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333EFC" w:rsidRDefault="00014566" w:rsidP="00333EFC">
      <w:pPr>
        <w:jc w:val="center"/>
        <w:rPr>
          <w:lang w:val="en-GB"/>
        </w:rPr>
      </w:pPr>
      <w:bookmarkStart w:id="0" w:name="_GoBack"/>
      <w:bookmarkEnd w:id="0"/>
    </w:p>
    <w:p w:rsidR="007D0044" w:rsidRPr="00333EFC" w:rsidRDefault="007D0044" w:rsidP="00333EFC">
      <w:pPr>
        <w:jc w:val="center"/>
        <w:rPr>
          <w:lang w:val="en-GB"/>
        </w:rPr>
      </w:pPr>
    </w:p>
    <w:p w:rsidR="007D0044" w:rsidRPr="00333EFC" w:rsidRDefault="007D0044" w:rsidP="00333EFC">
      <w:pPr>
        <w:jc w:val="center"/>
        <w:rPr>
          <w:lang w:val="en-GB"/>
        </w:rPr>
      </w:pPr>
    </w:p>
    <w:p w:rsidR="00014566" w:rsidRPr="00333EFC" w:rsidRDefault="008213BE" w:rsidP="00333EFC">
      <w:pPr>
        <w:jc w:val="center"/>
        <w:rPr>
          <w:lang w:val="en-GB"/>
        </w:rPr>
      </w:pPr>
      <w:r w:rsidRPr="00333EFC">
        <w:rPr>
          <w:lang w:val="en-GB"/>
        </w:rPr>
        <w:t>FOURTH SECTION</w:t>
      </w:r>
    </w:p>
    <w:p w:rsidR="00014566" w:rsidRPr="00333EFC" w:rsidRDefault="00014566" w:rsidP="00333EFC">
      <w:pPr>
        <w:jc w:val="center"/>
        <w:rPr>
          <w:lang w:val="en-GB"/>
        </w:rPr>
      </w:pPr>
    </w:p>
    <w:p w:rsidR="007D0044" w:rsidRPr="00333EFC" w:rsidRDefault="007D0044" w:rsidP="00333EFC">
      <w:pPr>
        <w:jc w:val="center"/>
        <w:rPr>
          <w:lang w:val="en-GB"/>
        </w:rPr>
      </w:pPr>
    </w:p>
    <w:p w:rsidR="007D0044" w:rsidRPr="00333EFC" w:rsidRDefault="007D0044" w:rsidP="00333EFC">
      <w:pPr>
        <w:jc w:val="center"/>
        <w:rPr>
          <w:lang w:val="en-GB"/>
        </w:rPr>
      </w:pPr>
    </w:p>
    <w:p w:rsidR="007D0044" w:rsidRPr="00333EFC" w:rsidRDefault="007D0044" w:rsidP="00333EFC">
      <w:pPr>
        <w:jc w:val="center"/>
        <w:rPr>
          <w:lang w:val="en-GB"/>
        </w:rPr>
      </w:pPr>
    </w:p>
    <w:p w:rsidR="007D0044" w:rsidRPr="00333EFC" w:rsidRDefault="007D0044" w:rsidP="00333EFC">
      <w:pPr>
        <w:jc w:val="center"/>
        <w:rPr>
          <w:lang w:val="en-GB"/>
        </w:rPr>
      </w:pPr>
    </w:p>
    <w:p w:rsidR="007D0044" w:rsidRPr="00333EFC" w:rsidRDefault="007D0044" w:rsidP="00333EFC">
      <w:pPr>
        <w:jc w:val="center"/>
        <w:rPr>
          <w:lang w:val="en-GB"/>
        </w:rPr>
      </w:pPr>
    </w:p>
    <w:p w:rsidR="00014566" w:rsidRPr="00333EFC" w:rsidRDefault="00014566" w:rsidP="00333EFC">
      <w:pPr>
        <w:jc w:val="center"/>
        <w:rPr>
          <w:b/>
          <w:lang w:val="en-GB"/>
        </w:rPr>
      </w:pPr>
      <w:bookmarkStart w:id="1" w:name="To"/>
      <w:r w:rsidRPr="00333EFC">
        <w:rPr>
          <w:b/>
          <w:lang w:val="en-GB"/>
        </w:rPr>
        <w:t xml:space="preserve">CASE OF </w:t>
      </w:r>
      <w:bookmarkEnd w:id="1"/>
      <w:r w:rsidR="008213BE" w:rsidRPr="00333EFC">
        <w:rPr>
          <w:b/>
          <w:lang w:val="en-GB"/>
        </w:rPr>
        <w:t>OJCZYK v. POLAND</w:t>
      </w:r>
    </w:p>
    <w:p w:rsidR="00014566" w:rsidRPr="00333EFC" w:rsidRDefault="00014566" w:rsidP="00333EFC">
      <w:pPr>
        <w:jc w:val="center"/>
        <w:rPr>
          <w:lang w:val="en-GB"/>
        </w:rPr>
      </w:pPr>
    </w:p>
    <w:p w:rsidR="00014566" w:rsidRPr="00333EFC" w:rsidRDefault="00014566" w:rsidP="00333EFC">
      <w:pPr>
        <w:jc w:val="center"/>
        <w:rPr>
          <w:i/>
          <w:lang w:val="en-GB"/>
        </w:rPr>
      </w:pPr>
      <w:r w:rsidRPr="00333EFC">
        <w:rPr>
          <w:i/>
          <w:lang w:val="en-GB"/>
        </w:rPr>
        <w:t>(</w:t>
      </w:r>
      <w:r w:rsidR="008213BE" w:rsidRPr="00333EFC">
        <w:rPr>
          <w:i/>
          <w:lang w:val="en-GB"/>
        </w:rPr>
        <w:t>Application no. 66850/12</w:t>
      </w:r>
      <w:r w:rsidRPr="00333EFC">
        <w:rPr>
          <w:i/>
          <w:lang w:val="en-GB"/>
        </w:rPr>
        <w:t>)</w:t>
      </w:r>
    </w:p>
    <w:p w:rsidR="00014566" w:rsidRPr="00333EFC" w:rsidRDefault="00014566" w:rsidP="00333EFC">
      <w:pPr>
        <w:jc w:val="center"/>
        <w:rPr>
          <w:lang w:val="en-GB"/>
        </w:rPr>
      </w:pPr>
    </w:p>
    <w:p w:rsidR="00014566" w:rsidRPr="00333EFC" w:rsidRDefault="00014566" w:rsidP="00333EFC">
      <w:pPr>
        <w:jc w:val="center"/>
        <w:rPr>
          <w:lang w:val="en-GB"/>
        </w:rPr>
      </w:pPr>
    </w:p>
    <w:p w:rsidR="00A12D57" w:rsidRPr="00333EFC" w:rsidRDefault="00A12D57" w:rsidP="00333EFC">
      <w:pPr>
        <w:jc w:val="center"/>
        <w:rPr>
          <w:lang w:val="en-GB"/>
        </w:rPr>
      </w:pPr>
    </w:p>
    <w:p w:rsidR="00A12D57" w:rsidRPr="00333EFC" w:rsidRDefault="00A12D57" w:rsidP="00333EFC">
      <w:pPr>
        <w:jc w:val="center"/>
        <w:rPr>
          <w:lang w:val="en-GB"/>
        </w:rPr>
      </w:pPr>
    </w:p>
    <w:p w:rsidR="00A12D57" w:rsidRPr="00333EFC" w:rsidRDefault="00A12D57" w:rsidP="00333EFC">
      <w:pPr>
        <w:jc w:val="center"/>
        <w:rPr>
          <w:lang w:val="en-GB"/>
        </w:rPr>
      </w:pPr>
    </w:p>
    <w:p w:rsidR="00333EFC" w:rsidRPr="00333EFC" w:rsidRDefault="00333EFC" w:rsidP="00333EFC">
      <w:pPr>
        <w:jc w:val="center"/>
        <w:rPr>
          <w:lang w:val="en-GB"/>
        </w:rPr>
      </w:pPr>
    </w:p>
    <w:p w:rsidR="00333EFC" w:rsidRPr="00333EFC" w:rsidRDefault="00333EFC" w:rsidP="00333EFC">
      <w:pPr>
        <w:jc w:val="center"/>
        <w:rPr>
          <w:lang w:val="en-GB"/>
        </w:rPr>
      </w:pPr>
    </w:p>
    <w:p w:rsidR="00333EFC" w:rsidRPr="00333EFC" w:rsidRDefault="00333EFC" w:rsidP="00333EFC">
      <w:pPr>
        <w:jc w:val="center"/>
        <w:rPr>
          <w:lang w:val="en-GB"/>
        </w:rPr>
      </w:pPr>
    </w:p>
    <w:p w:rsidR="00333EFC" w:rsidRPr="00333EFC" w:rsidRDefault="00333EFC" w:rsidP="00333EFC">
      <w:pPr>
        <w:jc w:val="center"/>
        <w:rPr>
          <w:lang w:val="en-GB"/>
        </w:rPr>
      </w:pPr>
    </w:p>
    <w:p w:rsidR="00333EFC" w:rsidRPr="00333EFC" w:rsidRDefault="00333EFC" w:rsidP="00333EFC">
      <w:pPr>
        <w:jc w:val="center"/>
        <w:rPr>
          <w:lang w:val="en-GB"/>
        </w:rPr>
      </w:pPr>
    </w:p>
    <w:p w:rsidR="00A12D57" w:rsidRPr="00333EFC" w:rsidRDefault="00A12D57" w:rsidP="00333EFC">
      <w:pPr>
        <w:jc w:val="center"/>
        <w:rPr>
          <w:lang w:val="en-GB"/>
        </w:rPr>
      </w:pPr>
    </w:p>
    <w:p w:rsidR="00FC1047" w:rsidRPr="00333EFC" w:rsidRDefault="00FC1047" w:rsidP="00333EFC">
      <w:pPr>
        <w:jc w:val="center"/>
        <w:rPr>
          <w:lang w:val="en-GB"/>
        </w:rPr>
      </w:pPr>
    </w:p>
    <w:p w:rsidR="00014566" w:rsidRPr="00333EFC" w:rsidRDefault="007D0044" w:rsidP="00333EFC">
      <w:pPr>
        <w:jc w:val="center"/>
        <w:rPr>
          <w:szCs w:val="24"/>
          <w:lang w:val="en-GB"/>
        </w:rPr>
      </w:pPr>
      <w:r w:rsidRPr="00333EFC">
        <w:rPr>
          <w:szCs w:val="24"/>
          <w:lang w:val="en-GB"/>
        </w:rPr>
        <w:t>JUDGMENT</w:t>
      </w:r>
    </w:p>
    <w:p w:rsidR="007D0044" w:rsidRPr="00333EFC" w:rsidRDefault="007D0044" w:rsidP="00333EFC">
      <w:pPr>
        <w:jc w:val="center"/>
        <w:rPr>
          <w:lang w:val="en-GB"/>
        </w:rPr>
      </w:pPr>
    </w:p>
    <w:p w:rsidR="00333EFC" w:rsidRPr="00333EFC" w:rsidRDefault="00333EFC" w:rsidP="00333EFC">
      <w:pPr>
        <w:jc w:val="center"/>
        <w:rPr>
          <w:lang w:val="en-GB"/>
        </w:rPr>
      </w:pPr>
    </w:p>
    <w:p w:rsidR="007D0044" w:rsidRPr="00333EFC" w:rsidRDefault="007D0044" w:rsidP="00333EFC">
      <w:pPr>
        <w:jc w:val="center"/>
        <w:rPr>
          <w:lang w:val="en-GB"/>
        </w:rPr>
      </w:pPr>
    </w:p>
    <w:p w:rsidR="007D0044" w:rsidRPr="00333EFC" w:rsidRDefault="007D0044" w:rsidP="00333EFC">
      <w:pPr>
        <w:jc w:val="center"/>
        <w:rPr>
          <w:lang w:val="en-GB"/>
        </w:rPr>
      </w:pPr>
      <w:r w:rsidRPr="00333EFC">
        <w:rPr>
          <w:lang w:val="en-GB"/>
        </w:rPr>
        <w:t>STRASBOURG</w:t>
      </w:r>
    </w:p>
    <w:p w:rsidR="007D0044" w:rsidRPr="00333EFC" w:rsidRDefault="007D0044" w:rsidP="00333EFC">
      <w:pPr>
        <w:jc w:val="center"/>
        <w:rPr>
          <w:lang w:val="en-GB"/>
        </w:rPr>
      </w:pPr>
    </w:p>
    <w:p w:rsidR="00333EFC" w:rsidRPr="00333EFC" w:rsidRDefault="00333EFC" w:rsidP="00333EFC">
      <w:pPr>
        <w:jc w:val="center"/>
        <w:rPr>
          <w:lang w:val="en-GB"/>
        </w:rPr>
      </w:pPr>
    </w:p>
    <w:p w:rsidR="007D0044" w:rsidRPr="00333EFC" w:rsidRDefault="007D0044" w:rsidP="00333EFC">
      <w:pPr>
        <w:jc w:val="center"/>
        <w:rPr>
          <w:lang w:val="en-GB"/>
        </w:rPr>
      </w:pPr>
      <w:r w:rsidRPr="00333EFC">
        <w:rPr>
          <w:lang w:val="en-GB"/>
        </w:rPr>
        <w:t>17 May 2016</w:t>
      </w:r>
    </w:p>
    <w:p w:rsidR="007D0044" w:rsidRPr="00333EFC" w:rsidRDefault="007D0044" w:rsidP="00333EFC">
      <w:pPr>
        <w:jc w:val="center"/>
        <w:rPr>
          <w:lang w:val="en-GB"/>
        </w:rPr>
      </w:pPr>
    </w:p>
    <w:p w:rsidR="00333EFC" w:rsidRPr="00333EFC" w:rsidRDefault="00333EFC" w:rsidP="00333EFC">
      <w:pPr>
        <w:jc w:val="center"/>
        <w:rPr>
          <w:lang w:val="en-GB"/>
        </w:rPr>
      </w:pPr>
    </w:p>
    <w:p w:rsidR="007D0044" w:rsidRPr="00333EFC" w:rsidRDefault="007D0044" w:rsidP="00333EFC">
      <w:pPr>
        <w:jc w:val="center"/>
        <w:rPr>
          <w:lang w:val="en-GB"/>
        </w:rPr>
      </w:pPr>
    </w:p>
    <w:p w:rsidR="007D0044" w:rsidRPr="00333EFC" w:rsidRDefault="007D0044" w:rsidP="00333EFC">
      <w:pPr>
        <w:jc w:val="left"/>
        <w:rPr>
          <w:i/>
          <w:lang w:val="en-GB"/>
        </w:rPr>
      </w:pPr>
      <w:r w:rsidRPr="00333EFC">
        <w:rPr>
          <w:i/>
          <w:lang w:val="en-GB"/>
        </w:rPr>
        <w:t>This judgment is final but it may be subject to editorial revision.</w:t>
      </w:r>
    </w:p>
    <w:p w:rsidR="00C82B8C" w:rsidRPr="00333EFC" w:rsidRDefault="00C82B8C" w:rsidP="00333EFC">
      <w:pPr>
        <w:pStyle w:val="ECHRPara"/>
        <w:jc w:val="left"/>
        <w:rPr>
          <w:lang w:val="en-GB"/>
        </w:rPr>
        <w:sectPr w:rsidR="00C82B8C" w:rsidRPr="00333EFC" w:rsidSect="007D0044">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333EFC" w:rsidRDefault="00014566" w:rsidP="00333EFC">
      <w:pPr>
        <w:pStyle w:val="JuCase"/>
        <w:rPr>
          <w:bCs/>
          <w:lang w:val="en-GB"/>
        </w:rPr>
      </w:pPr>
      <w:r w:rsidRPr="00333EFC">
        <w:rPr>
          <w:lang w:val="en-GB"/>
        </w:rPr>
        <w:lastRenderedPageBreak/>
        <w:t xml:space="preserve">In the case of </w:t>
      </w:r>
      <w:proofErr w:type="spellStart"/>
      <w:r w:rsidR="008213BE" w:rsidRPr="00333EFC">
        <w:rPr>
          <w:lang w:val="en-GB"/>
        </w:rPr>
        <w:t>Ojczyk</w:t>
      </w:r>
      <w:proofErr w:type="spellEnd"/>
      <w:r w:rsidR="008213BE" w:rsidRPr="00333EFC">
        <w:rPr>
          <w:lang w:val="en-GB"/>
        </w:rPr>
        <w:t xml:space="preserve"> v. Poland</w:t>
      </w:r>
      <w:r w:rsidRPr="00333EFC">
        <w:rPr>
          <w:lang w:val="en-GB"/>
        </w:rPr>
        <w:t>,</w:t>
      </w:r>
    </w:p>
    <w:p w:rsidR="00014566" w:rsidRPr="00333EFC" w:rsidRDefault="00014566" w:rsidP="00333EFC">
      <w:pPr>
        <w:pStyle w:val="ECHRPara"/>
        <w:rPr>
          <w:lang w:val="en-GB"/>
        </w:rPr>
      </w:pPr>
      <w:r w:rsidRPr="00333EFC">
        <w:rPr>
          <w:lang w:val="en-GB"/>
        </w:rPr>
        <w:t>The European Court of Human Rights (</w:t>
      </w:r>
      <w:r w:rsidR="008213BE" w:rsidRPr="00333EFC">
        <w:rPr>
          <w:lang w:val="en-GB"/>
        </w:rPr>
        <w:t>Fourth Section</w:t>
      </w:r>
      <w:r w:rsidRPr="00333EFC">
        <w:rPr>
          <w:lang w:val="en-GB"/>
        </w:rPr>
        <w:t xml:space="preserve">), sitting as a </w:t>
      </w:r>
      <w:r w:rsidR="008213BE" w:rsidRPr="00333EFC">
        <w:rPr>
          <w:lang w:val="en-GB"/>
        </w:rPr>
        <w:t>Committee</w:t>
      </w:r>
      <w:r w:rsidRPr="00333EFC">
        <w:rPr>
          <w:lang w:val="en-GB"/>
        </w:rPr>
        <w:t xml:space="preserve"> composed of:</w:t>
      </w:r>
    </w:p>
    <w:p w:rsidR="00014566" w:rsidRPr="00333EFC" w:rsidRDefault="007D0044" w:rsidP="00333EFC">
      <w:pPr>
        <w:pStyle w:val="ECHRDecisionBody"/>
        <w:rPr>
          <w:lang w:val="en-GB"/>
        </w:rPr>
      </w:pPr>
      <w:r w:rsidRPr="00333EFC">
        <w:tab/>
        <w:t>Vincent A. De Gaetano,</w:t>
      </w:r>
      <w:r w:rsidRPr="00333EFC">
        <w:rPr>
          <w:i/>
        </w:rPr>
        <w:t xml:space="preserve"> President,</w:t>
      </w:r>
      <w:r w:rsidRPr="00333EFC">
        <w:rPr>
          <w:i/>
        </w:rPr>
        <w:br/>
      </w:r>
      <w:r w:rsidRPr="00333EFC">
        <w:tab/>
      </w:r>
      <w:proofErr w:type="spellStart"/>
      <w:r w:rsidRPr="00333EFC">
        <w:t>Egidijus</w:t>
      </w:r>
      <w:proofErr w:type="spellEnd"/>
      <w:r w:rsidRPr="00333EFC">
        <w:t xml:space="preserve"> </w:t>
      </w:r>
      <w:proofErr w:type="spellStart"/>
      <w:r w:rsidRPr="00333EFC">
        <w:t>Kūris</w:t>
      </w:r>
      <w:proofErr w:type="spellEnd"/>
      <w:r w:rsidRPr="00333EFC">
        <w:t>,</w:t>
      </w:r>
      <w:r w:rsidRPr="00333EFC">
        <w:rPr>
          <w:i/>
        </w:rPr>
        <w:br/>
      </w:r>
      <w:r w:rsidRPr="00333EFC">
        <w:tab/>
        <w:t xml:space="preserve">Gabriele </w:t>
      </w:r>
      <w:proofErr w:type="spellStart"/>
      <w:r w:rsidRPr="00333EFC">
        <w:t>Kucsko-Stadlmayer</w:t>
      </w:r>
      <w:proofErr w:type="spellEnd"/>
      <w:r w:rsidRPr="00333EFC">
        <w:t>,</w:t>
      </w:r>
      <w:r w:rsidRPr="00333EFC">
        <w:rPr>
          <w:i/>
        </w:rPr>
        <w:t xml:space="preserve"> judges,</w:t>
      </w:r>
      <w:r w:rsidR="00014566" w:rsidRPr="00333EFC">
        <w:rPr>
          <w:szCs w:val="24"/>
          <w:lang w:val="en-GB"/>
        </w:rPr>
        <w:br/>
      </w:r>
      <w:r w:rsidR="00014566" w:rsidRPr="00333EFC">
        <w:rPr>
          <w:lang w:val="en-GB"/>
        </w:rPr>
        <w:t xml:space="preserve">and </w:t>
      </w:r>
      <w:proofErr w:type="spellStart"/>
      <w:r w:rsidR="008213BE" w:rsidRPr="00333EFC">
        <w:rPr>
          <w:lang w:val="en-GB"/>
        </w:rPr>
        <w:t>Fatoş</w:t>
      </w:r>
      <w:proofErr w:type="spellEnd"/>
      <w:r w:rsidR="008213BE" w:rsidRPr="00333EFC">
        <w:rPr>
          <w:lang w:val="en-GB"/>
        </w:rPr>
        <w:t xml:space="preserve"> </w:t>
      </w:r>
      <w:proofErr w:type="spellStart"/>
      <w:r w:rsidR="008213BE" w:rsidRPr="00333EFC">
        <w:rPr>
          <w:lang w:val="en-GB"/>
        </w:rPr>
        <w:t>Aracı</w:t>
      </w:r>
      <w:proofErr w:type="spellEnd"/>
      <w:r w:rsidR="00014566" w:rsidRPr="00333EFC">
        <w:rPr>
          <w:lang w:val="en-GB"/>
        </w:rPr>
        <w:t xml:space="preserve">, </w:t>
      </w:r>
      <w:r w:rsidR="008213BE" w:rsidRPr="00333EFC">
        <w:rPr>
          <w:i/>
          <w:lang w:val="en-GB"/>
        </w:rPr>
        <w:t xml:space="preserve">Deputy Section </w:t>
      </w:r>
      <w:r w:rsidR="008213BE" w:rsidRPr="00333EFC">
        <w:rPr>
          <w:i/>
          <w:iCs/>
          <w:lang w:val="en-GB"/>
        </w:rPr>
        <w:t>Registrar</w:t>
      </w:r>
      <w:r w:rsidR="00014566" w:rsidRPr="00333EFC">
        <w:rPr>
          <w:i/>
          <w:lang w:val="en-GB"/>
        </w:rPr>
        <w:t>,</w:t>
      </w:r>
    </w:p>
    <w:p w:rsidR="00014566" w:rsidRPr="00333EFC" w:rsidRDefault="00014566" w:rsidP="00333EFC">
      <w:pPr>
        <w:pStyle w:val="ECHRPara"/>
        <w:rPr>
          <w:lang w:val="en-GB"/>
        </w:rPr>
      </w:pPr>
      <w:r w:rsidRPr="00333EFC">
        <w:rPr>
          <w:lang w:val="en-GB"/>
        </w:rPr>
        <w:t xml:space="preserve">Having deliberated in private on </w:t>
      </w:r>
      <w:r w:rsidR="007D0044" w:rsidRPr="00333EFC">
        <w:t>26 April 2016</w:t>
      </w:r>
      <w:r w:rsidRPr="00333EFC">
        <w:rPr>
          <w:lang w:val="en-GB"/>
        </w:rPr>
        <w:t>,</w:t>
      </w:r>
    </w:p>
    <w:p w:rsidR="00014566" w:rsidRPr="00333EFC" w:rsidRDefault="00014566" w:rsidP="00333EFC">
      <w:pPr>
        <w:pStyle w:val="ECHRPara"/>
        <w:rPr>
          <w:lang w:val="en-GB"/>
        </w:rPr>
      </w:pPr>
      <w:r w:rsidRPr="00333EFC">
        <w:rPr>
          <w:lang w:val="en-GB"/>
        </w:rPr>
        <w:t>Delivers the following judgment, which was adopted on that date:</w:t>
      </w:r>
    </w:p>
    <w:p w:rsidR="00014566" w:rsidRPr="00333EFC" w:rsidRDefault="00014566" w:rsidP="00333EFC">
      <w:pPr>
        <w:pStyle w:val="ECHRTitle1"/>
        <w:rPr>
          <w:lang w:val="en-GB"/>
        </w:rPr>
      </w:pPr>
      <w:r w:rsidRPr="00333EFC">
        <w:rPr>
          <w:lang w:val="en-GB"/>
        </w:rPr>
        <w:t>PROCEDURE</w:t>
      </w:r>
    </w:p>
    <w:p w:rsidR="007A4F09"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1</w:t>
      </w:r>
      <w:r w:rsidRPr="00333EFC">
        <w:rPr>
          <w:lang w:val="en-GB"/>
        </w:rPr>
        <w:fldChar w:fldCharType="end"/>
      </w:r>
      <w:r w:rsidR="00014566" w:rsidRPr="00333EFC">
        <w:rPr>
          <w:lang w:val="en-GB"/>
        </w:rPr>
        <w:t xml:space="preserve">.  The case originated in </w:t>
      </w:r>
      <w:r w:rsidRPr="00333EFC">
        <w:rPr>
          <w:lang w:val="en-GB"/>
        </w:rPr>
        <w:t>an application (no. 66850/12)</w:t>
      </w:r>
      <w:r w:rsidR="00014566" w:rsidRPr="00333EFC">
        <w:rPr>
          <w:lang w:val="en-GB"/>
        </w:rPr>
        <w:t xml:space="preserve"> against </w:t>
      </w:r>
      <w:r w:rsidRPr="00333EFC">
        <w:rPr>
          <w:lang w:val="en-GB"/>
        </w:rPr>
        <w:t>the Republic of Poland</w:t>
      </w:r>
      <w:r w:rsidR="00014566" w:rsidRPr="00333EFC">
        <w:rPr>
          <w:lang w:val="en-GB"/>
        </w:rPr>
        <w:t xml:space="preserve"> lodged with the </w:t>
      </w:r>
      <w:r w:rsidRPr="00333EFC">
        <w:rPr>
          <w:lang w:val="en-GB"/>
        </w:rPr>
        <w:t>Court under Article 34</w:t>
      </w:r>
      <w:r w:rsidR="00014566" w:rsidRPr="00333EFC">
        <w:rPr>
          <w:lang w:val="en-GB"/>
        </w:rPr>
        <w:t xml:space="preserve"> of the Convention for the Protection of Human Rights and Fundamental Freedoms (“the Convention”) by </w:t>
      </w:r>
      <w:r w:rsidRPr="00333EFC">
        <w:rPr>
          <w:lang w:val="en-GB"/>
        </w:rPr>
        <w:t>a</w:t>
      </w:r>
      <w:r w:rsidR="00A9583E" w:rsidRPr="00333EFC">
        <w:rPr>
          <w:lang w:val="en-GB"/>
        </w:rPr>
        <w:t xml:space="preserve"> </w:t>
      </w:r>
      <w:r w:rsidRPr="00333EFC">
        <w:rPr>
          <w:lang w:val="en-GB"/>
        </w:rPr>
        <w:t xml:space="preserve">Polish national, Mr </w:t>
      </w:r>
      <w:proofErr w:type="spellStart"/>
      <w:r w:rsidRPr="00333EFC">
        <w:rPr>
          <w:lang w:val="en-GB"/>
        </w:rPr>
        <w:t>Michał</w:t>
      </w:r>
      <w:proofErr w:type="spellEnd"/>
      <w:r w:rsidRPr="00333EFC">
        <w:rPr>
          <w:lang w:val="en-GB"/>
        </w:rPr>
        <w:t xml:space="preserve"> </w:t>
      </w:r>
      <w:proofErr w:type="spellStart"/>
      <w:r w:rsidRPr="00333EFC">
        <w:rPr>
          <w:lang w:val="en-GB"/>
        </w:rPr>
        <w:t>Ojczyk</w:t>
      </w:r>
      <w:proofErr w:type="spellEnd"/>
      <w:r w:rsidRPr="00333EFC">
        <w:rPr>
          <w:lang w:val="en-GB"/>
        </w:rPr>
        <w:t xml:space="preserve"> (“the applicant”), on 3 October 2012</w:t>
      </w:r>
      <w:r w:rsidR="00014566" w:rsidRPr="00333EFC">
        <w:rPr>
          <w:lang w:val="en-GB"/>
        </w:rPr>
        <w:t>.</w:t>
      </w:r>
    </w:p>
    <w:p w:rsidR="007A4F09"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2</w:t>
      </w:r>
      <w:r w:rsidRPr="00333EFC">
        <w:rPr>
          <w:lang w:val="en-GB"/>
        </w:rPr>
        <w:fldChar w:fldCharType="end"/>
      </w:r>
      <w:r w:rsidR="00014566" w:rsidRPr="00333EFC">
        <w:rPr>
          <w:lang w:val="en-GB"/>
        </w:rPr>
        <w:t xml:space="preserve">.  The </w:t>
      </w:r>
      <w:r w:rsidRPr="00333EFC">
        <w:rPr>
          <w:lang w:val="en-GB"/>
        </w:rPr>
        <w:t>Polish</w:t>
      </w:r>
      <w:r w:rsidR="00014566" w:rsidRPr="00333EFC">
        <w:rPr>
          <w:lang w:val="en-GB"/>
        </w:rPr>
        <w:t xml:space="preserve"> Government (“the Government”) were represented by their Agent, Mr</w:t>
      </w:r>
      <w:r w:rsidR="00A9583E" w:rsidRPr="00333EFC">
        <w:rPr>
          <w:lang w:val="en-GB"/>
        </w:rPr>
        <w:t>s</w:t>
      </w:r>
      <w:r w:rsidR="00014566" w:rsidRPr="00333EFC">
        <w:rPr>
          <w:lang w:val="en-GB"/>
        </w:rPr>
        <w:t xml:space="preserve"> </w:t>
      </w:r>
      <w:r w:rsidR="00A9583E" w:rsidRPr="00333EFC">
        <w:rPr>
          <w:lang w:val="en-GB"/>
        </w:rPr>
        <w:t xml:space="preserve">Justyna </w:t>
      </w:r>
      <w:proofErr w:type="spellStart"/>
      <w:r w:rsidR="00A9583E" w:rsidRPr="00333EFC">
        <w:rPr>
          <w:lang w:val="en-GB"/>
        </w:rPr>
        <w:t>Chrzanowska</w:t>
      </w:r>
      <w:proofErr w:type="spellEnd"/>
      <w:r w:rsidR="007A3539" w:rsidRPr="00333EFC">
        <w:rPr>
          <w:lang w:val="en-GB"/>
        </w:rPr>
        <w:t xml:space="preserve"> of the Ministry of Foreign Affairs</w:t>
      </w:r>
      <w:r w:rsidR="00014566" w:rsidRPr="00333EFC">
        <w:rPr>
          <w:lang w:val="en-GB"/>
        </w:rPr>
        <w:t>.</w:t>
      </w:r>
    </w:p>
    <w:p w:rsidR="008213BE"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3</w:t>
      </w:r>
      <w:r w:rsidRPr="00333EFC">
        <w:rPr>
          <w:lang w:val="en-GB"/>
        </w:rPr>
        <w:fldChar w:fldCharType="end"/>
      </w:r>
      <w:r w:rsidR="00014566" w:rsidRPr="00333EFC">
        <w:rPr>
          <w:lang w:val="en-GB"/>
        </w:rPr>
        <w:t>.  </w:t>
      </w:r>
      <w:r w:rsidR="00934BEC" w:rsidRPr="00333EFC">
        <w:t xml:space="preserve">The applicant alleged that </w:t>
      </w:r>
      <w:r w:rsidR="002D5432" w:rsidRPr="00333EFC">
        <w:t xml:space="preserve">the </w:t>
      </w:r>
      <w:r w:rsidR="00934BEC" w:rsidRPr="00333EFC">
        <w:t>conditions of his detention amounted to inhuman and degrading treatment.</w:t>
      </w:r>
      <w:r w:rsidR="00934BEC" w:rsidRPr="00333EFC">
        <w:rPr>
          <w:lang w:val="en-GB"/>
        </w:rPr>
        <w:t xml:space="preserve"> </w:t>
      </w:r>
      <w:r w:rsidRPr="00333EFC">
        <w:rPr>
          <w:lang w:val="en-GB"/>
        </w:rPr>
        <w:t xml:space="preserve">On </w:t>
      </w:r>
      <w:r w:rsidRPr="00333EFC">
        <w:rPr>
          <w:szCs w:val="24"/>
          <w:lang w:val="en-GB"/>
        </w:rPr>
        <w:t>4 October 2013</w:t>
      </w:r>
      <w:r w:rsidR="00014566" w:rsidRPr="00333EFC">
        <w:rPr>
          <w:lang w:val="en-GB"/>
        </w:rPr>
        <w:t xml:space="preserve"> the </w:t>
      </w:r>
      <w:r w:rsidRPr="00333EFC">
        <w:rPr>
          <w:lang w:val="en-GB"/>
        </w:rPr>
        <w:t>application was communicated to the Government</w:t>
      </w:r>
      <w:r w:rsidR="00014566" w:rsidRPr="00333EFC">
        <w:rPr>
          <w:lang w:val="en-GB"/>
        </w:rPr>
        <w:t>.</w:t>
      </w:r>
    </w:p>
    <w:p w:rsidR="00333EFC"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4</w:t>
      </w:r>
      <w:r w:rsidRPr="00333EFC">
        <w:rPr>
          <w:lang w:val="en-GB"/>
        </w:rPr>
        <w:fldChar w:fldCharType="end"/>
      </w:r>
      <w:r w:rsidRPr="00333EFC">
        <w:rPr>
          <w:lang w:val="en-GB"/>
        </w:rPr>
        <w:t>.  The Government objected to the examination of the application by a Committee</w:t>
      </w:r>
      <w:r w:rsidR="002D5432" w:rsidRPr="00333EFC">
        <w:rPr>
          <w:lang w:val="en-GB"/>
        </w:rPr>
        <w:t>,</w:t>
      </w:r>
      <w:r w:rsidR="00353360" w:rsidRPr="00333EFC">
        <w:rPr>
          <w:lang w:val="en-GB"/>
        </w:rPr>
        <w:t xml:space="preserve"> </w:t>
      </w:r>
      <w:r w:rsidR="002D5432" w:rsidRPr="00333EFC">
        <w:rPr>
          <w:lang w:val="en-GB"/>
        </w:rPr>
        <w:t xml:space="preserve">submitting </w:t>
      </w:r>
      <w:r w:rsidR="00353360" w:rsidRPr="00333EFC">
        <w:rPr>
          <w:lang w:val="en-GB"/>
        </w:rPr>
        <w:t>that the applicant</w:t>
      </w:r>
      <w:r w:rsidR="00333EFC" w:rsidRPr="00333EFC">
        <w:rPr>
          <w:lang w:val="en-GB"/>
        </w:rPr>
        <w:t>’</w:t>
      </w:r>
      <w:r w:rsidR="00353360" w:rsidRPr="00333EFC">
        <w:rPr>
          <w:lang w:val="en-GB"/>
        </w:rPr>
        <w:t>s complaint was inadmissible on the ground</w:t>
      </w:r>
      <w:r w:rsidR="002D5432" w:rsidRPr="00333EFC">
        <w:rPr>
          <w:lang w:val="en-GB"/>
        </w:rPr>
        <w:t>s</w:t>
      </w:r>
      <w:r w:rsidR="00353360" w:rsidRPr="00333EFC">
        <w:rPr>
          <w:lang w:val="en-GB"/>
        </w:rPr>
        <w:t xml:space="preserve"> of non-exhaustion of domestic remedies</w:t>
      </w:r>
      <w:r w:rsidR="00190F84" w:rsidRPr="00333EFC">
        <w:rPr>
          <w:lang w:val="en-GB"/>
        </w:rPr>
        <w:t>.</w:t>
      </w:r>
      <w:r w:rsidR="007A3539" w:rsidRPr="00333EFC">
        <w:rPr>
          <w:lang w:val="en-GB"/>
        </w:rPr>
        <w:t xml:space="preserve"> </w:t>
      </w:r>
      <w:r w:rsidR="00A60240" w:rsidRPr="00333EFC">
        <w:rPr>
          <w:lang w:val="en-GB"/>
        </w:rPr>
        <w:t>Having considered the Government</w:t>
      </w:r>
      <w:r w:rsidR="00333EFC" w:rsidRPr="00333EFC">
        <w:rPr>
          <w:lang w:val="en-GB"/>
        </w:rPr>
        <w:t>’</w:t>
      </w:r>
      <w:r w:rsidR="00A60240" w:rsidRPr="00333EFC">
        <w:rPr>
          <w:lang w:val="en-GB"/>
        </w:rPr>
        <w:t>s objection, the Court rejects it.</w:t>
      </w:r>
    </w:p>
    <w:p w:rsidR="00014566" w:rsidRPr="00333EFC" w:rsidRDefault="00014566" w:rsidP="00333EFC">
      <w:pPr>
        <w:pStyle w:val="ECHRTitle1"/>
        <w:rPr>
          <w:lang w:val="en-GB"/>
        </w:rPr>
      </w:pPr>
      <w:r w:rsidRPr="00333EFC">
        <w:rPr>
          <w:lang w:val="en-GB"/>
        </w:rPr>
        <w:t>THE FACTS</w:t>
      </w:r>
    </w:p>
    <w:p w:rsidR="00014566" w:rsidRPr="00333EFC" w:rsidRDefault="00014566" w:rsidP="00333EFC">
      <w:pPr>
        <w:pStyle w:val="ECHRHeading1"/>
        <w:rPr>
          <w:lang w:val="en-GB"/>
        </w:rPr>
      </w:pPr>
      <w:r w:rsidRPr="00333EFC">
        <w:rPr>
          <w:lang w:val="en-GB"/>
        </w:rPr>
        <w:t>I.  THE CIRCUMSTANCES OF THE CASE</w:t>
      </w:r>
    </w:p>
    <w:p w:rsidR="00333EFC"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5</w:t>
      </w:r>
      <w:r w:rsidRPr="00333EFC">
        <w:rPr>
          <w:lang w:val="en-GB"/>
        </w:rPr>
        <w:fldChar w:fldCharType="end"/>
      </w:r>
      <w:r w:rsidR="00014566" w:rsidRPr="00333EFC">
        <w:rPr>
          <w:lang w:val="en-GB"/>
        </w:rPr>
        <w:t xml:space="preserve">.  The </w:t>
      </w:r>
      <w:r w:rsidRPr="00333EFC">
        <w:rPr>
          <w:lang w:val="en-GB"/>
        </w:rPr>
        <w:t>applicant</w:t>
      </w:r>
      <w:r w:rsidR="00597663" w:rsidRPr="00333EFC">
        <w:rPr>
          <w:lang w:val="en-GB"/>
        </w:rPr>
        <w:t xml:space="preserve">, Mr </w:t>
      </w:r>
      <w:proofErr w:type="spellStart"/>
      <w:r w:rsidR="00597663" w:rsidRPr="00333EFC">
        <w:rPr>
          <w:lang w:val="en-GB"/>
        </w:rPr>
        <w:t>Michał</w:t>
      </w:r>
      <w:proofErr w:type="spellEnd"/>
      <w:r w:rsidR="00597663" w:rsidRPr="00333EFC">
        <w:rPr>
          <w:lang w:val="en-GB"/>
        </w:rPr>
        <w:t xml:space="preserve"> </w:t>
      </w:r>
      <w:proofErr w:type="spellStart"/>
      <w:r w:rsidR="00597663" w:rsidRPr="00333EFC">
        <w:rPr>
          <w:lang w:val="en-GB"/>
        </w:rPr>
        <w:t>Ojczyk</w:t>
      </w:r>
      <w:proofErr w:type="spellEnd"/>
      <w:r w:rsidR="00597663" w:rsidRPr="00333EFC">
        <w:rPr>
          <w:lang w:val="en-GB"/>
        </w:rPr>
        <w:t>, is a Polish national</w:t>
      </w:r>
      <w:r w:rsidRPr="00333EFC">
        <w:rPr>
          <w:lang w:val="en-GB"/>
        </w:rPr>
        <w:t xml:space="preserve"> </w:t>
      </w:r>
      <w:r w:rsidR="007A3539" w:rsidRPr="00333EFC">
        <w:rPr>
          <w:lang w:val="en-GB"/>
        </w:rPr>
        <w:t xml:space="preserve">who </w:t>
      </w:r>
      <w:r w:rsidRPr="00333EFC">
        <w:rPr>
          <w:lang w:val="en-GB"/>
        </w:rPr>
        <w:t xml:space="preserve">was born in 1977 and </w:t>
      </w:r>
      <w:r w:rsidR="00597663" w:rsidRPr="00333EFC">
        <w:rPr>
          <w:lang w:val="en-GB"/>
        </w:rPr>
        <w:t xml:space="preserve">is </w:t>
      </w:r>
      <w:r w:rsidR="002D5432" w:rsidRPr="00333EFC">
        <w:rPr>
          <w:lang w:val="en-GB"/>
        </w:rPr>
        <w:t xml:space="preserve">currently in detention </w:t>
      </w:r>
      <w:r w:rsidR="00014566" w:rsidRPr="00333EFC">
        <w:rPr>
          <w:lang w:val="en-GB"/>
        </w:rPr>
        <w:t xml:space="preserve">in </w:t>
      </w:r>
      <w:proofErr w:type="spellStart"/>
      <w:r w:rsidR="00597663" w:rsidRPr="00333EFC">
        <w:rPr>
          <w:lang w:val="en-GB"/>
        </w:rPr>
        <w:t>Łódź</w:t>
      </w:r>
      <w:proofErr w:type="spellEnd"/>
      <w:r w:rsidR="00597663" w:rsidRPr="00333EFC">
        <w:rPr>
          <w:lang w:val="en-GB"/>
        </w:rPr>
        <w:t xml:space="preserve"> Remand Centre in Poland</w:t>
      </w:r>
      <w:r w:rsidR="00014566" w:rsidRPr="00333EFC">
        <w:rPr>
          <w:lang w:val="en-GB"/>
        </w:rPr>
        <w:t>.</w:t>
      </w:r>
    </w:p>
    <w:p w:rsidR="00597663" w:rsidRPr="00333EFC" w:rsidRDefault="00597663" w:rsidP="00333EFC">
      <w:pPr>
        <w:pStyle w:val="ECHRHeading2"/>
      </w:pPr>
      <w:r w:rsidRPr="00333EFC">
        <w:t>A.  Conditions of the applicant</w:t>
      </w:r>
      <w:r w:rsidR="00333EFC" w:rsidRPr="00333EFC">
        <w:t>’</w:t>
      </w:r>
      <w:r w:rsidRPr="00333EFC">
        <w:t>s detention</w:t>
      </w:r>
    </w:p>
    <w:p w:rsidR="007A4F09" w:rsidRPr="00333EFC" w:rsidRDefault="00155940" w:rsidP="00333EFC">
      <w:pPr>
        <w:pStyle w:val="ECHRPara"/>
      </w:pPr>
      <w:r>
        <w:fldChar w:fldCharType="begin"/>
      </w:r>
      <w:r>
        <w:instrText xml:space="preserve"> SEQ level0 \*arabic </w:instrText>
      </w:r>
      <w:r>
        <w:fldChar w:fldCharType="separate"/>
      </w:r>
      <w:r w:rsidR="00333EFC" w:rsidRPr="00333EFC">
        <w:rPr>
          <w:noProof/>
        </w:rPr>
        <w:t>6</w:t>
      </w:r>
      <w:r>
        <w:rPr>
          <w:noProof/>
        </w:rPr>
        <w:fldChar w:fldCharType="end"/>
      </w:r>
      <w:r w:rsidR="00597663" w:rsidRPr="00333EFC">
        <w:t>.  The parties</w:t>
      </w:r>
      <w:r w:rsidR="00333EFC" w:rsidRPr="00333EFC">
        <w:t>’</w:t>
      </w:r>
      <w:r w:rsidR="00597663" w:rsidRPr="00333EFC">
        <w:t xml:space="preserve"> statements relating to the conditions of the applicant</w:t>
      </w:r>
      <w:r w:rsidR="00333EFC" w:rsidRPr="00333EFC">
        <w:t>’</w:t>
      </w:r>
      <w:r w:rsidR="00597663" w:rsidRPr="00333EFC">
        <w:t>s detention from 17 July 2008 to 8 January 2010 are to a large extent contradictory.</w:t>
      </w:r>
    </w:p>
    <w:p w:rsidR="007A4F09" w:rsidRPr="00333EFC" w:rsidRDefault="00155940" w:rsidP="00333EFC">
      <w:pPr>
        <w:pStyle w:val="ECHRPara"/>
      </w:pPr>
      <w:r>
        <w:lastRenderedPageBreak/>
        <w:fldChar w:fldCharType="begin"/>
      </w:r>
      <w:r>
        <w:instrText xml:space="preserve"> SEQ level0 \*arabic </w:instrText>
      </w:r>
      <w:r>
        <w:fldChar w:fldCharType="separate"/>
      </w:r>
      <w:r w:rsidR="00333EFC" w:rsidRPr="00333EFC">
        <w:rPr>
          <w:noProof/>
        </w:rPr>
        <w:t>7</w:t>
      </w:r>
      <w:r>
        <w:rPr>
          <w:noProof/>
        </w:rPr>
        <w:fldChar w:fldCharType="end"/>
      </w:r>
      <w:r w:rsidR="00597663" w:rsidRPr="00333EFC">
        <w:t xml:space="preserve">.  The applicant </w:t>
      </w:r>
      <w:r w:rsidR="00230EFF" w:rsidRPr="00333EFC">
        <w:t xml:space="preserve">submitted </w:t>
      </w:r>
      <w:r w:rsidR="00597663" w:rsidRPr="00333EFC">
        <w:t xml:space="preserve">that he had been detained in </w:t>
      </w:r>
      <w:proofErr w:type="spellStart"/>
      <w:r w:rsidR="00597663" w:rsidRPr="00333EFC">
        <w:t>Łódź</w:t>
      </w:r>
      <w:proofErr w:type="spellEnd"/>
      <w:r w:rsidR="00597663" w:rsidRPr="00333EFC">
        <w:t xml:space="preserve"> Remand Centre from 17 August 2005 to 26 April 2010.</w:t>
      </w:r>
    </w:p>
    <w:p w:rsidR="007A4F09" w:rsidRPr="00333EFC" w:rsidRDefault="00155940" w:rsidP="00333EFC">
      <w:pPr>
        <w:pStyle w:val="ECHRPara"/>
      </w:pPr>
      <w:r>
        <w:fldChar w:fldCharType="begin"/>
      </w:r>
      <w:r>
        <w:instrText xml:space="preserve"> SEQ level0 \*arabic </w:instrText>
      </w:r>
      <w:r>
        <w:fldChar w:fldCharType="separate"/>
      </w:r>
      <w:r w:rsidR="00333EFC" w:rsidRPr="00333EFC">
        <w:rPr>
          <w:noProof/>
        </w:rPr>
        <w:t>8</w:t>
      </w:r>
      <w:r>
        <w:rPr>
          <w:noProof/>
        </w:rPr>
        <w:fldChar w:fldCharType="end"/>
      </w:r>
      <w:r w:rsidR="00597663" w:rsidRPr="00333EFC">
        <w:t xml:space="preserve">.  In </w:t>
      </w:r>
      <w:r w:rsidR="007A3539" w:rsidRPr="00333EFC">
        <w:t xml:space="preserve">their </w:t>
      </w:r>
      <w:r w:rsidR="00597663" w:rsidRPr="00333EFC">
        <w:t>observations</w:t>
      </w:r>
      <w:r w:rsidR="002D5432" w:rsidRPr="00333EFC">
        <w:t>,</w:t>
      </w:r>
      <w:r w:rsidR="00597663" w:rsidRPr="00333EFC">
        <w:t xml:space="preserve"> the Government </w:t>
      </w:r>
      <w:r w:rsidR="007A3539" w:rsidRPr="00333EFC">
        <w:t xml:space="preserve">submitted </w:t>
      </w:r>
      <w:r w:rsidR="00597663" w:rsidRPr="00333EFC">
        <w:t xml:space="preserve">that the applicant had been </w:t>
      </w:r>
      <w:r w:rsidR="007A3539" w:rsidRPr="00333EFC">
        <w:t xml:space="preserve">detained </w:t>
      </w:r>
      <w:r w:rsidR="00597663" w:rsidRPr="00333EFC">
        <w:t xml:space="preserve">in </w:t>
      </w:r>
      <w:r w:rsidR="002D5432" w:rsidRPr="00333EFC">
        <w:t>the r</w:t>
      </w:r>
      <w:r w:rsidR="00597663" w:rsidRPr="00333EFC">
        <w:t xml:space="preserve">emand </w:t>
      </w:r>
      <w:proofErr w:type="spellStart"/>
      <w:r w:rsidR="002D5432" w:rsidRPr="00333EFC">
        <w:t>c</w:t>
      </w:r>
      <w:r w:rsidR="00B455F3" w:rsidRPr="00333EFC">
        <w:t>entre</w:t>
      </w:r>
      <w:proofErr w:type="spellEnd"/>
      <w:r w:rsidR="00B455F3" w:rsidRPr="00333EFC">
        <w:t xml:space="preserve"> from 17 August 2005 to 17 </w:t>
      </w:r>
      <w:r w:rsidR="00597663" w:rsidRPr="00333EFC">
        <w:t>July 2008</w:t>
      </w:r>
      <w:r w:rsidR="002D5432" w:rsidRPr="00333EFC">
        <w:t xml:space="preserve"> </w:t>
      </w:r>
      <w:r w:rsidR="00230EFF" w:rsidRPr="00333EFC">
        <w:t xml:space="preserve">and that </w:t>
      </w:r>
      <w:r w:rsidR="006F1880" w:rsidRPr="00333EFC">
        <w:t xml:space="preserve">from 17 July 2008 to 13 August 2009 </w:t>
      </w:r>
      <w:r w:rsidR="002D5432" w:rsidRPr="00333EFC">
        <w:t xml:space="preserve">he </w:t>
      </w:r>
      <w:r w:rsidR="006F1880" w:rsidRPr="00333EFC">
        <w:t xml:space="preserve">had been detained in </w:t>
      </w:r>
      <w:proofErr w:type="spellStart"/>
      <w:r w:rsidR="006F1880" w:rsidRPr="00333EFC">
        <w:t>Łódź</w:t>
      </w:r>
      <w:proofErr w:type="spellEnd"/>
      <w:r w:rsidR="006F1880" w:rsidRPr="00333EFC">
        <w:t xml:space="preserve"> Prison. </w:t>
      </w:r>
      <w:r w:rsidR="00597663" w:rsidRPr="00333EFC">
        <w:t xml:space="preserve">From 13 August 2009 to 8 January 2010 the applicant </w:t>
      </w:r>
      <w:r w:rsidR="007A3539" w:rsidRPr="00333EFC">
        <w:t xml:space="preserve">had been at liberty on </w:t>
      </w:r>
      <w:r w:rsidR="00230EFF" w:rsidRPr="00333EFC">
        <w:t xml:space="preserve">a </w:t>
      </w:r>
      <w:r w:rsidR="007A3539" w:rsidRPr="00333EFC">
        <w:t xml:space="preserve">temporary </w:t>
      </w:r>
      <w:r w:rsidR="00597663" w:rsidRPr="00333EFC">
        <w:t>release</w:t>
      </w:r>
      <w:r w:rsidR="002D5432" w:rsidRPr="00333EFC">
        <w:t xml:space="preserve">, while from </w:t>
      </w:r>
      <w:r w:rsidR="00597663" w:rsidRPr="00333EFC">
        <w:t xml:space="preserve">8 January to 26 April 2010 he </w:t>
      </w:r>
      <w:r w:rsidR="002D5432" w:rsidRPr="00333EFC">
        <w:t xml:space="preserve">had </w:t>
      </w:r>
      <w:r w:rsidR="00597663" w:rsidRPr="00333EFC">
        <w:t xml:space="preserve">again </w:t>
      </w:r>
      <w:r w:rsidR="002D5432" w:rsidRPr="00333EFC">
        <w:t xml:space="preserve">been </w:t>
      </w:r>
      <w:r w:rsidR="00597663" w:rsidRPr="00333EFC">
        <w:t xml:space="preserve">detained in </w:t>
      </w:r>
      <w:proofErr w:type="spellStart"/>
      <w:r w:rsidR="00597663" w:rsidRPr="00333EFC">
        <w:t>Łódź</w:t>
      </w:r>
      <w:proofErr w:type="spellEnd"/>
      <w:r w:rsidR="00597663" w:rsidRPr="00333EFC">
        <w:t xml:space="preserve"> Remand Centre.</w:t>
      </w:r>
    </w:p>
    <w:p w:rsidR="00597663" w:rsidRPr="00333EFC" w:rsidRDefault="00B455F3" w:rsidP="00333EFC">
      <w:pPr>
        <w:pStyle w:val="ECHRHeading3"/>
      </w:pPr>
      <w:r w:rsidRPr="00333EFC">
        <w:t>1.  </w:t>
      </w:r>
      <w:proofErr w:type="spellStart"/>
      <w:r w:rsidR="00D4475C" w:rsidRPr="00333EFC">
        <w:t>Łódź</w:t>
      </w:r>
      <w:proofErr w:type="spellEnd"/>
      <w:r w:rsidR="00597663" w:rsidRPr="00333EFC">
        <w:t xml:space="preserve"> Remand Centre</w:t>
      </w:r>
    </w:p>
    <w:p w:rsidR="00597663" w:rsidRPr="00333EFC" w:rsidRDefault="00336503" w:rsidP="00333EFC">
      <w:pPr>
        <w:pStyle w:val="ECHRHeading4"/>
      </w:pPr>
      <w:r w:rsidRPr="00333EFC">
        <w:t>(</w:t>
      </w:r>
      <w:r w:rsidR="00597663" w:rsidRPr="00333EFC">
        <w:t>a)  Uncontested facts</w:t>
      </w:r>
    </w:p>
    <w:p w:rsidR="007A4F09" w:rsidRPr="00333EFC" w:rsidRDefault="00155940" w:rsidP="00333EFC">
      <w:pPr>
        <w:pStyle w:val="ECHRPara"/>
      </w:pPr>
      <w:r>
        <w:fldChar w:fldCharType="begin"/>
      </w:r>
      <w:r>
        <w:instrText xml:space="preserve"> SEQ </w:instrText>
      </w:r>
      <w:r>
        <w:instrText xml:space="preserve">level0 \*arabic </w:instrText>
      </w:r>
      <w:r>
        <w:fldChar w:fldCharType="separate"/>
      </w:r>
      <w:r w:rsidR="00333EFC" w:rsidRPr="00333EFC">
        <w:rPr>
          <w:noProof/>
        </w:rPr>
        <w:t>9</w:t>
      </w:r>
      <w:r>
        <w:rPr>
          <w:noProof/>
        </w:rPr>
        <w:fldChar w:fldCharType="end"/>
      </w:r>
      <w:r w:rsidR="00597663" w:rsidRPr="00333EFC">
        <w:t xml:space="preserve">.  From </w:t>
      </w:r>
      <w:r w:rsidR="006F1880" w:rsidRPr="00333EFC">
        <w:t>17 August 2005 to 17 Jul</w:t>
      </w:r>
      <w:r w:rsidR="00B455F3" w:rsidRPr="00333EFC">
        <w:t>y 2008 and from 8 January to 26 </w:t>
      </w:r>
      <w:r w:rsidR="006F1880" w:rsidRPr="00333EFC">
        <w:t xml:space="preserve">April 2010 </w:t>
      </w:r>
      <w:r w:rsidR="00597663" w:rsidRPr="00333EFC">
        <w:t xml:space="preserve">the applicant was detained in </w:t>
      </w:r>
      <w:proofErr w:type="spellStart"/>
      <w:r w:rsidR="006F1880" w:rsidRPr="00333EFC">
        <w:t>Łódź</w:t>
      </w:r>
      <w:proofErr w:type="spellEnd"/>
      <w:r w:rsidR="00597663" w:rsidRPr="00333EFC">
        <w:t xml:space="preserve"> Remand Centre.</w:t>
      </w:r>
    </w:p>
    <w:p w:rsidR="007A4F09" w:rsidRPr="00333EFC" w:rsidRDefault="00155940" w:rsidP="00333EFC">
      <w:pPr>
        <w:pStyle w:val="ECHRPara"/>
      </w:pPr>
      <w:r>
        <w:fldChar w:fldCharType="begin"/>
      </w:r>
      <w:r>
        <w:instrText xml:space="preserve"> SEQ level0 \*arabic </w:instrText>
      </w:r>
      <w:r>
        <w:fldChar w:fldCharType="separate"/>
      </w:r>
      <w:r w:rsidR="00333EFC" w:rsidRPr="00333EFC">
        <w:rPr>
          <w:noProof/>
        </w:rPr>
        <w:t>10</w:t>
      </w:r>
      <w:r>
        <w:rPr>
          <w:noProof/>
        </w:rPr>
        <w:fldChar w:fldCharType="end"/>
      </w:r>
      <w:r w:rsidR="006F1880" w:rsidRPr="00333EFC">
        <w:t xml:space="preserve">.  The applicant submitted that </w:t>
      </w:r>
      <w:r w:rsidR="002D5432" w:rsidRPr="00333EFC">
        <w:t>for seven months</w:t>
      </w:r>
      <w:r w:rsidR="00D572D8" w:rsidRPr="00333EFC">
        <w:t xml:space="preserve"> during his detention </w:t>
      </w:r>
      <w:r w:rsidR="006F1880" w:rsidRPr="00333EFC">
        <w:t xml:space="preserve">between 17 August 2005 and 26 April 2010 </w:t>
      </w:r>
      <w:r w:rsidR="002D5432" w:rsidRPr="00333EFC">
        <w:t xml:space="preserve">he had been held in </w:t>
      </w:r>
      <w:r w:rsidR="006F1880" w:rsidRPr="00333EFC">
        <w:t>overcrowded cells</w:t>
      </w:r>
      <w:r w:rsidR="002D5432" w:rsidRPr="00333EFC">
        <w:t>,</w:t>
      </w:r>
      <w:r w:rsidR="006F1880" w:rsidRPr="00333EFC">
        <w:t xml:space="preserve"> </w:t>
      </w:r>
      <w:r w:rsidR="007A3539" w:rsidRPr="00333EFC">
        <w:rPr>
          <w:lang w:eastAsia="en-GB"/>
        </w:rPr>
        <w:t xml:space="preserve">where </w:t>
      </w:r>
      <w:r w:rsidR="006F1880" w:rsidRPr="00333EFC">
        <w:rPr>
          <w:lang w:eastAsia="en-GB"/>
        </w:rPr>
        <w:t xml:space="preserve">the space per person had been below the Polish statutory minimum of 3 </w:t>
      </w:r>
      <w:r w:rsidR="002D5432" w:rsidRPr="00333EFC">
        <w:rPr>
          <w:lang w:eastAsia="en-GB"/>
        </w:rPr>
        <w:t xml:space="preserve">sq. </w:t>
      </w:r>
      <w:r w:rsidR="006F1880" w:rsidRPr="00333EFC">
        <w:t>m.</w:t>
      </w:r>
    </w:p>
    <w:p w:rsidR="007A4F09" w:rsidRPr="00333EFC" w:rsidRDefault="00155940" w:rsidP="00333EFC">
      <w:pPr>
        <w:pStyle w:val="ECHRPara"/>
      </w:pPr>
      <w:r>
        <w:fldChar w:fldCharType="begin"/>
      </w:r>
      <w:r>
        <w:instrText xml:space="preserve"> SEQ level0 \*arabic </w:instrText>
      </w:r>
      <w:r>
        <w:fldChar w:fldCharType="separate"/>
      </w:r>
      <w:r w:rsidR="00333EFC" w:rsidRPr="00333EFC">
        <w:rPr>
          <w:noProof/>
        </w:rPr>
        <w:t>11</w:t>
      </w:r>
      <w:r>
        <w:rPr>
          <w:noProof/>
        </w:rPr>
        <w:fldChar w:fldCharType="end"/>
      </w:r>
      <w:r w:rsidR="006F1880" w:rsidRPr="00333EFC">
        <w:t>.  </w:t>
      </w:r>
      <w:r w:rsidR="002D5432" w:rsidRPr="00333EFC">
        <w:t>O</w:t>
      </w:r>
      <w:r w:rsidR="00162899" w:rsidRPr="00333EFC">
        <w:t>fficial statistics published by the Prison Service (</w:t>
      </w:r>
      <w:proofErr w:type="spellStart"/>
      <w:r w:rsidR="00162899" w:rsidRPr="00333EFC">
        <w:rPr>
          <w:i/>
        </w:rPr>
        <w:t>Służba</w:t>
      </w:r>
      <w:proofErr w:type="spellEnd"/>
      <w:r w:rsidR="00162899" w:rsidRPr="00333EFC">
        <w:rPr>
          <w:i/>
        </w:rPr>
        <w:t xml:space="preserve"> </w:t>
      </w:r>
      <w:proofErr w:type="spellStart"/>
      <w:r w:rsidR="00162899" w:rsidRPr="00333EFC">
        <w:rPr>
          <w:i/>
        </w:rPr>
        <w:t>Więzienna</w:t>
      </w:r>
      <w:proofErr w:type="spellEnd"/>
      <w:r w:rsidR="00162899" w:rsidRPr="00333EFC">
        <w:t>) show that during the applicant</w:t>
      </w:r>
      <w:r w:rsidR="00333EFC" w:rsidRPr="00333EFC">
        <w:t>’</w:t>
      </w:r>
      <w:r w:rsidR="00162899" w:rsidRPr="00333EFC">
        <w:t>s det</w:t>
      </w:r>
      <w:r w:rsidR="00333EFC" w:rsidRPr="00333EFC">
        <w:t>ention from 17 August 2005 to 7 </w:t>
      </w:r>
      <w:r w:rsidR="00162899" w:rsidRPr="00333EFC">
        <w:t xml:space="preserve">August 2007, overcrowding at </w:t>
      </w:r>
      <w:proofErr w:type="spellStart"/>
      <w:r w:rsidR="00162899" w:rsidRPr="00333EFC">
        <w:t>Łódź</w:t>
      </w:r>
      <w:proofErr w:type="spellEnd"/>
      <w:r w:rsidR="00162899" w:rsidRPr="00333EFC">
        <w:t xml:space="preserve"> Remand Centre ranged from 20</w:t>
      </w:r>
      <w:r w:rsidR="00D572D8" w:rsidRPr="00333EFC">
        <w:t>.</w:t>
      </w:r>
      <w:r w:rsidR="00333EFC" w:rsidRPr="00333EFC">
        <w:t>1% to </w:t>
      </w:r>
      <w:r w:rsidR="00162899" w:rsidRPr="00333EFC">
        <w:t>35</w:t>
      </w:r>
      <w:r w:rsidR="00D572D8" w:rsidRPr="00333EFC">
        <w:t>.</w:t>
      </w:r>
      <w:r w:rsidR="00162899" w:rsidRPr="00333EFC">
        <w:t xml:space="preserve">3%. </w:t>
      </w:r>
      <w:r w:rsidR="00230EFF" w:rsidRPr="00333EFC">
        <w:t xml:space="preserve">The figure </w:t>
      </w:r>
      <w:r w:rsidR="007F6595" w:rsidRPr="00333EFC">
        <w:t xml:space="preserve">shows </w:t>
      </w:r>
      <w:r w:rsidR="00230EFF" w:rsidRPr="00333EFC">
        <w:t xml:space="preserve">the degree by which the number of prisoners exceeds the maximum allowed capacity of a particular detention facility, which, in turn, is calculated on the basis of the standard of 3 sq. m of cell space per prisoner provided for in Polish law. </w:t>
      </w:r>
      <w:r w:rsidR="00D572D8" w:rsidRPr="00333EFC">
        <w:t>O</w:t>
      </w:r>
      <w:r w:rsidR="00162899" w:rsidRPr="00333EFC">
        <w:t xml:space="preserve">verall capacity </w:t>
      </w:r>
      <w:r w:rsidR="00D572D8" w:rsidRPr="00333EFC">
        <w:t>at</w:t>
      </w:r>
      <w:r w:rsidR="00162899" w:rsidRPr="00333EFC">
        <w:t xml:space="preserve"> </w:t>
      </w:r>
      <w:proofErr w:type="spellStart"/>
      <w:r w:rsidR="00162899" w:rsidRPr="00333EFC">
        <w:t>Łódź</w:t>
      </w:r>
      <w:proofErr w:type="spellEnd"/>
      <w:r w:rsidR="00162899" w:rsidRPr="00333EFC">
        <w:t xml:space="preserve"> Remand Centre </w:t>
      </w:r>
      <w:r w:rsidR="002A108A" w:rsidRPr="00333EFC">
        <w:t xml:space="preserve">was </w:t>
      </w:r>
      <w:r w:rsidR="00162899" w:rsidRPr="00333EFC">
        <w:t>exceeded on average by 26</w:t>
      </w:r>
      <w:r w:rsidR="00D572D8" w:rsidRPr="00333EFC">
        <w:t>.</w:t>
      </w:r>
      <w:r w:rsidR="00162899" w:rsidRPr="00333EFC">
        <w:t>8%</w:t>
      </w:r>
      <w:r w:rsidR="007F6595" w:rsidRPr="00333EFC">
        <w:t xml:space="preserve"> in that period</w:t>
      </w:r>
      <w:r w:rsidR="00162899" w:rsidRPr="00333EFC">
        <w:t>.</w:t>
      </w:r>
    </w:p>
    <w:p w:rsidR="00162899" w:rsidRPr="00333EFC" w:rsidRDefault="00155940" w:rsidP="00333EFC">
      <w:pPr>
        <w:pStyle w:val="ECHRPara"/>
      </w:pPr>
      <w:r>
        <w:fldChar w:fldCharType="begin"/>
      </w:r>
      <w:r>
        <w:instrText xml:space="preserve"> SEQ level0 \*arabic </w:instrText>
      </w:r>
      <w:r>
        <w:fldChar w:fldCharType="separate"/>
      </w:r>
      <w:r w:rsidR="00333EFC" w:rsidRPr="00333EFC">
        <w:rPr>
          <w:noProof/>
        </w:rPr>
        <w:t>12</w:t>
      </w:r>
      <w:r>
        <w:rPr>
          <w:noProof/>
        </w:rPr>
        <w:fldChar w:fldCharType="end"/>
      </w:r>
      <w:r w:rsidR="00E12163" w:rsidRPr="00333EFC">
        <w:t>.  </w:t>
      </w:r>
      <w:r w:rsidR="00162899" w:rsidRPr="00333EFC">
        <w:t>From 8 August 2007 to 7 July 2008 the size of th</w:t>
      </w:r>
      <w:r w:rsidR="007F6595" w:rsidRPr="00333EFC">
        <w:t>e applicant</w:t>
      </w:r>
      <w:r w:rsidR="00333EFC" w:rsidRPr="00333EFC">
        <w:t>’</w:t>
      </w:r>
      <w:r w:rsidR="007F6595" w:rsidRPr="00333EFC">
        <w:t xml:space="preserve">s </w:t>
      </w:r>
      <w:r w:rsidR="00162899" w:rsidRPr="00333EFC">
        <w:t>cells varied between 4</w:t>
      </w:r>
      <w:r w:rsidR="00D572D8" w:rsidRPr="00333EFC">
        <w:t>.</w:t>
      </w:r>
      <w:r w:rsidR="00162899" w:rsidRPr="00333EFC">
        <w:t>76 and 11</w:t>
      </w:r>
      <w:r w:rsidR="00D572D8" w:rsidRPr="00333EFC">
        <w:t>.</w:t>
      </w:r>
      <w:r w:rsidR="00162899" w:rsidRPr="00333EFC">
        <w:t xml:space="preserve">69 </w:t>
      </w:r>
      <w:r w:rsidR="00D572D8" w:rsidRPr="00333EFC">
        <w:t xml:space="preserve">sq. </w:t>
      </w:r>
      <w:r w:rsidR="00162899" w:rsidRPr="00333EFC">
        <w:t>m and the occupancy rate fluctuated between two and six pe</w:t>
      </w:r>
      <w:r w:rsidR="00D572D8" w:rsidRPr="00333EFC">
        <w:t>ople</w:t>
      </w:r>
      <w:r w:rsidR="00162899" w:rsidRPr="00333EFC">
        <w:t>.</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13</w:t>
      </w:r>
      <w:r>
        <w:rPr>
          <w:noProof/>
        </w:rPr>
        <w:fldChar w:fldCharType="end"/>
      </w:r>
      <w:r w:rsidR="00162899" w:rsidRPr="00333EFC">
        <w:t>.  </w:t>
      </w:r>
      <w:r w:rsidR="00D572D8" w:rsidRPr="00333EFC">
        <w:t>O</w:t>
      </w:r>
      <w:r w:rsidR="00162899" w:rsidRPr="00333EFC">
        <w:t>fficial statistics published by the Prison Service show that during the applicant</w:t>
      </w:r>
      <w:r w:rsidR="00333EFC" w:rsidRPr="00333EFC">
        <w:t>’</w:t>
      </w:r>
      <w:r w:rsidR="00162899" w:rsidRPr="00333EFC">
        <w:t xml:space="preserve">s detention in </w:t>
      </w:r>
      <w:proofErr w:type="spellStart"/>
      <w:r w:rsidR="00162899" w:rsidRPr="00333EFC">
        <w:t>Łódź</w:t>
      </w:r>
      <w:proofErr w:type="spellEnd"/>
      <w:r w:rsidR="00162899" w:rsidRPr="00333EFC">
        <w:t xml:space="preserve"> Remand Centre from</w:t>
      </w:r>
      <w:r w:rsidR="00B455F3" w:rsidRPr="00333EFC">
        <w:t xml:space="preserve"> 8 January to 26 </w:t>
      </w:r>
      <w:r w:rsidR="00146AC3" w:rsidRPr="00333EFC">
        <w:t>April 2010 there was no overcrowding.</w:t>
      </w:r>
    </w:p>
    <w:p w:rsidR="007A4F09" w:rsidRPr="00333EFC" w:rsidRDefault="006F1880" w:rsidP="00333EFC">
      <w:pPr>
        <w:pStyle w:val="ECHRPara"/>
        <w:rPr>
          <w:szCs w:val="24"/>
          <w:lang w:eastAsia="en-GB"/>
        </w:rPr>
      </w:pPr>
      <w:r w:rsidRPr="00333EFC">
        <w:rPr>
          <w:szCs w:val="24"/>
          <w:lang w:eastAsia="en-GB"/>
        </w:rPr>
        <w:fldChar w:fldCharType="begin"/>
      </w:r>
      <w:r w:rsidRPr="00333EFC">
        <w:rPr>
          <w:szCs w:val="24"/>
          <w:lang w:eastAsia="en-GB"/>
        </w:rPr>
        <w:instrText xml:space="preserve"> SEQ level0 \*arabic </w:instrText>
      </w:r>
      <w:r w:rsidRPr="00333EFC">
        <w:rPr>
          <w:szCs w:val="24"/>
          <w:lang w:eastAsia="en-GB"/>
        </w:rPr>
        <w:fldChar w:fldCharType="separate"/>
      </w:r>
      <w:r w:rsidR="00333EFC" w:rsidRPr="00333EFC">
        <w:rPr>
          <w:noProof/>
          <w:szCs w:val="24"/>
          <w:lang w:eastAsia="en-GB"/>
        </w:rPr>
        <w:t>14</w:t>
      </w:r>
      <w:r w:rsidRPr="00333EFC">
        <w:rPr>
          <w:szCs w:val="24"/>
          <w:lang w:eastAsia="en-GB"/>
        </w:rPr>
        <w:fldChar w:fldCharType="end"/>
      </w:r>
      <w:r w:rsidRPr="00333EFC">
        <w:rPr>
          <w:szCs w:val="24"/>
          <w:lang w:eastAsia="en-GB"/>
        </w:rPr>
        <w:t>.  The applicant was detained with a</w:t>
      </w:r>
      <w:r w:rsidR="007F6595" w:rsidRPr="00333EFC">
        <w:rPr>
          <w:szCs w:val="24"/>
          <w:lang w:eastAsia="en-GB"/>
        </w:rPr>
        <w:t xml:space="preserve"> </w:t>
      </w:r>
      <w:r w:rsidRPr="00333EFC">
        <w:rPr>
          <w:szCs w:val="24"/>
          <w:lang w:eastAsia="en-GB"/>
        </w:rPr>
        <w:t xml:space="preserve">person </w:t>
      </w:r>
      <w:r w:rsidR="00333EFC" w:rsidRPr="00333EFC">
        <w:rPr>
          <w:szCs w:val="24"/>
          <w:lang w:eastAsia="en-GB"/>
        </w:rPr>
        <w:t>infected with the hepatitis </w:t>
      </w:r>
      <w:r w:rsidR="007F6595" w:rsidRPr="00333EFC">
        <w:rPr>
          <w:szCs w:val="24"/>
          <w:lang w:eastAsia="en-GB"/>
        </w:rPr>
        <w:t xml:space="preserve">C virus </w:t>
      </w:r>
      <w:r w:rsidRPr="00333EFC">
        <w:rPr>
          <w:szCs w:val="24"/>
          <w:lang w:eastAsia="en-GB"/>
        </w:rPr>
        <w:t xml:space="preserve">for </w:t>
      </w:r>
      <w:r w:rsidR="00D572D8" w:rsidRPr="00333EFC">
        <w:rPr>
          <w:szCs w:val="24"/>
          <w:lang w:eastAsia="en-GB"/>
        </w:rPr>
        <w:t xml:space="preserve">three </w:t>
      </w:r>
      <w:r w:rsidRPr="00333EFC">
        <w:rPr>
          <w:szCs w:val="24"/>
          <w:lang w:eastAsia="en-GB"/>
        </w:rPr>
        <w:t>weeks in August 2005.</w:t>
      </w:r>
    </w:p>
    <w:p w:rsidR="00333EFC" w:rsidRPr="00333EFC" w:rsidRDefault="006F1880" w:rsidP="00333EFC">
      <w:pPr>
        <w:pStyle w:val="ECHRPara"/>
        <w:rPr>
          <w:szCs w:val="24"/>
          <w:lang w:eastAsia="en-GB"/>
        </w:rPr>
      </w:pPr>
      <w:r w:rsidRPr="00333EFC">
        <w:rPr>
          <w:szCs w:val="24"/>
          <w:lang w:eastAsia="en-GB"/>
        </w:rPr>
        <w:fldChar w:fldCharType="begin"/>
      </w:r>
      <w:r w:rsidRPr="00333EFC">
        <w:rPr>
          <w:szCs w:val="24"/>
          <w:lang w:eastAsia="en-GB"/>
        </w:rPr>
        <w:instrText xml:space="preserve"> SEQ level0 \*arabic </w:instrText>
      </w:r>
      <w:r w:rsidRPr="00333EFC">
        <w:rPr>
          <w:szCs w:val="24"/>
          <w:lang w:eastAsia="en-GB"/>
        </w:rPr>
        <w:fldChar w:fldCharType="separate"/>
      </w:r>
      <w:r w:rsidR="00333EFC" w:rsidRPr="00333EFC">
        <w:rPr>
          <w:noProof/>
          <w:szCs w:val="24"/>
          <w:lang w:eastAsia="en-GB"/>
        </w:rPr>
        <w:t>15</w:t>
      </w:r>
      <w:r w:rsidRPr="00333EFC">
        <w:rPr>
          <w:szCs w:val="24"/>
          <w:lang w:eastAsia="en-GB"/>
        </w:rPr>
        <w:fldChar w:fldCharType="end"/>
      </w:r>
      <w:r w:rsidRPr="00333EFC">
        <w:rPr>
          <w:szCs w:val="24"/>
          <w:lang w:eastAsia="en-GB"/>
        </w:rPr>
        <w:t>.  </w:t>
      </w:r>
      <w:r w:rsidR="00D572D8" w:rsidRPr="00333EFC">
        <w:rPr>
          <w:szCs w:val="24"/>
          <w:lang w:eastAsia="en-GB"/>
        </w:rPr>
        <w:t>F</w:t>
      </w:r>
      <w:r w:rsidR="005E4DAF" w:rsidRPr="00333EFC">
        <w:rPr>
          <w:szCs w:val="24"/>
          <w:lang w:eastAsia="en-GB"/>
        </w:rPr>
        <w:t>rom</w:t>
      </w:r>
      <w:r w:rsidRPr="00333EFC">
        <w:rPr>
          <w:szCs w:val="24"/>
          <w:lang w:eastAsia="en-GB"/>
        </w:rPr>
        <w:t xml:space="preserve"> January </w:t>
      </w:r>
      <w:r w:rsidR="005E4DAF" w:rsidRPr="00333EFC">
        <w:rPr>
          <w:szCs w:val="24"/>
          <w:lang w:eastAsia="en-GB"/>
        </w:rPr>
        <w:t>to</w:t>
      </w:r>
      <w:r w:rsidRPr="00333EFC">
        <w:rPr>
          <w:szCs w:val="24"/>
          <w:lang w:eastAsia="en-GB"/>
        </w:rPr>
        <w:t xml:space="preserve"> April 2007 the applicant </w:t>
      </w:r>
      <w:r w:rsidR="00D572D8" w:rsidRPr="00333EFC">
        <w:rPr>
          <w:szCs w:val="24"/>
          <w:lang w:eastAsia="en-GB"/>
        </w:rPr>
        <w:t xml:space="preserve">was held </w:t>
      </w:r>
      <w:r w:rsidRPr="00333EFC">
        <w:rPr>
          <w:szCs w:val="24"/>
          <w:lang w:eastAsia="en-GB"/>
        </w:rPr>
        <w:t>in a cell with a</w:t>
      </w:r>
      <w:r w:rsidR="00D572D8" w:rsidRPr="00333EFC">
        <w:rPr>
          <w:szCs w:val="24"/>
          <w:lang w:eastAsia="en-GB"/>
        </w:rPr>
        <w:t>n</w:t>
      </w:r>
      <w:r w:rsidRPr="00333EFC">
        <w:rPr>
          <w:szCs w:val="24"/>
          <w:lang w:eastAsia="en-GB"/>
        </w:rPr>
        <w:t xml:space="preserve"> HIV-positive person.</w:t>
      </w:r>
    </w:p>
    <w:p w:rsidR="006F1880" w:rsidRPr="00333EFC" w:rsidRDefault="004D74BD" w:rsidP="00333EFC">
      <w:pPr>
        <w:pStyle w:val="ECHRPara"/>
        <w:rPr>
          <w:szCs w:val="24"/>
        </w:rPr>
      </w:pPr>
      <w:r w:rsidRPr="00333EFC">
        <w:rPr>
          <w:szCs w:val="24"/>
          <w:lang w:eastAsia="en-GB"/>
        </w:rPr>
        <w:fldChar w:fldCharType="begin"/>
      </w:r>
      <w:r w:rsidRPr="00333EFC">
        <w:rPr>
          <w:szCs w:val="24"/>
          <w:lang w:eastAsia="en-GB"/>
        </w:rPr>
        <w:instrText xml:space="preserve"> SEQ level0 \*arabic </w:instrText>
      </w:r>
      <w:r w:rsidRPr="00333EFC">
        <w:rPr>
          <w:szCs w:val="24"/>
          <w:lang w:eastAsia="en-GB"/>
        </w:rPr>
        <w:fldChar w:fldCharType="separate"/>
      </w:r>
      <w:r w:rsidR="00333EFC" w:rsidRPr="00333EFC">
        <w:rPr>
          <w:noProof/>
          <w:szCs w:val="24"/>
          <w:lang w:eastAsia="en-GB"/>
        </w:rPr>
        <w:t>16</w:t>
      </w:r>
      <w:r w:rsidRPr="00333EFC">
        <w:rPr>
          <w:szCs w:val="24"/>
          <w:lang w:eastAsia="en-GB"/>
        </w:rPr>
        <w:fldChar w:fldCharType="end"/>
      </w:r>
      <w:r w:rsidRPr="00333EFC">
        <w:rPr>
          <w:szCs w:val="24"/>
          <w:lang w:eastAsia="en-GB"/>
        </w:rPr>
        <w:t>.  </w:t>
      </w:r>
      <w:r w:rsidR="006F1880" w:rsidRPr="00333EFC">
        <w:rPr>
          <w:szCs w:val="24"/>
          <w:lang w:eastAsia="en-GB"/>
        </w:rPr>
        <w:t xml:space="preserve">He alleged that </w:t>
      </w:r>
      <w:r w:rsidR="00934BEC" w:rsidRPr="00333EFC">
        <w:rPr>
          <w:szCs w:val="24"/>
          <w:lang w:eastAsia="en-GB"/>
        </w:rPr>
        <w:t xml:space="preserve">the </w:t>
      </w:r>
      <w:r w:rsidR="006F1880" w:rsidRPr="00333EFC">
        <w:rPr>
          <w:szCs w:val="24"/>
          <w:lang w:eastAsia="en-GB"/>
        </w:rPr>
        <w:t xml:space="preserve">cells had been badly ventilated. </w:t>
      </w:r>
      <w:r w:rsidR="00B455F3" w:rsidRPr="00333EFC">
        <w:rPr>
          <w:szCs w:val="24"/>
        </w:rPr>
        <w:t xml:space="preserve">The applicant </w:t>
      </w:r>
      <w:r w:rsidR="006F1880" w:rsidRPr="00333EFC">
        <w:rPr>
          <w:szCs w:val="24"/>
        </w:rPr>
        <w:t>ma</w:t>
      </w:r>
      <w:r w:rsidR="00D572D8" w:rsidRPr="00333EFC">
        <w:rPr>
          <w:szCs w:val="24"/>
        </w:rPr>
        <w:t>d</w:t>
      </w:r>
      <w:r w:rsidR="006F1880" w:rsidRPr="00333EFC">
        <w:rPr>
          <w:szCs w:val="24"/>
        </w:rPr>
        <w:t xml:space="preserve">e </w:t>
      </w:r>
      <w:r w:rsidR="00D572D8" w:rsidRPr="00333EFC">
        <w:rPr>
          <w:szCs w:val="24"/>
        </w:rPr>
        <w:t xml:space="preserve">no </w:t>
      </w:r>
      <w:r w:rsidR="006F1880" w:rsidRPr="00333EFC">
        <w:rPr>
          <w:szCs w:val="24"/>
        </w:rPr>
        <w:t>other submission</w:t>
      </w:r>
      <w:r w:rsidR="00796057" w:rsidRPr="00333EFC">
        <w:rPr>
          <w:szCs w:val="24"/>
        </w:rPr>
        <w:t>s</w:t>
      </w:r>
      <w:r w:rsidR="006F1880" w:rsidRPr="00333EFC">
        <w:rPr>
          <w:szCs w:val="24"/>
        </w:rPr>
        <w:t xml:space="preserve"> as to the conditions of his detention in the subsequent period.</w:t>
      </w:r>
    </w:p>
    <w:p w:rsidR="006F1880" w:rsidRPr="00333EFC" w:rsidRDefault="006F1880" w:rsidP="00333EFC">
      <w:pPr>
        <w:pStyle w:val="ECHRPara"/>
        <w:rPr>
          <w:szCs w:val="24"/>
        </w:rPr>
      </w:pPr>
      <w:r w:rsidRPr="00333EFC">
        <w:rPr>
          <w:szCs w:val="24"/>
        </w:rPr>
        <w:fldChar w:fldCharType="begin"/>
      </w:r>
      <w:r w:rsidRPr="00333EFC">
        <w:rPr>
          <w:szCs w:val="24"/>
        </w:rPr>
        <w:instrText xml:space="preserve"> SEQ level0 \*arabic </w:instrText>
      </w:r>
      <w:r w:rsidRPr="00333EFC">
        <w:rPr>
          <w:szCs w:val="24"/>
        </w:rPr>
        <w:fldChar w:fldCharType="separate"/>
      </w:r>
      <w:r w:rsidR="00333EFC" w:rsidRPr="00333EFC">
        <w:rPr>
          <w:noProof/>
          <w:szCs w:val="24"/>
        </w:rPr>
        <w:t>17</w:t>
      </w:r>
      <w:r w:rsidRPr="00333EFC">
        <w:rPr>
          <w:szCs w:val="24"/>
        </w:rPr>
        <w:fldChar w:fldCharType="end"/>
      </w:r>
      <w:r w:rsidRPr="00333EFC">
        <w:rPr>
          <w:szCs w:val="24"/>
        </w:rPr>
        <w:t>.  It appears that the applicant had one hot shower per week and one hour of outdoor exercise per day.</w:t>
      </w:r>
    </w:p>
    <w:p w:rsidR="00597663" w:rsidRPr="00333EFC" w:rsidRDefault="00336503" w:rsidP="00333EFC">
      <w:pPr>
        <w:pStyle w:val="ECHRHeading4"/>
      </w:pPr>
      <w:r w:rsidRPr="00333EFC">
        <w:lastRenderedPageBreak/>
        <w:t>(</w:t>
      </w:r>
      <w:r w:rsidR="00597663" w:rsidRPr="00333EFC">
        <w:t>b)  Facts in dispute</w:t>
      </w:r>
    </w:p>
    <w:p w:rsidR="00597663" w:rsidRPr="00333EFC" w:rsidRDefault="00597663" w:rsidP="00333EFC">
      <w:pPr>
        <w:pStyle w:val="ECHRHeading5"/>
      </w:pPr>
      <w:r w:rsidRPr="00333EFC">
        <w:t>(i)  The Government</w:t>
      </w:r>
      <w:r w:rsidR="00333EFC" w:rsidRPr="00333EFC">
        <w:t>’</w:t>
      </w:r>
      <w:r w:rsidR="00796057" w:rsidRPr="00333EFC">
        <w:t>s submissions</w:t>
      </w:r>
    </w:p>
    <w:p w:rsidR="007A4F09" w:rsidRPr="00333EFC" w:rsidRDefault="00155940" w:rsidP="00333EFC">
      <w:pPr>
        <w:pStyle w:val="ECHRPara"/>
      </w:pPr>
      <w:r>
        <w:fldChar w:fldCharType="begin"/>
      </w:r>
      <w:r>
        <w:instrText xml:space="preserve"> SEQ level0 \*arabic </w:instrText>
      </w:r>
      <w:r>
        <w:fldChar w:fldCharType="separate"/>
      </w:r>
      <w:r w:rsidR="00333EFC" w:rsidRPr="00333EFC">
        <w:rPr>
          <w:noProof/>
        </w:rPr>
        <w:t>18</w:t>
      </w:r>
      <w:r>
        <w:rPr>
          <w:noProof/>
        </w:rPr>
        <w:fldChar w:fldCharType="end"/>
      </w:r>
      <w:r w:rsidR="00597663" w:rsidRPr="00333EFC">
        <w:t>.  The Government submitted that</w:t>
      </w:r>
      <w:r w:rsidR="00D4475C" w:rsidRPr="00333EFC">
        <w:t xml:space="preserve"> the applicant had </w:t>
      </w:r>
      <w:r w:rsidR="00934BEC" w:rsidRPr="00333EFC">
        <w:t>failed to inform the Court</w:t>
      </w:r>
      <w:r w:rsidR="00D4475C" w:rsidRPr="00333EFC">
        <w:t xml:space="preserve"> that</w:t>
      </w:r>
      <w:r w:rsidR="00597663" w:rsidRPr="00333EFC">
        <w:t xml:space="preserve"> </w:t>
      </w:r>
      <w:r w:rsidR="006F1880" w:rsidRPr="00333EFC">
        <w:t xml:space="preserve">from 17 July 2008 to 13 August 2009 </w:t>
      </w:r>
      <w:r w:rsidR="00D4475C" w:rsidRPr="00333EFC">
        <w:t>he</w:t>
      </w:r>
      <w:r w:rsidR="006F1880" w:rsidRPr="00333EFC">
        <w:t xml:space="preserve"> had been detained in </w:t>
      </w:r>
      <w:proofErr w:type="spellStart"/>
      <w:r w:rsidR="006F1880" w:rsidRPr="00333EFC">
        <w:t>Łódź</w:t>
      </w:r>
      <w:proofErr w:type="spellEnd"/>
      <w:r w:rsidR="006F1880" w:rsidRPr="00333EFC">
        <w:t xml:space="preserve"> Prison</w:t>
      </w:r>
      <w:r w:rsidR="00D4475C" w:rsidRPr="00333EFC">
        <w:t xml:space="preserve">, not in </w:t>
      </w:r>
      <w:proofErr w:type="spellStart"/>
      <w:r w:rsidR="00D4475C" w:rsidRPr="00333EFC">
        <w:t>Łódź</w:t>
      </w:r>
      <w:proofErr w:type="spellEnd"/>
      <w:r w:rsidR="00D4475C" w:rsidRPr="00333EFC">
        <w:t xml:space="preserve"> Remand Centre</w:t>
      </w:r>
      <w:r w:rsidR="00934BEC" w:rsidRPr="00333EFC">
        <w:t>,</w:t>
      </w:r>
      <w:r w:rsidR="00D4475C" w:rsidRPr="00333EFC">
        <w:t xml:space="preserve"> and that f</w:t>
      </w:r>
      <w:r w:rsidR="006F1880" w:rsidRPr="00333EFC">
        <w:t xml:space="preserve">rom 13 August 2009 to 8 January 2010 </w:t>
      </w:r>
      <w:r w:rsidR="00D4475C" w:rsidRPr="00333EFC">
        <w:t>he had been</w:t>
      </w:r>
      <w:r w:rsidR="006F1880" w:rsidRPr="00333EFC">
        <w:t xml:space="preserve"> </w:t>
      </w:r>
      <w:r w:rsidR="00796057" w:rsidRPr="00333EFC">
        <w:t>at liberty</w:t>
      </w:r>
      <w:r w:rsidR="00597663" w:rsidRPr="00333EFC">
        <w:t>.</w:t>
      </w:r>
    </w:p>
    <w:p w:rsidR="00597663" w:rsidRPr="00333EFC" w:rsidRDefault="00597663" w:rsidP="00333EFC">
      <w:pPr>
        <w:pStyle w:val="ECHRHeading5"/>
      </w:pPr>
      <w:r w:rsidRPr="00333EFC">
        <w:t>(ii)  The applicant</w:t>
      </w:r>
      <w:r w:rsidR="00333EFC" w:rsidRPr="00333EFC">
        <w:t>’</w:t>
      </w:r>
      <w:r w:rsidR="00796057" w:rsidRPr="00333EFC">
        <w:t>s submissions</w:t>
      </w:r>
    </w:p>
    <w:p w:rsidR="007A4F09" w:rsidRPr="00333EFC" w:rsidRDefault="00155940" w:rsidP="00333EFC">
      <w:pPr>
        <w:pStyle w:val="ECHRPara"/>
      </w:pPr>
      <w:r>
        <w:fldChar w:fldCharType="begin"/>
      </w:r>
      <w:r>
        <w:instrText xml:space="preserve"> SEQ level0 \*arabic </w:instrText>
      </w:r>
      <w:r>
        <w:fldChar w:fldCharType="separate"/>
      </w:r>
      <w:r w:rsidR="00333EFC" w:rsidRPr="00333EFC">
        <w:rPr>
          <w:noProof/>
        </w:rPr>
        <w:t>19</w:t>
      </w:r>
      <w:r>
        <w:rPr>
          <w:noProof/>
        </w:rPr>
        <w:fldChar w:fldCharType="end"/>
      </w:r>
      <w:r w:rsidR="0084426A" w:rsidRPr="00333EFC">
        <w:t>.  </w:t>
      </w:r>
      <w:r w:rsidR="00597663" w:rsidRPr="00333EFC">
        <w:t>The applicant submitted that</w:t>
      </w:r>
      <w:r w:rsidR="00F27925" w:rsidRPr="00333EFC">
        <w:t xml:space="preserve"> he had been detained in </w:t>
      </w:r>
      <w:proofErr w:type="spellStart"/>
      <w:r w:rsidR="00F27925" w:rsidRPr="00333EFC">
        <w:t>Łódź</w:t>
      </w:r>
      <w:proofErr w:type="spellEnd"/>
      <w:r w:rsidR="00F27925" w:rsidRPr="00333EFC">
        <w:t xml:space="preserve"> Remand Centre from </w:t>
      </w:r>
      <w:r w:rsidR="00D4475C" w:rsidRPr="00333EFC">
        <w:t>1</w:t>
      </w:r>
      <w:r w:rsidR="00B455F3" w:rsidRPr="00333EFC">
        <w:t>7 August 2005 to 26 April 2010.</w:t>
      </w:r>
      <w:r w:rsidR="00934BEC" w:rsidRPr="00333EFC">
        <w:t xml:space="preserve"> He argued that </w:t>
      </w:r>
      <w:r w:rsidR="00952C77" w:rsidRPr="00333EFC">
        <w:t xml:space="preserve">that </w:t>
      </w:r>
      <w:r w:rsidR="00D4475C" w:rsidRPr="00333EFC">
        <w:t xml:space="preserve">was confirmed by the </w:t>
      </w:r>
      <w:proofErr w:type="spellStart"/>
      <w:r w:rsidR="00D4475C" w:rsidRPr="00333EFC">
        <w:t>Łódź</w:t>
      </w:r>
      <w:proofErr w:type="spellEnd"/>
      <w:r w:rsidR="00D4475C" w:rsidRPr="00333EFC">
        <w:t xml:space="preserve"> Court of Appeal (</w:t>
      </w:r>
      <w:proofErr w:type="spellStart"/>
      <w:r w:rsidR="00D4475C" w:rsidRPr="00333EFC">
        <w:rPr>
          <w:i/>
        </w:rPr>
        <w:t>Sąd</w:t>
      </w:r>
      <w:proofErr w:type="spellEnd"/>
      <w:r w:rsidR="00D4475C" w:rsidRPr="00333EFC">
        <w:rPr>
          <w:i/>
        </w:rPr>
        <w:t xml:space="preserve"> </w:t>
      </w:r>
      <w:proofErr w:type="spellStart"/>
      <w:r w:rsidR="00D4475C" w:rsidRPr="00333EFC">
        <w:rPr>
          <w:i/>
        </w:rPr>
        <w:t>Apelacyjny</w:t>
      </w:r>
      <w:proofErr w:type="spellEnd"/>
      <w:r w:rsidR="00D4475C" w:rsidRPr="00333EFC">
        <w:t xml:space="preserve">) in the </w:t>
      </w:r>
      <w:r w:rsidR="00796057" w:rsidRPr="00333EFC">
        <w:t xml:space="preserve">written grounds </w:t>
      </w:r>
      <w:r w:rsidR="00D4475C" w:rsidRPr="00333EFC">
        <w:t>of its judgment of 17 September 2010</w:t>
      </w:r>
      <w:r w:rsidR="00796057" w:rsidRPr="00333EFC">
        <w:t xml:space="preserve"> (see paragraph </w:t>
      </w:r>
      <w:r w:rsidR="00353360" w:rsidRPr="00333EFC">
        <w:t>2</w:t>
      </w:r>
      <w:r w:rsidR="0084426A" w:rsidRPr="00333EFC">
        <w:t>4</w:t>
      </w:r>
      <w:r w:rsidR="00796057" w:rsidRPr="00333EFC">
        <w:t xml:space="preserve"> below)</w:t>
      </w:r>
      <w:r w:rsidR="00D4475C" w:rsidRPr="00333EFC">
        <w:t>.</w:t>
      </w:r>
    </w:p>
    <w:p w:rsidR="005404DA" w:rsidRPr="00333EFC" w:rsidRDefault="00B455F3" w:rsidP="00333EFC">
      <w:pPr>
        <w:pStyle w:val="ECHRHeading3"/>
      </w:pPr>
      <w:r w:rsidRPr="00333EFC">
        <w:t>2.  </w:t>
      </w:r>
      <w:proofErr w:type="spellStart"/>
      <w:r w:rsidR="005404DA" w:rsidRPr="00333EFC">
        <w:t>Łódź</w:t>
      </w:r>
      <w:proofErr w:type="spellEnd"/>
      <w:r w:rsidR="005404DA" w:rsidRPr="00333EFC">
        <w:t xml:space="preserve"> Prison</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20</w:t>
      </w:r>
      <w:r>
        <w:rPr>
          <w:noProof/>
        </w:rPr>
        <w:fldChar w:fldCharType="end"/>
      </w:r>
      <w:r w:rsidR="005404DA" w:rsidRPr="00333EFC">
        <w:t>.  </w:t>
      </w:r>
      <w:r w:rsidR="00952C77" w:rsidRPr="00333EFC">
        <w:t>O</w:t>
      </w:r>
      <w:r w:rsidR="004D74BD" w:rsidRPr="00333EFC">
        <w:t>fficial statistics published by the Prison Service show that during the applicant</w:t>
      </w:r>
      <w:r w:rsidR="00333EFC" w:rsidRPr="00333EFC">
        <w:t>’</w:t>
      </w:r>
      <w:r w:rsidR="004D74BD" w:rsidRPr="00333EFC">
        <w:t xml:space="preserve">s second period of detention, overcrowding at </w:t>
      </w:r>
      <w:proofErr w:type="spellStart"/>
      <w:r w:rsidR="004D74BD" w:rsidRPr="00333EFC">
        <w:t>Łódź</w:t>
      </w:r>
      <w:proofErr w:type="spellEnd"/>
      <w:r w:rsidR="004D74BD" w:rsidRPr="00333EFC">
        <w:t xml:space="preserve"> Prison </w:t>
      </w:r>
      <w:r w:rsidR="002A108A" w:rsidRPr="00333EFC">
        <w:t xml:space="preserve">had ranged from highs of </w:t>
      </w:r>
      <w:r w:rsidR="00952C77" w:rsidRPr="00333EFC">
        <w:t xml:space="preserve">18.5% </w:t>
      </w:r>
      <w:r w:rsidR="004D74BD" w:rsidRPr="00333EFC">
        <w:t>in July 2008</w:t>
      </w:r>
      <w:r w:rsidR="002A108A" w:rsidRPr="00333EFC">
        <w:t xml:space="preserve"> and 19.4% in August 2008 to a low of 2.5% in June and August 2009. </w:t>
      </w:r>
      <w:r w:rsidR="005404DA" w:rsidRPr="00333EFC">
        <w:t xml:space="preserve">The overall capacity of </w:t>
      </w:r>
      <w:proofErr w:type="spellStart"/>
      <w:r w:rsidR="005404DA" w:rsidRPr="00333EFC">
        <w:t>Łódź</w:t>
      </w:r>
      <w:proofErr w:type="spellEnd"/>
      <w:r w:rsidR="005404DA" w:rsidRPr="00333EFC">
        <w:t xml:space="preserve"> Prison from 17 July 2008 to 13 August 2009 </w:t>
      </w:r>
      <w:r w:rsidR="00952C77" w:rsidRPr="00333EFC">
        <w:t xml:space="preserve">was </w:t>
      </w:r>
      <w:r w:rsidR="005404DA" w:rsidRPr="00333EFC">
        <w:t>exceeded on average by 10</w:t>
      </w:r>
      <w:r w:rsidR="00952C77" w:rsidRPr="00333EFC">
        <w:t>.</w:t>
      </w:r>
      <w:r w:rsidR="005404DA" w:rsidRPr="00333EFC">
        <w:t>4</w:t>
      </w:r>
      <w:r w:rsidR="004D74BD" w:rsidRPr="00333EFC">
        <w:t>%.</w:t>
      </w:r>
    </w:p>
    <w:p w:rsidR="005404DA" w:rsidRPr="00333EFC" w:rsidRDefault="00155940" w:rsidP="00333EFC">
      <w:pPr>
        <w:pStyle w:val="ECHRPara"/>
      </w:pPr>
      <w:r>
        <w:fldChar w:fldCharType="begin"/>
      </w:r>
      <w:r>
        <w:instrText xml:space="preserve"> SEQ level0 \*arabic </w:instrText>
      </w:r>
      <w:r>
        <w:fldChar w:fldCharType="separate"/>
      </w:r>
      <w:r w:rsidR="00333EFC" w:rsidRPr="00333EFC">
        <w:rPr>
          <w:noProof/>
        </w:rPr>
        <w:t>21</w:t>
      </w:r>
      <w:r>
        <w:rPr>
          <w:noProof/>
        </w:rPr>
        <w:fldChar w:fldCharType="end"/>
      </w:r>
      <w:r w:rsidR="005404DA" w:rsidRPr="00333EFC">
        <w:t xml:space="preserve">.  The Government did not contest the fact that the applicant had been held in overcrowded cells in </w:t>
      </w:r>
      <w:proofErr w:type="spellStart"/>
      <w:r w:rsidR="005404DA" w:rsidRPr="00333EFC">
        <w:t>Łódź</w:t>
      </w:r>
      <w:proofErr w:type="spellEnd"/>
      <w:r w:rsidR="005404DA" w:rsidRPr="00333EFC">
        <w:t xml:space="preserve"> </w:t>
      </w:r>
      <w:r w:rsidR="00796057" w:rsidRPr="00333EFC">
        <w:t>Prison.</w:t>
      </w:r>
    </w:p>
    <w:p w:rsidR="00D4475C" w:rsidRPr="00333EFC" w:rsidRDefault="00D4475C" w:rsidP="00333EFC">
      <w:pPr>
        <w:pStyle w:val="ECHRHeading2"/>
      </w:pPr>
      <w:r w:rsidRPr="00333EFC">
        <w:t>B.  Civil proceedings against the State Treasury</w:t>
      </w:r>
    </w:p>
    <w:p w:rsidR="00D4475C" w:rsidRPr="00333EFC" w:rsidRDefault="00122B15" w:rsidP="00333EFC">
      <w:pPr>
        <w:pStyle w:val="ECHRHeading3"/>
      </w:pPr>
      <w:r w:rsidRPr="00333EFC">
        <w:t>1.</w:t>
      </w:r>
      <w:r w:rsidR="00D4475C" w:rsidRPr="00333EFC">
        <w:t>  Uncontested facts</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22</w:t>
      </w:r>
      <w:r>
        <w:rPr>
          <w:noProof/>
        </w:rPr>
        <w:fldChar w:fldCharType="end"/>
      </w:r>
      <w:r w:rsidR="00D4475C" w:rsidRPr="00333EFC">
        <w:t xml:space="preserve">.  On 25 May 2008 the applicant brought a civil action for infringement of his personal rights on account of the inadequate living conditions in </w:t>
      </w:r>
      <w:proofErr w:type="spellStart"/>
      <w:r w:rsidR="00D4475C" w:rsidRPr="00333EFC">
        <w:t>Łódź</w:t>
      </w:r>
      <w:proofErr w:type="spellEnd"/>
      <w:r w:rsidR="00D4475C" w:rsidRPr="00333EFC">
        <w:t xml:space="preserve"> Remand Centre (between </w:t>
      </w:r>
      <w:r w:rsidR="00D4475C" w:rsidRPr="00333EFC">
        <w:rPr>
          <w:szCs w:val="24"/>
        </w:rPr>
        <w:t>November 2004 and June 2011</w:t>
      </w:r>
      <w:r w:rsidR="00D4475C" w:rsidRPr="00333EFC">
        <w:t>). The applicant argued that he had been detained in overcrowded cells</w:t>
      </w:r>
      <w:r w:rsidR="00952C77" w:rsidRPr="00333EFC">
        <w:t xml:space="preserve"> with space that was </w:t>
      </w:r>
      <w:r w:rsidR="00D4475C" w:rsidRPr="00333EFC">
        <w:t>below the minimum statutory standard. He claimed 290,000 Polish</w:t>
      </w:r>
      <w:r w:rsidR="00A10D78" w:rsidRPr="00333EFC">
        <w:t xml:space="preserve"> zlotys (PLN – 37,500 euros (EUR)) in compensation</w:t>
      </w:r>
      <w:r w:rsidR="00D4475C" w:rsidRPr="00333EFC">
        <w:t>.</w:t>
      </w:r>
    </w:p>
    <w:p w:rsidR="00333EFC" w:rsidRPr="00333EFC" w:rsidRDefault="00796057" w:rsidP="00333EFC">
      <w:pPr>
        <w:pStyle w:val="ECHRPara"/>
        <w:rPr>
          <w:spacing w:val="-4"/>
          <w:szCs w:val="24"/>
        </w:rPr>
      </w:pPr>
      <w:r w:rsidRPr="00333EFC">
        <w:rPr>
          <w:spacing w:val="-4"/>
        </w:rPr>
        <w:fldChar w:fldCharType="begin"/>
      </w:r>
      <w:r w:rsidRPr="00333EFC">
        <w:rPr>
          <w:spacing w:val="-4"/>
        </w:rPr>
        <w:instrText xml:space="preserve"> SEQ level0 \*arabic </w:instrText>
      </w:r>
      <w:r w:rsidRPr="00333EFC">
        <w:rPr>
          <w:spacing w:val="-4"/>
        </w:rPr>
        <w:fldChar w:fldCharType="separate"/>
      </w:r>
      <w:r w:rsidR="00333EFC" w:rsidRPr="00333EFC">
        <w:rPr>
          <w:noProof/>
          <w:spacing w:val="-4"/>
        </w:rPr>
        <w:t>23</w:t>
      </w:r>
      <w:r w:rsidRPr="00333EFC">
        <w:rPr>
          <w:spacing w:val="-4"/>
        </w:rPr>
        <w:fldChar w:fldCharType="end"/>
      </w:r>
      <w:r w:rsidRPr="00333EFC">
        <w:rPr>
          <w:spacing w:val="-4"/>
        </w:rPr>
        <w:t>.  </w:t>
      </w:r>
      <w:r w:rsidR="00D4475C" w:rsidRPr="00333EFC">
        <w:rPr>
          <w:spacing w:val="-4"/>
        </w:rPr>
        <w:t xml:space="preserve">On 28 April 2010 the </w:t>
      </w:r>
      <w:proofErr w:type="spellStart"/>
      <w:r w:rsidR="00D4475C" w:rsidRPr="00333EFC">
        <w:rPr>
          <w:spacing w:val="-4"/>
        </w:rPr>
        <w:t>Łódź</w:t>
      </w:r>
      <w:proofErr w:type="spellEnd"/>
      <w:r w:rsidR="00D4475C" w:rsidRPr="00333EFC">
        <w:rPr>
          <w:spacing w:val="-4"/>
        </w:rPr>
        <w:t xml:space="preserve"> Regional Court (</w:t>
      </w:r>
      <w:proofErr w:type="spellStart"/>
      <w:r w:rsidR="00D4475C" w:rsidRPr="00333EFC">
        <w:rPr>
          <w:i/>
          <w:spacing w:val="-4"/>
        </w:rPr>
        <w:t>Sąd</w:t>
      </w:r>
      <w:proofErr w:type="spellEnd"/>
      <w:r w:rsidR="00D4475C" w:rsidRPr="00333EFC">
        <w:rPr>
          <w:i/>
          <w:spacing w:val="-4"/>
        </w:rPr>
        <w:t xml:space="preserve"> </w:t>
      </w:r>
      <w:proofErr w:type="spellStart"/>
      <w:r w:rsidR="00D4475C" w:rsidRPr="00333EFC">
        <w:rPr>
          <w:i/>
          <w:spacing w:val="-4"/>
        </w:rPr>
        <w:t>Okręgowy</w:t>
      </w:r>
      <w:proofErr w:type="spellEnd"/>
      <w:r w:rsidR="00D4475C" w:rsidRPr="00333EFC">
        <w:rPr>
          <w:spacing w:val="-4"/>
        </w:rPr>
        <w:t>) dismissed the applicant</w:t>
      </w:r>
      <w:r w:rsidR="00333EFC" w:rsidRPr="00333EFC">
        <w:rPr>
          <w:spacing w:val="-4"/>
        </w:rPr>
        <w:t>’</w:t>
      </w:r>
      <w:r w:rsidR="00D4475C" w:rsidRPr="00333EFC">
        <w:rPr>
          <w:spacing w:val="-4"/>
        </w:rPr>
        <w:t>s action. The court found that t</w:t>
      </w:r>
      <w:r w:rsidR="00D4475C" w:rsidRPr="00333EFC">
        <w:rPr>
          <w:spacing w:val="-4"/>
          <w:szCs w:val="24"/>
        </w:rPr>
        <w:t>he applicant had been detained in overcrowded cells</w:t>
      </w:r>
      <w:r w:rsidR="003A495F" w:rsidRPr="00333EFC">
        <w:rPr>
          <w:spacing w:val="-4"/>
          <w:szCs w:val="24"/>
        </w:rPr>
        <w:t xml:space="preserve"> from 17 August 2005 to 26 April 2010</w:t>
      </w:r>
      <w:r w:rsidR="00D4475C" w:rsidRPr="00333EFC">
        <w:rPr>
          <w:spacing w:val="-4"/>
          <w:szCs w:val="24"/>
        </w:rPr>
        <w:t xml:space="preserve">. Nevertheless, the applicant had failed to prove that those conditions of detention had had </w:t>
      </w:r>
      <w:r w:rsidR="00952C77" w:rsidRPr="00333EFC">
        <w:rPr>
          <w:spacing w:val="-4"/>
          <w:szCs w:val="24"/>
        </w:rPr>
        <w:t xml:space="preserve">any </w:t>
      </w:r>
      <w:r w:rsidR="00D4475C" w:rsidRPr="00333EFC">
        <w:rPr>
          <w:spacing w:val="-4"/>
          <w:szCs w:val="24"/>
        </w:rPr>
        <w:t>adverse effects on his health.</w:t>
      </w:r>
      <w:r w:rsidRPr="00333EFC">
        <w:rPr>
          <w:spacing w:val="-4"/>
          <w:szCs w:val="24"/>
        </w:rPr>
        <w:t xml:space="preserve"> The applicant appealed.</w:t>
      </w:r>
      <w:r w:rsidR="009F5BD6" w:rsidRPr="00333EFC">
        <w:rPr>
          <w:spacing w:val="-4"/>
          <w:szCs w:val="24"/>
        </w:rPr>
        <w:t xml:space="preserve"> </w:t>
      </w:r>
      <w:r w:rsidR="004D45C4" w:rsidRPr="00333EFC">
        <w:rPr>
          <w:spacing w:val="-4"/>
          <w:szCs w:val="24"/>
        </w:rPr>
        <w:t>The State Treasury, represented during the proceedings by a professional lawyer, did not submit any objections neither to the period nor to the indications of the prison facilities in which the applicant had been held.</w:t>
      </w:r>
    </w:p>
    <w:p w:rsidR="00333EFC" w:rsidRPr="00333EFC" w:rsidRDefault="00155940" w:rsidP="00333EFC">
      <w:pPr>
        <w:pStyle w:val="ECHRPara"/>
      </w:pPr>
      <w:r>
        <w:fldChar w:fldCharType="begin"/>
      </w:r>
      <w:r>
        <w:instrText xml:space="preserve"> SEQ leve</w:instrText>
      </w:r>
      <w:r>
        <w:instrText xml:space="preserve">l0 \*arabic </w:instrText>
      </w:r>
      <w:r>
        <w:fldChar w:fldCharType="separate"/>
      </w:r>
      <w:r w:rsidR="00333EFC" w:rsidRPr="00333EFC">
        <w:rPr>
          <w:noProof/>
        </w:rPr>
        <w:t>24</w:t>
      </w:r>
      <w:r>
        <w:rPr>
          <w:noProof/>
        </w:rPr>
        <w:fldChar w:fldCharType="end"/>
      </w:r>
      <w:r w:rsidR="00796057" w:rsidRPr="00333EFC">
        <w:t>.  </w:t>
      </w:r>
      <w:r w:rsidR="00D4475C" w:rsidRPr="00333EFC">
        <w:t xml:space="preserve">On 17 September 2010 the </w:t>
      </w:r>
      <w:proofErr w:type="spellStart"/>
      <w:r w:rsidR="00D4475C" w:rsidRPr="00333EFC">
        <w:t>Łódź</w:t>
      </w:r>
      <w:proofErr w:type="spellEnd"/>
      <w:r w:rsidR="00D4475C" w:rsidRPr="00333EFC">
        <w:t xml:space="preserve"> Court of Appeal (</w:t>
      </w:r>
      <w:proofErr w:type="spellStart"/>
      <w:r w:rsidR="00D4475C" w:rsidRPr="00333EFC">
        <w:rPr>
          <w:i/>
        </w:rPr>
        <w:t>Sąd</w:t>
      </w:r>
      <w:proofErr w:type="spellEnd"/>
      <w:r w:rsidR="00D4475C" w:rsidRPr="00333EFC">
        <w:rPr>
          <w:i/>
        </w:rPr>
        <w:t xml:space="preserve"> </w:t>
      </w:r>
      <w:proofErr w:type="spellStart"/>
      <w:r w:rsidR="00D4475C" w:rsidRPr="00333EFC">
        <w:rPr>
          <w:i/>
        </w:rPr>
        <w:t>Apelacyjny</w:t>
      </w:r>
      <w:proofErr w:type="spellEnd"/>
      <w:r w:rsidR="00D4475C" w:rsidRPr="00333EFC">
        <w:t xml:space="preserve">) amended the above judgment, granted the applicant PLN 6,000 (EUR 1,500) </w:t>
      </w:r>
      <w:r w:rsidR="009D14C7" w:rsidRPr="00333EFC">
        <w:t xml:space="preserve">in </w:t>
      </w:r>
      <w:r w:rsidR="00D4475C" w:rsidRPr="00333EFC">
        <w:t xml:space="preserve">compensation and dismissed the remainder of </w:t>
      </w:r>
      <w:r w:rsidR="009D14C7" w:rsidRPr="00333EFC">
        <w:t xml:space="preserve">his </w:t>
      </w:r>
      <w:r w:rsidR="00D4475C" w:rsidRPr="00333EFC">
        <w:t>appeal</w:t>
      </w:r>
      <w:r w:rsidR="00796057" w:rsidRPr="00333EFC">
        <w:t xml:space="preserve">. </w:t>
      </w:r>
      <w:r w:rsidR="00796057" w:rsidRPr="00333EFC">
        <w:lastRenderedPageBreak/>
        <w:t xml:space="preserve">The court held that the </w:t>
      </w:r>
      <w:r w:rsidR="00D4475C" w:rsidRPr="00333EFC">
        <w:t xml:space="preserve">award was adequate </w:t>
      </w:r>
      <w:r w:rsidR="00952C77" w:rsidRPr="00333EFC">
        <w:t xml:space="preserve">redress for </w:t>
      </w:r>
      <w:r w:rsidR="00D4475C" w:rsidRPr="00333EFC">
        <w:t xml:space="preserve">the period </w:t>
      </w:r>
      <w:r w:rsidR="00952C77" w:rsidRPr="00333EFC">
        <w:t xml:space="preserve">in which </w:t>
      </w:r>
      <w:r w:rsidR="00D4475C" w:rsidRPr="00333EFC">
        <w:t>the applicant</w:t>
      </w:r>
      <w:r w:rsidR="00952C77" w:rsidRPr="00333EFC">
        <w:t xml:space="preserve"> had been </w:t>
      </w:r>
      <w:r w:rsidR="00D4475C" w:rsidRPr="00333EFC">
        <w:t>det</w:t>
      </w:r>
      <w:r w:rsidR="00952C77" w:rsidRPr="00333EFC">
        <w:t xml:space="preserve">ained </w:t>
      </w:r>
      <w:r w:rsidR="00D4475C" w:rsidRPr="00333EFC">
        <w:t xml:space="preserve">in </w:t>
      </w:r>
      <w:r w:rsidR="003A495F" w:rsidRPr="00333EFC">
        <w:t xml:space="preserve">permanently </w:t>
      </w:r>
      <w:r w:rsidR="00D4475C" w:rsidRPr="00333EFC">
        <w:t xml:space="preserve">overcrowded cells. </w:t>
      </w:r>
      <w:r w:rsidR="003A495F" w:rsidRPr="00333EFC">
        <w:t xml:space="preserve">The court found that the applicant </w:t>
      </w:r>
      <w:r w:rsidR="00952C77" w:rsidRPr="00333EFC">
        <w:t xml:space="preserve">had been </w:t>
      </w:r>
      <w:r w:rsidR="003A495F" w:rsidRPr="00333EFC">
        <w:t xml:space="preserve">held in overcrowded cells </w:t>
      </w:r>
      <w:r w:rsidR="00952C77" w:rsidRPr="00333EFC">
        <w:t xml:space="preserve">for </w:t>
      </w:r>
      <w:r w:rsidR="003A495F" w:rsidRPr="00333EFC">
        <w:t xml:space="preserve">most of the time of his detention. </w:t>
      </w:r>
      <w:r w:rsidR="00D4475C" w:rsidRPr="00333EFC">
        <w:t xml:space="preserve">The domestic court exempted the applicant from paying the costs of the proceedings but ordered him to reimburse part of </w:t>
      </w:r>
      <w:r w:rsidR="006740D1" w:rsidRPr="00333EFC">
        <w:t xml:space="preserve">the legal fees paid by the respondent, a sum </w:t>
      </w:r>
      <w:r w:rsidR="00D4475C" w:rsidRPr="00333EFC">
        <w:t>of PLN 1,000 (EUR 250).</w:t>
      </w:r>
    </w:p>
    <w:p w:rsidR="00D4475C" w:rsidRPr="00333EFC" w:rsidRDefault="00155940" w:rsidP="00333EFC">
      <w:pPr>
        <w:pStyle w:val="ECHRPara"/>
      </w:pPr>
      <w:r>
        <w:fldChar w:fldCharType="begin"/>
      </w:r>
      <w:r>
        <w:instrText xml:space="preserve"> SEQ level0 \*arabic </w:instrText>
      </w:r>
      <w:r>
        <w:fldChar w:fldCharType="separate"/>
      </w:r>
      <w:r w:rsidR="00333EFC" w:rsidRPr="00333EFC">
        <w:rPr>
          <w:noProof/>
        </w:rPr>
        <w:t>25</w:t>
      </w:r>
      <w:r>
        <w:rPr>
          <w:noProof/>
        </w:rPr>
        <w:fldChar w:fldCharType="end"/>
      </w:r>
      <w:r w:rsidR="00796057" w:rsidRPr="00333EFC">
        <w:t>.  </w:t>
      </w:r>
      <w:r w:rsidR="006740D1" w:rsidRPr="00333EFC">
        <w:t xml:space="preserve">In </w:t>
      </w:r>
      <w:r w:rsidR="00796057" w:rsidRPr="00333EFC">
        <w:t>a letter dated</w:t>
      </w:r>
      <w:r w:rsidR="00D4475C" w:rsidRPr="00333EFC">
        <w:t xml:space="preserve"> 15 February 2011</w:t>
      </w:r>
      <w:r w:rsidR="006740D1" w:rsidRPr="00333EFC">
        <w:t>,</w:t>
      </w:r>
      <w:r w:rsidR="00D4475C" w:rsidRPr="00333EFC">
        <w:t xml:space="preserve"> the applicant</w:t>
      </w:r>
      <w:r w:rsidR="00333EFC" w:rsidRPr="00333EFC">
        <w:t>’</w:t>
      </w:r>
      <w:r w:rsidR="00D4475C" w:rsidRPr="00333EFC">
        <w:t xml:space="preserve">s legal aid lawyer </w:t>
      </w:r>
      <w:r w:rsidR="009D14C7" w:rsidRPr="00333EFC">
        <w:t xml:space="preserve">issued an </w:t>
      </w:r>
      <w:r w:rsidR="00D4475C" w:rsidRPr="00333EFC">
        <w:t xml:space="preserve">opinion </w:t>
      </w:r>
      <w:r w:rsidR="009D14C7" w:rsidRPr="00333EFC">
        <w:t xml:space="preserve">that </w:t>
      </w:r>
      <w:r w:rsidR="006740D1" w:rsidRPr="00333EFC">
        <w:t xml:space="preserve">there were no </w:t>
      </w:r>
      <w:r w:rsidR="00D4475C" w:rsidRPr="00333EFC">
        <w:t>legal grounds to lodge a cassation appeal.</w:t>
      </w:r>
    </w:p>
    <w:p w:rsidR="00D4475C" w:rsidRPr="00333EFC" w:rsidRDefault="00122B15" w:rsidP="00333EFC">
      <w:pPr>
        <w:pStyle w:val="ECHRHeading3"/>
      </w:pPr>
      <w:r w:rsidRPr="00333EFC">
        <w:t>2.</w:t>
      </w:r>
      <w:r w:rsidR="00D4475C" w:rsidRPr="00333EFC">
        <w:t>  Facts in dispute</w:t>
      </w:r>
    </w:p>
    <w:p w:rsidR="00F015DF" w:rsidRPr="00333EFC" w:rsidRDefault="00336503" w:rsidP="00333EFC">
      <w:pPr>
        <w:pStyle w:val="ECHRHeading4"/>
      </w:pPr>
      <w:r w:rsidRPr="00333EFC">
        <w:t>(</w:t>
      </w:r>
      <w:r w:rsidR="00122B15" w:rsidRPr="00333EFC">
        <w:t>a</w:t>
      </w:r>
      <w:r w:rsidR="00F015DF" w:rsidRPr="00333EFC">
        <w:t>)  The Government</w:t>
      </w:r>
      <w:r w:rsidR="00333EFC" w:rsidRPr="00333EFC">
        <w:t>’</w:t>
      </w:r>
      <w:r w:rsidR="00796057" w:rsidRPr="00333EFC">
        <w:t>s submissions</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26</w:t>
      </w:r>
      <w:r>
        <w:rPr>
          <w:noProof/>
        </w:rPr>
        <w:fldChar w:fldCharType="end"/>
      </w:r>
      <w:r w:rsidR="00F015DF" w:rsidRPr="00333EFC">
        <w:t>.  The Government submitted that the applicant had been served with the opinion</w:t>
      </w:r>
      <w:r w:rsidR="003F3CD5" w:rsidRPr="00333EFC">
        <w:t xml:space="preserve"> by his legal</w:t>
      </w:r>
      <w:r w:rsidR="006740D1" w:rsidRPr="00333EFC">
        <w:t xml:space="preserve"> </w:t>
      </w:r>
      <w:r w:rsidR="003F3CD5" w:rsidRPr="00333EFC">
        <w:t>aid lawyer</w:t>
      </w:r>
      <w:r w:rsidR="00F015DF" w:rsidRPr="00333EFC">
        <w:t xml:space="preserve"> on 15 February 2011 and </w:t>
      </w:r>
      <w:r w:rsidR="00796057" w:rsidRPr="00333EFC">
        <w:t xml:space="preserve">again </w:t>
      </w:r>
      <w:r w:rsidR="003F3CD5" w:rsidRPr="00333EFC">
        <w:t xml:space="preserve">by the </w:t>
      </w:r>
      <w:proofErr w:type="spellStart"/>
      <w:r w:rsidR="003F3CD5" w:rsidRPr="00333EFC">
        <w:t>Łódź</w:t>
      </w:r>
      <w:proofErr w:type="spellEnd"/>
      <w:r w:rsidR="003F3CD5" w:rsidRPr="00333EFC">
        <w:t xml:space="preserve"> Court of Appeal on 27 September 2012. The Government </w:t>
      </w:r>
      <w:r w:rsidR="00796057" w:rsidRPr="00333EFC">
        <w:t>attached to their</w:t>
      </w:r>
      <w:r w:rsidR="003F3CD5" w:rsidRPr="00333EFC">
        <w:t xml:space="preserve"> observations a </w:t>
      </w:r>
      <w:r w:rsidR="00796057" w:rsidRPr="00333EFC">
        <w:t xml:space="preserve">postal slip confirming </w:t>
      </w:r>
      <w:r w:rsidR="009D14C7" w:rsidRPr="00333EFC">
        <w:t xml:space="preserve">the February date for the posting of </w:t>
      </w:r>
      <w:r w:rsidR="00796057" w:rsidRPr="00333EFC">
        <w:t xml:space="preserve">the opinion </w:t>
      </w:r>
      <w:r w:rsidR="003F3CD5" w:rsidRPr="00333EFC">
        <w:t xml:space="preserve">to the applicant </w:t>
      </w:r>
      <w:r w:rsidR="00796057" w:rsidRPr="00333EFC">
        <w:t>at</w:t>
      </w:r>
      <w:r w:rsidR="003F3CD5" w:rsidRPr="00333EFC">
        <w:t xml:space="preserve"> </w:t>
      </w:r>
      <w:proofErr w:type="spellStart"/>
      <w:r w:rsidR="003F3CD5" w:rsidRPr="00333EFC">
        <w:t>Łódź</w:t>
      </w:r>
      <w:proofErr w:type="spellEnd"/>
      <w:r w:rsidR="003F3CD5" w:rsidRPr="00333EFC">
        <w:t xml:space="preserve"> Remand Centre</w:t>
      </w:r>
      <w:r w:rsidR="00796057" w:rsidRPr="00333EFC">
        <w:t>.</w:t>
      </w:r>
    </w:p>
    <w:p w:rsidR="00F015DF" w:rsidRPr="00333EFC" w:rsidRDefault="00336503" w:rsidP="00333EFC">
      <w:pPr>
        <w:pStyle w:val="ECHRHeading4"/>
      </w:pPr>
      <w:r w:rsidRPr="00333EFC">
        <w:t>(</w:t>
      </w:r>
      <w:r w:rsidR="00122B15" w:rsidRPr="00333EFC">
        <w:t>b</w:t>
      </w:r>
      <w:r w:rsidR="00F015DF" w:rsidRPr="00333EFC">
        <w:t>)  The applicant</w:t>
      </w:r>
      <w:r w:rsidR="00333EFC" w:rsidRPr="00333EFC">
        <w:t>’</w:t>
      </w:r>
      <w:r w:rsidR="00796057" w:rsidRPr="00333EFC">
        <w:t>s submissions</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27</w:t>
      </w:r>
      <w:r>
        <w:rPr>
          <w:noProof/>
        </w:rPr>
        <w:fldChar w:fldCharType="end"/>
      </w:r>
      <w:r w:rsidR="00F015DF" w:rsidRPr="00333EFC">
        <w:t xml:space="preserve">.  The applicant submitted that </w:t>
      </w:r>
      <w:r w:rsidR="00DA05FE" w:rsidRPr="00333EFC">
        <w:t>the legal opinion dated 15 </w:t>
      </w:r>
      <w:r w:rsidR="00796057" w:rsidRPr="00333EFC">
        <w:t xml:space="preserve">February 2011 had not been served on him </w:t>
      </w:r>
      <w:r w:rsidR="003F3CD5" w:rsidRPr="00333EFC">
        <w:t xml:space="preserve">as he had been </w:t>
      </w:r>
      <w:r w:rsidR="006740D1" w:rsidRPr="00333EFC">
        <w:t xml:space="preserve">on </w:t>
      </w:r>
      <w:r w:rsidR="009D14C7" w:rsidRPr="00333EFC">
        <w:t xml:space="preserve">a </w:t>
      </w:r>
      <w:r w:rsidR="003E0F6F" w:rsidRPr="00333EFC">
        <w:t>temporary</w:t>
      </w:r>
      <w:r w:rsidR="003F3CD5" w:rsidRPr="00333EFC">
        <w:t xml:space="preserve"> release</w:t>
      </w:r>
      <w:r w:rsidR="003E0F6F" w:rsidRPr="00333EFC">
        <w:t xml:space="preserve"> </w:t>
      </w:r>
      <w:r w:rsidR="006740D1" w:rsidRPr="00333EFC">
        <w:t xml:space="preserve">between </w:t>
      </w:r>
      <w:r w:rsidR="003F3CD5" w:rsidRPr="00333EFC">
        <w:t xml:space="preserve">8 February 2011 </w:t>
      </w:r>
      <w:r w:rsidR="006740D1" w:rsidRPr="00333EFC">
        <w:t xml:space="preserve">and </w:t>
      </w:r>
      <w:r w:rsidR="003F3CD5" w:rsidRPr="00333EFC">
        <w:t xml:space="preserve">22 February 2012. The applicant </w:t>
      </w:r>
      <w:r w:rsidR="003E0F6F" w:rsidRPr="00333EFC">
        <w:t xml:space="preserve">submitted </w:t>
      </w:r>
      <w:r w:rsidR="003F3CD5" w:rsidRPr="00333EFC">
        <w:t xml:space="preserve">a certificate </w:t>
      </w:r>
      <w:r w:rsidR="00CE1EBF" w:rsidRPr="00333EFC">
        <w:t xml:space="preserve">to the Court </w:t>
      </w:r>
      <w:r w:rsidR="003F3CD5" w:rsidRPr="00333EFC">
        <w:t xml:space="preserve">issued by </w:t>
      </w:r>
      <w:proofErr w:type="spellStart"/>
      <w:r w:rsidR="003F3CD5" w:rsidRPr="00333EFC">
        <w:t>Łódź</w:t>
      </w:r>
      <w:proofErr w:type="spellEnd"/>
      <w:r w:rsidR="003F3CD5" w:rsidRPr="00333EFC">
        <w:t xml:space="preserve"> Remand Centre confirming the above</w:t>
      </w:r>
      <w:r w:rsidR="00CE1EBF" w:rsidRPr="00333EFC">
        <w:t xml:space="preserve"> dates</w:t>
      </w:r>
      <w:r w:rsidR="003F3CD5" w:rsidRPr="00333EFC">
        <w:t>.</w:t>
      </w:r>
    </w:p>
    <w:p w:rsidR="00014566" w:rsidRPr="00333EFC" w:rsidRDefault="00014566" w:rsidP="00333EFC">
      <w:pPr>
        <w:pStyle w:val="ECHRHeading1"/>
        <w:rPr>
          <w:lang w:val="en-GB"/>
        </w:rPr>
      </w:pPr>
      <w:r w:rsidRPr="00333EFC">
        <w:rPr>
          <w:lang w:val="en-GB"/>
        </w:rPr>
        <w:t>II.  RELEVANT DOMESTIC LAW</w:t>
      </w:r>
      <w:r w:rsidR="003F3CD5" w:rsidRPr="00333EFC">
        <w:rPr>
          <w:lang w:val="en-GB"/>
        </w:rPr>
        <w:t xml:space="preserve"> </w:t>
      </w:r>
      <w:r w:rsidRPr="00333EFC">
        <w:rPr>
          <w:lang w:val="en-GB"/>
        </w:rPr>
        <w:t>AND PRACTICE</w:t>
      </w:r>
    </w:p>
    <w:p w:rsidR="00014566" w:rsidRPr="00333EFC" w:rsidRDefault="008213BE" w:rsidP="00333EFC">
      <w:pPr>
        <w:pStyle w:val="ECHRPara"/>
        <w:rPr>
          <w:i/>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28</w:t>
      </w:r>
      <w:r w:rsidRPr="00333EFC">
        <w:rPr>
          <w:lang w:val="en-GB"/>
        </w:rPr>
        <w:fldChar w:fldCharType="end"/>
      </w:r>
      <w:r w:rsidR="00014566" w:rsidRPr="00333EFC">
        <w:rPr>
          <w:lang w:val="en-GB"/>
        </w:rPr>
        <w:t>.  </w:t>
      </w:r>
      <w:r w:rsidR="003F3CD5" w:rsidRPr="00333EFC">
        <w:t>A detailed description of the relevant domestic law and practice concerning general rules governing the conditions of detention in Poland and domestic remedies available to detainees alleging that the conditions of their detention were inadequate are set out in the Court</w:t>
      </w:r>
      <w:r w:rsidR="00333EFC" w:rsidRPr="00333EFC">
        <w:t>’</w:t>
      </w:r>
      <w:r w:rsidR="003F3CD5" w:rsidRPr="00333EFC">
        <w:t xml:space="preserve">s pilot judgments in </w:t>
      </w:r>
      <w:proofErr w:type="spellStart"/>
      <w:r w:rsidR="00CE1EBF" w:rsidRPr="00333EFC">
        <w:rPr>
          <w:i/>
          <w:lang w:val="en-GB"/>
        </w:rPr>
        <w:t>Orchowski</w:t>
      </w:r>
      <w:proofErr w:type="spellEnd"/>
      <w:r w:rsidR="00CE1EBF" w:rsidRPr="00333EFC">
        <w:rPr>
          <w:i/>
          <w:lang w:val="en-GB"/>
        </w:rPr>
        <w:t xml:space="preserve"> v. Poland</w:t>
      </w:r>
      <w:r w:rsidR="00CE1EBF" w:rsidRPr="00333EFC">
        <w:rPr>
          <w:lang w:val="en-GB"/>
        </w:rPr>
        <w:t xml:space="preserve"> (no. </w:t>
      </w:r>
      <w:r w:rsidR="00DA05FE" w:rsidRPr="00333EFC">
        <w:t>17885</w:t>
      </w:r>
      <w:r w:rsidR="00CE1EBF" w:rsidRPr="00333EFC">
        <w:t>/</w:t>
      </w:r>
      <w:r w:rsidR="00DA05FE" w:rsidRPr="00333EFC">
        <w:t>04</w:t>
      </w:r>
      <w:r w:rsidR="00CE1EBF" w:rsidRPr="00333EFC">
        <w:rPr>
          <w:szCs w:val="24"/>
          <w:lang w:val="en-GB"/>
        </w:rPr>
        <w:t xml:space="preserve">, </w:t>
      </w:r>
      <w:r w:rsidR="00CE1EBF" w:rsidRPr="00333EFC">
        <w:t>§§ 75-85</w:t>
      </w:r>
      <w:r w:rsidR="00CE1EBF" w:rsidRPr="00333EFC">
        <w:rPr>
          <w:szCs w:val="24"/>
          <w:lang w:val="en-GB"/>
        </w:rPr>
        <w:t xml:space="preserve">, </w:t>
      </w:r>
      <w:r w:rsidR="00CE1EBF" w:rsidRPr="00333EFC">
        <w:rPr>
          <w:lang w:val="en-GB"/>
        </w:rPr>
        <w:t>22 October 2009)</w:t>
      </w:r>
      <w:r w:rsidR="00CE1EBF" w:rsidRPr="00333EFC">
        <w:t>,</w:t>
      </w:r>
      <w:r w:rsidR="003F3CD5" w:rsidRPr="00333EFC">
        <w:t xml:space="preserve"> and </w:t>
      </w:r>
      <w:r w:rsidR="003F3CD5" w:rsidRPr="00333EFC">
        <w:rPr>
          <w:i/>
        </w:rPr>
        <w:t xml:space="preserve">Norbert </w:t>
      </w:r>
      <w:proofErr w:type="spellStart"/>
      <w:r w:rsidR="003F3CD5" w:rsidRPr="00333EFC">
        <w:rPr>
          <w:i/>
        </w:rPr>
        <w:t>Sikorski</w:t>
      </w:r>
      <w:proofErr w:type="spellEnd"/>
      <w:r w:rsidR="003F3CD5" w:rsidRPr="00333EFC">
        <w:rPr>
          <w:i/>
        </w:rPr>
        <w:t xml:space="preserve"> v. Poland</w:t>
      </w:r>
      <w:r w:rsidR="003F3CD5" w:rsidRPr="00333EFC">
        <w:t xml:space="preserve"> (no. </w:t>
      </w:r>
      <w:r w:rsidR="00DA05FE" w:rsidRPr="00333EFC">
        <w:t>17599/05</w:t>
      </w:r>
      <w:r w:rsidR="00CE1EBF" w:rsidRPr="00333EFC">
        <w:rPr>
          <w:i/>
          <w:lang w:val="en-GB"/>
        </w:rPr>
        <w:t xml:space="preserve"> </w:t>
      </w:r>
      <w:r w:rsidR="00CE1EBF" w:rsidRPr="00333EFC">
        <w:t>§§ 45-88</w:t>
      </w:r>
      <w:r w:rsidR="00CE1EBF" w:rsidRPr="00333EFC">
        <w:rPr>
          <w:snapToGrid w:val="0"/>
          <w:lang w:val="en-GB"/>
        </w:rPr>
        <w:t>, 2</w:t>
      </w:r>
      <w:r w:rsidR="00CE1EBF" w:rsidRPr="00333EFC">
        <w:rPr>
          <w:lang w:val="en-GB"/>
        </w:rPr>
        <w:t>2</w:t>
      </w:r>
      <w:r w:rsidR="00CE1EBF" w:rsidRPr="00333EFC">
        <w:rPr>
          <w:snapToGrid w:val="0"/>
          <w:lang w:val="en-GB"/>
        </w:rPr>
        <w:t xml:space="preserve"> October 2009</w:t>
      </w:r>
      <w:r w:rsidR="003F3CD5" w:rsidRPr="00333EFC">
        <w:t xml:space="preserve">). </w:t>
      </w:r>
      <w:r w:rsidR="00F25CF0" w:rsidRPr="00333EFC">
        <w:t>Subsequent</w:t>
      </w:r>
      <w:r w:rsidR="003F3CD5" w:rsidRPr="00333EFC">
        <w:t xml:space="preserve"> developments are described in </w:t>
      </w:r>
      <w:proofErr w:type="spellStart"/>
      <w:r w:rsidR="003F3CD5" w:rsidRPr="00333EFC">
        <w:rPr>
          <w:i/>
        </w:rPr>
        <w:t>Łatak</w:t>
      </w:r>
      <w:proofErr w:type="spellEnd"/>
      <w:r w:rsidR="003F3CD5" w:rsidRPr="00333EFC">
        <w:rPr>
          <w:i/>
        </w:rPr>
        <w:t xml:space="preserve"> v. Poland</w:t>
      </w:r>
      <w:r w:rsidR="003F3CD5" w:rsidRPr="00333EFC">
        <w:t xml:space="preserve"> (no. 52070/08 (</w:t>
      </w:r>
      <w:proofErr w:type="spellStart"/>
      <w:r w:rsidR="003F3CD5" w:rsidRPr="00333EFC">
        <w:t>dec</w:t>
      </w:r>
      <w:proofErr w:type="spellEnd"/>
      <w:r w:rsidR="003F3CD5" w:rsidRPr="00333EFC">
        <w:t>), §§ 25-54, 12 October 2010).</w:t>
      </w:r>
    </w:p>
    <w:p w:rsidR="00014566" w:rsidRPr="00333EFC" w:rsidRDefault="00014566" w:rsidP="00333EFC">
      <w:pPr>
        <w:pStyle w:val="ECHRTitle1"/>
        <w:rPr>
          <w:lang w:val="en-GB"/>
        </w:rPr>
      </w:pPr>
      <w:r w:rsidRPr="00333EFC">
        <w:rPr>
          <w:lang w:val="en-GB"/>
        </w:rPr>
        <w:lastRenderedPageBreak/>
        <w:t>THE LAW</w:t>
      </w:r>
    </w:p>
    <w:p w:rsidR="00014566" w:rsidRPr="00333EFC" w:rsidRDefault="00014566" w:rsidP="00333EFC">
      <w:pPr>
        <w:pStyle w:val="ECHRHeading1"/>
        <w:rPr>
          <w:lang w:val="en-GB"/>
        </w:rPr>
      </w:pPr>
      <w:r w:rsidRPr="00333EFC">
        <w:rPr>
          <w:lang w:val="en-GB"/>
        </w:rPr>
        <w:t xml:space="preserve">I.  ALLEGED VIOLATION OF ARTICLE </w:t>
      </w:r>
      <w:r w:rsidR="003F3CD5" w:rsidRPr="00333EFC">
        <w:rPr>
          <w:lang w:val="en-GB"/>
        </w:rPr>
        <w:t>3</w:t>
      </w:r>
      <w:r w:rsidRPr="00333EFC">
        <w:rPr>
          <w:lang w:val="en-GB"/>
        </w:rPr>
        <w:t xml:space="preserve"> OF THE CONVENTION</w:t>
      </w:r>
    </w:p>
    <w:p w:rsidR="003F3CD5" w:rsidRPr="00333EFC" w:rsidRDefault="00155940" w:rsidP="00333EFC">
      <w:pPr>
        <w:pStyle w:val="ECHRPara"/>
      </w:pPr>
      <w:r>
        <w:fldChar w:fldCharType="begin"/>
      </w:r>
      <w:r>
        <w:instrText xml:space="preserve"> SEQ level0 \*arabic </w:instrText>
      </w:r>
      <w:r>
        <w:fldChar w:fldCharType="separate"/>
      </w:r>
      <w:r w:rsidR="00333EFC" w:rsidRPr="00333EFC">
        <w:rPr>
          <w:noProof/>
        </w:rPr>
        <w:t>29</w:t>
      </w:r>
      <w:r>
        <w:rPr>
          <w:noProof/>
        </w:rPr>
        <w:fldChar w:fldCharType="end"/>
      </w:r>
      <w:r w:rsidR="003F3CD5" w:rsidRPr="00333EFC">
        <w:t xml:space="preserve">.  The applicant complained </w:t>
      </w:r>
      <w:r w:rsidR="007A4F09" w:rsidRPr="00333EFC">
        <w:t>that overcrowding and the conditions of his</w:t>
      </w:r>
      <w:r w:rsidR="003F3CD5" w:rsidRPr="00333EFC">
        <w:t xml:space="preserve"> detention in </w:t>
      </w:r>
      <w:proofErr w:type="spellStart"/>
      <w:r w:rsidR="007A4F09" w:rsidRPr="00333EFC">
        <w:t>Łódź</w:t>
      </w:r>
      <w:proofErr w:type="spellEnd"/>
      <w:r w:rsidR="007A4F09" w:rsidRPr="00333EFC">
        <w:t xml:space="preserve"> Remand Centre</w:t>
      </w:r>
      <w:r w:rsidR="00CE1EBF" w:rsidRPr="00333EFC">
        <w:t>,</w:t>
      </w:r>
      <w:r w:rsidR="003F3CD5" w:rsidRPr="00333EFC">
        <w:t xml:space="preserve"> </w:t>
      </w:r>
      <w:r w:rsidR="00F25CF0" w:rsidRPr="00333EFC">
        <w:t>where</w:t>
      </w:r>
      <w:r w:rsidR="003F3CD5" w:rsidRPr="00333EFC">
        <w:t xml:space="preserve"> he had been held </w:t>
      </w:r>
      <w:r w:rsidR="00042F2A" w:rsidRPr="00333EFC">
        <w:t>from 17 </w:t>
      </w:r>
      <w:r w:rsidR="007A4F09" w:rsidRPr="00333EFC">
        <w:t>August 2005 to 26 April 2010</w:t>
      </w:r>
      <w:r w:rsidR="00CE1EBF" w:rsidRPr="00333EFC">
        <w:t>,</w:t>
      </w:r>
      <w:r w:rsidR="003F3CD5" w:rsidRPr="00333EFC">
        <w:t xml:space="preserve"> amounted to inhuman and degrading treatment</w:t>
      </w:r>
      <w:r w:rsidR="00CE1EBF" w:rsidRPr="00333EFC">
        <w:t>,</w:t>
      </w:r>
      <w:r w:rsidR="003F3CD5" w:rsidRPr="00333EFC">
        <w:t xml:space="preserve"> contrary to Article 3 of the Convention, which reads as follows:</w:t>
      </w:r>
    </w:p>
    <w:p w:rsidR="003F3CD5" w:rsidRPr="00333EFC" w:rsidRDefault="003F3CD5" w:rsidP="00333EFC">
      <w:pPr>
        <w:pStyle w:val="ECHRParaQuote"/>
      </w:pPr>
      <w:r w:rsidRPr="00333EFC">
        <w:t>“No one shall be subjected to torture or to inhuman or degrading treatment or punishment.”</w:t>
      </w:r>
    </w:p>
    <w:p w:rsidR="003578F8" w:rsidRPr="00333EFC" w:rsidRDefault="00014566" w:rsidP="00333EFC">
      <w:pPr>
        <w:pStyle w:val="ECHRHeading2"/>
        <w:rPr>
          <w:lang w:val="en-GB"/>
        </w:rPr>
      </w:pPr>
      <w:r w:rsidRPr="00333EFC">
        <w:rPr>
          <w:lang w:val="en-GB"/>
        </w:rPr>
        <w:t>A.  Admissibility</w:t>
      </w:r>
    </w:p>
    <w:p w:rsidR="007A4F09" w:rsidRPr="00333EFC" w:rsidRDefault="007A4F09" w:rsidP="00333EFC">
      <w:pPr>
        <w:pStyle w:val="ECHRHeading3"/>
      </w:pPr>
      <w:r w:rsidRPr="00333EFC">
        <w:t>1.  Non-</w:t>
      </w:r>
      <w:r w:rsidR="00042F2A" w:rsidRPr="00333EFC">
        <w:t>exhaustion of domestic remedies</w:t>
      </w:r>
    </w:p>
    <w:p w:rsidR="003578F8" w:rsidRPr="00333EFC" w:rsidRDefault="00155940" w:rsidP="00333EFC">
      <w:pPr>
        <w:pStyle w:val="ECHRPara"/>
      </w:pPr>
      <w:r>
        <w:fldChar w:fldCharType="begin"/>
      </w:r>
      <w:r>
        <w:instrText xml:space="preserve"> SEQ level0 \*arabic </w:instrText>
      </w:r>
      <w:r>
        <w:fldChar w:fldCharType="separate"/>
      </w:r>
      <w:r w:rsidR="00333EFC" w:rsidRPr="00333EFC">
        <w:rPr>
          <w:noProof/>
        </w:rPr>
        <w:t>30</w:t>
      </w:r>
      <w:r>
        <w:rPr>
          <w:noProof/>
        </w:rPr>
        <w:fldChar w:fldCharType="end"/>
      </w:r>
      <w:r w:rsidR="00543F8A" w:rsidRPr="00333EFC">
        <w:t>.  </w:t>
      </w:r>
      <w:r w:rsidR="007866A8" w:rsidRPr="00333EFC">
        <w:t xml:space="preserve">The Government </w:t>
      </w:r>
      <w:r w:rsidR="00F25CF0" w:rsidRPr="00333EFC">
        <w:t>submitted</w:t>
      </w:r>
      <w:r w:rsidR="007866A8" w:rsidRPr="00333EFC">
        <w:t xml:space="preserve"> that the applicant </w:t>
      </w:r>
      <w:r w:rsidR="00F25CF0" w:rsidRPr="00333EFC">
        <w:t xml:space="preserve">had </w:t>
      </w:r>
      <w:r w:rsidR="007866A8" w:rsidRPr="00333EFC">
        <w:t xml:space="preserve">indicated in his application </w:t>
      </w:r>
      <w:r w:rsidR="00F25CF0" w:rsidRPr="00333EFC">
        <w:t xml:space="preserve">to the Court </w:t>
      </w:r>
      <w:r w:rsidR="007866A8" w:rsidRPr="00333EFC">
        <w:t xml:space="preserve">that he had been </w:t>
      </w:r>
      <w:r w:rsidR="00CE1EBF" w:rsidRPr="00333EFC">
        <w:t xml:space="preserve">held in </w:t>
      </w:r>
      <w:r w:rsidR="007866A8" w:rsidRPr="00333EFC">
        <w:t xml:space="preserve">overcrowded cells in </w:t>
      </w:r>
      <w:proofErr w:type="spellStart"/>
      <w:r w:rsidR="007866A8" w:rsidRPr="00333EFC">
        <w:t>Łódź</w:t>
      </w:r>
      <w:proofErr w:type="spellEnd"/>
      <w:r w:rsidR="007866A8" w:rsidRPr="00333EFC">
        <w:t xml:space="preserve"> Remand Centre from 17 August 2005 to 26 April 2010. </w:t>
      </w:r>
      <w:r w:rsidR="00F25CF0" w:rsidRPr="00333EFC">
        <w:t xml:space="preserve">However, it </w:t>
      </w:r>
      <w:r w:rsidR="00CE1EBF" w:rsidRPr="00333EFC">
        <w:t xml:space="preserve">could be seen in </w:t>
      </w:r>
      <w:r w:rsidR="00F25CF0" w:rsidRPr="00333EFC">
        <w:t xml:space="preserve">documents available to the Government that </w:t>
      </w:r>
      <w:r w:rsidR="00016103" w:rsidRPr="00333EFC">
        <w:t>from 17 July 2008 to 13 </w:t>
      </w:r>
      <w:r w:rsidR="007866A8" w:rsidRPr="00333EFC">
        <w:t xml:space="preserve">August 2009 the applicant had been detained in </w:t>
      </w:r>
      <w:proofErr w:type="spellStart"/>
      <w:r w:rsidR="007866A8" w:rsidRPr="00333EFC">
        <w:t>Łódź</w:t>
      </w:r>
      <w:proofErr w:type="spellEnd"/>
      <w:r w:rsidR="007866A8" w:rsidRPr="00333EFC">
        <w:t xml:space="preserve"> Prison. </w:t>
      </w:r>
      <w:r w:rsidR="007A4F09" w:rsidRPr="00333EFC">
        <w:t xml:space="preserve">The Government </w:t>
      </w:r>
      <w:r w:rsidR="00F25CF0" w:rsidRPr="00333EFC">
        <w:t xml:space="preserve">argued </w:t>
      </w:r>
      <w:r w:rsidR="007A4F09" w:rsidRPr="00333EFC">
        <w:t>that the applicant</w:t>
      </w:r>
      <w:r w:rsidR="00333EFC" w:rsidRPr="00333EFC">
        <w:t>’</w:t>
      </w:r>
      <w:r w:rsidR="007866A8" w:rsidRPr="00333EFC">
        <w:t xml:space="preserve">s civil action for infringement of his personal rights on account of inadequate living conditions had been brought only against </w:t>
      </w:r>
      <w:proofErr w:type="spellStart"/>
      <w:r w:rsidR="007866A8" w:rsidRPr="00333EFC">
        <w:t>Łódź</w:t>
      </w:r>
      <w:proofErr w:type="spellEnd"/>
      <w:r w:rsidR="007866A8" w:rsidRPr="00333EFC">
        <w:t xml:space="preserve"> Remand Centre a</w:t>
      </w:r>
      <w:r w:rsidR="00333EFC" w:rsidRPr="00333EFC">
        <w:t>nd concerned the period from 17 </w:t>
      </w:r>
      <w:r w:rsidR="007866A8" w:rsidRPr="00333EFC">
        <w:t>August 2005 to 17 July 2008. Therefore</w:t>
      </w:r>
      <w:r w:rsidR="00CE1EBF" w:rsidRPr="00333EFC">
        <w:t>,</w:t>
      </w:r>
      <w:r w:rsidR="00F25CF0" w:rsidRPr="00333EFC">
        <w:t xml:space="preserve"> </w:t>
      </w:r>
      <w:r w:rsidR="007866A8" w:rsidRPr="00333EFC">
        <w:t xml:space="preserve">the applicant had failed to lodge a civil action against </w:t>
      </w:r>
      <w:proofErr w:type="spellStart"/>
      <w:r w:rsidR="007866A8" w:rsidRPr="00333EFC">
        <w:t>Łódź</w:t>
      </w:r>
      <w:proofErr w:type="spellEnd"/>
      <w:r w:rsidR="007866A8" w:rsidRPr="00333EFC">
        <w:t xml:space="preserve"> Prison on account of his conditions </w:t>
      </w:r>
      <w:r w:rsidR="00CE1EBF" w:rsidRPr="00333EFC">
        <w:t xml:space="preserve">of </w:t>
      </w:r>
      <w:r w:rsidR="007866A8" w:rsidRPr="00333EFC">
        <w:t xml:space="preserve">detention </w:t>
      </w:r>
      <w:r w:rsidR="00813C7A" w:rsidRPr="00333EFC">
        <w:t xml:space="preserve">there </w:t>
      </w:r>
      <w:r w:rsidR="007866A8" w:rsidRPr="00333EFC">
        <w:t>from 17 July 2008 to 13 August 2009 a</w:t>
      </w:r>
      <w:r w:rsidR="00DA05FE" w:rsidRPr="00333EFC">
        <w:t xml:space="preserve">nd in </w:t>
      </w:r>
      <w:proofErr w:type="spellStart"/>
      <w:r w:rsidR="00DA05FE" w:rsidRPr="00333EFC">
        <w:t>Łódź</w:t>
      </w:r>
      <w:proofErr w:type="spellEnd"/>
      <w:r w:rsidR="00DA05FE" w:rsidRPr="00333EFC">
        <w:t xml:space="preserve"> Remand Centre from 8 </w:t>
      </w:r>
      <w:r w:rsidR="007866A8" w:rsidRPr="00333EFC">
        <w:t>January to 26 April 2010.</w:t>
      </w:r>
    </w:p>
    <w:p w:rsidR="003578F8" w:rsidRPr="00333EFC" w:rsidRDefault="00155940" w:rsidP="00333EFC">
      <w:pPr>
        <w:pStyle w:val="ECHRPara"/>
      </w:pPr>
      <w:r>
        <w:fldChar w:fldCharType="begin"/>
      </w:r>
      <w:r>
        <w:instrText xml:space="preserve"> SEQ level0 \*arabic </w:instrText>
      </w:r>
      <w:r>
        <w:fldChar w:fldCharType="separate"/>
      </w:r>
      <w:r w:rsidR="00333EFC" w:rsidRPr="00333EFC">
        <w:rPr>
          <w:noProof/>
        </w:rPr>
        <w:t>31</w:t>
      </w:r>
      <w:r>
        <w:rPr>
          <w:noProof/>
        </w:rPr>
        <w:fldChar w:fldCharType="end"/>
      </w:r>
      <w:r w:rsidR="007866A8" w:rsidRPr="00333EFC">
        <w:t>.  T</w:t>
      </w:r>
      <w:r w:rsidR="00F25CF0" w:rsidRPr="00333EFC">
        <w:t xml:space="preserve">he </w:t>
      </w:r>
      <w:r w:rsidR="007866A8" w:rsidRPr="00333EFC">
        <w:t xml:space="preserve">Government </w:t>
      </w:r>
      <w:r w:rsidR="00F25CF0" w:rsidRPr="00333EFC">
        <w:t>referred to</w:t>
      </w:r>
      <w:r w:rsidR="007866A8" w:rsidRPr="00333EFC">
        <w:t xml:space="preserve"> a copy </w:t>
      </w:r>
      <w:r w:rsidR="00F25CF0" w:rsidRPr="00333EFC">
        <w:t xml:space="preserve">of a </w:t>
      </w:r>
      <w:r w:rsidR="007866A8" w:rsidRPr="00333EFC">
        <w:t xml:space="preserve">letter from the Central Board of </w:t>
      </w:r>
      <w:r w:rsidR="006C7CF1" w:rsidRPr="00333EFC">
        <w:t xml:space="preserve">the </w:t>
      </w:r>
      <w:r w:rsidR="007866A8" w:rsidRPr="00333EFC">
        <w:t>Prison Service of 19 November 2013</w:t>
      </w:r>
      <w:r w:rsidR="00F25CF0" w:rsidRPr="00333EFC">
        <w:t>,</w:t>
      </w:r>
      <w:r w:rsidR="007866A8" w:rsidRPr="00333EFC">
        <w:t xml:space="preserve"> confirming that the applicant </w:t>
      </w:r>
      <w:r w:rsidR="00195AD2" w:rsidRPr="00333EFC">
        <w:t xml:space="preserve">had been held in </w:t>
      </w:r>
      <w:proofErr w:type="spellStart"/>
      <w:r w:rsidR="00195AD2" w:rsidRPr="00333EFC">
        <w:t>Łódź</w:t>
      </w:r>
      <w:proofErr w:type="spellEnd"/>
      <w:r w:rsidR="00195AD2" w:rsidRPr="00333EFC">
        <w:t xml:space="preserve"> Remand Centre </w:t>
      </w:r>
      <w:r w:rsidR="00042F2A" w:rsidRPr="00333EFC">
        <w:t>from 14 August 2005 to 17 </w:t>
      </w:r>
      <w:r w:rsidR="006C7CF1" w:rsidRPr="00333EFC">
        <w:t xml:space="preserve">July 2008 and from 8 January to 26 April 2010, </w:t>
      </w:r>
      <w:r w:rsidR="00195AD2" w:rsidRPr="00333EFC">
        <w:t xml:space="preserve">and that he had been detained in </w:t>
      </w:r>
      <w:proofErr w:type="spellStart"/>
      <w:r w:rsidR="00195AD2" w:rsidRPr="00333EFC">
        <w:t>Łódź</w:t>
      </w:r>
      <w:proofErr w:type="spellEnd"/>
      <w:r w:rsidR="00195AD2" w:rsidRPr="00333EFC">
        <w:t xml:space="preserve"> Prison from 17 July 2008 to 13 August 2009.</w:t>
      </w:r>
    </w:p>
    <w:p w:rsidR="00543F8A" w:rsidRPr="00333EFC" w:rsidRDefault="00155940" w:rsidP="00333EFC">
      <w:pPr>
        <w:pStyle w:val="ECHRPara"/>
      </w:pPr>
      <w:r>
        <w:fldChar w:fldCharType="begin"/>
      </w:r>
      <w:r>
        <w:instrText xml:space="preserve"> SEQ level0 \*arabic </w:instrText>
      </w:r>
      <w:r>
        <w:fldChar w:fldCharType="separate"/>
      </w:r>
      <w:r w:rsidR="00333EFC" w:rsidRPr="00333EFC">
        <w:rPr>
          <w:noProof/>
        </w:rPr>
        <w:t>32</w:t>
      </w:r>
      <w:r>
        <w:rPr>
          <w:noProof/>
        </w:rPr>
        <w:fldChar w:fldCharType="end"/>
      </w:r>
      <w:r w:rsidR="00543F8A" w:rsidRPr="00333EFC">
        <w:t>.  </w:t>
      </w:r>
      <w:r w:rsidR="007866A8" w:rsidRPr="00333EFC">
        <w:t>In view of the foregoing, the Government invited the Court to reject the application for non-exhaustion of domestic</w:t>
      </w:r>
      <w:r w:rsidR="00016103" w:rsidRPr="00333EFC">
        <w:t xml:space="preserve"> remedies, pursuant to Article </w:t>
      </w:r>
      <w:r w:rsidR="007866A8" w:rsidRPr="00333EFC">
        <w:t>35 § 1 of the Convention.</w:t>
      </w:r>
    </w:p>
    <w:p w:rsidR="003578F8" w:rsidRPr="00333EFC" w:rsidRDefault="00155940" w:rsidP="00333EFC">
      <w:pPr>
        <w:pStyle w:val="ECHRPara"/>
      </w:pPr>
      <w:r>
        <w:fldChar w:fldCharType="begin"/>
      </w:r>
      <w:r>
        <w:instrText xml:space="preserve"> SEQ level0 \*arabic </w:instrText>
      </w:r>
      <w:r>
        <w:fldChar w:fldCharType="separate"/>
      </w:r>
      <w:r w:rsidR="00333EFC" w:rsidRPr="00333EFC">
        <w:rPr>
          <w:noProof/>
        </w:rPr>
        <w:t>33</w:t>
      </w:r>
      <w:r>
        <w:rPr>
          <w:noProof/>
        </w:rPr>
        <w:fldChar w:fldCharType="end"/>
      </w:r>
      <w:r w:rsidR="007866A8" w:rsidRPr="00333EFC">
        <w:t xml:space="preserve">.  The applicant disagreed and maintained that </w:t>
      </w:r>
      <w:r w:rsidR="00195AD2" w:rsidRPr="00333EFC">
        <w:t xml:space="preserve">the </w:t>
      </w:r>
      <w:proofErr w:type="spellStart"/>
      <w:r w:rsidR="00195AD2" w:rsidRPr="00333EFC">
        <w:t>Łódź</w:t>
      </w:r>
      <w:proofErr w:type="spellEnd"/>
      <w:r w:rsidR="00195AD2" w:rsidRPr="00333EFC">
        <w:t xml:space="preserve"> Court of Appeal had confirmed in the </w:t>
      </w:r>
      <w:r w:rsidR="008168BB" w:rsidRPr="00333EFC">
        <w:t xml:space="preserve">written grounds </w:t>
      </w:r>
      <w:r w:rsidR="00042F2A" w:rsidRPr="00333EFC">
        <w:t>of its judgment of 17 </w:t>
      </w:r>
      <w:r w:rsidR="00195AD2" w:rsidRPr="00333EFC">
        <w:t xml:space="preserve">September 2010 that </w:t>
      </w:r>
      <w:r w:rsidR="008168BB" w:rsidRPr="00333EFC">
        <w:t xml:space="preserve">he </w:t>
      </w:r>
      <w:r w:rsidR="00195AD2" w:rsidRPr="00333EFC">
        <w:t>had been detaine</w:t>
      </w:r>
      <w:r w:rsidR="00F7557F" w:rsidRPr="00333EFC">
        <w:t xml:space="preserve">d in </w:t>
      </w:r>
      <w:proofErr w:type="spellStart"/>
      <w:r w:rsidR="00F7557F" w:rsidRPr="00333EFC">
        <w:t>Łódź</w:t>
      </w:r>
      <w:proofErr w:type="spellEnd"/>
      <w:r w:rsidR="00F7557F" w:rsidRPr="00333EFC">
        <w:t xml:space="preserve"> Remand Centre from 17 </w:t>
      </w:r>
      <w:r w:rsidR="00195AD2" w:rsidRPr="00333EFC">
        <w:t>August 2005 to 26 April 2010</w:t>
      </w:r>
      <w:r w:rsidR="00813C7A" w:rsidRPr="00333EFC">
        <w:t xml:space="preserve"> and </w:t>
      </w:r>
      <w:r w:rsidR="006C7CF1" w:rsidRPr="00333EFC">
        <w:t xml:space="preserve">had </w:t>
      </w:r>
      <w:r w:rsidR="00DA05FE" w:rsidRPr="00333EFC">
        <w:t>awarded compensation to him</w:t>
      </w:r>
      <w:r w:rsidR="00195AD2" w:rsidRPr="00333EFC">
        <w:t>.</w:t>
      </w:r>
    </w:p>
    <w:p w:rsidR="003578F8" w:rsidRPr="00333EFC" w:rsidRDefault="00155940" w:rsidP="00333EFC">
      <w:pPr>
        <w:pStyle w:val="ECHRPara"/>
      </w:pPr>
      <w:r>
        <w:fldChar w:fldCharType="begin"/>
      </w:r>
      <w:r>
        <w:instrText xml:space="preserve"> SEQ level0 \*arabic </w:instrText>
      </w:r>
      <w:r>
        <w:fldChar w:fldCharType="separate"/>
      </w:r>
      <w:r w:rsidR="00333EFC" w:rsidRPr="00333EFC">
        <w:rPr>
          <w:noProof/>
        </w:rPr>
        <w:t>34</w:t>
      </w:r>
      <w:r>
        <w:rPr>
          <w:noProof/>
        </w:rPr>
        <w:fldChar w:fldCharType="end"/>
      </w:r>
      <w:r w:rsidR="00195AD2" w:rsidRPr="00333EFC">
        <w:t>.  The Court observes that during the civil proceedings the State Treasury</w:t>
      </w:r>
      <w:r w:rsidR="006C7CF1" w:rsidRPr="00333EFC">
        <w:t xml:space="preserve">, acting on behalf of the </w:t>
      </w:r>
      <w:proofErr w:type="spellStart"/>
      <w:r w:rsidR="00195AD2" w:rsidRPr="00333EFC">
        <w:t>Łódź</w:t>
      </w:r>
      <w:proofErr w:type="spellEnd"/>
      <w:r w:rsidR="00195AD2" w:rsidRPr="00333EFC">
        <w:t xml:space="preserve"> Remand Centre</w:t>
      </w:r>
      <w:r w:rsidR="006C7CF1" w:rsidRPr="00333EFC">
        <w:t>,</w:t>
      </w:r>
      <w:r w:rsidR="00195AD2" w:rsidRPr="00333EFC">
        <w:t xml:space="preserve"> was represented by a professional lawyer. Moreover, the applicant indicated the alleged period of his detention in </w:t>
      </w:r>
      <w:r w:rsidR="00813C7A" w:rsidRPr="00333EFC">
        <w:t>that</w:t>
      </w:r>
      <w:r w:rsidR="00195AD2" w:rsidRPr="00333EFC">
        <w:t xml:space="preserve"> Centre as follows: from 17 August 2005 to 26 April 2010</w:t>
      </w:r>
      <w:r w:rsidR="009F5BD6" w:rsidRPr="00333EFC">
        <w:t xml:space="preserve"> (see paragraph </w:t>
      </w:r>
      <w:r w:rsidR="004738DA" w:rsidRPr="00333EFC">
        <w:t>2</w:t>
      </w:r>
      <w:r w:rsidR="0084426A" w:rsidRPr="00333EFC">
        <w:t>3</w:t>
      </w:r>
      <w:r w:rsidR="00DA05FE" w:rsidRPr="00333EFC">
        <w:t xml:space="preserve"> above)</w:t>
      </w:r>
      <w:r w:rsidR="00195AD2" w:rsidRPr="00333EFC">
        <w:t xml:space="preserve">. However, </w:t>
      </w:r>
      <w:r w:rsidR="009F5BD6" w:rsidRPr="00333EFC">
        <w:t xml:space="preserve">it has not been shown that during </w:t>
      </w:r>
      <w:r w:rsidR="009F5BD6" w:rsidRPr="00333EFC">
        <w:lastRenderedPageBreak/>
        <w:t xml:space="preserve">the civil proceedings </w:t>
      </w:r>
      <w:r w:rsidR="00195AD2" w:rsidRPr="00333EFC">
        <w:t>the defendant</w:t>
      </w:r>
      <w:r w:rsidR="00813C7A" w:rsidRPr="00333EFC">
        <w:t xml:space="preserve"> State Treasury</w:t>
      </w:r>
      <w:r w:rsidR="009F5BD6" w:rsidRPr="00333EFC">
        <w:t xml:space="preserve"> contested the applicant</w:t>
      </w:r>
      <w:r w:rsidR="00333EFC" w:rsidRPr="00333EFC">
        <w:t>’</w:t>
      </w:r>
      <w:r w:rsidR="009F5BD6" w:rsidRPr="00333EFC">
        <w:t xml:space="preserve">s submissions as to the period of </w:t>
      </w:r>
      <w:r w:rsidR="006C7CF1" w:rsidRPr="00333EFC">
        <w:t xml:space="preserve">his </w:t>
      </w:r>
      <w:r w:rsidR="00195AD2" w:rsidRPr="00333EFC">
        <w:t xml:space="preserve">detention in </w:t>
      </w:r>
      <w:proofErr w:type="spellStart"/>
      <w:r w:rsidR="00195AD2" w:rsidRPr="00333EFC">
        <w:t>Łódź</w:t>
      </w:r>
      <w:proofErr w:type="spellEnd"/>
      <w:r w:rsidR="00195AD2" w:rsidRPr="00333EFC">
        <w:t xml:space="preserve"> Remand Centre.</w:t>
      </w:r>
    </w:p>
    <w:p w:rsidR="003578F8" w:rsidRPr="00333EFC" w:rsidRDefault="00155940" w:rsidP="00333EFC">
      <w:pPr>
        <w:pStyle w:val="ECHRPara"/>
      </w:pPr>
      <w:r>
        <w:fldChar w:fldCharType="begin"/>
      </w:r>
      <w:r>
        <w:instrText xml:space="preserve"> SEQ level0 \*arabic </w:instrText>
      </w:r>
      <w:r>
        <w:fldChar w:fldCharType="separate"/>
      </w:r>
      <w:r w:rsidR="00333EFC" w:rsidRPr="00333EFC">
        <w:rPr>
          <w:noProof/>
        </w:rPr>
        <w:t>35</w:t>
      </w:r>
      <w:r>
        <w:rPr>
          <w:noProof/>
        </w:rPr>
        <w:fldChar w:fldCharType="end"/>
      </w:r>
      <w:r w:rsidR="00591262" w:rsidRPr="00333EFC">
        <w:t>.  The Court is of the opinion that in so far as</w:t>
      </w:r>
      <w:r w:rsidR="009F5BD6" w:rsidRPr="00333EFC">
        <w:t xml:space="preserve"> in his civil case</w:t>
      </w:r>
      <w:r w:rsidR="00591262" w:rsidRPr="00333EFC">
        <w:t xml:space="preserve"> the applicant </w:t>
      </w:r>
      <w:r w:rsidR="009F5BD6" w:rsidRPr="00333EFC">
        <w:t xml:space="preserve">submitted that he had been detained in </w:t>
      </w:r>
      <w:proofErr w:type="spellStart"/>
      <w:r w:rsidR="009F5BD6" w:rsidRPr="00333EFC">
        <w:t>Łódź</w:t>
      </w:r>
      <w:proofErr w:type="spellEnd"/>
      <w:r w:rsidR="009F5BD6" w:rsidRPr="00333EFC">
        <w:t xml:space="preserve"> Remand Centre</w:t>
      </w:r>
      <w:r w:rsidR="009F5BD6" w:rsidRPr="00333EFC" w:rsidDel="009F5BD6">
        <w:t xml:space="preserve"> </w:t>
      </w:r>
      <w:r w:rsidR="009F5BD6" w:rsidRPr="00333EFC">
        <w:t>f</w:t>
      </w:r>
      <w:r w:rsidR="00016103" w:rsidRPr="00333EFC">
        <w:t>rom 17 </w:t>
      </w:r>
      <w:r w:rsidR="00591262" w:rsidRPr="00333EFC">
        <w:t>August 2005 to 26 April 2010</w:t>
      </w:r>
      <w:r w:rsidR="009F5BD6" w:rsidRPr="00333EFC">
        <w:t xml:space="preserve">, the entire period </w:t>
      </w:r>
      <w:r w:rsidR="006C7CF1" w:rsidRPr="00333EFC">
        <w:t xml:space="preserve">of </w:t>
      </w:r>
      <w:r w:rsidR="009F5BD6" w:rsidRPr="00333EFC">
        <w:t>which the applicant subsequently complained in his application to the Court,</w:t>
      </w:r>
      <w:r w:rsidR="00591262" w:rsidRPr="00333EFC">
        <w:t xml:space="preserve"> and </w:t>
      </w:r>
      <w:r w:rsidR="006C7CF1" w:rsidRPr="00333EFC">
        <w:t xml:space="preserve">that </w:t>
      </w:r>
      <w:r w:rsidR="00813C7A" w:rsidRPr="00333EFC">
        <w:t xml:space="preserve">in the domestic proceedings </w:t>
      </w:r>
      <w:r w:rsidR="00591262" w:rsidRPr="00333EFC">
        <w:t xml:space="preserve">the State Treasury </w:t>
      </w:r>
      <w:r w:rsidR="009F5BD6" w:rsidRPr="00333EFC">
        <w:t>failed to raise any objections or evidence to contradict his submissions of fact</w:t>
      </w:r>
      <w:r w:rsidR="00591262" w:rsidRPr="00333EFC">
        <w:t>, the Government</w:t>
      </w:r>
      <w:r w:rsidR="00333EFC" w:rsidRPr="00333EFC">
        <w:t>’</w:t>
      </w:r>
      <w:r w:rsidR="00591262" w:rsidRPr="00333EFC">
        <w:t>s plea of inadmissibility on the ground of non-exhaustion of domestic remedies must be dismissed.</w:t>
      </w:r>
    </w:p>
    <w:p w:rsidR="007A4F09" w:rsidRPr="00333EFC" w:rsidRDefault="00042F2A" w:rsidP="00333EFC">
      <w:pPr>
        <w:pStyle w:val="ECHRHeading3"/>
      </w:pPr>
      <w:r w:rsidRPr="00333EFC">
        <w:t>2.  </w:t>
      </w:r>
      <w:r w:rsidR="007A4F09" w:rsidRPr="00333EFC">
        <w:t>Six</w:t>
      </w:r>
      <w:r w:rsidR="006C7CF1" w:rsidRPr="00333EFC">
        <w:t>-</w:t>
      </w:r>
      <w:r w:rsidR="007A4F09" w:rsidRPr="00333EFC">
        <w:t>month</w:t>
      </w:r>
      <w:r w:rsidR="006C7CF1" w:rsidRPr="00333EFC">
        <w:t xml:space="preserve"> time limit</w:t>
      </w:r>
    </w:p>
    <w:p w:rsidR="009C3129" w:rsidRPr="00333EFC" w:rsidRDefault="00155940" w:rsidP="00333EFC">
      <w:pPr>
        <w:pStyle w:val="ECHRPara"/>
      </w:pPr>
      <w:r>
        <w:fldChar w:fldCharType="begin"/>
      </w:r>
      <w:r>
        <w:instrText xml:space="preserve"> SEQ leve</w:instrText>
      </w:r>
      <w:r>
        <w:instrText xml:space="preserve">l0 \*arabic </w:instrText>
      </w:r>
      <w:r>
        <w:fldChar w:fldCharType="separate"/>
      </w:r>
      <w:r w:rsidR="00333EFC" w:rsidRPr="00333EFC">
        <w:rPr>
          <w:noProof/>
        </w:rPr>
        <w:t>36</w:t>
      </w:r>
      <w:r>
        <w:rPr>
          <w:noProof/>
        </w:rPr>
        <w:fldChar w:fldCharType="end"/>
      </w:r>
      <w:r w:rsidR="00042F2A" w:rsidRPr="00333EFC">
        <w:t>.  </w:t>
      </w:r>
      <w:r w:rsidR="009C3129" w:rsidRPr="00333EFC">
        <w:t>The Government stressed that the legal</w:t>
      </w:r>
      <w:r w:rsidR="006C7CF1" w:rsidRPr="00333EFC">
        <w:t xml:space="preserve"> </w:t>
      </w:r>
      <w:r w:rsidR="009C3129" w:rsidRPr="00333EFC">
        <w:t xml:space="preserve">aid lawyer </w:t>
      </w:r>
      <w:r w:rsidR="000A70FF" w:rsidRPr="00333EFC">
        <w:t xml:space="preserve">had informed </w:t>
      </w:r>
      <w:r w:rsidR="009C3129" w:rsidRPr="00333EFC">
        <w:t xml:space="preserve">the applicant about </w:t>
      </w:r>
      <w:r w:rsidR="000A70FF" w:rsidRPr="00333EFC">
        <w:t>the</w:t>
      </w:r>
      <w:r w:rsidR="009C3129" w:rsidRPr="00333EFC">
        <w:t xml:space="preserve"> refusal </w:t>
      </w:r>
      <w:r w:rsidR="006C7CF1" w:rsidRPr="00333EFC">
        <w:t xml:space="preserve">to </w:t>
      </w:r>
      <w:r w:rsidR="009C3129" w:rsidRPr="00333EFC">
        <w:t>lodg</w:t>
      </w:r>
      <w:r w:rsidR="006C7CF1" w:rsidRPr="00333EFC">
        <w:t>e</w:t>
      </w:r>
      <w:r w:rsidR="009C3129" w:rsidRPr="00333EFC">
        <w:t xml:space="preserve"> a cassation appeal </w:t>
      </w:r>
      <w:r w:rsidR="006C7CF1" w:rsidRPr="00333EFC">
        <w:t xml:space="preserve">in </w:t>
      </w:r>
      <w:r w:rsidR="009C3129" w:rsidRPr="00333EFC">
        <w:t>the letter of 15</w:t>
      </w:r>
      <w:r w:rsidR="00042F2A" w:rsidRPr="00333EFC">
        <w:t> </w:t>
      </w:r>
      <w:r w:rsidR="009C3129" w:rsidRPr="00333EFC">
        <w:t xml:space="preserve">February 2011, </w:t>
      </w:r>
      <w:r w:rsidR="006C7CF1" w:rsidRPr="00333EFC">
        <w:t xml:space="preserve">which had been </w:t>
      </w:r>
      <w:r w:rsidR="009C3129" w:rsidRPr="00333EFC">
        <w:t xml:space="preserve">posted on the same day to </w:t>
      </w:r>
      <w:proofErr w:type="spellStart"/>
      <w:r w:rsidR="009C3129" w:rsidRPr="00333EFC">
        <w:t>Łódź</w:t>
      </w:r>
      <w:proofErr w:type="spellEnd"/>
      <w:r w:rsidR="009C3129" w:rsidRPr="00333EFC">
        <w:t xml:space="preserve"> Remand Centre. The Government submitted </w:t>
      </w:r>
      <w:r w:rsidR="006C7CF1" w:rsidRPr="00333EFC">
        <w:t>a</w:t>
      </w:r>
      <w:r w:rsidR="009C3129" w:rsidRPr="00333EFC">
        <w:t xml:space="preserve"> certificate of posting</w:t>
      </w:r>
      <w:r w:rsidR="00813C7A" w:rsidRPr="00333EFC">
        <w:t xml:space="preserve"> bearing a stamp with that date</w:t>
      </w:r>
      <w:r w:rsidR="009C3129" w:rsidRPr="00333EFC">
        <w:t xml:space="preserve">. Therefore the six-month period </w:t>
      </w:r>
      <w:r w:rsidR="006C7CF1" w:rsidRPr="00333EFC">
        <w:t xml:space="preserve">had </w:t>
      </w:r>
      <w:r w:rsidR="00042F2A" w:rsidRPr="00333EFC">
        <w:t>started running on 15 </w:t>
      </w:r>
      <w:r w:rsidR="009C3129" w:rsidRPr="00333EFC">
        <w:t>February 2011 and not on 27 September 2012</w:t>
      </w:r>
      <w:r w:rsidR="006C7CF1" w:rsidRPr="00333EFC">
        <w:t>,</w:t>
      </w:r>
      <w:r w:rsidR="009C3129" w:rsidRPr="00333EFC">
        <w:t xml:space="preserve"> as the applicant </w:t>
      </w:r>
      <w:r w:rsidR="006C7CF1" w:rsidRPr="00333EFC">
        <w:t xml:space="preserve">had </w:t>
      </w:r>
      <w:r w:rsidR="009C3129" w:rsidRPr="00333EFC">
        <w:t>indicated in his application form</w:t>
      </w:r>
      <w:r w:rsidR="00005446" w:rsidRPr="00333EFC">
        <w:t xml:space="preserve">, while the applicant </w:t>
      </w:r>
      <w:r w:rsidR="00EC247A" w:rsidRPr="00333EFC">
        <w:t xml:space="preserve">had </w:t>
      </w:r>
      <w:r w:rsidR="00005446" w:rsidRPr="00333EFC">
        <w:t>l</w:t>
      </w:r>
      <w:r w:rsidR="00813C7A" w:rsidRPr="00333EFC">
        <w:t>od</w:t>
      </w:r>
      <w:r w:rsidR="00005446" w:rsidRPr="00333EFC">
        <w:t>ged his application with the Court on 3 October 2012. T</w:t>
      </w:r>
      <w:r w:rsidR="009C3129" w:rsidRPr="00333EFC">
        <w:t xml:space="preserve">he Government invited the Court to </w:t>
      </w:r>
      <w:r w:rsidR="006C7CF1" w:rsidRPr="00333EFC">
        <w:t xml:space="preserve">dismiss </w:t>
      </w:r>
      <w:r w:rsidR="009C3129" w:rsidRPr="00333EFC">
        <w:t xml:space="preserve">the application as lodged </w:t>
      </w:r>
      <w:proofErr w:type="spellStart"/>
      <w:r w:rsidR="009C3129" w:rsidRPr="00333EFC">
        <w:t>out</w:t>
      </w:r>
      <w:r w:rsidR="006C7CF1" w:rsidRPr="00333EFC">
        <w:t>with</w:t>
      </w:r>
      <w:proofErr w:type="spellEnd"/>
      <w:r w:rsidR="009C3129" w:rsidRPr="00333EFC">
        <w:t xml:space="preserve"> the six-month time-limit, pursuant to Article 35 § 1 of the Convention.</w:t>
      </w:r>
    </w:p>
    <w:p w:rsidR="00FF25EA" w:rsidRPr="00333EFC" w:rsidRDefault="00155940" w:rsidP="00333EFC">
      <w:pPr>
        <w:pStyle w:val="ECHRPara"/>
        <w:rPr>
          <w:b/>
        </w:rPr>
      </w:pPr>
      <w:r>
        <w:fldChar w:fldCharType="begin"/>
      </w:r>
      <w:r>
        <w:instrText xml:space="preserve"> SEQ level0 \*arabic </w:instrText>
      </w:r>
      <w:r>
        <w:fldChar w:fldCharType="separate"/>
      </w:r>
      <w:r w:rsidR="00333EFC" w:rsidRPr="00333EFC">
        <w:rPr>
          <w:noProof/>
        </w:rPr>
        <w:t>37</w:t>
      </w:r>
      <w:r>
        <w:rPr>
          <w:noProof/>
        </w:rPr>
        <w:fldChar w:fldCharType="end"/>
      </w:r>
      <w:r w:rsidR="00766D8E" w:rsidRPr="00333EFC">
        <w:t>.  </w:t>
      </w:r>
      <w:r w:rsidR="00005446" w:rsidRPr="00333EFC">
        <w:t>T</w:t>
      </w:r>
      <w:r w:rsidR="00766D8E" w:rsidRPr="00333EFC">
        <w:t xml:space="preserve">he applicant submitted that he could not </w:t>
      </w:r>
      <w:r w:rsidR="00005446" w:rsidRPr="00333EFC">
        <w:t xml:space="preserve">have been </w:t>
      </w:r>
      <w:r w:rsidR="00813C7A" w:rsidRPr="00333EFC">
        <w:t>and</w:t>
      </w:r>
      <w:r w:rsidR="0084426A" w:rsidRPr="00333EFC">
        <w:t>, in fact,</w:t>
      </w:r>
      <w:r w:rsidR="00813C7A" w:rsidRPr="00333EFC">
        <w:t xml:space="preserve"> </w:t>
      </w:r>
      <w:r w:rsidR="0029795A" w:rsidRPr="00333EFC">
        <w:t xml:space="preserve">had </w:t>
      </w:r>
      <w:r w:rsidR="00813C7A" w:rsidRPr="00333EFC">
        <w:t xml:space="preserve">not </w:t>
      </w:r>
      <w:r w:rsidR="0029795A" w:rsidRPr="00333EFC">
        <w:t xml:space="preserve">been </w:t>
      </w:r>
      <w:r w:rsidR="00005446" w:rsidRPr="00333EFC">
        <w:t xml:space="preserve">served with </w:t>
      </w:r>
      <w:r w:rsidR="00766D8E" w:rsidRPr="00333EFC">
        <w:t>his legal-aid lawyer</w:t>
      </w:r>
      <w:r w:rsidR="00333EFC" w:rsidRPr="00333EFC">
        <w:t>’</w:t>
      </w:r>
      <w:r w:rsidR="00766D8E" w:rsidRPr="00333EFC">
        <w:t>s opinion</w:t>
      </w:r>
      <w:r w:rsidR="0029795A" w:rsidRPr="00333EFC">
        <w:t>,</w:t>
      </w:r>
      <w:r w:rsidR="00284842" w:rsidRPr="00333EFC">
        <w:t xml:space="preserve"> posted on 15 </w:t>
      </w:r>
      <w:r w:rsidR="00766D8E" w:rsidRPr="00333EFC">
        <w:t xml:space="preserve">February 2011 to </w:t>
      </w:r>
      <w:proofErr w:type="spellStart"/>
      <w:r w:rsidR="00766D8E" w:rsidRPr="00333EFC">
        <w:t>Łódź</w:t>
      </w:r>
      <w:proofErr w:type="spellEnd"/>
      <w:r w:rsidR="00766D8E" w:rsidRPr="00333EFC">
        <w:t xml:space="preserve"> Remand Centre</w:t>
      </w:r>
      <w:r w:rsidR="0029795A" w:rsidRPr="00333EFC">
        <w:t>,</w:t>
      </w:r>
      <w:r w:rsidR="00766D8E" w:rsidRPr="00333EFC">
        <w:t xml:space="preserve"> as he had</w:t>
      </w:r>
      <w:r w:rsidR="00042F2A" w:rsidRPr="00333EFC">
        <w:t xml:space="preserve"> been released from prison on 8 </w:t>
      </w:r>
      <w:r w:rsidR="00766D8E" w:rsidRPr="00333EFC">
        <w:t xml:space="preserve">February 2011. The applicant </w:t>
      </w:r>
      <w:r w:rsidR="006C7CF1" w:rsidRPr="00333EFC">
        <w:t xml:space="preserve">stated </w:t>
      </w:r>
      <w:r w:rsidR="00766D8E" w:rsidRPr="00333EFC">
        <w:t xml:space="preserve">that he had </w:t>
      </w:r>
      <w:r w:rsidR="009F1D92" w:rsidRPr="00333EFC">
        <w:t xml:space="preserve">subsequently </w:t>
      </w:r>
      <w:r w:rsidR="00766D8E" w:rsidRPr="00333EFC">
        <w:t xml:space="preserve">been detained on 22 February 2012 and </w:t>
      </w:r>
      <w:r w:rsidR="00005446" w:rsidRPr="00333EFC">
        <w:t xml:space="preserve">served with </w:t>
      </w:r>
      <w:r w:rsidR="00284842" w:rsidRPr="00333EFC">
        <w:t>the opinion on 27 </w:t>
      </w:r>
      <w:r w:rsidR="00766D8E" w:rsidRPr="00333EFC">
        <w:t xml:space="preserve">September 2012. The applicant submitted a certificate issued by </w:t>
      </w:r>
      <w:proofErr w:type="spellStart"/>
      <w:r w:rsidR="00766D8E" w:rsidRPr="00333EFC">
        <w:t>Łódź</w:t>
      </w:r>
      <w:proofErr w:type="spellEnd"/>
      <w:r w:rsidR="00766D8E" w:rsidRPr="00333EFC">
        <w:t xml:space="preserve"> Remand Centre on 28 March 2014 confirming his statements</w:t>
      </w:r>
      <w:r w:rsidR="00766D8E" w:rsidRPr="00333EFC">
        <w:rPr>
          <w:b/>
        </w:rPr>
        <w:t>.</w:t>
      </w:r>
    </w:p>
    <w:p w:rsidR="00B4673E" w:rsidRPr="00333EFC" w:rsidRDefault="00155940" w:rsidP="00333EFC">
      <w:pPr>
        <w:pStyle w:val="ECHRPara"/>
        <w:rPr>
          <w:rFonts w:eastAsia="Times New Roman"/>
          <w:i/>
          <w:lang w:val="en-GB"/>
        </w:rPr>
      </w:pPr>
      <w:r>
        <w:fldChar w:fldCharType="begin"/>
      </w:r>
      <w:r>
        <w:instrText xml:space="preserve"> SEQ level0 \*arabic </w:instrText>
      </w:r>
      <w:r>
        <w:fldChar w:fldCharType="separate"/>
      </w:r>
      <w:r w:rsidR="00333EFC" w:rsidRPr="00333EFC">
        <w:rPr>
          <w:noProof/>
        </w:rPr>
        <w:t>38</w:t>
      </w:r>
      <w:r>
        <w:rPr>
          <w:noProof/>
        </w:rPr>
        <w:fldChar w:fldCharType="end"/>
      </w:r>
      <w:r w:rsidR="00005446" w:rsidRPr="00333EFC">
        <w:t>.  </w:t>
      </w:r>
      <w:r w:rsidR="00813C7A" w:rsidRPr="00333EFC">
        <w:t xml:space="preserve">The Court notes that </w:t>
      </w:r>
      <w:r w:rsidR="00284842" w:rsidRPr="00333EFC">
        <w:t>the applicant was released on 8 </w:t>
      </w:r>
      <w:r w:rsidR="00813C7A" w:rsidRPr="00333EFC">
        <w:t xml:space="preserve">February 2011. It was neither argued </w:t>
      </w:r>
      <w:r w:rsidR="006C7CF1" w:rsidRPr="00333EFC">
        <w:t>n</w:t>
      </w:r>
      <w:r w:rsidR="00813C7A" w:rsidRPr="00333EFC">
        <w:t>or sho</w:t>
      </w:r>
      <w:r w:rsidR="00284842" w:rsidRPr="00333EFC">
        <w:t>wn that the legal opinion of 15 </w:t>
      </w:r>
      <w:r w:rsidR="00813C7A" w:rsidRPr="00333EFC">
        <w:t xml:space="preserve">February 2011 addressed to the </w:t>
      </w:r>
      <w:proofErr w:type="spellStart"/>
      <w:r w:rsidR="00813C7A" w:rsidRPr="00333EFC">
        <w:t>Łódź</w:t>
      </w:r>
      <w:proofErr w:type="spellEnd"/>
      <w:r w:rsidR="00813C7A" w:rsidRPr="00333EFC">
        <w:t xml:space="preserve"> Remand Centre </w:t>
      </w:r>
      <w:r w:rsidR="006C7CF1" w:rsidRPr="00333EFC">
        <w:t xml:space="preserve">had been </w:t>
      </w:r>
      <w:r w:rsidR="00813C7A" w:rsidRPr="00333EFC">
        <w:t xml:space="preserve">forwarded to the applicant. </w:t>
      </w:r>
      <w:r w:rsidR="00766D8E" w:rsidRPr="00333EFC">
        <w:t xml:space="preserve">Given that the applicant lodged his </w:t>
      </w:r>
      <w:r w:rsidR="00284842" w:rsidRPr="00333EFC">
        <w:t>application with the Court on 3 </w:t>
      </w:r>
      <w:r w:rsidR="00766D8E" w:rsidRPr="00333EFC">
        <w:t xml:space="preserve">October 2012 and that he </w:t>
      </w:r>
      <w:r w:rsidR="006C7CF1" w:rsidRPr="00333EFC">
        <w:t xml:space="preserve">had been </w:t>
      </w:r>
      <w:r w:rsidR="00766D8E" w:rsidRPr="00333EFC">
        <w:t xml:space="preserve">served with the opinion about </w:t>
      </w:r>
      <w:r w:rsidR="006C7CF1" w:rsidRPr="00333EFC">
        <w:t xml:space="preserve">a </w:t>
      </w:r>
      <w:r w:rsidR="00766D8E" w:rsidRPr="00333EFC">
        <w:t xml:space="preserve">lack of grounds to lodge a cassation appeal on 27 September 2012, </w:t>
      </w:r>
      <w:r w:rsidR="00EE3740" w:rsidRPr="00333EFC">
        <w:t xml:space="preserve">it </w:t>
      </w:r>
      <w:r w:rsidR="00EE3740" w:rsidRPr="00333EFC">
        <w:rPr>
          <w:rFonts w:eastAsia="Times New Roman"/>
          <w:szCs w:val="20"/>
          <w:lang w:val="en-GB"/>
        </w:rPr>
        <w:t>could not therefore be said that the application was introduced out of time. The Government</w:t>
      </w:r>
      <w:r w:rsidR="00333EFC" w:rsidRPr="00333EFC">
        <w:rPr>
          <w:rFonts w:eastAsia="Times New Roman"/>
          <w:szCs w:val="20"/>
          <w:lang w:val="en-GB"/>
        </w:rPr>
        <w:t>’</w:t>
      </w:r>
      <w:r w:rsidR="00EE3740" w:rsidRPr="00333EFC">
        <w:rPr>
          <w:rFonts w:eastAsia="Times New Roman"/>
          <w:szCs w:val="20"/>
          <w:lang w:val="en-GB"/>
        </w:rPr>
        <w:t>s objection should be dismissed.</w:t>
      </w:r>
    </w:p>
    <w:p w:rsidR="00333EFC" w:rsidRPr="00333EFC" w:rsidRDefault="00042F2A" w:rsidP="00333EFC">
      <w:pPr>
        <w:pStyle w:val="ECHRHeading3"/>
      </w:pPr>
      <w:r w:rsidRPr="00333EFC">
        <w:t>3.  </w:t>
      </w:r>
      <w:r w:rsidR="003A495F" w:rsidRPr="00333EFC">
        <w:t xml:space="preserve">Abuse </w:t>
      </w:r>
      <w:r w:rsidRPr="00333EFC">
        <w:t>of right of individual petition</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39</w:t>
      </w:r>
      <w:r>
        <w:rPr>
          <w:noProof/>
        </w:rPr>
        <w:fldChar w:fldCharType="end"/>
      </w:r>
      <w:r w:rsidR="003A495F" w:rsidRPr="00333EFC">
        <w:t>.</w:t>
      </w:r>
      <w:r w:rsidR="003A495F" w:rsidRPr="00333EFC">
        <w:rPr>
          <w:b/>
        </w:rPr>
        <w:t>  </w:t>
      </w:r>
      <w:r w:rsidR="003A495F" w:rsidRPr="00333EFC">
        <w:t xml:space="preserve">The Government </w:t>
      </w:r>
      <w:r w:rsidR="005D59D8" w:rsidRPr="00333EFC">
        <w:t xml:space="preserve">alleged that the applicant had intentionally </w:t>
      </w:r>
      <w:r w:rsidR="00294B02" w:rsidRPr="00333EFC">
        <w:t xml:space="preserve">concealed </w:t>
      </w:r>
      <w:r w:rsidR="005D59D8" w:rsidRPr="00333EFC">
        <w:t xml:space="preserve">the fact that he had been </w:t>
      </w:r>
      <w:r w:rsidR="002F0B4A" w:rsidRPr="00333EFC">
        <w:t xml:space="preserve">on </w:t>
      </w:r>
      <w:r w:rsidR="0029795A" w:rsidRPr="00333EFC">
        <w:t xml:space="preserve">a </w:t>
      </w:r>
      <w:r w:rsidR="00294B02" w:rsidRPr="00333EFC">
        <w:t xml:space="preserve">temporary </w:t>
      </w:r>
      <w:r w:rsidR="002F0B4A" w:rsidRPr="00333EFC">
        <w:t xml:space="preserve">release for </w:t>
      </w:r>
      <w:r w:rsidR="0029795A" w:rsidRPr="00333EFC">
        <w:t xml:space="preserve">five </w:t>
      </w:r>
      <w:r w:rsidR="002F0B4A" w:rsidRPr="00333EFC">
        <w:t xml:space="preserve">months from 13 August 2009 to 8 January 2010 and </w:t>
      </w:r>
      <w:r w:rsidR="005D59D8" w:rsidRPr="00333EFC">
        <w:t xml:space="preserve">detained in </w:t>
      </w:r>
      <w:proofErr w:type="spellStart"/>
      <w:r w:rsidR="005D59D8" w:rsidRPr="00333EFC">
        <w:t>Łódź</w:t>
      </w:r>
      <w:proofErr w:type="spellEnd"/>
      <w:r w:rsidR="005D59D8" w:rsidRPr="00333EFC">
        <w:t xml:space="preserve"> Prison </w:t>
      </w:r>
      <w:r w:rsidR="00F7557F" w:rsidRPr="00333EFC">
        <w:t>from 17 </w:t>
      </w:r>
      <w:r w:rsidR="002F0B4A" w:rsidRPr="00333EFC">
        <w:t xml:space="preserve">July 2008 to 13 August 2009 </w:t>
      </w:r>
      <w:r w:rsidR="0029795A" w:rsidRPr="00333EFC">
        <w:t xml:space="preserve">because </w:t>
      </w:r>
      <w:r w:rsidR="002F0B4A" w:rsidRPr="00333EFC">
        <w:t>his civil</w:t>
      </w:r>
      <w:r w:rsidR="003A495F" w:rsidRPr="00333EFC">
        <w:t xml:space="preserve"> </w:t>
      </w:r>
      <w:r w:rsidR="002F0B4A" w:rsidRPr="00333EFC">
        <w:t xml:space="preserve">claim </w:t>
      </w:r>
      <w:r w:rsidR="00294B02" w:rsidRPr="00333EFC">
        <w:t xml:space="preserve">had </w:t>
      </w:r>
      <w:r w:rsidR="0029795A" w:rsidRPr="00333EFC">
        <w:t xml:space="preserve">only </w:t>
      </w:r>
      <w:r w:rsidR="00294B02" w:rsidRPr="00333EFC">
        <w:t xml:space="preserve">been </w:t>
      </w:r>
      <w:r w:rsidR="00294B02" w:rsidRPr="00333EFC">
        <w:lastRenderedPageBreak/>
        <w:t xml:space="preserve">brought </w:t>
      </w:r>
      <w:r w:rsidR="002F0B4A" w:rsidRPr="00333EFC">
        <w:t xml:space="preserve">against </w:t>
      </w:r>
      <w:proofErr w:type="spellStart"/>
      <w:r w:rsidR="002F0B4A" w:rsidRPr="00333EFC">
        <w:t>Łódź</w:t>
      </w:r>
      <w:proofErr w:type="spellEnd"/>
      <w:r w:rsidR="002F0B4A" w:rsidRPr="00333EFC">
        <w:t xml:space="preserve"> Remand Centre. Therefore the Government was of </w:t>
      </w:r>
      <w:r w:rsidR="00294B02" w:rsidRPr="00333EFC">
        <w:t xml:space="preserve">the </w:t>
      </w:r>
      <w:r w:rsidR="002F0B4A" w:rsidRPr="00333EFC">
        <w:t xml:space="preserve">opinion that the applicant </w:t>
      </w:r>
      <w:r w:rsidR="00294B02" w:rsidRPr="00333EFC">
        <w:t xml:space="preserve">had </w:t>
      </w:r>
      <w:r w:rsidR="002F0B4A" w:rsidRPr="00333EFC">
        <w:t>abused his right of individual application before the Court.</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40</w:t>
      </w:r>
      <w:r>
        <w:rPr>
          <w:noProof/>
        </w:rPr>
        <w:fldChar w:fldCharType="end"/>
      </w:r>
      <w:r w:rsidR="002F0B4A" w:rsidRPr="00333EFC">
        <w:t>.  </w:t>
      </w:r>
      <w:r w:rsidR="0039157D" w:rsidRPr="00333EFC">
        <w:t xml:space="preserve">The Court reiterates that under this provision an application may be rejected as an abuse of the right of individual application if, among other reasons, it was knowingly based on </w:t>
      </w:r>
      <w:r w:rsidR="0029795A" w:rsidRPr="00333EFC">
        <w:t xml:space="preserve">statements of </w:t>
      </w:r>
      <w:r w:rsidR="0039157D" w:rsidRPr="00333EFC">
        <w:t>untru</w:t>
      </w:r>
      <w:r w:rsidR="0029795A" w:rsidRPr="00333EFC">
        <w:t>th</w:t>
      </w:r>
      <w:r w:rsidR="0039157D" w:rsidRPr="00333EFC">
        <w:t xml:space="preserve"> (see </w:t>
      </w:r>
      <w:proofErr w:type="spellStart"/>
      <w:r w:rsidR="0039157D" w:rsidRPr="00333EFC">
        <w:rPr>
          <w:i/>
        </w:rPr>
        <w:t>Akdivar</w:t>
      </w:r>
      <w:proofErr w:type="spellEnd"/>
      <w:r w:rsidR="0039157D" w:rsidRPr="00333EFC">
        <w:rPr>
          <w:i/>
        </w:rPr>
        <w:t xml:space="preserve"> and Others v. Turkey</w:t>
      </w:r>
      <w:r w:rsidR="0039157D" w:rsidRPr="00333EFC">
        <w:t xml:space="preserve"> [GC], 16 September 1996, §§ 53-54, </w:t>
      </w:r>
      <w:r w:rsidR="0039157D" w:rsidRPr="00333EFC">
        <w:rPr>
          <w:i/>
        </w:rPr>
        <w:t xml:space="preserve">Reports of Judgments and Decisions </w:t>
      </w:r>
      <w:r w:rsidR="0039157D" w:rsidRPr="00333EFC">
        <w:t>1996</w:t>
      </w:r>
      <w:r w:rsidR="0039157D" w:rsidRPr="00333EFC">
        <w:noBreakHyphen/>
        <w:t xml:space="preserve">IV; </w:t>
      </w:r>
      <w:proofErr w:type="spellStart"/>
      <w:r w:rsidR="0039157D" w:rsidRPr="00333EFC">
        <w:rPr>
          <w:i/>
        </w:rPr>
        <w:t>Varbanov</w:t>
      </w:r>
      <w:proofErr w:type="spellEnd"/>
      <w:r w:rsidR="0039157D" w:rsidRPr="00333EFC">
        <w:rPr>
          <w:i/>
        </w:rPr>
        <w:t xml:space="preserve"> v. Bulgaria</w:t>
      </w:r>
      <w:r w:rsidR="00333EFC" w:rsidRPr="00333EFC">
        <w:t>, no. 31365/96, § 36, ECHR </w:t>
      </w:r>
      <w:r w:rsidR="0039157D" w:rsidRPr="00333EFC">
        <w:t>2000</w:t>
      </w:r>
      <w:r w:rsidR="0039157D" w:rsidRPr="00333EFC">
        <w:noBreakHyphen/>
        <w:t xml:space="preserve">X; </w:t>
      </w:r>
      <w:proofErr w:type="spellStart"/>
      <w:r w:rsidR="0039157D" w:rsidRPr="00333EFC">
        <w:rPr>
          <w:i/>
        </w:rPr>
        <w:t>Rehak</w:t>
      </w:r>
      <w:proofErr w:type="spellEnd"/>
      <w:r w:rsidR="0039157D" w:rsidRPr="00333EFC">
        <w:rPr>
          <w:i/>
        </w:rPr>
        <w:t xml:space="preserve"> v. Czech Republic</w:t>
      </w:r>
      <w:r w:rsidR="0039157D" w:rsidRPr="00333EFC">
        <w:t xml:space="preserve"> (</w:t>
      </w:r>
      <w:proofErr w:type="spellStart"/>
      <w:r w:rsidR="0039157D" w:rsidRPr="00333EFC">
        <w:t>dec.</w:t>
      </w:r>
      <w:proofErr w:type="spellEnd"/>
      <w:r w:rsidR="0039157D" w:rsidRPr="00333EFC">
        <w:t>), no. 67208/01</w:t>
      </w:r>
      <w:r w:rsidR="00DA05FE" w:rsidRPr="00333EFC">
        <w:t>, 18 </w:t>
      </w:r>
      <w:r w:rsidR="0039157D" w:rsidRPr="00333EFC">
        <w:t xml:space="preserve">May 2004; </w:t>
      </w:r>
      <w:r w:rsidR="0039157D" w:rsidRPr="00333EFC">
        <w:rPr>
          <w:i/>
        </w:rPr>
        <w:t>Popov v. Moldova</w:t>
      </w:r>
      <w:r w:rsidR="0039157D" w:rsidRPr="00333EFC">
        <w:t xml:space="preserve"> </w:t>
      </w:r>
      <w:r w:rsidR="0039157D" w:rsidRPr="00333EFC">
        <w:rPr>
          <w:i/>
        </w:rPr>
        <w:t>(no. 1)</w:t>
      </w:r>
      <w:r w:rsidR="0039157D" w:rsidRPr="00333EFC">
        <w:t>, no. 74153/01</w:t>
      </w:r>
      <w:r w:rsidR="00DA05FE" w:rsidRPr="00333EFC">
        <w:t>, § 48, 18 </w:t>
      </w:r>
      <w:r w:rsidR="0039157D" w:rsidRPr="00333EFC">
        <w:t xml:space="preserve">January 2005; </w:t>
      </w:r>
      <w:proofErr w:type="spellStart"/>
      <w:r w:rsidR="0039157D" w:rsidRPr="00333EFC">
        <w:rPr>
          <w:i/>
        </w:rPr>
        <w:t>Kérétchachvili</w:t>
      </w:r>
      <w:proofErr w:type="spellEnd"/>
      <w:r w:rsidR="0039157D" w:rsidRPr="00333EFC">
        <w:rPr>
          <w:i/>
        </w:rPr>
        <w:t xml:space="preserve"> v. Georgia</w:t>
      </w:r>
      <w:r w:rsidR="0039157D" w:rsidRPr="00333EFC">
        <w:t xml:space="preserve"> (</w:t>
      </w:r>
      <w:proofErr w:type="spellStart"/>
      <w:r w:rsidR="0039157D" w:rsidRPr="00333EFC">
        <w:t>dec.</w:t>
      </w:r>
      <w:proofErr w:type="spellEnd"/>
      <w:r w:rsidR="0039157D" w:rsidRPr="00333EFC">
        <w:t>), no.</w:t>
      </w:r>
      <w:r w:rsidR="00016103" w:rsidRPr="00333EFC">
        <w:t xml:space="preserve"> 5667/12</w:t>
      </w:r>
      <w:r w:rsidR="0039157D" w:rsidRPr="00333EFC">
        <w:t xml:space="preserve">, 2 May 2006; </w:t>
      </w:r>
      <w:proofErr w:type="spellStart"/>
      <w:r w:rsidR="0039157D" w:rsidRPr="00333EFC">
        <w:rPr>
          <w:i/>
        </w:rPr>
        <w:t>Miroļubovs</w:t>
      </w:r>
      <w:proofErr w:type="spellEnd"/>
      <w:r w:rsidR="0039157D" w:rsidRPr="00333EFC">
        <w:rPr>
          <w:i/>
        </w:rPr>
        <w:t xml:space="preserve"> and Others v. Latvia</w:t>
      </w:r>
      <w:r w:rsidR="0039157D" w:rsidRPr="00333EFC">
        <w:t xml:space="preserve">, no. 798/05, § 63, 15 September 2009; and </w:t>
      </w:r>
      <w:r w:rsidR="0039157D" w:rsidRPr="00333EFC">
        <w:rPr>
          <w:i/>
        </w:rPr>
        <w:t xml:space="preserve">Centro Europa 7 </w:t>
      </w:r>
      <w:proofErr w:type="spellStart"/>
      <w:r w:rsidR="0039157D" w:rsidRPr="00333EFC">
        <w:rPr>
          <w:i/>
        </w:rPr>
        <w:t>S.r.l</w:t>
      </w:r>
      <w:proofErr w:type="spellEnd"/>
      <w:r w:rsidR="0039157D" w:rsidRPr="00333EFC">
        <w:rPr>
          <w:i/>
        </w:rPr>
        <w:t>. and Di Stefano v. Italy</w:t>
      </w:r>
      <w:r w:rsidR="0039157D" w:rsidRPr="00333EFC">
        <w:t xml:space="preserve"> [GC], no. 38433/09, § 97, ECHR 2012). The submission of incomplete and thus misleading information may also amount to an abuse of the right of application, especially if the information concerns the very core of the case and no sufficient explanation has been provided for the failure to disclose that information (see </w:t>
      </w:r>
      <w:proofErr w:type="spellStart"/>
      <w:r w:rsidR="0039157D" w:rsidRPr="00333EFC">
        <w:rPr>
          <w:i/>
        </w:rPr>
        <w:t>Hüttner</w:t>
      </w:r>
      <w:proofErr w:type="spellEnd"/>
      <w:r w:rsidR="0039157D" w:rsidRPr="00333EFC">
        <w:rPr>
          <w:i/>
        </w:rPr>
        <w:t xml:space="preserve"> v. Germany</w:t>
      </w:r>
      <w:r w:rsidR="00DA05FE" w:rsidRPr="00333EFC">
        <w:t xml:space="preserve"> (</w:t>
      </w:r>
      <w:proofErr w:type="spellStart"/>
      <w:r w:rsidR="00DA05FE" w:rsidRPr="00333EFC">
        <w:t>dec.</w:t>
      </w:r>
      <w:proofErr w:type="spellEnd"/>
      <w:r w:rsidR="00DA05FE" w:rsidRPr="00333EFC">
        <w:t>), no. </w:t>
      </w:r>
      <w:r w:rsidR="0039157D" w:rsidRPr="00333EFC">
        <w:t xml:space="preserve">23130/04, 9 June 2006; </w:t>
      </w:r>
      <w:proofErr w:type="spellStart"/>
      <w:r w:rsidR="0039157D" w:rsidRPr="00333EFC">
        <w:rPr>
          <w:i/>
        </w:rPr>
        <w:t>Predescu</w:t>
      </w:r>
      <w:proofErr w:type="spellEnd"/>
      <w:r w:rsidR="0039157D" w:rsidRPr="00333EFC">
        <w:rPr>
          <w:i/>
        </w:rPr>
        <w:t xml:space="preserve"> v. Romania</w:t>
      </w:r>
      <w:r w:rsidR="0039157D" w:rsidRPr="00333EFC">
        <w:t>, no. 21447/03,</w:t>
      </w:r>
      <w:r w:rsidR="00DA05FE" w:rsidRPr="00333EFC">
        <w:t xml:space="preserve"> §§ 25-26, 2 </w:t>
      </w:r>
      <w:r w:rsidR="0039157D" w:rsidRPr="00333EFC">
        <w:t xml:space="preserve">December 2008; and </w:t>
      </w:r>
      <w:proofErr w:type="spellStart"/>
      <w:r w:rsidR="0039157D" w:rsidRPr="00333EFC">
        <w:rPr>
          <w:i/>
        </w:rPr>
        <w:t>Kowal</w:t>
      </w:r>
      <w:proofErr w:type="spellEnd"/>
      <w:r w:rsidR="0039157D" w:rsidRPr="00333EFC">
        <w:rPr>
          <w:i/>
        </w:rPr>
        <w:t xml:space="preserve"> v. Poland</w:t>
      </w:r>
      <w:r w:rsidR="0039157D" w:rsidRPr="00333EFC">
        <w:t xml:space="preserve"> (</w:t>
      </w:r>
      <w:proofErr w:type="spellStart"/>
      <w:r w:rsidR="0039157D" w:rsidRPr="00333EFC">
        <w:t>dec.</w:t>
      </w:r>
      <w:proofErr w:type="spellEnd"/>
      <w:r w:rsidR="0039157D" w:rsidRPr="00333EFC">
        <w:t>), no. 2912/11,</w:t>
      </w:r>
      <w:r w:rsidR="00DA05FE" w:rsidRPr="00333EFC">
        <w:t xml:space="preserve"> 18 </w:t>
      </w:r>
      <w:r w:rsidR="0039157D" w:rsidRPr="00333EFC">
        <w:t>September 2012).</w:t>
      </w:r>
    </w:p>
    <w:p w:rsidR="00333EFC" w:rsidRPr="00333EFC" w:rsidRDefault="00155940" w:rsidP="00333EFC">
      <w:pPr>
        <w:pStyle w:val="ECHRPara"/>
        <w:rPr>
          <w:spacing w:val="-4"/>
          <w:szCs w:val="24"/>
        </w:rPr>
      </w:pPr>
      <w:r>
        <w:fldChar w:fldCharType="begin"/>
      </w:r>
      <w:r>
        <w:instrText xml:space="preserve"> SEQ level0 \*arabic </w:instrText>
      </w:r>
      <w:r>
        <w:fldChar w:fldCharType="separate"/>
      </w:r>
      <w:r w:rsidR="00333EFC" w:rsidRPr="00333EFC">
        <w:rPr>
          <w:noProof/>
        </w:rPr>
        <w:t>41</w:t>
      </w:r>
      <w:r>
        <w:rPr>
          <w:noProof/>
        </w:rPr>
        <w:fldChar w:fldCharType="end"/>
      </w:r>
      <w:r w:rsidR="0039157D" w:rsidRPr="00333EFC">
        <w:t>.  Turning to the circumstances of the instant case,</w:t>
      </w:r>
      <w:r w:rsidR="00294B02" w:rsidRPr="00333EFC">
        <w:t xml:space="preserve"> </w:t>
      </w:r>
      <w:r w:rsidR="0039157D" w:rsidRPr="00333EFC">
        <w:t>t</w:t>
      </w:r>
      <w:r w:rsidR="002F0B4A" w:rsidRPr="00333EFC">
        <w:t xml:space="preserve">he Court notes that the applicant brought a civil action against the State Treasury on account of his detention in overcrowded cells </w:t>
      </w:r>
      <w:r w:rsidR="0039157D" w:rsidRPr="00333EFC">
        <w:t xml:space="preserve">between </w:t>
      </w:r>
      <w:r w:rsidR="0039157D" w:rsidRPr="00333EFC">
        <w:rPr>
          <w:szCs w:val="24"/>
        </w:rPr>
        <w:t>November 2004 and June 2011 (see paragraph 24 above). Secondly, the domestic courts confirmed that the applicant had been held in overcrowded cells from 1</w:t>
      </w:r>
      <w:r w:rsidR="00DA05FE" w:rsidRPr="00333EFC">
        <w:rPr>
          <w:spacing w:val="-4"/>
          <w:szCs w:val="24"/>
        </w:rPr>
        <w:t>7 August 2005 to 26 </w:t>
      </w:r>
      <w:r w:rsidR="0039157D" w:rsidRPr="00333EFC">
        <w:rPr>
          <w:spacing w:val="-4"/>
          <w:szCs w:val="24"/>
        </w:rPr>
        <w:t xml:space="preserve">April 2010 in </w:t>
      </w:r>
      <w:proofErr w:type="spellStart"/>
      <w:r w:rsidR="0039157D" w:rsidRPr="00333EFC">
        <w:rPr>
          <w:spacing w:val="-4"/>
          <w:szCs w:val="24"/>
        </w:rPr>
        <w:t>Łódź</w:t>
      </w:r>
      <w:proofErr w:type="spellEnd"/>
      <w:r w:rsidR="0039157D" w:rsidRPr="00333EFC">
        <w:rPr>
          <w:spacing w:val="-4"/>
          <w:szCs w:val="24"/>
        </w:rPr>
        <w:t xml:space="preserve"> Remand Centre and the State Treasury</w:t>
      </w:r>
      <w:r w:rsidR="00294B02" w:rsidRPr="00333EFC">
        <w:rPr>
          <w:spacing w:val="-4"/>
          <w:szCs w:val="24"/>
        </w:rPr>
        <w:t>,</w:t>
      </w:r>
      <w:r w:rsidR="0039157D" w:rsidRPr="00333EFC">
        <w:rPr>
          <w:spacing w:val="-4"/>
          <w:szCs w:val="24"/>
        </w:rPr>
        <w:t xml:space="preserve"> represented by </w:t>
      </w:r>
      <w:r w:rsidR="00294B02" w:rsidRPr="00333EFC">
        <w:rPr>
          <w:spacing w:val="-4"/>
          <w:szCs w:val="24"/>
        </w:rPr>
        <w:t xml:space="preserve">a </w:t>
      </w:r>
      <w:r w:rsidR="0039157D" w:rsidRPr="00333EFC">
        <w:rPr>
          <w:spacing w:val="-4"/>
          <w:szCs w:val="24"/>
        </w:rPr>
        <w:t>professional lawyer</w:t>
      </w:r>
      <w:r w:rsidR="00294B02" w:rsidRPr="00333EFC">
        <w:rPr>
          <w:spacing w:val="-4"/>
          <w:szCs w:val="24"/>
        </w:rPr>
        <w:t>,</w:t>
      </w:r>
      <w:r w:rsidR="0039157D" w:rsidRPr="00333EFC">
        <w:rPr>
          <w:spacing w:val="-4"/>
          <w:szCs w:val="24"/>
        </w:rPr>
        <w:t xml:space="preserve"> did not contest </w:t>
      </w:r>
      <w:r w:rsidR="00294B02" w:rsidRPr="00333EFC">
        <w:rPr>
          <w:spacing w:val="-4"/>
          <w:szCs w:val="24"/>
        </w:rPr>
        <w:t xml:space="preserve">that </w:t>
      </w:r>
      <w:r w:rsidR="0039157D" w:rsidRPr="00333EFC">
        <w:rPr>
          <w:spacing w:val="-4"/>
          <w:szCs w:val="24"/>
        </w:rPr>
        <w:t>(see paragraph 2</w:t>
      </w:r>
      <w:r w:rsidR="0084426A" w:rsidRPr="00333EFC">
        <w:rPr>
          <w:spacing w:val="-4"/>
          <w:szCs w:val="24"/>
        </w:rPr>
        <w:t>3</w:t>
      </w:r>
      <w:r w:rsidR="0039157D" w:rsidRPr="00333EFC">
        <w:rPr>
          <w:spacing w:val="-4"/>
          <w:szCs w:val="24"/>
        </w:rPr>
        <w:t xml:space="preserve"> above). Therefore, the applicant</w:t>
      </w:r>
      <w:r w:rsidR="00333EFC" w:rsidRPr="00333EFC">
        <w:rPr>
          <w:spacing w:val="-4"/>
          <w:szCs w:val="24"/>
        </w:rPr>
        <w:t>’</w:t>
      </w:r>
      <w:r w:rsidR="0039157D" w:rsidRPr="00333EFC">
        <w:rPr>
          <w:spacing w:val="-4"/>
          <w:szCs w:val="24"/>
        </w:rPr>
        <w:t>s submissions were based on factual statements established by domestic courts and not contested during civil proceedings.</w:t>
      </w:r>
    </w:p>
    <w:p w:rsidR="0039157D" w:rsidRPr="00333EFC" w:rsidRDefault="0039157D" w:rsidP="00333EFC">
      <w:pPr>
        <w:pStyle w:val="ECHRPara"/>
        <w:rPr>
          <w:spacing w:val="-4"/>
          <w:szCs w:val="24"/>
        </w:rPr>
      </w:pPr>
      <w:r w:rsidRPr="00333EFC">
        <w:rPr>
          <w:spacing w:val="-4"/>
          <w:szCs w:val="24"/>
        </w:rPr>
        <w:fldChar w:fldCharType="begin"/>
      </w:r>
      <w:r w:rsidRPr="00333EFC">
        <w:rPr>
          <w:spacing w:val="-4"/>
          <w:szCs w:val="24"/>
        </w:rPr>
        <w:instrText xml:space="preserve"> SEQ level0 \*arabic </w:instrText>
      </w:r>
      <w:r w:rsidRPr="00333EFC">
        <w:rPr>
          <w:spacing w:val="-4"/>
          <w:szCs w:val="24"/>
        </w:rPr>
        <w:fldChar w:fldCharType="separate"/>
      </w:r>
      <w:r w:rsidR="00333EFC" w:rsidRPr="00333EFC">
        <w:rPr>
          <w:noProof/>
          <w:spacing w:val="-4"/>
          <w:szCs w:val="24"/>
        </w:rPr>
        <w:t>42</w:t>
      </w:r>
      <w:r w:rsidRPr="00333EFC">
        <w:rPr>
          <w:spacing w:val="-4"/>
          <w:szCs w:val="24"/>
        </w:rPr>
        <w:fldChar w:fldCharType="end"/>
      </w:r>
      <w:r w:rsidRPr="00333EFC">
        <w:rPr>
          <w:spacing w:val="-4"/>
          <w:szCs w:val="24"/>
        </w:rPr>
        <w:t>. </w:t>
      </w:r>
      <w:r w:rsidR="00284842" w:rsidRPr="00333EFC">
        <w:rPr>
          <w:spacing w:val="-4"/>
          <w:szCs w:val="24"/>
        </w:rPr>
        <w:t> </w:t>
      </w:r>
      <w:r w:rsidRPr="00333EFC">
        <w:rPr>
          <w:spacing w:val="-4"/>
          <w:szCs w:val="24"/>
        </w:rPr>
        <w:t xml:space="preserve">The Court sees no exceptional circumstances which dispensed the Government from the obligation to raise their preliminary objection before the domestic courts (see, for similar reasoning, </w:t>
      </w:r>
      <w:proofErr w:type="spellStart"/>
      <w:r w:rsidRPr="00333EFC">
        <w:rPr>
          <w:i/>
          <w:spacing w:val="-4"/>
          <w:szCs w:val="24"/>
        </w:rPr>
        <w:t>Aydın</w:t>
      </w:r>
      <w:proofErr w:type="spellEnd"/>
      <w:r w:rsidRPr="00333EFC">
        <w:rPr>
          <w:i/>
          <w:spacing w:val="-4"/>
          <w:szCs w:val="24"/>
        </w:rPr>
        <w:t xml:space="preserve"> v. Turkey</w:t>
      </w:r>
      <w:r w:rsidR="00052C34" w:rsidRPr="00333EFC">
        <w:rPr>
          <w:spacing w:val="-4"/>
          <w:szCs w:val="24"/>
        </w:rPr>
        <w:t>, 25 </w:t>
      </w:r>
      <w:r w:rsidRPr="00333EFC">
        <w:rPr>
          <w:spacing w:val="-4"/>
          <w:szCs w:val="24"/>
        </w:rPr>
        <w:t xml:space="preserve">September 1997, § 60, </w:t>
      </w:r>
      <w:r w:rsidRPr="00333EFC">
        <w:rPr>
          <w:i/>
          <w:spacing w:val="-4"/>
          <w:szCs w:val="24"/>
        </w:rPr>
        <w:t>Reports</w:t>
      </w:r>
      <w:r w:rsidRPr="00333EFC">
        <w:rPr>
          <w:spacing w:val="-4"/>
          <w:szCs w:val="24"/>
        </w:rPr>
        <w:t xml:space="preserve"> 1997</w:t>
      </w:r>
      <w:r w:rsidRPr="00333EFC">
        <w:rPr>
          <w:spacing w:val="-4"/>
          <w:szCs w:val="24"/>
        </w:rPr>
        <w:noBreakHyphen/>
        <w:t>VI).</w:t>
      </w:r>
    </w:p>
    <w:p w:rsidR="0039157D" w:rsidRPr="00333EFC" w:rsidRDefault="0039157D" w:rsidP="00333EFC">
      <w:pPr>
        <w:pStyle w:val="ECHRPara"/>
        <w:rPr>
          <w:spacing w:val="-4"/>
          <w:szCs w:val="24"/>
        </w:rPr>
      </w:pPr>
      <w:r w:rsidRPr="00333EFC">
        <w:rPr>
          <w:spacing w:val="-4"/>
          <w:szCs w:val="24"/>
        </w:rPr>
        <w:fldChar w:fldCharType="begin"/>
      </w:r>
      <w:r w:rsidRPr="00333EFC">
        <w:rPr>
          <w:spacing w:val="-4"/>
          <w:szCs w:val="24"/>
        </w:rPr>
        <w:instrText xml:space="preserve"> SEQ level0 \*arabic </w:instrText>
      </w:r>
      <w:r w:rsidRPr="00333EFC">
        <w:rPr>
          <w:spacing w:val="-4"/>
          <w:szCs w:val="24"/>
        </w:rPr>
        <w:fldChar w:fldCharType="separate"/>
      </w:r>
      <w:r w:rsidR="00333EFC" w:rsidRPr="00333EFC">
        <w:rPr>
          <w:noProof/>
          <w:spacing w:val="-4"/>
          <w:szCs w:val="24"/>
        </w:rPr>
        <w:t>43</w:t>
      </w:r>
      <w:r w:rsidRPr="00333EFC">
        <w:rPr>
          <w:spacing w:val="-4"/>
          <w:szCs w:val="24"/>
        </w:rPr>
        <w:fldChar w:fldCharType="end"/>
      </w:r>
      <w:r w:rsidRPr="00333EFC">
        <w:rPr>
          <w:spacing w:val="-4"/>
          <w:szCs w:val="24"/>
        </w:rPr>
        <w:t xml:space="preserve">.  Accordingly, </w:t>
      </w:r>
      <w:r w:rsidR="00294B02" w:rsidRPr="00333EFC">
        <w:rPr>
          <w:spacing w:val="-4"/>
          <w:szCs w:val="24"/>
        </w:rPr>
        <w:t>the Government</w:t>
      </w:r>
      <w:r w:rsidR="00333EFC" w:rsidRPr="00333EFC">
        <w:rPr>
          <w:spacing w:val="-4"/>
          <w:szCs w:val="24"/>
        </w:rPr>
        <w:t>’</w:t>
      </w:r>
      <w:r w:rsidR="0029795A" w:rsidRPr="00333EFC">
        <w:rPr>
          <w:spacing w:val="-4"/>
          <w:szCs w:val="24"/>
        </w:rPr>
        <w:t>s</w:t>
      </w:r>
      <w:r w:rsidR="00294B02" w:rsidRPr="00333EFC">
        <w:rPr>
          <w:spacing w:val="-4"/>
          <w:szCs w:val="24"/>
        </w:rPr>
        <w:t xml:space="preserve"> </w:t>
      </w:r>
      <w:r w:rsidR="0029795A" w:rsidRPr="00333EFC">
        <w:rPr>
          <w:spacing w:val="-4"/>
          <w:szCs w:val="24"/>
        </w:rPr>
        <w:t xml:space="preserve">objection in this regard </w:t>
      </w:r>
      <w:r w:rsidRPr="00333EFC">
        <w:rPr>
          <w:spacing w:val="-4"/>
          <w:szCs w:val="24"/>
        </w:rPr>
        <w:t xml:space="preserve">must also </w:t>
      </w:r>
      <w:r w:rsidR="00294B02" w:rsidRPr="00333EFC">
        <w:rPr>
          <w:spacing w:val="-4"/>
          <w:szCs w:val="24"/>
        </w:rPr>
        <w:t xml:space="preserve">be </w:t>
      </w:r>
      <w:r w:rsidRPr="00333EFC">
        <w:rPr>
          <w:spacing w:val="-4"/>
          <w:szCs w:val="24"/>
        </w:rPr>
        <w:t>dismissed.</w:t>
      </w:r>
    </w:p>
    <w:p w:rsidR="00EE3740" w:rsidRPr="00333EFC" w:rsidRDefault="00155940" w:rsidP="00333EFC">
      <w:pPr>
        <w:pStyle w:val="ECHRPara"/>
        <w:rPr>
          <w:rFonts w:eastAsia="Times New Roman"/>
          <w:szCs w:val="20"/>
          <w:lang w:val="en-GB"/>
        </w:rPr>
      </w:pPr>
      <w:r>
        <w:fldChar w:fldCharType="begin"/>
      </w:r>
      <w:r>
        <w:instrText xml:space="preserve"> SEQ level0 \*arabic </w:instrText>
      </w:r>
      <w:r>
        <w:fldChar w:fldCharType="separate"/>
      </w:r>
      <w:r w:rsidR="00333EFC" w:rsidRPr="00333EFC">
        <w:rPr>
          <w:noProof/>
        </w:rPr>
        <w:t>44</w:t>
      </w:r>
      <w:r>
        <w:rPr>
          <w:noProof/>
        </w:rPr>
        <w:fldChar w:fldCharType="end"/>
      </w:r>
      <w:r w:rsidR="00284842" w:rsidRPr="00333EFC">
        <w:t>.  </w:t>
      </w:r>
      <w:r w:rsidR="00EE3740" w:rsidRPr="00333EFC">
        <w:rPr>
          <w:rFonts w:eastAsia="Times New Roman"/>
          <w:szCs w:val="20"/>
          <w:lang w:val="en-GB"/>
        </w:rPr>
        <w:t xml:space="preserve">The Court notes that </w:t>
      </w:r>
      <w:r w:rsidR="009F1D92" w:rsidRPr="00333EFC">
        <w:rPr>
          <w:rFonts w:eastAsia="Times New Roman"/>
          <w:szCs w:val="20"/>
          <w:lang w:val="en-GB"/>
        </w:rPr>
        <w:t xml:space="preserve">the </w:t>
      </w:r>
      <w:r w:rsidR="00EE3740" w:rsidRPr="00333EFC">
        <w:rPr>
          <w:rFonts w:eastAsia="Times New Roman"/>
          <w:szCs w:val="20"/>
          <w:lang w:val="en-GB"/>
        </w:rPr>
        <w:t>application is not manifestly ill-founded within the meaning of Article 35 § 3 of the Convention. It further notes that it is not inadmissible on any other grounds. It must therefore be declared admissible.</w:t>
      </w:r>
    </w:p>
    <w:p w:rsidR="00014566" w:rsidRPr="00333EFC" w:rsidRDefault="00014566" w:rsidP="00333EFC">
      <w:pPr>
        <w:pStyle w:val="ECHRHeading2"/>
        <w:rPr>
          <w:lang w:val="en-GB"/>
        </w:rPr>
      </w:pPr>
      <w:r w:rsidRPr="00333EFC">
        <w:rPr>
          <w:lang w:val="en-GB"/>
        </w:rPr>
        <w:lastRenderedPageBreak/>
        <w:t>B.  Merits</w:t>
      </w:r>
    </w:p>
    <w:p w:rsidR="00766D8E" w:rsidRPr="00333EFC" w:rsidRDefault="00766D8E" w:rsidP="00333EFC">
      <w:pPr>
        <w:pStyle w:val="ECHRHeading3"/>
      </w:pPr>
      <w:r w:rsidRPr="00333EFC">
        <w:t>1.  The parties</w:t>
      </w:r>
      <w:r w:rsidR="00333EFC" w:rsidRPr="00333EFC">
        <w:t>’</w:t>
      </w:r>
      <w:r w:rsidRPr="00333EFC">
        <w:t xml:space="preserve"> submissions</w:t>
      </w:r>
    </w:p>
    <w:p w:rsidR="00766D8E" w:rsidRPr="00333EFC" w:rsidRDefault="00336503" w:rsidP="00333EFC">
      <w:pPr>
        <w:pStyle w:val="ECHRHeading4"/>
      </w:pPr>
      <w:r w:rsidRPr="00333EFC">
        <w:t>(</w:t>
      </w:r>
      <w:r w:rsidR="00766D8E" w:rsidRPr="00333EFC">
        <w:t>a)  The applicant</w:t>
      </w:r>
    </w:p>
    <w:p w:rsidR="003578F8" w:rsidRPr="00333EFC" w:rsidRDefault="00155940" w:rsidP="00333EFC">
      <w:pPr>
        <w:pStyle w:val="ECHRPara"/>
      </w:pPr>
      <w:r>
        <w:fldChar w:fldCharType="begin"/>
      </w:r>
      <w:r>
        <w:instrText xml:space="preserve"> SEQ level0 \*arabic </w:instrText>
      </w:r>
      <w:r>
        <w:fldChar w:fldCharType="separate"/>
      </w:r>
      <w:r w:rsidR="00333EFC" w:rsidRPr="00333EFC">
        <w:rPr>
          <w:noProof/>
        </w:rPr>
        <w:t>45</w:t>
      </w:r>
      <w:r>
        <w:rPr>
          <w:noProof/>
        </w:rPr>
        <w:fldChar w:fldCharType="end"/>
      </w:r>
      <w:r w:rsidR="00766D8E" w:rsidRPr="00333EFC">
        <w:t>.  </w:t>
      </w:r>
      <w:r w:rsidR="00813C7A" w:rsidRPr="00333EFC">
        <w:t xml:space="preserve">The applicant maintained that the overcrowding and insanitary conditions which had </w:t>
      </w:r>
      <w:r w:rsidR="00663E47" w:rsidRPr="00333EFC">
        <w:t xml:space="preserve">been present </w:t>
      </w:r>
      <w:r w:rsidR="00813C7A" w:rsidRPr="00333EFC">
        <w:t xml:space="preserve">during </w:t>
      </w:r>
      <w:r w:rsidR="00663E47" w:rsidRPr="00333EFC">
        <w:t xml:space="preserve">his </w:t>
      </w:r>
      <w:r w:rsidR="00813C7A" w:rsidRPr="00333EFC">
        <w:t xml:space="preserve">long years of incarceration had had an adverse effect on his physical health and </w:t>
      </w:r>
      <w:r w:rsidR="00663E47" w:rsidRPr="00333EFC">
        <w:t xml:space="preserve">had </w:t>
      </w:r>
      <w:r w:rsidR="00813C7A" w:rsidRPr="00333EFC">
        <w:t>caused him humiliation and suffering.</w:t>
      </w:r>
      <w:r w:rsidR="00F97662" w:rsidRPr="00333EFC">
        <w:t xml:space="preserve"> </w:t>
      </w:r>
      <w:r w:rsidR="00766D8E" w:rsidRPr="00333EFC">
        <w:t xml:space="preserve">The applicant submitted that the conditions of his detention had fallen short of standards compatible with Article 3 of the Convention. In particular, he complained that he had been detained in overcrowded cells. </w:t>
      </w:r>
      <w:r w:rsidR="003D3337" w:rsidRPr="00333EFC">
        <w:t>Moreover, the applicant had been held in cell</w:t>
      </w:r>
      <w:r w:rsidR="00663E47" w:rsidRPr="00333EFC">
        <w:t>s</w:t>
      </w:r>
      <w:r w:rsidR="003D3337" w:rsidRPr="00333EFC">
        <w:t xml:space="preserve"> with </w:t>
      </w:r>
      <w:r w:rsidR="009F1D92" w:rsidRPr="00333EFC">
        <w:t xml:space="preserve">people with hepatitis C </w:t>
      </w:r>
      <w:r w:rsidR="003D3337" w:rsidRPr="00333EFC">
        <w:t>and HIV.</w:t>
      </w:r>
    </w:p>
    <w:p w:rsidR="00766D8E" w:rsidRPr="00333EFC" w:rsidRDefault="00336503" w:rsidP="00333EFC">
      <w:pPr>
        <w:pStyle w:val="ECHRHeading4"/>
      </w:pPr>
      <w:r w:rsidRPr="00333EFC">
        <w:t>(</w:t>
      </w:r>
      <w:r w:rsidR="00766D8E" w:rsidRPr="00333EFC">
        <w:t>b)  The Government</w:t>
      </w:r>
    </w:p>
    <w:p w:rsidR="003578F8" w:rsidRPr="00333EFC" w:rsidRDefault="00155940" w:rsidP="00333EFC">
      <w:pPr>
        <w:pStyle w:val="ECHRPara"/>
      </w:pPr>
      <w:r>
        <w:fldChar w:fldCharType="begin"/>
      </w:r>
      <w:r>
        <w:instrText xml:space="preserve"> SEQ level0 \*arabic </w:instrText>
      </w:r>
      <w:r>
        <w:fldChar w:fldCharType="separate"/>
      </w:r>
      <w:r w:rsidR="00333EFC" w:rsidRPr="00333EFC">
        <w:rPr>
          <w:noProof/>
        </w:rPr>
        <w:t>46</w:t>
      </w:r>
      <w:r>
        <w:rPr>
          <w:noProof/>
        </w:rPr>
        <w:fldChar w:fldCharType="end"/>
      </w:r>
      <w:r w:rsidR="00766D8E" w:rsidRPr="00333EFC">
        <w:t>.  </w:t>
      </w:r>
      <w:r w:rsidR="003A495F" w:rsidRPr="00333EFC">
        <w:t>The Government did not make any submissions as to the merits of the application.</w:t>
      </w:r>
    </w:p>
    <w:p w:rsidR="00766D8E" w:rsidRPr="00333EFC" w:rsidRDefault="00766D8E" w:rsidP="00333EFC">
      <w:pPr>
        <w:pStyle w:val="ECHRHeading3"/>
      </w:pPr>
      <w:r w:rsidRPr="00333EFC">
        <w:t>2.  The Court</w:t>
      </w:r>
      <w:r w:rsidR="00333EFC" w:rsidRPr="00333EFC">
        <w:t>’</w:t>
      </w:r>
      <w:r w:rsidRPr="00333EFC">
        <w:t>s assessment</w:t>
      </w:r>
    </w:p>
    <w:p w:rsidR="00766D8E" w:rsidRPr="00333EFC" w:rsidRDefault="00155940" w:rsidP="00333EFC">
      <w:pPr>
        <w:pStyle w:val="ECHRPara"/>
      </w:pPr>
      <w:r>
        <w:fldChar w:fldCharType="begin"/>
      </w:r>
      <w:r>
        <w:instrText xml:space="preserve"> SEQ level0 \*arabic </w:instrText>
      </w:r>
      <w:r>
        <w:fldChar w:fldCharType="separate"/>
      </w:r>
      <w:r w:rsidR="00333EFC" w:rsidRPr="00333EFC">
        <w:rPr>
          <w:noProof/>
        </w:rPr>
        <w:t>47</w:t>
      </w:r>
      <w:r>
        <w:rPr>
          <w:noProof/>
        </w:rPr>
        <w:fldChar w:fldCharType="end"/>
      </w:r>
      <w:r w:rsidR="00895D41" w:rsidRPr="00333EFC">
        <w:t>.  </w:t>
      </w:r>
      <w:r w:rsidR="00766D8E" w:rsidRPr="00333EFC">
        <w:t>A restatement of the general principles concerning the examination of conditions of detention under Article 3 may be found in the Court</w:t>
      </w:r>
      <w:r w:rsidR="00333EFC" w:rsidRPr="00333EFC">
        <w:t>’</w:t>
      </w:r>
      <w:r w:rsidR="00766D8E" w:rsidRPr="00333EFC">
        <w:t>s judgment</w:t>
      </w:r>
      <w:bookmarkStart w:id="2" w:name="HIT1"/>
      <w:bookmarkEnd w:id="2"/>
      <w:r w:rsidR="00766D8E" w:rsidRPr="00333EFC">
        <w:t xml:space="preserve"> in </w:t>
      </w:r>
      <w:proofErr w:type="spellStart"/>
      <w:r w:rsidR="00766D8E" w:rsidRPr="00333EFC">
        <w:rPr>
          <w:rStyle w:val="ju-005fpara-002cleft-002cfirst-0020line-003a-0020-00200-0020cm--char"/>
          <w:bCs/>
          <w:i/>
          <w:iCs/>
        </w:rPr>
        <w:t>Orchowski</w:t>
      </w:r>
      <w:proofErr w:type="spellEnd"/>
      <w:r w:rsidR="00766D8E" w:rsidRPr="00333EFC">
        <w:t xml:space="preserve"> (cited above, §§ 119-</w:t>
      </w:r>
      <w:r w:rsidR="0084426A" w:rsidRPr="00333EFC">
        <w:t>131</w:t>
      </w:r>
      <w:r w:rsidR="00766D8E" w:rsidRPr="00333EFC">
        <w:t>)</w:t>
      </w:r>
      <w:r w:rsidR="0084426A" w:rsidRPr="00333EFC">
        <w:t xml:space="preserve"> and in </w:t>
      </w:r>
      <w:r w:rsidR="0084426A" w:rsidRPr="00333EFC">
        <w:rPr>
          <w:i/>
        </w:rPr>
        <w:t xml:space="preserve">Norbert </w:t>
      </w:r>
      <w:proofErr w:type="spellStart"/>
      <w:r w:rsidR="0084426A" w:rsidRPr="00333EFC">
        <w:rPr>
          <w:i/>
        </w:rPr>
        <w:t>Sikorski</w:t>
      </w:r>
      <w:proofErr w:type="spellEnd"/>
      <w:r w:rsidR="0084426A" w:rsidRPr="00333EFC">
        <w:t xml:space="preserve"> (also cited above, §§ 126-141)</w:t>
      </w:r>
      <w:r w:rsidR="00F7557F" w:rsidRPr="00333EFC">
        <w:t>.</w:t>
      </w:r>
    </w:p>
    <w:p w:rsidR="0029057A" w:rsidRPr="00333EFC" w:rsidRDefault="00155940" w:rsidP="00333EFC">
      <w:pPr>
        <w:pStyle w:val="ECHRPara"/>
        <w:rPr>
          <w:i/>
          <w:lang w:val="en-GB"/>
        </w:rPr>
      </w:pPr>
      <w:r>
        <w:fldChar w:fldCharType="begin"/>
      </w:r>
      <w:r>
        <w:instrText xml:space="preserve"> SEQ level0 \*arabic </w:instrText>
      </w:r>
      <w:r>
        <w:fldChar w:fldCharType="separate"/>
      </w:r>
      <w:r w:rsidR="00333EFC" w:rsidRPr="00333EFC">
        <w:rPr>
          <w:noProof/>
        </w:rPr>
        <w:t>48</w:t>
      </w:r>
      <w:r>
        <w:rPr>
          <w:noProof/>
        </w:rPr>
        <w:fldChar w:fldCharType="end"/>
      </w:r>
      <w:r w:rsidR="0084426A" w:rsidRPr="00333EFC">
        <w:t>.  </w:t>
      </w:r>
      <w:r w:rsidR="0029057A" w:rsidRPr="00333EFC">
        <w:t xml:space="preserve">The Court has held on many occasions that cases concerning allegations of inadequate conditions of detention do not lend themselves to a rigorous application of the principle </w:t>
      </w:r>
      <w:proofErr w:type="spellStart"/>
      <w:r w:rsidR="0029057A" w:rsidRPr="00333EFC">
        <w:rPr>
          <w:i/>
        </w:rPr>
        <w:t>affirmanti</w:t>
      </w:r>
      <w:proofErr w:type="spellEnd"/>
      <w:r w:rsidR="0029057A" w:rsidRPr="00333EFC">
        <w:rPr>
          <w:i/>
        </w:rPr>
        <w:t xml:space="preserve"> </w:t>
      </w:r>
      <w:proofErr w:type="spellStart"/>
      <w:r w:rsidR="0029057A" w:rsidRPr="00333EFC">
        <w:rPr>
          <w:i/>
        </w:rPr>
        <w:t>incumbit</w:t>
      </w:r>
      <w:proofErr w:type="spellEnd"/>
      <w:r w:rsidR="0029057A" w:rsidRPr="00333EFC">
        <w:rPr>
          <w:i/>
        </w:rPr>
        <w:t xml:space="preserve"> </w:t>
      </w:r>
      <w:proofErr w:type="spellStart"/>
      <w:r w:rsidR="0029057A" w:rsidRPr="00333EFC">
        <w:rPr>
          <w:i/>
        </w:rPr>
        <w:t>probatio</w:t>
      </w:r>
      <w:proofErr w:type="spellEnd"/>
      <w:r w:rsidR="0029057A" w:rsidRPr="00333EFC">
        <w:t xml:space="preserve"> (he who alleges something must prove that allegation), because in such instances the respondent Government alone have access to information capable of corroborating or refuting those allegations. It follows that, after the Court has given notice of the applicant</w:t>
      </w:r>
      <w:r w:rsidR="00333EFC" w:rsidRPr="00333EFC">
        <w:t>’</w:t>
      </w:r>
      <w:r w:rsidR="0029057A" w:rsidRPr="00333EFC">
        <w:t>s complaint to the Government, the burden is on the latter to collect and produce relevant documents. A failure on their part to submit convincing evidence on material conditions of detention may give rise to the drawing of inferences as to the well</w:t>
      </w:r>
      <w:r w:rsidR="0029057A" w:rsidRPr="00333EFC">
        <w:noBreakHyphen/>
      </w:r>
      <w:proofErr w:type="spellStart"/>
      <w:r w:rsidR="0029057A" w:rsidRPr="00333EFC">
        <w:t>foundedness</w:t>
      </w:r>
      <w:proofErr w:type="spellEnd"/>
      <w:r w:rsidR="0029057A" w:rsidRPr="00333EFC">
        <w:t xml:space="preserve"> of the applicant</w:t>
      </w:r>
      <w:r w:rsidR="00333EFC" w:rsidRPr="00333EFC">
        <w:t>’</w:t>
      </w:r>
      <w:r w:rsidR="0029057A" w:rsidRPr="00333EFC">
        <w:t>s allegations (</w:t>
      </w:r>
      <w:proofErr w:type="spellStart"/>
      <w:r w:rsidR="0084426A" w:rsidRPr="00333EFC">
        <w:rPr>
          <w:i/>
          <w:lang w:val="en-GB"/>
        </w:rPr>
        <w:t>Olszewski</w:t>
      </w:r>
      <w:proofErr w:type="spellEnd"/>
      <w:r w:rsidR="0084426A" w:rsidRPr="00333EFC">
        <w:rPr>
          <w:i/>
          <w:lang w:val="en-GB"/>
        </w:rPr>
        <w:t xml:space="preserve"> v. Poland</w:t>
      </w:r>
      <w:r w:rsidR="0084426A" w:rsidRPr="00333EFC">
        <w:rPr>
          <w:lang w:val="en-GB"/>
        </w:rPr>
        <w:t>, no. 21880/03</w:t>
      </w:r>
      <w:r w:rsidR="0084426A" w:rsidRPr="00333EFC">
        <w:rPr>
          <w:snapToGrid w:val="0"/>
          <w:lang w:val="en-GB"/>
        </w:rPr>
        <w:t>, § 94, 2</w:t>
      </w:r>
      <w:r w:rsidR="00F7557F" w:rsidRPr="00333EFC">
        <w:rPr>
          <w:lang w:val="en-GB"/>
        </w:rPr>
        <w:t> </w:t>
      </w:r>
      <w:r w:rsidR="0084426A" w:rsidRPr="00333EFC">
        <w:rPr>
          <w:lang w:val="en-GB"/>
        </w:rPr>
        <w:t>April</w:t>
      </w:r>
      <w:r w:rsidR="0084426A" w:rsidRPr="00333EFC">
        <w:rPr>
          <w:snapToGrid w:val="0"/>
          <w:lang w:val="en-GB"/>
        </w:rPr>
        <w:t xml:space="preserve"> 2013</w:t>
      </w:r>
      <w:r w:rsidR="0029057A" w:rsidRPr="00333EFC">
        <w:t>).</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49</w:t>
      </w:r>
      <w:r>
        <w:rPr>
          <w:noProof/>
        </w:rPr>
        <w:fldChar w:fldCharType="end"/>
      </w:r>
      <w:r w:rsidR="000714C6" w:rsidRPr="00333EFC">
        <w:t>.  </w:t>
      </w:r>
      <w:r w:rsidR="00264CCD" w:rsidRPr="00333EFC">
        <w:t>T</w:t>
      </w:r>
      <w:r w:rsidR="00146AC3" w:rsidRPr="00333EFC">
        <w:t xml:space="preserve">he Court </w:t>
      </w:r>
      <w:r w:rsidR="00704A33" w:rsidRPr="00333EFC">
        <w:t xml:space="preserve">notes </w:t>
      </w:r>
      <w:r w:rsidR="00146AC3" w:rsidRPr="00333EFC">
        <w:t>that according to the official statistics published by the Polish Prison Service the overall capacit</w:t>
      </w:r>
      <w:r w:rsidR="00016103" w:rsidRPr="00333EFC">
        <w:t xml:space="preserve">y of </w:t>
      </w:r>
      <w:proofErr w:type="spellStart"/>
      <w:r w:rsidR="00016103" w:rsidRPr="00333EFC">
        <w:t>Łódź</w:t>
      </w:r>
      <w:proofErr w:type="spellEnd"/>
      <w:r w:rsidR="00016103" w:rsidRPr="00333EFC">
        <w:t xml:space="preserve"> Remand Centre from 17 </w:t>
      </w:r>
      <w:r w:rsidR="00146AC3" w:rsidRPr="00333EFC">
        <w:t xml:space="preserve">August 2005 to 7 August 2007 </w:t>
      </w:r>
      <w:r w:rsidR="00704A33" w:rsidRPr="00333EFC">
        <w:t xml:space="preserve">was </w:t>
      </w:r>
      <w:r w:rsidR="00146AC3" w:rsidRPr="00333EFC">
        <w:t>exceeded on average by 26</w:t>
      </w:r>
      <w:r w:rsidR="00704A33" w:rsidRPr="00333EFC">
        <w:t>.</w:t>
      </w:r>
      <w:r w:rsidR="00146AC3" w:rsidRPr="00333EFC">
        <w:t>8%</w:t>
      </w:r>
      <w:r w:rsidR="00130F76" w:rsidRPr="00333EFC">
        <w:t xml:space="preserve"> and </w:t>
      </w:r>
      <w:r w:rsidR="00704A33" w:rsidRPr="00333EFC">
        <w:t xml:space="preserve">that </w:t>
      </w:r>
      <w:r w:rsidR="00130F76" w:rsidRPr="00333EFC">
        <w:t xml:space="preserve">the </w:t>
      </w:r>
      <w:r w:rsidR="00704A33" w:rsidRPr="00333EFC">
        <w:t xml:space="preserve">level of </w:t>
      </w:r>
      <w:r w:rsidR="00130F76" w:rsidRPr="00333EFC">
        <w:t>overcrowding ranged from 20</w:t>
      </w:r>
      <w:r w:rsidR="00704A33" w:rsidRPr="00333EFC">
        <w:t>.</w:t>
      </w:r>
      <w:r w:rsidR="00130F76" w:rsidRPr="00333EFC">
        <w:t>1% to 35</w:t>
      </w:r>
      <w:r w:rsidR="00704A33" w:rsidRPr="00333EFC">
        <w:t>.</w:t>
      </w:r>
      <w:r w:rsidR="00333EFC" w:rsidRPr="00333EFC">
        <w:t>3% (see paragraph </w:t>
      </w:r>
      <w:r w:rsidR="00130F76" w:rsidRPr="00333EFC">
        <w:t>11 above). At the same time</w:t>
      </w:r>
      <w:r w:rsidR="00704A33" w:rsidRPr="00333EFC">
        <w:t>,</w:t>
      </w:r>
      <w:r w:rsidR="00130F76" w:rsidRPr="00333EFC">
        <w:t xml:space="preserve"> the statistics revealed no overcrowding in </w:t>
      </w:r>
      <w:proofErr w:type="spellStart"/>
      <w:r w:rsidR="00130F76" w:rsidRPr="00333EFC">
        <w:t>Łódź</w:t>
      </w:r>
      <w:proofErr w:type="spellEnd"/>
      <w:r w:rsidR="00130F76" w:rsidRPr="00333EFC">
        <w:t xml:space="preserve"> Remand Centre from 8 January to 26 April 2010 </w:t>
      </w:r>
      <w:r w:rsidR="00333EFC" w:rsidRPr="00333EFC">
        <w:t xml:space="preserve">(see paragraph </w:t>
      </w:r>
      <w:r w:rsidR="00130F76" w:rsidRPr="00333EFC">
        <w:t>13</w:t>
      </w:r>
      <w:r w:rsidR="000A1765" w:rsidRPr="00333EFC">
        <w:t xml:space="preserve"> above)</w:t>
      </w:r>
      <w:r w:rsidR="00130F76" w:rsidRPr="00333EFC">
        <w:t>.</w:t>
      </w:r>
      <w:r w:rsidR="00264CCD" w:rsidRPr="00333EFC">
        <w:t xml:space="preserve"> </w:t>
      </w:r>
      <w:r w:rsidR="00D60DDB" w:rsidRPr="00333EFC">
        <w:t>As to the applicant</w:t>
      </w:r>
      <w:r w:rsidR="00333EFC" w:rsidRPr="00333EFC">
        <w:t>’</w:t>
      </w:r>
      <w:r w:rsidR="00D60DDB" w:rsidRPr="00333EFC">
        <w:t xml:space="preserve">s detention in </w:t>
      </w:r>
      <w:proofErr w:type="spellStart"/>
      <w:r w:rsidR="00D60DDB" w:rsidRPr="00333EFC">
        <w:t>Łódź</w:t>
      </w:r>
      <w:proofErr w:type="spellEnd"/>
      <w:r w:rsidR="00333EFC" w:rsidRPr="00333EFC">
        <w:t xml:space="preserve"> Prison from 17 </w:t>
      </w:r>
      <w:r w:rsidR="00016103" w:rsidRPr="00333EFC">
        <w:t>July 2008 to 13 </w:t>
      </w:r>
      <w:r w:rsidR="00D60DDB" w:rsidRPr="00333EFC">
        <w:t>August 2009</w:t>
      </w:r>
      <w:r w:rsidR="00704A33" w:rsidRPr="00333EFC">
        <w:t>,</w:t>
      </w:r>
      <w:r w:rsidR="00D60DDB" w:rsidRPr="00333EFC">
        <w:t xml:space="preserve"> </w:t>
      </w:r>
      <w:r w:rsidR="000A1765" w:rsidRPr="00333EFC">
        <w:t xml:space="preserve">the Court </w:t>
      </w:r>
      <w:r w:rsidR="00F97662" w:rsidRPr="00333EFC">
        <w:t xml:space="preserve">notes </w:t>
      </w:r>
      <w:r w:rsidR="000A1765" w:rsidRPr="00333EFC">
        <w:t xml:space="preserve">that </w:t>
      </w:r>
      <w:r w:rsidR="00D60DDB" w:rsidRPr="00333EFC">
        <w:t>the</w:t>
      </w:r>
      <w:r w:rsidR="0029057A" w:rsidRPr="00333EFC">
        <w:t xml:space="preserve"> official statistics of the Polish Prison Service </w:t>
      </w:r>
      <w:r w:rsidR="00704A33" w:rsidRPr="00333EFC">
        <w:t xml:space="preserve">show that </w:t>
      </w:r>
      <w:proofErr w:type="spellStart"/>
      <w:r w:rsidR="00D60DDB" w:rsidRPr="00333EFC">
        <w:t>Łódź</w:t>
      </w:r>
      <w:proofErr w:type="spellEnd"/>
      <w:r w:rsidR="0029057A" w:rsidRPr="00333EFC">
        <w:t xml:space="preserve"> Prison </w:t>
      </w:r>
      <w:r w:rsidR="00704A33" w:rsidRPr="00333EFC">
        <w:t xml:space="preserve">also suffered </w:t>
      </w:r>
      <w:r w:rsidR="0029057A" w:rsidRPr="00333EFC">
        <w:t xml:space="preserve">overcrowding </w:t>
      </w:r>
      <w:r w:rsidR="0029057A" w:rsidRPr="00333EFC">
        <w:lastRenderedPageBreak/>
        <w:t>a</w:t>
      </w:r>
      <w:r w:rsidR="00704A33" w:rsidRPr="00333EFC">
        <w:t xml:space="preserve">s its </w:t>
      </w:r>
      <w:r w:rsidR="0029057A" w:rsidRPr="00333EFC">
        <w:t>maximum ca</w:t>
      </w:r>
      <w:r w:rsidR="00D60DDB" w:rsidRPr="00333EFC">
        <w:t>pacity was exceeded by between 2</w:t>
      </w:r>
      <w:r w:rsidR="00704A33" w:rsidRPr="00333EFC">
        <w:t>.</w:t>
      </w:r>
      <w:r w:rsidR="00D60DDB" w:rsidRPr="00333EFC">
        <w:t>3</w:t>
      </w:r>
      <w:r w:rsidR="00333EFC" w:rsidRPr="00333EFC">
        <w:t>% and </w:t>
      </w:r>
      <w:r w:rsidR="00D60DDB" w:rsidRPr="00333EFC">
        <w:t>19</w:t>
      </w:r>
      <w:r w:rsidR="00704A33" w:rsidRPr="00333EFC">
        <w:t>.</w:t>
      </w:r>
      <w:r w:rsidR="00D60DDB" w:rsidRPr="00333EFC">
        <w:t>4</w:t>
      </w:r>
      <w:r w:rsidR="0029057A" w:rsidRPr="00333EFC">
        <w:t>% (see paragraph 2</w:t>
      </w:r>
      <w:r w:rsidR="004D45C4" w:rsidRPr="00333EFC">
        <w:t>0</w:t>
      </w:r>
      <w:r w:rsidR="0029057A" w:rsidRPr="00333EFC">
        <w:t xml:space="preserve"> above).</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50</w:t>
      </w:r>
      <w:r>
        <w:rPr>
          <w:noProof/>
        </w:rPr>
        <w:fldChar w:fldCharType="end"/>
      </w:r>
      <w:r w:rsidR="004738DA" w:rsidRPr="00333EFC">
        <w:t>.  </w:t>
      </w:r>
      <w:r w:rsidR="0029057A" w:rsidRPr="00333EFC">
        <w:t>The Court therefore finds it established that during the applicant</w:t>
      </w:r>
      <w:r w:rsidR="00333EFC" w:rsidRPr="00333EFC">
        <w:t>’</w:t>
      </w:r>
      <w:r w:rsidR="0029057A" w:rsidRPr="00333EFC">
        <w:t>s detention</w:t>
      </w:r>
      <w:r w:rsidR="000A1765" w:rsidRPr="00333EFC">
        <w:t xml:space="preserve"> from 17 August 2005 to 13 August 2009</w:t>
      </w:r>
      <w:r w:rsidR="0029057A" w:rsidRPr="00333EFC">
        <w:t xml:space="preserve">, </w:t>
      </w:r>
      <w:proofErr w:type="spellStart"/>
      <w:r w:rsidR="000A1765" w:rsidRPr="00333EFC">
        <w:t>Łódź</w:t>
      </w:r>
      <w:proofErr w:type="spellEnd"/>
      <w:r w:rsidR="000A1765" w:rsidRPr="00333EFC">
        <w:t xml:space="preserve"> Remand Centre and </w:t>
      </w:r>
      <w:proofErr w:type="spellStart"/>
      <w:r w:rsidR="000A1765" w:rsidRPr="00333EFC">
        <w:t>Łódź</w:t>
      </w:r>
      <w:proofErr w:type="spellEnd"/>
      <w:r w:rsidR="0029057A" w:rsidRPr="00333EFC">
        <w:t xml:space="preserve"> Prison faced a serious overcrowding problem. The Court also considers it justified to draw a negative inference from the Government</w:t>
      </w:r>
      <w:r w:rsidR="00333EFC" w:rsidRPr="00333EFC">
        <w:t>’</w:t>
      </w:r>
      <w:r w:rsidR="0029057A" w:rsidRPr="00333EFC">
        <w:t>s failure to provide the necessary information about the occupancy of the applicant</w:t>
      </w:r>
      <w:r w:rsidR="00333EFC" w:rsidRPr="00333EFC">
        <w:t>’</w:t>
      </w:r>
      <w:r w:rsidR="000A1765" w:rsidRPr="00333EFC">
        <w:t xml:space="preserve">s cells in the period from 17 August 2005 to 7 August 2007, from </w:t>
      </w:r>
      <w:r w:rsidR="00016103" w:rsidRPr="00333EFC">
        <w:t>17 </w:t>
      </w:r>
      <w:r w:rsidR="000A1765" w:rsidRPr="00333EFC">
        <w:t>July 2008 to 13 August 2009 and from 8 January to 26 April 2010</w:t>
      </w:r>
      <w:r w:rsidR="00704A33" w:rsidRPr="00333EFC">
        <w:t>,</w:t>
      </w:r>
      <w:r w:rsidR="000A1765" w:rsidRPr="00333EFC">
        <w:t xml:space="preserve"> </w:t>
      </w:r>
      <w:r w:rsidR="0029057A" w:rsidRPr="00333EFC">
        <w:t xml:space="preserve">and to conclude that the applicant himself was affected by the general and systemic problem of overcrowding. Even though the actual living space available to the applicant in his cells during that period is unknown, the Court accepts that it was less than 3 sq. m per person. It is undisputed that in </w:t>
      </w:r>
      <w:proofErr w:type="spellStart"/>
      <w:r w:rsidR="000A1765" w:rsidRPr="00333EFC">
        <w:t>Łódź</w:t>
      </w:r>
      <w:proofErr w:type="spellEnd"/>
      <w:r w:rsidR="000A1765" w:rsidRPr="00333EFC">
        <w:t xml:space="preserve"> Remand Centre</w:t>
      </w:r>
      <w:r w:rsidR="0029057A" w:rsidRPr="00333EFC">
        <w:t xml:space="preserve"> (</w:t>
      </w:r>
      <w:r w:rsidR="000A1765" w:rsidRPr="00333EFC">
        <w:t>from 8 August 2007 to 7 July 2008</w:t>
      </w:r>
      <w:r w:rsidR="0029057A" w:rsidRPr="00333EFC">
        <w:t xml:space="preserve">) the applicant was placed in cells with an individual area </w:t>
      </w:r>
      <w:r w:rsidR="000A1765" w:rsidRPr="00333EFC">
        <w:t>below 3</w:t>
      </w:r>
      <w:r w:rsidR="00336503" w:rsidRPr="00333EFC">
        <w:t xml:space="preserve"> sq. m (see </w:t>
      </w:r>
      <w:proofErr w:type="spellStart"/>
      <w:r w:rsidR="00336503" w:rsidRPr="00333EFC">
        <w:t>para</w:t>
      </w:r>
      <w:r w:rsidR="004D45C4" w:rsidRPr="00333EFC">
        <w:t>s</w:t>
      </w:r>
      <w:proofErr w:type="spellEnd"/>
      <w:r w:rsidR="004D45C4" w:rsidRPr="00333EFC">
        <w:t>.</w:t>
      </w:r>
      <w:r w:rsidR="00336503" w:rsidRPr="00333EFC">
        <w:t xml:space="preserve"> </w:t>
      </w:r>
      <w:r w:rsidR="00333EFC" w:rsidRPr="00333EFC">
        <w:t>11 and </w:t>
      </w:r>
      <w:r w:rsidR="004D45C4" w:rsidRPr="00333EFC">
        <w:t>12</w:t>
      </w:r>
      <w:r w:rsidR="00333EFC" w:rsidRPr="00333EFC">
        <w:t xml:space="preserve"> </w:t>
      </w:r>
      <w:r w:rsidR="0029057A" w:rsidRPr="00333EFC">
        <w:t>above).</w:t>
      </w:r>
      <w:r w:rsidR="000A1765" w:rsidRPr="00333EFC">
        <w:t xml:space="preserve"> Nevertheless, the</w:t>
      </w:r>
      <w:r w:rsidR="00336503" w:rsidRPr="00333EFC">
        <w:t xml:space="preserve"> Government proved that from 13 </w:t>
      </w:r>
      <w:r w:rsidR="000A1765" w:rsidRPr="00333EFC">
        <w:t xml:space="preserve">August 2009 to 8 January 2010 the applicant was </w:t>
      </w:r>
      <w:r w:rsidR="00F97662" w:rsidRPr="00333EFC">
        <w:t>at liberty</w:t>
      </w:r>
      <w:r w:rsidR="000A1765" w:rsidRPr="00333EFC">
        <w:t>. Therefore, the Court conclude</w:t>
      </w:r>
      <w:r w:rsidR="00F97662" w:rsidRPr="00333EFC">
        <w:t>s</w:t>
      </w:r>
      <w:r w:rsidR="000A1765" w:rsidRPr="00333EFC">
        <w:t xml:space="preserve"> that the applicant </w:t>
      </w:r>
      <w:r w:rsidR="00E31143" w:rsidRPr="00333EFC">
        <w:t xml:space="preserve">was </w:t>
      </w:r>
      <w:r w:rsidR="000A1765" w:rsidRPr="00333EFC">
        <w:t>he</w:t>
      </w:r>
      <w:r w:rsidR="00336503" w:rsidRPr="00333EFC">
        <w:t>ld in overcrowded cells from 17 </w:t>
      </w:r>
      <w:r w:rsidR="000A1765" w:rsidRPr="00333EFC">
        <w:t>August 2005 to 13 August 2009 (</w:t>
      </w:r>
      <w:r w:rsidR="00E31143" w:rsidRPr="00333EFC">
        <w:t xml:space="preserve">four </w:t>
      </w:r>
      <w:r w:rsidR="000A1765" w:rsidRPr="00333EFC">
        <w:t xml:space="preserve">years) in </w:t>
      </w:r>
      <w:proofErr w:type="spellStart"/>
      <w:r w:rsidR="000A1765" w:rsidRPr="00333EFC">
        <w:t>Łódź</w:t>
      </w:r>
      <w:proofErr w:type="spellEnd"/>
      <w:r w:rsidR="000A1765" w:rsidRPr="00333EFC">
        <w:t xml:space="preserve"> Prison and </w:t>
      </w:r>
      <w:proofErr w:type="spellStart"/>
      <w:r w:rsidR="000A1765" w:rsidRPr="00333EFC">
        <w:t>Łódź</w:t>
      </w:r>
      <w:proofErr w:type="spellEnd"/>
      <w:r w:rsidR="000A1765" w:rsidRPr="00333EFC">
        <w:t xml:space="preserve"> Remand Centre.</w:t>
      </w:r>
    </w:p>
    <w:p w:rsidR="0029057A" w:rsidRPr="00333EFC" w:rsidRDefault="00155940" w:rsidP="00333EFC">
      <w:pPr>
        <w:pStyle w:val="ECHRPara"/>
      </w:pPr>
      <w:r>
        <w:fldChar w:fldCharType="begin"/>
      </w:r>
      <w:r>
        <w:instrText xml:space="preserve"> SEQ level0 \*arabic </w:instrText>
      </w:r>
      <w:r>
        <w:fldChar w:fldCharType="separate"/>
      </w:r>
      <w:r w:rsidR="00333EFC" w:rsidRPr="00333EFC">
        <w:rPr>
          <w:noProof/>
        </w:rPr>
        <w:t>51</w:t>
      </w:r>
      <w:r>
        <w:rPr>
          <w:noProof/>
        </w:rPr>
        <w:fldChar w:fldCharType="end"/>
      </w:r>
      <w:r w:rsidR="000A1765" w:rsidRPr="00333EFC">
        <w:t>.  </w:t>
      </w:r>
      <w:r w:rsidR="0029057A" w:rsidRPr="00333EFC">
        <w:t xml:space="preserve">In </w:t>
      </w:r>
      <w:proofErr w:type="spellStart"/>
      <w:r w:rsidR="0029057A" w:rsidRPr="00333EFC">
        <w:rPr>
          <w:i/>
        </w:rPr>
        <w:t>Orchowski</w:t>
      </w:r>
      <w:proofErr w:type="spellEnd"/>
      <w:r w:rsidR="0029057A" w:rsidRPr="00333EFC">
        <w:t xml:space="preserve"> </w:t>
      </w:r>
      <w:r w:rsidR="00E31143" w:rsidRPr="00333EFC">
        <w:t xml:space="preserve">(cited above) </w:t>
      </w:r>
      <w:r w:rsidR="0029057A" w:rsidRPr="00333EFC">
        <w:t xml:space="preserve">the Court had regard to </w:t>
      </w:r>
      <w:r w:rsidR="00E31143" w:rsidRPr="00333EFC">
        <w:t>a</w:t>
      </w:r>
      <w:r w:rsidR="00336503" w:rsidRPr="00333EFC">
        <w:t xml:space="preserve"> judgment of 26 </w:t>
      </w:r>
      <w:r w:rsidR="0029057A" w:rsidRPr="00333EFC">
        <w:t>May 2008</w:t>
      </w:r>
      <w:r w:rsidR="00E31143" w:rsidRPr="00333EFC">
        <w:t>,</w:t>
      </w:r>
      <w:r w:rsidR="0029057A" w:rsidRPr="00333EFC">
        <w:t xml:space="preserve"> in which the Constitutional Court found that a person could not be afforded humane treatment in a pr</w:t>
      </w:r>
      <w:r w:rsidR="00F1089B" w:rsidRPr="00333EFC">
        <w:t>ison cell measuring less than 3 sq. </w:t>
      </w:r>
      <w:r w:rsidR="0029057A" w:rsidRPr="00333EFC">
        <w:t xml:space="preserve">m per person and that overcrowding of such a serious nature as had existed in Poland could in itself be qualified as inhuman and degrading treatment (ibid., §§ 85 and 123). The Court, mindful of the principle of subsidiarity, held that the </w:t>
      </w:r>
      <w:r w:rsidR="00E31143" w:rsidRPr="00333EFC">
        <w:t>Constitutional Court</w:t>
      </w:r>
      <w:r w:rsidR="00333EFC" w:rsidRPr="00333EFC">
        <w:t>’</w:t>
      </w:r>
      <w:r w:rsidR="00E31143" w:rsidRPr="00333EFC">
        <w:t xml:space="preserve">s </w:t>
      </w:r>
      <w:r w:rsidR="0029057A" w:rsidRPr="00333EFC">
        <w:t>above-mentioned ruling could constitute a basic criterion in the Court</w:t>
      </w:r>
      <w:r w:rsidR="00333EFC" w:rsidRPr="00333EFC">
        <w:t>’</w:t>
      </w:r>
      <w:r w:rsidR="0029057A" w:rsidRPr="00333EFC">
        <w:t>s assessment of whether overcrowding in Polish detention facilities breached the requirements of Article 3 of the Convention. In consequence, the Court further considered that all situations in which a detainee was d</w:t>
      </w:r>
      <w:r w:rsidR="00F03605" w:rsidRPr="00333EFC">
        <w:t>eprived of the minimum of 3 sq. </w:t>
      </w:r>
      <w:r w:rsidR="0029057A" w:rsidRPr="00333EFC">
        <w:t>m of living space inside his or her cell would be regarded as creating a strong indication that Article 3 of the Convention had been violated (ibid.).</w:t>
      </w:r>
    </w:p>
    <w:p w:rsidR="00333EFC" w:rsidRPr="00333EFC" w:rsidRDefault="00155940" w:rsidP="00333EFC">
      <w:pPr>
        <w:pStyle w:val="ECHRPara"/>
        <w:rPr>
          <w:lang w:eastAsia="en-GB"/>
        </w:rPr>
      </w:pPr>
      <w:r>
        <w:fldChar w:fldCharType="begin"/>
      </w:r>
      <w:r>
        <w:instrText xml:space="preserve"> SEQ level0 \*arabic </w:instrText>
      </w:r>
      <w:r>
        <w:fldChar w:fldCharType="separate"/>
      </w:r>
      <w:r w:rsidR="00333EFC" w:rsidRPr="00333EFC">
        <w:rPr>
          <w:noProof/>
        </w:rPr>
        <w:t>52</w:t>
      </w:r>
      <w:r>
        <w:rPr>
          <w:noProof/>
        </w:rPr>
        <w:fldChar w:fldCharType="end"/>
      </w:r>
      <w:r w:rsidR="000A1765" w:rsidRPr="00333EFC">
        <w:t>.  </w:t>
      </w:r>
      <w:r w:rsidR="0029057A" w:rsidRPr="00333EFC">
        <w:t xml:space="preserve">Lastly, </w:t>
      </w:r>
      <w:r w:rsidR="000A1765" w:rsidRPr="00333EFC">
        <w:t xml:space="preserve">it was undisputed that for </w:t>
      </w:r>
      <w:r w:rsidR="00E31143" w:rsidRPr="00333EFC">
        <w:t xml:space="preserve">three </w:t>
      </w:r>
      <w:r w:rsidR="000A1765" w:rsidRPr="00333EFC">
        <w:t xml:space="preserve">weeks in August 2005 the applicant had been detained </w:t>
      </w:r>
      <w:r w:rsidR="000A1765" w:rsidRPr="00333EFC">
        <w:rPr>
          <w:lang w:eastAsia="en-GB"/>
        </w:rPr>
        <w:t>with a</w:t>
      </w:r>
      <w:r w:rsidR="00C741A0" w:rsidRPr="00333EFC">
        <w:rPr>
          <w:lang w:eastAsia="en-GB"/>
        </w:rPr>
        <w:t xml:space="preserve"> </w:t>
      </w:r>
      <w:r w:rsidR="000A1765" w:rsidRPr="00333EFC">
        <w:rPr>
          <w:lang w:eastAsia="en-GB"/>
        </w:rPr>
        <w:t xml:space="preserve">person </w:t>
      </w:r>
      <w:r w:rsidR="00C741A0" w:rsidRPr="00333EFC">
        <w:rPr>
          <w:lang w:eastAsia="en-GB"/>
        </w:rPr>
        <w:t xml:space="preserve">with hepatitis C </w:t>
      </w:r>
      <w:r w:rsidR="000A1765" w:rsidRPr="00333EFC">
        <w:rPr>
          <w:lang w:eastAsia="en-GB"/>
        </w:rPr>
        <w:t xml:space="preserve">and </w:t>
      </w:r>
      <w:r w:rsidR="00C741A0" w:rsidRPr="00333EFC">
        <w:rPr>
          <w:lang w:eastAsia="en-GB"/>
        </w:rPr>
        <w:t xml:space="preserve">that </w:t>
      </w:r>
      <w:r w:rsidR="000A1765" w:rsidRPr="00333EFC">
        <w:rPr>
          <w:lang w:eastAsia="en-GB"/>
        </w:rPr>
        <w:t xml:space="preserve">from January to April 2007 he </w:t>
      </w:r>
      <w:r w:rsidR="00E31143" w:rsidRPr="00333EFC">
        <w:rPr>
          <w:lang w:eastAsia="en-GB"/>
        </w:rPr>
        <w:t xml:space="preserve">was held </w:t>
      </w:r>
      <w:r w:rsidR="000A1765" w:rsidRPr="00333EFC">
        <w:rPr>
          <w:lang w:eastAsia="en-GB"/>
        </w:rPr>
        <w:t>in a cell with a</w:t>
      </w:r>
      <w:r w:rsidR="00E31143" w:rsidRPr="00333EFC">
        <w:rPr>
          <w:lang w:eastAsia="en-GB"/>
        </w:rPr>
        <w:t>n</w:t>
      </w:r>
      <w:r w:rsidR="000A1765" w:rsidRPr="00333EFC">
        <w:rPr>
          <w:lang w:eastAsia="en-GB"/>
        </w:rPr>
        <w:t xml:space="preserve"> HIV-positive person </w:t>
      </w:r>
      <w:r w:rsidR="005E4DAF" w:rsidRPr="00333EFC">
        <w:t xml:space="preserve">(see </w:t>
      </w:r>
      <w:proofErr w:type="spellStart"/>
      <w:r w:rsidR="005E4DAF" w:rsidRPr="00333EFC">
        <w:t>paras</w:t>
      </w:r>
      <w:proofErr w:type="spellEnd"/>
      <w:r w:rsidR="004D45C4" w:rsidRPr="00333EFC">
        <w:t>.</w:t>
      </w:r>
      <w:r w:rsidR="005E4DAF" w:rsidRPr="00333EFC">
        <w:t xml:space="preserve"> 14 and 15 above)</w:t>
      </w:r>
      <w:r w:rsidR="000A1765" w:rsidRPr="00333EFC">
        <w:rPr>
          <w:lang w:eastAsia="en-GB"/>
        </w:rPr>
        <w:t>.</w:t>
      </w:r>
    </w:p>
    <w:p w:rsidR="0029057A" w:rsidRPr="00333EFC" w:rsidRDefault="00155940" w:rsidP="00333EFC">
      <w:pPr>
        <w:pStyle w:val="ECHRPara"/>
      </w:pPr>
      <w:r>
        <w:fldChar w:fldCharType="begin"/>
      </w:r>
      <w:r>
        <w:instrText xml:space="preserve"> SEQ level0 \*arabic </w:instrText>
      </w:r>
      <w:r>
        <w:fldChar w:fldCharType="separate"/>
      </w:r>
      <w:r w:rsidR="00333EFC" w:rsidRPr="00333EFC">
        <w:rPr>
          <w:noProof/>
        </w:rPr>
        <w:t>53</w:t>
      </w:r>
      <w:r>
        <w:rPr>
          <w:noProof/>
        </w:rPr>
        <w:fldChar w:fldCharType="end"/>
      </w:r>
      <w:r w:rsidR="000A1765" w:rsidRPr="00333EFC">
        <w:t>.  </w:t>
      </w:r>
      <w:r w:rsidR="0029057A" w:rsidRPr="00333EFC">
        <w:t>Having regard to the circumstances of the case and their cumulative effect on the applicant, the Court considers that the distress and hardship endured by him exceeded the unavoidable level of suffering inherent in detention and went beyond the thre</w:t>
      </w:r>
      <w:r w:rsidR="00336503" w:rsidRPr="00333EFC">
        <w:t>shold of severity under Article </w:t>
      </w:r>
      <w:r w:rsidR="0029057A" w:rsidRPr="00333EFC">
        <w:t xml:space="preserve">3 (compare with </w:t>
      </w:r>
      <w:proofErr w:type="spellStart"/>
      <w:r w:rsidR="0029057A" w:rsidRPr="00333EFC">
        <w:rPr>
          <w:i/>
        </w:rPr>
        <w:t>Orchowski</w:t>
      </w:r>
      <w:proofErr w:type="spellEnd"/>
      <w:r w:rsidR="0029057A" w:rsidRPr="00333EFC">
        <w:t>, cited above, § 134 and 135).</w:t>
      </w:r>
    </w:p>
    <w:p w:rsidR="00014566" w:rsidRPr="00333EFC" w:rsidRDefault="00155940" w:rsidP="00333EFC">
      <w:pPr>
        <w:pStyle w:val="ECHRPara"/>
      </w:pPr>
      <w:r>
        <w:fldChar w:fldCharType="begin"/>
      </w:r>
      <w:r>
        <w:instrText xml:space="preserve"> SEQ level0 \*arabic </w:instrText>
      </w:r>
      <w:r>
        <w:fldChar w:fldCharType="separate"/>
      </w:r>
      <w:r w:rsidR="00333EFC" w:rsidRPr="00333EFC">
        <w:rPr>
          <w:noProof/>
        </w:rPr>
        <w:t>54</w:t>
      </w:r>
      <w:r>
        <w:rPr>
          <w:noProof/>
        </w:rPr>
        <w:fldChar w:fldCharType="end"/>
      </w:r>
      <w:r w:rsidR="00264CCD" w:rsidRPr="00333EFC">
        <w:t>.  </w:t>
      </w:r>
      <w:r w:rsidR="0029057A" w:rsidRPr="00333EFC">
        <w:t>There has accordingly been a violation of Article 3 of the Convention.</w:t>
      </w:r>
    </w:p>
    <w:p w:rsidR="00014566" w:rsidRPr="00333EFC" w:rsidRDefault="00A12D57" w:rsidP="00333EFC">
      <w:pPr>
        <w:pStyle w:val="ECHRHeading1"/>
        <w:rPr>
          <w:lang w:val="en-GB"/>
        </w:rPr>
      </w:pPr>
      <w:r w:rsidRPr="00333EFC">
        <w:rPr>
          <w:lang w:val="en-GB"/>
        </w:rPr>
        <w:lastRenderedPageBreak/>
        <w:t>II</w:t>
      </w:r>
      <w:r w:rsidR="00014566" w:rsidRPr="00333EFC">
        <w:rPr>
          <w:lang w:val="en-GB"/>
        </w:rPr>
        <w:t>.  APPLICATION OF ARTICLE 41 OF THE CONVENTION</w:t>
      </w:r>
    </w:p>
    <w:p w:rsidR="00014566"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55</w:t>
      </w:r>
      <w:r w:rsidRPr="00333EFC">
        <w:rPr>
          <w:lang w:val="en-GB"/>
        </w:rPr>
        <w:fldChar w:fldCharType="end"/>
      </w:r>
      <w:r w:rsidR="00014566" w:rsidRPr="00333EFC">
        <w:rPr>
          <w:lang w:val="en-GB"/>
        </w:rPr>
        <w:t>.  Article 41 of the Convention provides:</w:t>
      </w:r>
    </w:p>
    <w:p w:rsidR="00014566" w:rsidRPr="00333EFC" w:rsidRDefault="00014566" w:rsidP="00333EFC">
      <w:pPr>
        <w:pStyle w:val="ECHRParaQuote"/>
        <w:keepNext/>
        <w:keepLines/>
        <w:rPr>
          <w:lang w:val="en-GB"/>
        </w:rPr>
      </w:pPr>
      <w:r w:rsidRPr="00333EF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333EFC" w:rsidRDefault="00014566" w:rsidP="00333EFC">
      <w:pPr>
        <w:pStyle w:val="ECHRHeading2"/>
      </w:pPr>
      <w:r w:rsidRPr="00333EFC">
        <w:rPr>
          <w:lang w:val="en-GB"/>
        </w:rPr>
        <w:t>A.  Damage</w:t>
      </w:r>
    </w:p>
    <w:p w:rsidR="00014566" w:rsidRPr="00333EFC" w:rsidRDefault="005E4DAF"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56</w:t>
      </w:r>
      <w:r w:rsidRPr="00333EFC">
        <w:rPr>
          <w:lang w:val="en-GB"/>
        </w:rPr>
        <w:fldChar w:fldCharType="end"/>
      </w:r>
      <w:r w:rsidRPr="00333EFC">
        <w:rPr>
          <w:lang w:val="en-GB"/>
        </w:rPr>
        <w:t>.  </w:t>
      </w:r>
      <w:r w:rsidR="00014566" w:rsidRPr="00333EFC">
        <w:rPr>
          <w:lang w:val="en-GB"/>
        </w:rPr>
        <w:t xml:space="preserve">The applicant claimed </w:t>
      </w:r>
      <w:r w:rsidRPr="00333EFC">
        <w:rPr>
          <w:lang w:val="en-GB"/>
        </w:rPr>
        <w:t>12,250</w:t>
      </w:r>
      <w:r w:rsidR="00014566" w:rsidRPr="00333EFC">
        <w:rPr>
          <w:lang w:val="en-GB"/>
        </w:rPr>
        <w:t xml:space="preserve"> euros (EUR) in respect of pecuniary and non-pecuniary damage.</w:t>
      </w:r>
    </w:p>
    <w:p w:rsidR="00333EFC"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57</w:t>
      </w:r>
      <w:r w:rsidRPr="00333EFC">
        <w:rPr>
          <w:lang w:val="en-GB"/>
        </w:rPr>
        <w:fldChar w:fldCharType="end"/>
      </w:r>
      <w:r w:rsidR="00014566" w:rsidRPr="00333EFC">
        <w:rPr>
          <w:lang w:val="en-GB"/>
        </w:rPr>
        <w:t xml:space="preserve">.  The Government </w:t>
      </w:r>
      <w:r w:rsidR="005E4DAF" w:rsidRPr="00333EFC">
        <w:rPr>
          <w:lang w:val="en-GB"/>
        </w:rPr>
        <w:t xml:space="preserve">submitted that the sum of EUR 12,250 </w:t>
      </w:r>
      <w:r w:rsidR="00E31143" w:rsidRPr="00333EFC">
        <w:rPr>
          <w:lang w:val="en-GB"/>
        </w:rPr>
        <w:t>wa</w:t>
      </w:r>
      <w:r w:rsidR="005E4DAF" w:rsidRPr="00333EFC">
        <w:rPr>
          <w:lang w:val="en-GB"/>
        </w:rPr>
        <w:t>s groundless, ex</w:t>
      </w:r>
      <w:r w:rsidR="00E31143" w:rsidRPr="00333EFC">
        <w:rPr>
          <w:lang w:val="en-GB"/>
        </w:rPr>
        <w:t>cessive</w:t>
      </w:r>
      <w:r w:rsidR="005E4DAF" w:rsidRPr="00333EFC">
        <w:rPr>
          <w:lang w:val="en-GB"/>
        </w:rPr>
        <w:t xml:space="preserve"> and unsubstantiated under the circumstances of the case, particularly taking into account the fact that the applicant had been granted compensation of EUR 1,500 (PLN 6,000) by the </w:t>
      </w:r>
      <w:proofErr w:type="spellStart"/>
      <w:r w:rsidR="005E4DAF" w:rsidRPr="00333EFC">
        <w:rPr>
          <w:lang w:val="en-GB"/>
        </w:rPr>
        <w:t>Łódź</w:t>
      </w:r>
      <w:proofErr w:type="spellEnd"/>
      <w:r w:rsidR="005E4DAF" w:rsidRPr="00333EFC">
        <w:rPr>
          <w:lang w:val="en-GB"/>
        </w:rPr>
        <w:t xml:space="preserve"> Court of Appeal (judgment of 17 September 2010).</w:t>
      </w:r>
    </w:p>
    <w:p w:rsidR="00333EFC" w:rsidRPr="00333EFC" w:rsidRDefault="008213BE" w:rsidP="00333EFC">
      <w:pPr>
        <w:pStyle w:val="ECHRPara"/>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58</w:t>
      </w:r>
      <w:r w:rsidRPr="00333EFC">
        <w:rPr>
          <w:lang w:val="en-GB"/>
        </w:rPr>
        <w:fldChar w:fldCharType="end"/>
      </w:r>
      <w:r w:rsidR="00014566" w:rsidRPr="00333EFC">
        <w:rPr>
          <w:lang w:val="en-GB"/>
        </w:rPr>
        <w:t>.  </w:t>
      </w:r>
      <w:r w:rsidR="005E4DAF" w:rsidRPr="00333EFC">
        <w:t xml:space="preserve">As to the pecuniary damage allegedly sustained, although not specified by the applicant, the Court reiterates that, in any event, there must be a clear causal connection between the damage claimed </w:t>
      </w:r>
      <w:r w:rsidR="00E31143" w:rsidRPr="00333EFC">
        <w:t xml:space="preserve">to have been suffered </w:t>
      </w:r>
      <w:r w:rsidR="005E4DAF" w:rsidRPr="00333EFC">
        <w:t xml:space="preserve">by the applicant and the violation of the Convention (see </w:t>
      </w:r>
      <w:proofErr w:type="spellStart"/>
      <w:r w:rsidR="005E4DAF" w:rsidRPr="00333EFC">
        <w:rPr>
          <w:i/>
          <w:lang w:val="en-GB"/>
        </w:rPr>
        <w:t>Barberà</w:t>
      </w:r>
      <w:proofErr w:type="spellEnd"/>
      <w:r w:rsidR="005E4DAF" w:rsidRPr="00333EFC">
        <w:rPr>
          <w:i/>
          <w:iCs/>
          <w:lang w:val="en-GB"/>
        </w:rPr>
        <w:t>,</w:t>
      </w:r>
      <w:r w:rsidR="005E4DAF" w:rsidRPr="00333EFC">
        <w:rPr>
          <w:i/>
          <w:lang w:val="en-GB"/>
        </w:rPr>
        <w:t xml:space="preserve"> </w:t>
      </w:r>
      <w:proofErr w:type="spellStart"/>
      <w:r w:rsidR="005E4DAF" w:rsidRPr="00333EFC">
        <w:rPr>
          <w:i/>
          <w:lang w:val="en-GB"/>
        </w:rPr>
        <w:t>Messegué</w:t>
      </w:r>
      <w:proofErr w:type="spellEnd"/>
      <w:r w:rsidR="005E4DAF" w:rsidRPr="00333EFC">
        <w:rPr>
          <w:i/>
          <w:lang w:val="en-GB"/>
        </w:rPr>
        <w:t xml:space="preserve"> and </w:t>
      </w:r>
      <w:proofErr w:type="spellStart"/>
      <w:r w:rsidR="005E4DAF" w:rsidRPr="00333EFC">
        <w:rPr>
          <w:i/>
          <w:lang w:val="en-GB"/>
        </w:rPr>
        <w:t>Jabardo</w:t>
      </w:r>
      <w:proofErr w:type="spellEnd"/>
      <w:r w:rsidR="005E4DAF" w:rsidRPr="00333EFC">
        <w:rPr>
          <w:i/>
          <w:lang w:val="en-GB"/>
        </w:rPr>
        <w:t xml:space="preserve"> v. Spain</w:t>
      </w:r>
      <w:r w:rsidR="005E4DAF" w:rsidRPr="00333EFC">
        <w:rPr>
          <w:lang w:val="en-GB"/>
        </w:rPr>
        <w:t xml:space="preserve"> (Article 50), 13 June 1994, </w:t>
      </w:r>
      <w:r w:rsidR="005E4DAF" w:rsidRPr="00333EFC">
        <w:t>§§ 16</w:t>
      </w:r>
      <w:r w:rsidR="005E4DAF" w:rsidRPr="00333EFC">
        <w:noBreakHyphen/>
        <w:t>20</w:t>
      </w:r>
      <w:r w:rsidR="00F03605" w:rsidRPr="00333EFC">
        <w:rPr>
          <w:lang w:val="en-GB"/>
        </w:rPr>
        <w:t>, Series </w:t>
      </w:r>
      <w:r w:rsidR="005E4DAF" w:rsidRPr="00333EFC">
        <w:rPr>
          <w:lang w:val="en-GB"/>
        </w:rPr>
        <w:t>A no. 285</w:t>
      </w:r>
      <w:r w:rsidR="005E4DAF" w:rsidRPr="00333EFC">
        <w:rPr>
          <w:lang w:val="en-GB"/>
        </w:rPr>
        <w:noBreakHyphen/>
        <w:t>C</w:t>
      </w:r>
      <w:r w:rsidR="005E4DAF" w:rsidRPr="00333EFC">
        <w:t xml:space="preserve">; </w:t>
      </w:r>
      <w:proofErr w:type="spellStart"/>
      <w:r w:rsidR="005E4DAF" w:rsidRPr="00333EFC">
        <w:rPr>
          <w:i/>
          <w:lang w:val="en-GB"/>
        </w:rPr>
        <w:t>Berktay</w:t>
      </w:r>
      <w:proofErr w:type="spellEnd"/>
      <w:r w:rsidR="005E4DAF" w:rsidRPr="00333EFC">
        <w:rPr>
          <w:i/>
          <w:lang w:val="en-GB"/>
        </w:rPr>
        <w:t xml:space="preserve"> v. Turkey</w:t>
      </w:r>
      <w:r w:rsidR="005E4DAF" w:rsidRPr="00333EFC">
        <w:rPr>
          <w:lang w:val="en-GB"/>
        </w:rPr>
        <w:t xml:space="preserve">, no. 22493/93, § 215, 1 March 2001; </w:t>
      </w:r>
      <w:r w:rsidR="005E4DAF" w:rsidRPr="00333EFC">
        <w:t xml:space="preserve">and </w:t>
      </w:r>
      <w:proofErr w:type="spellStart"/>
      <w:r w:rsidR="005E4DAF" w:rsidRPr="00333EFC">
        <w:rPr>
          <w:i/>
          <w:lang w:val="en-GB"/>
        </w:rPr>
        <w:t>Khudobin</w:t>
      </w:r>
      <w:proofErr w:type="spellEnd"/>
      <w:r w:rsidR="005E4DAF" w:rsidRPr="00333EFC">
        <w:rPr>
          <w:i/>
          <w:lang w:val="en-GB"/>
        </w:rPr>
        <w:t xml:space="preserve"> v. Russia</w:t>
      </w:r>
      <w:r w:rsidR="005E4DAF" w:rsidRPr="00333EFC">
        <w:rPr>
          <w:lang w:val="en-GB"/>
        </w:rPr>
        <w:t>, no. 59696/00, § 142,</w:t>
      </w:r>
      <w:r w:rsidR="005E4DAF" w:rsidRPr="00333EFC">
        <w:rPr>
          <w:szCs w:val="24"/>
          <w:lang w:val="en-GB"/>
        </w:rPr>
        <w:t xml:space="preserve"> ECHR 2006</w:t>
      </w:r>
      <w:r w:rsidR="005E4DAF" w:rsidRPr="00333EFC">
        <w:rPr>
          <w:szCs w:val="24"/>
          <w:lang w:val="en-GB"/>
        </w:rPr>
        <w:noBreakHyphen/>
        <w:t>XII</w:t>
      </w:r>
      <w:r w:rsidR="005E4DAF" w:rsidRPr="00333EFC">
        <w:t>).</w:t>
      </w:r>
    </w:p>
    <w:p w:rsidR="0066156D" w:rsidRPr="00333EFC" w:rsidRDefault="00155940" w:rsidP="00333EFC">
      <w:pPr>
        <w:pStyle w:val="ECHRPara"/>
      </w:pPr>
      <w:r>
        <w:fldChar w:fldCharType="begin"/>
      </w:r>
      <w:r>
        <w:instrText xml:space="preserve"> SEQ level0 \*arabic </w:instrText>
      </w:r>
      <w:r>
        <w:fldChar w:fldCharType="separate"/>
      </w:r>
      <w:r w:rsidR="00333EFC" w:rsidRPr="00333EFC">
        <w:rPr>
          <w:noProof/>
        </w:rPr>
        <w:t>59</w:t>
      </w:r>
      <w:r>
        <w:rPr>
          <w:noProof/>
        </w:rPr>
        <w:fldChar w:fldCharType="end"/>
      </w:r>
      <w:r w:rsidR="005E4DAF" w:rsidRPr="00333EFC">
        <w:t>.  The Court, having regard to its findings concerning the applicant</w:t>
      </w:r>
      <w:r w:rsidR="00333EFC" w:rsidRPr="00333EFC">
        <w:t>’</w:t>
      </w:r>
      <w:r w:rsidR="005E4DAF" w:rsidRPr="00333EFC">
        <w:t xml:space="preserve">s complaint under Article 3 of the Convention, considers that no causal link has been established between the damage alleged and the violation it has found (see </w:t>
      </w:r>
      <w:proofErr w:type="spellStart"/>
      <w:r w:rsidR="0066156D" w:rsidRPr="00333EFC">
        <w:rPr>
          <w:i/>
          <w:lang w:val="en-GB"/>
        </w:rPr>
        <w:t>Sławomir</w:t>
      </w:r>
      <w:proofErr w:type="spellEnd"/>
      <w:r w:rsidR="0066156D" w:rsidRPr="00333EFC">
        <w:rPr>
          <w:i/>
          <w:lang w:val="en-GB"/>
        </w:rPr>
        <w:t xml:space="preserve"> </w:t>
      </w:r>
      <w:proofErr w:type="spellStart"/>
      <w:r w:rsidR="0066156D" w:rsidRPr="00333EFC">
        <w:rPr>
          <w:i/>
          <w:lang w:val="en-GB"/>
        </w:rPr>
        <w:t>Musiał</w:t>
      </w:r>
      <w:proofErr w:type="spellEnd"/>
      <w:r w:rsidR="0066156D" w:rsidRPr="00333EFC">
        <w:rPr>
          <w:lang w:val="en-GB"/>
        </w:rPr>
        <w:t xml:space="preserve"> </w:t>
      </w:r>
      <w:r w:rsidR="0066156D" w:rsidRPr="00333EFC">
        <w:rPr>
          <w:i/>
          <w:lang w:val="en-GB"/>
        </w:rPr>
        <w:t>v. Poland</w:t>
      </w:r>
      <w:r w:rsidR="0066156D" w:rsidRPr="00333EFC">
        <w:rPr>
          <w:lang w:val="en-GB"/>
        </w:rPr>
        <w:t xml:space="preserve">, no. 28300/06, </w:t>
      </w:r>
      <w:r w:rsidR="0066156D" w:rsidRPr="00333EFC">
        <w:t>§§ 109</w:t>
      </w:r>
      <w:r w:rsidR="0066156D" w:rsidRPr="00333EFC">
        <w:noBreakHyphen/>
        <w:t>110</w:t>
      </w:r>
      <w:r w:rsidR="00A12D57" w:rsidRPr="00333EFC">
        <w:rPr>
          <w:lang w:val="en-GB"/>
        </w:rPr>
        <w:t>, 20 </w:t>
      </w:r>
      <w:r w:rsidR="0066156D" w:rsidRPr="00333EFC">
        <w:rPr>
          <w:lang w:val="en-GB"/>
        </w:rPr>
        <w:t>January 2009</w:t>
      </w:r>
      <w:r w:rsidR="00E31143" w:rsidRPr="00333EFC">
        <w:rPr>
          <w:lang w:val="en-GB"/>
        </w:rPr>
        <w:t>,</w:t>
      </w:r>
      <w:r w:rsidR="0066156D" w:rsidRPr="00333EFC">
        <w:rPr>
          <w:lang w:val="en-GB"/>
        </w:rPr>
        <w:t xml:space="preserve"> </w:t>
      </w:r>
      <w:r w:rsidR="005E4DAF" w:rsidRPr="00333EFC">
        <w:t xml:space="preserve">and </w:t>
      </w:r>
      <w:r w:rsidR="0066156D" w:rsidRPr="00333EFC">
        <w:rPr>
          <w:i/>
        </w:rPr>
        <w:t>Kalashnikov v. Russia</w:t>
      </w:r>
      <w:r w:rsidR="00333EFC" w:rsidRPr="00333EFC">
        <w:t>, no. 47095/99, § 139, ECHR </w:t>
      </w:r>
      <w:r w:rsidR="0066156D" w:rsidRPr="00333EFC">
        <w:t>2002</w:t>
      </w:r>
      <w:r w:rsidR="0066156D" w:rsidRPr="00333EFC">
        <w:noBreakHyphen/>
        <w:t>VI</w:t>
      </w:r>
      <w:r w:rsidR="005E4DAF" w:rsidRPr="00333EFC">
        <w:t>). It therefore dismisses the applicant</w:t>
      </w:r>
      <w:r w:rsidR="00333EFC" w:rsidRPr="00333EFC">
        <w:t>’</w:t>
      </w:r>
      <w:r w:rsidR="005E4DAF" w:rsidRPr="00333EFC">
        <w:t xml:space="preserve">s claim </w:t>
      </w:r>
      <w:r w:rsidR="00E31143" w:rsidRPr="00333EFC">
        <w:t xml:space="preserve">in respect of </w:t>
      </w:r>
      <w:r w:rsidR="005E4DAF" w:rsidRPr="00333EFC">
        <w:t>pecuniary damage.</w:t>
      </w:r>
    </w:p>
    <w:p w:rsidR="00333EFC" w:rsidRPr="00333EFC" w:rsidRDefault="00155940" w:rsidP="00333EFC">
      <w:pPr>
        <w:pStyle w:val="ECHRPara"/>
      </w:pPr>
      <w:r>
        <w:fldChar w:fldCharType="begin"/>
      </w:r>
      <w:r>
        <w:instrText xml:space="preserve"> SEQ level0 \*arabic </w:instrText>
      </w:r>
      <w:r>
        <w:fldChar w:fldCharType="separate"/>
      </w:r>
      <w:r w:rsidR="00333EFC" w:rsidRPr="00333EFC">
        <w:rPr>
          <w:noProof/>
        </w:rPr>
        <w:t>60</w:t>
      </w:r>
      <w:r>
        <w:rPr>
          <w:noProof/>
        </w:rPr>
        <w:fldChar w:fldCharType="end"/>
      </w:r>
      <w:r w:rsidR="0066156D" w:rsidRPr="00333EFC">
        <w:t>.  </w:t>
      </w:r>
      <w:r w:rsidR="005E4DAF" w:rsidRPr="00333EFC">
        <w:t>On the other hand, the Court considers that the applicant suffered damage of a non-pecuniary nature as a result of his detention in conditions contrary to Article 3 of the Convention (see paragraphs 1</w:t>
      </w:r>
      <w:r w:rsidR="00190F84" w:rsidRPr="00333EFC">
        <w:t>1, 12</w:t>
      </w:r>
      <w:r w:rsidR="005E4DAF" w:rsidRPr="00333EFC">
        <w:t xml:space="preserve"> and </w:t>
      </w:r>
      <w:r w:rsidR="00190F84" w:rsidRPr="00333EFC">
        <w:t>2</w:t>
      </w:r>
      <w:r w:rsidR="004D45C4" w:rsidRPr="00333EFC">
        <w:t>0</w:t>
      </w:r>
      <w:r w:rsidR="005E4DAF" w:rsidRPr="00333EFC">
        <w:t xml:space="preserve"> above), which is not sufficiently redressed by the finding of a violation of his rights under the Convention. Making an assessment on an equitable basis, as required by Article 41 of the Convention,</w:t>
      </w:r>
      <w:r w:rsidR="004D45C4" w:rsidRPr="00333EFC">
        <w:t xml:space="preserve"> and </w:t>
      </w:r>
      <w:r w:rsidR="004D45C4" w:rsidRPr="00333EFC">
        <w:rPr>
          <w:lang w:val="en-GB"/>
        </w:rPr>
        <w:t>taking into account the fact that the applicant was granted</w:t>
      </w:r>
      <w:r w:rsidR="00F03605" w:rsidRPr="00333EFC">
        <w:rPr>
          <w:lang w:val="en-GB"/>
        </w:rPr>
        <w:t xml:space="preserve"> compensation of EUR 1,500 (PLN </w:t>
      </w:r>
      <w:r w:rsidR="004D45C4" w:rsidRPr="00333EFC">
        <w:rPr>
          <w:lang w:val="en-GB"/>
        </w:rPr>
        <w:t xml:space="preserve">6,000) by the </w:t>
      </w:r>
      <w:proofErr w:type="spellStart"/>
      <w:r w:rsidR="004D45C4" w:rsidRPr="00333EFC">
        <w:rPr>
          <w:lang w:val="en-GB"/>
        </w:rPr>
        <w:t>Łódź</w:t>
      </w:r>
      <w:proofErr w:type="spellEnd"/>
      <w:r w:rsidR="004D45C4" w:rsidRPr="00333EFC">
        <w:rPr>
          <w:lang w:val="en-GB"/>
        </w:rPr>
        <w:t xml:space="preserve"> Court of Appeal (judgment of 17 September 2010),</w:t>
      </w:r>
      <w:r w:rsidR="005E4DAF" w:rsidRPr="00333EFC">
        <w:t xml:space="preserve"> the Court awards the applicant EUR </w:t>
      </w:r>
      <w:r w:rsidR="0066156D" w:rsidRPr="00333EFC">
        <w:t>6</w:t>
      </w:r>
      <w:r w:rsidR="005E4DAF" w:rsidRPr="00333EFC">
        <w:t>,</w:t>
      </w:r>
      <w:r w:rsidR="0066156D" w:rsidRPr="00333EFC">
        <w:t>000</w:t>
      </w:r>
      <w:r w:rsidR="005E4DAF" w:rsidRPr="00333EFC">
        <w:t xml:space="preserve"> under this head.</w:t>
      </w:r>
    </w:p>
    <w:p w:rsidR="00014566" w:rsidRPr="00333EFC" w:rsidRDefault="00014566" w:rsidP="00333EFC">
      <w:pPr>
        <w:pStyle w:val="ECHRHeading2"/>
      </w:pPr>
      <w:r w:rsidRPr="00333EFC">
        <w:lastRenderedPageBreak/>
        <w:t>B.  Costs and expenses</w:t>
      </w:r>
    </w:p>
    <w:p w:rsidR="00014566"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61</w:t>
      </w:r>
      <w:r w:rsidRPr="00333EFC">
        <w:rPr>
          <w:lang w:val="en-GB"/>
        </w:rPr>
        <w:fldChar w:fldCharType="end"/>
      </w:r>
      <w:r w:rsidR="00014566" w:rsidRPr="00333EFC">
        <w:rPr>
          <w:lang w:val="en-GB"/>
        </w:rPr>
        <w:t xml:space="preserve">.  The applicant also claimed EUR </w:t>
      </w:r>
      <w:r w:rsidR="0066156D" w:rsidRPr="00333EFC">
        <w:rPr>
          <w:lang w:val="en-GB"/>
        </w:rPr>
        <w:t>250</w:t>
      </w:r>
      <w:r w:rsidR="00014566" w:rsidRPr="00333EFC">
        <w:rPr>
          <w:lang w:val="en-GB"/>
        </w:rPr>
        <w:t xml:space="preserve"> for the costs and expenses incurred before the domestic courts.</w:t>
      </w:r>
    </w:p>
    <w:p w:rsidR="00333EFC"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62</w:t>
      </w:r>
      <w:r w:rsidRPr="00333EFC">
        <w:rPr>
          <w:lang w:val="en-GB"/>
        </w:rPr>
        <w:fldChar w:fldCharType="end"/>
      </w:r>
      <w:r w:rsidR="00014566" w:rsidRPr="00333EFC">
        <w:rPr>
          <w:lang w:val="en-GB"/>
        </w:rPr>
        <w:t xml:space="preserve">.  The Government </w:t>
      </w:r>
      <w:r w:rsidR="0066156D" w:rsidRPr="00333EFC">
        <w:rPr>
          <w:lang w:val="en-GB"/>
        </w:rPr>
        <w:t>did not respond to this claim.</w:t>
      </w:r>
    </w:p>
    <w:p w:rsidR="00014566"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63</w:t>
      </w:r>
      <w:r w:rsidRPr="00333EFC">
        <w:rPr>
          <w:lang w:val="en-GB"/>
        </w:rPr>
        <w:fldChar w:fldCharType="end"/>
      </w:r>
      <w:r w:rsidR="00014566" w:rsidRPr="00333EFC">
        <w:rPr>
          <w:lang w:val="en-GB"/>
        </w:rPr>
        <w:t>.  </w:t>
      </w:r>
      <w:r w:rsidRPr="00333EFC">
        <w:rPr>
          <w:lang w:val="en-GB"/>
        </w:rPr>
        <w:t>Regard</w:t>
      </w:r>
      <w:r w:rsidR="00014566" w:rsidRPr="00333EFC">
        <w:rPr>
          <w:lang w:val="en-GB"/>
        </w:rPr>
        <w:t xml:space="preserve"> being had to the documents in its possession and </w:t>
      </w:r>
      <w:r w:rsidRPr="00333EFC">
        <w:rPr>
          <w:lang w:val="en-GB"/>
        </w:rPr>
        <w:t>to its case-law</w:t>
      </w:r>
      <w:r w:rsidR="00014566" w:rsidRPr="00333EFC">
        <w:rPr>
          <w:lang w:val="en-GB"/>
        </w:rPr>
        <w:t>, the Court</w:t>
      </w:r>
      <w:r w:rsidR="0066156D" w:rsidRPr="00333EFC">
        <w:rPr>
          <w:lang w:val="en-GB"/>
        </w:rPr>
        <w:t xml:space="preserve"> </w:t>
      </w:r>
      <w:r w:rsidR="00014566" w:rsidRPr="00333EFC">
        <w:rPr>
          <w:lang w:val="en-GB"/>
        </w:rPr>
        <w:t xml:space="preserve">considers it reasonable to award the sum of EUR </w:t>
      </w:r>
      <w:r w:rsidR="0066156D" w:rsidRPr="00333EFC">
        <w:rPr>
          <w:lang w:val="en-GB"/>
        </w:rPr>
        <w:t>250</w:t>
      </w:r>
      <w:r w:rsidR="00014566" w:rsidRPr="00333EFC">
        <w:rPr>
          <w:lang w:val="en-GB"/>
        </w:rPr>
        <w:t xml:space="preserve"> for costs and expenses in the domestic proceedings.</w:t>
      </w:r>
    </w:p>
    <w:p w:rsidR="00014566" w:rsidRPr="00333EFC" w:rsidRDefault="00014566" w:rsidP="00333EFC">
      <w:pPr>
        <w:pStyle w:val="ECHRHeading2"/>
      </w:pPr>
      <w:r w:rsidRPr="00333EFC">
        <w:t>C.  Default interest</w:t>
      </w:r>
    </w:p>
    <w:p w:rsidR="00014566" w:rsidRPr="00333EFC" w:rsidRDefault="008213BE" w:rsidP="00333EFC">
      <w:pPr>
        <w:pStyle w:val="ECHRPara"/>
        <w:rPr>
          <w:lang w:val="en-GB"/>
        </w:rPr>
      </w:pPr>
      <w:r w:rsidRPr="00333EFC">
        <w:rPr>
          <w:lang w:val="en-GB"/>
        </w:rPr>
        <w:fldChar w:fldCharType="begin"/>
      </w:r>
      <w:r w:rsidRPr="00333EFC">
        <w:rPr>
          <w:lang w:val="en-GB"/>
        </w:rPr>
        <w:instrText xml:space="preserve"> SEQ level0 \*arabic </w:instrText>
      </w:r>
      <w:r w:rsidRPr="00333EFC">
        <w:rPr>
          <w:lang w:val="en-GB"/>
        </w:rPr>
        <w:fldChar w:fldCharType="separate"/>
      </w:r>
      <w:r w:rsidR="00333EFC" w:rsidRPr="00333EFC">
        <w:rPr>
          <w:noProof/>
          <w:lang w:val="en-GB"/>
        </w:rPr>
        <w:t>64</w:t>
      </w:r>
      <w:r w:rsidRPr="00333EFC">
        <w:rPr>
          <w:lang w:val="en-GB"/>
        </w:rPr>
        <w:fldChar w:fldCharType="end"/>
      </w:r>
      <w:r w:rsidR="00014566" w:rsidRPr="00333EFC">
        <w:rPr>
          <w:lang w:val="en-GB"/>
        </w:rPr>
        <w:t>.  The Court considers it appropriate that the default interest rate should be based on the marginal lending rate of the European Central Bank, to which should be added three percentage points.</w:t>
      </w:r>
    </w:p>
    <w:p w:rsidR="00014566" w:rsidRPr="00333EFC" w:rsidRDefault="00BB5883" w:rsidP="00333EFC">
      <w:pPr>
        <w:pStyle w:val="ECHRTitle1"/>
        <w:rPr>
          <w:lang w:val="en-GB"/>
        </w:rPr>
      </w:pPr>
      <w:r w:rsidRPr="00333EFC">
        <w:rPr>
          <w:lang w:val="en-GB"/>
        </w:rPr>
        <w:t>FOR THESE REASONS, THE COURT</w:t>
      </w:r>
      <w:r w:rsidR="008213BE" w:rsidRPr="00333EFC">
        <w:rPr>
          <w:lang w:val="en-GB"/>
        </w:rPr>
        <w:t>, UNANIMOUSLY,</w:t>
      </w:r>
    </w:p>
    <w:p w:rsidR="00014566" w:rsidRPr="00333EFC" w:rsidRDefault="008213BE" w:rsidP="00333EFC">
      <w:pPr>
        <w:pStyle w:val="JuList"/>
        <w:rPr>
          <w:lang w:val="en-GB"/>
        </w:rPr>
      </w:pPr>
      <w:r w:rsidRPr="00333EFC">
        <w:rPr>
          <w:lang w:val="en-GB"/>
        </w:rPr>
        <w:t>1.  </w:t>
      </w:r>
      <w:r w:rsidRPr="00333EFC">
        <w:rPr>
          <w:i/>
          <w:lang w:val="en-GB"/>
        </w:rPr>
        <w:t>Declares</w:t>
      </w:r>
      <w:r w:rsidRPr="00333EFC">
        <w:rPr>
          <w:lang w:val="en-GB"/>
        </w:rPr>
        <w:t xml:space="preserve"> the application admissible;</w:t>
      </w:r>
    </w:p>
    <w:p w:rsidR="00014566" w:rsidRPr="00333EFC" w:rsidRDefault="00014566" w:rsidP="00333EFC">
      <w:pPr>
        <w:pStyle w:val="JuList"/>
        <w:ind w:left="0" w:firstLine="0"/>
        <w:rPr>
          <w:lang w:val="en-GB"/>
        </w:rPr>
      </w:pPr>
    </w:p>
    <w:p w:rsidR="00014566" w:rsidRPr="00333EFC" w:rsidRDefault="00264CCD" w:rsidP="00333EFC">
      <w:pPr>
        <w:pStyle w:val="JuList"/>
        <w:rPr>
          <w:lang w:val="en-GB"/>
        </w:rPr>
      </w:pPr>
      <w:r w:rsidRPr="00333EFC">
        <w:rPr>
          <w:lang w:val="en-GB"/>
        </w:rPr>
        <w:t>2.  </w:t>
      </w:r>
      <w:r w:rsidR="00014566" w:rsidRPr="00333EFC">
        <w:rPr>
          <w:i/>
          <w:lang w:val="en-GB"/>
        </w:rPr>
        <w:t>Holds</w:t>
      </w:r>
      <w:r w:rsidR="00014566" w:rsidRPr="00333EFC">
        <w:rPr>
          <w:lang w:val="en-GB"/>
        </w:rPr>
        <w:t xml:space="preserve"> that there has been a violation of Article </w:t>
      </w:r>
      <w:r w:rsidR="0066156D" w:rsidRPr="00333EFC">
        <w:rPr>
          <w:lang w:val="en-GB"/>
        </w:rPr>
        <w:t>3</w:t>
      </w:r>
      <w:r w:rsidR="00014566" w:rsidRPr="00333EFC">
        <w:rPr>
          <w:lang w:val="en-GB"/>
        </w:rPr>
        <w:t xml:space="preserve"> of the Convention;</w:t>
      </w:r>
    </w:p>
    <w:p w:rsidR="00014566" w:rsidRPr="00333EFC" w:rsidRDefault="00014566" w:rsidP="00333EFC">
      <w:pPr>
        <w:pStyle w:val="JuList"/>
        <w:ind w:left="0" w:firstLine="0"/>
        <w:rPr>
          <w:lang w:val="en-GB"/>
        </w:rPr>
      </w:pPr>
    </w:p>
    <w:p w:rsidR="007A4F09" w:rsidRPr="00333EFC" w:rsidRDefault="00264CCD" w:rsidP="00333EFC">
      <w:pPr>
        <w:pStyle w:val="JuList"/>
        <w:rPr>
          <w:lang w:val="en-GB"/>
        </w:rPr>
      </w:pPr>
      <w:r w:rsidRPr="00333EFC">
        <w:rPr>
          <w:lang w:val="en-GB"/>
        </w:rPr>
        <w:t>3.  </w:t>
      </w:r>
      <w:r w:rsidR="00014566" w:rsidRPr="00333EFC">
        <w:rPr>
          <w:i/>
          <w:lang w:val="en-GB"/>
        </w:rPr>
        <w:t>Holds</w:t>
      </w:r>
    </w:p>
    <w:p w:rsidR="00014566" w:rsidRPr="00333EFC" w:rsidRDefault="00014566" w:rsidP="00333EFC">
      <w:pPr>
        <w:pStyle w:val="JuLista"/>
        <w:rPr>
          <w:lang w:val="en-GB"/>
        </w:rPr>
      </w:pPr>
      <w:r w:rsidRPr="00333EFC">
        <w:rPr>
          <w:lang w:val="en-GB"/>
        </w:rPr>
        <w:t>(a)  that the respondent State is to pay the applicant, within three months</w:t>
      </w:r>
      <w:r w:rsidR="007A4F09" w:rsidRPr="00333EFC">
        <w:rPr>
          <w:lang w:val="en-GB"/>
        </w:rPr>
        <w:t xml:space="preserve"> </w:t>
      </w:r>
      <w:r w:rsidRPr="00333EFC">
        <w:rPr>
          <w:lang w:val="en-GB"/>
        </w:rPr>
        <w:t>the following amounts, to be converted into the currency of the respondent State at the rate applicable at the date of settlement:</w:t>
      </w:r>
    </w:p>
    <w:p w:rsidR="00014566" w:rsidRPr="00333EFC" w:rsidRDefault="00014566" w:rsidP="00333EFC">
      <w:pPr>
        <w:pStyle w:val="JuListi"/>
        <w:rPr>
          <w:lang w:val="en-GB"/>
        </w:rPr>
      </w:pPr>
      <w:r w:rsidRPr="00333EFC">
        <w:rPr>
          <w:lang w:val="en-GB"/>
        </w:rPr>
        <w:t xml:space="preserve">(i)  EUR </w:t>
      </w:r>
      <w:r w:rsidR="0066156D" w:rsidRPr="00333EFC">
        <w:rPr>
          <w:lang w:val="en-GB"/>
        </w:rPr>
        <w:t>6,000</w:t>
      </w:r>
      <w:r w:rsidRPr="00333EFC">
        <w:rPr>
          <w:lang w:val="en-GB"/>
        </w:rPr>
        <w:t xml:space="preserve"> (</w:t>
      </w:r>
      <w:r w:rsidR="0066156D" w:rsidRPr="00333EFC">
        <w:rPr>
          <w:lang w:val="en-GB"/>
        </w:rPr>
        <w:t>six thousand</w:t>
      </w:r>
      <w:r w:rsidRPr="00333EFC">
        <w:rPr>
          <w:lang w:val="en-GB"/>
        </w:rPr>
        <w:t xml:space="preserve"> euros), plus any tax that may be chargeable, in respect of non-pecuniary damage;</w:t>
      </w:r>
    </w:p>
    <w:p w:rsidR="00014566" w:rsidRPr="00333EFC" w:rsidRDefault="00014566" w:rsidP="00333EFC">
      <w:pPr>
        <w:pStyle w:val="JuListi"/>
        <w:rPr>
          <w:lang w:val="en-GB"/>
        </w:rPr>
      </w:pPr>
      <w:r w:rsidRPr="00333EFC">
        <w:rPr>
          <w:lang w:val="en-GB"/>
        </w:rPr>
        <w:t xml:space="preserve">(ii)  EUR </w:t>
      </w:r>
      <w:r w:rsidR="0066156D" w:rsidRPr="00333EFC">
        <w:rPr>
          <w:lang w:val="en-GB"/>
        </w:rPr>
        <w:t>250</w:t>
      </w:r>
      <w:r w:rsidRPr="00333EFC">
        <w:rPr>
          <w:lang w:val="en-GB"/>
        </w:rPr>
        <w:t xml:space="preserve"> (</w:t>
      </w:r>
      <w:r w:rsidR="0066156D" w:rsidRPr="00333EFC">
        <w:rPr>
          <w:lang w:val="en-GB"/>
        </w:rPr>
        <w:t>two hundred fifty</w:t>
      </w:r>
      <w:r w:rsidRPr="00333EFC">
        <w:rPr>
          <w:lang w:val="en-GB"/>
        </w:rPr>
        <w:t xml:space="preserve"> euros), plus any tax that may be chargeable to the applicant, in respect of costs and expenses;</w:t>
      </w:r>
    </w:p>
    <w:p w:rsidR="00014566" w:rsidRPr="00333EFC" w:rsidRDefault="00014566" w:rsidP="00333EFC">
      <w:pPr>
        <w:pStyle w:val="JuLista"/>
        <w:rPr>
          <w:lang w:val="en-GB"/>
        </w:rPr>
      </w:pPr>
      <w:r w:rsidRPr="00333EFC">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333EFC" w:rsidRDefault="00014566" w:rsidP="00333EFC">
      <w:pPr>
        <w:pStyle w:val="JuList"/>
        <w:rPr>
          <w:lang w:val="en-GB"/>
        </w:rPr>
      </w:pPr>
    </w:p>
    <w:p w:rsidR="00014566" w:rsidRPr="00333EFC" w:rsidRDefault="00264CCD" w:rsidP="00333EFC">
      <w:pPr>
        <w:pStyle w:val="JuList"/>
        <w:rPr>
          <w:lang w:val="en-GB"/>
        </w:rPr>
      </w:pPr>
      <w:r w:rsidRPr="00333EFC">
        <w:rPr>
          <w:lang w:val="en-GB"/>
        </w:rPr>
        <w:t>4.  </w:t>
      </w:r>
      <w:r w:rsidR="00014566" w:rsidRPr="00333EFC">
        <w:rPr>
          <w:i/>
          <w:lang w:val="en-GB"/>
        </w:rPr>
        <w:t>Dismisses</w:t>
      </w:r>
      <w:r w:rsidR="00014566" w:rsidRPr="00333EFC">
        <w:rPr>
          <w:lang w:val="en-GB"/>
        </w:rPr>
        <w:t xml:space="preserve"> the remainder of the applicant</w:t>
      </w:r>
      <w:r w:rsidR="00333EFC" w:rsidRPr="00333EFC">
        <w:rPr>
          <w:lang w:val="en-GB"/>
        </w:rPr>
        <w:t>’</w:t>
      </w:r>
      <w:r w:rsidR="008213BE" w:rsidRPr="00333EFC">
        <w:rPr>
          <w:lang w:val="en-GB"/>
        </w:rPr>
        <w:t>s</w:t>
      </w:r>
      <w:r w:rsidR="00014566" w:rsidRPr="00333EFC">
        <w:rPr>
          <w:lang w:val="en-GB"/>
        </w:rPr>
        <w:t xml:space="preserve"> claim for just satisfaction.</w:t>
      </w:r>
    </w:p>
    <w:p w:rsidR="00014566" w:rsidRPr="00333EFC" w:rsidRDefault="00014566" w:rsidP="00333EFC">
      <w:pPr>
        <w:pStyle w:val="JuParaLast"/>
        <w:rPr>
          <w:lang w:val="en-GB"/>
        </w:rPr>
      </w:pPr>
      <w:r w:rsidRPr="00333EFC">
        <w:rPr>
          <w:lang w:val="en-GB"/>
        </w:rPr>
        <w:t xml:space="preserve">Done in English, and notified in writing on </w:t>
      </w:r>
      <w:r w:rsidR="007D0044" w:rsidRPr="00333EFC">
        <w:rPr>
          <w:lang w:val="en-GB"/>
        </w:rPr>
        <w:t>17 May 2016</w:t>
      </w:r>
      <w:r w:rsidRPr="00333EFC">
        <w:rPr>
          <w:lang w:val="en-GB"/>
        </w:rPr>
        <w:t>, pursuant to Rule 77 §§ 2 and 3 of the Rules of Court.</w:t>
      </w:r>
    </w:p>
    <w:p w:rsidR="004D15F3" w:rsidRPr="00333EFC" w:rsidRDefault="00014566" w:rsidP="00333EFC">
      <w:pPr>
        <w:pStyle w:val="JuSigned"/>
        <w:rPr>
          <w:lang w:val="it-IT"/>
        </w:rPr>
      </w:pPr>
      <w:r w:rsidRPr="00333EFC">
        <w:rPr>
          <w:lang w:val="en-GB"/>
        </w:rPr>
        <w:tab/>
      </w:r>
      <w:r w:rsidR="008213BE" w:rsidRPr="00333EFC">
        <w:rPr>
          <w:lang w:val="it-IT"/>
        </w:rPr>
        <w:t>Fatoş Aracı</w:t>
      </w:r>
      <w:r w:rsidRPr="00333EFC">
        <w:rPr>
          <w:lang w:val="it-IT"/>
        </w:rPr>
        <w:tab/>
      </w:r>
      <w:r w:rsidR="007D0044" w:rsidRPr="00333EFC">
        <w:rPr>
          <w:lang w:val="it-IT"/>
        </w:rPr>
        <w:t>Vincent A. De Gaetano</w:t>
      </w:r>
      <w:r w:rsidR="00E1557C" w:rsidRPr="00333EFC">
        <w:rPr>
          <w:szCs w:val="24"/>
          <w:lang w:val="it-IT"/>
        </w:rPr>
        <w:br/>
      </w:r>
      <w:r w:rsidRPr="00333EFC">
        <w:rPr>
          <w:lang w:val="it-IT"/>
        </w:rPr>
        <w:tab/>
      </w:r>
      <w:r w:rsidR="008213BE" w:rsidRPr="00333EFC">
        <w:rPr>
          <w:lang w:val="it-IT"/>
        </w:rPr>
        <w:t xml:space="preserve">Deputy </w:t>
      </w:r>
      <w:r w:rsidR="008213BE" w:rsidRPr="00333EFC">
        <w:rPr>
          <w:iCs/>
          <w:lang w:val="it-IT"/>
        </w:rPr>
        <w:t>Registrar</w:t>
      </w:r>
      <w:r w:rsidRPr="00333EFC">
        <w:rPr>
          <w:lang w:val="it-IT"/>
        </w:rPr>
        <w:tab/>
        <w:t>President</w:t>
      </w:r>
    </w:p>
    <w:sectPr w:rsidR="004D15F3" w:rsidRPr="00333EFC" w:rsidSect="007D0044">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940" w:rsidRDefault="00155940" w:rsidP="00014566">
      <w:r>
        <w:separator/>
      </w:r>
    </w:p>
  </w:endnote>
  <w:endnote w:type="continuationSeparator" w:id="0">
    <w:p w:rsidR="00155940" w:rsidRDefault="0015594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044" w:rsidRPr="00150BFA" w:rsidRDefault="007D0044" w:rsidP="0020718E">
    <w:pPr>
      <w:jc w:val="center"/>
    </w:pPr>
    <w:r>
      <w:rPr>
        <w:noProof/>
        <w:lang w:val="pl-PL" w:eastAsia="pl-PL"/>
      </w:rPr>
      <w:drawing>
        <wp:inline distT="0" distB="0" distL="0" distR="0" wp14:anchorId="5BFC7646" wp14:editId="7F523B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D0044" w:rsidRDefault="007D004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940" w:rsidRDefault="00155940" w:rsidP="00014566">
      <w:r>
        <w:separator/>
      </w:r>
    </w:p>
  </w:footnote>
  <w:footnote w:type="continuationSeparator" w:id="0">
    <w:p w:rsidR="00155940" w:rsidRDefault="0015594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EBF" w:rsidRPr="007D0044" w:rsidRDefault="00CE1EBF" w:rsidP="007D0044">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044" w:rsidRPr="00A45145" w:rsidRDefault="007D0044" w:rsidP="00A45145">
    <w:pPr>
      <w:jc w:val="center"/>
    </w:pPr>
    <w:r>
      <w:rPr>
        <w:noProof/>
        <w:lang w:val="pl-PL" w:eastAsia="pl-PL"/>
      </w:rPr>
      <w:drawing>
        <wp:inline distT="0" distB="0" distL="0" distR="0" wp14:anchorId="5EF0DD22" wp14:editId="59603C7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E1EBF" w:rsidRDefault="00CE1EB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044" w:rsidRPr="00FF2306" w:rsidRDefault="007D0044"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369F1">
      <w:rPr>
        <w:rStyle w:val="Numerstrony"/>
        <w:noProof/>
        <w:szCs w:val="18"/>
        <w:lang w:val="en-GB"/>
      </w:rPr>
      <w:t>10</w:t>
    </w:r>
    <w:r>
      <w:rPr>
        <w:rStyle w:val="Numerstrony"/>
        <w:szCs w:val="18"/>
        <w:lang w:val="en-GB"/>
      </w:rPr>
      <w:fldChar w:fldCharType="end"/>
    </w:r>
    <w:r w:rsidRPr="00FF2306">
      <w:rPr>
        <w:lang w:val="en-GB"/>
      </w:rPr>
      <w:tab/>
    </w:r>
    <w:r>
      <w:rPr>
        <w:lang w:val="en-GB"/>
      </w:rPr>
      <w:t>OJCZYK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044" w:rsidRPr="00D60D87" w:rsidRDefault="007D0044" w:rsidP="00D60D87">
    <w:pPr>
      <w:pStyle w:val="ECHRHeader"/>
      <w:rPr>
        <w:lang w:val="en-GB"/>
      </w:rPr>
    </w:pPr>
    <w:r w:rsidRPr="00D60D87">
      <w:rPr>
        <w:lang w:val="en-GB"/>
      </w:rPr>
      <w:tab/>
    </w:r>
    <w:r>
      <w:rPr>
        <w:lang w:val="en-GB"/>
      </w:rPr>
      <w:t>OJCZYK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B369F1">
      <w:rPr>
        <w:rStyle w:val="Numerstrony"/>
        <w:noProof/>
        <w:szCs w:val="18"/>
        <w:lang w:val="en-GB"/>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213BE"/>
    <w:rsid w:val="000041F8"/>
    <w:rsid w:val="000042A8"/>
    <w:rsid w:val="00004308"/>
    <w:rsid w:val="00005446"/>
    <w:rsid w:val="00005BF0"/>
    <w:rsid w:val="00007154"/>
    <w:rsid w:val="000103AE"/>
    <w:rsid w:val="00011D69"/>
    <w:rsid w:val="00012AD3"/>
    <w:rsid w:val="00014566"/>
    <w:rsid w:val="00015C2D"/>
    <w:rsid w:val="00015F00"/>
    <w:rsid w:val="00016103"/>
    <w:rsid w:val="00022C1D"/>
    <w:rsid w:val="00034987"/>
    <w:rsid w:val="00042F2A"/>
    <w:rsid w:val="00052C34"/>
    <w:rsid w:val="000602DF"/>
    <w:rsid w:val="00061B05"/>
    <w:rsid w:val="00062973"/>
    <w:rsid w:val="00062D5D"/>
    <w:rsid w:val="000632D5"/>
    <w:rsid w:val="000644EE"/>
    <w:rsid w:val="000714C6"/>
    <w:rsid w:val="000765AD"/>
    <w:rsid w:val="000925AD"/>
    <w:rsid w:val="000A1765"/>
    <w:rsid w:val="000A24EB"/>
    <w:rsid w:val="000A70FF"/>
    <w:rsid w:val="000A73D8"/>
    <w:rsid w:val="000B6923"/>
    <w:rsid w:val="000C033C"/>
    <w:rsid w:val="000C5F3C"/>
    <w:rsid w:val="000C6DCC"/>
    <w:rsid w:val="000D47AA"/>
    <w:rsid w:val="000D721F"/>
    <w:rsid w:val="000E069B"/>
    <w:rsid w:val="000E0E82"/>
    <w:rsid w:val="000E1DC5"/>
    <w:rsid w:val="000E223F"/>
    <w:rsid w:val="000E7D45"/>
    <w:rsid w:val="000F7851"/>
    <w:rsid w:val="00104E23"/>
    <w:rsid w:val="00111B0C"/>
    <w:rsid w:val="00115E2F"/>
    <w:rsid w:val="00120D6C"/>
    <w:rsid w:val="00122B15"/>
    <w:rsid w:val="001257EC"/>
    <w:rsid w:val="00130F76"/>
    <w:rsid w:val="00132C6A"/>
    <w:rsid w:val="00133D33"/>
    <w:rsid w:val="00134D64"/>
    <w:rsid w:val="00135A30"/>
    <w:rsid w:val="0013612C"/>
    <w:rsid w:val="00137FF6"/>
    <w:rsid w:val="00141650"/>
    <w:rsid w:val="00146AC3"/>
    <w:rsid w:val="00155940"/>
    <w:rsid w:val="00162899"/>
    <w:rsid w:val="00162A12"/>
    <w:rsid w:val="00166530"/>
    <w:rsid w:val="001832BD"/>
    <w:rsid w:val="00190F84"/>
    <w:rsid w:val="001943B5"/>
    <w:rsid w:val="00195134"/>
    <w:rsid w:val="00195AD2"/>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33F8"/>
    <w:rsid w:val="0021423C"/>
    <w:rsid w:val="00230D00"/>
    <w:rsid w:val="00230EFF"/>
    <w:rsid w:val="00231DF7"/>
    <w:rsid w:val="00231FD1"/>
    <w:rsid w:val="002339E0"/>
    <w:rsid w:val="00233CF8"/>
    <w:rsid w:val="0023575D"/>
    <w:rsid w:val="00237148"/>
    <w:rsid w:val="0024222D"/>
    <w:rsid w:val="00243BF8"/>
    <w:rsid w:val="00244B0E"/>
    <w:rsid w:val="00244F6C"/>
    <w:rsid w:val="002532C5"/>
    <w:rsid w:val="00260C03"/>
    <w:rsid w:val="00264CCD"/>
    <w:rsid w:val="0026540E"/>
    <w:rsid w:val="00275123"/>
    <w:rsid w:val="00282240"/>
    <w:rsid w:val="00284842"/>
    <w:rsid w:val="0028572A"/>
    <w:rsid w:val="0029057A"/>
    <w:rsid w:val="002948AD"/>
    <w:rsid w:val="00294B02"/>
    <w:rsid w:val="00294C92"/>
    <w:rsid w:val="0029795A"/>
    <w:rsid w:val="002A01CC"/>
    <w:rsid w:val="002A108A"/>
    <w:rsid w:val="002A61B1"/>
    <w:rsid w:val="002A663C"/>
    <w:rsid w:val="002B444B"/>
    <w:rsid w:val="002B5887"/>
    <w:rsid w:val="002C0692"/>
    <w:rsid w:val="002C0E27"/>
    <w:rsid w:val="002C3040"/>
    <w:rsid w:val="002D022D"/>
    <w:rsid w:val="002D24BB"/>
    <w:rsid w:val="002D5432"/>
    <w:rsid w:val="002F0B4A"/>
    <w:rsid w:val="002F2AF7"/>
    <w:rsid w:val="002F7E1C"/>
    <w:rsid w:val="00301A75"/>
    <w:rsid w:val="00302F70"/>
    <w:rsid w:val="0030336F"/>
    <w:rsid w:val="0030375E"/>
    <w:rsid w:val="00310833"/>
    <w:rsid w:val="00312A30"/>
    <w:rsid w:val="00320F72"/>
    <w:rsid w:val="0032463E"/>
    <w:rsid w:val="00326224"/>
    <w:rsid w:val="00333EFC"/>
    <w:rsid w:val="00336503"/>
    <w:rsid w:val="00337EE4"/>
    <w:rsid w:val="00340FFD"/>
    <w:rsid w:val="003506B1"/>
    <w:rsid w:val="00353360"/>
    <w:rsid w:val="00356AC7"/>
    <w:rsid w:val="003578F8"/>
    <w:rsid w:val="003609FA"/>
    <w:rsid w:val="003710C8"/>
    <w:rsid w:val="003750BE"/>
    <w:rsid w:val="00387B9D"/>
    <w:rsid w:val="0039003E"/>
    <w:rsid w:val="0039157D"/>
    <w:rsid w:val="0039364F"/>
    <w:rsid w:val="00396686"/>
    <w:rsid w:val="0039778E"/>
    <w:rsid w:val="003A495F"/>
    <w:rsid w:val="003B4941"/>
    <w:rsid w:val="003C5714"/>
    <w:rsid w:val="003C6B9F"/>
    <w:rsid w:val="003C6E2A"/>
    <w:rsid w:val="003D0299"/>
    <w:rsid w:val="003D3337"/>
    <w:rsid w:val="003E0F6F"/>
    <w:rsid w:val="003E6D80"/>
    <w:rsid w:val="003F05FA"/>
    <w:rsid w:val="003F244A"/>
    <w:rsid w:val="003F30B8"/>
    <w:rsid w:val="003F3CD5"/>
    <w:rsid w:val="003F4C45"/>
    <w:rsid w:val="003F5F7B"/>
    <w:rsid w:val="003F7D64"/>
    <w:rsid w:val="00414300"/>
    <w:rsid w:val="00420609"/>
    <w:rsid w:val="00425C67"/>
    <w:rsid w:val="00427E7A"/>
    <w:rsid w:val="00436307"/>
    <w:rsid w:val="00436C49"/>
    <w:rsid w:val="00445366"/>
    <w:rsid w:val="00447F5B"/>
    <w:rsid w:val="00461DB0"/>
    <w:rsid w:val="004636C1"/>
    <w:rsid w:val="00463926"/>
    <w:rsid w:val="004646E0"/>
    <w:rsid w:val="00464C9A"/>
    <w:rsid w:val="004738DA"/>
    <w:rsid w:val="00474F3D"/>
    <w:rsid w:val="00477E3A"/>
    <w:rsid w:val="00483E5F"/>
    <w:rsid w:val="00485FF9"/>
    <w:rsid w:val="004907F0"/>
    <w:rsid w:val="0049140B"/>
    <w:rsid w:val="004923A5"/>
    <w:rsid w:val="00496BFB"/>
    <w:rsid w:val="004A15C7"/>
    <w:rsid w:val="004A1E52"/>
    <w:rsid w:val="004B013B"/>
    <w:rsid w:val="004B112B"/>
    <w:rsid w:val="004B1CCD"/>
    <w:rsid w:val="004C01E4"/>
    <w:rsid w:val="004C086C"/>
    <w:rsid w:val="004C1F56"/>
    <w:rsid w:val="004C27BC"/>
    <w:rsid w:val="004D15F3"/>
    <w:rsid w:val="004D45C4"/>
    <w:rsid w:val="004D5311"/>
    <w:rsid w:val="004D5DCC"/>
    <w:rsid w:val="004D74BD"/>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367F3"/>
    <w:rsid w:val="005404DA"/>
    <w:rsid w:val="00543F8A"/>
    <w:rsid w:val="005442EE"/>
    <w:rsid w:val="00547353"/>
    <w:rsid w:val="005474E7"/>
    <w:rsid w:val="005512A3"/>
    <w:rsid w:val="005578CE"/>
    <w:rsid w:val="00562781"/>
    <w:rsid w:val="00563E83"/>
    <w:rsid w:val="0057271C"/>
    <w:rsid w:val="00572845"/>
    <w:rsid w:val="00591262"/>
    <w:rsid w:val="00592772"/>
    <w:rsid w:val="005952FC"/>
    <w:rsid w:val="0059574A"/>
    <w:rsid w:val="00597663"/>
    <w:rsid w:val="005A1B9B"/>
    <w:rsid w:val="005A6751"/>
    <w:rsid w:val="005B092E"/>
    <w:rsid w:val="005B152C"/>
    <w:rsid w:val="005B1EE0"/>
    <w:rsid w:val="005B2B24"/>
    <w:rsid w:val="005B4425"/>
    <w:rsid w:val="005B4B94"/>
    <w:rsid w:val="005C3EE8"/>
    <w:rsid w:val="005D34F9"/>
    <w:rsid w:val="005D4190"/>
    <w:rsid w:val="005D59D8"/>
    <w:rsid w:val="005D67A3"/>
    <w:rsid w:val="005E2988"/>
    <w:rsid w:val="005E2A43"/>
    <w:rsid w:val="005E3085"/>
    <w:rsid w:val="005E4DAF"/>
    <w:rsid w:val="005F51E1"/>
    <w:rsid w:val="00611C80"/>
    <w:rsid w:val="00620692"/>
    <w:rsid w:val="006242CA"/>
    <w:rsid w:val="00627507"/>
    <w:rsid w:val="00633717"/>
    <w:rsid w:val="006344E1"/>
    <w:rsid w:val="00645AD6"/>
    <w:rsid w:val="006545C4"/>
    <w:rsid w:val="0066156D"/>
    <w:rsid w:val="00661971"/>
    <w:rsid w:val="00661CE8"/>
    <w:rsid w:val="006623D9"/>
    <w:rsid w:val="00663E47"/>
    <w:rsid w:val="0066550C"/>
    <w:rsid w:val="006716F2"/>
    <w:rsid w:val="006740D1"/>
    <w:rsid w:val="00682BF2"/>
    <w:rsid w:val="006859CE"/>
    <w:rsid w:val="00691270"/>
    <w:rsid w:val="00694BA8"/>
    <w:rsid w:val="006A037C"/>
    <w:rsid w:val="006A36F4"/>
    <w:rsid w:val="006A406F"/>
    <w:rsid w:val="006A5D3A"/>
    <w:rsid w:val="006B56EC"/>
    <w:rsid w:val="006C23D4"/>
    <w:rsid w:val="006C7BB0"/>
    <w:rsid w:val="006C7CF1"/>
    <w:rsid w:val="006D3237"/>
    <w:rsid w:val="006D57AF"/>
    <w:rsid w:val="006E2E37"/>
    <w:rsid w:val="006E3CF1"/>
    <w:rsid w:val="006E7E80"/>
    <w:rsid w:val="006F1880"/>
    <w:rsid w:val="006F1DF9"/>
    <w:rsid w:val="006F24DB"/>
    <w:rsid w:val="006F48CA"/>
    <w:rsid w:val="006F64DD"/>
    <w:rsid w:val="00704A33"/>
    <w:rsid w:val="00715127"/>
    <w:rsid w:val="00715E8E"/>
    <w:rsid w:val="00723580"/>
    <w:rsid w:val="00723755"/>
    <w:rsid w:val="0073067B"/>
    <w:rsid w:val="0073136C"/>
    <w:rsid w:val="00731F0F"/>
    <w:rsid w:val="00733250"/>
    <w:rsid w:val="00741404"/>
    <w:rsid w:val="007449E5"/>
    <w:rsid w:val="00746C5A"/>
    <w:rsid w:val="00747FF0"/>
    <w:rsid w:val="00764D4E"/>
    <w:rsid w:val="00765A1F"/>
    <w:rsid w:val="00766D8E"/>
    <w:rsid w:val="00775B6D"/>
    <w:rsid w:val="00776D68"/>
    <w:rsid w:val="007850EE"/>
    <w:rsid w:val="00785B95"/>
    <w:rsid w:val="007866A8"/>
    <w:rsid w:val="00790E96"/>
    <w:rsid w:val="00793366"/>
    <w:rsid w:val="00796057"/>
    <w:rsid w:val="007A3539"/>
    <w:rsid w:val="007A4F09"/>
    <w:rsid w:val="007A716F"/>
    <w:rsid w:val="007B270A"/>
    <w:rsid w:val="007C0695"/>
    <w:rsid w:val="007C419A"/>
    <w:rsid w:val="007C4CC8"/>
    <w:rsid w:val="007C5426"/>
    <w:rsid w:val="007C5798"/>
    <w:rsid w:val="007D0044"/>
    <w:rsid w:val="007D4832"/>
    <w:rsid w:val="007E21B2"/>
    <w:rsid w:val="007E2C4E"/>
    <w:rsid w:val="007F1905"/>
    <w:rsid w:val="007F6595"/>
    <w:rsid w:val="00801300"/>
    <w:rsid w:val="00802C64"/>
    <w:rsid w:val="00805E52"/>
    <w:rsid w:val="008061D0"/>
    <w:rsid w:val="00810B38"/>
    <w:rsid w:val="00813C7A"/>
    <w:rsid w:val="008168BB"/>
    <w:rsid w:val="008204C7"/>
    <w:rsid w:val="00820992"/>
    <w:rsid w:val="008213BE"/>
    <w:rsid w:val="00823602"/>
    <w:rsid w:val="008255F5"/>
    <w:rsid w:val="0083014E"/>
    <w:rsid w:val="0083214A"/>
    <w:rsid w:val="00834220"/>
    <w:rsid w:val="0084426A"/>
    <w:rsid w:val="00845723"/>
    <w:rsid w:val="00851EF9"/>
    <w:rsid w:val="008577FD"/>
    <w:rsid w:val="00860B03"/>
    <w:rsid w:val="0086497A"/>
    <w:rsid w:val="008713A1"/>
    <w:rsid w:val="008754AB"/>
    <w:rsid w:val="0088060C"/>
    <w:rsid w:val="00882BB5"/>
    <w:rsid w:val="00893576"/>
    <w:rsid w:val="00893E73"/>
    <w:rsid w:val="00895D41"/>
    <w:rsid w:val="008A43C4"/>
    <w:rsid w:val="008B02DC"/>
    <w:rsid w:val="008B57CE"/>
    <w:rsid w:val="008B659F"/>
    <w:rsid w:val="008C26DE"/>
    <w:rsid w:val="008D2225"/>
    <w:rsid w:val="008D4752"/>
    <w:rsid w:val="008D7498"/>
    <w:rsid w:val="008E271C"/>
    <w:rsid w:val="008E418E"/>
    <w:rsid w:val="008E5BC6"/>
    <w:rsid w:val="008E6A25"/>
    <w:rsid w:val="008F5193"/>
    <w:rsid w:val="009013A7"/>
    <w:rsid w:val="009017FB"/>
    <w:rsid w:val="009017FC"/>
    <w:rsid w:val="00903B43"/>
    <w:rsid w:val="0090506B"/>
    <w:rsid w:val="009050C9"/>
    <w:rsid w:val="00906038"/>
    <w:rsid w:val="009066FC"/>
    <w:rsid w:val="009140A3"/>
    <w:rsid w:val="009144A2"/>
    <w:rsid w:val="0091510C"/>
    <w:rsid w:val="009153DE"/>
    <w:rsid w:val="009259AC"/>
    <w:rsid w:val="00926F38"/>
    <w:rsid w:val="00934301"/>
    <w:rsid w:val="00934BEC"/>
    <w:rsid w:val="00936CD1"/>
    <w:rsid w:val="00941747"/>
    <w:rsid w:val="00941EFB"/>
    <w:rsid w:val="00947AFB"/>
    <w:rsid w:val="00951D7D"/>
    <w:rsid w:val="00952C77"/>
    <w:rsid w:val="009630C7"/>
    <w:rsid w:val="00963514"/>
    <w:rsid w:val="00972B55"/>
    <w:rsid w:val="009743B7"/>
    <w:rsid w:val="0098228B"/>
    <w:rsid w:val="009828DA"/>
    <w:rsid w:val="00985BAB"/>
    <w:rsid w:val="00997F03"/>
    <w:rsid w:val="009A46DF"/>
    <w:rsid w:val="009B1B5F"/>
    <w:rsid w:val="009B2EC2"/>
    <w:rsid w:val="009B6673"/>
    <w:rsid w:val="009C191B"/>
    <w:rsid w:val="009C2BD6"/>
    <w:rsid w:val="009C3129"/>
    <w:rsid w:val="009D14C7"/>
    <w:rsid w:val="009E1F32"/>
    <w:rsid w:val="009E5829"/>
    <w:rsid w:val="009E776C"/>
    <w:rsid w:val="009F1D92"/>
    <w:rsid w:val="009F5BD6"/>
    <w:rsid w:val="00A10D78"/>
    <w:rsid w:val="00A11732"/>
    <w:rsid w:val="00A12D57"/>
    <w:rsid w:val="00A1726E"/>
    <w:rsid w:val="00A204CF"/>
    <w:rsid w:val="00A23D49"/>
    <w:rsid w:val="00A27004"/>
    <w:rsid w:val="00A30C29"/>
    <w:rsid w:val="00A34DD6"/>
    <w:rsid w:val="00A36819"/>
    <w:rsid w:val="00A36989"/>
    <w:rsid w:val="00A43628"/>
    <w:rsid w:val="00A54192"/>
    <w:rsid w:val="00A60240"/>
    <w:rsid w:val="00A6035E"/>
    <w:rsid w:val="00A6144C"/>
    <w:rsid w:val="00A66617"/>
    <w:rsid w:val="00A671F8"/>
    <w:rsid w:val="00A673A4"/>
    <w:rsid w:val="00A724AE"/>
    <w:rsid w:val="00A73329"/>
    <w:rsid w:val="00A82359"/>
    <w:rsid w:val="00A865D2"/>
    <w:rsid w:val="00A94C20"/>
    <w:rsid w:val="00A9583E"/>
    <w:rsid w:val="00A96ED6"/>
    <w:rsid w:val="00AA227F"/>
    <w:rsid w:val="00AA3BC7"/>
    <w:rsid w:val="00AA754A"/>
    <w:rsid w:val="00AB099E"/>
    <w:rsid w:val="00AB4328"/>
    <w:rsid w:val="00AB5FA0"/>
    <w:rsid w:val="00AC0C21"/>
    <w:rsid w:val="00AE0A2E"/>
    <w:rsid w:val="00AE354C"/>
    <w:rsid w:val="00AF4B07"/>
    <w:rsid w:val="00AF6021"/>
    <w:rsid w:val="00AF6186"/>
    <w:rsid w:val="00AF7A3A"/>
    <w:rsid w:val="00B0395F"/>
    <w:rsid w:val="00B160DB"/>
    <w:rsid w:val="00B20836"/>
    <w:rsid w:val="00B235BB"/>
    <w:rsid w:val="00B27A44"/>
    <w:rsid w:val="00B30BBF"/>
    <w:rsid w:val="00B33C03"/>
    <w:rsid w:val="00B369F1"/>
    <w:rsid w:val="00B44E56"/>
    <w:rsid w:val="00B455F3"/>
    <w:rsid w:val="00B46543"/>
    <w:rsid w:val="00B4673E"/>
    <w:rsid w:val="00B47D33"/>
    <w:rsid w:val="00B52BE0"/>
    <w:rsid w:val="00B54133"/>
    <w:rsid w:val="00B701ED"/>
    <w:rsid w:val="00B8086C"/>
    <w:rsid w:val="00B83FB9"/>
    <w:rsid w:val="00B861B4"/>
    <w:rsid w:val="00B86DFE"/>
    <w:rsid w:val="00B90990"/>
    <w:rsid w:val="00B922FF"/>
    <w:rsid w:val="00B9281E"/>
    <w:rsid w:val="00B93925"/>
    <w:rsid w:val="00B95187"/>
    <w:rsid w:val="00BA0CD7"/>
    <w:rsid w:val="00BA2D55"/>
    <w:rsid w:val="00BA71B1"/>
    <w:rsid w:val="00BB0637"/>
    <w:rsid w:val="00BB345F"/>
    <w:rsid w:val="00BB5883"/>
    <w:rsid w:val="00BB68EA"/>
    <w:rsid w:val="00BC1C27"/>
    <w:rsid w:val="00BC6BBF"/>
    <w:rsid w:val="00BD1572"/>
    <w:rsid w:val="00BE14E3"/>
    <w:rsid w:val="00BE3774"/>
    <w:rsid w:val="00BE41E5"/>
    <w:rsid w:val="00BF0BBB"/>
    <w:rsid w:val="00BF4109"/>
    <w:rsid w:val="00BF4CC3"/>
    <w:rsid w:val="00C05013"/>
    <w:rsid w:val="00C054C7"/>
    <w:rsid w:val="00C057B5"/>
    <w:rsid w:val="00C22687"/>
    <w:rsid w:val="00C32E4D"/>
    <w:rsid w:val="00C333A0"/>
    <w:rsid w:val="00C36A81"/>
    <w:rsid w:val="00C37A5F"/>
    <w:rsid w:val="00C41974"/>
    <w:rsid w:val="00C447AD"/>
    <w:rsid w:val="00C53F4A"/>
    <w:rsid w:val="00C54125"/>
    <w:rsid w:val="00C55B54"/>
    <w:rsid w:val="00C6098E"/>
    <w:rsid w:val="00C6152C"/>
    <w:rsid w:val="00C621C2"/>
    <w:rsid w:val="00C741A0"/>
    <w:rsid w:val="00C74810"/>
    <w:rsid w:val="00C82B8C"/>
    <w:rsid w:val="00C87EBB"/>
    <w:rsid w:val="00C90D68"/>
    <w:rsid w:val="00C939FE"/>
    <w:rsid w:val="00CA4BDA"/>
    <w:rsid w:val="00CB1F66"/>
    <w:rsid w:val="00CB2951"/>
    <w:rsid w:val="00CD282B"/>
    <w:rsid w:val="00CD4C35"/>
    <w:rsid w:val="00CD7369"/>
    <w:rsid w:val="00CE0B0E"/>
    <w:rsid w:val="00CE1EBF"/>
    <w:rsid w:val="00CE3831"/>
    <w:rsid w:val="00CF6875"/>
    <w:rsid w:val="00D00ABB"/>
    <w:rsid w:val="00D02EEC"/>
    <w:rsid w:val="00D03551"/>
    <w:rsid w:val="00D06A63"/>
    <w:rsid w:val="00D07E0E"/>
    <w:rsid w:val="00D11478"/>
    <w:rsid w:val="00D15ED0"/>
    <w:rsid w:val="00D21B3E"/>
    <w:rsid w:val="00D21FED"/>
    <w:rsid w:val="00D230C5"/>
    <w:rsid w:val="00D24251"/>
    <w:rsid w:val="00D343E2"/>
    <w:rsid w:val="00D361A2"/>
    <w:rsid w:val="00D4475C"/>
    <w:rsid w:val="00D44C2E"/>
    <w:rsid w:val="00D45414"/>
    <w:rsid w:val="00D53C0F"/>
    <w:rsid w:val="00D566BD"/>
    <w:rsid w:val="00D572D8"/>
    <w:rsid w:val="00D57A4D"/>
    <w:rsid w:val="00D60AA7"/>
    <w:rsid w:val="00D60D87"/>
    <w:rsid w:val="00D60DDB"/>
    <w:rsid w:val="00D6435F"/>
    <w:rsid w:val="00D75E28"/>
    <w:rsid w:val="00D772C2"/>
    <w:rsid w:val="00D8008E"/>
    <w:rsid w:val="00D82C45"/>
    <w:rsid w:val="00D908A8"/>
    <w:rsid w:val="00D977B6"/>
    <w:rsid w:val="00DA05FE"/>
    <w:rsid w:val="00DA4A31"/>
    <w:rsid w:val="00DA7B04"/>
    <w:rsid w:val="00DB36C2"/>
    <w:rsid w:val="00DB7196"/>
    <w:rsid w:val="00DC169B"/>
    <w:rsid w:val="00DC2AB9"/>
    <w:rsid w:val="00DC63F0"/>
    <w:rsid w:val="00DD6EE5"/>
    <w:rsid w:val="00DE386C"/>
    <w:rsid w:val="00DE4D35"/>
    <w:rsid w:val="00DF0549"/>
    <w:rsid w:val="00DF098B"/>
    <w:rsid w:val="00DF11C4"/>
    <w:rsid w:val="00DF210C"/>
    <w:rsid w:val="00DF4B6A"/>
    <w:rsid w:val="00E02C09"/>
    <w:rsid w:val="00E04D59"/>
    <w:rsid w:val="00E07DA1"/>
    <w:rsid w:val="00E12163"/>
    <w:rsid w:val="00E123CB"/>
    <w:rsid w:val="00E1557C"/>
    <w:rsid w:val="00E20E13"/>
    <w:rsid w:val="00E21DBC"/>
    <w:rsid w:val="00E275D7"/>
    <w:rsid w:val="00E27DBE"/>
    <w:rsid w:val="00E31143"/>
    <w:rsid w:val="00E32AB1"/>
    <w:rsid w:val="00E36C71"/>
    <w:rsid w:val="00E40404"/>
    <w:rsid w:val="00E459C6"/>
    <w:rsid w:val="00E47589"/>
    <w:rsid w:val="00E64915"/>
    <w:rsid w:val="00E661D4"/>
    <w:rsid w:val="00E70091"/>
    <w:rsid w:val="00E705F9"/>
    <w:rsid w:val="00E720F5"/>
    <w:rsid w:val="00E76D47"/>
    <w:rsid w:val="00E849F7"/>
    <w:rsid w:val="00E90302"/>
    <w:rsid w:val="00E9597F"/>
    <w:rsid w:val="00E97396"/>
    <w:rsid w:val="00EA185E"/>
    <w:rsid w:val="00EA592A"/>
    <w:rsid w:val="00EB14E4"/>
    <w:rsid w:val="00EB32A5"/>
    <w:rsid w:val="00EB34ED"/>
    <w:rsid w:val="00EB7BE0"/>
    <w:rsid w:val="00EC247A"/>
    <w:rsid w:val="00EC315E"/>
    <w:rsid w:val="00ED077C"/>
    <w:rsid w:val="00ED1190"/>
    <w:rsid w:val="00ED6544"/>
    <w:rsid w:val="00EE0277"/>
    <w:rsid w:val="00EE1DA9"/>
    <w:rsid w:val="00EE3740"/>
    <w:rsid w:val="00EE3E00"/>
    <w:rsid w:val="00EE5DD2"/>
    <w:rsid w:val="00EF41F1"/>
    <w:rsid w:val="00EF4F08"/>
    <w:rsid w:val="00F00A79"/>
    <w:rsid w:val="00F00E86"/>
    <w:rsid w:val="00F015DF"/>
    <w:rsid w:val="00F03605"/>
    <w:rsid w:val="00F07C1E"/>
    <w:rsid w:val="00F105DB"/>
    <w:rsid w:val="00F1089B"/>
    <w:rsid w:val="00F132BC"/>
    <w:rsid w:val="00F13D80"/>
    <w:rsid w:val="00F16AAA"/>
    <w:rsid w:val="00F21161"/>
    <w:rsid w:val="00F218EF"/>
    <w:rsid w:val="00F21BC7"/>
    <w:rsid w:val="00F25CF0"/>
    <w:rsid w:val="00F266A2"/>
    <w:rsid w:val="00F27925"/>
    <w:rsid w:val="00F32269"/>
    <w:rsid w:val="00F56A6F"/>
    <w:rsid w:val="00F5709C"/>
    <w:rsid w:val="00F64EF1"/>
    <w:rsid w:val="00F737F9"/>
    <w:rsid w:val="00F7557F"/>
    <w:rsid w:val="00F84890"/>
    <w:rsid w:val="00F8765F"/>
    <w:rsid w:val="00F90767"/>
    <w:rsid w:val="00F97662"/>
    <w:rsid w:val="00FA685B"/>
    <w:rsid w:val="00FB0C01"/>
    <w:rsid w:val="00FC1047"/>
    <w:rsid w:val="00FC18F2"/>
    <w:rsid w:val="00FC39E5"/>
    <w:rsid w:val="00FC3A78"/>
    <w:rsid w:val="00FC5FFE"/>
    <w:rsid w:val="00FD1005"/>
    <w:rsid w:val="00FD3180"/>
    <w:rsid w:val="00FD6C75"/>
    <w:rsid w:val="00FE71B3"/>
    <w:rsid w:val="00FF25EA"/>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10D78"/>
    <w:pPr>
      <w:jc w:val="both"/>
    </w:pPr>
    <w:rPr>
      <w:rFonts w:eastAsiaTheme="minorEastAsia"/>
      <w:sz w:val="24"/>
    </w:rPr>
  </w:style>
  <w:style w:type="paragraph" w:styleId="Nagwek1">
    <w:name w:val="heading 1"/>
    <w:basedOn w:val="Normalny"/>
    <w:next w:val="Normalny"/>
    <w:link w:val="Nagwek1Znak"/>
    <w:uiPriority w:val="99"/>
    <w:semiHidden/>
    <w:rsid w:val="00A10D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10D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10D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10D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10D7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10D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10D7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10D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10D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10D78"/>
    <w:rPr>
      <w:rFonts w:ascii="Tahoma" w:hAnsi="Tahoma" w:cs="Tahoma"/>
      <w:sz w:val="16"/>
      <w:szCs w:val="16"/>
    </w:rPr>
  </w:style>
  <w:style w:type="character" w:customStyle="1" w:styleId="TekstdymkaZnak">
    <w:name w:val="Tekst dymka Znak"/>
    <w:basedOn w:val="Domylnaczcionkaakapitu"/>
    <w:link w:val="Tekstdymka"/>
    <w:uiPriority w:val="99"/>
    <w:semiHidden/>
    <w:rsid w:val="00A10D78"/>
    <w:rPr>
      <w:rFonts w:ascii="Tahoma" w:eastAsiaTheme="minorEastAsia" w:hAnsi="Tahoma" w:cs="Tahoma"/>
      <w:sz w:val="16"/>
      <w:szCs w:val="16"/>
    </w:rPr>
  </w:style>
  <w:style w:type="character" w:styleId="Tytuksiki">
    <w:name w:val="Book Title"/>
    <w:uiPriority w:val="99"/>
    <w:semiHidden/>
    <w:qFormat/>
    <w:rsid w:val="00A10D78"/>
    <w:rPr>
      <w:i/>
      <w:iCs/>
      <w:smallCaps/>
      <w:spacing w:val="5"/>
    </w:rPr>
  </w:style>
  <w:style w:type="paragraph" w:customStyle="1" w:styleId="ECHRHeader">
    <w:name w:val="ECHR_Header"/>
    <w:aliases w:val="Ju_Header"/>
    <w:basedOn w:val="Nagwek"/>
    <w:uiPriority w:val="4"/>
    <w:qFormat/>
    <w:rsid w:val="00A10D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10D78"/>
    <w:pPr>
      <w:jc w:val="left"/>
    </w:pPr>
    <w:rPr>
      <w:sz w:val="8"/>
    </w:rPr>
  </w:style>
  <w:style w:type="character" w:styleId="Pogrubienie">
    <w:name w:val="Strong"/>
    <w:uiPriority w:val="99"/>
    <w:semiHidden/>
    <w:qFormat/>
    <w:rsid w:val="00A10D78"/>
    <w:rPr>
      <w:b/>
      <w:bCs/>
    </w:rPr>
  </w:style>
  <w:style w:type="paragraph" w:styleId="Bezodstpw">
    <w:name w:val="No Spacing"/>
    <w:basedOn w:val="Normalny"/>
    <w:link w:val="BezodstpwZnak"/>
    <w:semiHidden/>
    <w:qFormat/>
    <w:rsid w:val="00A10D78"/>
    <w:rPr>
      <w:sz w:val="22"/>
    </w:rPr>
  </w:style>
  <w:style w:type="character" w:customStyle="1" w:styleId="BezodstpwZnak">
    <w:name w:val="Bez odstępów Znak"/>
    <w:basedOn w:val="Domylnaczcionkaakapitu"/>
    <w:link w:val="Bezodstpw"/>
    <w:semiHidden/>
    <w:rsid w:val="00A10D78"/>
    <w:rPr>
      <w:rFonts w:eastAsiaTheme="minorEastAsia"/>
    </w:rPr>
  </w:style>
  <w:style w:type="paragraph" w:customStyle="1" w:styleId="ECHRFooterLine">
    <w:name w:val="ECHR_Footer_Line"/>
    <w:aliases w:val="Footer_Line"/>
    <w:basedOn w:val="Normalny"/>
    <w:next w:val="ECHRFooter"/>
    <w:uiPriority w:val="57"/>
    <w:semiHidden/>
    <w:rsid w:val="00A10D7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10D78"/>
    <w:pPr>
      <w:numPr>
        <w:numId w:val="14"/>
      </w:numPr>
      <w:jc w:val="left"/>
    </w:pPr>
    <w:rPr>
      <w:b/>
    </w:rPr>
  </w:style>
  <w:style w:type="paragraph" w:customStyle="1" w:styleId="OpiPara">
    <w:name w:val="Opi_Para"/>
    <w:basedOn w:val="ECHRPara"/>
    <w:uiPriority w:val="46"/>
    <w:qFormat/>
    <w:rsid w:val="00A10D78"/>
  </w:style>
  <w:style w:type="paragraph" w:customStyle="1" w:styleId="JuParaSub">
    <w:name w:val="Ju_Para_Sub"/>
    <w:basedOn w:val="ECHRPara"/>
    <w:uiPriority w:val="13"/>
    <w:qFormat/>
    <w:rsid w:val="00A10D78"/>
    <w:pPr>
      <w:ind w:left="284"/>
    </w:pPr>
  </w:style>
  <w:style w:type="paragraph" w:customStyle="1" w:styleId="ECHRTitleCentre3">
    <w:name w:val="ECHR_Title_Centre_3"/>
    <w:aliases w:val="Ju_H_Article"/>
    <w:basedOn w:val="Normalny"/>
    <w:next w:val="ECHRParaQuote"/>
    <w:uiPriority w:val="27"/>
    <w:qFormat/>
    <w:rsid w:val="00A10D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10D7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10D78"/>
  </w:style>
  <w:style w:type="paragraph" w:customStyle="1" w:styleId="OpiQuot">
    <w:name w:val="Opi_Quot"/>
    <w:basedOn w:val="ECHRParaQuote"/>
    <w:uiPriority w:val="48"/>
    <w:qFormat/>
    <w:rsid w:val="00A10D78"/>
  </w:style>
  <w:style w:type="paragraph" w:customStyle="1" w:styleId="OpiQuotSub">
    <w:name w:val="Opi_Quot_Sub"/>
    <w:basedOn w:val="JuQuotSub"/>
    <w:uiPriority w:val="49"/>
    <w:qFormat/>
    <w:rsid w:val="00A10D78"/>
  </w:style>
  <w:style w:type="paragraph" w:customStyle="1" w:styleId="ECHRTitleCentre2">
    <w:name w:val="ECHR_Title_Centre_2"/>
    <w:aliases w:val="Dec_H_Case"/>
    <w:basedOn w:val="Normalny"/>
    <w:next w:val="ECHRPara"/>
    <w:uiPriority w:val="8"/>
    <w:rsid w:val="00A10D78"/>
    <w:pPr>
      <w:spacing w:after="240"/>
      <w:jc w:val="center"/>
      <w:outlineLvl w:val="0"/>
    </w:pPr>
    <w:rPr>
      <w:rFonts w:asciiTheme="majorHAnsi" w:hAnsiTheme="majorHAnsi"/>
    </w:rPr>
  </w:style>
  <w:style w:type="paragraph" w:customStyle="1" w:styleId="JuTitle">
    <w:name w:val="Ju_Title"/>
    <w:basedOn w:val="Normalny"/>
    <w:next w:val="ECHRPara"/>
    <w:uiPriority w:val="3"/>
    <w:rsid w:val="00A10D7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10D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10D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A10D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10D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10D7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10D7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10D78"/>
    <w:pPr>
      <w:keepNext/>
      <w:keepLines/>
      <w:spacing w:before="240" w:after="120"/>
      <w:ind w:left="1236"/>
    </w:pPr>
    <w:rPr>
      <w:sz w:val="20"/>
    </w:rPr>
  </w:style>
  <w:style w:type="paragraph" w:customStyle="1" w:styleId="JuQuotSub">
    <w:name w:val="Ju_Quot_Sub"/>
    <w:basedOn w:val="ECHRParaQuote"/>
    <w:uiPriority w:val="15"/>
    <w:qFormat/>
    <w:rsid w:val="00A10D78"/>
    <w:pPr>
      <w:ind w:left="567"/>
    </w:pPr>
  </w:style>
  <w:style w:type="paragraph" w:customStyle="1" w:styleId="JuInitialled">
    <w:name w:val="Ju_Initialled"/>
    <w:basedOn w:val="Normalny"/>
    <w:uiPriority w:val="31"/>
    <w:qFormat/>
    <w:rsid w:val="00A10D78"/>
    <w:pPr>
      <w:tabs>
        <w:tab w:val="center" w:pos="6407"/>
      </w:tabs>
      <w:spacing w:before="720"/>
      <w:jc w:val="right"/>
    </w:pPr>
  </w:style>
  <w:style w:type="paragraph" w:customStyle="1" w:styleId="OpiHA">
    <w:name w:val="Opi_H_A"/>
    <w:basedOn w:val="ECHRHeading1"/>
    <w:next w:val="OpiPara"/>
    <w:uiPriority w:val="41"/>
    <w:qFormat/>
    <w:rsid w:val="00A10D78"/>
    <w:pPr>
      <w:tabs>
        <w:tab w:val="clear" w:pos="357"/>
      </w:tabs>
      <w:outlineLvl w:val="1"/>
    </w:pPr>
    <w:rPr>
      <w:b/>
    </w:rPr>
  </w:style>
  <w:style w:type="paragraph" w:styleId="Nagwek">
    <w:name w:val="header"/>
    <w:basedOn w:val="Normalny"/>
    <w:link w:val="NagwekZnak"/>
    <w:uiPriority w:val="57"/>
    <w:semiHidden/>
    <w:rsid w:val="00A10D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10D78"/>
    <w:rPr>
      <w:sz w:val="24"/>
    </w:rPr>
  </w:style>
  <w:style w:type="character" w:customStyle="1" w:styleId="Nagwek1Znak">
    <w:name w:val="Nagłówek 1 Znak"/>
    <w:basedOn w:val="Domylnaczcionkaakapitu"/>
    <w:link w:val="Nagwek1"/>
    <w:uiPriority w:val="99"/>
    <w:semiHidden/>
    <w:rsid w:val="00A10D7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A10D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A10D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10D78"/>
    <w:rPr>
      <w:rFonts w:asciiTheme="majorHAnsi" w:eastAsiaTheme="majorEastAsia" w:hAnsiTheme="majorHAnsi" w:cstheme="majorBidi"/>
      <w:b/>
      <w:bCs/>
      <w:color w:val="4D4D4D"/>
      <w:sz w:val="26"/>
      <w:szCs w:val="26"/>
    </w:rPr>
  </w:style>
  <w:style w:type="character" w:customStyle="1" w:styleId="JUNAMES">
    <w:name w:val="JU_NAMES"/>
    <w:uiPriority w:val="17"/>
    <w:qFormat/>
    <w:rsid w:val="00A10D78"/>
    <w:rPr>
      <w:caps w:val="0"/>
      <w:smallCaps/>
    </w:rPr>
  </w:style>
  <w:style w:type="paragraph" w:customStyle="1" w:styleId="JuCase">
    <w:name w:val="Ju_Case"/>
    <w:basedOn w:val="Normalny"/>
    <w:next w:val="ECHRPara"/>
    <w:uiPriority w:val="10"/>
    <w:rsid w:val="00A10D78"/>
    <w:pPr>
      <w:ind w:firstLine="284"/>
    </w:pPr>
    <w:rPr>
      <w:b/>
    </w:rPr>
  </w:style>
  <w:style w:type="character" w:customStyle="1" w:styleId="Nagwek3Znak">
    <w:name w:val="Nagłówek 3 Znak"/>
    <w:basedOn w:val="Domylnaczcionkaakapitu"/>
    <w:link w:val="Nagwek3"/>
    <w:uiPriority w:val="99"/>
    <w:semiHidden/>
    <w:rsid w:val="00A10D7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10D7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10D78"/>
    <w:rPr>
      <w:rFonts w:asciiTheme="majorHAnsi" w:eastAsiaTheme="majorEastAsia" w:hAnsiTheme="majorHAnsi" w:cstheme="majorBidi"/>
      <w:b/>
      <w:bCs/>
      <w:color w:val="808080"/>
    </w:rPr>
  </w:style>
  <w:style w:type="character" w:styleId="Wyrnieniedelikatne">
    <w:name w:val="Subtle Emphasis"/>
    <w:uiPriority w:val="99"/>
    <w:semiHidden/>
    <w:qFormat/>
    <w:rsid w:val="00A10D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10D78"/>
    <w:pPr>
      <w:keepNext/>
      <w:keepLines/>
      <w:spacing w:before="720" w:after="240"/>
      <w:outlineLvl w:val="0"/>
    </w:pPr>
    <w:rPr>
      <w:rFonts w:asciiTheme="majorHAnsi" w:hAnsiTheme="majorHAnsi"/>
      <w:sz w:val="28"/>
    </w:rPr>
  </w:style>
  <w:style w:type="character" w:styleId="Uwydatnienie">
    <w:name w:val="Emphasis"/>
    <w:uiPriority w:val="99"/>
    <w:semiHidden/>
    <w:qFormat/>
    <w:rsid w:val="00A10D78"/>
    <w:rPr>
      <w:b/>
      <w:bCs/>
      <w:i/>
      <w:iCs/>
      <w:spacing w:val="10"/>
      <w:bdr w:val="none" w:sz="0" w:space="0" w:color="auto"/>
      <w:shd w:val="clear" w:color="auto" w:fill="auto"/>
    </w:rPr>
  </w:style>
  <w:style w:type="paragraph" w:styleId="Stopka">
    <w:name w:val="footer"/>
    <w:basedOn w:val="Normalny"/>
    <w:link w:val="StopkaZnak"/>
    <w:uiPriority w:val="57"/>
    <w:semiHidden/>
    <w:rsid w:val="00A10D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10D78"/>
    <w:rPr>
      <w:sz w:val="24"/>
    </w:rPr>
  </w:style>
  <w:style w:type="character" w:styleId="Odwoanieprzypisudolnego">
    <w:name w:val="footnote reference"/>
    <w:basedOn w:val="Domylnaczcionkaakapitu"/>
    <w:uiPriority w:val="99"/>
    <w:semiHidden/>
    <w:rsid w:val="00A10D78"/>
    <w:rPr>
      <w:vertAlign w:val="superscript"/>
    </w:rPr>
  </w:style>
  <w:style w:type="paragraph" w:styleId="Tekstprzypisudolnego">
    <w:name w:val="footnote text"/>
    <w:basedOn w:val="Normalny"/>
    <w:link w:val="TekstprzypisudolnegoZnak"/>
    <w:uiPriority w:val="99"/>
    <w:semiHidden/>
    <w:rsid w:val="00A10D78"/>
    <w:rPr>
      <w:sz w:val="20"/>
      <w:szCs w:val="20"/>
    </w:rPr>
  </w:style>
  <w:style w:type="character" w:customStyle="1" w:styleId="TekstprzypisudolnegoZnak">
    <w:name w:val="Tekst przypisu dolnego Znak"/>
    <w:basedOn w:val="Domylnaczcionkaakapitu"/>
    <w:link w:val="Tekstprzypisudolnego"/>
    <w:uiPriority w:val="99"/>
    <w:semiHidden/>
    <w:rsid w:val="00A10D78"/>
    <w:rPr>
      <w:rFonts w:eastAsiaTheme="minorEastAsia"/>
      <w:sz w:val="20"/>
      <w:szCs w:val="20"/>
    </w:rPr>
  </w:style>
  <w:style w:type="character" w:customStyle="1" w:styleId="Nagwek6Znak">
    <w:name w:val="Nagłówek 6 Znak"/>
    <w:basedOn w:val="Domylnaczcionkaakapitu"/>
    <w:link w:val="Nagwek6"/>
    <w:uiPriority w:val="99"/>
    <w:semiHidden/>
    <w:rsid w:val="00A10D7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10D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10D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10D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10D78"/>
    <w:rPr>
      <w:color w:val="0072BC" w:themeColor="hyperlink"/>
      <w:u w:val="single"/>
    </w:rPr>
  </w:style>
  <w:style w:type="character" w:styleId="Wyrnienieintensywne">
    <w:name w:val="Intense Emphasis"/>
    <w:uiPriority w:val="99"/>
    <w:semiHidden/>
    <w:qFormat/>
    <w:rsid w:val="00A10D78"/>
    <w:rPr>
      <w:b/>
      <w:bCs/>
    </w:rPr>
  </w:style>
  <w:style w:type="paragraph" w:styleId="Cytatintensywny">
    <w:name w:val="Intense Quote"/>
    <w:basedOn w:val="Normalny"/>
    <w:next w:val="Normalny"/>
    <w:link w:val="CytatintensywnyZnak"/>
    <w:uiPriority w:val="99"/>
    <w:semiHidden/>
    <w:qFormat/>
    <w:rsid w:val="00A10D7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10D78"/>
    <w:rPr>
      <w:rFonts w:eastAsiaTheme="minorEastAsia"/>
      <w:b/>
      <w:bCs/>
      <w:i/>
      <w:iCs/>
      <w:lang w:bidi="en-US"/>
    </w:rPr>
  </w:style>
  <w:style w:type="character" w:styleId="Odwoanieintensywne">
    <w:name w:val="Intense Reference"/>
    <w:uiPriority w:val="99"/>
    <w:semiHidden/>
    <w:qFormat/>
    <w:rsid w:val="00A10D78"/>
    <w:rPr>
      <w:smallCaps/>
      <w:spacing w:val="5"/>
      <w:u w:val="single"/>
    </w:rPr>
  </w:style>
  <w:style w:type="paragraph" w:styleId="Akapitzlist">
    <w:name w:val="List Paragraph"/>
    <w:basedOn w:val="Normalny"/>
    <w:uiPriority w:val="99"/>
    <w:semiHidden/>
    <w:qFormat/>
    <w:rsid w:val="00A10D7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10D78"/>
    <w:pPr>
      <w:spacing w:before="200"/>
      <w:ind w:left="360" w:right="360"/>
    </w:pPr>
    <w:rPr>
      <w:i/>
      <w:iCs/>
      <w:sz w:val="22"/>
      <w:lang w:bidi="en-US"/>
    </w:rPr>
  </w:style>
  <w:style w:type="character" w:customStyle="1" w:styleId="CytatZnak">
    <w:name w:val="Cytat Znak"/>
    <w:basedOn w:val="Domylnaczcionkaakapitu"/>
    <w:link w:val="Cytat"/>
    <w:uiPriority w:val="99"/>
    <w:semiHidden/>
    <w:rsid w:val="00A10D78"/>
    <w:rPr>
      <w:rFonts w:eastAsiaTheme="minorEastAsia"/>
      <w:i/>
      <w:iCs/>
      <w:lang w:bidi="en-US"/>
    </w:rPr>
  </w:style>
  <w:style w:type="character" w:styleId="Odwoaniedelikatne">
    <w:name w:val="Subtle Reference"/>
    <w:uiPriority w:val="99"/>
    <w:semiHidden/>
    <w:qFormat/>
    <w:rsid w:val="00A10D78"/>
    <w:rPr>
      <w:smallCaps/>
    </w:rPr>
  </w:style>
  <w:style w:type="table" w:styleId="Tabela-Siatka">
    <w:name w:val="Table Grid"/>
    <w:basedOn w:val="Standardowy"/>
    <w:uiPriority w:val="59"/>
    <w:semiHidden/>
    <w:rsid w:val="00A10D7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10D7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10D78"/>
    <w:pPr>
      <w:spacing w:after="60"/>
      <w:ind w:left="680" w:right="340" w:hanging="340"/>
    </w:pPr>
  </w:style>
  <w:style w:type="paragraph" w:styleId="Spistreci3">
    <w:name w:val="toc 3"/>
    <w:basedOn w:val="Normalny"/>
    <w:next w:val="Normalny"/>
    <w:autoRedefine/>
    <w:uiPriority w:val="99"/>
    <w:semiHidden/>
    <w:rsid w:val="00A10D78"/>
    <w:pPr>
      <w:spacing w:after="60"/>
      <w:ind w:left="1020" w:right="340" w:hanging="340"/>
    </w:pPr>
  </w:style>
  <w:style w:type="paragraph" w:styleId="Spistreci4">
    <w:name w:val="toc 4"/>
    <w:basedOn w:val="Normalny"/>
    <w:next w:val="Normalny"/>
    <w:autoRedefine/>
    <w:uiPriority w:val="99"/>
    <w:semiHidden/>
    <w:rsid w:val="00A10D78"/>
    <w:pPr>
      <w:tabs>
        <w:tab w:val="right" w:leader="dot" w:pos="9017"/>
      </w:tabs>
      <w:spacing w:after="60"/>
      <w:ind w:left="1361" w:right="340" w:hanging="340"/>
    </w:pPr>
  </w:style>
  <w:style w:type="paragraph" w:styleId="Spistreci5">
    <w:name w:val="toc 5"/>
    <w:basedOn w:val="Normalny"/>
    <w:next w:val="Normalny"/>
    <w:autoRedefine/>
    <w:uiPriority w:val="99"/>
    <w:semiHidden/>
    <w:rsid w:val="00A10D78"/>
    <w:pPr>
      <w:spacing w:after="60"/>
      <w:ind w:left="1701" w:right="340" w:hanging="340"/>
    </w:pPr>
  </w:style>
  <w:style w:type="paragraph" w:styleId="Nagwekspisutreci">
    <w:name w:val="TOC Heading"/>
    <w:basedOn w:val="Nagwek1"/>
    <w:next w:val="Normalny"/>
    <w:uiPriority w:val="99"/>
    <w:semiHidden/>
    <w:qFormat/>
    <w:rsid w:val="00A10D7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10D7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A10D78"/>
    <w:pPr>
      <w:spacing w:before="120" w:after="120"/>
      <w:ind w:left="425" w:firstLine="142"/>
    </w:pPr>
    <w:rPr>
      <w:sz w:val="20"/>
    </w:rPr>
  </w:style>
  <w:style w:type="paragraph" w:customStyle="1" w:styleId="ECHRPara">
    <w:name w:val="ECHR_Para"/>
    <w:aliases w:val="Ju_Para"/>
    <w:basedOn w:val="Normalny"/>
    <w:link w:val="ECHRParaChar"/>
    <w:uiPriority w:val="12"/>
    <w:qFormat/>
    <w:rsid w:val="00A10D78"/>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10D7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10D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10D78"/>
    <w:pPr>
      <w:ind w:left="340" w:hanging="340"/>
    </w:pPr>
  </w:style>
  <w:style w:type="paragraph" w:customStyle="1" w:styleId="JuSigned">
    <w:name w:val="Ju_Signed"/>
    <w:basedOn w:val="Normalny"/>
    <w:next w:val="JuParaLast"/>
    <w:uiPriority w:val="32"/>
    <w:qFormat/>
    <w:rsid w:val="00A10D78"/>
    <w:pPr>
      <w:tabs>
        <w:tab w:val="center" w:pos="851"/>
        <w:tab w:val="center" w:pos="6407"/>
      </w:tabs>
      <w:spacing w:before="720"/>
      <w:jc w:val="left"/>
    </w:pPr>
  </w:style>
  <w:style w:type="paragraph" w:customStyle="1" w:styleId="JuParaLast">
    <w:name w:val="Ju_Para_Last"/>
    <w:basedOn w:val="Normalny"/>
    <w:next w:val="ECHRPara"/>
    <w:uiPriority w:val="30"/>
    <w:qFormat/>
    <w:rsid w:val="00A10D78"/>
    <w:pPr>
      <w:keepNext/>
      <w:keepLines/>
      <w:spacing w:before="240"/>
      <w:ind w:firstLine="284"/>
    </w:pPr>
  </w:style>
  <w:style w:type="character" w:customStyle="1" w:styleId="JuITMark">
    <w:name w:val="Ju_ITMark"/>
    <w:basedOn w:val="Domylnaczcionkaakapitu"/>
    <w:uiPriority w:val="38"/>
    <w:qFormat/>
    <w:rsid w:val="00A10D78"/>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10D78"/>
    <w:pPr>
      <w:ind w:left="346" w:firstLine="0"/>
    </w:pPr>
  </w:style>
  <w:style w:type="paragraph" w:customStyle="1" w:styleId="JuListi">
    <w:name w:val="Ju_List_i"/>
    <w:basedOn w:val="Normalny"/>
    <w:next w:val="JuLista"/>
    <w:uiPriority w:val="28"/>
    <w:qFormat/>
    <w:rsid w:val="00A10D7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A10D78"/>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A10D78"/>
  </w:style>
  <w:style w:type="paragraph" w:styleId="Podtytu">
    <w:name w:val="Subtitle"/>
    <w:basedOn w:val="Normalny"/>
    <w:next w:val="Normalny"/>
    <w:link w:val="PodtytuZnak"/>
    <w:uiPriority w:val="99"/>
    <w:semiHidden/>
    <w:qFormat/>
    <w:rsid w:val="00A10D7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10D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10D78"/>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A10D78"/>
    <w:pPr>
      <w:spacing w:before="240"/>
      <w:ind w:left="284"/>
    </w:pPr>
  </w:style>
  <w:style w:type="paragraph" w:customStyle="1" w:styleId="OpiH1">
    <w:name w:val="Opi_H_1"/>
    <w:basedOn w:val="ECHRHeading2"/>
    <w:uiPriority w:val="42"/>
    <w:qFormat/>
    <w:rsid w:val="00A10D78"/>
    <w:pPr>
      <w:ind w:left="635" w:hanging="357"/>
      <w:outlineLvl w:val="2"/>
    </w:pPr>
  </w:style>
  <w:style w:type="paragraph" w:customStyle="1" w:styleId="OpiHa0">
    <w:name w:val="Opi_H_a"/>
    <w:basedOn w:val="ECHRHeading3"/>
    <w:uiPriority w:val="43"/>
    <w:qFormat/>
    <w:rsid w:val="00A10D78"/>
    <w:pPr>
      <w:ind w:left="833" w:hanging="357"/>
      <w:outlineLvl w:val="3"/>
    </w:pPr>
    <w:rPr>
      <w:b/>
      <w:i w:val="0"/>
      <w:sz w:val="20"/>
    </w:rPr>
  </w:style>
  <w:style w:type="paragraph" w:customStyle="1" w:styleId="OpiHi">
    <w:name w:val="Opi_H_i"/>
    <w:basedOn w:val="ECHRHeading4"/>
    <w:uiPriority w:val="44"/>
    <w:qFormat/>
    <w:rsid w:val="00A10D78"/>
    <w:pPr>
      <w:ind w:left="1037" w:hanging="357"/>
      <w:outlineLvl w:val="4"/>
    </w:pPr>
    <w:rPr>
      <w:b w:val="0"/>
      <w:i/>
    </w:rPr>
  </w:style>
  <w:style w:type="paragraph" w:customStyle="1" w:styleId="DummyStyle">
    <w:name w:val="Dummy_Style"/>
    <w:basedOn w:val="Normalny"/>
    <w:semiHidden/>
    <w:qFormat/>
    <w:rsid w:val="00A10D78"/>
    <w:rPr>
      <w:color w:val="00B050"/>
    </w:rPr>
  </w:style>
  <w:style w:type="character" w:customStyle="1" w:styleId="ECHRParaChar">
    <w:name w:val="ECHR_Para Char"/>
    <w:aliases w:val="Ju_Para Char"/>
    <w:basedOn w:val="Domylnaczcionkaakapitu"/>
    <w:link w:val="ECHRPara"/>
    <w:uiPriority w:val="12"/>
    <w:rsid w:val="00597663"/>
    <w:rPr>
      <w:rFonts w:eastAsiaTheme="minorEastAsia"/>
      <w:sz w:val="24"/>
    </w:rPr>
  </w:style>
  <w:style w:type="character" w:customStyle="1" w:styleId="JuHIRomanChar">
    <w:name w:val="Ju_H_I_Roman Char"/>
    <w:basedOn w:val="Domylnaczcionkaakapitu"/>
    <w:link w:val="ECHRHeading1"/>
    <w:uiPriority w:val="19"/>
    <w:rsid w:val="00597663"/>
    <w:rPr>
      <w:rFonts w:asciiTheme="majorHAnsi" w:eastAsiaTheme="majorEastAsia" w:hAnsiTheme="majorHAnsi" w:cstheme="majorBidi"/>
      <w:bCs/>
      <w:sz w:val="24"/>
      <w:szCs w:val="28"/>
    </w:rPr>
  </w:style>
  <w:style w:type="character" w:customStyle="1" w:styleId="JuHAChar">
    <w:name w:val="Ju_H_A Char"/>
    <w:basedOn w:val="JuHIRomanChar"/>
    <w:link w:val="ECHRHeading2"/>
    <w:uiPriority w:val="20"/>
    <w:rsid w:val="00597663"/>
    <w:rPr>
      <w:rFonts w:asciiTheme="majorHAnsi" w:eastAsiaTheme="majorEastAsia" w:hAnsiTheme="majorHAnsi" w:cstheme="majorBidi"/>
      <w:b/>
      <w:bCs/>
      <w:sz w:val="24"/>
      <w:szCs w:val="26"/>
    </w:rPr>
  </w:style>
  <w:style w:type="character" w:customStyle="1" w:styleId="JuQuotChar">
    <w:name w:val="Ju_Quot Char"/>
    <w:basedOn w:val="ECHRParaChar"/>
    <w:link w:val="ECHRParaQuote"/>
    <w:uiPriority w:val="14"/>
    <w:rsid w:val="003F3CD5"/>
    <w:rPr>
      <w:rFonts w:eastAsiaTheme="minorEastAsia"/>
      <w:sz w:val="20"/>
    </w:rPr>
  </w:style>
  <w:style w:type="character" w:customStyle="1" w:styleId="JuH1Char">
    <w:name w:val="Ju_H_1. Char"/>
    <w:link w:val="ECHRHeading3"/>
    <w:uiPriority w:val="21"/>
    <w:locked/>
    <w:rsid w:val="007A4F09"/>
    <w:rPr>
      <w:rFonts w:asciiTheme="majorHAnsi" w:eastAsiaTheme="majorEastAsia" w:hAnsiTheme="majorHAnsi" w:cstheme="majorBidi"/>
      <w:bCs/>
      <w:i/>
      <w:sz w:val="24"/>
    </w:rPr>
  </w:style>
  <w:style w:type="character" w:customStyle="1" w:styleId="ju-005fpara-002cleft-002cfirst-0020line-003a-0020-00200-0020cm--char">
    <w:name w:val="ju-005fpara-002cleft-002cfirst-0020line-003a-0020-00200-0020cm--char"/>
    <w:rsid w:val="00766D8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10D78"/>
    <w:pPr>
      <w:jc w:val="both"/>
    </w:pPr>
    <w:rPr>
      <w:rFonts w:eastAsiaTheme="minorEastAsia"/>
      <w:sz w:val="24"/>
    </w:rPr>
  </w:style>
  <w:style w:type="paragraph" w:styleId="Nagwek1">
    <w:name w:val="heading 1"/>
    <w:basedOn w:val="Normalny"/>
    <w:next w:val="Normalny"/>
    <w:link w:val="Nagwek1Znak"/>
    <w:uiPriority w:val="99"/>
    <w:semiHidden/>
    <w:rsid w:val="00A10D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10D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10D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10D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10D7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10D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10D7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10D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10D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10D78"/>
    <w:rPr>
      <w:rFonts w:ascii="Tahoma" w:hAnsi="Tahoma" w:cs="Tahoma"/>
      <w:sz w:val="16"/>
      <w:szCs w:val="16"/>
    </w:rPr>
  </w:style>
  <w:style w:type="character" w:customStyle="1" w:styleId="TekstdymkaZnak">
    <w:name w:val="Tekst dymka Znak"/>
    <w:basedOn w:val="Domylnaczcionkaakapitu"/>
    <w:link w:val="Tekstdymka"/>
    <w:uiPriority w:val="99"/>
    <w:semiHidden/>
    <w:rsid w:val="00A10D78"/>
    <w:rPr>
      <w:rFonts w:ascii="Tahoma" w:eastAsiaTheme="minorEastAsia" w:hAnsi="Tahoma" w:cs="Tahoma"/>
      <w:sz w:val="16"/>
      <w:szCs w:val="16"/>
    </w:rPr>
  </w:style>
  <w:style w:type="character" w:styleId="Tytuksiki">
    <w:name w:val="Book Title"/>
    <w:uiPriority w:val="99"/>
    <w:semiHidden/>
    <w:qFormat/>
    <w:rsid w:val="00A10D78"/>
    <w:rPr>
      <w:i/>
      <w:iCs/>
      <w:smallCaps/>
      <w:spacing w:val="5"/>
    </w:rPr>
  </w:style>
  <w:style w:type="paragraph" w:customStyle="1" w:styleId="ECHRHeader">
    <w:name w:val="ECHR_Header"/>
    <w:aliases w:val="Ju_Header"/>
    <w:basedOn w:val="Nagwek"/>
    <w:uiPriority w:val="4"/>
    <w:qFormat/>
    <w:rsid w:val="00A10D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10D78"/>
    <w:pPr>
      <w:jc w:val="left"/>
    </w:pPr>
    <w:rPr>
      <w:sz w:val="8"/>
    </w:rPr>
  </w:style>
  <w:style w:type="character" w:styleId="Pogrubienie">
    <w:name w:val="Strong"/>
    <w:uiPriority w:val="99"/>
    <w:semiHidden/>
    <w:qFormat/>
    <w:rsid w:val="00A10D78"/>
    <w:rPr>
      <w:b/>
      <w:bCs/>
    </w:rPr>
  </w:style>
  <w:style w:type="paragraph" w:styleId="Bezodstpw">
    <w:name w:val="No Spacing"/>
    <w:basedOn w:val="Normalny"/>
    <w:link w:val="BezodstpwZnak"/>
    <w:semiHidden/>
    <w:qFormat/>
    <w:rsid w:val="00A10D78"/>
    <w:rPr>
      <w:sz w:val="22"/>
    </w:rPr>
  </w:style>
  <w:style w:type="character" w:customStyle="1" w:styleId="BezodstpwZnak">
    <w:name w:val="Bez odstępów Znak"/>
    <w:basedOn w:val="Domylnaczcionkaakapitu"/>
    <w:link w:val="Bezodstpw"/>
    <w:semiHidden/>
    <w:rsid w:val="00A10D78"/>
    <w:rPr>
      <w:rFonts w:eastAsiaTheme="minorEastAsia"/>
    </w:rPr>
  </w:style>
  <w:style w:type="paragraph" w:customStyle="1" w:styleId="ECHRFooterLine">
    <w:name w:val="ECHR_Footer_Line"/>
    <w:aliases w:val="Footer_Line"/>
    <w:basedOn w:val="Normalny"/>
    <w:next w:val="ECHRFooter"/>
    <w:uiPriority w:val="57"/>
    <w:semiHidden/>
    <w:rsid w:val="00A10D7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10D78"/>
    <w:pPr>
      <w:numPr>
        <w:numId w:val="14"/>
      </w:numPr>
      <w:jc w:val="left"/>
    </w:pPr>
    <w:rPr>
      <w:b/>
    </w:rPr>
  </w:style>
  <w:style w:type="paragraph" w:customStyle="1" w:styleId="OpiPara">
    <w:name w:val="Opi_Para"/>
    <w:basedOn w:val="ECHRPara"/>
    <w:uiPriority w:val="46"/>
    <w:qFormat/>
    <w:rsid w:val="00A10D78"/>
  </w:style>
  <w:style w:type="paragraph" w:customStyle="1" w:styleId="JuParaSub">
    <w:name w:val="Ju_Para_Sub"/>
    <w:basedOn w:val="ECHRPara"/>
    <w:uiPriority w:val="13"/>
    <w:qFormat/>
    <w:rsid w:val="00A10D78"/>
    <w:pPr>
      <w:ind w:left="284"/>
    </w:pPr>
  </w:style>
  <w:style w:type="paragraph" w:customStyle="1" w:styleId="ECHRTitleCentre3">
    <w:name w:val="ECHR_Title_Centre_3"/>
    <w:aliases w:val="Ju_H_Article"/>
    <w:basedOn w:val="Normalny"/>
    <w:next w:val="ECHRParaQuote"/>
    <w:uiPriority w:val="27"/>
    <w:qFormat/>
    <w:rsid w:val="00A10D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10D7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10D78"/>
  </w:style>
  <w:style w:type="paragraph" w:customStyle="1" w:styleId="OpiQuot">
    <w:name w:val="Opi_Quot"/>
    <w:basedOn w:val="ECHRParaQuote"/>
    <w:uiPriority w:val="48"/>
    <w:qFormat/>
    <w:rsid w:val="00A10D78"/>
  </w:style>
  <w:style w:type="paragraph" w:customStyle="1" w:styleId="OpiQuotSub">
    <w:name w:val="Opi_Quot_Sub"/>
    <w:basedOn w:val="JuQuotSub"/>
    <w:uiPriority w:val="49"/>
    <w:qFormat/>
    <w:rsid w:val="00A10D78"/>
  </w:style>
  <w:style w:type="paragraph" w:customStyle="1" w:styleId="ECHRTitleCentre2">
    <w:name w:val="ECHR_Title_Centre_2"/>
    <w:aliases w:val="Dec_H_Case"/>
    <w:basedOn w:val="Normalny"/>
    <w:next w:val="ECHRPara"/>
    <w:uiPriority w:val="8"/>
    <w:rsid w:val="00A10D78"/>
    <w:pPr>
      <w:spacing w:after="240"/>
      <w:jc w:val="center"/>
      <w:outlineLvl w:val="0"/>
    </w:pPr>
    <w:rPr>
      <w:rFonts w:asciiTheme="majorHAnsi" w:hAnsiTheme="majorHAnsi"/>
    </w:rPr>
  </w:style>
  <w:style w:type="paragraph" w:customStyle="1" w:styleId="JuTitle">
    <w:name w:val="Ju_Title"/>
    <w:basedOn w:val="Normalny"/>
    <w:next w:val="ECHRPara"/>
    <w:uiPriority w:val="3"/>
    <w:rsid w:val="00A10D7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10D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10D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A10D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10D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10D7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10D7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10D78"/>
    <w:pPr>
      <w:keepNext/>
      <w:keepLines/>
      <w:spacing w:before="240" w:after="120"/>
      <w:ind w:left="1236"/>
    </w:pPr>
    <w:rPr>
      <w:sz w:val="20"/>
    </w:rPr>
  </w:style>
  <w:style w:type="paragraph" w:customStyle="1" w:styleId="JuQuotSub">
    <w:name w:val="Ju_Quot_Sub"/>
    <w:basedOn w:val="ECHRParaQuote"/>
    <w:uiPriority w:val="15"/>
    <w:qFormat/>
    <w:rsid w:val="00A10D78"/>
    <w:pPr>
      <w:ind w:left="567"/>
    </w:pPr>
  </w:style>
  <w:style w:type="paragraph" w:customStyle="1" w:styleId="JuInitialled">
    <w:name w:val="Ju_Initialled"/>
    <w:basedOn w:val="Normalny"/>
    <w:uiPriority w:val="31"/>
    <w:qFormat/>
    <w:rsid w:val="00A10D78"/>
    <w:pPr>
      <w:tabs>
        <w:tab w:val="center" w:pos="6407"/>
      </w:tabs>
      <w:spacing w:before="720"/>
      <w:jc w:val="right"/>
    </w:pPr>
  </w:style>
  <w:style w:type="paragraph" w:customStyle="1" w:styleId="OpiHA">
    <w:name w:val="Opi_H_A"/>
    <w:basedOn w:val="ECHRHeading1"/>
    <w:next w:val="OpiPara"/>
    <w:uiPriority w:val="41"/>
    <w:qFormat/>
    <w:rsid w:val="00A10D78"/>
    <w:pPr>
      <w:tabs>
        <w:tab w:val="clear" w:pos="357"/>
      </w:tabs>
      <w:outlineLvl w:val="1"/>
    </w:pPr>
    <w:rPr>
      <w:b/>
    </w:rPr>
  </w:style>
  <w:style w:type="paragraph" w:styleId="Nagwek">
    <w:name w:val="header"/>
    <w:basedOn w:val="Normalny"/>
    <w:link w:val="NagwekZnak"/>
    <w:uiPriority w:val="57"/>
    <w:semiHidden/>
    <w:rsid w:val="00A10D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10D78"/>
    <w:rPr>
      <w:sz w:val="24"/>
    </w:rPr>
  </w:style>
  <w:style w:type="character" w:customStyle="1" w:styleId="Nagwek1Znak">
    <w:name w:val="Nagłówek 1 Znak"/>
    <w:basedOn w:val="Domylnaczcionkaakapitu"/>
    <w:link w:val="Nagwek1"/>
    <w:uiPriority w:val="99"/>
    <w:semiHidden/>
    <w:rsid w:val="00A10D7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A10D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A10D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10D78"/>
    <w:rPr>
      <w:rFonts w:asciiTheme="majorHAnsi" w:eastAsiaTheme="majorEastAsia" w:hAnsiTheme="majorHAnsi" w:cstheme="majorBidi"/>
      <w:b/>
      <w:bCs/>
      <w:color w:val="4D4D4D"/>
      <w:sz w:val="26"/>
      <w:szCs w:val="26"/>
    </w:rPr>
  </w:style>
  <w:style w:type="character" w:customStyle="1" w:styleId="JUNAMES">
    <w:name w:val="JU_NAMES"/>
    <w:uiPriority w:val="17"/>
    <w:qFormat/>
    <w:rsid w:val="00A10D78"/>
    <w:rPr>
      <w:caps w:val="0"/>
      <w:smallCaps/>
    </w:rPr>
  </w:style>
  <w:style w:type="paragraph" w:customStyle="1" w:styleId="JuCase">
    <w:name w:val="Ju_Case"/>
    <w:basedOn w:val="Normalny"/>
    <w:next w:val="ECHRPara"/>
    <w:uiPriority w:val="10"/>
    <w:rsid w:val="00A10D78"/>
    <w:pPr>
      <w:ind w:firstLine="284"/>
    </w:pPr>
    <w:rPr>
      <w:b/>
    </w:rPr>
  </w:style>
  <w:style w:type="character" w:customStyle="1" w:styleId="Nagwek3Znak">
    <w:name w:val="Nagłówek 3 Znak"/>
    <w:basedOn w:val="Domylnaczcionkaakapitu"/>
    <w:link w:val="Nagwek3"/>
    <w:uiPriority w:val="99"/>
    <w:semiHidden/>
    <w:rsid w:val="00A10D7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10D7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10D78"/>
    <w:rPr>
      <w:rFonts w:asciiTheme="majorHAnsi" w:eastAsiaTheme="majorEastAsia" w:hAnsiTheme="majorHAnsi" w:cstheme="majorBidi"/>
      <w:b/>
      <w:bCs/>
      <w:color w:val="808080"/>
    </w:rPr>
  </w:style>
  <w:style w:type="character" w:styleId="Wyrnieniedelikatne">
    <w:name w:val="Subtle Emphasis"/>
    <w:uiPriority w:val="99"/>
    <w:semiHidden/>
    <w:qFormat/>
    <w:rsid w:val="00A10D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10D78"/>
    <w:pPr>
      <w:keepNext/>
      <w:keepLines/>
      <w:spacing w:before="720" w:after="240"/>
      <w:outlineLvl w:val="0"/>
    </w:pPr>
    <w:rPr>
      <w:rFonts w:asciiTheme="majorHAnsi" w:hAnsiTheme="majorHAnsi"/>
      <w:sz w:val="28"/>
    </w:rPr>
  </w:style>
  <w:style w:type="character" w:styleId="Uwydatnienie">
    <w:name w:val="Emphasis"/>
    <w:uiPriority w:val="99"/>
    <w:semiHidden/>
    <w:qFormat/>
    <w:rsid w:val="00A10D78"/>
    <w:rPr>
      <w:b/>
      <w:bCs/>
      <w:i/>
      <w:iCs/>
      <w:spacing w:val="10"/>
      <w:bdr w:val="none" w:sz="0" w:space="0" w:color="auto"/>
      <w:shd w:val="clear" w:color="auto" w:fill="auto"/>
    </w:rPr>
  </w:style>
  <w:style w:type="paragraph" w:styleId="Stopka">
    <w:name w:val="footer"/>
    <w:basedOn w:val="Normalny"/>
    <w:link w:val="StopkaZnak"/>
    <w:uiPriority w:val="57"/>
    <w:semiHidden/>
    <w:rsid w:val="00A10D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10D78"/>
    <w:rPr>
      <w:sz w:val="24"/>
    </w:rPr>
  </w:style>
  <w:style w:type="character" w:styleId="Odwoanieprzypisudolnego">
    <w:name w:val="footnote reference"/>
    <w:basedOn w:val="Domylnaczcionkaakapitu"/>
    <w:uiPriority w:val="99"/>
    <w:semiHidden/>
    <w:rsid w:val="00A10D78"/>
    <w:rPr>
      <w:vertAlign w:val="superscript"/>
    </w:rPr>
  </w:style>
  <w:style w:type="paragraph" w:styleId="Tekstprzypisudolnego">
    <w:name w:val="footnote text"/>
    <w:basedOn w:val="Normalny"/>
    <w:link w:val="TekstprzypisudolnegoZnak"/>
    <w:uiPriority w:val="99"/>
    <w:semiHidden/>
    <w:rsid w:val="00A10D78"/>
    <w:rPr>
      <w:sz w:val="20"/>
      <w:szCs w:val="20"/>
    </w:rPr>
  </w:style>
  <w:style w:type="character" w:customStyle="1" w:styleId="TekstprzypisudolnegoZnak">
    <w:name w:val="Tekst przypisu dolnego Znak"/>
    <w:basedOn w:val="Domylnaczcionkaakapitu"/>
    <w:link w:val="Tekstprzypisudolnego"/>
    <w:uiPriority w:val="99"/>
    <w:semiHidden/>
    <w:rsid w:val="00A10D78"/>
    <w:rPr>
      <w:rFonts w:eastAsiaTheme="minorEastAsia"/>
      <w:sz w:val="20"/>
      <w:szCs w:val="20"/>
    </w:rPr>
  </w:style>
  <w:style w:type="character" w:customStyle="1" w:styleId="Nagwek6Znak">
    <w:name w:val="Nagłówek 6 Znak"/>
    <w:basedOn w:val="Domylnaczcionkaakapitu"/>
    <w:link w:val="Nagwek6"/>
    <w:uiPriority w:val="99"/>
    <w:semiHidden/>
    <w:rsid w:val="00A10D7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10D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10D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10D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10D78"/>
    <w:rPr>
      <w:color w:val="0072BC" w:themeColor="hyperlink"/>
      <w:u w:val="single"/>
    </w:rPr>
  </w:style>
  <w:style w:type="character" w:styleId="Wyrnienieintensywne">
    <w:name w:val="Intense Emphasis"/>
    <w:uiPriority w:val="99"/>
    <w:semiHidden/>
    <w:qFormat/>
    <w:rsid w:val="00A10D78"/>
    <w:rPr>
      <w:b/>
      <w:bCs/>
    </w:rPr>
  </w:style>
  <w:style w:type="paragraph" w:styleId="Cytatintensywny">
    <w:name w:val="Intense Quote"/>
    <w:basedOn w:val="Normalny"/>
    <w:next w:val="Normalny"/>
    <w:link w:val="CytatintensywnyZnak"/>
    <w:uiPriority w:val="99"/>
    <w:semiHidden/>
    <w:qFormat/>
    <w:rsid w:val="00A10D7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10D78"/>
    <w:rPr>
      <w:rFonts w:eastAsiaTheme="minorEastAsia"/>
      <w:b/>
      <w:bCs/>
      <w:i/>
      <w:iCs/>
      <w:lang w:bidi="en-US"/>
    </w:rPr>
  </w:style>
  <w:style w:type="character" w:styleId="Odwoanieintensywne">
    <w:name w:val="Intense Reference"/>
    <w:uiPriority w:val="99"/>
    <w:semiHidden/>
    <w:qFormat/>
    <w:rsid w:val="00A10D78"/>
    <w:rPr>
      <w:smallCaps/>
      <w:spacing w:val="5"/>
      <w:u w:val="single"/>
    </w:rPr>
  </w:style>
  <w:style w:type="paragraph" w:styleId="Akapitzlist">
    <w:name w:val="List Paragraph"/>
    <w:basedOn w:val="Normalny"/>
    <w:uiPriority w:val="99"/>
    <w:semiHidden/>
    <w:qFormat/>
    <w:rsid w:val="00A10D7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10D78"/>
    <w:pPr>
      <w:spacing w:before="200"/>
      <w:ind w:left="360" w:right="360"/>
    </w:pPr>
    <w:rPr>
      <w:i/>
      <w:iCs/>
      <w:sz w:val="22"/>
      <w:lang w:bidi="en-US"/>
    </w:rPr>
  </w:style>
  <w:style w:type="character" w:customStyle="1" w:styleId="CytatZnak">
    <w:name w:val="Cytat Znak"/>
    <w:basedOn w:val="Domylnaczcionkaakapitu"/>
    <w:link w:val="Cytat"/>
    <w:uiPriority w:val="99"/>
    <w:semiHidden/>
    <w:rsid w:val="00A10D78"/>
    <w:rPr>
      <w:rFonts w:eastAsiaTheme="minorEastAsia"/>
      <w:i/>
      <w:iCs/>
      <w:lang w:bidi="en-US"/>
    </w:rPr>
  </w:style>
  <w:style w:type="character" w:styleId="Odwoaniedelikatne">
    <w:name w:val="Subtle Reference"/>
    <w:uiPriority w:val="99"/>
    <w:semiHidden/>
    <w:qFormat/>
    <w:rsid w:val="00A10D78"/>
    <w:rPr>
      <w:smallCaps/>
    </w:rPr>
  </w:style>
  <w:style w:type="table" w:styleId="Tabela-Siatka">
    <w:name w:val="Table Grid"/>
    <w:basedOn w:val="Standardowy"/>
    <w:uiPriority w:val="59"/>
    <w:semiHidden/>
    <w:rsid w:val="00A10D7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10D7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10D78"/>
    <w:pPr>
      <w:spacing w:after="60"/>
      <w:ind w:left="680" w:right="340" w:hanging="340"/>
    </w:pPr>
  </w:style>
  <w:style w:type="paragraph" w:styleId="Spistreci3">
    <w:name w:val="toc 3"/>
    <w:basedOn w:val="Normalny"/>
    <w:next w:val="Normalny"/>
    <w:autoRedefine/>
    <w:uiPriority w:val="99"/>
    <w:semiHidden/>
    <w:rsid w:val="00A10D78"/>
    <w:pPr>
      <w:spacing w:after="60"/>
      <w:ind w:left="1020" w:right="340" w:hanging="340"/>
    </w:pPr>
  </w:style>
  <w:style w:type="paragraph" w:styleId="Spistreci4">
    <w:name w:val="toc 4"/>
    <w:basedOn w:val="Normalny"/>
    <w:next w:val="Normalny"/>
    <w:autoRedefine/>
    <w:uiPriority w:val="99"/>
    <w:semiHidden/>
    <w:rsid w:val="00A10D78"/>
    <w:pPr>
      <w:tabs>
        <w:tab w:val="right" w:leader="dot" w:pos="9017"/>
      </w:tabs>
      <w:spacing w:after="60"/>
      <w:ind w:left="1361" w:right="340" w:hanging="340"/>
    </w:pPr>
  </w:style>
  <w:style w:type="paragraph" w:styleId="Spistreci5">
    <w:name w:val="toc 5"/>
    <w:basedOn w:val="Normalny"/>
    <w:next w:val="Normalny"/>
    <w:autoRedefine/>
    <w:uiPriority w:val="99"/>
    <w:semiHidden/>
    <w:rsid w:val="00A10D78"/>
    <w:pPr>
      <w:spacing w:after="60"/>
      <w:ind w:left="1701" w:right="340" w:hanging="340"/>
    </w:pPr>
  </w:style>
  <w:style w:type="paragraph" w:styleId="Nagwekspisutreci">
    <w:name w:val="TOC Heading"/>
    <w:basedOn w:val="Nagwek1"/>
    <w:next w:val="Normalny"/>
    <w:uiPriority w:val="99"/>
    <w:semiHidden/>
    <w:qFormat/>
    <w:rsid w:val="00A10D7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10D7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A10D78"/>
    <w:pPr>
      <w:spacing w:before="120" w:after="120"/>
      <w:ind w:left="425" w:firstLine="142"/>
    </w:pPr>
    <w:rPr>
      <w:sz w:val="20"/>
    </w:rPr>
  </w:style>
  <w:style w:type="paragraph" w:customStyle="1" w:styleId="ECHRPara">
    <w:name w:val="ECHR_Para"/>
    <w:aliases w:val="Ju_Para"/>
    <w:basedOn w:val="Normalny"/>
    <w:link w:val="ECHRParaChar"/>
    <w:uiPriority w:val="12"/>
    <w:qFormat/>
    <w:rsid w:val="00A10D78"/>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10D7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10D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10D78"/>
    <w:pPr>
      <w:ind w:left="340" w:hanging="340"/>
    </w:pPr>
  </w:style>
  <w:style w:type="paragraph" w:customStyle="1" w:styleId="JuSigned">
    <w:name w:val="Ju_Signed"/>
    <w:basedOn w:val="Normalny"/>
    <w:next w:val="JuParaLast"/>
    <w:uiPriority w:val="32"/>
    <w:qFormat/>
    <w:rsid w:val="00A10D78"/>
    <w:pPr>
      <w:tabs>
        <w:tab w:val="center" w:pos="851"/>
        <w:tab w:val="center" w:pos="6407"/>
      </w:tabs>
      <w:spacing w:before="720"/>
      <w:jc w:val="left"/>
    </w:pPr>
  </w:style>
  <w:style w:type="paragraph" w:customStyle="1" w:styleId="JuParaLast">
    <w:name w:val="Ju_Para_Last"/>
    <w:basedOn w:val="Normalny"/>
    <w:next w:val="ECHRPara"/>
    <w:uiPriority w:val="30"/>
    <w:qFormat/>
    <w:rsid w:val="00A10D78"/>
    <w:pPr>
      <w:keepNext/>
      <w:keepLines/>
      <w:spacing w:before="240"/>
      <w:ind w:firstLine="284"/>
    </w:pPr>
  </w:style>
  <w:style w:type="character" w:customStyle="1" w:styleId="JuITMark">
    <w:name w:val="Ju_ITMark"/>
    <w:basedOn w:val="Domylnaczcionkaakapitu"/>
    <w:uiPriority w:val="38"/>
    <w:qFormat/>
    <w:rsid w:val="00A10D78"/>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10D78"/>
    <w:pPr>
      <w:ind w:left="346" w:firstLine="0"/>
    </w:pPr>
  </w:style>
  <w:style w:type="paragraph" w:customStyle="1" w:styleId="JuListi">
    <w:name w:val="Ju_List_i"/>
    <w:basedOn w:val="Normalny"/>
    <w:next w:val="JuLista"/>
    <w:uiPriority w:val="28"/>
    <w:qFormat/>
    <w:rsid w:val="00A10D7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A10D78"/>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A10D78"/>
  </w:style>
  <w:style w:type="paragraph" w:styleId="Podtytu">
    <w:name w:val="Subtitle"/>
    <w:basedOn w:val="Normalny"/>
    <w:next w:val="Normalny"/>
    <w:link w:val="PodtytuZnak"/>
    <w:uiPriority w:val="99"/>
    <w:semiHidden/>
    <w:qFormat/>
    <w:rsid w:val="00A10D7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10D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10D78"/>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A10D78"/>
    <w:pPr>
      <w:spacing w:before="240"/>
      <w:ind w:left="284"/>
    </w:pPr>
  </w:style>
  <w:style w:type="paragraph" w:customStyle="1" w:styleId="OpiH1">
    <w:name w:val="Opi_H_1"/>
    <w:basedOn w:val="ECHRHeading2"/>
    <w:uiPriority w:val="42"/>
    <w:qFormat/>
    <w:rsid w:val="00A10D78"/>
    <w:pPr>
      <w:ind w:left="635" w:hanging="357"/>
      <w:outlineLvl w:val="2"/>
    </w:pPr>
  </w:style>
  <w:style w:type="paragraph" w:customStyle="1" w:styleId="OpiHa0">
    <w:name w:val="Opi_H_a"/>
    <w:basedOn w:val="ECHRHeading3"/>
    <w:uiPriority w:val="43"/>
    <w:qFormat/>
    <w:rsid w:val="00A10D78"/>
    <w:pPr>
      <w:ind w:left="833" w:hanging="357"/>
      <w:outlineLvl w:val="3"/>
    </w:pPr>
    <w:rPr>
      <w:b/>
      <w:i w:val="0"/>
      <w:sz w:val="20"/>
    </w:rPr>
  </w:style>
  <w:style w:type="paragraph" w:customStyle="1" w:styleId="OpiHi">
    <w:name w:val="Opi_H_i"/>
    <w:basedOn w:val="ECHRHeading4"/>
    <w:uiPriority w:val="44"/>
    <w:qFormat/>
    <w:rsid w:val="00A10D78"/>
    <w:pPr>
      <w:ind w:left="1037" w:hanging="357"/>
      <w:outlineLvl w:val="4"/>
    </w:pPr>
    <w:rPr>
      <w:b w:val="0"/>
      <w:i/>
    </w:rPr>
  </w:style>
  <w:style w:type="paragraph" w:customStyle="1" w:styleId="DummyStyle">
    <w:name w:val="Dummy_Style"/>
    <w:basedOn w:val="Normalny"/>
    <w:semiHidden/>
    <w:qFormat/>
    <w:rsid w:val="00A10D78"/>
    <w:rPr>
      <w:color w:val="00B050"/>
    </w:rPr>
  </w:style>
  <w:style w:type="character" w:customStyle="1" w:styleId="ECHRParaChar">
    <w:name w:val="ECHR_Para Char"/>
    <w:aliases w:val="Ju_Para Char"/>
    <w:basedOn w:val="Domylnaczcionkaakapitu"/>
    <w:link w:val="ECHRPara"/>
    <w:uiPriority w:val="12"/>
    <w:rsid w:val="00597663"/>
    <w:rPr>
      <w:rFonts w:eastAsiaTheme="minorEastAsia"/>
      <w:sz w:val="24"/>
    </w:rPr>
  </w:style>
  <w:style w:type="character" w:customStyle="1" w:styleId="JuHIRomanChar">
    <w:name w:val="Ju_H_I_Roman Char"/>
    <w:basedOn w:val="Domylnaczcionkaakapitu"/>
    <w:link w:val="ECHRHeading1"/>
    <w:uiPriority w:val="19"/>
    <w:rsid w:val="00597663"/>
    <w:rPr>
      <w:rFonts w:asciiTheme="majorHAnsi" w:eastAsiaTheme="majorEastAsia" w:hAnsiTheme="majorHAnsi" w:cstheme="majorBidi"/>
      <w:bCs/>
      <w:sz w:val="24"/>
      <w:szCs w:val="28"/>
    </w:rPr>
  </w:style>
  <w:style w:type="character" w:customStyle="1" w:styleId="JuHAChar">
    <w:name w:val="Ju_H_A Char"/>
    <w:basedOn w:val="JuHIRomanChar"/>
    <w:link w:val="ECHRHeading2"/>
    <w:uiPriority w:val="20"/>
    <w:rsid w:val="00597663"/>
    <w:rPr>
      <w:rFonts w:asciiTheme="majorHAnsi" w:eastAsiaTheme="majorEastAsia" w:hAnsiTheme="majorHAnsi" w:cstheme="majorBidi"/>
      <w:b/>
      <w:bCs/>
      <w:sz w:val="24"/>
      <w:szCs w:val="26"/>
    </w:rPr>
  </w:style>
  <w:style w:type="character" w:customStyle="1" w:styleId="JuQuotChar">
    <w:name w:val="Ju_Quot Char"/>
    <w:basedOn w:val="ECHRParaChar"/>
    <w:link w:val="ECHRParaQuote"/>
    <w:uiPriority w:val="14"/>
    <w:rsid w:val="003F3CD5"/>
    <w:rPr>
      <w:rFonts w:eastAsiaTheme="minorEastAsia"/>
      <w:sz w:val="20"/>
    </w:rPr>
  </w:style>
  <w:style w:type="character" w:customStyle="1" w:styleId="JuH1Char">
    <w:name w:val="Ju_H_1. Char"/>
    <w:link w:val="ECHRHeading3"/>
    <w:uiPriority w:val="21"/>
    <w:locked/>
    <w:rsid w:val="007A4F09"/>
    <w:rPr>
      <w:rFonts w:asciiTheme="majorHAnsi" w:eastAsiaTheme="majorEastAsia" w:hAnsiTheme="majorHAnsi" w:cstheme="majorBidi"/>
      <w:bCs/>
      <w:i/>
      <w:sz w:val="24"/>
    </w:rPr>
  </w:style>
  <w:style w:type="character" w:customStyle="1" w:styleId="ju-005fpara-002cleft-002cfirst-0020line-003a-0020-00200-0020cm--char">
    <w:name w:val="ju-005fpara-002cleft-002cfirst-0020line-003a-0020-00200-0020cm--char"/>
    <w:rsid w:val="00766D8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307621">
      <w:bodyDiv w:val="1"/>
      <w:marLeft w:val="0"/>
      <w:marRight w:val="0"/>
      <w:marTop w:val="0"/>
      <w:marBottom w:val="0"/>
      <w:divBdr>
        <w:top w:val="none" w:sz="0" w:space="0" w:color="auto"/>
        <w:left w:val="none" w:sz="0" w:space="0" w:color="auto"/>
        <w:bottom w:val="none" w:sz="0" w:space="0" w:color="auto"/>
        <w:right w:val="none" w:sz="0" w:space="0" w:color="auto"/>
      </w:divBdr>
      <w:divsChild>
        <w:div w:id="564268244">
          <w:marLeft w:val="0"/>
          <w:marRight w:val="0"/>
          <w:marTop w:val="0"/>
          <w:marBottom w:val="0"/>
          <w:divBdr>
            <w:top w:val="none" w:sz="0" w:space="0" w:color="auto"/>
            <w:left w:val="none" w:sz="0" w:space="0" w:color="auto"/>
            <w:bottom w:val="none" w:sz="0" w:space="0" w:color="auto"/>
            <w:right w:val="none" w:sz="0" w:space="0" w:color="auto"/>
          </w:divBdr>
          <w:divsChild>
            <w:div w:id="15694824">
              <w:marLeft w:val="0"/>
              <w:marRight w:val="0"/>
              <w:marTop w:val="0"/>
              <w:marBottom w:val="0"/>
              <w:divBdr>
                <w:top w:val="none" w:sz="0" w:space="0" w:color="auto"/>
                <w:left w:val="none" w:sz="0" w:space="0" w:color="auto"/>
                <w:bottom w:val="none" w:sz="0" w:space="0" w:color="auto"/>
                <w:right w:val="none" w:sz="0" w:space="0" w:color="auto"/>
              </w:divBdr>
              <w:divsChild>
                <w:div w:id="27144045">
                  <w:marLeft w:val="0"/>
                  <w:marRight w:val="0"/>
                  <w:marTop w:val="0"/>
                  <w:marBottom w:val="0"/>
                  <w:divBdr>
                    <w:top w:val="none" w:sz="0" w:space="0" w:color="auto"/>
                    <w:left w:val="none" w:sz="0" w:space="0" w:color="auto"/>
                    <w:bottom w:val="none" w:sz="0" w:space="0" w:color="auto"/>
                    <w:right w:val="none" w:sz="0" w:space="0" w:color="auto"/>
                  </w:divBdr>
                  <w:divsChild>
                    <w:div w:id="1008754294">
                      <w:marLeft w:val="0"/>
                      <w:marRight w:val="0"/>
                      <w:marTop w:val="0"/>
                      <w:marBottom w:val="0"/>
                      <w:divBdr>
                        <w:top w:val="none" w:sz="0" w:space="0" w:color="auto"/>
                        <w:left w:val="none" w:sz="0" w:space="0" w:color="auto"/>
                        <w:bottom w:val="none" w:sz="0" w:space="0" w:color="auto"/>
                        <w:right w:val="none" w:sz="0" w:space="0" w:color="auto"/>
                      </w:divBdr>
                      <w:divsChild>
                        <w:div w:id="852233105">
                          <w:marLeft w:val="0"/>
                          <w:marRight w:val="0"/>
                          <w:marTop w:val="0"/>
                          <w:marBottom w:val="0"/>
                          <w:divBdr>
                            <w:top w:val="none" w:sz="0" w:space="0" w:color="auto"/>
                            <w:left w:val="none" w:sz="0" w:space="0" w:color="auto"/>
                            <w:bottom w:val="none" w:sz="0" w:space="0" w:color="auto"/>
                            <w:right w:val="none" w:sz="0" w:space="0" w:color="auto"/>
                          </w:divBdr>
                          <w:divsChild>
                            <w:div w:id="418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777272">
      <w:bodyDiv w:val="1"/>
      <w:marLeft w:val="0"/>
      <w:marRight w:val="0"/>
      <w:marTop w:val="0"/>
      <w:marBottom w:val="0"/>
      <w:divBdr>
        <w:top w:val="none" w:sz="0" w:space="0" w:color="auto"/>
        <w:left w:val="none" w:sz="0" w:space="0" w:color="auto"/>
        <w:bottom w:val="none" w:sz="0" w:space="0" w:color="auto"/>
        <w:right w:val="none" w:sz="0" w:space="0" w:color="auto"/>
      </w:divBdr>
      <w:divsChild>
        <w:div w:id="371073591">
          <w:marLeft w:val="0"/>
          <w:marRight w:val="0"/>
          <w:marTop w:val="0"/>
          <w:marBottom w:val="0"/>
          <w:divBdr>
            <w:top w:val="none" w:sz="0" w:space="0" w:color="auto"/>
            <w:left w:val="none" w:sz="0" w:space="0" w:color="auto"/>
            <w:bottom w:val="none" w:sz="0" w:space="0" w:color="auto"/>
            <w:right w:val="none" w:sz="0" w:space="0" w:color="auto"/>
          </w:divBdr>
          <w:divsChild>
            <w:div w:id="319430535">
              <w:marLeft w:val="0"/>
              <w:marRight w:val="0"/>
              <w:marTop w:val="0"/>
              <w:marBottom w:val="0"/>
              <w:divBdr>
                <w:top w:val="none" w:sz="0" w:space="0" w:color="auto"/>
                <w:left w:val="none" w:sz="0" w:space="0" w:color="auto"/>
                <w:bottom w:val="none" w:sz="0" w:space="0" w:color="auto"/>
                <w:right w:val="none" w:sz="0" w:space="0" w:color="auto"/>
              </w:divBdr>
              <w:divsChild>
                <w:div w:id="1565990961">
                  <w:marLeft w:val="0"/>
                  <w:marRight w:val="0"/>
                  <w:marTop w:val="0"/>
                  <w:marBottom w:val="0"/>
                  <w:divBdr>
                    <w:top w:val="none" w:sz="0" w:space="0" w:color="auto"/>
                    <w:left w:val="none" w:sz="0" w:space="0" w:color="auto"/>
                    <w:bottom w:val="none" w:sz="0" w:space="0" w:color="auto"/>
                    <w:right w:val="none" w:sz="0" w:space="0" w:color="auto"/>
                  </w:divBdr>
                  <w:divsChild>
                    <w:div w:id="1998996387">
                      <w:marLeft w:val="0"/>
                      <w:marRight w:val="0"/>
                      <w:marTop w:val="0"/>
                      <w:marBottom w:val="0"/>
                      <w:divBdr>
                        <w:top w:val="none" w:sz="0" w:space="0" w:color="auto"/>
                        <w:left w:val="none" w:sz="0" w:space="0" w:color="auto"/>
                        <w:bottom w:val="none" w:sz="0" w:space="0" w:color="auto"/>
                        <w:right w:val="none" w:sz="0" w:space="0" w:color="auto"/>
                      </w:divBdr>
                      <w:divsChild>
                        <w:div w:id="1315992647">
                          <w:marLeft w:val="0"/>
                          <w:marRight w:val="0"/>
                          <w:marTop w:val="0"/>
                          <w:marBottom w:val="0"/>
                          <w:divBdr>
                            <w:top w:val="none" w:sz="0" w:space="0" w:color="auto"/>
                            <w:left w:val="none" w:sz="0" w:space="0" w:color="auto"/>
                            <w:bottom w:val="none" w:sz="0" w:space="0" w:color="auto"/>
                            <w:right w:val="none" w:sz="0" w:space="0" w:color="auto"/>
                          </w:divBdr>
                          <w:divsChild>
                            <w:div w:id="80157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719677">
      <w:bodyDiv w:val="1"/>
      <w:marLeft w:val="0"/>
      <w:marRight w:val="0"/>
      <w:marTop w:val="0"/>
      <w:marBottom w:val="0"/>
      <w:divBdr>
        <w:top w:val="none" w:sz="0" w:space="0" w:color="auto"/>
        <w:left w:val="none" w:sz="0" w:space="0" w:color="auto"/>
        <w:bottom w:val="none" w:sz="0" w:space="0" w:color="auto"/>
        <w:right w:val="none" w:sz="0" w:space="0" w:color="auto"/>
      </w:divBdr>
      <w:divsChild>
        <w:div w:id="2057728816">
          <w:marLeft w:val="0"/>
          <w:marRight w:val="0"/>
          <w:marTop w:val="0"/>
          <w:marBottom w:val="0"/>
          <w:divBdr>
            <w:top w:val="none" w:sz="0" w:space="0" w:color="auto"/>
            <w:left w:val="none" w:sz="0" w:space="0" w:color="auto"/>
            <w:bottom w:val="none" w:sz="0" w:space="0" w:color="auto"/>
            <w:right w:val="none" w:sz="0" w:space="0" w:color="auto"/>
          </w:divBdr>
          <w:divsChild>
            <w:div w:id="1547832070">
              <w:marLeft w:val="0"/>
              <w:marRight w:val="0"/>
              <w:marTop w:val="0"/>
              <w:marBottom w:val="0"/>
              <w:divBdr>
                <w:top w:val="none" w:sz="0" w:space="0" w:color="auto"/>
                <w:left w:val="none" w:sz="0" w:space="0" w:color="auto"/>
                <w:bottom w:val="none" w:sz="0" w:space="0" w:color="auto"/>
                <w:right w:val="none" w:sz="0" w:space="0" w:color="auto"/>
              </w:divBdr>
              <w:divsChild>
                <w:div w:id="753434095">
                  <w:marLeft w:val="0"/>
                  <w:marRight w:val="0"/>
                  <w:marTop w:val="0"/>
                  <w:marBottom w:val="0"/>
                  <w:divBdr>
                    <w:top w:val="none" w:sz="0" w:space="0" w:color="auto"/>
                    <w:left w:val="none" w:sz="0" w:space="0" w:color="auto"/>
                    <w:bottom w:val="none" w:sz="0" w:space="0" w:color="auto"/>
                    <w:right w:val="none" w:sz="0" w:space="0" w:color="auto"/>
                  </w:divBdr>
                  <w:divsChild>
                    <w:div w:id="529072379">
                      <w:marLeft w:val="0"/>
                      <w:marRight w:val="0"/>
                      <w:marTop w:val="0"/>
                      <w:marBottom w:val="0"/>
                      <w:divBdr>
                        <w:top w:val="none" w:sz="0" w:space="0" w:color="auto"/>
                        <w:left w:val="none" w:sz="0" w:space="0" w:color="auto"/>
                        <w:bottom w:val="none" w:sz="0" w:space="0" w:color="auto"/>
                        <w:right w:val="none" w:sz="0" w:space="0" w:color="auto"/>
                      </w:divBdr>
                      <w:divsChild>
                        <w:div w:id="1854805581">
                          <w:marLeft w:val="0"/>
                          <w:marRight w:val="0"/>
                          <w:marTop w:val="0"/>
                          <w:marBottom w:val="0"/>
                          <w:divBdr>
                            <w:top w:val="none" w:sz="0" w:space="0" w:color="auto"/>
                            <w:left w:val="none" w:sz="0" w:space="0" w:color="auto"/>
                            <w:bottom w:val="none" w:sz="0" w:space="0" w:color="auto"/>
                            <w:right w:val="none" w:sz="0" w:space="0" w:color="auto"/>
                          </w:divBdr>
                          <w:divsChild>
                            <w:div w:id="61132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007020">
      <w:bodyDiv w:val="1"/>
      <w:marLeft w:val="0"/>
      <w:marRight w:val="0"/>
      <w:marTop w:val="0"/>
      <w:marBottom w:val="0"/>
      <w:divBdr>
        <w:top w:val="none" w:sz="0" w:space="0" w:color="auto"/>
        <w:left w:val="none" w:sz="0" w:space="0" w:color="auto"/>
        <w:bottom w:val="none" w:sz="0" w:space="0" w:color="auto"/>
        <w:right w:val="none" w:sz="0" w:space="0" w:color="auto"/>
      </w:divBdr>
      <w:divsChild>
        <w:div w:id="866793968">
          <w:marLeft w:val="0"/>
          <w:marRight w:val="0"/>
          <w:marTop w:val="0"/>
          <w:marBottom w:val="0"/>
          <w:divBdr>
            <w:top w:val="none" w:sz="0" w:space="0" w:color="auto"/>
            <w:left w:val="none" w:sz="0" w:space="0" w:color="auto"/>
            <w:bottom w:val="none" w:sz="0" w:space="0" w:color="auto"/>
            <w:right w:val="none" w:sz="0" w:space="0" w:color="auto"/>
          </w:divBdr>
          <w:divsChild>
            <w:div w:id="1700468649">
              <w:marLeft w:val="0"/>
              <w:marRight w:val="0"/>
              <w:marTop w:val="0"/>
              <w:marBottom w:val="0"/>
              <w:divBdr>
                <w:top w:val="none" w:sz="0" w:space="0" w:color="auto"/>
                <w:left w:val="none" w:sz="0" w:space="0" w:color="auto"/>
                <w:bottom w:val="none" w:sz="0" w:space="0" w:color="auto"/>
                <w:right w:val="none" w:sz="0" w:space="0" w:color="auto"/>
              </w:divBdr>
              <w:divsChild>
                <w:div w:id="871380882">
                  <w:marLeft w:val="0"/>
                  <w:marRight w:val="0"/>
                  <w:marTop w:val="0"/>
                  <w:marBottom w:val="0"/>
                  <w:divBdr>
                    <w:top w:val="none" w:sz="0" w:space="0" w:color="auto"/>
                    <w:left w:val="none" w:sz="0" w:space="0" w:color="auto"/>
                    <w:bottom w:val="none" w:sz="0" w:space="0" w:color="auto"/>
                    <w:right w:val="none" w:sz="0" w:space="0" w:color="auto"/>
                  </w:divBdr>
                  <w:divsChild>
                    <w:div w:id="2901859">
                      <w:marLeft w:val="0"/>
                      <w:marRight w:val="0"/>
                      <w:marTop w:val="0"/>
                      <w:marBottom w:val="0"/>
                      <w:divBdr>
                        <w:top w:val="none" w:sz="0" w:space="0" w:color="auto"/>
                        <w:left w:val="none" w:sz="0" w:space="0" w:color="auto"/>
                        <w:bottom w:val="none" w:sz="0" w:space="0" w:color="auto"/>
                        <w:right w:val="none" w:sz="0" w:space="0" w:color="auto"/>
                      </w:divBdr>
                      <w:divsChild>
                        <w:div w:id="315450505">
                          <w:marLeft w:val="0"/>
                          <w:marRight w:val="0"/>
                          <w:marTop w:val="0"/>
                          <w:marBottom w:val="0"/>
                          <w:divBdr>
                            <w:top w:val="none" w:sz="0" w:space="0" w:color="auto"/>
                            <w:left w:val="none" w:sz="0" w:space="0" w:color="auto"/>
                            <w:bottom w:val="none" w:sz="0" w:space="0" w:color="auto"/>
                            <w:right w:val="none" w:sz="0" w:space="0" w:color="auto"/>
                          </w:divBdr>
                          <w:divsChild>
                            <w:div w:id="169118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7146914">
      <w:bodyDiv w:val="1"/>
      <w:marLeft w:val="0"/>
      <w:marRight w:val="0"/>
      <w:marTop w:val="0"/>
      <w:marBottom w:val="0"/>
      <w:divBdr>
        <w:top w:val="none" w:sz="0" w:space="0" w:color="auto"/>
        <w:left w:val="none" w:sz="0" w:space="0" w:color="auto"/>
        <w:bottom w:val="none" w:sz="0" w:space="0" w:color="auto"/>
        <w:right w:val="none" w:sz="0" w:space="0" w:color="auto"/>
      </w:divBdr>
      <w:divsChild>
        <w:div w:id="1110005305">
          <w:marLeft w:val="0"/>
          <w:marRight w:val="0"/>
          <w:marTop w:val="0"/>
          <w:marBottom w:val="0"/>
          <w:divBdr>
            <w:top w:val="none" w:sz="0" w:space="0" w:color="auto"/>
            <w:left w:val="none" w:sz="0" w:space="0" w:color="auto"/>
            <w:bottom w:val="none" w:sz="0" w:space="0" w:color="auto"/>
            <w:right w:val="none" w:sz="0" w:space="0" w:color="auto"/>
          </w:divBdr>
          <w:divsChild>
            <w:div w:id="606742532">
              <w:marLeft w:val="0"/>
              <w:marRight w:val="0"/>
              <w:marTop w:val="0"/>
              <w:marBottom w:val="0"/>
              <w:divBdr>
                <w:top w:val="none" w:sz="0" w:space="0" w:color="auto"/>
                <w:left w:val="none" w:sz="0" w:space="0" w:color="auto"/>
                <w:bottom w:val="none" w:sz="0" w:space="0" w:color="auto"/>
                <w:right w:val="none" w:sz="0" w:space="0" w:color="auto"/>
              </w:divBdr>
              <w:divsChild>
                <w:div w:id="411662772">
                  <w:marLeft w:val="0"/>
                  <w:marRight w:val="0"/>
                  <w:marTop w:val="0"/>
                  <w:marBottom w:val="0"/>
                  <w:divBdr>
                    <w:top w:val="none" w:sz="0" w:space="0" w:color="auto"/>
                    <w:left w:val="none" w:sz="0" w:space="0" w:color="auto"/>
                    <w:bottom w:val="none" w:sz="0" w:space="0" w:color="auto"/>
                    <w:right w:val="none" w:sz="0" w:space="0" w:color="auto"/>
                  </w:divBdr>
                  <w:divsChild>
                    <w:div w:id="282731460">
                      <w:marLeft w:val="0"/>
                      <w:marRight w:val="0"/>
                      <w:marTop w:val="0"/>
                      <w:marBottom w:val="0"/>
                      <w:divBdr>
                        <w:top w:val="none" w:sz="0" w:space="0" w:color="auto"/>
                        <w:left w:val="none" w:sz="0" w:space="0" w:color="auto"/>
                        <w:bottom w:val="none" w:sz="0" w:space="0" w:color="auto"/>
                        <w:right w:val="none" w:sz="0" w:space="0" w:color="auto"/>
                      </w:divBdr>
                      <w:divsChild>
                        <w:div w:id="1960143723">
                          <w:marLeft w:val="0"/>
                          <w:marRight w:val="0"/>
                          <w:marTop w:val="0"/>
                          <w:marBottom w:val="0"/>
                          <w:divBdr>
                            <w:top w:val="none" w:sz="0" w:space="0" w:color="auto"/>
                            <w:left w:val="none" w:sz="0" w:space="0" w:color="auto"/>
                            <w:bottom w:val="none" w:sz="0" w:space="0" w:color="auto"/>
                            <w:right w:val="none" w:sz="0" w:space="0" w:color="auto"/>
                          </w:divBdr>
                          <w:divsChild>
                            <w:div w:id="185895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565234">
      <w:bodyDiv w:val="1"/>
      <w:marLeft w:val="0"/>
      <w:marRight w:val="0"/>
      <w:marTop w:val="0"/>
      <w:marBottom w:val="0"/>
      <w:divBdr>
        <w:top w:val="none" w:sz="0" w:space="0" w:color="auto"/>
        <w:left w:val="none" w:sz="0" w:space="0" w:color="auto"/>
        <w:bottom w:val="none" w:sz="0" w:space="0" w:color="auto"/>
        <w:right w:val="none" w:sz="0" w:space="0" w:color="auto"/>
      </w:divBdr>
      <w:divsChild>
        <w:div w:id="225647901">
          <w:marLeft w:val="0"/>
          <w:marRight w:val="0"/>
          <w:marTop w:val="0"/>
          <w:marBottom w:val="0"/>
          <w:divBdr>
            <w:top w:val="none" w:sz="0" w:space="0" w:color="auto"/>
            <w:left w:val="none" w:sz="0" w:space="0" w:color="auto"/>
            <w:bottom w:val="none" w:sz="0" w:space="0" w:color="auto"/>
            <w:right w:val="none" w:sz="0" w:space="0" w:color="auto"/>
          </w:divBdr>
          <w:divsChild>
            <w:div w:id="1259634157">
              <w:marLeft w:val="0"/>
              <w:marRight w:val="0"/>
              <w:marTop w:val="0"/>
              <w:marBottom w:val="0"/>
              <w:divBdr>
                <w:top w:val="none" w:sz="0" w:space="0" w:color="auto"/>
                <w:left w:val="none" w:sz="0" w:space="0" w:color="auto"/>
                <w:bottom w:val="none" w:sz="0" w:space="0" w:color="auto"/>
                <w:right w:val="none" w:sz="0" w:space="0" w:color="auto"/>
              </w:divBdr>
              <w:divsChild>
                <w:div w:id="1513914229">
                  <w:marLeft w:val="0"/>
                  <w:marRight w:val="0"/>
                  <w:marTop w:val="0"/>
                  <w:marBottom w:val="0"/>
                  <w:divBdr>
                    <w:top w:val="none" w:sz="0" w:space="0" w:color="auto"/>
                    <w:left w:val="none" w:sz="0" w:space="0" w:color="auto"/>
                    <w:bottom w:val="none" w:sz="0" w:space="0" w:color="auto"/>
                    <w:right w:val="none" w:sz="0" w:space="0" w:color="auto"/>
                  </w:divBdr>
                  <w:divsChild>
                    <w:div w:id="262881690">
                      <w:marLeft w:val="0"/>
                      <w:marRight w:val="0"/>
                      <w:marTop w:val="0"/>
                      <w:marBottom w:val="0"/>
                      <w:divBdr>
                        <w:top w:val="none" w:sz="0" w:space="0" w:color="auto"/>
                        <w:left w:val="none" w:sz="0" w:space="0" w:color="auto"/>
                        <w:bottom w:val="none" w:sz="0" w:space="0" w:color="auto"/>
                        <w:right w:val="none" w:sz="0" w:space="0" w:color="auto"/>
                      </w:divBdr>
                      <w:divsChild>
                        <w:div w:id="2090498927">
                          <w:marLeft w:val="0"/>
                          <w:marRight w:val="0"/>
                          <w:marTop w:val="0"/>
                          <w:marBottom w:val="0"/>
                          <w:divBdr>
                            <w:top w:val="none" w:sz="0" w:space="0" w:color="auto"/>
                            <w:left w:val="none" w:sz="0" w:space="0" w:color="auto"/>
                            <w:bottom w:val="none" w:sz="0" w:space="0" w:color="auto"/>
                            <w:right w:val="none" w:sz="0" w:space="0" w:color="auto"/>
                          </w:divBdr>
                          <w:divsChild>
                            <w:div w:id="101280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156006">
      <w:bodyDiv w:val="1"/>
      <w:marLeft w:val="0"/>
      <w:marRight w:val="0"/>
      <w:marTop w:val="0"/>
      <w:marBottom w:val="0"/>
      <w:divBdr>
        <w:top w:val="none" w:sz="0" w:space="0" w:color="auto"/>
        <w:left w:val="none" w:sz="0" w:space="0" w:color="auto"/>
        <w:bottom w:val="none" w:sz="0" w:space="0" w:color="auto"/>
        <w:right w:val="none" w:sz="0" w:space="0" w:color="auto"/>
      </w:divBdr>
      <w:divsChild>
        <w:div w:id="1841775537">
          <w:marLeft w:val="0"/>
          <w:marRight w:val="0"/>
          <w:marTop w:val="0"/>
          <w:marBottom w:val="0"/>
          <w:divBdr>
            <w:top w:val="none" w:sz="0" w:space="0" w:color="auto"/>
            <w:left w:val="none" w:sz="0" w:space="0" w:color="auto"/>
            <w:bottom w:val="none" w:sz="0" w:space="0" w:color="auto"/>
            <w:right w:val="none" w:sz="0" w:space="0" w:color="auto"/>
          </w:divBdr>
          <w:divsChild>
            <w:div w:id="1519654970">
              <w:marLeft w:val="0"/>
              <w:marRight w:val="0"/>
              <w:marTop w:val="0"/>
              <w:marBottom w:val="0"/>
              <w:divBdr>
                <w:top w:val="none" w:sz="0" w:space="0" w:color="auto"/>
                <w:left w:val="none" w:sz="0" w:space="0" w:color="auto"/>
                <w:bottom w:val="none" w:sz="0" w:space="0" w:color="auto"/>
                <w:right w:val="none" w:sz="0" w:space="0" w:color="auto"/>
              </w:divBdr>
              <w:divsChild>
                <w:div w:id="1875145288">
                  <w:marLeft w:val="0"/>
                  <w:marRight w:val="0"/>
                  <w:marTop w:val="0"/>
                  <w:marBottom w:val="0"/>
                  <w:divBdr>
                    <w:top w:val="none" w:sz="0" w:space="0" w:color="auto"/>
                    <w:left w:val="none" w:sz="0" w:space="0" w:color="auto"/>
                    <w:bottom w:val="none" w:sz="0" w:space="0" w:color="auto"/>
                    <w:right w:val="none" w:sz="0" w:space="0" w:color="auto"/>
                  </w:divBdr>
                  <w:divsChild>
                    <w:div w:id="1826121932">
                      <w:marLeft w:val="0"/>
                      <w:marRight w:val="0"/>
                      <w:marTop w:val="0"/>
                      <w:marBottom w:val="0"/>
                      <w:divBdr>
                        <w:top w:val="none" w:sz="0" w:space="0" w:color="auto"/>
                        <w:left w:val="none" w:sz="0" w:space="0" w:color="auto"/>
                        <w:bottom w:val="none" w:sz="0" w:space="0" w:color="auto"/>
                        <w:right w:val="none" w:sz="0" w:space="0" w:color="auto"/>
                      </w:divBdr>
                      <w:divsChild>
                        <w:div w:id="1245915458">
                          <w:marLeft w:val="0"/>
                          <w:marRight w:val="0"/>
                          <w:marTop w:val="0"/>
                          <w:marBottom w:val="0"/>
                          <w:divBdr>
                            <w:top w:val="none" w:sz="0" w:space="0" w:color="auto"/>
                            <w:left w:val="none" w:sz="0" w:space="0" w:color="auto"/>
                            <w:bottom w:val="none" w:sz="0" w:space="0" w:color="auto"/>
                            <w:right w:val="none" w:sz="0" w:space="0" w:color="auto"/>
                          </w:divBdr>
                          <w:divsChild>
                            <w:div w:id="116223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390B2-DEE8-4DE7-B8E2-34AA69D789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B1CDA8-D93E-409B-AA72-EFF252D7F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E41FC7A-6E56-4637-B6AF-7974AEC82477}">
  <ds:schemaRefs>
    <ds:schemaRef ds:uri="http://schemas.microsoft.com/sharepoint/v3/contenttype/forms"/>
  </ds:schemaRefs>
</ds:datastoreItem>
</file>

<file path=customXml/itemProps4.xml><?xml version="1.0" encoding="utf-8"?>
<ds:datastoreItem xmlns:ds="http://schemas.openxmlformats.org/officeDocument/2006/customXml" ds:itemID="{F1EF631A-EE7B-420C-9B6A-339574AC9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3890</Words>
  <Characters>23342</Characters>
  <Application>Microsoft Office Word</Application>
  <DocSecurity>0</DocSecurity>
  <Lines>194</Lines>
  <Paragraphs>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2016-12-22T14:46:00Z</dcterms:created>
  <dcterms:modified xsi:type="dcterms:W3CDTF">2016-12-22T14:46:00Z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