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DF3D25" w:rsidRDefault="00014566" w:rsidP="00333EFC">
      <w:pPr>
        <w:jc w:val="center"/>
        <w:rPr>
          <w:lang w:val="en-GB"/>
        </w:rPr>
      </w:pPr>
    </w:p>
    <w:p w:rsidR="007D0044" w:rsidRPr="00DF3D25" w:rsidRDefault="007D0044" w:rsidP="00333EFC">
      <w:pPr>
        <w:jc w:val="center"/>
        <w:rPr>
          <w:lang w:val="en-GB"/>
        </w:rPr>
      </w:pPr>
    </w:p>
    <w:p w:rsidR="007D0044" w:rsidRPr="00DF3D25" w:rsidRDefault="007D0044" w:rsidP="00333EFC">
      <w:pPr>
        <w:jc w:val="center"/>
        <w:rPr>
          <w:lang w:val="en-GB"/>
        </w:rPr>
      </w:pPr>
    </w:p>
    <w:p w:rsidR="00014566" w:rsidRPr="00DF3D25" w:rsidRDefault="00AC3146" w:rsidP="00333EFC">
      <w:pPr>
        <w:jc w:val="center"/>
        <w:rPr>
          <w:lang w:val="pl-PL"/>
        </w:rPr>
      </w:pPr>
      <w:r w:rsidRPr="00DF3D25">
        <w:rPr>
          <w:lang w:val="pl-PL"/>
        </w:rPr>
        <w:t>SEKCJA CZWARTA</w:t>
      </w:r>
    </w:p>
    <w:p w:rsidR="007D0044" w:rsidRPr="00DF3D25" w:rsidRDefault="007D0044" w:rsidP="00333EFC">
      <w:pPr>
        <w:jc w:val="center"/>
        <w:rPr>
          <w:lang w:val="pl-PL"/>
        </w:rPr>
      </w:pPr>
    </w:p>
    <w:p w:rsidR="007D0044" w:rsidRPr="00DF3D25" w:rsidRDefault="007D0044" w:rsidP="00333EFC">
      <w:pPr>
        <w:jc w:val="center"/>
        <w:rPr>
          <w:lang w:val="pl-PL"/>
        </w:rPr>
      </w:pPr>
    </w:p>
    <w:p w:rsidR="007D0044" w:rsidRPr="00DF3D25" w:rsidRDefault="007D0044" w:rsidP="00333EFC">
      <w:pPr>
        <w:jc w:val="center"/>
        <w:rPr>
          <w:lang w:val="pl-PL"/>
        </w:rPr>
      </w:pPr>
    </w:p>
    <w:p w:rsidR="007D0044" w:rsidRPr="00DF3D25" w:rsidRDefault="007D0044" w:rsidP="00333EFC">
      <w:pPr>
        <w:jc w:val="center"/>
        <w:rPr>
          <w:lang w:val="pl-PL"/>
        </w:rPr>
      </w:pPr>
    </w:p>
    <w:p w:rsidR="007D0044" w:rsidRPr="00DF3D25" w:rsidRDefault="007D0044" w:rsidP="00333EFC">
      <w:pPr>
        <w:jc w:val="center"/>
        <w:rPr>
          <w:lang w:val="pl-PL"/>
        </w:rPr>
      </w:pPr>
    </w:p>
    <w:p w:rsidR="00014566" w:rsidRPr="00DF3D25" w:rsidRDefault="00AC3146" w:rsidP="00333EFC">
      <w:pPr>
        <w:jc w:val="center"/>
        <w:rPr>
          <w:b/>
          <w:lang w:val="pl-PL"/>
        </w:rPr>
      </w:pPr>
      <w:bookmarkStart w:id="0" w:name="To"/>
      <w:r w:rsidRPr="00DF3D25">
        <w:rPr>
          <w:b/>
          <w:lang w:val="pl-PL"/>
        </w:rPr>
        <w:t>SPRAWA</w:t>
      </w:r>
      <w:r w:rsidR="00014566" w:rsidRPr="00DF3D25">
        <w:rPr>
          <w:b/>
          <w:lang w:val="pl-PL"/>
        </w:rPr>
        <w:t xml:space="preserve"> </w:t>
      </w:r>
      <w:bookmarkEnd w:id="0"/>
      <w:r w:rsidRPr="00DF3D25">
        <w:rPr>
          <w:b/>
          <w:lang w:val="pl-PL"/>
        </w:rPr>
        <w:t>OJCZYK PRZECIW</w:t>
      </w:r>
      <w:r w:rsidR="008213BE" w:rsidRPr="00DF3D25">
        <w:rPr>
          <w:b/>
          <w:lang w:val="pl-PL"/>
        </w:rPr>
        <w:t xml:space="preserve"> </w:t>
      </w:r>
      <w:r w:rsidRPr="00DF3D25">
        <w:rPr>
          <w:b/>
          <w:lang w:val="pl-PL"/>
        </w:rPr>
        <w:t>POLSCE</w:t>
      </w:r>
    </w:p>
    <w:p w:rsidR="00014566" w:rsidRPr="00DF3D25" w:rsidRDefault="00014566" w:rsidP="00333EFC">
      <w:pPr>
        <w:jc w:val="center"/>
        <w:rPr>
          <w:lang w:val="pl-PL"/>
        </w:rPr>
      </w:pPr>
    </w:p>
    <w:p w:rsidR="00014566" w:rsidRPr="00DF3D25" w:rsidRDefault="00014566" w:rsidP="00333EFC">
      <w:pPr>
        <w:jc w:val="center"/>
        <w:rPr>
          <w:i/>
          <w:lang w:val="pl-PL"/>
        </w:rPr>
      </w:pPr>
      <w:r w:rsidRPr="00DF3D25">
        <w:rPr>
          <w:i/>
          <w:lang w:val="pl-PL"/>
        </w:rPr>
        <w:t>(</w:t>
      </w:r>
      <w:r w:rsidR="00AC3146" w:rsidRPr="00DF3D25">
        <w:rPr>
          <w:i/>
          <w:lang w:val="pl-PL"/>
        </w:rPr>
        <w:t>Skarga nr</w:t>
      </w:r>
      <w:r w:rsidR="008213BE" w:rsidRPr="00DF3D25">
        <w:rPr>
          <w:i/>
          <w:lang w:val="pl-PL"/>
        </w:rPr>
        <w:t xml:space="preserve"> 66850/12</w:t>
      </w:r>
      <w:r w:rsidRPr="00DF3D25">
        <w:rPr>
          <w:i/>
          <w:lang w:val="pl-PL"/>
        </w:rPr>
        <w:t>)</w:t>
      </w:r>
    </w:p>
    <w:p w:rsidR="00014566" w:rsidRPr="00DF3D25" w:rsidRDefault="00014566" w:rsidP="00333EFC">
      <w:pPr>
        <w:jc w:val="center"/>
        <w:rPr>
          <w:lang w:val="pl-PL"/>
        </w:rPr>
      </w:pPr>
    </w:p>
    <w:p w:rsidR="00014566" w:rsidRPr="00DF3D25" w:rsidRDefault="00014566" w:rsidP="00333EFC">
      <w:pPr>
        <w:jc w:val="center"/>
        <w:rPr>
          <w:lang w:val="pl-PL"/>
        </w:rPr>
      </w:pPr>
    </w:p>
    <w:p w:rsidR="00A12D57" w:rsidRPr="00DF3D25" w:rsidRDefault="00A12D57" w:rsidP="00333EFC">
      <w:pPr>
        <w:jc w:val="center"/>
        <w:rPr>
          <w:lang w:val="pl-PL"/>
        </w:rPr>
      </w:pPr>
    </w:p>
    <w:p w:rsidR="00A12D57" w:rsidRPr="00DF3D25" w:rsidRDefault="00A12D57" w:rsidP="00333EFC">
      <w:pPr>
        <w:jc w:val="center"/>
        <w:rPr>
          <w:lang w:val="pl-PL"/>
        </w:rPr>
      </w:pPr>
    </w:p>
    <w:p w:rsidR="00A12D57" w:rsidRPr="00DF3D25" w:rsidRDefault="00A12D57" w:rsidP="00333EFC">
      <w:pPr>
        <w:jc w:val="center"/>
        <w:rPr>
          <w:lang w:val="pl-PL"/>
        </w:rPr>
      </w:pPr>
    </w:p>
    <w:p w:rsidR="00333EFC" w:rsidRPr="00DF3D25" w:rsidRDefault="00333EFC" w:rsidP="00333EFC">
      <w:pPr>
        <w:jc w:val="center"/>
        <w:rPr>
          <w:lang w:val="pl-PL"/>
        </w:rPr>
      </w:pPr>
    </w:p>
    <w:p w:rsidR="00333EFC" w:rsidRPr="00DF3D25" w:rsidRDefault="00333EFC" w:rsidP="00333EFC">
      <w:pPr>
        <w:jc w:val="center"/>
        <w:rPr>
          <w:lang w:val="pl-PL"/>
        </w:rPr>
      </w:pPr>
    </w:p>
    <w:p w:rsidR="00333EFC" w:rsidRPr="00DF3D25" w:rsidRDefault="00333EFC" w:rsidP="00333EFC">
      <w:pPr>
        <w:jc w:val="center"/>
        <w:rPr>
          <w:lang w:val="pl-PL"/>
        </w:rPr>
      </w:pPr>
    </w:p>
    <w:p w:rsidR="00333EFC" w:rsidRPr="00DF3D25" w:rsidRDefault="00333EFC" w:rsidP="00333EFC">
      <w:pPr>
        <w:jc w:val="center"/>
        <w:rPr>
          <w:lang w:val="pl-PL"/>
        </w:rPr>
      </w:pPr>
    </w:p>
    <w:p w:rsidR="00333EFC" w:rsidRPr="00DF3D25" w:rsidRDefault="00333EFC" w:rsidP="00333EFC">
      <w:pPr>
        <w:jc w:val="center"/>
        <w:rPr>
          <w:lang w:val="pl-PL"/>
        </w:rPr>
      </w:pPr>
    </w:p>
    <w:p w:rsidR="00A12D57" w:rsidRPr="00DF3D25" w:rsidRDefault="00A12D57" w:rsidP="00333EFC">
      <w:pPr>
        <w:jc w:val="center"/>
        <w:rPr>
          <w:lang w:val="pl-PL"/>
        </w:rPr>
      </w:pPr>
    </w:p>
    <w:p w:rsidR="00FC1047" w:rsidRPr="00DF3D25" w:rsidRDefault="00FC1047" w:rsidP="00333EFC">
      <w:pPr>
        <w:jc w:val="center"/>
        <w:rPr>
          <w:lang w:val="pl-PL"/>
        </w:rPr>
      </w:pPr>
    </w:p>
    <w:p w:rsidR="007D0044" w:rsidRPr="00DF3D25" w:rsidRDefault="00AC3146" w:rsidP="00333EFC">
      <w:pPr>
        <w:jc w:val="center"/>
        <w:rPr>
          <w:lang w:val="pl-PL"/>
        </w:rPr>
      </w:pPr>
      <w:r w:rsidRPr="00DF3D25">
        <w:rPr>
          <w:szCs w:val="24"/>
          <w:lang w:val="pl-PL"/>
        </w:rPr>
        <w:t>WYROK</w:t>
      </w:r>
    </w:p>
    <w:p w:rsidR="00333EFC" w:rsidRPr="00DF3D25" w:rsidRDefault="00333EFC" w:rsidP="00333EFC">
      <w:pPr>
        <w:jc w:val="center"/>
        <w:rPr>
          <w:lang w:val="pl-PL"/>
        </w:rPr>
      </w:pPr>
    </w:p>
    <w:p w:rsidR="007D0044" w:rsidRPr="00DF3D25" w:rsidRDefault="007D0044" w:rsidP="00333EFC">
      <w:pPr>
        <w:jc w:val="center"/>
        <w:rPr>
          <w:lang w:val="pl-PL"/>
        </w:rPr>
      </w:pPr>
    </w:p>
    <w:p w:rsidR="007D0044" w:rsidRPr="00DF3D25" w:rsidRDefault="007D0044" w:rsidP="00333EFC">
      <w:pPr>
        <w:jc w:val="center"/>
        <w:rPr>
          <w:lang w:val="pl-PL"/>
        </w:rPr>
      </w:pPr>
      <w:r w:rsidRPr="00DF3D25">
        <w:rPr>
          <w:lang w:val="pl-PL"/>
        </w:rPr>
        <w:t>STRASBOURG</w:t>
      </w:r>
    </w:p>
    <w:p w:rsidR="007D0044" w:rsidRPr="00DF3D25" w:rsidRDefault="007D0044" w:rsidP="00333EFC">
      <w:pPr>
        <w:jc w:val="center"/>
        <w:rPr>
          <w:lang w:val="pl-PL"/>
        </w:rPr>
      </w:pPr>
    </w:p>
    <w:p w:rsidR="00333EFC" w:rsidRPr="00DF3D25" w:rsidRDefault="00333EFC" w:rsidP="00333EFC">
      <w:pPr>
        <w:jc w:val="center"/>
        <w:rPr>
          <w:lang w:val="pl-PL"/>
        </w:rPr>
      </w:pPr>
    </w:p>
    <w:p w:rsidR="007D0044" w:rsidRPr="00DF3D25" w:rsidRDefault="007D0044" w:rsidP="00333EFC">
      <w:pPr>
        <w:jc w:val="center"/>
        <w:rPr>
          <w:lang w:val="pl-PL"/>
        </w:rPr>
      </w:pPr>
      <w:r w:rsidRPr="00DF3D25">
        <w:rPr>
          <w:lang w:val="pl-PL"/>
        </w:rPr>
        <w:t xml:space="preserve">17 </w:t>
      </w:r>
      <w:r w:rsidR="006E52C1" w:rsidRPr="00DF3D25">
        <w:rPr>
          <w:lang w:val="pl-PL"/>
        </w:rPr>
        <w:t>maja</w:t>
      </w:r>
      <w:r w:rsidRPr="00DF3D25">
        <w:rPr>
          <w:lang w:val="pl-PL"/>
        </w:rPr>
        <w:t xml:space="preserve"> 2016</w:t>
      </w:r>
    </w:p>
    <w:p w:rsidR="007D0044" w:rsidRPr="00DF3D25" w:rsidRDefault="007D0044" w:rsidP="00333EFC">
      <w:pPr>
        <w:jc w:val="center"/>
        <w:rPr>
          <w:lang w:val="pl-PL"/>
        </w:rPr>
      </w:pPr>
    </w:p>
    <w:p w:rsidR="00333EFC" w:rsidRPr="00DF3D25" w:rsidRDefault="00333EFC" w:rsidP="00333EFC">
      <w:pPr>
        <w:jc w:val="center"/>
        <w:rPr>
          <w:lang w:val="pl-PL"/>
        </w:rPr>
      </w:pPr>
    </w:p>
    <w:p w:rsidR="007D0044" w:rsidRPr="00DF3D25" w:rsidRDefault="007D0044" w:rsidP="00333EFC">
      <w:pPr>
        <w:jc w:val="center"/>
        <w:rPr>
          <w:lang w:val="pl-PL"/>
        </w:rPr>
      </w:pPr>
    </w:p>
    <w:p w:rsidR="00C82B8C" w:rsidRPr="00DF3D25" w:rsidRDefault="000E5EE9" w:rsidP="006E52C1">
      <w:pPr>
        <w:jc w:val="left"/>
        <w:rPr>
          <w:lang w:val="pl-PL"/>
        </w:rPr>
        <w:sectPr w:rsidR="00C82B8C" w:rsidRPr="00DF3D25" w:rsidSect="007D0044">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r w:rsidRPr="00DF3D25">
        <w:rPr>
          <w:i/>
          <w:iCs/>
          <w:sz w:val="22"/>
          <w:lang w:val="pl-PL"/>
        </w:rPr>
        <w:t>Wyrok ten jest ostateczny, lecz może podlegać korekcie wydawniczej.</w:t>
      </w:r>
    </w:p>
    <w:p w:rsidR="00A32081" w:rsidRPr="00DF3D25" w:rsidRDefault="00A32081" w:rsidP="00A32081">
      <w:pPr>
        <w:pStyle w:val="JuCase"/>
        <w:rPr>
          <w:bCs/>
          <w:szCs w:val="24"/>
          <w:lang w:val="pl-PL"/>
        </w:rPr>
      </w:pPr>
      <w:r w:rsidRPr="00DF3D25">
        <w:rPr>
          <w:szCs w:val="24"/>
          <w:lang w:val="pl-PL"/>
        </w:rPr>
        <w:lastRenderedPageBreak/>
        <w:t xml:space="preserve">W sprawie </w:t>
      </w:r>
      <w:proofErr w:type="spellStart"/>
      <w:r w:rsidRPr="00DF3D25">
        <w:rPr>
          <w:lang w:val="pl-PL"/>
        </w:rPr>
        <w:t>Ojczyk</w:t>
      </w:r>
      <w:proofErr w:type="spellEnd"/>
      <w:r w:rsidRPr="00DF3D25">
        <w:rPr>
          <w:lang w:val="pl-PL"/>
        </w:rPr>
        <w:t xml:space="preserve"> </w:t>
      </w:r>
      <w:r w:rsidRPr="00DF3D25">
        <w:rPr>
          <w:szCs w:val="24"/>
          <w:lang w:val="pl-PL"/>
        </w:rPr>
        <w:t>przeciwko Polsce,</w:t>
      </w:r>
    </w:p>
    <w:p w:rsidR="00A32081" w:rsidRPr="0072164B" w:rsidRDefault="00A32081" w:rsidP="00A32081">
      <w:pPr>
        <w:pStyle w:val="ECHRPara"/>
        <w:rPr>
          <w:szCs w:val="24"/>
          <w:lang w:val="pl-PL"/>
        </w:rPr>
      </w:pPr>
      <w:r w:rsidRPr="0072164B">
        <w:rPr>
          <w:szCs w:val="24"/>
          <w:lang w:val="pl-PL"/>
        </w:rPr>
        <w:t xml:space="preserve">Europejski Trybunał Praw Człowieka (Sekcja czwarta), zasiadając jako </w:t>
      </w:r>
      <w:r w:rsidR="007F299E" w:rsidRPr="0072164B">
        <w:rPr>
          <w:szCs w:val="24"/>
          <w:lang w:val="pl-PL"/>
        </w:rPr>
        <w:t>Komitet</w:t>
      </w:r>
      <w:r w:rsidRPr="0072164B">
        <w:rPr>
          <w:szCs w:val="24"/>
          <w:lang w:val="pl-PL"/>
        </w:rPr>
        <w:t xml:space="preserve"> w składzie:</w:t>
      </w:r>
    </w:p>
    <w:p w:rsidR="00014566" w:rsidRPr="00DF3D25" w:rsidRDefault="007D0044" w:rsidP="00333EFC">
      <w:pPr>
        <w:pStyle w:val="ECHRDecisionBody"/>
        <w:rPr>
          <w:lang w:val="pl-PL"/>
        </w:rPr>
      </w:pPr>
      <w:r w:rsidRPr="0072164B">
        <w:rPr>
          <w:lang w:val="pl-PL"/>
        </w:rPr>
        <w:tab/>
        <w:t>Vincent A. De Gaetano,</w:t>
      </w:r>
      <w:r w:rsidRPr="0072164B">
        <w:rPr>
          <w:i/>
          <w:lang w:val="pl-PL"/>
        </w:rPr>
        <w:t xml:space="preserve"> </w:t>
      </w:r>
      <w:r w:rsidR="00A32081" w:rsidRPr="0072164B">
        <w:rPr>
          <w:i/>
          <w:szCs w:val="24"/>
          <w:lang w:val="pl-PL"/>
        </w:rPr>
        <w:t>Przewodniczący</w:t>
      </w:r>
      <w:r w:rsidRPr="0072164B">
        <w:rPr>
          <w:i/>
          <w:lang w:val="pl-PL"/>
        </w:rPr>
        <w:t>,</w:t>
      </w:r>
      <w:r w:rsidRPr="0072164B">
        <w:rPr>
          <w:i/>
          <w:lang w:val="pl-PL"/>
        </w:rPr>
        <w:br/>
      </w:r>
      <w:r w:rsidRPr="0072164B">
        <w:rPr>
          <w:lang w:val="pl-PL"/>
        </w:rPr>
        <w:tab/>
      </w:r>
      <w:proofErr w:type="spellStart"/>
      <w:r w:rsidRPr="0072164B">
        <w:rPr>
          <w:lang w:val="pl-PL"/>
        </w:rPr>
        <w:t>Egidijus</w:t>
      </w:r>
      <w:proofErr w:type="spellEnd"/>
      <w:r w:rsidRPr="0072164B">
        <w:rPr>
          <w:lang w:val="pl-PL"/>
        </w:rPr>
        <w:t xml:space="preserve"> </w:t>
      </w:r>
      <w:proofErr w:type="spellStart"/>
      <w:r w:rsidRPr="0072164B">
        <w:rPr>
          <w:lang w:val="pl-PL"/>
        </w:rPr>
        <w:t>Kūris</w:t>
      </w:r>
      <w:proofErr w:type="spellEnd"/>
      <w:r w:rsidRPr="0072164B">
        <w:rPr>
          <w:lang w:val="pl-PL"/>
        </w:rPr>
        <w:t>,</w:t>
      </w:r>
      <w:r w:rsidRPr="0072164B">
        <w:rPr>
          <w:i/>
          <w:lang w:val="pl-PL"/>
        </w:rPr>
        <w:br/>
      </w:r>
      <w:r w:rsidRPr="0072164B">
        <w:rPr>
          <w:lang w:val="pl-PL"/>
        </w:rPr>
        <w:tab/>
        <w:t xml:space="preserve">Gabriele </w:t>
      </w:r>
      <w:proofErr w:type="spellStart"/>
      <w:r w:rsidRPr="0072164B">
        <w:rPr>
          <w:lang w:val="pl-PL"/>
        </w:rPr>
        <w:t>Kucsko</w:t>
      </w:r>
      <w:r w:rsidRPr="00DF3D25">
        <w:rPr>
          <w:lang w:val="pl-PL"/>
        </w:rPr>
        <w:t>-Stadlmayer</w:t>
      </w:r>
      <w:proofErr w:type="spellEnd"/>
      <w:r w:rsidRPr="00DF3D25">
        <w:rPr>
          <w:lang w:val="pl-PL"/>
        </w:rPr>
        <w:t>,</w:t>
      </w:r>
      <w:r w:rsidRPr="00DF3D25">
        <w:rPr>
          <w:i/>
          <w:lang w:val="pl-PL"/>
        </w:rPr>
        <w:t xml:space="preserve"> </w:t>
      </w:r>
      <w:r w:rsidR="00A32081" w:rsidRPr="00DF3D25">
        <w:rPr>
          <w:i/>
          <w:szCs w:val="24"/>
          <w:lang w:val="pl-PL"/>
        </w:rPr>
        <w:t>sędziowie</w:t>
      </w:r>
      <w:r w:rsidRPr="00DF3D25">
        <w:rPr>
          <w:i/>
          <w:lang w:val="pl-PL"/>
        </w:rPr>
        <w:t>,</w:t>
      </w:r>
      <w:r w:rsidR="00014566" w:rsidRPr="00DF3D25">
        <w:rPr>
          <w:szCs w:val="24"/>
          <w:lang w:val="pl-PL"/>
        </w:rPr>
        <w:br/>
      </w:r>
      <w:r w:rsidR="00014566" w:rsidRPr="00DF3D25">
        <w:rPr>
          <w:lang w:val="pl-PL"/>
        </w:rPr>
        <w:t xml:space="preserve">and </w:t>
      </w:r>
      <w:proofErr w:type="spellStart"/>
      <w:r w:rsidR="008213BE" w:rsidRPr="00DF3D25">
        <w:rPr>
          <w:lang w:val="pl-PL"/>
        </w:rPr>
        <w:t>Fatoş</w:t>
      </w:r>
      <w:proofErr w:type="spellEnd"/>
      <w:r w:rsidR="008213BE" w:rsidRPr="00DF3D25">
        <w:rPr>
          <w:lang w:val="pl-PL"/>
        </w:rPr>
        <w:t xml:space="preserve"> </w:t>
      </w:r>
      <w:proofErr w:type="spellStart"/>
      <w:r w:rsidR="008213BE" w:rsidRPr="00DF3D25">
        <w:rPr>
          <w:lang w:val="pl-PL"/>
        </w:rPr>
        <w:t>Aracı</w:t>
      </w:r>
      <w:proofErr w:type="spellEnd"/>
      <w:r w:rsidR="00014566" w:rsidRPr="00DF3D25">
        <w:rPr>
          <w:lang w:val="pl-PL"/>
        </w:rPr>
        <w:t xml:space="preserve">, </w:t>
      </w:r>
      <w:r w:rsidR="00A26DD3" w:rsidRPr="00DF3D25">
        <w:rPr>
          <w:i/>
          <w:szCs w:val="24"/>
          <w:lang w:val="pl-PL"/>
        </w:rPr>
        <w:t>Zastępca Kanclerza Sekcji</w:t>
      </w:r>
      <w:r w:rsidR="00014566" w:rsidRPr="00DF3D25">
        <w:rPr>
          <w:i/>
          <w:lang w:val="pl-PL"/>
        </w:rPr>
        <w:t>,</w:t>
      </w:r>
    </w:p>
    <w:p w:rsidR="00014566" w:rsidRPr="00DF3D25" w:rsidRDefault="00A26DD3" w:rsidP="00333EFC">
      <w:pPr>
        <w:pStyle w:val="ECHRPara"/>
        <w:rPr>
          <w:lang w:val="pl-PL"/>
        </w:rPr>
      </w:pPr>
      <w:r w:rsidRPr="00DF3D25">
        <w:rPr>
          <w:szCs w:val="24"/>
          <w:lang w:val="pl-PL"/>
        </w:rPr>
        <w:t xml:space="preserve">Obradując na posiedzeniu niejawnym w dniu </w:t>
      </w:r>
      <w:r w:rsidR="007D0044" w:rsidRPr="00DF3D25">
        <w:rPr>
          <w:lang w:val="pl-PL"/>
        </w:rPr>
        <w:t xml:space="preserve">26 </w:t>
      </w:r>
      <w:r w:rsidRPr="00DF3D25">
        <w:rPr>
          <w:lang w:val="pl-PL"/>
        </w:rPr>
        <w:t>kwietnia</w:t>
      </w:r>
      <w:r w:rsidR="007D0044" w:rsidRPr="00DF3D25">
        <w:rPr>
          <w:lang w:val="pl-PL"/>
        </w:rPr>
        <w:t xml:space="preserve"> 2016</w:t>
      </w:r>
      <w:r w:rsidR="00014566" w:rsidRPr="00DF3D25">
        <w:rPr>
          <w:lang w:val="pl-PL"/>
        </w:rPr>
        <w:t>,</w:t>
      </w:r>
    </w:p>
    <w:p w:rsidR="00A26DD3" w:rsidRPr="00DF3D25" w:rsidRDefault="00B5073D" w:rsidP="00A26DD3">
      <w:pPr>
        <w:pStyle w:val="ECHRPara"/>
        <w:rPr>
          <w:szCs w:val="24"/>
          <w:lang w:val="pl-PL"/>
        </w:rPr>
      </w:pPr>
      <w:r w:rsidRPr="00DF3D25">
        <w:rPr>
          <w:szCs w:val="24"/>
          <w:lang w:val="pl-PL"/>
        </w:rPr>
        <w:t>w</w:t>
      </w:r>
      <w:r w:rsidR="00A26DD3" w:rsidRPr="00DF3D25">
        <w:rPr>
          <w:szCs w:val="24"/>
          <w:lang w:val="pl-PL"/>
        </w:rPr>
        <w:t>ydaje następujący wyrok, który został przyjęty w tym dniu:</w:t>
      </w:r>
    </w:p>
    <w:p w:rsidR="00A26DD3" w:rsidRPr="00EF5544" w:rsidRDefault="00A26DD3" w:rsidP="00A26DD3">
      <w:pPr>
        <w:pStyle w:val="ECHRTitle1"/>
        <w:rPr>
          <w:sz w:val="24"/>
          <w:szCs w:val="24"/>
          <w:lang w:val="pl-PL"/>
        </w:rPr>
      </w:pPr>
      <w:r w:rsidRPr="00EF5544">
        <w:rPr>
          <w:sz w:val="24"/>
          <w:szCs w:val="24"/>
          <w:lang w:val="pl-PL"/>
        </w:rPr>
        <w:t>POSTĘPOWANIE</w:t>
      </w:r>
    </w:p>
    <w:p w:rsidR="007A4F09" w:rsidRPr="00EF5544" w:rsidRDefault="0053716B" w:rsidP="00A26DD3">
      <w:pPr>
        <w:pStyle w:val="ECHRPara"/>
        <w:rPr>
          <w:szCs w:val="24"/>
          <w:lang w:val="pl-PL"/>
        </w:rPr>
      </w:pPr>
      <w:r w:rsidRPr="00EF5544">
        <w:rPr>
          <w:lang w:val="pl-PL"/>
        </w:rPr>
        <w:fldChar w:fldCharType="begin"/>
      </w:r>
      <w:r w:rsidR="008213BE" w:rsidRPr="00EF5544">
        <w:rPr>
          <w:lang w:val="pl-PL"/>
        </w:rPr>
        <w:instrText xml:space="preserve"> SEQ level0 \*arabic </w:instrText>
      </w:r>
      <w:r w:rsidRPr="00EF5544">
        <w:rPr>
          <w:lang w:val="pl-PL"/>
        </w:rPr>
        <w:fldChar w:fldCharType="separate"/>
      </w:r>
      <w:r w:rsidR="004A0BB1">
        <w:rPr>
          <w:noProof/>
          <w:lang w:val="pl-PL"/>
        </w:rPr>
        <w:t>1</w:t>
      </w:r>
      <w:r w:rsidRPr="00EF5544">
        <w:rPr>
          <w:lang w:val="pl-PL"/>
        </w:rPr>
        <w:fldChar w:fldCharType="end"/>
      </w:r>
      <w:r w:rsidR="00014566" w:rsidRPr="00EF5544">
        <w:rPr>
          <w:lang w:val="pl-PL"/>
        </w:rPr>
        <w:t>.  </w:t>
      </w:r>
      <w:r w:rsidR="00A26DD3" w:rsidRPr="00EF5544">
        <w:rPr>
          <w:szCs w:val="24"/>
          <w:lang w:val="pl-PL"/>
        </w:rPr>
        <w:t xml:space="preserve">Sprawa wywodzi się ze skargi (nr </w:t>
      </w:r>
      <w:r w:rsidR="00A26DD3" w:rsidRPr="00EF5544">
        <w:rPr>
          <w:lang w:val="pl-PL"/>
        </w:rPr>
        <w:t>66850/12</w:t>
      </w:r>
      <w:r w:rsidR="00A26DD3" w:rsidRPr="00EF5544">
        <w:rPr>
          <w:szCs w:val="24"/>
          <w:lang w:val="pl-PL"/>
        </w:rPr>
        <w:t xml:space="preserve">) </w:t>
      </w:r>
      <w:r w:rsidR="00A26DD3" w:rsidRPr="00EF5544">
        <w:rPr>
          <w:rFonts w:ascii="Times New Roman" w:eastAsia="MS Mincho" w:hAnsi="Times New Roman" w:cs="Times New Roman"/>
          <w:szCs w:val="24"/>
          <w:lang w:val="pl-PL"/>
        </w:rPr>
        <w:t>przeciwko Rzeczypospolitej Polskiej</w:t>
      </w:r>
      <w:r w:rsidR="00A26DD3" w:rsidRPr="00EF5544">
        <w:rPr>
          <w:szCs w:val="24"/>
          <w:lang w:val="pl-PL"/>
        </w:rPr>
        <w:t xml:space="preserve"> wniesionej do Trybunału </w:t>
      </w:r>
      <w:r w:rsidR="00A26DD3" w:rsidRPr="00EF5544">
        <w:rPr>
          <w:rFonts w:ascii="Times New Roman" w:eastAsia="MS Mincho" w:hAnsi="Times New Roman" w:cs="Times New Roman"/>
          <w:szCs w:val="24"/>
          <w:lang w:val="pl-PL"/>
        </w:rPr>
        <w:t>na podstawie Artykułu 34 Konwencji o Ochronie Praw Człowieka i Podstawowych Wolności („Konwencja”) przez obywatela Polski, Pana</w:t>
      </w:r>
      <w:r w:rsidR="00A26DD3" w:rsidRPr="00EF5544">
        <w:rPr>
          <w:szCs w:val="24"/>
          <w:lang w:val="pl-PL"/>
        </w:rPr>
        <w:t xml:space="preserve"> </w:t>
      </w:r>
      <w:r w:rsidR="00A26DD3" w:rsidRPr="00EF5544">
        <w:rPr>
          <w:lang w:val="pl-PL"/>
        </w:rPr>
        <w:t xml:space="preserve">Michała </w:t>
      </w:r>
      <w:proofErr w:type="spellStart"/>
      <w:r w:rsidR="00A26DD3" w:rsidRPr="00EF5544">
        <w:rPr>
          <w:lang w:val="pl-PL"/>
        </w:rPr>
        <w:t>Ojczyka</w:t>
      </w:r>
      <w:proofErr w:type="spellEnd"/>
      <w:r w:rsidR="00A26DD3" w:rsidRPr="00EF5544">
        <w:rPr>
          <w:lang w:val="pl-PL"/>
        </w:rPr>
        <w:t xml:space="preserve"> </w:t>
      </w:r>
      <w:r w:rsidR="00A26DD3" w:rsidRPr="00EF5544">
        <w:rPr>
          <w:szCs w:val="24"/>
          <w:lang w:val="pl-PL"/>
        </w:rPr>
        <w:t>(“skarżący”), w dniu 3 października 2012.</w:t>
      </w:r>
    </w:p>
    <w:p w:rsidR="00A26DD3" w:rsidRPr="00EF5544" w:rsidRDefault="0053716B" w:rsidP="00A26DD3">
      <w:pPr>
        <w:pStyle w:val="ECHRPara"/>
        <w:rPr>
          <w:szCs w:val="24"/>
          <w:lang w:val="pl-PL"/>
        </w:rPr>
      </w:pPr>
      <w:r w:rsidRPr="00EF5544">
        <w:rPr>
          <w:lang w:val="pl-PL"/>
        </w:rPr>
        <w:fldChar w:fldCharType="begin"/>
      </w:r>
      <w:r w:rsidR="008213BE" w:rsidRPr="00EF5544">
        <w:rPr>
          <w:lang w:val="pl-PL"/>
        </w:rPr>
        <w:instrText xml:space="preserve"> SEQ level0 \*arabic </w:instrText>
      </w:r>
      <w:r w:rsidRPr="00EF5544">
        <w:rPr>
          <w:lang w:val="pl-PL"/>
        </w:rPr>
        <w:fldChar w:fldCharType="separate"/>
      </w:r>
      <w:r w:rsidR="004A0BB1">
        <w:rPr>
          <w:noProof/>
          <w:lang w:val="pl-PL"/>
        </w:rPr>
        <w:t>2</w:t>
      </w:r>
      <w:r w:rsidRPr="00EF5544">
        <w:rPr>
          <w:lang w:val="pl-PL"/>
        </w:rPr>
        <w:fldChar w:fldCharType="end"/>
      </w:r>
      <w:r w:rsidR="00014566" w:rsidRPr="00EF5544">
        <w:rPr>
          <w:lang w:val="pl-PL"/>
        </w:rPr>
        <w:t>.  </w:t>
      </w:r>
      <w:r w:rsidR="00A26DD3" w:rsidRPr="00EF5544">
        <w:rPr>
          <w:rFonts w:ascii="Times New Roman" w:eastAsia="MS Mincho" w:hAnsi="Times New Roman" w:cs="Times New Roman"/>
          <w:szCs w:val="24"/>
          <w:lang w:val="pl-PL"/>
        </w:rPr>
        <w:t>Rząd Polski („Rząd”) był reprezentowany przez pełnomocnika</w:t>
      </w:r>
      <w:r w:rsidR="00A26DD3" w:rsidRPr="00EF5544">
        <w:rPr>
          <w:szCs w:val="24"/>
          <w:lang w:val="pl-PL" w:eastAsia="fr-FR"/>
        </w:rPr>
        <w:t xml:space="preserve">, Panią </w:t>
      </w:r>
      <w:r w:rsidR="00A26DD3" w:rsidRPr="00EF5544">
        <w:rPr>
          <w:lang w:val="pl-PL"/>
        </w:rPr>
        <w:t>Justynę Chrzanowską</w:t>
      </w:r>
      <w:r w:rsidR="00A26DD3" w:rsidRPr="00EF5544">
        <w:rPr>
          <w:szCs w:val="24"/>
          <w:lang w:val="pl-PL" w:eastAsia="fr-FR"/>
        </w:rPr>
        <w:t xml:space="preserve"> z Ministerstwa Spraw Zagranicznych</w:t>
      </w:r>
      <w:r w:rsidR="00A26DD3" w:rsidRPr="00EF5544">
        <w:rPr>
          <w:szCs w:val="24"/>
          <w:lang w:val="pl-PL"/>
        </w:rPr>
        <w:t>.</w:t>
      </w:r>
    </w:p>
    <w:p w:rsidR="000E5EE9" w:rsidRPr="00EF5544" w:rsidRDefault="0053716B" w:rsidP="000E5EE9">
      <w:pPr>
        <w:pStyle w:val="ECHRPara"/>
        <w:rPr>
          <w:szCs w:val="24"/>
          <w:lang w:val="pl-PL"/>
        </w:rPr>
      </w:pPr>
      <w:r w:rsidRPr="00EF5544">
        <w:rPr>
          <w:lang w:val="pl-PL"/>
        </w:rPr>
        <w:fldChar w:fldCharType="begin"/>
      </w:r>
      <w:r w:rsidR="008213BE" w:rsidRPr="00EF5544">
        <w:rPr>
          <w:lang w:val="pl-PL"/>
        </w:rPr>
        <w:instrText xml:space="preserve"> SEQ level0 \*arabic </w:instrText>
      </w:r>
      <w:r w:rsidRPr="00EF5544">
        <w:rPr>
          <w:lang w:val="pl-PL"/>
        </w:rPr>
        <w:fldChar w:fldCharType="separate"/>
      </w:r>
      <w:r w:rsidR="004A0BB1">
        <w:rPr>
          <w:noProof/>
          <w:lang w:val="pl-PL"/>
        </w:rPr>
        <w:t>3</w:t>
      </w:r>
      <w:r w:rsidRPr="00EF5544">
        <w:rPr>
          <w:lang w:val="pl-PL"/>
        </w:rPr>
        <w:fldChar w:fldCharType="end"/>
      </w:r>
      <w:r w:rsidR="00014566" w:rsidRPr="00EF5544">
        <w:rPr>
          <w:lang w:val="pl-PL"/>
        </w:rPr>
        <w:t>.  </w:t>
      </w:r>
      <w:r w:rsidR="000E5EE9" w:rsidRPr="00EF5544">
        <w:rPr>
          <w:lang w:val="pl-PL"/>
        </w:rPr>
        <w:t xml:space="preserve">Skarżący </w:t>
      </w:r>
      <w:r w:rsidR="000E251B" w:rsidRPr="00EF5544">
        <w:rPr>
          <w:lang w:val="pl-PL"/>
        </w:rPr>
        <w:t xml:space="preserve">twierdził, że warunki jego osadzenia </w:t>
      </w:r>
      <w:r w:rsidR="000E5EE9" w:rsidRPr="00EF5544">
        <w:rPr>
          <w:lang w:val="pl-PL"/>
        </w:rPr>
        <w:t>doprowadziły do jego nieludzkiego i poniżającego traktowania</w:t>
      </w:r>
      <w:r w:rsidR="00934BEC" w:rsidRPr="00EF5544">
        <w:rPr>
          <w:lang w:val="pl-PL"/>
        </w:rPr>
        <w:t xml:space="preserve">. </w:t>
      </w:r>
      <w:r w:rsidR="000E5EE9" w:rsidRPr="00EF5544">
        <w:rPr>
          <w:szCs w:val="24"/>
          <w:lang w:val="pl-PL"/>
        </w:rPr>
        <w:t>W dniu 4 października 2013 roku skarga została zakomunikowana Rządowi.</w:t>
      </w:r>
    </w:p>
    <w:p w:rsidR="00556819" w:rsidRPr="00EF5544" w:rsidRDefault="0053716B" w:rsidP="00333EFC">
      <w:pPr>
        <w:pStyle w:val="ECHRPara"/>
        <w:rPr>
          <w:lang w:val="pl-PL"/>
        </w:rPr>
      </w:pPr>
      <w:r w:rsidRPr="00EF5544">
        <w:rPr>
          <w:lang w:val="en-GB"/>
        </w:rPr>
        <w:fldChar w:fldCharType="begin"/>
      </w:r>
      <w:r w:rsidR="008213BE" w:rsidRPr="00EF5544">
        <w:rPr>
          <w:lang w:val="pl-PL"/>
        </w:rPr>
        <w:instrText xml:space="preserve"> SEQ level0 \*arabic </w:instrText>
      </w:r>
      <w:r w:rsidRPr="00EF5544">
        <w:rPr>
          <w:lang w:val="en-GB"/>
        </w:rPr>
        <w:fldChar w:fldCharType="separate"/>
      </w:r>
      <w:r w:rsidR="004A0BB1">
        <w:rPr>
          <w:noProof/>
          <w:lang w:val="pl-PL"/>
        </w:rPr>
        <w:t>4</w:t>
      </w:r>
      <w:r w:rsidRPr="00EF5544">
        <w:rPr>
          <w:lang w:val="en-GB"/>
        </w:rPr>
        <w:fldChar w:fldCharType="end"/>
      </w:r>
      <w:r w:rsidR="008213BE" w:rsidRPr="00EF5544">
        <w:rPr>
          <w:lang w:val="pl-PL"/>
        </w:rPr>
        <w:t>.  </w:t>
      </w:r>
      <w:r w:rsidR="00B468E5" w:rsidRPr="00EF5544">
        <w:rPr>
          <w:lang w:val="pl-PL"/>
        </w:rPr>
        <w:t xml:space="preserve"> </w:t>
      </w:r>
      <w:r w:rsidR="00556819" w:rsidRPr="00EF5544">
        <w:rPr>
          <w:lang w:val="pl-PL"/>
        </w:rPr>
        <w:t xml:space="preserve">Rząd wyraził sprzeciw wobec zbadania skargi przez </w:t>
      </w:r>
      <w:r w:rsidR="0089136A" w:rsidRPr="00EF5544">
        <w:rPr>
          <w:lang w:val="pl-PL"/>
        </w:rPr>
        <w:t>Komitet</w:t>
      </w:r>
      <w:r w:rsidR="00B468E5" w:rsidRPr="00EF5544">
        <w:rPr>
          <w:lang w:val="pl-PL"/>
        </w:rPr>
        <w:t xml:space="preserve"> zwracając uwagę, że skarga jest niedopuszczalna </w:t>
      </w:r>
      <w:r w:rsidR="00556819" w:rsidRPr="00EF5544">
        <w:rPr>
          <w:lang w:val="pl-PL"/>
        </w:rPr>
        <w:t>z powodu braku wyczerpania środków krajowych</w:t>
      </w:r>
      <w:r w:rsidR="00B468E5" w:rsidRPr="00EF5544">
        <w:rPr>
          <w:lang w:val="pl-PL"/>
        </w:rPr>
        <w:t>.</w:t>
      </w:r>
      <w:r w:rsidR="00556819" w:rsidRPr="00EF5544">
        <w:rPr>
          <w:lang w:val="pl-PL"/>
        </w:rPr>
        <w:t xml:space="preserve"> Po rozpatrzeniu sprzeciwu Rządu Trybunał go </w:t>
      </w:r>
      <w:r w:rsidR="0089136A" w:rsidRPr="00EF5544">
        <w:rPr>
          <w:lang w:val="pl-PL"/>
        </w:rPr>
        <w:t>odrzuca</w:t>
      </w:r>
      <w:r w:rsidR="00556819" w:rsidRPr="00EF5544">
        <w:rPr>
          <w:lang w:val="pl-PL"/>
        </w:rPr>
        <w:t>.</w:t>
      </w:r>
    </w:p>
    <w:p w:rsidR="00B468E5" w:rsidRPr="00EF5544" w:rsidRDefault="00B468E5" w:rsidP="00333EFC">
      <w:pPr>
        <w:pStyle w:val="ECHRHeading1"/>
        <w:rPr>
          <w:lang w:val="pl-PL"/>
        </w:rPr>
      </w:pPr>
      <w:r w:rsidRPr="00EF5544">
        <w:rPr>
          <w:lang w:val="pl-PL"/>
        </w:rPr>
        <w:t xml:space="preserve">STAN FAKTYCZNY </w:t>
      </w:r>
    </w:p>
    <w:p w:rsidR="00014566" w:rsidRPr="00DF3D25" w:rsidRDefault="00014566" w:rsidP="00333EFC">
      <w:pPr>
        <w:pStyle w:val="ECHRHeading1"/>
        <w:rPr>
          <w:lang w:val="pl-PL"/>
        </w:rPr>
      </w:pPr>
      <w:r w:rsidRPr="00EF5544">
        <w:rPr>
          <w:lang w:val="pl-PL"/>
        </w:rPr>
        <w:t>I.  </w:t>
      </w:r>
      <w:r w:rsidR="00B468E5" w:rsidRPr="00EF5544">
        <w:rPr>
          <w:lang w:val="pl-PL"/>
        </w:rPr>
        <w:t>OKOLICZNOŚCI SPRAWY</w:t>
      </w:r>
    </w:p>
    <w:p w:rsidR="00C945CD" w:rsidRPr="00DF3D25" w:rsidRDefault="0053716B" w:rsidP="00C945CD">
      <w:pPr>
        <w:pStyle w:val="ECHRPara"/>
        <w:rPr>
          <w:lang w:val="pl-PL"/>
        </w:rPr>
      </w:pPr>
      <w:r w:rsidRPr="00DF3D25">
        <w:rPr>
          <w:lang w:val="pl-PL"/>
        </w:rPr>
        <w:fldChar w:fldCharType="begin"/>
      </w:r>
      <w:r w:rsidR="008213BE" w:rsidRPr="00DF3D25">
        <w:rPr>
          <w:lang w:val="pl-PL"/>
        </w:rPr>
        <w:instrText xml:space="preserve"> SEQ level0 \*arabic </w:instrText>
      </w:r>
      <w:r w:rsidRPr="00DF3D25">
        <w:rPr>
          <w:lang w:val="pl-PL"/>
        </w:rPr>
        <w:fldChar w:fldCharType="separate"/>
      </w:r>
      <w:r w:rsidR="004A0BB1">
        <w:rPr>
          <w:noProof/>
          <w:lang w:val="pl-PL"/>
        </w:rPr>
        <w:t>5</w:t>
      </w:r>
      <w:r w:rsidRPr="00DF3D25">
        <w:rPr>
          <w:lang w:val="pl-PL"/>
        </w:rPr>
        <w:fldChar w:fldCharType="end"/>
      </w:r>
      <w:r w:rsidR="00C945CD" w:rsidRPr="00DF3D25">
        <w:rPr>
          <w:lang w:val="pl-PL"/>
        </w:rPr>
        <w:t xml:space="preserve">. Skarżący, Pan </w:t>
      </w:r>
      <w:r w:rsidR="00B5073D" w:rsidRPr="00DF3D25">
        <w:rPr>
          <w:lang w:val="pl-PL"/>
        </w:rPr>
        <w:t xml:space="preserve">Michał </w:t>
      </w:r>
      <w:proofErr w:type="spellStart"/>
      <w:r w:rsidR="00B5073D" w:rsidRPr="00DF3D25">
        <w:rPr>
          <w:lang w:val="pl-PL"/>
        </w:rPr>
        <w:t>Ojczyk</w:t>
      </w:r>
      <w:proofErr w:type="spellEnd"/>
      <w:r w:rsidR="00B5073D" w:rsidRPr="00DF3D25">
        <w:rPr>
          <w:lang w:val="pl-PL"/>
        </w:rPr>
        <w:t>, jest obywatelem P</w:t>
      </w:r>
      <w:r w:rsidR="00C945CD" w:rsidRPr="00DF3D25">
        <w:rPr>
          <w:lang w:val="pl-PL"/>
        </w:rPr>
        <w:t xml:space="preserve">olski, który urodził się w 1977 roku i obecnie odbywa karę pozbawienia wolności w Areszcie Śledczym w Łodzi.  </w:t>
      </w:r>
    </w:p>
    <w:p w:rsidR="00C945CD" w:rsidRPr="00DF3D25" w:rsidRDefault="00C945CD" w:rsidP="00333EFC">
      <w:pPr>
        <w:pStyle w:val="ECHRPara"/>
        <w:rPr>
          <w:lang w:val="pl-PL"/>
        </w:rPr>
      </w:pPr>
    </w:p>
    <w:p w:rsidR="00597663" w:rsidRPr="00DF3D25" w:rsidRDefault="00597663" w:rsidP="00333EFC">
      <w:pPr>
        <w:pStyle w:val="ECHRHeading2"/>
        <w:rPr>
          <w:lang w:val="pl-PL"/>
        </w:rPr>
      </w:pPr>
      <w:r w:rsidRPr="00DF3D25">
        <w:rPr>
          <w:lang w:val="pl-PL"/>
        </w:rPr>
        <w:t>A.  </w:t>
      </w:r>
      <w:r w:rsidR="00D14CCF" w:rsidRPr="00DF3D25">
        <w:rPr>
          <w:b w:val="0"/>
          <w:lang w:val="pl-PL"/>
        </w:rPr>
        <w:t xml:space="preserve"> </w:t>
      </w:r>
      <w:r w:rsidR="00D14CCF" w:rsidRPr="00DF3D25">
        <w:rPr>
          <w:lang w:val="pl-PL"/>
        </w:rPr>
        <w:t>Warunki pozbawienia wolności skarżącego</w:t>
      </w:r>
    </w:p>
    <w:p w:rsidR="007A4F09" w:rsidRPr="00DF3D25" w:rsidRDefault="0053716B" w:rsidP="00333EFC">
      <w:pPr>
        <w:pStyle w:val="ECHRPara"/>
        <w:rPr>
          <w:lang w:val="pl-PL"/>
        </w:rPr>
      </w:pPr>
      <w:r w:rsidRPr="00DF3D25">
        <w:rPr>
          <w:lang w:val="pl-PL"/>
        </w:rPr>
        <w:fldChar w:fldCharType="begin"/>
      </w:r>
      <w:r w:rsidR="007D52B8" w:rsidRPr="00DF3D25">
        <w:rPr>
          <w:lang w:val="pl-PL"/>
        </w:rPr>
        <w:instrText xml:space="preserve"> SEQ level0 \*arabic </w:instrText>
      </w:r>
      <w:r w:rsidRPr="00DF3D25">
        <w:rPr>
          <w:lang w:val="pl-PL"/>
        </w:rPr>
        <w:fldChar w:fldCharType="separate"/>
      </w:r>
      <w:r w:rsidR="004A0BB1">
        <w:rPr>
          <w:noProof/>
          <w:lang w:val="pl-PL"/>
        </w:rPr>
        <w:t>6</w:t>
      </w:r>
      <w:r w:rsidRPr="00DF3D25">
        <w:rPr>
          <w:noProof/>
          <w:lang w:val="pl-PL"/>
        </w:rPr>
        <w:fldChar w:fldCharType="end"/>
      </w:r>
      <w:r w:rsidR="00597663" w:rsidRPr="00DF3D25">
        <w:rPr>
          <w:lang w:val="pl-PL"/>
        </w:rPr>
        <w:t>.  </w:t>
      </w:r>
      <w:r w:rsidR="00360435" w:rsidRPr="00DF3D25">
        <w:rPr>
          <w:lang w:val="pl-PL"/>
        </w:rPr>
        <w:t xml:space="preserve"> </w:t>
      </w:r>
      <w:r w:rsidR="00360435" w:rsidRPr="00DF3D25">
        <w:rPr>
          <w:rFonts w:ascii="Times New Roman" w:hAnsi="Times New Roman"/>
          <w:lang w:val="pl-PL"/>
        </w:rPr>
        <w:t>Oświadczenia stron dotyczące warunków pozbawienia wolności skarżącego od 17 lipca 2008 roku do 8 stycznia 2010 roku są w znacznej mierze ze sobą sprzeczne.</w:t>
      </w:r>
    </w:p>
    <w:p w:rsidR="007A1ACF" w:rsidRPr="00EF5544" w:rsidRDefault="0053716B" w:rsidP="00333EFC">
      <w:pPr>
        <w:pStyle w:val="ECHRPara"/>
        <w:rPr>
          <w:lang w:val="pl-PL"/>
        </w:rPr>
      </w:pPr>
      <w:r w:rsidRPr="00DF3D25">
        <w:lastRenderedPageBreak/>
        <w:fldChar w:fldCharType="begin"/>
      </w:r>
      <w:r w:rsidR="007D52B8" w:rsidRPr="00DF3D25">
        <w:rPr>
          <w:lang w:val="pl-PL"/>
        </w:rPr>
        <w:instrText xml:space="preserve"> SEQ level0 \*arabic </w:instrText>
      </w:r>
      <w:r w:rsidRPr="00DF3D25">
        <w:fldChar w:fldCharType="separate"/>
      </w:r>
      <w:r w:rsidR="004A0BB1">
        <w:rPr>
          <w:noProof/>
          <w:lang w:val="pl-PL"/>
        </w:rPr>
        <w:t>7</w:t>
      </w:r>
      <w:r w:rsidRPr="00DF3D25">
        <w:rPr>
          <w:noProof/>
        </w:rPr>
        <w:fldChar w:fldCharType="end"/>
      </w:r>
      <w:r w:rsidR="00597663" w:rsidRPr="00DF3D25">
        <w:rPr>
          <w:lang w:val="pl-PL"/>
        </w:rPr>
        <w:t>.  </w:t>
      </w:r>
      <w:r w:rsidR="007A1ACF" w:rsidRPr="00EF5544">
        <w:rPr>
          <w:lang w:val="pl-PL"/>
        </w:rPr>
        <w:t xml:space="preserve">Skarżący </w:t>
      </w:r>
      <w:r w:rsidR="00A258F6" w:rsidRPr="00EF5544">
        <w:rPr>
          <w:lang w:val="pl-PL"/>
        </w:rPr>
        <w:t>podniósł</w:t>
      </w:r>
      <w:r w:rsidR="007A1ACF" w:rsidRPr="00EF5544">
        <w:rPr>
          <w:lang w:val="pl-PL"/>
        </w:rPr>
        <w:t xml:space="preserve">, że </w:t>
      </w:r>
      <w:r w:rsidR="00A258F6" w:rsidRPr="00EF5544">
        <w:rPr>
          <w:lang w:val="pl-PL"/>
        </w:rPr>
        <w:t>był osadzony</w:t>
      </w:r>
      <w:r w:rsidR="007A1ACF" w:rsidRPr="00EF5544">
        <w:rPr>
          <w:lang w:val="pl-PL"/>
        </w:rPr>
        <w:t xml:space="preserve"> w Areszcie Śledczym w Łodzi od 17 sierpnia 2005</w:t>
      </w:r>
      <w:r w:rsidR="00E40D7A" w:rsidRPr="00EF5544">
        <w:rPr>
          <w:lang w:val="pl-PL"/>
        </w:rPr>
        <w:t xml:space="preserve"> roku</w:t>
      </w:r>
      <w:r w:rsidR="007A1ACF" w:rsidRPr="00EF5544">
        <w:rPr>
          <w:lang w:val="pl-PL"/>
        </w:rPr>
        <w:t xml:space="preserve"> do 26 kwietnia 2010 r</w:t>
      </w:r>
      <w:r w:rsidR="00E40D7A" w:rsidRPr="00EF5544">
        <w:rPr>
          <w:lang w:val="pl-PL"/>
        </w:rPr>
        <w:t>oku</w:t>
      </w:r>
      <w:r w:rsidR="007A1ACF" w:rsidRPr="00EF5544">
        <w:rPr>
          <w:lang w:val="pl-PL"/>
        </w:rPr>
        <w:t xml:space="preserve">. </w:t>
      </w:r>
    </w:p>
    <w:p w:rsidR="00373082" w:rsidRPr="00EF5544" w:rsidRDefault="0053716B" w:rsidP="00333EFC">
      <w:pPr>
        <w:pStyle w:val="ECHRPara"/>
        <w:rPr>
          <w:lang w:val="pl-PL"/>
        </w:rPr>
      </w:pPr>
      <w:r w:rsidRPr="00EF5544">
        <w:rPr>
          <w:lang w:val="pl-PL"/>
        </w:rPr>
        <w:fldChar w:fldCharType="begin"/>
      </w:r>
      <w:r w:rsidR="007D52B8" w:rsidRPr="00EF5544">
        <w:rPr>
          <w:lang w:val="pl-PL"/>
        </w:rPr>
        <w:instrText xml:space="preserve"> SEQ level0 \*arabic </w:instrText>
      </w:r>
      <w:r w:rsidRPr="00EF5544">
        <w:rPr>
          <w:lang w:val="pl-PL"/>
        </w:rPr>
        <w:fldChar w:fldCharType="separate"/>
      </w:r>
      <w:r w:rsidR="004A0BB1">
        <w:rPr>
          <w:noProof/>
          <w:lang w:val="pl-PL"/>
        </w:rPr>
        <w:t>8</w:t>
      </w:r>
      <w:r w:rsidRPr="00EF5544">
        <w:rPr>
          <w:noProof/>
          <w:lang w:val="pl-PL"/>
        </w:rPr>
        <w:fldChar w:fldCharType="end"/>
      </w:r>
      <w:r w:rsidR="00597663" w:rsidRPr="00EF5544">
        <w:rPr>
          <w:lang w:val="pl-PL"/>
        </w:rPr>
        <w:t>.  </w:t>
      </w:r>
      <w:r w:rsidR="00373082" w:rsidRPr="00EF5544">
        <w:rPr>
          <w:lang w:val="pl-PL"/>
        </w:rPr>
        <w:t xml:space="preserve">W swoich uwagach </w:t>
      </w:r>
      <w:r w:rsidR="007D0BE3" w:rsidRPr="00EF5544">
        <w:rPr>
          <w:lang w:val="pl-PL"/>
        </w:rPr>
        <w:t>R</w:t>
      </w:r>
      <w:r w:rsidR="00373082" w:rsidRPr="00EF5544">
        <w:rPr>
          <w:lang w:val="pl-PL"/>
        </w:rPr>
        <w:t xml:space="preserve">ząd stwierdził, że skarżący </w:t>
      </w:r>
      <w:r w:rsidR="007D0BE3" w:rsidRPr="00EF5544">
        <w:rPr>
          <w:lang w:val="pl-PL"/>
        </w:rPr>
        <w:t>był</w:t>
      </w:r>
      <w:r w:rsidR="00373082" w:rsidRPr="00EF5544">
        <w:rPr>
          <w:lang w:val="pl-PL"/>
        </w:rPr>
        <w:t xml:space="preserve"> </w:t>
      </w:r>
      <w:r w:rsidR="00CF01C3" w:rsidRPr="00EF5544">
        <w:rPr>
          <w:lang w:val="pl-PL"/>
        </w:rPr>
        <w:t>osadzony</w:t>
      </w:r>
      <w:r w:rsidR="00373082" w:rsidRPr="00EF5544">
        <w:rPr>
          <w:lang w:val="pl-PL"/>
        </w:rPr>
        <w:t xml:space="preserve"> w areszcie od 17 sierpnia 2005</w:t>
      </w:r>
      <w:r w:rsidR="00E40D7A" w:rsidRPr="00EF5544">
        <w:rPr>
          <w:lang w:val="pl-PL"/>
        </w:rPr>
        <w:t xml:space="preserve"> roku</w:t>
      </w:r>
      <w:r w:rsidR="00373082" w:rsidRPr="00EF5544">
        <w:rPr>
          <w:lang w:val="pl-PL"/>
        </w:rPr>
        <w:t xml:space="preserve"> do 17 lipca 2008 roku, a od 17 lipca 2008</w:t>
      </w:r>
      <w:r w:rsidR="00E40D7A" w:rsidRPr="00EF5544">
        <w:rPr>
          <w:lang w:val="pl-PL"/>
        </w:rPr>
        <w:t xml:space="preserve"> roku</w:t>
      </w:r>
      <w:r w:rsidR="00373082" w:rsidRPr="00EF5544">
        <w:rPr>
          <w:lang w:val="pl-PL"/>
        </w:rPr>
        <w:t xml:space="preserve"> do 13 sierpnia 2009</w:t>
      </w:r>
      <w:r w:rsidR="00E40D7A" w:rsidRPr="00EF5544">
        <w:rPr>
          <w:lang w:val="pl-PL"/>
        </w:rPr>
        <w:t xml:space="preserve"> roku</w:t>
      </w:r>
      <w:r w:rsidR="00373082" w:rsidRPr="00EF5544">
        <w:rPr>
          <w:lang w:val="pl-PL"/>
        </w:rPr>
        <w:t xml:space="preserve"> przebywał w </w:t>
      </w:r>
      <w:r w:rsidR="00CF01C3" w:rsidRPr="00EF5544">
        <w:rPr>
          <w:lang w:val="pl-PL"/>
        </w:rPr>
        <w:t>Zakładzie Karnym</w:t>
      </w:r>
      <w:r w:rsidR="00373082" w:rsidRPr="00EF5544">
        <w:rPr>
          <w:lang w:val="pl-PL"/>
        </w:rPr>
        <w:t xml:space="preserve"> w Łodzi. Od 13 sierpnia 2009</w:t>
      </w:r>
      <w:r w:rsidR="00E40D7A" w:rsidRPr="00EF5544">
        <w:rPr>
          <w:lang w:val="pl-PL"/>
        </w:rPr>
        <w:t xml:space="preserve"> roku</w:t>
      </w:r>
      <w:r w:rsidR="00373082" w:rsidRPr="00EF5544">
        <w:rPr>
          <w:lang w:val="pl-PL"/>
        </w:rPr>
        <w:t xml:space="preserve"> do 8 stycznia 2010 roku skarżący </w:t>
      </w:r>
      <w:r w:rsidR="007D0BE3" w:rsidRPr="00EF5544">
        <w:rPr>
          <w:lang w:val="pl-PL"/>
        </w:rPr>
        <w:t>przebywał</w:t>
      </w:r>
      <w:r w:rsidR="00373082" w:rsidRPr="00EF5544">
        <w:rPr>
          <w:lang w:val="pl-PL"/>
        </w:rPr>
        <w:t xml:space="preserve"> na wolności na </w:t>
      </w:r>
      <w:r w:rsidR="007D0BE3" w:rsidRPr="00EF5544">
        <w:rPr>
          <w:lang w:val="pl-PL"/>
        </w:rPr>
        <w:t xml:space="preserve">zwolnieniu </w:t>
      </w:r>
      <w:r w:rsidR="00373082" w:rsidRPr="00EF5544">
        <w:rPr>
          <w:lang w:val="pl-PL"/>
        </w:rPr>
        <w:t xml:space="preserve">tymczasowym, a </w:t>
      </w:r>
      <w:r w:rsidR="00C81868" w:rsidRPr="00EF5544">
        <w:rPr>
          <w:lang w:val="pl-PL"/>
        </w:rPr>
        <w:t xml:space="preserve">od </w:t>
      </w:r>
      <w:r w:rsidR="00373082" w:rsidRPr="00EF5544">
        <w:rPr>
          <w:lang w:val="pl-PL"/>
        </w:rPr>
        <w:t xml:space="preserve">8 stycznia 2010 roku </w:t>
      </w:r>
      <w:r w:rsidR="004302E2" w:rsidRPr="00EF5544">
        <w:rPr>
          <w:lang w:val="pl-PL"/>
        </w:rPr>
        <w:t>do 26 kwietnia 2010 roku był</w:t>
      </w:r>
      <w:r w:rsidR="00373082" w:rsidRPr="00EF5544">
        <w:rPr>
          <w:lang w:val="pl-PL"/>
        </w:rPr>
        <w:t xml:space="preserve"> </w:t>
      </w:r>
      <w:r w:rsidR="007D0BE3" w:rsidRPr="00EF5544">
        <w:rPr>
          <w:lang w:val="pl-PL"/>
        </w:rPr>
        <w:t xml:space="preserve">ponownie </w:t>
      </w:r>
      <w:r w:rsidR="00513EDF" w:rsidRPr="00EF5544">
        <w:rPr>
          <w:lang w:val="pl-PL"/>
        </w:rPr>
        <w:t>osadzony</w:t>
      </w:r>
      <w:r w:rsidR="007D0BE3" w:rsidRPr="00EF5544">
        <w:rPr>
          <w:lang w:val="pl-PL"/>
        </w:rPr>
        <w:t xml:space="preserve"> w Areszcie Śledczym w Łodzi.</w:t>
      </w:r>
    </w:p>
    <w:p w:rsidR="00597663" w:rsidRPr="00EF5544" w:rsidRDefault="00373082" w:rsidP="00333EFC">
      <w:pPr>
        <w:pStyle w:val="ECHRHeading3"/>
        <w:rPr>
          <w:lang w:val="pl-PL"/>
        </w:rPr>
      </w:pPr>
      <w:r w:rsidRPr="00EF5544">
        <w:rPr>
          <w:lang w:val="pl-PL"/>
        </w:rPr>
        <w:t xml:space="preserve">1.  Areszt Śledczy w Łodzi </w:t>
      </w:r>
    </w:p>
    <w:p w:rsidR="00597663" w:rsidRPr="00EF5544" w:rsidRDefault="00336503" w:rsidP="00333EFC">
      <w:pPr>
        <w:pStyle w:val="ECHRHeading4"/>
        <w:rPr>
          <w:lang w:val="pl-PL"/>
        </w:rPr>
      </w:pPr>
      <w:r w:rsidRPr="00EF5544">
        <w:rPr>
          <w:lang w:val="pl-PL"/>
        </w:rPr>
        <w:t>(</w:t>
      </w:r>
      <w:r w:rsidR="00271F66" w:rsidRPr="00EF5544">
        <w:rPr>
          <w:lang w:val="pl-PL"/>
        </w:rPr>
        <w:t>a)  Fakty bezsporne</w:t>
      </w:r>
    </w:p>
    <w:p w:rsidR="00271F66" w:rsidRPr="00EF5544" w:rsidRDefault="0053716B" w:rsidP="00333EFC">
      <w:pPr>
        <w:pStyle w:val="ECHRPara"/>
        <w:rPr>
          <w:lang w:val="pl-PL"/>
        </w:rPr>
      </w:pPr>
      <w:r w:rsidRPr="00EF5544">
        <w:rPr>
          <w:lang w:val="pl-PL"/>
        </w:rPr>
        <w:fldChar w:fldCharType="begin"/>
      </w:r>
      <w:r w:rsidR="007D52B8" w:rsidRPr="00EF5544">
        <w:rPr>
          <w:lang w:val="pl-PL"/>
        </w:rPr>
        <w:instrText xml:space="preserve"> SEQ level0 \*arabic </w:instrText>
      </w:r>
      <w:r w:rsidRPr="00EF5544">
        <w:rPr>
          <w:lang w:val="pl-PL"/>
        </w:rPr>
        <w:fldChar w:fldCharType="separate"/>
      </w:r>
      <w:r w:rsidR="004A0BB1">
        <w:rPr>
          <w:noProof/>
          <w:lang w:val="pl-PL"/>
        </w:rPr>
        <w:t>9</w:t>
      </w:r>
      <w:r w:rsidRPr="00EF5544">
        <w:rPr>
          <w:noProof/>
          <w:lang w:val="pl-PL"/>
        </w:rPr>
        <w:fldChar w:fldCharType="end"/>
      </w:r>
      <w:r w:rsidR="00597663" w:rsidRPr="00EF5544">
        <w:rPr>
          <w:lang w:val="pl-PL"/>
        </w:rPr>
        <w:t>.  </w:t>
      </w:r>
      <w:r w:rsidR="00271F66" w:rsidRPr="00EF5544">
        <w:rPr>
          <w:lang w:val="pl-PL"/>
        </w:rPr>
        <w:t>Od 17 sierpnia 2005</w:t>
      </w:r>
      <w:r w:rsidR="00E40D7A" w:rsidRPr="00EF5544">
        <w:rPr>
          <w:lang w:val="pl-PL"/>
        </w:rPr>
        <w:t xml:space="preserve"> roku</w:t>
      </w:r>
      <w:r w:rsidR="00271F66" w:rsidRPr="00EF5544">
        <w:rPr>
          <w:lang w:val="pl-PL"/>
        </w:rPr>
        <w:t xml:space="preserve"> do 17 lipca 2008 roku i od 8 stycznia do 26 kwietnia 2010 roku skarżący przebywał w Areszcie Śledczym w Łodzi.</w:t>
      </w:r>
    </w:p>
    <w:p w:rsidR="005A434C" w:rsidRPr="00EF5544" w:rsidRDefault="0053716B" w:rsidP="00333EFC">
      <w:pPr>
        <w:pStyle w:val="ECHRPara"/>
        <w:rPr>
          <w:lang w:val="pl-PL"/>
        </w:rPr>
      </w:pPr>
      <w:r w:rsidRPr="00EF5544">
        <w:fldChar w:fldCharType="begin"/>
      </w:r>
      <w:r w:rsidR="007D52B8" w:rsidRPr="00EF5544">
        <w:rPr>
          <w:lang w:val="pl-PL"/>
        </w:rPr>
        <w:instrText xml:space="preserve"> SEQ level0 \*arabic </w:instrText>
      </w:r>
      <w:r w:rsidRPr="00EF5544">
        <w:fldChar w:fldCharType="separate"/>
      </w:r>
      <w:r w:rsidR="004A0BB1">
        <w:rPr>
          <w:noProof/>
          <w:lang w:val="pl-PL"/>
        </w:rPr>
        <w:t>10</w:t>
      </w:r>
      <w:r w:rsidRPr="00EF5544">
        <w:rPr>
          <w:noProof/>
        </w:rPr>
        <w:fldChar w:fldCharType="end"/>
      </w:r>
      <w:r w:rsidR="006F1880" w:rsidRPr="00EF5544">
        <w:rPr>
          <w:lang w:val="pl-PL"/>
        </w:rPr>
        <w:t>.  </w:t>
      </w:r>
      <w:r w:rsidR="005A434C" w:rsidRPr="00EF5544">
        <w:rPr>
          <w:lang w:val="pl-PL"/>
        </w:rPr>
        <w:t xml:space="preserve">Skarżący twierdził, że przez siedem miesięcy jego </w:t>
      </w:r>
      <w:r w:rsidR="00E740E8" w:rsidRPr="00EF5544">
        <w:rPr>
          <w:lang w:val="pl-PL"/>
        </w:rPr>
        <w:t>osadzenia</w:t>
      </w:r>
      <w:r w:rsidR="005A434C" w:rsidRPr="00EF5544">
        <w:rPr>
          <w:lang w:val="pl-PL"/>
        </w:rPr>
        <w:t xml:space="preserve"> od 17 sierpnia 2005</w:t>
      </w:r>
      <w:r w:rsidR="00B85A13" w:rsidRPr="00EF5544">
        <w:rPr>
          <w:lang w:val="pl-PL"/>
        </w:rPr>
        <w:t xml:space="preserve"> roku</w:t>
      </w:r>
      <w:r w:rsidR="005A434C" w:rsidRPr="00EF5544">
        <w:rPr>
          <w:lang w:val="pl-PL"/>
        </w:rPr>
        <w:t xml:space="preserve"> do 26 kwietnia 2010 roku </w:t>
      </w:r>
      <w:r w:rsidR="00E740E8" w:rsidRPr="00EF5544">
        <w:rPr>
          <w:lang w:val="pl-PL"/>
        </w:rPr>
        <w:t>przebywał</w:t>
      </w:r>
      <w:r w:rsidR="005A434C" w:rsidRPr="00EF5544">
        <w:rPr>
          <w:lang w:val="pl-PL"/>
        </w:rPr>
        <w:t xml:space="preserve"> w przeludnionych celach, w których</w:t>
      </w:r>
      <w:r w:rsidR="00E740E8" w:rsidRPr="00EF5544">
        <w:rPr>
          <w:lang w:val="pl-PL"/>
        </w:rPr>
        <w:t xml:space="preserve"> powierzchnia przypadająca na jedna osobę była niższa od </w:t>
      </w:r>
      <w:r w:rsidR="00532970" w:rsidRPr="00EF5544">
        <w:rPr>
          <w:lang w:val="pl-PL"/>
        </w:rPr>
        <w:t xml:space="preserve">polskiej </w:t>
      </w:r>
      <w:r w:rsidR="00E740E8" w:rsidRPr="00EF5544">
        <w:rPr>
          <w:lang w:val="pl-PL"/>
        </w:rPr>
        <w:t>ustawowej normy</w:t>
      </w:r>
      <w:r w:rsidR="00532970" w:rsidRPr="00EF5544">
        <w:rPr>
          <w:lang w:val="pl-PL"/>
        </w:rPr>
        <w:t xml:space="preserve"> minimum</w:t>
      </w:r>
      <w:r w:rsidR="00E740E8" w:rsidRPr="00EF5544">
        <w:rPr>
          <w:lang w:val="pl-PL"/>
        </w:rPr>
        <w:t xml:space="preserve"> 3m². </w:t>
      </w:r>
      <w:r w:rsidR="005A434C" w:rsidRPr="00EF5544">
        <w:rPr>
          <w:lang w:val="pl-PL"/>
        </w:rPr>
        <w:t xml:space="preserve"> </w:t>
      </w:r>
    </w:p>
    <w:p w:rsidR="00B62753" w:rsidRPr="00EF5544" w:rsidRDefault="0053716B" w:rsidP="006C036F">
      <w:pPr>
        <w:pStyle w:val="ECHRPara"/>
        <w:rPr>
          <w:lang w:val="pl-PL"/>
        </w:rPr>
      </w:pPr>
      <w:r w:rsidRPr="00EF5544">
        <w:fldChar w:fldCharType="begin"/>
      </w:r>
      <w:r w:rsidR="007D52B8" w:rsidRPr="00EF5544">
        <w:rPr>
          <w:lang w:val="pl-PL"/>
        </w:rPr>
        <w:instrText xml:space="preserve"> SEQ level0 \*arabic </w:instrText>
      </w:r>
      <w:r w:rsidRPr="00EF5544">
        <w:fldChar w:fldCharType="separate"/>
      </w:r>
      <w:r w:rsidR="004A0BB1">
        <w:rPr>
          <w:noProof/>
          <w:lang w:val="pl-PL"/>
        </w:rPr>
        <w:t>11</w:t>
      </w:r>
      <w:r w:rsidRPr="00EF5544">
        <w:rPr>
          <w:noProof/>
        </w:rPr>
        <w:fldChar w:fldCharType="end"/>
      </w:r>
      <w:r w:rsidR="006F1880" w:rsidRPr="00EF5544">
        <w:rPr>
          <w:lang w:val="pl-PL"/>
        </w:rPr>
        <w:t>.</w:t>
      </w:r>
      <w:r w:rsidR="006C036F" w:rsidRPr="00EF5544">
        <w:rPr>
          <w:lang w:val="pl-PL"/>
        </w:rPr>
        <w:t xml:space="preserve"> </w:t>
      </w:r>
      <w:r w:rsidR="00B62753" w:rsidRPr="00EF5544">
        <w:rPr>
          <w:rFonts w:eastAsia="Times New Roman"/>
          <w:lang w:val="pl-PL"/>
        </w:rPr>
        <w:t>Z</w:t>
      </w:r>
      <w:r w:rsidR="006C036F" w:rsidRPr="00EF5544">
        <w:rPr>
          <w:rFonts w:ascii="Times New Roman" w:eastAsia="Times New Roman" w:hAnsi="Times New Roman"/>
          <w:lang w:val="pl-PL"/>
        </w:rPr>
        <w:t xml:space="preserve"> </w:t>
      </w:r>
      <w:r w:rsidR="00B62753" w:rsidRPr="00EF5544">
        <w:rPr>
          <w:rFonts w:ascii="Times New Roman" w:eastAsia="Times New Roman" w:hAnsi="Times New Roman"/>
          <w:lang w:val="pl-PL"/>
        </w:rPr>
        <w:t xml:space="preserve">oficjalnych statystyk </w:t>
      </w:r>
      <w:r w:rsidR="001307F8" w:rsidRPr="00EF5544">
        <w:rPr>
          <w:rFonts w:ascii="Times New Roman" w:eastAsia="Times New Roman" w:hAnsi="Times New Roman"/>
          <w:lang w:val="pl-PL"/>
        </w:rPr>
        <w:t xml:space="preserve">opublikowanych przez </w:t>
      </w:r>
      <w:r w:rsidR="00B62753" w:rsidRPr="00EF5544">
        <w:rPr>
          <w:rFonts w:ascii="Times New Roman" w:eastAsia="Times New Roman" w:hAnsi="Times New Roman"/>
          <w:lang w:val="pl-PL"/>
        </w:rPr>
        <w:t>Służb</w:t>
      </w:r>
      <w:r w:rsidR="001307F8" w:rsidRPr="00EF5544">
        <w:rPr>
          <w:rFonts w:ascii="Times New Roman" w:eastAsia="Times New Roman" w:hAnsi="Times New Roman"/>
          <w:lang w:val="pl-PL"/>
        </w:rPr>
        <w:t>ę</w:t>
      </w:r>
      <w:r w:rsidR="00B62753" w:rsidRPr="00EF5544">
        <w:rPr>
          <w:rFonts w:ascii="Times New Roman" w:eastAsia="Times New Roman" w:hAnsi="Times New Roman"/>
          <w:lang w:val="pl-PL"/>
        </w:rPr>
        <w:t xml:space="preserve"> Więzienn</w:t>
      </w:r>
      <w:r w:rsidR="001307F8" w:rsidRPr="00EF5544">
        <w:rPr>
          <w:rFonts w:ascii="Times New Roman" w:eastAsia="Times New Roman" w:hAnsi="Times New Roman"/>
          <w:lang w:val="pl-PL"/>
        </w:rPr>
        <w:t>ą</w:t>
      </w:r>
      <w:r w:rsidR="00B62753" w:rsidRPr="00EF5544">
        <w:rPr>
          <w:rFonts w:ascii="Times New Roman" w:eastAsia="Times New Roman" w:hAnsi="Times New Roman"/>
          <w:lang w:val="pl-PL"/>
        </w:rPr>
        <w:t xml:space="preserve"> wynika, </w:t>
      </w:r>
      <w:r w:rsidR="005769E3" w:rsidRPr="00EF5544">
        <w:rPr>
          <w:rFonts w:ascii="Times New Roman" w:eastAsia="Times New Roman" w:hAnsi="Times New Roman"/>
          <w:lang w:val="pl-PL"/>
        </w:rPr>
        <w:t xml:space="preserve">że </w:t>
      </w:r>
      <w:r w:rsidR="00B62753" w:rsidRPr="00EF5544">
        <w:rPr>
          <w:rFonts w:ascii="Times New Roman" w:eastAsia="Times New Roman" w:hAnsi="Times New Roman"/>
          <w:lang w:val="pl-PL"/>
        </w:rPr>
        <w:t xml:space="preserve">w czasie pozbawienia </w:t>
      </w:r>
      <w:r w:rsidR="00B85A13" w:rsidRPr="00EF5544">
        <w:rPr>
          <w:rFonts w:ascii="Times New Roman" w:eastAsia="Times New Roman" w:hAnsi="Times New Roman"/>
          <w:lang w:val="pl-PL"/>
        </w:rPr>
        <w:t>wolności</w:t>
      </w:r>
      <w:r w:rsidR="00B85A13" w:rsidRPr="00EF5544">
        <w:rPr>
          <w:rFonts w:eastAsia="Times New Roman"/>
          <w:lang w:val="pl-PL"/>
        </w:rPr>
        <w:t xml:space="preserve"> </w:t>
      </w:r>
      <w:r w:rsidR="00B62753" w:rsidRPr="00EF5544">
        <w:rPr>
          <w:rFonts w:ascii="Times New Roman" w:eastAsia="Times New Roman" w:hAnsi="Times New Roman"/>
          <w:lang w:val="pl-PL"/>
        </w:rPr>
        <w:t>skarżącego</w:t>
      </w:r>
      <w:r w:rsidR="00B85A13" w:rsidRPr="00EF5544">
        <w:rPr>
          <w:rFonts w:ascii="Times New Roman" w:eastAsia="Times New Roman" w:hAnsi="Times New Roman"/>
          <w:lang w:val="pl-PL"/>
        </w:rPr>
        <w:t>;</w:t>
      </w:r>
      <w:r w:rsidR="00B62753" w:rsidRPr="00EF5544">
        <w:rPr>
          <w:rFonts w:ascii="Times New Roman" w:eastAsia="Times New Roman" w:hAnsi="Times New Roman"/>
          <w:lang w:val="pl-PL"/>
        </w:rPr>
        <w:t xml:space="preserve"> </w:t>
      </w:r>
      <w:r w:rsidR="00B62753" w:rsidRPr="00EF5544">
        <w:rPr>
          <w:rFonts w:eastAsia="Times New Roman"/>
          <w:lang w:val="pl-PL"/>
        </w:rPr>
        <w:t>tj. od 17 sierpnia 2005</w:t>
      </w:r>
      <w:r w:rsidR="00B85A13" w:rsidRPr="00EF5544">
        <w:rPr>
          <w:rFonts w:eastAsia="Times New Roman"/>
          <w:lang w:val="pl-PL"/>
        </w:rPr>
        <w:t xml:space="preserve"> </w:t>
      </w:r>
      <w:r w:rsidR="00B85A13" w:rsidRPr="00EF5544">
        <w:rPr>
          <w:lang w:val="pl-PL"/>
        </w:rPr>
        <w:t>roku</w:t>
      </w:r>
      <w:r w:rsidR="00B62753" w:rsidRPr="00EF5544">
        <w:rPr>
          <w:rFonts w:eastAsia="Times New Roman"/>
          <w:lang w:val="pl-PL"/>
        </w:rPr>
        <w:t xml:space="preserve"> do 7 sierpnia 2007</w:t>
      </w:r>
      <w:r w:rsidR="00B85A13" w:rsidRPr="00EF5544">
        <w:rPr>
          <w:rFonts w:eastAsia="Times New Roman"/>
          <w:lang w:val="pl-PL"/>
        </w:rPr>
        <w:t xml:space="preserve"> </w:t>
      </w:r>
      <w:r w:rsidR="00B85A13" w:rsidRPr="00EF5544">
        <w:rPr>
          <w:lang w:val="pl-PL"/>
        </w:rPr>
        <w:t>roku</w:t>
      </w:r>
      <w:r w:rsidR="00B62753" w:rsidRPr="00EF5544">
        <w:rPr>
          <w:rFonts w:eastAsia="Times New Roman"/>
          <w:lang w:val="pl-PL"/>
        </w:rPr>
        <w:t xml:space="preserve"> </w:t>
      </w:r>
      <w:r w:rsidR="00B62753" w:rsidRPr="00EF5544">
        <w:rPr>
          <w:rFonts w:ascii="Times New Roman" w:eastAsia="Times New Roman" w:hAnsi="Times New Roman"/>
          <w:lang w:val="pl-PL"/>
        </w:rPr>
        <w:t>przeludnieni</w:t>
      </w:r>
      <w:r w:rsidR="00022069" w:rsidRPr="00EF5544">
        <w:rPr>
          <w:rFonts w:ascii="Times New Roman" w:eastAsia="Times New Roman" w:hAnsi="Times New Roman"/>
          <w:lang w:val="pl-PL"/>
        </w:rPr>
        <w:t>e</w:t>
      </w:r>
      <w:r w:rsidR="00B62753" w:rsidRPr="00EF5544">
        <w:rPr>
          <w:rFonts w:ascii="Times New Roman" w:eastAsia="Times New Roman" w:hAnsi="Times New Roman"/>
          <w:lang w:val="pl-PL"/>
        </w:rPr>
        <w:t xml:space="preserve"> w Areszcie Śledczym w </w:t>
      </w:r>
      <w:r w:rsidR="00B62753" w:rsidRPr="00EF5544">
        <w:rPr>
          <w:rFonts w:eastAsia="Times New Roman"/>
          <w:lang w:val="pl-PL"/>
        </w:rPr>
        <w:t>Łodzi</w:t>
      </w:r>
      <w:r w:rsidR="00B62753" w:rsidRPr="00EF5544">
        <w:rPr>
          <w:rFonts w:ascii="Times New Roman" w:eastAsia="Times New Roman" w:hAnsi="Times New Roman"/>
          <w:lang w:val="pl-PL"/>
        </w:rPr>
        <w:t xml:space="preserve"> </w:t>
      </w:r>
      <w:r w:rsidR="00B62753" w:rsidRPr="00EF5544">
        <w:rPr>
          <w:rFonts w:eastAsia="Times New Roman"/>
          <w:lang w:val="pl-PL"/>
        </w:rPr>
        <w:t>wahał</w:t>
      </w:r>
      <w:r w:rsidR="00022069" w:rsidRPr="00EF5544">
        <w:rPr>
          <w:rFonts w:eastAsia="Times New Roman"/>
          <w:lang w:val="pl-PL"/>
        </w:rPr>
        <w:t>o</w:t>
      </w:r>
      <w:r w:rsidR="00B62753" w:rsidRPr="00EF5544">
        <w:rPr>
          <w:rFonts w:eastAsia="Times New Roman"/>
          <w:lang w:val="pl-PL"/>
        </w:rPr>
        <w:t xml:space="preserve"> się od </w:t>
      </w:r>
      <w:r w:rsidR="00B62753" w:rsidRPr="00EF5544">
        <w:rPr>
          <w:lang w:val="pl-PL"/>
        </w:rPr>
        <w:t xml:space="preserve">20.1% do 35.3%. </w:t>
      </w:r>
      <w:r w:rsidR="00874ED3" w:rsidRPr="00EF5544">
        <w:rPr>
          <w:lang w:val="pl-PL"/>
        </w:rPr>
        <w:t>Cyfry</w:t>
      </w:r>
      <w:r w:rsidR="0004044B" w:rsidRPr="00EF5544">
        <w:rPr>
          <w:lang w:val="pl-PL"/>
        </w:rPr>
        <w:t xml:space="preserve"> te ukazują stopień, o</w:t>
      </w:r>
      <w:r w:rsidR="00B62753" w:rsidRPr="00EF5544">
        <w:rPr>
          <w:lang w:val="pl-PL"/>
        </w:rPr>
        <w:t xml:space="preserve"> który liczba więźniów przewyższa maksymalną pojemność konkretnego zakładu karnego</w:t>
      </w:r>
      <w:r w:rsidR="006C036F" w:rsidRPr="00EF5544">
        <w:rPr>
          <w:lang w:val="pl-PL"/>
        </w:rPr>
        <w:t xml:space="preserve">, która z kolei jest obliczana na podstawie </w:t>
      </w:r>
      <w:r w:rsidR="007B3C90" w:rsidRPr="00EF5544">
        <w:rPr>
          <w:lang w:val="pl-PL"/>
        </w:rPr>
        <w:t>standardu</w:t>
      </w:r>
      <w:r w:rsidR="006C036F" w:rsidRPr="00EF5544">
        <w:rPr>
          <w:lang w:val="pl-PL"/>
        </w:rPr>
        <w:t xml:space="preserve"> 3m²</w:t>
      </w:r>
      <w:r w:rsidR="00EF6138" w:rsidRPr="00EF5544">
        <w:rPr>
          <w:lang w:val="pl-PL"/>
        </w:rPr>
        <w:t xml:space="preserve"> powierzchni cli na więźnia zapewnianego przez polskie prawo</w:t>
      </w:r>
      <w:r w:rsidR="006C036F" w:rsidRPr="00EF5544">
        <w:rPr>
          <w:lang w:val="pl-PL"/>
        </w:rPr>
        <w:t>.  M</w:t>
      </w:r>
      <w:r w:rsidR="006C036F" w:rsidRPr="00EF5544">
        <w:rPr>
          <w:rFonts w:ascii="Times New Roman" w:hAnsi="Times New Roman"/>
          <w:lang w:val="pl-PL"/>
        </w:rPr>
        <w:t xml:space="preserve">aksymalna pojemność </w:t>
      </w:r>
      <w:r w:rsidR="006C036F" w:rsidRPr="00EF5544">
        <w:rPr>
          <w:rFonts w:eastAsia="Times New Roman"/>
          <w:lang w:val="pl-PL"/>
        </w:rPr>
        <w:t xml:space="preserve">w Areszcie Śledczym w Łodzi została przekroczona </w:t>
      </w:r>
      <w:r w:rsidR="00EF6138" w:rsidRPr="00EF5544">
        <w:rPr>
          <w:rFonts w:eastAsia="Times New Roman"/>
          <w:lang w:val="pl-PL"/>
        </w:rPr>
        <w:t xml:space="preserve">przeciętnie </w:t>
      </w:r>
      <w:r w:rsidR="006C036F" w:rsidRPr="00EF5544">
        <w:rPr>
          <w:lang w:val="pl-PL"/>
        </w:rPr>
        <w:t>o 26,8% w tym okresie.</w:t>
      </w:r>
    </w:p>
    <w:p w:rsidR="00931C96" w:rsidRPr="00EF5544" w:rsidRDefault="0053716B" w:rsidP="00333EFC">
      <w:pPr>
        <w:pStyle w:val="ECHRPara"/>
        <w:rPr>
          <w:lang w:val="pl-PL"/>
        </w:rPr>
      </w:pPr>
      <w:r w:rsidRPr="00EF5544">
        <w:rPr>
          <w:lang w:val="pl-PL"/>
        </w:rPr>
        <w:fldChar w:fldCharType="begin"/>
      </w:r>
      <w:r w:rsidR="007D52B8" w:rsidRPr="00EF5544">
        <w:rPr>
          <w:lang w:val="pl-PL"/>
        </w:rPr>
        <w:instrText xml:space="preserve"> SEQ level0 \*arabic </w:instrText>
      </w:r>
      <w:r w:rsidRPr="00EF5544">
        <w:rPr>
          <w:lang w:val="pl-PL"/>
        </w:rPr>
        <w:fldChar w:fldCharType="separate"/>
      </w:r>
      <w:r w:rsidR="004A0BB1">
        <w:rPr>
          <w:noProof/>
          <w:lang w:val="pl-PL"/>
        </w:rPr>
        <w:t>12</w:t>
      </w:r>
      <w:r w:rsidRPr="00EF5544">
        <w:rPr>
          <w:noProof/>
          <w:lang w:val="pl-PL"/>
        </w:rPr>
        <w:fldChar w:fldCharType="end"/>
      </w:r>
      <w:r w:rsidR="00E12163" w:rsidRPr="00EF5544">
        <w:rPr>
          <w:lang w:val="pl-PL"/>
        </w:rPr>
        <w:t>.  </w:t>
      </w:r>
      <w:r w:rsidR="00931C96" w:rsidRPr="00EF5544">
        <w:rPr>
          <w:lang w:val="pl-PL"/>
        </w:rPr>
        <w:t>Od 8 sierpnia 2007</w:t>
      </w:r>
      <w:r w:rsidR="00B85A13" w:rsidRPr="00EF5544">
        <w:rPr>
          <w:lang w:val="pl-PL"/>
        </w:rPr>
        <w:t xml:space="preserve"> roku</w:t>
      </w:r>
      <w:r w:rsidR="00931C96" w:rsidRPr="00EF5544">
        <w:rPr>
          <w:lang w:val="pl-PL"/>
        </w:rPr>
        <w:t xml:space="preserve"> do 7 lipca 2008 roku wielkość cel skarżącego wahała się pomiędzy 4,76 i 11,69m²</w:t>
      </w:r>
      <w:r w:rsidR="00396591" w:rsidRPr="00EF5544">
        <w:rPr>
          <w:lang w:val="pl-PL"/>
        </w:rPr>
        <w:t>,</w:t>
      </w:r>
      <w:r w:rsidR="00931C96" w:rsidRPr="00EF5544">
        <w:rPr>
          <w:lang w:val="pl-PL"/>
        </w:rPr>
        <w:t xml:space="preserve"> a powierzchnia zajmowana była przez dwie do sześciu osób.</w:t>
      </w:r>
    </w:p>
    <w:p w:rsidR="00931C96" w:rsidRPr="00DF3D25" w:rsidRDefault="0053716B" w:rsidP="00333EFC">
      <w:pPr>
        <w:pStyle w:val="ECHRPara"/>
        <w:rPr>
          <w:lang w:val="pl-PL"/>
        </w:rPr>
      </w:pPr>
      <w:r w:rsidRPr="00EF5544">
        <w:fldChar w:fldCharType="begin"/>
      </w:r>
      <w:r w:rsidR="007D52B8" w:rsidRPr="00EF5544">
        <w:rPr>
          <w:lang w:val="pl-PL"/>
        </w:rPr>
        <w:instrText xml:space="preserve"> SEQ level0 \*arabic </w:instrText>
      </w:r>
      <w:r w:rsidRPr="00EF5544">
        <w:fldChar w:fldCharType="separate"/>
      </w:r>
      <w:r w:rsidR="004A0BB1">
        <w:rPr>
          <w:noProof/>
          <w:lang w:val="pl-PL"/>
        </w:rPr>
        <w:t>13</w:t>
      </w:r>
      <w:r w:rsidRPr="00EF5544">
        <w:rPr>
          <w:noProof/>
        </w:rPr>
        <w:fldChar w:fldCharType="end"/>
      </w:r>
      <w:r w:rsidR="00162899" w:rsidRPr="00EF5544">
        <w:rPr>
          <w:lang w:val="pl-PL"/>
        </w:rPr>
        <w:t>.  </w:t>
      </w:r>
      <w:r w:rsidR="00931C96" w:rsidRPr="00EF5544">
        <w:rPr>
          <w:lang w:val="pl-PL"/>
        </w:rPr>
        <w:t>Z oficjalnych statystyk opublikowanych przez Służb</w:t>
      </w:r>
      <w:r w:rsidR="00396591" w:rsidRPr="00EF5544">
        <w:rPr>
          <w:lang w:val="pl-PL"/>
        </w:rPr>
        <w:t>ę</w:t>
      </w:r>
      <w:r w:rsidR="00931C96" w:rsidRPr="00EF5544">
        <w:rPr>
          <w:lang w:val="pl-PL"/>
        </w:rPr>
        <w:t xml:space="preserve"> Więzienn</w:t>
      </w:r>
      <w:r w:rsidR="00396591" w:rsidRPr="00EF5544">
        <w:rPr>
          <w:lang w:val="pl-PL"/>
        </w:rPr>
        <w:t>ą</w:t>
      </w:r>
      <w:r w:rsidR="00931C96" w:rsidRPr="00EF5544">
        <w:rPr>
          <w:lang w:val="pl-PL"/>
        </w:rPr>
        <w:t xml:space="preserve"> wynika, że podczas </w:t>
      </w:r>
      <w:r w:rsidR="00AB44B0" w:rsidRPr="00EF5544">
        <w:rPr>
          <w:lang w:val="pl-PL"/>
        </w:rPr>
        <w:t>przebywania</w:t>
      </w:r>
      <w:r w:rsidR="00931C96" w:rsidRPr="00EF5544">
        <w:rPr>
          <w:lang w:val="pl-PL"/>
        </w:rPr>
        <w:t xml:space="preserve"> skarżące</w:t>
      </w:r>
      <w:r w:rsidR="00AB44B0" w:rsidRPr="00EF5544">
        <w:rPr>
          <w:lang w:val="pl-PL"/>
        </w:rPr>
        <w:t>go w Areszcie Śledczym w Łodzi od</w:t>
      </w:r>
      <w:r w:rsidR="00931C96" w:rsidRPr="00EF5544">
        <w:rPr>
          <w:lang w:val="pl-PL"/>
        </w:rPr>
        <w:t xml:space="preserve"> dnia 8 stycznia do 26 kwietnia 2010 roku </w:t>
      </w:r>
      <w:r w:rsidR="000C03C7" w:rsidRPr="00EF5544">
        <w:rPr>
          <w:lang w:val="pl-PL"/>
        </w:rPr>
        <w:t>nie było przeludnienia</w:t>
      </w:r>
      <w:r w:rsidR="00931C96" w:rsidRPr="00EF5544">
        <w:rPr>
          <w:lang w:val="pl-PL"/>
        </w:rPr>
        <w:t>.</w:t>
      </w:r>
    </w:p>
    <w:p w:rsidR="002A1634" w:rsidRPr="00EF5544" w:rsidRDefault="0053716B" w:rsidP="00333EFC">
      <w:pPr>
        <w:pStyle w:val="ECHRPara"/>
        <w:rPr>
          <w:szCs w:val="24"/>
          <w:lang w:val="pl-PL" w:eastAsia="en-GB"/>
        </w:rPr>
      </w:pPr>
      <w:r w:rsidRPr="00DF3D25">
        <w:rPr>
          <w:szCs w:val="24"/>
          <w:lang w:eastAsia="en-GB"/>
        </w:rPr>
        <w:fldChar w:fldCharType="begin"/>
      </w:r>
      <w:r w:rsidR="006F1880" w:rsidRPr="00DF3D25">
        <w:rPr>
          <w:szCs w:val="24"/>
          <w:lang w:val="pl-PL" w:eastAsia="en-GB"/>
        </w:rPr>
        <w:instrText xml:space="preserve"> SEQ level0 \*arabic </w:instrText>
      </w:r>
      <w:r w:rsidRPr="00DF3D25">
        <w:rPr>
          <w:szCs w:val="24"/>
          <w:lang w:eastAsia="en-GB"/>
        </w:rPr>
        <w:fldChar w:fldCharType="separate"/>
      </w:r>
      <w:r w:rsidR="004A0BB1">
        <w:rPr>
          <w:noProof/>
          <w:szCs w:val="24"/>
          <w:lang w:val="pl-PL" w:eastAsia="en-GB"/>
        </w:rPr>
        <w:t>14</w:t>
      </w:r>
      <w:r w:rsidRPr="00DF3D25">
        <w:rPr>
          <w:szCs w:val="24"/>
          <w:lang w:eastAsia="en-GB"/>
        </w:rPr>
        <w:fldChar w:fldCharType="end"/>
      </w:r>
      <w:r w:rsidR="006F1880" w:rsidRPr="00DF3D25">
        <w:rPr>
          <w:szCs w:val="24"/>
          <w:lang w:val="pl-PL" w:eastAsia="en-GB"/>
        </w:rPr>
        <w:t>.  </w:t>
      </w:r>
      <w:r w:rsidR="002A1634" w:rsidRPr="00DF3D25">
        <w:rPr>
          <w:lang w:val="pl-PL"/>
        </w:rPr>
        <w:t xml:space="preserve">W sierpniu 2005 roku skarżący przebywał przez trzy tygodnie z osobą </w:t>
      </w:r>
      <w:r w:rsidR="002A1634" w:rsidRPr="00EF5544">
        <w:rPr>
          <w:lang w:val="pl-PL"/>
        </w:rPr>
        <w:t>zakażoną wirusem zapalenia wątroby typu C.</w:t>
      </w:r>
    </w:p>
    <w:p w:rsidR="002A1634" w:rsidRPr="00EF5544" w:rsidRDefault="0053716B" w:rsidP="00333EFC">
      <w:pPr>
        <w:pStyle w:val="ECHRPara"/>
        <w:rPr>
          <w:szCs w:val="24"/>
          <w:lang w:val="pl-PL" w:eastAsia="en-GB"/>
        </w:rPr>
      </w:pPr>
      <w:r w:rsidRPr="00EF5544">
        <w:rPr>
          <w:szCs w:val="24"/>
          <w:lang w:eastAsia="en-GB"/>
        </w:rPr>
        <w:fldChar w:fldCharType="begin"/>
      </w:r>
      <w:r w:rsidR="006F1880" w:rsidRPr="00EF5544">
        <w:rPr>
          <w:szCs w:val="24"/>
          <w:lang w:val="pl-PL" w:eastAsia="en-GB"/>
        </w:rPr>
        <w:instrText xml:space="preserve"> SEQ level0 \*arabic </w:instrText>
      </w:r>
      <w:r w:rsidRPr="00EF5544">
        <w:rPr>
          <w:szCs w:val="24"/>
          <w:lang w:eastAsia="en-GB"/>
        </w:rPr>
        <w:fldChar w:fldCharType="separate"/>
      </w:r>
      <w:r w:rsidR="004A0BB1">
        <w:rPr>
          <w:noProof/>
          <w:szCs w:val="24"/>
          <w:lang w:val="pl-PL" w:eastAsia="en-GB"/>
        </w:rPr>
        <w:t>15</w:t>
      </w:r>
      <w:r w:rsidRPr="00EF5544">
        <w:rPr>
          <w:szCs w:val="24"/>
          <w:lang w:eastAsia="en-GB"/>
        </w:rPr>
        <w:fldChar w:fldCharType="end"/>
      </w:r>
      <w:r w:rsidR="002A1634" w:rsidRPr="00EF5544">
        <w:rPr>
          <w:szCs w:val="24"/>
          <w:lang w:val="pl-PL" w:eastAsia="en-GB"/>
        </w:rPr>
        <w:t>. </w:t>
      </w:r>
      <w:r w:rsidR="002A1634" w:rsidRPr="00EF5544">
        <w:rPr>
          <w:lang w:val="pl-PL"/>
        </w:rPr>
        <w:t>Od stycznia do kwietnia 2007 roku skarżący przebywał w celi z osobą zarażoną wirusem HIV.</w:t>
      </w:r>
    </w:p>
    <w:p w:rsidR="0021712D" w:rsidRPr="00EF5544" w:rsidRDefault="0053716B" w:rsidP="00333EFC">
      <w:pPr>
        <w:pStyle w:val="ECHRPara"/>
        <w:rPr>
          <w:szCs w:val="24"/>
          <w:lang w:val="pl-PL"/>
        </w:rPr>
      </w:pPr>
      <w:r w:rsidRPr="00EF5544">
        <w:rPr>
          <w:szCs w:val="24"/>
          <w:lang w:eastAsia="en-GB"/>
        </w:rPr>
        <w:fldChar w:fldCharType="begin"/>
      </w:r>
      <w:r w:rsidR="004D74BD" w:rsidRPr="00EF5544">
        <w:rPr>
          <w:szCs w:val="24"/>
          <w:lang w:val="pl-PL" w:eastAsia="en-GB"/>
        </w:rPr>
        <w:instrText xml:space="preserve"> SEQ level0 \*arabic </w:instrText>
      </w:r>
      <w:r w:rsidRPr="00EF5544">
        <w:rPr>
          <w:szCs w:val="24"/>
          <w:lang w:eastAsia="en-GB"/>
        </w:rPr>
        <w:fldChar w:fldCharType="separate"/>
      </w:r>
      <w:r w:rsidR="004A0BB1">
        <w:rPr>
          <w:noProof/>
          <w:szCs w:val="24"/>
          <w:lang w:val="pl-PL" w:eastAsia="en-GB"/>
        </w:rPr>
        <w:t>16</w:t>
      </w:r>
      <w:r w:rsidRPr="00EF5544">
        <w:rPr>
          <w:szCs w:val="24"/>
          <w:lang w:eastAsia="en-GB"/>
        </w:rPr>
        <w:fldChar w:fldCharType="end"/>
      </w:r>
      <w:r w:rsidR="0021712D" w:rsidRPr="00EF5544">
        <w:rPr>
          <w:szCs w:val="24"/>
          <w:lang w:val="pl-PL" w:eastAsia="en-GB"/>
        </w:rPr>
        <w:t xml:space="preserve">. </w:t>
      </w:r>
      <w:r w:rsidR="0021712D" w:rsidRPr="00EF5544">
        <w:rPr>
          <w:lang w:val="pl-PL"/>
        </w:rPr>
        <w:t xml:space="preserve">Skarżący </w:t>
      </w:r>
      <w:r w:rsidR="00D7541F" w:rsidRPr="00EF5544">
        <w:rPr>
          <w:lang w:val="pl-PL"/>
        </w:rPr>
        <w:t>twierdził</w:t>
      </w:r>
      <w:r w:rsidR="0021712D" w:rsidRPr="00EF5544">
        <w:rPr>
          <w:lang w:val="pl-PL"/>
        </w:rPr>
        <w:t>, że cele były źle wentylowane. Poza tym nie przedstawił żadnych innych uwag co do warunków jego pobytu w późniejszym okresie.</w:t>
      </w:r>
    </w:p>
    <w:p w:rsidR="0059773B" w:rsidRPr="00DF3D25" w:rsidRDefault="0053716B" w:rsidP="00333EFC">
      <w:pPr>
        <w:pStyle w:val="ECHRPara"/>
        <w:rPr>
          <w:szCs w:val="24"/>
          <w:lang w:val="pl-PL"/>
        </w:rPr>
      </w:pPr>
      <w:r w:rsidRPr="00EF5544">
        <w:rPr>
          <w:szCs w:val="24"/>
        </w:rPr>
        <w:fldChar w:fldCharType="begin"/>
      </w:r>
      <w:r w:rsidR="006F1880" w:rsidRPr="00EF5544">
        <w:rPr>
          <w:szCs w:val="24"/>
          <w:lang w:val="pl-PL"/>
        </w:rPr>
        <w:instrText xml:space="preserve"> SEQ level0 \*arabic </w:instrText>
      </w:r>
      <w:r w:rsidRPr="00EF5544">
        <w:rPr>
          <w:szCs w:val="24"/>
        </w:rPr>
        <w:fldChar w:fldCharType="separate"/>
      </w:r>
      <w:r w:rsidR="004A0BB1">
        <w:rPr>
          <w:noProof/>
          <w:szCs w:val="24"/>
          <w:lang w:val="pl-PL"/>
        </w:rPr>
        <w:t>17</w:t>
      </w:r>
      <w:r w:rsidRPr="00EF5544">
        <w:rPr>
          <w:szCs w:val="24"/>
        </w:rPr>
        <w:fldChar w:fldCharType="end"/>
      </w:r>
      <w:r w:rsidR="006F1880" w:rsidRPr="00EF5544">
        <w:rPr>
          <w:szCs w:val="24"/>
          <w:lang w:val="pl-PL"/>
        </w:rPr>
        <w:t>.  </w:t>
      </w:r>
      <w:r w:rsidR="001F46D6" w:rsidRPr="00EF5544">
        <w:rPr>
          <w:szCs w:val="24"/>
          <w:lang w:val="pl-PL"/>
        </w:rPr>
        <w:t>Wydaje się, że skarżący miał jeden gorący prysznic na tydzień</w:t>
      </w:r>
      <w:r w:rsidR="0059773B" w:rsidRPr="00EF5544">
        <w:rPr>
          <w:lang w:val="pl-PL"/>
        </w:rPr>
        <w:t xml:space="preserve"> i</w:t>
      </w:r>
      <w:r w:rsidR="00D1061E" w:rsidRPr="00EF5544">
        <w:rPr>
          <w:lang w:val="pl-PL"/>
        </w:rPr>
        <w:t xml:space="preserve"> jedną</w:t>
      </w:r>
      <w:r w:rsidR="0059773B" w:rsidRPr="00EF5544">
        <w:rPr>
          <w:lang w:val="pl-PL"/>
        </w:rPr>
        <w:t xml:space="preserve"> </w:t>
      </w:r>
      <w:r w:rsidR="004D5895" w:rsidRPr="00EF5544">
        <w:rPr>
          <w:rFonts w:ascii="Times New Roman" w:hAnsi="Times New Roman"/>
          <w:lang w:val="pl-PL"/>
        </w:rPr>
        <w:t>godzin</w:t>
      </w:r>
      <w:r w:rsidR="00D1061E" w:rsidRPr="00EF5544">
        <w:rPr>
          <w:rFonts w:ascii="Times New Roman" w:hAnsi="Times New Roman"/>
          <w:lang w:val="pl-PL"/>
        </w:rPr>
        <w:t>ę</w:t>
      </w:r>
      <w:r w:rsidR="004D5895" w:rsidRPr="00EF5544">
        <w:rPr>
          <w:rFonts w:ascii="Times New Roman" w:hAnsi="Times New Roman"/>
          <w:lang w:val="pl-PL"/>
        </w:rPr>
        <w:t xml:space="preserve"> ćwiczeń </w:t>
      </w:r>
      <w:r w:rsidR="00D1061E" w:rsidRPr="00EF5544">
        <w:rPr>
          <w:rFonts w:ascii="Times New Roman" w:hAnsi="Times New Roman"/>
          <w:lang w:val="pl-PL"/>
        </w:rPr>
        <w:t>na świeżym powietrzu</w:t>
      </w:r>
      <w:r w:rsidR="004D5895" w:rsidRPr="00EF5544">
        <w:rPr>
          <w:rFonts w:ascii="Times New Roman" w:hAnsi="Times New Roman"/>
          <w:lang w:val="pl-PL"/>
        </w:rPr>
        <w:t xml:space="preserve"> na dzie</w:t>
      </w:r>
      <w:r w:rsidR="00D1061E" w:rsidRPr="00EF5544">
        <w:rPr>
          <w:rFonts w:ascii="Times New Roman" w:hAnsi="Times New Roman"/>
          <w:lang w:val="pl-PL"/>
        </w:rPr>
        <w:t>nnie</w:t>
      </w:r>
      <w:r w:rsidR="004D5895" w:rsidRPr="00EF5544">
        <w:rPr>
          <w:rFonts w:ascii="Times New Roman" w:hAnsi="Times New Roman"/>
          <w:lang w:val="pl-PL"/>
        </w:rPr>
        <w:t>.</w:t>
      </w:r>
    </w:p>
    <w:p w:rsidR="00597663" w:rsidRPr="00DF3D25" w:rsidRDefault="00336503" w:rsidP="00333EFC">
      <w:pPr>
        <w:pStyle w:val="ECHRHeading4"/>
        <w:rPr>
          <w:lang w:val="pl-PL"/>
        </w:rPr>
      </w:pPr>
      <w:r w:rsidRPr="00DF3D25">
        <w:rPr>
          <w:lang w:val="pl-PL"/>
        </w:rPr>
        <w:lastRenderedPageBreak/>
        <w:t>(</w:t>
      </w:r>
      <w:r w:rsidR="00597663" w:rsidRPr="00DF3D25">
        <w:rPr>
          <w:lang w:val="pl-PL"/>
        </w:rPr>
        <w:t>b)  </w:t>
      </w:r>
      <w:r w:rsidR="00CA70EB" w:rsidRPr="00DF3D25">
        <w:rPr>
          <w:lang w:val="pl-PL"/>
        </w:rPr>
        <w:t>Fakty sporne</w:t>
      </w:r>
    </w:p>
    <w:p w:rsidR="00597663" w:rsidRPr="00664D05" w:rsidRDefault="00597663" w:rsidP="00333EFC">
      <w:pPr>
        <w:pStyle w:val="ECHRHeading5"/>
        <w:rPr>
          <w:lang w:val="pl-PL"/>
        </w:rPr>
      </w:pPr>
      <w:r w:rsidRPr="00DF3D25">
        <w:rPr>
          <w:lang w:val="pl-PL"/>
        </w:rPr>
        <w:t>(i)  </w:t>
      </w:r>
      <w:r w:rsidR="00CA70EB" w:rsidRPr="00664D05">
        <w:rPr>
          <w:lang w:val="pl-PL"/>
        </w:rPr>
        <w:t>Uwagi rządu</w:t>
      </w:r>
    </w:p>
    <w:p w:rsidR="00CA70EB" w:rsidRPr="00664D05" w:rsidRDefault="0053716B" w:rsidP="00333EFC">
      <w:pPr>
        <w:pStyle w:val="ECHRPara"/>
        <w:rPr>
          <w:lang w:val="pl-PL"/>
        </w:rPr>
      </w:pPr>
      <w:r w:rsidRPr="00664D05">
        <w:rPr>
          <w:lang w:val="pl-PL"/>
        </w:rPr>
        <w:fldChar w:fldCharType="begin"/>
      </w:r>
      <w:r w:rsidR="007D52B8" w:rsidRPr="00664D05">
        <w:rPr>
          <w:lang w:val="pl-PL"/>
        </w:rPr>
        <w:instrText xml:space="preserve"> SEQ level0 \*arabic </w:instrText>
      </w:r>
      <w:r w:rsidRPr="00664D05">
        <w:rPr>
          <w:lang w:val="pl-PL"/>
        </w:rPr>
        <w:fldChar w:fldCharType="separate"/>
      </w:r>
      <w:r w:rsidR="004A0BB1">
        <w:rPr>
          <w:noProof/>
          <w:lang w:val="pl-PL"/>
        </w:rPr>
        <w:t>18</w:t>
      </w:r>
      <w:r w:rsidRPr="00664D05">
        <w:rPr>
          <w:noProof/>
          <w:lang w:val="pl-PL"/>
        </w:rPr>
        <w:fldChar w:fldCharType="end"/>
      </w:r>
      <w:r w:rsidR="00597663" w:rsidRPr="00664D05">
        <w:rPr>
          <w:lang w:val="pl-PL"/>
        </w:rPr>
        <w:t>.  </w:t>
      </w:r>
      <w:r w:rsidR="00CA70EB" w:rsidRPr="00664D05">
        <w:rPr>
          <w:lang w:val="pl-PL"/>
        </w:rPr>
        <w:t>Rząd stwierdził, że skarżący nie poinformował Trybunał</w:t>
      </w:r>
      <w:r w:rsidR="00D64E1E" w:rsidRPr="00664D05">
        <w:rPr>
          <w:lang w:val="pl-PL"/>
        </w:rPr>
        <w:t>u</w:t>
      </w:r>
      <w:r w:rsidR="00CA70EB" w:rsidRPr="00664D05">
        <w:rPr>
          <w:lang w:val="pl-PL"/>
        </w:rPr>
        <w:t>, że od 17 lipca 2008</w:t>
      </w:r>
      <w:r w:rsidR="00B85A13" w:rsidRPr="00664D05">
        <w:rPr>
          <w:lang w:val="pl-PL"/>
        </w:rPr>
        <w:t xml:space="preserve"> roku</w:t>
      </w:r>
      <w:r w:rsidR="00CA70EB" w:rsidRPr="00664D05">
        <w:rPr>
          <w:lang w:val="pl-PL"/>
        </w:rPr>
        <w:t xml:space="preserve"> do 13 sierpnia 2009 roku przebywał w </w:t>
      </w:r>
      <w:r w:rsidR="00A00CAD" w:rsidRPr="00664D05">
        <w:rPr>
          <w:lang w:val="pl-PL"/>
        </w:rPr>
        <w:t>Zakładzie Karnym</w:t>
      </w:r>
      <w:r w:rsidR="00CA70EB" w:rsidRPr="00664D05">
        <w:rPr>
          <w:lang w:val="pl-PL"/>
        </w:rPr>
        <w:t xml:space="preserve"> w Łodzi, a nie w Areszcie Śledczym w Łodzi, a od 13 sierpnia 2009 roku do 8 styc</w:t>
      </w:r>
      <w:r w:rsidR="00B85A13" w:rsidRPr="00664D05">
        <w:rPr>
          <w:lang w:val="pl-PL"/>
        </w:rPr>
        <w:t>znia 2010 roku był na wolności.</w:t>
      </w:r>
    </w:p>
    <w:p w:rsidR="00597663" w:rsidRPr="00664D05" w:rsidRDefault="00597663" w:rsidP="00333EFC">
      <w:pPr>
        <w:pStyle w:val="ECHRHeading5"/>
        <w:rPr>
          <w:lang w:val="pl-PL"/>
        </w:rPr>
      </w:pPr>
      <w:r w:rsidRPr="00664D05">
        <w:rPr>
          <w:lang w:val="pl-PL"/>
        </w:rPr>
        <w:t>(ii)  </w:t>
      </w:r>
      <w:r w:rsidR="00CA70EB" w:rsidRPr="00664D05">
        <w:rPr>
          <w:lang w:val="pl-PL"/>
        </w:rPr>
        <w:t>Uwagi skarżącego</w:t>
      </w:r>
    </w:p>
    <w:p w:rsidR="00A00CAD" w:rsidRPr="00664D05" w:rsidRDefault="0053716B" w:rsidP="00333EFC">
      <w:pPr>
        <w:pStyle w:val="ECHRPara"/>
        <w:rPr>
          <w:lang w:val="pl-PL"/>
        </w:rPr>
      </w:pPr>
      <w:r w:rsidRPr="00664D05">
        <w:fldChar w:fldCharType="begin"/>
      </w:r>
      <w:r w:rsidR="007D52B8" w:rsidRPr="00664D05">
        <w:rPr>
          <w:lang w:val="pl-PL"/>
        </w:rPr>
        <w:instrText xml:space="preserve"> SEQ level0 \*arabic </w:instrText>
      </w:r>
      <w:r w:rsidRPr="00664D05">
        <w:fldChar w:fldCharType="separate"/>
      </w:r>
      <w:r w:rsidR="004A0BB1">
        <w:rPr>
          <w:noProof/>
          <w:lang w:val="pl-PL"/>
        </w:rPr>
        <w:t>19</w:t>
      </w:r>
      <w:r w:rsidRPr="00664D05">
        <w:rPr>
          <w:noProof/>
        </w:rPr>
        <w:fldChar w:fldCharType="end"/>
      </w:r>
      <w:r w:rsidR="00A00CAD" w:rsidRPr="00664D05">
        <w:rPr>
          <w:lang w:val="pl-PL"/>
        </w:rPr>
        <w:t>. Skarżący twierdził, że przebywał w Areszcie Śledczym w Łodzi od 17 sierpnia 2005</w:t>
      </w:r>
      <w:r w:rsidR="00B85A13" w:rsidRPr="00664D05">
        <w:rPr>
          <w:lang w:val="pl-PL"/>
        </w:rPr>
        <w:t xml:space="preserve"> roku</w:t>
      </w:r>
      <w:r w:rsidR="00A00CAD" w:rsidRPr="00664D05">
        <w:rPr>
          <w:lang w:val="pl-PL"/>
        </w:rPr>
        <w:t xml:space="preserve"> do 26 kwietnia 2010</w:t>
      </w:r>
      <w:r w:rsidR="00B85A13" w:rsidRPr="00664D05">
        <w:rPr>
          <w:lang w:val="pl-PL"/>
        </w:rPr>
        <w:t xml:space="preserve"> roku</w:t>
      </w:r>
      <w:r w:rsidR="00A00CAD" w:rsidRPr="00664D05">
        <w:rPr>
          <w:lang w:val="pl-PL"/>
        </w:rPr>
        <w:t>. Twierdził, że zostało to potwierdzone przez Sąd Apelacyjny w Łodzi w pisemnym uzasadnieniu wyroku z dnia 17 września 2010 roku (patrz pkt 24 poniżej).</w:t>
      </w:r>
    </w:p>
    <w:p w:rsidR="005404DA" w:rsidRPr="00664D05" w:rsidRDefault="00B455F3" w:rsidP="00333EFC">
      <w:pPr>
        <w:pStyle w:val="ECHRHeading3"/>
        <w:rPr>
          <w:lang w:val="pl-PL"/>
        </w:rPr>
      </w:pPr>
      <w:r w:rsidRPr="00664D05">
        <w:rPr>
          <w:lang w:val="pl-PL"/>
        </w:rPr>
        <w:t>2.  </w:t>
      </w:r>
      <w:r w:rsidR="00A00CAD" w:rsidRPr="00664D05">
        <w:rPr>
          <w:lang w:val="pl-PL"/>
        </w:rPr>
        <w:t>Zakład Karny w Łodzi</w:t>
      </w:r>
    </w:p>
    <w:p w:rsidR="005769E3" w:rsidRPr="00664D05" w:rsidRDefault="0053716B" w:rsidP="00333EFC">
      <w:pPr>
        <w:pStyle w:val="ECHRPara"/>
        <w:rPr>
          <w:lang w:val="pl-PL"/>
        </w:rPr>
      </w:pPr>
      <w:r w:rsidRPr="00664D05">
        <w:fldChar w:fldCharType="begin"/>
      </w:r>
      <w:r w:rsidR="007D52B8" w:rsidRPr="00664D05">
        <w:rPr>
          <w:lang w:val="pl-PL"/>
        </w:rPr>
        <w:instrText xml:space="preserve"> SEQ level0 \*arabic </w:instrText>
      </w:r>
      <w:r w:rsidRPr="00664D05">
        <w:fldChar w:fldCharType="separate"/>
      </w:r>
      <w:r w:rsidR="004A0BB1">
        <w:rPr>
          <w:noProof/>
          <w:lang w:val="pl-PL"/>
        </w:rPr>
        <w:t>20</w:t>
      </w:r>
      <w:r w:rsidRPr="00664D05">
        <w:rPr>
          <w:noProof/>
        </w:rPr>
        <w:fldChar w:fldCharType="end"/>
      </w:r>
      <w:r w:rsidR="005404DA" w:rsidRPr="00664D05">
        <w:rPr>
          <w:lang w:val="pl-PL"/>
        </w:rPr>
        <w:t>.  </w:t>
      </w:r>
      <w:r w:rsidR="005769E3" w:rsidRPr="00664D05">
        <w:rPr>
          <w:rFonts w:eastAsia="Times New Roman"/>
          <w:lang w:val="pl-PL"/>
        </w:rPr>
        <w:t>Z</w:t>
      </w:r>
      <w:r w:rsidR="005769E3" w:rsidRPr="00664D05">
        <w:rPr>
          <w:rFonts w:ascii="Times New Roman" w:eastAsia="Times New Roman" w:hAnsi="Times New Roman"/>
          <w:lang w:val="pl-PL"/>
        </w:rPr>
        <w:t xml:space="preserve"> oficjalnych statystyk Służby Więziennej wynika, że podczas drugiego okresu </w:t>
      </w:r>
      <w:r w:rsidR="00120EDC" w:rsidRPr="00664D05">
        <w:rPr>
          <w:rFonts w:ascii="Times New Roman" w:eastAsia="Times New Roman" w:hAnsi="Times New Roman"/>
          <w:lang w:val="pl-PL"/>
        </w:rPr>
        <w:t>osadzenia</w:t>
      </w:r>
      <w:r w:rsidR="005769E3" w:rsidRPr="00664D05">
        <w:rPr>
          <w:rFonts w:ascii="Times New Roman" w:eastAsia="Times New Roman" w:hAnsi="Times New Roman"/>
          <w:lang w:val="pl-PL"/>
        </w:rPr>
        <w:t xml:space="preserve"> skarżącego</w:t>
      </w:r>
      <w:r w:rsidR="00120EDC" w:rsidRPr="00664D05">
        <w:rPr>
          <w:rFonts w:ascii="Times New Roman" w:eastAsia="Times New Roman" w:hAnsi="Times New Roman"/>
          <w:lang w:val="pl-PL"/>
        </w:rPr>
        <w:t>,</w:t>
      </w:r>
      <w:r w:rsidR="00893CCE" w:rsidRPr="00664D05">
        <w:rPr>
          <w:rFonts w:ascii="Times New Roman" w:eastAsia="Times New Roman" w:hAnsi="Times New Roman"/>
          <w:lang w:val="pl-PL"/>
        </w:rPr>
        <w:t xml:space="preserve"> przeludnienie w Zakładzie Karnym w Łodzi</w:t>
      </w:r>
      <w:r w:rsidR="005769E3" w:rsidRPr="00664D05">
        <w:rPr>
          <w:rFonts w:eastAsia="Times New Roman"/>
          <w:lang w:val="pl-PL"/>
        </w:rPr>
        <w:t xml:space="preserve"> wahał</w:t>
      </w:r>
      <w:r w:rsidR="00893CCE" w:rsidRPr="00664D05">
        <w:rPr>
          <w:rFonts w:eastAsia="Times New Roman"/>
          <w:lang w:val="pl-PL"/>
        </w:rPr>
        <w:t>o</w:t>
      </w:r>
      <w:r w:rsidR="005769E3" w:rsidRPr="00664D05">
        <w:rPr>
          <w:rFonts w:eastAsia="Times New Roman"/>
          <w:lang w:val="pl-PL"/>
        </w:rPr>
        <w:t xml:space="preserve"> się od </w:t>
      </w:r>
      <w:r w:rsidR="00A64F4C" w:rsidRPr="00664D05">
        <w:rPr>
          <w:lang w:val="pl-PL"/>
        </w:rPr>
        <w:t>18</w:t>
      </w:r>
      <w:r w:rsidR="00D5141E" w:rsidRPr="00664D05">
        <w:rPr>
          <w:lang w:val="pl-PL"/>
        </w:rPr>
        <w:t>,</w:t>
      </w:r>
      <w:r w:rsidR="00A64F4C" w:rsidRPr="00664D05">
        <w:rPr>
          <w:lang w:val="pl-PL"/>
        </w:rPr>
        <w:t>5% w lipcu 2008 oraz</w:t>
      </w:r>
      <w:r w:rsidR="00D5141E" w:rsidRPr="00664D05">
        <w:rPr>
          <w:lang w:val="pl-PL"/>
        </w:rPr>
        <w:t xml:space="preserve"> 19,</w:t>
      </w:r>
      <w:r w:rsidR="00A64F4C" w:rsidRPr="00664D05">
        <w:rPr>
          <w:lang w:val="pl-PL"/>
        </w:rPr>
        <w:t xml:space="preserve">4% w sierpniu 2008 roku </w:t>
      </w:r>
      <w:r w:rsidR="00D5141E" w:rsidRPr="00664D05">
        <w:rPr>
          <w:lang w:val="pl-PL"/>
        </w:rPr>
        <w:t>do 2,</w:t>
      </w:r>
      <w:r w:rsidR="00A64F4C" w:rsidRPr="00664D05">
        <w:rPr>
          <w:lang w:val="pl-PL"/>
        </w:rPr>
        <w:t xml:space="preserve">5% </w:t>
      </w:r>
      <w:r w:rsidR="00D5141E" w:rsidRPr="00664D05">
        <w:rPr>
          <w:lang w:val="pl-PL"/>
        </w:rPr>
        <w:t>w czerwcu i sierpniu</w:t>
      </w:r>
      <w:r w:rsidR="00A64F4C" w:rsidRPr="00664D05">
        <w:rPr>
          <w:lang w:val="pl-PL"/>
        </w:rPr>
        <w:t xml:space="preserve"> 2009</w:t>
      </w:r>
      <w:r w:rsidR="00D5141E" w:rsidRPr="00664D05">
        <w:rPr>
          <w:lang w:val="pl-PL"/>
        </w:rPr>
        <w:t xml:space="preserve"> roku.</w:t>
      </w:r>
      <w:r w:rsidR="00A64F4C" w:rsidRPr="00664D05">
        <w:rPr>
          <w:lang w:val="pl-PL"/>
        </w:rPr>
        <w:t xml:space="preserve"> </w:t>
      </w:r>
      <w:r w:rsidR="005769E3" w:rsidRPr="00664D05">
        <w:rPr>
          <w:lang w:val="pl-PL"/>
        </w:rPr>
        <w:t>M</w:t>
      </w:r>
      <w:r w:rsidR="005769E3" w:rsidRPr="00664D05">
        <w:rPr>
          <w:rFonts w:ascii="Times New Roman" w:hAnsi="Times New Roman"/>
          <w:lang w:val="pl-PL"/>
        </w:rPr>
        <w:t xml:space="preserve">aksymalna pojemność </w:t>
      </w:r>
      <w:r w:rsidR="005769E3" w:rsidRPr="00664D05">
        <w:rPr>
          <w:rFonts w:eastAsia="Times New Roman"/>
          <w:lang w:val="pl-PL"/>
        </w:rPr>
        <w:t xml:space="preserve">w </w:t>
      </w:r>
      <w:r w:rsidR="00D5141E" w:rsidRPr="00664D05">
        <w:rPr>
          <w:rFonts w:eastAsia="Times New Roman"/>
          <w:lang w:val="pl-PL"/>
        </w:rPr>
        <w:t>Zakładzie Karnym</w:t>
      </w:r>
      <w:r w:rsidR="005769E3" w:rsidRPr="00664D05">
        <w:rPr>
          <w:rFonts w:eastAsia="Times New Roman"/>
          <w:lang w:val="pl-PL"/>
        </w:rPr>
        <w:t xml:space="preserve"> w Łodzi</w:t>
      </w:r>
      <w:r w:rsidR="00D5141E" w:rsidRPr="00664D05">
        <w:rPr>
          <w:rFonts w:eastAsia="Times New Roman"/>
          <w:lang w:val="pl-PL"/>
        </w:rPr>
        <w:t xml:space="preserve"> w okresie pomiędzy 17 lipca 2008 a 13 sierpnia</w:t>
      </w:r>
      <w:r w:rsidR="005769E3" w:rsidRPr="00664D05">
        <w:rPr>
          <w:rFonts w:eastAsia="Times New Roman"/>
          <w:lang w:val="pl-PL"/>
        </w:rPr>
        <w:t xml:space="preserve"> została przekroczona </w:t>
      </w:r>
      <w:r w:rsidR="00BE7500" w:rsidRPr="00664D05">
        <w:rPr>
          <w:rFonts w:eastAsia="Times New Roman"/>
          <w:lang w:val="pl-PL"/>
        </w:rPr>
        <w:t xml:space="preserve">średnio </w:t>
      </w:r>
      <w:r w:rsidR="005769E3" w:rsidRPr="00664D05">
        <w:rPr>
          <w:lang w:val="pl-PL"/>
        </w:rPr>
        <w:t xml:space="preserve">o </w:t>
      </w:r>
      <w:r w:rsidR="00D5141E" w:rsidRPr="00664D05">
        <w:rPr>
          <w:lang w:val="pl-PL"/>
        </w:rPr>
        <w:t>10,4</w:t>
      </w:r>
      <w:r w:rsidR="005769E3" w:rsidRPr="00664D05">
        <w:rPr>
          <w:lang w:val="pl-PL"/>
        </w:rPr>
        <w:t>%.</w:t>
      </w:r>
    </w:p>
    <w:p w:rsidR="00D5141E" w:rsidRPr="00664D05" w:rsidRDefault="0053716B" w:rsidP="00333EFC">
      <w:pPr>
        <w:pStyle w:val="ECHRPara"/>
        <w:rPr>
          <w:lang w:val="pl-PL"/>
        </w:rPr>
      </w:pPr>
      <w:r w:rsidRPr="00664D05">
        <w:rPr>
          <w:lang w:val="pl-PL"/>
        </w:rPr>
        <w:fldChar w:fldCharType="begin"/>
      </w:r>
      <w:r w:rsidR="007D52B8" w:rsidRPr="00664D05">
        <w:rPr>
          <w:lang w:val="pl-PL"/>
        </w:rPr>
        <w:instrText xml:space="preserve"> SEQ level0 \*arabic </w:instrText>
      </w:r>
      <w:r w:rsidRPr="00664D05">
        <w:rPr>
          <w:lang w:val="pl-PL"/>
        </w:rPr>
        <w:fldChar w:fldCharType="separate"/>
      </w:r>
      <w:r w:rsidR="004A0BB1">
        <w:rPr>
          <w:noProof/>
          <w:lang w:val="pl-PL"/>
        </w:rPr>
        <w:t>21</w:t>
      </w:r>
      <w:r w:rsidRPr="00664D05">
        <w:rPr>
          <w:noProof/>
          <w:lang w:val="pl-PL"/>
        </w:rPr>
        <w:fldChar w:fldCharType="end"/>
      </w:r>
      <w:r w:rsidR="005404DA" w:rsidRPr="00664D05">
        <w:rPr>
          <w:lang w:val="pl-PL"/>
        </w:rPr>
        <w:t>.  </w:t>
      </w:r>
      <w:r w:rsidR="00D5141E" w:rsidRPr="00664D05">
        <w:rPr>
          <w:lang w:val="pl-PL"/>
        </w:rPr>
        <w:t xml:space="preserve">Rząd nie </w:t>
      </w:r>
      <w:r w:rsidR="00BE7500" w:rsidRPr="00664D05">
        <w:rPr>
          <w:lang w:val="pl-PL"/>
        </w:rPr>
        <w:t>kwestionował</w:t>
      </w:r>
      <w:r w:rsidR="00D5141E" w:rsidRPr="00664D05">
        <w:rPr>
          <w:lang w:val="pl-PL"/>
        </w:rPr>
        <w:t xml:space="preserve"> faktu, że skarżący był przetrzymywany w przeludnionych celach w więzieniu w Łodzi.</w:t>
      </w:r>
    </w:p>
    <w:p w:rsidR="00D5141E" w:rsidRPr="00664D05" w:rsidRDefault="00D4475C" w:rsidP="00D5141E">
      <w:pPr>
        <w:pStyle w:val="ECHRHeading2"/>
        <w:rPr>
          <w:lang w:val="pl-PL"/>
        </w:rPr>
      </w:pPr>
      <w:r w:rsidRPr="00664D05">
        <w:rPr>
          <w:lang w:val="pl-PL"/>
        </w:rPr>
        <w:t>B.  </w:t>
      </w:r>
      <w:r w:rsidR="00D5141E" w:rsidRPr="00664D05">
        <w:rPr>
          <w:lang w:val="pl-PL"/>
        </w:rPr>
        <w:t xml:space="preserve"> Postępowanie cywilne przeciwko Skarbowi Państwa</w:t>
      </w:r>
    </w:p>
    <w:p w:rsidR="00D4475C" w:rsidRPr="00664D05" w:rsidRDefault="00122B15" w:rsidP="00333EFC">
      <w:pPr>
        <w:pStyle w:val="ECHRHeading3"/>
        <w:rPr>
          <w:lang w:val="pl-PL"/>
        </w:rPr>
      </w:pPr>
      <w:r w:rsidRPr="00664D05">
        <w:rPr>
          <w:lang w:val="pl-PL"/>
        </w:rPr>
        <w:t>1.</w:t>
      </w:r>
      <w:r w:rsidR="00552804" w:rsidRPr="00664D05">
        <w:rPr>
          <w:lang w:val="pl-PL"/>
        </w:rPr>
        <w:t>  Fakty bezsporne</w:t>
      </w:r>
    </w:p>
    <w:p w:rsidR="00135D0F" w:rsidRPr="00664D05" w:rsidRDefault="0053716B" w:rsidP="00D4374F">
      <w:pPr>
        <w:pStyle w:val="ECHRPara"/>
        <w:rPr>
          <w:lang w:val="pl-PL"/>
        </w:rPr>
      </w:pPr>
      <w:r w:rsidRPr="00664D05">
        <w:rPr>
          <w:lang w:val="pl-PL"/>
        </w:rPr>
        <w:fldChar w:fldCharType="begin"/>
      </w:r>
      <w:r w:rsidR="007D52B8" w:rsidRPr="00664D05">
        <w:rPr>
          <w:lang w:val="pl-PL"/>
        </w:rPr>
        <w:instrText xml:space="preserve"> SEQ level0 \*arabic </w:instrText>
      </w:r>
      <w:r w:rsidRPr="00664D05">
        <w:rPr>
          <w:lang w:val="pl-PL"/>
        </w:rPr>
        <w:fldChar w:fldCharType="separate"/>
      </w:r>
      <w:r w:rsidR="004A0BB1">
        <w:rPr>
          <w:noProof/>
          <w:lang w:val="pl-PL"/>
        </w:rPr>
        <w:t>22</w:t>
      </w:r>
      <w:r w:rsidRPr="00664D05">
        <w:rPr>
          <w:noProof/>
          <w:lang w:val="pl-PL"/>
        </w:rPr>
        <w:fldChar w:fldCharType="end"/>
      </w:r>
      <w:r w:rsidR="00D4475C" w:rsidRPr="00664D05">
        <w:rPr>
          <w:lang w:val="pl-PL"/>
        </w:rPr>
        <w:t>. </w:t>
      </w:r>
      <w:r w:rsidR="00135D0F" w:rsidRPr="00664D05">
        <w:rPr>
          <w:lang w:val="pl-PL"/>
        </w:rPr>
        <w:t xml:space="preserve">W dniu 25 maja 2008 roku skarżący wniósł powództwo cywilne o naruszenie jego </w:t>
      </w:r>
      <w:r w:rsidR="000C12FA" w:rsidRPr="00664D05">
        <w:rPr>
          <w:lang w:val="pl-PL"/>
        </w:rPr>
        <w:t>dóbr</w:t>
      </w:r>
      <w:r w:rsidR="00135D0F" w:rsidRPr="00664D05">
        <w:rPr>
          <w:lang w:val="pl-PL"/>
        </w:rPr>
        <w:t xml:space="preserve"> osobistych w związku z  </w:t>
      </w:r>
      <w:r w:rsidR="00135D0F" w:rsidRPr="00664D05">
        <w:rPr>
          <w:rFonts w:ascii="Times New Roman" w:eastAsia="Times New Roman" w:hAnsi="Times New Roman"/>
          <w:lang w:val="pl-PL"/>
        </w:rPr>
        <w:t>nieodpowiednimi warunkami życiowymi</w:t>
      </w:r>
      <w:r w:rsidR="00135D0F" w:rsidRPr="00664D05">
        <w:rPr>
          <w:lang w:val="pl-PL"/>
        </w:rPr>
        <w:t xml:space="preserve"> w Areszcie Śledczym w Łodzi (od listopada 2004 </w:t>
      </w:r>
      <w:r w:rsidR="00B85A13" w:rsidRPr="00664D05">
        <w:rPr>
          <w:lang w:val="pl-PL"/>
        </w:rPr>
        <w:t xml:space="preserve">roku  </w:t>
      </w:r>
      <w:r w:rsidR="00135D0F" w:rsidRPr="00664D05">
        <w:rPr>
          <w:lang w:val="pl-PL"/>
        </w:rPr>
        <w:t>do czerwca 2011</w:t>
      </w:r>
      <w:r w:rsidR="00B85A13" w:rsidRPr="00664D05">
        <w:rPr>
          <w:lang w:val="pl-PL"/>
        </w:rPr>
        <w:t xml:space="preserve"> roku</w:t>
      </w:r>
      <w:r w:rsidR="00135D0F" w:rsidRPr="00664D05">
        <w:rPr>
          <w:lang w:val="pl-PL"/>
        </w:rPr>
        <w:t xml:space="preserve">). </w:t>
      </w:r>
      <w:r w:rsidR="00D4374F" w:rsidRPr="00664D05">
        <w:rPr>
          <w:lang w:val="pl-PL"/>
        </w:rPr>
        <w:t xml:space="preserve">Skarżący </w:t>
      </w:r>
      <w:r w:rsidR="00135D0F" w:rsidRPr="00664D05">
        <w:rPr>
          <w:lang w:val="pl-PL"/>
        </w:rPr>
        <w:t xml:space="preserve">twierdził, że był przetrzymywany w przeludnionych </w:t>
      </w:r>
      <w:r w:rsidR="00D4374F" w:rsidRPr="00664D05">
        <w:rPr>
          <w:lang w:val="pl-PL"/>
        </w:rPr>
        <w:t>celach, w których przestrzeń</w:t>
      </w:r>
      <w:r w:rsidR="00135D0F" w:rsidRPr="00664D05">
        <w:rPr>
          <w:lang w:val="pl-PL"/>
        </w:rPr>
        <w:t xml:space="preserve"> </w:t>
      </w:r>
      <w:r w:rsidR="00D4374F" w:rsidRPr="00664D05">
        <w:rPr>
          <w:lang w:val="pl-PL"/>
        </w:rPr>
        <w:t>była niższa od ustawowej normy</w:t>
      </w:r>
      <w:r w:rsidR="00135D0F" w:rsidRPr="00664D05">
        <w:rPr>
          <w:lang w:val="pl-PL"/>
        </w:rPr>
        <w:t xml:space="preserve">. </w:t>
      </w:r>
      <w:r w:rsidR="00D4374F" w:rsidRPr="00664D05">
        <w:rPr>
          <w:lang w:val="pl-PL"/>
        </w:rPr>
        <w:t>Skarżący zażądał</w:t>
      </w:r>
      <w:r w:rsidR="00135D0F" w:rsidRPr="00664D05">
        <w:rPr>
          <w:lang w:val="pl-PL"/>
        </w:rPr>
        <w:t xml:space="preserve"> 290.000 złotych </w:t>
      </w:r>
      <w:r w:rsidR="00D4374F" w:rsidRPr="00664D05">
        <w:rPr>
          <w:lang w:val="pl-PL"/>
        </w:rPr>
        <w:t>( 37.500 euro</w:t>
      </w:r>
      <w:r w:rsidR="00135D0F" w:rsidRPr="00664D05">
        <w:rPr>
          <w:lang w:val="pl-PL"/>
        </w:rPr>
        <w:t xml:space="preserve">) </w:t>
      </w:r>
      <w:r w:rsidR="00D4374F" w:rsidRPr="00664D05">
        <w:rPr>
          <w:lang w:val="pl-PL"/>
        </w:rPr>
        <w:t>tytułem</w:t>
      </w:r>
      <w:r w:rsidR="00D4374F" w:rsidRPr="00DF3D25">
        <w:rPr>
          <w:lang w:val="pl-PL"/>
        </w:rPr>
        <w:t xml:space="preserve"> </w:t>
      </w:r>
      <w:r w:rsidR="00D4374F" w:rsidRPr="00664D05">
        <w:rPr>
          <w:lang w:val="pl-PL"/>
        </w:rPr>
        <w:t>zadośćuczynienia</w:t>
      </w:r>
      <w:r w:rsidR="00135D0F" w:rsidRPr="00664D05">
        <w:rPr>
          <w:lang w:val="pl-PL"/>
        </w:rPr>
        <w:t>.</w:t>
      </w:r>
      <w:r w:rsidR="00D4475C" w:rsidRPr="00664D05">
        <w:rPr>
          <w:lang w:val="pl-PL"/>
        </w:rPr>
        <w:t> </w:t>
      </w:r>
    </w:p>
    <w:p w:rsidR="00977538" w:rsidRPr="00664D05" w:rsidRDefault="0053716B" w:rsidP="00333EFC">
      <w:pPr>
        <w:pStyle w:val="ECHRPara"/>
        <w:rPr>
          <w:lang w:val="pl-PL"/>
        </w:rPr>
      </w:pPr>
      <w:r w:rsidRPr="00664D05">
        <w:rPr>
          <w:spacing w:val="-4"/>
        </w:rPr>
        <w:fldChar w:fldCharType="begin"/>
      </w:r>
      <w:r w:rsidR="00796057" w:rsidRPr="00664D05">
        <w:rPr>
          <w:spacing w:val="-4"/>
          <w:lang w:val="pl-PL"/>
        </w:rPr>
        <w:instrText xml:space="preserve"> SEQ level0 \*arabic </w:instrText>
      </w:r>
      <w:r w:rsidRPr="00664D05">
        <w:rPr>
          <w:spacing w:val="-4"/>
        </w:rPr>
        <w:fldChar w:fldCharType="separate"/>
      </w:r>
      <w:r w:rsidR="004A0BB1">
        <w:rPr>
          <w:noProof/>
          <w:spacing w:val="-4"/>
          <w:lang w:val="pl-PL"/>
        </w:rPr>
        <w:t>23</w:t>
      </w:r>
      <w:r w:rsidRPr="00664D05">
        <w:rPr>
          <w:spacing w:val="-4"/>
        </w:rPr>
        <w:fldChar w:fldCharType="end"/>
      </w:r>
      <w:r w:rsidR="00796057" w:rsidRPr="00664D05">
        <w:rPr>
          <w:spacing w:val="-4"/>
          <w:lang w:val="pl-PL"/>
        </w:rPr>
        <w:t>.  </w:t>
      </w:r>
      <w:r w:rsidR="00977538" w:rsidRPr="00664D05">
        <w:rPr>
          <w:lang w:val="pl-PL"/>
        </w:rPr>
        <w:t>W dniu 28 kwietnia 2010 roku Sąd Okręgowy w Łodzi oddalił powództwo skarżącego. Sąd uznał, że skarżący przebywał w przeludnionych celach, od 17 sierpnia 2005</w:t>
      </w:r>
      <w:r w:rsidR="00B85A13" w:rsidRPr="00664D05">
        <w:rPr>
          <w:lang w:val="pl-PL"/>
        </w:rPr>
        <w:t xml:space="preserve"> roku</w:t>
      </w:r>
      <w:r w:rsidR="00977538" w:rsidRPr="00664D05">
        <w:rPr>
          <w:lang w:val="pl-PL"/>
        </w:rPr>
        <w:t xml:space="preserve"> do 26 kwietnia 2010</w:t>
      </w:r>
      <w:r w:rsidR="00B85A13" w:rsidRPr="00664D05">
        <w:rPr>
          <w:lang w:val="pl-PL"/>
        </w:rPr>
        <w:t xml:space="preserve"> roku</w:t>
      </w:r>
      <w:r w:rsidR="00977538" w:rsidRPr="00664D05">
        <w:rPr>
          <w:lang w:val="pl-PL"/>
        </w:rPr>
        <w:t xml:space="preserve">. Niemniej jednak skarżący nie wykazał, że te warunki zatrzymania miały negatywny wpływ na jego zdrowie. </w:t>
      </w:r>
      <w:r w:rsidR="00066468" w:rsidRPr="00664D05">
        <w:rPr>
          <w:rFonts w:ascii="Times New Roman" w:eastAsia="Times New Roman" w:hAnsi="Times New Roman" w:cs="Times New Roman"/>
          <w:lang w:val="pl-PL"/>
        </w:rPr>
        <w:t>Skarżący odwołał się od wyroku</w:t>
      </w:r>
      <w:r w:rsidR="00977538" w:rsidRPr="00664D05">
        <w:rPr>
          <w:lang w:val="pl-PL"/>
        </w:rPr>
        <w:t xml:space="preserve">. Skarb Państwa, reprezentowany podczas postępowania przez profesjonalnego prawnika, nie przedstawił żadnych zastrzeżeń </w:t>
      </w:r>
      <w:r w:rsidR="00574231" w:rsidRPr="00664D05">
        <w:rPr>
          <w:lang w:val="pl-PL"/>
        </w:rPr>
        <w:t>co</w:t>
      </w:r>
      <w:r w:rsidR="00977538" w:rsidRPr="00664D05">
        <w:rPr>
          <w:lang w:val="pl-PL"/>
        </w:rPr>
        <w:t xml:space="preserve"> do okresu </w:t>
      </w:r>
      <w:r w:rsidR="00574231" w:rsidRPr="00664D05">
        <w:rPr>
          <w:lang w:val="pl-PL"/>
        </w:rPr>
        <w:t xml:space="preserve">jak i </w:t>
      </w:r>
      <w:r w:rsidR="00977538" w:rsidRPr="00664D05">
        <w:rPr>
          <w:lang w:val="pl-PL"/>
        </w:rPr>
        <w:t xml:space="preserve"> </w:t>
      </w:r>
      <w:r w:rsidR="002C38C6" w:rsidRPr="00664D05">
        <w:rPr>
          <w:lang w:val="pl-PL"/>
        </w:rPr>
        <w:t xml:space="preserve">cech </w:t>
      </w:r>
      <w:r w:rsidR="00977538" w:rsidRPr="00664D05">
        <w:rPr>
          <w:lang w:val="pl-PL"/>
        </w:rPr>
        <w:t xml:space="preserve">obiektów więziennych, w którym </w:t>
      </w:r>
      <w:r w:rsidR="00574231" w:rsidRPr="00664D05">
        <w:rPr>
          <w:lang w:val="pl-PL"/>
        </w:rPr>
        <w:t>skarżący przebywał</w:t>
      </w:r>
      <w:r w:rsidR="00977538" w:rsidRPr="00664D05">
        <w:rPr>
          <w:lang w:val="pl-PL"/>
        </w:rPr>
        <w:t>.</w:t>
      </w:r>
    </w:p>
    <w:p w:rsidR="00574231" w:rsidRPr="00664D05" w:rsidRDefault="0053716B" w:rsidP="00333EFC">
      <w:pPr>
        <w:pStyle w:val="ECHRPara"/>
        <w:rPr>
          <w:lang w:val="pl-PL"/>
        </w:rPr>
      </w:pPr>
      <w:r w:rsidRPr="00664D05">
        <w:lastRenderedPageBreak/>
        <w:fldChar w:fldCharType="begin"/>
      </w:r>
      <w:r w:rsidR="007D52B8" w:rsidRPr="00664D05">
        <w:rPr>
          <w:lang w:val="pl-PL"/>
        </w:rPr>
        <w:instrText xml:space="preserve"> SEQ level0 \*arabic </w:instrText>
      </w:r>
      <w:r w:rsidRPr="00664D05">
        <w:fldChar w:fldCharType="separate"/>
      </w:r>
      <w:r w:rsidR="004A0BB1">
        <w:rPr>
          <w:noProof/>
          <w:lang w:val="pl-PL"/>
        </w:rPr>
        <w:t>24</w:t>
      </w:r>
      <w:r w:rsidRPr="00664D05">
        <w:rPr>
          <w:noProof/>
        </w:rPr>
        <w:fldChar w:fldCharType="end"/>
      </w:r>
      <w:r w:rsidR="00796057" w:rsidRPr="00664D05">
        <w:rPr>
          <w:lang w:val="pl-PL"/>
        </w:rPr>
        <w:t>.  </w:t>
      </w:r>
      <w:r w:rsidR="00574231" w:rsidRPr="00664D05">
        <w:rPr>
          <w:lang w:val="pl-PL"/>
        </w:rPr>
        <w:t>W dniu 17 września 2</w:t>
      </w:r>
      <w:r w:rsidR="00BE63C7" w:rsidRPr="00664D05">
        <w:rPr>
          <w:lang w:val="pl-PL"/>
        </w:rPr>
        <w:t>010 roku Sąd Apelacyjny w Łodzi</w:t>
      </w:r>
      <w:r w:rsidR="006173EC" w:rsidRPr="00664D05">
        <w:rPr>
          <w:lang w:val="pl-PL"/>
        </w:rPr>
        <w:t xml:space="preserve"> zmienił powyższy wyrok i </w:t>
      </w:r>
      <w:r w:rsidR="00574231" w:rsidRPr="00664D05">
        <w:rPr>
          <w:lang w:val="pl-PL"/>
        </w:rPr>
        <w:t xml:space="preserve">przyznał skarżącemu 6.000 PLN (1.500 </w:t>
      </w:r>
      <w:r w:rsidR="00155190" w:rsidRPr="00664D05">
        <w:rPr>
          <w:lang w:val="pl-PL"/>
        </w:rPr>
        <w:t>euro</w:t>
      </w:r>
      <w:r w:rsidR="00574231" w:rsidRPr="00664D05">
        <w:rPr>
          <w:lang w:val="pl-PL"/>
        </w:rPr>
        <w:t xml:space="preserve">) </w:t>
      </w:r>
      <w:r w:rsidR="006173EC" w:rsidRPr="00664D05">
        <w:rPr>
          <w:lang w:val="pl-PL"/>
        </w:rPr>
        <w:t>tytułem</w:t>
      </w:r>
      <w:r w:rsidR="00574231" w:rsidRPr="00664D05">
        <w:rPr>
          <w:lang w:val="pl-PL"/>
        </w:rPr>
        <w:t xml:space="preserve"> </w:t>
      </w:r>
      <w:r w:rsidR="002C38C6" w:rsidRPr="00664D05">
        <w:rPr>
          <w:lang w:val="pl-PL"/>
        </w:rPr>
        <w:t>zadośćuczynienia</w:t>
      </w:r>
      <w:r w:rsidR="00574231" w:rsidRPr="00664D05">
        <w:rPr>
          <w:lang w:val="pl-PL"/>
        </w:rPr>
        <w:t xml:space="preserve"> </w:t>
      </w:r>
      <w:r w:rsidR="007B3AE4" w:rsidRPr="00664D05">
        <w:rPr>
          <w:lang w:val="pl-PL"/>
        </w:rPr>
        <w:t>i oddalił w pozostałym zakresie apelację</w:t>
      </w:r>
      <w:r w:rsidR="00574231" w:rsidRPr="00664D05">
        <w:rPr>
          <w:lang w:val="pl-PL"/>
        </w:rPr>
        <w:t xml:space="preserve">. Sąd uznał, że </w:t>
      </w:r>
      <w:r w:rsidR="00155190" w:rsidRPr="00664D05">
        <w:rPr>
          <w:lang w:val="pl-PL"/>
        </w:rPr>
        <w:t>kwota ta była odpowiednim zadośćuczynieniem</w:t>
      </w:r>
      <w:r w:rsidR="00574231" w:rsidRPr="00664D05">
        <w:rPr>
          <w:lang w:val="pl-PL"/>
        </w:rPr>
        <w:t xml:space="preserve"> za okres, w którym skarżący </w:t>
      </w:r>
      <w:r w:rsidR="00155190" w:rsidRPr="00664D05">
        <w:rPr>
          <w:lang w:val="pl-PL"/>
        </w:rPr>
        <w:t xml:space="preserve">przebywał w </w:t>
      </w:r>
      <w:r w:rsidR="0085273A" w:rsidRPr="00664D05">
        <w:rPr>
          <w:lang w:val="pl-PL"/>
        </w:rPr>
        <w:t xml:space="preserve">stale </w:t>
      </w:r>
      <w:r w:rsidR="00155190" w:rsidRPr="00664D05">
        <w:rPr>
          <w:lang w:val="pl-PL"/>
        </w:rPr>
        <w:t>przepełnion</w:t>
      </w:r>
      <w:r w:rsidR="0085273A" w:rsidRPr="00664D05">
        <w:rPr>
          <w:lang w:val="pl-PL"/>
        </w:rPr>
        <w:t>ych</w:t>
      </w:r>
      <w:r w:rsidR="005A6315" w:rsidRPr="00664D05">
        <w:rPr>
          <w:lang w:val="pl-PL"/>
        </w:rPr>
        <w:t xml:space="preserve"> cel</w:t>
      </w:r>
      <w:r w:rsidR="0085273A" w:rsidRPr="00664D05">
        <w:rPr>
          <w:lang w:val="pl-PL"/>
        </w:rPr>
        <w:t>ach</w:t>
      </w:r>
      <w:r w:rsidR="00574231" w:rsidRPr="00664D05">
        <w:rPr>
          <w:lang w:val="pl-PL"/>
        </w:rPr>
        <w:t>. Sąd uznał, że skarżący był</w:t>
      </w:r>
      <w:r w:rsidR="005A6315" w:rsidRPr="00664D05">
        <w:rPr>
          <w:lang w:val="pl-PL"/>
        </w:rPr>
        <w:t xml:space="preserve"> przetrzymywany w przeludnion</w:t>
      </w:r>
      <w:r w:rsidR="00B228CB" w:rsidRPr="00664D05">
        <w:rPr>
          <w:lang w:val="pl-PL"/>
        </w:rPr>
        <w:t>ych</w:t>
      </w:r>
      <w:r w:rsidR="005A6315" w:rsidRPr="00664D05">
        <w:rPr>
          <w:lang w:val="pl-PL"/>
        </w:rPr>
        <w:t xml:space="preserve"> cel</w:t>
      </w:r>
      <w:r w:rsidR="00B228CB" w:rsidRPr="00664D05">
        <w:rPr>
          <w:lang w:val="pl-PL"/>
        </w:rPr>
        <w:t>ach</w:t>
      </w:r>
      <w:r w:rsidR="00574231" w:rsidRPr="00664D05">
        <w:rPr>
          <w:lang w:val="pl-PL"/>
        </w:rPr>
        <w:t xml:space="preserve"> przez większość czasu jego </w:t>
      </w:r>
      <w:r w:rsidR="00B228CB" w:rsidRPr="00664D05">
        <w:rPr>
          <w:lang w:val="pl-PL"/>
        </w:rPr>
        <w:t>osadzenia</w:t>
      </w:r>
      <w:r w:rsidR="00574231" w:rsidRPr="00664D05">
        <w:rPr>
          <w:lang w:val="pl-PL"/>
        </w:rPr>
        <w:t>. Sąd krajowy zwolnił skarżącego z kosztów pos</w:t>
      </w:r>
      <w:r w:rsidR="00155190" w:rsidRPr="00664D05">
        <w:rPr>
          <w:lang w:val="pl-PL"/>
        </w:rPr>
        <w:t>tępowania, ale nakazał mu zwrot</w:t>
      </w:r>
      <w:r w:rsidR="00574231" w:rsidRPr="00664D05">
        <w:rPr>
          <w:lang w:val="pl-PL"/>
        </w:rPr>
        <w:t xml:space="preserve"> części opłat sądowyc</w:t>
      </w:r>
      <w:r w:rsidR="00155190" w:rsidRPr="00664D05">
        <w:rPr>
          <w:lang w:val="pl-PL"/>
        </w:rPr>
        <w:t xml:space="preserve">h poniesionych przez pozwanego na </w:t>
      </w:r>
      <w:r w:rsidR="00574231" w:rsidRPr="00664D05">
        <w:rPr>
          <w:lang w:val="pl-PL"/>
        </w:rPr>
        <w:t>sumę 1000 zł (250 euro).</w:t>
      </w:r>
    </w:p>
    <w:p w:rsidR="00E70E23" w:rsidRPr="00664D05" w:rsidRDefault="0053716B" w:rsidP="00333EFC">
      <w:pPr>
        <w:pStyle w:val="ECHRPara"/>
        <w:rPr>
          <w:lang w:val="pl-PL"/>
        </w:rPr>
      </w:pPr>
      <w:r w:rsidRPr="00664D05">
        <w:rPr>
          <w:lang w:val="pl-PL"/>
        </w:rPr>
        <w:fldChar w:fldCharType="begin"/>
      </w:r>
      <w:r w:rsidR="007D52B8" w:rsidRPr="00664D05">
        <w:rPr>
          <w:lang w:val="pl-PL"/>
        </w:rPr>
        <w:instrText xml:space="preserve"> SEQ level0 \*arabic </w:instrText>
      </w:r>
      <w:r w:rsidRPr="00664D05">
        <w:rPr>
          <w:lang w:val="pl-PL"/>
        </w:rPr>
        <w:fldChar w:fldCharType="separate"/>
      </w:r>
      <w:r w:rsidR="004A0BB1">
        <w:rPr>
          <w:noProof/>
          <w:lang w:val="pl-PL"/>
        </w:rPr>
        <w:t>25</w:t>
      </w:r>
      <w:r w:rsidRPr="00664D05">
        <w:rPr>
          <w:noProof/>
          <w:lang w:val="pl-PL"/>
        </w:rPr>
        <w:fldChar w:fldCharType="end"/>
      </w:r>
      <w:r w:rsidR="00796057" w:rsidRPr="00664D05">
        <w:rPr>
          <w:lang w:val="pl-PL"/>
        </w:rPr>
        <w:t>.  </w:t>
      </w:r>
      <w:r w:rsidR="00B57521" w:rsidRPr="00664D05">
        <w:rPr>
          <w:lang w:val="pl-PL"/>
        </w:rPr>
        <w:t>W liście datowanym na 1</w:t>
      </w:r>
      <w:r w:rsidR="00E70E23" w:rsidRPr="00664D05">
        <w:rPr>
          <w:lang w:val="pl-PL"/>
        </w:rPr>
        <w:t xml:space="preserve">5 lutego 2011 roku, </w:t>
      </w:r>
      <w:r w:rsidR="00A80973" w:rsidRPr="00664D05">
        <w:rPr>
          <w:lang w:val="pl-PL"/>
        </w:rPr>
        <w:t>pełnomocnik</w:t>
      </w:r>
      <w:r w:rsidR="00E70E23" w:rsidRPr="00664D05">
        <w:rPr>
          <w:lang w:val="pl-PL"/>
        </w:rPr>
        <w:t xml:space="preserve"> skarżącego wydał opinię</w:t>
      </w:r>
      <w:r w:rsidR="00D33E7E" w:rsidRPr="00664D05">
        <w:rPr>
          <w:lang w:val="pl-PL"/>
        </w:rPr>
        <w:t xml:space="preserve"> o braku </w:t>
      </w:r>
      <w:r w:rsidR="00E70E23" w:rsidRPr="00664D05">
        <w:rPr>
          <w:lang w:val="pl-PL"/>
        </w:rPr>
        <w:t xml:space="preserve"> podstaw prawnych do wniesienia </w:t>
      </w:r>
      <w:r w:rsidR="005A297A" w:rsidRPr="00664D05">
        <w:rPr>
          <w:lang w:val="pl-PL"/>
        </w:rPr>
        <w:t xml:space="preserve">skargi </w:t>
      </w:r>
      <w:r w:rsidR="00E70E23" w:rsidRPr="00664D05">
        <w:rPr>
          <w:lang w:val="pl-PL"/>
        </w:rPr>
        <w:t>kasac</w:t>
      </w:r>
      <w:r w:rsidR="005A297A" w:rsidRPr="00664D05">
        <w:rPr>
          <w:lang w:val="pl-PL"/>
        </w:rPr>
        <w:t>yjnej</w:t>
      </w:r>
      <w:r w:rsidR="00E70E23" w:rsidRPr="00664D05">
        <w:rPr>
          <w:lang w:val="pl-PL"/>
        </w:rPr>
        <w:t>.</w:t>
      </w:r>
    </w:p>
    <w:p w:rsidR="00D4475C" w:rsidRPr="00664D05" w:rsidRDefault="00122B15" w:rsidP="00333EFC">
      <w:pPr>
        <w:pStyle w:val="ECHRHeading3"/>
        <w:rPr>
          <w:lang w:val="pl-PL"/>
        </w:rPr>
      </w:pPr>
      <w:r w:rsidRPr="00664D05">
        <w:rPr>
          <w:lang w:val="pl-PL"/>
        </w:rPr>
        <w:t>2.</w:t>
      </w:r>
      <w:r w:rsidR="00D4475C" w:rsidRPr="00664D05">
        <w:rPr>
          <w:lang w:val="pl-PL"/>
        </w:rPr>
        <w:t>  </w:t>
      </w:r>
      <w:r w:rsidR="00E70E23" w:rsidRPr="00664D05">
        <w:rPr>
          <w:lang w:val="pl-PL"/>
        </w:rPr>
        <w:t xml:space="preserve"> Fakty sporne</w:t>
      </w:r>
    </w:p>
    <w:p w:rsidR="00F015DF" w:rsidRPr="00664D05" w:rsidRDefault="00336503" w:rsidP="00333EFC">
      <w:pPr>
        <w:pStyle w:val="ECHRHeading4"/>
        <w:rPr>
          <w:lang w:val="pl-PL"/>
        </w:rPr>
      </w:pPr>
      <w:r w:rsidRPr="00664D05">
        <w:rPr>
          <w:lang w:val="pl-PL"/>
        </w:rPr>
        <w:t>(</w:t>
      </w:r>
      <w:r w:rsidR="00122B15" w:rsidRPr="00664D05">
        <w:rPr>
          <w:lang w:val="pl-PL"/>
        </w:rPr>
        <w:t>a</w:t>
      </w:r>
      <w:r w:rsidR="00E70E23" w:rsidRPr="00664D05">
        <w:rPr>
          <w:lang w:val="pl-PL"/>
        </w:rPr>
        <w:t>)  Uwagi rządu</w:t>
      </w:r>
    </w:p>
    <w:p w:rsidR="00E70E23" w:rsidRPr="00664D05" w:rsidRDefault="0053716B" w:rsidP="00333EFC">
      <w:pPr>
        <w:pStyle w:val="ECHRPara"/>
        <w:rPr>
          <w:lang w:val="pl-PL"/>
        </w:rPr>
      </w:pPr>
      <w:r w:rsidRPr="00664D05">
        <w:rPr>
          <w:lang w:val="pl-PL"/>
        </w:rPr>
        <w:fldChar w:fldCharType="begin"/>
      </w:r>
      <w:r w:rsidR="007D52B8" w:rsidRPr="00664D05">
        <w:rPr>
          <w:lang w:val="pl-PL"/>
        </w:rPr>
        <w:instrText xml:space="preserve"> SEQ level0 \*arabic </w:instrText>
      </w:r>
      <w:r w:rsidRPr="00664D05">
        <w:rPr>
          <w:lang w:val="pl-PL"/>
        </w:rPr>
        <w:fldChar w:fldCharType="separate"/>
      </w:r>
      <w:r w:rsidR="004A0BB1">
        <w:rPr>
          <w:noProof/>
          <w:lang w:val="pl-PL"/>
        </w:rPr>
        <w:t>26</w:t>
      </w:r>
      <w:r w:rsidRPr="00664D05">
        <w:rPr>
          <w:noProof/>
          <w:lang w:val="pl-PL"/>
        </w:rPr>
        <w:fldChar w:fldCharType="end"/>
      </w:r>
      <w:r w:rsidR="00F015DF" w:rsidRPr="00664D05">
        <w:rPr>
          <w:lang w:val="pl-PL"/>
        </w:rPr>
        <w:t>.  </w:t>
      </w:r>
      <w:r w:rsidR="00E70E23" w:rsidRPr="00664D05">
        <w:rPr>
          <w:lang w:val="pl-PL"/>
        </w:rPr>
        <w:t>Rząd stwierdził, że skarżący</w:t>
      </w:r>
      <w:r w:rsidR="00607424" w:rsidRPr="00664D05">
        <w:rPr>
          <w:lang w:val="pl-PL"/>
        </w:rPr>
        <w:t xml:space="preserve"> otrzymał opinię od</w:t>
      </w:r>
      <w:r w:rsidR="00E70E23" w:rsidRPr="00664D05">
        <w:rPr>
          <w:lang w:val="pl-PL"/>
        </w:rPr>
        <w:t xml:space="preserve"> </w:t>
      </w:r>
      <w:r w:rsidR="00F32C0C" w:rsidRPr="00664D05">
        <w:rPr>
          <w:lang w:val="pl-PL"/>
        </w:rPr>
        <w:t>swojego</w:t>
      </w:r>
      <w:r w:rsidR="00E70E23" w:rsidRPr="00664D05">
        <w:rPr>
          <w:lang w:val="pl-PL"/>
        </w:rPr>
        <w:t xml:space="preserve"> adwok</w:t>
      </w:r>
      <w:r w:rsidR="00607424" w:rsidRPr="00664D05">
        <w:rPr>
          <w:lang w:val="pl-PL"/>
        </w:rPr>
        <w:t>ata w dniu 15 lutego 2011 roku po czym,</w:t>
      </w:r>
      <w:r w:rsidR="00E70E23" w:rsidRPr="00664D05">
        <w:rPr>
          <w:lang w:val="pl-PL"/>
        </w:rPr>
        <w:t xml:space="preserve"> ponownie</w:t>
      </w:r>
      <w:r w:rsidR="00607424" w:rsidRPr="00664D05">
        <w:rPr>
          <w:lang w:val="pl-PL"/>
        </w:rPr>
        <w:t>,</w:t>
      </w:r>
      <w:r w:rsidR="00E70E23" w:rsidRPr="00664D05">
        <w:rPr>
          <w:lang w:val="pl-PL"/>
        </w:rPr>
        <w:t xml:space="preserve"> </w:t>
      </w:r>
      <w:r w:rsidR="00607424" w:rsidRPr="00664D05">
        <w:rPr>
          <w:lang w:val="pl-PL"/>
        </w:rPr>
        <w:t>od</w:t>
      </w:r>
      <w:r w:rsidR="00E53A36" w:rsidRPr="00664D05">
        <w:rPr>
          <w:lang w:val="pl-PL"/>
        </w:rPr>
        <w:t xml:space="preserve"> Sąd</w:t>
      </w:r>
      <w:r w:rsidR="005B0AE0" w:rsidRPr="00664D05">
        <w:rPr>
          <w:lang w:val="pl-PL"/>
        </w:rPr>
        <w:t>u</w:t>
      </w:r>
      <w:r w:rsidR="00E53A36" w:rsidRPr="00664D05">
        <w:rPr>
          <w:lang w:val="pl-PL"/>
        </w:rPr>
        <w:t xml:space="preserve"> Apelacyjnego</w:t>
      </w:r>
      <w:r w:rsidR="00E70E23" w:rsidRPr="00664D05">
        <w:rPr>
          <w:lang w:val="pl-PL"/>
        </w:rPr>
        <w:t xml:space="preserve"> w Łodzi w dniu 27 września 2012. </w:t>
      </w:r>
      <w:r w:rsidR="00E53A36" w:rsidRPr="00664D05">
        <w:rPr>
          <w:lang w:val="pl-PL"/>
        </w:rPr>
        <w:t>R</w:t>
      </w:r>
      <w:r w:rsidR="00E70E23" w:rsidRPr="00664D05">
        <w:rPr>
          <w:lang w:val="pl-PL"/>
        </w:rPr>
        <w:t xml:space="preserve">ząd </w:t>
      </w:r>
      <w:r w:rsidR="00607424" w:rsidRPr="00664D05">
        <w:rPr>
          <w:lang w:val="pl-PL"/>
        </w:rPr>
        <w:t>przedstawił</w:t>
      </w:r>
      <w:r w:rsidR="00E70E23" w:rsidRPr="00664D05">
        <w:rPr>
          <w:lang w:val="pl-PL"/>
        </w:rPr>
        <w:t xml:space="preserve"> </w:t>
      </w:r>
      <w:r w:rsidR="0067586F" w:rsidRPr="00664D05">
        <w:rPr>
          <w:lang w:val="pl-PL"/>
        </w:rPr>
        <w:t xml:space="preserve">w załączeniu do obserwacji </w:t>
      </w:r>
      <w:r w:rsidR="00607424" w:rsidRPr="00664D05">
        <w:rPr>
          <w:lang w:val="pl-PL"/>
        </w:rPr>
        <w:t xml:space="preserve">potwierdzenie </w:t>
      </w:r>
      <w:r w:rsidR="003335B4" w:rsidRPr="00664D05">
        <w:rPr>
          <w:lang w:val="pl-PL"/>
        </w:rPr>
        <w:t>wysyłki</w:t>
      </w:r>
      <w:r w:rsidR="00607424" w:rsidRPr="00664D05">
        <w:rPr>
          <w:lang w:val="pl-PL"/>
        </w:rPr>
        <w:t xml:space="preserve"> rzeczonej opinii </w:t>
      </w:r>
      <w:r w:rsidR="00E53A36" w:rsidRPr="00664D05">
        <w:rPr>
          <w:lang w:val="pl-PL"/>
        </w:rPr>
        <w:t xml:space="preserve">z datą lutową </w:t>
      </w:r>
      <w:r w:rsidR="00607424" w:rsidRPr="00664D05">
        <w:rPr>
          <w:lang w:val="pl-PL"/>
        </w:rPr>
        <w:t xml:space="preserve">do skarżącego w  Areszcie Śledczym w Łodzi. </w:t>
      </w:r>
    </w:p>
    <w:p w:rsidR="00F015DF" w:rsidRPr="00664D05" w:rsidRDefault="00E53A36" w:rsidP="00333EFC">
      <w:pPr>
        <w:pStyle w:val="ECHRHeading4"/>
        <w:rPr>
          <w:lang w:val="pl-PL"/>
        </w:rPr>
      </w:pPr>
      <w:r w:rsidRPr="00664D05">
        <w:rPr>
          <w:lang w:val="pl-PL"/>
        </w:rPr>
        <w:t xml:space="preserve"> </w:t>
      </w:r>
      <w:r w:rsidR="00336503" w:rsidRPr="00664D05">
        <w:rPr>
          <w:lang w:val="pl-PL"/>
        </w:rPr>
        <w:t>(</w:t>
      </w:r>
      <w:r w:rsidR="00122B15" w:rsidRPr="00664D05">
        <w:rPr>
          <w:lang w:val="pl-PL"/>
        </w:rPr>
        <w:t>b</w:t>
      </w:r>
      <w:r w:rsidR="00F015DF" w:rsidRPr="00664D05">
        <w:rPr>
          <w:lang w:val="pl-PL"/>
        </w:rPr>
        <w:t>)  </w:t>
      </w:r>
      <w:r w:rsidR="00F63FB0" w:rsidRPr="00664D05">
        <w:rPr>
          <w:lang w:val="pl-PL"/>
        </w:rPr>
        <w:t>Uwagi skarżącego</w:t>
      </w:r>
    </w:p>
    <w:p w:rsidR="00333EFC" w:rsidRPr="00664D05" w:rsidRDefault="0053716B" w:rsidP="00333EFC">
      <w:pPr>
        <w:pStyle w:val="ECHRPara"/>
        <w:rPr>
          <w:lang w:val="pl-PL"/>
        </w:rPr>
      </w:pPr>
      <w:r w:rsidRPr="00664D05">
        <w:fldChar w:fldCharType="begin"/>
      </w:r>
      <w:r w:rsidR="007D52B8" w:rsidRPr="00664D05">
        <w:rPr>
          <w:lang w:val="pl-PL"/>
        </w:rPr>
        <w:instrText xml:space="preserve"> SEQ level0 \*arabic </w:instrText>
      </w:r>
      <w:r w:rsidRPr="00664D05">
        <w:fldChar w:fldCharType="separate"/>
      </w:r>
      <w:r w:rsidR="004A0BB1">
        <w:rPr>
          <w:noProof/>
          <w:lang w:val="pl-PL"/>
        </w:rPr>
        <w:t>27</w:t>
      </w:r>
      <w:r w:rsidRPr="00664D05">
        <w:rPr>
          <w:noProof/>
        </w:rPr>
        <w:fldChar w:fldCharType="end"/>
      </w:r>
      <w:r w:rsidR="00F015DF" w:rsidRPr="00664D05">
        <w:rPr>
          <w:lang w:val="pl-PL"/>
        </w:rPr>
        <w:t>.  </w:t>
      </w:r>
      <w:r w:rsidR="0015513D" w:rsidRPr="00664D05">
        <w:rPr>
          <w:lang w:val="pl-PL"/>
        </w:rPr>
        <w:t xml:space="preserve"> </w:t>
      </w:r>
      <w:r w:rsidR="00293AA7" w:rsidRPr="00664D05">
        <w:rPr>
          <w:lang w:val="pl-PL"/>
        </w:rPr>
        <w:t>Skarżący stwierdził, że opinia prawna z dn</w:t>
      </w:r>
      <w:r w:rsidR="007D0BE3" w:rsidRPr="00664D05">
        <w:rPr>
          <w:lang w:val="pl-PL"/>
        </w:rPr>
        <w:t xml:space="preserve">ia 15 lutego 2011 nie została </w:t>
      </w:r>
      <w:r w:rsidR="00293AA7" w:rsidRPr="00664D05">
        <w:rPr>
          <w:lang w:val="pl-PL"/>
        </w:rPr>
        <w:t>mu dostarczona, gdy</w:t>
      </w:r>
      <w:r w:rsidR="0015513D" w:rsidRPr="00664D05">
        <w:rPr>
          <w:lang w:val="pl-PL"/>
        </w:rPr>
        <w:t>ż</w:t>
      </w:r>
      <w:r w:rsidR="00293AA7" w:rsidRPr="00664D05">
        <w:rPr>
          <w:lang w:val="pl-PL"/>
        </w:rPr>
        <w:t xml:space="preserve"> </w:t>
      </w:r>
      <w:r w:rsidR="0015513D" w:rsidRPr="00664D05">
        <w:rPr>
          <w:lang w:val="pl-PL"/>
        </w:rPr>
        <w:t xml:space="preserve">przebywał on na </w:t>
      </w:r>
      <w:r w:rsidR="007D0BE3" w:rsidRPr="00664D05">
        <w:rPr>
          <w:lang w:val="pl-PL"/>
        </w:rPr>
        <w:t xml:space="preserve">zwolnieniu </w:t>
      </w:r>
      <w:r w:rsidR="0015513D" w:rsidRPr="00664D05">
        <w:rPr>
          <w:lang w:val="pl-PL"/>
        </w:rPr>
        <w:t>tymczasowym od</w:t>
      </w:r>
      <w:r w:rsidR="00293AA7" w:rsidRPr="00664D05">
        <w:rPr>
          <w:lang w:val="pl-PL"/>
        </w:rPr>
        <w:t xml:space="preserve"> 8 lutego 2011 do 22 lutego 2012. Skarżący przedłożył</w:t>
      </w:r>
      <w:r w:rsidR="0015513D" w:rsidRPr="00664D05">
        <w:rPr>
          <w:lang w:val="pl-PL"/>
        </w:rPr>
        <w:t xml:space="preserve"> Trybunałowi</w:t>
      </w:r>
      <w:r w:rsidR="00293AA7" w:rsidRPr="00664D05">
        <w:rPr>
          <w:lang w:val="pl-PL"/>
        </w:rPr>
        <w:t xml:space="preserve"> zaświadczenie wydane przez </w:t>
      </w:r>
      <w:r w:rsidR="0015513D" w:rsidRPr="00664D05">
        <w:rPr>
          <w:lang w:val="pl-PL"/>
        </w:rPr>
        <w:t xml:space="preserve">Areszt Śledczy w Łodzi potwierdzające </w:t>
      </w:r>
      <w:r w:rsidR="0050678C" w:rsidRPr="00664D05">
        <w:rPr>
          <w:lang w:val="pl-PL"/>
        </w:rPr>
        <w:t>powyższe daty</w:t>
      </w:r>
      <w:r w:rsidR="00293AA7" w:rsidRPr="00664D05">
        <w:rPr>
          <w:lang w:val="pl-PL"/>
        </w:rPr>
        <w:t>.</w:t>
      </w:r>
    </w:p>
    <w:p w:rsidR="00014566" w:rsidRPr="00664D05" w:rsidRDefault="00014566" w:rsidP="00333EFC">
      <w:pPr>
        <w:pStyle w:val="ECHRHeading1"/>
        <w:rPr>
          <w:lang w:val="pl-PL"/>
        </w:rPr>
      </w:pPr>
      <w:r w:rsidRPr="00664D05">
        <w:rPr>
          <w:lang w:val="pl-PL"/>
        </w:rPr>
        <w:t>II.  </w:t>
      </w:r>
      <w:r w:rsidR="0015513D" w:rsidRPr="00664D05">
        <w:rPr>
          <w:rFonts w:ascii="Times New Roman" w:eastAsia="Times New Roman" w:hAnsi="Times New Roman"/>
          <w:lang w:val="pl-PL"/>
        </w:rPr>
        <w:t>WŁAŚCIWE PRAWO KRAJOWE I PRAKTYKA</w:t>
      </w:r>
      <w:r w:rsidR="0015513D" w:rsidRPr="00664D05">
        <w:rPr>
          <w:lang w:val="pl-PL"/>
        </w:rPr>
        <w:t xml:space="preserve"> </w:t>
      </w:r>
    </w:p>
    <w:p w:rsidR="00313E6C" w:rsidRPr="00664D05" w:rsidRDefault="0053716B" w:rsidP="00313E6C">
      <w:pPr>
        <w:pStyle w:val="ECHRPara"/>
        <w:rPr>
          <w:i/>
          <w:lang w:val="pl-PL"/>
        </w:rPr>
      </w:pPr>
      <w:r w:rsidRPr="00664D05">
        <w:rPr>
          <w:lang w:val="en-GB"/>
        </w:rPr>
        <w:fldChar w:fldCharType="begin"/>
      </w:r>
      <w:r w:rsidR="008213BE" w:rsidRPr="00664D05">
        <w:rPr>
          <w:lang w:val="pl-PL"/>
        </w:rPr>
        <w:instrText xml:space="preserve"> SEQ level0 \*arabic </w:instrText>
      </w:r>
      <w:r w:rsidRPr="00664D05">
        <w:rPr>
          <w:lang w:val="en-GB"/>
        </w:rPr>
        <w:fldChar w:fldCharType="separate"/>
      </w:r>
      <w:r w:rsidR="004A0BB1">
        <w:rPr>
          <w:noProof/>
          <w:lang w:val="pl-PL"/>
        </w:rPr>
        <w:t>28</w:t>
      </w:r>
      <w:r w:rsidRPr="00664D05">
        <w:rPr>
          <w:lang w:val="en-GB"/>
        </w:rPr>
        <w:fldChar w:fldCharType="end"/>
      </w:r>
      <w:r w:rsidR="00313E6C" w:rsidRPr="00664D05">
        <w:rPr>
          <w:lang w:val="pl-PL"/>
        </w:rPr>
        <w:t>. Szczegółowy opis właściwego prawa krajowego i praktyki dotyczących ogólnych zasad określających</w:t>
      </w:r>
      <w:r w:rsidR="00313E6C" w:rsidRPr="00664D05">
        <w:rPr>
          <w:b/>
          <w:lang w:val="pl-PL"/>
        </w:rPr>
        <w:t xml:space="preserve"> </w:t>
      </w:r>
      <w:r w:rsidR="00313E6C" w:rsidRPr="00664D05">
        <w:rPr>
          <w:lang w:val="pl-PL"/>
        </w:rPr>
        <w:t xml:space="preserve">warunki osadzenia w Polsce, a także krajowe środki odwoławcze dostępne dla osadzonych zarzucających, że warunki ich osadzenia były nieodpowiednie, jest przedstawiony w pilotażowych wyrokach Trybunału wydanych w sprawach </w:t>
      </w:r>
      <w:r w:rsidR="00313E6C" w:rsidRPr="00664D05">
        <w:rPr>
          <w:rStyle w:val="ju-005fpara--char"/>
          <w:i/>
          <w:iCs/>
          <w:lang w:val="pl-PL"/>
        </w:rPr>
        <w:t xml:space="preserve">Orchowski przeciwko Polsce </w:t>
      </w:r>
      <w:r w:rsidR="00313E6C" w:rsidRPr="00664D05">
        <w:rPr>
          <w:lang w:val="pl-PL"/>
        </w:rPr>
        <w:t>(nr 17885/04, §§ 75-85, 22 października 2009) oraz</w:t>
      </w:r>
      <w:r w:rsidR="00313E6C" w:rsidRPr="00664D05">
        <w:rPr>
          <w:i/>
          <w:lang w:val="pl-PL"/>
        </w:rPr>
        <w:t xml:space="preserve"> </w:t>
      </w:r>
      <w:r w:rsidR="00313E6C" w:rsidRPr="00664D05">
        <w:rPr>
          <w:rStyle w:val="ju-005fpara--char"/>
          <w:i/>
          <w:iCs/>
          <w:lang w:val="pl-PL"/>
        </w:rPr>
        <w:t xml:space="preserve">Norbert Sikorski przeciwko Polsce </w:t>
      </w:r>
      <w:r w:rsidR="00313E6C" w:rsidRPr="00664D05">
        <w:rPr>
          <w:lang w:val="pl-PL"/>
        </w:rPr>
        <w:t>(nr 17599/05, §§ 45-88</w:t>
      </w:r>
      <w:r w:rsidR="00313E6C" w:rsidRPr="00664D05">
        <w:rPr>
          <w:snapToGrid w:val="0"/>
          <w:lang w:val="pl-PL"/>
        </w:rPr>
        <w:t>,</w:t>
      </w:r>
      <w:r w:rsidR="00313E6C" w:rsidRPr="00664D05">
        <w:rPr>
          <w:lang w:val="pl-PL"/>
        </w:rPr>
        <w:t xml:space="preserve"> 22 października 2009). </w:t>
      </w:r>
      <w:r w:rsidR="002A10BA" w:rsidRPr="00664D05">
        <w:rPr>
          <w:lang w:val="pl-PL"/>
        </w:rPr>
        <w:t>Późniejsze</w:t>
      </w:r>
      <w:r w:rsidR="00313E6C" w:rsidRPr="00664D05">
        <w:rPr>
          <w:lang w:val="pl-PL"/>
        </w:rPr>
        <w:t xml:space="preserve"> </w:t>
      </w:r>
      <w:r w:rsidR="002A10BA" w:rsidRPr="00664D05">
        <w:rPr>
          <w:lang w:val="pl-PL"/>
        </w:rPr>
        <w:t>zmiany</w:t>
      </w:r>
      <w:r w:rsidR="00313E6C" w:rsidRPr="00664D05">
        <w:rPr>
          <w:lang w:val="pl-PL"/>
        </w:rPr>
        <w:t xml:space="preserve"> są opisane w decyzji Trybunału w sprawie </w:t>
      </w:r>
      <w:proofErr w:type="spellStart"/>
      <w:r w:rsidR="00313E6C" w:rsidRPr="00664D05">
        <w:rPr>
          <w:rStyle w:val="ju-005fpara--char"/>
          <w:i/>
          <w:iCs/>
          <w:lang w:val="pl-PL"/>
        </w:rPr>
        <w:t>Łatak</w:t>
      </w:r>
      <w:proofErr w:type="spellEnd"/>
      <w:r w:rsidR="00313E6C" w:rsidRPr="00664D05">
        <w:rPr>
          <w:rStyle w:val="ju-005fpara--char"/>
          <w:i/>
          <w:iCs/>
          <w:lang w:val="pl-PL"/>
        </w:rPr>
        <w:t xml:space="preserve"> przeciwko Polsce </w:t>
      </w:r>
      <w:r w:rsidR="00313E6C" w:rsidRPr="00664D05">
        <w:rPr>
          <w:lang w:val="pl-PL"/>
        </w:rPr>
        <w:t>(nr 52070/08) z dnia 12 października 2010 roku</w:t>
      </w:r>
      <w:r w:rsidR="00313E6C" w:rsidRPr="00664D05">
        <w:rPr>
          <w:i/>
          <w:lang w:val="pl-PL"/>
        </w:rPr>
        <w:t xml:space="preserve"> </w:t>
      </w:r>
      <w:r w:rsidR="00313E6C" w:rsidRPr="00664D05">
        <w:rPr>
          <w:lang w:val="pl-PL"/>
        </w:rPr>
        <w:t>(zob. §§ 25-54).</w:t>
      </w:r>
    </w:p>
    <w:p w:rsidR="00313E6C" w:rsidRPr="00664D05" w:rsidRDefault="00313E6C" w:rsidP="00333EFC">
      <w:pPr>
        <w:pStyle w:val="ECHRPara"/>
        <w:rPr>
          <w:i/>
          <w:lang w:val="pl-PL"/>
        </w:rPr>
      </w:pPr>
    </w:p>
    <w:p w:rsidR="00A13229" w:rsidRPr="00664D05" w:rsidRDefault="00A13229" w:rsidP="00A13229">
      <w:pPr>
        <w:pStyle w:val="ECHRTitle1"/>
        <w:rPr>
          <w:lang w:val="pl-PL"/>
        </w:rPr>
      </w:pPr>
      <w:r w:rsidRPr="00664D05">
        <w:rPr>
          <w:lang w:val="pl-PL"/>
        </w:rPr>
        <w:lastRenderedPageBreak/>
        <w:t>PRAWO</w:t>
      </w:r>
    </w:p>
    <w:p w:rsidR="00014566" w:rsidRPr="00664D05" w:rsidRDefault="00014566" w:rsidP="00333EFC">
      <w:pPr>
        <w:pStyle w:val="ECHRHeading1"/>
        <w:rPr>
          <w:lang w:val="pl-PL"/>
        </w:rPr>
      </w:pPr>
      <w:r w:rsidRPr="00664D05">
        <w:rPr>
          <w:lang w:val="pl-PL"/>
        </w:rPr>
        <w:t>I.  </w:t>
      </w:r>
      <w:r w:rsidR="00E611EF" w:rsidRPr="00664D05">
        <w:rPr>
          <w:lang w:val="pl-PL"/>
        </w:rPr>
        <w:t>ZARZUT NARUSZENIA ARTYKUŁU 3 KONWENCJI</w:t>
      </w:r>
    </w:p>
    <w:p w:rsidR="009C5DC1" w:rsidRPr="00664D05" w:rsidRDefault="0053716B" w:rsidP="00333EFC">
      <w:pPr>
        <w:pStyle w:val="ECHRPara"/>
        <w:rPr>
          <w:lang w:val="pl-PL"/>
        </w:rPr>
      </w:pPr>
      <w:r w:rsidRPr="00664D05">
        <w:fldChar w:fldCharType="begin"/>
      </w:r>
      <w:r w:rsidR="007D52B8" w:rsidRPr="00664D05">
        <w:rPr>
          <w:lang w:val="pl-PL"/>
        </w:rPr>
        <w:instrText xml:space="preserve"> SEQ level0 \*arabic </w:instrText>
      </w:r>
      <w:r w:rsidRPr="00664D05">
        <w:fldChar w:fldCharType="separate"/>
      </w:r>
      <w:r w:rsidR="004A0BB1">
        <w:rPr>
          <w:noProof/>
          <w:lang w:val="pl-PL"/>
        </w:rPr>
        <w:t>29</w:t>
      </w:r>
      <w:r w:rsidRPr="00664D05">
        <w:rPr>
          <w:noProof/>
        </w:rPr>
        <w:fldChar w:fldCharType="end"/>
      </w:r>
      <w:r w:rsidR="003F3CD5" w:rsidRPr="00664D05">
        <w:rPr>
          <w:lang w:val="pl-PL"/>
        </w:rPr>
        <w:t>.</w:t>
      </w:r>
      <w:r w:rsidR="009C5DC1" w:rsidRPr="00664D05">
        <w:rPr>
          <w:lang w:val="pl-PL"/>
        </w:rPr>
        <w:t xml:space="preserve"> Skarżący zarzucił, iż przeludnienie i warunki osadzenia w Areszcie Śledczym</w:t>
      </w:r>
      <w:r w:rsidR="00C519E4" w:rsidRPr="00664D05">
        <w:rPr>
          <w:lang w:val="pl-PL"/>
        </w:rPr>
        <w:t xml:space="preserve"> w Łodzi</w:t>
      </w:r>
      <w:r w:rsidR="009C5DC1" w:rsidRPr="00664D05">
        <w:rPr>
          <w:lang w:val="pl-PL"/>
        </w:rPr>
        <w:t>, gdzie przebywał od 17 sierpnia 2005</w:t>
      </w:r>
      <w:r w:rsidR="00C519E4" w:rsidRPr="00664D05">
        <w:rPr>
          <w:lang w:val="pl-PL"/>
        </w:rPr>
        <w:t xml:space="preserve"> roku</w:t>
      </w:r>
      <w:r w:rsidR="009C5DC1" w:rsidRPr="00664D05">
        <w:rPr>
          <w:lang w:val="pl-PL"/>
        </w:rPr>
        <w:t xml:space="preserve"> do 26 kwietnia 2010 roku stanowi</w:t>
      </w:r>
      <w:r w:rsidR="00986643" w:rsidRPr="00664D05">
        <w:rPr>
          <w:lang w:val="pl-PL"/>
        </w:rPr>
        <w:t>ą</w:t>
      </w:r>
      <w:r w:rsidR="009C5DC1" w:rsidRPr="00664D05">
        <w:rPr>
          <w:lang w:val="pl-PL"/>
        </w:rPr>
        <w:t xml:space="preserve"> nieludzkie i poniżające traktowanie niezgodne z art. 3 Konwencji, który brzmi</w:t>
      </w:r>
      <w:r w:rsidR="00C519E4" w:rsidRPr="00664D05">
        <w:rPr>
          <w:lang w:val="pl-PL"/>
        </w:rPr>
        <w:t>:</w:t>
      </w:r>
      <w:r w:rsidR="003F3CD5" w:rsidRPr="00664D05">
        <w:rPr>
          <w:lang w:val="pl-PL"/>
        </w:rPr>
        <w:t>  </w:t>
      </w:r>
    </w:p>
    <w:p w:rsidR="00986643" w:rsidRPr="00664D05" w:rsidRDefault="00986643" w:rsidP="00986643">
      <w:pPr>
        <w:pStyle w:val="ECHRParaQuote"/>
        <w:rPr>
          <w:lang w:val="pl-PL"/>
        </w:rPr>
      </w:pPr>
      <w:r w:rsidRPr="00664D05">
        <w:rPr>
          <w:lang w:val="pl-PL"/>
        </w:rPr>
        <w:t xml:space="preserve">„Nikt nie może być poddany torturom ani nieludzkiemu lub poniżającemu traktowaniu </w:t>
      </w:r>
      <w:r w:rsidR="000F4BE1" w:rsidRPr="00664D05">
        <w:rPr>
          <w:lang w:val="pl-PL"/>
        </w:rPr>
        <w:t>albo</w:t>
      </w:r>
      <w:r w:rsidRPr="00664D05">
        <w:rPr>
          <w:lang w:val="pl-PL"/>
        </w:rPr>
        <w:t xml:space="preserve"> karaniu.” </w:t>
      </w:r>
    </w:p>
    <w:p w:rsidR="003578F8" w:rsidRPr="00664D05" w:rsidRDefault="00014566" w:rsidP="00333EFC">
      <w:pPr>
        <w:pStyle w:val="ECHRHeading2"/>
        <w:rPr>
          <w:lang w:val="pl-PL"/>
        </w:rPr>
      </w:pPr>
      <w:r w:rsidRPr="00664D05">
        <w:rPr>
          <w:lang w:val="pl-PL"/>
        </w:rPr>
        <w:t>A.  </w:t>
      </w:r>
      <w:r w:rsidR="00986643" w:rsidRPr="00664D05">
        <w:rPr>
          <w:lang w:val="pl-PL"/>
        </w:rPr>
        <w:t>Dopuszczalność skargi</w:t>
      </w:r>
    </w:p>
    <w:p w:rsidR="007A4F09" w:rsidRPr="00664D05" w:rsidRDefault="007A4F09" w:rsidP="00333EFC">
      <w:pPr>
        <w:pStyle w:val="ECHRHeading3"/>
        <w:rPr>
          <w:lang w:val="pl-PL"/>
        </w:rPr>
      </w:pPr>
      <w:r w:rsidRPr="00664D05">
        <w:rPr>
          <w:lang w:val="pl-PL"/>
        </w:rPr>
        <w:t>1.  </w:t>
      </w:r>
      <w:r w:rsidR="00015A6A" w:rsidRPr="00664D05">
        <w:rPr>
          <w:lang w:val="pl-PL"/>
        </w:rPr>
        <w:t>Niewyczerpanie środków krajowych</w:t>
      </w:r>
    </w:p>
    <w:p w:rsidR="007F3ADF" w:rsidRPr="00664D05" w:rsidRDefault="0053716B" w:rsidP="00333EFC">
      <w:pPr>
        <w:pStyle w:val="ECHRPara"/>
        <w:rPr>
          <w:lang w:val="pl-PL"/>
        </w:rPr>
      </w:pPr>
      <w:r w:rsidRPr="00664D05">
        <w:rPr>
          <w:lang w:val="pl-PL"/>
        </w:rPr>
        <w:fldChar w:fldCharType="begin"/>
      </w:r>
      <w:r w:rsidR="007D52B8" w:rsidRPr="00664D05">
        <w:rPr>
          <w:lang w:val="pl-PL"/>
        </w:rPr>
        <w:instrText xml:space="preserve"> SEQ level0 \*arabic </w:instrText>
      </w:r>
      <w:r w:rsidRPr="00664D05">
        <w:rPr>
          <w:lang w:val="pl-PL"/>
        </w:rPr>
        <w:fldChar w:fldCharType="separate"/>
      </w:r>
      <w:r w:rsidR="004A0BB1">
        <w:rPr>
          <w:noProof/>
          <w:lang w:val="pl-PL"/>
        </w:rPr>
        <w:t>30</w:t>
      </w:r>
      <w:r w:rsidRPr="00664D05">
        <w:rPr>
          <w:noProof/>
          <w:lang w:val="pl-PL"/>
        </w:rPr>
        <w:fldChar w:fldCharType="end"/>
      </w:r>
      <w:r w:rsidR="00543F8A" w:rsidRPr="00664D05">
        <w:rPr>
          <w:lang w:val="pl-PL"/>
        </w:rPr>
        <w:t>.  </w:t>
      </w:r>
      <w:r w:rsidR="00FE3512" w:rsidRPr="00664D05">
        <w:rPr>
          <w:lang w:val="pl-PL"/>
        </w:rPr>
        <w:t>Rząd stwierdził, że skarżący</w:t>
      </w:r>
      <w:r w:rsidR="007F3ADF" w:rsidRPr="00664D05">
        <w:rPr>
          <w:lang w:val="pl-PL"/>
        </w:rPr>
        <w:t xml:space="preserve"> wskazał w swoim wniosku do </w:t>
      </w:r>
      <w:r w:rsidR="00F61A69" w:rsidRPr="00664D05">
        <w:rPr>
          <w:lang w:val="pl-PL"/>
        </w:rPr>
        <w:t>Trybunału</w:t>
      </w:r>
      <w:r w:rsidR="007F3ADF" w:rsidRPr="00664D05">
        <w:rPr>
          <w:lang w:val="pl-PL"/>
        </w:rPr>
        <w:t xml:space="preserve">, </w:t>
      </w:r>
      <w:r w:rsidR="00FE3512" w:rsidRPr="00664D05">
        <w:rPr>
          <w:lang w:val="pl-PL"/>
        </w:rPr>
        <w:t>iż</w:t>
      </w:r>
      <w:r w:rsidR="007F3ADF" w:rsidRPr="00664D05">
        <w:rPr>
          <w:lang w:val="pl-PL"/>
        </w:rPr>
        <w:t xml:space="preserve"> był</w:t>
      </w:r>
      <w:r w:rsidR="00A5764D" w:rsidRPr="00664D05">
        <w:rPr>
          <w:lang w:val="pl-PL"/>
        </w:rPr>
        <w:t xml:space="preserve"> przetrzymywany w przeludnion</w:t>
      </w:r>
      <w:r w:rsidR="00F61A69" w:rsidRPr="00664D05">
        <w:rPr>
          <w:lang w:val="pl-PL"/>
        </w:rPr>
        <w:t>ych</w:t>
      </w:r>
      <w:r w:rsidR="00A5764D" w:rsidRPr="00664D05">
        <w:rPr>
          <w:lang w:val="pl-PL"/>
        </w:rPr>
        <w:t xml:space="preserve"> cel</w:t>
      </w:r>
      <w:r w:rsidR="00F61A69" w:rsidRPr="00664D05">
        <w:rPr>
          <w:lang w:val="pl-PL"/>
        </w:rPr>
        <w:t>ach</w:t>
      </w:r>
      <w:r w:rsidR="007F3ADF" w:rsidRPr="00664D05">
        <w:rPr>
          <w:lang w:val="pl-PL"/>
        </w:rPr>
        <w:t xml:space="preserve"> w Areszcie Śledczym w Łodzi od 17 sierpnia 2005 do 26 kwietnia 2010. </w:t>
      </w:r>
      <w:r w:rsidR="00146DFD" w:rsidRPr="00664D05">
        <w:rPr>
          <w:lang w:val="pl-PL"/>
        </w:rPr>
        <w:t xml:space="preserve">Jednakże, </w:t>
      </w:r>
      <w:r w:rsidR="001C7975" w:rsidRPr="00664D05">
        <w:rPr>
          <w:lang w:val="pl-PL"/>
        </w:rPr>
        <w:t>z dokumentów dostępnych Rządowi wynika</w:t>
      </w:r>
      <w:r w:rsidR="007F3ADF" w:rsidRPr="00664D05">
        <w:rPr>
          <w:lang w:val="pl-PL"/>
        </w:rPr>
        <w:t xml:space="preserve">, że </w:t>
      </w:r>
      <w:r w:rsidR="00F61A69" w:rsidRPr="00664D05">
        <w:rPr>
          <w:lang w:val="pl-PL"/>
        </w:rPr>
        <w:t>w okresie pomiędzy</w:t>
      </w:r>
      <w:r w:rsidR="007F3ADF" w:rsidRPr="00664D05">
        <w:rPr>
          <w:lang w:val="pl-PL"/>
        </w:rPr>
        <w:t xml:space="preserve"> 17 lipca 2008 roku </w:t>
      </w:r>
      <w:r w:rsidR="00F61A69" w:rsidRPr="00664D05">
        <w:rPr>
          <w:lang w:val="pl-PL"/>
        </w:rPr>
        <w:t>a</w:t>
      </w:r>
      <w:r w:rsidR="007F3ADF" w:rsidRPr="00664D05">
        <w:rPr>
          <w:lang w:val="pl-PL"/>
        </w:rPr>
        <w:t xml:space="preserve"> 13 sierpnia 2009 roku skarżący </w:t>
      </w:r>
      <w:r w:rsidR="00F61A69" w:rsidRPr="00664D05">
        <w:rPr>
          <w:lang w:val="pl-PL"/>
        </w:rPr>
        <w:t>przebywał</w:t>
      </w:r>
      <w:r w:rsidR="007F3ADF" w:rsidRPr="00664D05">
        <w:rPr>
          <w:lang w:val="pl-PL"/>
        </w:rPr>
        <w:t xml:space="preserve"> w </w:t>
      </w:r>
      <w:r w:rsidR="00C519E4" w:rsidRPr="00664D05">
        <w:rPr>
          <w:lang w:val="pl-PL"/>
        </w:rPr>
        <w:t>Zakładzie Karnym</w:t>
      </w:r>
      <w:r w:rsidR="007F3ADF" w:rsidRPr="00664D05">
        <w:rPr>
          <w:lang w:val="pl-PL"/>
        </w:rPr>
        <w:t xml:space="preserve"> w Łodzi. Rząd twierdził, że </w:t>
      </w:r>
      <w:r w:rsidR="00724FE2" w:rsidRPr="00664D05">
        <w:rPr>
          <w:lang w:val="pl-PL"/>
        </w:rPr>
        <w:t>po</w:t>
      </w:r>
      <w:r w:rsidR="00084D6C" w:rsidRPr="00664D05">
        <w:rPr>
          <w:lang w:val="pl-PL"/>
        </w:rPr>
        <w:t>wództwo</w:t>
      </w:r>
      <w:r w:rsidR="007F3ADF" w:rsidRPr="00664D05">
        <w:rPr>
          <w:lang w:val="pl-PL"/>
        </w:rPr>
        <w:t xml:space="preserve"> cywiln</w:t>
      </w:r>
      <w:r w:rsidR="00084D6C" w:rsidRPr="00664D05">
        <w:rPr>
          <w:lang w:val="pl-PL"/>
        </w:rPr>
        <w:t>e</w:t>
      </w:r>
      <w:r w:rsidR="007F3ADF" w:rsidRPr="00664D05">
        <w:rPr>
          <w:lang w:val="pl-PL"/>
        </w:rPr>
        <w:t xml:space="preserve"> skarżącego </w:t>
      </w:r>
      <w:r w:rsidR="00724FE2" w:rsidRPr="00664D05">
        <w:rPr>
          <w:lang w:val="pl-PL"/>
        </w:rPr>
        <w:t>o</w:t>
      </w:r>
      <w:r w:rsidR="007F3ADF" w:rsidRPr="00664D05">
        <w:rPr>
          <w:lang w:val="pl-PL"/>
        </w:rPr>
        <w:t xml:space="preserve"> naruszenie </w:t>
      </w:r>
      <w:r w:rsidR="00724FE2" w:rsidRPr="00664D05">
        <w:rPr>
          <w:lang w:val="pl-PL"/>
        </w:rPr>
        <w:t>dóbr</w:t>
      </w:r>
      <w:r w:rsidR="005F18D7" w:rsidRPr="00664D05">
        <w:rPr>
          <w:lang w:val="pl-PL"/>
        </w:rPr>
        <w:t xml:space="preserve"> </w:t>
      </w:r>
      <w:r w:rsidR="007F3ADF" w:rsidRPr="00664D05">
        <w:rPr>
          <w:lang w:val="pl-PL"/>
        </w:rPr>
        <w:t>osobistych z tytułu nieodpo</w:t>
      </w:r>
      <w:r w:rsidR="005F18D7" w:rsidRPr="00664D05">
        <w:rPr>
          <w:lang w:val="pl-PL"/>
        </w:rPr>
        <w:t xml:space="preserve">wiednich warunków życia zostało </w:t>
      </w:r>
      <w:r w:rsidR="007F3ADF" w:rsidRPr="00664D05">
        <w:rPr>
          <w:lang w:val="pl-PL"/>
        </w:rPr>
        <w:t xml:space="preserve">wytoczone jedynie przeciwko </w:t>
      </w:r>
      <w:r w:rsidR="005F18D7" w:rsidRPr="00664D05">
        <w:rPr>
          <w:lang w:val="pl-PL"/>
        </w:rPr>
        <w:t>Aresztowi Śledczemu w Łodzi i dotyczyło</w:t>
      </w:r>
      <w:r w:rsidR="007F3ADF" w:rsidRPr="00664D05">
        <w:rPr>
          <w:lang w:val="pl-PL"/>
        </w:rPr>
        <w:t xml:space="preserve"> okresu od 17 sierpnia 2005 do 17 lipca 2008. W związku z </w:t>
      </w:r>
      <w:r w:rsidR="00C519E4" w:rsidRPr="00664D05">
        <w:rPr>
          <w:lang w:val="pl-PL"/>
        </w:rPr>
        <w:t>powyższym</w:t>
      </w:r>
      <w:r w:rsidR="005F18D7" w:rsidRPr="00664D05">
        <w:rPr>
          <w:lang w:val="pl-PL"/>
        </w:rPr>
        <w:t xml:space="preserve"> skarżący nie złożył powództwa</w:t>
      </w:r>
      <w:r w:rsidR="007F3ADF" w:rsidRPr="00664D05">
        <w:rPr>
          <w:lang w:val="pl-PL"/>
        </w:rPr>
        <w:t xml:space="preserve"> cywilne</w:t>
      </w:r>
      <w:r w:rsidR="005F18D7" w:rsidRPr="00664D05">
        <w:rPr>
          <w:lang w:val="pl-PL"/>
        </w:rPr>
        <w:t>go</w:t>
      </w:r>
      <w:r w:rsidR="007F3ADF" w:rsidRPr="00664D05">
        <w:rPr>
          <w:lang w:val="pl-PL"/>
        </w:rPr>
        <w:t xml:space="preserve"> przeciwko </w:t>
      </w:r>
      <w:r w:rsidR="005F18D7" w:rsidRPr="00664D05">
        <w:rPr>
          <w:lang w:val="pl-PL"/>
        </w:rPr>
        <w:t>Zakładowi Karnemu</w:t>
      </w:r>
      <w:r w:rsidR="007F3ADF" w:rsidRPr="00664D05">
        <w:rPr>
          <w:lang w:val="pl-PL"/>
        </w:rPr>
        <w:t xml:space="preserve"> w Łodzi </w:t>
      </w:r>
      <w:r w:rsidR="00084D6C" w:rsidRPr="00664D05">
        <w:rPr>
          <w:lang w:val="pl-PL"/>
        </w:rPr>
        <w:t>dotyczącego</w:t>
      </w:r>
      <w:r w:rsidR="007F3ADF" w:rsidRPr="00664D05">
        <w:rPr>
          <w:lang w:val="pl-PL"/>
        </w:rPr>
        <w:t xml:space="preserve"> warunków </w:t>
      </w:r>
      <w:r w:rsidR="00AB380F" w:rsidRPr="00664D05">
        <w:rPr>
          <w:lang w:val="pl-PL"/>
        </w:rPr>
        <w:t>osadzenia</w:t>
      </w:r>
      <w:r w:rsidR="007F3ADF" w:rsidRPr="00664D05">
        <w:rPr>
          <w:lang w:val="pl-PL"/>
        </w:rPr>
        <w:t xml:space="preserve"> od</w:t>
      </w:r>
      <w:r w:rsidR="005F18D7" w:rsidRPr="00664D05">
        <w:rPr>
          <w:lang w:val="pl-PL"/>
        </w:rPr>
        <w:t xml:space="preserve"> </w:t>
      </w:r>
      <w:r w:rsidR="007F3ADF" w:rsidRPr="00664D05">
        <w:rPr>
          <w:lang w:val="pl-PL"/>
        </w:rPr>
        <w:t>17 lipca 2</w:t>
      </w:r>
      <w:r w:rsidR="005F18D7" w:rsidRPr="00664D05">
        <w:rPr>
          <w:lang w:val="pl-PL"/>
        </w:rPr>
        <w:t>008 do 13 sierpnia 2009 roku oraz w A</w:t>
      </w:r>
      <w:r w:rsidR="007F3ADF" w:rsidRPr="00664D05">
        <w:rPr>
          <w:lang w:val="pl-PL"/>
        </w:rPr>
        <w:t>reszcie Śledczym w Łodzi od 8 stycznia do 26 kwietnia 2010 r.</w:t>
      </w:r>
    </w:p>
    <w:p w:rsidR="00E611EF" w:rsidRPr="00664D05" w:rsidRDefault="0053716B" w:rsidP="00E611EF">
      <w:pPr>
        <w:pStyle w:val="ECHRPara"/>
        <w:rPr>
          <w:lang w:val="pl-PL"/>
        </w:rPr>
      </w:pPr>
      <w:r w:rsidRPr="00664D05">
        <w:fldChar w:fldCharType="begin"/>
      </w:r>
      <w:r w:rsidR="007D52B8" w:rsidRPr="00664D05">
        <w:rPr>
          <w:lang w:val="pl-PL"/>
        </w:rPr>
        <w:instrText xml:space="preserve"> SEQ level0 \*arabic </w:instrText>
      </w:r>
      <w:r w:rsidRPr="00664D05">
        <w:fldChar w:fldCharType="separate"/>
      </w:r>
      <w:r w:rsidR="004A0BB1">
        <w:rPr>
          <w:noProof/>
          <w:lang w:val="pl-PL"/>
        </w:rPr>
        <w:t>31</w:t>
      </w:r>
      <w:r w:rsidRPr="00664D05">
        <w:rPr>
          <w:noProof/>
        </w:rPr>
        <w:fldChar w:fldCharType="end"/>
      </w:r>
      <w:r w:rsidR="007866A8" w:rsidRPr="00664D05">
        <w:rPr>
          <w:lang w:val="pl-PL"/>
        </w:rPr>
        <w:t>.  </w:t>
      </w:r>
      <w:r w:rsidR="00E611EF" w:rsidRPr="00664D05">
        <w:rPr>
          <w:lang w:val="pl-PL"/>
        </w:rPr>
        <w:t>Rząd powołał się na kopię pisma z Centralnego Zarządu Służby Więziennej z dnia 19 listopada 2013 roku, potwierdzając</w:t>
      </w:r>
      <w:r w:rsidR="00AB380F" w:rsidRPr="00664D05">
        <w:rPr>
          <w:lang w:val="pl-PL"/>
        </w:rPr>
        <w:t>ego</w:t>
      </w:r>
      <w:r w:rsidR="00E611EF" w:rsidRPr="00664D05">
        <w:rPr>
          <w:lang w:val="pl-PL"/>
        </w:rPr>
        <w:t>, że skarżący był przetrzymywany w Areszcie Śledczym w Łodzi w okresach od 14 sierpnia 2005 roku do 17 lipca 2008 roku i od 8 stycznia do 26 kwietnia 2010 roku</w:t>
      </w:r>
      <w:r w:rsidR="00EF1981" w:rsidRPr="00664D05">
        <w:rPr>
          <w:lang w:val="pl-PL"/>
        </w:rPr>
        <w:t>,</w:t>
      </w:r>
      <w:r w:rsidR="00E611EF" w:rsidRPr="00664D05">
        <w:rPr>
          <w:lang w:val="pl-PL"/>
        </w:rPr>
        <w:t xml:space="preserve"> </w:t>
      </w:r>
      <w:r w:rsidR="00EF1981" w:rsidRPr="00664D05">
        <w:rPr>
          <w:lang w:val="pl-PL"/>
        </w:rPr>
        <w:t>oraz</w:t>
      </w:r>
      <w:r w:rsidR="00E611EF" w:rsidRPr="00664D05">
        <w:rPr>
          <w:lang w:val="pl-PL"/>
        </w:rPr>
        <w:t xml:space="preserve"> że przebywał w Zakładzie Karnym w Łodzi od 17 lipca 2008 roku do 13 sierpnia 2009 roku.</w:t>
      </w:r>
    </w:p>
    <w:p w:rsidR="00E611EF" w:rsidRPr="00664D05" w:rsidRDefault="0053716B" w:rsidP="00E611EF">
      <w:pPr>
        <w:pStyle w:val="ECHRPara"/>
        <w:rPr>
          <w:lang w:val="pl-PL"/>
        </w:rPr>
      </w:pPr>
      <w:r w:rsidRPr="00664D05">
        <w:fldChar w:fldCharType="begin"/>
      </w:r>
      <w:r w:rsidR="007D52B8" w:rsidRPr="00664D05">
        <w:rPr>
          <w:lang w:val="pl-PL"/>
        </w:rPr>
        <w:instrText xml:space="preserve"> SEQ level0 \*arabic </w:instrText>
      </w:r>
      <w:r w:rsidRPr="00664D05">
        <w:fldChar w:fldCharType="separate"/>
      </w:r>
      <w:r w:rsidR="004A0BB1">
        <w:rPr>
          <w:noProof/>
          <w:lang w:val="pl-PL"/>
        </w:rPr>
        <w:t>32</w:t>
      </w:r>
      <w:r w:rsidRPr="00664D05">
        <w:rPr>
          <w:noProof/>
        </w:rPr>
        <w:fldChar w:fldCharType="end"/>
      </w:r>
      <w:r w:rsidR="00543F8A" w:rsidRPr="00664D05">
        <w:rPr>
          <w:lang w:val="pl-PL"/>
        </w:rPr>
        <w:t>.  </w:t>
      </w:r>
      <w:r w:rsidR="00E611EF" w:rsidRPr="00664D05">
        <w:rPr>
          <w:lang w:val="pl-PL"/>
        </w:rPr>
        <w:t>W świetle powyższego Rząd zwrócił się do Trybunału o odrzucenie skargi z powodu niewyczerpania środków krajowych, zgodnie z Artykułem 35 § 1 Konwencji.</w:t>
      </w:r>
    </w:p>
    <w:p w:rsidR="00E611EF" w:rsidRPr="00664D05" w:rsidRDefault="0053716B" w:rsidP="00E611EF">
      <w:pPr>
        <w:pStyle w:val="ECHRPara"/>
        <w:rPr>
          <w:lang w:val="pl-PL"/>
        </w:rPr>
      </w:pPr>
      <w:r w:rsidRPr="00664D05">
        <w:fldChar w:fldCharType="begin"/>
      </w:r>
      <w:r w:rsidR="007D52B8" w:rsidRPr="00664D05">
        <w:rPr>
          <w:lang w:val="pl-PL"/>
        </w:rPr>
        <w:instrText xml:space="preserve"> SEQ level0 \*arabic </w:instrText>
      </w:r>
      <w:r w:rsidRPr="00664D05">
        <w:fldChar w:fldCharType="separate"/>
      </w:r>
      <w:r w:rsidR="004A0BB1">
        <w:rPr>
          <w:noProof/>
          <w:lang w:val="pl-PL"/>
        </w:rPr>
        <w:t>33</w:t>
      </w:r>
      <w:r w:rsidRPr="00664D05">
        <w:rPr>
          <w:noProof/>
        </w:rPr>
        <w:fldChar w:fldCharType="end"/>
      </w:r>
      <w:r w:rsidR="007866A8" w:rsidRPr="00664D05">
        <w:rPr>
          <w:lang w:val="pl-PL"/>
        </w:rPr>
        <w:t>.  </w:t>
      </w:r>
      <w:r w:rsidR="00E611EF" w:rsidRPr="00664D05">
        <w:rPr>
          <w:lang w:val="pl-PL"/>
        </w:rPr>
        <w:t xml:space="preserve">Skarżący nie zgodził się z powyższymi argumentami </w:t>
      </w:r>
      <w:r w:rsidR="00E611EF" w:rsidRPr="00664D05">
        <w:rPr>
          <w:lang w:val="pl-PL"/>
        </w:rPr>
        <w:br/>
        <w:t>i utrzymywał, że Sąd Apelacyjny w Łodzi potwierdził w pisemnym uzasadnieniu wyroku z dnia 17 września 2010 roku, że skarżący przebywał w Areszcie Śledczym w Łodzi od 17 sierpnia 2005 roku do 26 kwietnia 2010 roku</w:t>
      </w:r>
      <w:r w:rsidR="00C44C66" w:rsidRPr="00664D05">
        <w:rPr>
          <w:lang w:val="pl-PL"/>
        </w:rPr>
        <w:t xml:space="preserve"> oraz zasądził na jego rzecz zadośćuczynienie</w:t>
      </w:r>
      <w:r w:rsidR="00E611EF" w:rsidRPr="00664D05">
        <w:rPr>
          <w:lang w:val="pl-PL"/>
        </w:rPr>
        <w:t>.</w:t>
      </w:r>
    </w:p>
    <w:p w:rsidR="00E611EF" w:rsidRPr="00664D05" w:rsidRDefault="0053716B" w:rsidP="006E53C9">
      <w:pPr>
        <w:pStyle w:val="ECHRPara"/>
        <w:rPr>
          <w:lang w:val="pl-PL"/>
        </w:rPr>
      </w:pPr>
      <w:r w:rsidRPr="00664D05">
        <w:fldChar w:fldCharType="begin"/>
      </w:r>
      <w:r w:rsidR="007D52B8" w:rsidRPr="00664D05">
        <w:rPr>
          <w:lang w:val="pl-PL"/>
        </w:rPr>
        <w:instrText xml:space="preserve"> SEQ level0 \*arabic </w:instrText>
      </w:r>
      <w:r w:rsidRPr="00664D05">
        <w:fldChar w:fldCharType="separate"/>
      </w:r>
      <w:r w:rsidR="004A0BB1">
        <w:rPr>
          <w:noProof/>
          <w:lang w:val="pl-PL"/>
        </w:rPr>
        <w:t>34</w:t>
      </w:r>
      <w:r w:rsidRPr="00664D05">
        <w:rPr>
          <w:noProof/>
        </w:rPr>
        <w:fldChar w:fldCharType="end"/>
      </w:r>
      <w:r w:rsidR="00E14977" w:rsidRPr="00664D05">
        <w:rPr>
          <w:lang w:val="pl-PL"/>
        </w:rPr>
        <w:t>. </w:t>
      </w:r>
      <w:r w:rsidR="00E611EF" w:rsidRPr="00664D05">
        <w:rPr>
          <w:lang w:val="pl-PL"/>
        </w:rPr>
        <w:t xml:space="preserve">Trybunał zauważa, że w toku postępowania cywilnego, Skarb Państwa, działając w imieniu Aresztu Śledczego w Łodzi, był </w:t>
      </w:r>
      <w:r w:rsidR="00E611EF" w:rsidRPr="00664D05">
        <w:rPr>
          <w:lang w:val="pl-PL"/>
        </w:rPr>
        <w:lastRenderedPageBreak/>
        <w:t xml:space="preserve">reprezentowany przez profesjonalnego prawnika. </w:t>
      </w:r>
      <w:r w:rsidR="00A479AA" w:rsidRPr="00664D05">
        <w:rPr>
          <w:lang w:val="pl-PL"/>
        </w:rPr>
        <w:t xml:space="preserve">Ponadto, </w:t>
      </w:r>
      <w:r w:rsidR="00E611EF" w:rsidRPr="00664D05">
        <w:rPr>
          <w:lang w:val="pl-PL"/>
        </w:rPr>
        <w:t xml:space="preserve">skarżący </w:t>
      </w:r>
      <w:r w:rsidR="0022564A" w:rsidRPr="00664D05">
        <w:rPr>
          <w:lang w:val="pl-PL"/>
        </w:rPr>
        <w:t>przedstawił</w:t>
      </w:r>
      <w:r w:rsidR="00E611EF" w:rsidRPr="00664D05">
        <w:rPr>
          <w:lang w:val="pl-PL"/>
        </w:rPr>
        <w:t xml:space="preserve"> rzekomy okres jego pobytu w wymienionym Areszcie</w:t>
      </w:r>
      <w:r w:rsidR="00E14977" w:rsidRPr="00664D05">
        <w:rPr>
          <w:lang w:val="pl-PL"/>
        </w:rPr>
        <w:t xml:space="preserve"> </w:t>
      </w:r>
      <w:r w:rsidR="0022564A" w:rsidRPr="00664D05">
        <w:rPr>
          <w:lang w:val="pl-PL"/>
        </w:rPr>
        <w:t>następująco:</w:t>
      </w:r>
      <w:r w:rsidR="00E611EF" w:rsidRPr="00664D05">
        <w:rPr>
          <w:lang w:val="pl-PL"/>
        </w:rPr>
        <w:t xml:space="preserve"> od 17 sierpnia 2005 roku do 26 kwietnia 2010 roku (patrz pkt 23 powyżej). Jednak nie wykazano, że w</w:t>
      </w:r>
      <w:r w:rsidR="00E14977" w:rsidRPr="00664D05">
        <w:rPr>
          <w:lang w:val="pl-PL"/>
        </w:rPr>
        <w:t xml:space="preserve"> </w:t>
      </w:r>
      <w:r w:rsidR="00E611EF" w:rsidRPr="00664D05">
        <w:rPr>
          <w:lang w:val="pl-PL"/>
        </w:rPr>
        <w:t xml:space="preserve">postępowaniu cywilnym pozwany Skarb </w:t>
      </w:r>
      <w:r w:rsidR="00E14977" w:rsidRPr="00664D05">
        <w:rPr>
          <w:lang w:val="pl-PL"/>
        </w:rPr>
        <w:t>Pa</w:t>
      </w:r>
      <w:r w:rsidR="00CC2FFB" w:rsidRPr="00664D05">
        <w:rPr>
          <w:lang w:val="pl-PL"/>
        </w:rPr>
        <w:t>ństwa zakwestionował twierdzenia</w:t>
      </w:r>
      <w:r w:rsidR="00E611EF" w:rsidRPr="00664D05">
        <w:rPr>
          <w:lang w:val="pl-PL"/>
        </w:rPr>
        <w:t xml:space="preserve"> skarżące</w:t>
      </w:r>
      <w:r w:rsidR="00E14977" w:rsidRPr="00664D05">
        <w:rPr>
          <w:lang w:val="pl-PL"/>
        </w:rPr>
        <w:t>go</w:t>
      </w:r>
      <w:r w:rsidR="00E611EF" w:rsidRPr="00664D05">
        <w:rPr>
          <w:lang w:val="pl-PL"/>
        </w:rPr>
        <w:t xml:space="preserve"> co do okresu jego pobytu w Areszcie Śledczym w Łodzi.</w:t>
      </w:r>
    </w:p>
    <w:p w:rsidR="006E53C9" w:rsidRPr="00664D05" w:rsidRDefault="0053716B" w:rsidP="00333EFC">
      <w:pPr>
        <w:pStyle w:val="ECHRPara"/>
        <w:rPr>
          <w:lang w:val="pl-PL"/>
        </w:rPr>
      </w:pPr>
      <w:r w:rsidRPr="00664D05">
        <w:fldChar w:fldCharType="begin"/>
      </w:r>
      <w:r w:rsidR="007D52B8" w:rsidRPr="00664D05">
        <w:rPr>
          <w:lang w:val="pl-PL"/>
        </w:rPr>
        <w:instrText xml:space="preserve"> SEQ level0 \*arabic </w:instrText>
      </w:r>
      <w:r w:rsidRPr="00664D05">
        <w:fldChar w:fldCharType="separate"/>
      </w:r>
      <w:r w:rsidR="004A0BB1">
        <w:rPr>
          <w:noProof/>
          <w:lang w:val="pl-PL"/>
        </w:rPr>
        <w:t>35</w:t>
      </w:r>
      <w:r w:rsidRPr="00664D05">
        <w:rPr>
          <w:noProof/>
        </w:rPr>
        <w:fldChar w:fldCharType="end"/>
      </w:r>
      <w:r w:rsidR="00591262" w:rsidRPr="00664D05">
        <w:rPr>
          <w:lang w:val="pl-PL"/>
        </w:rPr>
        <w:t>.  </w:t>
      </w:r>
      <w:r w:rsidR="006E53C9" w:rsidRPr="00664D05">
        <w:rPr>
          <w:lang w:val="pl-PL"/>
        </w:rPr>
        <w:t>Trybun</w:t>
      </w:r>
      <w:r w:rsidR="00482BD4" w:rsidRPr="00664D05">
        <w:rPr>
          <w:lang w:val="pl-PL"/>
        </w:rPr>
        <w:t>ał jest zdania, że w zakresie,</w:t>
      </w:r>
      <w:r w:rsidR="006E53C9" w:rsidRPr="00664D05">
        <w:rPr>
          <w:lang w:val="pl-PL"/>
        </w:rPr>
        <w:t xml:space="preserve"> jaki </w:t>
      </w:r>
      <w:r w:rsidR="00482BD4" w:rsidRPr="00664D05">
        <w:rPr>
          <w:lang w:val="pl-PL"/>
        </w:rPr>
        <w:t>obejmuje sprawa cywilna</w:t>
      </w:r>
      <w:r w:rsidR="00F40C0B" w:rsidRPr="00664D05">
        <w:rPr>
          <w:lang w:val="pl-PL"/>
        </w:rPr>
        <w:t>,</w:t>
      </w:r>
      <w:r w:rsidR="006E53C9" w:rsidRPr="00664D05">
        <w:rPr>
          <w:lang w:val="pl-PL"/>
        </w:rPr>
        <w:t xml:space="preserve"> </w:t>
      </w:r>
      <w:r w:rsidR="00482BD4" w:rsidRPr="00664D05">
        <w:rPr>
          <w:lang w:val="pl-PL"/>
        </w:rPr>
        <w:t xml:space="preserve">skarżący twierdził, że przebywał </w:t>
      </w:r>
      <w:r w:rsidR="006E53C9" w:rsidRPr="00664D05">
        <w:rPr>
          <w:lang w:val="pl-PL"/>
        </w:rPr>
        <w:t>w Areszcie Śledczym</w:t>
      </w:r>
      <w:r w:rsidR="00482BD4" w:rsidRPr="00664D05">
        <w:rPr>
          <w:lang w:val="pl-PL"/>
        </w:rPr>
        <w:t xml:space="preserve"> w Łodzi</w:t>
      </w:r>
      <w:r w:rsidR="006E53C9" w:rsidRPr="00664D05">
        <w:rPr>
          <w:lang w:val="pl-PL"/>
        </w:rPr>
        <w:t xml:space="preserve"> </w:t>
      </w:r>
      <w:r w:rsidR="00482BD4" w:rsidRPr="00664D05">
        <w:rPr>
          <w:lang w:val="pl-PL"/>
        </w:rPr>
        <w:t xml:space="preserve">w okresie </w:t>
      </w:r>
      <w:r w:rsidR="006E53C9" w:rsidRPr="00664D05">
        <w:rPr>
          <w:lang w:val="pl-PL"/>
        </w:rPr>
        <w:t xml:space="preserve">od 17 sierpnia 2005 roku do 26 kwietnia 2010 roku, </w:t>
      </w:r>
      <w:r w:rsidR="00133674" w:rsidRPr="00664D05">
        <w:rPr>
          <w:lang w:val="pl-PL"/>
        </w:rPr>
        <w:t xml:space="preserve">całym okresie </w:t>
      </w:r>
      <w:r w:rsidR="00482BD4" w:rsidRPr="00664D05">
        <w:rPr>
          <w:lang w:val="pl-PL"/>
        </w:rPr>
        <w:t xml:space="preserve">co do  którego skarżący </w:t>
      </w:r>
      <w:r w:rsidR="00F40C0B" w:rsidRPr="00664D05">
        <w:rPr>
          <w:lang w:val="pl-PL"/>
        </w:rPr>
        <w:t>podniósł zarzut</w:t>
      </w:r>
      <w:r w:rsidR="00482BD4" w:rsidRPr="00664D05">
        <w:rPr>
          <w:lang w:val="pl-PL"/>
        </w:rPr>
        <w:t xml:space="preserve"> do Trybunału</w:t>
      </w:r>
      <w:r w:rsidR="00133674" w:rsidRPr="00664D05">
        <w:rPr>
          <w:lang w:val="pl-PL"/>
        </w:rPr>
        <w:t xml:space="preserve"> oraz</w:t>
      </w:r>
      <w:r w:rsidR="002F7EFD" w:rsidRPr="00664D05">
        <w:rPr>
          <w:lang w:val="pl-PL"/>
        </w:rPr>
        <w:t xml:space="preserve"> </w:t>
      </w:r>
      <w:r w:rsidR="006E53C9" w:rsidRPr="00664D05">
        <w:rPr>
          <w:lang w:val="pl-PL"/>
        </w:rPr>
        <w:t>ż</w:t>
      </w:r>
      <w:r w:rsidR="002F7EFD" w:rsidRPr="00664D05">
        <w:rPr>
          <w:lang w:val="pl-PL"/>
        </w:rPr>
        <w:t>e w postępowaniu krajowym Skarb P</w:t>
      </w:r>
      <w:r w:rsidR="006E53C9" w:rsidRPr="00664D05">
        <w:rPr>
          <w:lang w:val="pl-PL"/>
        </w:rPr>
        <w:t xml:space="preserve">aństwa </w:t>
      </w:r>
      <w:r w:rsidR="00FB7580" w:rsidRPr="00664D05">
        <w:rPr>
          <w:lang w:val="pl-PL"/>
        </w:rPr>
        <w:t>nie zgłosił żadnych zastrzeżeń lub dowodów</w:t>
      </w:r>
      <w:r w:rsidR="006E53C9" w:rsidRPr="00664D05">
        <w:rPr>
          <w:lang w:val="pl-PL"/>
        </w:rPr>
        <w:t xml:space="preserve"> </w:t>
      </w:r>
      <w:r w:rsidR="00FB7580" w:rsidRPr="00664D05">
        <w:rPr>
          <w:lang w:val="pl-PL"/>
        </w:rPr>
        <w:t xml:space="preserve">by zaprzeczyć </w:t>
      </w:r>
      <w:r w:rsidR="00C60F94" w:rsidRPr="00664D05">
        <w:rPr>
          <w:lang w:val="pl-PL"/>
        </w:rPr>
        <w:t>jego twierdzeniom faktycznym,</w:t>
      </w:r>
      <w:r w:rsidR="00FB7580" w:rsidRPr="00664D05">
        <w:rPr>
          <w:lang w:val="pl-PL"/>
        </w:rPr>
        <w:t xml:space="preserve"> </w:t>
      </w:r>
      <w:r w:rsidR="00564CD8" w:rsidRPr="00664D05">
        <w:rPr>
          <w:lang w:val="pl-PL"/>
        </w:rPr>
        <w:t>dlatego twierdzenie Rządu o niedopuszczalności skargi z powodu niewykorzystania krajowy</w:t>
      </w:r>
      <w:r w:rsidR="00BC0455" w:rsidRPr="00664D05">
        <w:rPr>
          <w:lang w:val="pl-PL"/>
        </w:rPr>
        <w:t>ch środków musi zostać oddalone</w:t>
      </w:r>
      <w:r w:rsidR="00564CD8" w:rsidRPr="00664D05">
        <w:rPr>
          <w:lang w:val="pl-PL"/>
        </w:rPr>
        <w:t>.</w:t>
      </w:r>
    </w:p>
    <w:p w:rsidR="007A4F09" w:rsidRPr="00664D05" w:rsidRDefault="00042F2A" w:rsidP="00333EFC">
      <w:pPr>
        <w:pStyle w:val="ECHRHeading3"/>
        <w:rPr>
          <w:lang w:val="pl-PL"/>
        </w:rPr>
      </w:pPr>
      <w:r w:rsidRPr="00664D05">
        <w:rPr>
          <w:lang w:val="pl-PL"/>
        </w:rPr>
        <w:t>2.  </w:t>
      </w:r>
      <w:r w:rsidR="00D75978" w:rsidRPr="00664D05">
        <w:rPr>
          <w:rStyle w:val="shorttext"/>
          <w:lang w:val="pl-PL"/>
        </w:rPr>
        <w:t>Sześciomiesięczny termin</w:t>
      </w:r>
    </w:p>
    <w:p w:rsidR="00D75978" w:rsidRPr="00664D05" w:rsidRDefault="0053716B" w:rsidP="00333EFC">
      <w:pPr>
        <w:pStyle w:val="ECHRPara"/>
        <w:rPr>
          <w:lang w:val="pl-PL"/>
        </w:rPr>
      </w:pPr>
      <w:r w:rsidRPr="00664D05">
        <w:fldChar w:fldCharType="begin"/>
      </w:r>
      <w:r w:rsidR="007D52B8" w:rsidRPr="00664D05">
        <w:rPr>
          <w:lang w:val="pl-PL"/>
        </w:rPr>
        <w:instrText xml:space="preserve"> SEQ level0 \*arabic </w:instrText>
      </w:r>
      <w:r w:rsidRPr="00664D05">
        <w:fldChar w:fldCharType="separate"/>
      </w:r>
      <w:r w:rsidR="004A0BB1">
        <w:rPr>
          <w:noProof/>
          <w:lang w:val="pl-PL"/>
        </w:rPr>
        <w:t>36</w:t>
      </w:r>
      <w:r w:rsidRPr="00664D05">
        <w:rPr>
          <w:noProof/>
        </w:rPr>
        <w:fldChar w:fldCharType="end"/>
      </w:r>
      <w:r w:rsidR="00042F2A" w:rsidRPr="00664D05">
        <w:rPr>
          <w:lang w:val="pl-PL"/>
        </w:rPr>
        <w:t>.  </w:t>
      </w:r>
      <w:r w:rsidR="00D75978" w:rsidRPr="00664D05">
        <w:rPr>
          <w:lang w:val="pl-PL"/>
        </w:rPr>
        <w:t xml:space="preserve">Rząd podkreślił, że adwokat poinformował skarżącego o odmowie wniesienia kasacji w </w:t>
      </w:r>
      <w:r w:rsidR="00BB183D" w:rsidRPr="00664D05">
        <w:rPr>
          <w:lang w:val="pl-PL"/>
        </w:rPr>
        <w:t>liście</w:t>
      </w:r>
      <w:r w:rsidR="00D75978" w:rsidRPr="00664D05">
        <w:rPr>
          <w:lang w:val="pl-PL"/>
        </w:rPr>
        <w:t xml:space="preserve"> z dnia 15 lutego 2011 roku</w:t>
      </w:r>
      <w:r w:rsidR="00351BBA" w:rsidRPr="00664D05">
        <w:rPr>
          <w:lang w:val="pl-PL"/>
        </w:rPr>
        <w:t xml:space="preserve">, </w:t>
      </w:r>
      <w:r w:rsidR="00BB183D" w:rsidRPr="00664D05">
        <w:rPr>
          <w:lang w:val="pl-PL"/>
        </w:rPr>
        <w:t>który został wysłany</w:t>
      </w:r>
      <w:r w:rsidR="00D75978" w:rsidRPr="00664D05">
        <w:rPr>
          <w:lang w:val="pl-PL"/>
        </w:rPr>
        <w:t xml:space="preserve"> </w:t>
      </w:r>
      <w:r w:rsidR="00F2712D" w:rsidRPr="00664D05">
        <w:rPr>
          <w:lang w:val="pl-PL"/>
        </w:rPr>
        <w:t xml:space="preserve">do Aresztu Śledczego w Łodzi </w:t>
      </w:r>
      <w:r w:rsidR="00D75978" w:rsidRPr="00664D05">
        <w:rPr>
          <w:lang w:val="pl-PL"/>
        </w:rPr>
        <w:t xml:space="preserve">w tym samym dniu. Rząd przedstawił </w:t>
      </w:r>
      <w:r w:rsidR="00F2712D" w:rsidRPr="00664D05">
        <w:rPr>
          <w:lang w:val="pl-PL"/>
        </w:rPr>
        <w:t xml:space="preserve">potwierdzenie nadania oznaczone wyżej wymienioną </w:t>
      </w:r>
      <w:r w:rsidR="00D75978" w:rsidRPr="00664D05">
        <w:rPr>
          <w:lang w:val="pl-PL"/>
        </w:rPr>
        <w:t xml:space="preserve">datą. </w:t>
      </w:r>
      <w:r w:rsidR="00F2712D" w:rsidRPr="00664D05">
        <w:rPr>
          <w:lang w:val="pl-PL"/>
        </w:rPr>
        <w:t>W związku z powyższym,</w:t>
      </w:r>
      <w:r w:rsidR="00D75978" w:rsidRPr="00664D05">
        <w:rPr>
          <w:lang w:val="pl-PL"/>
        </w:rPr>
        <w:t xml:space="preserve"> okres sześciu miesięcy </w:t>
      </w:r>
      <w:r w:rsidR="00F2712D" w:rsidRPr="00664D05">
        <w:rPr>
          <w:lang w:val="pl-PL"/>
        </w:rPr>
        <w:t>rozpoczął bieg</w:t>
      </w:r>
      <w:r w:rsidR="00D75978" w:rsidRPr="00664D05">
        <w:rPr>
          <w:lang w:val="pl-PL"/>
        </w:rPr>
        <w:t xml:space="preserve"> w dniu 15 lutego 2011 roku, a nie w dniu 27 września 20</w:t>
      </w:r>
      <w:r w:rsidR="00F2712D" w:rsidRPr="00664D05">
        <w:rPr>
          <w:lang w:val="pl-PL"/>
        </w:rPr>
        <w:t>12 roku, jak wskazał skarżący</w:t>
      </w:r>
      <w:r w:rsidR="00D75978" w:rsidRPr="00664D05">
        <w:rPr>
          <w:lang w:val="pl-PL"/>
        </w:rPr>
        <w:t xml:space="preserve"> w formularzu </w:t>
      </w:r>
      <w:r w:rsidR="00C546E0" w:rsidRPr="00664D05">
        <w:rPr>
          <w:lang w:val="pl-PL"/>
        </w:rPr>
        <w:t>skargi</w:t>
      </w:r>
      <w:r w:rsidR="00D75978" w:rsidRPr="00664D05">
        <w:rPr>
          <w:lang w:val="pl-PL"/>
        </w:rPr>
        <w:t xml:space="preserve">, </w:t>
      </w:r>
      <w:r w:rsidR="00351BBA" w:rsidRPr="00664D05">
        <w:rPr>
          <w:lang w:val="pl-PL"/>
        </w:rPr>
        <w:t>gdy wnosi</w:t>
      </w:r>
      <w:r w:rsidR="00D75978" w:rsidRPr="00664D05">
        <w:rPr>
          <w:lang w:val="pl-PL"/>
        </w:rPr>
        <w:t>ł skargę do Trybunału w dniu 3 października 2012 roku</w:t>
      </w:r>
      <w:r w:rsidR="00351BBA" w:rsidRPr="00664D05">
        <w:rPr>
          <w:lang w:val="pl-PL"/>
        </w:rPr>
        <w:t>.</w:t>
      </w:r>
      <w:r w:rsidR="00D75978" w:rsidRPr="00664D05">
        <w:rPr>
          <w:lang w:val="pl-PL"/>
        </w:rPr>
        <w:t xml:space="preserve"> Rząd zwrócił się do Trybunału </w:t>
      </w:r>
      <w:r w:rsidR="00351BBA" w:rsidRPr="00664D05">
        <w:rPr>
          <w:lang w:val="pl-PL"/>
        </w:rPr>
        <w:t>o</w:t>
      </w:r>
      <w:r w:rsidR="00D75978" w:rsidRPr="00664D05">
        <w:rPr>
          <w:lang w:val="pl-PL"/>
        </w:rPr>
        <w:t xml:space="preserve"> oddalenie skargi jako</w:t>
      </w:r>
      <w:r w:rsidR="00351BBA" w:rsidRPr="00664D05">
        <w:rPr>
          <w:lang w:val="pl-PL"/>
        </w:rPr>
        <w:t>, że została złożona</w:t>
      </w:r>
      <w:r w:rsidR="008F743C" w:rsidRPr="00664D05">
        <w:rPr>
          <w:lang w:val="pl-PL"/>
        </w:rPr>
        <w:t xml:space="preserve"> poza sześciomiesięcznym terminem</w:t>
      </w:r>
      <w:r w:rsidR="00D75978" w:rsidRPr="00664D05">
        <w:rPr>
          <w:lang w:val="pl-PL"/>
        </w:rPr>
        <w:t xml:space="preserve">, </w:t>
      </w:r>
      <w:r w:rsidR="00372502" w:rsidRPr="00664D05">
        <w:rPr>
          <w:lang w:val="pl-PL"/>
        </w:rPr>
        <w:t>wynikającym</w:t>
      </w:r>
      <w:r w:rsidR="00D75978" w:rsidRPr="00664D05">
        <w:rPr>
          <w:lang w:val="pl-PL"/>
        </w:rPr>
        <w:t xml:space="preserve"> z artykuł</w:t>
      </w:r>
      <w:r w:rsidR="003C0731" w:rsidRPr="00664D05">
        <w:rPr>
          <w:lang w:val="pl-PL"/>
        </w:rPr>
        <w:t>u</w:t>
      </w:r>
      <w:r w:rsidR="00D75978" w:rsidRPr="00664D05">
        <w:rPr>
          <w:lang w:val="pl-PL"/>
        </w:rPr>
        <w:t xml:space="preserve"> 35 § 1 Konwencji.</w:t>
      </w:r>
    </w:p>
    <w:p w:rsidR="008F743C" w:rsidRPr="00664D05" w:rsidRDefault="0053716B" w:rsidP="00333EFC">
      <w:pPr>
        <w:pStyle w:val="ECHRPara"/>
        <w:rPr>
          <w:lang w:val="pl-PL"/>
        </w:rPr>
      </w:pPr>
      <w:r w:rsidRPr="00664D05">
        <w:fldChar w:fldCharType="begin"/>
      </w:r>
      <w:r w:rsidR="007D52B8" w:rsidRPr="00664D05">
        <w:rPr>
          <w:lang w:val="pl-PL"/>
        </w:rPr>
        <w:instrText xml:space="preserve"> SEQ level0 \*arabic </w:instrText>
      </w:r>
      <w:r w:rsidRPr="00664D05">
        <w:fldChar w:fldCharType="separate"/>
      </w:r>
      <w:r w:rsidR="004A0BB1">
        <w:rPr>
          <w:noProof/>
          <w:lang w:val="pl-PL"/>
        </w:rPr>
        <w:t>37</w:t>
      </w:r>
      <w:r w:rsidRPr="00664D05">
        <w:rPr>
          <w:noProof/>
        </w:rPr>
        <w:fldChar w:fldCharType="end"/>
      </w:r>
      <w:r w:rsidR="00766D8E" w:rsidRPr="00664D05">
        <w:rPr>
          <w:lang w:val="pl-PL"/>
        </w:rPr>
        <w:t>.  </w:t>
      </w:r>
      <w:r w:rsidR="008F743C" w:rsidRPr="00664D05">
        <w:rPr>
          <w:lang w:val="pl-PL"/>
        </w:rPr>
        <w:t xml:space="preserve">Skarżący twierdził, że nie mógł, i w rzeczywistości nie </w:t>
      </w:r>
      <w:r w:rsidR="00496DE2" w:rsidRPr="00664D05">
        <w:rPr>
          <w:lang w:val="pl-PL"/>
        </w:rPr>
        <w:t>otrzymał</w:t>
      </w:r>
      <w:r w:rsidR="008F743C" w:rsidRPr="00664D05">
        <w:rPr>
          <w:lang w:val="pl-PL"/>
        </w:rPr>
        <w:t xml:space="preserve"> opinii jego adwokata, </w:t>
      </w:r>
      <w:r w:rsidR="006E050E" w:rsidRPr="00664D05">
        <w:rPr>
          <w:lang w:val="pl-PL"/>
        </w:rPr>
        <w:t>wysłanej</w:t>
      </w:r>
      <w:r w:rsidR="008F743C" w:rsidRPr="00664D05">
        <w:rPr>
          <w:lang w:val="pl-PL"/>
        </w:rPr>
        <w:t xml:space="preserve"> w dniu 15 lutego 2011 roku do Aresztu Śledczego w Łodzi, ponieważ został zwolniony w dniu 8 lutego 2011 roku. Skarżący twierdził, że </w:t>
      </w:r>
      <w:r w:rsidR="00A206B1" w:rsidRPr="00664D05">
        <w:rPr>
          <w:lang w:val="pl-PL"/>
        </w:rPr>
        <w:t>następnie</w:t>
      </w:r>
      <w:r w:rsidR="008F743C" w:rsidRPr="00664D05">
        <w:rPr>
          <w:lang w:val="pl-PL"/>
        </w:rPr>
        <w:t xml:space="preserve"> został </w:t>
      </w:r>
      <w:r w:rsidR="00E97A8D" w:rsidRPr="00664D05">
        <w:rPr>
          <w:lang w:val="pl-PL"/>
        </w:rPr>
        <w:t>osadzony</w:t>
      </w:r>
      <w:r w:rsidR="00A206B1" w:rsidRPr="00664D05">
        <w:rPr>
          <w:lang w:val="pl-PL"/>
        </w:rPr>
        <w:t xml:space="preserve"> w dniu 22 lutego 2012 roku, a opinia została mu dostarczona </w:t>
      </w:r>
      <w:r w:rsidR="008F743C" w:rsidRPr="00664D05">
        <w:rPr>
          <w:lang w:val="pl-PL"/>
        </w:rPr>
        <w:t>w dniu 27 września 2012 roku</w:t>
      </w:r>
      <w:r w:rsidR="00A206B1" w:rsidRPr="00664D05">
        <w:rPr>
          <w:lang w:val="pl-PL"/>
        </w:rPr>
        <w:t>.</w:t>
      </w:r>
      <w:r w:rsidR="008F743C" w:rsidRPr="00664D05">
        <w:rPr>
          <w:lang w:val="pl-PL"/>
        </w:rPr>
        <w:t xml:space="preserve"> </w:t>
      </w:r>
      <w:r w:rsidR="00A206B1" w:rsidRPr="00664D05">
        <w:rPr>
          <w:lang w:val="pl-PL"/>
        </w:rPr>
        <w:t>Skarżący</w:t>
      </w:r>
      <w:r w:rsidR="008F743C" w:rsidRPr="00664D05">
        <w:rPr>
          <w:lang w:val="pl-PL"/>
        </w:rPr>
        <w:t xml:space="preserve"> przedłożył zaświadczenie wydane przez </w:t>
      </w:r>
      <w:r w:rsidR="00A206B1" w:rsidRPr="00664D05">
        <w:rPr>
          <w:lang w:val="pl-PL"/>
        </w:rPr>
        <w:t>Areszt Śledczy w Łodzi</w:t>
      </w:r>
      <w:r w:rsidR="008F743C" w:rsidRPr="00664D05">
        <w:rPr>
          <w:lang w:val="pl-PL"/>
        </w:rPr>
        <w:t xml:space="preserve"> w dniu 28 marca 2014 </w:t>
      </w:r>
      <w:r w:rsidR="00E6117C" w:rsidRPr="00664D05">
        <w:rPr>
          <w:lang w:val="pl-PL"/>
        </w:rPr>
        <w:t>potwierdzające jego twierdzenia</w:t>
      </w:r>
      <w:r w:rsidR="008F743C" w:rsidRPr="00664D05">
        <w:rPr>
          <w:lang w:val="pl-PL"/>
        </w:rPr>
        <w:t>.</w:t>
      </w:r>
    </w:p>
    <w:p w:rsidR="00DF3D25" w:rsidRPr="00664D05" w:rsidRDefault="0053716B" w:rsidP="00DF3D25">
      <w:pPr>
        <w:pStyle w:val="HTML-wstpniesformatowany"/>
        <w:shd w:val="clear" w:color="auto" w:fill="FFFFFF"/>
        <w:rPr>
          <w:rFonts w:asciiTheme="minorHAnsi" w:eastAsia="Times New Roman" w:hAnsiTheme="minorHAnsi" w:cstheme="minorHAnsi"/>
          <w:sz w:val="24"/>
          <w:szCs w:val="24"/>
          <w:lang w:val="pl-PL" w:eastAsia="en-GB"/>
        </w:rPr>
      </w:pPr>
      <w:r w:rsidRPr="00664D05">
        <w:rPr>
          <w:rFonts w:asciiTheme="minorHAnsi" w:hAnsiTheme="minorHAnsi" w:cstheme="minorHAnsi"/>
          <w:sz w:val="24"/>
          <w:szCs w:val="24"/>
        </w:rPr>
        <w:fldChar w:fldCharType="begin"/>
      </w:r>
      <w:r w:rsidR="00DF3D25" w:rsidRPr="00664D05">
        <w:rPr>
          <w:rFonts w:asciiTheme="minorHAnsi" w:hAnsiTheme="minorHAnsi" w:cstheme="minorHAnsi"/>
          <w:sz w:val="24"/>
          <w:szCs w:val="24"/>
          <w:lang w:val="pl-PL"/>
        </w:rPr>
        <w:instrText xml:space="preserve"> SEQ level0 \*arabic </w:instrText>
      </w:r>
      <w:r w:rsidRPr="00664D05">
        <w:rPr>
          <w:rFonts w:asciiTheme="minorHAnsi" w:hAnsiTheme="minorHAnsi" w:cstheme="minorHAnsi"/>
          <w:sz w:val="24"/>
          <w:szCs w:val="24"/>
        </w:rPr>
        <w:fldChar w:fldCharType="separate"/>
      </w:r>
      <w:r w:rsidR="004A0BB1">
        <w:rPr>
          <w:rFonts w:asciiTheme="minorHAnsi" w:hAnsiTheme="minorHAnsi" w:cstheme="minorHAnsi"/>
          <w:noProof/>
          <w:sz w:val="24"/>
          <w:szCs w:val="24"/>
          <w:lang w:val="pl-PL"/>
        </w:rPr>
        <w:t>38</w:t>
      </w:r>
      <w:r w:rsidRPr="00664D05">
        <w:rPr>
          <w:rFonts w:asciiTheme="minorHAnsi" w:hAnsiTheme="minorHAnsi" w:cstheme="minorHAnsi"/>
          <w:noProof/>
          <w:sz w:val="24"/>
          <w:szCs w:val="24"/>
        </w:rPr>
        <w:fldChar w:fldCharType="end"/>
      </w:r>
      <w:r w:rsidR="00DF3D25" w:rsidRPr="00664D05">
        <w:rPr>
          <w:rFonts w:asciiTheme="minorHAnsi" w:hAnsiTheme="minorHAnsi" w:cstheme="minorHAnsi"/>
          <w:sz w:val="24"/>
          <w:szCs w:val="24"/>
          <w:lang w:val="pl-PL"/>
        </w:rPr>
        <w:t>.  </w:t>
      </w:r>
      <w:r w:rsidR="00DF3D25" w:rsidRPr="00664D05">
        <w:rPr>
          <w:rFonts w:asciiTheme="minorHAnsi" w:eastAsia="Times New Roman" w:hAnsiTheme="minorHAnsi" w:cstheme="minorHAnsi"/>
          <w:sz w:val="24"/>
          <w:szCs w:val="24"/>
          <w:lang w:val="pl-PL" w:eastAsia="en-GB"/>
        </w:rPr>
        <w:t xml:space="preserve">Trybunał zauważa, że ​​skarżący został zwolniony w dniu 8 lutego 2011 roku. Nie zostało </w:t>
      </w:r>
      <w:r w:rsidR="002B56E9" w:rsidRPr="00664D05">
        <w:rPr>
          <w:rFonts w:asciiTheme="minorHAnsi" w:eastAsia="Times New Roman" w:hAnsiTheme="minorHAnsi" w:cstheme="minorHAnsi"/>
          <w:sz w:val="24"/>
          <w:szCs w:val="24"/>
          <w:lang w:val="pl-PL" w:eastAsia="en-GB"/>
        </w:rPr>
        <w:t>podniesione</w:t>
      </w:r>
      <w:r w:rsidR="00DF3D25" w:rsidRPr="00664D05">
        <w:rPr>
          <w:rFonts w:asciiTheme="minorHAnsi" w:eastAsia="Times New Roman" w:hAnsiTheme="minorHAnsi" w:cstheme="minorHAnsi"/>
          <w:sz w:val="24"/>
          <w:szCs w:val="24"/>
          <w:lang w:val="pl-PL" w:eastAsia="en-GB"/>
        </w:rPr>
        <w:t xml:space="preserve"> ani wykazane, że opinia prawna z dnia 15 lutego 2011 roku skierowana do Aresztu Śledczego w Łodzi została przekazan</w:t>
      </w:r>
      <w:r w:rsidR="00E83BE9" w:rsidRPr="00664D05">
        <w:rPr>
          <w:rFonts w:asciiTheme="minorHAnsi" w:eastAsia="Times New Roman" w:hAnsiTheme="minorHAnsi" w:cstheme="minorHAnsi"/>
          <w:sz w:val="24"/>
          <w:szCs w:val="24"/>
          <w:lang w:val="pl-PL" w:eastAsia="en-GB"/>
        </w:rPr>
        <w:t>a</w:t>
      </w:r>
      <w:r w:rsidR="00DF3D25" w:rsidRPr="00664D05">
        <w:rPr>
          <w:rFonts w:asciiTheme="minorHAnsi" w:eastAsia="Times New Roman" w:hAnsiTheme="minorHAnsi" w:cstheme="minorHAnsi"/>
          <w:sz w:val="24"/>
          <w:szCs w:val="24"/>
          <w:lang w:val="pl-PL" w:eastAsia="en-GB"/>
        </w:rPr>
        <w:t xml:space="preserve"> skarżącemu. Biorąc pod uwagę, że skarżący wniósł skargę do Trybunału w dniu 3 października 2012 roku oraz, że </w:t>
      </w:r>
      <w:r w:rsidR="007D191A" w:rsidRPr="00664D05">
        <w:rPr>
          <w:rFonts w:asciiTheme="minorHAnsi" w:eastAsia="Times New Roman" w:hAnsiTheme="minorHAnsi" w:cstheme="minorHAnsi"/>
          <w:sz w:val="24"/>
          <w:szCs w:val="24"/>
          <w:lang w:val="pl-PL" w:eastAsia="en-GB"/>
        </w:rPr>
        <w:t xml:space="preserve">opinia o braku podstaw do wniesienia kasacji </w:t>
      </w:r>
      <w:r w:rsidR="00DF3D25" w:rsidRPr="00664D05">
        <w:rPr>
          <w:rFonts w:asciiTheme="minorHAnsi" w:eastAsia="Times New Roman" w:hAnsiTheme="minorHAnsi" w:cstheme="minorHAnsi"/>
          <w:sz w:val="24"/>
          <w:szCs w:val="24"/>
          <w:lang w:val="pl-PL" w:eastAsia="en-GB"/>
        </w:rPr>
        <w:t>został</w:t>
      </w:r>
      <w:r w:rsidR="007D191A" w:rsidRPr="00664D05">
        <w:rPr>
          <w:rFonts w:asciiTheme="minorHAnsi" w:eastAsia="Times New Roman" w:hAnsiTheme="minorHAnsi" w:cstheme="minorHAnsi"/>
          <w:sz w:val="24"/>
          <w:szCs w:val="24"/>
          <w:lang w:val="pl-PL" w:eastAsia="en-GB"/>
        </w:rPr>
        <w:t xml:space="preserve">a mu dostarczona </w:t>
      </w:r>
      <w:r w:rsidR="00DF3D25" w:rsidRPr="00664D05">
        <w:rPr>
          <w:rFonts w:asciiTheme="minorHAnsi" w:eastAsia="Times New Roman" w:hAnsiTheme="minorHAnsi" w:cstheme="minorHAnsi"/>
          <w:sz w:val="24"/>
          <w:szCs w:val="24"/>
          <w:lang w:val="pl-PL" w:eastAsia="en-GB"/>
        </w:rPr>
        <w:t xml:space="preserve">w dniu 27 września 2012 roku, nie można zatem powiedzieć, że skarga została </w:t>
      </w:r>
      <w:r w:rsidR="007D191A" w:rsidRPr="00664D05">
        <w:rPr>
          <w:rFonts w:asciiTheme="minorHAnsi" w:eastAsia="Times New Roman" w:hAnsiTheme="minorHAnsi" w:cstheme="minorHAnsi"/>
          <w:sz w:val="24"/>
          <w:szCs w:val="24"/>
          <w:lang w:val="pl-PL" w:eastAsia="en-GB"/>
        </w:rPr>
        <w:t>złożona</w:t>
      </w:r>
      <w:r w:rsidR="00DF3D25" w:rsidRPr="00664D05">
        <w:rPr>
          <w:rFonts w:asciiTheme="minorHAnsi" w:eastAsia="Times New Roman" w:hAnsiTheme="minorHAnsi" w:cstheme="minorHAnsi"/>
          <w:sz w:val="24"/>
          <w:szCs w:val="24"/>
          <w:lang w:val="pl-PL" w:eastAsia="en-GB"/>
        </w:rPr>
        <w:t xml:space="preserve"> po czasie.</w:t>
      </w:r>
      <w:r w:rsidR="005D2D89" w:rsidRPr="00664D05">
        <w:rPr>
          <w:rFonts w:asciiTheme="minorHAnsi" w:eastAsia="Times New Roman" w:hAnsiTheme="minorHAnsi" w:cstheme="minorHAnsi"/>
          <w:sz w:val="24"/>
          <w:szCs w:val="24"/>
          <w:lang w:val="pl-PL" w:eastAsia="en-GB"/>
        </w:rPr>
        <w:t xml:space="preserve"> </w:t>
      </w:r>
      <w:r w:rsidR="00DF3D25" w:rsidRPr="00664D05">
        <w:rPr>
          <w:rFonts w:asciiTheme="minorHAnsi" w:eastAsia="Times New Roman" w:hAnsiTheme="minorHAnsi" w:cstheme="minorHAnsi"/>
          <w:sz w:val="24"/>
          <w:szCs w:val="24"/>
          <w:lang w:val="pl-PL" w:eastAsia="en-GB"/>
        </w:rPr>
        <w:t>Zarzut Rządu powinien zostać oddalony.</w:t>
      </w:r>
    </w:p>
    <w:p w:rsidR="00DF3D25" w:rsidRPr="00664D05" w:rsidRDefault="00DF3D25" w:rsidP="00DF3D25">
      <w:pPr>
        <w:pStyle w:val="ECHRPara"/>
        <w:rPr>
          <w:rFonts w:eastAsia="Times New Roman" w:cstheme="minorHAnsi"/>
          <w:i/>
          <w:szCs w:val="24"/>
          <w:lang w:val="pl-PL"/>
        </w:rPr>
      </w:pPr>
    </w:p>
    <w:p w:rsidR="005D2D89" w:rsidRPr="00664D05" w:rsidRDefault="005D2D89" w:rsidP="00DF3D25">
      <w:pPr>
        <w:pStyle w:val="ECHRPara"/>
        <w:rPr>
          <w:rFonts w:eastAsia="Times New Roman" w:cstheme="minorHAnsi"/>
          <w:i/>
          <w:szCs w:val="24"/>
          <w:lang w:val="pl-PL"/>
        </w:rPr>
      </w:pPr>
    </w:p>
    <w:p w:rsidR="007D191A" w:rsidRPr="00664D05" w:rsidRDefault="007D191A" w:rsidP="00DF3D25">
      <w:pPr>
        <w:pStyle w:val="HTML-wstpniesformatowany"/>
        <w:shd w:val="clear" w:color="auto" w:fill="FFFFFF"/>
        <w:rPr>
          <w:rFonts w:asciiTheme="minorHAnsi" w:hAnsiTheme="minorHAnsi" w:cstheme="minorHAnsi"/>
          <w:i/>
          <w:sz w:val="24"/>
          <w:szCs w:val="24"/>
          <w:lang w:val="pl-PL"/>
        </w:rPr>
      </w:pPr>
    </w:p>
    <w:p w:rsidR="00DF3D25" w:rsidRPr="00664D05" w:rsidRDefault="00DF3D25" w:rsidP="00DF3D25">
      <w:pPr>
        <w:pStyle w:val="HTML-wstpniesformatowany"/>
        <w:shd w:val="clear" w:color="auto" w:fill="FFFFFF"/>
        <w:rPr>
          <w:rFonts w:asciiTheme="minorHAnsi" w:eastAsia="Times New Roman" w:hAnsiTheme="minorHAnsi" w:cstheme="minorHAnsi"/>
          <w:i/>
          <w:sz w:val="24"/>
          <w:szCs w:val="24"/>
          <w:lang w:val="pl-PL" w:eastAsia="en-GB"/>
        </w:rPr>
      </w:pPr>
      <w:r w:rsidRPr="00664D05">
        <w:rPr>
          <w:rFonts w:asciiTheme="minorHAnsi" w:hAnsiTheme="minorHAnsi" w:cstheme="minorHAnsi"/>
          <w:i/>
          <w:sz w:val="24"/>
          <w:szCs w:val="24"/>
          <w:lang w:val="pl-PL"/>
        </w:rPr>
        <w:lastRenderedPageBreak/>
        <w:t>3.  </w:t>
      </w:r>
      <w:r w:rsidRPr="00664D05">
        <w:rPr>
          <w:rFonts w:asciiTheme="minorHAnsi" w:eastAsia="Times New Roman" w:hAnsiTheme="minorHAnsi" w:cstheme="minorHAnsi"/>
          <w:i/>
          <w:sz w:val="24"/>
          <w:szCs w:val="24"/>
          <w:lang w:val="pl-PL" w:eastAsia="en-GB"/>
        </w:rPr>
        <w:t>Nadużycie prawa do skargi indywidualnej</w:t>
      </w:r>
    </w:p>
    <w:p w:rsidR="00DF3D25" w:rsidRPr="00664D05" w:rsidRDefault="00DF3D25" w:rsidP="00DF3D25">
      <w:pPr>
        <w:pStyle w:val="HTML-wstpniesformatowany"/>
        <w:shd w:val="clear" w:color="auto" w:fill="FFFFFF"/>
        <w:rPr>
          <w:rFonts w:asciiTheme="minorHAnsi" w:eastAsia="Times New Roman" w:hAnsiTheme="minorHAnsi" w:cstheme="minorHAnsi"/>
          <w:i/>
          <w:sz w:val="24"/>
          <w:szCs w:val="24"/>
          <w:lang w:val="pl-PL" w:eastAsia="en-GB"/>
        </w:rPr>
      </w:pPr>
    </w:p>
    <w:p w:rsidR="00DF3D25" w:rsidRPr="00664D05" w:rsidRDefault="0053716B" w:rsidP="00DF3D25">
      <w:pPr>
        <w:pStyle w:val="HTML-wstpniesformatowany"/>
        <w:rPr>
          <w:rFonts w:asciiTheme="minorHAnsi" w:eastAsia="Times New Roman" w:hAnsiTheme="minorHAnsi" w:cstheme="minorHAnsi"/>
          <w:sz w:val="24"/>
          <w:szCs w:val="24"/>
          <w:lang w:val="pl-PL" w:eastAsia="en-GB"/>
        </w:rPr>
      </w:pPr>
      <w:r w:rsidRPr="00664D05">
        <w:rPr>
          <w:rFonts w:asciiTheme="minorHAnsi" w:hAnsiTheme="minorHAnsi" w:cstheme="minorHAnsi"/>
          <w:sz w:val="24"/>
          <w:szCs w:val="24"/>
        </w:rPr>
        <w:fldChar w:fldCharType="begin"/>
      </w:r>
      <w:r w:rsidR="00DF3D25" w:rsidRPr="00664D05">
        <w:rPr>
          <w:rFonts w:asciiTheme="minorHAnsi" w:hAnsiTheme="minorHAnsi" w:cstheme="minorHAnsi"/>
          <w:sz w:val="24"/>
          <w:szCs w:val="24"/>
          <w:lang w:val="pl-PL"/>
        </w:rPr>
        <w:instrText xml:space="preserve"> SEQ level0 \*arabic </w:instrText>
      </w:r>
      <w:r w:rsidRPr="00664D05">
        <w:rPr>
          <w:rFonts w:asciiTheme="minorHAnsi" w:hAnsiTheme="minorHAnsi" w:cstheme="minorHAnsi"/>
          <w:sz w:val="24"/>
          <w:szCs w:val="24"/>
        </w:rPr>
        <w:fldChar w:fldCharType="separate"/>
      </w:r>
      <w:r w:rsidR="004A0BB1">
        <w:rPr>
          <w:rFonts w:asciiTheme="minorHAnsi" w:hAnsiTheme="minorHAnsi" w:cstheme="minorHAnsi"/>
          <w:noProof/>
          <w:sz w:val="24"/>
          <w:szCs w:val="24"/>
          <w:lang w:val="pl-PL"/>
        </w:rPr>
        <w:t>39</w:t>
      </w:r>
      <w:r w:rsidRPr="00664D05">
        <w:rPr>
          <w:rFonts w:asciiTheme="minorHAnsi" w:hAnsiTheme="minorHAnsi" w:cstheme="minorHAnsi"/>
          <w:noProof/>
          <w:sz w:val="24"/>
          <w:szCs w:val="24"/>
        </w:rPr>
        <w:fldChar w:fldCharType="end"/>
      </w:r>
      <w:r w:rsidR="00DF3D25" w:rsidRPr="00664D05">
        <w:rPr>
          <w:rFonts w:asciiTheme="minorHAnsi" w:hAnsiTheme="minorHAnsi" w:cstheme="minorHAnsi"/>
          <w:sz w:val="24"/>
          <w:szCs w:val="24"/>
          <w:lang w:val="pl-PL"/>
        </w:rPr>
        <w:t>.</w:t>
      </w:r>
      <w:r w:rsidR="00DF3D25" w:rsidRPr="00664D05">
        <w:rPr>
          <w:rFonts w:asciiTheme="minorHAnsi" w:hAnsiTheme="minorHAnsi" w:cstheme="minorHAnsi"/>
          <w:b/>
          <w:sz w:val="24"/>
          <w:szCs w:val="24"/>
          <w:lang w:val="pl-PL"/>
        </w:rPr>
        <w:t>  </w:t>
      </w:r>
      <w:r w:rsidR="00DF3D25" w:rsidRPr="00664D05">
        <w:rPr>
          <w:rFonts w:asciiTheme="minorHAnsi" w:eastAsia="Times New Roman" w:hAnsiTheme="minorHAnsi" w:cstheme="minorHAnsi"/>
          <w:sz w:val="24"/>
          <w:szCs w:val="24"/>
          <w:lang w:val="pl-PL" w:eastAsia="en-GB"/>
        </w:rPr>
        <w:t xml:space="preserve">Rząd twierdził, że skarżący celowo zataił fakt, </w:t>
      </w:r>
      <w:r w:rsidR="007D191A" w:rsidRPr="00664D05">
        <w:rPr>
          <w:rFonts w:asciiTheme="minorHAnsi" w:eastAsia="Times New Roman" w:hAnsiTheme="minorHAnsi" w:cstheme="minorHAnsi"/>
          <w:sz w:val="24"/>
          <w:szCs w:val="24"/>
          <w:lang w:val="pl-PL" w:eastAsia="en-GB"/>
        </w:rPr>
        <w:t>iż</w:t>
      </w:r>
      <w:r w:rsidR="00DF3D25" w:rsidRPr="00664D05">
        <w:rPr>
          <w:rFonts w:asciiTheme="minorHAnsi" w:eastAsia="Times New Roman" w:hAnsiTheme="minorHAnsi" w:cstheme="minorHAnsi"/>
          <w:sz w:val="24"/>
          <w:szCs w:val="24"/>
          <w:lang w:val="pl-PL" w:eastAsia="en-GB"/>
        </w:rPr>
        <w:t xml:space="preserve"> został on </w:t>
      </w:r>
      <w:r w:rsidR="007D191A" w:rsidRPr="00664D05">
        <w:rPr>
          <w:rFonts w:asciiTheme="minorHAnsi" w:eastAsia="Times New Roman" w:hAnsiTheme="minorHAnsi" w:cstheme="minorHAnsi"/>
          <w:sz w:val="24"/>
          <w:szCs w:val="24"/>
          <w:lang w:val="pl-PL" w:eastAsia="en-GB"/>
        </w:rPr>
        <w:t xml:space="preserve">zwolniony </w:t>
      </w:r>
      <w:r w:rsidR="00DF3D25" w:rsidRPr="00664D05">
        <w:rPr>
          <w:rFonts w:asciiTheme="minorHAnsi" w:eastAsia="Times New Roman" w:hAnsiTheme="minorHAnsi" w:cstheme="minorHAnsi"/>
          <w:sz w:val="24"/>
          <w:szCs w:val="24"/>
          <w:lang w:val="pl-PL" w:eastAsia="en-GB"/>
        </w:rPr>
        <w:t xml:space="preserve">tymczasowo na okres pięciu miesięcy od dnia 13 sierpnia 2009 roku do 8 stycznia 2010 roku i przebywał w więzieniu w Łodzi w dniach od 17 lipca 2008 do 13 sierpnia 2009, ponieważ jego </w:t>
      </w:r>
      <w:r w:rsidR="007279F2" w:rsidRPr="00664D05">
        <w:rPr>
          <w:rFonts w:asciiTheme="minorHAnsi" w:eastAsia="Times New Roman" w:hAnsiTheme="minorHAnsi" w:cstheme="minorHAnsi"/>
          <w:sz w:val="24"/>
          <w:szCs w:val="24"/>
          <w:lang w:val="pl-PL" w:eastAsia="en-GB"/>
        </w:rPr>
        <w:t xml:space="preserve">pozew cywilny został złożony </w:t>
      </w:r>
      <w:r w:rsidR="00DF3D25" w:rsidRPr="00664D05">
        <w:rPr>
          <w:rFonts w:asciiTheme="minorHAnsi" w:eastAsia="Times New Roman" w:hAnsiTheme="minorHAnsi" w:cstheme="minorHAnsi"/>
          <w:sz w:val="24"/>
          <w:szCs w:val="24"/>
          <w:lang w:val="pl-PL" w:eastAsia="en-GB"/>
        </w:rPr>
        <w:t xml:space="preserve"> tylko </w:t>
      </w:r>
      <w:r w:rsidR="007279F2" w:rsidRPr="00664D05">
        <w:rPr>
          <w:rFonts w:asciiTheme="minorHAnsi" w:eastAsia="Times New Roman" w:hAnsiTheme="minorHAnsi" w:cstheme="minorHAnsi"/>
          <w:sz w:val="24"/>
          <w:szCs w:val="24"/>
          <w:lang w:val="pl-PL" w:eastAsia="en-GB"/>
        </w:rPr>
        <w:t xml:space="preserve">przeciwko </w:t>
      </w:r>
      <w:r w:rsidR="00DF3D25" w:rsidRPr="00664D05">
        <w:rPr>
          <w:rFonts w:asciiTheme="minorHAnsi" w:eastAsia="Times New Roman" w:hAnsiTheme="minorHAnsi" w:cstheme="minorHAnsi"/>
          <w:sz w:val="24"/>
          <w:szCs w:val="24"/>
          <w:lang w:val="pl-PL" w:eastAsia="en-GB"/>
        </w:rPr>
        <w:t>Areszt</w:t>
      </w:r>
      <w:r w:rsidR="007279F2" w:rsidRPr="00664D05">
        <w:rPr>
          <w:rFonts w:asciiTheme="minorHAnsi" w:eastAsia="Times New Roman" w:hAnsiTheme="minorHAnsi" w:cstheme="minorHAnsi"/>
          <w:sz w:val="24"/>
          <w:szCs w:val="24"/>
          <w:lang w:val="pl-PL" w:eastAsia="en-GB"/>
        </w:rPr>
        <w:t>owi</w:t>
      </w:r>
      <w:r w:rsidR="00DF3D25" w:rsidRPr="00664D05">
        <w:rPr>
          <w:rFonts w:asciiTheme="minorHAnsi" w:eastAsia="Times New Roman" w:hAnsiTheme="minorHAnsi" w:cstheme="minorHAnsi"/>
          <w:sz w:val="24"/>
          <w:szCs w:val="24"/>
          <w:lang w:val="pl-PL" w:eastAsia="en-GB"/>
        </w:rPr>
        <w:t xml:space="preserve"> Śledcze</w:t>
      </w:r>
      <w:r w:rsidR="007279F2" w:rsidRPr="00664D05">
        <w:rPr>
          <w:rFonts w:asciiTheme="minorHAnsi" w:eastAsia="Times New Roman" w:hAnsiTheme="minorHAnsi" w:cstheme="minorHAnsi"/>
          <w:sz w:val="24"/>
          <w:szCs w:val="24"/>
          <w:lang w:val="pl-PL" w:eastAsia="en-GB"/>
        </w:rPr>
        <w:t>mu</w:t>
      </w:r>
      <w:r w:rsidR="007D191A" w:rsidRPr="00664D05">
        <w:rPr>
          <w:rFonts w:asciiTheme="minorHAnsi" w:eastAsia="Times New Roman" w:hAnsiTheme="minorHAnsi" w:cstheme="minorHAnsi"/>
          <w:sz w:val="24"/>
          <w:szCs w:val="24"/>
          <w:lang w:val="pl-PL" w:eastAsia="en-GB"/>
        </w:rPr>
        <w:t xml:space="preserve"> w Łodzi</w:t>
      </w:r>
      <w:r w:rsidR="00DF3D25" w:rsidRPr="00664D05">
        <w:rPr>
          <w:rFonts w:asciiTheme="minorHAnsi" w:eastAsia="Times New Roman" w:hAnsiTheme="minorHAnsi" w:cstheme="minorHAnsi"/>
          <w:sz w:val="24"/>
          <w:szCs w:val="24"/>
          <w:lang w:val="pl-PL" w:eastAsia="en-GB"/>
        </w:rPr>
        <w:t xml:space="preserve">. </w:t>
      </w:r>
      <w:r w:rsidR="005A1C3C" w:rsidRPr="00664D05">
        <w:rPr>
          <w:rFonts w:asciiTheme="minorHAnsi" w:eastAsia="Times New Roman" w:hAnsiTheme="minorHAnsi" w:cstheme="minorHAnsi"/>
          <w:sz w:val="24"/>
          <w:szCs w:val="24"/>
          <w:lang w:val="pl-PL" w:eastAsia="en-GB"/>
        </w:rPr>
        <w:t>W związku z powyższym</w:t>
      </w:r>
      <w:r w:rsidR="00DF3D25" w:rsidRPr="00664D05">
        <w:rPr>
          <w:rFonts w:asciiTheme="minorHAnsi" w:eastAsia="Times New Roman" w:hAnsiTheme="minorHAnsi" w:cstheme="minorHAnsi"/>
          <w:sz w:val="24"/>
          <w:szCs w:val="24"/>
          <w:lang w:val="pl-PL" w:eastAsia="en-GB"/>
        </w:rPr>
        <w:t xml:space="preserve"> Rząd był zdania, że ​​skarżący nadużył swojego prawa do skargi indywidualnej przed Trybunałem.</w:t>
      </w:r>
    </w:p>
    <w:p w:rsidR="00DF3D25" w:rsidRPr="00664D05" w:rsidRDefault="0053716B" w:rsidP="00DF3D25">
      <w:pPr>
        <w:pStyle w:val="HTML-wstpniesformatowany"/>
        <w:shd w:val="clear" w:color="auto" w:fill="FFFFFF"/>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rPr>
        <w:fldChar w:fldCharType="begin"/>
      </w:r>
      <w:r w:rsidR="00DF3D25" w:rsidRPr="00664D05">
        <w:rPr>
          <w:rFonts w:ascii="Times New Roman" w:hAnsi="Times New Roman" w:cs="Times New Roman"/>
          <w:sz w:val="24"/>
          <w:szCs w:val="24"/>
          <w:lang w:val="pl-PL"/>
        </w:rPr>
        <w:instrText xml:space="preserve"> SEQ level0 \*arabic </w:instrText>
      </w:r>
      <w:r w:rsidRPr="00664D05">
        <w:rPr>
          <w:rFonts w:ascii="Times New Roman" w:hAnsi="Times New Roman" w:cs="Times New Roman"/>
          <w:sz w:val="24"/>
          <w:szCs w:val="24"/>
        </w:rPr>
        <w:fldChar w:fldCharType="separate"/>
      </w:r>
      <w:r w:rsidR="004A0BB1">
        <w:rPr>
          <w:rFonts w:ascii="Times New Roman" w:hAnsi="Times New Roman" w:cs="Times New Roman"/>
          <w:noProof/>
          <w:sz w:val="24"/>
          <w:szCs w:val="24"/>
          <w:lang w:val="pl-PL"/>
        </w:rPr>
        <w:t>40</w:t>
      </w:r>
      <w:r w:rsidRPr="00664D05">
        <w:rPr>
          <w:rFonts w:ascii="Times New Roman" w:hAnsi="Times New Roman" w:cs="Times New Roman"/>
          <w:noProof/>
          <w:sz w:val="24"/>
          <w:szCs w:val="24"/>
        </w:rPr>
        <w:fldChar w:fldCharType="end"/>
      </w:r>
      <w:r w:rsidR="00DF3D25" w:rsidRPr="00664D05">
        <w:rPr>
          <w:rFonts w:ascii="Times New Roman" w:hAnsi="Times New Roman" w:cs="Times New Roman"/>
          <w:sz w:val="24"/>
          <w:szCs w:val="24"/>
          <w:lang w:val="pl-PL"/>
        </w:rPr>
        <w:t>.  </w:t>
      </w:r>
      <w:r w:rsidR="00DF3D25" w:rsidRPr="00664D05">
        <w:rPr>
          <w:rFonts w:ascii="Times New Roman" w:eastAsia="Times New Roman" w:hAnsi="Times New Roman" w:cs="Times New Roman"/>
          <w:sz w:val="24"/>
          <w:szCs w:val="24"/>
          <w:lang w:val="pl-PL" w:eastAsia="en-GB"/>
        </w:rPr>
        <w:t xml:space="preserve">Trybunał przypomina, że ​​na podstawie tego przepisu </w:t>
      </w:r>
      <w:r w:rsidR="005A1C3C" w:rsidRPr="00664D05">
        <w:rPr>
          <w:rFonts w:ascii="Times New Roman" w:eastAsia="Times New Roman" w:hAnsi="Times New Roman" w:cs="Times New Roman"/>
          <w:sz w:val="24"/>
          <w:szCs w:val="24"/>
          <w:lang w:val="pl-PL" w:eastAsia="en-GB"/>
        </w:rPr>
        <w:t>skarga może zostać odrzucona</w:t>
      </w:r>
      <w:r w:rsidR="00DF3D25" w:rsidRPr="00664D05">
        <w:rPr>
          <w:rFonts w:ascii="Times New Roman" w:eastAsia="Times New Roman" w:hAnsi="Times New Roman" w:cs="Times New Roman"/>
          <w:sz w:val="24"/>
          <w:szCs w:val="24"/>
          <w:lang w:val="pl-PL" w:eastAsia="en-GB"/>
        </w:rPr>
        <w:t xml:space="preserve"> </w:t>
      </w:r>
      <w:r w:rsidR="005A1C3C" w:rsidRPr="00664D05">
        <w:rPr>
          <w:rFonts w:ascii="Times New Roman" w:eastAsia="Times New Roman" w:hAnsi="Times New Roman" w:cs="Times New Roman"/>
          <w:sz w:val="24"/>
          <w:szCs w:val="24"/>
          <w:lang w:val="pl-PL" w:eastAsia="en-GB"/>
        </w:rPr>
        <w:t>w związku z</w:t>
      </w:r>
      <w:r w:rsidR="00DF3D25" w:rsidRPr="00664D05">
        <w:rPr>
          <w:rFonts w:ascii="Times New Roman" w:eastAsia="Times New Roman" w:hAnsi="Times New Roman" w:cs="Times New Roman"/>
          <w:sz w:val="24"/>
          <w:szCs w:val="24"/>
          <w:lang w:val="pl-PL" w:eastAsia="en-GB"/>
        </w:rPr>
        <w:t xml:space="preserve"> nadużycie</w:t>
      </w:r>
      <w:r w:rsidR="005A1C3C" w:rsidRPr="00664D05">
        <w:rPr>
          <w:rFonts w:ascii="Times New Roman" w:eastAsia="Times New Roman" w:hAnsi="Times New Roman" w:cs="Times New Roman"/>
          <w:sz w:val="24"/>
          <w:szCs w:val="24"/>
          <w:lang w:val="pl-PL" w:eastAsia="en-GB"/>
        </w:rPr>
        <w:t>m</w:t>
      </w:r>
      <w:r w:rsidR="00DF3D25" w:rsidRPr="00664D05">
        <w:rPr>
          <w:rFonts w:ascii="Times New Roman" w:eastAsia="Times New Roman" w:hAnsi="Times New Roman" w:cs="Times New Roman"/>
          <w:sz w:val="24"/>
          <w:szCs w:val="24"/>
          <w:lang w:val="pl-PL" w:eastAsia="en-GB"/>
        </w:rPr>
        <w:t xml:space="preserve"> prawa do skargi indywidualnej, jeżeli </w:t>
      </w:r>
      <w:r w:rsidR="00B474AF" w:rsidRPr="00664D05">
        <w:rPr>
          <w:rFonts w:ascii="Times New Roman" w:eastAsia="Times New Roman" w:hAnsi="Times New Roman" w:cs="Times New Roman"/>
          <w:sz w:val="24"/>
          <w:szCs w:val="24"/>
          <w:lang w:val="pl-PL" w:eastAsia="en-GB"/>
        </w:rPr>
        <w:t>wśród innych powodów</w:t>
      </w:r>
      <w:r w:rsidR="00DF3D25" w:rsidRPr="00664D05">
        <w:rPr>
          <w:rFonts w:ascii="Times New Roman" w:eastAsia="Times New Roman" w:hAnsi="Times New Roman" w:cs="Times New Roman"/>
          <w:sz w:val="24"/>
          <w:szCs w:val="24"/>
          <w:lang w:val="pl-PL" w:eastAsia="en-GB"/>
        </w:rPr>
        <w:t>, został</w:t>
      </w:r>
      <w:r w:rsidR="00B474AF" w:rsidRPr="00664D05">
        <w:rPr>
          <w:rFonts w:ascii="Times New Roman" w:eastAsia="Times New Roman" w:hAnsi="Times New Roman" w:cs="Times New Roman"/>
          <w:sz w:val="24"/>
          <w:szCs w:val="24"/>
          <w:lang w:val="pl-PL" w:eastAsia="en-GB"/>
        </w:rPr>
        <w:t>a świadomie</w:t>
      </w:r>
      <w:r w:rsidR="00DF3D25" w:rsidRPr="00664D05">
        <w:rPr>
          <w:rFonts w:ascii="Times New Roman" w:eastAsia="Times New Roman" w:hAnsi="Times New Roman" w:cs="Times New Roman"/>
          <w:sz w:val="24"/>
          <w:szCs w:val="24"/>
          <w:lang w:val="pl-PL" w:eastAsia="en-GB"/>
        </w:rPr>
        <w:t xml:space="preserve"> opart</w:t>
      </w:r>
      <w:r w:rsidR="00B474AF" w:rsidRPr="00664D05">
        <w:rPr>
          <w:rFonts w:ascii="Times New Roman" w:eastAsia="Times New Roman" w:hAnsi="Times New Roman" w:cs="Times New Roman"/>
          <w:sz w:val="24"/>
          <w:szCs w:val="24"/>
          <w:lang w:val="pl-PL" w:eastAsia="en-GB"/>
        </w:rPr>
        <w:t>a</w:t>
      </w:r>
      <w:r w:rsidR="00DF3D25" w:rsidRPr="00664D05">
        <w:rPr>
          <w:rFonts w:ascii="Times New Roman" w:eastAsia="Times New Roman" w:hAnsi="Times New Roman" w:cs="Times New Roman"/>
          <w:sz w:val="24"/>
          <w:szCs w:val="24"/>
          <w:lang w:val="pl-PL" w:eastAsia="en-GB"/>
        </w:rPr>
        <w:t xml:space="preserve"> na podstawie  nieprawd</w:t>
      </w:r>
      <w:r w:rsidR="00FC44AA" w:rsidRPr="00664D05">
        <w:rPr>
          <w:rFonts w:ascii="Times New Roman" w:eastAsia="Times New Roman" w:hAnsi="Times New Roman" w:cs="Times New Roman"/>
          <w:sz w:val="24"/>
          <w:szCs w:val="24"/>
          <w:lang w:val="pl-PL" w:eastAsia="en-GB"/>
        </w:rPr>
        <w:t>ziwych twierdzeń</w:t>
      </w:r>
      <w:r w:rsidR="00DF3D25" w:rsidRPr="00664D05">
        <w:rPr>
          <w:rFonts w:ascii="Times New Roman" w:eastAsia="Times New Roman" w:hAnsi="Times New Roman" w:cs="Times New Roman"/>
          <w:sz w:val="24"/>
          <w:szCs w:val="24"/>
          <w:lang w:val="pl-PL" w:eastAsia="en-GB"/>
        </w:rPr>
        <w:t xml:space="preserve"> (patrz </w:t>
      </w:r>
      <w:proofErr w:type="spellStart"/>
      <w:r w:rsidR="00DF3D25" w:rsidRPr="00664D05">
        <w:rPr>
          <w:rFonts w:ascii="Times New Roman" w:eastAsia="Times New Roman" w:hAnsi="Times New Roman" w:cs="Times New Roman"/>
          <w:i/>
          <w:sz w:val="24"/>
          <w:szCs w:val="24"/>
          <w:lang w:val="pl-PL" w:eastAsia="en-GB"/>
        </w:rPr>
        <w:t>Akdivar</w:t>
      </w:r>
      <w:proofErr w:type="spellEnd"/>
      <w:r w:rsidR="00DF3D25" w:rsidRPr="00664D05">
        <w:rPr>
          <w:rFonts w:ascii="Times New Roman" w:eastAsia="Times New Roman" w:hAnsi="Times New Roman" w:cs="Times New Roman"/>
          <w:i/>
          <w:sz w:val="24"/>
          <w:szCs w:val="24"/>
          <w:lang w:val="pl-PL" w:eastAsia="en-GB"/>
        </w:rPr>
        <w:t xml:space="preserve"> i in. </w:t>
      </w:r>
      <w:r w:rsidR="005A1C3C" w:rsidRPr="00664D05">
        <w:rPr>
          <w:rFonts w:ascii="Times New Roman" w:eastAsia="Times New Roman" w:hAnsi="Times New Roman" w:cs="Times New Roman"/>
          <w:i/>
          <w:sz w:val="24"/>
          <w:szCs w:val="24"/>
          <w:lang w:val="pl-PL" w:eastAsia="en-GB"/>
        </w:rPr>
        <w:t>p</w:t>
      </w:r>
      <w:r w:rsidR="00DF3D25" w:rsidRPr="00664D05">
        <w:rPr>
          <w:rFonts w:ascii="Times New Roman" w:eastAsia="Times New Roman" w:hAnsi="Times New Roman" w:cs="Times New Roman"/>
          <w:i/>
          <w:sz w:val="24"/>
          <w:szCs w:val="24"/>
          <w:lang w:val="pl-PL" w:eastAsia="en-GB"/>
        </w:rPr>
        <w:t>rzeciwko Turcji</w:t>
      </w:r>
      <w:r w:rsidR="00DF3D25" w:rsidRPr="00664D05">
        <w:rPr>
          <w:rFonts w:ascii="Times New Roman" w:eastAsia="Times New Roman" w:hAnsi="Times New Roman" w:cs="Times New Roman"/>
          <w:sz w:val="24"/>
          <w:szCs w:val="24"/>
          <w:lang w:val="pl-PL" w:eastAsia="en-GB"/>
        </w:rPr>
        <w:t xml:space="preserve"> [GC], 16 września 1996 , §§ 53-54, Zb</w:t>
      </w:r>
      <w:r w:rsidR="005A1C3C" w:rsidRPr="00664D05">
        <w:rPr>
          <w:rFonts w:ascii="Times New Roman" w:eastAsia="Times New Roman" w:hAnsi="Times New Roman" w:cs="Times New Roman"/>
          <w:sz w:val="24"/>
          <w:szCs w:val="24"/>
          <w:lang w:val="pl-PL" w:eastAsia="en-GB"/>
        </w:rPr>
        <w:t xml:space="preserve">iór wyroków i decyzji 1996 IV; </w:t>
      </w:r>
      <w:proofErr w:type="spellStart"/>
      <w:r w:rsidR="005A1C3C" w:rsidRPr="00664D05">
        <w:rPr>
          <w:rFonts w:ascii="Times New Roman" w:eastAsia="Times New Roman" w:hAnsi="Times New Roman" w:cs="Times New Roman"/>
          <w:i/>
          <w:sz w:val="24"/>
          <w:szCs w:val="24"/>
          <w:lang w:val="pl-PL" w:eastAsia="en-GB"/>
        </w:rPr>
        <w:t>Varbanov</w:t>
      </w:r>
      <w:proofErr w:type="spellEnd"/>
      <w:r w:rsidR="005A1C3C" w:rsidRPr="00664D05">
        <w:rPr>
          <w:rFonts w:ascii="Times New Roman" w:eastAsia="Times New Roman" w:hAnsi="Times New Roman" w:cs="Times New Roman"/>
          <w:i/>
          <w:sz w:val="24"/>
          <w:szCs w:val="24"/>
          <w:lang w:val="pl-PL" w:eastAsia="en-GB"/>
        </w:rPr>
        <w:t xml:space="preserve"> przeciwko</w:t>
      </w:r>
      <w:r w:rsidR="00DF3D25" w:rsidRPr="00664D05">
        <w:rPr>
          <w:rFonts w:ascii="Times New Roman" w:eastAsia="Times New Roman" w:hAnsi="Times New Roman" w:cs="Times New Roman"/>
          <w:i/>
          <w:sz w:val="24"/>
          <w:szCs w:val="24"/>
          <w:lang w:val="pl-PL" w:eastAsia="en-GB"/>
        </w:rPr>
        <w:t xml:space="preserve"> Bułgari</w:t>
      </w:r>
      <w:r w:rsidR="005A1C3C" w:rsidRPr="00664D05">
        <w:rPr>
          <w:rFonts w:ascii="Times New Roman" w:eastAsia="Times New Roman" w:hAnsi="Times New Roman" w:cs="Times New Roman"/>
          <w:i/>
          <w:sz w:val="24"/>
          <w:szCs w:val="24"/>
          <w:lang w:val="pl-PL" w:eastAsia="en-GB"/>
        </w:rPr>
        <w:t>i</w:t>
      </w:r>
      <w:r w:rsidR="00DF3D25" w:rsidRPr="00664D05">
        <w:rPr>
          <w:rFonts w:ascii="Times New Roman" w:eastAsia="Times New Roman" w:hAnsi="Times New Roman" w:cs="Times New Roman"/>
          <w:sz w:val="24"/>
          <w:szCs w:val="24"/>
          <w:lang w:val="pl-PL" w:eastAsia="en-GB"/>
        </w:rPr>
        <w:t xml:space="preserve">, </w:t>
      </w:r>
      <w:r w:rsidR="005A1C3C" w:rsidRPr="00664D05">
        <w:rPr>
          <w:rFonts w:ascii="Times New Roman" w:eastAsia="Times New Roman" w:hAnsi="Times New Roman" w:cs="Times New Roman"/>
          <w:sz w:val="24"/>
          <w:szCs w:val="24"/>
          <w:lang w:val="pl-PL" w:eastAsia="en-GB"/>
        </w:rPr>
        <w:t xml:space="preserve">nr 31365/96, § 36, ECHR 2000 X; </w:t>
      </w:r>
      <w:proofErr w:type="spellStart"/>
      <w:r w:rsidR="005A1C3C" w:rsidRPr="00664D05">
        <w:rPr>
          <w:rFonts w:ascii="Times New Roman" w:eastAsia="Times New Roman" w:hAnsi="Times New Roman" w:cs="Times New Roman"/>
          <w:i/>
          <w:sz w:val="24"/>
          <w:szCs w:val="24"/>
          <w:lang w:val="pl-PL" w:eastAsia="en-GB"/>
        </w:rPr>
        <w:t>Rehak</w:t>
      </w:r>
      <w:proofErr w:type="spellEnd"/>
      <w:r w:rsidR="005A1C3C" w:rsidRPr="00664D05">
        <w:rPr>
          <w:rFonts w:ascii="Times New Roman" w:eastAsia="Times New Roman" w:hAnsi="Times New Roman" w:cs="Times New Roman"/>
          <w:i/>
          <w:sz w:val="24"/>
          <w:szCs w:val="24"/>
          <w:lang w:val="pl-PL" w:eastAsia="en-GB"/>
        </w:rPr>
        <w:t xml:space="preserve"> przeciwko Czechom</w:t>
      </w:r>
      <w:r w:rsidR="00DF3D25" w:rsidRPr="00664D05">
        <w:rPr>
          <w:rFonts w:ascii="Times New Roman" w:eastAsia="Times New Roman" w:hAnsi="Times New Roman" w:cs="Times New Roman"/>
          <w:sz w:val="24"/>
          <w:szCs w:val="24"/>
          <w:lang w:val="pl-PL" w:eastAsia="en-GB"/>
        </w:rPr>
        <w:t xml:space="preserve"> (</w:t>
      </w:r>
      <w:proofErr w:type="spellStart"/>
      <w:r w:rsidR="005A1C3C" w:rsidRPr="00664D05">
        <w:rPr>
          <w:rFonts w:ascii="Times New Roman" w:eastAsia="Times New Roman" w:hAnsi="Times New Roman" w:cs="Times New Roman"/>
          <w:sz w:val="24"/>
          <w:szCs w:val="24"/>
          <w:lang w:val="pl-PL" w:eastAsia="en-GB"/>
        </w:rPr>
        <w:t>dec</w:t>
      </w:r>
      <w:proofErr w:type="spellEnd"/>
      <w:r w:rsidR="005A1C3C" w:rsidRPr="00664D05">
        <w:rPr>
          <w:rFonts w:ascii="Times New Roman" w:eastAsia="Times New Roman" w:hAnsi="Times New Roman" w:cs="Times New Roman"/>
          <w:sz w:val="24"/>
          <w:szCs w:val="24"/>
          <w:lang w:val="pl-PL" w:eastAsia="en-GB"/>
        </w:rPr>
        <w:t>.</w:t>
      </w:r>
      <w:r w:rsidR="00DF3D25" w:rsidRPr="00664D05">
        <w:rPr>
          <w:rFonts w:ascii="Times New Roman" w:eastAsia="Times New Roman" w:hAnsi="Times New Roman" w:cs="Times New Roman"/>
          <w:sz w:val="24"/>
          <w:szCs w:val="24"/>
          <w:lang w:val="pl-PL" w:eastAsia="en-GB"/>
        </w:rPr>
        <w:t>)</w:t>
      </w:r>
      <w:r w:rsidR="005A1C3C" w:rsidRPr="00664D05">
        <w:rPr>
          <w:rFonts w:ascii="Times New Roman" w:eastAsia="Times New Roman" w:hAnsi="Times New Roman" w:cs="Times New Roman"/>
          <w:sz w:val="24"/>
          <w:szCs w:val="24"/>
          <w:lang w:val="pl-PL" w:eastAsia="en-GB"/>
        </w:rPr>
        <w:t>, nr 67208/01, 18 maj 2004;</w:t>
      </w:r>
      <w:r w:rsidR="00DF3D25" w:rsidRPr="00664D05">
        <w:rPr>
          <w:rFonts w:ascii="Times New Roman" w:eastAsia="Times New Roman" w:hAnsi="Times New Roman" w:cs="Times New Roman"/>
          <w:sz w:val="24"/>
          <w:szCs w:val="24"/>
          <w:lang w:val="pl-PL" w:eastAsia="en-GB"/>
        </w:rPr>
        <w:t xml:space="preserve"> </w:t>
      </w:r>
      <w:proofErr w:type="spellStart"/>
      <w:r w:rsidR="00DF3D25" w:rsidRPr="00664D05">
        <w:rPr>
          <w:rFonts w:ascii="Times New Roman" w:eastAsia="Times New Roman" w:hAnsi="Times New Roman" w:cs="Times New Roman"/>
          <w:i/>
          <w:sz w:val="24"/>
          <w:szCs w:val="24"/>
          <w:lang w:val="pl-PL" w:eastAsia="en-GB"/>
        </w:rPr>
        <w:t>Popov</w:t>
      </w:r>
      <w:proofErr w:type="spellEnd"/>
      <w:r w:rsidR="00DF3D25" w:rsidRPr="00664D05">
        <w:rPr>
          <w:rFonts w:ascii="Times New Roman" w:eastAsia="Times New Roman" w:hAnsi="Times New Roman" w:cs="Times New Roman"/>
          <w:i/>
          <w:sz w:val="24"/>
          <w:szCs w:val="24"/>
          <w:lang w:val="pl-PL" w:eastAsia="en-GB"/>
        </w:rPr>
        <w:t xml:space="preserve"> przeciwko Mołdawii</w:t>
      </w:r>
      <w:r w:rsidR="005A1C3C" w:rsidRPr="00664D05">
        <w:rPr>
          <w:rFonts w:ascii="Times New Roman" w:eastAsia="Times New Roman" w:hAnsi="Times New Roman" w:cs="Times New Roman"/>
          <w:sz w:val="24"/>
          <w:szCs w:val="24"/>
          <w:lang w:val="pl-PL" w:eastAsia="en-GB"/>
        </w:rPr>
        <w:t xml:space="preserve"> (</w:t>
      </w:r>
      <w:r w:rsidR="00DF3D25" w:rsidRPr="00664D05">
        <w:rPr>
          <w:rFonts w:ascii="Times New Roman" w:eastAsia="Times New Roman" w:hAnsi="Times New Roman" w:cs="Times New Roman"/>
          <w:sz w:val="24"/>
          <w:szCs w:val="24"/>
          <w:lang w:val="pl-PL" w:eastAsia="en-GB"/>
        </w:rPr>
        <w:t>nr 1), nr 741</w:t>
      </w:r>
      <w:r w:rsidR="005A1C3C" w:rsidRPr="00664D05">
        <w:rPr>
          <w:rFonts w:ascii="Times New Roman" w:eastAsia="Times New Roman" w:hAnsi="Times New Roman" w:cs="Times New Roman"/>
          <w:sz w:val="24"/>
          <w:szCs w:val="24"/>
          <w:lang w:val="pl-PL" w:eastAsia="en-GB"/>
        </w:rPr>
        <w:t>53/01, § 48, 18 stycznia 2005;</w:t>
      </w:r>
      <w:r w:rsidR="00DF3D25" w:rsidRPr="00664D05">
        <w:rPr>
          <w:rFonts w:ascii="Times New Roman" w:eastAsia="Times New Roman" w:hAnsi="Times New Roman" w:cs="Times New Roman"/>
          <w:sz w:val="24"/>
          <w:szCs w:val="24"/>
          <w:lang w:val="pl-PL" w:eastAsia="en-GB"/>
        </w:rPr>
        <w:t xml:space="preserve"> </w:t>
      </w:r>
      <w:proofErr w:type="spellStart"/>
      <w:r w:rsidR="005A1C3C" w:rsidRPr="00664D05">
        <w:rPr>
          <w:rFonts w:ascii="Times New Roman" w:eastAsia="Times New Roman" w:hAnsi="Times New Roman" w:cs="Times New Roman"/>
          <w:i/>
          <w:sz w:val="24"/>
          <w:szCs w:val="24"/>
          <w:lang w:val="pl-PL" w:eastAsia="en-GB"/>
        </w:rPr>
        <w:t>Kérétchachvili</w:t>
      </w:r>
      <w:proofErr w:type="spellEnd"/>
      <w:r w:rsidR="005A1C3C" w:rsidRPr="00664D05">
        <w:rPr>
          <w:rFonts w:ascii="Times New Roman" w:eastAsia="Times New Roman" w:hAnsi="Times New Roman" w:cs="Times New Roman"/>
          <w:i/>
          <w:sz w:val="24"/>
          <w:szCs w:val="24"/>
          <w:lang w:val="pl-PL" w:eastAsia="en-GB"/>
        </w:rPr>
        <w:t xml:space="preserve"> przeciwko</w:t>
      </w:r>
      <w:r w:rsidR="00DF3D25" w:rsidRPr="00664D05">
        <w:rPr>
          <w:rFonts w:ascii="Times New Roman" w:eastAsia="Times New Roman" w:hAnsi="Times New Roman" w:cs="Times New Roman"/>
          <w:i/>
          <w:sz w:val="24"/>
          <w:szCs w:val="24"/>
          <w:lang w:val="pl-PL" w:eastAsia="en-GB"/>
        </w:rPr>
        <w:t xml:space="preserve"> Georgi</w:t>
      </w:r>
      <w:r w:rsidR="005A1C3C" w:rsidRPr="00664D05">
        <w:rPr>
          <w:rFonts w:ascii="Times New Roman" w:eastAsia="Times New Roman" w:hAnsi="Times New Roman" w:cs="Times New Roman"/>
          <w:i/>
          <w:sz w:val="24"/>
          <w:szCs w:val="24"/>
          <w:lang w:val="pl-PL" w:eastAsia="en-GB"/>
        </w:rPr>
        <w:t>i</w:t>
      </w:r>
      <w:r w:rsidR="00DF3D25" w:rsidRPr="00664D05">
        <w:rPr>
          <w:rFonts w:ascii="Times New Roman" w:eastAsia="Times New Roman" w:hAnsi="Times New Roman" w:cs="Times New Roman"/>
          <w:sz w:val="24"/>
          <w:szCs w:val="24"/>
          <w:lang w:val="pl-PL" w:eastAsia="en-GB"/>
        </w:rPr>
        <w:t xml:space="preserve"> (</w:t>
      </w:r>
      <w:proofErr w:type="spellStart"/>
      <w:r w:rsidR="005A1C3C" w:rsidRPr="00664D05">
        <w:rPr>
          <w:rFonts w:ascii="Times New Roman" w:eastAsia="Times New Roman" w:hAnsi="Times New Roman" w:cs="Times New Roman"/>
          <w:sz w:val="24"/>
          <w:szCs w:val="24"/>
          <w:lang w:val="pl-PL" w:eastAsia="en-GB"/>
        </w:rPr>
        <w:t>dec</w:t>
      </w:r>
      <w:proofErr w:type="spellEnd"/>
      <w:r w:rsidR="00542087" w:rsidRPr="00664D05">
        <w:rPr>
          <w:rFonts w:ascii="Times New Roman" w:eastAsia="Times New Roman" w:hAnsi="Times New Roman" w:cs="Times New Roman"/>
          <w:sz w:val="24"/>
          <w:szCs w:val="24"/>
          <w:lang w:val="pl-PL" w:eastAsia="en-GB"/>
        </w:rPr>
        <w:t xml:space="preserve">.), nr 5667/12, 2 maja 2006; </w:t>
      </w:r>
      <w:proofErr w:type="spellStart"/>
      <w:r w:rsidR="00542087" w:rsidRPr="00664D05">
        <w:rPr>
          <w:rFonts w:ascii="Times New Roman" w:eastAsia="Times New Roman" w:hAnsi="Times New Roman" w:cs="Times New Roman"/>
          <w:i/>
          <w:sz w:val="24"/>
          <w:szCs w:val="24"/>
          <w:lang w:val="pl-PL" w:eastAsia="en-GB"/>
        </w:rPr>
        <w:t>Miroļubovs</w:t>
      </w:r>
      <w:proofErr w:type="spellEnd"/>
      <w:r w:rsidR="00542087" w:rsidRPr="00664D05">
        <w:rPr>
          <w:rFonts w:ascii="Times New Roman" w:eastAsia="Times New Roman" w:hAnsi="Times New Roman" w:cs="Times New Roman"/>
          <w:i/>
          <w:sz w:val="24"/>
          <w:szCs w:val="24"/>
          <w:lang w:val="pl-PL" w:eastAsia="en-GB"/>
        </w:rPr>
        <w:t xml:space="preserve"> i inni przeciwko</w:t>
      </w:r>
      <w:r w:rsidR="00DF3D25" w:rsidRPr="00664D05">
        <w:rPr>
          <w:rFonts w:ascii="Times New Roman" w:eastAsia="Times New Roman" w:hAnsi="Times New Roman" w:cs="Times New Roman"/>
          <w:i/>
          <w:sz w:val="24"/>
          <w:szCs w:val="24"/>
          <w:lang w:val="pl-PL" w:eastAsia="en-GB"/>
        </w:rPr>
        <w:t xml:space="preserve"> Łotw</w:t>
      </w:r>
      <w:r w:rsidR="00542087" w:rsidRPr="00664D05">
        <w:rPr>
          <w:rFonts w:ascii="Times New Roman" w:eastAsia="Times New Roman" w:hAnsi="Times New Roman" w:cs="Times New Roman"/>
          <w:i/>
          <w:sz w:val="24"/>
          <w:szCs w:val="24"/>
          <w:lang w:val="pl-PL" w:eastAsia="en-GB"/>
        </w:rPr>
        <w:t>ie</w:t>
      </w:r>
      <w:r w:rsidR="00DF3D25" w:rsidRPr="00664D05">
        <w:rPr>
          <w:rFonts w:ascii="Times New Roman" w:eastAsia="Times New Roman" w:hAnsi="Times New Roman" w:cs="Times New Roman"/>
          <w:sz w:val="24"/>
          <w:szCs w:val="24"/>
          <w:lang w:val="pl-PL" w:eastAsia="en-GB"/>
        </w:rPr>
        <w:t>, nr 7</w:t>
      </w:r>
      <w:r w:rsidR="00542087" w:rsidRPr="00664D05">
        <w:rPr>
          <w:rFonts w:ascii="Times New Roman" w:eastAsia="Times New Roman" w:hAnsi="Times New Roman" w:cs="Times New Roman"/>
          <w:sz w:val="24"/>
          <w:szCs w:val="24"/>
          <w:lang w:val="pl-PL" w:eastAsia="en-GB"/>
        </w:rPr>
        <w:t>98/05, § 63, 15 września 2009;</w:t>
      </w:r>
      <w:r w:rsidR="00DF3D25" w:rsidRPr="00664D05">
        <w:rPr>
          <w:rFonts w:ascii="Times New Roman" w:eastAsia="Times New Roman" w:hAnsi="Times New Roman" w:cs="Times New Roman"/>
          <w:sz w:val="24"/>
          <w:szCs w:val="24"/>
          <w:lang w:val="pl-PL" w:eastAsia="en-GB"/>
        </w:rPr>
        <w:t xml:space="preserve"> </w:t>
      </w:r>
      <w:r w:rsidR="00DF3D25" w:rsidRPr="00664D05">
        <w:rPr>
          <w:rFonts w:ascii="Times New Roman" w:eastAsia="Times New Roman" w:hAnsi="Times New Roman" w:cs="Times New Roman"/>
          <w:i/>
          <w:sz w:val="24"/>
          <w:szCs w:val="24"/>
          <w:lang w:val="pl-PL" w:eastAsia="en-GB"/>
        </w:rPr>
        <w:t xml:space="preserve">Centro Europa 7 </w:t>
      </w:r>
      <w:proofErr w:type="spellStart"/>
      <w:r w:rsidR="00DF3D25" w:rsidRPr="00664D05">
        <w:rPr>
          <w:rFonts w:ascii="Times New Roman" w:eastAsia="Times New Roman" w:hAnsi="Times New Roman" w:cs="Times New Roman"/>
          <w:i/>
          <w:sz w:val="24"/>
          <w:szCs w:val="24"/>
          <w:lang w:val="pl-PL" w:eastAsia="en-GB"/>
        </w:rPr>
        <w:t>Srl</w:t>
      </w:r>
      <w:proofErr w:type="spellEnd"/>
      <w:r w:rsidR="00DF3D25" w:rsidRPr="00664D05">
        <w:rPr>
          <w:rFonts w:ascii="Times New Roman" w:eastAsia="Times New Roman" w:hAnsi="Times New Roman" w:cs="Times New Roman"/>
          <w:i/>
          <w:sz w:val="24"/>
          <w:szCs w:val="24"/>
          <w:lang w:val="pl-PL" w:eastAsia="en-GB"/>
        </w:rPr>
        <w:t xml:space="preserve"> i Di </w:t>
      </w:r>
      <w:proofErr w:type="spellStart"/>
      <w:r w:rsidR="00DF3D25" w:rsidRPr="00664D05">
        <w:rPr>
          <w:rFonts w:ascii="Times New Roman" w:eastAsia="Times New Roman" w:hAnsi="Times New Roman" w:cs="Times New Roman"/>
          <w:i/>
          <w:sz w:val="24"/>
          <w:szCs w:val="24"/>
          <w:lang w:val="pl-PL" w:eastAsia="en-GB"/>
        </w:rPr>
        <w:t>Stefano</w:t>
      </w:r>
      <w:proofErr w:type="spellEnd"/>
      <w:r w:rsidR="00DF3D25" w:rsidRPr="00664D05">
        <w:rPr>
          <w:rFonts w:ascii="Times New Roman" w:eastAsia="Times New Roman" w:hAnsi="Times New Roman" w:cs="Times New Roman"/>
          <w:i/>
          <w:sz w:val="24"/>
          <w:szCs w:val="24"/>
          <w:lang w:val="pl-PL" w:eastAsia="en-GB"/>
        </w:rPr>
        <w:t xml:space="preserve"> przeciwko Włochom</w:t>
      </w:r>
      <w:r w:rsidR="00DF3D25" w:rsidRPr="00664D05">
        <w:rPr>
          <w:rFonts w:ascii="Times New Roman" w:eastAsia="Times New Roman" w:hAnsi="Times New Roman" w:cs="Times New Roman"/>
          <w:sz w:val="24"/>
          <w:szCs w:val="24"/>
          <w:lang w:val="pl-PL" w:eastAsia="en-GB"/>
        </w:rPr>
        <w:t xml:space="preserve"> [GC], nr 38433/09, § 97, ECHR 2012).</w:t>
      </w:r>
      <w:r w:rsidR="00DF3D25" w:rsidRPr="00664D05">
        <w:rPr>
          <w:rFonts w:ascii="Times New Roman" w:hAnsi="Times New Roman" w:cs="Times New Roman"/>
          <w:sz w:val="24"/>
          <w:szCs w:val="24"/>
          <w:lang w:val="pl-PL"/>
        </w:rPr>
        <w:t xml:space="preserve"> </w:t>
      </w:r>
      <w:r w:rsidR="00DF3D25" w:rsidRPr="00664D05">
        <w:rPr>
          <w:rFonts w:ascii="Times New Roman" w:eastAsia="Times New Roman" w:hAnsi="Times New Roman" w:cs="Times New Roman"/>
          <w:sz w:val="24"/>
          <w:szCs w:val="24"/>
          <w:lang w:val="pl-PL" w:eastAsia="en-GB"/>
        </w:rPr>
        <w:t xml:space="preserve">Złożenie niekompletnych, </w:t>
      </w:r>
      <w:r w:rsidR="00FC44AA" w:rsidRPr="00664D05">
        <w:rPr>
          <w:rFonts w:ascii="Times New Roman" w:eastAsia="Times New Roman" w:hAnsi="Times New Roman" w:cs="Times New Roman"/>
          <w:sz w:val="24"/>
          <w:szCs w:val="24"/>
          <w:lang w:val="pl-PL" w:eastAsia="en-GB"/>
        </w:rPr>
        <w:t>i dlatego mylących</w:t>
      </w:r>
      <w:r w:rsidR="00DF3D25" w:rsidRPr="00664D05">
        <w:rPr>
          <w:rFonts w:ascii="Times New Roman" w:eastAsia="Times New Roman" w:hAnsi="Times New Roman" w:cs="Times New Roman"/>
          <w:sz w:val="24"/>
          <w:szCs w:val="24"/>
          <w:lang w:val="pl-PL" w:eastAsia="en-GB"/>
        </w:rPr>
        <w:t xml:space="preserve"> informacji może również </w:t>
      </w:r>
      <w:r w:rsidR="00670385" w:rsidRPr="00664D05">
        <w:rPr>
          <w:rFonts w:ascii="Times New Roman" w:eastAsia="Times New Roman" w:hAnsi="Times New Roman" w:cs="Times New Roman"/>
          <w:sz w:val="24"/>
          <w:szCs w:val="24"/>
          <w:lang w:val="pl-PL" w:eastAsia="en-GB"/>
        </w:rPr>
        <w:t>prowadzić do</w:t>
      </w:r>
      <w:r w:rsidR="00DF3D25" w:rsidRPr="00664D05">
        <w:rPr>
          <w:rFonts w:ascii="Times New Roman" w:eastAsia="Times New Roman" w:hAnsi="Times New Roman" w:cs="Times New Roman"/>
          <w:sz w:val="24"/>
          <w:szCs w:val="24"/>
          <w:lang w:val="pl-PL" w:eastAsia="en-GB"/>
        </w:rPr>
        <w:t xml:space="preserve"> nadużyci</w:t>
      </w:r>
      <w:r w:rsidR="00670385" w:rsidRPr="00664D05">
        <w:rPr>
          <w:rFonts w:ascii="Times New Roman" w:eastAsia="Times New Roman" w:hAnsi="Times New Roman" w:cs="Times New Roman"/>
          <w:sz w:val="24"/>
          <w:szCs w:val="24"/>
          <w:lang w:val="pl-PL" w:eastAsia="en-GB"/>
        </w:rPr>
        <w:t>a</w:t>
      </w:r>
      <w:r w:rsidR="00DF3D25" w:rsidRPr="00664D05">
        <w:rPr>
          <w:rFonts w:ascii="Times New Roman" w:eastAsia="Times New Roman" w:hAnsi="Times New Roman" w:cs="Times New Roman"/>
          <w:sz w:val="24"/>
          <w:szCs w:val="24"/>
          <w:lang w:val="pl-PL" w:eastAsia="en-GB"/>
        </w:rPr>
        <w:t xml:space="preserve"> prawa do skargi, zwłaszcza jeśli informacja do</w:t>
      </w:r>
      <w:r w:rsidR="00542087" w:rsidRPr="00664D05">
        <w:rPr>
          <w:rFonts w:ascii="Times New Roman" w:eastAsia="Times New Roman" w:hAnsi="Times New Roman" w:cs="Times New Roman"/>
          <w:sz w:val="24"/>
          <w:szCs w:val="24"/>
          <w:lang w:val="pl-PL" w:eastAsia="en-GB"/>
        </w:rPr>
        <w:t>tyczy sedna sprawy i nie zostało dostarczone odpowiednie</w:t>
      </w:r>
      <w:r w:rsidR="00DF3D25" w:rsidRPr="00664D05">
        <w:rPr>
          <w:rFonts w:ascii="Times New Roman" w:eastAsia="Times New Roman" w:hAnsi="Times New Roman" w:cs="Times New Roman"/>
          <w:sz w:val="24"/>
          <w:szCs w:val="24"/>
          <w:lang w:val="pl-PL" w:eastAsia="en-GB"/>
        </w:rPr>
        <w:t xml:space="preserve"> wyjaśnienie </w:t>
      </w:r>
      <w:r w:rsidR="00E67716" w:rsidRPr="00664D05">
        <w:rPr>
          <w:rFonts w:ascii="Times New Roman" w:eastAsia="Times New Roman" w:hAnsi="Times New Roman" w:cs="Times New Roman"/>
          <w:sz w:val="24"/>
          <w:szCs w:val="24"/>
          <w:lang w:val="pl-PL" w:eastAsia="en-GB"/>
        </w:rPr>
        <w:t>braku ujawnienia informacji</w:t>
      </w:r>
      <w:r w:rsidR="00DF3D25" w:rsidRPr="00664D05">
        <w:rPr>
          <w:rFonts w:ascii="Times New Roman" w:eastAsia="Times New Roman" w:hAnsi="Times New Roman" w:cs="Times New Roman"/>
          <w:sz w:val="24"/>
          <w:szCs w:val="24"/>
          <w:lang w:val="pl-PL" w:eastAsia="en-GB"/>
        </w:rPr>
        <w:t xml:space="preserve"> (</w:t>
      </w:r>
      <w:proofErr w:type="spellStart"/>
      <w:r w:rsidR="00DF3D25" w:rsidRPr="00664D05">
        <w:rPr>
          <w:rFonts w:ascii="Times New Roman" w:eastAsia="Times New Roman" w:hAnsi="Times New Roman" w:cs="Times New Roman"/>
          <w:sz w:val="24"/>
          <w:szCs w:val="24"/>
          <w:lang w:val="pl-PL" w:eastAsia="en-GB"/>
        </w:rPr>
        <w:t>zob</w:t>
      </w:r>
      <w:proofErr w:type="spellEnd"/>
      <w:r w:rsidR="00DF3D25" w:rsidRPr="00664D05">
        <w:rPr>
          <w:rFonts w:ascii="Times New Roman" w:eastAsia="Times New Roman" w:hAnsi="Times New Roman" w:cs="Times New Roman"/>
          <w:sz w:val="24"/>
          <w:szCs w:val="24"/>
          <w:lang w:val="pl-PL" w:eastAsia="en-GB"/>
        </w:rPr>
        <w:t xml:space="preserve"> </w:t>
      </w:r>
      <w:r w:rsidR="00542087" w:rsidRPr="00664D05">
        <w:rPr>
          <w:rFonts w:ascii="Times New Roman" w:eastAsia="Times New Roman" w:hAnsi="Times New Roman" w:cs="Times New Roman"/>
          <w:i/>
          <w:sz w:val="24"/>
          <w:szCs w:val="24"/>
          <w:lang w:val="pl-PL" w:eastAsia="en-GB"/>
        </w:rPr>
        <w:t>HUTTNER przeciwko</w:t>
      </w:r>
      <w:r w:rsidR="00DF3D25" w:rsidRPr="00664D05">
        <w:rPr>
          <w:rFonts w:ascii="Times New Roman" w:eastAsia="Times New Roman" w:hAnsi="Times New Roman" w:cs="Times New Roman"/>
          <w:i/>
          <w:sz w:val="24"/>
          <w:szCs w:val="24"/>
          <w:lang w:val="pl-PL" w:eastAsia="en-GB"/>
        </w:rPr>
        <w:t xml:space="preserve"> Niemcy</w:t>
      </w:r>
      <w:r w:rsidR="00DF3D25" w:rsidRPr="00664D05">
        <w:rPr>
          <w:rFonts w:ascii="Times New Roman" w:eastAsia="Times New Roman" w:hAnsi="Times New Roman" w:cs="Times New Roman"/>
          <w:sz w:val="24"/>
          <w:szCs w:val="24"/>
          <w:lang w:val="pl-PL" w:eastAsia="en-GB"/>
        </w:rPr>
        <w:t>, nr 23130/</w:t>
      </w:r>
      <w:r w:rsidR="00542087" w:rsidRPr="00664D05">
        <w:rPr>
          <w:rFonts w:ascii="Times New Roman" w:eastAsia="Times New Roman" w:hAnsi="Times New Roman" w:cs="Times New Roman"/>
          <w:sz w:val="24"/>
          <w:szCs w:val="24"/>
          <w:lang w:val="pl-PL" w:eastAsia="en-GB"/>
        </w:rPr>
        <w:t>04, 09 czerwca 2006 (grudzień)</w:t>
      </w:r>
      <w:r w:rsidR="00DF3D25" w:rsidRPr="00664D05">
        <w:rPr>
          <w:rFonts w:ascii="Times New Roman" w:eastAsia="Times New Roman" w:hAnsi="Times New Roman" w:cs="Times New Roman"/>
          <w:sz w:val="24"/>
          <w:szCs w:val="24"/>
          <w:lang w:val="pl-PL" w:eastAsia="en-GB"/>
        </w:rPr>
        <w:t xml:space="preserve"> </w:t>
      </w:r>
      <w:proofErr w:type="spellStart"/>
      <w:r w:rsidR="00DF3D25" w:rsidRPr="00664D05">
        <w:rPr>
          <w:rFonts w:ascii="Times New Roman" w:eastAsia="Times New Roman" w:hAnsi="Times New Roman" w:cs="Times New Roman"/>
          <w:i/>
          <w:sz w:val="24"/>
          <w:szCs w:val="24"/>
          <w:lang w:val="pl-PL" w:eastAsia="en-GB"/>
        </w:rPr>
        <w:t>Predescu</w:t>
      </w:r>
      <w:proofErr w:type="spellEnd"/>
      <w:r w:rsidR="00DF3D25" w:rsidRPr="00664D05">
        <w:rPr>
          <w:rFonts w:ascii="Times New Roman" w:eastAsia="Times New Roman" w:hAnsi="Times New Roman" w:cs="Times New Roman"/>
          <w:i/>
          <w:sz w:val="24"/>
          <w:szCs w:val="24"/>
          <w:lang w:val="pl-PL" w:eastAsia="en-GB"/>
        </w:rPr>
        <w:t xml:space="preserve"> przeciwko Rumunii</w:t>
      </w:r>
      <w:r w:rsidR="00DF3D25" w:rsidRPr="00664D05">
        <w:rPr>
          <w:rFonts w:ascii="Times New Roman" w:eastAsia="Times New Roman" w:hAnsi="Times New Roman" w:cs="Times New Roman"/>
          <w:sz w:val="24"/>
          <w:szCs w:val="24"/>
          <w:lang w:val="pl-PL" w:eastAsia="en-GB"/>
        </w:rPr>
        <w:t>, nr 21447/0</w:t>
      </w:r>
      <w:r w:rsidR="00542087" w:rsidRPr="00664D05">
        <w:rPr>
          <w:rFonts w:ascii="Times New Roman" w:eastAsia="Times New Roman" w:hAnsi="Times New Roman" w:cs="Times New Roman"/>
          <w:sz w:val="24"/>
          <w:szCs w:val="24"/>
          <w:lang w:val="pl-PL" w:eastAsia="en-GB"/>
        </w:rPr>
        <w:t>3, §§ 25-26, 02 grudnia 2008;</w:t>
      </w:r>
      <w:r w:rsidR="00DF3D25" w:rsidRPr="00664D05">
        <w:rPr>
          <w:rFonts w:ascii="Times New Roman" w:eastAsia="Times New Roman" w:hAnsi="Times New Roman" w:cs="Times New Roman"/>
          <w:sz w:val="24"/>
          <w:szCs w:val="24"/>
          <w:lang w:val="pl-PL" w:eastAsia="en-GB"/>
        </w:rPr>
        <w:t xml:space="preserve"> </w:t>
      </w:r>
      <w:r w:rsidR="00DF3D25" w:rsidRPr="00664D05">
        <w:rPr>
          <w:rFonts w:ascii="Times New Roman" w:eastAsia="Times New Roman" w:hAnsi="Times New Roman" w:cs="Times New Roman"/>
          <w:i/>
          <w:sz w:val="24"/>
          <w:szCs w:val="24"/>
          <w:lang w:val="pl-PL" w:eastAsia="en-GB"/>
        </w:rPr>
        <w:t xml:space="preserve">Kowal </w:t>
      </w:r>
      <w:r w:rsidR="00542087" w:rsidRPr="00664D05">
        <w:rPr>
          <w:rFonts w:ascii="Times New Roman" w:eastAsia="Times New Roman" w:hAnsi="Times New Roman" w:cs="Times New Roman"/>
          <w:i/>
          <w:sz w:val="24"/>
          <w:szCs w:val="24"/>
          <w:lang w:val="pl-PL" w:eastAsia="en-GB"/>
        </w:rPr>
        <w:t>przeciwko Polsce</w:t>
      </w:r>
      <w:r w:rsidR="00DF3D25" w:rsidRPr="00664D05">
        <w:rPr>
          <w:rFonts w:ascii="Times New Roman" w:eastAsia="Times New Roman" w:hAnsi="Times New Roman" w:cs="Times New Roman"/>
          <w:sz w:val="24"/>
          <w:szCs w:val="24"/>
          <w:lang w:val="pl-PL" w:eastAsia="en-GB"/>
        </w:rPr>
        <w:t xml:space="preserve"> (grudzień), nr 2912. / 11, 18 września 2012).</w:t>
      </w:r>
    </w:p>
    <w:p w:rsidR="00DF3D25" w:rsidRPr="00664D05" w:rsidRDefault="0053716B"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rPr>
        <w:fldChar w:fldCharType="begin"/>
      </w:r>
      <w:r w:rsidR="00DF3D25" w:rsidRPr="00664D05">
        <w:rPr>
          <w:rFonts w:ascii="Times New Roman" w:hAnsi="Times New Roman" w:cs="Times New Roman"/>
          <w:sz w:val="24"/>
          <w:szCs w:val="24"/>
          <w:lang w:val="pl-PL"/>
        </w:rPr>
        <w:instrText xml:space="preserve"> SEQ level0 \*arabic </w:instrText>
      </w:r>
      <w:r w:rsidRPr="00664D05">
        <w:rPr>
          <w:rFonts w:ascii="Times New Roman" w:hAnsi="Times New Roman" w:cs="Times New Roman"/>
          <w:sz w:val="24"/>
          <w:szCs w:val="24"/>
        </w:rPr>
        <w:fldChar w:fldCharType="separate"/>
      </w:r>
      <w:r w:rsidR="004A0BB1">
        <w:rPr>
          <w:rFonts w:ascii="Times New Roman" w:hAnsi="Times New Roman" w:cs="Times New Roman"/>
          <w:noProof/>
          <w:sz w:val="24"/>
          <w:szCs w:val="24"/>
          <w:lang w:val="pl-PL"/>
        </w:rPr>
        <w:t>41</w:t>
      </w:r>
      <w:r w:rsidRPr="00664D05">
        <w:rPr>
          <w:rFonts w:ascii="Times New Roman" w:hAnsi="Times New Roman" w:cs="Times New Roman"/>
          <w:noProof/>
          <w:sz w:val="24"/>
          <w:szCs w:val="24"/>
        </w:rPr>
        <w:fldChar w:fldCharType="end"/>
      </w:r>
      <w:r w:rsidR="00DF3D25" w:rsidRPr="00664D05">
        <w:rPr>
          <w:rFonts w:ascii="Times New Roman" w:hAnsi="Times New Roman" w:cs="Times New Roman"/>
          <w:sz w:val="24"/>
          <w:szCs w:val="24"/>
          <w:lang w:val="pl-PL"/>
        </w:rPr>
        <w:t>.  </w:t>
      </w:r>
      <w:r w:rsidR="00DF3D25" w:rsidRPr="00664D05">
        <w:rPr>
          <w:rFonts w:ascii="Times New Roman" w:eastAsia="Times New Roman" w:hAnsi="Times New Roman" w:cs="Times New Roman"/>
          <w:sz w:val="24"/>
          <w:szCs w:val="24"/>
          <w:lang w:val="pl-PL" w:eastAsia="en-GB"/>
        </w:rPr>
        <w:t xml:space="preserve">Wracając do okoliczności niniejszej sprawy, należy stwierdzić, że skarżący </w:t>
      </w:r>
      <w:r w:rsidR="00B90862" w:rsidRPr="00664D05">
        <w:rPr>
          <w:rFonts w:ascii="Times New Roman" w:eastAsia="Times New Roman" w:hAnsi="Times New Roman" w:cs="Times New Roman"/>
          <w:sz w:val="24"/>
          <w:szCs w:val="24"/>
          <w:lang w:val="pl-PL" w:eastAsia="en-GB"/>
        </w:rPr>
        <w:t>wniósł</w:t>
      </w:r>
      <w:r w:rsidR="00DF3D25" w:rsidRPr="00664D05">
        <w:rPr>
          <w:rFonts w:ascii="Times New Roman" w:eastAsia="Times New Roman" w:hAnsi="Times New Roman" w:cs="Times New Roman"/>
          <w:sz w:val="24"/>
          <w:szCs w:val="24"/>
          <w:lang w:val="pl-PL" w:eastAsia="en-GB"/>
        </w:rPr>
        <w:t xml:space="preserve"> powództwo cywilne przeciwko Skarbowi Państwa z tytułu </w:t>
      </w:r>
      <w:r w:rsidR="00B90862" w:rsidRPr="00664D05">
        <w:rPr>
          <w:rFonts w:ascii="Times New Roman" w:eastAsia="Times New Roman" w:hAnsi="Times New Roman" w:cs="Times New Roman"/>
          <w:sz w:val="24"/>
          <w:szCs w:val="24"/>
          <w:lang w:val="pl-PL" w:eastAsia="en-GB"/>
        </w:rPr>
        <w:t>osadzenia</w:t>
      </w:r>
      <w:r w:rsidR="00DF3D25" w:rsidRPr="00664D05">
        <w:rPr>
          <w:rFonts w:ascii="Times New Roman" w:eastAsia="Times New Roman" w:hAnsi="Times New Roman" w:cs="Times New Roman"/>
          <w:sz w:val="24"/>
          <w:szCs w:val="24"/>
          <w:lang w:val="pl-PL" w:eastAsia="en-GB"/>
        </w:rPr>
        <w:t xml:space="preserve"> w przeludnionych celach, w okresie od listopada 2004 do czerwca 2011 roku (patrz pkt 24 powyżej). </w:t>
      </w:r>
      <w:r w:rsidR="00D87288" w:rsidRPr="00664D05">
        <w:rPr>
          <w:rFonts w:ascii="Times New Roman" w:eastAsia="Times New Roman" w:hAnsi="Times New Roman" w:cs="Times New Roman"/>
          <w:sz w:val="24"/>
          <w:szCs w:val="24"/>
          <w:lang w:val="pl-PL" w:eastAsia="en-GB"/>
        </w:rPr>
        <w:t>Po wtóre</w:t>
      </w:r>
      <w:r w:rsidR="00DF3D25" w:rsidRPr="00664D05">
        <w:rPr>
          <w:rFonts w:ascii="Times New Roman" w:eastAsia="Times New Roman" w:hAnsi="Times New Roman" w:cs="Times New Roman"/>
          <w:sz w:val="24"/>
          <w:szCs w:val="24"/>
          <w:lang w:val="pl-PL" w:eastAsia="en-GB"/>
        </w:rPr>
        <w:t>, sądy krajowe potwierdziły, że skarżący był przetrzymywany w przeludnionych celach od 17 sierpnia 2005 do 26 kwietnia 2010 roku w Areszcie Śledczym w Łodzi i Skarb Państwa, reprezentowany przez profesj</w:t>
      </w:r>
      <w:r w:rsidR="00B90862" w:rsidRPr="00664D05">
        <w:rPr>
          <w:rFonts w:ascii="Times New Roman" w:eastAsia="Times New Roman" w:hAnsi="Times New Roman" w:cs="Times New Roman"/>
          <w:sz w:val="24"/>
          <w:szCs w:val="24"/>
          <w:lang w:val="pl-PL" w:eastAsia="en-GB"/>
        </w:rPr>
        <w:t xml:space="preserve">onalnego </w:t>
      </w:r>
      <w:r w:rsidR="0063252A" w:rsidRPr="00664D05">
        <w:rPr>
          <w:rFonts w:ascii="Times New Roman" w:eastAsia="Times New Roman" w:hAnsi="Times New Roman" w:cs="Times New Roman"/>
          <w:sz w:val="24"/>
          <w:szCs w:val="24"/>
          <w:lang w:val="pl-PL" w:eastAsia="en-GB"/>
        </w:rPr>
        <w:t>pełnomocnika</w:t>
      </w:r>
      <w:r w:rsidR="00B90862" w:rsidRPr="00664D05">
        <w:rPr>
          <w:rFonts w:ascii="Times New Roman" w:eastAsia="Times New Roman" w:hAnsi="Times New Roman" w:cs="Times New Roman"/>
          <w:sz w:val="24"/>
          <w:szCs w:val="24"/>
          <w:lang w:val="pl-PL" w:eastAsia="en-GB"/>
        </w:rPr>
        <w:t>, nie zaprzeczył</w:t>
      </w:r>
      <w:r w:rsidR="00DF3D25" w:rsidRPr="00664D05">
        <w:rPr>
          <w:rFonts w:ascii="Times New Roman" w:eastAsia="Times New Roman" w:hAnsi="Times New Roman" w:cs="Times New Roman"/>
          <w:sz w:val="24"/>
          <w:szCs w:val="24"/>
          <w:lang w:val="pl-PL" w:eastAsia="en-GB"/>
        </w:rPr>
        <w:t xml:space="preserve"> temu ​​(patrz pkt 23 powyżej). </w:t>
      </w:r>
      <w:r w:rsidR="00D70534" w:rsidRPr="00664D05">
        <w:rPr>
          <w:rFonts w:ascii="Times New Roman" w:eastAsia="Times New Roman" w:hAnsi="Times New Roman" w:cs="Times New Roman"/>
          <w:sz w:val="24"/>
          <w:szCs w:val="24"/>
          <w:lang w:val="pl-PL" w:eastAsia="en-GB"/>
        </w:rPr>
        <w:t>Dlatego też,</w:t>
      </w:r>
      <w:r w:rsidR="00DF3D25" w:rsidRPr="00664D05">
        <w:rPr>
          <w:rFonts w:ascii="Times New Roman" w:eastAsia="Times New Roman" w:hAnsi="Times New Roman" w:cs="Times New Roman"/>
          <w:sz w:val="24"/>
          <w:szCs w:val="24"/>
          <w:lang w:val="pl-PL" w:eastAsia="en-GB"/>
        </w:rPr>
        <w:t xml:space="preserve"> argumenty skarżącego oparte były na </w:t>
      </w:r>
      <w:r w:rsidR="00D70534" w:rsidRPr="00664D05">
        <w:rPr>
          <w:rFonts w:ascii="Times New Roman" w:eastAsia="Times New Roman" w:hAnsi="Times New Roman" w:cs="Times New Roman"/>
          <w:sz w:val="24"/>
          <w:szCs w:val="24"/>
          <w:lang w:val="pl-PL" w:eastAsia="en-GB"/>
        </w:rPr>
        <w:t>stwierdzeniach</w:t>
      </w:r>
      <w:r w:rsidR="00DF3D25" w:rsidRPr="00664D05">
        <w:rPr>
          <w:rFonts w:ascii="Times New Roman" w:eastAsia="Times New Roman" w:hAnsi="Times New Roman" w:cs="Times New Roman"/>
          <w:sz w:val="24"/>
          <w:szCs w:val="24"/>
          <w:lang w:val="pl-PL" w:eastAsia="en-GB"/>
        </w:rPr>
        <w:t xml:space="preserve"> faktycznych ustalonych przez sądy krajowe, </w:t>
      </w:r>
      <w:r w:rsidR="00D11504" w:rsidRPr="00664D05">
        <w:rPr>
          <w:rFonts w:ascii="Times New Roman" w:eastAsia="Times New Roman" w:hAnsi="Times New Roman" w:cs="Times New Roman"/>
          <w:sz w:val="24"/>
          <w:szCs w:val="24"/>
          <w:lang w:val="pl-PL" w:eastAsia="en-GB"/>
        </w:rPr>
        <w:t>nie kwestionowanych</w:t>
      </w:r>
      <w:r w:rsidR="00DF3D25" w:rsidRPr="00664D05">
        <w:rPr>
          <w:rFonts w:ascii="Times New Roman" w:eastAsia="Times New Roman" w:hAnsi="Times New Roman" w:cs="Times New Roman"/>
          <w:sz w:val="24"/>
          <w:szCs w:val="24"/>
          <w:lang w:val="pl-PL" w:eastAsia="en-GB"/>
        </w:rPr>
        <w:t xml:space="preserve"> w postępowaniu cywilnym.</w:t>
      </w:r>
    </w:p>
    <w:p w:rsidR="00DF3D25" w:rsidRPr="00664D05" w:rsidRDefault="0053716B"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pacing w:val="-4"/>
          <w:sz w:val="24"/>
          <w:szCs w:val="24"/>
        </w:rPr>
        <w:fldChar w:fldCharType="begin"/>
      </w:r>
      <w:r w:rsidR="00DF3D25" w:rsidRPr="00664D05">
        <w:rPr>
          <w:rFonts w:ascii="Times New Roman" w:hAnsi="Times New Roman" w:cs="Times New Roman"/>
          <w:spacing w:val="-4"/>
          <w:sz w:val="24"/>
          <w:szCs w:val="24"/>
          <w:lang w:val="pl-PL"/>
        </w:rPr>
        <w:instrText xml:space="preserve"> SEQ level0 \*arabic </w:instrText>
      </w:r>
      <w:r w:rsidRPr="00664D05">
        <w:rPr>
          <w:rFonts w:ascii="Times New Roman" w:hAnsi="Times New Roman" w:cs="Times New Roman"/>
          <w:spacing w:val="-4"/>
          <w:sz w:val="24"/>
          <w:szCs w:val="24"/>
        </w:rPr>
        <w:fldChar w:fldCharType="separate"/>
      </w:r>
      <w:r w:rsidR="004A0BB1">
        <w:rPr>
          <w:rFonts w:ascii="Times New Roman" w:hAnsi="Times New Roman" w:cs="Times New Roman"/>
          <w:noProof/>
          <w:spacing w:val="-4"/>
          <w:sz w:val="24"/>
          <w:szCs w:val="24"/>
          <w:lang w:val="pl-PL"/>
        </w:rPr>
        <w:t>42</w:t>
      </w:r>
      <w:r w:rsidRPr="00664D05">
        <w:rPr>
          <w:rFonts w:ascii="Times New Roman" w:hAnsi="Times New Roman" w:cs="Times New Roman"/>
          <w:spacing w:val="-4"/>
          <w:sz w:val="24"/>
          <w:szCs w:val="24"/>
        </w:rPr>
        <w:fldChar w:fldCharType="end"/>
      </w:r>
      <w:r w:rsidR="00DF3D25" w:rsidRPr="00664D05">
        <w:rPr>
          <w:rFonts w:ascii="Times New Roman" w:hAnsi="Times New Roman" w:cs="Times New Roman"/>
          <w:spacing w:val="-4"/>
          <w:sz w:val="24"/>
          <w:szCs w:val="24"/>
          <w:lang w:val="pl-PL"/>
        </w:rPr>
        <w:t>. </w:t>
      </w:r>
      <w:r w:rsidR="00DF3D25" w:rsidRPr="00664D05">
        <w:rPr>
          <w:rFonts w:ascii="Times New Roman" w:eastAsia="Times New Roman" w:hAnsi="Times New Roman" w:cs="Times New Roman"/>
          <w:sz w:val="24"/>
          <w:szCs w:val="24"/>
          <w:lang w:val="pl-PL" w:eastAsia="en-GB"/>
        </w:rPr>
        <w:t xml:space="preserve"> Trybunał nie widzi </w:t>
      </w:r>
      <w:r w:rsidR="00B90862" w:rsidRPr="00664D05">
        <w:rPr>
          <w:rFonts w:ascii="Times New Roman" w:eastAsia="Times New Roman" w:hAnsi="Times New Roman" w:cs="Times New Roman"/>
          <w:sz w:val="24"/>
          <w:szCs w:val="24"/>
          <w:lang w:val="pl-PL" w:eastAsia="en-GB"/>
        </w:rPr>
        <w:t xml:space="preserve">okoliczności </w:t>
      </w:r>
      <w:r w:rsidR="00DF3D25" w:rsidRPr="00664D05">
        <w:rPr>
          <w:rFonts w:ascii="Times New Roman" w:eastAsia="Times New Roman" w:hAnsi="Times New Roman" w:cs="Times New Roman"/>
          <w:sz w:val="24"/>
          <w:szCs w:val="24"/>
          <w:lang w:val="pl-PL" w:eastAsia="en-GB"/>
        </w:rPr>
        <w:t>wyjątkowych, które zwalniałyby Rz</w:t>
      </w:r>
      <w:r w:rsidR="00BC6D71" w:rsidRPr="00664D05">
        <w:rPr>
          <w:rFonts w:ascii="Times New Roman" w:eastAsia="Times New Roman" w:hAnsi="Times New Roman" w:cs="Times New Roman"/>
          <w:sz w:val="24"/>
          <w:szCs w:val="24"/>
          <w:lang w:val="pl-PL" w:eastAsia="en-GB"/>
        </w:rPr>
        <w:t xml:space="preserve">ąd z obowiązku podniesienia </w:t>
      </w:r>
      <w:r w:rsidR="00DF3D25" w:rsidRPr="00664D05">
        <w:rPr>
          <w:rFonts w:ascii="Times New Roman" w:eastAsia="Times New Roman" w:hAnsi="Times New Roman" w:cs="Times New Roman"/>
          <w:sz w:val="24"/>
          <w:szCs w:val="24"/>
          <w:lang w:val="pl-PL" w:eastAsia="en-GB"/>
        </w:rPr>
        <w:t xml:space="preserve">zarzutu wstępnego przed sądami krajowymi (patrz, podobna argumentacja, </w:t>
      </w:r>
      <w:r w:rsidR="00DF3D25" w:rsidRPr="00664D05">
        <w:rPr>
          <w:rFonts w:ascii="Times New Roman" w:eastAsia="Times New Roman" w:hAnsi="Times New Roman" w:cs="Times New Roman"/>
          <w:i/>
          <w:sz w:val="24"/>
          <w:szCs w:val="24"/>
          <w:lang w:val="pl-PL" w:eastAsia="en-GB"/>
        </w:rPr>
        <w:t xml:space="preserve">Aydin </w:t>
      </w:r>
      <w:r w:rsidR="00BC6D71" w:rsidRPr="00664D05">
        <w:rPr>
          <w:rFonts w:ascii="Times New Roman" w:eastAsia="Times New Roman" w:hAnsi="Times New Roman" w:cs="Times New Roman"/>
          <w:i/>
          <w:sz w:val="24"/>
          <w:szCs w:val="24"/>
          <w:lang w:val="pl-PL" w:eastAsia="en-GB"/>
        </w:rPr>
        <w:t>p</w:t>
      </w:r>
      <w:r w:rsidR="00DF3D25" w:rsidRPr="00664D05">
        <w:rPr>
          <w:rFonts w:ascii="Times New Roman" w:eastAsia="Times New Roman" w:hAnsi="Times New Roman" w:cs="Times New Roman"/>
          <w:i/>
          <w:sz w:val="24"/>
          <w:szCs w:val="24"/>
          <w:lang w:val="pl-PL" w:eastAsia="en-GB"/>
        </w:rPr>
        <w:t>rzeciwko Turcji</w:t>
      </w:r>
      <w:r w:rsidR="00DF3D25" w:rsidRPr="00664D05">
        <w:rPr>
          <w:rFonts w:ascii="Times New Roman" w:eastAsia="Times New Roman" w:hAnsi="Times New Roman" w:cs="Times New Roman"/>
          <w:sz w:val="24"/>
          <w:szCs w:val="24"/>
          <w:lang w:val="pl-PL" w:eastAsia="en-GB"/>
        </w:rPr>
        <w:t>, 25 września 1997, § 60, Raporty 1997 VI).</w:t>
      </w:r>
    </w:p>
    <w:p w:rsidR="00DF3D25" w:rsidRPr="00664D05" w:rsidRDefault="0053716B"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pacing w:val="-4"/>
          <w:sz w:val="24"/>
          <w:szCs w:val="24"/>
        </w:rPr>
        <w:fldChar w:fldCharType="begin"/>
      </w:r>
      <w:r w:rsidR="00DF3D25" w:rsidRPr="00664D05">
        <w:rPr>
          <w:rFonts w:ascii="Times New Roman" w:hAnsi="Times New Roman" w:cs="Times New Roman"/>
          <w:spacing w:val="-4"/>
          <w:sz w:val="24"/>
          <w:szCs w:val="24"/>
          <w:lang w:val="pl-PL"/>
        </w:rPr>
        <w:instrText xml:space="preserve"> SEQ level0 \*arabic </w:instrText>
      </w:r>
      <w:r w:rsidRPr="00664D05">
        <w:rPr>
          <w:rFonts w:ascii="Times New Roman" w:hAnsi="Times New Roman" w:cs="Times New Roman"/>
          <w:spacing w:val="-4"/>
          <w:sz w:val="24"/>
          <w:szCs w:val="24"/>
        </w:rPr>
        <w:fldChar w:fldCharType="separate"/>
      </w:r>
      <w:r w:rsidR="004A0BB1">
        <w:rPr>
          <w:rFonts w:ascii="Times New Roman" w:hAnsi="Times New Roman" w:cs="Times New Roman"/>
          <w:noProof/>
          <w:spacing w:val="-4"/>
          <w:sz w:val="24"/>
          <w:szCs w:val="24"/>
          <w:lang w:val="pl-PL"/>
        </w:rPr>
        <w:t>43</w:t>
      </w:r>
      <w:r w:rsidRPr="00664D05">
        <w:rPr>
          <w:rFonts w:ascii="Times New Roman" w:hAnsi="Times New Roman" w:cs="Times New Roman"/>
          <w:spacing w:val="-4"/>
          <w:sz w:val="24"/>
          <w:szCs w:val="24"/>
        </w:rPr>
        <w:fldChar w:fldCharType="end"/>
      </w:r>
      <w:r w:rsidR="00DF3D25" w:rsidRPr="00664D05">
        <w:rPr>
          <w:rFonts w:ascii="Times New Roman" w:hAnsi="Times New Roman" w:cs="Times New Roman"/>
          <w:spacing w:val="-4"/>
          <w:sz w:val="24"/>
          <w:szCs w:val="24"/>
          <w:lang w:val="pl-PL"/>
        </w:rPr>
        <w:t>.  </w:t>
      </w:r>
      <w:r w:rsidR="00DF3D25" w:rsidRPr="00664D05">
        <w:rPr>
          <w:rFonts w:ascii="Times New Roman" w:eastAsia="Times New Roman" w:hAnsi="Times New Roman" w:cs="Times New Roman"/>
          <w:sz w:val="24"/>
          <w:szCs w:val="24"/>
          <w:lang w:val="pl-PL" w:eastAsia="en-GB"/>
        </w:rPr>
        <w:t xml:space="preserve">W związku z tym zarzut Rządu w tym zakresie musi </w:t>
      </w:r>
      <w:r w:rsidR="00192FC8" w:rsidRPr="00664D05">
        <w:rPr>
          <w:rFonts w:ascii="Times New Roman" w:eastAsia="Times New Roman" w:hAnsi="Times New Roman" w:cs="Times New Roman"/>
          <w:sz w:val="24"/>
          <w:szCs w:val="24"/>
          <w:lang w:val="pl-PL" w:eastAsia="en-GB"/>
        </w:rPr>
        <w:t xml:space="preserve">także </w:t>
      </w:r>
      <w:r w:rsidR="00DF3D25" w:rsidRPr="00664D05">
        <w:rPr>
          <w:rFonts w:ascii="Times New Roman" w:eastAsia="Times New Roman" w:hAnsi="Times New Roman" w:cs="Times New Roman"/>
          <w:sz w:val="24"/>
          <w:szCs w:val="24"/>
          <w:lang w:val="pl-PL" w:eastAsia="en-GB"/>
        </w:rPr>
        <w:t>zostać oddalony.</w:t>
      </w:r>
    </w:p>
    <w:p w:rsidR="00DF3D25" w:rsidRPr="00664D05" w:rsidRDefault="0053716B"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rPr>
        <w:fldChar w:fldCharType="begin"/>
      </w:r>
      <w:r w:rsidR="00DF3D25" w:rsidRPr="00664D05">
        <w:rPr>
          <w:rFonts w:ascii="Times New Roman" w:hAnsi="Times New Roman" w:cs="Times New Roman"/>
          <w:sz w:val="24"/>
          <w:szCs w:val="24"/>
          <w:lang w:val="pl-PL"/>
        </w:rPr>
        <w:instrText xml:space="preserve"> SEQ level0 \*arabic </w:instrText>
      </w:r>
      <w:r w:rsidRPr="00664D05">
        <w:rPr>
          <w:rFonts w:ascii="Times New Roman" w:hAnsi="Times New Roman" w:cs="Times New Roman"/>
          <w:sz w:val="24"/>
          <w:szCs w:val="24"/>
        </w:rPr>
        <w:fldChar w:fldCharType="separate"/>
      </w:r>
      <w:r w:rsidR="004A0BB1">
        <w:rPr>
          <w:rFonts w:ascii="Times New Roman" w:hAnsi="Times New Roman" w:cs="Times New Roman"/>
          <w:noProof/>
          <w:sz w:val="24"/>
          <w:szCs w:val="24"/>
          <w:lang w:val="pl-PL"/>
        </w:rPr>
        <w:t>44</w:t>
      </w:r>
      <w:r w:rsidRPr="00664D05">
        <w:rPr>
          <w:rFonts w:ascii="Times New Roman" w:hAnsi="Times New Roman" w:cs="Times New Roman"/>
          <w:noProof/>
          <w:sz w:val="24"/>
          <w:szCs w:val="24"/>
        </w:rPr>
        <w:fldChar w:fldCharType="end"/>
      </w:r>
      <w:r w:rsidR="00DF3D25" w:rsidRPr="00664D05">
        <w:rPr>
          <w:rFonts w:ascii="Times New Roman" w:hAnsi="Times New Roman" w:cs="Times New Roman"/>
          <w:sz w:val="24"/>
          <w:szCs w:val="24"/>
          <w:lang w:val="pl-PL"/>
        </w:rPr>
        <w:t>.  </w:t>
      </w:r>
      <w:r w:rsidR="00DF3D25" w:rsidRPr="00664D05">
        <w:rPr>
          <w:rFonts w:ascii="Times New Roman" w:eastAsia="Times New Roman" w:hAnsi="Times New Roman" w:cs="Times New Roman"/>
          <w:sz w:val="24"/>
          <w:szCs w:val="24"/>
          <w:lang w:val="pl-PL" w:eastAsia="en-GB"/>
        </w:rPr>
        <w:t xml:space="preserve">Trybunał zauważa, że ​​skarga nie jest oczywiście bezzasadna w rozumieniu artykułu 35 § 3 Konwencji. Ponadto zauważa, że ​​nie jest ona </w:t>
      </w:r>
      <w:r w:rsidR="00DF3D25" w:rsidRPr="00664D05">
        <w:rPr>
          <w:rFonts w:ascii="Times New Roman" w:eastAsia="Times New Roman" w:hAnsi="Times New Roman" w:cs="Times New Roman"/>
          <w:sz w:val="24"/>
          <w:szCs w:val="24"/>
          <w:lang w:val="pl-PL" w:eastAsia="en-GB"/>
        </w:rPr>
        <w:lastRenderedPageBreak/>
        <w:t xml:space="preserve">niedopuszczalna z jakichkolwiek innych powodów. </w:t>
      </w:r>
      <w:r w:rsidR="00CB3BBD" w:rsidRPr="00664D05">
        <w:rPr>
          <w:rFonts w:ascii="Times New Roman" w:eastAsia="Times New Roman" w:hAnsi="Times New Roman" w:cs="Times New Roman"/>
          <w:sz w:val="24"/>
          <w:szCs w:val="24"/>
          <w:lang w:val="pl-PL" w:eastAsia="en-GB"/>
        </w:rPr>
        <w:t xml:space="preserve">Dlatego też musi zostać uznana za </w:t>
      </w:r>
      <w:r w:rsidR="00DF3D25" w:rsidRPr="00664D05">
        <w:rPr>
          <w:rFonts w:ascii="Times New Roman" w:eastAsia="Times New Roman" w:hAnsi="Times New Roman" w:cs="Times New Roman"/>
          <w:sz w:val="24"/>
          <w:szCs w:val="24"/>
          <w:lang w:val="pl-PL" w:eastAsia="en-GB"/>
        </w:rPr>
        <w:t>dopuszczalną.</w:t>
      </w:r>
    </w:p>
    <w:p w:rsidR="00DF3D25" w:rsidRPr="00664D05" w:rsidRDefault="00DF3D25" w:rsidP="00DF3D25">
      <w:pPr>
        <w:pStyle w:val="ECHRPara"/>
        <w:rPr>
          <w:lang w:val="pl-PL"/>
        </w:rPr>
      </w:pPr>
    </w:p>
    <w:p w:rsidR="00DF3D25" w:rsidRPr="00664D05" w:rsidRDefault="00DF3D25" w:rsidP="00DF3D25">
      <w:pPr>
        <w:pStyle w:val="ECHRPara"/>
        <w:rPr>
          <w:lang w:val="pl-PL"/>
        </w:rPr>
      </w:pPr>
      <w:r w:rsidRPr="00664D05">
        <w:rPr>
          <w:lang w:val="pl-PL"/>
        </w:rPr>
        <w:t>B.  Meritum</w:t>
      </w:r>
    </w:p>
    <w:p w:rsidR="00DF3D25" w:rsidRPr="00664D05" w:rsidRDefault="00DF3D25" w:rsidP="00DF3D25">
      <w:pPr>
        <w:pStyle w:val="ECHRHeading3"/>
        <w:rPr>
          <w:lang w:val="pl-PL"/>
        </w:rPr>
      </w:pPr>
      <w:r w:rsidRPr="00664D05">
        <w:rPr>
          <w:lang w:val="pl-PL"/>
        </w:rPr>
        <w:t>1.  Stanowiska stron</w:t>
      </w:r>
    </w:p>
    <w:p w:rsidR="00DF3D25" w:rsidRPr="00664D05" w:rsidRDefault="00DF3D25" w:rsidP="00DF3D25">
      <w:pPr>
        <w:pStyle w:val="ECHRHeading4"/>
        <w:rPr>
          <w:lang w:val="pl-PL"/>
        </w:rPr>
      </w:pPr>
      <w:r w:rsidRPr="00664D05">
        <w:rPr>
          <w:lang w:val="pl-PL"/>
        </w:rPr>
        <w:t>(a)  Skarżący</w:t>
      </w:r>
    </w:p>
    <w:p w:rsidR="00DF3D25" w:rsidRPr="00664D05" w:rsidRDefault="0053716B"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rPr>
        <w:fldChar w:fldCharType="begin"/>
      </w:r>
      <w:r w:rsidR="00DF3D25" w:rsidRPr="00664D05">
        <w:rPr>
          <w:rFonts w:ascii="Times New Roman" w:hAnsi="Times New Roman" w:cs="Times New Roman"/>
          <w:sz w:val="24"/>
          <w:szCs w:val="24"/>
          <w:lang w:val="pl-PL"/>
        </w:rPr>
        <w:instrText xml:space="preserve"> SEQ level0 \*arabic </w:instrText>
      </w:r>
      <w:r w:rsidRPr="00664D05">
        <w:rPr>
          <w:rFonts w:ascii="Times New Roman" w:hAnsi="Times New Roman" w:cs="Times New Roman"/>
          <w:sz w:val="24"/>
          <w:szCs w:val="24"/>
        </w:rPr>
        <w:fldChar w:fldCharType="separate"/>
      </w:r>
      <w:r w:rsidR="004A0BB1">
        <w:rPr>
          <w:rFonts w:ascii="Times New Roman" w:hAnsi="Times New Roman" w:cs="Times New Roman"/>
          <w:noProof/>
          <w:sz w:val="24"/>
          <w:szCs w:val="24"/>
          <w:lang w:val="pl-PL"/>
        </w:rPr>
        <w:t>45</w:t>
      </w:r>
      <w:r w:rsidRPr="00664D05">
        <w:rPr>
          <w:rFonts w:ascii="Times New Roman" w:hAnsi="Times New Roman" w:cs="Times New Roman"/>
          <w:noProof/>
          <w:sz w:val="24"/>
          <w:szCs w:val="24"/>
        </w:rPr>
        <w:fldChar w:fldCharType="end"/>
      </w:r>
      <w:r w:rsidR="00DF3D25" w:rsidRPr="00664D05">
        <w:rPr>
          <w:rFonts w:ascii="Times New Roman" w:hAnsi="Times New Roman" w:cs="Times New Roman"/>
          <w:sz w:val="24"/>
          <w:szCs w:val="24"/>
          <w:lang w:val="pl-PL"/>
        </w:rPr>
        <w:t>.  </w:t>
      </w:r>
      <w:r w:rsidR="00DF3D25" w:rsidRPr="00664D05">
        <w:rPr>
          <w:rFonts w:ascii="Times New Roman" w:eastAsia="Times New Roman" w:hAnsi="Times New Roman" w:cs="Times New Roman"/>
          <w:sz w:val="24"/>
          <w:szCs w:val="24"/>
          <w:lang w:val="pl-PL" w:eastAsia="en-GB"/>
        </w:rPr>
        <w:t>Skarżący utrzymywał, że przeludnieni</w:t>
      </w:r>
      <w:r w:rsidR="007F0398" w:rsidRPr="00664D05">
        <w:rPr>
          <w:rFonts w:ascii="Times New Roman" w:eastAsia="Times New Roman" w:hAnsi="Times New Roman" w:cs="Times New Roman"/>
          <w:sz w:val="24"/>
          <w:szCs w:val="24"/>
          <w:lang w:val="pl-PL" w:eastAsia="en-GB"/>
        </w:rPr>
        <w:t>e i niehigieniczne warunki</w:t>
      </w:r>
      <w:r w:rsidR="00DF3D25" w:rsidRPr="00664D05">
        <w:rPr>
          <w:rFonts w:ascii="Times New Roman" w:eastAsia="Times New Roman" w:hAnsi="Times New Roman" w:cs="Times New Roman"/>
          <w:sz w:val="24"/>
          <w:szCs w:val="24"/>
          <w:lang w:val="pl-PL" w:eastAsia="en-GB"/>
        </w:rPr>
        <w:t xml:space="preserve">, w których przebywał  podczas długich lat pozbawienia wolności miały negatywny wpływ na jego zdrowie fizyczne i spowodowały upokorzenia i cierpienia. Skarżący podnosił, że warunki jego </w:t>
      </w:r>
      <w:r w:rsidR="00D95360" w:rsidRPr="00664D05">
        <w:rPr>
          <w:rFonts w:ascii="Times New Roman" w:eastAsia="Times New Roman" w:hAnsi="Times New Roman" w:cs="Times New Roman"/>
          <w:sz w:val="24"/>
          <w:szCs w:val="24"/>
          <w:lang w:val="pl-PL" w:eastAsia="en-GB"/>
        </w:rPr>
        <w:t>osadzenia</w:t>
      </w:r>
      <w:r w:rsidR="00E71874" w:rsidRPr="00664D05">
        <w:rPr>
          <w:rFonts w:ascii="Times New Roman" w:eastAsia="Times New Roman" w:hAnsi="Times New Roman" w:cs="Times New Roman"/>
          <w:sz w:val="24"/>
          <w:szCs w:val="24"/>
          <w:lang w:val="pl-PL" w:eastAsia="en-GB"/>
        </w:rPr>
        <w:t xml:space="preserve"> nie wypełniły standardów </w:t>
      </w:r>
      <w:r w:rsidR="00DF3D25" w:rsidRPr="00664D05">
        <w:rPr>
          <w:rFonts w:ascii="Times New Roman" w:eastAsia="Times New Roman" w:hAnsi="Times New Roman" w:cs="Times New Roman"/>
          <w:sz w:val="24"/>
          <w:szCs w:val="24"/>
          <w:lang w:val="pl-PL" w:eastAsia="en-GB"/>
        </w:rPr>
        <w:t>wynikający</w:t>
      </w:r>
      <w:r w:rsidR="00E71874" w:rsidRPr="00664D05">
        <w:rPr>
          <w:rFonts w:ascii="Times New Roman" w:eastAsia="Times New Roman" w:hAnsi="Times New Roman" w:cs="Times New Roman"/>
          <w:sz w:val="24"/>
          <w:szCs w:val="24"/>
          <w:lang w:val="pl-PL" w:eastAsia="en-GB"/>
        </w:rPr>
        <w:t>ch</w:t>
      </w:r>
      <w:r w:rsidR="00DF3D25" w:rsidRPr="00664D05">
        <w:rPr>
          <w:rFonts w:ascii="Times New Roman" w:eastAsia="Times New Roman" w:hAnsi="Times New Roman" w:cs="Times New Roman"/>
          <w:sz w:val="24"/>
          <w:szCs w:val="24"/>
          <w:lang w:val="pl-PL" w:eastAsia="en-GB"/>
        </w:rPr>
        <w:t xml:space="preserve"> z artykułu 3 Konwencji. W szczególności, </w:t>
      </w:r>
      <w:r w:rsidR="00E71874" w:rsidRPr="00664D05">
        <w:rPr>
          <w:rFonts w:ascii="Times New Roman" w:eastAsia="Times New Roman" w:hAnsi="Times New Roman" w:cs="Times New Roman"/>
          <w:sz w:val="24"/>
          <w:szCs w:val="24"/>
          <w:lang w:val="pl-PL" w:eastAsia="en-GB"/>
        </w:rPr>
        <w:t>podnosił</w:t>
      </w:r>
      <w:r w:rsidR="00DF3D25" w:rsidRPr="00664D05">
        <w:rPr>
          <w:rFonts w:ascii="Times New Roman" w:eastAsia="Times New Roman" w:hAnsi="Times New Roman" w:cs="Times New Roman"/>
          <w:sz w:val="24"/>
          <w:szCs w:val="24"/>
          <w:lang w:val="pl-PL" w:eastAsia="en-GB"/>
        </w:rPr>
        <w:t>, że był przetrzymywany w przeludnionych celach. Ponadto, skarżący był przetrzymywany w celach z osobami z wirusowym zapaleniem wątroby typu C oraz HIV.</w:t>
      </w:r>
    </w:p>
    <w:p w:rsidR="00DF3D25" w:rsidRPr="00664D05" w:rsidRDefault="00DF3D25" w:rsidP="00DF3D25">
      <w:pPr>
        <w:pStyle w:val="ECHRHeading4"/>
        <w:rPr>
          <w:rFonts w:ascii="Times New Roman" w:hAnsi="Times New Roman" w:cs="Times New Roman"/>
          <w:szCs w:val="24"/>
          <w:lang w:val="pl-PL"/>
        </w:rPr>
      </w:pPr>
      <w:r w:rsidRPr="00664D05">
        <w:rPr>
          <w:rFonts w:ascii="Times New Roman" w:hAnsi="Times New Roman" w:cs="Times New Roman"/>
          <w:szCs w:val="24"/>
          <w:lang w:val="pl-PL"/>
        </w:rPr>
        <w:t xml:space="preserve"> (b)  Rząd</w:t>
      </w:r>
    </w:p>
    <w:p w:rsidR="00DF3D25" w:rsidRPr="00664D05" w:rsidRDefault="0053716B"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rPr>
        <w:fldChar w:fldCharType="begin"/>
      </w:r>
      <w:r w:rsidR="00DF3D25" w:rsidRPr="00664D05">
        <w:rPr>
          <w:rFonts w:ascii="Times New Roman" w:hAnsi="Times New Roman" w:cs="Times New Roman"/>
          <w:sz w:val="24"/>
          <w:szCs w:val="24"/>
          <w:lang w:val="pl-PL"/>
        </w:rPr>
        <w:instrText xml:space="preserve"> SEQ level0 \*arabic </w:instrText>
      </w:r>
      <w:r w:rsidRPr="00664D05">
        <w:rPr>
          <w:rFonts w:ascii="Times New Roman" w:hAnsi="Times New Roman" w:cs="Times New Roman"/>
          <w:sz w:val="24"/>
          <w:szCs w:val="24"/>
        </w:rPr>
        <w:fldChar w:fldCharType="separate"/>
      </w:r>
      <w:r w:rsidR="004A0BB1">
        <w:rPr>
          <w:rFonts w:ascii="Times New Roman" w:hAnsi="Times New Roman" w:cs="Times New Roman"/>
          <w:noProof/>
          <w:sz w:val="24"/>
          <w:szCs w:val="24"/>
          <w:lang w:val="pl-PL"/>
        </w:rPr>
        <w:t>46</w:t>
      </w:r>
      <w:r w:rsidRPr="00664D05">
        <w:rPr>
          <w:rFonts w:ascii="Times New Roman" w:hAnsi="Times New Roman" w:cs="Times New Roman"/>
          <w:noProof/>
          <w:sz w:val="24"/>
          <w:szCs w:val="24"/>
        </w:rPr>
        <w:fldChar w:fldCharType="end"/>
      </w:r>
      <w:r w:rsidR="00DF3D25" w:rsidRPr="00664D05">
        <w:rPr>
          <w:rFonts w:ascii="Times New Roman" w:hAnsi="Times New Roman" w:cs="Times New Roman"/>
          <w:sz w:val="24"/>
          <w:szCs w:val="24"/>
          <w:lang w:val="pl-PL"/>
        </w:rPr>
        <w:t>.  </w:t>
      </w:r>
      <w:r w:rsidR="00DF3D25" w:rsidRPr="00664D05">
        <w:rPr>
          <w:rFonts w:ascii="Times New Roman" w:eastAsia="Times New Roman" w:hAnsi="Times New Roman" w:cs="Times New Roman"/>
          <w:sz w:val="24"/>
          <w:szCs w:val="24"/>
          <w:lang w:val="pl-PL" w:eastAsia="en-GB"/>
        </w:rPr>
        <w:t xml:space="preserve">Rząd nie poczynił żadnych uwag co do </w:t>
      </w:r>
      <w:r w:rsidR="000A105B" w:rsidRPr="00664D05">
        <w:rPr>
          <w:rFonts w:ascii="Times New Roman" w:eastAsia="Times New Roman" w:hAnsi="Times New Roman" w:cs="Times New Roman"/>
          <w:sz w:val="24"/>
          <w:szCs w:val="24"/>
          <w:lang w:val="pl-PL" w:eastAsia="en-GB"/>
        </w:rPr>
        <w:t>meritum skargi</w:t>
      </w:r>
      <w:r w:rsidR="00DF3D25" w:rsidRPr="00664D05">
        <w:rPr>
          <w:rFonts w:ascii="Times New Roman" w:eastAsia="Times New Roman" w:hAnsi="Times New Roman" w:cs="Times New Roman"/>
          <w:sz w:val="24"/>
          <w:szCs w:val="24"/>
          <w:lang w:val="pl-PL" w:eastAsia="en-GB"/>
        </w:rPr>
        <w:t>.</w:t>
      </w:r>
    </w:p>
    <w:p w:rsidR="00DF3D25" w:rsidRPr="00664D05" w:rsidRDefault="00DF3D25" w:rsidP="00DF3D25">
      <w:pPr>
        <w:pStyle w:val="ECHRPara"/>
        <w:rPr>
          <w:rFonts w:ascii="Times New Roman" w:hAnsi="Times New Roman" w:cs="Times New Roman"/>
          <w:szCs w:val="24"/>
          <w:lang w:val="pl-PL"/>
        </w:rPr>
      </w:pPr>
    </w:p>
    <w:p w:rsidR="00DF3D25" w:rsidRPr="00664D05" w:rsidRDefault="00DF3D25" w:rsidP="00DF3D25">
      <w:pPr>
        <w:pStyle w:val="ECHRHeading3"/>
        <w:rPr>
          <w:rFonts w:ascii="Times New Roman" w:hAnsi="Times New Roman" w:cs="Times New Roman"/>
          <w:szCs w:val="24"/>
          <w:lang w:val="pl-PL"/>
        </w:rPr>
      </w:pPr>
      <w:r w:rsidRPr="00664D05">
        <w:rPr>
          <w:rFonts w:ascii="Times New Roman" w:hAnsi="Times New Roman" w:cs="Times New Roman"/>
          <w:szCs w:val="24"/>
          <w:lang w:val="pl-PL"/>
        </w:rPr>
        <w:t>2.  Ocena Trybunału</w:t>
      </w:r>
    </w:p>
    <w:p w:rsidR="00DF3D25" w:rsidRPr="00664D05" w:rsidRDefault="0053716B"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rPr>
        <w:fldChar w:fldCharType="begin"/>
      </w:r>
      <w:r w:rsidR="00DF3D25" w:rsidRPr="00664D05">
        <w:rPr>
          <w:rFonts w:ascii="Times New Roman" w:hAnsi="Times New Roman" w:cs="Times New Roman"/>
          <w:sz w:val="24"/>
          <w:szCs w:val="24"/>
          <w:lang w:val="pl-PL"/>
        </w:rPr>
        <w:instrText xml:space="preserve"> SEQ level0 \*arabic </w:instrText>
      </w:r>
      <w:r w:rsidRPr="00664D05">
        <w:rPr>
          <w:rFonts w:ascii="Times New Roman" w:hAnsi="Times New Roman" w:cs="Times New Roman"/>
          <w:sz w:val="24"/>
          <w:szCs w:val="24"/>
        </w:rPr>
        <w:fldChar w:fldCharType="separate"/>
      </w:r>
      <w:r w:rsidR="004A0BB1">
        <w:rPr>
          <w:rFonts w:ascii="Times New Roman" w:hAnsi="Times New Roman" w:cs="Times New Roman"/>
          <w:noProof/>
          <w:sz w:val="24"/>
          <w:szCs w:val="24"/>
          <w:lang w:val="pl-PL"/>
        </w:rPr>
        <w:t>47</w:t>
      </w:r>
      <w:r w:rsidRPr="00664D05">
        <w:rPr>
          <w:rFonts w:ascii="Times New Roman" w:hAnsi="Times New Roman" w:cs="Times New Roman"/>
          <w:noProof/>
          <w:sz w:val="24"/>
          <w:szCs w:val="24"/>
        </w:rPr>
        <w:fldChar w:fldCharType="end"/>
      </w:r>
      <w:r w:rsidR="00DF3D25" w:rsidRPr="00664D05">
        <w:rPr>
          <w:rFonts w:ascii="Times New Roman" w:hAnsi="Times New Roman" w:cs="Times New Roman"/>
          <w:sz w:val="24"/>
          <w:szCs w:val="24"/>
          <w:lang w:val="pl-PL"/>
        </w:rPr>
        <w:t>.  </w:t>
      </w:r>
      <w:r w:rsidR="00DF3D25" w:rsidRPr="00664D05">
        <w:rPr>
          <w:rFonts w:ascii="Times New Roman" w:eastAsia="Times New Roman" w:hAnsi="Times New Roman" w:cs="Times New Roman"/>
          <w:sz w:val="24"/>
          <w:szCs w:val="24"/>
          <w:lang w:val="pl-PL" w:eastAsia="en-GB"/>
        </w:rPr>
        <w:t xml:space="preserve">Powtórzenie ogólnych zasad dotyczących rozpatrywania warunków </w:t>
      </w:r>
      <w:r w:rsidR="00F74423" w:rsidRPr="00664D05">
        <w:rPr>
          <w:rFonts w:ascii="Times New Roman" w:eastAsia="Times New Roman" w:hAnsi="Times New Roman" w:cs="Times New Roman"/>
          <w:sz w:val="24"/>
          <w:szCs w:val="24"/>
          <w:lang w:val="pl-PL" w:eastAsia="en-GB"/>
        </w:rPr>
        <w:t>osadzenia</w:t>
      </w:r>
      <w:r w:rsidR="00DF3D25" w:rsidRPr="00664D05">
        <w:rPr>
          <w:rFonts w:ascii="Times New Roman" w:eastAsia="Times New Roman" w:hAnsi="Times New Roman" w:cs="Times New Roman"/>
          <w:sz w:val="24"/>
          <w:szCs w:val="24"/>
          <w:lang w:val="pl-PL" w:eastAsia="en-GB"/>
        </w:rPr>
        <w:t xml:space="preserve"> w </w:t>
      </w:r>
      <w:r w:rsidR="00F74423" w:rsidRPr="00664D05">
        <w:rPr>
          <w:rFonts w:ascii="Times New Roman" w:eastAsia="Times New Roman" w:hAnsi="Times New Roman" w:cs="Times New Roman"/>
          <w:sz w:val="24"/>
          <w:szCs w:val="24"/>
          <w:lang w:val="pl-PL" w:eastAsia="en-GB"/>
        </w:rPr>
        <w:t>świetle</w:t>
      </w:r>
      <w:r w:rsidR="00DF3D25" w:rsidRPr="00664D05">
        <w:rPr>
          <w:rFonts w:ascii="Times New Roman" w:eastAsia="Times New Roman" w:hAnsi="Times New Roman" w:cs="Times New Roman"/>
          <w:sz w:val="24"/>
          <w:szCs w:val="24"/>
          <w:lang w:val="pl-PL" w:eastAsia="en-GB"/>
        </w:rPr>
        <w:t xml:space="preserve"> artykułu 3 można znaleźć w wyroku Trybunału w sprawie </w:t>
      </w:r>
      <w:r w:rsidR="00DF3D25" w:rsidRPr="00664D05">
        <w:rPr>
          <w:rFonts w:ascii="Times New Roman" w:eastAsia="Times New Roman" w:hAnsi="Times New Roman" w:cs="Times New Roman"/>
          <w:i/>
          <w:sz w:val="24"/>
          <w:szCs w:val="24"/>
          <w:lang w:val="pl-PL" w:eastAsia="en-GB"/>
        </w:rPr>
        <w:t>Orchowski</w:t>
      </w:r>
      <w:r w:rsidR="00DF3D25" w:rsidRPr="00664D05">
        <w:rPr>
          <w:rFonts w:ascii="Times New Roman" w:eastAsia="Times New Roman" w:hAnsi="Times New Roman" w:cs="Times New Roman"/>
          <w:sz w:val="24"/>
          <w:szCs w:val="24"/>
          <w:lang w:val="pl-PL" w:eastAsia="en-GB"/>
        </w:rPr>
        <w:t xml:space="preserve"> (cytowany powyżej, §§ 119-131) i </w:t>
      </w:r>
      <w:r w:rsidR="00DF3D25" w:rsidRPr="00664D05">
        <w:rPr>
          <w:rFonts w:ascii="Times New Roman" w:eastAsia="Times New Roman" w:hAnsi="Times New Roman" w:cs="Times New Roman"/>
          <w:i/>
          <w:sz w:val="24"/>
          <w:szCs w:val="24"/>
          <w:lang w:val="pl-PL" w:eastAsia="en-GB"/>
        </w:rPr>
        <w:t>Norbert Sikorski</w:t>
      </w:r>
      <w:r w:rsidR="00DF3D25" w:rsidRPr="00664D05">
        <w:rPr>
          <w:rFonts w:ascii="Times New Roman" w:eastAsia="Times New Roman" w:hAnsi="Times New Roman" w:cs="Times New Roman"/>
          <w:sz w:val="24"/>
          <w:szCs w:val="24"/>
          <w:lang w:val="pl-PL" w:eastAsia="en-GB"/>
        </w:rPr>
        <w:t xml:space="preserve"> (także cytowany powyżej, §§ 126-141)</w:t>
      </w:r>
      <w:r w:rsidR="009515CC" w:rsidRPr="00664D05">
        <w:rPr>
          <w:rFonts w:ascii="Times New Roman" w:eastAsia="Times New Roman" w:hAnsi="Times New Roman" w:cs="Times New Roman"/>
          <w:sz w:val="24"/>
          <w:szCs w:val="24"/>
          <w:lang w:val="pl-PL" w:eastAsia="en-GB"/>
        </w:rPr>
        <w:t>.</w:t>
      </w:r>
      <w:r w:rsidR="00DF3D25" w:rsidRPr="00664D05">
        <w:rPr>
          <w:rFonts w:ascii="Times New Roman" w:eastAsia="Times New Roman" w:hAnsi="Times New Roman" w:cs="Times New Roman"/>
          <w:sz w:val="24"/>
          <w:szCs w:val="24"/>
          <w:lang w:val="pl-PL" w:eastAsia="en-GB"/>
        </w:rPr>
        <w:t xml:space="preserve"> </w:t>
      </w:r>
    </w:p>
    <w:p w:rsidR="00DF3D25" w:rsidRPr="00664D05" w:rsidRDefault="0053716B"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rPr>
        <w:fldChar w:fldCharType="begin"/>
      </w:r>
      <w:r w:rsidR="00DF3D25" w:rsidRPr="00664D05">
        <w:rPr>
          <w:rFonts w:ascii="Times New Roman" w:hAnsi="Times New Roman" w:cs="Times New Roman"/>
          <w:sz w:val="24"/>
          <w:szCs w:val="24"/>
          <w:lang w:val="pl-PL"/>
        </w:rPr>
        <w:instrText xml:space="preserve"> SEQ level0 \*arabic </w:instrText>
      </w:r>
      <w:r w:rsidRPr="00664D05">
        <w:rPr>
          <w:rFonts w:ascii="Times New Roman" w:hAnsi="Times New Roman" w:cs="Times New Roman"/>
          <w:sz w:val="24"/>
          <w:szCs w:val="24"/>
        </w:rPr>
        <w:fldChar w:fldCharType="separate"/>
      </w:r>
      <w:r w:rsidR="004A0BB1">
        <w:rPr>
          <w:rFonts w:ascii="Times New Roman" w:hAnsi="Times New Roman" w:cs="Times New Roman"/>
          <w:noProof/>
          <w:sz w:val="24"/>
          <w:szCs w:val="24"/>
          <w:lang w:val="pl-PL"/>
        </w:rPr>
        <w:t>48</w:t>
      </w:r>
      <w:r w:rsidRPr="00664D05">
        <w:rPr>
          <w:rFonts w:ascii="Times New Roman" w:hAnsi="Times New Roman" w:cs="Times New Roman"/>
          <w:noProof/>
          <w:sz w:val="24"/>
          <w:szCs w:val="24"/>
        </w:rPr>
        <w:fldChar w:fldCharType="end"/>
      </w:r>
      <w:r w:rsidR="00DF3D25" w:rsidRPr="00664D05">
        <w:rPr>
          <w:rFonts w:ascii="Times New Roman" w:hAnsi="Times New Roman" w:cs="Times New Roman"/>
          <w:sz w:val="24"/>
          <w:szCs w:val="24"/>
          <w:lang w:val="pl-PL"/>
        </w:rPr>
        <w:t>.  </w:t>
      </w:r>
      <w:r w:rsidR="00DF3D25" w:rsidRPr="00664D05">
        <w:rPr>
          <w:rFonts w:ascii="Times New Roman" w:eastAsia="Times New Roman" w:hAnsi="Times New Roman" w:cs="Times New Roman"/>
          <w:sz w:val="24"/>
          <w:szCs w:val="24"/>
          <w:lang w:val="pl-PL" w:eastAsia="en-GB"/>
        </w:rPr>
        <w:t xml:space="preserve">Trybunał </w:t>
      </w:r>
      <w:r w:rsidR="000A3401" w:rsidRPr="00664D05">
        <w:rPr>
          <w:rFonts w:ascii="Times New Roman" w:eastAsia="Times New Roman" w:hAnsi="Times New Roman" w:cs="Times New Roman"/>
          <w:sz w:val="24"/>
          <w:szCs w:val="24"/>
          <w:lang w:val="pl-PL" w:eastAsia="en-GB"/>
        </w:rPr>
        <w:t>przyjmował</w:t>
      </w:r>
      <w:r w:rsidR="00DF3D25" w:rsidRPr="00664D05">
        <w:rPr>
          <w:rFonts w:ascii="Times New Roman" w:eastAsia="Times New Roman" w:hAnsi="Times New Roman" w:cs="Times New Roman"/>
          <w:sz w:val="24"/>
          <w:szCs w:val="24"/>
          <w:lang w:val="pl-PL" w:eastAsia="en-GB"/>
        </w:rPr>
        <w:t xml:space="preserve"> wielokrotnie, że sprawy dotyczące zarzutów nieodpowiednich warunkach </w:t>
      </w:r>
      <w:r w:rsidR="00230436" w:rsidRPr="00664D05">
        <w:rPr>
          <w:rFonts w:ascii="Times New Roman" w:eastAsia="Times New Roman" w:hAnsi="Times New Roman" w:cs="Times New Roman"/>
          <w:sz w:val="24"/>
          <w:szCs w:val="24"/>
          <w:lang w:val="pl-PL" w:eastAsia="en-GB"/>
        </w:rPr>
        <w:t>osadzenia</w:t>
      </w:r>
      <w:r w:rsidR="00DF3D25" w:rsidRPr="00664D05">
        <w:rPr>
          <w:rFonts w:ascii="Times New Roman" w:eastAsia="Times New Roman" w:hAnsi="Times New Roman" w:cs="Times New Roman"/>
          <w:sz w:val="24"/>
          <w:szCs w:val="24"/>
          <w:lang w:val="pl-PL" w:eastAsia="en-GB"/>
        </w:rPr>
        <w:t xml:space="preserve"> nie nadają się do rygorystycznego stosowania zasady </w:t>
      </w:r>
      <w:proofErr w:type="spellStart"/>
      <w:r w:rsidR="00DF3D25" w:rsidRPr="00664D05">
        <w:rPr>
          <w:rFonts w:ascii="Times New Roman" w:eastAsia="Times New Roman" w:hAnsi="Times New Roman" w:cs="Times New Roman"/>
          <w:i/>
          <w:sz w:val="24"/>
          <w:szCs w:val="24"/>
          <w:lang w:val="pl-PL" w:eastAsia="en-GB"/>
        </w:rPr>
        <w:t>affirmanti</w:t>
      </w:r>
      <w:proofErr w:type="spellEnd"/>
      <w:r w:rsidR="00DF3D25" w:rsidRPr="00664D05">
        <w:rPr>
          <w:rFonts w:ascii="Times New Roman" w:eastAsia="Times New Roman" w:hAnsi="Times New Roman" w:cs="Times New Roman"/>
          <w:i/>
          <w:sz w:val="24"/>
          <w:szCs w:val="24"/>
          <w:lang w:val="pl-PL" w:eastAsia="en-GB"/>
        </w:rPr>
        <w:t xml:space="preserve"> </w:t>
      </w:r>
      <w:proofErr w:type="spellStart"/>
      <w:r w:rsidR="00DF3D25" w:rsidRPr="00664D05">
        <w:rPr>
          <w:rFonts w:ascii="Times New Roman" w:eastAsia="Times New Roman" w:hAnsi="Times New Roman" w:cs="Times New Roman"/>
          <w:i/>
          <w:sz w:val="24"/>
          <w:szCs w:val="24"/>
          <w:lang w:val="pl-PL" w:eastAsia="en-GB"/>
        </w:rPr>
        <w:t>incumbit</w:t>
      </w:r>
      <w:proofErr w:type="spellEnd"/>
      <w:r w:rsidR="00DF3D25" w:rsidRPr="00664D05">
        <w:rPr>
          <w:rFonts w:ascii="Times New Roman" w:eastAsia="Times New Roman" w:hAnsi="Times New Roman" w:cs="Times New Roman"/>
          <w:i/>
          <w:sz w:val="24"/>
          <w:szCs w:val="24"/>
          <w:lang w:val="pl-PL" w:eastAsia="en-GB"/>
        </w:rPr>
        <w:t xml:space="preserve"> </w:t>
      </w:r>
      <w:proofErr w:type="spellStart"/>
      <w:r w:rsidR="00DF3D25" w:rsidRPr="00664D05">
        <w:rPr>
          <w:rFonts w:ascii="Times New Roman" w:eastAsia="Times New Roman" w:hAnsi="Times New Roman" w:cs="Times New Roman"/>
          <w:i/>
          <w:sz w:val="24"/>
          <w:szCs w:val="24"/>
          <w:lang w:val="pl-PL" w:eastAsia="en-GB"/>
        </w:rPr>
        <w:t>probatio</w:t>
      </w:r>
      <w:proofErr w:type="spellEnd"/>
      <w:r w:rsidR="00DF3D25" w:rsidRPr="00664D05">
        <w:rPr>
          <w:rFonts w:ascii="Times New Roman" w:eastAsia="Times New Roman" w:hAnsi="Times New Roman" w:cs="Times New Roman"/>
          <w:sz w:val="24"/>
          <w:szCs w:val="24"/>
          <w:lang w:val="pl-PL" w:eastAsia="en-GB"/>
        </w:rPr>
        <w:t xml:space="preserve"> (kto twierdzi coś musi to udowodnić), ponieważ w takich </w:t>
      </w:r>
      <w:r w:rsidR="00523C29" w:rsidRPr="00664D05">
        <w:rPr>
          <w:rFonts w:ascii="Times New Roman" w:eastAsia="Times New Roman" w:hAnsi="Times New Roman" w:cs="Times New Roman"/>
          <w:sz w:val="24"/>
          <w:szCs w:val="24"/>
          <w:lang w:val="pl-PL" w:eastAsia="en-GB"/>
        </w:rPr>
        <w:t>wyłącznie</w:t>
      </w:r>
      <w:r w:rsidR="00DF3D25" w:rsidRPr="00664D05">
        <w:rPr>
          <w:rFonts w:ascii="Times New Roman" w:eastAsia="Times New Roman" w:hAnsi="Times New Roman" w:cs="Times New Roman"/>
          <w:sz w:val="24"/>
          <w:szCs w:val="24"/>
          <w:lang w:val="pl-PL" w:eastAsia="en-GB"/>
        </w:rPr>
        <w:t xml:space="preserve"> </w:t>
      </w:r>
      <w:r w:rsidR="00822D75" w:rsidRPr="00664D05">
        <w:rPr>
          <w:rFonts w:ascii="Times New Roman" w:eastAsia="Times New Roman" w:hAnsi="Times New Roman" w:cs="Times New Roman"/>
          <w:sz w:val="24"/>
          <w:szCs w:val="24"/>
          <w:lang w:val="pl-PL" w:eastAsia="en-GB"/>
        </w:rPr>
        <w:t xml:space="preserve">będący stroną </w:t>
      </w:r>
      <w:r w:rsidR="00DF3D25" w:rsidRPr="00664D05">
        <w:rPr>
          <w:rFonts w:ascii="Times New Roman" w:eastAsia="Times New Roman" w:hAnsi="Times New Roman" w:cs="Times New Roman"/>
          <w:sz w:val="24"/>
          <w:szCs w:val="24"/>
          <w:lang w:val="pl-PL" w:eastAsia="en-GB"/>
        </w:rPr>
        <w:t>rząd ma dostęp do informacji, które mogą pot</w:t>
      </w:r>
      <w:r w:rsidR="00822D75" w:rsidRPr="00664D05">
        <w:rPr>
          <w:rFonts w:ascii="Times New Roman" w:eastAsia="Times New Roman" w:hAnsi="Times New Roman" w:cs="Times New Roman"/>
          <w:sz w:val="24"/>
          <w:szCs w:val="24"/>
          <w:lang w:val="pl-PL" w:eastAsia="en-GB"/>
        </w:rPr>
        <w:t xml:space="preserve">wierdzić </w:t>
      </w:r>
      <w:r w:rsidR="00DF3D25" w:rsidRPr="00664D05">
        <w:rPr>
          <w:rFonts w:ascii="Times New Roman" w:eastAsia="Times New Roman" w:hAnsi="Times New Roman" w:cs="Times New Roman"/>
          <w:sz w:val="24"/>
          <w:szCs w:val="24"/>
          <w:lang w:val="pl-PL" w:eastAsia="en-GB"/>
        </w:rPr>
        <w:t xml:space="preserve">lub obalić te zarzuty. Wynika stąd, że po zgłoszeniu </w:t>
      </w:r>
      <w:r w:rsidR="00A751A0" w:rsidRPr="00664D05">
        <w:rPr>
          <w:rFonts w:ascii="Times New Roman" w:eastAsia="Times New Roman" w:hAnsi="Times New Roman" w:cs="Times New Roman"/>
          <w:sz w:val="24"/>
          <w:szCs w:val="24"/>
          <w:lang w:val="pl-PL" w:eastAsia="en-GB"/>
        </w:rPr>
        <w:t>skargi przez</w:t>
      </w:r>
      <w:r w:rsidR="00DF3D25" w:rsidRPr="00664D05">
        <w:rPr>
          <w:rFonts w:ascii="Times New Roman" w:eastAsia="Times New Roman" w:hAnsi="Times New Roman" w:cs="Times New Roman"/>
          <w:sz w:val="24"/>
          <w:szCs w:val="24"/>
          <w:lang w:val="pl-PL" w:eastAsia="en-GB"/>
        </w:rPr>
        <w:t xml:space="preserve"> Trybunału </w:t>
      </w:r>
      <w:r w:rsidR="00A751A0" w:rsidRPr="00664D05">
        <w:rPr>
          <w:rFonts w:ascii="Times New Roman" w:eastAsia="Times New Roman" w:hAnsi="Times New Roman" w:cs="Times New Roman"/>
          <w:sz w:val="24"/>
          <w:szCs w:val="24"/>
          <w:lang w:val="pl-PL" w:eastAsia="en-GB"/>
        </w:rPr>
        <w:t>r</w:t>
      </w:r>
      <w:r w:rsidR="00DF3D25" w:rsidRPr="00664D05">
        <w:rPr>
          <w:rFonts w:ascii="Times New Roman" w:eastAsia="Times New Roman" w:hAnsi="Times New Roman" w:cs="Times New Roman"/>
          <w:sz w:val="24"/>
          <w:szCs w:val="24"/>
          <w:lang w:val="pl-PL" w:eastAsia="en-GB"/>
        </w:rPr>
        <w:t>ząd</w:t>
      </w:r>
      <w:r w:rsidR="00A751A0" w:rsidRPr="00664D05">
        <w:rPr>
          <w:rFonts w:ascii="Times New Roman" w:eastAsia="Times New Roman" w:hAnsi="Times New Roman" w:cs="Times New Roman"/>
          <w:sz w:val="24"/>
          <w:szCs w:val="24"/>
          <w:lang w:val="pl-PL" w:eastAsia="en-GB"/>
        </w:rPr>
        <w:t>owi</w:t>
      </w:r>
      <w:r w:rsidR="00DF3D25" w:rsidRPr="00664D05">
        <w:rPr>
          <w:rFonts w:ascii="Times New Roman" w:eastAsia="Times New Roman" w:hAnsi="Times New Roman" w:cs="Times New Roman"/>
          <w:sz w:val="24"/>
          <w:szCs w:val="24"/>
          <w:lang w:val="pl-PL" w:eastAsia="en-GB"/>
        </w:rPr>
        <w:t xml:space="preserve">, </w:t>
      </w:r>
      <w:r w:rsidR="00153C92" w:rsidRPr="00664D05">
        <w:rPr>
          <w:rFonts w:ascii="Times New Roman" w:eastAsia="Times New Roman" w:hAnsi="Times New Roman" w:cs="Times New Roman"/>
          <w:sz w:val="24"/>
          <w:szCs w:val="24"/>
          <w:lang w:val="pl-PL" w:eastAsia="en-GB"/>
        </w:rPr>
        <w:t>na rządzie spoczywa obowiązek zgromadzenia i przedstawienia odpowiednich dokumentów.</w:t>
      </w:r>
      <w:r w:rsidR="00DF3D25" w:rsidRPr="00664D05">
        <w:rPr>
          <w:rFonts w:ascii="Times New Roman" w:eastAsia="Times New Roman" w:hAnsi="Times New Roman" w:cs="Times New Roman"/>
          <w:sz w:val="24"/>
          <w:szCs w:val="24"/>
          <w:lang w:val="pl-PL" w:eastAsia="en-GB"/>
        </w:rPr>
        <w:t xml:space="preserve"> Nieprzedstawienie </w:t>
      </w:r>
      <w:r w:rsidR="008F6ED7" w:rsidRPr="00664D05">
        <w:rPr>
          <w:rFonts w:ascii="Times New Roman" w:eastAsia="Times New Roman" w:hAnsi="Times New Roman" w:cs="Times New Roman"/>
          <w:sz w:val="24"/>
          <w:szCs w:val="24"/>
          <w:lang w:val="pl-PL" w:eastAsia="en-GB"/>
        </w:rPr>
        <w:t xml:space="preserve">przez rząd </w:t>
      </w:r>
      <w:r w:rsidR="00DF3D25" w:rsidRPr="00664D05">
        <w:rPr>
          <w:rFonts w:ascii="Times New Roman" w:eastAsia="Times New Roman" w:hAnsi="Times New Roman" w:cs="Times New Roman"/>
          <w:sz w:val="24"/>
          <w:szCs w:val="24"/>
          <w:lang w:val="pl-PL" w:eastAsia="en-GB"/>
        </w:rPr>
        <w:t xml:space="preserve">przekonujących dowodów dotyczących warunków </w:t>
      </w:r>
      <w:r w:rsidR="008F6ED7" w:rsidRPr="00664D05">
        <w:rPr>
          <w:rFonts w:ascii="Times New Roman" w:eastAsia="Times New Roman" w:hAnsi="Times New Roman" w:cs="Times New Roman"/>
          <w:sz w:val="24"/>
          <w:szCs w:val="24"/>
          <w:lang w:val="pl-PL" w:eastAsia="en-GB"/>
        </w:rPr>
        <w:t>materialnych osadzenia</w:t>
      </w:r>
      <w:r w:rsidR="00DF3D25" w:rsidRPr="00664D05">
        <w:rPr>
          <w:rFonts w:ascii="Times New Roman" w:eastAsia="Times New Roman" w:hAnsi="Times New Roman" w:cs="Times New Roman"/>
          <w:sz w:val="24"/>
          <w:szCs w:val="24"/>
          <w:lang w:val="pl-PL" w:eastAsia="en-GB"/>
        </w:rPr>
        <w:t xml:space="preserve"> może stanowić podstawę do</w:t>
      </w:r>
      <w:r w:rsidR="00C77F6F" w:rsidRPr="00664D05">
        <w:rPr>
          <w:rFonts w:ascii="Times New Roman" w:eastAsia="Times New Roman" w:hAnsi="Times New Roman" w:cs="Times New Roman"/>
          <w:sz w:val="24"/>
          <w:szCs w:val="24"/>
          <w:lang w:val="pl-PL" w:eastAsia="en-GB"/>
        </w:rPr>
        <w:t xml:space="preserve"> wyciągnięcia wniosku o </w:t>
      </w:r>
      <w:r w:rsidR="00DF3D25" w:rsidRPr="00664D05">
        <w:rPr>
          <w:rFonts w:ascii="Times New Roman" w:eastAsia="Times New Roman" w:hAnsi="Times New Roman" w:cs="Times New Roman"/>
          <w:sz w:val="24"/>
          <w:szCs w:val="24"/>
          <w:lang w:val="pl-PL" w:eastAsia="en-GB"/>
        </w:rPr>
        <w:t xml:space="preserve">zasadności </w:t>
      </w:r>
      <w:r w:rsidR="00C77F6F" w:rsidRPr="00664D05">
        <w:rPr>
          <w:rFonts w:ascii="Times New Roman" w:eastAsia="Times New Roman" w:hAnsi="Times New Roman" w:cs="Times New Roman"/>
          <w:sz w:val="24"/>
          <w:szCs w:val="24"/>
          <w:lang w:val="pl-PL" w:eastAsia="en-GB"/>
        </w:rPr>
        <w:t xml:space="preserve">twierdzeń </w:t>
      </w:r>
      <w:r w:rsidR="00DF3D25" w:rsidRPr="00664D05">
        <w:rPr>
          <w:rFonts w:ascii="Times New Roman" w:eastAsia="Times New Roman" w:hAnsi="Times New Roman" w:cs="Times New Roman"/>
          <w:sz w:val="24"/>
          <w:szCs w:val="24"/>
          <w:lang w:val="pl-PL" w:eastAsia="en-GB"/>
        </w:rPr>
        <w:t>skarżącego (</w:t>
      </w:r>
      <w:r w:rsidR="00DF3D25" w:rsidRPr="00664D05">
        <w:rPr>
          <w:rFonts w:ascii="Times New Roman" w:eastAsia="Times New Roman" w:hAnsi="Times New Roman" w:cs="Times New Roman"/>
          <w:i/>
          <w:sz w:val="24"/>
          <w:szCs w:val="24"/>
          <w:lang w:val="pl-PL" w:eastAsia="en-GB"/>
        </w:rPr>
        <w:t>Olszewski</w:t>
      </w:r>
      <w:r w:rsidR="00DF3D25" w:rsidRPr="00664D05">
        <w:rPr>
          <w:rFonts w:ascii="Times New Roman" w:eastAsia="Times New Roman" w:hAnsi="Times New Roman" w:cs="Times New Roman"/>
          <w:sz w:val="24"/>
          <w:szCs w:val="24"/>
          <w:lang w:val="pl-PL" w:eastAsia="en-GB"/>
        </w:rPr>
        <w:t xml:space="preserve"> p. Polsce, nr 21880/03, § 94, 2 kwietnia 2013),</w:t>
      </w:r>
    </w:p>
    <w:p w:rsidR="00DF3D25" w:rsidRPr="00664D05" w:rsidRDefault="00DF3D25" w:rsidP="00DF3D25">
      <w:pPr>
        <w:pStyle w:val="ECHRPara"/>
        <w:rPr>
          <w:lang w:val="pl-PL"/>
        </w:rPr>
      </w:pPr>
    </w:p>
    <w:p w:rsidR="00DF3D25" w:rsidRPr="00664D05" w:rsidRDefault="0053716B"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rPr>
        <w:fldChar w:fldCharType="begin"/>
      </w:r>
      <w:r w:rsidR="00DF3D25" w:rsidRPr="00664D05">
        <w:rPr>
          <w:rFonts w:ascii="Times New Roman" w:hAnsi="Times New Roman" w:cs="Times New Roman"/>
          <w:sz w:val="24"/>
          <w:szCs w:val="24"/>
          <w:lang w:val="pl-PL"/>
        </w:rPr>
        <w:instrText xml:space="preserve"> SEQ level0 \*arabic </w:instrText>
      </w:r>
      <w:r w:rsidRPr="00664D05">
        <w:rPr>
          <w:rFonts w:ascii="Times New Roman" w:hAnsi="Times New Roman" w:cs="Times New Roman"/>
          <w:sz w:val="24"/>
          <w:szCs w:val="24"/>
        </w:rPr>
        <w:fldChar w:fldCharType="separate"/>
      </w:r>
      <w:r w:rsidR="004A0BB1">
        <w:rPr>
          <w:rFonts w:ascii="Times New Roman" w:hAnsi="Times New Roman" w:cs="Times New Roman"/>
          <w:noProof/>
          <w:sz w:val="24"/>
          <w:szCs w:val="24"/>
          <w:lang w:val="pl-PL"/>
        </w:rPr>
        <w:t>49</w:t>
      </w:r>
      <w:r w:rsidRPr="00664D05">
        <w:rPr>
          <w:rFonts w:ascii="Times New Roman" w:hAnsi="Times New Roman" w:cs="Times New Roman"/>
          <w:noProof/>
          <w:sz w:val="24"/>
          <w:szCs w:val="24"/>
        </w:rPr>
        <w:fldChar w:fldCharType="end"/>
      </w:r>
      <w:r w:rsidR="00DF3D25" w:rsidRPr="00664D05">
        <w:rPr>
          <w:rFonts w:ascii="Times New Roman" w:hAnsi="Times New Roman" w:cs="Times New Roman"/>
          <w:sz w:val="24"/>
          <w:szCs w:val="24"/>
          <w:lang w:val="pl-PL"/>
        </w:rPr>
        <w:t>.  </w:t>
      </w:r>
      <w:r w:rsidR="00DF3D25" w:rsidRPr="00664D05">
        <w:rPr>
          <w:rFonts w:ascii="Times New Roman" w:eastAsia="Times New Roman" w:hAnsi="Times New Roman" w:cs="Times New Roman"/>
          <w:sz w:val="24"/>
          <w:szCs w:val="24"/>
          <w:lang w:val="pl-PL" w:eastAsia="en-GB"/>
        </w:rPr>
        <w:t>Trybunał zauważa, że ​​według oficjalnych statystyk opublikowanych przez Polską Służbę Wi</w:t>
      </w:r>
      <w:r w:rsidR="00885DD8" w:rsidRPr="00664D05">
        <w:rPr>
          <w:rFonts w:ascii="Times New Roman" w:eastAsia="Times New Roman" w:hAnsi="Times New Roman" w:cs="Times New Roman"/>
          <w:sz w:val="24"/>
          <w:szCs w:val="24"/>
          <w:lang w:val="pl-PL" w:eastAsia="en-GB"/>
        </w:rPr>
        <w:t>ęzienną ogólna pojemność Ł</w:t>
      </w:r>
      <w:r w:rsidR="00DF3D25" w:rsidRPr="00664D05">
        <w:rPr>
          <w:rFonts w:ascii="Times New Roman" w:eastAsia="Times New Roman" w:hAnsi="Times New Roman" w:cs="Times New Roman"/>
          <w:sz w:val="24"/>
          <w:szCs w:val="24"/>
          <w:lang w:val="pl-PL" w:eastAsia="en-GB"/>
        </w:rPr>
        <w:t>ódzki</w:t>
      </w:r>
      <w:r w:rsidR="00885DD8" w:rsidRPr="00664D05">
        <w:rPr>
          <w:rFonts w:ascii="Times New Roman" w:eastAsia="Times New Roman" w:hAnsi="Times New Roman" w:cs="Times New Roman"/>
          <w:sz w:val="24"/>
          <w:szCs w:val="24"/>
          <w:lang w:val="pl-PL" w:eastAsia="en-GB"/>
        </w:rPr>
        <w:t>ego</w:t>
      </w:r>
      <w:r w:rsidR="00DF3D25" w:rsidRPr="00664D05">
        <w:rPr>
          <w:rFonts w:ascii="Times New Roman" w:eastAsia="Times New Roman" w:hAnsi="Times New Roman" w:cs="Times New Roman"/>
          <w:sz w:val="24"/>
          <w:szCs w:val="24"/>
          <w:lang w:val="pl-PL" w:eastAsia="en-GB"/>
        </w:rPr>
        <w:t xml:space="preserve"> Aresz</w:t>
      </w:r>
      <w:r w:rsidR="00885DD8" w:rsidRPr="00664D05">
        <w:rPr>
          <w:rFonts w:ascii="Times New Roman" w:eastAsia="Times New Roman" w:hAnsi="Times New Roman" w:cs="Times New Roman"/>
          <w:sz w:val="24"/>
          <w:szCs w:val="24"/>
          <w:lang w:val="pl-PL" w:eastAsia="en-GB"/>
        </w:rPr>
        <w:t>tu</w:t>
      </w:r>
      <w:r w:rsidR="00DF3D25" w:rsidRPr="00664D05">
        <w:rPr>
          <w:rFonts w:ascii="Times New Roman" w:eastAsia="Times New Roman" w:hAnsi="Times New Roman" w:cs="Times New Roman"/>
          <w:sz w:val="24"/>
          <w:szCs w:val="24"/>
          <w:lang w:val="pl-PL" w:eastAsia="en-GB"/>
        </w:rPr>
        <w:t xml:space="preserve"> Śledcz</w:t>
      </w:r>
      <w:r w:rsidR="00885DD8" w:rsidRPr="00664D05">
        <w:rPr>
          <w:rFonts w:ascii="Times New Roman" w:eastAsia="Times New Roman" w:hAnsi="Times New Roman" w:cs="Times New Roman"/>
          <w:sz w:val="24"/>
          <w:szCs w:val="24"/>
          <w:lang w:val="pl-PL" w:eastAsia="en-GB"/>
        </w:rPr>
        <w:t>ego</w:t>
      </w:r>
      <w:r w:rsidR="00DF3D25" w:rsidRPr="00664D05">
        <w:rPr>
          <w:rFonts w:ascii="Times New Roman" w:eastAsia="Times New Roman" w:hAnsi="Times New Roman" w:cs="Times New Roman"/>
          <w:sz w:val="24"/>
          <w:szCs w:val="24"/>
          <w:lang w:val="pl-PL" w:eastAsia="en-GB"/>
        </w:rPr>
        <w:t xml:space="preserve"> od dnia 17 sierpnia 2005 roku do 7 sierpnia 2007 r została przekroczona o średnio 26,8%, a poziom przeludnienia wahał się od 20,1% do 35,3% (patrz pkt 11 powyżej). Jednocześnie, dane statystyczne nie wykazały przeludnienia w Areszcie Śledczym w Łodzi od 8 stycznia do 26 </w:t>
      </w:r>
      <w:r w:rsidR="00DF3D25" w:rsidRPr="00664D05">
        <w:rPr>
          <w:rFonts w:ascii="Times New Roman" w:eastAsia="Times New Roman" w:hAnsi="Times New Roman" w:cs="Times New Roman"/>
          <w:sz w:val="24"/>
          <w:szCs w:val="24"/>
          <w:lang w:val="pl-PL" w:eastAsia="en-GB"/>
        </w:rPr>
        <w:lastRenderedPageBreak/>
        <w:t xml:space="preserve">kwietnia 2010 roku (patrz pkt 13 powyżej). Co do </w:t>
      </w:r>
      <w:r w:rsidR="008D5E84" w:rsidRPr="00664D05">
        <w:rPr>
          <w:rFonts w:ascii="Times New Roman" w:eastAsia="Times New Roman" w:hAnsi="Times New Roman" w:cs="Times New Roman"/>
          <w:sz w:val="24"/>
          <w:szCs w:val="24"/>
          <w:lang w:val="pl-PL" w:eastAsia="en-GB"/>
        </w:rPr>
        <w:t>osadzenia</w:t>
      </w:r>
      <w:r w:rsidR="00DF3D25" w:rsidRPr="00664D05">
        <w:rPr>
          <w:rFonts w:ascii="Times New Roman" w:eastAsia="Times New Roman" w:hAnsi="Times New Roman" w:cs="Times New Roman"/>
          <w:sz w:val="24"/>
          <w:szCs w:val="24"/>
          <w:lang w:val="pl-PL" w:eastAsia="en-GB"/>
        </w:rPr>
        <w:t xml:space="preserve"> skarżącego w Zakładzie Karnym w Łodzi z dnia 17 lipca 2008 roku do 13 sierpnia 2009 roku Trybunał zauważa, że ​​oficjalne statystyki Polskiej Służby Więziennej </w:t>
      </w:r>
      <w:r w:rsidR="00CA16F9" w:rsidRPr="00664D05">
        <w:rPr>
          <w:rFonts w:ascii="Times New Roman" w:eastAsia="Times New Roman" w:hAnsi="Times New Roman" w:cs="Times New Roman"/>
          <w:sz w:val="24"/>
          <w:szCs w:val="24"/>
          <w:lang w:val="pl-PL" w:eastAsia="en-GB"/>
        </w:rPr>
        <w:t>pokazują</w:t>
      </w:r>
      <w:r w:rsidR="00DF3D25" w:rsidRPr="00664D05">
        <w:rPr>
          <w:rFonts w:ascii="Times New Roman" w:eastAsia="Times New Roman" w:hAnsi="Times New Roman" w:cs="Times New Roman"/>
          <w:sz w:val="24"/>
          <w:szCs w:val="24"/>
          <w:lang w:val="pl-PL" w:eastAsia="en-GB"/>
        </w:rPr>
        <w:t>, że ​​</w:t>
      </w:r>
      <w:r w:rsidR="00CA16F9" w:rsidRPr="00664D05">
        <w:rPr>
          <w:rFonts w:ascii="Times New Roman" w:eastAsia="Times New Roman" w:hAnsi="Times New Roman" w:cs="Times New Roman"/>
          <w:sz w:val="24"/>
          <w:szCs w:val="24"/>
          <w:lang w:val="pl-PL" w:eastAsia="en-GB"/>
        </w:rPr>
        <w:t>Zakład Karny</w:t>
      </w:r>
      <w:r w:rsidR="00DF3D25" w:rsidRPr="00664D05">
        <w:rPr>
          <w:rFonts w:ascii="Times New Roman" w:eastAsia="Times New Roman" w:hAnsi="Times New Roman" w:cs="Times New Roman"/>
          <w:sz w:val="24"/>
          <w:szCs w:val="24"/>
          <w:lang w:val="pl-PL" w:eastAsia="en-GB"/>
        </w:rPr>
        <w:t xml:space="preserve"> w Łodzi był również przeludni</w:t>
      </w:r>
      <w:r w:rsidR="00CA16F9" w:rsidRPr="00664D05">
        <w:rPr>
          <w:rFonts w:ascii="Times New Roman" w:eastAsia="Times New Roman" w:hAnsi="Times New Roman" w:cs="Times New Roman"/>
          <w:sz w:val="24"/>
          <w:szCs w:val="24"/>
          <w:lang w:val="pl-PL" w:eastAsia="en-GB"/>
        </w:rPr>
        <w:t>ony</w:t>
      </w:r>
      <w:r w:rsidR="00DF3D25" w:rsidRPr="00664D05">
        <w:rPr>
          <w:rFonts w:ascii="Times New Roman" w:eastAsia="Times New Roman" w:hAnsi="Times New Roman" w:cs="Times New Roman"/>
          <w:sz w:val="24"/>
          <w:szCs w:val="24"/>
          <w:lang w:val="pl-PL" w:eastAsia="en-GB"/>
        </w:rPr>
        <w:t>, a jego maksymalna pojemność została przekroczona o od 2,3% do 19,4% (patrz paragraf 20 powyżej).</w:t>
      </w:r>
    </w:p>
    <w:p w:rsidR="00DF3D25" w:rsidRPr="00664D05" w:rsidRDefault="0053716B"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rPr>
        <w:fldChar w:fldCharType="begin"/>
      </w:r>
      <w:r w:rsidR="00DF3D25" w:rsidRPr="00664D05">
        <w:rPr>
          <w:rFonts w:ascii="Times New Roman" w:hAnsi="Times New Roman" w:cs="Times New Roman"/>
          <w:sz w:val="24"/>
          <w:szCs w:val="24"/>
          <w:lang w:val="pl-PL"/>
        </w:rPr>
        <w:instrText xml:space="preserve"> SEQ level0 \*arabic </w:instrText>
      </w:r>
      <w:r w:rsidRPr="00664D05">
        <w:rPr>
          <w:rFonts w:ascii="Times New Roman" w:hAnsi="Times New Roman" w:cs="Times New Roman"/>
          <w:sz w:val="24"/>
          <w:szCs w:val="24"/>
        </w:rPr>
        <w:fldChar w:fldCharType="separate"/>
      </w:r>
      <w:r w:rsidR="004A0BB1">
        <w:rPr>
          <w:rFonts w:ascii="Times New Roman" w:hAnsi="Times New Roman" w:cs="Times New Roman"/>
          <w:noProof/>
          <w:sz w:val="24"/>
          <w:szCs w:val="24"/>
          <w:lang w:val="pl-PL"/>
        </w:rPr>
        <w:t>50</w:t>
      </w:r>
      <w:r w:rsidRPr="00664D05">
        <w:rPr>
          <w:rFonts w:ascii="Times New Roman" w:hAnsi="Times New Roman" w:cs="Times New Roman"/>
          <w:noProof/>
          <w:sz w:val="24"/>
          <w:szCs w:val="24"/>
        </w:rPr>
        <w:fldChar w:fldCharType="end"/>
      </w:r>
      <w:r w:rsidR="00DF3D25" w:rsidRPr="00664D05">
        <w:rPr>
          <w:rFonts w:ascii="Times New Roman" w:hAnsi="Times New Roman" w:cs="Times New Roman"/>
          <w:sz w:val="24"/>
          <w:szCs w:val="24"/>
          <w:lang w:val="pl-PL"/>
        </w:rPr>
        <w:t>.  </w:t>
      </w:r>
      <w:r w:rsidR="00B33307" w:rsidRPr="00664D05">
        <w:rPr>
          <w:rFonts w:ascii="Times New Roman" w:eastAsia="Times New Roman" w:hAnsi="Times New Roman" w:cs="Times New Roman"/>
          <w:sz w:val="24"/>
          <w:szCs w:val="24"/>
          <w:lang w:val="pl-PL" w:eastAsia="en-GB"/>
        </w:rPr>
        <w:t>Trybunał przyjmuje zatem za ustalone</w:t>
      </w:r>
      <w:r w:rsidR="00DF3D25" w:rsidRPr="00664D05">
        <w:rPr>
          <w:rFonts w:ascii="Times New Roman" w:eastAsia="Times New Roman" w:hAnsi="Times New Roman" w:cs="Times New Roman"/>
          <w:sz w:val="24"/>
          <w:szCs w:val="24"/>
          <w:lang w:val="pl-PL" w:eastAsia="en-GB"/>
        </w:rPr>
        <w:t xml:space="preserve">, iż podczas </w:t>
      </w:r>
      <w:r w:rsidR="00291EA2" w:rsidRPr="00664D05">
        <w:rPr>
          <w:rFonts w:ascii="Times New Roman" w:eastAsia="Times New Roman" w:hAnsi="Times New Roman" w:cs="Times New Roman"/>
          <w:sz w:val="24"/>
          <w:szCs w:val="24"/>
          <w:lang w:val="pl-PL" w:eastAsia="en-GB"/>
        </w:rPr>
        <w:t>osadzenia</w:t>
      </w:r>
      <w:r w:rsidR="00DF3D25" w:rsidRPr="00664D05">
        <w:rPr>
          <w:rFonts w:ascii="Times New Roman" w:eastAsia="Times New Roman" w:hAnsi="Times New Roman" w:cs="Times New Roman"/>
          <w:sz w:val="24"/>
          <w:szCs w:val="24"/>
          <w:lang w:val="pl-PL" w:eastAsia="en-GB"/>
        </w:rPr>
        <w:t xml:space="preserve"> skarżącego od dnia 17 sierpnia 2005 roku do 13 sierpnia 2009, Areszt Śledczy w Łodzi i Zakład Karny w Łodzi </w:t>
      </w:r>
      <w:r w:rsidR="00E7461E" w:rsidRPr="00664D05">
        <w:rPr>
          <w:rFonts w:ascii="Times New Roman" w:eastAsia="Times New Roman" w:hAnsi="Times New Roman" w:cs="Times New Roman"/>
          <w:sz w:val="24"/>
          <w:szCs w:val="24"/>
          <w:lang w:val="pl-PL" w:eastAsia="en-GB"/>
        </w:rPr>
        <w:t>stały</w:t>
      </w:r>
      <w:r w:rsidR="00DF3D25" w:rsidRPr="00664D05">
        <w:rPr>
          <w:rFonts w:ascii="Times New Roman" w:eastAsia="Times New Roman" w:hAnsi="Times New Roman" w:cs="Times New Roman"/>
          <w:sz w:val="24"/>
          <w:szCs w:val="24"/>
          <w:lang w:val="pl-PL" w:eastAsia="en-GB"/>
        </w:rPr>
        <w:t xml:space="preserve"> </w:t>
      </w:r>
      <w:r w:rsidR="00E7461E" w:rsidRPr="00664D05">
        <w:rPr>
          <w:rFonts w:ascii="Times New Roman" w:eastAsia="Times New Roman" w:hAnsi="Times New Roman" w:cs="Times New Roman"/>
          <w:sz w:val="24"/>
          <w:szCs w:val="24"/>
          <w:lang w:val="pl-PL" w:eastAsia="en-GB"/>
        </w:rPr>
        <w:t xml:space="preserve">w </w:t>
      </w:r>
      <w:r w:rsidR="00DF3D25" w:rsidRPr="00664D05">
        <w:rPr>
          <w:rFonts w:ascii="Times New Roman" w:eastAsia="Times New Roman" w:hAnsi="Times New Roman" w:cs="Times New Roman"/>
          <w:sz w:val="24"/>
          <w:szCs w:val="24"/>
          <w:lang w:val="pl-PL" w:eastAsia="en-GB"/>
        </w:rPr>
        <w:t xml:space="preserve">obliczu poważnego problemu przeludnienia. Trybunał uważa również za uzasadnione </w:t>
      </w:r>
      <w:r w:rsidR="003C39EC" w:rsidRPr="00664D05">
        <w:rPr>
          <w:rFonts w:ascii="Times New Roman" w:eastAsia="Times New Roman" w:hAnsi="Times New Roman" w:cs="Times New Roman"/>
          <w:sz w:val="24"/>
          <w:szCs w:val="24"/>
          <w:lang w:val="pl-PL" w:eastAsia="en-GB"/>
        </w:rPr>
        <w:t>wyciągnąć negatywny wniosek z</w:t>
      </w:r>
      <w:r w:rsidR="00DF3D25" w:rsidRPr="00664D05">
        <w:rPr>
          <w:rFonts w:ascii="Times New Roman" w:eastAsia="Times New Roman" w:hAnsi="Times New Roman" w:cs="Times New Roman"/>
          <w:sz w:val="24"/>
          <w:szCs w:val="24"/>
          <w:lang w:val="pl-PL" w:eastAsia="en-GB"/>
        </w:rPr>
        <w:t xml:space="preserve"> brak</w:t>
      </w:r>
      <w:r w:rsidR="003C39EC" w:rsidRPr="00664D05">
        <w:rPr>
          <w:rFonts w:ascii="Times New Roman" w:eastAsia="Times New Roman" w:hAnsi="Times New Roman" w:cs="Times New Roman"/>
          <w:sz w:val="24"/>
          <w:szCs w:val="24"/>
          <w:lang w:val="pl-PL" w:eastAsia="en-GB"/>
        </w:rPr>
        <w:t>u</w:t>
      </w:r>
      <w:r w:rsidR="00DF3D25" w:rsidRPr="00664D05">
        <w:rPr>
          <w:rFonts w:ascii="Times New Roman" w:eastAsia="Times New Roman" w:hAnsi="Times New Roman" w:cs="Times New Roman"/>
          <w:sz w:val="24"/>
          <w:szCs w:val="24"/>
          <w:lang w:val="pl-PL" w:eastAsia="en-GB"/>
        </w:rPr>
        <w:t xml:space="preserve"> dostarczenia niezbędnych informacji przez Rząd na temat </w:t>
      </w:r>
      <w:r w:rsidR="003C39EC" w:rsidRPr="00664D05">
        <w:rPr>
          <w:rFonts w:ascii="Times New Roman" w:eastAsia="Times New Roman" w:hAnsi="Times New Roman" w:cs="Times New Roman"/>
          <w:sz w:val="24"/>
          <w:szCs w:val="24"/>
          <w:lang w:val="pl-PL" w:eastAsia="en-GB"/>
        </w:rPr>
        <w:t xml:space="preserve">zaludnienia </w:t>
      </w:r>
      <w:r w:rsidR="00DF3D25" w:rsidRPr="00664D05">
        <w:rPr>
          <w:rFonts w:ascii="Times New Roman" w:eastAsia="Times New Roman" w:hAnsi="Times New Roman" w:cs="Times New Roman"/>
          <w:sz w:val="24"/>
          <w:szCs w:val="24"/>
          <w:lang w:val="pl-PL" w:eastAsia="en-GB"/>
        </w:rPr>
        <w:t>cel skarżącego w okresie od 17 sierpnia 2005 do 7 sierpnia 2007 roku, w dniach od 17 lipca 2008 do 13 sierpnia 2009 roku i od 8 sty</w:t>
      </w:r>
      <w:r w:rsidR="00B54A12" w:rsidRPr="00664D05">
        <w:rPr>
          <w:rFonts w:ascii="Times New Roman" w:eastAsia="Times New Roman" w:hAnsi="Times New Roman" w:cs="Times New Roman"/>
          <w:sz w:val="24"/>
          <w:szCs w:val="24"/>
          <w:lang w:val="pl-PL" w:eastAsia="en-GB"/>
        </w:rPr>
        <w:t>cznia do 26 kwietnia 2010 roku i uznać</w:t>
      </w:r>
      <w:r w:rsidR="00DF3D25" w:rsidRPr="00664D05">
        <w:rPr>
          <w:rFonts w:ascii="Times New Roman" w:eastAsia="Times New Roman" w:hAnsi="Times New Roman" w:cs="Times New Roman"/>
          <w:sz w:val="24"/>
          <w:szCs w:val="24"/>
          <w:lang w:val="pl-PL" w:eastAsia="en-GB"/>
        </w:rPr>
        <w:t xml:space="preserve">, że </w:t>
      </w:r>
      <w:r w:rsidR="006E72DE" w:rsidRPr="00664D05">
        <w:rPr>
          <w:rFonts w:ascii="Times New Roman" w:eastAsia="Times New Roman" w:hAnsi="Times New Roman" w:cs="Times New Roman"/>
          <w:sz w:val="24"/>
          <w:szCs w:val="24"/>
          <w:lang w:val="pl-PL" w:eastAsia="en-GB"/>
        </w:rPr>
        <w:t xml:space="preserve">na </w:t>
      </w:r>
      <w:r w:rsidR="00DF3D25" w:rsidRPr="00664D05">
        <w:rPr>
          <w:rFonts w:ascii="Times New Roman" w:eastAsia="Times New Roman" w:hAnsi="Times New Roman" w:cs="Times New Roman"/>
          <w:sz w:val="24"/>
          <w:szCs w:val="24"/>
          <w:lang w:val="pl-PL" w:eastAsia="en-GB"/>
        </w:rPr>
        <w:t>skarżąc</w:t>
      </w:r>
      <w:r w:rsidR="006E72DE" w:rsidRPr="00664D05">
        <w:rPr>
          <w:rFonts w:ascii="Times New Roman" w:eastAsia="Times New Roman" w:hAnsi="Times New Roman" w:cs="Times New Roman"/>
          <w:sz w:val="24"/>
          <w:szCs w:val="24"/>
          <w:lang w:val="pl-PL" w:eastAsia="en-GB"/>
        </w:rPr>
        <w:t>ego</w:t>
      </w:r>
      <w:r w:rsidR="00DF3D25" w:rsidRPr="00664D05">
        <w:rPr>
          <w:rFonts w:ascii="Times New Roman" w:eastAsia="Times New Roman" w:hAnsi="Times New Roman" w:cs="Times New Roman"/>
          <w:sz w:val="24"/>
          <w:szCs w:val="24"/>
          <w:lang w:val="pl-PL" w:eastAsia="en-GB"/>
        </w:rPr>
        <w:t xml:space="preserve"> </w:t>
      </w:r>
      <w:r w:rsidR="00FB72F1" w:rsidRPr="00664D05">
        <w:rPr>
          <w:rFonts w:ascii="Times New Roman" w:eastAsia="Times New Roman" w:hAnsi="Times New Roman" w:cs="Times New Roman"/>
          <w:sz w:val="24"/>
          <w:szCs w:val="24"/>
          <w:lang w:val="pl-PL" w:eastAsia="en-GB"/>
        </w:rPr>
        <w:t>osobiście</w:t>
      </w:r>
      <w:r w:rsidR="006E72DE" w:rsidRPr="00664D05">
        <w:rPr>
          <w:rFonts w:ascii="Times New Roman" w:eastAsia="Times New Roman" w:hAnsi="Times New Roman" w:cs="Times New Roman"/>
          <w:sz w:val="24"/>
          <w:szCs w:val="24"/>
          <w:lang w:val="pl-PL" w:eastAsia="en-GB"/>
        </w:rPr>
        <w:t xml:space="preserve"> wpłynął</w:t>
      </w:r>
      <w:r w:rsidR="00FB72F1" w:rsidRPr="00664D05">
        <w:rPr>
          <w:rFonts w:ascii="Times New Roman" w:eastAsia="Times New Roman" w:hAnsi="Times New Roman" w:cs="Times New Roman"/>
          <w:sz w:val="24"/>
          <w:szCs w:val="24"/>
          <w:lang w:val="pl-PL" w:eastAsia="en-GB"/>
        </w:rPr>
        <w:t xml:space="preserve"> </w:t>
      </w:r>
      <w:r w:rsidR="00DF3D25" w:rsidRPr="00664D05">
        <w:rPr>
          <w:rFonts w:ascii="Times New Roman" w:eastAsia="Times New Roman" w:hAnsi="Times New Roman" w:cs="Times New Roman"/>
          <w:sz w:val="24"/>
          <w:szCs w:val="24"/>
          <w:lang w:val="pl-PL" w:eastAsia="en-GB"/>
        </w:rPr>
        <w:t>ogólny i systemowy problem przeludnienia. Choć rzeczywista przestrzeń życiowa dostępna skarżącemu w jego celach w tym okresie nie jest znana, Trybunał przyj</w:t>
      </w:r>
      <w:r w:rsidR="00DA7633" w:rsidRPr="00664D05">
        <w:rPr>
          <w:rFonts w:ascii="Times New Roman" w:eastAsia="Times New Roman" w:hAnsi="Times New Roman" w:cs="Times New Roman"/>
          <w:sz w:val="24"/>
          <w:szCs w:val="24"/>
          <w:lang w:val="pl-PL" w:eastAsia="en-GB"/>
        </w:rPr>
        <w:t>muje</w:t>
      </w:r>
      <w:r w:rsidR="00DF3D25" w:rsidRPr="00664D05">
        <w:rPr>
          <w:rFonts w:ascii="Times New Roman" w:eastAsia="Times New Roman" w:hAnsi="Times New Roman" w:cs="Times New Roman"/>
          <w:sz w:val="24"/>
          <w:szCs w:val="24"/>
          <w:lang w:val="pl-PL" w:eastAsia="en-GB"/>
        </w:rPr>
        <w:t>, że było to mniej niż 3 m kw. na osobę. Nie ulega wątpliwości, że w Areszcie Śledczym w Łodzi (od 8 sierpnia 2007 do 7 lipca 2008 roku) skarżący został umieszczony w celach o indywidualnym obszarze poniżej 3 m kw. (patrz pkt. 11 i 12 powyżej). Niemniej jednak, rząd udowodnił, że od 13 sierpnia 2009 roku do 8 stycznia 2010 roku skarżący był na wolności. W związku z tym należy stwierdzić, że skarżący pr</w:t>
      </w:r>
      <w:r w:rsidR="005D65A4" w:rsidRPr="00664D05">
        <w:rPr>
          <w:rFonts w:ascii="Times New Roman" w:eastAsia="Times New Roman" w:hAnsi="Times New Roman" w:cs="Times New Roman"/>
          <w:sz w:val="24"/>
          <w:szCs w:val="24"/>
          <w:lang w:val="pl-PL" w:eastAsia="en-GB"/>
        </w:rPr>
        <w:t>zebywał w przeludnionych celach</w:t>
      </w:r>
      <w:r w:rsidR="00DF3D25" w:rsidRPr="00664D05">
        <w:rPr>
          <w:rFonts w:ascii="Times New Roman" w:eastAsia="Times New Roman" w:hAnsi="Times New Roman" w:cs="Times New Roman"/>
          <w:sz w:val="24"/>
          <w:szCs w:val="24"/>
          <w:lang w:val="pl-PL" w:eastAsia="en-GB"/>
        </w:rPr>
        <w:t xml:space="preserve"> od 17 sierpnia 2005 do 13 sierpnia 2009 roku (cztery lata) w Zakładzie Karnym w Łodzi i Łódzkim Areszcie Śledczym.</w:t>
      </w:r>
    </w:p>
    <w:p w:rsidR="00DF3D25" w:rsidRPr="00664D05" w:rsidRDefault="0053716B"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rPr>
        <w:fldChar w:fldCharType="begin"/>
      </w:r>
      <w:r w:rsidR="00DF3D25" w:rsidRPr="00664D05">
        <w:rPr>
          <w:rFonts w:ascii="Times New Roman" w:hAnsi="Times New Roman" w:cs="Times New Roman"/>
          <w:sz w:val="24"/>
          <w:szCs w:val="24"/>
          <w:lang w:val="pl-PL"/>
        </w:rPr>
        <w:instrText xml:space="preserve"> SEQ level0 \*arabic </w:instrText>
      </w:r>
      <w:r w:rsidRPr="00664D05">
        <w:rPr>
          <w:rFonts w:ascii="Times New Roman" w:hAnsi="Times New Roman" w:cs="Times New Roman"/>
          <w:sz w:val="24"/>
          <w:szCs w:val="24"/>
        </w:rPr>
        <w:fldChar w:fldCharType="separate"/>
      </w:r>
      <w:r w:rsidR="004A0BB1">
        <w:rPr>
          <w:rFonts w:ascii="Times New Roman" w:hAnsi="Times New Roman" w:cs="Times New Roman"/>
          <w:noProof/>
          <w:sz w:val="24"/>
          <w:szCs w:val="24"/>
          <w:lang w:val="pl-PL"/>
        </w:rPr>
        <w:t>51</w:t>
      </w:r>
      <w:r w:rsidRPr="00664D05">
        <w:rPr>
          <w:rFonts w:ascii="Times New Roman" w:hAnsi="Times New Roman" w:cs="Times New Roman"/>
          <w:noProof/>
          <w:sz w:val="24"/>
          <w:szCs w:val="24"/>
        </w:rPr>
        <w:fldChar w:fldCharType="end"/>
      </w:r>
      <w:r w:rsidR="00DF3D25" w:rsidRPr="00664D05">
        <w:rPr>
          <w:rFonts w:ascii="Times New Roman" w:hAnsi="Times New Roman" w:cs="Times New Roman"/>
          <w:sz w:val="24"/>
          <w:szCs w:val="24"/>
          <w:lang w:val="pl-PL"/>
        </w:rPr>
        <w:t>.</w:t>
      </w:r>
      <w:r w:rsidR="00DF3D25" w:rsidRPr="00664D05">
        <w:rPr>
          <w:rFonts w:ascii="Times New Roman" w:eastAsia="Times New Roman" w:hAnsi="Times New Roman" w:cs="Times New Roman"/>
          <w:sz w:val="24"/>
          <w:szCs w:val="24"/>
          <w:lang w:val="pl-PL" w:eastAsia="en-GB"/>
        </w:rPr>
        <w:t xml:space="preserve"> W sprawie </w:t>
      </w:r>
      <w:r w:rsidR="00805B70" w:rsidRPr="00664D05">
        <w:rPr>
          <w:rFonts w:ascii="Times New Roman" w:eastAsia="Times New Roman" w:hAnsi="Times New Roman" w:cs="Times New Roman"/>
          <w:i/>
          <w:sz w:val="24"/>
          <w:szCs w:val="24"/>
          <w:lang w:val="pl-PL" w:eastAsia="en-GB"/>
        </w:rPr>
        <w:t>Orchowski</w:t>
      </w:r>
      <w:r w:rsidR="00DF3D25" w:rsidRPr="00664D05">
        <w:rPr>
          <w:rFonts w:ascii="Times New Roman" w:eastAsia="Times New Roman" w:hAnsi="Times New Roman" w:cs="Times New Roman"/>
          <w:sz w:val="24"/>
          <w:szCs w:val="24"/>
          <w:lang w:val="pl-PL" w:eastAsia="en-GB"/>
        </w:rPr>
        <w:t xml:space="preserve"> (cytowana powyżej), Trybunał miał na względzie wyrok z dnia 26 maja 2008, w którym Trybunał Konstytucyjny stwierdził, że osoba nie może mieć zapewnionego humanitarnego traktowania w celi więziennej </w:t>
      </w:r>
      <w:r w:rsidR="003D7D1D" w:rsidRPr="00664D05">
        <w:rPr>
          <w:rFonts w:ascii="Times New Roman" w:eastAsia="Times New Roman" w:hAnsi="Times New Roman" w:cs="Times New Roman"/>
          <w:sz w:val="24"/>
          <w:szCs w:val="24"/>
          <w:lang w:val="pl-PL" w:eastAsia="en-GB"/>
        </w:rPr>
        <w:t>mającej wymiar</w:t>
      </w:r>
      <w:r w:rsidR="00DF3D25" w:rsidRPr="00664D05">
        <w:rPr>
          <w:rFonts w:ascii="Times New Roman" w:eastAsia="Times New Roman" w:hAnsi="Times New Roman" w:cs="Times New Roman"/>
          <w:sz w:val="24"/>
          <w:szCs w:val="24"/>
          <w:lang w:val="pl-PL" w:eastAsia="en-GB"/>
        </w:rPr>
        <w:t xml:space="preserve"> </w:t>
      </w:r>
      <w:r w:rsidR="003D7D1D" w:rsidRPr="00664D05">
        <w:rPr>
          <w:rFonts w:ascii="Times New Roman" w:eastAsia="Times New Roman" w:hAnsi="Times New Roman" w:cs="Times New Roman"/>
          <w:sz w:val="24"/>
          <w:szCs w:val="24"/>
          <w:lang w:val="pl-PL" w:eastAsia="en-GB"/>
        </w:rPr>
        <w:t xml:space="preserve">mniejszy </w:t>
      </w:r>
      <w:r w:rsidR="00DF3D25" w:rsidRPr="00664D05">
        <w:rPr>
          <w:rFonts w:ascii="Times New Roman" w:eastAsia="Times New Roman" w:hAnsi="Times New Roman" w:cs="Times New Roman"/>
          <w:sz w:val="24"/>
          <w:szCs w:val="24"/>
          <w:lang w:val="pl-PL" w:eastAsia="en-GB"/>
        </w:rPr>
        <w:t>niż 3 m kw. na osobę i że przeludnienie</w:t>
      </w:r>
      <w:r w:rsidR="007931C4" w:rsidRPr="00664D05">
        <w:rPr>
          <w:rFonts w:ascii="Times New Roman" w:eastAsia="Times New Roman" w:hAnsi="Times New Roman" w:cs="Times New Roman"/>
          <w:sz w:val="24"/>
          <w:szCs w:val="24"/>
          <w:lang w:val="pl-PL" w:eastAsia="en-GB"/>
        </w:rPr>
        <w:t xml:space="preserve"> tak poważnej natury,</w:t>
      </w:r>
      <w:r w:rsidR="00DF3D25" w:rsidRPr="00664D05">
        <w:rPr>
          <w:rFonts w:ascii="Times New Roman" w:eastAsia="Times New Roman" w:hAnsi="Times New Roman" w:cs="Times New Roman"/>
          <w:sz w:val="24"/>
          <w:szCs w:val="24"/>
          <w:lang w:val="pl-PL" w:eastAsia="en-GB"/>
        </w:rPr>
        <w:t xml:space="preserve"> jakie istniało w Polsce może samo w sobie być kwalifikowane jako nieludzkie i poniżające traktowanie (ibid., §§ 85 i 123). Trybunał, mając na uwadze zasadę pomocniczości, uznał, że wyżej wymienione orzeczenie Trybunału Konstytucyjnego może stanowić podstawowe kryterium w ocenie Trybunału czy przeludnienie w polskich zakładach karnych narusza</w:t>
      </w:r>
      <w:r w:rsidR="00D4373E" w:rsidRPr="00664D05">
        <w:rPr>
          <w:rFonts w:ascii="Times New Roman" w:eastAsia="Times New Roman" w:hAnsi="Times New Roman" w:cs="Times New Roman"/>
          <w:sz w:val="24"/>
          <w:szCs w:val="24"/>
          <w:lang w:val="pl-PL" w:eastAsia="en-GB"/>
        </w:rPr>
        <w:t>ło</w:t>
      </w:r>
      <w:r w:rsidR="00DF3D25" w:rsidRPr="00664D05">
        <w:rPr>
          <w:rFonts w:ascii="Times New Roman" w:eastAsia="Times New Roman" w:hAnsi="Times New Roman" w:cs="Times New Roman"/>
          <w:sz w:val="24"/>
          <w:szCs w:val="24"/>
          <w:lang w:val="pl-PL" w:eastAsia="en-GB"/>
        </w:rPr>
        <w:t xml:space="preserve"> wymogi artykułu 3 Konwencji. W konsekwencji Trybunał ponadto uznał, że wszyst</w:t>
      </w:r>
      <w:r w:rsidR="00D4373E" w:rsidRPr="00664D05">
        <w:rPr>
          <w:rFonts w:ascii="Times New Roman" w:eastAsia="Times New Roman" w:hAnsi="Times New Roman" w:cs="Times New Roman"/>
          <w:sz w:val="24"/>
          <w:szCs w:val="24"/>
          <w:lang w:val="pl-PL" w:eastAsia="en-GB"/>
        </w:rPr>
        <w:t>kie sytuacje, w których osadzony</w:t>
      </w:r>
      <w:r w:rsidR="00DF3D25" w:rsidRPr="00664D05">
        <w:rPr>
          <w:rFonts w:ascii="Times New Roman" w:eastAsia="Times New Roman" w:hAnsi="Times New Roman" w:cs="Times New Roman"/>
          <w:sz w:val="24"/>
          <w:szCs w:val="24"/>
          <w:lang w:val="pl-PL" w:eastAsia="en-GB"/>
        </w:rPr>
        <w:t xml:space="preserve"> został pozbawiony minimum 3 m kw. powierzchni mieszkalnej wewnątrz swojej celi będą traktowane jako </w:t>
      </w:r>
      <w:r w:rsidR="00115BCE" w:rsidRPr="00664D05">
        <w:rPr>
          <w:rFonts w:ascii="Times New Roman" w:eastAsia="Times New Roman" w:hAnsi="Times New Roman" w:cs="Times New Roman"/>
          <w:sz w:val="24"/>
          <w:szCs w:val="24"/>
          <w:lang w:val="pl-PL" w:eastAsia="en-GB"/>
        </w:rPr>
        <w:t>stwarzające</w:t>
      </w:r>
      <w:r w:rsidR="00DF3D25" w:rsidRPr="00664D05">
        <w:rPr>
          <w:rFonts w:ascii="Times New Roman" w:eastAsia="Times New Roman" w:hAnsi="Times New Roman" w:cs="Times New Roman"/>
          <w:sz w:val="24"/>
          <w:szCs w:val="24"/>
          <w:lang w:val="pl-PL" w:eastAsia="en-GB"/>
        </w:rPr>
        <w:t xml:space="preserve"> </w:t>
      </w:r>
      <w:r w:rsidR="00115BCE" w:rsidRPr="00664D05">
        <w:rPr>
          <w:rFonts w:ascii="Times New Roman" w:eastAsia="Times New Roman" w:hAnsi="Times New Roman" w:cs="Times New Roman"/>
          <w:sz w:val="24"/>
          <w:szCs w:val="24"/>
          <w:lang w:val="pl-PL" w:eastAsia="en-GB"/>
        </w:rPr>
        <w:t>wyraźną oznakę</w:t>
      </w:r>
      <w:r w:rsidR="00DF3D25" w:rsidRPr="00664D05">
        <w:rPr>
          <w:rFonts w:ascii="Times New Roman" w:eastAsia="Times New Roman" w:hAnsi="Times New Roman" w:cs="Times New Roman"/>
          <w:sz w:val="24"/>
          <w:szCs w:val="24"/>
          <w:lang w:val="pl-PL" w:eastAsia="en-GB"/>
        </w:rPr>
        <w:t>, że Artykuł 3 Konwencji został naruszony (ibid.).</w:t>
      </w:r>
    </w:p>
    <w:p w:rsidR="00DF3D25" w:rsidRPr="00664D05" w:rsidRDefault="00DF3D25"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lang w:val="pl-PL"/>
        </w:rPr>
        <w:t> </w:t>
      </w:r>
      <w:r w:rsidR="0053716B" w:rsidRPr="00664D05">
        <w:rPr>
          <w:rFonts w:ascii="Times New Roman" w:hAnsi="Times New Roman" w:cs="Times New Roman"/>
          <w:sz w:val="24"/>
          <w:szCs w:val="24"/>
        </w:rPr>
        <w:fldChar w:fldCharType="begin"/>
      </w:r>
      <w:r w:rsidRPr="00664D05">
        <w:rPr>
          <w:rFonts w:ascii="Times New Roman" w:hAnsi="Times New Roman" w:cs="Times New Roman"/>
          <w:sz w:val="24"/>
          <w:szCs w:val="24"/>
          <w:lang w:val="pl-PL"/>
        </w:rPr>
        <w:instrText xml:space="preserve"> SEQ level0 \*arabic </w:instrText>
      </w:r>
      <w:r w:rsidR="0053716B" w:rsidRPr="00664D05">
        <w:rPr>
          <w:rFonts w:ascii="Times New Roman" w:hAnsi="Times New Roman" w:cs="Times New Roman"/>
          <w:sz w:val="24"/>
          <w:szCs w:val="24"/>
        </w:rPr>
        <w:fldChar w:fldCharType="separate"/>
      </w:r>
      <w:r w:rsidR="004A0BB1">
        <w:rPr>
          <w:rFonts w:ascii="Times New Roman" w:hAnsi="Times New Roman" w:cs="Times New Roman"/>
          <w:noProof/>
          <w:sz w:val="24"/>
          <w:szCs w:val="24"/>
          <w:lang w:val="pl-PL"/>
        </w:rPr>
        <w:t>52</w:t>
      </w:r>
      <w:r w:rsidR="0053716B" w:rsidRPr="00664D05">
        <w:rPr>
          <w:rFonts w:ascii="Times New Roman" w:hAnsi="Times New Roman" w:cs="Times New Roman"/>
          <w:noProof/>
          <w:sz w:val="24"/>
          <w:szCs w:val="24"/>
        </w:rPr>
        <w:fldChar w:fldCharType="end"/>
      </w:r>
      <w:r w:rsidRPr="00664D05">
        <w:rPr>
          <w:rFonts w:ascii="Times New Roman" w:hAnsi="Times New Roman" w:cs="Times New Roman"/>
          <w:sz w:val="24"/>
          <w:szCs w:val="24"/>
          <w:lang w:val="pl-PL"/>
        </w:rPr>
        <w:t xml:space="preserve">. </w:t>
      </w:r>
      <w:r w:rsidR="00D76DEE" w:rsidRPr="00664D05">
        <w:rPr>
          <w:rFonts w:ascii="Times New Roman" w:hAnsi="Times New Roman" w:cs="Times New Roman"/>
          <w:sz w:val="24"/>
          <w:szCs w:val="24"/>
          <w:lang w:val="pl-PL"/>
        </w:rPr>
        <w:t>Wreszcie, bezsporne było</w:t>
      </w:r>
      <w:r w:rsidRPr="00664D05">
        <w:rPr>
          <w:rFonts w:ascii="Times New Roman" w:eastAsia="Times New Roman" w:hAnsi="Times New Roman" w:cs="Times New Roman"/>
          <w:sz w:val="24"/>
          <w:szCs w:val="24"/>
          <w:lang w:val="pl-PL" w:eastAsia="en-GB"/>
        </w:rPr>
        <w:t xml:space="preserve">, że przez trzy tygodnie w sierpniu 2005 roku skarżący </w:t>
      </w:r>
      <w:r w:rsidR="004A6E26" w:rsidRPr="00664D05">
        <w:rPr>
          <w:rFonts w:ascii="Times New Roman" w:eastAsia="Times New Roman" w:hAnsi="Times New Roman" w:cs="Times New Roman"/>
          <w:sz w:val="24"/>
          <w:szCs w:val="24"/>
          <w:lang w:val="pl-PL" w:eastAsia="en-GB"/>
        </w:rPr>
        <w:t>był</w:t>
      </w:r>
      <w:r w:rsidRPr="00664D05">
        <w:rPr>
          <w:rFonts w:ascii="Times New Roman" w:eastAsia="Times New Roman" w:hAnsi="Times New Roman" w:cs="Times New Roman"/>
          <w:sz w:val="24"/>
          <w:szCs w:val="24"/>
          <w:lang w:val="pl-PL" w:eastAsia="en-GB"/>
        </w:rPr>
        <w:t xml:space="preserve"> osadzony z osobą z wirusowym zapaleniem wątroby typu C, a od stycznia do kwietnia 2007 roku był </w:t>
      </w:r>
      <w:r w:rsidR="00D76DEE" w:rsidRPr="00664D05">
        <w:rPr>
          <w:rFonts w:ascii="Times New Roman" w:eastAsia="Times New Roman" w:hAnsi="Times New Roman" w:cs="Times New Roman"/>
          <w:sz w:val="24"/>
          <w:szCs w:val="24"/>
          <w:lang w:val="pl-PL" w:eastAsia="en-GB"/>
        </w:rPr>
        <w:t>przetrzymywany</w:t>
      </w:r>
      <w:r w:rsidRPr="00664D05">
        <w:rPr>
          <w:rFonts w:ascii="Times New Roman" w:eastAsia="Times New Roman" w:hAnsi="Times New Roman" w:cs="Times New Roman"/>
          <w:sz w:val="24"/>
          <w:szCs w:val="24"/>
          <w:lang w:val="pl-PL" w:eastAsia="en-GB"/>
        </w:rPr>
        <w:t xml:space="preserve"> w celi z osobą z pozytywnym wynikiem HIV (patrz pkt. 14 i 15 powyżej).</w:t>
      </w:r>
    </w:p>
    <w:p w:rsidR="00DF3D25" w:rsidRPr="00664D05" w:rsidRDefault="0053716B"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rPr>
        <w:lastRenderedPageBreak/>
        <w:fldChar w:fldCharType="begin"/>
      </w:r>
      <w:r w:rsidR="00DF3D25" w:rsidRPr="00664D05">
        <w:rPr>
          <w:rFonts w:ascii="Times New Roman" w:hAnsi="Times New Roman" w:cs="Times New Roman"/>
          <w:sz w:val="24"/>
          <w:szCs w:val="24"/>
          <w:lang w:val="pl-PL"/>
        </w:rPr>
        <w:instrText xml:space="preserve"> SEQ level0 \*arabic </w:instrText>
      </w:r>
      <w:r w:rsidRPr="00664D05">
        <w:rPr>
          <w:rFonts w:ascii="Times New Roman" w:hAnsi="Times New Roman" w:cs="Times New Roman"/>
          <w:sz w:val="24"/>
          <w:szCs w:val="24"/>
        </w:rPr>
        <w:fldChar w:fldCharType="separate"/>
      </w:r>
      <w:r w:rsidR="004A0BB1">
        <w:rPr>
          <w:rFonts w:ascii="Times New Roman" w:hAnsi="Times New Roman" w:cs="Times New Roman"/>
          <w:noProof/>
          <w:sz w:val="24"/>
          <w:szCs w:val="24"/>
          <w:lang w:val="pl-PL"/>
        </w:rPr>
        <w:t>53</w:t>
      </w:r>
      <w:r w:rsidRPr="00664D05">
        <w:rPr>
          <w:rFonts w:ascii="Times New Roman" w:hAnsi="Times New Roman" w:cs="Times New Roman"/>
          <w:noProof/>
          <w:sz w:val="24"/>
          <w:szCs w:val="24"/>
        </w:rPr>
        <w:fldChar w:fldCharType="end"/>
      </w:r>
      <w:r w:rsidR="00DF3D25" w:rsidRPr="00664D05">
        <w:rPr>
          <w:rFonts w:ascii="Times New Roman" w:hAnsi="Times New Roman" w:cs="Times New Roman"/>
          <w:sz w:val="24"/>
          <w:szCs w:val="24"/>
          <w:lang w:val="pl-PL"/>
        </w:rPr>
        <w:t>.</w:t>
      </w:r>
      <w:r w:rsidR="00200995" w:rsidRPr="00664D05">
        <w:rPr>
          <w:rFonts w:ascii="Times New Roman" w:hAnsi="Times New Roman" w:cs="Times New Roman"/>
          <w:sz w:val="24"/>
          <w:szCs w:val="24"/>
          <w:lang w:val="pl-PL"/>
        </w:rPr>
        <w:t xml:space="preserve"> </w:t>
      </w:r>
      <w:r w:rsidR="00DF3D25" w:rsidRPr="00664D05">
        <w:rPr>
          <w:rFonts w:ascii="Times New Roman" w:eastAsia="Times New Roman" w:hAnsi="Times New Roman" w:cs="Times New Roman"/>
          <w:sz w:val="24"/>
          <w:szCs w:val="24"/>
          <w:lang w:val="pl-PL" w:eastAsia="en-GB"/>
        </w:rPr>
        <w:t>Mając na uwadze okoliczności sprawy i ich skumulowany wpływ na skarżącego, Trybunał uważa, że ​​</w:t>
      </w:r>
      <w:r w:rsidR="00634A11" w:rsidRPr="00664D05">
        <w:rPr>
          <w:rFonts w:ascii="Times New Roman" w:eastAsia="Times New Roman" w:hAnsi="Times New Roman" w:cs="Times New Roman"/>
          <w:sz w:val="24"/>
          <w:szCs w:val="24"/>
          <w:lang w:val="pl-PL" w:eastAsia="en-GB"/>
        </w:rPr>
        <w:t>udręczenie</w:t>
      </w:r>
      <w:r w:rsidR="00DF3D25" w:rsidRPr="00664D05">
        <w:rPr>
          <w:rFonts w:ascii="Times New Roman" w:eastAsia="Times New Roman" w:hAnsi="Times New Roman" w:cs="Times New Roman"/>
          <w:sz w:val="24"/>
          <w:szCs w:val="24"/>
          <w:lang w:val="pl-PL" w:eastAsia="en-GB"/>
        </w:rPr>
        <w:t xml:space="preserve"> i trudności jakich doznał</w:t>
      </w:r>
      <w:r w:rsidR="004E6A23" w:rsidRPr="00664D05">
        <w:rPr>
          <w:rFonts w:ascii="Times New Roman" w:eastAsia="Times New Roman" w:hAnsi="Times New Roman" w:cs="Times New Roman"/>
          <w:sz w:val="24"/>
          <w:szCs w:val="24"/>
          <w:lang w:val="pl-PL" w:eastAsia="en-GB"/>
        </w:rPr>
        <w:t>,</w:t>
      </w:r>
      <w:r w:rsidR="00DF3D25" w:rsidRPr="00664D05">
        <w:rPr>
          <w:rFonts w:ascii="Times New Roman" w:eastAsia="Times New Roman" w:hAnsi="Times New Roman" w:cs="Times New Roman"/>
          <w:sz w:val="24"/>
          <w:szCs w:val="24"/>
          <w:lang w:val="pl-PL" w:eastAsia="en-GB"/>
        </w:rPr>
        <w:t xml:space="preserve"> przekroczyły nieunikniony poziom cierpienia </w:t>
      </w:r>
      <w:r w:rsidR="00634A11" w:rsidRPr="00664D05">
        <w:rPr>
          <w:rFonts w:ascii="Times New Roman" w:eastAsia="Times New Roman" w:hAnsi="Times New Roman" w:cs="Times New Roman"/>
          <w:sz w:val="24"/>
          <w:szCs w:val="24"/>
          <w:lang w:val="pl-PL" w:eastAsia="en-GB"/>
        </w:rPr>
        <w:t>właściwego dla osadzenia</w:t>
      </w:r>
      <w:r w:rsidR="00DF3D25" w:rsidRPr="00664D05">
        <w:rPr>
          <w:rFonts w:ascii="Times New Roman" w:eastAsia="Times New Roman" w:hAnsi="Times New Roman" w:cs="Times New Roman"/>
          <w:sz w:val="24"/>
          <w:szCs w:val="24"/>
          <w:lang w:val="pl-PL" w:eastAsia="en-GB"/>
        </w:rPr>
        <w:t xml:space="preserve"> i </w:t>
      </w:r>
      <w:r w:rsidR="00A50ECE" w:rsidRPr="00664D05">
        <w:rPr>
          <w:rFonts w:ascii="Times New Roman" w:eastAsia="Times New Roman" w:hAnsi="Times New Roman" w:cs="Times New Roman"/>
          <w:sz w:val="24"/>
          <w:szCs w:val="24"/>
          <w:lang w:val="pl-PL" w:eastAsia="en-GB"/>
        </w:rPr>
        <w:t>wyszły poza</w:t>
      </w:r>
      <w:r w:rsidR="00F9005B" w:rsidRPr="00664D05">
        <w:rPr>
          <w:rFonts w:ascii="Times New Roman" w:eastAsia="Times New Roman" w:hAnsi="Times New Roman" w:cs="Times New Roman"/>
          <w:sz w:val="24"/>
          <w:szCs w:val="24"/>
          <w:lang w:val="pl-PL" w:eastAsia="en-GB"/>
        </w:rPr>
        <w:t xml:space="preserve"> </w:t>
      </w:r>
      <w:r w:rsidR="005037F8" w:rsidRPr="00664D05">
        <w:rPr>
          <w:rFonts w:ascii="Times New Roman" w:eastAsia="Times New Roman" w:hAnsi="Times New Roman" w:cs="Times New Roman"/>
          <w:sz w:val="24"/>
          <w:szCs w:val="24"/>
          <w:lang w:val="pl-PL" w:eastAsia="en-GB"/>
        </w:rPr>
        <w:t>granicę</w:t>
      </w:r>
      <w:r w:rsidR="00F9005B" w:rsidRPr="00664D05">
        <w:rPr>
          <w:rFonts w:ascii="Times New Roman" w:eastAsia="Times New Roman" w:hAnsi="Times New Roman" w:cs="Times New Roman"/>
          <w:sz w:val="24"/>
          <w:szCs w:val="24"/>
          <w:lang w:val="pl-PL" w:eastAsia="en-GB"/>
        </w:rPr>
        <w:t xml:space="preserve"> </w:t>
      </w:r>
      <w:r w:rsidR="005037F8" w:rsidRPr="00664D05">
        <w:rPr>
          <w:rFonts w:ascii="Times New Roman" w:eastAsia="Times New Roman" w:hAnsi="Times New Roman" w:cs="Times New Roman"/>
          <w:sz w:val="24"/>
          <w:szCs w:val="24"/>
          <w:lang w:val="pl-PL" w:eastAsia="en-GB"/>
        </w:rPr>
        <w:t xml:space="preserve">dotkliwości </w:t>
      </w:r>
      <w:r w:rsidR="00966072" w:rsidRPr="00664D05">
        <w:rPr>
          <w:rFonts w:ascii="Times New Roman" w:eastAsia="Times New Roman" w:hAnsi="Times New Roman" w:cs="Times New Roman"/>
          <w:sz w:val="24"/>
          <w:szCs w:val="24"/>
          <w:lang w:val="pl-PL" w:eastAsia="en-GB"/>
        </w:rPr>
        <w:t>w rozumieniu</w:t>
      </w:r>
      <w:r w:rsidR="00DF3D25" w:rsidRPr="00664D05">
        <w:rPr>
          <w:rFonts w:ascii="Times New Roman" w:eastAsia="Times New Roman" w:hAnsi="Times New Roman" w:cs="Times New Roman"/>
          <w:sz w:val="24"/>
          <w:szCs w:val="24"/>
          <w:lang w:val="pl-PL" w:eastAsia="en-GB"/>
        </w:rPr>
        <w:t xml:space="preserve"> artykuł</w:t>
      </w:r>
      <w:r w:rsidR="00966072" w:rsidRPr="00664D05">
        <w:rPr>
          <w:rFonts w:ascii="Times New Roman" w:eastAsia="Times New Roman" w:hAnsi="Times New Roman" w:cs="Times New Roman"/>
          <w:sz w:val="24"/>
          <w:szCs w:val="24"/>
          <w:lang w:val="pl-PL" w:eastAsia="en-GB"/>
        </w:rPr>
        <w:t>u</w:t>
      </w:r>
      <w:r w:rsidR="00DF3D25" w:rsidRPr="00664D05">
        <w:rPr>
          <w:rFonts w:ascii="Times New Roman" w:eastAsia="Times New Roman" w:hAnsi="Times New Roman" w:cs="Times New Roman"/>
          <w:sz w:val="24"/>
          <w:szCs w:val="24"/>
          <w:lang w:val="pl-PL" w:eastAsia="en-GB"/>
        </w:rPr>
        <w:t xml:space="preserve"> 3 (porównaj z </w:t>
      </w:r>
      <w:r w:rsidR="00DF3D25" w:rsidRPr="00664D05">
        <w:rPr>
          <w:rFonts w:ascii="Times New Roman" w:eastAsia="Times New Roman" w:hAnsi="Times New Roman" w:cs="Times New Roman"/>
          <w:i/>
          <w:sz w:val="24"/>
          <w:szCs w:val="24"/>
          <w:lang w:val="pl-PL" w:eastAsia="en-GB"/>
        </w:rPr>
        <w:t>Orchowski</w:t>
      </w:r>
      <w:r w:rsidR="00DF3D25" w:rsidRPr="00664D05">
        <w:rPr>
          <w:rFonts w:ascii="Times New Roman" w:eastAsia="Times New Roman" w:hAnsi="Times New Roman" w:cs="Times New Roman"/>
          <w:sz w:val="24"/>
          <w:szCs w:val="24"/>
          <w:lang w:val="pl-PL" w:eastAsia="en-GB"/>
        </w:rPr>
        <w:t xml:space="preserve"> , cytowany powyżej, § 134 i 135).</w:t>
      </w:r>
    </w:p>
    <w:p w:rsidR="00DF3D25" w:rsidRPr="00664D05" w:rsidRDefault="0053716B"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rPr>
        <w:fldChar w:fldCharType="begin"/>
      </w:r>
      <w:r w:rsidR="00DF3D25" w:rsidRPr="00664D05">
        <w:rPr>
          <w:rFonts w:ascii="Times New Roman" w:hAnsi="Times New Roman" w:cs="Times New Roman"/>
          <w:sz w:val="24"/>
          <w:szCs w:val="24"/>
          <w:lang w:val="pl-PL"/>
        </w:rPr>
        <w:instrText xml:space="preserve"> SEQ level0 \*arabic </w:instrText>
      </w:r>
      <w:r w:rsidRPr="00664D05">
        <w:rPr>
          <w:rFonts w:ascii="Times New Roman" w:hAnsi="Times New Roman" w:cs="Times New Roman"/>
          <w:sz w:val="24"/>
          <w:szCs w:val="24"/>
        </w:rPr>
        <w:fldChar w:fldCharType="separate"/>
      </w:r>
      <w:r w:rsidR="004A0BB1">
        <w:rPr>
          <w:rFonts w:ascii="Times New Roman" w:hAnsi="Times New Roman" w:cs="Times New Roman"/>
          <w:noProof/>
          <w:sz w:val="24"/>
          <w:szCs w:val="24"/>
          <w:lang w:val="pl-PL"/>
        </w:rPr>
        <w:t>54</w:t>
      </w:r>
      <w:r w:rsidRPr="00664D05">
        <w:rPr>
          <w:rFonts w:ascii="Times New Roman" w:hAnsi="Times New Roman" w:cs="Times New Roman"/>
          <w:noProof/>
          <w:sz w:val="24"/>
          <w:szCs w:val="24"/>
        </w:rPr>
        <w:fldChar w:fldCharType="end"/>
      </w:r>
      <w:r w:rsidR="00DF3D25" w:rsidRPr="00664D05">
        <w:rPr>
          <w:rFonts w:ascii="Times New Roman" w:hAnsi="Times New Roman" w:cs="Times New Roman"/>
          <w:sz w:val="24"/>
          <w:szCs w:val="24"/>
          <w:lang w:val="pl-PL"/>
        </w:rPr>
        <w:t>.  </w:t>
      </w:r>
      <w:r w:rsidR="00DF3D25" w:rsidRPr="00664D05">
        <w:rPr>
          <w:rFonts w:ascii="Times New Roman" w:eastAsia="Times New Roman" w:hAnsi="Times New Roman" w:cs="Times New Roman"/>
          <w:sz w:val="24"/>
          <w:szCs w:val="24"/>
          <w:lang w:val="pl-PL" w:eastAsia="en-GB"/>
        </w:rPr>
        <w:t>Doszło więc do naruszenia artykułu 3 Konwencji.</w:t>
      </w:r>
    </w:p>
    <w:p w:rsidR="00DF3D25" w:rsidRPr="00664D05" w:rsidRDefault="00DF3D25" w:rsidP="00DF3D25">
      <w:pPr>
        <w:pStyle w:val="ECHRPara"/>
        <w:rPr>
          <w:rFonts w:ascii="Times New Roman" w:hAnsi="Times New Roman" w:cs="Times New Roman"/>
          <w:szCs w:val="24"/>
          <w:lang w:val="pl-PL"/>
        </w:rPr>
      </w:pPr>
    </w:p>
    <w:p w:rsidR="00DF3D25" w:rsidRPr="00664D05" w:rsidRDefault="00DF3D25"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lang w:val="pl-PL"/>
        </w:rPr>
        <w:t>II.  </w:t>
      </w:r>
      <w:r w:rsidRPr="00664D05">
        <w:rPr>
          <w:rFonts w:ascii="Times New Roman" w:eastAsia="Times New Roman" w:hAnsi="Times New Roman" w:cs="Times New Roman"/>
          <w:sz w:val="24"/>
          <w:szCs w:val="24"/>
          <w:lang w:val="pl-PL" w:eastAsia="en-GB"/>
        </w:rPr>
        <w:t>ZASTOSOWANIE ARTYKUŁU 41 KONWENCJI</w:t>
      </w:r>
    </w:p>
    <w:p w:rsidR="00DF3D25" w:rsidRPr="00664D05" w:rsidRDefault="00DF3D25" w:rsidP="00DF3D25">
      <w:pPr>
        <w:pStyle w:val="HTML-wstpniesformatowany"/>
        <w:rPr>
          <w:rFonts w:ascii="Times New Roman" w:eastAsia="Times New Roman" w:hAnsi="Times New Roman" w:cs="Times New Roman"/>
          <w:sz w:val="24"/>
          <w:szCs w:val="24"/>
          <w:lang w:val="pl-PL" w:eastAsia="en-GB"/>
        </w:rPr>
      </w:pPr>
    </w:p>
    <w:p w:rsidR="00DF3D25" w:rsidRPr="00664D05" w:rsidRDefault="0053716B"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lang w:val="en-GB"/>
        </w:rPr>
        <w:fldChar w:fldCharType="begin"/>
      </w:r>
      <w:r w:rsidR="00DF3D25" w:rsidRPr="00664D05">
        <w:rPr>
          <w:rFonts w:ascii="Times New Roman" w:hAnsi="Times New Roman" w:cs="Times New Roman"/>
          <w:sz w:val="24"/>
          <w:szCs w:val="24"/>
          <w:lang w:val="pl-PL"/>
        </w:rPr>
        <w:instrText xml:space="preserve"> SEQ level0 \*arabic </w:instrText>
      </w:r>
      <w:r w:rsidRPr="00664D05">
        <w:rPr>
          <w:rFonts w:ascii="Times New Roman" w:hAnsi="Times New Roman" w:cs="Times New Roman"/>
          <w:sz w:val="24"/>
          <w:szCs w:val="24"/>
          <w:lang w:val="en-GB"/>
        </w:rPr>
        <w:fldChar w:fldCharType="separate"/>
      </w:r>
      <w:r w:rsidR="004A0BB1">
        <w:rPr>
          <w:rFonts w:ascii="Times New Roman" w:hAnsi="Times New Roman" w:cs="Times New Roman"/>
          <w:noProof/>
          <w:sz w:val="24"/>
          <w:szCs w:val="24"/>
          <w:lang w:val="pl-PL"/>
        </w:rPr>
        <w:t>55</w:t>
      </w:r>
      <w:r w:rsidRPr="00664D05">
        <w:rPr>
          <w:rFonts w:ascii="Times New Roman" w:hAnsi="Times New Roman" w:cs="Times New Roman"/>
          <w:sz w:val="24"/>
          <w:szCs w:val="24"/>
          <w:lang w:val="en-GB"/>
        </w:rPr>
        <w:fldChar w:fldCharType="end"/>
      </w:r>
      <w:r w:rsidR="00DF3D25" w:rsidRPr="00664D05">
        <w:rPr>
          <w:rFonts w:ascii="Times New Roman" w:hAnsi="Times New Roman" w:cs="Times New Roman"/>
          <w:sz w:val="24"/>
          <w:szCs w:val="24"/>
          <w:lang w:val="pl-PL"/>
        </w:rPr>
        <w:t>.  </w:t>
      </w:r>
      <w:r w:rsidR="00DF3D25" w:rsidRPr="00664D05">
        <w:rPr>
          <w:rFonts w:ascii="Times New Roman" w:eastAsia="Times New Roman" w:hAnsi="Times New Roman" w:cs="Times New Roman"/>
          <w:sz w:val="24"/>
          <w:szCs w:val="24"/>
          <w:lang w:val="pl-PL" w:eastAsia="en-GB"/>
        </w:rPr>
        <w:t>Artykuł 41 Konwencji stanowi:</w:t>
      </w:r>
    </w:p>
    <w:p w:rsidR="00DF3D25" w:rsidRPr="00664D05" w:rsidRDefault="00DF3D25" w:rsidP="00DF3D25">
      <w:pPr>
        <w:pStyle w:val="ECHRPara"/>
        <w:rPr>
          <w:rFonts w:ascii="Times New Roman" w:hAnsi="Times New Roman" w:cs="Times New Roman"/>
          <w:szCs w:val="24"/>
          <w:lang w:val="pl-PL"/>
        </w:rPr>
      </w:pPr>
    </w:p>
    <w:p w:rsidR="00DF3D25" w:rsidRPr="00664D05" w:rsidRDefault="00DF3D25" w:rsidP="004C7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szCs w:val="24"/>
          <w:lang w:val="pl-PL" w:eastAsia="en-GB"/>
        </w:rPr>
      </w:pPr>
      <w:r w:rsidRPr="00664D05">
        <w:rPr>
          <w:rFonts w:ascii="Times New Roman" w:eastAsia="Times New Roman" w:hAnsi="Times New Roman" w:cs="Times New Roman"/>
          <w:szCs w:val="24"/>
          <w:lang w:val="pl-PL" w:eastAsia="en-GB"/>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słusznego zadośćuczynienia dla poszkodowanego. "</w:t>
      </w:r>
    </w:p>
    <w:p w:rsidR="00DF3D25" w:rsidRPr="00664D05" w:rsidRDefault="00DF3D25" w:rsidP="00DF3D25">
      <w:pPr>
        <w:pStyle w:val="ECHRHeading2"/>
        <w:rPr>
          <w:rFonts w:ascii="Times New Roman" w:hAnsi="Times New Roman" w:cs="Times New Roman"/>
          <w:szCs w:val="24"/>
          <w:lang w:val="pl-PL"/>
        </w:rPr>
      </w:pPr>
      <w:r w:rsidRPr="00664D05">
        <w:rPr>
          <w:rFonts w:ascii="Times New Roman" w:hAnsi="Times New Roman" w:cs="Times New Roman"/>
          <w:szCs w:val="24"/>
          <w:lang w:val="pl-PL"/>
        </w:rPr>
        <w:t>A.  Szkoda</w:t>
      </w:r>
    </w:p>
    <w:p w:rsidR="00DF3D25" w:rsidRPr="00664D05" w:rsidRDefault="0053716B"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lang w:val="en-GB"/>
        </w:rPr>
        <w:fldChar w:fldCharType="begin"/>
      </w:r>
      <w:r w:rsidR="00DF3D25" w:rsidRPr="00664D05">
        <w:rPr>
          <w:rFonts w:ascii="Times New Roman" w:hAnsi="Times New Roman" w:cs="Times New Roman"/>
          <w:sz w:val="24"/>
          <w:szCs w:val="24"/>
          <w:lang w:val="pl-PL"/>
        </w:rPr>
        <w:instrText xml:space="preserve"> SEQ level0 \*arabic </w:instrText>
      </w:r>
      <w:r w:rsidRPr="00664D05">
        <w:rPr>
          <w:rFonts w:ascii="Times New Roman" w:hAnsi="Times New Roman" w:cs="Times New Roman"/>
          <w:sz w:val="24"/>
          <w:szCs w:val="24"/>
          <w:lang w:val="en-GB"/>
        </w:rPr>
        <w:fldChar w:fldCharType="separate"/>
      </w:r>
      <w:r w:rsidR="004A0BB1">
        <w:rPr>
          <w:rFonts w:ascii="Times New Roman" w:hAnsi="Times New Roman" w:cs="Times New Roman"/>
          <w:noProof/>
          <w:sz w:val="24"/>
          <w:szCs w:val="24"/>
          <w:lang w:val="pl-PL"/>
        </w:rPr>
        <w:t>56</w:t>
      </w:r>
      <w:r w:rsidRPr="00664D05">
        <w:rPr>
          <w:rFonts w:ascii="Times New Roman" w:hAnsi="Times New Roman" w:cs="Times New Roman"/>
          <w:sz w:val="24"/>
          <w:szCs w:val="24"/>
          <w:lang w:val="en-GB"/>
        </w:rPr>
        <w:fldChar w:fldCharType="end"/>
      </w:r>
      <w:r w:rsidR="00DF3D25" w:rsidRPr="00664D05">
        <w:rPr>
          <w:rFonts w:ascii="Times New Roman" w:hAnsi="Times New Roman" w:cs="Times New Roman"/>
          <w:sz w:val="24"/>
          <w:szCs w:val="24"/>
          <w:lang w:val="pl-PL"/>
        </w:rPr>
        <w:t>.  </w:t>
      </w:r>
      <w:r w:rsidR="00DF3D25" w:rsidRPr="00664D05">
        <w:rPr>
          <w:rFonts w:ascii="Times New Roman" w:eastAsia="Times New Roman" w:hAnsi="Times New Roman" w:cs="Times New Roman"/>
          <w:sz w:val="24"/>
          <w:szCs w:val="24"/>
          <w:lang w:val="pl-PL" w:eastAsia="en-GB"/>
        </w:rPr>
        <w:t xml:space="preserve">Skarżący </w:t>
      </w:r>
      <w:r w:rsidR="00D501F2" w:rsidRPr="00664D05">
        <w:rPr>
          <w:rFonts w:ascii="Times New Roman" w:eastAsia="Times New Roman" w:hAnsi="Times New Roman" w:cs="Times New Roman"/>
          <w:sz w:val="24"/>
          <w:szCs w:val="24"/>
          <w:lang w:val="pl-PL" w:eastAsia="en-GB"/>
        </w:rPr>
        <w:t>domagał się</w:t>
      </w:r>
      <w:r w:rsidR="00DF3D25" w:rsidRPr="00664D05">
        <w:rPr>
          <w:rFonts w:ascii="Times New Roman" w:eastAsia="Times New Roman" w:hAnsi="Times New Roman" w:cs="Times New Roman"/>
          <w:sz w:val="24"/>
          <w:szCs w:val="24"/>
          <w:lang w:val="pl-PL" w:eastAsia="en-GB"/>
        </w:rPr>
        <w:t xml:space="preserve"> o 12.250 euro z tytułu majątkowej i niemajątkowej szkody.</w:t>
      </w:r>
    </w:p>
    <w:p w:rsidR="00DF3D25" w:rsidRPr="00664D05" w:rsidRDefault="0053716B"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lang w:val="en-GB"/>
        </w:rPr>
        <w:fldChar w:fldCharType="begin"/>
      </w:r>
      <w:r w:rsidR="00DF3D25" w:rsidRPr="00664D05">
        <w:rPr>
          <w:rFonts w:ascii="Times New Roman" w:hAnsi="Times New Roman" w:cs="Times New Roman"/>
          <w:sz w:val="24"/>
          <w:szCs w:val="24"/>
          <w:lang w:val="pl-PL"/>
        </w:rPr>
        <w:instrText xml:space="preserve"> SEQ level0 \*arabic </w:instrText>
      </w:r>
      <w:r w:rsidRPr="00664D05">
        <w:rPr>
          <w:rFonts w:ascii="Times New Roman" w:hAnsi="Times New Roman" w:cs="Times New Roman"/>
          <w:sz w:val="24"/>
          <w:szCs w:val="24"/>
          <w:lang w:val="en-GB"/>
        </w:rPr>
        <w:fldChar w:fldCharType="separate"/>
      </w:r>
      <w:r w:rsidR="004A0BB1">
        <w:rPr>
          <w:rFonts w:ascii="Times New Roman" w:hAnsi="Times New Roman" w:cs="Times New Roman"/>
          <w:noProof/>
          <w:sz w:val="24"/>
          <w:szCs w:val="24"/>
          <w:lang w:val="pl-PL"/>
        </w:rPr>
        <w:t>57</w:t>
      </w:r>
      <w:r w:rsidRPr="00664D05">
        <w:rPr>
          <w:rFonts w:ascii="Times New Roman" w:hAnsi="Times New Roman" w:cs="Times New Roman"/>
          <w:sz w:val="24"/>
          <w:szCs w:val="24"/>
          <w:lang w:val="en-GB"/>
        </w:rPr>
        <w:fldChar w:fldCharType="end"/>
      </w:r>
      <w:r w:rsidR="00DF3D25" w:rsidRPr="00664D05">
        <w:rPr>
          <w:rFonts w:ascii="Times New Roman" w:hAnsi="Times New Roman" w:cs="Times New Roman"/>
          <w:sz w:val="24"/>
          <w:szCs w:val="24"/>
          <w:lang w:val="pl-PL"/>
        </w:rPr>
        <w:t>.  </w:t>
      </w:r>
      <w:r w:rsidR="00DF3D25" w:rsidRPr="00664D05">
        <w:rPr>
          <w:rFonts w:ascii="Times New Roman" w:eastAsia="Times New Roman" w:hAnsi="Times New Roman" w:cs="Times New Roman"/>
          <w:sz w:val="24"/>
          <w:szCs w:val="24"/>
          <w:lang w:val="pl-PL" w:eastAsia="en-GB"/>
        </w:rPr>
        <w:t xml:space="preserve">Rząd </w:t>
      </w:r>
      <w:r w:rsidR="00C328F8" w:rsidRPr="00664D05">
        <w:rPr>
          <w:rFonts w:ascii="Times New Roman" w:eastAsia="Times New Roman" w:hAnsi="Times New Roman" w:cs="Times New Roman"/>
          <w:sz w:val="24"/>
          <w:szCs w:val="24"/>
          <w:lang w:val="pl-PL" w:eastAsia="en-GB"/>
        </w:rPr>
        <w:t>podniósł</w:t>
      </w:r>
      <w:r w:rsidR="00DF3D25" w:rsidRPr="00664D05">
        <w:rPr>
          <w:rFonts w:ascii="Times New Roman" w:eastAsia="Times New Roman" w:hAnsi="Times New Roman" w:cs="Times New Roman"/>
          <w:sz w:val="24"/>
          <w:szCs w:val="24"/>
          <w:lang w:val="pl-PL" w:eastAsia="en-GB"/>
        </w:rPr>
        <w:t xml:space="preserve">, że kwota w wysokości 12.250 </w:t>
      </w:r>
      <w:r w:rsidR="008646D7" w:rsidRPr="00664D05">
        <w:rPr>
          <w:rFonts w:ascii="Times New Roman" w:eastAsia="Times New Roman" w:hAnsi="Times New Roman" w:cs="Times New Roman"/>
          <w:sz w:val="24"/>
          <w:szCs w:val="24"/>
          <w:lang w:val="pl-PL" w:eastAsia="en-GB"/>
        </w:rPr>
        <w:t>euro</w:t>
      </w:r>
      <w:r w:rsidR="00C328F8" w:rsidRPr="00664D05">
        <w:rPr>
          <w:rFonts w:ascii="Times New Roman" w:eastAsia="Times New Roman" w:hAnsi="Times New Roman" w:cs="Times New Roman"/>
          <w:sz w:val="24"/>
          <w:szCs w:val="24"/>
          <w:lang w:val="pl-PL" w:eastAsia="en-GB"/>
        </w:rPr>
        <w:t xml:space="preserve"> </w:t>
      </w:r>
      <w:r w:rsidR="00DF3D25" w:rsidRPr="00664D05">
        <w:rPr>
          <w:rFonts w:ascii="Times New Roman" w:eastAsia="Times New Roman" w:hAnsi="Times New Roman" w:cs="Times New Roman"/>
          <w:sz w:val="24"/>
          <w:szCs w:val="24"/>
          <w:lang w:val="pl-PL" w:eastAsia="en-GB"/>
        </w:rPr>
        <w:t xml:space="preserve">była bezpodstawna, nadmierna i nieuzasadniona biorąc pod uwagę okoliczności sprawy, w szczególności fakt, że </w:t>
      </w:r>
      <w:r w:rsidR="00E01F20" w:rsidRPr="00664D05">
        <w:rPr>
          <w:rFonts w:ascii="Times New Roman" w:eastAsia="Times New Roman" w:hAnsi="Times New Roman" w:cs="Times New Roman"/>
          <w:sz w:val="24"/>
          <w:szCs w:val="24"/>
          <w:lang w:val="pl-PL" w:eastAsia="en-GB"/>
        </w:rPr>
        <w:t xml:space="preserve">Sąd Apelacyjny w Łodzi zasądził na rzecz </w:t>
      </w:r>
      <w:r w:rsidR="00DF3D25" w:rsidRPr="00664D05">
        <w:rPr>
          <w:rFonts w:ascii="Times New Roman" w:eastAsia="Times New Roman" w:hAnsi="Times New Roman" w:cs="Times New Roman"/>
          <w:sz w:val="24"/>
          <w:szCs w:val="24"/>
          <w:lang w:val="pl-PL" w:eastAsia="en-GB"/>
        </w:rPr>
        <w:t>skarżące</w:t>
      </w:r>
      <w:r w:rsidR="00E01F20" w:rsidRPr="00664D05">
        <w:rPr>
          <w:rFonts w:ascii="Times New Roman" w:eastAsia="Times New Roman" w:hAnsi="Times New Roman" w:cs="Times New Roman"/>
          <w:sz w:val="24"/>
          <w:szCs w:val="24"/>
          <w:lang w:val="pl-PL" w:eastAsia="en-GB"/>
        </w:rPr>
        <w:t xml:space="preserve">go </w:t>
      </w:r>
      <w:r w:rsidR="00DF3D25" w:rsidRPr="00664D05">
        <w:rPr>
          <w:rFonts w:ascii="Times New Roman" w:eastAsia="Times New Roman" w:hAnsi="Times New Roman" w:cs="Times New Roman"/>
          <w:sz w:val="24"/>
          <w:szCs w:val="24"/>
          <w:lang w:val="pl-PL" w:eastAsia="en-GB"/>
        </w:rPr>
        <w:t xml:space="preserve"> </w:t>
      </w:r>
      <w:r w:rsidR="00EA359D" w:rsidRPr="00664D05">
        <w:rPr>
          <w:rFonts w:ascii="Times New Roman" w:eastAsia="Times New Roman" w:hAnsi="Times New Roman" w:cs="Times New Roman"/>
          <w:sz w:val="24"/>
          <w:szCs w:val="24"/>
          <w:lang w:val="pl-PL" w:eastAsia="en-GB"/>
        </w:rPr>
        <w:t xml:space="preserve">zadośćuczynienie w kwocie </w:t>
      </w:r>
      <w:r w:rsidR="00DF3D25" w:rsidRPr="00664D05">
        <w:rPr>
          <w:rFonts w:ascii="Times New Roman" w:eastAsia="Times New Roman" w:hAnsi="Times New Roman" w:cs="Times New Roman"/>
          <w:sz w:val="24"/>
          <w:szCs w:val="24"/>
          <w:lang w:val="pl-PL" w:eastAsia="en-GB"/>
        </w:rPr>
        <w:t xml:space="preserve"> 1500 euro (6000 złotych) (wyrok z dnia 17 września 2010).</w:t>
      </w:r>
    </w:p>
    <w:p w:rsidR="00DF3D25" w:rsidRPr="00664D05" w:rsidRDefault="0053716B"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lang w:val="en-GB"/>
        </w:rPr>
        <w:fldChar w:fldCharType="begin"/>
      </w:r>
      <w:r w:rsidR="00DF3D25" w:rsidRPr="00664D05">
        <w:rPr>
          <w:rFonts w:ascii="Times New Roman" w:hAnsi="Times New Roman" w:cs="Times New Roman"/>
          <w:sz w:val="24"/>
          <w:szCs w:val="24"/>
          <w:lang w:val="pl-PL"/>
        </w:rPr>
        <w:instrText xml:space="preserve"> SEQ level0 \*arabic </w:instrText>
      </w:r>
      <w:r w:rsidRPr="00664D05">
        <w:rPr>
          <w:rFonts w:ascii="Times New Roman" w:hAnsi="Times New Roman" w:cs="Times New Roman"/>
          <w:sz w:val="24"/>
          <w:szCs w:val="24"/>
          <w:lang w:val="en-GB"/>
        </w:rPr>
        <w:fldChar w:fldCharType="separate"/>
      </w:r>
      <w:r w:rsidR="004A0BB1">
        <w:rPr>
          <w:rFonts w:ascii="Times New Roman" w:hAnsi="Times New Roman" w:cs="Times New Roman"/>
          <w:noProof/>
          <w:sz w:val="24"/>
          <w:szCs w:val="24"/>
          <w:lang w:val="pl-PL"/>
        </w:rPr>
        <w:t>58</w:t>
      </w:r>
      <w:r w:rsidRPr="00664D05">
        <w:rPr>
          <w:rFonts w:ascii="Times New Roman" w:hAnsi="Times New Roman" w:cs="Times New Roman"/>
          <w:sz w:val="24"/>
          <w:szCs w:val="24"/>
          <w:lang w:val="en-GB"/>
        </w:rPr>
        <w:fldChar w:fldCharType="end"/>
      </w:r>
      <w:r w:rsidR="00DF3D25" w:rsidRPr="00664D05">
        <w:rPr>
          <w:rFonts w:ascii="Times New Roman" w:hAnsi="Times New Roman" w:cs="Times New Roman"/>
          <w:sz w:val="24"/>
          <w:szCs w:val="24"/>
          <w:lang w:val="pl-PL"/>
        </w:rPr>
        <w:t>.  </w:t>
      </w:r>
      <w:r w:rsidR="00DF3D25" w:rsidRPr="00664D05">
        <w:rPr>
          <w:rFonts w:ascii="Times New Roman" w:eastAsia="Times New Roman" w:hAnsi="Times New Roman" w:cs="Times New Roman"/>
          <w:sz w:val="24"/>
          <w:szCs w:val="24"/>
          <w:lang w:val="pl-PL" w:eastAsia="en-GB"/>
        </w:rPr>
        <w:t xml:space="preserve">W odniesieniu do </w:t>
      </w:r>
      <w:r w:rsidR="00026922" w:rsidRPr="00664D05">
        <w:rPr>
          <w:rFonts w:ascii="Times New Roman" w:eastAsia="Times New Roman" w:hAnsi="Times New Roman" w:cs="Times New Roman"/>
          <w:sz w:val="24"/>
          <w:szCs w:val="24"/>
          <w:lang w:val="pl-PL" w:eastAsia="en-GB"/>
        </w:rPr>
        <w:t>szkody majątkowej</w:t>
      </w:r>
      <w:r w:rsidR="00DF3D25" w:rsidRPr="00664D05">
        <w:rPr>
          <w:rFonts w:ascii="Times New Roman" w:eastAsia="Times New Roman" w:hAnsi="Times New Roman" w:cs="Times New Roman"/>
          <w:sz w:val="24"/>
          <w:szCs w:val="24"/>
          <w:lang w:val="pl-PL" w:eastAsia="en-GB"/>
        </w:rPr>
        <w:t xml:space="preserve"> rzekomo poniesion</w:t>
      </w:r>
      <w:r w:rsidR="00026922" w:rsidRPr="00664D05">
        <w:rPr>
          <w:rFonts w:ascii="Times New Roman" w:eastAsia="Times New Roman" w:hAnsi="Times New Roman" w:cs="Times New Roman"/>
          <w:sz w:val="24"/>
          <w:szCs w:val="24"/>
          <w:lang w:val="pl-PL" w:eastAsia="en-GB"/>
        </w:rPr>
        <w:t>ej</w:t>
      </w:r>
      <w:r w:rsidR="00DF3D25" w:rsidRPr="00664D05">
        <w:rPr>
          <w:rFonts w:ascii="Times New Roman" w:eastAsia="Times New Roman" w:hAnsi="Times New Roman" w:cs="Times New Roman"/>
          <w:sz w:val="24"/>
          <w:szCs w:val="24"/>
          <w:lang w:val="pl-PL" w:eastAsia="en-GB"/>
        </w:rPr>
        <w:t xml:space="preserve">, chociaż nie </w:t>
      </w:r>
      <w:r w:rsidR="00026922" w:rsidRPr="00664D05">
        <w:rPr>
          <w:rFonts w:ascii="Times New Roman" w:eastAsia="Times New Roman" w:hAnsi="Times New Roman" w:cs="Times New Roman"/>
          <w:sz w:val="24"/>
          <w:szCs w:val="24"/>
          <w:lang w:val="pl-PL" w:eastAsia="en-GB"/>
        </w:rPr>
        <w:t xml:space="preserve">sprecyzowanej </w:t>
      </w:r>
      <w:r w:rsidR="00DF3D25" w:rsidRPr="00664D05">
        <w:rPr>
          <w:rFonts w:ascii="Times New Roman" w:eastAsia="Times New Roman" w:hAnsi="Times New Roman" w:cs="Times New Roman"/>
          <w:sz w:val="24"/>
          <w:szCs w:val="24"/>
          <w:lang w:val="pl-PL" w:eastAsia="en-GB"/>
        </w:rPr>
        <w:t xml:space="preserve">przez skarżącego, Trybunał przypomina, że ​​w każdym wypadku musi być jasny związek przyczynowy pomiędzy szkodą </w:t>
      </w:r>
      <w:r w:rsidR="00A44204" w:rsidRPr="00664D05">
        <w:rPr>
          <w:rFonts w:ascii="Times New Roman" w:eastAsia="Times New Roman" w:hAnsi="Times New Roman" w:cs="Times New Roman"/>
          <w:sz w:val="24"/>
          <w:szCs w:val="24"/>
          <w:lang w:val="pl-PL" w:eastAsia="en-GB"/>
        </w:rPr>
        <w:t>wskazywaną</w:t>
      </w:r>
      <w:r w:rsidR="00516CC5" w:rsidRPr="00664D05">
        <w:rPr>
          <w:rFonts w:ascii="Times New Roman" w:eastAsia="Times New Roman" w:hAnsi="Times New Roman" w:cs="Times New Roman"/>
          <w:sz w:val="24"/>
          <w:szCs w:val="24"/>
          <w:lang w:val="pl-PL" w:eastAsia="en-GB"/>
        </w:rPr>
        <w:t xml:space="preserve"> jako</w:t>
      </w:r>
      <w:r w:rsidR="00DF3D25" w:rsidRPr="00664D05">
        <w:rPr>
          <w:rFonts w:ascii="Times New Roman" w:eastAsia="Times New Roman" w:hAnsi="Times New Roman" w:cs="Times New Roman"/>
          <w:sz w:val="24"/>
          <w:szCs w:val="24"/>
          <w:lang w:val="pl-PL" w:eastAsia="en-GB"/>
        </w:rPr>
        <w:t xml:space="preserve"> poniesiona przez skarżącego oraz naruszeniem Konwencji (</w:t>
      </w:r>
      <w:r w:rsidR="00DF3D25" w:rsidRPr="00664D05">
        <w:rPr>
          <w:rFonts w:ascii="Times New Roman" w:eastAsia="Times New Roman" w:hAnsi="Times New Roman" w:cs="Times New Roman"/>
          <w:i/>
          <w:sz w:val="24"/>
          <w:szCs w:val="24"/>
          <w:lang w:val="pl-PL" w:eastAsia="en-GB"/>
        </w:rPr>
        <w:t xml:space="preserve">patrz Barbera </w:t>
      </w:r>
      <w:proofErr w:type="spellStart"/>
      <w:r w:rsidR="00DF3D25" w:rsidRPr="00664D05">
        <w:rPr>
          <w:rFonts w:ascii="Times New Roman" w:eastAsia="Times New Roman" w:hAnsi="Times New Roman" w:cs="Times New Roman"/>
          <w:i/>
          <w:sz w:val="24"/>
          <w:szCs w:val="24"/>
          <w:lang w:val="pl-PL" w:eastAsia="en-GB"/>
        </w:rPr>
        <w:t>Messegué</w:t>
      </w:r>
      <w:proofErr w:type="spellEnd"/>
      <w:r w:rsidR="00DF3D25" w:rsidRPr="00664D05">
        <w:rPr>
          <w:rFonts w:ascii="Times New Roman" w:eastAsia="Times New Roman" w:hAnsi="Times New Roman" w:cs="Times New Roman"/>
          <w:i/>
          <w:sz w:val="24"/>
          <w:szCs w:val="24"/>
          <w:lang w:val="pl-PL" w:eastAsia="en-GB"/>
        </w:rPr>
        <w:t xml:space="preserve"> i </w:t>
      </w:r>
      <w:proofErr w:type="spellStart"/>
      <w:r w:rsidR="00DF3D25" w:rsidRPr="00664D05">
        <w:rPr>
          <w:rFonts w:ascii="Times New Roman" w:eastAsia="Times New Roman" w:hAnsi="Times New Roman" w:cs="Times New Roman"/>
          <w:i/>
          <w:sz w:val="24"/>
          <w:szCs w:val="24"/>
          <w:lang w:val="pl-PL" w:eastAsia="en-GB"/>
        </w:rPr>
        <w:t>Jabardo</w:t>
      </w:r>
      <w:proofErr w:type="spellEnd"/>
      <w:r w:rsidR="00DF3D25" w:rsidRPr="00664D05">
        <w:rPr>
          <w:rFonts w:ascii="Times New Roman" w:eastAsia="Times New Roman" w:hAnsi="Times New Roman" w:cs="Times New Roman"/>
          <w:i/>
          <w:sz w:val="24"/>
          <w:szCs w:val="24"/>
          <w:lang w:val="pl-PL" w:eastAsia="en-GB"/>
        </w:rPr>
        <w:t xml:space="preserve"> przeciwko Hiszpanii</w:t>
      </w:r>
      <w:r w:rsidR="00DF3D25" w:rsidRPr="00664D05">
        <w:rPr>
          <w:rFonts w:ascii="Times New Roman" w:eastAsia="Times New Roman" w:hAnsi="Times New Roman" w:cs="Times New Roman"/>
          <w:sz w:val="24"/>
          <w:szCs w:val="24"/>
          <w:lang w:val="pl-PL" w:eastAsia="en-GB"/>
        </w:rPr>
        <w:t xml:space="preserve"> (artykuł 50), 13 czerwca 1994, §§ 16 20, Seria a nr 285 C; </w:t>
      </w:r>
      <w:proofErr w:type="spellStart"/>
      <w:r w:rsidR="00DF3D25" w:rsidRPr="00664D05">
        <w:rPr>
          <w:rFonts w:ascii="Times New Roman" w:eastAsia="Times New Roman" w:hAnsi="Times New Roman" w:cs="Times New Roman"/>
          <w:i/>
          <w:sz w:val="24"/>
          <w:szCs w:val="24"/>
          <w:lang w:val="pl-PL" w:eastAsia="en-GB"/>
        </w:rPr>
        <w:t>Berktay</w:t>
      </w:r>
      <w:proofErr w:type="spellEnd"/>
      <w:r w:rsidR="00DF3D25" w:rsidRPr="00664D05">
        <w:rPr>
          <w:rFonts w:ascii="Times New Roman" w:eastAsia="Times New Roman" w:hAnsi="Times New Roman" w:cs="Times New Roman"/>
          <w:i/>
          <w:sz w:val="24"/>
          <w:szCs w:val="24"/>
          <w:lang w:val="pl-PL" w:eastAsia="en-GB"/>
        </w:rPr>
        <w:t xml:space="preserve"> przeciwko Turcji</w:t>
      </w:r>
      <w:r w:rsidR="00DF3D25" w:rsidRPr="00664D05">
        <w:rPr>
          <w:rFonts w:ascii="Times New Roman" w:eastAsia="Times New Roman" w:hAnsi="Times New Roman" w:cs="Times New Roman"/>
          <w:sz w:val="24"/>
          <w:szCs w:val="24"/>
          <w:lang w:val="pl-PL" w:eastAsia="en-GB"/>
        </w:rPr>
        <w:t xml:space="preserve">, nr </w:t>
      </w:r>
      <w:r w:rsidR="003359BA" w:rsidRPr="00664D05">
        <w:rPr>
          <w:rFonts w:ascii="Times New Roman" w:eastAsia="Times New Roman" w:hAnsi="Times New Roman" w:cs="Times New Roman"/>
          <w:sz w:val="24"/>
          <w:szCs w:val="24"/>
          <w:lang w:val="pl-PL" w:eastAsia="en-GB"/>
        </w:rPr>
        <w:t>22493/93, § 215, 1 marca 2001 oraz</w:t>
      </w:r>
      <w:r w:rsidR="00DF3D25" w:rsidRPr="00664D05">
        <w:rPr>
          <w:rFonts w:ascii="Times New Roman" w:eastAsia="Times New Roman" w:hAnsi="Times New Roman" w:cs="Times New Roman"/>
          <w:sz w:val="24"/>
          <w:szCs w:val="24"/>
          <w:lang w:val="pl-PL" w:eastAsia="en-GB"/>
        </w:rPr>
        <w:t xml:space="preserve"> </w:t>
      </w:r>
      <w:proofErr w:type="spellStart"/>
      <w:r w:rsidR="00DF3D25" w:rsidRPr="00664D05">
        <w:rPr>
          <w:rFonts w:ascii="Times New Roman" w:eastAsia="Times New Roman" w:hAnsi="Times New Roman" w:cs="Times New Roman"/>
          <w:i/>
          <w:sz w:val="24"/>
          <w:szCs w:val="24"/>
          <w:lang w:val="pl-PL" w:eastAsia="en-GB"/>
        </w:rPr>
        <w:t>Khudobin</w:t>
      </w:r>
      <w:proofErr w:type="spellEnd"/>
      <w:r w:rsidR="00DF3D25" w:rsidRPr="00664D05">
        <w:rPr>
          <w:rFonts w:ascii="Times New Roman" w:eastAsia="Times New Roman" w:hAnsi="Times New Roman" w:cs="Times New Roman"/>
          <w:i/>
          <w:sz w:val="24"/>
          <w:szCs w:val="24"/>
          <w:lang w:val="pl-PL" w:eastAsia="en-GB"/>
        </w:rPr>
        <w:t xml:space="preserve"> </w:t>
      </w:r>
      <w:r w:rsidR="003359BA" w:rsidRPr="00664D05">
        <w:rPr>
          <w:rFonts w:ascii="Times New Roman" w:eastAsia="Times New Roman" w:hAnsi="Times New Roman" w:cs="Times New Roman"/>
          <w:i/>
          <w:sz w:val="24"/>
          <w:szCs w:val="24"/>
          <w:lang w:val="pl-PL" w:eastAsia="en-GB"/>
        </w:rPr>
        <w:t>przeciwko</w:t>
      </w:r>
      <w:r w:rsidR="00DF3D25" w:rsidRPr="00664D05">
        <w:rPr>
          <w:rFonts w:ascii="Times New Roman" w:eastAsia="Times New Roman" w:hAnsi="Times New Roman" w:cs="Times New Roman"/>
          <w:i/>
          <w:sz w:val="24"/>
          <w:szCs w:val="24"/>
          <w:lang w:val="pl-PL" w:eastAsia="en-GB"/>
        </w:rPr>
        <w:t xml:space="preserve"> Rosj</w:t>
      </w:r>
      <w:r w:rsidR="003359BA" w:rsidRPr="00664D05">
        <w:rPr>
          <w:rFonts w:ascii="Times New Roman" w:eastAsia="Times New Roman" w:hAnsi="Times New Roman" w:cs="Times New Roman"/>
          <w:i/>
          <w:sz w:val="24"/>
          <w:szCs w:val="24"/>
          <w:lang w:val="pl-PL" w:eastAsia="en-GB"/>
        </w:rPr>
        <w:t>i</w:t>
      </w:r>
      <w:r w:rsidR="00DF3D25" w:rsidRPr="00664D05">
        <w:rPr>
          <w:rFonts w:ascii="Times New Roman" w:eastAsia="Times New Roman" w:hAnsi="Times New Roman" w:cs="Times New Roman"/>
          <w:sz w:val="24"/>
          <w:szCs w:val="24"/>
          <w:lang w:val="pl-PL" w:eastAsia="en-GB"/>
        </w:rPr>
        <w:t>, nr 59696/00, § 142, ECHR 2006</w:t>
      </w:r>
      <w:r w:rsidR="00B37A92" w:rsidRPr="00664D05">
        <w:rPr>
          <w:rFonts w:ascii="Times New Roman" w:eastAsia="Times New Roman" w:hAnsi="Times New Roman" w:cs="Times New Roman"/>
          <w:sz w:val="24"/>
          <w:szCs w:val="24"/>
          <w:lang w:val="pl-PL" w:eastAsia="en-GB"/>
        </w:rPr>
        <w:t>-</w:t>
      </w:r>
      <w:r w:rsidR="00DF3D25" w:rsidRPr="00664D05">
        <w:rPr>
          <w:rFonts w:ascii="Times New Roman" w:eastAsia="Times New Roman" w:hAnsi="Times New Roman" w:cs="Times New Roman"/>
          <w:sz w:val="24"/>
          <w:szCs w:val="24"/>
          <w:lang w:val="pl-PL" w:eastAsia="en-GB"/>
        </w:rPr>
        <w:t>XII).</w:t>
      </w:r>
    </w:p>
    <w:p w:rsidR="00DF3D25" w:rsidRPr="00664D05" w:rsidRDefault="0053716B"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rPr>
        <w:fldChar w:fldCharType="begin"/>
      </w:r>
      <w:r w:rsidR="00DF3D25" w:rsidRPr="00664D05">
        <w:rPr>
          <w:rFonts w:ascii="Times New Roman" w:hAnsi="Times New Roman" w:cs="Times New Roman"/>
          <w:sz w:val="24"/>
          <w:szCs w:val="24"/>
          <w:lang w:val="pl-PL"/>
        </w:rPr>
        <w:instrText xml:space="preserve"> SEQ level0 \*arabic </w:instrText>
      </w:r>
      <w:r w:rsidRPr="00664D05">
        <w:rPr>
          <w:rFonts w:ascii="Times New Roman" w:hAnsi="Times New Roman" w:cs="Times New Roman"/>
          <w:sz w:val="24"/>
          <w:szCs w:val="24"/>
        </w:rPr>
        <w:fldChar w:fldCharType="separate"/>
      </w:r>
      <w:r w:rsidR="004A0BB1">
        <w:rPr>
          <w:rFonts w:ascii="Times New Roman" w:hAnsi="Times New Roman" w:cs="Times New Roman"/>
          <w:noProof/>
          <w:sz w:val="24"/>
          <w:szCs w:val="24"/>
          <w:lang w:val="pl-PL"/>
        </w:rPr>
        <w:t>59</w:t>
      </w:r>
      <w:r w:rsidRPr="00664D05">
        <w:rPr>
          <w:rFonts w:ascii="Times New Roman" w:hAnsi="Times New Roman" w:cs="Times New Roman"/>
          <w:noProof/>
          <w:sz w:val="24"/>
          <w:szCs w:val="24"/>
        </w:rPr>
        <w:fldChar w:fldCharType="end"/>
      </w:r>
      <w:r w:rsidR="00DF3D25" w:rsidRPr="00664D05">
        <w:rPr>
          <w:rFonts w:ascii="Times New Roman" w:hAnsi="Times New Roman" w:cs="Times New Roman"/>
          <w:sz w:val="24"/>
          <w:szCs w:val="24"/>
          <w:lang w:val="pl-PL"/>
        </w:rPr>
        <w:t>.  </w:t>
      </w:r>
      <w:r w:rsidR="00DF3D25" w:rsidRPr="00664D05">
        <w:rPr>
          <w:rFonts w:ascii="Times New Roman" w:eastAsia="Times New Roman" w:hAnsi="Times New Roman" w:cs="Times New Roman"/>
          <w:sz w:val="24"/>
          <w:szCs w:val="24"/>
          <w:lang w:val="pl-PL" w:eastAsia="en-GB"/>
        </w:rPr>
        <w:t xml:space="preserve">Trybunał, uwzględniając ustalenia dotyczące skargi skarżącego na podstawie Artykułu 3 Konwencji, uważa, że </w:t>
      </w:r>
      <w:r w:rsidR="00614E85" w:rsidRPr="00664D05">
        <w:rPr>
          <w:rFonts w:ascii="Times New Roman" w:eastAsia="Times New Roman" w:hAnsi="Times New Roman" w:cs="Times New Roman"/>
          <w:sz w:val="24"/>
          <w:szCs w:val="24"/>
          <w:lang w:val="pl-PL" w:eastAsia="en-GB"/>
        </w:rPr>
        <w:t>nie został wykazany związek przyczynowy po</w:t>
      </w:r>
      <w:r w:rsidR="00DF3D25" w:rsidRPr="00664D05">
        <w:rPr>
          <w:rFonts w:ascii="Times New Roman" w:eastAsia="Times New Roman" w:hAnsi="Times New Roman" w:cs="Times New Roman"/>
          <w:sz w:val="24"/>
          <w:szCs w:val="24"/>
          <w:lang w:val="pl-PL" w:eastAsia="en-GB"/>
        </w:rPr>
        <w:t xml:space="preserve">między </w:t>
      </w:r>
      <w:r w:rsidR="004333E4" w:rsidRPr="00664D05">
        <w:rPr>
          <w:rFonts w:ascii="Times New Roman" w:eastAsia="Times New Roman" w:hAnsi="Times New Roman" w:cs="Times New Roman"/>
          <w:sz w:val="24"/>
          <w:szCs w:val="24"/>
          <w:lang w:val="pl-PL" w:eastAsia="en-GB"/>
        </w:rPr>
        <w:t xml:space="preserve">rzekomą </w:t>
      </w:r>
      <w:r w:rsidR="00DF3D25" w:rsidRPr="00664D05">
        <w:rPr>
          <w:rFonts w:ascii="Times New Roman" w:eastAsia="Times New Roman" w:hAnsi="Times New Roman" w:cs="Times New Roman"/>
          <w:sz w:val="24"/>
          <w:szCs w:val="24"/>
          <w:lang w:val="pl-PL" w:eastAsia="en-GB"/>
        </w:rPr>
        <w:t xml:space="preserve">szkodą a </w:t>
      </w:r>
      <w:r w:rsidR="00614E85" w:rsidRPr="00664D05">
        <w:rPr>
          <w:rFonts w:ascii="Times New Roman" w:eastAsia="Times New Roman" w:hAnsi="Times New Roman" w:cs="Times New Roman"/>
          <w:sz w:val="24"/>
          <w:szCs w:val="24"/>
          <w:lang w:val="pl-PL" w:eastAsia="en-GB"/>
        </w:rPr>
        <w:t xml:space="preserve">stwierdzonym </w:t>
      </w:r>
      <w:r w:rsidR="00DF3D25" w:rsidRPr="00664D05">
        <w:rPr>
          <w:rFonts w:ascii="Times New Roman" w:eastAsia="Times New Roman" w:hAnsi="Times New Roman" w:cs="Times New Roman"/>
          <w:sz w:val="24"/>
          <w:szCs w:val="24"/>
          <w:lang w:val="pl-PL" w:eastAsia="en-GB"/>
        </w:rPr>
        <w:t xml:space="preserve">naruszeniem (patrz </w:t>
      </w:r>
      <w:r w:rsidR="00F50FC5" w:rsidRPr="00664D05">
        <w:rPr>
          <w:rFonts w:ascii="Times New Roman" w:eastAsia="Times New Roman" w:hAnsi="Times New Roman" w:cs="Times New Roman"/>
          <w:i/>
          <w:sz w:val="24"/>
          <w:szCs w:val="24"/>
          <w:lang w:val="pl-PL" w:eastAsia="en-GB"/>
        </w:rPr>
        <w:t>Sławomir Musiał przeciwko</w:t>
      </w:r>
      <w:r w:rsidR="00DF3D25" w:rsidRPr="00664D05">
        <w:rPr>
          <w:rFonts w:ascii="Times New Roman" w:eastAsia="Times New Roman" w:hAnsi="Times New Roman" w:cs="Times New Roman"/>
          <w:i/>
          <w:sz w:val="24"/>
          <w:szCs w:val="24"/>
          <w:lang w:val="pl-PL" w:eastAsia="en-GB"/>
        </w:rPr>
        <w:t xml:space="preserve"> Polsce</w:t>
      </w:r>
      <w:r w:rsidR="00DF3D25" w:rsidRPr="00664D05">
        <w:rPr>
          <w:rFonts w:ascii="Times New Roman" w:eastAsia="Times New Roman" w:hAnsi="Times New Roman" w:cs="Times New Roman"/>
          <w:sz w:val="24"/>
          <w:szCs w:val="24"/>
          <w:lang w:val="pl-PL" w:eastAsia="en-GB"/>
        </w:rPr>
        <w:t xml:space="preserve">, nr 28300/06 , §§ 109 110, 20 stycznia 2009 </w:t>
      </w:r>
      <w:r w:rsidR="00AA3A54" w:rsidRPr="00664D05">
        <w:rPr>
          <w:rFonts w:ascii="Times New Roman" w:eastAsia="Times New Roman" w:hAnsi="Times New Roman" w:cs="Times New Roman"/>
          <w:sz w:val="24"/>
          <w:szCs w:val="24"/>
          <w:lang w:val="pl-PL" w:eastAsia="en-GB"/>
        </w:rPr>
        <w:t>oraz</w:t>
      </w:r>
      <w:r w:rsidR="00DF3D25" w:rsidRPr="00664D05">
        <w:rPr>
          <w:rFonts w:ascii="Times New Roman" w:eastAsia="Times New Roman" w:hAnsi="Times New Roman" w:cs="Times New Roman"/>
          <w:sz w:val="24"/>
          <w:szCs w:val="24"/>
          <w:lang w:val="pl-PL" w:eastAsia="en-GB"/>
        </w:rPr>
        <w:t xml:space="preserve"> </w:t>
      </w:r>
      <w:proofErr w:type="spellStart"/>
      <w:r w:rsidR="00DF3D25" w:rsidRPr="00664D05">
        <w:rPr>
          <w:rFonts w:ascii="Times New Roman" w:eastAsia="Times New Roman" w:hAnsi="Times New Roman" w:cs="Times New Roman"/>
          <w:i/>
          <w:sz w:val="24"/>
          <w:szCs w:val="24"/>
          <w:lang w:val="pl-PL" w:eastAsia="en-GB"/>
        </w:rPr>
        <w:t>Kalashnikov</w:t>
      </w:r>
      <w:proofErr w:type="spellEnd"/>
      <w:r w:rsidR="00DF3D25" w:rsidRPr="00664D05">
        <w:rPr>
          <w:rFonts w:ascii="Times New Roman" w:eastAsia="Times New Roman" w:hAnsi="Times New Roman" w:cs="Times New Roman"/>
          <w:i/>
          <w:sz w:val="24"/>
          <w:szCs w:val="24"/>
          <w:lang w:val="pl-PL" w:eastAsia="en-GB"/>
        </w:rPr>
        <w:t xml:space="preserve"> v. Rosj</w:t>
      </w:r>
      <w:r w:rsidR="00AA3A54" w:rsidRPr="00664D05">
        <w:rPr>
          <w:rFonts w:ascii="Times New Roman" w:eastAsia="Times New Roman" w:hAnsi="Times New Roman" w:cs="Times New Roman"/>
          <w:i/>
          <w:sz w:val="24"/>
          <w:szCs w:val="24"/>
          <w:lang w:val="pl-PL" w:eastAsia="en-GB"/>
        </w:rPr>
        <w:t>i</w:t>
      </w:r>
      <w:r w:rsidR="00DF3D25" w:rsidRPr="00664D05">
        <w:rPr>
          <w:rFonts w:ascii="Times New Roman" w:eastAsia="Times New Roman" w:hAnsi="Times New Roman" w:cs="Times New Roman"/>
          <w:sz w:val="24"/>
          <w:szCs w:val="24"/>
          <w:lang w:val="pl-PL" w:eastAsia="en-GB"/>
        </w:rPr>
        <w:t>, nr 47095/99, § 139, ECHR 2002</w:t>
      </w:r>
      <w:r w:rsidR="00AA3A54" w:rsidRPr="00664D05">
        <w:rPr>
          <w:rFonts w:ascii="Times New Roman" w:eastAsia="Times New Roman" w:hAnsi="Times New Roman" w:cs="Times New Roman"/>
          <w:sz w:val="24"/>
          <w:szCs w:val="24"/>
          <w:lang w:val="pl-PL" w:eastAsia="en-GB"/>
        </w:rPr>
        <w:t>-</w:t>
      </w:r>
      <w:r w:rsidR="00DF3D25" w:rsidRPr="00664D05">
        <w:rPr>
          <w:rFonts w:ascii="Times New Roman" w:eastAsia="Times New Roman" w:hAnsi="Times New Roman" w:cs="Times New Roman"/>
          <w:sz w:val="24"/>
          <w:szCs w:val="24"/>
          <w:lang w:val="pl-PL" w:eastAsia="en-GB"/>
        </w:rPr>
        <w:t xml:space="preserve"> VI). Dlatego </w:t>
      </w:r>
      <w:r w:rsidR="00AA3A54" w:rsidRPr="00664D05">
        <w:rPr>
          <w:rFonts w:ascii="Times New Roman" w:eastAsia="Times New Roman" w:hAnsi="Times New Roman" w:cs="Times New Roman"/>
          <w:sz w:val="24"/>
          <w:szCs w:val="24"/>
          <w:lang w:val="pl-PL" w:eastAsia="en-GB"/>
        </w:rPr>
        <w:t>oddala</w:t>
      </w:r>
      <w:r w:rsidR="006E3626" w:rsidRPr="00664D05">
        <w:rPr>
          <w:rFonts w:ascii="Times New Roman" w:eastAsia="Times New Roman" w:hAnsi="Times New Roman" w:cs="Times New Roman"/>
          <w:sz w:val="24"/>
          <w:szCs w:val="24"/>
          <w:lang w:val="pl-PL" w:eastAsia="en-GB"/>
        </w:rPr>
        <w:t xml:space="preserve"> żądanie</w:t>
      </w:r>
      <w:r w:rsidR="00DF3D25" w:rsidRPr="00664D05">
        <w:rPr>
          <w:rFonts w:ascii="Times New Roman" w:eastAsia="Times New Roman" w:hAnsi="Times New Roman" w:cs="Times New Roman"/>
          <w:sz w:val="24"/>
          <w:szCs w:val="24"/>
          <w:lang w:val="pl-PL" w:eastAsia="en-GB"/>
        </w:rPr>
        <w:t xml:space="preserve"> skarżącego w odniesieniu do </w:t>
      </w:r>
      <w:r w:rsidR="006D7DDA" w:rsidRPr="00664D05">
        <w:rPr>
          <w:rFonts w:ascii="Times New Roman" w:eastAsia="Times New Roman" w:hAnsi="Times New Roman" w:cs="Times New Roman"/>
          <w:sz w:val="24"/>
          <w:szCs w:val="24"/>
          <w:lang w:val="pl-PL" w:eastAsia="en-GB"/>
        </w:rPr>
        <w:t>szkody majątkowej</w:t>
      </w:r>
      <w:r w:rsidR="00DF3D25" w:rsidRPr="00664D05">
        <w:rPr>
          <w:rFonts w:ascii="Times New Roman" w:eastAsia="Times New Roman" w:hAnsi="Times New Roman" w:cs="Times New Roman"/>
          <w:sz w:val="24"/>
          <w:szCs w:val="24"/>
          <w:lang w:val="pl-PL" w:eastAsia="en-GB"/>
        </w:rPr>
        <w:t>.</w:t>
      </w:r>
    </w:p>
    <w:p w:rsidR="00DF3D25" w:rsidRPr="00664D05" w:rsidRDefault="0053716B"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rPr>
        <w:fldChar w:fldCharType="begin"/>
      </w:r>
      <w:r w:rsidR="00DF3D25" w:rsidRPr="00664D05">
        <w:rPr>
          <w:rFonts w:ascii="Times New Roman" w:hAnsi="Times New Roman" w:cs="Times New Roman"/>
          <w:sz w:val="24"/>
          <w:szCs w:val="24"/>
          <w:lang w:val="pl-PL"/>
        </w:rPr>
        <w:instrText xml:space="preserve"> SEQ level0 \*arabic </w:instrText>
      </w:r>
      <w:r w:rsidRPr="00664D05">
        <w:rPr>
          <w:rFonts w:ascii="Times New Roman" w:hAnsi="Times New Roman" w:cs="Times New Roman"/>
          <w:sz w:val="24"/>
          <w:szCs w:val="24"/>
        </w:rPr>
        <w:fldChar w:fldCharType="separate"/>
      </w:r>
      <w:r w:rsidR="004A0BB1">
        <w:rPr>
          <w:rFonts w:ascii="Times New Roman" w:hAnsi="Times New Roman" w:cs="Times New Roman"/>
          <w:noProof/>
          <w:sz w:val="24"/>
          <w:szCs w:val="24"/>
          <w:lang w:val="pl-PL"/>
        </w:rPr>
        <w:t>60</w:t>
      </w:r>
      <w:r w:rsidRPr="00664D05">
        <w:rPr>
          <w:rFonts w:ascii="Times New Roman" w:hAnsi="Times New Roman" w:cs="Times New Roman"/>
          <w:noProof/>
          <w:sz w:val="24"/>
          <w:szCs w:val="24"/>
        </w:rPr>
        <w:fldChar w:fldCharType="end"/>
      </w:r>
      <w:r w:rsidR="00DF3D25" w:rsidRPr="00664D05">
        <w:rPr>
          <w:rFonts w:ascii="Times New Roman" w:hAnsi="Times New Roman" w:cs="Times New Roman"/>
          <w:sz w:val="24"/>
          <w:szCs w:val="24"/>
          <w:lang w:val="pl-PL"/>
        </w:rPr>
        <w:t>.  </w:t>
      </w:r>
      <w:r w:rsidR="00DF3D25" w:rsidRPr="00664D05">
        <w:rPr>
          <w:rFonts w:ascii="Times New Roman" w:eastAsia="Times New Roman" w:hAnsi="Times New Roman" w:cs="Times New Roman"/>
          <w:sz w:val="24"/>
          <w:szCs w:val="24"/>
          <w:lang w:val="pl-PL" w:eastAsia="en-GB"/>
        </w:rPr>
        <w:t xml:space="preserve">Z drugiej strony, Trybunał uważa, że ​​skarżący doznał szkody natury </w:t>
      </w:r>
      <w:r w:rsidR="00547134" w:rsidRPr="00664D05">
        <w:rPr>
          <w:rFonts w:ascii="Times New Roman" w:eastAsia="Times New Roman" w:hAnsi="Times New Roman" w:cs="Times New Roman"/>
          <w:sz w:val="24"/>
          <w:szCs w:val="24"/>
          <w:lang w:val="pl-PL" w:eastAsia="en-GB"/>
        </w:rPr>
        <w:t>niemajątkowej</w:t>
      </w:r>
      <w:r w:rsidR="00DF3D25" w:rsidRPr="00664D05">
        <w:rPr>
          <w:rFonts w:ascii="Times New Roman" w:eastAsia="Times New Roman" w:hAnsi="Times New Roman" w:cs="Times New Roman"/>
          <w:sz w:val="24"/>
          <w:szCs w:val="24"/>
          <w:lang w:val="pl-PL" w:eastAsia="en-GB"/>
        </w:rPr>
        <w:t xml:space="preserve"> w wyniku jego </w:t>
      </w:r>
      <w:r w:rsidR="00547134" w:rsidRPr="00664D05">
        <w:rPr>
          <w:rFonts w:ascii="Times New Roman" w:eastAsia="Times New Roman" w:hAnsi="Times New Roman" w:cs="Times New Roman"/>
          <w:sz w:val="24"/>
          <w:szCs w:val="24"/>
          <w:lang w:val="pl-PL" w:eastAsia="en-GB"/>
        </w:rPr>
        <w:t>osadzenia</w:t>
      </w:r>
      <w:r w:rsidR="00DF3D25" w:rsidRPr="00664D05">
        <w:rPr>
          <w:rFonts w:ascii="Times New Roman" w:eastAsia="Times New Roman" w:hAnsi="Times New Roman" w:cs="Times New Roman"/>
          <w:sz w:val="24"/>
          <w:szCs w:val="24"/>
          <w:lang w:val="pl-PL" w:eastAsia="en-GB"/>
        </w:rPr>
        <w:t xml:space="preserve"> w warunkach sprzecznych z Ar</w:t>
      </w:r>
      <w:bookmarkStart w:id="1" w:name="_GoBack"/>
      <w:bookmarkEnd w:id="1"/>
      <w:r w:rsidR="00DF3D25" w:rsidRPr="00664D05">
        <w:rPr>
          <w:rFonts w:ascii="Times New Roman" w:eastAsia="Times New Roman" w:hAnsi="Times New Roman" w:cs="Times New Roman"/>
          <w:sz w:val="24"/>
          <w:szCs w:val="24"/>
          <w:lang w:val="pl-PL" w:eastAsia="en-GB"/>
        </w:rPr>
        <w:t>tykułem 3 Konwencji (patrz: pkt 11, 12</w:t>
      </w:r>
      <w:r w:rsidR="00DF3D25" w:rsidRPr="00DF3D25">
        <w:rPr>
          <w:rFonts w:ascii="Times New Roman" w:eastAsia="Times New Roman" w:hAnsi="Times New Roman" w:cs="Times New Roman"/>
          <w:sz w:val="24"/>
          <w:szCs w:val="24"/>
          <w:lang w:val="pl-PL" w:eastAsia="en-GB"/>
        </w:rPr>
        <w:t xml:space="preserve"> i 20 powyżej), która nie jest w </w:t>
      </w:r>
      <w:r w:rsidR="00DF3D25" w:rsidRPr="00664D05">
        <w:rPr>
          <w:rFonts w:ascii="Times New Roman" w:eastAsia="Times New Roman" w:hAnsi="Times New Roman" w:cs="Times New Roman"/>
          <w:sz w:val="24"/>
          <w:szCs w:val="24"/>
          <w:lang w:val="pl-PL" w:eastAsia="en-GB"/>
        </w:rPr>
        <w:lastRenderedPageBreak/>
        <w:t>wystarczającym stopniu naprawiona stwierdzeniem naruszenia jego praw wynikających z Konwencji. Dokon</w:t>
      </w:r>
      <w:r w:rsidR="009A47CE" w:rsidRPr="00664D05">
        <w:rPr>
          <w:rFonts w:ascii="Times New Roman" w:eastAsia="Times New Roman" w:hAnsi="Times New Roman" w:cs="Times New Roman"/>
          <w:sz w:val="24"/>
          <w:szCs w:val="24"/>
          <w:lang w:val="pl-PL" w:eastAsia="en-GB"/>
        </w:rPr>
        <w:t>ując</w:t>
      </w:r>
      <w:r w:rsidR="00DF3D25" w:rsidRPr="00664D05">
        <w:rPr>
          <w:rFonts w:ascii="Times New Roman" w:eastAsia="Times New Roman" w:hAnsi="Times New Roman" w:cs="Times New Roman"/>
          <w:sz w:val="24"/>
          <w:szCs w:val="24"/>
          <w:lang w:val="pl-PL" w:eastAsia="en-GB"/>
        </w:rPr>
        <w:t xml:space="preserve"> oceny na zasadzie słuszności, </w:t>
      </w:r>
      <w:r w:rsidR="009A47CE" w:rsidRPr="00664D05">
        <w:rPr>
          <w:rFonts w:ascii="Times New Roman" w:eastAsia="Times New Roman" w:hAnsi="Times New Roman" w:cs="Times New Roman"/>
          <w:sz w:val="24"/>
          <w:szCs w:val="24"/>
          <w:lang w:val="pl-PL" w:eastAsia="en-GB"/>
        </w:rPr>
        <w:t>jak wymaga tego</w:t>
      </w:r>
      <w:r w:rsidR="00DF3D25" w:rsidRPr="00664D05">
        <w:rPr>
          <w:rFonts w:ascii="Times New Roman" w:eastAsia="Times New Roman" w:hAnsi="Times New Roman" w:cs="Times New Roman"/>
          <w:sz w:val="24"/>
          <w:szCs w:val="24"/>
          <w:lang w:val="pl-PL" w:eastAsia="en-GB"/>
        </w:rPr>
        <w:t xml:space="preserve"> artykuł</w:t>
      </w:r>
      <w:r w:rsidR="009A47CE" w:rsidRPr="00664D05">
        <w:rPr>
          <w:rFonts w:ascii="Times New Roman" w:eastAsia="Times New Roman" w:hAnsi="Times New Roman" w:cs="Times New Roman"/>
          <w:sz w:val="24"/>
          <w:szCs w:val="24"/>
          <w:lang w:val="pl-PL" w:eastAsia="en-GB"/>
        </w:rPr>
        <w:t xml:space="preserve"> </w:t>
      </w:r>
      <w:r w:rsidR="00DF3D25" w:rsidRPr="00664D05">
        <w:rPr>
          <w:rFonts w:ascii="Times New Roman" w:eastAsia="Times New Roman" w:hAnsi="Times New Roman" w:cs="Times New Roman"/>
          <w:sz w:val="24"/>
          <w:szCs w:val="24"/>
          <w:lang w:val="pl-PL" w:eastAsia="en-GB"/>
        </w:rPr>
        <w:t xml:space="preserve">41 Konwencji, a także biorąc pod uwagę fakt, że skarżącemu </w:t>
      </w:r>
      <w:r w:rsidR="00087615" w:rsidRPr="00664D05">
        <w:rPr>
          <w:rFonts w:ascii="Times New Roman" w:eastAsia="Times New Roman" w:hAnsi="Times New Roman" w:cs="Times New Roman"/>
          <w:sz w:val="24"/>
          <w:szCs w:val="24"/>
          <w:lang w:val="pl-PL" w:eastAsia="en-GB"/>
        </w:rPr>
        <w:t xml:space="preserve">zostało przyznane zadośćuczynienie w kwocie </w:t>
      </w:r>
      <w:r w:rsidR="00DF3D25" w:rsidRPr="00664D05">
        <w:rPr>
          <w:rFonts w:ascii="Times New Roman" w:eastAsia="Times New Roman" w:hAnsi="Times New Roman" w:cs="Times New Roman"/>
          <w:sz w:val="24"/>
          <w:szCs w:val="24"/>
          <w:lang w:val="pl-PL" w:eastAsia="en-GB"/>
        </w:rPr>
        <w:t>1500 euro (6000 zł) przez Sąd Apelacyjny w Łodzi (wyrok z dnia 17 września 2010), Trybunał przyznaje skarżącemu kwotę 6.000 euro z tego tytułu.</w:t>
      </w:r>
    </w:p>
    <w:p w:rsidR="00DF3D25" w:rsidRPr="00664D05" w:rsidRDefault="00DF3D25" w:rsidP="00DF3D25">
      <w:pPr>
        <w:pStyle w:val="ECHRPara"/>
        <w:rPr>
          <w:lang w:val="pl-PL"/>
        </w:rPr>
      </w:pPr>
    </w:p>
    <w:p w:rsidR="00DF3D25" w:rsidRPr="00664D05" w:rsidRDefault="00DF3D25" w:rsidP="00DF3D25">
      <w:pPr>
        <w:pStyle w:val="ECHRHeading2"/>
        <w:rPr>
          <w:lang w:val="pl-PL"/>
        </w:rPr>
      </w:pPr>
      <w:r w:rsidRPr="00664D05">
        <w:rPr>
          <w:lang w:val="pl-PL"/>
        </w:rPr>
        <w:t>B.  Koszty i wydatki</w:t>
      </w:r>
    </w:p>
    <w:p w:rsidR="00DF3D25" w:rsidRPr="00664D05" w:rsidRDefault="0053716B"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lang w:val="en-GB"/>
        </w:rPr>
        <w:fldChar w:fldCharType="begin"/>
      </w:r>
      <w:r w:rsidR="00DF3D25" w:rsidRPr="00664D05">
        <w:rPr>
          <w:rFonts w:ascii="Times New Roman" w:hAnsi="Times New Roman" w:cs="Times New Roman"/>
          <w:sz w:val="24"/>
          <w:szCs w:val="24"/>
          <w:lang w:val="pl-PL"/>
        </w:rPr>
        <w:instrText xml:space="preserve"> SEQ level0 \*arabic </w:instrText>
      </w:r>
      <w:r w:rsidRPr="00664D05">
        <w:rPr>
          <w:rFonts w:ascii="Times New Roman" w:hAnsi="Times New Roman" w:cs="Times New Roman"/>
          <w:sz w:val="24"/>
          <w:szCs w:val="24"/>
          <w:lang w:val="en-GB"/>
        </w:rPr>
        <w:fldChar w:fldCharType="separate"/>
      </w:r>
      <w:r w:rsidR="004A0BB1">
        <w:rPr>
          <w:rFonts w:ascii="Times New Roman" w:hAnsi="Times New Roman" w:cs="Times New Roman"/>
          <w:noProof/>
          <w:sz w:val="24"/>
          <w:szCs w:val="24"/>
          <w:lang w:val="pl-PL"/>
        </w:rPr>
        <w:t>61</w:t>
      </w:r>
      <w:r w:rsidRPr="00664D05">
        <w:rPr>
          <w:rFonts w:ascii="Times New Roman" w:hAnsi="Times New Roman" w:cs="Times New Roman"/>
          <w:sz w:val="24"/>
          <w:szCs w:val="24"/>
          <w:lang w:val="en-GB"/>
        </w:rPr>
        <w:fldChar w:fldCharType="end"/>
      </w:r>
      <w:r w:rsidR="00DF3D25" w:rsidRPr="00664D05">
        <w:rPr>
          <w:rFonts w:ascii="Times New Roman" w:hAnsi="Times New Roman" w:cs="Times New Roman"/>
          <w:sz w:val="24"/>
          <w:szCs w:val="24"/>
          <w:lang w:val="pl-PL"/>
        </w:rPr>
        <w:t>. S</w:t>
      </w:r>
      <w:r w:rsidR="00DF3D25" w:rsidRPr="00664D05">
        <w:rPr>
          <w:rFonts w:ascii="Times New Roman" w:eastAsia="Times New Roman" w:hAnsi="Times New Roman" w:cs="Times New Roman"/>
          <w:sz w:val="24"/>
          <w:szCs w:val="24"/>
          <w:lang w:val="pl-PL" w:eastAsia="en-GB"/>
        </w:rPr>
        <w:t xml:space="preserve">karżący </w:t>
      </w:r>
      <w:r w:rsidR="00F35859" w:rsidRPr="00664D05">
        <w:rPr>
          <w:rFonts w:ascii="Times New Roman" w:eastAsia="Times New Roman" w:hAnsi="Times New Roman" w:cs="Times New Roman"/>
          <w:sz w:val="24"/>
          <w:szCs w:val="24"/>
          <w:lang w:val="pl-PL" w:eastAsia="en-GB"/>
        </w:rPr>
        <w:t>żądał</w:t>
      </w:r>
      <w:r w:rsidR="00DF3D25" w:rsidRPr="00664D05">
        <w:rPr>
          <w:rFonts w:ascii="Times New Roman" w:eastAsia="Times New Roman" w:hAnsi="Times New Roman" w:cs="Times New Roman"/>
          <w:sz w:val="24"/>
          <w:szCs w:val="24"/>
          <w:lang w:val="pl-PL" w:eastAsia="en-GB"/>
        </w:rPr>
        <w:t xml:space="preserve"> również </w:t>
      </w:r>
      <w:r w:rsidR="00B23E49" w:rsidRPr="00664D05">
        <w:rPr>
          <w:rFonts w:ascii="Times New Roman" w:eastAsia="Times New Roman" w:hAnsi="Times New Roman" w:cs="Times New Roman"/>
          <w:sz w:val="24"/>
          <w:szCs w:val="24"/>
          <w:lang w:val="pl-PL" w:eastAsia="en-GB"/>
        </w:rPr>
        <w:t xml:space="preserve">kwoty </w:t>
      </w:r>
      <w:r w:rsidR="00DF3D25" w:rsidRPr="00664D05">
        <w:rPr>
          <w:rFonts w:ascii="Times New Roman" w:eastAsia="Times New Roman" w:hAnsi="Times New Roman" w:cs="Times New Roman"/>
          <w:sz w:val="24"/>
          <w:szCs w:val="24"/>
          <w:lang w:val="pl-PL" w:eastAsia="en-GB"/>
        </w:rPr>
        <w:t xml:space="preserve">250 </w:t>
      </w:r>
      <w:r w:rsidR="00F35859" w:rsidRPr="00664D05">
        <w:rPr>
          <w:rFonts w:ascii="Times New Roman" w:eastAsia="Times New Roman" w:hAnsi="Times New Roman" w:cs="Times New Roman"/>
          <w:sz w:val="24"/>
          <w:szCs w:val="24"/>
          <w:lang w:val="pl-PL" w:eastAsia="en-GB"/>
        </w:rPr>
        <w:t>euro</w:t>
      </w:r>
      <w:r w:rsidR="00DF3D25" w:rsidRPr="00664D05">
        <w:rPr>
          <w:rFonts w:ascii="Times New Roman" w:eastAsia="Times New Roman" w:hAnsi="Times New Roman" w:cs="Times New Roman"/>
          <w:sz w:val="24"/>
          <w:szCs w:val="24"/>
          <w:lang w:val="pl-PL" w:eastAsia="en-GB"/>
        </w:rPr>
        <w:t xml:space="preserve"> z tytułu kosztów i wydatków poniesionych przed sądami krajowymi.</w:t>
      </w:r>
    </w:p>
    <w:p w:rsidR="00DF3D25" w:rsidRPr="00664D05" w:rsidRDefault="00DF3D25" w:rsidP="00DF3D25">
      <w:pPr>
        <w:pStyle w:val="HTML-wstpniesformatowany"/>
        <w:rPr>
          <w:rFonts w:ascii="Times New Roman" w:hAnsi="Times New Roman" w:cs="Times New Roman"/>
          <w:sz w:val="24"/>
          <w:szCs w:val="24"/>
          <w:lang w:val="pl-PL"/>
        </w:rPr>
      </w:pPr>
    </w:p>
    <w:p w:rsidR="00DF3D25" w:rsidRPr="00664D05" w:rsidRDefault="0053716B"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lang w:val="en-GB"/>
        </w:rPr>
        <w:fldChar w:fldCharType="begin"/>
      </w:r>
      <w:r w:rsidR="00DF3D25" w:rsidRPr="00664D05">
        <w:rPr>
          <w:rFonts w:ascii="Times New Roman" w:hAnsi="Times New Roman" w:cs="Times New Roman"/>
          <w:sz w:val="24"/>
          <w:szCs w:val="24"/>
          <w:lang w:val="pl-PL"/>
        </w:rPr>
        <w:instrText xml:space="preserve"> SEQ level0 \*arabic </w:instrText>
      </w:r>
      <w:r w:rsidRPr="00664D05">
        <w:rPr>
          <w:rFonts w:ascii="Times New Roman" w:hAnsi="Times New Roman" w:cs="Times New Roman"/>
          <w:sz w:val="24"/>
          <w:szCs w:val="24"/>
          <w:lang w:val="en-GB"/>
        </w:rPr>
        <w:fldChar w:fldCharType="separate"/>
      </w:r>
      <w:r w:rsidR="004A0BB1">
        <w:rPr>
          <w:rFonts w:ascii="Times New Roman" w:hAnsi="Times New Roman" w:cs="Times New Roman"/>
          <w:noProof/>
          <w:sz w:val="24"/>
          <w:szCs w:val="24"/>
          <w:lang w:val="pl-PL"/>
        </w:rPr>
        <w:t>62</w:t>
      </w:r>
      <w:r w:rsidRPr="00664D05">
        <w:rPr>
          <w:rFonts w:ascii="Times New Roman" w:hAnsi="Times New Roman" w:cs="Times New Roman"/>
          <w:sz w:val="24"/>
          <w:szCs w:val="24"/>
          <w:lang w:val="en-GB"/>
        </w:rPr>
        <w:fldChar w:fldCharType="end"/>
      </w:r>
      <w:r w:rsidR="00DF3D25" w:rsidRPr="00664D05">
        <w:rPr>
          <w:rFonts w:ascii="Times New Roman" w:hAnsi="Times New Roman" w:cs="Times New Roman"/>
          <w:sz w:val="24"/>
          <w:szCs w:val="24"/>
          <w:lang w:val="pl-PL"/>
        </w:rPr>
        <w:t>.  </w:t>
      </w:r>
      <w:r w:rsidR="00DF3D25" w:rsidRPr="00664D05">
        <w:rPr>
          <w:rFonts w:ascii="Times New Roman" w:eastAsia="Times New Roman" w:hAnsi="Times New Roman" w:cs="Times New Roman"/>
          <w:sz w:val="24"/>
          <w:szCs w:val="24"/>
          <w:lang w:val="pl-PL" w:eastAsia="en-GB"/>
        </w:rPr>
        <w:t xml:space="preserve">Rząd nie odniósł się do tego </w:t>
      </w:r>
      <w:r w:rsidR="00B23E49" w:rsidRPr="00664D05">
        <w:rPr>
          <w:rFonts w:ascii="Times New Roman" w:eastAsia="Times New Roman" w:hAnsi="Times New Roman" w:cs="Times New Roman"/>
          <w:sz w:val="24"/>
          <w:szCs w:val="24"/>
          <w:lang w:val="pl-PL" w:eastAsia="en-GB"/>
        </w:rPr>
        <w:t>żądania</w:t>
      </w:r>
      <w:r w:rsidR="00DF3D25" w:rsidRPr="00664D05">
        <w:rPr>
          <w:rFonts w:ascii="Times New Roman" w:eastAsia="Times New Roman" w:hAnsi="Times New Roman" w:cs="Times New Roman"/>
          <w:sz w:val="24"/>
          <w:szCs w:val="24"/>
          <w:lang w:val="pl-PL" w:eastAsia="en-GB"/>
        </w:rPr>
        <w:t>.</w:t>
      </w:r>
    </w:p>
    <w:p w:rsidR="00DF3D25" w:rsidRPr="00664D05" w:rsidRDefault="00DF3D25" w:rsidP="00DF3D25">
      <w:pPr>
        <w:pStyle w:val="ECHRPara"/>
        <w:rPr>
          <w:rFonts w:ascii="Times New Roman" w:hAnsi="Times New Roman" w:cs="Times New Roman"/>
          <w:szCs w:val="24"/>
          <w:lang w:val="pl-PL"/>
        </w:rPr>
      </w:pPr>
    </w:p>
    <w:p w:rsidR="00DF3D25" w:rsidRPr="00664D05" w:rsidRDefault="0053716B"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lang w:val="en-GB"/>
        </w:rPr>
        <w:fldChar w:fldCharType="begin"/>
      </w:r>
      <w:r w:rsidR="00DF3D25" w:rsidRPr="00664D05">
        <w:rPr>
          <w:rFonts w:ascii="Times New Roman" w:hAnsi="Times New Roman" w:cs="Times New Roman"/>
          <w:sz w:val="24"/>
          <w:szCs w:val="24"/>
          <w:lang w:val="pl-PL"/>
        </w:rPr>
        <w:instrText xml:space="preserve"> SEQ level0 \*arabic </w:instrText>
      </w:r>
      <w:r w:rsidRPr="00664D05">
        <w:rPr>
          <w:rFonts w:ascii="Times New Roman" w:hAnsi="Times New Roman" w:cs="Times New Roman"/>
          <w:sz w:val="24"/>
          <w:szCs w:val="24"/>
          <w:lang w:val="en-GB"/>
        </w:rPr>
        <w:fldChar w:fldCharType="separate"/>
      </w:r>
      <w:r w:rsidR="004A0BB1">
        <w:rPr>
          <w:rFonts w:ascii="Times New Roman" w:hAnsi="Times New Roman" w:cs="Times New Roman"/>
          <w:noProof/>
          <w:sz w:val="24"/>
          <w:szCs w:val="24"/>
          <w:lang w:val="pl-PL"/>
        </w:rPr>
        <w:t>63</w:t>
      </w:r>
      <w:r w:rsidRPr="00664D05">
        <w:rPr>
          <w:rFonts w:ascii="Times New Roman" w:hAnsi="Times New Roman" w:cs="Times New Roman"/>
          <w:sz w:val="24"/>
          <w:szCs w:val="24"/>
          <w:lang w:val="en-GB"/>
        </w:rPr>
        <w:fldChar w:fldCharType="end"/>
      </w:r>
      <w:r w:rsidR="00DF3D25" w:rsidRPr="00664D05">
        <w:rPr>
          <w:rFonts w:ascii="Times New Roman" w:hAnsi="Times New Roman" w:cs="Times New Roman"/>
          <w:sz w:val="24"/>
          <w:szCs w:val="24"/>
          <w:lang w:val="pl-PL"/>
        </w:rPr>
        <w:t>.  </w:t>
      </w:r>
      <w:r w:rsidR="00ED6545" w:rsidRPr="00664D05">
        <w:rPr>
          <w:rFonts w:ascii="Times New Roman" w:eastAsia="Times New Roman" w:hAnsi="Times New Roman" w:cs="Times New Roman"/>
          <w:sz w:val="24"/>
          <w:szCs w:val="24"/>
          <w:lang w:val="pl-PL" w:eastAsia="en-GB"/>
        </w:rPr>
        <w:t>Biorąc pod uwagę</w:t>
      </w:r>
      <w:r w:rsidR="00DF3D25" w:rsidRPr="00664D05">
        <w:rPr>
          <w:rFonts w:ascii="Times New Roman" w:eastAsia="Times New Roman" w:hAnsi="Times New Roman" w:cs="Times New Roman"/>
          <w:sz w:val="24"/>
          <w:szCs w:val="24"/>
          <w:lang w:val="pl-PL" w:eastAsia="en-GB"/>
        </w:rPr>
        <w:t xml:space="preserve"> dokument</w:t>
      </w:r>
      <w:r w:rsidR="00ED6545" w:rsidRPr="00664D05">
        <w:rPr>
          <w:rFonts w:ascii="Times New Roman" w:eastAsia="Times New Roman" w:hAnsi="Times New Roman" w:cs="Times New Roman"/>
          <w:sz w:val="24"/>
          <w:szCs w:val="24"/>
          <w:lang w:val="pl-PL" w:eastAsia="en-GB"/>
        </w:rPr>
        <w:t>y</w:t>
      </w:r>
      <w:r w:rsidR="00DF3D25" w:rsidRPr="00664D05">
        <w:rPr>
          <w:rFonts w:ascii="Times New Roman" w:eastAsia="Times New Roman" w:hAnsi="Times New Roman" w:cs="Times New Roman"/>
          <w:sz w:val="24"/>
          <w:szCs w:val="24"/>
          <w:lang w:val="pl-PL" w:eastAsia="en-GB"/>
        </w:rPr>
        <w:t xml:space="preserve"> będąc</w:t>
      </w:r>
      <w:r w:rsidR="00ED6545" w:rsidRPr="00664D05">
        <w:rPr>
          <w:rFonts w:ascii="Times New Roman" w:eastAsia="Times New Roman" w:hAnsi="Times New Roman" w:cs="Times New Roman"/>
          <w:sz w:val="24"/>
          <w:szCs w:val="24"/>
          <w:lang w:val="pl-PL" w:eastAsia="en-GB"/>
        </w:rPr>
        <w:t>e</w:t>
      </w:r>
      <w:r w:rsidR="00DF3D25" w:rsidRPr="00664D05">
        <w:rPr>
          <w:rFonts w:ascii="Times New Roman" w:eastAsia="Times New Roman" w:hAnsi="Times New Roman" w:cs="Times New Roman"/>
          <w:sz w:val="24"/>
          <w:szCs w:val="24"/>
          <w:lang w:val="pl-PL" w:eastAsia="en-GB"/>
        </w:rPr>
        <w:t xml:space="preserve"> w jego posiadaniu o</w:t>
      </w:r>
      <w:r w:rsidR="003B4D6E" w:rsidRPr="00664D05">
        <w:rPr>
          <w:rFonts w:ascii="Times New Roman" w:eastAsia="Times New Roman" w:hAnsi="Times New Roman" w:cs="Times New Roman"/>
          <w:sz w:val="24"/>
          <w:szCs w:val="24"/>
          <w:lang w:val="pl-PL" w:eastAsia="en-GB"/>
        </w:rPr>
        <w:t>raz</w:t>
      </w:r>
      <w:r w:rsidR="00DF3D25" w:rsidRPr="00664D05">
        <w:rPr>
          <w:rFonts w:ascii="Times New Roman" w:eastAsia="Times New Roman" w:hAnsi="Times New Roman" w:cs="Times New Roman"/>
          <w:sz w:val="24"/>
          <w:szCs w:val="24"/>
          <w:lang w:val="pl-PL" w:eastAsia="en-GB"/>
        </w:rPr>
        <w:t xml:space="preserve"> orzecznictw</w:t>
      </w:r>
      <w:r w:rsidR="00ED6545" w:rsidRPr="00664D05">
        <w:rPr>
          <w:rFonts w:ascii="Times New Roman" w:eastAsia="Times New Roman" w:hAnsi="Times New Roman" w:cs="Times New Roman"/>
          <w:sz w:val="24"/>
          <w:szCs w:val="24"/>
          <w:lang w:val="pl-PL" w:eastAsia="en-GB"/>
        </w:rPr>
        <w:t>o</w:t>
      </w:r>
      <w:r w:rsidR="00DF3D25" w:rsidRPr="00664D05">
        <w:rPr>
          <w:rFonts w:ascii="Times New Roman" w:eastAsia="Times New Roman" w:hAnsi="Times New Roman" w:cs="Times New Roman"/>
          <w:sz w:val="24"/>
          <w:szCs w:val="24"/>
          <w:lang w:val="pl-PL" w:eastAsia="en-GB"/>
        </w:rPr>
        <w:t xml:space="preserve">, Trybunał uznaje za zasadne przyznać kwotę 250 </w:t>
      </w:r>
      <w:r w:rsidR="009C536B" w:rsidRPr="00664D05">
        <w:rPr>
          <w:rFonts w:ascii="Times New Roman" w:eastAsia="Times New Roman" w:hAnsi="Times New Roman" w:cs="Times New Roman"/>
          <w:sz w:val="24"/>
          <w:szCs w:val="24"/>
          <w:lang w:val="pl-PL" w:eastAsia="en-GB"/>
        </w:rPr>
        <w:t>euro</w:t>
      </w:r>
      <w:r w:rsidR="00DF3D25" w:rsidRPr="00664D05">
        <w:rPr>
          <w:rFonts w:ascii="Times New Roman" w:eastAsia="Times New Roman" w:hAnsi="Times New Roman" w:cs="Times New Roman"/>
          <w:sz w:val="24"/>
          <w:szCs w:val="24"/>
          <w:lang w:val="pl-PL" w:eastAsia="en-GB"/>
        </w:rPr>
        <w:t xml:space="preserve"> z tytułu kosztów i wydatków w postępowaniu krajowym.</w:t>
      </w:r>
    </w:p>
    <w:p w:rsidR="00DF3D25" w:rsidRPr="00664D05" w:rsidRDefault="00DF3D25" w:rsidP="00DF3D25">
      <w:pPr>
        <w:pStyle w:val="ECHRPara"/>
        <w:rPr>
          <w:rFonts w:ascii="Times New Roman" w:hAnsi="Times New Roman" w:cs="Times New Roman"/>
          <w:b/>
          <w:szCs w:val="24"/>
          <w:lang w:val="pl-PL"/>
        </w:rPr>
      </w:pPr>
    </w:p>
    <w:p w:rsidR="00DF3D25" w:rsidRPr="00664D05" w:rsidRDefault="00DF3D25" w:rsidP="00DF3D25">
      <w:pPr>
        <w:pStyle w:val="ECHRPara"/>
        <w:rPr>
          <w:rFonts w:ascii="Times New Roman" w:hAnsi="Times New Roman" w:cs="Times New Roman"/>
          <w:b/>
          <w:szCs w:val="24"/>
          <w:lang w:val="pl-PL"/>
        </w:rPr>
      </w:pPr>
      <w:r w:rsidRPr="00664D05">
        <w:rPr>
          <w:rFonts w:ascii="Times New Roman" w:hAnsi="Times New Roman" w:cs="Times New Roman"/>
          <w:b/>
          <w:szCs w:val="24"/>
          <w:lang w:val="pl-PL"/>
        </w:rPr>
        <w:t>C.  Odsetki za zwłokę</w:t>
      </w:r>
    </w:p>
    <w:p w:rsidR="00DF3D25" w:rsidRPr="00664D05" w:rsidRDefault="00DF3D25" w:rsidP="00DF3D25">
      <w:pPr>
        <w:pStyle w:val="ECHRPara"/>
        <w:rPr>
          <w:rFonts w:ascii="Times New Roman" w:hAnsi="Times New Roman" w:cs="Times New Roman"/>
          <w:szCs w:val="24"/>
          <w:lang w:val="pl-PL"/>
        </w:rPr>
      </w:pPr>
    </w:p>
    <w:p w:rsidR="00DF3D25" w:rsidRPr="00664D05" w:rsidRDefault="0053716B" w:rsidP="00BA7CB1">
      <w:pPr>
        <w:pStyle w:val="HTML-wstpniesformatowany"/>
        <w:rPr>
          <w:rFonts w:ascii="Times New Roman" w:hAnsi="Times New Roman" w:cs="Times New Roman"/>
          <w:szCs w:val="24"/>
          <w:lang w:val="pl-PL"/>
        </w:rPr>
      </w:pPr>
      <w:r w:rsidRPr="00664D05">
        <w:rPr>
          <w:rFonts w:ascii="Times New Roman" w:hAnsi="Times New Roman" w:cs="Times New Roman"/>
          <w:sz w:val="24"/>
          <w:szCs w:val="24"/>
          <w:lang w:val="en-GB"/>
        </w:rPr>
        <w:fldChar w:fldCharType="begin"/>
      </w:r>
      <w:r w:rsidR="00DF3D25" w:rsidRPr="00664D05">
        <w:rPr>
          <w:rFonts w:ascii="Times New Roman" w:hAnsi="Times New Roman" w:cs="Times New Roman"/>
          <w:sz w:val="24"/>
          <w:szCs w:val="24"/>
          <w:lang w:val="pl-PL"/>
        </w:rPr>
        <w:instrText xml:space="preserve"> SEQ level0 \*arabic </w:instrText>
      </w:r>
      <w:r w:rsidRPr="00664D05">
        <w:rPr>
          <w:rFonts w:ascii="Times New Roman" w:hAnsi="Times New Roman" w:cs="Times New Roman"/>
          <w:sz w:val="24"/>
          <w:szCs w:val="24"/>
          <w:lang w:val="en-GB"/>
        </w:rPr>
        <w:fldChar w:fldCharType="separate"/>
      </w:r>
      <w:r w:rsidR="004A0BB1">
        <w:rPr>
          <w:rFonts w:ascii="Times New Roman" w:hAnsi="Times New Roman" w:cs="Times New Roman"/>
          <w:noProof/>
          <w:sz w:val="24"/>
          <w:szCs w:val="24"/>
          <w:lang w:val="pl-PL"/>
        </w:rPr>
        <w:t>64</w:t>
      </w:r>
      <w:r w:rsidRPr="00664D05">
        <w:rPr>
          <w:rFonts w:ascii="Times New Roman" w:hAnsi="Times New Roman" w:cs="Times New Roman"/>
          <w:sz w:val="24"/>
          <w:szCs w:val="24"/>
          <w:lang w:val="en-GB"/>
        </w:rPr>
        <w:fldChar w:fldCharType="end"/>
      </w:r>
      <w:r w:rsidR="00DF3D25" w:rsidRPr="00664D05">
        <w:rPr>
          <w:rFonts w:ascii="Times New Roman" w:hAnsi="Times New Roman" w:cs="Times New Roman"/>
          <w:sz w:val="24"/>
          <w:szCs w:val="24"/>
          <w:lang w:val="pl-PL"/>
        </w:rPr>
        <w:t>.  </w:t>
      </w:r>
      <w:r w:rsidR="00967CFC" w:rsidRPr="00664D05">
        <w:rPr>
          <w:rFonts w:ascii="Times New Roman" w:hAnsi="Times New Roman" w:cs="Times New Roman"/>
          <w:sz w:val="24"/>
          <w:szCs w:val="24"/>
          <w:lang w:val="pl-PL"/>
        </w:rPr>
        <w:t>Trybunał uznaje za stosowne oparcie wysokości odsetek za zwłokę na marginalnej stopie procentowej Europejskiego Banku Centralnego, do której należy dodać trzy punkty procentowe.</w:t>
      </w:r>
      <w:r w:rsidR="00967CFC" w:rsidRPr="00664D05">
        <w:rPr>
          <w:rFonts w:ascii="Times New Roman" w:hAnsi="Times New Roman" w:cs="Times New Roman"/>
          <w:szCs w:val="24"/>
          <w:lang w:val="pl-PL"/>
        </w:rPr>
        <w:t xml:space="preserve">  </w:t>
      </w:r>
    </w:p>
    <w:p w:rsidR="00DF3D25" w:rsidRPr="00664D05" w:rsidRDefault="00DF3D25" w:rsidP="00DF3D25">
      <w:pPr>
        <w:pStyle w:val="ECHRPara"/>
        <w:rPr>
          <w:rFonts w:ascii="Times New Roman" w:hAnsi="Times New Roman" w:cs="Times New Roman"/>
          <w:szCs w:val="24"/>
          <w:lang w:val="pl-PL"/>
        </w:rPr>
      </w:pPr>
    </w:p>
    <w:p w:rsidR="00DF3D25" w:rsidRPr="00664D05" w:rsidRDefault="00DF3D25" w:rsidP="00DF3D25">
      <w:pPr>
        <w:pStyle w:val="ECHRPara"/>
        <w:rPr>
          <w:rFonts w:ascii="Times New Roman" w:hAnsi="Times New Roman" w:cs="Times New Roman"/>
          <w:szCs w:val="24"/>
          <w:lang w:val="pl-PL"/>
        </w:rPr>
      </w:pPr>
      <w:r w:rsidRPr="00664D05">
        <w:rPr>
          <w:rFonts w:ascii="Times New Roman" w:hAnsi="Times New Roman" w:cs="Times New Roman"/>
          <w:szCs w:val="24"/>
          <w:lang w:val="pl-PL"/>
        </w:rPr>
        <w:t>Z TYCH PRZYCZYN TRYBUNAŁ, JEDNO</w:t>
      </w:r>
      <w:r w:rsidR="00BA7CB1" w:rsidRPr="00664D05">
        <w:rPr>
          <w:rFonts w:ascii="Times New Roman" w:hAnsi="Times New Roman" w:cs="Times New Roman"/>
          <w:szCs w:val="24"/>
          <w:lang w:val="pl-PL"/>
        </w:rPr>
        <w:t>GŁOŚ</w:t>
      </w:r>
      <w:r w:rsidRPr="00664D05">
        <w:rPr>
          <w:rFonts w:ascii="Times New Roman" w:hAnsi="Times New Roman" w:cs="Times New Roman"/>
          <w:szCs w:val="24"/>
          <w:lang w:val="pl-PL"/>
        </w:rPr>
        <w:t>NIE</w:t>
      </w:r>
    </w:p>
    <w:p w:rsidR="00DF3D25" w:rsidRPr="00664D05" w:rsidRDefault="00DF3D25" w:rsidP="00DF3D25">
      <w:pPr>
        <w:pStyle w:val="ECHRPara"/>
        <w:rPr>
          <w:rFonts w:ascii="Times New Roman" w:hAnsi="Times New Roman" w:cs="Times New Roman"/>
          <w:szCs w:val="24"/>
          <w:lang w:val="pl-PL"/>
        </w:rPr>
      </w:pPr>
    </w:p>
    <w:p w:rsidR="00DF3D25" w:rsidRPr="00664D05" w:rsidRDefault="00DF3D25" w:rsidP="00DF3D25">
      <w:pPr>
        <w:pStyle w:val="JuList"/>
        <w:rPr>
          <w:rFonts w:ascii="Times New Roman" w:hAnsi="Times New Roman" w:cs="Times New Roman"/>
          <w:szCs w:val="24"/>
          <w:lang w:val="pl-PL"/>
        </w:rPr>
      </w:pPr>
      <w:r w:rsidRPr="00664D05">
        <w:rPr>
          <w:rFonts w:ascii="Times New Roman" w:hAnsi="Times New Roman" w:cs="Times New Roman"/>
          <w:szCs w:val="24"/>
          <w:lang w:val="pl-PL"/>
        </w:rPr>
        <w:t>1.  </w:t>
      </w:r>
      <w:r w:rsidRPr="00664D05">
        <w:rPr>
          <w:rFonts w:ascii="Times New Roman" w:hAnsi="Times New Roman" w:cs="Times New Roman"/>
          <w:i/>
          <w:szCs w:val="24"/>
          <w:lang w:val="pl-PL"/>
        </w:rPr>
        <w:t xml:space="preserve">Uznaje </w:t>
      </w:r>
      <w:r w:rsidRPr="00664D05">
        <w:rPr>
          <w:rFonts w:ascii="Times New Roman" w:hAnsi="Times New Roman" w:cs="Times New Roman"/>
          <w:szCs w:val="24"/>
          <w:lang w:val="pl-PL"/>
        </w:rPr>
        <w:t>skargę za dopuszczalną;</w:t>
      </w:r>
    </w:p>
    <w:p w:rsidR="00DF3D25" w:rsidRPr="00664D05" w:rsidRDefault="00DF3D25" w:rsidP="00DF3D25">
      <w:pPr>
        <w:pStyle w:val="JuList"/>
        <w:ind w:left="0" w:firstLine="0"/>
        <w:rPr>
          <w:rFonts w:ascii="Times New Roman" w:hAnsi="Times New Roman" w:cs="Times New Roman"/>
          <w:szCs w:val="24"/>
          <w:lang w:val="pl-PL"/>
        </w:rPr>
      </w:pPr>
    </w:p>
    <w:p w:rsidR="00DF3D25" w:rsidRPr="00664D05" w:rsidRDefault="00DF3D25" w:rsidP="00DF3D25">
      <w:pPr>
        <w:pStyle w:val="JuList"/>
        <w:rPr>
          <w:rFonts w:ascii="Times New Roman" w:hAnsi="Times New Roman" w:cs="Times New Roman"/>
          <w:szCs w:val="24"/>
          <w:lang w:val="pl-PL"/>
        </w:rPr>
      </w:pPr>
      <w:r w:rsidRPr="00664D05">
        <w:rPr>
          <w:rFonts w:ascii="Times New Roman" w:hAnsi="Times New Roman" w:cs="Times New Roman"/>
          <w:szCs w:val="24"/>
          <w:lang w:val="pl-PL"/>
        </w:rPr>
        <w:t>2.  </w:t>
      </w:r>
      <w:r w:rsidRPr="00664D05">
        <w:rPr>
          <w:rFonts w:ascii="Times New Roman" w:hAnsi="Times New Roman" w:cs="Times New Roman"/>
          <w:i/>
          <w:szCs w:val="24"/>
          <w:lang w:val="pl-PL"/>
        </w:rPr>
        <w:t>Stwierdza</w:t>
      </w:r>
      <w:r w:rsidRPr="00664D05">
        <w:rPr>
          <w:rFonts w:ascii="Times New Roman" w:hAnsi="Times New Roman" w:cs="Times New Roman"/>
          <w:szCs w:val="24"/>
          <w:lang w:val="pl-PL"/>
        </w:rPr>
        <w:t xml:space="preserve"> że doszło do naruszenia Artykułu 3 Konwencji;</w:t>
      </w:r>
    </w:p>
    <w:p w:rsidR="00DF3D25" w:rsidRPr="00664D05" w:rsidRDefault="00DF3D25" w:rsidP="00DF3D25">
      <w:pPr>
        <w:pStyle w:val="JuList"/>
        <w:ind w:left="0" w:firstLine="0"/>
        <w:rPr>
          <w:rFonts w:ascii="Times New Roman" w:hAnsi="Times New Roman" w:cs="Times New Roman"/>
          <w:szCs w:val="24"/>
          <w:lang w:val="pl-PL"/>
        </w:rPr>
      </w:pPr>
    </w:p>
    <w:p w:rsidR="00DF3D25" w:rsidRPr="00664D05" w:rsidRDefault="00DF3D25" w:rsidP="00DF3D25">
      <w:pPr>
        <w:pStyle w:val="JuList"/>
        <w:rPr>
          <w:rFonts w:ascii="Times New Roman" w:hAnsi="Times New Roman" w:cs="Times New Roman"/>
          <w:szCs w:val="24"/>
          <w:lang w:val="pl-PL"/>
        </w:rPr>
      </w:pPr>
      <w:r w:rsidRPr="00664D05">
        <w:rPr>
          <w:rFonts w:ascii="Times New Roman" w:hAnsi="Times New Roman" w:cs="Times New Roman"/>
          <w:szCs w:val="24"/>
          <w:lang w:val="pl-PL"/>
        </w:rPr>
        <w:t>3.  </w:t>
      </w:r>
      <w:r w:rsidRPr="00664D05">
        <w:rPr>
          <w:rFonts w:ascii="Times New Roman" w:hAnsi="Times New Roman" w:cs="Times New Roman"/>
          <w:i/>
          <w:szCs w:val="24"/>
          <w:lang w:val="pl-PL"/>
        </w:rPr>
        <w:t>Stwierdza</w:t>
      </w:r>
    </w:p>
    <w:p w:rsidR="00DF3D25" w:rsidRPr="00664D05" w:rsidRDefault="00DF3D25"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lang w:val="pl-PL"/>
        </w:rPr>
        <w:t>(a)</w:t>
      </w:r>
      <w:r w:rsidR="00FD0B62" w:rsidRPr="00664D05">
        <w:rPr>
          <w:rFonts w:ascii="Times New Roman" w:eastAsia="Times New Roman" w:hAnsi="Times New Roman" w:cs="Times New Roman"/>
          <w:sz w:val="24"/>
          <w:szCs w:val="24"/>
          <w:lang w:val="pl-PL" w:eastAsia="en-GB"/>
        </w:rPr>
        <w:t xml:space="preserve"> ż</w:t>
      </w:r>
      <w:r w:rsidRPr="00664D05">
        <w:rPr>
          <w:rFonts w:ascii="Times New Roman" w:eastAsia="Times New Roman" w:hAnsi="Times New Roman" w:cs="Times New Roman"/>
          <w:sz w:val="24"/>
          <w:szCs w:val="24"/>
          <w:lang w:val="pl-PL" w:eastAsia="en-GB"/>
        </w:rPr>
        <w:t xml:space="preserve">e pozwane Państwo ma wypłacić skarżącemu, w ciągu trzech miesięcy następujące kwoty, które będą przeliczone na walutę pozwanego państwa po kursie obowiązującym w dniu </w:t>
      </w:r>
      <w:r w:rsidR="008E6BFF" w:rsidRPr="00664D05">
        <w:rPr>
          <w:rFonts w:ascii="Times New Roman" w:eastAsia="Times New Roman" w:hAnsi="Times New Roman" w:cs="Times New Roman"/>
          <w:sz w:val="24"/>
          <w:szCs w:val="24"/>
          <w:lang w:val="pl-PL" w:eastAsia="en-GB"/>
        </w:rPr>
        <w:t>wypłaty</w:t>
      </w:r>
      <w:r w:rsidRPr="00664D05">
        <w:rPr>
          <w:rFonts w:ascii="Times New Roman" w:eastAsia="Times New Roman" w:hAnsi="Times New Roman" w:cs="Times New Roman"/>
          <w:sz w:val="24"/>
          <w:szCs w:val="24"/>
          <w:lang w:val="pl-PL" w:eastAsia="en-GB"/>
        </w:rPr>
        <w:t>:</w:t>
      </w:r>
    </w:p>
    <w:p w:rsidR="00DF3D25" w:rsidRPr="00664D05" w:rsidRDefault="00DF3D25" w:rsidP="00DF3D25">
      <w:pPr>
        <w:pStyle w:val="HTML-wstpniesformatowany"/>
        <w:rPr>
          <w:rFonts w:ascii="Times New Roman" w:eastAsia="Times New Roman" w:hAnsi="Times New Roman" w:cs="Times New Roman"/>
          <w:sz w:val="24"/>
          <w:szCs w:val="24"/>
          <w:lang w:val="pl-PL"/>
        </w:rPr>
      </w:pPr>
      <w:r w:rsidRPr="00664D05">
        <w:rPr>
          <w:rFonts w:ascii="Times New Roman" w:hAnsi="Times New Roman" w:cs="Times New Roman"/>
          <w:sz w:val="24"/>
          <w:szCs w:val="24"/>
          <w:lang w:val="pl-PL"/>
        </w:rPr>
        <w:t xml:space="preserve"> (i) EUR 6,000 (sześć tysięcy euro), plus jakikolwiek podatek, który może być pobrany, z tytułu szkody niemajątkowej;</w:t>
      </w:r>
    </w:p>
    <w:p w:rsidR="00DF3D25" w:rsidRPr="00664D05" w:rsidRDefault="00DF3D25"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lang w:val="pl-PL"/>
        </w:rPr>
        <w:t xml:space="preserve"> (ii)  EUR 250 (dwieście pięćdziesiąt euro), </w:t>
      </w:r>
      <w:r w:rsidRPr="00664D05">
        <w:rPr>
          <w:rFonts w:ascii="Times New Roman" w:eastAsia="Times New Roman" w:hAnsi="Times New Roman" w:cs="Times New Roman"/>
          <w:sz w:val="24"/>
          <w:szCs w:val="24"/>
          <w:lang w:val="pl-PL" w:eastAsia="en-GB"/>
        </w:rPr>
        <w:t>plus jakikolwiek podatek, który może być pobrany od skarżącego, w odniesieniu do kosztów i wydatków;</w:t>
      </w:r>
    </w:p>
    <w:p w:rsidR="00DF3D25" w:rsidRPr="00664D05" w:rsidRDefault="00DF3D25" w:rsidP="00DF3D25">
      <w:pPr>
        <w:pStyle w:val="JuListi"/>
        <w:rPr>
          <w:rFonts w:ascii="Times New Roman" w:hAnsi="Times New Roman" w:cs="Times New Roman"/>
          <w:szCs w:val="24"/>
          <w:lang w:val="pl-PL"/>
        </w:rPr>
      </w:pPr>
    </w:p>
    <w:p w:rsidR="00DF3D25" w:rsidRPr="00664D05" w:rsidRDefault="00DF3D25"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lang w:val="pl-PL"/>
        </w:rPr>
        <w:t>(b)  </w:t>
      </w:r>
      <w:r w:rsidR="00652022" w:rsidRPr="00664D05">
        <w:rPr>
          <w:rFonts w:ascii="Times New Roman" w:hAnsi="Times New Roman" w:cs="Times New Roman"/>
          <w:sz w:val="24"/>
          <w:szCs w:val="24"/>
          <w:lang w:val="pl-PL"/>
        </w:rPr>
        <w:t xml:space="preserve">że </w:t>
      </w:r>
      <w:r w:rsidRPr="00664D05">
        <w:rPr>
          <w:rFonts w:ascii="Times New Roman" w:eastAsia="Times New Roman" w:hAnsi="Times New Roman" w:cs="Times New Roman"/>
          <w:sz w:val="24"/>
          <w:szCs w:val="24"/>
          <w:lang w:val="pl-PL" w:eastAsia="en-GB"/>
        </w:rPr>
        <w:t>od wygaśnięcia powyższego trzymiesięcznego terminu do momentu zapłaty zwykłe odsetki będą płatne od powyższych kwot według stopy procentowej równej krańcowej stopie procentowej Europejskiego Banku Centralnego w okresie zwłoki, plus trzy punkty procentowe;</w:t>
      </w:r>
    </w:p>
    <w:p w:rsidR="00DF3D25" w:rsidRPr="00664D05" w:rsidRDefault="00DF3D25" w:rsidP="00DF3D25">
      <w:pPr>
        <w:pStyle w:val="JuLista"/>
        <w:rPr>
          <w:rFonts w:ascii="Times New Roman" w:hAnsi="Times New Roman" w:cs="Times New Roman"/>
          <w:szCs w:val="24"/>
          <w:lang w:val="pl-PL"/>
        </w:rPr>
      </w:pPr>
    </w:p>
    <w:p w:rsidR="00DF3D25" w:rsidRPr="00664D05" w:rsidRDefault="00DF3D25" w:rsidP="00DF3D25">
      <w:pPr>
        <w:pStyle w:val="HTML-wstpniesformatowany"/>
        <w:rPr>
          <w:rFonts w:ascii="Times New Roman" w:eastAsia="Times New Roman" w:hAnsi="Times New Roman" w:cs="Times New Roman"/>
          <w:sz w:val="24"/>
          <w:szCs w:val="24"/>
          <w:lang w:val="pl-PL" w:eastAsia="en-GB"/>
        </w:rPr>
      </w:pPr>
      <w:r w:rsidRPr="00664D05">
        <w:rPr>
          <w:rFonts w:ascii="Times New Roman" w:hAnsi="Times New Roman" w:cs="Times New Roman"/>
          <w:sz w:val="24"/>
          <w:szCs w:val="24"/>
          <w:lang w:val="pl-PL"/>
        </w:rPr>
        <w:t>4.  </w:t>
      </w:r>
      <w:r w:rsidRPr="00664D05">
        <w:rPr>
          <w:rFonts w:ascii="Times New Roman" w:eastAsia="Times New Roman" w:hAnsi="Times New Roman" w:cs="Times New Roman"/>
          <w:sz w:val="24"/>
          <w:szCs w:val="24"/>
          <w:lang w:val="pl-PL" w:eastAsia="en-GB"/>
        </w:rPr>
        <w:t>Oddala pozostałą część roszczenia skarżącego o zadośćuczynienie.</w:t>
      </w:r>
    </w:p>
    <w:p w:rsidR="00DF3D25" w:rsidRPr="00664D05" w:rsidRDefault="00DF3D25" w:rsidP="00DF3D25">
      <w:pPr>
        <w:pStyle w:val="JuList"/>
        <w:rPr>
          <w:rFonts w:ascii="Times New Roman" w:hAnsi="Times New Roman" w:cs="Times New Roman"/>
          <w:szCs w:val="24"/>
          <w:lang w:val="pl-PL"/>
        </w:rPr>
      </w:pPr>
    </w:p>
    <w:p w:rsidR="00DF3D25" w:rsidRPr="00664D05" w:rsidRDefault="00F11587" w:rsidP="00F11F37">
      <w:pPr>
        <w:pStyle w:val="JuList"/>
        <w:rPr>
          <w:rFonts w:ascii="Times New Roman" w:hAnsi="Times New Roman" w:cs="Times New Roman"/>
          <w:szCs w:val="24"/>
          <w:lang w:val="pl-PL"/>
        </w:rPr>
      </w:pPr>
      <w:r w:rsidRPr="00664D05">
        <w:rPr>
          <w:rFonts w:ascii="Times New Roman" w:hAnsi="Times New Roman" w:cs="Times New Roman"/>
          <w:szCs w:val="24"/>
          <w:lang w:val="pl-PL"/>
        </w:rPr>
        <w:t>Sporządzono w ję</w:t>
      </w:r>
      <w:r w:rsidR="00DF3D25" w:rsidRPr="00664D05">
        <w:rPr>
          <w:rFonts w:ascii="Times New Roman" w:hAnsi="Times New Roman" w:cs="Times New Roman"/>
          <w:szCs w:val="24"/>
          <w:lang w:val="pl-PL"/>
        </w:rPr>
        <w:t xml:space="preserve">zyku angielskim oraz </w:t>
      </w:r>
      <w:r w:rsidR="000471C1" w:rsidRPr="00664D05">
        <w:rPr>
          <w:rFonts w:ascii="Times New Roman" w:hAnsi="Times New Roman" w:cs="Times New Roman"/>
          <w:szCs w:val="24"/>
          <w:lang w:val="pl-PL"/>
        </w:rPr>
        <w:t xml:space="preserve">obwieszczono pisemnie w dniu </w:t>
      </w:r>
      <w:r w:rsidR="00F11F37" w:rsidRPr="00664D05">
        <w:rPr>
          <w:rFonts w:ascii="Times New Roman" w:hAnsi="Times New Roman" w:cs="Times New Roman"/>
          <w:szCs w:val="24"/>
          <w:lang w:val="pl-PL"/>
        </w:rPr>
        <w:t xml:space="preserve">17 </w:t>
      </w:r>
      <w:r w:rsidR="000471C1" w:rsidRPr="00664D05">
        <w:rPr>
          <w:rFonts w:ascii="Times New Roman" w:hAnsi="Times New Roman" w:cs="Times New Roman"/>
          <w:szCs w:val="24"/>
          <w:lang w:val="pl-PL"/>
        </w:rPr>
        <w:t xml:space="preserve">maja </w:t>
      </w:r>
      <w:r w:rsidR="00DF3D25" w:rsidRPr="00664D05">
        <w:rPr>
          <w:rFonts w:ascii="Times New Roman" w:hAnsi="Times New Roman" w:cs="Times New Roman"/>
          <w:szCs w:val="24"/>
          <w:lang w:val="pl-PL"/>
        </w:rPr>
        <w:t>2016, zgodnie z Regułą 77 §§ 2 i 3 Regulaminu Trybunału.</w:t>
      </w:r>
    </w:p>
    <w:p w:rsidR="00DF3D25" w:rsidRPr="00DF3D25" w:rsidRDefault="00DF3D25" w:rsidP="00DF3D25">
      <w:pPr>
        <w:pStyle w:val="JuSigned"/>
        <w:rPr>
          <w:rFonts w:ascii="Times New Roman" w:hAnsi="Times New Roman" w:cs="Times New Roman"/>
          <w:szCs w:val="24"/>
          <w:lang w:val="it-IT"/>
        </w:rPr>
      </w:pPr>
      <w:r w:rsidRPr="00664D05">
        <w:rPr>
          <w:rFonts w:ascii="Times New Roman" w:hAnsi="Times New Roman" w:cs="Times New Roman"/>
          <w:szCs w:val="24"/>
          <w:lang w:val="pl-PL"/>
        </w:rPr>
        <w:tab/>
      </w:r>
      <w:r w:rsidRPr="00664D05">
        <w:rPr>
          <w:rFonts w:ascii="Times New Roman" w:hAnsi="Times New Roman" w:cs="Times New Roman"/>
          <w:szCs w:val="24"/>
          <w:lang w:val="it-IT"/>
        </w:rPr>
        <w:t>Fatoş Aracı</w:t>
      </w:r>
      <w:r w:rsidRPr="00664D05">
        <w:rPr>
          <w:rFonts w:ascii="Times New Roman" w:hAnsi="Times New Roman" w:cs="Times New Roman"/>
          <w:szCs w:val="24"/>
          <w:lang w:val="it-IT"/>
        </w:rPr>
        <w:tab/>
        <w:t>Vincent A. De Gaetano</w:t>
      </w:r>
      <w:r w:rsidRPr="00664D05">
        <w:rPr>
          <w:rFonts w:ascii="Times New Roman" w:hAnsi="Times New Roman" w:cs="Times New Roman"/>
          <w:szCs w:val="24"/>
          <w:lang w:val="it-IT"/>
        </w:rPr>
        <w:br/>
      </w:r>
      <w:r w:rsidRPr="00664D05">
        <w:rPr>
          <w:rFonts w:ascii="Times New Roman" w:hAnsi="Times New Roman" w:cs="Times New Roman"/>
          <w:szCs w:val="24"/>
          <w:lang w:val="it-IT"/>
        </w:rPr>
        <w:tab/>
        <w:t>Zastępca Kanclerza</w:t>
      </w:r>
      <w:r w:rsidRPr="00664D05">
        <w:rPr>
          <w:rFonts w:ascii="Times New Roman" w:hAnsi="Times New Roman" w:cs="Times New Roman"/>
          <w:szCs w:val="24"/>
          <w:lang w:val="it-IT"/>
        </w:rPr>
        <w:tab/>
        <w:t>Przewodniczący</w:t>
      </w:r>
    </w:p>
    <w:p w:rsidR="00DF3D25" w:rsidRPr="00DF3D25" w:rsidRDefault="00DF3D25" w:rsidP="00333EFC">
      <w:pPr>
        <w:pStyle w:val="ECHRPara"/>
        <w:rPr>
          <w:b/>
          <w:lang w:val="pl-PL"/>
        </w:rPr>
      </w:pPr>
    </w:p>
    <w:sectPr w:rsidR="00DF3D25" w:rsidRPr="00DF3D25" w:rsidSect="007D0044">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136" w:rsidRDefault="00050136" w:rsidP="00014566">
      <w:r>
        <w:separator/>
      </w:r>
    </w:p>
  </w:endnote>
  <w:endnote w:type="continuationSeparator" w:id="0">
    <w:p w:rsidR="00050136" w:rsidRDefault="00050136"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05B" w:rsidRPr="00150BFA" w:rsidRDefault="000A105B" w:rsidP="0015513D">
    <w:pPr>
      <w:jc w:val="center"/>
    </w:pPr>
    <w:r>
      <w:rPr>
        <w:noProof/>
        <w:lang w:val="pl-PL" w:eastAsia="pl-PL"/>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A105B" w:rsidRDefault="000A105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136" w:rsidRDefault="00050136" w:rsidP="00014566">
      <w:r>
        <w:separator/>
      </w:r>
    </w:p>
  </w:footnote>
  <w:footnote w:type="continuationSeparator" w:id="0">
    <w:p w:rsidR="00050136" w:rsidRDefault="00050136" w:rsidP="00014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05B" w:rsidRPr="007D0044" w:rsidRDefault="000A105B" w:rsidP="007D0044">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05B" w:rsidRPr="00A45145" w:rsidRDefault="000A105B" w:rsidP="0015513D">
    <w:pPr>
      <w:jc w:val="center"/>
    </w:pPr>
    <w:r>
      <w:rPr>
        <w:noProof/>
        <w:lang w:val="pl-PL" w:eastAsia="pl-PL"/>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A105B" w:rsidRDefault="000A105B">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05B" w:rsidRPr="00FF2306" w:rsidRDefault="000A105B"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A0BB1">
      <w:rPr>
        <w:rStyle w:val="Numerstrony"/>
        <w:noProof/>
        <w:szCs w:val="18"/>
        <w:lang w:val="en-GB"/>
      </w:rPr>
      <w:t>10</w:t>
    </w:r>
    <w:r>
      <w:rPr>
        <w:rStyle w:val="Numerstrony"/>
        <w:szCs w:val="18"/>
        <w:lang w:val="en-GB"/>
      </w:rPr>
      <w:fldChar w:fldCharType="end"/>
    </w:r>
    <w:r w:rsidRPr="00FF2306">
      <w:rPr>
        <w:lang w:val="en-GB"/>
      </w:rPr>
      <w:tab/>
    </w:r>
    <w:r>
      <w:rPr>
        <w:lang w:val="en-GB"/>
      </w:rPr>
      <w:t>OJCZYK v. POLAND</w:t>
    </w:r>
    <w:r w:rsidRPr="00FF2306">
      <w:rPr>
        <w:lang w:val="en-GB"/>
      </w:rPr>
      <w:t xml:space="preserve"> </w:t>
    </w:r>
    <w:r>
      <w:rPr>
        <w:lang w:val="en-GB"/>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05B" w:rsidRPr="00D60D87" w:rsidRDefault="000A105B" w:rsidP="00D60D87">
    <w:pPr>
      <w:pStyle w:val="ECHRHeader"/>
      <w:rPr>
        <w:lang w:val="en-GB"/>
      </w:rPr>
    </w:pPr>
    <w:r w:rsidRPr="00D60D87">
      <w:rPr>
        <w:lang w:val="en-GB"/>
      </w:rPr>
      <w:tab/>
    </w:r>
    <w:r>
      <w:rPr>
        <w:lang w:val="en-GB"/>
      </w:rPr>
      <w:t>OJCZYK v. POLAND</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A0BB1">
      <w:rPr>
        <w:rStyle w:val="Numerstrony"/>
        <w:noProof/>
        <w:szCs w:val="18"/>
        <w:lang w:val="en-GB"/>
      </w:rPr>
      <w:t>11</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000007"/>
    <w:multiLevelType w:val="singleLevel"/>
    <w:tmpl w:val="00000007"/>
    <w:name w:val="WW8Num7"/>
    <w:lvl w:ilvl="0">
      <w:start w:val="47"/>
      <w:numFmt w:val="decimal"/>
      <w:lvlText w:val="%1."/>
      <w:lvlJc w:val="left"/>
      <w:pPr>
        <w:tabs>
          <w:tab w:val="num" w:pos="705"/>
        </w:tabs>
        <w:ind w:left="705" w:hanging="585"/>
      </w:pPr>
      <w:rPr>
        <w:rFonts w:cs="Times New Roman"/>
      </w:rPr>
    </w:lvl>
  </w:abstractNum>
  <w:abstractNum w:abstractNumId="10">
    <w:nsid w:val="00000012"/>
    <w:multiLevelType w:val="singleLevel"/>
    <w:tmpl w:val="00000012"/>
    <w:name w:val="WW8Num18"/>
    <w:lvl w:ilvl="0">
      <w:start w:val="1"/>
      <w:numFmt w:val="decimal"/>
      <w:lvlText w:val="%1."/>
      <w:lvlJc w:val="left"/>
      <w:pPr>
        <w:tabs>
          <w:tab w:val="num" w:pos="705"/>
        </w:tabs>
        <w:ind w:left="705" w:hanging="705"/>
      </w:pPr>
      <w:rPr>
        <w:rFonts w:cs="Times New Roman"/>
      </w:rPr>
    </w:lvl>
  </w:abstractNum>
  <w:abstractNum w:abstractNumId="11">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2"/>
  </w:num>
  <w:num w:numId="3">
    <w:abstractNumId w:val="11"/>
  </w:num>
  <w:num w:numId="4">
    <w:abstractNumId w:val="1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8213BE"/>
    <w:rsid w:val="000041F8"/>
    <w:rsid w:val="000042A8"/>
    <w:rsid w:val="00004308"/>
    <w:rsid w:val="00005446"/>
    <w:rsid w:val="00005BF0"/>
    <w:rsid w:val="00007154"/>
    <w:rsid w:val="000103AE"/>
    <w:rsid w:val="00011D69"/>
    <w:rsid w:val="00012AD3"/>
    <w:rsid w:val="00014566"/>
    <w:rsid w:val="00015A6A"/>
    <w:rsid w:val="00015C2D"/>
    <w:rsid w:val="00015F00"/>
    <w:rsid w:val="00016103"/>
    <w:rsid w:val="000166CF"/>
    <w:rsid w:val="00022069"/>
    <w:rsid w:val="00022A05"/>
    <w:rsid w:val="00022C1D"/>
    <w:rsid w:val="00026922"/>
    <w:rsid w:val="00034987"/>
    <w:rsid w:val="0004044B"/>
    <w:rsid w:val="000425F9"/>
    <w:rsid w:val="00042F2A"/>
    <w:rsid w:val="000471C1"/>
    <w:rsid w:val="00050136"/>
    <w:rsid w:val="00052C34"/>
    <w:rsid w:val="000602DF"/>
    <w:rsid w:val="00061B05"/>
    <w:rsid w:val="00062973"/>
    <w:rsid w:val="00062D5D"/>
    <w:rsid w:val="000632D5"/>
    <w:rsid w:val="000644EE"/>
    <w:rsid w:val="00066468"/>
    <w:rsid w:val="000714C6"/>
    <w:rsid w:val="000765AD"/>
    <w:rsid w:val="00084D6C"/>
    <w:rsid w:val="00087615"/>
    <w:rsid w:val="000925AD"/>
    <w:rsid w:val="000A105B"/>
    <w:rsid w:val="000A1765"/>
    <w:rsid w:val="000A24EB"/>
    <w:rsid w:val="000A3401"/>
    <w:rsid w:val="000A70FF"/>
    <w:rsid w:val="000A73D8"/>
    <w:rsid w:val="000B6923"/>
    <w:rsid w:val="000C033C"/>
    <w:rsid w:val="000C03C7"/>
    <w:rsid w:val="000C12FA"/>
    <w:rsid w:val="000C5F3C"/>
    <w:rsid w:val="000C6DCC"/>
    <w:rsid w:val="000D47AA"/>
    <w:rsid w:val="000D721F"/>
    <w:rsid w:val="000E069B"/>
    <w:rsid w:val="000E0E82"/>
    <w:rsid w:val="000E1DC5"/>
    <w:rsid w:val="000E223F"/>
    <w:rsid w:val="000E251B"/>
    <w:rsid w:val="000E5EE9"/>
    <w:rsid w:val="000E7D45"/>
    <w:rsid w:val="000F4BE1"/>
    <w:rsid w:val="000F7851"/>
    <w:rsid w:val="00104E23"/>
    <w:rsid w:val="00105787"/>
    <w:rsid w:val="00111B0C"/>
    <w:rsid w:val="00115BCE"/>
    <w:rsid w:val="00115E2F"/>
    <w:rsid w:val="00120D6C"/>
    <w:rsid w:val="00120EDC"/>
    <w:rsid w:val="00122B15"/>
    <w:rsid w:val="001257EC"/>
    <w:rsid w:val="001307F8"/>
    <w:rsid w:val="00130F76"/>
    <w:rsid w:val="00132C6A"/>
    <w:rsid w:val="00133674"/>
    <w:rsid w:val="00133D33"/>
    <w:rsid w:val="00134D64"/>
    <w:rsid w:val="00135A30"/>
    <w:rsid w:val="00135D0F"/>
    <w:rsid w:val="0013612C"/>
    <w:rsid w:val="00137FF6"/>
    <w:rsid w:val="00141650"/>
    <w:rsid w:val="00145C6E"/>
    <w:rsid w:val="00146AC3"/>
    <w:rsid w:val="00146DFD"/>
    <w:rsid w:val="00153C92"/>
    <w:rsid w:val="00154B77"/>
    <w:rsid w:val="0015513D"/>
    <w:rsid w:val="00155190"/>
    <w:rsid w:val="00162899"/>
    <w:rsid w:val="00162A12"/>
    <w:rsid w:val="00166530"/>
    <w:rsid w:val="001832BD"/>
    <w:rsid w:val="00190F84"/>
    <w:rsid w:val="00192FC8"/>
    <w:rsid w:val="001943B5"/>
    <w:rsid w:val="00195134"/>
    <w:rsid w:val="00195AD2"/>
    <w:rsid w:val="001A145B"/>
    <w:rsid w:val="001A674C"/>
    <w:rsid w:val="001B3B24"/>
    <w:rsid w:val="001B456E"/>
    <w:rsid w:val="001C0F98"/>
    <w:rsid w:val="001C2A42"/>
    <w:rsid w:val="001C72E0"/>
    <w:rsid w:val="001C7975"/>
    <w:rsid w:val="001D63ED"/>
    <w:rsid w:val="001D6501"/>
    <w:rsid w:val="001D7348"/>
    <w:rsid w:val="001E035B"/>
    <w:rsid w:val="001E0961"/>
    <w:rsid w:val="001E3EAE"/>
    <w:rsid w:val="001E6F32"/>
    <w:rsid w:val="001F2145"/>
    <w:rsid w:val="001F46D6"/>
    <w:rsid w:val="001F6262"/>
    <w:rsid w:val="001F67B0"/>
    <w:rsid w:val="001F7B3D"/>
    <w:rsid w:val="00200995"/>
    <w:rsid w:val="00205F9F"/>
    <w:rsid w:val="00210338"/>
    <w:rsid w:val="002115FC"/>
    <w:rsid w:val="002133F8"/>
    <w:rsid w:val="0021423C"/>
    <w:rsid w:val="0021712D"/>
    <w:rsid w:val="0022564A"/>
    <w:rsid w:val="00230436"/>
    <w:rsid w:val="00230D00"/>
    <w:rsid w:val="00230EFF"/>
    <w:rsid w:val="00231DF7"/>
    <w:rsid w:val="00231FD1"/>
    <w:rsid w:val="002339E0"/>
    <w:rsid w:val="00233CF8"/>
    <w:rsid w:val="0023575D"/>
    <w:rsid w:val="00237148"/>
    <w:rsid w:val="0024222D"/>
    <w:rsid w:val="00243BF8"/>
    <w:rsid w:val="00244B0E"/>
    <w:rsid w:val="00244F6C"/>
    <w:rsid w:val="002532C5"/>
    <w:rsid w:val="00260C03"/>
    <w:rsid w:val="00264CCD"/>
    <w:rsid w:val="0026540E"/>
    <w:rsid w:val="00271F66"/>
    <w:rsid w:val="00275123"/>
    <w:rsid w:val="00282240"/>
    <w:rsid w:val="00284842"/>
    <w:rsid w:val="0028572A"/>
    <w:rsid w:val="0029057A"/>
    <w:rsid w:val="00291EA2"/>
    <w:rsid w:val="00293AA7"/>
    <w:rsid w:val="002948AD"/>
    <w:rsid w:val="00294B02"/>
    <w:rsid w:val="00294C92"/>
    <w:rsid w:val="0029795A"/>
    <w:rsid w:val="002A01CC"/>
    <w:rsid w:val="002A108A"/>
    <w:rsid w:val="002A10BA"/>
    <w:rsid w:val="002A1634"/>
    <w:rsid w:val="002A61B1"/>
    <w:rsid w:val="002A663C"/>
    <w:rsid w:val="002B444B"/>
    <w:rsid w:val="002B56E9"/>
    <w:rsid w:val="002B5887"/>
    <w:rsid w:val="002C0692"/>
    <w:rsid w:val="002C0E27"/>
    <w:rsid w:val="002C3040"/>
    <w:rsid w:val="002C38C6"/>
    <w:rsid w:val="002D022D"/>
    <w:rsid w:val="002D24BB"/>
    <w:rsid w:val="002D5432"/>
    <w:rsid w:val="002F0B4A"/>
    <w:rsid w:val="002F2AF7"/>
    <w:rsid w:val="002F7E1C"/>
    <w:rsid w:val="002F7EFD"/>
    <w:rsid w:val="00301A75"/>
    <w:rsid w:val="00302F70"/>
    <w:rsid w:val="0030336F"/>
    <w:rsid w:val="0030375E"/>
    <w:rsid w:val="00310833"/>
    <w:rsid w:val="00312A30"/>
    <w:rsid w:val="00313E6C"/>
    <w:rsid w:val="00320F72"/>
    <w:rsid w:val="0032463E"/>
    <w:rsid w:val="00326224"/>
    <w:rsid w:val="003335B4"/>
    <w:rsid w:val="00333EFC"/>
    <w:rsid w:val="003359BA"/>
    <w:rsid w:val="00336503"/>
    <w:rsid w:val="00337EE4"/>
    <w:rsid w:val="00340FFD"/>
    <w:rsid w:val="003506B1"/>
    <w:rsid w:val="00351BBA"/>
    <w:rsid w:val="00353360"/>
    <w:rsid w:val="00356AC7"/>
    <w:rsid w:val="003578F8"/>
    <w:rsid w:val="00360435"/>
    <w:rsid w:val="003609FA"/>
    <w:rsid w:val="003710C8"/>
    <w:rsid w:val="00372502"/>
    <w:rsid w:val="00373082"/>
    <w:rsid w:val="0037379E"/>
    <w:rsid w:val="003750BE"/>
    <w:rsid w:val="00387B9D"/>
    <w:rsid w:val="0039003E"/>
    <w:rsid w:val="0039157D"/>
    <w:rsid w:val="0039364F"/>
    <w:rsid w:val="00396591"/>
    <w:rsid w:val="00396686"/>
    <w:rsid w:val="0039778E"/>
    <w:rsid w:val="003A20AC"/>
    <w:rsid w:val="003A495F"/>
    <w:rsid w:val="003B4941"/>
    <w:rsid w:val="003B4D6E"/>
    <w:rsid w:val="003C0731"/>
    <w:rsid w:val="003C39EC"/>
    <w:rsid w:val="003C5714"/>
    <w:rsid w:val="003C6B9F"/>
    <w:rsid w:val="003C6E2A"/>
    <w:rsid w:val="003D0299"/>
    <w:rsid w:val="003D3337"/>
    <w:rsid w:val="003D7D1D"/>
    <w:rsid w:val="003E0F6F"/>
    <w:rsid w:val="003E6D80"/>
    <w:rsid w:val="003F05FA"/>
    <w:rsid w:val="003F244A"/>
    <w:rsid w:val="003F30B8"/>
    <w:rsid w:val="003F3CD5"/>
    <w:rsid w:val="003F4C45"/>
    <w:rsid w:val="003F5F7B"/>
    <w:rsid w:val="003F7D64"/>
    <w:rsid w:val="004058A8"/>
    <w:rsid w:val="00414300"/>
    <w:rsid w:val="00420609"/>
    <w:rsid w:val="00425C67"/>
    <w:rsid w:val="00427E7A"/>
    <w:rsid w:val="004302E2"/>
    <w:rsid w:val="004333E4"/>
    <w:rsid w:val="00436307"/>
    <w:rsid w:val="00436C49"/>
    <w:rsid w:val="00445366"/>
    <w:rsid w:val="00447F5B"/>
    <w:rsid w:val="00461DB0"/>
    <w:rsid w:val="004636C1"/>
    <w:rsid w:val="00463926"/>
    <w:rsid w:val="004646E0"/>
    <w:rsid w:val="00464C9A"/>
    <w:rsid w:val="004738DA"/>
    <w:rsid w:val="00474013"/>
    <w:rsid w:val="00474F3D"/>
    <w:rsid w:val="00477E3A"/>
    <w:rsid w:val="00482BD4"/>
    <w:rsid w:val="00483E5F"/>
    <w:rsid w:val="00485FF9"/>
    <w:rsid w:val="004907F0"/>
    <w:rsid w:val="0049140B"/>
    <w:rsid w:val="004923A5"/>
    <w:rsid w:val="00493304"/>
    <w:rsid w:val="00496BFB"/>
    <w:rsid w:val="00496DE2"/>
    <w:rsid w:val="004A0BB1"/>
    <w:rsid w:val="004A15C7"/>
    <w:rsid w:val="004A1E52"/>
    <w:rsid w:val="004A6E26"/>
    <w:rsid w:val="004B013B"/>
    <w:rsid w:val="004B112B"/>
    <w:rsid w:val="004B1CCD"/>
    <w:rsid w:val="004C01E4"/>
    <w:rsid w:val="004C086C"/>
    <w:rsid w:val="004C1F56"/>
    <w:rsid w:val="004C27BC"/>
    <w:rsid w:val="004C5B2B"/>
    <w:rsid w:val="004C7618"/>
    <w:rsid w:val="004D089C"/>
    <w:rsid w:val="004D15F3"/>
    <w:rsid w:val="004D45C4"/>
    <w:rsid w:val="004D5311"/>
    <w:rsid w:val="004D5895"/>
    <w:rsid w:val="004D5DCC"/>
    <w:rsid w:val="004D74BD"/>
    <w:rsid w:val="004E6A23"/>
    <w:rsid w:val="004F10AF"/>
    <w:rsid w:val="004F11A4"/>
    <w:rsid w:val="004F1BBC"/>
    <w:rsid w:val="004F2389"/>
    <w:rsid w:val="004F304D"/>
    <w:rsid w:val="004F61BE"/>
    <w:rsid w:val="004F66B1"/>
    <w:rsid w:val="005037F8"/>
    <w:rsid w:val="0050678C"/>
    <w:rsid w:val="00511C07"/>
    <w:rsid w:val="00513EDF"/>
    <w:rsid w:val="00516CC5"/>
    <w:rsid w:val="005173A6"/>
    <w:rsid w:val="00520BAA"/>
    <w:rsid w:val="00523C29"/>
    <w:rsid w:val="00525208"/>
    <w:rsid w:val="005257A5"/>
    <w:rsid w:val="005264C0"/>
    <w:rsid w:val="00526A8A"/>
    <w:rsid w:val="00530875"/>
    <w:rsid w:val="00531DF2"/>
    <w:rsid w:val="00532970"/>
    <w:rsid w:val="005367F3"/>
    <w:rsid w:val="0053716B"/>
    <w:rsid w:val="005404DA"/>
    <w:rsid w:val="00542087"/>
    <w:rsid w:val="00543F8A"/>
    <w:rsid w:val="005442EE"/>
    <w:rsid w:val="00547134"/>
    <w:rsid w:val="00547353"/>
    <w:rsid w:val="005474E7"/>
    <w:rsid w:val="005512A3"/>
    <w:rsid w:val="00552804"/>
    <w:rsid w:val="00556819"/>
    <w:rsid w:val="005578CE"/>
    <w:rsid w:val="00562781"/>
    <w:rsid w:val="00563E83"/>
    <w:rsid w:val="00564CD8"/>
    <w:rsid w:val="0057271C"/>
    <w:rsid w:val="00572845"/>
    <w:rsid w:val="00574231"/>
    <w:rsid w:val="005769E3"/>
    <w:rsid w:val="00585A62"/>
    <w:rsid w:val="00591262"/>
    <w:rsid w:val="00592772"/>
    <w:rsid w:val="005952FC"/>
    <w:rsid w:val="0059574A"/>
    <w:rsid w:val="0059706D"/>
    <w:rsid w:val="00597663"/>
    <w:rsid w:val="0059773B"/>
    <w:rsid w:val="005A1B9B"/>
    <w:rsid w:val="005A1C3C"/>
    <w:rsid w:val="005A297A"/>
    <w:rsid w:val="005A434C"/>
    <w:rsid w:val="005A6315"/>
    <w:rsid w:val="005A6751"/>
    <w:rsid w:val="005B092E"/>
    <w:rsid w:val="005B0AE0"/>
    <w:rsid w:val="005B152C"/>
    <w:rsid w:val="005B1EE0"/>
    <w:rsid w:val="005B2B24"/>
    <w:rsid w:val="005B4425"/>
    <w:rsid w:val="005B4B94"/>
    <w:rsid w:val="005C3EE8"/>
    <w:rsid w:val="005D2D89"/>
    <w:rsid w:val="005D34F9"/>
    <w:rsid w:val="005D4190"/>
    <w:rsid w:val="005D59D8"/>
    <w:rsid w:val="005D65A4"/>
    <w:rsid w:val="005D67A3"/>
    <w:rsid w:val="005E1EA6"/>
    <w:rsid w:val="005E2988"/>
    <w:rsid w:val="005E2A43"/>
    <w:rsid w:val="005E3085"/>
    <w:rsid w:val="005E4DAF"/>
    <w:rsid w:val="005F18D7"/>
    <w:rsid w:val="005F51E1"/>
    <w:rsid w:val="00607424"/>
    <w:rsid w:val="00611C80"/>
    <w:rsid w:val="00614E85"/>
    <w:rsid w:val="006173EC"/>
    <w:rsid w:val="00620692"/>
    <w:rsid w:val="006242CA"/>
    <w:rsid w:val="00627507"/>
    <w:rsid w:val="0063252A"/>
    <w:rsid w:val="00633717"/>
    <w:rsid w:val="006344E1"/>
    <w:rsid w:val="00634A11"/>
    <w:rsid w:val="00645AD6"/>
    <w:rsid w:val="00652022"/>
    <w:rsid w:val="006545C4"/>
    <w:rsid w:val="0066156D"/>
    <w:rsid w:val="00661971"/>
    <w:rsid w:val="00661CE8"/>
    <w:rsid w:val="006623D9"/>
    <w:rsid w:val="00663E47"/>
    <w:rsid w:val="00664D05"/>
    <w:rsid w:val="0066550C"/>
    <w:rsid w:val="00670385"/>
    <w:rsid w:val="006716F2"/>
    <w:rsid w:val="006740D1"/>
    <w:rsid w:val="0067586F"/>
    <w:rsid w:val="00682BF2"/>
    <w:rsid w:val="006859CE"/>
    <w:rsid w:val="00691270"/>
    <w:rsid w:val="00694BA8"/>
    <w:rsid w:val="0069637B"/>
    <w:rsid w:val="006A037C"/>
    <w:rsid w:val="006A36F4"/>
    <w:rsid w:val="006A406F"/>
    <w:rsid w:val="006A5D3A"/>
    <w:rsid w:val="006B56EC"/>
    <w:rsid w:val="006C036F"/>
    <w:rsid w:val="006C23D4"/>
    <w:rsid w:val="006C7BB0"/>
    <w:rsid w:val="006C7CF1"/>
    <w:rsid w:val="006D3237"/>
    <w:rsid w:val="006D57AF"/>
    <w:rsid w:val="006D7DDA"/>
    <w:rsid w:val="006E050E"/>
    <w:rsid w:val="006E2E37"/>
    <w:rsid w:val="006E3626"/>
    <w:rsid w:val="006E3CF1"/>
    <w:rsid w:val="006E52C1"/>
    <w:rsid w:val="006E53C9"/>
    <w:rsid w:val="006E72DE"/>
    <w:rsid w:val="006E7E80"/>
    <w:rsid w:val="006F1880"/>
    <w:rsid w:val="006F1DF9"/>
    <w:rsid w:val="006F24DB"/>
    <w:rsid w:val="006F48CA"/>
    <w:rsid w:val="006F53A5"/>
    <w:rsid w:val="006F64DD"/>
    <w:rsid w:val="00704A33"/>
    <w:rsid w:val="00715127"/>
    <w:rsid w:val="00715E8E"/>
    <w:rsid w:val="0072164B"/>
    <w:rsid w:val="00723580"/>
    <w:rsid w:val="00723755"/>
    <w:rsid w:val="00724FE2"/>
    <w:rsid w:val="007279F2"/>
    <w:rsid w:val="00727E9D"/>
    <w:rsid w:val="0073067B"/>
    <w:rsid w:val="0073136C"/>
    <w:rsid w:val="00731F0F"/>
    <w:rsid w:val="00733250"/>
    <w:rsid w:val="00741404"/>
    <w:rsid w:val="007449E5"/>
    <w:rsid w:val="00746C5A"/>
    <w:rsid w:val="00747FF0"/>
    <w:rsid w:val="00754EBE"/>
    <w:rsid w:val="00764D4E"/>
    <w:rsid w:val="00765A1F"/>
    <w:rsid w:val="00766D8E"/>
    <w:rsid w:val="00767726"/>
    <w:rsid w:val="00775B6D"/>
    <w:rsid w:val="00776D68"/>
    <w:rsid w:val="007850EE"/>
    <w:rsid w:val="0078537A"/>
    <w:rsid w:val="00785B95"/>
    <w:rsid w:val="007866A8"/>
    <w:rsid w:val="00790E96"/>
    <w:rsid w:val="007931C4"/>
    <w:rsid w:val="00793366"/>
    <w:rsid w:val="00796057"/>
    <w:rsid w:val="007A1ACF"/>
    <w:rsid w:val="007A3539"/>
    <w:rsid w:val="007A431A"/>
    <w:rsid w:val="007A4F09"/>
    <w:rsid w:val="007A716F"/>
    <w:rsid w:val="007B270A"/>
    <w:rsid w:val="007B3AE4"/>
    <w:rsid w:val="007B3C90"/>
    <w:rsid w:val="007C0695"/>
    <w:rsid w:val="007C419A"/>
    <w:rsid w:val="007C4CC8"/>
    <w:rsid w:val="007C5426"/>
    <w:rsid w:val="007C5798"/>
    <w:rsid w:val="007D0044"/>
    <w:rsid w:val="007D0BE3"/>
    <w:rsid w:val="007D191A"/>
    <w:rsid w:val="007D4832"/>
    <w:rsid w:val="007D52B8"/>
    <w:rsid w:val="007E21B2"/>
    <w:rsid w:val="007E2C4E"/>
    <w:rsid w:val="007F0398"/>
    <w:rsid w:val="007F1905"/>
    <w:rsid w:val="007F299E"/>
    <w:rsid w:val="007F3ADF"/>
    <w:rsid w:val="007F6595"/>
    <w:rsid w:val="00801300"/>
    <w:rsid w:val="00802C64"/>
    <w:rsid w:val="00805B70"/>
    <w:rsid w:val="00805E52"/>
    <w:rsid w:val="008061D0"/>
    <w:rsid w:val="00810B38"/>
    <w:rsid w:val="00813C7A"/>
    <w:rsid w:val="008168BB"/>
    <w:rsid w:val="008204C7"/>
    <w:rsid w:val="00820992"/>
    <w:rsid w:val="008213BE"/>
    <w:rsid w:val="008227EE"/>
    <w:rsid w:val="00822D75"/>
    <w:rsid w:val="00823602"/>
    <w:rsid w:val="008255F5"/>
    <w:rsid w:val="0083014E"/>
    <w:rsid w:val="0083214A"/>
    <w:rsid w:val="00834220"/>
    <w:rsid w:val="0084426A"/>
    <w:rsid w:val="00845723"/>
    <w:rsid w:val="00851EF9"/>
    <w:rsid w:val="0085273A"/>
    <w:rsid w:val="008577FD"/>
    <w:rsid w:val="00860B03"/>
    <w:rsid w:val="008646D7"/>
    <w:rsid w:val="0086497A"/>
    <w:rsid w:val="008713A1"/>
    <w:rsid w:val="00874ED3"/>
    <w:rsid w:val="008754AB"/>
    <w:rsid w:val="00877F18"/>
    <w:rsid w:val="0088060C"/>
    <w:rsid w:val="00882BB5"/>
    <w:rsid w:val="00885DD8"/>
    <w:rsid w:val="0089136A"/>
    <w:rsid w:val="00893576"/>
    <w:rsid w:val="00893CCE"/>
    <w:rsid w:val="00893E73"/>
    <w:rsid w:val="00895D41"/>
    <w:rsid w:val="008A43C4"/>
    <w:rsid w:val="008B02DC"/>
    <w:rsid w:val="008B57CE"/>
    <w:rsid w:val="008B659F"/>
    <w:rsid w:val="008C26DE"/>
    <w:rsid w:val="008D2225"/>
    <w:rsid w:val="008D4752"/>
    <w:rsid w:val="008D5E84"/>
    <w:rsid w:val="008D7498"/>
    <w:rsid w:val="008E271C"/>
    <w:rsid w:val="008E418E"/>
    <w:rsid w:val="008E5BC6"/>
    <w:rsid w:val="008E6A25"/>
    <w:rsid w:val="008E6BFF"/>
    <w:rsid w:val="008F0DD4"/>
    <w:rsid w:val="008F5193"/>
    <w:rsid w:val="008F6ED7"/>
    <w:rsid w:val="008F743C"/>
    <w:rsid w:val="009013A7"/>
    <w:rsid w:val="009017FB"/>
    <w:rsid w:val="009017FC"/>
    <w:rsid w:val="00903B43"/>
    <w:rsid w:val="0090506B"/>
    <w:rsid w:val="009050C9"/>
    <w:rsid w:val="00906038"/>
    <w:rsid w:val="009066FC"/>
    <w:rsid w:val="009140A3"/>
    <w:rsid w:val="009144A2"/>
    <w:rsid w:val="0091510C"/>
    <w:rsid w:val="009153DE"/>
    <w:rsid w:val="009259AC"/>
    <w:rsid w:val="00926F38"/>
    <w:rsid w:val="00931C96"/>
    <w:rsid w:val="00934301"/>
    <w:rsid w:val="00934BEC"/>
    <w:rsid w:val="00936CD1"/>
    <w:rsid w:val="00941747"/>
    <w:rsid w:val="00941EFB"/>
    <w:rsid w:val="00947AFB"/>
    <w:rsid w:val="009515CC"/>
    <w:rsid w:val="00951D7D"/>
    <w:rsid w:val="00952C77"/>
    <w:rsid w:val="0095758A"/>
    <w:rsid w:val="009630C7"/>
    <w:rsid w:val="00963514"/>
    <w:rsid w:val="009657A9"/>
    <w:rsid w:val="00966072"/>
    <w:rsid w:val="00967CFC"/>
    <w:rsid w:val="00972B55"/>
    <w:rsid w:val="009743B7"/>
    <w:rsid w:val="00977538"/>
    <w:rsid w:val="0098228B"/>
    <w:rsid w:val="009828DA"/>
    <w:rsid w:val="00985BAB"/>
    <w:rsid w:val="00986643"/>
    <w:rsid w:val="00997F03"/>
    <w:rsid w:val="009A46DF"/>
    <w:rsid w:val="009A47CE"/>
    <w:rsid w:val="009B1B5F"/>
    <w:rsid w:val="009B2EC2"/>
    <w:rsid w:val="009B6673"/>
    <w:rsid w:val="009C191B"/>
    <w:rsid w:val="009C2BD6"/>
    <w:rsid w:val="009C3129"/>
    <w:rsid w:val="009C536B"/>
    <w:rsid w:val="009C5DC1"/>
    <w:rsid w:val="009D14C7"/>
    <w:rsid w:val="009E1F32"/>
    <w:rsid w:val="009E5829"/>
    <w:rsid w:val="009E776C"/>
    <w:rsid w:val="009F1D92"/>
    <w:rsid w:val="009F5BD6"/>
    <w:rsid w:val="00A00CAD"/>
    <w:rsid w:val="00A10D78"/>
    <w:rsid w:val="00A11732"/>
    <w:rsid w:val="00A12D57"/>
    <w:rsid w:val="00A13229"/>
    <w:rsid w:val="00A1726E"/>
    <w:rsid w:val="00A204CF"/>
    <w:rsid w:val="00A206B1"/>
    <w:rsid w:val="00A23D49"/>
    <w:rsid w:val="00A258F6"/>
    <w:rsid w:val="00A26DD3"/>
    <w:rsid w:val="00A27004"/>
    <w:rsid w:val="00A30C29"/>
    <w:rsid w:val="00A32081"/>
    <w:rsid w:val="00A34DD6"/>
    <w:rsid w:val="00A36819"/>
    <w:rsid w:val="00A36989"/>
    <w:rsid w:val="00A43628"/>
    <w:rsid w:val="00A44204"/>
    <w:rsid w:val="00A479AA"/>
    <w:rsid w:val="00A50ECE"/>
    <w:rsid w:val="00A54192"/>
    <w:rsid w:val="00A5764D"/>
    <w:rsid w:val="00A60240"/>
    <w:rsid w:val="00A6035E"/>
    <w:rsid w:val="00A6144C"/>
    <w:rsid w:val="00A64F4C"/>
    <w:rsid w:val="00A66617"/>
    <w:rsid w:val="00A671F8"/>
    <w:rsid w:val="00A673A4"/>
    <w:rsid w:val="00A724AE"/>
    <w:rsid w:val="00A73329"/>
    <w:rsid w:val="00A751A0"/>
    <w:rsid w:val="00A80973"/>
    <w:rsid w:val="00A82359"/>
    <w:rsid w:val="00A865D2"/>
    <w:rsid w:val="00A94C20"/>
    <w:rsid w:val="00A9583E"/>
    <w:rsid w:val="00A96ED6"/>
    <w:rsid w:val="00AA227F"/>
    <w:rsid w:val="00AA3A54"/>
    <w:rsid w:val="00AA3BC7"/>
    <w:rsid w:val="00AA754A"/>
    <w:rsid w:val="00AB099E"/>
    <w:rsid w:val="00AB380F"/>
    <w:rsid w:val="00AB4328"/>
    <w:rsid w:val="00AB44B0"/>
    <w:rsid w:val="00AB5FA0"/>
    <w:rsid w:val="00AC0C21"/>
    <w:rsid w:val="00AC3146"/>
    <w:rsid w:val="00AE0A2E"/>
    <w:rsid w:val="00AE354C"/>
    <w:rsid w:val="00AF4B07"/>
    <w:rsid w:val="00AF6021"/>
    <w:rsid w:val="00AF6186"/>
    <w:rsid w:val="00AF7A3A"/>
    <w:rsid w:val="00B0395F"/>
    <w:rsid w:val="00B05088"/>
    <w:rsid w:val="00B160DB"/>
    <w:rsid w:val="00B20836"/>
    <w:rsid w:val="00B228CB"/>
    <w:rsid w:val="00B235BB"/>
    <w:rsid w:val="00B23E49"/>
    <w:rsid w:val="00B27A44"/>
    <w:rsid w:val="00B30BBF"/>
    <w:rsid w:val="00B33307"/>
    <w:rsid w:val="00B33C03"/>
    <w:rsid w:val="00B37A92"/>
    <w:rsid w:val="00B44E56"/>
    <w:rsid w:val="00B455F3"/>
    <w:rsid w:val="00B46543"/>
    <w:rsid w:val="00B4673E"/>
    <w:rsid w:val="00B468E5"/>
    <w:rsid w:val="00B474AF"/>
    <w:rsid w:val="00B47D33"/>
    <w:rsid w:val="00B5073D"/>
    <w:rsid w:val="00B52BE0"/>
    <w:rsid w:val="00B54133"/>
    <w:rsid w:val="00B54A12"/>
    <w:rsid w:val="00B57521"/>
    <w:rsid w:val="00B62753"/>
    <w:rsid w:val="00B701ED"/>
    <w:rsid w:val="00B8086C"/>
    <w:rsid w:val="00B83FB9"/>
    <w:rsid w:val="00B85A13"/>
    <w:rsid w:val="00B861B4"/>
    <w:rsid w:val="00B86DFE"/>
    <w:rsid w:val="00B90862"/>
    <w:rsid w:val="00B90990"/>
    <w:rsid w:val="00B922FF"/>
    <w:rsid w:val="00B9281E"/>
    <w:rsid w:val="00B93925"/>
    <w:rsid w:val="00B95187"/>
    <w:rsid w:val="00BA0CD7"/>
    <w:rsid w:val="00BA2D55"/>
    <w:rsid w:val="00BA71B1"/>
    <w:rsid w:val="00BA7CB1"/>
    <w:rsid w:val="00BB0637"/>
    <w:rsid w:val="00BB183D"/>
    <w:rsid w:val="00BB345F"/>
    <w:rsid w:val="00BB5883"/>
    <w:rsid w:val="00BB68EA"/>
    <w:rsid w:val="00BC0455"/>
    <w:rsid w:val="00BC1C27"/>
    <w:rsid w:val="00BC6BBF"/>
    <w:rsid w:val="00BC6D71"/>
    <w:rsid w:val="00BD1572"/>
    <w:rsid w:val="00BE14E3"/>
    <w:rsid w:val="00BE3774"/>
    <w:rsid w:val="00BE41E5"/>
    <w:rsid w:val="00BE63C7"/>
    <w:rsid w:val="00BE7500"/>
    <w:rsid w:val="00BF0BBB"/>
    <w:rsid w:val="00BF4109"/>
    <w:rsid w:val="00BF4CC3"/>
    <w:rsid w:val="00C05013"/>
    <w:rsid w:val="00C054C7"/>
    <w:rsid w:val="00C057B5"/>
    <w:rsid w:val="00C153E8"/>
    <w:rsid w:val="00C22687"/>
    <w:rsid w:val="00C328F8"/>
    <w:rsid w:val="00C32E4D"/>
    <w:rsid w:val="00C333A0"/>
    <w:rsid w:val="00C36A81"/>
    <w:rsid w:val="00C37A5F"/>
    <w:rsid w:val="00C41974"/>
    <w:rsid w:val="00C447AD"/>
    <w:rsid w:val="00C44C66"/>
    <w:rsid w:val="00C519E4"/>
    <w:rsid w:val="00C53F4A"/>
    <w:rsid w:val="00C54125"/>
    <w:rsid w:val="00C546E0"/>
    <w:rsid w:val="00C55B54"/>
    <w:rsid w:val="00C6098E"/>
    <w:rsid w:val="00C60F94"/>
    <w:rsid w:val="00C6152C"/>
    <w:rsid w:val="00C621C2"/>
    <w:rsid w:val="00C741A0"/>
    <w:rsid w:val="00C74810"/>
    <w:rsid w:val="00C77F6F"/>
    <w:rsid w:val="00C81868"/>
    <w:rsid w:val="00C82B8C"/>
    <w:rsid w:val="00C87EBB"/>
    <w:rsid w:val="00C90D68"/>
    <w:rsid w:val="00C939FE"/>
    <w:rsid w:val="00C945CD"/>
    <w:rsid w:val="00CA16F9"/>
    <w:rsid w:val="00CA4BDA"/>
    <w:rsid w:val="00CA70EB"/>
    <w:rsid w:val="00CB1F66"/>
    <w:rsid w:val="00CB2951"/>
    <w:rsid w:val="00CB3BBD"/>
    <w:rsid w:val="00CC2FFB"/>
    <w:rsid w:val="00CD282B"/>
    <w:rsid w:val="00CD4C35"/>
    <w:rsid w:val="00CD7369"/>
    <w:rsid w:val="00CE0B0E"/>
    <w:rsid w:val="00CE1EBF"/>
    <w:rsid w:val="00CE3831"/>
    <w:rsid w:val="00CF01C3"/>
    <w:rsid w:val="00CF6875"/>
    <w:rsid w:val="00D00ABB"/>
    <w:rsid w:val="00D02EEC"/>
    <w:rsid w:val="00D03551"/>
    <w:rsid w:val="00D06A63"/>
    <w:rsid w:val="00D07E0E"/>
    <w:rsid w:val="00D1061E"/>
    <w:rsid w:val="00D11478"/>
    <w:rsid w:val="00D11504"/>
    <w:rsid w:val="00D14CCF"/>
    <w:rsid w:val="00D15ED0"/>
    <w:rsid w:val="00D21B3E"/>
    <w:rsid w:val="00D21FED"/>
    <w:rsid w:val="00D230C5"/>
    <w:rsid w:val="00D24251"/>
    <w:rsid w:val="00D31706"/>
    <w:rsid w:val="00D33E7E"/>
    <w:rsid w:val="00D343E2"/>
    <w:rsid w:val="00D345A4"/>
    <w:rsid w:val="00D361A2"/>
    <w:rsid w:val="00D4373E"/>
    <w:rsid w:val="00D4374F"/>
    <w:rsid w:val="00D4475C"/>
    <w:rsid w:val="00D44C2E"/>
    <w:rsid w:val="00D45414"/>
    <w:rsid w:val="00D501F2"/>
    <w:rsid w:val="00D5141E"/>
    <w:rsid w:val="00D53C0F"/>
    <w:rsid w:val="00D566BD"/>
    <w:rsid w:val="00D572D8"/>
    <w:rsid w:val="00D57A4D"/>
    <w:rsid w:val="00D60AA7"/>
    <w:rsid w:val="00D60D87"/>
    <w:rsid w:val="00D60DDB"/>
    <w:rsid w:val="00D6435F"/>
    <w:rsid w:val="00D64E1E"/>
    <w:rsid w:val="00D70534"/>
    <w:rsid w:val="00D7541F"/>
    <w:rsid w:val="00D75978"/>
    <w:rsid w:val="00D75E28"/>
    <w:rsid w:val="00D76DEE"/>
    <w:rsid w:val="00D772C2"/>
    <w:rsid w:val="00D8008E"/>
    <w:rsid w:val="00D82C45"/>
    <w:rsid w:val="00D87288"/>
    <w:rsid w:val="00D908A8"/>
    <w:rsid w:val="00D95360"/>
    <w:rsid w:val="00D977B6"/>
    <w:rsid w:val="00DA05FE"/>
    <w:rsid w:val="00DA4A31"/>
    <w:rsid w:val="00DA7633"/>
    <w:rsid w:val="00DA7B04"/>
    <w:rsid w:val="00DB36C2"/>
    <w:rsid w:val="00DB7196"/>
    <w:rsid w:val="00DC169B"/>
    <w:rsid w:val="00DC2AB9"/>
    <w:rsid w:val="00DC63F0"/>
    <w:rsid w:val="00DD6EE5"/>
    <w:rsid w:val="00DE386C"/>
    <w:rsid w:val="00DE4D35"/>
    <w:rsid w:val="00DF0549"/>
    <w:rsid w:val="00DF098B"/>
    <w:rsid w:val="00DF11C4"/>
    <w:rsid w:val="00DF210C"/>
    <w:rsid w:val="00DF3D25"/>
    <w:rsid w:val="00DF4B6A"/>
    <w:rsid w:val="00E01F20"/>
    <w:rsid w:val="00E02C09"/>
    <w:rsid w:val="00E04D59"/>
    <w:rsid w:val="00E07DA1"/>
    <w:rsid w:val="00E12163"/>
    <w:rsid w:val="00E123CB"/>
    <w:rsid w:val="00E14977"/>
    <w:rsid w:val="00E1557C"/>
    <w:rsid w:val="00E20E13"/>
    <w:rsid w:val="00E21DBC"/>
    <w:rsid w:val="00E275D7"/>
    <w:rsid w:val="00E27DBE"/>
    <w:rsid w:val="00E31143"/>
    <w:rsid w:val="00E32AB1"/>
    <w:rsid w:val="00E36C71"/>
    <w:rsid w:val="00E40404"/>
    <w:rsid w:val="00E40D7A"/>
    <w:rsid w:val="00E45909"/>
    <w:rsid w:val="00E459C6"/>
    <w:rsid w:val="00E47589"/>
    <w:rsid w:val="00E53A36"/>
    <w:rsid w:val="00E6117C"/>
    <w:rsid w:val="00E611EF"/>
    <w:rsid w:val="00E64915"/>
    <w:rsid w:val="00E661D4"/>
    <w:rsid w:val="00E67716"/>
    <w:rsid w:val="00E70091"/>
    <w:rsid w:val="00E705F9"/>
    <w:rsid w:val="00E70E23"/>
    <w:rsid w:val="00E71874"/>
    <w:rsid w:val="00E720F5"/>
    <w:rsid w:val="00E740E8"/>
    <w:rsid w:val="00E7461E"/>
    <w:rsid w:val="00E76D47"/>
    <w:rsid w:val="00E83BE9"/>
    <w:rsid w:val="00E849F7"/>
    <w:rsid w:val="00E90302"/>
    <w:rsid w:val="00E9597F"/>
    <w:rsid w:val="00E97396"/>
    <w:rsid w:val="00E97A8D"/>
    <w:rsid w:val="00EA185E"/>
    <w:rsid w:val="00EA359D"/>
    <w:rsid w:val="00EA592A"/>
    <w:rsid w:val="00EB14E4"/>
    <w:rsid w:val="00EB32A5"/>
    <w:rsid w:val="00EB34ED"/>
    <w:rsid w:val="00EB7BE0"/>
    <w:rsid w:val="00EC247A"/>
    <w:rsid w:val="00EC315E"/>
    <w:rsid w:val="00ED077C"/>
    <w:rsid w:val="00ED1190"/>
    <w:rsid w:val="00ED6544"/>
    <w:rsid w:val="00ED6545"/>
    <w:rsid w:val="00EE0277"/>
    <w:rsid w:val="00EE1DA9"/>
    <w:rsid w:val="00EE3740"/>
    <w:rsid w:val="00EE3E00"/>
    <w:rsid w:val="00EE5DD2"/>
    <w:rsid w:val="00EF0E34"/>
    <w:rsid w:val="00EF1981"/>
    <w:rsid w:val="00EF41F1"/>
    <w:rsid w:val="00EF4F08"/>
    <w:rsid w:val="00EF5544"/>
    <w:rsid w:val="00EF6138"/>
    <w:rsid w:val="00F00A79"/>
    <w:rsid w:val="00F00E86"/>
    <w:rsid w:val="00F015DF"/>
    <w:rsid w:val="00F03605"/>
    <w:rsid w:val="00F07C1E"/>
    <w:rsid w:val="00F105DB"/>
    <w:rsid w:val="00F1089B"/>
    <w:rsid w:val="00F11587"/>
    <w:rsid w:val="00F11F37"/>
    <w:rsid w:val="00F1320F"/>
    <w:rsid w:val="00F132BC"/>
    <w:rsid w:val="00F13D80"/>
    <w:rsid w:val="00F16AAA"/>
    <w:rsid w:val="00F21161"/>
    <w:rsid w:val="00F218EF"/>
    <w:rsid w:val="00F21BC7"/>
    <w:rsid w:val="00F25CF0"/>
    <w:rsid w:val="00F266A2"/>
    <w:rsid w:val="00F2712D"/>
    <w:rsid w:val="00F27925"/>
    <w:rsid w:val="00F32269"/>
    <w:rsid w:val="00F32C0C"/>
    <w:rsid w:val="00F35859"/>
    <w:rsid w:val="00F40C0B"/>
    <w:rsid w:val="00F50FC5"/>
    <w:rsid w:val="00F532A1"/>
    <w:rsid w:val="00F56A6F"/>
    <w:rsid w:val="00F5709C"/>
    <w:rsid w:val="00F61A69"/>
    <w:rsid w:val="00F63FB0"/>
    <w:rsid w:val="00F64EF1"/>
    <w:rsid w:val="00F737F9"/>
    <w:rsid w:val="00F74423"/>
    <w:rsid w:val="00F7557F"/>
    <w:rsid w:val="00F82C7E"/>
    <w:rsid w:val="00F84890"/>
    <w:rsid w:val="00F8765F"/>
    <w:rsid w:val="00F9005B"/>
    <w:rsid w:val="00F90767"/>
    <w:rsid w:val="00F97662"/>
    <w:rsid w:val="00FA685B"/>
    <w:rsid w:val="00FB0C01"/>
    <w:rsid w:val="00FB3A10"/>
    <w:rsid w:val="00FB72F1"/>
    <w:rsid w:val="00FB7580"/>
    <w:rsid w:val="00FC1047"/>
    <w:rsid w:val="00FC18F2"/>
    <w:rsid w:val="00FC39E5"/>
    <w:rsid w:val="00FC3A78"/>
    <w:rsid w:val="00FC44AA"/>
    <w:rsid w:val="00FC5FFE"/>
    <w:rsid w:val="00FD0B62"/>
    <w:rsid w:val="00FD1005"/>
    <w:rsid w:val="00FD3180"/>
    <w:rsid w:val="00FD6C75"/>
    <w:rsid w:val="00FE3512"/>
    <w:rsid w:val="00FE71B3"/>
    <w:rsid w:val="00FF25EA"/>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10D78"/>
    <w:pPr>
      <w:jc w:val="both"/>
    </w:pPr>
    <w:rPr>
      <w:rFonts w:eastAsiaTheme="minorEastAsia"/>
      <w:sz w:val="24"/>
    </w:rPr>
  </w:style>
  <w:style w:type="paragraph" w:styleId="Nagwek1">
    <w:name w:val="heading 1"/>
    <w:basedOn w:val="Normalny"/>
    <w:next w:val="Normalny"/>
    <w:link w:val="Nagwek1Znak"/>
    <w:uiPriority w:val="99"/>
    <w:semiHidden/>
    <w:rsid w:val="00A10D7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10D7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10D7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10D7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10D7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10D7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10D7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10D7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10D7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10D78"/>
    <w:rPr>
      <w:rFonts w:ascii="Tahoma" w:hAnsi="Tahoma" w:cs="Tahoma"/>
      <w:sz w:val="16"/>
      <w:szCs w:val="16"/>
    </w:rPr>
  </w:style>
  <w:style w:type="character" w:customStyle="1" w:styleId="TekstdymkaZnak">
    <w:name w:val="Tekst dymka Znak"/>
    <w:basedOn w:val="Domylnaczcionkaakapitu"/>
    <w:link w:val="Tekstdymka"/>
    <w:uiPriority w:val="99"/>
    <w:semiHidden/>
    <w:rsid w:val="00A10D78"/>
    <w:rPr>
      <w:rFonts w:ascii="Tahoma" w:eastAsiaTheme="minorEastAsia" w:hAnsi="Tahoma" w:cs="Tahoma"/>
      <w:sz w:val="16"/>
      <w:szCs w:val="16"/>
    </w:rPr>
  </w:style>
  <w:style w:type="character" w:styleId="Tytuksiki">
    <w:name w:val="Book Title"/>
    <w:uiPriority w:val="99"/>
    <w:semiHidden/>
    <w:qFormat/>
    <w:rsid w:val="00A10D78"/>
    <w:rPr>
      <w:i/>
      <w:iCs/>
      <w:smallCaps/>
      <w:spacing w:val="5"/>
    </w:rPr>
  </w:style>
  <w:style w:type="paragraph" w:customStyle="1" w:styleId="ECHRHeader">
    <w:name w:val="ECHR_Header"/>
    <w:aliases w:val="Ju_Header"/>
    <w:basedOn w:val="Nagwek"/>
    <w:uiPriority w:val="4"/>
    <w:qFormat/>
    <w:rsid w:val="00A10D7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10D78"/>
    <w:pPr>
      <w:jc w:val="left"/>
    </w:pPr>
    <w:rPr>
      <w:sz w:val="8"/>
    </w:rPr>
  </w:style>
  <w:style w:type="character" w:styleId="Pogrubienie">
    <w:name w:val="Strong"/>
    <w:uiPriority w:val="99"/>
    <w:semiHidden/>
    <w:qFormat/>
    <w:rsid w:val="00A10D78"/>
    <w:rPr>
      <w:b/>
      <w:bCs/>
    </w:rPr>
  </w:style>
  <w:style w:type="paragraph" w:styleId="Bezodstpw">
    <w:name w:val="No Spacing"/>
    <w:basedOn w:val="Normalny"/>
    <w:link w:val="BezodstpwZnak"/>
    <w:semiHidden/>
    <w:qFormat/>
    <w:rsid w:val="00A10D78"/>
    <w:rPr>
      <w:sz w:val="22"/>
    </w:rPr>
  </w:style>
  <w:style w:type="character" w:customStyle="1" w:styleId="BezodstpwZnak">
    <w:name w:val="Bez odstępów Znak"/>
    <w:basedOn w:val="Domylnaczcionkaakapitu"/>
    <w:link w:val="Bezodstpw"/>
    <w:semiHidden/>
    <w:rsid w:val="00A10D78"/>
    <w:rPr>
      <w:rFonts w:eastAsiaTheme="minorEastAsia"/>
    </w:rPr>
  </w:style>
  <w:style w:type="paragraph" w:customStyle="1" w:styleId="ECHRFooterLine">
    <w:name w:val="ECHR_Footer_Line"/>
    <w:aliases w:val="Footer_Line"/>
    <w:basedOn w:val="Normalny"/>
    <w:next w:val="ECHRFooter"/>
    <w:uiPriority w:val="57"/>
    <w:semiHidden/>
    <w:rsid w:val="00A10D78"/>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10D78"/>
    <w:pPr>
      <w:numPr>
        <w:numId w:val="14"/>
      </w:numPr>
      <w:jc w:val="left"/>
    </w:pPr>
    <w:rPr>
      <w:b/>
    </w:rPr>
  </w:style>
  <w:style w:type="paragraph" w:customStyle="1" w:styleId="OpiPara">
    <w:name w:val="Opi_Para"/>
    <w:basedOn w:val="ECHRPara"/>
    <w:uiPriority w:val="46"/>
    <w:qFormat/>
    <w:rsid w:val="00A10D78"/>
  </w:style>
  <w:style w:type="paragraph" w:customStyle="1" w:styleId="JuParaSub">
    <w:name w:val="Ju_Para_Sub"/>
    <w:basedOn w:val="ECHRPara"/>
    <w:uiPriority w:val="13"/>
    <w:qFormat/>
    <w:rsid w:val="00A10D78"/>
    <w:pPr>
      <w:ind w:left="284"/>
    </w:pPr>
  </w:style>
  <w:style w:type="paragraph" w:customStyle="1" w:styleId="ECHRTitleCentre3">
    <w:name w:val="ECHR_Title_Centre_3"/>
    <w:aliases w:val="Ju_H_Article"/>
    <w:basedOn w:val="Normalny"/>
    <w:next w:val="ECHRParaQuote"/>
    <w:uiPriority w:val="27"/>
    <w:qFormat/>
    <w:rsid w:val="00A10D7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10D78"/>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10D78"/>
  </w:style>
  <w:style w:type="paragraph" w:customStyle="1" w:styleId="OpiQuot">
    <w:name w:val="Opi_Quot"/>
    <w:basedOn w:val="ECHRParaQuote"/>
    <w:uiPriority w:val="48"/>
    <w:qFormat/>
    <w:rsid w:val="00A10D78"/>
  </w:style>
  <w:style w:type="paragraph" w:customStyle="1" w:styleId="OpiQuotSub">
    <w:name w:val="Opi_Quot_Sub"/>
    <w:basedOn w:val="JuQuotSub"/>
    <w:uiPriority w:val="49"/>
    <w:qFormat/>
    <w:rsid w:val="00A10D78"/>
  </w:style>
  <w:style w:type="paragraph" w:customStyle="1" w:styleId="ECHRTitleCentre2">
    <w:name w:val="ECHR_Title_Centre_2"/>
    <w:aliases w:val="Dec_H_Case"/>
    <w:basedOn w:val="Normalny"/>
    <w:next w:val="ECHRPara"/>
    <w:uiPriority w:val="8"/>
    <w:rsid w:val="00A10D78"/>
    <w:pPr>
      <w:spacing w:after="240"/>
      <w:jc w:val="center"/>
      <w:outlineLvl w:val="0"/>
    </w:pPr>
    <w:rPr>
      <w:rFonts w:asciiTheme="majorHAnsi" w:hAnsiTheme="majorHAnsi"/>
    </w:rPr>
  </w:style>
  <w:style w:type="paragraph" w:customStyle="1" w:styleId="JuTitle">
    <w:name w:val="Ju_Title"/>
    <w:basedOn w:val="Normalny"/>
    <w:next w:val="ECHRPara"/>
    <w:uiPriority w:val="3"/>
    <w:rsid w:val="00A10D78"/>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10D7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10D7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A10D7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10D7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10D7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10D78"/>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10D78"/>
    <w:pPr>
      <w:keepNext/>
      <w:keepLines/>
      <w:spacing w:before="240" w:after="120"/>
      <w:ind w:left="1236"/>
    </w:pPr>
    <w:rPr>
      <w:sz w:val="20"/>
    </w:rPr>
  </w:style>
  <w:style w:type="paragraph" w:customStyle="1" w:styleId="JuQuotSub">
    <w:name w:val="Ju_Quot_Sub"/>
    <w:basedOn w:val="ECHRParaQuote"/>
    <w:uiPriority w:val="15"/>
    <w:qFormat/>
    <w:rsid w:val="00A10D78"/>
    <w:pPr>
      <w:ind w:left="567"/>
    </w:pPr>
  </w:style>
  <w:style w:type="paragraph" w:customStyle="1" w:styleId="JuInitialled">
    <w:name w:val="Ju_Initialled"/>
    <w:basedOn w:val="Normalny"/>
    <w:uiPriority w:val="31"/>
    <w:qFormat/>
    <w:rsid w:val="00A10D78"/>
    <w:pPr>
      <w:tabs>
        <w:tab w:val="center" w:pos="6407"/>
      </w:tabs>
      <w:spacing w:before="720"/>
      <w:jc w:val="right"/>
    </w:pPr>
  </w:style>
  <w:style w:type="paragraph" w:customStyle="1" w:styleId="OpiHA">
    <w:name w:val="Opi_H_A"/>
    <w:basedOn w:val="ECHRHeading1"/>
    <w:next w:val="OpiPara"/>
    <w:uiPriority w:val="41"/>
    <w:qFormat/>
    <w:rsid w:val="00A10D78"/>
    <w:pPr>
      <w:tabs>
        <w:tab w:val="clear" w:pos="357"/>
      </w:tabs>
      <w:outlineLvl w:val="1"/>
    </w:pPr>
    <w:rPr>
      <w:b/>
    </w:rPr>
  </w:style>
  <w:style w:type="paragraph" w:styleId="Nagwek">
    <w:name w:val="header"/>
    <w:basedOn w:val="Normalny"/>
    <w:link w:val="NagwekZnak"/>
    <w:uiPriority w:val="57"/>
    <w:semiHidden/>
    <w:rsid w:val="00A10D7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10D78"/>
    <w:rPr>
      <w:sz w:val="24"/>
    </w:rPr>
  </w:style>
  <w:style w:type="character" w:customStyle="1" w:styleId="Nagwek1Znak">
    <w:name w:val="Nagłówek 1 Znak"/>
    <w:basedOn w:val="Domylnaczcionkaakapitu"/>
    <w:link w:val="Nagwek1"/>
    <w:uiPriority w:val="99"/>
    <w:semiHidden/>
    <w:rsid w:val="00A10D7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A10D7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A10D7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10D78"/>
    <w:rPr>
      <w:rFonts w:asciiTheme="majorHAnsi" w:eastAsiaTheme="majorEastAsia" w:hAnsiTheme="majorHAnsi" w:cstheme="majorBidi"/>
      <w:b/>
      <w:bCs/>
      <w:color w:val="4D4D4D"/>
      <w:sz w:val="26"/>
      <w:szCs w:val="26"/>
    </w:rPr>
  </w:style>
  <w:style w:type="character" w:customStyle="1" w:styleId="JUNAMES">
    <w:name w:val="JU_NAMES"/>
    <w:uiPriority w:val="17"/>
    <w:qFormat/>
    <w:rsid w:val="00A10D78"/>
    <w:rPr>
      <w:caps w:val="0"/>
      <w:smallCaps/>
    </w:rPr>
  </w:style>
  <w:style w:type="paragraph" w:customStyle="1" w:styleId="JuCase">
    <w:name w:val="Ju_Case"/>
    <w:basedOn w:val="Normalny"/>
    <w:next w:val="ECHRPara"/>
    <w:uiPriority w:val="10"/>
    <w:rsid w:val="00A10D78"/>
    <w:pPr>
      <w:ind w:firstLine="284"/>
    </w:pPr>
    <w:rPr>
      <w:b/>
    </w:rPr>
  </w:style>
  <w:style w:type="character" w:customStyle="1" w:styleId="Nagwek3Znak">
    <w:name w:val="Nagłówek 3 Znak"/>
    <w:basedOn w:val="Domylnaczcionkaakapitu"/>
    <w:link w:val="Nagwek3"/>
    <w:uiPriority w:val="99"/>
    <w:semiHidden/>
    <w:rsid w:val="00A10D78"/>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10D78"/>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10D78"/>
    <w:rPr>
      <w:rFonts w:asciiTheme="majorHAnsi" w:eastAsiaTheme="majorEastAsia" w:hAnsiTheme="majorHAnsi" w:cstheme="majorBidi"/>
      <w:b/>
      <w:bCs/>
      <w:color w:val="808080"/>
    </w:rPr>
  </w:style>
  <w:style w:type="character" w:styleId="Wyrnieniedelikatne">
    <w:name w:val="Subtle Emphasis"/>
    <w:uiPriority w:val="99"/>
    <w:semiHidden/>
    <w:qFormat/>
    <w:rsid w:val="00A10D7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qFormat/>
    <w:rsid w:val="00A10D78"/>
    <w:pPr>
      <w:keepNext/>
      <w:keepLines/>
      <w:spacing w:before="720" w:after="240"/>
      <w:outlineLvl w:val="0"/>
    </w:pPr>
    <w:rPr>
      <w:rFonts w:asciiTheme="majorHAnsi" w:hAnsiTheme="majorHAnsi"/>
      <w:sz w:val="28"/>
    </w:rPr>
  </w:style>
  <w:style w:type="character" w:styleId="Uwydatnienie">
    <w:name w:val="Emphasis"/>
    <w:uiPriority w:val="99"/>
    <w:semiHidden/>
    <w:qFormat/>
    <w:rsid w:val="00A10D78"/>
    <w:rPr>
      <w:b/>
      <w:bCs/>
      <w:i/>
      <w:iCs/>
      <w:spacing w:val="10"/>
      <w:bdr w:val="none" w:sz="0" w:space="0" w:color="auto"/>
      <w:shd w:val="clear" w:color="auto" w:fill="auto"/>
    </w:rPr>
  </w:style>
  <w:style w:type="paragraph" w:styleId="Stopka">
    <w:name w:val="footer"/>
    <w:basedOn w:val="Normalny"/>
    <w:link w:val="StopkaZnak"/>
    <w:uiPriority w:val="57"/>
    <w:semiHidden/>
    <w:rsid w:val="00A10D7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10D78"/>
    <w:rPr>
      <w:sz w:val="24"/>
    </w:rPr>
  </w:style>
  <w:style w:type="character" w:styleId="Odwoanieprzypisudolnego">
    <w:name w:val="footnote reference"/>
    <w:basedOn w:val="Domylnaczcionkaakapitu"/>
    <w:uiPriority w:val="99"/>
    <w:semiHidden/>
    <w:rsid w:val="00A10D78"/>
    <w:rPr>
      <w:vertAlign w:val="superscript"/>
    </w:rPr>
  </w:style>
  <w:style w:type="paragraph" w:styleId="Tekstprzypisudolnego">
    <w:name w:val="footnote text"/>
    <w:basedOn w:val="Normalny"/>
    <w:link w:val="TekstprzypisudolnegoZnak"/>
    <w:uiPriority w:val="99"/>
    <w:semiHidden/>
    <w:rsid w:val="00A10D78"/>
    <w:rPr>
      <w:sz w:val="20"/>
      <w:szCs w:val="20"/>
    </w:rPr>
  </w:style>
  <w:style w:type="character" w:customStyle="1" w:styleId="TekstprzypisudolnegoZnak">
    <w:name w:val="Tekst przypisu dolnego Znak"/>
    <w:basedOn w:val="Domylnaczcionkaakapitu"/>
    <w:link w:val="Tekstprzypisudolnego"/>
    <w:uiPriority w:val="99"/>
    <w:semiHidden/>
    <w:rsid w:val="00A10D78"/>
    <w:rPr>
      <w:rFonts w:eastAsiaTheme="minorEastAsia"/>
      <w:sz w:val="20"/>
      <w:szCs w:val="20"/>
    </w:rPr>
  </w:style>
  <w:style w:type="character" w:customStyle="1" w:styleId="Nagwek6Znak">
    <w:name w:val="Nagłówek 6 Znak"/>
    <w:basedOn w:val="Domylnaczcionkaakapitu"/>
    <w:link w:val="Nagwek6"/>
    <w:uiPriority w:val="99"/>
    <w:semiHidden/>
    <w:rsid w:val="00A10D78"/>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10D7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10D7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10D7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10D78"/>
    <w:rPr>
      <w:color w:val="0072BC" w:themeColor="hyperlink"/>
      <w:u w:val="single"/>
    </w:rPr>
  </w:style>
  <w:style w:type="character" w:styleId="Wyrnienieintensywne">
    <w:name w:val="Intense Emphasis"/>
    <w:uiPriority w:val="99"/>
    <w:semiHidden/>
    <w:qFormat/>
    <w:rsid w:val="00A10D78"/>
    <w:rPr>
      <w:b/>
      <w:bCs/>
    </w:rPr>
  </w:style>
  <w:style w:type="paragraph" w:styleId="Cytatintensywny">
    <w:name w:val="Intense Quote"/>
    <w:basedOn w:val="Normalny"/>
    <w:next w:val="Normalny"/>
    <w:link w:val="CytatintensywnyZnak"/>
    <w:uiPriority w:val="99"/>
    <w:semiHidden/>
    <w:qFormat/>
    <w:rsid w:val="00A10D7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10D78"/>
    <w:rPr>
      <w:rFonts w:eastAsiaTheme="minorEastAsia"/>
      <w:b/>
      <w:bCs/>
      <w:i/>
      <w:iCs/>
      <w:lang w:bidi="en-US"/>
    </w:rPr>
  </w:style>
  <w:style w:type="character" w:styleId="Odwoanieintensywne">
    <w:name w:val="Intense Reference"/>
    <w:uiPriority w:val="99"/>
    <w:semiHidden/>
    <w:qFormat/>
    <w:rsid w:val="00A10D78"/>
    <w:rPr>
      <w:smallCaps/>
      <w:spacing w:val="5"/>
      <w:u w:val="single"/>
    </w:rPr>
  </w:style>
  <w:style w:type="paragraph" w:styleId="Akapitzlist">
    <w:name w:val="List Paragraph"/>
    <w:basedOn w:val="Normalny"/>
    <w:uiPriority w:val="99"/>
    <w:semiHidden/>
    <w:qFormat/>
    <w:rsid w:val="00A10D78"/>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A10D78"/>
    <w:pPr>
      <w:spacing w:before="200"/>
      <w:ind w:left="360" w:right="360"/>
    </w:pPr>
    <w:rPr>
      <w:i/>
      <w:iCs/>
      <w:sz w:val="22"/>
      <w:lang w:bidi="en-US"/>
    </w:rPr>
  </w:style>
  <w:style w:type="character" w:customStyle="1" w:styleId="CytatZnak">
    <w:name w:val="Cytat Znak"/>
    <w:basedOn w:val="Domylnaczcionkaakapitu"/>
    <w:link w:val="Cytat"/>
    <w:uiPriority w:val="99"/>
    <w:semiHidden/>
    <w:rsid w:val="00A10D78"/>
    <w:rPr>
      <w:rFonts w:eastAsiaTheme="minorEastAsia"/>
      <w:i/>
      <w:iCs/>
      <w:lang w:bidi="en-US"/>
    </w:rPr>
  </w:style>
  <w:style w:type="character" w:styleId="Odwoaniedelikatne">
    <w:name w:val="Subtle Reference"/>
    <w:uiPriority w:val="99"/>
    <w:semiHidden/>
    <w:qFormat/>
    <w:rsid w:val="00A10D78"/>
    <w:rPr>
      <w:smallCaps/>
    </w:rPr>
  </w:style>
  <w:style w:type="table" w:styleId="Tabela-Siatka">
    <w:name w:val="Table Grid"/>
    <w:basedOn w:val="Standardowy"/>
    <w:uiPriority w:val="59"/>
    <w:semiHidden/>
    <w:rsid w:val="00A10D78"/>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A10D78"/>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10D78"/>
    <w:pPr>
      <w:spacing w:after="60"/>
      <w:ind w:left="680" w:right="340" w:hanging="340"/>
    </w:pPr>
  </w:style>
  <w:style w:type="paragraph" w:styleId="Spistreci3">
    <w:name w:val="toc 3"/>
    <w:basedOn w:val="Normalny"/>
    <w:next w:val="Normalny"/>
    <w:autoRedefine/>
    <w:uiPriority w:val="99"/>
    <w:semiHidden/>
    <w:rsid w:val="00A10D78"/>
    <w:pPr>
      <w:spacing w:after="60"/>
      <w:ind w:left="1020" w:right="340" w:hanging="340"/>
    </w:pPr>
  </w:style>
  <w:style w:type="paragraph" w:styleId="Spistreci4">
    <w:name w:val="toc 4"/>
    <w:basedOn w:val="Normalny"/>
    <w:next w:val="Normalny"/>
    <w:autoRedefine/>
    <w:uiPriority w:val="99"/>
    <w:semiHidden/>
    <w:rsid w:val="00A10D78"/>
    <w:pPr>
      <w:tabs>
        <w:tab w:val="right" w:leader="dot" w:pos="9017"/>
      </w:tabs>
      <w:spacing w:after="60"/>
      <w:ind w:left="1361" w:right="340" w:hanging="340"/>
    </w:pPr>
  </w:style>
  <w:style w:type="paragraph" w:styleId="Spistreci5">
    <w:name w:val="toc 5"/>
    <w:basedOn w:val="Normalny"/>
    <w:next w:val="Normalny"/>
    <w:autoRedefine/>
    <w:uiPriority w:val="99"/>
    <w:semiHidden/>
    <w:rsid w:val="00A10D78"/>
    <w:pPr>
      <w:spacing w:after="60"/>
      <w:ind w:left="1701" w:right="340" w:hanging="340"/>
    </w:pPr>
  </w:style>
  <w:style w:type="paragraph" w:styleId="Nagwekspisutreci">
    <w:name w:val="TOC Heading"/>
    <w:basedOn w:val="Nagwek1"/>
    <w:next w:val="Normalny"/>
    <w:uiPriority w:val="99"/>
    <w:semiHidden/>
    <w:qFormat/>
    <w:rsid w:val="00A10D78"/>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10D78"/>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A10D78"/>
    <w:pPr>
      <w:spacing w:before="120" w:after="120"/>
      <w:ind w:left="425" w:firstLine="142"/>
    </w:pPr>
    <w:rPr>
      <w:sz w:val="20"/>
    </w:rPr>
  </w:style>
  <w:style w:type="paragraph" w:customStyle="1" w:styleId="ECHRPara">
    <w:name w:val="ECHR_Para"/>
    <w:aliases w:val="Ju_Para,Left,First line:  0 cm,Para,Ju_Para + Interligne : Double"/>
    <w:basedOn w:val="Normalny"/>
    <w:link w:val="ECHRParaChar"/>
    <w:uiPriority w:val="12"/>
    <w:qFormat/>
    <w:rsid w:val="00A10D78"/>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10D78"/>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10D78"/>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10D78"/>
    <w:pPr>
      <w:ind w:left="340" w:hanging="340"/>
    </w:pPr>
  </w:style>
  <w:style w:type="paragraph" w:customStyle="1" w:styleId="JuSigned">
    <w:name w:val="Ju_Signed"/>
    <w:basedOn w:val="Normalny"/>
    <w:next w:val="JuParaLast"/>
    <w:uiPriority w:val="32"/>
    <w:qFormat/>
    <w:rsid w:val="00A10D78"/>
    <w:pPr>
      <w:tabs>
        <w:tab w:val="center" w:pos="851"/>
        <w:tab w:val="center" w:pos="6407"/>
      </w:tabs>
      <w:spacing w:before="720"/>
      <w:jc w:val="left"/>
    </w:pPr>
  </w:style>
  <w:style w:type="paragraph" w:customStyle="1" w:styleId="JuParaLast">
    <w:name w:val="Ju_Para_Last"/>
    <w:basedOn w:val="Normalny"/>
    <w:next w:val="ECHRPara"/>
    <w:uiPriority w:val="30"/>
    <w:qFormat/>
    <w:rsid w:val="00A10D78"/>
    <w:pPr>
      <w:keepNext/>
      <w:keepLines/>
      <w:spacing w:before="240"/>
      <w:ind w:firstLine="284"/>
    </w:pPr>
  </w:style>
  <w:style w:type="character" w:customStyle="1" w:styleId="JuITMark">
    <w:name w:val="Ju_ITMark"/>
    <w:basedOn w:val="Domylnaczcionkaakapitu"/>
    <w:uiPriority w:val="38"/>
    <w:qFormat/>
    <w:rsid w:val="00A10D78"/>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10D78"/>
    <w:pPr>
      <w:ind w:left="346" w:firstLine="0"/>
    </w:pPr>
  </w:style>
  <w:style w:type="paragraph" w:customStyle="1" w:styleId="JuListi">
    <w:name w:val="Ju_List_i"/>
    <w:basedOn w:val="Normalny"/>
    <w:next w:val="JuLista"/>
    <w:uiPriority w:val="28"/>
    <w:qFormat/>
    <w:rsid w:val="00A10D78"/>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A10D78"/>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A10D78"/>
  </w:style>
  <w:style w:type="paragraph" w:styleId="Podtytu">
    <w:name w:val="Subtitle"/>
    <w:basedOn w:val="Normalny"/>
    <w:next w:val="Normalny"/>
    <w:link w:val="PodtytuZnak"/>
    <w:uiPriority w:val="99"/>
    <w:semiHidden/>
    <w:qFormat/>
    <w:rsid w:val="00A10D7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10D7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A10D78"/>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A10D78"/>
    <w:pPr>
      <w:spacing w:before="240"/>
      <w:ind w:left="284"/>
    </w:pPr>
  </w:style>
  <w:style w:type="paragraph" w:customStyle="1" w:styleId="OpiH1">
    <w:name w:val="Opi_H_1"/>
    <w:basedOn w:val="ECHRHeading2"/>
    <w:uiPriority w:val="42"/>
    <w:qFormat/>
    <w:rsid w:val="00A10D78"/>
    <w:pPr>
      <w:ind w:left="635" w:hanging="357"/>
      <w:outlineLvl w:val="2"/>
    </w:pPr>
  </w:style>
  <w:style w:type="paragraph" w:customStyle="1" w:styleId="OpiHa0">
    <w:name w:val="Opi_H_a"/>
    <w:basedOn w:val="ECHRHeading3"/>
    <w:uiPriority w:val="43"/>
    <w:qFormat/>
    <w:rsid w:val="00A10D78"/>
    <w:pPr>
      <w:ind w:left="833" w:hanging="357"/>
      <w:outlineLvl w:val="3"/>
    </w:pPr>
    <w:rPr>
      <w:b/>
      <w:i w:val="0"/>
      <w:sz w:val="20"/>
    </w:rPr>
  </w:style>
  <w:style w:type="paragraph" w:customStyle="1" w:styleId="OpiHi">
    <w:name w:val="Opi_H_i"/>
    <w:basedOn w:val="ECHRHeading4"/>
    <w:uiPriority w:val="44"/>
    <w:qFormat/>
    <w:rsid w:val="00A10D78"/>
    <w:pPr>
      <w:ind w:left="1037" w:hanging="357"/>
      <w:outlineLvl w:val="4"/>
    </w:pPr>
    <w:rPr>
      <w:b w:val="0"/>
      <w:i/>
    </w:rPr>
  </w:style>
  <w:style w:type="paragraph" w:customStyle="1" w:styleId="DummyStyle">
    <w:name w:val="Dummy_Style"/>
    <w:basedOn w:val="Normalny"/>
    <w:semiHidden/>
    <w:qFormat/>
    <w:rsid w:val="00A10D78"/>
    <w:rPr>
      <w:color w:val="00B050"/>
    </w:rPr>
  </w:style>
  <w:style w:type="character" w:customStyle="1" w:styleId="ECHRParaChar">
    <w:name w:val="ECHR_Para Char"/>
    <w:aliases w:val="Ju_Para Char"/>
    <w:basedOn w:val="Domylnaczcionkaakapitu"/>
    <w:link w:val="ECHRPara"/>
    <w:uiPriority w:val="12"/>
    <w:rsid w:val="00597663"/>
    <w:rPr>
      <w:rFonts w:eastAsiaTheme="minorEastAsia"/>
      <w:sz w:val="24"/>
    </w:rPr>
  </w:style>
  <w:style w:type="character" w:customStyle="1" w:styleId="JuHIRomanChar">
    <w:name w:val="Ju_H_I_Roman Char"/>
    <w:basedOn w:val="Domylnaczcionkaakapitu"/>
    <w:link w:val="ECHRHeading1"/>
    <w:uiPriority w:val="19"/>
    <w:rsid w:val="00597663"/>
    <w:rPr>
      <w:rFonts w:asciiTheme="majorHAnsi" w:eastAsiaTheme="majorEastAsia" w:hAnsiTheme="majorHAnsi" w:cstheme="majorBidi"/>
      <w:bCs/>
      <w:sz w:val="24"/>
      <w:szCs w:val="28"/>
    </w:rPr>
  </w:style>
  <w:style w:type="character" w:customStyle="1" w:styleId="JuHAChar">
    <w:name w:val="Ju_H_A Char"/>
    <w:basedOn w:val="JuHIRomanChar"/>
    <w:link w:val="ECHRHeading2"/>
    <w:uiPriority w:val="20"/>
    <w:rsid w:val="00597663"/>
    <w:rPr>
      <w:rFonts w:asciiTheme="majorHAnsi" w:eastAsiaTheme="majorEastAsia" w:hAnsiTheme="majorHAnsi" w:cstheme="majorBidi"/>
      <w:b/>
      <w:bCs/>
      <w:sz w:val="24"/>
      <w:szCs w:val="26"/>
    </w:rPr>
  </w:style>
  <w:style w:type="character" w:customStyle="1" w:styleId="JuQuotChar">
    <w:name w:val="Ju_Quot Char"/>
    <w:basedOn w:val="ECHRParaChar"/>
    <w:link w:val="ECHRParaQuote"/>
    <w:uiPriority w:val="14"/>
    <w:rsid w:val="003F3CD5"/>
    <w:rPr>
      <w:rFonts w:eastAsiaTheme="minorEastAsia"/>
      <w:sz w:val="20"/>
    </w:rPr>
  </w:style>
  <w:style w:type="character" w:customStyle="1" w:styleId="JuH1Char">
    <w:name w:val="Ju_H_1. Char"/>
    <w:link w:val="ECHRHeading3"/>
    <w:uiPriority w:val="21"/>
    <w:locked/>
    <w:rsid w:val="007A4F09"/>
    <w:rPr>
      <w:rFonts w:asciiTheme="majorHAnsi" w:eastAsiaTheme="majorEastAsia" w:hAnsiTheme="majorHAnsi" w:cstheme="majorBidi"/>
      <w:bCs/>
      <w:i/>
      <w:sz w:val="24"/>
    </w:rPr>
  </w:style>
  <w:style w:type="character" w:customStyle="1" w:styleId="ju-005fpara-002cleft-002cfirst-0020line-003a-0020-00200-0020cm--char">
    <w:name w:val="ju-005fpara-002cleft-002cfirst-0020line-003a-0020-00200-0020cm--char"/>
    <w:rsid w:val="00766D8E"/>
    <w:rPr>
      <w:rFonts w:cs="Times New Roman"/>
    </w:rPr>
  </w:style>
  <w:style w:type="character" w:customStyle="1" w:styleId="ju-005fpara--char">
    <w:name w:val="ju-005fpara--char"/>
    <w:basedOn w:val="Domylnaczcionkaakapitu"/>
    <w:rsid w:val="00313E6C"/>
    <w:rPr>
      <w:rFonts w:cs="Times New Roman"/>
    </w:rPr>
  </w:style>
  <w:style w:type="character" w:customStyle="1" w:styleId="shorttext">
    <w:name w:val="short_text"/>
    <w:basedOn w:val="Domylnaczcionkaakapitu"/>
    <w:rsid w:val="00D759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10D78"/>
    <w:pPr>
      <w:jc w:val="both"/>
    </w:pPr>
    <w:rPr>
      <w:rFonts w:eastAsiaTheme="minorEastAsia"/>
      <w:sz w:val="24"/>
    </w:rPr>
  </w:style>
  <w:style w:type="paragraph" w:styleId="Nagwek1">
    <w:name w:val="heading 1"/>
    <w:basedOn w:val="Normalny"/>
    <w:next w:val="Normalny"/>
    <w:link w:val="Nagwek1Znak"/>
    <w:uiPriority w:val="99"/>
    <w:semiHidden/>
    <w:rsid w:val="00A10D7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10D7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10D7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10D7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10D7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10D7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10D7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A10D7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A10D7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10D78"/>
    <w:rPr>
      <w:rFonts w:ascii="Tahoma" w:hAnsi="Tahoma" w:cs="Tahoma"/>
      <w:sz w:val="16"/>
      <w:szCs w:val="16"/>
    </w:rPr>
  </w:style>
  <w:style w:type="character" w:customStyle="1" w:styleId="TekstdymkaZnak">
    <w:name w:val="Tekst dymka Znak"/>
    <w:basedOn w:val="Domylnaczcionkaakapitu"/>
    <w:link w:val="Tekstdymka"/>
    <w:uiPriority w:val="99"/>
    <w:semiHidden/>
    <w:rsid w:val="00A10D78"/>
    <w:rPr>
      <w:rFonts w:ascii="Tahoma" w:eastAsiaTheme="minorEastAsia" w:hAnsi="Tahoma" w:cs="Tahoma"/>
      <w:sz w:val="16"/>
      <w:szCs w:val="16"/>
    </w:rPr>
  </w:style>
  <w:style w:type="character" w:styleId="Tytuksiki">
    <w:name w:val="Book Title"/>
    <w:uiPriority w:val="99"/>
    <w:semiHidden/>
    <w:qFormat/>
    <w:rsid w:val="00A10D78"/>
    <w:rPr>
      <w:i/>
      <w:iCs/>
      <w:smallCaps/>
      <w:spacing w:val="5"/>
    </w:rPr>
  </w:style>
  <w:style w:type="paragraph" w:customStyle="1" w:styleId="ECHRHeader">
    <w:name w:val="ECHR_Header"/>
    <w:aliases w:val="Ju_Header"/>
    <w:basedOn w:val="Nagwek"/>
    <w:uiPriority w:val="4"/>
    <w:qFormat/>
    <w:rsid w:val="00A10D7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10D78"/>
    <w:pPr>
      <w:jc w:val="left"/>
    </w:pPr>
    <w:rPr>
      <w:sz w:val="8"/>
    </w:rPr>
  </w:style>
  <w:style w:type="character" w:styleId="Pogrubienie">
    <w:name w:val="Strong"/>
    <w:uiPriority w:val="99"/>
    <w:semiHidden/>
    <w:qFormat/>
    <w:rsid w:val="00A10D78"/>
    <w:rPr>
      <w:b/>
      <w:bCs/>
    </w:rPr>
  </w:style>
  <w:style w:type="paragraph" w:styleId="Bezodstpw">
    <w:name w:val="No Spacing"/>
    <w:basedOn w:val="Normalny"/>
    <w:link w:val="BezodstpwZnak"/>
    <w:semiHidden/>
    <w:qFormat/>
    <w:rsid w:val="00A10D78"/>
    <w:rPr>
      <w:sz w:val="22"/>
    </w:rPr>
  </w:style>
  <w:style w:type="character" w:customStyle="1" w:styleId="BezodstpwZnak">
    <w:name w:val="Bez odstępów Znak"/>
    <w:basedOn w:val="Domylnaczcionkaakapitu"/>
    <w:link w:val="Bezodstpw"/>
    <w:semiHidden/>
    <w:rsid w:val="00A10D78"/>
    <w:rPr>
      <w:rFonts w:eastAsiaTheme="minorEastAsia"/>
    </w:rPr>
  </w:style>
  <w:style w:type="paragraph" w:customStyle="1" w:styleId="ECHRFooterLine">
    <w:name w:val="ECHR_Footer_Line"/>
    <w:aliases w:val="Footer_Line"/>
    <w:basedOn w:val="Normalny"/>
    <w:next w:val="ECHRFooter"/>
    <w:uiPriority w:val="57"/>
    <w:semiHidden/>
    <w:rsid w:val="00A10D78"/>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A10D78"/>
    <w:pPr>
      <w:numPr>
        <w:numId w:val="14"/>
      </w:numPr>
      <w:jc w:val="left"/>
    </w:pPr>
    <w:rPr>
      <w:b/>
    </w:rPr>
  </w:style>
  <w:style w:type="paragraph" w:customStyle="1" w:styleId="OpiPara">
    <w:name w:val="Opi_Para"/>
    <w:basedOn w:val="ECHRPara"/>
    <w:uiPriority w:val="46"/>
    <w:qFormat/>
    <w:rsid w:val="00A10D78"/>
  </w:style>
  <w:style w:type="paragraph" w:customStyle="1" w:styleId="JuParaSub">
    <w:name w:val="Ju_Para_Sub"/>
    <w:basedOn w:val="ECHRPara"/>
    <w:uiPriority w:val="13"/>
    <w:qFormat/>
    <w:rsid w:val="00A10D78"/>
    <w:pPr>
      <w:ind w:left="284"/>
    </w:pPr>
  </w:style>
  <w:style w:type="paragraph" w:customStyle="1" w:styleId="ECHRTitleCentre3">
    <w:name w:val="ECHR_Title_Centre_3"/>
    <w:aliases w:val="Ju_H_Article"/>
    <w:basedOn w:val="Normalny"/>
    <w:next w:val="ECHRParaQuote"/>
    <w:uiPriority w:val="27"/>
    <w:qFormat/>
    <w:rsid w:val="00A10D7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10D78"/>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A10D78"/>
  </w:style>
  <w:style w:type="paragraph" w:customStyle="1" w:styleId="OpiQuot">
    <w:name w:val="Opi_Quot"/>
    <w:basedOn w:val="ECHRParaQuote"/>
    <w:uiPriority w:val="48"/>
    <w:qFormat/>
    <w:rsid w:val="00A10D78"/>
  </w:style>
  <w:style w:type="paragraph" w:customStyle="1" w:styleId="OpiQuotSub">
    <w:name w:val="Opi_Quot_Sub"/>
    <w:basedOn w:val="JuQuotSub"/>
    <w:uiPriority w:val="49"/>
    <w:qFormat/>
    <w:rsid w:val="00A10D78"/>
  </w:style>
  <w:style w:type="paragraph" w:customStyle="1" w:styleId="ECHRTitleCentre2">
    <w:name w:val="ECHR_Title_Centre_2"/>
    <w:aliases w:val="Dec_H_Case"/>
    <w:basedOn w:val="Normalny"/>
    <w:next w:val="ECHRPara"/>
    <w:uiPriority w:val="8"/>
    <w:rsid w:val="00A10D78"/>
    <w:pPr>
      <w:spacing w:after="240"/>
      <w:jc w:val="center"/>
      <w:outlineLvl w:val="0"/>
    </w:pPr>
    <w:rPr>
      <w:rFonts w:asciiTheme="majorHAnsi" w:hAnsiTheme="majorHAnsi"/>
    </w:rPr>
  </w:style>
  <w:style w:type="paragraph" w:customStyle="1" w:styleId="JuTitle">
    <w:name w:val="Ju_Title"/>
    <w:basedOn w:val="Normalny"/>
    <w:next w:val="ECHRPara"/>
    <w:uiPriority w:val="3"/>
    <w:rsid w:val="00A10D78"/>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A10D7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A10D7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A10D7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10D7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10D7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A10D78"/>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A10D78"/>
    <w:pPr>
      <w:keepNext/>
      <w:keepLines/>
      <w:spacing w:before="240" w:after="120"/>
      <w:ind w:left="1236"/>
    </w:pPr>
    <w:rPr>
      <w:sz w:val="20"/>
    </w:rPr>
  </w:style>
  <w:style w:type="paragraph" w:customStyle="1" w:styleId="JuQuotSub">
    <w:name w:val="Ju_Quot_Sub"/>
    <w:basedOn w:val="ECHRParaQuote"/>
    <w:uiPriority w:val="15"/>
    <w:qFormat/>
    <w:rsid w:val="00A10D78"/>
    <w:pPr>
      <w:ind w:left="567"/>
    </w:pPr>
  </w:style>
  <w:style w:type="paragraph" w:customStyle="1" w:styleId="JuInitialled">
    <w:name w:val="Ju_Initialled"/>
    <w:basedOn w:val="Normalny"/>
    <w:uiPriority w:val="31"/>
    <w:qFormat/>
    <w:rsid w:val="00A10D78"/>
    <w:pPr>
      <w:tabs>
        <w:tab w:val="center" w:pos="6407"/>
      </w:tabs>
      <w:spacing w:before="720"/>
      <w:jc w:val="right"/>
    </w:pPr>
  </w:style>
  <w:style w:type="paragraph" w:customStyle="1" w:styleId="OpiHA">
    <w:name w:val="Opi_H_A"/>
    <w:basedOn w:val="ECHRHeading1"/>
    <w:next w:val="OpiPara"/>
    <w:uiPriority w:val="41"/>
    <w:qFormat/>
    <w:rsid w:val="00A10D78"/>
    <w:pPr>
      <w:tabs>
        <w:tab w:val="clear" w:pos="357"/>
      </w:tabs>
      <w:outlineLvl w:val="1"/>
    </w:pPr>
    <w:rPr>
      <w:b/>
    </w:rPr>
  </w:style>
  <w:style w:type="paragraph" w:styleId="Nagwek">
    <w:name w:val="header"/>
    <w:basedOn w:val="Normalny"/>
    <w:link w:val="NagwekZnak"/>
    <w:uiPriority w:val="57"/>
    <w:semiHidden/>
    <w:rsid w:val="00A10D7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10D78"/>
    <w:rPr>
      <w:sz w:val="24"/>
    </w:rPr>
  </w:style>
  <w:style w:type="character" w:customStyle="1" w:styleId="Nagwek1Znak">
    <w:name w:val="Nagłówek 1 Znak"/>
    <w:basedOn w:val="Domylnaczcionkaakapitu"/>
    <w:link w:val="Nagwek1"/>
    <w:uiPriority w:val="99"/>
    <w:semiHidden/>
    <w:rsid w:val="00A10D7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link w:val="JuHIRomanChar"/>
    <w:uiPriority w:val="19"/>
    <w:qFormat/>
    <w:rsid w:val="00A10D7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link w:val="JuHAChar"/>
    <w:uiPriority w:val="20"/>
    <w:qFormat/>
    <w:rsid w:val="00A10D7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10D78"/>
    <w:rPr>
      <w:rFonts w:asciiTheme="majorHAnsi" w:eastAsiaTheme="majorEastAsia" w:hAnsiTheme="majorHAnsi" w:cstheme="majorBidi"/>
      <w:b/>
      <w:bCs/>
      <w:color w:val="4D4D4D"/>
      <w:sz w:val="26"/>
      <w:szCs w:val="26"/>
    </w:rPr>
  </w:style>
  <w:style w:type="character" w:customStyle="1" w:styleId="JUNAMES">
    <w:name w:val="JU_NAMES"/>
    <w:uiPriority w:val="17"/>
    <w:qFormat/>
    <w:rsid w:val="00A10D78"/>
    <w:rPr>
      <w:caps w:val="0"/>
      <w:smallCaps/>
    </w:rPr>
  </w:style>
  <w:style w:type="paragraph" w:customStyle="1" w:styleId="JuCase">
    <w:name w:val="Ju_Case"/>
    <w:basedOn w:val="Normalny"/>
    <w:next w:val="ECHRPara"/>
    <w:uiPriority w:val="10"/>
    <w:rsid w:val="00A10D78"/>
    <w:pPr>
      <w:ind w:firstLine="284"/>
    </w:pPr>
    <w:rPr>
      <w:b/>
    </w:rPr>
  </w:style>
  <w:style w:type="character" w:customStyle="1" w:styleId="Nagwek3Znak">
    <w:name w:val="Nagłówek 3 Znak"/>
    <w:basedOn w:val="Domylnaczcionkaakapitu"/>
    <w:link w:val="Nagwek3"/>
    <w:uiPriority w:val="99"/>
    <w:semiHidden/>
    <w:rsid w:val="00A10D78"/>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10D78"/>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A10D78"/>
    <w:rPr>
      <w:rFonts w:asciiTheme="majorHAnsi" w:eastAsiaTheme="majorEastAsia" w:hAnsiTheme="majorHAnsi" w:cstheme="majorBidi"/>
      <w:b/>
      <w:bCs/>
      <w:color w:val="808080"/>
    </w:rPr>
  </w:style>
  <w:style w:type="character" w:styleId="Wyrnieniedelikatne">
    <w:name w:val="Subtle Emphasis"/>
    <w:uiPriority w:val="99"/>
    <w:semiHidden/>
    <w:qFormat/>
    <w:rsid w:val="00A10D7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qFormat/>
    <w:rsid w:val="00A10D78"/>
    <w:pPr>
      <w:keepNext/>
      <w:keepLines/>
      <w:spacing w:before="720" w:after="240"/>
      <w:outlineLvl w:val="0"/>
    </w:pPr>
    <w:rPr>
      <w:rFonts w:asciiTheme="majorHAnsi" w:hAnsiTheme="majorHAnsi"/>
      <w:sz w:val="28"/>
    </w:rPr>
  </w:style>
  <w:style w:type="character" w:styleId="Uwydatnienie">
    <w:name w:val="Emphasis"/>
    <w:uiPriority w:val="99"/>
    <w:semiHidden/>
    <w:qFormat/>
    <w:rsid w:val="00A10D78"/>
    <w:rPr>
      <w:b/>
      <w:bCs/>
      <w:i/>
      <w:iCs/>
      <w:spacing w:val="10"/>
      <w:bdr w:val="none" w:sz="0" w:space="0" w:color="auto"/>
      <w:shd w:val="clear" w:color="auto" w:fill="auto"/>
    </w:rPr>
  </w:style>
  <w:style w:type="paragraph" w:styleId="Stopka">
    <w:name w:val="footer"/>
    <w:basedOn w:val="Normalny"/>
    <w:link w:val="StopkaZnak"/>
    <w:uiPriority w:val="57"/>
    <w:semiHidden/>
    <w:rsid w:val="00A10D7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10D78"/>
    <w:rPr>
      <w:sz w:val="24"/>
    </w:rPr>
  </w:style>
  <w:style w:type="character" w:styleId="Odwoanieprzypisudolnego">
    <w:name w:val="footnote reference"/>
    <w:basedOn w:val="Domylnaczcionkaakapitu"/>
    <w:uiPriority w:val="99"/>
    <w:semiHidden/>
    <w:rsid w:val="00A10D78"/>
    <w:rPr>
      <w:vertAlign w:val="superscript"/>
    </w:rPr>
  </w:style>
  <w:style w:type="paragraph" w:styleId="Tekstprzypisudolnego">
    <w:name w:val="footnote text"/>
    <w:basedOn w:val="Normalny"/>
    <w:link w:val="TekstprzypisudolnegoZnak"/>
    <w:uiPriority w:val="99"/>
    <w:semiHidden/>
    <w:rsid w:val="00A10D78"/>
    <w:rPr>
      <w:sz w:val="20"/>
      <w:szCs w:val="20"/>
    </w:rPr>
  </w:style>
  <w:style w:type="character" w:customStyle="1" w:styleId="TekstprzypisudolnegoZnak">
    <w:name w:val="Tekst przypisu dolnego Znak"/>
    <w:basedOn w:val="Domylnaczcionkaakapitu"/>
    <w:link w:val="Tekstprzypisudolnego"/>
    <w:uiPriority w:val="99"/>
    <w:semiHidden/>
    <w:rsid w:val="00A10D78"/>
    <w:rPr>
      <w:rFonts w:eastAsiaTheme="minorEastAsia"/>
      <w:sz w:val="20"/>
      <w:szCs w:val="20"/>
    </w:rPr>
  </w:style>
  <w:style w:type="character" w:customStyle="1" w:styleId="Nagwek6Znak">
    <w:name w:val="Nagłówek 6 Znak"/>
    <w:basedOn w:val="Domylnaczcionkaakapitu"/>
    <w:link w:val="Nagwek6"/>
    <w:uiPriority w:val="99"/>
    <w:semiHidden/>
    <w:rsid w:val="00A10D78"/>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A10D7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10D7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10D7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10D78"/>
    <w:rPr>
      <w:color w:val="0072BC" w:themeColor="hyperlink"/>
      <w:u w:val="single"/>
    </w:rPr>
  </w:style>
  <w:style w:type="character" w:styleId="Wyrnienieintensywne">
    <w:name w:val="Intense Emphasis"/>
    <w:uiPriority w:val="99"/>
    <w:semiHidden/>
    <w:qFormat/>
    <w:rsid w:val="00A10D78"/>
    <w:rPr>
      <w:b/>
      <w:bCs/>
    </w:rPr>
  </w:style>
  <w:style w:type="paragraph" w:styleId="Cytatintensywny">
    <w:name w:val="Intense Quote"/>
    <w:basedOn w:val="Normalny"/>
    <w:next w:val="Normalny"/>
    <w:link w:val="CytatintensywnyZnak"/>
    <w:uiPriority w:val="99"/>
    <w:semiHidden/>
    <w:qFormat/>
    <w:rsid w:val="00A10D7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A10D78"/>
    <w:rPr>
      <w:rFonts w:eastAsiaTheme="minorEastAsia"/>
      <w:b/>
      <w:bCs/>
      <w:i/>
      <w:iCs/>
      <w:lang w:bidi="en-US"/>
    </w:rPr>
  </w:style>
  <w:style w:type="character" w:styleId="Odwoanieintensywne">
    <w:name w:val="Intense Reference"/>
    <w:uiPriority w:val="99"/>
    <w:semiHidden/>
    <w:qFormat/>
    <w:rsid w:val="00A10D78"/>
    <w:rPr>
      <w:smallCaps/>
      <w:spacing w:val="5"/>
      <w:u w:val="single"/>
    </w:rPr>
  </w:style>
  <w:style w:type="paragraph" w:styleId="Akapitzlist">
    <w:name w:val="List Paragraph"/>
    <w:basedOn w:val="Normalny"/>
    <w:uiPriority w:val="99"/>
    <w:semiHidden/>
    <w:qFormat/>
    <w:rsid w:val="00A10D78"/>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A10D78"/>
    <w:pPr>
      <w:spacing w:before="200"/>
      <w:ind w:left="360" w:right="360"/>
    </w:pPr>
    <w:rPr>
      <w:i/>
      <w:iCs/>
      <w:sz w:val="22"/>
      <w:lang w:bidi="en-US"/>
    </w:rPr>
  </w:style>
  <w:style w:type="character" w:customStyle="1" w:styleId="CytatZnak">
    <w:name w:val="Cytat Znak"/>
    <w:basedOn w:val="Domylnaczcionkaakapitu"/>
    <w:link w:val="Cytat"/>
    <w:uiPriority w:val="99"/>
    <w:semiHidden/>
    <w:rsid w:val="00A10D78"/>
    <w:rPr>
      <w:rFonts w:eastAsiaTheme="minorEastAsia"/>
      <w:i/>
      <w:iCs/>
      <w:lang w:bidi="en-US"/>
    </w:rPr>
  </w:style>
  <w:style w:type="character" w:styleId="Odwoaniedelikatne">
    <w:name w:val="Subtle Reference"/>
    <w:uiPriority w:val="99"/>
    <w:semiHidden/>
    <w:qFormat/>
    <w:rsid w:val="00A10D78"/>
    <w:rPr>
      <w:smallCaps/>
    </w:rPr>
  </w:style>
  <w:style w:type="table" w:styleId="Tabela-Siatka">
    <w:name w:val="Table Grid"/>
    <w:basedOn w:val="Standardowy"/>
    <w:uiPriority w:val="59"/>
    <w:semiHidden/>
    <w:rsid w:val="00A10D78"/>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A10D78"/>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10D78"/>
    <w:pPr>
      <w:spacing w:after="60"/>
      <w:ind w:left="680" w:right="340" w:hanging="340"/>
    </w:pPr>
  </w:style>
  <w:style w:type="paragraph" w:styleId="Spistreci3">
    <w:name w:val="toc 3"/>
    <w:basedOn w:val="Normalny"/>
    <w:next w:val="Normalny"/>
    <w:autoRedefine/>
    <w:uiPriority w:val="99"/>
    <w:semiHidden/>
    <w:rsid w:val="00A10D78"/>
    <w:pPr>
      <w:spacing w:after="60"/>
      <w:ind w:left="1020" w:right="340" w:hanging="340"/>
    </w:pPr>
  </w:style>
  <w:style w:type="paragraph" w:styleId="Spistreci4">
    <w:name w:val="toc 4"/>
    <w:basedOn w:val="Normalny"/>
    <w:next w:val="Normalny"/>
    <w:autoRedefine/>
    <w:uiPriority w:val="99"/>
    <w:semiHidden/>
    <w:rsid w:val="00A10D78"/>
    <w:pPr>
      <w:tabs>
        <w:tab w:val="right" w:leader="dot" w:pos="9017"/>
      </w:tabs>
      <w:spacing w:after="60"/>
      <w:ind w:left="1361" w:right="340" w:hanging="340"/>
    </w:pPr>
  </w:style>
  <w:style w:type="paragraph" w:styleId="Spistreci5">
    <w:name w:val="toc 5"/>
    <w:basedOn w:val="Normalny"/>
    <w:next w:val="Normalny"/>
    <w:autoRedefine/>
    <w:uiPriority w:val="99"/>
    <w:semiHidden/>
    <w:rsid w:val="00A10D78"/>
    <w:pPr>
      <w:spacing w:after="60"/>
      <w:ind w:left="1701" w:right="340" w:hanging="340"/>
    </w:pPr>
  </w:style>
  <w:style w:type="paragraph" w:styleId="Nagwekspisutreci">
    <w:name w:val="TOC Heading"/>
    <w:basedOn w:val="Nagwek1"/>
    <w:next w:val="Normalny"/>
    <w:uiPriority w:val="99"/>
    <w:semiHidden/>
    <w:qFormat/>
    <w:rsid w:val="00A10D78"/>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10D78"/>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14"/>
    <w:qFormat/>
    <w:rsid w:val="00A10D78"/>
    <w:pPr>
      <w:spacing w:before="120" w:after="120"/>
      <w:ind w:left="425" w:firstLine="142"/>
    </w:pPr>
    <w:rPr>
      <w:sz w:val="20"/>
    </w:rPr>
  </w:style>
  <w:style w:type="paragraph" w:customStyle="1" w:styleId="ECHRPara">
    <w:name w:val="ECHR_Para"/>
    <w:aliases w:val="Ju_Para,Left,First line:  0 cm,Para,Ju_Para + Interligne : Double"/>
    <w:basedOn w:val="Normalny"/>
    <w:link w:val="ECHRParaChar"/>
    <w:uiPriority w:val="12"/>
    <w:qFormat/>
    <w:rsid w:val="00A10D78"/>
    <w:pPr>
      <w:ind w:firstLine="284"/>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10D78"/>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10D78"/>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10D78"/>
    <w:pPr>
      <w:ind w:left="340" w:hanging="340"/>
    </w:pPr>
  </w:style>
  <w:style w:type="paragraph" w:customStyle="1" w:styleId="JuSigned">
    <w:name w:val="Ju_Signed"/>
    <w:basedOn w:val="Normalny"/>
    <w:next w:val="JuParaLast"/>
    <w:uiPriority w:val="32"/>
    <w:qFormat/>
    <w:rsid w:val="00A10D78"/>
    <w:pPr>
      <w:tabs>
        <w:tab w:val="center" w:pos="851"/>
        <w:tab w:val="center" w:pos="6407"/>
      </w:tabs>
      <w:spacing w:before="720"/>
      <w:jc w:val="left"/>
    </w:pPr>
  </w:style>
  <w:style w:type="paragraph" w:customStyle="1" w:styleId="JuParaLast">
    <w:name w:val="Ju_Para_Last"/>
    <w:basedOn w:val="Normalny"/>
    <w:next w:val="ECHRPara"/>
    <w:uiPriority w:val="30"/>
    <w:qFormat/>
    <w:rsid w:val="00A10D78"/>
    <w:pPr>
      <w:keepNext/>
      <w:keepLines/>
      <w:spacing w:before="240"/>
      <w:ind w:firstLine="284"/>
    </w:pPr>
  </w:style>
  <w:style w:type="character" w:customStyle="1" w:styleId="JuITMark">
    <w:name w:val="Ju_ITMark"/>
    <w:basedOn w:val="Domylnaczcionkaakapitu"/>
    <w:uiPriority w:val="38"/>
    <w:qFormat/>
    <w:rsid w:val="00A10D78"/>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10D78"/>
    <w:pPr>
      <w:ind w:left="346" w:firstLine="0"/>
    </w:pPr>
  </w:style>
  <w:style w:type="paragraph" w:customStyle="1" w:styleId="JuListi">
    <w:name w:val="Ju_List_i"/>
    <w:basedOn w:val="Normalny"/>
    <w:next w:val="JuLista"/>
    <w:uiPriority w:val="28"/>
    <w:qFormat/>
    <w:rsid w:val="00A10D78"/>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A10D78"/>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rsid w:val="00A10D78"/>
  </w:style>
  <w:style w:type="paragraph" w:styleId="Podtytu">
    <w:name w:val="Subtitle"/>
    <w:basedOn w:val="Normalny"/>
    <w:next w:val="Normalny"/>
    <w:link w:val="PodtytuZnak"/>
    <w:uiPriority w:val="99"/>
    <w:semiHidden/>
    <w:qFormat/>
    <w:rsid w:val="00A10D7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A10D7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014566"/>
    <w:pPr>
      <w:suppressAutoHyphens/>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A10D78"/>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rsid w:val="00A10D78"/>
    <w:pPr>
      <w:spacing w:before="240"/>
      <w:ind w:left="284"/>
    </w:pPr>
  </w:style>
  <w:style w:type="paragraph" w:customStyle="1" w:styleId="OpiH1">
    <w:name w:val="Opi_H_1"/>
    <w:basedOn w:val="ECHRHeading2"/>
    <w:uiPriority w:val="42"/>
    <w:qFormat/>
    <w:rsid w:val="00A10D78"/>
    <w:pPr>
      <w:ind w:left="635" w:hanging="357"/>
      <w:outlineLvl w:val="2"/>
    </w:pPr>
  </w:style>
  <w:style w:type="paragraph" w:customStyle="1" w:styleId="OpiHa0">
    <w:name w:val="Opi_H_a"/>
    <w:basedOn w:val="ECHRHeading3"/>
    <w:uiPriority w:val="43"/>
    <w:qFormat/>
    <w:rsid w:val="00A10D78"/>
    <w:pPr>
      <w:ind w:left="833" w:hanging="357"/>
      <w:outlineLvl w:val="3"/>
    </w:pPr>
    <w:rPr>
      <w:b/>
      <w:i w:val="0"/>
      <w:sz w:val="20"/>
    </w:rPr>
  </w:style>
  <w:style w:type="paragraph" w:customStyle="1" w:styleId="OpiHi">
    <w:name w:val="Opi_H_i"/>
    <w:basedOn w:val="ECHRHeading4"/>
    <w:uiPriority w:val="44"/>
    <w:qFormat/>
    <w:rsid w:val="00A10D78"/>
    <w:pPr>
      <w:ind w:left="1037" w:hanging="357"/>
      <w:outlineLvl w:val="4"/>
    </w:pPr>
    <w:rPr>
      <w:b w:val="0"/>
      <w:i/>
    </w:rPr>
  </w:style>
  <w:style w:type="paragraph" w:customStyle="1" w:styleId="DummyStyle">
    <w:name w:val="Dummy_Style"/>
    <w:basedOn w:val="Normalny"/>
    <w:semiHidden/>
    <w:qFormat/>
    <w:rsid w:val="00A10D78"/>
    <w:rPr>
      <w:color w:val="00B050"/>
    </w:rPr>
  </w:style>
  <w:style w:type="character" w:customStyle="1" w:styleId="ECHRParaChar">
    <w:name w:val="ECHR_Para Char"/>
    <w:aliases w:val="Ju_Para Char"/>
    <w:basedOn w:val="Domylnaczcionkaakapitu"/>
    <w:link w:val="ECHRPara"/>
    <w:uiPriority w:val="12"/>
    <w:rsid w:val="00597663"/>
    <w:rPr>
      <w:rFonts w:eastAsiaTheme="minorEastAsia"/>
      <w:sz w:val="24"/>
    </w:rPr>
  </w:style>
  <w:style w:type="character" w:customStyle="1" w:styleId="JuHIRomanChar">
    <w:name w:val="Ju_H_I_Roman Char"/>
    <w:basedOn w:val="Domylnaczcionkaakapitu"/>
    <w:link w:val="ECHRHeading1"/>
    <w:uiPriority w:val="19"/>
    <w:rsid w:val="00597663"/>
    <w:rPr>
      <w:rFonts w:asciiTheme="majorHAnsi" w:eastAsiaTheme="majorEastAsia" w:hAnsiTheme="majorHAnsi" w:cstheme="majorBidi"/>
      <w:bCs/>
      <w:sz w:val="24"/>
      <w:szCs w:val="28"/>
    </w:rPr>
  </w:style>
  <w:style w:type="character" w:customStyle="1" w:styleId="JuHAChar">
    <w:name w:val="Ju_H_A Char"/>
    <w:basedOn w:val="JuHIRomanChar"/>
    <w:link w:val="ECHRHeading2"/>
    <w:uiPriority w:val="20"/>
    <w:rsid w:val="00597663"/>
    <w:rPr>
      <w:rFonts w:asciiTheme="majorHAnsi" w:eastAsiaTheme="majorEastAsia" w:hAnsiTheme="majorHAnsi" w:cstheme="majorBidi"/>
      <w:b/>
      <w:bCs/>
      <w:sz w:val="24"/>
      <w:szCs w:val="26"/>
    </w:rPr>
  </w:style>
  <w:style w:type="character" w:customStyle="1" w:styleId="JuQuotChar">
    <w:name w:val="Ju_Quot Char"/>
    <w:basedOn w:val="ECHRParaChar"/>
    <w:link w:val="ECHRParaQuote"/>
    <w:uiPriority w:val="14"/>
    <w:rsid w:val="003F3CD5"/>
    <w:rPr>
      <w:rFonts w:eastAsiaTheme="minorEastAsia"/>
      <w:sz w:val="20"/>
    </w:rPr>
  </w:style>
  <w:style w:type="character" w:customStyle="1" w:styleId="JuH1Char">
    <w:name w:val="Ju_H_1. Char"/>
    <w:link w:val="ECHRHeading3"/>
    <w:uiPriority w:val="21"/>
    <w:locked/>
    <w:rsid w:val="007A4F09"/>
    <w:rPr>
      <w:rFonts w:asciiTheme="majorHAnsi" w:eastAsiaTheme="majorEastAsia" w:hAnsiTheme="majorHAnsi" w:cstheme="majorBidi"/>
      <w:bCs/>
      <w:i/>
      <w:sz w:val="24"/>
    </w:rPr>
  </w:style>
  <w:style w:type="character" w:customStyle="1" w:styleId="ju-005fpara-002cleft-002cfirst-0020line-003a-0020-00200-0020cm--char">
    <w:name w:val="ju-005fpara-002cleft-002cfirst-0020line-003a-0020-00200-0020cm--char"/>
    <w:rsid w:val="00766D8E"/>
    <w:rPr>
      <w:rFonts w:cs="Times New Roman"/>
    </w:rPr>
  </w:style>
  <w:style w:type="character" w:customStyle="1" w:styleId="ju-005fpara--char">
    <w:name w:val="ju-005fpara--char"/>
    <w:basedOn w:val="Domylnaczcionkaakapitu"/>
    <w:rsid w:val="00313E6C"/>
    <w:rPr>
      <w:rFonts w:cs="Times New Roman"/>
    </w:rPr>
  </w:style>
  <w:style w:type="character" w:customStyle="1" w:styleId="shorttext">
    <w:name w:val="short_text"/>
    <w:basedOn w:val="Domylnaczcionkaakapitu"/>
    <w:rsid w:val="00D759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307621">
      <w:bodyDiv w:val="1"/>
      <w:marLeft w:val="0"/>
      <w:marRight w:val="0"/>
      <w:marTop w:val="0"/>
      <w:marBottom w:val="0"/>
      <w:divBdr>
        <w:top w:val="none" w:sz="0" w:space="0" w:color="auto"/>
        <w:left w:val="none" w:sz="0" w:space="0" w:color="auto"/>
        <w:bottom w:val="none" w:sz="0" w:space="0" w:color="auto"/>
        <w:right w:val="none" w:sz="0" w:space="0" w:color="auto"/>
      </w:divBdr>
      <w:divsChild>
        <w:div w:id="564268244">
          <w:marLeft w:val="0"/>
          <w:marRight w:val="0"/>
          <w:marTop w:val="0"/>
          <w:marBottom w:val="0"/>
          <w:divBdr>
            <w:top w:val="none" w:sz="0" w:space="0" w:color="auto"/>
            <w:left w:val="none" w:sz="0" w:space="0" w:color="auto"/>
            <w:bottom w:val="none" w:sz="0" w:space="0" w:color="auto"/>
            <w:right w:val="none" w:sz="0" w:space="0" w:color="auto"/>
          </w:divBdr>
          <w:divsChild>
            <w:div w:id="15694824">
              <w:marLeft w:val="0"/>
              <w:marRight w:val="0"/>
              <w:marTop w:val="0"/>
              <w:marBottom w:val="0"/>
              <w:divBdr>
                <w:top w:val="none" w:sz="0" w:space="0" w:color="auto"/>
                <w:left w:val="none" w:sz="0" w:space="0" w:color="auto"/>
                <w:bottom w:val="none" w:sz="0" w:space="0" w:color="auto"/>
                <w:right w:val="none" w:sz="0" w:space="0" w:color="auto"/>
              </w:divBdr>
              <w:divsChild>
                <w:div w:id="27144045">
                  <w:marLeft w:val="0"/>
                  <w:marRight w:val="0"/>
                  <w:marTop w:val="0"/>
                  <w:marBottom w:val="0"/>
                  <w:divBdr>
                    <w:top w:val="none" w:sz="0" w:space="0" w:color="auto"/>
                    <w:left w:val="none" w:sz="0" w:space="0" w:color="auto"/>
                    <w:bottom w:val="none" w:sz="0" w:space="0" w:color="auto"/>
                    <w:right w:val="none" w:sz="0" w:space="0" w:color="auto"/>
                  </w:divBdr>
                  <w:divsChild>
                    <w:div w:id="1008754294">
                      <w:marLeft w:val="0"/>
                      <w:marRight w:val="0"/>
                      <w:marTop w:val="0"/>
                      <w:marBottom w:val="0"/>
                      <w:divBdr>
                        <w:top w:val="none" w:sz="0" w:space="0" w:color="auto"/>
                        <w:left w:val="none" w:sz="0" w:space="0" w:color="auto"/>
                        <w:bottom w:val="none" w:sz="0" w:space="0" w:color="auto"/>
                        <w:right w:val="none" w:sz="0" w:space="0" w:color="auto"/>
                      </w:divBdr>
                      <w:divsChild>
                        <w:div w:id="852233105">
                          <w:marLeft w:val="0"/>
                          <w:marRight w:val="0"/>
                          <w:marTop w:val="0"/>
                          <w:marBottom w:val="0"/>
                          <w:divBdr>
                            <w:top w:val="none" w:sz="0" w:space="0" w:color="auto"/>
                            <w:left w:val="none" w:sz="0" w:space="0" w:color="auto"/>
                            <w:bottom w:val="none" w:sz="0" w:space="0" w:color="auto"/>
                            <w:right w:val="none" w:sz="0" w:space="0" w:color="auto"/>
                          </w:divBdr>
                          <w:divsChild>
                            <w:div w:id="4183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4777272">
      <w:bodyDiv w:val="1"/>
      <w:marLeft w:val="0"/>
      <w:marRight w:val="0"/>
      <w:marTop w:val="0"/>
      <w:marBottom w:val="0"/>
      <w:divBdr>
        <w:top w:val="none" w:sz="0" w:space="0" w:color="auto"/>
        <w:left w:val="none" w:sz="0" w:space="0" w:color="auto"/>
        <w:bottom w:val="none" w:sz="0" w:space="0" w:color="auto"/>
        <w:right w:val="none" w:sz="0" w:space="0" w:color="auto"/>
      </w:divBdr>
      <w:divsChild>
        <w:div w:id="371073591">
          <w:marLeft w:val="0"/>
          <w:marRight w:val="0"/>
          <w:marTop w:val="0"/>
          <w:marBottom w:val="0"/>
          <w:divBdr>
            <w:top w:val="none" w:sz="0" w:space="0" w:color="auto"/>
            <w:left w:val="none" w:sz="0" w:space="0" w:color="auto"/>
            <w:bottom w:val="none" w:sz="0" w:space="0" w:color="auto"/>
            <w:right w:val="none" w:sz="0" w:space="0" w:color="auto"/>
          </w:divBdr>
          <w:divsChild>
            <w:div w:id="319430535">
              <w:marLeft w:val="0"/>
              <w:marRight w:val="0"/>
              <w:marTop w:val="0"/>
              <w:marBottom w:val="0"/>
              <w:divBdr>
                <w:top w:val="none" w:sz="0" w:space="0" w:color="auto"/>
                <w:left w:val="none" w:sz="0" w:space="0" w:color="auto"/>
                <w:bottom w:val="none" w:sz="0" w:space="0" w:color="auto"/>
                <w:right w:val="none" w:sz="0" w:space="0" w:color="auto"/>
              </w:divBdr>
              <w:divsChild>
                <w:div w:id="1565990961">
                  <w:marLeft w:val="0"/>
                  <w:marRight w:val="0"/>
                  <w:marTop w:val="0"/>
                  <w:marBottom w:val="0"/>
                  <w:divBdr>
                    <w:top w:val="none" w:sz="0" w:space="0" w:color="auto"/>
                    <w:left w:val="none" w:sz="0" w:space="0" w:color="auto"/>
                    <w:bottom w:val="none" w:sz="0" w:space="0" w:color="auto"/>
                    <w:right w:val="none" w:sz="0" w:space="0" w:color="auto"/>
                  </w:divBdr>
                  <w:divsChild>
                    <w:div w:id="1998996387">
                      <w:marLeft w:val="0"/>
                      <w:marRight w:val="0"/>
                      <w:marTop w:val="0"/>
                      <w:marBottom w:val="0"/>
                      <w:divBdr>
                        <w:top w:val="none" w:sz="0" w:space="0" w:color="auto"/>
                        <w:left w:val="none" w:sz="0" w:space="0" w:color="auto"/>
                        <w:bottom w:val="none" w:sz="0" w:space="0" w:color="auto"/>
                        <w:right w:val="none" w:sz="0" w:space="0" w:color="auto"/>
                      </w:divBdr>
                      <w:divsChild>
                        <w:div w:id="1315992647">
                          <w:marLeft w:val="0"/>
                          <w:marRight w:val="0"/>
                          <w:marTop w:val="0"/>
                          <w:marBottom w:val="0"/>
                          <w:divBdr>
                            <w:top w:val="none" w:sz="0" w:space="0" w:color="auto"/>
                            <w:left w:val="none" w:sz="0" w:space="0" w:color="auto"/>
                            <w:bottom w:val="none" w:sz="0" w:space="0" w:color="auto"/>
                            <w:right w:val="none" w:sz="0" w:space="0" w:color="auto"/>
                          </w:divBdr>
                          <w:divsChild>
                            <w:div w:id="80157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8719677">
      <w:bodyDiv w:val="1"/>
      <w:marLeft w:val="0"/>
      <w:marRight w:val="0"/>
      <w:marTop w:val="0"/>
      <w:marBottom w:val="0"/>
      <w:divBdr>
        <w:top w:val="none" w:sz="0" w:space="0" w:color="auto"/>
        <w:left w:val="none" w:sz="0" w:space="0" w:color="auto"/>
        <w:bottom w:val="none" w:sz="0" w:space="0" w:color="auto"/>
        <w:right w:val="none" w:sz="0" w:space="0" w:color="auto"/>
      </w:divBdr>
      <w:divsChild>
        <w:div w:id="2057728816">
          <w:marLeft w:val="0"/>
          <w:marRight w:val="0"/>
          <w:marTop w:val="0"/>
          <w:marBottom w:val="0"/>
          <w:divBdr>
            <w:top w:val="none" w:sz="0" w:space="0" w:color="auto"/>
            <w:left w:val="none" w:sz="0" w:space="0" w:color="auto"/>
            <w:bottom w:val="none" w:sz="0" w:space="0" w:color="auto"/>
            <w:right w:val="none" w:sz="0" w:space="0" w:color="auto"/>
          </w:divBdr>
          <w:divsChild>
            <w:div w:id="1547832070">
              <w:marLeft w:val="0"/>
              <w:marRight w:val="0"/>
              <w:marTop w:val="0"/>
              <w:marBottom w:val="0"/>
              <w:divBdr>
                <w:top w:val="none" w:sz="0" w:space="0" w:color="auto"/>
                <w:left w:val="none" w:sz="0" w:space="0" w:color="auto"/>
                <w:bottom w:val="none" w:sz="0" w:space="0" w:color="auto"/>
                <w:right w:val="none" w:sz="0" w:space="0" w:color="auto"/>
              </w:divBdr>
              <w:divsChild>
                <w:div w:id="753434095">
                  <w:marLeft w:val="0"/>
                  <w:marRight w:val="0"/>
                  <w:marTop w:val="0"/>
                  <w:marBottom w:val="0"/>
                  <w:divBdr>
                    <w:top w:val="none" w:sz="0" w:space="0" w:color="auto"/>
                    <w:left w:val="none" w:sz="0" w:space="0" w:color="auto"/>
                    <w:bottom w:val="none" w:sz="0" w:space="0" w:color="auto"/>
                    <w:right w:val="none" w:sz="0" w:space="0" w:color="auto"/>
                  </w:divBdr>
                  <w:divsChild>
                    <w:div w:id="529072379">
                      <w:marLeft w:val="0"/>
                      <w:marRight w:val="0"/>
                      <w:marTop w:val="0"/>
                      <w:marBottom w:val="0"/>
                      <w:divBdr>
                        <w:top w:val="none" w:sz="0" w:space="0" w:color="auto"/>
                        <w:left w:val="none" w:sz="0" w:space="0" w:color="auto"/>
                        <w:bottom w:val="none" w:sz="0" w:space="0" w:color="auto"/>
                        <w:right w:val="none" w:sz="0" w:space="0" w:color="auto"/>
                      </w:divBdr>
                      <w:divsChild>
                        <w:div w:id="1854805581">
                          <w:marLeft w:val="0"/>
                          <w:marRight w:val="0"/>
                          <w:marTop w:val="0"/>
                          <w:marBottom w:val="0"/>
                          <w:divBdr>
                            <w:top w:val="none" w:sz="0" w:space="0" w:color="auto"/>
                            <w:left w:val="none" w:sz="0" w:space="0" w:color="auto"/>
                            <w:bottom w:val="none" w:sz="0" w:space="0" w:color="auto"/>
                            <w:right w:val="none" w:sz="0" w:space="0" w:color="auto"/>
                          </w:divBdr>
                          <w:divsChild>
                            <w:div w:id="611322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5007020">
      <w:bodyDiv w:val="1"/>
      <w:marLeft w:val="0"/>
      <w:marRight w:val="0"/>
      <w:marTop w:val="0"/>
      <w:marBottom w:val="0"/>
      <w:divBdr>
        <w:top w:val="none" w:sz="0" w:space="0" w:color="auto"/>
        <w:left w:val="none" w:sz="0" w:space="0" w:color="auto"/>
        <w:bottom w:val="none" w:sz="0" w:space="0" w:color="auto"/>
        <w:right w:val="none" w:sz="0" w:space="0" w:color="auto"/>
      </w:divBdr>
      <w:divsChild>
        <w:div w:id="866793968">
          <w:marLeft w:val="0"/>
          <w:marRight w:val="0"/>
          <w:marTop w:val="0"/>
          <w:marBottom w:val="0"/>
          <w:divBdr>
            <w:top w:val="none" w:sz="0" w:space="0" w:color="auto"/>
            <w:left w:val="none" w:sz="0" w:space="0" w:color="auto"/>
            <w:bottom w:val="none" w:sz="0" w:space="0" w:color="auto"/>
            <w:right w:val="none" w:sz="0" w:space="0" w:color="auto"/>
          </w:divBdr>
          <w:divsChild>
            <w:div w:id="1700468649">
              <w:marLeft w:val="0"/>
              <w:marRight w:val="0"/>
              <w:marTop w:val="0"/>
              <w:marBottom w:val="0"/>
              <w:divBdr>
                <w:top w:val="none" w:sz="0" w:space="0" w:color="auto"/>
                <w:left w:val="none" w:sz="0" w:space="0" w:color="auto"/>
                <w:bottom w:val="none" w:sz="0" w:space="0" w:color="auto"/>
                <w:right w:val="none" w:sz="0" w:space="0" w:color="auto"/>
              </w:divBdr>
              <w:divsChild>
                <w:div w:id="871380882">
                  <w:marLeft w:val="0"/>
                  <w:marRight w:val="0"/>
                  <w:marTop w:val="0"/>
                  <w:marBottom w:val="0"/>
                  <w:divBdr>
                    <w:top w:val="none" w:sz="0" w:space="0" w:color="auto"/>
                    <w:left w:val="none" w:sz="0" w:space="0" w:color="auto"/>
                    <w:bottom w:val="none" w:sz="0" w:space="0" w:color="auto"/>
                    <w:right w:val="none" w:sz="0" w:space="0" w:color="auto"/>
                  </w:divBdr>
                  <w:divsChild>
                    <w:div w:id="2901859">
                      <w:marLeft w:val="0"/>
                      <w:marRight w:val="0"/>
                      <w:marTop w:val="0"/>
                      <w:marBottom w:val="0"/>
                      <w:divBdr>
                        <w:top w:val="none" w:sz="0" w:space="0" w:color="auto"/>
                        <w:left w:val="none" w:sz="0" w:space="0" w:color="auto"/>
                        <w:bottom w:val="none" w:sz="0" w:space="0" w:color="auto"/>
                        <w:right w:val="none" w:sz="0" w:space="0" w:color="auto"/>
                      </w:divBdr>
                      <w:divsChild>
                        <w:div w:id="315450505">
                          <w:marLeft w:val="0"/>
                          <w:marRight w:val="0"/>
                          <w:marTop w:val="0"/>
                          <w:marBottom w:val="0"/>
                          <w:divBdr>
                            <w:top w:val="none" w:sz="0" w:space="0" w:color="auto"/>
                            <w:left w:val="none" w:sz="0" w:space="0" w:color="auto"/>
                            <w:bottom w:val="none" w:sz="0" w:space="0" w:color="auto"/>
                            <w:right w:val="none" w:sz="0" w:space="0" w:color="auto"/>
                          </w:divBdr>
                          <w:divsChild>
                            <w:div w:id="169118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57146914">
      <w:bodyDiv w:val="1"/>
      <w:marLeft w:val="0"/>
      <w:marRight w:val="0"/>
      <w:marTop w:val="0"/>
      <w:marBottom w:val="0"/>
      <w:divBdr>
        <w:top w:val="none" w:sz="0" w:space="0" w:color="auto"/>
        <w:left w:val="none" w:sz="0" w:space="0" w:color="auto"/>
        <w:bottom w:val="none" w:sz="0" w:space="0" w:color="auto"/>
        <w:right w:val="none" w:sz="0" w:space="0" w:color="auto"/>
      </w:divBdr>
      <w:divsChild>
        <w:div w:id="1110005305">
          <w:marLeft w:val="0"/>
          <w:marRight w:val="0"/>
          <w:marTop w:val="0"/>
          <w:marBottom w:val="0"/>
          <w:divBdr>
            <w:top w:val="none" w:sz="0" w:space="0" w:color="auto"/>
            <w:left w:val="none" w:sz="0" w:space="0" w:color="auto"/>
            <w:bottom w:val="none" w:sz="0" w:space="0" w:color="auto"/>
            <w:right w:val="none" w:sz="0" w:space="0" w:color="auto"/>
          </w:divBdr>
          <w:divsChild>
            <w:div w:id="606742532">
              <w:marLeft w:val="0"/>
              <w:marRight w:val="0"/>
              <w:marTop w:val="0"/>
              <w:marBottom w:val="0"/>
              <w:divBdr>
                <w:top w:val="none" w:sz="0" w:space="0" w:color="auto"/>
                <w:left w:val="none" w:sz="0" w:space="0" w:color="auto"/>
                <w:bottom w:val="none" w:sz="0" w:space="0" w:color="auto"/>
                <w:right w:val="none" w:sz="0" w:space="0" w:color="auto"/>
              </w:divBdr>
              <w:divsChild>
                <w:div w:id="411662772">
                  <w:marLeft w:val="0"/>
                  <w:marRight w:val="0"/>
                  <w:marTop w:val="0"/>
                  <w:marBottom w:val="0"/>
                  <w:divBdr>
                    <w:top w:val="none" w:sz="0" w:space="0" w:color="auto"/>
                    <w:left w:val="none" w:sz="0" w:space="0" w:color="auto"/>
                    <w:bottom w:val="none" w:sz="0" w:space="0" w:color="auto"/>
                    <w:right w:val="none" w:sz="0" w:space="0" w:color="auto"/>
                  </w:divBdr>
                  <w:divsChild>
                    <w:div w:id="282731460">
                      <w:marLeft w:val="0"/>
                      <w:marRight w:val="0"/>
                      <w:marTop w:val="0"/>
                      <w:marBottom w:val="0"/>
                      <w:divBdr>
                        <w:top w:val="none" w:sz="0" w:space="0" w:color="auto"/>
                        <w:left w:val="none" w:sz="0" w:space="0" w:color="auto"/>
                        <w:bottom w:val="none" w:sz="0" w:space="0" w:color="auto"/>
                        <w:right w:val="none" w:sz="0" w:space="0" w:color="auto"/>
                      </w:divBdr>
                      <w:divsChild>
                        <w:div w:id="1960143723">
                          <w:marLeft w:val="0"/>
                          <w:marRight w:val="0"/>
                          <w:marTop w:val="0"/>
                          <w:marBottom w:val="0"/>
                          <w:divBdr>
                            <w:top w:val="none" w:sz="0" w:space="0" w:color="auto"/>
                            <w:left w:val="none" w:sz="0" w:space="0" w:color="auto"/>
                            <w:bottom w:val="none" w:sz="0" w:space="0" w:color="auto"/>
                            <w:right w:val="none" w:sz="0" w:space="0" w:color="auto"/>
                          </w:divBdr>
                          <w:divsChild>
                            <w:div w:id="185895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5565234">
      <w:bodyDiv w:val="1"/>
      <w:marLeft w:val="0"/>
      <w:marRight w:val="0"/>
      <w:marTop w:val="0"/>
      <w:marBottom w:val="0"/>
      <w:divBdr>
        <w:top w:val="none" w:sz="0" w:space="0" w:color="auto"/>
        <w:left w:val="none" w:sz="0" w:space="0" w:color="auto"/>
        <w:bottom w:val="none" w:sz="0" w:space="0" w:color="auto"/>
        <w:right w:val="none" w:sz="0" w:space="0" w:color="auto"/>
      </w:divBdr>
      <w:divsChild>
        <w:div w:id="225647901">
          <w:marLeft w:val="0"/>
          <w:marRight w:val="0"/>
          <w:marTop w:val="0"/>
          <w:marBottom w:val="0"/>
          <w:divBdr>
            <w:top w:val="none" w:sz="0" w:space="0" w:color="auto"/>
            <w:left w:val="none" w:sz="0" w:space="0" w:color="auto"/>
            <w:bottom w:val="none" w:sz="0" w:space="0" w:color="auto"/>
            <w:right w:val="none" w:sz="0" w:space="0" w:color="auto"/>
          </w:divBdr>
          <w:divsChild>
            <w:div w:id="1259634157">
              <w:marLeft w:val="0"/>
              <w:marRight w:val="0"/>
              <w:marTop w:val="0"/>
              <w:marBottom w:val="0"/>
              <w:divBdr>
                <w:top w:val="none" w:sz="0" w:space="0" w:color="auto"/>
                <w:left w:val="none" w:sz="0" w:space="0" w:color="auto"/>
                <w:bottom w:val="none" w:sz="0" w:space="0" w:color="auto"/>
                <w:right w:val="none" w:sz="0" w:space="0" w:color="auto"/>
              </w:divBdr>
              <w:divsChild>
                <w:div w:id="1513914229">
                  <w:marLeft w:val="0"/>
                  <w:marRight w:val="0"/>
                  <w:marTop w:val="0"/>
                  <w:marBottom w:val="0"/>
                  <w:divBdr>
                    <w:top w:val="none" w:sz="0" w:space="0" w:color="auto"/>
                    <w:left w:val="none" w:sz="0" w:space="0" w:color="auto"/>
                    <w:bottom w:val="none" w:sz="0" w:space="0" w:color="auto"/>
                    <w:right w:val="none" w:sz="0" w:space="0" w:color="auto"/>
                  </w:divBdr>
                  <w:divsChild>
                    <w:div w:id="262881690">
                      <w:marLeft w:val="0"/>
                      <w:marRight w:val="0"/>
                      <w:marTop w:val="0"/>
                      <w:marBottom w:val="0"/>
                      <w:divBdr>
                        <w:top w:val="none" w:sz="0" w:space="0" w:color="auto"/>
                        <w:left w:val="none" w:sz="0" w:space="0" w:color="auto"/>
                        <w:bottom w:val="none" w:sz="0" w:space="0" w:color="auto"/>
                        <w:right w:val="none" w:sz="0" w:space="0" w:color="auto"/>
                      </w:divBdr>
                      <w:divsChild>
                        <w:div w:id="2090498927">
                          <w:marLeft w:val="0"/>
                          <w:marRight w:val="0"/>
                          <w:marTop w:val="0"/>
                          <w:marBottom w:val="0"/>
                          <w:divBdr>
                            <w:top w:val="none" w:sz="0" w:space="0" w:color="auto"/>
                            <w:left w:val="none" w:sz="0" w:space="0" w:color="auto"/>
                            <w:bottom w:val="none" w:sz="0" w:space="0" w:color="auto"/>
                            <w:right w:val="none" w:sz="0" w:space="0" w:color="auto"/>
                          </w:divBdr>
                          <w:divsChild>
                            <w:div w:id="1012802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9156006">
      <w:bodyDiv w:val="1"/>
      <w:marLeft w:val="0"/>
      <w:marRight w:val="0"/>
      <w:marTop w:val="0"/>
      <w:marBottom w:val="0"/>
      <w:divBdr>
        <w:top w:val="none" w:sz="0" w:space="0" w:color="auto"/>
        <w:left w:val="none" w:sz="0" w:space="0" w:color="auto"/>
        <w:bottom w:val="none" w:sz="0" w:space="0" w:color="auto"/>
        <w:right w:val="none" w:sz="0" w:space="0" w:color="auto"/>
      </w:divBdr>
      <w:divsChild>
        <w:div w:id="1841775537">
          <w:marLeft w:val="0"/>
          <w:marRight w:val="0"/>
          <w:marTop w:val="0"/>
          <w:marBottom w:val="0"/>
          <w:divBdr>
            <w:top w:val="none" w:sz="0" w:space="0" w:color="auto"/>
            <w:left w:val="none" w:sz="0" w:space="0" w:color="auto"/>
            <w:bottom w:val="none" w:sz="0" w:space="0" w:color="auto"/>
            <w:right w:val="none" w:sz="0" w:space="0" w:color="auto"/>
          </w:divBdr>
          <w:divsChild>
            <w:div w:id="1519654970">
              <w:marLeft w:val="0"/>
              <w:marRight w:val="0"/>
              <w:marTop w:val="0"/>
              <w:marBottom w:val="0"/>
              <w:divBdr>
                <w:top w:val="none" w:sz="0" w:space="0" w:color="auto"/>
                <w:left w:val="none" w:sz="0" w:space="0" w:color="auto"/>
                <w:bottom w:val="none" w:sz="0" w:space="0" w:color="auto"/>
                <w:right w:val="none" w:sz="0" w:space="0" w:color="auto"/>
              </w:divBdr>
              <w:divsChild>
                <w:div w:id="1875145288">
                  <w:marLeft w:val="0"/>
                  <w:marRight w:val="0"/>
                  <w:marTop w:val="0"/>
                  <w:marBottom w:val="0"/>
                  <w:divBdr>
                    <w:top w:val="none" w:sz="0" w:space="0" w:color="auto"/>
                    <w:left w:val="none" w:sz="0" w:space="0" w:color="auto"/>
                    <w:bottom w:val="none" w:sz="0" w:space="0" w:color="auto"/>
                    <w:right w:val="none" w:sz="0" w:space="0" w:color="auto"/>
                  </w:divBdr>
                  <w:divsChild>
                    <w:div w:id="1826121932">
                      <w:marLeft w:val="0"/>
                      <w:marRight w:val="0"/>
                      <w:marTop w:val="0"/>
                      <w:marBottom w:val="0"/>
                      <w:divBdr>
                        <w:top w:val="none" w:sz="0" w:space="0" w:color="auto"/>
                        <w:left w:val="none" w:sz="0" w:space="0" w:color="auto"/>
                        <w:bottom w:val="none" w:sz="0" w:space="0" w:color="auto"/>
                        <w:right w:val="none" w:sz="0" w:space="0" w:color="auto"/>
                      </w:divBdr>
                      <w:divsChild>
                        <w:div w:id="1245915458">
                          <w:marLeft w:val="0"/>
                          <w:marRight w:val="0"/>
                          <w:marTop w:val="0"/>
                          <w:marBottom w:val="0"/>
                          <w:divBdr>
                            <w:top w:val="none" w:sz="0" w:space="0" w:color="auto"/>
                            <w:left w:val="none" w:sz="0" w:space="0" w:color="auto"/>
                            <w:bottom w:val="none" w:sz="0" w:space="0" w:color="auto"/>
                            <w:right w:val="none" w:sz="0" w:space="0" w:color="auto"/>
                          </w:divBdr>
                          <w:divsChild>
                            <w:div w:id="116223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1FC7A-6E56-4637-B6AF-7974AEC82477}">
  <ds:schemaRefs>
    <ds:schemaRef ds:uri="http://schemas.microsoft.com/sharepoint/v3/contenttype/forms"/>
  </ds:schemaRefs>
</ds:datastoreItem>
</file>

<file path=customXml/itemProps2.xml><?xml version="1.0" encoding="utf-8"?>
<ds:datastoreItem xmlns:ds="http://schemas.openxmlformats.org/officeDocument/2006/customXml" ds:itemID="{490390B2-DEE8-4DE7-B8E2-34AA69D789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AB1CDA8-D93E-409B-AA72-EFF252D7F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0EC3F41-15EF-45F6-BA74-2622C8935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3851</Words>
  <Characters>23108</Characters>
  <Application>Microsoft Office Word</Application>
  <DocSecurity>0</DocSecurity>
  <Lines>192</Lines>
  <Paragraphs>53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26906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2016-12-22T14:44:00Z</dcterms:created>
  <dcterms:modified xsi:type="dcterms:W3CDTF">2016-12-22T14:48:00Z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