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A269B0" w14:textId="2DFA4DAC" w:rsidR="00B511B4" w:rsidRPr="00B767F3" w:rsidRDefault="00B511B4" w:rsidP="00B511B4">
      <w:pPr>
        <w:spacing w:after="0" w:line="240" w:lineRule="auto"/>
        <w:jc w:val="both"/>
        <w:rPr>
          <w:rStyle w:val="s4f807e54"/>
          <w:rFonts w:ascii="Arial" w:eastAsia="MS Mincho" w:hAnsi="Arial" w:cs="Arial"/>
          <w:sz w:val="20"/>
          <w:szCs w:val="20"/>
          <w:lang w:val="en-US" w:eastAsia="pl-PL"/>
        </w:rPr>
      </w:pPr>
      <w:bookmarkStart w:id="0" w:name="_GoBack"/>
      <w:bookmarkEnd w:id="0"/>
      <w:r w:rsidRPr="00B767F3">
        <w:rPr>
          <w:rStyle w:val="s4f807e54"/>
          <w:rFonts w:ascii="Arial" w:eastAsia="MS Mincho" w:hAnsi="Arial" w:cs="Arial"/>
          <w:sz w:val="20"/>
          <w:szCs w:val="20"/>
          <w:lang w:val="en-US" w:eastAsia="pl-PL"/>
        </w:rPr>
        <w:t xml:space="preserve">© Copyright for the Polish translation by </w:t>
      </w:r>
      <w:proofErr w:type="spellStart"/>
      <w:r w:rsidRPr="00B767F3">
        <w:rPr>
          <w:rStyle w:val="s4f807e54"/>
          <w:rFonts w:ascii="Arial" w:eastAsia="MS Mincho" w:hAnsi="Arial" w:cs="Arial"/>
          <w:sz w:val="20"/>
          <w:szCs w:val="20"/>
          <w:lang w:val="en-US" w:eastAsia="pl-PL"/>
        </w:rPr>
        <w:t>Prokurator</w:t>
      </w:r>
      <w:proofErr w:type="spellEnd"/>
      <w:r w:rsidRPr="00B767F3">
        <w:rPr>
          <w:rStyle w:val="s4f807e54"/>
          <w:rFonts w:ascii="Arial" w:eastAsia="MS Mincho" w:hAnsi="Arial" w:cs="Arial"/>
          <w:sz w:val="20"/>
          <w:szCs w:val="20"/>
          <w:lang w:val="en-US" w:eastAsia="pl-PL"/>
        </w:rPr>
        <w:t xml:space="preserve"> </w:t>
      </w:r>
      <w:proofErr w:type="spellStart"/>
      <w:r w:rsidRPr="00B767F3">
        <w:rPr>
          <w:rStyle w:val="s4f807e54"/>
          <w:rFonts w:ascii="Arial" w:eastAsia="MS Mincho" w:hAnsi="Arial" w:cs="Arial"/>
          <w:sz w:val="20"/>
          <w:szCs w:val="20"/>
          <w:lang w:val="en-US" w:eastAsia="pl-PL"/>
        </w:rPr>
        <w:t>Generalny,Warszawa</w:t>
      </w:r>
      <w:proofErr w:type="spellEnd"/>
      <w:r w:rsidRPr="00B767F3">
        <w:rPr>
          <w:rStyle w:val="s4f807e54"/>
          <w:rFonts w:ascii="Arial" w:eastAsia="MS Mincho" w:hAnsi="Arial" w:cs="Arial"/>
          <w:sz w:val="20"/>
          <w:szCs w:val="20"/>
          <w:lang w:val="en-US" w:eastAsia="pl-PL"/>
        </w:rPr>
        <w:t xml:space="preserve"> 2015 </w:t>
      </w:r>
    </w:p>
    <w:p w14:paraId="01818CF9" w14:textId="11A5CB3D" w:rsidR="00EE4064" w:rsidRPr="00B767F3" w:rsidRDefault="00B511B4" w:rsidP="00B511B4">
      <w:pPr>
        <w:spacing w:after="0" w:line="240" w:lineRule="auto"/>
        <w:jc w:val="both"/>
        <w:rPr>
          <w:rStyle w:val="s4f807e54"/>
          <w:rFonts w:ascii="Arial" w:eastAsia="MS Mincho" w:hAnsi="Arial" w:cs="Arial"/>
          <w:sz w:val="20"/>
          <w:szCs w:val="20"/>
          <w:lang w:val="pl-PL" w:eastAsia="pl-PL"/>
        </w:rPr>
      </w:pPr>
      <w:r w:rsidRPr="00B767F3">
        <w:rPr>
          <w:rStyle w:val="s4f807e54"/>
          <w:rFonts w:ascii="Arial" w:eastAsia="MS Mincho" w:hAnsi="Arial" w:cs="Arial"/>
          <w:sz w:val="20"/>
          <w:szCs w:val="20"/>
          <w:lang w:val="pl-PL" w:eastAsia="pl-PL"/>
        </w:rPr>
        <w:t>© Właścicielem praw autorskich do tłumaczenia na język polski jest Prokurator Generalny, Warszawa 2015</w:t>
      </w:r>
    </w:p>
    <w:p w14:paraId="54D1C927" w14:textId="77777777" w:rsidR="00B511B4" w:rsidRDefault="00B511B4" w:rsidP="00B511B4">
      <w:pPr>
        <w:spacing w:after="0" w:line="240" w:lineRule="auto"/>
        <w:rPr>
          <w:rStyle w:val="s4f807e54"/>
          <w:rFonts w:ascii="Times New Roman" w:eastAsia="MS Mincho" w:hAnsi="Times New Roman" w:cs="Times New Roman"/>
          <w:sz w:val="24"/>
          <w:szCs w:val="24"/>
          <w:lang w:val="pl-PL" w:eastAsia="pl-PL"/>
        </w:rPr>
      </w:pPr>
    </w:p>
    <w:p w14:paraId="0F1EBF41" w14:textId="77777777" w:rsidR="00B511B4" w:rsidRPr="00B511B4" w:rsidRDefault="00B511B4" w:rsidP="00B511B4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val="pl-PL" w:eastAsia="pl-PL"/>
        </w:rPr>
      </w:pPr>
    </w:p>
    <w:p w14:paraId="6209D691" w14:textId="77777777" w:rsidR="00EE4064" w:rsidRPr="00B511B4" w:rsidRDefault="00EE4064" w:rsidP="00EE40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2E7955AA" w14:textId="77777777" w:rsidR="00EE4064" w:rsidRPr="00202123" w:rsidRDefault="00A306CB" w:rsidP="00EE40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val="pl-PL"/>
        </w:rPr>
      </w:pPr>
      <w:r w:rsidRPr="00202123">
        <w:rPr>
          <w:rFonts w:ascii="Times New Roman" w:eastAsia="Times New Roman" w:hAnsi="Times New Roman" w:cs="Times New Roman"/>
          <w:sz w:val="24"/>
          <w:lang w:val="pl-PL"/>
        </w:rPr>
        <w:t>EUROPEJSKI TRYBUNAŁ PRAW CZŁOWIEKA</w:t>
      </w:r>
    </w:p>
    <w:p w14:paraId="7FD829A7" w14:textId="77777777" w:rsidR="00EE4064" w:rsidRPr="00202123" w:rsidRDefault="00EE4064" w:rsidP="00EE40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val="pl-PL"/>
        </w:rPr>
      </w:pPr>
    </w:p>
    <w:p w14:paraId="22C2F623" w14:textId="77777777" w:rsidR="00EE4064" w:rsidRPr="00EE4064" w:rsidRDefault="00CE4FF8" w:rsidP="00EE40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val="pl-PL"/>
        </w:rPr>
      </w:pPr>
      <w:r w:rsidRPr="00CE4FF8">
        <w:rPr>
          <w:rFonts w:ascii="Times New Roman" w:eastAsia="Times New Roman" w:hAnsi="Times New Roman" w:cs="Times New Roman"/>
          <w:sz w:val="24"/>
          <w:lang w:val="pl-PL"/>
        </w:rPr>
        <w:t>CZWARTA SEKCJA</w:t>
      </w:r>
    </w:p>
    <w:p w14:paraId="2C6969F8" w14:textId="77777777" w:rsidR="00EE4064" w:rsidRPr="00EE4064" w:rsidRDefault="00EE4064" w:rsidP="00EE40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val="pl-PL"/>
        </w:rPr>
      </w:pPr>
    </w:p>
    <w:p w14:paraId="63130CFC" w14:textId="77777777" w:rsidR="00EE4064" w:rsidRPr="00EE4064" w:rsidRDefault="00EE4064" w:rsidP="00EE40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val="pl-PL"/>
        </w:rPr>
      </w:pPr>
    </w:p>
    <w:p w14:paraId="6CE5FABB" w14:textId="77777777" w:rsidR="00EE4064" w:rsidRPr="00EE4064" w:rsidRDefault="00CE4FF8" w:rsidP="00EE40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val="pl-PL"/>
        </w:rPr>
      </w:pPr>
      <w:bookmarkStart w:id="1" w:name="To"/>
      <w:r w:rsidRPr="00CE4FF8">
        <w:rPr>
          <w:rFonts w:ascii="Times New Roman" w:eastAsia="Times New Roman" w:hAnsi="Times New Roman" w:cs="Times New Roman"/>
          <w:b/>
          <w:sz w:val="24"/>
          <w:lang w:val="pl-PL"/>
        </w:rPr>
        <w:t>SPRAWA</w:t>
      </w:r>
      <w:r w:rsidR="00EE4064" w:rsidRPr="00EE4064">
        <w:rPr>
          <w:rFonts w:ascii="Times New Roman" w:eastAsia="Times New Roman" w:hAnsi="Times New Roman" w:cs="Times New Roman"/>
          <w:b/>
          <w:sz w:val="24"/>
          <w:lang w:val="pl-PL"/>
        </w:rPr>
        <w:t xml:space="preserve"> </w:t>
      </w:r>
      <w:bookmarkEnd w:id="1"/>
      <w:r w:rsidR="00EE4064" w:rsidRPr="00EE4064">
        <w:rPr>
          <w:rFonts w:ascii="Times New Roman" w:eastAsia="Times New Roman" w:hAnsi="Times New Roman" w:cs="Times New Roman"/>
          <w:b/>
          <w:sz w:val="24"/>
          <w:lang w:val="pl-PL"/>
        </w:rPr>
        <w:t xml:space="preserve">ABDU </w:t>
      </w:r>
      <w:r w:rsidR="0070229A">
        <w:rPr>
          <w:rFonts w:ascii="Times New Roman" w:eastAsia="Times New Roman" w:hAnsi="Times New Roman" w:cs="Times New Roman"/>
          <w:b/>
          <w:sz w:val="24"/>
          <w:lang w:val="pl-PL"/>
        </w:rPr>
        <w:t>przeciwko BUŁGARII</w:t>
      </w:r>
    </w:p>
    <w:p w14:paraId="4DD0DA4F" w14:textId="77777777" w:rsidR="00EE4064" w:rsidRPr="00EE4064" w:rsidRDefault="00EE4064" w:rsidP="00EE40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val="pl-PL"/>
        </w:rPr>
      </w:pPr>
    </w:p>
    <w:p w14:paraId="6053E4A2" w14:textId="77777777" w:rsidR="00EE4064" w:rsidRPr="00EE4064" w:rsidRDefault="00EE4064" w:rsidP="00EE406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lang w:val="pl-PL"/>
        </w:rPr>
      </w:pPr>
      <w:r w:rsidRPr="00EE4064">
        <w:rPr>
          <w:rFonts w:ascii="Times New Roman" w:eastAsia="Times New Roman" w:hAnsi="Times New Roman" w:cs="Times New Roman"/>
          <w:i/>
          <w:sz w:val="24"/>
          <w:lang w:val="pl-PL"/>
        </w:rPr>
        <w:t>(</w:t>
      </w:r>
      <w:r w:rsidR="00CE4FF8" w:rsidRPr="00CE4FF8">
        <w:rPr>
          <w:rFonts w:ascii="Times New Roman" w:eastAsia="Times New Roman" w:hAnsi="Times New Roman" w:cs="Times New Roman"/>
          <w:i/>
          <w:noProof/>
          <w:sz w:val="24"/>
          <w:lang w:val="pl-PL"/>
        </w:rPr>
        <w:t>Skarga nr</w:t>
      </w:r>
      <w:r w:rsidRPr="00EE4064">
        <w:rPr>
          <w:rFonts w:ascii="Times New Roman" w:eastAsia="Times New Roman" w:hAnsi="Times New Roman" w:cs="Times New Roman"/>
          <w:i/>
          <w:noProof/>
          <w:sz w:val="24"/>
          <w:lang w:val="pl-PL"/>
        </w:rPr>
        <w:t xml:space="preserve"> 26827/08</w:t>
      </w:r>
      <w:r w:rsidRPr="00EE4064">
        <w:rPr>
          <w:rFonts w:ascii="Times New Roman" w:eastAsia="Times New Roman" w:hAnsi="Times New Roman" w:cs="Times New Roman"/>
          <w:i/>
          <w:sz w:val="24"/>
          <w:lang w:val="pl-PL"/>
        </w:rPr>
        <w:t>)</w:t>
      </w:r>
    </w:p>
    <w:p w14:paraId="0D771630" w14:textId="77777777" w:rsidR="00EE4064" w:rsidRPr="00EE4064" w:rsidRDefault="00EE4064" w:rsidP="00EE4064">
      <w:pPr>
        <w:spacing w:after="0" w:line="240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14:paraId="2C9AE22A" w14:textId="77777777" w:rsidR="00EE4064" w:rsidRPr="00EE4064" w:rsidRDefault="00EE4064" w:rsidP="00EE4064">
      <w:pPr>
        <w:spacing w:after="0" w:line="240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14:paraId="4CE33DF9" w14:textId="77777777" w:rsidR="00EE4064" w:rsidRPr="00EE4064" w:rsidRDefault="00EE4064" w:rsidP="00EE4064">
      <w:pPr>
        <w:spacing w:after="0" w:line="240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14:paraId="44CD55B2" w14:textId="77777777" w:rsidR="00EE4064" w:rsidRPr="00EE4064" w:rsidRDefault="00CE4FF8" w:rsidP="00EE4064">
      <w:pPr>
        <w:spacing w:after="0" w:line="240" w:lineRule="auto"/>
        <w:jc w:val="center"/>
        <w:rPr>
          <w:rFonts w:ascii="Times New Roman" w:eastAsia="Times New Roman" w:hAnsi="Times New Roman" w:cs="Times New Roman"/>
          <w:lang w:val="pl-PL"/>
        </w:rPr>
      </w:pPr>
      <w:r w:rsidRPr="00CE4FF8">
        <w:rPr>
          <w:rFonts w:ascii="Times New Roman" w:eastAsia="Times New Roman" w:hAnsi="Times New Roman" w:cs="Times New Roman"/>
          <w:lang w:val="pl-PL"/>
        </w:rPr>
        <w:t>WYROK</w:t>
      </w:r>
    </w:p>
    <w:p w14:paraId="145D5825" w14:textId="77777777" w:rsidR="00EE4064" w:rsidRPr="00EE4064" w:rsidRDefault="00EE4064" w:rsidP="00EE4064">
      <w:pPr>
        <w:spacing w:after="0" w:line="240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14:paraId="5C0B4C0C" w14:textId="77777777" w:rsidR="00EE4064" w:rsidRPr="00EE4064" w:rsidRDefault="00EE4064" w:rsidP="00EE4064">
      <w:pPr>
        <w:spacing w:after="0" w:line="240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14:paraId="38714293" w14:textId="77777777" w:rsidR="00EE4064" w:rsidRPr="00EE4064" w:rsidRDefault="00CE4FF8" w:rsidP="00EE4064">
      <w:pPr>
        <w:spacing w:after="0" w:line="240" w:lineRule="auto"/>
        <w:jc w:val="center"/>
        <w:rPr>
          <w:rFonts w:ascii="Times New Roman" w:eastAsia="Times New Roman" w:hAnsi="Times New Roman" w:cs="Times New Roman"/>
          <w:lang w:val="pl-PL"/>
        </w:rPr>
      </w:pPr>
      <w:r w:rsidRPr="00CE4FF8">
        <w:rPr>
          <w:rFonts w:ascii="Times New Roman" w:eastAsia="Times New Roman" w:hAnsi="Times New Roman" w:cs="Times New Roman"/>
          <w:lang w:val="pl-PL"/>
        </w:rPr>
        <w:t>STRASB</w:t>
      </w:r>
      <w:r w:rsidR="00EE4064" w:rsidRPr="00EE4064">
        <w:rPr>
          <w:rFonts w:ascii="Times New Roman" w:eastAsia="Times New Roman" w:hAnsi="Times New Roman" w:cs="Times New Roman"/>
          <w:lang w:val="pl-PL"/>
        </w:rPr>
        <w:t>URG</w:t>
      </w:r>
    </w:p>
    <w:p w14:paraId="6C13CF8D" w14:textId="77777777" w:rsidR="00EE4064" w:rsidRPr="00EE4064" w:rsidRDefault="00EE4064" w:rsidP="00EE4064">
      <w:pPr>
        <w:spacing w:after="0" w:line="240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14:paraId="4F0E3F5F" w14:textId="77777777" w:rsidR="00EE4064" w:rsidRPr="00EE4064" w:rsidRDefault="00CE4FF8" w:rsidP="00EE4064">
      <w:pPr>
        <w:spacing w:after="0" w:line="240" w:lineRule="auto"/>
        <w:jc w:val="center"/>
        <w:rPr>
          <w:rFonts w:ascii="Times New Roman" w:eastAsia="Times New Roman" w:hAnsi="Times New Roman" w:cs="Times New Roman"/>
          <w:lang w:val="pl-PL"/>
        </w:rPr>
      </w:pPr>
      <w:r w:rsidRPr="00CE4FF8">
        <w:rPr>
          <w:rFonts w:ascii="Times New Roman" w:eastAsia="Times New Roman" w:hAnsi="Times New Roman" w:cs="Times New Roman"/>
          <w:lang w:val="pl-PL"/>
        </w:rPr>
        <w:t>dnia 11 marca</w:t>
      </w:r>
      <w:r w:rsidR="00EE4064" w:rsidRPr="00EE4064">
        <w:rPr>
          <w:rFonts w:ascii="Times New Roman" w:eastAsia="Times New Roman" w:hAnsi="Times New Roman" w:cs="Times New Roman"/>
          <w:lang w:val="pl-PL"/>
        </w:rPr>
        <w:t xml:space="preserve"> 2014</w:t>
      </w:r>
      <w:r w:rsidRPr="00CE4FF8">
        <w:rPr>
          <w:rFonts w:ascii="Times New Roman" w:eastAsia="Times New Roman" w:hAnsi="Times New Roman" w:cs="Times New Roman"/>
          <w:lang w:val="pl-PL"/>
        </w:rPr>
        <w:t xml:space="preserve"> roku</w:t>
      </w:r>
    </w:p>
    <w:p w14:paraId="70A1EF9B" w14:textId="77777777" w:rsidR="00EE4064" w:rsidRPr="00EE4064" w:rsidRDefault="00EE4064" w:rsidP="00EE4064">
      <w:pPr>
        <w:spacing w:after="0" w:line="240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14:paraId="0F72142F" w14:textId="77777777" w:rsidR="00EE4064" w:rsidRPr="00EE4064" w:rsidRDefault="00EE4064" w:rsidP="00EE4064">
      <w:pPr>
        <w:spacing w:after="0" w:line="240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14:paraId="267D00C1" w14:textId="77777777" w:rsidR="00EE4064" w:rsidRPr="00EE4064" w:rsidRDefault="00CE4FF8" w:rsidP="00EE40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pl-PL" w:eastAsia="en-GB"/>
        </w:rPr>
      </w:pPr>
      <w:r w:rsidRPr="00CE4FF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pl-PL" w:eastAsia="en-GB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pl-PL" w:eastAsia="en-GB"/>
        </w:rPr>
        <w:t>STATECZNY</w:t>
      </w:r>
    </w:p>
    <w:p w14:paraId="2492B000" w14:textId="77777777" w:rsidR="00EE4064" w:rsidRPr="00EE4064" w:rsidRDefault="00EE4064" w:rsidP="00EE4064">
      <w:pPr>
        <w:tabs>
          <w:tab w:val="left" w:pos="345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pl-PL" w:eastAsia="en-GB"/>
        </w:rPr>
      </w:pPr>
      <w:r w:rsidRPr="00EE4064">
        <w:rPr>
          <w:rFonts w:ascii="Times New Roman" w:eastAsia="Times New Roman" w:hAnsi="Times New Roman" w:cs="Times New Roman"/>
          <w:color w:val="FF0000"/>
          <w:sz w:val="28"/>
          <w:szCs w:val="28"/>
          <w:lang w:val="pl-PL" w:eastAsia="en-GB"/>
        </w:rPr>
        <w:tab/>
      </w:r>
    </w:p>
    <w:p w14:paraId="2A76B935" w14:textId="77777777" w:rsidR="00EE4064" w:rsidRDefault="00EE4064" w:rsidP="00A735EC">
      <w:pPr>
        <w:spacing w:after="12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val="pl-PL" w:eastAsia="en-GB"/>
        </w:rPr>
      </w:pPr>
      <w:r w:rsidRPr="0059426F">
        <w:rPr>
          <w:rFonts w:ascii="Times New Roman" w:eastAsia="Times New Roman" w:hAnsi="Times New Roman" w:cs="Times New Roman"/>
          <w:color w:val="FF0000"/>
          <w:sz w:val="28"/>
          <w:szCs w:val="28"/>
          <w:lang w:val="pl-PL" w:eastAsia="en-GB"/>
        </w:rPr>
        <w:t>11/06/2014</w:t>
      </w:r>
    </w:p>
    <w:p w14:paraId="27ABEB7D" w14:textId="1AFD10A8" w:rsidR="00CE4FF8" w:rsidRPr="00987D7F" w:rsidRDefault="00CE4FF8" w:rsidP="00CE4FF8">
      <w:pPr>
        <w:jc w:val="center"/>
        <w:rPr>
          <w:rFonts w:ascii="Times New Roman" w:hAnsi="Times New Roman"/>
          <w:i/>
          <w:iCs/>
          <w:lang w:val="pl-PL"/>
        </w:rPr>
      </w:pPr>
      <w:r w:rsidRPr="00987D7F">
        <w:rPr>
          <w:rFonts w:ascii="Times New Roman" w:hAnsi="Times New Roman"/>
          <w:i/>
          <w:iCs/>
          <w:lang w:val="pl-PL"/>
        </w:rPr>
        <w:t xml:space="preserve">Wyrok </w:t>
      </w:r>
      <w:r w:rsidR="00A306CB">
        <w:rPr>
          <w:rFonts w:ascii="Times New Roman" w:hAnsi="Times New Roman"/>
          <w:i/>
          <w:iCs/>
          <w:lang w:val="pl-PL"/>
        </w:rPr>
        <w:t xml:space="preserve">stał się ostateczny </w:t>
      </w:r>
      <w:r w:rsidRPr="00987D7F">
        <w:rPr>
          <w:rFonts w:ascii="Times New Roman" w:hAnsi="Times New Roman"/>
          <w:i/>
          <w:iCs/>
          <w:lang w:val="pl-PL"/>
        </w:rPr>
        <w:t xml:space="preserve">zgodnie z warunkami określonymi w artykule </w:t>
      </w:r>
      <w:r w:rsidRPr="00987D7F">
        <w:rPr>
          <w:rFonts w:ascii="Times New Roman" w:hAnsi="Times New Roman"/>
          <w:i/>
          <w:lang w:val="pl-PL"/>
        </w:rPr>
        <w:t xml:space="preserve">44 </w:t>
      </w:r>
      <w:r w:rsidRPr="00987D7F">
        <w:rPr>
          <w:rStyle w:val="FontStyle38"/>
          <w:i/>
          <w:noProof/>
          <w:lang w:val="pl-PL"/>
        </w:rPr>
        <w:t>§ 2 Konwencji. Wyrok ten podlega korekcie wydawniczej przed jego opublikowaniem w ostatecznej wersji.</w:t>
      </w:r>
    </w:p>
    <w:p w14:paraId="0975EDF5" w14:textId="77777777" w:rsidR="00EE4064" w:rsidRPr="0059426F" w:rsidRDefault="00EE4064" w:rsidP="005942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val="pl-PL"/>
        </w:rPr>
        <w:sectPr w:rsidR="00EE4064" w:rsidRPr="0059426F" w:rsidSect="00CE4FF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14:paraId="0C3697CA" w14:textId="77777777" w:rsidR="00CE4FF8" w:rsidRPr="00CE4FF8" w:rsidRDefault="00CE4FF8" w:rsidP="00CE4FF8">
      <w:pPr>
        <w:spacing w:after="0" w:line="240" w:lineRule="auto"/>
        <w:ind w:firstLine="284"/>
        <w:jc w:val="both"/>
        <w:rPr>
          <w:rFonts w:ascii="Times New Roman" w:eastAsiaTheme="minorEastAsia" w:hAnsi="Times New Roman" w:cs="Times New Roman"/>
          <w:b/>
          <w:sz w:val="24"/>
          <w:szCs w:val="24"/>
          <w:lang w:val="pl-PL"/>
        </w:rPr>
      </w:pPr>
      <w:r w:rsidRPr="00CE4FF8">
        <w:rPr>
          <w:rFonts w:ascii="Times New Roman" w:eastAsiaTheme="minorEastAsia" w:hAnsi="Times New Roman" w:cs="Times New Roman"/>
          <w:b/>
          <w:sz w:val="24"/>
          <w:szCs w:val="24"/>
          <w:lang w:val="pl-PL"/>
        </w:rPr>
        <w:lastRenderedPageBreak/>
        <w:t xml:space="preserve">W sprawie </w:t>
      </w:r>
      <w:proofErr w:type="spellStart"/>
      <w:r>
        <w:rPr>
          <w:rFonts w:ascii="Times New Roman" w:eastAsiaTheme="minorEastAsia" w:hAnsi="Times New Roman" w:cs="Times New Roman"/>
          <w:b/>
          <w:sz w:val="24"/>
          <w:szCs w:val="24"/>
          <w:lang w:val="pl-PL"/>
        </w:rPr>
        <w:t>Abdu</w:t>
      </w:r>
      <w:proofErr w:type="spellEnd"/>
      <w:r w:rsidRPr="00CE4FF8">
        <w:rPr>
          <w:rFonts w:ascii="Times New Roman" w:eastAsiaTheme="minorEastAsia" w:hAnsi="Times New Roman" w:cs="Times New Roman"/>
          <w:b/>
          <w:sz w:val="24"/>
          <w:szCs w:val="24"/>
          <w:lang w:val="pl-PL"/>
        </w:rPr>
        <w:t xml:space="preserve"> p</w:t>
      </w:r>
      <w:r>
        <w:rPr>
          <w:rFonts w:ascii="Times New Roman" w:eastAsiaTheme="minorEastAsia" w:hAnsi="Times New Roman" w:cs="Times New Roman"/>
          <w:b/>
          <w:sz w:val="24"/>
          <w:szCs w:val="24"/>
          <w:lang w:val="pl-PL"/>
        </w:rPr>
        <w:t>rzeciwko</w:t>
      </w:r>
      <w:r w:rsidRPr="00CE4FF8">
        <w:rPr>
          <w:rFonts w:ascii="Times New Roman" w:eastAsiaTheme="minorEastAsia" w:hAnsi="Times New Roman" w:cs="Times New Roman"/>
          <w:b/>
          <w:sz w:val="24"/>
          <w:szCs w:val="24"/>
          <w:lang w:val="pl-PL"/>
        </w:rPr>
        <w:t xml:space="preserve"> Bułgarii,</w:t>
      </w:r>
    </w:p>
    <w:p w14:paraId="2569D44F" w14:textId="77777777" w:rsidR="00EE4064" w:rsidRPr="00EE4064" w:rsidRDefault="00CE4FF8" w:rsidP="00CE4FF8">
      <w:pPr>
        <w:spacing w:after="0" w:line="240" w:lineRule="auto"/>
        <w:ind w:firstLine="284"/>
        <w:jc w:val="both"/>
        <w:rPr>
          <w:rFonts w:eastAsiaTheme="minorEastAsia"/>
          <w:sz w:val="24"/>
          <w:lang w:val="pl-PL"/>
        </w:rPr>
      </w:pPr>
      <w:r w:rsidRPr="00CE4FF8">
        <w:rPr>
          <w:rFonts w:ascii="Times New Roman" w:eastAsiaTheme="minorEastAsia" w:hAnsi="Times New Roman" w:cs="Times New Roman"/>
          <w:sz w:val="24"/>
          <w:lang w:val="pl-PL"/>
        </w:rPr>
        <w:t>Europejski Trybunał Praw Człowieka (czwarta sekcja), jako izba składająca się z następujących sędziów</w:t>
      </w:r>
      <w:r w:rsidRPr="00CE4FF8">
        <w:rPr>
          <w:rFonts w:eastAsiaTheme="minorEastAsia"/>
          <w:sz w:val="24"/>
          <w:lang w:val="pl-PL"/>
        </w:rPr>
        <w:t xml:space="preserve"> : </w:t>
      </w:r>
    </w:p>
    <w:p w14:paraId="6802AFD1" w14:textId="0F1120F8" w:rsidR="00EE4064" w:rsidRPr="00EE4064" w:rsidRDefault="00EE4064" w:rsidP="00EE4064">
      <w:pPr>
        <w:tabs>
          <w:tab w:val="left" w:pos="567"/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ab/>
      </w:r>
      <w:proofErr w:type="spellStart"/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>Ineta</w:t>
      </w:r>
      <w:proofErr w:type="spellEnd"/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proofErr w:type="spellStart"/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>Ziemele</w:t>
      </w:r>
      <w:proofErr w:type="spellEnd"/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CE4FF8" w:rsidRPr="00CE4FF8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przewodnicząca</w:t>
      </w:r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Pr="00EE4064">
        <w:rPr>
          <w:rFonts w:ascii="Times New Roman" w:eastAsia="Times New Roman" w:hAnsi="Times New Roman" w:cs="Times New Roman"/>
          <w:i/>
          <w:sz w:val="24"/>
          <w:lang w:val="pl-PL" w:eastAsia="fr-FR"/>
        </w:rPr>
        <w:br/>
      </w:r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ab/>
      </w:r>
      <w:proofErr w:type="spellStart"/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>Päivi</w:t>
      </w:r>
      <w:proofErr w:type="spellEnd"/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proofErr w:type="spellStart"/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>Hirvelä</w:t>
      </w:r>
      <w:proofErr w:type="spellEnd"/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Pr="00EE4064">
        <w:rPr>
          <w:rFonts w:ascii="Times New Roman" w:eastAsia="Times New Roman" w:hAnsi="Times New Roman" w:cs="Times New Roman"/>
          <w:i/>
          <w:sz w:val="24"/>
          <w:lang w:val="pl-PL" w:eastAsia="fr-FR"/>
        </w:rPr>
        <w:br/>
      </w:r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ab/>
        <w:t xml:space="preserve">George </w:t>
      </w:r>
      <w:proofErr w:type="spellStart"/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>Nicolaou</w:t>
      </w:r>
      <w:proofErr w:type="spellEnd"/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Pr="00EE4064">
        <w:rPr>
          <w:rFonts w:ascii="Times New Roman" w:eastAsia="Times New Roman" w:hAnsi="Times New Roman" w:cs="Times New Roman"/>
          <w:i/>
          <w:sz w:val="24"/>
          <w:lang w:val="pl-PL" w:eastAsia="fr-FR"/>
        </w:rPr>
        <w:br/>
      </w:r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ab/>
      </w:r>
      <w:proofErr w:type="spellStart"/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>Ledi</w:t>
      </w:r>
      <w:proofErr w:type="spellEnd"/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proofErr w:type="spellStart"/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>Bianku</w:t>
      </w:r>
      <w:proofErr w:type="spellEnd"/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Pr="00EE4064">
        <w:rPr>
          <w:rFonts w:ascii="Times New Roman" w:eastAsia="Times New Roman" w:hAnsi="Times New Roman" w:cs="Times New Roman"/>
          <w:i/>
          <w:sz w:val="24"/>
          <w:lang w:val="pl-PL" w:eastAsia="fr-FR"/>
        </w:rPr>
        <w:br/>
      </w:r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ab/>
      </w:r>
      <w:proofErr w:type="spellStart"/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>Zdravka</w:t>
      </w:r>
      <w:proofErr w:type="spellEnd"/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proofErr w:type="spellStart"/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>Kalaydjieva</w:t>
      </w:r>
      <w:proofErr w:type="spellEnd"/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Pr="00EE4064">
        <w:rPr>
          <w:rFonts w:ascii="Times New Roman" w:eastAsia="Times New Roman" w:hAnsi="Times New Roman" w:cs="Times New Roman"/>
          <w:i/>
          <w:sz w:val="24"/>
          <w:lang w:val="pl-PL" w:eastAsia="fr-FR"/>
        </w:rPr>
        <w:br/>
      </w:r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ab/>
        <w:t xml:space="preserve">Paul </w:t>
      </w:r>
      <w:proofErr w:type="spellStart"/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>Mahoney</w:t>
      </w:r>
      <w:proofErr w:type="spellEnd"/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Pr="00EE4064">
        <w:rPr>
          <w:rFonts w:ascii="Times New Roman" w:eastAsia="Times New Roman" w:hAnsi="Times New Roman" w:cs="Times New Roman"/>
          <w:i/>
          <w:sz w:val="24"/>
          <w:lang w:val="pl-PL" w:eastAsia="fr-FR"/>
        </w:rPr>
        <w:br/>
      </w:r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ab/>
        <w:t xml:space="preserve">Krzysztof </w:t>
      </w:r>
      <w:proofErr w:type="spellStart"/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>Wojtyczek</w:t>
      </w:r>
      <w:proofErr w:type="spellEnd"/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334D2C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334D2C" w:rsidRPr="00334D2C">
        <w:rPr>
          <w:rFonts w:ascii="Times New Roman" w:eastAsia="Times New Roman" w:hAnsi="Times New Roman" w:cs="Times New Roman"/>
          <w:i/>
          <w:sz w:val="24"/>
          <w:lang w:val="pl-PL" w:eastAsia="fr-FR"/>
        </w:rPr>
        <w:t>sędziowie,</w:t>
      </w:r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CE4FF8">
        <w:rPr>
          <w:rFonts w:ascii="Times New Roman" w:eastAsia="Times New Roman" w:hAnsi="Times New Roman" w:cs="Times New Roman"/>
          <w:sz w:val="24"/>
          <w:lang w:val="pl-PL" w:eastAsia="fr-FR"/>
        </w:rPr>
        <w:t>oraz</w:t>
      </w:r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Pr="00EE4064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Françoise Elens-Passos</w:t>
      </w:r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</w:t>
      </w:r>
      <w:r w:rsidR="00334D2C">
        <w:rPr>
          <w:rFonts w:ascii="Times New Roman" w:eastAsia="Times New Roman" w:hAnsi="Times New Roman" w:cs="Times New Roman"/>
          <w:i/>
          <w:noProof/>
          <w:sz w:val="24"/>
          <w:lang w:val="pl-PL" w:eastAsia="fr-FR"/>
        </w:rPr>
        <w:t>kancler</w:t>
      </w:r>
      <w:r w:rsidR="00CE4FF8">
        <w:rPr>
          <w:rFonts w:ascii="Times New Roman" w:eastAsia="Times New Roman" w:hAnsi="Times New Roman" w:cs="Times New Roman"/>
          <w:i/>
          <w:noProof/>
          <w:sz w:val="24"/>
          <w:lang w:val="pl-PL" w:eastAsia="fr-FR"/>
        </w:rPr>
        <w:t>z sekcji</w:t>
      </w:r>
      <w:r w:rsidRPr="00EE4064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</w:p>
    <w:p w14:paraId="4A1FCBF4" w14:textId="1F2A757B" w:rsidR="00CE4FF8" w:rsidRPr="00CE4FF8" w:rsidRDefault="00CE4FF8" w:rsidP="00CE4FF8">
      <w:pPr>
        <w:spacing w:after="0" w:line="240" w:lineRule="auto"/>
        <w:ind w:firstLine="284"/>
        <w:jc w:val="both"/>
        <w:rPr>
          <w:rFonts w:ascii="Times New Roman" w:eastAsiaTheme="minorEastAsia" w:hAnsi="Times New Roman" w:cs="Times New Roman"/>
          <w:sz w:val="24"/>
          <w:lang w:val="pl-PL"/>
        </w:rPr>
      </w:pPr>
      <w:r w:rsidRPr="00CE4FF8">
        <w:rPr>
          <w:rFonts w:ascii="Times New Roman" w:eastAsiaTheme="minorEastAsia" w:hAnsi="Times New Roman" w:cs="Times New Roman"/>
          <w:sz w:val="24"/>
          <w:lang w:val="pl-PL"/>
        </w:rPr>
        <w:t xml:space="preserve">obradując na posiedzeniu niejawnym w dniu </w:t>
      </w:r>
      <w:r>
        <w:rPr>
          <w:rFonts w:ascii="Times New Roman" w:eastAsiaTheme="minorEastAsia" w:hAnsi="Times New Roman" w:cs="Times New Roman"/>
          <w:sz w:val="24"/>
          <w:lang w:val="pl-PL"/>
        </w:rPr>
        <w:t>11 lutego</w:t>
      </w:r>
      <w:r w:rsidRPr="00CE4FF8">
        <w:rPr>
          <w:rFonts w:ascii="Times New Roman" w:eastAsiaTheme="minorEastAsia" w:hAnsi="Times New Roman" w:cs="Times New Roman"/>
          <w:sz w:val="24"/>
          <w:lang w:val="pl-PL"/>
        </w:rPr>
        <w:t xml:space="preserve"> 2014 r</w:t>
      </w:r>
      <w:r w:rsidR="00AA5136">
        <w:rPr>
          <w:rFonts w:ascii="Times New Roman" w:eastAsiaTheme="minorEastAsia" w:hAnsi="Times New Roman" w:cs="Times New Roman"/>
          <w:sz w:val="24"/>
          <w:lang w:val="pl-PL"/>
        </w:rPr>
        <w:t>oku</w:t>
      </w:r>
      <w:r w:rsidRPr="00CE4FF8">
        <w:rPr>
          <w:rFonts w:ascii="Times New Roman" w:eastAsiaTheme="minorEastAsia" w:hAnsi="Times New Roman" w:cs="Times New Roman"/>
          <w:sz w:val="24"/>
          <w:lang w:val="pl-PL"/>
        </w:rPr>
        <w:t>,</w:t>
      </w:r>
    </w:p>
    <w:p w14:paraId="40E0201D" w14:textId="77777777" w:rsidR="00CE4FF8" w:rsidRPr="00CE4FF8" w:rsidRDefault="00CE4FF8" w:rsidP="00CE4FF8">
      <w:pPr>
        <w:spacing w:after="0" w:line="240" w:lineRule="auto"/>
        <w:ind w:firstLine="284"/>
        <w:jc w:val="both"/>
        <w:rPr>
          <w:rFonts w:ascii="Times New Roman" w:eastAsiaTheme="minorEastAsia" w:hAnsi="Times New Roman" w:cs="Times New Roman"/>
          <w:sz w:val="24"/>
          <w:lang w:val="pl-PL"/>
        </w:rPr>
      </w:pPr>
      <w:r w:rsidRPr="00CE4FF8">
        <w:rPr>
          <w:rFonts w:ascii="Times New Roman" w:eastAsiaTheme="minorEastAsia" w:hAnsi="Times New Roman" w:cs="Times New Roman"/>
          <w:sz w:val="24"/>
          <w:lang w:val="pl-PL"/>
        </w:rPr>
        <w:t>wydaje następujący wyrok, który został przyjęty w tym dniu:</w:t>
      </w:r>
    </w:p>
    <w:p w14:paraId="713CD585" w14:textId="77777777" w:rsidR="00EE4064" w:rsidRPr="003110E7" w:rsidRDefault="0059426F" w:rsidP="00EE4064">
      <w:pPr>
        <w:keepNext/>
        <w:keepLines/>
        <w:spacing w:before="720" w:after="24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lang w:val="pl-PL" w:eastAsia="fr-FR"/>
        </w:rPr>
      </w:pPr>
      <w:r w:rsidRPr="003110E7">
        <w:rPr>
          <w:rFonts w:ascii="Times New Roman" w:eastAsia="Times New Roman" w:hAnsi="Times New Roman" w:cs="Times New Roman"/>
          <w:sz w:val="28"/>
          <w:lang w:val="pl-PL" w:eastAsia="fr-FR"/>
        </w:rPr>
        <w:t>POSTĘPOWANIE</w:t>
      </w:r>
    </w:p>
    <w:p w14:paraId="45D8391D" w14:textId="77777777" w:rsidR="0059426F" w:rsidRPr="0059426F" w:rsidRDefault="00EE4064" w:rsidP="00EE406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3110E7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1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3110E7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59426F" w:rsidRPr="0059426F">
        <w:rPr>
          <w:rFonts w:ascii="Times New Roman" w:hAnsi="Times New Roman" w:cs="Times New Roman"/>
          <w:sz w:val="24"/>
          <w:szCs w:val="24"/>
          <w:lang w:val="pl-PL"/>
        </w:rPr>
        <w:t xml:space="preserve">Sprawa wywodzi się ze skargi (nr </w:t>
      </w:r>
      <w:r w:rsidR="0059426F" w:rsidRPr="0059426F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26827/08</w:t>
      </w:r>
      <w:r w:rsidR="0059426F" w:rsidRPr="0059426F">
        <w:rPr>
          <w:rFonts w:ascii="Times New Roman" w:hAnsi="Times New Roman" w:cs="Times New Roman"/>
          <w:sz w:val="24"/>
          <w:szCs w:val="24"/>
          <w:lang w:val="pl-PL"/>
        </w:rPr>
        <w:t xml:space="preserve">) wniesionej w dniu </w:t>
      </w:r>
      <w:r w:rsidR="0059426F">
        <w:rPr>
          <w:rFonts w:ascii="Times New Roman" w:hAnsi="Times New Roman" w:cs="Times New Roman"/>
          <w:sz w:val="24"/>
          <w:szCs w:val="24"/>
          <w:lang w:val="pl-PL"/>
        </w:rPr>
        <w:t>15 kwietnia 2008</w:t>
      </w:r>
      <w:r w:rsidR="0059426F" w:rsidRPr="0059426F">
        <w:rPr>
          <w:rFonts w:ascii="Times New Roman" w:hAnsi="Times New Roman" w:cs="Times New Roman"/>
          <w:sz w:val="24"/>
          <w:szCs w:val="24"/>
          <w:lang w:val="pl-PL"/>
        </w:rPr>
        <w:t xml:space="preserve"> roku przeciwko Republice </w:t>
      </w:r>
      <w:r w:rsidR="0059426F">
        <w:rPr>
          <w:rFonts w:ascii="Times New Roman" w:hAnsi="Times New Roman" w:cs="Times New Roman"/>
          <w:sz w:val="24"/>
          <w:szCs w:val="24"/>
          <w:lang w:val="pl-PL"/>
        </w:rPr>
        <w:t>Bułgarii</w:t>
      </w:r>
      <w:r w:rsidR="0059426F" w:rsidRPr="0059426F">
        <w:rPr>
          <w:rFonts w:ascii="Times New Roman" w:hAnsi="Times New Roman" w:cs="Times New Roman"/>
          <w:sz w:val="24"/>
          <w:szCs w:val="24"/>
          <w:lang w:val="pl-PL"/>
        </w:rPr>
        <w:t xml:space="preserve"> do Europejskiego Trybunału Praw Człowieka na podstawie artykułu 34 Konwencji </w:t>
      </w:r>
      <w:r w:rsidR="0059426F" w:rsidRPr="0059426F">
        <w:rPr>
          <w:rFonts w:ascii="Times New Roman" w:hAnsi="Times New Roman" w:cs="Times New Roman"/>
          <w:sz w:val="24"/>
          <w:szCs w:val="24"/>
          <w:lang w:val="pl-PL"/>
        </w:rPr>
        <w:br/>
        <w:t xml:space="preserve">o </w:t>
      </w:r>
      <w:r w:rsidR="00334D2C" w:rsidRPr="0059426F">
        <w:rPr>
          <w:rFonts w:ascii="Times New Roman" w:hAnsi="Times New Roman" w:cs="Times New Roman"/>
          <w:sz w:val="24"/>
          <w:szCs w:val="24"/>
          <w:lang w:val="pl-PL"/>
        </w:rPr>
        <w:t xml:space="preserve">ochronie praw człowieka i podstawowych wolności </w:t>
      </w:r>
      <w:r w:rsidR="0059426F" w:rsidRPr="0059426F">
        <w:rPr>
          <w:rFonts w:ascii="Times New Roman" w:hAnsi="Times New Roman" w:cs="Times New Roman"/>
          <w:sz w:val="24"/>
          <w:szCs w:val="24"/>
          <w:lang w:val="pl-PL"/>
        </w:rPr>
        <w:t xml:space="preserve">(„Konwencja”) przez </w:t>
      </w:r>
      <w:r w:rsidR="0059426F">
        <w:rPr>
          <w:rFonts w:ascii="Times New Roman" w:hAnsi="Times New Roman" w:cs="Times New Roman"/>
          <w:sz w:val="24"/>
          <w:szCs w:val="24"/>
          <w:lang w:val="pl-PL"/>
        </w:rPr>
        <w:t>obywatela Sudanu</w:t>
      </w:r>
      <w:r w:rsidR="00334D2C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9426F">
        <w:rPr>
          <w:rFonts w:ascii="Times New Roman" w:hAnsi="Times New Roman" w:cs="Times New Roman"/>
          <w:sz w:val="24"/>
          <w:szCs w:val="24"/>
          <w:lang w:val="pl-PL"/>
        </w:rPr>
        <w:t xml:space="preserve"> Pana</w:t>
      </w:r>
      <w:r w:rsidR="0059426F" w:rsidRPr="0059426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426F" w:rsidRPr="0059426F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Nasredin</w:t>
      </w:r>
      <w:r w:rsidR="0059426F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a</w:t>
      </w:r>
      <w:r w:rsidR="0059426F" w:rsidRPr="0059426F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 Rabi Abdu</w:t>
      </w:r>
      <w:r w:rsidR="0059426F" w:rsidRPr="0059426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426F">
        <w:rPr>
          <w:rFonts w:ascii="Times New Roman" w:hAnsi="Times New Roman" w:cs="Times New Roman"/>
          <w:sz w:val="24"/>
          <w:szCs w:val="24"/>
          <w:lang w:val="pl-PL"/>
        </w:rPr>
        <w:t>(„skarżący</w:t>
      </w:r>
      <w:r w:rsidR="0059426F" w:rsidRPr="0059426F">
        <w:rPr>
          <w:rFonts w:ascii="Times New Roman" w:hAnsi="Times New Roman" w:cs="Times New Roman"/>
          <w:sz w:val="24"/>
          <w:szCs w:val="24"/>
          <w:lang w:val="pl-PL"/>
        </w:rPr>
        <w:t xml:space="preserve">”). </w:t>
      </w:r>
    </w:p>
    <w:p w14:paraId="1313F9A9" w14:textId="31D55508" w:rsidR="0059426F" w:rsidRPr="0059426F" w:rsidRDefault="00EE4064" w:rsidP="00EE406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E4064">
        <w:rPr>
          <w:rFonts w:ascii="Times New Roman" w:eastAsia="Times New Roman" w:hAnsi="Times New Roman" w:cs="Times New Roman"/>
          <w:sz w:val="24"/>
          <w:lang w:val="en-GB" w:eastAsia="fr-FR"/>
        </w:rPr>
        <w:fldChar w:fldCharType="begin"/>
      </w:r>
      <w:r w:rsidRPr="0059426F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val="en-GB"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2</w:t>
      </w:r>
      <w:r w:rsidRPr="00EE4064">
        <w:rPr>
          <w:rFonts w:ascii="Times New Roman" w:eastAsia="Times New Roman" w:hAnsi="Times New Roman" w:cs="Times New Roman"/>
          <w:sz w:val="24"/>
          <w:lang w:val="en-GB" w:eastAsia="fr-FR"/>
        </w:rPr>
        <w:fldChar w:fldCharType="end"/>
      </w:r>
      <w:r w:rsidRPr="0059426F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59426F">
        <w:rPr>
          <w:rFonts w:ascii="Times New Roman" w:hAnsi="Times New Roman" w:cs="Times New Roman"/>
          <w:sz w:val="24"/>
          <w:szCs w:val="24"/>
          <w:lang w:val="pl-PL"/>
        </w:rPr>
        <w:t>Skarżący był</w:t>
      </w:r>
      <w:r w:rsidR="0059426F" w:rsidRPr="0059426F">
        <w:rPr>
          <w:rFonts w:ascii="Times New Roman" w:hAnsi="Times New Roman" w:cs="Times New Roman"/>
          <w:sz w:val="24"/>
          <w:szCs w:val="24"/>
          <w:lang w:val="pl-PL"/>
        </w:rPr>
        <w:t xml:space="preserve"> repr</w:t>
      </w:r>
      <w:r w:rsidR="0059426F">
        <w:rPr>
          <w:rFonts w:ascii="Times New Roman" w:hAnsi="Times New Roman" w:cs="Times New Roman"/>
          <w:sz w:val="24"/>
          <w:szCs w:val="24"/>
          <w:lang w:val="pl-PL"/>
        </w:rPr>
        <w:t>ezentowany</w:t>
      </w:r>
      <w:r w:rsidR="0059426F" w:rsidRPr="0059426F">
        <w:rPr>
          <w:rFonts w:ascii="Times New Roman" w:hAnsi="Times New Roman" w:cs="Times New Roman"/>
          <w:sz w:val="24"/>
          <w:szCs w:val="24"/>
          <w:lang w:val="pl-PL"/>
        </w:rPr>
        <w:t xml:space="preserve"> przez </w:t>
      </w:r>
      <w:r w:rsidR="0059426F">
        <w:rPr>
          <w:rFonts w:ascii="Times New Roman" w:hAnsi="Times New Roman" w:cs="Times New Roman"/>
          <w:sz w:val="24"/>
          <w:szCs w:val="24"/>
          <w:lang w:val="pl-PL"/>
        </w:rPr>
        <w:t>Panią mecenas</w:t>
      </w:r>
      <w:r w:rsidR="0059426F" w:rsidRPr="0059426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426F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M. Ilievę</w:t>
      </w:r>
      <w:r w:rsidR="0059426F" w:rsidRPr="0059426F">
        <w:rPr>
          <w:rFonts w:ascii="Times New Roman" w:hAnsi="Times New Roman" w:cs="Times New Roman"/>
          <w:sz w:val="24"/>
          <w:szCs w:val="24"/>
          <w:lang w:val="pl-PL"/>
        </w:rPr>
        <w:t xml:space="preserve">, adwokata praktykującego w </w:t>
      </w:r>
      <w:r w:rsidR="0059426F">
        <w:rPr>
          <w:rFonts w:ascii="Times New Roman" w:hAnsi="Times New Roman" w:cs="Times New Roman"/>
          <w:sz w:val="24"/>
          <w:szCs w:val="24"/>
          <w:lang w:val="pl-PL"/>
        </w:rPr>
        <w:t>Sofii</w:t>
      </w:r>
      <w:r w:rsidR="0059426F" w:rsidRPr="0059426F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59426F">
        <w:rPr>
          <w:rFonts w:ascii="Times New Roman" w:hAnsi="Times New Roman" w:cs="Times New Roman"/>
          <w:sz w:val="24"/>
          <w:szCs w:val="24"/>
          <w:lang w:val="pl-PL"/>
        </w:rPr>
        <w:t>Rząd bułgarski</w:t>
      </w:r>
      <w:r w:rsidR="0059426F" w:rsidRPr="0059426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426F">
        <w:rPr>
          <w:rFonts w:ascii="Times New Roman" w:hAnsi="Times New Roman" w:cs="Times New Roman"/>
          <w:sz w:val="24"/>
          <w:szCs w:val="24"/>
          <w:lang w:val="pl-PL"/>
        </w:rPr>
        <w:t>(„Rząd”) był reprezentowany przez pełnomocników</w:t>
      </w:r>
      <w:r w:rsidR="0059426F" w:rsidRPr="0059426F">
        <w:rPr>
          <w:rFonts w:ascii="Times New Roman" w:hAnsi="Times New Roman" w:cs="Times New Roman"/>
          <w:sz w:val="24"/>
          <w:szCs w:val="24"/>
          <w:lang w:val="pl-PL"/>
        </w:rPr>
        <w:t xml:space="preserve"> Panią</w:t>
      </w:r>
      <w:r w:rsidR="0059426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426F">
        <w:rPr>
          <w:rFonts w:ascii="Times New Roman" w:eastAsia="Times New Roman" w:hAnsi="Times New Roman" w:cs="Times New Roman"/>
          <w:sz w:val="24"/>
          <w:lang w:val="pl-PL" w:eastAsia="fr-FR"/>
        </w:rPr>
        <w:t xml:space="preserve">M. </w:t>
      </w:r>
      <w:proofErr w:type="spellStart"/>
      <w:r w:rsidR="0059426F">
        <w:rPr>
          <w:rFonts w:ascii="Times New Roman" w:eastAsia="Times New Roman" w:hAnsi="Times New Roman" w:cs="Times New Roman"/>
          <w:sz w:val="24"/>
          <w:lang w:val="pl-PL" w:eastAsia="fr-FR"/>
        </w:rPr>
        <w:t>Kotsevę</w:t>
      </w:r>
      <w:proofErr w:type="spellEnd"/>
      <w:r w:rsidR="0059426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i M. </w:t>
      </w:r>
      <w:proofErr w:type="spellStart"/>
      <w:r w:rsidR="0059426F">
        <w:rPr>
          <w:rFonts w:ascii="Times New Roman" w:eastAsia="Times New Roman" w:hAnsi="Times New Roman" w:cs="Times New Roman"/>
          <w:sz w:val="24"/>
          <w:lang w:val="pl-PL" w:eastAsia="fr-FR"/>
        </w:rPr>
        <w:t>Dimov</w:t>
      </w:r>
      <w:r w:rsidR="004A5E23">
        <w:rPr>
          <w:rFonts w:ascii="Times New Roman" w:eastAsia="Times New Roman" w:hAnsi="Times New Roman" w:cs="Times New Roman"/>
          <w:sz w:val="24"/>
          <w:lang w:val="pl-PL" w:eastAsia="fr-FR"/>
        </w:rPr>
        <w:t>ą</w:t>
      </w:r>
      <w:proofErr w:type="spellEnd"/>
      <w:r w:rsidR="0059426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370D33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59426F">
        <w:rPr>
          <w:rFonts w:ascii="Times New Roman" w:eastAsia="Times New Roman" w:hAnsi="Times New Roman" w:cs="Times New Roman"/>
          <w:sz w:val="24"/>
          <w:lang w:val="pl-PL" w:eastAsia="fr-FR"/>
        </w:rPr>
        <w:t>z Ministerstwa Sprawiedliwości.</w:t>
      </w:r>
    </w:p>
    <w:p w14:paraId="005D7FFF" w14:textId="3AE9A9AE" w:rsidR="0059426F" w:rsidRPr="003110E7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begin"/>
      </w:r>
      <w:r w:rsidRPr="0059426F">
        <w:rPr>
          <w:rFonts w:ascii="Times New Roman" w:eastAsia="Times New Roman" w:hAnsi="Times New Roman" w:cs="Times New Roman"/>
          <w:noProof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3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59426F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.  </w:t>
      </w:r>
      <w:r w:rsidR="0059426F" w:rsidRPr="0059426F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Skarżący zarzucił, że władze nie wywiązały się z obowiązku</w:t>
      </w:r>
      <w:r w:rsidR="003110E7" w:rsidRPr="003110E7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</w:t>
      </w:r>
      <w:r w:rsidR="003110E7" w:rsidRPr="003110E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przeprowadzenia </w:t>
      </w:r>
      <w:r w:rsidR="003110E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skutecznego </w:t>
      </w:r>
      <w:r w:rsidR="003110E7" w:rsidRPr="003110E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śledztwa </w:t>
      </w:r>
      <w:r w:rsidR="003110E7">
        <w:rPr>
          <w:rFonts w:ascii="Times New Roman" w:hAnsi="Times New Roman" w:cs="Times New Roman"/>
          <w:color w:val="000000"/>
          <w:sz w:val="24"/>
          <w:szCs w:val="24"/>
          <w:lang w:val="pl-PL"/>
        </w:rPr>
        <w:t>w sprawie</w:t>
      </w:r>
      <w:r w:rsidR="00280F0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nap</w:t>
      </w:r>
      <w:r w:rsidR="00E67E7C">
        <w:rPr>
          <w:rFonts w:ascii="Times New Roman" w:hAnsi="Times New Roman" w:cs="Times New Roman"/>
          <w:color w:val="000000"/>
          <w:sz w:val="24"/>
          <w:szCs w:val="24"/>
          <w:lang w:val="pl-PL"/>
        </w:rPr>
        <w:t>aści</w:t>
      </w:r>
      <w:r w:rsidR="003110E7" w:rsidRPr="003110E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 tle rasowym</w:t>
      </w:r>
      <w:r w:rsidR="003110E7">
        <w:rPr>
          <w:rFonts w:ascii="Times New Roman" w:hAnsi="Times New Roman" w:cs="Times New Roman"/>
          <w:color w:val="000000"/>
          <w:sz w:val="24"/>
          <w:szCs w:val="24"/>
          <w:lang w:val="pl-PL"/>
        </w:rPr>
        <w:t>, które</w:t>
      </w:r>
      <w:r w:rsidR="00334D2C">
        <w:rPr>
          <w:rFonts w:ascii="Times New Roman" w:hAnsi="Times New Roman" w:cs="Times New Roman"/>
          <w:color w:val="000000"/>
          <w:sz w:val="24"/>
          <w:szCs w:val="24"/>
          <w:lang w:val="pl-PL"/>
        </w:rPr>
        <w:t>j</w:t>
      </w:r>
      <w:r w:rsidR="003110E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skarżący stał się ofiarą.</w:t>
      </w:r>
    </w:p>
    <w:p w14:paraId="1E040493" w14:textId="173FE98E" w:rsidR="003110E7" w:rsidRPr="005E0BDC" w:rsidRDefault="00EE4064" w:rsidP="003110E7">
      <w:pPr>
        <w:pStyle w:val="ECHRPara"/>
        <w:rPr>
          <w:rFonts w:ascii="Times New Roman" w:hAnsi="Times New Roman" w:cs="Times New Roman"/>
          <w:lang w:val="pl-PL"/>
        </w:rPr>
      </w:pPr>
      <w:r w:rsidRPr="00EE4064">
        <w:rPr>
          <w:rFonts w:ascii="Times New Roman" w:hAnsi="Times New Roman" w:cs="Times New Roman"/>
        </w:rPr>
        <w:fldChar w:fldCharType="begin"/>
      </w:r>
      <w:r w:rsidRPr="003110E7">
        <w:rPr>
          <w:rFonts w:ascii="Times New Roman" w:hAnsi="Times New Roman" w:cs="Times New Roman"/>
          <w:lang w:val="pl-PL"/>
        </w:rPr>
        <w:instrText xml:space="preserve"> SEQ level0 \*arabic </w:instrText>
      </w:r>
      <w:r w:rsidRPr="00EE4064">
        <w:rPr>
          <w:rFonts w:ascii="Times New Roman" w:hAnsi="Times New Roman" w:cs="Times New Roman"/>
        </w:rPr>
        <w:fldChar w:fldCharType="separate"/>
      </w:r>
      <w:r w:rsidR="00FA3857">
        <w:rPr>
          <w:rFonts w:ascii="Times New Roman" w:hAnsi="Times New Roman" w:cs="Times New Roman"/>
          <w:noProof/>
          <w:lang w:val="pl-PL"/>
        </w:rPr>
        <w:t>4</w:t>
      </w:r>
      <w:r w:rsidRPr="00EE4064">
        <w:rPr>
          <w:rFonts w:ascii="Times New Roman" w:hAnsi="Times New Roman" w:cs="Times New Roman"/>
        </w:rPr>
        <w:fldChar w:fldCharType="end"/>
      </w:r>
      <w:r w:rsidRPr="003110E7">
        <w:rPr>
          <w:rFonts w:ascii="Times New Roman" w:hAnsi="Times New Roman" w:cs="Times New Roman"/>
          <w:lang w:val="pl-PL"/>
        </w:rPr>
        <w:t>.  </w:t>
      </w:r>
      <w:r w:rsidR="003110E7" w:rsidRPr="005E0BDC">
        <w:rPr>
          <w:rFonts w:ascii="Times New Roman" w:hAnsi="Times New Roman" w:cs="Times New Roman"/>
          <w:lang w:val="pl-PL"/>
        </w:rPr>
        <w:t xml:space="preserve">W dniu </w:t>
      </w:r>
      <w:r w:rsidR="003110E7">
        <w:rPr>
          <w:rFonts w:ascii="Times New Roman" w:hAnsi="Times New Roman" w:cs="Times New Roman"/>
          <w:lang w:val="pl-PL"/>
        </w:rPr>
        <w:t>9 września 2010</w:t>
      </w:r>
      <w:r w:rsidR="00A735EC">
        <w:rPr>
          <w:rFonts w:ascii="Times New Roman" w:hAnsi="Times New Roman" w:cs="Times New Roman"/>
          <w:lang w:val="pl-PL"/>
        </w:rPr>
        <w:t xml:space="preserve"> roku</w:t>
      </w:r>
      <w:r w:rsidR="003110E7" w:rsidRPr="005E0BDC">
        <w:rPr>
          <w:rFonts w:ascii="Times New Roman" w:hAnsi="Times New Roman" w:cs="Times New Roman"/>
          <w:lang w:val="pl-PL"/>
        </w:rPr>
        <w:t xml:space="preserve"> </w:t>
      </w:r>
      <w:r w:rsidR="00334D2C">
        <w:rPr>
          <w:rFonts w:ascii="Times New Roman" w:hAnsi="Times New Roman" w:cs="Times New Roman"/>
          <w:lang w:val="pl-PL"/>
        </w:rPr>
        <w:t xml:space="preserve">skarga została zakomunikowana </w:t>
      </w:r>
      <w:r w:rsidR="003110E7">
        <w:rPr>
          <w:rFonts w:ascii="Times New Roman" w:hAnsi="Times New Roman" w:cs="Times New Roman"/>
          <w:lang w:val="pl-PL"/>
        </w:rPr>
        <w:t>Rząd</w:t>
      </w:r>
      <w:r w:rsidR="00334D2C">
        <w:rPr>
          <w:rFonts w:ascii="Times New Roman" w:hAnsi="Times New Roman" w:cs="Times New Roman"/>
          <w:lang w:val="pl-PL"/>
        </w:rPr>
        <w:t>owi</w:t>
      </w:r>
      <w:r w:rsidR="003110E7">
        <w:rPr>
          <w:rFonts w:ascii="Times New Roman" w:hAnsi="Times New Roman" w:cs="Times New Roman"/>
          <w:lang w:val="pl-PL"/>
        </w:rPr>
        <w:t>.</w:t>
      </w:r>
    </w:p>
    <w:p w14:paraId="1B3031F4" w14:textId="77777777" w:rsidR="00EE4064" w:rsidRPr="003110E7" w:rsidRDefault="00371785" w:rsidP="00EE4064">
      <w:pPr>
        <w:keepNext/>
        <w:keepLines/>
        <w:tabs>
          <w:tab w:val="left" w:pos="5387"/>
        </w:tabs>
        <w:spacing w:before="720" w:after="24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lang w:val="pl-PL" w:eastAsia="fr-FR"/>
        </w:rPr>
      </w:pPr>
      <w:r>
        <w:rPr>
          <w:rFonts w:ascii="Times New Roman" w:eastAsia="Times New Roman" w:hAnsi="Times New Roman" w:cs="Times New Roman"/>
          <w:sz w:val="28"/>
          <w:lang w:val="pl-PL" w:eastAsia="fr-FR"/>
        </w:rPr>
        <w:t>FAKTY</w:t>
      </w:r>
    </w:p>
    <w:p w14:paraId="22F9287F" w14:textId="77777777" w:rsidR="00EE4064" w:rsidRPr="003110E7" w:rsidRDefault="00EE4064" w:rsidP="00EE4064">
      <w:pPr>
        <w:keepNext/>
        <w:keepLines/>
        <w:tabs>
          <w:tab w:val="left" w:pos="357"/>
        </w:tabs>
        <w:spacing w:before="360" w:after="240" w:line="240" w:lineRule="auto"/>
        <w:ind w:left="357" w:hanging="35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</w:pPr>
      <w:r w:rsidRPr="003110E7"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  <w:t>I.  </w:t>
      </w:r>
      <w:r w:rsidR="003110E7" w:rsidRPr="003110E7"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  <w:t>OKOLICZNOŚCI SPRAWY</w:t>
      </w:r>
    </w:p>
    <w:p w14:paraId="4B935538" w14:textId="4C013346" w:rsidR="00EE4064" w:rsidRPr="003110E7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3110E7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5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3110E7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3110E7" w:rsidRPr="003110E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Skarżący urodził się w 1968 roku i mieszk</w:t>
      </w:r>
      <w:r w:rsidR="00371785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a</w:t>
      </w:r>
      <w:r w:rsidR="003110E7" w:rsidRPr="003110E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 w Sofii</w:t>
      </w:r>
      <w:r w:rsidRPr="003110E7">
        <w:rPr>
          <w:rFonts w:ascii="Times New Roman" w:eastAsia="Times New Roman" w:hAnsi="Times New Roman" w:cs="Times New Roman"/>
          <w:sz w:val="24"/>
          <w:lang w:val="pl-PL" w:eastAsia="fr-FR"/>
        </w:rPr>
        <w:t>.</w:t>
      </w:r>
    </w:p>
    <w:p w14:paraId="6E393150" w14:textId="6518DAD2" w:rsidR="00EE4064" w:rsidRPr="0031137B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3110E7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6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3110E7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3110E7" w:rsidRPr="003110E7">
        <w:rPr>
          <w:rFonts w:ascii="Times New Roman" w:eastAsia="Times New Roman" w:hAnsi="Times New Roman" w:cs="Times New Roman"/>
          <w:sz w:val="24"/>
          <w:lang w:val="pl-PL" w:eastAsia="fr-FR"/>
        </w:rPr>
        <w:t>W dniu 13 maja 2007 roku, około godziny 19.</w:t>
      </w:r>
      <w:r w:rsidR="003110E7">
        <w:rPr>
          <w:rFonts w:ascii="Times New Roman" w:eastAsia="Times New Roman" w:hAnsi="Times New Roman" w:cs="Times New Roman"/>
          <w:sz w:val="24"/>
          <w:lang w:val="pl-PL" w:eastAsia="fr-FR"/>
        </w:rPr>
        <w:t>30</w:t>
      </w:r>
      <w:r w:rsidR="00371785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31137B">
        <w:rPr>
          <w:rFonts w:ascii="Times New Roman" w:eastAsia="Times New Roman" w:hAnsi="Times New Roman" w:cs="Times New Roman"/>
          <w:sz w:val="24"/>
          <w:lang w:val="pl-PL" w:eastAsia="fr-FR"/>
        </w:rPr>
        <w:t xml:space="preserve"> przed Centralną Halą Targową znajdującą się w centrum Sof</w:t>
      </w:r>
      <w:r w:rsidR="00371785">
        <w:rPr>
          <w:rFonts w:ascii="Times New Roman" w:eastAsia="Times New Roman" w:hAnsi="Times New Roman" w:cs="Times New Roman"/>
          <w:sz w:val="24"/>
          <w:lang w:val="pl-PL" w:eastAsia="fr-FR"/>
        </w:rPr>
        <w:t>i</w:t>
      </w:r>
      <w:r w:rsidR="0031137B">
        <w:rPr>
          <w:rFonts w:ascii="Times New Roman" w:eastAsia="Times New Roman" w:hAnsi="Times New Roman" w:cs="Times New Roman"/>
          <w:sz w:val="24"/>
          <w:lang w:val="pl-PL" w:eastAsia="fr-FR"/>
        </w:rPr>
        <w:t>i,</w:t>
      </w:r>
      <w:r w:rsidR="003110E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skarżący wraz</w:t>
      </w:r>
      <w:r w:rsidRPr="003110E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2E720B">
        <w:rPr>
          <w:rFonts w:ascii="Times New Roman" w:eastAsia="Times New Roman" w:hAnsi="Times New Roman" w:cs="Times New Roman"/>
          <w:sz w:val="24"/>
          <w:lang w:val="pl-PL" w:eastAsia="fr-FR"/>
        </w:rPr>
        <w:t>z Z.</w:t>
      </w:r>
      <w:r w:rsidR="003110E7">
        <w:rPr>
          <w:rFonts w:ascii="Times New Roman" w:eastAsia="Times New Roman" w:hAnsi="Times New Roman" w:cs="Times New Roman"/>
          <w:sz w:val="24"/>
          <w:lang w:val="pl-PL" w:eastAsia="fr-FR"/>
        </w:rPr>
        <w:t>N., jego przyjacielem będącym również obywatelem Sudanu</w:t>
      </w:r>
      <w:r w:rsidR="00371785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3110E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wdali się w bójkę</w:t>
      </w:r>
      <w:r w:rsidR="00A06C90">
        <w:rPr>
          <w:rFonts w:ascii="Times New Roman" w:eastAsia="Times New Roman" w:hAnsi="Times New Roman" w:cs="Times New Roman"/>
          <w:sz w:val="24"/>
          <w:lang w:val="pl-PL" w:eastAsia="fr-FR"/>
        </w:rPr>
        <w:t xml:space="preserve"> z</w:t>
      </w:r>
      <w:r w:rsidR="0031137B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31137B">
        <w:rPr>
          <w:rFonts w:ascii="Times New Roman" w:eastAsia="Times New Roman" w:hAnsi="Times New Roman" w:cs="Times New Roman"/>
          <w:sz w:val="24"/>
          <w:lang w:val="pl-PL" w:eastAsia="fr-FR"/>
        </w:rPr>
        <w:lastRenderedPageBreak/>
        <w:t>dwoma młodymi Bułgarami</w:t>
      </w:r>
      <w:r w:rsidR="0070229A">
        <w:rPr>
          <w:rFonts w:ascii="Times New Roman" w:eastAsia="Times New Roman" w:hAnsi="Times New Roman" w:cs="Times New Roman"/>
          <w:sz w:val="24"/>
          <w:lang w:val="pl-PL" w:eastAsia="fr-FR"/>
        </w:rPr>
        <w:t xml:space="preserve"> M.V. i R.G</w:t>
      </w:r>
      <w:r w:rsidR="0031137B">
        <w:rPr>
          <w:rFonts w:ascii="Times New Roman" w:eastAsia="Times New Roman" w:hAnsi="Times New Roman" w:cs="Times New Roman"/>
          <w:sz w:val="24"/>
          <w:lang w:val="pl-PL" w:eastAsia="fr-FR"/>
        </w:rPr>
        <w:t xml:space="preserve">. Owi młodzi Bułgarzy uciekli przed przybyciem policji na miejsce wydarzenia, lecz zostali zatrzymani </w:t>
      </w:r>
      <w:r w:rsidR="00370D33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31137B">
        <w:rPr>
          <w:rFonts w:ascii="Times New Roman" w:eastAsia="Times New Roman" w:hAnsi="Times New Roman" w:cs="Times New Roman"/>
          <w:sz w:val="24"/>
          <w:lang w:val="pl-PL" w:eastAsia="fr-FR"/>
        </w:rPr>
        <w:t xml:space="preserve">i tymczasowo aresztowani za zakłócenie porządku publicznego </w:t>
      </w:r>
      <w:r w:rsidR="003110E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Pr="003110E7">
        <w:rPr>
          <w:rFonts w:ascii="Times New Roman" w:eastAsia="Times New Roman" w:hAnsi="Times New Roman" w:cs="Times New Roman"/>
          <w:sz w:val="24"/>
          <w:lang w:val="pl-PL" w:eastAsia="fr-FR"/>
        </w:rPr>
        <w:t>(</w:t>
      </w:r>
      <w:r w:rsidRPr="00EE4064">
        <w:rPr>
          <w:rFonts w:ascii="Times New Roman" w:eastAsia="Times New Roman" w:hAnsi="Times New Roman" w:cs="Times New Roman"/>
          <w:i/>
          <w:sz w:val="24"/>
          <w:lang w:val="bg-BG" w:eastAsia="fr-FR"/>
        </w:rPr>
        <w:t>хулиганство</w:t>
      </w:r>
      <w:r w:rsidRPr="003110E7">
        <w:rPr>
          <w:rFonts w:ascii="Times New Roman" w:eastAsia="Times New Roman" w:hAnsi="Times New Roman" w:cs="Times New Roman"/>
          <w:sz w:val="24"/>
          <w:lang w:val="pl-PL" w:eastAsia="fr-FR"/>
        </w:rPr>
        <w:t xml:space="preserve">). </w:t>
      </w:r>
      <w:r w:rsidR="0031137B" w:rsidRPr="0031137B">
        <w:rPr>
          <w:rFonts w:ascii="Times New Roman" w:eastAsia="Times New Roman" w:hAnsi="Times New Roman" w:cs="Times New Roman"/>
          <w:sz w:val="24"/>
          <w:lang w:val="pl-PL" w:eastAsia="fr-FR"/>
        </w:rPr>
        <w:t xml:space="preserve">W sporządzonym protokole policjanci określili dwóch młodych Bułgarów jako skinheadów i wskazali, że są oni znani służbom </w:t>
      </w:r>
      <w:r w:rsidR="00370D33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31137B" w:rsidRPr="0031137B">
        <w:rPr>
          <w:rFonts w:ascii="Times New Roman" w:eastAsia="Times New Roman" w:hAnsi="Times New Roman" w:cs="Times New Roman"/>
          <w:sz w:val="24"/>
          <w:lang w:val="pl-PL" w:eastAsia="fr-FR"/>
        </w:rPr>
        <w:t>w związku z popełnieniem szeregu czynów zabronionych, takich jak zakłócanie porządku publicznego, kradzieże, kradzieże</w:t>
      </w:r>
      <w:r w:rsidR="0031137B">
        <w:rPr>
          <w:rFonts w:ascii="Times New Roman" w:eastAsia="Times New Roman" w:hAnsi="Times New Roman" w:cs="Times New Roman"/>
          <w:sz w:val="24"/>
          <w:lang w:val="pl-PL" w:eastAsia="fr-FR"/>
        </w:rPr>
        <w:t xml:space="preserve"> z włamaniem oraz przemyt środków odurzających. </w:t>
      </w:r>
    </w:p>
    <w:p w14:paraId="2325C074" w14:textId="77777777" w:rsidR="00EE4064" w:rsidRPr="00994B15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7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31137B" w:rsidRPr="0031137B">
        <w:rPr>
          <w:rFonts w:ascii="Times New Roman" w:eastAsia="Times New Roman" w:hAnsi="Times New Roman" w:cs="Times New Roman"/>
          <w:sz w:val="24"/>
          <w:lang w:val="pl-PL" w:eastAsia="fr-FR"/>
        </w:rPr>
        <w:t>Policja wszczęła postępowanie przygotowawcze</w:t>
      </w:r>
      <w:r w:rsidR="00994B15">
        <w:rPr>
          <w:rFonts w:ascii="Times New Roman" w:eastAsia="Times New Roman" w:hAnsi="Times New Roman" w:cs="Times New Roman"/>
          <w:sz w:val="24"/>
          <w:lang w:val="pl-PL" w:eastAsia="fr-FR"/>
        </w:rPr>
        <w:t>. Przesłuchano s</w:t>
      </w:r>
      <w:r w:rsidR="0031137B">
        <w:rPr>
          <w:rFonts w:ascii="Times New Roman" w:eastAsia="Times New Roman" w:hAnsi="Times New Roman" w:cs="Times New Roman"/>
          <w:sz w:val="24"/>
          <w:lang w:val="pl-PL" w:eastAsia="fr-FR"/>
        </w:rPr>
        <w:t>k</w:t>
      </w:r>
      <w:r w:rsidR="00994B15">
        <w:rPr>
          <w:rFonts w:ascii="Times New Roman" w:eastAsia="Times New Roman" w:hAnsi="Times New Roman" w:cs="Times New Roman"/>
          <w:sz w:val="24"/>
          <w:lang w:val="pl-PL" w:eastAsia="fr-FR"/>
        </w:rPr>
        <w:t>arżącego</w:t>
      </w:r>
      <w:r w:rsidR="0031137B">
        <w:rPr>
          <w:rFonts w:ascii="Times New Roman" w:eastAsia="Times New Roman" w:hAnsi="Times New Roman" w:cs="Times New Roman"/>
          <w:sz w:val="24"/>
          <w:lang w:val="pl-PL" w:eastAsia="fr-FR"/>
        </w:rPr>
        <w:t>, jego przyjaciel</w:t>
      </w:r>
      <w:r w:rsidR="00994B15">
        <w:rPr>
          <w:rFonts w:ascii="Times New Roman" w:eastAsia="Times New Roman" w:hAnsi="Times New Roman" w:cs="Times New Roman"/>
          <w:sz w:val="24"/>
          <w:lang w:val="pl-PL" w:eastAsia="fr-FR"/>
        </w:rPr>
        <w:t xml:space="preserve">a, dwóch młodych Bułgarów oraz świadka zdarzenia. W czasie przesłuchania skarżący zeznał, że kiedy wraz z Z.N. wychodzili z centrum handlowego, zostali zaatakowani przez dwóch młodych ludzi. Pierwszy z nich, </w:t>
      </w:r>
      <w:r w:rsidR="0070229A">
        <w:rPr>
          <w:rFonts w:ascii="Times New Roman" w:eastAsia="Times New Roman" w:hAnsi="Times New Roman" w:cs="Times New Roman"/>
          <w:sz w:val="24"/>
          <w:lang w:val="pl-PL" w:eastAsia="fr-FR"/>
        </w:rPr>
        <w:t>z</w:t>
      </w:r>
      <w:r w:rsidR="00994B1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o</w:t>
      </w:r>
      <w:r w:rsidR="0070229A">
        <w:rPr>
          <w:rFonts w:ascii="Times New Roman" w:eastAsia="Times New Roman" w:hAnsi="Times New Roman" w:cs="Times New Roman"/>
          <w:sz w:val="24"/>
          <w:lang w:val="pl-PL" w:eastAsia="fr-FR"/>
        </w:rPr>
        <w:t>goloną głową</w:t>
      </w:r>
      <w:r w:rsidR="00994B15">
        <w:rPr>
          <w:rFonts w:ascii="Times New Roman" w:eastAsia="Times New Roman" w:hAnsi="Times New Roman" w:cs="Times New Roman"/>
          <w:sz w:val="24"/>
          <w:lang w:val="pl-PL" w:eastAsia="fr-FR"/>
        </w:rPr>
        <w:t>, powalił skarżącego na ziemię i zaczął go bić. Skarżący podniósł si</w:t>
      </w:r>
      <w:r w:rsidR="00A06C90">
        <w:rPr>
          <w:rFonts w:ascii="Times New Roman" w:eastAsia="Times New Roman" w:hAnsi="Times New Roman" w:cs="Times New Roman"/>
          <w:sz w:val="24"/>
          <w:lang w:val="pl-PL" w:eastAsia="fr-FR"/>
        </w:rPr>
        <w:t>ę i zaczął oddawać ciosy. Młodzi</w:t>
      </w:r>
      <w:r w:rsidR="00994B1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Bułgarzy wyzwali ich od „czarnuchów”</w:t>
      </w:r>
      <w:r w:rsidR="00994B15" w:rsidRPr="00994B15">
        <w:rPr>
          <w:lang w:val="pl-PL"/>
        </w:rPr>
        <w:t xml:space="preserve"> </w:t>
      </w:r>
      <w:r w:rsidR="00994B15" w:rsidRPr="00994B15">
        <w:rPr>
          <w:rFonts w:ascii="Times New Roman" w:hAnsi="Times New Roman" w:cs="Times New Roman"/>
          <w:sz w:val="24"/>
          <w:szCs w:val="24"/>
          <w:lang w:val="pl-PL"/>
        </w:rPr>
        <w:t>(</w:t>
      </w:r>
      <w:r w:rsidR="00994B15" w:rsidRPr="00371785">
        <w:rPr>
          <w:rFonts w:ascii="Times New Roman" w:hAnsi="Times New Roman" w:cs="Times New Roman"/>
          <w:i/>
          <w:sz w:val="24"/>
          <w:szCs w:val="24"/>
          <w:lang w:val="bg-BG"/>
        </w:rPr>
        <w:t>негри</w:t>
      </w:r>
      <w:r w:rsidR="00994B15" w:rsidRPr="00994B15">
        <w:rPr>
          <w:rFonts w:ascii="Times New Roman" w:hAnsi="Times New Roman" w:cs="Times New Roman"/>
          <w:sz w:val="24"/>
          <w:szCs w:val="24"/>
          <w:lang w:val="pl-PL"/>
        </w:rPr>
        <w:t xml:space="preserve">) i </w:t>
      </w:r>
      <w:r w:rsidR="00A06C90">
        <w:rPr>
          <w:rFonts w:ascii="Times New Roman" w:hAnsi="Times New Roman" w:cs="Times New Roman"/>
          <w:sz w:val="24"/>
          <w:szCs w:val="24"/>
          <w:lang w:val="pl-PL"/>
        </w:rPr>
        <w:t xml:space="preserve">między innymi </w:t>
      </w:r>
      <w:r w:rsidR="00994B15" w:rsidRPr="00994B15">
        <w:rPr>
          <w:rFonts w:ascii="Times New Roman" w:hAnsi="Times New Roman" w:cs="Times New Roman"/>
          <w:sz w:val="24"/>
          <w:szCs w:val="24"/>
          <w:lang w:val="pl-PL"/>
        </w:rPr>
        <w:t>wykrzykiwali :</w:t>
      </w:r>
      <w:r w:rsidR="00994B15">
        <w:rPr>
          <w:rFonts w:ascii="Times New Roman" w:hAnsi="Times New Roman" w:cs="Times New Roman"/>
          <w:sz w:val="24"/>
          <w:szCs w:val="24"/>
          <w:lang w:val="pl-PL"/>
        </w:rPr>
        <w:t xml:space="preserve"> „</w:t>
      </w:r>
      <w:r w:rsidR="0070229A">
        <w:rPr>
          <w:rFonts w:ascii="Times New Roman" w:hAnsi="Times New Roman" w:cs="Times New Roman"/>
          <w:sz w:val="24"/>
          <w:szCs w:val="24"/>
          <w:lang w:val="pl-PL"/>
        </w:rPr>
        <w:t>Co tu robicie, brudne czarnuchy</w:t>
      </w:r>
      <w:r w:rsidR="00994B15">
        <w:rPr>
          <w:rFonts w:ascii="Times New Roman" w:hAnsi="Times New Roman" w:cs="Times New Roman"/>
          <w:sz w:val="24"/>
          <w:szCs w:val="24"/>
          <w:lang w:val="pl-PL"/>
        </w:rPr>
        <w:t xml:space="preserve">?”. Drugi z Bułgarów, </w:t>
      </w:r>
      <w:r w:rsidR="0070229A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994B15">
        <w:rPr>
          <w:rFonts w:ascii="Times New Roman" w:hAnsi="Times New Roman" w:cs="Times New Roman"/>
          <w:sz w:val="24"/>
          <w:szCs w:val="24"/>
          <w:lang w:val="pl-PL"/>
        </w:rPr>
        <w:t xml:space="preserve"> długi</w:t>
      </w:r>
      <w:r w:rsidR="0070229A">
        <w:rPr>
          <w:rFonts w:ascii="Times New Roman" w:hAnsi="Times New Roman" w:cs="Times New Roman"/>
          <w:sz w:val="24"/>
          <w:szCs w:val="24"/>
          <w:lang w:val="pl-PL"/>
        </w:rPr>
        <w:t>mi włosami</w:t>
      </w:r>
      <w:r w:rsidR="00D70284">
        <w:rPr>
          <w:rFonts w:ascii="Times New Roman" w:hAnsi="Times New Roman" w:cs="Times New Roman"/>
          <w:sz w:val="24"/>
          <w:szCs w:val="24"/>
          <w:lang w:val="pl-PL"/>
        </w:rPr>
        <w:t xml:space="preserve">, wyciągnął nóż i zaczął nim grozić Z.N. Skarżący </w:t>
      </w:r>
      <w:r w:rsidR="00370D33">
        <w:rPr>
          <w:rFonts w:ascii="Times New Roman" w:hAnsi="Times New Roman" w:cs="Times New Roman"/>
          <w:sz w:val="24"/>
          <w:szCs w:val="24"/>
          <w:lang w:val="pl-PL"/>
        </w:rPr>
        <w:br/>
      </w:r>
      <w:r w:rsidR="00D70284">
        <w:rPr>
          <w:rFonts w:ascii="Times New Roman" w:hAnsi="Times New Roman" w:cs="Times New Roman"/>
          <w:sz w:val="24"/>
          <w:szCs w:val="24"/>
          <w:lang w:val="pl-PL"/>
        </w:rPr>
        <w:t>i Z.N. zdecydowali się na ucieczkę, w czasie której natknęli się na patrol policji, który rozpocz</w:t>
      </w:r>
      <w:r w:rsidR="0070229A">
        <w:rPr>
          <w:rFonts w:ascii="Times New Roman" w:hAnsi="Times New Roman" w:cs="Times New Roman"/>
          <w:sz w:val="24"/>
          <w:szCs w:val="24"/>
          <w:lang w:val="pl-PL"/>
        </w:rPr>
        <w:t xml:space="preserve">ął poszukiwania dwóch Bułgarów i w </w:t>
      </w:r>
      <w:r w:rsidR="00D70284">
        <w:rPr>
          <w:rFonts w:ascii="Times New Roman" w:hAnsi="Times New Roman" w:cs="Times New Roman"/>
          <w:sz w:val="24"/>
          <w:szCs w:val="24"/>
          <w:lang w:val="pl-PL"/>
        </w:rPr>
        <w:t xml:space="preserve">niedługim czasie </w:t>
      </w:r>
      <w:r w:rsidR="0070229A">
        <w:rPr>
          <w:rFonts w:ascii="Times New Roman" w:hAnsi="Times New Roman" w:cs="Times New Roman"/>
          <w:sz w:val="24"/>
          <w:szCs w:val="24"/>
          <w:lang w:val="pl-PL"/>
        </w:rPr>
        <w:t>doszło do ich zatrzymania</w:t>
      </w:r>
      <w:r w:rsidR="00D70284">
        <w:rPr>
          <w:rFonts w:ascii="Times New Roman" w:hAnsi="Times New Roman" w:cs="Times New Roman"/>
          <w:sz w:val="24"/>
          <w:szCs w:val="24"/>
          <w:lang w:val="pl-PL"/>
        </w:rPr>
        <w:t xml:space="preserve">. W czasie przesłuchania Z.N. potwierdził w całości zeznania skarżącego. </w:t>
      </w:r>
    </w:p>
    <w:p w14:paraId="7A54D550" w14:textId="77777777" w:rsidR="00EE4064" w:rsidRPr="00D70284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8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D70284" w:rsidRPr="00D70284">
        <w:rPr>
          <w:rFonts w:ascii="Times New Roman" w:eastAsia="Times New Roman" w:hAnsi="Times New Roman" w:cs="Times New Roman"/>
          <w:sz w:val="24"/>
          <w:lang w:val="pl-PL" w:eastAsia="fr-FR"/>
        </w:rPr>
        <w:t xml:space="preserve">Z zeznań M.V. </w:t>
      </w:r>
      <w:r w:rsidR="00D70284">
        <w:rPr>
          <w:rFonts w:ascii="Times New Roman" w:eastAsia="Times New Roman" w:hAnsi="Times New Roman" w:cs="Times New Roman"/>
          <w:sz w:val="24"/>
          <w:lang w:val="pl-PL" w:eastAsia="fr-FR"/>
        </w:rPr>
        <w:t>wynikało, że</w:t>
      </w:r>
      <w:r w:rsidR="0070229A">
        <w:rPr>
          <w:rFonts w:ascii="Times New Roman" w:eastAsia="Times New Roman" w:hAnsi="Times New Roman" w:cs="Times New Roman"/>
          <w:sz w:val="24"/>
          <w:lang w:val="pl-PL" w:eastAsia="fr-FR"/>
        </w:rPr>
        <w:t xml:space="preserve"> do bójki doszło</w:t>
      </w:r>
      <w:r w:rsidR="00371785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70229A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D70284">
        <w:rPr>
          <w:rFonts w:ascii="Times New Roman" w:eastAsia="Times New Roman" w:hAnsi="Times New Roman" w:cs="Times New Roman"/>
          <w:sz w:val="24"/>
          <w:lang w:val="pl-PL" w:eastAsia="fr-FR"/>
        </w:rPr>
        <w:t xml:space="preserve">ponieważ </w:t>
      </w:r>
      <w:r w:rsidR="00D70284" w:rsidRPr="00D70284">
        <w:rPr>
          <w:rFonts w:ascii="Times New Roman" w:eastAsia="Times New Roman" w:hAnsi="Times New Roman" w:cs="Times New Roman"/>
          <w:sz w:val="24"/>
          <w:lang w:val="pl-PL" w:eastAsia="fr-FR"/>
        </w:rPr>
        <w:t xml:space="preserve">jeden </w:t>
      </w:r>
      <w:r w:rsidR="00370D33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D70284" w:rsidRPr="00D70284">
        <w:rPr>
          <w:rFonts w:ascii="Times New Roman" w:eastAsia="Times New Roman" w:hAnsi="Times New Roman" w:cs="Times New Roman"/>
          <w:sz w:val="24"/>
          <w:lang w:val="pl-PL" w:eastAsia="fr-FR"/>
        </w:rPr>
        <w:t>z Sudańczyków uderzył go w ramię</w:t>
      </w:r>
      <w:r w:rsidR="00371785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D70284">
        <w:rPr>
          <w:rFonts w:ascii="Times New Roman" w:eastAsia="Times New Roman" w:hAnsi="Times New Roman" w:cs="Times New Roman"/>
          <w:sz w:val="24"/>
          <w:lang w:val="pl-PL" w:eastAsia="fr-FR"/>
        </w:rPr>
        <w:t xml:space="preserve"> gdy mijali się w wejściu do centrum handlowego. Zeznał, że nie zwracał uwagi na to</w:t>
      </w:r>
      <w:r w:rsidR="00371785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D70284">
        <w:rPr>
          <w:rFonts w:ascii="Times New Roman" w:eastAsia="Times New Roman" w:hAnsi="Times New Roman" w:cs="Times New Roman"/>
          <w:sz w:val="24"/>
          <w:lang w:val="pl-PL" w:eastAsia="fr-FR"/>
        </w:rPr>
        <w:t xml:space="preserve"> co robił jego przyjaciel R.G.. </w:t>
      </w:r>
      <w:r w:rsidR="00FB502B">
        <w:rPr>
          <w:rFonts w:ascii="Times New Roman" w:eastAsia="Times New Roman" w:hAnsi="Times New Roman" w:cs="Times New Roman"/>
          <w:sz w:val="24"/>
          <w:lang w:val="pl-PL" w:eastAsia="fr-FR"/>
        </w:rPr>
        <w:t>Bójka skończyła się, a on i jego przyjaciel rzucili się do ucieczki, kiedy ktoś uprzedził ich, że policja już jedzie.</w:t>
      </w:r>
    </w:p>
    <w:p w14:paraId="23886097" w14:textId="77777777" w:rsidR="00EE4064" w:rsidRPr="00FB502B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9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Pr="00FB502B">
        <w:rPr>
          <w:rFonts w:ascii="Times New Roman" w:eastAsia="Times New Roman" w:hAnsi="Times New Roman" w:cs="Times New Roman"/>
          <w:sz w:val="24"/>
          <w:lang w:val="pl-PL" w:eastAsia="fr-FR"/>
        </w:rPr>
        <w:t xml:space="preserve">R.G. </w:t>
      </w:r>
      <w:r w:rsidR="00FB502B" w:rsidRPr="00FB502B">
        <w:rPr>
          <w:rFonts w:ascii="Times New Roman" w:eastAsia="Times New Roman" w:hAnsi="Times New Roman" w:cs="Times New Roman"/>
          <w:sz w:val="24"/>
          <w:lang w:val="pl-PL" w:eastAsia="fr-FR"/>
        </w:rPr>
        <w:t xml:space="preserve">potwierdził, że </w:t>
      </w:r>
      <w:r w:rsidR="00FB502B">
        <w:rPr>
          <w:rFonts w:ascii="Times New Roman" w:eastAsia="Times New Roman" w:hAnsi="Times New Roman" w:cs="Times New Roman"/>
          <w:sz w:val="24"/>
          <w:lang w:val="pl-PL" w:eastAsia="fr-FR"/>
        </w:rPr>
        <w:t xml:space="preserve">mijając </w:t>
      </w:r>
      <w:r w:rsidR="00FB502B" w:rsidRPr="00FB502B">
        <w:rPr>
          <w:rFonts w:ascii="Times New Roman" w:eastAsia="Times New Roman" w:hAnsi="Times New Roman" w:cs="Times New Roman"/>
          <w:sz w:val="24"/>
          <w:lang w:val="pl-PL" w:eastAsia="fr-FR"/>
        </w:rPr>
        <w:t>jego przyjaciela M.V.</w:t>
      </w:r>
      <w:r w:rsidR="0070229A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FB502B" w:rsidRPr="00FB502B">
        <w:rPr>
          <w:rFonts w:ascii="Times New Roman" w:eastAsia="Times New Roman" w:hAnsi="Times New Roman" w:cs="Times New Roman"/>
          <w:sz w:val="24"/>
          <w:lang w:val="pl-PL" w:eastAsia="fr-FR"/>
        </w:rPr>
        <w:t xml:space="preserve"> jeden </w:t>
      </w:r>
      <w:r w:rsidR="00370D33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FB502B" w:rsidRPr="00FB502B">
        <w:rPr>
          <w:rFonts w:ascii="Times New Roman" w:eastAsia="Times New Roman" w:hAnsi="Times New Roman" w:cs="Times New Roman"/>
          <w:sz w:val="24"/>
          <w:lang w:val="pl-PL" w:eastAsia="fr-FR"/>
        </w:rPr>
        <w:t xml:space="preserve">z Sudańczyków popchnął </w:t>
      </w:r>
      <w:r w:rsidR="00FB502B">
        <w:rPr>
          <w:rFonts w:ascii="Times New Roman" w:eastAsia="Times New Roman" w:hAnsi="Times New Roman" w:cs="Times New Roman"/>
          <w:sz w:val="24"/>
          <w:lang w:val="pl-PL" w:eastAsia="fr-FR"/>
        </w:rPr>
        <w:t xml:space="preserve">go i tak zaczęła się bójka. Ciosy padały z jednej </w:t>
      </w:r>
      <w:r w:rsidR="00370D33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FB502B">
        <w:rPr>
          <w:rFonts w:ascii="Times New Roman" w:eastAsia="Times New Roman" w:hAnsi="Times New Roman" w:cs="Times New Roman"/>
          <w:sz w:val="24"/>
          <w:lang w:val="pl-PL" w:eastAsia="fr-FR"/>
        </w:rPr>
        <w:t>i z drugiej strony, a M.V. miał zakrwawioną twarz. W pewnej chwili R.G. wyjął nóż, co zakończyło bójkę i każdy poszedł w swoją stronę. M.V. i R.G. zostali w niedługim czasie zatrzymani przez policję.</w:t>
      </w:r>
    </w:p>
    <w:p w14:paraId="41EE445E" w14:textId="77777777" w:rsidR="00EE4064" w:rsidRPr="006A21E5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6D2DDF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10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6D2DDF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FB502B" w:rsidRPr="006D2DDF">
        <w:rPr>
          <w:rFonts w:ascii="Times New Roman" w:eastAsia="Times New Roman" w:hAnsi="Times New Roman" w:cs="Times New Roman"/>
          <w:sz w:val="24"/>
          <w:lang w:val="pl-PL" w:eastAsia="fr-FR"/>
        </w:rPr>
        <w:t>Świadek zdarzenia zeznał, że</w:t>
      </w:r>
      <w:r w:rsidR="006D2DDF" w:rsidRPr="006D2DD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widział jak jeden z Bułgarów, ten </w:t>
      </w:r>
      <w:r w:rsidR="00370D33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6D2DDF" w:rsidRPr="006D2DDF">
        <w:rPr>
          <w:rFonts w:ascii="Times New Roman" w:eastAsia="Times New Roman" w:hAnsi="Times New Roman" w:cs="Times New Roman"/>
          <w:sz w:val="24"/>
          <w:lang w:val="pl-PL" w:eastAsia="fr-FR"/>
        </w:rPr>
        <w:t>z ogoloną głową, podstawił nogę jednem</w:t>
      </w:r>
      <w:r w:rsidR="006D2DDF">
        <w:rPr>
          <w:rFonts w:ascii="Times New Roman" w:eastAsia="Times New Roman" w:hAnsi="Times New Roman" w:cs="Times New Roman"/>
          <w:sz w:val="24"/>
          <w:lang w:val="pl-PL" w:eastAsia="fr-FR"/>
        </w:rPr>
        <w:t>u z Sudańczyków, który w związ</w:t>
      </w:r>
      <w:r w:rsidR="006D2DDF" w:rsidRPr="006D2DDF">
        <w:rPr>
          <w:rFonts w:ascii="Times New Roman" w:eastAsia="Times New Roman" w:hAnsi="Times New Roman" w:cs="Times New Roman"/>
          <w:sz w:val="24"/>
          <w:lang w:val="pl-PL" w:eastAsia="fr-FR"/>
        </w:rPr>
        <w:t>ku z tym go uderzył.</w:t>
      </w:r>
      <w:r w:rsidR="006D2DD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6D2DDF" w:rsidRPr="006A21E5">
        <w:rPr>
          <w:rFonts w:ascii="Times New Roman" w:eastAsia="Times New Roman" w:hAnsi="Times New Roman" w:cs="Times New Roman"/>
          <w:sz w:val="24"/>
          <w:lang w:val="pl-PL" w:eastAsia="fr-FR"/>
        </w:rPr>
        <w:t xml:space="preserve">I </w:t>
      </w:r>
      <w:r w:rsidR="006D2DDF" w:rsidRPr="00BD25E8">
        <w:rPr>
          <w:rFonts w:ascii="Times New Roman" w:eastAsia="Times New Roman" w:hAnsi="Times New Roman" w:cs="Times New Roman"/>
          <w:sz w:val="24"/>
          <w:lang w:val="pl-PL" w:eastAsia="fr-FR"/>
        </w:rPr>
        <w:t>tak</w:t>
      </w:r>
      <w:r w:rsidR="006D2DDF" w:rsidRPr="006A21E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6D2DDF" w:rsidRPr="00BD25E8">
        <w:rPr>
          <w:rFonts w:ascii="Times New Roman" w:eastAsia="Times New Roman" w:hAnsi="Times New Roman" w:cs="Times New Roman"/>
          <w:sz w:val="24"/>
          <w:lang w:val="pl-PL" w:eastAsia="fr-FR"/>
        </w:rPr>
        <w:t>rozpoczęła</w:t>
      </w:r>
      <w:r w:rsidR="006D2DDF" w:rsidRPr="006A21E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6D2DDF" w:rsidRPr="00BD25E8">
        <w:rPr>
          <w:rFonts w:ascii="Times New Roman" w:eastAsia="Times New Roman" w:hAnsi="Times New Roman" w:cs="Times New Roman"/>
          <w:sz w:val="24"/>
          <w:lang w:val="pl-PL" w:eastAsia="fr-FR"/>
        </w:rPr>
        <w:t>się</w:t>
      </w:r>
      <w:r w:rsidR="006D2DDF" w:rsidRPr="006A21E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6D2DDF" w:rsidRPr="00BD25E8">
        <w:rPr>
          <w:rFonts w:ascii="Times New Roman" w:eastAsia="Times New Roman" w:hAnsi="Times New Roman" w:cs="Times New Roman"/>
          <w:sz w:val="24"/>
          <w:lang w:val="pl-PL" w:eastAsia="fr-FR"/>
        </w:rPr>
        <w:t>bójka</w:t>
      </w:r>
      <w:r w:rsidR="006D2DDF" w:rsidRPr="006A21E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6D2DDF" w:rsidRPr="00BD25E8">
        <w:rPr>
          <w:rFonts w:ascii="Times New Roman" w:eastAsia="Times New Roman" w:hAnsi="Times New Roman" w:cs="Times New Roman"/>
          <w:sz w:val="24"/>
          <w:lang w:val="pl-PL" w:eastAsia="fr-FR"/>
        </w:rPr>
        <w:t>między</w:t>
      </w:r>
      <w:r w:rsidR="006D2DDF" w:rsidRPr="006A21E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6D2DDF" w:rsidRPr="00BD25E8">
        <w:rPr>
          <w:rFonts w:ascii="Times New Roman" w:eastAsia="Times New Roman" w:hAnsi="Times New Roman" w:cs="Times New Roman"/>
          <w:sz w:val="24"/>
          <w:lang w:val="pl-PL" w:eastAsia="fr-FR"/>
        </w:rPr>
        <w:t>tym</w:t>
      </w:r>
      <w:r w:rsidR="00BD25E8" w:rsidRPr="00BD25E8">
        <w:rPr>
          <w:rFonts w:ascii="Times New Roman" w:eastAsia="Times New Roman" w:hAnsi="Times New Roman" w:cs="Times New Roman"/>
          <w:sz w:val="24"/>
          <w:lang w:val="pl-PL" w:eastAsia="fr-FR"/>
        </w:rPr>
        <w:t>i</w:t>
      </w:r>
      <w:r w:rsidR="006D2DDF" w:rsidRPr="006A21E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6D2DDF" w:rsidRPr="00BD25E8">
        <w:rPr>
          <w:rFonts w:ascii="Times New Roman" w:eastAsia="Times New Roman" w:hAnsi="Times New Roman" w:cs="Times New Roman"/>
          <w:sz w:val="24"/>
          <w:lang w:val="pl-PL" w:eastAsia="fr-FR"/>
        </w:rPr>
        <w:t>czterema</w:t>
      </w:r>
      <w:r w:rsidR="006D2DDF" w:rsidRPr="006A21E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6D2DDF" w:rsidRPr="00BD25E8">
        <w:rPr>
          <w:rFonts w:ascii="Times New Roman" w:eastAsia="Times New Roman" w:hAnsi="Times New Roman" w:cs="Times New Roman"/>
          <w:sz w:val="24"/>
          <w:lang w:val="pl-PL" w:eastAsia="fr-FR"/>
        </w:rPr>
        <w:t>mężczyznami</w:t>
      </w:r>
      <w:r w:rsidR="006D2DDF" w:rsidRPr="006A21E5">
        <w:rPr>
          <w:rFonts w:ascii="Times New Roman" w:eastAsia="Times New Roman" w:hAnsi="Times New Roman" w:cs="Times New Roman"/>
          <w:sz w:val="24"/>
          <w:lang w:val="pl-PL" w:eastAsia="fr-FR"/>
        </w:rPr>
        <w:t xml:space="preserve">. </w:t>
      </w:r>
      <w:r w:rsidR="00BD25E8" w:rsidRPr="006A21E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 </w:t>
      </w:r>
    </w:p>
    <w:p w14:paraId="6CC196DF" w14:textId="77777777" w:rsidR="00EE4064" w:rsidRPr="006D2DDF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11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6D2DDF" w:rsidRPr="006D2DDF">
        <w:rPr>
          <w:rFonts w:ascii="Times New Roman" w:eastAsia="Times New Roman" w:hAnsi="Times New Roman" w:cs="Times New Roman"/>
          <w:sz w:val="24"/>
          <w:lang w:val="pl-PL" w:eastAsia="fr-FR"/>
        </w:rPr>
        <w:t>W dniu 15 maja 2007 roku</w:t>
      </w:r>
      <w:r w:rsidR="006D2DD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lekarz sądowy przeprowadził badanie</w:t>
      </w:r>
      <w:r w:rsidR="006D2DDF" w:rsidRPr="006D2DD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s</w:t>
      </w:r>
      <w:r w:rsidR="006D2DDF">
        <w:rPr>
          <w:rFonts w:ascii="Times New Roman" w:eastAsia="Times New Roman" w:hAnsi="Times New Roman" w:cs="Times New Roman"/>
          <w:sz w:val="24"/>
          <w:lang w:val="pl-PL" w:eastAsia="fr-FR"/>
        </w:rPr>
        <w:t xml:space="preserve">karżącego. Z wydanego zaświadczenia lekarskiego wynikało, że </w:t>
      </w:r>
      <w:r w:rsidR="00370D33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6D2DDF">
        <w:rPr>
          <w:rFonts w:ascii="Times New Roman" w:eastAsia="Times New Roman" w:hAnsi="Times New Roman" w:cs="Times New Roman"/>
          <w:sz w:val="24"/>
          <w:lang w:val="pl-PL" w:eastAsia="fr-FR"/>
        </w:rPr>
        <w:t>u skarżącego stwierdzono obrzęk podstawy nosa, otarcie skóry prawej części nosa na powierzchni około 1 centymetra</w:t>
      </w:r>
      <w:r w:rsidR="00BD25E8">
        <w:rPr>
          <w:rFonts w:ascii="Times New Roman" w:eastAsia="Times New Roman" w:hAnsi="Times New Roman" w:cs="Times New Roman"/>
          <w:sz w:val="24"/>
          <w:lang w:val="pl-PL" w:eastAsia="fr-FR"/>
        </w:rPr>
        <w:t>, stru</w:t>
      </w:r>
      <w:r w:rsidR="00A06C90">
        <w:rPr>
          <w:rFonts w:ascii="Times New Roman" w:eastAsia="Times New Roman" w:hAnsi="Times New Roman" w:cs="Times New Roman"/>
          <w:sz w:val="24"/>
          <w:lang w:val="pl-PL" w:eastAsia="fr-FR"/>
        </w:rPr>
        <w:t>py, opuchliznę palca prawej ręki</w:t>
      </w:r>
      <w:r w:rsidR="00BD25E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oraz prawego kolana. Z zaświadczenia lekarskiego wynikało, że doznane obrażenia spowodowały ból fizyczny. Do obrażeń doszło, </w:t>
      </w:r>
      <w:r w:rsidR="00370D33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BD25E8">
        <w:rPr>
          <w:rFonts w:ascii="Times New Roman" w:eastAsia="Times New Roman" w:hAnsi="Times New Roman" w:cs="Times New Roman"/>
          <w:sz w:val="24"/>
          <w:lang w:val="pl-PL" w:eastAsia="fr-FR"/>
        </w:rPr>
        <w:t xml:space="preserve">z powodu uderzenia tępymi przedmiotami i mogło do nich dojść </w:t>
      </w:r>
      <w:r w:rsidR="00370D33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BD25E8">
        <w:rPr>
          <w:rFonts w:ascii="Times New Roman" w:eastAsia="Times New Roman" w:hAnsi="Times New Roman" w:cs="Times New Roman"/>
          <w:sz w:val="24"/>
          <w:lang w:val="pl-PL" w:eastAsia="fr-FR"/>
        </w:rPr>
        <w:t xml:space="preserve">w okolicznościach opisanych przez skarżącego, to znaczy w czasie bójki.   </w:t>
      </w:r>
    </w:p>
    <w:p w14:paraId="59C5E936" w14:textId="77777777" w:rsidR="00EE4064" w:rsidRPr="00BD25E8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lastRenderedPageBreak/>
        <w:fldChar w:fldCharType="begin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12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BD25E8" w:rsidRPr="00BD25E8">
        <w:rPr>
          <w:rFonts w:ascii="Times New Roman" w:eastAsia="Times New Roman" w:hAnsi="Times New Roman" w:cs="Times New Roman"/>
          <w:sz w:val="24"/>
          <w:lang w:val="pl-PL" w:eastAsia="fr-FR"/>
        </w:rPr>
        <w:t xml:space="preserve">Po zakończeniu czynności policja przekazała zebrany materiał dowodowy do prokuratury w celu wszczęcia postępowania w </w:t>
      </w:r>
      <w:r w:rsidR="00BD25E8">
        <w:rPr>
          <w:rFonts w:ascii="Times New Roman" w:eastAsia="Times New Roman" w:hAnsi="Times New Roman" w:cs="Times New Roman"/>
          <w:sz w:val="24"/>
          <w:lang w:val="pl-PL" w:eastAsia="fr-FR"/>
        </w:rPr>
        <w:t>sprawie aktów przemocy o podłożu rasowym, na podstawie artykułu 168 paragraf 2 Kodeksu karnego</w:t>
      </w:r>
      <w:r w:rsidR="002E720B">
        <w:rPr>
          <w:rFonts w:ascii="Times New Roman" w:eastAsia="Times New Roman" w:hAnsi="Times New Roman" w:cs="Times New Roman"/>
          <w:sz w:val="24"/>
          <w:lang w:val="pl-PL" w:eastAsia="fr-FR"/>
        </w:rPr>
        <w:t>.</w:t>
      </w:r>
      <w:r w:rsidR="00BD25E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</w:p>
    <w:p w14:paraId="1890B4BB" w14:textId="058F94B1" w:rsidR="00EE4064" w:rsidRPr="00B6506F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13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B6506F" w:rsidRPr="00B6506F">
        <w:rPr>
          <w:rFonts w:ascii="Times New Roman" w:eastAsia="Times New Roman" w:hAnsi="Times New Roman" w:cs="Times New Roman"/>
          <w:sz w:val="24"/>
          <w:lang w:val="pl-PL" w:eastAsia="fr-FR"/>
        </w:rPr>
        <w:t xml:space="preserve">Postanowieniem z dnia 15 czerwca 2007 roku prokurator rejonowy </w:t>
      </w:r>
      <w:r w:rsidR="00B6506F">
        <w:rPr>
          <w:rFonts w:ascii="Times New Roman" w:eastAsia="Times New Roman" w:hAnsi="Times New Roman" w:cs="Times New Roman"/>
          <w:sz w:val="24"/>
          <w:lang w:val="pl-PL" w:eastAsia="fr-FR"/>
        </w:rPr>
        <w:t xml:space="preserve">odmówił wszczęcia postępowania karnego. Uznał, iż jeśli faktycznie doszło do bójki między czterema mężczyznami, to nie zostało ustalone, że M.V. </w:t>
      </w:r>
      <w:r w:rsidR="00370D33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70229A">
        <w:rPr>
          <w:rFonts w:ascii="Times New Roman" w:eastAsia="Times New Roman" w:hAnsi="Times New Roman" w:cs="Times New Roman"/>
          <w:sz w:val="24"/>
          <w:lang w:val="pl-PL" w:eastAsia="fr-FR"/>
        </w:rPr>
        <w:t>i R.G.</w:t>
      </w:r>
      <w:r w:rsidR="00DE465B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wdali się w tę</w:t>
      </w:r>
      <w:r w:rsidR="00B6506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bójkę z powodu pochodzenia rasowego skarżącego </w:t>
      </w:r>
      <w:r w:rsidR="00370D33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B6506F">
        <w:rPr>
          <w:rFonts w:ascii="Times New Roman" w:eastAsia="Times New Roman" w:hAnsi="Times New Roman" w:cs="Times New Roman"/>
          <w:sz w:val="24"/>
          <w:lang w:val="pl-PL" w:eastAsia="fr-FR"/>
        </w:rPr>
        <w:t>i Z.N. Przyczyny tego sporu nie były jasne</w:t>
      </w:r>
      <w:r w:rsidR="00773093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B6506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a </w:t>
      </w:r>
      <w:r w:rsidR="002E720B">
        <w:rPr>
          <w:rFonts w:ascii="Times New Roman" w:eastAsia="Times New Roman" w:hAnsi="Times New Roman" w:cs="Times New Roman"/>
          <w:sz w:val="24"/>
          <w:lang w:val="pl-PL" w:eastAsia="fr-FR"/>
        </w:rPr>
        <w:t>trzy wersje przebiegu wydarzeń -</w:t>
      </w:r>
      <w:r w:rsidR="00B6506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przedstawione przez skarżącego i Z.N., przez M.</w:t>
      </w:r>
      <w:r w:rsidR="00A06C90">
        <w:rPr>
          <w:rFonts w:ascii="Times New Roman" w:eastAsia="Times New Roman" w:hAnsi="Times New Roman" w:cs="Times New Roman"/>
          <w:sz w:val="24"/>
          <w:lang w:val="pl-PL" w:eastAsia="fr-FR"/>
        </w:rPr>
        <w:t>V. i</w:t>
      </w:r>
      <w:r w:rsidR="002E720B">
        <w:rPr>
          <w:rFonts w:ascii="Times New Roman" w:eastAsia="Times New Roman" w:hAnsi="Times New Roman" w:cs="Times New Roman"/>
          <w:sz w:val="24"/>
          <w:lang w:val="pl-PL" w:eastAsia="fr-FR"/>
        </w:rPr>
        <w:t xml:space="preserve"> R.G. oraz przez świadka -</w:t>
      </w:r>
      <w:r w:rsidR="00B6506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były sprzeczne co do okoliczności wszczęcia bójki oraz osoby, która ją zapoczątkowała. Nawet jeśli dwaj Sudańczycy twierdzili, że zostali </w:t>
      </w:r>
      <w:r w:rsidR="002E720B">
        <w:rPr>
          <w:rFonts w:ascii="Times New Roman" w:eastAsia="Times New Roman" w:hAnsi="Times New Roman" w:cs="Times New Roman"/>
          <w:sz w:val="24"/>
          <w:lang w:val="pl-PL" w:eastAsia="fr-FR"/>
        </w:rPr>
        <w:t>wyzwa</w:t>
      </w:r>
      <w:r w:rsidR="008775D7">
        <w:rPr>
          <w:rFonts w:ascii="Times New Roman" w:eastAsia="Times New Roman" w:hAnsi="Times New Roman" w:cs="Times New Roman"/>
          <w:sz w:val="24"/>
          <w:lang w:val="pl-PL" w:eastAsia="fr-FR"/>
        </w:rPr>
        <w:t>ni od „brudnych</w:t>
      </w:r>
      <w:r w:rsidR="002E720B">
        <w:rPr>
          <w:rFonts w:ascii="Times New Roman" w:eastAsia="Times New Roman" w:hAnsi="Times New Roman" w:cs="Times New Roman"/>
          <w:sz w:val="24"/>
          <w:lang w:val="pl-PL" w:eastAsia="fr-FR"/>
        </w:rPr>
        <w:t xml:space="preserve"> czarnuchów”, to okoliczność, iż</w:t>
      </w:r>
      <w:r w:rsidR="008775D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właśnie ich pochodzenie rasowe doprowadziło do aktów przemocy nie została potwierdzona w materiale dowodowym. Świadek wydarzenia zeznał, że nie słyszał wymiany zdań między uczestnikami bójki. Prokurator stwierdził, że wobec braku </w:t>
      </w:r>
      <w:r w:rsidR="002B2E12">
        <w:rPr>
          <w:rFonts w:ascii="Times New Roman" w:eastAsia="Times New Roman" w:hAnsi="Times New Roman" w:cs="Times New Roman"/>
          <w:sz w:val="24"/>
          <w:lang w:val="pl-PL" w:eastAsia="fr-FR"/>
        </w:rPr>
        <w:t xml:space="preserve">dowodów uzasadniających popełnienie przewidzianego przez prawo czynu zabronionego, do przestępstwa nie doszło. </w:t>
      </w:r>
    </w:p>
    <w:p w14:paraId="027223EF" w14:textId="147811A0" w:rsidR="00EE4064" w:rsidRPr="002B2E12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2B2E12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14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2B2E12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2B2E12">
        <w:rPr>
          <w:rFonts w:ascii="Times New Roman" w:eastAsia="Times New Roman" w:hAnsi="Times New Roman" w:cs="Times New Roman"/>
          <w:sz w:val="24"/>
          <w:lang w:val="pl-PL" w:eastAsia="fr-FR"/>
        </w:rPr>
        <w:t>Skarżący złożył zażalenie do prokuratora nadrzędn</w:t>
      </w:r>
      <w:r w:rsidR="00DE465B">
        <w:rPr>
          <w:rFonts w:ascii="Times New Roman" w:eastAsia="Times New Roman" w:hAnsi="Times New Roman" w:cs="Times New Roman"/>
          <w:sz w:val="24"/>
          <w:lang w:val="pl-PL" w:eastAsia="fr-FR"/>
        </w:rPr>
        <w:t>ego na postanowienie o odmowie wszczęcia</w:t>
      </w:r>
      <w:r w:rsidR="002B2E12">
        <w:rPr>
          <w:rFonts w:ascii="Times New Roman" w:eastAsia="Times New Roman" w:hAnsi="Times New Roman" w:cs="Times New Roman"/>
          <w:sz w:val="24"/>
          <w:lang w:val="pl-PL" w:eastAsia="fr-FR"/>
        </w:rPr>
        <w:t xml:space="preserve"> postępowania. Podniósł w nim, że śledztwo było niepełne oraz, że funkcjonariusze mogli przesłuchać M.V. i R.G. na okoliczność powodów</w:t>
      </w:r>
      <w:r w:rsidR="00773093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2B2E12">
        <w:rPr>
          <w:rFonts w:ascii="Times New Roman" w:eastAsia="Times New Roman" w:hAnsi="Times New Roman" w:cs="Times New Roman"/>
          <w:sz w:val="24"/>
          <w:lang w:val="pl-PL" w:eastAsia="fr-FR"/>
        </w:rPr>
        <w:t xml:space="preserve"> dla których byli ubrani na czarno, mieli wojskowe obuwie typu „</w:t>
      </w:r>
      <w:proofErr w:type="spellStart"/>
      <w:r w:rsidR="002B2E12" w:rsidRPr="00773093">
        <w:rPr>
          <w:rFonts w:ascii="Times New Roman" w:eastAsia="Times New Roman" w:hAnsi="Times New Roman" w:cs="Times New Roman"/>
          <w:i/>
          <w:sz w:val="24"/>
          <w:lang w:val="pl-PL" w:eastAsia="fr-FR"/>
        </w:rPr>
        <w:t>ran</w:t>
      </w:r>
      <w:r w:rsidR="0070229A" w:rsidRPr="00773093">
        <w:rPr>
          <w:rFonts w:ascii="Times New Roman" w:eastAsia="Times New Roman" w:hAnsi="Times New Roman" w:cs="Times New Roman"/>
          <w:i/>
          <w:sz w:val="24"/>
          <w:lang w:val="pl-PL" w:eastAsia="fr-FR"/>
        </w:rPr>
        <w:t>gers</w:t>
      </w:r>
      <w:proofErr w:type="spellEnd"/>
      <w:r w:rsidR="0070229A">
        <w:rPr>
          <w:rFonts w:ascii="Times New Roman" w:eastAsia="Times New Roman" w:hAnsi="Times New Roman" w:cs="Times New Roman"/>
          <w:sz w:val="24"/>
          <w:lang w:val="pl-PL" w:eastAsia="fr-FR"/>
        </w:rPr>
        <w:t>”</w:t>
      </w:r>
      <w:r w:rsidR="0092067A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a nawet </w:t>
      </w:r>
      <w:r w:rsidR="008E1FC3">
        <w:rPr>
          <w:rFonts w:ascii="Times New Roman" w:eastAsia="Times New Roman" w:hAnsi="Times New Roman" w:cs="Times New Roman"/>
          <w:sz w:val="24"/>
          <w:lang w:val="pl-PL" w:eastAsia="fr-FR"/>
        </w:rPr>
        <w:t>faszystowskie</w:t>
      </w:r>
      <w:r w:rsidR="0092067A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8E1FC3">
        <w:rPr>
          <w:rFonts w:ascii="Times New Roman" w:eastAsia="Times New Roman" w:hAnsi="Times New Roman" w:cs="Times New Roman"/>
          <w:sz w:val="24"/>
          <w:lang w:val="pl-PL" w:eastAsia="fr-FR"/>
        </w:rPr>
        <w:t>symbole</w:t>
      </w:r>
      <w:r w:rsidR="0092067A">
        <w:rPr>
          <w:rFonts w:ascii="Times New Roman" w:eastAsia="Times New Roman" w:hAnsi="Times New Roman" w:cs="Times New Roman"/>
          <w:sz w:val="24"/>
          <w:lang w:val="pl-PL" w:eastAsia="fr-FR"/>
        </w:rPr>
        <w:t xml:space="preserve"> na ubraniach, gdyż skarżący przyp</w:t>
      </w:r>
      <w:r w:rsidR="008E1FC3">
        <w:rPr>
          <w:rFonts w:ascii="Times New Roman" w:eastAsia="Times New Roman" w:hAnsi="Times New Roman" w:cs="Times New Roman"/>
          <w:sz w:val="24"/>
          <w:lang w:val="pl-PL" w:eastAsia="fr-FR"/>
        </w:rPr>
        <w:t>ominał sobie, że w</w:t>
      </w:r>
      <w:r w:rsidR="0070229A">
        <w:rPr>
          <w:rFonts w:ascii="Times New Roman" w:eastAsia="Times New Roman" w:hAnsi="Times New Roman" w:cs="Times New Roman"/>
          <w:sz w:val="24"/>
          <w:lang w:val="pl-PL" w:eastAsia="fr-FR"/>
        </w:rPr>
        <w:t>i</w:t>
      </w:r>
      <w:r w:rsidR="008E1FC3">
        <w:rPr>
          <w:rFonts w:ascii="Times New Roman" w:eastAsia="Times New Roman" w:hAnsi="Times New Roman" w:cs="Times New Roman"/>
          <w:sz w:val="24"/>
          <w:lang w:val="pl-PL" w:eastAsia="fr-FR"/>
        </w:rPr>
        <w:t>dział tak</w:t>
      </w:r>
      <w:r w:rsidR="0070229A">
        <w:rPr>
          <w:rFonts w:ascii="Times New Roman" w:eastAsia="Times New Roman" w:hAnsi="Times New Roman" w:cs="Times New Roman"/>
          <w:sz w:val="24"/>
          <w:lang w:val="pl-PL" w:eastAsia="fr-FR"/>
        </w:rPr>
        <w:t>i</w:t>
      </w:r>
      <w:r w:rsidR="008E1FC3">
        <w:rPr>
          <w:rFonts w:ascii="Times New Roman" w:eastAsia="Times New Roman" w:hAnsi="Times New Roman" w:cs="Times New Roman"/>
          <w:sz w:val="24"/>
          <w:lang w:val="pl-PL" w:eastAsia="fr-FR"/>
        </w:rPr>
        <w:t xml:space="preserve"> symbol</w:t>
      </w:r>
      <w:r w:rsidR="0092067A">
        <w:rPr>
          <w:rFonts w:ascii="Times New Roman" w:eastAsia="Times New Roman" w:hAnsi="Times New Roman" w:cs="Times New Roman"/>
          <w:sz w:val="24"/>
          <w:lang w:val="pl-PL" w:eastAsia="fr-FR"/>
        </w:rPr>
        <w:t xml:space="preserve"> na koszulce jednego z nich. Zdaniem skarżącego </w:t>
      </w:r>
      <w:r w:rsidR="0070229A">
        <w:rPr>
          <w:rFonts w:ascii="Times New Roman" w:eastAsia="Times New Roman" w:hAnsi="Times New Roman" w:cs="Times New Roman"/>
          <w:sz w:val="24"/>
          <w:lang w:val="pl-PL" w:eastAsia="fr-FR"/>
        </w:rPr>
        <w:t>można było zapytać policjantów obecnych</w:t>
      </w:r>
      <w:r w:rsidR="0092067A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 czasie zatrzymania M.V. i R.G.</w:t>
      </w:r>
      <w:r w:rsidR="00773093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70229A">
        <w:rPr>
          <w:rFonts w:ascii="Times New Roman" w:eastAsia="Times New Roman" w:hAnsi="Times New Roman" w:cs="Times New Roman"/>
          <w:sz w:val="24"/>
          <w:lang w:val="pl-PL" w:eastAsia="fr-FR"/>
        </w:rPr>
        <w:t xml:space="preserve"> jak dwaj Bułgarzy byli ubrani</w:t>
      </w:r>
      <w:r w:rsidR="0092067A">
        <w:rPr>
          <w:rFonts w:ascii="Times New Roman" w:eastAsia="Times New Roman" w:hAnsi="Times New Roman" w:cs="Times New Roman"/>
          <w:sz w:val="24"/>
          <w:lang w:val="pl-PL" w:eastAsia="fr-FR"/>
        </w:rPr>
        <w:t xml:space="preserve">. </w:t>
      </w:r>
      <w:r w:rsidR="00FF6271">
        <w:rPr>
          <w:rFonts w:ascii="Times New Roman" w:eastAsia="Times New Roman" w:hAnsi="Times New Roman" w:cs="Times New Roman"/>
          <w:sz w:val="24"/>
          <w:lang w:val="pl-PL" w:eastAsia="fr-FR"/>
        </w:rPr>
        <w:t>Ponadto</w:t>
      </w:r>
      <w:r w:rsidR="0092067A">
        <w:rPr>
          <w:rFonts w:ascii="Times New Roman" w:eastAsia="Times New Roman" w:hAnsi="Times New Roman" w:cs="Times New Roman"/>
          <w:sz w:val="24"/>
          <w:lang w:val="pl-PL" w:eastAsia="fr-FR"/>
        </w:rPr>
        <w:t xml:space="preserve"> powinno być z</w:t>
      </w:r>
      <w:r w:rsidR="00DE465B">
        <w:rPr>
          <w:rFonts w:ascii="Times New Roman" w:eastAsia="Times New Roman" w:hAnsi="Times New Roman" w:cs="Times New Roman"/>
          <w:sz w:val="24"/>
          <w:lang w:val="pl-PL" w:eastAsia="fr-FR"/>
        </w:rPr>
        <w:t>a</w:t>
      </w:r>
      <w:r w:rsidR="0092067A">
        <w:rPr>
          <w:rFonts w:ascii="Times New Roman" w:eastAsia="Times New Roman" w:hAnsi="Times New Roman" w:cs="Times New Roman"/>
          <w:sz w:val="24"/>
          <w:lang w:val="pl-PL" w:eastAsia="fr-FR"/>
        </w:rPr>
        <w:t>dane świadkowi wyraźne pytanie</w:t>
      </w:r>
      <w:r w:rsidR="00773093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92067A">
        <w:rPr>
          <w:rFonts w:ascii="Times New Roman" w:eastAsia="Times New Roman" w:hAnsi="Times New Roman" w:cs="Times New Roman"/>
          <w:sz w:val="24"/>
          <w:lang w:val="pl-PL" w:eastAsia="fr-FR"/>
        </w:rPr>
        <w:t xml:space="preserve"> czy słyszał wymianę zdań między uczestnikami bójki, a tak się nie stało.  </w:t>
      </w:r>
      <w:r w:rsidR="002B2E12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</w:p>
    <w:p w14:paraId="6FD92B90" w14:textId="4E2820EE" w:rsidR="00EE4064" w:rsidRPr="0092067A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92067A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15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92067A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92067A">
        <w:rPr>
          <w:rFonts w:ascii="Times New Roman" w:eastAsia="Times New Roman" w:hAnsi="Times New Roman" w:cs="Times New Roman"/>
          <w:sz w:val="24"/>
          <w:lang w:val="pl-PL" w:eastAsia="fr-FR"/>
        </w:rPr>
        <w:t xml:space="preserve">W dniu 15 października 2007 roku Prokuratura dla miasta stołecznego Sofii utrzymała w mocy postanowienie prokuratury rejonowej. Prokuratura uznała, że nie było żadnego dowodu, że do aktu przemocy </w:t>
      </w:r>
      <w:r w:rsidR="0092067A" w:rsidRPr="001379FE">
        <w:rPr>
          <w:rFonts w:ascii="Times New Roman" w:eastAsia="Times New Roman" w:hAnsi="Times New Roman" w:cs="Times New Roman"/>
          <w:sz w:val="24"/>
          <w:lang w:val="pl-PL" w:eastAsia="fr-FR"/>
        </w:rPr>
        <w:t>doszło z powodu pochodzenia rasowego skarżącego, a okoliczność, że jest</w:t>
      </w:r>
      <w:r w:rsidR="00CB4680" w:rsidRPr="001379F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on</w:t>
      </w:r>
      <w:r w:rsidR="001379FE" w:rsidRPr="001379F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osobą czarnoskórą</w:t>
      </w:r>
      <w:r w:rsidR="0092067A">
        <w:rPr>
          <w:rFonts w:ascii="Times New Roman" w:eastAsia="Times New Roman" w:hAnsi="Times New Roman" w:cs="Times New Roman"/>
          <w:sz w:val="24"/>
          <w:lang w:val="pl-PL" w:eastAsia="fr-FR"/>
        </w:rPr>
        <w:t xml:space="preserve"> nie jest wystarczająca </w:t>
      </w:r>
      <w:r w:rsidR="00DE465B">
        <w:rPr>
          <w:rFonts w:ascii="Times New Roman" w:eastAsia="Times New Roman" w:hAnsi="Times New Roman" w:cs="Times New Roman"/>
          <w:sz w:val="24"/>
          <w:lang w:val="pl-PL" w:eastAsia="fr-FR"/>
        </w:rPr>
        <w:t>do stwierdzenia zaistnienia takiego  przestępstwa</w:t>
      </w:r>
      <w:r w:rsidR="00CB4680">
        <w:rPr>
          <w:rFonts w:ascii="Times New Roman" w:eastAsia="Times New Roman" w:hAnsi="Times New Roman" w:cs="Times New Roman"/>
          <w:sz w:val="24"/>
          <w:lang w:val="pl-PL" w:eastAsia="fr-FR"/>
        </w:rPr>
        <w:t>.</w:t>
      </w:r>
    </w:p>
    <w:p w14:paraId="796925CD" w14:textId="77777777" w:rsidR="00EE4064" w:rsidRPr="00CB4680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16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CB4680" w:rsidRPr="00CB4680">
        <w:rPr>
          <w:rFonts w:ascii="Times New Roman" w:eastAsia="Times New Roman" w:hAnsi="Times New Roman" w:cs="Times New Roman"/>
          <w:sz w:val="24"/>
          <w:lang w:val="pl-PL" w:eastAsia="fr-FR"/>
        </w:rPr>
        <w:t xml:space="preserve">Pismem z dnia 29 lipca 2008 roku, adwokat skarżącego wniosła </w:t>
      </w:r>
      <w:r w:rsidR="00370D33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CB4680" w:rsidRPr="00CB4680">
        <w:rPr>
          <w:rFonts w:ascii="Times New Roman" w:eastAsia="Times New Roman" w:hAnsi="Times New Roman" w:cs="Times New Roman"/>
          <w:sz w:val="24"/>
          <w:lang w:val="pl-PL" w:eastAsia="fr-FR"/>
        </w:rPr>
        <w:t xml:space="preserve">o uzyskanie kopii akt sprawy, nie przedstawiając jednak uzasadnienia dla </w:t>
      </w:r>
      <w:r w:rsidR="00CB4680">
        <w:rPr>
          <w:rFonts w:ascii="Times New Roman" w:eastAsia="Times New Roman" w:hAnsi="Times New Roman" w:cs="Times New Roman"/>
          <w:sz w:val="24"/>
          <w:lang w:val="pl-PL" w:eastAsia="fr-FR"/>
        </w:rPr>
        <w:t>złożonego</w:t>
      </w:r>
      <w:r w:rsidR="00CB4680" w:rsidRPr="00CB4680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wniosku. </w:t>
      </w:r>
      <w:r w:rsidR="00CB4680">
        <w:rPr>
          <w:rFonts w:ascii="Times New Roman" w:eastAsia="Times New Roman" w:hAnsi="Times New Roman" w:cs="Times New Roman"/>
          <w:sz w:val="24"/>
          <w:lang w:val="pl-PL" w:eastAsia="fr-FR"/>
        </w:rPr>
        <w:t>W dniu 6 sierpnia 2008 roku prokurator rejonowy od</w:t>
      </w:r>
      <w:r w:rsidR="00B72BE9">
        <w:rPr>
          <w:rFonts w:ascii="Times New Roman" w:eastAsia="Times New Roman" w:hAnsi="Times New Roman" w:cs="Times New Roman"/>
          <w:sz w:val="24"/>
          <w:lang w:val="pl-PL" w:eastAsia="fr-FR"/>
        </w:rPr>
        <w:t>mówił udostępnienia wnioskow</w:t>
      </w:r>
      <w:r w:rsidR="0070229A">
        <w:rPr>
          <w:rFonts w:ascii="Times New Roman" w:eastAsia="Times New Roman" w:hAnsi="Times New Roman" w:cs="Times New Roman"/>
          <w:sz w:val="24"/>
          <w:lang w:val="pl-PL" w:eastAsia="fr-FR"/>
        </w:rPr>
        <w:t>an</w:t>
      </w:r>
      <w:r w:rsidR="00B72BE9">
        <w:rPr>
          <w:rFonts w:ascii="Times New Roman" w:eastAsia="Times New Roman" w:hAnsi="Times New Roman" w:cs="Times New Roman"/>
          <w:sz w:val="24"/>
          <w:lang w:val="pl-PL" w:eastAsia="fr-FR"/>
        </w:rPr>
        <w:t>ych</w:t>
      </w:r>
      <w:r w:rsidR="00CB4680">
        <w:rPr>
          <w:rFonts w:ascii="Times New Roman" w:eastAsia="Times New Roman" w:hAnsi="Times New Roman" w:cs="Times New Roman"/>
          <w:sz w:val="24"/>
          <w:lang w:val="pl-PL" w:eastAsia="fr-FR"/>
        </w:rPr>
        <w:t xml:space="preserve"> kopii </w:t>
      </w:r>
      <w:r w:rsidR="00DE465B">
        <w:rPr>
          <w:rFonts w:ascii="Times New Roman" w:eastAsia="Times New Roman" w:hAnsi="Times New Roman" w:cs="Times New Roman"/>
          <w:sz w:val="24"/>
          <w:lang w:val="pl-PL" w:eastAsia="fr-FR"/>
        </w:rPr>
        <w:t>akt sprawy, z tego powodu, że</w:t>
      </w:r>
      <w:r w:rsidR="00CB4680">
        <w:rPr>
          <w:rFonts w:ascii="Times New Roman" w:eastAsia="Times New Roman" w:hAnsi="Times New Roman" w:cs="Times New Roman"/>
          <w:sz w:val="24"/>
          <w:lang w:val="pl-PL" w:eastAsia="fr-FR"/>
        </w:rPr>
        <w:t xml:space="preserve"> obrońcy zostały już doręczone postanowienia prokuratury oraz, że </w:t>
      </w:r>
      <w:r w:rsidR="00370D33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70229A">
        <w:rPr>
          <w:rFonts w:ascii="Times New Roman" w:eastAsia="Times New Roman" w:hAnsi="Times New Roman" w:cs="Times New Roman"/>
          <w:sz w:val="24"/>
          <w:lang w:val="pl-PL" w:eastAsia="fr-FR"/>
        </w:rPr>
        <w:t>w z</w:t>
      </w:r>
      <w:r w:rsidR="00CB4680">
        <w:rPr>
          <w:rFonts w:ascii="Times New Roman" w:eastAsia="Times New Roman" w:hAnsi="Times New Roman" w:cs="Times New Roman"/>
          <w:sz w:val="24"/>
          <w:lang w:val="pl-PL" w:eastAsia="fr-FR"/>
        </w:rPr>
        <w:t xml:space="preserve">wiązku z oddaleniem zażalenia, sprawa została zamknięta. </w:t>
      </w:r>
    </w:p>
    <w:p w14:paraId="51DC2F38" w14:textId="77777777" w:rsidR="00EE4064" w:rsidRPr="006A21E5" w:rsidRDefault="00EE4064" w:rsidP="00EE4064">
      <w:pPr>
        <w:keepNext/>
        <w:keepLines/>
        <w:tabs>
          <w:tab w:val="left" w:pos="357"/>
        </w:tabs>
        <w:spacing w:before="360" w:after="240" w:line="240" w:lineRule="auto"/>
        <w:ind w:left="357" w:hanging="35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</w:pPr>
      <w:r w:rsidRPr="006A21E5"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  <w:lastRenderedPageBreak/>
        <w:t>II.  </w:t>
      </w:r>
      <w:r w:rsidR="00CB4680" w:rsidRPr="006A21E5"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  <w:t>WŁAŚCIWE PRAWO KRAJOWE I PRAKTYKA</w:t>
      </w:r>
    </w:p>
    <w:p w14:paraId="070C5A07" w14:textId="77777777" w:rsidR="00EE4064" w:rsidRPr="006A21E5" w:rsidRDefault="00EE4064" w:rsidP="00EE4064">
      <w:pPr>
        <w:keepNext/>
        <w:keepLines/>
        <w:tabs>
          <w:tab w:val="left" w:pos="584"/>
        </w:tabs>
        <w:spacing w:before="360" w:after="240" w:line="240" w:lineRule="auto"/>
        <w:ind w:left="584" w:hanging="352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</w:pPr>
      <w:r w:rsidRPr="006A21E5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A.  </w:t>
      </w:r>
      <w:r w:rsidR="00CB4680" w:rsidRPr="008A16CF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Kodeks</w:t>
      </w:r>
      <w:r w:rsidR="00CB4680" w:rsidRPr="006A21E5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 xml:space="preserve"> </w:t>
      </w:r>
      <w:r w:rsidR="00CB4680" w:rsidRPr="008A16CF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karny</w:t>
      </w:r>
    </w:p>
    <w:p w14:paraId="7FE67A7B" w14:textId="77777777" w:rsidR="00EE4064" w:rsidRPr="00CB4680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17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CB4680" w:rsidRPr="00CB4680">
        <w:rPr>
          <w:rFonts w:ascii="Times New Roman" w:eastAsia="Times New Roman" w:hAnsi="Times New Roman" w:cs="Times New Roman"/>
          <w:sz w:val="24"/>
          <w:lang w:val="pl-PL" w:eastAsia="fr-FR"/>
        </w:rPr>
        <w:t>Artykuł 162 Ko</w:t>
      </w:r>
      <w:r w:rsidR="00CB4680">
        <w:rPr>
          <w:rFonts w:ascii="Times New Roman" w:eastAsia="Times New Roman" w:hAnsi="Times New Roman" w:cs="Times New Roman"/>
          <w:sz w:val="24"/>
          <w:lang w:val="pl-PL" w:eastAsia="fr-FR"/>
        </w:rPr>
        <w:t>deksu karnego przewiduje karę za nawoływanie do wrogości</w:t>
      </w:r>
      <w:r w:rsidR="008E1FC3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nienawiści i stosowania aktów przemocy, miedzy innymi, na tle różnic rasowych, jak również za szerzenie takich </w:t>
      </w:r>
      <w:proofErr w:type="spellStart"/>
      <w:r w:rsidR="008E1FC3">
        <w:rPr>
          <w:rFonts w:ascii="Times New Roman" w:eastAsia="Times New Roman" w:hAnsi="Times New Roman" w:cs="Times New Roman"/>
          <w:sz w:val="24"/>
          <w:lang w:val="pl-PL" w:eastAsia="fr-FR"/>
        </w:rPr>
        <w:t>zachowań</w:t>
      </w:r>
      <w:proofErr w:type="spellEnd"/>
      <w:r w:rsidR="008E1FC3">
        <w:rPr>
          <w:rFonts w:ascii="Times New Roman" w:eastAsia="Times New Roman" w:hAnsi="Times New Roman" w:cs="Times New Roman"/>
          <w:sz w:val="24"/>
          <w:lang w:val="pl-PL" w:eastAsia="fr-FR"/>
        </w:rPr>
        <w:t xml:space="preserve">. W okresie objętym przedmiotowym postępowaniem Kodeks karny stanowił </w:t>
      </w:r>
      <w:r w:rsidRPr="00CB4680">
        <w:rPr>
          <w:rFonts w:ascii="Times New Roman" w:eastAsia="Times New Roman" w:hAnsi="Times New Roman" w:cs="Times New Roman"/>
          <w:sz w:val="24"/>
          <w:lang w:val="pl-PL" w:eastAsia="fr-FR"/>
        </w:rPr>
        <w:t> :</w:t>
      </w:r>
    </w:p>
    <w:p w14:paraId="47F5CCE0" w14:textId="77777777" w:rsidR="00EE4064" w:rsidRPr="00356939" w:rsidRDefault="0070229A" w:rsidP="00EE4064">
      <w:pPr>
        <w:spacing w:before="120" w:after="120" w:line="240" w:lineRule="auto"/>
        <w:ind w:left="425" w:firstLine="142"/>
        <w:jc w:val="both"/>
        <w:rPr>
          <w:rFonts w:ascii="Times New Roman" w:eastAsia="Times New Roman" w:hAnsi="Times New Roman" w:cs="Times New Roman"/>
          <w:sz w:val="20"/>
          <w:lang w:val="pl-PL" w:eastAsia="fr-FR"/>
        </w:rPr>
      </w:pPr>
      <w:r>
        <w:rPr>
          <w:rFonts w:ascii="Times New Roman" w:eastAsia="Times New Roman" w:hAnsi="Times New Roman" w:cs="Times New Roman"/>
          <w:sz w:val="20"/>
          <w:lang w:val="pl-PL" w:eastAsia="fr-FR"/>
        </w:rPr>
        <w:t>„</w:t>
      </w:r>
      <w:r w:rsidR="00EE4064" w:rsidRPr="006A21E5">
        <w:rPr>
          <w:rFonts w:ascii="Times New Roman" w:eastAsia="Times New Roman" w:hAnsi="Times New Roman" w:cs="Times New Roman"/>
          <w:sz w:val="20"/>
          <w:lang w:val="pl-PL" w:eastAsia="fr-FR"/>
        </w:rPr>
        <w:t>1.  </w:t>
      </w:r>
      <w:r w:rsidR="00356939" w:rsidRPr="00356939">
        <w:rPr>
          <w:rFonts w:ascii="Times New Roman" w:eastAsia="Times New Roman" w:hAnsi="Times New Roman" w:cs="Times New Roman"/>
          <w:sz w:val="20"/>
          <w:lang w:val="pl-PL" w:eastAsia="fr-FR"/>
        </w:rPr>
        <w:t xml:space="preserve">[Kto] nawołuje do wrogości lub nienawiści </w:t>
      </w:r>
      <w:r w:rsidR="00356939">
        <w:rPr>
          <w:rFonts w:ascii="Times New Roman" w:eastAsia="Times New Roman" w:hAnsi="Times New Roman" w:cs="Times New Roman"/>
          <w:sz w:val="20"/>
          <w:lang w:val="pl-PL" w:eastAsia="fr-FR"/>
        </w:rPr>
        <w:t xml:space="preserve">na tle różnic </w:t>
      </w:r>
      <w:r w:rsidR="00356939" w:rsidRPr="00356939">
        <w:rPr>
          <w:rFonts w:ascii="Times New Roman" w:eastAsia="Times New Roman" w:hAnsi="Times New Roman" w:cs="Times New Roman"/>
          <w:sz w:val="20"/>
          <w:lang w:val="pl-PL" w:eastAsia="fr-FR"/>
        </w:rPr>
        <w:t>(…)</w:t>
      </w:r>
      <w:r w:rsidR="00356939">
        <w:rPr>
          <w:rFonts w:ascii="Times New Roman" w:eastAsia="Times New Roman" w:hAnsi="Times New Roman" w:cs="Times New Roman"/>
          <w:sz w:val="20"/>
          <w:lang w:val="pl-PL" w:eastAsia="fr-FR"/>
        </w:rPr>
        <w:t xml:space="preserve"> rasowych lub do dyskryminacji rasowej</w:t>
      </w:r>
      <w:r w:rsidR="00B72BE9">
        <w:rPr>
          <w:rFonts w:ascii="Times New Roman" w:eastAsia="Times New Roman" w:hAnsi="Times New Roman" w:cs="Times New Roman"/>
          <w:sz w:val="20"/>
          <w:lang w:val="pl-PL" w:eastAsia="fr-FR"/>
        </w:rPr>
        <w:t>,</w:t>
      </w:r>
      <w:r w:rsidR="00356939">
        <w:rPr>
          <w:rFonts w:ascii="Times New Roman" w:eastAsia="Times New Roman" w:hAnsi="Times New Roman" w:cs="Times New Roman"/>
          <w:sz w:val="20"/>
          <w:lang w:val="pl-PL" w:eastAsia="fr-FR"/>
        </w:rPr>
        <w:t xml:space="preserve"> bądź szerzy takie zachowania, podlega karze </w:t>
      </w:r>
      <w:r w:rsidR="00E151D7">
        <w:rPr>
          <w:rFonts w:ascii="Times New Roman" w:eastAsia="Times New Roman" w:hAnsi="Times New Roman" w:cs="Times New Roman"/>
          <w:sz w:val="20"/>
          <w:lang w:val="pl-PL" w:eastAsia="fr-FR"/>
        </w:rPr>
        <w:t>3</w:t>
      </w:r>
      <w:r w:rsidR="00356939">
        <w:rPr>
          <w:rFonts w:ascii="Times New Roman" w:eastAsia="Times New Roman" w:hAnsi="Times New Roman" w:cs="Times New Roman"/>
          <w:sz w:val="20"/>
          <w:lang w:val="pl-PL" w:eastAsia="fr-FR"/>
        </w:rPr>
        <w:t xml:space="preserve"> lat pozbawienia wolności</w:t>
      </w:r>
      <w:r w:rsidR="00B72BE9">
        <w:rPr>
          <w:rFonts w:ascii="Times New Roman" w:eastAsia="Times New Roman" w:hAnsi="Times New Roman" w:cs="Times New Roman"/>
          <w:sz w:val="20"/>
          <w:lang w:val="pl-PL" w:eastAsia="fr-FR"/>
        </w:rPr>
        <w:t xml:space="preserve"> oraz</w:t>
      </w:r>
      <w:r w:rsidR="007847A1">
        <w:rPr>
          <w:rFonts w:ascii="Times New Roman" w:eastAsia="Times New Roman" w:hAnsi="Times New Roman" w:cs="Times New Roman"/>
          <w:sz w:val="20"/>
          <w:lang w:val="pl-PL" w:eastAsia="fr-FR"/>
        </w:rPr>
        <w:t xml:space="preserve"> karze</w:t>
      </w:r>
      <w:r w:rsidR="00B72BE9">
        <w:rPr>
          <w:rFonts w:ascii="Times New Roman" w:eastAsia="Times New Roman" w:hAnsi="Times New Roman" w:cs="Times New Roman"/>
          <w:sz w:val="20"/>
          <w:lang w:val="pl-PL" w:eastAsia="fr-FR"/>
        </w:rPr>
        <w:t xml:space="preserve"> podania</w:t>
      </w:r>
      <w:r w:rsidR="00250A3D">
        <w:rPr>
          <w:rFonts w:ascii="Times New Roman" w:eastAsia="Times New Roman" w:hAnsi="Times New Roman" w:cs="Times New Roman"/>
          <w:sz w:val="20"/>
          <w:lang w:val="pl-PL" w:eastAsia="fr-FR"/>
        </w:rPr>
        <w:t xml:space="preserve"> wyroku do publicznej wiadomości</w:t>
      </w:r>
      <w:r w:rsidR="00755E04">
        <w:rPr>
          <w:rFonts w:ascii="Times New Roman" w:eastAsia="Times New Roman" w:hAnsi="Times New Roman" w:cs="Times New Roman"/>
          <w:sz w:val="20"/>
          <w:lang w:val="pl-PL" w:eastAsia="fr-FR"/>
        </w:rPr>
        <w:t xml:space="preserve">. </w:t>
      </w:r>
      <w:r w:rsidR="00356939">
        <w:rPr>
          <w:rFonts w:ascii="Times New Roman" w:eastAsia="Times New Roman" w:hAnsi="Times New Roman" w:cs="Times New Roman"/>
          <w:sz w:val="20"/>
          <w:lang w:val="pl-PL" w:eastAsia="fr-FR"/>
        </w:rPr>
        <w:t xml:space="preserve"> </w:t>
      </w:r>
    </w:p>
    <w:p w14:paraId="3BC18185" w14:textId="77777777" w:rsidR="00EE4064" w:rsidRPr="00755E04" w:rsidRDefault="00EE4064" w:rsidP="00EE4064">
      <w:pPr>
        <w:spacing w:before="120" w:after="120" w:line="240" w:lineRule="auto"/>
        <w:ind w:left="425" w:firstLine="142"/>
        <w:jc w:val="both"/>
        <w:rPr>
          <w:rFonts w:ascii="Times New Roman" w:eastAsia="Times New Roman" w:hAnsi="Times New Roman" w:cs="Times New Roman"/>
          <w:sz w:val="20"/>
          <w:lang w:val="pl-PL" w:eastAsia="fr-FR"/>
        </w:rPr>
      </w:pPr>
      <w:r w:rsidRPr="006A21E5">
        <w:rPr>
          <w:rFonts w:ascii="Times New Roman" w:eastAsia="Times New Roman" w:hAnsi="Times New Roman" w:cs="Times New Roman"/>
          <w:sz w:val="20"/>
          <w:lang w:val="pl-PL" w:eastAsia="fr-FR"/>
        </w:rPr>
        <w:t>2.  </w:t>
      </w:r>
      <w:r w:rsidRPr="00755E04">
        <w:rPr>
          <w:rFonts w:ascii="Times New Roman" w:eastAsia="Times New Roman" w:hAnsi="Times New Roman" w:cs="Times New Roman"/>
          <w:sz w:val="20"/>
          <w:lang w:val="pl-PL" w:eastAsia="fr-FR"/>
        </w:rPr>
        <w:t>[</w:t>
      </w:r>
      <w:r w:rsidR="00755E04" w:rsidRPr="00755E04">
        <w:rPr>
          <w:rFonts w:ascii="Times New Roman" w:eastAsia="Times New Roman" w:hAnsi="Times New Roman" w:cs="Times New Roman"/>
          <w:sz w:val="20"/>
          <w:lang w:val="pl-PL" w:eastAsia="fr-FR"/>
        </w:rPr>
        <w:t>Kto</w:t>
      </w:r>
      <w:r w:rsidRPr="00755E04">
        <w:rPr>
          <w:rFonts w:ascii="Times New Roman" w:eastAsia="Times New Roman" w:hAnsi="Times New Roman" w:cs="Times New Roman"/>
          <w:sz w:val="20"/>
          <w:lang w:val="pl-PL" w:eastAsia="fr-FR"/>
        </w:rPr>
        <w:t>] [</w:t>
      </w:r>
      <w:r w:rsidR="00755E04" w:rsidRPr="00755E04">
        <w:rPr>
          <w:rFonts w:ascii="Times New Roman" w:eastAsia="Times New Roman" w:hAnsi="Times New Roman" w:cs="Times New Roman"/>
          <w:sz w:val="20"/>
          <w:lang w:val="pl-PL" w:eastAsia="fr-FR"/>
        </w:rPr>
        <w:t>stosuje</w:t>
      </w:r>
      <w:r w:rsidRPr="00755E04">
        <w:rPr>
          <w:rFonts w:ascii="Times New Roman" w:eastAsia="Times New Roman" w:hAnsi="Times New Roman" w:cs="Times New Roman"/>
          <w:sz w:val="20"/>
          <w:lang w:val="pl-PL" w:eastAsia="fr-FR"/>
        </w:rPr>
        <w:t xml:space="preserve">] </w:t>
      </w:r>
      <w:r w:rsidR="00755E04" w:rsidRPr="00755E04">
        <w:rPr>
          <w:rFonts w:ascii="Times New Roman" w:eastAsia="Times New Roman" w:hAnsi="Times New Roman" w:cs="Times New Roman"/>
          <w:sz w:val="20"/>
          <w:lang w:val="pl-PL" w:eastAsia="fr-FR"/>
        </w:rPr>
        <w:t>przemoc wobec innej osoby</w:t>
      </w:r>
      <w:r w:rsidRPr="00755E04">
        <w:rPr>
          <w:rFonts w:ascii="Times New Roman" w:eastAsia="Times New Roman" w:hAnsi="Times New Roman" w:cs="Times New Roman"/>
          <w:sz w:val="20"/>
          <w:lang w:val="pl-PL" w:eastAsia="fr-FR"/>
        </w:rPr>
        <w:t xml:space="preserve"> </w:t>
      </w:r>
      <w:r w:rsidR="00755E04" w:rsidRPr="00755E04">
        <w:rPr>
          <w:rFonts w:ascii="Times New Roman" w:eastAsia="Times New Roman" w:hAnsi="Times New Roman" w:cs="Times New Roman"/>
          <w:sz w:val="20"/>
          <w:lang w:val="pl-PL" w:eastAsia="fr-FR"/>
        </w:rPr>
        <w:t>lub niszczy [jej]</w:t>
      </w:r>
      <w:r w:rsidRPr="00755E04">
        <w:rPr>
          <w:rFonts w:ascii="Times New Roman" w:eastAsia="Times New Roman" w:hAnsi="Times New Roman" w:cs="Times New Roman"/>
          <w:sz w:val="20"/>
          <w:lang w:val="pl-PL" w:eastAsia="fr-FR"/>
        </w:rPr>
        <w:t xml:space="preserve"> </w:t>
      </w:r>
      <w:r w:rsidR="00755E04" w:rsidRPr="00755E04">
        <w:rPr>
          <w:rFonts w:ascii="Times New Roman" w:eastAsia="Times New Roman" w:hAnsi="Times New Roman" w:cs="Times New Roman"/>
          <w:sz w:val="20"/>
          <w:lang w:val="pl-PL" w:eastAsia="fr-FR"/>
        </w:rPr>
        <w:t>mienie</w:t>
      </w:r>
      <w:r w:rsidRPr="00755E04">
        <w:rPr>
          <w:rFonts w:ascii="Times New Roman" w:eastAsia="Times New Roman" w:hAnsi="Times New Roman" w:cs="Times New Roman"/>
          <w:sz w:val="20"/>
          <w:lang w:val="pl-PL" w:eastAsia="fr-FR"/>
        </w:rPr>
        <w:t xml:space="preserve"> </w:t>
      </w:r>
      <w:r w:rsidR="00755E04" w:rsidRPr="00755E04">
        <w:rPr>
          <w:rFonts w:ascii="Times New Roman" w:eastAsia="Times New Roman" w:hAnsi="Times New Roman" w:cs="Times New Roman"/>
          <w:sz w:val="20"/>
          <w:lang w:val="pl-PL" w:eastAsia="fr-FR"/>
        </w:rPr>
        <w:t>z</w:t>
      </w:r>
      <w:r w:rsidR="00082EB8">
        <w:rPr>
          <w:rFonts w:ascii="Times New Roman" w:eastAsia="Times New Roman" w:hAnsi="Times New Roman" w:cs="Times New Roman"/>
          <w:sz w:val="20"/>
          <w:lang w:val="pl-PL" w:eastAsia="fr-FR"/>
        </w:rPr>
        <w:t xml:space="preserve">e względu na </w:t>
      </w:r>
      <w:r w:rsidR="00755E04" w:rsidRPr="00755E04">
        <w:rPr>
          <w:rFonts w:ascii="Times New Roman" w:eastAsia="Times New Roman" w:hAnsi="Times New Roman" w:cs="Times New Roman"/>
          <w:sz w:val="20"/>
          <w:lang w:val="pl-PL" w:eastAsia="fr-FR"/>
        </w:rPr>
        <w:t>[jej</w:t>
      </w:r>
      <w:r w:rsidR="00082EB8">
        <w:rPr>
          <w:rFonts w:ascii="Times New Roman" w:eastAsia="Times New Roman" w:hAnsi="Times New Roman" w:cs="Times New Roman"/>
          <w:sz w:val="20"/>
          <w:lang w:val="pl-PL" w:eastAsia="fr-FR"/>
        </w:rPr>
        <w:t>] (...) pochodzenie rasowe</w:t>
      </w:r>
      <w:r w:rsidRPr="00755E04">
        <w:rPr>
          <w:rFonts w:ascii="Times New Roman" w:eastAsia="Times New Roman" w:hAnsi="Times New Roman" w:cs="Times New Roman"/>
          <w:sz w:val="20"/>
          <w:lang w:val="pl-PL" w:eastAsia="fr-FR"/>
        </w:rPr>
        <w:t xml:space="preserve"> (...)</w:t>
      </w:r>
      <w:r w:rsidR="00755E04">
        <w:rPr>
          <w:rFonts w:ascii="Times New Roman" w:eastAsia="Times New Roman" w:hAnsi="Times New Roman" w:cs="Times New Roman"/>
          <w:sz w:val="20"/>
          <w:lang w:val="pl-PL" w:eastAsia="fr-FR"/>
        </w:rPr>
        <w:t xml:space="preserve"> podlega karze </w:t>
      </w:r>
      <w:r w:rsidR="00296385">
        <w:rPr>
          <w:rFonts w:ascii="Times New Roman" w:eastAsia="Times New Roman" w:hAnsi="Times New Roman" w:cs="Times New Roman"/>
          <w:sz w:val="20"/>
          <w:lang w:val="pl-PL" w:eastAsia="fr-FR"/>
        </w:rPr>
        <w:t>3</w:t>
      </w:r>
      <w:r w:rsidR="00755E04">
        <w:rPr>
          <w:rFonts w:ascii="Times New Roman" w:eastAsia="Times New Roman" w:hAnsi="Times New Roman" w:cs="Times New Roman"/>
          <w:sz w:val="20"/>
          <w:lang w:val="pl-PL" w:eastAsia="fr-FR"/>
        </w:rPr>
        <w:t xml:space="preserve"> lat p</w:t>
      </w:r>
      <w:r w:rsidR="00B72BE9">
        <w:rPr>
          <w:rFonts w:ascii="Times New Roman" w:eastAsia="Times New Roman" w:hAnsi="Times New Roman" w:cs="Times New Roman"/>
          <w:sz w:val="20"/>
          <w:lang w:val="pl-PL" w:eastAsia="fr-FR"/>
        </w:rPr>
        <w:t xml:space="preserve">ozbawienia wolności oraz </w:t>
      </w:r>
      <w:r w:rsidR="002E720B">
        <w:rPr>
          <w:rFonts w:ascii="Times New Roman" w:eastAsia="Times New Roman" w:hAnsi="Times New Roman" w:cs="Times New Roman"/>
          <w:sz w:val="20"/>
          <w:lang w:val="pl-PL" w:eastAsia="fr-FR"/>
        </w:rPr>
        <w:t>ka</w:t>
      </w:r>
      <w:r w:rsidR="007847A1">
        <w:rPr>
          <w:rFonts w:ascii="Times New Roman" w:eastAsia="Times New Roman" w:hAnsi="Times New Roman" w:cs="Times New Roman"/>
          <w:sz w:val="20"/>
          <w:lang w:val="pl-PL" w:eastAsia="fr-FR"/>
        </w:rPr>
        <w:t xml:space="preserve">rze </w:t>
      </w:r>
      <w:r w:rsidR="00B72BE9">
        <w:rPr>
          <w:rFonts w:ascii="Times New Roman" w:eastAsia="Times New Roman" w:hAnsi="Times New Roman" w:cs="Times New Roman"/>
          <w:sz w:val="20"/>
          <w:lang w:val="pl-PL" w:eastAsia="fr-FR"/>
        </w:rPr>
        <w:t>podania</w:t>
      </w:r>
      <w:r w:rsidR="00755E04">
        <w:rPr>
          <w:rFonts w:ascii="Times New Roman" w:eastAsia="Times New Roman" w:hAnsi="Times New Roman" w:cs="Times New Roman"/>
          <w:sz w:val="20"/>
          <w:lang w:val="pl-PL" w:eastAsia="fr-FR"/>
        </w:rPr>
        <w:t xml:space="preserve"> wy</w:t>
      </w:r>
      <w:r w:rsidR="0070229A">
        <w:rPr>
          <w:rFonts w:ascii="Times New Roman" w:eastAsia="Times New Roman" w:hAnsi="Times New Roman" w:cs="Times New Roman"/>
          <w:sz w:val="20"/>
          <w:lang w:val="pl-PL" w:eastAsia="fr-FR"/>
        </w:rPr>
        <w:t>roku do publicznej wiadomości.”</w:t>
      </w:r>
    </w:p>
    <w:p w14:paraId="0992A47C" w14:textId="748419A8" w:rsidR="00EE4064" w:rsidRPr="002B693C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18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2B693C" w:rsidRPr="002B693C">
        <w:rPr>
          <w:rFonts w:ascii="Times New Roman" w:eastAsia="Times New Roman" w:hAnsi="Times New Roman" w:cs="Times New Roman"/>
          <w:sz w:val="24"/>
          <w:lang w:val="pl-PL" w:eastAsia="fr-FR"/>
        </w:rPr>
        <w:t>P</w:t>
      </w:r>
      <w:r w:rsidR="002B693C">
        <w:rPr>
          <w:rFonts w:ascii="Times New Roman" w:eastAsia="Times New Roman" w:hAnsi="Times New Roman" w:cs="Times New Roman"/>
          <w:sz w:val="24"/>
          <w:lang w:val="pl-PL" w:eastAsia="fr-FR"/>
        </w:rPr>
        <w:t>rzepis ten</w:t>
      </w:r>
      <w:r w:rsidR="002B693C" w:rsidRPr="002B693C">
        <w:rPr>
          <w:rFonts w:ascii="Times New Roman" w:eastAsia="Times New Roman" w:hAnsi="Times New Roman" w:cs="Times New Roman"/>
          <w:sz w:val="24"/>
          <w:lang w:val="pl-PL" w:eastAsia="fr-FR"/>
        </w:rPr>
        <w:t xml:space="preserve"> został zmieniony w </w:t>
      </w:r>
      <w:r w:rsidR="00B72BE9">
        <w:rPr>
          <w:rFonts w:ascii="Times New Roman" w:eastAsia="Times New Roman" w:hAnsi="Times New Roman" w:cs="Times New Roman"/>
          <w:sz w:val="24"/>
          <w:lang w:val="pl-PL" w:eastAsia="fr-FR"/>
        </w:rPr>
        <w:t>latach 2009 i 2011</w:t>
      </w:r>
      <w:r w:rsidR="00773093">
        <w:rPr>
          <w:rFonts w:ascii="Times New Roman" w:eastAsia="Times New Roman" w:hAnsi="Times New Roman" w:cs="Times New Roman"/>
          <w:sz w:val="24"/>
          <w:lang w:val="pl-PL" w:eastAsia="fr-FR"/>
        </w:rPr>
        <w:t xml:space="preserve"> –</w:t>
      </w:r>
      <w:r w:rsidR="007847A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773093">
        <w:rPr>
          <w:rFonts w:ascii="Times New Roman" w:eastAsia="Times New Roman" w:hAnsi="Times New Roman" w:cs="Times New Roman"/>
          <w:sz w:val="24"/>
          <w:lang w:val="pl-PL" w:eastAsia="fr-FR"/>
        </w:rPr>
        <w:t xml:space="preserve">w ten sposób, </w:t>
      </w:r>
      <w:r w:rsidR="007847A1">
        <w:rPr>
          <w:rFonts w:ascii="Times New Roman" w:eastAsia="Times New Roman" w:hAnsi="Times New Roman" w:cs="Times New Roman"/>
          <w:sz w:val="24"/>
          <w:lang w:val="pl-PL" w:eastAsia="fr-FR"/>
        </w:rPr>
        <w:t>że</w:t>
      </w:r>
      <w:r w:rsidR="002B693C" w:rsidRPr="002B693C">
        <w:rPr>
          <w:rFonts w:ascii="Times New Roman" w:eastAsia="Times New Roman" w:hAnsi="Times New Roman" w:cs="Times New Roman"/>
          <w:sz w:val="24"/>
          <w:lang w:val="pl-PL" w:eastAsia="fr-FR"/>
        </w:rPr>
        <w:t xml:space="preserve"> kary przewidziane za popełnienie</w:t>
      </w:r>
      <w:r w:rsidR="002B693C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wyżej określonego przestępstwa </w:t>
      </w:r>
      <w:r w:rsidR="00B72BE9">
        <w:rPr>
          <w:rFonts w:ascii="Times New Roman" w:eastAsia="Times New Roman" w:hAnsi="Times New Roman" w:cs="Times New Roman"/>
          <w:sz w:val="24"/>
          <w:lang w:val="pl-PL" w:eastAsia="fr-FR"/>
        </w:rPr>
        <w:t>stały się</w:t>
      </w:r>
      <w:r w:rsidR="002B693C">
        <w:rPr>
          <w:rFonts w:ascii="Times New Roman" w:eastAsia="Times New Roman" w:hAnsi="Times New Roman" w:cs="Times New Roman"/>
          <w:sz w:val="24"/>
          <w:lang w:val="pl-PL" w:eastAsia="fr-FR"/>
        </w:rPr>
        <w:t xml:space="preserve"> surowsze.</w:t>
      </w:r>
      <w:r w:rsidR="002B693C" w:rsidRPr="002B693C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</w:p>
    <w:p w14:paraId="59BCE25E" w14:textId="0AD94203" w:rsidR="00EE4064" w:rsidRPr="00296385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19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FF6271">
        <w:rPr>
          <w:rFonts w:ascii="Times New Roman" w:eastAsia="Times New Roman" w:hAnsi="Times New Roman" w:cs="Times New Roman"/>
          <w:sz w:val="24"/>
          <w:lang w:val="pl-PL" w:eastAsia="fr-FR"/>
        </w:rPr>
        <w:t>Ponadto</w:t>
      </w:r>
      <w:r w:rsidR="00E151D7" w:rsidRPr="00E151D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Kodeks karny </w:t>
      </w:r>
      <w:r w:rsidR="00E151D7">
        <w:rPr>
          <w:rFonts w:ascii="Times New Roman" w:eastAsia="Times New Roman" w:hAnsi="Times New Roman" w:cs="Times New Roman"/>
          <w:sz w:val="24"/>
          <w:lang w:val="pl-PL" w:eastAsia="fr-FR"/>
        </w:rPr>
        <w:t>wymienia czyny zabronione</w:t>
      </w:r>
      <w:r w:rsidR="001710D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takie jak spowodowanie lekkiego, średniego i ciężkiego uszczerbku na zdrowiu</w:t>
      </w:r>
      <w:r w:rsidR="00E151D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(artykuły 128-130 kodeksu). Spowodowanie bólu i cierpienia, które nie powodują pogorszeni</w:t>
      </w:r>
      <w:r w:rsidR="001710D5">
        <w:rPr>
          <w:rFonts w:ascii="Times New Roman" w:eastAsia="Times New Roman" w:hAnsi="Times New Roman" w:cs="Times New Roman"/>
          <w:sz w:val="24"/>
          <w:lang w:val="pl-PL" w:eastAsia="fr-FR"/>
        </w:rPr>
        <w:t>a stanu zdrowia</w:t>
      </w:r>
      <w:r w:rsidR="00773093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1710D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stanowią lekki uszczerbek na zdrowiu </w:t>
      </w:r>
      <w:r w:rsidR="00E151D7">
        <w:rPr>
          <w:rFonts w:ascii="Times New Roman" w:eastAsia="Times New Roman" w:hAnsi="Times New Roman" w:cs="Times New Roman"/>
          <w:sz w:val="24"/>
          <w:lang w:val="pl-PL" w:eastAsia="fr-FR"/>
        </w:rPr>
        <w:t>i czyny te podlegają karze 6</w:t>
      </w:r>
      <w:r w:rsidR="0029638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miesięcy pozbawienia wolności (artykuł 130 paragraf 2 Kodeksu karnego). Co do zasady ściganie tego przestępstwa nie odbywa się z urzędu, lecz na wniosek pokrzywdzonego, </w:t>
      </w:r>
      <w:r w:rsidR="00082EB8">
        <w:rPr>
          <w:rFonts w:ascii="Times New Roman" w:eastAsia="Times New Roman" w:hAnsi="Times New Roman" w:cs="Times New Roman"/>
          <w:sz w:val="24"/>
          <w:lang w:val="pl-PL" w:eastAsia="fr-FR"/>
        </w:rPr>
        <w:t xml:space="preserve">który </w:t>
      </w:r>
      <w:r w:rsidR="00925045">
        <w:rPr>
          <w:rFonts w:ascii="Times New Roman" w:eastAsia="Times New Roman" w:hAnsi="Times New Roman" w:cs="Times New Roman"/>
          <w:sz w:val="24"/>
          <w:lang w:val="pl-PL" w:eastAsia="fr-FR"/>
        </w:rPr>
        <w:t>występuje</w:t>
      </w:r>
      <w:r w:rsidR="00082EB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bezpośrednio do sądu </w:t>
      </w:r>
      <w:r w:rsidRPr="00E151D7">
        <w:rPr>
          <w:rFonts w:ascii="Times New Roman" w:eastAsia="Times New Roman" w:hAnsi="Times New Roman" w:cs="Times New Roman"/>
          <w:sz w:val="24"/>
          <w:lang w:val="pl-PL" w:eastAsia="fr-FR"/>
        </w:rPr>
        <w:t>(</w:t>
      </w:r>
      <w:r w:rsidRPr="00EE4064">
        <w:rPr>
          <w:rFonts w:ascii="Times New Roman" w:eastAsia="Times New Roman" w:hAnsi="Times New Roman" w:cs="Times New Roman"/>
          <w:i/>
          <w:sz w:val="24"/>
          <w:lang w:val="bg-BG" w:eastAsia="fr-FR"/>
        </w:rPr>
        <w:t>по тъжба на пострадалия</w:t>
      </w:r>
      <w:r w:rsidRPr="00E151D7">
        <w:rPr>
          <w:rFonts w:ascii="Times New Roman" w:eastAsia="Times New Roman" w:hAnsi="Times New Roman" w:cs="Times New Roman"/>
          <w:sz w:val="24"/>
          <w:lang w:val="pl-PL" w:eastAsia="fr-FR"/>
        </w:rPr>
        <w:t xml:space="preserve">). </w:t>
      </w:r>
      <w:r w:rsidR="00296385" w:rsidRPr="00296385">
        <w:rPr>
          <w:rFonts w:ascii="Times New Roman" w:eastAsia="Times New Roman" w:hAnsi="Times New Roman" w:cs="Times New Roman"/>
          <w:sz w:val="24"/>
          <w:lang w:val="pl-PL" w:eastAsia="fr-FR"/>
        </w:rPr>
        <w:t xml:space="preserve">W tym przypadku pokrzywdzony musi </w:t>
      </w:r>
      <w:r w:rsidR="007847A1">
        <w:rPr>
          <w:rFonts w:ascii="Times New Roman" w:eastAsia="Times New Roman" w:hAnsi="Times New Roman" w:cs="Times New Roman"/>
          <w:sz w:val="24"/>
          <w:lang w:val="pl-PL" w:eastAsia="fr-FR"/>
        </w:rPr>
        <w:t>wystąpić</w:t>
      </w:r>
      <w:r w:rsidR="00296385" w:rsidRPr="0029638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do sądu w terminie 6 miesięcy</w:t>
      </w:r>
      <w:r w:rsidR="007847A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od powzięcia</w:t>
      </w:r>
      <w:r w:rsidR="0029638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wiedzy o popełnieniu przestępstwa lub po otrzymaniu informacji, że postępowanie karne zostało zakończone </w:t>
      </w:r>
      <w:r w:rsidR="007847A1">
        <w:rPr>
          <w:rFonts w:ascii="Times New Roman" w:eastAsia="Times New Roman" w:hAnsi="Times New Roman" w:cs="Times New Roman"/>
          <w:sz w:val="24"/>
          <w:lang w:val="pl-PL" w:eastAsia="fr-FR"/>
        </w:rPr>
        <w:t>z tego powodu</w:t>
      </w:r>
      <w:r w:rsidR="00296385">
        <w:rPr>
          <w:rFonts w:ascii="Times New Roman" w:eastAsia="Times New Roman" w:hAnsi="Times New Roman" w:cs="Times New Roman"/>
          <w:sz w:val="24"/>
          <w:lang w:val="pl-PL" w:eastAsia="fr-FR"/>
        </w:rPr>
        <w:t>, iż ściganie tego przestępstwa odbywa się na wniosek pokrzywdzonego,</w:t>
      </w:r>
      <w:r w:rsidR="00296385" w:rsidRPr="0029638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082EB8">
        <w:rPr>
          <w:rFonts w:ascii="Times New Roman" w:eastAsia="Times New Roman" w:hAnsi="Times New Roman" w:cs="Times New Roman"/>
          <w:sz w:val="24"/>
          <w:lang w:val="pl-PL" w:eastAsia="fr-FR"/>
        </w:rPr>
        <w:t xml:space="preserve">który </w:t>
      </w:r>
      <w:r w:rsidR="00925045">
        <w:rPr>
          <w:rFonts w:ascii="Times New Roman" w:eastAsia="Times New Roman" w:hAnsi="Times New Roman" w:cs="Times New Roman"/>
          <w:sz w:val="24"/>
          <w:lang w:val="pl-PL" w:eastAsia="fr-FR"/>
        </w:rPr>
        <w:t>występuje</w:t>
      </w:r>
      <w:r w:rsidR="007847A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bezpośrednio do sądu (artykuł 81 paragraf 3 Kodeksu postępowania karnego).</w:t>
      </w:r>
    </w:p>
    <w:p w14:paraId="3E450844" w14:textId="77777777" w:rsidR="00EE4064" w:rsidRPr="00082EB8" w:rsidRDefault="00EE4064" w:rsidP="00EE4064">
      <w:pPr>
        <w:keepNext/>
        <w:keepLines/>
        <w:tabs>
          <w:tab w:val="left" w:pos="584"/>
        </w:tabs>
        <w:spacing w:before="360" w:after="240" w:line="240" w:lineRule="auto"/>
        <w:ind w:left="584" w:hanging="352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</w:pPr>
      <w:r w:rsidRPr="00082EB8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B.  </w:t>
      </w:r>
      <w:r w:rsidR="00082EB8" w:rsidRPr="00082EB8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Ustawa o ochronie przed dyskryminacją</w:t>
      </w:r>
    </w:p>
    <w:p w14:paraId="795AE38E" w14:textId="77777777" w:rsidR="00EE4064" w:rsidRPr="00082EB8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20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082EB8" w:rsidRPr="00082EB8">
        <w:rPr>
          <w:rFonts w:ascii="Times New Roman" w:eastAsia="Times New Roman" w:hAnsi="Times New Roman" w:cs="Times New Roman"/>
          <w:sz w:val="24"/>
          <w:lang w:val="pl-PL" w:eastAsia="fr-FR"/>
        </w:rPr>
        <w:t>Obowiązująca od dnia 1 stycznia 2004 roku ustawa o ochronie przed dyskryminacją</w:t>
      </w:r>
      <w:r w:rsidR="00082EB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zakazuje wszelkiej dyskryminacji pośredniej i bezpośredniej, szczególnie, ze względu na pochodzenie rasowe</w:t>
      </w:r>
      <w:r w:rsidR="00773093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082EB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i ma na celu stworzenie mechanizmu zapewniającego skuteczną ochronę przed dyskryminacją. </w:t>
      </w:r>
      <w:r w:rsidR="001C0345">
        <w:rPr>
          <w:rFonts w:ascii="Times New Roman" w:eastAsia="Times New Roman" w:hAnsi="Times New Roman" w:cs="Times New Roman"/>
          <w:sz w:val="24"/>
          <w:lang w:val="pl-PL" w:eastAsia="fr-FR"/>
        </w:rPr>
        <w:t>Każdy, kto uważa się za pokrzywdzonego taką dyskryminacją</w:t>
      </w:r>
      <w:r w:rsidR="005E64EF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1C034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może złożyć wniosek o wszczęcie postępowania przed Komisją do spraw ochrony przed dyskryminacją, to jest przed specjalnym organem utworz</w:t>
      </w:r>
      <w:r w:rsidR="002E720B">
        <w:rPr>
          <w:rFonts w:ascii="Times New Roman" w:eastAsia="Times New Roman" w:hAnsi="Times New Roman" w:cs="Times New Roman"/>
          <w:sz w:val="24"/>
          <w:lang w:val="pl-PL" w:eastAsia="fr-FR"/>
        </w:rPr>
        <w:t xml:space="preserve">onym na mocy tej </w:t>
      </w:r>
      <w:r w:rsidR="002E720B">
        <w:rPr>
          <w:rFonts w:ascii="Times New Roman" w:eastAsia="Times New Roman" w:hAnsi="Times New Roman" w:cs="Times New Roman"/>
          <w:sz w:val="24"/>
          <w:lang w:val="pl-PL" w:eastAsia="fr-FR"/>
        </w:rPr>
        <w:lastRenderedPageBreak/>
        <w:t>ustawy, lub wystąpić z powództwem</w:t>
      </w:r>
      <w:r w:rsidR="00B72BE9">
        <w:rPr>
          <w:rFonts w:ascii="Times New Roman" w:eastAsia="Times New Roman" w:hAnsi="Times New Roman" w:cs="Times New Roman"/>
          <w:sz w:val="24"/>
          <w:lang w:val="pl-PL" w:eastAsia="fr-FR"/>
        </w:rPr>
        <w:t xml:space="preserve"> o odszkodowanie </w:t>
      </w:r>
      <w:r w:rsidR="002E720B">
        <w:rPr>
          <w:rFonts w:ascii="Times New Roman" w:eastAsia="Times New Roman" w:hAnsi="Times New Roman" w:cs="Times New Roman"/>
          <w:sz w:val="24"/>
          <w:lang w:val="pl-PL" w:eastAsia="fr-FR"/>
        </w:rPr>
        <w:t>do sądu cywilnego lub administracyjnego</w:t>
      </w:r>
      <w:r w:rsidR="001C0345">
        <w:rPr>
          <w:rFonts w:ascii="Times New Roman" w:eastAsia="Times New Roman" w:hAnsi="Times New Roman" w:cs="Times New Roman"/>
          <w:sz w:val="24"/>
          <w:lang w:val="pl-PL" w:eastAsia="fr-FR"/>
        </w:rPr>
        <w:t>.</w:t>
      </w:r>
      <w:r w:rsidR="00082EB8" w:rsidRPr="00082EB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</w:p>
    <w:p w14:paraId="2ED8AA09" w14:textId="0C409C51" w:rsidR="00EE4064" w:rsidRPr="007C17F4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21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30748F" w:rsidRPr="0030748F">
        <w:rPr>
          <w:rFonts w:ascii="Times New Roman" w:eastAsia="Times New Roman" w:hAnsi="Times New Roman" w:cs="Times New Roman"/>
          <w:sz w:val="24"/>
          <w:lang w:val="pl-PL" w:eastAsia="fr-FR"/>
        </w:rPr>
        <w:t>Komisja do spraw ochrony przed dyskryminacją</w:t>
      </w:r>
      <w:r w:rsidR="0030748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może stwierdzić</w:t>
      </w:r>
      <w:r w:rsidR="005E64EF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30748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czy doszło lub nie doszło do dyskryminującego traktowania, nałożyć grzywnę lub postanowić o środkach mających na celu zakończenie tego traktowania (artykuł 65 ustawy). Można </w:t>
      </w:r>
      <w:r w:rsidR="00925045">
        <w:rPr>
          <w:rFonts w:ascii="Times New Roman" w:eastAsia="Times New Roman" w:hAnsi="Times New Roman" w:cs="Times New Roman"/>
          <w:sz w:val="24"/>
          <w:lang w:val="pl-PL" w:eastAsia="fr-FR"/>
        </w:rPr>
        <w:t>wystąpić</w:t>
      </w:r>
      <w:r w:rsidR="0030748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bezpośrednio do sądu</w:t>
      </w:r>
      <w:r w:rsidR="00DE465B">
        <w:rPr>
          <w:rFonts w:ascii="Times New Roman" w:eastAsia="Times New Roman" w:hAnsi="Times New Roman" w:cs="Times New Roman"/>
          <w:sz w:val="24"/>
          <w:lang w:val="pl-PL" w:eastAsia="fr-FR"/>
        </w:rPr>
        <w:t xml:space="preserve"> lub po</w:t>
      </w:r>
      <w:r w:rsidR="00B40FA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decyzji komisji. Sąd stwierdza</w:t>
      </w:r>
      <w:r w:rsidR="005E64EF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B40FA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czy doszło do dyskryminującego tratow</w:t>
      </w:r>
      <w:r w:rsidR="009D05B4">
        <w:rPr>
          <w:rFonts w:ascii="Times New Roman" w:eastAsia="Times New Roman" w:hAnsi="Times New Roman" w:cs="Times New Roman"/>
          <w:sz w:val="24"/>
          <w:lang w:val="pl-PL" w:eastAsia="fr-FR"/>
        </w:rPr>
        <w:t>ania i w razie potrzeby przyznaje</w:t>
      </w:r>
      <w:r w:rsidR="00B40FA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rekompensatę za spowodowaną szkodę. </w:t>
      </w:r>
      <w:r w:rsidR="005E64EF">
        <w:rPr>
          <w:rFonts w:ascii="Times New Roman" w:eastAsia="Times New Roman" w:hAnsi="Times New Roman" w:cs="Times New Roman"/>
          <w:sz w:val="24"/>
          <w:lang w:val="pl-PL" w:eastAsia="fr-FR"/>
        </w:rPr>
        <w:t xml:space="preserve">W razie wystąpienia </w:t>
      </w:r>
      <w:r w:rsidR="00B40FA1">
        <w:rPr>
          <w:rFonts w:ascii="Times New Roman" w:eastAsia="Times New Roman" w:hAnsi="Times New Roman" w:cs="Times New Roman"/>
          <w:sz w:val="24"/>
          <w:lang w:val="pl-PL" w:eastAsia="fr-FR"/>
        </w:rPr>
        <w:t>szkody spowodowane</w:t>
      </w:r>
      <w:r w:rsidR="005E64EF">
        <w:rPr>
          <w:rFonts w:ascii="Times New Roman" w:eastAsia="Times New Roman" w:hAnsi="Times New Roman" w:cs="Times New Roman"/>
          <w:sz w:val="24"/>
          <w:lang w:val="pl-PL" w:eastAsia="fr-FR"/>
        </w:rPr>
        <w:t>j</w:t>
      </w:r>
      <w:r w:rsidR="00B40FA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6F0478">
        <w:rPr>
          <w:rFonts w:ascii="Times New Roman" w:eastAsia="Times New Roman" w:hAnsi="Times New Roman" w:cs="Times New Roman"/>
          <w:sz w:val="24"/>
          <w:lang w:val="pl-PL" w:eastAsia="fr-FR"/>
        </w:rPr>
        <w:t xml:space="preserve">aktem bezprawnym, działaniem lub zaniechaniem władz publicznych, roszczenie o odszkodowanie może być wniesione na mocy ustawy o odpowiedzialności </w:t>
      </w:r>
      <w:r w:rsidR="00BE1189">
        <w:rPr>
          <w:rFonts w:ascii="Times New Roman" w:eastAsia="Times New Roman" w:hAnsi="Times New Roman" w:cs="Times New Roman"/>
          <w:sz w:val="24"/>
          <w:lang w:val="pl-PL" w:eastAsia="fr-FR"/>
        </w:rPr>
        <w:t>państwa</w:t>
      </w:r>
      <w:r w:rsidR="006F047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(artykuł 74). </w:t>
      </w:r>
      <w:r w:rsidR="007C17F4">
        <w:rPr>
          <w:rFonts w:ascii="Times New Roman" w:eastAsia="Times New Roman" w:hAnsi="Times New Roman" w:cs="Times New Roman"/>
          <w:sz w:val="24"/>
          <w:lang w:val="pl-PL" w:eastAsia="fr-FR"/>
        </w:rPr>
        <w:t>Artykuł 9 ustawy przewiduje</w:t>
      </w:r>
      <w:r w:rsidR="007C17F4" w:rsidRPr="007C17F4">
        <w:rPr>
          <w:lang w:val="pl-PL"/>
        </w:rPr>
        <w:t xml:space="preserve"> </w:t>
      </w:r>
      <w:r w:rsidR="00DE465B">
        <w:rPr>
          <w:rFonts w:ascii="Times New Roman" w:hAnsi="Times New Roman" w:cs="Times New Roman"/>
          <w:sz w:val="24"/>
          <w:szCs w:val="24"/>
          <w:lang w:val="pl-PL"/>
        </w:rPr>
        <w:t>odwrócenia</w:t>
      </w:r>
      <w:r w:rsidR="007C17F4" w:rsidRPr="007C17F4">
        <w:rPr>
          <w:rFonts w:ascii="Times New Roman" w:hAnsi="Times New Roman" w:cs="Times New Roman"/>
          <w:sz w:val="24"/>
          <w:szCs w:val="24"/>
          <w:lang w:val="pl-PL"/>
        </w:rPr>
        <w:t xml:space="preserve"> ciężaru prze</w:t>
      </w:r>
      <w:r w:rsidR="007C17F4" w:rsidRPr="007C17F4">
        <w:rPr>
          <w:rFonts w:ascii="Times New Roman" w:hAnsi="Times New Roman" w:cs="Times New Roman"/>
          <w:bCs/>
          <w:sz w:val="24"/>
          <w:szCs w:val="24"/>
          <w:lang w:val="pl-PL"/>
        </w:rPr>
        <w:t>dstawienia dowodu w sprawach dotyczących dyskryminacji</w:t>
      </w:r>
      <w:r w:rsidR="007C17F4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. Zgodnie z tym przepisem, </w:t>
      </w:r>
      <w:r w:rsidR="009C09CC">
        <w:rPr>
          <w:rFonts w:ascii="Times New Roman" w:hAnsi="Times New Roman" w:cs="Times New Roman"/>
          <w:bCs/>
          <w:sz w:val="24"/>
          <w:szCs w:val="24"/>
          <w:lang w:val="pl-PL"/>
        </w:rPr>
        <w:t>w przypadku</w:t>
      </w:r>
      <w:r w:rsidR="005E64EF">
        <w:rPr>
          <w:rFonts w:ascii="Times New Roman" w:hAnsi="Times New Roman" w:cs="Times New Roman"/>
          <w:bCs/>
          <w:sz w:val="24"/>
          <w:szCs w:val="24"/>
          <w:lang w:val="pl-PL"/>
        </w:rPr>
        <w:t>,</w:t>
      </w:r>
      <w:r w:rsidR="009C09CC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gdy</w:t>
      </w:r>
      <w:r w:rsidR="007C17F4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zgłaszający wykaże okoliczności pozwalające </w:t>
      </w:r>
      <w:r w:rsidR="00B72BE9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dojść do wniosku, że doszło do </w:t>
      </w:r>
      <w:r w:rsidR="00BE1189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traktowania dyskryminującego, to na pozwanym ciąży obowiązek wykazania, że nie doszło do naruszenia prawa do równego traktowania. </w:t>
      </w:r>
      <w:r w:rsidR="00B40FA1" w:rsidRPr="007C17F4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 </w:t>
      </w:r>
    </w:p>
    <w:p w14:paraId="48FFE0E1" w14:textId="77777777" w:rsidR="00EE4064" w:rsidRPr="006A21E5" w:rsidRDefault="00EE4064" w:rsidP="00EE4064">
      <w:pPr>
        <w:keepNext/>
        <w:keepLines/>
        <w:tabs>
          <w:tab w:val="left" w:pos="584"/>
        </w:tabs>
        <w:spacing w:before="360" w:after="240" w:line="240" w:lineRule="auto"/>
        <w:ind w:left="584" w:hanging="352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</w:pPr>
      <w:r w:rsidRPr="006A21E5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C.  </w:t>
      </w:r>
      <w:r w:rsidR="00BE1189" w:rsidRPr="00226D13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Ustawa</w:t>
      </w:r>
      <w:r w:rsidR="00BE1189" w:rsidRPr="006A21E5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 xml:space="preserve"> o </w:t>
      </w:r>
      <w:r w:rsidR="00BE1189" w:rsidRPr="00226D13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odpowiedzialności</w:t>
      </w:r>
      <w:r w:rsidR="00BE1189" w:rsidRPr="006A21E5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 xml:space="preserve"> </w:t>
      </w:r>
      <w:r w:rsidR="00BE1189" w:rsidRPr="00226D13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państwa</w:t>
      </w:r>
    </w:p>
    <w:p w14:paraId="1B62E7C4" w14:textId="77777777" w:rsidR="00EE4064" w:rsidRPr="00BE1189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22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BE1189" w:rsidRPr="00BE1189">
        <w:rPr>
          <w:rFonts w:ascii="Times New Roman" w:eastAsia="Times New Roman" w:hAnsi="Times New Roman" w:cs="Times New Roman"/>
          <w:sz w:val="24"/>
          <w:lang w:val="pl-PL" w:eastAsia="fr-FR"/>
        </w:rPr>
        <w:t>Art</w:t>
      </w:r>
      <w:r w:rsidR="009D05B4">
        <w:rPr>
          <w:rFonts w:ascii="Times New Roman" w:eastAsia="Times New Roman" w:hAnsi="Times New Roman" w:cs="Times New Roman"/>
          <w:sz w:val="24"/>
          <w:lang w:val="pl-PL" w:eastAsia="fr-FR"/>
        </w:rPr>
        <w:t>y</w:t>
      </w:r>
      <w:r w:rsidR="00BE1189" w:rsidRPr="00BE1189">
        <w:rPr>
          <w:rFonts w:ascii="Times New Roman" w:eastAsia="Times New Roman" w:hAnsi="Times New Roman" w:cs="Times New Roman"/>
          <w:sz w:val="24"/>
          <w:lang w:val="pl-PL" w:eastAsia="fr-FR"/>
        </w:rPr>
        <w:t xml:space="preserve">kuł 2 ustawy z 1988 roku o </w:t>
      </w:r>
      <w:r w:rsidR="00DE465B">
        <w:rPr>
          <w:rFonts w:ascii="Times New Roman" w:eastAsia="Times New Roman" w:hAnsi="Times New Roman" w:cs="Times New Roman"/>
          <w:sz w:val="24"/>
          <w:lang w:val="pl-PL" w:eastAsia="fr-FR"/>
        </w:rPr>
        <w:t>odpowiedzialności państwa i wspólnot terytorialnych</w:t>
      </w:r>
      <w:r w:rsidR="00BE1189" w:rsidRPr="00BE1189">
        <w:rPr>
          <w:rFonts w:ascii="Times New Roman" w:eastAsia="Times New Roman" w:hAnsi="Times New Roman" w:cs="Times New Roman"/>
          <w:sz w:val="24"/>
          <w:lang w:val="pl-PL" w:eastAsia="fr-FR"/>
        </w:rPr>
        <w:t xml:space="preserve"> za</w:t>
      </w:r>
      <w:r w:rsidR="00BE1189">
        <w:rPr>
          <w:rFonts w:ascii="Times New Roman" w:eastAsia="Times New Roman" w:hAnsi="Times New Roman" w:cs="Times New Roman"/>
          <w:sz w:val="24"/>
          <w:lang w:val="pl-PL" w:eastAsia="fr-FR"/>
        </w:rPr>
        <w:t xml:space="preserve"> szkodę przewiduje, w brzmieniu </w:t>
      </w:r>
      <w:r w:rsidR="000B458C">
        <w:rPr>
          <w:rFonts w:ascii="Times New Roman" w:eastAsia="Times New Roman" w:hAnsi="Times New Roman" w:cs="Times New Roman"/>
          <w:sz w:val="24"/>
          <w:lang w:val="pl-PL" w:eastAsia="fr-FR"/>
        </w:rPr>
        <w:t>obowiązującym w odnośnym czasie, iż państwo jest odpo</w:t>
      </w:r>
      <w:r w:rsidR="00B41111">
        <w:rPr>
          <w:rFonts w:ascii="Times New Roman" w:eastAsia="Times New Roman" w:hAnsi="Times New Roman" w:cs="Times New Roman"/>
          <w:sz w:val="24"/>
          <w:lang w:val="pl-PL" w:eastAsia="fr-FR"/>
        </w:rPr>
        <w:t>wiedzialne za szkodę spowodowaną</w:t>
      </w:r>
      <w:r w:rsidR="000B458C">
        <w:rPr>
          <w:rFonts w:ascii="Times New Roman" w:eastAsia="Times New Roman" w:hAnsi="Times New Roman" w:cs="Times New Roman"/>
          <w:sz w:val="24"/>
          <w:lang w:val="pl-PL" w:eastAsia="fr-FR"/>
        </w:rPr>
        <w:t xml:space="preserve"> przez służby śledcze i prokuraturę, </w:t>
      </w:r>
      <w:r w:rsidR="009E6817">
        <w:rPr>
          <w:rFonts w:ascii="Times New Roman" w:eastAsia="Times New Roman" w:hAnsi="Times New Roman" w:cs="Times New Roman"/>
          <w:sz w:val="24"/>
          <w:lang w:val="pl-PL" w:eastAsia="fr-FR"/>
        </w:rPr>
        <w:t>między innymi</w:t>
      </w:r>
      <w:r w:rsidR="000B458C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w związku: </w:t>
      </w:r>
      <w:r w:rsidR="00BE1189" w:rsidRPr="00BE1189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</w:p>
    <w:p w14:paraId="3C61FD61" w14:textId="25B9762A" w:rsidR="00EE4064" w:rsidRPr="000B458C" w:rsidRDefault="00EE4064" w:rsidP="00EE4064">
      <w:pPr>
        <w:spacing w:before="120" w:after="120" w:line="240" w:lineRule="auto"/>
        <w:ind w:left="425" w:firstLine="142"/>
        <w:jc w:val="both"/>
        <w:rPr>
          <w:rFonts w:ascii="Times New Roman" w:eastAsia="Times New Roman" w:hAnsi="Times New Roman" w:cs="Times New Roman"/>
          <w:sz w:val="20"/>
          <w:lang w:val="pl-PL" w:eastAsia="fr-FR"/>
        </w:rPr>
      </w:pPr>
      <w:r w:rsidRPr="000B458C">
        <w:rPr>
          <w:rFonts w:ascii="Times New Roman" w:eastAsia="Times New Roman" w:hAnsi="Times New Roman" w:cs="Times New Roman"/>
          <w:sz w:val="20"/>
          <w:lang w:val="pl-PL" w:eastAsia="fr-FR"/>
        </w:rPr>
        <w:t>« 1.  </w:t>
      </w:r>
      <w:r w:rsidR="000B458C" w:rsidRPr="000B458C">
        <w:rPr>
          <w:rFonts w:ascii="Times New Roman" w:eastAsia="Times New Roman" w:hAnsi="Times New Roman" w:cs="Times New Roman"/>
          <w:sz w:val="20"/>
          <w:lang w:val="pl-PL" w:eastAsia="fr-FR"/>
        </w:rPr>
        <w:t xml:space="preserve">z aresztowaniem, w szczególności z tymczasowym aresztowaniem, </w:t>
      </w:r>
      <w:r w:rsidR="00370D33">
        <w:rPr>
          <w:rFonts w:ascii="Times New Roman" w:eastAsia="Times New Roman" w:hAnsi="Times New Roman" w:cs="Times New Roman"/>
          <w:sz w:val="20"/>
          <w:lang w:val="pl-PL" w:eastAsia="fr-FR"/>
        </w:rPr>
        <w:br/>
      </w:r>
      <w:r w:rsidR="000B458C" w:rsidRPr="000B458C">
        <w:rPr>
          <w:rFonts w:ascii="Times New Roman" w:eastAsia="Times New Roman" w:hAnsi="Times New Roman" w:cs="Times New Roman"/>
          <w:sz w:val="20"/>
          <w:lang w:val="pl-PL" w:eastAsia="fr-FR"/>
        </w:rPr>
        <w:t xml:space="preserve">w przypadku gdy środek </w:t>
      </w:r>
      <w:r w:rsidR="00AF74AC" w:rsidRPr="000B458C">
        <w:rPr>
          <w:rFonts w:ascii="Times New Roman" w:eastAsia="Times New Roman" w:hAnsi="Times New Roman" w:cs="Times New Roman"/>
          <w:sz w:val="20"/>
          <w:lang w:val="pl-PL" w:eastAsia="fr-FR"/>
        </w:rPr>
        <w:t xml:space="preserve">ten </w:t>
      </w:r>
      <w:r w:rsidR="000B458C" w:rsidRPr="000B458C">
        <w:rPr>
          <w:rFonts w:ascii="Times New Roman" w:eastAsia="Times New Roman" w:hAnsi="Times New Roman" w:cs="Times New Roman"/>
          <w:sz w:val="20"/>
          <w:lang w:val="pl-PL" w:eastAsia="fr-FR"/>
        </w:rPr>
        <w:t xml:space="preserve">został uchylony wobec </w:t>
      </w:r>
      <w:r w:rsidR="000B458C">
        <w:rPr>
          <w:rFonts w:ascii="Times New Roman" w:eastAsia="Times New Roman" w:hAnsi="Times New Roman" w:cs="Times New Roman"/>
          <w:sz w:val="20"/>
          <w:lang w:val="pl-PL" w:eastAsia="fr-FR"/>
        </w:rPr>
        <w:t>braku podst</w:t>
      </w:r>
      <w:r w:rsidR="000B458C" w:rsidRPr="000B458C">
        <w:rPr>
          <w:rFonts w:ascii="Times New Roman" w:eastAsia="Times New Roman" w:hAnsi="Times New Roman" w:cs="Times New Roman"/>
          <w:sz w:val="20"/>
          <w:lang w:val="pl-PL" w:eastAsia="fr-FR"/>
        </w:rPr>
        <w:t xml:space="preserve">awy prawnej ; </w:t>
      </w:r>
    </w:p>
    <w:p w14:paraId="16424E67" w14:textId="77777777" w:rsidR="00EE4064" w:rsidRDefault="00EE4064" w:rsidP="00EE4064">
      <w:pPr>
        <w:spacing w:before="120" w:after="120" w:line="240" w:lineRule="auto"/>
        <w:ind w:left="425" w:firstLine="142"/>
        <w:jc w:val="both"/>
        <w:rPr>
          <w:rFonts w:ascii="Times New Roman" w:eastAsia="Times New Roman" w:hAnsi="Times New Roman" w:cs="Times New Roman"/>
          <w:sz w:val="20"/>
          <w:lang w:val="pl-PL" w:eastAsia="fr-FR"/>
        </w:rPr>
      </w:pPr>
      <w:r w:rsidRPr="006A21E5">
        <w:rPr>
          <w:rFonts w:ascii="Times New Roman" w:eastAsia="Times New Roman" w:hAnsi="Times New Roman" w:cs="Times New Roman"/>
          <w:sz w:val="20"/>
          <w:lang w:val="pl-PL" w:eastAsia="fr-FR"/>
        </w:rPr>
        <w:t>2.  </w:t>
      </w:r>
      <w:r w:rsidR="000B458C" w:rsidRPr="00226D13">
        <w:rPr>
          <w:rFonts w:ascii="Times New Roman" w:eastAsia="Times New Roman" w:hAnsi="Times New Roman" w:cs="Times New Roman"/>
          <w:sz w:val="20"/>
          <w:lang w:val="pl-PL" w:eastAsia="fr-FR"/>
        </w:rPr>
        <w:t>z oskarżeniem w sprawie karnej</w:t>
      </w:r>
      <w:r w:rsidR="00226D13" w:rsidRPr="00226D13">
        <w:rPr>
          <w:rFonts w:ascii="Times New Roman" w:eastAsia="Times New Roman" w:hAnsi="Times New Roman" w:cs="Times New Roman"/>
          <w:sz w:val="20"/>
          <w:lang w:val="pl-PL" w:eastAsia="fr-FR"/>
        </w:rPr>
        <w:t xml:space="preserve">, </w:t>
      </w:r>
      <w:r w:rsidR="00B72BE9">
        <w:rPr>
          <w:rFonts w:ascii="Times New Roman" w:eastAsia="Times New Roman" w:hAnsi="Times New Roman" w:cs="Times New Roman"/>
          <w:sz w:val="20"/>
          <w:lang w:val="pl-PL" w:eastAsia="fr-FR"/>
        </w:rPr>
        <w:t xml:space="preserve">gdy </w:t>
      </w:r>
      <w:r w:rsidR="00226D13" w:rsidRPr="00226D13">
        <w:rPr>
          <w:rFonts w:ascii="Times New Roman" w:eastAsia="Times New Roman" w:hAnsi="Times New Roman" w:cs="Times New Roman"/>
          <w:sz w:val="20"/>
          <w:lang w:val="pl-PL" w:eastAsia="fr-FR"/>
        </w:rPr>
        <w:t>oskarżony został uniewinniony lub gdy zaniechano ścigania karnego</w:t>
      </w:r>
      <w:r w:rsidR="00AF74AC">
        <w:rPr>
          <w:rFonts w:ascii="Times New Roman" w:eastAsia="Times New Roman" w:hAnsi="Times New Roman" w:cs="Times New Roman"/>
          <w:sz w:val="20"/>
          <w:lang w:val="pl-PL" w:eastAsia="fr-FR"/>
        </w:rPr>
        <w:t>,</w:t>
      </w:r>
      <w:r w:rsidR="00226D13" w:rsidRPr="00226D13">
        <w:rPr>
          <w:rFonts w:ascii="Times New Roman" w:eastAsia="Times New Roman" w:hAnsi="Times New Roman" w:cs="Times New Roman"/>
          <w:sz w:val="20"/>
          <w:lang w:val="pl-PL" w:eastAsia="fr-FR"/>
        </w:rPr>
        <w:t xml:space="preserve"> z tego powodu,</w:t>
      </w:r>
      <w:r w:rsidR="00B72BE9">
        <w:rPr>
          <w:rFonts w:ascii="Times New Roman" w:eastAsia="Times New Roman" w:hAnsi="Times New Roman" w:cs="Times New Roman"/>
          <w:sz w:val="20"/>
          <w:lang w:val="pl-PL" w:eastAsia="fr-FR"/>
        </w:rPr>
        <w:t xml:space="preserve"> że nie był on sprawcą, oraz, gdy</w:t>
      </w:r>
      <w:r w:rsidR="00226D13" w:rsidRPr="00226D13">
        <w:rPr>
          <w:rFonts w:ascii="Times New Roman" w:eastAsia="Times New Roman" w:hAnsi="Times New Roman" w:cs="Times New Roman"/>
          <w:sz w:val="20"/>
          <w:lang w:val="pl-PL" w:eastAsia="fr-FR"/>
        </w:rPr>
        <w:t xml:space="preserve"> czyn ni</w:t>
      </w:r>
      <w:r w:rsidR="00B72BE9">
        <w:rPr>
          <w:rFonts w:ascii="Times New Roman" w:eastAsia="Times New Roman" w:hAnsi="Times New Roman" w:cs="Times New Roman"/>
          <w:sz w:val="20"/>
          <w:lang w:val="pl-PL" w:eastAsia="fr-FR"/>
        </w:rPr>
        <w:t>e wypełnia znamion przestępstwa</w:t>
      </w:r>
      <w:r w:rsidR="00226D13" w:rsidRPr="00226D13">
        <w:rPr>
          <w:rFonts w:ascii="Times New Roman" w:eastAsia="Times New Roman" w:hAnsi="Times New Roman" w:cs="Times New Roman"/>
          <w:sz w:val="20"/>
          <w:lang w:val="pl-PL" w:eastAsia="fr-FR"/>
        </w:rPr>
        <w:t xml:space="preserve"> lub gdy postępowanie karne zostało wszczęte</w:t>
      </w:r>
      <w:r w:rsidR="00AF74AC">
        <w:rPr>
          <w:rFonts w:ascii="Times New Roman" w:eastAsia="Times New Roman" w:hAnsi="Times New Roman" w:cs="Times New Roman"/>
          <w:sz w:val="20"/>
          <w:lang w:val="pl-PL" w:eastAsia="fr-FR"/>
        </w:rPr>
        <w:t>,</w:t>
      </w:r>
      <w:r w:rsidR="00226D13">
        <w:rPr>
          <w:rFonts w:ascii="Times New Roman" w:eastAsia="Times New Roman" w:hAnsi="Times New Roman" w:cs="Times New Roman"/>
          <w:sz w:val="20"/>
          <w:lang w:val="pl-PL" w:eastAsia="fr-FR"/>
        </w:rPr>
        <w:t xml:space="preserve"> gdy już nastąpiło przedawnienie ścigania karnego lub została ogłoszona amnestia. </w:t>
      </w:r>
    </w:p>
    <w:p w14:paraId="08C688EF" w14:textId="77777777" w:rsidR="00CA5737" w:rsidRPr="00226D13" w:rsidRDefault="00CA5737" w:rsidP="00EE4064">
      <w:pPr>
        <w:spacing w:before="120" w:after="120" w:line="240" w:lineRule="auto"/>
        <w:ind w:left="425" w:firstLine="142"/>
        <w:jc w:val="both"/>
        <w:rPr>
          <w:rFonts w:ascii="Times New Roman" w:eastAsia="Times New Roman" w:hAnsi="Times New Roman" w:cs="Times New Roman"/>
          <w:sz w:val="20"/>
          <w:lang w:val="pl-PL" w:eastAsia="fr-FR"/>
        </w:rPr>
      </w:pPr>
    </w:p>
    <w:p w14:paraId="437FDF30" w14:textId="77777777" w:rsidR="00EE4064" w:rsidRPr="00226D13" w:rsidRDefault="00EE4064" w:rsidP="00EE4064">
      <w:pPr>
        <w:keepNext/>
        <w:keepLines/>
        <w:tabs>
          <w:tab w:val="left" w:pos="357"/>
        </w:tabs>
        <w:spacing w:before="360" w:after="240" w:line="240" w:lineRule="auto"/>
        <w:ind w:left="357" w:hanging="35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</w:pPr>
      <w:r w:rsidRPr="006A21E5"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  <w:t>III.  </w:t>
      </w:r>
      <w:r w:rsidR="00226D13" w:rsidRPr="00226D13"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  <w:t>POZOSTAŁ</w:t>
      </w:r>
      <w:r w:rsidR="00226D13"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  <w:t xml:space="preserve">E WŁAŚCIWE REGULACJE KRAJOWE </w:t>
      </w:r>
      <w:r w:rsidR="00370D33"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  <w:br/>
      </w:r>
      <w:r w:rsidR="00226D13"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  <w:t>I M</w:t>
      </w:r>
      <w:r w:rsidR="00226D13" w:rsidRPr="00226D13"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  <w:t>IĘDZYNARODOWE</w:t>
      </w:r>
    </w:p>
    <w:p w14:paraId="1BA20E47" w14:textId="77777777" w:rsidR="00EE4064" w:rsidRPr="00226D13" w:rsidRDefault="00EE4064" w:rsidP="00EE4064">
      <w:pPr>
        <w:keepNext/>
        <w:keepLines/>
        <w:tabs>
          <w:tab w:val="left" w:pos="584"/>
        </w:tabs>
        <w:spacing w:before="360" w:after="240" w:line="240" w:lineRule="auto"/>
        <w:ind w:left="584" w:hanging="352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</w:pPr>
      <w:r w:rsidRPr="006A21E5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A.  </w:t>
      </w:r>
      <w:r w:rsidR="00226D13" w:rsidRPr="00226D13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Międ</w:t>
      </w:r>
      <w:r w:rsidR="00226D13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zynarodowa Konwencja w sprawie l</w:t>
      </w:r>
      <w:r w:rsidR="00226D13" w:rsidRPr="00226D13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ikwidacji wsze</w:t>
      </w:r>
      <w:r w:rsidR="00226D13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lkich form dyskryminacji rasowej</w:t>
      </w:r>
    </w:p>
    <w:p w14:paraId="330A8B77" w14:textId="77777777" w:rsidR="00EE4064" w:rsidRPr="00226D13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23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226D13" w:rsidRPr="00226D13">
        <w:rPr>
          <w:rFonts w:ascii="Times New Roman" w:eastAsia="Times New Roman" w:hAnsi="Times New Roman" w:cs="Times New Roman"/>
          <w:sz w:val="24"/>
          <w:lang w:val="pl-PL" w:eastAsia="fr-FR"/>
        </w:rPr>
        <w:t xml:space="preserve">Ratyfikowana przez Bułgarię w </w:t>
      </w:r>
      <w:r w:rsidR="00226D13">
        <w:rPr>
          <w:rFonts w:ascii="Times New Roman" w:eastAsia="Times New Roman" w:hAnsi="Times New Roman" w:cs="Times New Roman"/>
          <w:sz w:val="24"/>
          <w:lang w:val="pl-PL" w:eastAsia="fr-FR"/>
        </w:rPr>
        <w:t>1966 roku i obowiązująca od dnia</w:t>
      </w:r>
      <w:r w:rsidR="00226D13" w:rsidRPr="00226D13">
        <w:rPr>
          <w:rFonts w:ascii="Times New Roman" w:eastAsia="Times New Roman" w:hAnsi="Times New Roman" w:cs="Times New Roman"/>
          <w:sz w:val="24"/>
          <w:lang w:val="pl-PL" w:eastAsia="fr-FR"/>
        </w:rPr>
        <w:t xml:space="preserve"> 4 lutego 1969 roku Konwencja stanowi w szczeg</w:t>
      </w:r>
      <w:r w:rsidR="00226D13">
        <w:rPr>
          <w:rFonts w:ascii="Times New Roman" w:eastAsia="Times New Roman" w:hAnsi="Times New Roman" w:cs="Times New Roman"/>
          <w:sz w:val="24"/>
          <w:lang w:val="pl-PL" w:eastAsia="fr-FR"/>
        </w:rPr>
        <w:t>ó</w:t>
      </w:r>
      <w:r w:rsidR="00226D13" w:rsidRPr="00226D13">
        <w:rPr>
          <w:rFonts w:ascii="Times New Roman" w:eastAsia="Times New Roman" w:hAnsi="Times New Roman" w:cs="Times New Roman"/>
          <w:sz w:val="24"/>
          <w:lang w:val="pl-PL" w:eastAsia="fr-FR"/>
        </w:rPr>
        <w:t>lności</w:t>
      </w:r>
      <w:r w:rsidRPr="00226D13">
        <w:rPr>
          <w:rFonts w:ascii="Times New Roman" w:eastAsia="Times New Roman" w:hAnsi="Times New Roman" w:cs="Times New Roman"/>
          <w:sz w:val="24"/>
          <w:lang w:val="pl-PL" w:eastAsia="fr-FR"/>
        </w:rPr>
        <w:t> :</w:t>
      </w:r>
    </w:p>
    <w:p w14:paraId="36952D9F" w14:textId="77777777" w:rsidR="00EE4064" w:rsidRPr="00226D13" w:rsidRDefault="00226D13" w:rsidP="00EE4064">
      <w:pPr>
        <w:keepNext/>
        <w:keepLines/>
        <w:spacing w:before="240" w:after="12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0"/>
          <w:lang w:val="pl-PL" w:eastAsia="fr-FR" w:bidi="en-US"/>
        </w:rPr>
      </w:pPr>
      <w:r w:rsidRPr="00226D13">
        <w:rPr>
          <w:rFonts w:ascii="Times New Roman" w:eastAsia="Times New Roman" w:hAnsi="Times New Roman" w:cs="Times New Roman"/>
          <w:b/>
          <w:sz w:val="20"/>
          <w:lang w:val="pl-PL" w:eastAsia="fr-FR" w:bidi="en-US"/>
        </w:rPr>
        <w:lastRenderedPageBreak/>
        <w:t>Artykuł</w:t>
      </w:r>
      <w:r w:rsidR="00EE4064" w:rsidRPr="00226D13">
        <w:rPr>
          <w:rFonts w:ascii="Times New Roman" w:eastAsia="Times New Roman" w:hAnsi="Times New Roman" w:cs="Times New Roman"/>
          <w:b/>
          <w:sz w:val="20"/>
          <w:lang w:val="pl-PL" w:eastAsia="fr-FR" w:bidi="en-US"/>
        </w:rPr>
        <w:t xml:space="preserve"> 4</w:t>
      </w:r>
    </w:p>
    <w:p w14:paraId="1403FAFD" w14:textId="77777777" w:rsidR="00EE4064" w:rsidRPr="00226D13" w:rsidRDefault="008A16CF" w:rsidP="00EE4064">
      <w:pPr>
        <w:spacing w:before="120" w:after="120" w:line="240" w:lineRule="auto"/>
        <w:ind w:left="425" w:firstLine="142"/>
        <w:jc w:val="both"/>
        <w:rPr>
          <w:rFonts w:ascii="Times New Roman" w:eastAsia="Times New Roman" w:hAnsi="Times New Roman" w:cs="Times New Roman"/>
          <w:sz w:val="20"/>
          <w:lang w:val="pl-PL" w:eastAsia="fr-FR"/>
        </w:rPr>
      </w:pPr>
      <w:r>
        <w:rPr>
          <w:rFonts w:ascii="Times New Roman" w:eastAsia="Times New Roman" w:hAnsi="Times New Roman" w:cs="Times New Roman"/>
          <w:sz w:val="20"/>
          <w:lang w:val="pl-PL" w:eastAsia="fr-FR"/>
        </w:rPr>
        <w:t>„</w:t>
      </w:r>
      <w:r w:rsidR="00226D13" w:rsidRPr="00226D13">
        <w:rPr>
          <w:rFonts w:ascii="Times New Roman" w:eastAsia="Times New Roman" w:hAnsi="Times New Roman" w:cs="Times New Roman"/>
          <w:sz w:val="20"/>
          <w:lang w:val="pl-PL" w:eastAsia="fr-FR"/>
        </w:rPr>
        <w:t xml:space="preserve">Państwa Strony Konwencji potępiają wszelką propagandę i wszelkie </w:t>
      </w:r>
      <w:r w:rsidRPr="00226D13">
        <w:rPr>
          <w:rFonts w:ascii="Times New Roman" w:eastAsia="Times New Roman" w:hAnsi="Times New Roman" w:cs="Times New Roman"/>
          <w:sz w:val="20"/>
          <w:lang w:val="pl-PL" w:eastAsia="fr-FR"/>
        </w:rPr>
        <w:t>organizacje</w:t>
      </w:r>
      <w:r w:rsidR="00226D13" w:rsidRPr="00226D13">
        <w:rPr>
          <w:rFonts w:ascii="Times New Roman" w:eastAsia="Times New Roman" w:hAnsi="Times New Roman" w:cs="Times New Roman"/>
          <w:sz w:val="20"/>
          <w:lang w:val="pl-PL" w:eastAsia="fr-FR"/>
        </w:rPr>
        <w:t xml:space="preserve"> oparte na ideach lub teoriach o wyższości jednej rasy lub grupy osób określonego koloru skóry lub pochodzenia etnicznego bądź usiłujące usprawiedliwić lub popierać nienawiść i dyskryminację rasową w jakiejkolwiek postaci oraz zobowiązują się podjąć</w:t>
      </w:r>
      <w:r>
        <w:rPr>
          <w:rFonts w:ascii="Times New Roman" w:eastAsia="Times New Roman" w:hAnsi="Times New Roman" w:cs="Times New Roman"/>
          <w:sz w:val="20"/>
          <w:lang w:val="pl-PL" w:eastAsia="fr-FR"/>
        </w:rPr>
        <w:t xml:space="preserve"> niezwłocznie środki zmierzające do wykorzenienia wszelkiego podżegania do tego rodzaju dyskryminacji bądź też aktów dyskryminacji i w tym celu (…) zobowiązują się między innymi:  </w:t>
      </w:r>
      <w:r w:rsidR="00226D13" w:rsidRPr="00226D13">
        <w:rPr>
          <w:rFonts w:ascii="Times New Roman" w:eastAsia="Times New Roman" w:hAnsi="Times New Roman" w:cs="Times New Roman"/>
          <w:sz w:val="20"/>
          <w:lang w:val="pl-PL" w:eastAsia="fr-FR"/>
        </w:rPr>
        <w:t xml:space="preserve">  </w:t>
      </w:r>
    </w:p>
    <w:p w14:paraId="77C087A9" w14:textId="77777777" w:rsidR="00EE4064" w:rsidRPr="008A16CF" w:rsidRDefault="00EE4064" w:rsidP="00EE4064">
      <w:pPr>
        <w:spacing w:before="120" w:after="120" w:line="240" w:lineRule="auto"/>
        <w:ind w:left="425" w:firstLine="142"/>
        <w:jc w:val="both"/>
        <w:rPr>
          <w:rFonts w:ascii="Times New Roman" w:eastAsia="Times New Roman" w:hAnsi="Times New Roman" w:cs="Times New Roman"/>
          <w:sz w:val="20"/>
          <w:lang w:val="pl-PL" w:eastAsia="fr-FR"/>
        </w:rPr>
      </w:pPr>
      <w:r w:rsidRPr="008A16CF">
        <w:rPr>
          <w:rFonts w:ascii="Times New Roman" w:eastAsia="Times New Roman" w:hAnsi="Times New Roman" w:cs="Times New Roman"/>
          <w:sz w:val="20"/>
          <w:lang w:val="pl-PL" w:eastAsia="fr-FR"/>
        </w:rPr>
        <w:t>a)  </w:t>
      </w:r>
      <w:r w:rsidR="008A16CF" w:rsidRPr="008A16CF">
        <w:rPr>
          <w:rFonts w:ascii="Times New Roman" w:eastAsia="Times New Roman" w:hAnsi="Times New Roman" w:cs="Times New Roman"/>
          <w:sz w:val="20"/>
          <w:lang w:val="pl-PL" w:eastAsia="fr-FR"/>
        </w:rPr>
        <w:t>uznać za przestępstwo podlegające karze zgodnie z prawem</w:t>
      </w:r>
      <w:r w:rsidRPr="008A16CF">
        <w:rPr>
          <w:rFonts w:ascii="Times New Roman" w:eastAsia="Times New Roman" w:hAnsi="Times New Roman" w:cs="Times New Roman"/>
          <w:sz w:val="20"/>
          <w:lang w:val="pl-PL" w:eastAsia="fr-FR"/>
        </w:rPr>
        <w:t xml:space="preserve"> (...) </w:t>
      </w:r>
      <w:r w:rsidR="008A16CF" w:rsidRPr="008A16CF">
        <w:rPr>
          <w:rFonts w:ascii="Times New Roman" w:eastAsia="Times New Roman" w:hAnsi="Times New Roman" w:cs="Times New Roman"/>
          <w:sz w:val="20"/>
          <w:lang w:val="pl-PL" w:eastAsia="fr-FR"/>
        </w:rPr>
        <w:t>wsz</w:t>
      </w:r>
      <w:r w:rsidRPr="008A16CF">
        <w:rPr>
          <w:rFonts w:ascii="Times New Roman" w:eastAsia="Times New Roman" w:hAnsi="Times New Roman" w:cs="Times New Roman"/>
          <w:sz w:val="20"/>
          <w:lang w:val="pl-PL" w:eastAsia="fr-FR"/>
        </w:rPr>
        <w:t>e</w:t>
      </w:r>
      <w:r w:rsidR="008A16CF" w:rsidRPr="008A16CF">
        <w:rPr>
          <w:rFonts w:ascii="Times New Roman" w:eastAsia="Times New Roman" w:hAnsi="Times New Roman" w:cs="Times New Roman"/>
          <w:sz w:val="20"/>
          <w:lang w:val="pl-PL" w:eastAsia="fr-FR"/>
        </w:rPr>
        <w:t>lkie akty przemocy lub podżeganie do tego rodzaju aktów wobec jakiejkolwiek rasy bądź grupy osób o innym kolorze skóry lub innego pochodzenia etnicznego</w:t>
      </w:r>
      <w:r w:rsidR="008A16CF">
        <w:rPr>
          <w:rFonts w:ascii="Times New Roman" w:eastAsia="Times New Roman" w:hAnsi="Times New Roman" w:cs="Times New Roman"/>
          <w:sz w:val="20"/>
          <w:lang w:val="pl-PL" w:eastAsia="fr-FR"/>
        </w:rPr>
        <w:t xml:space="preserve"> (...)”</w:t>
      </w:r>
    </w:p>
    <w:p w14:paraId="302150BD" w14:textId="77777777" w:rsidR="00EE4064" w:rsidRPr="008A16CF" w:rsidRDefault="008A16CF" w:rsidP="00EE4064">
      <w:pPr>
        <w:keepNext/>
        <w:keepLines/>
        <w:spacing w:before="240" w:after="12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0"/>
          <w:lang w:val="pl-PL" w:eastAsia="fr-FR" w:bidi="en-US"/>
        </w:rPr>
      </w:pPr>
      <w:r w:rsidRPr="008A16CF">
        <w:rPr>
          <w:rFonts w:ascii="Times New Roman" w:eastAsia="Times New Roman" w:hAnsi="Times New Roman" w:cs="Times New Roman"/>
          <w:b/>
          <w:sz w:val="20"/>
          <w:lang w:val="pl-PL" w:eastAsia="fr-FR" w:bidi="en-US"/>
        </w:rPr>
        <w:t>Artykuł</w:t>
      </w:r>
      <w:r w:rsidR="00EE4064" w:rsidRPr="008A16CF">
        <w:rPr>
          <w:rFonts w:ascii="Times New Roman" w:eastAsia="Times New Roman" w:hAnsi="Times New Roman" w:cs="Times New Roman"/>
          <w:b/>
          <w:sz w:val="20"/>
          <w:lang w:val="pl-PL" w:eastAsia="fr-FR" w:bidi="en-US"/>
        </w:rPr>
        <w:t xml:space="preserve"> 6</w:t>
      </w:r>
    </w:p>
    <w:p w14:paraId="09231D2F" w14:textId="77777777" w:rsidR="00EE4064" w:rsidRPr="008A16CF" w:rsidRDefault="00B72BE9" w:rsidP="00EE4064">
      <w:pPr>
        <w:spacing w:before="120" w:after="120" w:line="240" w:lineRule="auto"/>
        <w:ind w:left="425" w:firstLine="142"/>
        <w:jc w:val="both"/>
        <w:rPr>
          <w:rFonts w:ascii="Times New Roman" w:eastAsia="Times New Roman" w:hAnsi="Times New Roman" w:cs="Times New Roman"/>
          <w:sz w:val="20"/>
          <w:lang w:val="pl-PL" w:eastAsia="fr-FR"/>
        </w:rPr>
      </w:pPr>
      <w:r>
        <w:rPr>
          <w:rFonts w:ascii="Times New Roman" w:eastAsia="Times New Roman" w:hAnsi="Times New Roman" w:cs="Times New Roman"/>
          <w:sz w:val="20"/>
          <w:lang w:val="pl-PL" w:eastAsia="fr-FR"/>
        </w:rPr>
        <w:t>„</w:t>
      </w:r>
      <w:r w:rsidR="008A16CF" w:rsidRPr="008A16CF">
        <w:rPr>
          <w:rFonts w:ascii="Times New Roman" w:eastAsia="Times New Roman" w:hAnsi="Times New Roman" w:cs="Times New Roman"/>
          <w:sz w:val="20"/>
          <w:lang w:val="pl-PL" w:eastAsia="fr-FR"/>
        </w:rPr>
        <w:t xml:space="preserve">Państwa Strony Konwencji zapewnią za pośrednictwem właściwych sądów krajowych i innych instytucji </w:t>
      </w:r>
      <w:r w:rsidR="008A16CF">
        <w:rPr>
          <w:rFonts w:ascii="Times New Roman" w:eastAsia="Times New Roman" w:hAnsi="Times New Roman" w:cs="Times New Roman"/>
          <w:sz w:val="20"/>
          <w:lang w:val="pl-PL" w:eastAsia="fr-FR"/>
        </w:rPr>
        <w:t>państwowych</w:t>
      </w:r>
      <w:r w:rsidR="003B3B14">
        <w:rPr>
          <w:rFonts w:ascii="Times New Roman" w:eastAsia="Times New Roman" w:hAnsi="Times New Roman" w:cs="Times New Roman"/>
          <w:sz w:val="20"/>
          <w:lang w:val="pl-PL" w:eastAsia="fr-FR"/>
        </w:rPr>
        <w:t xml:space="preserve"> wszystkim osobom podległym ich jurysdykcji skuteczną obronę i środki ochrony przeciwko wszelkim aktom dyskryminacji rasowej, naruszającym wbrew postanowieniem niniejszej Konwencji prawa człowieka i podstawowe wolności, jak również zagwarantują im prawo dochodzenia przed tym</w:t>
      </w:r>
      <w:r w:rsidR="00DE465B">
        <w:rPr>
          <w:rFonts w:ascii="Times New Roman" w:eastAsia="Times New Roman" w:hAnsi="Times New Roman" w:cs="Times New Roman"/>
          <w:sz w:val="20"/>
          <w:lang w:val="pl-PL" w:eastAsia="fr-FR"/>
        </w:rPr>
        <w:t>i</w:t>
      </w:r>
      <w:r w:rsidR="003B3B14">
        <w:rPr>
          <w:rFonts w:ascii="Times New Roman" w:eastAsia="Times New Roman" w:hAnsi="Times New Roman" w:cs="Times New Roman"/>
          <w:sz w:val="20"/>
          <w:lang w:val="pl-PL" w:eastAsia="fr-FR"/>
        </w:rPr>
        <w:t xml:space="preserve"> sądami słusznego i odpowiedniego odszkodowania lub zadośćuczynienia za wszelkie szkody poniesione w wyniku tego rodzaju dyskryminacji.</w:t>
      </w:r>
      <w:r>
        <w:rPr>
          <w:rFonts w:ascii="Times New Roman" w:eastAsia="Times New Roman" w:hAnsi="Times New Roman" w:cs="Times New Roman"/>
          <w:sz w:val="20"/>
          <w:lang w:val="pl-PL" w:eastAsia="fr-FR"/>
        </w:rPr>
        <w:t>”</w:t>
      </w:r>
      <w:r w:rsidR="003B3B14">
        <w:rPr>
          <w:rFonts w:ascii="Times New Roman" w:eastAsia="Times New Roman" w:hAnsi="Times New Roman" w:cs="Times New Roman"/>
          <w:sz w:val="20"/>
          <w:lang w:val="pl-PL" w:eastAsia="fr-FR"/>
        </w:rPr>
        <w:t xml:space="preserve"> </w:t>
      </w:r>
    </w:p>
    <w:p w14:paraId="2323423B" w14:textId="77777777" w:rsidR="00EE4064" w:rsidRPr="003B3B14" w:rsidRDefault="00EE4064" w:rsidP="00EE4064">
      <w:pPr>
        <w:keepNext/>
        <w:keepLines/>
        <w:tabs>
          <w:tab w:val="left" w:pos="584"/>
        </w:tabs>
        <w:spacing w:before="360" w:after="240" w:line="240" w:lineRule="auto"/>
        <w:ind w:left="584" w:hanging="352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</w:pPr>
      <w:r w:rsidRPr="006A21E5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B.  </w:t>
      </w:r>
      <w:r w:rsidR="003B3B14" w:rsidRPr="003B3B14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Konwencja w sprawie zakazu stosowania tortur</w:t>
      </w:r>
      <w:r w:rsidR="003B3B14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 xml:space="preserve"> oraz innego okrutnego, nieludzkiego lub poniżającego traktowania lub karania</w:t>
      </w:r>
    </w:p>
    <w:p w14:paraId="1AB0A714" w14:textId="77777777" w:rsidR="00DD2240" w:rsidRPr="00DD2240" w:rsidRDefault="00EE4064" w:rsidP="00AF74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24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3B14AA" w:rsidRPr="003B14AA">
        <w:rPr>
          <w:rFonts w:ascii="Times New Roman" w:eastAsia="Times New Roman" w:hAnsi="Times New Roman" w:cs="Times New Roman"/>
          <w:sz w:val="24"/>
          <w:lang w:val="pl-PL" w:eastAsia="fr-FR"/>
        </w:rPr>
        <w:t>Zgodnie z postanowieniami tej Konwencji, ratyfikowanej przez Bułgarię w dniu 16 grudnia 1986 roku</w:t>
      </w:r>
      <w:r w:rsidR="00AF74AC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3B14AA" w:rsidRPr="003B14AA">
        <w:rPr>
          <w:rFonts w:ascii="Times New Roman" w:eastAsia="Times New Roman" w:hAnsi="Times New Roman" w:cs="Times New Roman"/>
          <w:sz w:val="24"/>
          <w:lang w:val="pl-PL" w:eastAsia="fr-FR"/>
        </w:rPr>
        <w:t xml:space="preserve"> Państwa strony</w:t>
      </w:r>
      <w:r w:rsidR="003B14AA">
        <w:rPr>
          <w:rFonts w:ascii="Times New Roman" w:eastAsia="Times New Roman" w:hAnsi="Times New Roman" w:cs="Times New Roman"/>
          <w:sz w:val="24"/>
          <w:lang w:val="pl-PL" w:eastAsia="fr-FR"/>
        </w:rPr>
        <w:t xml:space="preserve"> zobowiązują się </w:t>
      </w:r>
      <w:r w:rsidR="003346EA">
        <w:rPr>
          <w:rFonts w:ascii="Times New Roman" w:eastAsia="Times New Roman" w:hAnsi="Times New Roman" w:cs="Times New Roman"/>
          <w:sz w:val="24"/>
          <w:lang w:val="pl-PL" w:eastAsia="fr-FR"/>
        </w:rPr>
        <w:t xml:space="preserve">do </w:t>
      </w:r>
      <w:r w:rsidR="003B14AA">
        <w:rPr>
          <w:rFonts w:ascii="Times New Roman" w:eastAsia="Times New Roman" w:hAnsi="Times New Roman" w:cs="Times New Roman"/>
          <w:sz w:val="24"/>
          <w:lang w:val="pl-PL" w:eastAsia="fr-FR"/>
        </w:rPr>
        <w:t xml:space="preserve">zapobiegania </w:t>
      </w:r>
      <w:r w:rsidR="00DE465B">
        <w:rPr>
          <w:rFonts w:ascii="Times New Roman" w:eastAsia="Times New Roman" w:hAnsi="Times New Roman" w:cs="Times New Roman"/>
          <w:sz w:val="24"/>
          <w:lang w:val="pl-PL" w:eastAsia="fr-FR"/>
        </w:rPr>
        <w:t>stosowaniu</w:t>
      </w:r>
      <w:r w:rsidR="00704E1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tortur</w:t>
      </w:r>
      <w:r w:rsidR="003B14AA">
        <w:rPr>
          <w:rFonts w:ascii="Times New Roman" w:eastAsia="Times New Roman" w:hAnsi="Times New Roman" w:cs="Times New Roman"/>
          <w:sz w:val="24"/>
          <w:lang w:val="pl-PL" w:eastAsia="fr-FR"/>
        </w:rPr>
        <w:t xml:space="preserve"> i </w:t>
      </w:r>
      <w:r w:rsidR="00704E17">
        <w:rPr>
          <w:rFonts w:ascii="Times New Roman" w:eastAsia="Times New Roman" w:hAnsi="Times New Roman" w:cs="Times New Roman"/>
          <w:sz w:val="24"/>
          <w:lang w:val="pl-PL" w:eastAsia="fr-FR"/>
        </w:rPr>
        <w:t>innych aktów</w:t>
      </w:r>
      <w:r w:rsidR="003346EA">
        <w:rPr>
          <w:rFonts w:ascii="Times New Roman" w:eastAsia="Times New Roman" w:hAnsi="Times New Roman" w:cs="Times New Roman"/>
          <w:sz w:val="24"/>
          <w:lang w:val="pl-PL" w:eastAsia="fr-FR"/>
        </w:rPr>
        <w:t xml:space="preserve"> -</w:t>
      </w:r>
      <w:r w:rsidR="003B14AA">
        <w:rPr>
          <w:rFonts w:ascii="Times New Roman" w:eastAsia="Times New Roman" w:hAnsi="Times New Roman" w:cs="Times New Roman"/>
          <w:sz w:val="24"/>
          <w:lang w:val="pl-PL" w:eastAsia="fr-FR"/>
        </w:rPr>
        <w:t xml:space="preserve"> które </w:t>
      </w:r>
      <w:r w:rsidR="00704E17">
        <w:rPr>
          <w:rFonts w:ascii="Times New Roman" w:eastAsia="Times New Roman" w:hAnsi="Times New Roman" w:cs="Times New Roman"/>
          <w:sz w:val="24"/>
          <w:lang w:val="pl-PL" w:eastAsia="fr-FR"/>
        </w:rPr>
        <w:t>nie są tak poważ</w:t>
      </w:r>
      <w:r w:rsidR="003346EA">
        <w:rPr>
          <w:rFonts w:ascii="Times New Roman" w:eastAsia="Times New Roman" w:hAnsi="Times New Roman" w:cs="Times New Roman"/>
          <w:sz w:val="24"/>
          <w:lang w:val="pl-PL" w:eastAsia="fr-FR"/>
        </w:rPr>
        <w:t>ne by można je uznać za tortury - okrutnego,</w:t>
      </w:r>
      <w:r w:rsidR="00704E1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3346EA">
        <w:rPr>
          <w:rFonts w:ascii="Times New Roman" w:eastAsia="Times New Roman" w:hAnsi="Times New Roman" w:cs="Times New Roman"/>
          <w:sz w:val="24"/>
          <w:lang w:val="pl-PL" w:eastAsia="fr-FR"/>
        </w:rPr>
        <w:t>nieludzkiego lub poniżającego traktowania lub karania (artykuły 1-16 Konwencji). Gdy doszło do popełnienia takich aktów</w:t>
      </w:r>
      <w:r w:rsidR="00AF74AC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3346EA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władze państwowe mają obowiązek przeprowadzenia bezstronnego dochodzenia</w:t>
      </w:r>
      <w:r w:rsidR="00DD2240">
        <w:rPr>
          <w:rFonts w:ascii="Times New Roman" w:eastAsia="Times New Roman" w:hAnsi="Times New Roman" w:cs="Times New Roman"/>
          <w:sz w:val="24"/>
          <w:lang w:val="pl-PL" w:eastAsia="fr-FR"/>
        </w:rPr>
        <w:t xml:space="preserve"> a ofiary mają</w:t>
      </w:r>
      <w:r w:rsidR="003346EA">
        <w:rPr>
          <w:rFonts w:ascii="Times New Roman" w:eastAsia="Times New Roman" w:hAnsi="Times New Roman" w:cs="Times New Roman"/>
          <w:sz w:val="24"/>
          <w:lang w:val="pl-PL" w:eastAsia="fr-FR"/>
        </w:rPr>
        <w:t xml:space="preserve"> prawo do dostępu do wymiaru sprawiedliwości oraz uzyskania zadośćuczynienia (artykuły 10</w:t>
      </w:r>
      <w:r w:rsidR="009E681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3346EA">
        <w:rPr>
          <w:rFonts w:ascii="Times New Roman" w:eastAsia="Times New Roman" w:hAnsi="Times New Roman" w:cs="Times New Roman"/>
          <w:sz w:val="24"/>
          <w:lang w:val="pl-PL" w:eastAsia="fr-FR"/>
        </w:rPr>
        <w:t>-14). Artykuł 1 Konwencji określa tortury jako „</w:t>
      </w:r>
      <w:r w:rsidR="00DD2240" w:rsidRPr="00DD2240">
        <w:rPr>
          <w:rFonts w:ascii="Times New Roman" w:hAnsi="Times New Roman" w:cs="Times New Roman"/>
          <w:sz w:val="24"/>
          <w:szCs w:val="24"/>
          <w:lang w:val="pl-PL"/>
        </w:rPr>
        <w:t xml:space="preserve">każde działanie, którym jakiejkolwiek osobie umyślnie zadaje się ostry ból lub cierpienie, fizyczne bądź psychiczne, w celu uzyskania od niej lub od osoby trzeciej informacji lub wyznania, w celu ukarania jej za czyn popełniony przez nią lub osobę trzecią albo o którego dokonanie jest ona podejrzana, a także w celu zastraszenia lub wywarcia nacisku na nią lub trzecią osobę albo w jakimkolwiek innym celu wynikającym z wszelkiej formy dyskryminacji, gdy taki ból lub cierpienie powodowane są przez funkcjonariusza państwowego lub inną osobę występującą w charakterze urzędowym lub </w:t>
      </w:r>
      <w:r w:rsidR="00370D33">
        <w:rPr>
          <w:rFonts w:ascii="Times New Roman" w:hAnsi="Times New Roman" w:cs="Times New Roman"/>
          <w:sz w:val="24"/>
          <w:szCs w:val="24"/>
          <w:lang w:val="pl-PL"/>
        </w:rPr>
        <w:br/>
      </w:r>
      <w:r w:rsidR="00DD2240" w:rsidRPr="00DD2240">
        <w:rPr>
          <w:rFonts w:ascii="Times New Roman" w:hAnsi="Times New Roman" w:cs="Times New Roman"/>
          <w:sz w:val="24"/>
          <w:szCs w:val="24"/>
          <w:lang w:val="pl-PL"/>
        </w:rPr>
        <w:t>z ich polecenia albo za wyraźną lub milczącą zgodą</w:t>
      </w:r>
      <w:r w:rsidR="00DD2240">
        <w:rPr>
          <w:rFonts w:ascii="Times New Roman" w:hAnsi="Times New Roman" w:cs="Times New Roman"/>
          <w:sz w:val="24"/>
          <w:szCs w:val="24"/>
          <w:lang w:val="pl-PL"/>
        </w:rPr>
        <w:t>.”</w:t>
      </w:r>
    </w:p>
    <w:p w14:paraId="06067559" w14:textId="77777777" w:rsidR="00EE4064" w:rsidRPr="00DD2240" w:rsidRDefault="00EE4064" w:rsidP="00EE4064">
      <w:pPr>
        <w:keepNext/>
        <w:keepLines/>
        <w:tabs>
          <w:tab w:val="left" w:pos="584"/>
        </w:tabs>
        <w:spacing w:before="360" w:after="240" w:line="240" w:lineRule="auto"/>
        <w:ind w:left="584" w:hanging="352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</w:pPr>
      <w:r w:rsidRPr="006A21E5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lastRenderedPageBreak/>
        <w:t>C.  </w:t>
      </w:r>
      <w:r w:rsidR="00DD2240" w:rsidRPr="00DD2240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Uwagi końcowe Komitetu</w:t>
      </w:r>
      <w:r w:rsidR="00DD2240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 xml:space="preserve"> do spraw</w:t>
      </w:r>
      <w:r w:rsidR="00DD2240" w:rsidRPr="00DD2240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 xml:space="preserve"> </w:t>
      </w:r>
      <w:r w:rsidR="00DD2240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likwidacji dyskryminacji r</w:t>
      </w:r>
      <w:r w:rsidR="00DD2240" w:rsidRPr="00DD2240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asowej</w:t>
      </w:r>
      <w:r w:rsidRPr="00DD2240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 xml:space="preserve"> (CERD)</w:t>
      </w:r>
    </w:p>
    <w:p w14:paraId="40D08AF5" w14:textId="77777777" w:rsidR="00EE4064" w:rsidRPr="00DD2240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25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DD2240" w:rsidRPr="00DD2240">
        <w:rPr>
          <w:rFonts w:ascii="Times New Roman" w:eastAsia="Times New Roman" w:hAnsi="Times New Roman" w:cs="Times New Roman"/>
          <w:sz w:val="24"/>
          <w:lang w:val="pl-PL" w:eastAsia="fr-FR"/>
        </w:rPr>
        <w:t xml:space="preserve">W </w:t>
      </w:r>
      <w:r w:rsidR="009E6817">
        <w:rPr>
          <w:rFonts w:ascii="Times New Roman" w:eastAsia="Times New Roman" w:hAnsi="Times New Roman" w:cs="Times New Roman"/>
          <w:sz w:val="24"/>
          <w:lang w:val="pl-PL" w:eastAsia="fr-FR"/>
        </w:rPr>
        <w:t>przy</w:t>
      </w:r>
      <w:r w:rsidR="00E057A0" w:rsidRPr="00DD2240">
        <w:rPr>
          <w:rFonts w:ascii="Times New Roman" w:eastAsia="Times New Roman" w:hAnsi="Times New Roman" w:cs="Times New Roman"/>
          <w:sz w:val="24"/>
          <w:lang w:val="pl-PL" w:eastAsia="fr-FR"/>
        </w:rPr>
        <w:t>jętych</w:t>
      </w:r>
      <w:r w:rsidR="00DD2240" w:rsidRPr="00DD2240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 dniu 23 marca 2009 roku uwagach końcowych po przeanalizowaniu </w:t>
      </w:r>
      <w:r w:rsidR="00E057A0">
        <w:rPr>
          <w:rFonts w:ascii="Times New Roman" w:eastAsia="Times New Roman" w:hAnsi="Times New Roman" w:cs="Times New Roman"/>
          <w:sz w:val="24"/>
          <w:lang w:val="pl-PL" w:eastAsia="fr-FR"/>
        </w:rPr>
        <w:t>raportów</w:t>
      </w:r>
      <w:r w:rsidR="00DD2240" w:rsidRPr="00DD2240">
        <w:rPr>
          <w:rFonts w:ascii="Times New Roman" w:eastAsia="Times New Roman" w:hAnsi="Times New Roman" w:cs="Times New Roman"/>
          <w:sz w:val="24"/>
          <w:lang w:val="pl-PL" w:eastAsia="fr-FR"/>
        </w:rPr>
        <w:t xml:space="preserve"> przedstawionych przez władze bułgarskie </w:t>
      </w:r>
      <w:r w:rsidRPr="00DD2240">
        <w:rPr>
          <w:rFonts w:ascii="Times New Roman" w:eastAsia="Times New Roman" w:hAnsi="Times New Roman" w:cs="Times New Roman"/>
          <w:sz w:val="24"/>
          <w:lang w:val="pl-PL" w:eastAsia="fr-FR"/>
        </w:rPr>
        <w:t xml:space="preserve"> (CERD/C/BGR/CO/19), </w:t>
      </w:r>
      <w:r w:rsidR="00DD2240" w:rsidRPr="00DD2240">
        <w:rPr>
          <w:rFonts w:ascii="Times New Roman" w:eastAsia="Times New Roman" w:hAnsi="Times New Roman" w:cs="Times New Roman"/>
          <w:sz w:val="24"/>
          <w:lang w:val="pl-PL" w:eastAsia="fr-FR"/>
        </w:rPr>
        <w:t>K</w:t>
      </w:r>
      <w:r w:rsidR="00DD2240">
        <w:rPr>
          <w:rFonts w:ascii="Times New Roman" w:eastAsia="Times New Roman" w:hAnsi="Times New Roman" w:cs="Times New Roman"/>
          <w:sz w:val="24"/>
          <w:lang w:val="pl-PL" w:eastAsia="fr-FR"/>
        </w:rPr>
        <w:t>omitet do spraw likwidacji dyskryminacji rasowej ONZ wyraził następujące stwierdzenia i zalecenia dotyczące Bułgarii:</w:t>
      </w:r>
    </w:p>
    <w:p w14:paraId="1B6FB89D" w14:textId="77777777" w:rsidR="00EE4064" w:rsidRPr="003E0BA0" w:rsidRDefault="00B72BE9" w:rsidP="00EE4064">
      <w:pPr>
        <w:spacing w:before="120" w:after="120" w:line="240" w:lineRule="auto"/>
        <w:ind w:left="425" w:firstLine="142"/>
        <w:jc w:val="both"/>
        <w:rPr>
          <w:rFonts w:ascii="Times New Roman" w:eastAsia="Times New Roman" w:hAnsi="Times New Roman" w:cs="Times New Roman"/>
          <w:sz w:val="20"/>
          <w:lang w:val="pl-PL" w:eastAsia="fr-FR"/>
        </w:rPr>
      </w:pPr>
      <w:r>
        <w:rPr>
          <w:rFonts w:ascii="Times New Roman" w:eastAsia="Times New Roman" w:hAnsi="Times New Roman" w:cs="Times New Roman"/>
          <w:sz w:val="20"/>
          <w:lang w:val="pl-PL" w:eastAsia="fr-FR"/>
        </w:rPr>
        <w:t>„</w:t>
      </w:r>
      <w:r w:rsidR="00EE4064" w:rsidRPr="006A21E5">
        <w:rPr>
          <w:rFonts w:ascii="Times New Roman" w:eastAsia="Times New Roman" w:hAnsi="Times New Roman" w:cs="Times New Roman"/>
          <w:sz w:val="20"/>
          <w:lang w:val="pl-PL" w:eastAsia="fr-FR"/>
        </w:rPr>
        <w:t>17.  </w:t>
      </w:r>
      <w:r w:rsidR="003E0BA0" w:rsidRPr="003E0BA0">
        <w:rPr>
          <w:rFonts w:ascii="Times New Roman" w:eastAsia="Times New Roman" w:hAnsi="Times New Roman" w:cs="Times New Roman"/>
          <w:sz w:val="20"/>
          <w:lang w:val="pl-PL" w:eastAsia="fr-FR"/>
        </w:rPr>
        <w:t xml:space="preserve">Komitet stwierdza, że przepisy prawa karnego dotyczące aktów rasizmu są </w:t>
      </w:r>
      <w:r w:rsidR="00B41111">
        <w:rPr>
          <w:rFonts w:ascii="Times New Roman" w:eastAsia="Times New Roman" w:hAnsi="Times New Roman" w:cs="Times New Roman"/>
          <w:sz w:val="20"/>
          <w:lang w:val="pl-PL" w:eastAsia="fr-FR"/>
        </w:rPr>
        <w:t>nieczęsto</w:t>
      </w:r>
      <w:r w:rsidR="003E0BA0" w:rsidRPr="003E0BA0">
        <w:rPr>
          <w:rFonts w:ascii="Times New Roman" w:eastAsia="Times New Roman" w:hAnsi="Times New Roman" w:cs="Times New Roman"/>
          <w:sz w:val="20"/>
          <w:lang w:val="pl-PL" w:eastAsia="fr-FR"/>
        </w:rPr>
        <w:t xml:space="preserve"> stosowane</w:t>
      </w:r>
      <w:r w:rsidR="00EE4064" w:rsidRPr="003E0BA0">
        <w:rPr>
          <w:rFonts w:ascii="Times New Roman" w:eastAsia="Times New Roman" w:hAnsi="Times New Roman" w:cs="Times New Roman"/>
          <w:sz w:val="20"/>
          <w:lang w:val="pl-PL" w:eastAsia="fr-FR"/>
        </w:rPr>
        <w:t>.</w:t>
      </w:r>
    </w:p>
    <w:p w14:paraId="280A302F" w14:textId="77777777" w:rsidR="00EE4064" w:rsidRPr="003E0BA0" w:rsidRDefault="003E0BA0" w:rsidP="00EE4064">
      <w:pPr>
        <w:spacing w:before="120" w:after="120" w:line="240" w:lineRule="auto"/>
        <w:ind w:left="425" w:firstLine="142"/>
        <w:jc w:val="both"/>
        <w:rPr>
          <w:rFonts w:ascii="Times New Roman" w:eastAsia="Times New Roman" w:hAnsi="Times New Roman" w:cs="Times New Roman"/>
          <w:sz w:val="20"/>
          <w:lang w:val="pl-PL" w:eastAsia="fr-FR"/>
        </w:rPr>
      </w:pPr>
      <w:r w:rsidRPr="003E0BA0">
        <w:rPr>
          <w:rFonts w:ascii="Times New Roman" w:eastAsia="Times New Roman" w:hAnsi="Times New Roman" w:cs="Times New Roman"/>
          <w:sz w:val="20"/>
          <w:lang w:val="pl-PL" w:eastAsia="fr-FR"/>
        </w:rPr>
        <w:t xml:space="preserve">Komitet chciałby uzyskać od Państwa Strony szczegółowe statystki sądowe dotyczące </w:t>
      </w:r>
      <w:r>
        <w:rPr>
          <w:rFonts w:ascii="Times New Roman" w:eastAsia="Times New Roman" w:hAnsi="Times New Roman" w:cs="Times New Roman"/>
          <w:sz w:val="20"/>
          <w:lang w:val="pl-PL" w:eastAsia="fr-FR"/>
        </w:rPr>
        <w:t xml:space="preserve">złożonych </w:t>
      </w:r>
      <w:r w:rsidR="00CC4A9C">
        <w:rPr>
          <w:rFonts w:ascii="Times New Roman" w:eastAsia="Times New Roman" w:hAnsi="Times New Roman" w:cs="Times New Roman"/>
          <w:sz w:val="20"/>
          <w:lang w:val="pl-PL" w:eastAsia="fr-FR"/>
        </w:rPr>
        <w:t>zawiadomień</w:t>
      </w:r>
      <w:r w:rsidRPr="003E0BA0">
        <w:rPr>
          <w:rFonts w:ascii="Times New Roman" w:eastAsia="Times New Roman" w:hAnsi="Times New Roman" w:cs="Times New Roman"/>
          <w:sz w:val="20"/>
          <w:lang w:val="pl-PL" w:eastAsia="fr-FR"/>
        </w:rPr>
        <w:t>,</w:t>
      </w:r>
      <w:r>
        <w:rPr>
          <w:rFonts w:ascii="Times New Roman" w:eastAsia="Times New Roman" w:hAnsi="Times New Roman" w:cs="Times New Roman"/>
          <w:sz w:val="20"/>
          <w:lang w:val="pl-PL" w:eastAsia="fr-FR"/>
        </w:rPr>
        <w:t xml:space="preserve"> </w:t>
      </w:r>
      <w:r w:rsidR="009E6817">
        <w:rPr>
          <w:rFonts w:ascii="Times New Roman" w:eastAsia="Times New Roman" w:hAnsi="Times New Roman" w:cs="Times New Roman"/>
          <w:sz w:val="20"/>
          <w:lang w:val="pl-PL" w:eastAsia="fr-FR"/>
        </w:rPr>
        <w:t>wszczętych postępowań karnych</w:t>
      </w:r>
      <w:r>
        <w:rPr>
          <w:rFonts w:ascii="Times New Roman" w:eastAsia="Times New Roman" w:hAnsi="Times New Roman" w:cs="Times New Roman"/>
          <w:sz w:val="20"/>
          <w:lang w:val="pl-PL" w:eastAsia="fr-FR"/>
        </w:rPr>
        <w:t xml:space="preserve"> i zapadłych wyro</w:t>
      </w:r>
      <w:r w:rsidR="009E6817">
        <w:rPr>
          <w:rFonts w:ascii="Times New Roman" w:eastAsia="Times New Roman" w:hAnsi="Times New Roman" w:cs="Times New Roman"/>
          <w:sz w:val="20"/>
          <w:lang w:val="pl-PL" w:eastAsia="fr-FR"/>
        </w:rPr>
        <w:t>ków w sprawie aktów rasizmu, lecz</w:t>
      </w:r>
      <w:r>
        <w:rPr>
          <w:rFonts w:ascii="Times New Roman" w:eastAsia="Times New Roman" w:hAnsi="Times New Roman" w:cs="Times New Roman"/>
          <w:sz w:val="20"/>
          <w:lang w:val="pl-PL" w:eastAsia="fr-FR"/>
        </w:rPr>
        <w:t xml:space="preserve"> również dotyczące rodzaju przestępstw na tle rasistowskim, pokrzywdzonych takimi przestępstwami oraz przedstawienie najnowszych tendencji w tym zakresie</w:t>
      </w:r>
      <w:r w:rsidR="00FA3857">
        <w:rPr>
          <w:rFonts w:ascii="Times New Roman" w:eastAsia="Times New Roman" w:hAnsi="Times New Roman" w:cs="Times New Roman"/>
          <w:sz w:val="20"/>
          <w:lang w:val="pl-PL" w:eastAsia="fr-FR"/>
        </w:rPr>
        <w:t>.</w:t>
      </w:r>
      <w:r>
        <w:rPr>
          <w:rFonts w:ascii="Times New Roman" w:eastAsia="Times New Roman" w:hAnsi="Times New Roman" w:cs="Times New Roman"/>
          <w:sz w:val="20"/>
          <w:lang w:val="pl-PL" w:eastAsia="fr-FR"/>
        </w:rPr>
        <w:t xml:space="preserve">   </w:t>
      </w:r>
      <w:r w:rsidRPr="003E0BA0">
        <w:rPr>
          <w:rFonts w:ascii="Times New Roman" w:eastAsia="Times New Roman" w:hAnsi="Times New Roman" w:cs="Times New Roman"/>
          <w:sz w:val="20"/>
          <w:lang w:val="pl-PL" w:eastAsia="fr-FR"/>
        </w:rPr>
        <w:t xml:space="preserve"> </w:t>
      </w:r>
    </w:p>
    <w:p w14:paraId="29E74A0D" w14:textId="77777777" w:rsidR="00EE4064" w:rsidRPr="00607ED9" w:rsidRDefault="00EE4064" w:rsidP="00EE4064">
      <w:pPr>
        <w:spacing w:before="120" w:after="120" w:line="240" w:lineRule="auto"/>
        <w:ind w:left="425" w:firstLine="142"/>
        <w:jc w:val="both"/>
        <w:rPr>
          <w:rFonts w:ascii="Times New Roman" w:eastAsia="Times New Roman" w:hAnsi="Times New Roman" w:cs="Times New Roman"/>
          <w:sz w:val="20"/>
          <w:lang w:val="pl-PL" w:eastAsia="fr-FR"/>
        </w:rPr>
      </w:pPr>
      <w:r w:rsidRPr="006A21E5">
        <w:rPr>
          <w:rFonts w:ascii="Times New Roman" w:eastAsia="Times New Roman" w:hAnsi="Times New Roman" w:cs="Times New Roman"/>
          <w:sz w:val="20"/>
          <w:lang w:val="pl-PL" w:eastAsia="fr-FR"/>
        </w:rPr>
        <w:t>18.  </w:t>
      </w:r>
      <w:r w:rsidR="00607ED9" w:rsidRPr="00607ED9">
        <w:rPr>
          <w:rFonts w:ascii="Times New Roman" w:eastAsia="Times New Roman" w:hAnsi="Times New Roman" w:cs="Times New Roman"/>
          <w:sz w:val="20"/>
          <w:lang w:val="pl-PL" w:eastAsia="fr-FR"/>
        </w:rPr>
        <w:t xml:space="preserve">Komitet wyraża zaniepokojenie informacjami na temat propagowania </w:t>
      </w:r>
      <w:r w:rsidR="00E86D70" w:rsidRPr="00607ED9">
        <w:rPr>
          <w:rFonts w:ascii="Times New Roman" w:eastAsia="Times New Roman" w:hAnsi="Times New Roman" w:cs="Times New Roman"/>
          <w:sz w:val="20"/>
          <w:lang w:val="pl-PL" w:eastAsia="fr-FR"/>
        </w:rPr>
        <w:t>r</w:t>
      </w:r>
      <w:r w:rsidR="00E86D70">
        <w:rPr>
          <w:rFonts w:ascii="Times New Roman" w:eastAsia="Times New Roman" w:hAnsi="Times New Roman" w:cs="Times New Roman"/>
          <w:sz w:val="20"/>
          <w:lang w:val="pl-PL" w:eastAsia="fr-FR"/>
        </w:rPr>
        <w:t xml:space="preserve">asistowskich </w:t>
      </w:r>
      <w:r w:rsidR="00607ED9">
        <w:rPr>
          <w:rFonts w:ascii="Times New Roman" w:eastAsia="Times New Roman" w:hAnsi="Times New Roman" w:cs="Times New Roman"/>
          <w:sz w:val="20"/>
          <w:lang w:val="pl-PL" w:eastAsia="fr-FR"/>
        </w:rPr>
        <w:t xml:space="preserve">stereotypów i nawoływania do nienawiści wobec osób należących do mniejszości przez niektóre organizacje, wydawnictwa prasowe, media i partie polityczne, w szczególności przez partię „ATAKA”. Komitet wyraża także zaniepokojenie aktami nienawiści i rasizmu popełnionymi, w szczególności przez grupy neonazistowskie/skinheadów wobec osób należących do mniejszości.  </w:t>
      </w:r>
    </w:p>
    <w:p w14:paraId="2910996F" w14:textId="77777777" w:rsidR="00EE4064" w:rsidRPr="00E057A0" w:rsidRDefault="00607ED9" w:rsidP="00EE4064">
      <w:pPr>
        <w:spacing w:before="120" w:after="120" w:line="240" w:lineRule="auto"/>
        <w:ind w:left="425" w:firstLine="142"/>
        <w:jc w:val="both"/>
        <w:rPr>
          <w:rFonts w:ascii="Times New Roman" w:eastAsia="Times New Roman" w:hAnsi="Times New Roman" w:cs="Times New Roman"/>
          <w:sz w:val="20"/>
          <w:lang w:val="pl-PL" w:eastAsia="fr-FR"/>
        </w:rPr>
      </w:pPr>
      <w:r w:rsidRPr="00E057A0">
        <w:rPr>
          <w:rFonts w:ascii="Times New Roman" w:eastAsia="Times New Roman" w:hAnsi="Times New Roman" w:cs="Times New Roman"/>
          <w:sz w:val="20"/>
          <w:lang w:val="pl-PL" w:eastAsia="fr-FR"/>
        </w:rPr>
        <w:t>Komitet zaleca Państwu Stronie</w:t>
      </w:r>
      <w:r w:rsidR="00E057A0" w:rsidRPr="00E057A0">
        <w:rPr>
          <w:rFonts w:ascii="Times New Roman" w:eastAsia="Times New Roman" w:hAnsi="Times New Roman" w:cs="Times New Roman"/>
          <w:sz w:val="20"/>
          <w:lang w:val="pl-PL" w:eastAsia="fr-FR"/>
        </w:rPr>
        <w:t xml:space="preserve"> podjęcie skutecznych</w:t>
      </w:r>
      <w:r w:rsidR="00E057A0">
        <w:rPr>
          <w:rFonts w:ascii="Times New Roman" w:eastAsia="Times New Roman" w:hAnsi="Times New Roman" w:cs="Times New Roman"/>
          <w:sz w:val="20"/>
          <w:lang w:val="pl-PL" w:eastAsia="fr-FR"/>
        </w:rPr>
        <w:t xml:space="preserve"> działań w celu ukarania organizacji, wydawnictw prasowych, mediów i partii politycznych, które są winne popełnienia tych działań. Komitet zaleca również Państwu Stronie podjęcie działań mających na celu wspieranie tolerancji pomiędzy grupami etnicznymi (artykuły 4 </w:t>
      </w:r>
      <w:r w:rsidR="00F312EC">
        <w:rPr>
          <w:rFonts w:ascii="Times New Roman" w:eastAsia="Times New Roman" w:hAnsi="Times New Roman" w:cs="Times New Roman"/>
          <w:sz w:val="20"/>
          <w:lang w:val="pl-PL" w:eastAsia="fr-FR"/>
        </w:rPr>
        <w:br/>
      </w:r>
      <w:r w:rsidR="00E057A0">
        <w:rPr>
          <w:rFonts w:ascii="Times New Roman" w:eastAsia="Times New Roman" w:hAnsi="Times New Roman" w:cs="Times New Roman"/>
          <w:sz w:val="20"/>
          <w:lang w:val="pl-PL" w:eastAsia="fr-FR"/>
        </w:rPr>
        <w:t>i 6).”</w:t>
      </w:r>
    </w:p>
    <w:p w14:paraId="7CDB0073" w14:textId="77777777" w:rsidR="00EE4064" w:rsidRPr="00E057A0" w:rsidRDefault="00EE4064" w:rsidP="00EE4064">
      <w:pPr>
        <w:keepNext/>
        <w:keepLines/>
        <w:tabs>
          <w:tab w:val="left" w:pos="584"/>
        </w:tabs>
        <w:spacing w:before="360" w:after="240" w:line="240" w:lineRule="auto"/>
        <w:ind w:left="584" w:hanging="352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</w:pPr>
      <w:r w:rsidRPr="006A21E5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D.  </w:t>
      </w:r>
      <w:r w:rsidR="00E057A0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Raport</w:t>
      </w:r>
      <w:r w:rsidR="00E057A0" w:rsidRPr="00E057A0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 xml:space="preserve"> Europejskiej Komisji przeciw rasizmowi i nietolerancji</w:t>
      </w:r>
      <w:r w:rsidRPr="00E057A0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 xml:space="preserve"> (ECRI)</w:t>
      </w:r>
    </w:p>
    <w:p w14:paraId="78AD46C4" w14:textId="77777777" w:rsidR="00EE4064" w:rsidRPr="00E057A0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26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6A21E5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E057A0" w:rsidRPr="00E057A0">
        <w:rPr>
          <w:rFonts w:ascii="Times New Roman" w:eastAsia="Times New Roman" w:hAnsi="Times New Roman" w:cs="Times New Roman"/>
          <w:sz w:val="24"/>
          <w:lang w:val="pl-PL" w:eastAsia="fr-FR"/>
        </w:rPr>
        <w:t xml:space="preserve">W opublikowanym w dniu 24 lutego 2009 roku czwartym raporcie </w:t>
      </w:r>
      <w:r w:rsidR="00CC4A9C">
        <w:rPr>
          <w:rFonts w:ascii="Times New Roman" w:eastAsia="Times New Roman" w:hAnsi="Times New Roman" w:cs="Times New Roman"/>
          <w:sz w:val="24"/>
          <w:lang w:val="pl-PL" w:eastAsia="fr-FR"/>
        </w:rPr>
        <w:t>na temat</w:t>
      </w:r>
      <w:r w:rsidR="00E057A0" w:rsidRPr="00E057A0">
        <w:rPr>
          <w:rFonts w:ascii="Times New Roman" w:eastAsia="Times New Roman" w:hAnsi="Times New Roman" w:cs="Times New Roman"/>
          <w:sz w:val="24"/>
          <w:lang w:val="pl-PL" w:eastAsia="fr-FR"/>
        </w:rPr>
        <w:t xml:space="preserve"> Bułgarii</w:t>
      </w:r>
      <w:r w:rsidRPr="00E057A0">
        <w:rPr>
          <w:rFonts w:ascii="Times New Roman" w:eastAsia="Times New Roman" w:hAnsi="Times New Roman" w:cs="Times New Roman"/>
          <w:sz w:val="24"/>
          <w:lang w:val="pl-PL" w:eastAsia="fr-FR"/>
        </w:rPr>
        <w:t xml:space="preserve"> (CRI</w:t>
      </w:r>
      <w:r w:rsidR="00CC4A9C" w:rsidRPr="00E057A0">
        <w:rPr>
          <w:rFonts w:ascii="Times New Roman" w:eastAsia="Times New Roman" w:hAnsi="Times New Roman" w:cs="Times New Roman"/>
          <w:sz w:val="24"/>
          <w:lang w:val="pl-PL" w:eastAsia="fr-FR"/>
        </w:rPr>
        <w:t>(2009) 2), Europejska</w:t>
      </w:r>
      <w:r w:rsidR="00E057A0" w:rsidRPr="00E057A0">
        <w:rPr>
          <w:rFonts w:ascii="Times New Roman" w:eastAsia="Times New Roman" w:hAnsi="Times New Roman" w:cs="Times New Roman"/>
          <w:sz w:val="24"/>
          <w:lang w:val="pl-PL" w:eastAsia="fr-FR"/>
        </w:rPr>
        <w:t xml:space="preserve"> Komisja </w:t>
      </w:r>
      <w:r w:rsidR="00E057A0">
        <w:rPr>
          <w:rFonts w:ascii="Times New Roman" w:eastAsia="Times New Roman" w:hAnsi="Times New Roman" w:cs="Times New Roman"/>
          <w:sz w:val="24"/>
          <w:lang w:val="pl-PL" w:eastAsia="fr-FR"/>
        </w:rPr>
        <w:t xml:space="preserve">przeciw rasizmowi </w:t>
      </w:r>
      <w:r w:rsidR="00370D33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E057A0">
        <w:rPr>
          <w:rFonts w:ascii="Times New Roman" w:eastAsia="Times New Roman" w:hAnsi="Times New Roman" w:cs="Times New Roman"/>
          <w:sz w:val="24"/>
          <w:lang w:val="pl-PL" w:eastAsia="fr-FR"/>
        </w:rPr>
        <w:t>i nietolerancji Rady Europy</w:t>
      </w:r>
      <w:r w:rsidR="00CC4A9C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wyraziła zaniepokojenie dotyczące braku ścigania przestępstw popełnionych na tle rasowym</w:t>
      </w:r>
      <w:r w:rsidRPr="00E057A0">
        <w:rPr>
          <w:rFonts w:ascii="Times New Roman" w:eastAsia="Times New Roman" w:hAnsi="Times New Roman" w:cs="Times New Roman"/>
          <w:sz w:val="24"/>
          <w:lang w:val="pl-PL" w:eastAsia="fr-FR"/>
        </w:rPr>
        <w:t>:</w:t>
      </w:r>
    </w:p>
    <w:p w14:paraId="2A80CB4F" w14:textId="08C8FFA5" w:rsidR="00EE4064" w:rsidRPr="00CC4A9C" w:rsidRDefault="00280F05" w:rsidP="00EE4064">
      <w:pPr>
        <w:spacing w:before="120" w:after="120" w:line="240" w:lineRule="auto"/>
        <w:ind w:left="425" w:firstLine="142"/>
        <w:jc w:val="both"/>
        <w:rPr>
          <w:rFonts w:ascii="Times New Roman" w:eastAsia="Times New Roman" w:hAnsi="Times New Roman" w:cs="Times New Roman"/>
          <w:sz w:val="20"/>
          <w:lang w:val="pl-PL" w:eastAsia="fr-FR"/>
        </w:rPr>
      </w:pPr>
      <w:r>
        <w:rPr>
          <w:rFonts w:ascii="Times New Roman" w:eastAsia="Times New Roman" w:hAnsi="Times New Roman" w:cs="Times New Roman"/>
          <w:sz w:val="20"/>
          <w:lang w:val="pl-PL" w:eastAsia="fr-FR"/>
        </w:rPr>
        <w:t>„</w:t>
      </w:r>
      <w:r w:rsidR="00EE4064" w:rsidRPr="006A21E5">
        <w:rPr>
          <w:rFonts w:ascii="Times New Roman" w:eastAsia="Times New Roman" w:hAnsi="Times New Roman" w:cs="Times New Roman"/>
          <w:sz w:val="20"/>
          <w:lang w:val="pl-PL" w:eastAsia="fr-FR"/>
        </w:rPr>
        <w:t>111.  </w:t>
      </w:r>
      <w:r w:rsidR="00CC4A9C" w:rsidRPr="00CC4A9C">
        <w:rPr>
          <w:rFonts w:ascii="Times New Roman" w:eastAsia="Times New Roman" w:hAnsi="Times New Roman" w:cs="Times New Roman"/>
          <w:sz w:val="20"/>
          <w:lang w:val="pl-PL" w:eastAsia="fr-FR"/>
        </w:rPr>
        <w:t>Władze bułgarskie poinformowały ECRI, że nie wpłyn</w:t>
      </w:r>
      <w:r w:rsidR="00CC4A9C">
        <w:rPr>
          <w:rFonts w:ascii="Times New Roman" w:eastAsia="Times New Roman" w:hAnsi="Times New Roman" w:cs="Times New Roman"/>
          <w:sz w:val="20"/>
          <w:lang w:val="pl-PL" w:eastAsia="fr-FR"/>
        </w:rPr>
        <w:t xml:space="preserve">ęły zawiadomienia </w:t>
      </w:r>
      <w:r w:rsidR="00F312EC">
        <w:rPr>
          <w:rFonts w:ascii="Times New Roman" w:eastAsia="Times New Roman" w:hAnsi="Times New Roman" w:cs="Times New Roman"/>
          <w:sz w:val="20"/>
          <w:lang w:val="pl-PL" w:eastAsia="fr-FR"/>
        </w:rPr>
        <w:br/>
      </w:r>
      <w:r w:rsidR="00CC4A9C">
        <w:rPr>
          <w:rFonts w:ascii="Times New Roman" w:eastAsia="Times New Roman" w:hAnsi="Times New Roman" w:cs="Times New Roman"/>
          <w:sz w:val="20"/>
          <w:lang w:val="pl-PL" w:eastAsia="fr-FR"/>
        </w:rPr>
        <w:t>o popełnieniu aktów rasiz</w:t>
      </w:r>
      <w:r w:rsidR="00556EB8">
        <w:rPr>
          <w:rFonts w:ascii="Times New Roman" w:eastAsia="Times New Roman" w:hAnsi="Times New Roman" w:cs="Times New Roman"/>
          <w:sz w:val="20"/>
          <w:lang w:val="pl-PL" w:eastAsia="fr-FR"/>
        </w:rPr>
        <w:t xml:space="preserve">mu. </w:t>
      </w:r>
      <w:r w:rsidR="00CC4A9C">
        <w:rPr>
          <w:rFonts w:ascii="Times New Roman" w:eastAsia="Times New Roman" w:hAnsi="Times New Roman" w:cs="Times New Roman"/>
          <w:sz w:val="20"/>
          <w:lang w:val="pl-PL" w:eastAsia="fr-FR"/>
        </w:rPr>
        <w:t>Władze wyjaśniły, że jest prowadz</w:t>
      </w:r>
      <w:r w:rsidR="005F4D1A">
        <w:rPr>
          <w:rFonts w:ascii="Times New Roman" w:eastAsia="Times New Roman" w:hAnsi="Times New Roman" w:cs="Times New Roman"/>
          <w:sz w:val="20"/>
          <w:lang w:val="pl-PL" w:eastAsia="fr-FR"/>
        </w:rPr>
        <w:t xml:space="preserve">ony rejestr zawiadomień i wyroków skazujących, w którym figurują nazwiska osób, które </w:t>
      </w:r>
      <w:r>
        <w:rPr>
          <w:rFonts w:ascii="Times New Roman" w:eastAsia="Times New Roman" w:hAnsi="Times New Roman" w:cs="Times New Roman"/>
          <w:sz w:val="20"/>
          <w:lang w:val="pl-PL" w:eastAsia="fr-FR"/>
        </w:rPr>
        <w:t>dopuściły się aktów</w:t>
      </w:r>
      <w:r w:rsidR="003F7220">
        <w:rPr>
          <w:rFonts w:ascii="Times New Roman" w:eastAsia="Times New Roman" w:hAnsi="Times New Roman" w:cs="Times New Roman"/>
          <w:sz w:val="20"/>
          <w:lang w:val="pl-PL" w:eastAsia="fr-FR"/>
        </w:rPr>
        <w:t xml:space="preserve"> chuligaństwa oraz, że akty te nie podlegają ściganiu karnemu. Władze poinformowały ERCI, iż w żadnym</w:t>
      </w:r>
      <w:r w:rsidR="00B61162">
        <w:rPr>
          <w:rFonts w:ascii="Times New Roman" w:eastAsia="Times New Roman" w:hAnsi="Times New Roman" w:cs="Times New Roman"/>
          <w:sz w:val="20"/>
          <w:lang w:val="pl-PL" w:eastAsia="fr-FR"/>
        </w:rPr>
        <w:t xml:space="preserve"> z aktów chuligaństwa, za które została wymierzona kara, nie </w:t>
      </w:r>
      <w:r w:rsidR="00022CEF">
        <w:rPr>
          <w:rFonts w:ascii="Times New Roman" w:eastAsia="Times New Roman" w:hAnsi="Times New Roman" w:cs="Times New Roman"/>
          <w:sz w:val="20"/>
          <w:lang w:val="pl-PL" w:eastAsia="fr-FR"/>
        </w:rPr>
        <w:t>stwierdzono, że mógł być popełniony z</w:t>
      </w:r>
      <w:r w:rsidR="00B61162">
        <w:rPr>
          <w:rFonts w:ascii="Times New Roman" w:eastAsia="Times New Roman" w:hAnsi="Times New Roman" w:cs="Times New Roman"/>
          <w:sz w:val="20"/>
          <w:lang w:val="pl-PL" w:eastAsia="fr-FR"/>
        </w:rPr>
        <w:t xml:space="preserve"> </w:t>
      </w:r>
      <w:r w:rsidR="00022CEF">
        <w:rPr>
          <w:rFonts w:ascii="Times New Roman" w:eastAsia="Times New Roman" w:hAnsi="Times New Roman" w:cs="Times New Roman"/>
          <w:sz w:val="20"/>
          <w:lang w:val="pl-PL" w:eastAsia="fr-FR"/>
        </w:rPr>
        <w:t>pobudek</w:t>
      </w:r>
      <w:r w:rsidR="00126753" w:rsidRPr="00126753">
        <w:rPr>
          <w:rFonts w:ascii="Times New Roman" w:eastAsia="Times New Roman" w:hAnsi="Times New Roman" w:cs="Times New Roman"/>
          <w:sz w:val="20"/>
          <w:lang w:val="pl-PL" w:eastAsia="fr-FR"/>
        </w:rPr>
        <w:t xml:space="preserve"> </w:t>
      </w:r>
      <w:r w:rsidR="00126753">
        <w:rPr>
          <w:rFonts w:ascii="Times New Roman" w:eastAsia="Times New Roman" w:hAnsi="Times New Roman" w:cs="Times New Roman"/>
          <w:sz w:val="20"/>
          <w:lang w:val="pl-PL" w:eastAsia="fr-FR"/>
        </w:rPr>
        <w:t>rasistowskich</w:t>
      </w:r>
      <w:r w:rsidR="00B61162">
        <w:rPr>
          <w:rFonts w:ascii="Times New Roman" w:eastAsia="Times New Roman" w:hAnsi="Times New Roman" w:cs="Times New Roman"/>
          <w:sz w:val="20"/>
          <w:lang w:val="pl-PL" w:eastAsia="fr-FR"/>
        </w:rPr>
        <w:t>. Jednak ECRI obserwuje z niepokojem pojawiające się</w:t>
      </w:r>
      <w:r w:rsidR="00126753">
        <w:rPr>
          <w:rFonts w:ascii="Times New Roman" w:eastAsia="Times New Roman" w:hAnsi="Times New Roman" w:cs="Times New Roman"/>
          <w:sz w:val="20"/>
          <w:lang w:val="pl-PL" w:eastAsia="fr-FR"/>
        </w:rPr>
        <w:t xml:space="preserve"> raporty</w:t>
      </w:r>
      <w:r w:rsidR="00B61162">
        <w:rPr>
          <w:rFonts w:ascii="Times New Roman" w:eastAsia="Times New Roman" w:hAnsi="Times New Roman" w:cs="Times New Roman"/>
          <w:sz w:val="20"/>
          <w:lang w:val="pl-PL" w:eastAsia="fr-FR"/>
        </w:rPr>
        <w:t xml:space="preserve">, z których wynika, że doszło do aktów przemocy na tle rasowym wobec „rzucających się </w:t>
      </w:r>
      <w:r w:rsidR="00370D33">
        <w:rPr>
          <w:rFonts w:ascii="Times New Roman" w:eastAsia="Times New Roman" w:hAnsi="Times New Roman" w:cs="Times New Roman"/>
          <w:sz w:val="20"/>
          <w:lang w:val="pl-PL" w:eastAsia="fr-FR"/>
        </w:rPr>
        <w:br/>
      </w:r>
      <w:r w:rsidR="00B61162">
        <w:rPr>
          <w:rFonts w:ascii="Times New Roman" w:eastAsia="Times New Roman" w:hAnsi="Times New Roman" w:cs="Times New Roman"/>
          <w:sz w:val="20"/>
          <w:lang w:val="pl-PL" w:eastAsia="fr-FR"/>
        </w:rPr>
        <w:t xml:space="preserve">w oczy” mniejszości takich jak Romowie </w:t>
      </w:r>
      <w:r w:rsidR="00B61162" w:rsidRPr="001379FE">
        <w:rPr>
          <w:rFonts w:ascii="Times New Roman" w:eastAsia="Times New Roman" w:hAnsi="Times New Roman" w:cs="Times New Roman"/>
          <w:sz w:val="20"/>
          <w:lang w:val="pl-PL" w:eastAsia="fr-FR"/>
        </w:rPr>
        <w:t>czy</w:t>
      </w:r>
      <w:r w:rsidR="00356026" w:rsidRPr="001379FE">
        <w:rPr>
          <w:rFonts w:ascii="Times New Roman" w:eastAsia="Times New Roman" w:hAnsi="Times New Roman" w:cs="Times New Roman"/>
          <w:sz w:val="20"/>
          <w:lang w:val="pl-PL" w:eastAsia="fr-FR"/>
        </w:rPr>
        <w:t xml:space="preserve"> osoby czarnoskóre</w:t>
      </w:r>
      <w:r w:rsidR="00B61162" w:rsidRPr="001379FE">
        <w:rPr>
          <w:rFonts w:ascii="Times New Roman" w:eastAsia="Times New Roman" w:hAnsi="Times New Roman" w:cs="Times New Roman"/>
          <w:sz w:val="20"/>
          <w:lang w:val="pl-PL" w:eastAsia="fr-FR"/>
        </w:rPr>
        <w:t>, lecz</w:t>
      </w:r>
      <w:r w:rsidR="00B61162">
        <w:rPr>
          <w:rFonts w:ascii="Times New Roman" w:eastAsia="Times New Roman" w:hAnsi="Times New Roman" w:cs="Times New Roman"/>
          <w:sz w:val="20"/>
          <w:lang w:val="pl-PL" w:eastAsia="fr-FR"/>
        </w:rPr>
        <w:t xml:space="preserve"> składane skargi nie są skutecznie rozpatrywane. Sprawcami tych aktów przemocy byli niekiedy skinheadzi i dochodziło do nich, na przykład</w:t>
      </w:r>
      <w:r w:rsidR="00356026">
        <w:rPr>
          <w:rFonts w:ascii="Times New Roman" w:eastAsia="Times New Roman" w:hAnsi="Times New Roman" w:cs="Times New Roman"/>
          <w:sz w:val="20"/>
          <w:lang w:val="pl-PL" w:eastAsia="fr-FR"/>
        </w:rPr>
        <w:t>,</w:t>
      </w:r>
      <w:r w:rsidR="00B61162">
        <w:rPr>
          <w:rFonts w:ascii="Times New Roman" w:eastAsia="Times New Roman" w:hAnsi="Times New Roman" w:cs="Times New Roman"/>
          <w:sz w:val="20"/>
          <w:lang w:val="pl-PL" w:eastAsia="fr-FR"/>
        </w:rPr>
        <w:t xml:space="preserve"> w miejscach publicznych lub w trakcie meczów piłki nożnej</w:t>
      </w:r>
      <w:r w:rsidR="005F4D1A">
        <w:rPr>
          <w:rFonts w:ascii="Times New Roman" w:eastAsia="Times New Roman" w:hAnsi="Times New Roman" w:cs="Times New Roman"/>
          <w:sz w:val="20"/>
          <w:lang w:val="pl-PL" w:eastAsia="fr-FR"/>
        </w:rPr>
        <w:t xml:space="preserve"> </w:t>
      </w:r>
      <w:r w:rsidR="00EE4064" w:rsidRPr="00CC4A9C">
        <w:rPr>
          <w:rFonts w:ascii="Times New Roman" w:eastAsia="Times New Roman" w:hAnsi="Times New Roman" w:cs="Times New Roman"/>
          <w:sz w:val="20"/>
          <w:lang w:val="pl-PL" w:eastAsia="fr-FR"/>
        </w:rPr>
        <w:t xml:space="preserve"> (...)</w:t>
      </w:r>
    </w:p>
    <w:p w14:paraId="2A046427" w14:textId="6F87E68B" w:rsidR="00EE4064" w:rsidRPr="00586D65" w:rsidRDefault="00EE4064" w:rsidP="00EE4064">
      <w:pPr>
        <w:spacing w:before="120" w:after="120" w:line="240" w:lineRule="auto"/>
        <w:ind w:left="425" w:firstLine="142"/>
        <w:jc w:val="both"/>
        <w:rPr>
          <w:rFonts w:ascii="Times New Roman" w:eastAsia="Times New Roman" w:hAnsi="Times New Roman" w:cs="Times New Roman"/>
          <w:sz w:val="20"/>
          <w:lang w:val="pl-PL" w:eastAsia="fr-FR"/>
        </w:rPr>
      </w:pPr>
      <w:r w:rsidRPr="006A21E5">
        <w:rPr>
          <w:rFonts w:ascii="Times New Roman" w:eastAsia="Times New Roman" w:hAnsi="Times New Roman" w:cs="Times New Roman"/>
          <w:sz w:val="20"/>
          <w:lang w:val="pl-PL" w:eastAsia="fr-FR"/>
        </w:rPr>
        <w:lastRenderedPageBreak/>
        <w:t>112.  </w:t>
      </w:r>
      <w:r w:rsidR="00586D65" w:rsidRPr="00586D65">
        <w:rPr>
          <w:rFonts w:ascii="Times New Roman" w:eastAsia="Times New Roman" w:hAnsi="Times New Roman" w:cs="Times New Roman"/>
          <w:sz w:val="20"/>
          <w:lang w:val="pl-PL" w:eastAsia="fr-FR"/>
        </w:rPr>
        <w:t>ECRI chciał</w:t>
      </w:r>
      <w:r w:rsidR="003E34BA">
        <w:rPr>
          <w:rFonts w:ascii="Times New Roman" w:eastAsia="Times New Roman" w:hAnsi="Times New Roman" w:cs="Times New Roman"/>
          <w:sz w:val="20"/>
          <w:lang w:val="pl-PL" w:eastAsia="fr-FR"/>
        </w:rPr>
        <w:t>a</w:t>
      </w:r>
      <w:r w:rsidR="00586D65" w:rsidRPr="00586D65">
        <w:rPr>
          <w:rFonts w:ascii="Times New Roman" w:eastAsia="Times New Roman" w:hAnsi="Times New Roman" w:cs="Times New Roman"/>
          <w:sz w:val="20"/>
          <w:lang w:val="pl-PL" w:eastAsia="fr-FR"/>
        </w:rPr>
        <w:t xml:space="preserve">by zwrócić uwagę władz bułgarskich na </w:t>
      </w:r>
      <w:r w:rsidR="00586D65">
        <w:rPr>
          <w:rFonts w:ascii="Times New Roman" w:eastAsia="Times New Roman" w:hAnsi="Times New Roman" w:cs="Times New Roman"/>
          <w:sz w:val="20"/>
          <w:lang w:val="pl-PL" w:eastAsia="fr-FR"/>
        </w:rPr>
        <w:t xml:space="preserve">znaczenie rozpatrywania każdego </w:t>
      </w:r>
      <w:r w:rsidR="00356026">
        <w:rPr>
          <w:rFonts w:ascii="Times New Roman" w:eastAsia="Times New Roman" w:hAnsi="Times New Roman" w:cs="Times New Roman"/>
          <w:sz w:val="20"/>
          <w:lang w:val="pl-PL" w:eastAsia="fr-FR"/>
        </w:rPr>
        <w:t xml:space="preserve">zawiadomienia </w:t>
      </w:r>
      <w:r w:rsidR="00586D65">
        <w:rPr>
          <w:rFonts w:ascii="Times New Roman" w:eastAsia="Times New Roman" w:hAnsi="Times New Roman" w:cs="Times New Roman"/>
          <w:sz w:val="20"/>
          <w:lang w:val="pl-PL" w:eastAsia="fr-FR"/>
        </w:rPr>
        <w:t>otrzymanego</w:t>
      </w:r>
      <w:r w:rsidR="00556EB8">
        <w:rPr>
          <w:rFonts w:ascii="Times New Roman" w:eastAsia="Times New Roman" w:hAnsi="Times New Roman" w:cs="Times New Roman"/>
          <w:sz w:val="20"/>
          <w:lang w:val="pl-PL" w:eastAsia="fr-FR"/>
        </w:rPr>
        <w:t>,</w:t>
      </w:r>
      <w:r w:rsidR="00586D65">
        <w:rPr>
          <w:rFonts w:ascii="Times New Roman" w:eastAsia="Times New Roman" w:hAnsi="Times New Roman" w:cs="Times New Roman"/>
          <w:sz w:val="20"/>
          <w:lang w:val="pl-PL" w:eastAsia="fr-FR"/>
        </w:rPr>
        <w:t xml:space="preserve"> w sprawie przestępstwa o charakterze ras</w:t>
      </w:r>
      <w:r w:rsidR="00356026">
        <w:rPr>
          <w:rFonts w:ascii="Times New Roman" w:eastAsia="Times New Roman" w:hAnsi="Times New Roman" w:cs="Times New Roman"/>
          <w:sz w:val="20"/>
          <w:lang w:val="pl-PL" w:eastAsia="fr-FR"/>
        </w:rPr>
        <w:t>istowskim</w:t>
      </w:r>
      <w:r w:rsidR="00556EB8">
        <w:rPr>
          <w:rFonts w:ascii="Times New Roman" w:eastAsia="Times New Roman" w:hAnsi="Times New Roman" w:cs="Times New Roman"/>
          <w:sz w:val="20"/>
          <w:lang w:val="pl-PL" w:eastAsia="fr-FR"/>
        </w:rPr>
        <w:t>,</w:t>
      </w:r>
      <w:r w:rsidR="00586D65">
        <w:rPr>
          <w:rFonts w:ascii="Times New Roman" w:eastAsia="Times New Roman" w:hAnsi="Times New Roman" w:cs="Times New Roman"/>
          <w:sz w:val="20"/>
          <w:lang w:val="pl-PL" w:eastAsia="fr-FR"/>
        </w:rPr>
        <w:t xml:space="preserve"> oraz prowadzenia postępowań w tym zakresie mających na celu wszczęcie ścigania w sytuacji</w:t>
      </w:r>
      <w:r w:rsidR="00356026">
        <w:rPr>
          <w:rFonts w:ascii="Times New Roman" w:eastAsia="Times New Roman" w:hAnsi="Times New Roman" w:cs="Times New Roman"/>
          <w:sz w:val="20"/>
          <w:lang w:val="pl-PL" w:eastAsia="fr-FR"/>
        </w:rPr>
        <w:t>,</w:t>
      </w:r>
      <w:r w:rsidR="00586D65">
        <w:rPr>
          <w:rFonts w:ascii="Times New Roman" w:eastAsia="Times New Roman" w:hAnsi="Times New Roman" w:cs="Times New Roman"/>
          <w:sz w:val="20"/>
          <w:lang w:val="pl-PL" w:eastAsia="fr-FR"/>
        </w:rPr>
        <w:t xml:space="preserve"> w której doszło do złamania prawa </w:t>
      </w:r>
      <w:r w:rsidR="00556EB8">
        <w:rPr>
          <w:rFonts w:ascii="Times New Roman" w:eastAsia="Times New Roman" w:hAnsi="Times New Roman" w:cs="Times New Roman"/>
          <w:sz w:val="20"/>
          <w:lang w:val="pl-PL" w:eastAsia="fr-FR"/>
        </w:rPr>
        <w:t xml:space="preserve"> (...) </w:t>
      </w:r>
      <w:r w:rsidRPr="00586D65">
        <w:rPr>
          <w:rFonts w:ascii="Times New Roman" w:eastAsia="Times New Roman" w:hAnsi="Times New Roman" w:cs="Times New Roman"/>
          <w:sz w:val="20"/>
          <w:lang w:val="pl-PL" w:eastAsia="fr-FR"/>
        </w:rPr>
        <w:t xml:space="preserve">ECRI </w:t>
      </w:r>
      <w:r w:rsidR="00586D65" w:rsidRPr="00586D65">
        <w:rPr>
          <w:rFonts w:ascii="Times New Roman" w:eastAsia="Times New Roman" w:hAnsi="Times New Roman" w:cs="Times New Roman"/>
          <w:sz w:val="20"/>
          <w:lang w:val="pl-PL" w:eastAsia="fr-FR"/>
        </w:rPr>
        <w:t>odnot</w:t>
      </w:r>
      <w:r w:rsidR="00F312EC">
        <w:rPr>
          <w:rFonts w:ascii="Times New Roman" w:eastAsia="Times New Roman" w:hAnsi="Times New Roman" w:cs="Times New Roman"/>
          <w:sz w:val="20"/>
          <w:lang w:val="pl-PL" w:eastAsia="fr-FR"/>
        </w:rPr>
        <w:t>owuje informacje z których wynika, że okoliczność,</w:t>
      </w:r>
      <w:r w:rsidR="00586D65" w:rsidRPr="00586D65">
        <w:rPr>
          <w:rFonts w:ascii="Times New Roman" w:eastAsia="Times New Roman" w:hAnsi="Times New Roman" w:cs="Times New Roman"/>
          <w:sz w:val="20"/>
          <w:lang w:val="pl-PL" w:eastAsia="fr-FR"/>
        </w:rPr>
        <w:t xml:space="preserve"> iż osoby popełniające przestępstwa na tle rasistowskim rzadko stają przed wymiarem sprawiedliwości, daje po</w:t>
      </w:r>
      <w:r w:rsidR="00586D65">
        <w:rPr>
          <w:rFonts w:ascii="Times New Roman" w:eastAsia="Times New Roman" w:hAnsi="Times New Roman" w:cs="Times New Roman"/>
          <w:sz w:val="20"/>
          <w:lang w:val="pl-PL" w:eastAsia="fr-FR"/>
        </w:rPr>
        <w:t>c</w:t>
      </w:r>
      <w:r w:rsidR="00586D65" w:rsidRPr="00586D65">
        <w:rPr>
          <w:rFonts w:ascii="Times New Roman" w:eastAsia="Times New Roman" w:hAnsi="Times New Roman" w:cs="Times New Roman"/>
          <w:sz w:val="20"/>
          <w:lang w:val="pl-PL" w:eastAsia="fr-FR"/>
        </w:rPr>
        <w:t>zucie braku bezpieczeństwa i zaufania co do woli i umiejęt</w:t>
      </w:r>
      <w:r w:rsidR="00586D65">
        <w:rPr>
          <w:rFonts w:ascii="Times New Roman" w:eastAsia="Times New Roman" w:hAnsi="Times New Roman" w:cs="Times New Roman"/>
          <w:sz w:val="20"/>
          <w:lang w:val="pl-PL" w:eastAsia="fr-FR"/>
        </w:rPr>
        <w:t xml:space="preserve">ności władz </w:t>
      </w:r>
      <w:r w:rsidR="00F312EC">
        <w:rPr>
          <w:rFonts w:ascii="Times New Roman" w:eastAsia="Times New Roman" w:hAnsi="Times New Roman" w:cs="Times New Roman"/>
          <w:sz w:val="20"/>
          <w:lang w:val="pl-PL" w:eastAsia="fr-FR"/>
        </w:rPr>
        <w:br/>
      </w:r>
      <w:r w:rsidR="00586D65">
        <w:rPr>
          <w:rFonts w:ascii="Times New Roman" w:eastAsia="Times New Roman" w:hAnsi="Times New Roman" w:cs="Times New Roman"/>
          <w:sz w:val="20"/>
          <w:lang w:val="pl-PL" w:eastAsia="fr-FR"/>
        </w:rPr>
        <w:t>w zwalczaniu tego rodzaju aktów</w:t>
      </w:r>
      <w:r w:rsidR="00556EB8">
        <w:rPr>
          <w:rFonts w:ascii="Times New Roman" w:eastAsia="Times New Roman" w:hAnsi="Times New Roman" w:cs="Times New Roman"/>
          <w:sz w:val="20"/>
          <w:lang w:val="pl-PL" w:eastAsia="fr-FR"/>
        </w:rPr>
        <w:t>.</w:t>
      </w:r>
      <w:r w:rsidR="00280F05">
        <w:rPr>
          <w:rFonts w:ascii="Times New Roman" w:eastAsia="Times New Roman" w:hAnsi="Times New Roman" w:cs="Times New Roman"/>
          <w:sz w:val="20"/>
          <w:lang w:val="pl-PL" w:eastAsia="fr-FR"/>
        </w:rPr>
        <w:t>”</w:t>
      </w:r>
    </w:p>
    <w:p w14:paraId="0582E677" w14:textId="4BA45E6D" w:rsidR="00EE4064" w:rsidRPr="00586D65" w:rsidRDefault="00EE4064" w:rsidP="00EE4064">
      <w:pPr>
        <w:keepNext/>
        <w:keepLines/>
        <w:tabs>
          <w:tab w:val="left" w:pos="584"/>
        </w:tabs>
        <w:spacing w:before="360" w:after="240" w:line="240" w:lineRule="auto"/>
        <w:ind w:left="584" w:hanging="352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</w:pPr>
      <w:r w:rsidRPr="006A21E5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E.  </w:t>
      </w:r>
      <w:r w:rsidR="00165E98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 xml:space="preserve">Publiczne </w:t>
      </w:r>
      <w:r w:rsidR="00586D65" w:rsidRPr="00586D65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oświadczenie Rzecznika Praw Obywatelskich Republiki Bułgarii</w:t>
      </w:r>
    </w:p>
    <w:p w14:paraId="09D022D9" w14:textId="77777777" w:rsidR="00EE4064" w:rsidRPr="0092006F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92006F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27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92006F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92006F" w:rsidRPr="0092006F">
        <w:rPr>
          <w:rFonts w:ascii="Times New Roman" w:eastAsia="Times New Roman" w:hAnsi="Times New Roman" w:cs="Times New Roman"/>
          <w:sz w:val="24"/>
          <w:lang w:val="pl-PL" w:eastAsia="fr-FR"/>
        </w:rPr>
        <w:t>W oświadczeniu</w:t>
      </w:r>
      <w:r w:rsidR="00165E98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92006F" w:rsidRPr="0092006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opublikowanym w dniu 6 listopada 2013 roku</w:t>
      </w:r>
      <w:r w:rsidR="00165E98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92006F" w:rsidRPr="0092006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Rzecznik Praw Obywatelskich Republik</w:t>
      </w:r>
      <w:r w:rsidR="0092006F">
        <w:rPr>
          <w:rFonts w:ascii="Times New Roman" w:eastAsia="Times New Roman" w:hAnsi="Times New Roman" w:cs="Times New Roman"/>
          <w:sz w:val="24"/>
          <w:lang w:val="pl-PL" w:eastAsia="fr-FR"/>
        </w:rPr>
        <w:t>i wypowiedział się w nastę</w:t>
      </w:r>
      <w:r w:rsidR="0092006F" w:rsidRPr="0092006F">
        <w:rPr>
          <w:rFonts w:ascii="Times New Roman" w:eastAsia="Times New Roman" w:hAnsi="Times New Roman" w:cs="Times New Roman"/>
          <w:sz w:val="24"/>
          <w:lang w:val="pl-PL" w:eastAsia="fr-FR"/>
        </w:rPr>
        <w:t>pujący</w:t>
      </w:r>
      <w:r w:rsidR="0092006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sposób:</w:t>
      </w:r>
      <w:r w:rsidR="0092006F" w:rsidRPr="0092006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</w:p>
    <w:p w14:paraId="10D59A7A" w14:textId="2BA95E64" w:rsidR="00EE4064" w:rsidRPr="006A21E5" w:rsidRDefault="006A21E5" w:rsidP="00EE4064">
      <w:pPr>
        <w:spacing w:before="120" w:after="120" w:line="240" w:lineRule="auto"/>
        <w:ind w:left="425" w:firstLine="142"/>
        <w:jc w:val="both"/>
        <w:rPr>
          <w:rFonts w:ascii="Times New Roman" w:eastAsia="Times New Roman" w:hAnsi="Times New Roman" w:cs="Times New Roman"/>
          <w:sz w:val="20"/>
          <w:lang w:val="pl-PL" w:eastAsia="fr-FR"/>
        </w:rPr>
      </w:pPr>
      <w:r w:rsidRPr="006A21E5">
        <w:rPr>
          <w:rFonts w:ascii="Times New Roman" w:eastAsia="Times New Roman" w:hAnsi="Times New Roman" w:cs="Times New Roman"/>
          <w:sz w:val="20"/>
          <w:lang w:val="pl-PL" w:eastAsia="fr-FR"/>
        </w:rPr>
        <w:t xml:space="preserve">Jako Rzecznik Praw Obywatelskich Republiki Bułgarii chciałbym wyrazić głębokie zaniepokojenie </w:t>
      </w:r>
      <w:r>
        <w:rPr>
          <w:rFonts w:ascii="Times New Roman" w:eastAsia="Times New Roman" w:hAnsi="Times New Roman" w:cs="Times New Roman"/>
          <w:sz w:val="20"/>
          <w:lang w:val="pl-PL" w:eastAsia="fr-FR"/>
        </w:rPr>
        <w:t xml:space="preserve">w obliczu coraz częstszych przejawów przemocy spowodowanych nienawiścią na tle rasowym, etnicznym czy religijnym. Kategorycznie potępiam wszystkie ideologie, poglądy polityczne lub </w:t>
      </w:r>
      <w:r w:rsidR="004110DD">
        <w:rPr>
          <w:rFonts w:ascii="Times New Roman" w:eastAsia="Times New Roman" w:hAnsi="Times New Roman" w:cs="Times New Roman"/>
          <w:sz w:val="20"/>
          <w:lang w:val="pl-PL" w:eastAsia="fr-FR"/>
        </w:rPr>
        <w:t>język</w:t>
      </w:r>
      <w:r w:rsidR="00F312EC">
        <w:rPr>
          <w:rFonts w:ascii="Times New Roman" w:eastAsia="Times New Roman" w:hAnsi="Times New Roman" w:cs="Times New Roman"/>
          <w:sz w:val="20"/>
          <w:lang w:val="pl-PL" w:eastAsia="fr-FR"/>
        </w:rPr>
        <w:t>,</w:t>
      </w:r>
      <w:r>
        <w:rPr>
          <w:rFonts w:ascii="Times New Roman" w:eastAsia="Times New Roman" w:hAnsi="Times New Roman" w:cs="Times New Roman"/>
          <w:sz w:val="20"/>
          <w:lang w:val="pl-PL" w:eastAsia="fr-FR"/>
        </w:rPr>
        <w:t xml:space="preserve"> podżegając</w:t>
      </w:r>
      <w:r w:rsidR="00F312EC">
        <w:rPr>
          <w:rFonts w:ascii="Times New Roman" w:eastAsia="Times New Roman" w:hAnsi="Times New Roman" w:cs="Times New Roman"/>
          <w:sz w:val="20"/>
          <w:lang w:val="pl-PL" w:eastAsia="fr-FR"/>
        </w:rPr>
        <w:t xml:space="preserve">e do nienawiści na tle rasowym, </w:t>
      </w:r>
      <w:r>
        <w:rPr>
          <w:rFonts w:ascii="Times New Roman" w:eastAsia="Times New Roman" w:hAnsi="Times New Roman" w:cs="Times New Roman"/>
          <w:sz w:val="20"/>
          <w:lang w:val="pl-PL" w:eastAsia="fr-FR"/>
        </w:rPr>
        <w:t>do stosowania przemocy lub dyskryminacji, jak również wszelkie zachowania mogące pogłębić strach i napięcie wśród członków różnych grup</w:t>
      </w:r>
      <w:r w:rsidR="004110DD">
        <w:rPr>
          <w:rFonts w:ascii="Times New Roman" w:eastAsia="Times New Roman" w:hAnsi="Times New Roman" w:cs="Times New Roman"/>
          <w:sz w:val="20"/>
          <w:lang w:val="pl-PL" w:eastAsia="fr-FR"/>
        </w:rPr>
        <w:t xml:space="preserve"> rasowych, etnicznych, narodowych, religijnych czy społecznych oraz doprowadz</w:t>
      </w:r>
      <w:r w:rsidR="00165E98">
        <w:rPr>
          <w:rFonts w:ascii="Times New Roman" w:eastAsia="Times New Roman" w:hAnsi="Times New Roman" w:cs="Times New Roman"/>
          <w:sz w:val="20"/>
          <w:lang w:val="pl-PL" w:eastAsia="fr-FR"/>
        </w:rPr>
        <w:t>ić</w:t>
      </w:r>
      <w:r w:rsidR="004110DD">
        <w:rPr>
          <w:rFonts w:ascii="Times New Roman" w:eastAsia="Times New Roman" w:hAnsi="Times New Roman" w:cs="Times New Roman"/>
          <w:sz w:val="20"/>
          <w:lang w:val="pl-PL" w:eastAsia="fr-FR"/>
        </w:rPr>
        <w:t xml:space="preserve"> do stanu, w którym cywilizowany dialog między tymi grupami sta</w:t>
      </w:r>
      <w:r w:rsidR="00165E98">
        <w:rPr>
          <w:rFonts w:ascii="Times New Roman" w:eastAsia="Times New Roman" w:hAnsi="Times New Roman" w:cs="Times New Roman"/>
          <w:sz w:val="20"/>
          <w:lang w:val="pl-PL" w:eastAsia="fr-FR"/>
        </w:rPr>
        <w:t>łby</w:t>
      </w:r>
      <w:r w:rsidR="004110DD">
        <w:rPr>
          <w:rFonts w:ascii="Times New Roman" w:eastAsia="Times New Roman" w:hAnsi="Times New Roman" w:cs="Times New Roman"/>
          <w:sz w:val="20"/>
          <w:lang w:val="pl-PL" w:eastAsia="fr-FR"/>
        </w:rPr>
        <w:t xml:space="preserve"> się niemożliwy.</w:t>
      </w:r>
      <w:r>
        <w:rPr>
          <w:rFonts w:ascii="Times New Roman" w:eastAsia="Times New Roman" w:hAnsi="Times New Roman" w:cs="Times New Roman"/>
          <w:sz w:val="20"/>
          <w:lang w:val="pl-PL" w:eastAsia="fr-FR"/>
        </w:rPr>
        <w:t xml:space="preserve"> </w:t>
      </w:r>
    </w:p>
    <w:p w14:paraId="6D940446" w14:textId="1B96F979" w:rsidR="00EE4064" w:rsidRPr="00686EBA" w:rsidRDefault="004110DD" w:rsidP="00EE4064">
      <w:pPr>
        <w:spacing w:before="120" w:after="120" w:line="240" w:lineRule="auto"/>
        <w:ind w:left="425" w:firstLine="142"/>
        <w:jc w:val="both"/>
        <w:rPr>
          <w:rFonts w:ascii="Times New Roman" w:eastAsia="Times New Roman" w:hAnsi="Times New Roman" w:cs="Times New Roman"/>
          <w:sz w:val="20"/>
          <w:szCs w:val="20"/>
          <w:lang w:val="pl-PL" w:eastAsia="fr-FR"/>
        </w:rPr>
      </w:pPr>
      <w:r w:rsidRPr="004110DD">
        <w:rPr>
          <w:rFonts w:ascii="Times New Roman" w:eastAsia="Times New Roman" w:hAnsi="Times New Roman" w:cs="Times New Roman"/>
          <w:sz w:val="20"/>
          <w:lang w:val="pl-PL" w:eastAsia="fr-FR"/>
        </w:rPr>
        <w:t xml:space="preserve">W ostatnich dniach miały </w:t>
      </w:r>
      <w:r w:rsidR="00F312EC">
        <w:rPr>
          <w:rFonts w:ascii="Times New Roman" w:eastAsia="Times New Roman" w:hAnsi="Times New Roman" w:cs="Times New Roman"/>
          <w:sz w:val="20"/>
          <w:lang w:val="pl-PL" w:eastAsia="fr-FR"/>
        </w:rPr>
        <w:t>miejsce gwałtowne zajścia, które</w:t>
      </w:r>
      <w:r w:rsidRPr="004110DD">
        <w:rPr>
          <w:rFonts w:ascii="Times New Roman" w:eastAsia="Times New Roman" w:hAnsi="Times New Roman" w:cs="Times New Roman"/>
          <w:sz w:val="20"/>
          <w:lang w:val="pl-PL" w:eastAsia="fr-FR"/>
        </w:rPr>
        <w:t xml:space="preserve"> prz</w:t>
      </w:r>
      <w:r>
        <w:rPr>
          <w:rFonts w:ascii="Times New Roman" w:eastAsia="Times New Roman" w:hAnsi="Times New Roman" w:cs="Times New Roman"/>
          <w:sz w:val="20"/>
          <w:lang w:val="pl-PL" w:eastAsia="fr-FR"/>
        </w:rPr>
        <w:t>y</w:t>
      </w:r>
      <w:r w:rsidRPr="004110DD">
        <w:rPr>
          <w:rFonts w:ascii="Times New Roman" w:eastAsia="Times New Roman" w:hAnsi="Times New Roman" w:cs="Times New Roman"/>
          <w:sz w:val="20"/>
          <w:lang w:val="pl-PL" w:eastAsia="fr-FR"/>
        </w:rPr>
        <w:t>kuły uwagę</w:t>
      </w:r>
      <w:r>
        <w:rPr>
          <w:rFonts w:ascii="Times New Roman" w:eastAsia="Times New Roman" w:hAnsi="Times New Roman" w:cs="Times New Roman"/>
          <w:sz w:val="20"/>
          <w:lang w:val="pl-PL" w:eastAsia="fr-FR"/>
        </w:rPr>
        <w:t xml:space="preserve"> społeczeństwa. </w:t>
      </w:r>
      <w:r w:rsidRPr="004110DD">
        <w:rPr>
          <w:rFonts w:ascii="Times New Roman" w:eastAsia="Times New Roman" w:hAnsi="Times New Roman" w:cs="Times New Roman"/>
          <w:sz w:val="20"/>
          <w:lang w:val="pl-PL" w:eastAsia="fr-FR"/>
        </w:rPr>
        <w:t xml:space="preserve">Zajścia te stały się okazją do </w:t>
      </w:r>
      <w:proofErr w:type="spellStart"/>
      <w:r w:rsidRPr="004110DD">
        <w:rPr>
          <w:rFonts w:ascii="Times New Roman" w:eastAsia="Times New Roman" w:hAnsi="Times New Roman" w:cs="Times New Roman"/>
          <w:sz w:val="20"/>
          <w:lang w:val="pl-PL" w:eastAsia="fr-FR"/>
        </w:rPr>
        <w:t>zachowań</w:t>
      </w:r>
      <w:proofErr w:type="spellEnd"/>
      <w:r w:rsidRPr="004110DD">
        <w:rPr>
          <w:rFonts w:ascii="Times New Roman" w:eastAsia="Times New Roman" w:hAnsi="Times New Roman" w:cs="Times New Roman"/>
          <w:sz w:val="20"/>
          <w:lang w:val="pl-PL" w:eastAsia="fr-FR"/>
        </w:rPr>
        <w:t xml:space="preserve"> rasistowskich, ksenofobicznych i pełnych uprzedzeń </w:t>
      </w:r>
      <w:r w:rsidR="00686EBA">
        <w:rPr>
          <w:rFonts w:ascii="Times New Roman" w:eastAsia="Times New Roman" w:hAnsi="Times New Roman" w:cs="Times New Roman"/>
          <w:sz w:val="20"/>
          <w:lang w:val="pl-PL" w:eastAsia="fr-FR"/>
        </w:rPr>
        <w:t>wobec</w:t>
      </w:r>
      <w:r w:rsidR="001F7A6B">
        <w:rPr>
          <w:rFonts w:ascii="Times New Roman" w:eastAsia="Times New Roman" w:hAnsi="Times New Roman" w:cs="Times New Roman"/>
          <w:sz w:val="20"/>
          <w:lang w:val="pl-PL" w:eastAsia="fr-FR"/>
        </w:rPr>
        <w:t xml:space="preserve"> osób</w:t>
      </w:r>
      <w:r w:rsidR="00A735EC">
        <w:rPr>
          <w:rFonts w:ascii="Times New Roman" w:eastAsia="Times New Roman" w:hAnsi="Times New Roman" w:cs="Times New Roman"/>
          <w:sz w:val="20"/>
          <w:lang w:val="pl-PL" w:eastAsia="fr-FR"/>
        </w:rPr>
        <w:t>, które się różnią,</w:t>
      </w:r>
      <w:r w:rsidR="001F7A6B">
        <w:rPr>
          <w:rFonts w:ascii="Times New Roman" w:eastAsia="Times New Roman" w:hAnsi="Times New Roman" w:cs="Times New Roman"/>
          <w:sz w:val="20"/>
          <w:lang w:val="pl-PL" w:eastAsia="fr-FR"/>
        </w:rPr>
        <w:t xml:space="preserve"> </w:t>
      </w:r>
      <w:r w:rsidR="00686EBA">
        <w:rPr>
          <w:rFonts w:ascii="Times New Roman" w:eastAsia="Times New Roman" w:hAnsi="Times New Roman" w:cs="Times New Roman"/>
          <w:sz w:val="20"/>
          <w:lang w:val="pl-PL" w:eastAsia="fr-FR"/>
        </w:rPr>
        <w:t xml:space="preserve">i stworzyły klimat nietolerancji, nowe podziały i brak zgody w społeczeństwie. </w:t>
      </w:r>
      <w:r w:rsidR="00686EBA" w:rsidRPr="00686EBA">
        <w:rPr>
          <w:rFonts w:ascii="Times New Roman" w:eastAsia="Times New Roman" w:hAnsi="Times New Roman" w:cs="Times New Roman"/>
          <w:sz w:val="20"/>
          <w:lang w:val="pl-PL" w:eastAsia="fr-FR"/>
        </w:rPr>
        <w:t xml:space="preserve">I dlatego </w:t>
      </w:r>
      <w:r w:rsidR="00F312EC">
        <w:rPr>
          <w:rFonts w:ascii="Times New Roman" w:eastAsia="Times New Roman" w:hAnsi="Times New Roman" w:cs="Times New Roman"/>
          <w:sz w:val="20"/>
          <w:lang w:val="pl-PL" w:eastAsia="fr-FR"/>
        </w:rPr>
        <w:t xml:space="preserve">chciałbym przypomnieć definicję </w:t>
      </w:r>
      <w:r w:rsidR="00686EBA">
        <w:rPr>
          <w:rFonts w:ascii="Times New Roman" w:eastAsia="Times New Roman" w:hAnsi="Times New Roman" w:cs="Times New Roman"/>
          <w:sz w:val="20"/>
          <w:lang w:val="pl-PL" w:eastAsia="fr-FR"/>
        </w:rPr>
        <w:t>„</w:t>
      </w:r>
      <w:r w:rsidR="00686EBA" w:rsidRPr="00686EBA">
        <w:rPr>
          <w:rFonts w:ascii="Times New Roman" w:eastAsia="Times New Roman" w:hAnsi="Times New Roman" w:cs="Times New Roman"/>
          <w:sz w:val="20"/>
          <w:lang w:val="pl-PL" w:eastAsia="fr-FR"/>
        </w:rPr>
        <w:t> mowy nienawiści</w:t>
      </w:r>
      <w:r w:rsidR="00F312EC">
        <w:rPr>
          <w:rFonts w:ascii="Times New Roman" w:eastAsia="Times New Roman" w:hAnsi="Times New Roman" w:cs="Times New Roman"/>
          <w:sz w:val="20"/>
          <w:lang w:val="pl-PL" w:eastAsia="fr-FR"/>
        </w:rPr>
        <w:t xml:space="preserve">” </w:t>
      </w:r>
      <w:r w:rsidR="00686EBA" w:rsidRPr="00686EBA">
        <w:rPr>
          <w:rFonts w:ascii="Times New Roman" w:eastAsia="Times New Roman" w:hAnsi="Times New Roman" w:cs="Times New Roman"/>
          <w:sz w:val="20"/>
          <w:lang w:val="pl-PL" w:eastAsia="fr-FR"/>
        </w:rPr>
        <w:t xml:space="preserve">przedstawioną w Rekomendacji nr </w:t>
      </w:r>
      <w:r w:rsidR="00EE4064" w:rsidRPr="00686EBA">
        <w:rPr>
          <w:rFonts w:ascii="Times New Roman" w:eastAsia="Times New Roman" w:hAnsi="Times New Roman" w:cs="Times New Roman"/>
          <w:sz w:val="20"/>
          <w:lang w:val="pl-PL" w:eastAsia="fr-FR"/>
        </w:rPr>
        <w:t xml:space="preserve">R (97) 20 </w:t>
      </w:r>
      <w:r w:rsidR="00686EBA">
        <w:rPr>
          <w:rFonts w:ascii="Times New Roman" w:eastAsia="Times New Roman" w:hAnsi="Times New Roman" w:cs="Times New Roman"/>
          <w:sz w:val="20"/>
          <w:lang w:val="pl-PL" w:eastAsia="fr-FR"/>
        </w:rPr>
        <w:t xml:space="preserve">Komitetu Ministrów Rady Europy w stosunku do Państw członkowskich. Według tej definicji mowa nienawiści </w:t>
      </w:r>
      <w:r w:rsidR="00686EBA" w:rsidRPr="00686EBA">
        <w:rPr>
          <w:rFonts w:ascii="Times New Roman" w:hAnsi="Times New Roman" w:cs="Times New Roman"/>
          <w:sz w:val="20"/>
          <w:szCs w:val="20"/>
          <w:lang w:val="pl-PL"/>
        </w:rPr>
        <w:t>obejmuje wszelkie formy wypowiedzi, które szerzą, propagują czy usprawiedliwiają nienawiść rasową, ksenofobię, antysemityzm oraz inne formy nienawiści bazujące na nietolerancji</w:t>
      </w:r>
      <w:r w:rsidR="00686EBA" w:rsidRPr="00686EBA">
        <w:rPr>
          <w:rFonts w:ascii="Times New Roman" w:eastAsia="Times New Roman" w:hAnsi="Times New Roman" w:cs="Times New Roman"/>
          <w:sz w:val="20"/>
          <w:szCs w:val="20"/>
          <w:lang w:val="pl-PL" w:eastAsia="fr-FR"/>
        </w:rPr>
        <w:t xml:space="preserve">  </w:t>
      </w:r>
      <w:r w:rsidR="00EE4064" w:rsidRPr="00686EBA">
        <w:rPr>
          <w:rFonts w:ascii="Times New Roman" w:eastAsia="Times New Roman" w:hAnsi="Times New Roman" w:cs="Times New Roman"/>
          <w:sz w:val="20"/>
          <w:szCs w:val="20"/>
          <w:lang w:val="pl-PL" w:eastAsia="fr-FR"/>
        </w:rPr>
        <w:t>(...).</w:t>
      </w:r>
    </w:p>
    <w:p w14:paraId="6274D5FB" w14:textId="09ED53F4" w:rsidR="00EE4064" w:rsidRPr="005F5150" w:rsidRDefault="00686EBA" w:rsidP="00EE4064">
      <w:pPr>
        <w:spacing w:before="120" w:after="120" w:line="240" w:lineRule="auto"/>
        <w:ind w:left="425" w:firstLine="142"/>
        <w:jc w:val="both"/>
        <w:rPr>
          <w:rFonts w:ascii="Times New Roman" w:eastAsia="Times New Roman" w:hAnsi="Times New Roman" w:cs="Times New Roman"/>
          <w:sz w:val="20"/>
          <w:lang w:val="pl-PL" w:eastAsia="fr-FR"/>
        </w:rPr>
      </w:pPr>
      <w:r w:rsidRPr="00686EBA">
        <w:rPr>
          <w:rFonts w:ascii="Times New Roman" w:eastAsia="Times New Roman" w:hAnsi="Times New Roman" w:cs="Times New Roman"/>
          <w:sz w:val="20"/>
          <w:lang w:val="pl-PL" w:eastAsia="fr-FR"/>
        </w:rPr>
        <w:t>Zwracam raz jeszcze uwagę właściwym władzom odpowiedzialnym za pr</w:t>
      </w:r>
      <w:r>
        <w:rPr>
          <w:rFonts w:ascii="Times New Roman" w:eastAsia="Times New Roman" w:hAnsi="Times New Roman" w:cs="Times New Roman"/>
          <w:sz w:val="20"/>
          <w:lang w:val="pl-PL" w:eastAsia="fr-FR"/>
        </w:rPr>
        <w:t>o</w:t>
      </w:r>
      <w:r w:rsidRPr="00686EBA">
        <w:rPr>
          <w:rFonts w:ascii="Times New Roman" w:eastAsia="Times New Roman" w:hAnsi="Times New Roman" w:cs="Times New Roman"/>
          <w:sz w:val="20"/>
          <w:lang w:val="pl-PL" w:eastAsia="fr-FR"/>
        </w:rPr>
        <w:t>wadzenie</w:t>
      </w:r>
      <w:r>
        <w:rPr>
          <w:rFonts w:ascii="Times New Roman" w:eastAsia="Times New Roman" w:hAnsi="Times New Roman" w:cs="Times New Roman"/>
          <w:sz w:val="20"/>
          <w:lang w:val="pl-PL" w:eastAsia="fr-FR"/>
        </w:rPr>
        <w:t xml:space="preserve"> postępowań w sprawie przejawów ksenofobii i rasizmu</w:t>
      </w:r>
      <w:r w:rsidR="005F5150">
        <w:rPr>
          <w:rFonts w:ascii="Times New Roman" w:eastAsia="Times New Roman" w:hAnsi="Times New Roman" w:cs="Times New Roman"/>
          <w:sz w:val="20"/>
          <w:lang w:val="pl-PL" w:eastAsia="fr-FR"/>
        </w:rPr>
        <w:t>, na konieczność dochowania wyjątkow</w:t>
      </w:r>
      <w:r w:rsidR="00280F05">
        <w:rPr>
          <w:rFonts w:ascii="Times New Roman" w:eastAsia="Times New Roman" w:hAnsi="Times New Roman" w:cs="Times New Roman"/>
          <w:sz w:val="20"/>
          <w:lang w:val="pl-PL" w:eastAsia="fr-FR"/>
        </w:rPr>
        <w:t>ej staranności w tych kwestiach.</w:t>
      </w:r>
      <w:r w:rsidR="005F5150">
        <w:rPr>
          <w:rFonts w:ascii="Times New Roman" w:eastAsia="Times New Roman" w:hAnsi="Times New Roman" w:cs="Times New Roman"/>
          <w:sz w:val="20"/>
          <w:lang w:val="pl-PL" w:eastAsia="fr-FR"/>
        </w:rPr>
        <w:t xml:space="preserve"> Chodzi o to, by nie </w:t>
      </w:r>
      <w:r w:rsidR="001F7A6B">
        <w:rPr>
          <w:rFonts w:ascii="Times New Roman" w:eastAsia="Times New Roman" w:hAnsi="Times New Roman" w:cs="Times New Roman"/>
          <w:sz w:val="20"/>
          <w:lang w:val="pl-PL" w:eastAsia="fr-FR"/>
        </w:rPr>
        <w:t>sprowadzać</w:t>
      </w:r>
      <w:r w:rsidR="005F5150">
        <w:rPr>
          <w:rFonts w:ascii="Times New Roman" w:eastAsia="Times New Roman" w:hAnsi="Times New Roman" w:cs="Times New Roman"/>
          <w:sz w:val="20"/>
          <w:lang w:val="pl-PL" w:eastAsia="fr-FR"/>
        </w:rPr>
        <w:t xml:space="preserve"> tych aktów </w:t>
      </w:r>
      <w:r w:rsidR="001F7A6B">
        <w:rPr>
          <w:rFonts w:ascii="Times New Roman" w:eastAsia="Times New Roman" w:hAnsi="Times New Roman" w:cs="Times New Roman"/>
          <w:sz w:val="20"/>
          <w:lang w:val="pl-PL" w:eastAsia="fr-FR"/>
        </w:rPr>
        <w:t xml:space="preserve">wyłącznie </w:t>
      </w:r>
      <w:r w:rsidR="005F5150">
        <w:rPr>
          <w:rFonts w:ascii="Times New Roman" w:eastAsia="Times New Roman" w:hAnsi="Times New Roman" w:cs="Times New Roman"/>
          <w:sz w:val="20"/>
          <w:lang w:val="pl-PL" w:eastAsia="fr-FR"/>
        </w:rPr>
        <w:t>do kateg</w:t>
      </w:r>
      <w:r w:rsidR="00F312EC">
        <w:rPr>
          <w:rFonts w:ascii="Times New Roman" w:eastAsia="Times New Roman" w:hAnsi="Times New Roman" w:cs="Times New Roman"/>
          <w:sz w:val="20"/>
          <w:lang w:val="pl-PL" w:eastAsia="fr-FR"/>
        </w:rPr>
        <w:t xml:space="preserve">orii </w:t>
      </w:r>
      <w:r w:rsidR="00280F05">
        <w:rPr>
          <w:rFonts w:ascii="Times New Roman" w:eastAsia="Times New Roman" w:hAnsi="Times New Roman" w:cs="Times New Roman"/>
          <w:sz w:val="20"/>
          <w:lang w:val="pl-PL" w:eastAsia="fr-FR"/>
        </w:rPr>
        <w:t>„</w:t>
      </w:r>
      <w:r w:rsidR="0018311B">
        <w:rPr>
          <w:rFonts w:ascii="Times New Roman" w:eastAsia="Times New Roman" w:hAnsi="Times New Roman" w:cs="Times New Roman"/>
          <w:sz w:val="20"/>
          <w:lang w:val="pl-PL" w:eastAsia="fr-FR"/>
        </w:rPr>
        <w:t>wykroczeń polegających na zakłócaniu</w:t>
      </w:r>
      <w:r w:rsidR="005F5150">
        <w:rPr>
          <w:rFonts w:ascii="Times New Roman" w:eastAsia="Times New Roman" w:hAnsi="Times New Roman" w:cs="Times New Roman"/>
          <w:sz w:val="20"/>
          <w:lang w:val="pl-PL" w:eastAsia="fr-FR"/>
        </w:rPr>
        <w:t xml:space="preserve"> porządku publicznego”, jak to często ma miejsce, lecz </w:t>
      </w:r>
      <w:r w:rsidR="00E97AFF">
        <w:rPr>
          <w:rFonts w:ascii="Times New Roman" w:eastAsia="Times New Roman" w:hAnsi="Times New Roman" w:cs="Times New Roman"/>
          <w:sz w:val="20"/>
          <w:lang w:val="pl-PL" w:eastAsia="fr-FR"/>
        </w:rPr>
        <w:t>rozpoznawać</w:t>
      </w:r>
      <w:r w:rsidR="001F7A6B">
        <w:rPr>
          <w:rFonts w:ascii="Times New Roman" w:eastAsia="Times New Roman" w:hAnsi="Times New Roman" w:cs="Times New Roman"/>
          <w:sz w:val="20"/>
          <w:lang w:val="pl-PL" w:eastAsia="fr-FR"/>
        </w:rPr>
        <w:t xml:space="preserve"> </w:t>
      </w:r>
      <w:r w:rsidR="005F5150">
        <w:rPr>
          <w:rFonts w:ascii="Times New Roman" w:eastAsia="Times New Roman" w:hAnsi="Times New Roman" w:cs="Times New Roman"/>
          <w:sz w:val="20"/>
          <w:lang w:val="pl-PL" w:eastAsia="fr-FR"/>
        </w:rPr>
        <w:t xml:space="preserve">i prowadzić postępowania w sprawie możliwych „przestępstw z nienawiści </w:t>
      </w:r>
      <w:r w:rsidRPr="00686EBA">
        <w:rPr>
          <w:rFonts w:ascii="Times New Roman" w:eastAsia="Times New Roman" w:hAnsi="Times New Roman" w:cs="Times New Roman"/>
          <w:sz w:val="20"/>
          <w:lang w:val="pl-PL" w:eastAsia="fr-FR"/>
        </w:rPr>
        <w:t xml:space="preserve"> </w:t>
      </w:r>
      <w:r w:rsidR="005F5150">
        <w:rPr>
          <w:rFonts w:ascii="Times New Roman" w:eastAsia="Times New Roman" w:hAnsi="Times New Roman" w:cs="Times New Roman"/>
          <w:sz w:val="20"/>
          <w:lang w:val="pl-PL" w:eastAsia="fr-FR"/>
        </w:rPr>
        <w:t>(...)”.</w:t>
      </w:r>
    </w:p>
    <w:p w14:paraId="3741F53F" w14:textId="77777777" w:rsidR="00EE4064" w:rsidRPr="007D4708" w:rsidRDefault="005F5150" w:rsidP="00EE4064">
      <w:pPr>
        <w:keepNext/>
        <w:keepLines/>
        <w:spacing w:before="720" w:after="24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lang w:val="pl-PL" w:eastAsia="fr-FR"/>
        </w:rPr>
      </w:pPr>
      <w:r w:rsidRPr="007D4708">
        <w:rPr>
          <w:rFonts w:ascii="Times New Roman" w:eastAsia="Times New Roman" w:hAnsi="Times New Roman" w:cs="Times New Roman"/>
          <w:sz w:val="28"/>
          <w:szCs w:val="28"/>
          <w:lang w:val="pl-PL"/>
        </w:rPr>
        <w:lastRenderedPageBreak/>
        <w:t>PRAWO</w:t>
      </w:r>
    </w:p>
    <w:p w14:paraId="786A3D69" w14:textId="6B2B942E" w:rsidR="00EE4064" w:rsidRPr="005F5150" w:rsidRDefault="00EE4064" w:rsidP="00EE4064">
      <w:pPr>
        <w:keepNext/>
        <w:keepLines/>
        <w:tabs>
          <w:tab w:val="left" w:pos="357"/>
        </w:tabs>
        <w:spacing w:before="360" w:after="240" w:line="240" w:lineRule="auto"/>
        <w:ind w:left="357" w:hanging="35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</w:pPr>
      <w:r w:rsidRPr="007D4708"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  <w:t>I. </w:t>
      </w:r>
      <w:r w:rsidR="00204AEC"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  <w:tab/>
      </w:r>
      <w:r w:rsidR="00A735EC"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  <w:t>ZARZUT NARUSZENIA</w:t>
      </w:r>
      <w:r w:rsidR="005F5150" w:rsidRPr="005F5150"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  <w:t xml:space="preserve"> ARTYKUŁ</w:t>
      </w:r>
      <w:r w:rsidR="00A735EC"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  <w:t>ÓW 3 ORAZ 14 KONWENCJI DOTYCZĄCY</w:t>
      </w:r>
      <w:r w:rsidR="005F5150" w:rsidRPr="005F5150"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  <w:t xml:space="preserve"> </w:t>
      </w:r>
      <w:r w:rsidR="005F5150"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  <w:t>NIESKUTECZN</w:t>
      </w:r>
      <w:r w:rsidR="00CA5737"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  <w:t>OŚCI ŚLEDZTWA</w:t>
      </w:r>
    </w:p>
    <w:p w14:paraId="1EC2E8F2" w14:textId="01E092E3" w:rsidR="00EE4064" w:rsidRPr="00022CEF" w:rsidRDefault="00EE4064" w:rsidP="00022CE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7D4708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28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7D4708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5F5150" w:rsidRPr="005F5150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Skarżący zarzucił, że</w:t>
      </w:r>
      <w:r w:rsidRPr="005F5150">
        <w:rPr>
          <w:rFonts w:ascii="Times New Roman" w:eastAsia="Times New Roman" w:hAnsi="Times New Roman" w:cs="Times New Roman"/>
          <w:sz w:val="24"/>
          <w:lang w:val="pl-PL" w:eastAsia="fr-FR"/>
        </w:rPr>
        <w:t> </w:t>
      </w:r>
      <w:r w:rsidR="005F5150" w:rsidRPr="0059426F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władze nie wywiązały się z obowiązku</w:t>
      </w:r>
      <w:r w:rsidR="005F5150" w:rsidRPr="003110E7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</w:t>
      </w:r>
      <w:r w:rsidR="005F5150" w:rsidRPr="003110E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przeprowadzenia </w:t>
      </w:r>
      <w:r w:rsidR="005F51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skutecznego </w:t>
      </w:r>
      <w:r w:rsidR="005F5150" w:rsidRPr="003110E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śledztwa </w:t>
      </w:r>
      <w:r w:rsidR="005F5150">
        <w:rPr>
          <w:rFonts w:ascii="Times New Roman" w:hAnsi="Times New Roman" w:cs="Times New Roman"/>
          <w:color w:val="000000"/>
          <w:sz w:val="24"/>
          <w:szCs w:val="24"/>
          <w:lang w:val="pl-PL"/>
        </w:rPr>
        <w:t>w sprawie</w:t>
      </w:r>
      <w:r w:rsidR="00280F0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napaści</w:t>
      </w:r>
      <w:r w:rsidR="005F5150" w:rsidRPr="003110E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 tle rasowym</w:t>
      </w:r>
      <w:r w:rsidR="005F5150">
        <w:rPr>
          <w:rFonts w:ascii="Times New Roman" w:hAnsi="Times New Roman" w:cs="Times New Roman"/>
          <w:color w:val="000000"/>
          <w:sz w:val="24"/>
          <w:szCs w:val="24"/>
          <w:lang w:val="pl-PL"/>
        </w:rPr>
        <w:t>, które</w:t>
      </w:r>
      <w:r w:rsidR="00204AEC">
        <w:rPr>
          <w:rFonts w:ascii="Times New Roman" w:hAnsi="Times New Roman" w:cs="Times New Roman"/>
          <w:color w:val="000000"/>
          <w:sz w:val="24"/>
          <w:szCs w:val="24"/>
          <w:lang w:val="pl-PL"/>
        </w:rPr>
        <w:t>j</w:t>
      </w:r>
      <w:r w:rsidR="005F51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skarżący stał się ofiarą, a w szczególności, że nie dołożyły starań, by ustalić </w:t>
      </w:r>
      <w:r w:rsidR="00022CE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ewentualne rasistowskie pobudki tego ataku. Przywołał artykuły 3 i 14 Konwencji, </w:t>
      </w:r>
      <w:r w:rsidR="00E67E7C">
        <w:rPr>
          <w:rFonts w:ascii="Times New Roman" w:hAnsi="Times New Roman" w:cs="Times New Roman"/>
          <w:color w:val="000000"/>
          <w:sz w:val="24"/>
          <w:szCs w:val="24"/>
          <w:lang w:val="pl-PL"/>
        </w:rPr>
        <w:t>które brzmią jak następuje</w:t>
      </w:r>
      <w:r w:rsidR="00022CE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022CEF">
        <w:rPr>
          <w:rFonts w:ascii="Times New Roman" w:eastAsia="Times New Roman" w:hAnsi="Times New Roman" w:cs="Times New Roman"/>
          <w:sz w:val="24"/>
          <w:lang w:val="pl-PL" w:eastAsia="fr-FR"/>
        </w:rPr>
        <w:t>:</w:t>
      </w:r>
    </w:p>
    <w:p w14:paraId="366F52DF" w14:textId="77777777" w:rsidR="00EE4064" w:rsidRPr="00022CEF" w:rsidRDefault="00022CEF" w:rsidP="00EE4064">
      <w:pPr>
        <w:keepNext/>
        <w:keepLines/>
        <w:spacing w:before="240" w:after="12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0"/>
          <w:lang w:val="pl-PL" w:eastAsia="fr-FR" w:bidi="en-US"/>
        </w:rPr>
      </w:pPr>
      <w:r>
        <w:rPr>
          <w:rFonts w:ascii="Times New Roman" w:eastAsia="Times New Roman" w:hAnsi="Times New Roman" w:cs="Times New Roman"/>
          <w:b/>
          <w:sz w:val="20"/>
          <w:lang w:val="pl-PL" w:eastAsia="fr-FR" w:bidi="en-US"/>
        </w:rPr>
        <w:t>Artykuł</w:t>
      </w:r>
      <w:r w:rsidR="00EE4064" w:rsidRPr="00022CEF">
        <w:rPr>
          <w:rFonts w:ascii="Times New Roman" w:eastAsia="Times New Roman" w:hAnsi="Times New Roman" w:cs="Times New Roman"/>
          <w:b/>
          <w:sz w:val="20"/>
          <w:lang w:val="pl-PL" w:eastAsia="fr-FR" w:bidi="en-US"/>
        </w:rPr>
        <w:t xml:space="preserve"> 3</w:t>
      </w:r>
    </w:p>
    <w:p w14:paraId="67CB0F60" w14:textId="77777777" w:rsidR="00EE4064" w:rsidRPr="00022CEF" w:rsidRDefault="00022CEF" w:rsidP="00EE4064">
      <w:pPr>
        <w:spacing w:before="120" w:after="120" w:line="240" w:lineRule="auto"/>
        <w:ind w:left="425" w:firstLine="142"/>
        <w:jc w:val="both"/>
        <w:rPr>
          <w:rFonts w:ascii="Times New Roman" w:eastAsia="Times New Roman" w:hAnsi="Times New Roman" w:cs="Times New Roman"/>
          <w:sz w:val="20"/>
          <w:lang w:val="pl-PL" w:eastAsia="fr-FR"/>
        </w:rPr>
      </w:pPr>
      <w:r>
        <w:rPr>
          <w:rFonts w:ascii="Times New Roman" w:eastAsia="Times New Roman" w:hAnsi="Times New Roman" w:cs="Times New Roman"/>
          <w:sz w:val="20"/>
          <w:lang w:val="pl-PL" w:eastAsia="fr-FR"/>
        </w:rPr>
        <w:t>„Nikt nie może być poddany torturom ani nieludzkiemu lub poniżającemu traktowaniu lub karaniu.”</w:t>
      </w:r>
    </w:p>
    <w:p w14:paraId="7419B1F6" w14:textId="77777777" w:rsidR="00EE4064" w:rsidRPr="00022CEF" w:rsidRDefault="00022CEF" w:rsidP="00EE4064">
      <w:pPr>
        <w:keepNext/>
        <w:keepLines/>
        <w:spacing w:before="240" w:after="12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0"/>
          <w:lang w:val="pl-PL" w:eastAsia="fr-FR" w:bidi="en-US"/>
        </w:rPr>
      </w:pPr>
      <w:r>
        <w:rPr>
          <w:rFonts w:ascii="Times New Roman" w:eastAsia="Times New Roman" w:hAnsi="Times New Roman" w:cs="Times New Roman"/>
          <w:b/>
          <w:sz w:val="20"/>
          <w:lang w:val="pl-PL" w:eastAsia="fr-FR" w:bidi="en-US"/>
        </w:rPr>
        <w:t>Artykuł</w:t>
      </w:r>
      <w:r w:rsidR="00EE4064" w:rsidRPr="00022CEF">
        <w:rPr>
          <w:rFonts w:ascii="Times New Roman" w:eastAsia="Times New Roman" w:hAnsi="Times New Roman" w:cs="Times New Roman"/>
          <w:b/>
          <w:sz w:val="20"/>
          <w:lang w:val="pl-PL" w:eastAsia="fr-FR" w:bidi="en-US"/>
        </w:rPr>
        <w:t xml:space="preserve"> 14</w:t>
      </w:r>
    </w:p>
    <w:p w14:paraId="18CD0D46" w14:textId="77777777" w:rsidR="00EE4064" w:rsidRPr="00022CEF" w:rsidRDefault="00022CEF" w:rsidP="00EE4064">
      <w:pPr>
        <w:spacing w:before="120" w:after="120" w:line="240" w:lineRule="auto"/>
        <w:ind w:left="425" w:firstLine="142"/>
        <w:jc w:val="both"/>
        <w:rPr>
          <w:rFonts w:ascii="Times New Roman" w:eastAsia="Times New Roman" w:hAnsi="Times New Roman" w:cs="Times New Roman"/>
          <w:sz w:val="20"/>
          <w:lang w:val="pl-PL" w:eastAsia="fr-FR"/>
        </w:rPr>
      </w:pPr>
      <w:r>
        <w:rPr>
          <w:rFonts w:ascii="Times New Roman" w:eastAsia="Times New Roman" w:hAnsi="Times New Roman" w:cs="Times New Roman"/>
          <w:sz w:val="20"/>
          <w:lang w:val="pl-PL" w:eastAsia="fr-FR"/>
        </w:rPr>
        <w:t xml:space="preserve">„Korzystanie z praw i wolności wymienionych w (...) Konwencji powinno być zapewnione bez dyskryminacji wynikającej z takich powodów jak płeć, rasa, kolor skóry, język, religia, przekonania polityczne i inne, pochodzenie narodowe lub społeczne, przynależność do mniejszości narodowej, majątek, urodzenie bądź </w:t>
      </w:r>
      <w:r w:rsidR="00370D33">
        <w:rPr>
          <w:rFonts w:ascii="Times New Roman" w:eastAsia="Times New Roman" w:hAnsi="Times New Roman" w:cs="Times New Roman"/>
          <w:sz w:val="20"/>
          <w:lang w:val="pl-PL" w:eastAsia="fr-FR"/>
        </w:rPr>
        <w:br/>
      </w:r>
      <w:r>
        <w:rPr>
          <w:rFonts w:ascii="Times New Roman" w:eastAsia="Times New Roman" w:hAnsi="Times New Roman" w:cs="Times New Roman"/>
          <w:sz w:val="20"/>
          <w:lang w:val="pl-PL" w:eastAsia="fr-FR"/>
        </w:rPr>
        <w:t>z jakichkolwiek innych przyczyn.”</w:t>
      </w:r>
    </w:p>
    <w:p w14:paraId="0D830748" w14:textId="77777777" w:rsidR="00EE4064" w:rsidRPr="00952B05" w:rsidRDefault="00EE4064" w:rsidP="00EE4064">
      <w:pPr>
        <w:keepNext/>
        <w:keepLines/>
        <w:tabs>
          <w:tab w:val="left" w:pos="584"/>
        </w:tabs>
        <w:spacing w:before="360" w:after="240" w:line="240" w:lineRule="auto"/>
        <w:ind w:left="584" w:hanging="352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</w:pPr>
      <w:r w:rsidRPr="00952B05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A.  </w:t>
      </w:r>
      <w:r w:rsidR="00022CEF" w:rsidRPr="0092006F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Dopus</w:t>
      </w:r>
      <w:r w:rsidR="0092006F" w:rsidRPr="0092006F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zczalność</w:t>
      </w:r>
      <w:r w:rsidR="00022CEF" w:rsidRPr="00952B05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 xml:space="preserve"> </w:t>
      </w:r>
      <w:r w:rsidR="00022CEF" w:rsidRPr="0092006F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skargi</w:t>
      </w:r>
    </w:p>
    <w:p w14:paraId="76BB0841" w14:textId="1FA9329F" w:rsidR="00EE4064" w:rsidRPr="00780FCF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7D4708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29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7D4708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022CEF" w:rsidRPr="00780FCF">
        <w:rPr>
          <w:rFonts w:ascii="Times New Roman" w:eastAsia="Times New Roman" w:hAnsi="Times New Roman" w:cs="Times New Roman"/>
          <w:sz w:val="24"/>
          <w:lang w:val="pl-PL" w:eastAsia="fr-FR"/>
        </w:rPr>
        <w:t xml:space="preserve">Rząd podniósł, że skarżący nie </w:t>
      </w:r>
      <w:r w:rsidR="00556EB8" w:rsidRPr="00780FCF">
        <w:rPr>
          <w:rFonts w:ascii="Times New Roman" w:eastAsia="Times New Roman" w:hAnsi="Times New Roman" w:cs="Times New Roman"/>
          <w:sz w:val="24"/>
          <w:lang w:val="pl-PL" w:eastAsia="fr-FR"/>
        </w:rPr>
        <w:t>wykorzystał</w:t>
      </w:r>
      <w:r w:rsidR="00556EB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780FCF">
        <w:rPr>
          <w:rFonts w:ascii="Times New Roman" w:eastAsia="Times New Roman" w:hAnsi="Times New Roman" w:cs="Times New Roman"/>
          <w:sz w:val="24"/>
          <w:lang w:val="pl-PL" w:eastAsia="fr-FR"/>
        </w:rPr>
        <w:t xml:space="preserve">krajowych </w:t>
      </w:r>
      <w:r w:rsidR="00780FCF" w:rsidRPr="00780FCF">
        <w:rPr>
          <w:rFonts w:ascii="Times New Roman" w:eastAsia="Times New Roman" w:hAnsi="Times New Roman" w:cs="Times New Roman"/>
          <w:sz w:val="24"/>
          <w:lang w:val="pl-PL" w:eastAsia="fr-FR"/>
        </w:rPr>
        <w:t>środków odwoławczych</w:t>
      </w:r>
      <w:r w:rsidR="00780FCF">
        <w:rPr>
          <w:rFonts w:ascii="Times New Roman" w:eastAsia="Times New Roman" w:hAnsi="Times New Roman" w:cs="Times New Roman"/>
          <w:sz w:val="24"/>
          <w:lang w:val="pl-PL" w:eastAsia="fr-FR"/>
        </w:rPr>
        <w:t xml:space="preserve">. Zdaniem Rządu skarżący mógł </w:t>
      </w:r>
      <w:r w:rsidR="00925045">
        <w:rPr>
          <w:rFonts w:ascii="Times New Roman" w:eastAsia="Times New Roman" w:hAnsi="Times New Roman" w:cs="Times New Roman"/>
          <w:sz w:val="24"/>
          <w:lang w:val="pl-PL" w:eastAsia="fr-FR"/>
        </w:rPr>
        <w:t xml:space="preserve">wystąpić </w:t>
      </w:r>
      <w:r w:rsidR="00780FCF">
        <w:rPr>
          <w:rFonts w:ascii="Times New Roman" w:eastAsia="Times New Roman" w:hAnsi="Times New Roman" w:cs="Times New Roman"/>
          <w:sz w:val="24"/>
          <w:lang w:val="pl-PL" w:eastAsia="fr-FR"/>
        </w:rPr>
        <w:t xml:space="preserve">bezpośrednio do sądu o wszczęcie postępowania </w:t>
      </w:r>
      <w:r w:rsidR="001710D5">
        <w:rPr>
          <w:rFonts w:ascii="Times New Roman" w:eastAsia="Times New Roman" w:hAnsi="Times New Roman" w:cs="Times New Roman"/>
          <w:sz w:val="24"/>
          <w:lang w:val="pl-PL" w:eastAsia="fr-FR"/>
        </w:rPr>
        <w:t>w sprawie o spowodowanie lekkiego</w:t>
      </w:r>
      <w:r w:rsidR="00780FC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1710D5">
        <w:rPr>
          <w:rFonts w:ascii="Times New Roman" w:eastAsia="Times New Roman" w:hAnsi="Times New Roman" w:cs="Times New Roman"/>
          <w:sz w:val="24"/>
          <w:lang w:val="pl-PL" w:eastAsia="fr-FR"/>
        </w:rPr>
        <w:t>uszczerbku na zdrowiu</w:t>
      </w:r>
      <w:r w:rsidR="00780FCF" w:rsidRPr="00780FC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Pr="00780FCF">
        <w:rPr>
          <w:rFonts w:ascii="Times New Roman" w:eastAsia="Times New Roman" w:hAnsi="Times New Roman" w:cs="Times New Roman"/>
          <w:sz w:val="24"/>
          <w:lang w:val="pl-PL" w:eastAsia="fr-FR"/>
        </w:rPr>
        <w:t>(</w:t>
      </w:r>
      <w:r w:rsidRPr="00EE4064">
        <w:rPr>
          <w:rFonts w:ascii="Times New Roman" w:eastAsia="Times New Roman" w:hAnsi="Times New Roman" w:cs="Times New Roman"/>
          <w:i/>
          <w:sz w:val="24"/>
          <w:lang w:val="bg-BG" w:eastAsia="fr-FR"/>
        </w:rPr>
        <w:t>по тъжба на пострадалия</w:t>
      </w:r>
      <w:r w:rsidRPr="00780FCF">
        <w:rPr>
          <w:rFonts w:ascii="Times New Roman" w:eastAsia="Times New Roman" w:hAnsi="Times New Roman" w:cs="Times New Roman"/>
          <w:sz w:val="24"/>
          <w:lang w:val="pl-PL" w:eastAsia="fr-FR"/>
        </w:rPr>
        <w:t xml:space="preserve">). </w:t>
      </w:r>
      <w:r w:rsidR="00556EB8">
        <w:rPr>
          <w:rFonts w:ascii="Times New Roman" w:eastAsia="Times New Roman" w:hAnsi="Times New Roman" w:cs="Times New Roman"/>
          <w:sz w:val="24"/>
          <w:lang w:val="pl-PL" w:eastAsia="fr-FR"/>
        </w:rPr>
        <w:t>Mógł również wnieść</w:t>
      </w:r>
      <w:r w:rsidR="009D0DBB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780FCF" w:rsidRPr="00780FCF">
        <w:rPr>
          <w:rFonts w:ascii="Times New Roman" w:eastAsia="Times New Roman" w:hAnsi="Times New Roman" w:cs="Times New Roman"/>
          <w:sz w:val="24"/>
          <w:lang w:val="pl-PL" w:eastAsia="fr-FR"/>
        </w:rPr>
        <w:t>powództwo</w:t>
      </w:r>
      <w:r w:rsidR="002B4089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204AEC">
        <w:rPr>
          <w:rFonts w:ascii="Times New Roman" w:eastAsia="Times New Roman" w:hAnsi="Times New Roman" w:cs="Times New Roman"/>
          <w:sz w:val="24"/>
          <w:lang w:val="pl-PL" w:eastAsia="fr-FR"/>
        </w:rPr>
        <w:t>cywilne</w:t>
      </w:r>
      <w:r w:rsidR="00204AEC" w:rsidRPr="00780FC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780FCF" w:rsidRPr="00780FCF">
        <w:rPr>
          <w:rFonts w:ascii="Times New Roman" w:eastAsia="Times New Roman" w:hAnsi="Times New Roman" w:cs="Times New Roman"/>
          <w:sz w:val="24"/>
          <w:lang w:val="pl-PL" w:eastAsia="fr-FR"/>
        </w:rPr>
        <w:t>przeciw M.V. i R.G.</w:t>
      </w:r>
      <w:r w:rsidR="00780FC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204AEC">
        <w:rPr>
          <w:rFonts w:ascii="Times New Roman" w:eastAsia="Times New Roman" w:hAnsi="Times New Roman" w:cs="Times New Roman"/>
          <w:sz w:val="24"/>
          <w:lang w:val="pl-PL" w:eastAsia="fr-FR"/>
        </w:rPr>
        <w:t xml:space="preserve">w celu pociągnięcia do </w:t>
      </w:r>
      <w:r w:rsidR="00780FCF">
        <w:rPr>
          <w:rFonts w:ascii="Times New Roman" w:eastAsia="Times New Roman" w:hAnsi="Times New Roman" w:cs="Times New Roman"/>
          <w:sz w:val="24"/>
          <w:lang w:val="pl-PL" w:eastAsia="fr-FR"/>
        </w:rPr>
        <w:t xml:space="preserve">odpowiedzialności </w:t>
      </w:r>
      <w:r w:rsidR="002B4089">
        <w:rPr>
          <w:rFonts w:ascii="Times New Roman" w:eastAsia="Times New Roman" w:hAnsi="Times New Roman" w:cs="Times New Roman"/>
          <w:sz w:val="24"/>
          <w:lang w:val="pl-PL" w:eastAsia="fr-FR"/>
        </w:rPr>
        <w:t xml:space="preserve">cywilnoprawnej </w:t>
      </w:r>
      <w:r w:rsidR="00780FCF">
        <w:rPr>
          <w:rFonts w:ascii="Times New Roman" w:eastAsia="Times New Roman" w:hAnsi="Times New Roman" w:cs="Times New Roman"/>
          <w:sz w:val="24"/>
          <w:lang w:val="pl-PL" w:eastAsia="fr-FR"/>
        </w:rPr>
        <w:t>za czyn niedozwolony.</w:t>
      </w:r>
      <w:r w:rsidR="00556EB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</w:p>
    <w:p w14:paraId="0038A12D" w14:textId="3907BD74" w:rsidR="00EE4064" w:rsidRPr="002B4089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7D4708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30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7D4708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2B4089" w:rsidRPr="002B4089">
        <w:rPr>
          <w:rFonts w:ascii="Times New Roman" w:eastAsia="Times New Roman" w:hAnsi="Times New Roman" w:cs="Times New Roman"/>
          <w:sz w:val="24"/>
          <w:lang w:val="pl-PL" w:eastAsia="fr-FR"/>
        </w:rPr>
        <w:t>Skarżący odpowiedział, że odnośnie możliwości wszczęci</w:t>
      </w:r>
      <w:r w:rsidR="00925045">
        <w:rPr>
          <w:rFonts w:ascii="Times New Roman" w:eastAsia="Times New Roman" w:hAnsi="Times New Roman" w:cs="Times New Roman"/>
          <w:sz w:val="24"/>
          <w:lang w:val="pl-PL" w:eastAsia="fr-FR"/>
        </w:rPr>
        <w:t>a postępowania w sprawie lekkiego</w:t>
      </w:r>
      <w:r w:rsidR="002B4089" w:rsidRPr="002B4089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925045">
        <w:rPr>
          <w:rFonts w:ascii="Times New Roman" w:eastAsia="Times New Roman" w:hAnsi="Times New Roman" w:cs="Times New Roman"/>
          <w:sz w:val="24"/>
          <w:lang w:val="pl-PL" w:eastAsia="fr-FR"/>
        </w:rPr>
        <w:t>uszczerbku na zdrowiu</w:t>
      </w:r>
      <w:r w:rsidR="00F312EC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D10FAB">
        <w:rPr>
          <w:rFonts w:ascii="Times New Roman" w:eastAsia="Times New Roman" w:hAnsi="Times New Roman" w:cs="Times New Roman"/>
          <w:sz w:val="24"/>
          <w:lang w:val="pl-PL" w:eastAsia="fr-FR"/>
        </w:rPr>
        <w:t xml:space="preserve"> taka kwalifikacja nie uwzględniała zasadniczego elementu zastosowanej wobec niego przemocy, to </w:t>
      </w:r>
      <w:r w:rsidR="00556EB8">
        <w:rPr>
          <w:rFonts w:ascii="Times New Roman" w:eastAsia="Times New Roman" w:hAnsi="Times New Roman" w:cs="Times New Roman"/>
          <w:sz w:val="24"/>
          <w:lang w:val="pl-PL" w:eastAsia="fr-FR"/>
        </w:rPr>
        <w:t xml:space="preserve">jest </w:t>
      </w:r>
      <w:r w:rsidR="00D10FAB">
        <w:rPr>
          <w:rFonts w:ascii="Times New Roman" w:eastAsia="Times New Roman" w:hAnsi="Times New Roman" w:cs="Times New Roman"/>
          <w:sz w:val="24"/>
          <w:lang w:val="pl-PL" w:eastAsia="fr-FR"/>
        </w:rPr>
        <w:t>jej rasistowskiego podłoża. Co do możliwości pociągnięcia do odpowiedzialnośc</w:t>
      </w:r>
      <w:r w:rsidR="00F312EC">
        <w:rPr>
          <w:rFonts w:ascii="Times New Roman" w:eastAsia="Times New Roman" w:hAnsi="Times New Roman" w:cs="Times New Roman"/>
          <w:sz w:val="24"/>
          <w:lang w:val="pl-PL" w:eastAsia="fr-FR"/>
        </w:rPr>
        <w:t>i cywilnej dwóch napastników,</w:t>
      </w:r>
      <w:r w:rsidR="00D10FAB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7262FA">
        <w:rPr>
          <w:rFonts w:ascii="Times New Roman" w:eastAsia="Times New Roman" w:hAnsi="Times New Roman" w:cs="Times New Roman"/>
          <w:sz w:val="24"/>
          <w:lang w:val="pl-PL" w:eastAsia="fr-FR"/>
        </w:rPr>
        <w:t>skarżący podkreślił, że zapewniona</w:t>
      </w:r>
      <w:r w:rsidR="00D10FAB">
        <w:rPr>
          <w:rFonts w:ascii="Times New Roman" w:eastAsia="Times New Roman" w:hAnsi="Times New Roman" w:cs="Times New Roman"/>
          <w:sz w:val="24"/>
          <w:lang w:val="pl-PL" w:eastAsia="fr-FR"/>
        </w:rPr>
        <w:t xml:space="preserve"> przez artykuł 3 Konwencji ochrona</w:t>
      </w:r>
      <w:r w:rsidR="007262FA">
        <w:rPr>
          <w:rFonts w:ascii="Times New Roman" w:eastAsia="Times New Roman" w:hAnsi="Times New Roman" w:cs="Times New Roman"/>
          <w:sz w:val="24"/>
          <w:lang w:val="pl-PL" w:eastAsia="fr-FR"/>
        </w:rPr>
        <w:t xml:space="preserve"> stawia wymóg, by nawet w przypadku nieludzkiego lub poniżającego traktowania zostało wszczęte urzędowe postępowanie, które w prawie bułgarskim, powinno przyjąć postać </w:t>
      </w:r>
      <w:r w:rsidR="00204AEC">
        <w:rPr>
          <w:rFonts w:ascii="Times New Roman" w:eastAsia="Times New Roman" w:hAnsi="Times New Roman" w:cs="Times New Roman"/>
          <w:sz w:val="24"/>
          <w:lang w:val="pl-PL" w:eastAsia="fr-FR"/>
        </w:rPr>
        <w:t xml:space="preserve">postępowania karnego </w:t>
      </w:r>
      <w:r w:rsidR="007262FA">
        <w:rPr>
          <w:rFonts w:ascii="Times New Roman" w:eastAsia="Times New Roman" w:hAnsi="Times New Roman" w:cs="Times New Roman"/>
          <w:sz w:val="24"/>
          <w:lang w:val="pl-PL" w:eastAsia="fr-FR"/>
        </w:rPr>
        <w:t xml:space="preserve">prowadzonego z urzędu. </w:t>
      </w:r>
      <w:r w:rsidR="00D10FAB">
        <w:rPr>
          <w:rFonts w:ascii="Times New Roman" w:eastAsia="Times New Roman" w:hAnsi="Times New Roman" w:cs="Times New Roman"/>
          <w:sz w:val="24"/>
          <w:lang w:val="pl-PL" w:eastAsia="fr-FR"/>
        </w:rPr>
        <w:t xml:space="preserve">  </w:t>
      </w:r>
    </w:p>
    <w:p w14:paraId="178BDCB2" w14:textId="2F54B29F" w:rsidR="00386DEC" w:rsidRPr="00C07547" w:rsidRDefault="00EE4064" w:rsidP="00386DEC">
      <w:pPr>
        <w:pStyle w:val="ECHRPara"/>
        <w:rPr>
          <w:rFonts w:ascii="Times New Roman" w:hAnsi="Times New Roman" w:cs="Times New Roman"/>
          <w:lang w:val="pl-PL"/>
        </w:rPr>
      </w:pPr>
      <w:r w:rsidRPr="00EE4064">
        <w:rPr>
          <w:rFonts w:ascii="Times New Roman" w:hAnsi="Times New Roman" w:cs="Times New Roman"/>
        </w:rPr>
        <w:fldChar w:fldCharType="begin"/>
      </w:r>
      <w:r w:rsidRPr="007D4708">
        <w:rPr>
          <w:rFonts w:ascii="Times New Roman" w:hAnsi="Times New Roman" w:cs="Times New Roman"/>
          <w:lang w:val="pl-PL"/>
        </w:rPr>
        <w:instrText xml:space="preserve"> SEQ level0 \*arabic </w:instrText>
      </w:r>
      <w:r w:rsidRPr="00EE4064">
        <w:rPr>
          <w:rFonts w:ascii="Times New Roman" w:hAnsi="Times New Roman" w:cs="Times New Roman"/>
        </w:rPr>
        <w:fldChar w:fldCharType="separate"/>
      </w:r>
      <w:r w:rsidR="00FA3857">
        <w:rPr>
          <w:rFonts w:ascii="Times New Roman" w:hAnsi="Times New Roman" w:cs="Times New Roman"/>
          <w:noProof/>
          <w:lang w:val="pl-PL"/>
        </w:rPr>
        <w:t>31</w:t>
      </w:r>
      <w:r w:rsidRPr="00EE4064">
        <w:rPr>
          <w:rFonts w:ascii="Times New Roman" w:hAnsi="Times New Roman" w:cs="Times New Roman"/>
          <w:noProof/>
        </w:rPr>
        <w:fldChar w:fldCharType="end"/>
      </w:r>
      <w:r w:rsidRPr="007D4708">
        <w:rPr>
          <w:rFonts w:ascii="Times New Roman" w:hAnsi="Times New Roman" w:cs="Times New Roman"/>
          <w:lang w:val="pl-PL"/>
        </w:rPr>
        <w:t>.  </w:t>
      </w:r>
      <w:r w:rsidR="007262FA" w:rsidRPr="007262FA">
        <w:rPr>
          <w:rFonts w:ascii="Times New Roman" w:hAnsi="Times New Roman" w:cs="Times New Roman"/>
          <w:lang w:val="pl-PL"/>
        </w:rPr>
        <w:t>Tryb</w:t>
      </w:r>
      <w:r w:rsidR="00556EB8">
        <w:rPr>
          <w:rFonts w:ascii="Times New Roman" w:hAnsi="Times New Roman" w:cs="Times New Roman"/>
          <w:lang w:val="pl-PL"/>
        </w:rPr>
        <w:t>unał stwierdz</w:t>
      </w:r>
      <w:r w:rsidR="00204AEC">
        <w:rPr>
          <w:rFonts w:ascii="Times New Roman" w:hAnsi="Times New Roman" w:cs="Times New Roman"/>
          <w:lang w:val="pl-PL"/>
        </w:rPr>
        <w:t>a</w:t>
      </w:r>
      <w:r w:rsidR="00556EB8">
        <w:rPr>
          <w:rFonts w:ascii="Times New Roman" w:hAnsi="Times New Roman" w:cs="Times New Roman"/>
          <w:lang w:val="pl-PL"/>
        </w:rPr>
        <w:t>, że zastrzeżenia</w:t>
      </w:r>
      <w:r w:rsidR="007262FA" w:rsidRPr="007262FA">
        <w:rPr>
          <w:rFonts w:ascii="Times New Roman" w:hAnsi="Times New Roman" w:cs="Times New Roman"/>
          <w:lang w:val="pl-PL"/>
        </w:rPr>
        <w:t xml:space="preserve"> zgłoszone przez Rząd</w:t>
      </w:r>
      <w:r w:rsidR="007262FA">
        <w:rPr>
          <w:rFonts w:ascii="Times New Roman" w:hAnsi="Times New Roman" w:cs="Times New Roman"/>
          <w:lang w:val="pl-PL"/>
        </w:rPr>
        <w:t xml:space="preserve"> są ściśle związane z istotą z</w:t>
      </w:r>
      <w:r w:rsidR="00DE465B">
        <w:rPr>
          <w:rFonts w:ascii="Times New Roman" w:hAnsi="Times New Roman" w:cs="Times New Roman"/>
          <w:lang w:val="pl-PL"/>
        </w:rPr>
        <w:t>a</w:t>
      </w:r>
      <w:r w:rsidR="007262FA">
        <w:rPr>
          <w:rFonts w:ascii="Times New Roman" w:hAnsi="Times New Roman" w:cs="Times New Roman"/>
          <w:lang w:val="pl-PL"/>
        </w:rPr>
        <w:t>rzutu skarżąceg</w:t>
      </w:r>
      <w:r w:rsidR="00C4194B">
        <w:rPr>
          <w:rFonts w:ascii="Times New Roman" w:hAnsi="Times New Roman" w:cs="Times New Roman"/>
          <w:lang w:val="pl-PL"/>
        </w:rPr>
        <w:t>o</w:t>
      </w:r>
      <w:r w:rsidR="00F312EC">
        <w:rPr>
          <w:rFonts w:ascii="Times New Roman" w:hAnsi="Times New Roman" w:cs="Times New Roman"/>
          <w:lang w:val="pl-PL"/>
        </w:rPr>
        <w:t>,</w:t>
      </w:r>
      <w:r w:rsidR="00C4194B">
        <w:rPr>
          <w:rFonts w:ascii="Times New Roman" w:hAnsi="Times New Roman" w:cs="Times New Roman"/>
          <w:lang w:val="pl-PL"/>
        </w:rPr>
        <w:t xml:space="preserve"> dotyczącego </w:t>
      </w:r>
      <w:r w:rsidR="00F312EC">
        <w:rPr>
          <w:rFonts w:ascii="Times New Roman" w:hAnsi="Times New Roman" w:cs="Times New Roman"/>
          <w:lang w:val="pl-PL"/>
        </w:rPr>
        <w:t>wypełnienia</w:t>
      </w:r>
      <w:r w:rsidR="00C4194B">
        <w:rPr>
          <w:rFonts w:ascii="Times New Roman" w:hAnsi="Times New Roman" w:cs="Times New Roman"/>
          <w:lang w:val="pl-PL"/>
        </w:rPr>
        <w:t xml:space="preserve"> pozytywnego obowiązku </w:t>
      </w:r>
      <w:r w:rsidR="00204AEC">
        <w:rPr>
          <w:rFonts w:ascii="Times New Roman" w:hAnsi="Times New Roman" w:cs="Times New Roman"/>
          <w:lang w:val="pl-PL"/>
        </w:rPr>
        <w:t xml:space="preserve">władz </w:t>
      </w:r>
      <w:r w:rsidR="00C4194B">
        <w:rPr>
          <w:rFonts w:ascii="Times New Roman" w:hAnsi="Times New Roman" w:cs="Times New Roman"/>
          <w:lang w:val="pl-PL"/>
        </w:rPr>
        <w:t xml:space="preserve">przeprowadzenia skutecznego śledztwa w sprawie zarzutu złego traktowania. Dlatego Trybunał </w:t>
      </w:r>
      <w:r w:rsidR="00204AEC">
        <w:rPr>
          <w:rFonts w:ascii="Times New Roman" w:hAnsi="Times New Roman" w:cs="Times New Roman"/>
          <w:lang w:val="pl-PL"/>
        </w:rPr>
        <w:t>jest</w:t>
      </w:r>
      <w:r w:rsidR="00C4194B">
        <w:rPr>
          <w:rFonts w:ascii="Times New Roman" w:hAnsi="Times New Roman" w:cs="Times New Roman"/>
          <w:lang w:val="pl-PL"/>
        </w:rPr>
        <w:t xml:space="preserve"> zdania, że należy </w:t>
      </w:r>
      <w:r w:rsidR="00204AEC">
        <w:rPr>
          <w:rFonts w:ascii="Times New Roman" w:hAnsi="Times New Roman" w:cs="Times New Roman"/>
          <w:lang w:val="pl-PL"/>
        </w:rPr>
        <w:lastRenderedPageBreak/>
        <w:t xml:space="preserve">dołączyć ten zarzut do </w:t>
      </w:r>
      <w:r w:rsidR="00C4194B" w:rsidRPr="009D0DBB">
        <w:rPr>
          <w:rFonts w:ascii="Times New Roman" w:hAnsi="Times New Roman" w:cs="Times New Roman"/>
          <w:lang w:val="pl-PL"/>
        </w:rPr>
        <w:t>badania zasadności zarzutu podniesionego przez skarżącego w zakresie artykułów 3 i 14.</w:t>
      </w:r>
      <w:r w:rsidR="00C4194B">
        <w:rPr>
          <w:rFonts w:ascii="Times New Roman" w:hAnsi="Times New Roman" w:cs="Times New Roman"/>
          <w:lang w:val="pl-PL"/>
        </w:rPr>
        <w:t xml:space="preserve"> </w:t>
      </w:r>
      <w:r w:rsidR="00FF6271">
        <w:rPr>
          <w:rFonts w:ascii="Times New Roman" w:hAnsi="Times New Roman" w:cs="Times New Roman"/>
          <w:lang w:val="pl-PL"/>
        </w:rPr>
        <w:t>Ponadto</w:t>
      </w:r>
      <w:r w:rsidR="00386DEC">
        <w:rPr>
          <w:rFonts w:ascii="Times New Roman" w:hAnsi="Times New Roman" w:cs="Times New Roman"/>
          <w:lang w:val="pl-PL"/>
        </w:rPr>
        <w:t xml:space="preserve"> </w:t>
      </w:r>
      <w:r w:rsidR="00386DEC" w:rsidRPr="00F00C6E">
        <w:rPr>
          <w:rFonts w:ascii="Times New Roman" w:hAnsi="Times New Roman" w:cs="Times New Roman"/>
          <w:lang w:val="pl-PL"/>
        </w:rPr>
        <w:t xml:space="preserve">Trybunał </w:t>
      </w:r>
      <w:r w:rsidR="00386DEC">
        <w:rPr>
          <w:rFonts w:ascii="Times New Roman" w:hAnsi="Times New Roman" w:cs="Times New Roman"/>
          <w:lang w:val="pl-PL"/>
        </w:rPr>
        <w:t xml:space="preserve">stwierdza, że skarga nie </w:t>
      </w:r>
      <w:r w:rsidR="00204AEC">
        <w:rPr>
          <w:rFonts w:ascii="Times New Roman" w:hAnsi="Times New Roman" w:cs="Times New Roman"/>
          <w:lang w:val="pl-PL"/>
        </w:rPr>
        <w:t>jest w sposób oczywisty nieuzasadniona</w:t>
      </w:r>
      <w:r w:rsidR="00386DEC" w:rsidRPr="00C07547">
        <w:rPr>
          <w:rFonts w:ascii="Times New Roman" w:hAnsi="Times New Roman" w:cs="Times New Roman"/>
          <w:lang w:val="pl-PL"/>
        </w:rPr>
        <w:t xml:space="preserve"> w rozumieniu artykułu 35 § 3</w:t>
      </w:r>
      <w:r w:rsidR="00204AEC">
        <w:rPr>
          <w:rFonts w:ascii="Times New Roman" w:hAnsi="Times New Roman" w:cs="Times New Roman"/>
          <w:lang w:val="pl-PL"/>
        </w:rPr>
        <w:t xml:space="preserve"> lit. </w:t>
      </w:r>
      <w:r w:rsidR="00386DEC" w:rsidRPr="00C07547">
        <w:rPr>
          <w:rFonts w:ascii="Times New Roman" w:hAnsi="Times New Roman" w:cs="Times New Roman"/>
          <w:lang w:val="pl-PL"/>
        </w:rPr>
        <w:t>a</w:t>
      </w:r>
      <w:r w:rsidR="00204AEC">
        <w:rPr>
          <w:rFonts w:ascii="Times New Roman" w:hAnsi="Times New Roman" w:cs="Times New Roman"/>
          <w:lang w:val="pl-PL"/>
        </w:rPr>
        <w:t>)</w:t>
      </w:r>
      <w:r w:rsidR="00386DEC" w:rsidRPr="00C07547">
        <w:rPr>
          <w:rFonts w:ascii="Times New Roman" w:hAnsi="Times New Roman" w:cs="Times New Roman"/>
          <w:lang w:val="pl-PL"/>
        </w:rPr>
        <w:t xml:space="preserve"> Konwencji i że n</w:t>
      </w:r>
      <w:r w:rsidR="00386DEC">
        <w:rPr>
          <w:rFonts w:ascii="Times New Roman" w:hAnsi="Times New Roman" w:cs="Times New Roman"/>
          <w:lang w:val="pl-PL"/>
        </w:rPr>
        <w:t xml:space="preserve">ie ma żadnego </w:t>
      </w:r>
      <w:r w:rsidR="00204AEC">
        <w:rPr>
          <w:rFonts w:ascii="Times New Roman" w:hAnsi="Times New Roman" w:cs="Times New Roman"/>
          <w:lang w:val="pl-PL"/>
        </w:rPr>
        <w:t xml:space="preserve">innego </w:t>
      </w:r>
      <w:r w:rsidR="00386DEC">
        <w:rPr>
          <w:rFonts w:ascii="Times New Roman" w:hAnsi="Times New Roman" w:cs="Times New Roman"/>
          <w:lang w:val="pl-PL"/>
        </w:rPr>
        <w:t>powodu</w:t>
      </w:r>
      <w:r w:rsidR="00204AEC">
        <w:rPr>
          <w:rFonts w:ascii="Times New Roman" w:hAnsi="Times New Roman" w:cs="Times New Roman"/>
          <w:lang w:val="pl-PL"/>
        </w:rPr>
        <w:t>,</w:t>
      </w:r>
      <w:r w:rsidR="00386DEC">
        <w:rPr>
          <w:rFonts w:ascii="Times New Roman" w:hAnsi="Times New Roman" w:cs="Times New Roman"/>
          <w:lang w:val="pl-PL"/>
        </w:rPr>
        <w:t xml:space="preserve"> by uznać ją</w:t>
      </w:r>
      <w:r w:rsidR="00386DEC" w:rsidRPr="00C07547">
        <w:rPr>
          <w:rFonts w:ascii="Times New Roman" w:hAnsi="Times New Roman" w:cs="Times New Roman"/>
          <w:lang w:val="pl-PL"/>
        </w:rPr>
        <w:t xml:space="preserve"> za nie</w:t>
      </w:r>
      <w:r w:rsidR="00386DEC">
        <w:rPr>
          <w:rFonts w:ascii="Times New Roman" w:hAnsi="Times New Roman" w:cs="Times New Roman"/>
          <w:lang w:val="pl-PL"/>
        </w:rPr>
        <w:t>dopuszczalną. Trybunał uznaje ją zatem za dopuszczalną</w:t>
      </w:r>
      <w:r w:rsidR="00386DEC" w:rsidRPr="00C07547">
        <w:rPr>
          <w:rFonts w:ascii="Times New Roman" w:hAnsi="Times New Roman" w:cs="Times New Roman"/>
          <w:lang w:val="pl-PL"/>
        </w:rPr>
        <w:t>.</w:t>
      </w:r>
    </w:p>
    <w:p w14:paraId="6B9E459F" w14:textId="77777777" w:rsidR="00EE4064" w:rsidRPr="007262FA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</w:p>
    <w:p w14:paraId="31E1CC5F" w14:textId="5F553BCD" w:rsidR="00EE4064" w:rsidRPr="007D4708" w:rsidRDefault="00386DEC" w:rsidP="00EE4064">
      <w:pPr>
        <w:keepNext/>
        <w:keepLines/>
        <w:tabs>
          <w:tab w:val="left" w:pos="584"/>
        </w:tabs>
        <w:spacing w:before="360" w:after="240" w:line="240" w:lineRule="auto"/>
        <w:ind w:left="584" w:hanging="352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</w:pPr>
      <w:r w:rsidRPr="007D4708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B.  </w:t>
      </w:r>
      <w:r w:rsidR="00204AEC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Przedmiot</w:t>
      </w:r>
      <w:r w:rsidRPr="007D4708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 xml:space="preserve"> </w:t>
      </w:r>
      <w:r w:rsidRPr="00386DEC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sprawy</w:t>
      </w:r>
    </w:p>
    <w:p w14:paraId="3E6A1BDF" w14:textId="77777777" w:rsidR="00EE4064" w:rsidRPr="007D4708" w:rsidRDefault="00386DEC" w:rsidP="00EE4064">
      <w:pPr>
        <w:keepNext/>
        <w:keepLines/>
        <w:tabs>
          <w:tab w:val="left" w:pos="731"/>
        </w:tabs>
        <w:spacing w:before="240" w:after="120" w:line="240" w:lineRule="auto"/>
        <w:ind w:left="732" w:hanging="301"/>
        <w:jc w:val="both"/>
        <w:outlineLvl w:val="2"/>
        <w:rPr>
          <w:rFonts w:ascii="Times New Roman" w:eastAsia="Times New Roman" w:hAnsi="Times New Roman" w:cs="Times New Roman"/>
          <w:bCs/>
          <w:i/>
          <w:sz w:val="24"/>
          <w:lang w:val="pl-PL" w:eastAsia="fr-FR"/>
        </w:rPr>
      </w:pPr>
      <w:r w:rsidRPr="007D4708">
        <w:rPr>
          <w:rFonts w:ascii="Times New Roman" w:eastAsia="Times New Roman" w:hAnsi="Times New Roman" w:cs="Times New Roman"/>
          <w:bCs/>
          <w:i/>
          <w:sz w:val="24"/>
          <w:lang w:val="pl-PL" w:eastAsia="fr-FR"/>
        </w:rPr>
        <w:t>1.  </w:t>
      </w:r>
      <w:r w:rsidRPr="00386DEC">
        <w:rPr>
          <w:rFonts w:ascii="Times New Roman" w:eastAsia="Times New Roman" w:hAnsi="Times New Roman" w:cs="Times New Roman"/>
          <w:bCs/>
          <w:i/>
          <w:sz w:val="24"/>
          <w:lang w:val="pl-PL" w:eastAsia="fr-FR"/>
        </w:rPr>
        <w:t>Argumenty</w:t>
      </w:r>
      <w:r w:rsidRPr="007D4708">
        <w:rPr>
          <w:rFonts w:ascii="Times New Roman" w:eastAsia="Times New Roman" w:hAnsi="Times New Roman" w:cs="Times New Roman"/>
          <w:bCs/>
          <w:i/>
          <w:sz w:val="24"/>
          <w:lang w:val="pl-PL" w:eastAsia="fr-FR"/>
        </w:rPr>
        <w:t xml:space="preserve"> </w:t>
      </w:r>
      <w:r w:rsidRPr="00386DEC">
        <w:rPr>
          <w:rFonts w:ascii="Times New Roman" w:eastAsia="Times New Roman" w:hAnsi="Times New Roman" w:cs="Times New Roman"/>
          <w:bCs/>
          <w:i/>
          <w:sz w:val="24"/>
          <w:lang w:val="pl-PL" w:eastAsia="fr-FR"/>
        </w:rPr>
        <w:t>stron</w:t>
      </w:r>
    </w:p>
    <w:p w14:paraId="07BC1F2B" w14:textId="3F5D915A" w:rsidR="00386DEC" w:rsidRPr="00386DEC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7D4708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32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7D4708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386DEC" w:rsidRPr="00386DEC">
        <w:rPr>
          <w:rFonts w:ascii="Times New Roman" w:eastAsia="Times New Roman" w:hAnsi="Times New Roman" w:cs="Times New Roman"/>
          <w:sz w:val="24"/>
          <w:lang w:val="pl-PL" w:eastAsia="fr-FR"/>
        </w:rPr>
        <w:t>Rząd podniósł, że sposób</w:t>
      </w:r>
      <w:r w:rsidR="00204AEC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386DEC" w:rsidRPr="00386DEC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 j</w:t>
      </w:r>
      <w:r w:rsidR="00386DEC">
        <w:rPr>
          <w:rFonts w:ascii="Times New Roman" w:eastAsia="Times New Roman" w:hAnsi="Times New Roman" w:cs="Times New Roman"/>
          <w:sz w:val="24"/>
          <w:lang w:val="pl-PL" w:eastAsia="fr-FR"/>
        </w:rPr>
        <w:t>aki został potraktowany skarżący</w:t>
      </w:r>
      <w:r w:rsidR="00204AEC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386DEC">
        <w:rPr>
          <w:rFonts w:ascii="Times New Roman" w:eastAsia="Times New Roman" w:hAnsi="Times New Roman" w:cs="Times New Roman"/>
          <w:sz w:val="24"/>
          <w:lang w:val="pl-PL" w:eastAsia="fr-FR"/>
        </w:rPr>
        <w:t xml:space="preserve"> nie</w:t>
      </w:r>
      <w:r w:rsidR="00386DEC" w:rsidRPr="00386DEC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F312EC">
        <w:rPr>
          <w:rFonts w:ascii="Times New Roman" w:hAnsi="Times New Roman" w:cs="Times New Roman"/>
          <w:sz w:val="24"/>
          <w:szCs w:val="24"/>
          <w:lang w:val="pl-PL"/>
        </w:rPr>
        <w:t>osiągnął minimalnego stop</w:t>
      </w:r>
      <w:r w:rsidR="00386DEC">
        <w:rPr>
          <w:rFonts w:ascii="Times New Roman" w:hAnsi="Times New Roman" w:cs="Times New Roman"/>
          <w:sz w:val="24"/>
          <w:szCs w:val="24"/>
          <w:lang w:val="pl-PL"/>
        </w:rPr>
        <w:t>nia</w:t>
      </w:r>
      <w:r w:rsidR="00386DEC" w:rsidRPr="00386DEC">
        <w:rPr>
          <w:rFonts w:ascii="Times New Roman" w:hAnsi="Times New Roman" w:cs="Times New Roman"/>
          <w:sz w:val="24"/>
          <w:szCs w:val="24"/>
          <w:lang w:val="pl-PL"/>
        </w:rPr>
        <w:t xml:space="preserve"> dolegliwości </w:t>
      </w:r>
      <w:r w:rsidR="00386DEC">
        <w:rPr>
          <w:rFonts w:ascii="Times New Roman" w:hAnsi="Times New Roman" w:cs="Times New Roman"/>
          <w:sz w:val="24"/>
          <w:szCs w:val="24"/>
          <w:lang w:val="pl-PL"/>
        </w:rPr>
        <w:t>wymaganego</w:t>
      </w:r>
      <w:r w:rsidR="00386DEC" w:rsidRPr="00386DEC">
        <w:rPr>
          <w:rFonts w:ascii="Times New Roman" w:hAnsi="Times New Roman" w:cs="Times New Roman"/>
          <w:sz w:val="24"/>
          <w:szCs w:val="24"/>
          <w:lang w:val="pl-PL"/>
        </w:rPr>
        <w:t xml:space="preserve"> w</w:t>
      </w:r>
      <w:r w:rsidR="00386DEC">
        <w:rPr>
          <w:rFonts w:ascii="Times New Roman" w:hAnsi="Times New Roman" w:cs="Times New Roman"/>
          <w:sz w:val="24"/>
          <w:szCs w:val="24"/>
          <w:lang w:val="pl-PL"/>
        </w:rPr>
        <w:t xml:space="preserve"> rozumieniu artykułu 3. </w:t>
      </w:r>
      <w:r w:rsidR="00FF6271">
        <w:rPr>
          <w:rFonts w:ascii="Times New Roman" w:hAnsi="Times New Roman" w:cs="Times New Roman"/>
          <w:sz w:val="24"/>
          <w:szCs w:val="24"/>
          <w:lang w:val="pl-PL"/>
        </w:rPr>
        <w:t>Ponadto</w:t>
      </w:r>
      <w:r w:rsidR="00386DEC">
        <w:rPr>
          <w:rFonts w:ascii="Times New Roman" w:hAnsi="Times New Roman" w:cs="Times New Roman"/>
          <w:sz w:val="24"/>
          <w:szCs w:val="24"/>
          <w:lang w:val="pl-PL"/>
        </w:rPr>
        <w:t xml:space="preserve"> Rząd uznał, że władze podjęły wszelkie </w:t>
      </w:r>
      <w:r w:rsidR="007D384B">
        <w:rPr>
          <w:rFonts w:ascii="Times New Roman" w:hAnsi="Times New Roman" w:cs="Times New Roman"/>
          <w:sz w:val="24"/>
          <w:szCs w:val="24"/>
          <w:lang w:val="pl-PL"/>
        </w:rPr>
        <w:t>środki dochodzeniowe</w:t>
      </w:r>
      <w:r w:rsidR="00386DE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7D384B">
        <w:rPr>
          <w:rFonts w:ascii="Times New Roman" w:hAnsi="Times New Roman" w:cs="Times New Roman"/>
          <w:sz w:val="24"/>
          <w:szCs w:val="24"/>
          <w:lang w:val="pl-PL"/>
        </w:rPr>
        <w:t>niezbędne do wyjaśni</w:t>
      </w:r>
      <w:r w:rsidR="009D0DBB">
        <w:rPr>
          <w:rFonts w:ascii="Times New Roman" w:hAnsi="Times New Roman" w:cs="Times New Roman"/>
          <w:sz w:val="24"/>
          <w:szCs w:val="24"/>
          <w:lang w:val="pl-PL"/>
        </w:rPr>
        <w:t>enia ewentualnych</w:t>
      </w:r>
      <w:r w:rsidR="0015492F">
        <w:rPr>
          <w:rFonts w:ascii="Times New Roman" w:hAnsi="Times New Roman" w:cs="Times New Roman"/>
          <w:sz w:val="24"/>
          <w:szCs w:val="24"/>
          <w:lang w:val="pl-PL"/>
        </w:rPr>
        <w:t xml:space="preserve"> rasistowskich pobudek</w:t>
      </w:r>
      <w:r w:rsidR="00386DEC" w:rsidRPr="00386DEC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7D384B">
        <w:rPr>
          <w:rFonts w:ascii="Times New Roman" w:eastAsia="Times New Roman" w:hAnsi="Times New Roman" w:cs="Times New Roman"/>
          <w:sz w:val="24"/>
          <w:lang w:val="pl-PL" w:eastAsia="fr-FR"/>
        </w:rPr>
        <w:t>przemocy zastosowanej wobec skarżącego. Rząd wyjaśnił, że funkcjonariusze policji udali się na miejsce zdarzenia, zatrzy</w:t>
      </w:r>
      <w:r w:rsidR="00DE465B">
        <w:rPr>
          <w:rFonts w:ascii="Times New Roman" w:eastAsia="Times New Roman" w:hAnsi="Times New Roman" w:cs="Times New Roman"/>
          <w:sz w:val="24"/>
          <w:lang w:val="pl-PL" w:eastAsia="fr-FR"/>
        </w:rPr>
        <w:t>mali sprawców, w</w:t>
      </w:r>
      <w:r w:rsidR="00204AEC">
        <w:rPr>
          <w:rFonts w:ascii="Times New Roman" w:eastAsia="Times New Roman" w:hAnsi="Times New Roman" w:cs="Times New Roman"/>
          <w:sz w:val="24"/>
          <w:lang w:val="pl-PL" w:eastAsia="fr-FR"/>
        </w:rPr>
        <w:t>szczęl</w:t>
      </w:r>
      <w:r w:rsidR="00DE465B">
        <w:rPr>
          <w:rFonts w:ascii="Times New Roman" w:eastAsia="Times New Roman" w:hAnsi="Times New Roman" w:cs="Times New Roman"/>
          <w:sz w:val="24"/>
          <w:lang w:val="pl-PL" w:eastAsia="fr-FR"/>
        </w:rPr>
        <w:t>i postępowanie karne</w:t>
      </w:r>
      <w:r w:rsidR="007D384B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w czasie którego przesłuchano świadków i rozważono </w:t>
      </w:r>
      <w:r w:rsidR="009D0DBB">
        <w:rPr>
          <w:rFonts w:ascii="Times New Roman" w:eastAsia="Times New Roman" w:hAnsi="Times New Roman" w:cs="Times New Roman"/>
          <w:sz w:val="24"/>
          <w:lang w:val="pl-PL" w:eastAsia="fr-FR"/>
        </w:rPr>
        <w:t>przedstawienie zarzutów</w:t>
      </w:r>
      <w:r w:rsidR="007D384B">
        <w:rPr>
          <w:rFonts w:ascii="Times New Roman" w:eastAsia="Times New Roman" w:hAnsi="Times New Roman" w:cs="Times New Roman"/>
          <w:sz w:val="24"/>
          <w:lang w:val="pl-PL" w:eastAsia="fr-FR"/>
        </w:rPr>
        <w:t xml:space="preserve"> o zastosowanie przemocy na tle rasistowskim. Jednak z zebranego materiału dowodowego wynikało, że jedynie skarżący i jego przyjaciel twierdzili, że </w:t>
      </w:r>
      <w:r w:rsidR="001F4A0E">
        <w:rPr>
          <w:rFonts w:ascii="Times New Roman" w:eastAsia="Times New Roman" w:hAnsi="Times New Roman" w:cs="Times New Roman"/>
          <w:sz w:val="24"/>
          <w:lang w:val="pl-PL" w:eastAsia="fr-FR"/>
        </w:rPr>
        <w:t xml:space="preserve">zostały wypowiedziane </w:t>
      </w:r>
      <w:r w:rsidR="007D384B">
        <w:rPr>
          <w:rFonts w:ascii="Times New Roman" w:eastAsia="Times New Roman" w:hAnsi="Times New Roman" w:cs="Times New Roman"/>
          <w:sz w:val="24"/>
          <w:lang w:val="pl-PL" w:eastAsia="fr-FR"/>
        </w:rPr>
        <w:t>obraźliwe wyzwiska takie jak „brudne czarnuchy”, a okoliczność ta nie została potwierdzona przez jedynego świadka, ani przez inny dowód w sprawie.</w:t>
      </w:r>
    </w:p>
    <w:p w14:paraId="57047056" w14:textId="37CA5C36" w:rsidR="00EE4064" w:rsidRPr="00707F21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707F21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33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707F21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707F21" w:rsidRPr="00707F21">
        <w:rPr>
          <w:rFonts w:ascii="Times New Roman" w:eastAsia="Times New Roman" w:hAnsi="Times New Roman" w:cs="Times New Roman"/>
          <w:sz w:val="24"/>
          <w:lang w:val="pl-PL" w:eastAsia="fr-FR"/>
        </w:rPr>
        <w:t>Rząd potwierdził wolę władz bułg</w:t>
      </w:r>
      <w:r w:rsidR="00707F21">
        <w:rPr>
          <w:rFonts w:ascii="Times New Roman" w:eastAsia="Times New Roman" w:hAnsi="Times New Roman" w:cs="Times New Roman"/>
          <w:sz w:val="24"/>
          <w:lang w:val="pl-PL" w:eastAsia="fr-FR"/>
        </w:rPr>
        <w:t>arskich wyjaśniania i ści</w:t>
      </w:r>
      <w:r w:rsidR="00707F21" w:rsidRPr="00707F21">
        <w:rPr>
          <w:rFonts w:ascii="Times New Roman" w:eastAsia="Times New Roman" w:hAnsi="Times New Roman" w:cs="Times New Roman"/>
          <w:sz w:val="24"/>
          <w:lang w:val="pl-PL" w:eastAsia="fr-FR"/>
        </w:rPr>
        <w:t xml:space="preserve">gania wszelkich aktów </w:t>
      </w:r>
      <w:r w:rsidR="00707F21">
        <w:rPr>
          <w:rFonts w:ascii="Times New Roman" w:eastAsia="Times New Roman" w:hAnsi="Times New Roman" w:cs="Times New Roman"/>
          <w:sz w:val="24"/>
          <w:lang w:val="pl-PL" w:eastAsia="fr-FR"/>
        </w:rPr>
        <w:t xml:space="preserve">przemocy na tle </w:t>
      </w:r>
      <w:r w:rsidR="00A2311C">
        <w:rPr>
          <w:rFonts w:ascii="Times New Roman" w:eastAsia="Times New Roman" w:hAnsi="Times New Roman" w:cs="Times New Roman"/>
          <w:sz w:val="24"/>
          <w:lang w:val="pl-PL" w:eastAsia="fr-FR"/>
        </w:rPr>
        <w:t>rasowym</w:t>
      </w:r>
      <w:r w:rsidR="00707F21">
        <w:rPr>
          <w:rFonts w:ascii="Times New Roman" w:eastAsia="Times New Roman" w:hAnsi="Times New Roman" w:cs="Times New Roman"/>
          <w:sz w:val="24"/>
          <w:lang w:val="pl-PL" w:eastAsia="fr-FR"/>
        </w:rPr>
        <w:t>, ale uważał, że w przedmiotowej sprawie nie zostało udowodnione, że takie zachowania miały miejsce. Rząd powtórzył argumenty podniesione</w:t>
      </w:r>
      <w:r w:rsidR="00204AEC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 zarzucie dotyczącym </w:t>
      </w:r>
      <w:r w:rsidR="00707F21">
        <w:rPr>
          <w:rFonts w:ascii="Times New Roman" w:eastAsia="Times New Roman" w:hAnsi="Times New Roman" w:cs="Times New Roman"/>
          <w:sz w:val="24"/>
          <w:lang w:val="pl-PL" w:eastAsia="fr-FR"/>
        </w:rPr>
        <w:t xml:space="preserve">niewyczerpania krajowych środków odwoławczych, </w:t>
      </w:r>
      <w:r w:rsidR="00204AEC">
        <w:rPr>
          <w:rFonts w:ascii="Times New Roman" w:eastAsia="Times New Roman" w:hAnsi="Times New Roman" w:cs="Times New Roman"/>
          <w:sz w:val="24"/>
          <w:lang w:val="pl-PL" w:eastAsia="fr-FR"/>
        </w:rPr>
        <w:t>a mianowicie</w:t>
      </w:r>
      <w:r w:rsidR="00707F21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że </w:t>
      </w:r>
      <w:r w:rsidR="00707F21" w:rsidRPr="00C52764">
        <w:rPr>
          <w:rFonts w:ascii="Times New Roman" w:eastAsia="Times New Roman" w:hAnsi="Times New Roman" w:cs="Times New Roman"/>
          <w:sz w:val="24"/>
          <w:lang w:val="pl-PL" w:eastAsia="fr-FR"/>
        </w:rPr>
        <w:t xml:space="preserve">skarżący miał możliwość </w:t>
      </w:r>
      <w:r w:rsidR="00C52764">
        <w:rPr>
          <w:rFonts w:ascii="Times New Roman" w:eastAsia="Times New Roman" w:hAnsi="Times New Roman" w:cs="Times New Roman"/>
          <w:sz w:val="24"/>
          <w:lang w:val="pl-PL" w:eastAsia="fr-FR"/>
        </w:rPr>
        <w:t xml:space="preserve">spowodowania </w:t>
      </w:r>
      <w:r w:rsidR="00707F21" w:rsidRPr="00C52764">
        <w:rPr>
          <w:rFonts w:ascii="Times New Roman" w:eastAsia="Times New Roman" w:hAnsi="Times New Roman" w:cs="Times New Roman"/>
          <w:sz w:val="24"/>
          <w:lang w:val="pl-PL" w:eastAsia="fr-FR"/>
        </w:rPr>
        <w:t>w</w:t>
      </w:r>
      <w:r w:rsidR="00204AEC" w:rsidRPr="00C52764">
        <w:rPr>
          <w:rFonts w:ascii="Times New Roman" w:eastAsia="Times New Roman" w:hAnsi="Times New Roman" w:cs="Times New Roman"/>
          <w:sz w:val="24"/>
          <w:lang w:val="pl-PL" w:eastAsia="fr-FR"/>
        </w:rPr>
        <w:t>szczęcia</w:t>
      </w:r>
      <w:r w:rsidR="00707F21" w:rsidRPr="00C52764">
        <w:rPr>
          <w:rFonts w:ascii="Times New Roman" w:eastAsia="Times New Roman" w:hAnsi="Times New Roman" w:cs="Times New Roman"/>
          <w:sz w:val="24"/>
          <w:lang w:val="pl-PL" w:eastAsia="fr-FR"/>
        </w:rPr>
        <w:t xml:space="preserve"> postępowania</w:t>
      </w:r>
      <w:r w:rsidR="00803DBD" w:rsidRPr="00C52764">
        <w:rPr>
          <w:rFonts w:ascii="Times New Roman" w:eastAsia="Times New Roman" w:hAnsi="Times New Roman" w:cs="Times New Roman"/>
          <w:sz w:val="24"/>
          <w:lang w:val="pl-PL" w:eastAsia="fr-FR"/>
        </w:rPr>
        <w:t xml:space="preserve"> karnego przeciwko sprawcom</w:t>
      </w:r>
      <w:r w:rsidR="00707F21" w:rsidRPr="00C52764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803DBD" w:rsidRPr="00C52764">
        <w:rPr>
          <w:rFonts w:ascii="Times New Roman" w:eastAsia="Times New Roman" w:hAnsi="Times New Roman" w:cs="Times New Roman"/>
          <w:sz w:val="24"/>
          <w:lang w:val="pl-PL" w:eastAsia="fr-FR"/>
        </w:rPr>
        <w:t>o</w:t>
      </w:r>
      <w:r w:rsidR="00707F21" w:rsidRPr="00C52764">
        <w:rPr>
          <w:rFonts w:ascii="Times New Roman" w:eastAsia="Times New Roman" w:hAnsi="Times New Roman" w:cs="Times New Roman"/>
          <w:sz w:val="24"/>
          <w:lang w:val="pl-PL" w:eastAsia="fr-FR"/>
        </w:rPr>
        <w:t xml:space="preserve"> spowodowanie lekkiego </w:t>
      </w:r>
      <w:r w:rsidR="00925045" w:rsidRPr="00C52764">
        <w:rPr>
          <w:rFonts w:ascii="Times New Roman" w:eastAsia="Times New Roman" w:hAnsi="Times New Roman" w:cs="Times New Roman"/>
          <w:sz w:val="24"/>
          <w:lang w:val="pl-PL" w:eastAsia="fr-FR"/>
        </w:rPr>
        <w:t>uszczerbku na zdrowiu</w:t>
      </w:r>
      <w:r w:rsidR="00803DBD">
        <w:rPr>
          <w:rFonts w:ascii="Times New Roman" w:eastAsia="Times New Roman" w:hAnsi="Times New Roman" w:cs="Times New Roman"/>
          <w:sz w:val="24"/>
          <w:lang w:val="pl-PL" w:eastAsia="fr-FR"/>
        </w:rPr>
        <w:t xml:space="preserve"> lub wytoczenia powództwa </w:t>
      </w:r>
      <w:r w:rsidR="00707F21">
        <w:rPr>
          <w:rFonts w:ascii="Times New Roman" w:eastAsia="Times New Roman" w:hAnsi="Times New Roman" w:cs="Times New Roman"/>
          <w:sz w:val="24"/>
          <w:lang w:val="pl-PL" w:eastAsia="fr-FR"/>
        </w:rPr>
        <w:t xml:space="preserve">cywilnego. </w:t>
      </w:r>
    </w:p>
    <w:p w14:paraId="60568A87" w14:textId="77777777" w:rsidR="00EE4064" w:rsidRPr="00707F21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7D4708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34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7D4708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707F21" w:rsidRPr="00707F21">
        <w:rPr>
          <w:rFonts w:ascii="Times New Roman" w:eastAsia="Times New Roman" w:hAnsi="Times New Roman" w:cs="Times New Roman"/>
          <w:sz w:val="24"/>
          <w:lang w:val="pl-PL" w:eastAsia="fr-FR"/>
        </w:rPr>
        <w:t>Skarżący nie zgodził się z ar</w:t>
      </w:r>
      <w:r w:rsidR="00707F21">
        <w:rPr>
          <w:rFonts w:ascii="Times New Roman" w:eastAsia="Times New Roman" w:hAnsi="Times New Roman" w:cs="Times New Roman"/>
          <w:sz w:val="24"/>
          <w:lang w:val="pl-PL" w:eastAsia="fr-FR"/>
        </w:rPr>
        <w:t xml:space="preserve">gumentami Rządu. Podniósł, że nawet jeśli </w:t>
      </w:r>
      <w:r w:rsidR="0015492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fizyczne</w:t>
      </w:r>
      <w:r w:rsidR="00707F2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obrażenia</w:t>
      </w:r>
      <w:r w:rsidR="00204AEC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15492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jakich doznał</w:t>
      </w:r>
      <w:r w:rsidR="00C53C60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15492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nie były bardzo poważne, to ocena stopnia dolegliwości wymagana przez artykuł 3 musi uwzględnić rasistowskie pobudki zastosowanej przemocy oraz jej skutki, to jest uczucie strachu, </w:t>
      </w:r>
      <w:r w:rsidR="00A72EFE">
        <w:rPr>
          <w:rFonts w:ascii="Times New Roman" w:eastAsia="Times New Roman" w:hAnsi="Times New Roman" w:cs="Times New Roman"/>
          <w:sz w:val="24"/>
          <w:lang w:val="pl-PL" w:eastAsia="fr-FR"/>
        </w:rPr>
        <w:t>udręki</w:t>
      </w:r>
      <w:r w:rsidR="0015492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i poczucie niższości. </w:t>
      </w:r>
    </w:p>
    <w:p w14:paraId="730D3D79" w14:textId="21BCC644" w:rsidR="00EE4064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7D4708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35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7D4708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15492F" w:rsidRPr="0015492F">
        <w:rPr>
          <w:rFonts w:ascii="Times New Roman" w:eastAsia="Times New Roman" w:hAnsi="Times New Roman" w:cs="Times New Roman"/>
          <w:sz w:val="24"/>
          <w:lang w:val="pl-PL" w:eastAsia="fr-FR"/>
        </w:rPr>
        <w:t xml:space="preserve">Odnośnie </w:t>
      </w:r>
      <w:r w:rsidR="00A735EC">
        <w:rPr>
          <w:rFonts w:ascii="Times New Roman" w:eastAsia="Times New Roman" w:hAnsi="Times New Roman" w:cs="Times New Roman"/>
          <w:sz w:val="24"/>
          <w:lang w:val="pl-PL" w:eastAsia="fr-FR"/>
        </w:rPr>
        <w:t xml:space="preserve">do </w:t>
      </w:r>
      <w:r w:rsidR="0015492F" w:rsidRPr="0015492F">
        <w:rPr>
          <w:rFonts w:ascii="Times New Roman" w:eastAsia="Times New Roman" w:hAnsi="Times New Roman" w:cs="Times New Roman"/>
          <w:sz w:val="24"/>
          <w:lang w:val="pl-PL" w:eastAsia="fr-FR"/>
        </w:rPr>
        <w:t xml:space="preserve">skutecznego charakteru prowadzonego postępowania, skarżący twierdził, że prokurator nie miał </w:t>
      </w:r>
      <w:r w:rsidR="001F4A0E">
        <w:rPr>
          <w:rFonts w:ascii="Times New Roman" w:eastAsia="Times New Roman" w:hAnsi="Times New Roman" w:cs="Times New Roman"/>
          <w:sz w:val="24"/>
          <w:lang w:val="pl-PL" w:eastAsia="fr-FR"/>
        </w:rPr>
        <w:t>wiedzy o zebranym</w:t>
      </w:r>
      <w:r w:rsidR="009D0DBB">
        <w:rPr>
          <w:rFonts w:ascii="Times New Roman" w:eastAsia="Times New Roman" w:hAnsi="Times New Roman" w:cs="Times New Roman"/>
          <w:sz w:val="24"/>
          <w:lang w:val="pl-PL" w:eastAsia="fr-FR"/>
        </w:rPr>
        <w:t xml:space="preserve"> przez policję</w:t>
      </w:r>
      <w:r w:rsidR="0015492F" w:rsidRPr="0015492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materiale dowodowym, w którym zos</w:t>
      </w:r>
      <w:r w:rsidR="0015492F">
        <w:rPr>
          <w:rFonts w:ascii="Times New Roman" w:eastAsia="Times New Roman" w:hAnsi="Times New Roman" w:cs="Times New Roman"/>
          <w:sz w:val="24"/>
          <w:lang w:val="pl-PL" w:eastAsia="fr-FR"/>
        </w:rPr>
        <w:t>tało wskazane, że</w:t>
      </w:r>
      <w:r w:rsidR="00C53C60">
        <w:rPr>
          <w:rFonts w:ascii="Times New Roman" w:eastAsia="Times New Roman" w:hAnsi="Times New Roman" w:cs="Times New Roman"/>
          <w:sz w:val="24"/>
          <w:lang w:val="pl-PL" w:eastAsia="fr-FR"/>
        </w:rPr>
        <w:t xml:space="preserve"> do</w:t>
      </w:r>
      <w:r w:rsidR="0015492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ataku doszło </w:t>
      </w:r>
      <w:r w:rsidR="00370D33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15492F">
        <w:rPr>
          <w:rFonts w:ascii="Times New Roman" w:eastAsia="Times New Roman" w:hAnsi="Times New Roman" w:cs="Times New Roman"/>
          <w:sz w:val="24"/>
          <w:lang w:val="pl-PL" w:eastAsia="fr-FR"/>
        </w:rPr>
        <w:t xml:space="preserve">z </w:t>
      </w:r>
      <w:r w:rsidR="0015492F" w:rsidRPr="0015492F">
        <w:rPr>
          <w:rFonts w:ascii="Times New Roman" w:eastAsia="Times New Roman" w:hAnsi="Times New Roman" w:cs="Times New Roman"/>
          <w:sz w:val="24"/>
          <w:lang w:val="pl-PL" w:eastAsia="fr-FR"/>
        </w:rPr>
        <w:t>pobudek</w:t>
      </w:r>
      <w:r w:rsidR="0015492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rasistowskich. Podkreślił, że w latach 2000-2009 nie wydano żadnego wyroku skazującego na podstawie artykułu 162 oraz innych </w:t>
      </w:r>
      <w:r w:rsidR="0015492F">
        <w:rPr>
          <w:rFonts w:ascii="Times New Roman" w:eastAsia="Times New Roman" w:hAnsi="Times New Roman" w:cs="Times New Roman"/>
          <w:sz w:val="24"/>
          <w:lang w:val="pl-PL" w:eastAsia="fr-FR"/>
        </w:rPr>
        <w:lastRenderedPageBreak/>
        <w:t>przepisów Kodeksu karnego, w których przewidziano kary za przestępstwa dyskryminacji i nienawiści.</w:t>
      </w:r>
    </w:p>
    <w:p w14:paraId="5DFC4264" w14:textId="77777777" w:rsidR="001F32EC" w:rsidRPr="0015492F" w:rsidRDefault="001F32EC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</w:p>
    <w:p w14:paraId="318BE4B3" w14:textId="77777777" w:rsidR="00EE4064" w:rsidRPr="003B1EC5" w:rsidRDefault="00EE4064" w:rsidP="00EE4064">
      <w:pPr>
        <w:keepNext/>
        <w:keepLines/>
        <w:tabs>
          <w:tab w:val="left" w:pos="731"/>
        </w:tabs>
        <w:spacing w:before="240" w:after="120" w:line="240" w:lineRule="auto"/>
        <w:ind w:left="732" w:hanging="301"/>
        <w:jc w:val="both"/>
        <w:outlineLvl w:val="2"/>
        <w:rPr>
          <w:rFonts w:ascii="Times New Roman" w:eastAsia="Times New Roman" w:hAnsi="Times New Roman" w:cs="Times New Roman"/>
          <w:bCs/>
          <w:i/>
          <w:sz w:val="24"/>
          <w:lang w:val="pl-PL" w:eastAsia="fr-FR"/>
        </w:rPr>
      </w:pPr>
      <w:r w:rsidRPr="007D4708">
        <w:rPr>
          <w:rFonts w:ascii="Times New Roman" w:eastAsia="Times New Roman" w:hAnsi="Times New Roman" w:cs="Times New Roman"/>
          <w:bCs/>
          <w:i/>
          <w:sz w:val="24"/>
          <w:lang w:val="pl-PL" w:eastAsia="fr-FR"/>
        </w:rPr>
        <w:t>2.  </w:t>
      </w:r>
      <w:r w:rsidR="0015492F" w:rsidRPr="003B1EC5">
        <w:rPr>
          <w:rFonts w:ascii="Times New Roman" w:eastAsia="Times New Roman" w:hAnsi="Times New Roman" w:cs="Times New Roman"/>
          <w:bCs/>
          <w:i/>
          <w:sz w:val="24"/>
          <w:lang w:val="pl-PL" w:eastAsia="fr-FR"/>
        </w:rPr>
        <w:t>Ocena Trybunału</w:t>
      </w:r>
    </w:p>
    <w:p w14:paraId="5ED16FDB" w14:textId="76D1B1E6" w:rsidR="00EE4064" w:rsidRPr="003B1EC5" w:rsidRDefault="00EE4064" w:rsidP="00EE4064">
      <w:pPr>
        <w:keepNext/>
        <w:keepLines/>
        <w:tabs>
          <w:tab w:val="left" w:pos="975"/>
        </w:tabs>
        <w:spacing w:before="240" w:after="120" w:line="240" w:lineRule="auto"/>
        <w:ind w:left="975" w:hanging="340"/>
        <w:jc w:val="both"/>
        <w:outlineLvl w:val="3"/>
        <w:rPr>
          <w:rFonts w:ascii="Times New Roman" w:eastAsia="Times New Roman" w:hAnsi="Times New Roman" w:cs="Times New Roman"/>
          <w:b/>
          <w:bCs/>
          <w:iCs/>
          <w:sz w:val="20"/>
          <w:lang w:val="pl-PL" w:eastAsia="fr-FR"/>
        </w:rPr>
      </w:pPr>
      <w:r w:rsidRPr="00C52764">
        <w:rPr>
          <w:rFonts w:ascii="Times New Roman" w:eastAsia="Times New Roman" w:hAnsi="Times New Roman" w:cs="Times New Roman"/>
          <w:b/>
          <w:bCs/>
          <w:iCs/>
          <w:sz w:val="20"/>
          <w:lang w:val="pl-PL" w:eastAsia="fr-FR"/>
        </w:rPr>
        <w:t>a)  </w:t>
      </w:r>
      <w:r w:rsidR="00C53C60" w:rsidRPr="00C52764">
        <w:rPr>
          <w:rFonts w:ascii="Times New Roman" w:eastAsia="Times New Roman" w:hAnsi="Times New Roman" w:cs="Times New Roman"/>
          <w:b/>
          <w:bCs/>
          <w:iCs/>
          <w:sz w:val="20"/>
          <w:lang w:val="pl-PL" w:eastAsia="fr-FR"/>
        </w:rPr>
        <w:t>W odniesieniu do kwestii</w:t>
      </w:r>
      <w:r w:rsidR="00A735EC" w:rsidRPr="00C52764">
        <w:rPr>
          <w:rFonts w:ascii="Times New Roman" w:eastAsia="Times New Roman" w:hAnsi="Times New Roman" w:cs="Times New Roman"/>
          <w:b/>
          <w:bCs/>
          <w:iCs/>
          <w:sz w:val="20"/>
          <w:lang w:val="pl-PL" w:eastAsia="fr-FR"/>
        </w:rPr>
        <w:t xml:space="preserve"> </w:t>
      </w:r>
      <w:r w:rsidR="009C5DFD" w:rsidRPr="00C52764">
        <w:rPr>
          <w:rFonts w:ascii="Times New Roman" w:eastAsia="Times New Roman" w:hAnsi="Times New Roman" w:cs="Times New Roman"/>
          <w:b/>
          <w:bCs/>
          <w:iCs/>
          <w:sz w:val="20"/>
          <w:lang w:val="pl-PL" w:eastAsia="fr-FR"/>
        </w:rPr>
        <w:t xml:space="preserve">stopnia </w:t>
      </w:r>
      <w:r w:rsidR="00C53C60" w:rsidRPr="00C52764">
        <w:rPr>
          <w:rFonts w:ascii="Times New Roman" w:eastAsia="Times New Roman" w:hAnsi="Times New Roman" w:cs="Times New Roman"/>
          <w:b/>
          <w:bCs/>
          <w:iCs/>
          <w:sz w:val="20"/>
          <w:lang w:val="pl-PL" w:eastAsia="fr-FR"/>
        </w:rPr>
        <w:t xml:space="preserve">dolegliwości </w:t>
      </w:r>
      <w:r w:rsidR="009B41A9">
        <w:rPr>
          <w:rFonts w:ascii="Times New Roman" w:eastAsia="Times New Roman" w:hAnsi="Times New Roman" w:cs="Times New Roman"/>
          <w:b/>
          <w:bCs/>
          <w:iCs/>
          <w:sz w:val="20"/>
          <w:lang w:val="pl-PL" w:eastAsia="fr-FR"/>
        </w:rPr>
        <w:t>potraktowania skarżącego</w:t>
      </w:r>
    </w:p>
    <w:p w14:paraId="23BD13AE" w14:textId="4CDAFFAD" w:rsidR="00EE4064" w:rsidRDefault="00EE4064" w:rsidP="0041540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7D4708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36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7D4708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3B1EC5" w:rsidRPr="003B1EC5">
        <w:rPr>
          <w:rFonts w:ascii="Times New Roman" w:hAnsi="Times New Roman" w:cs="Times New Roman"/>
          <w:sz w:val="24"/>
          <w:szCs w:val="24"/>
          <w:lang w:val="pl-PL"/>
        </w:rPr>
        <w:t>Trybunał przypomina, że złe traktowanie, które wchodzi w zakres artykułu 3 Konwencji, powinno odznaczać się pewnym minimalnym stopniem dolegliwości.</w:t>
      </w:r>
      <w:r w:rsidR="003B1EC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B1EC5" w:rsidRPr="003B1EC5">
        <w:rPr>
          <w:rFonts w:ascii="Times New Roman" w:hAnsi="Times New Roman" w:cs="Times New Roman"/>
          <w:sz w:val="24"/>
          <w:szCs w:val="24"/>
          <w:lang w:val="pl-PL"/>
        </w:rPr>
        <w:t>Ocena tego minimum jest co do zasady względna; zależy od wszystkich elementów stanu faktycznego, a szczególnie od czasu trwania traktowania, jego skutków dla stanu psychofizycznego, a także niekiedy od płci, wieku i stanu zdrowia ofiary</w:t>
      </w:r>
      <w:r w:rsidR="000F5E18">
        <w:rPr>
          <w:rFonts w:ascii="Times New Roman" w:hAnsi="Times New Roman" w:cs="Times New Roman"/>
          <w:sz w:val="24"/>
          <w:szCs w:val="24"/>
          <w:lang w:val="pl-PL"/>
        </w:rPr>
        <w:t xml:space="preserve">. Pośród innych czynników </w:t>
      </w:r>
      <w:r w:rsidR="00415401">
        <w:rPr>
          <w:rFonts w:ascii="Times New Roman" w:hAnsi="Times New Roman" w:cs="Times New Roman"/>
          <w:sz w:val="24"/>
          <w:szCs w:val="24"/>
          <w:lang w:val="pl-PL"/>
        </w:rPr>
        <w:t>które należy uwzględnić zn</w:t>
      </w:r>
      <w:r w:rsidR="00A72EFE">
        <w:rPr>
          <w:rFonts w:ascii="Times New Roman" w:hAnsi="Times New Roman" w:cs="Times New Roman"/>
          <w:sz w:val="24"/>
          <w:szCs w:val="24"/>
          <w:lang w:val="pl-PL"/>
        </w:rPr>
        <w:t>ajduje</w:t>
      </w:r>
      <w:r w:rsidR="00415401">
        <w:rPr>
          <w:rFonts w:ascii="Times New Roman" w:hAnsi="Times New Roman" w:cs="Times New Roman"/>
          <w:sz w:val="24"/>
          <w:szCs w:val="24"/>
          <w:lang w:val="pl-PL"/>
        </w:rPr>
        <w:t xml:space="preserve"> się cel takiego traktowania, jak również intencje i pobudki, które do niego doprowadziły</w:t>
      </w:r>
      <w:r w:rsidRPr="0041540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(</w:t>
      </w:r>
      <w:r w:rsidR="00370D33">
        <w:rPr>
          <w:rFonts w:ascii="Times New Roman" w:eastAsia="Times New Roman" w:hAnsi="Times New Roman" w:cs="Times New Roman"/>
          <w:sz w:val="24"/>
          <w:lang w:val="pl-PL" w:eastAsia="fr-FR"/>
        </w:rPr>
        <w:t>zob. na przykład</w:t>
      </w:r>
      <w:r w:rsidRPr="00415401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</w:t>
      </w:r>
      <w:r w:rsidRPr="00415401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El </w:t>
      </w:r>
      <w:proofErr w:type="spellStart"/>
      <w:r w:rsidRPr="00415401">
        <w:rPr>
          <w:rFonts w:ascii="Times New Roman" w:eastAsia="Times New Roman" w:hAnsi="Times New Roman" w:cs="Times New Roman"/>
          <w:i/>
          <w:sz w:val="24"/>
          <w:lang w:val="pl-PL" w:eastAsia="fr-FR"/>
        </w:rPr>
        <w:t>Masri</w:t>
      </w:r>
      <w:proofErr w:type="spellEnd"/>
      <w:r w:rsidRPr="00415401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="000F5E18" w:rsidRPr="00415401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przeciwko </w:t>
      </w:r>
      <w:r w:rsidR="00E55FD1">
        <w:rPr>
          <w:rFonts w:ascii="Times New Roman" w:eastAsia="Times New Roman" w:hAnsi="Times New Roman" w:cs="Times New Roman"/>
          <w:i/>
          <w:sz w:val="24"/>
          <w:lang w:val="pl-PL" w:eastAsia="fr-FR"/>
        </w:rPr>
        <w:t>„</w:t>
      </w:r>
      <w:r w:rsidR="00E55FD1" w:rsidRPr="00415401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Byłej </w:t>
      </w:r>
      <w:r w:rsidR="0092006F">
        <w:rPr>
          <w:rFonts w:ascii="Times New Roman" w:eastAsia="Times New Roman" w:hAnsi="Times New Roman" w:cs="Times New Roman"/>
          <w:i/>
          <w:sz w:val="24"/>
          <w:lang w:val="pl-PL" w:eastAsia="fr-FR"/>
        </w:rPr>
        <w:t>Jugosłowiańskiej</w:t>
      </w:r>
      <w:r w:rsidR="00415401" w:rsidRPr="00415401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="000F5E18" w:rsidRPr="00415401">
        <w:rPr>
          <w:rFonts w:ascii="Times New Roman" w:eastAsia="Times New Roman" w:hAnsi="Times New Roman" w:cs="Times New Roman"/>
          <w:i/>
          <w:sz w:val="24"/>
          <w:lang w:val="pl-PL" w:eastAsia="fr-FR"/>
        </w:rPr>
        <w:t>Republice Macedonii</w:t>
      </w:r>
      <w:r w:rsidR="00E55FD1">
        <w:rPr>
          <w:rFonts w:ascii="Times New Roman" w:eastAsia="Times New Roman" w:hAnsi="Times New Roman" w:cs="Times New Roman"/>
          <w:i/>
          <w:sz w:val="24"/>
          <w:lang w:val="pl-PL" w:eastAsia="fr-FR"/>
        </w:rPr>
        <w:t>”</w:t>
      </w:r>
      <w:r w:rsidRPr="00415401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="000F5E18" w:rsidRPr="00415401">
        <w:rPr>
          <w:rFonts w:ascii="Times New Roman" w:eastAsia="Times New Roman" w:hAnsi="Times New Roman" w:cs="Times New Roman"/>
          <w:sz w:val="24"/>
          <w:lang w:val="pl-PL" w:eastAsia="fr-FR"/>
        </w:rPr>
        <w:t>[Wielka Izba], nr</w:t>
      </w:r>
      <w:r w:rsidRPr="0041540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39630/09, § 196,</w:t>
      </w:r>
      <w:r w:rsidR="000F5E18" w:rsidRPr="00415401">
        <w:rPr>
          <w:rFonts w:ascii="Times New Roman" w:eastAsia="Times New Roman" w:hAnsi="Times New Roman" w:cs="Times New Roman"/>
          <w:snapToGrid w:val="0"/>
          <w:sz w:val="24"/>
          <w:lang w:val="pl-PL" w:eastAsia="fr-FR"/>
        </w:rPr>
        <w:t xml:space="preserve"> </w:t>
      </w:r>
      <w:proofErr w:type="spellStart"/>
      <w:r w:rsidR="000F5E18" w:rsidRPr="00415401">
        <w:rPr>
          <w:rFonts w:ascii="Times New Roman" w:eastAsia="Times New Roman" w:hAnsi="Times New Roman" w:cs="Times New Roman"/>
          <w:snapToGrid w:val="0"/>
          <w:sz w:val="24"/>
          <w:lang w:val="pl-PL" w:eastAsia="fr-FR"/>
        </w:rPr>
        <w:t>ETPCz</w:t>
      </w:r>
      <w:proofErr w:type="spellEnd"/>
      <w:r w:rsidRPr="00415401">
        <w:rPr>
          <w:rFonts w:ascii="Times New Roman" w:eastAsia="Times New Roman" w:hAnsi="Times New Roman" w:cs="Times New Roman"/>
          <w:snapToGrid w:val="0"/>
          <w:sz w:val="24"/>
          <w:lang w:val="pl-PL" w:eastAsia="fr-FR"/>
        </w:rPr>
        <w:t xml:space="preserve"> 2012</w:t>
      </w:r>
      <w:r w:rsidRPr="00415401">
        <w:rPr>
          <w:rFonts w:ascii="Times New Roman" w:eastAsia="Times New Roman" w:hAnsi="Times New Roman" w:cs="Times New Roman"/>
          <w:sz w:val="24"/>
          <w:lang w:val="pl-PL" w:eastAsia="fr-FR"/>
        </w:rPr>
        <w:t xml:space="preserve">). </w:t>
      </w:r>
      <w:r w:rsidR="00415401" w:rsidRPr="0041540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Trybunał uznawał w przeszłości </w:t>
      </w:r>
      <w:r w:rsidR="00E55FD1">
        <w:rPr>
          <w:rFonts w:ascii="Times New Roman" w:hAnsi="Times New Roman" w:cs="Times New Roman"/>
          <w:color w:val="000000"/>
          <w:sz w:val="24"/>
          <w:szCs w:val="24"/>
          <w:lang w:val="pl-PL"/>
        </w:rPr>
        <w:t>pewne rodzaje traktowania</w:t>
      </w:r>
      <w:r w:rsidR="00415401" w:rsidRPr="0041540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za „nieludzkie”</w:t>
      </w:r>
      <w:r w:rsidR="00E55FD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–</w:t>
      </w:r>
      <w:r w:rsidR="00415401" w:rsidRPr="0041540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A72EFE">
        <w:rPr>
          <w:rFonts w:ascii="Times New Roman" w:hAnsi="Times New Roman" w:cs="Times New Roman"/>
          <w:color w:val="000000"/>
          <w:sz w:val="24"/>
          <w:szCs w:val="24"/>
          <w:lang w:val="pl-PL"/>
        </w:rPr>
        <w:t>w</w:t>
      </w:r>
      <w:r w:rsidR="00E55FD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A72EFE">
        <w:rPr>
          <w:rFonts w:ascii="Times New Roman" w:hAnsi="Times New Roman" w:cs="Times New Roman"/>
          <w:color w:val="000000"/>
          <w:sz w:val="24"/>
          <w:szCs w:val="24"/>
          <w:lang w:val="pl-PL"/>
        </w:rPr>
        <w:t>szczególności</w:t>
      </w:r>
      <w:r w:rsidR="00E55FD1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A72EF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gdy</w:t>
      </w:r>
      <w:r w:rsidR="00415401" w:rsidRPr="0041540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było ono stosowane </w:t>
      </w:r>
      <w:r w:rsidR="001F4A0E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przez wiele godzin</w:t>
      </w:r>
      <w:r w:rsidR="00A72EF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i</w:t>
      </w:r>
      <w:r w:rsidR="00A72EFE" w:rsidRPr="0041540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A72EFE">
        <w:rPr>
          <w:rFonts w:ascii="Times New Roman" w:hAnsi="Times New Roman" w:cs="Times New Roman"/>
          <w:color w:val="000000"/>
          <w:sz w:val="24"/>
          <w:szCs w:val="24"/>
          <w:lang w:val="pl-PL"/>
        </w:rPr>
        <w:t>z premedytacją oraz</w:t>
      </w:r>
      <w:r w:rsidR="00415401" w:rsidRPr="0041540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spowodowało </w:t>
      </w:r>
      <w:r w:rsidR="00E55FD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albo </w:t>
      </w:r>
      <w:r w:rsidR="00415401" w:rsidRPr="00415401">
        <w:rPr>
          <w:rFonts w:ascii="Times New Roman" w:hAnsi="Times New Roman" w:cs="Times New Roman"/>
          <w:color w:val="000000"/>
          <w:sz w:val="24"/>
          <w:szCs w:val="24"/>
          <w:lang w:val="pl-PL"/>
        </w:rPr>
        <w:t>rz</w:t>
      </w:r>
      <w:r w:rsidR="00A72EF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eczywiste uszkodzenie ciała, </w:t>
      </w:r>
      <w:r w:rsidR="00E55FD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albo przynajmniej </w:t>
      </w:r>
      <w:r w:rsidR="00415401" w:rsidRPr="00415401">
        <w:rPr>
          <w:rFonts w:ascii="Times New Roman" w:hAnsi="Times New Roman" w:cs="Times New Roman"/>
          <w:color w:val="000000"/>
          <w:sz w:val="24"/>
          <w:szCs w:val="24"/>
          <w:lang w:val="pl-PL"/>
        </w:rPr>
        <w:t>dotkliwe ci</w:t>
      </w:r>
      <w:r w:rsidR="00415401">
        <w:rPr>
          <w:rFonts w:ascii="Times New Roman" w:hAnsi="Times New Roman" w:cs="Times New Roman"/>
          <w:color w:val="000000"/>
          <w:sz w:val="24"/>
          <w:szCs w:val="24"/>
          <w:lang w:val="pl-PL"/>
        </w:rPr>
        <w:t>erpienia fizyczne lub psychiczne</w:t>
      </w:r>
      <w:r w:rsidR="00E55FD1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41540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E55FD1">
        <w:rPr>
          <w:rFonts w:ascii="Times New Roman" w:hAnsi="Times New Roman" w:cs="Times New Roman"/>
          <w:color w:val="000000"/>
          <w:sz w:val="24"/>
          <w:szCs w:val="24"/>
          <w:lang w:val="pl-PL"/>
        </w:rPr>
        <w:t>a także za</w:t>
      </w:r>
      <w:r w:rsidR="0041540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A72EFE">
        <w:rPr>
          <w:rFonts w:ascii="Times New Roman" w:hAnsi="Times New Roman" w:cs="Times New Roman"/>
          <w:color w:val="000000"/>
          <w:sz w:val="24"/>
          <w:szCs w:val="24"/>
          <w:lang w:val="pl-PL"/>
        </w:rPr>
        <w:t>„poniżające</w:t>
      </w:r>
      <w:r w:rsidR="00415401" w:rsidRPr="00415401">
        <w:rPr>
          <w:rFonts w:ascii="Times New Roman" w:hAnsi="Times New Roman" w:cs="Times New Roman"/>
          <w:color w:val="000000"/>
          <w:sz w:val="24"/>
          <w:szCs w:val="24"/>
          <w:lang w:val="pl-PL"/>
        </w:rPr>
        <w:t>”</w:t>
      </w:r>
      <w:r w:rsidR="00E55FD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A735EC">
        <w:rPr>
          <w:rFonts w:ascii="Times New Roman" w:hAnsi="Times New Roman" w:cs="Times New Roman"/>
          <w:color w:val="000000"/>
          <w:sz w:val="24"/>
          <w:szCs w:val="24"/>
          <w:lang w:val="pl-PL"/>
        </w:rPr>
        <w:t>gdy</w:t>
      </w:r>
      <w:r w:rsidR="00E55FD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było ono tego rodzaju, że wywoływało</w:t>
      </w:r>
      <w:r w:rsidR="00A72EF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 ofiarach</w:t>
      </w:r>
      <w:r w:rsidR="00415401" w:rsidRPr="0041540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uczucie strachu, udręki </w:t>
      </w:r>
      <w:r w:rsidR="00E55FD1">
        <w:rPr>
          <w:rFonts w:ascii="Times New Roman" w:hAnsi="Times New Roman" w:cs="Times New Roman"/>
          <w:color w:val="000000"/>
          <w:sz w:val="24"/>
          <w:szCs w:val="24"/>
          <w:lang w:val="pl-PL"/>
        </w:rPr>
        <w:t>i niższości, które mogło powodować ich</w:t>
      </w:r>
      <w:r w:rsidR="00A72EF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poniżenie i upokorzenie</w:t>
      </w:r>
      <w:r w:rsidR="00415401" w:rsidRPr="00845383">
        <w:rPr>
          <w:color w:val="000000"/>
          <w:lang w:val="pl-PL"/>
        </w:rPr>
        <w:t xml:space="preserve"> </w:t>
      </w:r>
      <w:r w:rsidRPr="00415401">
        <w:rPr>
          <w:rFonts w:ascii="Times New Roman" w:eastAsia="Times New Roman" w:hAnsi="Times New Roman" w:cs="Times New Roman"/>
          <w:sz w:val="24"/>
          <w:lang w:val="pl-PL" w:eastAsia="fr-FR"/>
        </w:rPr>
        <w:t>(</w:t>
      </w:r>
      <w:r w:rsidR="00415401" w:rsidRPr="00415401">
        <w:rPr>
          <w:rFonts w:ascii="Times New Roman" w:eastAsia="Times New Roman" w:hAnsi="Times New Roman" w:cs="Times New Roman"/>
          <w:sz w:val="24"/>
          <w:lang w:val="pl-PL" w:eastAsia="fr-FR"/>
        </w:rPr>
        <w:t>zob. pośród wielu innych</w:t>
      </w:r>
      <w:r w:rsidRPr="00415401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</w:t>
      </w:r>
      <w:proofErr w:type="spellStart"/>
      <w:r w:rsidRPr="00415401">
        <w:rPr>
          <w:rFonts w:ascii="Times New Roman" w:eastAsia="Times New Roman" w:hAnsi="Times New Roman" w:cs="Times New Roman"/>
          <w:i/>
          <w:sz w:val="24"/>
          <w:lang w:val="pl-PL" w:eastAsia="fr-FR"/>
        </w:rPr>
        <w:t>Labita</w:t>
      </w:r>
      <w:proofErr w:type="spellEnd"/>
      <w:r w:rsidRPr="00415401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="00415401" w:rsidRPr="00415401">
        <w:rPr>
          <w:rFonts w:ascii="Times New Roman" w:eastAsia="Times New Roman" w:hAnsi="Times New Roman" w:cs="Times New Roman"/>
          <w:i/>
          <w:sz w:val="24"/>
          <w:lang w:val="pl-PL" w:eastAsia="fr-FR"/>
        </w:rPr>
        <w:t>przeciwko Włochom</w:t>
      </w:r>
      <w:r w:rsidR="00415401" w:rsidRPr="0041540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[Wielka Izba], nr 26772/95, § 120, </w:t>
      </w:r>
      <w:proofErr w:type="spellStart"/>
      <w:r w:rsidR="00415401" w:rsidRPr="00415401">
        <w:rPr>
          <w:rFonts w:ascii="Times New Roman" w:eastAsia="Times New Roman" w:hAnsi="Times New Roman" w:cs="Times New Roman"/>
          <w:sz w:val="24"/>
          <w:lang w:val="pl-PL" w:eastAsia="fr-FR"/>
        </w:rPr>
        <w:t>ETPCz</w:t>
      </w:r>
      <w:proofErr w:type="spellEnd"/>
      <w:r w:rsidRPr="0041540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2000-IV).</w:t>
      </w:r>
    </w:p>
    <w:p w14:paraId="27A8BC00" w14:textId="4D40DA49" w:rsidR="00EE4064" w:rsidRPr="00AE038E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7D4708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37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7D4708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A72EFE" w:rsidRPr="00A72EFE">
        <w:rPr>
          <w:rFonts w:ascii="Times New Roman" w:eastAsia="Times New Roman" w:hAnsi="Times New Roman" w:cs="Times New Roman"/>
          <w:sz w:val="24"/>
          <w:lang w:val="pl-PL" w:eastAsia="fr-FR"/>
        </w:rPr>
        <w:t xml:space="preserve">Nawet </w:t>
      </w:r>
      <w:r w:rsidR="00A72EFE">
        <w:rPr>
          <w:rFonts w:ascii="Times New Roman" w:eastAsia="Times New Roman" w:hAnsi="Times New Roman" w:cs="Times New Roman"/>
          <w:sz w:val="24"/>
          <w:lang w:val="pl-PL" w:eastAsia="fr-FR"/>
        </w:rPr>
        <w:t>przy</w:t>
      </w:r>
      <w:r w:rsidR="00A72EFE" w:rsidRPr="00A72EF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braku poważnych i trwałych obrażeń Trybunał uznał, że</w:t>
      </w:r>
      <w:r w:rsidR="00A72EF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kara cielesna wymierzona nastolatkowi powinna być uznana za</w:t>
      </w:r>
      <w:r w:rsidR="002B69C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„poniżającą” w zakresie</w:t>
      </w:r>
      <w:r w:rsidR="00E55FD1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2B69C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 jakim naruszyła</w:t>
      </w:r>
      <w:r w:rsidR="001F4A0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to co</w:t>
      </w:r>
      <w:r w:rsidR="002B6B29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właśnie chroni artykuł 3, to jest godność i nietykalność fizyczną osoby </w:t>
      </w:r>
      <w:r w:rsidRPr="00A72EFE">
        <w:rPr>
          <w:rFonts w:ascii="Times New Roman" w:eastAsia="Times New Roman" w:hAnsi="Times New Roman" w:cs="Times New Roman"/>
          <w:sz w:val="24"/>
          <w:lang w:val="pl-PL" w:eastAsia="fr-FR"/>
        </w:rPr>
        <w:t>(</w:t>
      </w:r>
      <w:proofErr w:type="spellStart"/>
      <w:r w:rsidRPr="00A72EFE">
        <w:rPr>
          <w:rFonts w:ascii="Times New Roman" w:eastAsia="Times New Roman" w:hAnsi="Times New Roman" w:cs="Times New Roman"/>
          <w:i/>
          <w:sz w:val="24"/>
          <w:lang w:val="pl-PL" w:eastAsia="fr-FR"/>
        </w:rPr>
        <w:t>Tyrer</w:t>
      </w:r>
      <w:proofErr w:type="spellEnd"/>
      <w:r w:rsidR="00A72EFE" w:rsidRPr="00A72EFE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przeciwko Zjednoczonemu Królestwu, </w:t>
      </w:r>
      <w:r w:rsidR="00A72EFE" w:rsidRPr="00A72EFE">
        <w:rPr>
          <w:rFonts w:ascii="Times New Roman" w:eastAsia="Times New Roman" w:hAnsi="Times New Roman" w:cs="Times New Roman"/>
          <w:sz w:val="24"/>
          <w:lang w:val="pl-PL" w:eastAsia="fr-FR"/>
        </w:rPr>
        <w:t>25 kwietnia</w:t>
      </w:r>
      <w:r w:rsidRPr="00A72EF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1978</w:t>
      </w:r>
      <w:r w:rsidR="00AA513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roku</w:t>
      </w:r>
      <w:r w:rsidR="00A72EFE" w:rsidRPr="00A72EFE">
        <w:rPr>
          <w:rFonts w:ascii="Times New Roman" w:eastAsia="Times New Roman" w:hAnsi="Times New Roman" w:cs="Times New Roman"/>
          <w:sz w:val="24"/>
          <w:lang w:val="pl-PL" w:eastAsia="fr-FR"/>
        </w:rPr>
        <w:t>, § 33, seria A nr</w:t>
      </w:r>
      <w:r w:rsidR="00E55FD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26)</w:t>
      </w:r>
      <w:r w:rsidR="0092006F" w:rsidRPr="00A72EFE">
        <w:rPr>
          <w:rFonts w:ascii="Times New Roman" w:eastAsia="Times New Roman" w:hAnsi="Times New Roman" w:cs="Times New Roman"/>
          <w:sz w:val="24"/>
          <w:lang w:val="pl-PL" w:eastAsia="fr-FR"/>
        </w:rPr>
        <w:t>. Podobnie</w:t>
      </w:r>
      <w:r w:rsidR="002B6B29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 spra</w:t>
      </w:r>
      <w:r w:rsidR="002B6B29" w:rsidRPr="002B6B29">
        <w:rPr>
          <w:rFonts w:ascii="Times New Roman" w:eastAsia="Times New Roman" w:hAnsi="Times New Roman" w:cs="Times New Roman"/>
          <w:sz w:val="24"/>
          <w:lang w:val="pl-PL" w:eastAsia="fr-FR"/>
        </w:rPr>
        <w:t xml:space="preserve">wie dotyczącej przypadku </w:t>
      </w:r>
      <w:r w:rsidR="002B6B29">
        <w:rPr>
          <w:rFonts w:ascii="Times New Roman" w:eastAsia="Times New Roman" w:hAnsi="Times New Roman" w:cs="Times New Roman"/>
          <w:sz w:val="24"/>
          <w:lang w:val="pl-PL" w:eastAsia="fr-FR"/>
        </w:rPr>
        <w:t xml:space="preserve">nękania osoby </w:t>
      </w:r>
      <w:r w:rsidR="000B001C">
        <w:rPr>
          <w:rFonts w:ascii="Times New Roman" w:eastAsia="Times New Roman" w:hAnsi="Times New Roman" w:cs="Times New Roman"/>
          <w:sz w:val="24"/>
          <w:lang w:val="pl-PL" w:eastAsia="fr-FR"/>
        </w:rPr>
        <w:t xml:space="preserve">niepełnosprawnej </w:t>
      </w:r>
      <w:r w:rsidR="002B6B29">
        <w:rPr>
          <w:rFonts w:ascii="Times New Roman" w:eastAsia="Times New Roman" w:hAnsi="Times New Roman" w:cs="Times New Roman"/>
          <w:sz w:val="24"/>
          <w:lang w:val="pl-PL" w:eastAsia="fr-FR"/>
        </w:rPr>
        <w:t>fizycznie i umysłowo</w:t>
      </w:r>
      <w:r w:rsidR="001F4A0E">
        <w:rPr>
          <w:rFonts w:ascii="Times New Roman" w:eastAsia="Times New Roman" w:hAnsi="Times New Roman" w:cs="Times New Roman"/>
          <w:sz w:val="24"/>
          <w:lang w:val="pl-PL" w:eastAsia="fr-FR"/>
        </w:rPr>
        <w:t>, Trybunał uznał, iż</w:t>
      </w:r>
      <w:r w:rsidR="00AE038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AE038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uczucie strachu i </w:t>
      </w:r>
      <w:r w:rsidR="0092006F">
        <w:rPr>
          <w:rFonts w:ascii="Times New Roman" w:hAnsi="Times New Roman" w:cs="Times New Roman"/>
          <w:color w:val="000000"/>
          <w:sz w:val="24"/>
          <w:szCs w:val="24"/>
          <w:lang w:val="pl-PL"/>
        </w:rPr>
        <w:t>bezradności spowodowane</w:t>
      </w:r>
      <w:r w:rsidR="00AE038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takim traktowaniem</w:t>
      </w:r>
      <w:r w:rsidR="00AE038E" w:rsidRPr="00AE038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były na tyle dolegliwe, aby osiągnąć poziom dolegliwości wymagany w celu zastos</w:t>
      </w:r>
      <w:r w:rsidR="00370D33">
        <w:rPr>
          <w:rFonts w:ascii="Times New Roman" w:hAnsi="Times New Roman" w:cs="Times New Roman"/>
          <w:color w:val="000000"/>
          <w:sz w:val="24"/>
          <w:szCs w:val="24"/>
          <w:lang w:val="pl-PL"/>
        </w:rPr>
        <w:t>owania postanowień artykułu</w:t>
      </w:r>
      <w:r w:rsidR="00AE038E" w:rsidRPr="00AE038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3 Konwencji, </w:t>
      </w:r>
      <w:r w:rsidR="00AE038E">
        <w:rPr>
          <w:rFonts w:ascii="Times New Roman" w:hAnsi="Times New Roman" w:cs="Times New Roman"/>
          <w:color w:val="000000"/>
          <w:sz w:val="24"/>
          <w:szCs w:val="24"/>
          <w:lang w:val="pl-PL"/>
        </w:rPr>
        <w:t>chocia</w:t>
      </w:r>
      <w:r w:rsidR="00EA31C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ż skarżący doznał </w:t>
      </w:r>
      <w:r w:rsidR="00AE038E">
        <w:rPr>
          <w:rFonts w:ascii="Times New Roman" w:hAnsi="Times New Roman" w:cs="Times New Roman"/>
          <w:color w:val="000000"/>
          <w:sz w:val="24"/>
          <w:szCs w:val="24"/>
          <w:lang w:val="pl-PL"/>
        </w:rPr>
        <w:t>obrażeń fizycznych</w:t>
      </w:r>
      <w:r w:rsidR="00EA31C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tylko w jednym przypadku</w:t>
      </w:r>
      <w:r w:rsidRPr="00AE038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Pr="002B6B29">
        <w:rPr>
          <w:rFonts w:ascii="Times New Roman" w:eastAsia="Times New Roman" w:hAnsi="Times New Roman" w:cs="Times New Roman"/>
          <w:sz w:val="24"/>
          <w:lang w:val="pl-PL" w:eastAsia="fr-FR"/>
        </w:rPr>
        <w:t>(</w:t>
      </w:r>
      <w:proofErr w:type="spellStart"/>
      <w:r w:rsidRPr="002B6B29">
        <w:rPr>
          <w:rFonts w:ascii="Times New Roman" w:eastAsia="Times New Roman" w:hAnsi="Times New Roman" w:cs="Times New Roman"/>
          <w:i/>
          <w:sz w:val="24"/>
          <w:lang w:val="pl-PL" w:eastAsia="fr-FR"/>
        </w:rPr>
        <w:t>Đorđević</w:t>
      </w:r>
      <w:proofErr w:type="spellEnd"/>
      <w:r w:rsidRPr="002B6B29">
        <w:rPr>
          <w:rFonts w:ascii="Times New Roman" w:eastAsia="Times New Roman" w:hAnsi="Times New Roman" w:cs="Times New Roman"/>
          <w:i/>
          <w:sz w:val="24"/>
          <w:lang w:val="pl-PL" w:eastAsia="fr-FR"/>
        </w:rPr>
        <w:t> </w:t>
      </w:r>
      <w:r w:rsidR="00AE038E">
        <w:rPr>
          <w:rFonts w:ascii="Times New Roman" w:eastAsia="Times New Roman" w:hAnsi="Times New Roman" w:cs="Times New Roman"/>
          <w:i/>
          <w:sz w:val="24"/>
          <w:lang w:val="pl-PL" w:eastAsia="fr-FR"/>
        </w:rPr>
        <w:t>przeciwko Chorwacji</w:t>
      </w:r>
      <w:r w:rsidR="00AE038E">
        <w:rPr>
          <w:rFonts w:ascii="Times New Roman" w:eastAsia="Times New Roman" w:hAnsi="Times New Roman" w:cs="Times New Roman"/>
          <w:sz w:val="24"/>
          <w:lang w:val="pl-PL" w:eastAsia="fr-FR"/>
        </w:rPr>
        <w:t>, nr</w:t>
      </w:r>
      <w:r w:rsidRPr="002B6B29">
        <w:rPr>
          <w:rFonts w:ascii="Times New Roman" w:eastAsia="Times New Roman" w:hAnsi="Times New Roman" w:cs="Times New Roman"/>
          <w:sz w:val="24"/>
          <w:lang w:val="pl-PL" w:eastAsia="fr-FR"/>
        </w:rPr>
        <w:t xml:space="preserve"> 41526/10</w:t>
      </w:r>
      <w:r w:rsidRPr="002B6B29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 xml:space="preserve">, § 96, </w:t>
      </w:r>
      <w:proofErr w:type="spellStart"/>
      <w:r w:rsidR="00AE038E">
        <w:rPr>
          <w:rFonts w:ascii="Times New Roman" w:eastAsia="Times New Roman" w:hAnsi="Times New Roman" w:cs="Times New Roman"/>
          <w:snapToGrid w:val="0"/>
          <w:sz w:val="24"/>
          <w:lang w:val="pl-PL" w:eastAsia="fr-FR"/>
        </w:rPr>
        <w:t>ETPCz</w:t>
      </w:r>
      <w:proofErr w:type="spellEnd"/>
      <w:r w:rsidRPr="002B6B29">
        <w:rPr>
          <w:rFonts w:ascii="Times New Roman" w:eastAsia="Times New Roman" w:hAnsi="Times New Roman" w:cs="Times New Roman"/>
          <w:snapToGrid w:val="0"/>
          <w:sz w:val="24"/>
          <w:lang w:val="pl-PL" w:eastAsia="fr-FR"/>
        </w:rPr>
        <w:t xml:space="preserve"> 2012). </w:t>
      </w:r>
      <w:r w:rsidR="00AE038E" w:rsidRPr="00AE038E">
        <w:rPr>
          <w:rFonts w:ascii="Times New Roman" w:eastAsia="Times New Roman" w:hAnsi="Times New Roman" w:cs="Times New Roman"/>
          <w:snapToGrid w:val="0"/>
          <w:sz w:val="24"/>
          <w:lang w:val="pl-PL" w:eastAsia="fr-FR"/>
        </w:rPr>
        <w:t>Trybunał wielokrotnie rozpatrywał pod kątem artykułu 3 sytuacje</w:t>
      </w:r>
      <w:r w:rsidR="00803DBD">
        <w:rPr>
          <w:rFonts w:ascii="Times New Roman" w:eastAsia="Times New Roman" w:hAnsi="Times New Roman" w:cs="Times New Roman"/>
          <w:snapToGrid w:val="0"/>
          <w:sz w:val="24"/>
          <w:lang w:val="pl-PL" w:eastAsia="fr-FR"/>
        </w:rPr>
        <w:t>,</w:t>
      </w:r>
      <w:r w:rsidR="00AE038E" w:rsidRPr="00AE038E">
        <w:rPr>
          <w:rFonts w:ascii="Times New Roman" w:eastAsia="Times New Roman" w:hAnsi="Times New Roman" w:cs="Times New Roman"/>
          <w:snapToGrid w:val="0"/>
          <w:sz w:val="24"/>
          <w:lang w:val="pl-PL" w:eastAsia="fr-FR"/>
        </w:rPr>
        <w:t xml:space="preserve"> </w:t>
      </w:r>
      <w:r w:rsidR="00803DBD">
        <w:rPr>
          <w:rFonts w:ascii="Times New Roman" w:eastAsia="Times New Roman" w:hAnsi="Times New Roman" w:cs="Times New Roman"/>
          <w:snapToGrid w:val="0"/>
          <w:sz w:val="24"/>
          <w:lang w:val="pl-PL" w:eastAsia="fr-FR"/>
        </w:rPr>
        <w:br/>
      </w:r>
      <w:r w:rsidR="00AE038E" w:rsidRPr="00AE038E">
        <w:rPr>
          <w:rFonts w:ascii="Times New Roman" w:eastAsia="Times New Roman" w:hAnsi="Times New Roman" w:cs="Times New Roman"/>
          <w:snapToGrid w:val="0"/>
          <w:sz w:val="24"/>
          <w:lang w:val="pl-PL" w:eastAsia="fr-FR"/>
        </w:rPr>
        <w:t>w których skarżący nie doznali obrażeń fizycznych</w:t>
      </w:r>
      <w:r w:rsidRPr="00AE038E">
        <w:rPr>
          <w:rFonts w:ascii="Times New Roman" w:eastAsia="Times New Roman" w:hAnsi="Times New Roman" w:cs="Times New Roman"/>
          <w:snapToGrid w:val="0"/>
          <w:sz w:val="24"/>
          <w:lang w:val="pl-PL" w:eastAsia="fr-FR"/>
        </w:rPr>
        <w:t xml:space="preserve"> (</w:t>
      </w:r>
      <w:r w:rsidR="00AE038E">
        <w:rPr>
          <w:rFonts w:ascii="Times New Roman" w:eastAsia="Times New Roman" w:hAnsi="Times New Roman" w:cs="Times New Roman"/>
          <w:snapToGrid w:val="0"/>
          <w:sz w:val="24"/>
          <w:lang w:val="pl-PL" w:eastAsia="fr-FR"/>
        </w:rPr>
        <w:t>zob. na przykład</w:t>
      </w:r>
      <w:r w:rsidRPr="00AE038E">
        <w:rPr>
          <w:rFonts w:ascii="Times New Roman" w:eastAsia="Times New Roman" w:hAnsi="Times New Roman" w:cs="Times New Roman"/>
          <w:snapToGrid w:val="0"/>
          <w:sz w:val="24"/>
          <w:lang w:val="pl-PL" w:eastAsia="fr-FR"/>
        </w:rPr>
        <w:t xml:space="preserve">, </w:t>
      </w:r>
      <w:proofErr w:type="spellStart"/>
      <w:r w:rsidRPr="00AE038E">
        <w:rPr>
          <w:rFonts w:ascii="Times New Roman" w:eastAsia="Times New Roman" w:hAnsi="Times New Roman" w:cs="Times New Roman"/>
          <w:i/>
          <w:sz w:val="24"/>
          <w:lang w:val="pl-PL" w:eastAsia="fr-FR"/>
        </w:rPr>
        <w:t>Gäfgen</w:t>
      </w:r>
      <w:proofErr w:type="spellEnd"/>
      <w:r w:rsidRPr="00AE038E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="00AE038E">
        <w:rPr>
          <w:rFonts w:ascii="Times New Roman" w:eastAsia="Times New Roman" w:hAnsi="Times New Roman" w:cs="Times New Roman"/>
          <w:i/>
          <w:sz w:val="24"/>
          <w:lang w:val="pl-PL" w:eastAsia="fr-FR"/>
        </w:rPr>
        <w:t>przeciwko Niemcom</w:t>
      </w:r>
      <w:r w:rsidRPr="00AE038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[</w:t>
      </w:r>
      <w:r w:rsidR="00AE038E">
        <w:rPr>
          <w:rFonts w:ascii="Times New Roman" w:eastAsia="Times New Roman" w:hAnsi="Times New Roman" w:cs="Times New Roman"/>
          <w:sz w:val="24"/>
          <w:lang w:val="pl-PL" w:eastAsia="fr-FR"/>
        </w:rPr>
        <w:t xml:space="preserve">Wielka Izba], nr 22978/05, § 131, </w:t>
      </w:r>
      <w:proofErr w:type="spellStart"/>
      <w:r w:rsidR="00AE038E">
        <w:rPr>
          <w:rFonts w:ascii="Times New Roman" w:eastAsia="Times New Roman" w:hAnsi="Times New Roman" w:cs="Times New Roman"/>
          <w:sz w:val="24"/>
          <w:lang w:val="pl-PL" w:eastAsia="fr-FR"/>
        </w:rPr>
        <w:t>ETP</w:t>
      </w:r>
      <w:r w:rsidR="00EA31C8">
        <w:rPr>
          <w:rFonts w:ascii="Times New Roman" w:eastAsia="Times New Roman" w:hAnsi="Times New Roman" w:cs="Times New Roman"/>
          <w:sz w:val="24"/>
          <w:lang w:val="pl-PL" w:eastAsia="fr-FR"/>
        </w:rPr>
        <w:t>Cz</w:t>
      </w:r>
      <w:proofErr w:type="spellEnd"/>
      <w:r w:rsidR="00EA31C8">
        <w:rPr>
          <w:rFonts w:ascii="Times New Roman" w:eastAsia="Times New Roman" w:hAnsi="Times New Roman" w:cs="Times New Roman"/>
          <w:sz w:val="24"/>
          <w:lang w:val="pl-PL" w:eastAsia="fr-FR"/>
        </w:rPr>
        <w:t> 2010</w:t>
      </w:r>
      <w:r w:rsidR="00E55FD1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EA31C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wyrok dotyczący gróźb zastosowania tortur</w:t>
      </w:r>
      <w:r w:rsidR="00E55FD1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AE038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oraz</w:t>
      </w:r>
      <w:r w:rsidRPr="00AE038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Pr="00AE038E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Kurt </w:t>
      </w:r>
      <w:r w:rsidR="00AE038E">
        <w:rPr>
          <w:rFonts w:ascii="Times New Roman" w:eastAsia="Times New Roman" w:hAnsi="Times New Roman" w:cs="Times New Roman"/>
          <w:i/>
          <w:sz w:val="24"/>
          <w:lang w:val="pl-PL" w:eastAsia="fr-FR"/>
        </w:rPr>
        <w:t>przeciwko Turcji</w:t>
      </w:r>
      <w:r w:rsidRPr="00AE038E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</w:t>
      </w:r>
      <w:r w:rsidR="00AE038E">
        <w:rPr>
          <w:rFonts w:ascii="Times New Roman" w:eastAsia="Times New Roman" w:hAnsi="Times New Roman" w:cs="Times New Roman"/>
          <w:sz w:val="24"/>
          <w:lang w:val="pl-PL" w:eastAsia="fr-FR"/>
        </w:rPr>
        <w:t>25 maja</w:t>
      </w:r>
      <w:r w:rsidRPr="00AE038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1998</w:t>
      </w:r>
      <w:r w:rsidR="00AA513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roku</w:t>
      </w:r>
      <w:r w:rsidR="00AE038E">
        <w:rPr>
          <w:rFonts w:ascii="Times New Roman" w:eastAsia="Times New Roman" w:hAnsi="Times New Roman" w:cs="Times New Roman"/>
          <w:sz w:val="24"/>
          <w:lang w:val="pl-PL" w:eastAsia="fr-FR"/>
        </w:rPr>
        <w:t>, §</w:t>
      </w:r>
      <w:r w:rsidRPr="00AE038E">
        <w:rPr>
          <w:rFonts w:ascii="Times New Roman" w:eastAsia="Times New Roman" w:hAnsi="Times New Roman" w:cs="Times New Roman"/>
          <w:sz w:val="24"/>
          <w:lang w:val="pl-PL" w:eastAsia="fr-FR"/>
        </w:rPr>
        <w:t xml:space="preserve"> 133-134, </w:t>
      </w:r>
      <w:r w:rsidR="00AE038E">
        <w:rPr>
          <w:rFonts w:ascii="Times New Roman" w:eastAsia="Times New Roman" w:hAnsi="Times New Roman" w:cs="Times New Roman"/>
          <w:i/>
          <w:sz w:val="24"/>
          <w:lang w:val="pl-PL" w:eastAsia="fr-FR"/>
        </w:rPr>
        <w:t>Zbiór wyroków i decyzji</w:t>
      </w:r>
      <w:r w:rsidR="00AE038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1998-III dotyczący zaginięcia bliskiej osoby</w:t>
      </w:r>
      <w:r w:rsidRPr="00AE038E">
        <w:rPr>
          <w:rFonts w:ascii="Times New Roman" w:eastAsia="Times New Roman" w:hAnsi="Times New Roman" w:cs="Times New Roman"/>
          <w:sz w:val="24"/>
          <w:lang w:val="pl-PL" w:eastAsia="fr-FR"/>
        </w:rPr>
        <w:t>).</w:t>
      </w:r>
    </w:p>
    <w:p w14:paraId="0F4111E9" w14:textId="3FD06243" w:rsidR="00EE4064" w:rsidRPr="007D4708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lastRenderedPageBreak/>
        <w:fldChar w:fldCharType="begin"/>
      </w:r>
      <w:r w:rsidRPr="007D4708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38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7D4708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FF6271">
        <w:rPr>
          <w:rFonts w:ascii="Times New Roman" w:eastAsia="Times New Roman" w:hAnsi="Times New Roman" w:cs="Times New Roman"/>
          <w:sz w:val="24"/>
          <w:lang w:val="pl-PL" w:eastAsia="fr-FR"/>
        </w:rPr>
        <w:t>Ponadto</w:t>
      </w:r>
      <w:r w:rsidR="002975DB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7D470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była </w:t>
      </w:r>
      <w:r w:rsidR="00E55FD1">
        <w:rPr>
          <w:rFonts w:ascii="Times New Roman" w:eastAsia="Times New Roman" w:hAnsi="Times New Roman" w:cs="Times New Roman"/>
          <w:sz w:val="24"/>
          <w:lang w:val="pl-PL" w:eastAsia="fr-FR"/>
        </w:rPr>
        <w:t xml:space="preserve">Europejska </w:t>
      </w:r>
      <w:r w:rsidR="007D4708">
        <w:rPr>
          <w:rFonts w:ascii="Times New Roman" w:eastAsia="Times New Roman" w:hAnsi="Times New Roman" w:cs="Times New Roman"/>
          <w:sz w:val="24"/>
          <w:lang w:val="pl-PL" w:eastAsia="fr-FR"/>
        </w:rPr>
        <w:t xml:space="preserve">Komisja Praw Człowieka uznała, że dyskryminacja ze względu na rasę może, w niektórych okolicznościach, stanowić sama w sobie poniżające traktowanie w rozumieniu artykułu 3 </w:t>
      </w:r>
      <w:r w:rsidR="007D4708" w:rsidRPr="007D4708">
        <w:rPr>
          <w:rFonts w:ascii="Times New Roman" w:eastAsia="Times New Roman" w:hAnsi="Times New Roman" w:cs="Times New Roman"/>
          <w:sz w:val="24"/>
          <w:lang w:val="pl-PL" w:eastAsia="fr-FR"/>
        </w:rPr>
        <w:t>(</w:t>
      </w:r>
      <w:r w:rsidR="005233D7" w:rsidRP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East </w:t>
      </w:r>
      <w:proofErr w:type="spellStart"/>
      <w:r w:rsidR="005233D7" w:rsidRP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>African</w:t>
      </w:r>
      <w:proofErr w:type="spellEnd"/>
      <w:r w:rsidR="005233D7" w:rsidRP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proofErr w:type="spellStart"/>
      <w:r w:rsidR="005233D7" w:rsidRP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>Asians</w:t>
      </w:r>
      <w:proofErr w:type="spellEnd"/>
      <w:r w:rsidR="005233D7" w:rsidRPr="005233D7">
        <w:rPr>
          <w:lang w:val="pl-PL"/>
        </w:rPr>
        <w:t xml:space="preserve"> </w:t>
      </w:r>
      <w:r w:rsidR="00AE038E" w:rsidRPr="007D4708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przeciwko </w:t>
      </w:r>
      <w:r w:rsidR="007D4708" w:rsidRPr="007D4708">
        <w:rPr>
          <w:rFonts w:ascii="Times New Roman" w:eastAsia="Times New Roman" w:hAnsi="Times New Roman" w:cs="Times New Roman"/>
          <w:i/>
          <w:sz w:val="24"/>
          <w:lang w:val="pl-PL" w:eastAsia="fr-FR"/>
        </w:rPr>
        <w:t>Zj</w:t>
      </w:r>
      <w:r w:rsidR="007D4708">
        <w:rPr>
          <w:rFonts w:ascii="Times New Roman" w:eastAsia="Times New Roman" w:hAnsi="Times New Roman" w:cs="Times New Roman"/>
          <w:i/>
          <w:sz w:val="24"/>
          <w:lang w:val="pl-PL" w:eastAsia="fr-FR"/>
        </w:rPr>
        <w:t>e</w:t>
      </w:r>
      <w:r w:rsidR="007D4708" w:rsidRPr="007D4708">
        <w:rPr>
          <w:rFonts w:ascii="Times New Roman" w:eastAsia="Times New Roman" w:hAnsi="Times New Roman" w:cs="Times New Roman"/>
          <w:i/>
          <w:sz w:val="24"/>
          <w:lang w:val="pl-PL" w:eastAsia="fr-FR"/>
        </w:rPr>
        <w:t>dnoczonemu</w:t>
      </w:r>
      <w:r w:rsidR="00AE038E" w:rsidRPr="007D4708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Królestwu</w:t>
      </w:r>
      <w:r w:rsidR="00AE038E" w:rsidRPr="007D470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nr </w:t>
      </w:r>
      <w:r w:rsidRPr="007D4708">
        <w:rPr>
          <w:rFonts w:ascii="Times New Roman" w:eastAsia="Times New Roman" w:hAnsi="Times New Roman" w:cs="Times New Roman"/>
          <w:sz w:val="24"/>
          <w:lang w:val="pl-PL" w:eastAsia="fr-FR"/>
        </w:rPr>
        <w:t xml:space="preserve"> 4403/70 </w:t>
      </w:r>
      <w:r w:rsidR="00AE038E" w:rsidRPr="007D4708">
        <w:rPr>
          <w:rFonts w:ascii="Times New Roman" w:eastAsia="Times New Roman" w:hAnsi="Times New Roman" w:cs="Times New Roman"/>
          <w:sz w:val="24"/>
          <w:lang w:val="pl-PL" w:eastAsia="fr-FR"/>
        </w:rPr>
        <w:t>i inne, raport Komisji z dnia 14 grudnia 1973</w:t>
      </w:r>
      <w:r w:rsidR="00AA513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roku</w:t>
      </w:r>
      <w:r w:rsidR="00AE038E" w:rsidRPr="007D4708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Decyzje </w:t>
      </w:r>
      <w:r w:rsidR="00370D33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AE038E" w:rsidRPr="007D4708">
        <w:rPr>
          <w:rFonts w:ascii="Times New Roman" w:eastAsia="Times New Roman" w:hAnsi="Times New Roman" w:cs="Times New Roman"/>
          <w:sz w:val="24"/>
          <w:lang w:val="pl-PL" w:eastAsia="fr-FR"/>
        </w:rPr>
        <w:t xml:space="preserve">i raporty </w:t>
      </w:r>
      <w:r w:rsidR="000B001C" w:rsidRPr="007D4708">
        <w:rPr>
          <w:rFonts w:ascii="Times New Roman" w:eastAsia="Times New Roman" w:hAnsi="Times New Roman" w:cs="Times New Roman"/>
          <w:sz w:val="24"/>
          <w:lang w:val="pl-PL" w:eastAsia="fr-FR"/>
        </w:rPr>
        <w:t>78, str. 57 i 62, § 196 i</w:t>
      </w:r>
      <w:r w:rsidRPr="007D470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207). </w:t>
      </w:r>
      <w:r w:rsidR="007D4708" w:rsidRPr="007D4708">
        <w:rPr>
          <w:rFonts w:ascii="Times New Roman" w:eastAsia="Times New Roman" w:hAnsi="Times New Roman" w:cs="Times New Roman"/>
          <w:sz w:val="24"/>
          <w:lang w:val="pl-PL" w:eastAsia="fr-FR"/>
        </w:rPr>
        <w:t>Uwagi</w:t>
      </w:r>
      <w:r w:rsidR="0092006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1F4A0E">
        <w:rPr>
          <w:rFonts w:ascii="Times New Roman" w:eastAsia="Times New Roman" w:hAnsi="Times New Roman" w:cs="Times New Roman"/>
          <w:sz w:val="24"/>
          <w:lang w:val="pl-PL" w:eastAsia="fr-FR"/>
        </w:rPr>
        <w:t>o</w:t>
      </w:r>
      <w:r w:rsidR="007D4708" w:rsidRPr="007D470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dysk</w:t>
      </w:r>
      <w:r w:rsidR="00EA31C8">
        <w:rPr>
          <w:rFonts w:ascii="Times New Roman" w:eastAsia="Times New Roman" w:hAnsi="Times New Roman" w:cs="Times New Roman"/>
          <w:sz w:val="24"/>
          <w:lang w:val="pl-PL" w:eastAsia="fr-FR"/>
        </w:rPr>
        <w:t>ryminujący</w:t>
      </w:r>
      <w:r w:rsidR="001F4A0E">
        <w:rPr>
          <w:rFonts w:ascii="Times New Roman" w:eastAsia="Times New Roman" w:hAnsi="Times New Roman" w:cs="Times New Roman"/>
          <w:sz w:val="24"/>
          <w:lang w:val="pl-PL" w:eastAsia="fr-FR"/>
        </w:rPr>
        <w:t>m</w:t>
      </w:r>
      <w:r w:rsidR="00EA31C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charakter</w:t>
      </w:r>
      <w:r w:rsidR="001F4A0E">
        <w:rPr>
          <w:rFonts w:ascii="Times New Roman" w:eastAsia="Times New Roman" w:hAnsi="Times New Roman" w:cs="Times New Roman"/>
          <w:sz w:val="24"/>
          <w:lang w:val="pl-PL" w:eastAsia="fr-FR"/>
        </w:rPr>
        <w:t>ze</w:t>
      </w:r>
      <w:r w:rsidR="00EA31C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bądź</w:t>
      </w:r>
      <w:r w:rsidR="007D470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EA31C8">
        <w:rPr>
          <w:rFonts w:ascii="Times New Roman" w:eastAsia="Times New Roman" w:hAnsi="Times New Roman" w:cs="Times New Roman"/>
          <w:sz w:val="24"/>
          <w:lang w:val="pl-PL" w:eastAsia="fr-FR"/>
        </w:rPr>
        <w:t>obelgi o zabarwieniu</w:t>
      </w:r>
      <w:r w:rsidR="007D470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5233D7">
        <w:rPr>
          <w:rFonts w:ascii="Times New Roman" w:eastAsia="Times New Roman" w:hAnsi="Times New Roman" w:cs="Times New Roman"/>
          <w:sz w:val="24"/>
          <w:lang w:val="pl-PL" w:eastAsia="fr-FR"/>
        </w:rPr>
        <w:t xml:space="preserve">rasistowskim </w:t>
      </w:r>
      <w:r w:rsidR="007D4708">
        <w:rPr>
          <w:rFonts w:ascii="Times New Roman" w:eastAsia="Times New Roman" w:hAnsi="Times New Roman" w:cs="Times New Roman"/>
          <w:sz w:val="24"/>
          <w:lang w:val="pl-PL" w:eastAsia="fr-FR"/>
        </w:rPr>
        <w:t xml:space="preserve">mogą być w każdym przypadku uznane za okoliczność obciążającą w trakcie rozpatrywania </w:t>
      </w:r>
      <w:r w:rsidR="00EA31C8">
        <w:rPr>
          <w:rFonts w:ascii="Times New Roman" w:eastAsia="Times New Roman" w:hAnsi="Times New Roman" w:cs="Times New Roman"/>
          <w:sz w:val="24"/>
          <w:lang w:val="pl-PL" w:eastAsia="fr-FR"/>
        </w:rPr>
        <w:t xml:space="preserve">określonego traktowania </w:t>
      </w:r>
      <w:r w:rsidR="007D4708">
        <w:rPr>
          <w:rFonts w:ascii="Times New Roman" w:eastAsia="Times New Roman" w:hAnsi="Times New Roman" w:cs="Times New Roman"/>
          <w:sz w:val="24"/>
          <w:lang w:val="pl-PL" w:eastAsia="fr-FR"/>
        </w:rPr>
        <w:t xml:space="preserve">pod kątem artykułu 3 </w:t>
      </w:r>
      <w:r w:rsidRPr="007D4708">
        <w:rPr>
          <w:rFonts w:ascii="Times New Roman" w:eastAsia="Times New Roman" w:hAnsi="Times New Roman" w:cs="Times New Roman"/>
          <w:sz w:val="24"/>
          <w:lang w:val="pl-PL" w:eastAsia="fr-FR"/>
        </w:rPr>
        <w:t>(</w:t>
      </w:r>
      <w:proofErr w:type="spellStart"/>
      <w:r w:rsidRPr="007D4708">
        <w:rPr>
          <w:rFonts w:ascii="Times New Roman" w:eastAsia="Times New Roman" w:hAnsi="Times New Roman" w:cs="Times New Roman"/>
          <w:i/>
          <w:sz w:val="24"/>
          <w:szCs w:val="24"/>
          <w:lang w:val="pl-PL" w:eastAsia="fr-FR"/>
        </w:rPr>
        <w:t>Moldovan</w:t>
      </w:r>
      <w:proofErr w:type="spellEnd"/>
      <w:r w:rsidRPr="007D4708">
        <w:rPr>
          <w:rFonts w:ascii="Times New Roman" w:eastAsia="Times New Roman" w:hAnsi="Times New Roman" w:cs="Times New Roman"/>
          <w:i/>
          <w:sz w:val="24"/>
          <w:szCs w:val="24"/>
          <w:lang w:val="pl-PL" w:eastAsia="fr-FR"/>
        </w:rPr>
        <w:t xml:space="preserve"> </w:t>
      </w:r>
      <w:r w:rsidR="007D4708">
        <w:rPr>
          <w:rFonts w:ascii="Times New Roman" w:eastAsia="Times New Roman" w:hAnsi="Times New Roman" w:cs="Times New Roman"/>
          <w:i/>
          <w:sz w:val="24"/>
          <w:szCs w:val="24"/>
          <w:lang w:val="pl-PL" w:eastAsia="fr-FR"/>
        </w:rPr>
        <w:t xml:space="preserve">i </w:t>
      </w:r>
      <w:r w:rsidR="005233D7">
        <w:rPr>
          <w:rFonts w:ascii="Times New Roman" w:eastAsia="Times New Roman" w:hAnsi="Times New Roman" w:cs="Times New Roman"/>
          <w:i/>
          <w:sz w:val="24"/>
          <w:szCs w:val="24"/>
          <w:lang w:val="pl-PL" w:eastAsia="fr-FR"/>
        </w:rPr>
        <w:t xml:space="preserve">Inni </w:t>
      </w:r>
      <w:r w:rsidR="007D4708">
        <w:rPr>
          <w:rFonts w:ascii="Times New Roman" w:eastAsia="Times New Roman" w:hAnsi="Times New Roman" w:cs="Times New Roman"/>
          <w:i/>
          <w:sz w:val="24"/>
          <w:szCs w:val="24"/>
          <w:lang w:val="pl-PL" w:eastAsia="fr-FR"/>
        </w:rPr>
        <w:t>przeciwko Rumunii (nr</w:t>
      </w:r>
      <w:r w:rsidRPr="007D4708">
        <w:rPr>
          <w:rFonts w:ascii="Times New Roman" w:eastAsia="Times New Roman" w:hAnsi="Times New Roman" w:cs="Times New Roman"/>
          <w:i/>
          <w:sz w:val="24"/>
          <w:szCs w:val="24"/>
          <w:lang w:val="pl-PL" w:eastAsia="fr-FR"/>
        </w:rPr>
        <w:t xml:space="preserve"> 2)</w:t>
      </w:r>
      <w:r w:rsidR="007D4708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, nr 41138/98 i</w:t>
      </w:r>
      <w:r w:rsidRPr="007D4708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64320/01, § 111, </w:t>
      </w:r>
      <w:proofErr w:type="spellStart"/>
      <w:r w:rsidR="007D4708">
        <w:rPr>
          <w:rFonts w:ascii="Times New Roman" w:eastAsia="Times New Roman" w:hAnsi="Times New Roman" w:cs="Times New Roman"/>
          <w:sz w:val="24"/>
          <w:lang w:val="pl-PL" w:eastAsia="fr-FR"/>
        </w:rPr>
        <w:t>ETPCz</w:t>
      </w:r>
      <w:proofErr w:type="spellEnd"/>
      <w:r w:rsidR="007D470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2005-VII (fragmenty</w:t>
      </w:r>
      <w:r w:rsidRPr="007D4708">
        <w:rPr>
          <w:rFonts w:ascii="Times New Roman" w:eastAsia="Times New Roman" w:hAnsi="Times New Roman" w:cs="Times New Roman"/>
          <w:sz w:val="24"/>
          <w:lang w:val="pl-PL" w:eastAsia="fr-FR"/>
        </w:rPr>
        <w:t xml:space="preserve">), </w:t>
      </w:r>
      <w:r w:rsidRPr="007D4708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B.S. </w:t>
      </w:r>
      <w:r w:rsidR="007D4708">
        <w:rPr>
          <w:rFonts w:ascii="Times New Roman" w:eastAsia="Times New Roman" w:hAnsi="Times New Roman" w:cs="Times New Roman"/>
          <w:i/>
          <w:sz w:val="24"/>
          <w:lang w:val="pl-PL" w:eastAsia="fr-FR"/>
        </w:rPr>
        <w:t>przeciwko Hiszpanii</w:t>
      </w:r>
      <w:r w:rsidR="007D470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nr</w:t>
      </w:r>
      <w:r w:rsidRPr="007D470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47159/08</w:t>
      </w:r>
      <w:r w:rsidRPr="007D4708">
        <w:rPr>
          <w:rFonts w:ascii="Times New Roman" w:eastAsia="Times New Roman" w:hAnsi="Times New Roman" w:cs="Times New Roman"/>
          <w:snapToGrid w:val="0"/>
          <w:sz w:val="24"/>
          <w:lang w:val="pl-PL" w:eastAsia="fr-FR"/>
        </w:rPr>
        <w:t xml:space="preserve">, § 41, 24 </w:t>
      </w:r>
      <w:r w:rsidR="007D4708">
        <w:rPr>
          <w:rFonts w:ascii="Times New Roman" w:eastAsia="Times New Roman" w:hAnsi="Times New Roman" w:cs="Times New Roman"/>
          <w:sz w:val="24"/>
          <w:lang w:val="pl-PL" w:eastAsia="fr-FR"/>
        </w:rPr>
        <w:t>lipca</w:t>
      </w:r>
      <w:r w:rsidRPr="007D4708">
        <w:rPr>
          <w:rFonts w:ascii="Times New Roman" w:eastAsia="Times New Roman" w:hAnsi="Times New Roman" w:cs="Times New Roman"/>
          <w:snapToGrid w:val="0"/>
          <w:sz w:val="24"/>
          <w:lang w:val="pl-PL" w:eastAsia="fr-FR"/>
        </w:rPr>
        <w:t xml:space="preserve"> 2012</w:t>
      </w:r>
      <w:r w:rsidR="00AA5136">
        <w:rPr>
          <w:rFonts w:ascii="Times New Roman" w:eastAsia="Times New Roman" w:hAnsi="Times New Roman" w:cs="Times New Roman"/>
          <w:snapToGrid w:val="0"/>
          <w:sz w:val="24"/>
          <w:lang w:val="pl-PL" w:eastAsia="fr-FR"/>
        </w:rPr>
        <w:t xml:space="preserve"> roku</w:t>
      </w:r>
      <w:r w:rsidRPr="007D4708">
        <w:rPr>
          <w:rFonts w:ascii="Times New Roman" w:eastAsia="Times New Roman" w:hAnsi="Times New Roman" w:cs="Times New Roman"/>
          <w:snapToGrid w:val="0"/>
          <w:sz w:val="24"/>
          <w:lang w:val="pl-PL" w:eastAsia="fr-FR"/>
        </w:rPr>
        <w:t>).</w:t>
      </w:r>
      <w:r w:rsidR="00EA31C8">
        <w:rPr>
          <w:rFonts w:ascii="Times New Roman" w:eastAsia="Times New Roman" w:hAnsi="Times New Roman" w:cs="Times New Roman"/>
          <w:snapToGrid w:val="0"/>
          <w:sz w:val="24"/>
          <w:lang w:val="pl-PL" w:eastAsia="fr-FR"/>
        </w:rPr>
        <w:t xml:space="preserve"> </w:t>
      </w:r>
    </w:p>
    <w:p w14:paraId="4E58DD2D" w14:textId="6B5B638D" w:rsidR="00EE4064" w:rsidRPr="006843DC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92006F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39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92006F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675ECF" w:rsidRPr="00675ECF">
        <w:rPr>
          <w:rFonts w:ascii="Times New Roman" w:eastAsia="Times New Roman" w:hAnsi="Times New Roman" w:cs="Times New Roman"/>
          <w:sz w:val="24"/>
          <w:lang w:val="pl-PL" w:eastAsia="fr-FR"/>
        </w:rPr>
        <w:t xml:space="preserve">W przedmiotowej sprawie skarżący wraz z przyjacielem wdali się </w:t>
      </w:r>
      <w:r w:rsidR="00803DBD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675ECF" w:rsidRPr="00675ECF">
        <w:rPr>
          <w:rFonts w:ascii="Times New Roman" w:eastAsia="Times New Roman" w:hAnsi="Times New Roman" w:cs="Times New Roman"/>
          <w:sz w:val="24"/>
          <w:lang w:val="pl-PL" w:eastAsia="fr-FR"/>
        </w:rPr>
        <w:t xml:space="preserve">w bójkę z dwoma młodymi </w:t>
      </w:r>
      <w:r w:rsidR="00675ECF">
        <w:rPr>
          <w:rFonts w:ascii="Times New Roman" w:eastAsia="Times New Roman" w:hAnsi="Times New Roman" w:cs="Times New Roman"/>
          <w:sz w:val="24"/>
          <w:lang w:val="pl-PL" w:eastAsia="fr-FR"/>
        </w:rPr>
        <w:t>ludźmi, którzy</w:t>
      </w:r>
      <w:r w:rsidR="005233D7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675EC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według ich zeznań, brutalnie ich zaatakowali. W czasie bójki doszło do wymiany ciosów, a skarżącemu </w:t>
      </w:r>
      <w:r w:rsidR="00370D33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675ECF">
        <w:rPr>
          <w:rFonts w:ascii="Times New Roman" w:eastAsia="Times New Roman" w:hAnsi="Times New Roman" w:cs="Times New Roman"/>
          <w:sz w:val="24"/>
          <w:lang w:val="pl-PL" w:eastAsia="fr-FR"/>
        </w:rPr>
        <w:t>i jego przyjacielowi grożono nożem. W sporządzonym po wydarzeniu zaświadczeniu lekarskim wskazano, że skarżący doznał szeregu obrażeń ciała -</w:t>
      </w:r>
      <w:r w:rsidR="00675ECF" w:rsidRPr="00675EC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675ECF">
        <w:rPr>
          <w:rFonts w:ascii="Times New Roman" w:eastAsia="Times New Roman" w:hAnsi="Times New Roman" w:cs="Times New Roman"/>
          <w:sz w:val="24"/>
          <w:lang w:val="pl-PL" w:eastAsia="fr-FR"/>
        </w:rPr>
        <w:t>obrzęk</w:t>
      </w:r>
      <w:r w:rsidR="00EA31C8">
        <w:rPr>
          <w:rFonts w:ascii="Times New Roman" w:eastAsia="Times New Roman" w:hAnsi="Times New Roman" w:cs="Times New Roman"/>
          <w:sz w:val="24"/>
          <w:lang w:val="pl-PL" w:eastAsia="fr-FR"/>
        </w:rPr>
        <w:t>u podstawy nosa, otarcia sk</w:t>
      </w:r>
      <w:r w:rsidR="001F4A0E">
        <w:rPr>
          <w:rFonts w:ascii="Times New Roman" w:eastAsia="Times New Roman" w:hAnsi="Times New Roman" w:cs="Times New Roman"/>
          <w:sz w:val="24"/>
          <w:lang w:val="pl-PL" w:eastAsia="fr-FR"/>
        </w:rPr>
        <w:t>óry prawej części nosa oraz miał</w:t>
      </w:r>
      <w:r w:rsidR="00EA31C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1F4A0E">
        <w:rPr>
          <w:rFonts w:ascii="Times New Roman" w:eastAsia="Times New Roman" w:hAnsi="Times New Roman" w:cs="Times New Roman"/>
          <w:sz w:val="24"/>
          <w:lang w:val="pl-PL" w:eastAsia="fr-FR"/>
        </w:rPr>
        <w:t>spuchnięty palec prawej ręku oraz prawe kolano</w:t>
      </w:r>
      <w:r w:rsidR="00675EC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(zob. powyżej, </w:t>
      </w:r>
      <w:r w:rsidR="005233D7">
        <w:rPr>
          <w:rFonts w:ascii="Times New Roman" w:eastAsia="Times New Roman" w:hAnsi="Times New Roman" w:cs="Times New Roman"/>
          <w:sz w:val="24"/>
          <w:lang w:val="pl-PL" w:eastAsia="fr-FR"/>
        </w:rPr>
        <w:t xml:space="preserve">paragraf </w:t>
      </w:r>
      <w:r w:rsidR="00675ECF">
        <w:rPr>
          <w:rFonts w:ascii="Times New Roman" w:eastAsia="Times New Roman" w:hAnsi="Times New Roman" w:cs="Times New Roman"/>
          <w:sz w:val="24"/>
          <w:lang w:val="pl-PL" w:eastAsia="fr-FR"/>
        </w:rPr>
        <w:t>11). Do tych urazów fizycznych dochodzą również możliwe rasistowskie pobudki zastosowania przemocy: skarżący twierdził, że skiero</w:t>
      </w:r>
      <w:r w:rsidR="006843DC">
        <w:rPr>
          <w:rFonts w:ascii="Times New Roman" w:eastAsia="Times New Roman" w:hAnsi="Times New Roman" w:cs="Times New Roman"/>
          <w:sz w:val="24"/>
          <w:lang w:val="pl-PL" w:eastAsia="fr-FR"/>
        </w:rPr>
        <w:t>wano wobec niego obraźliwe określenia</w:t>
      </w:r>
      <w:r w:rsidR="00675EC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o zabarwieniu rasistowskim</w:t>
      </w:r>
      <w:r w:rsidR="006843DC">
        <w:rPr>
          <w:rFonts w:ascii="Times New Roman" w:eastAsia="Times New Roman" w:hAnsi="Times New Roman" w:cs="Times New Roman"/>
          <w:sz w:val="24"/>
          <w:lang w:val="pl-PL" w:eastAsia="fr-FR"/>
        </w:rPr>
        <w:t>, a w raporcie policyjnym, dwaj młodzi ludzie, którzy zaatakowali skarżącego i jego przyjaciela</w:t>
      </w:r>
      <w:r w:rsidR="005233D7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6843DC">
        <w:rPr>
          <w:rFonts w:ascii="Times New Roman" w:eastAsia="Times New Roman" w:hAnsi="Times New Roman" w:cs="Times New Roman"/>
          <w:sz w:val="24"/>
          <w:lang w:val="pl-PL" w:eastAsia="fr-FR"/>
        </w:rPr>
        <w:t xml:space="preserve"> zostali opisani jako skinheadzi. </w:t>
      </w:r>
      <w:r w:rsidR="006843DC" w:rsidRPr="006843DC">
        <w:rPr>
          <w:rFonts w:ascii="Times New Roman" w:eastAsia="Times New Roman" w:hAnsi="Times New Roman" w:cs="Times New Roman"/>
          <w:sz w:val="24"/>
          <w:lang w:val="pl-PL" w:eastAsia="fr-FR"/>
        </w:rPr>
        <w:t>Trybunał uważa, że wobec tych wszystkich przytoczonych argumentów</w:t>
      </w:r>
      <w:r w:rsidR="006843DC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a w szczególności z powodu naruszenia godności ludzkiej, jaką stanowią </w:t>
      </w:r>
      <w:r w:rsidR="00C275EC">
        <w:rPr>
          <w:rFonts w:ascii="Times New Roman" w:eastAsia="Times New Roman" w:hAnsi="Times New Roman" w:cs="Times New Roman"/>
          <w:sz w:val="24"/>
          <w:lang w:val="pl-PL" w:eastAsia="fr-FR"/>
        </w:rPr>
        <w:t>rasistowskie pobudki ataku, takie traktowanie, jak zarzucane przez skarżącego</w:t>
      </w:r>
      <w:r w:rsidR="005233D7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C275EC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wchodzi w zakres stosowania artykułu 3 Konwencji </w:t>
      </w:r>
      <w:r w:rsidRPr="006843DC">
        <w:rPr>
          <w:rFonts w:ascii="Times New Roman" w:eastAsia="Times New Roman" w:hAnsi="Times New Roman" w:cs="Times New Roman"/>
          <w:sz w:val="24"/>
          <w:lang w:val="pl-PL" w:eastAsia="fr-FR"/>
        </w:rPr>
        <w:t>(</w:t>
      </w:r>
      <w:r w:rsidR="00C275EC">
        <w:rPr>
          <w:rFonts w:ascii="Times New Roman" w:eastAsia="Times New Roman" w:hAnsi="Times New Roman" w:cs="Times New Roman"/>
          <w:sz w:val="24"/>
          <w:lang w:val="pl-PL" w:eastAsia="fr-FR"/>
        </w:rPr>
        <w:t>zob.</w:t>
      </w:r>
      <w:r w:rsidRPr="006843DC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</w:t>
      </w:r>
      <w:r w:rsidRPr="006843DC">
        <w:rPr>
          <w:rFonts w:ascii="Times New Roman" w:eastAsia="Times New Roman" w:hAnsi="Times New Roman" w:cs="Times New Roman"/>
          <w:i/>
          <w:sz w:val="24"/>
          <w:lang w:val="pl-PL" w:eastAsia="fr-FR"/>
        </w:rPr>
        <w:t>mutatis mutandis</w:t>
      </w:r>
      <w:r w:rsidRPr="006843DC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</w:t>
      </w:r>
      <w:r w:rsidRPr="006843DC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B.S. </w:t>
      </w:r>
      <w:r w:rsidR="00C275EC">
        <w:rPr>
          <w:rFonts w:ascii="Times New Roman" w:eastAsia="Times New Roman" w:hAnsi="Times New Roman" w:cs="Times New Roman"/>
          <w:i/>
          <w:sz w:val="24"/>
          <w:lang w:val="pl-PL" w:eastAsia="fr-FR"/>
        </w:rPr>
        <w:t>przeciwko Hiszpanii</w:t>
      </w:r>
      <w:r w:rsidR="00C275EC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</w:t>
      </w:r>
      <w:r w:rsidR="005233D7" w:rsidRP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>op. cit.,</w:t>
      </w:r>
      <w:r w:rsidR="005233D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Pr="006843DC">
        <w:rPr>
          <w:rFonts w:ascii="Times New Roman" w:eastAsia="Times New Roman" w:hAnsi="Times New Roman" w:cs="Times New Roman"/>
          <w:snapToGrid w:val="0"/>
          <w:sz w:val="24"/>
          <w:lang w:val="pl-PL" w:eastAsia="fr-FR"/>
        </w:rPr>
        <w:t>§ 41</w:t>
      </w:r>
      <w:r w:rsidRPr="006843DC">
        <w:rPr>
          <w:rFonts w:ascii="Times New Roman" w:eastAsia="Times New Roman" w:hAnsi="Times New Roman" w:cs="Times New Roman"/>
          <w:sz w:val="24"/>
          <w:lang w:val="pl-PL" w:eastAsia="fr-FR"/>
        </w:rPr>
        <w:t>).</w:t>
      </w:r>
    </w:p>
    <w:p w14:paraId="4229F6C4" w14:textId="2C070000" w:rsidR="00EE4064" w:rsidRPr="00C275EC" w:rsidRDefault="00EE4064" w:rsidP="00EE4064">
      <w:pPr>
        <w:keepNext/>
        <w:keepLines/>
        <w:tabs>
          <w:tab w:val="left" w:pos="975"/>
        </w:tabs>
        <w:spacing w:before="240" w:after="120" w:line="240" w:lineRule="auto"/>
        <w:ind w:left="975" w:hanging="340"/>
        <w:jc w:val="both"/>
        <w:outlineLvl w:val="3"/>
        <w:rPr>
          <w:rFonts w:ascii="Times New Roman" w:eastAsia="Times New Roman" w:hAnsi="Times New Roman" w:cs="Times New Roman"/>
          <w:b/>
          <w:bCs/>
          <w:iCs/>
          <w:sz w:val="20"/>
          <w:lang w:val="pl-PL" w:eastAsia="fr-FR"/>
        </w:rPr>
      </w:pPr>
      <w:r w:rsidRPr="00C275EC">
        <w:rPr>
          <w:rFonts w:ascii="Times New Roman" w:eastAsia="Times New Roman" w:hAnsi="Times New Roman" w:cs="Times New Roman"/>
          <w:b/>
          <w:bCs/>
          <w:iCs/>
          <w:sz w:val="20"/>
          <w:lang w:val="pl-PL" w:eastAsia="fr-FR"/>
        </w:rPr>
        <w:t>b)  </w:t>
      </w:r>
      <w:r w:rsidR="005233D7">
        <w:rPr>
          <w:rFonts w:ascii="Times New Roman" w:eastAsia="Times New Roman" w:hAnsi="Times New Roman" w:cs="Times New Roman"/>
          <w:b/>
          <w:bCs/>
          <w:iCs/>
          <w:sz w:val="20"/>
          <w:lang w:val="pl-PL" w:eastAsia="fr-FR"/>
        </w:rPr>
        <w:t>W odniesieniu do kwestii wypełnienia</w:t>
      </w:r>
      <w:r w:rsidR="00C275EC" w:rsidRPr="00C275EC">
        <w:rPr>
          <w:rFonts w:ascii="Times New Roman" w:eastAsia="Times New Roman" w:hAnsi="Times New Roman" w:cs="Times New Roman"/>
          <w:b/>
          <w:bCs/>
          <w:iCs/>
          <w:sz w:val="20"/>
          <w:lang w:val="pl-PL" w:eastAsia="fr-FR"/>
        </w:rPr>
        <w:t xml:space="preserve"> pozytywnych obowiązków państwa</w:t>
      </w:r>
    </w:p>
    <w:p w14:paraId="5EEC9ADD" w14:textId="77777777" w:rsidR="00EE4064" w:rsidRPr="00C275EC" w:rsidRDefault="00EE4064" w:rsidP="00EE4064">
      <w:pPr>
        <w:keepNext/>
        <w:keepLines/>
        <w:tabs>
          <w:tab w:val="left" w:pos="1191"/>
        </w:tabs>
        <w:spacing w:before="240" w:after="120" w:line="240" w:lineRule="auto"/>
        <w:ind w:left="1190" w:hanging="357"/>
        <w:jc w:val="both"/>
        <w:outlineLvl w:val="4"/>
        <w:rPr>
          <w:rFonts w:ascii="Times New Roman" w:eastAsia="Times New Roman" w:hAnsi="Times New Roman" w:cs="Times New Roman"/>
          <w:bCs/>
          <w:i/>
          <w:sz w:val="20"/>
          <w:lang w:val="pl-PL" w:eastAsia="fr-FR"/>
        </w:rPr>
      </w:pPr>
      <w:r w:rsidRPr="00C275EC">
        <w:rPr>
          <w:rFonts w:ascii="Times New Roman" w:eastAsia="Times New Roman" w:hAnsi="Times New Roman" w:cs="Times New Roman"/>
          <w:bCs/>
          <w:i/>
          <w:sz w:val="20"/>
          <w:lang w:val="pl-PL" w:eastAsia="fr-FR"/>
        </w:rPr>
        <w:t>i)  </w:t>
      </w:r>
      <w:r w:rsidR="00C275EC">
        <w:rPr>
          <w:rFonts w:ascii="Times New Roman" w:eastAsia="Times New Roman" w:hAnsi="Times New Roman" w:cs="Times New Roman"/>
          <w:bCs/>
          <w:i/>
          <w:sz w:val="20"/>
          <w:lang w:val="pl-PL" w:eastAsia="fr-FR"/>
        </w:rPr>
        <w:t>Zasady ogólne</w:t>
      </w:r>
    </w:p>
    <w:p w14:paraId="35FDEC13" w14:textId="37B03C84" w:rsidR="00EE4064" w:rsidRPr="00914123" w:rsidRDefault="00EE4064" w:rsidP="0091412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792C58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40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792C58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792C58">
        <w:rPr>
          <w:rStyle w:val="sb8d990e2"/>
          <w:rFonts w:ascii="Times New Roman" w:hAnsi="Times New Roman" w:cs="Times New Roman"/>
          <w:sz w:val="24"/>
          <w:szCs w:val="24"/>
          <w:lang w:val="pl-PL"/>
        </w:rPr>
        <w:t xml:space="preserve">Trybunał </w:t>
      </w:r>
      <w:r w:rsidR="00792C58" w:rsidRPr="00792C58">
        <w:rPr>
          <w:rStyle w:val="sb8d990e2"/>
          <w:rFonts w:ascii="Times New Roman" w:hAnsi="Times New Roman" w:cs="Times New Roman"/>
          <w:sz w:val="24"/>
          <w:szCs w:val="24"/>
          <w:lang w:val="pl-PL"/>
        </w:rPr>
        <w:t>przypomina</w:t>
      </w:r>
      <w:r w:rsidR="00792C58">
        <w:rPr>
          <w:rStyle w:val="sb8d990e2"/>
          <w:rFonts w:ascii="Times New Roman" w:hAnsi="Times New Roman" w:cs="Times New Roman"/>
          <w:sz w:val="24"/>
          <w:szCs w:val="24"/>
          <w:lang w:val="pl-PL"/>
        </w:rPr>
        <w:t xml:space="preserve">, że </w:t>
      </w:r>
      <w:r w:rsidR="00F77558">
        <w:rPr>
          <w:rStyle w:val="sb8d990e2"/>
          <w:rFonts w:ascii="Times New Roman" w:hAnsi="Times New Roman" w:cs="Times New Roman"/>
          <w:sz w:val="24"/>
          <w:szCs w:val="24"/>
          <w:lang w:val="pl-PL"/>
        </w:rPr>
        <w:t>obowiązek</w:t>
      </w:r>
      <w:r w:rsidR="005233D7">
        <w:rPr>
          <w:rStyle w:val="sb8d990e2"/>
          <w:rFonts w:ascii="Times New Roman" w:hAnsi="Times New Roman" w:cs="Times New Roman"/>
          <w:sz w:val="24"/>
          <w:szCs w:val="24"/>
          <w:lang w:val="pl-PL"/>
        </w:rPr>
        <w:t>,</w:t>
      </w:r>
      <w:r w:rsidR="00F77558">
        <w:rPr>
          <w:rStyle w:val="sb8d990e2"/>
          <w:rFonts w:ascii="Times New Roman" w:hAnsi="Times New Roman" w:cs="Times New Roman"/>
          <w:sz w:val="24"/>
          <w:szCs w:val="24"/>
          <w:lang w:val="pl-PL"/>
        </w:rPr>
        <w:t xml:space="preserve"> nałożony </w:t>
      </w:r>
      <w:r w:rsidR="00803DBD">
        <w:rPr>
          <w:rStyle w:val="sb8d990e2"/>
          <w:rFonts w:ascii="Times New Roman" w:hAnsi="Times New Roman" w:cs="Times New Roman"/>
          <w:sz w:val="24"/>
          <w:szCs w:val="24"/>
          <w:lang w:val="pl-PL"/>
        </w:rPr>
        <w:t>na Wysokie U</w:t>
      </w:r>
      <w:r w:rsidR="005233D7">
        <w:rPr>
          <w:rStyle w:val="sb8d990e2"/>
          <w:rFonts w:ascii="Times New Roman" w:hAnsi="Times New Roman" w:cs="Times New Roman"/>
          <w:sz w:val="24"/>
          <w:szCs w:val="24"/>
          <w:lang w:val="pl-PL"/>
        </w:rPr>
        <w:t>kładające</w:t>
      </w:r>
      <w:r w:rsidR="00803DBD">
        <w:rPr>
          <w:rStyle w:val="sb8d990e2"/>
          <w:rFonts w:ascii="Times New Roman" w:hAnsi="Times New Roman" w:cs="Times New Roman"/>
          <w:sz w:val="24"/>
          <w:szCs w:val="24"/>
          <w:lang w:val="pl-PL"/>
        </w:rPr>
        <w:t xml:space="preserve"> się Strony</w:t>
      </w:r>
      <w:r w:rsidR="00803DBD" w:rsidRPr="00792C58">
        <w:rPr>
          <w:rStyle w:val="sb8d990e2"/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F77558">
        <w:rPr>
          <w:rStyle w:val="sb8d990e2"/>
          <w:rFonts w:ascii="Times New Roman" w:hAnsi="Times New Roman" w:cs="Times New Roman"/>
          <w:sz w:val="24"/>
          <w:szCs w:val="24"/>
          <w:lang w:val="pl-PL"/>
        </w:rPr>
        <w:t xml:space="preserve">przez </w:t>
      </w:r>
      <w:r w:rsidR="00792C58">
        <w:rPr>
          <w:rStyle w:val="sb8d990e2"/>
          <w:rFonts w:ascii="Times New Roman" w:hAnsi="Times New Roman" w:cs="Times New Roman"/>
          <w:sz w:val="24"/>
          <w:szCs w:val="24"/>
          <w:lang w:val="pl-PL"/>
        </w:rPr>
        <w:t>artykuł 1 Konwencji w związku z a</w:t>
      </w:r>
      <w:r w:rsidR="00792C58" w:rsidRPr="00792C58">
        <w:rPr>
          <w:rStyle w:val="sb8d990e2"/>
          <w:rFonts w:ascii="Times New Roman" w:hAnsi="Times New Roman" w:cs="Times New Roman"/>
          <w:sz w:val="24"/>
          <w:szCs w:val="24"/>
          <w:lang w:val="pl-PL"/>
        </w:rPr>
        <w:t>rtykułem 3</w:t>
      </w:r>
      <w:r w:rsidR="005233D7">
        <w:rPr>
          <w:rStyle w:val="sb8d990e2"/>
          <w:rFonts w:ascii="Times New Roman" w:hAnsi="Times New Roman" w:cs="Times New Roman"/>
          <w:sz w:val="24"/>
          <w:szCs w:val="24"/>
          <w:lang w:val="pl-PL"/>
        </w:rPr>
        <w:t>,</w:t>
      </w:r>
      <w:r w:rsidR="00792C58">
        <w:rPr>
          <w:rStyle w:val="sb8d990e2"/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F77558">
        <w:rPr>
          <w:rStyle w:val="sb8d990e2"/>
          <w:rFonts w:ascii="Times New Roman" w:hAnsi="Times New Roman" w:cs="Times New Roman"/>
          <w:sz w:val="24"/>
          <w:szCs w:val="24"/>
          <w:lang w:val="pl-PL"/>
        </w:rPr>
        <w:t>zapewnieni</w:t>
      </w:r>
      <w:r w:rsidR="00F17759">
        <w:rPr>
          <w:rStyle w:val="sb8d990e2"/>
          <w:rFonts w:ascii="Times New Roman" w:hAnsi="Times New Roman" w:cs="Times New Roman"/>
          <w:sz w:val="24"/>
          <w:szCs w:val="24"/>
          <w:lang w:val="pl-PL"/>
        </w:rPr>
        <w:t>a</w:t>
      </w:r>
      <w:r w:rsidR="00F77558">
        <w:rPr>
          <w:rStyle w:val="sb8d990e2"/>
          <w:rFonts w:ascii="Times New Roman" w:hAnsi="Times New Roman" w:cs="Times New Roman"/>
          <w:sz w:val="24"/>
          <w:szCs w:val="24"/>
          <w:lang w:val="pl-PL"/>
        </w:rPr>
        <w:t xml:space="preserve"> jednostkom pozostającym</w:t>
      </w:r>
      <w:r w:rsidR="00792C58" w:rsidRPr="00792C58">
        <w:rPr>
          <w:rStyle w:val="sb8d990e2"/>
          <w:rFonts w:ascii="Times New Roman" w:hAnsi="Times New Roman" w:cs="Times New Roman"/>
          <w:sz w:val="24"/>
          <w:szCs w:val="24"/>
          <w:lang w:val="pl-PL"/>
        </w:rPr>
        <w:t xml:space="preserve"> pod ich jurysdykcją </w:t>
      </w:r>
      <w:r w:rsidR="00F17759">
        <w:rPr>
          <w:rStyle w:val="sb8d990e2"/>
          <w:rFonts w:ascii="Times New Roman" w:hAnsi="Times New Roman" w:cs="Times New Roman"/>
          <w:sz w:val="24"/>
          <w:szCs w:val="24"/>
          <w:lang w:val="pl-PL"/>
        </w:rPr>
        <w:t>praw</w:t>
      </w:r>
      <w:r w:rsidR="00332EEA">
        <w:rPr>
          <w:rStyle w:val="sb8d990e2"/>
          <w:rFonts w:ascii="Times New Roman" w:hAnsi="Times New Roman" w:cs="Times New Roman"/>
          <w:sz w:val="24"/>
          <w:szCs w:val="24"/>
          <w:lang w:val="pl-PL"/>
        </w:rPr>
        <w:t xml:space="preserve"> i wolności określonych w Konwencji</w:t>
      </w:r>
      <w:r w:rsidR="00EA31C8">
        <w:rPr>
          <w:rStyle w:val="sb8d990e2"/>
          <w:rFonts w:ascii="Times New Roman" w:hAnsi="Times New Roman" w:cs="Times New Roman"/>
          <w:sz w:val="24"/>
          <w:szCs w:val="24"/>
          <w:lang w:val="pl-PL"/>
        </w:rPr>
        <w:t>,</w:t>
      </w:r>
      <w:r w:rsidR="00914123">
        <w:rPr>
          <w:rStyle w:val="sb8d990e2"/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F17759">
        <w:rPr>
          <w:rStyle w:val="sb8d990e2"/>
          <w:rFonts w:ascii="Times New Roman" w:hAnsi="Times New Roman" w:cs="Times New Roman"/>
          <w:sz w:val="24"/>
          <w:szCs w:val="24"/>
          <w:lang w:val="pl-PL"/>
        </w:rPr>
        <w:t>wymaga od nich</w:t>
      </w:r>
      <w:r w:rsidR="00914123">
        <w:rPr>
          <w:rStyle w:val="sb8d990e2"/>
          <w:rFonts w:ascii="Times New Roman" w:hAnsi="Times New Roman" w:cs="Times New Roman"/>
          <w:sz w:val="24"/>
          <w:szCs w:val="24"/>
          <w:lang w:val="pl-PL"/>
        </w:rPr>
        <w:t xml:space="preserve"> p</w:t>
      </w:r>
      <w:r w:rsidR="00F17759">
        <w:rPr>
          <w:rStyle w:val="sb8d990e2"/>
          <w:rFonts w:ascii="Times New Roman" w:hAnsi="Times New Roman" w:cs="Times New Roman"/>
          <w:sz w:val="24"/>
          <w:szCs w:val="24"/>
          <w:lang w:val="pl-PL"/>
        </w:rPr>
        <w:t xml:space="preserve">odjęcia </w:t>
      </w:r>
      <w:r w:rsidR="00914123">
        <w:rPr>
          <w:rStyle w:val="sb8d990e2"/>
          <w:rFonts w:ascii="Times New Roman" w:hAnsi="Times New Roman" w:cs="Times New Roman"/>
          <w:sz w:val="24"/>
          <w:szCs w:val="24"/>
          <w:lang w:val="pl-PL"/>
        </w:rPr>
        <w:t>właściwych działań mających na celu</w:t>
      </w:r>
      <w:r w:rsidR="00792C58" w:rsidRPr="00792C58">
        <w:rPr>
          <w:rStyle w:val="sb8d990e2"/>
          <w:rFonts w:ascii="Times New Roman" w:hAnsi="Times New Roman" w:cs="Times New Roman"/>
          <w:sz w:val="24"/>
          <w:szCs w:val="24"/>
          <w:lang w:val="pl-PL"/>
        </w:rPr>
        <w:t xml:space="preserve"> ochronę przed wszelkimi formami z</w:t>
      </w:r>
      <w:r w:rsidR="00914123">
        <w:rPr>
          <w:rStyle w:val="sb8d990e2"/>
          <w:rFonts w:ascii="Times New Roman" w:hAnsi="Times New Roman" w:cs="Times New Roman"/>
          <w:sz w:val="24"/>
          <w:szCs w:val="24"/>
          <w:lang w:val="pl-PL"/>
        </w:rPr>
        <w:t>łego traktowania,</w:t>
      </w:r>
      <w:r w:rsidR="00792C58" w:rsidRPr="00792C58">
        <w:rPr>
          <w:rStyle w:val="sb8d990e2"/>
          <w:rFonts w:ascii="Times New Roman" w:hAnsi="Times New Roman" w:cs="Times New Roman"/>
          <w:sz w:val="24"/>
          <w:szCs w:val="24"/>
          <w:lang w:val="pl-PL"/>
        </w:rPr>
        <w:t xml:space="preserve"> nawet jeśli sprawcami złego</w:t>
      </w:r>
      <w:r w:rsidR="00914123">
        <w:rPr>
          <w:rStyle w:val="sb8d990e2"/>
          <w:rFonts w:ascii="Times New Roman" w:hAnsi="Times New Roman" w:cs="Times New Roman"/>
          <w:sz w:val="24"/>
          <w:szCs w:val="24"/>
          <w:lang w:val="pl-PL"/>
        </w:rPr>
        <w:t xml:space="preserve"> traktowania są osoby prywatne</w:t>
      </w:r>
      <w:r w:rsidRPr="00914123">
        <w:rPr>
          <w:rFonts w:ascii="Times New Roman" w:eastAsia="Times New Roman" w:hAnsi="Times New Roman" w:cs="Times New Roman"/>
          <w:sz w:val="24"/>
          <w:lang w:val="pl-PL" w:eastAsia="fr-FR"/>
        </w:rPr>
        <w:t xml:space="preserve"> (</w:t>
      </w:r>
      <w:r w:rsidRPr="00914123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A. </w:t>
      </w:r>
      <w:r w:rsidR="00C275EC" w:rsidRPr="00914123">
        <w:rPr>
          <w:rFonts w:ascii="Times New Roman" w:eastAsia="Times New Roman" w:hAnsi="Times New Roman" w:cs="Times New Roman"/>
          <w:i/>
          <w:sz w:val="24"/>
          <w:lang w:val="pl-PL" w:eastAsia="fr-FR"/>
        </w:rPr>
        <w:t>przeciwko Zjednoczonemu Królestwu</w:t>
      </w:r>
      <w:r w:rsidRPr="00914123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</w:t>
      </w:r>
      <w:r w:rsidR="00C275EC" w:rsidRPr="00914123">
        <w:rPr>
          <w:rFonts w:ascii="Times New Roman" w:eastAsia="Times New Roman" w:hAnsi="Times New Roman" w:cs="Times New Roman"/>
          <w:sz w:val="24"/>
          <w:lang w:val="pl-PL" w:eastAsia="fr-FR"/>
        </w:rPr>
        <w:t>23 września</w:t>
      </w:r>
      <w:r w:rsidRPr="00914123">
        <w:rPr>
          <w:rFonts w:ascii="Times New Roman" w:eastAsia="Times New Roman" w:hAnsi="Times New Roman" w:cs="Times New Roman"/>
          <w:sz w:val="24"/>
          <w:lang w:val="pl-PL" w:eastAsia="fr-FR"/>
        </w:rPr>
        <w:t xml:space="preserve"> 1998</w:t>
      </w:r>
      <w:r w:rsidR="00AA513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roku</w:t>
      </w:r>
      <w:r w:rsidRPr="00914123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§ 22, </w:t>
      </w:r>
      <w:r w:rsidR="00C275EC" w:rsidRPr="00914123">
        <w:rPr>
          <w:rFonts w:ascii="Times New Roman" w:eastAsia="Times New Roman" w:hAnsi="Times New Roman" w:cs="Times New Roman"/>
          <w:i/>
          <w:sz w:val="24"/>
          <w:lang w:val="pl-PL" w:eastAsia="fr-FR"/>
        </w:rPr>
        <w:t>Zbiór</w:t>
      </w:r>
      <w:r w:rsidRPr="00914123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1998-VI ; </w:t>
      </w:r>
      <w:r w:rsidRPr="00914123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Z. </w:t>
      </w:r>
      <w:r w:rsidR="00C275EC" w:rsidRPr="00914123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i </w:t>
      </w:r>
      <w:r w:rsidR="005233D7" w:rsidRPr="00914123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Inni </w:t>
      </w:r>
      <w:r w:rsidR="00C275EC" w:rsidRPr="00914123">
        <w:rPr>
          <w:rFonts w:ascii="Times New Roman" w:eastAsia="Times New Roman" w:hAnsi="Times New Roman" w:cs="Times New Roman"/>
          <w:i/>
          <w:sz w:val="24"/>
          <w:lang w:val="pl-PL" w:eastAsia="fr-FR"/>
        </w:rPr>
        <w:t>przeciwko Zjednoczonemu Królestwu</w:t>
      </w:r>
      <w:r w:rsidR="00C275EC" w:rsidRPr="00914123">
        <w:rPr>
          <w:rFonts w:ascii="Times New Roman" w:eastAsia="Times New Roman" w:hAnsi="Times New Roman" w:cs="Times New Roman"/>
          <w:sz w:val="24"/>
          <w:lang w:val="pl-PL" w:eastAsia="fr-FR"/>
        </w:rPr>
        <w:t xml:space="preserve"> [Wielka Izba], nr 29392/95, §§ 73-75, </w:t>
      </w:r>
      <w:proofErr w:type="spellStart"/>
      <w:r w:rsidR="00C275EC" w:rsidRPr="00914123">
        <w:rPr>
          <w:rFonts w:ascii="Times New Roman" w:eastAsia="Times New Roman" w:hAnsi="Times New Roman" w:cs="Times New Roman"/>
          <w:sz w:val="24"/>
          <w:lang w:val="pl-PL" w:eastAsia="fr-FR"/>
        </w:rPr>
        <w:t>ETPCz</w:t>
      </w:r>
      <w:proofErr w:type="spellEnd"/>
      <w:r w:rsidRPr="00914123">
        <w:rPr>
          <w:rFonts w:ascii="Times New Roman" w:eastAsia="Times New Roman" w:hAnsi="Times New Roman" w:cs="Times New Roman"/>
          <w:sz w:val="24"/>
          <w:lang w:val="pl-PL" w:eastAsia="fr-FR"/>
        </w:rPr>
        <w:t xml:space="preserve"> 2001-V, </w:t>
      </w:r>
      <w:r w:rsidRPr="00914123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M.C. </w:t>
      </w:r>
      <w:r w:rsidR="00C275EC" w:rsidRPr="00914123">
        <w:rPr>
          <w:rFonts w:ascii="Times New Roman" w:eastAsia="Times New Roman" w:hAnsi="Times New Roman" w:cs="Times New Roman"/>
          <w:i/>
          <w:sz w:val="24"/>
          <w:lang w:val="pl-PL" w:eastAsia="fr-FR"/>
        </w:rPr>
        <w:t>przeciwko Bułgarii</w:t>
      </w:r>
      <w:r w:rsidR="00C275EC" w:rsidRPr="00914123">
        <w:rPr>
          <w:rFonts w:ascii="Times New Roman" w:eastAsia="Times New Roman" w:hAnsi="Times New Roman" w:cs="Times New Roman"/>
          <w:sz w:val="24"/>
          <w:lang w:val="pl-PL" w:eastAsia="fr-FR"/>
        </w:rPr>
        <w:t>, nr</w:t>
      </w:r>
      <w:r w:rsidRPr="00914123">
        <w:rPr>
          <w:rFonts w:ascii="Times New Roman" w:eastAsia="Times New Roman" w:hAnsi="Times New Roman" w:cs="Times New Roman"/>
          <w:sz w:val="24"/>
          <w:lang w:val="pl-PL" w:eastAsia="fr-FR"/>
        </w:rPr>
        <w:t xml:space="preserve"> 39272/98, § 149, </w:t>
      </w:r>
      <w:proofErr w:type="spellStart"/>
      <w:r w:rsidR="00C275EC" w:rsidRPr="00914123">
        <w:rPr>
          <w:rFonts w:ascii="Times New Roman" w:eastAsia="Times New Roman" w:hAnsi="Times New Roman" w:cs="Times New Roman"/>
          <w:sz w:val="24"/>
          <w:lang w:val="pl-PL" w:eastAsia="fr-FR"/>
        </w:rPr>
        <w:t>ETPCz</w:t>
      </w:r>
      <w:proofErr w:type="spellEnd"/>
      <w:r w:rsidRPr="00914123">
        <w:rPr>
          <w:rFonts w:ascii="Times New Roman" w:eastAsia="Times New Roman" w:hAnsi="Times New Roman" w:cs="Times New Roman"/>
          <w:sz w:val="24"/>
          <w:lang w:val="pl-PL" w:eastAsia="fr-FR"/>
        </w:rPr>
        <w:t xml:space="preserve"> 2003-XII).</w:t>
      </w:r>
      <w:r w:rsidR="00803DBD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</w:p>
    <w:p w14:paraId="69565BEF" w14:textId="09B81046" w:rsidR="00EE4064" w:rsidRPr="0066311E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lastRenderedPageBreak/>
        <w:fldChar w:fldCharType="begin"/>
      </w:r>
      <w:r w:rsidRPr="0092006F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41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92006F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914123" w:rsidRPr="0066311E">
        <w:rPr>
          <w:rFonts w:ascii="Times New Roman" w:eastAsia="Times New Roman" w:hAnsi="Times New Roman" w:cs="Times New Roman"/>
          <w:sz w:val="24"/>
          <w:lang w:val="pl-PL" w:eastAsia="fr-FR"/>
        </w:rPr>
        <w:t>Dla tej ochrony istotne jest</w:t>
      </w:r>
      <w:r w:rsidR="0066311E" w:rsidRPr="0066311E">
        <w:rPr>
          <w:rFonts w:ascii="Times New Roman" w:eastAsia="Times New Roman" w:hAnsi="Times New Roman" w:cs="Times New Roman"/>
          <w:sz w:val="24"/>
          <w:lang w:val="pl-PL" w:eastAsia="fr-FR"/>
        </w:rPr>
        <w:t>, między innymi</w:t>
      </w:r>
      <w:r w:rsidR="0066311E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ustanowienie ram legislacyjnych umożliwiających skuteczną ochronę przed traktowaniem sprzecznym z artykułem 3 </w:t>
      </w:r>
      <w:r w:rsidRPr="0066311E">
        <w:rPr>
          <w:rFonts w:ascii="Times New Roman" w:eastAsia="Times New Roman" w:hAnsi="Times New Roman" w:cs="Times New Roman"/>
          <w:sz w:val="24"/>
          <w:lang w:val="pl-PL" w:eastAsia="fr-FR"/>
        </w:rPr>
        <w:t>(</w:t>
      </w:r>
      <w:r w:rsidR="00914123" w:rsidRPr="0066311E">
        <w:rPr>
          <w:rFonts w:ascii="Times New Roman" w:eastAsia="Times New Roman" w:hAnsi="Times New Roman" w:cs="Times New Roman"/>
          <w:sz w:val="24"/>
          <w:lang w:val="pl-PL" w:eastAsia="fr-FR"/>
        </w:rPr>
        <w:t xml:space="preserve">zob. </w:t>
      </w:r>
      <w:r w:rsidRPr="00914123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A. </w:t>
      </w:r>
      <w:r w:rsidR="00914123" w:rsidRPr="00914123">
        <w:rPr>
          <w:rFonts w:ascii="Times New Roman" w:eastAsia="Times New Roman" w:hAnsi="Times New Roman" w:cs="Times New Roman"/>
          <w:i/>
          <w:sz w:val="24"/>
          <w:lang w:val="pl-PL" w:eastAsia="fr-FR"/>
        </w:rPr>
        <w:t>przeciwko Zjednoczonemu Królestwu</w:t>
      </w:r>
      <w:r w:rsidRPr="00914123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5233D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5233D7" w:rsidRP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>op. cit.,</w:t>
      </w:r>
      <w:r w:rsidRPr="00914123">
        <w:rPr>
          <w:rFonts w:ascii="Times New Roman" w:eastAsia="Times New Roman" w:hAnsi="Times New Roman" w:cs="Times New Roman"/>
          <w:sz w:val="24"/>
          <w:lang w:val="pl-PL" w:eastAsia="fr-FR"/>
        </w:rPr>
        <w:t xml:space="preserve"> § 24, </w:t>
      </w:r>
      <w:r w:rsidR="00914123" w:rsidRPr="00914123">
        <w:rPr>
          <w:rFonts w:ascii="Times New Roman" w:eastAsia="Times New Roman" w:hAnsi="Times New Roman" w:cs="Times New Roman"/>
          <w:i/>
          <w:sz w:val="24"/>
          <w:lang w:val="pl-PL" w:eastAsia="fr-FR"/>
        </w:rPr>
        <w:t>M.C. przeciwko Bułgarii</w:t>
      </w:r>
      <w:r w:rsidR="00914123" w:rsidRPr="00914123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</w:t>
      </w:r>
      <w:r w:rsidR="005233D7" w:rsidRP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>op. cit.,</w:t>
      </w:r>
      <w:r w:rsid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="00914123" w:rsidRPr="00914123">
        <w:rPr>
          <w:rFonts w:ascii="Times New Roman" w:eastAsia="Times New Roman" w:hAnsi="Times New Roman" w:cs="Times New Roman"/>
          <w:sz w:val="24"/>
          <w:lang w:val="pl-PL" w:eastAsia="fr-FR"/>
        </w:rPr>
        <w:t>§ 153,</w:t>
      </w:r>
      <w:r w:rsidRPr="00914123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Pr="00914123">
        <w:rPr>
          <w:rFonts w:ascii="Times New Roman" w:eastAsia="Times New Roman" w:hAnsi="Times New Roman" w:cs="Times New Roman"/>
          <w:i/>
          <w:sz w:val="24"/>
          <w:szCs w:val="24"/>
          <w:lang w:val="pl-PL" w:eastAsia="fr-FR"/>
        </w:rPr>
        <w:t>Nikol</w:t>
      </w:r>
      <w:r w:rsidRPr="00914123">
        <w:rPr>
          <w:rFonts w:ascii="Times New Roman" w:eastAsia="Times New Roman" w:hAnsi="Times New Roman" w:cs="Times New Roman"/>
          <w:i/>
          <w:snapToGrid w:val="0"/>
          <w:sz w:val="24"/>
          <w:lang w:val="pl-PL" w:eastAsia="fr-FR"/>
        </w:rPr>
        <w:t xml:space="preserve">ay </w:t>
      </w:r>
      <w:proofErr w:type="spellStart"/>
      <w:r w:rsidRPr="00914123">
        <w:rPr>
          <w:rFonts w:ascii="Times New Roman" w:eastAsia="Times New Roman" w:hAnsi="Times New Roman" w:cs="Times New Roman"/>
          <w:i/>
          <w:sz w:val="24"/>
          <w:szCs w:val="24"/>
          <w:lang w:val="pl-PL" w:eastAsia="fr-FR"/>
        </w:rPr>
        <w:t>Dimitrov</w:t>
      </w:r>
      <w:proofErr w:type="spellEnd"/>
      <w:r w:rsidRPr="00914123">
        <w:rPr>
          <w:rFonts w:ascii="Times New Roman" w:eastAsia="Times New Roman" w:hAnsi="Times New Roman" w:cs="Times New Roman"/>
          <w:i/>
          <w:sz w:val="24"/>
          <w:szCs w:val="24"/>
          <w:lang w:val="pl-PL" w:eastAsia="fr-FR"/>
        </w:rPr>
        <w:t xml:space="preserve"> </w:t>
      </w:r>
      <w:r w:rsidR="00914123" w:rsidRPr="00914123">
        <w:rPr>
          <w:rFonts w:ascii="Times New Roman" w:eastAsia="Times New Roman" w:hAnsi="Times New Roman" w:cs="Times New Roman"/>
          <w:i/>
          <w:sz w:val="24"/>
          <w:szCs w:val="24"/>
          <w:lang w:val="pl-PL" w:eastAsia="fr-FR"/>
        </w:rPr>
        <w:t>przeciwko Bułgarii</w:t>
      </w:r>
      <w:r w:rsidR="00914123" w:rsidRPr="00914123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, nr</w:t>
      </w:r>
      <w:r w:rsidRPr="00914123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72663/01, § 66, </w:t>
      </w:r>
      <w:r w:rsidR="0066311E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</w:t>
      </w:r>
      <w:r w:rsidRPr="00914123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27 </w:t>
      </w:r>
      <w:r w:rsidR="0066311E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września</w:t>
      </w:r>
      <w:r w:rsidRPr="00914123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2007</w:t>
      </w:r>
      <w:r w:rsidR="00AA5136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roku</w:t>
      </w:r>
      <w:r w:rsidR="00803DBD">
        <w:rPr>
          <w:rFonts w:ascii="Times New Roman" w:eastAsia="Times New Roman" w:hAnsi="Times New Roman" w:cs="Times New Roman"/>
          <w:sz w:val="24"/>
          <w:lang w:val="pl-PL" w:eastAsia="fr-FR"/>
        </w:rPr>
        <w:t>)</w:t>
      </w:r>
      <w:r w:rsidR="0092006F" w:rsidRPr="00914123">
        <w:rPr>
          <w:rFonts w:ascii="Times New Roman" w:eastAsia="Times New Roman" w:hAnsi="Times New Roman" w:cs="Times New Roman"/>
          <w:sz w:val="24"/>
          <w:lang w:val="pl-PL" w:eastAsia="fr-FR"/>
        </w:rPr>
        <w:t>. Ciążące</w:t>
      </w:r>
      <w:r w:rsidR="0066311E" w:rsidRPr="0066311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na państwu pozytywne</w:t>
      </w:r>
      <w:r w:rsidR="005233D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66311E" w:rsidRPr="0066311E">
        <w:rPr>
          <w:rFonts w:ascii="Times New Roman" w:eastAsia="Times New Roman" w:hAnsi="Times New Roman" w:cs="Times New Roman"/>
          <w:sz w:val="24"/>
          <w:lang w:val="pl-PL" w:eastAsia="fr-FR"/>
        </w:rPr>
        <w:t xml:space="preserve">obowiązki mogą </w:t>
      </w:r>
      <w:r w:rsidR="0066311E">
        <w:rPr>
          <w:rFonts w:ascii="Times New Roman" w:eastAsia="Times New Roman" w:hAnsi="Times New Roman" w:cs="Times New Roman"/>
          <w:sz w:val="24"/>
          <w:lang w:val="pl-PL" w:eastAsia="fr-FR"/>
        </w:rPr>
        <w:t>także</w:t>
      </w:r>
      <w:r w:rsidR="00F2024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spowodować, </w:t>
      </w:r>
      <w:r w:rsidR="00803DBD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F20246">
        <w:rPr>
          <w:rFonts w:ascii="Times New Roman" w:eastAsia="Times New Roman" w:hAnsi="Times New Roman" w:cs="Times New Roman"/>
          <w:sz w:val="24"/>
          <w:lang w:val="pl-PL" w:eastAsia="fr-FR"/>
        </w:rPr>
        <w:t xml:space="preserve">w przypadku szczególnie groźnych czynów popełnionych przez osoby prywatne, konieczność </w:t>
      </w:r>
      <w:r w:rsidR="00EA31C8">
        <w:rPr>
          <w:rFonts w:ascii="Times New Roman" w:eastAsia="Times New Roman" w:hAnsi="Times New Roman" w:cs="Times New Roman"/>
          <w:sz w:val="24"/>
          <w:lang w:val="pl-PL" w:eastAsia="fr-FR"/>
        </w:rPr>
        <w:t>ustanowienia</w:t>
      </w:r>
      <w:r w:rsidR="00F2024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przepisów z zakresu prawa karnego</w:t>
      </w:r>
      <w:r w:rsidRPr="0066311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(</w:t>
      </w:r>
      <w:r w:rsidR="00F20246">
        <w:rPr>
          <w:rFonts w:ascii="Times New Roman" w:eastAsia="Times New Roman" w:hAnsi="Times New Roman" w:cs="Times New Roman"/>
          <w:sz w:val="24"/>
          <w:lang w:val="pl-PL" w:eastAsia="fr-FR"/>
        </w:rPr>
        <w:t xml:space="preserve">zob. wyroki </w:t>
      </w:r>
      <w:r w:rsidRPr="0066311E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M.C. </w:t>
      </w:r>
      <w:r w:rsidR="00F20246">
        <w:rPr>
          <w:rFonts w:ascii="Times New Roman" w:eastAsia="Times New Roman" w:hAnsi="Times New Roman" w:cs="Times New Roman"/>
          <w:i/>
          <w:sz w:val="24"/>
          <w:lang w:val="pl-PL" w:eastAsia="fr-FR"/>
        </w:rPr>
        <w:t>przeciwko Bułgarii</w:t>
      </w:r>
      <w:r w:rsidR="00F20246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</w:t>
      </w:r>
      <w:r w:rsidR="005233D7" w:rsidRP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>op. cit.,</w:t>
      </w:r>
      <w:r w:rsid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="00F20246">
        <w:rPr>
          <w:rFonts w:ascii="Times New Roman" w:eastAsia="Times New Roman" w:hAnsi="Times New Roman" w:cs="Times New Roman"/>
          <w:sz w:val="24"/>
          <w:lang w:val="pl-PL" w:eastAsia="fr-FR"/>
        </w:rPr>
        <w:t>§§ 150-153 oraz</w:t>
      </w:r>
      <w:r w:rsidRPr="0066311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Pr="0066311E">
        <w:rPr>
          <w:rFonts w:ascii="Times New Roman" w:eastAsia="Times New Roman" w:hAnsi="Times New Roman" w:cs="Times New Roman"/>
          <w:i/>
          <w:sz w:val="24"/>
          <w:szCs w:val="24"/>
          <w:lang w:val="pl-PL" w:eastAsia="fr-FR"/>
        </w:rPr>
        <w:t>Nikol</w:t>
      </w:r>
      <w:r w:rsidRPr="0066311E">
        <w:rPr>
          <w:rFonts w:ascii="Times New Roman" w:eastAsia="Times New Roman" w:hAnsi="Times New Roman" w:cs="Times New Roman"/>
          <w:i/>
          <w:snapToGrid w:val="0"/>
          <w:sz w:val="24"/>
          <w:lang w:val="pl-PL" w:eastAsia="fr-FR"/>
        </w:rPr>
        <w:t xml:space="preserve">ay </w:t>
      </w:r>
      <w:proofErr w:type="spellStart"/>
      <w:r w:rsidRPr="0066311E">
        <w:rPr>
          <w:rFonts w:ascii="Times New Roman" w:eastAsia="Times New Roman" w:hAnsi="Times New Roman" w:cs="Times New Roman"/>
          <w:i/>
          <w:sz w:val="24"/>
          <w:szCs w:val="24"/>
          <w:lang w:val="pl-PL" w:eastAsia="fr-FR"/>
        </w:rPr>
        <w:t>Dimitrov</w:t>
      </w:r>
      <w:proofErr w:type="spellEnd"/>
      <w:r w:rsidR="00F20246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, </w:t>
      </w:r>
      <w:r w:rsidR="005233D7" w:rsidRP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>op. cit.,</w:t>
      </w:r>
      <w:r w:rsid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="00F20246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§ 67</w:t>
      </w:r>
      <w:r w:rsidRPr="0066311E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).</w:t>
      </w:r>
    </w:p>
    <w:p w14:paraId="3111C128" w14:textId="7E068615" w:rsidR="00EE4064" w:rsidRPr="00F20246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5B0E52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42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5B0E52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FF6271">
        <w:rPr>
          <w:rFonts w:ascii="Times New Roman" w:eastAsia="Times New Roman" w:hAnsi="Times New Roman" w:cs="Times New Roman"/>
          <w:sz w:val="24"/>
          <w:lang w:val="pl-PL" w:eastAsia="fr-FR"/>
        </w:rPr>
        <w:t>Ponadto</w:t>
      </w:r>
      <w:r w:rsidR="00F20246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jeśli osoba zarzuca w </w:t>
      </w:r>
      <w:r w:rsidR="005B0E52">
        <w:rPr>
          <w:rFonts w:ascii="Times New Roman" w:eastAsia="Times New Roman" w:hAnsi="Times New Roman" w:cs="Times New Roman"/>
          <w:sz w:val="24"/>
          <w:lang w:val="pl-PL" w:eastAsia="fr-FR"/>
        </w:rPr>
        <w:t>wiarygodny</w:t>
      </w:r>
      <w:r w:rsidR="00F2024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sposób, że jest ofiarą czynów sprzecznych z artykułem 3, artykuł ten</w:t>
      </w:r>
      <w:r w:rsidR="00F20246" w:rsidRPr="00F2024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nakłada</w:t>
      </w:r>
      <w:r w:rsidR="00F2024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na władze krajowe</w:t>
      </w:r>
      <w:r w:rsidR="00F20246" w:rsidRPr="00F2024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obowiązek</w:t>
      </w:r>
      <w:r w:rsidR="00F2024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przeprowadzenia </w:t>
      </w:r>
      <w:r w:rsidR="006A3362">
        <w:rPr>
          <w:rFonts w:ascii="Times New Roman" w:eastAsia="Times New Roman" w:hAnsi="Times New Roman" w:cs="Times New Roman"/>
          <w:sz w:val="24"/>
          <w:lang w:val="pl-PL" w:eastAsia="fr-FR"/>
        </w:rPr>
        <w:t xml:space="preserve">formalnego i </w:t>
      </w:r>
      <w:r w:rsidR="00F20246">
        <w:rPr>
          <w:rFonts w:ascii="Times New Roman" w:eastAsia="Times New Roman" w:hAnsi="Times New Roman" w:cs="Times New Roman"/>
          <w:sz w:val="24"/>
          <w:lang w:val="pl-PL" w:eastAsia="fr-FR"/>
        </w:rPr>
        <w:t>skutecznego śledztwa</w:t>
      </w:r>
      <w:r w:rsidR="006A3362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370D33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6A3362">
        <w:rPr>
          <w:rFonts w:ascii="Times New Roman" w:eastAsia="Times New Roman" w:hAnsi="Times New Roman" w:cs="Times New Roman"/>
          <w:sz w:val="24"/>
          <w:lang w:val="pl-PL" w:eastAsia="fr-FR"/>
        </w:rPr>
        <w:t>w celu ustalenia stanu faktycznego, zidentyfikowania</w:t>
      </w:r>
      <w:r w:rsidR="00EA31C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sprawcy</w:t>
      </w:r>
      <w:r w:rsidR="006A3362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803DBD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6A3362">
        <w:rPr>
          <w:rFonts w:ascii="Times New Roman" w:eastAsia="Times New Roman" w:hAnsi="Times New Roman" w:cs="Times New Roman"/>
          <w:sz w:val="24"/>
          <w:lang w:val="pl-PL" w:eastAsia="fr-FR"/>
        </w:rPr>
        <w:t>i wymierzenia kary osobom odp</w:t>
      </w:r>
      <w:r w:rsidR="00412179">
        <w:rPr>
          <w:rFonts w:ascii="Times New Roman" w:eastAsia="Times New Roman" w:hAnsi="Times New Roman" w:cs="Times New Roman"/>
          <w:sz w:val="24"/>
          <w:lang w:val="pl-PL" w:eastAsia="fr-FR"/>
        </w:rPr>
        <w:t>owiedzialnym za jego popełnienie</w:t>
      </w:r>
      <w:r w:rsidR="006A3362">
        <w:rPr>
          <w:rFonts w:ascii="Times New Roman" w:eastAsia="Times New Roman" w:hAnsi="Times New Roman" w:cs="Times New Roman"/>
          <w:sz w:val="24"/>
          <w:lang w:val="pl-PL" w:eastAsia="fr-FR"/>
        </w:rPr>
        <w:t>. Podobne wymagania są zawarte w Konwencji w sprawie zakazu stosowania tortur oraz innego okrutnego, nieludzkiego lub poniżającego traktowania (zob. powyżej,</w:t>
      </w:r>
      <w:r w:rsidR="0092006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9C3827">
        <w:rPr>
          <w:rFonts w:ascii="Times New Roman" w:eastAsia="Times New Roman" w:hAnsi="Times New Roman" w:cs="Times New Roman"/>
          <w:sz w:val="24"/>
          <w:lang w:val="pl-PL" w:eastAsia="fr-FR"/>
        </w:rPr>
        <w:t>paragraf</w:t>
      </w:r>
      <w:r w:rsidR="0092006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24). Trybunał uznał w swo</w:t>
      </w:r>
      <w:r w:rsidR="006A3362">
        <w:rPr>
          <w:rFonts w:ascii="Times New Roman" w:eastAsia="Times New Roman" w:hAnsi="Times New Roman" w:cs="Times New Roman"/>
          <w:sz w:val="24"/>
          <w:lang w:val="pl-PL" w:eastAsia="fr-FR"/>
        </w:rPr>
        <w:t xml:space="preserve">im orzecznictwie, że obowiązki </w:t>
      </w:r>
      <w:r w:rsidR="00C07764">
        <w:rPr>
          <w:rFonts w:ascii="Times New Roman" w:eastAsia="Times New Roman" w:hAnsi="Times New Roman" w:cs="Times New Roman"/>
          <w:sz w:val="24"/>
          <w:lang w:val="pl-PL" w:eastAsia="fr-FR"/>
        </w:rPr>
        <w:t xml:space="preserve">te </w:t>
      </w:r>
      <w:r w:rsidR="006A3362">
        <w:rPr>
          <w:rFonts w:ascii="Times New Roman" w:eastAsia="Times New Roman" w:hAnsi="Times New Roman" w:cs="Times New Roman"/>
          <w:sz w:val="24"/>
          <w:lang w:val="pl-PL" w:eastAsia="fr-FR"/>
        </w:rPr>
        <w:t>mają zastosowanie bez względu na status osoby, która te czyny popełniła, nawet jeśli jest to osoba prywatna</w:t>
      </w:r>
      <w:r w:rsidRPr="00F2024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(</w:t>
      </w:r>
      <w:proofErr w:type="spellStart"/>
      <w:r w:rsidRPr="00F20246">
        <w:rPr>
          <w:rFonts w:ascii="Times New Roman" w:eastAsia="Times New Roman" w:hAnsi="Times New Roman" w:cs="Times New Roman"/>
          <w:i/>
          <w:sz w:val="24"/>
          <w:lang w:val="pl-PL" w:eastAsia="fr-FR"/>
        </w:rPr>
        <w:t>Šečić</w:t>
      </w:r>
      <w:proofErr w:type="spellEnd"/>
      <w:r w:rsidRPr="00F20246">
        <w:rPr>
          <w:rFonts w:ascii="Times New Roman" w:eastAsia="Times New Roman" w:hAnsi="Times New Roman" w:cs="Times New Roman"/>
          <w:i/>
          <w:sz w:val="24"/>
          <w:lang w:val="pl-PL" w:eastAsia="fr-FR"/>
        </w:rPr>
        <w:t> </w:t>
      </w:r>
      <w:r w:rsidR="00F20246" w:rsidRPr="00F20246">
        <w:rPr>
          <w:rFonts w:ascii="Times New Roman" w:eastAsia="Times New Roman" w:hAnsi="Times New Roman" w:cs="Times New Roman"/>
          <w:i/>
          <w:sz w:val="24"/>
          <w:lang w:val="pl-PL" w:eastAsia="fr-FR"/>
        </w:rPr>
        <w:t>przeciwko Chorwacji</w:t>
      </w:r>
      <w:r w:rsidR="00F20246" w:rsidRPr="00F20246">
        <w:rPr>
          <w:rFonts w:ascii="Times New Roman" w:eastAsia="Times New Roman" w:hAnsi="Times New Roman" w:cs="Times New Roman"/>
          <w:sz w:val="24"/>
          <w:lang w:val="pl-PL" w:eastAsia="fr-FR"/>
        </w:rPr>
        <w:t>, nr</w:t>
      </w:r>
      <w:r w:rsidRPr="00F2024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40116/02, § 53, </w:t>
      </w:r>
      <w:r w:rsidR="00F20246" w:rsidRPr="00F2024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31 maja 2007 i </w:t>
      </w:r>
      <w:r w:rsidRPr="00F20246">
        <w:rPr>
          <w:rFonts w:ascii="Times New Roman" w:eastAsia="Times New Roman" w:hAnsi="Times New Roman" w:cs="Times New Roman"/>
          <w:i/>
          <w:sz w:val="24"/>
          <w:szCs w:val="24"/>
          <w:lang w:val="pl-PL" w:eastAsia="fr-FR"/>
        </w:rPr>
        <w:t>Nikol</w:t>
      </w:r>
      <w:r w:rsidRPr="00F20246">
        <w:rPr>
          <w:rFonts w:ascii="Times New Roman" w:eastAsia="Times New Roman" w:hAnsi="Times New Roman" w:cs="Times New Roman"/>
          <w:i/>
          <w:snapToGrid w:val="0"/>
          <w:sz w:val="24"/>
          <w:lang w:val="pl-PL" w:eastAsia="fr-FR"/>
        </w:rPr>
        <w:t xml:space="preserve">ay </w:t>
      </w:r>
      <w:proofErr w:type="spellStart"/>
      <w:r w:rsidRPr="00F20246">
        <w:rPr>
          <w:rFonts w:ascii="Times New Roman" w:eastAsia="Times New Roman" w:hAnsi="Times New Roman" w:cs="Times New Roman"/>
          <w:i/>
          <w:sz w:val="24"/>
          <w:szCs w:val="24"/>
          <w:lang w:val="pl-PL" w:eastAsia="fr-FR"/>
        </w:rPr>
        <w:t>Dimitrov</w:t>
      </w:r>
      <w:proofErr w:type="spellEnd"/>
      <w:r w:rsidR="005233D7">
        <w:rPr>
          <w:rFonts w:ascii="Times New Roman" w:eastAsia="Times New Roman" w:hAnsi="Times New Roman" w:cs="Times New Roman"/>
          <w:i/>
          <w:sz w:val="24"/>
          <w:szCs w:val="24"/>
          <w:lang w:val="pl-PL" w:eastAsia="fr-FR"/>
        </w:rPr>
        <w:t xml:space="preserve">, </w:t>
      </w:r>
      <w:r w:rsidR="005233D7" w:rsidRP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>op. cit.,</w:t>
      </w:r>
      <w:r w:rsid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Pr="00F20246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§ 68</w:t>
      </w:r>
      <w:r w:rsidRPr="00F20246">
        <w:rPr>
          <w:rFonts w:ascii="Times New Roman" w:eastAsia="Times New Roman" w:hAnsi="Times New Roman" w:cs="Times New Roman"/>
          <w:sz w:val="24"/>
          <w:lang w:val="pl-PL" w:eastAsia="fr-FR"/>
        </w:rPr>
        <w:t>).</w:t>
      </w:r>
    </w:p>
    <w:p w14:paraId="112BF380" w14:textId="15BA6B81" w:rsidR="00EE4064" w:rsidRPr="005B0E52" w:rsidRDefault="00EE4064" w:rsidP="005B0E5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92006F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43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92006F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5B0E52" w:rsidRPr="005B0E52">
        <w:rPr>
          <w:rFonts w:ascii="Times New Roman" w:eastAsia="Times New Roman" w:hAnsi="Times New Roman" w:cs="Times New Roman"/>
          <w:sz w:val="24"/>
          <w:lang w:val="pl-PL" w:eastAsia="fr-FR"/>
        </w:rPr>
        <w:t xml:space="preserve">Obowiązek przeprowadzenia skutecznego śledztwa nie jest </w:t>
      </w:r>
      <w:r w:rsidR="005B0E52" w:rsidRPr="005B0E52">
        <w:rPr>
          <w:rFonts w:ascii="Times New Roman" w:hAnsi="Times New Roman" w:cs="Times New Roman"/>
          <w:sz w:val="24"/>
          <w:szCs w:val="24"/>
          <w:lang w:val="pl-PL"/>
        </w:rPr>
        <w:t>zobowiązanie</w:t>
      </w:r>
      <w:r w:rsidR="005B0E52">
        <w:rPr>
          <w:rFonts w:ascii="Times New Roman" w:hAnsi="Times New Roman" w:cs="Times New Roman"/>
          <w:sz w:val="24"/>
          <w:szCs w:val="24"/>
          <w:lang w:val="pl-PL"/>
        </w:rPr>
        <w:t>m</w:t>
      </w:r>
      <w:r w:rsidR="005B0E52" w:rsidRPr="005B0E52">
        <w:rPr>
          <w:rFonts w:ascii="Times New Roman" w:hAnsi="Times New Roman" w:cs="Times New Roman"/>
          <w:sz w:val="24"/>
          <w:szCs w:val="24"/>
          <w:lang w:val="pl-PL"/>
        </w:rPr>
        <w:t xml:space="preserve"> rezultatu</w:t>
      </w:r>
      <w:r w:rsidR="00C0776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B0E52" w:rsidRPr="005B0E5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B0E52">
        <w:rPr>
          <w:rFonts w:ascii="Times New Roman" w:hAnsi="Times New Roman" w:cs="Times New Roman"/>
          <w:sz w:val="24"/>
          <w:szCs w:val="24"/>
          <w:lang w:val="pl-PL"/>
        </w:rPr>
        <w:t xml:space="preserve">ale </w:t>
      </w:r>
      <w:r w:rsidR="005B0E52" w:rsidRPr="005B0E52">
        <w:rPr>
          <w:rFonts w:ascii="Times New Roman" w:hAnsi="Times New Roman" w:cs="Times New Roman"/>
          <w:sz w:val="24"/>
          <w:szCs w:val="24"/>
          <w:lang w:val="pl-PL"/>
        </w:rPr>
        <w:t>zobowiązanie</w:t>
      </w:r>
      <w:r w:rsidR="005B0E52">
        <w:rPr>
          <w:rFonts w:ascii="Times New Roman" w:hAnsi="Times New Roman" w:cs="Times New Roman"/>
          <w:sz w:val="24"/>
          <w:szCs w:val="24"/>
          <w:lang w:val="pl-PL"/>
        </w:rPr>
        <w:t>m użycia środków: w</w:t>
      </w:r>
      <w:r w:rsidR="005B0E52" w:rsidRPr="005B0E52">
        <w:rPr>
          <w:rFonts w:ascii="Times New Roman" w:hAnsi="Times New Roman" w:cs="Times New Roman"/>
          <w:sz w:val="24"/>
          <w:szCs w:val="24"/>
          <w:lang w:val="pl-PL"/>
        </w:rPr>
        <w:t xml:space="preserve">ładze winny podjąć, będące w ich dyspozycji, </w:t>
      </w:r>
      <w:r w:rsidR="00056F66">
        <w:rPr>
          <w:rFonts w:ascii="Times New Roman" w:hAnsi="Times New Roman" w:cs="Times New Roman"/>
          <w:sz w:val="24"/>
          <w:szCs w:val="24"/>
          <w:lang w:val="pl-PL"/>
        </w:rPr>
        <w:t>odpowiednie</w:t>
      </w:r>
      <w:r w:rsidR="005B0E52" w:rsidRPr="005B0E5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975DB">
        <w:rPr>
          <w:rFonts w:ascii="Times New Roman" w:hAnsi="Times New Roman" w:cs="Times New Roman"/>
          <w:sz w:val="24"/>
          <w:szCs w:val="24"/>
          <w:lang w:val="pl-PL"/>
        </w:rPr>
        <w:t>środki</w:t>
      </w:r>
      <w:r w:rsidR="00C07764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B0E52" w:rsidRPr="005B0E52">
        <w:rPr>
          <w:rFonts w:ascii="Times New Roman" w:hAnsi="Times New Roman" w:cs="Times New Roman"/>
          <w:sz w:val="24"/>
          <w:szCs w:val="24"/>
          <w:lang w:val="pl-PL"/>
        </w:rPr>
        <w:t xml:space="preserve"> aby uzyskać dowody w sprawie</w:t>
      </w:r>
      <w:r w:rsidR="005B0E52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5B0E52" w:rsidRPr="005B0E52">
        <w:rPr>
          <w:lang w:val="pl-PL"/>
        </w:rPr>
        <w:t xml:space="preserve"> </w:t>
      </w:r>
      <w:r w:rsidR="005B0E52" w:rsidRPr="005B0E52">
        <w:rPr>
          <w:rFonts w:ascii="Times New Roman" w:hAnsi="Times New Roman" w:cs="Times New Roman"/>
          <w:sz w:val="24"/>
          <w:szCs w:val="24"/>
          <w:lang w:val="pl-PL"/>
        </w:rPr>
        <w:t>W tym kontekście wymóg przestrzegania terminów i należytej staranności rozumie się sam przez się</w:t>
      </w:r>
      <w:r w:rsidRPr="005B0E52">
        <w:rPr>
          <w:rFonts w:ascii="Times New Roman" w:eastAsia="Times New Roman" w:hAnsi="Times New Roman" w:cs="Times New Roman"/>
          <w:sz w:val="24"/>
          <w:lang w:val="pl-PL" w:eastAsia="fr-FR"/>
        </w:rPr>
        <w:t xml:space="preserve"> (</w:t>
      </w:r>
      <w:r w:rsidR="005B0E52" w:rsidRPr="005B0E52">
        <w:rPr>
          <w:rFonts w:ascii="Times New Roman" w:eastAsia="Times New Roman" w:hAnsi="Times New Roman" w:cs="Times New Roman"/>
          <w:sz w:val="24"/>
          <w:lang w:val="pl-PL" w:eastAsia="fr-FR"/>
        </w:rPr>
        <w:t xml:space="preserve">zob. wyroki </w:t>
      </w:r>
      <w:proofErr w:type="spellStart"/>
      <w:r w:rsidRPr="005B0E52">
        <w:rPr>
          <w:rFonts w:ascii="Times New Roman" w:eastAsia="Times New Roman" w:hAnsi="Times New Roman" w:cs="Times New Roman"/>
          <w:i/>
          <w:sz w:val="24"/>
          <w:lang w:val="pl-PL" w:eastAsia="fr-FR"/>
        </w:rPr>
        <w:t>Šečić</w:t>
      </w:r>
      <w:proofErr w:type="spellEnd"/>
      <w:r w:rsidR="00370D33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</w:t>
      </w:r>
      <w:r w:rsidR="005233D7" w:rsidRP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>op. cit.,</w:t>
      </w:r>
      <w:r w:rsid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="00370D33">
        <w:rPr>
          <w:rFonts w:ascii="Times New Roman" w:eastAsia="Times New Roman" w:hAnsi="Times New Roman" w:cs="Times New Roman"/>
          <w:sz w:val="24"/>
          <w:lang w:val="pl-PL" w:eastAsia="fr-FR"/>
        </w:rPr>
        <w:t>§ 54 oraz</w:t>
      </w:r>
      <w:r w:rsidRPr="005B0E52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Pr="005B0E52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Nikolay </w:t>
      </w:r>
      <w:proofErr w:type="spellStart"/>
      <w:r w:rsidRPr="005B0E52">
        <w:rPr>
          <w:rFonts w:ascii="Times New Roman" w:eastAsia="Times New Roman" w:hAnsi="Times New Roman" w:cs="Times New Roman"/>
          <w:i/>
          <w:sz w:val="24"/>
          <w:lang w:val="pl-PL" w:eastAsia="fr-FR"/>
        </w:rPr>
        <w:t>Dimitrov</w:t>
      </w:r>
      <w:proofErr w:type="spellEnd"/>
      <w:r w:rsidR="005B0E52" w:rsidRPr="005B0E52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</w:t>
      </w:r>
      <w:r w:rsidR="005233D7" w:rsidRP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>op. cit.,</w:t>
      </w:r>
      <w:r w:rsid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="005B0E52" w:rsidRPr="005B0E52">
        <w:rPr>
          <w:rFonts w:ascii="Times New Roman" w:eastAsia="Times New Roman" w:hAnsi="Times New Roman" w:cs="Times New Roman"/>
          <w:sz w:val="24"/>
          <w:lang w:val="pl-PL" w:eastAsia="fr-FR"/>
        </w:rPr>
        <w:t>§ 69</w:t>
      </w:r>
      <w:r w:rsidR="006A3362" w:rsidRPr="005B0E52">
        <w:rPr>
          <w:rFonts w:ascii="Times New Roman" w:eastAsia="Times New Roman" w:hAnsi="Times New Roman" w:cs="Times New Roman"/>
          <w:sz w:val="24"/>
          <w:lang w:val="pl-PL" w:eastAsia="fr-FR"/>
        </w:rPr>
        <w:t>)</w:t>
      </w:r>
      <w:r w:rsidR="007966DE">
        <w:rPr>
          <w:rFonts w:ascii="Times New Roman" w:eastAsia="Times New Roman" w:hAnsi="Times New Roman" w:cs="Times New Roman"/>
          <w:sz w:val="24"/>
          <w:lang w:val="pl-PL" w:eastAsia="fr-FR"/>
        </w:rPr>
        <w:t>.</w:t>
      </w:r>
    </w:p>
    <w:p w14:paraId="5E29326A" w14:textId="6393BFF3" w:rsidR="00EE4064" w:rsidRPr="00727A71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92006F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44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92006F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0B1736" w:rsidRPr="000B1736">
        <w:rPr>
          <w:rFonts w:ascii="Times New Roman" w:eastAsia="Times New Roman" w:hAnsi="Times New Roman" w:cs="Times New Roman"/>
          <w:sz w:val="24"/>
          <w:lang w:val="pl-PL" w:eastAsia="fr-FR"/>
        </w:rPr>
        <w:t>Jeśli władze państwowe prowadzą śledztwo w sprawie</w:t>
      </w:r>
      <w:r w:rsidR="000B173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przypadków przemocy i gdy istnieje podejrzenie, że u ich podłoża są zachowania rasistowskie, to ponadto obowiązkiem władz jest podjęcie wszelkich </w:t>
      </w:r>
      <w:r w:rsidR="00056F66">
        <w:rPr>
          <w:rFonts w:ascii="Times New Roman" w:eastAsia="Times New Roman" w:hAnsi="Times New Roman" w:cs="Times New Roman"/>
          <w:sz w:val="24"/>
          <w:lang w:val="pl-PL" w:eastAsia="fr-FR"/>
        </w:rPr>
        <w:t>odpowiednich</w:t>
      </w:r>
      <w:r w:rsidR="000B173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kroków mających na celu wykrycie</w:t>
      </w:r>
      <w:r w:rsidR="00C07764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0B173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czy czyny zostały popełnione z pobudek rasistowskich</w:t>
      </w:r>
      <w:r w:rsidR="002975DB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0B173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oraz u</w:t>
      </w:r>
      <w:r w:rsidR="00DE090E">
        <w:rPr>
          <w:rFonts w:ascii="Times New Roman" w:eastAsia="Times New Roman" w:hAnsi="Times New Roman" w:cs="Times New Roman"/>
          <w:sz w:val="24"/>
          <w:lang w:val="pl-PL" w:eastAsia="fr-FR"/>
        </w:rPr>
        <w:t>stalenie</w:t>
      </w:r>
      <w:r w:rsidR="00C07764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DE090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czy uczucie nienawiści</w:t>
      </w:r>
      <w:r w:rsidR="000B173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lub</w:t>
      </w:r>
      <w:r w:rsidR="00DE090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uprzedzenia ze względu na po</w:t>
      </w:r>
      <w:r w:rsidR="007966DE">
        <w:rPr>
          <w:rFonts w:ascii="Times New Roman" w:eastAsia="Times New Roman" w:hAnsi="Times New Roman" w:cs="Times New Roman"/>
          <w:sz w:val="24"/>
          <w:lang w:val="pl-PL" w:eastAsia="fr-FR"/>
        </w:rPr>
        <w:t>chodzenie etniczne odegrały rolę</w:t>
      </w:r>
      <w:r w:rsidR="00DE090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 tych wydarzeniach. Traktowanie przemocy i brutalności</w:t>
      </w:r>
      <w:r w:rsidR="00C07764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DE090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do której dochodzi </w:t>
      </w:r>
      <w:r w:rsidR="00370D33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DE090E">
        <w:rPr>
          <w:rFonts w:ascii="Times New Roman" w:eastAsia="Times New Roman" w:hAnsi="Times New Roman" w:cs="Times New Roman"/>
          <w:sz w:val="24"/>
          <w:lang w:val="pl-PL" w:eastAsia="fr-FR"/>
        </w:rPr>
        <w:t>z pobudek rasistowskich</w:t>
      </w:r>
      <w:r w:rsidR="00C07764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DE090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na równi ze sprawami bez zabarwienia rasistowskiego równałoby się z </w:t>
      </w:r>
      <w:r w:rsidR="00AC4484">
        <w:rPr>
          <w:rFonts w:ascii="Times New Roman" w:eastAsia="Times New Roman" w:hAnsi="Times New Roman" w:cs="Times New Roman"/>
          <w:sz w:val="24"/>
          <w:lang w:val="pl-PL" w:eastAsia="fr-FR"/>
        </w:rPr>
        <w:t xml:space="preserve">ignorowaniem </w:t>
      </w:r>
      <w:r w:rsidR="00C07764">
        <w:rPr>
          <w:rFonts w:ascii="Times New Roman" w:eastAsia="Times New Roman" w:hAnsi="Times New Roman" w:cs="Times New Roman"/>
          <w:sz w:val="24"/>
          <w:lang w:val="pl-PL" w:eastAsia="fr-FR"/>
        </w:rPr>
        <w:t>szczególneg</w:t>
      </w:r>
      <w:r w:rsidR="00AC4484">
        <w:rPr>
          <w:rFonts w:ascii="Times New Roman" w:eastAsia="Times New Roman" w:hAnsi="Times New Roman" w:cs="Times New Roman"/>
          <w:sz w:val="24"/>
          <w:lang w:val="pl-PL" w:eastAsia="fr-FR"/>
        </w:rPr>
        <w:t>o</w:t>
      </w:r>
      <w:r w:rsidR="00DE090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charakter</w:t>
      </w:r>
      <w:r w:rsidR="00AC4484">
        <w:rPr>
          <w:rFonts w:ascii="Times New Roman" w:eastAsia="Times New Roman" w:hAnsi="Times New Roman" w:cs="Times New Roman"/>
          <w:sz w:val="24"/>
          <w:lang w:val="pl-PL" w:eastAsia="fr-FR"/>
        </w:rPr>
        <w:t>u</w:t>
      </w:r>
      <w:r w:rsidR="00DE090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czynów </w:t>
      </w:r>
      <w:r w:rsidR="002975DB">
        <w:rPr>
          <w:rFonts w:ascii="Times New Roman" w:eastAsia="Times New Roman" w:hAnsi="Times New Roman" w:cs="Times New Roman"/>
          <w:sz w:val="24"/>
          <w:lang w:val="pl-PL" w:eastAsia="fr-FR"/>
        </w:rPr>
        <w:t xml:space="preserve">wpływających </w:t>
      </w:r>
      <w:r w:rsidR="00C07764">
        <w:rPr>
          <w:rFonts w:ascii="Times New Roman" w:eastAsia="Times New Roman" w:hAnsi="Times New Roman" w:cs="Times New Roman"/>
          <w:sz w:val="24"/>
          <w:lang w:val="pl-PL" w:eastAsia="fr-FR"/>
        </w:rPr>
        <w:t xml:space="preserve">szczególnie </w:t>
      </w:r>
      <w:r w:rsidR="00DE090E">
        <w:rPr>
          <w:rFonts w:ascii="Times New Roman" w:eastAsia="Times New Roman" w:hAnsi="Times New Roman" w:cs="Times New Roman"/>
          <w:sz w:val="24"/>
          <w:lang w:val="pl-PL" w:eastAsia="fr-FR"/>
        </w:rPr>
        <w:t>destrukcyjnie na prawa podstawowe. Brak p</w:t>
      </w:r>
      <w:r w:rsidR="00412179">
        <w:rPr>
          <w:rFonts w:ascii="Times New Roman" w:eastAsia="Times New Roman" w:hAnsi="Times New Roman" w:cs="Times New Roman"/>
          <w:sz w:val="24"/>
          <w:lang w:val="pl-PL" w:eastAsia="fr-FR"/>
        </w:rPr>
        <w:t xml:space="preserve">oczynienia rozróżnienia w sposobie </w:t>
      </w:r>
      <w:r w:rsidR="00C07764">
        <w:rPr>
          <w:rFonts w:ascii="Times New Roman" w:eastAsia="Times New Roman" w:hAnsi="Times New Roman" w:cs="Times New Roman"/>
          <w:sz w:val="24"/>
          <w:lang w:val="pl-PL" w:eastAsia="fr-FR"/>
        </w:rPr>
        <w:t xml:space="preserve">traktowania </w:t>
      </w:r>
      <w:r w:rsidR="00412179">
        <w:rPr>
          <w:rFonts w:ascii="Times New Roman" w:eastAsia="Times New Roman" w:hAnsi="Times New Roman" w:cs="Times New Roman"/>
          <w:sz w:val="24"/>
          <w:lang w:val="pl-PL" w:eastAsia="fr-FR"/>
        </w:rPr>
        <w:t>sytuacji</w:t>
      </w:r>
      <w:r w:rsidR="00DE090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C07764">
        <w:rPr>
          <w:rFonts w:ascii="Times New Roman" w:eastAsia="Times New Roman" w:hAnsi="Times New Roman" w:cs="Times New Roman"/>
          <w:sz w:val="24"/>
          <w:lang w:val="pl-PL" w:eastAsia="fr-FR"/>
        </w:rPr>
        <w:t xml:space="preserve">całkowicie różnych </w:t>
      </w:r>
      <w:r w:rsidR="00412179">
        <w:rPr>
          <w:rFonts w:ascii="Times New Roman" w:eastAsia="Times New Roman" w:hAnsi="Times New Roman" w:cs="Times New Roman"/>
          <w:sz w:val="24"/>
          <w:lang w:val="pl-PL" w:eastAsia="fr-FR"/>
        </w:rPr>
        <w:t xml:space="preserve">może </w:t>
      </w:r>
      <w:r w:rsidR="00F17759">
        <w:rPr>
          <w:rFonts w:ascii="Times New Roman" w:eastAsia="Times New Roman" w:hAnsi="Times New Roman" w:cs="Times New Roman"/>
          <w:sz w:val="24"/>
          <w:lang w:val="pl-PL" w:eastAsia="fr-FR"/>
        </w:rPr>
        <w:t>stanowić nieuzasadnione traktowanie niemożliwe do pogodzenia z artykułem 14 Konwencji</w:t>
      </w:r>
      <w:r w:rsidR="000B173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Pr="000B1736">
        <w:rPr>
          <w:rFonts w:ascii="Times New Roman" w:eastAsia="Times New Roman" w:hAnsi="Times New Roman" w:cs="Times New Roman"/>
          <w:sz w:val="24"/>
          <w:lang w:val="pl-PL" w:eastAsia="fr-FR"/>
        </w:rPr>
        <w:t>(</w:t>
      </w:r>
      <w:r w:rsidR="005B0E52" w:rsidRPr="000B1736">
        <w:rPr>
          <w:rFonts w:ascii="Times New Roman" w:eastAsia="Times New Roman" w:hAnsi="Times New Roman" w:cs="Times New Roman"/>
          <w:sz w:val="24"/>
          <w:lang w:val="pl-PL" w:eastAsia="fr-FR"/>
        </w:rPr>
        <w:t xml:space="preserve">zob. </w:t>
      </w:r>
      <w:proofErr w:type="spellStart"/>
      <w:r w:rsidRPr="000B1736">
        <w:rPr>
          <w:rFonts w:ascii="Times New Roman" w:eastAsia="Times New Roman" w:hAnsi="Times New Roman" w:cs="Times New Roman"/>
          <w:i/>
          <w:sz w:val="24"/>
          <w:lang w:val="pl-PL" w:eastAsia="fr-FR"/>
        </w:rPr>
        <w:t>Šečić</w:t>
      </w:r>
      <w:proofErr w:type="spellEnd"/>
      <w:r w:rsidRPr="000B1736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</w:t>
      </w:r>
      <w:r w:rsidR="005233D7" w:rsidRP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>op. cit.,</w:t>
      </w:r>
      <w:r w:rsid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Pr="000B1736">
        <w:rPr>
          <w:rFonts w:ascii="Times New Roman" w:eastAsia="Times New Roman" w:hAnsi="Times New Roman" w:cs="Times New Roman"/>
          <w:sz w:val="24"/>
          <w:lang w:val="pl-PL" w:eastAsia="fr-FR"/>
        </w:rPr>
        <w:t xml:space="preserve">§§ 66-67, </w:t>
      </w:r>
      <w:proofErr w:type="spellStart"/>
      <w:r w:rsidRPr="000B1736">
        <w:rPr>
          <w:rFonts w:ascii="Times New Roman" w:eastAsia="Times New Roman" w:hAnsi="Times New Roman" w:cs="Times New Roman"/>
          <w:i/>
          <w:sz w:val="24"/>
          <w:lang w:val="pl-PL" w:eastAsia="fr-FR"/>
        </w:rPr>
        <w:t>Beganović</w:t>
      </w:r>
      <w:proofErr w:type="spellEnd"/>
      <w:r w:rsidRPr="000B1736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="005B0E52" w:rsidRPr="000B1736">
        <w:rPr>
          <w:rFonts w:ascii="Times New Roman" w:eastAsia="Times New Roman" w:hAnsi="Times New Roman" w:cs="Times New Roman"/>
          <w:i/>
          <w:sz w:val="24"/>
          <w:lang w:val="pl-PL" w:eastAsia="fr-FR"/>
        </w:rPr>
        <w:t>przeciwko Chorwacji</w:t>
      </w:r>
      <w:r w:rsidR="005B0E52" w:rsidRPr="000B1736">
        <w:rPr>
          <w:rFonts w:ascii="Times New Roman" w:eastAsia="Times New Roman" w:hAnsi="Times New Roman" w:cs="Times New Roman"/>
          <w:sz w:val="24"/>
          <w:lang w:val="pl-PL" w:eastAsia="fr-FR"/>
        </w:rPr>
        <w:t>, nr</w:t>
      </w:r>
      <w:r w:rsidRPr="000B173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46423/06</w:t>
      </w:r>
      <w:r w:rsidR="005B0E52" w:rsidRPr="000B1736">
        <w:rPr>
          <w:rFonts w:ascii="Times New Roman" w:eastAsia="Times New Roman" w:hAnsi="Times New Roman" w:cs="Times New Roman"/>
          <w:snapToGrid w:val="0"/>
          <w:sz w:val="24"/>
          <w:lang w:val="pl-PL" w:eastAsia="fr-FR"/>
        </w:rPr>
        <w:t>, §</w:t>
      </w:r>
      <w:r w:rsidRPr="000B1736">
        <w:rPr>
          <w:rFonts w:ascii="Times New Roman" w:eastAsia="Times New Roman" w:hAnsi="Times New Roman" w:cs="Times New Roman"/>
          <w:snapToGrid w:val="0"/>
          <w:sz w:val="24"/>
          <w:lang w:val="pl-PL" w:eastAsia="fr-FR"/>
        </w:rPr>
        <w:t xml:space="preserve"> 93-94, </w:t>
      </w:r>
      <w:r w:rsidR="005B0E52" w:rsidRPr="000B1736">
        <w:rPr>
          <w:rFonts w:ascii="Times New Roman" w:eastAsia="Times New Roman" w:hAnsi="Times New Roman" w:cs="Times New Roman"/>
          <w:sz w:val="24"/>
          <w:lang w:val="pl-PL" w:eastAsia="fr-FR"/>
        </w:rPr>
        <w:t xml:space="preserve">25 </w:t>
      </w:r>
      <w:r w:rsidR="000B1736" w:rsidRPr="000B1736">
        <w:rPr>
          <w:rFonts w:ascii="Times New Roman" w:eastAsia="Times New Roman" w:hAnsi="Times New Roman" w:cs="Times New Roman"/>
          <w:sz w:val="24"/>
          <w:lang w:val="pl-PL" w:eastAsia="fr-FR"/>
        </w:rPr>
        <w:t>czerwca</w:t>
      </w:r>
      <w:r w:rsidRPr="000B173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2009</w:t>
      </w:r>
      <w:r w:rsidR="000B1736" w:rsidRPr="000B173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r</w:t>
      </w:r>
      <w:r w:rsidR="00AA5136">
        <w:rPr>
          <w:rFonts w:ascii="Times New Roman" w:eastAsia="Times New Roman" w:hAnsi="Times New Roman" w:cs="Times New Roman"/>
          <w:sz w:val="24"/>
          <w:lang w:val="pl-PL" w:eastAsia="fr-FR"/>
        </w:rPr>
        <w:t>oku</w:t>
      </w:r>
      <w:r w:rsidR="000B1736" w:rsidRPr="000B173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oraz </w:t>
      </w:r>
      <w:r w:rsidRPr="000B1736">
        <w:rPr>
          <w:rFonts w:ascii="Times New Roman" w:eastAsia="Times New Roman" w:hAnsi="Times New Roman" w:cs="Times New Roman"/>
          <w:i/>
          <w:sz w:val="24"/>
          <w:lang w:val="pl-PL" w:eastAsia="fr-FR"/>
        </w:rPr>
        <w:t>mutatis mutandis</w:t>
      </w:r>
      <w:r w:rsidRPr="000B1736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</w:t>
      </w:r>
      <w:proofErr w:type="spellStart"/>
      <w:r w:rsidRPr="000B1736">
        <w:rPr>
          <w:rFonts w:ascii="Times New Roman" w:eastAsia="Times New Roman" w:hAnsi="Times New Roman" w:cs="Times New Roman"/>
          <w:i/>
          <w:sz w:val="24"/>
          <w:lang w:val="pl-PL" w:eastAsia="fr-FR"/>
        </w:rPr>
        <w:t>Seidova</w:t>
      </w:r>
      <w:proofErr w:type="spellEnd"/>
      <w:r w:rsidRPr="000B1736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="000B1736" w:rsidRPr="000B1736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i </w:t>
      </w:r>
      <w:r w:rsidR="005233D7" w:rsidRPr="000B1736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Inni </w:t>
      </w:r>
      <w:r w:rsidR="000B1736" w:rsidRPr="000B1736">
        <w:rPr>
          <w:rFonts w:ascii="Times New Roman" w:eastAsia="Times New Roman" w:hAnsi="Times New Roman" w:cs="Times New Roman"/>
          <w:i/>
          <w:sz w:val="24"/>
          <w:lang w:val="pl-PL" w:eastAsia="fr-FR"/>
        </w:rPr>
        <w:t>przeciwko Bułgarii</w:t>
      </w:r>
      <w:r w:rsidR="000B1736" w:rsidRPr="000B1736">
        <w:rPr>
          <w:rFonts w:ascii="Times New Roman" w:eastAsia="Times New Roman" w:hAnsi="Times New Roman" w:cs="Times New Roman"/>
          <w:sz w:val="24"/>
          <w:lang w:val="pl-PL" w:eastAsia="fr-FR"/>
        </w:rPr>
        <w:t>, nr</w:t>
      </w:r>
      <w:r w:rsidRPr="000B173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310/04</w:t>
      </w:r>
      <w:r w:rsidRPr="000B1736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 xml:space="preserve">, § </w:t>
      </w:r>
      <w:r w:rsidRPr="000B1736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lastRenderedPageBreak/>
        <w:t xml:space="preserve">70, </w:t>
      </w:r>
      <w:r w:rsidRPr="000B1736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18</w:t>
      </w:r>
      <w:r w:rsidRPr="000B1736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 xml:space="preserve"> </w:t>
      </w:r>
      <w:r w:rsidR="000B1736" w:rsidRPr="000B1736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>listopada</w:t>
      </w:r>
      <w:r w:rsidRPr="000B1736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 xml:space="preserve"> 2010</w:t>
      </w:r>
      <w:r w:rsidR="000B1736" w:rsidRPr="000B1736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 xml:space="preserve"> r</w:t>
      </w:r>
      <w:r w:rsidR="00AA5136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>oku</w:t>
      </w:r>
      <w:r w:rsidR="000B1736" w:rsidRPr="000B1736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>, i</w:t>
      </w:r>
      <w:r w:rsidRPr="000B173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proofErr w:type="spellStart"/>
      <w:r w:rsidRPr="000B1736">
        <w:rPr>
          <w:rFonts w:ascii="Times New Roman" w:eastAsia="Times New Roman" w:hAnsi="Times New Roman" w:cs="Times New Roman"/>
          <w:i/>
          <w:sz w:val="24"/>
          <w:szCs w:val="24"/>
          <w:lang w:val="pl-PL" w:eastAsia="fr-FR"/>
        </w:rPr>
        <w:t>Natchova</w:t>
      </w:r>
      <w:proofErr w:type="spellEnd"/>
      <w:r w:rsidRPr="000B1736">
        <w:rPr>
          <w:rFonts w:ascii="Times New Roman" w:eastAsia="Times New Roman" w:hAnsi="Times New Roman" w:cs="Times New Roman"/>
          <w:i/>
          <w:sz w:val="24"/>
          <w:szCs w:val="24"/>
          <w:lang w:val="pl-PL" w:eastAsia="fr-FR"/>
        </w:rPr>
        <w:t xml:space="preserve"> </w:t>
      </w:r>
      <w:r w:rsidR="000B1736" w:rsidRPr="000B1736">
        <w:rPr>
          <w:rFonts w:ascii="Times New Roman" w:eastAsia="Times New Roman" w:hAnsi="Times New Roman" w:cs="Times New Roman"/>
          <w:i/>
          <w:sz w:val="24"/>
          <w:szCs w:val="24"/>
          <w:lang w:val="pl-PL" w:eastAsia="fr-FR"/>
        </w:rPr>
        <w:t xml:space="preserve">i </w:t>
      </w:r>
      <w:r w:rsidR="005233D7" w:rsidRPr="000B1736">
        <w:rPr>
          <w:rFonts w:ascii="Times New Roman" w:eastAsia="Times New Roman" w:hAnsi="Times New Roman" w:cs="Times New Roman"/>
          <w:i/>
          <w:sz w:val="24"/>
          <w:szCs w:val="24"/>
          <w:lang w:val="pl-PL" w:eastAsia="fr-FR"/>
        </w:rPr>
        <w:t xml:space="preserve">Inni </w:t>
      </w:r>
      <w:r w:rsidR="000B1736" w:rsidRPr="000B1736">
        <w:rPr>
          <w:rFonts w:ascii="Times New Roman" w:eastAsia="Times New Roman" w:hAnsi="Times New Roman" w:cs="Times New Roman"/>
          <w:i/>
          <w:sz w:val="24"/>
          <w:szCs w:val="24"/>
          <w:lang w:val="pl-PL" w:eastAsia="fr-FR"/>
        </w:rPr>
        <w:t>przeciwko Bułgarii</w:t>
      </w:r>
      <w:r w:rsidRPr="000B1736">
        <w:rPr>
          <w:rFonts w:ascii="Times New Roman" w:eastAsia="Times New Roman" w:hAnsi="Times New Roman" w:cs="Times New Roman"/>
          <w:i/>
          <w:sz w:val="24"/>
          <w:szCs w:val="24"/>
          <w:lang w:val="pl-PL" w:eastAsia="fr-FR"/>
        </w:rPr>
        <w:t xml:space="preserve"> </w:t>
      </w:r>
      <w:r w:rsidR="000B1736" w:rsidRPr="000B1736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[Wielka Izba</w:t>
      </w:r>
      <w:r w:rsidR="000B1736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], nr 43577/98 i</w:t>
      </w:r>
      <w:r w:rsidRPr="000B1736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43579/98, § 160, </w:t>
      </w:r>
      <w:proofErr w:type="spellStart"/>
      <w:r w:rsidR="000B1736">
        <w:rPr>
          <w:rFonts w:ascii="Times New Roman" w:eastAsia="Times New Roman" w:hAnsi="Times New Roman" w:cs="Times New Roman"/>
          <w:sz w:val="24"/>
          <w:lang w:val="pl-PL" w:eastAsia="fr-FR"/>
        </w:rPr>
        <w:t>ETPCz</w:t>
      </w:r>
      <w:proofErr w:type="spellEnd"/>
      <w:r w:rsidRPr="000B173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2005-VII). </w:t>
      </w:r>
      <w:r w:rsidR="00727A71" w:rsidRPr="00727A71">
        <w:rPr>
          <w:rFonts w:ascii="Times New Roman" w:eastAsia="Times New Roman" w:hAnsi="Times New Roman" w:cs="Times New Roman"/>
          <w:sz w:val="24"/>
          <w:lang w:val="pl-PL" w:eastAsia="fr-FR"/>
        </w:rPr>
        <w:t>Obowiązek ten ma zastosowanie także</w:t>
      </w:r>
      <w:r w:rsidR="00C07764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727A7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gdy do traktowania sprzecznego z artykułem 3 doprowadzają osoby prywatne</w:t>
      </w:r>
      <w:r w:rsidRPr="00727A7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(</w:t>
      </w:r>
      <w:r w:rsidR="007966DE">
        <w:rPr>
          <w:rFonts w:ascii="Times New Roman" w:eastAsia="Times New Roman" w:hAnsi="Times New Roman" w:cs="Times New Roman"/>
          <w:sz w:val="24"/>
          <w:lang w:val="pl-PL" w:eastAsia="fr-FR"/>
        </w:rPr>
        <w:t>zob. wyr</w:t>
      </w:r>
      <w:r w:rsidR="000B1736" w:rsidRPr="00727A71">
        <w:rPr>
          <w:rFonts w:ascii="Times New Roman" w:eastAsia="Times New Roman" w:hAnsi="Times New Roman" w:cs="Times New Roman"/>
          <w:sz w:val="24"/>
          <w:lang w:val="pl-PL" w:eastAsia="fr-FR"/>
        </w:rPr>
        <w:t xml:space="preserve">oki </w:t>
      </w:r>
      <w:proofErr w:type="spellStart"/>
      <w:r w:rsidRPr="00727A71">
        <w:rPr>
          <w:rFonts w:ascii="Times New Roman" w:eastAsia="Times New Roman" w:hAnsi="Times New Roman" w:cs="Times New Roman"/>
          <w:i/>
          <w:sz w:val="24"/>
          <w:lang w:val="pl-PL" w:eastAsia="fr-FR"/>
        </w:rPr>
        <w:t>Šečić</w:t>
      </w:r>
      <w:proofErr w:type="spellEnd"/>
      <w:r w:rsidR="000B1736" w:rsidRPr="00727A71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</w:t>
      </w:r>
      <w:r w:rsidR="005233D7" w:rsidRP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>op. cit.,</w:t>
      </w:r>
      <w:r w:rsid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="000B1736" w:rsidRPr="00727A71">
        <w:rPr>
          <w:rFonts w:ascii="Times New Roman" w:eastAsia="Times New Roman" w:hAnsi="Times New Roman" w:cs="Times New Roman"/>
          <w:sz w:val="24"/>
          <w:lang w:val="pl-PL" w:eastAsia="fr-FR"/>
        </w:rPr>
        <w:t>§ 67 oraz</w:t>
      </w:r>
      <w:r w:rsidRPr="00727A7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proofErr w:type="spellStart"/>
      <w:r w:rsidRPr="00727A71">
        <w:rPr>
          <w:rFonts w:ascii="Times New Roman" w:eastAsia="Times New Roman" w:hAnsi="Times New Roman" w:cs="Times New Roman"/>
          <w:i/>
          <w:sz w:val="24"/>
          <w:lang w:val="pl-PL" w:eastAsia="fr-FR"/>
        </w:rPr>
        <w:t>Beganović</w:t>
      </w:r>
      <w:proofErr w:type="spellEnd"/>
      <w:r w:rsidR="000B1736" w:rsidRPr="00727A71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</w:t>
      </w:r>
      <w:r w:rsidR="005233D7" w:rsidRP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>op. cit.,</w:t>
      </w:r>
      <w:r w:rsid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="000B1736" w:rsidRPr="00727A71">
        <w:rPr>
          <w:rFonts w:ascii="Times New Roman" w:eastAsia="Times New Roman" w:hAnsi="Times New Roman" w:cs="Times New Roman"/>
          <w:sz w:val="24"/>
          <w:lang w:val="pl-PL" w:eastAsia="fr-FR"/>
        </w:rPr>
        <w:t>§ 94</w:t>
      </w:r>
      <w:r w:rsidRPr="00727A71">
        <w:rPr>
          <w:rFonts w:ascii="Times New Roman" w:eastAsia="Times New Roman" w:hAnsi="Times New Roman" w:cs="Times New Roman"/>
          <w:sz w:val="24"/>
          <w:lang w:val="pl-PL" w:eastAsia="fr-FR"/>
        </w:rPr>
        <w:t>).</w:t>
      </w:r>
    </w:p>
    <w:p w14:paraId="6D800032" w14:textId="109175E2" w:rsidR="00EE4064" w:rsidRPr="00727A71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begin"/>
      </w:r>
      <w:r w:rsidRPr="00727A71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szCs w:val="24"/>
          <w:lang w:val="pl-PL" w:eastAsia="fr-FR"/>
        </w:rPr>
        <w:t>45</w:t>
      </w:r>
      <w:r w:rsidRPr="00EE4064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end"/>
      </w:r>
      <w:r w:rsidRPr="00727A71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.  </w:t>
      </w:r>
      <w:r w:rsidR="00727A71" w:rsidRPr="00727A71">
        <w:rPr>
          <w:rFonts w:ascii="Times New Roman" w:eastAsia="Times New Roman" w:hAnsi="Times New Roman" w:cs="Times New Roman"/>
          <w:sz w:val="24"/>
          <w:lang w:val="pl-PL" w:eastAsia="fr-FR"/>
        </w:rPr>
        <w:t>Oczywiście</w:t>
      </w:r>
      <w:r w:rsidR="00C07764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727A71" w:rsidRPr="00727A7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 praktyce zdarzają się cz</w:t>
      </w:r>
      <w:r w:rsidR="00727A71">
        <w:rPr>
          <w:rFonts w:ascii="Times New Roman" w:eastAsia="Times New Roman" w:hAnsi="Times New Roman" w:cs="Times New Roman"/>
          <w:sz w:val="24"/>
          <w:lang w:val="pl-PL" w:eastAsia="fr-FR"/>
        </w:rPr>
        <w:t>ęsto przypadki, w których niezw</w:t>
      </w:r>
      <w:r w:rsidR="00727A71" w:rsidRPr="00727A71">
        <w:rPr>
          <w:rFonts w:ascii="Times New Roman" w:eastAsia="Times New Roman" w:hAnsi="Times New Roman" w:cs="Times New Roman"/>
          <w:sz w:val="24"/>
          <w:lang w:val="pl-PL" w:eastAsia="fr-FR"/>
        </w:rPr>
        <w:t>y</w:t>
      </w:r>
      <w:r w:rsidR="00727A71">
        <w:rPr>
          <w:rFonts w:ascii="Times New Roman" w:eastAsia="Times New Roman" w:hAnsi="Times New Roman" w:cs="Times New Roman"/>
          <w:sz w:val="24"/>
          <w:lang w:val="pl-PL" w:eastAsia="fr-FR"/>
        </w:rPr>
        <w:t>k</w:t>
      </w:r>
      <w:r w:rsidR="00412179">
        <w:rPr>
          <w:rFonts w:ascii="Times New Roman" w:eastAsia="Times New Roman" w:hAnsi="Times New Roman" w:cs="Times New Roman"/>
          <w:sz w:val="24"/>
          <w:lang w:val="pl-PL" w:eastAsia="fr-FR"/>
        </w:rPr>
        <w:t>le trudno jest udowodnić, że</w:t>
      </w:r>
      <w:r w:rsidR="00727A71" w:rsidRPr="00727A7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czyn został popełniony z p</w:t>
      </w:r>
      <w:r w:rsidR="00727A71">
        <w:rPr>
          <w:rFonts w:ascii="Times New Roman" w:eastAsia="Times New Roman" w:hAnsi="Times New Roman" w:cs="Times New Roman"/>
          <w:sz w:val="24"/>
          <w:lang w:val="pl-PL" w:eastAsia="fr-FR"/>
        </w:rPr>
        <w:t>obudek</w:t>
      </w:r>
      <w:r w:rsidR="00727A71" w:rsidRPr="00727A7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rasistowskich.</w:t>
      </w:r>
      <w:r w:rsidR="00412179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C07764">
        <w:rPr>
          <w:rFonts w:ascii="Times New Roman" w:eastAsia="Times New Roman" w:hAnsi="Times New Roman" w:cs="Times New Roman"/>
          <w:sz w:val="24"/>
          <w:lang w:val="pl-PL" w:eastAsia="fr-FR"/>
        </w:rPr>
        <w:t>Obowiązek</w:t>
      </w:r>
      <w:r w:rsidR="00412179">
        <w:rPr>
          <w:rFonts w:ascii="Times New Roman" w:eastAsia="Times New Roman" w:hAnsi="Times New Roman" w:cs="Times New Roman"/>
          <w:sz w:val="24"/>
          <w:lang w:val="pl-PL" w:eastAsia="fr-FR"/>
        </w:rPr>
        <w:t xml:space="preserve"> pozwanego państwa</w:t>
      </w:r>
      <w:r w:rsidR="00C07764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412179">
        <w:rPr>
          <w:rFonts w:ascii="Times New Roman" w:eastAsia="Times New Roman" w:hAnsi="Times New Roman" w:cs="Times New Roman"/>
          <w:sz w:val="24"/>
          <w:lang w:val="pl-PL" w:eastAsia="fr-FR"/>
        </w:rPr>
        <w:t>przeprowadzenia</w:t>
      </w:r>
      <w:r w:rsidR="00AC4484">
        <w:rPr>
          <w:rFonts w:ascii="Times New Roman" w:eastAsia="Times New Roman" w:hAnsi="Times New Roman" w:cs="Times New Roman"/>
          <w:sz w:val="24"/>
          <w:lang w:val="pl-PL" w:eastAsia="fr-FR"/>
        </w:rPr>
        <w:t xml:space="preserve"> śledztwa w sprawie ewentualnych</w:t>
      </w:r>
      <w:r w:rsidR="00727A7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rasistowskich konotacji w akcie przemocy jest zobowiązaniem użycia środków a nie bezwzględnego rezultatu; </w:t>
      </w:r>
      <w:r w:rsidR="00056F66">
        <w:rPr>
          <w:rFonts w:ascii="Times New Roman" w:eastAsia="Times New Roman" w:hAnsi="Times New Roman" w:cs="Times New Roman"/>
          <w:sz w:val="24"/>
          <w:lang w:val="pl-PL" w:eastAsia="fr-FR"/>
        </w:rPr>
        <w:t>władze muszą podjąć odpowiednie kroki biorąc pod uwagę okoliczności sprawy</w:t>
      </w:r>
      <w:r w:rsidR="00727A7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Pr="00727A71">
        <w:rPr>
          <w:rFonts w:ascii="Times New Roman" w:eastAsia="Times New Roman" w:hAnsi="Times New Roman" w:cs="Times New Roman"/>
          <w:sz w:val="24"/>
          <w:lang w:val="pl-PL" w:eastAsia="fr-FR"/>
        </w:rPr>
        <w:t>(</w:t>
      </w:r>
      <w:r w:rsidR="00727A71">
        <w:rPr>
          <w:rFonts w:ascii="Times New Roman" w:eastAsia="Times New Roman" w:hAnsi="Times New Roman" w:cs="Times New Roman"/>
          <w:sz w:val="24"/>
          <w:lang w:val="pl-PL" w:eastAsia="fr-FR"/>
        </w:rPr>
        <w:t xml:space="preserve">zob. wyroki </w:t>
      </w:r>
      <w:proofErr w:type="spellStart"/>
      <w:r w:rsidRPr="00727A71">
        <w:rPr>
          <w:rFonts w:ascii="Times New Roman" w:eastAsia="Times New Roman" w:hAnsi="Times New Roman" w:cs="Times New Roman"/>
          <w:i/>
          <w:sz w:val="24"/>
          <w:lang w:val="pl-PL" w:eastAsia="fr-FR"/>
        </w:rPr>
        <w:t>Šečić</w:t>
      </w:r>
      <w:proofErr w:type="spellEnd"/>
      <w:r w:rsidRPr="00727A71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</w:t>
      </w:r>
      <w:r w:rsidR="005233D7" w:rsidRP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>op. cit.,</w:t>
      </w:r>
      <w:r w:rsid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Pr="00727A71">
        <w:rPr>
          <w:rFonts w:ascii="Times New Roman" w:eastAsia="Times New Roman" w:hAnsi="Times New Roman" w:cs="Times New Roman"/>
          <w:sz w:val="24"/>
          <w:lang w:val="pl-PL" w:eastAsia="fr-FR"/>
        </w:rPr>
        <w:t xml:space="preserve">§ 66, </w:t>
      </w:r>
      <w:proofErr w:type="spellStart"/>
      <w:r w:rsidRPr="00727A71">
        <w:rPr>
          <w:rFonts w:ascii="Times New Roman" w:eastAsia="Times New Roman" w:hAnsi="Times New Roman" w:cs="Times New Roman"/>
          <w:i/>
          <w:sz w:val="24"/>
          <w:lang w:val="pl-PL" w:eastAsia="fr-FR"/>
        </w:rPr>
        <w:t>Beganović</w:t>
      </w:r>
      <w:proofErr w:type="spellEnd"/>
      <w:r w:rsidRPr="00727A71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</w:t>
      </w:r>
      <w:r w:rsidR="005233D7" w:rsidRP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>op. cit.,</w:t>
      </w:r>
      <w:r w:rsid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Pr="00727A71">
        <w:rPr>
          <w:rFonts w:ascii="Times New Roman" w:eastAsia="Times New Roman" w:hAnsi="Times New Roman" w:cs="Times New Roman"/>
          <w:sz w:val="24"/>
          <w:lang w:val="pl-PL" w:eastAsia="fr-FR"/>
        </w:rPr>
        <w:t xml:space="preserve">§ 93, </w:t>
      </w:r>
      <w:proofErr w:type="spellStart"/>
      <w:r w:rsidRPr="00727A71">
        <w:rPr>
          <w:rFonts w:ascii="Times New Roman" w:eastAsia="Times New Roman" w:hAnsi="Times New Roman" w:cs="Times New Roman"/>
          <w:i/>
          <w:sz w:val="24"/>
          <w:lang w:val="pl-PL" w:eastAsia="fr-FR"/>
        </w:rPr>
        <w:t>Seidova</w:t>
      </w:r>
      <w:proofErr w:type="spellEnd"/>
      <w:r w:rsidRPr="00727A71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="00727A71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i </w:t>
      </w:r>
      <w:r w:rsid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Inni, </w:t>
      </w:r>
      <w:r w:rsidR="005233D7" w:rsidRP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>op. cit.,</w:t>
      </w:r>
      <w:r w:rsid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="00727A71">
        <w:rPr>
          <w:rFonts w:ascii="Times New Roman" w:eastAsia="Times New Roman" w:hAnsi="Times New Roman" w:cs="Times New Roman"/>
          <w:sz w:val="24"/>
          <w:lang w:val="pl-PL" w:eastAsia="fr-FR"/>
        </w:rPr>
        <w:t>§ 70 i</w:t>
      </w:r>
      <w:r w:rsidRPr="00727A7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proofErr w:type="spellStart"/>
      <w:r w:rsidRPr="00727A71">
        <w:rPr>
          <w:rFonts w:ascii="Times New Roman" w:eastAsia="Times New Roman" w:hAnsi="Times New Roman" w:cs="Times New Roman"/>
          <w:i/>
          <w:sz w:val="24"/>
          <w:lang w:val="pl-PL" w:eastAsia="fr-FR"/>
        </w:rPr>
        <w:t>Natchova</w:t>
      </w:r>
      <w:proofErr w:type="spellEnd"/>
      <w:r w:rsidRPr="00727A71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="00727A71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i </w:t>
      </w:r>
      <w:r w:rsid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Inni, </w:t>
      </w:r>
      <w:r w:rsidR="005233D7" w:rsidRP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>op. cit.,</w:t>
      </w:r>
      <w:r w:rsid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="00727A71">
        <w:rPr>
          <w:rFonts w:ascii="Times New Roman" w:eastAsia="Times New Roman" w:hAnsi="Times New Roman" w:cs="Times New Roman"/>
          <w:sz w:val="24"/>
          <w:lang w:val="pl-PL" w:eastAsia="fr-FR"/>
        </w:rPr>
        <w:t>§ 160</w:t>
      </w:r>
      <w:r w:rsidRPr="00727A71">
        <w:rPr>
          <w:rFonts w:ascii="Times New Roman" w:eastAsia="Times New Roman" w:hAnsi="Times New Roman" w:cs="Times New Roman"/>
          <w:sz w:val="24"/>
          <w:lang w:val="pl-PL" w:eastAsia="fr-FR"/>
        </w:rPr>
        <w:t>).</w:t>
      </w:r>
    </w:p>
    <w:p w14:paraId="62946962" w14:textId="19EADCC3" w:rsidR="00EE4064" w:rsidRPr="007A21F1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727A71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</w:instrText>
      </w:r>
      <w:r w:rsidRPr="0092006F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46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92006F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056F66" w:rsidRPr="00056F66">
        <w:rPr>
          <w:rFonts w:ascii="Times New Roman" w:eastAsia="Times New Roman" w:hAnsi="Times New Roman" w:cs="Times New Roman"/>
          <w:sz w:val="24"/>
          <w:lang w:val="pl-PL" w:eastAsia="fr-FR"/>
        </w:rPr>
        <w:t>Obowiązek państwa</w:t>
      </w:r>
      <w:r w:rsidR="00C07764">
        <w:rPr>
          <w:rFonts w:ascii="Times New Roman" w:eastAsia="Times New Roman" w:hAnsi="Times New Roman" w:cs="Times New Roman"/>
          <w:sz w:val="24"/>
          <w:lang w:val="pl-PL" w:eastAsia="fr-FR"/>
        </w:rPr>
        <w:t xml:space="preserve"> zbadania istnienia</w:t>
      </w:r>
      <w:r w:rsidR="00FD7EFC">
        <w:rPr>
          <w:rFonts w:ascii="Times New Roman" w:eastAsia="Times New Roman" w:hAnsi="Times New Roman" w:cs="Times New Roman"/>
          <w:sz w:val="24"/>
          <w:lang w:val="pl-PL" w:eastAsia="fr-FR"/>
        </w:rPr>
        <w:t xml:space="preserve"> z</w:t>
      </w:r>
      <w:r w:rsidR="00412179">
        <w:rPr>
          <w:rFonts w:ascii="Times New Roman" w:eastAsia="Times New Roman" w:hAnsi="Times New Roman" w:cs="Times New Roman"/>
          <w:sz w:val="24"/>
          <w:lang w:val="pl-PL" w:eastAsia="fr-FR"/>
        </w:rPr>
        <w:t>wiąz</w:t>
      </w:r>
      <w:r w:rsidR="00056F66" w:rsidRPr="00056F66">
        <w:rPr>
          <w:rFonts w:ascii="Times New Roman" w:eastAsia="Times New Roman" w:hAnsi="Times New Roman" w:cs="Times New Roman"/>
          <w:sz w:val="24"/>
          <w:lang w:val="pl-PL" w:eastAsia="fr-FR"/>
        </w:rPr>
        <w:t>k</w:t>
      </w:r>
      <w:r w:rsidR="00412179">
        <w:rPr>
          <w:rFonts w:ascii="Times New Roman" w:eastAsia="Times New Roman" w:hAnsi="Times New Roman" w:cs="Times New Roman"/>
          <w:sz w:val="24"/>
          <w:lang w:val="pl-PL" w:eastAsia="fr-FR"/>
        </w:rPr>
        <w:t>u</w:t>
      </w:r>
      <w:r w:rsidR="00056F66" w:rsidRPr="00056F6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między </w:t>
      </w:r>
      <w:r w:rsidR="00C07764" w:rsidRPr="00466874">
        <w:rPr>
          <w:rFonts w:ascii="Times New Roman" w:eastAsia="Times New Roman" w:hAnsi="Times New Roman" w:cs="Times New Roman"/>
          <w:sz w:val="24"/>
          <w:lang w:val="pl-PL" w:eastAsia="fr-FR"/>
        </w:rPr>
        <w:t>postawami</w:t>
      </w:r>
      <w:r w:rsidR="00056F66" w:rsidRPr="009B41A9">
        <w:rPr>
          <w:rFonts w:ascii="Times New Roman" w:eastAsia="Times New Roman" w:hAnsi="Times New Roman" w:cs="Times New Roman"/>
          <w:sz w:val="24"/>
          <w:lang w:val="pl-PL" w:eastAsia="fr-FR"/>
        </w:rPr>
        <w:t xml:space="preserve"> rasistowskimi</w:t>
      </w:r>
      <w:r w:rsidR="00056F66" w:rsidRPr="00056F6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a aktem przemocy</w:t>
      </w:r>
      <w:r w:rsidR="00CF0C57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056F66" w:rsidRPr="00056F6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jest częścią odpow</w:t>
      </w:r>
      <w:r w:rsidR="00FD7EFC">
        <w:rPr>
          <w:rFonts w:ascii="Times New Roman" w:eastAsia="Times New Roman" w:hAnsi="Times New Roman" w:cs="Times New Roman"/>
          <w:sz w:val="24"/>
          <w:lang w:val="pl-PL" w:eastAsia="fr-FR"/>
        </w:rPr>
        <w:t>iedzialności ciążącej na państwie</w:t>
      </w:r>
      <w:r w:rsidR="00056F66" w:rsidRPr="00056F6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na mocy artkułu 14 </w:t>
      </w:r>
      <w:r w:rsidR="00056F66" w:rsidRPr="00466874">
        <w:rPr>
          <w:rFonts w:ascii="Times New Roman" w:eastAsia="Times New Roman" w:hAnsi="Times New Roman" w:cs="Times New Roman"/>
          <w:sz w:val="24"/>
          <w:lang w:val="pl-PL" w:eastAsia="fr-FR"/>
        </w:rPr>
        <w:t xml:space="preserve">Konwencji w związku z artykułem 3, </w:t>
      </w:r>
      <w:r w:rsidR="00C07764" w:rsidRPr="00466874">
        <w:rPr>
          <w:rFonts w:ascii="Times New Roman" w:eastAsia="Times New Roman" w:hAnsi="Times New Roman" w:cs="Times New Roman"/>
          <w:sz w:val="24"/>
          <w:lang w:val="pl-PL" w:eastAsia="fr-FR"/>
        </w:rPr>
        <w:t xml:space="preserve">ale stanowi </w:t>
      </w:r>
      <w:r w:rsidR="00056F66" w:rsidRPr="009B41A9">
        <w:rPr>
          <w:rFonts w:ascii="Times New Roman" w:eastAsia="Times New Roman" w:hAnsi="Times New Roman" w:cs="Times New Roman"/>
          <w:sz w:val="24"/>
          <w:lang w:val="pl-PL" w:eastAsia="fr-FR"/>
        </w:rPr>
        <w:t xml:space="preserve">również </w:t>
      </w:r>
      <w:r w:rsidR="00C07764" w:rsidRPr="004B29E5">
        <w:rPr>
          <w:rFonts w:ascii="Times New Roman" w:eastAsia="Times New Roman" w:hAnsi="Times New Roman" w:cs="Times New Roman"/>
          <w:sz w:val="24"/>
          <w:lang w:val="pl-PL" w:eastAsia="fr-FR"/>
        </w:rPr>
        <w:t>aspekt obowiązków proceduralnych</w:t>
      </w:r>
      <w:r w:rsidR="00056F66" w:rsidRPr="004B29E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8D6DC1" w:rsidRPr="004B29E5">
        <w:rPr>
          <w:rFonts w:ascii="Times New Roman" w:eastAsia="Times New Roman" w:hAnsi="Times New Roman" w:cs="Times New Roman"/>
          <w:sz w:val="24"/>
          <w:lang w:val="pl-PL" w:eastAsia="fr-FR"/>
        </w:rPr>
        <w:t>w</w:t>
      </w:r>
      <w:r w:rsidR="00C07764" w:rsidRPr="004B29E5">
        <w:rPr>
          <w:rFonts w:ascii="Times New Roman" w:eastAsia="Times New Roman" w:hAnsi="Times New Roman" w:cs="Times New Roman"/>
          <w:sz w:val="24"/>
          <w:lang w:val="pl-PL" w:eastAsia="fr-FR"/>
        </w:rPr>
        <w:t>y</w:t>
      </w:r>
      <w:r w:rsidR="008D6DC1" w:rsidRPr="004B29E5">
        <w:rPr>
          <w:rFonts w:ascii="Times New Roman" w:eastAsia="Times New Roman" w:hAnsi="Times New Roman" w:cs="Times New Roman"/>
          <w:sz w:val="24"/>
          <w:lang w:val="pl-PL" w:eastAsia="fr-FR"/>
        </w:rPr>
        <w:t>nikający</w:t>
      </w:r>
      <w:r w:rsidR="00C07764" w:rsidRPr="004B29E5">
        <w:rPr>
          <w:rFonts w:ascii="Times New Roman" w:eastAsia="Times New Roman" w:hAnsi="Times New Roman" w:cs="Times New Roman"/>
          <w:sz w:val="24"/>
          <w:lang w:val="pl-PL" w:eastAsia="fr-FR"/>
        </w:rPr>
        <w:t>ch</w:t>
      </w:r>
      <w:r w:rsidR="00056F66" w:rsidRPr="004B29E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z artykułu 3 Konwencji</w:t>
      </w:r>
      <w:r w:rsidR="008D6DC1" w:rsidRPr="004B29E5">
        <w:rPr>
          <w:rFonts w:ascii="Times New Roman" w:eastAsia="Times New Roman" w:hAnsi="Times New Roman" w:cs="Times New Roman"/>
          <w:sz w:val="24"/>
          <w:lang w:val="pl-PL" w:eastAsia="fr-FR"/>
        </w:rPr>
        <w:t>.</w:t>
      </w:r>
      <w:r w:rsidR="008D6DC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Zważywszy na wzajemne oddziaływanie tych dwóch p</w:t>
      </w:r>
      <w:r w:rsidR="00C07764">
        <w:rPr>
          <w:rFonts w:ascii="Times New Roman" w:eastAsia="Times New Roman" w:hAnsi="Times New Roman" w:cs="Times New Roman"/>
          <w:sz w:val="24"/>
          <w:lang w:val="pl-PL" w:eastAsia="fr-FR"/>
        </w:rPr>
        <w:t>ostanowień</w:t>
      </w:r>
      <w:r w:rsidR="008D6DC1">
        <w:rPr>
          <w:rFonts w:ascii="Times New Roman" w:eastAsia="Times New Roman" w:hAnsi="Times New Roman" w:cs="Times New Roman"/>
          <w:sz w:val="24"/>
          <w:lang w:val="pl-PL" w:eastAsia="fr-FR"/>
        </w:rPr>
        <w:t>, można uznać, że</w:t>
      </w:r>
      <w:r w:rsidR="00211BD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kwestie,</w:t>
      </w:r>
      <w:r w:rsidR="008D6DC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takie jak w przedmiotowej sprawie</w:t>
      </w:r>
      <w:r w:rsidR="00211BDE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8D6DC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B33E54">
        <w:rPr>
          <w:rFonts w:ascii="Times New Roman" w:eastAsia="Times New Roman" w:hAnsi="Times New Roman" w:cs="Times New Roman"/>
          <w:sz w:val="24"/>
          <w:lang w:val="pl-PL" w:eastAsia="fr-FR"/>
        </w:rPr>
        <w:t xml:space="preserve">albo </w:t>
      </w:r>
      <w:r w:rsidR="008D6DC1">
        <w:rPr>
          <w:rFonts w:ascii="Times New Roman" w:eastAsia="Times New Roman" w:hAnsi="Times New Roman" w:cs="Times New Roman"/>
          <w:sz w:val="24"/>
          <w:lang w:val="pl-PL" w:eastAsia="fr-FR"/>
        </w:rPr>
        <w:t>powinny być rozpatrywane</w:t>
      </w:r>
      <w:r w:rsidR="00B33E54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8D6DC1">
        <w:rPr>
          <w:rFonts w:ascii="Times New Roman" w:eastAsia="Times New Roman" w:hAnsi="Times New Roman" w:cs="Times New Roman"/>
          <w:sz w:val="24"/>
          <w:lang w:val="pl-PL" w:eastAsia="fr-FR"/>
        </w:rPr>
        <w:t>jedynie z perspektywy jedneg</w:t>
      </w:r>
      <w:r w:rsidR="00412179">
        <w:rPr>
          <w:rFonts w:ascii="Times New Roman" w:eastAsia="Times New Roman" w:hAnsi="Times New Roman" w:cs="Times New Roman"/>
          <w:sz w:val="24"/>
          <w:lang w:val="pl-PL" w:eastAsia="fr-FR"/>
        </w:rPr>
        <w:t>o z tych</w:t>
      </w:r>
      <w:r w:rsidR="00211BD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postanowień</w:t>
      </w:r>
      <w:r w:rsidR="00412179">
        <w:rPr>
          <w:rFonts w:ascii="Times New Roman" w:eastAsia="Times New Roman" w:hAnsi="Times New Roman" w:cs="Times New Roman"/>
          <w:sz w:val="24"/>
          <w:lang w:val="pl-PL" w:eastAsia="fr-FR"/>
        </w:rPr>
        <w:t xml:space="preserve"> i że nie pojawia się żadna odrębna kwestia</w:t>
      </w:r>
      <w:r w:rsidR="00211BD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na gruncie drugiego z postanowień</w:t>
      </w:r>
      <w:r w:rsidR="007A21F1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</w:t>
      </w:r>
      <w:r w:rsidR="00211BDE">
        <w:rPr>
          <w:rFonts w:ascii="Times New Roman" w:eastAsia="Times New Roman" w:hAnsi="Times New Roman" w:cs="Times New Roman"/>
          <w:sz w:val="24"/>
          <w:lang w:val="pl-PL" w:eastAsia="fr-FR"/>
        </w:rPr>
        <w:t>albo</w:t>
      </w:r>
      <w:r w:rsidR="007A21F1">
        <w:rPr>
          <w:rFonts w:ascii="Times New Roman" w:eastAsia="Times New Roman" w:hAnsi="Times New Roman" w:cs="Times New Roman"/>
          <w:sz w:val="24"/>
          <w:lang w:val="pl-PL" w:eastAsia="fr-FR"/>
        </w:rPr>
        <w:t>, że wymagają rozpatrzenia pod kątem obydwu</w:t>
      </w:r>
      <w:r w:rsidR="00211BD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postanowień</w:t>
      </w:r>
      <w:r w:rsidR="007A21F1">
        <w:rPr>
          <w:rFonts w:ascii="Times New Roman" w:eastAsia="Times New Roman" w:hAnsi="Times New Roman" w:cs="Times New Roman"/>
          <w:sz w:val="24"/>
          <w:lang w:val="pl-PL" w:eastAsia="fr-FR"/>
        </w:rPr>
        <w:t xml:space="preserve">. </w:t>
      </w:r>
      <w:r w:rsidR="00412179">
        <w:rPr>
          <w:rFonts w:ascii="Times New Roman" w:eastAsia="Times New Roman" w:hAnsi="Times New Roman" w:cs="Times New Roman"/>
          <w:sz w:val="24"/>
          <w:lang w:val="pl-PL" w:eastAsia="fr-FR"/>
        </w:rPr>
        <w:t>Kwestię tę</w:t>
      </w:r>
      <w:r w:rsidR="007A21F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należy roz</w:t>
      </w:r>
      <w:r w:rsidR="002975DB">
        <w:rPr>
          <w:rFonts w:ascii="Times New Roman" w:eastAsia="Times New Roman" w:hAnsi="Times New Roman" w:cs="Times New Roman"/>
          <w:sz w:val="24"/>
          <w:lang w:val="pl-PL" w:eastAsia="fr-FR"/>
        </w:rPr>
        <w:t>ważyć</w:t>
      </w:r>
      <w:r w:rsidR="007A21F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 każdym przypadku, biorąc pod uwagę stan faktyczny</w:t>
      </w:r>
      <w:r w:rsidR="00211BD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412179">
        <w:rPr>
          <w:rFonts w:ascii="Times New Roman" w:eastAsia="Times New Roman" w:hAnsi="Times New Roman" w:cs="Times New Roman"/>
          <w:sz w:val="24"/>
          <w:lang w:val="pl-PL" w:eastAsia="fr-FR"/>
        </w:rPr>
        <w:t>i</w:t>
      </w:r>
      <w:r w:rsidR="007A21F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charakter podniesionych zarzutów</w:t>
      </w:r>
      <w:r w:rsidRPr="00056F6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(</w:t>
      </w:r>
      <w:r w:rsidR="00056F66" w:rsidRPr="00056F66">
        <w:rPr>
          <w:rFonts w:ascii="Times New Roman" w:eastAsia="Times New Roman" w:hAnsi="Times New Roman" w:cs="Times New Roman"/>
          <w:sz w:val="24"/>
          <w:lang w:val="pl-PL" w:eastAsia="fr-FR"/>
        </w:rPr>
        <w:t xml:space="preserve">zob. </w:t>
      </w:r>
      <w:r w:rsidRPr="00056F66">
        <w:rPr>
          <w:rFonts w:ascii="Times New Roman" w:eastAsia="Times New Roman" w:hAnsi="Times New Roman" w:cs="Times New Roman"/>
          <w:i/>
          <w:sz w:val="24"/>
          <w:lang w:val="pl-PL" w:eastAsia="fr-FR"/>
        </w:rPr>
        <w:t>mutatis mutandis</w:t>
      </w:r>
      <w:r w:rsidRPr="00056F66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</w:t>
      </w:r>
      <w:proofErr w:type="spellStart"/>
      <w:r w:rsidR="00056F66" w:rsidRPr="00056F66">
        <w:rPr>
          <w:rFonts w:ascii="Times New Roman" w:eastAsia="Times New Roman" w:hAnsi="Times New Roman" w:cs="Times New Roman"/>
          <w:i/>
          <w:sz w:val="24"/>
          <w:lang w:val="pl-PL" w:eastAsia="fr-FR"/>
        </w:rPr>
        <w:t>Natchova</w:t>
      </w:r>
      <w:proofErr w:type="spellEnd"/>
      <w:r w:rsidR="00056F66" w:rsidRPr="00056F66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i </w:t>
      </w:r>
      <w:r w:rsidR="005233D7" w:rsidRPr="00056F66">
        <w:rPr>
          <w:rFonts w:ascii="Times New Roman" w:eastAsia="Times New Roman" w:hAnsi="Times New Roman" w:cs="Times New Roman"/>
          <w:i/>
          <w:sz w:val="24"/>
          <w:lang w:val="pl-PL" w:eastAsia="fr-FR"/>
        </w:rPr>
        <w:t>Inni</w:t>
      </w:r>
      <w:r w:rsidR="00056F66" w:rsidRPr="00056F66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</w:t>
      </w:r>
      <w:r w:rsidR="005233D7" w:rsidRP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>op. cit.,</w:t>
      </w:r>
      <w:r w:rsid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="00056F66" w:rsidRPr="00056F66">
        <w:rPr>
          <w:rFonts w:ascii="Times New Roman" w:eastAsia="Times New Roman" w:hAnsi="Times New Roman" w:cs="Times New Roman"/>
          <w:sz w:val="24"/>
          <w:lang w:val="pl-PL" w:eastAsia="fr-FR"/>
        </w:rPr>
        <w:t>§ 161</w:t>
      </w:r>
      <w:r w:rsidR="00211BDE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056F66" w:rsidRPr="00056F6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oraz </w:t>
      </w:r>
      <w:r w:rsidRPr="00056F66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B.S. </w:t>
      </w:r>
      <w:r w:rsidR="00056F66" w:rsidRPr="00056F66">
        <w:rPr>
          <w:rFonts w:ascii="Times New Roman" w:eastAsia="Times New Roman" w:hAnsi="Times New Roman" w:cs="Times New Roman"/>
          <w:i/>
          <w:sz w:val="24"/>
          <w:lang w:val="pl-PL" w:eastAsia="fr-FR"/>
        </w:rPr>
        <w:t>przeciwko Hiszpanii</w:t>
      </w:r>
      <w:r w:rsidR="00056F66" w:rsidRPr="00056F66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Pr="00056F6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5233D7" w:rsidRP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>op. cit.,</w:t>
      </w:r>
      <w:r w:rsid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Pr="00056F66">
        <w:rPr>
          <w:rFonts w:ascii="Times New Roman" w:eastAsia="Times New Roman" w:hAnsi="Times New Roman" w:cs="Times New Roman"/>
          <w:sz w:val="24"/>
          <w:lang w:val="pl-PL" w:eastAsia="fr-FR"/>
        </w:rPr>
        <w:t xml:space="preserve">§ 68). </w:t>
      </w:r>
      <w:r w:rsidR="007A21F1" w:rsidRPr="007A21F1">
        <w:rPr>
          <w:rFonts w:ascii="Times New Roman" w:eastAsia="Times New Roman" w:hAnsi="Times New Roman" w:cs="Times New Roman"/>
          <w:sz w:val="24"/>
          <w:lang w:val="pl-PL" w:eastAsia="fr-FR"/>
        </w:rPr>
        <w:t xml:space="preserve">Biorąc pod uwagę </w:t>
      </w:r>
      <w:r w:rsidR="00211BDE" w:rsidRPr="007A21F1">
        <w:rPr>
          <w:rFonts w:ascii="Times New Roman" w:eastAsia="Times New Roman" w:hAnsi="Times New Roman" w:cs="Times New Roman"/>
          <w:sz w:val="24"/>
          <w:lang w:val="pl-PL" w:eastAsia="fr-FR"/>
        </w:rPr>
        <w:t xml:space="preserve">zarzuty </w:t>
      </w:r>
      <w:r w:rsidR="007A21F1" w:rsidRPr="007A21F1">
        <w:rPr>
          <w:rFonts w:ascii="Times New Roman" w:eastAsia="Times New Roman" w:hAnsi="Times New Roman" w:cs="Times New Roman"/>
          <w:sz w:val="24"/>
          <w:lang w:val="pl-PL" w:eastAsia="fr-FR"/>
        </w:rPr>
        <w:t xml:space="preserve">podniesione w niniejszej sprawie przez skarżącego, który </w:t>
      </w:r>
      <w:r w:rsidR="00412179">
        <w:rPr>
          <w:rFonts w:ascii="Times New Roman" w:eastAsia="Times New Roman" w:hAnsi="Times New Roman" w:cs="Times New Roman"/>
          <w:sz w:val="24"/>
          <w:lang w:val="pl-PL" w:eastAsia="fr-FR"/>
        </w:rPr>
        <w:t>twierdził</w:t>
      </w:r>
      <w:r w:rsidR="007A21F1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że brak skuteczności </w:t>
      </w:r>
      <w:r w:rsidR="00FD7EFC">
        <w:rPr>
          <w:rFonts w:ascii="Times New Roman" w:eastAsia="Times New Roman" w:hAnsi="Times New Roman" w:cs="Times New Roman"/>
          <w:sz w:val="24"/>
          <w:lang w:val="pl-PL" w:eastAsia="fr-FR"/>
        </w:rPr>
        <w:t>postępowania w</w:t>
      </w:r>
      <w:r w:rsidR="00396BE9">
        <w:rPr>
          <w:rFonts w:ascii="Times New Roman" w:eastAsia="Times New Roman" w:hAnsi="Times New Roman" w:cs="Times New Roman"/>
          <w:sz w:val="24"/>
          <w:lang w:val="pl-PL" w:eastAsia="fr-FR"/>
        </w:rPr>
        <w:t>ywodził</w:t>
      </w:r>
      <w:r w:rsidR="007A21F1" w:rsidRPr="007A21F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się właśnie z </w:t>
      </w:r>
      <w:r w:rsidR="00396BE9">
        <w:rPr>
          <w:rFonts w:ascii="Times New Roman" w:eastAsia="Times New Roman" w:hAnsi="Times New Roman" w:cs="Times New Roman"/>
          <w:sz w:val="24"/>
          <w:lang w:val="pl-PL" w:eastAsia="fr-FR"/>
        </w:rPr>
        <w:t>faktu</w:t>
      </w:r>
      <w:r w:rsidR="007A21F1" w:rsidRPr="007A21F1">
        <w:rPr>
          <w:rFonts w:ascii="Times New Roman" w:eastAsia="Times New Roman" w:hAnsi="Times New Roman" w:cs="Times New Roman"/>
          <w:sz w:val="24"/>
          <w:lang w:val="pl-PL" w:eastAsia="fr-FR"/>
        </w:rPr>
        <w:t>, że wł</w:t>
      </w:r>
      <w:r w:rsidR="007A21F1">
        <w:rPr>
          <w:rFonts w:ascii="Times New Roman" w:eastAsia="Times New Roman" w:hAnsi="Times New Roman" w:cs="Times New Roman"/>
          <w:sz w:val="24"/>
          <w:lang w:val="pl-PL" w:eastAsia="fr-FR"/>
        </w:rPr>
        <w:t xml:space="preserve">adze niewystarczająco </w:t>
      </w:r>
      <w:r w:rsidR="00396BE9">
        <w:rPr>
          <w:rFonts w:ascii="Times New Roman" w:eastAsia="Times New Roman" w:hAnsi="Times New Roman" w:cs="Times New Roman"/>
          <w:sz w:val="24"/>
          <w:lang w:val="pl-PL" w:eastAsia="fr-FR"/>
        </w:rPr>
        <w:t>zbadały rasistowski aspekt</w:t>
      </w:r>
      <w:r w:rsidR="007A21F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zastosowanej przemocy, Trybunał uważa, że należy rozpatrzyć zarzut pod kątem dwóch wspominanych p</w:t>
      </w:r>
      <w:r w:rsidR="00211BDE">
        <w:rPr>
          <w:rFonts w:ascii="Times New Roman" w:eastAsia="Times New Roman" w:hAnsi="Times New Roman" w:cs="Times New Roman"/>
          <w:sz w:val="24"/>
          <w:lang w:val="pl-PL" w:eastAsia="fr-FR"/>
        </w:rPr>
        <w:t xml:space="preserve">ostanowień </w:t>
      </w:r>
      <w:r w:rsidR="007A21F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- a</w:t>
      </w:r>
      <w:r w:rsidR="00412179">
        <w:rPr>
          <w:rFonts w:ascii="Times New Roman" w:eastAsia="Times New Roman" w:hAnsi="Times New Roman" w:cs="Times New Roman"/>
          <w:sz w:val="24"/>
          <w:lang w:val="pl-PL" w:eastAsia="fr-FR"/>
        </w:rPr>
        <w:t>rtykułu 3</w:t>
      </w:r>
      <w:r w:rsidR="00211BD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rozpatrywanego odrębnie</w:t>
      </w:r>
      <w:r w:rsidR="00412179">
        <w:rPr>
          <w:rFonts w:ascii="Times New Roman" w:eastAsia="Times New Roman" w:hAnsi="Times New Roman" w:cs="Times New Roman"/>
          <w:sz w:val="24"/>
          <w:lang w:val="pl-PL" w:eastAsia="fr-FR"/>
        </w:rPr>
        <w:t xml:space="preserve"> oraz artykułu 14 w z</w:t>
      </w:r>
      <w:r w:rsidR="007A21F1">
        <w:rPr>
          <w:rFonts w:ascii="Times New Roman" w:eastAsia="Times New Roman" w:hAnsi="Times New Roman" w:cs="Times New Roman"/>
          <w:sz w:val="24"/>
          <w:lang w:val="pl-PL" w:eastAsia="fr-FR"/>
        </w:rPr>
        <w:t xml:space="preserve">wiązku z artykułem 3.  </w:t>
      </w:r>
    </w:p>
    <w:p w14:paraId="729BD21B" w14:textId="77777777" w:rsidR="00EE4064" w:rsidRPr="007A21F1" w:rsidRDefault="00EE4064" w:rsidP="00EE4064">
      <w:pPr>
        <w:keepNext/>
        <w:keepLines/>
        <w:tabs>
          <w:tab w:val="left" w:pos="1191"/>
        </w:tabs>
        <w:spacing w:before="240" w:after="120" w:line="240" w:lineRule="auto"/>
        <w:ind w:left="1190" w:hanging="357"/>
        <w:jc w:val="both"/>
        <w:outlineLvl w:val="4"/>
        <w:rPr>
          <w:rFonts w:ascii="Times New Roman" w:eastAsia="Times New Roman" w:hAnsi="Times New Roman" w:cs="Times New Roman"/>
          <w:bCs/>
          <w:i/>
          <w:sz w:val="20"/>
          <w:lang w:val="pl-PL" w:eastAsia="fr-FR"/>
        </w:rPr>
      </w:pPr>
      <w:r w:rsidRPr="007A21F1">
        <w:rPr>
          <w:rFonts w:ascii="Times New Roman" w:eastAsia="Times New Roman" w:hAnsi="Times New Roman" w:cs="Times New Roman"/>
          <w:bCs/>
          <w:i/>
          <w:sz w:val="20"/>
          <w:lang w:val="pl-PL" w:eastAsia="fr-FR"/>
        </w:rPr>
        <w:t>ii)  </w:t>
      </w:r>
      <w:r w:rsidR="007A21F1" w:rsidRPr="007A21F1">
        <w:rPr>
          <w:rFonts w:ascii="Times New Roman" w:eastAsia="Times New Roman" w:hAnsi="Times New Roman" w:cs="Times New Roman"/>
          <w:bCs/>
          <w:i/>
          <w:sz w:val="20"/>
          <w:lang w:val="pl-PL" w:eastAsia="fr-FR"/>
        </w:rPr>
        <w:t>Zastosowanie tych zasad w przedmiotowej sprawie</w:t>
      </w:r>
    </w:p>
    <w:p w14:paraId="5ED83929" w14:textId="6223D398" w:rsidR="00042037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92006F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47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92006F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042037">
        <w:rPr>
          <w:rFonts w:ascii="Times New Roman" w:eastAsia="Times New Roman" w:hAnsi="Times New Roman" w:cs="Times New Roman"/>
          <w:sz w:val="24"/>
          <w:lang w:val="pl-PL" w:eastAsia="fr-FR"/>
        </w:rPr>
        <w:t>Trybunał zauważa</w:t>
      </w:r>
      <w:r w:rsidR="00D0639C" w:rsidRPr="00D0639C">
        <w:rPr>
          <w:rFonts w:ascii="Times New Roman" w:eastAsia="Times New Roman" w:hAnsi="Times New Roman" w:cs="Times New Roman"/>
          <w:sz w:val="24"/>
          <w:lang w:val="pl-PL" w:eastAsia="fr-FR"/>
        </w:rPr>
        <w:t>, że artykuł 162 bułgarskiego Kodeksu karnego u</w:t>
      </w:r>
      <w:r w:rsidR="00375C8D">
        <w:rPr>
          <w:rFonts w:ascii="Times New Roman" w:eastAsia="Times New Roman" w:hAnsi="Times New Roman" w:cs="Times New Roman"/>
          <w:sz w:val="24"/>
          <w:lang w:val="pl-PL" w:eastAsia="fr-FR"/>
        </w:rPr>
        <w:t>znaje za przestępstwo stosowanie</w:t>
      </w:r>
      <w:r w:rsidR="00D0639C" w:rsidRPr="00D0639C">
        <w:rPr>
          <w:rFonts w:ascii="Times New Roman" w:eastAsia="Times New Roman" w:hAnsi="Times New Roman" w:cs="Times New Roman"/>
          <w:sz w:val="24"/>
          <w:lang w:val="pl-PL" w:eastAsia="fr-FR"/>
        </w:rPr>
        <w:t xml:space="preserve"> przemocy wobec innej osoby </w:t>
      </w:r>
      <w:r w:rsidR="00370D33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D0639C" w:rsidRPr="00D0639C">
        <w:rPr>
          <w:rFonts w:ascii="Times New Roman" w:eastAsia="Times New Roman" w:hAnsi="Times New Roman" w:cs="Times New Roman"/>
          <w:sz w:val="24"/>
          <w:lang w:val="pl-PL" w:eastAsia="fr-FR"/>
        </w:rPr>
        <w:t xml:space="preserve">z powodów rasowych oraz przewiduje za nie karę pozbawienia wolności. </w:t>
      </w:r>
      <w:r w:rsidR="00042037">
        <w:rPr>
          <w:rFonts w:ascii="Times New Roman" w:eastAsia="Times New Roman" w:hAnsi="Times New Roman" w:cs="Times New Roman"/>
          <w:sz w:val="24"/>
          <w:lang w:val="pl-PL" w:eastAsia="fr-FR"/>
        </w:rPr>
        <w:t>Poprzez przyjęcie tego p</w:t>
      </w:r>
      <w:r w:rsidR="0035627A">
        <w:rPr>
          <w:rFonts w:ascii="Times New Roman" w:eastAsia="Times New Roman" w:hAnsi="Times New Roman" w:cs="Times New Roman"/>
          <w:sz w:val="24"/>
          <w:lang w:val="pl-PL" w:eastAsia="fr-FR"/>
        </w:rPr>
        <w:t>rzepisu</w:t>
      </w:r>
      <w:r w:rsidR="00042037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władze bułgarskie wypełniły obowiązek wynikający z </w:t>
      </w:r>
      <w:r w:rsidR="00042037" w:rsidRPr="00042037">
        <w:rPr>
          <w:rFonts w:ascii="Times New Roman" w:eastAsia="Times New Roman" w:hAnsi="Times New Roman" w:cs="Times New Roman"/>
          <w:sz w:val="24"/>
          <w:lang w:val="pl-PL" w:eastAsia="fr-FR"/>
        </w:rPr>
        <w:t>Międzynarodow</w:t>
      </w:r>
      <w:r w:rsidR="00042037">
        <w:rPr>
          <w:rFonts w:ascii="Times New Roman" w:eastAsia="Times New Roman" w:hAnsi="Times New Roman" w:cs="Times New Roman"/>
          <w:sz w:val="24"/>
          <w:lang w:val="pl-PL" w:eastAsia="fr-FR"/>
        </w:rPr>
        <w:t>ej Konwencji</w:t>
      </w:r>
      <w:r w:rsidR="00042037" w:rsidRPr="0004203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 sprawie likwidacji wszelkich form dyskryminacji rasowej</w:t>
      </w:r>
      <w:r w:rsidR="00042037">
        <w:rPr>
          <w:rFonts w:ascii="Times New Roman" w:eastAsia="Times New Roman" w:hAnsi="Times New Roman" w:cs="Times New Roman"/>
          <w:sz w:val="24"/>
          <w:lang w:val="pl-PL" w:eastAsia="fr-FR"/>
        </w:rPr>
        <w:t>, na podstawie której Państwa Strony zobowiązały się do kryminalizowania przemocy opartej na względach ras</w:t>
      </w:r>
      <w:r w:rsidR="00883B71">
        <w:rPr>
          <w:rFonts w:ascii="Times New Roman" w:eastAsia="Times New Roman" w:hAnsi="Times New Roman" w:cs="Times New Roman"/>
          <w:sz w:val="24"/>
          <w:lang w:val="pl-PL" w:eastAsia="fr-FR"/>
        </w:rPr>
        <w:t>ist</w:t>
      </w:r>
      <w:r w:rsidR="00042037">
        <w:rPr>
          <w:rFonts w:ascii="Times New Roman" w:eastAsia="Times New Roman" w:hAnsi="Times New Roman" w:cs="Times New Roman"/>
          <w:sz w:val="24"/>
          <w:lang w:val="pl-PL" w:eastAsia="fr-FR"/>
        </w:rPr>
        <w:t>ow</w:t>
      </w:r>
      <w:r w:rsidR="00883B71">
        <w:rPr>
          <w:rFonts w:ascii="Times New Roman" w:eastAsia="Times New Roman" w:hAnsi="Times New Roman" w:cs="Times New Roman"/>
          <w:sz w:val="24"/>
          <w:lang w:val="pl-PL" w:eastAsia="fr-FR"/>
        </w:rPr>
        <w:t>ski</w:t>
      </w:r>
      <w:r w:rsidR="00042037">
        <w:rPr>
          <w:rFonts w:ascii="Times New Roman" w:eastAsia="Times New Roman" w:hAnsi="Times New Roman" w:cs="Times New Roman"/>
          <w:sz w:val="24"/>
          <w:lang w:val="pl-PL" w:eastAsia="fr-FR"/>
        </w:rPr>
        <w:t>ch</w:t>
      </w:r>
      <w:r w:rsidR="0035627A">
        <w:rPr>
          <w:rFonts w:ascii="Times New Roman" w:eastAsia="Times New Roman" w:hAnsi="Times New Roman" w:cs="Times New Roman"/>
          <w:sz w:val="24"/>
          <w:lang w:val="pl-PL" w:eastAsia="fr-FR"/>
        </w:rPr>
        <w:t xml:space="preserve"> (paragraf 23 powyżej)</w:t>
      </w:r>
      <w:r w:rsidR="00042037">
        <w:rPr>
          <w:rFonts w:ascii="Times New Roman" w:eastAsia="Times New Roman" w:hAnsi="Times New Roman" w:cs="Times New Roman"/>
          <w:sz w:val="24"/>
          <w:lang w:val="pl-PL" w:eastAsia="fr-FR"/>
        </w:rPr>
        <w:t>. Nie może być wątpliwości, że postanowienia bułgarskiego prawa karnego zakazują złego traktowania</w:t>
      </w:r>
      <w:r w:rsidR="0035627A">
        <w:rPr>
          <w:rFonts w:ascii="Times New Roman" w:eastAsia="Times New Roman" w:hAnsi="Times New Roman" w:cs="Times New Roman"/>
          <w:sz w:val="24"/>
          <w:lang w:val="pl-PL" w:eastAsia="fr-FR"/>
        </w:rPr>
        <w:t xml:space="preserve"> zarzucanego przez </w:t>
      </w:r>
      <w:r w:rsidR="00042037">
        <w:rPr>
          <w:rFonts w:ascii="Times New Roman" w:eastAsia="Times New Roman" w:hAnsi="Times New Roman" w:cs="Times New Roman"/>
          <w:sz w:val="24"/>
          <w:lang w:val="pl-PL" w:eastAsia="fr-FR"/>
        </w:rPr>
        <w:t>skarżąc</w:t>
      </w:r>
      <w:r w:rsidR="0035627A">
        <w:rPr>
          <w:rFonts w:ascii="Times New Roman" w:eastAsia="Times New Roman" w:hAnsi="Times New Roman" w:cs="Times New Roman"/>
          <w:sz w:val="24"/>
          <w:lang w:val="pl-PL" w:eastAsia="fr-FR"/>
        </w:rPr>
        <w:t>ego</w:t>
      </w:r>
      <w:r w:rsidR="00042037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którego skarga </w:t>
      </w:r>
      <w:r w:rsidR="0035627A">
        <w:rPr>
          <w:rFonts w:ascii="Times New Roman" w:eastAsia="Times New Roman" w:hAnsi="Times New Roman" w:cs="Times New Roman"/>
          <w:sz w:val="24"/>
          <w:lang w:val="pl-PL" w:eastAsia="fr-FR"/>
        </w:rPr>
        <w:t xml:space="preserve">w istocie </w:t>
      </w:r>
      <w:r w:rsidR="00042037">
        <w:rPr>
          <w:rFonts w:ascii="Times New Roman" w:eastAsia="Times New Roman" w:hAnsi="Times New Roman" w:cs="Times New Roman"/>
          <w:sz w:val="24"/>
          <w:lang w:val="pl-PL" w:eastAsia="fr-FR"/>
        </w:rPr>
        <w:t xml:space="preserve">nie dotyczy </w:t>
      </w:r>
      <w:r w:rsidR="00042037">
        <w:rPr>
          <w:rFonts w:ascii="Times New Roman" w:eastAsia="Times New Roman" w:hAnsi="Times New Roman" w:cs="Times New Roman"/>
          <w:sz w:val="24"/>
          <w:lang w:val="pl-PL" w:eastAsia="fr-FR"/>
        </w:rPr>
        <w:lastRenderedPageBreak/>
        <w:t xml:space="preserve">obowiązujących ram prawnych. W konsekwencji, Trybunał nie może zarzucić władzom bułgarskim zaniechania wdrożenia ustawodawstwa mającego na celu zapobieganie złemu traktowaniu o wydźwięku rasistowskim. </w:t>
      </w:r>
    </w:p>
    <w:p w14:paraId="2815D48E" w14:textId="1F465CE6" w:rsidR="00EE4064" w:rsidRPr="00024A41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952B05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48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952B05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CF0C57">
        <w:rPr>
          <w:rFonts w:ascii="Times New Roman" w:eastAsia="Times New Roman" w:hAnsi="Times New Roman" w:cs="Times New Roman"/>
          <w:sz w:val="24"/>
          <w:lang w:val="pl-PL" w:eastAsia="fr-FR"/>
        </w:rPr>
        <w:t>Odnośnie obowiązku prowadzenia</w:t>
      </w:r>
      <w:r w:rsidR="0092006F" w:rsidRPr="0092006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skutecznego śledztwa Trybunał </w:t>
      </w:r>
      <w:r w:rsidR="0003251C">
        <w:rPr>
          <w:rFonts w:ascii="Times New Roman" w:eastAsia="Times New Roman" w:hAnsi="Times New Roman" w:cs="Times New Roman"/>
          <w:sz w:val="24"/>
          <w:lang w:val="pl-PL" w:eastAsia="fr-FR"/>
        </w:rPr>
        <w:t>zauważa</w:t>
      </w:r>
      <w:r w:rsidR="0092006F" w:rsidRPr="0092006F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że </w:t>
      </w:r>
      <w:r w:rsidR="0092006F">
        <w:rPr>
          <w:rFonts w:ascii="Times New Roman" w:eastAsia="Times New Roman" w:hAnsi="Times New Roman" w:cs="Times New Roman"/>
          <w:sz w:val="24"/>
          <w:lang w:val="pl-PL" w:eastAsia="fr-FR"/>
        </w:rPr>
        <w:t>wszczęto niezwłocznie pos</w:t>
      </w:r>
      <w:r w:rsidR="0092006F" w:rsidRPr="0092006F">
        <w:rPr>
          <w:rFonts w:ascii="Times New Roman" w:eastAsia="Times New Roman" w:hAnsi="Times New Roman" w:cs="Times New Roman"/>
          <w:sz w:val="24"/>
          <w:lang w:val="pl-PL" w:eastAsia="fr-FR"/>
        </w:rPr>
        <w:t xml:space="preserve">tępowanie przygotowawcze </w:t>
      </w:r>
      <w:r w:rsidR="00CF0C57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024A41">
        <w:rPr>
          <w:rFonts w:ascii="Times New Roman" w:eastAsia="Times New Roman" w:hAnsi="Times New Roman" w:cs="Times New Roman"/>
          <w:sz w:val="24"/>
          <w:lang w:val="pl-PL" w:eastAsia="fr-FR"/>
        </w:rPr>
        <w:t xml:space="preserve">w sprawie </w:t>
      </w:r>
      <w:r w:rsidR="0003251C">
        <w:rPr>
          <w:rFonts w:ascii="Times New Roman" w:eastAsia="Times New Roman" w:hAnsi="Times New Roman" w:cs="Times New Roman"/>
          <w:sz w:val="24"/>
          <w:lang w:val="pl-PL" w:eastAsia="fr-FR"/>
        </w:rPr>
        <w:t>przedmiotowego</w:t>
      </w:r>
      <w:r w:rsidR="00024A4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zajścia. </w:t>
      </w:r>
      <w:r w:rsidR="00024A41" w:rsidRPr="00024A41">
        <w:rPr>
          <w:rFonts w:ascii="Times New Roman" w:eastAsia="Times New Roman" w:hAnsi="Times New Roman" w:cs="Times New Roman"/>
          <w:sz w:val="24"/>
          <w:lang w:val="pl-PL" w:eastAsia="fr-FR"/>
        </w:rPr>
        <w:t>W trakcie tego postępowania przesłuchano skarżącego, jego przyjaciela Z.N.</w:t>
      </w:r>
      <w:r w:rsidR="00024A41">
        <w:rPr>
          <w:rFonts w:ascii="Times New Roman" w:eastAsia="Times New Roman" w:hAnsi="Times New Roman" w:cs="Times New Roman"/>
          <w:sz w:val="24"/>
          <w:lang w:val="pl-PL" w:eastAsia="fr-FR"/>
        </w:rPr>
        <w:t>, dwóch młodych mężczyzn M.V. i R.G., jak również naocznego świadka. Zebrany w czasie śledztwa materiał dowodowy, jak również wydane skarżącemu zaświadczenie lekarskie został</w:t>
      </w:r>
      <w:r w:rsidR="00375C8D">
        <w:rPr>
          <w:rFonts w:ascii="Times New Roman" w:eastAsia="Times New Roman" w:hAnsi="Times New Roman" w:cs="Times New Roman"/>
          <w:sz w:val="24"/>
          <w:lang w:val="pl-PL" w:eastAsia="fr-FR"/>
        </w:rPr>
        <w:t>y przekazane do prokuratury, która</w:t>
      </w:r>
      <w:r w:rsidR="00024A4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miał</w:t>
      </w:r>
      <w:r w:rsidR="00375C8D">
        <w:rPr>
          <w:rFonts w:ascii="Times New Roman" w:eastAsia="Times New Roman" w:hAnsi="Times New Roman" w:cs="Times New Roman"/>
          <w:sz w:val="24"/>
          <w:lang w:val="pl-PL" w:eastAsia="fr-FR"/>
        </w:rPr>
        <w:t>a</w:t>
      </w:r>
      <w:r w:rsidR="00024A4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zadecydować, czy należy postawić zarzut stosowania przemocy na tle rasistowskim, na podstawie artykułu 162 paragraf 2 Kodeksu karnego. </w:t>
      </w:r>
      <w:r w:rsidR="00A04AA6">
        <w:rPr>
          <w:rFonts w:ascii="Times New Roman" w:eastAsia="Times New Roman" w:hAnsi="Times New Roman" w:cs="Times New Roman"/>
          <w:sz w:val="24"/>
          <w:lang w:val="pl-PL" w:eastAsia="fr-FR"/>
        </w:rPr>
        <w:t>Prokuratura stwierdziła jednak, że popełniony czyn nie wypełnia znamion czynu zabronionego oraz w szczególności, że nie ustalono, żeby akt przemocy miał charakter rasistowski. Do Trybunału nie należy wypowiadanie się na temat zastosowania prawa krajowego oraz rozstrzyganie o winie podejrzanych osób, niemniej jednak musi sprawdzić, czy</w:t>
      </w:r>
      <w:r w:rsidR="00290572">
        <w:rPr>
          <w:rFonts w:ascii="Times New Roman" w:eastAsia="Times New Roman" w:hAnsi="Times New Roman" w:cs="Times New Roman"/>
          <w:sz w:val="24"/>
          <w:lang w:val="pl-PL" w:eastAsia="fr-FR"/>
        </w:rPr>
        <w:t xml:space="preserve"> można uznać, że przed</w:t>
      </w:r>
      <w:r w:rsidR="00A04AA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290572">
        <w:rPr>
          <w:rFonts w:ascii="Times New Roman" w:eastAsia="Times New Roman" w:hAnsi="Times New Roman" w:cs="Times New Roman"/>
          <w:sz w:val="24"/>
          <w:lang w:val="pl-PL" w:eastAsia="fr-FR"/>
        </w:rPr>
        <w:t xml:space="preserve">dojściem do takiego czy innego wniosku </w:t>
      </w:r>
      <w:r w:rsidR="00A04AA6">
        <w:rPr>
          <w:rFonts w:ascii="Times New Roman" w:eastAsia="Times New Roman" w:hAnsi="Times New Roman" w:cs="Times New Roman"/>
          <w:sz w:val="24"/>
          <w:lang w:val="pl-PL" w:eastAsia="fr-FR"/>
        </w:rPr>
        <w:t>właściwe władze</w:t>
      </w:r>
      <w:r w:rsidR="00290572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D83AE2">
        <w:rPr>
          <w:rFonts w:ascii="Times New Roman" w:eastAsia="Times New Roman" w:hAnsi="Times New Roman" w:cs="Times New Roman"/>
          <w:sz w:val="24"/>
          <w:lang w:val="pl-PL" w:eastAsia="fr-FR"/>
        </w:rPr>
        <w:t>rozpatrzyły sprawę, która do nich wpłynęła</w:t>
      </w:r>
      <w:r w:rsidR="0003251C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D83AE2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823040">
        <w:rPr>
          <w:rFonts w:ascii="Times New Roman" w:eastAsia="Times New Roman" w:hAnsi="Times New Roman" w:cs="Times New Roman"/>
          <w:sz w:val="24"/>
          <w:lang w:val="pl-PL" w:eastAsia="fr-FR"/>
        </w:rPr>
        <w:t xml:space="preserve">w sposób </w:t>
      </w:r>
      <w:r w:rsidR="0003251C">
        <w:rPr>
          <w:rFonts w:ascii="Times New Roman" w:eastAsia="Times New Roman" w:hAnsi="Times New Roman" w:cs="Times New Roman"/>
          <w:sz w:val="24"/>
          <w:lang w:val="pl-PL" w:eastAsia="fr-FR"/>
        </w:rPr>
        <w:t>wy</w:t>
      </w:r>
      <w:r w:rsidR="00321DDC">
        <w:rPr>
          <w:rFonts w:ascii="Times New Roman" w:eastAsia="Times New Roman" w:hAnsi="Times New Roman" w:cs="Times New Roman"/>
          <w:sz w:val="24"/>
          <w:lang w:val="pl-PL" w:eastAsia="fr-FR"/>
        </w:rPr>
        <w:t>pe</w:t>
      </w:r>
      <w:r w:rsidR="001710D5">
        <w:rPr>
          <w:rFonts w:ascii="Times New Roman" w:eastAsia="Times New Roman" w:hAnsi="Times New Roman" w:cs="Times New Roman"/>
          <w:sz w:val="24"/>
          <w:lang w:val="pl-PL" w:eastAsia="fr-FR"/>
        </w:rPr>
        <w:t xml:space="preserve">łniający </w:t>
      </w:r>
      <w:r w:rsidR="00321DDC">
        <w:rPr>
          <w:rFonts w:ascii="Times New Roman" w:eastAsia="Times New Roman" w:hAnsi="Times New Roman" w:cs="Times New Roman"/>
          <w:sz w:val="24"/>
          <w:lang w:val="pl-PL" w:eastAsia="fr-FR"/>
        </w:rPr>
        <w:t>obowiązki</w:t>
      </w:r>
      <w:r w:rsidR="001710D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proceduralne wynikające</w:t>
      </w:r>
      <w:r w:rsidR="00D83AE2">
        <w:rPr>
          <w:rFonts w:ascii="Times New Roman" w:eastAsia="Times New Roman" w:hAnsi="Times New Roman" w:cs="Times New Roman"/>
          <w:sz w:val="24"/>
          <w:lang w:val="pl-PL" w:eastAsia="fr-FR"/>
        </w:rPr>
        <w:t xml:space="preserve"> z Konwencji</w:t>
      </w:r>
      <w:r w:rsidR="00EA374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Pr="00024A41">
        <w:rPr>
          <w:rFonts w:ascii="Times New Roman" w:eastAsia="Times New Roman" w:hAnsi="Times New Roman" w:cs="Times New Roman"/>
          <w:sz w:val="24"/>
          <w:lang w:val="pl-PL" w:eastAsia="fr-FR"/>
        </w:rPr>
        <w:t>(</w:t>
      </w:r>
      <w:r w:rsidR="00823040">
        <w:rPr>
          <w:rFonts w:ascii="Times New Roman" w:eastAsia="Times New Roman" w:hAnsi="Times New Roman" w:cs="Times New Roman"/>
          <w:sz w:val="24"/>
          <w:lang w:val="pl-PL" w:eastAsia="fr-FR"/>
        </w:rPr>
        <w:t>zob.</w:t>
      </w:r>
      <w:r w:rsidRPr="00024A4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Pr="00024A41">
        <w:rPr>
          <w:rFonts w:ascii="Times New Roman" w:eastAsia="Times New Roman" w:hAnsi="Times New Roman" w:cs="Times New Roman"/>
          <w:i/>
          <w:sz w:val="24"/>
          <w:lang w:val="pl-PL" w:eastAsia="fr-FR"/>
        </w:rPr>
        <w:t>mutatis mutandis</w:t>
      </w:r>
      <w:r w:rsidRPr="00024A41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</w:t>
      </w:r>
      <w:proofErr w:type="spellStart"/>
      <w:r w:rsidRPr="00024A41">
        <w:rPr>
          <w:rFonts w:ascii="Times New Roman" w:eastAsia="Times New Roman" w:hAnsi="Times New Roman" w:cs="Times New Roman"/>
          <w:i/>
          <w:sz w:val="24"/>
          <w:lang w:val="pl-PL" w:eastAsia="fr-FR"/>
        </w:rPr>
        <w:t>Vasil</w:t>
      </w:r>
      <w:proofErr w:type="spellEnd"/>
      <w:r w:rsidRPr="00024A41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proofErr w:type="spellStart"/>
      <w:r w:rsidRPr="00024A41">
        <w:rPr>
          <w:rFonts w:ascii="Times New Roman" w:eastAsia="Times New Roman" w:hAnsi="Times New Roman" w:cs="Times New Roman"/>
          <w:i/>
          <w:sz w:val="24"/>
          <w:lang w:val="pl-PL" w:eastAsia="fr-FR"/>
        </w:rPr>
        <w:t>Petrov</w:t>
      </w:r>
      <w:proofErr w:type="spellEnd"/>
      <w:r w:rsidRPr="00024A41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="00823040">
        <w:rPr>
          <w:rFonts w:ascii="Times New Roman" w:eastAsia="Times New Roman" w:hAnsi="Times New Roman" w:cs="Times New Roman"/>
          <w:i/>
          <w:sz w:val="24"/>
          <w:lang w:val="pl-PL" w:eastAsia="fr-FR"/>
        </w:rPr>
        <w:t>przeciwko Bułgarii</w:t>
      </w:r>
      <w:r w:rsidR="00823040">
        <w:rPr>
          <w:rFonts w:ascii="Times New Roman" w:eastAsia="Times New Roman" w:hAnsi="Times New Roman" w:cs="Times New Roman"/>
          <w:sz w:val="24"/>
          <w:lang w:val="pl-PL" w:eastAsia="fr-FR"/>
        </w:rPr>
        <w:t>, nr</w:t>
      </w:r>
      <w:r w:rsidRPr="00024A4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57883/00, § 78, </w:t>
      </w:r>
      <w:r w:rsidR="00823040">
        <w:rPr>
          <w:rFonts w:ascii="Times New Roman" w:eastAsia="Times New Roman" w:hAnsi="Times New Roman" w:cs="Times New Roman"/>
          <w:sz w:val="24"/>
          <w:lang w:val="pl-PL" w:eastAsia="fr-FR"/>
        </w:rPr>
        <w:t>31 lipca</w:t>
      </w:r>
      <w:r w:rsidRPr="00024A4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2008</w:t>
      </w:r>
      <w:r w:rsidR="00AA513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roku</w:t>
      </w:r>
      <w:r w:rsidRPr="00024A41">
        <w:rPr>
          <w:rFonts w:ascii="Times New Roman" w:eastAsia="Times New Roman" w:hAnsi="Times New Roman" w:cs="Times New Roman"/>
          <w:sz w:val="24"/>
          <w:lang w:val="pl-PL" w:eastAsia="fr-FR"/>
        </w:rPr>
        <w:t>).</w:t>
      </w:r>
    </w:p>
    <w:p w14:paraId="68880C52" w14:textId="56BB1330" w:rsidR="00EE4064" w:rsidRPr="00942E02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024A41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49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024A41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823040">
        <w:rPr>
          <w:rFonts w:ascii="Times New Roman" w:eastAsia="Times New Roman" w:hAnsi="Times New Roman" w:cs="Times New Roman"/>
          <w:sz w:val="24"/>
          <w:lang w:val="pl-PL" w:eastAsia="fr-FR"/>
        </w:rPr>
        <w:t xml:space="preserve">Trybunał </w:t>
      </w:r>
      <w:r w:rsidR="0003251C">
        <w:rPr>
          <w:rFonts w:ascii="Times New Roman" w:eastAsia="Times New Roman" w:hAnsi="Times New Roman" w:cs="Times New Roman"/>
          <w:sz w:val="24"/>
          <w:lang w:val="pl-PL" w:eastAsia="fr-FR"/>
        </w:rPr>
        <w:t>zauważa</w:t>
      </w:r>
      <w:r w:rsidR="00823040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 tym względzie, że postępowanie prowadzone </w:t>
      </w:r>
      <w:r w:rsidR="00370D33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823040">
        <w:rPr>
          <w:rFonts w:ascii="Times New Roman" w:eastAsia="Times New Roman" w:hAnsi="Times New Roman" w:cs="Times New Roman"/>
          <w:sz w:val="24"/>
          <w:lang w:val="pl-PL" w:eastAsia="fr-FR"/>
        </w:rPr>
        <w:t>w prokuraturze skoncentrowało się na ustaleniu</w:t>
      </w:r>
      <w:r w:rsidR="0003251C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823040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407F02">
        <w:rPr>
          <w:rFonts w:ascii="Times New Roman" w:eastAsia="Times New Roman" w:hAnsi="Times New Roman" w:cs="Times New Roman"/>
          <w:sz w:val="24"/>
          <w:lang w:val="pl-PL" w:eastAsia="fr-FR"/>
        </w:rPr>
        <w:t xml:space="preserve">kto </w:t>
      </w:r>
      <w:r w:rsidR="0003251C">
        <w:rPr>
          <w:rFonts w:ascii="Times New Roman" w:eastAsia="Times New Roman" w:hAnsi="Times New Roman" w:cs="Times New Roman"/>
          <w:sz w:val="24"/>
          <w:lang w:val="pl-PL" w:eastAsia="fr-FR"/>
        </w:rPr>
        <w:t xml:space="preserve">sprowokował </w:t>
      </w:r>
      <w:r w:rsidR="00407F02">
        <w:rPr>
          <w:rFonts w:ascii="Times New Roman" w:eastAsia="Times New Roman" w:hAnsi="Times New Roman" w:cs="Times New Roman"/>
          <w:sz w:val="24"/>
          <w:lang w:val="pl-PL" w:eastAsia="fr-FR"/>
        </w:rPr>
        <w:t>bójkę</w:t>
      </w:r>
      <w:r w:rsidR="00823040">
        <w:rPr>
          <w:rFonts w:ascii="Times New Roman" w:eastAsia="Times New Roman" w:hAnsi="Times New Roman" w:cs="Times New Roman"/>
          <w:sz w:val="24"/>
          <w:lang w:val="pl-PL" w:eastAsia="fr-FR"/>
        </w:rPr>
        <w:t xml:space="preserve"> między dwoma Sudańczykami</w:t>
      </w:r>
      <w:r w:rsidR="0003251C">
        <w:rPr>
          <w:rFonts w:ascii="Times New Roman" w:eastAsia="Times New Roman" w:hAnsi="Times New Roman" w:cs="Times New Roman"/>
          <w:sz w:val="24"/>
          <w:lang w:val="pl-PL" w:eastAsia="fr-FR"/>
        </w:rPr>
        <w:t xml:space="preserve"> a</w:t>
      </w:r>
      <w:r w:rsidR="00823040">
        <w:rPr>
          <w:rFonts w:ascii="Times New Roman" w:eastAsia="Times New Roman" w:hAnsi="Times New Roman" w:cs="Times New Roman"/>
          <w:sz w:val="24"/>
          <w:lang w:val="pl-PL" w:eastAsia="fr-FR"/>
        </w:rPr>
        <w:t xml:space="preserve"> dwoma Bułgarami</w:t>
      </w:r>
      <w:r w:rsidR="00407F02">
        <w:rPr>
          <w:rFonts w:ascii="Times New Roman" w:eastAsia="Times New Roman" w:hAnsi="Times New Roman" w:cs="Times New Roman"/>
          <w:sz w:val="24"/>
          <w:lang w:val="pl-PL" w:eastAsia="fr-FR"/>
        </w:rPr>
        <w:t xml:space="preserve">. Ograniczono się w ten sposób do ustalenia </w:t>
      </w:r>
      <w:r w:rsidR="00CF0C57">
        <w:rPr>
          <w:rFonts w:ascii="Times New Roman" w:eastAsia="Times New Roman" w:hAnsi="Times New Roman" w:cs="Times New Roman"/>
          <w:sz w:val="24"/>
          <w:lang w:val="pl-PL" w:eastAsia="fr-FR"/>
        </w:rPr>
        <w:t xml:space="preserve">elementu </w:t>
      </w:r>
      <w:r w:rsidR="00407F02">
        <w:rPr>
          <w:rFonts w:ascii="Times New Roman" w:eastAsia="Times New Roman" w:hAnsi="Times New Roman" w:cs="Times New Roman"/>
          <w:sz w:val="24"/>
          <w:lang w:val="pl-PL" w:eastAsia="fr-FR"/>
        </w:rPr>
        <w:t>materialnego przestępstwa z artykułu 162 paragraf 2 Kodeksu karnego, to jest zastosowanej przemocy</w:t>
      </w:r>
      <w:r w:rsidR="0003251C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407F02">
        <w:rPr>
          <w:rFonts w:ascii="Times New Roman" w:eastAsia="Times New Roman" w:hAnsi="Times New Roman" w:cs="Times New Roman"/>
          <w:sz w:val="24"/>
          <w:lang w:val="pl-PL" w:eastAsia="fr-FR"/>
        </w:rPr>
        <w:t xml:space="preserve"> oraz stwierdzono</w:t>
      </w:r>
      <w:r w:rsidR="0003251C" w:rsidRPr="0003251C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03251C">
        <w:rPr>
          <w:rFonts w:ascii="Times New Roman" w:eastAsia="Times New Roman" w:hAnsi="Times New Roman" w:cs="Times New Roman"/>
          <w:sz w:val="24"/>
          <w:lang w:val="pl-PL" w:eastAsia="fr-FR"/>
        </w:rPr>
        <w:t>po prostu</w:t>
      </w:r>
      <w:r w:rsidR="00407F02">
        <w:rPr>
          <w:rFonts w:ascii="Times New Roman" w:eastAsia="Times New Roman" w:hAnsi="Times New Roman" w:cs="Times New Roman"/>
          <w:sz w:val="24"/>
          <w:lang w:val="pl-PL" w:eastAsia="fr-FR"/>
        </w:rPr>
        <w:t>, że brak jest dowodów, że ten akt przemocy miał podłoże</w:t>
      </w:r>
      <w:r w:rsidR="0003251C" w:rsidRPr="0003251C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03251C">
        <w:rPr>
          <w:rFonts w:ascii="Times New Roman" w:eastAsia="Times New Roman" w:hAnsi="Times New Roman" w:cs="Times New Roman"/>
          <w:sz w:val="24"/>
          <w:lang w:val="pl-PL" w:eastAsia="fr-FR"/>
        </w:rPr>
        <w:t>rasistowskie</w:t>
      </w:r>
      <w:r w:rsidR="00407F02">
        <w:rPr>
          <w:rFonts w:ascii="Times New Roman" w:eastAsia="Times New Roman" w:hAnsi="Times New Roman" w:cs="Times New Roman"/>
          <w:sz w:val="24"/>
          <w:lang w:val="pl-PL" w:eastAsia="fr-FR"/>
        </w:rPr>
        <w:t>. W ten sposób władze nie uznały za</w:t>
      </w:r>
      <w:r w:rsidR="00942E02">
        <w:rPr>
          <w:rFonts w:ascii="Times New Roman" w:eastAsia="Times New Roman" w:hAnsi="Times New Roman" w:cs="Times New Roman"/>
          <w:sz w:val="24"/>
          <w:lang w:val="pl-PL" w:eastAsia="fr-FR"/>
        </w:rPr>
        <w:t xml:space="preserve"> koniecznie, by w czasie przesłuchania </w:t>
      </w:r>
      <w:r w:rsidR="0003251C">
        <w:rPr>
          <w:rFonts w:ascii="Times New Roman" w:eastAsia="Times New Roman" w:hAnsi="Times New Roman" w:cs="Times New Roman"/>
          <w:sz w:val="24"/>
          <w:lang w:val="pl-PL" w:eastAsia="fr-FR"/>
        </w:rPr>
        <w:t xml:space="preserve">wyraźnie </w:t>
      </w:r>
      <w:r w:rsidR="00942E02">
        <w:rPr>
          <w:rFonts w:ascii="Times New Roman" w:eastAsia="Times New Roman" w:hAnsi="Times New Roman" w:cs="Times New Roman"/>
          <w:sz w:val="24"/>
          <w:lang w:val="pl-PL" w:eastAsia="fr-FR"/>
        </w:rPr>
        <w:t xml:space="preserve">zadać świadkowi pytanie dotyczące wymiany zdań w czasie bójki, którą przecież mógł słyszeć, ani też </w:t>
      </w:r>
      <w:r w:rsidR="009D00FC">
        <w:rPr>
          <w:rFonts w:ascii="Times New Roman" w:eastAsia="Times New Roman" w:hAnsi="Times New Roman" w:cs="Times New Roman"/>
          <w:sz w:val="24"/>
          <w:lang w:val="pl-PL" w:eastAsia="fr-FR"/>
        </w:rPr>
        <w:t xml:space="preserve">by </w:t>
      </w:r>
      <w:r w:rsidR="00942E02">
        <w:rPr>
          <w:rFonts w:ascii="Times New Roman" w:eastAsia="Times New Roman" w:hAnsi="Times New Roman" w:cs="Times New Roman"/>
          <w:sz w:val="24"/>
          <w:lang w:val="pl-PL" w:eastAsia="fr-FR"/>
        </w:rPr>
        <w:t>z</w:t>
      </w:r>
      <w:r w:rsidR="0003251C">
        <w:rPr>
          <w:rFonts w:ascii="Times New Roman" w:eastAsia="Times New Roman" w:hAnsi="Times New Roman" w:cs="Times New Roman"/>
          <w:sz w:val="24"/>
          <w:lang w:val="pl-PL" w:eastAsia="fr-FR"/>
        </w:rPr>
        <w:t>a</w:t>
      </w:r>
      <w:r w:rsidR="00942E02">
        <w:rPr>
          <w:rFonts w:ascii="Times New Roman" w:eastAsia="Times New Roman" w:hAnsi="Times New Roman" w:cs="Times New Roman"/>
          <w:sz w:val="24"/>
          <w:lang w:val="pl-PL" w:eastAsia="fr-FR"/>
        </w:rPr>
        <w:t>dać dwóm Bułgarom pytania dotyczącego możliwych rasistowskich pobudek czynów, których się dopuścili. A przecież skarżący od samego po</w:t>
      </w:r>
      <w:r w:rsidR="002B0022">
        <w:rPr>
          <w:rFonts w:ascii="Times New Roman" w:eastAsia="Times New Roman" w:hAnsi="Times New Roman" w:cs="Times New Roman"/>
          <w:sz w:val="24"/>
          <w:lang w:val="pl-PL" w:eastAsia="fr-FR"/>
        </w:rPr>
        <w:t>czątku śledztwa twierdził, że pa</w:t>
      </w:r>
      <w:r w:rsidR="00942E02">
        <w:rPr>
          <w:rFonts w:ascii="Times New Roman" w:eastAsia="Times New Roman" w:hAnsi="Times New Roman" w:cs="Times New Roman"/>
          <w:sz w:val="24"/>
          <w:lang w:val="pl-PL" w:eastAsia="fr-FR"/>
        </w:rPr>
        <w:t xml:space="preserve">dały wobec niego rasistowskie obelgi, a </w:t>
      </w:r>
      <w:r w:rsidR="00CF0C57">
        <w:rPr>
          <w:rFonts w:ascii="Times New Roman" w:eastAsia="Times New Roman" w:hAnsi="Times New Roman" w:cs="Times New Roman"/>
          <w:sz w:val="24"/>
          <w:lang w:val="pl-PL" w:eastAsia="fr-FR"/>
        </w:rPr>
        <w:t>dwaj Bułgarzy zostali określeni</w:t>
      </w:r>
      <w:r w:rsidR="0003251C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 raporcie policyjnym</w:t>
      </w:r>
      <w:r w:rsidR="00942E02">
        <w:rPr>
          <w:rFonts w:ascii="Times New Roman" w:eastAsia="Times New Roman" w:hAnsi="Times New Roman" w:cs="Times New Roman"/>
          <w:sz w:val="24"/>
          <w:lang w:val="pl-PL" w:eastAsia="fr-FR"/>
        </w:rPr>
        <w:t xml:space="preserve"> jako skinheadzi, znani </w:t>
      </w:r>
      <w:r w:rsidR="00375C8D">
        <w:rPr>
          <w:rFonts w:ascii="Times New Roman" w:eastAsia="Times New Roman" w:hAnsi="Times New Roman" w:cs="Times New Roman"/>
          <w:sz w:val="24"/>
          <w:lang w:val="pl-PL" w:eastAsia="fr-FR"/>
        </w:rPr>
        <w:t xml:space="preserve">z </w:t>
      </w:r>
      <w:r w:rsidR="00942E02">
        <w:rPr>
          <w:rFonts w:ascii="Times New Roman" w:eastAsia="Times New Roman" w:hAnsi="Times New Roman" w:cs="Times New Roman"/>
          <w:sz w:val="24"/>
          <w:lang w:val="pl-PL" w:eastAsia="fr-FR"/>
        </w:rPr>
        <w:t xml:space="preserve">ekstremistycznych i rasistowskich poglądów </w:t>
      </w:r>
      <w:r w:rsidRPr="00823040">
        <w:rPr>
          <w:rFonts w:ascii="Times New Roman" w:eastAsia="Times New Roman" w:hAnsi="Times New Roman" w:cs="Times New Roman"/>
          <w:sz w:val="24"/>
          <w:lang w:val="pl-PL" w:eastAsia="fr-FR"/>
        </w:rPr>
        <w:t>(</w:t>
      </w:r>
      <w:r w:rsidR="00942E02">
        <w:rPr>
          <w:rFonts w:ascii="Times New Roman" w:eastAsia="Times New Roman" w:hAnsi="Times New Roman" w:cs="Times New Roman"/>
          <w:sz w:val="24"/>
          <w:lang w:val="pl-PL" w:eastAsia="fr-FR"/>
        </w:rPr>
        <w:t xml:space="preserve">zob. </w:t>
      </w:r>
      <w:proofErr w:type="spellStart"/>
      <w:r w:rsidRPr="00823040">
        <w:rPr>
          <w:rFonts w:ascii="Times New Roman" w:eastAsia="Times New Roman" w:hAnsi="Times New Roman" w:cs="Times New Roman"/>
          <w:i/>
          <w:sz w:val="24"/>
          <w:lang w:val="pl-PL" w:eastAsia="fr-FR"/>
        </w:rPr>
        <w:t>Šečić</w:t>
      </w:r>
      <w:proofErr w:type="spellEnd"/>
      <w:r w:rsidR="00942E02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Pr="00823040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5233D7" w:rsidRP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>op. cit.,</w:t>
      </w:r>
      <w:r w:rsid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Pr="00823040">
        <w:rPr>
          <w:rFonts w:ascii="Times New Roman" w:eastAsia="Times New Roman" w:hAnsi="Times New Roman" w:cs="Times New Roman"/>
          <w:sz w:val="24"/>
          <w:lang w:val="pl-PL" w:eastAsia="fr-FR"/>
        </w:rPr>
        <w:t xml:space="preserve">§ 68). </w:t>
      </w:r>
      <w:r w:rsidR="00942E02" w:rsidRPr="00942E02">
        <w:rPr>
          <w:rFonts w:ascii="Times New Roman" w:eastAsia="Times New Roman" w:hAnsi="Times New Roman" w:cs="Times New Roman"/>
          <w:sz w:val="24"/>
          <w:lang w:val="pl-PL" w:eastAsia="fr-FR"/>
        </w:rPr>
        <w:t xml:space="preserve">Skarżący </w:t>
      </w:r>
      <w:r w:rsidR="008A7065">
        <w:rPr>
          <w:rFonts w:ascii="Times New Roman" w:eastAsia="Times New Roman" w:hAnsi="Times New Roman" w:cs="Times New Roman"/>
          <w:sz w:val="24"/>
          <w:lang w:val="pl-PL" w:eastAsia="fr-FR"/>
        </w:rPr>
        <w:t>wskazał</w:t>
      </w:r>
      <w:r w:rsidR="00942E02" w:rsidRPr="00942E02">
        <w:rPr>
          <w:rFonts w:ascii="Times New Roman" w:eastAsia="Times New Roman" w:hAnsi="Times New Roman" w:cs="Times New Roman"/>
          <w:sz w:val="24"/>
          <w:lang w:val="pl-PL" w:eastAsia="fr-FR"/>
        </w:rPr>
        <w:t xml:space="preserve"> te uchybienia w zażaleniu na umorzenie postępowania, </w:t>
      </w:r>
      <w:r w:rsidR="008A7065">
        <w:rPr>
          <w:rFonts w:ascii="Times New Roman" w:eastAsia="Times New Roman" w:hAnsi="Times New Roman" w:cs="Times New Roman"/>
          <w:sz w:val="24"/>
          <w:lang w:val="pl-PL" w:eastAsia="fr-FR"/>
        </w:rPr>
        <w:t xml:space="preserve">zwracając uwagę prokuratury na ubiór tych młodych ludzi oraz na konieczność przesłuchania ich na okoliczność </w:t>
      </w:r>
      <w:r w:rsidR="0003251C">
        <w:rPr>
          <w:rFonts w:ascii="Times New Roman" w:eastAsia="Times New Roman" w:hAnsi="Times New Roman" w:cs="Times New Roman"/>
          <w:sz w:val="24"/>
          <w:lang w:val="pl-PL" w:eastAsia="fr-FR"/>
        </w:rPr>
        <w:t>pobudek ich działania</w:t>
      </w:r>
      <w:r w:rsidR="008A7065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lecz wniosek ten został zignorowany przez prokuratora nadrzędnego (zob. powyżej, </w:t>
      </w:r>
      <w:r w:rsidR="009C3827">
        <w:rPr>
          <w:rFonts w:ascii="Times New Roman" w:eastAsia="Times New Roman" w:hAnsi="Times New Roman" w:cs="Times New Roman"/>
          <w:sz w:val="24"/>
          <w:lang w:val="pl-PL" w:eastAsia="fr-FR"/>
        </w:rPr>
        <w:t>paragrafy</w:t>
      </w:r>
      <w:r w:rsidR="008A706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7 oraz 14-15).</w:t>
      </w:r>
    </w:p>
    <w:p w14:paraId="464DA398" w14:textId="50010769" w:rsidR="00EE4064" w:rsidRPr="008A7065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952B05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50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952B05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545BA7">
        <w:rPr>
          <w:rFonts w:ascii="Times New Roman" w:eastAsia="Times New Roman" w:hAnsi="Times New Roman" w:cs="Times New Roman"/>
          <w:sz w:val="24"/>
          <w:lang w:val="pl-PL" w:eastAsia="fr-FR"/>
        </w:rPr>
        <w:t xml:space="preserve">Biorąc </w:t>
      </w:r>
      <w:r w:rsidR="008A7065" w:rsidRPr="008A7065">
        <w:rPr>
          <w:rFonts w:ascii="Times New Roman" w:eastAsia="Times New Roman" w:hAnsi="Times New Roman" w:cs="Times New Roman"/>
          <w:sz w:val="24"/>
          <w:lang w:val="pl-PL" w:eastAsia="fr-FR"/>
        </w:rPr>
        <w:t>p</w:t>
      </w:r>
      <w:r w:rsidR="00545BA7">
        <w:rPr>
          <w:rFonts w:ascii="Times New Roman" w:eastAsia="Times New Roman" w:hAnsi="Times New Roman" w:cs="Times New Roman"/>
          <w:sz w:val="24"/>
          <w:lang w:val="pl-PL" w:eastAsia="fr-FR"/>
        </w:rPr>
        <w:t>owyższe pod uwagę Trybunał uznaje</w:t>
      </w:r>
      <w:r w:rsidR="008A7065" w:rsidRPr="008A7065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że </w:t>
      </w:r>
      <w:r w:rsidR="008A7065">
        <w:rPr>
          <w:rFonts w:ascii="Times New Roman" w:eastAsia="Times New Roman" w:hAnsi="Times New Roman" w:cs="Times New Roman"/>
          <w:sz w:val="24"/>
          <w:lang w:val="pl-PL" w:eastAsia="fr-FR"/>
        </w:rPr>
        <w:t xml:space="preserve">wobec przedstawionych przez skarżącego i popartych dowodami zarzutów </w:t>
      </w:r>
      <w:r w:rsidR="00370D33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8A7065">
        <w:rPr>
          <w:rFonts w:ascii="Times New Roman" w:eastAsia="Times New Roman" w:hAnsi="Times New Roman" w:cs="Times New Roman"/>
          <w:sz w:val="24"/>
          <w:lang w:val="pl-PL" w:eastAsia="fr-FR"/>
        </w:rPr>
        <w:lastRenderedPageBreak/>
        <w:t>w zakresie postępowania karnego właściwe władze dysponowały wiar</w:t>
      </w:r>
      <w:r w:rsidR="00CF0C57">
        <w:rPr>
          <w:rFonts w:ascii="Times New Roman" w:eastAsia="Times New Roman" w:hAnsi="Times New Roman" w:cs="Times New Roman"/>
          <w:sz w:val="24"/>
          <w:lang w:val="pl-PL" w:eastAsia="fr-FR"/>
        </w:rPr>
        <w:t>ygodnymi dowodami wskazującymi n</w:t>
      </w:r>
      <w:r w:rsidR="008A7065">
        <w:rPr>
          <w:rFonts w:ascii="Times New Roman" w:eastAsia="Times New Roman" w:hAnsi="Times New Roman" w:cs="Times New Roman"/>
          <w:sz w:val="24"/>
          <w:lang w:val="pl-PL" w:eastAsia="fr-FR"/>
        </w:rPr>
        <w:t>a możliwe rasistowskie pobudki przemocy zastosowanej wobec skarżącego</w:t>
      </w:r>
      <w:r w:rsidR="004B46A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i uchybiły obowiązkowi podjęci</w:t>
      </w:r>
      <w:r w:rsidR="00EA374F">
        <w:rPr>
          <w:rFonts w:ascii="Times New Roman" w:eastAsia="Times New Roman" w:hAnsi="Times New Roman" w:cs="Times New Roman"/>
          <w:sz w:val="24"/>
          <w:lang w:val="pl-PL" w:eastAsia="fr-FR"/>
        </w:rPr>
        <w:t>a wszelkich uzasadnionych działań</w:t>
      </w:r>
      <w:r w:rsidR="004B46A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 celu przeprowadzenia śledztwa </w:t>
      </w:r>
      <w:r w:rsidR="00370D33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4B46A7">
        <w:rPr>
          <w:rFonts w:ascii="Times New Roman" w:eastAsia="Times New Roman" w:hAnsi="Times New Roman" w:cs="Times New Roman"/>
          <w:sz w:val="24"/>
          <w:lang w:val="pl-PL" w:eastAsia="fr-FR"/>
        </w:rPr>
        <w:t>w sprawie ewentualnych rasistowskich pobudek</w:t>
      </w:r>
      <w:r w:rsidR="008A706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4B46A7">
        <w:rPr>
          <w:rFonts w:ascii="Times New Roman" w:eastAsia="Times New Roman" w:hAnsi="Times New Roman" w:cs="Times New Roman"/>
          <w:sz w:val="24"/>
          <w:lang w:val="pl-PL" w:eastAsia="fr-FR"/>
        </w:rPr>
        <w:t>tego aktu przemocy.</w:t>
      </w:r>
    </w:p>
    <w:p w14:paraId="2B89D716" w14:textId="7C8015B1" w:rsidR="00EE4064" w:rsidRPr="00321DDC" w:rsidRDefault="00EE4064" w:rsidP="00321DD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952B05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51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952B05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1710D5" w:rsidRPr="001710D5">
        <w:rPr>
          <w:rFonts w:ascii="Times New Roman" w:eastAsia="Times New Roman" w:hAnsi="Times New Roman" w:cs="Times New Roman"/>
          <w:sz w:val="24"/>
          <w:lang w:val="pl-PL" w:eastAsia="fr-FR"/>
        </w:rPr>
        <w:t>Rząd podniósł jednak, że skarżący dysponował innymi środkami</w:t>
      </w:r>
      <w:r w:rsidR="001710D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prawnymi, z których nie skorzystał, a </w:t>
      </w:r>
      <w:r w:rsidR="00545BA7">
        <w:rPr>
          <w:rFonts w:ascii="Times New Roman" w:eastAsia="Times New Roman" w:hAnsi="Times New Roman" w:cs="Times New Roman"/>
          <w:sz w:val="24"/>
          <w:lang w:val="pl-PL" w:eastAsia="fr-FR"/>
        </w:rPr>
        <w:t xml:space="preserve">które były w stanie zapewnić realizację </w:t>
      </w:r>
      <w:r w:rsidR="00321DDC">
        <w:rPr>
          <w:rFonts w:ascii="Times New Roman" w:eastAsia="Times New Roman" w:hAnsi="Times New Roman" w:cs="Times New Roman"/>
          <w:sz w:val="24"/>
          <w:lang w:val="pl-PL" w:eastAsia="fr-FR"/>
        </w:rPr>
        <w:t>ob</w:t>
      </w:r>
      <w:r w:rsidR="00375C8D">
        <w:rPr>
          <w:rFonts w:ascii="Times New Roman" w:eastAsia="Times New Roman" w:hAnsi="Times New Roman" w:cs="Times New Roman"/>
          <w:sz w:val="24"/>
          <w:lang w:val="pl-PL" w:eastAsia="fr-FR"/>
        </w:rPr>
        <w:t>o</w:t>
      </w:r>
      <w:r w:rsidR="00545BA7">
        <w:rPr>
          <w:rFonts w:ascii="Times New Roman" w:eastAsia="Times New Roman" w:hAnsi="Times New Roman" w:cs="Times New Roman"/>
          <w:sz w:val="24"/>
          <w:lang w:val="pl-PL" w:eastAsia="fr-FR"/>
        </w:rPr>
        <w:t>wiązków proceduralnych wynikających</w:t>
      </w:r>
      <w:r w:rsidR="001710D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z Konwencji, taki</w:t>
      </w:r>
      <w:r w:rsidR="00545BA7">
        <w:rPr>
          <w:rFonts w:ascii="Times New Roman" w:eastAsia="Times New Roman" w:hAnsi="Times New Roman" w:cs="Times New Roman"/>
          <w:sz w:val="24"/>
          <w:lang w:val="pl-PL" w:eastAsia="fr-FR"/>
        </w:rPr>
        <w:t>mi jak</w:t>
      </w:r>
      <w:r w:rsidR="001710D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wszczęcie postępow</w:t>
      </w:r>
      <w:r w:rsidR="00925045">
        <w:rPr>
          <w:rFonts w:ascii="Times New Roman" w:eastAsia="Times New Roman" w:hAnsi="Times New Roman" w:cs="Times New Roman"/>
          <w:sz w:val="24"/>
          <w:lang w:val="pl-PL" w:eastAsia="fr-FR"/>
        </w:rPr>
        <w:t>ania karanego w sprawie doznania</w:t>
      </w:r>
      <w:r w:rsidR="001710D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lekkiego uszczerbku na zdrowiu</w:t>
      </w:r>
      <w:r w:rsidR="0092504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poprzez wystąpienie</w:t>
      </w:r>
      <w:r w:rsidR="00EA374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z tym wnioskiem</w:t>
      </w:r>
      <w:r w:rsidR="0092504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bezpośrednio do sądu lub też </w:t>
      </w:r>
      <w:r w:rsidR="00EA374F">
        <w:rPr>
          <w:rFonts w:ascii="Times New Roman" w:eastAsia="Times New Roman" w:hAnsi="Times New Roman" w:cs="Times New Roman"/>
          <w:sz w:val="24"/>
          <w:lang w:val="pl-PL" w:eastAsia="fr-FR"/>
        </w:rPr>
        <w:t xml:space="preserve">wystąpienie </w:t>
      </w:r>
      <w:r w:rsidR="00375C8D">
        <w:rPr>
          <w:rFonts w:ascii="Times New Roman" w:eastAsia="Times New Roman" w:hAnsi="Times New Roman" w:cs="Times New Roman"/>
          <w:sz w:val="24"/>
          <w:lang w:val="pl-PL" w:eastAsia="fr-FR"/>
        </w:rPr>
        <w:t>z powództwem</w:t>
      </w:r>
      <w:r w:rsidR="0092504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9D00FC">
        <w:rPr>
          <w:rFonts w:ascii="Times New Roman" w:eastAsia="Times New Roman" w:hAnsi="Times New Roman" w:cs="Times New Roman"/>
          <w:sz w:val="24"/>
          <w:lang w:val="pl-PL" w:eastAsia="fr-FR"/>
        </w:rPr>
        <w:t>cywilnym</w:t>
      </w:r>
      <w:r w:rsidR="009D00FC" w:rsidRPr="00780FC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925045" w:rsidRPr="00780FCF">
        <w:rPr>
          <w:rFonts w:ascii="Times New Roman" w:eastAsia="Times New Roman" w:hAnsi="Times New Roman" w:cs="Times New Roman"/>
          <w:sz w:val="24"/>
          <w:lang w:val="pl-PL" w:eastAsia="fr-FR"/>
        </w:rPr>
        <w:t>przeciw M.V. i R.G.</w:t>
      </w:r>
      <w:r w:rsidR="0092504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EA374F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545BA7">
        <w:rPr>
          <w:rFonts w:ascii="Times New Roman" w:eastAsia="Times New Roman" w:hAnsi="Times New Roman" w:cs="Times New Roman"/>
          <w:sz w:val="24"/>
          <w:lang w:val="pl-PL" w:eastAsia="fr-FR"/>
        </w:rPr>
        <w:t xml:space="preserve">w celu pociągnięcia ich do </w:t>
      </w:r>
      <w:r w:rsidR="00925045">
        <w:rPr>
          <w:rFonts w:ascii="Times New Roman" w:eastAsia="Times New Roman" w:hAnsi="Times New Roman" w:cs="Times New Roman"/>
          <w:sz w:val="24"/>
          <w:lang w:val="pl-PL" w:eastAsia="fr-FR"/>
        </w:rPr>
        <w:t>odpowiedzialności cywilnoprawnej za czyn niedozwolony</w:t>
      </w:r>
      <w:r w:rsidR="00375C8D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925045">
        <w:rPr>
          <w:rFonts w:ascii="Times New Roman" w:eastAsia="Times New Roman" w:hAnsi="Times New Roman" w:cs="Times New Roman"/>
          <w:sz w:val="24"/>
          <w:lang w:val="pl-PL" w:eastAsia="fr-FR"/>
        </w:rPr>
        <w:t xml:space="preserve">(zob. powyżej </w:t>
      </w:r>
      <w:r w:rsidR="009C3827">
        <w:rPr>
          <w:rFonts w:ascii="Times New Roman" w:eastAsia="Times New Roman" w:hAnsi="Times New Roman" w:cs="Times New Roman"/>
          <w:sz w:val="24"/>
          <w:lang w:val="pl-PL" w:eastAsia="fr-FR"/>
        </w:rPr>
        <w:t>paragrafy</w:t>
      </w:r>
      <w:r w:rsidR="0092504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28 i 32).</w:t>
      </w:r>
      <w:r w:rsidR="007A03E0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EA374F">
        <w:rPr>
          <w:rFonts w:ascii="Times New Roman" w:eastAsia="Times New Roman" w:hAnsi="Times New Roman" w:cs="Times New Roman"/>
          <w:sz w:val="24"/>
          <w:lang w:val="pl-PL" w:eastAsia="fr-FR"/>
        </w:rPr>
        <w:t>Odnośnie obrażeń fizycznych skarżącego Trybunał zauważ</w:t>
      </w:r>
      <w:r w:rsidR="00545BA7">
        <w:rPr>
          <w:rFonts w:ascii="Times New Roman" w:eastAsia="Times New Roman" w:hAnsi="Times New Roman" w:cs="Times New Roman"/>
          <w:sz w:val="24"/>
          <w:lang w:val="pl-PL" w:eastAsia="fr-FR"/>
        </w:rPr>
        <w:t>a</w:t>
      </w:r>
      <w:r w:rsidR="00EA374F">
        <w:rPr>
          <w:rFonts w:ascii="Times New Roman" w:eastAsia="Times New Roman" w:hAnsi="Times New Roman" w:cs="Times New Roman"/>
          <w:sz w:val="24"/>
          <w:lang w:val="pl-PL" w:eastAsia="fr-FR"/>
        </w:rPr>
        <w:t>, że</w:t>
      </w:r>
      <w:r w:rsidR="007A03E0">
        <w:rPr>
          <w:rFonts w:ascii="Times New Roman" w:eastAsia="Times New Roman" w:hAnsi="Times New Roman" w:cs="Times New Roman"/>
          <w:sz w:val="24"/>
          <w:lang w:val="pl-PL" w:eastAsia="fr-FR"/>
        </w:rPr>
        <w:t xml:space="preserve"> można było wszcząć postępowanie w sprawie </w:t>
      </w:r>
      <w:r w:rsidR="00EA374F">
        <w:rPr>
          <w:rFonts w:ascii="Times New Roman" w:eastAsia="Times New Roman" w:hAnsi="Times New Roman" w:cs="Times New Roman"/>
          <w:sz w:val="24"/>
          <w:lang w:val="pl-PL" w:eastAsia="fr-FR"/>
        </w:rPr>
        <w:t>spowodowania lekkiego uszczerbku na zdrowiu</w:t>
      </w:r>
      <w:r w:rsidR="007A03E0">
        <w:rPr>
          <w:rFonts w:ascii="Times New Roman" w:eastAsia="Times New Roman" w:hAnsi="Times New Roman" w:cs="Times New Roman"/>
          <w:sz w:val="24"/>
          <w:lang w:val="pl-PL" w:eastAsia="fr-FR"/>
        </w:rPr>
        <w:t xml:space="preserve"> poprzez wniesienie sprawy bezpośrednio przez zainteresowaną osobę do sądu</w:t>
      </w:r>
      <w:r w:rsidR="00ED7FF7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co mogłoby pozwolić na ustalenie okoliczności faktycznych, jak również na zidentyfikowanie i ukaranie </w:t>
      </w:r>
      <w:r w:rsidR="00375C8D">
        <w:rPr>
          <w:rFonts w:ascii="Times New Roman" w:eastAsia="Times New Roman" w:hAnsi="Times New Roman" w:cs="Times New Roman"/>
          <w:sz w:val="24"/>
          <w:lang w:val="pl-PL" w:eastAsia="fr-FR"/>
        </w:rPr>
        <w:t>sprawców</w:t>
      </w:r>
      <w:r w:rsidR="00EA374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i w ten sposób uznać, że</w:t>
      </w:r>
      <w:r w:rsidR="00ED7FF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321DDC">
        <w:rPr>
          <w:rFonts w:ascii="Times New Roman" w:eastAsia="Times New Roman" w:hAnsi="Times New Roman" w:cs="Times New Roman"/>
          <w:sz w:val="24"/>
          <w:lang w:val="pl-PL" w:eastAsia="fr-FR"/>
        </w:rPr>
        <w:t xml:space="preserve">obowiązki z </w:t>
      </w:r>
      <w:r w:rsidR="00ED7FF7">
        <w:rPr>
          <w:rFonts w:ascii="Times New Roman" w:eastAsia="Times New Roman" w:hAnsi="Times New Roman" w:cs="Times New Roman"/>
          <w:sz w:val="24"/>
          <w:lang w:val="pl-PL" w:eastAsia="fr-FR"/>
        </w:rPr>
        <w:t>art</w:t>
      </w:r>
      <w:r w:rsidR="00375C8D">
        <w:rPr>
          <w:rFonts w:ascii="Times New Roman" w:eastAsia="Times New Roman" w:hAnsi="Times New Roman" w:cs="Times New Roman"/>
          <w:sz w:val="24"/>
          <w:lang w:val="pl-PL" w:eastAsia="fr-FR"/>
        </w:rPr>
        <w:t>y</w:t>
      </w:r>
      <w:r w:rsidR="00ED7FF7">
        <w:rPr>
          <w:rFonts w:ascii="Times New Roman" w:eastAsia="Times New Roman" w:hAnsi="Times New Roman" w:cs="Times New Roman"/>
          <w:sz w:val="24"/>
          <w:lang w:val="pl-PL" w:eastAsia="fr-FR"/>
        </w:rPr>
        <w:t>kułu 3</w:t>
      </w:r>
      <w:r w:rsidR="00EA374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zostały dopełnione</w:t>
      </w:r>
      <w:r w:rsidR="00ED7FF7">
        <w:rPr>
          <w:rFonts w:ascii="Times New Roman" w:eastAsia="Times New Roman" w:hAnsi="Times New Roman" w:cs="Times New Roman"/>
          <w:sz w:val="24"/>
          <w:lang w:val="pl-PL" w:eastAsia="fr-FR"/>
        </w:rPr>
        <w:t xml:space="preserve">. Takie postępowanie nie byłoby </w:t>
      </w:r>
      <w:r w:rsidR="00545BA7">
        <w:rPr>
          <w:rFonts w:ascii="Times New Roman" w:eastAsia="Times New Roman" w:hAnsi="Times New Roman" w:cs="Times New Roman"/>
          <w:sz w:val="24"/>
          <w:lang w:val="pl-PL" w:eastAsia="fr-FR"/>
        </w:rPr>
        <w:t xml:space="preserve">jednak </w:t>
      </w:r>
      <w:r w:rsidR="00ED7FF7">
        <w:rPr>
          <w:rFonts w:ascii="Times New Roman" w:eastAsia="Times New Roman" w:hAnsi="Times New Roman" w:cs="Times New Roman"/>
          <w:sz w:val="24"/>
          <w:lang w:val="pl-PL" w:eastAsia="fr-FR"/>
        </w:rPr>
        <w:t xml:space="preserve">prowadzone w sprawie rasistowskich obelg kierowanych wobec skarżącego, ani w sprawie rasistowskich pobudek </w:t>
      </w:r>
      <w:r w:rsidR="00952B05">
        <w:rPr>
          <w:rFonts w:ascii="Times New Roman" w:eastAsia="Times New Roman" w:hAnsi="Times New Roman" w:cs="Times New Roman"/>
          <w:sz w:val="24"/>
          <w:lang w:val="pl-PL" w:eastAsia="fr-FR"/>
        </w:rPr>
        <w:t xml:space="preserve">dokonanego wobec niego </w:t>
      </w:r>
      <w:r w:rsidR="00ED7FF7">
        <w:rPr>
          <w:rFonts w:ascii="Times New Roman" w:eastAsia="Times New Roman" w:hAnsi="Times New Roman" w:cs="Times New Roman"/>
          <w:sz w:val="24"/>
          <w:lang w:val="pl-PL" w:eastAsia="fr-FR"/>
        </w:rPr>
        <w:t>aktu przemocy</w:t>
      </w:r>
      <w:r w:rsidR="00952B05">
        <w:rPr>
          <w:rFonts w:ascii="Times New Roman" w:eastAsia="Times New Roman" w:hAnsi="Times New Roman" w:cs="Times New Roman"/>
          <w:sz w:val="24"/>
          <w:lang w:val="pl-PL" w:eastAsia="fr-FR"/>
        </w:rPr>
        <w:t>, co jest przecież zasadniczą kwestią w postawionym przez skarżącego zarzuci</w:t>
      </w:r>
      <w:r w:rsidR="00CF0C57">
        <w:rPr>
          <w:rFonts w:ascii="Times New Roman" w:eastAsia="Times New Roman" w:hAnsi="Times New Roman" w:cs="Times New Roman"/>
          <w:sz w:val="24"/>
          <w:lang w:val="pl-PL" w:eastAsia="fr-FR"/>
        </w:rPr>
        <w:t xml:space="preserve">e. Odnośnie </w:t>
      </w:r>
      <w:r w:rsidR="009D00FC">
        <w:rPr>
          <w:rFonts w:ascii="Times New Roman" w:eastAsia="Times New Roman" w:hAnsi="Times New Roman" w:cs="Times New Roman"/>
          <w:sz w:val="24"/>
          <w:lang w:val="pl-PL" w:eastAsia="fr-FR"/>
        </w:rPr>
        <w:t xml:space="preserve">do </w:t>
      </w:r>
      <w:r w:rsidR="00CF0C57">
        <w:rPr>
          <w:rFonts w:ascii="Times New Roman" w:eastAsia="Times New Roman" w:hAnsi="Times New Roman" w:cs="Times New Roman"/>
          <w:sz w:val="24"/>
          <w:lang w:val="pl-PL" w:eastAsia="fr-FR"/>
        </w:rPr>
        <w:t>możliwości wniesienia</w:t>
      </w:r>
      <w:r w:rsidR="00952B0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powództwa</w:t>
      </w:r>
      <w:r w:rsidR="00CF0C57" w:rsidRPr="00CF0C5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CF0C57">
        <w:rPr>
          <w:rFonts w:ascii="Times New Roman" w:eastAsia="Times New Roman" w:hAnsi="Times New Roman" w:cs="Times New Roman"/>
          <w:sz w:val="24"/>
          <w:lang w:val="pl-PL" w:eastAsia="fr-FR"/>
        </w:rPr>
        <w:t>cywilnego</w:t>
      </w:r>
      <w:r w:rsidR="00952B05">
        <w:rPr>
          <w:rFonts w:ascii="Times New Roman" w:eastAsia="Times New Roman" w:hAnsi="Times New Roman" w:cs="Times New Roman"/>
          <w:sz w:val="24"/>
          <w:lang w:val="pl-PL" w:eastAsia="fr-FR"/>
        </w:rPr>
        <w:t>, Trybunał</w:t>
      </w:r>
      <w:r w:rsidR="00545BA7" w:rsidRPr="00545BA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zauważa</w:t>
      </w:r>
      <w:r w:rsidR="00952B05">
        <w:rPr>
          <w:rFonts w:ascii="Times New Roman" w:eastAsia="Times New Roman" w:hAnsi="Times New Roman" w:cs="Times New Roman"/>
          <w:sz w:val="24"/>
          <w:lang w:val="pl-PL" w:eastAsia="fr-FR"/>
        </w:rPr>
        <w:t>, że w takim postępowaniu mogłoby</w:t>
      </w:r>
      <w:r w:rsidR="00CF0C5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być</w:t>
      </w:r>
      <w:r w:rsidR="00952B0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orzeczone odszkodowanie, a</w:t>
      </w:r>
      <w:r w:rsidR="00545BA7">
        <w:rPr>
          <w:rFonts w:ascii="Times New Roman" w:eastAsia="Times New Roman" w:hAnsi="Times New Roman" w:cs="Times New Roman"/>
          <w:sz w:val="24"/>
          <w:lang w:val="pl-PL" w:eastAsia="fr-FR"/>
        </w:rPr>
        <w:t>le</w:t>
      </w:r>
      <w:r w:rsidR="00952B0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nie zajmowano by się ściganiem sprawców,  takie postępowanie nie </w:t>
      </w:r>
      <w:r w:rsidR="00545BA7">
        <w:rPr>
          <w:rFonts w:ascii="Times New Roman" w:eastAsia="Times New Roman" w:hAnsi="Times New Roman" w:cs="Times New Roman"/>
          <w:sz w:val="24"/>
          <w:lang w:val="pl-PL" w:eastAsia="fr-FR"/>
        </w:rPr>
        <w:t>wy</w:t>
      </w:r>
      <w:r w:rsidR="00321DDC">
        <w:rPr>
          <w:rFonts w:ascii="Times New Roman" w:eastAsia="Times New Roman" w:hAnsi="Times New Roman" w:cs="Times New Roman"/>
          <w:sz w:val="24"/>
          <w:lang w:val="pl-PL" w:eastAsia="fr-FR"/>
        </w:rPr>
        <w:t>pełniłoby</w:t>
      </w:r>
      <w:r w:rsidR="00952B0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545BA7">
        <w:rPr>
          <w:rFonts w:ascii="Times New Roman" w:eastAsia="Times New Roman" w:hAnsi="Times New Roman" w:cs="Times New Roman"/>
          <w:sz w:val="24"/>
          <w:lang w:val="pl-PL" w:eastAsia="fr-FR"/>
        </w:rPr>
        <w:t xml:space="preserve">więc </w:t>
      </w:r>
      <w:r w:rsidR="00704B7F">
        <w:rPr>
          <w:rFonts w:ascii="Times New Roman" w:eastAsia="Times New Roman" w:hAnsi="Times New Roman" w:cs="Times New Roman"/>
          <w:sz w:val="24"/>
          <w:lang w:val="pl-PL" w:eastAsia="fr-FR"/>
        </w:rPr>
        <w:t>obowiązków</w:t>
      </w:r>
      <w:r w:rsidR="00952B0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proceduralnych</w:t>
      </w:r>
      <w:r w:rsidR="00545BA7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952B0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jakie ciążą na państwie </w:t>
      </w:r>
      <w:r w:rsidR="00545BA7">
        <w:rPr>
          <w:rFonts w:ascii="Times New Roman" w:eastAsia="Times New Roman" w:hAnsi="Times New Roman" w:cs="Times New Roman"/>
          <w:sz w:val="24"/>
          <w:lang w:val="pl-PL" w:eastAsia="fr-FR"/>
        </w:rPr>
        <w:t>na gruncie</w:t>
      </w:r>
      <w:r w:rsidR="00952B0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artykułu</w:t>
      </w:r>
      <w:r w:rsidR="00321DDC">
        <w:rPr>
          <w:rFonts w:ascii="Times New Roman" w:eastAsia="Times New Roman" w:hAnsi="Times New Roman" w:cs="Times New Roman"/>
          <w:sz w:val="24"/>
          <w:lang w:val="pl-PL" w:eastAsia="fr-FR"/>
        </w:rPr>
        <w:t xml:space="preserve"> 3 w przypadku umyślnych aktów przemocy</w:t>
      </w:r>
      <w:r w:rsidR="001710D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1710D5" w:rsidRPr="001710D5">
        <w:rPr>
          <w:rFonts w:ascii="Times New Roman" w:eastAsia="Times New Roman" w:hAnsi="Times New Roman" w:cs="Times New Roman"/>
          <w:sz w:val="24"/>
          <w:lang w:val="pl-PL" w:eastAsia="fr-FR"/>
        </w:rPr>
        <w:t>(zob.</w:t>
      </w:r>
      <w:r w:rsidRPr="001710D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proofErr w:type="spellStart"/>
      <w:r w:rsidRPr="001710D5">
        <w:rPr>
          <w:rFonts w:ascii="Times New Roman" w:eastAsia="Times New Roman" w:hAnsi="Times New Roman" w:cs="Times New Roman"/>
          <w:i/>
          <w:sz w:val="24"/>
          <w:lang w:val="pl-PL" w:eastAsia="fr-FR"/>
        </w:rPr>
        <w:t>Biser</w:t>
      </w:r>
      <w:proofErr w:type="spellEnd"/>
      <w:r w:rsidRPr="001710D5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proofErr w:type="spellStart"/>
      <w:r w:rsidRPr="001710D5">
        <w:rPr>
          <w:rFonts w:ascii="Times New Roman" w:eastAsia="Times New Roman" w:hAnsi="Times New Roman" w:cs="Times New Roman"/>
          <w:i/>
          <w:sz w:val="24"/>
          <w:lang w:val="pl-PL" w:eastAsia="fr-FR"/>
        </w:rPr>
        <w:t>Kostov</w:t>
      </w:r>
      <w:proofErr w:type="spellEnd"/>
      <w:r w:rsidRPr="001710D5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="001710D5" w:rsidRPr="001710D5">
        <w:rPr>
          <w:rFonts w:ascii="Times New Roman" w:eastAsia="Times New Roman" w:hAnsi="Times New Roman" w:cs="Times New Roman"/>
          <w:i/>
          <w:sz w:val="24"/>
          <w:lang w:val="pl-PL" w:eastAsia="fr-FR"/>
        </w:rPr>
        <w:t>przeciwko Bułgarii</w:t>
      </w:r>
      <w:r w:rsidR="001710D5" w:rsidRPr="001710D5">
        <w:rPr>
          <w:rFonts w:ascii="Times New Roman" w:eastAsia="Times New Roman" w:hAnsi="Times New Roman" w:cs="Times New Roman"/>
          <w:sz w:val="24"/>
          <w:lang w:val="pl-PL" w:eastAsia="fr-FR"/>
        </w:rPr>
        <w:t>, nr</w:t>
      </w:r>
      <w:r w:rsidRPr="001710D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32662/06</w:t>
      </w:r>
      <w:r w:rsidRPr="001710D5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 xml:space="preserve">, § 72, 10 </w:t>
      </w:r>
      <w:r w:rsidR="001710D5" w:rsidRPr="001710D5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stycznia</w:t>
      </w:r>
      <w:r w:rsidRPr="001710D5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 xml:space="preserve"> 2012</w:t>
      </w:r>
      <w:r w:rsidR="00AA5136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 xml:space="preserve"> roku</w:t>
      </w:r>
      <w:r w:rsidRPr="001710D5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 xml:space="preserve">). </w:t>
      </w:r>
      <w:r w:rsidR="00EA374F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>W</w:t>
      </w:r>
      <w:r w:rsidR="00EA374F" w:rsidRPr="00321DDC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 xml:space="preserve"> okolicznościach przedmiotowej sprawy</w:t>
      </w:r>
      <w:r w:rsidR="00EA374F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 xml:space="preserve"> </w:t>
      </w:r>
      <w:r w:rsidR="00545BA7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>n</w:t>
      </w:r>
      <w:r w:rsidR="00EA374F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>ie można zatem</w:t>
      </w:r>
      <w:r w:rsidR="00321DDC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 xml:space="preserve"> uznać przywołanych przez Rząd środków prawnych, za </w:t>
      </w:r>
      <w:r w:rsidR="00704B7F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>środki, które</w:t>
      </w:r>
      <w:r w:rsidR="00321DDC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 xml:space="preserve"> </w:t>
      </w:r>
      <w:r w:rsidR="00704B7F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>mogłyby spełnić</w:t>
      </w:r>
      <w:r w:rsidR="00321DDC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 xml:space="preserve"> </w:t>
      </w:r>
      <w:r w:rsidR="00704B7F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>ciążące</w:t>
      </w:r>
      <w:r w:rsidR="00321DDC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 xml:space="preserve"> na państwie </w:t>
      </w:r>
      <w:r w:rsidR="00704B7F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>obowiązki proceduralne</w:t>
      </w:r>
      <w:r w:rsidR="009D00FC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>,</w:t>
      </w:r>
      <w:r w:rsidR="00704B7F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 xml:space="preserve"> </w:t>
      </w:r>
      <w:r w:rsidR="009D00FC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>a zatem</w:t>
      </w:r>
      <w:r w:rsidR="00704B7F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 xml:space="preserve"> należy oddalić podniesiony w tym względzie przez Rząd </w:t>
      </w:r>
      <w:r w:rsidR="009D00FC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 xml:space="preserve">zarzut </w:t>
      </w:r>
      <w:r w:rsidR="00704B7F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>niewyczerpania</w:t>
      </w:r>
      <w:r w:rsidR="00545BA7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 xml:space="preserve"> </w:t>
      </w:r>
      <w:r w:rsidR="00545BA7" w:rsidRPr="0027509E">
        <w:rPr>
          <w:rFonts w:ascii="Times New Roman" w:eastAsia="Times New Roman" w:hAnsi="Times New Roman" w:cs="Times New Roman"/>
          <w:sz w:val="24"/>
          <w:lang w:val="pl-PL" w:eastAsia="fr-FR"/>
        </w:rPr>
        <w:t>środków</w:t>
      </w:r>
      <w:r w:rsidR="00545BA7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 xml:space="preserve"> krajowych</w:t>
      </w:r>
      <w:r w:rsidR="00704B7F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>.</w:t>
      </w:r>
      <w:r w:rsidR="00321DDC">
        <w:rPr>
          <w:rFonts w:ascii="Times New Roman" w:eastAsia="Times New Roman" w:hAnsi="Times New Roman" w:cs="Times New Roman"/>
          <w:snapToGrid w:val="0"/>
          <w:sz w:val="24"/>
          <w:szCs w:val="24"/>
          <w:lang w:val="pl-PL" w:eastAsia="fr-FR"/>
        </w:rPr>
        <w:t xml:space="preserve">  </w:t>
      </w:r>
    </w:p>
    <w:p w14:paraId="620D2ACD" w14:textId="00CDAEA9" w:rsidR="00EE4064" w:rsidRPr="006844D9" w:rsidRDefault="00EE4064" w:rsidP="0027509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B64EEB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52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B64EEB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FF6271">
        <w:rPr>
          <w:rFonts w:ascii="Times New Roman" w:eastAsia="Times New Roman" w:hAnsi="Times New Roman" w:cs="Times New Roman"/>
          <w:sz w:val="24"/>
          <w:lang w:val="pl-PL" w:eastAsia="fr-FR"/>
        </w:rPr>
        <w:t>Ponadto</w:t>
      </w:r>
      <w:r w:rsidR="00B64EEB" w:rsidRPr="00B64EEB">
        <w:rPr>
          <w:rFonts w:ascii="Times New Roman" w:eastAsia="Times New Roman" w:hAnsi="Times New Roman" w:cs="Times New Roman"/>
          <w:sz w:val="24"/>
          <w:lang w:val="pl-PL" w:eastAsia="fr-FR"/>
        </w:rPr>
        <w:t xml:space="preserve"> Trybunał przypomina ustalenia dokonane przez różne </w:t>
      </w:r>
      <w:r w:rsidR="00B64EEB">
        <w:rPr>
          <w:rFonts w:ascii="Times New Roman" w:eastAsia="Times New Roman" w:hAnsi="Times New Roman" w:cs="Times New Roman"/>
          <w:sz w:val="24"/>
          <w:lang w:val="pl-PL" w:eastAsia="fr-FR"/>
        </w:rPr>
        <w:t>organy kraj</w:t>
      </w:r>
      <w:r w:rsidR="006E464E">
        <w:rPr>
          <w:rFonts w:ascii="Times New Roman" w:eastAsia="Times New Roman" w:hAnsi="Times New Roman" w:cs="Times New Roman"/>
          <w:sz w:val="24"/>
          <w:lang w:val="pl-PL" w:eastAsia="fr-FR"/>
        </w:rPr>
        <w:t>owe i międzynarodowe dotyczące</w:t>
      </w:r>
      <w:r w:rsidR="00B64EEB">
        <w:rPr>
          <w:rFonts w:ascii="Times New Roman" w:eastAsia="Times New Roman" w:hAnsi="Times New Roman" w:cs="Times New Roman"/>
          <w:sz w:val="24"/>
          <w:lang w:val="pl-PL" w:eastAsia="fr-FR"/>
        </w:rPr>
        <w:t xml:space="preserve"> braku skutecznego wdrożenia przez władze bułgarskie przepisów dotyczących kar za akty przemocy</w:t>
      </w:r>
      <w:r w:rsidR="0027509E" w:rsidRPr="0027509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27509E">
        <w:rPr>
          <w:rFonts w:ascii="Times New Roman" w:eastAsia="Times New Roman" w:hAnsi="Times New Roman" w:cs="Times New Roman"/>
          <w:sz w:val="24"/>
          <w:lang w:val="pl-PL" w:eastAsia="fr-FR"/>
        </w:rPr>
        <w:t>rasistowskiej</w:t>
      </w:r>
      <w:r w:rsidR="00FA3857">
        <w:rPr>
          <w:rFonts w:ascii="Times New Roman" w:eastAsia="Times New Roman" w:hAnsi="Times New Roman" w:cs="Times New Roman"/>
          <w:sz w:val="24"/>
          <w:lang w:val="pl-PL" w:eastAsia="fr-FR"/>
        </w:rPr>
        <w:t xml:space="preserve">. Europejska Komisja przeciw Rasizmowi i Nietolerancji Rady Europy stwierdziła, w raporcie z 2009 roku, że skargi dotyczące napadów </w:t>
      </w:r>
      <w:r w:rsidR="00E97AFF">
        <w:rPr>
          <w:rFonts w:ascii="Times New Roman" w:eastAsia="Times New Roman" w:hAnsi="Times New Roman" w:cs="Times New Roman"/>
          <w:sz w:val="24"/>
          <w:lang w:val="pl-PL" w:eastAsia="fr-FR"/>
        </w:rPr>
        <w:t xml:space="preserve">rasistowskich </w:t>
      </w:r>
      <w:r w:rsidR="00FA3857">
        <w:rPr>
          <w:rFonts w:ascii="Times New Roman" w:eastAsia="Times New Roman" w:hAnsi="Times New Roman" w:cs="Times New Roman"/>
          <w:sz w:val="24"/>
          <w:lang w:val="pl-PL" w:eastAsia="fr-FR"/>
        </w:rPr>
        <w:t>„nie są skutecznie rozpatrywane” i zwróciła uwagę władz na konieczność zajmowania się takimi sprawami w skuteczny sposób</w:t>
      </w:r>
      <w:r w:rsidR="006037F9">
        <w:rPr>
          <w:rFonts w:ascii="Times New Roman" w:eastAsia="Times New Roman" w:hAnsi="Times New Roman" w:cs="Times New Roman"/>
          <w:sz w:val="24"/>
          <w:lang w:val="pl-PL" w:eastAsia="fr-FR"/>
        </w:rPr>
        <w:t xml:space="preserve"> (zob. powyżej, </w:t>
      </w:r>
      <w:r w:rsidR="00E97AFF">
        <w:rPr>
          <w:rFonts w:ascii="Times New Roman" w:eastAsia="Times New Roman" w:hAnsi="Times New Roman" w:cs="Times New Roman"/>
          <w:sz w:val="24"/>
          <w:lang w:val="pl-PL" w:eastAsia="fr-FR"/>
        </w:rPr>
        <w:t>paragraf</w:t>
      </w:r>
      <w:r w:rsidR="006037F9">
        <w:rPr>
          <w:rFonts w:ascii="Times New Roman" w:eastAsia="Times New Roman" w:hAnsi="Times New Roman" w:cs="Times New Roman"/>
          <w:sz w:val="24"/>
          <w:lang w:val="pl-PL" w:eastAsia="fr-FR"/>
        </w:rPr>
        <w:t xml:space="preserve"> 26). Komitet do spraw Likwidacji Dyskryminacji Rasowej ONZ zauważył również, że</w:t>
      </w:r>
      <w:r w:rsidR="006037F9" w:rsidRPr="006037F9">
        <w:rPr>
          <w:rFonts w:ascii="Times New Roman" w:eastAsia="Times New Roman" w:hAnsi="Times New Roman" w:cs="Times New Roman"/>
          <w:sz w:val="20"/>
          <w:lang w:val="pl-PL" w:eastAsia="fr-FR"/>
        </w:rPr>
        <w:t xml:space="preserve"> </w:t>
      </w:r>
      <w:r w:rsidR="006037F9">
        <w:rPr>
          <w:rFonts w:ascii="Times New Roman" w:eastAsia="Times New Roman" w:hAnsi="Times New Roman" w:cs="Times New Roman"/>
          <w:sz w:val="20"/>
          <w:lang w:val="pl-PL" w:eastAsia="fr-FR"/>
        </w:rPr>
        <w:t>„</w:t>
      </w:r>
      <w:r w:rsidR="006037F9" w:rsidRPr="006037F9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przepisy prawa karnego</w:t>
      </w:r>
      <w:r w:rsidR="00B41111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dotyczące aktów rasizmu są nieczęsto</w:t>
      </w:r>
      <w:r w:rsidR="006037F9" w:rsidRPr="006037F9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stosowane</w:t>
      </w:r>
      <w:r w:rsidR="006037F9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”</w:t>
      </w:r>
      <w:r w:rsidR="006037F9">
        <w:rPr>
          <w:rFonts w:ascii="Times New Roman" w:eastAsia="Times New Roman" w:hAnsi="Times New Roman" w:cs="Times New Roman"/>
          <w:sz w:val="20"/>
          <w:lang w:val="pl-PL" w:eastAsia="fr-FR"/>
        </w:rPr>
        <w:t xml:space="preserve"> </w:t>
      </w:r>
      <w:r w:rsidR="006037F9" w:rsidRPr="006037F9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(zob.</w:t>
      </w:r>
      <w:r w:rsidR="006037F9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powyżej, </w:t>
      </w:r>
      <w:r w:rsidR="00E97AFF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paragraf</w:t>
      </w:r>
      <w:r w:rsidR="00CF0C57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25). </w:t>
      </w:r>
      <w:r w:rsidR="00CF0C57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lastRenderedPageBreak/>
        <w:t xml:space="preserve">Niedawno, bo w 2013 roku </w:t>
      </w:r>
      <w:r w:rsidR="006037F9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Rzecznik Praw Obywatelskich </w:t>
      </w:r>
      <w:r w:rsidR="006037F9" w:rsidRPr="00E97AFF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Republiki Bułgarii wyraził</w:t>
      </w:r>
      <w:r w:rsidR="006037F9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zaniepokojenie wobec </w:t>
      </w:r>
      <w:r w:rsidR="006844D9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rosnącej </w:t>
      </w:r>
      <w:r w:rsidR="00E97AFF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liczby</w:t>
      </w:r>
      <w:r w:rsidR="006844D9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aktów nienawiści na tle rasowym i wezwał władze</w:t>
      </w:r>
      <w:r w:rsidR="006844D9" w:rsidRPr="006844D9">
        <w:rPr>
          <w:rFonts w:ascii="Times New Roman" w:eastAsia="Times New Roman" w:hAnsi="Times New Roman" w:cs="Times New Roman"/>
          <w:sz w:val="20"/>
          <w:lang w:val="pl-PL" w:eastAsia="fr-FR"/>
        </w:rPr>
        <w:t xml:space="preserve"> </w:t>
      </w:r>
      <w:r w:rsidR="006844D9" w:rsidRPr="006844D9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by </w:t>
      </w:r>
      <w:r w:rsidR="006844D9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„nie </w:t>
      </w:r>
      <w:r w:rsidR="00E97AFF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sprowadzały</w:t>
      </w:r>
      <w:r w:rsidR="006844D9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takich</w:t>
      </w:r>
      <w:r w:rsidR="006844D9" w:rsidRPr="006844D9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aktów </w:t>
      </w:r>
      <w:r w:rsidR="00E97AFF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wyłącznie </w:t>
      </w:r>
      <w:r w:rsidR="006844D9" w:rsidRPr="006844D9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do kategorii </w:t>
      </w:r>
      <w:r w:rsidR="0018311B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wykroczeń polegających na</w:t>
      </w:r>
      <w:r w:rsidR="006844D9" w:rsidRPr="006844D9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</w:t>
      </w:r>
      <w:r w:rsidR="0018311B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zakłócaniu</w:t>
      </w:r>
      <w:r w:rsidR="006844D9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porządku publicznego</w:t>
      </w:r>
      <w:r w:rsidR="006844D9" w:rsidRPr="006844D9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, </w:t>
      </w:r>
      <w:r w:rsidR="00375C8D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[…]</w:t>
      </w:r>
      <w:r w:rsidR="006844D9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, lecz by rozpoznawały i prowadziły</w:t>
      </w:r>
      <w:r w:rsidR="006844D9" w:rsidRPr="006844D9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postępowania w sprawie </w:t>
      </w:r>
      <w:r w:rsidR="006844D9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popełnienia </w:t>
      </w:r>
      <w:r w:rsidR="006844D9" w:rsidRPr="006844D9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możl</w:t>
      </w:r>
      <w:r w:rsidR="00CF0C57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iwych </w:t>
      </w:r>
      <w:r w:rsidR="006844D9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przestępstw z nienawiści</w:t>
      </w:r>
      <w:r w:rsidR="006844D9" w:rsidRPr="006844D9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”.</w:t>
      </w:r>
      <w:r w:rsidR="00B64EEB">
        <w:rPr>
          <w:rFonts w:ascii="Times New Roman" w:eastAsia="Times New Roman" w:hAnsi="Times New Roman" w:cs="Times New Roman"/>
          <w:sz w:val="24"/>
          <w:lang w:val="pl-PL" w:eastAsia="fr-FR"/>
        </w:rPr>
        <w:t xml:space="preserve">  </w:t>
      </w:r>
      <w:r w:rsidR="00B64EEB" w:rsidRPr="00B64EEB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</w:p>
    <w:p w14:paraId="2E2FE313" w14:textId="6DB23094" w:rsidR="00EE4064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6844D9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 w:rsidRPr="006844D9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53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6844D9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6844D9">
        <w:rPr>
          <w:rFonts w:ascii="Times New Roman" w:eastAsia="Times New Roman" w:hAnsi="Times New Roman" w:cs="Times New Roman"/>
          <w:sz w:val="24"/>
          <w:lang w:val="pl-PL" w:eastAsia="fr-FR"/>
        </w:rPr>
        <w:t>W związku z powyższym Trybunał uzna</w:t>
      </w:r>
      <w:r w:rsidR="00E97AFF">
        <w:rPr>
          <w:rFonts w:ascii="Times New Roman" w:eastAsia="Times New Roman" w:hAnsi="Times New Roman" w:cs="Times New Roman"/>
          <w:sz w:val="24"/>
          <w:lang w:val="pl-PL" w:eastAsia="fr-FR"/>
        </w:rPr>
        <w:t>je</w:t>
      </w:r>
      <w:r w:rsidR="006844D9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że doszło do naruszenia artykułu 3 w </w:t>
      </w:r>
      <w:r w:rsidR="009D00FC">
        <w:rPr>
          <w:rFonts w:ascii="Times New Roman" w:eastAsia="Times New Roman" w:hAnsi="Times New Roman" w:cs="Times New Roman"/>
          <w:sz w:val="24"/>
          <w:lang w:val="pl-PL" w:eastAsia="fr-FR"/>
        </w:rPr>
        <w:t xml:space="preserve">jego </w:t>
      </w:r>
      <w:r w:rsidR="006844D9">
        <w:rPr>
          <w:rFonts w:ascii="Times New Roman" w:eastAsia="Times New Roman" w:hAnsi="Times New Roman" w:cs="Times New Roman"/>
          <w:sz w:val="24"/>
          <w:lang w:val="pl-PL" w:eastAsia="fr-FR"/>
        </w:rPr>
        <w:t>aspe</w:t>
      </w:r>
      <w:r w:rsidR="00375C8D">
        <w:rPr>
          <w:rFonts w:ascii="Times New Roman" w:eastAsia="Times New Roman" w:hAnsi="Times New Roman" w:cs="Times New Roman"/>
          <w:sz w:val="24"/>
          <w:lang w:val="pl-PL" w:eastAsia="fr-FR"/>
        </w:rPr>
        <w:t xml:space="preserve">kcie proceduralnym, </w:t>
      </w:r>
      <w:r w:rsidR="00E97AFF">
        <w:rPr>
          <w:rFonts w:ascii="Times New Roman" w:eastAsia="Times New Roman" w:hAnsi="Times New Roman" w:cs="Times New Roman"/>
          <w:sz w:val="24"/>
          <w:lang w:val="pl-PL" w:eastAsia="fr-FR"/>
        </w:rPr>
        <w:t xml:space="preserve">rozpatrywanego zarówno </w:t>
      </w:r>
      <w:r w:rsidR="00375C8D">
        <w:rPr>
          <w:rFonts w:ascii="Times New Roman" w:eastAsia="Times New Roman" w:hAnsi="Times New Roman" w:cs="Times New Roman"/>
          <w:sz w:val="24"/>
          <w:lang w:val="pl-PL" w:eastAsia="fr-FR"/>
        </w:rPr>
        <w:t>odrębnie</w:t>
      </w:r>
      <w:r w:rsidR="00E97AFF">
        <w:rPr>
          <w:rFonts w:ascii="Times New Roman" w:eastAsia="Times New Roman" w:hAnsi="Times New Roman" w:cs="Times New Roman"/>
          <w:sz w:val="24"/>
          <w:lang w:val="pl-PL" w:eastAsia="fr-FR"/>
        </w:rPr>
        <w:t>, jak</w:t>
      </w:r>
      <w:r w:rsidR="00375C8D">
        <w:rPr>
          <w:rFonts w:ascii="Times New Roman" w:eastAsia="Times New Roman" w:hAnsi="Times New Roman" w:cs="Times New Roman"/>
          <w:sz w:val="24"/>
          <w:lang w:val="pl-PL" w:eastAsia="fr-FR"/>
        </w:rPr>
        <w:t xml:space="preserve"> i</w:t>
      </w:r>
      <w:r w:rsidR="006844D9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 związku z artykułem 14 Konwencji. </w:t>
      </w:r>
    </w:p>
    <w:p w14:paraId="7E271941" w14:textId="77777777" w:rsidR="001F32EC" w:rsidRPr="006844D9" w:rsidRDefault="001F32EC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</w:p>
    <w:p w14:paraId="3D00CC26" w14:textId="77777777" w:rsidR="00EE4064" w:rsidRPr="009B1584" w:rsidRDefault="00EE4064" w:rsidP="00EE4064">
      <w:pPr>
        <w:keepNext/>
        <w:keepLines/>
        <w:tabs>
          <w:tab w:val="left" w:pos="357"/>
        </w:tabs>
        <w:spacing w:before="360" w:after="240" w:line="240" w:lineRule="auto"/>
        <w:ind w:left="357" w:hanging="35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</w:pPr>
      <w:r w:rsidRPr="009B1584"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  <w:t>II.  </w:t>
      </w:r>
      <w:r w:rsidR="0015544E" w:rsidRPr="009C09CC"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  <w:t>INNE</w:t>
      </w:r>
      <w:r w:rsidR="0015544E" w:rsidRPr="009B1584"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  <w:t xml:space="preserve"> </w:t>
      </w:r>
      <w:r w:rsidR="0015544E" w:rsidRPr="009C09CC"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  <w:t>ZARZUCANE</w:t>
      </w:r>
      <w:r w:rsidR="0015544E" w:rsidRPr="009B1584"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  <w:t xml:space="preserve"> </w:t>
      </w:r>
      <w:r w:rsidR="0015544E" w:rsidRPr="009C09CC"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  <w:t>NARUSZENIA</w:t>
      </w:r>
    </w:p>
    <w:p w14:paraId="62A4991B" w14:textId="77777777" w:rsidR="00EE4064" w:rsidRPr="0015544E" w:rsidRDefault="00EE4064" w:rsidP="00EE4064">
      <w:pPr>
        <w:keepNext/>
        <w:keepLines/>
        <w:tabs>
          <w:tab w:val="left" w:pos="584"/>
        </w:tabs>
        <w:spacing w:before="360" w:after="240" w:line="240" w:lineRule="auto"/>
        <w:ind w:left="584" w:hanging="352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</w:pPr>
      <w:r w:rsidRPr="009B1584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A.  </w:t>
      </w:r>
      <w:r w:rsidR="0015544E" w:rsidRPr="0015544E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Zarzucane naruszenie artykułu 14 w związku</w:t>
      </w:r>
      <w:r w:rsidR="0015544E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 xml:space="preserve"> z artykułem 3 d</w:t>
      </w:r>
      <w:r w:rsidR="0015544E" w:rsidRPr="0015544E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otyczące</w:t>
      </w:r>
      <w:r w:rsidR="0015544E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 xml:space="preserve"> stanowiska prokuratury</w:t>
      </w:r>
      <w:r w:rsidR="0015544E" w:rsidRPr="0015544E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 xml:space="preserve"> </w:t>
      </w:r>
    </w:p>
    <w:p w14:paraId="5F928FB3" w14:textId="67FE9DE4" w:rsidR="00EE4064" w:rsidRPr="009C371D" w:rsidRDefault="00EE4064" w:rsidP="0018311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9B1584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 w:rsidRPr="009B1584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54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9B1584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9C371D" w:rsidRPr="009C371D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Skarżący utrzymywał, że nieprzeprowadzenie skutecznego śledztwa w sprawie</w:t>
      </w:r>
      <w:r w:rsidR="009C371D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 zarzucanego z</w:t>
      </w:r>
      <w:r w:rsidR="009C371D" w:rsidRPr="009C371D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łego traktowania było</w:t>
      </w:r>
      <w:r w:rsidR="009C371D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 spowodowane uprzedzeniem proku</w:t>
      </w:r>
      <w:r w:rsidR="00375C8D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ratury </w:t>
      </w:r>
      <w:r w:rsidR="00E97AFF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i </w:t>
      </w:r>
      <w:r w:rsidR="00375C8D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z</w:t>
      </w:r>
      <w:r w:rsidR="00E97AFF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arzucił</w:t>
      </w:r>
      <w:r w:rsidR="00375C8D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 </w:t>
      </w:r>
      <w:r w:rsidR="009C371D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nar</w:t>
      </w:r>
      <w:r w:rsidR="0018311B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uszenie artykułu 14 w związku z</w:t>
      </w:r>
      <w:r w:rsidR="009C371D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 artykułem 3 Konwencji</w:t>
      </w:r>
      <w:r w:rsidR="00E97AFF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 w tym względzie</w:t>
      </w:r>
      <w:r w:rsidR="009C371D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. </w:t>
      </w:r>
    </w:p>
    <w:p w14:paraId="149FBFA4" w14:textId="67FE959C" w:rsidR="00EE4064" w:rsidRPr="00C61218" w:rsidRDefault="00EE4064" w:rsidP="00C612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9B1584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 w:rsidRPr="009B1584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55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9B1584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9C371D" w:rsidRPr="009C371D">
        <w:rPr>
          <w:rFonts w:ascii="Times New Roman" w:eastAsia="Times New Roman" w:hAnsi="Times New Roman" w:cs="Times New Roman"/>
          <w:sz w:val="24"/>
          <w:lang w:val="pl-PL" w:eastAsia="fr-FR"/>
        </w:rPr>
        <w:t>Rząd podniósł, że skarżący nie wykorzystał krajowych środków odwoławczych dotyczących tego zarzutu.</w:t>
      </w:r>
      <w:r w:rsidR="009C371D">
        <w:rPr>
          <w:rFonts w:ascii="Times New Roman" w:eastAsia="Times New Roman" w:hAnsi="Times New Roman" w:cs="Times New Roman"/>
          <w:sz w:val="24"/>
          <w:lang w:val="pl-PL" w:eastAsia="fr-FR"/>
        </w:rPr>
        <w:t xml:space="preserve"> Rząd uznał, że </w:t>
      </w:r>
      <w:r w:rsidR="009D00FC">
        <w:rPr>
          <w:rFonts w:ascii="Times New Roman" w:eastAsia="Times New Roman" w:hAnsi="Times New Roman" w:cs="Times New Roman"/>
          <w:sz w:val="24"/>
          <w:lang w:val="pl-PL" w:eastAsia="fr-FR"/>
        </w:rPr>
        <w:t xml:space="preserve">w zakresie, w jakim </w:t>
      </w:r>
      <w:r w:rsidR="009C371D">
        <w:rPr>
          <w:rFonts w:ascii="Times New Roman" w:eastAsia="Times New Roman" w:hAnsi="Times New Roman" w:cs="Times New Roman"/>
          <w:sz w:val="24"/>
          <w:lang w:val="pl-PL" w:eastAsia="fr-FR"/>
        </w:rPr>
        <w:t>skarżący utrzymuje, że prokuratura</w:t>
      </w:r>
      <w:r w:rsidR="00E97AFF">
        <w:rPr>
          <w:rFonts w:ascii="Times New Roman" w:eastAsia="Times New Roman" w:hAnsi="Times New Roman" w:cs="Times New Roman"/>
          <w:sz w:val="24"/>
          <w:lang w:val="pl-PL" w:eastAsia="fr-FR"/>
        </w:rPr>
        <w:t xml:space="preserve"> z powodów dyskryminacyjnych</w:t>
      </w:r>
      <w:r w:rsidR="009C371D">
        <w:rPr>
          <w:rFonts w:ascii="Times New Roman" w:eastAsia="Times New Roman" w:hAnsi="Times New Roman" w:cs="Times New Roman"/>
          <w:sz w:val="24"/>
          <w:lang w:val="pl-PL" w:eastAsia="fr-FR"/>
        </w:rPr>
        <w:t xml:space="preserve"> odmówiła wszczęcia postępowania lub nie przeprowadziła skutecznego śledztwa</w:t>
      </w:r>
      <w:r w:rsidR="009C09CC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</w:t>
      </w:r>
      <w:r w:rsidR="00E97AFF">
        <w:rPr>
          <w:rFonts w:ascii="Times New Roman" w:eastAsia="Times New Roman" w:hAnsi="Times New Roman" w:cs="Times New Roman"/>
          <w:sz w:val="24"/>
          <w:lang w:val="pl-PL" w:eastAsia="fr-FR"/>
        </w:rPr>
        <w:t xml:space="preserve">mógł </w:t>
      </w:r>
      <w:r w:rsidR="009C09CC">
        <w:rPr>
          <w:rFonts w:ascii="Times New Roman" w:eastAsia="Times New Roman" w:hAnsi="Times New Roman" w:cs="Times New Roman"/>
          <w:sz w:val="24"/>
          <w:lang w:val="pl-PL" w:eastAsia="fr-FR"/>
        </w:rPr>
        <w:t xml:space="preserve">skorzystać ze środków odwoławczych przewidzianych przez ustawę o ochronie przed dyskryminacją. </w:t>
      </w:r>
      <w:r w:rsidR="009C09CC" w:rsidRPr="009C09CC">
        <w:rPr>
          <w:rFonts w:ascii="Times New Roman" w:eastAsia="Times New Roman" w:hAnsi="Times New Roman" w:cs="Times New Roman"/>
          <w:sz w:val="24"/>
          <w:lang w:val="pl-PL" w:eastAsia="fr-FR"/>
        </w:rPr>
        <w:t>Ustawa t</w:t>
      </w:r>
      <w:r w:rsidR="00E97AFF">
        <w:rPr>
          <w:rFonts w:ascii="Times New Roman" w:eastAsia="Times New Roman" w:hAnsi="Times New Roman" w:cs="Times New Roman"/>
          <w:sz w:val="24"/>
          <w:lang w:val="pl-PL" w:eastAsia="fr-FR"/>
        </w:rPr>
        <w:t>a</w:t>
      </w:r>
      <w:r w:rsidR="009C09CC" w:rsidRPr="009C09CC">
        <w:rPr>
          <w:rFonts w:ascii="Times New Roman" w:eastAsia="Times New Roman" w:hAnsi="Times New Roman" w:cs="Times New Roman"/>
          <w:sz w:val="24"/>
          <w:lang w:val="pl-PL" w:eastAsia="fr-FR"/>
        </w:rPr>
        <w:t xml:space="preserve"> przewiduje między innymi</w:t>
      </w:r>
      <w:r w:rsidR="009C09CC" w:rsidRPr="009C09CC">
        <w:rPr>
          <w:rFonts w:ascii="Times New Roman" w:hAnsi="Times New Roman" w:cs="Times New Roman"/>
          <w:sz w:val="24"/>
          <w:szCs w:val="24"/>
          <w:lang w:val="pl-PL"/>
        </w:rPr>
        <w:t xml:space="preserve"> przesunięcie ciężaru prze</w:t>
      </w:r>
      <w:r w:rsidR="009C09CC" w:rsidRPr="009C09CC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dstawienia dowodu, w przypadku gdy </w:t>
      </w:r>
      <w:r w:rsidR="009C09CC">
        <w:rPr>
          <w:rFonts w:ascii="Times New Roman" w:hAnsi="Times New Roman" w:cs="Times New Roman"/>
          <w:bCs/>
          <w:sz w:val="24"/>
          <w:szCs w:val="24"/>
          <w:lang w:val="pl-PL"/>
        </w:rPr>
        <w:t>zgłaszający wykaże okoliczności pozwalające</w:t>
      </w:r>
      <w:r w:rsidR="00E97AFF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domniemywać</w:t>
      </w:r>
      <w:r w:rsidR="009C09CC">
        <w:rPr>
          <w:rFonts w:ascii="Times New Roman" w:hAnsi="Times New Roman" w:cs="Times New Roman"/>
          <w:bCs/>
          <w:sz w:val="24"/>
          <w:szCs w:val="24"/>
          <w:lang w:val="pl-PL"/>
        </w:rPr>
        <w:t>, że doszło do dyskrymin</w:t>
      </w:r>
      <w:r w:rsidR="00E97AFF">
        <w:rPr>
          <w:rFonts w:ascii="Times New Roman" w:hAnsi="Times New Roman" w:cs="Times New Roman"/>
          <w:bCs/>
          <w:sz w:val="24"/>
          <w:szCs w:val="24"/>
          <w:lang w:val="pl-PL"/>
        </w:rPr>
        <w:t>acji</w:t>
      </w:r>
      <w:r w:rsidR="009C09CC">
        <w:rPr>
          <w:rFonts w:ascii="Times New Roman" w:hAnsi="Times New Roman" w:cs="Times New Roman"/>
          <w:bCs/>
          <w:sz w:val="24"/>
          <w:szCs w:val="24"/>
          <w:lang w:val="pl-PL"/>
        </w:rPr>
        <w:t>. Rząd uznał, że skarżący miał również możliwość wniesienia powództwa na podstawie artykułu 2</w:t>
      </w:r>
      <w:r w:rsidR="0018311B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ustawy o</w:t>
      </w:r>
      <w:r w:rsidR="00C61218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odpowiedzialności państwa</w:t>
      </w:r>
      <w:r w:rsidR="00E97AFF">
        <w:rPr>
          <w:rFonts w:ascii="Times New Roman" w:hAnsi="Times New Roman" w:cs="Times New Roman"/>
          <w:bCs/>
          <w:sz w:val="24"/>
          <w:szCs w:val="24"/>
          <w:lang w:val="pl-PL"/>
        </w:rPr>
        <w:t>,</w:t>
      </w:r>
      <w:r w:rsidR="00C61218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zgodnie z którym</w:t>
      </w:r>
      <w:r w:rsidR="00C6121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s</w:t>
      </w:r>
      <w:r w:rsidR="00375C8D">
        <w:rPr>
          <w:rFonts w:ascii="Times New Roman" w:eastAsia="Times New Roman" w:hAnsi="Times New Roman" w:cs="Times New Roman"/>
          <w:sz w:val="24"/>
          <w:lang w:val="pl-PL" w:eastAsia="fr-FR"/>
        </w:rPr>
        <w:t>łużby śledcze i prokuratura są</w:t>
      </w:r>
      <w:r w:rsidR="00C6121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odpowiedzialne za szkodę będącą </w:t>
      </w:r>
      <w:r w:rsidR="003F479B">
        <w:rPr>
          <w:rFonts w:ascii="Times New Roman" w:eastAsia="Times New Roman" w:hAnsi="Times New Roman" w:cs="Times New Roman"/>
          <w:sz w:val="24"/>
          <w:lang w:val="pl-PL" w:eastAsia="fr-FR"/>
        </w:rPr>
        <w:t xml:space="preserve">skutkiem </w:t>
      </w:r>
      <w:r w:rsidR="00C61218">
        <w:rPr>
          <w:rFonts w:ascii="Times New Roman" w:eastAsia="Times New Roman" w:hAnsi="Times New Roman" w:cs="Times New Roman"/>
          <w:sz w:val="24"/>
          <w:lang w:val="pl-PL" w:eastAsia="fr-FR"/>
        </w:rPr>
        <w:t>ich niezgodnych z prawem działań lub zaniechań.</w:t>
      </w:r>
      <w:r w:rsidR="009C371D" w:rsidRPr="009C09CC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</w:p>
    <w:p w14:paraId="4F87A27C" w14:textId="2CBE7DD4" w:rsidR="00EE4064" w:rsidRPr="00C61218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9B1584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 w:rsidRPr="009B1584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56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9B1584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375C8D">
        <w:rPr>
          <w:rFonts w:ascii="Times New Roman" w:eastAsia="Times New Roman" w:hAnsi="Times New Roman" w:cs="Times New Roman"/>
          <w:sz w:val="24"/>
          <w:lang w:val="pl-PL" w:eastAsia="fr-FR"/>
        </w:rPr>
        <w:t>Skarżący uznał</w:t>
      </w:r>
      <w:r w:rsidR="00C61218" w:rsidRPr="00C61218">
        <w:rPr>
          <w:rFonts w:ascii="Times New Roman" w:eastAsia="Times New Roman" w:hAnsi="Times New Roman" w:cs="Times New Roman"/>
          <w:sz w:val="24"/>
          <w:lang w:val="pl-PL" w:eastAsia="fr-FR"/>
        </w:rPr>
        <w:t>, że te środki odwoławcze nie s</w:t>
      </w:r>
      <w:r w:rsidR="00C61218">
        <w:rPr>
          <w:rFonts w:ascii="Times New Roman" w:eastAsia="Times New Roman" w:hAnsi="Times New Roman" w:cs="Times New Roman"/>
          <w:sz w:val="24"/>
          <w:lang w:val="pl-PL" w:eastAsia="fr-FR"/>
        </w:rPr>
        <w:t xml:space="preserve">ą skuteczne </w:t>
      </w:r>
      <w:r w:rsidR="00370D33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C61218">
        <w:rPr>
          <w:rFonts w:ascii="Times New Roman" w:eastAsia="Times New Roman" w:hAnsi="Times New Roman" w:cs="Times New Roman"/>
          <w:sz w:val="24"/>
          <w:lang w:val="pl-PL" w:eastAsia="fr-FR"/>
        </w:rPr>
        <w:t xml:space="preserve">i podkreślił, że ustawa o odpowiedzialności państwa przewiduje </w:t>
      </w:r>
      <w:r w:rsidR="003F479B">
        <w:rPr>
          <w:rFonts w:ascii="Times New Roman" w:eastAsia="Times New Roman" w:hAnsi="Times New Roman" w:cs="Times New Roman"/>
          <w:sz w:val="24"/>
          <w:lang w:val="pl-PL" w:eastAsia="fr-FR"/>
        </w:rPr>
        <w:t>ograniczony</w:t>
      </w:r>
      <w:r w:rsidR="00C6121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katalog przypadków</w:t>
      </w:r>
      <w:r w:rsidR="003F479B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C6121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 których można pociągnąć do odpowiedzialności organy wymiaru sprawiedliwości</w:t>
      </w:r>
      <w:r w:rsidR="003F479B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C6121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oraz, że żaden z nich nie ma zastosowania w przedmiotowej sprawie.</w:t>
      </w:r>
    </w:p>
    <w:p w14:paraId="217159D2" w14:textId="664BF934" w:rsidR="00EE4064" w:rsidRPr="00B24237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9B1584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 w:rsidRPr="009B1584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57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9B1584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6C235D" w:rsidRPr="006C235D">
        <w:rPr>
          <w:rFonts w:ascii="Times New Roman" w:eastAsia="Times New Roman" w:hAnsi="Times New Roman" w:cs="Times New Roman"/>
          <w:sz w:val="24"/>
          <w:lang w:val="pl-PL"/>
        </w:rPr>
        <w:t>Trybunał przypom</w:t>
      </w:r>
      <w:r w:rsidR="003F479B">
        <w:rPr>
          <w:rFonts w:ascii="Times New Roman" w:eastAsia="Times New Roman" w:hAnsi="Times New Roman" w:cs="Times New Roman"/>
          <w:sz w:val="24"/>
          <w:lang w:val="pl-PL"/>
        </w:rPr>
        <w:t>ina</w:t>
      </w:r>
      <w:r w:rsidR="006C235D" w:rsidRPr="006C235D">
        <w:rPr>
          <w:rFonts w:ascii="Times New Roman" w:eastAsia="Times New Roman" w:hAnsi="Times New Roman" w:cs="Times New Roman"/>
          <w:sz w:val="24"/>
          <w:lang w:val="pl-PL"/>
        </w:rPr>
        <w:t>, że</w:t>
      </w:r>
      <w:r w:rsidR="006C235D">
        <w:rPr>
          <w:rFonts w:ascii="Times New Roman" w:eastAsia="Times New Roman" w:hAnsi="Times New Roman" w:cs="Times New Roman"/>
          <w:sz w:val="24"/>
          <w:lang w:val="pl-PL"/>
        </w:rPr>
        <w:t xml:space="preserve"> </w:t>
      </w:r>
      <w:r w:rsidR="006C235D" w:rsidRPr="006C235D">
        <w:rPr>
          <w:rFonts w:ascii="Times New Roman" w:hAnsi="Times New Roman" w:cs="Times New Roman"/>
          <w:color w:val="000000"/>
          <w:sz w:val="24"/>
          <w:szCs w:val="24"/>
          <w:lang w:val="pl-PL"/>
        </w:rPr>
        <w:t>zasada wykorzystania dostępnych krajowych środków odwoławczych</w:t>
      </w:r>
      <w:r w:rsidR="006C235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3F479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wymaga od skarżących wykorzystania </w:t>
      </w:r>
      <w:r w:rsidR="006C235D" w:rsidRPr="006C235D">
        <w:rPr>
          <w:rFonts w:ascii="Times New Roman" w:hAnsi="Times New Roman" w:cs="Times New Roman"/>
          <w:color w:val="000000"/>
          <w:sz w:val="24"/>
          <w:szCs w:val="24"/>
          <w:lang w:val="pl-PL"/>
        </w:rPr>
        <w:t>środków odwoławczych</w:t>
      </w:r>
      <w:r w:rsidR="003F479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dostępnych w zwykły sposób i wystarczających do uzyskania naprawienia naruszenia, które zarzucają</w:t>
      </w:r>
      <w:r w:rsidR="006C235D" w:rsidRPr="006C235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Istnienie takich środków odwoławczych musi być rzeczą wystarczająco pewną nie tylko w teorii, ale </w:t>
      </w:r>
      <w:r w:rsidR="006C235D" w:rsidRPr="006C235D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>i w praktyce, jako że w przeciwnym wypadku nie będą one spełniać wymogu dostępności i skuteczności</w:t>
      </w:r>
      <w:r w:rsidR="003F479B">
        <w:rPr>
          <w:rFonts w:ascii="Times New Roman" w:hAnsi="Times New Roman" w:cs="Times New Roman"/>
          <w:color w:val="000000"/>
          <w:sz w:val="24"/>
          <w:szCs w:val="24"/>
          <w:lang w:val="pl-PL"/>
        </w:rPr>
        <w:t>, muszą one także zapewniać rozsądne szanse powodzenia</w:t>
      </w:r>
      <w:r w:rsidR="006C235D" w:rsidRPr="006C235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; </w:t>
      </w:r>
      <w:r w:rsidRPr="006C235D">
        <w:rPr>
          <w:rFonts w:ascii="Times New Roman" w:eastAsia="Times New Roman" w:hAnsi="Times New Roman" w:cs="Times New Roman"/>
          <w:sz w:val="24"/>
          <w:lang w:val="pl-PL" w:eastAsia="fr-FR"/>
        </w:rPr>
        <w:t>(</w:t>
      </w:r>
      <w:r w:rsidR="00BC4263">
        <w:rPr>
          <w:rFonts w:ascii="Times New Roman" w:eastAsia="Times New Roman" w:hAnsi="Times New Roman" w:cs="Times New Roman"/>
          <w:sz w:val="24"/>
          <w:lang w:val="pl-PL" w:eastAsia="fr-FR"/>
        </w:rPr>
        <w:t>zob. pośród wielu innych</w:t>
      </w:r>
      <w:r w:rsidRPr="006C235D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BC4263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proofErr w:type="spellStart"/>
      <w:r w:rsidRPr="006C235D">
        <w:rPr>
          <w:rFonts w:ascii="Times New Roman" w:eastAsia="Times New Roman" w:hAnsi="Times New Roman" w:cs="Times New Roman"/>
          <w:i/>
          <w:sz w:val="24"/>
          <w:lang w:val="pl-PL" w:eastAsia="fr-FR"/>
        </w:rPr>
        <w:t>Đorđević</w:t>
      </w:r>
      <w:proofErr w:type="spellEnd"/>
      <w:r w:rsidRPr="006C235D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</w:t>
      </w:r>
      <w:r w:rsidR="005233D7" w:rsidRP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>op. cit.,</w:t>
      </w:r>
      <w:r w:rsidR="005233D7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Pr="006C235D">
        <w:rPr>
          <w:rFonts w:ascii="Times New Roman" w:eastAsia="Times New Roman" w:hAnsi="Times New Roman" w:cs="Times New Roman"/>
          <w:sz w:val="24"/>
          <w:lang w:val="pl-PL" w:eastAsia="fr-FR"/>
        </w:rPr>
        <w:t xml:space="preserve">§§ 100-101). </w:t>
      </w:r>
      <w:r w:rsidR="00BC4263" w:rsidRPr="00BC4263">
        <w:rPr>
          <w:rFonts w:ascii="Times New Roman" w:eastAsia="Times New Roman" w:hAnsi="Times New Roman" w:cs="Times New Roman"/>
          <w:sz w:val="24"/>
          <w:lang w:val="pl-PL" w:eastAsia="fr-FR"/>
        </w:rPr>
        <w:t xml:space="preserve">W przedmiotowej sprawie Trybunał </w:t>
      </w:r>
      <w:r w:rsidR="003F479B">
        <w:rPr>
          <w:rFonts w:ascii="Times New Roman" w:eastAsia="Times New Roman" w:hAnsi="Times New Roman" w:cs="Times New Roman"/>
          <w:sz w:val="24"/>
          <w:lang w:val="pl-PL" w:eastAsia="fr-FR"/>
        </w:rPr>
        <w:t>zauważa,</w:t>
      </w:r>
      <w:r w:rsidR="00BC4263" w:rsidRPr="00BC4263">
        <w:rPr>
          <w:rFonts w:ascii="Times New Roman" w:eastAsia="Times New Roman" w:hAnsi="Times New Roman" w:cs="Times New Roman"/>
          <w:sz w:val="24"/>
          <w:lang w:val="pl-PL" w:eastAsia="fr-FR"/>
        </w:rPr>
        <w:t xml:space="preserve"> że artykuł 2</w:t>
      </w:r>
      <w:r w:rsidR="003F479B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BC4263">
        <w:rPr>
          <w:rFonts w:ascii="Times New Roman" w:eastAsia="Times New Roman" w:hAnsi="Times New Roman" w:cs="Times New Roman"/>
          <w:sz w:val="24"/>
          <w:lang w:val="pl-PL" w:eastAsia="fr-FR"/>
        </w:rPr>
        <w:t xml:space="preserve"> przywołanej przez Rząd</w:t>
      </w:r>
      <w:r w:rsidR="003F479B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BC4263" w:rsidRPr="00BC4263">
        <w:rPr>
          <w:rFonts w:ascii="Times New Roman" w:eastAsia="Times New Roman" w:hAnsi="Times New Roman" w:cs="Times New Roman"/>
          <w:sz w:val="24"/>
          <w:lang w:val="pl-PL" w:eastAsia="fr-FR"/>
        </w:rPr>
        <w:t xml:space="preserve"> ustawy o odpowiedzialności państwa</w:t>
      </w:r>
      <w:r w:rsidR="00BC4263">
        <w:rPr>
          <w:rFonts w:ascii="Times New Roman" w:eastAsia="Times New Roman" w:hAnsi="Times New Roman" w:cs="Times New Roman"/>
          <w:sz w:val="24"/>
          <w:lang w:val="pl-PL" w:eastAsia="fr-FR"/>
        </w:rPr>
        <w:t xml:space="preserve"> przewiduje, że organy wymiaru sprawiedliwości</w:t>
      </w:r>
      <w:r w:rsidR="003F479B">
        <w:rPr>
          <w:rFonts w:ascii="Times New Roman" w:eastAsia="Times New Roman" w:hAnsi="Times New Roman" w:cs="Times New Roman"/>
          <w:sz w:val="24"/>
          <w:lang w:val="pl-PL" w:eastAsia="fr-FR"/>
        </w:rPr>
        <w:t>, takie</w:t>
      </w:r>
      <w:r w:rsidR="00BC4263">
        <w:rPr>
          <w:rFonts w:ascii="Times New Roman" w:eastAsia="Times New Roman" w:hAnsi="Times New Roman" w:cs="Times New Roman"/>
          <w:sz w:val="24"/>
          <w:lang w:val="pl-PL" w:eastAsia="fr-FR"/>
        </w:rPr>
        <w:t xml:space="preserve"> jak prokuratura czy sądy</w:t>
      </w:r>
      <w:r w:rsidR="003F479B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BC4263">
        <w:rPr>
          <w:rFonts w:ascii="Times New Roman" w:eastAsia="Times New Roman" w:hAnsi="Times New Roman" w:cs="Times New Roman"/>
          <w:sz w:val="24"/>
          <w:lang w:val="pl-PL" w:eastAsia="fr-FR"/>
        </w:rPr>
        <w:t xml:space="preserve"> mogą być pociągnięte do odpowiedzialności jedyne w enumeratywnie wymienionych przypadkach, które nie mają zastosowania w niniejszej sprawie (zob. powyżej, </w:t>
      </w:r>
      <w:r w:rsidR="003F479B">
        <w:rPr>
          <w:rFonts w:ascii="Times New Roman" w:eastAsia="Times New Roman" w:hAnsi="Times New Roman" w:cs="Times New Roman"/>
          <w:sz w:val="24"/>
          <w:lang w:val="pl-PL" w:eastAsia="fr-FR"/>
        </w:rPr>
        <w:t>paragraf</w:t>
      </w:r>
      <w:r w:rsidR="00BC4263">
        <w:rPr>
          <w:rFonts w:ascii="Times New Roman" w:eastAsia="Times New Roman" w:hAnsi="Times New Roman" w:cs="Times New Roman"/>
          <w:sz w:val="24"/>
          <w:lang w:val="pl-PL" w:eastAsia="fr-FR"/>
        </w:rPr>
        <w:t xml:space="preserve"> 22). Rząd nie przedstawił zresztą żadnego przykładu </w:t>
      </w:r>
      <w:r w:rsidR="006E464E">
        <w:rPr>
          <w:rFonts w:ascii="Times New Roman" w:eastAsia="Times New Roman" w:hAnsi="Times New Roman" w:cs="Times New Roman"/>
          <w:sz w:val="24"/>
          <w:lang w:val="pl-PL" w:eastAsia="fr-FR"/>
        </w:rPr>
        <w:t xml:space="preserve">z </w:t>
      </w:r>
      <w:r w:rsidR="00BC4263">
        <w:rPr>
          <w:rFonts w:ascii="Times New Roman" w:eastAsia="Times New Roman" w:hAnsi="Times New Roman" w:cs="Times New Roman"/>
          <w:sz w:val="24"/>
          <w:lang w:val="pl-PL" w:eastAsia="fr-FR"/>
        </w:rPr>
        <w:t xml:space="preserve">orzecznictwa, w którym przepisy </w:t>
      </w:r>
      <w:r w:rsidR="003F479B">
        <w:rPr>
          <w:rFonts w:ascii="Times New Roman" w:eastAsia="Times New Roman" w:hAnsi="Times New Roman" w:cs="Times New Roman"/>
          <w:sz w:val="24"/>
          <w:lang w:val="pl-PL" w:eastAsia="fr-FR"/>
        </w:rPr>
        <w:t xml:space="preserve">te </w:t>
      </w:r>
      <w:r w:rsidR="00BC4263">
        <w:rPr>
          <w:rFonts w:ascii="Times New Roman" w:eastAsia="Times New Roman" w:hAnsi="Times New Roman" w:cs="Times New Roman"/>
          <w:sz w:val="24"/>
          <w:lang w:val="pl-PL" w:eastAsia="fr-FR"/>
        </w:rPr>
        <w:t>miały</w:t>
      </w:r>
      <w:r w:rsidR="00B2423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zastosowanie w celu wymierzenia kary za dyskryminujące traktowanie przejawiające się w sposobie prowadzenia lub zamknię</w:t>
      </w:r>
      <w:r w:rsidR="001A1B43">
        <w:rPr>
          <w:rFonts w:ascii="Times New Roman" w:eastAsia="Times New Roman" w:hAnsi="Times New Roman" w:cs="Times New Roman"/>
          <w:sz w:val="24"/>
          <w:lang w:val="pl-PL" w:eastAsia="fr-FR"/>
        </w:rPr>
        <w:t>cia postepowania. Jednak</w:t>
      </w:r>
      <w:r w:rsidR="003F479B">
        <w:rPr>
          <w:rFonts w:ascii="Times New Roman" w:eastAsia="Times New Roman" w:hAnsi="Times New Roman" w:cs="Times New Roman"/>
          <w:sz w:val="24"/>
          <w:lang w:val="pl-PL" w:eastAsia="fr-FR"/>
        </w:rPr>
        <w:t xml:space="preserve">że, uznając, że </w:t>
      </w:r>
      <w:r w:rsidR="00774B98">
        <w:rPr>
          <w:rFonts w:ascii="Times New Roman" w:hAnsi="Times New Roman" w:cs="Times New Roman"/>
          <w:sz w:val="24"/>
          <w:szCs w:val="24"/>
          <w:lang w:val="pl-PL"/>
        </w:rPr>
        <w:t>skarga w tym zakresie</w:t>
      </w:r>
      <w:r w:rsidR="003F479B">
        <w:rPr>
          <w:rFonts w:ascii="Times New Roman" w:hAnsi="Times New Roman" w:cs="Times New Roman"/>
          <w:sz w:val="24"/>
          <w:szCs w:val="24"/>
          <w:lang w:val="pl-PL"/>
        </w:rPr>
        <w:t xml:space="preserve"> jest </w:t>
      </w:r>
      <w:r w:rsidR="00B24237" w:rsidRPr="00B24237">
        <w:rPr>
          <w:rFonts w:ascii="Times New Roman" w:hAnsi="Times New Roman" w:cs="Times New Roman"/>
          <w:sz w:val="24"/>
          <w:szCs w:val="24"/>
          <w:lang w:val="pl-PL"/>
        </w:rPr>
        <w:t>niedopuszczaln</w:t>
      </w:r>
      <w:r w:rsidR="00774B98">
        <w:rPr>
          <w:rFonts w:ascii="Times New Roman" w:hAnsi="Times New Roman" w:cs="Times New Roman"/>
          <w:sz w:val="24"/>
          <w:szCs w:val="24"/>
          <w:lang w:val="pl-PL"/>
        </w:rPr>
        <w:t>a</w:t>
      </w:r>
      <w:r w:rsidR="003F479B">
        <w:rPr>
          <w:rFonts w:ascii="Times New Roman" w:hAnsi="Times New Roman" w:cs="Times New Roman"/>
          <w:sz w:val="24"/>
          <w:szCs w:val="24"/>
          <w:lang w:val="pl-PL"/>
        </w:rPr>
        <w:t xml:space="preserve"> z innego powodu</w:t>
      </w:r>
      <w:r w:rsidR="00B24237">
        <w:rPr>
          <w:rFonts w:ascii="Times New Roman" w:hAnsi="Times New Roman" w:cs="Times New Roman"/>
          <w:sz w:val="24"/>
          <w:szCs w:val="24"/>
          <w:lang w:val="pl-PL"/>
        </w:rPr>
        <w:t>, Trybunał nie uważa</w:t>
      </w:r>
      <w:r w:rsidR="0036400B">
        <w:rPr>
          <w:rFonts w:ascii="Times New Roman" w:hAnsi="Times New Roman" w:cs="Times New Roman"/>
          <w:sz w:val="24"/>
          <w:szCs w:val="24"/>
          <w:lang w:val="pl-PL"/>
        </w:rPr>
        <w:t xml:space="preserve"> za konieczne rozstrzyganie kwestii wyczerpania </w:t>
      </w:r>
      <w:r w:rsidR="00774B98">
        <w:rPr>
          <w:rFonts w:ascii="Times New Roman" w:hAnsi="Times New Roman" w:cs="Times New Roman"/>
          <w:sz w:val="24"/>
          <w:szCs w:val="24"/>
          <w:lang w:val="pl-PL"/>
        </w:rPr>
        <w:t xml:space="preserve">krajowych </w:t>
      </w:r>
      <w:r w:rsidR="0036400B">
        <w:rPr>
          <w:rFonts w:ascii="Times New Roman" w:hAnsi="Times New Roman" w:cs="Times New Roman"/>
          <w:sz w:val="24"/>
          <w:szCs w:val="24"/>
          <w:lang w:val="pl-PL"/>
        </w:rPr>
        <w:t xml:space="preserve">środków odwoławczych.   </w:t>
      </w:r>
      <w:r w:rsidR="00B2423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148FA0E9" w14:textId="5AE6D91A" w:rsidR="0026572F" w:rsidRPr="00C026C3" w:rsidRDefault="00EE4064" w:rsidP="0026572F">
      <w:pPr>
        <w:pStyle w:val="ECHRPara"/>
        <w:rPr>
          <w:rFonts w:ascii="Times New Roman" w:hAnsi="Times New Roman" w:cs="Times New Roman"/>
          <w:lang w:val="pl-PL"/>
        </w:rPr>
      </w:pPr>
      <w:r w:rsidRPr="00EE4064">
        <w:rPr>
          <w:rFonts w:ascii="Times New Roman" w:hAnsi="Times New Roman" w:cs="Times New Roman"/>
        </w:rPr>
        <w:fldChar w:fldCharType="begin"/>
      </w:r>
      <w:r w:rsidRPr="009B1584">
        <w:rPr>
          <w:rFonts w:ascii="Times New Roman" w:hAnsi="Times New Roman" w:cs="Times New Roman"/>
          <w:lang w:val="pl-PL"/>
        </w:rPr>
        <w:instrText xml:space="preserve"> SEQ level0 \*arabic </w:instrText>
      </w:r>
      <w:r w:rsidRPr="00EE4064">
        <w:rPr>
          <w:rFonts w:ascii="Times New Roman" w:hAnsi="Times New Roman" w:cs="Times New Roman"/>
        </w:rPr>
        <w:fldChar w:fldCharType="separate"/>
      </w:r>
      <w:r w:rsidR="00FA3857" w:rsidRPr="009B1584">
        <w:rPr>
          <w:rFonts w:ascii="Times New Roman" w:hAnsi="Times New Roman" w:cs="Times New Roman"/>
          <w:noProof/>
          <w:lang w:val="pl-PL"/>
        </w:rPr>
        <w:t>58</w:t>
      </w:r>
      <w:r w:rsidRPr="00EE4064">
        <w:rPr>
          <w:rFonts w:ascii="Times New Roman" w:hAnsi="Times New Roman" w:cs="Times New Roman"/>
          <w:noProof/>
        </w:rPr>
        <w:fldChar w:fldCharType="end"/>
      </w:r>
      <w:r w:rsidRPr="009B1584">
        <w:rPr>
          <w:rFonts w:ascii="Times New Roman" w:hAnsi="Times New Roman" w:cs="Times New Roman"/>
          <w:lang w:val="pl-PL"/>
        </w:rPr>
        <w:t>.  </w:t>
      </w:r>
      <w:r w:rsidR="0026572F" w:rsidRPr="0026572F">
        <w:rPr>
          <w:rFonts w:ascii="Times New Roman" w:hAnsi="Times New Roman" w:cs="Times New Roman"/>
          <w:lang w:val="pl-PL"/>
        </w:rPr>
        <w:t>Trybun</w:t>
      </w:r>
      <w:r w:rsidR="0026572F">
        <w:rPr>
          <w:rFonts w:ascii="Times New Roman" w:hAnsi="Times New Roman" w:cs="Times New Roman"/>
          <w:lang w:val="pl-PL"/>
        </w:rPr>
        <w:t xml:space="preserve">ał </w:t>
      </w:r>
      <w:r w:rsidR="003F479B">
        <w:rPr>
          <w:rFonts w:ascii="Times New Roman" w:hAnsi="Times New Roman" w:cs="Times New Roman"/>
          <w:lang w:val="pl-PL"/>
        </w:rPr>
        <w:t>zauważa</w:t>
      </w:r>
      <w:r w:rsidR="0026572F">
        <w:rPr>
          <w:rFonts w:ascii="Times New Roman" w:hAnsi="Times New Roman" w:cs="Times New Roman"/>
          <w:lang w:val="pl-PL"/>
        </w:rPr>
        <w:t>, że skarżący nie uzasadnił swoich argumentów. Nie p</w:t>
      </w:r>
      <w:r w:rsidR="003F479B">
        <w:rPr>
          <w:rFonts w:ascii="Times New Roman" w:hAnsi="Times New Roman" w:cs="Times New Roman"/>
          <w:lang w:val="pl-PL"/>
        </w:rPr>
        <w:t>rzywołał</w:t>
      </w:r>
      <w:r w:rsidR="0026572F">
        <w:rPr>
          <w:rFonts w:ascii="Times New Roman" w:hAnsi="Times New Roman" w:cs="Times New Roman"/>
          <w:lang w:val="pl-PL"/>
        </w:rPr>
        <w:t xml:space="preserve"> żadnego obiektywnego faktu na poparcie tezy, że </w:t>
      </w:r>
      <w:r w:rsidR="001A1B43">
        <w:rPr>
          <w:rFonts w:ascii="Times New Roman" w:hAnsi="Times New Roman" w:cs="Times New Roman"/>
          <w:lang w:val="pl-PL"/>
        </w:rPr>
        <w:t>przyczyną takiego a nie innego wykonywania czynności przez funkcjonariuszy policji i prokuraturę</w:t>
      </w:r>
      <w:r w:rsidR="0026572F">
        <w:rPr>
          <w:rFonts w:ascii="Times New Roman" w:hAnsi="Times New Roman" w:cs="Times New Roman"/>
          <w:lang w:val="pl-PL"/>
        </w:rPr>
        <w:t xml:space="preserve"> </w:t>
      </w:r>
      <w:r w:rsidR="001A1B43">
        <w:rPr>
          <w:rFonts w:ascii="Times New Roman" w:hAnsi="Times New Roman" w:cs="Times New Roman"/>
          <w:lang w:val="pl-PL"/>
        </w:rPr>
        <w:t>były</w:t>
      </w:r>
      <w:r w:rsidR="0026572F">
        <w:rPr>
          <w:rFonts w:ascii="Times New Roman" w:hAnsi="Times New Roman" w:cs="Times New Roman"/>
          <w:lang w:val="pl-PL"/>
        </w:rPr>
        <w:t xml:space="preserve"> uprzedzenia rasistowskie. Sam </w:t>
      </w:r>
      <w:r w:rsidR="0026572F" w:rsidRPr="0026572F">
        <w:rPr>
          <w:rFonts w:ascii="Times New Roman" w:hAnsi="Times New Roman" w:cs="Times New Roman"/>
          <w:lang w:val="pl-PL"/>
        </w:rPr>
        <w:t>Trybunał nie znajduje żadn</w:t>
      </w:r>
      <w:r w:rsidR="0026572F">
        <w:rPr>
          <w:rFonts w:ascii="Times New Roman" w:hAnsi="Times New Roman" w:cs="Times New Roman"/>
          <w:lang w:val="pl-PL"/>
        </w:rPr>
        <w:t>ej</w:t>
      </w:r>
      <w:r w:rsidR="0026572F" w:rsidRPr="0026572F">
        <w:rPr>
          <w:rFonts w:ascii="Times New Roman" w:hAnsi="Times New Roman" w:cs="Times New Roman"/>
          <w:lang w:val="pl-PL"/>
        </w:rPr>
        <w:t xml:space="preserve"> </w:t>
      </w:r>
      <w:r w:rsidR="0026572F">
        <w:rPr>
          <w:rFonts w:ascii="Times New Roman" w:hAnsi="Times New Roman" w:cs="Times New Roman"/>
          <w:lang w:val="pl-PL"/>
        </w:rPr>
        <w:t>informacji</w:t>
      </w:r>
      <w:r w:rsidR="003F479B">
        <w:rPr>
          <w:rFonts w:ascii="Times New Roman" w:hAnsi="Times New Roman" w:cs="Times New Roman"/>
          <w:lang w:val="pl-PL"/>
        </w:rPr>
        <w:t>,</w:t>
      </w:r>
      <w:r w:rsidR="0026572F">
        <w:rPr>
          <w:rFonts w:ascii="Times New Roman" w:hAnsi="Times New Roman" w:cs="Times New Roman"/>
          <w:lang w:val="pl-PL"/>
        </w:rPr>
        <w:t xml:space="preserve"> </w:t>
      </w:r>
      <w:r w:rsidR="001A1B43">
        <w:rPr>
          <w:rFonts w:ascii="Times New Roman" w:hAnsi="Times New Roman" w:cs="Times New Roman"/>
          <w:lang w:val="pl-PL"/>
        </w:rPr>
        <w:t xml:space="preserve">takiej </w:t>
      </w:r>
      <w:r w:rsidR="0026572F">
        <w:rPr>
          <w:rFonts w:ascii="Times New Roman" w:hAnsi="Times New Roman" w:cs="Times New Roman"/>
          <w:lang w:val="pl-PL"/>
        </w:rPr>
        <w:t xml:space="preserve">jak tendencyjne uwagi czy obelgi o charakterze rasistowskim, </w:t>
      </w:r>
      <w:r w:rsidR="001A1B43">
        <w:rPr>
          <w:rFonts w:ascii="Times New Roman" w:hAnsi="Times New Roman" w:cs="Times New Roman"/>
          <w:lang w:val="pl-PL"/>
        </w:rPr>
        <w:t xml:space="preserve">na poparcie tezy o takim zachowaniu </w:t>
      </w:r>
      <w:r w:rsidRPr="0026572F">
        <w:rPr>
          <w:rFonts w:ascii="Times New Roman" w:hAnsi="Times New Roman" w:cs="Times New Roman"/>
          <w:lang w:val="pl-PL"/>
        </w:rPr>
        <w:t>(</w:t>
      </w:r>
      <w:r w:rsidR="0026572F">
        <w:rPr>
          <w:rFonts w:ascii="Times New Roman" w:hAnsi="Times New Roman" w:cs="Times New Roman"/>
          <w:lang w:val="pl-PL"/>
        </w:rPr>
        <w:t xml:space="preserve">zob. </w:t>
      </w:r>
      <w:proofErr w:type="spellStart"/>
      <w:r w:rsidRPr="0026572F">
        <w:rPr>
          <w:rFonts w:ascii="Times New Roman" w:hAnsi="Times New Roman" w:cs="Times New Roman"/>
          <w:i/>
          <w:lang w:val="pl-PL"/>
        </w:rPr>
        <w:t>Seidova</w:t>
      </w:r>
      <w:proofErr w:type="spellEnd"/>
      <w:r w:rsidRPr="0026572F">
        <w:rPr>
          <w:rFonts w:ascii="Times New Roman" w:hAnsi="Times New Roman" w:cs="Times New Roman"/>
          <w:i/>
          <w:lang w:val="pl-PL"/>
        </w:rPr>
        <w:t xml:space="preserve"> </w:t>
      </w:r>
      <w:r w:rsidR="0026572F">
        <w:rPr>
          <w:rFonts w:ascii="Times New Roman" w:hAnsi="Times New Roman" w:cs="Times New Roman"/>
          <w:i/>
          <w:lang w:val="pl-PL"/>
        </w:rPr>
        <w:t xml:space="preserve">i </w:t>
      </w:r>
      <w:r w:rsidR="005233D7">
        <w:rPr>
          <w:rFonts w:ascii="Times New Roman" w:hAnsi="Times New Roman" w:cs="Times New Roman"/>
          <w:i/>
          <w:lang w:val="pl-PL"/>
        </w:rPr>
        <w:t>Inni</w:t>
      </w:r>
      <w:r w:rsidR="0026572F">
        <w:rPr>
          <w:rFonts w:ascii="Times New Roman" w:hAnsi="Times New Roman" w:cs="Times New Roman"/>
          <w:lang w:val="pl-PL"/>
        </w:rPr>
        <w:t>,</w:t>
      </w:r>
      <w:r w:rsidRPr="0026572F">
        <w:rPr>
          <w:rFonts w:ascii="Times New Roman" w:hAnsi="Times New Roman" w:cs="Times New Roman"/>
          <w:snapToGrid w:val="0"/>
          <w:szCs w:val="24"/>
          <w:lang w:val="pl-PL"/>
        </w:rPr>
        <w:t xml:space="preserve"> </w:t>
      </w:r>
      <w:r w:rsidR="005233D7" w:rsidRPr="005233D7">
        <w:rPr>
          <w:rFonts w:ascii="Times New Roman" w:hAnsi="Times New Roman" w:cs="Times New Roman"/>
          <w:i/>
          <w:lang w:val="pl-PL"/>
        </w:rPr>
        <w:t>op. cit.,</w:t>
      </w:r>
      <w:r w:rsidR="005233D7">
        <w:rPr>
          <w:rFonts w:ascii="Times New Roman" w:hAnsi="Times New Roman" w:cs="Times New Roman"/>
          <w:i/>
          <w:lang w:val="pl-PL"/>
        </w:rPr>
        <w:t xml:space="preserve"> </w:t>
      </w:r>
      <w:r w:rsidRPr="0026572F">
        <w:rPr>
          <w:rFonts w:ascii="Times New Roman" w:hAnsi="Times New Roman" w:cs="Times New Roman"/>
          <w:snapToGrid w:val="0"/>
          <w:szCs w:val="24"/>
          <w:lang w:val="pl-PL"/>
        </w:rPr>
        <w:t>§ 68</w:t>
      </w:r>
      <w:r w:rsidRPr="0026572F">
        <w:rPr>
          <w:rFonts w:ascii="Times New Roman" w:hAnsi="Times New Roman" w:cs="Times New Roman"/>
          <w:lang w:val="pl-PL"/>
        </w:rPr>
        <w:t xml:space="preserve">). </w:t>
      </w:r>
      <w:r w:rsidR="0026572F">
        <w:rPr>
          <w:rFonts w:ascii="Times New Roman" w:hAnsi="Times New Roman" w:cs="Times New Roman"/>
          <w:szCs w:val="24"/>
          <w:lang w:val="pl-PL"/>
        </w:rPr>
        <w:t>Co za tym idzie</w:t>
      </w:r>
      <w:r w:rsidR="00774B98">
        <w:rPr>
          <w:rFonts w:ascii="Times New Roman" w:hAnsi="Times New Roman" w:cs="Times New Roman"/>
          <w:szCs w:val="24"/>
          <w:lang w:val="pl-PL"/>
        </w:rPr>
        <w:t>, skarga w tym zakresie</w:t>
      </w:r>
      <w:r w:rsidR="00F1153B">
        <w:rPr>
          <w:rFonts w:ascii="Times New Roman" w:hAnsi="Times New Roman" w:cs="Times New Roman"/>
          <w:lang w:val="pl-PL"/>
        </w:rPr>
        <w:t xml:space="preserve"> jest</w:t>
      </w:r>
      <w:r w:rsidR="0026572F" w:rsidRPr="00C026C3">
        <w:rPr>
          <w:rFonts w:ascii="Times New Roman" w:hAnsi="Times New Roman" w:cs="Times New Roman"/>
          <w:lang w:val="pl-PL"/>
        </w:rPr>
        <w:t xml:space="preserve"> </w:t>
      </w:r>
      <w:r w:rsidR="003F479B">
        <w:rPr>
          <w:rFonts w:ascii="Times New Roman" w:hAnsi="Times New Roman" w:cs="Times New Roman"/>
          <w:lang w:val="pl-PL"/>
        </w:rPr>
        <w:t>w sposób oczywisty</w:t>
      </w:r>
      <w:r w:rsidR="0026572F" w:rsidRPr="00C026C3">
        <w:rPr>
          <w:rFonts w:ascii="Times New Roman" w:hAnsi="Times New Roman" w:cs="Times New Roman"/>
          <w:lang w:val="pl-PL"/>
        </w:rPr>
        <w:t xml:space="preserve"> nieuzasadnion</w:t>
      </w:r>
      <w:r w:rsidR="00774B98">
        <w:rPr>
          <w:rFonts w:ascii="Times New Roman" w:hAnsi="Times New Roman" w:cs="Times New Roman"/>
          <w:lang w:val="pl-PL"/>
        </w:rPr>
        <w:t>a</w:t>
      </w:r>
      <w:r w:rsidR="0026572F" w:rsidRPr="00C026C3">
        <w:rPr>
          <w:rFonts w:ascii="Times New Roman" w:hAnsi="Times New Roman" w:cs="Times New Roman"/>
          <w:lang w:val="pl-PL"/>
        </w:rPr>
        <w:t xml:space="preserve"> i na podstawie artykułu 35 </w:t>
      </w:r>
      <w:r w:rsidR="0018311B">
        <w:rPr>
          <w:rFonts w:ascii="Times New Roman" w:hAnsi="Times New Roman" w:cs="Times New Roman"/>
          <w:lang w:val="pl-PL"/>
        </w:rPr>
        <w:t>§</w:t>
      </w:r>
      <w:r w:rsidR="00F1153B">
        <w:rPr>
          <w:rFonts w:ascii="Times New Roman" w:hAnsi="Times New Roman" w:cs="Times New Roman"/>
          <w:lang w:val="pl-PL"/>
        </w:rPr>
        <w:t xml:space="preserve"> 3</w:t>
      </w:r>
      <w:r w:rsidR="003F479B">
        <w:rPr>
          <w:rFonts w:ascii="Times New Roman" w:hAnsi="Times New Roman" w:cs="Times New Roman"/>
          <w:lang w:val="pl-PL"/>
        </w:rPr>
        <w:t xml:space="preserve"> lit.</w:t>
      </w:r>
      <w:r w:rsidR="00F1153B">
        <w:rPr>
          <w:rFonts w:ascii="Times New Roman" w:hAnsi="Times New Roman" w:cs="Times New Roman"/>
          <w:lang w:val="pl-PL"/>
        </w:rPr>
        <w:t xml:space="preserve"> a</w:t>
      </w:r>
      <w:r w:rsidR="003F479B">
        <w:rPr>
          <w:rFonts w:ascii="Times New Roman" w:hAnsi="Times New Roman" w:cs="Times New Roman"/>
          <w:lang w:val="pl-PL"/>
        </w:rPr>
        <w:t>)</w:t>
      </w:r>
      <w:r w:rsidR="0026572F">
        <w:rPr>
          <w:rFonts w:ascii="Times New Roman" w:hAnsi="Times New Roman" w:cs="Times New Roman"/>
          <w:lang w:val="pl-PL"/>
        </w:rPr>
        <w:t xml:space="preserve"> i </w:t>
      </w:r>
      <w:r w:rsidR="003F479B">
        <w:rPr>
          <w:rFonts w:ascii="Times New Roman" w:hAnsi="Times New Roman" w:cs="Times New Roman"/>
          <w:lang w:val="pl-PL"/>
        </w:rPr>
        <w:t xml:space="preserve">§ </w:t>
      </w:r>
      <w:r w:rsidR="00774B98">
        <w:rPr>
          <w:rFonts w:ascii="Times New Roman" w:hAnsi="Times New Roman" w:cs="Times New Roman"/>
          <w:lang w:val="pl-PL"/>
        </w:rPr>
        <w:t xml:space="preserve">4 </w:t>
      </w:r>
      <w:r w:rsidR="00720774">
        <w:rPr>
          <w:rFonts w:ascii="Times New Roman" w:hAnsi="Times New Roman" w:cs="Times New Roman"/>
          <w:lang w:val="pl-PL"/>
        </w:rPr>
        <w:t xml:space="preserve">Konwencji </w:t>
      </w:r>
      <w:r w:rsidR="0026572F">
        <w:rPr>
          <w:rFonts w:ascii="Times New Roman" w:hAnsi="Times New Roman" w:cs="Times New Roman"/>
          <w:lang w:val="pl-PL"/>
        </w:rPr>
        <w:t xml:space="preserve"> </w:t>
      </w:r>
      <w:r w:rsidR="00F1153B">
        <w:rPr>
          <w:rFonts w:ascii="Times New Roman" w:hAnsi="Times New Roman" w:cs="Times New Roman"/>
          <w:lang w:val="pl-PL"/>
        </w:rPr>
        <w:t>win</w:t>
      </w:r>
      <w:r w:rsidR="00774B98">
        <w:rPr>
          <w:rFonts w:ascii="Times New Roman" w:hAnsi="Times New Roman" w:cs="Times New Roman"/>
          <w:lang w:val="pl-PL"/>
        </w:rPr>
        <w:t xml:space="preserve">na </w:t>
      </w:r>
      <w:r w:rsidR="00F1153B">
        <w:rPr>
          <w:rFonts w:ascii="Times New Roman" w:hAnsi="Times New Roman" w:cs="Times New Roman"/>
          <w:lang w:val="pl-PL"/>
        </w:rPr>
        <w:t>być odd</w:t>
      </w:r>
      <w:r w:rsidR="00774B98">
        <w:rPr>
          <w:rFonts w:ascii="Times New Roman" w:hAnsi="Times New Roman" w:cs="Times New Roman"/>
          <w:lang w:val="pl-PL"/>
        </w:rPr>
        <w:t>alona</w:t>
      </w:r>
      <w:r w:rsidR="00F1153B">
        <w:rPr>
          <w:rFonts w:ascii="Times New Roman" w:hAnsi="Times New Roman" w:cs="Times New Roman"/>
          <w:lang w:val="pl-PL"/>
        </w:rPr>
        <w:t>.</w:t>
      </w:r>
      <w:r w:rsidR="0026572F">
        <w:rPr>
          <w:rFonts w:ascii="Times New Roman" w:hAnsi="Times New Roman" w:cs="Times New Roman"/>
          <w:lang w:val="pl-PL"/>
        </w:rPr>
        <w:t xml:space="preserve"> </w:t>
      </w:r>
    </w:p>
    <w:p w14:paraId="651CD964" w14:textId="77777777" w:rsidR="00EE4064" w:rsidRPr="009B1584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napToGrid w:val="0"/>
          <w:sz w:val="24"/>
          <w:lang w:val="pl-PL"/>
        </w:rPr>
      </w:pPr>
    </w:p>
    <w:p w14:paraId="1ECCCDDC" w14:textId="77777777" w:rsidR="00EE4064" w:rsidRPr="009B1584" w:rsidRDefault="00EE4064" w:rsidP="00EE4064">
      <w:pPr>
        <w:keepNext/>
        <w:keepLines/>
        <w:tabs>
          <w:tab w:val="left" w:pos="584"/>
        </w:tabs>
        <w:spacing w:before="360" w:after="240" w:line="240" w:lineRule="auto"/>
        <w:ind w:left="584" w:hanging="352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</w:pPr>
      <w:r w:rsidRPr="009B1584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B.  </w:t>
      </w:r>
      <w:r w:rsidR="00F1153B" w:rsidRPr="00F1153B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Inne</w:t>
      </w:r>
      <w:r w:rsidR="00F1153B" w:rsidRPr="009B1584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 xml:space="preserve"> </w:t>
      </w:r>
      <w:r w:rsidR="00F1153B" w:rsidRPr="00F1153B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zarzuty</w:t>
      </w:r>
      <w:r w:rsidR="00F1153B" w:rsidRPr="009B1584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 xml:space="preserve"> </w:t>
      </w:r>
      <w:r w:rsidR="00F1153B" w:rsidRPr="00F1153B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skarżącego</w:t>
      </w:r>
    </w:p>
    <w:p w14:paraId="3202466B" w14:textId="4A350020" w:rsidR="00EE4064" w:rsidRDefault="00EE4064" w:rsidP="00EE406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9B1584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 w:rsidRPr="009B1584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59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9B1584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FF6271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Ponadto</w:t>
      </w:r>
      <w:r w:rsidR="00720774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, w odniesieniu do zarzutu skarżącego</w:t>
      </w:r>
      <w:r w:rsidR="00F1153B" w:rsidRPr="00F1153B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, w świetle artykułów 3 i 13, iż został pozbawiony </w:t>
      </w:r>
      <w:r w:rsidR="00F1153B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możliwości dochodzenia odszkodowania cywilnego od sprawców oraz, że władze naruszyły jego prawo do skar</w:t>
      </w:r>
      <w:r w:rsidR="00C6116B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gi indywidualnej</w:t>
      </w:r>
      <w:r w:rsidR="00720774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,</w:t>
      </w:r>
      <w:r w:rsidR="00C6116B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</w:t>
      </w:r>
      <w:r w:rsidR="00720774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przewidziane</w:t>
      </w:r>
      <w:r w:rsidR="00F1153B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w artykule 34 Konwe</w:t>
      </w:r>
      <w:r w:rsidR="00C42EFF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ncji, poprzez odmowę wydania mu</w:t>
      </w:r>
      <w:r w:rsidR="006E464E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kopii akt śledztwa, u</w:t>
      </w:r>
      <w:r w:rsidR="0018311B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względniając będące</w:t>
      </w:r>
      <w:r w:rsidR="00F1153B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w jego posiadaniu materiały i </w:t>
      </w:r>
      <w:r w:rsidR="00720774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w zakresie, w jakim</w:t>
      </w:r>
      <w:r w:rsidR="00C42EFF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sporne kwestie</w:t>
      </w:r>
      <w:r w:rsidR="00F1153B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</w:t>
      </w:r>
      <w:r w:rsidR="00C42EFF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wchodzą w zakres </w:t>
      </w:r>
      <w:r w:rsidR="00720774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jego kompetencji, Trybunał uznaje</w:t>
      </w:r>
      <w:r w:rsidR="00C42EFF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, że nie ujawniają one żadnego naruszenia praw i obowiązków wymienionych w Konwencji i jej Protokołach. Ta część skargi jest zatem</w:t>
      </w:r>
      <w:r w:rsidR="00C42EFF" w:rsidRPr="00C42EFF">
        <w:rPr>
          <w:rFonts w:ascii="Times New Roman" w:hAnsi="Times New Roman" w:cs="Times New Roman"/>
          <w:lang w:val="pl-PL"/>
        </w:rPr>
        <w:t xml:space="preserve"> </w:t>
      </w:r>
      <w:r w:rsidR="00720774">
        <w:rPr>
          <w:rFonts w:ascii="Times New Roman" w:hAnsi="Times New Roman" w:cs="Times New Roman"/>
          <w:lang w:val="pl-PL"/>
        </w:rPr>
        <w:t>w sposób oczywisty</w:t>
      </w:r>
      <w:r w:rsidR="00C42EFF">
        <w:rPr>
          <w:rFonts w:ascii="Times New Roman" w:hAnsi="Times New Roman" w:cs="Times New Roman"/>
          <w:sz w:val="24"/>
          <w:szCs w:val="24"/>
          <w:lang w:val="pl-PL"/>
        </w:rPr>
        <w:t xml:space="preserve"> nieuzasadniona</w:t>
      </w:r>
      <w:r w:rsidR="0018311B">
        <w:rPr>
          <w:rFonts w:ascii="Times New Roman" w:hAnsi="Times New Roman" w:cs="Times New Roman"/>
          <w:sz w:val="24"/>
          <w:szCs w:val="24"/>
          <w:lang w:val="pl-PL"/>
        </w:rPr>
        <w:t xml:space="preserve"> i na podstawie artykułu 35 §</w:t>
      </w:r>
      <w:r w:rsidR="00C42EFF" w:rsidRPr="00C42EFF">
        <w:rPr>
          <w:rFonts w:ascii="Times New Roman" w:hAnsi="Times New Roman" w:cs="Times New Roman"/>
          <w:sz w:val="24"/>
          <w:szCs w:val="24"/>
          <w:lang w:val="pl-PL"/>
        </w:rPr>
        <w:t xml:space="preserve"> 3 </w:t>
      </w:r>
      <w:r w:rsidR="00720774">
        <w:rPr>
          <w:rFonts w:ascii="Times New Roman" w:hAnsi="Times New Roman" w:cs="Times New Roman"/>
          <w:sz w:val="24"/>
          <w:szCs w:val="24"/>
          <w:lang w:val="pl-PL"/>
        </w:rPr>
        <w:t xml:space="preserve">lit. </w:t>
      </w:r>
      <w:r w:rsidR="00C42EFF" w:rsidRPr="00C42EFF">
        <w:rPr>
          <w:rFonts w:ascii="Times New Roman" w:hAnsi="Times New Roman" w:cs="Times New Roman"/>
          <w:sz w:val="24"/>
          <w:szCs w:val="24"/>
          <w:lang w:val="pl-PL"/>
        </w:rPr>
        <w:t>a</w:t>
      </w:r>
      <w:r w:rsidR="00720774">
        <w:rPr>
          <w:rFonts w:ascii="Times New Roman" w:hAnsi="Times New Roman" w:cs="Times New Roman"/>
          <w:sz w:val="24"/>
          <w:szCs w:val="24"/>
          <w:lang w:val="pl-PL"/>
        </w:rPr>
        <w:t>)</w:t>
      </w:r>
      <w:r w:rsidR="00C42EFF" w:rsidRPr="00C42EFF">
        <w:rPr>
          <w:rFonts w:ascii="Times New Roman" w:hAnsi="Times New Roman" w:cs="Times New Roman"/>
          <w:sz w:val="24"/>
          <w:szCs w:val="24"/>
          <w:lang w:val="pl-PL"/>
        </w:rPr>
        <w:t xml:space="preserve"> i </w:t>
      </w:r>
      <w:r w:rsidR="00720774">
        <w:rPr>
          <w:rFonts w:ascii="Times New Roman" w:hAnsi="Times New Roman" w:cs="Times New Roman"/>
          <w:sz w:val="24"/>
          <w:szCs w:val="24"/>
          <w:lang w:val="pl-PL"/>
        </w:rPr>
        <w:t>§</w:t>
      </w:r>
      <w:r w:rsidR="00720774" w:rsidRPr="00C42EF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42EFF" w:rsidRPr="00C42EFF">
        <w:rPr>
          <w:rFonts w:ascii="Times New Roman" w:hAnsi="Times New Roman" w:cs="Times New Roman"/>
          <w:sz w:val="24"/>
          <w:szCs w:val="24"/>
          <w:lang w:val="pl-PL"/>
        </w:rPr>
        <w:t xml:space="preserve">4 </w:t>
      </w:r>
      <w:r w:rsidR="00C42EFF">
        <w:rPr>
          <w:rFonts w:ascii="Times New Roman" w:hAnsi="Times New Roman" w:cs="Times New Roman"/>
          <w:sz w:val="24"/>
          <w:szCs w:val="24"/>
          <w:lang w:val="pl-PL"/>
        </w:rPr>
        <w:t>winna</w:t>
      </w:r>
      <w:r w:rsidR="00C42EFF" w:rsidRPr="00C42EFF">
        <w:rPr>
          <w:rFonts w:ascii="Times New Roman" w:hAnsi="Times New Roman" w:cs="Times New Roman"/>
          <w:sz w:val="24"/>
          <w:szCs w:val="24"/>
          <w:lang w:val="pl-PL"/>
        </w:rPr>
        <w:t xml:space="preserve"> być </w:t>
      </w:r>
      <w:r w:rsidR="00C42EFF">
        <w:rPr>
          <w:rFonts w:ascii="Times New Roman" w:hAnsi="Times New Roman" w:cs="Times New Roman"/>
          <w:sz w:val="24"/>
          <w:szCs w:val="24"/>
          <w:lang w:val="pl-PL"/>
        </w:rPr>
        <w:t>oddalona.</w:t>
      </w:r>
    </w:p>
    <w:p w14:paraId="1C543404" w14:textId="77777777" w:rsidR="001F32EC" w:rsidRPr="00C42EFF" w:rsidRDefault="001F32EC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</w:pPr>
    </w:p>
    <w:p w14:paraId="655C3952" w14:textId="77777777" w:rsidR="00EE4064" w:rsidRPr="00C42EFF" w:rsidRDefault="00EE4064" w:rsidP="00EE4064">
      <w:pPr>
        <w:keepNext/>
        <w:keepLines/>
        <w:tabs>
          <w:tab w:val="left" w:pos="357"/>
        </w:tabs>
        <w:spacing w:before="360" w:after="240" w:line="240" w:lineRule="auto"/>
        <w:ind w:left="357" w:hanging="35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</w:pPr>
      <w:r w:rsidRPr="009B1584"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  <w:t>III.  </w:t>
      </w:r>
      <w:r w:rsidR="00C42EFF" w:rsidRPr="00C42EFF">
        <w:rPr>
          <w:rFonts w:ascii="Times New Roman" w:eastAsia="Times New Roman" w:hAnsi="Times New Roman" w:cs="Times New Roman"/>
          <w:bCs/>
          <w:sz w:val="24"/>
          <w:szCs w:val="28"/>
          <w:lang w:val="pl-PL" w:eastAsia="fr-FR"/>
        </w:rPr>
        <w:t>ZASTOSOWANIE ARTYKUŁU 41 KONWENCJI</w:t>
      </w:r>
    </w:p>
    <w:p w14:paraId="1E0FDDA7" w14:textId="77777777" w:rsidR="00EE4064" w:rsidRPr="00C42EFF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C42EFF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 w:rsidRPr="00C42EFF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60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C42EFF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C42EFF" w:rsidRPr="00C42EFF">
        <w:rPr>
          <w:rFonts w:ascii="Times New Roman" w:eastAsia="Times New Roman" w:hAnsi="Times New Roman" w:cs="Times New Roman"/>
          <w:sz w:val="24"/>
          <w:lang w:val="pl-PL" w:eastAsia="fr-FR"/>
        </w:rPr>
        <w:t>Zgodnie z artykułem 41 Konwencji</w:t>
      </w:r>
      <w:r w:rsidRPr="00C42EFF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</w:p>
    <w:p w14:paraId="61B7017E" w14:textId="77777777" w:rsidR="00C42EFF" w:rsidRPr="00BB0DAA" w:rsidRDefault="00C42EFF" w:rsidP="00C42EFF">
      <w:pPr>
        <w:pStyle w:val="ECHRParaQuote"/>
        <w:keepNext/>
        <w:keepLines/>
        <w:rPr>
          <w:rFonts w:ascii="Times New Roman" w:hAnsi="Times New Roman" w:cs="Times New Roman"/>
          <w:lang w:val="pl-PL"/>
        </w:rPr>
      </w:pPr>
      <w:r w:rsidRPr="00BB0DAA">
        <w:rPr>
          <w:rFonts w:ascii="Times New Roman" w:hAnsi="Times New Roman" w:cs="Times New Roman"/>
          <w:lang w:val="pl-PL"/>
        </w:rPr>
        <w:lastRenderedPageBreak/>
        <w:t xml:space="preserve">„Jeśli Trybunał stwierdzi, że nastąpiło naruszenie Konwencji lub jej Protokołów oraz jeśli prawo wewnętrzne Wysokiej Układającej się Strony pozwala tylko na częściowe usunięcie konsekwencji tego naruszenia, Trybunał orzeka, </w:t>
      </w:r>
      <w:r w:rsidRPr="00E40423">
        <w:rPr>
          <w:rFonts w:ascii="Times New Roman" w:hAnsi="Times New Roman" w:cs="Times New Roman"/>
          <w:lang w:val="pl-PL"/>
        </w:rPr>
        <w:t xml:space="preserve">gdy zachodzi taka potrzeba, o przyznaniu słusznego zadośćuczynienia pokrzywdzonej stronie.” </w:t>
      </w:r>
    </w:p>
    <w:p w14:paraId="44C136F5" w14:textId="77777777" w:rsidR="00EE4064" w:rsidRPr="009D0DBB" w:rsidRDefault="00EE4064" w:rsidP="00EE4064">
      <w:pPr>
        <w:keepNext/>
        <w:keepLines/>
        <w:tabs>
          <w:tab w:val="left" w:pos="584"/>
        </w:tabs>
        <w:spacing w:before="360" w:after="240" w:line="240" w:lineRule="auto"/>
        <w:ind w:left="584" w:hanging="352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</w:pPr>
      <w:r w:rsidRPr="009D0DBB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A.  </w:t>
      </w:r>
      <w:r w:rsidR="009B1584" w:rsidRPr="009B1584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Szkoda</w:t>
      </w:r>
    </w:p>
    <w:p w14:paraId="43663C55" w14:textId="77777777" w:rsidR="00EE4064" w:rsidRPr="009B1584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9D0DBB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 w:rsidRPr="009D0DBB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61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9D0DBB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9B1584" w:rsidRPr="009B1584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Skarżący domagał się</w:t>
      </w:r>
      <w:r w:rsidR="00C25177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 8 000 euro (EUR) </w:t>
      </w:r>
      <w:r w:rsidR="00895FB0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z tytułu</w:t>
      </w:r>
      <w:r w:rsidR="009B1584" w:rsidRPr="009B1584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 doznanej szkody niematrialnej. </w:t>
      </w:r>
    </w:p>
    <w:p w14:paraId="44254EDD" w14:textId="77777777" w:rsidR="00EE4064" w:rsidRPr="009B1584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9D0DBB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 w:rsidRPr="009D0DBB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62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9D0DBB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9B1584" w:rsidRPr="009B1584">
        <w:rPr>
          <w:rFonts w:ascii="Times New Roman" w:eastAsia="Times New Roman" w:hAnsi="Times New Roman" w:cs="Times New Roman"/>
          <w:sz w:val="24"/>
          <w:lang w:val="pl-PL" w:eastAsia="fr-FR"/>
        </w:rPr>
        <w:t>Rząd uz</w:t>
      </w:r>
      <w:r w:rsidR="00C25177">
        <w:rPr>
          <w:rFonts w:ascii="Times New Roman" w:eastAsia="Times New Roman" w:hAnsi="Times New Roman" w:cs="Times New Roman"/>
          <w:sz w:val="24"/>
          <w:lang w:val="pl-PL" w:eastAsia="fr-FR"/>
        </w:rPr>
        <w:t>nał te roszczenia za wygórowane</w:t>
      </w:r>
      <w:r w:rsidRPr="009B1584">
        <w:rPr>
          <w:rFonts w:ascii="Times New Roman" w:eastAsia="Times New Roman" w:hAnsi="Times New Roman" w:cs="Times New Roman"/>
          <w:sz w:val="24"/>
          <w:lang w:val="pl-PL" w:eastAsia="fr-FR"/>
        </w:rPr>
        <w:t>.</w:t>
      </w:r>
    </w:p>
    <w:p w14:paraId="664F40C9" w14:textId="6E52BAE4" w:rsidR="009B1584" w:rsidRPr="00F6615F" w:rsidRDefault="00EE4064" w:rsidP="009B1584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lang w:val="pl-PL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9D0DBB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 w:rsidRPr="009D0DBB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63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9D0DBB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9B1584">
        <w:rPr>
          <w:rFonts w:ascii="Times New Roman" w:eastAsia="Times New Roman" w:hAnsi="Times New Roman"/>
          <w:sz w:val="24"/>
          <w:szCs w:val="24"/>
          <w:lang w:val="pl-PL" w:eastAsia="pl-PL"/>
        </w:rPr>
        <w:t>Trybunał uzna</w:t>
      </w:r>
      <w:r w:rsidR="00235404">
        <w:rPr>
          <w:rFonts w:ascii="Times New Roman" w:eastAsia="Times New Roman" w:hAnsi="Times New Roman"/>
          <w:sz w:val="24"/>
          <w:szCs w:val="24"/>
          <w:lang w:val="pl-PL" w:eastAsia="pl-PL"/>
        </w:rPr>
        <w:t>je</w:t>
      </w:r>
      <w:r w:rsidR="009B1584" w:rsidRPr="00A16A8C">
        <w:rPr>
          <w:rFonts w:ascii="Times New Roman" w:eastAsia="Times New Roman" w:hAnsi="Times New Roman"/>
          <w:sz w:val="24"/>
          <w:szCs w:val="24"/>
          <w:lang w:val="pl-PL" w:eastAsia="pl-PL"/>
        </w:rPr>
        <w:t>, że</w:t>
      </w:r>
      <w:r w:rsidR="009B1584" w:rsidRPr="00A16A8C">
        <w:rPr>
          <w:lang w:val="pl-PL"/>
        </w:rPr>
        <w:t xml:space="preserve"> </w:t>
      </w:r>
      <w:r w:rsidR="009B1584">
        <w:rPr>
          <w:rFonts w:ascii="Times New Roman" w:hAnsi="Times New Roman"/>
          <w:sz w:val="24"/>
          <w:szCs w:val="24"/>
          <w:lang w:val="pl-PL"/>
        </w:rPr>
        <w:t xml:space="preserve">należy przyznać skarżącemu </w:t>
      </w:r>
      <w:r w:rsidR="009B1584">
        <w:rPr>
          <w:rFonts w:ascii="Times New Roman" w:eastAsia="Times New Roman" w:hAnsi="Times New Roman"/>
          <w:sz w:val="24"/>
          <w:szCs w:val="24"/>
          <w:lang w:val="pl-PL" w:eastAsia="pl-PL"/>
        </w:rPr>
        <w:t>4 000 EUR</w:t>
      </w:r>
      <w:r w:rsidR="00C25177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</w:t>
      </w:r>
      <w:r w:rsidR="00895FB0">
        <w:rPr>
          <w:rFonts w:ascii="Times New Roman" w:eastAsia="Times New Roman" w:hAnsi="Times New Roman"/>
          <w:sz w:val="24"/>
          <w:szCs w:val="24"/>
          <w:lang w:val="pl-PL" w:eastAsia="pl-PL"/>
        </w:rPr>
        <w:t>z tytułu</w:t>
      </w:r>
      <w:r w:rsidR="009B1584" w:rsidRPr="00A16A8C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szkody </w:t>
      </w:r>
      <w:r w:rsidR="009B1584">
        <w:rPr>
          <w:rFonts w:ascii="Times New Roman" w:eastAsia="Times New Roman" w:hAnsi="Times New Roman"/>
          <w:sz w:val="24"/>
          <w:szCs w:val="24"/>
          <w:lang w:val="pl-PL" w:eastAsia="pl-PL"/>
        </w:rPr>
        <w:t>niematerialnej.</w:t>
      </w:r>
      <w:r w:rsidR="009B1584" w:rsidRPr="00A16A8C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</w:t>
      </w:r>
    </w:p>
    <w:p w14:paraId="09754A52" w14:textId="77777777" w:rsidR="00EE4064" w:rsidRPr="009D0DBB" w:rsidRDefault="00EE4064" w:rsidP="00EE4064">
      <w:pPr>
        <w:keepNext/>
        <w:keepLines/>
        <w:tabs>
          <w:tab w:val="left" w:pos="584"/>
        </w:tabs>
        <w:spacing w:before="360" w:after="240" w:line="240" w:lineRule="auto"/>
        <w:ind w:left="584" w:hanging="352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</w:pPr>
      <w:r w:rsidRPr="009D0DBB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B.  </w:t>
      </w:r>
      <w:r w:rsidR="009B1584" w:rsidRPr="009B1584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Koszty</w:t>
      </w:r>
      <w:r w:rsidR="009B1584" w:rsidRPr="009D0DBB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 xml:space="preserve"> i </w:t>
      </w:r>
      <w:r w:rsidR="009B1584" w:rsidRPr="009B1584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wydatki</w:t>
      </w:r>
    </w:p>
    <w:p w14:paraId="73B0E375" w14:textId="76D8B2E9" w:rsidR="009B1584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9D0DBB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 w:rsidRPr="009D0DBB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64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9D0DBB">
        <w:rPr>
          <w:rFonts w:ascii="Times New Roman" w:eastAsia="Times New Roman" w:hAnsi="Times New Roman" w:cs="Times New Roman"/>
          <w:sz w:val="24"/>
          <w:lang w:val="pl-PL" w:eastAsia="fr-FR"/>
        </w:rPr>
        <w:t>.  </w:t>
      </w:r>
      <w:r w:rsidR="009B1584" w:rsidRPr="009B1584">
        <w:rPr>
          <w:rFonts w:ascii="Times New Roman" w:eastAsia="MS Mincho" w:hAnsi="Times New Roman" w:cs="Times New Roman"/>
          <w:sz w:val="24"/>
          <w:lang w:val="pl-PL"/>
        </w:rPr>
        <w:t>Skarżący nie przedstawił roszczeń z tytułu</w:t>
      </w:r>
      <w:r w:rsidR="009B1584" w:rsidRPr="009B1584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 kosztów i wydatków. </w:t>
      </w:r>
      <w:r w:rsidR="00235404">
        <w:rPr>
          <w:rFonts w:ascii="Times New Roman" w:hAnsi="Times New Roman" w:cs="Times New Roman"/>
          <w:noProof/>
          <w:sz w:val="24"/>
          <w:szCs w:val="24"/>
          <w:lang w:val="pl-PL"/>
        </w:rPr>
        <w:t>Trybunał uznaje</w:t>
      </w:r>
      <w:r w:rsidR="009B1584" w:rsidRPr="009B1584">
        <w:rPr>
          <w:rFonts w:ascii="Times New Roman" w:hAnsi="Times New Roman" w:cs="Times New Roman"/>
          <w:noProof/>
          <w:sz w:val="24"/>
          <w:szCs w:val="24"/>
          <w:lang w:val="pl-PL"/>
        </w:rPr>
        <w:t xml:space="preserve"> zatem, że nie ma po</w:t>
      </w:r>
      <w:r w:rsidR="009B1584">
        <w:rPr>
          <w:rFonts w:ascii="Times New Roman" w:hAnsi="Times New Roman" w:cs="Times New Roman"/>
          <w:noProof/>
          <w:sz w:val="24"/>
          <w:szCs w:val="24"/>
          <w:lang w:val="pl-PL"/>
        </w:rPr>
        <w:t>trzeby przyznawania mu</w:t>
      </w:r>
      <w:r w:rsidR="009B1584" w:rsidRPr="009B1584">
        <w:rPr>
          <w:rFonts w:ascii="Times New Roman" w:hAnsi="Times New Roman" w:cs="Times New Roman"/>
          <w:noProof/>
          <w:sz w:val="24"/>
          <w:szCs w:val="24"/>
          <w:lang w:val="pl-PL"/>
        </w:rPr>
        <w:t xml:space="preserve"> kwoty pieniężnej z tego tytułu</w:t>
      </w:r>
      <w:r w:rsidR="00370D33">
        <w:rPr>
          <w:rFonts w:ascii="Times New Roman" w:hAnsi="Times New Roman" w:cs="Times New Roman"/>
          <w:noProof/>
          <w:sz w:val="24"/>
          <w:szCs w:val="24"/>
          <w:lang w:val="pl-PL"/>
        </w:rPr>
        <w:t>.</w:t>
      </w:r>
      <w:r w:rsidR="009B1584" w:rsidRPr="009B1584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</w:p>
    <w:p w14:paraId="6412FE21" w14:textId="77777777" w:rsidR="00EE4064" w:rsidRPr="009D0DBB" w:rsidRDefault="00EE4064" w:rsidP="00EE4064">
      <w:pPr>
        <w:keepNext/>
        <w:keepLines/>
        <w:tabs>
          <w:tab w:val="left" w:pos="584"/>
        </w:tabs>
        <w:spacing w:before="360" w:after="240" w:line="240" w:lineRule="auto"/>
        <w:ind w:left="584" w:hanging="352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</w:pPr>
      <w:r w:rsidRPr="009D0DBB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C.  </w:t>
      </w:r>
      <w:r w:rsidR="009B1584" w:rsidRPr="009B1584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Odsetki</w:t>
      </w:r>
      <w:r w:rsidR="009B1584" w:rsidRPr="009D0DBB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 xml:space="preserve"> </w:t>
      </w:r>
      <w:r w:rsidR="009B1584" w:rsidRPr="009B1584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za</w:t>
      </w:r>
      <w:r w:rsidR="009B1584" w:rsidRPr="009D0DBB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 xml:space="preserve"> </w:t>
      </w:r>
      <w:r w:rsidR="009B1584" w:rsidRPr="009B1584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>zwłokę</w:t>
      </w:r>
      <w:r w:rsidR="009B1584" w:rsidRPr="009D0DBB">
        <w:rPr>
          <w:rFonts w:ascii="Times New Roman" w:eastAsia="Times New Roman" w:hAnsi="Times New Roman" w:cs="Times New Roman"/>
          <w:b/>
          <w:bCs/>
          <w:sz w:val="24"/>
          <w:szCs w:val="26"/>
          <w:lang w:val="pl-PL" w:eastAsia="fr-FR"/>
        </w:rPr>
        <w:t xml:space="preserve"> </w:t>
      </w:r>
    </w:p>
    <w:p w14:paraId="47AC3724" w14:textId="77777777" w:rsidR="00EE4064" w:rsidRPr="009D0DBB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begin"/>
      </w:r>
      <w:r w:rsidRPr="009D0DBB">
        <w:rPr>
          <w:rFonts w:ascii="Times New Roman" w:eastAsia="Times New Roman" w:hAnsi="Times New Roman" w:cs="Times New Roman"/>
          <w:sz w:val="24"/>
          <w:lang w:val="pl-PL" w:eastAsia="fr-FR"/>
        </w:rPr>
        <w:instrText xml:space="preserve"> SEQ level0 \*arabic </w:instrText>
      </w:r>
      <w:r w:rsidRPr="00EE4064">
        <w:rPr>
          <w:rFonts w:ascii="Times New Roman" w:eastAsia="Times New Roman" w:hAnsi="Times New Roman" w:cs="Times New Roman"/>
          <w:sz w:val="24"/>
          <w:lang w:eastAsia="fr-FR"/>
        </w:rPr>
        <w:fldChar w:fldCharType="separate"/>
      </w:r>
      <w:r w:rsidR="00FA3857" w:rsidRPr="009D0DBB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65</w:t>
      </w:r>
      <w:r w:rsidRPr="00EE4064">
        <w:rPr>
          <w:rFonts w:ascii="Times New Roman" w:eastAsia="Times New Roman" w:hAnsi="Times New Roman" w:cs="Times New Roman"/>
          <w:noProof/>
          <w:sz w:val="24"/>
          <w:lang w:eastAsia="fr-FR"/>
        </w:rPr>
        <w:fldChar w:fldCharType="end"/>
      </w:r>
      <w:r w:rsidRPr="009D0DBB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.  </w:t>
      </w:r>
      <w:r w:rsidR="009B1584" w:rsidRPr="009B1584">
        <w:rPr>
          <w:rFonts w:ascii="Times New Roman" w:hAnsi="Times New Roman" w:cs="Times New Roman"/>
          <w:sz w:val="24"/>
          <w:szCs w:val="24"/>
          <w:lang w:val="pl-PL"/>
        </w:rPr>
        <w:t>Trybunał uznaje, że odsetki z tytułu niewypłacenia</w:t>
      </w:r>
      <w:r w:rsidR="00235404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B1584" w:rsidRPr="009B1584">
        <w:rPr>
          <w:rFonts w:ascii="Times New Roman" w:hAnsi="Times New Roman" w:cs="Times New Roman"/>
          <w:sz w:val="24"/>
          <w:szCs w:val="24"/>
          <w:lang w:val="pl-PL"/>
        </w:rPr>
        <w:t xml:space="preserve">zasądzonych kwot </w:t>
      </w:r>
      <w:r w:rsidR="00235404">
        <w:rPr>
          <w:rFonts w:ascii="Times New Roman" w:hAnsi="Times New Roman" w:cs="Times New Roman"/>
          <w:sz w:val="24"/>
          <w:szCs w:val="24"/>
          <w:lang w:val="pl-PL"/>
        </w:rPr>
        <w:t>w terminie</w:t>
      </w:r>
      <w:r w:rsidR="00235404" w:rsidRPr="009B1584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B1584" w:rsidRPr="009B1584">
        <w:rPr>
          <w:rFonts w:ascii="Times New Roman" w:hAnsi="Times New Roman" w:cs="Times New Roman"/>
          <w:sz w:val="24"/>
          <w:szCs w:val="24"/>
          <w:lang w:val="pl-PL"/>
        </w:rPr>
        <w:t>powinny być naliczone według stopy równej krańcowej stopie procentowej Europejskiego Banku Centralnego, powiększonej o trzy punkty procentowe.</w:t>
      </w:r>
      <w:r w:rsidR="009B1584" w:rsidRPr="009B1584">
        <w:rPr>
          <w:rFonts w:ascii="Times New Roman" w:hAnsi="Times New Roman" w:cs="Times New Roman"/>
          <w:lang w:val="pl-PL"/>
        </w:rPr>
        <w:t xml:space="preserve"> </w:t>
      </w:r>
    </w:p>
    <w:p w14:paraId="34CC4349" w14:textId="77777777" w:rsidR="00EE4064" w:rsidRPr="0050315E" w:rsidRDefault="00083D30" w:rsidP="00EE4064">
      <w:pPr>
        <w:keepNext/>
        <w:keepLines/>
        <w:spacing w:before="720" w:after="24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lang w:val="pl-PL" w:eastAsia="fr-FR"/>
        </w:rPr>
      </w:pPr>
      <w:r w:rsidRPr="009D0DBB">
        <w:rPr>
          <w:rFonts w:ascii="Times New Roman" w:eastAsia="Times New Roman" w:hAnsi="Times New Roman" w:cs="Times New Roman"/>
          <w:sz w:val="28"/>
          <w:lang w:val="pl-PL" w:eastAsia="fr-FR"/>
        </w:rPr>
        <w:t xml:space="preserve">Z </w:t>
      </w:r>
      <w:r w:rsidRPr="00083D30">
        <w:rPr>
          <w:rFonts w:ascii="Times New Roman" w:eastAsia="Times New Roman" w:hAnsi="Times New Roman" w:cs="Times New Roman"/>
          <w:sz w:val="28"/>
          <w:lang w:val="pl-PL" w:eastAsia="fr-FR"/>
        </w:rPr>
        <w:t>TYCH</w:t>
      </w:r>
      <w:r w:rsidRPr="009D0DBB">
        <w:rPr>
          <w:rFonts w:ascii="Times New Roman" w:eastAsia="Times New Roman" w:hAnsi="Times New Roman" w:cs="Times New Roman"/>
          <w:sz w:val="28"/>
          <w:lang w:val="pl-PL" w:eastAsia="fr-FR"/>
        </w:rPr>
        <w:t xml:space="preserve"> </w:t>
      </w:r>
      <w:r w:rsidRPr="00083D30">
        <w:rPr>
          <w:rFonts w:ascii="Times New Roman" w:eastAsia="Times New Roman" w:hAnsi="Times New Roman" w:cs="Times New Roman"/>
          <w:sz w:val="28"/>
          <w:lang w:val="pl-PL" w:eastAsia="fr-FR"/>
        </w:rPr>
        <w:t>PRZYCZYN</w:t>
      </w:r>
      <w:r w:rsidRPr="009D0DBB">
        <w:rPr>
          <w:rFonts w:ascii="Times New Roman" w:eastAsia="Times New Roman" w:hAnsi="Times New Roman" w:cs="Times New Roman"/>
          <w:sz w:val="28"/>
          <w:lang w:val="pl-PL" w:eastAsia="fr-FR"/>
        </w:rPr>
        <w:t xml:space="preserve"> </w:t>
      </w:r>
      <w:r w:rsidRPr="00083D30">
        <w:rPr>
          <w:rFonts w:ascii="Times New Roman" w:eastAsia="Times New Roman" w:hAnsi="Times New Roman" w:cs="Times New Roman"/>
          <w:sz w:val="28"/>
          <w:lang w:val="pl-PL" w:eastAsia="fr-FR"/>
        </w:rPr>
        <w:t>TRYBUNAŁ</w:t>
      </w:r>
    </w:p>
    <w:p w14:paraId="1B3E0DE1" w14:textId="5E5CE480" w:rsidR="00EE4064" w:rsidRPr="00083D30" w:rsidRDefault="00EE4064" w:rsidP="00EE4064">
      <w:p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50315E">
        <w:rPr>
          <w:rFonts w:ascii="Times New Roman" w:eastAsia="Times New Roman" w:hAnsi="Times New Roman" w:cs="Times New Roman"/>
          <w:sz w:val="24"/>
          <w:lang w:val="pl-PL" w:eastAsia="fr-FR"/>
        </w:rPr>
        <w:t>1.  </w:t>
      </w:r>
      <w:r w:rsidR="00235404" w:rsidRPr="00235404">
        <w:rPr>
          <w:rFonts w:ascii="Times New Roman" w:eastAsia="Times New Roman" w:hAnsi="Times New Roman" w:cs="Times New Roman"/>
          <w:i/>
          <w:sz w:val="24"/>
          <w:lang w:val="pl-PL" w:eastAsia="fr-FR"/>
        </w:rPr>
        <w:t>Dołącza</w:t>
      </w:r>
      <w:r w:rsidRPr="00083D30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083D30" w:rsidRPr="00083D30">
        <w:rPr>
          <w:rFonts w:ascii="Times New Roman" w:eastAsia="Times New Roman" w:hAnsi="Times New Roman" w:cs="Times New Roman"/>
          <w:sz w:val="24"/>
          <w:lang w:val="pl-PL" w:eastAsia="fr-FR"/>
        </w:rPr>
        <w:t xml:space="preserve">jednogłośnie </w:t>
      </w:r>
      <w:r w:rsidR="001A1B43">
        <w:rPr>
          <w:rFonts w:ascii="Times New Roman" w:hAnsi="Times New Roman" w:cs="Times New Roman"/>
          <w:sz w:val="24"/>
          <w:szCs w:val="24"/>
          <w:lang w:val="pl-PL"/>
        </w:rPr>
        <w:t>zarzut</w:t>
      </w:r>
      <w:r w:rsidR="00556EB8" w:rsidRPr="00556EB8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083D30" w:rsidRPr="00083D30">
        <w:rPr>
          <w:rFonts w:ascii="Times New Roman" w:eastAsia="Times New Roman" w:hAnsi="Times New Roman" w:cs="Times New Roman"/>
          <w:sz w:val="24"/>
          <w:lang w:val="pl-PL" w:eastAsia="fr-FR"/>
        </w:rPr>
        <w:t xml:space="preserve">Rządu </w:t>
      </w:r>
      <w:r w:rsidR="00235404">
        <w:rPr>
          <w:rFonts w:ascii="Times New Roman" w:eastAsia="Times New Roman" w:hAnsi="Times New Roman" w:cs="Times New Roman"/>
          <w:sz w:val="24"/>
          <w:lang w:val="pl-PL" w:eastAsia="fr-FR"/>
        </w:rPr>
        <w:t xml:space="preserve">dotyczący </w:t>
      </w:r>
      <w:r w:rsidR="00083D30" w:rsidRPr="00083D30">
        <w:rPr>
          <w:rFonts w:ascii="Times New Roman" w:eastAsia="Times New Roman" w:hAnsi="Times New Roman" w:cs="Times New Roman"/>
          <w:sz w:val="24"/>
          <w:lang w:val="pl-PL" w:eastAsia="fr-FR"/>
        </w:rPr>
        <w:t>braku wyczerpania krajowych środków odwoławczych</w:t>
      </w:r>
      <w:r w:rsidR="00235404">
        <w:rPr>
          <w:rFonts w:ascii="Times New Roman" w:eastAsia="Times New Roman" w:hAnsi="Times New Roman" w:cs="Times New Roman"/>
          <w:sz w:val="24"/>
          <w:lang w:val="pl-PL" w:eastAsia="fr-FR"/>
        </w:rPr>
        <w:t xml:space="preserve"> do</w:t>
      </w:r>
      <w:r w:rsidR="00176F1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235404">
        <w:rPr>
          <w:rFonts w:ascii="Times New Roman" w:eastAsia="Times New Roman" w:hAnsi="Times New Roman" w:cs="Times New Roman"/>
          <w:sz w:val="24"/>
          <w:lang w:val="pl-PL" w:eastAsia="fr-FR"/>
        </w:rPr>
        <w:t>badania</w:t>
      </w:r>
      <w:r w:rsidR="007E7934">
        <w:rPr>
          <w:rFonts w:ascii="Times New Roman" w:eastAsia="Times New Roman" w:hAnsi="Times New Roman" w:cs="Times New Roman"/>
          <w:sz w:val="24"/>
          <w:lang w:val="pl-PL" w:eastAsia="fr-FR"/>
        </w:rPr>
        <w:t xml:space="preserve"> zasadności</w:t>
      </w:r>
      <w:r w:rsidR="00774B9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skargi na podstawie </w:t>
      </w:r>
      <w:r w:rsidR="0050315E">
        <w:rPr>
          <w:rFonts w:ascii="Times New Roman" w:eastAsia="Times New Roman" w:hAnsi="Times New Roman" w:cs="Times New Roman"/>
          <w:sz w:val="24"/>
          <w:lang w:val="pl-PL" w:eastAsia="fr-FR"/>
        </w:rPr>
        <w:t>artykułów 3 i 14 Konwencji;</w:t>
      </w:r>
      <w:r w:rsidR="00083D30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</w:p>
    <w:p w14:paraId="36A739B8" w14:textId="77777777" w:rsidR="00EE4064" w:rsidRPr="00083D30" w:rsidRDefault="00EE4064" w:rsidP="00EE4064">
      <w:p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</w:p>
    <w:p w14:paraId="485E1E89" w14:textId="101FCE69" w:rsidR="00EE4064" w:rsidRPr="0050315E" w:rsidRDefault="00EE4064" w:rsidP="00EE4064">
      <w:p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9D0DBB">
        <w:rPr>
          <w:rFonts w:ascii="Times New Roman" w:eastAsia="Times New Roman" w:hAnsi="Times New Roman" w:cs="Times New Roman"/>
          <w:sz w:val="24"/>
          <w:lang w:val="pl-PL" w:eastAsia="fr-FR"/>
        </w:rPr>
        <w:t>2.  </w:t>
      </w:r>
      <w:r w:rsidR="0050315E" w:rsidRPr="0050315E">
        <w:rPr>
          <w:rFonts w:ascii="Times New Roman" w:eastAsia="Times New Roman" w:hAnsi="Times New Roman" w:cs="Times New Roman"/>
          <w:i/>
          <w:sz w:val="24"/>
          <w:lang w:val="pl-PL" w:eastAsia="fr-FR"/>
        </w:rPr>
        <w:t>Uznaje</w:t>
      </w:r>
      <w:r w:rsidRPr="0050315E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 </w:t>
      </w:r>
      <w:r w:rsidR="0050315E" w:rsidRPr="0050315E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jednogłośnie skargę za dopus</w:t>
      </w:r>
      <w:r w:rsidR="001A1B43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zczalną w </w:t>
      </w:r>
      <w:r w:rsidR="00774B98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części dotyczącej</w:t>
      </w:r>
      <w:r w:rsidR="001A1B43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 zarzutu </w:t>
      </w:r>
      <w:r w:rsidR="0050315E" w:rsidRPr="0050315E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 </w:t>
      </w:r>
      <w:r w:rsidR="001A1B43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nie</w:t>
      </w:r>
      <w:r w:rsidR="0050315E" w:rsidRPr="0050315E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przeprowadzenia skutecznego śledztwa </w:t>
      </w:r>
      <w:r w:rsidR="000941E0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na podstawie</w:t>
      </w:r>
      <w:r w:rsidR="0050315E" w:rsidRPr="0050315E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 artykułu 3 Konwencji, </w:t>
      </w:r>
      <w:r w:rsidR="00235404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rozpatrywanego </w:t>
      </w:r>
      <w:r w:rsidR="0050315E" w:rsidRPr="0050315E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odrębnie</w:t>
      </w:r>
      <w:r w:rsidR="0050315E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 i w związku z artykułem 14</w:t>
      </w:r>
      <w:r w:rsidR="00235404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,</w:t>
      </w:r>
      <w:r w:rsidR="0050315E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 oraz za niedopuszczalną w pozostałej części;</w:t>
      </w:r>
    </w:p>
    <w:p w14:paraId="5DC64DAD" w14:textId="77777777" w:rsidR="00EE4064" w:rsidRPr="0050315E" w:rsidRDefault="00EE4064" w:rsidP="00EE4064">
      <w:p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</w:p>
    <w:p w14:paraId="1B9ED2DF" w14:textId="4B4BC1D5" w:rsidR="00EE4064" w:rsidRPr="0050315E" w:rsidRDefault="00EE4064" w:rsidP="00EE4064">
      <w:p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9D0DBB">
        <w:rPr>
          <w:rFonts w:ascii="Times New Roman" w:eastAsia="Times New Roman" w:hAnsi="Times New Roman" w:cs="Times New Roman"/>
          <w:sz w:val="24"/>
          <w:lang w:val="pl-PL" w:eastAsia="fr-FR"/>
        </w:rPr>
        <w:t>3.  </w:t>
      </w:r>
      <w:r w:rsidR="0050315E" w:rsidRPr="0050315E">
        <w:rPr>
          <w:rFonts w:ascii="Times New Roman" w:eastAsia="Times New Roman" w:hAnsi="Times New Roman" w:cs="Times New Roman"/>
          <w:i/>
          <w:sz w:val="24"/>
          <w:lang w:val="pl-PL" w:eastAsia="fr-FR"/>
        </w:rPr>
        <w:t>Stwierdza</w:t>
      </w:r>
      <w:r w:rsidRPr="0050315E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, </w:t>
      </w:r>
      <w:r w:rsidR="007E7934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stosunkiem głosów pięć</w:t>
      </w:r>
      <w:r w:rsidR="0050315E" w:rsidRPr="0050315E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 do dwóch, że doszło do naruszenia artykułu 3</w:t>
      </w:r>
      <w:r w:rsidR="0050315E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 w </w:t>
      </w:r>
      <w:r w:rsidR="000941E0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jego </w:t>
      </w:r>
      <w:r w:rsidR="0050315E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aspekcie proceduralnym</w:t>
      </w:r>
      <w:r w:rsidR="00235404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, rozpatrywanego</w:t>
      </w:r>
      <w:r w:rsidR="0050315E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 odrębnie i w związku z artykułem 14</w:t>
      </w:r>
      <w:r w:rsidR="00235404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,</w:t>
      </w:r>
      <w:r w:rsidR="0050315E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 oraz </w:t>
      </w:r>
      <w:r w:rsidR="0050315E" w:rsidRPr="006704E3">
        <w:rPr>
          <w:rFonts w:ascii="Times New Roman" w:eastAsia="Times New Roman" w:hAnsi="Times New Roman" w:cs="Times New Roman"/>
          <w:i/>
          <w:noProof/>
          <w:sz w:val="24"/>
          <w:lang w:val="pl-PL" w:eastAsia="fr-FR"/>
        </w:rPr>
        <w:t>oddala</w:t>
      </w:r>
      <w:r w:rsidR="0050315E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 podniesiony </w:t>
      </w:r>
      <w:r w:rsidR="006704E3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przez Rząd zarzut niewyczerpania krajowych środków odwoławczych</w:t>
      </w:r>
      <w:r w:rsidRPr="0050315E">
        <w:rPr>
          <w:rFonts w:ascii="Times New Roman" w:eastAsia="Times New Roman" w:hAnsi="Times New Roman" w:cs="Times New Roman"/>
          <w:sz w:val="24"/>
          <w:lang w:val="pl-PL" w:eastAsia="fr-FR"/>
        </w:rPr>
        <w:t>;</w:t>
      </w:r>
    </w:p>
    <w:p w14:paraId="370C7381" w14:textId="77777777" w:rsidR="00EE4064" w:rsidRPr="0050315E" w:rsidRDefault="00EE4064" w:rsidP="00EE40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</w:p>
    <w:p w14:paraId="73B7E211" w14:textId="77777777" w:rsidR="00EE4064" w:rsidRPr="006704E3" w:rsidRDefault="00EE4064" w:rsidP="00EE4064">
      <w:p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9D0DBB">
        <w:rPr>
          <w:rFonts w:ascii="Times New Roman" w:eastAsia="Times New Roman" w:hAnsi="Times New Roman" w:cs="Times New Roman"/>
          <w:sz w:val="24"/>
          <w:lang w:val="pl-PL" w:eastAsia="fr-FR"/>
        </w:rPr>
        <w:t>4.  </w:t>
      </w:r>
      <w:r w:rsidR="006704E3" w:rsidRPr="006704E3">
        <w:rPr>
          <w:rFonts w:ascii="Times New Roman" w:eastAsia="Times New Roman" w:hAnsi="Times New Roman" w:cs="Times New Roman"/>
          <w:i/>
          <w:sz w:val="24"/>
          <w:lang w:val="pl-PL" w:eastAsia="fr-FR"/>
        </w:rPr>
        <w:t>Stwierdza</w:t>
      </w:r>
      <w:r w:rsidRPr="006704E3">
        <w:rPr>
          <w:rFonts w:ascii="Times New Roman" w:eastAsia="Times New Roman" w:hAnsi="Times New Roman" w:cs="Times New Roman"/>
          <w:noProof/>
          <w:sz w:val="24"/>
          <w:lang w:val="pl-PL" w:eastAsia="fr-FR"/>
        </w:rPr>
        <w:t xml:space="preserve">, </w:t>
      </w:r>
      <w:r w:rsidR="006704E3" w:rsidRPr="006704E3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stosunkiem głosów sześć do jednego</w:t>
      </w:r>
      <w:r w:rsidRPr="006704E3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,</w:t>
      </w:r>
    </w:p>
    <w:p w14:paraId="7068ADF1" w14:textId="34C5A66F" w:rsidR="006704E3" w:rsidRPr="006704E3" w:rsidRDefault="006704E3" w:rsidP="006704E3">
      <w:pPr>
        <w:pStyle w:val="JuLista"/>
        <w:ind w:left="360"/>
        <w:rPr>
          <w:rFonts w:ascii="Times New Roman" w:hAnsi="Times New Roman" w:cs="Times New Roman"/>
          <w:szCs w:val="24"/>
          <w:lang w:val="pl-PL"/>
        </w:rPr>
      </w:pPr>
      <w:r w:rsidRPr="00F6615F">
        <w:rPr>
          <w:rFonts w:ascii="Times New Roman" w:hAnsi="Times New Roman" w:cs="Times New Roman"/>
          <w:lang w:val="pl-PL"/>
        </w:rPr>
        <w:t>a)  </w:t>
      </w:r>
      <w:r w:rsidRPr="00AC6DF2">
        <w:rPr>
          <w:szCs w:val="24"/>
          <w:lang w:val="pl-PL"/>
        </w:rPr>
        <w:t> </w:t>
      </w:r>
      <w:r w:rsidRPr="00F6615F">
        <w:rPr>
          <w:rFonts w:ascii="Times New Roman" w:hAnsi="Times New Roman" w:cs="Times New Roman"/>
          <w:szCs w:val="24"/>
          <w:lang w:val="pl-PL"/>
        </w:rPr>
        <w:t xml:space="preserve">że </w:t>
      </w:r>
      <w:r w:rsidRPr="00F6615F">
        <w:rPr>
          <w:rFonts w:ascii="Times New Roman" w:hAnsi="Times New Roman" w:cs="Times New Roman"/>
          <w:szCs w:val="24"/>
          <w:lang w:val="pl-PL" w:eastAsia="en-GB"/>
        </w:rPr>
        <w:t xml:space="preserve">pozwane Państwo </w:t>
      </w:r>
      <w:r>
        <w:rPr>
          <w:rFonts w:ascii="Times New Roman" w:hAnsi="Times New Roman" w:cs="Times New Roman"/>
          <w:szCs w:val="24"/>
          <w:lang w:val="pl-PL"/>
        </w:rPr>
        <w:t>winno wypłacić skarżącemu</w:t>
      </w:r>
      <w:r w:rsidRPr="00F6615F">
        <w:rPr>
          <w:rFonts w:ascii="Times New Roman" w:hAnsi="Times New Roman" w:cs="Times New Roman"/>
          <w:szCs w:val="24"/>
          <w:lang w:val="pl-PL"/>
        </w:rPr>
        <w:t xml:space="preserve"> w ciągu trzech miesięcy od dnia, w którym wyrok stanie się </w:t>
      </w:r>
      <w:r w:rsidR="00235404">
        <w:rPr>
          <w:rFonts w:ascii="Times New Roman" w:hAnsi="Times New Roman" w:cs="Times New Roman"/>
          <w:szCs w:val="24"/>
          <w:lang w:val="pl-PL"/>
        </w:rPr>
        <w:t>ostateczny</w:t>
      </w:r>
      <w:r w:rsidRPr="00F6615F">
        <w:rPr>
          <w:rFonts w:ascii="Times New Roman" w:hAnsi="Times New Roman" w:cs="Times New Roman"/>
          <w:szCs w:val="24"/>
          <w:lang w:val="pl-PL"/>
        </w:rPr>
        <w:t xml:space="preserve"> zgodnie z arty</w:t>
      </w:r>
      <w:r>
        <w:rPr>
          <w:rFonts w:ascii="Times New Roman" w:hAnsi="Times New Roman" w:cs="Times New Roman"/>
          <w:szCs w:val="24"/>
          <w:lang w:val="pl-PL"/>
        </w:rPr>
        <w:t>kułem 44 § 2 Konwencji</w:t>
      </w:r>
      <w:r w:rsidR="00235404">
        <w:rPr>
          <w:rFonts w:ascii="Times New Roman" w:hAnsi="Times New Roman" w:cs="Times New Roman"/>
          <w:szCs w:val="24"/>
          <w:lang w:val="pl-PL"/>
        </w:rPr>
        <w:t>,</w:t>
      </w:r>
      <w:r>
        <w:rPr>
          <w:rFonts w:ascii="Times New Roman" w:hAnsi="Times New Roman" w:cs="Times New Roman"/>
          <w:szCs w:val="24"/>
          <w:lang w:val="pl-PL"/>
        </w:rPr>
        <w:t xml:space="preserve"> kwotę 4 000 EUR</w:t>
      </w:r>
      <w:r w:rsidRPr="00F6615F">
        <w:rPr>
          <w:rFonts w:ascii="Times New Roman" w:hAnsi="Times New Roman" w:cs="Times New Roman"/>
          <w:szCs w:val="24"/>
          <w:lang w:val="pl-PL"/>
        </w:rPr>
        <w:t xml:space="preserve"> (</w:t>
      </w:r>
      <w:r>
        <w:rPr>
          <w:rFonts w:ascii="Times New Roman" w:hAnsi="Times New Roman" w:cs="Times New Roman"/>
          <w:szCs w:val="24"/>
          <w:lang w:val="pl-PL"/>
        </w:rPr>
        <w:t>cztery tysiące</w:t>
      </w:r>
      <w:r w:rsidRPr="00F6615F">
        <w:rPr>
          <w:rFonts w:ascii="Times New Roman" w:hAnsi="Times New Roman" w:cs="Times New Roman"/>
          <w:szCs w:val="24"/>
          <w:lang w:val="pl-PL"/>
        </w:rPr>
        <w:t xml:space="preserve"> euro</w:t>
      </w:r>
      <w:r w:rsidR="00235404">
        <w:rPr>
          <w:rFonts w:ascii="Times New Roman" w:hAnsi="Times New Roman" w:cs="Times New Roman"/>
          <w:szCs w:val="24"/>
          <w:lang w:val="pl-PL"/>
        </w:rPr>
        <w:t>)</w:t>
      </w:r>
      <w:r w:rsidR="00235404" w:rsidRPr="00235404">
        <w:rPr>
          <w:rStyle w:val="FontStyle26"/>
          <w:sz w:val="24"/>
          <w:szCs w:val="24"/>
          <w:lang w:val="pl-PL"/>
        </w:rPr>
        <w:t xml:space="preserve"> </w:t>
      </w:r>
      <w:r w:rsidR="00235404" w:rsidRPr="006704E3">
        <w:rPr>
          <w:rStyle w:val="FontStyle26"/>
          <w:sz w:val="24"/>
          <w:szCs w:val="24"/>
          <w:lang w:val="pl-PL"/>
        </w:rPr>
        <w:t>z tytułu szkody niematerialnej</w:t>
      </w:r>
      <w:r w:rsidRPr="00F6615F">
        <w:rPr>
          <w:rFonts w:ascii="Times New Roman" w:hAnsi="Times New Roman" w:cs="Times New Roman"/>
          <w:szCs w:val="24"/>
          <w:lang w:val="pl-PL"/>
        </w:rPr>
        <w:t>,</w:t>
      </w:r>
      <w:r w:rsidRPr="00F6615F">
        <w:rPr>
          <w:rStyle w:val="FontStyle26"/>
          <w:szCs w:val="24"/>
          <w:lang w:val="pl-PL"/>
        </w:rPr>
        <w:t xml:space="preserve"> </w:t>
      </w:r>
      <w:r w:rsidRPr="006704E3">
        <w:rPr>
          <w:rStyle w:val="FontStyle26"/>
          <w:sz w:val="24"/>
          <w:szCs w:val="24"/>
          <w:lang w:val="pl-PL"/>
        </w:rPr>
        <w:t>powiększoną o</w:t>
      </w:r>
      <w:r w:rsidR="00235404">
        <w:rPr>
          <w:rStyle w:val="FontStyle26"/>
          <w:sz w:val="24"/>
          <w:szCs w:val="24"/>
          <w:lang w:val="pl-PL"/>
        </w:rPr>
        <w:t xml:space="preserve"> wszelkie możliwe podatki</w:t>
      </w:r>
      <w:r w:rsidRPr="006704E3">
        <w:rPr>
          <w:rFonts w:ascii="Times New Roman" w:hAnsi="Times New Roman" w:cs="Times New Roman"/>
          <w:szCs w:val="24"/>
          <w:lang w:val="pl-PL"/>
        </w:rPr>
        <w:t xml:space="preserve">, </w:t>
      </w:r>
      <w:r w:rsidRPr="006704E3">
        <w:rPr>
          <w:rStyle w:val="FontStyle26"/>
          <w:sz w:val="24"/>
          <w:szCs w:val="24"/>
          <w:lang w:val="pl-PL"/>
        </w:rPr>
        <w:t xml:space="preserve">która będzie przeliczona na </w:t>
      </w:r>
      <w:r>
        <w:rPr>
          <w:rStyle w:val="FontStyle26"/>
          <w:sz w:val="24"/>
          <w:szCs w:val="24"/>
          <w:lang w:val="pl-PL"/>
        </w:rPr>
        <w:t>lewy bułgarskie</w:t>
      </w:r>
      <w:r w:rsidRPr="006704E3">
        <w:rPr>
          <w:rStyle w:val="FontStyle26"/>
          <w:sz w:val="24"/>
          <w:szCs w:val="24"/>
          <w:lang w:val="pl-PL"/>
        </w:rPr>
        <w:t xml:space="preserve"> po kursie z dnia zapłaty; </w:t>
      </w:r>
    </w:p>
    <w:p w14:paraId="7AE5FBD8" w14:textId="0A811856" w:rsidR="006704E3" w:rsidRPr="00F6615F" w:rsidRDefault="007E7934" w:rsidP="006704E3">
      <w:pPr>
        <w:pStyle w:val="JuLista"/>
        <w:rPr>
          <w:rFonts w:ascii="Times New Roman" w:hAnsi="Times New Roman" w:cs="Times New Roman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 xml:space="preserve">b)  że od </w:t>
      </w:r>
      <w:r w:rsidR="00235404">
        <w:rPr>
          <w:rFonts w:ascii="Times New Roman" w:hAnsi="Times New Roman" w:cs="Times New Roman"/>
          <w:szCs w:val="24"/>
          <w:lang w:val="pl-PL"/>
        </w:rPr>
        <w:t>upływu</w:t>
      </w:r>
      <w:r>
        <w:rPr>
          <w:rFonts w:ascii="Times New Roman" w:hAnsi="Times New Roman" w:cs="Times New Roman"/>
          <w:szCs w:val="24"/>
          <w:lang w:val="pl-PL"/>
        </w:rPr>
        <w:t xml:space="preserve"> </w:t>
      </w:r>
      <w:r w:rsidR="006704E3" w:rsidRPr="00F6615F">
        <w:rPr>
          <w:rFonts w:ascii="Times New Roman" w:hAnsi="Times New Roman" w:cs="Times New Roman"/>
          <w:szCs w:val="24"/>
          <w:lang w:val="pl-PL"/>
        </w:rPr>
        <w:t xml:space="preserve">wyżej wspomnianego terminu do momentu zapłaty </w:t>
      </w:r>
      <w:r w:rsidR="00235404">
        <w:rPr>
          <w:rFonts w:ascii="Times New Roman" w:hAnsi="Times New Roman" w:cs="Times New Roman"/>
          <w:szCs w:val="24"/>
          <w:lang w:val="pl-PL"/>
        </w:rPr>
        <w:t xml:space="preserve">należne </w:t>
      </w:r>
      <w:r w:rsidR="006704E3" w:rsidRPr="00F6615F">
        <w:rPr>
          <w:rFonts w:ascii="Times New Roman" w:hAnsi="Times New Roman" w:cs="Times New Roman"/>
          <w:szCs w:val="24"/>
          <w:lang w:val="pl-PL"/>
        </w:rPr>
        <w:t>będą zwykłe odsetki według stopy procentowej równej krańcowej stopie Europejskiego Banku Centralnego stosowanej w tym okresie, powiększon</w:t>
      </w:r>
      <w:r w:rsidR="006704E3">
        <w:rPr>
          <w:rFonts w:ascii="Times New Roman" w:hAnsi="Times New Roman" w:cs="Times New Roman"/>
          <w:szCs w:val="24"/>
          <w:lang w:val="pl-PL"/>
        </w:rPr>
        <w:t>ej o trzy punkty procentowe.</w:t>
      </w:r>
      <w:r w:rsidR="006704E3" w:rsidRPr="00F6615F">
        <w:rPr>
          <w:rFonts w:ascii="Times New Roman" w:hAnsi="Times New Roman" w:cs="Times New Roman"/>
          <w:szCs w:val="24"/>
          <w:lang w:val="pl-PL"/>
        </w:rPr>
        <w:t xml:space="preserve"> </w:t>
      </w:r>
    </w:p>
    <w:p w14:paraId="63FB9310" w14:textId="77777777" w:rsidR="00EE4064" w:rsidRPr="009D0DBB" w:rsidRDefault="00EE4064" w:rsidP="006704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</w:p>
    <w:p w14:paraId="4545C7EB" w14:textId="158F6247" w:rsidR="006704E3" w:rsidRDefault="00EE4064" w:rsidP="00C67FE2">
      <w:pPr>
        <w:pStyle w:val="JuList"/>
        <w:spacing w:after="240"/>
        <w:rPr>
          <w:rFonts w:ascii="Times New Roman" w:hAnsi="Times New Roman" w:cs="Times New Roman"/>
          <w:lang w:val="pl-PL"/>
        </w:rPr>
      </w:pPr>
      <w:r w:rsidRPr="006704E3">
        <w:rPr>
          <w:rFonts w:ascii="Times New Roman" w:hAnsi="Times New Roman" w:cs="Times New Roman"/>
          <w:lang w:val="pl-PL"/>
        </w:rPr>
        <w:t>5.  </w:t>
      </w:r>
      <w:r w:rsidR="006704E3" w:rsidRPr="00223DA4">
        <w:rPr>
          <w:rFonts w:ascii="Times New Roman" w:hAnsi="Times New Roman" w:cs="Times New Roman"/>
          <w:i/>
          <w:lang w:val="pl-PL"/>
        </w:rPr>
        <w:t xml:space="preserve">Oddala </w:t>
      </w:r>
      <w:r w:rsidR="006704E3" w:rsidRPr="00223DA4">
        <w:rPr>
          <w:rFonts w:ascii="Times New Roman" w:hAnsi="Times New Roman" w:cs="Times New Roman"/>
          <w:lang w:val="pl-PL"/>
        </w:rPr>
        <w:t>pozostałą</w:t>
      </w:r>
      <w:r w:rsidR="006704E3">
        <w:rPr>
          <w:rFonts w:ascii="Times New Roman" w:hAnsi="Times New Roman" w:cs="Times New Roman"/>
          <w:lang w:val="pl-PL"/>
        </w:rPr>
        <w:t xml:space="preserve"> część roszczenia </w:t>
      </w:r>
      <w:r w:rsidR="00235404">
        <w:rPr>
          <w:rFonts w:ascii="Times New Roman" w:hAnsi="Times New Roman" w:cs="Times New Roman"/>
          <w:lang w:val="pl-PL"/>
        </w:rPr>
        <w:t>dotyczącego</w:t>
      </w:r>
      <w:r w:rsidR="006704E3" w:rsidRPr="00223DA4">
        <w:rPr>
          <w:rFonts w:ascii="Times New Roman" w:hAnsi="Times New Roman" w:cs="Times New Roman"/>
          <w:lang w:val="pl-PL"/>
        </w:rPr>
        <w:t xml:space="preserve"> słusznego zadośćuczynienia.</w:t>
      </w:r>
    </w:p>
    <w:p w14:paraId="21136CEC" w14:textId="77777777" w:rsidR="001F32EC" w:rsidRDefault="001F32EC" w:rsidP="00C67FE2">
      <w:pPr>
        <w:pStyle w:val="JuList"/>
        <w:spacing w:after="240"/>
        <w:rPr>
          <w:rFonts w:ascii="Times New Roman" w:hAnsi="Times New Roman" w:cs="Times New Roman"/>
          <w:lang w:val="pl-PL"/>
        </w:rPr>
      </w:pPr>
    </w:p>
    <w:p w14:paraId="01465874" w14:textId="77777777" w:rsidR="006704E3" w:rsidRDefault="006704E3" w:rsidP="00672801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23F70">
        <w:rPr>
          <w:rFonts w:ascii="Times New Roman" w:hAnsi="Times New Roman" w:cs="Times New Roman"/>
          <w:sz w:val="24"/>
          <w:szCs w:val="24"/>
          <w:lang w:val="pl-PL"/>
        </w:rPr>
        <w:t xml:space="preserve">Sporządzono w języku francuskim i obwieszczono pisemnie w dniu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11 marca </w:t>
      </w:r>
      <w:r w:rsidRPr="00F23F70">
        <w:rPr>
          <w:rFonts w:ascii="Times New Roman" w:hAnsi="Times New Roman" w:cs="Times New Roman"/>
          <w:sz w:val="24"/>
          <w:szCs w:val="24"/>
          <w:lang w:val="pl-PL"/>
        </w:rPr>
        <w:t>2014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roku, zgodnie z artykułem 77 §</w:t>
      </w:r>
      <w:r w:rsidRPr="00F23F70">
        <w:rPr>
          <w:rFonts w:ascii="Times New Roman" w:hAnsi="Times New Roman" w:cs="Times New Roman"/>
          <w:sz w:val="24"/>
          <w:szCs w:val="24"/>
          <w:lang w:val="pl-PL"/>
        </w:rPr>
        <w:t xml:space="preserve"> 2 i 3 Regulaminu Trybunału. </w:t>
      </w:r>
    </w:p>
    <w:p w14:paraId="02BC0EE5" w14:textId="77777777" w:rsidR="001F32EC" w:rsidRPr="00F23F70" w:rsidRDefault="001F32EC" w:rsidP="00C67FE2">
      <w:pPr>
        <w:spacing w:after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039415E0" w14:textId="38B9F8C3" w:rsidR="00EE4064" w:rsidRDefault="00EE4064" w:rsidP="00C67FE2">
      <w:pPr>
        <w:keepNext/>
        <w:keepLines/>
        <w:tabs>
          <w:tab w:val="center" w:pos="851"/>
          <w:tab w:val="center" w:pos="6407"/>
        </w:tabs>
        <w:spacing w:before="480" w:after="0" w:line="240" w:lineRule="auto"/>
        <w:rPr>
          <w:rFonts w:ascii="Times New Roman" w:eastAsia="Times New Roman" w:hAnsi="Times New Roman" w:cs="Times New Roman"/>
          <w:noProof/>
          <w:sz w:val="24"/>
          <w:lang w:val="pl-PL" w:eastAsia="fr-FR"/>
        </w:rPr>
      </w:pPr>
      <w:r w:rsidRPr="009D0DBB">
        <w:rPr>
          <w:rFonts w:ascii="Times New Roman" w:eastAsia="Times New Roman" w:hAnsi="Times New Roman" w:cs="Times New Roman"/>
          <w:noProof/>
          <w:sz w:val="24"/>
          <w:lang w:val="pl-PL" w:eastAsia="fr-FR"/>
        </w:rPr>
        <w:tab/>
      </w:r>
      <w:r w:rsidRPr="006704E3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Françoise Elens-Passos</w:t>
      </w:r>
      <w:r w:rsidRPr="006704E3">
        <w:rPr>
          <w:rFonts w:ascii="Times New Roman" w:eastAsia="Times New Roman" w:hAnsi="Times New Roman" w:cs="Times New Roman"/>
          <w:sz w:val="24"/>
          <w:lang w:val="pl-PL" w:eastAsia="fr-FR"/>
        </w:rPr>
        <w:tab/>
      </w:r>
      <w:r w:rsidRPr="006704E3">
        <w:rPr>
          <w:rFonts w:ascii="Times New Roman" w:eastAsia="Times New Roman" w:hAnsi="Times New Roman" w:cs="Times New Roman"/>
          <w:noProof/>
          <w:sz w:val="24"/>
          <w:szCs w:val="24"/>
          <w:lang w:val="pl-PL" w:eastAsia="fr-FR"/>
        </w:rPr>
        <w:t>Ineta Ziemele</w:t>
      </w:r>
      <w:r w:rsidRPr="006704E3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Pr="006704E3">
        <w:rPr>
          <w:rFonts w:ascii="Times New Roman" w:eastAsia="Times New Roman" w:hAnsi="Times New Roman" w:cs="Times New Roman"/>
          <w:sz w:val="24"/>
          <w:lang w:val="pl-PL" w:eastAsia="fr-FR"/>
        </w:rPr>
        <w:tab/>
      </w:r>
      <w:r w:rsidR="00AA5136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Kanclerz</w:t>
      </w:r>
      <w:r w:rsidRPr="006704E3">
        <w:rPr>
          <w:rFonts w:ascii="Times New Roman" w:eastAsia="Times New Roman" w:hAnsi="Times New Roman" w:cs="Times New Roman"/>
          <w:sz w:val="24"/>
          <w:lang w:val="pl-PL" w:eastAsia="fr-FR"/>
        </w:rPr>
        <w:tab/>
      </w:r>
      <w:r w:rsidR="006704E3" w:rsidRPr="006704E3">
        <w:rPr>
          <w:rFonts w:ascii="Times New Roman" w:eastAsia="Times New Roman" w:hAnsi="Times New Roman" w:cs="Times New Roman"/>
          <w:noProof/>
          <w:sz w:val="24"/>
          <w:lang w:val="pl-PL" w:eastAsia="fr-FR"/>
        </w:rPr>
        <w:t>Przewodniczący</w:t>
      </w:r>
    </w:p>
    <w:p w14:paraId="6317F791" w14:textId="77777777" w:rsidR="001F32EC" w:rsidRDefault="001F32EC" w:rsidP="00C67FE2">
      <w:pPr>
        <w:keepNext/>
        <w:keepLines/>
        <w:tabs>
          <w:tab w:val="center" w:pos="851"/>
          <w:tab w:val="center" w:pos="6407"/>
        </w:tabs>
        <w:spacing w:before="480" w:after="0" w:line="240" w:lineRule="auto"/>
        <w:rPr>
          <w:rFonts w:ascii="Times New Roman" w:eastAsia="Times New Roman" w:hAnsi="Times New Roman" w:cs="Times New Roman"/>
          <w:noProof/>
          <w:sz w:val="24"/>
          <w:lang w:val="pl-PL" w:eastAsia="fr-FR"/>
        </w:rPr>
      </w:pPr>
    </w:p>
    <w:p w14:paraId="2981684A" w14:textId="77777777" w:rsidR="00C67FE2" w:rsidRDefault="00C67FE2" w:rsidP="00C67FE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648AADDB" w14:textId="32F7B76E" w:rsidR="00C67FE2" w:rsidRDefault="006704E3" w:rsidP="00672801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704E3">
        <w:rPr>
          <w:rFonts w:ascii="Times New Roman" w:hAnsi="Times New Roman" w:cs="Times New Roman"/>
          <w:sz w:val="24"/>
          <w:szCs w:val="24"/>
          <w:lang w:val="pl-PL"/>
        </w:rPr>
        <w:t>Zgodnie z artykułami 45 § 2 Konwencji oraz 74 § 2 Regulaminu Trybunału, do niniejszego wyroku zostaje d</w:t>
      </w:r>
      <w:r>
        <w:rPr>
          <w:rFonts w:ascii="Times New Roman" w:hAnsi="Times New Roman" w:cs="Times New Roman"/>
          <w:sz w:val="24"/>
          <w:szCs w:val="24"/>
          <w:lang w:val="pl-PL"/>
        </w:rPr>
        <w:t>ołączon</w:t>
      </w:r>
      <w:r w:rsidR="00C67FE2">
        <w:rPr>
          <w:rFonts w:ascii="Times New Roman" w:hAnsi="Times New Roman" w:cs="Times New Roman"/>
          <w:sz w:val="24"/>
          <w:szCs w:val="24"/>
          <w:lang w:val="pl-PL"/>
        </w:rPr>
        <w:t>a opinia odrębna</w:t>
      </w:r>
      <w:r w:rsidR="00774B98">
        <w:rPr>
          <w:rFonts w:ascii="Times New Roman" w:hAnsi="Times New Roman" w:cs="Times New Roman"/>
          <w:sz w:val="24"/>
          <w:szCs w:val="24"/>
          <w:lang w:val="pl-PL"/>
        </w:rPr>
        <w:t>, którą złożyli sędziowie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0941E0">
        <w:rPr>
          <w:rFonts w:ascii="Times New Roman" w:hAnsi="Times New Roman" w:cs="Times New Roman"/>
          <w:sz w:val="24"/>
          <w:szCs w:val="24"/>
          <w:lang w:val="pl-PL"/>
        </w:rPr>
        <w:t xml:space="preserve">P. </w:t>
      </w:r>
      <w:proofErr w:type="spellStart"/>
      <w:r w:rsidRPr="000941E0">
        <w:rPr>
          <w:rFonts w:ascii="Times New Roman" w:hAnsi="Times New Roman" w:cs="Times New Roman"/>
          <w:sz w:val="24"/>
          <w:szCs w:val="24"/>
          <w:lang w:val="pl-PL"/>
        </w:rPr>
        <w:t>Mahoney</w:t>
      </w:r>
      <w:proofErr w:type="spellEnd"/>
      <w:r w:rsidRPr="000941E0">
        <w:rPr>
          <w:rFonts w:ascii="Times New Roman" w:hAnsi="Times New Roman" w:cs="Times New Roman"/>
          <w:sz w:val="24"/>
          <w:szCs w:val="24"/>
          <w:lang w:val="pl-PL"/>
        </w:rPr>
        <w:t xml:space="preserve"> i K. </w:t>
      </w:r>
      <w:proofErr w:type="spellStart"/>
      <w:r w:rsidRPr="000941E0">
        <w:rPr>
          <w:rFonts w:ascii="Times New Roman" w:hAnsi="Times New Roman" w:cs="Times New Roman"/>
          <w:sz w:val="24"/>
          <w:szCs w:val="24"/>
          <w:lang w:val="pl-PL"/>
        </w:rPr>
        <w:t>Wojtycz</w:t>
      </w:r>
      <w:r w:rsidR="00774B98" w:rsidRPr="000941E0">
        <w:rPr>
          <w:rFonts w:ascii="Times New Roman" w:hAnsi="Times New Roman" w:cs="Times New Roman"/>
          <w:sz w:val="24"/>
          <w:szCs w:val="24"/>
          <w:lang w:val="pl-PL"/>
        </w:rPr>
        <w:t>ek</w:t>
      </w:r>
      <w:proofErr w:type="spellEnd"/>
      <w:r w:rsidRPr="006704E3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373C95A2" w14:textId="77777777" w:rsidR="00EE4064" w:rsidRPr="00C67FE2" w:rsidRDefault="00EE4064" w:rsidP="00C67FE2">
      <w:pPr>
        <w:jc w:val="right"/>
        <w:rPr>
          <w:rFonts w:ascii="Times New Roman" w:eastAsia="Times New Roman" w:hAnsi="Times New Roman" w:cs="Times New Roman"/>
          <w:sz w:val="20"/>
          <w:lang w:val="pl-PL" w:eastAsia="fr-FR"/>
        </w:rPr>
      </w:pPr>
      <w:r w:rsidRPr="00C67FE2">
        <w:rPr>
          <w:rFonts w:ascii="Times New Roman" w:eastAsia="Times New Roman" w:hAnsi="Times New Roman" w:cs="Times New Roman"/>
          <w:sz w:val="20"/>
          <w:lang w:val="pl-PL" w:eastAsia="fr-FR"/>
        </w:rPr>
        <w:t>I.Z.</w:t>
      </w:r>
      <w:r w:rsidRPr="00C67FE2">
        <w:rPr>
          <w:rFonts w:ascii="Times New Roman" w:eastAsia="Times New Roman" w:hAnsi="Times New Roman" w:cs="Times New Roman"/>
          <w:sz w:val="20"/>
          <w:lang w:val="pl-PL" w:eastAsia="fr-FR"/>
        </w:rPr>
        <w:br/>
        <w:t>F.E.P.</w:t>
      </w:r>
    </w:p>
    <w:p w14:paraId="2A4530FC" w14:textId="10B34B0C" w:rsidR="00EE4064" w:rsidRPr="006704E3" w:rsidRDefault="00EE4064" w:rsidP="00EE4064">
      <w:pPr>
        <w:keepNext/>
        <w:keepLines/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lang w:val="pl-PL" w:eastAsia="fr-FR"/>
        </w:rPr>
        <w:sectPr w:rsidR="00EE4064" w:rsidRPr="006704E3" w:rsidSect="00CE4FF8">
          <w:headerReference w:type="even" r:id="rId15"/>
          <w:headerReference w:type="default" r:id="rId16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106D903B" w14:textId="77C7A405" w:rsidR="006704E3" w:rsidRDefault="00774B98" w:rsidP="006704E3">
      <w:pPr>
        <w:spacing w:after="0"/>
        <w:ind w:firstLine="284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6704E3">
        <w:rPr>
          <w:rFonts w:ascii="Times New Roman" w:hAnsi="Times New Roman" w:cs="Times New Roman"/>
          <w:sz w:val="28"/>
          <w:szCs w:val="28"/>
          <w:lang w:val="pl-PL"/>
        </w:rPr>
        <w:lastRenderedPageBreak/>
        <w:t xml:space="preserve">CZĘŚCIOWO </w:t>
      </w:r>
      <w:r>
        <w:rPr>
          <w:rFonts w:ascii="Times New Roman" w:hAnsi="Times New Roman" w:cs="Times New Roman"/>
          <w:sz w:val="28"/>
          <w:szCs w:val="28"/>
          <w:lang w:val="pl-PL"/>
        </w:rPr>
        <w:t>ROZBIEŻNA</w:t>
      </w:r>
      <w:r w:rsidRPr="006704E3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3A7497">
        <w:rPr>
          <w:rFonts w:ascii="Times New Roman" w:hAnsi="Times New Roman" w:cs="Times New Roman"/>
          <w:sz w:val="28"/>
          <w:szCs w:val="28"/>
          <w:lang w:val="pl-PL"/>
        </w:rPr>
        <w:t>OPINIA ODRĘBNA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, </w:t>
      </w:r>
      <w:r w:rsidR="00305D71">
        <w:rPr>
          <w:rFonts w:ascii="Times New Roman" w:hAnsi="Times New Roman" w:cs="Times New Roman"/>
          <w:sz w:val="28"/>
          <w:szCs w:val="28"/>
          <w:lang w:val="pl-PL"/>
        </w:rPr>
        <w:br/>
      </w:r>
      <w:r>
        <w:rPr>
          <w:rFonts w:ascii="Times New Roman" w:hAnsi="Times New Roman" w:cs="Times New Roman"/>
          <w:sz w:val="28"/>
          <w:szCs w:val="28"/>
          <w:lang w:val="pl-PL"/>
        </w:rPr>
        <w:t>KTÓRĄ ZŁOŻYLI SĘDZIOWIE MAHONEY I WOJTYCZEK</w:t>
      </w:r>
      <w:r w:rsidR="003A7497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</w:p>
    <w:p w14:paraId="5642EED7" w14:textId="77777777" w:rsidR="003A7497" w:rsidRPr="006704E3" w:rsidRDefault="003A7497" w:rsidP="006704E3">
      <w:pPr>
        <w:spacing w:after="0"/>
        <w:ind w:firstLine="284"/>
        <w:jc w:val="center"/>
        <w:rPr>
          <w:rFonts w:ascii="Times New Roman" w:hAnsi="Times New Roman" w:cs="Times New Roman"/>
          <w:sz w:val="28"/>
          <w:szCs w:val="28"/>
          <w:lang w:val="pl-PL"/>
        </w:rPr>
      </w:pPr>
    </w:p>
    <w:p w14:paraId="60D18BEA" w14:textId="78BCFAE8" w:rsidR="00EE4064" w:rsidRPr="0054144E" w:rsidRDefault="00EE4064" w:rsidP="001F32E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4144E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1.  </w:t>
      </w:r>
      <w:r w:rsidR="0018311B" w:rsidRPr="001F32EC">
        <w:rPr>
          <w:rFonts w:ascii="Times New Roman" w:eastAsia="Times New Roman" w:hAnsi="Times New Roman" w:cs="Times New Roman"/>
          <w:sz w:val="24"/>
          <w:lang w:val="pl-PL" w:eastAsia="fr-FR"/>
        </w:rPr>
        <w:t>Pozostaje</w:t>
      </w:r>
      <w:r w:rsidR="0018311B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nam</w:t>
      </w:r>
      <w:r w:rsidR="0054144E" w:rsidRPr="0054144E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jedynie całkowicie zgodzić się z naszymi kolegami </w:t>
      </w:r>
      <w:r w:rsidR="0078643E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w kwestii</w:t>
      </w:r>
      <w:r w:rsidR="0054144E" w:rsidRPr="0054144E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potępienia rasizmu,</w:t>
      </w:r>
      <w:r w:rsidR="0018311B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który</w:t>
      </w:r>
      <w:r w:rsidR="00F96A30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,</w:t>
      </w:r>
      <w:r w:rsidR="0018311B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naruszając godność ludzką</w:t>
      </w:r>
      <w:r w:rsidR="0054144E" w:rsidRPr="0054144E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, jest szczególnie nikczemną formą łamania praw człowieka</w:t>
      </w:r>
      <w:r w:rsidR="00F96A30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,</w:t>
      </w:r>
      <w:r w:rsidR="0054144E" w:rsidRPr="0054144E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i w pełni popieramy ich stanowisko,</w:t>
      </w:r>
      <w:r w:rsidR="0054144E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że zgodnie z treścią szeregu obowiązujących </w:t>
      </w:r>
      <w:r w:rsidR="007B7228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>aktów</w:t>
      </w:r>
      <w:r w:rsidR="003C3861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 </w:t>
      </w:r>
      <w:r w:rsidR="0054144E">
        <w:rPr>
          <w:rFonts w:ascii="Times New Roman" w:eastAsia="Times New Roman" w:hAnsi="Times New Roman" w:cs="Times New Roman"/>
          <w:sz w:val="24"/>
          <w:szCs w:val="24"/>
          <w:lang w:val="pl-PL" w:eastAsia="fr-FR"/>
        </w:rPr>
        <w:t xml:space="preserve">międzynarodowych </w:t>
      </w:r>
      <w:r w:rsidR="0078643E">
        <w:rPr>
          <w:rFonts w:ascii="Times New Roman" w:hAnsi="Times New Roman" w:cs="Times New Roman"/>
          <w:sz w:val="24"/>
          <w:szCs w:val="24"/>
          <w:lang w:val="pl-PL"/>
        </w:rPr>
        <w:t>obowiązkiem państwa jest podjęcie</w:t>
      </w:r>
      <w:r w:rsidR="0054144E" w:rsidRPr="0054144E">
        <w:rPr>
          <w:rFonts w:ascii="Times New Roman" w:hAnsi="Times New Roman" w:cs="Times New Roman"/>
          <w:sz w:val="24"/>
          <w:szCs w:val="24"/>
          <w:lang w:val="pl-PL"/>
        </w:rPr>
        <w:t xml:space="preserve"> działań zwalczających </w:t>
      </w:r>
      <w:r w:rsidR="0078643E">
        <w:rPr>
          <w:rFonts w:ascii="Times New Roman" w:hAnsi="Times New Roman" w:cs="Times New Roman"/>
          <w:sz w:val="24"/>
          <w:szCs w:val="24"/>
          <w:lang w:val="pl-PL"/>
        </w:rPr>
        <w:t>tę</w:t>
      </w:r>
      <w:r w:rsidR="0054144E">
        <w:rPr>
          <w:rFonts w:ascii="Times New Roman" w:hAnsi="Times New Roman" w:cs="Times New Roman"/>
          <w:sz w:val="24"/>
          <w:szCs w:val="24"/>
          <w:lang w:val="pl-PL"/>
        </w:rPr>
        <w:t xml:space="preserve"> plagę</w:t>
      </w:r>
      <w:r w:rsidR="00F96A30" w:rsidRPr="00F96A3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F96A30">
        <w:rPr>
          <w:rFonts w:ascii="Times New Roman" w:hAnsi="Times New Roman" w:cs="Times New Roman"/>
          <w:sz w:val="24"/>
          <w:szCs w:val="24"/>
          <w:lang w:val="pl-PL"/>
        </w:rPr>
        <w:t>społeczną</w:t>
      </w:r>
      <w:r w:rsidR="0054144E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61F179BB" w14:textId="057617D0" w:rsidR="00EE4064" w:rsidRDefault="00F211E9" w:rsidP="003C386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F211E9">
        <w:rPr>
          <w:rFonts w:ascii="Times New Roman" w:eastAsia="Times New Roman" w:hAnsi="Times New Roman" w:cs="Times New Roman"/>
          <w:sz w:val="24"/>
          <w:lang w:val="pl-PL" w:eastAsia="fr-FR"/>
        </w:rPr>
        <w:t xml:space="preserve">Natomiast </w:t>
      </w:r>
      <w:r w:rsidR="00F96A30">
        <w:rPr>
          <w:rFonts w:ascii="Times New Roman" w:eastAsia="Times New Roman" w:hAnsi="Times New Roman" w:cs="Times New Roman"/>
          <w:sz w:val="24"/>
          <w:lang w:val="pl-PL" w:eastAsia="fr-FR"/>
        </w:rPr>
        <w:t xml:space="preserve">nie zgadzamy się ze zdaniem większości </w:t>
      </w:r>
      <w:r>
        <w:rPr>
          <w:rFonts w:ascii="Times New Roman" w:eastAsia="Times New Roman" w:hAnsi="Times New Roman" w:cs="Times New Roman"/>
          <w:sz w:val="24"/>
          <w:lang w:val="pl-PL" w:eastAsia="fr-FR"/>
        </w:rPr>
        <w:t>w</w:t>
      </w:r>
      <w:r w:rsidR="003C386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kwestiach związanych</w:t>
      </w:r>
      <w:r w:rsidRPr="00F211E9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3C3861">
        <w:rPr>
          <w:rFonts w:ascii="Times New Roman" w:eastAsia="Times New Roman" w:hAnsi="Times New Roman" w:cs="Times New Roman"/>
          <w:sz w:val="24"/>
          <w:lang w:val="pl-PL" w:eastAsia="fr-FR"/>
        </w:rPr>
        <w:t>z interpretacją</w:t>
      </w:r>
      <w:r w:rsidRPr="00F211E9">
        <w:rPr>
          <w:rFonts w:ascii="Times New Roman" w:eastAsia="Times New Roman" w:hAnsi="Times New Roman" w:cs="Times New Roman"/>
          <w:sz w:val="24"/>
          <w:lang w:val="pl-PL" w:eastAsia="fr-FR"/>
        </w:rPr>
        <w:t xml:space="preserve"> Konwencji o ochronie praw człowieka i</w:t>
      </w:r>
      <w:r>
        <w:rPr>
          <w:rFonts w:ascii="Times New Roman" w:eastAsia="Times New Roman" w:hAnsi="Times New Roman" w:cs="Times New Roman"/>
          <w:sz w:val="24"/>
          <w:lang w:val="pl-PL" w:eastAsia="fr-FR"/>
        </w:rPr>
        <w:t xml:space="preserve"> podstawowych wolności. Po pierwsze</w:t>
      </w:r>
      <w:r w:rsidR="00F96A30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>
        <w:rPr>
          <w:rFonts w:ascii="Times New Roman" w:eastAsia="Times New Roman" w:hAnsi="Times New Roman" w:cs="Times New Roman"/>
          <w:sz w:val="24"/>
          <w:lang w:val="pl-PL" w:eastAsia="fr-FR"/>
        </w:rPr>
        <w:t xml:space="preserve"> należy tu podkreślić</w:t>
      </w:r>
      <w:r w:rsidR="00F96A30">
        <w:rPr>
          <w:rFonts w:ascii="Times New Roman" w:eastAsia="Times New Roman" w:hAnsi="Times New Roman" w:cs="Times New Roman"/>
          <w:sz w:val="24"/>
          <w:lang w:val="pl-PL" w:eastAsia="fr-FR"/>
        </w:rPr>
        <w:t>, że właściwość</w:t>
      </w:r>
      <w:r w:rsidR="00F24E0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Europejskiego Trybunału Praw Człowieka został</w:t>
      </w:r>
      <w:r w:rsidR="00F96A30">
        <w:rPr>
          <w:rFonts w:ascii="Times New Roman" w:eastAsia="Times New Roman" w:hAnsi="Times New Roman" w:cs="Times New Roman"/>
          <w:sz w:val="24"/>
          <w:lang w:val="pl-PL" w:eastAsia="fr-FR"/>
        </w:rPr>
        <w:t>a</w:t>
      </w:r>
      <w:r w:rsidR="00F24E0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F96A30">
        <w:rPr>
          <w:rFonts w:ascii="Times New Roman" w:eastAsia="Times New Roman" w:hAnsi="Times New Roman" w:cs="Times New Roman"/>
          <w:sz w:val="24"/>
          <w:lang w:val="pl-PL" w:eastAsia="fr-FR"/>
        </w:rPr>
        <w:t>określona</w:t>
      </w:r>
      <w:r w:rsidR="007B722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F24E0E">
        <w:rPr>
          <w:rFonts w:ascii="Times New Roman" w:eastAsia="Times New Roman" w:hAnsi="Times New Roman" w:cs="Times New Roman"/>
          <w:sz w:val="24"/>
          <w:lang w:val="pl-PL" w:eastAsia="fr-FR"/>
        </w:rPr>
        <w:t xml:space="preserve">w artykule 19 Konwencji w sposób zawężający. Trybunał został utworzony w celu zapewnienia przestrzegania zobowiązań wynikających dla Wysokich Układających się Stron </w:t>
      </w:r>
      <w:r w:rsidR="00F96A30">
        <w:rPr>
          <w:rFonts w:ascii="Times New Roman" w:eastAsia="Times New Roman" w:hAnsi="Times New Roman" w:cs="Times New Roman"/>
          <w:sz w:val="24"/>
          <w:lang w:val="pl-PL" w:eastAsia="fr-FR"/>
        </w:rPr>
        <w:t xml:space="preserve">z </w:t>
      </w:r>
      <w:r w:rsidR="00F24E0E">
        <w:rPr>
          <w:rFonts w:ascii="Times New Roman" w:eastAsia="Times New Roman" w:hAnsi="Times New Roman" w:cs="Times New Roman"/>
          <w:sz w:val="24"/>
          <w:lang w:val="pl-PL" w:eastAsia="fr-FR"/>
        </w:rPr>
        <w:t xml:space="preserve">Konwencji i jej protokołów. </w:t>
      </w:r>
      <w:r w:rsidR="00F24E0E" w:rsidRPr="009B41A9">
        <w:rPr>
          <w:rFonts w:ascii="Times New Roman" w:eastAsia="Times New Roman" w:hAnsi="Times New Roman" w:cs="Times New Roman"/>
          <w:sz w:val="24"/>
          <w:lang w:val="pl-PL" w:eastAsia="fr-FR"/>
        </w:rPr>
        <w:t>Konwencja i jej protokoły przewidują zbiorowe zagwarantowanie niektórych praw człowieka</w:t>
      </w:r>
      <w:r w:rsidR="007934C7" w:rsidRPr="009B41A9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3C3861" w:rsidRPr="009B41A9">
        <w:rPr>
          <w:rFonts w:ascii="Times New Roman" w:eastAsia="Times New Roman" w:hAnsi="Times New Roman" w:cs="Times New Roman"/>
          <w:sz w:val="24"/>
          <w:lang w:val="pl-PL" w:eastAsia="fr-FR"/>
        </w:rPr>
        <w:t>uznanych</w:t>
      </w:r>
      <w:r w:rsidR="007934C7" w:rsidRPr="009B41A9">
        <w:rPr>
          <w:rFonts w:ascii="Times New Roman" w:eastAsia="Times New Roman" w:hAnsi="Times New Roman" w:cs="Times New Roman"/>
          <w:sz w:val="24"/>
          <w:lang w:val="pl-PL" w:eastAsia="fr-FR"/>
        </w:rPr>
        <w:t xml:space="preserve"> normą </w:t>
      </w:r>
      <w:r w:rsidR="00F96A30" w:rsidRPr="009B41A9">
        <w:rPr>
          <w:rFonts w:ascii="Times New Roman" w:eastAsia="Times New Roman" w:hAnsi="Times New Roman" w:cs="Times New Roman"/>
          <w:sz w:val="24"/>
          <w:lang w:val="pl-PL" w:eastAsia="fr-FR"/>
        </w:rPr>
        <w:t>powszechnie</w:t>
      </w:r>
      <w:r w:rsidR="007934C7" w:rsidRPr="009B41A9">
        <w:rPr>
          <w:rFonts w:ascii="Times New Roman" w:eastAsia="Times New Roman" w:hAnsi="Times New Roman" w:cs="Times New Roman"/>
          <w:sz w:val="24"/>
          <w:lang w:val="pl-PL" w:eastAsia="fr-FR"/>
        </w:rPr>
        <w:t xml:space="preserve"> obowiązującą,</w:t>
      </w:r>
      <w:r w:rsidR="007934C7" w:rsidRPr="004B29E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poprzez określ</w:t>
      </w:r>
      <w:r w:rsidR="00370D33" w:rsidRPr="004B29E5">
        <w:rPr>
          <w:rFonts w:ascii="Times New Roman" w:eastAsia="Times New Roman" w:hAnsi="Times New Roman" w:cs="Times New Roman"/>
          <w:sz w:val="24"/>
          <w:lang w:val="pl-PL" w:eastAsia="fr-FR"/>
        </w:rPr>
        <w:t>e</w:t>
      </w:r>
      <w:r w:rsidR="007934C7" w:rsidRPr="004B29E5">
        <w:rPr>
          <w:rFonts w:ascii="Times New Roman" w:eastAsia="Times New Roman" w:hAnsi="Times New Roman" w:cs="Times New Roman"/>
          <w:sz w:val="24"/>
          <w:lang w:val="pl-PL" w:eastAsia="fr-FR"/>
        </w:rPr>
        <w:t xml:space="preserve">nie, w stosunku do selektywnego katalogu praw i wolności w nich wymienionych, minimalnego standardu </w:t>
      </w:r>
      <w:r w:rsidR="00030106" w:rsidRPr="004B29E5">
        <w:rPr>
          <w:rFonts w:ascii="Times New Roman" w:eastAsia="Times New Roman" w:hAnsi="Times New Roman" w:cs="Times New Roman"/>
          <w:sz w:val="24"/>
          <w:lang w:val="pl-PL" w:eastAsia="fr-FR"/>
        </w:rPr>
        <w:t xml:space="preserve">ochrony, </w:t>
      </w:r>
      <w:r w:rsidR="003C3861" w:rsidRPr="004B29E5">
        <w:rPr>
          <w:rFonts w:ascii="Times New Roman" w:eastAsia="Times New Roman" w:hAnsi="Times New Roman" w:cs="Times New Roman"/>
          <w:sz w:val="24"/>
          <w:lang w:val="pl-PL" w:eastAsia="fr-FR"/>
        </w:rPr>
        <w:t>który obowiązuje</w:t>
      </w:r>
      <w:r w:rsidR="00030106" w:rsidRPr="004B29E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wszystkie Państwa Strony</w:t>
      </w:r>
      <w:r w:rsidR="00030106" w:rsidRPr="009B41A9">
        <w:rPr>
          <w:rFonts w:ascii="Times New Roman" w:eastAsia="Times New Roman" w:hAnsi="Times New Roman" w:cs="Times New Roman"/>
          <w:sz w:val="24"/>
          <w:lang w:val="pl-PL" w:eastAsia="fr-FR"/>
        </w:rPr>
        <w:t>.</w:t>
      </w:r>
      <w:r w:rsidR="007B722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Jeśli ustawodawstwo krajowe państw lub </w:t>
      </w:r>
      <w:r w:rsidR="00922077">
        <w:rPr>
          <w:rFonts w:ascii="Times New Roman" w:eastAsia="Times New Roman" w:hAnsi="Times New Roman" w:cs="Times New Roman"/>
          <w:sz w:val="24"/>
          <w:lang w:val="pl-PL" w:eastAsia="fr-FR"/>
        </w:rPr>
        <w:t>akty</w:t>
      </w:r>
      <w:r w:rsidR="007B722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międzynarodowe mogą narzucać</w:t>
      </w:r>
      <w:r w:rsidR="0092207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wyższy standard ochrony bądź uzupełniać luki w ochronie praw człowieka przyznanej przez Konwencj</w:t>
      </w:r>
      <w:r w:rsidR="0018311B">
        <w:rPr>
          <w:rFonts w:ascii="Times New Roman" w:eastAsia="Times New Roman" w:hAnsi="Times New Roman" w:cs="Times New Roman"/>
          <w:sz w:val="24"/>
          <w:lang w:val="pl-PL" w:eastAsia="fr-FR"/>
        </w:rPr>
        <w:t xml:space="preserve">ę i jej protokoły dodatkowe, </w:t>
      </w:r>
      <w:r w:rsidR="00922077">
        <w:rPr>
          <w:rFonts w:ascii="Times New Roman" w:eastAsia="Times New Roman" w:hAnsi="Times New Roman" w:cs="Times New Roman"/>
          <w:sz w:val="24"/>
          <w:lang w:val="pl-PL" w:eastAsia="fr-FR"/>
        </w:rPr>
        <w:t>nie rozszerza to samo w sobie</w:t>
      </w:r>
      <w:r w:rsidR="003C386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F96A30">
        <w:rPr>
          <w:rFonts w:ascii="Times New Roman" w:eastAsia="Times New Roman" w:hAnsi="Times New Roman" w:cs="Times New Roman"/>
          <w:sz w:val="24"/>
          <w:lang w:val="pl-PL" w:eastAsia="fr-FR"/>
        </w:rPr>
        <w:t xml:space="preserve">uprawnień </w:t>
      </w:r>
      <w:r w:rsidR="003C3861">
        <w:rPr>
          <w:rFonts w:ascii="Times New Roman" w:eastAsia="Times New Roman" w:hAnsi="Times New Roman" w:cs="Times New Roman"/>
          <w:sz w:val="24"/>
          <w:lang w:val="pl-PL" w:eastAsia="fr-FR"/>
        </w:rPr>
        <w:t>przyznanych Trybunałowi.</w:t>
      </w:r>
      <w:r w:rsidR="0092207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 </w:t>
      </w:r>
      <w:r w:rsidR="007B722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 </w:t>
      </w:r>
      <w:r w:rsidRPr="00F211E9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</w:p>
    <w:p w14:paraId="07D7E017" w14:textId="77777777" w:rsidR="003C3861" w:rsidRPr="00F211E9" w:rsidRDefault="003C3861" w:rsidP="00081F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</w:p>
    <w:p w14:paraId="7FBC8E12" w14:textId="4D031927" w:rsidR="00EE4064" w:rsidRPr="00A77A04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3C3861">
        <w:rPr>
          <w:rFonts w:ascii="Times New Roman" w:eastAsia="Times New Roman" w:hAnsi="Times New Roman" w:cs="Times New Roman"/>
          <w:sz w:val="24"/>
          <w:lang w:val="pl-PL" w:eastAsia="fr-FR"/>
        </w:rPr>
        <w:t>2.  </w:t>
      </w:r>
      <w:r w:rsidR="003C3861" w:rsidRPr="003C3861">
        <w:rPr>
          <w:rFonts w:ascii="Times New Roman" w:eastAsia="Times New Roman" w:hAnsi="Times New Roman" w:cs="Times New Roman"/>
          <w:sz w:val="24"/>
          <w:lang w:val="pl-PL" w:eastAsia="fr-FR"/>
        </w:rPr>
        <w:t xml:space="preserve">Artykuł 3 Konwencji zakazuje stosowania tortur, jak również </w:t>
      </w:r>
      <w:r w:rsidR="0078643E">
        <w:rPr>
          <w:rFonts w:ascii="Times New Roman" w:eastAsia="Times New Roman" w:hAnsi="Times New Roman" w:cs="Times New Roman"/>
          <w:sz w:val="24"/>
          <w:lang w:val="pl-PL" w:eastAsia="fr-FR"/>
        </w:rPr>
        <w:t>karania o</w:t>
      </w:r>
      <w:r w:rsidR="003C3861">
        <w:rPr>
          <w:rFonts w:ascii="Times New Roman" w:eastAsia="Times New Roman" w:hAnsi="Times New Roman" w:cs="Times New Roman"/>
          <w:sz w:val="24"/>
          <w:lang w:val="pl-PL" w:eastAsia="fr-FR"/>
        </w:rPr>
        <w:t>raz nieludzkiego i poniżającego traktowania. Przepis te</w:t>
      </w:r>
      <w:r w:rsidR="00F909A8">
        <w:rPr>
          <w:rFonts w:ascii="Times New Roman" w:eastAsia="Times New Roman" w:hAnsi="Times New Roman" w:cs="Times New Roman"/>
          <w:sz w:val="24"/>
          <w:lang w:val="pl-PL" w:eastAsia="fr-FR"/>
        </w:rPr>
        <w:t>n</w:t>
      </w:r>
      <w:r w:rsidR="003C386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nakł</w:t>
      </w:r>
      <w:r w:rsidR="00EC06C6">
        <w:rPr>
          <w:rFonts w:ascii="Times New Roman" w:eastAsia="Times New Roman" w:hAnsi="Times New Roman" w:cs="Times New Roman"/>
          <w:sz w:val="24"/>
          <w:lang w:val="pl-PL" w:eastAsia="fr-FR"/>
        </w:rPr>
        <w:t>a</w:t>
      </w:r>
      <w:r w:rsidR="003C3861">
        <w:rPr>
          <w:rFonts w:ascii="Times New Roman" w:eastAsia="Times New Roman" w:hAnsi="Times New Roman" w:cs="Times New Roman"/>
          <w:sz w:val="24"/>
          <w:lang w:val="pl-PL" w:eastAsia="fr-FR"/>
        </w:rPr>
        <w:t xml:space="preserve">da na Państwa Strony Konwencji nie tylko obowiązek </w:t>
      </w:r>
      <w:r w:rsidR="00EC06C6">
        <w:rPr>
          <w:rFonts w:ascii="Times New Roman" w:eastAsia="Times New Roman" w:hAnsi="Times New Roman" w:cs="Times New Roman"/>
          <w:sz w:val="24"/>
          <w:lang w:val="pl-PL" w:eastAsia="fr-FR"/>
        </w:rPr>
        <w:t xml:space="preserve">powstrzymania się od jakichkolwiek działań, których ten przepis zakazuje, lecz także obowiązek zapewnienia skutecznej ochrony przed </w:t>
      </w:r>
      <w:r w:rsidR="00F96A30">
        <w:rPr>
          <w:rFonts w:ascii="Times New Roman" w:eastAsia="Times New Roman" w:hAnsi="Times New Roman" w:cs="Times New Roman"/>
          <w:sz w:val="24"/>
          <w:lang w:val="pl-PL" w:eastAsia="fr-FR"/>
        </w:rPr>
        <w:t>takimi działaniami</w:t>
      </w:r>
      <w:r w:rsidR="00EC06C6">
        <w:rPr>
          <w:rFonts w:ascii="Times New Roman" w:eastAsia="Times New Roman" w:hAnsi="Times New Roman" w:cs="Times New Roman"/>
          <w:sz w:val="24"/>
          <w:lang w:val="pl-PL" w:eastAsia="fr-FR"/>
        </w:rPr>
        <w:t>, niezależnie czy byłyby one popełnione przez funkcjonariuszy państwowych</w:t>
      </w:r>
      <w:r w:rsidR="00F96A30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EC06C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czy przez osoby prywatne. Nieludzki lub poniżający charakter działania winien być jednak oceniany z uwzględnieniem wszystkich istotnych okoliczności. I tak, by </w:t>
      </w:r>
      <w:r w:rsidR="00EC06C6" w:rsidRPr="003B1EC5">
        <w:rPr>
          <w:rFonts w:ascii="Times New Roman" w:hAnsi="Times New Roman" w:cs="Times New Roman"/>
          <w:sz w:val="24"/>
          <w:szCs w:val="24"/>
          <w:lang w:val="pl-PL"/>
        </w:rPr>
        <w:t>wchodzi</w:t>
      </w:r>
      <w:r w:rsidR="00EC06C6">
        <w:rPr>
          <w:rFonts w:ascii="Times New Roman" w:hAnsi="Times New Roman" w:cs="Times New Roman"/>
          <w:sz w:val="24"/>
          <w:szCs w:val="24"/>
          <w:lang w:val="pl-PL"/>
        </w:rPr>
        <w:t>ć</w:t>
      </w:r>
      <w:r w:rsidR="00EC06C6" w:rsidRPr="003B1EC5">
        <w:rPr>
          <w:rFonts w:ascii="Times New Roman" w:hAnsi="Times New Roman" w:cs="Times New Roman"/>
          <w:sz w:val="24"/>
          <w:szCs w:val="24"/>
          <w:lang w:val="pl-PL"/>
        </w:rPr>
        <w:t xml:space="preserve"> w zakres artykułu 3 </w:t>
      </w:r>
      <w:r w:rsidR="00EC06C6">
        <w:rPr>
          <w:rFonts w:ascii="Times New Roman" w:hAnsi="Times New Roman" w:cs="Times New Roman"/>
          <w:sz w:val="24"/>
          <w:szCs w:val="24"/>
          <w:lang w:val="pl-PL"/>
        </w:rPr>
        <w:t xml:space="preserve">złe traktowanie </w:t>
      </w:r>
      <w:r w:rsidR="00EC06C6" w:rsidRPr="003B1EC5">
        <w:rPr>
          <w:rFonts w:ascii="Times New Roman" w:hAnsi="Times New Roman" w:cs="Times New Roman"/>
          <w:sz w:val="24"/>
          <w:szCs w:val="24"/>
          <w:lang w:val="pl-PL"/>
        </w:rPr>
        <w:t>powinno odznaczać się pewnym minimalnym stopniem dolegliwości.</w:t>
      </w:r>
      <w:r w:rsidR="005D4170">
        <w:rPr>
          <w:rFonts w:ascii="Times New Roman" w:hAnsi="Times New Roman" w:cs="Times New Roman"/>
          <w:sz w:val="24"/>
          <w:szCs w:val="24"/>
          <w:lang w:val="pl-PL"/>
        </w:rPr>
        <w:t xml:space="preserve"> Wynika z tego, </w:t>
      </w:r>
      <w:r w:rsidR="00F96A30">
        <w:rPr>
          <w:rFonts w:ascii="Times New Roman" w:hAnsi="Times New Roman" w:cs="Times New Roman"/>
          <w:sz w:val="24"/>
          <w:szCs w:val="24"/>
          <w:lang w:val="pl-PL"/>
        </w:rPr>
        <w:t xml:space="preserve">że </w:t>
      </w:r>
      <w:r w:rsidR="005D4170">
        <w:rPr>
          <w:rFonts w:ascii="Times New Roman" w:hAnsi="Times New Roman" w:cs="Times New Roman"/>
          <w:sz w:val="24"/>
          <w:szCs w:val="24"/>
          <w:lang w:val="pl-PL"/>
        </w:rPr>
        <w:t xml:space="preserve">mogą się zdarzyć akty przemocy, które choć są godne potępienia z moralnego punktu widzenia i na ogół podlegają karze przewidzianej w prawie krajowym </w:t>
      </w:r>
      <w:r w:rsidR="00305D71">
        <w:rPr>
          <w:rFonts w:ascii="Times New Roman" w:hAnsi="Times New Roman" w:cs="Times New Roman"/>
          <w:sz w:val="24"/>
          <w:szCs w:val="24"/>
          <w:lang w:val="pl-PL"/>
        </w:rPr>
        <w:t xml:space="preserve">Układających </w:t>
      </w:r>
      <w:r w:rsidR="005D4170">
        <w:rPr>
          <w:rFonts w:ascii="Times New Roman" w:hAnsi="Times New Roman" w:cs="Times New Roman"/>
          <w:sz w:val="24"/>
          <w:szCs w:val="24"/>
          <w:lang w:val="pl-PL"/>
        </w:rPr>
        <w:t xml:space="preserve">się Stron, nie są </w:t>
      </w:r>
      <w:r w:rsidR="00A011E9">
        <w:rPr>
          <w:rFonts w:ascii="Times New Roman" w:hAnsi="Times New Roman" w:cs="Times New Roman"/>
          <w:sz w:val="24"/>
          <w:szCs w:val="24"/>
          <w:lang w:val="pl-PL"/>
        </w:rPr>
        <w:t xml:space="preserve">jednak </w:t>
      </w:r>
      <w:r w:rsidR="005D4170">
        <w:rPr>
          <w:rFonts w:ascii="Times New Roman" w:hAnsi="Times New Roman" w:cs="Times New Roman"/>
          <w:sz w:val="24"/>
          <w:szCs w:val="24"/>
          <w:lang w:val="pl-PL"/>
        </w:rPr>
        <w:t xml:space="preserve">objęte zakresem artykułu 3 Konwencji </w:t>
      </w:r>
      <w:r w:rsidRPr="003C3861">
        <w:rPr>
          <w:rFonts w:ascii="Times New Roman" w:eastAsia="Times New Roman" w:hAnsi="Times New Roman" w:cs="Times New Roman"/>
          <w:sz w:val="24"/>
          <w:lang w:val="pl-PL" w:eastAsia="fr-FR"/>
        </w:rPr>
        <w:t>(</w:t>
      </w:r>
      <w:r w:rsidR="005D4170">
        <w:rPr>
          <w:rFonts w:ascii="Times New Roman" w:eastAsia="Times New Roman" w:hAnsi="Times New Roman" w:cs="Times New Roman"/>
          <w:i/>
          <w:sz w:val="24"/>
          <w:lang w:val="pl-PL" w:eastAsia="fr-FR"/>
        </w:rPr>
        <w:t>Irlandia</w:t>
      </w:r>
      <w:r w:rsidRPr="003C3861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="005D4170">
        <w:rPr>
          <w:rFonts w:ascii="Times New Roman" w:eastAsia="Times New Roman" w:hAnsi="Times New Roman" w:cs="Times New Roman"/>
          <w:i/>
          <w:sz w:val="24"/>
          <w:lang w:val="pl-PL" w:eastAsia="fr-FR"/>
        </w:rPr>
        <w:t>przeciwko Zjednoczonemu Królestwu,</w:t>
      </w:r>
      <w:r w:rsidRPr="003C386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18 </w:t>
      </w:r>
      <w:r w:rsidR="005D4170">
        <w:rPr>
          <w:rFonts w:ascii="Times New Roman" w:eastAsia="Times New Roman" w:hAnsi="Times New Roman" w:cs="Times New Roman"/>
          <w:sz w:val="24"/>
          <w:lang w:val="pl-PL" w:eastAsia="fr-FR"/>
        </w:rPr>
        <w:t>stycznia</w:t>
      </w:r>
      <w:r w:rsidRPr="003C3861">
        <w:rPr>
          <w:rFonts w:ascii="Times New Roman" w:eastAsia="Times New Roman" w:hAnsi="Times New Roman" w:cs="Times New Roman"/>
          <w:sz w:val="24"/>
          <w:lang w:val="pl-PL" w:eastAsia="fr-FR"/>
        </w:rPr>
        <w:t xml:space="preserve"> 1978</w:t>
      </w:r>
      <w:r w:rsidR="00AA513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roku</w:t>
      </w:r>
      <w:r w:rsidRPr="003C3861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5D4170">
        <w:rPr>
          <w:rFonts w:ascii="Times New Roman" w:eastAsia="Times New Roman" w:hAnsi="Times New Roman" w:cs="Times New Roman"/>
          <w:sz w:val="24"/>
          <w:lang w:val="pl-PL" w:eastAsia="fr-FR"/>
        </w:rPr>
        <w:t xml:space="preserve"> § 167, seria A nr</w:t>
      </w:r>
      <w:r w:rsidR="00A011E9">
        <w:rPr>
          <w:rFonts w:ascii="Times New Roman" w:eastAsia="Times New Roman" w:hAnsi="Times New Roman" w:cs="Times New Roman"/>
          <w:sz w:val="24"/>
          <w:lang w:val="pl-PL" w:eastAsia="fr-FR"/>
        </w:rPr>
        <w:t> 25)</w:t>
      </w:r>
      <w:r w:rsidR="00F124CE" w:rsidRPr="003C3861">
        <w:rPr>
          <w:rFonts w:ascii="Times New Roman" w:eastAsia="Times New Roman" w:hAnsi="Times New Roman" w:cs="Times New Roman"/>
          <w:sz w:val="24"/>
          <w:lang w:val="pl-PL" w:eastAsia="fr-FR"/>
        </w:rPr>
        <w:t xml:space="preserve">. </w:t>
      </w:r>
      <w:r w:rsidR="00A011E9">
        <w:rPr>
          <w:rFonts w:ascii="Times New Roman" w:eastAsia="Times New Roman" w:hAnsi="Times New Roman" w:cs="Times New Roman"/>
          <w:sz w:val="24"/>
          <w:lang w:val="pl-PL" w:eastAsia="fr-FR"/>
        </w:rPr>
        <w:t>Pon</w:t>
      </w:r>
      <w:r w:rsidR="00F124CE" w:rsidRPr="003C3861">
        <w:rPr>
          <w:rFonts w:ascii="Times New Roman" w:eastAsia="Times New Roman" w:hAnsi="Times New Roman" w:cs="Times New Roman"/>
          <w:sz w:val="24"/>
          <w:lang w:val="pl-PL" w:eastAsia="fr-FR"/>
        </w:rPr>
        <w:t>adto</w:t>
      </w:r>
      <w:r w:rsidR="00A011E9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5D4170" w:rsidRPr="00A77A04">
        <w:rPr>
          <w:rFonts w:ascii="Times New Roman" w:eastAsia="Times New Roman" w:hAnsi="Times New Roman" w:cs="Times New Roman"/>
          <w:sz w:val="24"/>
          <w:lang w:val="pl-PL" w:eastAsia="fr-FR"/>
        </w:rPr>
        <w:t xml:space="preserve"> standard stosowany wobec </w:t>
      </w:r>
      <w:r w:rsidR="00A77A04" w:rsidRPr="00A77A04">
        <w:rPr>
          <w:rFonts w:ascii="Times New Roman" w:eastAsia="Times New Roman" w:hAnsi="Times New Roman" w:cs="Times New Roman"/>
          <w:sz w:val="24"/>
          <w:lang w:val="pl-PL" w:eastAsia="fr-FR"/>
        </w:rPr>
        <w:t>funkcjonariuszy publicznych jest</w:t>
      </w:r>
      <w:r w:rsidR="005D4170" w:rsidRPr="00A77A04">
        <w:rPr>
          <w:rFonts w:ascii="Times New Roman" w:eastAsia="Times New Roman" w:hAnsi="Times New Roman" w:cs="Times New Roman"/>
          <w:sz w:val="24"/>
          <w:lang w:val="pl-PL" w:eastAsia="fr-FR"/>
        </w:rPr>
        <w:t xml:space="preserve"> nieuchronnie</w:t>
      </w:r>
      <w:r w:rsidR="00A77A04" w:rsidRPr="00A77A04">
        <w:rPr>
          <w:rFonts w:ascii="Times New Roman" w:eastAsia="Times New Roman" w:hAnsi="Times New Roman" w:cs="Times New Roman"/>
          <w:sz w:val="24"/>
          <w:lang w:val="pl-PL" w:eastAsia="fr-FR"/>
        </w:rPr>
        <w:t xml:space="preserve"> bardziej wymagający</w:t>
      </w:r>
      <w:r w:rsidR="00F124C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niż </w:t>
      </w:r>
      <w:r w:rsidR="00F124CE">
        <w:rPr>
          <w:rFonts w:ascii="Times New Roman" w:eastAsia="Times New Roman" w:hAnsi="Times New Roman" w:cs="Times New Roman"/>
          <w:sz w:val="24"/>
          <w:lang w:val="pl-PL" w:eastAsia="fr-FR"/>
        </w:rPr>
        <w:lastRenderedPageBreak/>
        <w:t xml:space="preserve">standard stosowany w relacjach między osobami prywatnymi. W konsekwencji </w:t>
      </w:r>
      <w:r w:rsidR="00101926">
        <w:rPr>
          <w:rFonts w:ascii="Times New Roman" w:eastAsia="Times New Roman" w:hAnsi="Times New Roman" w:cs="Times New Roman"/>
          <w:sz w:val="24"/>
          <w:lang w:val="pl-PL" w:eastAsia="fr-FR"/>
        </w:rPr>
        <w:t>próg</w:t>
      </w:r>
      <w:r w:rsidR="00F124CE">
        <w:rPr>
          <w:rFonts w:ascii="Times New Roman" w:eastAsia="Times New Roman" w:hAnsi="Times New Roman" w:cs="Times New Roman"/>
          <w:sz w:val="24"/>
          <w:lang w:val="pl-PL" w:eastAsia="fr-FR"/>
        </w:rPr>
        <w:t>, od którego zaczyna się nieludzkie lub poniżające traktowanie</w:t>
      </w:r>
      <w:r w:rsidR="00A011E9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F124C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jest niższy w przypadku czynów pop</w:t>
      </w:r>
      <w:r w:rsidR="00CA7099">
        <w:rPr>
          <w:rFonts w:ascii="Times New Roman" w:eastAsia="Times New Roman" w:hAnsi="Times New Roman" w:cs="Times New Roman"/>
          <w:sz w:val="24"/>
          <w:lang w:val="pl-PL" w:eastAsia="fr-FR"/>
        </w:rPr>
        <w:t>ełnionych przez władzę publiczną</w:t>
      </w:r>
      <w:r w:rsidR="00F124C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niż w przypadku czynów popełnionych przez osoby prywatne.</w:t>
      </w:r>
      <w:r w:rsidR="0010192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A011E9">
        <w:rPr>
          <w:rFonts w:ascii="Times New Roman" w:eastAsia="Times New Roman" w:hAnsi="Times New Roman" w:cs="Times New Roman"/>
          <w:sz w:val="24"/>
          <w:lang w:val="pl-PL" w:eastAsia="fr-FR"/>
        </w:rPr>
        <w:t>Pon</w:t>
      </w:r>
      <w:r w:rsidR="00101926">
        <w:rPr>
          <w:rFonts w:ascii="Times New Roman" w:eastAsia="Times New Roman" w:hAnsi="Times New Roman" w:cs="Times New Roman"/>
          <w:sz w:val="24"/>
          <w:lang w:val="pl-PL" w:eastAsia="fr-FR"/>
        </w:rPr>
        <w:t>adto, zgodnie z u</w:t>
      </w:r>
      <w:r w:rsidR="0078643E">
        <w:rPr>
          <w:rFonts w:ascii="Times New Roman" w:eastAsia="Times New Roman" w:hAnsi="Times New Roman" w:cs="Times New Roman"/>
          <w:sz w:val="24"/>
          <w:lang w:val="pl-PL" w:eastAsia="fr-FR"/>
        </w:rPr>
        <w:t>stalonym orzecznictwem Trybunału</w:t>
      </w:r>
      <w:r w:rsidR="0010192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 tym ostatnim przypadku obowiązek </w:t>
      </w:r>
      <w:r w:rsidR="0078643E">
        <w:rPr>
          <w:rFonts w:ascii="Times New Roman" w:eastAsia="Times New Roman" w:hAnsi="Times New Roman" w:cs="Times New Roman"/>
          <w:sz w:val="24"/>
          <w:lang w:val="pl-PL" w:eastAsia="fr-FR"/>
        </w:rPr>
        <w:t xml:space="preserve">prowadzenia śledztwa </w:t>
      </w:r>
      <w:r w:rsidR="00DF6761">
        <w:rPr>
          <w:rFonts w:ascii="Times New Roman" w:eastAsia="Times New Roman" w:hAnsi="Times New Roman" w:cs="Times New Roman"/>
          <w:sz w:val="24"/>
          <w:lang w:val="pl-PL" w:eastAsia="fr-FR"/>
        </w:rPr>
        <w:t>ma zastosowanie</w:t>
      </w:r>
      <w:r w:rsidR="0010192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jedynie</w:t>
      </w:r>
      <w:r w:rsidR="00A011E9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10192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gdy istnieją wystraczające dowody na potwierdzenie p</w:t>
      </w:r>
      <w:r w:rsidR="00195C8C">
        <w:rPr>
          <w:rFonts w:ascii="Times New Roman" w:eastAsia="Times New Roman" w:hAnsi="Times New Roman" w:cs="Times New Roman"/>
          <w:sz w:val="24"/>
          <w:lang w:val="pl-PL" w:eastAsia="fr-FR"/>
        </w:rPr>
        <w:t>odejrzenia</w:t>
      </w:r>
      <w:r w:rsidR="00101926">
        <w:rPr>
          <w:rFonts w:ascii="Times New Roman" w:eastAsia="Times New Roman" w:hAnsi="Times New Roman" w:cs="Times New Roman"/>
          <w:sz w:val="24"/>
          <w:lang w:val="pl-PL" w:eastAsia="fr-FR"/>
        </w:rPr>
        <w:t>, że doszło do popełnienia przez osobę prywatną czynów o d</w:t>
      </w:r>
      <w:r w:rsidR="00FF76E4">
        <w:rPr>
          <w:rFonts w:ascii="Times New Roman" w:eastAsia="Times New Roman" w:hAnsi="Times New Roman" w:cs="Times New Roman"/>
          <w:sz w:val="24"/>
          <w:lang w:val="pl-PL" w:eastAsia="fr-FR"/>
        </w:rPr>
        <w:t>ostateczn</w:t>
      </w:r>
      <w:r w:rsidR="00195C8C">
        <w:rPr>
          <w:rFonts w:ascii="Times New Roman" w:eastAsia="Times New Roman" w:hAnsi="Times New Roman" w:cs="Times New Roman"/>
          <w:sz w:val="24"/>
          <w:lang w:val="pl-PL" w:eastAsia="fr-FR"/>
        </w:rPr>
        <w:t>ej dolegliwości</w:t>
      </w:r>
      <w:r w:rsidR="00101926">
        <w:rPr>
          <w:rFonts w:ascii="Times New Roman" w:eastAsia="Times New Roman" w:hAnsi="Times New Roman" w:cs="Times New Roman"/>
          <w:sz w:val="24"/>
          <w:lang w:val="pl-PL" w:eastAsia="fr-FR"/>
        </w:rPr>
        <w:t xml:space="preserve">. </w:t>
      </w:r>
      <w:r w:rsidR="00F124CE">
        <w:rPr>
          <w:rFonts w:ascii="Times New Roman" w:eastAsia="Times New Roman" w:hAnsi="Times New Roman" w:cs="Times New Roman"/>
          <w:sz w:val="24"/>
          <w:lang w:val="pl-PL" w:eastAsia="fr-FR"/>
        </w:rPr>
        <w:t xml:space="preserve">  </w:t>
      </w:r>
      <w:r w:rsidR="00A77A04" w:rsidRPr="00A77A04">
        <w:rPr>
          <w:rFonts w:ascii="Times New Roman" w:eastAsia="Times New Roman" w:hAnsi="Times New Roman" w:cs="Times New Roman"/>
          <w:sz w:val="24"/>
          <w:lang w:val="pl-PL" w:eastAsia="fr-FR"/>
        </w:rPr>
        <w:t xml:space="preserve">  </w:t>
      </w:r>
    </w:p>
    <w:p w14:paraId="7FA33FD2" w14:textId="6114437E" w:rsidR="00E039B7" w:rsidRPr="00E039B7" w:rsidRDefault="00FF76E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>
        <w:rPr>
          <w:rFonts w:ascii="Times New Roman" w:eastAsia="Times New Roman" w:hAnsi="Times New Roman" w:cs="Times New Roman"/>
          <w:sz w:val="24"/>
          <w:lang w:val="pl-PL" w:eastAsia="fr-FR"/>
        </w:rPr>
        <w:t xml:space="preserve">W niniejszej sprawie skarżący przyznał, że doznane przez niego obrażenia nie były ciężkie. </w:t>
      </w:r>
      <w:r w:rsidR="00FF6271">
        <w:rPr>
          <w:rFonts w:ascii="Times New Roman" w:eastAsia="Times New Roman" w:hAnsi="Times New Roman" w:cs="Times New Roman"/>
          <w:sz w:val="24"/>
          <w:lang w:val="pl-PL" w:eastAsia="fr-FR"/>
        </w:rPr>
        <w:t>Ponadto</w:t>
      </w:r>
      <w:r w:rsidRPr="00FF76E4">
        <w:rPr>
          <w:rFonts w:ascii="Times New Roman" w:eastAsia="Times New Roman" w:hAnsi="Times New Roman" w:cs="Times New Roman"/>
          <w:sz w:val="24"/>
          <w:lang w:val="pl-PL" w:eastAsia="fr-FR"/>
        </w:rPr>
        <w:t xml:space="preserve"> istnieją cztery wersje okoliczności faktycznych: pierwsza, przedstawiona przez skarżąceg</w:t>
      </w:r>
      <w:r w:rsidR="00F909A8">
        <w:rPr>
          <w:rFonts w:ascii="Times New Roman" w:eastAsia="Times New Roman" w:hAnsi="Times New Roman" w:cs="Times New Roman"/>
          <w:sz w:val="24"/>
          <w:lang w:val="pl-PL" w:eastAsia="fr-FR"/>
        </w:rPr>
        <w:t>o, druga przedstawiona przez M.C</w:t>
      </w:r>
      <w:r w:rsidRPr="00FF76E4">
        <w:rPr>
          <w:rFonts w:ascii="Times New Roman" w:eastAsia="Times New Roman" w:hAnsi="Times New Roman" w:cs="Times New Roman"/>
          <w:sz w:val="24"/>
          <w:lang w:val="pl-PL" w:eastAsia="fr-FR"/>
        </w:rPr>
        <w:t>., trzecia przedstawiona przez R.G. i w końcu wersja świadka zdarzenia, która nie potwierdzała żadnej z poprzednich wersji.</w:t>
      </w:r>
      <w:r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Pr="00A165ED">
        <w:rPr>
          <w:rFonts w:ascii="Times New Roman" w:eastAsia="Times New Roman" w:hAnsi="Times New Roman" w:cs="Times New Roman"/>
          <w:sz w:val="24"/>
          <w:lang w:val="pl-PL" w:eastAsia="fr-FR"/>
        </w:rPr>
        <w:t>Naszym zadaniem, w szczególnych okolicznościach tej sprawy</w:t>
      </w:r>
      <w:r w:rsidR="0078643E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Pr="00A165ED">
        <w:rPr>
          <w:rFonts w:ascii="Times New Roman" w:eastAsia="Times New Roman" w:hAnsi="Times New Roman" w:cs="Times New Roman"/>
          <w:sz w:val="24"/>
          <w:lang w:val="pl-PL" w:eastAsia="fr-FR"/>
        </w:rPr>
        <w:t xml:space="preserve"> nie został osiągnięty mi</w:t>
      </w:r>
      <w:r w:rsidR="00A165ED">
        <w:rPr>
          <w:rFonts w:ascii="Times New Roman" w:eastAsia="Times New Roman" w:hAnsi="Times New Roman" w:cs="Times New Roman"/>
          <w:sz w:val="24"/>
          <w:lang w:val="pl-PL" w:eastAsia="fr-FR"/>
        </w:rPr>
        <w:t>ni</w:t>
      </w:r>
      <w:r w:rsidRPr="00A165ED">
        <w:rPr>
          <w:rFonts w:ascii="Times New Roman" w:eastAsia="Times New Roman" w:hAnsi="Times New Roman" w:cs="Times New Roman"/>
          <w:sz w:val="24"/>
          <w:lang w:val="pl-PL" w:eastAsia="fr-FR"/>
        </w:rPr>
        <w:t>malny stopień uruchamiający obo</w:t>
      </w:r>
      <w:r w:rsidR="00A165ED" w:rsidRPr="00A165ED">
        <w:rPr>
          <w:rFonts w:ascii="Times New Roman" w:eastAsia="Times New Roman" w:hAnsi="Times New Roman" w:cs="Times New Roman"/>
          <w:sz w:val="24"/>
          <w:lang w:val="pl-PL" w:eastAsia="fr-FR"/>
        </w:rPr>
        <w:t xml:space="preserve">wiązek przeprowadzenia śledztwa, </w:t>
      </w:r>
      <w:r w:rsidRPr="00A165ED">
        <w:rPr>
          <w:rFonts w:ascii="Times New Roman" w:eastAsia="Times New Roman" w:hAnsi="Times New Roman" w:cs="Times New Roman"/>
          <w:sz w:val="24"/>
          <w:lang w:val="pl-PL" w:eastAsia="fr-FR"/>
        </w:rPr>
        <w:t>wynikający z artykułu 3</w:t>
      </w:r>
      <w:r w:rsidR="00A165ED">
        <w:rPr>
          <w:rFonts w:ascii="Times New Roman" w:eastAsia="Times New Roman" w:hAnsi="Times New Roman" w:cs="Times New Roman"/>
          <w:sz w:val="24"/>
          <w:lang w:val="pl-PL" w:eastAsia="fr-FR"/>
        </w:rPr>
        <w:t xml:space="preserve">. </w:t>
      </w:r>
      <w:r w:rsidR="00A165ED" w:rsidRPr="00E039B7">
        <w:rPr>
          <w:rFonts w:ascii="Times New Roman" w:eastAsia="Times New Roman" w:hAnsi="Times New Roman" w:cs="Times New Roman"/>
          <w:sz w:val="24"/>
          <w:lang w:val="pl-PL" w:eastAsia="fr-FR"/>
        </w:rPr>
        <w:t>W tym względzie uważamy, że zacytowanie</w:t>
      </w:r>
      <w:r w:rsidR="00EE4064" w:rsidRPr="00E039B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(</w:t>
      </w:r>
      <w:r w:rsidR="00A165ED" w:rsidRPr="00E039B7">
        <w:rPr>
          <w:rFonts w:ascii="Times New Roman" w:eastAsia="Times New Roman" w:hAnsi="Times New Roman" w:cs="Times New Roman"/>
          <w:sz w:val="24"/>
          <w:lang w:val="pl-PL" w:eastAsia="fr-FR"/>
        </w:rPr>
        <w:t xml:space="preserve">w </w:t>
      </w:r>
      <w:r w:rsidR="00195C8C">
        <w:rPr>
          <w:rFonts w:ascii="Times New Roman" w:eastAsia="Times New Roman" w:hAnsi="Times New Roman" w:cs="Times New Roman"/>
          <w:sz w:val="24"/>
          <w:lang w:val="pl-PL" w:eastAsia="fr-FR"/>
        </w:rPr>
        <w:t>paragrafie</w:t>
      </w:r>
      <w:r w:rsidRPr="00E039B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39 </w:t>
      </w:r>
      <w:r w:rsidR="00195C8C">
        <w:rPr>
          <w:rFonts w:ascii="Times New Roman" w:eastAsia="Times New Roman" w:hAnsi="Times New Roman" w:cs="Times New Roman"/>
          <w:i/>
          <w:sz w:val="24"/>
          <w:lang w:val="pl-PL" w:eastAsia="fr-FR"/>
        </w:rPr>
        <w:t>in fine</w:t>
      </w:r>
      <w:r w:rsidRPr="00E039B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wyroku</w:t>
      </w:r>
      <w:r w:rsidR="00EE4064" w:rsidRPr="00E039B7">
        <w:rPr>
          <w:rFonts w:ascii="Times New Roman" w:eastAsia="Times New Roman" w:hAnsi="Times New Roman" w:cs="Times New Roman"/>
          <w:sz w:val="24"/>
          <w:lang w:val="pl-PL" w:eastAsia="fr-FR"/>
        </w:rPr>
        <w:t xml:space="preserve">) </w:t>
      </w:r>
      <w:r w:rsidR="00A165ED" w:rsidRPr="00E039B7">
        <w:rPr>
          <w:rFonts w:ascii="Times New Roman" w:eastAsia="Times New Roman" w:hAnsi="Times New Roman" w:cs="Times New Roman"/>
          <w:sz w:val="24"/>
          <w:lang w:val="pl-PL" w:eastAsia="fr-FR"/>
        </w:rPr>
        <w:t>sprawy</w:t>
      </w:r>
      <w:r w:rsidR="00EE4064" w:rsidRPr="00E039B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EE4064" w:rsidRPr="00E039B7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B.S. </w:t>
      </w:r>
      <w:r w:rsidR="00A165ED" w:rsidRPr="00E039B7">
        <w:rPr>
          <w:rFonts w:ascii="Times New Roman" w:eastAsia="Times New Roman" w:hAnsi="Times New Roman" w:cs="Times New Roman"/>
          <w:i/>
          <w:sz w:val="24"/>
          <w:lang w:val="pl-PL" w:eastAsia="fr-FR"/>
        </w:rPr>
        <w:t>przeciwko Hiszpanii</w:t>
      </w:r>
      <w:r w:rsidR="00EE4064" w:rsidRPr="00E039B7">
        <w:rPr>
          <w:rFonts w:ascii="Times New Roman" w:eastAsia="Times New Roman" w:hAnsi="Times New Roman" w:cs="Times New Roman"/>
          <w:i/>
          <w:sz w:val="24"/>
          <w:lang w:val="pl-PL" w:eastAsia="fr-FR"/>
        </w:rPr>
        <w:t xml:space="preserve"> </w:t>
      </w:r>
      <w:r w:rsidR="00A165ED" w:rsidRPr="00E039B7">
        <w:rPr>
          <w:rFonts w:ascii="Times New Roman" w:eastAsia="Times New Roman" w:hAnsi="Times New Roman" w:cs="Times New Roman"/>
          <w:sz w:val="24"/>
          <w:lang w:val="pl-PL" w:eastAsia="fr-FR"/>
        </w:rPr>
        <w:t>(nr 47159/08, §</w:t>
      </w:r>
      <w:r w:rsidR="00EE4064" w:rsidRPr="00E039B7">
        <w:rPr>
          <w:rFonts w:ascii="Times New Roman" w:eastAsia="Times New Roman" w:hAnsi="Times New Roman" w:cs="Times New Roman"/>
          <w:sz w:val="24"/>
          <w:lang w:val="pl-PL" w:eastAsia="fr-FR"/>
        </w:rPr>
        <w:t xml:space="preserve">39-40, </w:t>
      </w:r>
      <w:r w:rsidR="00E039B7" w:rsidRPr="00E039B7">
        <w:rPr>
          <w:rFonts w:ascii="Times New Roman" w:eastAsia="Times New Roman" w:hAnsi="Times New Roman" w:cs="Times New Roman"/>
          <w:sz w:val="24"/>
          <w:lang w:val="pl-PL" w:eastAsia="fr-FR"/>
        </w:rPr>
        <w:t>24 lipca</w:t>
      </w:r>
      <w:r w:rsidR="00EE4064" w:rsidRPr="00E039B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2012</w:t>
      </w:r>
      <w:r w:rsidR="00AA5136">
        <w:rPr>
          <w:rFonts w:ascii="Times New Roman" w:eastAsia="Times New Roman" w:hAnsi="Times New Roman" w:cs="Times New Roman"/>
          <w:sz w:val="24"/>
          <w:lang w:val="pl-PL" w:eastAsia="fr-FR"/>
        </w:rPr>
        <w:t xml:space="preserve"> roku</w:t>
      </w:r>
      <w:r w:rsidR="00EE4064" w:rsidRPr="00E039B7">
        <w:rPr>
          <w:rFonts w:ascii="Times New Roman" w:eastAsia="Times New Roman" w:hAnsi="Times New Roman" w:cs="Times New Roman"/>
          <w:sz w:val="24"/>
          <w:lang w:val="pl-PL" w:eastAsia="fr-FR"/>
        </w:rPr>
        <w:t xml:space="preserve">) </w:t>
      </w:r>
      <w:r w:rsidR="00E039B7" w:rsidRPr="00E039B7">
        <w:rPr>
          <w:rFonts w:ascii="Times New Roman" w:eastAsia="Times New Roman" w:hAnsi="Times New Roman" w:cs="Times New Roman"/>
          <w:sz w:val="24"/>
          <w:lang w:val="pl-PL" w:eastAsia="fr-FR"/>
        </w:rPr>
        <w:t>nie potwierdza wniosku, do jakiego doszła większość</w:t>
      </w:r>
      <w:r w:rsidR="00E039B7">
        <w:rPr>
          <w:rFonts w:ascii="Times New Roman" w:eastAsia="Times New Roman" w:hAnsi="Times New Roman" w:cs="Times New Roman"/>
          <w:sz w:val="24"/>
          <w:lang w:val="pl-PL" w:eastAsia="fr-FR"/>
        </w:rPr>
        <w:t>, gdyż w odróżnieniu do okoliczności faktycznych przedstawionych w</w:t>
      </w:r>
      <w:r w:rsidR="00EE4064" w:rsidRPr="00E039B7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  <w:r w:rsidR="00EE4064" w:rsidRPr="00E039B7">
        <w:rPr>
          <w:rFonts w:ascii="Times New Roman" w:eastAsia="Times New Roman" w:hAnsi="Times New Roman" w:cs="Times New Roman"/>
          <w:i/>
          <w:sz w:val="24"/>
          <w:lang w:val="pl-PL" w:eastAsia="fr-FR"/>
        </w:rPr>
        <w:t>B.S.</w:t>
      </w:r>
      <w:r w:rsidR="00E039B7">
        <w:rPr>
          <w:rFonts w:ascii="Times New Roman" w:eastAsia="Times New Roman" w:hAnsi="Times New Roman" w:cs="Times New Roman"/>
          <w:sz w:val="24"/>
          <w:lang w:val="pl-PL" w:eastAsia="fr-FR"/>
        </w:rPr>
        <w:t xml:space="preserve">, w niniejszej sprawie </w:t>
      </w:r>
      <w:r w:rsidR="00195C8C">
        <w:rPr>
          <w:rFonts w:ascii="Times New Roman" w:eastAsia="Times New Roman" w:hAnsi="Times New Roman" w:cs="Times New Roman"/>
          <w:sz w:val="24"/>
          <w:lang w:val="pl-PL" w:eastAsia="fr-FR"/>
        </w:rPr>
        <w:t xml:space="preserve">złego traktowania o charakterze rasistowskim </w:t>
      </w:r>
      <w:r w:rsidR="00E039B7">
        <w:rPr>
          <w:rFonts w:ascii="Times New Roman" w:eastAsia="Times New Roman" w:hAnsi="Times New Roman" w:cs="Times New Roman"/>
          <w:sz w:val="24"/>
          <w:lang w:val="pl-PL" w:eastAsia="fr-FR"/>
        </w:rPr>
        <w:t>nie można zarzucić urzędnikom państwowym sprawującym kontrolę nad ofiarą.</w:t>
      </w:r>
    </w:p>
    <w:p w14:paraId="34D46216" w14:textId="78A7CD38" w:rsidR="00EE4064" w:rsidRPr="00E039B7" w:rsidRDefault="00E039B7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E039B7">
        <w:rPr>
          <w:rFonts w:ascii="Times New Roman" w:eastAsia="Times New Roman" w:hAnsi="Times New Roman" w:cs="Times New Roman"/>
          <w:sz w:val="24"/>
          <w:lang w:val="pl-PL" w:eastAsia="fr-FR"/>
        </w:rPr>
        <w:t>Podzielamy stanowisko, i</w:t>
      </w:r>
      <w:r>
        <w:rPr>
          <w:rFonts w:ascii="Times New Roman" w:eastAsia="Times New Roman" w:hAnsi="Times New Roman" w:cs="Times New Roman"/>
          <w:sz w:val="24"/>
          <w:lang w:val="pl-PL" w:eastAsia="fr-FR"/>
        </w:rPr>
        <w:t>ż pobudki, a w szczególności pobudki rasistowskie</w:t>
      </w:r>
      <w:r w:rsidR="00F909A8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195C8C">
        <w:rPr>
          <w:rFonts w:ascii="Times New Roman" w:eastAsia="Times New Roman" w:hAnsi="Times New Roman" w:cs="Times New Roman"/>
          <w:sz w:val="24"/>
          <w:lang w:val="pl-PL" w:eastAsia="fr-FR"/>
        </w:rPr>
        <w:t xml:space="preserve"> stanowią istotny element dla</w:t>
      </w:r>
      <w:r>
        <w:rPr>
          <w:rFonts w:ascii="Times New Roman" w:eastAsia="Times New Roman" w:hAnsi="Times New Roman" w:cs="Times New Roman"/>
          <w:sz w:val="24"/>
          <w:lang w:val="pl-PL" w:eastAsia="fr-FR"/>
        </w:rPr>
        <w:t xml:space="preserve"> oceny dolegliwości traktowania </w:t>
      </w:r>
      <w:r w:rsidR="00B46501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>
        <w:rPr>
          <w:rFonts w:ascii="Times New Roman" w:eastAsia="Times New Roman" w:hAnsi="Times New Roman" w:cs="Times New Roman"/>
          <w:sz w:val="24"/>
          <w:lang w:val="pl-PL" w:eastAsia="fr-FR"/>
        </w:rPr>
        <w:t>w świetle artykułu 3 Konwencji. Niemniej jednak, przywołanie przez większość domniemanych pobudek rasistowskich, w okolicznościach niniejszej sprawy, po to by przedstawić popełniony przez osoby prywatne akt przemocy o niewielkiej wadze jako złe traktowanie, które miałoby osiągnąć stopień dolegliwości przewidziany w artykule 3 Konwencji</w:t>
      </w:r>
      <w:r w:rsidR="00195C8C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>
        <w:rPr>
          <w:rFonts w:ascii="Times New Roman" w:eastAsia="Times New Roman" w:hAnsi="Times New Roman" w:cs="Times New Roman"/>
          <w:sz w:val="24"/>
          <w:lang w:val="pl-PL" w:eastAsia="fr-FR"/>
        </w:rPr>
        <w:t xml:space="preserve"> nie jest przekonując</w:t>
      </w:r>
      <w:r w:rsidR="00195C8C">
        <w:rPr>
          <w:rFonts w:ascii="Times New Roman" w:eastAsia="Times New Roman" w:hAnsi="Times New Roman" w:cs="Times New Roman"/>
          <w:sz w:val="24"/>
          <w:lang w:val="pl-PL" w:eastAsia="fr-FR"/>
        </w:rPr>
        <w:t>e</w:t>
      </w:r>
      <w:r>
        <w:rPr>
          <w:rFonts w:ascii="Times New Roman" w:eastAsia="Times New Roman" w:hAnsi="Times New Roman" w:cs="Times New Roman"/>
          <w:sz w:val="24"/>
          <w:lang w:val="pl-PL" w:eastAsia="fr-FR"/>
        </w:rPr>
        <w:t>. W</w:t>
      </w:r>
      <w:r w:rsidR="001A1EFA">
        <w:rPr>
          <w:rFonts w:ascii="Times New Roman" w:eastAsia="Times New Roman" w:hAnsi="Times New Roman" w:cs="Times New Roman"/>
          <w:sz w:val="24"/>
          <w:lang w:val="pl-PL" w:eastAsia="fr-FR"/>
        </w:rPr>
        <w:t xml:space="preserve"> nasz</w:t>
      </w:r>
      <w:r>
        <w:rPr>
          <w:rFonts w:ascii="Times New Roman" w:eastAsia="Times New Roman" w:hAnsi="Times New Roman" w:cs="Times New Roman"/>
          <w:sz w:val="24"/>
          <w:lang w:val="pl-PL" w:eastAsia="fr-FR"/>
        </w:rPr>
        <w:t xml:space="preserve">ej opinii, rozumując w ten sposób, większość, </w:t>
      </w:r>
      <w:r w:rsidR="00B46501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1A1EFA">
        <w:rPr>
          <w:rFonts w:ascii="Times New Roman" w:eastAsia="Times New Roman" w:hAnsi="Times New Roman" w:cs="Times New Roman"/>
          <w:sz w:val="24"/>
          <w:lang w:val="pl-PL" w:eastAsia="fr-FR"/>
        </w:rPr>
        <w:t>w dążeniu</w:t>
      </w:r>
      <w:r w:rsidR="00F909A8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1A1EFA">
        <w:rPr>
          <w:rFonts w:ascii="Times New Roman" w:eastAsia="Times New Roman" w:hAnsi="Times New Roman" w:cs="Times New Roman"/>
          <w:sz w:val="24"/>
          <w:lang w:val="pl-PL" w:eastAsia="fr-FR"/>
        </w:rPr>
        <w:t xml:space="preserve"> z chwalebnych</w:t>
      </w:r>
      <w:r>
        <w:rPr>
          <w:rFonts w:ascii="Times New Roman" w:eastAsia="Times New Roman" w:hAnsi="Times New Roman" w:cs="Times New Roman"/>
          <w:sz w:val="24"/>
          <w:lang w:val="pl-PL" w:eastAsia="fr-FR"/>
        </w:rPr>
        <w:t xml:space="preserve"> powodów</w:t>
      </w:r>
      <w:r w:rsidR="00F909A8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1A1EFA">
        <w:rPr>
          <w:rFonts w:ascii="Times New Roman" w:eastAsia="Times New Roman" w:hAnsi="Times New Roman" w:cs="Times New Roman"/>
          <w:sz w:val="24"/>
          <w:lang w:val="pl-PL" w:eastAsia="fr-FR"/>
        </w:rPr>
        <w:t xml:space="preserve"> do uzupełnienia luki w ochronie, którą daje Konwencja, wypaczyła </w:t>
      </w:r>
      <w:r w:rsidR="00195C8C">
        <w:rPr>
          <w:rFonts w:ascii="Times New Roman" w:eastAsia="Times New Roman" w:hAnsi="Times New Roman" w:cs="Times New Roman"/>
          <w:sz w:val="24"/>
          <w:lang w:val="pl-PL" w:eastAsia="fr-FR"/>
        </w:rPr>
        <w:t>sens</w:t>
      </w:r>
      <w:r w:rsidR="001A1EFA">
        <w:rPr>
          <w:rFonts w:ascii="Times New Roman" w:eastAsia="Times New Roman" w:hAnsi="Times New Roman" w:cs="Times New Roman"/>
          <w:sz w:val="24"/>
          <w:lang w:val="pl-PL" w:eastAsia="fr-FR"/>
        </w:rPr>
        <w:t xml:space="preserve"> tekstu artykułu 3. </w:t>
      </w:r>
      <w:r>
        <w:rPr>
          <w:rFonts w:ascii="Times New Roman" w:eastAsia="Times New Roman" w:hAnsi="Times New Roman" w:cs="Times New Roman"/>
          <w:sz w:val="24"/>
          <w:lang w:val="pl-PL" w:eastAsia="fr-FR"/>
        </w:rPr>
        <w:t xml:space="preserve">  </w:t>
      </w:r>
    </w:p>
    <w:p w14:paraId="52C3B724" w14:textId="77777777" w:rsidR="00EE4064" w:rsidRPr="00E039B7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</w:p>
    <w:p w14:paraId="3955AF0E" w14:textId="316A410F" w:rsidR="00EE4064" w:rsidRPr="001A1EFA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9D0DBB">
        <w:rPr>
          <w:rFonts w:ascii="Times New Roman" w:eastAsia="Times New Roman" w:hAnsi="Times New Roman" w:cs="Times New Roman"/>
          <w:sz w:val="24"/>
          <w:lang w:val="pl-PL" w:eastAsia="fr-FR"/>
        </w:rPr>
        <w:t>3.  </w:t>
      </w:r>
      <w:r w:rsidR="001A1EFA" w:rsidRPr="001A1EFA">
        <w:rPr>
          <w:rFonts w:ascii="Times New Roman" w:eastAsia="Times New Roman" w:hAnsi="Times New Roman" w:cs="Times New Roman"/>
          <w:sz w:val="24"/>
          <w:lang w:val="pl-PL" w:eastAsia="fr-FR"/>
        </w:rPr>
        <w:t xml:space="preserve">Władze bułgarskie stwierdziły, że osoby zamieszane w tę sytuację nie popełniły przestępstwa. </w:t>
      </w:r>
      <w:r w:rsidR="001A1EFA">
        <w:rPr>
          <w:rFonts w:ascii="Times New Roman" w:eastAsia="Times New Roman" w:hAnsi="Times New Roman" w:cs="Times New Roman"/>
          <w:sz w:val="24"/>
          <w:lang w:val="pl-PL" w:eastAsia="fr-FR"/>
        </w:rPr>
        <w:t>Wyrok Trybunału stwierdza jedynie naruszenie artykułu 3 Konwencji z powodu ni</w:t>
      </w:r>
      <w:r w:rsidR="00144A5F">
        <w:rPr>
          <w:rFonts w:ascii="Times New Roman" w:eastAsia="Times New Roman" w:hAnsi="Times New Roman" w:cs="Times New Roman"/>
          <w:sz w:val="24"/>
          <w:lang w:val="pl-PL" w:eastAsia="fr-FR"/>
        </w:rPr>
        <w:t>eprzeprowadzenia śledztwa w spra</w:t>
      </w:r>
      <w:r w:rsidR="001A1EFA">
        <w:rPr>
          <w:rFonts w:ascii="Times New Roman" w:eastAsia="Times New Roman" w:hAnsi="Times New Roman" w:cs="Times New Roman"/>
          <w:sz w:val="24"/>
          <w:lang w:val="pl-PL" w:eastAsia="fr-FR"/>
        </w:rPr>
        <w:t xml:space="preserve">wie </w:t>
      </w:r>
      <w:r w:rsidR="00144A5F">
        <w:rPr>
          <w:rFonts w:ascii="Times New Roman" w:eastAsia="Times New Roman" w:hAnsi="Times New Roman" w:cs="Times New Roman"/>
          <w:sz w:val="24"/>
          <w:lang w:val="pl-PL" w:eastAsia="fr-FR"/>
        </w:rPr>
        <w:t>możliwych pobudek rasistowskich zastosowanej przemocy. Większość nie wypowiada się na temat samego śledztwa w sprawie aktu przemocy i nie kwestionuje stanu faktycznego ustalonego w następstwie śledztwa. W tym kontekście metodologia przyjęta przez większość budzi zastrzeżenia. Pierwsze logicznie pojawiające się pytanie to, czy skarżący</w:t>
      </w:r>
      <w:r w:rsidR="00BE0565">
        <w:rPr>
          <w:rFonts w:ascii="Times New Roman" w:eastAsia="Times New Roman" w:hAnsi="Times New Roman" w:cs="Times New Roman"/>
          <w:sz w:val="24"/>
          <w:lang w:val="pl-PL" w:eastAsia="fr-FR"/>
        </w:rPr>
        <w:t xml:space="preserve"> faktycznie padł ofiarą napaści</w:t>
      </w:r>
      <w:r w:rsidR="00144A5F">
        <w:rPr>
          <w:rFonts w:ascii="Times New Roman" w:eastAsia="Times New Roman" w:hAnsi="Times New Roman" w:cs="Times New Roman"/>
          <w:sz w:val="24"/>
          <w:lang w:val="pl-PL" w:eastAsia="fr-FR"/>
        </w:rPr>
        <w:t xml:space="preserve">. </w:t>
      </w:r>
      <w:r w:rsidR="00BE0565">
        <w:rPr>
          <w:rFonts w:ascii="Times New Roman" w:eastAsia="Times New Roman" w:hAnsi="Times New Roman" w:cs="Times New Roman"/>
          <w:sz w:val="24"/>
          <w:lang w:val="pl-PL" w:eastAsia="fr-FR"/>
        </w:rPr>
        <w:t xml:space="preserve">Dopiero po ustaleniu, że </w:t>
      </w:r>
      <w:r w:rsidR="00144A5F">
        <w:rPr>
          <w:rFonts w:ascii="Times New Roman" w:eastAsia="Times New Roman" w:hAnsi="Times New Roman" w:cs="Times New Roman"/>
          <w:sz w:val="24"/>
          <w:lang w:val="pl-PL" w:eastAsia="fr-FR"/>
        </w:rPr>
        <w:t>doszło do napaści, można się zastan</w:t>
      </w:r>
      <w:r w:rsidR="00B34E8C">
        <w:rPr>
          <w:rFonts w:ascii="Times New Roman" w:eastAsia="Times New Roman" w:hAnsi="Times New Roman" w:cs="Times New Roman"/>
          <w:sz w:val="24"/>
          <w:lang w:val="pl-PL" w:eastAsia="fr-FR"/>
        </w:rPr>
        <w:t>owić</w:t>
      </w:r>
      <w:r w:rsidR="00BE0565">
        <w:rPr>
          <w:rFonts w:ascii="Times New Roman" w:eastAsia="Times New Roman" w:hAnsi="Times New Roman" w:cs="Times New Roman"/>
          <w:sz w:val="24"/>
          <w:lang w:val="pl-PL" w:eastAsia="fr-FR"/>
        </w:rPr>
        <w:t>,</w:t>
      </w:r>
      <w:r w:rsidR="00B34E8C">
        <w:rPr>
          <w:rFonts w:ascii="Times New Roman" w:eastAsia="Times New Roman" w:hAnsi="Times New Roman" w:cs="Times New Roman"/>
          <w:sz w:val="24"/>
          <w:lang w:val="pl-PL" w:eastAsia="fr-FR"/>
        </w:rPr>
        <w:t xml:space="preserve"> z jakiego powodu miała miejsce. Obowiązek przeprowadzenia </w:t>
      </w:r>
      <w:r w:rsidR="00B34E8C">
        <w:rPr>
          <w:rFonts w:ascii="Times New Roman" w:eastAsia="Times New Roman" w:hAnsi="Times New Roman" w:cs="Times New Roman"/>
          <w:sz w:val="24"/>
          <w:lang w:val="pl-PL" w:eastAsia="fr-FR"/>
        </w:rPr>
        <w:lastRenderedPageBreak/>
        <w:t>śledztwa w sprawie aktu przemocy powstaje jedynie w przypadku, gdy funkcjonariusze ustalą, że taki fakt miał miejsce. Nie można karać państwa za nieprzeprowadzenie śledztwa w sprawie napaści z pobudek rasistowskich bez uprzedniego ustalenia, że taki fakt miał miejsce, lub przynajmniej bez stwierdzenia istnienia nieprawidłowości w samym śledztwie w sprawie napaści.</w:t>
      </w:r>
    </w:p>
    <w:p w14:paraId="272970CC" w14:textId="77777777" w:rsidR="00EE4064" w:rsidRPr="001A1EFA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</w:p>
    <w:p w14:paraId="7BD90B3C" w14:textId="544EAA73" w:rsidR="00EE4064" w:rsidRPr="00B34E8C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144A5F">
        <w:rPr>
          <w:rFonts w:ascii="Times New Roman" w:eastAsia="Times New Roman" w:hAnsi="Times New Roman" w:cs="Times New Roman"/>
          <w:sz w:val="24"/>
          <w:lang w:val="pl-PL" w:eastAsia="fr-FR"/>
        </w:rPr>
        <w:t>4.  </w:t>
      </w:r>
      <w:r w:rsidR="00B34E8C">
        <w:rPr>
          <w:rFonts w:ascii="Times New Roman" w:eastAsia="Times New Roman" w:hAnsi="Times New Roman" w:cs="Times New Roman"/>
          <w:sz w:val="24"/>
          <w:lang w:val="pl-PL" w:eastAsia="fr-FR"/>
        </w:rPr>
        <w:t xml:space="preserve">Większość kładzie nacisk na szereg dokumentów międzynarodowych, w których można znaleźć potwierdzenie istnienia problemu </w:t>
      </w:r>
      <w:r w:rsidR="00C546E8">
        <w:rPr>
          <w:rFonts w:ascii="Times New Roman" w:eastAsia="Times New Roman" w:hAnsi="Times New Roman" w:cs="Times New Roman"/>
          <w:sz w:val="24"/>
          <w:lang w:val="pl-PL" w:eastAsia="fr-FR"/>
        </w:rPr>
        <w:t xml:space="preserve">rasizmu </w:t>
      </w:r>
      <w:r w:rsidR="00B46501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C546E8">
        <w:rPr>
          <w:rFonts w:ascii="Times New Roman" w:eastAsia="Times New Roman" w:hAnsi="Times New Roman" w:cs="Times New Roman"/>
          <w:sz w:val="24"/>
          <w:lang w:val="pl-PL" w:eastAsia="fr-FR"/>
        </w:rPr>
        <w:t xml:space="preserve">w Bułgarii, starając się przedstawić specyfikę sytuacji w tym kraju. Szczególnie niepokojący charakter sytuacji w Bułgarii jest przytaczany </w:t>
      </w:r>
      <w:r w:rsidR="00F909A8">
        <w:rPr>
          <w:rFonts w:ascii="Times New Roman" w:eastAsia="Times New Roman" w:hAnsi="Times New Roman" w:cs="Times New Roman"/>
          <w:sz w:val="24"/>
          <w:lang w:val="pl-PL" w:eastAsia="fr-FR"/>
        </w:rPr>
        <w:br/>
      </w:r>
      <w:r w:rsidR="00C546E8">
        <w:rPr>
          <w:rFonts w:ascii="Times New Roman" w:eastAsia="Times New Roman" w:hAnsi="Times New Roman" w:cs="Times New Roman"/>
          <w:sz w:val="24"/>
          <w:lang w:val="pl-PL" w:eastAsia="fr-FR"/>
        </w:rPr>
        <w:t xml:space="preserve">w celu uzasadnienia obniżenia progu stosowania artykułu 3 Konwencji. Podejście to nie wydaje się nam przekonujące, gdyż rasizm jest problemem, który generalnie dotyczy wszystkich krajów Rady Europy. </w:t>
      </w:r>
      <w:r w:rsidR="00BE0565">
        <w:rPr>
          <w:rFonts w:ascii="Times New Roman" w:eastAsia="Times New Roman" w:hAnsi="Times New Roman" w:cs="Times New Roman"/>
          <w:sz w:val="24"/>
          <w:lang w:val="pl-PL" w:eastAsia="fr-FR"/>
        </w:rPr>
        <w:t>Ponadto,</w:t>
      </w:r>
      <w:r w:rsidR="00C546E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cytowane dokumenty dotyczą ogólnych kwestii i nie wydają się być właściwe do dokonania oceny okoliczności niniejszej sprawy. </w:t>
      </w:r>
      <w:r w:rsidR="00B34E8C">
        <w:rPr>
          <w:rFonts w:ascii="Times New Roman" w:eastAsia="Times New Roman" w:hAnsi="Times New Roman" w:cs="Times New Roman"/>
          <w:sz w:val="24"/>
          <w:lang w:val="pl-PL" w:eastAsia="fr-FR"/>
        </w:rPr>
        <w:t xml:space="preserve"> </w:t>
      </w:r>
    </w:p>
    <w:p w14:paraId="509107CA" w14:textId="77777777" w:rsidR="00EE4064" w:rsidRPr="00B34E8C" w:rsidRDefault="00EE4064" w:rsidP="00EE406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</w:p>
    <w:p w14:paraId="66E4A81F" w14:textId="0B8AC5BC" w:rsidR="00944D85" w:rsidRPr="00C546E8" w:rsidRDefault="00EE4064" w:rsidP="0067280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lang w:val="pl-PL" w:eastAsia="fr-FR"/>
        </w:rPr>
      </w:pPr>
      <w:r w:rsidRPr="00C546E8">
        <w:rPr>
          <w:rFonts w:ascii="Times New Roman" w:eastAsia="Times New Roman" w:hAnsi="Times New Roman" w:cs="Times New Roman"/>
          <w:sz w:val="24"/>
          <w:lang w:val="pl-PL" w:eastAsia="fr-FR"/>
        </w:rPr>
        <w:t>5.  </w:t>
      </w:r>
      <w:r w:rsidR="00C546E8" w:rsidRPr="00C546E8">
        <w:rPr>
          <w:rFonts w:ascii="Times New Roman" w:eastAsia="Times New Roman" w:hAnsi="Times New Roman" w:cs="Times New Roman"/>
          <w:sz w:val="24"/>
          <w:lang w:val="pl-PL" w:eastAsia="fr-FR"/>
        </w:rPr>
        <w:t>Głosowaliśmy odmiennie w kwestii przyznania odszkodowania</w:t>
      </w:r>
      <w:r w:rsidR="00C546E8">
        <w:rPr>
          <w:rFonts w:ascii="Times New Roman" w:eastAsia="Times New Roman" w:hAnsi="Times New Roman" w:cs="Times New Roman"/>
          <w:sz w:val="24"/>
          <w:lang w:val="pl-PL" w:eastAsia="fr-FR"/>
        </w:rPr>
        <w:t xml:space="preserve">. </w:t>
      </w:r>
      <w:r w:rsidR="00DF6761">
        <w:rPr>
          <w:rFonts w:ascii="Times New Roman" w:eastAsia="Times New Roman" w:hAnsi="Times New Roman" w:cs="Times New Roman"/>
          <w:sz w:val="24"/>
          <w:lang w:val="pl-PL" w:eastAsia="fr-FR"/>
        </w:rPr>
        <w:t xml:space="preserve">Z szacunku dla większości sędzia </w:t>
      </w:r>
      <w:proofErr w:type="spellStart"/>
      <w:r w:rsidR="00DF6761">
        <w:rPr>
          <w:rFonts w:ascii="Times New Roman" w:eastAsia="Times New Roman" w:hAnsi="Times New Roman" w:cs="Times New Roman"/>
          <w:sz w:val="24"/>
          <w:lang w:val="pl-PL" w:eastAsia="fr-FR"/>
        </w:rPr>
        <w:t>Mahoney</w:t>
      </w:r>
      <w:proofErr w:type="spellEnd"/>
      <w:r w:rsidR="00C546E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głosował za przyznaniem odszkodowania skarżące</w:t>
      </w:r>
      <w:r w:rsidR="00672801">
        <w:rPr>
          <w:rFonts w:ascii="Times New Roman" w:eastAsia="Times New Roman" w:hAnsi="Times New Roman" w:cs="Times New Roman"/>
          <w:sz w:val="24"/>
          <w:lang w:val="pl-PL" w:eastAsia="fr-FR"/>
        </w:rPr>
        <w:t>mu</w:t>
      </w:r>
      <w:r w:rsidR="00C546E8">
        <w:rPr>
          <w:rFonts w:ascii="Times New Roman" w:eastAsia="Times New Roman" w:hAnsi="Times New Roman" w:cs="Times New Roman"/>
          <w:sz w:val="24"/>
          <w:lang w:val="pl-PL" w:eastAsia="fr-FR"/>
        </w:rPr>
        <w:t xml:space="preserve">. Sędzia </w:t>
      </w:r>
      <w:proofErr w:type="spellStart"/>
      <w:r w:rsidR="00C546E8">
        <w:rPr>
          <w:rFonts w:ascii="Times New Roman" w:eastAsia="Times New Roman" w:hAnsi="Times New Roman" w:cs="Times New Roman"/>
          <w:sz w:val="24"/>
          <w:lang w:val="pl-PL" w:eastAsia="fr-FR"/>
        </w:rPr>
        <w:t>Wojtyczek</w:t>
      </w:r>
      <w:proofErr w:type="spellEnd"/>
      <w:r w:rsidR="00C546E8">
        <w:rPr>
          <w:rFonts w:ascii="Times New Roman" w:eastAsia="Times New Roman" w:hAnsi="Times New Roman" w:cs="Times New Roman"/>
          <w:sz w:val="24"/>
          <w:lang w:val="pl-PL" w:eastAsia="fr-FR"/>
        </w:rPr>
        <w:t xml:space="preserve"> sprzeciwił się </w:t>
      </w:r>
      <w:r w:rsidR="00065907">
        <w:rPr>
          <w:rFonts w:ascii="Times New Roman" w:eastAsia="Times New Roman" w:hAnsi="Times New Roman" w:cs="Times New Roman"/>
          <w:sz w:val="24"/>
          <w:lang w:val="pl-PL" w:eastAsia="fr-FR"/>
        </w:rPr>
        <w:t>temu rozstrzygnięciu</w:t>
      </w:r>
      <w:r w:rsidR="00C546E8">
        <w:rPr>
          <w:rFonts w:ascii="Times New Roman" w:eastAsia="Times New Roman" w:hAnsi="Times New Roman" w:cs="Times New Roman"/>
          <w:sz w:val="24"/>
          <w:lang w:val="pl-PL" w:eastAsia="fr-FR"/>
        </w:rPr>
        <w:t>.</w:t>
      </w:r>
    </w:p>
    <w:sectPr w:rsidR="00944D85" w:rsidRPr="00C546E8" w:rsidSect="00CE4FF8">
      <w:headerReference w:type="even" r:id="rId17"/>
      <w:headerReference w:type="default" r:id="rId18"/>
      <w:pgSz w:w="11906" w:h="16838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D93AAC" w14:textId="77777777" w:rsidR="004F2CBF" w:rsidRDefault="004F2CBF" w:rsidP="00CE4FF8">
      <w:pPr>
        <w:spacing w:after="0" w:line="240" w:lineRule="auto"/>
      </w:pPr>
      <w:r>
        <w:separator/>
      </w:r>
    </w:p>
  </w:endnote>
  <w:endnote w:type="continuationSeparator" w:id="0">
    <w:p w14:paraId="333CDA20" w14:textId="77777777" w:rsidR="004F2CBF" w:rsidRDefault="004F2CBF" w:rsidP="00CE4FF8">
      <w:pPr>
        <w:spacing w:after="0" w:line="240" w:lineRule="auto"/>
      </w:pPr>
      <w:r>
        <w:continuationSeparator/>
      </w:r>
    </w:p>
  </w:endnote>
  <w:endnote w:type="continuationNotice" w:id="1">
    <w:p w14:paraId="598E66A1" w14:textId="77777777" w:rsidR="004F2CBF" w:rsidRDefault="004F2CB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2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F05AFC" w14:textId="77777777" w:rsidR="003540D6" w:rsidRDefault="003540D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DD8220" w14:textId="77777777" w:rsidR="003540D6" w:rsidRDefault="003540D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60AD94" w14:textId="77777777" w:rsidR="00A735EC" w:rsidRPr="00150BFA" w:rsidRDefault="00A735EC" w:rsidP="00CE4FF8">
    <w:pPr>
      <w:jc w:val="center"/>
    </w:pPr>
    <w:r>
      <w:rPr>
        <w:noProof/>
        <w:lang w:val="pl-PL" w:eastAsia="pl-PL"/>
      </w:rPr>
      <w:drawing>
        <wp:inline distT="0" distB="0" distL="0" distR="0" wp14:anchorId="73D97413" wp14:editId="7846E905">
          <wp:extent cx="771525" cy="619125"/>
          <wp:effectExtent l="0" t="0" r="9525" b="9525"/>
          <wp:docPr id="6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EFF8CE" w14:textId="77777777" w:rsidR="00A735EC" w:rsidRDefault="00A735EC">
    <w:pPr>
      <w:pStyle w:val="Stopka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6CD2E3" w14:textId="77777777" w:rsidR="004F2CBF" w:rsidRDefault="004F2CBF" w:rsidP="00CE4FF8">
      <w:pPr>
        <w:spacing w:after="0" w:line="240" w:lineRule="auto"/>
      </w:pPr>
      <w:r>
        <w:separator/>
      </w:r>
    </w:p>
  </w:footnote>
  <w:footnote w:type="continuationSeparator" w:id="0">
    <w:p w14:paraId="1D2E54BA" w14:textId="77777777" w:rsidR="004F2CBF" w:rsidRDefault="004F2CBF" w:rsidP="00CE4FF8">
      <w:pPr>
        <w:spacing w:after="0" w:line="240" w:lineRule="auto"/>
      </w:pPr>
      <w:r>
        <w:continuationSeparator/>
      </w:r>
    </w:p>
  </w:footnote>
  <w:footnote w:type="continuationNotice" w:id="1">
    <w:p w14:paraId="4C3508AA" w14:textId="77777777" w:rsidR="004F2CBF" w:rsidRDefault="004F2CB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355CA7" w14:textId="77777777" w:rsidR="003540D6" w:rsidRDefault="003540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12A1FF" w14:textId="77777777" w:rsidR="00A735EC" w:rsidRPr="00DE593D" w:rsidRDefault="00A735EC" w:rsidP="00CE4FF8">
    <w:pPr>
      <w:pStyle w:val="ECHRHeader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43511D" w14:textId="77777777" w:rsidR="00A735EC" w:rsidRPr="00A45145" w:rsidRDefault="00A735EC" w:rsidP="00CE4FF8">
    <w:pPr>
      <w:jc w:val="center"/>
    </w:pPr>
    <w:r>
      <w:rPr>
        <w:noProof/>
        <w:lang w:val="pl-PL" w:eastAsia="pl-PL"/>
      </w:rPr>
      <w:drawing>
        <wp:inline distT="0" distB="0" distL="0" distR="0" wp14:anchorId="14013C53" wp14:editId="0E73EF7B">
          <wp:extent cx="2962275" cy="1219200"/>
          <wp:effectExtent l="0" t="0" r="9525" b="0"/>
          <wp:docPr id="5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8B87D9" w14:textId="77777777" w:rsidR="00A735EC" w:rsidRDefault="00A735EC" w:rsidP="00CE4FF8">
    <w:pPr>
      <w:pStyle w:val="ECHR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7AF055" w14:textId="77777777" w:rsidR="00A735EC" w:rsidRPr="00DE593D" w:rsidRDefault="00A735EC" w:rsidP="00CE4FF8">
    <w:pPr>
      <w:pStyle w:val="ECHR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18</w:t>
    </w:r>
    <w:r>
      <w:rPr>
        <w:rStyle w:val="Numerstrony"/>
      </w:rPr>
      <w:fldChar w:fldCharType="end"/>
    </w:r>
    <w:r w:rsidRPr="00DE593D">
      <w:rPr>
        <w:rStyle w:val="Numerstrony"/>
      </w:rPr>
      <w:tab/>
    </w:r>
    <w:r>
      <w:rPr>
        <w:noProof/>
        <w:lang w:val="en-GB"/>
      </w:rPr>
      <w:t>ARRÊT</w:t>
    </w:r>
    <w:r w:rsidRPr="00DE593D">
      <w:t xml:space="preserve"> </w:t>
    </w:r>
    <w:r>
      <w:t>ABDU c. BULGARIE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9F3051" w14:textId="77777777" w:rsidR="00A735EC" w:rsidRPr="00202123" w:rsidRDefault="00A735EC" w:rsidP="00CE4FF8">
    <w:pPr>
      <w:pStyle w:val="ECHRHeader"/>
      <w:rPr>
        <w:rStyle w:val="Numerstrony"/>
        <w:lang w:val="pl-PL"/>
      </w:rPr>
    </w:pPr>
    <w:r>
      <w:tab/>
    </w:r>
    <w:r w:rsidRPr="00CE4FF8">
      <w:rPr>
        <w:rFonts w:ascii="Times New Roman" w:hAnsi="Times New Roman" w:cs="Times New Roman"/>
        <w:noProof/>
        <w:lang w:val="pl-PL"/>
      </w:rPr>
      <w:t>WYROK W SPRAWIE</w:t>
    </w:r>
    <w:r w:rsidRPr="00CE4FF8">
      <w:rPr>
        <w:rFonts w:ascii="Times New Roman" w:hAnsi="Times New Roman" w:cs="Times New Roman"/>
        <w:lang w:val="pl-PL"/>
      </w:rPr>
      <w:t xml:space="preserve"> ABDU przeciwko BUŁGARII</w:t>
    </w:r>
    <w:r w:rsidRPr="00CE4FF8">
      <w:rPr>
        <w:lang w:val="pl-PL"/>
      </w:rPr>
      <w:tab/>
    </w:r>
    <w:r>
      <w:rPr>
        <w:rStyle w:val="Numerstrony"/>
      </w:rPr>
      <w:fldChar w:fldCharType="begin"/>
    </w:r>
    <w:r w:rsidRPr="00CE4FF8">
      <w:rPr>
        <w:rStyle w:val="Numerstrony"/>
        <w:lang w:val="pl-PL"/>
      </w:rPr>
      <w:instrText xml:space="preserve"> PAGE </w:instrText>
    </w:r>
    <w:r>
      <w:rPr>
        <w:rStyle w:val="Numerstrony"/>
      </w:rPr>
      <w:fldChar w:fldCharType="separate"/>
    </w:r>
    <w:r w:rsidR="002439C3">
      <w:rPr>
        <w:rStyle w:val="Numerstrony"/>
        <w:noProof/>
        <w:lang w:val="pl-PL"/>
      </w:rPr>
      <w:t>20</w:t>
    </w:r>
    <w:r>
      <w:rPr>
        <w:rStyle w:val="Numerstrony"/>
      </w:rPr>
      <w:fldChar w:fldCharType="end"/>
    </w:r>
  </w:p>
  <w:p w14:paraId="410D738F" w14:textId="77777777" w:rsidR="00A735EC" w:rsidRDefault="00A735EC" w:rsidP="00CE4FF8">
    <w:pPr>
      <w:pStyle w:val="ECHRHeader"/>
      <w:rPr>
        <w:lang w:val="pl-PL"/>
      </w:rPr>
    </w:pPr>
  </w:p>
  <w:p w14:paraId="3C171083" w14:textId="77777777" w:rsidR="00A735EC" w:rsidRDefault="00A735EC" w:rsidP="00CE4FF8">
    <w:pPr>
      <w:pStyle w:val="ECHRHeader"/>
      <w:rPr>
        <w:lang w:val="pl-PL"/>
      </w:rPr>
    </w:pPr>
  </w:p>
  <w:p w14:paraId="5BE14A14" w14:textId="77777777" w:rsidR="00A735EC" w:rsidRPr="00CE4FF8" w:rsidRDefault="00A735EC" w:rsidP="00CE4FF8">
    <w:pPr>
      <w:pStyle w:val="ECHRHeader"/>
      <w:rPr>
        <w:lang w:val="pl-PL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878A35" w14:textId="77777777" w:rsidR="00A735EC" w:rsidRPr="0090234A" w:rsidRDefault="00A735EC" w:rsidP="00CE4FF8">
    <w:pPr>
      <w:pStyle w:val="ECHR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22</w:t>
    </w:r>
    <w:r>
      <w:rPr>
        <w:rStyle w:val="Numerstrony"/>
      </w:rPr>
      <w:fldChar w:fldCharType="end"/>
    </w:r>
    <w:r w:rsidRPr="00DE593D">
      <w:rPr>
        <w:rStyle w:val="Numerstrony"/>
      </w:rPr>
      <w:tab/>
    </w:r>
    <w:r w:rsidRPr="0090234A">
      <w:rPr>
        <w:noProof/>
      </w:rPr>
      <w:t>ARRÊT</w:t>
    </w:r>
    <w:r w:rsidRPr="00DE593D">
      <w:t xml:space="preserve"> </w:t>
    </w:r>
    <w:r>
      <w:t xml:space="preserve">ABDU c. </w:t>
    </w:r>
    <w:r w:rsidRPr="00F843F9">
      <w:t>BULGARIE – OPINION SÉPARÉE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0FE0CE" w14:textId="07F6F441" w:rsidR="00A735EC" w:rsidRPr="00FC4C17" w:rsidRDefault="00A735EC" w:rsidP="00CE4FF8">
    <w:pPr>
      <w:pStyle w:val="ECHRHeader"/>
      <w:rPr>
        <w:rStyle w:val="Numerstrony"/>
        <w:lang w:val="pl-PL"/>
      </w:rPr>
    </w:pPr>
    <w:r>
      <w:tab/>
    </w:r>
    <w:r w:rsidRPr="00CE4FF8">
      <w:rPr>
        <w:rFonts w:ascii="Times New Roman" w:hAnsi="Times New Roman" w:cs="Times New Roman"/>
        <w:noProof/>
        <w:lang w:val="pl-PL"/>
      </w:rPr>
      <w:t xml:space="preserve">WYROK W SPRAWIE ABDU przeciwko BUŁGARII – </w:t>
    </w:r>
    <w:r>
      <w:rPr>
        <w:rFonts w:ascii="Times New Roman" w:hAnsi="Times New Roman" w:cs="Times New Roman"/>
        <w:noProof/>
        <w:lang w:val="pl-PL"/>
      </w:rPr>
      <w:t>OPINIA ODRĘBNA</w:t>
    </w:r>
    <w:r w:rsidRPr="00CE4FF8">
      <w:rPr>
        <w:lang w:val="pl-PL"/>
      </w:rPr>
      <w:tab/>
    </w:r>
    <w:r>
      <w:rPr>
        <w:rStyle w:val="Numerstrony"/>
      </w:rPr>
      <w:fldChar w:fldCharType="begin"/>
    </w:r>
    <w:r w:rsidRPr="00CE4FF8">
      <w:rPr>
        <w:rStyle w:val="Numerstrony"/>
        <w:lang w:val="pl-PL"/>
      </w:rPr>
      <w:instrText xml:space="preserve"> PAGE </w:instrText>
    </w:r>
    <w:r>
      <w:rPr>
        <w:rStyle w:val="Numerstrony"/>
      </w:rPr>
      <w:fldChar w:fldCharType="separate"/>
    </w:r>
    <w:r w:rsidR="002439C3">
      <w:rPr>
        <w:rStyle w:val="Numerstrony"/>
        <w:noProof/>
        <w:lang w:val="pl-PL"/>
      </w:rPr>
      <w:t>23</w:t>
    </w:r>
    <w:r>
      <w:rPr>
        <w:rStyle w:val="Numerstrony"/>
      </w:rPr>
      <w:fldChar w:fldCharType="end"/>
    </w:r>
  </w:p>
  <w:p w14:paraId="6A302749" w14:textId="77777777" w:rsidR="00A735EC" w:rsidRPr="00FC4C17" w:rsidRDefault="00A735EC" w:rsidP="00CE4FF8">
    <w:pPr>
      <w:pStyle w:val="ECHRHeader"/>
      <w:rPr>
        <w:rStyle w:val="Numerstrony"/>
        <w:lang w:val="pl-PL"/>
      </w:rPr>
    </w:pPr>
  </w:p>
  <w:p w14:paraId="545FFD4D" w14:textId="77777777" w:rsidR="00A735EC" w:rsidRPr="00FC4C17" w:rsidRDefault="00A735EC" w:rsidP="00CE4FF8">
    <w:pPr>
      <w:pStyle w:val="ECHRHeader"/>
      <w:rPr>
        <w:rStyle w:val="Numerstrony"/>
        <w:lang w:val="pl-PL"/>
      </w:rPr>
    </w:pPr>
  </w:p>
  <w:p w14:paraId="01854E64" w14:textId="77777777" w:rsidR="00A735EC" w:rsidRPr="00CE4FF8" w:rsidRDefault="00A735EC" w:rsidP="00CE4FF8">
    <w:pPr>
      <w:pStyle w:val="ECHRHeader"/>
      <w:rPr>
        <w:lang w:val="pl-P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0AA2222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C189B28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C4301E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7268F26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FA0A718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B382924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68AD30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0501D4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DE43E0C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3AEA0B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E8750E"/>
    <w:multiLevelType w:val="multilevel"/>
    <w:tmpl w:val="040C001D"/>
    <w:styleLink w:val="1ai"/>
    <w:lvl w:ilvl="0">
      <w:start w:val="1"/>
      <w:numFmt w:val="decimal"/>
      <w:pStyle w:val="Nagwek1"/>
      <w:lvlText w:val="%1)"/>
      <w:lvlJc w:val="left"/>
      <w:pPr>
        <w:ind w:left="360" w:hanging="360"/>
      </w:pPr>
    </w:lvl>
    <w:lvl w:ilvl="1">
      <w:start w:val="1"/>
      <w:numFmt w:val="lowerLetter"/>
      <w:pStyle w:val="Nagwek2"/>
      <w:lvlText w:val="%2)"/>
      <w:lvlJc w:val="left"/>
      <w:pPr>
        <w:ind w:left="720" w:hanging="360"/>
      </w:pPr>
    </w:lvl>
    <w:lvl w:ilvl="2">
      <w:start w:val="1"/>
      <w:numFmt w:val="lowerRoman"/>
      <w:pStyle w:val="Nagwek3"/>
      <w:lvlText w:val="%3)"/>
      <w:lvlJc w:val="left"/>
      <w:pPr>
        <w:ind w:left="1080" w:hanging="360"/>
      </w:pPr>
    </w:lvl>
    <w:lvl w:ilvl="3">
      <w:start w:val="1"/>
      <w:numFmt w:val="decimal"/>
      <w:pStyle w:val="Nagwek4"/>
      <w:lvlText w:val="(%4)"/>
      <w:lvlJc w:val="left"/>
      <w:pPr>
        <w:ind w:left="1440" w:hanging="360"/>
      </w:pPr>
    </w:lvl>
    <w:lvl w:ilvl="4">
      <w:start w:val="1"/>
      <w:numFmt w:val="lowerLetter"/>
      <w:pStyle w:val="Nagwek5"/>
      <w:lvlText w:val="(%5)"/>
      <w:lvlJc w:val="left"/>
      <w:pPr>
        <w:ind w:left="1800" w:hanging="360"/>
      </w:pPr>
    </w:lvl>
    <w:lvl w:ilvl="5">
      <w:start w:val="1"/>
      <w:numFmt w:val="lowerRoman"/>
      <w:pStyle w:val="Nagwek6"/>
      <w:lvlText w:val="(%6)"/>
      <w:lvlJc w:val="left"/>
      <w:pPr>
        <w:ind w:left="2160" w:hanging="360"/>
      </w:pPr>
    </w:lvl>
    <w:lvl w:ilvl="6">
      <w:start w:val="1"/>
      <w:numFmt w:val="decimal"/>
      <w:pStyle w:val="Nagwek7"/>
      <w:lvlText w:val="%7."/>
      <w:lvlJc w:val="left"/>
      <w:pPr>
        <w:ind w:left="2520" w:hanging="360"/>
      </w:pPr>
    </w:lvl>
    <w:lvl w:ilvl="7">
      <w:start w:val="1"/>
      <w:numFmt w:val="lowerLetter"/>
      <w:pStyle w:val="Nagwek8"/>
      <w:lvlText w:val="%8."/>
      <w:lvlJc w:val="left"/>
      <w:pPr>
        <w:ind w:left="2880" w:hanging="360"/>
      </w:pPr>
    </w:lvl>
    <w:lvl w:ilvl="8">
      <w:start w:val="1"/>
      <w:numFmt w:val="lowerRoman"/>
      <w:pStyle w:val="Nagwek9"/>
      <w:lvlText w:val="%9."/>
      <w:lvlJc w:val="left"/>
      <w:pPr>
        <w:ind w:left="3240" w:hanging="360"/>
      </w:pPr>
    </w:lvl>
  </w:abstractNum>
  <w:abstractNum w:abstractNumId="11">
    <w:nsid w:val="27063F06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5D7306C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9"/>
  </w:num>
  <w:num w:numId="2">
    <w:abstractNumId w:val="13"/>
  </w:num>
  <w:num w:numId="3">
    <w:abstractNumId w:val="11"/>
  </w:num>
  <w:num w:numId="4">
    <w:abstractNumId w:val="10"/>
  </w:num>
  <w:num w:numId="5">
    <w:abstractNumId w:val="12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064"/>
    <w:rsid w:val="00000B2A"/>
    <w:rsid w:val="000011D7"/>
    <w:rsid w:val="00001F9B"/>
    <w:rsid w:val="000020AF"/>
    <w:rsid w:val="0000282F"/>
    <w:rsid w:val="000031FF"/>
    <w:rsid w:val="00005DD2"/>
    <w:rsid w:val="00006082"/>
    <w:rsid w:val="000068D6"/>
    <w:rsid w:val="00006B58"/>
    <w:rsid w:val="000121D2"/>
    <w:rsid w:val="00013207"/>
    <w:rsid w:val="000150A9"/>
    <w:rsid w:val="000170AB"/>
    <w:rsid w:val="00017AC5"/>
    <w:rsid w:val="00022471"/>
    <w:rsid w:val="00022CEF"/>
    <w:rsid w:val="00023CCC"/>
    <w:rsid w:val="00024A41"/>
    <w:rsid w:val="000250C9"/>
    <w:rsid w:val="00027896"/>
    <w:rsid w:val="00027D70"/>
    <w:rsid w:val="00030106"/>
    <w:rsid w:val="00031B45"/>
    <w:rsid w:val="0003251C"/>
    <w:rsid w:val="0003267A"/>
    <w:rsid w:val="000336DC"/>
    <w:rsid w:val="00033820"/>
    <w:rsid w:val="000352A1"/>
    <w:rsid w:val="00040165"/>
    <w:rsid w:val="00040F3A"/>
    <w:rsid w:val="000411EC"/>
    <w:rsid w:val="00042037"/>
    <w:rsid w:val="00042A67"/>
    <w:rsid w:val="00042E1E"/>
    <w:rsid w:val="00047BB4"/>
    <w:rsid w:val="000506EA"/>
    <w:rsid w:val="0005094E"/>
    <w:rsid w:val="00052474"/>
    <w:rsid w:val="00052E91"/>
    <w:rsid w:val="00053B45"/>
    <w:rsid w:val="00054170"/>
    <w:rsid w:val="0005644E"/>
    <w:rsid w:val="00056F66"/>
    <w:rsid w:val="00057B6D"/>
    <w:rsid w:val="00065907"/>
    <w:rsid w:val="00065A58"/>
    <w:rsid w:val="00065B1F"/>
    <w:rsid w:val="000666C3"/>
    <w:rsid w:val="00067340"/>
    <w:rsid w:val="00071076"/>
    <w:rsid w:val="00071460"/>
    <w:rsid w:val="00071BB0"/>
    <w:rsid w:val="000733C7"/>
    <w:rsid w:val="00077120"/>
    <w:rsid w:val="000806BE"/>
    <w:rsid w:val="00080BD3"/>
    <w:rsid w:val="00081FEB"/>
    <w:rsid w:val="00082535"/>
    <w:rsid w:val="00082EB8"/>
    <w:rsid w:val="00083BEF"/>
    <w:rsid w:val="00083D30"/>
    <w:rsid w:val="00085281"/>
    <w:rsid w:val="00085700"/>
    <w:rsid w:val="00086E2A"/>
    <w:rsid w:val="00090AFC"/>
    <w:rsid w:val="00093356"/>
    <w:rsid w:val="000941E0"/>
    <w:rsid w:val="00094F1B"/>
    <w:rsid w:val="000A4E1A"/>
    <w:rsid w:val="000A4F50"/>
    <w:rsid w:val="000A7A54"/>
    <w:rsid w:val="000B001C"/>
    <w:rsid w:val="000B0412"/>
    <w:rsid w:val="000B13FA"/>
    <w:rsid w:val="000B1736"/>
    <w:rsid w:val="000B2C88"/>
    <w:rsid w:val="000B458C"/>
    <w:rsid w:val="000B4A4D"/>
    <w:rsid w:val="000B5DF8"/>
    <w:rsid w:val="000B5FA4"/>
    <w:rsid w:val="000C210A"/>
    <w:rsid w:val="000C3F9C"/>
    <w:rsid w:val="000C595D"/>
    <w:rsid w:val="000C7835"/>
    <w:rsid w:val="000D2B21"/>
    <w:rsid w:val="000D3F02"/>
    <w:rsid w:val="000D5133"/>
    <w:rsid w:val="000D5DC7"/>
    <w:rsid w:val="000D5DE6"/>
    <w:rsid w:val="000D7556"/>
    <w:rsid w:val="000E12D5"/>
    <w:rsid w:val="000E17E0"/>
    <w:rsid w:val="000E30FA"/>
    <w:rsid w:val="000E6921"/>
    <w:rsid w:val="000E6D4D"/>
    <w:rsid w:val="000F25CA"/>
    <w:rsid w:val="000F3FC0"/>
    <w:rsid w:val="000F5E18"/>
    <w:rsid w:val="000F7BAF"/>
    <w:rsid w:val="00100B63"/>
    <w:rsid w:val="001014C5"/>
    <w:rsid w:val="00101926"/>
    <w:rsid w:val="00102C6B"/>
    <w:rsid w:val="0010643E"/>
    <w:rsid w:val="001076D8"/>
    <w:rsid w:val="00110BF8"/>
    <w:rsid w:val="00111B47"/>
    <w:rsid w:val="00111CD9"/>
    <w:rsid w:val="00112FFC"/>
    <w:rsid w:val="00113EBD"/>
    <w:rsid w:val="00115759"/>
    <w:rsid w:val="001161F3"/>
    <w:rsid w:val="00117E25"/>
    <w:rsid w:val="00121181"/>
    <w:rsid w:val="001214A7"/>
    <w:rsid w:val="00123281"/>
    <w:rsid w:val="00123F26"/>
    <w:rsid w:val="00124094"/>
    <w:rsid w:val="001263DF"/>
    <w:rsid w:val="00126753"/>
    <w:rsid w:val="001267FE"/>
    <w:rsid w:val="001318E2"/>
    <w:rsid w:val="00132DCF"/>
    <w:rsid w:val="001336DE"/>
    <w:rsid w:val="00133D29"/>
    <w:rsid w:val="00133FB1"/>
    <w:rsid w:val="00135A7A"/>
    <w:rsid w:val="0013688C"/>
    <w:rsid w:val="001379FE"/>
    <w:rsid w:val="00144A5F"/>
    <w:rsid w:val="00144A91"/>
    <w:rsid w:val="001460E9"/>
    <w:rsid w:val="00150F49"/>
    <w:rsid w:val="00151322"/>
    <w:rsid w:val="001516EE"/>
    <w:rsid w:val="0015280A"/>
    <w:rsid w:val="0015492F"/>
    <w:rsid w:val="00154E04"/>
    <w:rsid w:val="0015541A"/>
    <w:rsid w:val="0015544E"/>
    <w:rsid w:val="001557DA"/>
    <w:rsid w:val="00155E37"/>
    <w:rsid w:val="001567E0"/>
    <w:rsid w:val="001606A1"/>
    <w:rsid w:val="00160AC7"/>
    <w:rsid w:val="00160C93"/>
    <w:rsid w:val="00162308"/>
    <w:rsid w:val="00162EFF"/>
    <w:rsid w:val="00163270"/>
    <w:rsid w:val="00163952"/>
    <w:rsid w:val="00163B3A"/>
    <w:rsid w:val="001653DB"/>
    <w:rsid w:val="001655B3"/>
    <w:rsid w:val="0016578C"/>
    <w:rsid w:val="00165A0C"/>
    <w:rsid w:val="00165E98"/>
    <w:rsid w:val="001675CA"/>
    <w:rsid w:val="001710D5"/>
    <w:rsid w:val="00172529"/>
    <w:rsid w:val="00172856"/>
    <w:rsid w:val="00175B3A"/>
    <w:rsid w:val="0017660E"/>
    <w:rsid w:val="00176F17"/>
    <w:rsid w:val="001776B6"/>
    <w:rsid w:val="0018007B"/>
    <w:rsid w:val="001812DD"/>
    <w:rsid w:val="00181721"/>
    <w:rsid w:val="00181BDF"/>
    <w:rsid w:val="0018202D"/>
    <w:rsid w:val="00182864"/>
    <w:rsid w:val="0018311B"/>
    <w:rsid w:val="0018537E"/>
    <w:rsid w:val="00186ED3"/>
    <w:rsid w:val="001870A5"/>
    <w:rsid w:val="001872A8"/>
    <w:rsid w:val="001907E9"/>
    <w:rsid w:val="00191CB8"/>
    <w:rsid w:val="00193889"/>
    <w:rsid w:val="00194050"/>
    <w:rsid w:val="001943E2"/>
    <w:rsid w:val="00194ABD"/>
    <w:rsid w:val="00194DD2"/>
    <w:rsid w:val="00195800"/>
    <w:rsid w:val="00195B50"/>
    <w:rsid w:val="00195C8C"/>
    <w:rsid w:val="001A1B43"/>
    <w:rsid w:val="001A1D00"/>
    <w:rsid w:val="001A1EFA"/>
    <w:rsid w:val="001A30F6"/>
    <w:rsid w:val="001A35CC"/>
    <w:rsid w:val="001A5897"/>
    <w:rsid w:val="001B158E"/>
    <w:rsid w:val="001B1FE5"/>
    <w:rsid w:val="001B2181"/>
    <w:rsid w:val="001B257A"/>
    <w:rsid w:val="001B3B7C"/>
    <w:rsid w:val="001B3E6B"/>
    <w:rsid w:val="001B4580"/>
    <w:rsid w:val="001B5FB2"/>
    <w:rsid w:val="001B6265"/>
    <w:rsid w:val="001B7038"/>
    <w:rsid w:val="001C0345"/>
    <w:rsid w:val="001C1B1F"/>
    <w:rsid w:val="001C3D97"/>
    <w:rsid w:val="001C5191"/>
    <w:rsid w:val="001C55E5"/>
    <w:rsid w:val="001C742B"/>
    <w:rsid w:val="001C7671"/>
    <w:rsid w:val="001D067C"/>
    <w:rsid w:val="001D074F"/>
    <w:rsid w:val="001D07D7"/>
    <w:rsid w:val="001D12DC"/>
    <w:rsid w:val="001D3794"/>
    <w:rsid w:val="001D4FD5"/>
    <w:rsid w:val="001E03E4"/>
    <w:rsid w:val="001E0748"/>
    <w:rsid w:val="001E242B"/>
    <w:rsid w:val="001E4D35"/>
    <w:rsid w:val="001F0EF3"/>
    <w:rsid w:val="001F32EC"/>
    <w:rsid w:val="001F340D"/>
    <w:rsid w:val="001F4A0E"/>
    <w:rsid w:val="001F5C4D"/>
    <w:rsid w:val="001F7A6B"/>
    <w:rsid w:val="0020020D"/>
    <w:rsid w:val="00200EBD"/>
    <w:rsid w:val="002011C7"/>
    <w:rsid w:val="00202123"/>
    <w:rsid w:val="00203096"/>
    <w:rsid w:val="00204506"/>
    <w:rsid w:val="00204671"/>
    <w:rsid w:val="00204AEC"/>
    <w:rsid w:val="00204CDE"/>
    <w:rsid w:val="00204E08"/>
    <w:rsid w:val="002057C1"/>
    <w:rsid w:val="002103AA"/>
    <w:rsid w:val="00210476"/>
    <w:rsid w:val="00211165"/>
    <w:rsid w:val="00211BDE"/>
    <w:rsid w:val="00220458"/>
    <w:rsid w:val="002205F7"/>
    <w:rsid w:val="002212C0"/>
    <w:rsid w:val="0022137F"/>
    <w:rsid w:val="002245EC"/>
    <w:rsid w:val="00224DF6"/>
    <w:rsid w:val="00225F43"/>
    <w:rsid w:val="0022615B"/>
    <w:rsid w:val="00226D13"/>
    <w:rsid w:val="00231C14"/>
    <w:rsid w:val="002340A6"/>
    <w:rsid w:val="00235404"/>
    <w:rsid w:val="0024312E"/>
    <w:rsid w:val="0024323A"/>
    <w:rsid w:val="002439C3"/>
    <w:rsid w:val="00243D78"/>
    <w:rsid w:val="00246148"/>
    <w:rsid w:val="0024704C"/>
    <w:rsid w:val="00250A3D"/>
    <w:rsid w:val="00250BAC"/>
    <w:rsid w:val="00251520"/>
    <w:rsid w:val="0025357E"/>
    <w:rsid w:val="00253581"/>
    <w:rsid w:val="00253C31"/>
    <w:rsid w:val="00254777"/>
    <w:rsid w:val="00255D09"/>
    <w:rsid w:val="0025606F"/>
    <w:rsid w:val="00256DF3"/>
    <w:rsid w:val="0025766D"/>
    <w:rsid w:val="0026034E"/>
    <w:rsid w:val="002604DE"/>
    <w:rsid w:val="00261E14"/>
    <w:rsid w:val="00262EC6"/>
    <w:rsid w:val="002630DC"/>
    <w:rsid w:val="0026572F"/>
    <w:rsid w:val="0026595B"/>
    <w:rsid w:val="00265C9E"/>
    <w:rsid w:val="00267671"/>
    <w:rsid w:val="00267EB1"/>
    <w:rsid w:val="0027033A"/>
    <w:rsid w:val="00271585"/>
    <w:rsid w:val="002727AE"/>
    <w:rsid w:val="0027509E"/>
    <w:rsid w:val="00276DE2"/>
    <w:rsid w:val="0028043A"/>
    <w:rsid w:val="00280F05"/>
    <w:rsid w:val="00282E51"/>
    <w:rsid w:val="002862D3"/>
    <w:rsid w:val="00290572"/>
    <w:rsid w:val="00292DF0"/>
    <w:rsid w:val="00292E4B"/>
    <w:rsid w:val="00292F11"/>
    <w:rsid w:val="002936FB"/>
    <w:rsid w:val="00295800"/>
    <w:rsid w:val="00296385"/>
    <w:rsid w:val="00296D2F"/>
    <w:rsid w:val="002975DB"/>
    <w:rsid w:val="00297D2F"/>
    <w:rsid w:val="002A0D42"/>
    <w:rsid w:val="002A1BC9"/>
    <w:rsid w:val="002A4921"/>
    <w:rsid w:val="002A56F0"/>
    <w:rsid w:val="002A64F1"/>
    <w:rsid w:val="002A73F0"/>
    <w:rsid w:val="002B0022"/>
    <w:rsid w:val="002B0290"/>
    <w:rsid w:val="002B0D5B"/>
    <w:rsid w:val="002B2DE3"/>
    <w:rsid w:val="002B2E12"/>
    <w:rsid w:val="002B3BF5"/>
    <w:rsid w:val="002B4042"/>
    <w:rsid w:val="002B4089"/>
    <w:rsid w:val="002B556A"/>
    <w:rsid w:val="002B693C"/>
    <w:rsid w:val="002B69C8"/>
    <w:rsid w:val="002B6B29"/>
    <w:rsid w:val="002B6FF1"/>
    <w:rsid w:val="002B7469"/>
    <w:rsid w:val="002B7E4D"/>
    <w:rsid w:val="002C2CD8"/>
    <w:rsid w:val="002C32D8"/>
    <w:rsid w:val="002C33E6"/>
    <w:rsid w:val="002C3B53"/>
    <w:rsid w:val="002C4723"/>
    <w:rsid w:val="002C7A93"/>
    <w:rsid w:val="002C7B8A"/>
    <w:rsid w:val="002D00A8"/>
    <w:rsid w:val="002D0152"/>
    <w:rsid w:val="002D11CA"/>
    <w:rsid w:val="002D25D7"/>
    <w:rsid w:val="002D2D56"/>
    <w:rsid w:val="002D48EE"/>
    <w:rsid w:val="002D5287"/>
    <w:rsid w:val="002D59D6"/>
    <w:rsid w:val="002D6321"/>
    <w:rsid w:val="002E00A1"/>
    <w:rsid w:val="002E0140"/>
    <w:rsid w:val="002E10CA"/>
    <w:rsid w:val="002E2463"/>
    <w:rsid w:val="002E2655"/>
    <w:rsid w:val="002E315A"/>
    <w:rsid w:val="002E3B93"/>
    <w:rsid w:val="002E3BCA"/>
    <w:rsid w:val="002E3D51"/>
    <w:rsid w:val="002E3DB7"/>
    <w:rsid w:val="002E720B"/>
    <w:rsid w:val="002F18D3"/>
    <w:rsid w:val="002F1E9B"/>
    <w:rsid w:val="002F2A63"/>
    <w:rsid w:val="002F60D9"/>
    <w:rsid w:val="002F6E82"/>
    <w:rsid w:val="002F7572"/>
    <w:rsid w:val="003026FA"/>
    <w:rsid w:val="003028F0"/>
    <w:rsid w:val="00303E35"/>
    <w:rsid w:val="00305D71"/>
    <w:rsid w:val="003064A7"/>
    <w:rsid w:val="0030748F"/>
    <w:rsid w:val="003110E7"/>
    <w:rsid w:val="00311180"/>
    <w:rsid w:val="0031129F"/>
    <w:rsid w:val="0031137B"/>
    <w:rsid w:val="003131C6"/>
    <w:rsid w:val="00314288"/>
    <w:rsid w:val="00314382"/>
    <w:rsid w:val="00317B9E"/>
    <w:rsid w:val="00320F1C"/>
    <w:rsid w:val="00321DDC"/>
    <w:rsid w:val="00321F06"/>
    <w:rsid w:val="00322A82"/>
    <w:rsid w:val="00322D13"/>
    <w:rsid w:val="00326855"/>
    <w:rsid w:val="00326DCB"/>
    <w:rsid w:val="003272B5"/>
    <w:rsid w:val="00331EC7"/>
    <w:rsid w:val="003324F9"/>
    <w:rsid w:val="00332EEA"/>
    <w:rsid w:val="00333158"/>
    <w:rsid w:val="00333A27"/>
    <w:rsid w:val="003346EA"/>
    <w:rsid w:val="00334D2C"/>
    <w:rsid w:val="0033520E"/>
    <w:rsid w:val="00336DF8"/>
    <w:rsid w:val="003411CD"/>
    <w:rsid w:val="00343047"/>
    <w:rsid w:val="00343215"/>
    <w:rsid w:val="00344B88"/>
    <w:rsid w:val="00346C6B"/>
    <w:rsid w:val="003502EB"/>
    <w:rsid w:val="00351D8B"/>
    <w:rsid w:val="0035252B"/>
    <w:rsid w:val="00353519"/>
    <w:rsid w:val="003540D6"/>
    <w:rsid w:val="00354BAA"/>
    <w:rsid w:val="003559C3"/>
    <w:rsid w:val="00356026"/>
    <w:rsid w:val="0035627A"/>
    <w:rsid w:val="00356939"/>
    <w:rsid w:val="00357D12"/>
    <w:rsid w:val="0036001C"/>
    <w:rsid w:val="00362479"/>
    <w:rsid w:val="00362E98"/>
    <w:rsid w:val="00363CFE"/>
    <w:rsid w:val="0036400B"/>
    <w:rsid w:val="003644EE"/>
    <w:rsid w:val="003644F4"/>
    <w:rsid w:val="003667EE"/>
    <w:rsid w:val="003674EC"/>
    <w:rsid w:val="00370B32"/>
    <w:rsid w:val="00370D33"/>
    <w:rsid w:val="0037143A"/>
    <w:rsid w:val="00371785"/>
    <w:rsid w:val="00375C8D"/>
    <w:rsid w:val="00375ED7"/>
    <w:rsid w:val="0037737E"/>
    <w:rsid w:val="00377BA4"/>
    <w:rsid w:val="00380A72"/>
    <w:rsid w:val="003822C2"/>
    <w:rsid w:val="00383E20"/>
    <w:rsid w:val="00385407"/>
    <w:rsid w:val="00386DEC"/>
    <w:rsid w:val="00390AA3"/>
    <w:rsid w:val="00394475"/>
    <w:rsid w:val="00396801"/>
    <w:rsid w:val="00396BE9"/>
    <w:rsid w:val="0039761F"/>
    <w:rsid w:val="003A03C8"/>
    <w:rsid w:val="003A2557"/>
    <w:rsid w:val="003A26E9"/>
    <w:rsid w:val="003A3669"/>
    <w:rsid w:val="003A4408"/>
    <w:rsid w:val="003A5802"/>
    <w:rsid w:val="003A6645"/>
    <w:rsid w:val="003A7497"/>
    <w:rsid w:val="003A7DD2"/>
    <w:rsid w:val="003B0078"/>
    <w:rsid w:val="003B0BE1"/>
    <w:rsid w:val="003B14AA"/>
    <w:rsid w:val="003B1EC5"/>
    <w:rsid w:val="003B2366"/>
    <w:rsid w:val="003B295F"/>
    <w:rsid w:val="003B3694"/>
    <w:rsid w:val="003B3B14"/>
    <w:rsid w:val="003B3EFA"/>
    <w:rsid w:val="003B4274"/>
    <w:rsid w:val="003B71B0"/>
    <w:rsid w:val="003B77E2"/>
    <w:rsid w:val="003C023D"/>
    <w:rsid w:val="003C0257"/>
    <w:rsid w:val="003C0412"/>
    <w:rsid w:val="003C1353"/>
    <w:rsid w:val="003C1B1D"/>
    <w:rsid w:val="003C3861"/>
    <w:rsid w:val="003C659E"/>
    <w:rsid w:val="003C7C7B"/>
    <w:rsid w:val="003D005C"/>
    <w:rsid w:val="003D1609"/>
    <w:rsid w:val="003D1868"/>
    <w:rsid w:val="003D2403"/>
    <w:rsid w:val="003D3BA4"/>
    <w:rsid w:val="003D41BE"/>
    <w:rsid w:val="003D4D56"/>
    <w:rsid w:val="003D5841"/>
    <w:rsid w:val="003D5CC3"/>
    <w:rsid w:val="003D7EC3"/>
    <w:rsid w:val="003E0BA0"/>
    <w:rsid w:val="003E13DE"/>
    <w:rsid w:val="003E34BA"/>
    <w:rsid w:val="003E3C4F"/>
    <w:rsid w:val="003E45B1"/>
    <w:rsid w:val="003E5FA9"/>
    <w:rsid w:val="003E5FB1"/>
    <w:rsid w:val="003E62ED"/>
    <w:rsid w:val="003E63DC"/>
    <w:rsid w:val="003E6B32"/>
    <w:rsid w:val="003E778E"/>
    <w:rsid w:val="003F0275"/>
    <w:rsid w:val="003F0652"/>
    <w:rsid w:val="003F417C"/>
    <w:rsid w:val="003F479B"/>
    <w:rsid w:val="003F4F7A"/>
    <w:rsid w:val="003F7220"/>
    <w:rsid w:val="003F76A5"/>
    <w:rsid w:val="00401399"/>
    <w:rsid w:val="00401F18"/>
    <w:rsid w:val="00403EDD"/>
    <w:rsid w:val="00404E70"/>
    <w:rsid w:val="00405ED4"/>
    <w:rsid w:val="00406261"/>
    <w:rsid w:val="004069AD"/>
    <w:rsid w:val="00406ED8"/>
    <w:rsid w:val="00407203"/>
    <w:rsid w:val="00407E6C"/>
    <w:rsid w:val="00407F02"/>
    <w:rsid w:val="00410C58"/>
    <w:rsid w:val="004110DD"/>
    <w:rsid w:val="00412179"/>
    <w:rsid w:val="00415401"/>
    <w:rsid w:val="004204AB"/>
    <w:rsid w:val="00420C5C"/>
    <w:rsid w:val="00421A62"/>
    <w:rsid w:val="004244B1"/>
    <w:rsid w:val="00424C0F"/>
    <w:rsid w:val="00424C4A"/>
    <w:rsid w:val="00426A6F"/>
    <w:rsid w:val="00426D9F"/>
    <w:rsid w:val="00426DE2"/>
    <w:rsid w:val="00427411"/>
    <w:rsid w:val="0043365F"/>
    <w:rsid w:val="004339F2"/>
    <w:rsid w:val="00434EB5"/>
    <w:rsid w:val="004351AA"/>
    <w:rsid w:val="004364BF"/>
    <w:rsid w:val="004365D2"/>
    <w:rsid w:val="0043670D"/>
    <w:rsid w:val="004373EB"/>
    <w:rsid w:val="00437F73"/>
    <w:rsid w:val="00440040"/>
    <w:rsid w:val="00440672"/>
    <w:rsid w:val="00442396"/>
    <w:rsid w:val="0044266E"/>
    <w:rsid w:val="00446BE7"/>
    <w:rsid w:val="00451A18"/>
    <w:rsid w:val="00452F02"/>
    <w:rsid w:val="004562A4"/>
    <w:rsid w:val="00456D39"/>
    <w:rsid w:val="00456DEF"/>
    <w:rsid w:val="00457D87"/>
    <w:rsid w:val="00460460"/>
    <w:rsid w:val="00462728"/>
    <w:rsid w:val="004632BA"/>
    <w:rsid w:val="00463323"/>
    <w:rsid w:val="00464DF5"/>
    <w:rsid w:val="00466874"/>
    <w:rsid w:val="00466CD1"/>
    <w:rsid w:val="00466D47"/>
    <w:rsid w:val="0046749A"/>
    <w:rsid w:val="00470135"/>
    <w:rsid w:val="00471E05"/>
    <w:rsid w:val="00472CC9"/>
    <w:rsid w:val="00476D90"/>
    <w:rsid w:val="00476D97"/>
    <w:rsid w:val="00476E77"/>
    <w:rsid w:val="004800BE"/>
    <w:rsid w:val="00483F7C"/>
    <w:rsid w:val="004871DF"/>
    <w:rsid w:val="00492B10"/>
    <w:rsid w:val="004935CD"/>
    <w:rsid w:val="0049484A"/>
    <w:rsid w:val="004972FB"/>
    <w:rsid w:val="00497FB3"/>
    <w:rsid w:val="004A2701"/>
    <w:rsid w:val="004A3C6F"/>
    <w:rsid w:val="004A4BAB"/>
    <w:rsid w:val="004A5859"/>
    <w:rsid w:val="004A5E23"/>
    <w:rsid w:val="004A6951"/>
    <w:rsid w:val="004B0C38"/>
    <w:rsid w:val="004B29E5"/>
    <w:rsid w:val="004B3CD9"/>
    <w:rsid w:val="004B46A7"/>
    <w:rsid w:val="004B473C"/>
    <w:rsid w:val="004B4C6A"/>
    <w:rsid w:val="004B4D79"/>
    <w:rsid w:val="004B7101"/>
    <w:rsid w:val="004B7330"/>
    <w:rsid w:val="004B7566"/>
    <w:rsid w:val="004C00FB"/>
    <w:rsid w:val="004C030B"/>
    <w:rsid w:val="004C161B"/>
    <w:rsid w:val="004C5ECF"/>
    <w:rsid w:val="004C7DD6"/>
    <w:rsid w:val="004D1CFF"/>
    <w:rsid w:val="004D2C10"/>
    <w:rsid w:val="004D2CDD"/>
    <w:rsid w:val="004D3959"/>
    <w:rsid w:val="004D4D91"/>
    <w:rsid w:val="004D5248"/>
    <w:rsid w:val="004D5A8F"/>
    <w:rsid w:val="004E2395"/>
    <w:rsid w:val="004E2CF0"/>
    <w:rsid w:val="004E3C6E"/>
    <w:rsid w:val="004F2376"/>
    <w:rsid w:val="004F24C3"/>
    <w:rsid w:val="004F2CBF"/>
    <w:rsid w:val="004F32AC"/>
    <w:rsid w:val="004F7972"/>
    <w:rsid w:val="005026E9"/>
    <w:rsid w:val="0050315E"/>
    <w:rsid w:val="005035BB"/>
    <w:rsid w:val="005069FC"/>
    <w:rsid w:val="0051071B"/>
    <w:rsid w:val="005113E8"/>
    <w:rsid w:val="00511BDD"/>
    <w:rsid w:val="00512899"/>
    <w:rsid w:val="00514BB4"/>
    <w:rsid w:val="00514D3B"/>
    <w:rsid w:val="00517E01"/>
    <w:rsid w:val="00520110"/>
    <w:rsid w:val="005203DF"/>
    <w:rsid w:val="00520F41"/>
    <w:rsid w:val="005219C9"/>
    <w:rsid w:val="00522A36"/>
    <w:rsid w:val="005232AA"/>
    <w:rsid w:val="005233D7"/>
    <w:rsid w:val="00525820"/>
    <w:rsid w:val="00527334"/>
    <w:rsid w:val="0052743A"/>
    <w:rsid w:val="00530C9C"/>
    <w:rsid w:val="00531C87"/>
    <w:rsid w:val="00532780"/>
    <w:rsid w:val="00534761"/>
    <w:rsid w:val="0053483F"/>
    <w:rsid w:val="00534F30"/>
    <w:rsid w:val="00535931"/>
    <w:rsid w:val="00536FB6"/>
    <w:rsid w:val="00537166"/>
    <w:rsid w:val="005405F7"/>
    <w:rsid w:val="0054144E"/>
    <w:rsid w:val="00544C6E"/>
    <w:rsid w:val="00545BA7"/>
    <w:rsid w:val="00545E1E"/>
    <w:rsid w:val="00550211"/>
    <w:rsid w:val="00550241"/>
    <w:rsid w:val="0055059D"/>
    <w:rsid w:val="00550BE0"/>
    <w:rsid w:val="005515D6"/>
    <w:rsid w:val="00552204"/>
    <w:rsid w:val="005525E8"/>
    <w:rsid w:val="00553553"/>
    <w:rsid w:val="0055394A"/>
    <w:rsid w:val="00555EA2"/>
    <w:rsid w:val="00556EB8"/>
    <w:rsid w:val="005578CD"/>
    <w:rsid w:val="00557E16"/>
    <w:rsid w:val="005605A1"/>
    <w:rsid w:val="00560A15"/>
    <w:rsid w:val="00561CAD"/>
    <w:rsid w:val="00563A78"/>
    <w:rsid w:val="005659A0"/>
    <w:rsid w:val="00565C34"/>
    <w:rsid w:val="005703BD"/>
    <w:rsid w:val="00570FC6"/>
    <w:rsid w:val="0057192C"/>
    <w:rsid w:val="00573CD8"/>
    <w:rsid w:val="005773A7"/>
    <w:rsid w:val="00580873"/>
    <w:rsid w:val="00580E37"/>
    <w:rsid w:val="005816A3"/>
    <w:rsid w:val="00582645"/>
    <w:rsid w:val="005831E7"/>
    <w:rsid w:val="00584001"/>
    <w:rsid w:val="005844DB"/>
    <w:rsid w:val="00585712"/>
    <w:rsid w:val="00585C9A"/>
    <w:rsid w:val="00586D65"/>
    <w:rsid w:val="00586DC6"/>
    <w:rsid w:val="00587C70"/>
    <w:rsid w:val="005909A0"/>
    <w:rsid w:val="0059180C"/>
    <w:rsid w:val="005918EA"/>
    <w:rsid w:val="00591944"/>
    <w:rsid w:val="005919D9"/>
    <w:rsid w:val="00591FD6"/>
    <w:rsid w:val="00592D9C"/>
    <w:rsid w:val="00593217"/>
    <w:rsid w:val="00593948"/>
    <w:rsid w:val="0059426F"/>
    <w:rsid w:val="005942D0"/>
    <w:rsid w:val="00594BDE"/>
    <w:rsid w:val="00595667"/>
    <w:rsid w:val="005A0550"/>
    <w:rsid w:val="005A1701"/>
    <w:rsid w:val="005A3999"/>
    <w:rsid w:val="005A3EF2"/>
    <w:rsid w:val="005A4169"/>
    <w:rsid w:val="005A42BA"/>
    <w:rsid w:val="005A7CC1"/>
    <w:rsid w:val="005B0E52"/>
    <w:rsid w:val="005B16EB"/>
    <w:rsid w:val="005B2437"/>
    <w:rsid w:val="005B26AB"/>
    <w:rsid w:val="005B2C2F"/>
    <w:rsid w:val="005C0270"/>
    <w:rsid w:val="005C13EC"/>
    <w:rsid w:val="005C35E1"/>
    <w:rsid w:val="005C5374"/>
    <w:rsid w:val="005C6120"/>
    <w:rsid w:val="005C67C3"/>
    <w:rsid w:val="005C7A34"/>
    <w:rsid w:val="005D06D3"/>
    <w:rsid w:val="005D070D"/>
    <w:rsid w:val="005D16DD"/>
    <w:rsid w:val="005D2716"/>
    <w:rsid w:val="005D3714"/>
    <w:rsid w:val="005D4170"/>
    <w:rsid w:val="005E1C86"/>
    <w:rsid w:val="005E26A1"/>
    <w:rsid w:val="005E3662"/>
    <w:rsid w:val="005E3DAE"/>
    <w:rsid w:val="005E4C46"/>
    <w:rsid w:val="005E6407"/>
    <w:rsid w:val="005E64EF"/>
    <w:rsid w:val="005F4D1A"/>
    <w:rsid w:val="005F5150"/>
    <w:rsid w:val="005F61A5"/>
    <w:rsid w:val="005F72EB"/>
    <w:rsid w:val="005F730E"/>
    <w:rsid w:val="006026FE"/>
    <w:rsid w:val="006037F9"/>
    <w:rsid w:val="006058A3"/>
    <w:rsid w:val="00607ED9"/>
    <w:rsid w:val="00610BC6"/>
    <w:rsid w:val="00610D07"/>
    <w:rsid w:val="00611538"/>
    <w:rsid w:val="006158AD"/>
    <w:rsid w:val="00615DC8"/>
    <w:rsid w:val="00617432"/>
    <w:rsid w:val="006176FA"/>
    <w:rsid w:val="0061799D"/>
    <w:rsid w:val="00620142"/>
    <w:rsid w:val="0062121C"/>
    <w:rsid w:val="00623E90"/>
    <w:rsid w:val="00625BF9"/>
    <w:rsid w:val="006260B9"/>
    <w:rsid w:val="00627AA7"/>
    <w:rsid w:val="00630005"/>
    <w:rsid w:val="00630BB1"/>
    <w:rsid w:val="00630F8E"/>
    <w:rsid w:val="00631EC9"/>
    <w:rsid w:val="00635D8E"/>
    <w:rsid w:val="0064250E"/>
    <w:rsid w:val="006426D9"/>
    <w:rsid w:val="006436EA"/>
    <w:rsid w:val="00646378"/>
    <w:rsid w:val="00646B99"/>
    <w:rsid w:val="00646E35"/>
    <w:rsid w:val="006510DF"/>
    <w:rsid w:val="00653323"/>
    <w:rsid w:val="00653595"/>
    <w:rsid w:val="00655104"/>
    <w:rsid w:val="006559A8"/>
    <w:rsid w:val="00655CA0"/>
    <w:rsid w:val="006566F3"/>
    <w:rsid w:val="0065754A"/>
    <w:rsid w:val="0066311E"/>
    <w:rsid w:val="00663C95"/>
    <w:rsid w:val="00663C9D"/>
    <w:rsid w:val="00664393"/>
    <w:rsid w:val="0066473E"/>
    <w:rsid w:val="006650E5"/>
    <w:rsid w:val="00667B9C"/>
    <w:rsid w:val="006704E3"/>
    <w:rsid w:val="00671ADC"/>
    <w:rsid w:val="00672801"/>
    <w:rsid w:val="006733E2"/>
    <w:rsid w:val="00675ECF"/>
    <w:rsid w:val="006760A9"/>
    <w:rsid w:val="00676D8A"/>
    <w:rsid w:val="0068000B"/>
    <w:rsid w:val="006800E7"/>
    <w:rsid w:val="00680EAD"/>
    <w:rsid w:val="0068126F"/>
    <w:rsid w:val="00681628"/>
    <w:rsid w:val="00681BFC"/>
    <w:rsid w:val="00682D48"/>
    <w:rsid w:val="006843DC"/>
    <w:rsid w:val="006844D9"/>
    <w:rsid w:val="00684828"/>
    <w:rsid w:val="00684ED8"/>
    <w:rsid w:val="00686EBA"/>
    <w:rsid w:val="00687CB3"/>
    <w:rsid w:val="00696BAB"/>
    <w:rsid w:val="006A01CE"/>
    <w:rsid w:val="006A0AEF"/>
    <w:rsid w:val="006A21E5"/>
    <w:rsid w:val="006A2793"/>
    <w:rsid w:val="006A3246"/>
    <w:rsid w:val="006A3362"/>
    <w:rsid w:val="006A79A7"/>
    <w:rsid w:val="006B0387"/>
    <w:rsid w:val="006B11C6"/>
    <w:rsid w:val="006B29E6"/>
    <w:rsid w:val="006B34A8"/>
    <w:rsid w:val="006B382C"/>
    <w:rsid w:val="006B4BBC"/>
    <w:rsid w:val="006B6640"/>
    <w:rsid w:val="006B73BC"/>
    <w:rsid w:val="006C235D"/>
    <w:rsid w:val="006C475B"/>
    <w:rsid w:val="006C7BB8"/>
    <w:rsid w:val="006D2448"/>
    <w:rsid w:val="006D2746"/>
    <w:rsid w:val="006D2DDF"/>
    <w:rsid w:val="006D5F15"/>
    <w:rsid w:val="006E1020"/>
    <w:rsid w:val="006E1286"/>
    <w:rsid w:val="006E1B56"/>
    <w:rsid w:val="006E3998"/>
    <w:rsid w:val="006E464E"/>
    <w:rsid w:val="006E7023"/>
    <w:rsid w:val="006F0478"/>
    <w:rsid w:val="006F1124"/>
    <w:rsid w:val="006F2BCF"/>
    <w:rsid w:val="006F2CF9"/>
    <w:rsid w:val="006F2F66"/>
    <w:rsid w:val="006F3793"/>
    <w:rsid w:val="00700B6C"/>
    <w:rsid w:val="0070114C"/>
    <w:rsid w:val="00701D84"/>
    <w:rsid w:val="0070229A"/>
    <w:rsid w:val="00703047"/>
    <w:rsid w:val="00704B7F"/>
    <w:rsid w:val="00704E17"/>
    <w:rsid w:val="00705462"/>
    <w:rsid w:val="00706A73"/>
    <w:rsid w:val="00706C6A"/>
    <w:rsid w:val="00706DED"/>
    <w:rsid w:val="00707411"/>
    <w:rsid w:val="00707ED3"/>
    <w:rsid w:val="00707F21"/>
    <w:rsid w:val="0071053F"/>
    <w:rsid w:val="0071790B"/>
    <w:rsid w:val="00717D60"/>
    <w:rsid w:val="00720774"/>
    <w:rsid w:val="0072083A"/>
    <w:rsid w:val="00722172"/>
    <w:rsid w:val="0072260D"/>
    <w:rsid w:val="00723230"/>
    <w:rsid w:val="0072328C"/>
    <w:rsid w:val="007237A7"/>
    <w:rsid w:val="00723EB9"/>
    <w:rsid w:val="00724BF5"/>
    <w:rsid w:val="00724E5B"/>
    <w:rsid w:val="007262FA"/>
    <w:rsid w:val="00727A71"/>
    <w:rsid w:val="00731C01"/>
    <w:rsid w:val="007335C1"/>
    <w:rsid w:val="00733E5D"/>
    <w:rsid w:val="007356A9"/>
    <w:rsid w:val="0073698D"/>
    <w:rsid w:val="007378A9"/>
    <w:rsid w:val="00740606"/>
    <w:rsid w:val="00741D80"/>
    <w:rsid w:val="00742ABE"/>
    <w:rsid w:val="00744802"/>
    <w:rsid w:val="00744A79"/>
    <w:rsid w:val="00745461"/>
    <w:rsid w:val="00745FCC"/>
    <w:rsid w:val="00750539"/>
    <w:rsid w:val="00751C0C"/>
    <w:rsid w:val="00752702"/>
    <w:rsid w:val="00752982"/>
    <w:rsid w:val="00752FF2"/>
    <w:rsid w:val="00753F16"/>
    <w:rsid w:val="0075439D"/>
    <w:rsid w:val="007544D5"/>
    <w:rsid w:val="00755002"/>
    <w:rsid w:val="0075578E"/>
    <w:rsid w:val="0075588F"/>
    <w:rsid w:val="00755E04"/>
    <w:rsid w:val="00756B94"/>
    <w:rsid w:val="007576FE"/>
    <w:rsid w:val="00757EAC"/>
    <w:rsid w:val="00761088"/>
    <w:rsid w:val="007617E9"/>
    <w:rsid w:val="00761A41"/>
    <w:rsid w:val="00764B14"/>
    <w:rsid w:val="00764CE6"/>
    <w:rsid w:val="00764E5D"/>
    <w:rsid w:val="00766240"/>
    <w:rsid w:val="00766465"/>
    <w:rsid w:val="00766E09"/>
    <w:rsid w:val="00766F90"/>
    <w:rsid w:val="00770496"/>
    <w:rsid w:val="00771D5C"/>
    <w:rsid w:val="00773093"/>
    <w:rsid w:val="00773235"/>
    <w:rsid w:val="00773FE2"/>
    <w:rsid w:val="0077419F"/>
    <w:rsid w:val="00774B00"/>
    <w:rsid w:val="00774B98"/>
    <w:rsid w:val="00774D91"/>
    <w:rsid w:val="0077664F"/>
    <w:rsid w:val="00777311"/>
    <w:rsid w:val="00777C9A"/>
    <w:rsid w:val="00777DFD"/>
    <w:rsid w:val="00780617"/>
    <w:rsid w:val="00780FCF"/>
    <w:rsid w:val="00781156"/>
    <w:rsid w:val="00782259"/>
    <w:rsid w:val="00782B41"/>
    <w:rsid w:val="00783598"/>
    <w:rsid w:val="007847A1"/>
    <w:rsid w:val="007850BD"/>
    <w:rsid w:val="00785505"/>
    <w:rsid w:val="00785A3D"/>
    <w:rsid w:val="00785C45"/>
    <w:rsid w:val="00785D0C"/>
    <w:rsid w:val="0078643E"/>
    <w:rsid w:val="00787516"/>
    <w:rsid w:val="0079079D"/>
    <w:rsid w:val="0079203C"/>
    <w:rsid w:val="00792316"/>
    <w:rsid w:val="00792C58"/>
    <w:rsid w:val="007934C7"/>
    <w:rsid w:val="00793C51"/>
    <w:rsid w:val="00794C8A"/>
    <w:rsid w:val="007955DC"/>
    <w:rsid w:val="007966DE"/>
    <w:rsid w:val="00797101"/>
    <w:rsid w:val="00797417"/>
    <w:rsid w:val="007979B6"/>
    <w:rsid w:val="007A03E0"/>
    <w:rsid w:val="007A21F1"/>
    <w:rsid w:val="007A24E0"/>
    <w:rsid w:val="007A3CE4"/>
    <w:rsid w:val="007A79ED"/>
    <w:rsid w:val="007B0C72"/>
    <w:rsid w:val="007B0FEF"/>
    <w:rsid w:val="007B15CC"/>
    <w:rsid w:val="007B3FCE"/>
    <w:rsid w:val="007B5742"/>
    <w:rsid w:val="007B6CF8"/>
    <w:rsid w:val="007B7228"/>
    <w:rsid w:val="007B7FF6"/>
    <w:rsid w:val="007C0305"/>
    <w:rsid w:val="007C10C2"/>
    <w:rsid w:val="007C17F4"/>
    <w:rsid w:val="007C1816"/>
    <w:rsid w:val="007C2D22"/>
    <w:rsid w:val="007C47D3"/>
    <w:rsid w:val="007C6482"/>
    <w:rsid w:val="007C7A3E"/>
    <w:rsid w:val="007D06A9"/>
    <w:rsid w:val="007D0B59"/>
    <w:rsid w:val="007D384B"/>
    <w:rsid w:val="007D402E"/>
    <w:rsid w:val="007D4708"/>
    <w:rsid w:val="007D6AA7"/>
    <w:rsid w:val="007D6D1D"/>
    <w:rsid w:val="007D708E"/>
    <w:rsid w:val="007D72A0"/>
    <w:rsid w:val="007D7306"/>
    <w:rsid w:val="007D7D76"/>
    <w:rsid w:val="007E1628"/>
    <w:rsid w:val="007E2BC2"/>
    <w:rsid w:val="007E340C"/>
    <w:rsid w:val="007E4BAF"/>
    <w:rsid w:val="007E73E8"/>
    <w:rsid w:val="007E7934"/>
    <w:rsid w:val="007F238F"/>
    <w:rsid w:val="007F3D0E"/>
    <w:rsid w:val="007F4168"/>
    <w:rsid w:val="007F4384"/>
    <w:rsid w:val="007F44D2"/>
    <w:rsid w:val="0080382D"/>
    <w:rsid w:val="00803DBD"/>
    <w:rsid w:val="00805D19"/>
    <w:rsid w:val="00805E21"/>
    <w:rsid w:val="0080635A"/>
    <w:rsid w:val="00806679"/>
    <w:rsid w:val="00807A1C"/>
    <w:rsid w:val="00810AC8"/>
    <w:rsid w:val="00810D2C"/>
    <w:rsid w:val="00811707"/>
    <w:rsid w:val="008119E4"/>
    <w:rsid w:val="00812681"/>
    <w:rsid w:val="00812B0A"/>
    <w:rsid w:val="008132B8"/>
    <w:rsid w:val="0081510D"/>
    <w:rsid w:val="0081522F"/>
    <w:rsid w:val="008200D8"/>
    <w:rsid w:val="00820C8F"/>
    <w:rsid w:val="00821047"/>
    <w:rsid w:val="00823040"/>
    <w:rsid w:val="008236A5"/>
    <w:rsid w:val="00826AA9"/>
    <w:rsid w:val="00827D9D"/>
    <w:rsid w:val="00827DA0"/>
    <w:rsid w:val="00831622"/>
    <w:rsid w:val="00835CA9"/>
    <w:rsid w:val="00836DDB"/>
    <w:rsid w:val="008370DF"/>
    <w:rsid w:val="00837652"/>
    <w:rsid w:val="00837870"/>
    <w:rsid w:val="00837C00"/>
    <w:rsid w:val="0084080C"/>
    <w:rsid w:val="00840D61"/>
    <w:rsid w:val="008433E6"/>
    <w:rsid w:val="00843AAA"/>
    <w:rsid w:val="00846164"/>
    <w:rsid w:val="00847A79"/>
    <w:rsid w:val="0085139B"/>
    <w:rsid w:val="00853A89"/>
    <w:rsid w:val="00854380"/>
    <w:rsid w:val="008556E0"/>
    <w:rsid w:val="00855B16"/>
    <w:rsid w:val="00856A3B"/>
    <w:rsid w:val="00857212"/>
    <w:rsid w:val="00857562"/>
    <w:rsid w:val="008579A1"/>
    <w:rsid w:val="00857B53"/>
    <w:rsid w:val="00861607"/>
    <w:rsid w:val="00862282"/>
    <w:rsid w:val="00864922"/>
    <w:rsid w:val="00865504"/>
    <w:rsid w:val="0086586D"/>
    <w:rsid w:val="00866524"/>
    <w:rsid w:val="00871257"/>
    <w:rsid w:val="00871A28"/>
    <w:rsid w:val="00871CA4"/>
    <w:rsid w:val="008721C1"/>
    <w:rsid w:val="008731AF"/>
    <w:rsid w:val="00874E55"/>
    <w:rsid w:val="008753FF"/>
    <w:rsid w:val="0087550A"/>
    <w:rsid w:val="00876183"/>
    <w:rsid w:val="008775D7"/>
    <w:rsid w:val="00882940"/>
    <w:rsid w:val="0088332D"/>
    <w:rsid w:val="0088396D"/>
    <w:rsid w:val="00883B71"/>
    <w:rsid w:val="0088647A"/>
    <w:rsid w:val="008864DF"/>
    <w:rsid w:val="00887459"/>
    <w:rsid w:val="00887BC7"/>
    <w:rsid w:val="0089149E"/>
    <w:rsid w:val="00891B4E"/>
    <w:rsid w:val="00892522"/>
    <w:rsid w:val="00892EF4"/>
    <w:rsid w:val="00895FB0"/>
    <w:rsid w:val="00896F5C"/>
    <w:rsid w:val="008974FD"/>
    <w:rsid w:val="008A0828"/>
    <w:rsid w:val="008A16CF"/>
    <w:rsid w:val="008A1E2A"/>
    <w:rsid w:val="008A21BE"/>
    <w:rsid w:val="008A42F1"/>
    <w:rsid w:val="008A7065"/>
    <w:rsid w:val="008B0435"/>
    <w:rsid w:val="008B2AF7"/>
    <w:rsid w:val="008B43A5"/>
    <w:rsid w:val="008B5EBD"/>
    <w:rsid w:val="008C074E"/>
    <w:rsid w:val="008C1915"/>
    <w:rsid w:val="008C28AC"/>
    <w:rsid w:val="008C29BB"/>
    <w:rsid w:val="008C2D1C"/>
    <w:rsid w:val="008C3EE3"/>
    <w:rsid w:val="008C43F0"/>
    <w:rsid w:val="008C4572"/>
    <w:rsid w:val="008C55F9"/>
    <w:rsid w:val="008C6CE8"/>
    <w:rsid w:val="008D0DC4"/>
    <w:rsid w:val="008D0ED9"/>
    <w:rsid w:val="008D1732"/>
    <w:rsid w:val="008D22A8"/>
    <w:rsid w:val="008D24F6"/>
    <w:rsid w:val="008D26DA"/>
    <w:rsid w:val="008D3DE3"/>
    <w:rsid w:val="008D5617"/>
    <w:rsid w:val="008D6DC1"/>
    <w:rsid w:val="008E0200"/>
    <w:rsid w:val="008E05EC"/>
    <w:rsid w:val="008E09C7"/>
    <w:rsid w:val="008E0D1C"/>
    <w:rsid w:val="008E0E3B"/>
    <w:rsid w:val="008E1012"/>
    <w:rsid w:val="008E1FC3"/>
    <w:rsid w:val="008E2977"/>
    <w:rsid w:val="008E29B3"/>
    <w:rsid w:val="008E3EC8"/>
    <w:rsid w:val="008E4ECC"/>
    <w:rsid w:val="008E6A07"/>
    <w:rsid w:val="008E6D99"/>
    <w:rsid w:val="008F35A9"/>
    <w:rsid w:val="008F3B95"/>
    <w:rsid w:val="00900B95"/>
    <w:rsid w:val="00901E11"/>
    <w:rsid w:val="009026C7"/>
    <w:rsid w:val="00902EA4"/>
    <w:rsid w:val="00904EC4"/>
    <w:rsid w:val="0090624D"/>
    <w:rsid w:val="00907326"/>
    <w:rsid w:val="0090773D"/>
    <w:rsid w:val="00907C96"/>
    <w:rsid w:val="00907D00"/>
    <w:rsid w:val="009111BF"/>
    <w:rsid w:val="00911B38"/>
    <w:rsid w:val="00914123"/>
    <w:rsid w:val="009163E9"/>
    <w:rsid w:val="0092006F"/>
    <w:rsid w:val="0092067A"/>
    <w:rsid w:val="00922077"/>
    <w:rsid w:val="009230DF"/>
    <w:rsid w:val="00923BBA"/>
    <w:rsid w:val="0092412E"/>
    <w:rsid w:val="00925045"/>
    <w:rsid w:val="00925DDA"/>
    <w:rsid w:val="009268D6"/>
    <w:rsid w:val="009276CD"/>
    <w:rsid w:val="00930B9F"/>
    <w:rsid w:val="0093268A"/>
    <w:rsid w:val="00933970"/>
    <w:rsid w:val="00934727"/>
    <w:rsid w:val="00935696"/>
    <w:rsid w:val="00940DDA"/>
    <w:rsid w:val="0094263A"/>
    <w:rsid w:val="00942E02"/>
    <w:rsid w:val="0094359A"/>
    <w:rsid w:val="00944D85"/>
    <w:rsid w:val="009453A7"/>
    <w:rsid w:val="00945BCC"/>
    <w:rsid w:val="00946444"/>
    <w:rsid w:val="00946EF2"/>
    <w:rsid w:val="009476D7"/>
    <w:rsid w:val="009503BF"/>
    <w:rsid w:val="00950AC6"/>
    <w:rsid w:val="00951D0C"/>
    <w:rsid w:val="00952B05"/>
    <w:rsid w:val="009536DB"/>
    <w:rsid w:val="009540AB"/>
    <w:rsid w:val="00954438"/>
    <w:rsid w:val="00956C25"/>
    <w:rsid w:val="009602BE"/>
    <w:rsid w:val="0096097D"/>
    <w:rsid w:val="00960C67"/>
    <w:rsid w:val="009614A2"/>
    <w:rsid w:val="00962BDB"/>
    <w:rsid w:val="00963D1A"/>
    <w:rsid w:val="00964022"/>
    <w:rsid w:val="00965858"/>
    <w:rsid w:val="009724A8"/>
    <w:rsid w:val="00973AAF"/>
    <w:rsid w:val="00976BAC"/>
    <w:rsid w:val="00977C00"/>
    <w:rsid w:val="00980916"/>
    <w:rsid w:val="00980C7D"/>
    <w:rsid w:val="00980E05"/>
    <w:rsid w:val="0098117E"/>
    <w:rsid w:val="00982505"/>
    <w:rsid w:val="00982E03"/>
    <w:rsid w:val="00983553"/>
    <w:rsid w:val="00983BF9"/>
    <w:rsid w:val="00985024"/>
    <w:rsid w:val="00985248"/>
    <w:rsid w:val="00985AAE"/>
    <w:rsid w:val="00985FA7"/>
    <w:rsid w:val="009868B3"/>
    <w:rsid w:val="009878BC"/>
    <w:rsid w:val="009879F4"/>
    <w:rsid w:val="0099139A"/>
    <w:rsid w:val="00994B15"/>
    <w:rsid w:val="00995D6E"/>
    <w:rsid w:val="00996600"/>
    <w:rsid w:val="009966FF"/>
    <w:rsid w:val="00996863"/>
    <w:rsid w:val="00996CEF"/>
    <w:rsid w:val="0099753C"/>
    <w:rsid w:val="009A0702"/>
    <w:rsid w:val="009A1AFC"/>
    <w:rsid w:val="009A2334"/>
    <w:rsid w:val="009A2472"/>
    <w:rsid w:val="009A6EF8"/>
    <w:rsid w:val="009A7A0A"/>
    <w:rsid w:val="009B02E7"/>
    <w:rsid w:val="009B0E8D"/>
    <w:rsid w:val="009B1384"/>
    <w:rsid w:val="009B1584"/>
    <w:rsid w:val="009B3609"/>
    <w:rsid w:val="009B3AA3"/>
    <w:rsid w:val="009B3B40"/>
    <w:rsid w:val="009B41A9"/>
    <w:rsid w:val="009B6247"/>
    <w:rsid w:val="009B6A36"/>
    <w:rsid w:val="009B71D1"/>
    <w:rsid w:val="009B7C7A"/>
    <w:rsid w:val="009C09CC"/>
    <w:rsid w:val="009C1D3A"/>
    <w:rsid w:val="009C371D"/>
    <w:rsid w:val="009C3827"/>
    <w:rsid w:val="009C51F7"/>
    <w:rsid w:val="009C59EF"/>
    <w:rsid w:val="009C5DFD"/>
    <w:rsid w:val="009C7727"/>
    <w:rsid w:val="009D00FC"/>
    <w:rsid w:val="009D0165"/>
    <w:rsid w:val="009D05B4"/>
    <w:rsid w:val="009D0C6D"/>
    <w:rsid w:val="009D0DBB"/>
    <w:rsid w:val="009D18F5"/>
    <w:rsid w:val="009D24DE"/>
    <w:rsid w:val="009D2DC6"/>
    <w:rsid w:val="009D4E1D"/>
    <w:rsid w:val="009D5729"/>
    <w:rsid w:val="009D5FE3"/>
    <w:rsid w:val="009E13DF"/>
    <w:rsid w:val="009E1E27"/>
    <w:rsid w:val="009E1ECD"/>
    <w:rsid w:val="009E28F6"/>
    <w:rsid w:val="009E5477"/>
    <w:rsid w:val="009E57DD"/>
    <w:rsid w:val="009E6817"/>
    <w:rsid w:val="009E68C0"/>
    <w:rsid w:val="009E7639"/>
    <w:rsid w:val="009F0564"/>
    <w:rsid w:val="009F4241"/>
    <w:rsid w:val="009F6650"/>
    <w:rsid w:val="009F6802"/>
    <w:rsid w:val="009F77A0"/>
    <w:rsid w:val="009F7904"/>
    <w:rsid w:val="009F7C5B"/>
    <w:rsid w:val="00A001E3"/>
    <w:rsid w:val="00A009A5"/>
    <w:rsid w:val="00A011E9"/>
    <w:rsid w:val="00A02D2B"/>
    <w:rsid w:val="00A04AA6"/>
    <w:rsid w:val="00A0547A"/>
    <w:rsid w:val="00A05A8B"/>
    <w:rsid w:val="00A0672F"/>
    <w:rsid w:val="00A06C90"/>
    <w:rsid w:val="00A072B1"/>
    <w:rsid w:val="00A11780"/>
    <w:rsid w:val="00A117C2"/>
    <w:rsid w:val="00A11C54"/>
    <w:rsid w:val="00A12FA8"/>
    <w:rsid w:val="00A13292"/>
    <w:rsid w:val="00A14A11"/>
    <w:rsid w:val="00A165ED"/>
    <w:rsid w:val="00A17443"/>
    <w:rsid w:val="00A17A8C"/>
    <w:rsid w:val="00A20297"/>
    <w:rsid w:val="00A20D24"/>
    <w:rsid w:val="00A223F6"/>
    <w:rsid w:val="00A2311C"/>
    <w:rsid w:val="00A233ED"/>
    <w:rsid w:val="00A2354F"/>
    <w:rsid w:val="00A23598"/>
    <w:rsid w:val="00A254BD"/>
    <w:rsid w:val="00A260A3"/>
    <w:rsid w:val="00A27240"/>
    <w:rsid w:val="00A27F3F"/>
    <w:rsid w:val="00A30591"/>
    <w:rsid w:val="00A306CB"/>
    <w:rsid w:val="00A31D4C"/>
    <w:rsid w:val="00A3234C"/>
    <w:rsid w:val="00A33146"/>
    <w:rsid w:val="00A33456"/>
    <w:rsid w:val="00A347D1"/>
    <w:rsid w:val="00A34E47"/>
    <w:rsid w:val="00A364D2"/>
    <w:rsid w:val="00A368EB"/>
    <w:rsid w:val="00A36A74"/>
    <w:rsid w:val="00A37A7B"/>
    <w:rsid w:val="00A37C84"/>
    <w:rsid w:val="00A4189C"/>
    <w:rsid w:val="00A4306F"/>
    <w:rsid w:val="00A435D4"/>
    <w:rsid w:val="00A43FA6"/>
    <w:rsid w:val="00A453F1"/>
    <w:rsid w:val="00A461D8"/>
    <w:rsid w:val="00A4659C"/>
    <w:rsid w:val="00A5014F"/>
    <w:rsid w:val="00A5084F"/>
    <w:rsid w:val="00A50A6E"/>
    <w:rsid w:val="00A52759"/>
    <w:rsid w:val="00A52F24"/>
    <w:rsid w:val="00A53E16"/>
    <w:rsid w:val="00A53F86"/>
    <w:rsid w:val="00A55810"/>
    <w:rsid w:val="00A56465"/>
    <w:rsid w:val="00A57A21"/>
    <w:rsid w:val="00A60568"/>
    <w:rsid w:val="00A6259F"/>
    <w:rsid w:val="00A64764"/>
    <w:rsid w:val="00A64EA4"/>
    <w:rsid w:val="00A655B0"/>
    <w:rsid w:val="00A65D82"/>
    <w:rsid w:val="00A7000F"/>
    <w:rsid w:val="00A706D0"/>
    <w:rsid w:val="00A71219"/>
    <w:rsid w:val="00A7262E"/>
    <w:rsid w:val="00A72A4E"/>
    <w:rsid w:val="00A72E08"/>
    <w:rsid w:val="00A72EFE"/>
    <w:rsid w:val="00A73150"/>
    <w:rsid w:val="00A735EC"/>
    <w:rsid w:val="00A74D0D"/>
    <w:rsid w:val="00A75254"/>
    <w:rsid w:val="00A756EB"/>
    <w:rsid w:val="00A77734"/>
    <w:rsid w:val="00A77A04"/>
    <w:rsid w:val="00A80E56"/>
    <w:rsid w:val="00A81A05"/>
    <w:rsid w:val="00A82218"/>
    <w:rsid w:val="00A8305B"/>
    <w:rsid w:val="00A83952"/>
    <w:rsid w:val="00A84097"/>
    <w:rsid w:val="00A841B9"/>
    <w:rsid w:val="00A84BDC"/>
    <w:rsid w:val="00A84E43"/>
    <w:rsid w:val="00A8574E"/>
    <w:rsid w:val="00A85EF0"/>
    <w:rsid w:val="00A860E5"/>
    <w:rsid w:val="00A9034C"/>
    <w:rsid w:val="00A94386"/>
    <w:rsid w:val="00A943FC"/>
    <w:rsid w:val="00A94F76"/>
    <w:rsid w:val="00A95C9E"/>
    <w:rsid w:val="00A965CB"/>
    <w:rsid w:val="00A96F79"/>
    <w:rsid w:val="00AA08B2"/>
    <w:rsid w:val="00AA08D9"/>
    <w:rsid w:val="00AA116B"/>
    <w:rsid w:val="00AA1BEC"/>
    <w:rsid w:val="00AA4254"/>
    <w:rsid w:val="00AA5136"/>
    <w:rsid w:val="00AA6291"/>
    <w:rsid w:val="00AA62AE"/>
    <w:rsid w:val="00AA6C1C"/>
    <w:rsid w:val="00AA7309"/>
    <w:rsid w:val="00AB1F13"/>
    <w:rsid w:val="00AB30BE"/>
    <w:rsid w:val="00AB3BE4"/>
    <w:rsid w:val="00AB4249"/>
    <w:rsid w:val="00AB57AF"/>
    <w:rsid w:val="00AB7F7D"/>
    <w:rsid w:val="00AC118F"/>
    <w:rsid w:val="00AC1AD1"/>
    <w:rsid w:val="00AC4484"/>
    <w:rsid w:val="00AC4BC0"/>
    <w:rsid w:val="00AC4D14"/>
    <w:rsid w:val="00AC565B"/>
    <w:rsid w:val="00AC68D2"/>
    <w:rsid w:val="00AC7086"/>
    <w:rsid w:val="00AC7448"/>
    <w:rsid w:val="00AD0F54"/>
    <w:rsid w:val="00AD2ED9"/>
    <w:rsid w:val="00AD3A47"/>
    <w:rsid w:val="00AD7480"/>
    <w:rsid w:val="00AE011B"/>
    <w:rsid w:val="00AE038E"/>
    <w:rsid w:val="00AE5597"/>
    <w:rsid w:val="00AE5C32"/>
    <w:rsid w:val="00AE622B"/>
    <w:rsid w:val="00AE64F6"/>
    <w:rsid w:val="00AE704B"/>
    <w:rsid w:val="00AF1488"/>
    <w:rsid w:val="00AF21B8"/>
    <w:rsid w:val="00AF3454"/>
    <w:rsid w:val="00AF3D8E"/>
    <w:rsid w:val="00AF4039"/>
    <w:rsid w:val="00AF5901"/>
    <w:rsid w:val="00AF5A6A"/>
    <w:rsid w:val="00AF69B3"/>
    <w:rsid w:val="00AF74AC"/>
    <w:rsid w:val="00AF7F0A"/>
    <w:rsid w:val="00B01357"/>
    <w:rsid w:val="00B0139E"/>
    <w:rsid w:val="00B048AF"/>
    <w:rsid w:val="00B05134"/>
    <w:rsid w:val="00B069AB"/>
    <w:rsid w:val="00B074B2"/>
    <w:rsid w:val="00B12C80"/>
    <w:rsid w:val="00B203B6"/>
    <w:rsid w:val="00B21097"/>
    <w:rsid w:val="00B21D73"/>
    <w:rsid w:val="00B231DE"/>
    <w:rsid w:val="00B24237"/>
    <w:rsid w:val="00B256DD"/>
    <w:rsid w:val="00B25B6A"/>
    <w:rsid w:val="00B26229"/>
    <w:rsid w:val="00B26BB0"/>
    <w:rsid w:val="00B279D7"/>
    <w:rsid w:val="00B327D3"/>
    <w:rsid w:val="00B33E54"/>
    <w:rsid w:val="00B343D2"/>
    <w:rsid w:val="00B34E8C"/>
    <w:rsid w:val="00B34EE8"/>
    <w:rsid w:val="00B37F24"/>
    <w:rsid w:val="00B409A6"/>
    <w:rsid w:val="00B40FA1"/>
    <w:rsid w:val="00B41111"/>
    <w:rsid w:val="00B4124A"/>
    <w:rsid w:val="00B42B8B"/>
    <w:rsid w:val="00B43B13"/>
    <w:rsid w:val="00B44A16"/>
    <w:rsid w:val="00B46501"/>
    <w:rsid w:val="00B479ED"/>
    <w:rsid w:val="00B511B4"/>
    <w:rsid w:val="00B5124D"/>
    <w:rsid w:val="00B51BEE"/>
    <w:rsid w:val="00B52155"/>
    <w:rsid w:val="00B524C1"/>
    <w:rsid w:val="00B55C43"/>
    <w:rsid w:val="00B5681E"/>
    <w:rsid w:val="00B570F1"/>
    <w:rsid w:val="00B607D8"/>
    <w:rsid w:val="00B61162"/>
    <w:rsid w:val="00B6265B"/>
    <w:rsid w:val="00B62CD2"/>
    <w:rsid w:val="00B62FED"/>
    <w:rsid w:val="00B64EEB"/>
    <w:rsid w:val="00B6506F"/>
    <w:rsid w:val="00B66FB7"/>
    <w:rsid w:val="00B67022"/>
    <w:rsid w:val="00B6784F"/>
    <w:rsid w:val="00B701AF"/>
    <w:rsid w:val="00B704B4"/>
    <w:rsid w:val="00B7092A"/>
    <w:rsid w:val="00B7166A"/>
    <w:rsid w:val="00B725B5"/>
    <w:rsid w:val="00B72BD0"/>
    <w:rsid w:val="00B72BE9"/>
    <w:rsid w:val="00B753E9"/>
    <w:rsid w:val="00B75CBF"/>
    <w:rsid w:val="00B767F3"/>
    <w:rsid w:val="00B7722B"/>
    <w:rsid w:val="00B7752E"/>
    <w:rsid w:val="00B80839"/>
    <w:rsid w:val="00B82731"/>
    <w:rsid w:val="00B86DB8"/>
    <w:rsid w:val="00B90481"/>
    <w:rsid w:val="00B92363"/>
    <w:rsid w:val="00B9333D"/>
    <w:rsid w:val="00B964F6"/>
    <w:rsid w:val="00BA0085"/>
    <w:rsid w:val="00BA0DFF"/>
    <w:rsid w:val="00BA42C1"/>
    <w:rsid w:val="00BA4F81"/>
    <w:rsid w:val="00BA5B7A"/>
    <w:rsid w:val="00BA623E"/>
    <w:rsid w:val="00BA69E4"/>
    <w:rsid w:val="00BA70A4"/>
    <w:rsid w:val="00BB1C3B"/>
    <w:rsid w:val="00BB2769"/>
    <w:rsid w:val="00BB2DDE"/>
    <w:rsid w:val="00BB3F65"/>
    <w:rsid w:val="00BB5C22"/>
    <w:rsid w:val="00BB6FC8"/>
    <w:rsid w:val="00BB7D1F"/>
    <w:rsid w:val="00BC13B9"/>
    <w:rsid w:val="00BC2694"/>
    <w:rsid w:val="00BC4263"/>
    <w:rsid w:val="00BC456D"/>
    <w:rsid w:val="00BC50A5"/>
    <w:rsid w:val="00BC5360"/>
    <w:rsid w:val="00BC57B5"/>
    <w:rsid w:val="00BD1FCB"/>
    <w:rsid w:val="00BD25E8"/>
    <w:rsid w:val="00BD43D4"/>
    <w:rsid w:val="00BD5EF3"/>
    <w:rsid w:val="00BE0565"/>
    <w:rsid w:val="00BE1189"/>
    <w:rsid w:val="00BE3485"/>
    <w:rsid w:val="00BE51EA"/>
    <w:rsid w:val="00BE6B33"/>
    <w:rsid w:val="00BE6F15"/>
    <w:rsid w:val="00BE7234"/>
    <w:rsid w:val="00BE78F3"/>
    <w:rsid w:val="00BE791C"/>
    <w:rsid w:val="00BF0CFF"/>
    <w:rsid w:val="00BF2A98"/>
    <w:rsid w:val="00BF2EAD"/>
    <w:rsid w:val="00BF5294"/>
    <w:rsid w:val="00BF563B"/>
    <w:rsid w:val="00C022F7"/>
    <w:rsid w:val="00C03817"/>
    <w:rsid w:val="00C073F7"/>
    <w:rsid w:val="00C07764"/>
    <w:rsid w:val="00C07E33"/>
    <w:rsid w:val="00C07E76"/>
    <w:rsid w:val="00C10919"/>
    <w:rsid w:val="00C120A3"/>
    <w:rsid w:val="00C1257C"/>
    <w:rsid w:val="00C13708"/>
    <w:rsid w:val="00C13A9C"/>
    <w:rsid w:val="00C15F45"/>
    <w:rsid w:val="00C16371"/>
    <w:rsid w:val="00C17A47"/>
    <w:rsid w:val="00C20C80"/>
    <w:rsid w:val="00C210E9"/>
    <w:rsid w:val="00C23B98"/>
    <w:rsid w:val="00C25177"/>
    <w:rsid w:val="00C2604E"/>
    <w:rsid w:val="00C275EC"/>
    <w:rsid w:val="00C27A31"/>
    <w:rsid w:val="00C30267"/>
    <w:rsid w:val="00C3100D"/>
    <w:rsid w:val="00C3232D"/>
    <w:rsid w:val="00C32FEB"/>
    <w:rsid w:val="00C372F4"/>
    <w:rsid w:val="00C37437"/>
    <w:rsid w:val="00C4194B"/>
    <w:rsid w:val="00C41F00"/>
    <w:rsid w:val="00C42095"/>
    <w:rsid w:val="00C4213A"/>
    <w:rsid w:val="00C4278F"/>
    <w:rsid w:val="00C42EFF"/>
    <w:rsid w:val="00C43C57"/>
    <w:rsid w:val="00C461A5"/>
    <w:rsid w:val="00C46E14"/>
    <w:rsid w:val="00C50A73"/>
    <w:rsid w:val="00C52235"/>
    <w:rsid w:val="00C5249F"/>
    <w:rsid w:val="00C52764"/>
    <w:rsid w:val="00C537CA"/>
    <w:rsid w:val="00C53C60"/>
    <w:rsid w:val="00C546E8"/>
    <w:rsid w:val="00C5608B"/>
    <w:rsid w:val="00C561E4"/>
    <w:rsid w:val="00C5689E"/>
    <w:rsid w:val="00C579A3"/>
    <w:rsid w:val="00C6116B"/>
    <w:rsid w:val="00C61218"/>
    <w:rsid w:val="00C613E8"/>
    <w:rsid w:val="00C6237B"/>
    <w:rsid w:val="00C630F0"/>
    <w:rsid w:val="00C632B1"/>
    <w:rsid w:val="00C6397C"/>
    <w:rsid w:val="00C64720"/>
    <w:rsid w:val="00C64B15"/>
    <w:rsid w:val="00C66E0F"/>
    <w:rsid w:val="00C6724A"/>
    <w:rsid w:val="00C67FE2"/>
    <w:rsid w:val="00C74BB7"/>
    <w:rsid w:val="00C74EF6"/>
    <w:rsid w:val="00C75431"/>
    <w:rsid w:val="00C839AA"/>
    <w:rsid w:val="00C84F03"/>
    <w:rsid w:val="00C8573B"/>
    <w:rsid w:val="00C85BDC"/>
    <w:rsid w:val="00C86227"/>
    <w:rsid w:val="00C90556"/>
    <w:rsid w:val="00C943BD"/>
    <w:rsid w:val="00C94BEA"/>
    <w:rsid w:val="00C9584B"/>
    <w:rsid w:val="00CA12AD"/>
    <w:rsid w:val="00CA19EF"/>
    <w:rsid w:val="00CA3DD6"/>
    <w:rsid w:val="00CA4558"/>
    <w:rsid w:val="00CA5737"/>
    <w:rsid w:val="00CA6C6E"/>
    <w:rsid w:val="00CA7099"/>
    <w:rsid w:val="00CA7657"/>
    <w:rsid w:val="00CB00CE"/>
    <w:rsid w:val="00CB16F0"/>
    <w:rsid w:val="00CB1F70"/>
    <w:rsid w:val="00CB2592"/>
    <w:rsid w:val="00CB3B13"/>
    <w:rsid w:val="00CB4039"/>
    <w:rsid w:val="00CB4529"/>
    <w:rsid w:val="00CB4680"/>
    <w:rsid w:val="00CB61E8"/>
    <w:rsid w:val="00CB6D6B"/>
    <w:rsid w:val="00CB6EC3"/>
    <w:rsid w:val="00CB7498"/>
    <w:rsid w:val="00CB74C4"/>
    <w:rsid w:val="00CC2D93"/>
    <w:rsid w:val="00CC3A95"/>
    <w:rsid w:val="00CC4A9C"/>
    <w:rsid w:val="00CC6963"/>
    <w:rsid w:val="00CC7F9C"/>
    <w:rsid w:val="00CD23DA"/>
    <w:rsid w:val="00CD2BBD"/>
    <w:rsid w:val="00CD37BF"/>
    <w:rsid w:val="00CD4397"/>
    <w:rsid w:val="00CD6069"/>
    <w:rsid w:val="00CD747F"/>
    <w:rsid w:val="00CD7957"/>
    <w:rsid w:val="00CE0BA3"/>
    <w:rsid w:val="00CE0CCE"/>
    <w:rsid w:val="00CE1B98"/>
    <w:rsid w:val="00CE21EC"/>
    <w:rsid w:val="00CE2D48"/>
    <w:rsid w:val="00CE2D5B"/>
    <w:rsid w:val="00CE4508"/>
    <w:rsid w:val="00CE4EF6"/>
    <w:rsid w:val="00CE4FF8"/>
    <w:rsid w:val="00CF0C57"/>
    <w:rsid w:val="00CF1856"/>
    <w:rsid w:val="00CF1BA1"/>
    <w:rsid w:val="00CF30D6"/>
    <w:rsid w:val="00CF395C"/>
    <w:rsid w:val="00CF7690"/>
    <w:rsid w:val="00D00EBC"/>
    <w:rsid w:val="00D022BC"/>
    <w:rsid w:val="00D03BFB"/>
    <w:rsid w:val="00D0639C"/>
    <w:rsid w:val="00D0674B"/>
    <w:rsid w:val="00D06E23"/>
    <w:rsid w:val="00D10FAB"/>
    <w:rsid w:val="00D124B7"/>
    <w:rsid w:val="00D143F0"/>
    <w:rsid w:val="00D15B20"/>
    <w:rsid w:val="00D16DC7"/>
    <w:rsid w:val="00D20D36"/>
    <w:rsid w:val="00D21069"/>
    <w:rsid w:val="00D215BB"/>
    <w:rsid w:val="00D25BC8"/>
    <w:rsid w:val="00D25F4C"/>
    <w:rsid w:val="00D2602E"/>
    <w:rsid w:val="00D272ED"/>
    <w:rsid w:val="00D300F6"/>
    <w:rsid w:val="00D307BC"/>
    <w:rsid w:val="00D3105E"/>
    <w:rsid w:val="00D3454B"/>
    <w:rsid w:val="00D35648"/>
    <w:rsid w:val="00D356C0"/>
    <w:rsid w:val="00D367A0"/>
    <w:rsid w:val="00D37076"/>
    <w:rsid w:val="00D37A40"/>
    <w:rsid w:val="00D41322"/>
    <w:rsid w:val="00D41C19"/>
    <w:rsid w:val="00D45076"/>
    <w:rsid w:val="00D47A18"/>
    <w:rsid w:val="00D510CC"/>
    <w:rsid w:val="00D51C01"/>
    <w:rsid w:val="00D521D9"/>
    <w:rsid w:val="00D52C85"/>
    <w:rsid w:val="00D55FB5"/>
    <w:rsid w:val="00D62072"/>
    <w:rsid w:val="00D62556"/>
    <w:rsid w:val="00D6389F"/>
    <w:rsid w:val="00D64BFB"/>
    <w:rsid w:val="00D65087"/>
    <w:rsid w:val="00D65AA1"/>
    <w:rsid w:val="00D65C03"/>
    <w:rsid w:val="00D66789"/>
    <w:rsid w:val="00D66E58"/>
    <w:rsid w:val="00D70284"/>
    <w:rsid w:val="00D70DA9"/>
    <w:rsid w:val="00D740BA"/>
    <w:rsid w:val="00D75E4E"/>
    <w:rsid w:val="00D80062"/>
    <w:rsid w:val="00D80658"/>
    <w:rsid w:val="00D81399"/>
    <w:rsid w:val="00D8264C"/>
    <w:rsid w:val="00D83AE2"/>
    <w:rsid w:val="00D8483D"/>
    <w:rsid w:val="00D85D92"/>
    <w:rsid w:val="00D90467"/>
    <w:rsid w:val="00D9049E"/>
    <w:rsid w:val="00D9140C"/>
    <w:rsid w:val="00D9157C"/>
    <w:rsid w:val="00D916A9"/>
    <w:rsid w:val="00D93E67"/>
    <w:rsid w:val="00D9401D"/>
    <w:rsid w:val="00D9494C"/>
    <w:rsid w:val="00D949BB"/>
    <w:rsid w:val="00D96712"/>
    <w:rsid w:val="00D97A75"/>
    <w:rsid w:val="00DA0246"/>
    <w:rsid w:val="00DA19E7"/>
    <w:rsid w:val="00DA2236"/>
    <w:rsid w:val="00DA2BB7"/>
    <w:rsid w:val="00DA3B0F"/>
    <w:rsid w:val="00DA5233"/>
    <w:rsid w:val="00DA5AEB"/>
    <w:rsid w:val="00DA62ED"/>
    <w:rsid w:val="00DA76B6"/>
    <w:rsid w:val="00DA7CC8"/>
    <w:rsid w:val="00DB04A3"/>
    <w:rsid w:val="00DB36F3"/>
    <w:rsid w:val="00DB6AB3"/>
    <w:rsid w:val="00DB6FC0"/>
    <w:rsid w:val="00DC2353"/>
    <w:rsid w:val="00DC349E"/>
    <w:rsid w:val="00DC3856"/>
    <w:rsid w:val="00DC4806"/>
    <w:rsid w:val="00DC4E0C"/>
    <w:rsid w:val="00DC5452"/>
    <w:rsid w:val="00DD00A2"/>
    <w:rsid w:val="00DD2240"/>
    <w:rsid w:val="00DD379A"/>
    <w:rsid w:val="00DD542C"/>
    <w:rsid w:val="00DD62DB"/>
    <w:rsid w:val="00DD6520"/>
    <w:rsid w:val="00DD71A7"/>
    <w:rsid w:val="00DD7417"/>
    <w:rsid w:val="00DD7A05"/>
    <w:rsid w:val="00DE04E7"/>
    <w:rsid w:val="00DE090E"/>
    <w:rsid w:val="00DE0DC7"/>
    <w:rsid w:val="00DE10B5"/>
    <w:rsid w:val="00DE1566"/>
    <w:rsid w:val="00DE1B34"/>
    <w:rsid w:val="00DE21B2"/>
    <w:rsid w:val="00DE247F"/>
    <w:rsid w:val="00DE29A9"/>
    <w:rsid w:val="00DE3C5D"/>
    <w:rsid w:val="00DE3C89"/>
    <w:rsid w:val="00DE3DD1"/>
    <w:rsid w:val="00DE45D9"/>
    <w:rsid w:val="00DE462A"/>
    <w:rsid w:val="00DE465B"/>
    <w:rsid w:val="00DE49FE"/>
    <w:rsid w:val="00DE5C19"/>
    <w:rsid w:val="00DE752C"/>
    <w:rsid w:val="00DF001E"/>
    <w:rsid w:val="00DF04B6"/>
    <w:rsid w:val="00DF0520"/>
    <w:rsid w:val="00DF6761"/>
    <w:rsid w:val="00DF71E9"/>
    <w:rsid w:val="00E000BA"/>
    <w:rsid w:val="00E00618"/>
    <w:rsid w:val="00E039B7"/>
    <w:rsid w:val="00E0478B"/>
    <w:rsid w:val="00E057A0"/>
    <w:rsid w:val="00E0592B"/>
    <w:rsid w:val="00E06032"/>
    <w:rsid w:val="00E06F5D"/>
    <w:rsid w:val="00E10B83"/>
    <w:rsid w:val="00E151B8"/>
    <w:rsid w:val="00E151D7"/>
    <w:rsid w:val="00E16426"/>
    <w:rsid w:val="00E16B0D"/>
    <w:rsid w:val="00E218B3"/>
    <w:rsid w:val="00E22A0E"/>
    <w:rsid w:val="00E25277"/>
    <w:rsid w:val="00E32448"/>
    <w:rsid w:val="00E35222"/>
    <w:rsid w:val="00E372EF"/>
    <w:rsid w:val="00E379D5"/>
    <w:rsid w:val="00E44C9D"/>
    <w:rsid w:val="00E44E6A"/>
    <w:rsid w:val="00E45C99"/>
    <w:rsid w:val="00E46B01"/>
    <w:rsid w:val="00E47384"/>
    <w:rsid w:val="00E53B57"/>
    <w:rsid w:val="00E558C9"/>
    <w:rsid w:val="00E5591D"/>
    <w:rsid w:val="00E55FD1"/>
    <w:rsid w:val="00E56565"/>
    <w:rsid w:val="00E571BE"/>
    <w:rsid w:val="00E57DBC"/>
    <w:rsid w:val="00E61304"/>
    <w:rsid w:val="00E65FEA"/>
    <w:rsid w:val="00E67E7C"/>
    <w:rsid w:val="00E709D4"/>
    <w:rsid w:val="00E71E63"/>
    <w:rsid w:val="00E72BD8"/>
    <w:rsid w:val="00E7403B"/>
    <w:rsid w:val="00E767BA"/>
    <w:rsid w:val="00E768E1"/>
    <w:rsid w:val="00E81D70"/>
    <w:rsid w:val="00E82ADF"/>
    <w:rsid w:val="00E83735"/>
    <w:rsid w:val="00E85E07"/>
    <w:rsid w:val="00E8653A"/>
    <w:rsid w:val="00E868CD"/>
    <w:rsid w:val="00E86A75"/>
    <w:rsid w:val="00E86D70"/>
    <w:rsid w:val="00E913EA"/>
    <w:rsid w:val="00E928B3"/>
    <w:rsid w:val="00E92C64"/>
    <w:rsid w:val="00E931AB"/>
    <w:rsid w:val="00E97AFF"/>
    <w:rsid w:val="00EA2217"/>
    <w:rsid w:val="00EA2547"/>
    <w:rsid w:val="00EA31C8"/>
    <w:rsid w:val="00EA3352"/>
    <w:rsid w:val="00EA374F"/>
    <w:rsid w:val="00EA3CDC"/>
    <w:rsid w:val="00EA3D66"/>
    <w:rsid w:val="00EA5231"/>
    <w:rsid w:val="00EA5AC8"/>
    <w:rsid w:val="00EA5EBE"/>
    <w:rsid w:val="00EA60A6"/>
    <w:rsid w:val="00EA6153"/>
    <w:rsid w:val="00EB1749"/>
    <w:rsid w:val="00EB1AAE"/>
    <w:rsid w:val="00EB4577"/>
    <w:rsid w:val="00EB6D5D"/>
    <w:rsid w:val="00EB6D82"/>
    <w:rsid w:val="00EB799D"/>
    <w:rsid w:val="00EC00DB"/>
    <w:rsid w:val="00EC06C6"/>
    <w:rsid w:val="00EC0EEC"/>
    <w:rsid w:val="00EC14FB"/>
    <w:rsid w:val="00EC28AD"/>
    <w:rsid w:val="00EC2A32"/>
    <w:rsid w:val="00EC368F"/>
    <w:rsid w:val="00EC5D8A"/>
    <w:rsid w:val="00EC7E29"/>
    <w:rsid w:val="00ED162C"/>
    <w:rsid w:val="00ED2447"/>
    <w:rsid w:val="00ED45CF"/>
    <w:rsid w:val="00ED546F"/>
    <w:rsid w:val="00ED5755"/>
    <w:rsid w:val="00ED6507"/>
    <w:rsid w:val="00ED7FF7"/>
    <w:rsid w:val="00EE00D6"/>
    <w:rsid w:val="00EE09CA"/>
    <w:rsid w:val="00EE4064"/>
    <w:rsid w:val="00EE511F"/>
    <w:rsid w:val="00EE5C18"/>
    <w:rsid w:val="00EE5E0F"/>
    <w:rsid w:val="00EE63D7"/>
    <w:rsid w:val="00EE6646"/>
    <w:rsid w:val="00EE768B"/>
    <w:rsid w:val="00EF47B7"/>
    <w:rsid w:val="00EF5471"/>
    <w:rsid w:val="00EF63EF"/>
    <w:rsid w:val="00EF6CD1"/>
    <w:rsid w:val="00EF6D0E"/>
    <w:rsid w:val="00F00410"/>
    <w:rsid w:val="00F00EB9"/>
    <w:rsid w:val="00F01278"/>
    <w:rsid w:val="00F02268"/>
    <w:rsid w:val="00F02E19"/>
    <w:rsid w:val="00F02E3A"/>
    <w:rsid w:val="00F03296"/>
    <w:rsid w:val="00F041D0"/>
    <w:rsid w:val="00F054BD"/>
    <w:rsid w:val="00F06B87"/>
    <w:rsid w:val="00F074BC"/>
    <w:rsid w:val="00F102F1"/>
    <w:rsid w:val="00F114DE"/>
    <w:rsid w:val="00F1153B"/>
    <w:rsid w:val="00F12491"/>
    <w:rsid w:val="00F124CE"/>
    <w:rsid w:val="00F13340"/>
    <w:rsid w:val="00F13743"/>
    <w:rsid w:val="00F137EE"/>
    <w:rsid w:val="00F13E07"/>
    <w:rsid w:val="00F1436A"/>
    <w:rsid w:val="00F1721C"/>
    <w:rsid w:val="00F17759"/>
    <w:rsid w:val="00F20246"/>
    <w:rsid w:val="00F20B2E"/>
    <w:rsid w:val="00F211E9"/>
    <w:rsid w:val="00F2138E"/>
    <w:rsid w:val="00F24E0E"/>
    <w:rsid w:val="00F26CF7"/>
    <w:rsid w:val="00F27B90"/>
    <w:rsid w:val="00F301DB"/>
    <w:rsid w:val="00F312EC"/>
    <w:rsid w:val="00F3325F"/>
    <w:rsid w:val="00F351BF"/>
    <w:rsid w:val="00F3574C"/>
    <w:rsid w:val="00F3627A"/>
    <w:rsid w:val="00F3673A"/>
    <w:rsid w:val="00F36DCB"/>
    <w:rsid w:val="00F41C2F"/>
    <w:rsid w:val="00F436E3"/>
    <w:rsid w:val="00F4426C"/>
    <w:rsid w:val="00F44605"/>
    <w:rsid w:val="00F45A9C"/>
    <w:rsid w:val="00F51443"/>
    <w:rsid w:val="00F51B65"/>
    <w:rsid w:val="00F545EE"/>
    <w:rsid w:val="00F566D6"/>
    <w:rsid w:val="00F56D6E"/>
    <w:rsid w:val="00F604EF"/>
    <w:rsid w:val="00F60633"/>
    <w:rsid w:val="00F622A6"/>
    <w:rsid w:val="00F654BE"/>
    <w:rsid w:val="00F67432"/>
    <w:rsid w:val="00F674AB"/>
    <w:rsid w:val="00F67705"/>
    <w:rsid w:val="00F67948"/>
    <w:rsid w:val="00F70256"/>
    <w:rsid w:val="00F7088A"/>
    <w:rsid w:val="00F71F8C"/>
    <w:rsid w:val="00F72CD1"/>
    <w:rsid w:val="00F73DA5"/>
    <w:rsid w:val="00F74F7F"/>
    <w:rsid w:val="00F77558"/>
    <w:rsid w:val="00F80014"/>
    <w:rsid w:val="00F87527"/>
    <w:rsid w:val="00F90450"/>
    <w:rsid w:val="00F909A8"/>
    <w:rsid w:val="00F920E9"/>
    <w:rsid w:val="00F92160"/>
    <w:rsid w:val="00F9363D"/>
    <w:rsid w:val="00F94CD5"/>
    <w:rsid w:val="00F954B2"/>
    <w:rsid w:val="00F96A30"/>
    <w:rsid w:val="00F9706A"/>
    <w:rsid w:val="00FA17E9"/>
    <w:rsid w:val="00FA28D0"/>
    <w:rsid w:val="00FA3857"/>
    <w:rsid w:val="00FA3A35"/>
    <w:rsid w:val="00FA4C4B"/>
    <w:rsid w:val="00FA57D1"/>
    <w:rsid w:val="00FA65E2"/>
    <w:rsid w:val="00FA6DA9"/>
    <w:rsid w:val="00FA71C6"/>
    <w:rsid w:val="00FA7204"/>
    <w:rsid w:val="00FB05EB"/>
    <w:rsid w:val="00FB1EBD"/>
    <w:rsid w:val="00FB3450"/>
    <w:rsid w:val="00FB4233"/>
    <w:rsid w:val="00FB502B"/>
    <w:rsid w:val="00FB5A44"/>
    <w:rsid w:val="00FB6082"/>
    <w:rsid w:val="00FB661C"/>
    <w:rsid w:val="00FC01DE"/>
    <w:rsid w:val="00FC060C"/>
    <w:rsid w:val="00FC21CF"/>
    <w:rsid w:val="00FC33C6"/>
    <w:rsid w:val="00FC3D7D"/>
    <w:rsid w:val="00FC4050"/>
    <w:rsid w:val="00FC4C17"/>
    <w:rsid w:val="00FC4FAE"/>
    <w:rsid w:val="00FC59BC"/>
    <w:rsid w:val="00FC5BC9"/>
    <w:rsid w:val="00FD0939"/>
    <w:rsid w:val="00FD3C71"/>
    <w:rsid w:val="00FD3FDB"/>
    <w:rsid w:val="00FD589F"/>
    <w:rsid w:val="00FD5E31"/>
    <w:rsid w:val="00FD7EFC"/>
    <w:rsid w:val="00FE2562"/>
    <w:rsid w:val="00FE3265"/>
    <w:rsid w:val="00FE61FC"/>
    <w:rsid w:val="00FF194B"/>
    <w:rsid w:val="00FF1A03"/>
    <w:rsid w:val="00FF31E2"/>
    <w:rsid w:val="00FF4746"/>
    <w:rsid w:val="00FF59CD"/>
    <w:rsid w:val="00FF5A35"/>
    <w:rsid w:val="00FF6271"/>
    <w:rsid w:val="00FF6B50"/>
    <w:rsid w:val="00FF6FEE"/>
    <w:rsid w:val="00FF76E4"/>
    <w:rsid w:val="00FF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1"/>
    <w:uiPriority w:val="9"/>
    <w:qFormat/>
    <w:rsid w:val="00EE4064"/>
    <w:pPr>
      <w:keepNext/>
      <w:keepLines/>
      <w:numPr>
        <w:numId w:val="4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1"/>
    <w:uiPriority w:val="9"/>
    <w:semiHidden/>
    <w:unhideWhenUsed/>
    <w:qFormat/>
    <w:rsid w:val="00EE4064"/>
    <w:pPr>
      <w:keepNext/>
      <w:keepLines/>
      <w:numPr>
        <w:ilvl w:val="1"/>
        <w:numId w:val="4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1"/>
    <w:uiPriority w:val="9"/>
    <w:semiHidden/>
    <w:unhideWhenUsed/>
    <w:qFormat/>
    <w:rsid w:val="00EE4064"/>
    <w:pPr>
      <w:keepNext/>
      <w:keepLines/>
      <w:numPr>
        <w:ilvl w:val="2"/>
        <w:numId w:val="4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1"/>
    <w:uiPriority w:val="9"/>
    <w:semiHidden/>
    <w:unhideWhenUsed/>
    <w:qFormat/>
    <w:rsid w:val="00EE4064"/>
    <w:pPr>
      <w:keepNext/>
      <w:keepLines/>
      <w:numPr>
        <w:ilvl w:val="3"/>
        <w:numId w:val="4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1"/>
    <w:uiPriority w:val="9"/>
    <w:semiHidden/>
    <w:unhideWhenUsed/>
    <w:qFormat/>
    <w:rsid w:val="00EE4064"/>
    <w:pPr>
      <w:keepNext/>
      <w:keepLines/>
      <w:numPr>
        <w:ilvl w:val="4"/>
        <w:numId w:val="4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1"/>
    <w:uiPriority w:val="9"/>
    <w:semiHidden/>
    <w:unhideWhenUsed/>
    <w:qFormat/>
    <w:rsid w:val="00EE4064"/>
    <w:pPr>
      <w:keepNext/>
      <w:keepLines/>
      <w:numPr>
        <w:ilvl w:val="5"/>
        <w:numId w:val="4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1"/>
    <w:uiPriority w:val="9"/>
    <w:semiHidden/>
    <w:unhideWhenUsed/>
    <w:qFormat/>
    <w:rsid w:val="00EE4064"/>
    <w:pPr>
      <w:keepNext/>
      <w:keepLines/>
      <w:numPr>
        <w:ilvl w:val="6"/>
        <w:numId w:val="4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1"/>
    <w:uiPriority w:val="9"/>
    <w:semiHidden/>
    <w:unhideWhenUsed/>
    <w:qFormat/>
    <w:rsid w:val="00EE4064"/>
    <w:pPr>
      <w:keepNext/>
      <w:keepLines/>
      <w:numPr>
        <w:ilvl w:val="7"/>
        <w:numId w:val="4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1"/>
    <w:uiPriority w:val="9"/>
    <w:semiHidden/>
    <w:unhideWhenUsed/>
    <w:qFormat/>
    <w:rsid w:val="00EE4064"/>
    <w:pPr>
      <w:keepNext/>
      <w:keepLines/>
      <w:numPr>
        <w:ilvl w:val="8"/>
        <w:numId w:val="4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link w:val="Nagwek1Znak"/>
    <w:uiPriority w:val="99"/>
    <w:semiHidden/>
    <w:rsid w:val="00EE4064"/>
    <w:pPr>
      <w:spacing w:before="480" w:after="0" w:line="240" w:lineRule="auto"/>
      <w:contextualSpacing/>
      <w:jc w:val="both"/>
      <w:outlineLvl w:val="0"/>
    </w:pPr>
    <w:rPr>
      <w:rFonts w:ascii="Times New Roman" w:eastAsia="Times New Roman" w:hAnsi="Times New Roman" w:cs="Times New Roman"/>
      <w:b/>
      <w:bCs/>
      <w:color w:val="333333"/>
      <w:sz w:val="28"/>
      <w:szCs w:val="28"/>
      <w:lang w:val="en-US"/>
    </w:rPr>
  </w:style>
  <w:style w:type="paragraph" w:customStyle="1" w:styleId="Nagwek21">
    <w:name w:val="Nagłówek 21"/>
    <w:basedOn w:val="Normalny"/>
    <w:next w:val="Normalny"/>
    <w:link w:val="Nagwek2Znak"/>
    <w:uiPriority w:val="99"/>
    <w:semiHidden/>
    <w:rsid w:val="00EE4064"/>
    <w:pPr>
      <w:spacing w:before="200"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color w:val="4D4D4D"/>
      <w:sz w:val="26"/>
      <w:szCs w:val="26"/>
      <w:lang w:val="en-US"/>
    </w:rPr>
  </w:style>
  <w:style w:type="paragraph" w:customStyle="1" w:styleId="Nagwek31">
    <w:name w:val="Nagłówek 31"/>
    <w:basedOn w:val="Normalny"/>
    <w:next w:val="Normalny"/>
    <w:link w:val="Nagwek3Znak"/>
    <w:uiPriority w:val="99"/>
    <w:semiHidden/>
    <w:rsid w:val="00EE4064"/>
    <w:pPr>
      <w:spacing w:before="200" w:after="0" w:line="271" w:lineRule="auto"/>
      <w:jc w:val="both"/>
      <w:outlineLvl w:val="2"/>
    </w:pPr>
    <w:rPr>
      <w:rFonts w:ascii="Times New Roman" w:eastAsia="Times New Roman" w:hAnsi="Times New Roman" w:cs="Times New Roman"/>
      <w:b/>
      <w:bCs/>
      <w:color w:val="5F5F5F"/>
      <w:sz w:val="24"/>
      <w:lang w:val="en-US"/>
    </w:rPr>
  </w:style>
  <w:style w:type="paragraph" w:customStyle="1" w:styleId="Nagwek41">
    <w:name w:val="Nagłówek 41"/>
    <w:basedOn w:val="Normalny"/>
    <w:next w:val="Normalny"/>
    <w:link w:val="Nagwek4Znak"/>
    <w:uiPriority w:val="99"/>
    <w:semiHidden/>
    <w:rsid w:val="00EE4064"/>
    <w:pPr>
      <w:spacing w:before="200"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i/>
      <w:iCs/>
      <w:color w:val="777777"/>
      <w:sz w:val="24"/>
      <w:lang w:val="en-US"/>
    </w:rPr>
  </w:style>
  <w:style w:type="paragraph" w:customStyle="1" w:styleId="Nagwek51">
    <w:name w:val="Nagłówek 51"/>
    <w:basedOn w:val="Normalny"/>
    <w:next w:val="Normalny"/>
    <w:link w:val="Nagwek5Znak"/>
    <w:uiPriority w:val="99"/>
    <w:semiHidden/>
    <w:qFormat/>
    <w:rsid w:val="00EE4064"/>
    <w:pPr>
      <w:spacing w:before="200" w:after="0" w:line="240" w:lineRule="auto"/>
      <w:jc w:val="both"/>
      <w:outlineLvl w:val="4"/>
    </w:pPr>
    <w:rPr>
      <w:rFonts w:ascii="Times New Roman" w:eastAsia="Times New Roman" w:hAnsi="Times New Roman" w:cs="Times New Roman"/>
      <w:b/>
      <w:bCs/>
      <w:color w:val="808080"/>
    </w:rPr>
  </w:style>
  <w:style w:type="paragraph" w:customStyle="1" w:styleId="Nagwek61">
    <w:name w:val="Nagłówek 61"/>
    <w:basedOn w:val="Normalny"/>
    <w:next w:val="Normalny"/>
    <w:link w:val="Nagwek6Znak"/>
    <w:uiPriority w:val="99"/>
    <w:semiHidden/>
    <w:rsid w:val="00EE4064"/>
    <w:pPr>
      <w:spacing w:after="0" w:line="271" w:lineRule="auto"/>
      <w:jc w:val="both"/>
      <w:outlineLvl w:val="5"/>
    </w:pPr>
    <w:rPr>
      <w:rFonts w:ascii="Times New Roman" w:eastAsia="Times New Roman" w:hAnsi="Times New Roman" w:cs="Times New Roman"/>
      <w:b/>
      <w:bCs/>
      <w:i/>
      <w:iCs/>
      <w:color w:val="7F7F7F"/>
      <w:sz w:val="24"/>
      <w:lang w:val="en-US" w:bidi="en-US"/>
    </w:rPr>
  </w:style>
  <w:style w:type="paragraph" w:customStyle="1" w:styleId="Nagwek71">
    <w:name w:val="Nagłówek 71"/>
    <w:basedOn w:val="Normalny"/>
    <w:next w:val="Normalny"/>
    <w:link w:val="Nagwek7Znak"/>
    <w:uiPriority w:val="99"/>
    <w:semiHidden/>
    <w:qFormat/>
    <w:rsid w:val="00EE4064"/>
    <w:pPr>
      <w:spacing w:after="0" w:line="240" w:lineRule="auto"/>
      <w:jc w:val="both"/>
      <w:outlineLvl w:val="6"/>
    </w:pPr>
    <w:rPr>
      <w:rFonts w:ascii="Times New Roman" w:eastAsia="Times New Roman" w:hAnsi="Times New Roman" w:cs="Times New Roman"/>
      <w:i/>
      <w:iCs/>
      <w:lang w:bidi="en-US"/>
    </w:rPr>
  </w:style>
  <w:style w:type="paragraph" w:customStyle="1" w:styleId="Nagwek81">
    <w:name w:val="Nagłówek 81"/>
    <w:basedOn w:val="Normalny"/>
    <w:next w:val="Normalny"/>
    <w:link w:val="Nagwek8Znak"/>
    <w:uiPriority w:val="99"/>
    <w:semiHidden/>
    <w:qFormat/>
    <w:rsid w:val="00EE4064"/>
    <w:p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0"/>
      <w:szCs w:val="20"/>
      <w:lang w:bidi="en-US"/>
    </w:rPr>
  </w:style>
  <w:style w:type="paragraph" w:customStyle="1" w:styleId="Nagwek91">
    <w:name w:val="Nagłówek 91"/>
    <w:basedOn w:val="Normalny"/>
    <w:next w:val="Normalny"/>
    <w:link w:val="Nagwek9Znak"/>
    <w:uiPriority w:val="99"/>
    <w:semiHidden/>
    <w:qFormat/>
    <w:rsid w:val="00EE4064"/>
    <w:p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i/>
      <w:iCs/>
      <w:spacing w:val="5"/>
      <w:sz w:val="20"/>
      <w:szCs w:val="20"/>
      <w:lang w:bidi="en-US"/>
    </w:rPr>
  </w:style>
  <w:style w:type="numbering" w:customStyle="1" w:styleId="Bezlisty1">
    <w:name w:val="Bez listy1"/>
    <w:next w:val="Bezlisty"/>
    <w:uiPriority w:val="99"/>
    <w:semiHidden/>
    <w:unhideWhenUsed/>
    <w:rsid w:val="00EE4064"/>
  </w:style>
  <w:style w:type="paragraph" w:customStyle="1" w:styleId="ECHRHeading1">
    <w:name w:val="ECHR_Heading_1"/>
    <w:aliases w:val="Ju_H_I_Roman"/>
    <w:basedOn w:val="Nagwek1"/>
    <w:next w:val="ECHRPara"/>
    <w:link w:val="JuHIRomanChar"/>
    <w:uiPriority w:val="19"/>
    <w:qFormat/>
    <w:rsid w:val="00EE4064"/>
  </w:style>
  <w:style w:type="paragraph" w:customStyle="1" w:styleId="ECHRTitle1">
    <w:name w:val="ECHR_Title_1"/>
    <w:aliases w:val="Ju_H_Head"/>
    <w:basedOn w:val="Normalny"/>
    <w:next w:val="ECHRPara"/>
    <w:link w:val="JuHHeadChar"/>
    <w:uiPriority w:val="18"/>
    <w:qFormat/>
    <w:rsid w:val="00EE4064"/>
    <w:pPr>
      <w:keepNext/>
      <w:keepLines/>
      <w:spacing w:before="720" w:after="240" w:line="240" w:lineRule="auto"/>
      <w:jc w:val="both"/>
      <w:outlineLvl w:val="0"/>
    </w:pPr>
    <w:rPr>
      <w:rFonts w:ascii="Times New Roman" w:eastAsia="Times New Roman" w:hAnsi="Times New Roman"/>
      <w:sz w:val="28"/>
      <w:lang w:eastAsia="fr-FR"/>
    </w:rPr>
  </w:style>
  <w:style w:type="paragraph" w:customStyle="1" w:styleId="ECHRPara">
    <w:name w:val="ECHR_Para"/>
    <w:aliases w:val="Ju_Para,Left,First line:  0 cm,Para,First line:  0 cm + Interligne : Double + Interligne :..."/>
    <w:basedOn w:val="Normalny"/>
    <w:link w:val="JuParaCar"/>
    <w:qFormat/>
    <w:rsid w:val="00EE4064"/>
    <w:pPr>
      <w:spacing w:after="0" w:line="240" w:lineRule="auto"/>
      <w:ind w:firstLine="284"/>
      <w:jc w:val="both"/>
    </w:pPr>
    <w:rPr>
      <w:rFonts w:eastAsia="Times New Roman"/>
      <w:sz w:val="24"/>
      <w:lang w:eastAsia="fr-FR"/>
    </w:rPr>
  </w:style>
  <w:style w:type="character" w:customStyle="1" w:styleId="JuParaCar">
    <w:name w:val="Ju_Para Car"/>
    <w:link w:val="ECHRPara"/>
    <w:uiPriority w:val="12"/>
    <w:rsid w:val="00EE4064"/>
    <w:rPr>
      <w:rFonts w:eastAsia="Times New Roman"/>
      <w:sz w:val="24"/>
      <w:lang w:eastAsia="fr-FR"/>
    </w:rPr>
  </w:style>
  <w:style w:type="character" w:customStyle="1" w:styleId="JuHIRomanChar">
    <w:name w:val="Ju_H_I_Roman Char"/>
    <w:link w:val="ECHRHeading1"/>
    <w:uiPriority w:val="19"/>
    <w:rsid w:val="00EE40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opka1">
    <w:name w:val="Stopka1"/>
    <w:basedOn w:val="Normalny"/>
    <w:next w:val="Stopka"/>
    <w:link w:val="StopkaZnak"/>
    <w:uiPriority w:val="57"/>
    <w:semiHidden/>
    <w:rsid w:val="00EE4064"/>
    <w:pPr>
      <w:tabs>
        <w:tab w:val="center" w:pos="4536"/>
        <w:tab w:val="right" w:pos="9696"/>
      </w:tabs>
      <w:spacing w:after="0" w:line="240" w:lineRule="auto"/>
      <w:ind w:left="-680" w:right="-680"/>
      <w:jc w:val="both"/>
    </w:pPr>
    <w:rPr>
      <w:sz w:val="24"/>
      <w:lang w:val="en-US"/>
    </w:rPr>
  </w:style>
  <w:style w:type="paragraph" w:customStyle="1" w:styleId="ECHRDecisionBody">
    <w:name w:val="ECHR_Decision_Body"/>
    <w:aliases w:val="Ju_Judges"/>
    <w:basedOn w:val="Normalny"/>
    <w:link w:val="JuJudgesChar"/>
    <w:uiPriority w:val="11"/>
    <w:qFormat/>
    <w:rsid w:val="00EE4064"/>
    <w:pPr>
      <w:tabs>
        <w:tab w:val="left" w:pos="567"/>
        <w:tab w:val="left" w:pos="1134"/>
      </w:tabs>
      <w:spacing w:after="0" w:line="240" w:lineRule="auto"/>
    </w:pPr>
    <w:rPr>
      <w:rFonts w:eastAsia="Times New Roman"/>
      <w:sz w:val="24"/>
      <w:lang w:eastAsia="fr-FR"/>
    </w:rPr>
  </w:style>
  <w:style w:type="character" w:customStyle="1" w:styleId="JuJudgesChar">
    <w:name w:val="Ju_Judges Char"/>
    <w:link w:val="ECHRDecisionBody"/>
    <w:uiPriority w:val="11"/>
    <w:rsid w:val="00EE4064"/>
    <w:rPr>
      <w:rFonts w:eastAsia="Times New Roman"/>
      <w:sz w:val="24"/>
      <w:lang w:eastAsia="fr-FR"/>
    </w:rPr>
  </w:style>
  <w:style w:type="character" w:styleId="Pogrubienie">
    <w:name w:val="Strong"/>
    <w:uiPriority w:val="99"/>
    <w:qFormat/>
    <w:rsid w:val="00EE4064"/>
    <w:rPr>
      <w:b/>
      <w:bCs/>
    </w:rPr>
  </w:style>
  <w:style w:type="paragraph" w:customStyle="1" w:styleId="ECHRHeading2">
    <w:name w:val="ECHR_Heading_2"/>
    <w:aliases w:val="Ju_H_A"/>
    <w:basedOn w:val="Nagwek2"/>
    <w:next w:val="ECHRPara"/>
    <w:link w:val="JuHAChar"/>
    <w:uiPriority w:val="20"/>
    <w:qFormat/>
    <w:rsid w:val="00EE4064"/>
  </w:style>
  <w:style w:type="paragraph" w:customStyle="1" w:styleId="ECHRParaQuote">
    <w:name w:val="ECHR_Para_Quote"/>
    <w:aliases w:val="Ju_Quot,Para_Quote"/>
    <w:basedOn w:val="Normalny"/>
    <w:qFormat/>
    <w:rsid w:val="00EE4064"/>
    <w:pPr>
      <w:spacing w:before="120" w:after="120" w:line="240" w:lineRule="auto"/>
      <w:ind w:left="425" w:firstLine="142"/>
      <w:jc w:val="both"/>
    </w:pPr>
    <w:rPr>
      <w:rFonts w:eastAsia="Times New Roman"/>
      <w:sz w:val="20"/>
      <w:lang w:eastAsia="fr-FR"/>
    </w:rPr>
  </w:style>
  <w:style w:type="paragraph" w:customStyle="1" w:styleId="JuSigned">
    <w:name w:val="Ju_Signed"/>
    <w:basedOn w:val="Normalny"/>
    <w:next w:val="JuParaLast"/>
    <w:uiPriority w:val="32"/>
    <w:qFormat/>
    <w:rsid w:val="00EE4064"/>
    <w:pPr>
      <w:tabs>
        <w:tab w:val="center" w:pos="851"/>
        <w:tab w:val="center" w:pos="6407"/>
      </w:tabs>
      <w:spacing w:before="720" w:after="0" w:line="240" w:lineRule="auto"/>
    </w:pPr>
    <w:rPr>
      <w:rFonts w:eastAsia="Times New Roman"/>
      <w:sz w:val="24"/>
      <w:lang w:eastAsia="fr-FR"/>
    </w:rPr>
  </w:style>
  <w:style w:type="paragraph" w:customStyle="1" w:styleId="JuParaLast">
    <w:name w:val="Ju_Para_Last"/>
    <w:basedOn w:val="Normalny"/>
    <w:next w:val="ECHRPara"/>
    <w:link w:val="JuParaLastChar"/>
    <w:qFormat/>
    <w:rsid w:val="00EE4064"/>
    <w:pPr>
      <w:keepNext/>
      <w:keepLines/>
      <w:spacing w:before="240" w:after="0" w:line="240" w:lineRule="auto"/>
      <w:ind w:firstLine="284"/>
      <w:jc w:val="both"/>
    </w:pPr>
    <w:rPr>
      <w:rFonts w:eastAsia="Times New Roman"/>
      <w:sz w:val="24"/>
      <w:lang w:eastAsia="fr-FR"/>
    </w:rPr>
  </w:style>
  <w:style w:type="paragraph" w:customStyle="1" w:styleId="JuCase">
    <w:name w:val="Ju_Case"/>
    <w:basedOn w:val="Normalny"/>
    <w:next w:val="ECHRPara"/>
    <w:uiPriority w:val="10"/>
    <w:rsid w:val="00EE4064"/>
    <w:pPr>
      <w:spacing w:after="0" w:line="240" w:lineRule="auto"/>
      <w:ind w:firstLine="284"/>
      <w:jc w:val="both"/>
    </w:pPr>
    <w:rPr>
      <w:rFonts w:eastAsia="Times New Roman"/>
      <w:b/>
      <w:sz w:val="24"/>
      <w:lang w:val="en-US"/>
    </w:rPr>
  </w:style>
  <w:style w:type="paragraph" w:customStyle="1" w:styleId="JuList">
    <w:name w:val="Ju_List"/>
    <w:basedOn w:val="Normalny"/>
    <w:qFormat/>
    <w:rsid w:val="00EE4064"/>
    <w:pPr>
      <w:spacing w:after="0" w:line="240" w:lineRule="auto"/>
      <w:ind w:left="340" w:hanging="340"/>
      <w:jc w:val="both"/>
    </w:pPr>
    <w:rPr>
      <w:rFonts w:eastAsia="Times New Roman"/>
      <w:sz w:val="24"/>
      <w:lang w:eastAsia="fr-FR"/>
    </w:rPr>
  </w:style>
  <w:style w:type="paragraph" w:customStyle="1" w:styleId="JuCourt">
    <w:name w:val="Ju_Court"/>
    <w:basedOn w:val="Normalny"/>
    <w:next w:val="Normalny"/>
    <w:uiPriority w:val="16"/>
    <w:qFormat/>
    <w:rsid w:val="00EE4064"/>
    <w:pPr>
      <w:tabs>
        <w:tab w:val="left" w:pos="907"/>
        <w:tab w:val="left" w:pos="1701"/>
        <w:tab w:val="right" w:pos="7371"/>
      </w:tabs>
      <w:spacing w:before="240" w:after="0" w:line="240" w:lineRule="auto"/>
      <w:ind w:left="397" w:hanging="397"/>
    </w:pPr>
    <w:rPr>
      <w:rFonts w:eastAsia="Times New Roman"/>
      <w:sz w:val="24"/>
      <w:lang w:eastAsia="fr-FR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E4064"/>
    <w:pPr>
      <w:spacing w:after="0" w:line="240" w:lineRule="auto"/>
      <w:jc w:val="both"/>
    </w:pPr>
    <w:rPr>
      <w:rFonts w:eastAsia="Times New Roman"/>
      <w:sz w:val="20"/>
      <w:szCs w:val="20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E4064"/>
    <w:rPr>
      <w:rFonts w:eastAsia="Times New Roman"/>
      <w:sz w:val="20"/>
      <w:szCs w:val="20"/>
      <w:lang w:val="en-US"/>
    </w:rPr>
  </w:style>
  <w:style w:type="character" w:styleId="Odwoanieprzypisudolnego">
    <w:name w:val="footnote reference"/>
    <w:basedOn w:val="Domylnaczcionkaakapitu"/>
    <w:uiPriority w:val="99"/>
    <w:semiHidden/>
    <w:rsid w:val="00EE4064"/>
    <w:rPr>
      <w:vertAlign w:val="superscript"/>
    </w:rPr>
  </w:style>
  <w:style w:type="paragraph" w:customStyle="1" w:styleId="Nagwek10">
    <w:name w:val="Nagłówek1"/>
    <w:basedOn w:val="Normalny"/>
    <w:next w:val="Nagwek"/>
    <w:link w:val="NagwekZnak"/>
    <w:uiPriority w:val="57"/>
    <w:semiHidden/>
    <w:rsid w:val="00EE4064"/>
    <w:pPr>
      <w:tabs>
        <w:tab w:val="center" w:pos="4536"/>
        <w:tab w:val="right" w:pos="9072"/>
      </w:tabs>
      <w:spacing w:after="0" w:line="240" w:lineRule="auto"/>
      <w:jc w:val="both"/>
    </w:pPr>
    <w:rPr>
      <w:sz w:val="24"/>
      <w:lang w:val="en-US"/>
    </w:rPr>
  </w:style>
  <w:style w:type="character" w:styleId="Numerstrony">
    <w:name w:val="page number"/>
    <w:uiPriority w:val="99"/>
    <w:semiHidden/>
    <w:rsid w:val="00EE4064"/>
    <w:rPr>
      <w:rFonts w:ascii="Times New Roman" w:hAnsi="Times New Roman" w:cs="Times New Roman"/>
      <w:sz w:val="18"/>
    </w:rPr>
  </w:style>
  <w:style w:type="paragraph" w:customStyle="1" w:styleId="JuLista">
    <w:name w:val="Ju_List_a"/>
    <w:basedOn w:val="JuList"/>
    <w:qFormat/>
    <w:rsid w:val="00EE4064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EE4064"/>
    <w:pPr>
      <w:spacing w:after="0" w:line="240" w:lineRule="auto"/>
      <w:ind w:left="794"/>
      <w:jc w:val="both"/>
    </w:pPr>
    <w:rPr>
      <w:rFonts w:eastAsia="Times New Roman"/>
      <w:sz w:val="24"/>
      <w:lang w:eastAsia="fr-FR"/>
    </w:rPr>
  </w:style>
  <w:style w:type="character" w:styleId="Odwoaniedokomentarza">
    <w:name w:val="annotation reference"/>
    <w:semiHidden/>
    <w:rsid w:val="00EE4064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EE4064"/>
    <w:pPr>
      <w:spacing w:after="0" w:line="240" w:lineRule="auto"/>
      <w:jc w:val="both"/>
    </w:pPr>
    <w:rPr>
      <w:rFonts w:eastAsia="Times New Roman"/>
      <w:sz w:val="20"/>
      <w:lang w:val="en-US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E4064"/>
    <w:rPr>
      <w:rFonts w:eastAsia="Times New Roman"/>
      <w:sz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rsid w:val="00EE4064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064"/>
    <w:rPr>
      <w:rFonts w:ascii="Tahoma" w:eastAsia="Times New Roman" w:hAnsi="Tahoma" w:cs="Tahoma"/>
      <w:sz w:val="16"/>
      <w:szCs w:val="16"/>
      <w:lang w:val="en-US"/>
    </w:rPr>
  </w:style>
  <w:style w:type="character" w:customStyle="1" w:styleId="Hipercze1">
    <w:name w:val="Hiperłącze1"/>
    <w:basedOn w:val="Domylnaczcionkaakapitu"/>
    <w:uiPriority w:val="99"/>
    <w:semiHidden/>
    <w:rsid w:val="00EE4064"/>
    <w:rPr>
      <w:color w:val="0072BC"/>
      <w:u w:val="single"/>
    </w:rPr>
  </w:style>
  <w:style w:type="character" w:styleId="Odwoanieprzypisukocowego">
    <w:name w:val="endnote reference"/>
    <w:uiPriority w:val="99"/>
    <w:semiHidden/>
    <w:rsid w:val="00EE4064"/>
    <w:rPr>
      <w:rFonts w:ascii="Times New Roman" w:hAnsi="Times New Roman"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E4064"/>
    <w:pPr>
      <w:spacing w:after="0" w:line="240" w:lineRule="auto"/>
      <w:jc w:val="both"/>
    </w:pPr>
    <w:rPr>
      <w:rFonts w:eastAsia="Times New Roman"/>
      <w:sz w:val="20"/>
      <w:lang w:val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4064"/>
    <w:rPr>
      <w:rFonts w:eastAsia="Times New Roman"/>
      <w:sz w:val="20"/>
      <w:lang w:val="en-US"/>
    </w:rPr>
  </w:style>
  <w:style w:type="character" w:styleId="UyteHipercze">
    <w:name w:val="FollowedHyperlink"/>
    <w:uiPriority w:val="99"/>
    <w:semiHidden/>
    <w:rsid w:val="00EE4064"/>
    <w:rPr>
      <w:rFonts w:ascii="Times New Roman" w:hAnsi="Times New Roman" w:cs="Times New Roman"/>
      <w:color w:val="800080"/>
      <w:u w:val="single"/>
    </w:rPr>
  </w:style>
  <w:style w:type="paragraph" w:styleId="Listapunktowana">
    <w:name w:val="List Bullet"/>
    <w:basedOn w:val="Normalny"/>
    <w:uiPriority w:val="99"/>
    <w:semiHidden/>
    <w:rsid w:val="00EE4064"/>
    <w:pPr>
      <w:numPr>
        <w:numId w:val="1"/>
      </w:numPr>
      <w:spacing w:after="0" w:line="240" w:lineRule="auto"/>
      <w:jc w:val="both"/>
    </w:pPr>
    <w:rPr>
      <w:rFonts w:eastAsia="Times New Roman"/>
      <w:sz w:val="24"/>
      <w:lang w:val="en-US"/>
    </w:rPr>
  </w:style>
  <w:style w:type="character" w:customStyle="1" w:styleId="JuNames">
    <w:name w:val="Ju_Names"/>
    <w:rsid w:val="00EE4064"/>
    <w:rPr>
      <w:rFonts w:ascii="Times New Roman" w:hAnsi="Times New Roman" w:cs="Times New Roman"/>
      <w:smallCap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E40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E4064"/>
    <w:rPr>
      <w:rFonts w:eastAsia="Times New Roman"/>
      <w:b/>
      <w:bCs/>
      <w:sz w:val="20"/>
      <w:lang w:val="en-US"/>
    </w:rPr>
  </w:style>
  <w:style w:type="paragraph" w:styleId="Mapadokumentu">
    <w:name w:val="Document Map"/>
    <w:basedOn w:val="Normalny"/>
    <w:link w:val="MapadokumentuZnak"/>
    <w:uiPriority w:val="99"/>
    <w:semiHidden/>
    <w:rsid w:val="00EE4064"/>
    <w:pPr>
      <w:shd w:val="clear" w:color="auto" w:fill="000080"/>
      <w:spacing w:after="0" w:line="240" w:lineRule="auto"/>
      <w:jc w:val="both"/>
    </w:pPr>
    <w:rPr>
      <w:rFonts w:ascii="Tahoma" w:eastAsia="Times New Roman" w:hAnsi="Tahoma" w:cs="Tahoma"/>
      <w:sz w:val="20"/>
      <w:lang w:val="en-US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E4064"/>
    <w:rPr>
      <w:rFonts w:ascii="Tahoma" w:eastAsia="Times New Roman" w:hAnsi="Tahoma" w:cs="Tahoma"/>
      <w:sz w:val="20"/>
      <w:shd w:val="clear" w:color="auto" w:fill="000080"/>
      <w:lang w:val="en-US"/>
    </w:rPr>
  </w:style>
  <w:style w:type="character" w:customStyle="1" w:styleId="JuITMark">
    <w:name w:val="Ju_ITMark"/>
    <w:basedOn w:val="Domylnaczcionkaakapitu"/>
    <w:uiPriority w:val="38"/>
    <w:qFormat/>
    <w:rsid w:val="00EE4064"/>
    <w:rPr>
      <w:vanish/>
      <w:color w:val="339966"/>
      <w:sz w:val="14"/>
    </w:rPr>
  </w:style>
  <w:style w:type="character" w:customStyle="1" w:styleId="Nagwek1Znak">
    <w:name w:val="Nagłówek 1 Znak"/>
    <w:basedOn w:val="Domylnaczcionkaakapitu"/>
    <w:link w:val="Nagwek11"/>
    <w:uiPriority w:val="99"/>
    <w:semiHidden/>
    <w:rsid w:val="00EE4064"/>
    <w:rPr>
      <w:rFonts w:ascii="Times New Roman" w:eastAsia="Times New Roman" w:hAnsi="Times New Roman" w:cs="Times New Roman"/>
      <w:b/>
      <w:bCs/>
      <w:color w:val="333333"/>
      <w:sz w:val="28"/>
      <w:szCs w:val="28"/>
      <w:lang w:val="en-US" w:eastAsia="en-US"/>
    </w:rPr>
  </w:style>
  <w:style w:type="character" w:customStyle="1" w:styleId="Nagwek2Znak">
    <w:name w:val="Nagłówek 2 Znak"/>
    <w:basedOn w:val="Domylnaczcionkaakapitu"/>
    <w:link w:val="Nagwek21"/>
    <w:uiPriority w:val="99"/>
    <w:semiHidden/>
    <w:rsid w:val="00EE4064"/>
    <w:rPr>
      <w:rFonts w:ascii="Times New Roman" w:eastAsia="Times New Roman" w:hAnsi="Times New Roman" w:cs="Times New Roman"/>
      <w:b/>
      <w:bCs/>
      <w:color w:val="4D4D4D"/>
      <w:sz w:val="26"/>
      <w:szCs w:val="26"/>
      <w:lang w:val="en-US" w:eastAsia="en-US"/>
    </w:rPr>
  </w:style>
  <w:style w:type="character" w:customStyle="1" w:styleId="Nagwek3Znak">
    <w:name w:val="Nagłówek 3 Znak"/>
    <w:basedOn w:val="Domylnaczcionkaakapitu"/>
    <w:link w:val="Nagwek31"/>
    <w:uiPriority w:val="99"/>
    <w:semiHidden/>
    <w:rsid w:val="00EE4064"/>
    <w:rPr>
      <w:rFonts w:ascii="Times New Roman" w:eastAsia="Times New Roman" w:hAnsi="Times New Roman" w:cs="Times New Roman"/>
      <w:b/>
      <w:bCs/>
      <w:color w:val="5F5F5F"/>
      <w:sz w:val="24"/>
      <w:lang w:val="en-US" w:eastAsia="en-US"/>
    </w:rPr>
  </w:style>
  <w:style w:type="character" w:customStyle="1" w:styleId="Nagwek4Znak">
    <w:name w:val="Nagłówek 4 Znak"/>
    <w:basedOn w:val="Domylnaczcionkaakapitu"/>
    <w:link w:val="Nagwek41"/>
    <w:uiPriority w:val="99"/>
    <w:semiHidden/>
    <w:rsid w:val="00EE4064"/>
    <w:rPr>
      <w:rFonts w:ascii="Times New Roman" w:eastAsia="Times New Roman" w:hAnsi="Times New Roman" w:cs="Times New Roman"/>
      <w:b/>
      <w:bCs/>
      <w:i/>
      <w:iCs/>
      <w:color w:val="777777"/>
      <w:sz w:val="24"/>
      <w:lang w:val="en-US" w:eastAsia="en-US"/>
    </w:rPr>
  </w:style>
  <w:style w:type="character" w:customStyle="1" w:styleId="Nagwek5Znak">
    <w:name w:val="Nagłówek 5 Znak"/>
    <w:basedOn w:val="Domylnaczcionkaakapitu"/>
    <w:link w:val="Nagwek51"/>
    <w:uiPriority w:val="99"/>
    <w:semiHidden/>
    <w:rsid w:val="00EE4064"/>
    <w:rPr>
      <w:rFonts w:ascii="Times New Roman" w:eastAsia="Times New Roman" w:hAnsi="Times New Roman" w:cs="Times New Roman"/>
      <w:b/>
      <w:bCs/>
      <w:color w:val="808080"/>
    </w:rPr>
  </w:style>
  <w:style w:type="character" w:customStyle="1" w:styleId="Nagwek6Znak">
    <w:name w:val="Nagłówek 6 Znak"/>
    <w:basedOn w:val="Domylnaczcionkaakapitu"/>
    <w:link w:val="Nagwek61"/>
    <w:uiPriority w:val="99"/>
    <w:semiHidden/>
    <w:rsid w:val="00EE4064"/>
    <w:rPr>
      <w:rFonts w:ascii="Times New Roman" w:eastAsia="Times New Roman" w:hAnsi="Times New Roman" w:cs="Times New Roman"/>
      <w:b/>
      <w:bCs/>
      <w:i/>
      <w:iCs/>
      <w:color w:val="7F7F7F"/>
      <w:sz w:val="24"/>
      <w:lang w:val="en-US" w:eastAsia="en-US" w:bidi="en-US"/>
    </w:rPr>
  </w:style>
  <w:style w:type="character" w:customStyle="1" w:styleId="Nagwek7Znak">
    <w:name w:val="Nagłówek 7 Znak"/>
    <w:basedOn w:val="Domylnaczcionkaakapitu"/>
    <w:link w:val="Nagwek71"/>
    <w:uiPriority w:val="99"/>
    <w:semiHidden/>
    <w:rsid w:val="00EE4064"/>
    <w:rPr>
      <w:rFonts w:ascii="Times New Roman" w:eastAsia="Times New Roman" w:hAnsi="Times New Roman" w:cs="Times New Roman"/>
      <w:i/>
      <w:iCs/>
      <w:lang w:bidi="en-US"/>
    </w:rPr>
  </w:style>
  <w:style w:type="character" w:customStyle="1" w:styleId="Nagwek8Znak">
    <w:name w:val="Nagłówek 8 Znak"/>
    <w:basedOn w:val="Domylnaczcionkaakapitu"/>
    <w:link w:val="Nagwek81"/>
    <w:uiPriority w:val="99"/>
    <w:semiHidden/>
    <w:rsid w:val="00EE4064"/>
    <w:rPr>
      <w:rFonts w:ascii="Times New Roman" w:eastAsia="Times New Roman" w:hAnsi="Times New Roman" w:cs="Times New Roman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1"/>
    <w:uiPriority w:val="99"/>
    <w:semiHidden/>
    <w:rsid w:val="00EE4064"/>
    <w:rPr>
      <w:rFonts w:ascii="Times New Roman" w:eastAsia="Times New Roman" w:hAnsi="Times New Roman" w:cs="Times New Roman"/>
      <w:i/>
      <w:iCs/>
      <w:spacing w:val="5"/>
      <w:sz w:val="20"/>
      <w:szCs w:val="20"/>
      <w:lang w:bidi="en-US"/>
    </w:rPr>
  </w:style>
  <w:style w:type="character" w:styleId="Tytuksiki">
    <w:name w:val="Book Title"/>
    <w:uiPriority w:val="99"/>
    <w:qFormat/>
    <w:rsid w:val="00EE4064"/>
    <w:rPr>
      <w:i/>
      <w:iCs/>
      <w:smallCaps/>
      <w:spacing w:val="5"/>
    </w:rPr>
  </w:style>
  <w:style w:type="paragraph" w:styleId="Bezodstpw">
    <w:name w:val="No Spacing"/>
    <w:basedOn w:val="Normalny"/>
    <w:link w:val="BezodstpwZnak"/>
    <w:qFormat/>
    <w:rsid w:val="00EE4064"/>
    <w:pPr>
      <w:spacing w:after="0" w:line="240" w:lineRule="auto"/>
      <w:jc w:val="both"/>
    </w:pPr>
    <w:rPr>
      <w:rFonts w:eastAsia="Times New Roman"/>
      <w:lang w:eastAsia="fr-FR"/>
    </w:rPr>
  </w:style>
  <w:style w:type="character" w:customStyle="1" w:styleId="BezodstpwZnak">
    <w:name w:val="Bez odstępów Znak"/>
    <w:basedOn w:val="Domylnaczcionkaakapitu"/>
    <w:link w:val="Bezodstpw"/>
    <w:rsid w:val="00EE4064"/>
    <w:rPr>
      <w:rFonts w:eastAsia="Times New Roman"/>
      <w:lang w:eastAsia="fr-FR"/>
    </w:rPr>
  </w:style>
  <w:style w:type="paragraph" w:customStyle="1" w:styleId="Tytu1">
    <w:name w:val="Tytuł1"/>
    <w:basedOn w:val="Normalny"/>
    <w:next w:val="Normalny"/>
    <w:uiPriority w:val="99"/>
    <w:semiHidden/>
    <w:qFormat/>
    <w:rsid w:val="00EE4064"/>
    <w:pPr>
      <w:pBdr>
        <w:bottom w:val="single" w:sz="4" w:space="1" w:color="auto"/>
      </w:pBdr>
      <w:spacing w:after="0" w:line="240" w:lineRule="auto"/>
      <w:contextualSpacing/>
      <w:jc w:val="both"/>
    </w:pPr>
    <w:rPr>
      <w:rFonts w:ascii="Times New Roman" w:eastAsia="Times New Roman" w:hAnsi="Times New Roman" w:cs="Times New Roman"/>
      <w:spacing w:val="5"/>
      <w:sz w:val="52"/>
      <w:szCs w:val="52"/>
      <w:lang w:eastAsia="fr-FR"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EE4064"/>
    <w:rPr>
      <w:rFonts w:ascii="Times New Roman" w:eastAsia="Times New Roman" w:hAnsi="Times New Roman" w:cs="Times New Roman"/>
      <w:spacing w:val="5"/>
      <w:sz w:val="52"/>
      <w:szCs w:val="52"/>
      <w:lang w:bidi="en-US"/>
    </w:rPr>
  </w:style>
  <w:style w:type="paragraph" w:customStyle="1" w:styleId="Podtytu1">
    <w:name w:val="Podtytuł1"/>
    <w:basedOn w:val="Normalny"/>
    <w:next w:val="Normalny"/>
    <w:uiPriority w:val="99"/>
    <w:semiHidden/>
    <w:qFormat/>
    <w:rsid w:val="00EE4064"/>
    <w:pPr>
      <w:spacing w:after="600" w:line="240" w:lineRule="auto"/>
      <w:jc w:val="both"/>
    </w:pPr>
    <w:rPr>
      <w:rFonts w:ascii="Times New Roman" w:eastAsia="Times New Roman" w:hAnsi="Times New Roman" w:cs="Times New Roman"/>
      <w:i/>
      <w:iCs/>
      <w:spacing w:val="13"/>
      <w:sz w:val="24"/>
      <w:szCs w:val="24"/>
      <w:lang w:eastAsia="fr-FR"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EE4064"/>
    <w:rPr>
      <w:rFonts w:ascii="Times New Roman" w:eastAsia="Times New Roman" w:hAnsi="Times New Roman" w:cs="Times New Roman"/>
      <w:i/>
      <w:iCs/>
      <w:spacing w:val="13"/>
      <w:sz w:val="24"/>
      <w:szCs w:val="24"/>
      <w:lang w:bidi="en-US"/>
    </w:rPr>
  </w:style>
  <w:style w:type="paragraph" w:customStyle="1" w:styleId="ECHRFooter">
    <w:name w:val="ECHR_Footer"/>
    <w:aliases w:val="Footer_ECHR"/>
    <w:basedOn w:val="Stopka"/>
    <w:uiPriority w:val="57"/>
    <w:semiHidden/>
    <w:rsid w:val="00EE4064"/>
    <w:pPr>
      <w:tabs>
        <w:tab w:val="clear" w:pos="9072"/>
        <w:tab w:val="right" w:pos="9696"/>
      </w:tabs>
      <w:ind w:left="-680" w:right="-680"/>
    </w:pPr>
    <w:rPr>
      <w:sz w:val="8"/>
      <w:lang w:val="en-US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EE4064"/>
    <w:pPr>
      <w:pBdr>
        <w:top w:val="single" w:sz="6" w:space="1" w:color="5F5F5F"/>
      </w:pBdr>
      <w:tabs>
        <w:tab w:val="center" w:pos="4536"/>
        <w:tab w:val="right" w:pos="9696"/>
      </w:tabs>
      <w:spacing w:after="0" w:line="240" w:lineRule="auto"/>
      <w:ind w:left="-680" w:right="-680"/>
    </w:pPr>
    <w:rPr>
      <w:rFonts w:eastAsia="Times New Roman"/>
      <w:color w:val="5F5F5F"/>
      <w:sz w:val="24"/>
      <w:lang w:val="en-US"/>
    </w:rPr>
  </w:style>
  <w:style w:type="character" w:customStyle="1" w:styleId="NagwekZnak">
    <w:name w:val="Nagłówek Znak"/>
    <w:basedOn w:val="Domylnaczcionkaakapitu"/>
    <w:link w:val="Nagwek10"/>
    <w:uiPriority w:val="57"/>
    <w:semiHidden/>
    <w:rsid w:val="00EE4064"/>
    <w:rPr>
      <w:sz w:val="24"/>
      <w:lang w:val="en-US" w:eastAsia="en-US"/>
    </w:rPr>
  </w:style>
  <w:style w:type="paragraph" w:customStyle="1" w:styleId="ECHRHeader">
    <w:name w:val="ECHR_Header"/>
    <w:aliases w:val="Ju_Header"/>
    <w:basedOn w:val="Nagwek"/>
    <w:uiPriority w:val="4"/>
    <w:qFormat/>
    <w:rsid w:val="00EE4064"/>
    <w:pPr>
      <w:tabs>
        <w:tab w:val="clear" w:pos="4536"/>
        <w:tab w:val="clear" w:pos="9072"/>
        <w:tab w:val="center" w:pos="3686"/>
        <w:tab w:val="right" w:pos="7371"/>
      </w:tabs>
    </w:pPr>
    <w:rPr>
      <w:sz w:val="18"/>
      <w:lang w:eastAsia="fr-FR"/>
    </w:rPr>
  </w:style>
  <w:style w:type="character" w:styleId="Wyrnieniedelikatne">
    <w:name w:val="Subtle Emphasis"/>
    <w:uiPriority w:val="99"/>
    <w:qFormat/>
    <w:rsid w:val="00EE4064"/>
    <w:rPr>
      <w:i/>
      <w:iCs/>
    </w:rPr>
  </w:style>
  <w:style w:type="character" w:styleId="Uwydatnienie">
    <w:name w:val="Emphasis"/>
    <w:uiPriority w:val="99"/>
    <w:qFormat/>
    <w:rsid w:val="00EE4064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customStyle="1" w:styleId="StopkaZnak">
    <w:name w:val="Stopka Znak"/>
    <w:basedOn w:val="Domylnaczcionkaakapitu"/>
    <w:link w:val="Stopka1"/>
    <w:uiPriority w:val="57"/>
    <w:semiHidden/>
    <w:rsid w:val="00EE4064"/>
    <w:rPr>
      <w:sz w:val="24"/>
      <w:lang w:val="en-US" w:eastAsia="en-US"/>
    </w:rPr>
  </w:style>
  <w:style w:type="character" w:styleId="Wyrnienieintensywne">
    <w:name w:val="Intense Emphasis"/>
    <w:uiPriority w:val="99"/>
    <w:qFormat/>
    <w:rsid w:val="00EE4064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EE4064"/>
    <w:pPr>
      <w:pBdr>
        <w:bottom w:val="single" w:sz="4" w:space="1" w:color="auto"/>
      </w:pBdr>
      <w:spacing w:before="200" w:after="280" w:line="240" w:lineRule="auto"/>
      <w:ind w:left="1008" w:right="1152"/>
      <w:jc w:val="both"/>
    </w:pPr>
    <w:rPr>
      <w:rFonts w:eastAsia="Times New Roman"/>
      <w:b/>
      <w:bCs/>
      <w:i/>
      <w:iCs/>
      <w:lang w:eastAsia="fr-FR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rsid w:val="00EE4064"/>
    <w:rPr>
      <w:rFonts w:eastAsia="Times New Roman"/>
      <w:b/>
      <w:bCs/>
      <w:i/>
      <w:iCs/>
      <w:lang w:eastAsia="fr-FR" w:bidi="en-US"/>
    </w:rPr>
  </w:style>
  <w:style w:type="character" w:styleId="Odwoanieintensywne">
    <w:name w:val="Intense Reference"/>
    <w:uiPriority w:val="99"/>
    <w:qFormat/>
    <w:rsid w:val="00EE4064"/>
    <w:rPr>
      <w:smallCaps/>
      <w:spacing w:val="5"/>
      <w:u w:val="single"/>
    </w:rPr>
  </w:style>
  <w:style w:type="paragraph" w:customStyle="1" w:styleId="JuAppQuestion">
    <w:name w:val="Ju_App_Question"/>
    <w:basedOn w:val="Normalny"/>
    <w:uiPriority w:val="5"/>
    <w:semiHidden/>
    <w:rsid w:val="00EE4064"/>
    <w:pPr>
      <w:numPr>
        <w:numId w:val="2"/>
      </w:numPr>
      <w:spacing w:after="0" w:line="240" w:lineRule="auto"/>
    </w:pPr>
    <w:rPr>
      <w:rFonts w:eastAsia="Times New Roman"/>
      <w:b/>
      <w:sz w:val="24"/>
      <w:lang w:val="en-US"/>
    </w:rPr>
  </w:style>
  <w:style w:type="paragraph" w:customStyle="1" w:styleId="OpiPara">
    <w:name w:val="Opi_Para"/>
    <w:basedOn w:val="ECHRPara"/>
    <w:uiPriority w:val="46"/>
    <w:qFormat/>
    <w:rsid w:val="00EE4064"/>
  </w:style>
  <w:style w:type="paragraph" w:customStyle="1" w:styleId="JuParaSub">
    <w:name w:val="Ju_Para_Sub"/>
    <w:basedOn w:val="ECHRPara"/>
    <w:uiPriority w:val="13"/>
    <w:qFormat/>
    <w:rsid w:val="00EE4064"/>
    <w:pPr>
      <w:ind w:left="284"/>
    </w:pPr>
  </w:style>
  <w:style w:type="paragraph" w:customStyle="1" w:styleId="OpiParaSub">
    <w:name w:val="Opi_Para_Sub"/>
    <w:basedOn w:val="JuParaSub"/>
    <w:uiPriority w:val="47"/>
    <w:qFormat/>
    <w:rsid w:val="00EE4064"/>
  </w:style>
  <w:style w:type="paragraph" w:customStyle="1" w:styleId="OpiQuot">
    <w:name w:val="Opi_Quot"/>
    <w:basedOn w:val="ECHRParaQuote"/>
    <w:uiPriority w:val="48"/>
    <w:qFormat/>
    <w:rsid w:val="00EE4064"/>
  </w:style>
  <w:style w:type="paragraph" w:customStyle="1" w:styleId="OpiQuotSub">
    <w:name w:val="Opi_Quot_Sub"/>
    <w:basedOn w:val="JuQuotSub"/>
    <w:uiPriority w:val="49"/>
    <w:qFormat/>
    <w:rsid w:val="00EE4064"/>
    <w:pPr>
      <w:ind w:left="567"/>
    </w:pPr>
  </w:style>
  <w:style w:type="paragraph" w:styleId="Akapitzlist">
    <w:name w:val="List Paragraph"/>
    <w:basedOn w:val="Normalny"/>
    <w:uiPriority w:val="99"/>
    <w:qFormat/>
    <w:rsid w:val="00EE4064"/>
    <w:pPr>
      <w:spacing w:after="0" w:line="240" w:lineRule="auto"/>
      <w:ind w:left="720"/>
      <w:contextualSpacing/>
      <w:jc w:val="both"/>
    </w:pPr>
    <w:rPr>
      <w:rFonts w:eastAsia="Times New Roman"/>
      <w:sz w:val="24"/>
      <w:lang w:eastAsia="fr-FR"/>
    </w:rPr>
  </w:style>
  <w:style w:type="paragraph" w:styleId="Cytat">
    <w:name w:val="Quote"/>
    <w:basedOn w:val="Normalny"/>
    <w:next w:val="Normalny"/>
    <w:link w:val="CytatZnak"/>
    <w:uiPriority w:val="99"/>
    <w:qFormat/>
    <w:rsid w:val="00EE4064"/>
    <w:pPr>
      <w:spacing w:before="200" w:after="0" w:line="240" w:lineRule="auto"/>
      <w:ind w:left="360" w:right="360"/>
      <w:jc w:val="both"/>
    </w:pPr>
    <w:rPr>
      <w:rFonts w:eastAsia="Times New Roman"/>
      <w:i/>
      <w:iCs/>
      <w:lang w:eastAsia="fr-FR" w:bidi="en-US"/>
    </w:rPr>
  </w:style>
  <w:style w:type="character" w:customStyle="1" w:styleId="CytatZnak">
    <w:name w:val="Cytat Znak"/>
    <w:basedOn w:val="Domylnaczcionkaakapitu"/>
    <w:link w:val="Cytat"/>
    <w:uiPriority w:val="99"/>
    <w:rsid w:val="00EE4064"/>
    <w:rPr>
      <w:rFonts w:eastAsia="Times New Roman"/>
      <w:i/>
      <w:iCs/>
      <w:lang w:eastAsia="fr-FR" w:bidi="en-US"/>
    </w:rPr>
  </w:style>
  <w:style w:type="character" w:styleId="Odwoaniedelikatne">
    <w:name w:val="Subtle Reference"/>
    <w:uiPriority w:val="99"/>
    <w:qFormat/>
    <w:rsid w:val="00EE4064"/>
    <w:rPr>
      <w:smallCaps/>
    </w:rPr>
  </w:style>
  <w:style w:type="table" w:customStyle="1" w:styleId="Tabela-Siatka1">
    <w:name w:val="Tabela - Siatka1"/>
    <w:basedOn w:val="Standardowy"/>
    <w:next w:val="Tabela-Siatka"/>
    <w:uiPriority w:val="99"/>
    <w:semiHidden/>
    <w:rsid w:val="00EE4064"/>
    <w:pPr>
      <w:spacing w:after="0" w:line="240" w:lineRule="auto"/>
    </w:pPr>
    <w:rPr>
      <w:rFonts w:eastAsia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pistreci11">
    <w:name w:val="Spis treści 11"/>
    <w:basedOn w:val="Normalny"/>
    <w:next w:val="Normalny"/>
    <w:autoRedefine/>
    <w:uiPriority w:val="99"/>
    <w:semiHidden/>
    <w:rsid w:val="00EE4064"/>
    <w:pPr>
      <w:spacing w:before="120" w:after="60" w:line="240" w:lineRule="auto"/>
      <w:ind w:left="340" w:right="340" w:hanging="340"/>
      <w:jc w:val="both"/>
    </w:pPr>
    <w:rPr>
      <w:rFonts w:eastAsia="Times New Roman"/>
      <w:color w:val="0D0D0D"/>
      <w:sz w:val="24"/>
      <w:lang w:val="en-US"/>
    </w:rPr>
  </w:style>
  <w:style w:type="paragraph" w:styleId="Spistreci2">
    <w:name w:val="toc 2"/>
    <w:basedOn w:val="Normalny"/>
    <w:next w:val="Normalny"/>
    <w:autoRedefine/>
    <w:uiPriority w:val="99"/>
    <w:semiHidden/>
    <w:rsid w:val="00EE4064"/>
    <w:pPr>
      <w:spacing w:after="60" w:line="240" w:lineRule="auto"/>
      <w:ind w:left="680" w:right="340" w:hanging="340"/>
      <w:jc w:val="both"/>
    </w:pPr>
    <w:rPr>
      <w:rFonts w:eastAsia="Times New Roman"/>
      <w:sz w:val="24"/>
      <w:lang w:val="en-US"/>
    </w:rPr>
  </w:style>
  <w:style w:type="paragraph" w:styleId="Spistreci3">
    <w:name w:val="toc 3"/>
    <w:basedOn w:val="Normalny"/>
    <w:next w:val="Normalny"/>
    <w:autoRedefine/>
    <w:uiPriority w:val="99"/>
    <w:semiHidden/>
    <w:rsid w:val="00EE4064"/>
    <w:pPr>
      <w:spacing w:after="60" w:line="240" w:lineRule="auto"/>
      <w:ind w:left="1020" w:right="340" w:hanging="340"/>
      <w:jc w:val="both"/>
    </w:pPr>
    <w:rPr>
      <w:rFonts w:eastAsia="Times New Roman"/>
      <w:sz w:val="24"/>
      <w:lang w:val="en-US"/>
    </w:rPr>
  </w:style>
  <w:style w:type="paragraph" w:styleId="Spistreci4">
    <w:name w:val="toc 4"/>
    <w:basedOn w:val="Normalny"/>
    <w:next w:val="Normalny"/>
    <w:autoRedefine/>
    <w:uiPriority w:val="99"/>
    <w:semiHidden/>
    <w:rsid w:val="00EE4064"/>
    <w:pPr>
      <w:tabs>
        <w:tab w:val="right" w:leader="dot" w:pos="9017"/>
      </w:tabs>
      <w:spacing w:after="60" w:line="240" w:lineRule="auto"/>
      <w:ind w:left="1361" w:right="340" w:hanging="340"/>
      <w:jc w:val="both"/>
    </w:pPr>
    <w:rPr>
      <w:rFonts w:eastAsia="Times New Roman"/>
      <w:sz w:val="24"/>
      <w:lang w:val="en-US"/>
    </w:rPr>
  </w:style>
  <w:style w:type="paragraph" w:styleId="Spistreci5">
    <w:name w:val="toc 5"/>
    <w:basedOn w:val="Normalny"/>
    <w:next w:val="Normalny"/>
    <w:autoRedefine/>
    <w:uiPriority w:val="99"/>
    <w:semiHidden/>
    <w:rsid w:val="00EE4064"/>
    <w:pPr>
      <w:spacing w:after="60" w:line="240" w:lineRule="auto"/>
      <w:ind w:left="1701" w:right="340" w:hanging="340"/>
      <w:jc w:val="both"/>
    </w:pPr>
    <w:rPr>
      <w:rFonts w:eastAsia="Times New Roman"/>
      <w:sz w:val="24"/>
      <w:lang w:val="en-US"/>
    </w:rPr>
  </w:style>
  <w:style w:type="paragraph" w:customStyle="1" w:styleId="Nagwekspisutreci1">
    <w:name w:val="Nagłówek spisu treści1"/>
    <w:basedOn w:val="Nagwek1"/>
    <w:next w:val="Normalny"/>
    <w:uiPriority w:val="99"/>
    <w:semiHidden/>
    <w:qFormat/>
    <w:rsid w:val="00EE4064"/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EE4064"/>
    <w:pPr>
      <w:keepNext/>
      <w:keepLines/>
      <w:spacing w:before="240" w:after="120" w:line="240" w:lineRule="auto"/>
      <w:jc w:val="center"/>
      <w:outlineLvl w:val="3"/>
    </w:pPr>
    <w:rPr>
      <w:rFonts w:ascii="Times New Roman" w:eastAsia="Times New Roman" w:hAnsi="Times New Roman"/>
      <w:b/>
      <w:sz w:val="20"/>
      <w:lang w:eastAsia="fr-FR" w:bidi="en-US"/>
    </w:rPr>
  </w:style>
  <w:style w:type="paragraph" w:customStyle="1" w:styleId="ECHRTitleCentre2">
    <w:name w:val="ECHR_Title_Centre_2"/>
    <w:aliases w:val="Dec_H_Case"/>
    <w:basedOn w:val="Normalny"/>
    <w:next w:val="ECHRPara"/>
    <w:uiPriority w:val="8"/>
    <w:semiHidden/>
    <w:rsid w:val="00EE4064"/>
    <w:pPr>
      <w:spacing w:after="240" w:line="240" w:lineRule="auto"/>
      <w:jc w:val="center"/>
      <w:outlineLvl w:val="0"/>
    </w:pPr>
    <w:rPr>
      <w:rFonts w:ascii="Times New Roman" w:eastAsia="Times New Roman" w:hAnsi="Times New Roman"/>
      <w:i/>
      <w:sz w:val="24"/>
      <w:lang w:val="en-US"/>
    </w:rPr>
  </w:style>
  <w:style w:type="paragraph" w:customStyle="1" w:styleId="JuTitle">
    <w:name w:val="Ju_Title"/>
    <w:basedOn w:val="Normalny"/>
    <w:next w:val="ECHRPara"/>
    <w:uiPriority w:val="3"/>
    <w:semiHidden/>
    <w:rsid w:val="00EE4064"/>
    <w:pPr>
      <w:spacing w:before="720" w:after="240" w:line="240" w:lineRule="auto"/>
      <w:jc w:val="center"/>
      <w:outlineLvl w:val="0"/>
    </w:pPr>
    <w:rPr>
      <w:rFonts w:ascii="Times New Roman" w:eastAsia="Times New Roman" w:hAnsi="Times New Roman"/>
      <w:b/>
      <w:caps/>
      <w:sz w:val="24"/>
      <w:lang w:val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EE4064"/>
    <w:pPr>
      <w:keepNext/>
      <w:keepLines/>
      <w:spacing w:after="240" w:line="240" w:lineRule="auto"/>
      <w:jc w:val="center"/>
      <w:outlineLvl w:val="0"/>
    </w:pPr>
    <w:rPr>
      <w:rFonts w:ascii="Times New Roman" w:eastAsia="Times New Roman" w:hAnsi="Times New Roman"/>
      <w:sz w:val="28"/>
      <w:lang w:eastAsia="fr-FR"/>
    </w:rPr>
  </w:style>
  <w:style w:type="paragraph" w:customStyle="1" w:styleId="JuQuotSub">
    <w:name w:val="Ju_Quot_Sub"/>
    <w:basedOn w:val="ECHRParaQuote"/>
    <w:uiPriority w:val="15"/>
    <w:qFormat/>
    <w:rsid w:val="00EE4064"/>
  </w:style>
  <w:style w:type="paragraph" w:customStyle="1" w:styleId="JuInitialled">
    <w:name w:val="Ju_Initialled"/>
    <w:basedOn w:val="Normalny"/>
    <w:qFormat/>
    <w:rsid w:val="00EE4064"/>
    <w:pPr>
      <w:tabs>
        <w:tab w:val="center" w:pos="6407"/>
      </w:tabs>
      <w:spacing w:before="720" w:after="0" w:line="240" w:lineRule="auto"/>
      <w:jc w:val="right"/>
    </w:pPr>
    <w:rPr>
      <w:rFonts w:eastAsia="Times New Roman"/>
      <w:sz w:val="24"/>
      <w:lang w:eastAsia="fr-FR"/>
    </w:rPr>
  </w:style>
  <w:style w:type="paragraph" w:customStyle="1" w:styleId="OpiHA">
    <w:name w:val="Opi_H_A"/>
    <w:basedOn w:val="ECHRHeading1"/>
    <w:next w:val="OpiPara"/>
    <w:uiPriority w:val="41"/>
    <w:qFormat/>
    <w:rsid w:val="00EE4064"/>
    <w:pPr>
      <w:numPr>
        <w:numId w:val="0"/>
      </w:numPr>
      <w:spacing w:before="360" w:after="240" w:line="240" w:lineRule="auto"/>
      <w:ind w:left="357" w:hanging="357"/>
      <w:jc w:val="both"/>
      <w:outlineLvl w:val="1"/>
    </w:pPr>
    <w:rPr>
      <w:color w:val="auto"/>
      <w:sz w:val="24"/>
      <w:lang w:eastAsia="fr-FR"/>
    </w:rPr>
  </w:style>
  <w:style w:type="character" w:customStyle="1" w:styleId="JUNAMES0">
    <w:name w:val="JU_NAMES"/>
    <w:uiPriority w:val="17"/>
    <w:qFormat/>
    <w:rsid w:val="00EE4064"/>
    <w:rPr>
      <w:caps w:val="0"/>
      <w:smallCaps/>
    </w:rPr>
  </w:style>
  <w:style w:type="paragraph" w:customStyle="1" w:styleId="OpiTranslation">
    <w:name w:val="Opi_Translation"/>
    <w:basedOn w:val="Normalny"/>
    <w:next w:val="OpiPara"/>
    <w:uiPriority w:val="40"/>
    <w:qFormat/>
    <w:rsid w:val="00EE4064"/>
    <w:pPr>
      <w:spacing w:after="0" w:line="240" w:lineRule="auto"/>
      <w:jc w:val="center"/>
      <w:outlineLvl w:val="0"/>
    </w:pPr>
    <w:rPr>
      <w:rFonts w:eastAsia="Times New Roman"/>
      <w:i/>
      <w:sz w:val="24"/>
      <w:lang w:eastAsia="fr-FR"/>
    </w:rPr>
  </w:style>
  <w:style w:type="paragraph" w:customStyle="1" w:styleId="DecHTitle">
    <w:name w:val="Dec_H_Title"/>
    <w:basedOn w:val="ECHRTitleCentre1"/>
    <w:uiPriority w:val="7"/>
    <w:semiHidden/>
    <w:rsid w:val="00EE4064"/>
  </w:style>
  <w:style w:type="paragraph" w:customStyle="1" w:styleId="Nagwekwykazurde1">
    <w:name w:val="Nagłówek wykazu źródeł1"/>
    <w:basedOn w:val="Normalny"/>
    <w:next w:val="Normalny"/>
    <w:uiPriority w:val="99"/>
    <w:semiHidden/>
    <w:rsid w:val="00EE4064"/>
    <w:pPr>
      <w:spacing w:before="120" w:after="0" w:line="240" w:lineRule="auto"/>
      <w:jc w:val="both"/>
    </w:pPr>
    <w:rPr>
      <w:rFonts w:ascii="Times New Roman" w:eastAsia="Times New Roman" w:hAnsi="Times New Roman" w:cs="Times New Roman"/>
      <w:b/>
      <w:bCs/>
      <w:color w:val="474747"/>
      <w:sz w:val="24"/>
      <w:szCs w:val="24"/>
      <w:lang w:val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EE4064"/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EE4064"/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EE4064"/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EE4064"/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EE4064"/>
  </w:style>
  <w:style w:type="paragraph" w:customStyle="1" w:styleId="DecList">
    <w:name w:val="Dec_List"/>
    <w:basedOn w:val="Normalny"/>
    <w:link w:val="DecListChar"/>
    <w:uiPriority w:val="9"/>
    <w:rsid w:val="00EE4064"/>
    <w:pPr>
      <w:spacing w:before="240" w:after="0" w:line="240" w:lineRule="auto"/>
      <w:ind w:left="284"/>
      <w:jc w:val="both"/>
    </w:pPr>
    <w:rPr>
      <w:rFonts w:eastAsia="Times New Roman"/>
      <w:sz w:val="24"/>
      <w:lang w:val="en-US"/>
    </w:rPr>
  </w:style>
  <w:style w:type="paragraph" w:customStyle="1" w:styleId="OpiH1">
    <w:name w:val="Opi_H_1"/>
    <w:basedOn w:val="ECHRHeading2"/>
    <w:uiPriority w:val="42"/>
    <w:qFormat/>
    <w:rsid w:val="00EE4064"/>
    <w:pPr>
      <w:numPr>
        <w:ilvl w:val="0"/>
        <w:numId w:val="0"/>
      </w:numPr>
      <w:tabs>
        <w:tab w:val="left" w:pos="584"/>
      </w:tabs>
      <w:spacing w:before="360" w:after="240" w:line="240" w:lineRule="auto"/>
      <w:ind w:left="635" w:hanging="357"/>
      <w:jc w:val="both"/>
      <w:outlineLvl w:val="2"/>
    </w:pPr>
    <w:rPr>
      <w:color w:val="auto"/>
      <w:sz w:val="24"/>
      <w:lang w:eastAsia="fr-FR"/>
    </w:rPr>
  </w:style>
  <w:style w:type="paragraph" w:customStyle="1" w:styleId="OpiHa0">
    <w:name w:val="Opi_H_a"/>
    <w:basedOn w:val="ECHRHeading3"/>
    <w:uiPriority w:val="43"/>
    <w:qFormat/>
    <w:rsid w:val="00EE4064"/>
    <w:pPr>
      <w:numPr>
        <w:ilvl w:val="0"/>
        <w:numId w:val="0"/>
      </w:numPr>
      <w:tabs>
        <w:tab w:val="left" w:pos="731"/>
      </w:tabs>
      <w:spacing w:before="240" w:after="120" w:line="240" w:lineRule="auto"/>
      <w:ind w:left="833" w:hanging="357"/>
      <w:jc w:val="both"/>
      <w:outlineLvl w:val="3"/>
    </w:pPr>
    <w:rPr>
      <w:color w:val="auto"/>
      <w:sz w:val="20"/>
      <w:lang w:eastAsia="fr-FR"/>
    </w:rPr>
  </w:style>
  <w:style w:type="paragraph" w:customStyle="1" w:styleId="OpiHi">
    <w:name w:val="Opi_H_i"/>
    <w:basedOn w:val="ECHRHeading4"/>
    <w:uiPriority w:val="44"/>
    <w:qFormat/>
    <w:rsid w:val="00EE4064"/>
    <w:pPr>
      <w:numPr>
        <w:ilvl w:val="0"/>
        <w:numId w:val="0"/>
      </w:numPr>
      <w:tabs>
        <w:tab w:val="left" w:pos="975"/>
      </w:tabs>
      <w:spacing w:before="240" w:after="120" w:line="240" w:lineRule="auto"/>
      <w:ind w:left="1037" w:hanging="357"/>
      <w:jc w:val="both"/>
      <w:outlineLvl w:val="4"/>
    </w:pPr>
    <w:rPr>
      <w:b w:val="0"/>
      <w:color w:val="auto"/>
      <w:sz w:val="20"/>
      <w:lang w:eastAsia="fr-FR"/>
    </w:rPr>
  </w:style>
  <w:style w:type="numbering" w:styleId="111111">
    <w:name w:val="Outline List 2"/>
    <w:basedOn w:val="Bezlisty"/>
    <w:uiPriority w:val="99"/>
    <w:semiHidden/>
    <w:rsid w:val="00EE4064"/>
    <w:pPr>
      <w:numPr>
        <w:numId w:val="3"/>
      </w:numPr>
    </w:pPr>
  </w:style>
  <w:style w:type="numbering" w:styleId="1ai">
    <w:name w:val="Outline List 1"/>
    <w:basedOn w:val="Bezlisty"/>
    <w:uiPriority w:val="99"/>
    <w:semiHidden/>
    <w:rsid w:val="00EE4064"/>
    <w:pPr>
      <w:numPr>
        <w:numId w:val="4"/>
      </w:numPr>
    </w:pPr>
  </w:style>
  <w:style w:type="character" w:customStyle="1" w:styleId="Nagwek1Znak1">
    <w:name w:val="Nagłówek 1 Znak1"/>
    <w:basedOn w:val="Domylnaczcionkaakapitu"/>
    <w:link w:val="Nagwek1"/>
    <w:uiPriority w:val="9"/>
    <w:rsid w:val="00EE40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1">
    <w:name w:val="Nagłówek 2 Znak1"/>
    <w:basedOn w:val="Domylnaczcionkaakapitu"/>
    <w:link w:val="Nagwek2"/>
    <w:uiPriority w:val="9"/>
    <w:semiHidden/>
    <w:rsid w:val="00EE40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1">
    <w:name w:val="Nagłówek 3 Znak1"/>
    <w:basedOn w:val="Domylnaczcionkaakapitu"/>
    <w:link w:val="Nagwek3"/>
    <w:uiPriority w:val="9"/>
    <w:semiHidden/>
    <w:rsid w:val="00EE406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1">
    <w:name w:val="Nagłówek 4 Znak1"/>
    <w:basedOn w:val="Domylnaczcionkaakapitu"/>
    <w:link w:val="Nagwek4"/>
    <w:uiPriority w:val="9"/>
    <w:semiHidden/>
    <w:rsid w:val="00EE40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1">
    <w:name w:val="Nagłówek 5 Znak1"/>
    <w:basedOn w:val="Domylnaczcionkaakapitu"/>
    <w:link w:val="Nagwek5"/>
    <w:uiPriority w:val="9"/>
    <w:semiHidden/>
    <w:rsid w:val="00EE406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1">
    <w:name w:val="Nagłówek 6 Znak1"/>
    <w:basedOn w:val="Domylnaczcionkaakapitu"/>
    <w:link w:val="Nagwek6"/>
    <w:uiPriority w:val="9"/>
    <w:semiHidden/>
    <w:rsid w:val="00EE406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1">
    <w:name w:val="Nagłówek 7 Znak1"/>
    <w:basedOn w:val="Domylnaczcionkaakapitu"/>
    <w:link w:val="Nagwek7"/>
    <w:uiPriority w:val="9"/>
    <w:semiHidden/>
    <w:rsid w:val="00EE406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1">
    <w:name w:val="Nagłówek 8 Znak1"/>
    <w:basedOn w:val="Domylnaczcionkaakapitu"/>
    <w:link w:val="Nagwek8"/>
    <w:uiPriority w:val="9"/>
    <w:semiHidden/>
    <w:rsid w:val="00EE406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1">
    <w:name w:val="Nagłówek 9 Znak1"/>
    <w:basedOn w:val="Domylnaczcionkaakapitu"/>
    <w:link w:val="Nagwek9"/>
    <w:uiPriority w:val="9"/>
    <w:semiHidden/>
    <w:rsid w:val="00EE406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styleId="Artykusekcja">
    <w:name w:val="Outline List 3"/>
    <w:basedOn w:val="Bezlisty"/>
    <w:uiPriority w:val="99"/>
    <w:semiHidden/>
    <w:rsid w:val="00EE4064"/>
    <w:pPr>
      <w:numPr>
        <w:numId w:val="5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EE4064"/>
    <w:pPr>
      <w:spacing w:after="0" w:line="240" w:lineRule="auto"/>
      <w:jc w:val="both"/>
    </w:pPr>
    <w:rPr>
      <w:rFonts w:eastAsia="Times New Roman"/>
      <w:sz w:val="24"/>
      <w:lang w:val="en-US"/>
    </w:rPr>
  </w:style>
  <w:style w:type="paragraph" w:customStyle="1" w:styleId="Tekstblokowy1">
    <w:name w:val="Tekst blokowy1"/>
    <w:basedOn w:val="Normalny"/>
    <w:next w:val="Tekstblokowy"/>
    <w:uiPriority w:val="99"/>
    <w:semiHidden/>
    <w:rsid w:val="00EE4064"/>
    <w:pPr>
      <w:pBdr>
        <w:top w:val="single" w:sz="2" w:space="10" w:color="0072BC" w:frame="1"/>
        <w:left w:val="single" w:sz="2" w:space="10" w:color="0072BC" w:frame="1"/>
        <w:bottom w:val="single" w:sz="2" w:space="10" w:color="0072BC" w:frame="1"/>
        <w:right w:val="single" w:sz="2" w:space="10" w:color="0072BC" w:frame="1"/>
      </w:pBdr>
      <w:spacing w:after="0" w:line="240" w:lineRule="auto"/>
      <w:ind w:left="1152" w:right="1152"/>
      <w:jc w:val="both"/>
    </w:pPr>
    <w:rPr>
      <w:rFonts w:eastAsia="Times New Roman"/>
      <w:i/>
      <w:iCs/>
      <w:color w:val="0072BC"/>
      <w:sz w:val="24"/>
      <w:lang w:val="en-US"/>
    </w:rPr>
  </w:style>
  <w:style w:type="paragraph" w:styleId="Tekstpodstawowy">
    <w:name w:val="Body Text"/>
    <w:basedOn w:val="Normalny"/>
    <w:link w:val="TekstpodstawowyZnak"/>
    <w:uiPriority w:val="99"/>
    <w:semiHidden/>
    <w:rsid w:val="00EE4064"/>
    <w:pPr>
      <w:spacing w:after="120" w:line="240" w:lineRule="auto"/>
      <w:jc w:val="both"/>
    </w:pPr>
    <w:rPr>
      <w:rFonts w:eastAsia="Times New Roman"/>
      <w:sz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E4064"/>
    <w:rPr>
      <w:rFonts w:eastAsia="Times New Roman"/>
      <w:sz w:val="24"/>
      <w:lang w:val="en-US"/>
    </w:rPr>
  </w:style>
  <w:style w:type="paragraph" w:styleId="Tekstpodstawowy2">
    <w:name w:val="Body Text 2"/>
    <w:basedOn w:val="Normalny"/>
    <w:link w:val="Tekstpodstawowy2Znak"/>
    <w:uiPriority w:val="99"/>
    <w:semiHidden/>
    <w:rsid w:val="00EE4064"/>
    <w:pPr>
      <w:spacing w:after="120" w:line="480" w:lineRule="auto"/>
      <w:jc w:val="both"/>
    </w:pPr>
    <w:rPr>
      <w:rFonts w:eastAsia="Times New Roman"/>
      <w:sz w:val="24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4064"/>
    <w:rPr>
      <w:rFonts w:eastAsia="Times New Roman"/>
      <w:sz w:val="24"/>
      <w:lang w:val="en-US"/>
    </w:rPr>
  </w:style>
  <w:style w:type="paragraph" w:styleId="Tekstpodstawowy3">
    <w:name w:val="Body Text 3"/>
    <w:basedOn w:val="Normalny"/>
    <w:link w:val="Tekstpodstawowy3Znak"/>
    <w:uiPriority w:val="99"/>
    <w:semiHidden/>
    <w:rsid w:val="00EE4064"/>
    <w:pPr>
      <w:spacing w:after="120" w:line="240" w:lineRule="auto"/>
      <w:jc w:val="both"/>
    </w:pPr>
    <w:rPr>
      <w:rFonts w:eastAsia="Times New Roman"/>
      <w:sz w:val="16"/>
      <w:szCs w:val="16"/>
      <w:lang w:val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E4064"/>
    <w:rPr>
      <w:rFonts w:eastAsia="Times New Roman"/>
      <w:sz w:val="16"/>
      <w:szCs w:val="16"/>
      <w:lang w:val="en-US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E4064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EE4064"/>
    <w:rPr>
      <w:rFonts w:eastAsia="Times New Roman"/>
      <w:sz w:val="24"/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E4064"/>
    <w:pPr>
      <w:spacing w:after="120" w:line="240" w:lineRule="auto"/>
      <w:ind w:left="283"/>
      <w:jc w:val="both"/>
    </w:pPr>
    <w:rPr>
      <w:rFonts w:eastAsia="Times New Roman"/>
      <w:sz w:val="24"/>
      <w:lang w:val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E4064"/>
    <w:rPr>
      <w:rFonts w:eastAsia="Times New Roman"/>
      <w:sz w:val="24"/>
      <w:lang w:val="en-US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EE4064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E4064"/>
    <w:rPr>
      <w:rFonts w:eastAsia="Times New Roman"/>
      <w:sz w:val="24"/>
      <w:lang w:val="en-US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E4064"/>
    <w:pPr>
      <w:spacing w:after="120" w:line="480" w:lineRule="auto"/>
      <w:ind w:left="283"/>
      <w:jc w:val="both"/>
    </w:pPr>
    <w:rPr>
      <w:rFonts w:eastAsia="Times New Roman"/>
      <w:sz w:val="24"/>
      <w:lang w:val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E4064"/>
    <w:rPr>
      <w:rFonts w:eastAsia="Times New Roman"/>
      <w:sz w:val="24"/>
      <w:lang w:val="en-US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E4064"/>
    <w:pPr>
      <w:spacing w:after="120" w:line="240" w:lineRule="auto"/>
      <w:ind w:left="283"/>
      <w:jc w:val="both"/>
    </w:pPr>
    <w:rPr>
      <w:rFonts w:eastAsia="Times New Roman"/>
      <w:sz w:val="16"/>
      <w:szCs w:val="16"/>
      <w:lang w:val="en-US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E4064"/>
    <w:rPr>
      <w:rFonts w:eastAsia="Times New Roman"/>
      <w:sz w:val="16"/>
      <w:szCs w:val="16"/>
      <w:lang w:val="en-US"/>
    </w:rPr>
  </w:style>
  <w:style w:type="paragraph" w:customStyle="1" w:styleId="Legenda1">
    <w:name w:val="Legenda1"/>
    <w:basedOn w:val="Normalny"/>
    <w:next w:val="Normalny"/>
    <w:uiPriority w:val="99"/>
    <w:semiHidden/>
    <w:qFormat/>
    <w:rsid w:val="00EE4064"/>
    <w:pPr>
      <w:spacing w:line="240" w:lineRule="auto"/>
      <w:jc w:val="both"/>
    </w:pPr>
    <w:rPr>
      <w:rFonts w:eastAsia="Times New Roman"/>
      <w:b/>
      <w:bCs/>
      <w:color w:val="0072BC"/>
      <w:sz w:val="18"/>
      <w:szCs w:val="18"/>
      <w:lang w:eastAsia="fr-FR"/>
    </w:rPr>
  </w:style>
  <w:style w:type="paragraph" w:styleId="Zwrotpoegnalny">
    <w:name w:val="Closing"/>
    <w:basedOn w:val="Normalny"/>
    <w:link w:val="ZwrotpoegnalnyZnak"/>
    <w:uiPriority w:val="99"/>
    <w:semiHidden/>
    <w:rsid w:val="00EE4064"/>
    <w:pPr>
      <w:spacing w:after="0" w:line="240" w:lineRule="auto"/>
      <w:ind w:left="4252"/>
      <w:jc w:val="both"/>
    </w:pPr>
    <w:rPr>
      <w:rFonts w:eastAsia="Times New Roman"/>
      <w:sz w:val="24"/>
      <w:lang w:val="en-US"/>
    </w:r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EE4064"/>
    <w:rPr>
      <w:rFonts w:eastAsia="Times New Roman"/>
      <w:sz w:val="24"/>
      <w:lang w:val="en-US"/>
    </w:rPr>
  </w:style>
  <w:style w:type="table" w:customStyle="1" w:styleId="Kolorowasiatka1">
    <w:name w:val="Kolorowa siatka1"/>
    <w:basedOn w:val="Standardowy"/>
    <w:next w:val="Kolorowasiatka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0072BC"/>
      </w:rPr>
      <w:tblPr/>
      <w:tcPr>
        <w:shd w:val="clear" w:color="auto" w:fill="000000"/>
      </w:tcPr>
    </w:tblStylePr>
    <w:tblStylePr w:type="lastCol">
      <w:rPr>
        <w:color w:val="0072BC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Kolorowasiatkaakcent11">
    <w:name w:val="Kolorowa siatka — akcent 11"/>
    <w:basedOn w:val="Standardowy"/>
    <w:next w:val="Kolorowasiatkaakcent1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EE5FF"/>
    </w:tcPr>
    <w:tblStylePr w:type="firstRow">
      <w:rPr>
        <w:b/>
        <w:bCs/>
      </w:rPr>
      <w:tblPr/>
      <w:tcPr>
        <w:shd w:val="clear" w:color="auto" w:fill="7ECBFF"/>
      </w:tcPr>
    </w:tblStylePr>
    <w:tblStylePr w:type="lastRow">
      <w:rPr>
        <w:b/>
        <w:bCs/>
        <w:color w:val="000000"/>
      </w:rPr>
      <w:tblPr/>
      <w:tcPr>
        <w:shd w:val="clear" w:color="auto" w:fill="7ECBFF"/>
      </w:tcPr>
    </w:tblStylePr>
    <w:tblStylePr w:type="firstCol">
      <w:rPr>
        <w:color w:val="0072BC"/>
      </w:rPr>
      <w:tblPr/>
      <w:tcPr>
        <w:shd w:val="clear" w:color="auto" w:fill="00548C"/>
      </w:tcPr>
    </w:tblStylePr>
    <w:tblStylePr w:type="lastCol">
      <w:rPr>
        <w:color w:val="0072BC"/>
      </w:rPr>
      <w:tblPr/>
      <w:tcPr>
        <w:shd w:val="clear" w:color="auto" w:fill="00548C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customStyle="1" w:styleId="Kolorowasiatkaakcent21">
    <w:name w:val="Kolorowa siatka — akcent 21"/>
    <w:basedOn w:val="Standardowy"/>
    <w:next w:val="Kolorowasiatkaakcent2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FBF"/>
    </w:tcPr>
    <w:tblStylePr w:type="firstRow">
      <w:rPr>
        <w:b/>
        <w:bCs/>
      </w:rPr>
      <w:tblPr/>
      <w:tcPr>
        <w:shd w:val="clear" w:color="auto" w:fill="FF7F7F"/>
      </w:tcPr>
    </w:tblStylePr>
    <w:tblStylePr w:type="lastRow">
      <w:rPr>
        <w:b/>
        <w:bCs/>
        <w:color w:val="000000"/>
      </w:rPr>
      <w:tblPr/>
      <w:tcPr>
        <w:shd w:val="clear" w:color="auto" w:fill="FF7F7F"/>
      </w:tcPr>
    </w:tblStylePr>
    <w:tblStylePr w:type="firstCol">
      <w:rPr>
        <w:color w:val="0072BC"/>
      </w:rPr>
      <w:tblPr/>
      <w:tcPr>
        <w:shd w:val="clear" w:color="auto" w:fill="8F0000"/>
      </w:tcPr>
    </w:tblStylePr>
    <w:tblStylePr w:type="lastCol">
      <w:rPr>
        <w:color w:val="0072BC"/>
      </w:rPr>
      <w:tblPr/>
      <w:tcPr>
        <w:shd w:val="clear" w:color="auto" w:fill="8F0000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customStyle="1" w:styleId="Kolorowasiatkaakcent31">
    <w:name w:val="Kolorowa siatka — akcent 31"/>
    <w:basedOn w:val="Standardowy"/>
    <w:next w:val="Kolorowasiatkaakcent3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customStyle="1" w:styleId="Kolorowasiatkaakcent41">
    <w:name w:val="Kolorowa siatka — akcent 41"/>
    <w:basedOn w:val="Standardowy"/>
    <w:next w:val="Kolorowasiatkaakcent4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EAEA"/>
    </w:tcPr>
    <w:tblStylePr w:type="firstRow">
      <w:rPr>
        <w:b/>
        <w:bCs/>
      </w:rPr>
      <w:tblPr/>
      <w:tcPr>
        <w:shd w:val="clear" w:color="auto" w:fill="D5D5D5"/>
      </w:tcPr>
    </w:tblStylePr>
    <w:tblStylePr w:type="lastRow">
      <w:rPr>
        <w:b/>
        <w:bCs/>
        <w:color w:val="000000"/>
      </w:rPr>
      <w:tblPr/>
      <w:tcPr>
        <w:shd w:val="clear" w:color="auto" w:fill="D5D5D5"/>
      </w:tcPr>
    </w:tblStylePr>
    <w:tblStylePr w:type="firstCol">
      <w:rPr>
        <w:color w:val="0072BC"/>
      </w:rPr>
      <w:tblPr/>
      <w:tcPr>
        <w:shd w:val="clear" w:color="auto" w:fill="707070"/>
      </w:tcPr>
    </w:tblStylePr>
    <w:tblStylePr w:type="lastCol">
      <w:rPr>
        <w:color w:val="0072BC"/>
      </w:rPr>
      <w:tblPr/>
      <w:tcPr>
        <w:shd w:val="clear" w:color="auto" w:fill="707070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customStyle="1" w:styleId="Kolorowasiatkaakcent51">
    <w:name w:val="Kolorowa siatka — akcent 51"/>
    <w:basedOn w:val="Standardowy"/>
    <w:next w:val="Kolorowasiatkaakcent5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customStyle="1" w:styleId="Kolorowasiatkaakcent61">
    <w:name w:val="Kolorowa siatka — akcent 61"/>
    <w:basedOn w:val="Standardowy"/>
    <w:next w:val="Kolorowasiatkaakcent6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DBDB"/>
    </w:tcPr>
    <w:tblStylePr w:type="firstRow">
      <w:rPr>
        <w:b/>
        <w:bCs/>
      </w:rPr>
      <w:tblPr/>
      <w:tcPr>
        <w:shd w:val="clear" w:color="auto" w:fill="B7B7B7"/>
      </w:tcPr>
    </w:tblStylePr>
    <w:tblStylePr w:type="lastRow">
      <w:rPr>
        <w:b/>
        <w:bCs/>
        <w:color w:val="000000"/>
      </w:rPr>
      <w:tblPr/>
      <w:tcPr>
        <w:shd w:val="clear" w:color="auto" w:fill="B7B7B7"/>
      </w:tcPr>
    </w:tblStylePr>
    <w:tblStylePr w:type="firstCol">
      <w:rPr>
        <w:color w:val="0072BC"/>
      </w:rPr>
      <w:tblPr/>
      <w:tcPr>
        <w:shd w:val="clear" w:color="auto" w:fill="393939"/>
      </w:tcPr>
    </w:tblStylePr>
    <w:tblStylePr w:type="lastCol">
      <w:rPr>
        <w:color w:val="0072BC"/>
      </w:rPr>
      <w:tblPr/>
      <w:tcPr>
        <w:shd w:val="clear" w:color="auto" w:fill="393939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customStyle="1" w:styleId="Kolorowalista1">
    <w:name w:val="Kolorowa lista1"/>
    <w:basedOn w:val="Standardowy"/>
    <w:next w:val="Kolorowalista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customStyle="1" w:styleId="Kolorowalistaakcent11">
    <w:name w:val="Kolorowa lista — akcent 11"/>
    <w:basedOn w:val="Standardowy"/>
    <w:next w:val="Kolorowalistaakcent1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shd w:val="clear" w:color="auto" w:fill="BEE5FF"/>
      </w:tcPr>
    </w:tblStylePr>
  </w:style>
  <w:style w:type="table" w:customStyle="1" w:styleId="Kolorowalistaakcent21">
    <w:name w:val="Kolorowa lista — akcent 21"/>
    <w:basedOn w:val="Standardowy"/>
    <w:next w:val="Kolorowalistaakcent2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shd w:val="clear" w:color="auto" w:fill="FFBFBF"/>
      </w:tcPr>
    </w:tblStylePr>
  </w:style>
  <w:style w:type="table" w:customStyle="1" w:styleId="Kolorowalistaakcent31">
    <w:name w:val="Kolorowa lista — akcent 31"/>
    <w:basedOn w:val="Standardowy"/>
    <w:next w:val="Kolorowalistaakcent3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787878"/>
      </w:tcPr>
    </w:tblStylePr>
    <w:tblStylePr w:type="lastRow">
      <w:rPr>
        <w:b/>
        <w:bCs/>
        <w:color w:val="787878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customStyle="1" w:styleId="Kolorowalistaakcent41">
    <w:name w:val="Kolorowa lista — akcent 41"/>
    <w:basedOn w:val="Standardowy"/>
    <w:next w:val="Kolorowalistaakcent4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shd w:val="clear" w:color="auto" w:fill="EAEAEA"/>
      </w:tcPr>
    </w:tblStylePr>
  </w:style>
  <w:style w:type="table" w:customStyle="1" w:styleId="Kolorowalistaakcent51">
    <w:name w:val="Kolorowa lista — akcent 51"/>
    <w:basedOn w:val="Standardowy"/>
    <w:next w:val="Kolorowalistaakcent5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3D3D3D"/>
      </w:tcPr>
    </w:tblStylePr>
    <w:tblStylePr w:type="lastRow">
      <w:rPr>
        <w:b/>
        <w:bCs/>
        <w:color w:val="3D3D3D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customStyle="1" w:styleId="Kolorowalistaakcent61">
    <w:name w:val="Kolorowa lista — akcent 61"/>
    <w:basedOn w:val="Standardowy"/>
    <w:next w:val="Kolorowalistaakcent6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shd w:val="clear" w:color="auto" w:fill="DBDBDB"/>
      </w:tcPr>
    </w:tblStylePr>
  </w:style>
  <w:style w:type="table" w:customStyle="1" w:styleId="Kolorowecieniowanie1">
    <w:name w:val="Kolorowe cieniowanie1"/>
    <w:basedOn w:val="Standardowy"/>
    <w:next w:val="Kolorowecieniowanie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Kolorowecieniowanieakcent11">
    <w:name w:val="Kolorowe cieniowanie — akcent 11"/>
    <w:basedOn w:val="Standardowy"/>
    <w:next w:val="Kolorowecieniowanieakcent1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24" w:space="0" w:color="C00000"/>
        <w:left w:val="single" w:sz="4" w:space="0" w:color="0072BC"/>
        <w:bottom w:val="single" w:sz="4" w:space="0" w:color="0072BC"/>
        <w:right w:val="single" w:sz="4" w:space="0" w:color="0072BC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447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4470"/>
          <w:insideV w:val="nil"/>
        </w:tcBorders>
        <w:shd w:val="clear" w:color="auto" w:fill="00447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/>
      </w:tcPr>
    </w:tblStylePr>
    <w:tblStylePr w:type="band1Vert">
      <w:tblPr/>
      <w:tcPr>
        <w:shd w:val="clear" w:color="auto" w:fill="7ECBFF"/>
      </w:tcPr>
    </w:tblStylePr>
    <w:tblStylePr w:type="band1Horz">
      <w:tblPr/>
      <w:tcPr>
        <w:shd w:val="clear" w:color="auto" w:fill="5EBFF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Kolorowecieniowanieakcent21">
    <w:name w:val="Kolorowe cieniowanie — akcent 21"/>
    <w:basedOn w:val="Standardowy"/>
    <w:next w:val="Kolorowecieniowanieakcent2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2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73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730000"/>
          <w:insideV w:val="nil"/>
        </w:tcBorders>
        <w:shd w:val="clear" w:color="auto" w:fill="73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/>
      </w:tcPr>
    </w:tblStylePr>
    <w:tblStylePr w:type="band1Vert">
      <w:tblPr/>
      <w:tcPr>
        <w:shd w:val="clear" w:color="auto" w:fill="FF7F7F"/>
      </w:tcPr>
    </w:tblStylePr>
    <w:tblStylePr w:type="band1Horz">
      <w:tblPr/>
      <w:tcPr>
        <w:shd w:val="clear" w:color="auto" w:fill="FF606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Kolorowecieniowanieakcent31">
    <w:name w:val="Kolorowe cieniowanie — akcent 31"/>
    <w:basedOn w:val="Standardowy"/>
    <w:next w:val="Kolorowecieniowanieakcent3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24" w:space="0" w:color="969696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</w:style>
  <w:style w:type="table" w:customStyle="1" w:styleId="Kolorowecieniowanieakcent41">
    <w:name w:val="Kolorowe cieniowanie — akcent 41"/>
    <w:basedOn w:val="Standardowy"/>
    <w:next w:val="Kolorowecieniowanieakcent4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24" w:space="0" w:color="5F5F5F"/>
        <w:left w:val="single" w:sz="4" w:space="0" w:color="969696"/>
        <w:bottom w:val="single" w:sz="4" w:space="0" w:color="969696"/>
        <w:right w:val="single" w:sz="4" w:space="0" w:color="969696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5A5A5A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5A5A5A"/>
          <w:insideV w:val="nil"/>
        </w:tcBorders>
        <w:shd w:val="clear" w:color="auto" w:fill="5A5A5A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/>
      </w:tcPr>
    </w:tblStylePr>
    <w:tblStylePr w:type="band1Vert">
      <w:tblPr/>
      <w:tcPr>
        <w:shd w:val="clear" w:color="auto" w:fill="D5D5D5"/>
      </w:tcPr>
    </w:tblStylePr>
    <w:tblStylePr w:type="band1Horz">
      <w:tblPr/>
      <w:tcPr>
        <w:shd w:val="clear" w:color="auto" w:fill="CACACA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Kolorowecieniowanieakcent51">
    <w:name w:val="Kolorowe cieniowanie — akcent 51"/>
    <w:basedOn w:val="Standardowy"/>
    <w:next w:val="Kolorowecieniowanieakcent5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24" w:space="0" w:color="4D4D4D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Kolorowecieniowanieakcent61">
    <w:name w:val="Kolorowe cieniowanie — akcent 61"/>
    <w:basedOn w:val="Standardowy"/>
    <w:next w:val="Kolorowecieniowanieakcent6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24" w:space="0" w:color="5F5F5F"/>
        <w:left w:val="single" w:sz="4" w:space="0" w:color="4D4D4D"/>
        <w:bottom w:val="single" w:sz="4" w:space="0" w:color="4D4D4D"/>
        <w:right w:val="single" w:sz="4" w:space="0" w:color="4D4D4D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2E2E2E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2E2E2E"/>
          <w:insideV w:val="nil"/>
        </w:tcBorders>
        <w:shd w:val="clear" w:color="auto" w:fill="2E2E2E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/>
      </w:tcPr>
    </w:tblStylePr>
    <w:tblStylePr w:type="band1Vert">
      <w:tblPr/>
      <w:tcPr>
        <w:shd w:val="clear" w:color="auto" w:fill="B7B7B7"/>
      </w:tcPr>
    </w:tblStylePr>
    <w:tblStylePr w:type="band1Horz">
      <w:tblPr/>
      <w:tcPr>
        <w:shd w:val="clear" w:color="auto" w:fill="A6A6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Ciemnalista1">
    <w:name w:val="Ciemna lista1"/>
    <w:basedOn w:val="Standardowy"/>
    <w:next w:val="Ciemnalista"/>
    <w:uiPriority w:val="99"/>
    <w:semiHidden/>
    <w:rsid w:val="00EE4064"/>
    <w:pPr>
      <w:spacing w:after="0" w:line="240" w:lineRule="auto"/>
    </w:pPr>
    <w:rPr>
      <w:color w:val="0072BC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customStyle="1" w:styleId="Ciemnalista2akcent11">
    <w:name w:val="Ciemna lista 2 — akcent 11"/>
    <w:basedOn w:val="Standardowy"/>
    <w:next w:val="Ciemnalista2akcent1"/>
    <w:uiPriority w:val="99"/>
    <w:semiHidden/>
    <w:rsid w:val="00EE4064"/>
    <w:pPr>
      <w:spacing w:after="0" w:line="240" w:lineRule="auto"/>
    </w:pPr>
    <w:rPr>
      <w:color w:val="0072BC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72BC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385D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548C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</w:style>
  <w:style w:type="table" w:customStyle="1" w:styleId="Ciemnalistaakcent21">
    <w:name w:val="Ciemna lista — akcent 21"/>
    <w:basedOn w:val="Standardowy"/>
    <w:next w:val="Ciemnalistaakcent2"/>
    <w:uiPriority w:val="99"/>
    <w:semiHidden/>
    <w:rsid w:val="00EE4064"/>
    <w:pPr>
      <w:spacing w:after="0" w:line="240" w:lineRule="auto"/>
    </w:pPr>
    <w:rPr>
      <w:color w:val="0072BC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5F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8F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</w:style>
  <w:style w:type="table" w:customStyle="1" w:styleId="Ciemnalistaakcent31">
    <w:name w:val="Ciemna lista — akcent 31"/>
    <w:basedOn w:val="Standardowy"/>
    <w:next w:val="Ciemnalistaakcent3"/>
    <w:uiPriority w:val="99"/>
    <w:semiHidden/>
    <w:rsid w:val="00EE4064"/>
    <w:pPr>
      <w:spacing w:after="0" w:line="240" w:lineRule="auto"/>
    </w:pPr>
    <w:rPr>
      <w:color w:val="0072BC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customStyle="1" w:styleId="Ciemnalistaakcent41">
    <w:name w:val="Ciemna lista — akcent 41"/>
    <w:basedOn w:val="Standardowy"/>
    <w:next w:val="Ciemnalistaakcent4"/>
    <w:uiPriority w:val="99"/>
    <w:semiHidden/>
    <w:rsid w:val="00EE4064"/>
    <w:pPr>
      <w:spacing w:after="0" w:line="240" w:lineRule="auto"/>
    </w:pPr>
    <w:rPr>
      <w:color w:val="0072BC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6969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4A4A4A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70707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</w:style>
  <w:style w:type="table" w:customStyle="1" w:styleId="Ciemnalistaakcent51">
    <w:name w:val="Ciemna lista — akcent 51"/>
    <w:basedOn w:val="Standardowy"/>
    <w:next w:val="Ciemnalistaakcent5"/>
    <w:uiPriority w:val="99"/>
    <w:semiHidden/>
    <w:rsid w:val="00EE4064"/>
    <w:pPr>
      <w:spacing w:after="0" w:line="240" w:lineRule="auto"/>
    </w:pPr>
    <w:rPr>
      <w:color w:val="0072BC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customStyle="1" w:styleId="Ciemnalistaakcent61">
    <w:name w:val="Ciemna lista — akcent 61"/>
    <w:basedOn w:val="Standardowy"/>
    <w:next w:val="Ciemnalistaakcent6"/>
    <w:uiPriority w:val="99"/>
    <w:semiHidden/>
    <w:rsid w:val="00EE4064"/>
    <w:pPr>
      <w:spacing w:after="0" w:line="240" w:lineRule="auto"/>
    </w:pPr>
    <w:rPr>
      <w:color w:val="0072BC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D4D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6262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393939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EE4064"/>
    <w:pPr>
      <w:spacing w:after="0" w:line="240" w:lineRule="auto"/>
      <w:jc w:val="both"/>
    </w:pPr>
    <w:rPr>
      <w:rFonts w:eastAsia="Times New Roman"/>
      <w:sz w:val="24"/>
      <w:lang w:val="en-US"/>
    </w:rPr>
  </w:style>
  <w:style w:type="character" w:customStyle="1" w:styleId="DataZnak">
    <w:name w:val="Data Znak"/>
    <w:basedOn w:val="Domylnaczcionkaakapitu"/>
    <w:link w:val="Data"/>
    <w:uiPriority w:val="99"/>
    <w:semiHidden/>
    <w:rsid w:val="00EE4064"/>
    <w:rPr>
      <w:rFonts w:eastAsia="Times New Roman"/>
      <w:sz w:val="24"/>
      <w:lang w:val="en-US"/>
    </w:rPr>
  </w:style>
  <w:style w:type="paragraph" w:styleId="Podpise-mail">
    <w:name w:val="E-mail Signature"/>
    <w:basedOn w:val="Normalny"/>
    <w:link w:val="Podpise-mailZnak"/>
    <w:uiPriority w:val="99"/>
    <w:semiHidden/>
    <w:rsid w:val="00EE4064"/>
    <w:pPr>
      <w:spacing w:after="0" w:line="240" w:lineRule="auto"/>
      <w:jc w:val="both"/>
    </w:pPr>
    <w:rPr>
      <w:rFonts w:eastAsia="Times New Roman"/>
      <w:sz w:val="24"/>
      <w:lang w:val="en-US"/>
    </w:rPr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EE4064"/>
    <w:rPr>
      <w:rFonts w:eastAsia="Times New Roman"/>
      <w:sz w:val="24"/>
      <w:lang w:val="en-US"/>
    </w:rPr>
  </w:style>
  <w:style w:type="paragraph" w:customStyle="1" w:styleId="Adresnakopercie1">
    <w:name w:val="Adres na kopercie1"/>
    <w:basedOn w:val="Normalny"/>
    <w:next w:val="Adresnakopercie"/>
    <w:uiPriority w:val="99"/>
    <w:semiHidden/>
    <w:rsid w:val="00EE4064"/>
    <w:pPr>
      <w:framePr w:w="7938" w:h="1985" w:hRule="exact" w:hSpace="141" w:wrap="auto" w:hAnchor="page" w:xAlign="center" w:yAlign="bottom"/>
      <w:spacing w:after="0" w:line="240" w:lineRule="auto"/>
      <w:ind w:left="2835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dreszwrotnynakopercie1">
    <w:name w:val="Adres zwrotny na kopercie1"/>
    <w:basedOn w:val="Normalny"/>
    <w:next w:val="Adreszwrotnynakopercie"/>
    <w:uiPriority w:val="99"/>
    <w:semiHidden/>
    <w:rsid w:val="00EE4064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TML-akronim">
    <w:name w:val="HTML Acronym"/>
    <w:basedOn w:val="Domylnaczcionkaakapitu"/>
    <w:uiPriority w:val="99"/>
    <w:semiHidden/>
    <w:rsid w:val="00EE4064"/>
  </w:style>
  <w:style w:type="paragraph" w:styleId="HTML-adres">
    <w:name w:val="HTML Address"/>
    <w:basedOn w:val="Normalny"/>
    <w:link w:val="HTML-adresZnak"/>
    <w:uiPriority w:val="99"/>
    <w:semiHidden/>
    <w:rsid w:val="00EE4064"/>
    <w:pPr>
      <w:spacing w:after="0" w:line="240" w:lineRule="auto"/>
      <w:jc w:val="both"/>
    </w:pPr>
    <w:rPr>
      <w:rFonts w:eastAsia="Times New Roman"/>
      <w:i/>
      <w:iCs/>
      <w:sz w:val="24"/>
      <w:lang w:val="en-US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EE4064"/>
    <w:rPr>
      <w:rFonts w:eastAsia="Times New Roman"/>
      <w:i/>
      <w:iCs/>
      <w:sz w:val="24"/>
      <w:lang w:val="en-US"/>
    </w:rPr>
  </w:style>
  <w:style w:type="character" w:styleId="HTML-cytat">
    <w:name w:val="HTML Cite"/>
    <w:basedOn w:val="Domylnaczcionkaakapitu"/>
    <w:uiPriority w:val="99"/>
    <w:semiHidden/>
    <w:rsid w:val="00EE4064"/>
    <w:rPr>
      <w:i/>
      <w:iCs/>
    </w:rPr>
  </w:style>
  <w:style w:type="character" w:styleId="HTML-kod">
    <w:name w:val="HTML Code"/>
    <w:basedOn w:val="Domylnaczcionkaakapitu"/>
    <w:uiPriority w:val="99"/>
    <w:semiHidden/>
    <w:rsid w:val="00EE4064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EE4064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EE4064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EE4064"/>
    <w:pPr>
      <w:spacing w:after="0" w:line="240" w:lineRule="auto"/>
      <w:jc w:val="both"/>
    </w:pPr>
    <w:rPr>
      <w:rFonts w:ascii="Consolas" w:eastAsia="Times New Roman" w:hAnsi="Consolas" w:cs="Consolas"/>
      <w:sz w:val="20"/>
      <w:szCs w:val="20"/>
      <w:lang w:val="en-U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E4064"/>
    <w:rPr>
      <w:rFonts w:ascii="Consolas" w:eastAsia="Times New Roman" w:hAnsi="Consolas" w:cs="Consolas"/>
      <w:sz w:val="20"/>
      <w:szCs w:val="20"/>
      <w:lang w:val="en-US"/>
    </w:rPr>
  </w:style>
  <w:style w:type="character" w:styleId="HTML-przykad">
    <w:name w:val="HTML Sample"/>
    <w:basedOn w:val="Domylnaczcionkaakapitu"/>
    <w:uiPriority w:val="99"/>
    <w:semiHidden/>
    <w:rsid w:val="00EE4064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EE4064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EE4064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EE4064"/>
    <w:pPr>
      <w:spacing w:after="0" w:line="240" w:lineRule="auto"/>
      <w:ind w:left="240" w:hanging="240"/>
      <w:jc w:val="both"/>
    </w:pPr>
    <w:rPr>
      <w:rFonts w:eastAsia="Times New Roman"/>
      <w:sz w:val="24"/>
      <w:lang w:val="en-US"/>
    </w:rPr>
  </w:style>
  <w:style w:type="paragraph" w:styleId="Indeks2">
    <w:name w:val="index 2"/>
    <w:basedOn w:val="Normalny"/>
    <w:next w:val="Normalny"/>
    <w:autoRedefine/>
    <w:uiPriority w:val="99"/>
    <w:semiHidden/>
    <w:rsid w:val="00EE4064"/>
    <w:pPr>
      <w:spacing w:after="0" w:line="240" w:lineRule="auto"/>
      <w:ind w:left="480" w:hanging="240"/>
      <w:jc w:val="both"/>
    </w:pPr>
    <w:rPr>
      <w:rFonts w:eastAsia="Times New Roman"/>
      <w:sz w:val="24"/>
      <w:lang w:val="en-US"/>
    </w:rPr>
  </w:style>
  <w:style w:type="paragraph" w:styleId="Indeks3">
    <w:name w:val="index 3"/>
    <w:basedOn w:val="Normalny"/>
    <w:next w:val="Normalny"/>
    <w:autoRedefine/>
    <w:uiPriority w:val="99"/>
    <w:semiHidden/>
    <w:rsid w:val="00EE4064"/>
    <w:pPr>
      <w:spacing w:after="0" w:line="240" w:lineRule="auto"/>
      <w:ind w:left="720" w:hanging="240"/>
      <w:jc w:val="both"/>
    </w:pPr>
    <w:rPr>
      <w:rFonts w:eastAsia="Times New Roman"/>
      <w:sz w:val="24"/>
      <w:lang w:val="en-US"/>
    </w:rPr>
  </w:style>
  <w:style w:type="paragraph" w:styleId="Indeks4">
    <w:name w:val="index 4"/>
    <w:basedOn w:val="Normalny"/>
    <w:next w:val="Normalny"/>
    <w:autoRedefine/>
    <w:uiPriority w:val="99"/>
    <w:semiHidden/>
    <w:rsid w:val="00EE4064"/>
    <w:pPr>
      <w:spacing w:after="0" w:line="240" w:lineRule="auto"/>
      <w:ind w:left="960" w:hanging="240"/>
      <w:jc w:val="both"/>
    </w:pPr>
    <w:rPr>
      <w:rFonts w:eastAsia="Times New Roman"/>
      <w:sz w:val="24"/>
      <w:lang w:val="en-US"/>
    </w:rPr>
  </w:style>
  <w:style w:type="paragraph" w:styleId="Indeks5">
    <w:name w:val="index 5"/>
    <w:basedOn w:val="Normalny"/>
    <w:next w:val="Normalny"/>
    <w:autoRedefine/>
    <w:uiPriority w:val="99"/>
    <w:semiHidden/>
    <w:rsid w:val="00EE4064"/>
    <w:pPr>
      <w:spacing w:after="0" w:line="240" w:lineRule="auto"/>
      <w:ind w:left="1200" w:hanging="240"/>
      <w:jc w:val="both"/>
    </w:pPr>
    <w:rPr>
      <w:rFonts w:eastAsia="Times New Roman"/>
      <w:sz w:val="24"/>
      <w:lang w:val="en-US"/>
    </w:rPr>
  </w:style>
  <w:style w:type="paragraph" w:styleId="Indeks6">
    <w:name w:val="index 6"/>
    <w:basedOn w:val="Normalny"/>
    <w:next w:val="Normalny"/>
    <w:autoRedefine/>
    <w:uiPriority w:val="99"/>
    <w:semiHidden/>
    <w:rsid w:val="00EE4064"/>
    <w:pPr>
      <w:spacing w:after="0" w:line="240" w:lineRule="auto"/>
      <w:ind w:left="1440" w:hanging="240"/>
      <w:jc w:val="both"/>
    </w:pPr>
    <w:rPr>
      <w:rFonts w:eastAsia="Times New Roman"/>
      <w:sz w:val="24"/>
      <w:lang w:val="en-US"/>
    </w:rPr>
  </w:style>
  <w:style w:type="paragraph" w:styleId="Indeks7">
    <w:name w:val="index 7"/>
    <w:basedOn w:val="Normalny"/>
    <w:next w:val="Normalny"/>
    <w:autoRedefine/>
    <w:uiPriority w:val="99"/>
    <w:semiHidden/>
    <w:rsid w:val="00EE4064"/>
    <w:pPr>
      <w:spacing w:after="0" w:line="240" w:lineRule="auto"/>
      <w:ind w:left="1680" w:hanging="240"/>
      <w:jc w:val="both"/>
    </w:pPr>
    <w:rPr>
      <w:rFonts w:eastAsia="Times New Roman"/>
      <w:sz w:val="24"/>
      <w:lang w:val="en-US"/>
    </w:rPr>
  </w:style>
  <w:style w:type="paragraph" w:styleId="Indeks8">
    <w:name w:val="index 8"/>
    <w:basedOn w:val="Normalny"/>
    <w:next w:val="Normalny"/>
    <w:autoRedefine/>
    <w:uiPriority w:val="99"/>
    <w:semiHidden/>
    <w:rsid w:val="00EE4064"/>
    <w:pPr>
      <w:spacing w:after="0" w:line="240" w:lineRule="auto"/>
      <w:ind w:left="1920" w:hanging="240"/>
      <w:jc w:val="both"/>
    </w:pPr>
    <w:rPr>
      <w:rFonts w:eastAsia="Times New Roman"/>
      <w:sz w:val="24"/>
      <w:lang w:val="en-US"/>
    </w:rPr>
  </w:style>
  <w:style w:type="paragraph" w:styleId="Indeks9">
    <w:name w:val="index 9"/>
    <w:basedOn w:val="Normalny"/>
    <w:next w:val="Normalny"/>
    <w:autoRedefine/>
    <w:uiPriority w:val="99"/>
    <w:semiHidden/>
    <w:rsid w:val="00EE4064"/>
    <w:pPr>
      <w:spacing w:after="0" w:line="240" w:lineRule="auto"/>
      <w:ind w:left="2160" w:hanging="240"/>
      <w:jc w:val="both"/>
    </w:pPr>
    <w:rPr>
      <w:rFonts w:eastAsia="Times New Roman"/>
      <w:sz w:val="24"/>
      <w:lang w:val="en-US"/>
    </w:rPr>
  </w:style>
  <w:style w:type="paragraph" w:customStyle="1" w:styleId="Nagwekindeksu1">
    <w:name w:val="Nagłówek indeksu1"/>
    <w:basedOn w:val="Normalny"/>
    <w:next w:val="Indeks1"/>
    <w:uiPriority w:val="99"/>
    <w:semiHidden/>
    <w:rsid w:val="00EE4064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lang w:val="en-US"/>
    </w:rPr>
  </w:style>
  <w:style w:type="table" w:customStyle="1" w:styleId="Jasnasiatka1">
    <w:name w:val="Jasna siatka1"/>
    <w:basedOn w:val="Standardowy"/>
    <w:next w:val="Jasnasiatka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Jasnasiatkaakcent11">
    <w:name w:val="Jasna siatka — akcent 11"/>
    <w:basedOn w:val="Standardowy"/>
    <w:next w:val="Jasnasiatkaakcent1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1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  <w:shd w:val="clear" w:color="auto" w:fill="AFD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  <w:shd w:val="clear" w:color="auto" w:fill="AFDFFF"/>
      </w:tcPr>
    </w:tblStylePr>
    <w:tblStylePr w:type="band2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</w:tcPr>
    </w:tblStylePr>
  </w:style>
  <w:style w:type="table" w:customStyle="1" w:styleId="Jasnasiatkaakcent21">
    <w:name w:val="Jasna siatka — akcent 21"/>
    <w:basedOn w:val="Standardowy"/>
    <w:next w:val="Jasnasiatkaakcent2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1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  <w:shd w:val="clear" w:color="auto" w:fill="FFB0B0"/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  <w:shd w:val="clear" w:color="auto" w:fill="FFB0B0"/>
      </w:tcPr>
    </w:tblStylePr>
    <w:tblStylePr w:type="band2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</w:tcPr>
    </w:tblStylePr>
  </w:style>
  <w:style w:type="table" w:customStyle="1" w:styleId="Jasnasiatkaakcent31">
    <w:name w:val="Jasna siatka — akcent 31"/>
    <w:basedOn w:val="Standardowy"/>
    <w:next w:val="Jasnasiatkaakcent3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customStyle="1" w:styleId="Jasnasiatkaakcent41">
    <w:name w:val="Jasna siatka — akcent 41"/>
    <w:basedOn w:val="Standardowy"/>
    <w:next w:val="Jasnasiatkaakcent4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1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  <w:shd w:val="clear" w:color="auto" w:fill="E5E5E5"/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  <w:shd w:val="clear" w:color="auto" w:fill="E5E5E5"/>
      </w:tcPr>
    </w:tblStylePr>
    <w:tblStylePr w:type="band2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</w:tcPr>
    </w:tblStylePr>
  </w:style>
  <w:style w:type="table" w:customStyle="1" w:styleId="Jasnasiatkaakcent51">
    <w:name w:val="Jasna siatka — akcent 51"/>
    <w:basedOn w:val="Standardowy"/>
    <w:next w:val="Jasnasiatkaakcent5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customStyle="1" w:styleId="Jasnasiatkaakcent61">
    <w:name w:val="Jasna siatka — akcent 61"/>
    <w:basedOn w:val="Standardowy"/>
    <w:next w:val="Jasnasiatkaakcent6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1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  <w:shd w:val="clear" w:color="auto" w:fill="D3D3D3"/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  <w:shd w:val="clear" w:color="auto" w:fill="D3D3D3"/>
      </w:tcPr>
    </w:tblStylePr>
    <w:tblStylePr w:type="band2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</w:tcPr>
    </w:tblStylePr>
  </w:style>
  <w:style w:type="table" w:customStyle="1" w:styleId="Jasnalista1">
    <w:name w:val="Jasna lista1"/>
    <w:basedOn w:val="Standardowy"/>
    <w:next w:val="Jasnalista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Jasnalistaakcent11">
    <w:name w:val="Jasna lista — akcent 11"/>
    <w:basedOn w:val="Standardowy"/>
    <w:next w:val="Jasnalistaakcent1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0072BC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</w:style>
  <w:style w:type="table" w:customStyle="1" w:styleId="Jasnalistaakcent21">
    <w:name w:val="Jasna lista — akcent 21"/>
    <w:basedOn w:val="Standardowy"/>
    <w:next w:val="Jasnalistaakcent2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C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</w:style>
  <w:style w:type="table" w:customStyle="1" w:styleId="Jasnalistaakcent31">
    <w:name w:val="Jasna lista — akcent 31"/>
    <w:basedOn w:val="Standardowy"/>
    <w:next w:val="Jasnalistaakcent3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customStyle="1" w:styleId="Jasnalistaakcent41">
    <w:name w:val="Jasna lista — akcent 41"/>
    <w:basedOn w:val="Standardowy"/>
    <w:next w:val="Jasnalistaakcent4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96969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</w:style>
  <w:style w:type="table" w:customStyle="1" w:styleId="Jasnalistaakcent51">
    <w:name w:val="Jasna lista — akcent 51"/>
    <w:basedOn w:val="Standardowy"/>
    <w:next w:val="Jasnalistaakcent5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customStyle="1" w:styleId="Jasnalistaakcent61">
    <w:name w:val="Jasna lista — akcent 61"/>
    <w:basedOn w:val="Standardowy"/>
    <w:next w:val="Jasnalistaakcent6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4D4D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</w:style>
  <w:style w:type="table" w:customStyle="1" w:styleId="Jasnecieniowanie1">
    <w:name w:val="Jasne cieniowanie1"/>
    <w:basedOn w:val="Standardowy"/>
    <w:next w:val="Jasnecieniowanie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Jasnecieniowanieakcent11">
    <w:name w:val="Jasne cieniowanie — akcent 11"/>
    <w:basedOn w:val="Standardowy"/>
    <w:next w:val="Jasnecieniowanieakcent1"/>
    <w:uiPriority w:val="99"/>
    <w:semiHidden/>
    <w:rsid w:val="00EE4064"/>
    <w:pPr>
      <w:spacing w:after="0" w:line="240" w:lineRule="auto"/>
    </w:pPr>
    <w:rPr>
      <w:color w:val="00548C"/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bottom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</w:style>
  <w:style w:type="table" w:customStyle="1" w:styleId="Jasnecieniowanieakcent21">
    <w:name w:val="Jasne cieniowanie — akcent 21"/>
    <w:basedOn w:val="Standardowy"/>
    <w:next w:val="Jasnecieniowanieakcent2"/>
    <w:uiPriority w:val="99"/>
    <w:semiHidden/>
    <w:rsid w:val="00EE4064"/>
    <w:pPr>
      <w:spacing w:after="0" w:line="240" w:lineRule="auto"/>
    </w:pPr>
    <w:rPr>
      <w:color w:val="8F0000"/>
      <w:lang w:eastAsia="fr-FR"/>
    </w:rPr>
    <w:tblPr>
      <w:tblStyleRowBandSize w:val="1"/>
      <w:tblStyleColBandSize w:val="1"/>
      <w:tblInd w:w="0" w:type="dxa"/>
      <w:tblBorders>
        <w:top w:val="single" w:sz="8" w:space="0" w:color="C00000"/>
        <w:bottom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</w:style>
  <w:style w:type="table" w:customStyle="1" w:styleId="Jasnecieniowanieakcent31">
    <w:name w:val="Jasne cieniowanie — akcent 31"/>
    <w:basedOn w:val="Standardowy"/>
    <w:next w:val="Jasnecieniowanieakcent3"/>
    <w:uiPriority w:val="99"/>
    <w:semiHidden/>
    <w:rsid w:val="00EE4064"/>
    <w:pPr>
      <w:spacing w:after="0" w:line="240" w:lineRule="auto"/>
    </w:pPr>
    <w:rPr>
      <w:color w:val="474747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customStyle="1" w:styleId="Jasnecieniowanieakcent41">
    <w:name w:val="Jasne cieniowanie — akcent 41"/>
    <w:basedOn w:val="Standardowy"/>
    <w:next w:val="Jasnecieniowanieakcent4"/>
    <w:uiPriority w:val="99"/>
    <w:semiHidden/>
    <w:rsid w:val="00EE4064"/>
    <w:pPr>
      <w:spacing w:after="0" w:line="240" w:lineRule="auto"/>
    </w:pPr>
    <w:rPr>
      <w:color w:val="707070"/>
      <w:lang w:eastAsia="fr-FR"/>
    </w:rPr>
    <w:tblPr>
      <w:tblStyleRowBandSize w:val="1"/>
      <w:tblStyleColBandSize w:val="1"/>
      <w:tblInd w:w="0" w:type="dxa"/>
      <w:tblBorders>
        <w:top w:val="single" w:sz="8" w:space="0" w:color="969696"/>
        <w:bottom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</w:style>
  <w:style w:type="table" w:customStyle="1" w:styleId="Jasnecieniowanieakcent51">
    <w:name w:val="Jasne cieniowanie — akcent 51"/>
    <w:basedOn w:val="Standardowy"/>
    <w:next w:val="Jasnecieniowanieakcent5"/>
    <w:uiPriority w:val="99"/>
    <w:semiHidden/>
    <w:rsid w:val="00EE4064"/>
    <w:pPr>
      <w:spacing w:after="0" w:line="240" w:lineRule="auto"/>
    </w:pPr>
    <w:rPr>
      <w:color w:val="474747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customStyle="1" w:styleId="Jasnecieniowanieakcent61">
    <w:name w:val="Jasne cieniowanie — akcent 61"/>
    <w:basedOn w:val="Standardowy"/>
    <w:next w:val="Jasnecieniowanieakcent6"/>
    <w:uiPriority w:val="99"/>
    <w:semiHidden/>
    <w:rsid w:val="00EE4064"/>
    <w:pPr>
      <w:spacing w:after="0" w:line="240" w:lineRule="auto"/>
    </w:pPr>
    <w:rPr>
      <w:color w:val="393939"/>
      <w:lang w:eastAsia="fr-FR"/>
    </w:rPr>
    <w:tblPr>
      <w:tblStyleRowBandSize w:val="1"/>
      <w:tblStyleColBandSize w:val="1"/>
      <w:tblInd w:w="0" w:type="dxa"/>
      <w:tblBorders>
        <w:top w:val="single" w:sz="8" w:space="0" w:color="4D4D4D"/>
        <w:bottom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</w:style>
  <w:style w:type="character" w:styleId="Numerwiersza">
    <w:name w:val="line number"/>
    <w:basedOn w:val="Domylnaczcionkaakapitu"/>
    <w:uiPriority w:val="99"/>
    <w:semiHidden/>
    <w:rsid w:val="00EE4064"/>
  </w:style>
  <w:style w:type="paragraph" w:styleId="Lista">
    <w:name w:val="List"/>
    <w:basedOn w:val="Normalny"/>
    <w:uiPriority w:val="99"/>
    <w:semiHidden/>
    <w:rsid w:val="00EE4064"/>
    <w:pPr>
      <w:spacing w:after="0" w:line="240" w:lineRule="auto"/>
      <w:ind w:left="283" w:hanging="283"/>
      <w:contextualSpacing/>
      <w:jc w:val="both"/>
    </w:pPr>
    <w:rPr>
      <w:rFonts w:eastAsia="Times New Roman"/>
      <w:sz w:val="24"/>
      <w:lang w:val="en-US"/>
    </w:rPr>
  </w:style>
  <w:style w:type="paragraph" w:styleId="Lista2">
    <w:name w:val="List 2"/>
    <w:basedOn w:val="Normalny"/>
    <w:uiPriority w:val="99"/>
    <w:semiHidden/>
    <w:rsid w:val="00EE4064"/>
    <w:pPr>
      <w:spacing w:after="0" w:line="240" w:lineRule="auto"/>
      <w:ind w:left="566" w:hanging="283"/>
      <w:contextualSpacing/>
      <w:jc w:val="both"/>
    </w:pPr>
    <w:rPr>
      <w:rFonts w:eastAsia="Times New Roman"/>
      <w:sz w:val="24"/>
      <w:lang w:val="en-US"/>
    </w:rPr>
  </w:style>
  <w:style w:type="paragraph" w:styleId="Lista3">
    <w:name w:val="List 3"/>
    <w:basedOn w:val="Normalny"/>
    <w:uiPriority w:val="99"/>
    <w:semiHidden/>
    <w:rsid w:val="00EE4064"/>
    <w:pPr>
      <w:spacing w:after="0" w:line="240" w:lineRule="auto"/>
      <w:ind w:left="849" w:hanging="283"/>
      <w:contextualSpacing/>
      <w:jc w:val="both"/>
    </w:pPr>
    <w:rPr>
      <w:rFonts w:eastAsia="Times New Roman"/>
      <w:sz w:val="24"/>
      <w:lang w:val="en-US"/>
    </w:rPr>
  </w:style>
  <w:style w:type="paragraph" w:styleId="Lista4">
    <w:name w:val="List 4"/>
    <w:basedOn w:val="Normalny"/>
    <w:uiPriority w:val="99"/>
    <w:semiHidden/>
    <w:rsid w:val="00EE4064"/>
    <w:pPr>
      <w:spacing w:after="0" w:line="240" w:lineRule="auto"/>
      <w:ind w:left="1132" w:hanging="283"/>
      <w:contextualSpacing/>
      <w:jc w:val="both"/>
    </w:pPr>
    <w:rPr>
      <w:rFonts w:eastAsia="Times New Roman"/>
      <w:sz w:val="24"/>
      <w:lang w:val="en-US"/>
    </w:rPr>
  </w:style>
  <w:style w:type="paragraph" w:styleId="Lista5">
    <w:name w:val="List 5"/>
    <w:basedOn w:val="Normalny"/>
    <w:uiPriority w:val="99"/>
    <w:semiHidden/>
    <w:rsid w:val="00EE4064"/>
    <w:pPr>
      <w:spacing w:after="0" w:line="240" w:lineRule="auto"/>
      <w:ind w:left="1415" w:hanging="283"/>
      <w:contextualSpacing/>
      <w:jc w:val="both"/>
    </w:pPr>
    <w:rPr>
      <w:rFonts w:eastAsia="Times New Roman"/>
      <w:sz w:val="24"/>
      <w:lang w:val="en-US"/>
    </w:rPr>
  </w:style>
  <w:style w:type="paragraph" w:styleId="Listapunktowana2">
    <w:name w:val="List Bullet 2"/>
    <w:basedOn w:val="Normalny"/>
    <w:uiPriority w:val="99"/>
    <w:semiHidden/>
    <w:rsid w:val="00EE4064"/>
    <w:pPr>
      <w:numPr>
        <w:numId w:val="6"/>
      </w:numPr>
      <w:spacing w:after="0" w:line="240" w:lineRule="auto"/>
      <w:contextualSpacing/>
      <w:jc w:val="both"/>
    </w:pPr>
    <w:rPr>
      <w:rFonts w:eastAsia="Times New Roman"/>
      <w:sz w:val="24"/>
      <w:lang w:val="en-US"/>
    </w:rPr>
  </w:style>
  <w:style w:type="paragraph" w:styleId="Listapunktowana3">
    <w:name w:val="List Bullet 3"/>
    <w:basedOn w:val="Normalny"/>
    <w:uiPriority w:val="99"/>
    <w:semiHidden/>
    <w:rsid w:val="00EE4064"/>
    <w:pPr>
      <w:numPr>
        <w:numId w:val="7"/>
      </w:numPr>
      <w:spacing w:after="0" w:line="240" w:lineRule="auto"/>
      <w:contextualSpacing/>
      <w:jc w:val="both"/>
    </w:pPr>
    <w:rPr>
      <w:rFonts w:eastAsia="Times New Roman"/>
      <w:sz w:val="24"/>
      <w:lang w:val="en-US"/>
    </w:rPr>
  </w:style>
  <w:style w:type="paragraph" w:styleId="Listapunktowana4">
    <w:name w:val="List Bullet 4"/>
    <w:basedOn w:val="Normalny"/>
    <w:uiPriority w:val="99"/>
    <w:semiHidden/>
    <w:rsid w:val="00EE4064"/>
    <w:pPr>
      <w:numPr>
        <w:numId w:val="8"/>
      </w:numPr>
      <w:spacing w:after="0" w:line="240" w:lineRule="auto"/>
      <w:contextualSpacing/>
      <w:jc w:val="both"/>
    </w:pPr>
    <w:rPr>
      <w:rFonts w:eastAsia="Times New Roman"/>
      <w:sz w:val="24"/>
      <w:lang w:val="en-US"/>
    </w:rPr>
  </w:style>
  <w:style w:type="paragraph" w:styleId="Listapunktowana5">
    <w:name w:val="List Bullet 5"/>
    <w:basedOn w:val="Normalny"/>
    <w:uiPriority w:val="99"/>
    <w:semiHidden/>
    <w:rsid w:val="00EE4064"/>
    <w:pPr>
      <w:numPr>
        <w:numId w:val="9"/>
      </w:numPr>
      <w:spacing w:after="0" w:line="240" w:lineRule="auto"/>
      <w:contextualSpacing/>
      <w:jc w:val="both"/>
    </w:pPr>
    <w:rPr>
      <w:rFonts w:eastAsia="Times New Roman"/>
      <w:sz w:val="24"/>
      <w:lang w:val="en-US"/>
    </w:rPr>
  </w:style>
  <w:style w:type="paragraph" w:styleId="Lista-kontynuacja">
    <w:name w:val="List Continue"/>
    <w:basedOn w:val="Normalny"/>
    <w:uiPriority w:val="99"/>
    <w:semiHidden/>
    <w:rsid w:val="00EE4064"/>
    <w:pPr>
      <w:spacing w:after="120" w:line="240" w:lineRule="auto"/>
      <w:ind w:left="283"/>
      <w:contextualSpacing/>
      <w:jc w:val="both"/>
    </w:pPr>
    <w:rPr>
      <w:rFonts w:eastAsia="Times New Roman"/>
      <w:sz w:val="24"/>
      <w:lang w:val="en-US"/>
    </w:rPr>
  </w:style>
  <w:style w:type="paragraph" w:styleId="Lista-kontynuacja2">
    <w:name w:val="List Continue 2"/>
    <w:basedOn w:val="Normalny"/>
    <w:uiPriority w:val="99"/>
    <w:semiHidden/>
    <w:rsid w:val="00EE4064"/>
    <w:pPr>
      <w:spacing w:after="120" w:line="240" w:lineRule="auto"/>
      <w:ind w:left="566"/>
      <w:contextualSpacing/>
      <w:jc w:val="both"/>
    </w:pPr>
    <w:rPr>
      <w:rFonts w:eastAsia="Times New Roman"/>
      <w:sz w:val="24"/>
      <w:lang w:val="en-US"/>
    </w:rPr>
  </w:style>
  <w:style w:type="paragraph" w:styleId="Lista-kontynuacja3">
    <w:name w:val="List Continue 3"/>
    <w:basedOn w:val="Normalny"/>
    <w:uiPriority w:val="99"/>
    <w:semiHidden/>
    <w:rsid w:val="00EE4064"/>
    <w:pPr>
      <w:spacing w:after="120" w:line="240" w:lineRule="auto"/>
      <w:ind w:left="849"/>
      <w:contextualSpacing/>
      <w:jc w:val="both"/>
    </w:pPr>
    <w:rPr>
      <w:rFonts w:eastAsia="Times New Roman"/>
      <w:sz w:val="24"/>
      <w:lang w:val="en-US"/>
    </w:rPr>
  </w:style>
  <w:style w:type="paragraph" w:styleId="Lista-kontynuacja4">
    <w:name w:val="List Continue 4"/>
    <w:basedOn w:val="Normalny"/>
    <w:uiPriority w:val="99"/>
    <w:semiHidden/>
    <w:rsid w:val="00EE4064"/>
    <w:pPr>
      <w:spacing w:after="120" w:line="240" w:lineRule="auto"/>
      <w:ind w:left="1132"/>
      <w:contextualSpacing/>
      <w:jc w:val="both"/>
    </w:pPr>
    <w:rPr>
      <w:rFonts w:eastAsia="Times New Roman"/>
      <w:sz w:val="24"/>
      <w:lang w:val="en-US"/>
    </w:rPr>
  </w:style>
  <w:style w:type="paragraph" w:styleId="Lista-kontynuacja5">
    <w:name w:val="List Continue 5"/>
    <w:basedOn w:val="Normalny"/>
    <w:uiPriority w:val="99"/>
    <w:semiHidden/>
    <w:rsid w:val="00EE4064"/>
    <w:pPr>
      <w:spacing w:after="120" w:line="240" w:lineRule="auto"/>
      <w:ind w:left="1415"/>
      <w:contextualSpacing/>
      <w:jc w:val="both"/>
    </w:pPr>
    <w:rPr>
      <w:rFonts w:eastAsia="Times New Roman"/>
      <w:sz w:val="24"/>
      <w:lang w:val="en-US"/>
    </w:rPr>
  </w:style>
  <w:style w:type="paragraph" w:styleId="Listanumerowana">
    <w:name w:val="List Number"/>
    <w:basedOn w:val="Normalny"/>
    <w:uiPriority w:val="99"/>
    <w:semiHidden/>
    <w:rsid w:val="00EE4064"/>
    <w:pPr>
      <w:numPr>
        <w:numId w:val="10"/>
      </w:numPr>
      <w:spacing w:after="0" w:line="240" w:lineRule="auto"/>
      <w:contextualSpacing/>
      <w:jc w:val="both"/>
    </w:pPr>
    <w:rPr>
      <w:rFonts w:eastAsia="Times New Roman"/>
      <w:sz w:val="24"/>
      <w:lang w:val="en-US"/>
    </w:rPr>
  </w:style>
  <w:style w:type="paragraph" w:styleId="Listanumerowana2">
    <w:name w:val="List Number 2"/>
    <w:basedOn w:val="Normalny"/>
    <w:uiPriority w:val="99"/>
    <w:semiHidden/>
    <w:rsid w:val="00EE4064"/>
    <w:pPr>
      <w:numPr>
        <w:numId w:val="11"/>
      </w:numPr>
      <w:spacing w:after="0" w:line="240" w:lineRule="auto"/>
      <w:contextualSpacing/>
      <w:jc w:val="both"/>
    </w:pPr>
    <w:rPr>
      <w:rFonts w:eastAsia="Times New Roman"/>
      <w:sz w:val="24"/>
      <w:lang w:val="en-US"/>
    </w:rPr>
  </w:style>
  <w:style w:type="paragraph" w:styleId="Listanumerowana3">
    <w:name w:val="List Number 3"/>
    <w:basedOn w:val="Normalny"/>
    <w:uiPriority w:val="99"/>
    <w:semiHidden/>
    <w:rsid w:val="00EE4064"/>
    <w:pPr>
      <w:numPr>
        <w:numId w:val="12"/>
      </w:numPr>
      <w:spacing w:after="0" w:line="240" w:lineRule="auto"/>
      <w:contextualSpacing/>
      <w:jc w:val="both"/>
    </w:pPr>
    <w:rPr>
      <w:rFonts w:eastAsia="Times New Roman"/>
      <w:sz w:val="24"/>
      <w:lang w:val="en-US"/>
    </w:rPr>
  </w:style>
  <w:style w:type="paragraph" w:styleId="Listanumerowana4">
    <w:name w:val="List Number 4"/>
    <w:basedOn w:val="Normalny"/>
    <w:uiPriority w:val="99"/>
    <w:semiHidden/>
    <w:rsid w:val="00EE4064"/>
    <w:pPr>
      <w:numPr>
        <w:numId w:val="13"/>
      </w:numPr>
      <w:spacing w:after="0" w:line="240" w:lineRule="auto"/>
      <w:contextualSpacing/>
      <w:jc w:val="both"/>
    </w:pPr>
    <w:rPr>
      <w:rFonts w:eastAsia="Times New Roman"/>
      <w:sz w:val="24"/>
      <w:lang w:val="en-US"/>
    </w:rPr>
  </w:style>
  <w:style w:type="paragraph" w:styleId="Listanumerowana5">
    <w:name w:val="List Number 5"/>
    <w:basedOn w:val="Normalny"/>
    <w:uiPriority w:val="99"/>
    <w:semiHidden/>
    <w:rsid w:val="00EE4064"/>
    <w:pPr>
      <w:numPr>
        <w:numId w:val="14"/>
      </w:numPr>
      <w:spacing w:after="0" w:line="240" w:lineRule="auto"/>
      <w:contextualSpacing/>
      <w:jc w:val="both"/>
    </w:pPr>
    <w:rPr>
      <w:rFonts w:eastAsia="Times New Roman"/>
      <w:sz w:val="24"/>
      <w:lang w:val="en-US"/>
    </w:rPr>
  </w:style>
  <w:style w:type="paragraph" w:customStyle="1" w:styleId="Tekstmakra1">
    <w:name w:val="Tekst makra1"/>
    <w:next w:val="Tekstmakra"/>
    <w:link w:val="TekstmakraZnak"/>
    <w:semiHidden/>
    <w:rsid w:val="00EE406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eastAsia="Times New Roman" w:hAnsi="Consolas" w:cs="Consolas"/>
      <w:sz w:val="20"/>
      <w:szCs w:val="20"/>
      <w:lang w:val="en-US"/>
    </w:rPr>
  </w:style>
  <w:style w:type="character" w:customStyle="1" w:styleId="TekstmakraZnak">
    <w:name w:val="Tekst makra Znak"/>
    <w:basedOn w:val="Domylnaczcionkaakapitu"/>
    <w:link w:val="Tekstmakra1"/>
    <w:rsid w:val="00EE4064"/>
    <w:rPr>
      <w:rFonts w:ascii="Consolas" w:eastAsia="Times New Roman" w:hAnsi="Consolas" w:cs="Consolas"/>
      <w:sz w:val="20"/>
      <w:szCs w:val="20"/>
      <w:lang w:val="en-US" w:eastAsia="en-US"/>
    </w:rPr>
  </w:style>
  <w:style w:type="table" w:customStyle="1" w:styleId="redniasiatka11">
    <w:name w:val="Średnia siatka 11"/>
    <w:basedOn w:val="Standardowy"/>
    <w:next w:val="redniasiatka1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redniasiatka1akcent11">
    <w:name w:val="Średnia siatka 1 — akcent 11"/>
    <w:basedOn w:val="Standardowy"/>
    <w:next w:val="redniasiatka1akcent1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  <w:insideV w:val="single" w:sz="8" w:space="0" w:color="0D9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customStyle="1" w:styleId="redniasiatka1akcent21">
    <w:name w:val="Średnia siatka 1 — akcent 21"/>
    <w:basedOn w:val="Standardowy"/>
    <w:next w:val="redniasiatka1akcent2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  <w:insideV w:val="single" w:sz="8" w:space="0" w:color="FF101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customStyle="1" w:styleId="redniasiatka1akcent31">
    <w:name w:val="Średnia siatka 1 — akcent 31"/>
    <w:basedOn w:val="Standardowy"/>
    <w:next w:val="redniasiatka1akcent3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customStyle="1" w:styleId="redniasiatka1akcent41">
    <w:name w:val="Średnia siatka 1 — akcent 41"/>
    <w:basedOn w:val="Standardowy"/>
    <w:next w:val="redniasiatka1akcent4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  <w:insideV w:val="single" w:sz="8" w:space="0" w:color="B0B0B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customStyle="1" w:styleId="redniasiatka1akcent51">
    <w:name w:val="Średnia siatka 1 — akcent 51"/>
    <w:basedOn w:val="Standardowy"/>
    <w:next w:val="redniasiatka1akcent5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customStyle="1" w:styleId="redniasiatka1akcent61">
    <w:name w:val="Średnia siatka 1 — akcent 61"/>
    <w:basedOn w:val="Standardowy"/>
    <w:next w:val="redniasiatka1akcent6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  <w:insideV w:val="single" w:sz="8" w:space="0" w:color="79797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customStyle="1" w:styleId="redniasiatka21">
    <w:name w:val="Średnia siatka 21"/>
    <w:basedOn w:val="Standardowy"/>
    <w:next w:val="redniasiatka2"/>
    <w:uiPriority w:val="99"/>
    <w:semiHidden/>
    <w:rsid w:val="00EE4064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0072BC"/>
      </w:tcPr>
    </w:tblStylePr>
  </w:style>
  <w:style w:type="table" w:customStyle="1" w:styleId="redniasiatka2akcent11">
    <w:name w:val="Średnia siatka 2 — akcent 11"/>
    <w:basedOn w:val="Standardowy"/>
    <w:next w:val="redniasiatka2akcent1"/>
    <w:uiPriority w:val="99"/>
    <w:semiHidden/>
    <w:rsid w:val="00EE4064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  <w:tblStylePr w:type="firstRow">
      <w:rPr>
        <w:b/>
        <w:bCs/>
        <w:color w:val="000000"/>
      </w:rPr>
      <w:tblPr/>
      <w:tcPr>
        <w:shd w:val="clear" w:color="auto" w:fill="DFF2F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tcBorders>
          <w:insideH w:val="single" w:sz="6" w:space="0" w:color="0072BC"/>
          <w:insideV w:val="single" w:sz="6" w:space="0" w:color="0072BC"/>
        </w:tcBorders>
        <w:shd w:val="clear" w:color="auto" w:fill="5EBFFF"/>
      </w:tcPr>
    </w:tblStylePr>
    <w:tblStylePr w:type="nwCell">
      <w:tblPr/>
      <w:tcPr>
        <w:shd w:val="clear" w:color="auto" w:fill="0072BC"/>
      </w:tcPr>
    </w:tblStylePr>
  </w:style>
  <w:style w:type="table" w:customStyle="1" w:styleId="redniasiatka2akcent21">
    <w:name w:val="Średnia siatka 2 — akcent 21"/>
    <w:basedOn w:val="Standardowy"/>
    <w:next w:val="redniasiatka2akcent2"/>
    <w:uiPriority w:val="99"/>
    <w:semiHidden/>
    <w:rsid w:val="00EE4064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  <w:tblStylePr w:type="firstRow">
      <w:rPr>
        <w:b/>
        <w:bCs/>
        <w:color w:val="000000"/>
      </w:rPr>
      <w:tblPr/>
      <w:tcPr>
        <w:shd w:val="clear" w:color="auto" w:fill="FFDFD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tcBorders>
          <w:insideH w:val="single" w:sz="6" w:space="0" w:color="C00000"/>
          <w:insideV w:val="single" w:sz="6" w:space="0" w:color="C00000"/>
        </w:tcBorders>
        <w:shd w:val="clear" w:color="auto" w:fill="FF6060"/>
      </w:tcPr>
    </w:tblStylePr>
    <w:tblStylePr w:type="nwCell">
      <w:tblPr/>
      <w:tcPr>
        <w:shd w:val="clear" w:color="auto" w:fill="0072BC"/>
      </w:tcPr>
    </w:tblStylePr>
  </w:style>
  <w:style w:type="table" w:customStyle="1" w:styleId="redniasiatka2akcent31">
    <w:name w:val="Średnia siatka 2 — akcent 31"/>
    <w:basedOn w:val="Standardowy"/>
    <w:next w:val="redniasiatka2akcent3"/>
    <w:uiPriority w:val="99"/>
    <w:semiHidden/>
    <w:rsid w:val="00EE4064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customStyle="1" w:styleId="redniasiatka2akcent41">
    <w:name w:val="Średnia siatka 2 — akcent 41"/>
    <w:basedOn w:val="Standardowy"/>
    <w:next w:val="redniasiatka2akcent4"/>
    <w:uiPriority w:val="99"/>
    <w:semiHidden/>
    <w:rsid w:val="00EE4064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  <w:tblStylePr w:type="firstRow">
      <w:rPr>
        <w:b/>
        <w:bCs/>
        <w:color w:val="000000"/>
      </w:rPr>
      <w:tblPr/>
      <w:tcPr>
        <w:shd w:val="clear" w:color="auto" w:fill="F4F4F4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tcBorders>
          <w:insideH w:val="single" w:sz="6" w:space="0" w:color="969696"/>
          <w:insideV w:val="single" w:sz="6" w:space="0" w:color="969696"/>
        </w:tcBorders>
        <w:shd w:val="clear" w:color="auto" w:fill="CACACA"/>
      </w:tcPr>
    </w:tblStylePr>
    <w:tblStylePr w:type="nwCell">
      <w:tblPr/>
      <w:tcPr>
        <w:shd w:val="clear" w:color="auto" w:fill="0072BC"/>
      </w:tcPr>
    </w:tblStylePr>
  </w:style>
  <w:style w:type="table" w:customStyle="1" w:styleId="redniasiatka2akcent51">
    <w:name w:val="Średnia siatka 2 — akcent 51"/>
    <w:basedOn w:val="Standardowy"/>
    <w:next w:val="redniasiatka2akcent5"/>
    <w:uiPriority w:val="99"/>
    <w:semiHidden/>
    <w:rsid w:val="00EE4064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customStyle="1" w:styleId="redniasiatka2akcent61">
    <w:name w:val="Średnia siatka 2 — akcent 61"/>
    <w:basedOn w:val="Standardowy"/>
    <w:next w:val="redniasiatka2akcent6"/>
    <w:uiPriority w:val="99"/>
    <w:semiHidden/>
    <w:rsid w:val="00EE4064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  <w:tblStylePr w:type="firstRow">
      <w:rPr>
        <w:b/>
        <w:bCs/>
        <w:color w:val="000000"/>
      </w:rPr>
      <w:tblPr/>
      <w:tcPr>
        <w:shd w:val="clear" w:color="auto" w:fill="ED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tcBorders>
          <w:insideH w:val="single" w:sz="6" w:space="0" w:color="4D4D4D"/>
          <w:insideV w:val="single" w:sz="6" w:space="0" w:color="4D4D4D"/>
        </w:tcBorders>
        <w:shd w:val="clear" w:color="auto" w:fill="A6A6A6"/>
      </w:tcPr>
    </w:tblStylePr>
    <w:tblStylePr w:type="nwCell">
      <w:tblPr/>
      <w:tcPr>
        <w:shd w:val="clear" w:color="auto" w:fill="0072BC"/>
      </w:tcPr>
    </w:tblStylePr>
  </w:style>
  <w:style w:type="table" w:customStyle="1" w:styleId="redniasiatka31">
    <w:name w:val="Średnia siatka 31"/>
    <w:basedOn w:val="Standardowy"/>
    <w:next w:val="redniasiatka3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808080"/>
      </w:tcPr>
    </w:tblStylePr>
  </w:style>
  <w:style w:type="table" w:customStyle="1" w:styleId="redniasiatka3akcent11">
    <w:name w:val="Średnia siatka 3 — akcent 11"/>
    <w:basedOn w:val="Standardowy"/>
    <w:next w:val="redniasiatka3akcent1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5EB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5EBFFF"/>
      </w:tcPr>
    </w:tblStylePr>
  </w:style>
  <w:style w:type="table" w:customStyle="1" w:styleId="redniasiatka3akcent21">
    <w:name w:val="Średnia siatka 3 — akcent 21"/>
    <w:basedOn w:val="Standardowy"/>
    <w:next w:val="redniasiatka3akcent2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FF606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FF6060"/>
      </w:tcPr>
    </w:tblStylePr>
  </w:style>
  <w:style w:type="table" w:customStyle="1" w:styleId="redniasiatka3akcent31">
    <w:name w:val="Średnia siatka 3 — akcent 31"/>
    <w:basedOn w:val="Standardowy"/>
    <w:next w:val="redniasiatka3akcent3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customStyle="1" w:styleId="redniasiatka3akcent41">
    <w:name w:val="Średnia siatka 3 — akcent 41"/>
    <w:basedOn w:val="Standardowy"/>
    <w:next w:val="redniasiatka3akcent4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CACACA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CACACA"/>
      </w:tcPr>
    </w:tblStylePr>
  </w:style>
  <w:style w:type="table" w:customStyle="1" w:styleId="redniasiatka3akcent51">
    <w:name w:val="Średnia siatka 3 — akcent 51"/>
    <w:basedOn w:val="Standardowy"/>
    <w:next w:val="redniasiatka3akcent5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customStyle="1" w:styleId="redniasiatka3akcent61">
    <w:name w:val="Średnia siatka 3 — akcent 61"/>
    <w:basedOn w:val="Standardowy"/>
    <w:next w:val="redniasiatka3akcent6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6A6A6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6A6A6"/>
      </w:tcPr>
    </w:tblStylePr>
  </w:style>
  <w:style w:type="table" w:customStyle="1" w:styleId="rednialista11">
    <w:name w:val="Średnia lista 11"/>
    <w:basedOn w:val="Standardowy"/>
    <w:next w:val="rednialista1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rednialista1akcent11">
    <w:name w:val="Średnia lista 1 — akcent 11"/>
    <w:basedOn w:val="Standardowy"/>
    <w:next w:val="rednialista1akcent1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bottom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0072BC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band1Vert">
      <w:tblPr/>
      <w:tcPr>
        <w:shd w:val="clear" w:color="auto" w:fill="AFDFFF"/>
      </w:tcPr>
    </w:tblStylePr>
    <w:tblStylePr w:type="band1Horz">
      <w:tblPr/>
      <w:tcPr>
        <w:shd w:val="clear" w:color="auto" w:fill="AFDFFF"/>
      </w:tcPr>
    </w:tblStylePr>
  </w:style>
  <w:style w:type="table" w:customStyle="1" w:styleId="rednialista1akcent21">
    <w:name w:val="Średnia lista 1 — akcent 21"/>
    <w:basedOn w:val="Standardowy"/>
    <w:next w:val="rednialista1akcent2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C00000"/>
        <w:bottom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C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band1Vert">
      <w:tblPr/>
      <w:tcPr>
        <w:shd w:val="clear" w:color="auto" w:fill="FFB0B0"/>
      </w:tcPr>
    </w:tblStylePr>
    <w:tblStylePr w:type="band1Horz">
      <w:tblPr/>
      <w:tcPr>
        <w:shd w:val="clear" w:color="auto" w:fill="FFB0B0"/>
      </w:tcPr>
    </w:tblStylePr>
  </w:style>
  <w:style w:type="table" w:customStyle="1" w:styleId="rednialista1akcent31">
    <w:name w:val="Średnia lista 1 — akcent 31"/>
    <w:basedOn w:val="Standardowy"/>
    <w:next w:val="rednialista1akcent3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customStyle="1" w:styleId="rednialista1akcent41">
    <w:name w:val="Średnia lista 1 — akcent 41"/>
    <w:basedOn w:val="Standardowy"/>
    <w:next w:val="rednialista1akcent4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969696"/>
        <w:bottom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969696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band1Vert">
      <w:tblPr/>
      <w:tcPr>
        <w:shd w:val="clear" w:color="auto" w:fill="E5E5E5"/>
      </w:tcPr>
    </w:tblStylePr>
    <w:tblStylePr w:type="band1Horz">
      <w:tblPr/>
      <w:tcPr>
        <w:shd w:val="clear" w:color="auto" w:fill="E5E5E5"/>
      </w:tcPr>
    </w:tblStylePr>
  </w:style>
  <w:style w:type="table" w:customStyle="1" w:styleId="rednialista1akcent51">
    <w:name w:val="Średnia lista 1 — akcent 51"/>
    <w:basedOn w:val="Standardowy"/>
    <w:next w:val="rednialista1akcent5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customStyle="1" w:styleId="rednialista1akcent61">
    <w:name w:val="Średnia lista 1 — akcent 61"/>
    <w:basedOn w:val="Standardowy"/>
    <w:next w:val="rednialista1akcent6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4D4D4D"/>
        <w:bottom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4D4D4D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band1Vert">
      <w:tblPr/>
      <w:tcPr>
        <w:shd w:val="clear" w:color="auto" w:fill="D3D3D3"/>
      </w:tcPr>
    </w:tblStylePr>
    <w:tblStylePr w:type="band1Horz">
      <w:tblPr/>
      <w:tcPr>
        <w:shd w:val="clear" w:color="auto" w:fill="D3D3D3"/>
      </w:tcPr>
    </w:tblStylePr>
  </w:style>
  <w:style w:type="table" w:customStyle="1" w:styleId="rednialista21">
    <w:name w:val="Średnia lista 21"/>
    <w:basedOn w:val="Standardowy"/>
    <w:next w:val="rednialista2"/>
    <w:uiPriority w:val="99"/>
    <w:semiHidden/>
    <w:rsid w:val="00EE4064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alista2akcent11">
    <w:name w:val="Średnia lista 2 — akcent 11"/>
    <w:basedOn w:val="Standardowy"/>
    <w:next w:val="rednialista2akcent1"/>
    <w:uiPriority w:val="99"/>
    <w:semiHidden/>
    <w:rsid w:val="00EE4064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alista2akcent21">
    <w:name w:val="Średnia lista 2 — akcent 21"/>
    <w:basedOn w:val="Standardowy"/>
    <w:next w:val="rednialista2akcent2"/>
    <w:uiPriority w:val="99"/>
    <w:semiHidden/>
    <w:rsid w:val="00EE4064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C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C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alista2akcent31">
    <w:name w:val="Średnia lista 2 — akcent 31"/>
    <w:basedOn w:val="Standardowy"/>
    <w:next w:val="rednialista2akcent3"/>
    <w:uiPriority w:val="99"/>
    <w:semiHidden/>
    <w:rsid w:val="00EE4064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alista2akcent41">
    <w:name w:val="Średnia lista 2 — akcent 41"/>
    <w:basedOn w:val="Standardowy"/>
    <w:next w:val="rednialista2akcent4"/>
    <w:uiPriority w:val="99"/>
    <w:semiHidden/>
    <w:rsid w:val="00EE4064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969696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969696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alista2akcent51">
    <w:name w:val="Średnia lista 2 — akcent 51"/>
    <w:basedOn w:val="Standardowy"/>
    <w:next w:val="rednialista2akcent5"/>
    <w:uiPriority w:val="99"/>
    <w:semiHidden/>
    <w:rsid w:val="00EE4064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alista2akcent61">
    <w:name w:val="Średnia lista 2 — akcent 61"/>
    <w:basedOn w:val="Standardowy"/>
    <w:next w:val="rednialista2akcent6"/>
    <w:uiPriority w:val="99"/>
    <w:semiHidden/>
    <w:rsid w:val="00EE4064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4D4D4D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4D4D4D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ecieniowanie11">
    <w:name w:val="Średnie cieniowanie 11"/>
    <w:basedOn w:val="Standardowy"/>
    <w:next w:val="redniecieniowanie1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11">
    <w:name w:val="Średnie cieniowanie 1 — akcent 11"/>
    <w:basedOn w:val="Standardowy"/>
    <w:next w:val="redniecieniowanie1akcent1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21">
    <w:name w:val="Średnie cieniowanie 1 — akcent 21"/>
    <w:basedOn w:val="Standardowy"/>
    <w:next w:val="redniecieniowanie1akcent2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31">
    <w:name w:val="Średnie cieniowanie 1 — akcent 31"/>
    <w:basedOn w:val="Standardowy"/>
    <w:next w:val="redniecieniowanie1akcent3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41">
    <w:name w:val="Średnie cieniowanie 1 — akcent 41"/>
    <w:basedOn w:val="Standardowy"/>
    <w:next w:val="redniecieniowanie1akcent4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51">
    <w:name w:val="Średnie cieniowanie 1 — akcent 51"/>
    <w:basedOn w:val="Standardowy"/>
    <w:next w:val="redniecieniowanie1akcent5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61">
    <w:name w:val="Średnie cieniowanie 1 — akcent 61"/>
    <w:basedOn w:val="Standardowy"/>
    <w:next w:val="redniecieniowanie1akcent6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21">
    <w:name w:val="Średnie cieniowanie 21"/>
    <w:basedOn w:val="Standardowy"/>
    <w:next w:val="redniecieniowanie2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11">
    <w:name w:val="Średnie cieniowanie 2 — akcent 11"/>
    <w:basedOn w:val="Standardowy"/>
    <w:next w:val="redniecieniowanie2akcent1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21">
    <w:name w:val="Średnie cieniowanie 2 — akcent 21"/>
    <w:basedOn w:val="Standardowy"/>
    <w:next w:val="redniecieniowanie2akcent2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31">
    <w:name w:val="Średnie cieniowanie 2 — akcent 31"/>
    <w:basedOn w:val="Standardowy"/>
    <w:next w:val="redniecieniowanie2akcent3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41">
    <w:name w:val="Średnie cieniowanie 2 — akcent 41"/>
    <w:basedOn w:val="Standardowy"/>
    <w:next w:val="redniecieniowanie2akcent4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51">
    <w:name w:val="Średnie cieniowanie 2 — akcent 51"/>
    <w:basedOn w:val="Standardowy"/>
    <w:next w:val="redniecieniowanie2akcent5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61">
    <w:name w:val="Średnie cieniowanie 2 — akcent 61"/>
    <w:basedOn w:val="Standardowy"/>
    <w:next w:val="redniecieniowanie2akcent6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Nagwekwiadomoci1">
    <w:name w:val="Nagłówek wiadomości1"/>
    <w:basedOn w:val="Normalny"/>
    <w:next w:val="Nagwekwiadomoci"/>
    <w:link w:val="NagwekwiadomociZnak"/>
    <w:semiHidden/>
    <w:rsid w:val="00EE406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agwekwiadomociZnak">
    <w:name w:val="Nagłówek wiadomości Znak"/>
    <w:basedOn w:val="Domylnaczcionkaakapitu"/>
    <w:link w:val="Nagwekwiadomoci1"/>
    <w:rsid w:val="00EE4064"/>
    <w:rPr>
      <w:rFonts w:ascii="Times New Roman" w:eastAsia="Times New Roman" w:hAnsi="Times New Roman" w:cs="Times New Roman"/>
      <w:sz w:val="24"/>
      <w:szCs w:val="24"/>
      <w:shd w:val="pct20" w:color="auto" w:fill="auto"/>
      <w:lang w:val="en-US" w:eastAsia="en-US"/>
    </w:rPr>
  </w:style>
  <w:style w:type="paragraph" w:styleId="NormalnyWeb">
    <w:name w:val="Normal (Web)"/>
    <w:basedOn w:val="Normalny"/>
    <w:uiPriority w:val="99"/>
    <w:rsid w:val="00EE4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Wcicienormalne">
    <w:name w:val="Normal Indent"/>
    <w:basedOn w:val="Normalny"/>
    <w:uiPriority w:val="99"/>
    <w:semiHidden/>
    <w:rsid w:val="00EE4064"/>
    <w:pPr>
      <w:spacing w:after="0" w:line="240" w:lineRule="auto"/>
      <w:ind w:left="720"/>
      <w:jc w:val="both"/>
    </w:pPr>
    <w:rPr>
      <w:rFonts w:eastAsia="Times New Roman"/>
      <w:sz w:val="24"/>
      <w:lang w:val="en-US"/>
    </w:r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EE4064"/>
    <w:pPr>
      <w:spacing w:after="0" w:line="240" w:lineRule="auto"/>
      <w:jc w:val="both"/>
    </w:pPr>
    <w:rPr>
      <w:rFonts w:eastAsia="Times New Roman"/>
      <w:sz w:val="24"/>
      <w:lang w:val="en-US"/>
    </w:rPr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EE4064"/>
    <w:rPr>
      <w:rFonts w:eastAsia="Times New Roman"/>
      <w:sz w:val="24"/>
      <w:lang w:val="en-US"/>
    </w:rPr>
  </w:style>
  <w:style w:type="character" w:styleId="Tekstzastpczy">
    <w:name w:val="Placeholder Text"/>
    <w:basedOn w:val="Domylnaczcionkaakapitu"/>
    <w:uiPriority w:val="99"/>
    <w:semiHidden/>
    <w:rsid w:val="00EE4064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EE4064"/>
    <w:pPr>
      <w:spacing w:after="0" w:line="240" w:lineRule="auto"/>
      <w:jc w:val="both"/>
    </w:pPr>
    <w:rPr>
      <w:rFonts w:ascii="Consolas" w:eastAsia="Times New Roman" w:hAnsi="Consolas" w:cs="Consolas"/>
      <w:sz w:val="21"/>
      <w:szCs w:val="21"/>
      <w:lang w:val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E4064"/>
    <w:rPr>
      <w:rFonts w:ascii="Consolas" w:eastAsia="Times New Roman" w:hAnsi="Consolas" w:cs="Consolas"/>
      <w:sz w:val="21"/>
      <w:szCs w:val="21"/>
      <w:lang w:val="en-US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EE4064"/>
    <w:pPr>
      <w:spacing w:after="0" w:line="240" w:lineRule="auto"/>
      <w:jc w:val="both"/>
    </w:pPr>
    <w:rPr>
      <w:rFonts w:eastAsia="Times New Roman"/>
      <w:sz w:val="24"/>
      <w:lang w:val="en-US"/>
    </w:rPr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EE4064"/>
    <w:rPr>
      <w:rFonts w:eastAsia="Times New Roman"/>
      <w:sz w:val="24"/>
      <w:lang w:val="en-US"/>
    </w:rPr>
  </w:style>
  <w:style w:type="paragraph" w:styleId="Podpis">
    <w:name w:val="Signature"/>
    <w:basedOn w:val="Normalny"/>
    <w:link w:val="PodpisZnak"/>
    <w:uiPriority w:val="99"/>
    <w:semiHidden/>
    <w:rsid w:val="00EE4064"/>
    <w:pPr>
      <w:spacing w:after="0" w:line="240" w:lineRule="auto"/>
      <w:ind w:left="4252"/>
      <w:jc w:val="both"/>
    </w:pPr>
    <w:rPr>
      <w:rFonts w:eastAsia="Times New Roman"/>
      <w:sz w:val="24"/>
      <w:lang w:val="en-US"/>
    </w:rPr>
  </w:style>
  <w:style w:type="character" w:customStyle="1" w:styleId="PodpisZnak">
    <w:name w:val="Podpis Znak"/>
    <w:basedOn w:val="Domylnaczcionkaakapitu"/>
    <w:link w:val="Podpis"/>
    <w:uiPriority w:val="99"/>
    <w:semiHidden/>
    <w:rsid w:val="00EE4064"/>
    <w:rPr>
      <w:rFonts w:eastAsia="Times New Roman"/>
      <w:sz w:val="24"/>
      <w:lang w:val="en-US"/>
    </w:rPr>
  </w:style>
  <w:style w:type="table" w:styleId="Tabela-Efekty3W1">
    <w:name w:val="Table 3D effects 1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EE4064"/>
    <w:pPr>
      <w:spacing w:after="0" w:line="240" w:lineRule="auto"/>
      <w:jc w:val="both"/>
    </w:pPr>
    <w:rPr>
      <w:color w:val="000080"/>
      <w:lang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EE4064"/>
    <w:pPr>
      <w:spacing w:after="0" w:line="240" w:lineRule="auto"/>
      <w:jc w:val="both"/>
    </w:pPr>
    <w:rPr>
      <w:color w:val="FFFFFF"/>
      <w:lang w:eastAsia="fr-FR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EE4064"/>
    <w:pPr>
      <w:spacing w:after="0" w:line="240" w:lineRule="auto"/>
      <w:jc w:val="both"/>
    </w:pPr>
    <w:rPr>
      <w:b/>
      <w:bCs/>
      <w:lang w:eastAsia="fr-FR"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EE4064"/>
    <w:pPr>
      <w:spacing w:after="0" w:line="240" w:lineRule="auto"/>
      <w:jc w:val="both"/>
    </w:pPr>
    <w:rPr>
      <w:b/>
      <w:bCs/>
      <w:lang w:eastAsia="fr-FR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EE4064"/>
    <w:pPr>
      <w:spacing w:after="0" w:line="240" w:lineRule="auto"/>
      <w:jc w:val="both"/>
    </w:pPr>
    <w:rPr>
      <w:b/>
      <w:bCs/>
      <w:lang w:eastAsia="fr-FR"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0">
    <w:name w:val="Table Grid 1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EE4064"/>
    <w:pPr>
      <w:spacing w:after="0" w:line="240" w:lineRule="auto"/>
      <w:jc w:val="both"/>
    </w:pPr>
    <w:rPr>
      <w:b/>
      <w:bCs/>
      <w:lang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EE4064"/>
    <w:pPr>
      <w:spacing w:after="0" w:line="240" w:lineRule="auto"/>
      <w:ind w:left="240" w:hanging="240"/>
      <w:jc w:val="both"/>
    </w:pPr>
    <w:rPr>
      <w:rFonts w:eastAsia="Times New Roman"/>
      <w:sz w:val="24"/>
      <w:lang w:val="en-US"/>
    </w:rPr>
  </w:style>
  <w:style w:type="paragraph" w:styleId="Spisilustracji">
    <w:name w:val="table of figures"/>
    <w:basedOn w:val="Normalny"/>
    <w:next w:val="Normalny"/>
    <w:uiPriority w:val="99"/>
    <w:semiHidden/>
    <w:rsid w:val="00EE4064"/>
    <w:pPr>
      <w:spacing w:after="0" w:line="240" w:lineRule="auto"/>
      <w:jc w:val="both"/>
    </w:pPr>
    <w:rPr>
      <w:rFonts w:eastAsia="Times New Roman"/>
      <w:sz w:val="24"/>
      <w:lang w:val="en-US"/>
    </w:rPr>
  </w:style>
  <w:style w:type="table" w:styleId="Tabela-Profesjonalny">
    <w:name w:val="Table Professional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eWeb1">
    <w:name w:val="Table Web 1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EE4064"/>
    <w:pPr>
      <w:spacing w:after="100" w:line="240" w:lineRule="auto"/>
      <w:ind w:left="1200"/>
      <w:jc w:val="both"/>
    </w:pPr>
    <w:rPr>
      <w:rFonts w:eastAsia="Times New Roman"/>
      <w:sz w:val="24"/>
      <w:lang w:val="en-US"/>
    </w:rPr>
  </w:style>
  <w:style w:type="paragraph" w:styleId="Spistreci7">
    <w:name w:val="toc 7"/>
    <w:basedOn w:val="Normalny"/>
    <w:next w:val="Normalny"/>
    <w:autoRedefine/>
    <w:uiPriority w:val="99"/>
    <w:semiHidden/>
    <w:rsid w:val="00EE4064"/>
    <w:pPr>
      <w:spacing w:after="100" w:line="240" w:lineRule="auto"/>
      <w:ind w:left="1440"/>
      <w:jc w:val="both"/>
    </w:pPr>
    <w:rPr>
      <w:rFonts w:eastAsia="Times New Roman"/>
      <w:sz w:val="24"/>
      <w:lang w:val="en-US"/>
    </w:rPr>
  </w:style>
  <w:style w:type="paragraph" w:styleId="Spistreci8">
    <w:name w:val="toc 8"/>
    <w:basedOn w:val="Normalny"/>
    <w:next w:val="Normalny"/>
    <w:autoRedefine/>
    <w:uiPriority w:val="99"/>
    <w:semiHidden/>
    <w:rsid w:val="00EE4064"/>
    <w:pPr>
      <w:spacing w:after="100" w:line="240" w:lineRule="auto"/>
      <w:ind w:left="1680"/>
      <w:jc w:val="both"/>
    </w:pPr>
    <w:rPr>
      <w:rFonts w:eastAsia="Times New Roman"/>
      <w:sz w:val="24"/>
      <w:lang w:val="en-US"/>
    </w:rPr>
  </w:style>
  <w:style w:type="paragraph" w:styleId="Spistreci9">
    <w:name w:val="toc 9"/>
    <w:basedOn w:val="Normalny"/>
    <w:next w:val="Normalny"/>
    <w:autoRedefine/>
    <w:uiPriority w:val="99"/>
    <w:semiHidden/>
    <w:rsid w:val="00EE4064"/>
    <w:pPr>
      <w:spacing w:after="100" w:line="240" w:lineRule="auto"/>
      <w:ind w:left="1920"/>
      <w:jc w:val="both"/>
    </w:pPr>
    <w:rPr>
      <w:rFonts w:eastAsia="Times New Roman"/>
      <w:sz w:val="24"/>
      <w:lang w:val="en-US"/>
    </w:rPr>
  </w:style>
  <w:style w:type="paragraph" w:customStyle="1" w:styleId="Default">
    <w:name w:val="Default"/>
    <w:rsid w:val="00EE406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 w:eastAsia="fr-FR"/>
    </w:rPr>
  </w:style>
  <w:style w:type="paragraph" w:customStyle="1" w:styleId="LtrBody">
    <w:name w:val="Ltr_Body"/>
    <w:basedOn w:val="Normalny"/>
    <w:rsid w:val="00EE4064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JuParaChar">
    <w:name w:val="Ju_Para Char"/>
    <w:basedOn w:val="Normalny"/>
    <w:link w:val="JuParaCharChar"/>
    <w:rsid w:val="00EE4064"/>
    <w:pPr>
      <w:spacing w:after="0" w:line="240" w:lineRule="auto"/>
      <w:ind w:firstLine="284"/>
      <w:jc w:val="both"/>
    </w:pPr>
    <w:rPr>
      <w:rFonts w:eastAsia="Times New Roman"/>
      <w:sz w:val="24"/>
      <w:lang w:val="en-US"/>
    </w:rPr>
  </w:style>
  <w:style w:type="character" w:customStyle="1" w:styleId="JuParaCharChar">
    <w:name w:val="Ju_Para Char Char"/>
    <w:link w:val="JuParaChar"/>
    <w:rsid w:val="00EE4064"/>
    <w:rPr>
      <w:rFonts w:eastAsia="Times New Roman"/>
      <w:sz w:val="24"/>
      <w:lang w:val="en-US"/>
    </w:rPr>
  </w:style>
  <w:style w:type="character" w:customStyle="1" w:styleId="JuHHeadChar">
    <w:name w:val="Ju_H_Head Char"/>
    <w:basedOn w:val="Domylnaczcionkaakapitu"/>
    <w:link w:val="ECHRTitle1"/>
    <w:uiPriority w:val="18"/>
    <w:rsid w:val="00EE4064"/>
    <w:rPr>
      <w:rFonts w:ascii="Times New Roman" w:eastAsia="Times New Roman" w:hAnsi="Times New Roman"/>
      <w:sz w:val="28"/>
      <w:lang w:eastAsia="fr-FR"/>
    </w:rPr>
  </w:style>
  <w:style w:type="character" w:customStyle="1" w:styleId="JuHAChar">
    <w:name w:val="Ju_H_A Char"/>
    <w:basedOn w:val="Domylnaczcionkaakapitu"/>
    <w:link w:val="ECHRHeading2"/>
    <w:uiPriority w:val="20"/>
    <w:rsid w:val="00EE40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JuParaLastChar">
    <w:name w:val="Ju_Para_Last Char"/>
    <w:basedOn w:val="Domylnaczcionkaakapitu"/>
    <w:link w:val="JuParaLast"/>
    <w:rsid w:val="00EE4064"/>
    <w:rPr>
      <w:rFonts w:eastAsia="Times New Roman"/>
      <w:sz w:val="24"/>
      <w:lang w:eastAsia="fr-FR"/>
    </w:rPr>
  </w:style>
  <w:style w:type="character" w:customStyle="1" w:styleId="DecListChar">
    <w:name w:val="Dec_List Char"/>
    <w:basedOn w:val="Domylnaczcionkaakapitu"/>
    <w:link w:val="DecList"/>
    <w:uiPriority w:val="9"/>
    <w:rsid w:val="00EE4064"/>
    <w:rPr>
      <w:rFonts w:eastAsia="Times New Roman"/>
      <w:sz w:val="24"/>
      <w:lang w:val="en-US"/>
    </w:rPr>
  </w:style>
  <w:style w:type="paragraph" w:customStyle="1" w:styleId="Poprawka1">
    <w:name w:val="Poprawka1"/>
    <w:next w:val="Poprawka"/>
    <w:hidden/>
    <w:uiPriority w:val="99"/>
    <w:semiHidden/>
    <w:rsid w:val="00EE4064"/>
    <w:pPr>
      <w:spacing w:after="0" w:line="240" w:lineRule="auto"/>
    </w:pPr>
    <w:rPr>
      <w:rFonts w:eastAsia="Times New Roman"/>
      <w:sz w:val="24"/>
      <w:lang w:val="en-US"/>
    </w:rPr>
  </w:style>
  <w:style w:type="paragraph" w:customStyle="1" w:styleId="jupara">
    <w:name w:val="jupara"/>
    <w:basedOn w:val="Normalny"/>
    <w:rsid w:val="00EE4064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jucase0">
    <w:name w:val="jucase"/>
    <w:basedOn w:val="Normalny"/>
    <w:rsid w:val="00EE4064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b/>
      <w:bCs/>
      <w:sz w:val="24"/>
      <w:szCs w:val="24"/>
      <w:lang w:val="en-GB" w:eastAsia="en-GB"/>
    </w:rPr>
  </w:style>
  <w:style w:type="paragraph" w:styleId="Stopka">
    <w:name w:val="footer"/>
    <w:basedOn w:val="Normalny"/>
    <w:link w:val="StopkaZnak1"/>
    <w:uiPriority w:val="99"/>
    <w:unhideWhenUsed/>
    <w:rsid w:val="00EE40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EE4064"/>
  </w:style>
  <w:style w:type="paragraph" w:styleId="Nagwek">
    <w:name w:val="header"/>
    <w:basedOn w:val="Normalny"/>
    <w:link w:val="NagwekZnak1"/>
    <w:uiPriority w:val="99"/>
    <w:unhideWhenUsed/>
    <w:rsid w:val="00EE40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rsid w:val="00EE4064"/>
  </w:style>
  <w:style w:type="character" w:styleId="Hipercze">
    <w:name w:val="Hyperlink"/>
    <w:basedOn w:val="Domylnaczcionkaakapitu"/>
    <w:uiPriority w:val="99"/>
    <w:unhideWhenUsed/>
    <w:rsid w:val="00EE4064"/>
    <w:rPr>
      <w:color w:val="0000FF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99"/>
    <w:qFormat/>
    <w:rsid w:val="00EE406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eastAsia="Times New Roman" w:hAnsi="Times New Roman" w:cs="Times New Roman"/>
      <w:spacing w:val="5"/>
      <w:sz w:val="52"/>
      <w:szCs w:val="52"/>
      <w:lang w:bidi="en-US"/>
    </w:rPr>
  </w:style>
  <w:style w:type="character" w:customStyle="1" w:styleId="TytuZnak1">
    <w:name w:val="Tytuł Znak1"/>
    <w:basedOn w:val="Domylnaczcionkaakapitu"/>
    <w:uiPriority w:val="10"/>
    <w:rsid w:val="00EE40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EE4064"/>
    <w:pPr>
      <w:numPr>
        <w:ilvl w:val="1"/>
      </w:numPr>
    </w:pPr>
    <w:rPr>
      <w:rFonts w:ascii="Times New Roman" w:eastAsia="Times New Roman" w:hAnsi="Times New Roman" w:cs="Times New Roman"/>
      <w:i/>
      <w:iCs/>
      <w:spacing w:val="13"/>
      <w:sz w:val="24"/>
      <w:szCs w:val="24"/>
      <w:lang w:bidi="en-US"/>
    </w:rPr>
  </w:style>
  <w:style w:type="character" w:customStyle="1" w:styleId="PodtytuZnak1">
    <w:name w:val="Podtytuł Znak1"/>
    <w:basedOn w:val="Domylnaczcionkaakapitu"/>
    <w:uiPriority w:val="11"/>
    <w:rsid w:val="00EE406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Tabela-Siatka">
    <w:name w:val="Table Grid"/>
    <w:basedOn w:val="Standardowy"/>
    <w:uiPriority w:val="59"/>
    <w:rsid w:val="00EE4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uiPriority w:val="99"/>
    <w:semiHidden/>
    <w:unhideWhenUsed/>
    <w:rsid w:val="00EE4064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eastAsiaTheme="minorEastAsia"/>
      <w:i/>
      <w:iCs/>
      <w:color w:val="4F81BD" w:themeColor="accent1"/>
    </w:rPr>
  </w:style>
  <w:style w:type="table" w:styleId="Kolorowasiatka">
    <w:name w:val="Colorful Grid"/>
    <w:basedOn w:val="Standardowy"/>
    <w:uiPriority w:val="73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olorowalista">
    <w:name w:val="Colorful List"/>
    <w:basedOn w:val="Standardowy"/>
    <w:uiPriority w:val="72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ecieniowanie">
    <w:name w:val="Colorful Shading"/>
    <w:basedOn w:val="Standardowy"/>
    <w:uiPriority w:val="71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70"/>
    <w:rsid w:val="00EE40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EE40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EE40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EE40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EE40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EE40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EE40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Adresnakopercie">
    <w:name w:val="envelope address"/>
    <w:basedOn w:val="Normalny"/>
    <w:uiPriority w:val="99"/>
    <w:semiHidden/>
    <w:unhideWhenUsed/>
    <w:rsid w:val="00EE4064"/>
    <w:pPr>
      <w:framePr w:w="7938" w:h="1985" w:hRule="exact" w:hSpace="141" w:wrap="auto" w:hAnchor="page" w:xAlign="center" w:yAlign="bottom"/>
      <w:spacing w:after="0" w:line="240" w:lineRule="auto"/>
      <w:ind w:left="2835"/>
    </w:pPr>
    <w:rPr>
      <w:rFonts w:asciiTheme="majorHAnsi" w:eastAsiaTheme="majorEastAsia" w:hAnsiTheme="majorHAnsi" w:cstheme="majorBidi"/>
      <w:sz w:val="24"/>
      <w:szCs w:val="24"/>
    </w:rPr>
  </w:style>
  <w:style w:type="paragraph" w:styleId="Adreszwrotnynakopercie">
    <w:name w:val="envelope return"/>
    <w:basedOn w:val="Normalny"/>
    <w:uiPriority w:val="99"/>
    <w:semiHidden/>
    <w:unhideWhenUsed/>
    <w:rsid w:val="00EE4064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table" w:styleId="Jasnasiatka">
    <w:name w:val="Light Grid"/>
    <w:basedOn w:val="Standardowy"/>
    <w:uiPriority w:val="62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Jasnalista">
    <w:name w:val="Light List"/>
    <w:basedOn w:val="Standardowy"/>
    <w:uiPriority w:val="61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ecieniowanie">
    <w:name w:val="Light Shading"/>
    <w:basedOn w:val="Standardowy"/>
    <w:uiPriority w:val="60"/>
    <w:rsid w:val="00EE406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EE406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EE406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EE406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EE406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EE406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EE4064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paragraph" w:styleId="Tekstmakra">
    <w:name w:val="macro"/>
    <w:link w:val="TekstmakraZnak1"/>
    <w:uiPriority w:val="99"/>
    <w:semiHidden/>
    <w:unhideWhenUsed/>
    <w:rsid w:val="00EE406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 w:cs="Consolas"/>
      <w:sz w:val="20"/>
      <w:szCs w:val="20"/>
    </w:rPr>
  </w:style>
  <w:style w:type="character" w:customStyle="1" w:styleId="TekstmakraZnak1">
    <w:name w:val="Tekst makra Znak1"/>
    <w:basedOn w:val="Domylnaczcionkaakapitu"/>
    <w:link w:val="Tekstmakra"/>
    <w:uiPriority w:val="99"/>
    <w:semiHidden/>
    <w:rsid w:val="00EE4064"/>
    <w:rPr>
      <w:rFonts w:ascii="Consolas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EE40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EE40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EE40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EE40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EE40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EE40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EE40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rednialista1">
    <w:name w:val="Medium List 1"/>
    <w:basedOn w:val="Standardowy"/>
    <w:uiPriority w:val="65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EE40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EE40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EE40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EE40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EE40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EE40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EE40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1"/>
    <w:uiPriority w:val="99"/>
    <w:semiHidden/>
    <w:unhideWhenUsed/>
    <w:rsid w:val="00EE406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gwekwiadomociZnak1">
    <w:name w:val="Nagłówek wiadomości Znak1"/>
    <w:basedOn w:val="Domylnaczcionkaakapitu"/>
    <w:link w:val="Nagwekwiadomoci"/>
    <w:uiPriority w:val="99"/>
    <w:semiHidden/>
    <w:rsid w:val="00EE406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Poprawka">
    <w:name w:val="Revision"/>
    <w:hidden/>
    <w:uiPriority w:val="99"/>
    <w:semiHidden/>
    <w:rsid w:val="00EE4064"/>
    <w:pPr>
      <w:spacing w:after="0" w:line="240" w:lineRule="auto"/>
    </w:pPr>
  </w:style>
  <w:style w:type="character" w:customStyle="1" w:styleId="FontStyle38">
    <w:name w:val="Font Style38"/>
    <w:basedOn w:val="Domylnaczcionkaakapitu"/>
    <w:rsid w:val="00CE4FF8"/>
    <w:rPr>
      <w:rFonts w:ascii="Times New Roman" w:hAnsi="Times New Roman" w:cs="Times New Roman"/>
      <w:sz w:val="22"/>
      <w:szCs w:val="22"/>
    </w:rPr>
  </w:style>
  <w:style w:type="character" w:customStyle="1" w:styleId="ECHRParaChar">
    <w:name w:val="ECHR_Para Char"/>
    <w:aliases w:val="Para Char"/>
    <w:basedOn w:val="BezodstpwZnak"/>
    <w:uiPriority w:val="12"/>
    <w:rsid w:val="00386DEC"/>
    <w:rPr>
      <w:rFonts w:eastAsia="MS Mincho"/>
      <w:sz w:val="24"/>
      <w:lang w:val="en-US" w:eastAsia="fr-FR"/>
    </w:rPr>
  </w:style>
  <w:style w:type="character" w:customStyle="1" w:styleId="sb8d990e2">
    <w:name w:val="sb8d990e2"/>
    <w:basedOn w:val="Domylnaczcionkaakapitu"/>
    <w:rsid w:val="00792C58"/>
  </w:style>
  <w:style w:type="character" w:customStyle="1" w:styleId="FontStyle26">
    <w:name w:val="Font Style26"/>
    <w:basedOn w:val="Domylnaczcionkaakapitu"/>
    <w:rsid w:val="006704E3"/>
    <w:rPr>
      <w:rFonts w:ascii="Times New Roman" w:hAnsi="Times New Roman" w:cs="Times New Roman"/>
      <w:sz w:val="22"/>
      <w:szCs w:val="22"/>
    </w:rPr>
  </w:style>
  <w:style w:type="character" w:customStyle="1" w:styleId="luchili">
    <w:name w:val="luc_hili"/>
    <w:basedOn w:val="Domylnaczcionkaakapitu"/>
    <w:rsid w:val="00AF74AC"/>
  </w:style>
  <w:style w:type="character" w:customStyle="1" w:styleId="s6b621b36">
    <w:name w:val="s6b621b36"/>
    <w:basedOn w:val="Domylnaczcionkaakapitu"/>
    <w:rsid w:val="00E55FD1"/>
  </w:style>
  <w:style w:type="paragraph" w:customStyle="1" w:styleId="s6e50bd9a">
    <w:name w:val="s6e50bd9a"/>
    <w:basedOn w:val="Normalny"/>
    <w:uiPriority w:val="99"/>
    <w:rsid w:val="00202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s746c8714">
    <w:name w:val="s746c8714"/>
    <w:basedOn w:val="Normalny"/>
    <w:uiPriority w:val="99"/>
    <w:rsid w:val="00202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s4f807e54">
    <w:name w:val="s4f807e54"/>
    <w:uiPriority w:val="99"/>
    <w:rsid w:val="002021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1"/>
    <w:uiPriority w:val="9"/>
    <w:qFormat/>
    <w:rsid w:val="00EE4064"/>
    <w:pPr>
      <w:keepNext/>
      <w:keepLines/>
      <w:numPr>
        <w:numId w:val="4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1"/>
    <w:uiPriority w:val="9"/>
    <w:semiHidden/>
    <w:unhideWhenUsed/>
    <w:qFormat/>
    <w:rsid w:val="00EE4064"/>
    <w:pPr>
      <w:keepNext/>
      <w:keepLines/>
      <w:numPr>
        <w:ilvl w:val="1"/>
        <w:numId w:val="4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1"/>
    <w:uiPriority w:val="9"/>
    <w:semiHidden/>
    <w:unhideWhenUsed/>
    <w:qFormat/>
    <w:rsid w:val="00EE4064"/>
    <w:pPr>
      <w:keepNext/>
      <w:keepLines/>
      <w:numPr>
        <w:ilvl w:val="2"/>
        <w:numId w:val="4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1"/>
    <w:uiPriority w:val="9"/>
    <w:semiHidden/>
    <w:unhideWhenUsed/>
    <w:qFormat/>
    <w:rsid w:val="00EE4064"/>
    <w:pPr>
      <w:keepNext/>
      <w:keepLines/>
      <w:numPr>
        <w:ilvl w:val="3"/>
        <w:numId w:val="4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1"/>
    <w:uiPriority w:val="9"/>
    <w:semiHidden/>
    <w:unhideWhenUsed/>
    <w:qFormat/>
    <w:rsid w:val="00EE4064"/>
    <w:pPr>
      <w:keepNext/>
      <w:keepLines/>
      <w:numPr>
        <w:ilvl w:val="4"/>
        <w:numId w:val="4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1"/>
    <w:uiPriority w:val="9"/>
    <w:semiHidden/>
    <w:unhideWhenUsed/>
    <w:qFormat/>
    <w:rsid w:val="00EE4064"/>
    <w:pPr>
      <w:keepNext/>
      <w:keepLines/>
      <w:numPr>
        <w:ilvl w:val="5"/>
        <w:numId w:val="4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1"/>
    <w:uiPriority w:val="9"/>
    <w:semiHidden/>
    <w:unhideWhenUsed/>
    <w:qFormat/>
    <w:rsid w:val="00EE4064"/>
    <w:pPr>
      <w:keepNext/>
      <w:keepLines/>
      <w:numPr>
        <w:ilvl w:val="6"/>
        <w:numId w:val="4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1"/>
    <w:uiPriority w:val="9"/>
    <w:semiHidden/>
    <w:unhideWhenUsed/>
    <w:qFormat/>
    <w:rsid w:val="00EE4064"/>
    <w:pPr>
      <w:keepNext/>
      <w:keepLines/>
      <w:numPr>
        <w:ilvl w:val="7"/>
        <w:numId w:val="4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1"/>
    <w:uiPriority w:val="9"/>
    <w:semiHidden/>
    <w:unhideWhenUsed/>
    <w:qFormat/>
    <w:rsid w:val="00EE4064"/>
    <w:pPr>
      <w:keepNext/>
      <w:keepLines/>
      <w:numPr>
        <w:ilvl w:val="8"/>
        <w:numId w:val="4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link w:val="Nagwek1Znak"/>
    <w:uiPriority w:val="99"/>
    <w:semiHidden/>
    <w:rsid w:val="00EE4064"/>
    <w:pPr>
      <w:spacing w:before="480" w:after="0" w:line="240" w:lineRule="auto"/>
      <w:contextualSpacing/>
      <w:jc w:val="both"/>
      <w:outlineLvl w:val="0"/>
    </w:pPr>
    <w:rPr>
      <w:rFonts w:ascii="Times New Roman" w:eastAsia="Times New Roman" w:hAnsi="Times New Roman" w:cs="Times New Roman"/>
      <w:b/>
      <w:bCs/>
      <w:color w:val="333333"/>
      <w:sz w:val="28"/>
      <w:szCs w:val="28"/>
      <w:lang w:val="en-US"/>
    </w:rPr>
  </w:style>
  <w:style w:type="paragraph" w:customStyle="1" w:styleId="Nagwek21">
    <w:name w:val="Nagłówek 21"/>
    <w:basedOn w:val="Normalny"/>
    <w:next w:val="Normalny"/>
    <w:link w:val="Nagwek2Znak"/>
    <w:uiPriority w:val="99"/>
    <w:semiHidden/>
    <w:rsid w:val="00EE4064"/>
    <w:pPr>
      <w:spacing w:before="200"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color w:val="4D4D4D"/>
      <w:sz w:val="26"/>
      <w:szCs w:val="26"/>
      <w:lang w:val="en-US"/>
    </w:rPr>
  </w:style>
  <w:style w:type="paragraph" w:customStyle="1" w:styleId="Nagwek31">
    <w:name w:val="Nagłówek 31"/>
    <w:basedOn w:val="Normalny"/>
    <w:next w:val="Normalny"/>
    <w:link w:val="Nagwek3Znak"/>
    <w:uiPriority w:val="99"/>
    <w:semiHidden/>
    <w:rsid w:val="00EE4064"/>
    <w:pPr>
      <w:spacing w:before="200" w:after="0" w:line="271" w:lineRule="auto"/>
      <w:jc w:val="both"/>
      <w:outlineLvl w:val="2"/>
    </w:pPr>
    <w:rPr>
      <w:rFonts w:ascii="Times New Roman" w:eastAsia="Times New Roman" w:hAnsi="Times New Roman" w:cs="Times New Roman"/>
      <w:b/>
      <w:bCs/>
      <w:color w:val="5F5F5F"/>
      <w:sz w:val="24"/>
      <w:lang w:val="en-US"/>
    </w:rPr>
  </w:style>
  <w:style w:type="paragraph" w:customStyle="1" w:styleId="Nagwek41">
    <w:name w:val="Nagłówek 41"/>
    <w:basedOn w:val="Normalny"/>
    <w:next w:val="Normalny"/>
    <w:link w:val="Nagwek4Znak"/>
    <w:uiPriority w:val="99"/>
    <w:semiHidden/>
    <w:rsid w:val="00EE4064"/>
    <w:pPr>
      <w:spacing w:before="200"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i/>
      <w:iCs/>
      <w:color w:val="777777"/>
      <w:sz w:val="24"/>
      <w:lang w:val="en-US"/>
    </w:rPr>
  </w:style>
  <w:style w:type="paragraph" w:customStyle="1" w:styleId="Nagwek51">
    <w:name w:val="Nagłówek 51"/>
    <w:basedOn w:val="Normalny"/>
    <w:next w:val="Normalny"/>
    <w:link w:val="Nagwek5Znak"/>
    <w:uiPriority w:val="99"/>
    <w:semiHidden/>
    <w:qFormat/>
    <w:rsid w:val="00EE4064"/>
    <w:pPr>
      <w:spacing w:before="200" w:after="0" w:line="240" w:lineRule="auto"/>
      <w:jc w:val="both"/>
      <w:outlineLvl w:val="4"/>
    </w:pPr>
    <w:rPr>
      <w:rFonts w:ascii="Times New Roman" w:eastAsia="Times New Roman" w:hAnsi="Times New Roman" w:cs="Times New Roman"/>
      <w:b/>
      <w:bCs/>
      <w:color w:val="808080"/>
    </w:rPr>
  </w:style>
  <w:style w:type="paragraph" w:customStyle="1" w:styleId="Nagwek61">
    <w:name w:val="Nagłówek 61"/>
    <w:basedOn w:val="Normalny"/>
    <w:next w:val="Normalny"/>
    <w:link w:val="Nagwek6Znak"/>
    <w:uiPriority w:val="99"/>
    <w:semiHidden/>
    <w:rsid w:val="00EE4064"/>
    <w:pPr>
      <w:spacing w:after="0" w:line="271" w:lineRule="auto"/>
      <w:jc w:val="both"/>
      <w:outlineLvl w:val="5"/>
    </w:pPr>
    <w:rPr>
      <w:rFonts w:ascii="Times New Roman" w:eastAsia="Times New Roman" w:hAnsi="Times New Roman" w:cs="Times New Roman"/>
      <w:b/>
      <w:bCs/>
      <w:i/>
      <w:iCs/>
      <w:color w:val="7F7F7F"/>
      <w:sz w:val="24"/>
      <w:lang w:val="en-US" w:bidi="en-US"/>
    </w:rPr>
  </w:style>
  <w:style w:type="paragraph" w:customStyle="1" w:styleId="Nagwek71">
    <w:name w:val="Nagłówek 71"/>
    <w:basedOn w:val="Normalny"/>
    <w:next w:val="Normalny"/>
    <w:link w:val="Nagwek7Znak"/>
    <w:uiPriority w:val="99"/>
    <w:semiHidden/>
    <w:qFormat/>
    <w:rsid w:val="00EE4064"/>
    <w:pPr>
      <w:spacing w:after="0" w:line="240" w:lineRule="auto"/>
      <w:jc w:val="both"/>
      <w:outlineLvl w:val="6"/>
    </w:pPr>
    <w:rPr>
      <w:rFonts w:ascii="Times New Roman" w:eastAsia="Times New Roman" w:hAnsi="Times New Roman" w:cs="Times New Roman"/>
      <w:i/>
      <w:iCs/>
      <w:lang w:bidi="en-US"/>
    </w:rPr>
  </w:style>
  <w:style w:type="paragraph" w:customStyle="1" w:styleId="Nagwek81">
    <w:name w:val="Nagłówek 81"/>
    <w:basedOn w:val="Normalny"/>
    <w:next w:val="Normalny"/>
    <w:link w:val="Nagwek8Znak"/>
    <w:uiPriority w:val="99"/>
    <w:semiHidden/>
    <w:qFormat/>
    <w:rsid w:val="00EE4064"/>
    <w:p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0"/>
      <w:szCs w:val="20"/>
      <w:lang w:bidi="en-US"/>
    </w:rPr>
  </w:style>
  <w:style w:type="paragraph" w:customStyle="1" w:styleId="Nagwek91">
    <w:name w:val="Nagłówek 91"/>
    <w:basedOn w:val="Normalny"/>
    <w:next w:val="Normalny"/>
    <w:link w:val="Nagwek9Znak"/>
    <w:uiPriority w:val="99"/>
    <w:semiHidden/>
    <w:qFormat/>
    <w:rsid w:val="00EE4064"/>
    <w:p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i/>
      <w:iCs/>
      <w:spacing w:val="5"/>
      <w:sz w:val="20"/>
      <w:szCs w:val="20"/>
      <w:lang w:bidi="en-US"/>
    </w:rPr>
  </w:style>
  <w:style w:type="numbering" w:customStyle="1" w:styleId="Bezlisty1">
    <w:name w:val="Bez listy1"/>
    <w:next w:val="Bezlisty"/>
    <w:uiPriority w:val="99"/>
    <w:semiHidden/>
    <w:unhideWhenUsed/>
    <w:rsid w:val="00EE4064"/>
  </w:style>
  <w:style w:type="paragraph" w:customStyle="1" w:styleId="ECHRHeading1">
    <w:name w:val="ECHR_Heading_1"/>
    <w:aliases w:val="Ju_H_I_Roman"/>
    <w:basedOn w:val="Nagwek1"/>
    <w:next w:val="ECHRPara"/>
    <w:link w:val="JuHIRomanChar"/>
    <w:uiPriority w:val="19"/>
    <w:qFormat/>
    <w:rsid w:val="00EE4064"/>
  </w:style>
  <w:style w:type="paragraph" w:customStyle="1" w:styleId="ECHRTitle1">
    <w:name w:val="ECHR_Title_1"/>
    <w:aliases w:val="Ju_H_Head"/>
    <w:basedOn w:val="Normalny"/>
    <w:next w:val="ECHRPara"/>
    <w:link w:val="JuHHeadChar"/>
    <w:uiPriority w:val="18"/>
    <w:qFormat/>
    <w:rsid w:val="00EE4064"/>
    <w:pPr>
      <w:keepNext/>
      <w:keepLines/>
      <w:spacing w:before="720" w:after="240" w:line="240" w:lineRule="auto"/>
      <w:jc w:val="both"/>
      <w:outlineLvl w:val="0"/>
    </w:pPr>
    <w:rPr>
      <w:rFonts w:ascii="Times New Roman" w:eastAsia="Times New Roman" w:hAnsi="Times New Roman"/>
      <w:sz w:val="28"/>
      <w:lang w:eastAsia="fr-FR"/>
    </w:rPr>
  </w:style>
  <w:style w:type="paragraph" w:customStyle="1" w:styleId="ECHRPara">
    <w:name w:val="ECHR_Para"/>
    <w:aliases w:val="Ju_Para,Left,First line:  0 cm,Para,First line:  0 cm + Interligne : Double + Interligne :..."/>
    <w:basedOn w:val="Normalny"/>
    <w:link w:val="JuParaCar"/>
    <w:qFormat/>
    <w:rsid w:val="00EE4064"/>
    <w:pPr>
      <w:spacing w:after="0" w:line="240" w:lineRule="auto"/>
      <w:ind w:firstLine="284"/>
      <w:jc w:val="both"/>
    </w:pPr>
    <w:rPr>
      <w:rFonts w:eastAsia="Times New Roman"/>
      <w:sz w:val="24"/>
      <w:lang w:eastAsia="fr-FR"/>
    </w:rPr>
  </w:style>
  <w:style w:type="character" w:customStyle="1" w:styleId="JuParaCar">
    <w:name w:val="Ju_Para Car"/>
    <w:link w:val="ECHRPara"/>
    <w:uiPriority w:val="12"/>
    <w:rsid w:val="00EE4064"/>
    <w:rPr>
      <w:rFonts w:eastAsia="Times New Roman"/>
      <w:sz w:val="24"/>
      <w:lang w:eastAsia="fr-FR"/>
    </w:rPr>
  </w:style>
  <w:style w:type="character" w:customStyle="1" w:styleId="JuHIRomanChar">
    <w:name w:val="Ju_H_I_Roman Char"/>
    <w:link w:val="ECHRHeading1"/>
    <w:uiPriority w:val="19"/>
    <w:rsid w:val="00EE40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opka1">
    <w:name w:val="Stopka1"/>
    <w:basedOn w:val="Normalny"/>
    <w:next w:val="Stopka"/>
    <w:link w:val="StopkaZnak"/>
    <w:uiPriority w:val="57"/>
    <w:semiHidden/>
    <w:rsid w:val="00EE4064"/>
    <w:pPr>
      <w:tabs>
        <w:tab w:val="center" w:pos="4536"/>
        <w:tab w:val="right" w:pos="9696"/>
      </w:tabs>
      <w:spacing w:after="0" w:line="240" w:lineRule="auto"/>
      <w:ind w:left="-680" w:right="-680"/>
      <w:jc w:val="both"/>
    </w:pPr>
    <w:rPr>
      <w:sz w:val="24"/>
      <w:lang w:val="en-US"/>
    </w:rPr>
  </w:style>
  <w:style w:type="paragraph" w:customStyle="1" w:styleId="ECHRDecisionBody">
    <w:name w:val="ECHR_Decision_Body"/>
    <w:aliases w:val="Ju_Judges"/>
    <w:basedOn w:val="Normalny"/>
    <w:link w:val="JuJudgesChar"/>
    <w:uiPriority w:val="11"/>
    <w:qFormat/>
    <w:rsid w:val="00EE4064"/>
    <w:pPr>
      <w:tabs>
        <w:tab w:val="left" w:pos="567"/>
        <w:tab w:val="left" w:pos="1134"/>
      </w:tabs>
      <w:spacing w:after="0" w:line="240" w:lineRule="auto"/>
    </w:pPr>
    <w:rPr>
      <w:rFonts w:eastAsia="Times New Roman"/>
      <w:sz w:val="24"/>
      <w:lang w:eastAsia="fr-FR"/>
    </w:rPr>
  </w:style>
  <w:style w:type="character" w:customStyle="1" w:styleId="JuJudgesChar">
    <w:name w:val="Ju_Judges Char"/>
    <w:link w:val="ECHRDecisionBody"/>
    <w:uiPriority w:val="11"/>
    <w:rsid w:val="00EE4064"/>
    <w:rPr>
      <w:rFonts w:eastAsia="Times New Roman"/>
      <w:sz w:val="24"/>
      <w:lang w:eastAsia="fr-FR"/>
    </w:rPr>
  </w:style>
  <w:style w:type="character" w:styleId="Pogrubienie">
    <w:name w:val="Strong"/>
    <w:uiPriority w:val="99"/>
    <w:qFormat/>
    <w:rsid w:val="00EE4064"/>
    <w:rPr>
      <w:b/>
      <w:bCs/>
    </w:rPr>
  </w:style>
  <w:style w:type="paragraph" w:customStyle="1" w:styleId="ECHRHeading2">
    <w:name w:val="ECHR_Heading_2"/>
    <w:aliases w:val="Ju_H_A"/>
    <w:basedOn w:val="Nagwek2"/>
    <w:next w:val="ECHRPara"/>
    <w:link w:val="JuHAChar"/>
    <w:uiPriority w:val="20"/>
    <w:qFormat/>
    <w:rsid w:val="00EE4064"/>
  </w:style>
  <w:style w:type="paragraph" w:customStyle="1" w:styleId="ECHRParaQuote">
    <w:name w:val="ECHR_Para_Quote"/>
    <w:aliases w:val="Ju_Quot,Para_Quote"/>
    <w:basedOn w:val="Normalny"/>
    <w:qFormat/>
    <w:rsid w:val="00EE4064"/>
    <w:pPr>
      <w:spacing w:before="120" w:after="120" w:line="240" w:lineRule="auto"/>
      <w:ind w:left="425" w:firstLine="142"/>
      <w:jc w:val="both"/>
    </w:pPr>
    <w:rPr>
      <w:rFonts w:eastAsia="Times New Roman"/>
      <w:sz w:val="20"/>
      <w:lang w:eastAsia="fr-FR"/>
    </w:rPr>
  </w:style>
  <w:style w:type="paragraph" w:customStyle="1" w:styleId="JuSigned">
    <w:name w:val="Ju_Signed"/>
    <w:basedOn w:val="Normalny"/>
    <w:next w:val="JuParaLast"/>
    <w:uiPriority w:val="32"/>
    <w:qFormat/>
    <w:rsid w:val="00EE4064"/>
    <w:pPr>
      <w:tabs>
        <w:tab w:val="center" w:pos="851"/>
        <w:tab w:val="center" w:pos="6407"/>
      </w:tabs>
      <w:spacing w:before="720" w:after="0" w:line="240" w:lineRule="auto"/>
    </w:pPr>
    <w:rPr>
      <w:rFonts w:eastAsia="Times New Roman"/>
      <w:sz w:val="24"/>
      <w:lang w:eastAsia="fr-FR"/>
    </w:rPr>
  </w:style>
  <w:style w:type="paragraph" w:customStyle="1" w:styleId="JuParaLast">
    <w:name w:val="Ju_Para_Last"/>
    <w:basedOn w:val="Normalny"/>
    <w:next w:val="ECHRPara"/>
    <w:link w:val="JuParaLastChar"/>
    <w:qFormat/>
    <w:rsid w:val="00EE4064"/>
    <w:pPr>
      <w:keepNext/>
      <w:keepLines/>
      <w:spacing w:before="240" w:after="0" w:line="240" w:lineRule="auto"/>
      <w:ind w:firstLine="284"/>
      <w:jc w:val="both"/>
    </w:pPr>
    <w:rPr>
      <w:rFonts w:eastAsia="Times New Roman"/>
      <w:sz w:val="24"/>
      <w:lang w:eastAsia="fr-FR"/>
    </w:rPr>
  </w:style>
  <w:style w:type="paragraph" w:customStyle="1" w:styleId="JuCase">
    <w:name w:val="Ju_Case"/>
    <w:basedOn w:val="Normalny"/>
    <w:next w:val="ECHRPara"/>
    <w:uiPriority w:val="10"/>
    <w:rsid w:val="00EE4064"/>
    <w:pPr>
      <w:spacing w:after="0" w:line="240" w:lineRule="auto"/>
      <w:ind w:firstLine="284"/>
      <w:jc w:val="both"/>
    </w:pPr>
    <w:rPr>
      <w:rFonts w:eastAsia="Times New Roman"/>
      <w:b/>
      <w:sz w:val="24"/>
      <w:lang w:val="en-US"/>
    </w:rPr>
  </w:style>
  <w:style w:type="paragraph" w:customStyle="1" w:styleId="JuList">
    <w:name w:val="Ju_List"/>
    <w:basedOn w:val="Normalny"/>
    <w:qFormat/>
    <w:rsid w:val="00EE4064"/>
    <w:pPr>
      <w:spacing w:after="0" w:line="240" w:lineRule="auto"/>
      <w:ind w:left="340" w:hanging="340"/>
      <w:jc w:val="both"/>
    </w:pPr>
    <w:rPr>
      <w:rFonts w:eastAsia="Times New Roman"/>
      <w:sz w:val="24"/>
      <w:lang w:eastAsia="fr-FR"/>
    </w:rPr>
  </w:style>
  <w:style w:type="paragraph" w:customStyle="1" w:styleId="JuCourt">
    <w:name w:val="Ju_Court"/>
    <w:basedOn w:val="Normalny"/>
    <w:next w:val="Normalny"/>
    <w:uiPriority w:val="16"/>
    <w:qFormat/>
    <w:rsid w:val="00EE4064"/>
    <w:pPr>
      <w:tabs>
        <w:tab w:val="left" w:pos="907"/>
        <w:tab w:val="left" w:pos="1701"/>
        <w:tab w:val="right" w:pos="7371"/>
      </w:tabs>
      <w:spacing w:before="240" w:after="0" w:line="240" w:lineRule="auto"/>
      <w:ind w:left="397" w:hanging="397"/>
    </w:pPr>
    <w:rPr>
      <w:rFonts w:eastAsia="Times New Roman"/>
      <w:sz w:val="24"/>
      <w:lang w:eastAsia="fr-FR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E4064"/>
    <w:pPr>
      <w:spacing w:after="0" w:line="240" w:lineRule="auto"/>
      <w:jc w:val="both"/>
    </w:pPr>
    <w:rPr>
      <w:rFonts w:eastAsia="Times New Roman"/>
      <w:sz w:val="20"/>
      <w:szCs w:val="20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E4064"/>
    <w:rPr>
      <w:rFonts w:eastAsia="Times New Roman"/>
      <w:sz w:val="20"/>
      <w:szCs w:val="20"/>
      <w:lang w:val="en-US"/>
    </w:rPr>
  </w:style>
  <w:style w:type="character" w:styleId="Odwoanieprzypisudolnego">
    <w:name w:val="footnote reference"/>
    <w:basedOn w:val="Domylnaczcionkaakapitu"/>
    <w:uiPriority w:val="99"/>
    <w:semiHidden/>
    <w:rsid w:val="00EE4064"/>
    <w:rPr>
      <w:vertAlign w:val="superscript"/>
    </w:rPr>
  </w:style>
  <w:style w:type="paragraph" w:customStyle="1" w:styleId="Nagwek10">
    <w:name w:val="Nagłówek1"/>
    <w:basedOn w:val="Normalny"/>
    <w:next w:val="Nagwek"/>
    <w:link w:val="NagwekZnak"/>
    <w:uiPriority w:val="57"/>
    <w:semiHidden/>
    <w:rsid w:val="00EE4064"/>
    <w:pPr>
      <w:tabs>
        <w:tab w:val="center" w:pos="4536"/>
        <w:tab w:val="right" w:pos="9072"/>
      </w:tabs>
      <w:spacing w:after="0" w:line="240" w:lineRule="auto"/>
      <w:jc w:val="both"/>
    </w:pPr>
    <w:rPr>
      <w:sz w:val="24"/>
      <w:lang w:val="en-US"/>
    </w:rPr>
  </w:style>
  <w:style w:type="character" w:styleId="Numerstrony">
    <w:name w:val="page number"/>
    <w:uiPriority w:val="99"/>
    <w:semiHidden/>
    <w:rsid w:val="00EE4064"/>
    <w:rPr>
      <w:rFonts w:ascii="Times New Roman" w:hAnsi="Times New Roman" w:cs="Times New Roman"/>
      <w:sz w:val="18"/>
    </w:rPr>
  </w:style>
  <w:style w:type="paragraph" w:customStyle="1" w:styleId="JuLista">
    <w:name w:val="Ju_List_a"/>
    <w:basedOn w:val="JuList"/>
    <w:qFormat/>
    <w:rsid w:val="00EE4064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EE4064"/>
    <w:pPr>
      <w:spacing w:after="0" w:line="240" w:lineRule="auto"/>
      <w:ind w:left="794"/>
      <w:jc w:val="both"/>
    </w:pPr>
    <w:rPr>
      <w:rFonts w:eastAsia="Times New Roman"/>
      <w:sz w:val="24"/>
      <w:lang w:eastAsia="fr-FR"/>
    </w:rPr>
  </w:style>
  <w:style w:type="character" w:styleId="Odwoaniedokomentarza">
    <w:name w:val="annotation reference"/>
    <w:semiHidden/>
    <w:rsid w:val="00EE4064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EE4064"/>
    <w:pPr>
      <w:spacing w:after="0" w:line="240" w:lineRule="auto"/>
      <w:jc w:val="both"/>
    </w:pPr>
    <w:rPr>
      <w:rFonts w:eastAsia="Times New Roman"/>
      <w:sz w:val="20"/>
      <w:lang w:val="en-US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E4064"/>
    <w:rPr>
      <w:rFonts w:eastAsia="Times New Roman"/>
      <w:sz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rsid w:val="00EE4064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064"/>
    <w:rPr>
      <w:rFonts w:ascii="Tahoma" w:eastAsia="Times New Roman" w:hAnsi="Tahoma" w:cs="Tahoma"/>
      <w:sz w:val="16"/>
      <w:szCs w:val="16"/>
      <w:lang w:val="en-US"/>
    </w:rPr>
  </w:style>
  <w:style w:type="character" w:customStyle="1" w:styleId="Hipercze1">
    <w:name w:val="Hiperłącze1"/>
    <w:basedOn w:val="Domylnaczcionkaakapitu"/>
    <w:uiPriority w:val="99"/>
    <w:semiHidden/>
    <w:rsid w:val="00EE4064"/>
    <w:rPr>
      <w:color w:val="0072BC"/>
      <w:u w:val="single"/>
    </w:rPr>
  </w:style>
  <w:style w:type="character" w:styleId="Odwoanieprzypisukocowego">
    <w:name w:val="endnote reference"/>
    <w:uiPriority w:val="99"/>
    <w:semiHidden/>
    <w:rsid w:val="00EE4064"/>
    <w:rPr>
      <w:rFonts w:ascii="Times New Roman" w:hAnsi="Times New Roman"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E4064"/>
    <w:pPr>
      <w:spacing w:after="0" w:line="240" w:lineRule="auto"/>
      <w:jc w:val="both"/>
    </w:pPr>
    <w:rPr>
      <w:rFonts w:eastAsia="Times New Roman"/>
      <w:sz w:val="20"/>
      <w:lang w:val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4064"/>
    <w:rPr>
      <w:rFonts w:eastAsia="Times New Roman"/>
      <w:sz w:val="20"/>
      <w:lang w:val="en-US"/>
    </w:rPr>
  </w:style>
  <w:style w:type="character" w:styleId="UyteHipercze">
    <w:name w:val="FollowedHyperlink"/>
    <w:uiPriority w:val="99"/>
    <w:semiHidden/>
    <w:rsid w:val="00EE4064"/>
    <w:rPr>
      <w:rFonts w:ascii="Times New Roman" w:hAnsi="Times New Roman" w:cs="Times New Roman"/>
      <w:color w:val="800080"/>
      <w:u w:val="single"/>
    </w:rPr>
  </w:style>
  <w:style w:type="paragraph" w:styleId="Listapunktowana">
    <w:name w:val="List Bullet"/>
    <w:basedOn w:val="Normalny"/>
    <w:uiPriority w:val="99"/>
    <w:semiHidden/>
    <w:rsid w:val="00EE4064"/>
    <w:pPr>
      <w:numPr>
        <w:numId w:val="1"/>
      </w:numPr>
      <w:spacing w:after="0" w:line="240" w:lineRule="auto"/>
      <w:jc w:val="both"/>
    </w:pPr>
    <w:rPr>
      <w:rFonts w:eastAsia="Times New Roman"/>
      <w:sz w:val="24"/>
      <w:lang w:val="en-US"/>
    </w:rPr>
  </w:style>
  <w:style w:type="character" w:customStyle="1" w:styleId="JuNames">
    <w:name w:val="Ju_Names"/>
    <w:rsid w:val="00EE4064"/>
    <w:rPr>
      <w:rFonts w:ascii="Times New Roman" w:hAnsi="Times New Roman" w:cs="Times New Roman"/>
      <w:smallCap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E40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E4064"/>
    <w:rPr>
      <w:rFonts w:eastAsia="Times New Roman"/>
      <w:b/>
      <w:bCs/>
      <w:sz w:val="20"/>
      <w:lang w:val="en-US"/>
    </w:rPr>
  </w:style>
  <w:style w:type="paragraph" w:styleId="Mapadokumentu">
    <w:name w:val="Document Map"/>
    <w:basedOn w:val="Normalny"/>
    <w:link w:val="MapadokumentuZnak"/>
    <w:uiPriority w:val="99"/>
    <w:semiHidden/>
    <w:rsid w:val="00EE4064"/>
    <w:pPr>
      <w:shd w:val="clear" w:color="auto" w:fill="000080"/>
      <w:spacing w:after="0" w:line="240" w:lineRule="auto"/>
      <w:jc w:val="both"/>
    </w:pPr>
    <w:rPr>
      <w:rFonts w:ascii="Tahoma" w:eastAsia="Times New Roman" w:hAnsi="Tahoma" w:cs="Tahoma"/>
      <w:sz w:val="20"/>
      <w:lang w:val="en-US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E4064"/>
    <w:rPr>
      <w:rFonts w:ascii="Tahoma" w:eastAsia="Times New Roman" w:hAnsi="Tahoma" w:cs="Tahoma"/>
      <w:sz w:val="20"/>
      <w:shd w:val="clear" w:color="auto" w:fill="000080"/>
      <w:lang w:val="en-US"/>
    </w:rPr>
  </w:style>
  <w:style w:type="character" w:customStyle="1" w:styleId="JuITMark">
    <w:name w:val="Ju_ITMark"/>
    <w:basedOn w:val="Domylnaczcionkaakapitu"/>
    <w:uiPriority w:val="38"/>
    <w:qFormat/>
    <w:rsid w:val="00EE4064"/>
    <w:rPr>
      <w:vanish/>
      <w:color w:val="339966"/>
      <w:sz w:val="14"/>
    </w:rPr>
  </w:style>
  <w:style w:type="character" w:customStyle="1" w:styleId="Nagwek1Znak">
    <w:name w:val="Nagłówek 1 Znak"/>
    <w:basedOn w:val="Domylnaczcionkaakapitu"/>
    <w:link w:val="Nagwek11"/>
    <w:uiPriority w:val="99"/>
    <w:semiHidden/>
    <w:rsid w:val="00EE4064"/>
    <w:rPr>
      <w:rFonts w:ascii="Times New Roman" w:eastAsia="Times New Roman" w:hAnsi="Times New Roman" w:cs="Times New Roman"/>
      <w:b/>
      <w:bCs/>
      <w:color w:val="333333"/>
      <w:sz w:val="28"/>
      <w:szCs w:val="28"/>
      <w:lang w:val="en-US" w:eastAsia="en-US"/>
    </w:rPr>
  </w:style>
  <w:style w:type="character" w:customStyle="1" w:styleId="Nagwek2Znak">
    <w:name w:val="Nagłówek 2 Znak"/>
    <w:basedOn w:val="Domylnaczcionkaakapitu"/>
    <w:link w:val="Nagwek21"/>
    <w:uiPriority w:val="99"/>
    <w:semiHidden/>
    <w:rsid w:val="00EE4064"/>
    <w:rPr>
      <w:rFonts w:ascii="Times New Roman" w:eastAsia="Times New Roman" w:hAnsi="Times New Roman" w:cs="Times New Roman"/>
      <w:b/>
      <w:bCs/>
      <w:color w:val="4D4D4D"/>
      <w:sz w:val="26"/>
      <w:szCs w:val="26"/>
      <w:lang w:val="en-US" w:eastAsia="en-US"/>
    </w:rPr>
  </w:style>
  <w:style w:type="character" w:customStyle="1" w:styleId="Nagwek3Znak">
    <w:name w:val="Nagłówek 3 Znak"/>
    <w:basedOn w:val="Domylnaczcionkaakapitu"/>
    <w:link w:val="Nagwek31"/>
    <w:uiPriority w:val="99"/>
    <w:semiHidden/>
    <w:rsid w:val="00EE4064"/>
    <w:rPr>
      <w:rFonts w:ascii="Times New Roman" w:eastAsia="Times New Roman" w:hAnsi="Times New Roman" w:cs="Times New Roman"/>
      <w:b/>
      <w:bCs/>
      <w:color w:val="5F5F5F"/>
      <w:sz w:val="24"/>
      <w:lang w:val="en-US" w:eastAsia="en-US"/>
    </w:rPr>
  </w:style>
  <w:style w:type="character" w:customStyle="1" w:styleId="Nagwek4Znak">
    <w:name w:val="Nagłówek 4 Znak"/>
    <w:basedOn w:val="Domylnaczcionkaakapitu"/>
    <w:link w:val="Nagwek41"/>
    <w:uiPriority w:val="99"/>
    <w:semiHidden/>
    <w:rsid w:val="00EE4064"/>
    <w:rPr>
      <w:rFonts w:ascii="Times New Roman" w:eastAsia="Times New Roman" w:hAnsi="Times New Roman" w:cs="Times New Roman"/>
      <w:b/>
      <w:bCs/>
      <w:i/>
      <w:iCs/>
      <w:color w:val="777777"/>
      <w:sz w:val="24"/>
      <w:lang w:val="en-US" w:eastAsia="en-US"/>
    </w:rPr>
  </w:style>
  <w:style w:type="character" w:customStyle="1" w:styleId="Nagwek5Znak">
    <w:name w:val="Nagłówek 5 Znak"/>
    <w:basedOn w:val="Domylnaczcionkaakapitu"/>
    <w:link w:val="Nagwek51"/>
    <w:uiPriority w:val="99"/>
    <w:semiHidden/>
    <w:rsid w:val="00EE4064"/>
    <w:rPr>
      <w:rFonts w:ascii="Times New Roman" w:eastAsia="Times New Roman" w:hAnsi="Times New Roman" w:cs="Times New Roman"/>
      <w:b/>
      <w:bCs/>
      <w:color w:val="808080"/>
    </w:rPr>
  </w:style>
  <w:style w:type="character" w:customStyle="1" w:styleId="Nagwek6Znak">
    <w:name w:val="Nagłówek 6 Znak"/>
    <w:basedOn w:val="Domylnaczcionkaakapitu"/>
    <w:link w:val="Nagwek61"/>
    <w:uiPriority w:val="99"/>
    <w:semiHidden/>
    <w:rsid w:val="00EE4064"/>
    <w:rPr>
      <w:rFonts w:ascii="Times New Roman" w:eastAsia="Times New Roman" w:hAnsi="Times New Roman" w:cs="Times New Roman"/>
      <w:b/>
      <w:bCs/>
      <w:i/>
      <w:iCs/>
      <w:color w:val="7F7F7F"/>
      <w:sz w:val="24"/>
      <w:lang w:val="en-US" w:eastAsia="en-US" w:bidi="en-US"/>
    </w:rPr>
  </w:style>
  <w:style w:type="character" w:customStyle="1" w:styleId="Nagwek7Znak">
    <w:name w:val="Nagłówek 7 Znak"/>
    <w:basedOn w:val="Domylnaczcionkaakapitu"/>
    <w:link w:val="Nagwek71"/>
    <w:uiPriority w:val="99"/>
    <w:semiHidden/>
    <w:rsid w:val="00EE4064"/>
    <w:rPr>
      <w:rFonts w:ascii="Times New Roman" w:eastAsia="Times New Roman" w:hAnsi="Times New Roman" w:cs="Times New Roman"/>
      <w:i/>
      <w:iCs/>
      <w:lang w:bidi="en-US"/>
    </w:rPr>
  </w:style>
  <w:style w:type="character" w:customStyle="1" w:styleId="Nagwek8Znak">
    <w:name w:val="Nagłówek 8 Znak"/>
    <w:basedOn w:val="Domylnaczcionkaakapitu"/>
    <w:link w:val="Nagwek81"/>
    <w:uiPriority w:val="99"/>
    <w:semiHidden/>
    <w:rsid w:val="00EE4064"/>
    <w:rPr>
      <w:rFonts w:ascii="Times New Roman" w:eastAsia="Times New Roman" w:hAnsi="Times New Roman" w:cs="Times New Roman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1"/>
    <w:uiPriority w:val="99"/>
    <w:semiHidden/>
    <w:rsid w:val="00EE4064"/>
    <w:rPr>
      <w:rFonts w:ascii="Times New Roman" w:eastAsia="Times New Roman" w:hAnsi="Times New Roman" w:cs="Times New Roman"/>
      <w:i/>
      <w:iCs/>
      <w:spacing w:val="5"/>
      <w:sz w:val="20"/>
      <w:szCs w:val="20"/>
      <w:lang w:bidi="en-US"/>
    </w:rPr>
  </w:style>
  <w:style w:type="character" w:styleId="Tytuksiki">
    <w:name w:val="Book Title"/>
    <w:uiPriority w:val="99"/>
    <w:qFormat/>
    <w:rsid w:val="00EE4064"/>
    <w:rPr>
      <w:i/>
      <w:iCs/>
      <w:smallCaps/>
      <w:spacing w:val="5"/>
    </w:rPr>
  </w:style>
  <w:style w:type="paragraph" w:styleId="Bezodstpw">
    <w:name w:val="No Spacing"/>
    <w:basedOn w:val="Normalny"/>
    <w:link w:val="BezodstpwZnak"/>
    <w:qFormat/>
    <w:rsid w:val="00EE4064"/>
    <w:pPr>
      <w:spacing w:after="0" w:line="240" w:lineRule="auto"/>
      <w:jc w:val="both"/>
    </w:pPr>
    <w:rPr>
      <w:rFonts w:eastAsia="Times New Roman"/>
      <w:lang w:eastAsia="fr-FR"/>
    </w:rPr>
  </w:style>
  <w:style w:type="character" w:customStyle="1" w:styleId="BezodstpwZnak">
    <w:name w:val="Bez odstępów Znak"/>
    <w:basedOn w:val="Domylnaczcionkaakapitu"/>
    <w:link w:val="Bezodstpw"/>
    <w:rsid w:val="00EE4064"/>
    <w:rPr>
      <w:rFonts w:eastAsia="Times New Roman"/>
      <w:lang w:eastAsia="fr-FR"/>
    </w:rPr>
  </w:style>
  <w:style w:type="paragraph" w:customStyle="1" w:styleId="Tytu1">
    <w:name w:val="Tytuł1"/>
    <w:basedOn w:val="Normalny"/>
    <w:next w:val="Normalny"/>
    <w:uiPriority w:val="99"/>
    <w:semiHidden/>
    <w:qFormat/>
    <w:rsid w:val="00EE4064"/>
    <w:pPr>
      <w:pBdr>
        <w:bottom w:val="single" w:sz="4" w:space="1" w:color="auto"/>
      </w:pBdr>
      <w:spacing w:after="0" w:line="240" w:lineRule="auto"/>
      <w:contextualSpacing/>
      <w:jc w:val="both"/>
    </w:pPr>
    <w:rPr>
      <w:rFonts w:ascii="Times New Roman" w:eastAsia="Times New Roman" w:hAnsi="Times New Roman" w:cs="Times New Roman"/>
      <w:spacing w:val="5"/>
      <w:sz w:val="52"/>
      <w:szCs w:val="52"/>
      <w:lang w:eastAsia="fr-FR"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EE4064"/>
    <w:rPr>
      <w:rFonts w:ascii="Times New Roman" w:eastAsia="Times New Roman" w:hAnsi="Times New Roman" w:cs="Times New Roman"/>
      <w:spacing w:val="5"/>
      <w:sz w:val="52"/>
      <w:szCs w:val="52"/>
      <w:lang w:bidi="en-US"/>
    </w:rPr>
  </w:style>
  <w:style w:type="paragraph" w:customStyle="1" w:styleId="Podtytu1">
    <w:name w:val="Podtytuł1"/>
    <w:basedOn w:val="Normalny"/>
    <w:next w:val="Normalny"/>
    <w:uiPriority w:val="99"/>
    <w:semiHidden/>
    <w:qFormat/>
    <w:rsid w:val="00EE4064"/>
    <w:pPr>
      <w:spacing w:after="600" w:line="240" w:lineRule="auto"/>
      <w:jc w:val="both"/>
    </w:pPr>
    <w:rPr>
      <w:rFonts w:ascii="Times New Roman" w:eastAsia="Times New Roman" w:hAnsi="Times New Roman" w:cs="Times New Roman"/>
      <w:i/>
      <w:iCs/>
      <w:spacing w:val="13"/>
      <w:sz w:val="24"/>
      <w:szCs w:val="24"/>
      <w:lang w:eastAsia="fr-FR"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EE4064"/>
    <w:rPr>
      <w:rFonts w:ascii="Times New Roman" w:eastAsia="Times New Roman" w:hAnsi="Times New Roman" w:cs="Times New Roman"/>
      <w:i/>
      <w:iCs/>
      <w:spacing w:val="13"/>
      <w:sz w:val="24"/>
      <w:szCs w:val="24"/>
      <w:lang w:bidi="en-US"/>
    </w:rPr>
  </w:style>
  <w:style w:type="paragraph" w:customStyle="1" w:styleId="ECHRFooter">
    <w:name w:val="ECHR_Footer"/>
    <w:aliases w:val="Footer_ECHR"/>
    <w:basedOn w:val="Stopka"/>
    <w:uiPriority w:val="57"/>
    <w:semiHidden/>
    <w:rsid w:val="00EE4064"/>
    <w:pPr>
      <w:tabs>
        <w:tab w:val="clear" w:pos="9072"/>
        <w:tab w:val="right" w:pos="9696"/>
      </w:tabs>
      <w:ind w:left="-680" w:right="-680"/>
    </w:pPr>
    <w:rPr>
      <w:sz w:val="8"/>
      <w:lang w:val="en-US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EE4064"/>
    <w:pPr>
      <w:pBdr>
        <w:top w:val="single" w:sz="6" w:space="1" w:color="5F5F5F"/>
      </w:pBdr>
      <w:tabs>
        <w:tab w:val="center" w:pos="4536"/>
        <w:tab w:val="right" w:pos="9696"/>
      </w:tabs>
      <w:spacing w:after="0" w:line="240" w:lineRule="auto"/>
      <w:ind w:left="-680" w:right="-680"/>
    </w:pPr>
    <w:rPr>
      <w:rFonts w:eastAsia="Times New Roman"/>
      <w:color w:val="5F5F5F"/>
      <w:sz w:val="24"/>
      <w:lang w:val="en-US"/>
    </w:rPr>
  </w:style>
  <w:style w:type="character" w:customStyle="1" w:styleId="NagwekZnak">
    <w:name w:val="Nagłówek Znak"/>
    <w:basedOn w:val="Domylnaczcionkaakapitu"/>
    <w:link w:val="Nagwek10"/>
    <w:uiPriority w:val="57"/>
    <w:semiHidden/>
    <w:rsid w:val="00EE4064"/>
    <w:rPr>
      <w:sz w:val="24"/>
      <w:lang w:val="en-US" w:eastAsia="en-US"/>
    </w:rPr>
  </w:style>
  <w:style w:type="paragraph" w:customStyle="1" w:styleId="ECHRHeader">
    <w:name w:val="ECHR_Header"/>
    <w:aliases w:val="Ju_Header"/>
    <w:basedOn w:val="Nagwek"/>
    <w:uiPriority w:val="4"/>
    <w:qFormat/>
    <w:rsid w:val="00EE4064"/>
    <w:pPr>
      <w:tabs>
        <w:tab w:val="clear" w:pos="4536"/>
        <w:tab w:val="clear" w:pos="9072"/>
        <w:tab w:val="center" w:pos="3686"/>
        <w:tab w:val="right" w:pos="7371"/>
      </w:tabs>
    </w:pPr>
    <w:rPr>
      <w:sz w:val="18"/>
      <w:lang w:eastAsia="fr-FR"/>
    </w:rPr>
  </w:style>
  <w:style w:type="character" w:styleId="Wyrnieniedelikatne">
    <w:name w:val="Subtle Emphasis"/>
    <w:uiPriority w:val="99"/>
    <w:qFormat/>
    <w:rsid w:val="00EE4064"/>
    <w:rPr>
      <w:i/>
      <w:iCs/>
    </w:rPr>
  </w:style>
  <w:style w:type="character" w:styleId="Uwydatnienie">
    <w:name w:val="Emphasis"/>
    <w:uiPriority w:val="99"/>
    <w:qFormat/>
    <w:rsid w:val="00EE4064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customStyle="1" w:styleId="StopkaZnak">
    <w:name w:val="Stopka Znak"/>
    <w:basedOn w:val="Domylnaczcionkaakapitu"/>
    <w:link w:val="Stopka1"/>
    <w:uiPriority w:val="57"/>
    <w:semiHidden/>
    <w:rsid w:val="00EE4064"/>
    <w:rPr>
      <w:sz w:val="24"/>
      <w:lang w:val="en-US" w:eastAsia="en-US"/>
    </w:rPr>
  </w:style>
  <w:style w:type="character" w:styleId="Wyrnienieintensywne">
    <w:name w:val="Intense Emphasis"/>
    <w:uiPriority w:val="99"/>
    <w:qFormat/>
    <w:rsid w:val="00EE4064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EE4064"/>
    <w:pPr>
      <w:pBdr>
        <w:bottom w:val="single" w:sz="4" w:space="1" w:color="auto"/>
      </w:pBdr>
      <w:spacing w:before="200" w:after="280" w:line="240" w:lineRule="auto"/>
      <w:ind w:left="1008" w:right="1152"/>
      <w:jc w:val="both"/>
    </w:pPr>
    <w:rPr>
      <w:rFonts w:eastAsia="Times New Roman"/>
      <w:b/>
      <w:bCs/>
      <w:i/>
      <w:iCs/>
      <w:lang w:eastAsia="fr-FR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rsid w:val="00EE4064"/>
    <w:rPr>
      <w:rFonts w:eastAsia="Times New Roman"/>
      <w:b/>
      <w:bCs/>
      <w:i/>
      <w:iCs/>
      <w:lang w:eastAsia="fr-FR" w:bidi="en-US"/>
    </w:rPr>
  </w:style>
  <w:style w:type="character" w:styleId="Odwoanieintensywne">
    <w:name w:val="Intense Reference"/>
    <w:uiPriority w:val="99"/>
    <w:qFormat/>
    <w:rsid w:val="00EE4064"/>
    <w:rPr>
      <w:smallCaps/>
      <w:spacing w:val="5"/>
      <w:u w:val="single"/>
    </w:rPr>
  </w:style>
  <w:style w:type="paragraph" w:customStyle="1" w:styleId="JuAppQuestion">
    <w:name w:val="Ju_App_Question"/>
    <w:basedOn w:val="Normalny"/>
    <w:uiPriority w:val="5"/>
    <w:semiHidden/>
    <w:rsid w:val="00EE4064"/>
    <w:pPr>
      <w:numPr>
        <w:numId w:val="2"/>
      </w:numPr>
      <w:spacing w:after="0" w:line="240" w:lineRule="auto"/>
    </w:pPr>
    <w:rPr>
      <w:rFonts w:eastAsia="Times New Roman"/>
      <w:b/>
      <w:sz w:val="24"/>
      <w:lang w:val="en-US"/>
    </w:rPr>
  </w:style>
  <w:style w:type="paragraph" w:customStyle="1" w:styleId="OpiPara">
    <w:name w:val="Opi_Para"/>
    <w:basedOn w:val="ECHRPara"/>
    <w:uiPriority w:val="46"/>
    <w:qFormat/>
    <w:rsid w:val="00EE4064"/>
  </w:style>
  <w:style w:type="paragraph" w:customStyle="1" w:styleId="JuParaSub">
    <w:name w:val="Ju_Para_Sub"/>
    <w:basedOn w:val="ECHRPara"/>
    <w:uiPriority w:val="13"/>
    <w:qFormat/>
    <w:rsid w:val="00EE4064"/>
    <w:pPr>
      <w:ind w:left="284"/>
    </w:pPr>
  </w:style>
  <w:style w:type="paragraph" w:customStyle="1" w:styleId="OpiParaSub">
    <w:name w:val="Opi_Para_Sub"/>
    <w:basedOn w:val="JuParaSub"/>
    <w:uiPriority w:val="47"/>
    <w:qFormat/>
    <w:rsid w:val="00EE4064"/>
  </w:style>
  <w:style w:type="paragraph" w:customStyle="1" w:styleId="OpiQuot">
    <w:name w:val="Opi_Quot"/>
    <w:basedOn w:val="ECHRParaQuote"/>
    <w:uiPriority w:val="48"/>
    <w:qFormat/>
    <w:rsid w:val="00EE4064"/>
  </w:style>
  <w:style w:type="paragraph" w:customStyle="1" w:styleId="OpiQuotSub">
    <w:name w:val="Opi_Quot_Sub"/>
    <w:basedOn w:val="JuQuotSub"/>
    <w:uiPriority w:val="49"/>
    <w:qFormat/>
    <w:rsid w:val="00EE4064"/>
    <w:pPr>
      <w:ind w:left="567"/>
    </w:pPr>
  </w:style>
  <w:style w:type="paragraph" w:styleId="Akapitzlist">
    <w:name w:val="List Paragraph"/>
    <w:basedOn w:val="Normalny"/>
    <w:uiPriority w:val="99"/>
    <w:qFormat/>
    <w:rsid w:val="00EE4064"/>
    <w:pPr>
      <w:spacing w:after="0" w:line="240" w:lineRule="auto"/>
      <w:ind w:left="720"/>
      <w:contextualSpacing/>
      <w:jc w:val="both"/>
    </w:pPr>
    <w:rPr>
      <w:rFonts w:eastAsia="Times New Roman"/>
      <w:sz w:val="24"/>
      <w:lang w:eastAsia="fr-FR"/>
    </w:rPr>
  </w:style>
  <w:style w:type="paragraph" w:styleId="Cytat">
    <w:name w:val="Quote"/>
    <w:basedOn w:val="Normalny"/>
    <w:next w:val="Normalny"/>
    <w:link w:val="CytatZnak"/>
    <w:uiPriority w:val="99"/>
    <w:qFormat/>
    <w:rsid w:val="00EE4064"/>
    <w:pPr>
      <w:spacing w:before="200" w:after="0" w:line="240" w:lineRule="auto"/>
      <w:ind w:left="360" w:right="360"/>
      <w:jc w:val="both"/>
    </w:pPr>
    <w:rPr>
      <w:rFonts w:eastAsia="Times New Roman"/>
      <w:i/>
      <w:iCs/>
      <w:lang w:eastAsia="fr-FR" w:bidi="en-US"/>
    </w:rPr>
  </w:style>
  <w:style w:type="character" w:customStyle="1" w:styleId="CytatZnak">
    <w:name w:val="Cytat Znak"/>
    <w:basedOn w:val="Domylnaczcionkaakapitu"/>
    <w:link w:val="Cytat"/>
    <w:uiPriority w:val="99"/>
    <w:rsid w:val="00EE4064"/>
    <w:rPr>
      <w:rFonts w:eastAsia="Times New Roman"/>
      <w:i/>
      <w:iCs/>
      <w:lang w:eastAsia="fr-FR" w:bidi="en-US"/>
    </w:rPr>
  </w:style>
  <w:style w:type="character" w:styleId="Odwoaniedelikatne">
    <w:name w:val="Subtle Reference"/>
    <w:uiPriority w:val="99"/>
    <w:qFormat/>
    <w:rsid w:val="00EE4064"/>
    <w:rPr>
      <w:smallCaps/>
    </w:rPr>
  </w:style>
  <w:style w:type="table" w:customStyle="1" w:styleId="Tabela-Siatka1">
    <w:name w:val="Tabela - Siatka1"/>
    <w:basedOn w:val="Standardowy"/>
    <w:next w:val="Tabela-Siatka"/>
    <w:uiPriority w:val="99"/>
    <w:semiHidden/>
    <w:rsid w:val="00EE4064"/>
    <w:pPr>
      <w:spacing w:after="0" w:line="240" w:lineRule="auto"/>
    </w:pPr>
    <w:rPr>
      <w:rFonts w:eastAsia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pistreci11">
    <w:name w:val="Spis treści 11"/>
    <w:basedOn w:val="Normalny"/>
    <w:next w:val="Normalny"/>
    <w:autoRedefine/>
    <w:uiPriority w:val="99"/>
    <w:semiHidden/>
    <w:rsid w:val="00EE4064"/>
    <w:pPr>
      <w:spacing w:before="120" w:after="60" w:line="240" w:lineRule="auto"/>
      <w:ind w:left="340" w:right="340" w:hanging="340"/>
      <w:jc w:val="both"/>
    </w:pPr>
    <w:rPr>
      <w:rFonts w:eastAsia="Times New Roman"/>
      <w:color w:val="0D0D0D"/>
      <w:sz w:val="24"/>
      <w:lang w:val="en-US"/>
    </w:rPr>
  </w:style>
  <w:style w:type="paragraph" w:styleId="Spistreci2">
    <w:name w:val="toc 2"/>
    <w:basedOn w:val="Normalny"/>
    <w:next w:val="Normalny"/>
    <w:autoRedefine/>
    <w:uiPriority w:val="99"/>
    <w:semiHidden/>
    <w:rsid w:val="00EE4064"/>
    <w:pPr>
      <w:spacing w:after="60" w:line="240" w:lineRule="auto"/>
      <w:ind w:left="680" w:right="340" w:hanging="340"/>
      <w:jc w:val="both"/>
    </w:pPr>
    <w:rPr>
      <w:rFonts w:eastAsia="Times New Roman"/>
      <w:sz w:val="24"/>
      <w:lang w:val="en-US"/>
    </w:rPr>
  </w:style>
  <w:style w:type="paragraph" w:styleId="Spistreci3">
    <w:name w:val="toc 3"/>
    <w:basedOn w:val="Normalny"/>
    <w:next w:val="Normalny"/>
    <w:autoRedefine/>
    <w:uiPriority w:val="99"/>
    <w:semiHidden/>
    <w:rsid w:val="00EE4064"/>
    <w:pPr>
      <w:spacing w:after="60" w:line="240" w:lineRule="auto"/>
      <w:ind w:left="1020" w:right="340" w:hanging="340"/>
      <w:jc w:val="both"/>
    </w:pPr>
    <w:rPr>
      <w:rFonts w:eastAsia="Times New Roman"/>
      <w:sz w:val="24"/>
      <w:lang w:val="en-US"/>
    </w:rPr>
  </w:style>
  <w:style w:type="paragraph" w:styleId="Spistreci4">
    <w:name w:val="toc 4"/>
    <w:basedOn w:val="Normalny"/>
    <w:next w:val="Normalny"/>
    <w:autoRedefine/>
    <w:uiPriority w:val="99"/>
    <w:semiHidden/>
    <w:rsid w:val="00EE4064"/>
    <w:pPr>
      <w:tabs>
        <w:tab w:val="right" w:leader="dot" w:pos="9017"/>
      </w:tabs>
      <w:spacing w:after="60" w:line="240" w:lineRule="auto"/>
      <w:ind w:left="1361" w:right="340" w:hanging="340"/>
      <w:jc w:val="both"/>
    </w:pPr>
    <w:rPr>
      <w:rFonts w:eastAsia="Times New Roman"/>
      <w:sz w:val="24"/>
      <w:lang w:val="en-US"/>
    </w:rPr>
  </w:style>
  <w:style w:type="paragraph" w:styleId="Spistreci5">
    <w:name w:val="toc 5"/>
    <w:basedOn w:val="Normalny"/>
    <w:next w:val="Normalny"/>
    <w:autoRedefine/>
    <w:uiPriority w:val="99"/>
    <w:semiHidden/>
    <w:rsid w:val="00EE4064"/>
    <w:pPr>
      <w:spacing w:after="60" w:line="240" w:lineRule="auto"/>
      <w:ind w:left="1701" w:right="340" w:hanging="340"/>
      <w:jc w:val="both"/>
    </w:pPr>
    <w:rPr>
      <w:rFonts w:eastAsia="Times New Roman"/>
      <w:sz w:val="24"/>
      <w:lang w:val="en-US"/>
    </w:rPr>
  </w:style>
  <w:style w:type="paragraph" w:customStyle="1" w:styleId="Nagwekspisutreci1">
    <w:name w:val="Nagłówek spisu treści1"/>
    <w:basedOn w:val="Nagwek1"/>
    <w:next w:val="Normalny"/>
    <w:uiPriority w:val="99"/>
    <w:semiHidden/>
    <w:qFormat/>
    <w:rsid w:val="00EE4064"/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EE4064"/>
    <w:pPr>
      <w:keepNext/>
      <w:keepLines/>
      <w:spacing w:before="240" w:after="120" w:line="240" w:lineRule="auto"/>
      <w:jc w:val="center"/>
      <w:outlineLvl w:val="3"/>
    </w:pPr>
    <w:rPr>
      <w:rFonts w:ascii="Times New Roman" w:eastAsia="Times New Roman" w:hAnsi="Times New Roman"/>
      <w:b/>
      <w:sz w:val="20"/>
      <w:lang w:eastAsia="fr-FR" w:bidi="en-US"/>
    </w:rPr>
  </w:style>
  <w:style w:type="paragraph" w:customStyle="1" w:styleId="ECHRTitleCentre2">
    <w:name w:val="ECHR_Title_Centre_2"/>
    <w:aliases w:val="Dec_H_Case"/>
    <w:basedOn w:val="Normalny"/>
    <w:next w:val="ECHRPara"/>
    <w:uiPriority w:val="8"/>
    <w:semiHidden/>
    <w:rsid w:val="00EE4064"/>
    <w:pPr>
      <w:spacing w:after="240" w:line="240" w:lineRule="auto"/>
      <w:jc w:val="center"/>
      <w:outlineLvl w:val="0"/>
    </w:pPr>
    <w:rPr>
      <w:rFonts w:ascii="Times New Roman" w:eastAsia="Times New Roman" w:hAnsi="Times New Roman"/>
      <w:i/>
      <w:sz w:val="24"/>
      <w:lang w:val="en-US"/>
    </w:rPr>
  </w:style>
  <w:style w:type="paragraph" w:customStyle="1" w:styleId="JuTitle">
    <w:name w:val="Ju_Title"/>
    <w:basedOn w:val="Normalny"/>
    <w:next w:val="ECHRPara"/>
    <w:uiPriority w:val="3"/>
    <w:semiHidden/>
    <w:rsid w:val="00EE4064"/>
    <w:pPr>
      <w:spacing w:before="720" w:after="240" w:line="240" w:lineRule="auto"/>
      <w:jc w:val="center"/>
      <w:outlineLvl w:val="0"/>
    </w:pPr>
    <w:rPr>
      <w:rFonts w:ascii="Times New Roman" w:eastAsia="Times New Roman" w:hAnsi="Times New Roman"/>
      <w:b/>
      <w:caps/>
      <w:sz w:val="24"/>
      <w:lang w:val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EE4064"/>
    <w:pPr>
      <w:keepNext/>
      <w:keepLines/>
      <w:spacing w:after="240" w:line="240" w:lineRule="auto"/>
      <w:jc w:val="center"/>
      <w:outlineLvl w:val="0"/>
    </w:pPr>
    <w:rPr>
      <w:rFonts w:ascii="Times New Roman" w:eastAsia="Times New Roman" w:hAnsi="Times New Roman"/>
      <w:sz w:val="28"/>
      <w:lang w:eastAsia="fr-FR"/>
    </w:rPr>
  </w:style>
  <w:style w:type="paragraph" w:customStyle="1" w:styleId="JuQuotSub">
    <w:name w:val="Ju_Quot_Sub"/>
    <w:basedOn w:val="ECHRParaQuote"/>
    <w:uiPriority w:val="15"/>
    <w:qFormat/>
    <w:rsid w:val="00EE4064"/>
  </w:style>
  <w:style w:type="paragraph" w:customStyle="1" w:styleId="JuInitialled">
    <w:name w:val="Ju_Initialled"/>
    <w:basedOn w:val="Normalny"/>
    <w:qFormat/>
    <w:rsid w:val="00EE4064"/>
    <w:pPr>
      <w:tabs>
        <w:tab w:val="center" w:pos="6407"/>
      </w:tabs>
      <w:spacing w:before="720" w:after="0" w:line="240" w:lineRule="auto"/>
      <w:jc w:val="right"/>
    </w:pPr>
    <w:rPr>
      <w:rFonts w:eastAsia="Times New Roman"/>
      <w:sz w:val="24"/>
      <w:lang w:eastAsia="fr-FR"/>
    </w:rPr>
  </w:style>
  <w:style w:type="paragraph" w:customStyle="1" w:styleId="OpiHA">
    <w:name w:val="Opi_H_A"/>
    <w:basedOn w:val="ECHRHeading1"/>
    <w:next w:val="OpiPara"/>
    <w:uiPriority w:val="41"/>
    <w:qFormat/>
    <w:rsid w:val="00EE4064"/>
    <w:pPr>
      <w:numPr>
        <w:numId w:val="0"/>
      </w:numPr>
      <w:spacing w:before="360" w:after="240" w:line="240" w:lineRule="auto"/>
      <w:ind w:left="357" w:hanging="357"/>
      <w:jc w:val="both"/>
      <w:outlineLvl w:val="1"/>
    </w:pPr>
    <w:rPr>
      <w:color w:val="auto"/>
      <w:sz w:val="24"/>
      <w:lang w:eastAsia="fr-FR"/>
    </w:rPr>
  </w:style>
  <w:style w:type="character" w:customStyle="1" w:styleId="JUNAMES0">
    <w:name w:val="JU_NAMES"/>
    <w:uiPriority w:val="17"/>
    <w:qFormat/>
    <w:rsid w:val="00EE4064"/>
    <w:rPr>
      <w:caps w:val="0"/>
      <w:smallCaps/>
    </w:rPr>
  </w:style>
  <w:style w:type="paragraph" w:customStyle="1" w:styleId="OpiTranslation">
    <w:name w:val="Opi_Translation"/>
    <w:basedOn w:val="Normalny"/>
    <w:next w:val="OpiPara"/>
    <w:uiPriority w:val="40"/>
    <w:qFormat/>
    <w:rsid w:val="00EE4064"/>
    <w:pPr>
      <w:spacing w:after="0" w:line="240" w:lineRule="auto"/>
      <w:jc w:val="center"/>
      <w:outlineLvl w:val="0"/>
    </w:pPr>
    <w:rPr>
      <w:rFonts w:eastAsia="Times New Roman"/>
      <w:i/>
      <w:sz w:val="24"/>
      <w:lang w:eastAsia="fr-FR"/>
    </w:rPr>
  </w:style>
  <w:style w:type="paragraph" w:customStyle="1" w:styleId="DecHTitle">
    <w:name w:val="Dec_H_Title"/>
    <w:basedOn w:val="ECHRTitleCentre1"/>
    <w:uiPriority w:val="7"/>
    <w:semiHidden/>
    <w:rsid w:val="00EE4064"/>
  </w:style>
  <w:style w:type="paragraph" w:customStyle="1" w:styleId="Nagwekwykazurde1">
    <w:name w:val="Nagłówek wykazu źródeł1"/>
    <w:basedOn w:val="Normalny"/>
    <w:next w:val="Normalny"/>
    <w:uiPriority w:val="99"/>
    <w:semiHidden/>
    <w:rsid w:val="00EE4064"/>
    <w:pPr>
      <w:spacing w:before="120" w:after="0" w:line="240" w:lineRule="auto"/>
      <w:jc w:val="both"/>
    </w:pPr>
    <w:rPr>
      <w:rFonts w:ascii="Times New Roman" w:eastAsia="Times New Roman" w:hAnsi="Times New Roman" w:cs="Times New Roman"/>
      <w:b/>
      <w:bCs/>
      <w:color w:val="474747"/>
      <w:sz w:val="24"/>
      <w:szCs w:val="24"/>
      <w:lang w:val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EE4064"/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EE4064"/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EE4064"/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EE4064"/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EE4064"/>
  </w:style>
  <w:style w:type="paragraph" w:customStyle="1" w:styleId="DecList">
    <w:name w:val="Dec_List"/>
    <w:basedOn w:val="Normalny"/>
    <w:link w:val="DecListChar"/>
    <w:uiPriority w:val="9"/>
    <w:rsid w:val="00EE4064"/>
    <w:pPr>
      <w:spacing w:before="240" w:after="0" w:line="240" w:lineRule="auto"/>
      <w:ind w:left="284"/>
      <w:jc w:val="both"/>
    </w:pPr>
    <w:rPr>
      <w:rFonts w:eastAsia="Times New Roman"/>
      <w:sz w:val="24"/>
      <w:lang w:val="en-US"/>
    </w:rPr>
  </w:style>
  <w:style w:type="paragraph" w:customStyle="1" w:styleId="OpiH1">
    <w:name w:val="Opi_H_1"/>
    <w:basedOn w:val="ECHRHeading2"/>
    <w:uiPriority w:val="42"/>
    <w:qFormat/>
    <w:rsid w:val="00EE4064"/>
    <w:pPr>
      <w:numPr>
        <w:ilvl w:val="0"/>
        <w:numId w:val="0"/>
      </w:numPr>
      <w:tabs>
        <w:tab w:val="left" w:pos="584"/>
      </w:tabs>
      <w:spacing w:before="360" w:after="240" w:line="240" w:lineRule="auto"/>
      <w:ind w:left="635" w:hanging="357"/>
      <w:jc w:val="both"/>
      <w:outlineLvl w:val="2"/>
    </w:pPr>
    <w:rPr>
      <w:color w:val="auto"/>
      <w:sz w:val="24"/>
      <w:lang w:eastAsia="fr-FR"/>
    </w:rPr>
  </w:style>
  <w:style w:type="paragraph" w:customStyle="1" w:styleId="OpiHa0">
    <w:name w:val="Opi_H_a"/>
    <w:basedOn w:val="ECHRHeading3"/>
    <w:uiPriority w:val="43"/>
    <w:qFormat/>
    <w:rsid w:val="00EE4064"/>
    <w:pPr>
      <w:numPr>
        <w:ilvl w:val="0"/>
        <w:numId w:val="0"/>
      </w:numPr>
      <w:tabs>
        <w:tab w:val="left" w:pos="731"/>
      </w:tabs>
      <w:spacing w:before="240" w:after="120" w:line="240" w:lineRule="auto"/>
      <w:ind w:left="833" w:hanging="357"/>
      <w:jc w:val="both"/>
      <w:outlineLvl w:val="3"/>
    </w:pPr>
    <w:rPr>
      <w:color w:val="auto"/>
      <w:sz w:val="20"/>
      <w:lang w:eastAsia="fr-FR"/>
    </w:rPr>
  </w:style>
  <w:style w:type="paragraph" w:customStyle="1" w:styleId="OpiHi">
    <w:name w:val="Opi_H_i"/>
    <w:basedOn w:val="ECHRHeading4"/>
    <w:uiPriority w:val="44"/>
    <w:qFormat/>
    <w:rsid w:val="00EE4064"/>
    <w:pPr>
      <w:numPr>
        <w:ilvl w:val="0"/>
        <w:numId w:val="0"/>
      </w:numPr>
      <w:tabs>
        <w:tab w:val="left" w:pos="975"/>
      </w:tabs>
      <w:spacing w:before="240" w:after="120" w:line="240" w:lineRule="auto"/>
      <w:ind w:left="1037" w:hanging="357"/>
      <w:jc w:val="both"/>
      <w:outlineLvl w:val="4"/>
    </w:pPr>
    <w:rPr>
      <w:b w:val="0"/>
      <w:color w:val="auto"/>
      <w:sz w:val="20"/>
      <w:lang w:eastAsia="fr-FR"/>
    </w:rPr>
  </w:style>
  <w:style w:type="numbering" w:styleId="111111">
    <w:name w:val="Outline List 2"/>
    <w:basedOn w:val="Bezlisty"/>
    <w:uiPriority w:val="99"/>
    <w:semiHidden/>
    <w:rsid w:val="00EE4064"/>
    <w:pPr>
      <w:numPr>
        <w:numId w:val="3"/>
      </w:numPr>
    </w:pPr>
  </w:style>
  <w:style w:type="numbering" w:styleId="1ai">
    <w:name w:val="Outline List 1"/>
    <w:basedOn w:val="Bezlisty"/>
    <w:uiPriority w:val="99"/>
    <w:semiHidden/>
    <w:rsid w:val="00EE4064"/>
    <w:pPr>
      <w:numPr>
        <w:numId w:val="4"/>
      </w:numPr>
    </w:pPr>
  </w:style>
  <w:style w:type="character" w:customStyle="1" w:styleId="Nagwek1Znak1">
    <w:name w:val="Nagłówek 1 Znak1"/>
    <w:basedOn w:val="Domylnaczcionkaakapitu"/>
    <w:link w:val="Nagwek1"/>
    <w:uiPriority w:val="9"/>
    <w:rsid w:val="00EE40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1">
    <w:name w:val="Nagłówek 2 Znak1"/>
    <w:basedOn w:val="Domylnaczcionkaakapitu"/>
    <w:link w:val="Nagwek2"/>
    <w:uiPriority w:val="9"/>
    <w:semiHidden/>
    <w:rsid w:val="00EE40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1">
    <w:name w:val="Nagłówek 3 Znak1"/>
    <w:basedOn w:val="Domylnaczcionkaakapitu"/>
    <w:link w:val="Nagwek3"/>
    <w:uiPriority w:val="9"/>
    <w:semiHidden/>
    <w:rsid w:val="00EE406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1">
    <w:name w:val="Nagłówek 4 Znak1"/>
    <w:basedOn w:val="Domylnaczcionkaakapitu"/>
    <w:link w:val="Nagwek4"/>
    <w:uiPriority w:val="9"/>
    <w:semiHidden/>
    <w:rsid w:val="00EE40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1">
    <w:name w:val="Nagłówek 5 Znak1"/>
    <w:basedOn w:val="Domylnaczcionkaakapitu"/>
    <w:link w:val="Nagwek5"/>
    <w:uiPriority w:val="9"/>
    <w:semiHidden/>
    <w:rsid w:val="00EE406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1">
    <w:name w:val="Nagłówek 6 Znak1"/>
    <w:basedOn w:val="Domylnaczcionkaakapitu"/>
    <w:link w:val="Nagwek6"/>
    <w:uiPriority w:val="9"/>
    <w:semiHidden/>
    <w:rsid w:val="00EE406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1">
    <w:name w:val="Nagłówek 7 Znak1"/>
    <w:basedOn w:val="Domylnaczcionkaakapitu"/>
    <w:link w:val="Nagwek7"/>
    <w:uiPriority w:val="9"/>
    <w:semiHidden/>
    <w:rsid w:val="00EE406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1">
    <w:name w:val="Nagłówek 8 Znak1"/>
    <w:basedOn w:val="Domylnaczcionkaakapitu"/>
    <w:link w:val="Nagwek8"/>
    <w:uiPriority w:val="9"/>
    <w:semiHidden/>
    <w:rsid w:val="00EE406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1">
    <w:name w:val="Nagłówek 9 Znak1"/>
    <w:basedOn w:val="Domylnaczcionkaakapitu"/>
    <w:link w:val="Nagwek9"/>
    <w:uiPriority w:val="9"/>
    <w:semiHidden/>
    <w:rsid w:val="00EE406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styleId="Artykusekcja">
    <w:name w:val="Outline List 3"/>
    <w:basedOn w:val="Bezlisty"/>
    <w:uiPriority w:val="99"/>
    <w:semiHidden/>
    <w:rsid w:val="00EE4064"/>
    <w:pPr>
      <w:numPr>
        <w:numId w:val="5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EE4064"/>
    <w:pPr>
      <w:spacing w:after="0" w:line="240" w:lineRule="auto"/>
      <w:jc w:val="both"/>
    </w:pPr>
    <w:rPr>
      <w:rFonts w:eastAsia="Times New Roman"/>
      <w:sz w:val="24"/>
      <w:lang w:val="en-US"/>
    </w:rPr>
  </w:style>
  <w:style w:type="paragraph" w:customStyle="1" w:styleId="Tekstblokowy1">
    <w:name w:val="Tekst blokowy1"/>
    <w:basedOn w:val="Normalny"/>
    <w:next w:val="Tekstblokowy"/>
    <w:uiPriority w:val="99"/>
    <w:semiHidden/>
    <w:rsid w:val="00EE4064"/>
    <w:pPr>
      <w:pBdr>
        <w:top w:val="single" w:sz="2" w:space="10" w:color="0072BC" w:frame="1"/>
        <w:left w:val="single" w:sz="2" w:space="10" w:color="0072BC" w:frame="1"/>
        <w:bottom w:val="single" w:sz="2" w:space="10" w:color="0072BC" w:frame="1"/>
        <w:right w:val="single" w:sz="2" w:space="10" w:color="0072BC" w:frame="1"/>
      </w:pBdr>
      <w:spacing w:after="0" w:line="240" w:lineRule="auto"/>
      <w:ind w:left="1152" w:right="1152"/>
      <w:jc w:val="both"/>
    </w:pPr>
    <w:rPr>
      <w:rFonts w:eastAsia="Times New Roman"/>
      <w:i/>
      <w:iCs/>
      <w:color w:val="0072BC"/>
      <w:sz w:val="24"/>
      <w:lang w:val="en-US"/>
    </w:rPr>
  </w:style>
  <w:style w:type="paragraph" w:styleId="Tekstpodstawowy">
    <w:name w:val="Body Text"/>
    <w:basedOn w:val="Normalny"/>
    <w:link w:val="TekstpodstawowyZnak"/>
    <w:uiPriority w:val="99"/>
    <w:semiHidden/>
    <w:rsid w:val="00EE4064"/>
    <w:pPr>
      <w:spacing w:after="120" w:line="240" w:lineRule="auto"/>
      <w:jc w:val="both"/>
    </w:pPr>
    <w:rPr>
      <w:rFonts w:eastAsia="Times New Roman"/>
      <w:sz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E4064"/>
    <w:rPr>
      <w:rFonts w:eastAsia="Times New Roman"/>
      <w:sz w:val="24"/>
      <w:lang w:val="en-US"/>
    </w:rPr>
  </w:style>
  <w:style w:type="paragraph" w:styleId="Tekstpodstawowy2">
    <w:name w:val="Body Text 2"/>
    <w:basedOn w:val="Normalny"/>
    <w:link w:val="Tekstpodstawowy2Znak"/>
    <w:uiPriority w:val="99"/>
    <w:semiHidden/>
    <w:rsid w:val="00EE4064"/>
    <w:pPr>
      <w:spacing w:after="120" w:line="480" w:lineRule="auto"/>
      <w:jc w:val="both"/>
    </w:pPr>
    <w:rPr>
      <w:rFonts w:eastAsia="Times New Roman"/>
      <w:sz w:val="24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4064"/>
    <w:rPr>
      <w:rFonts w:eastAsia="Times New Roman"/>
      <w:sz w:val="24"/>
      <w:lang w:val="en-US"/>
    </w:rPr>
  </w:style>
  <w:style w:type="paragraph" w:styleId="Tekstpodstawowy3">
    <w:name w:val="Body Text 3"/>
    <w:basedOn w:val="Normalny"/>
    <w:link w:val="Tekstpodstawowy3Znak"/>
    <w:uiPriority w:val="99"/>
    <w:semiHidden/>
    <w:rsid w:val="00EE4064"/>
    <w:pPr>
      <w:spacing w:after="120" w:line="240" w:lineRule="auto"/>
      <w:jc w:val="both"/>
    </w:pPr>
    <w:rPr>
      <w:rFonts w:eastAsia="Times New Roman"/>
      <w:sz w:val="16"/>
      <w:szCs w:val="16"/>
      <w:lang w:val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E4064"/>
    <w:rPr>
      <w:rFonts w:eastAsia="Times New Roman"/>
      <w:sz w:val="16"/>
      <w:szCs w:val="16"/>
      <w:lang w:val="en-US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E4064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EE4064"/>
    <w:rPr>
      <w:rFonts w:eastAsia="Times New Roman"/>
      <w:sz w:val="24"/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E4064"/>
    <w:pPr>
      <w:spacing w:after="120" w:line="240" w:lineRule="auto"/>
      <w:ind w:left="283"/>
      <w:jc w:val="both"/>
    </w:pPr>
    <w:rPr>
      <w:rFonts w:eastAsia="Times New Roman"/>
      <w:sz w:val="24"/>
      <w:lang w:val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E4064"/>
    <w:rPr>
      <w:rFonts w:eastAsia="Times New Roman"/>
      <w:sz w:val="24"/>
      <w:lang w:val="en-US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EE4064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E4064"/>
    <w:rPr>
      <w:rFonts w:eastAsia="Times New Roman"/>
      <w:sz w:val="24"/>
      <w:lang w:val="en-US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E4064"/>
    <w:pPr>
      <w:spacing w:after="120" w:line="480" w:lineRule="auto"/>
      <w:ind w:left="283"/>
      <w:jc w:val="both"/>
    </w:pPr>
    <w:rPr>
      <w:rFonts w:eastAsia="Times New Roman"/>
      <w:sz w:val="24"/>
      <w:lang w:val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E4064"/>
    <w:rPr>
      <w:rFonts w:eastAsia="Times New Roman"/>
      <w:sz w:val="24"/>
      <w:lang w:val="en-US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E4064"/>
    <w:pPr>
      <w:spacing w:after="120" w:line="240" w:lineRule="auto"/>
      <w:ind w:left="283"/>
      <w:jc w:val="both"/>
    </w:pPr>
    <w:rPr>
      <w:rFonts w:eastAsia="Times New Roman"/>
      <w:sz w:val="16"/>
      <w:szCs w:val="16"/>
      <w:lang w:val="en-US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E4064"/>
    <w:rPr>
      <w:rFonts w:eastAsia="Times New Roman"/>
      <w:sz w:val="16"/>
      <w:szCs w:val="16"/>
      <w:lang w:val="en-US"/>
    </w:rPr>
  </w:style>
  <w:style w:type="paragraph" w:customStyle="1" w:styleId="Legenda1">
    <w:name w:val="Legenda1"/>
    <w:basedOn w:val="Normalny"/>
    <w:next w:val="Normalny"/>
    <w:uiPriority w:val="99"/>
    <w:semiHidden/>
    <w:qFormat/>
    <w:rsid w:val="00EE4064"/>
    <w:pPr>
      <w:spacing w:line="240" w:lineRule="auto"/>
      <w:jc w:val="both"/>
    </w:pPr>
    <w:rPr>
      <w:rFonts w:eastAsia="Times New Roman"/>
      <w:b/>
      <w:bCs/>
      <w:color w:val="0072BC"/>
      <w:sz w:val="18"/>
      <w:szCs w:val="18"/>
      <w:lang w:eastAsia="fr-FR"/>
    </w:rPr>
  </w:style>
  <w:style w:type="paragraph" w:styleId="Zwrotpoegnalny">
    <w:name w:val="Closing"/>
    <w:basedOn w:val="Normalny"/>
    <w:link w:val="ZwrotpoegnalnyZnak"/>
    <w:uiPriority w:val="99"/>
    <w:semiHidden/>
    <w:rsid w:val="00EE4064"/>
    <w:pPr>
      <w:spacing w:after="0" w:line="240" w:lineRule="auto"/>
      <w:ind w:left="4252"/>
      <w:jc w:val="both"/>
    </w:pPr>
    <w:rPr>
      <w:rFonts w:eastAsia="Times New Roman"/>
      <w:sz w:val="24"/>
      <w:lang w:val="en-US"/>
    </w:r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EE4064"/>
    <w:rPr>
      <w:rFonts w:eastAsia="Times New Roman"/>
      <w:sz w:val="24"/>
      <w:lang w:val="en-US"/>
    </w:rPr>
  </w:style>
  <w:style w:type="table" w:customStyle="1" w:styleId="Kolorowasiatka1">
    <w:name w:val="Kolorowa siatka1"/>
    <w:basedOn w:val="Standardowy"/>
    <w:next w:val="Kolorowasiatka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0072BC"/>
      </w:rPr>
      <w:tblPr/>
      <w:tcPr>
        <w:shd w:val="clear" w:color="auto" w:fill="000000"/>
      </w:tcPr>
    </w:tblStylePr>
    <w:tblStylePr w:type="lastCol">
      <w:rPr>
        <w:color w:val="0072BC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Kolorowasiatkaakcent11">
    <w:name w:val="Kolorowa siatka — akcent 11"/>
    <w:basedOn w:val="Standardowy"/>
    <w:next w:val="Kolorowasiatkaakcent1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EE5FF"/>
    </w:tcPr>
    <w:tblStylePr w:type="firstRow">
      <w:rPr>
        <w:b/>
        <w:bCs/>
      </w:rPr>
      <w:tblPr/>
      <w:tcPr>
        <w:shd w:val="clear" w:color="auto" w:fill="7ECBFF"/>
      </w:tcPr>
    </w:tblStylePr>
    <w:tblStylePr w:type="lastRow">
      <w:rPr>
        <w:b/>
        <w:bCs/>
        <w:color w:val="000000"/>
      </w:rPr>
      <w:tblPr/>
      <w:tcPr>
        <w:shd w:val="clear" w:color="auto" w:fill="7ECBFF"/>
      </w:tcPr>
    </w:tblStylePr>
    <w:tblStylePr w:type="firstCol">
      <w:rPr>
        <w:color w:val="0072BC"/>
      </w:rPr>
      <w:tblPr/>
      <w:tcPr>
        <w:shd w:val="clear" w:color="auto" w:fill="00548C"/>
      </w:tcPr>
    </w:tblStylePr>
    <w:tblStylePr w:type="lastCol">
      <w:rPr>
        <w:color w:val="0072BC"/>
      </w:rPr>
      <w:tblPr/>
      <w:tcPr>
        <w:shd w:val="clear" w:color="auto" w:fill="00548C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customStyle="1" w:styleId="Kolorowasiatkaakcent21">
    <w:name w:val="Kolorowa siatka — akcent 21"/>
    <w:basedOn w:val="Standardowy"/>
    <w:next w:val="Kolorowasiatkaakcent2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FBF"/>
    </w:tcPr>
    <w:tblStylePr w:type="firstRow">
      <w:rPr>
        <w:b/>
        <w:bCs/>
      </w:rPr>
      <w:tblPr/>
      <w:tcPr>
        <w:shd w:val="clear" w:color="auto" w:fill="FF7F7F"/>
      </w:tcPr>
    </w:tblStylePr>
    <w:tblStylePr w:type="lastRow">
      <w:rPr>
        <w:b/>
        <w:bCs/>
        <w:color w:val="000000"/>
      </w:rPr>
      <w:tblPr/>
      <w:tcPr>
        <w:shd w:val="clear" w:color="auto" w:fill="FF7F7F"/>
      </w:tcPr>
    </w:tblStylePr>
    <w:tblStylePr w:type="firstCol">
      <w:rPr>
        <w:color w:val="0072BC"/>
      </w:rPr>
      <w:tblPr/>
      <w:tcPr>
        <w:shd w:val="clear" w:color="auto" w:fill="8F0000"/>
      </w:tcPr>
    </w:tblStylePr>
    <w:tblStylePr w:type="lastCol">
      <w:rPr>
        <w:color w:val="0072BC"/>
      </w:rPr>
      <w:tblPr/>
      <w:tcPr>
        <w:shd w:val="clear" w:color="auto" w:fill="8F0000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customStyle="1" w:styleId="Kolorowasiatkaakcent31">
    <w:name w:val="Kolorowa siatka — akcent 31"/>
    <w:basedOn w:val="Standardowy"/>
    <w:next w:val="Kolorowasiatkaakcent3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customStyle="1" w:styleId="Kolorowasiatkaakcent41">
    <w:name w:val="Kolorowa siatka — akcent 41"/>
    <w:basedOn w:val="Standardowy"/>
    <w:next w:val="Kolorowasiatkaakcent4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EAEA"/>
    </w:tcPr>
    <w:tblStylePr w:type="firstRow">
      <w:rPr>
        <w:b/>
        <w:bCs/>
      </w:rPr>
      <w:tblPr/>
      <w:tcPr>
        <w:shd w:val="clear" w:color="auto" w:fill="D5D5D5"/>
      </w:tcPr>
    </w:tblStylePr>
    <w:tblStylePr w:type="lastRow">
      <w:rPr>
        <w:b/>
        <w:bCs/>
        <w:color w:val="000000"/>
      </w:rPr>
      <w:tblPr/>
      <w:tcPr>
        <w:shd w:val="clear" w:color="auto" w:fill="D5D5D5"/>
      </w:tcPr>
    </w:tblStylePr>
    <w:tblStylePr w:type="firstCol">
      <w:rPr>
        <w:color w:val="0072BC"/>
      </w:rPr>
      <w:tblPr/>
      <w:tcPr>
        <w:shd w:val="clear" w:color="auto" w:fill="707070"/>
      </w:tcPr>
    </w:tblStylePr>
    <w:tblStylePr w:type="lastCol">
      <w:rPr>
        <w:color w:val="0072BC"/>
      </w:rPr>
      <w:tblPr/>
      <w:tcPr>
        <w:shd w:val="clear" w:color="auto" w:fill="707070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customStyle="1" w:styleId="Kolorowasiatkaakcent51">
    <w:name w:val="Kolorowa siatka — akcent 51"/>
    <w:basedOn w:val="Standardowy"/>
    <w:next w:val="Kolorowasiatkaakcent5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customStyle="1" w:styleId="Kolorowasiatkaakcent61">
    <w:name w:val="Kolorowa siatka — akcent 61"/>
    <w:basedOn w:val="Standardowy"/>
    <w:next w:val="Kolorowasiatkaakcent6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insideH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DBDB"/>
    </w:tcPr>
    <w:tblStylePr w:type="firstRow">
      <w:rPr>
        <w:b/>
        <w:bCs/>
      </w:rPr>
      <w:tblPr/>
      <w:tcPr>
        <w:shd w:val="clear" w:color="auto" w:fill="B7B7B7"/>
      </w:tcPr>
    </w:tblStylePr>
    <w:tblStylePr w:type="lastRow">
      <w:rPr>
        <w:b/>
        <w:bCs/>
        <w:color w:val="000000"/>
      </w:rPr>
      <w:tblPr/>
      <w:tcPr>
        <w:shd w:val="clear" w:color="auto" w:fill="B7B7B7"/>
      </w:tcPr>
    </w:tblStylePr>
    <w:tblStylePr w:type="firstCol">
      <w:rPr>
        <w:color w:val="0072BC"/>
      </w:rPr>
      <w:tblPr/>
      <w:tcPr>
        <w:shd w:val="clear" w:color="auto" w:fill="393939"/>
      </w:tcPr>
    </w:tblStylePr>
    <w:tblStylePr w:type="lastCol">
      <w:rPr>
        <w:color w:val="0072BC"/>
      </w:rPr>
      <w:tblPr/>
      <w:tcPr>
        <w:shd w:val="clear" w:color="auto" w:fill="393939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customStyle="1" w:styleId="Kolorowalista1">
    <w:name w:val="Kolorowa lista1"/>
    <w:basedOn w:val="Standardowy"/>
    <w:next w:val="Kolorowalista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customStyle="1" w:styleId="Kolorowalistaakcent11">
    <w:name w:val="Kolorowa lista — akcent 11"/>
    <w:basedOn w:val="Standardowy"/>
    <w:next w:val="Kolorowalistaakcent1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shd w:val="clear" w:color="auto" w:fill="BEE5FF"/>
      </w:tcPr>
    </w:tblStylePr>
  </w:style>
  <w:style w:type="table" w:customStyle="1" w:styleId="Kolorowalistaakcent21">
    <w:name w:val="Kolorowa lista — akcent 21"/>
    <w:basedOn w:val="Standardowy"/>
    <w:next w:val="Kolorowalistaakcent2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shd w:val="clear" w:color="auto" w:fill="FFBFBF"/>
      </w:tcPr>
    </w:tblStylePr>
  </w:style>
  <w:style w:type="table" w:customStyle="1" w:styleId="Kolorowalistaakcent31">
    <w:name w:val="Kolorowa lista — akcent 31"/>
    <w:basedOn w:val="Standardowy"/>
    <w:next w:val="Kolorowalistaakcent3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787878"/>
      </w:tcPr>
    </w:tblStylePr>
    <w:tblStylePr w:type="lastRow">
      <w:rPr>
        <w:b/>
        <w:bCs/>
        <w:color w:val="787878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customStyle="1" w:styleId="Kolorowalistaakcent41">
    <w:name w:val="Kolorowa lista — akcent 41"/>
    <w:basedOn w:val="Standardowy"/>
    <w:next w:val="Kolorowalistaakcent4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shd w:val="clear" w:color="auto" w:fill="EAEAEA"/>
      </w:tcPr>
    </w:tblStylePr>
  </w:style>
  <w:style w:type="table" w:customStyle="1" w:styleId="Kolorowalistaakcent51">
    <w:name w:val="Kolorowa lista — akcent 51"/>
    <w:basedOn w:val="Standardowy"/>
    <w:next w:val="Kolorowalistaakcent5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3D3D3D"/>
      </w:tcPr>
    </w:tblStylePr>
    <w:tblStylePr w:type="lastRow">
      <w:rPr>
        <w:b/>
        <w:bCs/>
        <w:color w:val="3D3D3D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customStyle="1" w:styleId="Kolorowalistaakcent61">
    <w:name w:val="Kolorowa lista — akcent 61"/>
    <w:basedOn w:val="Standardowy"/>
    <w:next w:val="Kolorowalistaakcent6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shd w:val="clear" w:color="auto" w:fill="DBDBDB"/>
      </w:tcPr>
    </w:tblStylePr>
  </w:style>
  <w:style w:type="table" w:customStyle="1" w:styleId="Kolorowecieniowanie1">
    <w:name w:val="Kolorowe cieniowanie1"/>
    <w:basedOn w:val="Standardowy"/>
    <w:next w:val="Kolorowecieniowanie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Kolorowecieniowanieakcent11">
    <w:name w:val="Kolorowe cieniowanie — akcent 11"/>
    <w:basedOn w:val="Standardowy"/>
    <w:next w:val="Kolorowecieniowanieakcent1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24" w:space="0" w:color="C00000"/>
        <w:left w:val="single" w:sz="4" w:space="0" w:color="0072BC"/>
        <w:bottom w:val="single" w:sz="4" w:space="0" w:color="0072BC"/>
        <w:right w:val="single" w:sz="4" w:space="0" w:color="0072BC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447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4470"/>
          <w:insideV w:val="nil"/>
        </w:tcBorders>
        <w:shd w:val="clear" w:color="auto" w:fill="00447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/>
      </w:tcPr>
    </w:tblStylePr>
    <w:tblStylePr w:type="band1Vert">
      <w:tblPr/>
      <w:tcPr>
        <w:shd w:val="clear" w:color="auto" w:fill="7ECBFF"/>
      </w:tcPr>
    </w:tblStylePr>
    <w:tblStylePr w:type="band1Horz">
      <w:tblPr/>
      <w:tcPr>
        <w:shd w:val="clear" w:color="auto" w:fill="5EBFF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Kolorowecieniowanieakcent21">
    <w:name w:val="Kolorowe cieniowanie — akcent 21"/>
    <w:basedOn w:val="Standardowy"/>
    <w:next w:val="Kolorowecieniowanieakcent2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2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73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730000"/>
          <w:insideV w:val="nil"/>
        </w:tcBorders>
        <w:shd w:val="clear" w:color="auto" w:fill="73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/>
      </w:tcPr>
    </w:tblStylePr>
    <w:tblStylePr w:type="band1Vert">
      <w:tblPr/>
      <w:tcPr>
        <w:shd w:val="clear" w:color="auto" w:fill="FF7F7F"/>
      </w:tcPr>
    </w:tblStylePr>
    <w:tblStylePr w:type="band1Horz">
      <w:tblPr/>
      <w:tcPr>
        <w:shd w:val="clear" w:color="auto" w:fill="FF606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Kolorowecieniowanieakcent31">
    <w:name w:val="Kolorowe cieniowanie — akcent 31"/>
    <w:basedOn w:val="Standardowy"/>
    <w:next w:val="Kolorowecieniowanieakcent3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24" w:space="0" w:color="969696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</w:style>
  <w:style w:type="table" w:customStyle="1" w:styleId="Kolorowecieniowanieakcent41">
    <w:name w:val="Kolorowe cieniowanie — akcent 41"/>
    <w:basedOn w:val="Standardowy"/>
    <w:next w:val="Kolorowecieniowanieakcent4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24" w:space="0" w:color="5F5F5F"/>
        <w:left w:val="single" w:sz="4" w:space="0" w:color="969696"/>
        <w:bottom w:val="single" w:sz="4" w:space="0" w:color="969696"/>
        <w:right w:val="single" w:sz="4" w:space="0" w:color="969696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5A5A5A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5A5A5A"/>
          <w:insideV w:val="nil"/>
        </w:tcBorders>
        <w:shd w:val="clear" w:color="auto" w:fill="5A5A5A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/>
      </w:tcPr>
    </w:tblStylePr>
    <w:tblStylePr w:type="band1Vert">
      <w:tblPr/>
      <w:tcPr>
        <w:shd w:val="clear" w:color="auto" w:fill="D5D5D5"/>
      </w:tcPr>
    </w:tblStylePr>
    <w:tblStylePr w:type="band1Horz">
      <w:tblPr/>
      <w:tcPr>
        <w:shd w:val="clear" w:color="auto" w:fill="CACACA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Kolorowecieniowanieakcent51">
    <w:name w:val="Kolorowe cieniowanie — akcent 51"/>
    <w:basedOn w:val="Standardowy"/>
    <w:next w:val="Kolorowecieniowanieakcent5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24" w:space="0" w:color="4D4D4D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Kolorowecieniowanieakcent61">
    <w:name w:val="Kolorowe cieniowanie — akcent 61"/>
    <w:basedOn w:val="Standardowy"/>
    <w:next w:val="Kolorowecieniowanieakcent6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24" w:space="0" w:color="5F5F5F"/>
        <w:left w:val="single" w:sz="4" w:space="0" w:color="4D4D4D"/>
        <w:bottom w:val="single" w:sz="4" w:space="0" w:color="4D4D4D"/>
        <w:right w:val="single" w:sz="4" w:space="0" w:color="4D4D4D"/>
        <w:insideH w:val="single" w:sz="4" w:space="0" w:color="0072BC"/>
        <w:insideV w:val="single" w:sz="4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2E2E2E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2E2E2E"/>
          <w:insideV w:val="nil"/>
        </w:tcBorders>
        <w:shd w:val="clear" w:color="auto" w:fill="2E2E2E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/>
      </w:tcPr>
    </w:tblStylePr>
    <w:tblStylePr w:type="band1Vert">
      <w:tblPr/>
      <w:tcPr>
        <w:shd w:val="clear" w:color="auto" w:fill="B7B7B7"/>
      </w:tcPr>
    </w:tblStylePr>
    <w:tblStylePr w:type="band1Horz">
      <w:tblPr/>
      <w:tcPr>
        <w:shd w:val="clear" w:color="auto" w:fill="A6A6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Ciemnalista1">
    <w:name w:val="Ciemna lista1"/>
    <w:basedOn w:val="Standardowy"/>
    <w:next w:val="Ciemnalista"/>
    <w:uiPriority w:val="99"/>
    <w:semiHidden/>
    <w:rsid w:val="00EE4064"/>
    <w:pPr>
      <w:spacing w:after="0" w:line="240" w:lineRule="auto"/>
    </w:pPr>
    <w:rPr>
      <w:color w:val="0072BC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customStyle="1" w:styleId="Ciemnalista2akcent11">
    <w:name w:val="Ciemna lista 2 — akcent 11"/>
    <w:basedOn w:val="Standardowy"/>
    <w:next w:val="Ciemnalista2akcent1"/>
    <w:uiPriority w:val="99"/>
    <w:semiHidden/>
    <w:rsid w:val="00EE4064"/>
    <w:pPr>
      <w:spacing w:after="0" w:line="240" w:lineRule="auto"/>
    </w:pPr>
    <w:rPr>
      <w:color w:val="0072BC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72BC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385D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548C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</w:style>
  <w:style w:type="table" w:customStyle="1" w:styleId="Ciemnalistaakcent21">
    <w:name w:val="Ciemna lista — akcent 21"/>
    <w:basedOn w:val="Standardowy"/>
    <w:next w:val="Ciemnalistaakcent2"/>
    <w:uiPriority w:val="99"/>
    <w:semiHidden/>
    <w:rsid w:val="00EE4064"/>
    <w:pPr>
      <w:spacing w:after="0" w:line="240" w:lineRule="auto"/>
    </w:pPr>
    <w:rPr>
      <w:color w:val="0072BC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5F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8F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</w:style>
  <w:style w:type="table" w:customStyle="1" w:styleId="Ciemnalistaakcent31">
    <w:name w:val="Ciemna lista — akcent 31"/>
    <w:basedOn w:val="Standardowy"/>
    <w:next w:val="Ciemnalistaakcent3"/>
    <w:uiPriority w:val="99"/>
    <w:semiHidden/>
    <w:rsid w:val="00EE4064"/>
    <w:pPr>
      <w:spacing w:after="0" w:line="240" w:lineRule="auto"/>
    </w:pPr>
    <w:rPr>
      <w:color w:val="0072BC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customStyle="1" w:styleId="Ciemnalistaakcent41">
    <w:name w:val="Ciemna lista — akcent 41"/>
    <w:basedOn w:val="Standardowy"/>
    <w:next w:val="Ciemnalistaakcent4"/>
    <w:uiPriority w:val="99"/>
    <w:semiHidden/>
    <w:rsid w:val="00EE4064"/>
    <w:pPr>
      <w:spacing w:after="0" w:line="240" w:lineRule="auto"/>
    </w:pPr>
    <w:rPr>
      <w:color w:val="0072BC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6969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4A4A4A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70707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</w:style>
  <w:style w:type="table" w:customStyle="1" w:styleId="Ciemnalistaakcent51">
    <w:name w:val="Ciemna lista — akcent 51"/>
    <w:basedOn w:val="Standardowy"/>
    <w:next w:val="Ciemnalistaakcent5"/>
    <w:uiPriority w:val="99"/>
    <w:semiHidden/>
    <w:rsid w:val="00EE4064"/>
    <w:pPr>
      <w:spacing w:after="0" w:line="240" w:lineRule="auto"/>
    </w:pPr>
    <w:rPr>
      <w:color w:val="0072BC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customStyle="1" w:styleId="Ciemnalistaakcent61">
    <w:name w:val="Ciemna lista — akcent 61"/>
    <w:basedOn w:val="Standardowy"/>
    <w:next w:val="Ciemnalistaakcent6"/>
    <w:uiPriority w:val="99"/>
    <w:semiHidden/>
    <w:rsid w:val="00EE4064"/>
    <w:pPr>
      <w:spacing w:after="0" w:line="240" w:lineRule="auto"/>
    </w:pPr>
    <w:rPr>
      <w:color w:val="0072BC"/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D4D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6262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393939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EE4064"/>
    <w:pPr>
      <w:spacing w:after="0" w:line="240" w:lineRule="auto"/>
      <w:jc w:val="both"/>
    </w:pPr>
    <w:rPr>
      <w:rFonts w:eastAsia="Times New Roman"/>
      <w:sz w:val="24"/>
      <w:lang w:val="en-US"/>
    </w:rPr>
  </w:style>
  <w:style w:type="character" w:customStyle="1" w:styleId="DataZnak">
    <w:name w:val="Data Znak"/>
    <w:basedOn w:val="Domylnaczcionkaakapitu"/>
    <w:link w:val="Data"/>
    <w:uiPriority w:val="99"/>
    <w:semiHidden/>
    <w:rsid w:val="00EE4064"/>
    <w:rPr>
      <w:rFonts w:eastAsia="Times New Roman"/>
      <w:sz w:val="24"/>
      <w:lang w:val="en-US"/>
    </w:rPr>
  </w:style>
  <w:style w:type="paragraph" w:styleId="Podpise-mail">
    <w:name w:val="E-mail Signature"/>
    <w:basedOn w:val="Normalny"/>
    <w:link w:val="Podpise-mailZnak"/>
    <w:uiPriority w:val="99"/>
    <w:semiHidden/>
    <w:rsid w:val="00EE4064"/>
    <w:pPr>
      <w:spacing w:after="0" w:line="240" w:lineRule="auto"/>
      <w:jc w:val="both"/>
    </w:pPr>
    <w:rPr>
      <w:rFonts w:eastAsia="Times New Roman"/>
      <w:sz w:val="24"/>
      <w:lang w:val="en-US"/>
    </w:rPr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EE4064"/>
    <w:rPr>
      <w:rFonts w:eastAsia="Times New Roman"/>
      <w:sz w:val="24"/>
      <w:lang w:val="en-US"/>
    </w:rPr>
  </w:style>
  <w:style w:type="paragraph" w:customStyle="1" w:styleId="Adresnakopercie1">
    <w:name w:val="Adres na kopercie1"/>
    <w:basedOn w:val="Normalny"/>
    <w:next w:val="Adresnakopercie"/>
    <w:uiPriority w:val="99"/>
    <w:semiHidden/>
    <w:rsid w:val="00EE4064"/>
    <w:pPr>
      <w:framePr w:w="7938" w:h="1985" w:hRule="exact" w:hSpace="141" w:wrap="auto" w:hAnchor="page" w:xAlign="center" w:yAlign="bottom"/>
      <w:spacing w:after="0" w:line="240" w:lineRule="auto"/>
      <w:ind w:left="2835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dreszwrotnynakopercie1">
    <w:name w:val="Adres zwrotny na kopercie1"/>
    <w:basedOn w:val="Normalny"/>
    <w:next w:val="Adreszwrotnynakopercie"/>
    <w:uiPriority w:val="99"/>
    <w:semiHidden/>
    <w:rsid w:val="00EE4064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TML-akronim">
    <w:name w:val="HTML Acronym"/>
    <w:basedOn w:val="Domylnaczcionkaakapitu"/>
    <w:uiPriority w:val="99"/>
    <w:semiHidden/>
    <w:rsid w:val="00EE4064"/>
  </w:style>
  <w:style w:type="paragraph" w:styleId="HTML-adres">
    <w:name w:val="HTML Address"/>
    <w:basedOn w:val="Normalny"/>
    <w:link w:val="HTML-adresZnak"/>
    <w:uiPriority w:val="99"/>
    <w:semiHidden/>
    <w:rsid w:val="00EE4064"/>
    <w:pPr>
      <w:spacing w:after="0" w:line="240" w:lineRule="auto"/>
      <w:jc w:val="both"/>
    </w:pPr>
    <w:rPr>
      <w:rFonts w:eastAsia="Times New Roman"/>
      <w:i/>
      <w:iCs/>
      <w:sz w:val="24"/>
      <w:lang w:val="en-US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EE4064"/>
    <w:rPr>
      <w:rFonts w:eastAsia="Times New Roman"/>
      <w:i/>
      <w:iCs/>
      <w:sz w:val="24"/>
      <w:lang w:val="en-US"/>
    </w:rPr>
  </w:style>
  <w:style w:type="character" w:styleId="HTML-cytat">
    <w:name w:val="HTML Cite"/>
    <w:basedOn w:val="Domylnaczcionkaakapitu"/>
    <w:uiPriority w:val="99"/>
    <w:semiHidden/>
    <w:rsid w:val="00EE4064"/>
    <w:rPr>
      <w:i/>
      <w:iCs/>
    </w:rPr>
  </w:style>
  <w:style w:type="character" w:styleId="HTML-kod">
    <w:name w:val="HTML Code"/>
    <w:basedOn w:val="Domylnaczcionkaakapitu"/>
    <w:uiPriority w:val="99"/>
    <w:semiHidden/>
    <w:rsid w:val="00EE4064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EE4064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EE4064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EE4064"/>
    <w:pPr>
      <w:spacing w:after="0" w:line="240" w:lineRule="auto"/>
      <w:jc w:val="both"/>
    </w:pPr>
    <w:rPr>
      <w:rFonts w:ascii="Consolas" w:eastAsia="Times New Roman" w:hAnsi="Consolas" w:cs="Consolas"/>
      <w:sz w:val="20"/>
      <w:szCs w:val="20"/>
      <w:lang w:val="en-U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E4064"/>
    <w:rPr>
      <w:rFonts w:ascii="Consolas" w:eastAsia="Times New Roman" w:hAnsi="Consolas" w:cs="Consolas"/>
      <w:sz w:val="20"/>
      <w:szCs w:val="20"/>
      <w:lang w:val="en-US"/>
    </w:rPr>
  </w:style>
  <w:style w:type="character" w:styleId="HTML-przykad">
    <w:name w:val="HTML Sample"/>
    <w:basedOn w:val="Domylnaczcionkaakapitu"/>
    <w:uiPriority w:val="99"/>
    <w:semiHidden/>
    <w:rsid w:val="00EE4064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EE4064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EE4064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EE4064"/>
    <w:pPr>
      <w:spacing w:after="0" w:line="240" w:lineRule="auto"/>
      <w:ind w:left="240" w:hanging="240"/>
      <w:jc w:val="both"/>
    </w:pPr>
    <w:rPr>
      <w:rFonts w:eastAsia="Times New Roman"/>
      <w:sz w:val="24"/>
      <w:lang w:val="en-US"/>
    </w:rPr>
  </w:style>
  <w:style w:type="paragraph" w:styleId="Indeks2">
    <w:name w:val="index 2"/>
    <w:basedOn w:val="Normalny"/>
    <w:next w:val="Normalny"/>
    <w:autoRedefine/>
    <w:uiPriority w:val="99"/>
    <w:semiHidden/>
    <w:rsid w:val="00EE4064"/>
    <w:pPr>
      <w:spacing w:after="0" w:line="240" w:lineRule="auto"/>
      <w:ind w:left="480" w:hanging="240"/>
      <w:jc w:val="both"/>
    </w:pPr>
    <w:rPr>
      <w:rFonts w:eastAsia="Times New Roman"/>
      <w:sz w:val="24"/>
      <w:lang w:val="en-US"/>
    </w:rPr>
  </w:style>
  <w:style w:type="paragraph" w:styleId="Indeks3">
    <w:name w:val="index 3"/>
    <w:basedOn w:val="Normalny"/>
    <w:next w:val="Normalny"/>
    <w:autoRedefine/>
    <w:uiPriority w:val="99"/>
    <w:semiHidden/>
    <w:rsid w:val="00EE4064"/>
    <w:pPr>
      <w:spacing w:after="0" w:line="240" w:lineRule="auto"/>
      <w:ind w:left="720" w:hanging="240"/>
      <w:jc w:val="both"/>
    </w:pPr>
    <w:rPr>
      <w:rFonts w:eastAsia="Times New Roman"/>
      <w:sz w:val="24"/>
      <w:lang w:val="en-US"/>
    </w:rPr>
  </w:style>
  <w:style w:type="paragraph" w:styleId="Indeks4">
    <w:name w:val="index 4"/>
    <w:basedOn w:val="Normalny"/>
    <w:next w:val="Normalny"/>
    <w:autoRedefine/>
    <w:uiPriority w:val="99"/>
    <w:semiHidden/>
    <w:rsid w:val="00EE4064"/>
    <w:pPr>
      <w:spacing w:after="0" w:line="240" w:lineRule="auto"/>
      <w:ind w:left="960" w:hanging="240"/>
      <w:jc w:val="both"/>
    </w:pPr>
    <w:rPr>
      <w:rFonts w:eastAsia="Times New Roman"/>
      <w:sz w:val="24"/>
      <w:lang w:val="en-US"/>
    </w:rPr>
  </w:style>
  <w:style w:type="paragraph" w:styleId="Indeks5">
    <w:name w:val="index 5"/>
    <w:basedOn w:val="Normalny"/>
    <w:next w:val="Normalny"/>
    <w:autoRedefine/>
    <w:uiPriority w:val="99"/>
    <w:semiHidden/>
    <w:rsid w:val="00EE4064"/>
    <w:pPr>
      <w:spacing w:after="0" w:line="240" w:lineRule="auto"/>
      <w:ind w:left="1200" w:hanging="240"/>
      <w:jc w:val="both"/>
    </w:pPr>
    <w:rPr>
      <w:rFonts w:eastAsia="Times New Roman"/>
      <w:sz w:val="24"/>
      <w:lang w:val="en-US"/>
    </w:rPr>
  </w:style>
  <w:style w:type="paragraph" w:styleId="Indeks6">
    <w:name w:val="index 6"/>
    <w:basedOn w:val="Normalny"/>
    <w:next w:val="Normalny"/>
    <w:autoRedefine/>
    <w:uiPriority w:val="99"/>
    <w:semiHidden/>
    <w:rsid w:val="00EE4064"/>
    <w:pPr>
      <w:spacing w:after="0" w:line="240" w:lineRule="auto"/>
      <w:ind w:left="1440" w:hanging="240"/>
      <w:jc w:val="both"/>
    </w:pPr>
    <w:rPr>
      <w:rFonts w:eastAsia="Times New Roman"/>
      <w:sz w:val="24"/>
      <w:lang w:val="en-US"/>
    </w:rPr>
  </w:style>
  <w:style w:type="paragraph" w:styleId="Indeks7">
    <w:name w:val="index 7"/>
    <w:basedOn w:val="Normalny"/>
    <w:next w:val="Normalny"/>
    <w:autoRedefine/>
    <w:uiPriority w:val="99"/>
    <w:semiHidden/>
    <w:rsid w:val="00EE4064"/>
    <w:pPr>
      <w:spacing w:after="0" w:line="240" w:lineRule="auto"/>
      <w:ind w:left="1680" w:hanging="240"/>
      <w:jc w:val="both"/>
    </w:pPr>
    <w:rPr>
      <w:rFonts w:eastAsia="Times New Roman"/>
      <w:sz w:val="24"/>
      <w:lang w:val="en-US"/>
    </w:rPr>
  </w:style>
  <w:style w:type="paragraph" w:styleId="Indeks8">
    <w:name w:val="index 8"/>
    <w:basedOn w:val="Normalny"/>
    <w:next w:val="Normalny"/>
    <w:autoRedefine/>
    <w:uiPriority w:val="99"/>
    <w:semiHidden/>
    <w:rsid w:val="00EE4064"/>
    <w:pPr>
      <w:spacing w:after="0" w:line="240" w:lineRule="auto"/>
      <w:ind w:left="1920" w:hanging="240"/>
      <w:jc w:val="both"/>
    </w:pPr>
    <w:rPr>
      <w:rFonts w:eastAsia="Times New Roman"/>
      <w:sz w:val="24"/>
      <w:lang w:val="en-US"/>
    </w:rPr>
  </w:style>
  <w:style w:type="paragraph" w:styleId="Indeks9">
    <w:name w:val="index 9"/>
    <w:basedOn w:val="Normalny"/>
    <w:next w:val="Normalny"/>
    <w:autoRedefine/>
    <w:uiPriority w:val="99"/>
    <w:semiHidden/>
    <w:rsid w:val="00EE4064"/>
    <w:pPr>
      <w:spacing w:after="0" w:line="240" w:lineRule="auto"/>
      <w:ind w:left="2160" w:hanging="240"/>
      <w:jc w:val="both"/>
    </w:pPr>
    <w:rPr>
      <w:rFonts w:eastAsia="Times New Roman"/>
      <w:sz w:val="24"/>
      <w:lang w:val="en-US"/>
    </w:rPr>
  </w:style>
  <w:style w:type="paragraph" w:customStyle="1" w:styleId="Nagwekindeksu1">
    <w:name w:val="Nagłówek indeksu1"/>
    <w:basedOn w:val="Normalny"/>
    <w:next w:val="Indeks1"/>
    <w:uiPriority w:val="99"/>
    <w:semiHidden/>
    <w:rsid w:val="00EE4064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lang w:val="en-US"/>
    </w:rPr>
  </w:style>
  <w:style w:type="table" w:customStyle="1" w:styleId="Jasnasiatka1">
    <w:name w:val="Jasna siatka1"/>
    <w:basedOn w:val="Standardowy"/>
    <w:next w:val="Jasnasiatka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Jasnasiatkaakcent11">
    <w:name w:val="Jasna siatka — akcent 11"/>
    <w:basedOn w:val="Standardowy"/>
    <w:next w:val="Jasnasiatkaakcent1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1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  <w:shd w:val="clear" w:color="auto" w:fill="AFD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  <w:shd w:val="clear" w:color="auto" w:fill="AFDFFF"/>
      </w:tcPr>
    </w:tblStylePr>
    <w:tblStylePr w:type="band2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</w:tcPr>
    </w:tblStylePr>
  </w:style>
  <w:style w:type="table" w:customStyle="1" w:styleId="Jasnasiatkaakcent21">
    <w:name w:val="Jasna siatka — akcent 21"/>
    <w:basedOn w:val="Standardowy"/>
    <w:next w:val="Jasnasiatkaakcent2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1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  <w:shd w:val="clear" w:color="auto" w:fill="FFB0B0"/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  <w:shd w:val="clear" w:color="auto" w:fill="FFB0B0"/>
      </w:tcPr>
    </w:tblStylePr>
    <w:tblStylePr w:type="band2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</w:tcPr>
    </w:tblStylePr>
  </w:style>
  <w:style w:type="table" w:customStyle="1" w:styleId="Jasnasiatkaakcent31">
    <w:name w:val="Jasna siatka — akcent 31"/>
    <w:basedOn w:val="Standardowy"/>
    <w:next w:val="Jasnasiatkaakcent3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customStyle="1" w:styleId="Jasnasiatkaakcent41">
    <w:name w:val="Jasna siatka — akcent 41"/>
    <w:basedOn w:val="Standardowy"/>
    <w:next w:val="Jasnasiatkaakcent4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1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  <w:shd w:val="clear" w:color="auto" w:fill="E5E5E5"/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  <w:shd w:val="clear" w:color="auto" w:fill="E5E5E5"/>
      </w:tcPr>
    </w:tblStylePr>
    <w:tblStylePr w:type="band2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</w:tcPr>
    </w:tblStylePr>
  </w:style>
  <w:style w:type="table" w:customStyle="1" w:styleId="Jasnasiatkaakcent51">
    <w:name w:val="Jasna siatka — akcent 51"/>
    <w:basedOn w:val="Standardowy"/>
    <w:next w:val="Jasnasiatkaakcent5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customStyle="1" w:styleId="Jasnasiatkaakcent61">
    <w:name w:val="Jasna siatka — akcent 61"/>
    <w:basedOn w:val="Standardowy"/>
    <w:next w:val="Jasnasiatkaakcent6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1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  <w:shd w:val="clear" w:color="auto" w:fill="D3D3D3"/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  <w:shd w:val="clear" w:color="auto" w:fill="D3D3D3"/>
      </w:tcPr>
    </w:tblStylePr>
    <w:tblStylePr w:type="band2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</w:tcPr>
    </w:tblStylePr>
  </w:style>
  <w:style w:type="table" w:customStyle="1" w:styleId="Jasnalista1">
    <w:name w:val="Jasna lista1"/>
    <w:basedOn w:val="Standardowy"/>
    <w:next w:val="Jasnalista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Jasnalistaakcent11">
    <w:name w:val="Jasna lista — akcent 11"/>
    <w:basedOn w:val="Standardowy"/>
    <w:next w:val="Jasnalistaakcent1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0072BC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</w:style>
  <w:style w:type="table" w:customStyle="1" w:styleId="Jasnalistaakcent21">
    <w:name w:val="Jasna lista — akcent 21"/>
    <w:basedOn w:val="Standardowy"/>
    <w:next w:val="Jasnalistaakcent2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C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</w:style>
  <w:style w:type="table" w:customStyle="1" w:styleId="Jasnalistaakcent31">
    <w:name w:val="Jasna lista — akcent 31"/>
    <w:basedOn w:val="Standardowy"/>
    <w:next w:val="Jasnalistaakcent3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customStyle="1" w:styleId="Jasnalistaakcent41">
    <w:name w:val="Jasna lista — akcent 41"/>
    <w:basedOn w:val="Standardowy"/>
    <w:next w:val="Jasnalistaakcent4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96969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</w:style>
  <w:style w:type="table" w:customStyle="1" w:styleId="Jasnalistaakcent51">
    <w:name w:val="Jasna lista — akcent 51"/>
    <w:basedOn w:val="Standardowy"/>
    <w:next w:val="Jasnalistaakcent5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customStyle="1" w:styleId="Jasnalistaakcent61">
    <w:name w:val="Jasna lista — akcent 61"/>
    <w:basedOn w:val="Standardowy"/>
    <w:next w:val="Jasnalistaakcent6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4D4D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</w:style>
  <w:style w:type="table" w:customStyle="1" w:styleId="Jasnecieniowanie1">
    <w:name w:val="Jasne cieniowanie1"/>
    <w:basedOn w:val="Standardowy"/>
    <w:next w:val="Jasnecieniowanie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Jasnecieniowanieakcent11">
    <w:name w:val="Jasne cieniowanie — akcent 11"/>
    <w:basedOn w:val="Standardowy"/>
    <w:next w:val="Jasnecieniowanieakcent1"/>
    <w:uiPriority w:val="99"/>
    <w:semiHidden/>
    <w:rsid w:val="00EE4064"/>
    <w:pPr>
      <w:spacing w:after="0" w:line="240" w:lineRule="auto"/>
    </w:pPr>
    <w:rPr>
      <w:color w:val="00548C"/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bottom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</w:style>
  <w:style w:type="table" w:customStyle="1" w:styleId="Jasnecieniowanieakcent21">
    <w:name w:val="Jasne cieniowanie — akcent 21"/>
    <w:basedOn w:val="Standardowy"/>
    <w:next w:val="Jasnecieniowanieakcent2"/>
    <w:uiPriority w:val="99"/>
    <w:semiHidden/>
    <w:rsid w:val="00EE4064"/>
    <w:pPr>
      <w:spacing w:after="0" w:line="240" w:lineRule="auto"/>
    </w:pPr>
    <w:rPr>
      <w:color w:val="8F0000"/>
      <w:lang w:eastAsia="fr-FR"/>
    </w:rPr>
    <w:tblPr>
      <w:tblStyleRowBandSize w:val="1"/>
      <w:tblStyleColBandSize w:val="1"/>
      <w:tblInd w:w="0" w:type="dxa"/>
      <w:tblBorders>
        <w:top w:val="single" w:sz="8" w:space="0" w:color="C00000"/>
        <w:bottom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</w:style>
  <w:style w:type="table" w:customStyle="1" w:styleId="Jasnecieniowanieakcent31">
    <w:name w:val="Jasne cieniowanie — akcent 31"/>
    <w:basedOn w:val="Standardowy"/>
    <w:next w:val="Jasnecieniowanieakcent3"/>
    <w:uiPriority w:val="99"/>
    <w:semiHidden/>
    <w:rsid w:val="00EE4064"/>
    <w:pPr>
      <w:spacing w:after="0" w:line="240" w:lineRule="auto"/>
    </w:pPr>
    <w:rPr>
      <w:color w:val="474747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customStyle="1" w:styleId="Jasnecieniowanieakcent41">
    <w:name w:val="Jasne cieniowanie — akcent 41"/>
    <w:basedOn w:val="Standardowy"/>
    <w:next w:val="Jasnecieniowanieakcent4"/>
    <w:uiPriority w:val="99"/>
    <w:semiHidden/>
    <w:rsid w:val="00EE4064"/>
    <w:pPr>
      <w:spacing w:after="0" w:line="240" w:lineRule="auto"/>
    </w:pPr>
    <w:rPr>
      <w:color w:val="707070"/>
      <w:lang w:eastAsia="fr-FR"/>
    </w:rPr>
    <w:tblPr>
      <w:tblStyleRowBandSize w:val="1"/>
      <w:tblStyleColBandSize w:val="1"/>
      <w:tblInd w:w="0" w:type="dxa"/>
      <w:tblBorders>
        <w:top w:val="single" w:sz="8" w:space="0" w:color="969696"/>
        <w:bottom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</w:style>
  <w:style w:type="table" w:customStyle="1" w:styleId="Jasnecieniowanieakcent51">
    <w:name w:val="Jasne cieniowanie — akcent 51"/>
    <w:basedOn w:val="Standardowy"/>
    <w:next w:val="Jasnecieniowanieakcent5"/>
    <w:uiPriority w:val="99"/>
    <w:semiHidden/>
    <w:rsid w:val="00EE4064"/>
    <w:pPr>
      <w:spacing w:after="0" w:line="240" w:lineRule="auto"/>
    </w:pPr>
    <w:rPr>
      <w:color w:val="474747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customStyle="1" w:styleId="Jasnecieniowanieakcent61">
    <w:name w:val="Jasne cieniowanie — akcent 61"/>
    <w:basedOn w:val="Standardowy"/>
    <w:next w:val="Jasnecieniowanieakcent6"/>
    <w:uiPriority w:val="99"/>
    <w:semiHidden/>
    <w:rsid w:val="00EE4064"/>
    <w:pPr>
      <w:spacing w:after="0" w:line="240" w:lineRule="auto"/>
    </w:pPr>
    <w:rPr>
      <w:color w:val="393939"/>
      <w:lang w:eastAsia="fr-FR"/>
    </w:rPr>
    <w:tblPr>
      <w:tblStyleRowBandSize w:val="1"/>
      <w:tblStyleColBandSize w:val="1"/>
      <w:tblInd w:w="0" w:type="dxa"/>
      <w:tblBorders>
        <w:top w:val="single" w:sz="8" w:space="0" w:color="4D4D4D"/>
        <w:bottom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</w:style>
  <w:style w:type="character" w:styleId="Numerwiersza">
    <w:name w:val="line number"/>
    <w:basedOn w:val="Domylnaczcionkaakapitu"/>
    <w:uiPriority w:val="99"/>
    <w:semiHidden/>
    <w:rsid w:val="00EE4064"/>
  </w:style>
  <w:style w:type="paragraph" w:styleId="Lista">
    <w:name w:val="List"/>
    <w:basedOn w:val="Normalny"/>
    <w:uiPriority w:val="99"/>
    <w:semiHidden/>
    <w:rsid w:val="00EE4064"/>
    <w:pPr>
      <w:spacing w:after="0" w:line="240" w:lineRule="auto"/>
      <w:ind w:left="283" w:hanging="283"/>
      <w:contextualSpacing/>
      <w:jc w:val="both"/>
    </w:pPr>
    <w:rPr>
      <w:rFonts w:eastAsia="Times New Roman"/>
      <w:sz w:val="24"/>
      <w:lang w:val="en-US"/>
    </w:rPr>
  </w:style>
  <w:style w:type="paragraph" w:styleId="Lista2">
    <w:name w:val="List 2"/>
    <w:basedOn w:val="Normalny"/>
    <w:uiPriority w:val="99"/>
    <w:semiHidden/>
    <w:rsid w:val="00EE4064"/>
    <w:pPr>
      <w:spacing w:after="0" w:line="240" w:lineRule="auto"/>
      <w:ind w:left="566" w:hanging="283"/>
      <w:contextualSpacing/>
      <w:jc w:val="both"/>
    </w:pPr>
    <w:rPr>
      <w:rFonts w:eastAsia="Times New Roman"/>
      <w:sz w:val="24"/>
      <w:lang w:val="en-US"/>
    </w:rPr>
  </w:style>
  <w:style w:type="paragraph" w:styleId="Lista3">
    <w:name w:val="List 3"/>
    <w:basedOn w:val="Normalny"/>
    <w:uiPriority w:val="99"/>
    <w:semiHidden/>
    <w:rsid w:val="00EE4064"/>
    <w:pPr>
      <w:spacing w:after="0" w:line="240" w:lineRule="auto"/>
      <w:ind w:left="849" w:hanging="283"/>
      <w:contextualSpacing/>
      <w:jc w:val="both"/>
    </w:pPr>
    <w:rPr>
      <w:rFonts w:eastAsia="Times New Roman"/>
      <w:sz w:val="24"/>
      <w:lang w:val="en-US"/>
    </w:rPr>
  </w:style>
  <w:style w:type="paragraph" w:styleId="Lista4">
    <w:name w:val="List 4"/>
    <w:basedOn w:val="Normalny"/>
    <w:uiPriority w:val="99"/>
    <w:semiHidden/>
    <w:rsid w:val="00EE4064"/>
    <w:pPr>
      <w:spacing w:after="0" w:line="240" w:lineRule="auto"/>
      <w:ind w:left="1132" w:hanging="283"/>
      <w:contextualSpacing/>
      <w:jc w:val="both"/>
    </w:pPr>
    <w:rPr>
      <w:rFonts w:eastAsia="Times New Roman"/>
      <w:sz w:val="24"/>
      <w:lang w:val="en-US"/>
    </w:rPr>
  </w:style>
  <w:style w:type="paragraph" w:styleId="Lista5">
    <w:name w:val="List 5"/>
    <w:basedOn w:val="Normalny"/>
    <w:uiPriority w:val="99"/>
    <w:semiHidden/>
    <w:rsid w:val="00EE4064"/>
    <w:pPr>
      <w:spacing w:after="0" w:line="240" w:lineRule="auto"/>
      <w:ind w:left="1415" w:hanging="283"/>
      <w:contextualSpacing/>
      <w:jc w:val="both"/>
    </w:pPr>
    <w:rPr>
      <w:rFonts w:eastAsia="Times New Roman"/>
      <w:sz w:val="24"/>
      <w:lang w:val="en-US"/>
    </w:rPr>
  </w:style>
  <w:style w:type="paragraph" w:styleId="Listapunktowana2">
    <w:name w:val="List Bullet 2"/>
    <w:basedOn w:val="Normalny"/>
    <w:uiPriority w:val="99"/>
    <w:semiHidden/>
    <w:rsid w:val="00EE4064"/>
    <w:pPr>
      <w:numPr>
        <w:numId w:val="6"/>
      </w:numPr>
      <w:spacing w:after="0" w:line="240" w:lineRule="auto"/>
      <w:contextualSpacing/>
      <w:jc w:val="both"/>
    </w:pPr>
    <w:rPr>
      <w:rFonts w:eastAsia="Times New Roman"/>
      <w:sz w:val="24"/>
      <w:lang w:val="en-US"/>
    </w:rPr>
  </w:style>
  <w:style w:type="paragraph" w:styleId="Listapunktowana3">
    <w:name w:val="List Bullet 3"/>
    <w:basedOn w:val="Normalny"/>
    <w:uiPriority w:val="99"/>
    <w:semiHidden/>
    <w:rsid w:val="00EE4064"/>
    <w:pPr>
      <w:numPr>
        <w:numId w:val="7"/>
      </w:numPr>
      <w:spacing w:after="0" w:line="240" w:lineRule="auto"/>
      <w:contextualSpacing/>
      <w:jc w:val="both"/>
    </w:pPr>
    <w:rPr>
      <w:rFonts w:eastAsia="Times New Roman"/>
      <w:sz w:val="24"/>
      <w:lang w:val="en-US"/>
    </w:rPr>
  </w:style>
  <w:style w:type="paragraph" w:styleId="Listapunktowana4">
    <w:name w:val="List Bullet 4"/>
    <w:basedOn w:val="Normalny"/>
    <w:uiPriority w:val="99"/>
    <w:semiHidden/>
    <w:rsid w:val="00EE4064"/>
    <w:pPr>
      <w:numPr>
        <w:numId w:val="8"/>
      </w:numPr>
      <w:spacing w:after="0" w:line="240" w:lineRule="auto"/>
      <w:contextualSpacing/>
      <w:jc w:val="both"/>
    </w:pPr>
    <w:rPr>
      <w:rFonts w:eastAsia="Times New Roman"/>
      <w:sz w:val="24"/>
      <w:lang w:val="en-US"/>
    </w:rPr>
  </w:style>
  <w:style w:type="paragraph" w:styleId="Listapunktowana5">
    <w:name w:val="List Bullet 5"/>
    <w:basedOn w:val="Normalny"/>
    <w:uiPriority w:val="99"/>
    <w:semiHidden/>
    <w:rsid w:val="00EE4064"/>
    <w:pPr>
      <w:numPr>
        <w:numId w:val="9"/>
      </w:numPr>
      <w:spacing w:after="0" w:line="240" w:lineRule="auto"/>
      <w:contextualSpacing/>
      <w:jc w:val="both"/>
    </w:pPr>
    <w:rPr>
      <w:rFonts w:eastAsia="Times New Roman"/>
      <w:sz w:val="24"/>
      <w:lang w:val="en-US"/>
    </w:rPr>
  </w:style>
  <w:style w:type="paragraph" w:styleId="Lista-kontynuacja">
    <w:name w:val="List Continue"/>
    <w:basedOn w:val="Normalny"/>
    <w:uiPriority w:val="99"/>
    <w:semiHidden/>
    <w:rsid w:val="00EE4064"/>
    <w:pPr>
      <w:spacing w:after="120" w:line="240" w:lineRule="auto"/>
      <w:ind w:left="283"/>
      <w:contextualSpacing/>
      <w:jc w:val="both"/>
    </w:pPr>
    <w:rPr>
      <w:rFonts w:eastAsia="Times New Roman"/>
      <w:sz w:val="24"/>
      <w:lang w:val="en-US"/>
    </w:rPr>
  </w:style>
  <w:style w:type="paragraph" w:styleId="Lista-kontynuacja2">
    <w:name w:val="List Continue 2"/>
    <w:basedOn w:val="Normalny"/>
    <w:uiPriority w:val="99"/>
    <w:semiHidden/>
    <w:rsid w:val="00EE4064"/>
    <w:pPr>
      <w:spacing w:after="120" w:line="240" w:lineRule="auto"/>
      <w:ind w:left="566"/>
      <w:contextualSpacing/>
      <w:jc w:val="both"/>
    </w:pPr>
    <w:rPr>
      <w:rFonts w:eastAsia="Times New Roman"/>
      <w:sz w:val="24"/>
      <w:lang w:val="en-US"/>
    </w:rPr>
  </w:style>
  <w:style w:type="paragraph" w:styleId="Lista-kontynuacja3">
    <w:name w:val="List Continue 3"/>
    <w:basedOn w:val="Normalny"/>
    <w:uiPriority w:val="99"/>
    <w:semiHidden/>
    <w:rsid w:val="00EE4064"/>
    <w:pPr>
      <w:spacing w:after="120" w:line="240" w:lineRule="auto"/>
      <w:ind w:left="849"/>
      <w:contextualSpacing/>
      <w:jc w:val="both"/>
    </w:pPr>
    <w:rPr>
      <w:rFonts w:eastAsia="Times New Roman"/>
      <w:sz w:val="24"/>
      <w:lang w:val="en-US"/>
    </w:rPr>
  </w:style>
  <w:style w:type="paragraph" w:styleId="Lista-kontynuacja4">
    <w:name w:val="List Continue 4"/>
    <w:basedOn w:val="Normalny"/>
    <w:uiPriority w:val="99"/>
    <w:semiHidden/>
    <w:rsid w:val="00EE4064"/>
    <w:pPr>
      <w:spacing w:after="120" w:line="240" w:lineRule="auto"/>
      <w:ind w:left="1132"/>
      <w:contextualSpacing/>
      <w:jc w:val="both"/>
    </w:pPr>
    <w:rPr>
      <w:rFonts w:eastAsia="Times New Roman"/>
      <w:sz w:val="24"/>
      <w:lang w:val="en-US"/>
    </w:rPr>
  </w:style>
  <w:style w:type="paragraph" w:styleId="Lista-kontynuacja5">
    <w:name w:val="List Continue 5"/>
    <w:basedOn w:val="Normalny"/>
    <w:uiPriority w:val="99"/>
    <w:semiHidden/>
    <w:rsid w:val="00EE4064"/>
    <w:pPr>
      <w:spacing w:after="120" w:line="240" w:lineRule="auto"/>
      <w:ind w:left="1415"/>
      <w:contextualSpacing/>
      <w:jc w:val="both"/>
    </w:pPr>
    <w:rPr>
      <w:rFonts w:eastAsia="Times New Roman"/>
      <w:sz w:val="24"/>
      <w:lang w:val="en-US"/>
    </w:rPr>
  </w:style>
  <w:style w:type="paragraph" w:styleId="Listanumerowana">
    <w:name w:val="List Number"/>
    <w:basedOn w:val="Normalny"/>
    <w:uiPriority w:val="99"/>
    <w:semiHidden/>
    <w:rsid w:val="00EE4064"/>
    <w:pPr>
      <w:numPr>
        <w:numId w:val="10"/>
      </w:numPr>
      <w:spacing w:after="0" w:line="240" w:lineRule="auto"/>
      <w:contextualSpacing/>
      <w:jc w:val="both"/>
    </w:pPr>
    <w:rPr>
      <w:rFonts w:eastAsia="Times New Roman"/>
      <w:sz w:val="24"/>
      <w:lang w:val="en-US"/>
    </w:rPr>
  </w:style>
  <w:style w:type="paragraph" w:styleId="Listanumerowana2">
    <w:name w:val="List Number 2"/>
    <w:basedOn w:val="Normalny"/>
    <w:uiPriority w:val="99"/>
    <w:semiHidden/>
    <w:rsid w:val="00EE4064"/>
    <w:pPr>
      <w:numPr>
        <w:numId w:val="11"/>
      </w:numPr>
      <w:spacing w:after="0" w:line="240" w:lineRule="auto"/>
      <w:contextualSpacing/>
      <w:jc w:val="both"/>
    </w:pPr>
    <w:rPr>
      <w:rFonts w:eastAsia="Times New Roman"/>
      <w:sz w:val="24"/>
      <w:lang w:val="en-US"/>
    </w:rPr>
  </w:style>
  <w:style w:type="paragraph" w:styleId="Listanumerowana3">
    <w:name w:val="List Number 3"/>
    <w:basedOn w:val="Normalny"/>
    <w:uiPriority w:val="99"/>
    <w:semiHidden/>
    <w:rsid w:val="00EE4064"/>
    <w:pPr>
      <w:numPr>
        <w:numId w:val="12"/>
      </w:numPr>
      <w:spacing w:after="0" w:line="240" w:lineRule="auto"/>
      <w:contextualSpacing/>
      <w:jc w:val="both"/>
    </w:pPr>
    <w:rPr>
      <w:rFonts w:eastAsia="Times New Roman"/>
      <w:sz w:val="24"/>
      <w:lang w:val="en-US"/>
    </w:rPr>
  </w:style>
  <w:style w:type="paragraph" w:styleId="Listanumerowana4">
    <w:name w:val="List Number 4"/>
    <w:basedOn w:val="Normalny"/>
    <w:uiPriority w:val="99"/>
    <w:semiHidden/>
    <w:rsid w:val="00EE4064"/>
    <w:pPr>
      <w:numPr>
        <w:numId w:val="13"/>
      </w:numPr>
      <w:spacing w:after="0" w:line="240" w:lineRule="auto"/>
      <w:contextualSpacing/>
      <w:jc w:val="both"/>
    </w:pPr>
    <w:rPr>
      <w:rFonts w:eastAsia="Times New Roman"/>
      <w:sz w:val="24"/>
      <w:lang w:val="en-US"/>
    </w:rPr>
  </w:style>
  <w:style w:type="paragraph" w:styleId="Listanumerowana5">
    <w:name w:val="List Number 5"/>
    <w:basedOn w:val="Normalny"/>
    <w:uiPriority w:val="99"/>
    <w:semiHidden/>
    <w:rsid w:val="00EE4064"/>
    <w:pPr>
      <w:numPr>
        <w:numId w:val="14"/>
      </w:numPr>
      <w:spacing w:after="0" w:line="240" w:lineRule="auto"/>
      <w:contextualSpacing/>
      <w:jc w:val="both"/>
    </w:pPr>
    <w:rPr>
      <w:rFonts w:eastAsia="Times New Roman"/>
      <w:sz w:val="24"/>
      <w:lang w:val="en-US"/>
    </w:rPr>
  </w:style>
  <w:style w:type="paragraph" w:customStyle="1" w:styleId="Tekstmakra1">
    <w:name w:val="Tekst makra1"/>
    <w:next w:val="Tekstmakra"/>
    <w:link w:val="TekstmakraZnak"/>
    <w:semiHidden/>
    <w:rsid w:val="00EE406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eastAsia="Times New Roman" w:hAnsi="Consolas" w:cs="Consolas"/>
      <w:sz w:val="20"/>
      <w:szCs w:val="20"/>
      <w:lang w:val="en-US"/>
    </w:rPr>
  </w:style>
  <w:style w:type="character" w:customStyle="1" w:styleId="TekstmakraZnak">
    <w:name w:val="Tekst makra Znak"/>
    <w:basedOn w:val="Domylnaczcionkaakapitu"/>
    <w:link w:val="Tekstmakra1"/>
    <w:rsid w:val="00EE4064"/>
    <w:rPr>
      <w:rFonts w:ascii="Consolas" w:eastAsia="Times New Roman" w:hAnsi="Consolas" w:cs="Consolas"/>
      <w:sz w:val="20"/>
      <w:szCs w:val="20"/>
      <w:lang w:val="en-US" w:eastAsia="en-US"/>
    </w:rPr>
  </w:style>
  <w:style w:type="table" w:customStyle="1" w:styleId="redniasiatka11">
    <w:name w:val="Średnia siatka 11"/>
    <w:basedOn w:val="Standardowy"/>
    <w:next w:val="redniasiatka1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redniasiatka1akcent11">
    <w:name w:val="Średnia siatka 1 — akcent 11"/>
    <w:basedOn w:val="Standardowy"/>
    <w:next w:val="redniasiatka1akcent1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  <w:insideV w:val="single" w:sz="8" w:space="0" w:color="0D9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customStyle="1" w:styleId="redniasiatka1akcent21">
    <w:name w:val="Średnia siatka 1 — akcent 21"/>
    <w:basedOn w:val="Standardowy"/>
    <w:next w:val="redniasiatka1akcent2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  <w:insideV w:val="single" w:sz="8" w:space="0" w:color="FF101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customStyle="1" w:styleId="redniasiatka1akcent31">
    <w:name w:val="Średnia siatka 1 — akcent 31"/>
    <w:basedOn w:val="Standardowy"/>
    <w:next w:val="redniasiatka1akcent3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customStyle="1" w:styleId="redniasiatka1akcent41">
    <w:name w:val="Średnia siatka 1 — akcent 41"/>
    <w:basedOn w:val="Standardowy"/>
    <w:next w:val="redniasiatka1akcent4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  <w:insideV w:val="single" w:sz="8" w:space="0" w:color="B0B0B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customStyle="1" w:styleId="redniasiatka1akcent51">
    <w:name w:val="Średnia siatka 1 — akcent 51"/>
    <w:basedOn w:val="Standardowy"/>
    <w:next w:val="redniasiatka1akcent5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customStyle="1" w:styleId="redniasiatka1akcent61">
    <w:name w:val="Średnia siatka 1 — akcent 61"/>
    <w:basedOn w:val="Standardowy"/>
    <w:next w:val="redniasiatka1akcent6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  <w:insideV w:val="single" w:sz="8" w:space="0" w:color="79797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customStyle="1" w:styleId="redniasiatka21">
    <w:name w:val="Średnia siatka 21"/>
    <w:basedOn w:val="Standardowy"/>
    <w:next w:val="redniasiatka2"/>
    <w:uiPriority w:val="99"/>
    <w:semiHidden/>
    <w:rsid w:val="00EE4064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0072BC"/>
      </w:tcPr>
    </w:tblStylePr>
  </w:style>
  <w:style w:type="table" w:customStyle="1" w:styleId="redniasiatka2akcent11">
    <w:name w:val="Średnia siatka 2 — akcent 11"/>
    <w:basedOn w:val="Standardowy"/>
    <w:next w:val="redniasiatka2akcent1"/>
    <w:uiPriority w:val="99"/>
    <w:semiHidden/>
    <w:rsid w:val="00EE4064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  <w:tblStylePr w:type="firstRow">
      <w:rPr>
        <w:b/>
        <w:bCs/>
        <w:color w:val="000000"/>
      </w:rPr>
      <w:tblPr/>
      <w:tcPr>
        <w:shd w:val="clear" w:color="auto" w:fill="DFF2F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tcBorders>
          <w:insideH w:val="single" w:sz="6" w:space="0" w:color="0072BC"/>
          <w:insideV w:val="single" w:sz="6" w:space="0" w:color="0072BC"/>
        </w:tcBorders>
        <w:shd w:val="clear" w:color="auto" w:fill="5EBFFF"/>
      </w:tcPr>
    </w:tblStylePr>
    <w:tblStylePr w:type="nwCell">
      <w:tblPr/>
      <w:tcPr>
        <w:shd w:val="clear" w:color="auto" w:fill="0072BC"/>
      </w:tcPr>
    </w:tblStylePr>
  </w:style>
  <w:style w:type="table" w:customStyle="1" w:styleId="redniasiatka2akcent21">
    <w:name w:val="Średnia siatka 2 — akcent 21"/>
    <w:basedOn w:val="Standardowy"/>
    <w:next w:val="redniasiatka2akcent2"/>
    <w:uiPriority w:val="99"/>
    <w:semiHidden/>
    <w:rsid w:val="00EE4064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  <w:tblStylePr w:type="firstRow">
      <w:rPr>
        <w:b/>
        <w:bCs/>
        <w:color w:val="000000"/>
      </w:rPr>
      <w:tblPr/>
      <w:tcPr>
        <w:shd w:val="clear" w:color="auto" w:fill="FFDFD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tcBorders>
          <w:insideH w:val="single" w:sz="6" w:space="0" w:color="C00000"/>
          <w:insideV w:val="single" w:sz="6" w:space="0" w:color="C00000"/>
        </w:tcBorders>
        <w:shd w:val="clear" w:color="auto" w:fill="FF6060"/>
      </w:tcPr>
    </w:tblStylePr>
    <w:tblStylePr w:type="nwCell">
      <w:tblPr/>
      <w:tcPr>
        <w:shd w:val="clear" w:color="auto" w:fill="0072BC"/>
      </w:tcPr>
    </w:tblStylePr>
  </w:style>
  <w:style w:type="table" w:customStyle="1" w:styleId="redniasiatka2akcent31">
    <w:name w:val="Średnia siatka 2 — akcent 31"/>
    <w:basedOn w:val="Standardowy"/>
    <w:next w:val="redniasiatka2akcent3"/>
    <w:uiPriority w:val="99"/>
    <w:semiHidden/>
    <w:rsid w:val="00EE4064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customStyle="1" w:styleId="redniasiatka2akcent41">
    <w:name w:val="Średnia siatka 2 — akcent 41"/>
    <w:basedOn w:val="Standardowy"/>
    <w:next w:val="redniasiatka2akcent4"/>
    <w:uiPriority w:val="99"/>
    <w:semiHidden/>
    <w:rsid w:val="00EE4064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  <w:tblStylePr w:type="firstRow">
      <w:rPr>
        <w:b/>
        <w:bCs/>
        <w:color w:val="000000"/>
      </w:rPr>
      <w:tblPr/>
      <w:tcPr>
        <w:shd w:val="clear" w:color="auto" w:fill="F4F4F4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tcBorders>
          <w:insideH w:val="single" w:sz="6" w:space="0" w:color="969696"/>
          <w:insideV w:val="single" w:sz="6" w:space="0" w:color="969696"/>
        </w:tcBorders>
        <w:shd w:val="clear" w:color="auto" w:fill="CACACA"/>
      </w:tcPr>
    </w:tblStylePr>
    <w:tblStylePr w:type="nwCell">
      <w:tblPr/>
      <w:tcPr>
        <w:shd w:val="clear" w:color="auto" w:fill="0072BC"/>
      </w:tcPr>
    </w:tblStylePr>
  </w:style>
  <w:style w:type="table" w:customStyle="1" w:styleId="redniasiatka2akcent51">
    <w:name w:val="Średnia siatka 2 — akcent 51"/>
    <w:basedOn w:val="Standardowy"/>
    <w:next w:val="redniasiatka2akcent5"/>
    <w:uiPriority w:val="99"/>
    <w:semiHidden/>
    <w:rsid w:val="00EE4064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customStyle="1" w:styleId="redniasiatka2akcent61">
    <w:name w:val="Średnia siatka 2 — akcent 61"/>
    <w:basedOn w:val="Standardowy"/>
    <w:next w:val="redniasiatka2akcent6"/>
    <w:uiPriority w:val="99"/>
    <w:semiHidden/>
    <w:rsid w:val="00EE4064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  <w:tblStylePr w:type="firstRow">
      <w:rPr>
        <w:b/>
        <w:bCs/>
        <w:color w:val="000000"/>
      </w:rPr>
      <w:tblPr/>
      <w:tcPr>
        <w:shd w:val="clear" w:color="auto" w:fill="ED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tcBorders>
          <w:insideH w:val="single" w:sz="6" w:space="0" w:color="4D4D4D"/>
          <w:insideV w:val="single" w:sz="6" w:space="0" w:color="4D4D4D"/>
        </w:tcBorders>
        <w:shd w:val="clear" w:color="auto" w:fill="A6A6A6"/>
      </w:tcPr>
    </w:tblStylePr>
    <w:tblStylePr w:type="nwCell">
      <w:tblPr/>
      <w:tcPr>
        <w:shd w:val="clear" w:color="auto" w:fill="0072BC"/>
      </w:tcPr>
    </w:tblStylePr>
  </w:style>
  <w:style w:type="table" w:customStyle="1" w:styleId="redniasiatka31">
    <w:name w:val="Średnia siatka 31"/>
    <w:basedOn w:val="Standardowy"/>
    <w:next w:val="redniasiatka3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808080"/>
      </w:tcPr>
    </w:tblStylePr>
  </w:style>
  <w:style w:type="table" w:customStyle="1" w:styleId="redniasiatka3akcent11">
    <w:name w:val="Średnia siatka 3 — akcent 11"/>
    <w:basedOn w:val="Standardowy"/>
    <w:next w:val="redniasiatka3akcent1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5EB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5EBFFF"/>
      </w:tcPr>
    </w:tblStylePr>
  </w:style>
  <w:style w:type="table" w:customStyle="1" w:styleId="redniasiatka3akcent21">
    <w:name w:val="Średnia siatka 3 — akcent 21"/>
    <w:basedOn w:val="Standardowy"/>
    <w:next w:val="redniasiatka3akcent2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FF606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FF6060"/>
      </w:tcPr>
    </w:tblStylePr>
  </w:style>
  <w:style w:type="table" w:customStyle="1" w:styleId="redniasiatka3akcent31">
    <w:name w:val="Średnia siatka 3 — akcent 31"/>
    <w:basedOn w:val="Standardowy"/>
    <w:next w:val="redniasiatka3akcent3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customStyle="1" w:styleId="redniasiatka3akcent41">
    <w:name w:val="Średnia siatka 3 — akcent 41"/>
    <w:basedOn w:val="Standardowy"/>
    <w:next w:val="redniasiatka3akcent4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CACACA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CACACA"/>
      </w:tcPr>
    </w:tblStylePr>
  </w:style>
  <w:style w:type="table" w:customStyle="1" w:styleId="redniasiatka3akcent51">
    <w:name w:val="Średnia siatka 3 — akcent 51"/>
    <w:basedOn w:val="Standardowy"/>
    <w:next w:val="redniasiatka3akcent5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customStyle="1" w:styleId="redniasiatka3akcent61">
    <w:name w:val="Średnia siatka 3 — akcent 61"/>
    <w:basedOn w:val="Standardowy"/>
    <w:next w:val="redniasiatka3akcent6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6A6A6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6A6A6"/>
      </w:tcPr>
    </w:tblStylePr>
  </w:style>
  <w:style w:type="table" w:customStyle="1" w:styleId="rednialista11">
    <w:name w:val="Średnia lista 11"/>
    <w:basedOn w:val="Standardowy"/>
    <w:next w:val="rednialista1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rednialista1akcent11">
    <w:name w:val="Średnia lista 1 — akcent 11"/>
    <w:basedOn w:val="Standardowy"/>
    <w:next w:val="rednialista1akcent1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bottom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0072BC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band1Vert">
      <w:tblPr/>
      <w:tcPr>
        <w:shd w:val="clear" w:color="auto" w:fill="AFDFFF"/>
      </w:tcPr>
    </w:tblStylePr>
    <w:tblStylePr w:type="band1Horz">
      <w:tblPr/>
      <w:tcPr>
        <w:shd w:val="clear" w:color="auto" w:fill="AFDFFF"/>
      </w:tcPr>
    </w:tblStylePr>
  </w:style>
  <w:style w:type="table" w:customStyle="1" w:styleId="rednialista1akcent21">
    <w:name w:val="Średnia lista 1 — akcent 21"/>
    <w:basedOn w:val="Standardowy"/>
    <w:next w:val="rednialista1akcent2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C00000"/>
        <w:bottom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C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band1Vert">
      <w:tblPr/>
      <w:tcPr>
        <w:shd w:val="clear" w:color="auto" w:fill="FFB0B0"/>
      </w:tcPr>
    </w:tblStylePr>
    <w:tblStylePr w:type="band1Horz">
      <w:tblPr/>
      <w:tcPr>
        <w:shd w:val="clear" w:color="auto" w:fill="FFB0B0"/>
      </w:tcPr>
    </w:tblStylePr>
  </w:style>
  <w:style w:type="table" w:customStyle="1" w:styleId="rednialista1akcent31">
    <w:name w:val="Średnia lista 1 — akcent 31"/>
    <w:basedOn w:val="Standardowy"/>
    <w:next w:val="rednialista1akcent3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customStyle="1" w:styleId="rednialista1akcent41">
    <w:name w:val="Średnia lista 1 — akcent 41"/>
    <w:basedOn w:val="Standardowy"/>
    <w:next w:val="rednialista1akcent4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969696"/>
        <w:bottom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969696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band1Vert">
      <w:tblPr/>
      <w:tcPr>
        <w:shd w:val="clear" w:color="auto" w:fill="E5E5E5"/>
      </w:tcPr>
    </w:tblStylePr>
    <w:tblStylePr w:type="band1Horz">
      <w:tblPr/>
      <w:tcPr>
        <w:shd w:val="clear" w:color="auto" w:fill="E5E5E5"/>
      </w:tcPr>
    </w:tblStylePr>
  </w:style>
  <w:style w:type="table" w:customStyle="1" w:styleId="rednialista1akcent51">
    <w:name w:val="Średnia lista 1 — akcent 51"/>
    <w:basedOn w:val="Standardowy"/>
    <w:next w:val="rednialista1akcent5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bottom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customStyle="1" w:styleId="rednialista1akcent61">
    <w:name w:val="Średnia lista 1 — akcent 61"/>
    <w:basedOn w:val="Standardowy"/>
    <w:next w:val="rednialista1akcent6"/>
    <w:uiPriority w:val="99"/>
    <w:semiHidden/>
    <w:rsid w:val="00EE4064"/>
    <w:pPr>
      <w:spacing w:after="0" w:line="240" w:lineRule="auto"/>
    </w:pPr>
    <w:rPr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4D4D4D"/>
        <w:bottom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4D4D4D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band1Vert">
      <w:tblPr/>
      <w:tcPr>
        <w:shd w:val="clear" w:color="auto" w:fill="D3D3D3"/>
      </w:tcPr>
    </w:tblStylePr>
    <w:tblStylePr w:type="band1Horz">
      <w:tblPr/>
      <w:tcPr>
        <w:shd w:val="clear" w:color="auto" w:fill="D3D3D3"/>
      </w:tcPr>
    </w:tblStylePr>
  </w:style>
  <w:style w:type="table" w:customStyle="1" w:styleId="rednialista21">
    <w:name w:val="Średnia lista 21"/>
    <w:basedOn w:val="Standardowy"/>
    <w:next w:val="rednialista2"/>
    <w:uiPriority w:val="99"/>
    <w:semiHidden/>
    <w:rsid w:val="00EE4064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alista2akcent11">
    <w:name w:val="Średnia lista 2 — akcent 11"/>
    <w:basedOn w:val="Standardowy"/>
    <w:next w:val="rednialista2akcent1"/>
    <w:uiPriority w:val="99"/>
    <w:semiHidden/>
    <w:rsid w:val="00EE4064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alista2akcent21">
    <w:name w:val="Średnia lista 2 — akcent 21"/>
    <w:basedOn w:val="Standardowy"/>
    <w:next w:val="rednialista2akcent2"/>
    <w:uiPriority w:val="99"/>
    <w:semiHidden/>
    <w:rsid w:val="00EE4064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C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C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alista2akcent31">
    <w:name w:val="Średnia lista 2 — akcent 31"/>
    <w:basedOn w:val="Standardowy"/>
    <w:next w:val="rednialista2akcent3"/>
    <w:uiPriority w:val="99"/>
    <w:semiHidden/>
    <w:rsid w:val="00EE4064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alista2akcent41">
    <w:name w:val="Średnia lista 2 — akcent 41"/>
    <w:basedOn w:val="Standardowy"/>
    <w:next w:val="rednialista2akcent4"/>
    <w:uiPriority w:val="99"/>
    <w:semiHidden/>
    <w:rsid w:val="00EE4064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969696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969696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alista2akcent51">
    <w:name w:val="Średnia lista 2 — akcent 51"/>
    <w:basedOn w:val="Standardowy"/>
    <w:next w:val="rednialista2akcent5"/>
    <w:uiPriority w:val="99"/>
    <w:semiHidden/>
    <w:rsid w:val="00EE4064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alista2akcent61">
    <w:name w:val="Średnia lista 2 — akcent 61"/>
    <w:basedOn w:val="Standardowy"/>
    <w:next w:val="rednialista2akcent6"/>
    <w:uiPriority w:val="99"/>
    <w:semiHidden/>
    <w:rsid w:val="00EE4064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fr-FR"/>
    </w:rPr>
    <w:tblPr>
      <w:tblStyleRowBandSize w:val="1"/>
      <w:tblStyleColBandSize w:val="1"/>
      <w:tblInd w:w="0" w:type="dxa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4D4D4D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4D4D4D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ecieniowanie11">
    <w:name w:val="Średnie cieniowanie 11"/>
    <w:basedOn w:val="Standardowy"/>
    <w:next w:val="redniecieniowanie1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11">
    <w:name w:val="Średnie cieniowanie 1 — akcent 11"/>
    <w:basedOn w:val="Standardowy"/>
    <w:next w:val="redniecieniowanie1akcent1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21">
    <w:name w:val="Średnie cieniowanie 1 — akcent 21"/>
    <w:basedOn w:val="Standardowy"/>
    <w:next w:val="redniecieniowanie1akcent2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31">
    <w:name w:val="Średnie cieniowanie 1 — akcent 31"/>
    <w:basedOn w:val="Standardowy"/>
    <w:next w:val="redniecieniowanie1akcent3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41">
    <w:name w:val="Średnie cieniowanie 1 — akcent 41"/>
    <w:basedOn w:val="Standardowy"/>
    <w:next w:val="redniecieniowanie1akcent4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51">
    <w:name w:val="Średnie cieniowanie 1 — akcent 51"/>
    <w:basedOn w:val="Standardowy"/>
    <w:next w:val="redniecieniowanie1akcent5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61">
    <w:name w:val="Średnie cieniowanie 1 — akcent 61"/>
    <w:basedOn w:val="Standardowy"/>
    <w:next w:val="redniecieniowanie1akcent6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21">
    <w:name w:val="Średnie cieniowanie 21"/>
    <w:basedOn w:val="Standardowy"/>
    <w:next w:val="redniecieniowanie2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11">
    <w:name w:val="Średnie cieniowanie 2 — akcent 11"/>
    <w:basedOn w:val="Standardowy"/>
    <w:next w:val="redniecieniowanie2akcent1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21">
    <w:name w:val="Średnie cieniowanie 2 — akcent 21"/>
    <w:basedOn w:val="Standardowy"/>
    <w:next w:val="redniecieniowanie2akcent2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31">
    <w:name w:val="Średnie cieniowanie 2 — akcent 31"/>
    <w:basedOn w:val="Standardowy"/>
    <w:next w:val="redniecieniowanie2akcent3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41">
    <w:name w:val="Średnie cieniowanie 2 — akcent 41"/>
    <w:basedOn w:val="Standardowy"/>
    <w:next w:val="redniecieniowanie2akcent4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51">
    <w:name w:val="Średnie cieniowanie 2 — akcent 51"/>
    <w:basedOn w:val="Standardowy"/>
    <w:next w:val="redniecieniowanie2akcent5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61">
    <w:name w:val="Średnie cieniowanie 2 — akcent 61"/>
    <w:basedOn w:val="Standardowy"/>
    <w:next w:val="redniecieniowanie2akcent6"/>
    <w:uiPriority w:val="99"/>
    <w:semiHidden/>
    <w:rsid w:val="00EE4064"/>
    <w:pPr>
      <w:spacing w:after="0" w:line="240" w:lineRule="auto"/>
    </w:pPr>
    <w:rPr>
      <w:lang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Nagwekwiadomoci1">
    <w:name w:val="Nagłówek wiadomości1"/>
    <w:basedOn w:val="Normalny"/>
    <w:next w:val="Nagwekwiadomoci"/>
    <w:link w:val="NagwekwiadomociZnak"/>
    <w:semiHidden/>
    <w:rsid w:val="00EE406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agwekwiadomociZnak">
    <w:name w:val="Nagłówek wiadomości Znak"/>
    <w:basedOn w:val="Domylnaczcionkaakapitu"/>
    <w:link w:val="Nagwekwiadomoci1"/>
    <w:rsid w:val="00EE4064"/>
    <w:rPr>
      <w:rFonts w:ascii="Times New Roman" w:eastAsia="Times New Roman" w:hAnsi="Times New Roman" w:cs="Times New Roman"/>
      <w:sz w:val="24"/>
      <w:szCs w:val="24"/>
      <w:shd w:val="pct20" w:color="auto" w:fill="auto"/>
      <w:lang w:val="en-US" w:eastAsia="en-US"/>
    </w:rPr>
  </w:style>
  <w:style w:type="paragraph" w:styleId="NormalnyWeb">
    <w:name w:val="Normal (Web)"/>
    <w:basedOn w:val="Normalny"/>
    <w:uiPriority w:val="99"/>
    <w:rsid w:val="00EE4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Wcicienormalne">
    <w:name w:val="Normal Indent"/>
    <w:basedOn w:val="Normalny"/>
    <w:uiPriority w:val="99"/>
    <w:semiHidden/>
    <w:rsid w:val="00EE4064"/>
    <w:pPr>
      <w:spacing w:after="0" w:line="240" w:lineRule="auto"/>
      <w:ind w:left="720"/>
      <w:jc w:val="both"/>
    </w:pPr>
    <w:rPr>
      <w:rFonts w:eastAsia="Times New Roman"/>
      <w:sz w:val="24"/>
      <w:lang w:val="en-US"/>
    </w:r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EE4064"/>
    <w:pPr>
      <w:spacing w:after="0" w:line="240" w:lineRule="auto"/>
      <w:jc w:val="both"/>
    </w:pPr>
    <w:rPr>
      <w:rFonts w:eastAsia="Times New Roman"/>
      <w:sz w:val="24"/>
      <w:lang w:val="en-US"/>
    </w:rPr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EE4064"/>
    <w:rPr>
      <w:rFonts w:eastAsia="Times New Roman"/>
      <w:sz w:val="24"/>
      <w:lang w:val="en-US"/>
    </w:rPr>
  </w:style>
  <w:style w:type="character" w:styleId="Tekstzastpczy">
    <w:name w:val="Placeholder Text"/>
    <w:basedOn w:val="Domylnaczcionkaakapitu"/>
    <w:uiPriority w:val="99"/>
    <w:semiHidden/>
    <w:rsid w:val="00EE4064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EE4064"/>
    <w:pPr>
      <w:spacing w:after="0" w:line="240" w:lineRule="auto"/>
      <w:jc w:val="both"/>
    </w:pPr>
    <w:rPr>
      <w:rFonts w:ascii="Consolas" w:eastAsia="Times New Roman" w:hAnsi="Consolas" w:cs="Consolas"/>
      <w:sz w:val="21"/>
      <w:szCs w:val="21"/>
      <w:lang w:val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E4064"/>
    <w:rPr>
      <w:rFonts w:ascii="Consolas" w:eastAsia="Times New Roman" w:hAnsi="Consolas" w:cs="Consolas"/>
      <w:sz w:val="21"/>
      <w:szCs w:val="21"/>
      <w:lang w:val="en-US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EE4064"/>
    <w:pPr>
      <w:spacing w:after="0" w:line="240" w:lineRule="auto"/>
      <w:jc w:val="both"/>
    </w:pPr>
    <w:rPr>
      <w:rFonts w:eastAsia="Times New Roman"/>
      <w:sz w:val="24"/>
      <w:lang w:val="en-US"/>
    </w:rPr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EE4064"/>
    <w:rPr>
      <w:rFonts w:eastAsia="Times New Roman"/>
      <w:sz w:val="24"/>
      <w:lang w:val="en-US"/>
    </w:rPr>
  </w:style>
  <w:style w:type="paragraph" w:styleId="Podpis">
    <w:name w:val="Signature"/>
    <w:basedOn w:val="Normalny"/>
    <w:link w:val="PodpisZnak"/>
    <w:uiPriority w:val="99"/>
    <w:semiHidden/>
    <w:rsid w:val="00EE4064"/>
    <w:pPr>
      <w:spacing w:after="0" w:line="240" w:lineRule="auto"/>
      <w:ind w:left="4252"/>
      <w:jc w:val="both"/>
    </w:pPr>
    <w:rPr>
      <w:rFonts w:eastAsia="Times New Roman"/>
      <w:sz w:val="24"/>
      <w:lang w:val="en-US"/>
    </w:rPr>
  </w:style>
  <w:style w:type="character" w:customStyle="1" w:styleId="PodpisZnak">
    <w:name w:val="Podpis Znak"/>
    <w:basedOn w:val="Domylnaczcionkaakapitu"/>
    <w:link w:val="Podpis"/>
    <w:uiPriority w:val="99"/>
    <w:semiHidden/>
    <w:rsid w:val="00EE4064"/>
    <w:rPr>
      <w:rFonts w:eastAsia="Times New Roman"/>
      <w:sz w:val="24"/>
      <w:lang w:val="en-US"/>
    </w:rPr>
  </w:style>
  <w:style w:type="table" w:styleId="Tabela-Efekty3W1">
    <w:name w:val="Table 3D effects 1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EE4064"/>
    <w:pPr>
      <w:spacing w:after="0" w:line="240" w:lineRule="auto"/>
      <w:jc w:val="both"/>
    </w:pPr>
    <w:rPr>
      <w:color w:val="000080"/>
      <w:lang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EE4064"/>
    <w:pPr>
      <w:spacing w:after="0" w:line="240" w:lineRule="auto"/>
      <w:jc w:val="both"/>
    </w:pPr>
    <w:rPr>
      <w:color w:val="FFFFFF"/>
      <w:lang w:eastAsia="fr-FR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EE4064"/>
    <w:pPr>
      <w:spacing w:after="0" w:line="240" w:lineRule="auto"/>
      <w:jc w:val="both"/>
    </w:pPr>
    <w:rPr>
      <w:b/>
      <w:bCs/>
      <w:lang w:eastAsia="fr-FR"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EE4064"/>
    <w:pPr>
      <w:spacing w:after="0" w:line="240" w:lineRule="auto"/>
      <w:jc w:val="both"/>
    </w:pPr>
    <w:rPr>
      <w:b/>
      <w:bCs/>
      <w:lang w:eastAsia="fr-FR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EE4064"/>
    <w:pPr>
      <w:spacing w:after="0" w:line="240" w:lineRule="auto"/>
      <w:jc w:val="both"/>
    </w:pPr>
    <w:rPr>
      <w:b/>
      <w:bCs/>
      <w:lang w:eastAsia="fr-FR"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0">
    <w:name w:val="Table Grid 1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EE4064"/>
    <w:pPr>
      <w:spacing w:after="0" w:line="240" w:lineRule="auto"/>
      <w:jc w:val="both"/>
    </w:pPr>
    <w:rPr>
      <w:b/>
      <w:bCs/>
      <w:lang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EE4064"/>
    <w:pPr>
      <w:spacing w:after="0" w:line="240" w:lineRule="auto"/>
      <w:ind w:left="240" w:hanging="240"/>
      <w:jc w:val="both"/>
    </w:pPr>
    <w:rPr>
      <w:rFonts w:eastAsia="Times New Roman"/>
      <w:sz w:val="24"/>
      <w:lang w:val="en-US"/>
    </w:rPr>
  </w:style>
  <w:style w:type="paragraph" w:styleId="Spisilustracji">
    <w:name w:val="table of figures"/>
    <w:basedOn w:val="Normalny"/>
    <w:next w:val="Normalny"/>
    <w:uiPriority w:val="99"/>
    <w:semiHidden/>
    <w:rsid w:val="00EE4064"/>
    <w:pPr>
      <w:spacing w:after="0" w:line="240" w:lineRule="auto"/>
      <w:jc w:val="both"/>
    </w:pPr>
    <w:rPr>
      <w:rFonts w:eastAsia="Times New Roman"/>
      <w:sz w:val="24"/>
      <w:lang w:val="en-US"/>
    </w:rPr>
  </w:style>
  <w:style w:type="table" w:styleId="Tabela-Profesjonalny">
    <w:name w:val="Table Professional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eWeb1">
    <w:name w:val="Table Web 1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EE4064"/>
    <w:pPr>
      <w:spacing w:after="0" w:line="240" w:lineRule="auto"/>
      <w:jc w:val="both"/>
    </w:pPr>
    <w:rPr>
      <w:lang w:eastAsia="fr-FR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EE4064"/>
    <w:pPr>
      <w:spacing w:after="100" w:line="240" w:lineRule="auto"/>
      <w:ind w:left="1200"/>
      <w:jc w:val="both"/>
    </w:pPr>
    <w:rPr>
      <w:rFonts w:eastAsia="Times New Roman"/>
      <w:sz w:val="24"/>
      <w:lang w:val="en-US"/>
    </w:rPr>
  </w:style>
  <w:style w:type="paragraph" w:styleId="Spistreci7">
    <w:name w:val="toc 7"/>
    <w:basedOn w:val="Normalny"/>
    <w:next w:val="Normalny"/>
    <w:autoRedefine/>
    <w:uiPriority w:val="99"/>
    <w:semiHidden/>
    <w:rsid w:val="00EE4064"/>
    <w:pPr>
      <w:spacing w:after="100" w:line="240" w:lineRule="auto"/>
      <w:ind w:left="1440"/>
      <w:jc w:val="both"/>
    </w:pPr>
    <w:rPr>
      <w:rFonts w:eastAsia="Times New Roman"/>
      <w:sz w:val="24"/>
      <w:lang w:val="en-US"/>
    </w:rPr>
  </w:style>
  <w:style w:type="paragraph" w:styleId="Spistreci8">
    <w:name w:val="toc 8"/>
    <w:basedOn w:val="Normalny"/>
    <w:next w:val="Normalny"/>
    <w:autoRedefine/>
    <w:uiPriority w:val="99"/>
    <w:semiHidden/>
    <w:rsid w:val="00EE4064"/>
    <w:pPr>
      <w:spacing w:after="100" w:line="240" w:lineRule="auto"/>
      <w:ind w:left="1680"/>
      <w:jc w:val="both"/>
    </w:pPr>
    <w:rPr>
      <w:rFonts w:eastAsia="Times New Roman"/>
      <w:sz w:val="24"/>
      <w:lang w:val="en-US"/>
    </w:rPr>
  </w:style>
  <w:style w:type="paragraph" w:styleId="Spistreci9">
    <w:name w:val="toc 9"/>
    <w:basedOn w:val="Normalny"/>
    <w:next w:val="Normalny"/>
    <w:autoRedefine/>
    <w:uiPriority w:val="99"/>
    <w:semiHidden/>
    <w:rsid w:val="00EE4064"/>
    <w:pPr>
      <w:spacing w:after="100" w:line="240" w:lineRule="auto"/>
      <w:ind w:left="1920"/>
      <w:jc w:val="both"/>
    </w:pPr>
    <w:rPr>
      <w:rFonts w:eastAsia="Times New Roman"/>
      <w:sz w:val="24"/>
      <w:lang w:val="en-US"/>
    </w:rPr>
  </w:style>
  <w:style w:type="paragraph" w:customStyle="1" w:styleId="Default">
    <w:name w:val="Default"/>
    <w:rsid w:val="00EE406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 w:eastAsia="fr-FR"/>
    </w:rPr>
  </w:style>
  <w:style w:type="paragraph" w:customStyle="1" w:styleId="LtrBody">
    <w:name w:val="Ltr_Body"/>
    <w:basedOn w:val="Normalny"/>
    <w:rsid w:val="00EE4064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JuParaChar">
    <w:name w:val="Ju_Para Char"/>
    <w:basedOn w:val="Normalny"/>
    <w:link w:val="JuParaCharChar"/>
    <w:rsid w:val="00EE4064"/>
    <w:pPr>
      <w:spacing w:after="0" w:line="240" w:lineRule="auto"/>
      <w:ind w:firstLine="284"/>
      <w:jc w:val="both"/>
    </w:pPr>
    <w:rPr>
      <w:rFonts w:eastAsia="Times New Roman"/>
      <w:sz w:val="24"/>
      <w:lang w:val="en-US"/>
    </w:rPr>
  </w:style>
  <w:style w:type="character" w:customStyle="1" w:styleId="JuParaCharChar">
    <w:name w:val="Ju_Para Char Char"/>
    <w:link w:val="JuParaChar"/>
    <w:rsid w:val="00EE4064"/>
    <w:rPr>
      <w:rFonts w:eastAsia="Times New Roman"/>
      <w:sz w:val="24"/>
      <w:lang w:val="en-US"/>
    </w:rPr>
  </w:style>
  <w:style w:type="character" w:customStyle="1" w:styleId="JuHHeadChar">
    <w:name w:val="Ju_H_Head Char"/>
    <w:basedOn w:val="Domylnaczcionkaakapitu"/>
    <w:link w:val="ECHRTitle1"/>
    <w:uiPriority w:val="18"/>
    <w:rsid w:val="00EE4064"/>
    <w:rPr>
      <w:rFonts w:ascii="Times New Roman" w:eastAsia="Times New Roman" w:hAnsi="Times New Roman"/>
      <w:sz w:val="28"/>
      <w:lang w:eastAsia="fr-FR"/>
    </w:rPr>
  </w:style>
  <w:style w:type="character" w:customStyle="1" w:styleId="JuHAChar">
    <w:name w:val="Ju_H_A Char"/>
    <w:basedOn w:val="Domylnaczcionkaakapitu"/>
    <w:link w:val="ECHRHeading2"/>
    <w:uiPriority w:val="20"/>
    <w:rsid w:val="00EE40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JuParaLastChar">
    <w:name w:val="Ju_Para_Last Char"/>
    <w:basedOn w:val="Domylnaczcionkaakapitu"/>
    <w:link w:val="JuParaLast"/>
    <w:rsid w:val="00EE4064"/>
    <w:rPr>
      <w:rFonts w:eastAsia="Times New Roman"/>
      <w:sz w:val="24"/>
      <w:lang w:eastAsia="fr-FR"/>
    </w:rPr>
  </w:style>
  <w:style w:type="character" w:customStyle="1" w:styleId="DecListChar">
    <w:name w:val="Dec_List Char"/>
    <w:basedOn w:val="Domylnaczcionkaakapitu"/>
    <w:link w:val="DecList"/>
    <w:uiPriority w:val="9"/>
    <w:rsid w:val="00EE4064"/>
    <w:rPr>
      <w:rFonts w:eastAsia="Times New Roman"/>
      <w:sz w:val="24"/>
      <w:lang w:val="en-US"/>
    </w:rPr>
  </w:style>
  <w:style w:type="paragraph" w:customStyle="1" w:styleId="Poprawka1">
    <w:name w:val="Poprawka1"/>
    <w:next w:val="Poprawka"/>
    <w:hidden/>
    <w:uiPriority w:val="99"/>
    <w:semiHidden/>
    <w:rsid w:val="00EE4064"/>
    <w:pPr>
      <w:spacing w:after="0" w:line="240" w:lineRule="auto"/>
    </w:pPr>
    <w:rPr>
      <w:rFonts w:eastAsia="Times New Roman"/>
      <w:sz w:val="24"/>
      <w:lang w:val="en-US"/>
    </w:rPr>
  </w:style>
  <w:style w:type="paragraph" w:customStyle="1" w:styleId="jupara">
    <w:name w:val="jupara"/>
    <w:basedOn w:val="Normalny"/>
    <w:rsid w:val="00EE4064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jucase0">
    <w:name w:val="jucase"/>
    <w:basedOn w:val="Normalny"/>
    <w:rsid w:val="00EE4064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b/>
      <w:bCs/>
      <w:sz w:val="24"/>
      <w:szCs w:val="24"/>
      <w:lang w:val="en-GB" w:eastAsia="en-GB"/>
    </w:rPr>
  </w:style>
  <w:style w:type="paragraph" w:styleId="Stopka">
    <w:name w:val="footer"/>
    <w:basedOn w:val="Normalny"/>
    <w:link w:val="StopkaZnak1"/>
    <w:uiPriority w:val="99"/>
    <w:unhideWhenUsed/>
    <w:rsid w:val="00EE40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EE4064"/>
  </w:style>
  <w:style w:type="paragraph" w:styleId="Nagwek">
    <w:name w:val="header"/>
    <w:basedOn w:val="Normalny"/>
    <w:link w:val="NagwekZnak1"/>
    <w:uiPriority w:val="99"/>
    <w:unhideWhenUsed/>
    <w:rsid w:val="00EE40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rsid w:val="00EE4064"/>
  </w:style>
  <w:style w:type="character" w:styleId="Hipercze">
    <w:name w:val="Hyperlink"/>
    <w:basedOn w:val="Domylnaczcionkaakapitu"/>
    <w:uiPriority w:val="99"/>
    <w:unhideWhenUsed/>
    <w:rsid w:val="00EE4064"/>
    <w:rPr>
      <w:color w:val="0000FF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99"/>
    <w:qFormat/>
    <w:rsid w:val="00EE406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eastAsia="Times New Roman" w:hAnsi="Times New Roman" w:cs="Times New Roman"/>
      <w:spacing w:val="5"/>
      <w:sz w:val="52"/>
      <w:szCs w:val="52"/>
      <w:lang w:bidi="en-US"/>
    </w:rPr>
  </w:style>
  <w:style w:type="character" w:customStyle="1" w:styleId="TytuZnak1">
    <w:name w:val="Tytuł Znak1"/>
    <w:basedOn w:val="Domylnaczcionkaakapitu"/>
    <w:uiPriority w:val="10"/>
    <w:rsid w:val="00EE40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EE4064"/>
    <w:pPr>
      <w:numPr>
        <w:ilvl w:val="1"/>
      </w:numPr>
    </w:pPr>
    <w:rPr>
      <w:rFonts w:ascii="Times New Roman" w:eastAsia="Times New Roman" w:hAnsi="Times New Roman" w:cs="Times New Roman"/>
      <w:i/>
      <w:iCs/>
      <w:spacing w:val="13"/>
      <w:sz w:val="24"/>
      <w:szCs w:val="24"/>
      <w:lang w:bidi="en-US"/>
    </w:rPr>
  </w:style>
  <w:style w:type="character" w:customStyle="1" w:styleId="PodtytuZnak1">
    <w:name w:val="Podtytuł Znak1"/>
    <w:basedOn w:val="Domylnaczcionkaakapitu"/>
    <w:uiPriority w:val="11"/>
    <w:rsid w:val="00EE406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Tabela-Siatka">
    <w:name w:val="Table Grid"/>
    <w:basedOn w:val="Standardowy"/>
    <w:uiPriority w:val="59"/>
    <w:rsid w:val="00EE4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uiPriority w:val="99"/>
    <w:semiHidden/>
    <w:unhideWhenUsed/>
    <w:rsid w:val="00EE4064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eastAsiaTheme="minorEastAsia"/>
      <w:i/>
      <w:iCs/>
      <w:color w:val="4F81BD" w:themeColor="accent1"/>
    </w:rPr>
  </w:style>
  <w:style w:type="table" w:styleId="Kolorowasiatka">
    <w:name w:val="Colorful Grid"/>
    <w:basedOn w:val="Standardowy"/>
    <w:uiPriority w:val="73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olorowalista">
    <w:name w:val="Colorful List"/>
    <w:basedOn w:val="Standardowy"/>
    <w:uiPriority w:val="72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ecieniowanie">
    <w:name w:val="Colorful Shading"/>
    <w:basedOn w:val="Standardowy"/>
    <w:uiPriority w:val="71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70"/>
    <w:rsid w:val="00EE40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EE40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EE40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EE40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EE40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EE40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EE40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Adresnakopercie">
    <w:name w:val="envelope address"/>
    <w:basedOn w:val="Normalny"/>
    <w:uiPriority w:val="99"/>
    <w:semiHidden/>
    <w:unhideWhenUsed/>
    <w:rsid w:val="00EE4064"/>
    <w:pPr>
      <w:framePr w:w="7938" w:h="1985" w:hRule="exact" w:hSpace="141" w:wrap="auto" w:hAnchor="page" w:xAlign="center" w:yAlign="bottom"/>
      <w:spacing w:after="0" w:line="240" w:lineRule="auto"/>
      <w:ind w:left="2835"/>
    </w:pPr>
    <w:rPr>
      <w:rFonts w:asciiTheme="majorHAnsi" w:eastAsiaTheme="majorEastAsia" w:hAnsiTheme="majorHAnsi" w:cstheme="majorBidi"/>
      <w:sz w:val="24"/>
      <w:szCs w:val="24"/>
    </w:rPr>
  </w:style>
  <w:style w:type="paragraph" w:styleId="Adreszwrotnynakopercie">
    <w:name w:val="envelope return"/>
    <w:basedOn w:val="Normalny"/>
    <w:uiPriority w:val="99"/>
    <w:semiHidden/>
    <w:unhideWhenUsed/>
    <w:rsid w:val="00EE4064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table" w:styleId="Jasnasiatka">
    <w:name w:val="Light Grid"/>
    <w:basedOn w:val="Standardowy"/>
    <w:uiPriority w:val="62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Jasnalista">
    <w:name w:val="Light List"/>
    <w:basedOn w:val="Standardowy"/>
    <w:uiPriority w:val="61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ecieniowanie">
    <w:name w:val="Light Shading"/>
    <w:basedOn w:val="Standardowy"/>
    <w:uiPriority w:val="60"/>
    <w:rsid w:val="00EE406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EE406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EE406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EE406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EE406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EE406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EE4064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paragraph" w:styleId="Tekstmakra">
    <w:name w:val="macro"/>
    <w:link w:val="TekstmakraZnak1"/>
    <w:uiPriority w:val="99"/>
    <w:semiHidden/>
    <w:unhideWhenUsed/>
    <w:rsid w:val="00EE406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 w:cs="Consolas"/>
      <w:sz w:val="20"/>
      <w:szCs w:val="20"/>
    </w:rPr>
  </w:style>
  <w:style w:type="character" w:customStyle="1" w:styleId="TekstmakraZnak1">
    <w:name w:val="Tekst makra Znak1"/>
    <w:basedOn w:val="Domylnaczcionkaakapitu"/>
    <w:link w:val="Tekstmakra"/>
    <w:uiPriority w:val="99"/>
    <w:semiHidden/>
    <w:rsid w:val="00EE4064"/>
    <w:rPr>
      <w:rFonts w:ascii="Consolas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EE40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EE40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EE40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EE40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EE40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EE40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EE40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rednialista1">
    <w:name w:val="Medium List 1"/>
    <w:basedOn w:val="Standardowy"/>
    <w:uiPriority w:val="65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EE40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EE40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EE40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EE40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EE40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EE40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EE40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EE40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EE40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1"/>
    <w:uiPriority w:val="99"/>
    <w:semiHidden/>
    <w:unhideWhenUsed/>
    <w:rsid w:val="00EE406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gwekwiadomociZnak1">
    <w:name w:val="Nagłówek wiadomości Znak1"/>
    <w:basedOn w:val="Domylnaczcionkaakapitu"/>
    <w:link w:val="Nagwekwiadomoci"/>
    <w:uiPriority w:val="99"/>
    <w:semiHidden/>
    <w:rsid w:val="00EE406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Poprawka">
    <w:name w:val="Revision"/>
    <w:hidden/>
    <w:uiPriority w:val="99"/>
    <w:semiHidden/>
    <w:rsid w:val="00EE4064"/>
    <w:pPr>
      <w:spacing w:after="0" w:line="240" w:lineRule="auto"/>
    </w:pPr>
  </w:style>
  <w:style w:type="character" w:customStyle="1" w:styleId="FontStyle38">
    <w:name w:val="Font Style38"/>
    <w:basedOn w:val="Domylnaczcionkaakapitu"/>
    <w:rsid w:val="00CE4FF8"/>
    <w:rPr>
      <w:rFonts w:ascii="Times New Roman" w:hAnsi="Times New Roman" w:cs="Times New Roman"/>
      <w:sz w:val="22"/>
      <w:szCs w:val="22"/>
    </w:rPr>
  </w:style>
  <w:style w:type="character" w:customStyle="1" w:styleId="ECHRParaChar">
    <w:name w:val="ECHR_Para Char"/>
    <w:aliases w:val="Para Char"/>
    <w:basedOn w:val="BezodstpwZnak"/>
    <w:uiPriority w:val="12"/>
    <w:rsid w:val="00386DEC"/>
    <w:rPr>
      <w:rFonts w:eastAsia="MS Mincho"/>
      <w:sz w:val="24"/>
      <w:lang w:val="en-US" w:eastAsia="fr-FR"/>
    </w:rPr>
  </w:style>
  <w:style w:type="character" w:customStyle="1" w:styleId="sb8d990e2">
    <w:name w:val="sb8d990e2"/>
    <w:basedOn w:val="Domylnaczcionkaakapitu"/>
    <w:rsid w:val="00792C58"/>
  </w:style>
  <w:style w:type="character" w:customStyle="1" w:styleId="FontStyle26">
    <w:name w:val="Font Style26"/>
    <w:basedOn w:val="Domylnaczcionkaakapitu"/>
    <w:rsid w:val="006704E3"/>
    <w:rPr>
      <w:rFonts w:ascii="Times New Roman" w:hAnsi="Times New Roman" w:cs="Times New Roman"/>
      <w:sz w:val="22"/>
      <w:szCs w:val="22"/>
    </w:rPr>
  </w:style>
  <w:style w:type="character" w:customStyle="1" w:styleId="luchili">
    <w:name w:val="luc_hili"/>
    <w:basedOn w:val="Domylnaczcionkaakapitu"/>
    <w:rsid w:val="00AF74AC"/>
  </w:style>
  <w:style w:type="character" w:customStyle="1" w:styleId="s6b621b36">
    <w:name w:val="s6b621b36"/>
    <w:basedOn w:val="Domylnaczcionkaakapitu"/>
    <w:rsid w:val="00E55FD1"/>
  </w:style>
  <w:style w:type="paragraph" w:customStyle="1" w:styleId="s6e50bd9a">
    <w:name w:val="s6e50bd9a"/>
    <w:basedOn w:val="Normalny"/>
    <w:uiPriority w:val="99"/>
    <w:rsid w:val="00202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s746c8714">
    <w:name w:val="s746c8714"/>
    <w:basedOn w:val="Normalny"/>
    <w:uiPriority w:val="99"/>
    <w:rsid w:val="00202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s4f807e54">
    <w:name w:val="s4f807e54"/>
    <w:uiPriority w:val="99"/>
    <w:rsid w:val="00202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7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7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0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4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1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0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1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6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3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4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8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4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2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7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1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5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8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7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2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0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7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0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2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2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7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2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9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5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63FF2-A87E-40BF-B5F1-3B58D926A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8116</Words>
  <Characters>48697</Characters>
  <Application>Microsoft Office Word</Application>
  <DocSecurity>0</DocSecurity>
  <Lines>405</Lines>
  <Paragraphs>113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56700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2016-08-17T10:14:00Z</dcterms:created>
  <dcterms:modified xsi:type="dcterms:W3CDTF">2016-08-17T10:14:00Z</dcterms:modified>
</cp:coreProperties>
</file>