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D57FB2" w:rsidRDefault="00014566" w:rsidP="00BA1E63">
      <w:pPr>
        <w:pStyle w:val="ECHRDecisionBody"/>
        <w:jc w:val="center"/>
        <w:rPr>
          <w:lang w:val="pl-PL"/>
        </w:rPr>
      </w:pPr>
    </w:p>
    <w:p w:rsidR="003306F4" w:rsidRPr="00D57FB2" w:rsidRDefault="003306F4" w:rsidP="00BA1E63">
      <w:pPr>
        <w:pStyle w:val="ECHRDecisionBody"/>
        <w:jc w:val="center"/>
        <w:rPr>
          <w:lang w:val="pl-PL"/>
        </w:rPr>
      </w:pPr>
    </w:p>
    <w:p w:rsidR="003306F4" w:rsidRPr="00D57FB2" w:rsidRDefault="003306F4" w:rsidP="00BA1E63">
      <w:pPr>
        <w:pStyle w:val="ECHRDecisionBody"/>
        <w:jc w:val="center"/>
        <w:rPr>
          <w:lang w:val="pl-PL"/>
        </w:rPr>
      </w:pPr>
    </w:p>
    <w:p w:rsidR="00BE5AF9" w:rsidRPr="00D57FB2" w:rsidRDefault="00BE5AF9" w:rsidP="00BE5AF9">
      <w:pPr>
        <w:jc w:val="center"/>
        <w:rPr>
          <w:lang w:val="pl-PL"/>
        </w:rPr>
      </w:pPr>
      <w:r w:rsidRPr="00D57FB2">
        <w:rPr>
          <w:lang w:val="pl-PL"/>
        </w:rPr>
        <w:t>SEKCJA CZWARTA</w:t>
      </w:r>
    </w:p>
    <w:p w:rsidR="00014566" w:rsidRPr="00D57FB2" w:rsidRDefault="00014566" w:rsidP="00BA1E63">
      <w:pPr>
        <w:jc w:val="center"/>
        <w:rPr>
          <w:lang w:val="pl-PL"/>
        </w:rPr>
      </w:pPr>
    </w:p>
    <w:p w:rsidR="00014566" w:rsidRPr="00D57FB2" w:rsidRDefault="00014566" w:rsidP="00BA1E63">
      <w:pPr>
        <w:jc w:val="center"/>
        <w:rPr>
          <w:lang w:val="pl-PL"/>
        </w:rPr>
      </w:pPr>
    </w:p>
    <w:p w:rsidR="003306F4" w:rsidRPr="00D57FB2" w:rsidRDefault="003306F4" w:rsidP="00BA1E63">
      <w:pPr>
        <w:jc w:val="center"/>
        <w:rPr>
          <w:lang w:val="pl-PL"/>
        </w:rPr>
      </w:pPr>
    </w:p>
    <w:p w:rsidR="003306F4" w:rsidRPr="00D57FB2" w:rsidRDefault="003306F4" w:rsidP="00BA1E63">
      <w:pPr>
        <w:jc w:val="center"/>
        <w:rPr>
          <w:lang w:val="pl-PL"/>
        </w:rPr>
      </w:pPr>
    </w:p>
    <w:p w:rsidR="003306F4" w:rsidRPr="00D57FB2" w:rsidRDefault="003306F4" w:rsidP="00BA1E63">
      <w:pPr>
        <w:jc w:val="center"/>
        <w:rPr>
          <w:lang w:val="pl-PL"/>
        </w:rPr>
      </w:pPr>
    </w:p>
    <w:p w:rsidR="003306F4" w:rsidRPr="00D57FB2" w:rsidRDefault="003306F4" w:rsidP="00BA1E63">
      <w:pPr>
        <w:jc w:val="center"/>
        <w:rPr>
          <w:lang w:val="pl-PL"/>
        </w:rPr>
      </w:pPr>
    </w:p>
    <w:p w:rsidR="003306F4" w:rsidRPr="00D57FB2" w:rsidRDefault="003306F4" w:rsidP="00BA1E63">
      <w:pPr>
        <w:jc w:val="center"/>
        <w:rPr>
          <w:lang w:val="pl-PL"/>
        </w:rPr>
      </w:pPr>
    </w:p>
    <w:p w:rsidR="004C60E2" w:rsidRPr="00D57FB2" w:rsidRDefault="004C60E2" w:rsidP="00BA1E63">
      <w:pPr>
        <w:jc w:val="center"/>
        <w:rPr>
          <w:lang w:val="pl-PL"/>
        </w:rPr>
      </w:pPr>
    </w:p>
    <w:p w:rsidR="003306F4" w:rsidRPr="00D57FB2" w:rsidRDefault="003306F4" w:rsidP="00BA1E63">
      <w:pPr>
        <w:jc w:val="center"/>
        <w:rPr>
          <w:lang w:val="pl-PL"/>
        </w:rPr>
      </w:pPr>
    </w:p>
    <w:p w:rsidR="00014566" w:rsidRPr="00D57FB2" w:rsidRDefault="00014566" w:rsidP="00BA1E63">
      <w:pPr>
        <w:jc w:val="center"/>
        <w:rPr>
          <w:lang w:val="pl-PL"/>
        </w:rPr>
      </w:pPr>
    </w:p>
    <w:p w:rsidR="00014566" w:rsidRPr="00D57FB2" w:rsidRDefault="00BE5AF9" w:rsidP="00BA1E63">
      <w:pPr>
        <w:jc w:val="center"/>
        <w:rPr>
          <w:b/>
          <w:lang w:val="pl-PL"/>
        </w:rPr>
      </w:pPr>
      <w:bookmarkStart w:id="0" w:name="To"/>
      <w:r w:rsidRPr="00D57FB2">
        <w:rPr>
          <w:b/>
          <w:lang w:val="pl-PL"/>
        </w:rPr>
        <w:t>SPRAWA</w:t>
      </w:r>
      <w:r w:rsidR="00014566" w:rsidRPr="00D57FB2">
        <w:rPr>
          <w:b/>
          <w:lang w:val="pl-PL"/>
        </w:rPr>
        <w:t xml:space="preserve"> </w:t>
      </w:r>
      <w:bookmarkEnd w:id="0"/>
      <w:r w:rsidR="00931C42" w:rsidRPr="00D57FB2">
        <w:rPr>
          <w:b/>
          <w:lang w:val="pl-PL"/>
        </w:rPr>
        <w:t>J</w:t>
      </w:r>
      <w:r w:rsidR="00931C42" w:rsidRPr="00D57FB2">
        <w:rPr>
          <w:rFonts w:cstheme="minorHAnsi"/>
          <w:b/>
          <w:lang w:val="pl-PL"/>
        </w:rPr>
        <w:t>Ó</w:t>
      </w:r>
      <w:r w:rsidR="00931C42" w:rsidRPr="00D57FB2">
        <w:rPr>
          <w:b/>
          <w:lang w:val="pl-PL"/>
        </w:rPr>
        <w:t xml:space="preserve">ZEF </w:t>
      </w:r>
      <w:r w:rsidR="00A51FE3" w:rsidRPr="00D57FB2">
        <w:rPr>
          <w:b/>
          <w:lang w:val="pl-PL"/>
        </w:rPr>
        <w:t xml:space="preserve">WOŚ </w:t>
      </w:r>
      <w:r w:rsidRPr="00D57FB2">
        <w:rPr>
          <w:b/>
          <w:lang w:val="pl-PL"/>
        </w:rPr>
        <w:t>PRZECIWKO POLSCE</w:t>
      </w:r>
    </w:p>
    <w:p w:rsidR="00014566" w:rsidRPr="00D57FB2" w:rsidRDefault="00014566" w:rsidP="00BA1E63">
      <w:pPr>
        <w:jc w:val="center"/>
        <w:rPr>
          <w:lang w:val="pl-PL"/>
        </w:rPr>
      </w:pPr>
    </w:p>
    <w:p w:rsidR="00014566" w:rsidRPr="00D57FB2" w:rsidRDefault="00014566" w:rsidP="00BA1E63">
      <w:pPr>
        <w:jc w:val="center"/>
        <w:rPr>
          <w:i/>
          <w:lang w:val="pl-PL"/>
        </w:rPr>
      </w:pPr>
      <w:r w:rsidRPr="00D57FB2">
        <w:rPr>
          <w:i/>
          <w:lang w:val="pl-PL"/>
        </w:rPr>
        <w:t>(</w:t>
      </w:r>
      <w:r w:rsidR="00BE5AF9" w:rsidRPr="00D57FB2">
        <w:rPr>
          <w:i/>
          <w:lang w:val="pl-PL"/>
        </w:rPr>
        <w:t>Skarga nr</w:t>
      </w:r>
      <w:r w:rsidR="00A51FE3" w:rsidRPr="00D57FB2">
        <w:rPr>
          <w:i/>
          <w:lang w:val="pl-PL"/>
        </w:rPr>
        <w:t xml:space="preserve"> 6058/10</w:t>
      </w:r>
      <w:r w:rsidRPr="00D57FB2">
        <w:rPr>
          <w:i/>
          <w:lang w:val="pl-PL"/>
        </w:rPr>
        <w:t>)</w:t>
      </w:r>
    </w:p>
    <w:p w:rsidR="00014566" w:rsidRPr="00D57FB2" w:rsidRDefault="00014566" w:rsidP="00BA1E63">
      <w:pPr>
        <w:jc w:val="center"/>
        <w:rPr>
          <w:lang w:val="pl-PL"/>
        </w:rPr>
      </w:pPr>
    </w:p>
    <w:p w:rsidR="00014566" w:rsidRPr="00D57FB2" w:rsidRDefault="00014566" w:rsidP="00BA1E63">
      <w:pPr>
        <w:jc w:val="center"/>
        <w:rPr>
          <w:lang w:val="pl-PL"/>
        </w:rPr>
      </w:pPr>
    </w:p>
    <w:p w:rsidR="00014566" w:rsidRPr="00D57FB2" w:rsidRDefault="00014566" w:rsidP="00BA1E63">
      <w:pPr>
        <w:jc w:val="center"/>
        <w:rPr>
          <w:lang w:val="pl-PL"/>
        </w:rPr>
      </w:pPr>
    </w:p>
    <w:p w:rsidR="00014566" w:rsidRPr="00D57FB2" w:rsidRDefault="00014566" w:rsidP="00BA1E63">
      <w:pPr>
        <w:jc w:val="center"/>
        <w:rPr>
          <w:lang w:val="pl-PL"/>
        </w:rPr>
      </w:pPr>
    </w:p>
    <w:p w:rsidR="00014566" w:rsidRPr="00D57FB2" w:rsidRDefault="00014566" w:rsidP="00BA1E63">
      <w:pPr>
        <w:jc w:val="center"/>
        <w:rPr>
          <w:lang w:val="pl-PL"/>
        </w:rPr>
      </w:pPr>
    </w:p>
    <w:p w:rsidR="00014566" w:rsidRPr="00D57FB2" w:rsidRDefault="00014566" w:rsidP="00BA1E63">
      <w:pPr>
        <w:jc w:val="center"/>
        <w:rPr>
          <w:lang w:val="pl-PL"/>
        </w:rPr>
      </w:pPr>
    </w:p>
    <w:p w:rsidR="00014566" w:rsidRPr="00D57FB2" w:rsidRDefault="00BE5AF9" w:rsidP="00BA1E63">
      <w:pPr>
        <w:jc w:val="center"/>
        <w:rPr>
          <w:szCs w:val="24"/>
          <w:lang w:val="pl-PL"/>
        </w:rPr>
      </w:pPr>
      <w:r w:rsidRPr="00D57FB2">
        <w:rPr>
          <w:lang w:val="pl-PL"/>
        </w:rPr>
        <w:t>WYROK</w:t>
      </w:r>
    </w:p>
    <w:p w:rsidR="003306F4" w:rsidRPr="00D57FB2" w:rsidRDefault="003306F4" w:rsidP="00BA1E63">
      <w:pPr>
        <w:pStyle w:val="JuCase"/>
        <w:ind w:firstLine="0"/>
        <w:jc w:val="center"/>
        <w:rPr>
          <w:b w:val="0"/>
          <w:lang w:val="pl-PL"/>
        </w:rPr>
      </w:pPr>
    </w:p>
    <w:p w:rsidR="00032413" w:rsidRPr="00D57FB2" w:rsidRDefault="00032413" w:rsidP="00BA1E63">
      <w:pPr>
        <w:pStyle w:val="ECHRPara"/>
        <w:jc w:val="center"/>
        <w:rPr>
          <w:lang w:val="pl-PL"/>
        </w:rPr>
      </w:pPr>
    </w:p>
    <w:p w:rsidR="003306F4" w:rsidRPr="00D57FB2" w:rsidRDefault="003306F4" w:rsidP="00BA1E63">
      <w:pPr>
        <w:pStyle w:val="JuCase"/>
        <w:ind w:firstLine="0"/>
        <w:jc w:val="center"/>
        <w:rPr>
          <w:b w:val="0"/>
          <w:lang w:val="pl-PL"/>
        </w:rPr>
      </w:pPr>
    </w:p>
    <w:p w:rsidR="003306F4" w:rsidRPr="00D57FB2" w:rsidRDefault="003306F4" w:rsidP="00BA1E63">
      <w:pPr>
        <w:pStyle w:val="JuCase"/>
        <w:ind w:firstLine="0"/>
        <w:jc w:val="center"/>
        <w:rPr>
          <w:b w:val="0"/>
          <w:lang w:val="pl-PL"/>
        </w:rPr>
      </w:pPr>
      <w:r w:rsidRPr="00D57FB2">
        <w:rPr>
          <w:b w:val="0"/>
          <w:lang w:val="pl-PL"/>
        </w:rPr>
        <w:t>STRASBOURG</w:t>
      </w:r>
    </w:p>
    <w:p w:rsidR="003306F4" w:rsidRPr="00D57FB2" w:rsidRDefault="003306F4" w:rsidP="00BA1E63">
      <w:pPr>
        <w:pStyle w:val="JuCase"/>
        <w:ind w:firstLine="0"/>
        <w:jc w:val="center"/>
        <w:rPr>
          <w:b w:val="0"/>
          <w:lang w:val="pl-PL"/>
        </w:rPr>
      </w:pPr>
    </w:p>
    <w:p w:rsidR="003306F4" w:rsidRPr="00D57FB2" w:rsidRDefault="003306F4" w:rsidP="00BA1E63">
      <w:pPr>
        <w:pStyle w:val="JuCase"/>
        <w:ind w:firstLine="0"/>
        <w:jc w:val="center"/>
        <w:rPr>
          <w:b w:val="0"/>
          <w:lang w:val="pl-PL"/>
        </w:rPr>
      </w:pPr>
      <w:r w:rsidRPr="00D57FB2">
        <w:rPr>
          <w:b w:val="0"/>
          <w:lang w:val="pl-PL"/>
        </w:rPr>
        <w:t>28 </w:t>
      </w:r>
      <w:r w:rsidR="00BE5AF9" w:rsidRPr="00D57FB2">
        <w:rPr>
          <w:b w:val="0"/>
          <w:lang w:val="pl-PL"/>
        </w:rPr>
        <w:t>czerwiec</w:t>
      </w:r>
      <w:r w:rsidRPr="00D57FB2">
        <w:rPr>
          <w:b w:val="0"/>
          <w:lang w:val="pl-PL"/>
        </w:rPr>
        <w:t> 2016</w:t>
      </w:r>
    </w:p>
    <w:p w:rsidR="003306F4" w:rsidRPr="00D57FB2" w:rsidRDefault="003306F4" w:rsidP="00BA1E63">
      <w:pPr>
        <w:pStyle w:val="JuCase"/>
        <w:ind w:firstLine="0"/>
        <w:jc w:val="center"/>
        <w:rPr>
          <w:b w:val="0"/>
          <w:lang w:val="pl-PL"/>
        </w:rPr>
      </w:pPr>
    </w:p>
    <w:p w:rsidR="003306F4" w:rsidRPr="00D57FB2" w:rsidRDefault="00BE5AF9" w:rsidP="00BA1E63">
      <w:pPr>
        <w:pStyle w:val="JuCase"/>
        <w:ind w:firstLine="0"/>
        <w:rPr>
          <w:b w:val="0"/>
          <w:i/>
          <w:sz w:val="22"/>
          <w:lang w:val="pl-PL"/>
        </w:rPr>
      </w:pPr>
      <w:r w:rsidRPr="00D57FB2">
        <w:rPr>
          <w:rFonts w:ascii="Times New Roman" w:eastAsia="MS Mincho" w:hAnsi="Times New Roman" w:cs="Times New Roman"/>
          <w:b w:val="0"/>
          <w:i/>
          <w:sz w:val="22"/>
          <w:szCs w:val="20"/>
          <w:lang w:val="pl-PL" w:eastAsia="fr-FR"/>
        </w:rPr>
        <w:t>Ten wyrok uprawomocni się na warunkach określonych w Artykule 44 § 2 Konwencji. Może podlegać korekcie wydawniczej</w:t>
      </w:r>
      <w:r w:rsidR="003306F4" w:rsidRPr="00D57FB2">
        <w:rPr>
          <w:b w:val="0"/>
          <w:i/>
          <w:sz w:val="22"/>
          <w:lang w:val="pl-PL"/>
        </w:rPr>
        <w:t>.</w:t>
      </w:r>
    </w:p>
    <w:p w:rsidR="003306F4" w:rsidRPr="00D57FB2" w:rsidRDefault="003306F4" w:rsidP="00BA1E63">
      <w:pPr>
        <w:pStyle w:val="ECHRPara"/>
        <w:rPr>
          <w:lang w:val="pl-PL"/>
        </w:rPr>
        <w:sectPr w:rsidR="003306F4" w:rsidRPr="00D57FB2" w:rsidSect="003306F4">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D57FB2" w:rsidRDefault="00BE5AF9" w:rsidP="00BA1E63">
      <w:pPr>
        <w:pStyle w:val="JuCase"/>
        <w:jc w:val="left"/>
        <w:rPr>
          <w:bCs/>
          <w:lang w:val="pl-PL"/>
        </w:rPr>
      </w:pPr>
      <w:r w:rsidRPr="00D57FB2">
        <w:rPr>
          <w:lang w:val="pl-PL"/>
        </w:rPr>
        <w:lastRenderedPageBreak/>
        <w:t xml:space="preserve">W sprawie </w:t>
      </w:r>
      <w:r w:rsidR="00931C42" w:rsidRPr="00D57FB2">
        <w:rPr>
          <w:lang w:val="pl-PL"/>
        </w:rPr>
        <w:t xml:space="preserve">Józef </w:t>
      </w:r>
      <w:proofErr w:type="spellStart"/>
      <w:r w:rsidR="00A51FE3" w:rsidRPr="00D57FB2">
        <w:rPr>
          <w:lang w:val="pl-PL"/>
        </w:rPr>
        <w:t>Woś</w:t>
      </w:r>
      <w:proofErr w:type="spellEnd"/>
      <w:r w:rsidR="00A51FE3" w:rsidRPr="00D57FB2">
        <w:rPr>
          <w:lang w:val="pl-PL"/>
        </w:rPr>
        <w:t xml:space="preserve"> </w:t>
      </w:r>
      <w:r w:rsidRPr="00D57FB2">
        <w:rPr>
          <w:lang w:val="pl-PL"/>
        </w:rPr>
        <w:t>przeciwko Polsce</w:t>
      </w:r>
      <w:r w:rsidR="00014566" w:rsidRPr="00D57FB2">
        <w:rPr>
          <w:lang w:val="pl-PL"/>
        </w:rPr>
        <w:t>,</w:t>
      </w:r>
    </w:p>
    <w:p w:rsidR="00014566" w:rsidRPr="00D57FB2" w:rsidRDefault="00BE5AF9" w:rsidP="00BA1E63">
      <w:pPr>
        <w:pStyle w:val="ECHRPara"/>
        <w:rPr>
          <w:lang w:val="pl-PL"/>
        </w:rPr>
      </w:pPr>
      <w:r w:rsidRPr="00D57FB2">
        <w:rPr>
          <w:rFonts w:ascii="Times New Roman" w:eastAsia="MS Mincho" w:hAnsi="Times New Roman" w:cs="Times New Roman"/>
          <w:szCs w:val="24"/>
          <w:lang w:val="pl-PL" w:eastAsia="fr-FR"/>
        </w:rPr>
        <w:t>Europejski Trybunał Praw Człowieka (Sekcja Czwarta), zasiadając jako Izba w składzie</w:t>
      </w:r>
      <w:r w:rsidR="00014566" w:rsidRPr="00D57FB2">
        <w:rPr>
          <w:lang w:val="pl-PL"/>
        </w:rPr>
        <w:t>:</w:t>
      </w:r>
    </w:p>
    <w:p w:rsidR="00014566" w:rsidRPr="00D57FB2" w:rsidRDefault="003306F4" w:rsidP="00BA1E63">
      <w:pPr>
        <w:pStyle w:val="ECHRDecisionBody"/>
        <w:rPr>
          <w:lang w:val="pl-PL"/>
        </w:rPr>
      </w:pPr>
      <w:r w:rsidRPr="00D57FB2">
        <w:rPr>
          <w:lang w:val="pl-PL"/>
        </w:rPr>
        <w:tab/>
      </w:r>
      <w:proofErr w:type="spellStart"/>
      <w:r w:rsidRPr="00D57FB2">
        <w:rPr>
          <w:lang w:val="pl-PL"/>
        </w:rPr>
        <w:t>András</w:t>
      </w:r>
      <w:proofErr w:type="spellEnd"/>
      <w:r w:rsidRPr="00D57FB2">
        <w:rPr>
          <w:lang w:val="pl-PL"/>
        </w:rPr>
        <w:t xml:space="preserve"> </w:t>
      </w:r>
      <w:proofErr w:type="spellStart"/>
      <w:r w:rsidRPr="00D57FB2">
        <w:rPr>
          <w:lang w:val="pl-PL"/>
        </w:rPr>
        <w:t>Sajó</w:t>
      </w:r>
      <w:proofErr w:type="spellEnd"/>
      <w:r w:rsidRPr="00D57FB2">
        <w:rPr>
          <w:lang w:val="pl-PL"/>
        </w:rPr>
        <w:t>,</w:t>
      </w:r>
      <w:r w:rsidRPr="00D57FB2">
        <w:rPr>
          <w:i/>
          <w:lang w:val="pl-PL"/>
        </w:rPr>
        <w:t xml:space="preserve"> </w:t>
      </w:r>
      <w:r w:rsidR="00BE5AF9" w:rsidRPr="00D57FB2">
        <w:rPr>
          <w:i/>
          <w:lang w:val="pl-PL"/>
        </w:rPr>
        <w:t>Przewodniczący</w:t>
      </w:r>
      <w:r w:rsidRPr="00D57FB2">
        <w:rPr>
          <w:i/>
          <w:lang w:val="pl-PL"/>
        </w:rPr>
        <w:t>,</w:t>
      </w:r>
      <w:r w:rsidRPr="00D57FB2">
        <w:rPr>
          <w:i/>
          <w:lang w:val="pl-PL"/>
        </w:rPr>
        <w:br/>
      </w:r>
      <w:r w:rsidRPr="00D57FB2">
        <w:rPr>
          <w:lang w:val="pl-PL"/>
        </w:rPr>
        <w:tab/>
        <w:t xml:space="preserve">Paulo </w:t>
      </w:r>
      <w:proofErr w:type="spellStart"/>
      <w:r w:rsidRPr="00D57FB2">
        <w:rPr>
          <w:lang w:val="pl-PL"/>
        </w:rPr>
        <w:t>Pinto</w:t>
      </w:r>
      <w:proofErr w:type="spellEnd"/>
      <w:r w:rsidRPr="00D57FB2">
        <w:rPr>
          <w:lang w:val="pl-PL"/>
        </w:rPr>
        <w:t xml:space="preserve"> de Albuquerque,</w:t>
      </w:r>
      <w:r w:rsidRPr="00D57FB2">
        <w:rPr>
          <w:i/>
          <w:lang w:val="pl-PL"/>
        </w:rPr>
        <w:br/>
      </w:r>
      <w:r w:rsidRPr="00D57FB2">
        <w:rPr>
          <w:lang w:val="pl-PL"/>
        </w:rPr>
        <w:tab/>
        <w:t xml:space="preserve">Krzysztof </w:t>
      </w:r>
      <w:proofErr w:type="spellStart"/>
      <w:r w:rsidRPr="00D57FB2">
        <w:rPr>
          <w:lang w:val="pl-PL"/>
        </w:rPr>
        <w:t>Wojtyczek</w:t>
      </w:r>
      <w:proofErr w:type="spellEnd"/>
      <w:r w:rsidRPr="00D57FB2">
        <w:rPr>
          <w:lang w:val="pl-PL"/>
        </w:rPr>
        <w:t>,</w:t>
      </w:r>
      <w:r w:rsidRPr="00D57FB2">
        <w:rPr>
          <w:i/>
          <w:lang w:val="pl-PL"/>
        </w:rPr>
        <w:br/>
      </w:r>
      <w:r w:rsidRPr="00D57FB2">
        <w:rPr>
          <w:lang w:val="pl-PL"/>
        </w:rPr>
        <w:tab/>
      </w:r>
      <w:proofErr w:type="spellStart"/>
      <w:r w:rsidRPr="00D57FB2">
        <w:rPr>
          <w:lang w:val="pl-PL"/>
        </w:rPr>
        <w:t>Egidijus</w:t>
      </w:r>
      <w:proofErr w:type="spellEnd"/>
      <w:r w:rsidRPr="00D57FB2">
        <w:rPr>
          <w:lang w:val="pl-PL"/>
        </w:rPr>
        <w:t xml:space="preserve"> </w:t>
      </w:r>
      <w:proofErr w:type="spellStart"/>
      <w:r w:rsidRPr="00D57FB2">
        <w:rPr>
          <w:lang w:val="pl-PL"/>
        </w:rPr>
        <w:t>Kūris</w:t>
      </w:r>
      <w:proofErr w:type="spellEnd"/>
      <w:r w:rsidRPr="00D57FB2">
        <w:rPr>
          <w:lang w:val="pl-PL"/>
        </w:rPr>
        <w:t>,</w:t>
      </w:r>
      <w:r w:rsidRPr="00D57FB2">
        <w:rPr>
          <w:i/>
          <w:lang w:val="pl-PL"/>
        </w:rPr>
        <w:br/>
      </w:r>
      <w:r w:rsidRPr="00D57FB2">
        <w:rPr>
          <w:lang w:val="pl-PL"/>
        </w:rPr>
        <w:tab/>
      </w:r>
      <w:proofErr w:type="spellStart"/>
      <w:r w:rsidRPr="00D57FB2">
        <w:rPr>
          <w:lang w:val="pl-PL"/>
        </w:rPr>
        <w:t>Iulia</w:t>
      </w:r>
      <w:proofErr w:type="spellEnd"/>
      <w:r w:rsidRPr="00D57FB2">
        <w:rPr>
          <w:lang w:val="pl-PL"/>
        </w:rPr>
        <w:t xml:space="preserve"> </w:t>
      </w:r>
      <w:proofErr w:type="spellStart"/>
      <w:r w:rsidRPr="00D57FB2">
        <w:rPr>
          <w:lang w:val="pl-PL"/>
        </w:rPr>
        <w:t>Motoc</w:t>
      </w:r>
      <w:proofErr w:type="spellEnd"/>
      <w:r w:rsidRPr="00D57FB2">
        <w:rPr>
          <w:lang w:val="pl-PL"/>
        </w:rPr>
        <w:t>,</w:t>
      </w:r>
      <w:r w:rsidRPr="00D57FB2">
        <w:rPr>
          <w:i/>
          <w:lang w:val="pl-PL"/>
        </w:rPr>
        <w:br/>
      </w:r>
      <w:r w:rsidRPr="00D57FB2">
        <w:rPr>
          <w:lang w:val="pl-PL"/>
        </w:rPr>
        <w:tab/>
        <w:t xml:space="preserve">Gabriele </w:t>
      </w:r>
      <w:proofErr w:type="spellStart"/>
      <w:r w:rsidRPr="00D57FB2">
        <w:rPr>
          <w:lang w:val="pl-PL"/>
        </w:rPr>
        <w:t>Kucsko-Stadlmayer</w:t>
      </w:r>
      <w:proofErr w:type="spellEnd"/>
      <w:r w:rsidRPr="00D57FB2">
        <w:rPr>
          <w:lang w:val="pl-PL"/>
        </w:rPr>
        <w:t>,</w:t>
      </w:r>
      <w:r w:rsidRPr="00D57FB2">
        <w:rPr>
          <w:i/>
          <w:lang w:val="pl-PL"/>
        </w:rPr>
        <w:br/>
      </w:r>
      <w:r w:rsidRPr="00D57FB2">
        <w:rPr>
          <w:lang w:val="pl-PL"/>
        </w:rPr>
        <w:tab/>
        <w:t xml:space="preserve">Marko </w:t>
      </w:r>
      <w:proofErr w:type="spellStart"/>
      <w:r w:rsidRPr="00D57FB2">
        <w:rPr>
          <w:lang w:val="pl-PL"/>
        </w:rPr>
        <w:t>Bošnjak</w:t>
      </w:r>
      <w:proofErr w:type="spellEnd"/>
      <w:r w:rsidRPr="00D57FB2">
        <w:rPr>
          <w:lang w:val="pl-PL"/>
        </w:rPr>
        <w:t>,</w:t>
      </w:r>
      <w:r w:rsidRPr="00D57FB2">
        <w:rPr>
          <w:i/>
          <w:lang w:val="pl-PL"/>
        </w:rPr>
        <w:t xml:space="preserve"> </w:t>
      </w:r>
      <w:r w:rsidR="00BE5AF9" w:rsidRPr="00D57FB2">
        <w:rPr>
          <w:i/>
          <w:lang w:val="pl-PL"/>
        </w:rPr>
        <w:t>sędziowie</w:t>
      </w:r>
      <w:r w:rsidRPr="00D57FB2">
        <w:rPr>
          <w:i/>
          <w:lang w:val="pl-PL"/>
        </w:rPr>
        <w:t>,</w:t>
      </w:r>
      <w:r w:rsidR="00014566" w:rsidRPr="00D57FB2">
        <w:rPr>
          <w:szCs w:val="24"/>
          <w:lang w:val="pl-PL"/>
        </w:rPr>
        <w:br/>
      </w:r>
      <w:r w:rsidR="00BE5AF9" w:rsidRPr="00D57FB2">
        <w:rPr>
          <w:lang w:val="pl-PL"/>
        </w:rPr>
        <w:t>oraz</w:t>
      </w:r>
      <w:r w:rsidR="00014566" w:rsidRPr="00D57FB2">
        <w:rPr>
          <w:lang w:val="pl-PL"/>
        </w:rPr>
        <w:t xml:space="preserve"> </w:t>
      </w:r>
      <w:proofErr w:type="spellStart"/>
      <w:r w:rsidR="005744D0" w:rsidRPr="00D57FB2">
        <w:rPr>
          <w:lang w:val="pl-PL"/>
        </w:rPr>
        <w:t>Marialena</w:t>
      </w:r>
      <w:proofErr w:type="spellEnd"/>
      <w:r w:rsidR="005744D0" w:rsidRPr="00D57FB2">
        <w:rPr>
          <w:lang w:val="pl-PL"/>
        </w:rPr>
        <w:t xml:space="preserve"> </w:t>
      </w:r>
      <w:proofErr w:type="spellStart"/>
      <w:r w:rsidR="005744D0" w:rsidRPr="00D57FB2">
        <w:rPr>
          <w:lang w:val="pl-PL"/>
        </w:rPr>
        <w:t>Tsirli</w:t>
      </w:r>
      <w:proofErr w:type="spellEnd"/>
      <w:r w:rsidR="00014566" w:rsidRPr="00D57FB2">
        <w:rPr>
          <w:lang w:val="pl-PL"/>
        </w:rPr>
        <w:t xml:space="preserve">, </w:t>
      </w:r>
      <w:r w:rsidR="00BE5AF9" w:rsidRPr="00D57FB2">
        <w:rPr>
          <w:i/>
          <w:lang w:val="pl-PL"/>
        </w:rPr>
        <w:t>Kanclerz Sekcji</w:t>
      </w:r>
      <w:r w:rsidR="00014566" w:rsidRPr="00D57FB2">
        <w:rPr>
          <w:i/>
          <w:lang w:val="pl-PL"/>
        </w:rPr>
        <w:t>,</w:t>
      </w:r>
    </w:p>
    <w:p w:rsidR="00014566" w:rsidRPr="00D57FB2" w:rsidRDefault="00BE5AF9" w:rsidP="00BA1E63">
      <w:pPr>
        <w:pStyle w:val="ECHRPara"/>
        <w:rPr>
          <w:lang w:val="pl-PL"/>
        </w:rPr>
      </w:pPr>
      <w:r w:rsidRPr="00D57FB2">
        <w:rPr>
          <w:rFonts w:ascii="Times New Roman" w:eastAsia="MS Mincho" w:hAnsi="Times New Roman" w:cs="Times New Roman"/>
          <w:szCs w:val="20"/>
          <w:lang w:val="pl-PL" w:eastAsia="fr-FR"/>
        </w:rPr>
        <w:t>Obradując na posiedzeniu niejawnym w dniu</w:t>
      </w:r>
      <w:r w:rsidRPr="00D57FB2">
        <w:rPr>
          <w:lang w:val="pl-PL"/>
        </w:rPr>
        <w:t xml:space="preserve"> </w:t>
      </w:r>
      <w:r w:rsidR="003306F4" w:rsidRPr="00D57FB2">
        <w:rPr>
          <w:lang w:val="pl-PL"/>
        </w:rPr>
        <w:t>7 </w:t>
      </w:r>
      <w:r w:rsidRPr="00D57FB2">
        <w:rPr>
          <w:lang w:val="pl-PL"/>
        </w:rPr>
        <w:t>czerwca</w:t>
      </w:r>
      <w:r w:rsidR="003306F4" w:rsidRPr="00D57FB2">
        <w:rPr>
          <w:lang w:val="pl-PL"/>
        </w:rPr>
        <w:t> 2016</w:t>
      </w:r>
      <w:r w:rsidR="00014566" w:rsidRPr="00D57FB2">
        <w:rPr>
          <w:lang w:val="pl-PL"/>
        </w:rPr>
        <w:t>,</w:t>
      </w:r>
    </w:p>
    <w:p w:rsidR="00014566" w:rsidRPr="00D57FB2" w:rsidRDefault="00BE5AF9" w:rsidP="00BA1E63">
      <w:pPr>
        <w:pStyle w:val="ECHRPara"/>
        <w:rPr>
          <w:lang w:val="pl-PL"/>
        </w:rPr>
      </w:pPr>
      <w:r w:rsidRPr="00D57FB2">
        <w:rPr>
          <w:rFonts w:ascii="Times New Roman" w:eastAsia="MS Mincho" w:hAnsi="Times New Roman" w:cs="Times New Roman"/>
          <w:szCs w:val="20"/>
          <w:lang w:val="pl-PL" w:eastAsia="fr-FR"/>
        </w:rPr>
        <w:t>Wydaje następujący wyrok, który został przyjęty w tym dniu</w:t>
      </w:r>
      <w:r w:rsidR="00014566" w:rsidRPr="00D57FB2">
        <w:rPr>
          <w:lang w:val="pl-PL"/>
        </w:rPr>
        <w:t>:</w:t>
      </w:r>
    </w:p>
    <w:p w:rsidR="00014566" w:rsidRPr="00D57FB2" w:rsidRDefault="00BE5AF9" w:rsidP="00BA1E63">
      <w:pPr>
        <w:pStyle w:val="ECHRTitle1"/>
        <w:rPr>
          <w:lang w:val="pl-PL"/>
        </w:rPr>
      </w:pPr>
      <w:r w:rsidRPr="00D57FB2">
        <w:rPr>
          <w:lang w:val="pl-PL"/>
        </w:rPr>
        <w:t>POSTĘPOWANIE</w:t>
      </w:r>
    </w:p>
    <w:p w:rsidR="00A51FE3"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w:t>
      </w:r>
      <w:r w:rsidRPr="00D57FB2">
        <w:rPr>
          <w:lang w:val="pl-PL"/>
        </w:rPr>
        <w:fldChar w:fldCharType="end"/>
      </w:r>
      <w:r w:rsidR="00014566" w:rsidRPr="00D57FB2">
        <w:rPr>
          <w:lang w:val="pl-PL"/>
        </w:rPr>
        <w:t>.  </w:t>
      </w:r>
      <w:r w:rsidR="0076672F" w:rsidRPr="00D57FB2">
        <w:rPr>
          <w:lang w:val="pl-PL"/>
        </w:rPr>
        <w:t xml:space="preserve">Sprawa wywodzi się ze skargi (nr </w:t>
      </w:r>
      <w:r w:rsidRPr="00D57FB2">
        <w:rPr>
          <w:lang w:val="pl-PL"/>
        </w:rPr>
        <w:t>6058/10)</w:t>
      </w:r>
      <w:r w:rsidR="00014566" w:rsidRPr="00D57FB2">
        <w:rPr>
          <w:lang w:val="pl-PL"/>
        </w:rPr>
        <w:t xml:space="preserve"> </w:t>
      </w:r>
      <w:r w:rsidR="00142A34" w:rsidRPr="00D57FB2">
        <w:rPr>
          <w:rFonts w:ascii="Times New Roman" w:eastAsia="MS Mincho" w:hAnsi="Times New Roman" w:cs="Times New Roman"/>
          <w:szCs w:val="24"/>
          <w:lang w:val="pl-PL"/>
        </w:rPr>
        <w:t>przeciwko Rzeczypospolitej Polskiej</w:t>
      </w:r>
      <w:r w:rsidR="00142A34" w:rsidRPr="00D57FB2">
        <w:rPr>
          <w:lang w:val="pl-PL"/>
        </w:rPr>
        <w:t xml:space="preserve"> wniesionej do Trybunału </w:t>
      </w:r>
      <w:r w:rsidR="00142A34" w:rsidRPr="00D57FB2">
        <w:rPr>
          <w:rFonts w:ascii="Times New Roman" w:eastAsia="MS Mincho" w:hAnsi="Times New Roman" w:cs="Times New Roman"/>
          <w:szCs w:val="24"/>
          <w:lang w:val="pl-PL"/>
        </w:rPr>
        <w:t>na podstawie Artykułu 34 Konwencji o Ochronie Praw Człowieka i Podstawowych Wolności („Konwencja”) przez obywatela Polski, Pana</w:t>
      </w:r>
      <w:r w:rsidRPr="00D57FB2">
        <w:rPr>
          <w:lang w:val="pl-PL"/>
        </w:rPr>
        <w:t xml:space="preserve"> </w:t>
      </w:r>
      <w:r w:rsidR="00641B36" w:rsidRPr="00D57FB2">
        <w:rPr>
          <w:lang w:val="pl-PL"/>
        </w:rPr>
        <w:t>Jó</w:t>
      </w:r>
      <w:r w:rsidRPr="00D57FB2">
        <w:rPr>
          <w:lang w:val="pl-PL"/>
        </w:rPr>
        <w:t>zef</w:t>
      </w:r>
      <w:r w:rsidR="00142A34" w:rsidRPr="00D57FB2">
        <w:rPr>
          <w:lang w:val="pl-PL"/>
        </w:rPr>
        <w:t>a</w:t>
      </w:r>
      <w:r w:rsidRPr="00D57FB2">
        <w:rPr>
          <w:lang w:val="pl-PL"/>
        </w:rPr>
        <w:t xml:space="preserve"> Kazimierz</w:t>
      </w:r>
      <w:r w:rsidR="00142A34" w:rsidRPr="00D57FB2">
        <w:rPr>
          <w:lang w:val="pl-PL"/>
        </w:rPr>
        <w:t>a</w:t>
      </w:r>
      <w:r w:rsidRPr="00D57FB2">
        <w:rPr>
          <w:lang w:val="pl-PL"/>
        </w:rPr>
        <w:t xml:space="preserve"> </w:t>
      </w:r>
      <w:proofErr w:type="spellStart"/>
      <w:r w:rsidRPr="00D57FB2">
        <w:rPr>
          <w:lang w:val="pl-PL"/>
        </w:rPr>
        <w:t>Wo</w:t>
      </w:r>
      <w:r w:rsidR="00142A34" w:rsidRPr="00D57FB2">
        <w:rPr>
          <w:lang w:val="pl-PL"/>
        </w:rPr>
        <w:t>sia</w:t>
      </w:r>
      <w:proofErr w:type="spellEnd"/>
      <w:r w:rsidRPr="00D57FB2">
        <w:rPr>
          <w:lang w:val="pl-PL"/>
        </w:rPr>
        <w:t xml:space="preserve"> (“</w:t>
      </w:r>
      <w:r w:rsidR="00142A34" w:rsidRPr="00D57FB2">
        <w:rPr>
          <w:lang w:val="pl-PL"/>
        </w:rPr>
        <w:t>skarżący</w:t>
      </w:r>
      <w:r w:rsidRPr="00D57FB2">
        <w:rPr>
          <w:lang w:val="pl-PL"/>
        </w:rPr>
        <w:t xml:space="preserve">”), </w:t>
      </w:r>
      <w:r w:rsidR="00142A34" w:rsidRPr="00D57FB2">
        <w:rPr>
          <w:lang w:val="pl-PL"/>
        </w:rPr>
        <w:t xml:space="preserve">w dniu </w:t>
      </w:r>
      <w:r w:rsidRPr="00D57FB2">
        <w:rPr>
          <w:lang w:val="pl-PL"/>
        </w:rPr>
        <w:t xml:space="preserve">26 </w:t>
      </w:r>
      <w:r w:rsidR="00142A34" w:rsidRPr="00D57FB2">
        <w:rPr>
          <w:lang w:val="pl-PL"/>
        </w:rPr>
        <w:t>stycznia</w:t>
      </w:r>
      <w:r w:rsidRPr="00D57FB2">
        <w:rPr>
          <w:lang w:val="pl-PL"/>
        </w:rPr>
        <w:t xml:space="preserve"> 2010</w:t>
      </w:r>
      <w:r w:rsidR="00E03FE5">
        <w:rPr>
          <w:lang w:val="pl-PL"/>
        </w:rPr>
        <w:t xml:space="preserve"> roku</w:t>
      </w:r>
      <w:r w:rsidR="00014566" w:rsidRPr="00D57FB2">
        <w:rPr>
          <w:lang w:val="pl-PL"/>
        </w:rPr>
        <w:t>.</w:t>
      </w:r>
    </w:p>
    <w:p w:rsidR="00A51FE3"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w:t>
      </w:r>
      <w:r w:rsidRPr="00D57FB2">
        <w:rPr>
          <w:lang w:val="pl-PL"/>
        </w:rPr>
        <w:fldChar w:fldCharType="end"/>
      </w:r>
      <w:r w:rsidR="00014566" w:rsidRPr="00D57FB2">
        <w:rPr>
          <w:lang w:val="pl-PL"/>
        </w:rPr>
        <w:t>.  </w:t>
      </w:r>
      <w:r w:rsidR="00142A34" w:rsidRPr="00D57FB2">
        <w:rPr>
          <w:lang w:val="pl-PL"/>
        </w:rPr>
        <w:t>Skarżący</w:t>
      </w:r>
      <w:r w:rsidR="00142A34" w:rsidRPr="00D57FB2">
        <w:rPr>
          <w:rFonts w:ascii="Times New Roman" w:eastAsia="MS Mincho" w:hAnsi="Times New Roman" w:cs="Times New Roman"/>
          <w:szCs w:val="24"/>
          <w:lang w:val="pl-PL"/>
        </w:rPr>
        <w:t xml:space="preserve"> był reprezentowany przez </w:t>
      </w:r>
      <w:r w:rsidR="00142A34" w:rsidRPr="00D57FB2">
        <w:rPr>
          <w:lang w:val="pl-PL"/>
        </w:rPr>
        <w:t>Pana Z. Cichonia</w:t>
      </w:r>
      <w:r w:rsidRPr="00D57FB2">
        <w:rPr>
          <w:lang w:val="pl-PL"/>
        </w:rPr>
        <w:t xml:space="preserve">, </w:t>
      </w:r>
      <w:r w:rsidR="00142A34" w:rsidRPr="00D57FB2">
        <w:rPr>
          <w:lang w:val="pl-PL"/>
        </w:rPr>
        <w:t>prawnika praktykującego w Krakowie</w:t>
      </w:r>
      <w:r w:rsidRPr="00D57FB2">
        <w:rPr>
          <w:lang w:val="pl-PL"/>
        </w:rPr>
        <w:t xml:space="preserve">. </w:t>
      </w:r>
      <w:r w:rsidR="00142A34" w:rsidRPr="00D57FB2">
        <w:rPr>
          <w:rFonts w:ascii="Times New Roman" w:eastAsia="MS Mincho" w:hAnsi="Times New Roman" w:cs="Times New Roman"/>
          <w:szCs w:val="24"/>
          <w:lang w:val="pl-PL"/>
        </w:rPr>
        <w:t>Rząd Polski („Rząd”) był reprezentowany przez pełnomocnika</w:t>
      </w:r>
      <w:r w:rsidR="00142A34" w:rsidRPr="00D57FB2">
        <w:rPr>
          <w:lang w:val="pl-PL" w:eastAsia="fr-FR"/>
        </w:rPr>
        <w:t>, Panią J. Chrzanowską, z Ministerstwa Spraw Zagranicznych</w:t>
      </w:r>
      <w:r w:rsidR="00014566" w:rsidRPr="00D57FB2">
        <w:rPr>
          <w:lang w:val="pl-PL"/>
        </w:rPr>
        <w:t>.</w:t>
      </w:r>
    </w:p>
    <w:p w:rsidR="00014566"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w:t>
      </w:r>
      <w:r w:rsidRPr="00D57FB2">
        <w:rPr>
          <w:lang w:val="pl-PL"/>
        </w:rPr>
        <w:fldChar w:fldCharType="end"/>
      </w:r>
      <w:r w:rsidRPr="00D57FB2">
        <w:rPr>
          <w:lang w:val="pl-PL"/>
        </w:rPr>
        <w:t>.  </w:t>
      </w:r>
      <w:r w:rsidR="00E24E19" w:rsidRPr="00D57FB2">
        <w:rPr>
          <w:lang w:val="pl-PL"/>
        </w:rPr>
        <w:t xml:space="preserve">Skarżący zarzucał w szczególności, że policja użyła nadmiernej siły podczas jego </w:t>
      </w:r>
      <w:r w:rsidR="00E03FE5">
        <w:rPr>
          <w:lang w:val="pl-PL"/>
        </w:rPr>
        <w:t>zatrzymania</w:t>
      </w:r>
      <w:r w:rsidRPr="00D57FB2">
        <w:rPr>
          <w:lang w:val="pl-PL"/>
        </w:rPr>
        <w:t>.</w:t>
      </w:r>
    </w:p>
    <w:p w:rsidR="00014566"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w:t>
      </w:r>
      <w:r w:rsidRPr="00D57FB2">
        <w:rPr>
          <w:lang w:val="pl-PL"/>
        </w:rPr>
        <w:fldChar w:fldCharType="end"/>
      </w:r>
      <w:r w:rsidR="00014566" w:rsidRPr="00D57FB2">
        <w:rPr>
          <w:lang w:val="pl-PL"/>
        </w:rPr>
        <w:t>.  </w:t>
      </w:r>
      <w:r w:rsidR="00D0577C" w:rsidRPr="00D57FB2">
        <w:rPr>
          <w:lang w:val="pl-PL"/>
        </w:rPr>
        <w:t>W dniu 2 kwietnia 2015</w:t>
      </w:r>
      <w:r w:rsidR="00E03FE5">
        <w:rPr>
          <w:lang w:val="pl-PL"/>
        </w:rPr>
        <w:t xml:space="preserve"> roku</w:t>
      </w:r>
      <w:r w:rsidR="00D0577C" w:rsidRPr="00D57FB2">
        <w:rPr>
          <w:lang w:val="pl-PL"/>
        </w:rPr>
        <w:t xml:space="preserve"> skarg</w:t>
      </w:r>
      <w:r w:rsidR="00E03FE5">
        <w:rPr>
          <w:lang w:val="pl-PL"/>
        </w:rPr>
        <w:t>a w zakresie</w:t>
      </w:r>
      <w:r w:rsidR="00D0577C" w:rsidRPr="00D57FB2">
        <w:rPr>
          <w:lang w:val="pl-PL"/>
        </w:rPr>
        <w:t xml:space="preserve"> dotycząc</w:t>
      </w:r>
      <w:r w:rsidR="00E03FE5">
        <w:rPr>
          <w:lang w:val="pl-PL"/>
        </w:rPr>
        <w:t>ym</w:t>
      </w:r>
      <w:r w:rsidR="00D0577C" w:rsidRPr="00D57FB2">
        <w:rPr>
          <w:lang w:val="pl-PL"/>
        </w:rPr>
        <w:t xml:space="preserve"> użycia siły przez policję i jakości dochodzenia przed organami krajowymi został</w:t>
      </w:r>
      <w:r w:rsidR="00E03FE5">
        <w:rPr>
          <w:lang w:val="pl-PL"/>
        </w:rPr>
        <w:t>a</w:t>
      </w:r>
      <w:r w:rsidR="00D0577C" w:rsidRPr="00D57FB2">
        <w:rPr>
          <w:lang w:val="pl-PL"/>
        </w:rPr>
        <w:t xml:space="preserve"> przekazan</w:t>
      </w:r>
      <w:r w:rsidR="00E03FE5">
        <w:rPr>
          <w:lang w:val="pl-PL"/>
        </w:rPr>
        <w:t>a</w:t>
      </w:r>
      <w:r w:rsidR="00D0577C" w:rsidRPr="00D57FB2">
        <w:rPr>
          <w:lang w:val="pl-PL"/>
        </w:rPr>
        <w:t xml:space="preserve"> Rządowi. Pozostała część skargi została uznana za niedopuszczalną zgodnie z Regułą 54 § 3 Regulaminu Trybunału</w:t>
      </w:r>
      <w:r w:rsidR="00014566" w:rsidRPr="00D57FB2">
        <w:rPr>
          <w:lang w:val="pl-PL"/>
        </w:rPr>
        <w:t>.</w:t>
      </w:r>
    </w:p>
    <w:p w:rsidR="00014566" w:rsidRPr="00D57FB2" w:rsidRDefault="00D0577C" w:rsidP="00BA1E63">
      <w:pPr>
        <w:pStyle w:val="ECHRTitle1"/>
        <w:rPr>
          <w:lang w:val="pl-PL"/>
        </w:rPr>
      </w:pPr>
      <w:r w:rsidRPr="00D57FB2">
        <w:rPr>
          <w:lang w:val="pl-PL"/>
        </w:rPr>
        <w:t>STAN FAKTYCZNY</w:t>
      </w:r>
    </w:p>
    <w:p w:rsidR="00014566" w:rsidRPr="00D57FB2" w:rsidRDefault="00014566" w:rsidP="00BA1E63">
      <w:pPr>
        <w:pStyle w:val="ECHRHeading1"/>
        <w:rPr>
          <w:lang w:val="pl-PL"/>
        </w:rPr>
      </w:pPr>
      <w:r w:rsidRPr="00D57FB2">
        <w:rPr>
          <w:lang w:val="pl-PL"/>
        </w:rPr>
        <w:t>I.  </w:t>
      </w:r>
      <w:r w:rsidR="00D0577C" w:rsidRPr="00D57FB2">
        <w:rPr>
          <w:lang w:val="pl-PL"/>
        </w:rPr>
        <w:t>OKOLICZNOŚCI SPRAWY</w:t>
      </w:r>
    </w:p>
    <w:p w:rsidR="00014566"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w:t>
      </w:r>
      <w:r w:rsidRPr="00D57FB2">
        <w:rPr>
          <w:lang w:val="pl-PL"/>
        </w:rPr>
        <w:fldChar w:fldCharType="end"/>
      </w:r>
      <w:r w:rsidR="00014566" w:rsidRPr="00D57FB2">
        <w:rPr>
          <w:lang w:val="pl-PL"/>
        </w:rPr>
        <w:t>.  </w:t>
      </w:r>
      <w:r w:rsidR="00D0577C" w:rsidRPr="00D57FB2">
        <w:rPr>
          <w:lang w:val="pl-PL"/>
        </w:rPr>
        <w:t>Skarżący urodził się w 1966 roku i mieszka w</w:t>
      </w:r>
      <w:r w:rsidR="00014566" w:rsidRPr="00D57FB2">
        <w:rPr>
          <w:lang w:val="pl-PL"/>
        </w:rPr>
        <w:t xml:space="preserve"> </w:t>
      </w:r>
      <w:r w:rsidRPr="00D57FB2">
        <w:rPr>
          <w:lang w:val="pl-PL"/>
        </w:rPr>
        <w:t>W</w:t>
      </w:r>
      <w:r w:rsidR="002F77E6" w:rsidRPr="00D57FB2">
        <w:rPr>
          <w:rFonts w:cstheme="minorHAnsi"/>
          <w:lang w:val="pl-PL"/>
        </w:rPr>
        <w:t>ę</w:t>
      </w:r>
      <w:r w:rsidR="002F77E6" w:rsidRPr="00D57FB2">
        <w:rPr>
          <w:lang w:val="pl-PL"/>
        </w:rPr>
        <w:t>glów</w:t>
      </w:r>
      <w:r w:rsidR="00D0577C" w:rsidRPr="00D57FB2">
        <w:rPr>
          <w:lang w:val="pl-PL"/>
        </w:rPr>
        <w:t>ce</w:t>
      </w:r>
      <w:r w:rsidR="00014566" w:rsidRPr="00D57FB2">
        <w:rPr>
          <w:lang w:val="pl-PL"/>
        </w:rPr>
        <w:t>.</w:t>
      </w:r>
    </w:p>
    <w:p w:rsidR="00641B36" w:rsidRPr="00D57FB2" w:rsidRDefault="00641B36" w:rsidP="00BA1E63">
      <w:pPr>
        <w:pStyle w:val="ECHRHeading2"/>
        <w:rPr>
          <w:lang w:val="pl-PL"/>
        </w:rPr>
      </w:pPr>
      <w:r w:rsidRPr="00D57FB2">
        <w:rPr>
          <w:lang w:val="pl-PL"/>
        </w:rPr>
        <w:lastRenderedPageBreak/>
        <w:t>A.  </w:t>
      </w:r>
      <w:r w:rsidR="007F5EA9" w:rsidRPr="00D57FB2">
        <w:rPr>
          <w:lang w:val="pl-PL"/>
        </w:rPr>
        <w:t>Wydarzenia w dniu 26 stycznia 2009 r</w:t>
      </w:r>
      <w:r w:rsidR="00E03FE5">
        <w:rPr>
          <w:lang w:val="pl-PL"/>
        </w:rPr>
        <w:t>oku</w:t>
      </w:r>
      <w:r w:rsidR="007F5EA9" w:rsidRPr="00D57FB2">
        <w:rPr>
          <w:lang w:val="pl-PL"/>
        </w:rPr>
        <w:t>.</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6</w:t>
      </w:r>
      <w:r w:rsidRPr="00D57FB2">
        <w:rPr>
          <w:lang w:val="pl-PL"/>
        </w:rPr>
        <w:fldChar w:fldCharType="end"/>
      </w:r>
      <w:r w:rsidRPr="00D57FB2">
        <w:rPr>
          <w:lang w:val="pl-PL"/>
        </w:rPr>
        <w:t>.  </w:t>
      </w:r>
      <w:r w:rsidR="0033600E" w:rsidRPr="00D57FB2">
        <w:rPr>
          <w:lang w:val="pl-PL"/>
        </w:rPr>
        <w:t xml:space="preserve">Około godziny 17:00 w dniu 26 stycznia 2009 roku skarżący wraz z żoną udał się samochodem z domu do innej </w:t>
      </w:r>
      <w:r w:rsidR="00E03FE5">
        <w:rPr>
          <w:lang w:val="pl-PL"/>
        </w:rPr>
        <w:t>miejscowości</w:t>
      </w:r>
      <w:r w:rsidR="0033600E" w:rsidRPr="00D57FB2">
        <w:rPr>
          <w:lang w:val="pl-PL"/>
        </w:rPr>
        <w:t xml:space="preserve">. </w:t>
      </w:r>
      <w:r w:rsidR="00E03FE5">
        <w:rPr>
          <w:lang w:val="pl-PL"/>
        </w:rPr>
        <w:t>Prowadziła</w:t>
      </w:r>
      <w:r w:rsidR="00E03FE5" w:rsidRPr="00D57FB2">
        <w:rPr>
          <w:lang w:val="pl-PL"/>
        </w:rPr>
        <w:t xml:space="preserve"> </w:t>
      </w:r>
      <w:r w:rsidR="00E03FE5">
        <w:rPr>
          <w:lang w:val="pl-PL"/>
        </w:rPr>
        <w:t>ż</w:t>
      </w:r>
      <w:r w:rsidR="0033600E" w:rsidRPr="00D57FB2">
        <w:rPr>
          <w:lang w:val="pl-PL"/>
        </w:rPr>
        <w:t>ona skarżąceg</w:t>
      </w:r>
      <w:r w:rsidR="00D57FB2">
        <w:rPr>
          <w:lang w:val="pl-PL"/>
        </w:rPr>
        <w:t xml:space="preserve">o. Samochód został </w:t>
      </w:r>
      <w:r w:rsidR="0033600E" w:rsidRPr="00D57FB2">
        <w:rPr>
          <w:lang w:val="pl-PL"/>
        </w:rPr>
        <w:t xml:space="preserve">pożyczony od znajomego skarżącego. Na wąskim odcinku drogi zobaczyli radiowóz </w:t>
      </w:r>
      <w:r w:rsidR="00D57FB2" w:rsidRPr="00D57FB2">
        <w:rPr>
          <w:lang w:val="pl-PL"/>
        </w:rPr>
        <w:t>próbujący</w:t>
      </w:r>
      <w:r w:rsidR="0033600E" w:rsidRPr="00D57FB2">
        <w:rPr>
          <w:lang w:val="pl-PL"/>
        </w:rPr>
        <w:t xml:space="preserve"> zatrzymać inny samochód. Żona skarżącego, która najwyraźniej uznała, że jest to niebezpieczne miejsce do zatrzymywania innych pojazdów, wyprzedziła pojazd policyjny i </w:t>
      </w:r>
      <w:r w:rsidR="00E03FE5">
        <w:rPr>
          <w:lang w:val="pl-PL"/>
        </w:rPr>
        <w:t>użyła</w:t>
      </w:r>
      <w:r w:rsidR="00E03FE5" w:rsidRPr="00D57FB2">
        <w:rPr>
          <w:lang w:val="pl-PL"/>
        </w:rPr>
        <w:t xml:space="preserve"> </w:t>
      </w:r>
      <w:r w:rsidR="00E03FE5">
        <w:rPr>
          <w:lang w:val="pl-PL"/>
        </w:rPr>
        <w:t>klaksonu</w:t>
      </w:r>
      <w:r w:rsidR="0033600E" w:rsidRPr="00D57FB2">
        <w:rPr>
          <w:lang w:val="pl-PL"/>
        </w:rPr>
        <w:t>, choć twierdzi, że zrobiła to przez przypadek</w:t>
      </w:r>
      <w:r w:rsidRPr="00D57FB2">
        <w:rPr>
          <w:lang w:val="pl-PL"/>
        </w:rPr>
        <w:t>.</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7</w:t>
      </w:r>
      <w:r w:rsidRPr="00D57FB2">
        <w:rPr>
          <w:lang w:val="pl-PL"/>
        </w:rPr>
        <w:fldChar w:fldCharType="end"/>
      </w:r>
      <w:r w:rsidRPr="00D57FB2">
        <w:rPr>
          <w:lang w:val="pl-PL"/>
        </w:rPr>
        <w:t>.  </w:t>
      </w:r>
      <w:r w:rsidR="008A37CC" w:rsidRPr="00D57FB2">
        <w:rPr>
          <w:lang w:val="pl-PL"/>
        </w:rPr>
        <w:t xml:space="preserve">Podczas </w:t>
      </w:r>
      <w:r w:rsidR="00E03FE5" w:rsidRPr="00D57FB2">
        <w:rPr>
          <w:lang w:val="pl-PL"/>
        </w:rPr>
        <w:t>wyprzedza</w:t>
      </w:r>
      <w:r w:rsidR="00E03FE5">
        <w:rPr>
          <w:lang w:val="pl-PL"/>
        </w:rPr>
        <w:t>nia</w:t>
      </w:r>
      <w:r w:rsidR="008A37CC" w:rsidRPr="00D57FB2">
        <w:rPr>
          <w:lang w:val="pl-PL"/>
        </w:rPr>
        <w:t xml:space="preserve"> policjanci zauważyli, że samochód prowadzony przez żonę skarżącego nie miał lewego tylnego światła i że jego tylna tablica rejestracyjna nie był</w:t>
      </w:r>
      <w:r w:rsidR="00D57FB2">
        <w:rPr>
          <w:lang w:val="pl-PL"/>
        </w:rPr>
        <w:t>a</w:t>
      </w:r>
      <w:r w:rsidR="008A37CC" w:rsidRPr="00D57FB2">
        <w:rPr>
          <w:lang w:val="pl-PL"/>
        </w:rPr>
        <w:t xml:space="preserve"> oświetlon</w:t>
      </w:r>
      <w:r w:rsidR="00D57FB2">
        <w:rPr>
          <w:lang w:val="pl-PL"/>
        </w:rPr>
        <w:t>a.</w:t>
      </w:r>
      <w:r w:rsidR="008A37CC" w:rsidRPr="00D57FB2">
        <w:rPr>
          <w:lang w:val="pl-PL"/>
        </w:rPr>
        <w:t xml:space="preserve"> Postanowili zatrzymać samochód</w:t>
      </w:r>
      <w:r w:rsidR="00E03FE5">
        <w:rPr>
          <w:lang w:val="pl-PL"/>
        </w:rPr>
        <w:t xml:space="preserve"> do kontroli</w:t>
      </w:r>
      <w:r w:rsidRPr="00D57FB2">
        <w:rPr>
          <w:lang w:val="pl-PL"/>
        </w:rPr>
        <w:t>.</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8</w:t>
      </w:r>
      <w:r w:rsidRPr="00D57FB2">
        <w:rPr>
          <w:lang w:val="pl-PL"/>
        </w:rPr>
        <w:fldChar w:fldCharType="end"/>
      </w:r>
      <w:r w:rsidRPr="00D57FB2">
        <w:rPr>
          <w:lang w:val="pl-PL"/>
        </w:rPr>
        <w:t>.  </w:t>
      </w:r>
      <w:r w:rsidR="008A37CC" w:rsidRPr="00D57FB2">
        <w:rPr>
          <w:lang w:val="pl-PL"/>
        </w:rPr>
        <w:t>Wyprzedzili oni skarżącego i jego żonę, zatrzymali samochód i poprosili o odpowiednie dokumenty</w:t>
      </w:r>
      <w:r w:rsidRPr="00D57FB2">
        <w:rPr>
          <w:lang w:val="pl-PL"/>
        </w:rPr>
        <w:t xml:space="preserve">. </w:t>
      </w:r>
      <w:r w:rsidR="00E03FE5">
        <w:rPr>
          <w:lang w:val="pl-PL"/>
        </w:rPr>
        <w:t>Stwierdzili</w:t>
      </w:r>
      <w:r w:rsidR="008A37CC" w:rsidRPr="00D57FB2">
        <w:rPr>
          <w:lang w:val="pl-PL"/>
        </w:rPr>
        <w:t xml:space="preserve">, że dokument rejestracyjny samochodu był częściowo nieczytelny. Według skarżącego odczytał on treść dokumentu rejestracyjnego głośno funkcjonariuszom. Podjęli oni próbę skontaktowania się z posterunkiem policji w Nowym Targu w celu potwierdzenia tożsamości kierowcy, ale bez skutku. Skarżący i jego żona spędzili około pół godziny w samochodzie na poboczu drogi. </w:t>
      </w:r>
      <w:proofErr w:type="spellStart"/>
      <w:r w:rsidR="00E03FE5">
        <w:rPr>
          <w:lang w:val="pl-PL"/>
        </w:rPr>
        <w:t>Nastepnie</w:t>
      </w:r>
      <w:proofErr w:type="spellEnd"/>
      <w:r w:rsidR="00E03FE5">
        <w:rPr>
          <w:lang w:val="pl-PL"/>
        </w:rPr>
        <w:t xml:space="preserve"> skarżący </w:t>
      </w:r>
      <w:r w:rsidR="00362D4B">
        <w:rPr>
          <w:lang w:val="pl-PL"/>
        </w:rPr>
        <w:t xml:space="preserve">poprosił </w:t>
      </w:r>
      <w:proofErr w:type="spellStart"/>
      <w:r w:rsidR="00362D4B">
        <w:rPr>
          <w:lang w:val="pl-PL"/>
        </w:rPr>
        <w:t>żeby</w:t>
      </w:r>
      <w:r w:rsidR="008A37CC" w:rsidRPr="00D57FB2">
        <w:rPr>
          <w:lang w:val="pl-PL"/>
        </w:rPr>
        <w:t>wszyscy</w:t>
      </w:r>
      <w:proofErr w:type="spellEnd"/>
      <w:r w:rsidR="008A37CC" w:rsidRPr="00D57FB2">
        <w:rPr>
          <w:lang w:val="pl-PL"/>
        </w:rPr>
        <w:t xml:space="preserve"> pojechali na komisariat, </w:t>
      </w:r>
      <w:r w:rsidR="00362D4B">
        <w:rPr>
          <w:lang w:val="pl-PL"/>
        </w:rPr>
        <w:t>ponieważ</w:t>
      </w:r>
      <w:r w:rsidR="00362D4B" w:rsidRPr="00D57FB2">
        <w:rPr>
          <w:lang w:val="pl-PL"/>
        </w:rPr>
        <w:t xml:space="preserve"> </w:t>
      </w:r>
      <w:r w:rsidR="008A37CC" w:rsidRPr="00D57FB2">
        <w:rPr>
          <w:lang w:val="pl-PL"/>
        </w:rPr>
        <w:t>chciał porozmawiać z przełożonym funkcjonariuszy. Wszyscy pojechali do komisariatu w Jabłonce, ale nie było tam nikogo, więc policjanci kontynuowa</w:t>
      </w:r>
      <w:r w:rsidR="00362D4B">
        <w:rPr>
          <w:lang w:val="pl-PL"/>
        </w:rPr>
        <w:t>li</w:t>
      </w:r>
      <w:r w:rsidR="008A37CC" w:rsidRPr="00D57FB2">
        <w:rPr>
          <w:lang w:val="pl-PL"/>
        </w:rPr>
        <w:t xml:space="preserve"> kontrolę na ulicy na zewnątrz</w:t>
      </w:r>
      <w:r w:rsidRPr="00D57FB2">
        <w:rPr>
          <w:lang w:val="pl-PL"/>
        </w:rPr>
        <w:t>.</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9</w:t>
      </w:r>
      <w:r w:rsidRPr="00D57FB2">
        <w:rPr>
          <w:lang w:val="pl-PL"/>
        </w:rPr>
        <w:fldChar w:fldCharType="end"/>
      </w:r>
      <w:r w:rsidRPr="00D57FB2">
        <w:rPr>
          <w:lang w:val="pl-PL"/>
        </w:rPr>
        <w:t>.  </w:t>
      </w:r>
      <w:r w:rsidR="00362D4B">
        <w:rPr>
          <w:lang w:val="pl-PL"/>
        </w:rPr>
        <w:t>Policjanci stwierdzili</w:t>
      </w:r>
      <w:r w:rsidR="008A37CC" w:rsidRPr="00D57FB2">
        <w:rPr>
          <w:lang w:val="pl-PL"/>
        </w:rPr>
        <w:t xml:space="preserve">, że oprócz światła, które nie działało, gaśnica w samochodzie była zbyt mała. Chcieli ukarać żonę skarżącego mandatem w wysokości 200 złotych (PLN). Wówczas skarżący powiedział do </w:t>
      </w:r>
      <w:r w:rsidR="00D57FB2">
        <w:rPr>
          <w:lang w:val="pl-PL"/>
        </w:rPr>
        <w:t xml:space="preserve">niej </w:t>
      </w:r>
      <w:r w:rsidR="008A37CC" w:rsidRPr="00D57FB2">
        <w:rPr>
          <w:lang w:val="pl-PL"/>
        </w:rPr>
        <w:t xml:space="preserve">"Nie podpisuj nic </w:t>
      </w:r>
      <w:r w:rsidR="00362D4B">
        <w:rPr>
          <w:lang w:val="pl-PL"/>
        </w:rPr>
        <w:t>t</w:t>
      </w:r>
      <w:r w:rsidR="008A37CC" w:rsidRPr="00D57FB2">
        <w:rPr>
          <w:lang w:val="pl-PL"/>
        </w:rPr>
        <w:t xml:space="preserve">ym dziadom". Funkcjonariusze poczuli się obrażeni i jeden z nich powiedział skarżącemu, że zostanie </w:t>
      </w:r>
      <w:r w:rsidR="00362D4B">
        <w:rPr>
          <w:lang w:val="pl-PL"/>
        </w:rPr>
        <w:t>zatrzymany</w:t>
      </w:r>
      <w:r w:rsidR="00362D4B" w:rsidRPr="00D57FB2">
        <w:rPr>
          <w:lang w:val="pl-PL"/>
        </w:rPr>
        <w:t xml:space="preserve"> </w:t>
      </w:r>
      <w:r w:rsidR="008A37CC" w:rsidRPr="00D57FB2">
        <w:rPr>
          <w:lang w:val="pl-PL"/>
        </w:rPr>
        <w:t>za obrazę funkcjonariuszy policji</w:t>
      </w:r>
      <w:r w:rsidRPr="00D57FB2">
        <w:rPr>
          <w:lang w:val="pl-PL"/>
        </w:rPr>
        <w:t>.</w:t>
      </w:r>
    </w:p>
    <w:p w:rsidR="00BA1E63"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10</w:t>
      </w:r>
      <w:r w:rsidRPr="00D57FB2">
        <w:rPr>
          <w:lang w:val="pl-PL"/>
        </w:rPr>
        <w:fldChar w:fldCharType="end"/>
      </w:r>
      <w:r w:rsidRPr="00D57FB2">
        <w:rPr>
          <w:lang w:val="pl-PL"/>
        </w:rPr>
        <w:t>.  </w:t>
      </w:r>
      <w:r w:rsidR="008A37CC" w:rsidRPr="00D57FB2">
        <w:rPr>
          <w:lang w:val="pl-PL"/>
        </w:rPr>
        <w:t xml:space="preserve">Zdaniem skarżącego do tego czasu "rutynowa" kontrola trwała już około dwóch godzin, a on i jego żona zaczęli się denerwować. Jego żona zaczęła płakać, bo funkcjonariusze chcieli zabrać ją na komisariat w celu przesłuchania. Policjanci powtarzali "To będzie kosztować dużo" za każdym razem, gdy znaleźli usterkę samochodu. Dlatego też uznał on, że chcieli, żeby ich przekupić i zwrócił się do nich per "dziady". </w:t>
      </w:r>
      <w:r w:rsidR="00362D4B">
        <w:rPr>
          <w:lang w:val="pl-PL"/>
        </w:rPr>
        <w:t>Zdaniem</w:t>
      </w:r>
      <w:r w:rsidR="00362D4B" w:rsidRPr="00D57FB2">
        <w:rPr>
          <w:lang w:val="pl-PL"/>
        </w:rPr>
        <w:t xml:space="preserve"> </w:t>
      </w:r>
      <w:r w:rsidR="008A37CC" w:rsidRPr="00D57FB2">
        <w:rPr>
          <w:lang w:val="pl-PL"/>
        </w:rPr>
        <w:t>skarżącego próbował on bronić swojej żony, która po dwóch godzinach interwencji była bardzo niespokojna i zdenerwowana. Policjanci twierdzili, że skarżący zakłócał ich rutynowe czynności. Jak ustal</w:t>
      </w:r>
      <w:r w:rsidR="00362D4B">
        <w:rPr>
          <w:lang w:val="pl-PL"/>
        </w:rPr>
        <w:t>iły</w:t>
      </w:r>
      <w:r w:rsidR="008A37CC" w:rsidRPr="00D57FB2">
        <w:rPr>
          <w:lang w:val="pl-PL"/>
        </w:rPr>
        <w:t xml:space="preserve"> sądy krajowe w postępowaniu </w:t>
      </w:r>
      <w:r w:rsidR="00362D4B">
        <w:rPr>
          <w:lang w:val="pl-PL"/>
        </w:rPr>
        <w:t>przeciwko</w:t>
      </w:r>
      <w:r w:rsidR="00362D4B" w:rsidRPr="00D57FB2">
        <w:rPr>
          <w:lang w:val="pl-PL"/>
        </w:rPr>
        <w:t xml:space="preserve"> </w:t>
      </w:r>
      <w:r w:rsidR="008A37CC" w:rsidRPr="00D57FB2">
        <w:rPr>
          <w:lang w:val="pl-PL"/>
        </w:rPr>
        <w:t>policjant</w:t>
      </w:r>
      <w:r w:rsidR="00362D4B">
        <w:rPr>
          <w:lang w:val="pl-PL"/>
        </w:rPr>
        <w:t>om</w:t>
      </w:r>
      <w:r w:rsidR="008A37CC" w:rsidRPr="00D57FB2">
        <w:rPr>
          <w:lang w:val="pl-PL"/>
        </w:rPr>
        <w:t xml:space="preserve">, kiedy jeden z </w:t>
      </w:r>
      <w:r w:rsidR="00B23848">
        <w:rPr>
          <w:lang w:val="pl-PL"/>
        </w:rPr>
        <w:t>funkcjonariuszy</w:t>
      </w:r>
      <w:r w:rsidR="00B23848" w:rsidRPr="00D57FB2">
        <w:rPr>
          <w:lang w:val="pl-PL"/>
        </w:rPr>
        <w:t xml:space="preserve"> </w:t>
      </w:r>
      <w:r w:rsidR="008A37CC" w:rsidRPr="00D57FB2">
        <w:rPr>
          <w:lang w:val="pl-PL"/>
        </w:rPr>
        <w:t xml:space="preserve">powiedział skarżącemu, że zostanie </w:t>
      </w:r>
      <w:r w:rsidR="00362D4B">
        <w:rPr>
          <w:lang w:val="pl-PL"/>
        </w:rPr>
        <w:t>zatrzymany</w:t>
      </w:r>
      <w:r w:rsidR="008A37CC" w:rsidRPr="00D57FB2">
        <w:rPr>
          <w:lang w:val="pl-PL"/>
        </w:rPr>
        <w:t xml:space="preserve"> skarżący popchnął policjanta i zaczął uciekać</w:t>
      </w:r>
      <w:r w:rsidR="005F5FAA" w:rsidRPr="00D57FB2">
        <w:rPr>
          <w:lang w:val="pl-PL"/>
        </w:rPr>
        <w:t>.</w:t>
      </w:r>
    </w:p>
    <w:p w:rsidR="00641B36" w:rsidRPr="00D57FB2" w:rsidRDefault="00641B36" w:rsidP="00BA1E63">
      <w:pPr>
        <w:pStyle w:val="ECHRPara"/>
        <w:rPr>
          <w:rFonts w:ascii="Times New Roman" w:hAnsi="Times New Roman" w:cs="Times New Roman"/>
          <w:color w:val="000000"/>
          <w:lang w:val="pl-PL"/>
        </w:rPr>
      </w:pPr>
      <w:r w:rsidRPr="00D57FB2">
        <w:rPr>
          <w:lang w:val="pl-PL"/>
        </w:rPr>
        <w:lastRenderedPageBreak/>
        <w:fldChar w:fldCharType="begin"/>
      </w:r>
      <w:r w:rsidRPr="00D57FB2">
        <w:rPr>
          <w:lang w:val="pl-PL"/>
        </w:rPr>
        <w:instrText xml:space="preserve"> SEQ level0 \*arabic </w:instrText>
      </w:r>
      <w:r w:rsidRPr="00D57FB2">
        <w:rPr>
          <w:lang w:val="pl-PL"/>
        </w:rPr>
        <w:fldChar w:fldCharType="separate"/>
      </w:r>
      <w:r w:rsidR="00B47A58">
        <w:rPr>
          <w:noProof/>
          <w:lang w:val="pl-PL"/>
        </w:rPr>
        <w:t>11</w:t>
      </w:r>
      <w:r w:rsidRPr="00D57FB2">
        <w:rPr>
          <w:lang w:val="pl-PL"/>
        </w:rPr>
        <w:fldChar w:fldCharType="end"/>
      </w:r>
      <w:r w:rsidRPr="00D57FB2">
        <w:rPr>
          <w:lang w:val="pl-PL"/>
        </w:rPr>
        <w:t>.  </w:t>
      </w:r>
      <w:r w:rsidR="003A3EF7" w:rsidRPr="00D57FB2">
        <w:rPr>
          <w:lang w:val="pl-PL"/>
        </w:rPr>
        <w:t xml:space="preserve">Jak </w:t>
      </w:r>
      <w:r w:rsidR="00B23848">
        <w:rPr>
          <w:lang w:val="pl-PL"/>
        </w:rPr>
        <w:t>ustaliły</w:t>
      </w:r>
      <w:r w:rsidR="003A3EF7" w:rsidRPr="00D57FB2">
        <w:rPr>
          <w:lang w:val="pl-PL"/>
        </w:rPr>
        <w:t xml:space="preserve"> sądy krajowe w postępowaniu przeciwko skarżącemu, na podstawie zeznań policjantów, po </w:t>
      </w:r>
      <w:r w:rsidR="00B23848">
        <w:rPr>
          <w:lang w:val="pl-PL"/>
        </w:rPr>
        <w:t>uwadze wypowiedzianej</w:t>
      </w:r>
      <w:r w:rsidR="003A3EF7" w:rsidRPr="00D57FB2">
        <w:rPr>
          <w:lang w:val="pl-PL"/>
        </w:rPr>
        <w:t xml:space="preserve"> przez skarżącego policjanci próbowali go schwytać, ale </w:t>
      </w:r>
      <w:r w:rsidR="00B23848">
        <w:rPr>
          <w:lang w:val="pl-PL"/>
        </w:rPr>
        <w:t>stawiał on opór</w:t>
      </w:r>
      <w:r w:rsidR="003A3EF7" w:rsidRPr="00D57FB2">
        <w:rPr>
          <w:lang w:val="pl-PL"/>
        </w:rPr>
        <w:t xml:space="preserve"> i cofnął się o kilka kroków. Wówczas </w:t>
      </w:r>
      <w:r w:rsidR="00DC3978" w:rsidRPr="00D57FB2">
        <w:rPr>
          <w:lang w:val="pl-PL"/>
        </w:rPr>
        <w:t>funkcjonariusz</w:t>
      </w:r>
      <w:r w:rsidR="003A3EF7" w:rsidRPr="00D57FB2">
        <w:rPr>
          <w:lang w:val="pl-PL"/>
        </w:rPr>
        <w:t xml:space="preserve"> J.</w:t>
      </w:r>
      <w:r w:rsidR="00650F3F">
        <w:rPr>
          <w:lang w:val="pl-PL"/>
        </w:rPr>
        <w:t xml:space="preserve"> </w:t>
      </w:r>
      <w:r w:rsidR="003A3EF7" w:rsidRPr="00D57FB2">
        <w:rPr>
          <w:lang w:val="pl-PL"/>
        </w:rPr>
        <w:t xml:space="preserve">B. przemocą </w:t>
      </w:r>
      <w:r w:rsidR="00DC3978">
        <w:rPr>
          <w:lang w:val="pl-PL"/>
        </w:rPr>
        <w:t>położył</w:t>
      </w:r>
      <w:r w:rsidR="003A3EF7" w:rsidRPr="00D57FB2">
        <w:rPr>
          <w:lang w:val="pl-PL"/>
        </w:rPr>
        <w:t xml:space="preserve"> skarżącego</w:t>
      </w:r>
      <w:r w:rsidR="00DC3978">
        <w:rPr>
          <w:lang w:val="pl-PL"/>
        </w:rPr>
        <w:t xml:space="preserve"> na ziemi</w:t>
      </w:r>
      <w:r w:rsidR="003A3EF7" w:rsidRPr="00D57FB2">
        <w:rPr>
          <w:lang w:val="pl-PL"/>
        </w:rPr>
        <w:t xml:space="preserve"> i przycisnął go kolanem. Skarżący nadal opierał się i próbował uciec, a potem kopnął J.</w:t>
      </w:r>
      <w:r w:rsidR="00650F3F">
        <w:rPr>
          <w:lang w:val="pl-PL"/>
        </w:rPr>
        <w:t xml:space="preserve"> </w:t>
      </w:r>
      <w:r w:rsidR="003A3EF7" w:rsidRPr="00D57FB2">
        <w:rPr>
          <w:lang w:val="pl-PL"/>
        </w:rPr>
        <w:t xml:space="preserve">B. kilkakrotnie w lewą nogę. Drugi funkcjonariusz, D.B., użył wówczas wobec niego gazu pieprzowego. Gdy skarżący uspokoił się został </w:t>
      </w:r>
      <w:r w:rsidR="00650F3F">
        <w:rPr>
          <w:lang w:val="pl-PL"/>
        </w:rPr>
        <w:t>s</w:t>
      </w:r>
      <w:r w:rsidR="003A3EF7" w:rsidRPr="00D57FB2">
        <w:rPr>
          <w:lang w:val="pl-PL"/>
        </w:rPr>
        <w:t>kuty kajdankami</w:t>
      </w:r>
      <w:r w:rsidRPr="00D57FB2">
        <w:rPr>
          <w:rFonts w:ascii="Times New Roman" w:hAnsi="Times New Roman" w:cs="Times New Roman"/>
          <w:color w:val="000000"/>
          <w:lang w:val="pl-PL"/>
        </w:rPr>
        <w:t>.</w:t>
      </w:r>
    </w:p>
    <w:p w:rsidR="00641B36" w:rsidRPr="00D57FB2" w:rsidRDefault="00641B36" w:rsidP="00BA1E63">
      <w:pPr>
        <w:pStyle w:val="ECHRPara"/>
        <w:rPr>
          <w:rFonts w:ascii="Times New Roman" w:hAnsi="Times New Roman" w:cs="Times New Roman"/>
          <w:color w:val="000000"/>
          <w:lang w:val="pl-PL"/>
        </w:rPr>
      </w:pPr>
      <w:r w:rsidRPr="00D57FB2">
        <w:rPr>
          <w:rFonts w:ascii="Times New Roman" w:hAnsi="Times New Roman" w:cs="Times New Roman"/>
          <w:color w:val="000000"/>
          <w:lang w:val="pl-PL"/>
        </w:rPr>
        <w:fldChar w:fldCharType="begin"/>
      </w:r>
      <w:r w:rsidRPr="00D57FB2">
        <w:rPr>
          <w:rFonts w:ascii="Times New Roman" w:hAnsi="Times New Roman" w:cs="Times New Roman"/>
          <w:color w:val="000000"/>
          <w:lang w:val="pl-PL"/>
        </w:rPr>
        <w:instrText xml:space="preserve"> SEQ level0 \*arabic </w:instrText>
      </w:r>
      <w:r w:rsidRPr="00D57FB2">
        <w:rPr>
          <w:rFonts w:ascii="Times New Roman" w:hAnsi="Times New Roman" w:cs="Times New Roman"/>
          <w:color w:val="000000"/>
          <w:lang w:val="pl-PL"/>
        </w:rPr>
        <w:fldChar w:fldCharType="separate"/>
      </w:r>
      <w:r w:rsidR="00B47A58">
        <w:rPr>
          <w:rFonts w:ascii="Times New Roman" w:hAnsi="Times New Roman" w:cs="Times New Roman"/>
          <w:noProof/>
          <w:color w:val="000000"/>
          <w:lang w:val="pl-PL"/>
        </w:rPr>
        <w:t>12</w:t>
      </w:r>
      <w:r w:rsidRPr="00D57FB2">
        <w:rPr>
          <w:rFonts w:ascii="Times New Roman" w:hAnsi="Times New Roman" w:cs="Times New Roman"/>
          <w:color w:val="000000"/>
          <w:lang w:val="pl-PL"/>
        </w:rPr>
        <w:fldChar w:fldCharType="end"/>
      </w:r>
      <w:r w:rsidRPr="00D57FB2">
        <w:rPr>
          <w:rFonts w:ascii="Times New Roman" w:hAnsi="Times New Roman" w:cs="Times New Roman"/>
          <w:color w:val="000000"/>
          <w:lang w:val="pl-PL"/>
        </w:rPr>
        <w:t>.  </w:t>
      </w:r>
      <w:r w:rsidR="00290D39" w:rsidRPr="00D57FB2">
        <w:rPr>
          <w:lang w:val="pl-PL"/>
        </w:rPr>
        <w:t xml:space="preserve">Skarżący został następnie przewieziony do komisariatu. Jego żona poinformowała policjantów, że jej mąż miał problemy z sercem, więc wezwali karetkę. Lekarz, który </w:t>
      </w:r>
      <w:r w:rsidR="00650F3F">
        <w:rPr>
          <w:lang w:val="pl-PL"/>
        </w:rPr>
        <w:t>przybył</w:t>
      </w:r>
      <w:r w:rsidR="00650F3F" w:rsidRPr="00D57FB2">
        <w:rPr>
          <w:lang w:val="pl-PL"/>
        </w:rPr>
        <w:t xml:space="preserve"> </w:t>
      </w:r>
      <w:r w:rsidR="00290D39" w:rsidRPr="00D57FB2">
        <w:rPr>
          <w:lang w:val="pl-PL"/>
        </w:rPr>
        <w:t xml:space="preserve">na komisariat uznał, że skarżący wymaga zbadania w szpitalu, więc został zabrany do Nowego Targu. Po zbadaniu został umieszczony w </w:t>
      </w:r>
      <w:r w:rsidR="006F306B">
        <w:rPr>
          <w:lang w:val="pl-PL"/>
        </w:rPr>
        <w:t>p</w:t>
      </w:r>
      <w:r w:rsidR="00290D39" w:rsidRPr="00D57FB2">
        <w:rPr>
          <w:lang w:val="pl-PL"/>
        </w:rPr>
        <w:t xml:space="preserve">olicyjnej </w:t>
      </w:r>
      <w:r w:rsidR="006F306B">
        <w:rPr>
          <w:lang w:val="pl-PL"/>
        </w:rPr>
        <w:t>i</w:t>
      </w:r>
      <w:r w:rsidR="00290D39" w:rsidRPr="00D57FB2">
        <w:rPr>
          <w:lang w:val="pl-PL"/>
        </w:rPr>
        <w:t xml:space="preserve">zbie </w:t>
      </w:r>
      <w:r w:rsidR="006F306B">
        <w:rPr>
          <w:lang w:val="pl-PL"/>
        </w:rPr>
        <w:t>z</w:t>
      </w:r>
      <w:r w:rsidR="00290D39" w:rsidRPr="00D57FB2">
        <w:rPr>
          <w:lang w:val="pl-PL"/>
        </w:rPr>
        <w:t xml:space="preserve">atrzymań. Został zwolniony następnego dnia. </w:t>
      </w:r>
      <w:r w:rsidR="00650F3F">
        <w:rPr>
          <w:lang w:val="pl-PL"/>
        </w:rPr>
        <w:t>Po zwolnieniu</w:t>
      </w:r>
      <w:r w:rsidR="00290D39" w:rsidRPr="00D57FB2">
        <w:rPr>
          <w:lang w:val="pl-PL"/>
        </w:rPr>
        <w:t xml:space="preserve"> został ponownie zbadany w szpitalu w Myślenicach</w:t>
      </w:r>
      <w:r w:rsidRPr="00D57FB2">
        <w:rPr>
          <w:rFonts w:ascii="Times New Roman" w:hAnsi="Times New Roman" w:cs="Times New Roman"/>
          <w:color w:val="000000"/>
          <w:lang w:val="pl-PL"/>
        </w:rPr>
        <w:t>.</w:t>
      </w:r>
    </w:p>
    <w:p w:rsidR="00641B36" w:rsidRPr="00D57FB2" w:rsidRDefault="00641B36" w:rsidP="00BA1E63">
      <w:pPr>
        <w:pStyle w:val="ECHRPara"/>
        <w:rPr>
          <w:rFonts w:ascii="Times New Roman" w:hAnsi="Times New Roman" w:cs="Times New Roman"/>
          <w:color w:val="000000"/>
          <w:lang w:val="pl-PL"/>
        </w:rPr>
      </w:pPr>
      <w:r w:rsidRPr="00D57FB2">
        <w:rPr>
          <w:rFonts w:ascii="Times New Roman" w:hAnsi="Times New Roman" w:cs="Times New Roman"/>
          <w:color w:val="000000"/>
          <w:lang w:val="pl-PL"/>
        </w:rPr>
        <w:fldChar w:fldCharType="begin"/>
      </w:r>
      <w:r w:rsidRPr="00D57FB2">
        <w:rPr>
          <w:rFonts w:ascii="Times New Roman" w:hAnsi="Times New Roman" w:cs="Times New Roman"/>
          <w:color w:val="000000"/>
          <w:lang w:val="pl-PL"/>
        </w:rPr>
        <w:instrText xml:space="preserve"> SEQ level0 \*arabic </w:instrText>
      </w:r>
      <w:r w:rsidRPr="00D57FB2">
        <w:rPr>
          <w:rFonts w:ascii="Times New Roman" w:hAnsi="Times New Roman" w:cs="Times New Roman"/>
          <w:color w:val="000000"/>
          <w:lang w:val="pl-PL"/>
        </w:rPr>
        <w:fldChar w:fldCharType="separate"/>
      </w:r>
      <w:r w:rsidR="00B47A58">
        <w:rPr>
          <w:rFonts w:ascii="Times New Roman" w:hAnsi="Times New Roman" w:cs="Times New Roman"/>
          <w:noProof/>
          <w:color w:val="000000"/>
          <w:lang w:val="pl-PL"/>
        </w:rPr>
        <w:t>13</w:t>
      </w:r>
      <w:r w:rsidRPr="00D57FB2">
        <w:rPr>
          <w:rFonts w:ascii="Times New Roman" w:hAnsi="Times New Roman" w:cs="Times New Roman"/>
          <w:color w:val="000000"/>
          <w:lang w:val="pl-PL"/>
        </w:rPr>
        <w:fldChar w:fldCharType="end"/>
      </w:r>
      <w:r w:rsidRPr="00D57FB2">
        <w:rPr>
          <w:rFonts w:ascii="Times New Roman" w:hAnsi="Times New Roman" w:cs="Times New Roman"/>
          <w:color w:val="000000"/>
          <w:lang w:val="pl-PL"/>
        </w:rPr>
        <w:t>.  </w:t>
      </w:r>
      <w:r w:rsidR="00290D39" w:rsidRPr="00D57FB2">
        <w:rPr>
          <w:lang w:val="pl-PL"/>
        </w:rPr>
        <w:t>Stosowne notatki z tych szpitali, w zakresie w jakim były one czytelne, zawierały następujące informacje</w:t>
      </w:r>
      <w:r w:rsidR="003562B4" w:rsidRPr="00D57FB2">
        <w:rPr>
          <w:rFonts w:ascii="Times New Roman" w:hAnsi="Times New Roman" w:cs="Times New Roman"/>
          <w:color w:val="000000"/>
          <w:lang w:val="pl-PL"/>
        </w:rPr>
        <w:t>.</w:t>
      </w:r>
    </w:p>
    <w:p w:rsidR="00641B36" w:rsidRPr="00D57FB2" w:rsidRDefault="00641B36" w:rsidP="00BA1E63">
      <w:pPr>
        <w:pStyle w:val="ECHRPara"/>
        <w:rPr>
          <w:rFonts w:ascii="Times New Roman" w:hAnsi="Times New Roman" w:cs="Times New Roman"/>
          <w:color w:val="000000"/>
          <w:lang w:val="pl-PL"/>
        </w:rPr>
      </w:pPr>
      <w:r w:rsidRPr="00D57FB2">
        <w:rPr>
          <w:rFonts w:ascii="Times New Roman" w:hAnsi="Times New Roman" w:cs="Times New Roman"/>
          <w:color w:val="000000"/>
          <w:lang w:val="pl-PL"/>
        </w:rPr>
        <w:fldChar w:fldCharType="begin"/>
      </w:r>
      <w:r w:rsidRPr="00D57FB2">
        <w:rPr>
          <w:rFonts w:ascii="Times New Roman" w:hAnsi="Times New Roman" w:cs="Times New Roman"/>
          <w:color w:val="000000"/>
          <w:lang w:val="pl-PL"/>
        </w:rPr>
        <w:instrText xml:space="preserve"> SEQ level0 \*arabic </w:instrText>
      </w:r>
      <w:r w:rsidRPr="00D57FB2">
        <w:rPr>
          <w:rFonts w:ascii="Times New Roman" w:hAnsi="Times New Roman" w:cs="Times New Roman"/>
          <w:color w:val="000000"/>
          <w:lang w:val="pl-PL"/>
        </w:rPr>
        <w:fldChar w:fldCharType="separate"/>
      </w:r>
      <w:r w:rsidR="00B47A58">
        <w:rPr>
          <w:rFonts w:ascii="Times New Roman" w:hAnsi="Times New Roman" w:cs="Times New Roman"/>
          <w:noProof/>
          <w:color w:val="000000"/>
          <w:lang w:val="pl-PL"/>
        </w:rPr>
        <w:t>14</w:t>
      </w:r>
      <w:r w:rsidRPr="00D57FB2">
        <w:rPr>
          <w:rFonts w:ascii="Times New Roman" w:hAnsi="Times New Roman" w:cs="Times New Roman"/>
          <w:color w:val="000000"/>
          <w:lang w:val="pl-PL"/>
        </w:rPr>
        <w:fldChar w:fldCharType="end"/>
      </w:r>
      <w:r w:rsidRPr="00D57FB2">
        <w:rPr>
          <w:rFonts w:ascii="Times New Roman" w:hAnsi="Times New Roman" w:cs="Times New Roman"/>
          <w:color w:val="000000"/>
          <w:lang w:val="pl-PL"/>
        </w:rPr>
        <w:t>.  </w:t>
      </w:r>
      <w:r w:rsidR="00290D39" w:rsidRPr="00D57FB2">
        <w:rPr>
          <w:lang w:val="pl-PL"/>
        </w:rPr>
        <w:t>Notatka szpitala nowotarskiego w dniu 26 stycznia 2009</w:t>
      </w:r>
      <w:r w:rsidR="00650F3F">
        <w:rPr>
          <w:lang w:val="pl-PL"/>
        </w:rPr>
        <w:t xml:space="preserve"> roku</w:t>
      </w:r>
      <w:r w:rsidR="00290D39" w:rsidRPr="00D57FB2">
        <w:rPr>
          <w:lang w:val="pl-PL"/>
        </w:rPr>
        <w:t xml:space="preserve"> brzmi</w:t>
      </w:r>
      <w:r w:rsidRPr="00D57FB2">
        <w:rPr>
          <w:rFonts w:ascii="Times New Roman" w:hAnsi="Times New Roman" w:cs="Times New Roman"/>
          <w:color w:val="000000"/>
          <w:lang w:val="pl-PL"/>
        </w:rPr>
        <w:t>:</w:t>
      </w:r>
    </w:p>
    <w:p w:rsidR="00641B36" w:rsidRPr="00D57FB2" w:rsidRDefault="00641B36" w:rsidP="00BA1E63">
      <w:pPr>
        <w:pStyle w:val="ECHRParaQuote"/>
        <w:rPr>
          <w:lang w:val="pl-PL"/>
        </w:rPr>
      </w:pPr>
      <w:r w:rsidRPr="00D57FB2">
        <w:rPr>
          <w:lang w:val="pl-PL"/>
        </w:rPr>
        <w:t>“</w:t>
      </w:r>
      <w:r w:rsidR="00290D39" w:rsidRPr="00D57FB2">
        <w:rPr>
          <w:lang w:val="pl-PL"/>
        </w:rPr>
        <w:t>Siniaki na prawej ręce. Chemiczne oparzenie prawego oka</w:t>
      </w:r>
      <w:r w:rsidRPr="00D57FB2">
        <w:rPr>
          <w:lang w:val="pl-PL"/>
        </w:rPr>
        <w:t>.”</w:t>
      </w:r>
    </w:p>
    <w:p w:rsidR="00641B36" w:rsidRPr="00D57FB2" w:rsidRDefault="00641B36" w:rsidP="00BA1E63">
      <w:pPr>
        <w:pStyle w:val="ECHRPara"/>
        <w:rPr>
          <w:rFonts w:ascii="Times New Roman" w:hAnsi="Times New Roman" w:cs="Times New Roman"/>
          <w:color w:val="000000"/>
          <w:lang w:val="pl-PL"/>
        </w:rPr>
      </w:pPr>
      <w:r w:rsidRPr="00D57FB2">
        <w:rPr>
          <w:rFonts w:ascii="Times New Roman" w:hAnsi="Times New Roman" w:cs="Times New Roman"/>
          <w:color w:val="000000"/>
          <w:lang w:val="pl-PL"/>
        </w:rPr>
        <w:fldChar w:fldCharType="begin"/>
      </w:r>
      <w:r w:rsidRPr="00D57FB2">
        <w:rPr>
          <w:rFonts w:ascii="Times New Roman" w:hAnsi="Times New Roman" w:cs="Times New Roman"/>
          <w:color w:val="000000"/>
          <w:lang w:val="pl-PL"/>
        </w:rPr>
        <w:instrText xml:space="preserve"> SEQ level0 \*arabic </w:instrText>
      </w:r>
      <w:r w:rsidRPr="00D57FB2">
        <w:rPr>
          <w:rFonts w:ascii="Times New Roman" w:hAnsi="Times New Roman" w:cs="Times New Roman"/>
          <w:color w:val="000000"/>
          <w:lang w:val="pl-PL"/>
        </w:rPr>
        <w:fldChar w:fldCharType="separate"/>
      </w:r>
      <w:r w:rsidR="00B47A58">
        <w:rPr>
          <w:rFonts w:ascii="Times New Roman" w:hAnsi="Times New Roman" w:cs="Times New Roman"/>
          <w:noProof/>
          <w:color w:val="000000"/>
          <w:lang w:val="pl-PL"/>
        </w:rPr>
        <w:t>15</w:t>
      </w:r>
      <w:r w:rsidRPr="00D57FB2">
        <w:rPr>
          <w:rFonts w:ascii="Times New Roman" w:hAnsi="Times New Roman" w:cs="Times New Roman"/>
          <w:color w:val="000000"/>
          <w:lang w:val="pl-PL"/>
        </w:rPr>
        <w:fldChar w:fldCharType="end"/>
      </w:r>
      <w:r w:rsidRPr="00D57FB2">
        <w:rPr>
          <w:rFonts w:ascii="Times New Roman" w:hAnsi="Times New Roman" w:cs="Times New Roman"/>
          <w:color w:val="000000"/>
          <w:lang w:val="pl-PL"/>
        </w:rPr>
        <w:t>.  </w:t>
      </w:r>
      <w:r w:rsidR="00290D39" w:rsidRPr="00D57FB2">
        <w:rPr>
          <w:lang w:val="pl-PL"/>
        </w:rPr>
        <w:t xml:space="preserve">Dokument z dnia 27 stycznia 2009 </w:t>
      </w:r>
      <w:r w:rsidR="00650F3F">
        <w:rPr>
          <w:lang w:val="pl-PL"/>
        </w:rPr>
        <w:t xml:space="preserve">roku </w:t>
      </w:r>
      <w:r w:rsidR="00290D39" w:rsidRPr="00D57FB2">
        <w:rPr>
          <w:lang w:val="pl-PL"/>
        </w:rPr>
        <w:t>potwierdzający zwolnienie skarżącego ze szpitala myślenickiego brzmi</w:t>
      </w:r>
      <w:r w:rsidRPr="00D57FB2">
        <w:rPr>
          <w:rFonts w:ascii="Times New Roman" w:hAnsi="Times New Roman" w:cs="Times New Roman"/>
          <w:color w:val="000000"/>
          <w:lang w:val="pl-PL"/>
        </w:rPr>
        <w:t>:</w:t>
      </w:r>
    </w:p>
    <w:p w:rsidR="00641B36" w:rsidRPr="00D57FB2" w:rsidRDefault="00641B36" w:rsidP="00BA1E63">
      <w:pPr>
        <w:pStyle w:val="ECHRParaQuote"/>
        <w:rPr>
          <w:lang w:val="pl-PL"/>
        </w:rPr>
      </w:pPr>
      <w:r w:rsidRPr="00D57FB2">
        <w:rPr>
          <w:lang w:val="pl-PL"/>
        </w:rPr>
        <w:t>“</w:t>
      </w:r>
      <w:r w:rsidR="00016565" w:rsidRPr="00D57FB2">
        <w:rPr>
          <w:lang w:val="pl-PL"/>
        </w:rPr>
        <w:t>Twierdzi, że wczoraj został pobity przez policjantów, którzy używali wobec niego gazu pieprzowego. Zasinienie skóry na prawej dłoni, chemiczne oparzenie prawego oka, zaczerwienienie spojówki w prawym oku</w:t>
      </w:r>
      <w:r w:rsidRPr="00D57FB2">
        <w:rPr>
          <w:lang w:val="pl-PL"/>
        </w:rPr>
        <w:t>.”</w:t>
      </w:r>
    </w:p>
    <w:p w:rsidR="00641B36"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16</w:t>
      </w:r>
      <w:r w:rsidRPr="00D57FB2">
        <w:rPr>
          <w:noProof/>
          <w:lang w:val="pl-PL"/>
        </w:rPr>
        <w:fldChar w:fldCharType="end"/>
      </w:r>
      <w:r w:rsidR="00641B36" w:rsidRPr="00D57FB2">
        <w:rPr>
          <w:lang w:val="pl-PL"/>
        </w:rPr>
        <w:t>.  </w:t>
      </w:r>
      <w:r w:rsidR="00EC0780" w:rsidRPr="00D57FB2">
        <w:rPr>
          <w:lang w:val="pl-PL"/>
        </w:rPr>
        <w:t>Skarżący przedstawił również kopię zaświadczenia lekarskiego zlecającego zbadanie przez okulistę, ze względu na "poparzenia" gazem pieprzowym. Uwaga została oznaczona jako "pilne", ale nie zawiera żadnego terminu</w:t>
      </w:r>
      <w:r w:rsidR="00641B36" w:rsidRPr="00D57FB2">
        <w:rPr>
          <w:lang w:val="pl-PL"/>
        </w:rPr>
        <w:t>.</w:t>
      </w:r>
    </w:p>
    <w:p w:rsidR="00641B36" w:rsidRPr="00D57FB2" w:rsidRDefault="00D01038" w:rsidP="00BA1E63">
      <w:pPr>
        <w:pStyle w:val="ECHRHeading2"/>
        <w:rPr>
          <w:lang w:val="pl-PL"/>
        </w:rPr>
      </w:pPr>
      <w:r w:rsidRPr="00D57FB2">
        <w:rPr>
          <w:lang w:val="pl-PL"/>
        </w:rPr>
        <w:t>B</w:t>
      </w:r>
      <w:r w:rsidR="00641B36" w:rsidRPr="00D57FB2">
        <w:rPr>
          <w:lang w:val="pl-PL"/>
        </w:rPr>
        <w:t>.  </w:t>
      </w:r>
      <w:r w:rsidR="00EC0780" w:rsidRPr="00D57FB2">
        <w:rPr>
          <w:lang w:val="pl-PL"/>
        </w:rPr>
        <w:t xml:space="preserve">Postępowanie dotyczące </w:t>
      </w:r>
      <w:r w:rsidR="00650F3F">
        <w:rPr>
          <w:lang w:val="pl-PL"/>
        </w:rPr>
        <w:t>zatrzymania</w:t>
      </w:r>
      <w:r w:rsidR="00650F3F" w:rsidRPr="00D57FB2">
        <w:rPr>
          <w:lang w:val="pl-PL"/>
        </w:rPr>
        <w:t xml:space="preserve"> </w:t>
      </w:r>
      <w:r w:rsidR="00EC0780" w:rsidRPr="00D57FB2">
        <w:rPr>
          <w:lang w:val="pl-PL"/>
        </w:rPr>
        <w:t>skarżącego</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17</w:t>
      </w:r>
      <w:r w:rsidRPr="00D57FB2">
        <w:rPr>
          <w:lang w:val="pl-PL"/>
        </w:rPr>
        <w:fldChar w:fldCharType="end"/>
      </w:r>
      <w:r w:rsidRPr="00D57FB2">
        <w:rPr>
          <w:lang w:val="pl-PL"/>
        </w:rPr>
        <w:t>.  </w:t>
      </w:r>
      <w:r w:rsidR="009F5647" w:rsidRPr="00D57FB2">
        <w:rPr>
          <w:lang w:val="pl-PL"/>
        </w:rPr>
        <w:t xml:space="preserve">W dniu 28 stycznia 2009 roku skarżący wniósł </w:t>
      </w:r>
      <w:r w:rsidR="00650F3F">
        <w:rPr>
          <w:lang w:val="pl-PL"/>
        </w:rPr>
        <w:t>zażalenie na</w:t>
      </w:r>
      <w:r w:rsidR="009F5647" w:rsidRPr="00D57FB2">
        <w:rPr>
          <w:lang w:val="pl-PL"/>
        </w:rPr>
        <w:t xml:space="preserve"> jego </w:t>
      </w:r>
      <w:r w:rsidR="00650F3F">
        <w:rPr>
          <w:lang w:val="pl-PL"/>
        </w:rPr>
        <w:t xml:space="preserve">zatrzymanie </w:t>
      </w:r>
      <w:proofErr w:type="spellStart"/>
      <w:r w:rsidR="00650F3F">
        <w:rPr>
          <w:lang w:val="pl-PL"/>
        </w:rPr>
        <w:t>do</w:t>
      </w:r>
      <w:r w:rsidR="009F5647" w:rsidRPr="00D57FB2">
        <w:rPr>
          <w:lang w:val="pl-PL"/>
        </w:rPr>
        <w:t>Sąd</w:t>
      </w:r>
      <w:r w:rsidR="00650F3F">
        <w:rPr>
          <w:lang w:val="pl-PL"/>
        </w:rPr>
        <w:t>u</w:t>
      </w:r>
      <w:proofErr w:type="spellEnd"/>
      <w:r w:rsidR="009F5647" w:rsidRPr="00D57FB2">
        <w:rPr>
          <w:lang w:val="pl-PL"/>
        </w:rPr>
        <w:t xml:space="preserve"> Rejonow</w:t>
      </w:r>
      <w:r w:rsidR="00650F3F">
        <w:rPr>
          <w:lang w:val="pl-PL"/>
        </w:rPr>
        <w:t>ego</w:t>
      </w:r>
      <w:r w:rsidR="009F5647" w:rsidRPr="00D57FB2">
        <w:rPr>
          <w:lang w:val="pl-PL"/>
        </w:rPr>
        <w:t xml:space="preserve"> w Nowym Targu ( "Sąd Rejonowy"). Twierdził, że został zatrzymany z użyciem siły i położony na ziemi, że policja zużyła cały pojemnik z gazem pieprzowym i że miał liczne zadrapania i siniaki. Został zwolniony z policyjnej izby zatrzymań około południa</w:t>
      </w:r>
      <w:r w:rsidR="006F306B">
        <w:rPr>
          <w:lang w:val="pl-PL"/>
        </w:rPr>
        <w:t xml:space="preserve"> i wypuszczony</w:t>
      </w:r>
      <w:r w:rsidR="009F5647" w:rsidRPr="00D57FB2">
        <w:rPr>
          <w:lang w:val="pl-PL"/>
        </w:rPr>
        <w:t xml:space="preserve"> tylnymi drzwiami bez kurtki </w:t>
      </w:r>
      <w:r w:rsidR="00DC3978">
        <w:rPr>
          <w:lang w:val="pl-PL"/>
        </w:rPr>
        <w:t>i</w:t>
      </w:r>
      <w:r w:rsidR="009F5647" w:rsidRPr="00D57FB2">
        <w:rPr>
          <w:lang w:val="pl-PL"/>
        </w:rPr>
        <w:t xml:space="preserve"> pieniędzy. Musiał iść tak dług</w:t>
      </w:r>
      <w:r w:rsidR="00DC3978">
        <w:rPr>
          <w:lang w:val="pl-PL"/>
        </w:rPr>
        <w:t>o</w:t>
      </w:r>
      <w:r w:rsidR="009F5647" w:rsidRPr="00D57FB2">
        <w:rPr>
          <w:lang w:val="pl-PL"/>
        </w:rPr>
        <w:t xml:space="preserve">, aż znalazł taksówkarza, który zgodził się podwieźć go i </w:t>
      </w:r>
      <w:r w:rsidR="006F306B">
        <w:rPr>
          <w:lang w:val="pl-PL"/>
        </w:rPr>
        <w:t>zadzwonić do jego</w:t>
      </w:r>
      <w:r w:rsidR="009F5647" w:rsidRPr="00D57FB2">
        <w:rPr>
          <w:lang w:val="pl-PL"/>
        </w:rPr>
        <w:t xml:space="preserve"> żon</w:t>
      </w:r>
      <w:r w:rsidR="006F306B">
        <w:rPr>
          <w:lang w:val="pl-PL"/>
        </w:rPr>
        <w:t>y</w:t>
      </w:r>
      <w:r w:rsidR="009F5647" w:rsidRPr="00D57FB2">
        <w:rPr>
          <w:lang w:val="pl-PL"/>
        </w:rPr>
        <w:t xml:space="preserve">, która najwyraźniej czekała na posterunku od 10 rano i nie miała pojęcia, że ​​został zwolniony </w:t>
      </w:r>
      <w:r w:rsidR="006F306B">
        <w:rPr>
          <w:lang w:val="pl-PL"/>
        </w:rPr>
        <w:t xml:space="preserve">i wypuszczony </w:t>
      </w:r>
      <w:r w:rsidR="009F5647" w:rsidRPr="00D57FB2">
        <w:rPr>
          <w:lang w:val="pl-PL"/>
        </w:rPr>
        <w:t>tylnymi drzwiami</w:t>
      </w:r>
      <w:r w:rsidRPr="00D57FB2">
        <w:rPr>
          <w:lang w:val="pl-PL"/>
        </w:rPr>
        <w:t>.</w:t>
      </w:r>
    </w:p>
    <w:p w:rsidR="00641B36" w:rsidRPr="00D57FB2" w:rsidRDefault="00641B3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18</w:t>
      </w:r>
      <w:r w:rsidRPr="00D57FB2">
        <w:rPr>
          <w:lang w:val="pl-PL"/>
        </w:rPr>
        <w:fldChar w:fldCharType="end"/>
      </w:r>
      <w:r w:rsidRPr="00D57FB2">
        <w:rPr>
          <w:lang w:val="pl-PL"/>
        </w:rPr>
        <w:t>.  </w:t>
      </w:r>
      <w:r w:rsidR="00613689" w:rsidRPr="00D57FB2">
        <w:rPr>
          <w:lang w:val="pl-PL"/>
        </w:rPr>
        <w:t xml:space="preserve">W dniu 4 lutego 2009 roku Sąd Rejonowy </w:t>
      </w:r>
      <w:r w:rsidR="006F306B">
        <w:rPr>
          <w:lang w:val="pl-PL"/>
        </w:rPr>
        <w:t>oddalił</w:t>
      </w:r>
      <w:r w:rsidR="006F306B" w:rsidRPr="00D57FB2">
        <w:rPr>
          <w:lang w:val="pl-PL"/>
        </w:rPr>
        <w:t xml:space="preserve"> </w:t>
      </w:r>
      <w:r w:rsidR="00613689" w:rsidRPr="00D57FB2">
        <w:rPr>
          <w:lang w:val="pl-PL"/>
        </w:rPr>
        <w:t>zażaleni</w:t>
      </w:r>
      <w:r w:rsidR="006F306B">
        <w:rPr>
          <w:lang w:val="pl-PL"/>
        </w:rPr>
        <w:t>e</w:t>
      </w:r>
      <w:r w:rsidR="00613689" w:rsidRPr="00D57FB2">
        <w:rPr>
          <w:lang w:val="pl-PL"/>
        </w:rPr>
        <w:t xml:space="preserve"> skarżącego. Stwierdzono, że w swojej skardze przedstawił on "własną </w:t>
      </w:r>
      <w:r w:rsidR="00613689" w:rsidRPr="00D57FB2">
        <w:rPr>
          <w:lang w:val="pl-PL"/>
        </w:rPr>
        <w:lastRenderedPageBreak/>
        <w:t xml:space="preserve">wersję wydarzeń" i że jego </w:t>
      </w:r>
      <w:r w:rsidR="006F306B">
        <w:rPr>
          <w:lang w:val="pl-PL"/>
        </w:rPr>
        <w:t>zatrzymanie</w:t>
      </w:r>
      <w:r w:rsidR="006F306B" w:rsidRPr="00D57FB2">
        <w:rPr>
          <w:lang w:val="pl-PL"/>
        </w:rPr>
        <w:t xml:space="preserve"> </w:t>
      </w:r>
      <w:r w:rsidR="00613689" w:rsidRPr="00D57FB2">
        <w:rPr>
          <w:lang w:val="pl-PL"/>
        </w:rPr>
        <w:t>było zgodne z prawem, ponieważ "choć nie było obawy, że mógłby się ukrywać istniało uzasadnione podejrzenie, że może on wpływać na świadka wydarzeń, o których mowa". Sąd uznał również, że w chwili zatrzymania istniały podstawy, by podejrzewać skarżącego o popełnienie przestępstwa, o którym mowa w artykule 226 § 1 kk i były podstaw</w:t>
      </w:r>
      <w:r w:rsidR="00DC3978">
        <w:rPr>
          <w:lang w:val="pl-PL"/>
        </w:rPr>
        <w:t>y</w:t>
      </w:r>
      <w:r w:rsidR="00613689" w:rsidRPr="00D57FB2">
        <w:rPr>
          <w:lang w:val="pl-PL"/>
        </w:rPr>
        <w:t xml:space="preserve"> do wszczęcia postępowania przeciwko niemu w trybie przyspieszonym</w:t>
      </w:r>
      <w:r w:rsidRPr="00D57FB2">
        <w:rPr>
          <w:lang w:val="pl-PL"/>
        </w:rPr>
        <w:t>.</w:t>
      </w:r>
    </w:p>
    <w:p w:rsidR="00641B36" w:rsidRPr="00D57FB2" w:rsidRDefault="00613689" w:rsidP="00BA1E63">
      <w:pPr>
        <w:pStyle w:val="ECHRPara"/>
        <w:rPr>
          <w:lang w:val="pl-PL"/>
        </w:rPr>
      </w:pPr>
      <w:r w:rsidRPr="00D57FB2">
        <w:rPr>
          <w:lang w:val="pl-PL"/>
        </w:rPr>
        <w:t>Po zbadaniu podstaw, legalności oraz prawidłowości zatrzymania skarżącego sąd nie stwierdził żadnych uchybień. Wydaje się, że sąd nie wysłuchał ze</w:t>
      </w:r>
      <w:r w:rsidR="00DC3978">
        <w:rPr>
          <w:lang w:val="pl-PL"/>
        </w:rPr>
        <w:t>znań żadnych świadków; że oparł</w:t>
      </w:r>
      <w:r w:rsidRPr="00D57FB2">
        <w:rPr>
          <w:lang w:val="pl-PL"/>
        </w:rPr>
        <w:t xml:space="preserve"> swoje wnioski na notatce </w:t>
      </w:r>
      <w:r w:rsidR="00DC3978">
        <w:rPr>
          <w:lang w:val="pl-PL"/>
        </w:rPr>
        <w:t>s</w:t>
      </w:r>
      <w:r w:rsidRPr="00D57FB2">
        <w:rPr>
          <w:lang w:val="pl-PL"/>
        </w:rPr>
        <w:t xml:space="preserve">porządzonej przez policję oraz protokołach </w:t>
      </w:r>
      <w:r w:rsidR="006F306B">
        <w:rPr>
          <w:lang w:val="pl-PL"/>
        </w:rPr>
        <w:t>zatrzymania</w:t>
      </w:r>
      <w:r w:rsidR="006F306B" w:rsidRPr="00D57FB2">
        <w:rPr>
          <w:lang w:val="pl-PL"/>
        </w:rPr>
        <w:t xml:space="preserve"> </w:t>
      </w:r>
      <w:r w:rsidRPr="00D57FB2">
        <w:rPr>
          <w:lang w:val="pl-PL"/>
        </w:rPr>
        <w:t xml:space="preserve">i </w:t>
      </w:r>
      <w:r w:rsidRPr="00DC3978">
        <w:rPr>
          <w:lang w:val="pl-PL"/>
        </w:rPr>
        <w:t>przesłuchania</w:t>
      </w:r>
      <w:r w:rsidR="00641B36" w:rsidRPr="00D57FB2">
        <w:rPr>
          <w:lang w:val="pl-PL"/>
        </w:rPr>
        <w:t>.</w:t>
      </w:r>
    </w:p>
    <w:p w:rsidR="00641B36" w:rsidRPr="00D57FB2" w:rsidRDefault="00613689" w:rsidP="00BA1E63">
      <w:pPr>
        <w:pStyle w:val="ECHRPara"/>
        <w:rPr>
          <w:lang w:val="pl-PL"/>
        </w:rPr>
      </w:pPr>
      <w:r w:rsidRPr="00D57FB2">
        <w:rPr>
          <w:lang w:val="pl-PL"/>
        </w:rPr>
        <w:t>Sąd nie odniósł się do zarzutów skarżącego w odniesieniu do stosowania nadmiernej siły przez policję</w:t>
      </w:r>
      <w:r w:rsidR="00641B36" w:rsidRPr="00D57FB2">
        <w:rPr>
          <w:lang w:val="pl-PL"/>
        </w:rPr>
        <w:t>.</w:t>
      </w:r>
    </w:p>
    <w:p w:rsidR="00641B36" w:rsidRPr="00D57FB2" w:rsidRDefault="00D01038" w:rsidP="00BA1E63">
      <w:pPr>
        <w:pStyle w:val="ECHRHeading2"/>
        <w:rPr>
          <w:lang w:val="pl-PL"/>
        </w:rPr>
      </w:pPr>
      <w:r w:rsidRPr="00D57FB2">
        <w:rPr>
          <w:lang w:val="pl-PL"/>
        </w:rPr>
        <w:t>C</w:t>
      </w:r>
      <w:r w:rsidR="00641B36" w:rsidRPr="00D57FB2">
        <w:rPr>
          <w:lang w:val="pl-PL"/>
        </w:rPr>
        <w:t>.  </w:t>
      </w:r>
      <w:r w:rsidR="00613689" w:rsidRPr="00D57FB2">
        <w:rPr>
          <w:lang w:val="pl-PL"/>
        </w:rPr>
        <w:t>Postępowanie przeciwko skarżącemu</w:t>
      </w:r>
    </w:p>
    <w:p w:rsidR="00BA1E63" w:rsidRPr="00D57FB2" w:rsidRDefault="00D01038" w:rsidP="00BA1E63">
      <w:pPr>
        <w:pStyle w:val="ECHRPara"/>
        <w:rPr>
          <w:rStyle w:val="ECHRParaCha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19</w:t>
      </w:r>
      <w:r w:rsidRPr="00D57FB2">
        <w:rPr>
          <w:lang w:val="pl-PL"/>
        </w:rPr>
        <w:fldChar w:fldCharType="end"/>
      </w:r>
      <w:r w:rsidRPr="00D57FB2">
        <w:rPr>
          <w:lang w:val="pl-PL"/>
        </w:rPr>
        <w:t>.  </w:t>
      </w:r>
      <w:r w:rsidR="00E414BA" w:rsidRPr="00D57FB2">
        <w:rPr>
          <w:lang w:val="pl-PL"/>
        </w:rPr>
        <w:t xml:space="preserve">W dniu 22 lutego 2009 roku policja wniosła </w:t>
      </w:r>
      <w:r w:rsidR="006F306B">
        <w:rPr>
          <w:lang w:val="pl-PL"/>
        </w:rPr>
        <w:t xml:space="preserve">akt </w:t>
      </w:r>
      <w:r w:rsidR="00E414BA" w:rsidRPr="00D57FB2">
        <w:rPr>
          <w:lang w:val="pl-PL"/>
        </w:rPr>
        <w:t>oskarżenia przeciwko skarżącemu do Sądu Rejonowego. Został on oskarżony o obrazę policjantów na służbie oraz naruszenie nietykalności osobistej policjanta</w:t>
      </w:r>
      <w:r w:rsidR="006F306B">
        <w:rPr>
          <w:lang w:val="pl-PL"/>
        </w:rPr>
        <w:t xml:space="preserve"> poprzez</w:t>
      </w:r>
      <w:r w:rsidR="00E414BA" w:rsidRPr="00D57FB2">
        <w:rPr>
          <w:lang w:val="pl-PL"/>
        </w:rPr>
        <w:t xml:space="preserve"> </w:t>
      </w:r>
      <w:r w:rsidR="006F306B">
        <w:rPr>
          <w:lang w:val="pl-PL"/>
        </w:rPr>
        <w:t>kopanie</w:t>
      </w:r>
      <w:r w:rsidR="006F306B" w:rsidRPr="00D57FB2">
        <w:rPr>
          <w:lang w:val="pl-PL"/>
        </w:rPr>
        <w:t xml:space="preserve"> </w:t>
      </w:r>
      <w:r w:rsidR="00E414BA" w:rsidRPr="00D57FB2">
        <w:rPr>
          <w:lang w:val="pl-PL"/>
        </w:rPr>
        <w:t>go. W dniu 8 kwietnia 2009 roku</w:t>
      </w:r>
      <w:r w:rsidR="006F306B">
        <w:rPr>
          <w:lang w:val="pl-PL"/>
        </w:rPr>
        <w:t>,</w:t>
      </w:r>
      <w:r w:rsidR="00E414BA" w:rsidRPr="00D57FB2">
        <w:rPr>
          <w:lang w:val="pl-PL"/>
        </w:rPr>
        <w:t xml:space="preserve"> w swojej odpowiedzi na akt oskarżenia, opisując "kopanie" stwierdził, że to mogły być mimowolne ruchy, kiedy </w:t>
      </w:r>
      <w:r w:rsidR="00C75BD5">
        <w:rPr>
          <w:lang w:val="pl-PL"/>
        </w:rPr>
        <w:t>został popchnięty</w:t>
      </w:r>
      <w:r w:rsidR="00E414BA" w:rsidRPr="00D57FB2">
        <w:rPr>
          <w:lang w:val="pl-PL"/>
        </w:rPr>
        <w:t xml:space="preserve"> na ziemię i </w:t>
      </w:r>
      <w:r w:rsidR="00C75BD5">
        <w:rPr>
          <w:lang w:val="pl-PL"/>
        </w:rPr>
        <w:t>przyciśnięty</w:t>
      </w:r>
      <w:r w:rsidR="00C75BD5" w:rsidRPr="00D57FB2">
        <w:rPr>
          <w:lang w:val="pl-PL"/>
        </w:rPr>
        <w:t xml:space="preserve"> </w:t>
      </w:r>
      <w:r w:rsidR="00E414BA" w:rsidRPr="00D57FB2">
        <w:rPr>
          <w:lang w:val="pl-PL"/>
        </w:rPr>
        <w:t>kolanem funkcjonariusza</w:t>
      </w:r>
      <w:r w:rsidR="00C75BD5">
        <w:rPr>
          <w:lang w:val="pl-PL"/>
        </w:rPr>
        <w:t>,</w:t>
      </w:r>
      <w:r w:rsidR="00E414BA" w:rsidRPr="00D57FB2">
        <w:rPr>
          <w:lang w:val="pl-PL"/>
        </w:rPr>
        <w:t xml:space="preserve"> a na jego twarz został skierowany strumień gazu pieprzowego. Twierdził, że nie miał zamiaru nikogo uderzyć</w:t>
      </w:r>
      <w:r w:rsidR="00425B0C" w:rsidRPr="00D57FB2">
        <w:rPr>
          <w:rStyle w:val="ECHRParaChar"/>
          <w:lang w:val="pl-PL"/>
        </w:rPr>
        <w:t>.</w:t>
      </w:r>
    </w:p>
    <w:p w:rsidR="00425B0C"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20</w:t>
      </w:r>
      <w:r w:rsidRPr="00D57FB2">
        <w:rPr>
          <w:lang w:val="pl-PL"/>
        </w:rPr>
        <w:fldChar w:fldCharType="end"/>
      </w:r>
      <w:r w:rsidRPr="00D57FB2">
        <w:rPr>
          <w:lang w:val="pl-PL"/>
        </w:rPr>
        <w:t>.  </w:t>
      </w:r>
      <w:r w:rsidR="00E414BA" w:rsidRPr="00D57FB2">
        <w:rPr>
          <w:lang w:val="pl-PL"/>
        </w:rPr>
        <w:t xml:space="preserve">W dniu 28 maja 2009 roku Sąd Rejonowy uznał skarżącego za winnego zarzucanych mu czynów i warunkowo umorzył postępowanie przeciwko niemu. Sąd </w:t>
      </w:r>
      <w:r w:rsidR="00C75BD5">
        <w:rPr>
          <w:lang w:val="pl-PL"/>
        </w:rPr>
        <w:t>stwierdził</w:t>
      </w:r>
      <w:r w:rsidR="00E414BA" w:rsidRPr="00D57FB2">
        <w:rPr>
          <w:lang w:val="pl-PL"/>
        </w:rPr>
        <w:t>, że w swojej wypowiedzi skarżący faktycznie nie zaprzeczył kopaniu policjanta J.</w:t>
      </w:r>
      <w:r w:rsidR="00C75BD5">
        <w:rPr>
          <w:lang w:val="pl-PL"/>
        </w:rPr>
        <w:t xml:space="preserve"> </w:t>
      </w:r>
      <w:r w:rsidR="00E414BA" w:rsidRPr="00D57FB2">
        <w:rPr>
          <w:lang w:val="pl-PL"/>
        </w:rPr>
        <w:t>B.</w:t>
      </w:r>
      <w:r w:rsidR="00DC3978">
        <w:rPr>
          <w:lang w:val="pl-PL"/>
        </w:rPr>
        <w:t>,</w:t>
      </w:r>
      <w:r w:rsidR="00E414BA" w:rsidRPr="00D57FB2">
        <w:rPr>
          <w:lang w:val="pl-PL"/>
        </w:rPr>
        <w:t xml:space="preserve"> ponieważ nie mógł wykluczyć, że uczynił ruchy nogami mimowolnie, bez zamiaru trafienia </w:t>
      </w:r>
      <w:r w:rsidR="00DC3978">
        <w:rPr>
          <w:lang w:val="pl-PL"/>
        </w:rPr>
        <w:t>kogokolwiek</w:t>
      </w:r>
      <w:r w:rsidR="00E414BA" w:rsidRPr="00D57FB2">
        <w:rPr>
          <w:lang w:val="pl-PL"/>
        </w:rPr>
        <w:t xml:space="preserve">. </w:t>
      </w:r>
      <w:r w:rsidR="00C75BD5">
        <w:rPr>
          <w:lang w:val="pl-PL"/>
        </w:rPr>
        <w:t>Zasądzono również od niego kwotę</w:t>
      </w:r>
      <w:r w:rsidR="00E414BA" w:rsidRPr="00D57FB2">
        <w:rPr>
          <w:lang w:val="pl-PL"/>
        </w:rPr>
        <w:t xml:space="preserve"> 200 złotych </w:t>
      </w:r>
      <w:r w:rsidR="00DC3978">
        <w:rPr>
          <w:lang w:val="pl-PL"/>
        </w:rPr>
        <w:t>na cele charytatywne oraz koszt</w:t>
      </w:r>
      <w:r w:rsidR="00C75BD5">
        <w:rPr>
          <w:lang w:val="pl-PL"/>
        </w:rPr>
        <w:t>y</w:t>
      </w:r>
      <w:r w:rsidR="00E414BA" w:rsidRPr="00D57FB2">
        <w:rPr>
          <w:lang w:val="pl-PL"/>
        </w:rPr>
        <w:t xml:space="preserve"> postępowania</w:t>
      </w:r>
      <w:r w:rsidR="00425B0C" w:rsidRPr="00D57FB2">
        <w:rPr>
          <w:lang w:val="pl-PL"/>
        </w:rPr>
        <w:t>.</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21</w:t>
      </w:r>
      <w:r w:rsidRPr="00D57FB2">
        <w:rPr>
          <w:lang w:val="pl-PL"/>
        </w:rPr>
        <w:fldChar w:fldCharType="end"/>
      </w:r>
      <w:r w:rsidRPr="00D57FB2">
        <w:rPr>
          <w:lang w:val="pl-PL"/>
        </w:rPr>
        <w:t>.  </w:t>
      </w:r>
      <w:r w:rsidR="00E414BA" w:rsidRPr="00D57FB2">
        <w:rPr>
          <w:lang w:val="pl-PL"/>
        </w:rPr>
        <w:t xml:space="preserve">W dniu 24 lipca 2009 roku skarżący wniósł </w:t>
      </w:r>
      <w:r w:rsidR="00C75BD5">
        <w:rPr>
          <w:lang w:val="pl-PL"/>
        </w:rPr>
        <w:t>apelację</w:t>
      </w:r>
      <w:r w:rsidR="00E414BA" w:rsidRPr="00D57FB2">
        <w:rPr>
          <w:lang w:val="pl-PL"/>
        </w:rPr>
        <w:t xml:space="preserve">. Twierdził, że nie czuje się winny; wręcz przeciwnie, </w:t>
      </w:r>
      <w:r w:rsidR="00C75BD5">
        <w:rPr>
          <w:lang w:val="pl-PL"/>
        </w:rPr>
        <w:t xml:space="preserve">to on </w:t>
      </w:r>
      <w:r w:rsidR="00E414BA" w:rsidRPr="00D57FB2">
        <w:rPr>
          <w:lang w:val="pl-PL"/>
        </w:rPr>
        <w:t xml:space="preserve">był ofiarą. Zauważył także, że nie mógł naruszyć niczyjej nietykalności osobistej, bo został </w:t>
      </w:r>
      <w:proofErr w:type="spellStart"/>
      <w:r w:rsidR="00C75BD5">
        <w:rPr>
          <w:lang w:val="pl-PL"/>
        </w:rPr>
        <w:t>przycisniety</w:t>
      </w:r>
      <w:proofErr w:type="spellEnd"/>
      <w:r w:rsidR="00C75BD5">
        <w:rPr>
          <w:lang w:val="pl-PL"/>
        </w:rPr>
        <w:t xml:space="preserve"> do </w:t>
      </w:r>
      <w:proofErr w:type="spellStart"/>
      <w:r w:rsidR="00C75BD5">
        <w:rPr>
          <w:lang w:val="pl-PL"/>
        </w:rPr>
        <w:t>ziemi,a</w:t>
      </w:r>
      <w:proofErr w:type="spellEnd"/>
      <w:r w:rsidR="00E414BA" w:rsidRPr="00D57FB2">
        <w:rPr>
          <w:lang w:val="pl-PL"/>
        </w:rPr>
        <w:t xml:space="preserve"> dwóch funkcjonariuszy siedziało na jego plecach próbując zakuć go w kajdanki</w:t>
      </w:r>
      <w:r w:rsidR="00641B36" w:rsidRPr="00D57FB2">
        <w:rPr>
          <w:lang w:val="pl-PL"/>
        </w:rPr>
        <w:t>.</w:t>
      </w:r>
    </w:p>
    <w:p w:rsidR="00641B36" w:rsidRPr="00D57FB2" w:rsidRDefault="00D01038" w:rsidP="00BA1E63">
      <w:pPr>
        <w:pStyle w:val="ECHRPara"/>
        <w:rPr>
          <w:i/>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22</w:t>
      </w:r>
      <w:r w:rsidRPr="00D57FB2">
        <w:rPr>
          <w:lang w:val="pl-PL"/>
        </w:rPr>
        <w:fldChar w:fldCharType="end"/>
      </w:r>
      <w:r w:rsidRPr="00D57FB2">
        <w:rPr>
          <w:lang w:val="pl-PL"/>
        </w:rPr>
        <w:t>.  </w:t>
      </w:r>
      <w:r w:rsidR="00E414BA" w:rsidRPr="00D57FB2">
        <w:rPr>
          <w:lang w:val="pl-PL"/>
        </w:rPr>
        <w:t xml:space="preserve">W dniu 8 września 2009 roku Sąd Okręgowy w Nowym Sączu uchylił wyrok sądu pierwszej instancji i umorzył postępowanie, uznając że czyny </w:t>
      </w:r>
      <w:r w:rsidR="00C75BD5">
        <w:rPr>
          <w:lang w:val="pl-PL"/>
        </w:rPr>
        <w:t>zabronione</w:t>
      </w:r>
      <w:r w:rsidR="00C75BD5" w:rsidRPr="00D57FB2">
        <w:rPr>
          <w:lang w:val="pl-PL"/>
        </w:rPr>
        <w:t xml:space="preserve"> </w:t>
      </w:r>
      <w:r w:rsidR="00C75BD5">
        <w:rPr>
          <w:lang w:val="pl-PL"/>
        </w:rPr>
        <w:t xml:space="preserve">popełnione </w:t>
      </w:r>
      <w:r w:rsidR="00E414BA" w:rsidRPr="00D57FB2">
        <w:rPr>
          <w:lang w:val="pl-PL"/>
        </w:rPr>
        <w:t>przez skarżącego nie stanowiły przestępstwa z uwagi na znikomą szkodliwość społeczną czynu</w:t>
      </w:r>
      <w:r w:rsidR="00641B36" w:rsidRPr="00D57FB2">
        <w:rPr>
          <w:i/>
          <w:lang w:val="pl-PL"/>
        </w:rPr>
        <w:t>.</w:t>
      </w:r>
    </w:p>
    <w:p w:rsidR="00BA1E63" w:rsidRPr="00D57FB2" w:rsidRDefault="00D01038" w:rsidP="00BA1E63">
      <w:pPr>
        <w:pStyle w:val="ECHRHeading2"/>
        <w:rPr>
          <w:lang w:val="pl-PL"/>
        </w:rPr>
      </w:pPr>
      <w:r w:rsidRPr="00D57FB2">
        <w:rPr>
          <w:lang w:val="pl-PL"/>
        </w:rPr>
        <w:lastRenderedPageBreak/>
        <w:t>D</w:t>
      </w:r>
      <w:r w:rsidR="00641B36" w:rsidRPr="00D57FB2">
        <w:rPr>
          <w:lang w:val="pl-PL"/>
        </w:rPr>
        <w:t>.  </w:t>
      </w:r>
      <w:r w:rsidR="006E1F48" w:rsidRPr="00D57FB2">
        <w:rPr>
          <w:lang w:val="pl-PL"/>
        </w:rPr>
        <w:t>Postępowanie przeciwko policjantom</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23</w:t>
      </w:r>
      <w:r w:rsidRPr="00D57FB2">
        <w:rPr>
          <w:lang w:val="pl-PL"/>
        </w:rPr>
        <w:fldChar w:fldCharType="end"/>
      </w:r>
      <w:r w:rsidRPr="00D57FB2">
        <w:rPr>
          <w:lang w:val="pl-PL"/>
        </w:rPr>
        <w:t>.  </w:t>
      </w:r>
      <w:r w:rsidR="006E1F48" w:rsidRPr="00D57FB2">
        <w:rPr>
          <w:lang w:val="pl-PL"/>
        </w:rPr>
        <w:t xml:space="preserve">W dniu 28 stycznia 2009 roku skarżący </w:t>
      </w:r>
      <w:r w:rsidR="00E13E65">
        <w:rPr>
          <w:lang w:val="pl-PL"/>
        </w:rPr>
        <w:t xml:space="preserve">złożył zawiadomienie </w:t>
      </w:r>
      <w:proofErr w:type="spellStart"/>
      <w:r w:rsidR="00E13E65">
        <w:rPr>
          <w:lang w:val="pl-PL"/>
        </w:rPr>
        <w:t>dotyczace</w:t>
      </w:r>
      <w:proofErr w:type="spellEnd"/>
      <w:r w:rsidR="00E13E65" w:rsidRPr="00D57FB2">
        <w:rPr>
          <w:lang w:val="pl-PL"/>
        </w:rPr>
        <w:t xml:space="preserve"> </w:t>
      </w:r>
      <w:r w:rsidR="00E13E65">
        <w:rPr>
          <w:lang w:val="pl-PL"/>
        </w:rPr>
        <w:t>nadużycia</w:t>
      </w:r>
      <w:r w:rsidR="00E13E65" w:rsidRPr="00D57FB2">
        <w:rPr>
          <w:lang w:val="pl-PL"/>
        </w:rPr>
        <w:t xml:space="preserve"> władzy </w:t>
      </w:r>
      <w:r w:rsidR="00E13E65">
        <w:rPr>
          <w:lang w:val="pl-PL"/>
        </w:rPr>
        <w:t xml:space="preserve">przez </w:t>
      </w:r>
      <w:r w:rsidR="006E1F48" w:rsidRPr="00D57FB2">
        <w:rPr>
          <w:lang w:val="pl-PL"/>
        </w:rPr>
        <w:t xml:space="preserve">dwóch policjantów, którzy </w:t>
      </w:r>
      <w:r w:rsidR="00C75BD5">
        <w:rPr>
          <w:lang w:val="pl-PL"/>
        </w:rPr>
        <w:t>zatrzymywali</w:t>
      </w:r>
      <w:r w:rsidR="00C75BD5" w:rsidRPr="00D57FB2">
        <w:rPr>
          <w:lang w:val="pl-PL"/>
        </w:rPr>
        <w:t xml:space="preserve"> </w:t>
      </w:r>
      <w:r w:rsidR="006E1F48" w:rsidRPr="00D57FB2">
        <w:rPr>
          <w:lang w:val="pl-PL"/>
        </w:rPr>
        <w:t xml:space="preserve">go w dniu 26 stycznia 2009 roku do Prokuratora Rejonowego w Nowym Targu </w:t>
      </w:r>
      <w:r w:rsidR="00641B36" w:rsidRPr="00D57FB2">
        <w:rPr>
          <w:lang w:val="pl-PL"/>
        </w:rPr>
        <w:t>.</w:t>
      </w:r>
    </w:p>
    <w:p w:rsidR="002F77E6" w:rsidRPr="00D57FB2" w:rsidRDefault="002F77E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24</w:t>
      </w:r>
      <w:r w:rsidRPr="00D57FB2">
        <w:rPr>
          <w:lang w:val="pl-PL"/>
        </w:rPr>
        <w:fldChar w:fldCharType="end"/>
      </w:r>
      <w:r w:rsidRPr="00D57FB2">
        <w:rPr>
          <w:lang w:val="pl-PL"/>
        </w:rPr>
        <w:t>.  </w:t>
      </w:r>
      <w:r w:rsidR="006E1F48" w:rsidRPr="00D57FB2">
        <w:rPr>
          <w:lang w:val="pl-PL"/>
        </w:rPr>
        <w:t>W dniu 25 lutego 2009 roku Prokuratura Rejonowa wszczęła śledztwo w sprawie rzekomego naduży</w:t>
      </w:r>
      <w:r w:rsidR="00E13E65">
        <w:rPr>
          <w:lang w:val="pl-PL"/>
        </w:rPr>
        <w:t>cia</w:t>
      </w:r>
      <w:r w:rsidR="006E1F48" w:rsidRPr="00D57FB2">
        <w:rPr>
          <w:lang w:val="pl-PL"/>
        </w:rPr>
        <w:t xml:space="preserve"> władzy</w:t>
      </w:r>
      <w:r w:rsidRPr="00D57FB2">
        <w:rPr>
          <w:lang w:val="pl-PL"/>
        </w:rPr>
        <w:t>.</w:t>
      </w:r>
    </w:p>
    <w:p w:rsidR="002F77E6" w:rsidRPr="00D57FB2" w:rsidRDefault="002F77E6"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25</w:t>
      </w:r>
      <w:r w:rsidRPr="00D57FB2">
        <w:rPr>
          <w:lang w:val="pl-PL"/>
        </w:rPr>
        <w:fldChar w:fldCharType="end"/>
      </w:r>
      <w:r w:rsidRPr="00D57FB2">
        <w:rPr>
          <w:lang w:val="pl-PL"/>
        </w:rPr>
        <w:t>.  </w:t>
      </w:r>
      <w:r w:rsidR="006E1F48" w:rsidRPr="00D57FB2">
        <w:rPr>
          <w:lang w:val="pl-PL"/>
        </w:rPr>
        <w:t>W dniu 11 marca 2009 roku skarżący i jego żona zostali przesłuchani. W dniu 9 kwietnia 2009 roku prokurator przesłuchał funkcjonariuszy D.B. i J.B</w:t>
      </w:r>
      <w:r w:rsidRPr="00D57FB2">
        <w:rPr>
          <w:lang w:val="pl-PL"/>
        </w:rPr>
        <w:t>.</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26</w:t>
      </w:r>
      <w:r w:rsidRPr="00D57FB2">
        <w:rPr>
          <w:lang w:val="pl-PL"/>
        </w:rPr>
        <w:fldChar w:fldCharType="end"/>
      </w:r>
      <w:r w:rsidRPr="00D57FB2">
        <w:rPr>
          <w:lang w:val="pl-PL"/>
        </w:rPr>
        <w:t>.  </w:t>
      </w:r>
      <w:r w:rsidR="006E1F48" w:rsidRPr="00D57FB2">
        <w:rPr>
          <w:lang w:val="pl-PL"/>
        </w:rPr>
        <w:t xml:space="preserve">W dniu 16 kwietnia 2009 roku Prokuratura Rejonowa umorzyła postępowanie, </w:t>
      </w:r>
      <w:proofErr w:type="spellStart"/>
      <w:r w:rsidR="006E1F48" w:rsidRPr="00D57FB2">
        <w:rPr>
          <w:lang w:val="pl-PL"/>
        </w:rPr>
        <w:t>uznającże</w:t>
      </w:r>
      <w:proofErr w:type="spellEnd"/>
      <w:r w:rsidR="006E1F48" w:rsidRPr="00D57FB2">
        <w:rPr>
          <w:lang w:val="pl-PL"/>
        </w:rPr>
        <w:t xml:space="preserve"> nie zostało popełnione przestępstwo nadużycia władzy. Odnosząc się do odpowiednich przepisów prawa krajowego, w szczególności ustawy o policji z 1990 roku, prokurator stwierdził, że policja miała prawo użycia siły ponieważ "skarżący nie podporządkował się ich polece</w:t>
      </w:r>
      <w:r w:rsidR="00DC3978">
        <w:rPr>
          <w:lang w:val="pl-PL"/>
        </w:rPr>
        <w:t>niom</w:t>
      </w:r>
      <w:r w:rsidR="006E1F48" w:rsidRPr="00D57FB2">
        <w:rPr>
          <w:lang w:val="pl-PL"/>
        </w:rPr>
        <w:t>, zachowywał się nerwowo i próbował uciekać"</w:t>
      </w:r>
      <w:r w:rsidR="00641B36" w:rsidRPr="00D57FB2">
        <w:rPr>
          <w:lang w:val="pl-PL"/>
        </w:rPr>
        <w:t>.</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27</w:t>
      </w:r>
      <w:r w:rsidRPr="00D57FB2">
        <w:rPr>
          <w:lang w:val="pl-PL"/>
        </w:rPr>
        <w:fldChar w:fldCharType="end"/>
      </w:r>
      <w:r w:rsidRPr="00D57FB2">
        <w:rPr>
          <w:lang w:val="pl-PL"/>
        </w:rPr>
        <w:t>.  </w:t>
      </w:r>
      <w:r w:rsidR="00F311F5" w:rsidRPr="00D57FB2">
        <w:rPr>
          <w:lang w:val="pl-PL"/>
        </w:rPr>
        <w:t>Skarżący odwołał się. Twierdził, między innymi, że prokurator nie zbadał prawidłowo okoliczności sprawy; oficerowie zatrzymali go bez żadnej podstaw</w:t>
      </w:r>
      <w:r w:rsidR="006D6919">
        <w:rPr>
          <w:lang w:val="pl-PL"/>
        </w:rPr>
        <w:t>y</w:t>
      </w:r>
      <w:r w:rsidR="00F311F5" w:rsidRPr="00D57FB2">
        <w:rPr>
          <w:lang w:val="pl-PL"/>
        </w:rPr>
        <w:t xml:space="preserve"> prawnej. Skarżący przyznał, że był zdenerwowany z powodu kontroli, która trwała przez około dwie godziny, ale uznał, że to nie mogło być podstawą jego </w:t>
      </w:r>
      <w:r w:rsidR="002768E6">
        <w:rPr>
          <w:lang w:val="pl-PL"/>
        </w:rPr>
        <w:t>zatrzymania</w:t>
      </w:r>
      <w:r w:rsidR="00F311F5" w:rsidRPr="00D57FB2">
        <w:rPr>
          <w:lang w:val="pl-PL"/>
        </w:rPr>
        <w:t xml:space="preserve">. Stwierdził on nadto, że funkcjonariusze użyli nadmiernej siły, nieodpowiedniej w danych okolicznościach; </w:t>
      </w:r>
      <w:r w:rsidR="002768E6">
        <w:rPr>
          <w:lang w:val="pl-PL"/>
        </w:rPr>
        <w:t>popchnęli</w:t>
      </w:r>
      <w:r w:rsidR="002768E6" w:rsidRPr="00D57FB2">
        <w:rPr>
          <w:lang w:val="pl-PL"/>
        </w:rPr>
        <w:t xml:space="preserve"> </w:t>
      </w:r>
      <w:r w:rsidR="00F311F5" w:rsidRPr="00D57FB2">
        <w:rPr>
          <w:lang w:val="pl-PL"/>
        </w:rPr>
        <w:t>go na ziemi</w:t>
      </w:r>
      <w:r w:rsidR="002768E6">
        <w:rPr>
          <w:lang w:val="pl-PL"/>
        </w:rPr>
        <w:t>ę</w:t>
      </w:r>
      <w:r w:rsidR="006D6919">
        <w:rPr>
          <w:lang w:val="pl-PL"/>
        </w:rPr>
        <w:t>,</w:t>
      </w:r>
      <w:r w:rsidR="00F311F5" w:rsidRPr="00D57FB2">
        <w:rPr>
          <w:lang w:val="pl-PL"/>
        </w:rPr>
        <w:t xml:space="preserve"> twarzą </w:t>
      </w:r>
      <w:r w:rsidR="002768E6">
        <w:rPr>
          <w:lang w:val="pl-PL"/>
        </w:rPr>
        <w:t>do dołu</w:t>
      </w:r>
      <w:r w:rsidR="00F311F5" w:rsidRPr="00D57FB2">
        <w:rPr>
          <w:lang w:val="pl-PL"/>
        </w:rPr>
        <w:t xml:space="preserve"> i siedli na jego plecach oraz użyli gazu pieprzowego, aby go obezwładnić. Miał on w następstwie tego obrażenia i </w:t>
      </w:r>
      <w:r w:rsidR="002768E6">
        <w:rPr>
          <w:lang w:val="pl-PL"/>
        </w:rPr>
        <w:t xml:space="preserve">musiał być przez miesiąc na </w:t>
      </w:r>
      <w:r w:rsidR="00F311F5" w:rsidRPr="00D57FB2">
        <w:rPr>
          <w:lang w:val="pl-PL"/>
        </w:rPr>
        <w:t>zwolnieni</w:t>
      </w:r>
      <w:r w:rsidR="002768E6">
        <w:rPr>
          <w:lang w:val="pl-PL"/>
        </w:rPr>
        <w:t>u</w:t>
      </w:r>
      <w:r w:rsidR="00F311F5" w:rsidRPr="00D57FB2">
        <w:rPr>
          <w:lang w:val="pl-PL"/>
        </w:rPr>
        <w:t xml:space="preserve"> lekarski</w:t>
      </w:r>
      <w:r w:rsidR="002768E6">
        <w:rPr>
          <w:lang w:val="pl-PL"/>
        </w:rPr>
        <w:t>m</w:t>
      </w:r>
      <w:r w:rsidR="00F311F5" w:rsidRPr="00D57FB2">
        <w:rPr>
          <w:lang w:val="pl-PL"/>
        </w:rPr>
        <w:t>. Odniósł się również do okoliczności jego zwolnienia z komisariatu oraz faktu, że jego żona, która czekała tam na niego, nie została poinformowana, że wyszedł tylnymi drzwiami</w:t>
      </w:r>
      <w:r w:rsidR="00641B36" w:rsidRPr="00D57FB2">
        <w:rPr>
          <w:lang w:val="pl-PL"/>
        </w:rPr>
        <w:t>.</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28</w:t>
      </w:r>
      <w:r w:rsidRPr="00D57FB2">
        <w:rPr>
          <w:lang w:val="pl-PL"/>
        </w:rPr>
        <w:fldChar w:fldCharType="end"/>
      </w:r>
      <w:r w:rsidRPr="00D57FB2">
        <w:rPr>
          <w:lang w:val="pl-PL"/>
        </w:rPr>
        <w:t>.  </w:t>
      </w:r>
      <w:r w:rsidR="00E1151D" w:rsidRPr="00D57FB2">
        <w:rPr>
          <w:lang w:val="pl-PL"/>
        </w:rPr>
        <w:t xml:space="preserve">W dniu 12 sierpnia 2009 roku Sąd Rejonowy utrzymał w mocy zaskarżoną decyzję o umorzeniu śledztwa. Stwierdzono, że skarżący ponownie powtórzył swoją wersję wydarzeń, którą prokurator uznał za niewiarygodną. Sąd nie odniósł się w żaden sposób do jego twierdzeń </w:t>
      </w:r>
      <w:r w:rsidR="00664AFF">
        <w:rPr>
          <w:lang w:val="pl-PL"/>
        </w:rPr>
        <w:t>jego odniesionych obrażeniach</w:t>
      </w:r>
      <w:r w:rsidR="00E1151D" w:rsidRPr="00D57FB2">
        <w:rPr>
          <w:lang w:val="pl-PL"/>
        </w:rPr>
        <w:t xml:space="preserve"> obrażeń. Stwierdzono, że "okoliczności </w:t>
      </w:r>
      <w:r w:rsidR="00664AFF">
        <w:rPr>
          <w:lang w:val="pl-PL"/>
        </w:rPr>
        <w:t>zatrzymania</w:t>
      </w:r>
      <w:r w:rsidR="00664AFF" w:rsidRPr="00D57FB2">
        <w:rPr>
          <w:lang w:val="pl-PL"/>
        </w:rPr>
        <w:t xml:space="preserve"> </w:t>
      </w:r>
      <w:r w:rsidR="00E1151D" w:rsidRPr="00D57FB2">
        <w:rPr>
          <w:lang w:val="pl-PL"/>
        </w:rPr>
        <w:t>skarżącego [</w:t>
      </w:r>
      <w:r w:rsidR="00664AFF">
        <w:rPr>
          <w:lang w:val="pl-PL"/>
        </w:rPr>
        <w:t>zostały</w:t>
      </w:r>
      <w:r w:rsidR="00664AFF" w:rsidRPr="00D57FB2">
        <w:rPr>
          <w:lang w:val="pl-PL"/>
        </w:rPr>
        <w:t xml:space="preserve"> </w:t>
      </w:r>
      <w:r w:rsidR="00E1151D" w:rsidRPr="00D57FB2">
        <w:rPr>
          <w:lang w:val="pl-PL"/>
        </w:rPr>
        <w:t xml:space="preserve">już] zbadane, ponieważ </w:t>
      </w:r>
      <w:proofErr w:type="spellStart"/>
      <w:r w:rsidR="00664AFF">
        <w:rPr>
          <w:lang w:val="pl-PL"/>
        </w:rPr>
        <w:t>złozył</w:t>
      </w:r>
      <w:proofErr w:type="spellEnd"/>
      <w:r w:rsidR="00664AFF">
        <w:rPr>
          <w:lang w:val="pl-PL"/>
        </w:rPr>
        <w:t xml:space="preserve"> zażalenie na zatrzymanie</w:t>
      </w:r>
      <w:r w:rsidR="00E1151D" w:rsidRPr="00D57FB2">
        <w:rPr>
          <w:lang w:val="pl-PL"/>
        </w:rPr>
        <w:t xml:space="preserve"> i jego </w:t>
      </w:r>
      <w:r w:rsidR="00664AFF">
        <w:rPr>
          <w:lang w:val="pl-PL"/>
        </w:rPr>
        <w:t>odwołanie</w:t>
      </w:r>
      <w:r w:rsidR="00664AFF" w:rsidRPr="00D57FB2">
        <w:rPr>
          <w:lang w:val="pl-PL"/>
        </w:rPr>
        <w:t xml:space="preserve"> </w:t>
      </w:r>
      <w:r w:rsidR="00E1151D" w:rsidRPr="00D57FB2">
        <w:rPr>
          <w:lang w:val="pl-PL"/>
        </w:rPr>
        <w:t>[został</w:t>
      </w:r>
      <w:r w:rsidR="00664AFF">
        <w:rPr>
          <w:lang w:val="pl-PL"/>
        </w:rPr>
        <w:t>o</w:t>
      </w:r>
      <w:r w:rsidR="00E1151D" w:rsidRPr="00D57FB2">
        <w:rPr>
          <w:lang w:val="pl-PL"/>
        </w:rPr>
        <w:t>] oddalon</w:t>
      </w:r>
      <w:r w:rsidR="00664AFF">
        <w:rPr>
          <w:lang w:val="pl-PL"/>
        </w:rPr>
        <w:t>e</w:t>
      </w:r>
      <w:r w:rsidR="00E1151D" w:rsidRPr="00D57FB2">
        <w:rPr>
          <w:lang w:val="pl-PL"/>
        </w:rPr>
        <w:t xml:space="preserve">". Sąd stwierdził ponadto, że " </w:t>
      </w:r>
      <w:r w:rsidR="00664AFF">
        <w:rPr>
          <w:lang w:val="pl-PL"/>
        </w:rPr>
        <w:t>nie</w:t>
      </w:r>
      <w:r w:rsidR="00664AFF" w:rsidRPr="00D57FB2">
        <w:rPr>
          <w:lang w:val="pl-PL"/>
        </w:rPr>
        <w:t xml:space="preserve">poinformowanie żony skarżącego o </w:t>
      </w:r>
      <w:r w:rsidR="00664AFF">
        <w:rPr>
          <w:lang w:val="pl-PL"/>
        </w:rPr>
        <w:t xml:space="preserve">jego </w:t>
      </w:r>
      <w:r w:rsidR="00664AFF" w:rsidRPr="00D57FB2">
        <w:rPr>
          <w:lang w:val="pl-PL"/>
        </w:rPr>
        <w:t xml:space="preserve">zwolnieniu było </w:t>
      </w:r>
      <w:r w:rsidR="00664AFF">
        <w:rPr>
          <w:lang w:val="pl-PL"/>
        </w:rPr>
        <w:t>karygodne</w:t>
      </w:r>
      <w:r w:rsidR="00664AFF" w:rsidRPr="00D57FB2">
        <w:rPr>
          <w:lang w:val="pl-PL"/>
        </w:rPr>
        <w:t xml:space="preserve"> </w:t>
      </w:r>
      <w:r w:rsidR="00E1151D" w:rsidRPr="00D57FB2">
        <w:rPr>
          <w:lang w:val="pl-PL"/>
        </w:rPr>
        <w:t>, ale  nie stanowiło żadnego przestępstwa"</w:t>
      </w:r>
      <w:r w:rsidR="00641B36" w:rsidRPr="00D57FB2">
        <w:rPr>
          <w:lang w:val="pl-PL"/>
        </w:rPr>
        <w:t>.</w:t>
      </w:r>
    </w:p>
    <w:p w:rsidR="00014566" w:rsidRPr="00D57FB2" w:rsidRDefault="00014566" w:rsidP="00BA1E63">
      <w:pPr>
        <w:pStyle w:val="ECHRHeading1"/>
        <w:rPr>
          <w:lang w:val="pl-PL"/>
        </w:rPr>
      </w:pPr>
      <w:r w:rsidRPr="00D57FB2">
        <w:rPr>
          <w:lang w:val="pl-PL"/>
        </w:rPr>
        <w:t>II.  </w:t>
      </w:r>
      <w:r w:rsidR="00E1151D" w:rsidRPr="00D57FB2">
        <w:rPr>
          <w:lang w:val="pl-PL"/>
        </w:rPr>
        <w:t>WŁAŚCIWE PRAWO KRAJOWE I PRAKTYKA</w:t>
      </w:r>
    </w:p>
    <w:p w:rsidR="00641B36" w:rsidRPr="00D57FB2" w:rsidRDefault="00D01038" w:rsidP="00BA1E63">
      <w:pPr>
        <w:pStyle w:val="ECHRHeading2"/>
        <w:rPr>
          <w:lang w:val="pl-PL"/>
        </w:rPr>
      </w:pPr>
      <w:r w:rsidRPr="00D57FB2">
        <w:rPr>
          <w:lang w:val="pl-PL"/>
        </w:rPr>
        <w:t>A</w:t>
      </w:r>
      <w:r w:rsidR="00641B36" w:rsidRPr="00D57FB2">
        <w:rPr>
          <w:lang w:val="pl-PL"/>
        </w:rPr>
        <w:t>.  </w:t>
      </w:r>
      <w:r w:rsidR="00E1151D" w:rsidRPr="00D57FB2">
        <w:rPr>
          <w:lang w:val="pl-PL"/>
        </w:rPr>
        <w:t>Kodeks postępowania karnego</w:t>
      </w:r>
    </w:p>
    <w:p w:rsidR="00641B36" w:rsidRPr="00D57FB2" w:rsidRDefault="00D01038"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29</w:t>
      </w:r>
      <w:r w:rsidRPr="00D57FB2">
        <w:rPr>
          <w:lang w:val="pl-PL"/>
        </w:rPr>
        <w:fldChar w:fldCharType="end"/>
      </w:r>
      <w:r w:rsidRPr="00D57FB2">
        <w:rPr>
          <w:lang w:val="pl-PL"/>
        </w:rPr>
        <w:t>.  </w:t>
      </w:r>
      <w:r w:rsidR="00E1151D" w:rsidRPr="00D57FB2">
        <w:rPr>
          <w:lang w:val="pl-PL"/>
        </w:rPr>
        <w:t>Artykuł 244 § 1 brzmi</w:t>
      </w:r>
      <w:r w:rsidR="006E532F" w:rsidRPr="00D57FB2">
        <w:rPr>
          <w:lang w:val="pl-PL"/>
        </w:rPr>
        <w:t>:</w:t>
      </w:r>
    </w:p>
    <w:p w:rsidR="00641B36" w:rsidRPr="00D57FB2" w:rsidRDefault="00641B36" w:rsidP="00BA1E63">
      <w:pPr>
        <w:pStyle w:val="ECHRParaQuote"/>
        <w:rPr>
          <w:lang w:val="pl-PL"/>
        </w:rPr>
      </w:pPr>
      <w:r w:rsidRPr="00D57FB2">
        <w:rPr>
          <w:lang w:val="pl-PL"/>
        </w:rPr>
        <w:lastRenderedPageBreak/>
        <w:t>“</w:t>
      </w:r>
      <w:r w:rsidR="00E1151D" w:rsidRPr="00D57FB2">
        <w:rPr>
          <w:lang w:val="pl-PL"/>
        </w:rPr>
        <w:t>Policja ma prawo zatrzymać osobę podejrzaną, jeżeli istnieje uzasadnione przypuszczenie, że popełniła ona przestępstwo, a zachodzi obawa ucieczki lub ukrycia się tej osoby albo zatarcia śladów przestępstwa bądź też nie można ustalić jej tożsamości albo istnieją przesłanki do przeprowadzenia przeciwko tej osobie postępowania w trybie przyspieszonym</w:t>
      </w:r>
      <w:r w:rsidRPr="00D57FB2">
        <w:rPr>
          <w:lang w:val="pl-PL"/>
        </w:rPr>
        <w:t>.”</w:t>
      </w:r>
    </w:p>
    <w:p w:rsidR="00641B36" w:rsidRPr="00D57FB2" w:rsidRDefault="00D01038" w:rsidP="00BA1E63">
      <w:pPr>
        <w:pStyle w:val="ECHRPara"/>
        <w:keepNext/>
        <w:keepLines/>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30</w:t>
      </w:r>
      <w:r w:rsidRPr="00D57FB2">
        <w:rPr>
          <w:lang w:val="pl-PL"/>
        </w:rPr>
        <w:fldChar w:fldCharType="end"/>
      </w:r>
      <w:r w:rsidRPr="00D57FB2">
        <w:rPr>
          <w:lang w:val="pl-PL"/>
        </w:rPr>
        <w:t>.  </w:t>
      </w:r>
      <w:r w:rsidR="0081238C" w:rsidRPr="00D57FB2">
        <w:rPr>
          <w:lang w:val="pl-PL"/>
        </w:rPr>
        <w:t>Art</w:t>
      </w:r>
      <w:r w:rsidR="00E1151D" w:rsidRPr="00D57FB2">
        <w:rPr>
          <w:lang w:val="pl-PL"/>
        </w:rPr>
        <w:t>ykuł</w:t>
      </w:r>
      <w:r w:rsidR="0081238C" w:rsidRPr="00D57FB2">
        <w:rPr>
          <w:lang w:val="pl-PL"/>
        </w:rPr>
        <w:t xml:space="preserve"> </w:t>
      </w:r>
      <w:r w:rsidR="00641B36" w:rsidRPr="00D57FB2">
        <w:rPr>
          <w:lang w:val="pl-PL"/>
        </w:rPr>
        <w:t>246</w:t>
      </w:r>
      <w:r w:rsidR="006E532F" w:rsidRPr="00D57FB2">
        <w:rPr>
          <w:lang w:val="pl-PL"/>
        </w:rPr>
        <w:t xml:space="preserve"> § 1</w:t>
      </w:r>
      <w:r w:rsidR="00641B36" w:rsidRPr="00D57FB2">
        <w:rPr>
          <w:lang w:val="pl-PL"/>
        </w:rPr>
        <w:t xml:space="preserve"> </w:t>
      </w:r>
      <w:r w:rsidR="00E1151D" w:rsidRPr="00D57FB2">
        <w:rPr>
          <w:lang w:val="pl-PL"/>
        </w:rPr>
        <w:t>brzmi</w:t>
      </w:r>
      <w:r w:rsidR="00641B36" w:rsidRPr="00D57FB2">
        <w:rPr>
          <w:lang w:val="pl-PL"/>
        </w:rPr>
        <w:t>:</w:t>
      </w:r>
    </w:p>
    <w:p w:rsidR="00D01038" w:rsidRPr="00D57FB2" w:rsidRDefault="00641B36" w:rsidP="00BA1E63">
      <w:pPr>
        <w:pStyle w:val="ECHRParaQuote"/>
        <w:rPr>
          <w:lang w:val="pl-PL"/>
        </w:rPr>
      </w:pPr>
      <w:r w:rsidRPr="00D57FB2">
        <w:rPr>
          <w:lang w:val="pl-PL"/>
        </w:rPr>
        <w:t>“</w:t>
      </w:r>
      <w:r w:rsidR="00E1151D" w:rsidRPr="00D57FB2">
        <w:rPr>
          <w:lang w:val="pl-PL"/>
        </w:rPr>
        <w:t>Zatrzymanemu przysługuje zażalenie do sądu. W zażaleniu zatrzymany może się domagać zbadania zasadności, legalności oraz prawidłowości jego zatrzymania</w:t>
      </w:r>
      <w:r w:rsidRPr="00D57FB2">
        <w:rPr>
          <w:lang w:val="pl-PL"/>
        </w:rPr>
        <w:t>.”</w:t>
      </w:r>
    </w:p>
    <w:p w:rsidR="00641B36" w:rsidRPr="00D57FB2" w:rsidRDefault="00D01038" w:rsidP="00BA1E63">
      <w:pPr>
        <w:pStyle w:val="ECHRHeading2"/>
        <w:rPr>
          <w:lang w:val="pl-PL"/>
        </w:rPr>
      </w:pPr>
      <w:r w:rsidRPr="00D57FB2">
        <w:rPr>
          <w:lang w:val="pl-PL"/>
        </w:rPr>
        <w:t>B</w:t>
      </w:r>
      <w:r w:rsidR="00641B36" w:rsidRPr="00D57FB2">
        <w:rPr>
          <w:lang w:val="pl-PL"/>
        </w:rPr>
        <w:t>.  </w:t>
      </w:r>
      <w:r w:rsidR="00E1151D" w:rsidRPr="00D57FB2">
        <w:rPr>
          <w:lang w:val="pl-PL"/>
        </w:rPr>
        <w:t>Użycie siły przez policję</w:t>
      </w:r>
    </w:p>
    <w:p w:rsidR="00BA1E63"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31</w:t>
      </w:r>
      <w:r w:rsidRPr="00D57FB2">
        <w:rPr>
          <w:noProof/>
          <w:lang w:val="pl-PL"/>
        </w:rPr>
        <w:fldChar w:fldCharType="end"/>
      </w:r>
      <w:r w:rsidR="00D01038" w:rsidRPr="00D57FB2">
        <w:rPr>
          <w:lang w:val="pl-PL"/>
        </w:rPr>
        <w:t>.  </w:t>
      </w:r>
      <w:r w:rsidR="00E1151D" w:rsidRPr="00D57FB2">
        <w:rPr>
          <w:lang w:val="pl-PL"/>
        </w:rPr>
        <w:t xml:space="preserve">W </w:t>
      </w:r>
      <w:r w:rsidR="00837B5F">
        <w:rPr>
          <w:lang w:val="pl-PL"/>
        </w:rPr>
        <w:t>przedmiotowym</w:t>
      </w:r>
      <w:r w:rsidR="00837B5F" w:rsidRPr="00D57FB2">
        <w:rPr>
          <w:lang w:val="pl-PL"/>
        </w:rPr>
        <w:t xml:space="preserve"> </w:t>
      </w:r>
      <w:r w:rsidR="00E1151D" w:rsidRPr="00D57FB2">
        <w:rPr>
          <w:lang w:val="pl-PL"/>
        </w:rPr>
        <w:t xml:space="preserve">czasie przepisy dotyczące dozwolonego użycia środków przymusu bezpośredniego przez policję </w:t>
      </w:r>
      <w:r w:rsidR="00837B5F">
        <w:rPr>
          <w:lang w:val="pl-PL"/>
        </w:rPr>
        <w:t>były</w:t>
      </w:r>
      <w:r w:rsidR="00837B5F" w:rsidRPr="00D57FB2">
        <w:rPr>
          <w:lang w:val="pl-PL"/>
        </w:rPr>
        <w:t xml:space="preserve"> </w:t>
      </w:r>
      <w:r w:rsidR="00E1151D" w:rsidRPr="00D57FB2">
        <w:rPr>
          <w:lang w:val="pl-PL"/>
        </w:rPr>
        <w:t>określone w rozdziale 16 ustawy o Policji, która przewiduje, że w sytuacjach, w których polecenie policji nie jest wykonywane, środki takie mogą być stosowane wyłącznie w zakresie, w jakim odpowiadają one wymogowi danej sytuacji</w:t>
      </w:r>
      <w:r w:rsidR="00837B5F">
        <w:rPr>
          <w:lang w:val="pl-PL"/>
        </w:rPr>
        <w:t xml:space="preserve"> i wyłącznie </w:t>
      </w:r>
      <w:proofErr w:type="spellStart"/>
      <w:r w:rsidR="00837B5F">
        <w:rPr>
          <w:lang w:val="pl-PL"/>
        </w:rPr>
        <w:t>gdy</w:t>
      </w:r>
      <w:r w:rsidR="00E1151D" w:rsidRPr="00D57FB2">
        <w:rPr>
          <w:lang w:val="pl-PL"/>
        </w:rPr>
        <w:t>są</w:t>
      </w:r>
      <w:proofErr w:type="spellEnd"/>
      <w:r w:rsidR="00E1151D" w:rsidRPr="00D57FB2">
        <w:rPr>
          <w:lang w:val="pl-PL"/>
        </w:rPr>
        <w:t xml:space="preserve"> konieczne, aby uzyskać podporządkowanie się danemu poleceniu</w:t>
      </w:r>
      <w:r w:rsidR="00641B36" w:rsidRPr="00D57FB2">
        <w:rPr>
          <w:lang w:val="pl-PL"/>
        </w:rPr>
        <w:t>.</w:t>
      </w:r>
    </w:p>
    <w:p w:rsidR="00641B36"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32</w:t>
      </w:r>
      <w:r w:rsidRPr="00D57FB2">
        <w:rPr>
          <w:noProof/>
          <w:lang w:val="pl-PL"/>
        </w:rPr>
        <w:fldChar w:fldCharType="end"/>
      </w:r>
      <w:r w:rsidR="00D01038" w:rsidRPr="00D57FB2">
        <w:rPr>
          <w:lang w:val="pl-PL"/>
        </w:rPr>
        <w:t>.  </w:t>
      </w:r>
      <w:r w:rsidR="00E1151D" w:rsidRPr="00D57FB2">
        <w:rPr>
          <w:lang w:val="pl-PL"/>
        </w:rPr>
        <w:t xml:space="preserve">Paragraf 5 </w:t>
      </w:r>
      <w:r w:rsidR="00837B5F">
        <w:rPr>
          <w:lang w:val="pl-PL"/>
        </w:rPr>
        <w:t>ust. 1</w:t>
      </w:r>
      <w:r w:rsidR="00E1151D" w:rsidRPr="00D57FB2">
        <w:rPr>
          <w:lang w:val="pl-PL"/>
        </w:rPr>
        <w:t xml:space="preserve"> Rozporządzenia z dnia 17 września 1990 roku w sprawie stosowania środków przymusu przez policję </w:t>
      </w:r>
      <w:r w:rsidR="00427EFA">
        <w:rPr>
          <w:lang w:val="pl-PL"/>
        </w:rPr>
        <w:t>p</w:t>
      </w:r>
      <w:r w:rsidR="003B170E">
        <w:rPr>
          <w:lang w:val="pl-PL"/>
        </w:rPr>
        <w:t>rzewidywał ówcześ</w:t>
      </w:r>
      <w:r w:rsidR="00427EFA">
        <w:rPr>
          <w:lang w:val="pl-PL"/>
        </w:rPr>
        <w:t>nie</w:t>
      </w:r>
      <w:r w:rsidR="00E1151D" w:rsidRPr="00D57FB2">
        <w:rPr>
          <w:lang w:val="pl-PL"/>
        </w:rPr>
        <w:t xml:space="preserve">, że bezpośrednia siła fizyczna może być </w:t>
      </w:r>
      <w:r w:rsidR="00427EFA">
        <w:rPr>
          <w:lang w:val="pl-PL"/>
        </w:rPr>
        <w:t>użyta</w:t>
      </w:r>
      <w:r w:rsidR="00427EFA" w:rsidRPr="00D57FB2">
        <w:rPr>
          <w:lang w:val="pl-PL"/>
        </w:rPr>
        <w:t xml:space="preserve"> </w:t>
      </w:r>
      <w:r w:rsidR="00E1151D" w:rsidRPr="00D57FB2">
        <w:rPr>
          <w:lang w:val="pl-PL"/>
        </w:rPr>
        <w:t>do obezwładnienia osoby, odparcia czynnej napaści oraz zapewnienia podporządkowania się poleceniu</w:t>
      </w:r>
      <w:r w:rsidR="00641B36" w:rsidRPr="00D57FB2">
        <w:rPr>
          <w:lang w:val="pl-PL"/>
        </w:rPr>
        <w:t>.</w:t>
      </w:r>
    </w:p>
    <w:p w:rsidR="00014566" w:rsidRPr="00D57FB2" w:rsidRDefault="00E1151D" w:rsidP="00BA1E63">
      <w:pPr>
        <w:pStyle w:val="ECHRTitle1"/>
        <w:rPr>
          <w:lang w:val="pl-PL"/>
        </w:rPr>
      </w:pPr>
      <w:r w:rsidRPr="00D57FB2">
        <w:rPr>
          <w:lang w:val="pl-PL"/>
        </w:rPr>
        <w:t>PRAWO</w:t>
      </w:r>
    </w:p>
    <w:p w:rsidR="00014566" w:rsidRPr="00D57FB2" w:rsidRDefault="006D701D" w:rsidP="00BA1E63">
      <w:pPr>
        <w:pStyle w:val="ECHRHeading1"/>
        <w:rPr>
          <w:lang w:val="pl-PL"/>
        </w:rPr>
      </w:pPr>
      <w:r w:rsidRPr="00D57FB2">
        <w:rPr>
          <w:lang w:val="pl-PL"/>
        </w:rPr>
        <w:t>ZARZUT NARUSZENIA ARTYKUŁU 3 KONWENCJI</w:t>
      </w:r>
    </w:p>
    <w:p w:rsidR="00014566" w:rsidRPr="00D57FB2" w:rsidRDefault="00A51FE3"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33</w:t>
      </w:r>
      <w:r w:rsidRPr="00D57FB2">
        <w:rPr>
          <w:lang w:val="pl-PL"/>
        </w:rPr>
        <w:fldChar w:fldCharType="end"/>
      </w:r>
      <w:r w:rsidR="00014566" w:rsidRPr="00D57FB2">
        <w:rPr>
          <w:lang w:val="pl-PL"/>
        </w:rPr>
        <w:t>.  </w:t>
      </w:r>
      <w:r w:rsidR="006D701D" w:rsidRPr="00D57FB2">
        <w:rPr>
          <w:lang w:val="pl-PL"/>
        </w:rPr>
        <w:t xml:space="preserve">Skarżący zarzucił, że był źle traktowany w trakcie </w:t>
      </w:r>
      <w:r w:rsidR="003B170E">
        <w:rPr>
          <w:lang w:val="pl-PL"/>
        </w:rPr>
        <w:t>zatrzymania</w:t>
      </w:r>
      <w:r w:rsidR="003B170E" w:rsidRPr="00D57FB2">
        <w:rPr>
          <w:lang w:val="pl-PL"/>
        </w:rPr>
        <w:t xml:space="preserve"> </w:t>
      </w:r>
      <w:r w:rsidR="006D701D" w:rsidRPr="00D57FB2">
        <w:rPr>
          <w:lang w:val="pl-PL"/>
        </w:rPr>
        <w:t>i że śledztwo w sprawie rzekomego złego traktowania nie było prowadzone zgodnie ze standardami wymaganymi przez artykuł 3 Konwencji, który brzmi następująco</w:t>
      </w:r>
      <w:r w:rsidR="00014566" w:rsidRPr="00D57FB2">
        <w:rPr>
          <w:lang w:val="pl-PL"/>
        </w:rPr>
        <w:t>:</w:t>
      </w:r>
    </w:p>
    <w:p w:rsidR="00014566" w:rsidRPr="00D57FB2" w:rsidRDefault="00D01038" w:rsidP="00BA1E63">
      <w:pPr>
        <w:pStyle w:val="ECHRParaQuote"/>
        <w:rPr>
          <w:lang w:val="pl-PL"/>
        </w:rPr>
      </w:pPr>
      <w:r w:rsidRPr="00D57FB2">
        <w:rPr>
          <w:lang w:val="pl-PL"/>
        </w:rPr>
        <w:t>“</w:t>
      </w:r>
      <w:r w:rsidR="006D701D" w:rsidRPr="00D57FB2">
        <w:rPr>
          <w:lang w:val="pl-PL"/>
        </w:rPr>
        <w:t>Nikt nie może być poddany torturom ani nieludzkiemu lub poniżającemu traktowaniu albo karaniu</w:t>
      </w:r>
      <w:r w:rsidRPr="00D57FB2">
        <w:rPr>
          <w:lang w:val="pl-PL"/>
        </w:rPr>
        <w:t>.”</w:t>
      </w:r>
    </w:p>
    <w:p w:rsidR="00014566" w:rsidRPr="00D57FB2" w:rsidRDefault="00014566" w:rsidP="00BA1E63">
      <w:pPr>
        <w:pStyle w:val="ECHRHeading2"/>
        <w:rPr>
          <w:lang w:val="pl-PL"/>
        </w:rPr>
      </w:pPr>
      <w:r w:rsidRPr="00D57FB2">
        <w:rPr>
          <w:lang w:val="pl-PL"/>
        </w:rPr>
        <w:t>A.  </w:t>
      </w:r>
      <w:r w:rsidR="006D701D" w:rsidRPr="00D57FB2">
        <w:rPr>
          <w:lang w:val="pl-PL"/>
        </w:rPr>
        <w:t>Dopuszczalność skargi</w:t>
      </w:r>
    </w:p>
    <w:p w:rsidR="00014566" w:rsidRPr="00D57FB2" w:rsidRDefault="00B5666D"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34</w:t>
      </w:r>
      <w:r w:rsidRPr="00D57FB2">
        <w:rPr>
          <w:lang w:val="pl-PL"/>
        </w:rPr>
        <w:fldChar w:fldCharType="end"/>
      </w:r>
      <w:r w:rsidRPr="00D57FB2">
        <w:rPr>
          <w:lang w:val="pl-PL"/>
        </w:rPr>
        <w:t>.  </w:t>
      </w:r>
      <w:r w:rsidR="006D701D" w:rsidRPr="00D57FB2">
        <w:rPr>
          <w:lang w:val="pl-PL"/>
        </w:rPr>
        <w:t>Trybunał zauważa, że ​​skarga nie jest oczywiście bezzasadna w rozumieniu Artykułu 35 § 3 (a) Konwencji. Ponadto zauważa, że ​​nie jest ona niedopuszczalna z jakichkolwiek innych powodów. Należy zatem uznać ją za dopuszczalną</w:t>
      </w:r>
      <w:r w:rsidR="00014566" w:rsidRPr="00D57FB2">
        <w:rPr>
          <w:lang w:val="pl-PL"/>
        </w:rPr>
        <w:t>.</w:t>
      </w:r>
    </w:p>
    <w:p w:rsidR="00014566" w:rsidRPr="00D57FB2" w:rsidRDefault="00014566" w:rsidP="00BA1E63">
      <w:pPr>
        <w:pStyle w:val="ECHRHeading2"/>
        <w:rPr>
          <w:lang w:val="pl-PL"/>
        </w:rPr>
      </w:pPr>
      <w:r w:rsidRPr="00D57FB2">
        <w:rPr>
          <w:lang w:val="pl-PL"/>
        </w:rPr>
        <w:lastRenderedPageBreak/>
        <w:t>B.  </w:t>
      </w:r>
      <w:r w:rsidR="006D701D" w:rsidRPr="00D57FB2">
        <w:rPr>
          <w:lang w:val="pl-PL"/>
        </w:rPr>
        <w:t>Meritum skargi</w:t>
      </w:r>
    </w:p>
    <w:p w:rsidR="00835E88" w:rsidRPr="00D57FB2" w:rsidRDefault="009231DE" w:rsidP="00BA1E63">
      <w:pPr>
        <w:pStyle w:val="ECHRHeading3"/>
        <w:rPr>
          <w:rFonts w:eastAsia="Times New Roman"/>
          <w:lang w:val="pl-PL"/>
        </w:rPr>
      </w:pPr>
      <w:r w:rsidRPr="00D57FB2">
        <w:rPr>
          <w:rFonts w:eastAsia="Times New Roman"/>
          <w:lang w:val="pl-PL"/>
        </w:rPr>
        <w:t>1.  </w:t>
      </w:r>
      <w:r w:rsidR="006D701D" w:rsidRPr="00D57FB2">
        <w:rPr>
          <w:rFonts w:eastAsia="Times New Roman"/>
          <w:lang w:val="pl-PL"/>
        </w:rPr>
        <w:t>Zarzut złego traktowania przez policję</w:t>
      </w:r>
    </w:p>
    <w:p w:rsidR="00835E88" w:rsidRPr="00D57FB2" w:rsidRDefault="00835E88" w:rsidP="00BA1E63">
      <w:pPr>
        <w:pStyle w:val="ECHRHeading4"/>
        <w:rPr>
          <w:rFonts w:eastAsia="Times New Roman"/>
          <w:lang w:val="pl-PL"/>
        </w:rPr>
      </w:pPr>
      <w:r w:rsidRPr="00D57FB2">
        <w:rPr>
          <w:rFonts w:eastAsia="Times New Roman"/>
          <w:lang w:val="pl-PL"/>
        </w:rPr>
        <w:t>(a)</w:t>
      </w:r>
      <w:r w:rsidR="009231DE" w:rsidRPr="00D57FB2">
        <w:rPr>
          <w:rFonts w:eastAsia="Times New Roman"/>
          <w:lang w:val="pl-PL"/>
        </w:rPr>
        <w:t>  </w:t>
      </w:r>
      <w:r w:rsidR="006D701D" w:rsidRPr="00D57FB2">
        <w:rPr>
          <w:lang w:val="pl-PL"/>
        </w:rPr>
        <w:t>Stanowisko skarżącego</w:t>
      </w:r>
    </w:p>
    <w:p w:rsidR="00835E88" w:rsidRPr="00D57FB2" w:rsidRDefault="00835E88" w:rsidP="00BA1E63">
      <w:pPr>
        <w:pStyle w:val="ECHRPara"/>
        <w:rPr>
          <w:rFonts w:eastAsia="Times New Roman"/>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35</w:t>
      </w:r>
      <w:r w:rsidRPr="00D57FB2">
        <w:rPr>
          <w:rFonts w:eastAsia="Times New Roman"/>
          <w:lang w:val="pl-PL"/>
        </w:rPr>
        <w:fldChar w:fldCharType="end"/>
      </w:r>
      <w:r w:rsidRPr="00D57FB2">
        <w:rPr>
          <w:rFonts w:eastAsia="Times New Roman"/>
          <w:lang w:val="pl-PL"/>
        </w:rPr>
        <w:t>.  </w:t>
      </w:r>
      <w:r w:rsidR="007730F4" w:rsidRPr="00D57FB2">
        <w:rPr>
          <w:lang w:val="pl-PL"/>
        </w:rPr>
        <w:t xml:space="preserve">Pełnomocnik skarżącego przedstawił w sposób ogólny, że artykuł 3 został naruszony przez funkcjonariuszy policji, którzy użyli nadmiernej siły, niewspółmiernej do okoliczności danego przypadku. Ponadto </w:t>
      </w:r>
      <w:r w:rsidR="003B170E">
        <w:rPr>
          <w:lang w:val="pl-PL"/>
        </w:rPr>
        <w:t>zarzucił</w:t>
      </w:r>
      <w:r w:rsidR="007730F4" w:rsidRPr="00D57FB2">
        <w:rPr>
          <w:lang w:val="pl-PL"/>
        </w:rPr>
        <w:t xml:space="preserve">, że Rządowi nie </w:t>
      </w:r>
      <w:r w:rsidR="00872900">
        <w:rPr>
          <w:lang w:val="pl-PL"/>
        </w:rPr>
        <w:t>udowodnił</w:t>
      </w:r>
      <w:r w:rsidR="007730F4" w:rsidRPr="00D57FB2">
        <w:rPr>
          <w:lang w:val="pl-PL"/>
        </w:rPr>
        <w:t>, że reakcja policji była uzasadniona</w:t>
      </w:r>
      <w:r w:rsidRPr="00D57FB2">
        <w:rPr>
          <w:rFonts w:ascii="Times New Roman" w:eastAsia="Times New Roman" w:hAnsi="Times New Roman" w:cs="Times New Roman"/>
          <w:szCs w:val="24"/>
          <w:lang w:val="pl-PL"/>
        </w:rPr>
        <w:t>.</w:t>
      </w:r>
    </w:p>
    <w:p w:rsidR="00835E88" w:rsidRPr="00D57FB2" w:rsidRDefault="00835E88" w:rsidP="00BA1E63">
      <w:pPr>
        <w:pStyle w:val="ECHRHeading4"/>
        <w:rPr>
          <w:rFonts w:eastAsia="Times New Roman"/>
          <w:lang w:val="pl-PL"/>
        </w:rPr>
      </w:pPr>
      <w:r w:rsidRPr="00D57FB2">
        <w:rPr>
          <w:rFonts w:eastAsia="Times New Roman"/>
          <w:lang w:val="pl-PL"/>
        </w:rPr>
        <w:t>(b)</w:t>
      </w:r>
      <w:r w:rsidR="009231DE" w:rsidRPr="00D57FB2">
        <w:rPr>
          <w:rFonts w:eastAsia="Times New Roman"/>
          <w:lang w:val="pl-PL"/>
        </w:rPr>
        <w:t>  </w:t>
      </w:r>
      <w:r w:rsidR="007730F4" w:rsidRPr="00D57FB2">
        <w:rPr>
          <w:lang w:val="pl-PL"/>
        </w:rPr>
        <w:t>Stanowisko Rządu</w:t>
      </w:r>
    </w:p>
    <w:p w:rsidR="00867D0A" w:rsidRPr="00D57FB2" w:rsidRDefault="00835E88" w:rsidP="00BA1E63">
      <w:pPr>
        <w:pStyle w:val="ECHRPara"/>
        <w:rPr>
          <w:rFonts w:eastAsia="Times New Roman"/>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36</w:t>
      </w:r>
      <w:r w:rsidRPr="00D57FB2">
        <w:rPr>
          <w:rFonts w:eastAsia="Times New Roman"/>
          <w:lang w:val="pl-PL"/>
        </w:rPr>
        <w:fldChar w:fldCharType="end"/>
      </w:r>
      <w:r w:rsidRPr="00D57FB2">
        <w:rPr>
          <w:rFonts w:eastAsia="Times New Roman"/>
          <w:lang w:val="pl-PL"/>
        </w:rPr>
        <w:t>.  </w:t>
      </w:r>
      <w:r w:rsidR="007730F4" w:rsidRPr="00D57FB2">
        <w:rPr>
          <w:lang w:val="pl-PL"/>
        </w:rPr>
        <w:t>Rząd stwierdził, że skarżący nie został poddany nieludzkiemu lub poniżającemu traktowaniu w rozumieniu artykułu 3 Konwencji oraz że użycie siły przez policję było właściwe i proporcjonalne</w:t>
      </w:r>
      <w:r w:rsidR="00867D0A" w:rsidRPr="00D57FB2">
        <w:rPr>
          <w:rFonts w:eastAsia="Times New Roman"/>
          <w:lang w:val="pl-PL"/>
        </w:rPr>
        <w:t>.</w:t>
      </w:r>
    </w:p>
    <w:p w:rsidR="00867D0A" w:rsidRPr="00D57FB2" w:rsidRDefault="007730F4" w:rsidP="00BA1E63">
      <w:pPr>
        <w:pStyle w:val="ECHRPara"/>
        <w:rPr>
          <w:rFonts w:eastAsia="Times New Roman"/>
          <w:lang w:val="pl-PL"/>
        </w:rPr>
      </w:pPr>
      <w:r w:rsidRPr="00D57FB2">
        <w:rPr>
          <w:lang w:val="pl-PL"/>
        </w:rPr>
        <w:t xml:space="preserve">Ponadto wskazał, że skarżący wywołał reakcję policji </w:t>
      </w:r>
      <w:r w:rsidR="00687A4F">
        <w:rPr>
          <w:lang w:val="pl-PL"/>
        </w:rPr>
        <w:t>zachowując się</w:t>
      </w:r>
      <w:r w:rsidR="00687A4F" w:rsidRPr="00D57FB2">
        <w:rPr>
          <w:lang w:val="pl-PL"/>
        </w:rPr>
        <w:t xml:space="preserve"> </w:t>
      </w:r>
      <w:r w:rsidRPr="00D57FB2">
        <w:rPr>
          <w:lang w:val="pl-PL"/>
        </w:rPr>
        <w:t>agresywnie, używając obraźliwego języka, odmawiając przestrzegania nakazów policjantów</w:t>
      </w:r>
      <w:r w:rsidR="00687A4F">
        <w:rPr>
          <w:lang w:val="pl-PL"/>
        </w:rPr>
        <w:t>, a także stawiając</w:t>
      </w:r>
      <w:r w:rsidRPr="00D57FB2">
        <w:rPr>
          <w:lang w:val="pl-PL"/>
        </w:rPr>
        <w:t xml:space="preserve">, przez opór przy </w:t>
      </w:r>
      <w:r w:rsidR="00687A4F">
        <w:rPr>
          <w:lang w:val="pl-PL"/>
        </w:rPr>
        <w:t>zatrzymaniu</w:t>
      </w:r>
      <w:r w:rsidR="00687A4F" w:rsidRPr="00D57FB2">
        <w:rPr>
          <w:lang w:val="pl-PL"/>
        </w:rPr>
        <w:t xml:space="preserve"> </w:t>
      </w:r>
      <w:r w:rsidRPr="00D57FB2">
        <w:rPr>
          <w:lang w:val="pl-PL"/>
        </w:rPr>
        <w:t>i prób</w:t>
      </w:r>
      <w:r w:rsidR="00687A4F">
        <w:rPr>
          <w:lang w:val="pl-PL"/>
        </w:rPr>
        <w:t>ując</w:t>
      </w:r>
      <w:r w:rsidRPr="00D57FB2">
        <w:rPr>
          <w:lang w:val="pl-PL"/>
        </w:rPr>
        <w:t xml:space="preserve"> ucieczki</w:t>
      </w:r>
      <w:r w:rsidR="00F81B88" w:rsidRPr="00D57FB2">
        <w:rPr>
          <w:rFonts w:eastAsia="Times New Roman"/>
          <w:lang w:val="pl-PL"/>
        </w:rPr>
        <w:t>.</w:t>
      </w:r>
    </w:p>
    <w:p w:rsidR="00835E88" w:rsidRPr="00D57FB2" w:rsidRDefault="00687A4F" w:rsidP="00BA1E63">
      <w:pPr>
        <w:pStyle w:val="ECHRPara"/>
        <w:rPr>
          <w:rFonts w:eastAsia="Times New Roman"/>
          <w:lang w:val="pl-PL"/>
        </w:rPr>
      </w:pPr>
      <w:proofErr w:type="spellStart"/>
      <w:r>
        <w:rPr>
          <w:lang w:val="pl-PL"/>
        </w:rPr>
        <w:t>Skarżacy</w:t>
      </w:r>
      <w:proofErr w:type="spellEnd"/>
      <w:r>
        <w:rPr>
          <w:lang w:val="pl-PL"/>
        </w:rPr>
        <w:t xml:space="preserve"> z</w:t>
      </w:r>
      <w:r w:rsidR="00FC3F86" w:rsidRPr="00D57FB2">
        <w:rPr>
          <w:lang w:val="pl-PL"/>
        </w:rPr>
        <w:t>ostał ostrzeżony, że zostan</w:t>
      </w:r>
      <w:r>
        <w:rPr>
          <w:lang w:val="pl-PL"/>
        </w:rPr>
        <w:t>ie</w:t>
      </w:r>
      <w:r w:rsidR="00FC3F86" w:rsidRPr="00D57FB2">
        <w:rPr>
          <w:lang w:val="pl-PL"/>
        </w:rPr>
        <w:t xml:space="preserve"> wykorzystan</w:t>
      </w:r>
      <w:r>
        <w:rPr>
          <w:lang w:val="pl-PL"/>
        </w:rPr>
        <w:t>y</w:t>
      </w:r>
      <w:r w:rsidR="00FC3F86" w:rsidRPr="00D57FB2">
        <w:rPr>
          <w:lang w:val="pl-PL"/>
        </w:rPr>
        <w:t xml:space="preserve"> przeciwko niemu gaz pieprzowy </w:t>
      </w:r>
      <w:r w:rsidR="006D6919">
        <w:rPr>
          <w:lang w:val="pl-PL"/>
        </w:rPr>
        <w:t>oraz</w:t>
      </w:r>
      <w:r w:rsidR="00FC3F86" w:rsidRPr="00D57FB2">
        <w:rPr>
          <w:lang w:val="pl-PL"/>
        </w:rPr>
        <w:t xml:space="preserve"> pozostałe środki przymusu, </w:t>
      </w:r>
      <w:r>
        <w:rPr>
          <w:lang w:val="pl-PL"/>
        </w:rPr>
        <w:t>jeśli</w:t>
      </w:r>
      <w:r w:rsidRPr="00D57FB2">
        <w:rPr>
          <w:lang w:val="pl-PL"/>
        </w:rPr>
        <w:t xml:space="preserve"> </w:t>
      </w:r>
      <w:r w:rsidR="00FC3F86" w:rsidRPr="00D57FB2">
        <w:rPr>
          <w:lang w:val="pl-PL"/>
        </w:rPr>
        <w:t xml:space="preserve">uparcie </w:t>
      </w:r>
      <w:r>
        <w:rPr>
          <w:lang w:val="pl-PL"/>
        </w:rPr>
        <w:t xml:space="preserve">będzie </w:t>
      </w:r>
      <w:r w:rsidR="00FC3F86" w:rsidRPr="00D57FB2">
        <w:rPr>
          <w:lang w:val="pl-PL"/>
        </w:rPr>
        <w:t>odmawiał wykonania nakazów policjantów</w:t>
      </w:r>
      <w:r>
        <w:rPr>
          <w:lang w:val="pl-PL"/>
        </w:rPr>
        <w:t xml:space="preserve"> </w:t>
      </w:r>
      <w:r w:rsidR="00FC3F86" w:rsidRPr="00D57FB2">
        <w:rPr>
          <w:lang w:val="pl-PL"/>
        </w:rPr>
        <w:t xml:space="preserve">- dopiero </w:t>
      </w:r>
      <w:r>
        <w:rPr>
          <w:lang w:val="pl-PL"/>
        </w:rPr>
        <w:t xml:space="preserve">po </w:t>
      </w:r>
      <w:proofErr w:type="spellStart"/>
      <w:r>
        <w:rPr>
          <w:lang w:val="pl-PL"/>
        </w:rPr>
        <w:t>tym</w:t>
      </w:r>
      <w:r w:rsidR="00FC3F86" w:rsidRPr="00D57FB2">
        <w:rPr>
          <w:lang w:val="pl-PL"/>
        </w:rPr>
        <w:t>został</w:t>
      </w:r>
      <w:proofErr w:type="spellEnd"/>
      <w:r w:rsidR="00FC3F86" w:rsidRPr="00D57FB2">
        <w:rPr>
          <w:lang w:val="pl-PL"/>
        </w:rPr>
        <w:t xml:space="preserve"> zatrzymany. Jednak</w:t>
      </w:r>
      <w:r>
        <w:rPr>
          <w:lang w:val="pl-PL"/>
        </w:rPr>
        <w:t>że</w:t>
      </w:r>
      <w:r w:rsidR="00FC3F86" w:rsidRPr="00D57FB2">
        <w:rPr>
          <w:lang w:val="pl-PL"/>
        </w:rPr>
        <w:t xml:space="preserve"> dowody uzyskane w trakcie </w:t>
      </w:r>
      <w:r>
        <w:rPr>
          <w:lang w:val="pl-PL"/>
        </w:rPr>
        <w:t>postępowania</w:t>
      </w:r>
      <w:r w:rsidRPr="00D57FB2">
        <w:rPr>
          <w:lang w:val="pl-PL"/>
        </w:rPr>
        <w:t xml:space="preserve"> </w:t>
      </w:r>
      <w:r w:rsidR="00FC3F86" w:rsidRPr="00D57FB2">
        <w:rPr>
          <w:lang w:val="pl-PL"/>
        </w:rPr>
        <w:t>przeciwko funkcjonariuszom policji wykazały, że użyta siła nie była nieproporcjonalna i policjanci nie naduży</w:t>
      </w:r>
      <w:r>
        <w:rPr>
          <w:lang w:val="pl-PL"/>
        </w:rPr>
        <w:t>li</w:t>
      </w:r>
      <w:r w:rsidR="00FC3F86" w:rsidRPr="00D57FB2">
        <w:rPr>
          <w:lang w:val="pl-PL"/>
        </w:rPr>
        <w:t xml:space="preserve"> swoich uprawnień. Użycie siły stało się konieczne wskutek agresywnego zachowania skarżącego. Najpierw obraził on policjantów, nie wypełniał poleceń, a później zachowywał się nerwowo, starając się uciec i naruszając nietykalnoś</w:t>
      </w:r>
      <w:r w:rsidR="006D6919">
        <w:rPr>
          <w:lang w:val="pl-PL"/>
        </w:rPr>
        <w:t>ć</w:t>
      </w:r>
      <w:r w:rsidR="00FC3F86" w:rsidRPr="00D57FB2">
        <w:rPr>
          <w:lang w:val="pl-PL"/>
        </w:rPr>
        <w:t xml:space="preserve"> osobistą jednego z nich</w:t>
      </w:r>
      <w:r w:rsidR="0022044B" w:rsidRPr="00D57FB2">
        <w:rPr>
          <w:rFonts w:eastAsia="Times New Roman"/>
          <w:lang w:val="pl-PL"/>
        </w:rPr>
        <w:t>.</w:t>
      </w:r>
    </w:p>
    <w:p w:rsidR="00835E88" w:rsidRPr="00D57FB2" w:rsidRDefault="00835E88" w:rsidP="00BA1E63">
      <w:pPr>
        <w:pStyle w:val="ECHRHeading4"/>
        <w:rPr>
          <w:rFonts w:eastAsia="Times New Roman"/>
          <w:lang w:val="pl-PL"/>
        </w:rPr>
      </w:pPr>
      <w:r w:rsidRPr="00D57FB2">
        <w:rPr>
          <w:rFonts w:eastAsia="Times New Roman"/>
          <w:lang w:val="pl-PL"/>
        </w:rPr>
        <w:t>(c)</w:t>
      </w:r>
      <w:r w:rsidR="009231DE" w:rsidRPr="00D57FB2">
        <w:rPr>
          <w:rFonts w:eastAsia="Times New Roman"/>
          <w:lang w:val="pl-PL"/>
        </w:rPr>
        <w:t>  </w:t>
      </w:r>
      <w:r w:rsidR="00FC3F86" w:rsidRPr="00D57FB2">
        <w:rPr>
          <w:lang w:val="pl-PL"/>
        </w:rPr>
        <w:t>Ocena Trybunału</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37</w:t>
      </w:r>
      <w:r w:rsidRPr="00D57FB2">
        <w:rPr>
          <w:noProof/>
          <w:lang w:val="pl-PL"/>
        </w:rPr>
        <w:fldChar w:fldCharType="end"/>
      </w:r>
      <w:r w:rsidR="00425B0C" w:rsidRPr="00D57FB2">
        <w:rPr>
          <w:lang w:val="pl-PL"/>
        </w:rPr>
        <w:t>.  </w:t>
      </w:r>
      <w:r w:rsidR="00FC3F86" w:rsidRPr="00D57FB2">
        <w:rPr>
          <w:lang w:val="pl-PL"/>
        </w:rPr>
        <w:t xml:space="preserve">Trybunał przypomina, że ​​Artykuł 3 Konwencji zawiera jedną z najbardziej podstawowych wartości społeczeństwa demokratycznego. Zakazuje on bezwzględnie tortur lub nieludzkiego lub poniżającego traktowania albo karania, niezależnie od okoliczności i zachowania ofiary (patrz </w:t>
      </w:r>
      <w:r w:rsidR="00FC3F86" w:rsidRPr="00D57FB2">
        <w:rPr>
          <w:i/>
          <w:lang w:val="pl-PL"/>
        </w:rPr>
        <w:t>Kudła przeciwko Polsce</w:t>
      </w:r>
      <w:r w:rsidR="00FC3F86" w:rsidRPr="00D57FB2">
        <w:rPr>
          <w:lang w:val="pl-PL"/>
        </w:rPr>
        <w:t xml:space="preserve"> [GC], nr 30210/96, § 90, ECHR 2000 </w:t>
      </w:r>
      <w:r w:rsidR="00687A4F">
        <w:rPr>
          <w:lang w:val="pl-PL"/>
        </w:rPr>
        <w:t xml:space="preserve">- </w:t>
      </w:r>
      <w:r w:rsidR="00FC3F86" w:rsidRPr="00D57FB2">
        <w:rPr>
          <w:lang w:val="pl-PL"/>
        </w:rPr>
        <w:t>XI)</w:t>
      </w:r>
      <w:r w:rsidR="00425B0C" w:rsidRPr="00D57FB2">
        <w:rPr>
          <w:lang w:val="pl-PL"/>
        </w:rPr>
        <w:t>.</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38</w:t>
      </w:r>
      <w:r w:rsidRPr="00D57FB2">
        <w:rPr>
          <w:noProof/>
          <w:lang w:val="pl-PL"/>
        </w:rPr>
        <w:fldChar w:fldCharType="end"/>
      </w:r>
      <w:r w:rsidR="00425B0C" w:rsidRPr="00D57FB2">
        <w:rPr>
          <w:lang w:val="pl-PL"/>
        </w:rPr>
        <w:t>.  </w:t>
      </w:r>
      <w:r w:rsidR="00272C44" w:rsidRPr="00D57FB2">
        <w:rPr>
          <w:lang w:val="pl-PL"/>
        </w:rPr>
        <w:t>Aby złe traktowanie mieściło się w zakresie artykułu 3 musi osiągnąć minimalny poziom dolegliwości. Ocena tego minimum jest, z natury rzeczy, względna; zależy od wszystkich okoliczności sprawy, takich jak czas trwania danego traktowania, jego skutków fizycznych i psychicznych oraz, w niektórych przypadkach, od płci, wieku i stanu zdrowia ofiary. Złe traktowanie, które osiąga taki minimalny poziom dolegliwości</w:t>
      </w:r>
      <w:r w:rsidR="001174F5">
        <w:rPr>
          <w:lang w:val="pl-PL"/>
        </w:rPr>
        <w:t>,</w:t>
      </w:r>
      <w:r w:rsidR="00272C44" w:rsidRPr="00D57FB2">
        <w:rPr>
          <w:lang w:val="pl-PL"/>
        </w:rPr>
        <w:t xml:space="preserve"> zwykle obejmuje rzeczywiste uszkodzenie ciała lub intensywne cierpienie fizyczne lub psychiczne. Jednak nawet w przypadku braku tych aspektów, jeżeli traktowanie poniża lub deprecjonuje osobę, wykazuje brak poszanowania lub umniejszenie ludzkiej godnoś</w:t>
      </w:r>
      <w:r w:rsidR="001174F5">
        <w:rPr>
          <w:lang w:val="pl-PL"/>
        </w:rPr>
        <w:t>ci</w:t>
      </w:r>
      <w:r w:rsidR="00272C44" w:rsidRPr="00D57FB2">
        <w:rPr>
          <w:lang w:val="pl-PL"/>
        </w:rPr>
        <w:t xml:space="preserve"> lub budzi </w:t>
      </w:r>
      <w:r w:rsidR="00272C44" w:rsidRPr="00D57FB2">
        <w:rPr>
          <w:lang w:val="pl-PL"/>
        </w:rPr>
        <w:lastRenderedPageBreak/>
        <w:t>uczuci</w:t>
      </w:r>
      <w:r w:rsidR="001174F5">
        <w:rPr>
          <w:lang w:val="pl-PL"/>
        </w:rPr>
        <w:t>e</w:t>
      </w:r>
      <w:r w:rsidR="00272C44" w:rsidRPr="00D57FB2">
        <w:rPr>
          <w:lang w:val="pl-PL"/>
        </w:rPr>
        <w:t xml:space="preserve"> strachu, bólu lub niższości zdolne do złamania oporu moralnego i fizycznego danej osoby, może być uznane za poniżające, a także objęte zakazem określonym w art 3. Należy również podkreślić, że równie dobrze może wystarczyć, że ofiara jest upokorzon</w:t>
      </w:r>
      <w:r w:rsidR="006D6919">
        <w:rPr>
          <w:lang w:val="pl-PL"/>
        </w:rPr>
        <w:t>a</w:t>
      </w:r>
      <w:r w:rsidR="00272C44" w:rsidRPr="00D57FB2">
        <w:rPr>
          <w:lang w:val="pl-PL"/>
        </w:rPr>
        <w:t xml:space="preserve"> we własnych oczach, nawet jeśli nie w oczach innych (patrz </w:t>
      </w:r>
      <w:proofErr w:type="spellStart"/>
      <w:r w:rsidR="00272C44" w:rsidRPr="00D57FB2">
        <w:rPr>
          <w:i/>
          <w:lang w:val="pl-PL"/>
        </w:rPr>
        <w:t>Bouyid</w:t>
      </w:r>
      <w:proofErr w:type="spellEnd"/>
      <w:r w:rsidR="00272C44" w:rsidRPr="00D57FB2">
        <w:rPr>
          <w:i/>
          <w:lang w:val="pl-PL"/>
        </w:rPr>
        <w:t xml:space="preserve"> przeciwko Belgii</w:t>
      </w:r>
      <w:r w:rsidR="00272C44" w:rsidRPr="00D57FB2">
        <w:rPr>
          <w:lang w:val="pl-PL"/>
        </w:rPr>
        <w:t xml:space="preserve"> [GC], nr 23380/09, §§ 86 </w:t>
      </w:r>
      <w:r w:rsidR="001174F5">
        <w:rPr>
          <w:lang w:val="pl-PL"/>
        </w:rPr>
        <w:t xml:space="preserve">- </w:t>
      </w:r>
      <w:r w:rsidR="00272C44" w:rsidRPr="00D57FB2">
        <w:rPr>
          <w:lang w:val="pl-PL"/>
        </w:rPr>
        <w:t>87, ECHR 2015)</w:t>
      </w:r>
      <w:r w:rsidR="00425B0C" w:rsidRPr="00D57FB2">
        <w:rPr>
          <w:lang w:val="pl-PL"/>
        </w:rPr>
        <w:t>.</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39</w:t>
      </w:r>
      <w:r w:rsidRPr="00D57FB2">
        <w:rPr>
          <w:noProof/>
          <w:lang w:val="pl-PL"/>
        </w:rPr>
        <w:fldChar w:fldCharType="end"/>
      </w:r>
      <w:r w:rsidR="00425B0C" w:rsidRPr="00D57FB2">
        <w:rPr>
          <w:lang w:val="pl-PL"/>
        </w:rPr>
        <w:t>.  </w:t>
      </w:r>
      <w:r w:rsidR="004E142B" w:rsidRPr="00D57FB2">
        <w:rPr>
          <w:lang w:val="pl-PL"/>
        </w:rPr>
        <w:t>W przypadku, gdy zarzuty są stawiane na podstawie artykułu 3 Konwencji</w:t>
      </w:r>
      <w:r w:rsidR="001174F5">
        <w:rPr>
          <w:lang w:val="pl-PL"/>
        </w:rPr>
        <w:t>,</w:t>
      </w:r>
      <w:r w:rsidR="004E142B" w:rsidRPr="00D57FB2">
        <w:rPr>
          <w:lang w:val="pl-PL"/>
        </w:rPr>
        <w:t xml:space="preserve"> Trybunał musi zastosować szczególnie dokładną kontrolę. Jeżeli </w:t>
      </w:r>
      <w:r w:rsidR="001174F5">
        <w:rPr>
          <w:lang w:val="pl-PL"/>
        </w:rPr>
        <w:t>zostało przeprowadzone</w:t>
      </w:r>
      <w:r w:rsidR="004E142B" w:rsidRPr="00D57FB2">
        <w:rPr>
          <w:lang w:val="pl-PL"/>
        </w:rPr>
        <w:t xml:space="preserve"> postępowanie krajowe, to choć zadaniem Trybunału nie jest zastępowanie własnej oceny stanu faktycznego oceną dokonaną przez sądy krajowe, to co do zasady, na te właśnie sądy spada obowiązek oceny przedstawionych im dowodów. Pomimo, że Trybunał nie jest związany ustaleniami sądów krajowych, w normalnych okolicznościach wymaga przekonujących elementów, które doprowadziłyby go do odejścia od ustaleń faktycznych dokonanych przez nie (patrz ibid., § 85 i </w:t>
      </w:r>
      <w:proofErr w:type="spellStart"/>
      <w:r w:rsidR="004E142B" w:rsidRPr="00D57FB2">
        <w:rPr>
          <w:i/>
          <w:lang w:val="pl-PL"/>
        </w:rPr>
        <w:t>Gäfgen</w:t>
      </w:r>
      <w:proofErr w:type="spellEnd"/>
      <w:r w:rsidR="004E142B" w:rsidRPr="00D57FB2">
        <w:rPr>
          <w:i/>
          <w:lang w:val="pl-PL"/>
        </w:rPr>
        <w:t xml:space="preserve"> przeciwko Niemcom</w:t>
      </w:r>
      <w:r w:rsidR="004E142B" w:rsidRPr="00D57FB2">
        <w:rPr>
          <w:lang w:val="pl-PL"/>
        </w:rPr>
        <w:t xml:space="preserve"> [GC], nr 22978/05, § 93, ECHR 2010)</w:t>
      </w:r>
      <w:r w:rsidR="00425B0C" w:rsidRPr="00D57FB2">
        <w:rPr>
          <w:lang w:val="pl-PL"/>
        </w:rPr>
        <w:t>.</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40</w:t>
      </w:r>
      <w:r w:rsidRPr="00D57FB2">
        <w:rPr>
          <w:noProof/>
          <w:lang w:val="pl-PL"/>
        </w:rPr>
        <w:fldChar w:fldCharType="end"/>
      </w:r>
      <w:r w:rsidR="00212A0E" w:rsidRPr="00D57FB2">
        <w:rPr>
          <w:lang w:val="pl-PL"/>
        </w:rPr>
        <w:t>.  </w:t>
      </w:r>
      <w:r w:rsidR="004E142B" w:rsidRPr="00D57FB2">
        <w:rPr>
          <w:lang w:val="pl-PL"/>
        </w:rPr>
        <w:t>Zarzuty dotyczące złego traktowania muszą być poparte odpowiednimi dowodami. Do oceny tych dowodów Trybunał przyjmuje standard dowodowy "ponad wszelką wątpliwość" i dodaje, że taki dowód może wynikać ze współistnienia wystarczająco mocnych, jasnych i zgodnych wniosków lub podobnych niewzruszalnych domniemań faktycznych (zob</w:t>
      </w:r>
      <w:r w:rsidR="001174F5">
        <w:rPr>
          <w:lang w:val="pl-PL"/>
        </w:rPr>
        <w:t>.</w:t>
      </w:r>
      <w:r w:rsidR="004E142B" w:rsidRPr="00D57FB2">
        <w:rPr>
          <w:lang w:val="pl-PL"/>
        </w:rPr>
        <w:t xml:space="preserve"> </w:t>
      </w:r>
      <w:proofErr w:type="spellStart"/>
      <w:r w:rsidR="004E142B" w:rsidRPr="00D57FB2">
        <w:rPr>
          <w:i/>
          <w:lang w:val="pl-PL"/>
        </w:rPr>
        <w:t>Jalloh</w:t>
      </w:r>
      <w:proofErr w:type="spellEnd"/>
      <w:r w:rsidR="004E142B" w:rsidRPr="00D57FB2">
        <w:rPr>
          <w:i/>
          <w:lang w:val="pl-PL"/>
        </w:rPr>
        <w:t xml:space="preserve"> przeciwko Niemcom</w:t>
      </w:r>
      <w:r w:rsidR="004E142B" w:rsidRPr="00D57FB2">
        <w:rPr>
          <w:lang w:val="pl-PL"/>
        </w:rPr>
        <w:t xml:space="preserve"> [GC], nr 54810/00, § 67, ECHR 2006</w:t>
      </w:r>
      <w:r w:rsidR="001174F5">
        <w:rPr>
          <w:lang w:val="pl-PL"/>
        </w:rPr>
        <w:t xml:space="preserve"> - </w:t>
      </w:r>
      <w:r w:rsidR="004E142B" w:rsidRPr="00D57FB2">
        <w:rPr>
          <w:lang w:val="pl-PL"/>
        </w:rPr>
        <w:t xml:space="preserve"> IX i </w:t>
      </w:r>
      <w:proofErr w:type="spellStart"/>
      <w:r w:rsidR="004E142B" w:rsidRPr="00D57FB2">
        <w:rPr>
          <w:i/>
          <w:lang w:val="pl-PL"/>
        </w:rPr>
        <w:t>Bouyid</w:t>
      </w:r>
      <w:proofErr w:type="spellEnd"/>
      <w:r w:rsidR="004E142B" w:rsidRPr="00D57FB2">
        <w:rPr>
          <w:lang w:val="pl-PL"/>
        </w:rPr>
        <w:t>, cytowane powyżej, § 82)</w:t>
      </w:r>
      <w:r w:rsidR="00425B0C" w:rsidRPr="00D57FB2">
        <w:rPr>
          <w:lang w:val="pl-PL"/>
        </w:rPr>
        <w:t>.</w:t>
      </w:r>
    </w:p>
    <w:p w:rsidR="00425B0C" w:rsidRPr="00D57FB2" w:rsidRDefault="00425B0C" w:rsidP="00BA1E63">
      <w:pPr>
        <w:pStyle w:val="ECHRPara"/>
        <w:rPr>
          <w:i/>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41</w:t>
      </w:r>
      <w:r w:rsidRPr="00D57FB2">
        <w:rPr>
          <w:rFonts w:eastAsia="Times New Roman"/>
          <w:lang w:val="pl-PL"/>
        </w:rPr>
        <w:fldChar w:fldCharType="end"/>
      </w:r>
      <w:r w:rsidRPr="00D57FB2">
        <w:rPr>
          <w:rFonts w:eastAsia="Times New Roman"/>
          <w:lang w:val="pl-PL"/>
        </w:rPr>
        <w:t>.  </w:t>
      </w:r>
      <w:r w:rsidR="004E142B" w:rsidRPr="00D57FB2">
        <w:rPr>
          <w:lang w:val="pl-PL"/>
        </w:rPr>
        <w:t xml:space="preserve">Trybunał przypomina, że ​​jeżeli osoba jest zatrzymywana przez policję w dobrym zdrowiu i stwierdzone zostają </w:t>
      </w:r>
      <w:r w:rsidR="00681EDB">
        <w:rPr>
          <w:lang w:val="pl-PL"/>
        </w:rPr>
        <w:t>u niej</w:t>
      </w:r>
      <w:r w:rsidR="00681EDB" w:rsidRPr="00D57FB2">
        <w:rPr>
          <w:lang w:val="pl-PL"/>
        </w:rPr>
        <w:t xml:space="preserve"> </w:t>
      </w:r>
      <w:r w:rsidR="004E142B" w:rsidRPr="00D57FB2">
        <w:rPr>
          <w:lang w:val="pl-PL"/>
        </w:rPr>
        <w:t xml:space="preserve">obrażenia w chwili zwolnienia, to </w:t>
      </w:r>
      <w:r w:rsidR="00681EDB" w:rsidRPr="00D57FB2">
        <w:rPr>
          <w:lang w:val="pl-PL"/>
        </w:rPr>
        <w:t xml:space="preserve">na państwie </w:t>
      </w:r>
      <w:r w:rsidR="004E142B" w:rsidRPr="00D57FB2">
        <w:rPr>
          <w:lang w:val="pl-PL"/>
        </w:rPr>
        <w:t xml:space="preserve">spoczywa zapewnienie wiarygodnego wyjaśnienia, w jaki sposób obrażenia te </w:t>
      </w:r>
      <w:r w:rsidR="00681EDB">
        <w:rPr>
          <w:lang w:val="pl-PL"/>
        </w:rPr>
        <w:t>zostały</w:t>
      </w:r>
      <w:r w:rsidR="00681EDB" w:rsidRPr="00D57FB2">
        <w:rPr>
          <w:lang w:val="pl-PL"/>
        </w:rPr>
        <w:t xml:space="preserve"> </w:t>
      </w:r>
      <w:r w:rsidR="004E142B" w:rsidRPr="00D57FB2">
        <w:rPr>
          <w:lang w:val="pl-PL"/>
        </w:rPr>
        <w:t xml:space="preserve">spowodowane, w przeciwnym razie powstaje wyraźny problem na gruncie artykułu 3 Konwencji (zobacz, między innymi, </w:t>
      </w:r>
      <w:proofErr w:type="spellStart"/>
      <w:r w:rsidR="004E142B" w:rsidRPr="00D57FB2">
        <w:rPr>
          <w:i/>
          <w:lang w:val="pl-PL"/>
        </w:rPr>
        <w:t>Selmouni</w:t>
      </w:r>
      <w:proofErr w:type="spellEnd"/>
      <w:r w:rsidR="004E142B" w:rsidRPr="00D57FB2">
        <w:rPr>
          <w:i/>
          <w:lang w:val="pl-PL"/>
        </w:rPr>
        <w:t xml:space="preserve"> </w:t>
      </w:r>
      <w:r w:rsidR="006D6919" w:rsidRPr="00D57FB2">
        <w:rPr>
          <w:i/>
          <w:lang w:val="pl-PL"/>
        </w:rPr>
        <w:t>przeciwko</w:t>
      </w:r>
      <w:r w:rsidR="004E142B" w:rsidRPr="00D57FB2">
        <w:rPr>
          <w:i/>
          <w:lang w:val="pl-PL"/>
        </w:rPr>
        <w:t xml:space="preserve"> Francji</w:t>
      </w:r>
      <w:r w:rsidR="004E142B" w:rsidRPr="00D57FB2">
        <w:rPr>
          <w:lang w:val="pl-PL"/>
        </w:rPr>
        <w:t xml:space="preserve"> [GC], nr 25803/94, § 87, ECHR 1999</w:t>
      </w:r>
      <w:r w:rsidR="00681EDB">
        <w:rPr>
          <w:lang w:val="pl-PL"/>
        </w:rPr>
        <w:t xml:space="preserve"> -</w:t>
      </w:r>
      <w:r w:rsidR="004E142B" w:rsidRPr="00D57FB2">
        <w:rPr>
          <w:lang w:val="pl-PL"/>
        </w:rPr>
        <w:t xml:space="preserve"> V). Ta sama zasada odnosi się do rzekomego złego traktowania skutkującego urazem, które m</w:t>
      </w:r>
      <w:r w:rsidR="00681EDB">
        <w:rPr>
          <w:lang w:val="pl-PL"/>
        </w:rPr>
        <w:t>iało</w:t>
      </w:r>
      <w:r w:rsidR="004E142B" w:rsidRPr="00D57FB2">
        <w:rPr>
          <w:lang w:val="pl-PL"/>
        </w:rPr>
        <w:t xml:space="preserve"> miejsce w trakcie </w:t>
      </w:r>
      <w:r w:rsidR="00681EDB">
        <w:rPr>
          <w:lang w:val="pl-PL"/>
        </w:rPr>
        <w:t>zatrzymania</w:t>
      </w:r>
      <w:r w:rsidR="00681EDB" w:rsidRPr="00D57FB2">
        <w:rPr>
          <w:lang w:val="pl-PL"/>
        </w:rPr>
        <w:t xml:space="preserve"> </w:t>
      </w:r>
      <w:r w:rsidR="004E142B" w:rsidRPr="00D57FB2">
        <w:rPr>
          <w:lang w:val="pl-PL"/>
        </w:rPr>
        <w:t xml:space="preserve">skarżącego (patrz </w:t>
      </w:r>
      <w:proofErr w:type="spellStart"/>
      <w:r w:rsidR="004E142B" w:rsidRPr="00D57FB2">
        <w:rPr>
          <w:i/>
          <w:lang w:val="pl-PL"/>
        </w:rPr>
        <w:t>Mikiashvili</w:t>
      </w:r>
      <w:proofErr w:type="spellEnd"/>
      <w:r w:rsidR="004E142B" w:rsidRPr="00D57FB2">
        <w:rPr>
          <w:i/>
          <w:lang w:val="pl-PL"/>
        </w:rPr>
        <w:t xml:space="preserve"> przeciwko </w:t>
      </w:r>
      <w:r w:rsidR="00681EDB">
        <w:rPr>
          <w:i/>
          <w:lang w:val="pl-PL"/>
        </w:rPr>
        <w:t>Gruzji</w:t>
      </w:r>
      <w:r w:rsidR="004E142B" w:rsidRPr="00D57FB2">
        <w:rPr>
          <w:lang w:val="pl-PL"/>
        </w:rPr>
        <w:t xml:space="preserve">, nr 18996/06, § 69, 9 października 2012 oraz </w:t>
      </w:r>
      <w:proofErr w:type="spellStart"/>
      <w:r w:rsidR="004E142B" w:rsidRPr="00D57FB2">
        <w:rPr>
          <w:i/>
          <w:lang w:val="pl-PL"/>
        </w:rPr>
        <w:t>Mafalani</w:t>
      </w:r>
      <w:proofErr w:type="spellEnd"/>
      <w:r w:rsidR="004E142B" w:rsidRPr="00D57FB2">
        <w:rPr>
          <w:i/>
          <w:lang w:val="pl-PL"/>
        </w:rPr>
        <w:t xml:space="preserve"> </w:t>
      </w:r>
      <w:r w:rsidR="006D6919" w:rsidRPr="00D57FB2">
        <w:rPr>
          <w:i/>
          <w:lang w:val="pl-PL"/>
        </w:rPr>
        <w:t>przeciwko</w:t>
      </w:r>
      <w:r w:rsidR="004E142B" w:rsidRPr="00D57FB2">
        <w:rPr>
          <w:i/>
          <w:lang w:val="pl-PL"/>
        </w:rPr>
        <w:t xml:space="preserve"> Chorwacji</w:t>
      </w:r>
      <w:r w:rsidR="004E142B" w:rsidRPr="00D57FB2">
        <w:rPr>
          <w:lang w:val="pl-PL"/>
        </w:rPr>
        <w:t>, nr 32325/13, § 119, 9 lipca 2015)</w:t>
      </w:r>
      <w:r w:rsidRPr="00D57FB2">
        <w:rPr>
          <w:rFonts w:eastAsia="Times New Roman"/>
          <w:lang w:val="pl-PL"/>
        </w:rPr>
        <w:t>.</w:t>
      </w:r>
    </w:p>
    <w:p w:rsidR="00425B0C" w:rsidRPr="00D57FB2" w:rsidRDefault="00425B0C" w:rsidP="00BA1E63">
      <w:pPr>
        <w:pStyle w:val="ECHRPara"/>
        <w:rPr>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42</w:t>
      </w:r>
      <w:r w:rsidRPr="00D57FB2">
        <w:rPr>
          <w:rFonts w:eastAsia="Times New Roman"/>
          <w:lang w:val="pl-PL"/>
        </w:rPr>
        <w:fldChar w:fldCharType="end"/>
      </w:r>
      <w:r w:rsidRPr="00D57FB2">
        <w:rPr>
          <w:rFonts w:eastAsia="Times New Roman"/>
          <w:lang w:val="pl-PL"/>
        </w:rPr>
        <w:t>.  </w:t>
      </w:r>
      <w:r w:rsidR="00680925" w:rsidRPr="00D57FB2">
        <w:rPr>
          <w:lang w:val="pl-PL"/>
        </w:rPr>
        <w:t xml:space="preserve">Zgodnie z orzecznictwem Trybunału, artykuł 3 nie zabrania użycia siły w celu dokonania </w:t>
      </w:r>
      <w:r w:rsidR="000C632D">
        <w:rPr>
          <w:lang w:val="pl-PL"/>
        </w:rPr>
        <w:t>zatrzymania</w:t>
      </w:r>
      <w:r w:rsidR="00680925" w:rsidRPr="00D57FB2">
        <w:rPr>
          <w:lang w:val="pl-PL"/>
        </w:rPr>
        <w:t xml:space="preserve">. Jednak taka siła może być stosowana tylko wtedy, gdy jest niezbędna i nie może być nadmierna (patrz, między innymi, </w:t>
      </w:r>
      <w:proofErr w:type="spellStart"/>
      <w:r w:rsidR="00680925" w:rsidRPr="00CE61C2">
        <w:rPr>
          <w:i/>
          <w:lang w:val="pl-PL"/>
        </w:rPr>
        <w:t>Rehbock</w:t>
      </w:r>
      <w:proofErr w:type="spellEnd"/>
      <w:r w:rsidR="00680925" w:rsidRPr="00CE61C2">
        <w:rPr>
          <w:i/>
          <w:lang w:val="pl-PL"/>
        </w:rPr>
        <w:t xml:space="preserve"> przeciwko Słowenii</w:t>
      </w:r>
      <w:r w:rsidR="00680925" w:rsidRPr="00D57FB2">
        <w:rPr>
          <w:lang w:val="pl-PL"/>
        </w:rPr>
        <w:t>, nr 29462/95, §§ 68-78, ECHR 2000</w:t>
      </w:r>
      <w:r w:rsidR="000C632D">
        <w:rPr>
          <w:lang w:val="pl-PL"/>
        </w:rPr>
        <w:t xml:space="preserve"> -</w:t>
      </w:r>
      <w:r w:rsidR="00680925" w:rsidRPr="00D57FB2">
        <w:rPr>
          <w:lang w:val="pl-PL"/>
        </w:rPr>
        <w:t xml:space="preserve"> XII;... </w:t>
      </w:r>
      <w:proofErr w:type="spellStart"/>
      <w:r w:rsidR="00680925" w:rsidRPr="00D57FB2">
        <w:rPr>
          <w:i/>
          <w:lang w:val="pl-PL"/>
        </w:rPr>
        <w:t>Zalevskiy</w:t>
      </w:r>
      <w:proofErr w:type="spellEnd"/>
      <w:r w:rsidR="00680925" w:rsidRPr="00D57FB2">
        <w:rPr>
          <w:i/>
          <w:lang w:val="pl-PL"/>
        </w:rPr>
        <w:t xml:space="preserve"> </w:t>
      </w:r>
      <w:r w:rsidR="006D6919" w:rsidRPr="00D57FB2">
        <w:rPr>
          <w:i/>
          <w:lang w:val="pl-PL"/>
        </w:rPr>
        <w:t>przeciwko</w:t>
      </w:r>
      <w:r w:rsidR="00680925" w:rsidRPr="00D57FB2">
        <w:rPr>
          <w:i/>
          <w:lang w:val="pl-PL"/>
        </w:rPr>
        <w:t xml:space="preserve"> Ukrainie</w:t>
      </w:r>
      <w:r w:rsidR="00680925" w:rsidRPr="00D57FB2">
        <w:rPr>
          <w:lang w:val="pl-PL"/>
        </w:rPr>
        <w:t>, nr 3466/09, § 59, 16 października 2014). W stosun</w:t>
      </w:r>
      <w:r w:rsidR="006D6919">
        <w:rPr>
          <w:lang w:val="pl-PL"/>
        </w:rPr>
        <w:t>ku do osoby pozbawionej wolności</w:t>
      </w:r>
      <w:r w:rsidR="00680925" w:rsidRPr="00D57FB2">
        <w:rPr>
          <w:lang w:val="pl-PL"/>
        </w:rPr>
        <w:t>, odwoływanie się do przemocy fizycznej, która nie była bezwzględnie konieczna wskutek jej własnego postępowania</w:t>
      </w:r>
      <w:r w:rsidR="006D6919">
        <w:rPr>
          <w:lang w:val="pl-PL"/>
        </w:rPr>
        <w:t>,</w:t>
      </w:r>
      <w:r w:rsidR="00680925" w:rsidRPr="00D57FB2">
        <w:rPr>
          <w:lang w:val="pl-PL"/>
        </w:rPr>
        <w:t xml:space="preserve"> umniejsza godność ludzką i stanowi naruszenie prawa określonego w artykule 3 (patrz </w:t>
      </w:r>
      <w:proofErr w:type="spellStart"/>
      <w:r w:rsidR="00680925" w:rsidRPr="00D57FB2">
        <w:rPr>
          <w:i/>
          <w:lang w:val="pl-PL"/>
        </w:rPr>
        <w:t>Bouyid</w:t>
      </w:r>
      <w:proofErr w:type="spellEnd"/>
      <w:r w:rsidR="00680925" w:rsidRPr="00D57FB2">
        <w:rPr>
          <w:lang w:val="pl-PL"/>
        </w:rPr>
        <w:t>, cytowany powyżej, § 101)</w:t>
      </w:r>
      <w:r w:rsidRPr="00D57FB2">
        <w:rPr>
          <w:rFonts w:eastAsia="Times New Roman"/>
          <w:lang w:val="pl-PL"/>
        </w:rPr>
        <w:t>.</w:t>
      </w:r>
    </w:p>
    <w:p w:rsidR="00425B0C" w:rsidRPr="00D57FB2" w:rsidRDefault="00425B0C" w:rsidP="00BA1E63">
      <w:pPr>
        <w:pStyle w:val="ECHRPara"/>
        <w:rPr>
          <w:rFonts w:eastAsia="Times New Roman"/>
          <w:lang w:val="pl-PL"/>
        </w:rPr>
      </w:pPr>
      <w:r w:rsidRPr="00D57FB2">
        <w:rPr>
          <w:rFonts w:eastAsia="Times New Roman"/>
          <w:lang w:val="pl-PL"/>
        </w:rPr>
        <w:lastRenderedPageBreak/>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43</w:t>
      </w:r>
      <w:r w:rsidRPr="00D57FB2">
        <w:rPr>
          <w:rFonts w:eastAsia="Times New Roman"/>
          <w:lang w:val="pl-PL"/>
        </w:rPr>
        <w:fldChar w:fldCharType="end"/>
      </w:r>
      <w:r w:rsidRPr="00D57FB2">
        <w:rPr>
          <w:rFonts w:eastAsia="Times New Roman"/>
          <w:lang w:val="pl-PL"/>
        </w:rPr>
        <w:t>.  </w:t>
      </w:r>
      <w:r w:rsidR="00D747A3" w:rsidRPr="00D57FB2">
        <w:rPr>
          <w:lang w:val="pl-PL"/>
        </w:rPr>
        <w:t>Trybunał zauważa, że ​​strony nie spierają się, co do tego, że kwestionowane obrażenia spowodowane były przez policjantów, używających siły fizycznej. Strony nie zgadzają się jednak co do tego, czy środki zastosowane przez policję były proporcjonalne do okoliczności danego przypadku</w:t>
      </w:r>
      <w:r w:rsidRPr="00D57FB2">
        <w:rPr>
          <w:rFonts w:eastAsia="Times New Roman"/>
          <w:lang w:val="pl-PL"/>
        </w:rPr>
        <w:t>.</w:t>
      </w:r>
    </w:p>
    <w:p w:rsidR="00425B0C" w:rsidRPr="00D57FB2" w:rsidRDefault="00425B0C" w:rsidP="00BA1E63">
      <w:pPr>
        <w:pStyle w:val="ECHRPara"/>
        <w:rPr>
          <w:rFonts w:eastAsia="Times New Roman"/>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44</w:t>
      </w:r>
      <w:r w:rsidRPr="00D57FB2">
        <w:rPr>
          <w:rFonts w:eastAsia="Times New Roman"/>
          <w:lang w:val="pl-PL"/>
        </w:rPr>
        <w:fldChar w:fldCharType="end"/>
      </w:r>
      <w:r w:rsidRPr="00D57FB2">
        <w:rPr>
          <w:rFonts w:eastAsia="Times New Roman"/>
          <w:lang w:val="pl-PL"/>
        </w:rPr>
        <w:t>.  </w:t>
      </w:r>
      <w:r w:rsidR="00D747A3" w:rsidRPr="00D57FB2">
        <w:rPr>
          <w:lang w:val="pl-PL"/>
        </w:rPr>
        <w:t>Trybunał zauważa, że ​​skarżący został zatrzymany w trakcie operacji</w:t>
      </w:r>
      <w:r w:rsidR="004C2793">
        <w:rPr>
          <w:lang w:val="pl-PL"/>
        </w:rPr>
        <w:t xml:space="preserve"> policyjnej, prowadzącej </w:t>
      </w:r>
      <w:proofErr w:type="spellStart"/>
      <w:r w:rsidR="004C2793">
        <w:rPr>
          <w:lang w:val="pl-PL"/>
        </w:rPr>
        <w:t>do</w:t>
      </w:r>
      <w:r w:rsidR="00D747A3" w:rsidRPr="00D57FB2">
        <w:rPr>
          <w:lang w:val="pl-PL"/>
        </w:rPr>
        <w:t>nieoczekiwany</w:t>
      </w:r>
      <w:r w:rsidR="00633215">
        <w:rPr>
          <w:lang w:val="pl-PL"/>
        </w:rPr>
        <w:t>ch</w:t>
      </w:r>
      <w:proofErr w:type="spellEnd"/>
      <w:r w:rsidR="00D747A3" w:rsidRPr="00D57FB2">
        <w:rPr>
          <w:lang w:val="pl-PL"/>
        </w:rPr>
        <w:t xml:space="preserve"> wydarzeń, do reagowania na które policja została powołana. Ponadto należy wziąć pod uwagę fakt, że skarżący stawiał skuteczny opór uzasadnionym działaniom policjantów, opierając się próbom ujęcia go oraz kopiąc i próbując uciec</w:t>
      </w:r>
      <w:r w:rsidRPr="00D57FB2">
        <w:rPr>
          <w:rFonts w:eastAsia="Times New Roman"/>
          <w:lang w:val="pl-PL"/>
        </w:rPr>
        <w:t>.</w:t>
      </w:r>
    </w:p>
    <w:p w:rsidR="00BA1E63" w:rsidRPr="00D57FB2" w:rsidRDefault="00425B0C" w:rsidP="00BA1E63">
      <w:pPr>
        <w:pStyle w:val="ECHRPara"/>
        <w:rPr>
          <w:lang w:val="pl-PL"/>
        </w:rPr>
      </w:pPr>
      <w:r w:rsidRPr="00D57FB2">
        <w:rPr>
          <w:rFonts w:eastAsia="Times New Roman"/>
          <w:lang w:val="pl-PL"/>
        </w:rPr>
        <w:fldChar w:fldCharType="begin"/>
      </w:r>
      <w:r w:rsidRPr="00D57FB2">
        <w:rPr>
          <w:rFonts w:eastAsia="Times New Roman"/>
          <w:lang w:val="pl-PL"/>
        </w:rPr>
        <w:instrText xml:space="preserve"> SEQ level0 \*arabic </w:instrText>
      </w:r>
      <w:r w:rsidRPr="00D57FB2">
        <w:rPr>
          <w:rFonts w:eastAsia="Times New Roman"/>
          <w:lang w:val="pl-PL"/>
        </w:rPr>
        <w:fldChar w:fldCharType="separate"/>
      </w:r>
      <w:r w:rsidR="00B47A58">
        <w:rPr>
          <w:rFonts w:eastAsia="Times New Roman"/>
          <w:noProof/>
          <w:lang w:val="pl-PL"/>
        </w:rPr>
        <w:t>45</w:t>
      </w:r>
      <w:r w:rsidRPr="00D57FB2">
        <w:rPr>
          <w:rFonts w:eastAsia="Times New Roman"/>
          <w:lang w:val="pl-PL"/>
        </w:rPr>
        <w:fldChar w:fldCharType="end"/>
      </w:r>
      <w:r w:rsidRPr="00D57FB2">
        <w:rPr>
          <w:rFonts w:eastAsia="Times New Roman"/>
          <w:lang w:val="pl-PL"/>
        </w:rPr>
        <w:t>.  </w:t>
      </w:r>
      <w:r w:rsidR="00D747A3" w:rsidRPr="00D57FB2">
        <w:rPr>
          <w:lang w:val="pl-PL"/>
        </w:rPr>
        <w:t>Trybunał zauważa ponadto, że obrażenia skarżącego nie były bardzo poważne. Z dokumentów przedstawionych przez niego</w:t>
      </w:r>
      <w:r w:rsidR="00633215">
        <w:rPr>
          <w:lang w:val="pl-PL"/>
        </w:rPr>
        <w:t xml:space="preserve"> wynika</w:t>
      </w:r>
      <w:r w:rsidR="00D747A3" w:rsidRPr="00D57FB2">
        <w:rPr>
          <w:lang w:val="pl-PL"/>
        </w:rPr>
        <w:t xml:space="preserve">, że miał "zasinienie skóry na prawej ręce" i "chemiczne oparzenie prawego oka" (patrz pkt 14 powyżej). Wobec </w:t>
      </w:r>
      <w:r w:rsidR="00633215">
        <w:rPr>
          <w:lang w:val="pl-PL"/>
        </w:rPr>
        <w:t>powyższego</w:t>
      </w:r>
      <w:r w:rsidR="00633215" w:rsidRPr="00D57FB2">
        <w:rPr>
          <w:lang w:val="pl-PL"/>
        </w:rPr>
        <w:t xml:space="preserve"> </w:t>
      </w:r>
      <w:r w:rsidR="00633215">
        <w:rPr>
          <w:lang w:val="pl-PL"/>
        </w:rPr>
        <w:t>s</w:t>
      </w:r>
      <w:r w:rsidR="00D747A3" w:rsidRPr="00D57FB2">
        <w:rPr>
          <w:lang w:val="pl-PL"/>
        </w:rPr>
        <w:t>twierdzeni</w:t>
      </w:r>
      <w:r w:rsidR="00633215">
        <w:rPr>
          <w:lang w:val="pl-PL"/>
        </w:rPr>
        <w:t>e</w:t>
      </w:r>
      <w:r w:rsidR="00D747A3" w:rsidRPr="00D57FB2">
        <w:rPr>
          <w:lang w:val="pl-PL"/>
        </w:rPr>
        <w:t xml:space="preserve"> skarżącego, że musiał przebywać miesiąc na zwolnieniu lekarskim (patrz paragraf 27 powyżej)</w:t>
      </w:r>
      <w:r w:rsidR="00633215">
        <w:rPr>
          <w:lang w:val="pl-PL"/>
        </w:rPr>
        <w:t>,</w:t>
      </w:r>
      <w:r w:rsidR="00D747A3" w:rsidRPr="00D57FB2">
        <w:rPr>
          <w:lang w:val="pl-PL"/>
        </w:rPr>
        <w:t xml:space="preserve"> nie został</w:t>
      </w:r>
      <w:r w:rsidR="00633215">
        <w:rPr>
          <w:lang w:val="pl-PL"/>
        </w:rPr>
        <w:t>o</w:t>
      </w:r>
      <w:r w:rsidR="00D747A3" w:rsidRPr="00D57FB2">
        <w:rPr>
          <w:lang w:val="pl-PL"/>
        </w:rPr>
        <w:t xml:space="preserve"> poparte żadnymi dowodami. </w:t>
      </w:r>
      <w:r w:rsidR="00633215">
        <w:rPr>
          <w:lang w:val="pl-PL"/>
        </w:rPr>
        <w:t>W dokumentach tych brak było też dowodów potwierdzających</w:t>
      </w:r>
      <w:r w:rsidR="00D747A3" w:rsidRPr="00D57FB2">
        <w:rPr>
          <w:lang w:val="pl-PL"/>
        </w:rPr>
        <w:t xml:space="preserve"> zarzuty skarżącego (patrz akapit 17 powyżej), że policja zużyła cały pojemnik z gazem pieprzowym na jego twarzy i że miał wiele zadrapa</w:t>
      </w:r>
      <w:r w:rsidR="006D6919">
        <w:rPr>
          <w:lang w:val="pl-PL"/>
        </w:rPr>
        <w:t>ń</w:t>
      </w:r>
      <w:r w:rsidR="00D747A3" w:rsidRPr="00D57FB2">
        <w:rPr>
          <w:lang w:val="pl-PL"/>
        </w:rPr>
        <w:t xml:space="preserve"> i siniaków (porównaj i zestaw z </w:t>
      </w:r>
      <w:r w:rsidR="00D747A3" w:rsidRPr="00D57FB2">
        <w:rPr>
          <w:i/>
          <w:lang w:val="pl-PL"/>
        </w:rPr>
        <w:t>Tali przeciwko Estonia</w:t>
      </w:r>
      <w:r w:rsidR="00D747A3" w:rsidRPr="00D57FB2">
        <w:rPr>
          <w:lang w:val="pl-PL"/>
        </w:rPr>
        <w:t xml:space="preserve">, nr 66393/10, § 78, 13 lutego 2014 roku). </w:t>
      </w:r>
      <w:r w:rsidR="00633215">
        <w:rPr>
          <w:lang w:val="pl-PL"/>
        </w:rPr>
        <w:t>W rzeczywistości</w:t>
      </w:r>
      <w:r w:rsidR="00D747A3" w:rsidRPr="00D57FB2">
        <w:rPr>
          <w:lang w:val="pl-PL"/>
        </w:rPr>
        <w:t xml:space="preserve"> po wypadku skarżący został zbadany przez lekarza w szpitalu najwyraźniej nie z powodów bezpośrednio związanych z </w:t>
      </w:r>
      <w:r w:rsidR="00633215">
        <w:rPr>
          <w:lang w:val="pl-PL"/>
        </w:rPr>
        <w:t>rzekomym</w:t>
      </w:r>
      <w:r w:rsidR="00633215" w:rsidRPr="00D57FB2">
        <w:rPr>
          <w:lang w:val="pl-PL"/>
        </w:rPr>
        <w:t xml:space="preserve"> </w:t>
      </w:r>
      <w:r w:rsidR="00D747A3" w:rsidRPr="00D57FB2">
        <w:rPr>
          <w:lang w:val="pl-PL"/>
        </w:rPr>
        <w:t xml:space="preserve">użyciem nadmiernej siły przez policję, ale ze względu na problemy z sercem. Nie potrzebował hospitalizacji i po badaniu lekarskim został umieszczony w </w:t>
      </w:r>
      <w:r w:rsidR="00633215">
        <w:rPr>
          <w:lang w:val="pl-PL"/>
        </w:rPr>
        <w:t>policyjnej izbie zatrzymań</w:t>
      </w:r>
      <w:r w:rsidR="00633215" w:rsidRPr="00D57FB2">
        <w:rPr>
          <w:lang w:val="pl-PL"/>
        </w:rPr>
        <w:t xml:space="preserve"> </w:t>
      </w:r>
      <w:r w:rsidR="00D747A3" w:rsidRPr="00D57FB2">
        <w:rPr>
          <w:lang w:val="pl-PL"/>
        </w:rPr>
        <w:t xml:space="preserve">(patrz pkt 12 powyżej). Trybunał zauważa ponadto, że </w:t>
      </w:r>
      <w:r w:rsidR="00B43342" w:rsidRPr="00D57FB2">
        <w:rPr>
          <w:lang w:val="pl-PL"/>
        </w:rPr>
        <w:t xml:space="preserve">w toku postępowania przed Trybunałem nie został przedstawiony </w:t>
      </w:r>
      <w:r w:rsidR="00D747A3" w:rsidRPr="00D57FB2">
        <w:rPr>
          <w:lang w:val="pl-PL"/>
        </w:rPr>
        <w:t>żaden inny materiał , który mógłby podważyć ustalenia faktyczne organów krajowych i zwiększyć ciężar zarzutów skarżącego</w:t>
      </w:r>
      <w:r w:rsidRPr="00D57FB2">
        <w:rPr>
          <w:lang w:val="pl-PL"/>
        </w:rPr>
        <w:t>.</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46</w:t>
      </w:r>
      <w:r w:rsidRPr="00D57FB2">
        <w:rPr>
          <w:noProof/>
          <w:lang w:val="pl-PL"/>
        </w:rPr>
        <w:fldChar w:fldCharType="end"/>
      </w:r>
      <w:r w:rsidR="00425B0C" w:rsidRPr="00D57FB2">
        <w:rPr>
          <w:lang w:val="pl-PL"/>
        </w:rPr>
        <w:t>.  </w:t>
      </w:r>
      <w:r w:rsidR="00D747A3" w:rsidRPr="00D57FB2">
        <w:rPr>
          <w:lang w:val="pl-PL"/>
        </w:rPr>
        <w:t xml:space="preserve">​​W tych okolicznościach Trybunał uważa, że ​​odwołanie się do siły fizycznej w </w:t>
      </w:r>
      <w:r w:rsidR="00B43342">
        <w:rPr>
          <w:lang w:val="pl-PL"/>
        </w:rPr>
        <w:t>niniejszym</w:t>
      </w:r>
      <w:r w:rsidR="00B43342" w:rsidRPr="00D57FB2">
        <w:rPr>
          <w:lang w:val="pl-PL"/>
        </w:rPr>
        <w:t xml:space="preserve"> </w:t>
      </w:r>
      <w:r w:rsidR="00D747A3" w:rsidRPr="00D57FB2">
        <w:rPr>
          <w:lang w:val="pl-PL"/>
        </w:rPr>
        <w:t xml:space="preserve">przypadku było bezwzględnie konieczne wskutek własnego postępowania skarżącego i </w:t>
      </w:r>
      <w:r w:rsidR="00B43342">
        <w:rPr>
          <w:lang w:val="pl-PL"/>
        </w:rPr>
        <w:t xml:space="preserve">że </w:t>
      </w:r>
      <w:r w:rsidR="00D747A3" w:rsidRPr="00D57FB2">
        <w:rPr>
          <w:lang w:val="pl-PL"/>
        </w:rPr>
        <w:t xml:space="preserve">nie była ona nadmierna. Dlatego też mimo, że skarżący ucierpiał w wyniku </w:t>
      </w:r>
      <w:r w:rsidR="00B43342">
        <w:rPr>
          <w:lang w:val="pl-PL"/>
        </w:rPr>
        <w:t>zdarzenia</w:t>
      </w:r>
      <w:r w:rsidR="00B43342" w:rsidRPr="00D57FB2">
        <w:rPr>
          <w:lang w:val="pl-PL"/>
        </w:rPr>
        <w:t xml:space="preserve"> </w:t>
      </w:r>
      <w:r w:rsidR="00D747A3" w:rsidRPr="00D57FB2">
        <w:rPr>
          <w:lang w:val="pl-PL"/>
        </w:rPr>
        <w:t xml:space="preserve">z dnia 26 stycznia 2009 roku, poziom jego cierpienia nie wykraczał poza nieunikniony element cierpienia związany z legalnym i zgodnym z prawem </w:t>
      </w:r>
      <w:r w:rsidR="00B43342">
        <w:rPr>
          <w:lang w:val="pl-PL"/>
        </w:rPr>
        <w:t>zatrzymaniem</w:t>
      </w:r>
      <w:r w:rsidR="00B43342" w:rsidRPr="00D57FB2">
        <w:rPr>
          <w:lang w:val="pl-PL"/>
        </w:rPr>
        <w:t xml:space="preserve"> </w:t>
      </w:r>
      <w:r w:rsidR="00D747A3" w:rsidRPr="00D57FB2">
        <w:rPr>
          <w:lang w:val="pl-PL"/>
        </w:rPr>
        <w:t xml:space="preserve">osoby </w:t>
      </w:r>
      <w:r w:rsidR="006D6919" w:rsidRPr="00D57FB2">
        <w:rPr>
          <w:lang w:val="pl-PL"/>
        </w:rPr>
        <w:t xml:space="preserve">zachowującej się </w:t>
      </w:r>
      <w:r w:rsidR="00D747A3" w:rsidRPr="00D57FB2">
        <w:rPr>
          <w:lang w:val="pl-PL"/>
        </w:rPr>
        <w:t>agresywnie. Podobnie, nie było elementu upokorzenia lub poniżającego traktowania skarżącego</w:t>
      </w:r>
      <w:r w:rsidR="00425B0C" w:rsidRPr="00D57FB2">
        <w:rPr>
          <w:lang w:val="pl-PL"/>
        </w:rPr>
        <w:t>.</w:t>
      </w:r>
    </w:p>
    <w:p w:rsidR="00425B0C" w:rsidRPr="00D57FB2" w:rsidRDefault="00140A5C" w:rsidP="00BA1E63">
      <w:pPr>
        <w:pStyle w:val="ECHRPara"/>
        <w:rPr>
          <w:rFonts w:eastAsia="Times New Roman"/>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47</w:t>
      </w:r>
      <w:r w:rsidRPr="00D57FB2">
        <w:rPr>
          <w:noProof/>
          <w:lang w:val="pl-PL"/>
        </w:rPr>
        <w:fldChar w:fldCharType="end"/>
      </w:r>
      <w:r w:rsidR="00425B0C" w:rsidRPr="00D57FB2">
        <w:rPr>
          <w:lang w:val="pl-PL"/>
        </w:rPr>
        <w:t>.  </w:t>
      </w:r>
      <w:r w:rsidR="00D747A3" w:rsidRPr="00D57FB2">
        <w:rPr>
          <w:lang w:val="pl-PL"/>
        </w:rPr>
        <w:t xml:space="preserve"> </w:t>
      </w:r>
      <w:r w:rsidR="00B43342">
        <w:rPr>
          <w:lang w:val="pl-PL"/>
        </w:rPr>
        <w:t>N</w:t>
      </w:r>
      <w:r w:rsidR="00D747A3" w:rsidRPr="00D57FB2">
        <w:rPr>
          <w:lang w:val="pl-PL"/>
        </w:rPr>
        <w:t xml:space="preserve">ie nastąpiło </w:t>
      </w:r>
      <w:r w:rsidR="00B43342">
        <w:rPr>
          <w:lang w:val="pl-PL"/>
        </w:rPr>
        <w:t>z</w:t>
      </w:r>
      <w:r w:rsidR="00B43342" w:rsidRPr="00D57FB2">
        <w:rPr>
          <w:lang w:val="pl-PL"/>
        </w:rPr>
        <w:t xml:space="preserve">atem </w:t>
      </w:r>
      <w:r w:rsidR="00D747A3" w:rsidRPr="00D57FB2">
        <w:rPr>
          <w:lang w:val="pl-PL"/>
        </w:rPr>
        <w:t>naruszenie artykułu 3 Konwencji w odniesieniu do rzekomego złego traktowania przez policję w dniu 26 stycznia 2009</w:t>
      </w:r>
      <w:r w:rsidR="00B43342">
        <w:rPr>
          <w:lang w:val="pl-PL"/>
        </w:rPr>
        <w:t xml:space="preserve"> roku</w:t>
      </w:r>
      <w:r w:rsidR="00425B0C" w:rsidRPr="00D57FB2">
        <w:rPr>
          <w:lang w:val="pl-PL"/>
        </w:rPr>
        <w:t>.</w:t>
      </w:r>
    </w:p>
    <w:p w:rsidR="00835E88" w:rsidRPr="00D57FB2" w:rsidRDefault="00F81B88" w:rsidP="00BA1E63">
      <w:pPr>
        <w:pStyle w:val="ECHRHeading3"/>
        <w:rPr>
          <w:rFonts w:eastAsia="Times New Roman"/>
          <w:lang w:val="pl-PL"/>
        </w:rPr>
      </w:pPr>
      <w:r w:rsidRPr="00D57FB2">
        <w:rPr>
          <w:rFonts w:eastAsia="Times New Roman"/>
          <w:lang w:val="pl-PL"/>
        </w:rPr>
        <w:lastRenderedPageBreak/>
        <w:t>2</w:t>
      </w:r>
      <w:r w:rsidR="009231DE" w:rsidRPr="00D57FB2">
        <w:rPr>
          <w:rFonts w:eastAsia="Times New Roman"/>
          <w:lang w:val="pl-PL"/>
        </w:rPr>
        <w:t>.  </w:t>
      </w:r>
      <w:r w:rsidR="00C13B0D" w:rsidRPr="00D57FB2">
        <w:rPr>
          <w:lang w:val="pl-PL"/>
        </w:rPr>
        <w:t>Prawidłowość postępowania</w:t>
      </w:r>
    </w:p>
    <w:p w:rsidR="00A671A8" w:rsidRPr="00D57FB2" w:rsidRDefault="00A671A8" w:rsidP="00BA1E63">
      <w:pPr>
        <w:pStyle w:val="ECHRHeading4"/>
        <w:rPr>
          <w:lang w:val="pl-PL"/>
        </w:rPr>
      </w:pPr>
      <w:r w:rsidRPr="00D57FB2">
        <w:rPr>
          <w:lang w:val="pl-PL"/>
        </w:rPr>
        <w:t>(a)</w:t>
      </w:r>
      <w:r w:rsidR="009231DE" w:rsidRPr="00D57FB2">
        <w:rPr>
          <w:lang w:val="pl-PL"/>
        </w:rPr>
        <w:t>  </w:t>
      </w:r>
      <w:r w:rsidR="00D747A3" w:rsidRPr="00D57FB2">
        <w:rPr>
          <w:lang w:val="pl-PL"/>
        </w:rPr>
        <w:t>Stanowisko skarżącego</w:t>
      </w:r>
    </w:p>
    <w:p w:rsidR="00BA1E63"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48</w:t>
      </w:r>
      <w:r w:rsidRPr="00D57FB2">
        <w:rPr>
          <w:noProof/>
          <w:lang w:val="pl-PL"/>
        </w:rPr>
        <w:fldChar w:fldCharType="end"/>
      </w:r>
      <w:r w:rsidR="00425B0C" w:rsidRPr="00D57FB2">
        <w:rPr>
          <w:lang w:val="pl-PL"/>
        </w:rPr>
        <w:t>.  </w:t>
      </w:r>
      <w:r w:rsidR="00D747A3" w:rsidRPr="00D57FB2">
        <w:rPr>
          <w:lang w:val="pl-PL"/>
        </w:rPr>
        <w:t>Pełnomocnik skarżącego nie poczynił żadnych uwag co do prawidłowości postępowania w niniejszej sprawie</w:t>
      </w:r>
      <w:r w:rsidR="00A671A8" w:rsidRPr="00D57FB2">
        <w:rPr>
          <w:lang w:val="pl-PL"/>
        </w:rPr>
        <w:t>.</w:t>
      </w:r>
    </w:p>
    <w:p w:rsidR="00A671A8" w:rsidRPr="00D57FB2" w:rsidRDefault="00A671A8" w:rsidP="00BA1E63">
      <w:pPr>
        <w:pStyle w:val="ECHRHeading4"/>
        <w:rPr>
          <w:lang w:val="pl-PL"/>
        </w:rPr>
      </w:pPr>
      <w:r w:rsidRPr="00D57FB2">
        <w:rPr>
          <w:lang w:val="pl-PL"/>
        </w:rPr>
        <w:t>(b)</w:t>
      </w:r>
      <w:r w:rsidR="009231DE" w:rsidRPr="00D57FB2">
        <w:rPr>
          <w:lang w:val="pl-PL"/>
        </w:rPr>
        <w:t>  </w:t>
      </w:r>
      <w:r w:rsidR="00C13B0D" w:rsidRPr="00D57FB2">
        <w:rPr>
          <w:lang w:val="pl-PL"/>
        </w:rPr>
        <w:t>Stanowisko Rządu</w:t>
      </w:r>
    </w:p>
    <w:p w:rsidR="00EF7695"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49</w:t>
      </w:r>
      <w:r w:rsidRPr="00D57FB2">
        <w:rPr>
          <w:noProof/>
          <w:lang w:val="pl-PL"/>
        </w:rPr>
        <w:fldChar w:fldCharType="end"/>
      </w:r>
      <w:r w:rsidR="00A671A8" w:rsidRPr="00D57FB2">
        <w:rPr>
          <w:lang w:val="pl-PL"/>
        </w:rPr>
        <w:t>.  </w:t>
      </w:r>
      <w:r w:rsidR="00250792" w:rsidRPr="00D57FB2">
        <w:rPr>
          <w:lang w:val="pl-PL"/>
        </w:rPr>
        <w:t>Rząd twierdził, że śledztwo i postępowanie sądowe w niniejszej sprawie było zgodne z wymogami artykułu 3. Argumentowa</w:t>
      </w:r>
      <w:r w:rsidR="00B43342">
        <w:rPr>
          <w:lang w:val="pl-PL"/>
        </w:rPr>
        <w:t>ł</w:t>
      </w:r>
      <w:r w:rsidR="00250792" w:rsidRPr="00D57FB2">
        <w:rPr>
          <w:lang w:val="pl-PL"/>
        </w:rPr>
        <w:t>, że postępowanie było szybkie, dokładne i skuteczne i zostało przeprowadzone przez niezależny i bezstronny organ, który niezwłocznie podjął wszystkie niezbędne czynności</w:t>
      </w:r>
      <w:r w:rsidR="00EF7695" w:rsidRPr="00D57FB2">
        <w:rPr>
          <w:lang w:val="pl-PL"/>
        </w:rPr>
        <w:t>.</w:t>
      </w:r>
    </w:p>
    <w:p w:rsidR="00BA1E63" w:rsidRPr="00D57FB2" w:rsidRDefault="00250792" w:rsidP="00BA1E63">
      <w:pPr>
        <w:pStyle w:val="ECHRPara"/>
        <w:rPr>
          <w:lang w:val="pl-PL"/>
        </w:rPr>
      </w:pPr>
      <w:r w:rsidRPr="00D57FB2">
        <w:rPr>
          <w:lang w:val="pl-PL"/>
        </w:rPr>
        <w:t xml:space="preserve">Wszystkie dowody niezbędne do wyjaśnienia okoliczności sprawy zostały </w:t>
      </w:r>
      <w:r w:rsidR="00B43342">
        <w:rPr>
          <w:lang w:val="pl-PL"/>
        </w:rPr>
        <w:t>przeprowadzone</w:t>
      </w:r>
      <w:r w:rsidRPr="00D57FB2">
        <w:rPr>
          <w:lang w:val="pl-PL"/>
        </w:rPr>
        <w:t xml:space="preserve">. Ustalenia prokuratury zostały </w:t>
      </w:r>
      <w:r w:rsidR="00B43342">
        <w:rPr>
          <w:lang w:val="pl-PL"/>
        </w:rPr>
        <w:t>następnie</w:t>
      </w:r>
      <w:r w:rsidR="00B43342" w:rsidRPr="00D57FB2">
        <w:rPr>
          <w:lang w:val="pl-PL"/>
        </w:rPr>
        <w:t xml:space="preserve"> </w:t>
      </w:r>
      <w:r w:rsidR="00B43342">
        <w:rPr>
          <w:lang w:val="pl-PL"/>
        </w:rPr>
        <w:t>zaaprobowane</w:t>
      </w:r>
      <w:r w:rsidR="00B43342" w:rsidRPr="00D57FB2">
        <w:rPr>
          <w:lang w:val="pl-PL"/>
        </w:rPr>
        <w:t xml:space="preserve"> </w:t>
      </w:r>
      <w:r w:rsidRPr="00D57FB2">
        <w:rPr>
          <w:lang w:val="pl-PL"/>
        </w:rPr>
        <w:t xml:space="preserve">przez Sąd Rejonowy, który w dniu 12 sierpnia 2009 roku utrzymał </w:t>
      </w:r>
      <w:r w:rsidR="00B43342">
        <w:rPr>
          <w:lang w:val="pl-PL"/>
        </w:rPr>
        <w:t xml:space="preserve">w mocy </w:t>
      </w:r>
      <w:r w:rsidRPr="00D57FB2">
        <w:rPr>
          <w:lang w:val="pl-PL"/>
        </w:rPr>
        <w:t>decyzję prokuratury o umorzeniu śledztwa</w:t>
      </w:r>
      <w:r w:rsidR="00EF7695" w:rsidRPr="00D57FB2">
        <w:rPr>
          <w:lang w:val="pl-PL"/>
        </w:rPr>
        <w:t>.</w:t>
      </w:r>
    </w:p>
    <w:p w:rsidR="00A671A8" w:rsidRPr="00D57FB2" w:rsidRDefault="00A671A8" w:rsidP="00BA1E63">
      <w:pPr>
        <w:pStyle w:val="ECHRHeading4"/>
        <w:rPr>
          <w:lang w:val="pl-PL"/>
        </w:rPr>
      </w:pPr>
      <w:r w:rsidRPr="00D57FB2">
        <w:rPr>
          <w:lang w:val="pl-PL"/>
        </w:rPr>
        <w:t>(c)</w:t>
      </w:r>
      <w:r w:rsidR="009231DE" w:rsidRPr="00D57FB2">
        <w:rPr>
          <w:lang w:val="pl-PL"/>
        </w:rPr>
        <w:t>  </w:t>
      </w:r>
      <w:r w:rsidR="00250792" w:rsidRPr="00D57FB2">
        <w:rPr>
          <w:lang w:val="pl-PL"/>
        </w:rPr>
        <w:t>Ocena Trybunału</w:t>
      </w:r>
    </w:p>
    <w:p w:rsidR="00A671A8"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50</w:t>
      </w:r>
      <w:r w:rsidRPr="00D57FB2">
        <w:rPr>
          <w:noProof/>
          <w:lang w:val="pl-PL"/>
        </w:rPr>
        <w:fldChar w:fldCharType="end"/>
      </w:r>
      <w:r w:rsidR="00EF7695" w:rsidRPr="00D57FB2">
        <w:rPr>
          <w:lang w:val="pl-PL"/>
        </w:rPr>
        <w:t>.  </w:t>
      </w:r>
      <w:r w:rsidR="00461062" w:rsidRPr="00D57FB2">
        <w:rPr>
          <w:lang w:val="pl-PL"/>
        </w:rPr>
        <w:t>Trybunał przypomina, że ​​jeżeli osoba w sposób wiarygodny twierdzi, że była traktowana w sposób naruszający artykuł 3 pozostając w rękach policji lub innych przedstawicieli państwa, to ten przepis, w powiązaniu z ogólnym obowiązkiem państwa na podstawie artykułu 1 Konwencji do "zapewnienia każdemu człowiekowi podlegającemu [jego] jurysdykcji, praw i swobód określonych w ... Konwencji", wymaga w sposób dorozumiany, przeprowadz</w:t>
      </w:r>
      <w:r w:rsidR="00704054">
        <w:rPr>
          <w:lang w:val="pl-PL"/>
        </w:rPr>
        <w:t>enia</w:t>
      </w:r>
      <w:r w:rsidR="00461062" w:rsidRPr="00D57FB2">
        <w:rPr>
          <w:lang w:val="pl-PL"/>
        </w:rPr>
        <w:t xml:space="preserve"> skuteczne</w:t>
      </w:r>
      <w:r w:rsidR="00704054">
        <w:rPr>
          <w:lang w:val="pl-PL"/>
        </w:rPr>
        <w:t>go</w:t>
      </w:r>
      <w:r w:rsidR="00461062" w:rsidRPr="00D57FB2">
        <w:rPr>
          <w:lang w:val="pl-PL"/>
        </w:rPr>
        <w:t xml:space="preserve"> oficjalne</w:t>
      </w:r>
      <w:r w:rsidR="00704054">
        <w:rPr>
          <w:lang w:val="pl-PL"/>
        </w:rPr>
        <w:t>go</w:t>
      </w:r>
      <w:r w:rsidR="00461062" w:rsidRPr="00D57FB2">
        <w:rPr>
          <w:lang w:val="pl-PL"/>
        </w:rPr>
        <w:t xml:space="preserve"> </w:t>
      </w:r>
      <w:r w:rsidR="00704054">
        <w:rPr>
          <w:lang w:val="pl-PL"/>
        </w:rPr>
        <w:t>śledztwa</w:t>
      </w:r>
      <w:r w:rsidR="00461062" w:rsidRPr="00D57FB2">
        <w:rPr>
          <w:lang w:val="pl-PL"/>
        </w:rPr>
        <w:t xml:space="preserve">. </w:t>
      </w:r>
      <w:r w:rsidR="00704054">
        <w:rPr>
          <w:lang w:val="pl-PL"/>
        </w:rPr>
        <w:t>Śledztwo</w:t>
      </w:r>
      <w:r w:rsidR="00704054" w:rsidRPr="00D57FB2">
        <w:rPr>
          <w:lang w:val="pl-PL"/>
        </w:rPr>
        <w:t xml:space="preserve"> </w:t>
      </w:r>
      <w:r w:rsidR="00461062" w:rsidRPr="00D57FB2">
        <w:rPr>
          <w:lang w:val="pl-PL"/>
        </w:rPr>
        <w:t xml:space="preserve">powinno być w stanie doprowadzić do zidentyfikowania i ukarania osób odpowiedzialnych (patrz, między innymi, </w:t>
      </w:r>
      <w:proofErr w:type="spellStart"/>
      <w:r w:rsidR="00461062" w:rsidRPr="00D57FB2">
        <w:rPr>
          <w:i/>
          <w:lang w:val="pl-PL"/>
        </w:rPr>
        <w:t>Labita</w:t>
      </w:r>
      <w:proofErr w:type="spellEnd"/>
      <w:r w:rsidR="00461062" w:rsidRPr="00D57FB2">
        <w:rPr>
          <w:lang w:val="pl-PL"/>
        </w:rPr>
        <w:t xml:space="preserve">, cytowana powyżej, § 131). Śledztwo w sprawie spornych zarzutów złego traktowania musi być dokładne. Oznacza to, że władze muszą zawsze podjąć poważną </w:t>
      </w:r>
      <w:proofErr w:type="spellStart"/>
      <w:r w:rsidR="00461062" w:rsidRPr="00D57FB2">
        <w:rPr>
          <w:lang w:val="pl-PL"/>
        </w:rPr>
        <w:t>próbę</w:t>
      </w:r>
      <w:r w:rsidR="00704054">
        <w:rPr>
          <w:lang w:val="pl-PL"/>
        </w:rPr>
        <w:t>ustalenia</w:t>
      </w:r>
      <w:proofErr w:type="spellEnd"/>
      <w:r w:rsidR="00704054">
        <w:rPr>
          <w:lang w:val="pl-PL"/>
        </w:rPr>
        <w:t>,</w:t>
      </w:r>
      <w:r w:rsidR="00461062" w:rsidRPr="00D57FB2">
        <w:rPr>
          <w:lang w:val="pl-PL"/>
        </w:rPr>
        <w:t xml:space="preserve"> co się </w:t>
      </w:r>
      <w:r w:rsidR="00704054">
        <w:rPr>
          <w:lang w:val="pl-PL"/>
        </w:rPr>
        <w:t>wydarzyło</w:t>
      </w:r>
      <w:r w:rsidR="00704054" w:rsidRPr="00D57FB2">
        <w:rPr>
          <w:lang w:val="pl-PL"/>
        </w:rPr>
        <w:t xml:space="preserve"> </w:t>
      </w:r>
      <w:r w:rsidR="00461062" w:rsidRPr="00D57FB2">
        <w:rPr>
          <w:lang w:val="pl-PL"/>
        </w:rPr>
        <w:t xml:space="preserve">i nie powinny </w:t>
      </w:r>
      <w:r w:rsidR="00704054">
        <w:rPr>
          <w:lang w:val="pl-PL"/>
        </w:rPr>
        <w:t>opierać się</w:t>
      </w:r>
      <w:r w:rsidR="00704054" w:rsidRPr="00D57FB2">
        <w:rPr>
          <w:lang w:val="pl-PL"/>
        </w:rPr>
        <w:t xml:space="preserve"> </w:t>
      </w:r>
      <w:r w:rsidR="00461062" w:rsidRPr="00D57FB2">
        <w:rPr>
          <w:lang w:val="pl-PL"/>
        </w:rPr>
        <w:t xml:space="preserve">na pochopnych i nieuzasadnionych wnioskach </w:t>
      </w:r>
      <w:r w:rsidR="00704054">
        <w:rPr>
          <w:lang w:val="pl-PL"/>
        </w:rPr>
        <w:t>zamykając śledztwo</w:t>
      </w:r>
      <w:r w:rsidR="00461062" w:rsidRPr="00D57FB2">
        <w:rPr>
          <w:lang w:val="pl-PL"/>
        </w:rPr>
        <w:t xml:space="preserve"> lub </w:t>
      </w:r>
      <w:r w:rsidR="00704054">
        <w:rPr>
          <w:lang w:val="pl-PL"/>
        </w:rPr>
        <w:t xml:space="preserve">opierając na </w:t>
      </w:r>
      <w:proofErr w:type="spellStart"/>
      <w:r w:rsidR="00704054">
        <w:rPr>
          <w:lang w:val="pl-PL"/>
        </w:rPr>
        <w:t>nichswoje</w:t>
      </w:r>
      <w:proofErr w:type="spellEnd"/>
      <w:r w:rsidR="00461062" w:rsidRPr="00D57FB2">
        <w:rPr>
          <w:lang w:val="pl-PL"/>
        </w:rPr>
        <w:t xml:space="preserve"> decyzj</w:t>
      </w:r>
      <w:r w:rsidR="00704054">
        <w:rPr>
          <w:lang w:val="pl-PL"/>
        </w:rPr>
        <w:t>e</w:t>
      </w:r>
      <w:r w:rsidR="00461062" w:rsidRPr="00D57FB2">
        <w:rPr>
          <w:lang w:val="pl-PL"/>
        </w:rPr>
        <w:t xml:space="preserve"> (</w:t>
      </w:r>
      <w:proofErr w:type="spellStart"/>
      <w:r w:rsidR="00461062" w:rsidRPr="00D57FB2">
        <w:rPr>
          <w:lang w:val="pl-PL"/>
        </w:rPr>
        <w:t>zob</w:t>
      </w:r>
      <w:proofErr w:type="spellEnd"/>
      <w:r w:rsidR="00461062" w:rsidRPr="00D57FB2">
        <w:rPr>
          <w:lang w:val="pl-PL"/>
        </w:rPr>
        <w:t xml:space="preserve"> </w:t>
      </w:r>
      <w:proofErr w:type="spellStart"/>
      <w:r w:rsidR="00461062" w:rsidRPr="00D57FB2">
        <w:rPr>
          <w:i/>
          <w:lang w:val="pl-PL"/>
        </w:rPr>
        <w:t>Assenov</w:t>
      </w:r>
      <w:proofErr w:type="spellEnd"/>
      <w:r w:rsidR="00461062" w:rsidRPr="00D57FB2">
        <w:rPr>
          <w:i/>
          <w:lang w:val="pl-PL"/>
        </w:rPr>
        <w:t xml:space="preserve"> i </w:t>
      </w:r>
      <w:r w:rsidR="00704054">
        <w:rPr>
          <w:i/>
          <w:lang w:val="pl-PL"/>
        </w:rPr>
        <w:t>I</w:t>
      </w:r>
      <w:r w:rsidR="00461062" w:rsidRPr="00D57FB2">
        <w:rPr>
          <w:i/>
          <w:lang w:val="pl-PL"/>
        </w:rPr>
        <w:t>nni przeciwko Bułgarii</w:t>
      </w:r>
      <w:r w:rsidR="00461062" w:rsidRPr="00D57FB2">
        <w:rPr>
          <w:lang w:val="pl-PL"/>
        </w:rPr>
        <w:t>, 28 października 1998 § 103 i nast.)</w:t>
      </w:r>
      <w:r w:rsidR="00A671A8" w:rsidRPr="00D57FB2">
        <w:rPr>
          <w:lang w:val="pl-PL"/>
        </w:rPr>
        <w:t>.</w:t>
      </w:r>
    </w:p>
    <w:p w:rsidR="00A671A8"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51</w:t>
      </w:r>
      <w:r w:rsidRPr="00D57FB2">
        <w:rPr>
          <w:noProof/>
          <w:lang w:val="pl-PL"/>
        </w:rPr>
        <w:fldChar w:fldCharType="end"/>
      </w:r>
      <w:r w:rsidR="00EF7695" w:rsidRPr="00D57FB2">
        <w:rPr>
          <w:lang w:val="pl-PL"/>
        </w:rPr>
        <w:t>.  </w:t>
      </w:r>
      <w:r w:rsidR="00461062" w:rsidRPr="00D57FB2">
        <w:rPr>
          <w:lang w:val="pl-PL"/>
        </w:rPr>
        <w:t xml:space="preserve">W sprawie </w:t>
      </w:r>
      <w:proofErr w:type="spellStart"/>
      <w:r w:rsidR="00461062" w:rsidRPr="00D57FB2">
        <w:rPr>
          <w:i/>
          <w:lang w:val="pl-PL"/>
        </w:rPr>
        <w:t>Labita</w:t>
      </w:r>
      <w:proofErr w:type="spellEnd"/>
      <w:r w:rsidR="00461062" w:rsidRPr="00D57FB2">
        <w:rPr>
          <w:lang w:val="pl-PL"/>
        </w:rPr>
        <w:t xml:space="preserve"> Trybunał stwierdził naruszenie artykułu 3 </w:t>
      </w:r>
      <w:r w:rsidR="00704054">
        <w:rPr>
          <w:lang w:val="pl-PL"/>
        </w:rPr>
        <w:t>z tego powodu</w:t>
      </w:r>
      <w:r w:rsidR="00461062" w:rsidRPr="00D57FB2">
        <w:rPr>
          <w:lang w:val="pl-PL"/>
        </w:rPr>
        <w:t xml:space="preserve">, że władze nie zbadały rzekomych licznych aktów przemocy, poniżenia i innych form tortur zadawanych skarżącemu. Należy jednak zauważyć, że w </w:t>
      </w:r>
      <w:r w:rsidR="00DE09BB">
        <w:rPr>
          <w:lang w:val="pl-PL"/>
        </w:rPr>
        <w:t>tej sprawi</w:t>
      </w:r>
      <w:r w:rsidR="00461062" w:rsidRPr="00D57FB2">
        <w:rPr>
          <w:lang w:val="pl-PL"/>
        </w:rPr>
        <w:t xml:space="preserve"> </w:t>
      </w:r>
      <w:r w:rsidR="00DE09BB">
        <w:rPr>
          <w:lang w:val="pl-PL"/>
        </w:rPr>
        <w:t>Trybunał wyciągnął taki wniosek</w:t>
      </w:r>
      <w:r w:rsidR="00461062" w:rsidRPr="00D57FB2">
        <w:rPr>
          <w:lang w:val="pl-PL"/>
        </w:rPr>
        <w:t xml:space="preserve"> z powodu oczywistego braku aktywności władz w zakresie </w:t>
      </w:r>
      <w:r w:rsidR="00DE09BB">
        <w:rPr>
          <w:lang w:val="pl-PL"/>
        </w:rPr>
        <w:t>śledztwa dotyczącego</w:t>
      </w:r>
      <w:r w:rsidR="00DE09BB" w:rsidRPr="00D57FB2">
        <w:rPr>
          <w:lang w:val="pl-PL"/>
        </w:rPr>
        <w:t xml:space="preserve"> </w:t>
      </w:r>
      <w:r w:rsidR="00DE09BB">
        <w:rPr>
          <w:lang w:val="pl-PL"/>
        </w:rPr>
        <w:t>zarzutów</w:t>
      </w:r>
      <w:r w:rsidR="00DE09BB" w:rsidRPr="00D57FB2">
        <w:rPr>
          <w:lang w:val="pl-PL"/>
        </w:rPr>
        <w:t xml:space="preserve"> </w:t>
      </w:r>
      <w:r w:rsidR="00461062" w:rsidRPr="00D57FB2">
        <w:rPr>
          <w:lang w:val="pl-PL"/>
        </w:rPr>
        <w:t>skarżącego (ibid., §§ 117-136)</w:t>
      </w:r>
      <w:r w:rsidR="00A671A8" w:rsidRPr="00D57FB2">
        <w:rPr>
          <w:lang w:val="pl-PL"/>
        </w:rPr>
        <w:t>.</w:t>
      </w:r>
    </w:p>
    <w:p w:rsidR="00A671A8"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52</w:t>
      </w:r>
      <w:r w:rsidRPr="00D57FB2">
        <w:rPr>
          <w:noProof/>
          <w:lang w:val="pl-PL"/>
        </w:rPr>
        <w:fldChar w:fldCharType="end"/>
      </w:r>
      <w:r w:rsidR="00EF7695" w:rsidRPr="00D57FB2">
        <w:rPr>
          <w:lang w:val="pl-PL"/>
        </w:rPr>
        <w:t>.  </w:t>
      </w:r>
      <w:r w:rsidR="00461062" w:rsidRPr="00D57FB2">
        <w:rPr>
          <w:lang w:val="pl-PL"/>
        </w:rPr>
        <w:t>Natomiast w niniejszej sprawie</w:t>
      </w:r>
      <w:r w:rsidR="00DE09BB">
        <w:rPr>
          <w:lang w:val="pl-PL"/>
        </w:rPr>
        <w:t>,</w:t>
      </w:r>
      <w:r w:rsidR="00461062" w:rsidRPr="00D57FB2">
        <w:rPr>
          <w:lang w:val="pl-PL"/>
        </w:rPr>
        <w:t xml:space="preserve"> okoliczności które</w:t>
      </w:r>
      <w:r w:rsidR="00DE09BB">
        <w:rPr>
          <w:lang w:val="pl-PL"/>
        </w:rPr>
        <w:t>j</w:t>
      </w:r>
      <w:r w:rsidR="00461062" w:rsidRPr="00D57FB2">
        <w:rPr>
          <w:lang w:val="pl-PL"/>
        </w:rPr>
        <w:t xml:space="preserve"> nie były szczególnie skomplikowane, Trybunał uznaje, że władze krajowe zrobiły wszystko, czego można było racjonalnie </w:t>
      </w:r>
      <w:r w:rsidR="00DE09BB" w:rsidRPr="00D57FB2">
        <w:rPr>
          <w:lang w:val="pl-PL"/>
        </w:rPr>
        <w:t xml:space="preserve">od nich </w:t>
      </w:r>
      <w:r w:rsidR="00461062" w:rsidRPr="00D57FB2">
        <w:rPr>
          <w:lang w:val="pl-PL"/>
        </w:rPr>
        <w:t xml:space="preserve">oczekiwać. W szczególności każdy, kto uczestniczył w </w:t>
      </w:r>
      <w:r w:rsidR="00A04FAA">
        <w:rPr>
          <w:lang w:val="pl-PL"/>
        </w:rPr>
        <w:t>zdarzeniu z</w:t>
      </w:r>
      <w:r w:rsidR="00461062" w:rsidRPr="00D57FB2">
        <w:rPr>
          <w:lang w:val="pl-PL"/>
        </w:rPr>
        <w:t xml:space="preserve"> dni</w:t>
      </w:r>
      <w:r w:rsidR="00A04FAA">
        <w:rPr>
          <w:lang w:val="pl-PL"/>
        </w:rPr>
        <w:t>a</w:t>
      </w:r>
      <w:r w:rsidR="00461062" w:rsidRPr="00D57FB2">
        <w:rPr>
          <w:lang w:val="pl-PL"/>
        </w:rPr>
        <w:t xml:space="preserve"> 26 stycznia 2009 </w:t>
      </w:r>
      <w:r w:rsidR="00461062" w:rsidRPr="00D57FB2">
        <w:rPr>
          <w:lang w:val="pl-PL"/>
        </w:rPr>
        <w:lastRenderedPageBreak/>
        <w:t xml:space="preserve">roku został przesłuchany i przebieg wydarzeń </w:t>
      </w:r>
      <w:r w:rsidR="00A04FAA">
        <w:rPr>
          <w:lang w:val="pl-PL"/>
        </w:rPr>
        <w:t>został</w:t>
      </w:r>
      <w:r w:rsidR="00A04FAA" w:rsidRPr="00D57FB2">
        <w:rPr>
          <w:lang w:val="pl-PL"/>
        </w:rPr>
        <w:t xml:space="preserve"> </w:t>
      </w:r>
      <w:r w:rsidR="00461062" w:rsidRPr="00D57FB2">
        <w:rPr>
          <w:lang w:val="pl-PL"/>
        </w:rPr>
        <w:t xml:space="preserve">wystarczająco </w:t>
      </w:r>
      <w:r w:rsidR="00A04FAA">
        <w:rPr>
          <w:lang w:val="pl-PL"/>
        </w:rPr>
        <w:t>ustalony</w:t>
      </w:r>
      <w:r w:rsidR="00604428" w:rsidRPr="00D57FB2">
        <w:rPr>
          <w:lang w:val="pl-PL"/>
        </w:rPr>
        <w:t>.</w:t>
      </w:r>
    </w:p>
    <w:p w:rsidR="00A671A8"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53</w:t>
      </w:r>
      <w:r w:rsidRPr="00D57FB2">
        <w:rPr>
          <w:noProof/>
          <w:lang w:val="pl-PL"/>
        </w:rPr>
        <w:fldChar w:fldCharType="end"/>
      </w:r>
      <w:r w:rsidR="008504CF" w:rsidRPr="00D57FB2">
        <w:rPr>
          <w:lang w:val="pl-PL"/>
        </w:rPr>
        <w:t>.  </w:t>
      </w:r>
      <w:r w:rsidR="00461062" w:rsidRPr="00D57FB2">
        <w:rPr>
          <w:lang w:val="pl-PL"/>
        </w:rPr>
        <w:t xml:space="preserve">Następnie prokuratura postanowiła nie </w:t>
      </w:r>
      <w:r w:rsidR="00A04FAA">
        <w:rPr>
          <w:lang w:val="pl-PL"/>
        </w:rPr>
        <w:t>oskarżać</w:t>
      </w:r>
      <w:r w:rsidR="00A04FAA" w:rsidRPr="00D57FB2">
        <w:rPr>
          <w:lang w:val="pl-PL"/>
        </w:rPr>
        <w:t xml:space="preserve"> </w:t>
      </w:r>
      <w:r w:rsidR="00461062" w:rsidRPr="00D57FB2">
        <w:rPr>
          <w:lang w:val="pl-PL"/>
        </w:rPr>
        <w:t xml:space="preserve">funkcjonariuszy i umorzyć śledztwo uznając, że przestępstwo nadużycia władzy nie zostało popełnione. </w:t>
      </w:r>
      <w:r w:rsidR="00A04FAA">
        <w:rPr>
          <w:lang w:val="pl-PL"/>
        </w:rPr>
        <w:t>Śledztwo</w:t>
      </w:r>
      <w:r w:rsidR="00461062" w:rsidRPr="00D57FB2">
        <w:rPr>
          <w:lang w:val="pl-PL"/>
        </w:rPr>
        <w:t xml:space="preserve"> </w:t>
      </w:r>
      <w:r w:rsidR="00A04FAA">
        <w:rPr>
          <w:lang w:val="pl-PL"/>
        </w:rPr>
        <w:t>prowadzone przez prokuraturę rejonową</w:t>
      </w:r>
      <w:r w:rsidR="00461062" w:rsidRPr="00D57FB2">
        <w:rPr>
          <w:lang w:val="pl-PL"/>
        </w:rPr>
        <w:t xml:space="preserve"> zostało zakończon</w:t>
      </w:r>
      <w:r w:rsidR="00A04FAA">
        <w:rPr>
          <w:lang w:val="pl-PL"/>
        </w:rPr>
        <w:t>e</w:t>
      </w:r>
      <w:r w:rsidR="00461062" w:rsidRPr="00D57FB2">
        <w:rPr>
          <w:lang w:val="pl-PL"/>
        </w:rPr>
        <w:t xml:space="preserve"> w dniu 16 kwietnia 2009 roku </w:t>
      </w:r>
      <w:r w:rsidR="00A04FAA">
        <w:rPr>
          <w:lang w:val="pl-PL"/>
        </w:rPr>
        <w:t>–</w:t>
      </w:r>
      <w:r w:rsidR="00461062" w:rsidRPr="00D57FB2">
        <w:rPr>
          <w:lang w:val="pl-PL"/>
        </w:rPr>
        <w:t xml:space="preserve"> </w:t>
      </w:r>
      <w:r w:rsidR="00A04FAA">
        <w:rPr>
          <w:lang w:val="pl-PL"/>
        </w:rPr>
        <w:t xml:space="preserve">w </w:t>
      </w:r>
      <w:r w:rsidR="00461062" w:rsidRPr="00D57FB2">
        <w:rPr>
          <w:lang w:val="pl-PL"/>
        </w:rPr>
        <w:t xml:space="preserve">mniej niż trzy miesiące po spornych wydarzeniach i po około dwóch </w:t>
      </w:r>
      <w:r w:rsidR="00F42156" w:rsidRPr="00D57FB2">
        <w:rPr>
          <w:lang w:val="pl-PL"/>
        </w:rPr>
        <w:t>miesiącach</w:t>
      </w:r>
      <w:r w:rsidR="00461062" w:rsidRPr="00D57FB2">
        <w:rPr>
          <w:lang w:val="pl-PL"/>
        </w:rPr>
        <w:t xml:space="preserve"> </w:t>
      </w:r>
      <w:r w:rsidR="00E7122D">
        <w:rPr>
          <w:lang w:val="pl-PL"/>
        </w:rPr>
        <w:t>od jego wszczęcia</w:t>
      </w:r>
      <w:r w:rsidR="00461062" w:rsidRPr="00D57FB2">
        <w:rPr>
          <w:lang w:val="pl-PL"/>
        </w:rPr>
        <w:t xml:space="preserve"> (patrz: pkt 24 i 26 powyżej), </w:t>
      </w:r>
      <w:r w:rsidR="00E7122D">
        <w:rPr>
          <w:lang w:val="pl-PL"/>
        </w:rPr>
        <w:t>czyli po</w:t>
      </w:r>
      <w:r w:rsidR="00E7122D" w:rsidRPr="00D57FB2">
        <w:rPr>
          <w:lang w:val="pl-PL"/>
        </w:rPr>
        <w:t xml:space="preserve"> </w:t>
      </w:r>
      <w:r w:rsidR="00461062" w:rsidRPr="00D57FB2">
        <w:rPr>
          <w:lang w:val="pl-PL"/>
        </w:rPr>
        <w:t>czasie, który nie może w żaden sposób być uznany za zbyt długi</w:t>
      </w:r>
      <w:r w:rsidR="008504CF" w:rsidRPr="00D57FB2">
        <w:rPr>
          <w:lang w:val="pl-PL"/>
        </w:rPr>
        <w:t>.</w:t>
      </w:r>
    </w:p>
    <w:p w:rsidR="00425B0C"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54</w:t>
      </w:r>
      <w:r w:rsidRPr="00D57FB2">
        <w:rPr>
          <w:noProof/>
          <w:lang w:val="pl-PL"/>
        </w:rPr>
        <w:fldChar w:fldCharType="end"/>
      </w:r>
      <w:r w:rsidR="008504CF" w:rsidRPr="00D57FB2">
        <w:rPr>
          <w:lang w:val="pl-PL"/>
        </w:rPr>
        <w:t>.  </w:t>
      </w:r>
      <w:r w:rsidR="002E7E9C" w:rsidRPr="00D57FB2">
        <w:rPr>
          <w:lang w:val="pl-PL"/>
        </w:rPr>
        <w:t xml:space="preserve">Ponadto skarżący miał możliwość </w:t>
      </w:r>
      <w:r w:rsidR="00E7122D">
        <w:rPr>
          <w:lang w:val="pl-PL"/>
        </w:rPr>
        <w:t>odwołania się od</w:t>
      </w:r>
      <w:r w:rsidR="002E7E9C" w:rsidRPr="00D57FB2">
        <w:rPr>
          <w:lang w:val="pl-PL"/>
        </w:rPr>
        <w:t xml:space="preserve"> decyzji Prokuratora Rejonowego </w:t>
      </w:r>
      <w:r w:rsidR="00E7122D">
        <w:rPr>
          <w:lang w:val="pl-PL"/>
        </w:rPr>
        <w:t>do sądu</w:t>
      </w:r>
      <w:r w:rsidR="002E7E9C" w:rsidRPr="00D57FB2">
        <w:rPr>
          <w:lang w:val="pl-PL"/>
        </w:rPr>
        <w:t xml:space="preserve">. Fakt, że jego </w:t>
      </w:r>
      <w:r w:rsidR="00E7122D">
        <w:rPr>
          <w:lang w:val="pl-PL"/>
        </w:rPr>
        <w:t>zażalenie</w:t>
      </w:r>
      <w:r w:rsidR="00E7122D" w:rsidRPr="00D57FB2">
        <w:rPr>
          <w:lang w:val="pl-PL"/>
        </w:rPr>
        <w:t xml:space="preserve"> </w:t>
      </w:r>
      <w:r w:rsidR="002E7E9C" w:rsidRPr="00D57FB2">
        <w:rPr>
          <w:lang w:val="pl-PL"/>
        </w:rPr>
        <w:t>było nieskuteczne, nie mo</w:t>
      </w:r>
      <w:r w:rsidR="00F42156">
        <w:rPr>
          <w:lang w:val="pl-PL"/>
        </w:rPr>
        <w:t>że</w:t>
      </w:r>
      <w:r w:rsidR="002E7E9C" w:rsidRPr="00D57FB2">
        <w:rPr>
          <w:lang w:val="pl-PL"/>
        </w:rPr>
        <w:t xml:space="preserve"> być brany pod uwagę. Nie ma dowodów na to, że prokuratura powinna była podjąć jakiekolwiek </w:t>
      </w:r>
      <w:r w:rsidR="00E7122D">
        <w:rPr>
          <w:lang w:val="pl-PL"/>
        </w:rPr>
        <w:t>dalsze</w:t>
      </w:r>
      <w:r w:rsidR="00E7122D" w:rsidRPr="00D57FB2">
        <w:rPr>
          <w:lang w:val="pl-PL"/>
        </w:rPr>
        <w:t xml:space="preserve"> </w:t>
      </w:r>
      <w:r w:rsidR="002E7E9C" w:rsidRPr="00D57FB2">
        <w:rPr>
          <w:lang w:val="pl-PL"/>
        </w:rPr>
        <w:t>kroki w celu ustalenia faktów zarzucanych przez skarżącego. Ponadto nic nie wskazuje, że</w:t>
      </w:r>
      <w:r w:rsidR="00E7122D">
        <w:rPr>
          <w:lang w:val="pl-PL"/>
        </w:rPr>
        <w:t>by</w:t>
      </w:r>
      <w:r w:rsidR="002E7E9C" w:rsidRPr="00D57FB2">
        <w:rPr>
          <w:lang w:val="pl-PL"/>
        </w:rPr>
        <w:t xml:space="preserve"> prokurator wykorzystał swoje ustawowe uprawnienia dyskrecjonalne</w:t>
      </w:r>
      <w:r w:rsidR="00E7122D">
        <w:rPr>
          <w:lang w:val="pl-PL"/>
        </w:rPr>
        <w:t xml:space="preserve"> -</w:t>
      </w:r>
      <w:r w:rsidR="002E7E9C" w:rsidRPr="00D57FB2">
        <w:rPr>
          <w:lang w:val="pl-PL"/>
        </w:rPr>
        <w:t xml:space="preserve"> które pozwalają mu ocenić przedstawiony mu materiał, aby zdecydować czy oskarżać lub nie domniemanych sprawców o popełnienie przestępstwa</w:t>
      </w:r>
      <w:r w:rsidR="00E7122D">
        <w:rPr>
          <w:lang w:val="pl-PL"/>
        </w:rPr>
        <w:t xml:space="preserve"> -</w:t>
      </w:r>
      <w:r w:rsidR="002E7E9C" w:rsidRPr="00D57FB2">
        <w:rPr>
          <w:lang w:val="pl-PL"/>
        </w:rPr>
        <w:t xml:space="preserve"> w sposób arbitralny</w:t>
      </w:r>
      <w:r w:rsidR="00425B0C" w:rsidRPr="00D57FB2">
        <w:rPr>
          <w:lang w:val="pl-PL"/>
        </w:rPr>
        <w:t>.</w:t>
      </w:r>
    </w:p>
    <w:p w:rsidR="008504CF"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55</w:t>
      </w:r>
      <w:r w:rsidRPr="00D57FB2">
        <w:rPr>
          <w:noProof/>
          <w:lang w:val="pl-PL"/>
        </w:rPr>
        <w:fldChar w:fldCharType="end"/>
      </w:r>
      <w:r w:rsidR="008504CF" w:rsidRPr="00D57FB2">
        <w:rPr>
          <w:lang w:val="pl-PL"/>
        </w:rPr>
        <w:t>.  </w:t>
      </w:r>
      <w:r w:rsidR="002E7E9C" w:rsidRPr="00D57FB2">
        <w:rPr>
          <w:lang w:val="pl-PL"/>
        </w:rPr>
        <w:t xml:space="preserve">Trybunał zauważa ponadto, że okoliczności niniejszej sprawy </w:t>
      </w:r>
      <w:r w:rsidR="00E7122D">
        <w:rPr>
          <w:lang w:val="pl-PL"/>
        </w:rPr>
        <w:t>zostały zbadane</w:t>
      </w:r>
      <w:r w:rsidR="00E7122D" w:rsidRPr="00D57FB2">
        <w:rPr>
          <w:lang w:val="pl-PL"/>
        </w:rPr>
        <w:t xml:space="preserve"> </w:t>
      </w:r>
      <w:r w:rsidR="002E7E9C" w:rsidRPr="00D57FB2">
        <w:rPr>
          <w:lang w:val="pl-PL"/>
        </w:rPr>
        <w:t xml:space="preserve">niezależnie w innym postępowaniu, a mianowicie tym przeciwko skarżącemu. W tym </w:t>
      </w:r>
      <w:r w:rsidR="00637CD0">
        <w:rPr>
          <w:lang w:val="pl-PL"/>
        </w:rPr>
        <w:t>postępowaniu</w:t>
      </w:r>
      <w:r w:rsidR="00637CD0" w:rsidRPr="00D57FB2">
        <w:rPr>
          <w:lang w:val="pl-PL"/>
        </w:rPr>
        <w:t xml:space="preserve"> </w:t>
      </w:r>
      <w:r w:rsidR="002E7E9C" w:rsidRPr="00D57FB2">
        <w:rPr>
          <w:lang w:val="pl-PL"/>
        </w:rPr>
        <w:t>również orzeczenie wydane przez sąd pierwszej instancji było przedmiotem kontroli sądowej, a postępowanie zostało ostatecznie umorzone (patrz pkt 22 powyżej)</w:t>
      </w:r>
      <w:r w:rsidR="007C5A4E" w:rsidRPr="00D57FB2">
        <w:rPr>
          <w:lang w:val="pl-PL"/>
        </w:rPr>
        <w:t>.</w:t>
      </w:r>
    </w:p>
    <w:p w:rsidR="00A671A8" w:rsidRPr="00D57FB2" w:rsidRDefault="00140A5C" w:rsidP="00BA1E63">
      <w:pPr>
        <w:pStyle w:val="ECHRPara"/>
        <w:rPr>
          <w:lang w:val="pl-PL"/>
        </w:rPr>
      </w:pPr>
      <w:r w:rsidRPr="00D57FB2">
        <w:rPr>
          <w:lang w:val="pl-PL"/>
        </w:rPr>
        <w:fldChar w:fldCharType="begin"/>
      </w:r>
      <w:r w:rsidRPr="00D57FB2">
        <w:rPr>
          <w:lang w:val="pl-PL"/>
        </w:rPr>
        <w:instrText xml:space="preserve"> SEQ level0 \*arabic </w:instrText>
      </w:r>
      <w:r w:rsidRPr="00D57FB2">
        <w:rPr>
          <w:lang w:val="pl-PL"/>
        </w:rPr>
        <w:fldChar w:fldCharType="separate"/>
      </w:r>
      <w:r w:rsidR="00B47A58">
        <w:rPr>
          <w:noProof/>
          <w:lang w:val="pl-PL"/>
        </w:rPr>
        <w:t>56</w:t>
      </w:r>
      <w:r w:rsidRPr="00D57FB2">
        <w:rPr>
          <w:noProof/>
          <w:lang w:val="pl-PL"/>
        </w:rPr>
        <w:fldChar w:fldCharType="end"/>
      </w:r>
      <w:r w:rsidR="008504CF" w:rsidRPr="00D57FB2">
        <w:rPr>
          <w:lang w:val="pl-PL"/>
        </w:rPr>
        <w:t>.  </w:t>
      </w:r>
      <w:r w:rsidR="002E7E9C" w:rsidRPr="00D57FB2">
        <w:rPr>
          <w:lang w:val="pl-PL"/>
        </w:rPr>
        <w:t xml:space="preserve">Biorąc pod uwagę wszystkie powyższe okoliczności Trybunał stwierdza, że ​​śledztwo w sprawie zarzutów </w:t>
      </w:r>
      <w:r w:rsidR="00637CD0">
        <w:rPr>
          <w:lang w:val="pl-PL"/>
        </w:rPr>
        <w:t xml:space="preserve">skarżącego </w:t>
      </w:r>
      <w:r w:rsidR="002E7E9C" w:rsidRPr="00D57FB2">
        <w:rPr>
          <w:lang w:val="pl-PL"/>
        </w:rPr>
        <w:t>o złe traktowanie było dokładne, skuteczne i przeprowadzane w sprawny sposób. Nie nastąpiło zatem naruszenie artykułu 3 Konwencji w tym zakresie</w:t>
      </w:r>
      <w:r w:rsidR="00A671A8" w:rsidRPr="00D57FB2">
        <w:rPr>
          <w:lang w:val="pl-PL"/>
        </w:rPr>
        <w:t>.</w:t>
      </w:r>
    </w:p>
    <w:p w:rsidR="00014566" w:rsidRPr="00D57FB2" w:rsidRDefault="00C13B0D" w:rsidP="00BA1E63">
      <w:pPr>
        <w:pStyle w:val="ECHRTitle1"/>
        <w:rPr>
          <w:lang w:val="pl-PL"/>
        </w:rPr>
      </w:pPr>
      <w:r w:rsidRPr="00D57FB2">
        <w:rPr>
          <w:lang w:val="pl-PL"/>
        </w:rPr>
        <w:t>Z TYCH PRZYCZYN TRYBUNAŁ, JEDNOMYŚLNIE</w:t>
      </w:r>
      <w:r w:rsidR="00637CD0">
        <w:rPr>
          <w:lang w:val="pl-PL"/>
        </w:rPr>
        <w:t>:</w:t>
      </w:r>
    </w:p>
    <w:p w:rsidR="00B637B9" w:rsidRPr="00D57FB2" w:rsidRDefault="00B637B9" w:rsidP="00BA1E63">
      <w:pPr>
        <w:pStyle w:val="JuList"/>
        <w:rPr>
          <w:lang w:val="pl-PL"/>
        </w:rPr>
      </w:pPr>
      <w:r w:rsidRPr="00D57FB2">
        <w:rPr>
          <w:lang w:val="pl-PL"/>
        </w:rPr>
        <w:t>1.  </w:t>
      </w:r>
      <w:r w:rsidR="00C13B0D" w:rsidRPr="00D57FB2">
        <w:rPr>
          <w:i/>
          <w:lang w:val="pl-PL"/>
        </w:rPr>
        <w:t>Uznaje</w:t>
      </w:r>
      <w:r w:rsidR="00C13B0D" w:rsidRPr="00D57FB2">
        <w:rPr>
          <w:lang w:val="pl-PL"/>
        </w:rPr>
        <w:t xml:space="preserve"> skargę za dopuszczalną</w:t>
      </w:r>
      <w:r w:rsidRPr="00D57FB2">
        <w:rPr>
          <w:lang w:val="pl-PL"/>
        </w:rPr>
        <w:t>;</w:t>
      </w:r>
    </w:p>
    <w:p w:rsidR="00B637B9" w:rsidRPr="00D57FB2" w:rsidRDefault="00B637B9" w:rsidP="00BA1E63">
      <w:pPr>
        <w:pStyle w:val="JuList"/>
        <w:rPr>
          <w:lang w:val="pl-PL"/>
        </w:rPr>
      </w:pPr>
    </w:p>
    <w:p w:rsidR="00604428" w:rsidRPr="00D57FB2" w:rsidRDefault="00604428" w:rsidP="00BA1E63">
      <w:pPr>
        <w:pStyle w:val="JuList"/>
        <w:rPr>
          <w:lang w:val="pl-PL"/>
        </w:rPr>
      </w:pPr>
      <w:r w:rsidRPr="00D57FB2">
        <w:rPr>
          <w:lang w:val="pl-PL"/>
        </w:rPr>
        <w:t>2</w:t>
      </w:r>
      <w:r w:rsidR="00014566" w:rsidRPr="00D57FB2">
        <w:rPr>
          <w:lang w:val="pl-PL"/>
        </w:rPr>
        <w:t>.  </w:t>
      </w:r>
      <w:r w:rsidR="004F4679" w:rsidRPr="00D57FB2">
        <w:rPr>
          <w:i/>
          <w:lang w:val="pl-PL"/>
        </w:rPr>
        <w:t>Stwierdza</w:t>
      </w:r>
      <w:r w:rsidR="004F4679" w:rsidRPr="00D57FB2">
        <w:rPr>
          <w:lang w:val="pl-PL"/>
        </w:rPr>
        <w:t>, że nie nastąpiło naruszenie Artykułu 3 Konwencji</w:t>
      </w:r>
      <w:r w:rsidRPr="00D57FB2">
        <w:rPr>
          <w:lang w:val="pl-PL"/>
        </w:rPr>
        <w:t xml:space="preserve"> </w:t>
      </w:r>
      <w:r w:rsidR="00BD224E">
        <w:rPr>
          <w:lang w:val="pl-PL"/>
        </w:rPr>
        <w:t>zarówno w</w:t>
      </w:r>
      <w:r w:rsidR="00637CD0">
        <w:rPr>
          <w:lang w:val="pl-PL"/>
        </w:rPr>
        <w:t xml:space="preserve"> aspekcie</w:t>
      </w:r>
      <w:r w:rsidR="00CE61C2">
        <w:rPr>
          <w:lang w:val="pl-PL"/>
        </w:rPr>
        <w:t xml:space="preserve"> </w:t>
      </w:r>
      <w:bookmarkStart w:id="1" w:name="_GoBack"/>
      <w:bookmarkEnd w:id="1"/>
      <w:r w:rsidR="00BD224E">
        <w:rPr>
          <w:lang w:val="pl-PL"/>
        </w:rPr>
        <w:t>merytorycznym jak i proceduralnym</w:t>
      </w:r>
      <w:r w:rsidR="00637CD0">
        <w:rPr>
          <w:lang w:val="pl-PL"/>
        </w:rPr>
        <w:t>.</w:t>
      </w:r>
    </w:p>
    <w:p w:rsidR="00014566" w:rsidRPr="00D57FB2" w:rsidRDefault="00C13B0D" w:rsidP="00BA1E63">
      <w:pPr>
        <w:pStyle w:val="JuParaLast"/>
        <w:rPr>
          <w:lang w:val="pl-PL"/>
        </w:rPr>
      </w:pPr>
      <w:r w:rsidRPr="00D57FB2">
        <w:rPr>
          <w:lang w:val="pl-PL"/>
        </w:rPr>
        <w:t>Sporządzono w języku angielskim oraz obwieszczono pisemnie dnia</w:t>
      </w:r>
      <w:r w:rsidR="00014566" w:rsidRPr="00D57FB2">
        <w:rPr>
          <w:lang w:val="pl-PL"/>
        </w:rPr>
        <w:t xml:space="preserve"> </w:t>
      </w:r>
      <w:r w:rsidR="00C74A02" w:rsidRPr="00D57FB2">
        <w:rPr>
          <w:lang w:val="pl-PL"/>
        </w:rPr>
        <w:t>28 </w:t>
      </w:r>
      <w:r w:rsidRPr="00D57FB2">
        <w:rPr>
          <w:lang w:val="pl-PL"/>
        </w:rPr>
        <w:t>czerwca</w:t>
      </w:r>
      <w:r w:rsidR="00C74A02" w:rsidRPr="00D57FB2">
        <w:rPr>
          <w:lang w:val="pl-PL"/>
        </w:rPr>
        <w:t> 2016</w:t>
      </w:r>
      <w:r w:rsidR="00637CD0">
        <w:rPr>
          <w:lang w:val="pl-PL"/>
        </w:rPr>
        <w:t xml:space="preserve"> roku</w:t>
      </w:r>
      <w:r w:rsidR="00C74A02" w:rsidRPr="00D57FB2">
        <w:rPr>
          <w:lang w:val="pl-PL"/>
        </w:rPr>
        <w:t xml:space="preserve">, </w:t>
      </w:r>
      <w:r w:rsidRPr="00D57FB2">
        <w:rPr>
          <w:lang w:val="pl-PL"/>
        </w:rPr>
        <w:t>zgodnie z Regułą 77 ust. 2 i ust. 3 Regulaminu Trybunału</w:t>
      </w:r>
      <w:r w:rsidR="00014566" w:rsidRPr="00D57FB2">
        <w:rPr>
          <w:lang w:val="pl-PL"/>
        </w:rPr>
        <w:t>.</w:t>
      </w:r>
    </w:p>
    <w:p w:rsidR="004D15F3" w:rsidRPr="00D57FB2" w:rsidRDefault="009231DE" w:rsidP="00BA1E63">
      <w:pPr>
        <w:pStyle w:val="JuSigned"/>
        <w:rPr>
          <w:lang w:val="pl-PL"/>
        </w:rPr>
      </w:pPr>
      <w:r w:rsidRPr="00D57FB2">
        <w:rPr>
          <w:lang w:val="pl-PL"/>
        </w:rPr>
        <w:tab/>
      </w:r>
      <w:proofErr w:type="spellStart"/>
      <w:r w:rsidRPr="00D57FB2">
        <w:rPr>
          <w:lang w:val="pl-PL"/>
        </w:rPr>
        <w:t>Marialena</w:t>
      </w:r>
      <w:proofErr w:type="spellEnd"/>
      <w:r w:rsidRPr="00D57FB2">
        <w:rPr>
          <w:lang w:val="pl-PL"/>
        </w:rPr>
        <w:t xml:space="preserve"> </w:t>
      </w:r>
      <w:proofErr w:type="spellStart"/>
      <w:r w:rsidRPr="00D57FB2">
        <w:rPr>
          <w:lang w:val="pl-PL"/>
        </w:rPr>
        <w:t>Tsirli</w:t>
      </w:r>
      <w:proofErr w:type="spellEnd"/>
      <w:r w:rsidRPr="00D57FB2">
        <w:rPr>
          <w:lang w:val="pl-PL"/>
        </w:rPr>
        <w:tab/>
      </w:r>
      <w:proofErr w:type="spellStart"/>
      <w:r w:rsidRPr="00D57FB2">
        <w:rPr>
          <w:szCs w:val="24"/>
          <w:lang w:val="pl-PL"/>
        </w:rPr>
        <w:t>András</w:t>
      </w:r>
      <w:proofErr w:type="spellEnd"/>
      <w:r w:rsidRPr="00D57FB2">
        <w:rPr>
          <w:szCs w:val="24"/>
          <w:lang w:val="pl-PL"/>
        </w:rPr>
        <w:t xml:space="preserve"> </w:t>
      </w:r>
      <w:proofErr w:type="spellStart"/>
      <w:r w:rsidRPr="00D57FB2">
        <w:rPr>
          <w:szCs w:val="24"/>
          <w:lang w:val="pl-PL"/>
        </w:rPr>
        <w:t>Sajó</w:t>
      </w:r>
      <w:proofErr w:type="spellEnd"/>
      <w:r w:rsidRPr="00D57FB2">
        <w:rPr>
          <w:szCs w:val="24"/>
          <w:lang w:val="pl-PL"/>
        </w:rPr>
        <w:br/>
      </w:r>
      <w:r w:rsidRPr="00D57FB2">
        <w:rPr>
          <w:lang w:val="pl-PL"/>
        </w:rPr>
        <w:tab/>
      </w:r>
      <w:r w:rsidR="00C13B0D" w:rsidRPr="00D57FB2">
        <w:rPr>
          <w:iCs/>
          <w:lang w:val="pl-PL"/>
        </w:rPr>
        <w:t>Kanclerz</w:t>
      </w:r>
      <w:r w:rsidRPr="00D57FB2">
        <w:rPr>
          <w:lang w:val="pl-PL"/>
        </w:rPr>
        <w:tab/>
      </w:r>
      <w:r w:rsidR="00C13B0D" w:rsidRPr="00D57FB2">
        <w:rPr>
          <w:lang w:val="pl-PL"/>
        </w:rPr>
        <w:t>Przewodniczący</w:t>
      </w:r>
    </w:p>
    <w:sectPr w:rsidR="004D15F3" w:rsidRPr="00D57FB2" w:rsidSect="003306F4">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630" w:rsidRDefault="004D0630" w:rsidP="00014566">
      <w:r>
        <w:separator/>
      </w:r>
    </w:p>
  </w:endnote>
  <w:endnote w:type="continuationSeparator" w:id="0">
    <w:p w:rsidR="004D0630" w:rsidRDefault="004D063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42B" w:rsidRPr="00150BFA" w:rsidRDefault="004E142B" w:rsidP="00142A34">
    <w:pPr>
      <w:jc w:val="center"/>
    </w:pPr>
    <w:r>
      <w:rPr>
        <w:noProof/>
        <w:lang w:val="pl-PL" w:eastAsia="pl-PL"/>
      </w:rPr>
      <w:drawing>
        <wp:inline distT="0" distB="0" distL="0" distR="0" wp14:anchorId="5B56FD05" wp14:editId="33359EFB">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E142B" w:rsidRDefault="004E14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630" w:rsidRDefault="004D0630" w:rsidP="00014566">
      <w:r>
        <w:separator/>
      </w:r>
    </w:p>
  </w:footnote>
  <w:footnote w:type="continuationSeparator" w:id="0">
    <w:p w:rsidR="004D0630" w:rsidRDefault="004D063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42B" w:rsidRPr="003306F4" w:rsidRDefault="004E142B" w:rsidP="003306F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42B" w:rsidRPr="00A45145" w:rsidRDefault="004E142B" w:rsidP="00142A34">
    <w:pPr>
      <w:jc w:val="center"/>
    </w:pPr>
    <w:r>
      <w:rPr>
        <w:noProof/>
        <w:lang w:val="pl-PL" w:eastAsia="pl-PL"/>
      </w:rPr>
      <w:drawing>
        <wp:inline distT="0" distB="0" distL="0" distR="0" wp14:anchorId="4810A4A9" wp14:editId="4189B7A5">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E142B" w:rsidRDefault="004E142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42B" w:rsidRPr="00FF2306" w:rsidRDefault="004E142B" w:rsidP="00931C42">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E61C2">
      <w:rPr>
        <w:rStyle w:val="Numerstrony"/>
        <w:noProof/>
        <w:szCs w:val="18"/>
        <w:lang w:val="en-GB"/>
      </w:rPr>
      <w:t>2</w:t>
    </w:r>
    <w:r>
      <w:rPr>
        <w:rStyle w:val="Numerstrony"/>
        <w:szCs w:val="18"/>
        <w:lang w:val="en-GB"/>
      </w:rPr>
      <w:fldChar w:fldCharType="end"/>
    </w:r>
    <w:r w:rsidRPr="00FF2306">
      <w:rPr>
        <w:lang w:val="en-GB"/>
      </w:rPr>
      <w:tab/>
    </w:r>
    <w:r w:rsidRPr="00931C42">
      <w:rPr>
        <w:bCs/>
        <w:lang w:val="en-GB"/>
      </w:rPr>
      <w:t>J</w:t>
    </w:r>
    <w:r w:rsidRPr="00931C42">
      <w:rPr>
        <w:rFonts w:cstheme="minorHAnsi"/>
        <w:bCs/>
        <w:lang w:val="en-GB"/>
      </w:rPr>
      <w:t>Ó</w:t>
    </w:r>
    <w:r w:rsidRPr="00931C42">
      <w:rPr>
        <w:bCs/>
        <w:lang w:val="en-GB"/>
      </w:rPr>
      <w:t>ZEF WOŚ</w:t>
    </w:r>
    <w:r>
      <w:rPr>
        <w:lang w:val="en-GB"/>
      </w:rPr>
      <w:t xml:space="preserve">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42B" w:rsidRPr="00D57FB2" w:rsidRDefault="004E142B" w:rsidP="00931C42">
    <w:pPr>
      <w:pStyle w:val="ECHRHeader"/>
      <w:rPr>
        <w:lang w:val="pl-PL"/>
      </w:rPr>
    </w:pPr>
    <w:r w:rsidRPr="00D60D87">
      <w:rPr>
        <w:lang w:val="en-GB"/>
      </w:rPr>
      <w:tab/>
    </w:r>
    <w:r w:rsidR="00D57FB2" w:rsidRPr="00D57FB2">
      <w:rPr>
        <w:lang w:val="pl-PL"/>
      </w:rPr>
      <w:t xml:space="preserve">WYROK W SPRAWIE </w:t>
    </w:r>
    <w:r w:rsidRPr="00D57FB2">
      <w:rPr>
        <w:bCs/>
        <w:lang w:val="pl-PL"/>
      </w:rPr>
      <w:t>J</w:t>
    </w:r>
    <w:r w:rsidRPr="00D57FB2">
      <w:rPr>
        <w:rFonts w:cstheme="minorHAnsi"/>
        <w:bCs/>
        <w:lang w:val="pl-PL"/>
      </w:rPr>
      <w:t>Ó</w:t>
    </w:r>
    <w:r w:rsidRPr="00D57FB2">
      <w:rPr>
        <w:bCs/>
        <w:lang w:val="pl-PL"/>
      </w:rPr>
      <w:t>ZEF WOŚ</w:t>
    </w:r>
    <w:r w:rsidRPr="00D57FB2">
      <w:rPr>
        <w:lang w:val="pl-PL"/>
      </w:rPr>
      <w:t xml:space="preserve"> </w:t>
    </w:r>
    <w:r w:rsidR="00D57FB2">
      <w:rPr>
        <w:lang w:val="pl-PL"/>
      </w:rPr>
      <w:t>PRZECIWKO</w:t>
    </w:r>
    <w:r w:rsidRPr="00D57FB2">
      <w:rPr>
        <w:lang w:val="pl-PL"/>
      </w:rPr>
      <w:t xml:space="preserve"> </w:t>
    </w:r>
    <w:r w:rsidR="00D57FB2">
      <w:rPr>
        <w:lang w:val="pl-PL"/>
      </w:rPr>
      <w:t>POLSCE</w:t>
    </w:r>
    <w:r w:rsidRPr="00D57FB2">
      <w:rPr>
        <w:lang w:val="pl-PL"/>
      </w:rPr>
      <w:tab/>
    </w:r>
    <w:r>
      <w:rPr>
        <w:rStyle w:val="Numerstrony"/>
        <w:szCs w:val="18"/>
        <w:lang w:val="en-GB"/>
      </w:rPr>
      <w:fldChar w:fldCharType="begin"/>
    </w:r>
    <w:r w:rsidRPr="00D57FB2">
      <w:rPr>
        <w:rStyle w:val="Numerstrony"/>
        <w:szCs w:val="18"/>
        <w:lang w:val="pl-PL"/>
      </w:rPr>
      <w:instrText xml:space="preserve"> PAGE </w:instrText>
    </w:r>
    <w:r>
      <w:rPr>
        <w:rStyle w:val="Numerstrony"/>
        <w:szCs w:val="18"/>
        <w:lang w:val="en-GB"/>
      </w:rPr>
      <w:fldChar w:fldCharType="separate"/>
    </w:r>
    <w:r w:rsidR="00CE61C2">
      <w:rPr>
        <w:rStyle w:val="Numerstrony"/>
        <w:noProof/>
        <w:szCs w:val="18"/>
        <w:lang w:val="pl-PL"/>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51FE3"/>
    <w:rsid w:val="00000672"/>
    <w:rsid w:val="000010ED"/>
    <w:rsid w:val="000041F8"/>
    <w:rsid w:val="000042A8"/>
    <w:rsid w:val="00004308"/>
    <w:rsid w:val="00004899"/>
    <w:rsid w:val="00004E2F"/>
    <w:rsid w:val="00005BF0"/>
    <w:rsid w:val="00005E5E"/>
    <w:rsid w:val="00007154"/>
    <w:rsid w:val="000103AE"/>
    <w:rsid w:val="00011D69"/>
    <w:rsid w:val="00012AD3"/>
    <w:rsid w:val="00014566"/>
    <w:rsid w:val="00015C2D"/>
    <w:rsid w:val="00015F00"/>
    <w:rsid w:val="00016565"/>
    <w:rsid w:val="00022C1D"/>
    <w:rsid w:val="00032413"/>
    <w:rsid w:val="00034987"/>
    <w:rsid w:val="00041530"/>
    <w:rsid w:val="0005591B"/>
    <w:rsid w:val="000602DF"/>
    <w:rsid w:val="00061B05"/>
    <w:rsid w:val="00062973"/>
    <w:rsid w:val="00062D5D"/>
    <w:rsid w:val="000632D5"/>
    <w:rsid w:val="000644EE"/>
    <w:rsid w:val="000856D7"/>
    <w:rsid w:val="000925AD"/>
    <w:rsid w:val="000A24EB"/>
    <w:rsid w:val="000B640D"/>
    <w:rsid w:val="000B6923"/>
    <w:rsid w:val="000B6B93"/>
    <w:rsid w:val="000C033C"/>
    <w:rsid w:val="000C5F3C"/>
    <w:rsid w:val="000C632D"/>
    <w:rsid w:val="000C6C1C"/>
    <w:rsid w:val="000C6DCC"/>
    <w:rsid w:val="000D47AA"/>
    <w:rsid w:val="000D721F"/>
    <w:rsid w:val="000D7DCD"/>
    <w:rsid w:val="000E069B"/>
    <w:rsid w:val="000E0E82"/>
    <w:rsid w:val="000E1DC5"/>
    <w:rsid w:val="000E223F"/>
    <w:rsid w:val="000E35AC"/>
    <w:rsid w:val="000E7D45"/>
    <w:rsid w:val="000F7851"/>
    <w:rsid w:val="00104E23"/>
    <w:rsid w:val="00111B0C"/>
    <w:rsid w:val="001174F5"/>
    <w:rsid w:val="00120D6C"/>
    <w:rsid w:val="001257EC"/>
    <w:rsid w:val="001305AD"/>
    <w:rsid w:val="00132C6A"/>
    <w:rsid w:val="00133D33"/>
    <w:rsid w:val="00134D64"/>
    <w:rsid w:val="00135A30"/>
    <w:rsid w:val="0013612C"/>
    <w:rsid w:val="00137FF6"/>
    <w:rsid w:val="00140A5C"/>
    <w:rsid w:val="00141650"/>
    <w:rsid w:val="00142A34"/>
    <w:rsid w:val="00162A12"/>
    <w:rsid w:val="00166530"/>
    <w:rsid w:val="0017169F"/>
    <w:rsid w:val="001832BD"/>
    <w:rsid w:val="001943B5"/>
    <w:rsid w:val="00195134"/>
    <w:rsid w:val="001A145B"/>
    <w:rsid w:val="001A674C"/>
    <w:rsid w:val="001B3B24"/>
    <w:rsid w:val="001C0F98"/>
    <w:rsid w:val="001C2A42"/>
    <w:rsid w:val="001D63ED"/>
    <w:rsid w:val="001D7348"/>
    <w:rsid w:val="001E035B"/>
    <w:rsid w:val="001E0961"/>
    <w:rsid w:val="001E3EAE"/>
    <w:rsid w:val="001E5348"/>
    <w:rsid w:val="001E6F32"/>
    <w:rsid w:val="001F2145"/>
    <w:rsid w:val="001F6262"/>
    <w:rsid w:val="001F67B0"/>
    <w:rsid w:val="001F7B3D"/>
    <w:rsid w:val="00205F9F"/>
    <w:rsid w:val="00207D93"/>
    <w:rsid w:val="00210338"/>
    <w:rsid w:val="002115FC"/>
    <w:rsid w:val="00212A0E"/>
    <w:rsid w:val="002133F8"/>
    <w:rsid w:val="0021423C"/>
    <w:rsid w:val="0022044B"/>
    <w:rsid w:val="00223CDA"/>
    <w:rsid w:val="00230D00"/>
    <w:rsid w:val="00231DF7"/>
    <w:rsid w:val="00231FD1"/>
    <w:rsid w:val="002339E0"/>
    <w:rsid w:val="00233CF8"/>
    <w:rsid w:val="0023575D"/>
    <w:rsid w:val="00237148"/>
    <w:rsid w:val="0024222D"/>
    <w:rsid w:val="00244B0E"/>
    <w:rsid w:val="00244F6C"/>
    <w:rsid w:val="00250792"/>
    <w:rsid w:val="002532C5"/>
    <w:rsid w:val="00260685"/>
    <w:rsid w:val="00260C03"/>
    <w:rsid w:val="0026540E"/>
    <w:rsid w:val="0027225C"/>
    <w:rsid w:val="00272C44"/>
    <w:rsid w:val="00275123"/>
    <w:rsid w:val="002768E6"/>
    <w:rsid w:val="00282240"/>
    <w:rsid w:val="00282C87"/>
    <w:rsid w:val="0028572A"/>
    <w:rsid w:val="00290D39"/>
    <w:rsid w:val="002948AD"/>
    <w:rsid w:val="00294C05"/>
    <w:rsid w:val="00294C92"/>
    <w:rsid w:val="002A01CC"/>
    <w:rsid w:val="002A1DA9"/>
    <w:rsid w:val="002A61B1"/>
    <w:rsid w:val="002A663C"/>
    <w:rsid w:val="002B1E6C"/>
    <w:rsid w:val="002B32C9"/>
    <w:rsid w:val="002B444B"/>
    <w:rsid w:val="002B5887"/>
    <w:rsid w:val="002C0692"/>
    <w:rsid w:val="002C0E27"/>
    <w:rsid w:val="002C3040"/>
    <w:rsid w:val="002D022D"/>
    <w:rsid w:val="002D24BB"/>
    <w:rsid w:val="002E7E9C"/>
    <w:rsid w:val="002F2AF7"/>
    <w:rsid w:val="002F77E6"/>
    <w:rsid w:val="002F7E1C"/>
    <w:rsid w:val="00301A75"/>
    <w:rsid w:val="00302F70"/>
    <w:rsid w:val="0030336F"/>
    <w:rsid w:val="0030375E"/>
    <w:rsid w:val="00307C44"/>
    <w:rsid w:val="00312A30"/>
    <w:rsid w:val="003138A2"/>
    <w:rsid w:val="00320F72"/>
    <w:rsid w:val="0032463E"/>
    <w:rsid w:val="00326224"/>
    <w:rsid w:val="003306F4"/>
    <w:rsid w:val="0033600E"/>
    <w:rsid w:val="00337EE4"/>
    <w:rsid w:val="00340FFD"/>
    <w:rsid w:val="003423A5"/>
    <w:rsid w:val="003506B1"/>
    <w:rsid w:val="003562B4"/>
    <w:rsid w:val="00356AC7"/>
    <w:rsid w:val="003609FA"/>
    <w:rsid w:val="00362D4B"/>
    <w:rsid w:val="003704A9"/>
    <w:rsid w:val="003710C8"/>
    <w:rsid w:val="003750BE"/>
    <w:rsid w:val="00387B9D"/>
    <w:rsid w:val="0039364F"/>
    <w:rsid w:val="00396686"/>
    <w:rsid w:val="0039778E"/>
    <w:rsid w:val="003A3EF7"/>
    <w:rsid w:val="003B170E"/>
    <w:rsid w:val="003B4941"/>
    <w:rsid w:val="003C5714"/>
    <w:rsid w:val="003C6B9F"/>
    <w:rsid w:val="003C6E2A"/>
    <w:rsid w:val="003D0299"/>
    <w:rsid w:val="003E0AF5"/>
    <w:rsid w:val="003E6D80"/>
    <w:rsid w:val="003F05FA"/>
    <w:rsid w:val="003F244A"/>
    <w:rsid w:val="003F30B8"/>
    <w:rsid w:val="003F4A5B"/>
    <w:rsid w:val="003F4C45"/>
    <w:rsid w:val="003F5F7B"/>
    <w:rsid w:val="003F7D64"/>
    <w:rsid w:val="00414300"/>
    <w:rsid w:val="00425B0C"/>
    <w:rsid w:val="00425C67"/>
    <w:rsid w:val="00427E7A"/>
    <w:rsid w:val="00427EFA"/>
    <w:rsid w:val="00436307"/>
    <w:rsid w:val="00436C49"/>
    <w:rsid w:val="00445366"/>
    <w:rsid w:val="00447F5B"/>
    <w:rsid w:val="00461062"/>
    <w:rsid w:val="00461DB0"/>
    <w:rsid w:val="00463926"/>
    <w:rsid w:val="004646E0"/>
    <w:rsid w:val="00464C9A"/>
    <w:rsid w:val="00474D90"/>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93"/>
    <w:rsid w:val="004C27BC"/>
    <w:rsid w:val="004C3A5F"/>
    <w:rsid w:val="004C60E2"/>
    <w:rsid w:val="004D0630"/>
    <w:rsid w:val="004D15F3"/>
    <w:rsid w:val="004D5311"/>
    <w:rsid w:val="004D5DCC"/>
    <w:rsid w:val="004E142B"/>
    <w:rsid w:val="004F05CD"/>
    <w:rsid w:val="004F10AF"/>
    <w:rsid w:val="004F11A4"/>
    <w:rsid w:val="004F2389"/>
    <w:rsid w:val="004F304D"/>
    <w:rsid w:val="004F4679"/>
    <w:rsid w:val="004F61BE"/>
    <w:rsid w:val="004F66B1"/>
    <w:rsid w:val="005065AD"/>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744D0"/>
    <w:rsid w:val="00576DC5"/>
    <w:rsid w:val="00592772"/>
    <w:rsid w:val="0059574A"/>
    <w:rsid w:val="005A0FC3"/>
    <w:rsid w:val="005A1B9B"/>
    <w:rsid w:val="005A6751"/>
    <w:rsid w:val="005B092E"/>
    <w:rsid w:val="005B152C"/>
    <w:rsid w:val="005B1EE0"/>
    <w:rsid w:val="005B2B24"/>
    <w:rsid w:val="005B4425"/>
    <w:rsid w:val="005B46FF"/>
    <w:rsid w:val="005B4B94"/>
    <w:rsid w:val="005C3EE8"/>
    <w:rsid w:val="005D34F9"/>
    <w:rsid w:val="005D4190"/>
    <w:rsid w:val="005D67A3"/>
    <w:rsid w:val="005E2988"/>
    <w:rsid w:val="005E2A43"/>
    <w:rsid w:val="005E3085"/>
    <w:rsid w:val="005E438A"/>
    <w:rsid w:val="005F51E1"/>
    <w:rsid w:val="005F5FAA"/>
    <w:rsid w:val="00604428"/>
    <w:rsid w:val="00611C80"/>
    <w:rsid w:val="00613689"/>
    <w:rsid w:val="00620692"/>
    <w:rsid w:val="006242CA"/>
    <w:rsid w:val="00627507"/>
    <w:rsid w:val="00633215"/>
    <w:rsid w:val="00633717"/>
    <w:rsid w:val="006344E1"/>
    <w:rsid w:val="00637CD0"/>
    <w:rsid w:val="00641B36"/>
    <w:rsid w:val="0064266E"/>
    <w:rsid w:val="00650F3F"/>
    <w:rsid w:val="006545C4"/>
    <w:rsid w:val="00661971"/>
    <w:rsid w:val="00661CE8"/>
    <w:rsid w:val="006623D9"/>
    <w:rsid w:val="00664AFF"/>
    <w:rsid w:val="0066550C"/>
    <w:rsid w:val="006716F2"/>
    <w:rsid w:val="00680925"/>
    <w:rsid w:val="00681EDB"/>
    <w:rsid w:val="00682BF2"/>
    <w:rsid w:val="006859CE"/>
    <w:rsid w:val="00687A4F"/>
    <w:rsid w:val="00691270"/>
    <w:rsid w:val="00694BA8"/>
    <w:rsid w:val="006974DA"/>
    <w:rsid w:val="006A037C"/>
    <w:rsid w:val="006A36F4"/>
    <w:rsid w:val="006A406F"/>
    <w:rsid w:val="006A5D3A"/>
    <w:rsid w:val="006A79E8"/>
    <w:rsid w:val="006B3BAB"/>
    <w:rsid w:val="006C23D4"/>
    <w:rsid w:val="006C2673"/>
    <w:rsid w:val="006C7BB0"/>
    <w:rsid w:val="006D3237"/>
    <w:rsid w:val="006D4821"/>
    <w:rsid w:val="006D6919"/>
    <w:rsid w:val="006D701D"/>
    <w:rsid w:val="006E1F48"/>
    <w:rsid w:val="006E2E37"/>
    <w:rsid w:val="006E3CF1"/>
    <w:rsid w:val="006E532F"/>
    <w:rsid w:val="006E5645"/>
    <w:rsid w:val="006E7E80"/>
    <w:rsid w:val="006F1DF9"/>
    <w:rsid w:val="006F24DB"/>
    <w:rsid w:val="006F306B"/>
    <w:rsid w:val="006F48CA"/>
    <w:rsid w:val="006F64DD"/>
    <w:rsid w:val="006F6A2C"/>
    <w:rsid w:val="00704054"/>
    <w:rsid w:val="00715127"/>
    <w:rsid w:val="00715E8E"/>
    <w:rsid w:val="00723580"/>
    <w:rsid w:val="00723755"/>
    <w:rsid w:val="0073136C"/>
    <w:rsid w:val="00731F0F"/>
    <w:rsid w:val="00733250"/>
    <w:rsid w:val="00741404"/>
    <w:rsid w:val="007449E5"/>
    <w:rsid w:val="00746C5A"/>
    <w:rsid w:val="00747FF0"/>
    <w:rsid w:val="00764D4E"/>
    <w:rsid w:val="00765534"/>
    <w:rsid w:val="00765A1F"/>
    <w:rsid w:val="0076672F"/>
    <w:rsid w:val="007730F4"/>
    <w:rsid w:val="00775B6D"/>
    <w:rsid w:val="00776D68"/>
    <w:rsid w:val="007776C3"/>
    <w:rsid w:val="007850EE"/>
    <w:rsid w:val="00785B95"/>
    <w:rsid w:val="00790E96"/>
    <w:rsid w:val="00793366"/>
    <w:rsid w:val="007A716F"/>
    <w:rsid w:val="007B270A"/>
    <w:rsid w:val="007C0695"/>
    <w:rsid w:val="007C419A"/>
    <w:rsid w:val="007C4CC8"/>
    <w:rsid w:val="007C5426"/>
    <w:rsid w:val="007C5798"/>
    <w:rsid w:val="007C5A4E"/>
    <w:rsid w:val="007D4832"/>
    <w:rsid w:val="007E21B2"/>
    <w:rsid w:val="007E2C4E"/>
    <w:rsid w:val="007F1905"/>
    <w:rsid w:val="007F4610"/>
    <w:rsid w:val="007F5EA9"/>
    <w:rsid w:val="00801300"/>
    <w:rsid w:val="00802C64"/>
    <w:rsid w:val="00805E52"/>
    <w:rsid w:val="008061D0"/>
    <w:rsid w:val="00810B38"/>
    <w:rsid w:val="0081238C"/>
    <w:rsid w:val="00813414"/>
    <w:rsid w:val="008204C7"/>
    <w:rsid w:val="00820992"/>
    <w:rsid w:val="00823602"/>
    <w:rsid w:val="008255F5"/>
    <w:rsid w:val="0083014E"/>
    <w:rsid w:val="0083214A"/>
    <w:rsid w:val="00834220"/>
    <w:rsid w:val="00835E88"/>
    <w:rsid w:val="00836BF2"/>
    <w:rsid w:val="00837B5F"/>
    <w:rsid w:val="00837BA8"/>
    <w:rsid w:val="00845723"/>
    <w:rsid w:val="008504CF"/>
    <w:rsid w:val="008507E5"/>
    <w:rsid w:val="00851EF9"/>
    <w:rsid w:val="008577FD"/>
    <w:rsid w:val="00860B03"/>
    <w:rsid w:val="0086497A"/>
    <w:rsid w:val="00867D0A"/>
    <w:rsid w:val="008713A1"/>
    <w:rsid w:val="00872900"/>
    <w:rsid w:val="008754AB"/>
    <w:rsid w:val="0088060C"/>
    <w:rsid w:val="00893576"/>
    <w:rsid w:val="00893E73"/>
    <w:rsid w:val="008A37CC"/>
    <w:rsid w:val="008A43C4"/>
    <w:rsid w:val="008A467B"/>
    <w:rsid w:val="008A6116"/>
    <w:rsid w:val="008B02DC"/>
    <w:rsid w:val="008B57CE"/>
    <w:rsid w:val="008B659F"/>
    <w:rsid w:val="008C26DE"/>
    <w:rsid w:val="008C6CE2"/>
    <w:rsid w:val="008D2225"/>
    <w:rsid w:val="008D4752"/>
    <w:rsid w:val="008D552A"/>
    <w:rsid w:val="008E271C"/>
    <w:rsid w:val="008E418E"/>
    <w:rsid w:val="008E4F2C"/>
    <w:rsid w:val="008E5BC6"/>
    <w:rsid w:val="008E6A25"/>
    <w:rsid w:val="008F5193"/>
    <w:rsid w:val="009013A7"/>
    <w:rsid w:val="009017FB"/>
    <w:rsid w:val="009017FC"/>
    <w:rsid w:val="00902AD9"/>
    <w:rsid w:val="00903B43"/>
    <w:rsid w:val="0090506B"/>
    <w:rsid w:val="009050C9"/>
    <w:rsid w:val="009066FC"/>
    <w:rsid w:val="009140A3"/>
    <w:rsid w:val="009144A2"/>
    <w:rsid w:val="0091510C"/>
    <w:rsid w:val="009231DE"/>
    <w:rsid w:val="009259AC"/>
    <w:rsid w:val="00925BFB"/>
    <w:rsid w:val="00926F38"/>
    <w:rsid w:val="00931C42"/>
    <w:rsid w:val="00934301"/>
    <w:rsid w:val="00936CD1"/>
    <w:rsid w:val="00941747"/>
    <w:rsid w:val="00941EFB"/>
    <w:rsid w:val="00947AFB"/>
    <w:rsid w:val="00951D7D"/>
    <w:rsid w:val="00952C12"/>
    <w:rsid w:val="00961AD2"/>
    <w:rsid w:val="009630C7"/>
    <w:rsid w:val="00972B55"/>
    <w:rsid w:val="009743B7"/>
    <w:rsid w:val="0098228B"/>
    <w:rsid w:val="009828DA"/>
    <w:rsid w:val="00983A5C"/>
    <w:rsid w:val="00985BAB"/>
    <w:rsid w:val="0098752D"/>
    <w:rsid w:val="00997F03"/>
    <w:rsid w:val="009A46DF"/>
    <w:rsid w:val="009B1B5F"/>
    <w:rsid w:val="009B2EC2"/>
    <w:rsid w:val="009B6673"/>
    <w:rsid w:val="009C1500"/>
    <w:rsid w:val="009C191B"/>
    <w:rsid w:val="009C2BD6"/>
    <w:rsid w:val="009E1F32"/>
    <w:rsid w:val="009E5829"/>
    <w:rsid w:val="009E776C"/>
    <w:rsid w:val="009F5647"/>
    <w:rsid w:val="00A04FAA"/>
    <w:rsid w:val="00A1726E"/>
    <w:rsid w:val="00A204CF"/>
    <w:rsid w:val="00A23D49"/>
    <w:rsid w:val="00A27004"/>
    <w:rsid w:val="00A30C29"/>
    <w:rsid w:val="00A34DD6"/>
    <w:rsid w:val="00A36819"/>
    <w:rsid w:val="00A36989"/>
    <w:rsid w:val="00A43628"/>
    <w:rsid w:val="00A51FE3"/>
    <w:rsid w:val="00A54192"/>
    <w:rsid w:val="00A6035E"/>
    <w:rsid w:val="00A6144C"/>
    <w:rsid w:val="00A66617"/>
    <w:rsid w:val="00A671A8"/>
    <w:rsid w:val="00A671F8"/>
    <w:rsid w:val="00A673A4"/>
    <w:rsid w:val="00A71C93"/>
    <w:rsid w:val="00A724AE"/>
    <w:rsid w:val="00A73329"/>
    <w:rsid w:val="00A82359"/>
    <w:rsid w:val="00A865D2"/>
    <w:rsid w:val="00A94C20"/>
    <w:rsid w:val="00A96ED6"/>
    <w:rsid w:val="00AA227F"/>
    <w:rsid w:val="00AA3BC7"/>
    <w:rsid w:val="00AA60E1"/>
    <w:rsid w:val="00AA754A"/>
    <w:rsid w:val="00AB099E"/>
    <w:rsid w:val="00AB4328"/>
    <w:rsid w:val="00AB5FA0"/>
    <w:rsid w:val="00AD2CFE"/>
    <w:rsid w:val="00AE0A2E"/>
    <w:rsid w:val="00AE354C"/>
    <w:rsid w:val="00AF4B07"/>
    <w:rsid w:val="00AF6186"/>
    <w:rsid w:val="00AF7A3A"/>
    <w:rsid w:val="00B160DB"/>
    <w:rsid w:val="00B20836"/>
    <w:rsid w:val="00B235BB"/>
    <w:rsid w:val="00B23848"/>
    <w:rsid w:val="00B27A44"/>
    <w:rsid w:val="00B30BBF"/>
    <w:rsid w:val="00B33C03"/>
    <w:rsid w:val="00B41645"/>
    <w:rsid w:val="00B43342"/>
    <w:rsid w:val="00B44E56"/>
    <w:rsid w:val="00B46543"/>
    <w:rsid w:val="00B47A58"/>
    <w:rsid w:val="00B47D33"/>
    <w:rsid w:val="00B52BE0"/>
    <w:rsid w:val="00B54133"/>
    <w:rsid w:val="00B5666D"/>
    <w:rsid w:val="00B56FE7"/>
    <w:rsid w:val="00B60D7A"/>
    <w:rsid w:val="00B637B9"/>
    <w:rsid w:val="00B701ED"/>
    <w:rsid w:val="00B8086C"/>
    <w:rsid w:val="00B861B4"/>
    <w:rsid w:val="00B86DFE"/>
    <w:rsid w:val="00B90990"/>
    <w:rsid w:val="00B922FF"/>
    <w:rsid w:val="00B9281E"/>
    <w:rsid w:val="00B93925"/>
    <w:rsid w:val="00B95187"/>
    <w:rsid w:val="00BA1E63"/>
    <w:rsid w:val="00BA2D55"/>
    <w:rsid w:val="00BA71B1"/>
    <w:rsid w:val="00BB0637"/>
    <w:rsid w:val="00BB345F"/>
    <w:rsid w:val="00BB5883"/>
    <w:rsid w:val="00BB68EA"/>
    <w:rsid w:val="00BC1C27"/>
    <w:rsid w:val="00BC6BBF"/>
    <w:rsid w:val="00BD1572"/>
    <w:rsid w:val="00BD1672"/>
    <w:rsid w:val="00BD224E"/>
    <w:rsid w:val="00BE14E3"/>
    <w:rsid w:val="00BE3774"/>
    <w:rsid w:val="00BE41E5"/>
    <w:rsid w:val="00BE5AF9"/>
    <w:rsid w:val="00BE672E"/>
    <w:rsid w:val="00BF0BBB"/>
    <w:rsid w:val="00BF4109"/>
    <w:rsid w:val="00BF4CC3"/>
    <w:rsid w:val="00C01303"/>
    <w:rsid w:val="00C054C7"/>
    <w:rsid w:val="00C057B5"/>
    <w:rsid w:val="00C134E9"/>
    <w:rsid w:val="00C13B0D"/>
    <w:rsid w:val="00C22687"/>
    <w:rsid w:val="00C32E4D"/>
    <w:rsid w:val="00C333A0"/>
    <w:rsid w:val="00C353E5"/>
    <w:rsid w:val="00C36A81"/>
    <w:rsid w:val="00C41974"/>
    <w:rsid w:val="00C447AD"/>
    <w:rsid w:val="00C53F4A"/>
    <w:rsid w:val="00C54125"/>
    <w:rsid w:val="00C54A85"/>
    <w:rsid w:val="00C55B54"/>
    <w:rsid w:val="00C6098E"/>
    <w:rsid w:val="00C6152C"/>
    <w:rsid w:val="00C621C2"/>
    <w:rsid w:val="00C74810"/>
    <w:rsid w:val="00C74A02"/>
    <w:rsid w:val="00C75BD5"/>
    <w:rsid w:val="00C90D68"/>
    <w:rsid w:val="00C939FE"/>
    <w:rsid w:val="00C96CA9"/>
    <w:rsid w:val="00CA4BDA"/>
    <w:rsid w:val="00CB1F66"/>
    <w:rsid w:val="00CB2951"/>
    <w:rsid w:val="00CC37F9"/>
    <w:rsid w:val="00CD0409"/>
    <w:rsid w:val="00CD263D"/>
    <w:rsid w:val="00CD282B"/>
    <w:rsid w:val="00CD4C35"/>
    <w:rsid w:val="00CD7369"/>
    <w:rsid w:val="00CE0B0E"/>
    <w:rsid w:val="00CE3831"/>
    <w:rsid w:val="00CE61C2"/>
    <w:rsid w:val="00D00ABB"/>
    <w:rsid w:val="00D01038"/>
    <w:rsid w:val="00D0163A"/>
    <w:rsid w:val="00D02EEC"/>
    <w:rsid w:val="00D03551"/>
    <w:rsid w:val="00D0577C"/>
    <w:rsid w:val="00D06A63"/>
    <w:rsid w:val="00D07E0E"/>
    <w:rsid w:val="00D11478"/>
    <w:rsid w:val="00D15ED0"/>
    <w:rsid w:val="00D21B3E"/>
    <w:rsid w:val="00D21FED"/>
    <w:rsid w:val="00D23CA8"/>
    <w:rsid w:val="00D24251"/>
    <w:rsid w:val="00D343E2"/>
    <w:rsid w:val="00D361A2"/>
    <w:rsid w:val="00D44C2E"/>
    <w:rsid w:val="00D45414"/>
    <w:rsid w:val="00D53C0F"/>
    <w:rsid w:val="00D54597"/>
    <w:rsid w:val="00D566BD"/>
    <w:rsid w:val="00D57A4D"/>
    <w:rsid w:val="00D57FB2"/>
    <w:rsid w:val="00D60AA7"/>
    <w:rsid w:val="00D60D87"/>
    <w:rsid w:val="00D6435F"/>
    <w:rsid w:val="00D71161"/>
    <w:rsid w:val="00D747A3"/>
    <w:rsid w:val="00D75E28"/>
    <w:rsid w:val="00D772C2"/>
    <w:rsid w:val="00D8008E"/>
    <w:rsid w:val="00D803B8"/>
    <w:rsid w:val="00D82C45"/>
    <w:rsid w:val="00D835EA"/>
    <w:rsid w:val="00D86A55"/>
    <w:rsid w:val="00D908A8"/>
    <w:rsid w:val="00D977B6"/>
    <w:rsid w:val="00DA3D7A"/>
    <w:rsid w:val="00DA4A31"/>
    <w:rsid w:val="00DA7B04"/>
    <w:rsid w:val="00DB36C2"/>
    <w:rsid w:val="00DB633C"/>
    <w:rsid w:val="00DB7196"/>
    <w:rsid w:val="00DC169B"/>
    <w:rsid w:val="00DC2AB9"/>
    <w:rsid w:val="00DC3978"/>
    <w:rsid w:val="00DC63F0"/>
    <w:rsid w:val="00DD6EE5"/>
    <w:rsid w:val="00DE09BB"/>
    <w:rsid w:val="00DE386C"/>
    <w:rsid w:val="00DE4D35"/>
    <w:rsid w:val="00DF0549"/>
    <w:rsid w:val="00DF098B"/>
    <w:rsid w:val="00DF11C4"/>
    <w:rsid w:val="00DF210C"/>
    <w:rsid w:val="00DF4B6A"/>
    <w:rsid w:val="00E02C09"/>
    <w:rsid w:val="00E03FE5"/>
    <w:rsid w:val="00E04D59"/>
    <w:rsid w:val="00E07DA1"/>
    <w:rsid w:val="00E1151D"/>
    <w:rsid w:val="00E123CB"/>
    <w:rsid w:val="00E13E65"/>
    <w:rsid w:val="00E1557C"/>
    <w:rsid w:val="00E20E13"/>
    <w:rsid w:val="00E20E43"/>
    <w:rsid w:val="00E21DBC"/>
    <w:rsid w:val="00E24A1C"/>
    <w:rsid w:val="00E24E19"/>
    <w:rsid w:val="00E275D7"/>
    <w:rsid w:val="00E27DBE"/>
    <w:rsid w:val="00E32AB1"/>
    <w:rsid w:val="00E36C71"/>
    <w:rsid w:val="00E40404"/>
    <w:rsid w:val="00E414BA"/>
    <w:rsid w:val="00E459C6"/>
    <w:rsid w:val="00E47589"/>
    <w:rsid w:val="00E64915"/>
    <w:rsid w:val="00E661D4"/>
    <w:rsid w:val="00E70091"/>
    <w:rsid w:val="00E7122D"/>
    <w:rsid w:val="00E720F5"/>
    <w:rsid w:val="00E76D47"/>
    <w:rsid w:val="00E849F7"/>
    <w:rsid w:val="00E90302"/>
    <w:rsid w:val="00E9597F"/>
    <w:rsid w:val="00E9649E"/>
    <w:rsid w:val="00E97396"/>
    <w:rsid w:val="00EA185E"/>
    <w:rsid w:val="00EA5711"/>
    <w:rsid w:val="00EA592A"/>
    <w:rsid w:val="00EB14E4"/>
    <w:rsid w:val="00EB32A5"/>
    <w:rsid w:val="00EB34ED"/>
    <w:rsid w:val="00EB7BE0"/>
    <w:rsid w:val="00EC0780"/>
    <w:rsid w:val="00EC315E"/>
    <w:rsid w:val="00ED077C"/>
    <w:rsid w:val="00ED1190"/>
    <w:rsid w:val="00ED6544"/>
    <w:rsid w:val="00EE0277"/>
    <w:rsid w:val="00EE1DA9"/>
    <w:rsid w:val="00EE3E00"/>
    <w:rsid w:val="00EE5DD2"/>
    <w:rsid w:val="00EF41F1"/>
    <w:rsid w:val="00EF4F08"/>
    <w:rsid w:val="00EF7695"/>
    <w:rsid w:val="00F00A79"/>
    <w:rsid w:val="00F00E86"/>
    <w:rsid w:val="00F00F8B"/>
    <w:rsid w:val="00F07C1E"/>
    <w:rsid w:val="00F105DB"/>
    <w:rsid w:val="00F132BC"/>
    <w:rsid w:val="00F13D80"/>
    <w:rsid w:val="00F16AAA"/>
    <w:rsid w:val="00F21161"/>
    <w:rsid w:val="00F218EF"/>
    <w:rsid w:val="00F21BC7"/>
    <w:rsid w:val="00F22E8E"/>
    <w:rsid w:val="00F266A2"/>
    <w:rsid w:val="00F311F5"/>
    <w:rsid w:val="00F32269"/>
    <w:rsid w:val="00F42156"/>
    <w:rsid w:val="00F4457E"/>
    <w:rsid w:val="00F545CE"/>
    <w:rsid w:val="00F56A6F"/>
    <w:rsid w:val="00F5709C"/>
    <w:rsid w:val="00F62F41"/>
    <w:rsid w:val="00F64EF1"/>
    <w:rsid w:val="00F81B88"/>
    <w:rsid w:val="00F87110"/>
    <w:rsid w:val="00F8765F"/>
    <w:rsid w:val="00F90767"/>
    <w:rsid w:val="00FA685B"/>
    <w:rsid w:val="00FB0C01"/>
    <w:rsid w:val="00FC18F2"/>
    <w:rsid w:val="00FC39E5"/>
    <w:rsid w:val="00FC3A78"/>
    <w:rsid w:val="00FC3F86"/>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1E63"/>
    <w:pPr>
      <w:jc w:val="both"/>
    </w:pPr>
    <w:rPr>
      <w:rFonts w:eastAsiaTheme="minorEastAsia"/>
      <w:sz w:val="24"/>
    </w:rPr>
  </w:style>
  <w:style w:type="paragraph" w:styleId="Nagwek1">
    <w:name w:val="heading 1"/>
    <w:basedOn w:val="Normalny"/>
    <w:next w:val="Normalny"/>
    <w:link w:val="Nagwek1Znak"/>
    <w:uiPriority w:val="99"/>
    <w:semiHidden/>
    <w:rsid w:val="00BA1E6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1E6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1E6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1E6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1E6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A1E6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1E6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A1E6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1E6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1E63"/>
    <w:rPr>
      <w:rFonts w:ascii="Tahoma" w:hAnsi="Tahoma" w:cs="Tahoma"/>
      <w:sz w:val="16"/>
      <w:szCs w:val="16"/>
    </w:rPr>
  </w:style>
  <w:style w:type="character" w:customStyle="1" w:styleId="TekstdymkaZnak">
    <w:name w:val="Tekst dymka Znak"/>
    <w:basedOn w:val="Domylnaczcionkaakapitu"/>
    <w:link w:val="Tekstdymka"/>
    <w:uiPriority w:val="99"/>
    <w:semiHidden/>
    <w:rsid w:val="00BA1E63"/>
    <w:rPr>
      <w:rFonts w:ascii="Tahoma" w:eastAsiaTheme="minorEastAsia" w:hAnsi="Tahoma" w:cs="Tahoma"/>
      <w:sz w:val="16"/>
      <w:szCs w:val="16"/>
    </w:rPr>
  </w:style>
  <w:style w:type="character" w:styleId="Tytuksiki">
    <w:name w:val="Book Title"/>
    <w:uiPriority w:val="99"/>
    <w:semiHidden/>
    <w:qFormat/>
    <w:rsid w:val="00BA1E63"/>
    <w:rPr>
      <w:i/>
      <w:iCs/>
      <w:smallCaps/>
      <w:spacing w:val="5"/>
    </w:rPr>
  </w:style>
  <w:style w:type="paragraph" w:customStyle="1" w:styleId="ECHRHeader">
    <w:name w:val="ECHR_Header"/>
    <w:aliases w:val="Ju_Header"/>
    <w:basedOn w:val="Nagwek"/>
    <w:uiPriority w:val="4"/>
    <w:qFormat/>
    <w:rsid w:val="00BA1E6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1E63"/>
    <w:pPr>
      <w:jc w:val="left"/>
    </w:pPr>
    <w:rPr>
      <w:sz w:val="8"/>
    </w:rPr>
  </w:style>
  <w:style w:type="character" w:styleId="Pogrubienie">
    <w:name w:val="Strong"/>
    <w:uiPriority w:val="99"/>
    <w:semiHidden/>
    <w:qFormat/>
    <w:rsid w:val="00BA1E63"/>
    <w:rPr>
      <w:b/>
      <w:bCs/>
    </w:rPr>
  </w:style>
  <w:style w:type="paragraph" w:styleId="Bezodstpw">
    <w:name w:val="No Spacing"/>
    <w:basedOn w:val="Normalny"/>
    <w:link w:val="BezodstpwZnak"/>
    <w:semiHidden/>
    <w:qFormat/>
    <w:rsid w:val="00BA1E63"/>
  </w:style>
  <w:style w:type="character" w:customStyle="1" w:styleId="BezodstpwZnak">
    <w:name w:val="Bez odstępów Znak"/>
    <w:basedOn w:val="Domylnaczcionkaakapitu"/>
    <w:link w:val="Bezodstpw"/>
    <w:semiHidden/>
    <w:rsid w:val="00BA1E63"/>
    <w:rPr>
      <w:rFonts w:eastAsiaTheme="minorEastAsia"/>
      <w:sz w:val="24"/>
    </w:rPr>
  </w:style>
  <w:style w:type="paragraph" w:customStyle="1" w:styleId="ECHRFooterLine">
    <w:name w:val="ECHR_Footer_Line"/>
    <w:aliases w:val="Footer_Line"/>
    <w:basedOn w:val="Normalny"/>
    <w:next w:val="ECHRFooter"/>
    <w:uiPriority w:val="57"/>
    <w:semiHidden/>
    <w:rsid w:val="00BA1E6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A1E63"/>
    <w:pPr>
      <w:numPr>
        <w:numId w:val="14"/>
      </w:numPr>
      <w:jc w:val="left"/>
    </w:pPr>
    <w:rPr>
      <w:b/>
    </w:rPr>
  </w:style>
  <w:style w:type="paragraph" w:customStyle="1" w:styleId="OpiPara">
    <w:name w:val="Opi_Para"/>
    <w:basedOn w:val="ECHRPara"/>
    <w:uiPriority w:val="46"/>
    <w:semiHidden/>
    <w:qFormat/>
    <w:rsid w:val="00BA1E63"/>
  </w:style>
  <w:style w:type="paragraph" w:customStyle="1" w:styleId="JuParaSub">
    <w:name w:val="Ju_Para_Sub"/>
    <w:basedOn w:val="ECHRPara"/>
    <w:uiPriority w:val="13"/>
    <w:qFormat/>
    <w:rsid w:val="00BA1E63"/>
    <w:pPr>
      <w:ind w:left="284"/>
    </w:pPr>
  </w:style>
  <w:style w:type="paragraph" w:customStyle="1" w:styleId="ECHRTitleCentre3">
    <w:name w:val="ECHR_Title_Centre_3"/>
    <w:aliases w:val="Ju_H_Article"/>
    <w:basedOn w:val="Normalny"/>
    <w:next w:val="ECHRParaQuote"/>
    <w:uiPriority w:val="27"/>
    <w:qFormat/>
    <w:rsid w:val="00BA1E6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1E6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A1E63"/>
  </w:style>
  <w:style w:type="paragraph" w:customStyle="1" w:styleId="OpiQuot">
    <w:name w:val="Opi_Quot"/>
    <w:basedOn w:val="ECHRParaQuote"/>
    <w:uiPriority w:val="48"/>
    <w:semiHidden/>
    <w:qFormat/>
    <w:rsid w:val="00BA1E63"/>
  </w:style>
  <w:style w:type="paragraph" w:customStyle="1" w:styleId="OpiQuotSub">
    <w:name w:val="Opi_Quot_Sub"/>
    <w:basedOn w:val="JuQuotSub"/>
    <w:uiPriority w:val="49"/>
    <w:semiHidden/>
    <w:qFormat/>
    <w:rsid w:val="00BA1E63"/>
  </w:style>
  <w:style w:type="paragraph" w:customStyle="1" w:styleId="ECHRTitleCentre2">
    <w:name w:val="ECHR_Title_Centre_2"/>
    <w:aliases w:val="Dec_H_Case"/>
    <w:basedOn w:val="Normalny"/>
    <w:next w:val="ECHRPara"/>
    <w:uiPriority w:val="8"/>
    <w:qFormat/>
    <w:rsid w:val="00BA1E6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A1E6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1E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1E6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A1E6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1E6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1E6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1E6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1E63"/>
    <w:pPr>
      <w:keepNext/>
      <w:keepLines/>
      <w:spacing w:before="240" w:after="120"/>
      <w:ind w:left="1236"/>
    </w:pPr>
    <w:rPr>
      <w:sz w:val="20"/>
    </w:rPr>
  </w:style>
  <w:style w:type="paragraph" w:customStyle="1" w:styleId="JuQuotSub">
    <w:name w:val="Ju_Quot_Sub"/>
    <w:basedOn w:val="ECHRParaQuote"/>
    <w:uiPriority w:val="15"/>
    <w:qFormat/>
    <w:rsid w:val="00BA1E63"/>
    <w:pPr>
      <w:ind w:left="567"/>
    </w:pPr>
  </w:style>
  <w:style w:type="paragraph" w:customStyle="1" w:styleId="JuInitialled">
    <w:name w:val="Ju_Initialled"/>
    <w:basedOn w:val="Normalny"/>
    <w:uiPriority w:val="31"/>
    <w:qFormat/>
    <w:rsid w:val="00BA1E63"/>
    <w:pPr>
      <w:tabs>
        <w:tab w:val="center" w:pos="6407"/>
      </w:tabs>
      <w:spacing w:before="720"/>
      <w:jc w:val="right"/>
    </w:pPr>
  </w:style>
  <w:style w:type="paragraph" w:customStyle="1" w:styleId="OpiHA">
    <w:name w:val="Opi_H_A"/>
    <w:basedOn w:val="ECHRHeading1"/>
    <w:next w:val="OpiPara"/>
    <w:uiPriority w:val="41"/>
    <w:semiHidden/>
    <w:qFormat/>
    <w:rsid w:val="00BA1E63"/>
    <w:pPr>
      <w:tabs>
        <w:tab w:val="clear" w:pos="357"/>
      </w:tabs>
      <w:outlineLvl w:val="1"/>
    </w:pPr>
    <w:rPr>
      <w:b/>
    </w:rPr>
  </w:style>
  <w:style w:type="paragraph" w:styleId="Nagwek">
    <w:name w:val="header"/>
    <w:basedOn w:val="Normalny"/>
    <w:link w:val="NagwekZnak"/>
    <w:uiPriority w:val="57"/>
    <w:semiHidden/>
    <w:rsid w:val="00BA1E6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1E63"/>
    <w:rPr>
      <w:sz w:val="24"/>
    </w:rPr>
  </w:style>
  <w:style w:type="character" w:customStyle="1" w:styleId="Nagwek1Znak">
    <w:name w:val="Nagłówek 1 Znak"/>
    <w:basedOn w:val="Domylnaczcionkaakapitu"/>
    <w:link w:val="Nagwek1"/>
    <w:uiPriority w:val="99"/>
    <w:semiHidden/>
    <w:rsid w:val="00BA1E6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1E6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1E6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1E63"/>
    <w:rPr>
      <w:rFonts w:asciiTheme="majorHAnsi" w:eastAsiaTheme="majorEastAsia" w:hAnsiTheme="majorHAnsi" w:cstheme="majorBidi"/>
      <w:b/>
      <w:bCs/>
      <w:color w:val="4D4D4D"/>
      <w:sz w:val="26"/>
      <w:szCs w:val="26"/>
    </w:rPr>
  </w:style>
  <w:style w:type="character" w:customStyle="1" w:styleId="JUNAMES">
    <w:name w:val="JU_NAMES"/>
    <w:uiPriority w:val="17"/>
    <w:qFormat/>
    <w:rsid w:val="00BA1E63"/>
    <w:rPr>
      <w:caps w:val="0"/>
      <w:smallCaps/>
    </w:rPr>
  </w:style>
  <w:style w:type="paragraph" w:customStyle="1" w:styleId="JuCase">
    <w:name w:val="Ju_Case"/>
    <w:basedOn w:val="Normalny"/>
    <w:next w:val="ECHRPara"/>
    <w:uiPriority w:val="10"/>
    <w:rsid w:val="00BA1E63"/>
    <w:pPr>
      <w:ind w:firstLine="284"/>
    </w:pPr>
    <w:rPr>
      <w:b/>
    </w:rPr>
  </w:style>
  <w:style w:type="character" w:customStyle="1" w:styleId="Nagwek3Znak">
    <w:name w:val="Nagłówek 3 Znak"/>
    <w:basedOn w:val="Domylnaczcionkaakapitu"/>
    <w:link w:val="Nagwek3"/>
    <w:uiPriority w:val="99"/>
    <w:semiHidden/>
    <w:rsid w:val="00BA1E6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1E6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1E6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A1E6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1E63"/>
    <w:pPr>
      <w:keepNext/>
      <w:keepLines/>
      <w:spacing w:before="720" w:after="240"/>
      <w:outlineLvl w:val="0"/>
    </w:pPr>
    <w:rPr>
      <w:rFonts w:asciiTheme="majorHAnsi" w:hAnsiTheme="majorHAnsi"/>
      <w:sz w:val="28"/>
    </w:rPr>
  </w:style>
  <w:style w:type="character" w:styleId="Uwydatnienie">
    <w:name w:val="Emphasis"/>
    <w:uiPriority w:val="99"/>
    <w:semiHidden/>
    <w:qFormat/>
    <w:rsid w:val="00BA1E63"/>
    <w:rPr>
      <w:b/>
      <w:bCs/>
      <w:i/>
      <w:iCs/>
      <w:spacing w:val="10"/>
      <w:bdr w:val="none" w:sz="0" w:space="0" w:color="auto"/>
      <w:shd w:val="clear" w:color="auto" w:fill="auto"/>
    </w:rPr>
  </w:style>
  <w:style w:type="paragraph" w:styleId="Stopka">
    <w:name w:val="footer"/>
    <w:basedOn w:val="Normalny"/>
    <w:link w:val="StopkaZnak"/>
    <w:uiPriority w:val="57"/>
    <w:semiHidden/>
    <w:rsid w:val="00BA1E6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1E63"/>
    <w:rPr>
      <w:sz w:val="24"/>
    </w:rPr>
  </w:style>
  <w:style w:type="character" w:styleId="Odwoanieprzypisudolnego">
    <w:name w:val="footnote reference"/>
    <w:basedOn w:val="Domylnaczcionkaakapitu"/>
    <w:uiPriority w:val="99"/>
    <w:semiHidden/>
    <w:rsid w:val="00BA1E63"/>
    <w:rPr>
      <w:vertAlign w:val="superscript"/>
    </w:rPr>
  </w:style>
  <w:style w:type="paragraph" w:styleId="Tekstprzypisudolnego">
    <w:name w:val="footnote text"/>
    <w:basedOn w:val="Normalny"/>
    <w:link w:val="TekstprzypisudolnegoZnak"/>
    <w:uiPriority w:val="99"/>
    <w:semiHidden/>
    <w:rsid w:val="00BA1E63"/>
    <w:rPr>
      <w:sz w:val="20"/>
      <w:szCs w:val="20"/>
    </w:rPr>
  </w:style>
  <w:style w:type="character" w:customStyle="1" w:styleId="TekstprzypisudolnegoZnak">
    <w:name w:val="Tekst przypisu dolnego Znak"/>
    <w:basedOn w:val="Domylnaczcionkaakapitu"/>
    <w:link w:val="Tekstprzypisudolnego"/>
    <w:uiPriority w:val="99"/>
    <w:semiHidden/>
    <w:rsid w:val="00BA1E63"/>
    <w:rPr>
      <w:rFonts w:eastAsiaTheme="minorEastAsia"/>
      <w:sz w:val="20"/>
      <w:szCs w:val="20"/>
    </w:rPr>
  </w:style>
  <w:style w:type="character" w:customStyle="1" w:styleId="Nagwek6Znak">
    <w:name w:val="Nagłówek 6 Znak"/>
    <w:basedOn w:val="Domylnaczcionkaakapitu"/>
    <w:link w:val="Nagwek6"/>
    <w:uiPriority w:val="99"/>
    <w:semiHidden/>
    <w:rsid w:val="00BA1E6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1E6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A1E6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1E6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1E63"/>
    <w:rPr>
      <w:color w:val="0072BC" w:themeColor="hyperlink"/>
      <w:u w:val="single"/>
    </w:rPr>
  </w:style>
  <w:style w:type="character" w:styleId="Wyrnienieintensywne">
    <w:name w:val="Intense Emphasis"/>
    <w:uiPriority w:val="99"/>
    <w:semiHidden/>
    <w:qFormat/>
    <w:rsid w:val="00BA1E63"/>
    <w:rPr>
      <w:b/>
      <w:bCs/>
    </w:rPr>
  </w:style>
  <w:style w:type="paragraph" w:styleId="Cytatintensywny">
    <w:name w:val="Intense Quote"/>
    <w:basedOn w:val="Normalny"/>
    <w:next w:val="Normalny"/>
    <w:link w:val="CytatintensywnyZnak"/>
    <w:uiPriority w:val="99"/>
    <w:semiHidden/>
    <w:qFormat/>
    <w:rsid w:val="00BA1E6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A1E63"/>
    <w:rPr>
      <w:rFonts w:eastAsiaTheme="minorEastAsia"/>
      <w:b/>
      <w:bCs/>
      <w:i/>
      <w:iCs/>
      <w:sz w:val="24"/>
      <w:lang w:bidi="en-US"/>
    </w:rPr>
  </w:style>
  <w:style w:type="character" w:styleId="Odwoanieintensywne">
    <w:name w:val="Intense Reference"/>
    <w:uiPriority w:val="99"/>
    <w:semiHidden/>
    <w:qFormat/>
    <w:rsid w:val="00BA1E63"/>
    <w:rPr>
      <w:smallCaps/>
      <w:spacing w:val="5"/>
      <w:u w:val="single"/>
    </w:rPr>
  </w:style>
  <w:style w:type="paragraph" w:styleId="Akapitzlist">
    <w:name w:val="List Paragraph"/>
    <w:basedOn w:val="Normalny"/>
    <w:uiPriority w:val="99"/>
    <w:semiHidden/>
    <w:qFormat/>
    <w:rsid w:val="00BA1E6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1E63"/>
    <w:pPr>
      <w:spacing w:before="200"/>
      <w:ind w:left="360" w:right="360"/>
    </w:pPr>
    <w:rPr>
      <w:i/>
      <w:iCs/>
      <w:lang w:bidi="en-US"/>
    </w:rPr>
  </w:style>
  <w:style w:type="character" w:customStyle="1" w:styleId="CytatZnak">
    <w:name w:val="Cytat Znak"/>
    <w:basedOn w:val="Domylnaczcionkaakapitu"/>
    <w:link w:val="Cytat"/>
    <w:uiPriority w:val="99"/>
    <w:semiHidden/>
    <w:rsid w:val="00BA1E63"/>
    <w:rPr>
      <w:rFonts w:eastAsiaTheme="minorEastAsia"/>
      <w:i/>
      <w:iCs/>
      <w:sz w:val="24"/>
      <w:lang w:bidi="en-US"/>
    </w:rPr>
  </w:style>
  <w:style w:type="character" w:styleId="Odwoaniedelikatne">
    <w:name w:val="Subtle Reference"/>
    <w:uiPriority w:val="99"/>
    <w:semiHidden/>
    <w:qFormat/>
    <w:rsid w:val="00BA1E63"/>
    <w:rPr>
      <w:smallCaps/>
    </w:rPr>
  </w:style>
  <w:style w:type="table" w:styleId="Tabela-Siatka">
    <w:name w:val="Table Grid"/>
    <w:basedOn w:val="Standardowy"/>
    <w:uiPriority w:val="59"/>
    <w:rsid w:val="00BA1E6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1E6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1E63"/>
    <w:pPr>
      <w:spacing w:after="60"/>
      <w:ind w:left="680" w:right="340" w:hanging="340"/>
    </w:pPr>
  </w:style>
  <w:style w:type="paragraph" w:styleId="Spistreci3">
    <w:name w:val="toc 3"/>
    <w:basedOn w:val="Normalny"/>
    <w:next w:val="Normalny"/>
    <w:autoRedefine/>
    <w:uiPriority w:val="99"/>
    <w:semiHidden/>
    <w:rsid w:val="00BA1E63"/>
    <w:pPr>
      <w:spacing w:after="60"/>
      <w:ind w:left="1020" w:right="340" w:hanging="340"/>
    </w:pPr>
  </w:style>
  <w:style w:type="paragraph" w:styleId="Spistreci4">
    <w:name w:val="toc 4"/>
    <w:basedOn w:val="Normalny"/>
    <w:next w:val="Normalny"/>
    <w:autoRedefine/>
    <w:uiPriority w:val="99"/>
    <w:semiHidden/>
    <w:rsid w:val="00BA1E63"/>
    <w:pPr>
      <w:tabs>
        <w:tab w:val="right" w:leader="dot" w:pos="9017"/>
      </w:tabs>
      <w:spacing w:after="60"/>
      <w:ind w:left="1361" w:right="340" w:hanging="340"/>
    </w:pPr>
  </w:style>
  <w:style w:type="paragraph" w:styleId="Spistreci5">
    <w:name w:val="toc 5"/>
    <w:basedOn w:val="Normalny"/>
    <w:next w:val="Normalny"/>
    <w:autoRedefine/>
    <w:uiPriority w:val="99"/>
    <w:semiHidden/>
    <w:rsid w:val="00BA1E63"/>
    <w:pPr>
      <w:spacing w:after="60"/>
      <w:ind w:left="1701" w:right="340" w:hanging="340"/>
    </w:pPr>
  </w:style>
  <w:style w:type="paragraph" w:styleId="Nagwekspisutreci">
    <w:name w:val="TOC Heading"/>
    <w:basedOn w:val="Nagwek1"/>
    <w:next w:val="Normalny"/>
    <w:uiPriority w:val="99"/>
    <w:semiHidden/>
    <w:qFormat/>
    <w:rsid w:val="00BA1E6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1E6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1E63"/>
    <w:pPr>
      <w:spacing w:before="120" w:after="120"/>
      <w:ind w:left="425" w:firstLine="142"/>
    </w:pPr>
    <w:rPr>
      <w:sz w:val="20"/>
    </w:rPr>
  </w:style>
  <w:style w:type="paragraph" w:customStyle="1" w:styleId="ECHRPara">
    <w:name w:val="ECHR_Para"/>
    <w:aliases w:val="Ju_Para"/>
    <w:basedOn w:val="Normalny"/>
    <w:link w:val="ECHRParaChar"/>
    <w:uiPriority w:val="12"/>
    <w:qFormat/>
    <w:rsid w:val="00BA1E6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1E6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1E6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1E63"/>
    <w:pPr>
      <w:ind w:left="340" w:hanging="340"/>
    </w:pPr>
  </w:style>
  <w:style w:type="paragraph" w:customStyle="1" w:styleId="JuSigned">
    <w:name w:val="Ju_Signed"/>
    <w:basedOn w:val="Normalny"/>
    <w:next w:val="JuParaLast"/>
    <w:uiPriority w:val="32"/>
    <w:qFormat/>
    <w:rsid w:val="00BA1E63"/>
    <w:pPr>
      <w:tabs>
        <w:tab w:val="center" w:pos="851"/>
        <w:tab w:val="center" w:pos="6407"/>
      </w:tabs>
      <w:spacing w:before="720"/>
      <w:jc w:val="left"/>
    </w:pPr>
  </w:style>
  <w:style w:type="paragraph" w:customStyle="1" w:styleId="JuParaLast">
    <w:name w:val="Ju_Para_Last"/>
    <w:basedOn w:val="Normalny"/>
    <w:next w:val="ECHRPara"/>
    <w:uiPriority w:val="30"/>
    <w:qFormat/>
    <w:rsid w:val="00BA1E63"/>
    <w:pPr>
      <w:keepNext/>
      <w:keepLines/>
      <w:spacing w:before="240"/>
      <w:ind w:firstLine="284"/>
    </w:pPr>
  </w:style>
  <w:style w:type="character" w:customStyle="1" w:styleId="JuITMark">
    <w:name w:val="Ju_ITMark"/>
    <w:basedOn w:val="Domylnaczcionkaakapitu"/>
    <w:uiPriority w:val="38"/>
    <w:qFormat/>
    <w:rsid w:val="00BA1E6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BA1E63"/>
    <w:pPr>
      <w:jc w:val="center"/>
      <w:outlineLvl w:val="0"/>
    </w:pPr>
    <w:rPr>
      <w:i/>
    </w:rPr>
  </w:style>
  <w:style w:type="paragraph" w:customStyle="1" w:styleId="DecHTitle">
    <w:name w:val="Dec_H_Title"/>
    <w:basedOn w:val="ECHRTitleCentre1"/>
    <w:uiPriority w:val="7"/>
    <w:qFormat/>
    <w:rsid w:val="00BA1E63"/>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A1E6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BA1E63"/>
    <w:pPr>
      <w:spacing w:before="240"/>
      <w:ind w:left="284"/>
    </w:pPr>
  </w:style>
  <w:style w:type="paragraph" w:styleId="Podtytu">
    <w:name w:val="Subtitle"/>
    <w:basedOn w:val="Normalny"/>
    <w:next w:val="Normalny"/>
    <w:link w:val="PodtytuZnak"/>
    <w:uiPriority w:val="99"/>
    <w:semiHidden/>
    <w:qFormat/>
    <w:rsid w:val="00BA1E6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1E6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BA1E63"/>
    <w:pPr>
      <w:ind w:left="346" w:firstLine="0"/>
    </w:pPr>
  </w:style>
  <w:style w:type="paragraph" w:customStyle="1" w:styleId="JuListi">
    <w:name w:val="Ju_List_i"/>
    <w:basedOn w:val="Normalny"/>
    <w:next w:val="JuLista"/>
    <w:uiPriority w:val="28"/>
    <w:qFormat/>
    <w:rsid w:val="00BA1E63"/>
    <w:pPr>
      <w:ind w:left="794"/>
    </w:pPr>
  </w:style>
  <w:style w:type="paragraph" w:customStyle="1" w:styleId="OpiH1">
    <w:name w:val="Opi_H_1"/>
    <w:basedOn w:val="ECHRHeading2"/>
    <w:uiPriority w:val="42"/>
    <w:semiHidden/>
    <w:qFormat/>
    <w:rsid w:val="00BA1E63"/>
    <w:pPr>
      <w:ind w:left="635" w:hanging="357"/>
      <w:outlineLvl w:val="2"/>
    </w:pPr>
  </w:style>
  <w:style w:type="paragraph" w:customStyle="1" w:styleId="OpiHa0">
    <w:name w:val="Opi_H_a"/>
    <w:basedOn w:val="ECHRHeading3"/>
    <w:uiPriority w:val="43"/>
    <w:semiHidden/>
    <w:qFormat/>
    <w:rsid w:val="00BA1E63"/>
    <w:pPr>
      <w:ind w:left="833" w:hanging="357"/>
      <w:outlineLvl w:val="3"/>
    </w:pPr>
    <w:rPr>
      <w:b/>
      <w:i w:val="0"/>
      <w:sz w:val="20"/>
    </w:rPr>
  </w:style>
  <w:style w:type="paragraph" w:customStyle="1" w:styleId="OpiHi">
    <w:name w:val="Opi_H_i"/>
    <w:basedOn w:val="ECHRHeading4"/>
    <w:uiPriority w:val="44"/>
    <w:semiHidden/>
    <w:qFormat/>
    <w:rsid w:val="00BA1E63"/>
    <w:pPr>
      <w:ind w:left="1037" w:hanging="357"/>
      <w:outlineLvl w:val="4"/>
    </w:pPr>
    <w:rPr>
      <w:b w:val="0"/>
      <w:i/>
    </w:rPr>
  </w:style>
  <w:style w:type="paragraph" w:customStyle="1" w:styleId="DummyStyle">
    <w:name w:val="Dummy_Style"/>
    <w:basedOn w:val="Normalny"/>
    <w:semiHidden/>
    <w:qFormat/>
    <w:rsid w:val="00BA1E63"/>
    <w:rPr>
      <w:color w:val="00B050"/>
      <w:lang w:bidi="en-US"/>
    </w:rPr>
  </w:style>
  <w:style w:type="character" w:customStyle="1" w:styleId="ECHRParaChar">
    <w:name w:val="ECHR_Para Char"/>
    <w:aliases w:val="Ju_Para Char"/>
    <w:link w:val="ECHRPara"/>
    <w:uiPriority w:val="12"/>
    <w:rsid w:val="00641B36"/>
    <w:rPr>
      <w:rFonts w:eastAsiaTheme="minorEastAsia"/>
      <w:sz w:val="24"/>
    </w:rPr>
  </w:style>
  <w:style w:type="character" w:customStyle="1" w:styleId="JuH1Char">
    <w:name w:val="Ju_H_1. Char"/>
    <w:basedOn w:val="Domylnaczcionkaakapitu"/>
    <w:link w:val="ECHRHeading3"/>
    <w:uiPriority w:val="21"/>
    <w:rsid w:val="00641B36"/>
    <w:rPr>
      <w:rFonts w:asciiTheme="majorHAnsi" w:eastAsiaTheme="majorEastAsia" w:hAnsiTheme="majorHAnsi" w:cstheme="majorBidi"/>
      <w:bCs/>
      <w:i/>
      <w:sz w:val="24"/>
    </w:rPr>
  </w:style>
  <w:style w:type="paragraph" w:styleId="Poprawka">
    <w:name w:val="Revision"/>
    <w:hidden/>
    <w:uiPriority w:val="99"/>
    <w:semiHidden/>
    <w:rsid w:val="0081238C"/>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1E63"/>
    <w:pPr>
      <w:jc w:val="both"/>
    </w:pPr>
    <w:rPr>
      <w:rFonts w:eastAsiaTheme="minorEastAsia"/>
      <w:sz w:val="24"/>
    </w:rPr>
  </w:style>
  <w:style w:type="paragraph" w:styleId="Nagwek1">
    <w:name w:val="heading 1"/>
    <w:basedOn w:val="Normalny"/>
    <w:next w:val="Normalny"/>
    <w:link w:val="Nagwek1Znak"/>
    <w:uiPriority w:val="99"/>
    <w:semiHidden/>
    <w:rsid w:val="00BA1E6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1E6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1E6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1E6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1E6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A1E6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1E6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A1E6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1E6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1E63"/>
    <w:rPr>
      <w:rFonts w:ascii="Tahoma" w:hAnsi="Tahoma" w:cs="Tahoma"/>
      <w:sz w:val="16"/>
      <w:szCs w:val="16"/>
    </w:rPr>
  </w:style>
  <w:style w:type="character" w:customStyle="1" w:styleId="TekstdymkaZnak">
    <w:name w:val="Tekst dymka Znak"/>
    <w:basedOn w:val="Domylnaczcionkaakapitu"/>
    <w:link w:val="Tekstdymka"/>
    <w:uiPriority w:val="99"/>
    <w:semiHidden/>
    <w:rsid w:val="00BA1E63"/>
    <w:rPr>
      <w:rFonts w:ascii="Tahoma" w:eastAsiaTheme="minorEastAsia" w:hAnsi="Tahoma" w:cs="Tahoma"/>
      <w:sz w:val="16"/>
      <w:szCs w:val="16"/>
    </w:rPr>
  </w:style>
  <w:style w:type="character" w:styleId="Tytuksiki">
    <w:name w:val="Book Title"/>
    <w:uiPriority w:val="99"/>
    <w:semiHidden/>
    <w:qFormat/>
    <w:rsid w:val="00BA1E63"/>
    <w:rPr>
      <w:i/>
      <w:iCs/>
      <w:smallCaps/>
      <w:spacing w:val="5"/>
    </w:rPr>
  </w:style>
  <w:style w:type="paragraph" w:customStyle="1" w:styleId="ECHRHeader">
    <w:name w:val="ECHR_Header"/>
    <w:aliases w:val="Ju_Header"/>
    <w:basedOn w:val="Nagwek"/>
    <w:uiPriority w:val="4"/>
    <w:qFormat/>
    <w:rsid w:val="00BA1E6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1E63"/>
    <w:pPr>
      <w:jc w:val="left"/>
    </w:pPr>
    <w:rPr>
      <w:sz w:val="8"/>
    </w:rPr>
  </w:style>
  <w:style w:type="character" w:styleId="Pogrubienie">
    <w:name w:val="Strong"/>
    <w:uiPriority w:val="99"/>
    <w:semiHidden/>
    <w:qFormat/>
    <w:rsid w:val="00BA1E63"/>
    <w:rPr>
      <w:b/>
      <w:bCs/>
    </w:rPr>
  </w:style>
  <w:style w:type="paragraph" w:styleId="Bezodstpw">
    <w:name w:val="No Spacing"/>
    <w:basedOn w:val="Normalny"/>
    <w:link w:val="BezodstpwZnak"/>
    <w:semiHidden/>
    <w:qFormat/>
    <w:rsid w:val="00BA1E63"/>
  </w:style>
  <w:style w:type="character" w:customStyle="1" w:styleId="BezodstpwZnak">
    <w:name w:val="Bez odstępów Znak"/>
    <w:basedOn w:val="Domylnaczcionkaakapitu"/>
    <w:link w:val="Bezodstpw"/>
    <w:semiHidden/>
    <w:rsid w:val="00BA1E63"/>
    <w:rPr>
      <w:rFonts w:eastAsiaTheme="minorEastAsia"/>
      <w:sz w:val="24"/>
    </w:rPr>
  </w:style>
  <w:style w:type="paragraph" w:customStyle="1" w:styleId="ECHRFooterLine">
    <w:name w:val="ECHR_Footer_Line"/>
    <w:aliases w:val="Footer_Line"/>
    <w:basedOn w:val="Normalny"/>
    <w:next w:val="ECHRFooter"/>
    <w:uiPriority w:val="57"/>
    <w:semiHidden/>
    <w:rsid w:val="00BA1E6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A1E63"/>
    <w:pPr>
      <w:numPr>
        <w:numId w:val="14"/>
      </w:numPr>
      <w:jc w:val="left"/>
    </w:pPr>
    <w:rPr>
      <w:b/>
    </w:rPr>
  </w:style>
  <w:style w:type="paragraph" w:customStyle="1" w:styleId="OpiPara">
    <w:name w:val="Opi_Para"/>
    <w:basedOn w:val="ECHRPara"/>
    <w:uiPriority w:val="46"/>
    <w:semiHidden/>
    <w:qFormat/>
    <w:rsid w:val="00BA1E63"/>
  </w:style>
  <w:style w:type="paragraph" w:customStyle="1" w:styleId="JuParaSub">
    <w:name w:val="Ju_Para_Sub"/>
    <w:basedOn w:val="ECHRPara"/>
    <w:uiPriority w:val="13"/>
    <w:qFormat/>
    <w:rsid w:val="00BA1E63"/>
    <w:pPr>
      <w:ind w:left="284"/>
    </w:pPr>
  </w:style>
  <w:style w:type="paragraph" w:customStyle="1" w:styleId="ECHRTitleCentre3">
    <w:name w:val="ECHR_Title_Centre_3"/>
    <w:aliases w:val="Ju_H_Article"/>
    <w:basedOn w:val="Normalny"/>
    <w:next w:val="ECHRParaQuote"/>
    <w:uiPriority w:val="27"/>
    <w:qFormat/>
    <w:rsid w:val="00BA1E6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1E6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A1E63"/>
  </w:style>
  <w:style w:type="paragraph" w:customStyle="1" w:styleId="OpiQuot">
    <w:name w:val="Opi_Quot"/>
    <w:basedOn w:val="ECHRParaQuote"/>
    <w:uiPriority w:val="48"/>
    <w:semiHidden/>
    <w:qFormat/>
    <w:rsid w:val="00BA1E63"/>
  </w:style>
  <w:style w:type="paragraph" w:customStyle="1" w:styleId="OpiQuotSub">
    <w:name w:val="Opi_Quot_Sub"/>
    <w:basedOn w:val="JuQuotSub"/>
    <w:uiPriority w:val="49"/>
    <w:semiHidden/>
    <w:qFormat/>
    <w:rsid w:val="00BA1E63"/>
  </w:style>
  <w:style w:type="paragraph" w:customStyle="1" w:styleId="ECHRTitleCentre2">
    <w:name w:val="ECHR_Title_Centre_2"/>
    <w:aliases w:val="Dec_H_Case"/>
    <w:basedOn w:val="Normalny"/>
    <w:next w:val="ECHRPara"/>
    <w:uiPriority w:val="8"/>
    <w:qFormat/>
    <w:rsid w:val="00BA1E6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A1E6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1E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1E6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A1E6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1E6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1E6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1E6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1E63"/>
    <w:pPr>
      <w:keepNext/>
      <w:keepLines/>
      <w:spacing w:before="240" w:after="120"/>
      <w:ind w:left="1236"/>
    </w:pPr>
    <w:rPr>
      <w:sz w:val="20"/>
    </w:rPr>
  </w:style>
  <w:style w:type="paragraph" w:customStyle="1" w:styleId="JuQuotSub">
    <w:name w:val="Ju_Quot_Sub"/>
    <w:basedOn w:val="ECHRParaQuote"/>
    <w:uiPriority w:val="15"/>
    <w:qFormat/>
    <w:rsid w:val="00BA1E63"/>
    <w:pPr>
      <w:ind w:left="567"/>
    </w:pPr>
  </w:style>
  <w:style w:type="paragraph" w:customStyle="1" w:styleId="JuInitialled">
    <w:name w:val="Ju_Initialled"/>
    <w:basedOn w:val="Normalny"/>
    <w:uiPriority w:val="31"/>
    <w:qFormat/>
    <w:rsid w:val="00BA1E63"/>
    <w:pPr>
      <w:tabs>
        <w:tab w:val="center" w:pos="6407"/>
      </w:tabs>
      <w:spacing w:before="720"/>
      <w:jc w:val="right"/>
    </w:pPr>
  </w:style>
  <w:style w:type="paragraph" w:customStyle="1" w:styleId="OpiHA">
    <w:name w:val="Opi_H_A"/>
    <w:basedOn w:val="ECHRHeading1"/>
    <w:next w:val="OpiPara"/>
    <w:uiPriority w:val="41"/>
    <w:semiHidden/>
    <w:qFormat/>
    <w:rsid w:val="00BA1E63"/>
    <w:pPr>
      <w:tabs>
        <w:tab w:val="clear" w:pos="357"/>
      </w:tabs>
      <w:outlineLvl w:val="1"/>
    </w:pPr>
    <w:rPr>
      <w:b/>
    </w:rPr>
  </w:style>
  <w:style w:type="paragraph" w:styleId="Nagwek">
    <w:name w:val="header"/>
    <w:basedOn w:val="Normalny"/>
    <w:link w:val="NagwekZnak"/>
    <w:uiPriority w:val="57"/>
    <w:semiHidden/>
    <w:rsid w:val="00BA1E6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1E63"/>
    <w:rPr>
      <w:sz w:val="24"/>
    </w:rPr>
  </w:style>
  <w:style w:type="character" w:customStyle="1" w:styleId="Nagwek1Znak">
    <w:name w:val="Nagłówek 1 Znak"/>
    <w:basedOn w:val="Domylnaczcionkaakapitu"/>
    <w:link w:val="Nagwek1"/>
    <w:uiPriority w:val="99"/>
    <w:semiHidden/>
    <w:rsid w:val="00BA1E6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1E6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1E6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1E63"/>
    <w:rPr>
      <w:rFonts w:asciiTheme="majorHAnsi" w:eastAsiaTheme="majorEastAsia" w:hAnsiTheme="majorHAnsi" w:cstheme="majorBidi"/>
      <w:b/>
      <w:bCs/>
      <w:color w:val="4D4D4D"/>
      <w:sz w:val="26"/>
      <w:szCs w:val="26"/>
    </w:rPr>
  </w:style>
  <w:style w:type="character" w:customStyle="1" w:styleId="JUNAMES">
    <w:name w:val="JU_NAMES"/>
    <w:uiPriority w:val="17"/>
    <w:qFormat/>
    <w:rsid w:val="00BA1E63"/>
    <w:rPr>
      <w:caps w:val="0"/>
      <w:smallCaps/>
    </w:rPr>
  </w:style>
  <w:style w:type="paragraph" w:customStyle="1" w:styleId="JuCase">
    <w:name w:val="Ju_Case"/>
    <w:basedOn w:val="Normalny"/>
    <w:next w:val="ECHRPara"/>
    <w:uiPriority w:val="10"/>
    <w:rsid w:val="00BA1E63"/>
    <w:pPr>
      <w:ind w:firstLine="284"/>
    </w:pPr>
    <w:rPr>
      <w:b/>
    </w:rPr>
  </w:style>
  <w:style w:type="character" w:customStyle="1" w:styleId="Nagwek3Znak">
    <w:name w:val="Nagłówek 3 Znak"/>
    <w:basedOn w:val="Domylnaczcionkaakapitu"/>
    <w:link w:val="Nagwek3"/>
    <w:uiPriority w:val="99"/>
    <w:semiHidden/>
    <w:rsid w:val="00BA1E6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1E6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1E6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A1E6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1E63"/>
    <w:pPr>
      <w:keepNext/>
      <w:keepLines/>
      <w:spacing w:before="720" w:after="240"/>
      <w:outlineLvl w:val="0"/>
    </w:pPr>
    <w:rPr>
      <w:rFonts w:asciiTheme="majorHAnsi" w:hAnsiTheme="majorHAnsi"/>
      <w:sz w:val="28"/>
    </w:rPr>
  </w:style>
  <w:style w:type="character" w:styleId="Uwydatnienie">
    <w:name w:val="Emphasis"/>
    <w:uiPriority w:val="99"/>
    <w:semiHidden/>
    <w:qFormat/>
    <w:rsid w:val="00BA1E63"/>
    <w:rPr>
      <w:b/>
      <w:bCs/>
      <w:i/>
      <w:iCs/>
      <w:spacing w:val="10"/>
      <w:bdr w:val="none" w:sz="0" w:space="0" w:color="auto"/>
      <w:shd w:val="clear" w:color="auto" w:fill="auto"/>
    </w:rPr>
  </w:style>
  <w:style w:type="paragraph" w:styleId="Stopka">
    <w:name w:val="footer"/>
    <w:basedOn w:val="Normalny"/>
    <w:link w:val="StopkaZnak"/>
    <w:uiPriority w:val="57"/>
    <w:semiHidden/>
    <w:rsid w:val="00BA1E6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1E63"/>
    <w:rPr>
      <w:sz w:val="24"/>
    </w:rPr>
  </w:style>
  <w:style w:type="character" w:styleId="Odwoanieprzypisudolnego">
    <w:name w:val="footnote reference"/>
    <w:basedOn w:val="Domylnaczcionkaakapitu"/>
    <w:uiPriority w:val="99"/>
    <w:semiHidden/>
    <w:rsid w:val="00BA1E63"/>
    <w:rPr>
      <w:vertAlign w:val="superscript"/>
    </w:rPr>
  </w:style>
  <w:style w:type="paragraph" w:styleId="Tekstprzypisudolnego">
    <w:name w:val="footnote text"/>
    <w:basedOn w:val="Normalny"/>
    <w:link w:val="TekstprzypisudolnegoZnak"/>
    <w:uiPriority w:val="99"/>
    <w:semiHidden/>
    <w:rsid w:val="00BA1E63"/>
    <w:rPr>
      <w:sz w:val="20"/>
      <w:szCs w:val="20"/>
    </w:rPr>
  </w:style>
  <w:style w:type="character" w:customStyle="1" w:styleId="TekstprzypisudolnegoZnak">
    <w:name w:val="Tekst przypisu dolnego Znak"/>
    <w:basedOn w:val="Domylnaczcionkaakapitu"/>
    <w:link w:val="Tekstprzypisudolnego"/>
    <w:uiPriority w:val="99"/>
    <w:semiHidden/>
    <w:rsid w:val="00BA1E63"/>
    <w:rPr>
      <w:rFonts w:eastAsiaTheme="minorEastAsia"/>
      <w:sz w:val="20"/>
      <w:szCs w:val="20"/>
    </w:rPr>
  </w:style>
  <w:style w:type="character" w:customStyle="1" w:styleId="Nagwek6Znak">
    <w:name w:val="Nagłówek 6 Znak"/>
    <w:basedOn w:val="Domylnaczcionkaakapitu"/>
    <w:link w:val="Nagwek6"/>
    <w:uiPriority w:val="99"/>
    <w:semiHidden/>
    <w:rsid w:val="00BA1E6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1E6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A1E6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1E6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1E63"/>
    <w:rPr>
      <w:color w:val="0072BC" w:themeColor="hyperlink"/>
      <w:u w:val="single"/>
    </w:rPr>
  </w:style>
  <w:style w:type="character" w:styleId="Wyrnienieintensywne">
    <w:name w:val="Intense Emphasis"/>
    <w:uiPriority w:val="99"/>
    <w:semiHidden/>
    <w:qFormat/>
    <w:rsid w:val="00BA1E63"/>
    <w:rPr>
      <w:b/>
      <w:bCs/>
    </w:rPr>
  </w:style>
  <w:style w:type="paragraph" w:styleId="Cytatintensywny">
    <w:name w:val="Intense Quote"/>
    <w:basedOn w:val="Normalny"/>
    <w:next w:val="Normalny"/>
    <w:link w:val="CytatintensywnyZnak"/>
    <w:uiPriority w:val="99"/>
    <w:semiHidden/>
    <w:qFormat/>
    <w:rsid w:val="00BA1E6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A1E63"/>
    <w:rPr>
      <w:rFonts w:eastAsiaTheme="minorEastAsia"/>
      <w:b/>
      <w:bCs/>
      <w:i/>
      <w:iCs/>
      <w:sz w:val="24"/>
      <w:lang w:bidi="en-US"/>
    </w:rPr>
  </w:style>
  <w:style w:type="character" w:styleId="Odwoanieintensywne">
    <w:name w:val="Intense Reference"/>
    <w:uiPriority w:val="99"/>
    <w:semiHidden/>
    <w:qFormat/>
    <w:rsid w:val="00BA1E63"/>
    <w:rPr>
      <w:smallCaps/>
      <w:spacing w:val="5"/>
      <w:u w:val="single"/>
    </w:rPr>
  </w:style>
  <w:style w:type="paragraph" w:styleId="Akapitzlist">
    <w:name w:val="List Paragraph"/>
    <w:basedOn w:val="Normalny"/>
    <w:uiPriority w:val="99"/>
    <w:semiHidden/>
    <w:qFormat/>
    <w:rsid w:val="00BA1E6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1E63"/>
    <w:pPr>
      <w:spacing w:before="200"/>
      <w:ind w:left="360" w:right="360"/>
    </w:pPr>
    <w:rPr>
      <w:i/>
      <w:iCs/>
      <w:lang w:bidi="en-US"/>
    </w:rPr>
  </w:style>
  <w:style w:type="character" w:customStyle="1" w:styleId="CytatZnak">
    <w:name w:val="Cytat Znak"/>
    <w:basedOn w:val="Domylnaczcionkaakapitu"/>
    <w:link w:val="Cytat"/>
    <w:uiPriority w:val="99"/>
    <w:semiHidden/>
    <w:rsid w:val="00BA1E63"/>
    <w:rPr>
      <w:rFonts w:eastAsiaTheme="minorEastAsia"/>
      <w:i/>
      <w:iCs/>
      <w:sz w:val="24"/>
      <w:lang w:bidi="en-US"/>
    </w:rPr>
  </w:style>
  <w:style w:type="character" w:styleId="Odwoaniedelikatne">
    <w:name w:val="Subtle Reference"/>
    <w:uiPriority w:val="99"/>
    <w:semiHidden/>
    <w:qFormat/>
    <w:rsid w:val="00BA1E63"/>
    <w:rPr>
      <w:smallCaps/>
    </w:rPr>
  </w:style>
  <w:style w:type="table" w:styleId="Tabela-Siatka">
    <w:name w:val="Table Grid"/>
    <w:basedOn w:val="Standardowy"/>
    <w:uiPriority w:val="59"/>
    <w:rsid w:val="00BA1E6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1E6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1E63"/>
    <w:pPr>
      <w:spacing w:after="60"/>
      <w:ind w:left="680" w:right="340" w:hanging="340"/>
    </w:pPr>
  </w:style>
  <w:style w:type="paragraph" w:styleId="Spistreci3">
    <w:name w:val="toc 3"/>
    <w:basedOn w:val="Normalny"/>
    <w:next w:val="Normalny"/>
    <w:autoRedefine/>
    <w:uiPriority w:val="99"/>
    <w:semiHidden/>
    <w:rsid w:val="00BA1E63"/>
    <w:pPr>
      <w:spacing w:after="60"/>
      <w:ind w:left="1020" w:right="340" w:hanging="340"/>
    </w:pPr>
  </w:style>
  <w:style w:type="paragraph" w:styleId="Spistreci4">
    <w:name w:val="toc 4"/>
    <w:basedOn w:val="Normalny"/>
    <w:next w:val="Normalny"/>
    <w:autoRedefine/>
    <w:uiPriority w:val="99"/>
    <w:semiHidden/>
    <w:rsid w:val="00BA1E63"/>
    <w:pPr>
      <w:tabs>
        <w:tab w:val="right" w:leader="dot" w:pos="9017"/>
      </w:tabs>
      <w:spacing w:after="60"/>
      <w:ind w:left="1361" w:right="340" w:hanging="340"/>
    </w:pPr>
  </w:style>
  <w:style w:type="paragraph" w:styleId="Spistreci5">
    <w:name w:val="toc 5"/>
    <w:basedOn w:val="Normalny"/>
    <w:next w:val="Normalny"/>
    <w:autoRedefine/>
    <w:uiPriority w:val="99"/>
    <w:semiHidden/>
    <w:rsid w:val="00BA1E63"/>
    <w:pPr>
      <w:spacing w:after="60"/>
      <w:ind w:left="1701" w:right="340" w:hanging="340"/>
    </w:pPr>
  </w:style>
  <w:style w:type="paragraph" w:styleId="Nagwekspisutreci">
    <w:name w:val="TOC Heading"/>
    <w:basedOn w:val="Nagwek1"/>
    <w:next w:val="Normalny"/>
    <w:uiPriority w:val="99"/>
    <w:semiHidden/>
    <w:qFormat/>
    <w:rsid w:val="00BA1E6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1E6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1E63"/>
    <w:pPr>
      <w:spacing w:before="120" w:after="120"/>
      <w:ind w:left="425" w:firstLine="142"/>
    </w:pPr>
    <w:rPr>
      <w:sz w:val="20"/>
    </w:rPr>
  </w:style>
  <w:style w:type="paragraph" w:customStyle="1" w:styleId="ECHRPara">
    <w:name w:val="ECHR_Para"/>
    <w:aliases w:val="Ju_Para"/>
    <w:basedOn w:val="Normalny"/>
    <w:link w:val="ECHRParaChar"/>
    <w:uiPriority w:val="12"/>
    <w:qFormat/>
    <w:rsid w:val="00BA1E6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1E6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1E6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1E63"/>
    <w:pPr>
      <w:ind w:left="340" w:hanging="340"/>
    </w:pPr>
  </w:style>
  <w:style w:type="paragraph" w:customStyle="1" w:styleId="JuSigned">
    <w:name w:val="Ju_Signed"/>
    <w:basedOn w:val="Normalny"/>
    <w:next w:val="JuParaLast"/>
    <w:uiPriority w:val="32"/>
    <w:qFormat/>
    <w:rsid w:val="00BA1E63"/>
    <w:pPr>
      <w:tabs>
        <w:tab w:val="center" w:pos="851"/>
        <w:tab w:val="center" w:pos="6407"/>
      </w:tabs>
      <w:spacing w:before="720"/>
      <w:jc w:val="left"/>
    </w:pPr>
  </w:style>
  <w:style w:type="paragraph" w:customStyle="1" w:styleId="JuParaLast">
    <w:name w:val="Ju_Para_Last"/>
    <w:basedOn w:val="Normalny"/>
    <w:next w:val="ECHRPara"/>
    <w:uiPriority w:val="30"/>
    <w:qFormat/>
    <w:rsid w:val="00BA1E63"/>
    <w:pPr>
      <w:keepNext/>
      <w:keepLines/>
      <w:spacing w:before="240"/>
      <w:ind w:firstLine="284"/>
    </w:pPr>
  </w:style>
  <w:style w:type="character" w:customStyle="1" w:styleId="JuITMark">
    <w:name w:val="Ju_ITMark"/>
    <w:basedOn w:val="Domylnaczcionkaakapitu"/>
    <w:uiPriority w:val="38"/>
    <w:qFormat/>
    <w:rsid w:val="00BA1E6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BA1E63"/>
    <w:pPr>
      <w:jc w:val="center"/>
      <w:outlineLvl w:val="0"/>
    </w:pPr>
    <w:rPr>
      <w:i/>
    </w:rPr>
  </w:style>
  <w:style w:type="paragraph" w:customStyle="1" w:styleId="DecHTitle">
    <w:name w:val="Dec_H_Title"/>
    <w:basedOn w:val="ECHRTitleCentre1"/>
    <w:uiPriority w:val="7"/>
    <w:qFormat/>
    <w:rsid w:val="00BA1E63"/>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A1E6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BA1E63"/>
    <w:pPr>
      <w:spacing w:before="240"/>
      <w:ind w:left="284"/>
    </w:pPr>
  </w:style>
  <w:style w:type="paragraph" w:styleId="Podtytu">
    <w:name w:val="Subtitle"/>
    <w:basedOn w:val="Normalny"/>
    <w:next w:val="Normalny"/>
    <w:link w:val="PodtytuZnak"/>
    <w:uiPriority w:val="99"/>
    <w:semiHidden/>
    <w:qFormat/>
    <w:rsid w:val="00BA1E6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1E6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BA1E63"/>
    <w:pPr>
      <w:ind w:left="346" w:firstLine="0"/>
    </w:pPr>
  </w:style>
  <w:style w:type="paragraph" w:customStyle="1" w:styleId="JuListi">
    <w:name w:val="Ju_List_i"/>
    <w:basedOn w:val="Normalny"/>
    <w:next w:val="JuLista"/>
    <w:uiPriority w:val="28"/>
    <w:qFormat/>
    <w:rsid w:val="00BA1E63"/>
    <w:pPr>
      <w:ind w:left="794"/>
    </w:pPr>
  </w:style>
  <w:style w:type="paragraph" w:customStyle="1" w:styleId="OpiH1">
    <w:name w:val="Opi_H_1"/>
    <w:basedOn w:val="ECHRHeading2"/>
    <w:uiPriority w:val="42"/>
    <w:semiHidden/>
    <w:qFormat/>
    <w:rsid w:val="00BA1E63"/>
    <w:pPr>
      <w:ind w:left="635" w:hanging="357"/>
      <w:outlineLvl w:val="2"/>
    </w:pPr>
  </w:style>
  <w:style w:type="paragraph" w:customStyle="1" w:styleId="OpiHa0">
    <w:name w:val="Opi_H_a"/>
    <w:basedOn w:val="ECHRHeading3"/>
    <w:uiPriority w:val="43"/>
    <w:semiHidden/>
    <w:qFormat/>
    <w:rsid w:val="00BA1E63"/>
    <w:pPr>
      <w:ind w:left="833" w:hanging="357"/>
      <w:outlineLvl w:val="3"/>
    </w:pPr>
    <w:rPr>
      <w:b/>
      <w:i w:val="0"/>
      <w:sz w:val="20"/>
    </w:rPr>
  </w:style>
  <w:style w:type="paragraph" w:customStyle="1" w:styleId="OpiHi">
    <w:name w:val="Opi_H_i"/>
    <w:basedOn w:val="ECHRHeading4"/>
    <w:uiPriority w:val="44"/>
    <w:semiHidden/>
    <w:qFormat/>
    <w:rsid w:val="00BA1E63"/>
    <w:pPr>
      <w:ind w:left="1037" w:hanging="357"/>
      <w:outlineLvl w:val="4"/>
    </w:pPr>
    <w:rPr>
      <w:b w:val="0"/>
      <w:i/>
    </w:rPr>
  </w:style>
  <w:style w:type="paragraph" w:customStyle="1" w:styleId="DummyStyle">
    <w:name w:val="Dummy_Style"/>
    <w:basedOn w:val="Normalny"/>
    <w:semiHidden/>
    <w:qFormat/>
    <w:rsid w:val="00BA1E63"/>
    <w:rPr>
      <w:color w:val="00B050"/>
      <w:lang w:bidi="en-US"/>
    </w:rPr>
  </w:style>
  <w:style w:type="character" w:customStyle="1" w:styleId="ECHRParaChar">
    <w:name w:val="ECHR_Para Char"/>
    <w:aliases w:val="Ju_Para Char"/>
    <w:link w:val="ECHRPara"/>
    <w:uiPriority w:val="12"/>
    <w:rsid w:val="00641B36"/>
    <w:rPr>
      <w:rFonts w:eastAsiaTheme="minorEastAsia"/>
      <w:sz w:val="24"/>
    </w:rPr>
  </w:style>
  <w:style w:type="character" w:customStyle="1" w:styleId="JuH1Char">
    <w:name w:val="Ju_H_1. Char"/>
    <w:basedOn w:val="Domylnaczcionkaakapitu"/>
    <w:link w:val="ECHRHeading3"/>
    <w:uiPriority w:val="21"/>
    <w:rsid w:val="00641B36"/>
    <w:rPr>
      <w:rFonts w:asciiTheme="majorHAnsi" w:eastAsiaTheme="majorEastAsia" w:hAnsiTheme="majorHAnsi" w:cstheme="majorBidi"/>
      <w:bCs/>
      <w:i/>
      <w:sz w:val="24"/>
    </w:rPr>
  </w:style>
  <w:style w:type="paragraph" w:styleId="Poprawka">
    <w:name w:val="Revision"/>
    <w:hidden/>
    <w:uiPriority w:val="99"/>
    <w:semiHidden/>
    <w:rsid w:val="0081238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002446">
      <w:bodyDiv w:val="1"/>
      <w:marLeft w:val="0"/>
      <w:marRight w:val="0"/>
      <w:marTop w:val="0"/>
      <w:marBottom w:val="0"/>
      <w:divBdr>
        <w:top w:val="none" w:sz="0" w:space="0" w:color="auto"/>
        <w:left w:val="none" w:sz="0" w:space="0" w:color="auto"/>
        <w:bottom w:val="none" w:sz="0" w:space="0" w:color="auto"/>
        <w:right w:val="none" w:sz="0" w:space="0" w:color="auto"/>
      </w:divBdr>
    </w:div>
    <w:div w:id="1033076182">
      <w:bodyDiv w:val="1"/>
      <w:marLeft w:val="0"/>
      <w:marRight w:val="0"/>
      <w:marTop w:val="0"/>
      <w:marBottom w:val="0"/>
      <w:divBdr>
        <w:top w:val="none" w:sz="0" w:space="0" w:color="auto"/>
        <w:left w:val="none" w:sz="0" w:space="0" w:color="auto"/>
        <w:bottom w:val="none" w:sz="0" w:space="0" w:color="auto"/>
        <w:right w:val="none" w:sz="0" w:space="0" w:color="auto"/>
      </w:divBdr>
      <w:divsChild>
        <w:div w:id="1041907474">
          <w:marLeft w:val="0"/>
          <w:marRight w:val="0"/>
          <w:marTop w:val="0"/>
          <w:marBottom w:val="0"/>
          <w:divBdr>
            <w:top w:val="none" w:sz="0" w:space="0" w:color="auto"/>
            <w:left w:val="none" w:sz="0" w:space="0" w:color="auto"/>
            <w:bottom w:val="none" w:sz="0" w:space="0" w:color="auto"/>
            <w:right w:val="none" w:sz="0" w:space="0" w:color="auto"/>
          </w:divBdr>
          <w:divsChild>
            <w:div w:id="1887722067">
              <w:marLeft w:val="0"/>
              <w:marRight w:val="0"/>
              <w:marTop w:val="0"/>
              <w:marBottom w:val="0"/>
              <w:divBdr>
                <w:top w:val="none" w:sz="0" w:space="0" w:color="auto"/>
                <w:left w:val="none" w:sz="0" w:space="0" w:color="auto"/>
                <w:bottom w:val="none" w:sz="0" w:space="0" w:color="auto"/>
                <w:right w:val="none" w:sz="0" w:space="0" w:color="auto"/>
              </w:divBdr>
              <w:divsChild>
                <w:div w:id="943732656">
                  <w:marLeft w:val="0"/>
                  <w:marRight w:val="0"/>
                  <w:marTop w:val="0"/>
                  <w:marBottom w:val="0"/>
                  <w:divBdr>
                    <w:top w:val="none" w:sz="0" w:space="0" w:color="auto"/>
                    <w:left w:val="none" w:sz="0" w:space="0" w:color="auto"/>
                    <w:bottom w:val="none" w:sz="0" w:space="0" w:color="auto"/>
                    <w:right w:val="none" w:sz="0" w:space="0" w:color="auto"/>
                  </w:divBdr>
                  <w:divsChild>
                    <w:div w:id="1229849318">
                      <w:marLeft w:val="0"/>
                      <w:marRight w:val="0"/>
                      <w:marTop w:val="0"/>
                      <w:marBottom w:val="0"/>
                      <w:divBdr>
                        <w:top w:val="none" w:sz="0" w:space="0" w:color="auto"/>
                        <w:left w:val="none" w:sz="0" w:space="0" w:color="auto"/>
                        <w:bottom w:val="none" w:sz="0" w:space="0" w:color="auto"/>
                        <w:right w:val="none" w:sz="0" w:space="0" w:color="auto"/>
                      </w:divBdr>
                      <w:divsChild>
                        <w:div w:id="315768014">
                          <w:marLeft w:val="0"/>
                          <w:marRight w:val="0"/>
                          <w:marTop w:val="0"/>
                          <w:marBottom w:val="0"/>
                          <w:divBdr>
                            <w:top w:val="none" w:sz="0" w:space="0" w:color="auto"/>
                            <w:left w:val="none" w:sz="0" w:space="0" w:color="auto"/>
                            <w:bottom w:val="none" w:sz="0" w:space="0" w:color="auto"/>
                            <w:right w:val="none" w:sz="0" w:space="0" w:color="auto"/>
                          </w:divBdr>
                          <w:divsChild>
                            <w:div w:id="163343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617521">
      <w:bodyDiv w:val="1"/>
      <w:marLeft w:val="0"/>
      <w:marRight w:val="0"/>
      <w:marTop w:val="0"/>
      <w:marBottom w:val="0"/>
      <w:divBdr>
        <w:top w:val="none" w:sz="0" w:space="0" w:color="auto"/>
        <w:left w:val="none" w:sz="0" w:space="0" w:color="auto"/>
        <w:bottom w:val="none" w:sz="0" w:space="0" w:color="auto"/>
        <w:right w:val="none" w:sz="0" w:space="0" w:color="auto"/>
      </w:divBdr>
      <w:divsChild>
        <w:div w:id="898443052">
          <w:marLeft w:val="0"/>
          <w:marRight w:val="0"/>
          <w:marTop w:val="0"/>
          <w:marBottom w:val="0"/>
          <w:divBdr>
            <w:top w:val="none" w:sz="0" w:space="0" w:color="auto"/>
            <w:left w:val="none" w:sz="0" w:space="0" w:color="auto"/>
            <w:bottom w:val="none" w:sz="0" w:space="0" w:color="auto"/>
            <w:right w:val="none" w:sz="0" w:space="0" w:color="auto"/>
          </w:divBdr>
          <w:divsChild>
            <w:div w:id="282271711">
              <w:marLeft w:val="0"/>
              <w:marRight w:val="0"/>
              <w:marTop w:val="0"/>
              <w:marBottom w:val="0"/>
              <w:divBdr>
                <w:top w:val="none" w:sz="0" w:space="0" w:color="auto"/>
                <w:left w:val="none" w:sz="0" w:space="0" w:color="auto"/>
                <w:bottom w:val="none" w:sz="0" w:space="0" w:color="auto"/>
                <w:right w:val="none" w:sz="0" w:space="0" w:color="auto"/>
              </w:divBdr>
              <w:divsChild>
                <w:div w:id="714544013">
                  <w:marLeft w:val="0"/>
                  <w:marRight w:val="0"/>
                  <w:marTop w:val="0"/>
                  <w:marBottom w:val="0"/>
                  <w:divBdr>
                    <w:top w:val="none" w:sz="0" w:space="0" w:color="auto"/>
                    <w:left w:val="none" w:sz="0" w:space="0" w:color="auto"/>
                    <w:bottom w:val="none" w:sz="0" w:space="0" w:color="auto"/>
                    <w:right w:val="none" w:sz="0" w:space="0" w:color="auto"/>
                  </w:divBdr>
                  <w:divsChild>
                    <w:div w:id="124664584">
                      <w:marLeft w:val="0"/>
                      <w:marRight w:val="0"/>
                      <w:marTop w:val="0"/>
                      <w:marBottom w:val="0"/>
                      <w:divBdr>
                        <w:top w:val="none" w:sz="0" w:space="0" w:color="auto"/>
                        <w:left w:val="none" w:sz="0" w:space="0" w:color="auto"/>
                        <w:bottom w:val="none" w:sz="0" w:space="0" w:color="auto"/>
                        <w:right w:val="none" w:sz="0" w:space="0" w:color="auto"/>
                      </w:divBdr>
                      <w:divsChild>
                        <w:div w:id="1949385586">
                          <w:marLeft w:val="0"/>
                          <w:marRight w:val="0"/>
                          <w:marTop w:val="0"/>
                          <w:marBottom w:val="0"/>
                          <w:divBdr>
                            <w:top w:val="none" w:sz="0" w:space="0" w:color="auto"/>
                            <w:left w:val="none" w:sz="0" w:space="0" w:color="auto"/>
                            <w:bottom w:val="none" w:sz="0" w:space="0" w:color="auto"/>
                            <w:right w:val="none" w:sz="0" w:space="0" w:color="auto"/>
                          </w:divBdr>
                          <w:divsChild>
                            <w:div w:id="6176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6583">
      <w:bodyDiv w:val="1"/>
      <w:marLeft w:val="0"/>
      <w:marRight w:val="0"/>
      <w:marTop w:val="0"/>
      <w:marBottom w:val="0"/>
      <w:divBdr>
        <w:top w:val="none" w:sz="0" w:space="0" w:color="auto"/>
        <w:left w:val="none" w:sz="0" w:space="0" w:color="auto"/>
        <w:bottom w:val="none" w:sz="0" w:space="0" w:color="auto"/>
        <w:right w:val="none" w:sz="0" w:space="0" w:color="auto"/>
      </w:divBdr>
    </w:div>
    <w:div w:id="1606646384">
      <w:bodyDiv w:val="1"/>
      <w:marLeft w:val="0"/>
      <w:marRight w:val="0"/>
      <w:marTop w:val="0"/>
      <w:marBottom w:val="0"/>
      <w:divBdr>
        <w:top w:val="none" w:sz="0" w:space="0" w:color="auto"/>
        <w:left w:val="none" w:sz="0" w:space="0" w:color="auto"/>
        <w:bottom w:val="none" w:sz="0" w:space="0" w:color="auto"/>
        <w:right w:val="none" w:sz="0" w:space="0" w:color="auto"/>
      </w:divBdr>
      <w:divsChild>
        <w:div w:id="1779376540">
          <w:marLeft w:val="0"/>
          <w:marRight w:val="0"/>
          <w:marTop w:val="0"/>
          <w:marBottom w:val="0"/>
          <w:divBdr>
            <w:top w:val="none" w:sz="0" w:space="0" w:color="auto"/>
            <w:left w:val="none" w:sz="0" w:space="0" w:color="auto"/>
            <w:bottom w:val="none" w:sz="0" w:space="0" w:color="auto"/>
            <w:right w:val="none" w:sz="0" w:space="0" w:color="auto"/>
          </w:divBdr>
          <w:divsChild>
            <w:div w:id="693269395">
              <w:marLeft w:val="0"/>
              <w:marRight w:val="0"/>
              <w:marTop w:val="0"/>
              <w:marBottom w:val="0"/>
              <w:divBdr>
                <w:top w:val="none" w:sz="0" w:space="0" w:color="auto"/>
                <w:left w:val="none" w:sz="0" w:space="0" w:color="auto"/>
                <w:bottom w:val="none" w:sz="0" w:space="0" w:color="auto"/>
                <w:right w:val="none" w:sz="0" w:space="0" w:color="auto"/>
              </w:divBdr>
              <w:divsChild>
                <w:div w:id="1619607824">
                  <w:marLeft w:val="0"/>
                  <w:marRight w:val="0"/>
                  <w:marTop w:val="0"/>
                  <w:marBottom w:val="0"/>
                  <w:divBdr>
                    <w:top w:val="none" w:sz="0" w:space="0" w:color="auto"/>
                    <w:left w:val="none" w:sz="0" w:space="0" w:color="auto"/>
                    <w:bottom w:val="none" w:sz="0" w:space="0" w:color="auto"/>
                    <w:right w:val="none" w:sz="0" w:space="0" w:color="auto"/>
                  </w:divBdr>
                  <w:divsChild>
                    <w:div w:id="741410375">
                      <w:marLeft w:val="0"/>
                      <w:marRight w:val="0"/>
                      <w:marTop w:val="0"/>
                      <w:marBottom w:val="0"/>
                      <w:divBdr>
                        <w:top w:val="none" w:sz="0" w:space="0" w:color="auto"/>
                        <w:left w:val="none" w:sz="0" w:space="0" w:color="auto"/>
                        <w:bottom w:val="none" w:sz="0" w:space="0" w:color="auto"/>
                        <w:right w:val="none" w:sz="0" w:space="0" w:color="auto"/>
                      </w:divBdr>
                      <w:divsChild>
                        <w:div w:id="414284069">
                          <w:marLeft w:val="0"/>
                          <w:marRight w:val="0"/>
                          <w:marTop w:val="0"/>
                          <w:marBottom w:val="0"/>
                          <w:divBdr>
                            <w:top w:val="none" w:sz="0" w:space="0" w:color="auto"/>
                            <w:left w:val="none" w:sz="0" w:space="0" w:color="auto"/>
                            <w:bottom w:val="none" w:sz="0" w:space="0" w:color="auto"/>
                            <w:right w:val="none" w:sz="0" w:space="0" w:color="auto"/>
                          </w:divBdr>
                          <w:divsChild>
                            <w:div w:id="35658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2876442">
      <w:bodyDiv w:val="1"/>
      <w:marLeft w:val="0"/>
      <w:marRight w:val="0"/>
      <w:marTop w:val="0"/>
      <w:marBottom w:val="0"/>
      <w:divBdr>
        <w:top w:val="none" w:sz="0" w:space="0" w:color="auto"/>
        <w:left w:val="none" w:sz="0" w:space="0" w:color="auto"/>
        <w:bottom w:val="none" w:sz="0" w:space="0" w:color="auto"/>
        <w:right w:val="none" w:sz="0" w:space="0" w:color="auto"/>
      </w:divBdr>
      <w:divsChild>
        <w:div w:id="780345989">
          <w:marLeft w:val="0"/>
          <w:marRight w:val="0"/>
          <w:marTop w:val="0"/>
          <w:marBottom w:val="0"/>
          <w:divBdr>
            <w:top w:val="none" w:sz="0" w:space="0" w:color="auto"/>
            <w:left w:val="none" w:sz="0" w:space="0" w:color="auto"/>
            <w:bottom w:val="none" w:sz="0" w:space="0" w:color="auto"/>
            <w:right w:val="none" w:sz="0" w:space="0" w:color="auto"/>
          </w:divBdr>
          <w:divsChild>
            <w:div w:id="2061900660">
              <w:marLeft w:val="0"/>
              <w:marRight w:val="0"/>
              <w:marTop w:val="0"/>
              <w:marBottom w:val="0"/>
              <w:divBdr>
                <w:top w:val="none" w:sz="0" w:space="0" w:color="auto"/>
                <w:left w:val="none" w:sz="0" w:space="0" w:color="auto"/>
                <w:bottom w:val="none" w:sz="0" w:space="0" w:color="auto"/>
                <w:right w:val="none" w:sz="0" w:space="0" w:color="auto"/>
              </w:divBdr>
              <w:divsChild>
                <w:div w:id="1698312786">
                  <w:marLeft w:val="0"/>
                  <w:marRight w:val="0"/>
                  <w:marTop w:val="0"/>
                  <w:marBottom w:val="0"/>
                  <w:divBdr>
                    <w:top w:val="none" w:sz="0" w:space="0" w:color="auto"/>
                    <w:left w:val="none" w:sz="0" w:space="0" w:color="auto"/>
                    <w:bottom w:val="none" w:sz="0" w:space="0" w:color="auto"/>
                    <w:right w:val="none" w:sz="0" w:space="0" w:color="auto"/>
                  </w:divBdr>
                  <w:divsChild>
                    <w:div w:id="1256133142">
                      <w:marLeft w:val="0"/>
                      <w:marRight w:val="0"/>
                      <w:marTop w:val="0"/>
                      <w:marBottom w:val="0"/>
                      <w:divBdr>
                        <w:top w:val="none" w:sz="0" w:space="0" w:color="auto"/>
                        <w:left w:val="none" w:sz="0" w:space="0" w:color="auto"/>
                        <w:bottom w:val="none" w:sz="0" w:space="0" w:color="auto"/>
                        <w:right w:val="none" w:sz="0" w:space="0" w:color="auto"/>
                      </w:divBdr>
                      <w:divsChild>
                        <w:div w:id="153570374">
                          <w:marLeft w:val="0"/>
                          <w:marRight w:val="0"/>
                          <w:marTop w:val="0"/>
                          <w:marBottom w:val="0"/>
                          <w:divBdr>
                            <w:top w:val="none" w:sz="0" w:space="0" w:color="auto"/>
                            <w:left w:val="none" w:sz="0" w:space="0" w:color="auto"/>
                            <w:bottom w:val="none" w:sz="0" w:space="0" w:color="auto"/>
                            <w:right w:val="none" w:sz="0" w:space="0" w:color="auto"/>
                          </w:divBdr>
                          <w:divsChild>
                            <w:div w:id="108229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291766">
      <w:bodyDiv w:val="1"/>
      <w:marLeft w:val="0"/>
      <w:marRight w:val="0"/>
      <w:marTop w:val="0"/>
      <w:marBottom w:val="0"/>
      <w:divBdr>
        <w:top w:val="none" w:sz="0" w:space="0" w:color="auto"/>
        <w:left w:val="none" w:sz="0" w:space="0" w:color="auto"/>
        <w:bottom w:val="none" w:sz="0" w:space="0" w:color="auto"/>
        <w:right w:val="none" w:sz="0" w:space="0" w:color="auto"/>
      </w:divBdr>
    </w:div>
    <w:div w:id="1937202622">
      <w:bodyDiv w:val="1"/>
      <w:marLeft w:val="0"/>
      <w:marRight w:val="0"/>
      <w:marTop w:val="0"/>
      <w:marBottom w:val="0"/>
      <w:divBdr>
        <w:top w:val="none" w:sz="0" w:space="0" w:color="auto"/>
        <w:left w:val="none" w:sz="0" w:space="0" w:color="auto"/>
        <w:bottom w:val="none" w:sz="0" w:space="0" w:color="auto"/>
        <w:right w:val="none" w:sz="0" w:space="0" w:color="auto"/>
      </w:divBdr>
      <w:divsChild>
        <w:div w:id="827214166">
          <w:marLeft w:val="0"/>
          <w:marRight w:val="0"/>
          <w:marTop w:val="0"/>
          <w:marBottom w:val="0"/>
          <w:divBdr>
            <w:top w:val="none" w:sz="0" w:space="0" w:color="auto"/>
            <w:left w:val="none" w:sz="0" w:space="0" w:color="auto"/>
            <w:bottom w:val="none" w:sz="0" w:space="0" w:color="auto"/>
            <w:right w:val="none" w:sz="0" w:space="0" w:color="auto"/>
          </w:divBdr>
          <w:divsChild>
            <w:div w:id="541602724">
              <w:marLeft w:val="0"/>
              <w:marRight w:val="0"/>
              <w:marTop w:val="0"/>
              <w:marBottom w:val="0"/>
              <w:divBdr>
                <w:top w:val="none" w:sz="0" w:space="0" w:color="auto"/>
                <w:left w:val="none" w:sz="0" w:space="0" w:color="auto"/>
                <w:bottom w:val="none" w:sz="0" w:space="0" w:color="auto"/>
                <w:right w:val="none" w:sz="0" w:space="0" w:color="auto"/>
              </w:divBdr>
              <w:divsChild>
                <w:div w:id="265969004">
                  <w:marLeft w:val="0"/>
                  <w:marRight w:val="0"/>
                  <w:marTop w:val="0"/>
                  <w:marBottom w:val="0"/>
                  <w:divBdr>
                    <w:top w:val="none" w:sz="0" w:space="0" w:color="auto"/>
                    <w:left w:val="none" w:sz="0" w:space="0" w:color="auto"/>
                    <w:bottom w:val="none" w:sz="0" w:space="0" w:color="auto"/>
                    <w:right w:val="none" w:sz="0" w:space="0" w:color="auto"/>
                  </w:divBdr>
                  <w:divsChild>
                    <w:div w:id="2087724025">
                      <w:marLeft w:val="0"/>
                      <w:marRight w:val="0"/>
                      <w:marTop w:val="0"/>
                      <w:marBottom w:val="0"/>
                      <w:divBdr>
                        <w:top w:val="none" w:sz="0" w:space="0" w:color="auto"/>
                        <w:left w:val="none" w:sz="0" w:space="0" w:color="auto"/>
                        <w:bottom w:val="none" w:sz="0" w:space="0" w:color="auto"/>
                        <w:right w:val="none" w:sz="0" w:space="0" w:color="auto"/>
                      </w:divBdr>
                      <w:divsChild>
                        <w:div w:id="1513031964">
                          <w:marLeft w:val="0"/>
                          <w:marRight w:val="0"/>
                          <w:marTop w:val="0"/>
                          <w:marBottom w:val="0"/>
                          <w:divBdr>
                            <w:top w:val="none" w:sz="0" w:space="0" w:color="auto"/>
                            <w:left w:val="none" w:sz="0" w:space="0" w:color="auto"/>
                            <w:bottom w:val="none" w:sz="0" w:space="0" w:color="auto"/>
                            <w:right w:val="none" w:sz="0" w:space="0" w:color="auto"/>
                          </w:divBdr>
                          <w:divsChild>
                            <w:div w:id="1310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6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E0ABC-6E4D-462E-91B6-59E21607A62A}">
  <ds:schemaRefs>
    <ds:schemaRef ds:uri="http://schemas.microsoft.com/sharepoint/v3/contenttype/forms"/>
  </ds:schemaRefs>
</ds:datastoreItem>
</file>

<file path=customXml/itemProps2.xml><?xml version="1.0" encoding="utf-8"?>
<ds:datastoreItem xmlns:ds="http://schemas.openxmlformats.org/officeDocument/2006/customXml" ds:itemID="{C6AE1AA7-2CF7-4486-938B-A6FB938D7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084AF4-F738-48C6-AC6B-9A7B52328804}">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FCAE84E-05FB-4626-8A1D-C75604E2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3900</Words>
  <Characters>23403</Characters>
  <Application>Microsoft Office Word</Application>
  <DocSecurity>4</DocSecurity>
  <Lines>195</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2016-07-19T13:33:00Z</dcterms:created>
  <dcterms:modified xsi:type="dcterms:W3CDTF">2016-07-19T13:33:00Z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