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1DF1" w:rsidRPr="002125E6" w:rsidRDefault="001C1DF1" w:rsidP="009B3480">
      <w:pPr>
        <w:jc w:val="center"/>
        <w:rPr>
          <w:snapToGrid w:val="0"/>
          <w:szCs w:val="24"/>
          <w:lang w:val="fr-FR"/>
        </w:rPr>
      </w:pPr>
      <w:bookmarkStart w:id="0" w:name="_GoBack"/>
      <w:bookmarkEnd w:id="0"/>
    </w:p>
    <w:p w:rsidR="001C1DF1" w:rsidRPr="002125E6" w:rsidRDefault="001C1DF1" w:rsidP="009B3480">
      <w:pPr>
        <w:jc w:val="center"/>
        <w:rPr>
          <w:snapToGrid w:val="0"/>
          <w:szCs w:val="24"/>
          <w:lang w:val="fr-FR"/>
        </w:rPr>
      </w:pPr>
    </w:p>
    <w:p w:rsidR="00EC6427" w:rsidRPr="00685582" w:rsidRDefault="00EC6427" w:rsidP="009B3480">
      <w:pPr>
        <w:jc w:val="center"/>
        <w:rPr>
          <w:lang w:val="fr-FR"/>
        </w:rPr>
      </w:pPr>
    </w:p>
    <w:p w:rsidR="00EC6427" w:rsidRPr="000363A2" w:rsidRDefault="00266CAA" w:rsidP="009B3480">
      <w:pPr>
        <w:jc w:val="center"/>
        <w:rPr>
          <w:lang w:val="fr-FR"/>
        </w:rPr>
      </w:pPr>
      <w:r w:rsidRPr="000363A2">
        <w:rPr>
          <w:lang w:val="fr-FR"/>
        </w:rPr>
        <w:t>TROISIÈME SECTION</w:t>
      </w:r>
    </w:p>
    <w:p w:rsidR="00EC6427" w:rsidRPr="000363A2" w:rsidRDefault="00EC6427" w:rsidP="009B3480">
      <w:pPr>
        <w:jc w:val="center"/>
        <w:rPr>
          <w:lang w:val="fr-FR"/>
        </w:rPr>
      </w:pPr>
    </w:p>
    <w:p w:rsidR="001C1DF1" w:rsidRPr="000363A2" w:rsidRDefault="001C1DF1" w:rsidP="009B3480">
      <w:pPr>
        <w:jc w:val="center"/>
        <w:rPr>
          <w:lang w:val="fr-FR"/>
        </w:rPr>
      </w:pPr>
    </w:p>
    <w:p w:rsidR="001C1DF1" w:rsidRPr="000363A2" w:rsidRDefault="001C1DF1" w:rsidP="009B3480">
      <w:pPr>
        <w:jc w:val="center"/>
        <w:rPr>
          <w:lang w:val="fr-FR"/>
        </w:rPr>
      </w:pPr>
    </w:p>
    <w:p w:rsidR="001C1DF1" w:rsidRPr="000363A2" w:rsidRDefault="001C1DF1" w:rsidP="009B3480">
      <w:pPr>
        <w:jc w:val="center"/>
        <w:rPr>
          <w:lang w:val="fr-FR"/>
        </w:rPr>
      </w:pPr>
    </w:p>
    <w:p w:rsidR="001C1DF1" w:rsidRPr="000363A2" w:rsidRDefault="001C1DF1" w:rsidP="009B3480">
      <w:pPr>
        <w:jc w:val="center"/>
        <w:rPr>
          <w:lang w:val="fr-FR"/>
        </w:rPr>
      </w:pPr>
    </w:p>
    <w:p w:rsidR="001C1DF1" w:rsidRPr="000363A2" w:rsidRDefault="001C1DF1" w:rsidP="009B3480">
      <w:pPr>
        <w:jc w:val="center"/>
        <w:rPr>
          <w:lang w:val="fr-FR"/>
        </w:rPr>
      </w:pPr>
    </w:p>
    <w:p w:rsidR="00EC6427" w:rsidRPr="000363A2" w:rsidRDefault="00EC6427" w:rsidP="009B3480">
      <w:pPr>
        <w:jc w:val="center"/>
        <w:rPr>
          <w:b/>
          <w:lang w:val="fr-FR"/>
        </w:rPr>
      </w:pPr>
      <w:bookmarkStart w:id="1" w:name="To"/>
      <w:r w:rsidRPr="000363A2">
        <w:rPr>
          <w:b/>
          <w:lang w:val="fr-FR"/>
        </w:rPr>
        <w:t xml:space="preserve">AFFAIRE </w:t>
      </w:r>
      <w:bookmarkEnd w:id="1"/>
      <w:r w:rsidR="00345036" w:rsidRPr="000363A2">
        <w:rPr>
          <w:b/>
          <w:lang w:val="fr-FR"/>
        </w:rPr>
        <w:t>RO</w:t>
      </w:r>
      <w:r w:rsidR="00345036" w:rsidRPr="000363A2">
        <w:rPr>
          <w:rFonts w:cstheme="minorHAnsi"/>
          <w:b/>
          <w:lang w:val="fr-FR"/>
        </w:rPr>
        <w:t>Ş</w:t>
      </w:r>
      <w:r w:rsidR="00266CAA" w:rsidRPr="000363A2">
        <w:rPr>
          <w:b/>
          <w:lang w:val="fr-FR"/>
        </w:rPr>
        <w:t>IIANU c. ROUMANIE</w:t>
      </w:r>
    </w:p>
    <w:p w:rsidR="00EC6427" w:rsidRPr="000363A2" w:rsidRDefault="00EC6427" w:rsidP="009B3480">
      <w:pPr>
        <w:jc w:val="center"/>
        <w:rPr>
          <w:lang w:val="fr-FR"/>
        </w:rPr>
      </w:pPr>
    </w:p>
    <w:p w:rsidR="001C1DF1" w:rsidRPr="000363A2" w:rsidRDefault="00EC6427" w:rsidP="009B3480">
      <w:pPr>
        <w:jc w:val="center"/>
        <w:rPr>
          <w:szCs w:val="24"/>
          <w:lang w:val="fr-FR"/>
        </w:rPr>
      </w:pPr>
      <w:r w:rsidRPr="000363A2">
        <w:rPr>
          <w:i/>
          <w:lang w:val="fr-FR"/>
        </w:rPr>
        <w:t>(</w:t>
      </w:r>
      <w:r w:rsidR="00266CAA" w:rsidRPr="000363A2">
        <w:rPr>
          <w:i/>
          <w:lang w:val="fr-FR"/>
        </w:rPr>
        <w:t>Requête n</w:t>
      </w:r>
      <w:r w:rsidR="00266CAA" w:rsidRPr="000363A2">
        <w:rPr>
          <w:i/>
          <w:vertAlign w:val="superscript"/>
          <w:lang w:val="fr-FR"/>
        </w:rPr>
        <w:t>o</w:t>
      </w:r>
      <w:r w:rsidR="00266CAA" w:rsidRPr="000363A2">
        <w:rPr>
          <w:i/>
          <w:lang w:val="fr-FR"/>
        </w:rPr>
        <w:t xml:space="preserve"> 27329/06</w:t>
      </w:r>
      <w:r w:rsidRPr="000363A2">
        <w:rPr>
          <w:i/>
          <w:lang w:val="fr-FR"/>
        </w:rPr>
        <w:t>)</w:t>
      </w:r>
    </w:p>
    <w:p w:rsidR="001C1DF1" w:rsidRPr="000363A2" w:rsidRDefault="001C1DF1" w:rsidP="009B3480">
      <w:pPr>
        <w:jc w:val="center"/>
        <w:rPr>
          <w:szCs w:val="24"/>
          <w:lang w:val="fr-FR"/>
        </w:rPr>
      </w:pPr>
    </w:p>
    <w:p w:rsidR="001C1DF1" w:rsidRPr="000363A2" w:rsidRDefault="001C1DF1" w:rsidP="009B3480">
      <w:pPr>
        <w:jc w:val="center"/>
        <w:rPr>
          <w:szCs w:val="24"/>
          <w:lang w:val="fr-FR"/>
        </w:rPr>
      </w:pPr>
    </w:p>
    <w:p w:rsidR="001C1DF1" w:rsidRPr="000363A2" w:rsidRDefault="001C1DF1" w:rsidP="009B3480">
      <w:pPr>
        <w:jc w:val="center"/>
        <w:rPr>
          <w:szCs w:val="24"/>
          <w:lang w:val="fr-FR"/>
        </w:rPr>
      </w:pPr>
    </w:p>
    <w:p w:rsidR="001C1DF1" w:rsidRPr="000363A2" w:rsidRDefault="001C1DF1" w:rsidP="009B3480">
      <w:pPr>
        <w:jc w:val="center"/>
        <w:rPr>
          <w:szCs w:val="24"/>
          <w:lang w:val="fr-FR"/>
        </w:rPr>
      </w:pPr>
    </w:p>
    <w:p w:rsidR="001C1DF1" w:rsidRPr="000363A2" w:rsidRDefault="001C1DF1" w:rsidP="009B3480">
      <w:pPr>
        <w:jc w:val="center"/>
        <w:rPr>
          <w:szCs w:val="24"/>
          <w:lang w:val="fr-FR"/>
        </w:rPr>
      </w:pPr>
    </w:p>
    <w:p w:rsidR="001C1DF1" w:rsidRPr="000363A2" w:rsidRDefault="001C1DF1" w:rsidP="009B3480">
      <w:pPr>
        <w:jc w:val="center"/>
        <w:rPr>
          <w:szCs w:val="24"/>
          <w:lang w:val="fr-FR"/>
        </w:rPr>
      </w:pPr>
    </w:p>
    <w:p w:rsidR="001C1DF1" w:rsidRPr="000363A2" w:rsidRDefault="001C1DF1" w:rsidP="009B3480">
      <w:pPr>
        <w:jc w:val="center"/>
        <w:rPr>
          <w:szCs w:val="24"/>
          <w:lang w:val="fr-FR"/>
        </w:rPr>
      </w:pPr>
    </w:p>
    <w:p w:rsidR="001C1DF1" w:rsidRPr="000363A2" w:rsidRDefault="001C1DF1" w:rsidP="009B3480">
      <w:pPr>
        <w:jc w:val="center"/>
        <w:rPr>
          <w:szCs w:val="24"/>
          <w:lang w:val="fr-FR"/>
        </w:rPr>
      </w:pPr>
    </w:p>
    <w:p w:rsidR="001C1DF1" w:rsidRPr="000363A2" w:rsidRDefault="001C1DF1" w:rsidP="009B3480">
      <w:pPr>
        <w:jc w:val="center"/>
        <w:rPr>
          <w:szCs w:val="24"/>
          <w:lang w:val="fr-FR"/>
        </w:rPr>
      </w:pPr>
      <w:r w:rsidRPr="000363A2">
        <w:rPr>
          <w:szCs w:val="24"/>
          <w:lang w:val="fr-FR"/>
        </w:rPr>
        <w:t>ARRÊT</w:t>
      </w:r>
    </w:p>
    <w:p w:rsidR="001C1DF1" w:rsidRPr="000363A2" w:rsidRDefault="001C1DF1" w:rsidP="009B3480">
      <w:pPr>
        <w:jc w:val="center"/>
        <w:rPr>
          <w:szCs w:val="24"/>
          <w:lang w:val="fr-FR"/>
        </w:rPr>
      </w:pPr>
    </w:p>
    <w:p w:rsidR="001C1DF1" w:rsidRDefault="0021290E" w:rsidP="009B3480">
      <w:pPr>
        <w:jc w:val="center"/>
        <w:rPr>
          <w:i/>
          <w:sz w:val="22"/>
          <w:lang w:val="fr-FR"/>
        </w:rPr>
      </w:pPr>
      <w:r>
        <w:rPr>
          <w:i/>
          <w:sz w:val="22"/>
          <w:lang w:val="fr-FR"/>
        </w:rPr>
        <w:t>Cette version a été rectifiée le 8 septembre 2014</w:t>
      </w:r>
    </w:p>
    <w:p w:rsidR="0021290E" w:rsidRDefault="0021290E" w:rsidP="009B3480">
      <w:pPr>
        <w:jc w:val="center"/>
        <w:rPr>
          <w:i/>
          <w:sz w:val="22"/>
          <w:lang w:val="fr-FR"/>
        </w:rPr>
      </w:pPr>
      <w:r>
        <w:rPr>
          <w:i/>
          <w:sz w:val="22"/>
          <w:lang w:val="fr-FR"/>
        </w:rPr>
        <w:t>conformément à l</w:t>
      </w:r>
      <w:r w:rsidR="00D01AD6">
        <w:rPr>
          <w:i/>
          <w:sz w:val="22"/>
          <w:lang w:val="fr-FR"/>
        </w:rPr>
        <w:t>’</w:t>
      </w:r>
      <w:r>
        <w:rPr>
          <w:i/>
          <w:sz w:val="22"/>
          <w:lang w:val="fr-FR"/>
        </w:rPr>
        <w:t>article 81 du règlement de la Cour.</w:t>
      </w:r>
    </w:p>
    <w:p w:rsidR="009D3B27" w:rsidRDefault="009D3B27" w:rsidP="009B3480">
      <w:pPr>
        <w:jc w:val="center"/>
        <w:rPr>
          <w:szCs w:val="24"/>
          <w:u w:val="single"/>
          <w:lang w:val="fr-FR"/>
        </w:rPr>
      </w:pPr>
    </w:p>
    <w:p w:rsidR="001C1DF1" w:rsidRPr="000363A2" w:rsidRDefault="001C1DF1" w:rsidP="009B3480">
      <w:pPr>
        <w:jc w:val="center"/>
        <w:rPr>
          <w:szCs w:val="24"/>
          <w:lang w:val="fr-FR"/>
        </w:rPr>
      </w:pPr>
      <w:r w:rsidRPr="000363A2">
        <w:rPr>
          <w:szCs w:val="24"/>
          <w:lang w:val="fr-FR"/>
        </w:rPr>
        <w:t>STRASBOURG</w:t>
      </w:r>
    </w:p>
    <w:p w:rsidR="001C1DF1" w:rsidRPr="000363A2" w:rsidRDefault="001C1DF1" w:rsidP="009B3480">
      <w:pPr>
        <w:jc w:val="center"/>
        <w:rPr>
          <w:szCs w:val="24"/>
          <w:u w:val="single"/>
          <w:lang w:val="fr-FR"/>
        </w:rPr>
      </w:pPr>
    </w:p>
    <w:p w:rsidR="001C1DF1" w:rsidRPr="000363A2" w:rsidRDefault="00A61E69" w:rsidP="009B3480">
      <w:pPr>
        <w:jc w:val="center"/>
        <w:rPr>
          <w:szCs w:val="24"/>
          <w:lang w:val="fr-FR"/>
        </w:rPr>
      </w:pPr>
      <w:r w:rsidRPr="000363A2">
        <w:rPr>
          <w:szCs w:val="24"/>
          <w:lang w:val="fr-FR"/>
        </w:rPr>
        <w:t>24 juin 2014</w:t>
      </w:r>
    </w:p>
    <w:p w:rsidR="001C1DF1" w:rsidRPr="000363A2" w:rsidRDefault="001C1DF1" w:rsidP="009B3480">
      <w:pPr>
        <w:jc w:val="center"/>
        <w:rPr>
          <w:szCs w:val="24"/>
          <w:lang w:val="fr-FR"/>
        </w:rPr>
      </w:pPr>
    </w:p>
    <w:p w:rsidR="00D01AD6" w:rsidRDefault="00D01AD6" w:rsidP="00D01AD6">
      <w:pPr>
        <w:pStyle w:val="jucase0"/>
        <w:ind w:firstLine="0"/>
        <w:jc w:val="center"/>
        <w:rPr>
          <w:color w:val="FF0000"/>
          <w:sz w:val="28"/>
          <w:szCs w:val="28"/>
          <w:u w:val="single"/>
          <w:lang w:val="fr-FR"/>
        </w:rPr>
      </w:pPr>
      <w:r>
        <w:rPr>
          <w:color w:val="FF0000"/>
          <w:sz w:val="28"/>
          <w:szCs w:val="28"/>
          <w:u w:val="single"/>
          <w:lang w:val="fr-FR"/>
        </w:rPr>
        <w:t>DÉFINITIF</w:t>
      </w:r>
    </w:p>
    <w:p w:rsidR="00D01AD6" w:rsidRDefault="00D01AD6" w:rsidP="00D01AD6">
      <w:pPr>
        <w:pStyle w:val="jupara"/>
        <w:tabs>
          <w:tab w:val="left" w:pos="3450"/>
        </w:tabs>
        <w:ind w:firstLine="0"/>
        <w:jc w:val="center"/>
        <w:rPr>
          <w:color w:val="FF0000"/>
          <w:sz w:val="28"/>
          <w:szCs w:val="28"/>
          <w:lang w:val="fr-FR"/>
        </w:rPr>
      </w:pPr>
    </w:p>
    <w:p w:rsidR="00D01AD6" w:rsidRDefault="00D01AD6" w:rsidP="00D01AD6">
      <w:pPr>
        <w:pStyle w:val="jupara"/>
        <w:ind w:firstLine="0"/>
        <w:jc w:val="center"/>
        <w:rPr>
          <w:color w:val="FF0000"/>
          <w:sz w:val="28"/>
          <w:szCs w:val="28"/>
          <w:lang w:val="fr-FR"/>
        </w:rPr>
      </w:pPr>
      <w:r>
        <w:rPr>
          <w:color w:val="FF0000"/>
          <w:sz w:val="28"/>
          <w:szCs w:val="28"/>
          <w:lang w:val="fr-FR"/>
        </w:rPr>
        <w:t>24/09/2014</w:t>
      </w:r>
    </w:p>
    <w:p w:rsidR="00D01AD6" w:rsidRDefault="00D01AD6" w:rsidP="00D01AD6">
      <w:pPr>
        <w:jc w:val="center"/>
        <w:rPr>
          <w:u w:val="single"/>
          <w:lang w:val="fr-FR"/>
        </w:rPr>
      </w:pPr>
    </w:p>
    <w:p w:rsidR="00D01AD6" w:rsidRDefault="00D01AD6" w:rsidP="00D01AD6">
      <w:pPr>
        <w:jc w:val="center"/>
        <w:rPr>
          <w:i/>
          <w:iCs/>
          <w:sz w:val="22"/>
          <w:lang w:val="fr-FR"/>
        </w:rPr>
      </w:pPr>
      <w:r>
        <w:rPr>
          <w:i/>
          <w:iCs/>
          <w:sz w:val="22"/>
          <w:lang w:val="fr-FR"/>
        </w:rPr>
        <w:t>Cet arrêt est devenu définitif en vertu de l’article 44 § 2 de la Convention. Il peut subir des retouches de forme.</w:t>
      </w:r>
    </w:p>
    <w:p w:rsidR="00D01AD6" w:rsidRPr="00D01AD6" w:rsidRDefault="00D01AD6" w:rsidP="00D01AD6">
      <w:pPr>
        <w:jc w:val="center"/>
        <w:rPr>
          <w:i/>
          <w:iCs/>
          <w:sz w:val="22"/>
          <w:lang w:val="fr-FR"/>
        </w:rPr>
      </w:pPr>
    </w:p>
    <w:p w:rsidR="001C1DF1" w:rsidRPr="000363A2" w:rsidRDefault="001C1DF1" w:rsidP="009B3480">
      <w:pPr>
        <w:pStyle w:val="JuCase"/>
        <w:rPr>
          <w:lang w:val="fr-FR"/>
        </w:rPr>
        <w:sectPr w:rsidR="001C1DF1" w:rsidRPr="000363A2" w:rsidSect="001C1DF1">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rsidR="00EC6427" w:rsidRPr="00685582" w:rsidRDefault="00EC6427" w:rsidP="009B3480">
      <w:pPr>
        <w:pStyle w:val="JuCase"/>
        <w:rPr>
          <w:lang w:val="fr-FR"/>
        </w:rPr>
      </w:pPr>
      <w:r w:rsidRPr="000363A2">
        <w:rPr>
          <w:lang w:val="fr-FR"/>
        </w:rPr>
        <w:lastRenderedPageBreak/>
        <w:t>En l</w:t>
      </w:r>
      <w:r w:rsidR="00D01AD6">
        <w:rPr>
          <w:lang w:val="fr-FR"/>
        </w:rPr>
        <w:t>’</w:t>
      </w:r>
      <w:r w:rsidRPr="000363A2">
        <w:rPr>
          <w:lang w:val="fr-FR"/>
        </w:rPr>
        <w:t xml:space="preserve">affaire </w:t>
      </w:r>
      <w:r w:rsidR="00266CAA" w:rsidRPr="000363A2">
        <w:rPr>
          <w:lang w:val="fr-FR"/>
        </w:rPr>
        <w:t>Ro</w:t>
      </w:r>
      <w:r w:rsidR="00345036" w:rsidRPr="000363A2">
        <w:rPr>
          <w:rFonts w:cstheme="minorHAnsi"/>
          <w:lang w:val="fr-FR"/>
        </w:rPr>
        <w:t>ş</w:t>
      </w:r>
      <w:r w:rsidR="00266CAA" w:rsidRPr="000363A2">
        <w:rPr>
          <w:lang w:val="fr-FR"/>
        </w:rPr>
        <w:t>iianu c. Roumanie</w:t>
      </w:r>
      <w:r w:rsidRPr="000363A2">
        <w:rPr>
          <w:lang w:val="fr-FR"/>
        </w:rPr>
        <w:t>,</w:t>
      </w:r>
    </w:p>
    <w:p w:rsidR="00362D1F" w:rsidRPr="009B3480" w:rsidRDefault="00EC6427" w:rsidP="009B3480">
      <w:pPr>
        <w:pStyle w:val="ECHRPara"/>
        <w:rPr>
          <w:lang w:val="fr-FR"/>
        </w:rPr>
      </w:pPr>
      <w:r w:rsidRPr="009B3480">
        <w:rPr>
          <w:lang w:val="fr-FR"/>
        </w:rPr>
        <w:t xml:space="preserve">La Cour européenne des </w:t>
      </w:r>
      <w:r w:rsidR="00445E54" w:rsidRPr="009B3480">
        <w:rPr>
          <w:lang w:val="fr-FR"/>
        </w:rPr>
        <w:t>d</w:t>
      </w:r>
      <w:r w:rsidRPr="009B3480">
        <w:rPr>
          <w:lang w:val="fr-FR"/>
        </w:rPr>
        <w:t>roits de l</w:t>
      </w:r>
      <w:r w:rsidR="00D01AD6">
        <w:rPr>
          <w:lang w:val="fr-FR"/>
        </w:rPr>
        <w:t>’</w:t>
      </w:r>
      <w:r w:rsidR="00445E54" w:rsidRPr="009B3480">
        <w:rPr>
          <w:lang w:val="fr-FR"/>
        </w:rPr>
        <w:t>h</w:t>
      </w:r>
      <w:r w:rsidRPr="009B3480">
        <w:rPr>
          <w:lang w:val="fr-FR"/>
        </w:rPr>
        <w:t>omme</w:t>
      </w:r>
      <w:r w:rsidR="00DE593D" w:rsidRPr="009B3480">
        <w:rPr>
          <w:lang w:val="fr-FR"/>
        </w:rPr>
        <w:t xml:space="preserve"> (</w:t>
      </w:r>
      <w:r w:rsidR="00266CAA" w:rsidRPr="009B3480">
        <w:rPr>
          <w:lang w:val="fr-FR"/>
        </w:rPr>
        <w:t>troisième section</w:t>
      </w:r>
      <w:r w:rsidR="00DE593D" w:rsidRPr="009B3480">
        <w:rPr>
          <w:lang w:val="fr-FR"/>
        </w:rPr>
        <w:t>)</w:t>
      </w:r>
      <w:r w:rsidRPr="009B3480">
        <w:rPr>
          <w:lang w:val="fr-FR"/>
        </w:rPr>
        <w:t xml:space="preserve">, siégeant en </w:t>
      </w:r>
      <w:r w:rsidR="00266CAA" w:rsidRPr="009B3480">
        <w:rPr>
          <w:lang w:val="fr-FR"/>
        </w:rPr>
        <w:t>une chambre composée</w:t>
      </w:r>
      <w:r w:rsidR="004702BA" w:rsidRPr="009B3480">
        <w:rPr>
          <w:lang w:val="fr-FR"/>
        </w:rPr>
        <w:t xml:space="preserve"> </w:t>
      </w:r>
      <w:r w:rsidR="00362D1F" w:rsidRPr="009B3480">
        <w:rPr>
          <w:lang w:val="fr-FR"/>
        </w:rPr>
        <w:t>de :</w:t>
      </w:r>
    </w:p>
    <w:p w:rsidR="0009234F" w:rsidRPr="00685582" w:rsidRDefault="00A61E69" w:rsidP="009B3480">
      <w:pPr>
        <w:pStyle w:val="ECHRDecisionBody"/>
      </w:pPr>
      <w:r w:rsidRPr="00A61E69">
        <w:tab/>
        <w:t>Josep</w:t>
      </w:r>
      <w:r>
        <w:t xml:space="preserve"> </w:t>
      </w:r>
      <w:r w:rsidRPr="00A61E69">
        <w:t>Casadevall</w:t>
      </w:r>
      <w:r>
        <w:t>,</w:t>
      </w:r>
      <w:r w:rsidRPr="00A61E69">
        <w:rPr>
          <w:i/>
        </w:rPr>
        <w:t xml:space="preserve"> président,</w:t>
      </w:r>
      <w:r>
        <w:rPr>
          <w:i/>
        </w:rPr>
        <w:br/>
      </w:r>
      <w:r w:rsidRPr="00A61E69">
        <w:tab/>
        <w:t>Alvina</w:t>
      </w:r>
      <w:r>
        <w:t xml:space="preserve"> </w:t>
      </w:r>
      <w:r w:rsidRPr="00A61E69">
        <w:t>Gyulumyan</w:t>
      </w:r>
      <w:r>
        <w:t>,</w:t>
      </w:r>
      <w:r>
        <w:rPr>
          <w:i/>
        </w:rPr>
        <w:br/>
      </w:r>
      <w:r w:rsidRPr="00A61E69">
        <w:tab/>
        <w:t>Ján</w:t>
      </w:r>
      <w:r>
        <w:t xml:space="preserve"> </w:t>
      </w:r>
      <w:r w:rsidRPr="00A61E69">
        <w:t>Šikuta</w:t>
      </w:r>
      <w:r>
        <w:t>,</w:t>
      </w:r>
      <w:r>
        <w:rPr>
          <w:i/>
        </w:rPr>
        <w:br/>
      </w:r>
      <w:r w:rsidRPr="00A61E69">
        <w:tab/>
        <w:t>Luis</w:t>
      </w:r>
      <w:r>
        <w:t xml:space="preserve"> </w:t>
      </w:r>
      <w:r w:rsidRPr="00A61E69">
        <w:t>López Guerra</w:t>
      </w:r>
      <w:r>
        <w:t>,</w:t>
      </w:r>
      <w:r>
        <w:rPr>
          <w:i/>
        </w:rPr>
        <w:br/>
      </w:r>
      <w:r w:rsidRPr="00A61E69">
        <w:tab/>
        <w:t>Johannes</w:t>
      </w:r>
      <w:r>
        <w:t xml:space="preserve"> </w:t>
      </w:r>
      <w:r w:rsidRPr="00A61E69">
        <w:t>Silvis</w:t>
      </w:r>
      <w:r>
        <w:t>,</w:t>
      </w:r>
      <w:r>
        <w:rPr>
          <w:i/>
        </w:rPr>
        <w:br/>
      </w:r>
      <w:r w:rsidRPr="00A61E69">
        <w:tab/>
        <w:t>Valeriu</w:t>
      </w:r>
      <w:r>
        <w:t xml:space="preserve"> </w:t>
      </w:r>
      <w:r w:rsidRPr="00A61E69">
        <w:t>Griţco</w:t>
      </w:r>
      <w:r>
        <w:t>,</w:t>
      </w:r>
      <w:r>
        <w:rPr>
          <w:i/>
        </w:rPr>
        <w:br/>
      </w:r>
      <w:r w:rsidRPr="00A61E69">
        <w:tab/>
        <w:t>Iulia Antoanella</w:t>
      </w:r>
      <w:r>
        <w:t xml:space="preserve"> </w:t>
      </w:r>
      <w:r w:rsidRPr="00A61E69">
        <w:t>Motoc</w:t>
      </w:r>
      <w:r>
        <w:t>,</w:t>
      </w:r>
      <w:r w:rsidRPr="00A61E69">
        <w:rPr>
          <w:i/>
        </w:rPr>
        <w:t xml:space="preserve"> juges,</w:t>
      </w:r>
      <w:r w:rsidR="0009234F" w:rsidRPr="00685582">
        <w:br/>
        <w:t xml:space="preserve">et de </w:t>
      </w:r>
      <w:r w:rsidR="00266CAA">
        <w:t>Santiago</w:t>
      </w:r>
      <w:r w:rsidR="00266CAA" w:rsidRPr="00685582">
        <w:t xml:space="preserve"> </w:t>
      </w:r>
      <w:r w:rsidR="00266CAA">
        <w:t>Quesada</w:t>
      </w:r>
      <w:r w:rsidR="004E3393" w:rsidRPr="00685582">
        <w:t xml:space="preserve">, </w:t>
      </w:r>
      <w:r w:rsidR="00266CAA" w:rsidRPr="00685582">
        <w:rPr>
          <w:i/>
        </w:rPr>
        <w:t>greffier</w:t>
      </w:r>
      <w:r w:rsidR="00266CAA" w:rsidRPr="00685582">
        <w:rPr>
          <w:iCs/>
        </w:rPr>
        <w:t xml:space="preserve"> </w:t>
      </w:r>
      <w:r w:rsidR="00266CAA" w:rsidRPr="00685582">
        <w:rPr>
          <w:i/>
          <w:iCs/>
        </w:rPr>
        <w:t>d</w:t>
      </w:r>
      <w:r w:rsidR="00266CAA" w:rsidRPr="00685582">
        <w:rPr>
          <w:i/>
        </w:rPr>
        <w:t>e section</w:t>
      </w:r>
      <w:r w:rsidR="0009234F" w:rsidRPr="00685582">
        <w:rPr>
          <w:i/>
        </w:rPr>
        <w:t>,</w:t>
      </w:r>
    </w:p>
    <w:p w:rsidR="00EC6427" w:rsidRPr="009B3480" w:rsidRDefault="00EC6427" w:rsidP="009B3480">
      <w:pPr>
        <w:pStyle w:val="ECHRPara"/>
        <w:rPr>
          <w:lang w:val="fr-FR"/>
        </w:rPr>
      </w:pPr>
      <w:r w:rsidRPr="009B3480">
        <w:rPr>
          <w:lang w:val="fr-FR"/>
        </w:rPr>
        <w:t xml:space="preserve">Après en avoir délibéré en chambre du conseil le </w:t>
      </w:r>
      <w:r w:rsidR="00A61E69" w:rsidRPr="009B3480">
        <w:rPr>
          <w:lang w:val="fr-FR"/>
        </w:rPr>
        <w:t>3 juin 2014</w:t>
      </w:r>
      <w:r w:rsidRPr="009B3480">
        <w:rPr>
          <w:lang w:val="fr-FR"/>
        </w:rPr>
        <w:t>,</w:t>
      </w:r>
    </w:p>
    <w:p w:rsidR="00EC6427" w:rsidRPr="009B3480" w:rsidRDefault="00EC6427" w:rsidP="009B3480">
      <w:pPr>
        <w:pStyle w:val="ECHRPara"/>
        <w:rPr>
          <w:lang w:val="fr-FR"/>
        </w:rPr>
      </w:pPr>
      <w:r w:rsidRPr="009B3480">
        <w:rPr>
          <w:lang w:val="fr-FR"/>
        </w:rPr>
        <w:t>Rend l</w:t>
      </w:r>
      <w:r w:rsidR="00D01AD6">
        <w:rPr>
          <w:lang w:val="fr-FR"/>
        </w:rPr>
        <w:t>’</w:t>
      </w:r>
      <w:r w:rsidRPr="009B3480">
        <w:rPr>
          <w:lang w:val="fr-FR"/>
        </w:rPr>
        <w:t>arrêt que voici, adopté à cette date :</w:t>
      </w:r>
    </w:p>
    <w:p w:rsidR="00EC6427" w:rsidRPr="00685582" w:rsidRDefault="00EC6427" w:rsidP="009B3480">
      <w:pPr>
        <w:pStyle w:val="ECHRTitle1"/>
        <w:keepNext w:val="0"/>
        <w:keepLines w:val="0"/>
      </w:pPr>
      <w:r w:rsidRPr="00685582">
        <w:t>PROCÉDURE</w:t>
      </w:r>
    </w:p>
    <w:p w:rsidR="00EC6427"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1</w:t>
      </w:r>
      <w:r>
        <w:rPr>
          <w:noProof/>
        </w:rPr>
        <w:fldChar w:fldCharType="end"/>
      </w:r>
      <w:r w:rsidR="00EC6427" w:rsidRPr="009B3480">
        <w:rPr>
          <w:lang w:val="fr-FR"/>
        </w:rPr>
        <w:t>.  </w:t>
      </w:r>
      <w:r w:rsidR="00A61E69" w:rsidRPr="009B3480">
        <w:rPr>
          <w:lang w:val="fr-FR"/>
        </w:rPr>
        <w:t>À</w:t>
      </w:r>
      <w:r w:rsidR="00EC6427" w:rsidRPr="009B3480">
        <w:rPr>
          <w:lang w:val="fr-FR"/>
        </w:rPr>
        <w:t xml:space="preserve"> l</w:t>
      </w:r>
      <w:r w:rsidR="00D01AD6">
        <w:rPr>
          <w:lang w:val="fr-FR"/>
        </w:rPr>
        <w:t>’</w:t>
      </w:r>
      <w:r w:rsidR="003224EE" w:rsidRPr="009B3480">
        <w:rPr>
          <w:lang w:val="fr-FR"/>
        </w:rPr>
        <w:t>origine</w:t>
      </w:r>
      <w:r w:rsidR="00EC6427" w:rsidRPr="009B3480">
        <w:rPr>
          <w:lang w:val="fr-FR"/>
        </w:rPr>
        <w:t xml:space="preserve"> de l</w:t>
      </w:r>
      <w:r w:rsidR="00D01AD6">
        <w:rPr>
          <w:lang w:val="fr-FR"/>
        </w:rPr>
        <w:t>’</w:t>
      </w:r>
      <w:r w:rsidR="00EC6427" w:rsidRPr="009B3480">
        <w:rPr>
          <w:lang w:val="fr-FR"/>
        </w:rPr>
        <w:t xml:space="preserve">affaire </w:t>
      </w:r>
      <w:r w:rsidR="00266CAA" w:rsidRPr="009B3480">
        <w:rPr>
          <w:lang w:val="fr-FR"/>
        </w:rPr>
        <w:t>se trouve une requête (n</w:t>
      </w:r>
      <w:r w:rsidR="00266CAA" w:rsidRPr="009B3480">
        <w:rPr>
          <w:vertAlign w:val="superscript"/>
          <w:lang w:val="fr-FR"/>
        </w:rPr>
        <w:t>o</w:t>
      </w:r>
      <w:r w:rsidR="00266CAA" w:rsidRPr="009B3480">
        <w:rPr>
          <w:lang w:val="fr-FR"/>
        </w:rPr>
        <w:t xml:space="preserve"> 27329/06) dirigée</w:t>
      </w:r>
      <w:r w:rsidR="00EC6427" w:rsidRPr="009B3480">
        <w:rPr>
          <w:lang w:val="fr-FR"/>
        </w:rPr>
        <w:t xml:space="preserve"> contre </w:t>
      </w:r>
      <w:r w:rsidR="00266CAA" w:rsidRPr="009B3480">
        <w:rPr>
          <w:lang w:val="fr-FR"/>
        </w:rPr>
        <w:t>la Roumanie</w:t>
      </w:r>
      <w:r w:rsidR="00EC6427" w:rsidRPr="009B3480">
        <w:rPr>
          <w:lang w:val="fr-FR"/>
        </w:rPr>
        <w:t xml:space="preserve"> et dont </w:t>
      </w:r>
      <w:r w:rsidR="00266CAA" w:rsidRPr="009B3480">
        <w:rPr>
          <w:lang w:val="fr-FR"/>
        </w:rPr>
        <w:t xml:space="preserve">un ressortissant de cet </w:t>
      </w:r>
      <w:r w:rsidR="00A44FBC" w:rsidRPr="009B3480">
        <w:rPr>
          <w:lang w:val="fr-FR"/>
        </w:rPr>
        <w:t>État</w:t>
      </w:r>
      <w:r w:rsidR="00266CAA" w:rsidRPr="009B3480">
        <w:rPr>
          <w:lang w:val="fr-FR"/>
        </w:rPr>
        <w:t xml:space="preserve">, M. Ioan Romeo </w:t>
      </w:r>
      <w:r w:rsidR="00345036" w:rsidRPr="009B3480">
        <w:rPr>
          <w:lang w:val="fr-FR"/>
        </w:rPr>
        <w:t>Ro</w:t>
      </w:r>
      <w:r w:rsidR="00345036" w:rsidRPr="009B3480">
        <w:rPr>
          <w:rFonts w:cstheme="minorHAnsi"/>
          <w:lang w:val="fr-FR"/>
        </w:rPr>
        <w:t>ş</w:t>
      </w:r>
      <w:r w:rsidR="00266CAA" w:rsidRPr="009B3480">
        <w:rPr>
          <w:lang w:val="fr-FR"/>
        </w:rPr>
        <w:t>iianu (« le requérant »), a saisi la Cour le 4 juillet 2006</w:t>
      </w:r>
      <w:r w:rsidR="00EC6427" w:rsidRPr="009B3480">
        <w:rPr>
          <w:lang w:val="fr-FR"/>
        </w:rPr>
        <w:t xml:space="preserve"> en vertu de </w:t>
      </w:r>
      <w:r w:rsidR="00266CAA" w:rsidRPr="009B3480">
        <w:rPr>
          <w:lang w:val="fr-FR"/>
        </w:rPr>
        <w:t>l</w:t>
      </w:r>
      <w:r w:rsidR="00D01AD6">
        <w:rPr>
          <w:lang w:val="fr-FR"/>
        </w:rPr>
        <w:t>’</w:t>
      </w:r>
      <w:r w:rsidR="00266CAA" w:rsidRPr="009B3480">
        <w:rPr>
          <w:lang w:val="fr-FR"/>
        </w:rPr>
        <w:t>article</w:t>
      </w:r>
      <w:r w:rsidR="00A61E69" w:rsidRPr="009B3480">
        <w:rPr>
          <w:lang w:val="fr-FR"/>
        </w:rPr>
        <w:t> </w:t>
      </w:r>
      <w:r w:rsidR="00266CAA" w:rsidRPr="009B3480">
        <w:rPr>
          <w:lang w:val="fr-FR"/>
        </w:rPr>
        <w:t>34</w:t>
      </w:r>
      <w:r w:rsidR="00EC6427" w:rsidRPr="009B3480">
        <w:rPr>
          <w:lang w:val="fr-FR"/>
        </w:rPr>
        <w:t xml:space="preserve"> de la Convention de sauvegarde des </w:t>
      </w:r>
      <w:r w:rsidR="00445E54" w:rsidRPr="009B3480">
        <w:rPr>
          <w:lang w:val="fr-FR"/>
        </w:rPr>
        <w:t>d</w:t>
      </w:r>
      <w:r w:rsidR="00EC6427" w:rsidRPr="009B3480">
        <w:rPr>
          <w:lang w:val="fr-FR"/>
        </w:rPr>
        <w:t>roits de l</w:t>
      </w:r>
      <w:r w:rsidR="00D01AD6">
        <w:rPr>
          <w:lang w:val="fr-FR"/>
        </w:rPr>
        <w:t>’</w:t>
      </w:r>
      <w:r w:rsidR="00445E54" w:rsidRPr="009B3480">
        <w:rPr>
          <w:lang w:val="fr-FR"/>
        </w:rPr>
        <w:t>h</w:t>
      </w:r>
      <w:r w:rsidR="00DC1AF9" w:rsidRPr="009B3480">
        <w:rPr>
          <w:lang w:val="fr-FR"/>
        </w:rPr>
        <w:t>omme et des l</w:t>
      </w:r>
      <w:r w:rsidR="00EC6427" w:rsidRPr="009B3480">
        <w:rPr>
          <w:lang w:val="fr-FR"/>
        </w:rPr>
        <w:t>ibertés fondamentales (« la Convention »).</w:t>
      </w:r>
    </w:p>
    <w:p w:rsidR="00266CAA" w:rsidRPr="009B3480" w:rsidRDefault="00266CAA" w:rsidP="009B3480">
      <w:pPr>
        <w:pStyle w:val="ECHRPara"/>
        <w:rPr>
          <w:lang w:val="fr-FR"/>
        </w:rPr>
      </w:pPr>
      <w:r>
        <w:rPr>
          <w:lang w:val="en-GB"/>
        </w:rPr>
        <w:fldChar w:fldCharType="begin"/>
      </w:r>
      <w:r w:rsidRPr="009B3480">
        <w:rPr>
          <w:lang w:val="fr-FR"/>
        </w:rPr>
        <w:instrText xml:space="preserve"> SEQ level0 \*arabic </w:instrText>
      </w:r>
      <w:r>
        <w:rPr>
          <w:lang w:val="en-GB"/>
        </w:rPr>
        <w:fldChar w:fldCharType="separate"/>
      </w:r>
      <w:r w:rsidR="00D01AD6">
        <w:rPr>
          <w:noProof/>
          <w:lang w:val="fr-FR"/>
        </w:rPr>
        <w:t>2</w:t>
      </w:r>
      <w:r>
        <w:rPr>
          <w:lang w:val="en-GB"/>
        </w:rPr>
        <w:fldChar w:fldCharType="end"/>
      </w:r>
      <w:r w:rsidR="00EC6427" w:rsidRPr="009B3480">
        <w:rPr>
          <w:lang w:val="fr-FR"/>
        </w:rPr>
        <w:t>.  </w:t>
      </w:r>
      <w:r w:rsidRPr="009B3480">
        <w:rPr>
          <w:lang w:val="fr-FR"/>
        </w:rPr>
        <w:t>Le requérant a été représenté par M</w:t>
      </w:r>
      <w:r w:rsidRPr="009B3480">
        <w:rPr>
          <w:vertAlign w:val="superscript"/>
          <w:lang w:val="fr-FR"/>
        </w:rPr>
        <w:t>e</w:t>
      </w:r>
      <w:r w:rsidR="00A61E69" w:rsidRPr="009B3480">
        <w:rPr>
          <w:lang w:val="fr-FR"/>
        </w:rPr>
        <w:t xml:space="preserve"> </w:t>
      </w:r>
      <w:r w:rsidR="00345036" w:rsidRPr="009B3480">
        <w:rPr>
          <w:lang w:val="fr-FR"/>
        </w:rPr>
        <w:t>D.</w:t>
      </w:r>
      <w:r w:rsidRPr="009B3480">
        <w:rPr>
          <w:lang w:val="fr-FR"/>
        </w:rPr>
        <w:t xml:space="preserve"> </w:t>
      </w:r>
      <w:r w:rsidR="00345036" w:rsidRPr="009B3480">
        <w:rPr>
          <w:lang w:val="fr-FR"/>
        </w:rPr>
        <w:t>H</w:t>
      </w:r>
      <w:r w:rsidR="00F0252C">
        <w:rPr>
          <w:rFonts w:cstheme="minorHAnsi"/>
          <w:lang w:val="fr-FR"/>
        </w:rPr>
        <w:t>a</w:t>
      </w:r>
      <w:r w:rsidRPr="009B3480">
        <w:rPr>
          <w:lang w:val="fr-FR"/>
        </w:rPr>
        <w:t>tneanu</w:t>
      </w:r>
      <w:r w:rsidR="00C10193">
        <w:rPr>
          <w:rStyle w:val="Odwoanieprzypisudolnego"/>
          <w:lang w:val="fr-FR"/>
        </w:rPr>
        <w:footnoteReference w:id="1"/>
      </w:r>
      <w:r w:rsidRPr="009B3480">
        <w:rPr>
          <w:lang w:val="fr-FR"/>
        </w:rPr>
        <w:t>, avocat</w:t>
      </w:r>
      <w:r w:rsidR="00345036" w:rsidRPr="009B3480">
        <w:rPr>
          <w:lang w:val="fr-FR"/>
        </w:rPr>
        <w:t>e</w:t>
      </w:r>
      <w:r w:rsidRPr="009B3480">
        <w:rPr>
          <w:lang w:val="fr-FR"/>
        </w:rPr>
        <w:t xml:space="preserve"> à </w:t>
      </w:r>
      <w:r w:rsidR="00345036" w:rsidRPr="009B3480">
        <w:rPr>
          <w:lang w:val="fr-FR"/>
        </w:rPr>
        <w:t>Bucarest</w:t>
      </w:r>
      <w:r w:rsidRPr="009B3480">
        <w:rPr>
          <w:lang w:val="fr-FR"/>
        </w:rPr>
        <w:t xml:space="preserve">. </w:t>
      </w:r>
      <w:r w:rsidR="00EC6427" w:rsidRPr="009B3480">
        <w:rPr>
          <w:lang w:val="fr-FR"/>
        </w:rPr>
        <w:t xml:space="preserve">Le gouvernement </w:t>
      </w:r>
      <w:r w:rsidRPr="009B3480">
        <w:rPr>
          <w:lang w:val="fr-FR"/>
        </w:rPr>
        <w:t>roumain</w:t>
      </w:r>
      <w:r w:rsidR="00EC6427" w:rsidRPr="009B3480">
        <w:rPr>
          <w:lang w:val="fr-FR"/>
        </w:rPr>
        <w:t xml:space="preserve"> (« le Gouvernement ») </w:t>
      </w:r>
      <w:r w:rsidR="00D603FB" w:rsidRPr="009B3480">
        <w:rPr>
          <w:lang w:val="fr-FR"/>
        </w:rPr>
        <w:t>a été</w:t>
      </w:r>
      <w:r w:rsidR="00EC6427" w:rsidRPr="009B3480">
        <w:rPr>
          <w:lang w:val="fr-FR"/>
        </w:rPr>
        <w:t xml:space="preserve"> représenté par son agent</w:t>
      </w:r>
      <w:r w:rsidR="00345036" w:rsidRPr="009B3480">
        <w:rPr>
          <w:lang w:val="fr-FR"/>
        </w:rPr>
        <w:t>e</w:t>
      </w:r>
      <w:r w:rsidR="00EC6427" w:rsidRPr="009B3480">
        <w:rPr>
          <w:lang w:val="fr-FR"/>
        </w:rPr>
        <w:t xml:space="preserve">, </w:t>
      </w:r>
      <w:r w:rsidR="00345036" w:rsidRPr="009B3480">
        <w:rPr>
          <w:lang w:val="fr-FR"/>
        </w:rPr>
        <w:t>M</w:t>
      </w:r>
      <w:r w:rsidR="00345036" w:rsidRPr="009B3480">
        <w:rPr>
          <w:vertAlign w:val="superscript"/>
          <w:lang w:val="fr-FR"/>
        </w:rPr>
        <w:t>me</w:t>
      </w:r>
      <w:r w:rsidR="00345036" w:rsidRPr="009B3480">
        <w:rPr>
          <w:lang w:val="fr-FR"/>
        </w:rPr>
        <w:t xml:space="preserve"> C. Brumar</w:t>
      </w:r>
      <w:r w:rsidR="00EC6427" w:rsidRPr="009B3480">
        <w:rPr>
          <w:lang w:val="fr-FR"/>
        </w:rPr>
        <w:t xml:space="preserve">, </w:t>
      </w:r>
      <w:r w:rsidR="00345036" w:rsidRPr="009B3480">
        <w:rPr>
          <w:lang w:val="fr-FR"/>
        </w:rPr>
        <w:t>du ministère des Affaires étrangères</w:t>
      </w:r>
      <w:r w:rsidR="00EC6427" w:rsidRPr="009B3480">
        <w:rPr>
          <w:lang w:val="fr-FR"/>
        </w:rPr>
        <w:t>.</w:t>
      </w:r>
    </w:p>
    <w:p w:rsidR="00FC739E"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3</w:t>
      </w:r>
      <w:r>
        <w:rPr>
          <w:noProof/>
        </w:rPr>
        <w:fldChar w:fldCharType="end"/>
      </w:r>
      <w:r w:rsidR="00266CAA" w:rsidRPr="009B3480">
        <w:rPr>
          <w:lang w:val="fr-FR"/>
        </w:rPr>
        <w:t xml:space="preserve">.  Le requérant allègue en particulier </w:t>
      </w:r>
      <w:r w:rsidR="00345036" w:rsidRPr="009B3480">
        <w:rPr>
          <w:lang w:val="fr-FR"/>
        </w:rPr>
        <w:t xml:space="preserve">que le refus du maire de Baia Mare de mettre à exécution des décisions définitives de justice lui ordonnant de communiquer au requérant des informations </w:t>
      </w:r>
      <w:r w:rsidR="00F07425" w:rsidRPr="009B3480">
        <w:rPr>
          <w:lang w:val="fr-FR"/>
        </w:rPr>
        <w:t>à caractère</w:t>
      </w:r>
      <w:r w:rsidR="00345036" w:rsidRPr="009B3480">
        <w:rPr>
          <w:lang w:val="fr-FR"/>
        </w:rPr>
        <w:t xml:space="preserve"> public s</w:t>
      </w:r>
      <w:r w:rsidR="00D01AD6">
        <w:rPr>
          <w:lang w:val="fr-FR"/>
        </w:rPr>
        <w:t>’</w:t>
      </w:r>
      <w:r w:rsidR="00345036" w:rsidRPr="009B3480">
        <w:rPr>
          <w:lang w:val="fr-FR"/>
        </w:rPr>
        <w:t>analyse en une ingérence dans sa liberté d</w:t>
      </w:r>
      <w:r w:rsidR="00D01AD6">
        <w:rPr>
          <w:lang w:val="fr-FR"/>
        </w:rPr>
        <w:t>’</w:t>
      </w:r>
      <w:r w:rsidR="00345036" w:rsidRPr="009B3480">
        <w:rPr>
          <w:lang w:val="fr-FR"/>
        </w:rPr>
        <w:t>expression qui</w:t>
      </w:r>
      <w:r w:rsidR="000A45F1" w:rsidRPr="009B3480">
        <w:rPr>
          <w:lang w:val="fr-FR"/>
        </w:rPr>
        <w:t>,</w:t>
      </w:r>
      <w:r w:rsidR="00345036" w:rsidRPr="009B3480">
        <w:rPr>
          <w:lang w:val="fr-FR"/>
        </w:rPr>
        <w:t xml:space="preserve"> </w:t>
      </w:r>
      <w:r w:rsidR="000A45F1" w:rsidRPr="009B3480">
        <w:rPr>
          <w:lang w:val="fr-FR"/>
        </w:rPr>
        <w:t>d</w:t>
      </w:r>
      <w:r w:rsidR="00D01AD6">
        <w:rPr>
          <w:lang w:val="fr-FR"/>
        </w:rPr>
        <w:t>’</w:t>
      </w:r>
      <w:r w:rsidR="000A45F1" w:rsidRPr="009B3480">
        <w:rPr>
          <w:lang w:val="fr-FR"/>
        </w:rPr>
        <w:t xml:space="preserve">une part, </w:t>
      </w:r>
      <w:r w:rsidR="00345036" w:rsidRPr="009B3480">
        <w:rPr>
          <w:lang w:val="fr-FR"/>
        </w:rPr>
        <w:t>ne poursuit aucun but légitime et, d</w:t>
      </w:r>
      <w:r w:rsidR="00D01AD6">
        <w:rPr>
          <w:lang w:val="fr-FR"/>
        </w:rPr>
        <w:t>’</w:t>
      </w:r>
      <w:r w:rsidR="00345036" w:rsidRPr="009B3480">
        <w:rPr>
          <w:lang w:val="fr-FR"/>
        </w:rPr>
        <w:t>autre part, qui n</w:t>
      </w:r>
      <w:r w:rsidR="00D01AD6">
        <w:rPr>
          <w:lang w:val="fr-FR"/>
        </w:rPr>
        <w:t>’</w:t>
      </w:r>
      <w:r w:rsidR="00345036" w:rsidRPr="009B3480">
        <w:rPr>
          <w:lang w:val="fr-FR"/>
        </w:rPr>
        <w:t>est pas nécessaire dans une société démocratique et en une méconnaissance de son droit à un tribunal</w:t>
      </w:r>
      <w:r w:rsidR="00266CAA" w:rsidRPr="009B3480">
        <w:rPr>
          <w:lang w:val="fr-FR"/>
        </w:rPr>
        <w:t>.</w:t>
      </w:r>
      <w:r w:rsidR="00345036" w:rsidRPr="009B3480">
        <w:rPr>
          <w:lang w:val="fr-FR"/>
        </w:rPr>
        <w:t xml:space="preserve"> Il invoque les art</w:t>
      </w:r>
      <w:r w:rsidR="00816F49" w:rsidRPr="009B3480">
        <w:rPr>
          <w:lang w:val="fr-FR"/>
        </w:rPr>
        <w:t>icles 6 et 10 de la Convention.</w:t>
      </w:r>
    </w:p>
    <w:p w:rsidR="00C27BF2" w:rsidRPr="009B3480" w:rsidRDefault="00AD719C" w:rsidP="009B3480">
      <w:pPr>
        <w:pStyle w:val="ECHRPara"/>
        <w:rPr>
          <w:szCs w:val="24"/>
          <w:lang w:val="fr-FR" w:eastAsia="en-GB"/>
        </w:rPr>
      </w:pPr>
      <w:r>
        <w:fldChar w:fldCharType="begin"/>
      </w:r>
      <w:r w:rsidRPr="009B3480">
        <w:rPr>
          <w:lang w:val="fr-FR"/>
        </w:rPr>
        <w:instrText xml:space="preserve"> SEQ level0 \*arabic </w:instrText>
      </w:r>
      <w:r>
        <w:fldChar w:fldCharType="separate"/>
      </w:r>
      <w:r w:rsidR="00D01AD6">
        <w:rPr>
          <w:noProof/>
          <w:lang w:val="fr-FR"/>
        </w:rPr>
        <w:t>4</w:t>
      </w:r>
      <w:r>
        <w:rPr>
          <w:noProof/>
        </w:rPr>
        <w:fldChar w:fldCharType="end"/>
      </w:r>
      <w:r w:rsidR="00FC739E" w:rsidRPr="009B3480">
        <w:rPr>
          <w:lang w:val="fr-FR"/>
        </w:rPr>
        <w:t xml:space="preserve">.  Le </w:t>
      </w:r>
      <w:r w:rsidR="00266CAA" w:rsidRPr="009B3480">
        <w:rPr>
          <w:lang w:val="fr-FR"/>
        </w:rPr>
        <w:t>26 juin 2012</w:t>
      </w:r>
      <w:r w:rsidR="00FC739E" w:rsidRPr="009B3480">
        <w:rPr>
          <w:lang w:val="fr-FR"/>
        </w:rPr>
        <w:t xml:space="preserve">, </w:t>
      </w:r>
      <w:r w:rsidR="00266CAA" w:rsidRPr="009B3480">
        <w:rPr>
          <w:lang w:val="fr-FR"/>
        </w:rPr>
        <w:t>la requête a</w:t>
      </w:r>
      <w:r w:rsidR="00FC739E" w:rsidRPr="009B3480">
        <w:rPr>
          <w:lang w:val="fr-FR"/>
        </w:rPr>
        <w:t xml:space="preserve"> été </w:t>
      </w:r>
      <w:r w:rsidR="00266CAA" w:rsidRPr="009B3480">
        <w:rPr>
          <w:lang w:val="fr-FR"/>
        </w:rPr>
        <w:t>communiquée</w:t>
      </w:r>
      <w:r w:rsidR="00FC739E" w:rsidRPr="009B3480">
        <w:rPr>
          <w:lang w:val="fr-FR"/>
        </w:rPr>
        <w:t xml:space="preserve"> au Gouvernement.</w:t>
      </w:r>
    </w:p>
    <w:p w:rsidR="00EC6427" w:rsidRPr="00685582" w:rsidRDefault="00EC6427" w:rsidP="009B3480">
      <w:pPr>
        <w:pStyle w:val="ECHRTitle1"/>
        <w:keepNext w:val="0"/>
        <w:keepLines w:val="0"/>
        <w:tabs>
          <w:tab w:val="left" w:pos="5387"/>
        </w:tabs>
      </w:pPr>
      <w:r w:rsidRPr="00685582">
        <w:t>EN FAIT</w:t>
      </w:r>
    </w:p>
    <w:p w:rsidR="00D31210" w:rsidRPr="00685582" w:rsidRDefault="0000732D" w:rsidP="009B3480">
      <w:pPr>
        <w:pStyle w:val="ECHRHeading1"/>
        <w:keepNext w:val="0"/>
        <w:keepLines w:val="0"/>
      </w:pPr>
      <w:r w:rsidRPr="00685582">
        <w:t>I.  LES CIRCONSTANCES DE L</w:t>
      </w:r>
      <w:r w:rsidR="00D01AD6">
        <w:t>’</w:t>
      </w:r>
      <w:r w:rsidRPr="00685582">
        <w:t>ESPÈC</w:t>
      </w:r>
      <w:r w:rsidR="00D31210" w:rsidRPr="00685582">
        <w:t>E</w:t>
      </w:r>
    </w:p>
    <w:p w:rsidR="00EC6427"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5</w:t>
      </w:r>
      <w:r>
        <w:rPr>
          <w:noProof/>
        </w:rPr>
        <w:fldChar w:fldCharType="end"/>
      </w:r>
      <w:r w:rsidR="00EC6427" w:rsidRPr="009B3480">
        <w:rPr>
          <w:lang w:val="fr-FR"/>
        </w:rPr>
        <w:t>.  </w:t>
      </w:r>
      <w:r w:rsidR="00266CAA" w:rsidRPr="009B3480">
        <w:rPr>
          <w:lang w:val="fr-FR"/>
        </w:rPr>
        <w:t>Le requérant est né en 1969 et réside à Baia Mare</w:t>
      </w:r>
      <w:r w:rsidR="000F08D4" w:rsidRPr="009B3480">
        <w:rPr>
          <w:lang w:val="fr-FR"/>
        </w:rPr>
        <w:t>.</w:t>
      </w:r>
    </w:p>
    <w:p w:rsidR="00345036" w:rsidRPr="009B3480" w:rsidRDefault="00AD719C" w:rsidP="009B3480">
      <w:pPr>
        <w:pStyle w:val="ECHRPara"/>
        <w:rPr>
          <w:lang w:val="fr-FR"/>
        </w:rPr>
      </w:pPr>
      <w:r>
        <w:lastRenderedPageBreak/>
        <w:fldChar w:fldCharType="begin"/>
      </w:r>
      <w:r w:rsidRPr="009B3480">
        <w:rPr>
          <w:lang w:val="fr-FR"/>
        </w:rPr>
        <w:instrText xml:space="preserve"> SEQ level0 \*arabic </w:instrText>
      </w:r>
      <w:r>
        <w:fldChar w:fldCharType="separate"/>
      </w:r>
      <w:r w:rsidR="00D01AD6">
        <w:rPr>
          <w:noProof/>
          <w:lang w:val="fr-FR"/>
        </w:rPr>
        <w:t>6</w:t>
      </w:r>
      <w:r>
        <w:rPr>
          <w:noProof/>
        </w:rPr>
        <w:fldChar w:fldCharType="end"/>
      </w:r>
      <w:r w:rsidR="00EC6427" w:rsidRPr="009B3480">
        <w:rPr>
          <w:lang w:val="fr-FR"/>
        </w:rPr>
        <w:t>.  </w:t>
      </w:r>
      <w:r w:rsidR="00816F49" w:rsidRPr="009B3480">
        <w:rPr>
          <w:lang w:val="fr-FR"/>
        </w:rPr>
        <w:t>À</w:t>
      </w:r>
      <w:r w:rsidR="00345036" w:rsidRPr="009B3480">
        <w:rPr>
          <w:lang w:val="fr-FR"/>
        </w:rPr>
        <w:t xml:space="preserve"> l</w:t>
      </w:r>
      <w:r w:rsidR="00D01AD6">
        <w:rPr>
          <w:lang w:val="fr-FR"/>
        </w:rPr>
        <w:t>’</w:t>
      </w:r>
      <w:r w:rsidR="00345036" w:rsidRPr="009B3480">
        <w:rPr>
          <w:lang w:val="fr-FR"/>
        </w:rPr>
        <w:t>époque des faits, le requérant était depuis six ans le présentateur d</w:t>
      </w:r>
      <w:r w:rsidR="00D01AD6">
        <w:rPr>
          <w:lang w:val="fr-FR"/>
        </w:rPr>
        <w:t>’</w:t>
      </w:r>
      <w:r w:rsidR="00345036" w:rsidRPr="009B3480">
        <w:rPr>
          <w:lang w:val="fr-FR"/>
        </w:rPr>
        <w:t>une émission de télévision diffusée sur une chaîne locale à Baia Mare portant, entre autres, sur la question de l</w:t>
      </w:r>
      <w:r w:rsidR="00D01AD6">
        <w:rPr>
          <w:lang w:val="fr-FR"/>
        </w:rPr>
        <w:t>’</w:t>
      </w:r>
      <w:r w:rsidR="00345036" w:rsidRPr="009B3480">
        <w:rPr>
          <w:lang w:val="fr-FR"/>
        </w:rPr>
        <w:t>utilisation des fonds publics par la mairie. En janvier 2005, l</w:t>
      </w:r>
      <w:r w:rsidR="00D01AD6">
        <w:rPr>
          <w:lang w:val="fr-FR"/>
        </w:rPr>
        <w:t>’</w:t>
      </w:r>
      <w:r w:rsidR="00345036" w:rsidRPr="009B3480">
        <w:rPr>
          <w:lang w:val="fr-FR"/>
        </w:rPr>
        <w:t>émission du requérant fut arrêtée et celui-ci licencié. Son émission fut remplacée immédiatement par une autre émission financée par la mairie</w:t>
      </w:r>
      <w:r w:rsidR="00BF7066" w:rsidRPr="009B3480">
        <w:rPr>
          <w:lang w:val="fr-FR"/>
        </w:rPr>
        <w:t>,</w:t>
      </w:r>
      <w:r w:rsidR="00345036" w:rsidRPr="009B3480">
        <w:rPr>
          <w:lang w:val="fr-FR"/>
        </w:rPr>
        <w:t xml:space="preserve"> portant sur les activi</w:t>
      </w:r>
      <w:r w:rsidR="00816F49" w:rsidRPr="009B3480">
        <w:rPr>
          <w:lang w:val="fr-FR"/>
        </w:rPr>
        <w:t>tés de cette autorité publique.</w:t>
      </w:r>
    </w:p>
    <w:p w:rsidR="00345036"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7</w:t>
      </w:r>
      <w:r>
        <w:rPr>
          <w:noProof/>
        </w:rPr>
        <w:fldChar w:fldCharType="end"/>
      </w:r>
      <w:r w:rsidR="00270999" w:rsidRPr="009B3480">
        <w:rPr>
          <w:lang w:val="fr-FR"/>
        </w:rPr>
        <w:t>.  </w:t>
      </w:r>
      <w:r w:rsidR="00345036" w:rsidRPr="009B3480">
        <w:rPr>
          <w:lang w:val="fr-FR"/>
        </w:rPr>
        <w:t>Aux fins de l</w:t>
      </w:r>
      <w:r w:rsidR="00D01AD6">
        <w:rPr>
          <w:lang w:val="fr-FR"/>
        </w:rPr>
        <w:t>’</w:t>
      </w:r>
      <w:r w:rsidR="00345036" w:rsidRPr="009B3480">
        <w:rPr>
          <w:lang w:val="fr-FR"/>
        </w:rPr>
        <w:t>exercice de sa profession, le requérant fit des démarches auprès du maire de la ville de Baia Mare pour obtenir la communication de plusieurs informations à caractère public. Ses demandes étaient fondées sur les dispositions de la loi n</w:t>
      </w:r>
      <w:r w:rsidR="001C1DF1" w:rsidRPr="009B3480">
        <w:rPr>
          <w:vertAlign w:val="superscript"/>
          <w:lang w:val="fr-FR"/>
        </w:rPr>
        <w:t>o</w:t>
      </w:r>
      <w:r w:rsidR="00816F49" w:rsidRPr="009B3480">
        <w:rPr>
          <w:lang w:val="fr-FR"/>
        </w:rPr>
        <w:t xml:space="preserve"> </w:t>
      </w:r>
      <w:r w:rsidR="00345036" w:rsidRPr="009B3480">
        <w:rPr>
          <w:lang w:val="fr-FR"/>
        </w:rPr>
        <w:t>544/2001 relative au libre accès aux informations à caractère public</w:t>
      </w:r>
      <w:r w:rsidR="00756D6A" w:rsidRPr="009B3480">
        <w:rPr>
          <w:lang w:val="fr-FR"/>
        </w:rPr>
        <w:t xml:space="preserve"> (ci-après « loi n</w:t>
      </w:r>
      <w:r w:rsidR="001C1DF1" w:rsidRPr="009B3480">
        <w:rPr>
          <w:vertAlign w:val="superscript"/>
          <w:lang w:val="fr-FR"/>
        </w:rPr>
        <w:t>o</w:t>
      </w:r>
      <w:r w:rsidR="00756D6A" w:rsidRPr="009B3480">
        <w:rPr>
          <w:lang w:val="fr-FR"/>
        </w:rPr>
        <w:t xml:space="preserve"> 544/2001 »)</w:t>
      </w:r>
      <w:r w:rsidR="00345036" w:rsidRPr="009B3480">
        <w:rPr>
          <w:lang w:val="fr-FR"/>
        </w:rPr>
        <w:t>.</w:t>
      </w:r>
    </w:p>
    <w:p w:rsidR="00345036"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8</w:t>
      </w:r>
      <w:r>
        <w:rPr>
          <w:noProof/>
        </w:rPr>
        <w:fldChar w:fldCharType="end"/>
      </w:r>
      <w:r w:rsidR="00270999" w:rsidRPr="009B3480">
        <w:rPr>
          <w:lang w:val="fr-FR"/>
        </w:rPr>
        <w:t>.  </w:t>
      </w:r>
      <w:r w:rsidR="00345036" w:rsidRPr="009B3480">
        <w:rPr>
          <w:lang w:val="fr-FR"/>
        </w:rPr>
        <w:t>Ainsi, le 8 février 2005, le requérant demanda au maire de Baia Mare de lui communiquer une série d</w:t>
      </w:r>
      <w:r w:rsidR="00D01AD6">
        <w:rPr>
          <w:lang w:val="fr-FR"/>
        </w:rPr>
        <w:t>’</w:t>
      </w:r>
      <w:r w:rsidR="00345036" w:rsidRPr="009B3480">
        <w:rPr>
          <w:lang w:val="fr-FR"/>
        </w:rPr>
        <w:t>informations à caractère public concernant les déplacements sur le territoire national et à l</w:t>
      </w:r>
      <w:r w:rsidR="00D01AD6">
        <w:rPr>
          <w:lang w:val="fr-FR"/>
        </w:rPr>
        <w:t>’</w:t>
      </w:r>
      <w:r w:rsidR="00345036" w:rsidRPr="009B3480">
        <w:rPr>
          <w:lang w:val="fr-FR"/>
        </w:rPr>
        <w:t>étranger des fonctionnaires de la mairie, les contrats de publicité souscrits par la mairie, les frais occasionnés par l</w:t>
      </w:r>
      <w:r w:rsidR="00D01AD6">
        <w:rPr>
          <w:lang w:val="fr-FR"/>
        </w:rPr>
        <w:t>’</w:t>
      </w:r>
      <w:r w:rsidR="00345036" w:rsidRPr="009B3480">
        <w:rPr>
          <w:lang w:val="fr-FR"/>
        </w:rPr>
        <w:t>organisation de diverses fêtes publiques et leur mode d</w:t>
      </w:r>
      <w:r w:rsidR="00D01AD6">
        <w:rPr>
          <w:lang w:val="fr-FR"/>
        </w:rPr>
        <w:t>’</w:t>
      </w:r>
      <w:r w:rsidR="00345036" w:rsidRPr="009B3480">
        <w:rPr>
          <w:lang w:val="fr-FR"/>
        </w:rPr>
        <w:t>organisation, les frais liés à la maintenance des véhicules de la mairie et les communications téléphoniques ainsi que la participation du maire aux conseils d</w:t>
      </w:r>
      <w:r w:rsidR="00D01AD6">
        <w:rPr>
          <w:lang w:val="fr-FR"/>
        </w:rPr>
        <w:t>’</w:t>
      </w:r>
      <w:r w:rsidR="00345036" w:rsidRPr="009B3480">
        <w:rPr>
          <w:lang w:val="fr-FR"/>
        </w:rPr>
        <w:t xml:space="preserve">administration ou aux assemblées générales des actionnaires de différentes sociétés commerciales. </w:t>
      </w:r>
      <w:r w:rsidR="007E3C93" w:rsidRPr="009B3480">
        <w:rPr>
          <w:lang w:val="fr-FR"/>
        </w:rPr>
        <w:t>Les informations concernant les contrats de publicité et les communications téléphoniques étaient demandées pour les périodes pré et post-électorales.</w:t>
      </w:r>
    </w:p>
    <w:p w:rsidR="00345036"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9</w:t>
      </w:r>
      <w:r>
        <w:rPr>
          <w:noProof/>
        </w:rPr>
        <w:fldChar w:fldCharType="end"/>
      </w:r>
      <w:r w:rsidR="00270999" w:rsidRPr="009B3480">
        <w:rPr>
          <w:lang w:val="fr-FR"/>
        </w:rPr>
        <w:t>.  </w:t>
      </w:r>
      <w:r w:rsidR="00345036" w:rsidRPr="009B3480">
        <w:rPr>
          <w:lang w:val="fr-FR"/>
        </w:rPr>
        <w:t>Le 28 février 2005, le requérant formula une nouvelle demande d</w:t>
      </w:r>
      <w:r w:rsidR="00D01AD6">
        <w:rPr>
          <w:lang w:val="fr-FR"/>
        </w:rPr>
        <w:t>’</w:t>
      </w:r>
      <w:r w:rsidR="00345036" w:rsidRPr="009B3480">
        <w:rPr>
          <w:lang w:val="fr-FR"/>
        </w:rPr>
        <w:t>informations à caractère public auprès du maire de Baia Mare concernant principalement les échanges de terrains et d</w:t>
      </w:r>
      <w:r w:rsidR="00D01AD6">
        <w:rPr>
          <w:lang w:val="fr-FR"/>
        </w:rPr>
        <w:t>’</w:t>
      </w:r>
      <w:r w:rsidR="00345036" w:rsidRPr="009B3480">
        <w:rPr>
          <w:lang w:val="fr-FR"/>
        </w:rPr>
        <w:t>espaces commerciaux réalisés par la mairie, les exonérations de dettes de sociétés commerciales à capital privé, les investissements réalisés par la mairie et la gestion des biens lui appartenant ainsi que des informations concernant l</w:t>
      </w:r>
      <w:r w:rsidR="00D01AD6">
        <w:rPr>
          <w:lang w:val="fr-FR"/>
        </w:rPr>
        <w:t>’</w:t>
      </w:r>
      <w:r w:rsidR="00345036" w:rsidRPr="009B3480">
        <w:rPr>
          <w:lang w:val="fr-FR"/>
        </w:rPr>
        <w:t xml:space="preserve">affiliation des fonctionnaires de la mairie à des partis politiques. </w:t>
      </w:r>
      <w:r w:rsidR="005F11F4" w:rsidRPr="009B3480">
        <w:rPr>
          <w:lang w:val="fr-FR"/>
        </w:rPr>
        <w:t xml:space="preserve">Cette demande concernait les informations couvrant la période </w:t>
      </w:r>
      <w:r w:rsidR="00BF7066" w:rsidRPr="009B3480">
        <w:rPr>
          <w:lang w:val="fr-FR"/>
        </w:rPr>
        <w:t>commençant lors du premier mandat du</w:t>
      </w:r>
      <w:r w:rsidR="005F11F4" w:rsidRPr="009B3480">
        <w:rPr>
          <w:lang w:val="fr-FR"/>
        </w:rPr>
        <w:t xml:space="preserve"> maire.</w:t>
      </w:r>
    </w:p>
    <w:p w:rsidR="00345036"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10</w:t>
      </w:r>
      <w:r>
        <w:rPr>
          <w:noProof/>
        </w:rPr>
        <w:fldChar w:fldCharType="end"/>
      </w:r>
      <w:r w:rsidR="00270999" w:rsidRPr="009B3480">
        <w:rPr>
          <w:lang w:val="fr-FR"/>
        </w:rPr>
        <w:t>.  </w:t>
      </w:r>
      <w:r w:rsidR="00345036" w:rsidRPr="009B3480">
        <w:rPr>
          <w:lang w:val="fr-FR"/>
        </w:rPr>
        <w:t>Le 9 mai 2005, le requérant formula une troisième demande d</w:t>
      </w:r>
      <w:r w:rsidR="00D01AD6">
        <w:rPr>
          <w:lang w:val="fr-FR"/>
        </w:rPr>
        <w:t>’</w:t>
      </w:r>
      <w:r w:rsidR="00345036" w:rsidRPr="009B3480">
        <w:rPr>
          <w:lang w:val="fr-FR"/>
        </w:rPr>
        <w:t>informations à caractère public auprès du maire de Baia Mare</w:t>
      </w:r>
      <w:r w:rsidR="00BF7066" w:rsidRPr="009B3480">
        <w:rPr>
          <w:lang w:val="fr-FR"/>
        </w:rPr>
        <w:t>. Elle</w:t>
      </w:r>
      <w:r w:rsidR="00345036" w:rsidRPr="009B3480">
        <w:rPr>
          <w:lang w:val="fr-FR"/>
        </w:rPr>
        <w:t xml:space="preserve"> concerna</w:t>
      </w:r>
      <w:r w:rsidR="00BF7066" w:rsidRPr="009B3480">
        <w:rPr>
          <w:lang w:val="fr-FR"/>
        </w:rPr>
        <w:t>i</w:t>
      </w:r>
      <w:r w:rsidR="00345036" w:rsidRPr="009B3480">
        <w:rPr>
          <w:lang w:val="fr-FR"/>
        </w:rPr>
        <w:t>t principalement les rémunérations versées au maire en sa qualité de membre du conseil d</w:t>
      </w:r>
      <w:r w:rsidR="00D01AD6">
        <w:rPr>
          <w:lang w:val="fr-FR"/>
        </w:rPr>
        <w:t>’</w:t>
      </w:r>
      <w:r w:rsidR="00345036" w:rsidRPr="009B3480">
        <w:rPr>
          <w:lang w:val="fr-FR"/>
        </w:rPr>
        <w:t>administration de sociétés commerciales et de régies autonomes subordonnées à la mairie, les différentes primes versées au</w:t>
      </w:r>
      <w:r w:rsidR="00BF7066" w:rsidRPr="009B3480">
        <w:rPr>
          <w:lang w:val="fr-FR"/>
        </w:rPr>
        <w:t>x</w:t>
      </w:r>
      <w:r w:rsidR="00345036" w:rsidRPr="009B3480">
        <w:rPr>
          <w:lang w:val="fr-FR"/>
        </w:rPr>
        <w:t xml:space="preserve"> fonctionnaires de la mairie, les sociétés commerciales à capital privé s</w:t>
      </w:r>
      <w:r w:rsidR="00D01AD6">
        <w:rPr>
          <w:lang w:val="fr-FR"/>
        </w:rPr>
        <w:t>’</w:t>
      </w:r>
      <w:r w:rsidR="00345036" w:rsidRPr="009B3480">
        <w:rPr>
          <w:lang w:val="fr-FR"/>
        </w:rPr>
        <w:t>étant vu attribuer des contrats public</w:t>
      </w:r>
      <w:r w:rsidR="005F11F4" w:rsidRPr="009B3480">
        <w:rPr>
          <w:lang w:val="fr-FR"/>
        </w:rPr>
        <w:t>s</w:t>
      </w:r>
      <w:r w:rsidR="00345036" w:rsidRPr="009B3480">
        <w:rPr>
          <w:lang w:val="fr-FR"/>
        </w:rPr>
        <w:t>, l</w:t>
      </w:r>
      <w:r w:rsidR="00D01AD6">
        <w:rPr>
          <w:lang w:val="fr-FR"/>
        </w:rPr>
        <w:t>’</w:t>
      </w:r>
      <w:r w:rsidR="00345036" w:rsidRPr="009B3480">
        <w:rPr>
          <w:lang w:val="fr-FR"/>
        </w:rPr>
        <w:t>organisation des marchés publics, les dettes de la ma</w:t>
      </w:r>
      <w:r w:rsidR="00BF7066" w:rsidRPr="009B3480">
        <w:rPr>
          <w:lang w:val="fr-FR"/>
        </w:rPr>
        <w:t>i</w:t>
      </w:r>
      <w:r w:rsidR="00345036" w:rsidRPr="009B3480">
        <w:rPr>
          <w:lang w:val="fr-FR"/>
        </w:rPr>
        <w:t>rie, les fonds non remboursables dont elle avait bénéficié ainsi que les sommes attribuées par la mairie pour l</w:t>
      </w:r>
      <w:r w:rsidR="00D01AD6">
        <w:rPr>
          <w:lang w:val="fr-FR"/>
        </w:rPr>
        <w:t>’</w:t>
      </w:r>
      <w:r w:rsidR="00345036" w:rsidRPr="009B3480">
        <w:rPr>
          <w:lang w:val="fr-FR"/>
        </w:rPr>
        <w:t>entretien des routes, la salubrité, le déneigement et pour d</w:t>
      </w:r>
      <w:r w:rsidR="00D01AD6">
        <w:rPr>
          <w:lang w:val="fr-FR"/>
        </w:rPr>
        <w:t>’</w:t>
      </w:r>
      <w:r w:rsidR="00816F49" w:rsidRPr="009B3480">
        <w:rPr>
          <w:lang w:val="fr-FR"/>
        </w:rPr>
        <w:t>autres activités similaires.</w:t>
      </w:r>
    </w:p>
    <w:p w:rsidR="00EB203F"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11</w:t>
      </w:r>
      <w:r>
        <w:rPr>
          <w:noProof/>
        </w:rPr>
        <w:fldChar w:fldCharType="end"/>
      </w:r>
      <w:r w:rsidR="00EB203F" w:rsidRPr="009B3480">
        <w:rPr>
          <w:lang w:val="fr-FR"/>
        </w:rPr>
        <w:t xml:space="preserve">.  Le maire répondit au requérant </w:t>
      </w:r>
      <w:r w:rsidR="00816F49" w:rsidRPr="009B3480">
        <w:rPr>
          <w:lang w:val="fr-FR"/>
        </w:rPr>
        <w:t>par des lettres des 17 mars, 11 </w:t>
      </w:r>
      <w:r w:rsidR="00EB203F" w:rsidRPr="009B3480">
        <w:rPr>
          <w:lang w:val="fr-FR"/>
        </w:rPr>
        <w:t xml:space="preserve">avril et 16 juin 2005. Dans ces lettres, le maire répondit de manière </w:t>
      </w:r>
      <w:r w:rsidR="00B005E6" w:rsidRPr="009B3480">
        <w:rPr>
          <w:lang w:val="fr-FR"/>
        </w:rPr>
        <w:t xml:space="preserve">laconique </w:t>
      </w:r>
      <w:r w:rsidR="007A0C1C" w:rsidRPr="009B3480">
        <w:rPr>
          <w:lang w:val="fr-FR"/>
        </w:rPr>
        <w:t>en</w:t>
      </w:r>
      <w:r w:rsidR="00EB203F" w:rsidRPr="009B3480">
        <w:rPr>
          <w:lang w:val="fr-FR"/>
        </w:rPr>
        <w:t xml:space="preserve"> ren</w:t>
      </w:r>
      <w:r w:rsidR="00816F49" w:rsidRPr="009B3480">
        <w:rPr>
          <w:lang w:val="fr-FR"/>
        </w:rPr>
        <w:t>voyant à de nombreuses annexes.</w:t>
      </w:r>
    </w:p>
    <w:p w:rsidR="00345036" w:rsidRPr="009B3480" w:rsidRDefault="00AD719C" w:rsidP="009B3480">
      <w:pPr>
        <w:pStyle w:val="ECHRPara"/>
        <w:keepNext/>
        <w:keepLines/>
        <w:rPr>
          <w:lang w:val="fr-FR"/>
        </w:rPr>
      </w:pPr>
      <w:r>
        <w:lastRenderedPageBreak/>
        <w:fldChar w:fldCharType="begin"/>
      </w:r>
      <w:r w:rsidRPr="009B3480">
        <w:rPr>
          <w:lang w:val="fr-FR"/>
        </w:rPr>
        <w:instrText xml:space="preserve"> SEQ level0 \*arabic </w:instrText>
      </w:r>
      <w:r>
        <w:fldChar w:fldCharType="separate"/>
      </w:r>
      <w:r w:rsidR="00D01AD6">
        <w:rPr>
          <w:noProof/>
          <w:lang w:val="fr-FR"/>
        </w:rPr>
        <w:t>12</w:t>
      </w:r>
      <w:r>
        <w:rPr>
          <w:noProof/>
        </w:rPr>
        <w:fldChar w:fldCharType="end"/>
      </w:r>
      <w:r w:rsidR="00816F49" w:rsidRPr="009B3480">
        <w:rPr>
          <w:lang w:val="fr-FR"/>
        </w:rPr>
        <w:t>.  </w:t>
      </w:r>
      <w:r w:rsidR="00EB203F" w:rsidRPr="009B3480">
        <w:rPr>
          <w:lang w:val="fr-FR"/>
        </w:rPr>
        <w:t>Estimant que les lettres susmentionnées ne contenaient pas des réponses adéquates à ses demandes d</w:t>
      </w:r>
      <w:r w:rsidR="00D01AD6">
        <w:rPr>
          <w:lang w:val="fr-FR"/>
        </w:rPr>
        <w:t>’</w:t>
      </w:r>
      <w:r w:rsidR="00EB203F" w:rsidRPr="009B3480">
        <w:rPr>
          <w:lang w:val="fr-FR"/>
        </w:rPr>
        <w:t>information</w:t>
      </w:r>
      <w:r w:rsidR="00345036" w:rsidRPr="009B3480">
        <w:rPr>
          <w:lang w:val="fr-FR"/>
        </w:rPr>
        <w:t>, le requérant saisit le tribunal administratif de trois actions séparées tendant à la condamnation</w:t>
      </w:r>
      <w:r w:rsidR="00EB203F" w:rsidRPr="009B3480">
        <w:rPr>
          <w:lang w:val="fr-FR"/>
        </w:rPr>
        <w:t xml:space="preserve"> du maire à lui communiquer lesdites </w:t>
      </w:r>
      <w:r w:rsidR="00345036" w:rsidRPr="009B3480">
        <w:rPr>
          <w:lang w:val="fr-FR"/>
        </w:rPr>
        <w:t>informations et au v</w:t>
      </w:r>
      <w:r w:rsidR="00816F49" w:rsidRPr="009B3480">
        <w:rPr>
          <w:lang w:val="fr-FR"/>
        </w:rPr>
        <w:t>ersement des dommages-intérêts.</w:t>
      </w:r>
    </w:p>
    <w:p w:rsidR="007A0C1C"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13</w:t>
      </w:r>
      <w:r>
        <w:rPr>
          <w:noProof/>
        </w:rPr>
        <w:fldChar w:fldCharType="end"/>
      </w:r>
      <w:r w:rsidR="007A0C1C" w:rsidRPr="009B3480">
        <w:rPr>
          <w:lang w:val="fr-FR"/>
        </w:rPr>
        <w:t>.  Au cours des procédures, le maire soutint qu</w:t>
      </w:r>
      <w:r w:rsidR="00D01AD6">
        <w:rPr>
          <w:lang w:val="fr-FR"/>
        </w:rPr>
        <w:t>’</w:t>
      </w:r>
      <w:r w:rsidR="007A0C1C" w:rsidRPr="009B3480">
        <w:rPr>
          <w:lang w:val="fr-FR"/>
        </w:rPr>
        <w:t>il avait répondu aux demandes d</w:t>
      </w:r>
      <w:r w:rsidR="00D01AD6">
        <w:rPr>
          <w:lang w:val="fr-FR"/>
        </w:rPr>
        <w:t>’</w:t>
      </w:r>
      <w:r w:rsidR="007A0C1C" w:rsidRPr="009B3480">
        <w:rPr>
          <w:lang w:val="fr-FR"/>
        </w:rPr>
        <w:t>information</w:t>
      </w:r>
      <w:r w:rsidR="005F11F4" w:rsidRPr="009B3480">
        <w:rPr>
          <w:lang w:val="fr-FR"/>
        </w:rPr>
        <w:t>s</w:t>
      </w:r>
      <w:r w:rsidR="007A0C1C" w:rsidRPr="009B3480">
        <w:rPr>
          <w:lang w:val="fr-FR"/>
        </w:rPr>
        <w:t xml:space="preserve"> du requérant et insista sur la complexité des informations sollicitées et le travail important requis de la par</w:t>
      </w:r>
      <w:r w:rsidR="00ED687F" w:rsidRPr="009B3480">
        <w:rPr>
          <w:lang w:val="fr-FR"/>
        </w:rPr>
        <w:t>t de la mairie pour y ré</w:t>
      </w:r>
      <w:r w:rsidR="00816F49" w:rsidRPr="009B3480">
        <w:rPr>
          <w:lang w:val="fr-FR"/>
        </w:rPr>
        <w:t>pondre dans un délai pertinent.</w:t>
      </w:r>
    </w:p>
    <w:p w:rsidR="00345036"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14</w:t>
      </w:r>
      <w:r>
        <w:rPr>
          <w:noProof/>
        </w:rPr>
        <w:fldChar w:fldCharType="end"/>
      </w:r>
      <w:r w:rsidR="00270999" w:rsidRPr="009B3480">
        <w:rPr>
          <w:lang w:val="fr-FR"/>
        </w:rPr>
        <w:t>.  </w:t>
      </w:r>
      <w:r w:rsidR="00345036" w:rsidRPr="009B3480">
        <w:rPr>
          <w:lang w:val="fr-FR"/>
        </w:rPr>
        <w:t xml:space="preserve">Par trois décisions définitives </w:t>
      </w:r>
      <w:r w:rsidR="00DE5EA4" w:rsidRPr="009B3480">
        <w:rPr>
          <w:lang w:val="fr-FR"/>
        </w:rPr>
        <w:t>distinctes</w:t>
      </w:r>
      <w:r w:rsidR="00345036" w:rsidRPr="009B3480">
        <w:rPr>
          <w:lang w:val="fr-FR"/>
        </w:rPr>
        <w:t xml:space="preserve"> des </w:t>
      </w:r>
      <w:r w:rsidR="007E3C93" w:rsidRPr="009B3480">
        <w:rPr>
          <w:lang w:val="fr-FR"/>
        </w:rPr>
        <w:t>14</w:t>
      </w:r>
      <w:r w:rsidR="00816F49" w:rsidRPr="009B3480">
        <w:rPr>
          <w:lang w:val="fr-FR"/>
        </w:rPr>
        <w:t> </w:t>
      </w:r>
      <w:r w:rsidR="007E3C93" w:rsidRPr="009B3480">
        <w:rPr>
          <w:lang w:val="fr-FR"/>
        </w:rPr>
        <w:t>septembre</w:t>
      </w:r>
      <w:r w:rsidR="00816F49" w:rsidRPr="009B3480">
        <w:rPr>
          <w:lang w:val="fr-FR"/>
        </w:rPr>
        <w:t> </w:t>
      </w:r>
      <w:r w:rsidR="007E3C93" w:rsidRPr="009B3480">
        <w:rPr>
          <w:lang w:val="fr-FR"/>
        </w:rPr>
        <w:t>2005, 2 </w:t>
      </w:r>
      <w:r w:rsidR="00816F49" w:rsidRPr="009B3480">
        <w:rPr>
          <w:lang w:val="fr-FR"/>
        </w:rPr>
        <w:t>mars </w:t>
      </w:r>
      <w:r w:rsidR="00345036" w:rsidRPr="009B3480">
        <w:rPr>
          <w:lang w:val="fr-FR"/>
        </w:rPr>
        <w:t>2006 et 20 mars 2006, la cour d</w:t>
      </w:r>
      <w:r w:rsidR="00D01AD6">
        <w:rPr>
          <w:lang w:val="fr-FR"/>
        </w:rPr>
        <w:t>’</w:t>
      </w:r>
      <w:r w:rsidR="00345036" w:rsidRPr="009B3480">
        <w:rPr>
          <w:lang w:val="fr-FR"/>
        </w:rPr>
        <w:t xml:space="preserve">appel de Cluj accueillit les actions du requérant et condamna le maire à lui communiquer la </w:t>
      </w:r>
      <w:r w:rsidR="005F11F4" w:rsidRPr="009B3480">
        <w:rPr>
          <w:lang w:val="fr-FR"/>
        </w:rPr>
        <w:t>grande majorité</w:t>
      </w:r>
      <w:r w:rsidR="00345036" w:rsidRPr="009B3480">
        <w:rPr>
          <w:lang w:val="fr-FR"/>
        </w:rPr>
        <w:t xml:space="preserve"> des informations demandées. Pour ce faire, la cour d</w:t>
      </w:r>
      <w:r w:rsidR="00D01AD6">
        <w:rPr>
          <w:lang w:val="fr-FR"/>
        </w:rPr>
        <w:t>’</w:t>
      </w:r>
      <w:r w:rsidR="00345036" w:rsidRPr="009B3480">
        <w:rPr>
          <w:lang w:val="fr-FR"/>
        </w:rPr>
        <w:t>appel nota qu</w:t>
      </w:r>
      <w:r w:rsidR="00D01AD6">
        <w:rPr>
          <w:lang w:val="fr-FR"/>
        </w:rPr>
        <w:t>’</w:t>
      </w:r>
      <w:r w:rsidR="00345036" w:rsidRPr="009B3480">
        <w:rPr>
          <w:lang w:val="fr-FR"/>
        </w:rPr>
        <w:t>en vertu de l</w:t>
      </w:r>
      <w:r w:rsidR="00D01AD6">
        <w:rPr>
          <w:lang w:val="fr-FR"/>
        </w:rPr>
        <w:t>’</w:t>
      </w:r>
      <w:r w:rsidR="00345036" w:rsidRPr="009B3480">
        <w:rPr>
          <w:lang w:val="fr-FR"/>
        </w:rPr>
        <w:t>article 10 de la Convention et de la loi n</w:t>
      </w:r>
      <w:r w:rsidR="001C1DF1" w:rsidRPr="009B3480">
        <w:rPr>
          <w:vertAlign w:val="superscript"/>
          <w:lang w:val="fr-FR"/>
        </w:rPr>
        <w:t>o</w:t>
      </w:r>
      <w:r w:rsidR="00816F49" w:rsidRPr="009B3480">
        <w:rPr>
          <w:vertAlign w:val="superscript"/>
          <w:lang w:val="fr-FR"/>
        </w:rPr>
        <w:t xml:space="preserve"> </w:t>
      </w:r>
      <w:r w:rsidR="00345036" w:rsidRPr="009B3480">
        <w:rPr>
          <w:lang w:val="fr-FR"/>
        </w:rPr>
        <w:t xml:space="preserve">544/2001 relative au libre accès aux informations à caractère public, le requérant avait </w:t>
      </w:r>
      <w:r w:rsidR="00DE5EA4" w:rsidRPr="009B3480">
        <w:rPr>
          <w:lang w:val="fr-FR"/>
        </w:rPr>
        <w:t xml:space="preserve">le </w:t>
      </w:r>
      <w:r w:rsidR="00345036" w:rsidRPr="009B3480">
        <w:rPr>
          <w:lang w:val="fr-FR"/>
        </w:rPr>
        <w:t xml:space="preserve">droit </w:t>
      </w:r>
      <w:r w:rsidR="00DE5EA4" w:rsidRPr="009B3480">
        <w:rPr>
          <w:lang w:val="fr-FR"/>
        </w:rPr>
        <w:t>d</w:t>
      </w:r>
      <w:r w:rsidR="00D01AD6">
        <w:rPr>
          <w:lang w:val="fr-FR"/>
        </w:rPr>
        <w:t>’</w:t>
      </w:r>
      <w:r w:rsidR="00345036" w:rsidRPr="009B3480">
        <w:rPr>
          <w:lang w:val="fr-FR"/>
        </w:rPr>
        <w:t>obtenir lesdites informations qu</w:t>
      </w:r>
      <w:r w:rsidR="00D01AD6">
        <w:rPr>
          <w:lang w:val="fr-FR"/>
        </w:rPr>
        <w:t>’</w:t>
      </w:r>
      <w:r w:rsidR="00345036" w:rsidRPr="009B3480">
        <w:rPr>
          <w:lang w:val="fr-FR"/>
        </w:rPr>
        <w:t>il entendait utiliser dans l</w:t>
      </w:r>
      <w:r w:rsidR="00D01AD6">
        <w:rPr>
          <w:lang w:val="fr-FR"/>
        </w:rPr>
        <w:t>’</w:t>
      </w:r>
      <w:r w:rsidR="00345036" w:rsidRPr="009B3480">
        <w:rPr>
          <w:lang w:val="fr-FR"/>
        </w:rPr>
        <w:t xml:space="preserve">exercice de son activité de journaliste. </w:t>
      </w:r>
      <w:r w:rsidR="002267A7" w:rsidRPr="009B3480">
        <w:rPr>
          <w:lang w:val="fr-FR"/>
        </w:rPr>
        <w:t>Or, les lettres envoyées par le maire ne constitua</w:t>
      </w:r>
      <w:r w:rsidR="008D3A6F" w:rsidRPr="009B3480">
        <w:rPr>
          <w:lang w:val="fr-FR"/>
        </w:rPr>
        <w:t>ie</w:t>
      </w:r>
      <w:r w:rsidR="005F11F4" w:rsidRPr="009B3480">
        <w:rPr>
          <w:lang w:val="fr-FR"/>
        </w:rPr>
        <w:t>nt pas de</w:t>
      </w:r>
      <w:r w:rsidR="00DE5EA4" w:rsidRPr="009B3480">
        <w:rPr>
          <w:lang w:val="fr-FR"/>
        </w:rPr>
        <w:t>s</w:t>
      </w:r>
      <w:r w:rsidR="005F11F4" w:rsidRPr="009B3480">
        <w:rPr>
          <w:lang w:val="fr-FR"/>
        </w:rPr>
        <w:t xml:space="preserve"> réponses adéquates à c</w:t>
      </w:r>
      <w:r w:rsidR="00816F49" w:rsidRPr="009B3480">
        <w:rPr>
          <w:lang w:val="fr-FR"/>
        </w:rPr>
        <w:t>es demandes.</w:t>
      </w:r>
    </w:p>
    <w:p w:rsidR="00345036"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15</w:t>
      </w:r>
      <w:r>
        <w:rPr>
          <w:noProof/>
        </w:rPr>
        <w:fldChar w:fldCharType="end"/>
      </w:r>
      <w:r w:rsidR="00270999" w:rsidRPr="009B3480">
        <w:rPr>
          <w:lang w:val="fr-FR"/>
        </w:rPr>
        <w:t>.  </w:t>
      </w:r>
      <w:r w:rsidR="00345036" w:rsidRPr="009B3480">
        <w:rPr>
          <w:lang w:val="fr-FR"/>
        </w:rPr>
        <w:t>Par les décisions des 14 septembre 2005 et 2 mars 2006, la cour d</w:t>
      </w:r>
      <w:r w:rsidR="00D01AD6">
        <w:rPr>
          <w:lang w:val="fr-FR"/>
        </w:rPr>
        <w:t>’</w:t>
      </w:r>
      <w:r w:rsidR="00345036" w:rsidRPr="009B3480">
        <w:rPr>
          <w:lang w:val="fr-FR"/>
        </w:rPr>
        <w:t xml:space="preserve">appel </w:t>
      </w:r>
      <w:r w:rsidR="00133CC9" w:rsidRPr="009B3480">
        <w:rPr>
          <w:lang w:val="fr-FR"/>
        </w:rPr>
        <w:t xml:space="preserve">de Cluj </w:t>
      </w:r>
      <w:r w:rsidR="00345036" w:rsidRPr="009B3480">
        <w:rPr>
          <w:lang w:val="fr-FR"/>
        </w:rPr>
        <w:t>condamna également le ma</w:t>
      </w:r>
      <w:r w:rsidR="005F11F4" w:rsidRPr="009B3480">
        <w:rPr>
          <w:lang w:val="fr-FR"/>
        </w:rPr>
        <w:t>ire à verser au requérant 1 000 </w:t>
      </w:r>
      <w:r w:rsidR="00345036" w:rsidRPr="009B3480">
        <w:rPr>
          <w:lang w:val="fr-FR"/>
        </w:rPr>
        <w:t xml:space="preserve">lei (RON) </w:t>
      </w:r>
      <w:r w:rsidR="001A0585" w:rsidRPr="009B3480">
        <w:rPr>
          <w:lang w:val="fr-FR"/>
        </w:rPr>
        <w:t xml:space="preserve">(environ 276 euros (EUR)) </w:t>
      </w:r>
      <w:r w:rsidR="00345036" w:rsidRPr="009B3480">
        <w:rPr>
          <w:lang w:val="fr-FR"/>
        </w:rPr>
        <w:t xml:space="preserve">et 1 500 RON </w:t>
      </w:r>
      <w:r w:rsidR="001A0585" w:rsidRPr="009B3480">
        <w:rPr>
          <w:lang w:val="fr-FR"/>
        </w:rPr>
        <w:t xml:space="preserve">(environ 426 EUR) </w:t>
      </w:r>
      <w:r w:rsidR="00345036" w:rsidRPr="009B3480">
        <w:rPr>
          <w:lang w:val="fr-FR"/>
        </w:rPr>
        <w:t>respectivement, à titre de préjudice moral. Pour ce faire, elle nota que le requérant avait été entravé dans ses activités de recherche du fonctionnement d</w:t>
      </w:r>
      <w:r w:rsidR="00D01AD6">
        <w:rPr>
          <w:lang w:val="fr-FR"/>
        </w:rPr>
        <w:t>’</w:t>
      </w:r>
      <w:r w:rsidR="00345036" w:rsidRPr="009B3480">
        <w:rPr>
          <w:lang w:val="fr-FR"/>
        </w:rPr>
        <w:t>une autorité publique et d</w:t>
      </w:r>
      <w:r w:rsidR="00D01AD6">
        <w:rPr>
          <w:lang w:val="fr-FR"/>
        </w:rPr>
        <w:t>’</w:t>
      </w:r>
      <w:r w:rsidR="00345036" w:rsidRPr="009B3480">
        <w:rPr>
          <w:lang w:val="fr-FR"/>
        </w:rPr>
        <w:t>information des citoyens à cet égard. Par la méconnaissance de son droit au libre accès à des informations à caractère public, le requérant avait été dans l</w:t>
      </w:r>
      <w:r w:rsidR="00D01AD6">
        <w:rPr>
          <w:lang w:val="fr-FR"/>
        </w:rPr>
        <w:t>’</w:t>
      </w:r>
      <w:r w:rsidR="00345036" w:rsidRPr="009B3480">
        <w:rPr>
          <w:lang w:val="fr-FR"/>
        </w:rPr>
        <w:t>impossibilité d</w:t>
      </w:r>
      <w:r w:rsidR="00D01AD6">
        <w:rPr>
          <w:lang w:val="fr-FR"/>
        </w:rPr>
        <w:t>’</w:t>
      </w:r>
      <w:r w:rsidR="00345036" w:rsidRPr="009B3480">
        <w:rPr>
          <w:lang w:val="fr-FR"/>
        </w:rPr>
        <w:t xml:space="preserve">exercer sa profession de journaliste selon ses propres </w:t>
      </w:r>
      <w:r w:rsidR="00B005E6" w:rsidRPr="009B3480">
        <w:rPr>
          <w:lang w:val="fr-FR"/>
        </w:rPr>
        <w:t>critères</w:t>
      </w:r>
      <w:r w:rsidR="00345036" w:rsidRPr="009B3480">
        <w:rPr>
          <w:lang w:val="fr-FR"/>
        </w:rPr>
        <w:t>. Enfin, le fait qu</w:t>
      </w:r>
      <w:r w:rsidR="00D01AD6">
        <w:rPr>
          <w:lang w:val="fr-FR"/>
        </w:rPr>
        <w:t>’</w:t>
      </w:r>
      <w:r w:rsidR="00345036" w:rsidRPr="009B3480">
        <w:rPr>
          <w:lang w:val="fr-FR"/>
        </w:rPr>
        <w:t>il avait été contraint de s</w:t>
      </w:r>
      <w:r w:rsidR="00D01AD6">
        <w:rPr>
          <w:lang w:val="fr-FR"/>
        </w:rPr>
        <w:t>’</w:t>
      </w:r>
      <w:r w:rsidR="00345036" w:rsidRPr="009B3480">
        <w:rPr>
          <w:lang w:val="fr-FR"/>
        </w:rPr>
        <w:t xml:space="preserve">adresser à la justice afin de faire valoir son droit, la frustration et la conscience de son impuissance face à cette situation </w:t>
      </w:r>
      <w:r w:rsidR="00DE5EA4" w:rsidRPr="009B3480">
        <w:rPr>
          <w:lang w:val="fr-FR"/>
        </w:rPr>
        <w:t>attestaient de</w:t>
      </w:r>
      <w:r w:rsidR="00345036" w:rsidRPr="009B3480">
        <w:rPr>
          <w:lang w:val="fr-FR"/>
        </w:rPr>
        <w:t xml:space="preserve"> la souffrance subie par celui-ci. </w:t>
      </w:r>
      <w:r w:rsidR="007E3C93" w:rsidRPr="009B3480">
        <w:rPr>
          <w:lang w:val="fr-FR"/>
        </w:rPr>
        <w:t>Dans sa décision du 14</w:t>
      </w:r>
      <w:r w:rsidR="00816F49" w:rsidRPr="009B3480">
        <w:rPr>
          <w:lang w:val="fr-FR"/>
        </w:rPr>
        <w:t> septembre </w:t>
      </w:r>
      <w:r w:rsidR="007E3C93" w:rsidRPr="009B3480">
        <w:rPr>
          <w:lang w:val="fr-FR"/>
        </w:rPr>
        <w:t>2005, la cour d</w:t>
      </w:r>
      <w:r w:rsidR="00D01AD6">
        <w:rPr>
          <w:lang w:val="fr-FR"/>
        </w:rPr>
        <w:t>’</w:t>
      </w:r>
      <w:r w:rsidR="007E3C93" w:rsidRPr="009B3480">
        <w:rPr>
          <w:lang w:val="fr-FR"/>
        </w:rPr>
        <w:t xml:space="preserve">appel </w:t>
      </w:r>
      <w:r w:rsidR="00133CC9" w:rsidRPr="009B3480">
        <w:rPr>
          <w:lang w:val="fr-FR"/>
        </w:rPr>
        <w:t xml:space="preserve">de Cluj </w:t>
      </w:r>
      <w:r w:rsidR="007E3C93" w:rsidRPr="009B3480">
        <w:rPr>
          <w:lang w:val="fr-FR"/>
        </w:rPr>
        <w:t>nota en particulier que le refus du maire de lui fournir les informations sollicitées équivalait à la mise à néant du droit de recevoir et de communiquer des informations, droit garanti par l</w:t>
      </w:r>
      <w:r w:rsidR="00D01AD6">
        <w:rPr>
          <w:lang w:val="fr-FR"/>
        </w:rPr>
        <w:t>’</w:t>
      </w:r>
      <w:r w:rsidR="004122C6" w:rsidRPr="009B3480">
        <w:rPr>
          <w:lang w:val="fr-FR"/>
        </w:rPr>
        <w:t>article 10 de la Convention.</w:t>
      </w:r>
    </w:p>
    <w:p w:rsidR="00133CC9"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16</w:t>
      </w:r>
      <w:r>
        <w:rPr>
          <w:noProof/>
        </w:rPr>
        <w:fldChar w:fldCharType="end"/>
      </w:r>
      <w:r w:rsidR="00133CC9" w:rsidRPr="009B3480">
        <w:rPr>
          <w:lang w:val="fr-FR"/>
        </w:rPr>
        <w:t>.  Par la décision du 20 mars 2006, la cour d</w:t>
      </w:r>
      <w:r w:rsidR="00D01AD6">
        <w:rPr>
          <w:lang w:val="fr-FR"/>
        </w:rPr>
        <w:t>’</w:t>
      </w:r>
      <w:r w:rsidR="00133CC9" w:rsidRPr="009B3480">
        <w:rPr>
          <w:lang w:val="fr-FR"/>
        </w:rPr>
        <w:t xml:space="preserve">appel de Cluj refusa </w:t>
      </w:r>
      <w:r w:rsidR="00844F8C" w:rsidRPr="009B3480">
        <w:rPr>
          <w:lang w:val="fr-FR"/>
        </w:rPr>
        <w:t xml:space="preserve">en revanche </w:t>
      </w:r>
      <w:r w:rsidR="00133CC9" w:rsidRPr="009B3480">
        <w:rPr>
          <w:lang w:val="fr-FR"/>
        </w:rPr>
        <w:t>d</w:t>
      </w:r>
      <w:r w:rsidR="00D01AD6">
        <w:rPr>
          <w:lang w:val="fr-FR"/>
        </w:rPr>
        <w:t>’</w:t>
      </w:r>
      <w:r w:rsidR="00133CC9" w:rsidRPr="009B3480">
        <w:rPr>
          <w:lang w:val="fr-FR"/>
        </w:rPr>
        <w:t>accorder un dommage moral. Pour cela, elle prit en compte le volume important des informations sollicitées par le requérant qui exigeaient une réponse détaillé</w:t>
      </w:r>
      <w:r w:rsidR="005F11F4" w:rsidRPr="009B3480">
        <w:rPr>
          <w:lang w:val="fr-FR"/>
        </w:rPr>
        <w:t>e</w:t>
      </w:r>
      <w:r w:rsidR="004122C6" w:rsidRPr="009B3480">
        <w:rPr>
          <w:lang w:val="fr-FR"/>
        </w:rPr>
        <w:t xml:space="preserve"> de la part du maire.</w:t>
      </w:r>
    </w:p>
    <w:p w:rsidR="00345036"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17</w:t>
      </w:r>
      <w:r>
        <w:rPr>
          <w:noProof/>
        </w:rPr>
        <w:fldChar w:fldCharType="end"/>
      </w:r>
      <w:r w:rsidR="00270999" w:rsidRPr="009B3480">
        <w:rPr>
          <w:lang w:val="fr-FR"/>
        </w:rPr>
        <w:t>.  </w:t>
      </w:r>
      <w:r w:rsidR="00345036" w:rsidRPr="009B3480">
        <w:rPr>
          <w:lang w:val="fr-FR"/>
        </w:rPr>
        <w:t>Le requérant demanda l</w:t>
      </w:r>
      <w:r w:rsidR="00D01AD6">
        <w:rPr>
          <w:lang w:val="fr-FR"/>
        </w:rPr>
        <w:t>’</w:t>
      </w:r>
      <w:r w:rsidR="00345036" w:rsidRPr="009B3480">
        <w:rPr>
          <w:lang w:val="fr-FR"/>
        </w:rPr>
        <w:t>exécution forcée des décisions pour ce qui était du dommage moral, mais le maire refusa d</w:t>
      </w:r>
      <w:r w:rsidR="00D01AD6">
        <w:rPr>
          <w:lang w:val="fr-FR"/>
        </w:rPr>
        <w:t>’</w:t>
      </w:r>
      <w:r w:rsidR="00345036" w:rsidRPr="009B3480">
        <w:rPr>
          <w:lang w:val="fr-FR"/>
        </w:rPr>
        <w:t>obtempérer. Ce n</w:t>
      </w:r>
      <w:r w:rsidR="00D01AD6">
        <w:rPr>
          <w:lang w:val="fr-FR"/>
        </w:rPr>
        <w:t>’</w:t>
      </w:r>
      <w:r w:rsidR="00345036" w:rsidRPr="009B3480">
        <w:rPr>
          <w:lang w:val="fr-FR"/>
        </w:rPr>
        <w:t>est que plusieurs mois plus tard que le conseil municipal envoya à l</w:t>
      </w:r>
      <w:r w:rsidR="00D01AD6">
        <w:rPr>
          <w:lang w:val="fr-FR"/>
        </w:rPr>
        <w:t>’</w:t>
      </w:r>
      <w:r w:rsidR="00345036" w:rsidRPr="009B3480">
        <w:rPr>
          <w:lang w:val="fr-FR"/>
        </w:rPr>
        <w:t>huissier de justice les sommes couvrant le dommage moral.</w:t>
      </w:r>
    </w:p>
    <w:p w:rsidR="00345036" w:rsidRPr="009B3480" w:rsidRDefault="00AD719C" w:rsidP="009B3480">
      <w:pPr>
        <w:pStyle w:val="ECHRPara"/>
        <w:keepNext/>
        <w:keepLines/>
        <w:rPr>
          <w:lang w:val="fr-FR"/>
        </w:rPr>
      </w:pPr>
      <w:r>
        <w:lastRenderedPageBreak/>
        <w:fldChar w:fldCharType="begin"/>
      </w:r>
      <w:r w:rsidRPr="009B3480">
        <w:rPr>
          <w:lang w:val="fr-FR"/>
        </w:rPr>
        <w:instrText xml:space="preserve"> SEQ level0 \*arabic </w:instrText>
      </w:r>
      <w:r>
        <w:fldChar w:fldCharType="separate"/>
      </w:r>
      <w:r w:rsidR="00D01AD6">
        <w:rPr>
          <w:noProof/>
          <w:lang w:val="fr-FR"/>
        </w:rPr>
        <w:t>18</w:t>
      </w:r>
      <w:r>
        <w:rPr>
          <w:noProof/>
        </w:rPr>
        <w:fldChar w:fldCharType="end"/>
      </w:r>
      <w:r w:rsidR="00270999" w:rsidRPr="009B3480">
        <w:rPr>
          <w:lang w:val="fr-FR"/>
        </w:rPr>
        <w:t>.  </w:t>
      </w:r>
      <w:r w:rsidR="00345036" w:rsidRPr="009B3480">
        <w:rPr>
          <w:lang w:val="fr-FR"/>
        </w:rPr>
        <w:t>S</w:t>
      </w:r>
      <w:r w:rsidR="00D01AD6">
        <w:rPr>
          <w:lang w:val="fr-FR"/>
        </w:rPr>
        <w:t>’</w:t>
      </w:r>
      <w:r w:rsidR="00345036" w:rsidRPr="009B3480">
        <w:rPr>
          <w:lang w:val="fr-FR"/>
        </w:rPr>
        <w:t>agissant de la première déci</w:t>
      </w:r>
      <w:r w:rsidR="004122C6" w:rsidRPr="009B3480">
        <w:rPr>
          <w:lang w:val="fr-FR"/>
        </w:rPr>
        <w:t>sion définitive du 14 septembre </w:t>
      </w:r>
      <w:r w:rsidR="00345036" w:rsidRPr="009B3480">
        <w:rPr>
          <w:lang w:val="fr-FR"/>
        </w:rPr>
        <w:t>2005, le requérant saisit les tribunaux nationaux d</w:t>
      </w:r>
      <w:r w:rsidR="00D01AD6">
        <w:rPr>
          <w:lang w:val="fr-FR"/>
        </w:rPr>
        <w:t>’</w:t>
      </w:r>
      <w:r w:rsidR="00345036" w:rsidRPr="009B3480">
        <w:rPr>
          <w:lang w:val="fr-FR"/>
        </w:rPr>
        <w:t>une action visant à la condamnation du maire à exécuter ladite décision dans sa partie concernant la communication des informations et le paiement d</w:t>
      </w:r>
      <w:r w:rsidR="00D01AD6">
        <w:rPr>
          <w:lang w:val="fr-FR"/>
        </w:rPr>
        <w:t>’</w:t>
      </w:r>
      <w:r w:rsidR="00345036" w:rsidRPr="009B3480">
        <w:rPr>
          <w:lang w:val="fr-FR"/>
        </w:rPr>
        <w:t>une amende civile. Par une décision définitive du 26 avril 2006, le tribunal départemental de Maramureş accueillit l</w:t>
      </w:r>
      <w:r w:rsidR="00D01AD6">
        <w:rPr>
          <w:lang w:val="fr-FR"/>
        </w:rPr>
        <w:t>’</w:t>
      </w:r>
      <w:r w:rsidR="00345036" w:rsidRPr="009B3480">
        <w:rPr>
          <w:lang w:val="fr-FR"/>
        </w:rPr>
        <w:t>action du requérant et condamna le maire à exécuter la décision définitive du 1</w:t>
      </w:r>
      <w:r w:rsidR="00A47684" w:rsidRPr="009B3480">
        <w:rPr>
          <w:lang w:val="fr-FR"/>
        </w:rPr>
        <w:t>4</w:t>
      </w:r>
      <w:r w:rsidR="00345036" w:rsidRPr="009B3480">
        <w:rPr>
          <w:lang w:val="fr-FR"/>
        </w:rPr>
        <w:t xml:space="preserve"> septembre 2005 et à verser u</w:t>
      </w:r>
      <w:r w:rsidR="004122C6" w:rsidRPr="009B3480">
        <w:rPr>
          <w:lang w:val="fr-FR"/>
        </w:rPr>
        <w:t>ne amende civile de 2 816 </w:t>
      </w:r>
      <w:r w:rsidR="00345036" w:rsidRPr="009B3480">
        <w:rPr>
          <w:lang w:val="fr-FR"/>
        </w:rPr>
        <w:t>RON</w:t>
      </w:r>
      <w:r w:rsidR="001A0585" w:rsidRPr="009B3480">
        <w:rPr>
          <w:lang w:val="fr-FR"/>
        </w:rPr>
        <w:t xml:space="preserve"> (environ 800 EUR)</w:t>
      </w:r>
      <w:r w:rsidR="00345036" w:rsidRPr="009B3480">
        <w:rPr>
          <w:lang w:val="fr-FR"/>
        </w:rPr>
        <w:t>. Le tribunal constata que le 12</w:t>
      </w:r>
      <w:r w:rsidR="004122C6" w:rsidRPr="009B3480">
        <w:rPr>
          <w:lang w:val="fr-FR"/>
        </w:rPr>
        <w:t> </w:t>
      </w:r>
      <w:r w:rsidR="00345036" w:rsidRPr="009B3480">
        <w:rPr>
          <w:lang w:val="fr-FR"/>
        </w:rPr>
        <w:t>décembre</w:t>
      </w:r>
      <w:r w:rsidR="004122C6" w:rsidRPr="009B3480">
        <w:rPr>
          <w:lang w:val="fr-FR"/>
        </w:rPr>
        <w:t> </w:t>
      </w:r>
      <w:r w:rsidR="00345036" w:rsidRPr="009B3480">
        <w:rPr>
          <w:lang w:val="fr-FR"/>
        </w:rPr>
        <w:t>2005, le maire avait invité le requérant à retirer des photocopies de plusieurs documents totalisant 402 pages</w:t>
      </w:r>
      <w:r w:rsidR="00DE5EA4" w:rsidRPr="009B3480">
        <w:rPr>
          <w:lang w:val="fr-FR"/>
        </w:rPr>
        <w:t>,</w:t>
      </w:r>
      <w:r w:rsidR="00345036" w:rsidRPr="009B3480">
        <w:rPr>
          <w:lang w:val="fr-FR"/>
        </w:rPr>
        <w:t xml:space="preserve"> après paiement des taxes</w:t>
      </w:r>
      <w:r w:rsidR="007E3C93" w:rsidRPr="009B3480">
        <w:rPr>
          <w:lang w:val="fr-FR"/>
        </w:rPr>
        <w:t>, conformément aux dispositions légales</w:t>
      </w:r>
      <w:r w:rsidR="004122C6" w:rsidRPr="009B3480">
        <w:rPr>
          <w:lang w:val="fr-FR"/>
        </w:rPr>
        <w:t xml:space="preserve"> (paragraphe </w:t>
      </w:r>
      <w:r w:rsidR="005F11F4" w:rsidRPr="009B3480">
        <w:rPr>
          <w:lang w:val="fr-FR"/>
        </w:rPr>
        <w:t>25</w:t>
      </w:r>
      <w:r w:rsidR="002267A7" w:rsidRPr="009B3480">
        <w:rPr>
          <w:lang w:val="fr-FR"/>
        </w:rPr>
        <w:t xml:space="preserve"> </w:t>
      </w:r>
      <w:r w:rsidR="004122C6" w:rsidRPr="009B3480">
        <w:rPr>
          <w:lang w:val="fr-FR"/>
        </w:rPr>
        <w:br/>
      </w:r>
      <w:r w:rsidR="002267A7" w:rsidRPr="009B3480">
        <w:rPr>
          <w:lang w:val="fr-FR"/>
        </w:rPr>
        <w:t>ci-dess</w:t>
      </w:r>
      <w:r w:rsidR="005F11F4" w:rsidRPr="009B3480">
        <w:rPr>
          <w:lang w:val="fr-FR"/>
        </w:rPr>
        <w:t>o</w:t>
      </w:r>
      <w:r w:rsidR="002267A7" w:rsidRPr="009B3480">
        <w:rPr>
          <w:lang w:val="fr-FR"/>
        </w:rPr>
        <w:t>us)</w:t>
      </w:r>
      <w:r w:rsidR="007E3C93" w:rsidRPr="009B3480">
        <w:rPr>
          <w:lang w:val="fr-FR"/>
        </w:rPr>
        <w:t xml:space="preserve">, </w:t>
      </w:r>
      <w:r w:rsidR="00345036" w:rsidRPr="009B3480">
        <w:rPr>
          <w:lang w:val="fr-FR"/>
        </w:rPr>
        <w:t>mais qu</w:t>
      </w:r>
      <w:r w:rsidR="00D01AD6">
        <w:rPr>
          <w:lang w:val="fr-FR"/>
        </w:rPr>
        <w:t>’</w:t>
      </w:r>
      <w:r w:rsidR="00345036" w:rsidRPr="009B3480">
        <w:rPr>
          <w:lang w:val="fr-FR"/>
        </w:rPr>
        <w:t>il s</w:t>
      </w:r>
      <w:r w:rsidR="00D01AD6">
        <w:rPr>
          <w:lang w:val="fr-FR"/>
        </w:rPr>
        <w:t>’</w:t>
      </w:r>
      <w:r w:rsidR="00345036" w:rsidRPr="009B3480">
        <w:rPr>
          <w:lang w:val="fr-FR"/>
        </w:rPr>
        <w:t>agissait en réalité de documents disparates contenant des informations susceptibles d</w:t>
      </w:r>
      <w:r w:rsidR="00D01AD6">
        <w:rPr>
          <w:lang w:val="fr-FR"/>
        </w:rPr>
        <w:t>’</w:t>
      </w:r>
      <w:r w:rsidR="00345036" w:rsidRPr="009B3480">
        <w:rPr>
          <w:lang w:val="fr-FR"/>
        </w:rPr>
        <w:t>interprétations diverses, ce qui ne pouvait en aucun cas s</w:t>
      </w:r>
      <w:r w:rsidR="00D01AD6">
        <w:rPr>
          <w:lang w:val="fr-FR"/>
        </w:rPr>
        <w:t>’</w:t>
      </w:r>
      <w:r w:rsidR="00345036" w:rsidRPr="009B3480">
        <w:rPr>
          <w:lang w:val="fr-FR"/>
        </w:rPr>
        <w:t>analyser comme une exécutio</w:t>
      </w:r>
      <w:r w:rsidR="004122C6" w:rsidRPr="009B3480">
        <w:rPr>
          <w:lang w:val="fr-FR"/>
        </w:rPr>
        <w:t>n de la décision susmentionnée.</w:t>
      </w:r>
    </w:p>
    <w:p w:rsidR="00345036"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19</w:t>
      </w:r>
      <w:r>
        <w:rPr>
          <w:noProof/>
        </w:rPr>
        <w:fldChar w:fldCharType="end"/>
      </w:r>
      <w:r w:rsidR="00270999" w:rsidRPr="009B3480">
        <w:rPr>
          <w:lang w:val="fr-FR"/>
        </w:rPr>
        <w:t>.  </w:t>
      </w:r>
      <w:r w:rsidR="00345036" w:rsidRPr="009B3480">
        <w:rPr>
          <w:lang w:val="fr-FR"/>
        </w:rPr>
        <w:t>Le 28 novembre 2005, le requérant déposa également une plainte pénale contre le maire du chef d</w:t>
      </w:r>
      <w:r w:rsidR="00D01AD6">
        <w:rPr>
          <w:lang w:val="fr-FR"/>
        </w:rPr>
        <w:t>’</w:t>
      </w:r>
      <w:r w:rsidR="00345036" w:rsidRPr="009B3480">
        <w:rPr>
          <w:lang w:val="fr-FR"/>
        </w:rPr>
        <w:t>abus d</w:t>
      </w:r>
      <w:r w:rsidR="00D01AD6">
        <w:rPr>
          <w:lang w:val="fr-FR"/>
        </w:rPr>
        <w:t>’</w:t>
      </w:r>
      <w:r w:rsidR="00345036" w:rsidRPr="009B3480">
        <w:rPr>
          <w:lang w:val="fr-FR"/>
        </w:rPr>
        <w:t>autorité contre les particuliers au motif que celui-ci avait refusé de lui communiquer les informations sollicitées. Il compléta sa plainte ultérieurement du chef de détournement de fonds et abus d</w:t>
      </w:r>
      <w:r w:rsidR="00D01AD6">
        <w:rPr>
          <w:lang w:val="fr-FR"/>
        </w:rPr>
        <w:t>’</w:t>
      </w:r>
      <w:r w:rsidR="00345036" w:rsidRPr="009B3480">
        <w:rPr>
          <w:lang w:val="fr-FR"/>
        </w:rPr>
        <w:t>autorité contre l</w:t>
      </w:r>
      <w:r w:rsidR="00D01AD6">
        <w:rPr>
          <w:lang w:val="fr-FR"/>
        </w:rPr>
        <w:t>’</w:t>
      </w:r>
      <w:r w:rsidR="00345036" w:rsidRPr="009B3480">
        <w:rPr>
          <w:lang w:val="fr-FR"/>
        </w:rPr>
        <w:t>intérêt public</w:t>
      </w:r>
      <w:r w:rsidR="004122C6" w:rsidRPr="009B3480">
        <w:rPr>
          <w:lang w:val="fr-FR"/>
        </w:rPr>
        <w:t xml:space="preserve"> au motif que la somme de 1 000 </w:t>
      </w:r>
      <w:r w:rsidR="00345036" w:rsidRPr="009B3480">
        <w:rPr>
          <w:lang w:val="fr-FR"/>
        </w:rPr>
        <w:t xml:space="preserve">RON </w:t>
      </w:r>
      <w:r w:rsidR="001A0585" w:rsidRPr="009B3480">
        <w:rPr>
          <w:lang w:val="fr-FR"/>
        </w:rPr>
        <w:t xml:space="preserve">(environ 276 EUR) </w:t>
      </w:r>
      <w:r w:rsidR="00345036" w:rsidRPr="009B3480">
        <w:rPr>
          <w:lang w:val="fr-FR"/>
        </w:rPr>
        <w:t>due à titre du dommage moral lui avait été versée par le conseil municipal et non par le maire.</w:t>
      </w:r>
    </w:p>
    <w:p w:rsidR="007F77D4"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20</w:t>
      </w:r>
      <w:r>
        <w:rPr>
          <w:noProof/>
        </w:rPr>
        <w:fldChar w:fldCharType="end"/>
      </w:r>
      <w:r w:rsidR="007F77D4" w:rsidRPr="009B3480">
        <w:rPr>
          <w:lang w:val="fr-FR"/>
        </w:rPr>
        <w:t xml:space="preserve">.  Les 8 </w:t>
      </w:r>
      <w:r w:rsidR="000A699A" w:rsidRPr="009B3480">
        <w:rPr>
          <w:lang w:val="fr-FR"/>
        </w:rPr>
        <w:t>et</w:t>
      </w:r>
      <w:r w:rsidR="007F77D4" w:rsidRPr="009B3480">
        <w:rPr>
          <w:lang w:val="fr-FR"/>
        </w:rPr>
        <w:t xml:space="preserve"> 16 décembre 2005</w:t>
      </w:r>
      <w:r w:rsidR="000A699A" w:rsidRPr="009B3480">
        <w:rPr>
          <w:lang w:val="fr-FR"/>
        </w:rPr>
        <w:t>,</w:t>
      </w:r>
      <w:r w:rsidR="007F77D4" w:rsidRPr="009B3480">
        <w:rPr>
          <w:lang w:val="fr-FR"/>
        </w:rPr>
        <w:t xml:space="preserve"> </w:t>
      </w:r>
      <w:r w:rsidR="004513B8" w:rsidRPr="009B3480">
        <w:rPr>
          <w:lang w:val="fr-FR"/>
        </w:rPr>
        <w:t xml:space="preserve">17 et </w:t>
      </w:r>
      <w:r w:rsidR="007F77D4" w:rsidRPr="009B3480">
        <w:rPr>
          <w:lang w:val="fr-FR"/>
        </w:rPr>
        <w:t>21 mars et 9 juin 2006, le maire envoya des lettres au requérant l</w:t>
      </w:r>
      <w:r w:rsidR="00D01AD6">
        <w:rPr>
          <w:lang w:val="fr-FR"/>
        </w:rPr>
        <w:t>’</w:t>
      </w:r>
      <w:r w:rsidR="007F77D4" w:rsidRPr="009B3480">
        <w:rPr>
          <w:lang w:val="fr-FR"/>
        </w:rPr>
        <w:t>invitant à retirer</w:t>
      </w:r>
      <w:r w:rsidR="00BA0600" w:rsidRPr="009B3480">
        <w:rPr>
          <w:lang w:val="fr-FR"/>
        </w:rPr>
        <w:t xml:space="preserve"> auprès de la mairie</w:t>
      </w:r>
      <w:r w:rsidR="007F77D4" w:rsidRPr="009B3480">
        <w:rPr>
          <w:lang w:val="fr-FR"/>
        </w:rPr>
        <w:t>, après le paiement des frais des photocopies, différents documents</w:t>
      </w:r>
      <w:r w:rsidR="009E314D" w:rsidRPr="009B3480">
        <w:rPr>
          <w:lang w:val="fr-FR"/>
        </w:rPr>
        <w:t xml:space="preserve"> totalisant plusieurs milliers de pages</w:t>
      </w:r>
      <w:r w:rsidR="007F77D4" w:rsidRPr="009B3480">
        <w:rPr>
          <w:lang w:val="fr-FR"/>
        </w:rPr>
        <w:t xml:space="preserve">, en réponse à </w:t>
      </w:r>
      <w:r w:rsidR="005B69F7" w:rsidRPr="009B3480">
        <w:rPr>
          <w:lang w:val="fr-FR"/>
        </w:rPr>
        <w:t xml:space="preserve">chacune de </w:t>
      </w:r>
      <w:r w:rsidR="007F77D4" w:rsidRPr="009B3480">
        <w:rPr>
          <w:lang w:val="fr-FR"/>
        </w:rPr>
        <w:t>se</w:t>
      </w:r>
      <w:r w:rsidR="009806C2" w:rsidRPr="009B3480">
        <w:rPr>
          <w:lang w:val="fr-FR"/>
        </w:rPr>
        <w:t>s trois demandes d</w:t>
      </w:r>
      <w:r w:rsidR="00D01AD6">
        <w:rPr>
          <w:lang w:val="fr-FR"/>
        </w:rPr>
        <w:t>’</w:t>
      </w:r>
      <w:r w:rsidR="009806C2" w:rsidRPr="009B3480">
        <w:rPr>
          <w:lang w:val="fr-FR"/>
        </w:rPr>
        <w:t xml:space="preserve">information. Ces lettres sont produites au dossier de la présente requête par le Gouvernement, mais sans les documents auxquels elles renvoient. </w:t>
      </w:r>
      <w:r w:rsidR="00A47684" w:rsidRPr="009B3480">
        <w:rPr>
          <w:lang w:val="fr-FR"/>
        </w:rPr>
        <w:t>Le contenu de ces documents n</w:t>
      </w:r>
      <w:r w:rsidR="00D01AD6">
        <w:rPr>
          <w:lang w:val="fr-FR"/>
        </w:rPr>
        <w:t>’</w:t>
      </w:r>
      <w:r w:rsidR="00863134" w:rsidRPr="009B3480">
        <w:rPr>
          <w:lang w:val="fr-FR"/>
        </w:rPr>
        <w:t>est pas non plus précisé.</w:t>
      </w:r>
    </w:p>
    <w:p w:rsidR="00345036"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21</w:t>
      </w:r>
      <w:r>
        <w:rPr>
          <w:noProof/>
        </w:rPr>
        <w:fldChar w:fldCharType="end"/>
      </w:r>
      <w:r w:rsidR="00270999" w:rsidRPr="009B3480">
        <w:rPr>
          <w:lang w:val="fr-FR"/>
        </w:rPr>
        <w:t>.  </w:t>
      </w:r>
      <w:r w:rsidR="00345036" w:rsidRPr="009B3480">
        <w:rPr>
          <w:lang w:val="fr-FR"/>
        </w:rPr>
        <w:t>Le 28 mars 2006, le procureur ouvrit des poursuites p</w:t>
      </w:r>
      <w:r w:rsidR="00863134" w:rsidRPr="009B3480">
        <w:rPr>
          <w:lang w:val="fr-FR"/>
        </w:rPr>
        <w:t xml:space="preserve">énales contre le maire du chef </w:t>
      </w:r>
      <w:r w:rsidR="00345036" w:rsidRPr="009B3480">
        <w:rPr>
          <w:lang w:val="fr-FR"/>
        </w:rPr>
        <w:t>d</w:t>
      </w:r>
      <w:r w:rsidR="00D01AD6">
        <w:rPr>
          <w:lang w:val="fr-FR"/>
        </w:rPr>
        <w:t>’</w:t>
      </w:r>
      <w:r w:rsidR="00345036" w:rsidRPr="009B3480">
        <w:rPr>
          <w:lang w:val="fr-FR"/>
        </w:rPr>
        <w:t>abus d</w:t>
      </w:r>
      <w:r w:rsidR="00D01AD6">
        <w:rPr>
          <w:lang w:val="fr-FR"/>
        </w:rPr>
        <w:t>’</w:t>
      </w:r>
      <w:r w:rsidR="00345036" w:rsidRPr="009B3480">
        <w:rPr>
          <w:lang w:val="fr-FR"/>
        </w:rPr>
        <w:t>autorité contre les particuliers. Néanmoins, par une décision du 18 août 2006, le parquet clôtura la procédure pénale et condamna le maire au paiement d</w:t>
      </w:r>
      <w:r w:rsidR="00D01AD6">
        <w:rPr>
          <w:lang w:val="fr-FR"/>
        </w:rPr>
        <w:t>’</w:t>
      </w:r>
      <w:r w:rsidR="00345036" w:rsidRPr="009B3480">
        <w:rPr>
          <w:lang w:val="fr-FR"/>
        </w:rPr>
        <w:t>une amende administrative d</w:t>
      </w:r>
      <w:r w:rsidR="00A47684" w:rsidRPr="009B3480">
        <w:rPr>
          <w:lang w:val="fr-FR"/>
        </w:rPr>
        <w:t>e 800 RON</w:t>
      </w:r>
      <w:r w:rsidR="001A0585" w:rsidRPr="009B3480">
        <w:rPr>
          <w:lang w:val="fr-FR"/>
        </w:rPr>
        <w:t xml:space="preserve"> (environ 227 EUR)</w:t>
      </w:r>
      <w:r w:rsidR="00A47684" w:rsidRPr="009B3480">
        <w:rPr>
          <w:lang w:val="fr-FR"/>
        </w:rPr>
        <w:t>. Il estima que</w:t>
      </w:r>
      <w:r w:rsidR="00345036" w:rsidRPr="009B3480">
        <w:rPr>
          <w:lang w:val="fr-FR"/>
        </w:rPr>
        <w:t xml:space="preserve"> le maire avait méconnu </w:t>
      </w:r>
      <w:r w:rsidR="00A47684" w:rsidRPr="009B3480">
        <w:rPr>
          <w:lang w:val="fr-FR"/>
        </w:rPr>
        <w:t>ses obligations</w:t>
      </w:r>
      <w:r w:rsidR="00345036" w:rsidRPr="009B3480">
        <w:rPr>
          <w:lang w:val="fr-FR"/>
        </w:rPr>
        <w:t xml:space="preserve">, </w:t>
      </w:r>
      <w:r w:rsidR="00D94C1F" w:rsidRPr="009B3480">
        <w:rPr>
          <w:lang w:val="fr-FR"/>
        </w:rPr>
        <w:t xml:space="preserve">en ne répondant que le 9 juin 2006 à la demande du requérant auquel il avait envoyé une lettre avec plusieurs annexes. </w:t>
      </w:r>
      <w:r w:rsidR="006974A7" w:rsidRPr="009B3480">
        <w:rPr>
          <w:lang w:val="fr-FR"/>
        </w:rPr>
        <w:t>Toutefois, le retard</w:t>
      </w:r>
      <w:r w:rsidR="00345036" w:rsidRPr="009B3480">
        <w:rPr>
          <w:lang w:val="fr-FR"/>
        </w:rPr>
        <w:t xml:space="preserve"> s</w:t>
      </w:r>
      <w:r w:rsidR="00D01AD6">
        <w:rPr>
          <w:lang w:val="fr-FR"/>
        </w:rPr>
        <w:t>’</w:t>
      </w:r>
      <w:r w:rsidR="00345036" w:rsidRPr="009B3480">
        <w:rPr>
          <w:lang w:val="fr-FR"/>
        </w:rPr>
        <w:t>expliquait par la complexité des informations sollicitées par le requérant qui impliquaient une charge de travail importante pour les fonctionnaires de la mairie. Cette décision fut confirmée, sur recours du requérant, par le procureur en chef du</w:t>
      </w:r>
      <w:r w:rsidR="00863134" w:rsidRPr="009B3480">
        <w:rPr>
          <w:lang w:val="fr-FR"/>
        </w:rPr>
        <w:t xml:space="preserve"> parquet, le 25 septembre 2006.</w:t>
      </w:r>
    </w:p>
    <w:p w:rsidR="00CD3FBF"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22</w:t>
      </w:r>
      <w:r>
        <w:rPr>
          <w:noProof/>
        </w:rPr>
        <w:fldChar w:fldCharType="end"/>
      </w:r>
      <w:r w:rsidR="00CD3FBF" w:rsidRPr="009B3480">
        <w:rPr>
          <w:lang w:val="fr-FR"/>
        </w:rPr>
        <w:t xml:space="preserve">.  Le 7 février 2007, un huissier de justice </w:t>
      </w:r>
      <w:r w:rsidR="00B005E6" w:rsidRPr="009B3480">
        <w:rPr>
          <w:lang w:val="fr-FR"/>
        </w:rPr>
        <w:t>somma</w:t>
      </w:r>
      <w:r w:rsidR="00F85220" w:rsidRPr="009B3480">
        <w:rPr>
          <w:lang w:val="fr-FR"/>
        </w:rPr>
        <w:t xml:space="preserve">, à </w:t>
      </w:r>
      <w:r w:rsidR="006946EB" w:rsidRPr="009B3480">
        <w:rPr>
          <w:lang w:val="fr-FR"/>
        </w:rPr>
        <w:t>l</w:t>
      </w:r>
      <w:r w:rsidR="00F85220" w:rsidRPr="009B3480">
        <w:rPr>
          <w:lang w:val="fr-FR"/>
        </w:rPr>
        <w:t>a demande du requérant,</w:t>
      </w:r>
      <w:r w:rsidR="00CD3FBF" w:rsidRPr="009B3480">
        <w:rPr>
          <w:lang w:val="fr-FR"/>
        </w:rPr>
        <w:t xml:space="preserve"> le maire de Baia Mare </w:t>
      </w:r>
      <w:r w:rsidR="00B005E6" w:rsidRPr="009B3480">
        <w:rPr>
          <w:lang w:val="fr-FR"/>
        </w:rPr>
        <w:t>d</w:t>
      </w:r>
      <w:r w:rsidR="00D01AD6">
        <w:rPr>
          <w:lang w:val="fr-FR"/>
        </w:rPr>
        <w:t>’</w:t>
      </w:r>
      <w:r w:rsidR="00B005E6" w:rsidRPr="009B3480">
        <w:rPr>
          <w:lang w:val="fr-FR"/>
        </w:rPr>
        <w:t>exécuter</w:t>
      </w:r>
      <w:r w:rsidR="00CD3FBF" w:rsidRPr="009B3480">
        <w:rPr>
          <w:lang w:val="fr-FR"/>
        </w:rPr>
        <w:t xml:space="preserve"> la décision de la cour d</w:t>
      </w:r>
      <w:r w:rsidR="00D01AD6">
        <w:rPr>
          <w:lang w:val="fr-FR"/>
        </w:rPr>
        <w:t>’</w:t>
      </w:r>
      <w:r w:rsidR="00CD3FBF" w:rsidRPr="009B3480">
        <w:rPr>
          <w:lang w:val="fr-FR"/>
        </w:rPr>
        <w:t>appel du 2 mars 2006</w:t>
      </w:r>
      <w:r w:rsidR="006946EB" w:rsidRPr="009B3480">
        <w:rPr>
          <w:lang w:val="fr-FR"/>
        </w:rPr>
        <w:t>,</w:t>
      </w:r>
      <w:r w:rsidR="00F85220" w:rsidRPr="009B3480">
        <w:rPr>
          <w:lang w:val="fr-FR"/>
        </w:rPr>
        <w:t xml:space="preserve"> dans sa partie concernant la transmission d</w:t>
      </w:r>
      <w:r w:rsidR="00D01AD6">
        <w:rPr>
          <w:lang w:val="fr-FR"/>
        </w:rPr>
        <w:t>’</w:t>
      </w:r>
      <w:r w:rsidR="00F85220" w:rsidRPr="009B3480">
        <w:rPr>
          <w:lang w:val="fr-FR"/>
        </w:rPr>
        <w:t xml:space="preserve">informations </w:t>
      </w:r>
      <w:r w:rsidR="00F07425" w:rsidRPr="009B3480">
        <w:rPr>
          <w:lang w:val="fr-FR"/>
        </w:rPr>
        <w:t>à caractère</w:t>
      </w:r>
      <w:r w:rsidR="00F85220" w:rsidRPr="009B3480">
        <w:rPr>
          <w:lang w:val="fr-FR"/>
        </w:rPr>
        <w:t xml:space="preserve"> public</w:t>
      </w:r>
      <w:r w:rsidR="00863134" w:rsidRPr="009B3480">
        <w:rPr>
          <w:lang w:val="fr-FR"/>
        </w:rPr>
        <w:t>, mais en vain.</w:t>
      </w:r>
    </w:p>
    <w:p w:rsidR="00345036" w:rsidRPr="009B3480" w:rsidRDefault="00AD719C" w:rsidP="009B3480">
      <w:pPr>
        <w:pStyle w:val="ECHRPara"/>
        <w:rPr>
          <w:lang w:val="fr-FR"/>
        </w:rPr>
      </w:pPr>
      <w:r>
        <w:lastRenderedPageBreak/>
        <w:fldChar w:fldCharType="begin"/>
      </w:r>
      <w:r w:rsidRPr="009B3480">
        <w:rPr>
          <w:lang w:val="fr-FR"/>
        </w:rPr>
        <w:instrText xml:space="preserve"> SEQ level0 \*arabic </w:instrText>
      </w:r>
      <w:r>
        <w:fldChar w:fldCharType="separate"/>
      </w:r>
      <w:r w:rsidR="00D01AD6">
        <w:rPr>
          <w:noProof/>
          <w:lang w:val="fr-FR"/>
        </w:rPr>
        <w:t>23</w:t>
      </w:r>
      <w:r>
        <w:rPr>
          <w:noProof/>
        </w:rPr>
        <w:fldChar w:fldCharType="end"/>
      </w:r>
      <w:r w:rsidR="00270999" w:rsidRPr="009B3480">
        <w:rPr>
          <w:lang w:val="fr-FR"/>
        </w:rPr>
        <w:t>.  </w:t>
      </w:r>
      <w:r w:rsidR="00345036" w:rsidRPr="009B3480">
        <w:rPr>
          <w:lang w:val="fr-FR"/>
        </w:rPr>
        <w:t>D</w:t>
      </w:r>
      <w:r w:rsidR="00D01AD6">
        <w:rPr>
          <w:lang w:val="fr-FR"/>
        </w:rPr>
        <w:t>’</w:t>
      </w:r>
      <w:r w:rsidR="00345036" w:rsidRPr="009B3480">
        <w:rPr>
          <w:lang w:val="fr-FR"/>
        </w:rPr>
        <w:t>après les informations fournies par le requérant, les décisions définitives de la cour d</w:t>
      </w:r>
      <w:r w:rsidR="00D01AD6">
        <w:rPr>
          <w:lang w:val="fr-FR"/>
        </w:rPr>
        <w:t>’</w:t>
      </w:r>
      <w:r w:rsidR="00345036" w:rsidRPr="009B3480">
        <w:rPr>
          <w:lang w:val="fr-FR"/>
        </w:rPr>
        <w:t>appel de Cluj sont demeurées inexécutées, malgré ses nombreuses démarches.</w:t>
      </w:r>
    </w:p>
    <w:p w:rsidR="0000732D" w:rsidRPr="00685582" w:rsidRDefault="0000732D" w:rsidP="009B3480">
      <w:pPr>
        <w:pStyle w:val="ECHRHeading1"/>
        <w:keepNext w:val="0"/>
        <w:keepLines w:val="0"/>
      </w:pPr>
      <w:r w:rsidRPr="00685582">
        <w:t>II.  LE DROIT ET LA PRATIQUE INTERNES PERTINENTS</w:t>
      </w:r>
    </w:p>
    <w:p w:rsidR="008608C9" w:rsidRDefault="006D3278" w:rsidP="009B3480">
      <w:pPr>
        <w:pStyle w:val="ECHRHeading2"/>
        <w:keepNext w:val="0"/>
        <w:keepLines w:val="0"/>
      </w:pPr>
      <w:r>
        <w:t>A.</w:t>
      </w:r>
      <w:r w:rsidR="00714254">
        <w:t>  </w:t>
      </w:r>
      <w:r w:rsidR="008608C9">
        <w:t>La Constitution</w:t>
      </w:r>
    </w:p>
    <w:p w:rsidR="0000732D"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24</w:t>
      </w:r>
      <w:r>
        <w:rPr>
          <w:noProof/>
        </w:rPr>
        <w:fldChar w:fldCharType="end"/>
      </w:r>
      <w:r w:rsidR="0000732D" w:rsidRPr="009B3480">
        <w:rPr>
          <w:lang w:val="fr-FR"/>
        </w:rPr>
        <w:t>.  </w:t>
      </w:r>
      <w:r w:rsidR="008608C9" w:rsidRPr="009B3480">
        <w:rPr>
          <w:lang w:val="fr-FR"/>
        </w:rPr>
        <w:t>L</w:t>
      </w:r>
      <w:r w:rsidR="00D01AD6">
        <w:rPr>
          <w:lang w:val="fr-FR"/>
        </w:rPr>
        <w:t>’</w:t>
      </w:r>
      <w:r w:rsidR="008608C9" w:rsidRPr="009B3480">
        <w:rPr>
          <w:lang w:val="fr-FR"/>
        </w:rPr>
        <w:t>article pertinent de la Constitution de la Roumanie est ainsi libellé :</w:t>
      </w:r>
    </w:p>
    <w:p w:rsidR="008608C9" w:rsidRPr="009B3480" w:rsidRDefault="008608C9" w:rsidP="009B3480">
      <w:pPr>
        <w:pStyle w:val="ECHRTitleCentre3"/>
      </w:pPr>
      <w:r w:rsidRPr="009B3480">
        <w:t>Article 31</w:t>
      </w:r>
      <w:r w:rsidR="009B3480" w:rsidRPr="009B3480">
        <w:br/>
      </w:r>
      <w:r w:rsidRPr="009B3480">
        <w:t>Le droit à l</w:t>
      </w:r>
      <w:r w:rsidR="00D01AD6">
        <w:t>’</w:t>
      </w:r>
      <w:r w:rsidRPr="009B3480">
        <w:t>information</w:t>
      </w:r>
    </w:p>
    <w:p w:rsidR="008608C9" w:rsidRPr="00863134" w:rsidRDefault="008608C9" w:rsidP="009B3480">
      <w:pPr>
        <w:pStyle w:val="ECHRParaQuote"/>
      </w:pPr>
      <w:r w:rsidRPr="00863134">
        <w:t>« (1) Le droit de la personne d</w:t>
      </w:r>
      <w:r w:rsidR="00D01AD6">
        <w:t>’</w:t>
      </w:r>
      <w:r w:rsidRPr="00863134">
        <w:t xml:space="preserve">avoir accès à toute information </w:t>
      </w:r>
      <w:r w:rsidR="00F07425" w:rsidRPr="00863134">
        <w:t>à caractère</w:t>
      </w:r>
      <w:r w:rsidR="00863134">
        <w:t xml:space="preserve"> public ne peut être limité.</w:t>
      </w:r>
    </w:p>
    <w:p w:rsidR="008608C9" w:rsidRPr="00863134" w:rsidRDefault="008608C9" w:rsidP="009B3480">
      <w:pPr>
        <w:pStyle w:val="ECHRParaQuote"/>
      </w:pPr>
      <w:r w:rsidRPr="00863134">
        <w:t>(2) Les autorités publiques, conformément aux compétences qui leur incombent, sont tenues d</w:t>
      </w:r>
      <w:r w:rsidR="00D01AD6">
        <w:t>’</w:t>
      </w:r>
      <w:r w:rsidRPr="00863134">
        <w:t>assurer l</w:t>
      </w:r>
      <w:r w:rsidR="00D01AD6">
        <w:t>’</w:t>
      </w:r>
      <w:r w:rsidRPr="00863134">
        <w:t xml:space="preserve">information correcte des citoyens au sujet des affaires publiques et des affaires </w:t>
      </w:r>
      <w:r w:rsidR="00F07425" w:rsidRPr="00863134">
        <w:t>à caractère</w:t>
      </w:r>
      <w:r w:rsidR="00863134" w:rsidRPr="00863134">
        <w:t xml:space="preserve"> personnel.</w:t>
      </w:r>
    </w:p>
    <w:p w:rsidR="008608C9" w:rsidRPr="00863134" w:rsidRDefault="008608C9" w:rsidP="009B3480">
      <w:pPr>
        <w:pStyle w:val="ECHRParaQuote"/>
      </w:pPr>
      <w:r w:rsidRPr="00863134">
        <w:t>(3) Le droit à l</w:t>
      </w:r>
      <w:r w:rsidR="00D01AD6">
        <w:t>’</w:t>
      </w:r>
      <w:r w:rsidRPr="00863134">
        <w:t>information ne doit pas porter préjudice aux mesures de protection des jeunes g</w:t>
      </w:r>
      <w:r w:rsidR="00863134" w:rsidRPr="00863134">
        <w:t>ens ou à la sécurité nationale.</w:t>
      </w:r>
    </w:p>
    <w:p w:rsidR="008608C9" w:rsidRPr="00863134" w:rsidRDefault="00A47684" w:rsidP="009B3480">
      <w:pPr>
        <w:pStyle w:val="ECHRParaQuote"/>
      </w:pPr>
      <w:r w:rsidRPr="00863134">
        <w:t xml:space="preserve">(4) Les </w:t>
      </w:r>
      <w:r w:rsidR="008608C9" w:rsidRPr="00863134">
        <w:t>media, publics et privés, sont tenus d</w:t>
      </w:r>
      <w:r w:rsidR="00D01AD6">
        <w:t>’</w:t>
      </w:r>
      <w:r w:rsidR="008608C9" w:rsidRPr="00863134">
        <w:t>assurer l</w:t>
      </w:r>
      <w:r w:rsidR="00D01AD6">
        <w:t>’</w:t>
      </w:r>
      <w:r w:rsidR="008608C9" w:rsidRPr="00863134">
        <w:t>information correcte de l</w:t>
      </w:r>
      <w:r w:rsidR="00D01AD6">
        <w:t>’</w:t>
      </w:r>
      <w:r w:rsidR="00863134" w:rsidRPr="00863134">
        <w:t>opinion publique.</w:t>
      </w:r>
    </w:p>
    <w:p w:rsidR="008608C9" w:rsidRPr="00863134" w:rsidRDefault="008608C9" w:rsidP="009B3480">
      <w:pPr>
        <w:pStyle w:val="ECHRParaQuote"/>
      </w:pPr>
      <w:r w:rsidRPr="00863134">
        <w:t>(5) Les services publics de la radio et de la télévision sont autonomes. Ils doivent garantir aux groupes sociaux et politiques importants l</w:t>
      </w:r>
      <w:r w:rsidR="00D01AD6">
        <w:t>’</w:t>
      </w:r>
      <w:r w:rsidRPr="00863134">
        <w:t>exercice du droit à l</w:t>
      </w:r>
      <w:r w:rsidR="00D01AD6">
        <w:t>’</w:t>
      </w:r>
      <w:r w:rsidRPr="00863134">
        <w:t>antenne. L</w:t>
      </w:r>
      <w:r w:rsidR="00D01AD6">
        <w:t>’</w:t>
      </w:r>
      <w:r w:rsidRPr="00863134">
        <w:t>organisation desdits services et le contrôle parlementaire de leur activité sont réglementés par une loi organique. »</w:t>
      </w:r>
    </w:p>
    <w:p w:rsidR="008608C9" w:rsidRPr="008608C9" w:rsidRDefault="006D3278" w:rsidP="009B3480">
      <w:pPr>
        <w:pStyle w:val="ECHRHeading2"/>
        <w:keepNext w:val="0"/>
        <w:keepLines w:val="0"/>
      </w:pPr>
      <w:r>
        <w:t>B</w:t>
      </w:r>
      <w:r w:rsidR="008608C9">
        <w:t>.</w:t>
      </w:r>
      <w:r w:rsidR="00650C23">
        <w:t>  </w:t>
      </w:r>
      <w:r w:rsidR="008608C9">
        <w:t>La loi n</w:t>
      </w:r>
      <w:r w:rsidR="001C1DF1" w:rsidRPr="001C1DF1">
        <w:rPr>
          <w:vertAlign w:val="superscript"/>
        </w:rPr>
        <w:t>o</w:t>
      </w:r>
      <w:r w:rsidR="008608C9">
        <w:t xml:space="preserve"> 544/2001 </w:t>
      </w:r>
      <w:r w:rsidR="008608C9" w:rsidRPr="008608C9">
        <w:t>relative au libre accès aux informations à caractère public</w:t>
      </w:r>
    </w:p>
    <w:p w:rsidR="00F07425"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25</w:t>
      </w:r>
      <w:r>
        <w:rPr>
          <w:noProof/>
        </w:rPr>
        <w:fldChar w:fldCharType="end"/>
      </w:r>
      <w:r w:rsidR="008608C9" w:rsidRPr="009B3480">
        <w:rPr>
          <w:lang w:val="fr-FR"/>
        </w:rPr>
        <w:t>.  </w:t>
      </w:r>
      <w:r w:rsidR="00F07425" w:rsidRPr="009B3480">
        <w:rPr>
          <w:lang w:val="fr-FR"/>
        </w:rPr>
        <w:t>L</w:t>
      </w:r>
      <w:r w:rsidR="00D01AD6">
        <w:rPr>
          <w:lang w:val="fr-FR"/>
        </w:rPr>
        <w:t>’</w:t>
      </w:r>
      <w:r w:rsidR="00F07425" w:rsidRPr="009B3480">
        <w:rPr>
          <w:lang w:val="fr-FR"/>
        </w:rPr>
        <w:t xml:space="preserve">information à caractère public est définie par la loi, </w:t>
      </w:r>
      <w:r w:rsidR="00A47684" w:rsidRPr="009B3480">
        <w:rPr>
          <w:lang w:val="fr-FR"/>
        </w:rPr>
        <w:t>notamment</w:t>
      </w:r>
      <w:r w:rsidR="00F07425" w:rsidRPr="009B3480">
        <w:rPr>
          <w:lang w:val="fr-FR"/>
        </w:rPr>
        <w:t xml:space="preserve"> </w:t>
      </w:r>
      <w:r w:rsidR="000A699A" w:rsidRPr="009B3480">
        <w:rPr>
          <w:lang w:val="fr-FR"/>
        </w:rPr>
        <w:t>comme</w:t>
      </w:r>
      <w:r w:rsidR="00F07425" w:rsidRPr="009B3480">
        <w:rPr>
          <w:lang w:val="fr-FR"/>
        </w:rPr>
        <w:t xml:space="preserve"> toute information concernant les activités ou résultant des activités d</w:t>
      </w:r>
      <w:r w:rsidR="00D01AD6">
        <w:rPr>
          <w:lang w:val="fr-FR"/>
        </w:rPr>
        <w:t>’</w:t>
      </w:r>
      <w:r w:rsidR="00F07425" w:rsidRPr="009B3480">
        <w:rPr>
          <w:lang w:val="fr-FR"/>
        </w:rPr>
        <w:t>une autorité publique (article 2). La loi prévoit le droit de toute personne de demander et d</w:t>
      </w:r>
      <w:r w:rsidR="00D01AD6">
        <w:rPr>
          <w:lang w:val="fr-FR"/>
        </w:rPr>
        <w:t>’</w:t>
      </w:r>
      <w:r w:rsidR="00F07425" w:rsidRPr="009B3480">
        <w:rPr>
          <w:lang w:val="fr-FR"/>
        </w:rPr>
        <w:t>obtenir auprès des autorités publiques le libre accès aux informations à caractère public (article 6). L</w:t>
      </w:r>
      <w:r w:rsidR="00D01AD6">
        <w:rPr>
          <w:lang w:val="fr-FR"/>
        </w:rPr>
        <w:t>’</w:t>
      </w:r>
      <w:r w:rsidR="00F07425" w:rsidRPr="009B3480">
        <w:rPr>
          <w:lang w:val="fr-FR"/>
        </w:rPr>
        <w:t xml:space="preserve">autorité publique doit répondre </w:t>
      </w:r>
      <w:r w:rsidR="00845B82" w:rsidRPr="009B3480">
        <w:rPr>
          <w:lang w:val="fr-FR"/>
        </w:rPr>
        <w:t xml:space="preserve">à une demande </w:t>
      </w:r>
      <w:r w:rsidR="00F07425" w:rsidRPr="009B3480">
        <w:rPr>
          <w:lang w:val="fr-FR"/>
        </w:rPr>
        <w:t>dans un délai de dix jours, s</w:t>
      </w:r>
      <w:r w:rsidR="0089073F" w:rsidRPr="009B3480">
        <w:rPr>
          <w:lang w:val="fr-FR"/>
        </w:rPr>
        <w:t>auf pour les demandes complexes pour lesquelles le délai est de trente jours (article 7). Si la communication d</w:t>
      </w:r>
      <w:r w:rsidR="00D01AD6">
        <w:rPr>
          <w:lang w:val="fr-FR"/>
        </w:rPr>
        <w:t>’</w:t>
      </w:r>
      <w:r w:rsidR="0089073F" w:rsidRPr="009B3480">
        <w:rPr>
          <w:lang w:val="fr-FR"/>
        </w:rPr>
        <w:t xml:space="preserve">informations requiert la transmission de photocopies de documents, les frais de </w:t>
      </w:r>
      <w:r w:rsidR="000A699A" w:rsidRPr="009B3480">
        <w:rPr>
          <w:lang w:val="fr-FR"/>
        </w:rPr>
        <w:t>reproduction</w:t>
      </w:r>
      <w:r w:rsidR="0089073F" w:rsidRPr="009B3480">
        <w:rPr>
          <w:lang w:val="fr-FR"/>
        </w:rPr>
        <w:t xml:space="preserve"> incombent à la personne sollicitant les informations (article 9). </w:t>
      </w:r>
      <w:r w:rsidR="00D612FD" w:rsidRPr="009B3480">
        <w:rPr>
          <w:lang w:val="fr-FR"/>
        </w:rPr>
        <w:t xml:space="preserve">Les personnes qui effectuent des études ou des recherches à titre personnel ou à titre professionnel, ont libre accès </w:t>
      </w:r>
      <w:r w:rsidR="006E02CC" w:rsidRPr="009B3480">
        <w:rPr>
          <w:lang w:val="fr-FR"/>
        </w:rPr>
        <w:t>à la documentation</w:t>
      </w:r>
      <w:r w:rsidR="00D612FD" w:rsidRPr="009B3480">
        <w:rPr>
          <w:lang w:val="fr-FR"/>
        </w:rPr>
        <w:t xml:space="preserve"> des autorités publiques, sur simple demande</w:t>
      </w:r>
      <w:r w:rsidR="006744F9" w:rsidRPr="009B3480">
        <w:rPr>
          <w:lang w:val="fr-FR"/>
        </w:rPr>
        <w:t xml:space="preserve"> (article 11)</w:t>
      </w:r>
      <w:r w:rsidR="00863134" w:rsidRPr="009B3480">
        <w:rPr>
          <w:lang w:val="fr-FR"/>
        </w:rPr>
        <w:t>.</w:t>
      </w:r>
    </w:p>
    <w:p w:rsidR="00405772" w:rsidRDefault="006D3278" w:rsidP="009B3480">
      <w:pPr>
        <w:pStyle w:val="ECHRHeading2"/>
      </w:pPr>
      <w:r>
        <w:lastRenderedPageBreak/>
        <w:t>C</w:t>
      </w:r>
      <w:r w:rsidR="00405772">
        <w:t>.</w:t>
      </w:r>
      <w:r w:rsidR="00650C23">
        <w:t>  </w:t>
      </w:r>
      <w:r w:rsidR="00405772">
        <w:t>La pratique des juridictions nationales</w:t>
      </w:r>
    </w:p>
    <w:p w:rsidR="00405772" w:rsidRPr="009B3480" w:rsidRDefault="00AD719C" w:rsidP="009B3480">
      <w:pPr>
        <w:pStyle w:val="ECHRPara"/>
        <w:keepNext/>
        <w:keepLines/>
        <w:rPr>
          <w:lang w:val="fr-FR"/>
        </w:rPr>
      </w:pPr>
      <w:r>
        <w:fldChar w:fldCharType="begin"/>
      </w:r>
      <w:r w:rsidRPr="009B3480">
        <w:rPr>
          <w:lang w:val="fr-FR"/>
        </w:rPr>
        <w:instrText xml:space="preserve"> SEQ level0 \*arabic </w:instrText>
      </w:r>
      <w:r>
        <w:fldChar w:fldCharType="separate"/>
      </w:r>
      <w:r w:rsidR="00D01AD6">
        <w:rPr>
          <w:noProof/>
          <w:lang w:val="fr-FR"/>
        </w:rPr>
        <w:t>26</w:t>
      </w:r>
      <w:r>
        <w:rPr>
          <w:noProof/>
        </w:rPr>
        <w:fldChar w:fldCharType="end"/>
      </w:r>
      <w:r w:rsidR="00405772" w:rsidRPr="009B3480">
        <w:rPr>
          <w:lang w:val="fr-FR"/>
        </w:rPr>
        <w:t>.  </w:t>
      </w:r>
      <w:r w:rsidR="00D60923" w:rsidRPr="009B3480">
        <w:rPr>
          <w:lang w:val="fr-FR"/>
        </w:rPr>
        <w:t xml:space="preserve">Les tribunaux </w:t>
      </w:r>
      <w:r w:rsidR="00220B4D" w:rsidRPr="009B3480">
        <w:rPr>
          <w:lang w:val="fr-FR"/>
        </w:rPr>
        <w:t>internes ont estimé</w:t>
      </w:r>
      <w:r w:rsidR="00D60923" w:rsidRPr="009B3480">
        <w:rPr>
          <w:lang w:val="fr-FR"/>
        </w:rPr>
        <w:t xml:space="preserve"> que le délai de trente jours prévu par la loi pour répondre à une demande d</w:t>
      </w:r>
      <w:r w:rsidR="00D01AD6">
        <w:rPr>
          <w:lang w:val="fr-FR"/>
        </w:rPr>
        <w:t>’</w:t>
      </w:r>
      <w:r w:rsidR="00D60923" w:rsidRPr="009B3480">
        <w:rPr>
          <w:lang w:val="fr-FR"/>
        </w:rPr>
        <w:t xml:space="preserve">information est impératif et que les autorités publiques sont censées organiser leurs services de manière à ce que </w:t>
      </w:r>
      <w:r w:rsidR="000A699A" w:rsidRPr="009B3480">
        <w:rPr>
          <w:lang w:val="fr-FR"/>
        </w:rPr>
        <w:t xml:space="preserve">ce </w:t>
      </w:r>
      <w:r w:rsidR="00863134" w:rsidRPr="009B3480">
        <w:rPr>
          <w:lang w:val="fr-FR"/>
        </w:rPr>
        <w:t>délai soit</w:t>
      </w:r>
      <w:r w:rsidR="00D60923" w:rsidRPr="009B3480">
        <w:rPr>
          <w:lang w:val="fr-FR"/>
        </w:rPr>
        <w:t xml:space="preserve"> respecté, indifféremment du volume des informations sollicitées (cour d</w:t>
      </w:r>
      <w:r w:rsidR="00D01AD6">
        <w:rPr>
          <w:lang w:val="fr-FR"/>
        </w:rPr>
        <w:t>’</w:t>
      </w:r>
      <w:r w:rsidR="00D60923" w:rsidRPr="009B3480">
        <w:rPr>
          <w:lang w:val="fr-FR"/>
        </w:rPr>
        <w:t>appel de Bucarest, arrêt n</w:t>
      </w:r>
      <w:r w:rsidR="001C1DF1" w:rsidRPr="009B3480">
        <w:rPr>
          <w:vertAlign w:val="superscript"/>
          <w:lang w:val="fr-FR"/>
        </w:rPr>
        <w:t>o</w:t>
      </w:r>
      <w:r w:rsidR="00D60923" w:rsidRPr="009B3480">
        <w:rPr>
          <w:lang w:val="fr-FR"/>
        </w:rPr>
        <w:t xml:space="preserve"> 76 du 3 février 2003). Les tribunaux ont également estimé que les autorités publiques ne peuvent pas </w:t>
      </w:r>
      <w:r w:rsidR="005F11F4" w:rsidRPr="009B3480">
        <w:rPr>
          <w:lang w:val="fr-FR"/>
        </w:rPr>
        <w:t>soumettre</w:t>
      </w:r>
      <w:r w:rsidR="00D60923" w:rsidRPr="009B3480">
        <w:rPr>
          <w:lang w:val="fr-FR"/>
        </w:rPr>
        <w:t xml:space="preserve"> l</w:t>
      </w:r>
      <w:r w:rsidR="00D01AD6">
        <w:rPr>
          <w:lang w:val="fr-FR"/>
        </w:rPr>
        <w:t>’</w:t>
      </w:r>
      <w:r w:rsidR="00D60923" w:rsidRPr="009B3480">
        <w:rPr>
          <w:lang w:val="fr-FR"/>
        </w:rPr>
        <w:t xml:space="preserve">accès aux informations à caractère public </w:t>
      </w:r>
      <w:r w:rsidR="005F11F4" w:rsidRPr="009B3480">
        <w:rPr>
          <w:lang w:val="fr-FR"/>
        </w:rPr>
        <w:t xml:space="preserve">à la condition </w:t>
      </w:r>
      <w:r w:rsidR="00D60923" w:rsidRPr="009B3480">
        <w:rPr>
          <w:lang w:val="fr-FR"/>
        </w:rPr>
        <w:t>de l</w:t>
      </w:r>
      <w:r w:rsidR="00D01AD6">
        <w:rPr>
          <w:lang w:val="fr-FR"/>
        </w:rPr>
        <w:t>’</w:t>
      </w:r>
      <w:r w:rsidR="00D60923" w:rsidRPr="009B3480">
        <w:rPr>
          <w:lang w:val="fr-FR"/>
        </w:rPr>
        <w:t>existence de rapports d</w:t>
      </w:r>
      <w:r w:rsidR="00D01AD6">
        <w:rPr>
          <w:lang w:val="fr-FR"/>
        </w:rPr>
        <w:t>’</w:t>
      </w:r>
      <w:r w:rsidR="00D60923" w:rsidRPr="009B3480">
        <w:rPr>
          <w:lang w:val="fr-FR"/>
        </w:rPr>
        <w:t>activité annuels centralisant les différentes données statistiques (cour d</w:t>
      </w:r>
      <w:r w:rsidR="00D01AD6">
        <w:rPr>
          <w:lang w:val="fr-FR"/>
        </w:rPr>
        <w:t>’</w:t>
      </w:r>
      <w:r w:rsidR="00D60923" w:rsidRPr="009B3480">
        <w:rPr>
          <w:lang w:val="fr-FR"/>
        </w:rPr>
        <w:t>appel de Bucarest, arrêt n</w:t>
      </w:r>
      <w:r w:rsidR="001C1DF1" w:rsidRPr="009B3480">
        <w:rPr>
          <w:vertAlign w:val="superscript"/>
          <w:lang w:val="fr-FR"/>
        </w:rPr>
        <w:t>o</w:t>
      </w:r>
      <w:r w:rsidR="00D60923" w:rsidRPr="009B3480">
        <w:rPr>
          <w:lang w:val="fr-FR"/>
        </w:rPr>
        <w:t xml:space="preserve"> 203 du </w:t>
      </w:r>
      <w:r w:rsidR="00863134" w:rsidRPr="009B3480">
        <w:rPr>
          <w:lang w:val="fr-FR"/>
        </w:rPr>
        <w:t xml:space="preserve">9 </w:t>
      </w:r>
      <w:r w:rsidR="00D60923" w:rsidRPr="009B3480">
        <w:rPr>
          <w:lang w:val="fr-FR"/>
        </w:rPr>
        <w:t xml:space="preserve">février 2006). </w:t>
      </w:r>
      <w:r w:rsidR="00220B4D" w:rsidRPr="009B3480">
        <w:rPr>
          <w:lang w:val="fr-FR"/>
        </w:rPr>
        <w:t>Il appartient aux autorités publiques de traiter et de conserver l</w:t>
      </w:r>
      <w:r w:rsidR="00D01AD6">
        <w:rPr>
          <w:lang w:val="fr-FR"/>
        </w:rPr>
        <w:t>’</w:t>
      </w:r>
      <w:r w:rsidR="00220B4D" w:rsidRPr="009B3480">
        <w:rPr>
          <w:lang w:val="fr-FR"/>
        </w:rPr>
        <w:t xml:space="preserve">information de manière adéquate et </w:t>
      </w:r>
      <w:r w:rsidR="005F11F4" w:rsidRPr="009B3480">
        <w:rPr>
          <w:lang w:val="fr-FR"/>
        </w:rPr>
        <w:t xml:space="preserve">dans un délai raisonnable dans </w:t>
      </w:r>
      <w:r w:rsidR="000A699A" w:rsidRPr="009B3480">
        <w:rPr>
          <w:lang w:val="fr-FR"/>
        </w:rPr>
        <w:t>leurs</w:t>
      </w:r>
      <w:r w:rsidR="00220B4D" w:rsidRPr="009B3480">
        <w:rPr>
          <w:lang w:val="fr-FR"/>
        </w:rPr>
        <w:t xml:space="preserve"> bases de données de sorte qu</w:t>
      </w:r>
      <w:r w:rsidR="00D01AD6">
        <w:rPr>
          <w:lang w:val="fr-FR"/>
        </w:rPr>
        <w:t>’</w:t>
      </w:r>
      <w:r w:rsidR="00220B4D" w:rsidRPr="009B3480">
        <w:rPr>
          <w:lang w:val="fr-FR"/>
        </w:rPr>
        <w:t>elle soit accessible aux intéressés (cour d</w:t>
      </w:r>
      <w:r w:rsidR="00D01AD6">
        <w:rPr>
          <w:lang w:val="fr-FR"/>
        </w:rPr>
        <w:t>’</w:t>
      </w:r>
      <w:r w:rsidR="00220B4D" w:rsidRPr="009B3480">
        <w:rPr>
          <w:lang w:val="fr-FR"/>
        </w:rPr>
        <w:t>appel de Bucarest, arrêt n</w:t>
      </w:r>
      <w:r w:rsidR="001C1DF1" w:rsidRPr="009B3480">
        <w:rPr>
          <w:vertAlign w:val="superscript"/>
          <w:lang w:val="fr-FR"/>
        </w:rPr>
        <w:t>o</w:t>
      </w:r>
      <w:r w:rsidR="00863134" w:rsidRPr="009B3480">
        <w:rPr>
          <w:lang w:val="fr-FR"/>
        </w:rPr>
        <w:t xml:space="preserve"> </w:t>
      </w:r>
      <w:r w:rsidR="00220B4D" w:rsidRPr="009B3480">
        <w:rPr>
          <w:lang w:val="fr-FR"/>
        </w:rPr>
        <w:t>2389 du 15 novembre 2010). La publicité d</w:t>
      </w:r>
      <w:r w:rsidR="00D01AD6">
        <w:rPr>
          <w:lang w:val="fr-FR"/>
        </w:rPr>
        <w:t>’</w:t>
      </w:r>
      <w:r w:rsidR="00220B4D" w:rsidRPr="009B3480">
        <w:rPr>
          <w:lang w:val="fr-FR"/>
        </w:rPr>
        <w:t>une certaine information sur le site internet d</w:t>
      </w:r>
      <w:r w:rsidR="00D01AD6">
        <w:rPr>
          <w:lang w:val="fr-FR"/>
        </w:rPr>
        <w:t>’</w:t>
      </w:r>
      <w:r w:rsidR="00220B4D" w:rsidRPr="009B3480">
        <w:rPr>
          <w:lang w:val="fr-FR"/>
        </w:rPr>
        <w:t>une autorité (</w:t>
      </w:r>
      <w:r w:rsidR="00474B65" w:rsidRPr="009B3480">
        <w:rPr>
          <w:lang w:val="fr-FR"/>
        </w:rPr>
        <w:t>cour d</w:t>
      </w:r>
      <w:r w:rsidR="00D01AD6">
        <w:rPr>
          <w:lang w:val="fr-FR"/>
        </w:rPr>
        <w:t>’</w:t>
      </w:r>
      <w:r w:rsidR="00474B65" w:rsidRPr="009B3480">
        <w:rPr>
          <w:lang w:val="fr-FR"/>
        </w:rPr>
        <w:t>appel de Bucarest, arrêt n</w:t>
      </w:r>
      <w:r w:rsidR="001C1DF1" w:rsidRPr="009B3480">
        <w:rPr>
          <w:vertAlign w:val="superscript"/>
          <w:lang w:val="fr-FR"/>
        </w:rPr>
        <w:t>o</w:t>
      </w:r>
      <w:r w:rsidR="00863134" w:rsidRPr="009B3480">
        <w:rPr>
          <w:lang w:val="fr-FR"/>
        </w:rPr>
        <w:t xml:space="preserve"> 203 du 9 </w:t>
      </w:r>
      <w:r w:rsidR="00474B65" w:rsidRPr="009B3480">
        <w:rPr>
          <w:lang w:val="fr-FR"/>
        </w:rPr>
        <w:t xml:space="preserve">février 2006 ; </w:t>
      </w:r>
      <w:r w:rsidR="00220B4D" w:rsidRPr="009B3480">
        <w:rPr>
          <w:lang w:val="fr-FR"/>
        </w:rPr>
        <w:t>cour d</w:t>
      </w:r>
      <w:r w:rsidR="00D01AD6">
        <w:rPr>
          <w:lang w:val="fr-FR"/>
        </w:rPr>
        <w:t>’</w:t>
      </w:r>
      <w:r w:rsidR="00220B4D" w:rsidRPr="009B3480">
        <w:rPr>
          <w:lang w:val="fr-FR"/>
        </w:rPr>
        <w:t>appel de Timi</w:t>
      </w:r>
      <w:r w:rsidR="00220B4D" w:rsidRPr="009B3480">
        <w:rPr>
          <w:rFonts w:cstheme="minorHAnsi"/>
          <w:lang w:val="fr-FR"/>
        </w:rPr>
        <w:t>ş</w:t>
      </w:r>
      <w:r w:rsidR="00220B4D" w:rsidRPr="009B3480">
        <w:rPr>
          <w:lang w:val="fr-FR"/>
        </w:rPr>
        <w:t>oara, arrêt n</w:t>
      </w:r>
      <w:r w:rsidR="001C1DF1" w:rsidRPr="009B3480">
        <w:rPr>
          <w:vertAlign w:val="superscript"/>
          <w:lang w:val="fr-FR"/>
        </w:rPr>
        <w:t>o</w:t>
      </w:r>
      <w:r w:rsidR="00863134" w:rsidRPr="009B3480">
        <w:rPr>
          <w:lang w:val="fr-FR"/>
        </w:rPr>
        <w:t xml:space="preserve"> 319 du 4 mars </w:t>
      </w:r>
      <w:r w:rsidR="00220B4D" w:rsidRPr="009B3480">
        <w:rPr>
          <w:lang w:val="fr-FR"/>
        </w:rPr>
        <w:t>2009) ou le versement d</w:t>
      </w:r>
      <w:r w:rsidR="00D01AD6">
        <w:rPr>
          <w:lang w:val="fr-FR"/>
        </w:rPr>
        <w:t>’</w:t>
      </w:r>
      <w:r w:rsidR="00220B4D" w:rsidRPr="009B3480">
        <w:rPr>
          <w:lang w:val="fr-FR"/>
        </w:rPr>
        <w:t>un document contenant une certaine information dans le cadre d</w:t>
      </w:r>
      <w:r w:rsidR="00D01AD6">
        <w:rPr>
          <w:lang w:val="fr-FR"/>
        </w:rPr>
        <w:t>’</w:t>
      </w:r>
      <w:r w:rsidR="00220B4D" w:rsidRPr="009B3480">
        <w:rPr>
          <w:lang w:val="fr-FR"/>
        </w:rPr>
        <w:t>une procédure judiciaire parallèle (cour d</w:t>
      </w:r>
      <w:r w:rsidR="00D01AD6">
        <w:rPr>
          <w:lang w:val="fr-FR"/>
        </w:rPr>
        <w:t>’</w:t>
      </w:r>
      <w:r w:rsidR="00220B4D" w:rsidRPr="009B3480">
        <w:rPr>
          <w:lang w:val="fr-FR"/>
        </w:rPr>
        <w:t>appel de Ploie</w:t>
      </w:r>
      <w:r w:rsidR="00220B4D" w:rsidRPr="009B3480">
        <w:rPr>
          <w:rFonts w:cstheme="minorHAnsi"/>
          <w:lang w:val="fr-FR"/>
        </w:rPr>
        <w:t>ş</w:t>
      </w:r>
      <w:r w:rsidR="005F11F4" w:rsidRPr="009B3480">
        <w:rPr>
          <w:lang w:val="fr-FR"/>
        </w:rPr>
        <w:t>ti, arrêt n</w:t>
      </w:r>
      <w:r w:rsidR="001C1DF1" w:rsidRPr="009B3480">
        <w:rPr>
          <w:vertAlign w:val="superscript"/>
          <w:lang w:val="fr-FR"/>
        </w:rPr>
        <w:t>o</w:t>
      </w:r>
      <w:r w:rsidR="00863134" w:rsidRPr="009B3480">
        <w:rPr>
          <w:lang w:val="fr-FR"/>
        </w:rPr>
        <w:t xml:space="preserve"> </w:t>
      </w:r>
      <w:r w:rsidR="005F11F4" w:rsidRPr="009B3480">
        <w:rPr>
          <w:lang w:val="fr-FR"/>
        </w:rPr>
        <w:t>232 du 11 février 2009) n</w:t>
      </w:r>
      <w:r w:rsidR="00D01AD6">
        <w:rPr>
          <w:lang w:val="fr-FR"/>
        </w:rPr>
        <w:t>’</w:t>
      </w:r>
      <w:r w:rsidR="00220B4D" w:rsidRPr="009B3480">
        <w:rPr>
          <w:lang w:val="fr-FR"/>
        </w:rPr>
        <w:t xml:space="preserve">exonère pas </w:t>
      </w:r>
      <w:r w:rsidR="005F11F4" w:rsidRPr="009B3480">
        <w:rPr>
          <w:lang w:val="fr-FR"/>
        </w:rPr>
        <w:t xml:space="preserve">une autorité publique </w:t>
      </w:r>
      <w:r w:rsidR="00220B4D" w:rsidRPr="009B3480">
        <w:rPr>
          <w:lang w:val="fr-FR"/>
        </w:rPr>
        <w:t>de l</w:t>
      </w:r>
      <w:r w:rsidR="00D01AD6">
        <w:rPr>
          <w:lang w:val="fr-FR"/>
        </w:rPr>
        <w:t>’</w:t>
      </w:r>
      <w:r w:rsidR="00220B4D" w:rsidRPr="009B3480">
        <w:rPr>
          <w:lang w:val="fr-FR"/>
        </w:rPr>
        <w:t>obligation de communiquer cette même informa</w:t>
      </w:r>
      <w:r w:rsidR="00863134" w:rsidRPr="009B3480">
        <w:rPr>
          <w:lang w:val="fr-FR"/>
        </w:rPr>
        <w:t>tion à la personne intéressée.</w:t>
      </w:r>
    </w:p>
    <w:p w:rsidR="00EC6427" w:rsidRPr="00685582" w:rsidRDefault="00EC6427" w:rsidP="009B3480">
      <w:pPr>
        <w:pStyle w:val="ECHRTitle1"/>
        <w:keepNext w:val="0"/>
        <w:keepLines w:val="0"/>
      </w:pPr>
      <w:r w:rsidRPr="00685582">
        <w:t>EN DROIT</w:t>
      </w:r>
    </w:p>
    <w:p w:rsidR="009A69EE" w:rsidRDefault="009A69EE" w:rsidP="009B3480">
      <w:pPr>
        <w:pStyle w:val="ECHRHeading1"/>
        <w:keepNext w:val="0"/>
        <w:keepLines w:val="0"/>
      </w:pPr>
      <w:r>
        <w:t>I.  OBSERVATION PR</w:t>
      </w:r>
      <w:r>
        <w:rPr>
          <w:rFonts w:cstheme="majorHAnsi"/>
        </w:rPr>
        <w:t>Ė</w:t>
      </w:r>
      <w:r>
        <w:t>LIMINAIRE</w:t>
      </w:r>
    </w:p>
    <w:p w:rsidR="0007615C"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27</w:t>
      </w:r>
      <w:r>
        <w:rPr>
          <w:noProof/>
        </w:rPr>
        <w:fldChar w:fldCharType="end"/>
      </w:r>
      <w:r w:rsidR="0007615C" w:rsidRPr="009B3480">
        <w:rPr>
          <w:lang w:val="fr-FR"/>
        </w:rPr>
        <w:t>.  Dans la présente affaire, le requérant dénonce l</w:t>
      </w:r>
      <w:r w:rsidR="00D01AD6">
        <w:rPr>
          <w:lang w:val="fr-FR"/>
        </w:rPr>
        <w:t>’</w:t>
      </w:r>
      <w:r w:rsidR="0007615C" w:rsidRPr="009B3480">
        <w:rPr>
          <w:lang w:val="fr-FR"/>
        </w:rPr>
        <w:t xml:space="preserve">inexécution de trois décisions de justice définitives ordonnant au maire de Baia Mare </w:t>
      </w:r>
      <w:r w:rsidR="000A699A" w:rsidRPr="009B3480">
        <w:rPr>
          <w:lang w:val="fr-FR"/>
        </w:rPr>
        <w:t>de</w:t>
      </w:r>
      <w:r w:rsidR="0007615C" w:rsidRPr="009B3480">
        <w:rPr>
          <w:lang w:val="fr-FR"/>
        </w:rPr>
        <w:t xml:space="preserve"> </w:t>
      </w:r>
      <w:r w:rsidR="005F11F4" w:rsidRPr="009B3480">
        <w:rPr>
          <w:lang w:val="fr-FR"/>
        </w:rPr>
        <w:t xml:space="preserve">lui </w:t>
      </w:r>
      <w:r w:rsidR="0007615C" w:rsidRPr="009B3480">
        <w:rPr>
          <w:lang w:val="fr-FR"/>
        </w:rPr>
        <w:t xml:space="preserve">communiquer des informations </w:t>
      </w:r>
      <w:r w:rsidR="00F07425" w:rsidRPr="009B3480">
        <w:rPr>
          <w:lang w:val="fr-FR"/>
        </w:rPr>
        <w:t>à caractère</w:t>
      </w:r>
      <w:r w:rsidR="0007615C" w:rsidRPr="009B3480">
        <w:rPr>
          <w:lang w:val="fr-FR"/>
        </w:rPr>
        <w:t xml:space="preserve"> public. Il estime que cette situation constitue à la fois une méconnaissance de son droit à un tribunal et </w:t>
      </w:r>
      <w:r w:rsidR="005F11F4" w:rsidRPr="009B3480">
        <w:rPr>
          <w:lang w:val="fr-FR"/>
        </w:rPr>
        <w:t xml:space="preserve">en </w:t>
      </w:r>
      <w:r w:rsidR="0007615C" w:rsidRPr="009B3480">
        <w:rPr>
          <w:lang w:val="fr-FR"/>
        </w:rPr>
        <w:t>une ingérence dans sa liberté d</w:t>
      </w:r>
      <w:r w:rsidR="00D01AD6">
        <w:rPr>
          <w:lang w:val="fr-FR"/>
        </w:rPr>
        <w:t>’</w:t>
      </w:r>
      <w:r w:rsidR="0007615C" w:rsidRPr="009B3480">
        <w:rPr>
          <w:lang w:val="fr-FR"/>
        </w:rPr>
        <w:t>expression</w:t>
      </w:r>
      <w:r w:rsidR="001A0585" w:rsidRPr="009B3480">
        <w:rPr>
          <w:lang w:val="fr-FR"/>
        </w:rPr>
        <w:t>.</w:t>
      </w:r>
      <w:r w:rsidR="0007615C" w:rsidRPr="009B3480">
        <w:rPr>
          <w:lang w:val="fr-FR"/>
        </w:rPr>
        <w:t xml:space="preserve"> Il invoque les articles 6 et 10 de la Convention à l</w:t>
      </w:r>
      <w:r w:rsidR="00D01AD6">
        <w:rPr>
          <w:lang w:val="fr-FR"/>
        </w:rPr>
        <w:t>’</w:t>
      </w:r>
      <w:r w:rsidR="0007615C" w:rsidRPr="009B3480">
        <w:rPr>
          <w:lang w:val="fr-FR"/>
        </w:rPr>
        <w:t>appui de ses griefs.</w:t>
      </w:r>
    </w:p>
    <w:p w:rsidR="009A69EE"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28</w:t>
      </w:r>
      <w:r>
        <w:rPr>
          <w:noProof/>
        </w:rPr>
        <w:fldChar w:fldCharType="end"/>
      </w:r>
      <w:r w:rsidR="009A69EE" w:rsidRPr="009B3480">
        <w:rPr>
          <w:lang w:val="fr-FR"/>
        </w:rPr>
        <w:t>.  Le Gouvernement estime que l</w:t>
      </w:r>
      <w:r w:rsidR="00D01AD6">
        <w:rPr>
          <w:lang w:val="fr-FR"/>
        </w:rPr>
        <w:t>’</w:t>
      </w:r>
      <w:r w:rsidR="009A69EE" w:rsidRPr="009B3480">
        <w:rPr>
          <w:lang w:val="fr-FR"/>
        </w:rPr>
        <w:t>essentiel de la présente affaire concerne la méconnaissance alléguée du droit du requérant à la réception des informations, droit que celui-ci a entendu faire protéger par les tribunaux nationaux et que ces derniers ont expressément cité dans leurs décisions. En conséquence, il considère que les allégations du requérant devraient être examinées uniquement sous l</w:t>
      </w:r>
      <w:r w:rsidR="00D01AD6">
        <w:rPr>
          <w:lang w:val="fr-FR"/>
        </w:rPr>
        <w:t>’</w:t>
      </w:r>
      <w:r w:rsidR="009A69EE" w:rsidRPr="009B3480">
        <w:rPr>
          <w:lang w:val="fr-FR"/>
        </w:rPr>
        <w:t>angle de l</w:t>
      </w:r>
      <w:r w:rsidR="00D01AD6">
        <w:rPr>
          <w:lang w:val="fr-FR"/>
        </w:rPr>
        <w:t>’</w:t>
      </w:r>
      <w:r w:rsidR="009A69EE" w:rsidRPr="009B3480">
        <w:rPr>
          <w:lang w:val="fr-FR"/>
        </w:rPr>
        <w:t>article 10 de la Convention qui garantit le droit à la liberté d</w:t>
      </w:r>
      <w:r w:rsidR="00D01AD6">
        <w:rPr>
          <w:lang w:val="fr-FR"/>
        </w:rPr>
        <w:t>’</w:t>
      </w:r>
      <w:r w:rsidR="009A69EE" w:rsidRPr="009B3480">
        <w:rPr>
          <w:lang w:val="fr-FR"/>
        </w:rPr>
        <w:t>expression.</w:t>
      </w:r>
    </w:p>
    <w:p w:rsidR="009A69EE" w:rsidRPr="009B3480" w:rsidRDefault="00AD719C" w:rsidP="009B3480">
      <w:pPr>
        <w:pStyle w:val="ECHRPara"/>
        <w:keepNext/>
        <w:keepLines/>
        <w:rPr>
          <w:lang w:val="fr-FR"/>
        </w:rPr>
      </w:pPr>
      <w:r>
        <w:lastRenderedPageBreak/>
        <w:fldChar w:fldCharType="begin"/>
      </w:r>
      <w:r w:rsidRPr="009B3480">
        <w:rPr>
          <w:lang w:val="fr-FR"/>
        </w:rPr>
        <w:instrText xml:space="preserve"> SEQ level0 \*arabic </w:instrText>
      </w:r>
      <w:r>
        <w:fldChar w:fldCharType="separate"/>
      </w:r>
      <w:r w:rsidR="00D01AD6">
        <w:rPr>
          <w:noProof/>
          <w:lang w:val="fr-FR"/>
        </w:rPr>
        <w:t>29</w:t>
      </w:r>
      <w:r>
        <w:rPr>
          <w:noProof/>
        </w:rPr>
        <w:fldChar w:fldCharType="end"/>
      </w:r>
      <w:r w:rsidR="009A69EE" w:rsidRPr="009B3480">
        <w:rPr>
          <w:lang w:val="fr-FR"/>
        </w:rPr>
        <w:t>.  </w:t>
      </w:r>
      <w:r w:rsidR="001B32C4" w:rsidRPr="009B3480">
        <w:rPr>
          <w:lang w:val="fr-FR"/>
        </w:rPr>
        <w:t>Invoquant l</w:t>
      </w:r>
      <w:r w:rsidR="00D01AD6">
        <w:rPr>
          <w:lang w:val="fr-FR"/>
        </w:rPr>
        <w:t>’</w:t>
      </w:r>
      <w:r w:rsidR="001B32C4" w:rsidRPr="009B3480">
        <w:rPr>
          <w:lang w:val="fr-FR"/>
        </w:rPr>
        <w:t xml:space="preserve">affaire </w:t>
      </w:r>
      <w:r w:rsidR="001B32C4" w:rsidRPr="009B3480">
        <w:rPr>
          <w:i/>
          <w:lang w:val="fr-FR"/>
        </w:rPr>
        <w:t>Kenedi c. Hongrie</w:t>
      </w:r>
      <w:r w:rsidR="001B32C4" w:rsidRPr="009B3480">
        <w:rPr>
          <w:lang w:val="fr-FR"/>
        </w:rPr>
        <w:t xml:space="preserve"> (n</w:t>
      </w:r>
      <w:r w:rsidR="001B32C4" w:rsidRPr="009B3480">
        <w:rPr>
          <w:vertAlign w:val="superscript"/>
          <w:lang w:val="fr-FR"/>
        </w:rPr>
        <w:t>o</w:t>
      </w:r>
      <w:r w:rsidR="001B32C4" w:rsidRPr="009B3480">
        <w:rPr>
          <w:lang w:val="fr-FR"/>
        </w:rPr>
        <w:t xml:space="preserve"> 31475/05, arrêt du 26</w:t>
      </w:r>
      <w:r w:rsidR="00863134" w:rsidRPr="009B3480">
        <w:rPr>
          <w:lang w:val="fr-FR"/>
        </w:rPr>
        <w:t> </w:t>
      </w:r>
      <w:r w:rsidR="001B32C4" w:rsidRPr="009B3480">
        <w:rPr>
          <w:lang w:val="fr-FR"/>
        </w:rPr>
        <w:t>mai</w:t>
      </w:r>
      <w:r w:rsidR="00863134" w:rsidRPr="009B3480">
        <w:rPr>
          <w:lang w:val="fr-FR"/>
        </w:rPr>
        <w:t> </w:t>
      </w:r>
      <w:r w:rsidR="001B32C4" w:rsidRPr="009B3480">
        <w:rPr>
          <w:lang w:val="fr-FR"/>
        </w:rPr>
        <w:t>2009), concernant la non-exécution d</w:t>
      </w:r>
      <w:r w:rsidR="00D01AD6">
        <w:rPr>
          <w:lang w:val="fr-FR"/>
        </w:rPr>
        <w:t>’</w:t>
      </w:r>
      <w:r w:rsidR="001B32C4" w:rsidRPr="009B3480">
        <w:rPr>
          <w:lang w:val="fr-FR"/>
        </w:rPr>
        <w:t xml:space="preserve">une décision de justice ordonnant à une autorité publique </w:t>
      </w:r>
      <w:r w:rsidR="000A699A" w:rsidRPr="009B3480">
        <w:rPr>
          <w:lang w:val="fr-FR"/>
        </w:rPr>
        <w:t>de</w:t>
      </w:r>
      <w:r w:rsidR="001B32C4" w:rsidRPr="009B3480">
        <w:rPr>
          <w:lang w:val="fr-FR"/>
        </w:rPr>
        <w:t xml:space="preserve"> donner accès au requérant, historien, à des informations pour ses recherches, le requérant estime que ses griefs tirés des articles 6 et 10 de la Convention devraient être exa</w:t>
      </w:r>
      <w:r w:rsidR="00863134" w:rsidRPr="009B3480">
        <w:rPr>
          <w:lang w:val="fr-FR"/>
        </w:rPr>
        <w:t>minés séparément.</w:t>
      </w:r>
    </w:p>
    <w:p w:rsidR="009A69EE"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30</w:t>
      </w:r>
      <w:r>
        <w:rPr>
          <w:noProof/>
        </w:rPr>
        <w:fldChar w:fldCharType="end"/>
      </w:r>
      <w:r w:rsidR="001B32C4" w:rsidRPr="009B3480">
        <w:rPr>
          <w:lang w:val="fr-FR"/>
        </w:rPr>
        <w:t xml:space="preserve">.  La Cour </w:t>
      </w:r>
      <w:r w:rsidR="00222624" w:rsidRPr="009B3480">
        <w:rPr>
          <w:lang w:val="fr-FR"/>
        </w:rPr>
        <w:t xml:space="preserve">estime que, dans </w:t>
      </w:r>
      <w:r w:rsidR="009A69EE" w:rsidRPr="009B3480">
        <w:rPr>
          <w:lang w:val="fr-FR"/>
        </w:rPr>
        <w:t>les circonstances de l</w:t>
      </w:r>
      <w:r w:rsidR="00D01AD6">
        <w:rPr>
          <w:lang w:val="fr-FR"/>
        </w:rPr>
        <w:t>’</w:t>
      </w:r>
      <w:r w:rsidR="009A69EE" w:rsidRPr="009B3480">
        <w:rPr>
          <w:lang w:val="fr-FR"/>
        </w:rPr>
        <w:t>espèce</w:t>
      </w:r>
      <w:r w:rsidR="00222624" w:rsidRPr="009B3480">
        <w:rPr>
          <w:lang w:val="fr-FR"/>
        </w:rPr>
        <w:t>,</w:t>
      </w:r>
      <w:r w:rsidR="009A69EE" w:rsidRPr="009B3480">
        <w:rPr>
          <w:lang w:val="fr-FR"/>
        </w:rPr>
        <w:t xml:space="preserve"> le</w:t>
      </w:r>
      <w:r w:rsidR="00222624" w:rsidRPr="009B3480">
        <w:rPr>
          <w:lang w:val="fr-FR"/>
        </w:rPr>
        <w:t>s</w:t>
      </w:r>
      <w:r w:rsidR="009A69EE" w:rsidRPr="009B3480">
        <w:rPr>
          <w:lang w:val="fr-FR"/>
        </w:rPr>
        <w:t xml:space="preserve"> grief</w:t>
      </w:r>
      <w:r w:rsidR="00222624" w:rsidRPr="009B3480">
        <w:rPr>
          <w:lang w:val="fr-FR"/>
        </w:rPr>
        <w:t>s du requérant doivent faire l</w:t>
      </w:r>
      <w:r w:rsidR="00D01AD6">
        <w:rPr>
          <w:lang w:val="fr-FR"/>
        </w:rPr>
        <w:t>’</w:t>
      </w:r>
      <w:r w:rsidR="00222624" w:rsidRPr="009B3480">
        <w:rPr>
          <w:lang w:val="fr-FR"/>
        </w:rPr>
        <w:t>objet d</w:t>
      </w:r>
      <w:r w:rsidR="00D01AD6">
        <w:rPr>
          <w:lang w:val="fr-FR"/>
        </w:rPr>
        <w:t>’</w:t>
      </w:r>
      <w:r w:rsidR="009A69EE" w:rsidRPr="009B3480">
        <w:rPr>
          <w:lang w:val="fr-FR"/>
        </w:rPr>
        <w:t>un examen sous l</w:t>
      </w:r>
      <w:r w:rsidR="00D01AD6">
        <w:rPr>
          <w:lang w:val="fr-FR"/>
        </w:rPr>
        <w:t>’</w:t>
      </w:r>
      <w:r w:rsidR="009A69EE" w:rsidRPr="009B3480">
        <w:rPr>
          <w:lang w:val="fr-FR"/>
        </w:rPr>
        <w:t xml:space="preserve">angle </w:t>
      </w:r>
      <w:r w:rsidR="00222624" w:rsidRPr="009B3480">
        <w:rPr>
          <w:lang w:val="fr-FR"/>
        </w:rPr>
        <w:t>à la fois de l</w:t>
      </w:r>
      <w:r w:rsidR="00D01AD6">
        <w:rPr>
          <w:lang w:val="fr-FR"/>
        </w:rPr>
        <w:t>’</w:t>
      </w:r>
      <w:r w:rsidR="00863134" w:rsidRPr="009B3480">
        <w:rPr>
          <w:lang w:val="fr-FR"/>
        </w:rPr>
        <w:t>article </w:t>
      </w:r>
      <w:r w:rsidR="00222624" w:rsidRPr="009B3480">
        <w:rPr>
          <w:lang w:val="fr-FR"/>
        </w:rPr>
        <w:t xml:space="preserve">6 et </w:t>
      </w:r>
      <w:r w:rsidR="009A69EE" w:rsidRPr="009B3480">
        <w:rPr>
          <w:lang w:val="fr-FR"/>
        </w:rPr>
        <w:t>de l</w:t>
      </w:r>
      <w:r w:rsidR="00D01AD6">
        <w:rPr>
          <w:lang w:val="fr-FR"/>
        </w:rPr>
        <w:t>’</w:t>
      </w:r>
      <w:r w:rsidR="009A69EE" w:rsidRPr="009B3480">
        <w:rPr>
          <w:lang w:val="fr-FR"/>
        </w:rPr>
        <w:t>article 10</w:t>
      </w:r>
      <w:r w:rsidR="00222624" w:rsidRPr="009B3480">
        <w:rPr>
          <w:lang w:val="fr-FR"/>
        </w:rPr>
        <w:t xml:space="preserve"> de la Convention</w:t>
      </w:r>
      <w:r w:rsidR="007F7D9A" w:rsidRPr="009B3480">
        <w:rPr>
          <w:lang w:val="fr-FR"/>
        </w:rPr>
        <w:t>. En effet, s</w:t>
      </w:r>
      <w:r w:rsidR="00D01AD6">
        <w:rPr>
          <w:lang w:val="fr-FR"/>
        </w:rPr>
        <w:t>’</w:t>
      </w:r>
      <w:r w:rsidR="007F7D9A" w:rsidRPr="009B3480">
        <w:rPr>
          <w:lang w:val="fr-FR"/>
        </w:rPr>
        <w:t>il</w:t>
      </w:r>
      <w:r w:rsidR="00642F8A" w:rsidRPr="009B3480">
        <w:rPr>
          <w:lang w:val="fr-FR"/>
        </w:rPr>
        <w:t xml:space="preserve"> </w:t>
      </w:r>
      <w:r w:rsidR="00B94D30" w:rsidRPr="009B3480">
        <w:rPr>
          <w:lang w:val="fr-FR"/>
        </w:rPr>
        <w:t xml:space="preserve">est </w:t>
      </w:r>
      <w:r w:rsidR="00642F8A" w:rsidRPr="009B3480">
        <w:rPr>
          <w:lang w:val="fr-FR"/>
        </w:rPr>
        <w:t>vrai qu</w:t>
      </w:r>
      <w:r w:rsidR="00D01AD6">
        <w:rPr>
          <w:lang w:val="fr-FR"/>
        </w:rPr>
        <w:t>’</w:t>
      </w:r>
      <w:r w:rsidR="00642F8A" w:rsidRPr="009B3480">
        <w:rPr>
          <w:lang w:val="fr-FR"/>
        </w:rPr>
        <w:t>en l</w:t>
      </w:r>
      <w:r w:rsidR="00D01AD6">
        <w:rPr>
          <w:lang w:val="fr-FR"/>
        </w:rPr>
        <w:t>’</w:t>
      </w:r>
      <w:r w:rsidR="00642F8A" w:rsidRPr="009B3480">
        <w:rPr>
          <w:lang w:val="fr-FR"/>
        </w:rPr>
        <w:t>espèce</w:t>
      </w:r>
      <w:r w:rsidR="0021751A" w:rsidRPr="009B3480">
        <w:rPr>
          <w:lang w:val="fr-FR"/>
        </w:rPr>
        <w:t xml:space="preserve"> l</w:t>
      </w:r>
      <w:r w:rsidR="00D01AD6">
        <w:rPr>
          <w:lang w:val="fr-FR"/>
        </w:rPr>
        <w:t>’</w:t>
      </w:r>
      <w:r w:rsidR="0084152B" w:rsidRPr="009B3480">
        <w:rPr>
          <w:lang w:val="fr-FR"/>
        </w:rPr>
        <w:t xml:space="preserve">exécution des décisions définitives est essentielle pour la </w:t>
      </w:r>
      <w:r w:rsidR="0021751A" w:rsidRPr="009B3480">
        <w:rPr>
          <w:lang w:val="fr-FR"/>
        </w:rPr>
        <w:t>protection de la liberté d</w:t>
      </w:r>
      <w:r w:rsidR="00D01AD6">
        <w:rPr>
          <w:lang w:val="fr-FR"/>
        </w:rPr>
        <w:t>’</w:t>
      </w:r>
      <w:r w:rsidR="0021751A" w:rsidRPr="009B3480">
        <w:rPr>
          <w:lang w:val="fr-FR"/>
        </w:rPr>
        <w:t xml:space="preserve">expression </w:t>
      </w:r>
      <w:r w:rsidR="0084152B" w:rsidRPr="009B3480">
        <w:rPr>
          <w:lang w:val="fr-FR"/>
        </w:rPr>
        <w:t>garantie par</w:t>
      </w:r>
      <w:r w:rsidR="0021751A" w:rsidRPr="009B3480">
        <w:rPr>
          <w:lang w:val="fr-FR"/>
        </w:rPr>
        <w:t xml:space="preserve"> l</w:t>
      </w:r>
      <w:r w:rsidR="00D01AD6">
        <w:rPr>
          <w:lang w:val="fr-FR"/>
        </w:rPr>
        <w:t>’</w:t>
      </w:r>
      <w:r w:rsidR="0021751A" w:rsidRPr="009B3480">
        <w:rPr>
          <w:lang w:val="fr-FR"/>
        </w:rPr>
        <w:t xml:space="preserve">article 10 de la Convention, </w:t>
      </w:r>
      <w:r w:rsidR="009A69EE" w:rsidRPr="009B3480">
        <w:rPr>
          <w:lang w:val="fr-FR"/>
        </w:rPr>
        <w:t xml:space="preserve">la question </w:t>
      </w:r>
      <w:r w:rsidR="0021751A" w:rsidRPr="009B3480">
        <w:rPr>
          <w:lang w:val="fr-FR"/>
        </w:rPr>
        <w:t xml:space="preserve">préalable qui doit être examinée, à savoir celle du droit du requérant à un accès à un tribunal, </w:t>
      </w:r>
      <w:r w:rsidR="007F7D9A" w:rsidRPr="009B3480">
        <w:rPr>
          <w:lang w:val="fr-FR"/>
        </w:rPr>
        <w:t>relève</w:t>
      </w:r>
      <w:r w:rsidR="009A69EE" w:rsidRPr="009B3480">
        <w:rPr>
          <w:lang w:val="fr-FR"/>
        </w:rPr>
        <w:t xml:space="preserve"> de l</w:t>
      </w:r>
      <w:r w:rsidR="00D01AD6">
        <w:rPr>
          <w:lang w:val="fr-FR"/>
        </w:rPr>
        <w:t>’</w:t>
      </w:r>
      <w:r w:rsidR="009A69EE" w:rsidRPr="009B3480">
        <w:rPr>
          <w:lang w:val="fr-FR"/>
        </w:rPr>
        <w:t xml:space="preserve">article 6 </w:t>
      </w:r>
      <w:r w:rsidR="0021751A" w:rsidRPr="009B3480">
        <w:rPr>
          <w:lang w:val="fr-FR"/>
        </w:rPr>
        <w:t xml:space="preserve">de la Convention. </w:t>
      </w:r>
      <w:r w:rsidR="009A69EE" w:rsidRPr="009B3480">
        <w:rPr>
          <w:lang w:val="fr-FR"/>
        </w:rPr>
        <w:t xml:space="preserve">Ce grief diffère donc par nature de celui </w:t>
      </w:r>
      <w:r w:rsidR="0021751A" w:rsidRPr="009B3480">
        <w:rPr>
          <w:lang w:val="fr-FR"/>
        </w:rPr>
        <w:t>présenté en vertu de l</w:t>
      </w:r>
      <w:r w:rsidR="00D01AD6">
        <w:rPr>
          <w:lang w:val="fr-FR"/>
        </w:rPr>
        <w:t>’</w:t>
      </w:r>
      <w:r w:rsidR="00863134" w:rsidRPr="009B3480">
        <w:rPr>
          <w:lang w:val="fr-FR"/>
        </w:rPr>
        <w:t>article </w:t>
      </w:r>
      <w:r w:rsidR="0021751A" w:rsidRPr="009B3480">
        <w:rPr>
          <w:lang w:val="fr-FR"/>
        </w:rPr>
        <w:t>10</w:t>
      </w:r>
      <w:r w:rsidR="009A69EE" w:rsidRPr="009B3480">
        <w:rPr>
          <w:lang w:val="fr-FR"/>
        </w:rPr>
        <w:t xml:space="preserve"> et doit être considéré séparément</w:t>
      </w:r>
      <w:r w:rsidR="00755DF9" w:rsidRPr="009B3480">
        <w:rPr>
          <w:lang w:val="fr-FR"/>
        </w:rPr>
        <w:t xml:space="preserve"> (voir, pour une situation similaire, </w:t>
      </w:r>
      <w:r w:rsidR="00755DF9" w:rsidRPr="009B3480">
        <w:rPr>
          <w:i/>
          <w:lang w:val="fr-FR"/>
        </w:rPr>
        <w:t>Kenedi</w:t>
      </w:r>
      <w:r w:rsidR="00863134" w:rsidRPr="009B3480">
        <w:rPr>
          <w:lang w:val="fr-FR"/>
        </w:rPr>
        <w:t xml:space="preserve"> précité, §§ </w:t>
      </w:r>
      <w:r w:rsidR="00755DF9" w:rsidRPr="009B3480">
        <w:rPr>
          <w:lang w:val="fr-FR"/>
        </w:rPr>
        <w:t>35-45)</w:t>
      </w:r>
      <w:r w:rsidR="009A69EE" w:rsidRPr="009B3480">
        <w:rPr>
          <w:lang w:val="fr-FR"/>
        </w:rPr>
        <w:t>.</w:t>
      </w:r>
    </w:p>
    <w:p w:rsidR="00EC6427" w:rsidRPr="00685582" w:rsidRDefault="00EC6427" w:rsidP="009B3480">
      <w:pPr>
        <w:pStyle w:val="ECHRHeading1"/>
        <w:keepNext w:val="0"/>
        <w:keepLines w:val="0"/>
      </w:pPr>
      <w:r w:rsidRPr="00685582">
        <w:t>I</w:t>
      </w:r>
      <w:r w:rsidR="00327538">
        <w:t>I</w:t>
      </w:r>
      <w:r w:rsidRPr="00685582">
        <w:t>.  SUR LA VIOLATION ALLÉGUÉE DE L</w:t>
      </w:r>
      <w:r w:rsidR="00D01AD6">
        <w:t>’</w:t>
      </w:r>
      <w:r w:rsidRPr="00685582">
        <w:t xml:space="preserve">ARTICLE </w:t>
      </w:r>
      <w:r w:rsidR="0007615C">
        <w:t>6</w:t>
      </w:r>
      <w:r w:rsidR="00863134">
        <w:t xml:space="preserve"> </w:t>
      </w:r>
      <w:r w:rsidR="005F11F4">
        <w:t>§</w:t>
      </w:r>
      <w:r w:rsidR="00863134">
        <w:t xml:space="preserve"> </w:t>
      </w:r>
      <w:r w:rsidR="005F11F4">
        <w:t xml:space="preserve">1 </w:t>
      </w:r>
      <w:r w:rsidRPr="00685582">
        <w:t>DE LA CONVENTION</w:t>
      </w:r>
    </w:p>
    <w:p w:rsidR="00EC6427"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31</w:t>
      </w:r>
      <w:r>
        <w:rPr>
          <w:noProof/>
        </w:rPr>
        <w:fldChar w:fldCharType="end"/>
      </w:r>
      <w:r w:rsidR="00EC6427" w:rsidRPr="009B3480">
        <w:rPr>
          <w:lang w:val="fr-FR"/>
        </w:rPr>
        <w:t>.  </w:t>
      </w:r>
      <w:r w:rsidR="00266CAA" w:rsidRPr="009B3480">
        <w:rPr>
          <w:lang w:val="fr-FR"/>
        </w:rPr>
        <w:t>Le requérant</w:t>
      </w:r>
      <w:r w:rsidR="00EC6427" w:rsidRPr="009B3480">
        <w:rPr>
          <w:lang w:val="fr-FR"/>
        </w:rPr>
        <w:t xml:space="preserve"> </w:t>
      </w:r>
      <w:r w:rsidR="00C17B9C" w:rsidRPr="009B3480">
        <w:rPr>
          <w:lang w:val="fr-FR"/>
        </w:rPr>
        <w:t>se plaint de l</w:t>
      </w:r>
      <w:r w:rsidR="00D01AD6">
        <w:rPr>
          <w:lang w:val="fr-FR"/>
        </w:rPr>
        <w:t>’</w:t>
      </w:r>
      <w:r w:rsidR="00C17B9C" w:rsidRPr="009B3480">
        <w:rPr>
          <w:lang w:val="fr-FR"/>
        </w:rPr>
        <w:t xml:space="preserve">inexécution des trois décisions de justice définitives ordonnant au maire de Baia Mare </w:t>
      </w:r>
      <w:r w:rsidR="00515AEE" w:rsidRPr="009B3480">
        <w:rPr>
          <w:lang w:val="fr-FR"/>
        </w:rPr>
        <w:t>de</w:t>
      </w:r>
      <w:r w:rsidR="00C17B9C" w:rsidRPr="009B3480">
        <w:rPr>
          <w:lang w:val="fr-FR"/>
        </w:rPr>
        <w:t xml:space="preserve"> lui communiquer des information</w:t>
      </w:r>
      <w:r w:rsidR="00AA7597" w:rsidRPr="009B3480">
        <w:rPr>
          <w:lang w:val="fr-FR"/>
        </w:rPr>
        <w:t>s</w:t>
      </w:r>
      <w:r w:rsidR="00C17B9C" w:rsidRPr="009B3480">
        <w:rPr>
          <w:lang w:val="fr-FR"/>
        </w:rPr>
        <w:t xml:space="preserve"> </w:t>
      </w:r>
      <w:r w:rsidR="00F07425" w:rsidRPr="009B3480">
        <w:rPr>
          <w:lang w:val="fr-FR"/>
        </w:rPr>
        <w:t>à caractère</w:t>
      </w:r>
      <w:r w:rsidR="00C17B9C" w:rsidRPr="009B3480">
        <w:rPr>
          <w:lang w:val="fr-FR"/>
        </w:rPr>
        <w:t xml:space="preserve"> public, </w:t>
      </w:r>
      <w:r w:rsidR="005F11F4" w:rsidRPr="009B3480">
        <w:rPr>
          <w:lang w:val="fr-FR"/>
        </w:rPr>
        <w:t xml:space="preserve">cela </w:t>
      </w:r>
      <w:r w:rsidR="00C17B9C" w:rsidRPr="009B3480">
        <w:rPr>
          <w:lang w:val="fr-FR"/>
        </w:rPr>
        <w:t>en méconnaissance de l</w:t>
      </w:r>
      <w:r w:rsidR="00D01AD6">
        <w:rPr>
          <w:lang w:val="fr-FR"/>
        </w:rPr>
        <w:t>’</w:t>
      </w:r>
      <w:r w:rsidR="00C17B9C" w:rsidRPr="009B3480">
        <w:rPr>
          <w:lang w:val="fr-FR"/>
        </w:rPr>
        <w:t xml:space="preserve">article 6 </w:t>
      </w:r>
      <w:r w:rsidR="0021751A" w:rsidRPr="009B3480">
        <w:rPr>
          <w:lang w:val="fr-FR"/>
        </w:rPr>
        <w:t xml:space="preserve">§ 1 </w:t>
      </w:r>
      <w:r w:rsidR="00C17B9C" w:rsidRPr="009B3480">
        <w:rPr>
          <w:lang w:val="fr-FR"/>
        </w:rPr>
        <w:t>de la Convention</w:t>
      </w:r>
      <w:r w:rsidR="00EC6427" w:rsidRPr="009B3480">
        <w:rPr>
          <w:lang w:val="fr-FR"/>
        </w:rPr>
        <w:t>, ainsi libellé</w:t>
      </w:r>
      <w:r w:rsidR="00C17B9C" w:rsidRPr="009B3480">
        <w:rPr>
          <w:lang w:val="fr-FR"/>
        </w:rPr>
        <w:t xml:space="preserve"> dans ses parties pertinentes</w:t>
      </w:r>
      <w:r w:rsidR="00EC6427" w:rsidRPr="009B3480">
        <w:rPr>
          <w:lang w:val="fr-FR"/>
        </w:rPr>
        <w:t> :</w:t>
      </w:r>
    </w:p>
    <w:p w:rsidR="00EC6427" w:rsidRPr="00685582" w:rsidRDefault="004726F9" w:rsidP="009B3480">
      <w:pPr>
        <w:pStyle w:val="ECHRParaQuote"/>
      </w:pPr>
      <w:r>
        <w:t>« </w:t>
      </w:r>
      <w:r w:rsidR="00C17B9C" w:rsidRPr="00C17B9C">
        <w:t>Toute personne a droit à ce que sa cause soit entendue (...) par un tribunal (...), qui décidera (...) des contestations sur ses droits et oblig</w:t>
      </w:r>
      <w:r>
        <w:t>ations de caractère civil (...) </w:t>
      </w:r>
      <w:r w:rsidR="00C17B9C" w:rsidRPr="00C17B9C">
        <w:t>»</w:t>
      </w:r>
    </w:p>
    <w:p w:rsidR="00EC6427" w:rsidRPr="009B3480" w:rsidRDefault="00EC6427" w:rsidP="009B3480">
      <w:pPr>
        <w:pStyle w:val="ECHRHeading2"/>
      </w:pPr>
      <w:r w:rsidRPr="009B3480">
        <w:t>A.  Sur la recevabilité</w:t>
      </w:r>
    </w:p>
    <w:p w:rsidR="00C17B9C"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32</w:t>
      </w:r>
      <w:r>
        <w:rPr>
          <w:noProof/>
        </w:rPr>
        <w:fldChar w:fldCharType="end"/>
      </w:r>
      <w:r w:rsidR="00C17B9C" w:rsidRPr="009B3480">
        <w:rPr>
          <w:lang w:val="fr-FR"/>
        </w:rPr>
        <w:t xml:space="preserve">.  Le Gouvernement excipe </w:t>
      </w:r>
      <w:r w:rsidR="003B7581" w:rsidRPr="009B3480">
        <w:rPr>
          <w:lang w:val="fr-FR"/>
        </w:rPr>
        <w:t xml:space="preserve">en premier lieu </w:t>
      </w:r>
      <w:r w:rsidR="00C17B9C" w:rsidRPr="009B3480">
        <w:rPr>
          <w:lang w:val="fr-FR"/>
        </w:rPr>
        <w:t>d</w:t>
      </w:r>
      <w:r w:rsidR="00D01AD6">
        <w:rPr>
          <w:lang w:val="fr-FR"/>
        </w:rPr>
        <w:t>’</w:t>
      </w:r>
      <w:r w:rsidR="00C17B9C" w:rsidRPr="009B3480">
        <w:rPr>
          <w:lang w:val="fr-FR"/>
        </w:rPr>
        <w:t xml:space="preserve">une incompatibilité </w:t>
      </w:r>
      <w:r w:rsidR="00E84EE8" w:rsidRPr="009B3480">
        <w:rPr>
          <w:i/>
          <w:lang w:val="fr-FR"/>
        </w:rPr>
        <w:t>ratione</w:t>
      </w:r>
      <w:r w:rsidR="004726F9" w:rsidRPr="009B3480">
        <w:rPr>
          <w:i/>
          <w:lang w:val="fr-FR"/>
        </w:rPr>
        <w:t> </w:t>
      </w:r>
      <w:r w:rsidR="00E84EE8" w:rsidRPr="009B3480">
        <w:rPr>
          <w:i/>
          <w:lang w:val="fr-FR"/>
        </w:rPr>
        <w:t>mat</w:t>
      </w:r>
      <w:r w:rsidR="00C17B9C" w:rsidRPr="009B3480">
        <w:rPr>
          <w:i/>
          <w:lang w:val="fr-FR"/>
        </w:rPr>
        <w:t>eri</w:t>
      </w:r>
      <w:r w:rsidR="00E84EE8" w:rsidRPr="009B3480">
        <w:rPr>
          <w:i/>
          <w:lang w:val="fr-FR"/>
        </w:rPr>
        <w:t>a</w:t>
      </w:r>
      <w:r w:rsidR="00C17B9C" w:rsidRPr="009B3480">
        <w:rPr>
          <w:i/>
          <w:lang w:val="fr-FR"/>
        </w:rPr>
        <w:t>e</w:t>
      </w:r>
      <w:r w:rsidR="00C17B9C" w:rsidRPr="009B3480">
        <w:rPr>
          <w:lang w:val="fr-FR"/>
        </w:rPr>
        <w:t xml:space="preserve"> </w:t>
      </w:r>
      <w:r w:rsidR="00E84EE8" w:rsidRPr="009B3480">
        <w:rPr>
          <w:lang w:val="fr-FR"/>
        </w:rPr>
        <w:t xml:space="preserve">du grief. </w:t>
      </w:r>
      <w:r w:rsidR="000E02C2" w:rsidRPr="009B3480">
        <w:rPr>
          <w:lang w:val="fr-FR"/>
        </w:rPr>
        <w:t xml:space="preserve">Renvoyant en particulier </w:t>
      </w:r>
      <w:r w:rsidR="003B6739" w:rsidRPr="009B3480">
        <w:rPr>
          <w:lang w:val="fr-FR"/>
        </w:rPr>
        <w:t>à l</w:t>
      </w:r>
      <w:r w:rsidR="00D01AD6">
        <w:rPr>
          <w:lang w:val="fr-FR"/>
        </w:rPr>
        <w:t>’</w:t>
      </w:r>
      <w:r w:rsidR="003B6739" w:rsidRPr="009B3480">
        <w:rPr>
          <w:lang w:val="fr-FR"/>
        </w:rPr>
        <w:t xml:space="preserve">affaire </w:t>
      </w:r>
      <w:r w:rsidR="003B6739" w:rsidRPr="009B3480">
        <w:rPr>
          <w:i/>
          <w:lang w:val="fr-FR"/>
        </w:rPr>
        <w:t xml:space="preserve">Geraguyn Khorhurd Patgamavorakan Akumb c. Armenie </w:t>
      </w:r>
      <w:r w:rsidR="003B6739" w:rsidRPr="009B3480">
        <w:rPr>
          <w:lang w:val="fr-FR"/>
        </w:rPr>
        <w:t>((dec.), n</w:t>
      </w:r>
      <w:r w:rsidR="001C1DF1" w:rsidRPr="009B3480">
        <w:rPr>
          <w:vertAlign w:val="superscript"/>
          <w:lang w:val="fr-FR"/>
        </w:rPr>
        <w:t>o</w:t>
      </w:r>
      <w:r w:rsidR="004726F9" w:rsidRPr="009B3480">
        <w:rPr>
          <w:lang w:val="fr-FR"/>
        </w:rPr>
        <w:t> 11721/04, 14 </w:t>
      </w:r>
      <w:r w:rsidR="005F11F4" w:rsidRPr="009B3480">
        <w:rPr>
          <w:lang w:val="fr-FR"/>
        </w:rPr>
        <w:t>avril</w:t>
      </w:r>
      <w:r w:rsidR="004726F9" w:rsidRPr="009B3480">
        <w:rPr>
          <w:lang w:val="fr-FR"/>
        </w:rPr>
        <w:t> </w:t>
      </w:r>
      <w:r w:rsidR="003B6739" w:rsidRPr="009B3480">
        <w:rPr>
          <w:lang w:val="fr-FR"/>
        </w:rPr>
        <w:t xml:space="preserve">2009), il soutient que le requérant avait sollicité des informations électorales dans le contexte des élections locales </w:t>
      </w:r>
      <w:r w:rsidR="00515AEE" w:rsidRPr="009B3480">
        <w:rPr>
          <w:lang w:val="fr-FR"/>
        </w:rPr>
        <w:t xml:space="preserve">de </w:t>
      </w:r>
      <w:r w:rsidR="003B6739" w:rsidRPr="009B3480">
        <w:rPr>
          <w:lang w:val="fr-FR"/>
        </w:rPr>
        <w:t xml:space="preserve">2004, informations </w:t>
      </w:r>
      <w:r w:rsidR="00515AEE" w:rsidRPr="009B3480">
        <w:rPr>
          <w:lang w:val="fr-FR"/>
        </w:rPr>
        <w:t xml:space="preserve">auxquelles </w:t>
      </w:r>
      <w:r w:rsidR="005F11F4" w:rsidRPr="009B3480">
        <w:rPr>
          <w:lang w:val="fr-FR"/>
        </w:rPr>
        <w:t>l</w:t>
      </w:r>
      <w:r w:rsidR="00D01AD6">
        <w:rPr>
          <w:lang w:val="fr-FR"/>
        </w:rPr>
        <w:t>’</w:t>
      </w:r>
      <w:r w:rsidR="005F11F4" w:rsidRPr="009B3480">
        <w:rPr>
          <w:lang w:val="fr-FR"/>
        </w:rPr>
        <w:t>accès éta</w:t>
      </w:r>
      <w:r w:rsidR="00515AEE" w:rsidRPr="009B3480">
        <w:rPr>
          <w:lang w:val="fr-FR"/>
        </w:rPr>
        <w:t>i</w:t>
      </w:r>
      <w:r w:rsidR="005F11F4" w:rsidRPr="009B3480">
        <w:rPr>
          <w:lang w:val="fr-FR"/>
        </w:rPr>
        <w:t>t garanti par</w:t>
      </w:r>
      <w:r w:rsidR="003B6739" w:rsidRPr="009B3480">
        <w:rPr>
          <w:lang w:val="fr-FR"/>
        </w:rPr>
        <w:t xml:space="preserve"> la législation électorale. Dans ces conditions, aux yeux du Gouvernement</w:t>
      </w:r>
      <w:r w:rsidR="00A61B69" w:rsidRPr="009B3480">
        <w:rPr>
          <w:lang w:val="fr-FR"/>
        </w:rPr>
        <w:t>,</w:t>
      </w:r>
      <w:r w:rsidR="005F11F4" w:rsidRPr="009B3480">
        <w:rPr>
          <w:lang w:val="fr-FR"/>
        </w:rPr>
        <w:t xml:space="preserve"> le requérant entendait exercer</w:t>
      </w:r>
      <w:r w:rsidR="003B6739" w:rsidRPr="009B3480">
        <w:rPr>
          <w:lang w:val="fr-FR"/>
        </w:rPr>
        <w:t xml:space="preserve"> une fonction publique visant à la publicité des élections </w:t>
      </w:r>
      <w:r w:rsidR="00A61B69" w:rsidRPr="009B3480">
        <w:rPr>
          <w:lang w:val="fr-FR"/>
        </w:rPr>
        <w:t xml:space="preserve">et </w:t>
      </w:r>
      <w:r w:rsidR="003B6739" w:rsidRPr="009B3480">
        <w:rPr>
          <w:lang w:val="fr-FR"/>
        </w:rPr>
        <w:t>à l</w:t>
      </w:r>
      <w:r w:rsidR="00D01AD6">
        <w:rPr>
          <w:lang w:val="fr-FR"/>
        </w:rPr>
        <w:t>’</w:t>
      </w:r>
      <w:r w:rsidR="003B6739" w:rsidRPr="009B3480">
        <w:rPr>
          <w:lang w:val="fr-FR"/>
        </w:rPr>
        <w:t xml:space="preserve">information des citoyens sur les activités des élus pendant leurs mandats. </w:t>
      </w:r>
      <w:r w:rsidR="00821EAA" w:rsidRPr="009B3480">
        <w:rPr>
          <w:lang w:val="fr-FR"/>
        </w:rPr>
        <w:t>En conséquence, l</w:t>
      </w:r>
      <w:r w:rsidR="00D01AD6">
        <w:rPr>
          <w:lang w:val="fr-FR"/>
        </w:rPr>
        <w:t>’</w:t>
      </w:r>
      <w:r w:rsidR="00821EAA" w:rsidRPr="009B3480">
        <w:rPr>
          <w:lang w:val="fr-FR"/>
        </w:rPr>
        <w:t>issue des procédures judiciaires n</w:t>
      </w:r>
      <w:r w:rsidR="00D01AD6">
        <w:rPr>
          <w:lang w:val="fr-FR"/>
        </w:rPr>
        <w:t>’</w:t>
      </w:r>
      <w:r w:rsidR="00821EAA" w:rsidRPr="009B3480">
        <w:rPr>
          <w:lang w:val="fr-FR"/>
        </w:rPr>
        <w:t>était pas déterminante pour un quelconque droit de nature privé, mais pour l</w:t>
      </w:r>
      <w:r w:rsidR="00D01AD6">
        <w:rPr>
          <w:lang w:val="fr-FR"/>
        </w:rPr>
        <w:t>’</w:t>
      </w:r>
      <w:r w:rsidR="00821EAA" w:rsidRPr="009B3480">
        <w:rPr>
          <w:lang w:val="fr-FR"/>
        </w:rPr>
        <w:t xml:space="preserve">exercice de sa fonction publique de « chien de </w:t>
      </w:r>
      <w:r w:rsidR="004726F9" w:rsidRPr="009B3480">
        <w:rPr>
          <w:lang w:val="fr-FR"/>
        </w:rPr>
        <w:t>garde » des réalités publiques.</w:t>
      </w:r>
    </w:p>
    <w:p w:rsidR="00821EAA" w:rsidRPr="009B3480" w:rsidRDefault="00AD719C" w:rsidP="009B3480">
      <w:pPr>
        <w:pStyle w:val="ECHRPara"/>
        <w:rPr>
          <w:i/>
          <w:lang w:val="fr-FR"/>
        </w:rPr>
      </w:pPr>
      <w:r>
        <w:fldChar w:fldCharType="begin"/>
      </w:r>
      <w:r w:rsidRPr="009B3480">
        <w:rPr>
          <w:lang w:val="fr-FR"/>
        </w:rPr>
        <w:instrText xml:space="preserve"> SEQ level0 \*arabic </w:instrText>
      </w:r>
      <w:r>
        <w:fldChar w:fldCharType="separate"/>
      </w:r>
      <w:r w:rsidR="00D01AD6">
        <w:rPr>
          <w:noProof/>
          <w:lang w:val="fr-FR"/>
        </w:rPr>
        <w:t>33</w:t>
      </w:r>
      <w:r>
        <w:rPr>
          <w:noProof/>
        </w:rPr>
        <w:fldChar w:fldCharType="end"/>
      </w:r>
      <w:r w:rsidR="00821EAA" w:rsidRPr="009B3480">
        <w:rPr>
          <w:lang w:val="fr-FR"/>
        </w:rPr>
        <w:t>.  </w:t>
      </w:r>
      <w:r w:rsidR="00A61B69" w:rsidRPr="009B3480">
        <w:rPr>
          <w:lang w:val="fr-FR"/>
        </w:rPr>
        <w:t xml:space="preserve">Le requérant </w:t>
      </w:r>
      <w:r w:rsidR="00C967FE" w:rsidRPr="009B3480">
        <w:rPr>
          <w:lang w:val="fr-FR"/>
        </w:rPr>
        <w:t>soutient que les décisions de justice dont il a demandé l</w:t>
      </w:r>
      <w:r w:rsidR="00D01AD6">
        <w:rPr>
          <w:lang w:val="fr-FR"/>
        </w:rPr>
        <w:t>’</w:t>
      </w:r>
      <w:r w:rsidR="00C967FE" w:rsidRPr="009B3480">
        <w:rPr>
          <w:lang w:val="fr-FR"/>
        </w:rPr>
        <w:t>exécution portaient sur l</w:t>
      </w:r>
      <w:r w:rsidR="00D01AD6">
        <w:rPr>
          <w:lang w:val="fr-FR"/>
        </w:rPr>
        <w:t>’</w:t>
      </w:r>
      <w:r w:rsidR="00C967FE" w:rsidRPr="009B3480">
        <w:rPr>
          <w:lang w:val="fr-FR"/>
        </w:rPr>
        <w:t>accès aux informations, qui selon la jurisprudence de la Cour (</w:t>
      </w:r>
      <w:r w:rsidR="00C967FE" w:rsidRPr="009B3480">
        <w:rPr>
          <w:i/>
          <w:snapToGrid w:val="0"/>
          <w:lang w:val="fr-FR"/>
        </w:rPr>
        <w:t>Kenedi</w:t>
      </w:r>
      <w:r w:rsidR="00D177C7" w:rsidRPr="009B3480">
        <w:rPr>
          <w:snapToGrid w:val="0"/>
          <w:lang w:val="fr-FR"/>
        </w:rPr>
        <w:t xml:space="preserve"> précité, §§ 33-34 ;</w:t>
      </w:r>
      <w:r w:rsidR="00C967FE" w:rsidRPr="009B3480">
        <w:rPr>
          <w:snapToGrid w:val="0"/>
          <w:lang w:val="fr-FR"/>
        </w:rPr>
        <w:t xml:space="preserve"> </w:t>
      </w:r>
      <w:r w:rsidR="00C967FE" w:rsidRPr="009B3480">
        <w:rPr>
          <w:i/>
          <w:lang w:val="fr-FR"/>
        </w:rPr>
        <w:t>Shapovalov c. Ukraine</w:t>
      </w:r>
      <w:r w:rsidR="00C967FE" w:rsidRPr="009B3480">
        <w:rPr>
          <w:lang w:val="fr-FR"/>
        </w:rPr>
        <w:t>, n</w:t>
      </w:r>
      <w:r w:rsidR="00C967FE" w:rsidRPr="009B3480">
        <w:rPr>
          <w:vertAlign w:val="superscript"/>
          <w:lang w:val="fr-FR"/>
        </w:rPr>
        <w:t>o</w:t>
      </w:r>
      <w:r w:rsidR="00C967FE" w:rsidRPr="009B3480">
        <w:rPr>
          <w:lang w:val="fr-FR"/>
        </w:rPr>
        <w:t> 45835/05</w:t>
      </w:r>
      <w:r w:rsidR="004726F9" w:rsidRPr="009B3480">
        <w:rPr>
          <w:snapToGrid w:val="0"/>
          <w:lang w:val="fr-FR"/>
        </w:rPr>
        <w:t>, §§ </w:t>
      </w:r>
      <w:r w:rsidR="00C967FE" w:rsidRPr="009B3480">
        <w:rPr>
          <w:snapToGrid w:val="0"/>
          <w:lang w:val="fr-FR"/>
        </w:rPr>
        <w:t xml:space="preserve">48-49, 31 </w:t>
      </w:r>
      <w:r w:rsidR="00C967FE" w:rsidRPr="009B3480">
        <w:rPr>
          <w:lang w:val="fr-FR"/>
        </w:rPr>
        <w:t>juillet</w:t>
      </w:r>
      <w:r w:rsidR="00C967FE" w:rsidRPr="009B3480">
        <w:rPr>
          <w:snapToGrid w:val="0"/>
          <w:lang w:val="fr-FR"/>
        </w:rPr>
        <w:t xml:space="preserve"> 2012</w:t>
      </w:r>
      <w:r w:rsidR="00D177C7" w:rsidRPr="009B3480">
        <w:rPr>
          <w:snapToGrid w:val="0"/>
          <w:lang w:val="fr-FR"/>
        </w:rPr>
        <w:t xml:space="preserve">, </w:t>
      </w:r>
      <w:r w:rsidR="009878AC" w:rsidRPr="009B3480">
        <w:rPr>
          <w:snapToGrid w:val="0"/>
          <w:lang w:val="fr-FR"/>
        </w:rPr>
        <w:t xml:space="preserve">et, </w:t>
      </w:r>
      <w:r w:rsidR="009878AC" w:rsidRPr="009B3480">
        <w:rPr>
          <w:i/>
          <w:snapToGrid w:val="0"/>
          <w:lang w:val="fr-FR"/>
        </w:rPr>
        <w:t>mutatis mutandis</w:t>
      </w:r>
      <w:r w:rsidR="009878AC" w:rsidRPr="009B3480">
        <w:rPr>
          <w:snapToGrid w:val="0"/>
          <w:lang w:val="fr-FR"/>
        </w:rPr>
        <w:t xml:space="preserve">, </w:t>
      </w:r>
      <w:r w:rsidR="00FD3F06" w:rsidRPr="009B3480">
        <w:rPr>
          <w:i/>
          <w:snapToGrid w:val="0"/>
          <w:lang w:val="fr-FR"/>
        </w:rPr>
        <w:t xml:space="preserve">Youth Initiative for Human </w:t>
      </w:r>
      <w:r w:rsidR="00FD3F06" w:rsidRPr="009B3480">
        <w:rPr>
          <w:i/>
          <w:snapToGrid w:val="0"/>
          <w:lang w:val="fr-FR"/>
        </w:rPr>
        <w:lastRenderedPageBreak/>
        <w:t>Rights</w:t>
      </w:r>
      <w:r w:rsidR="00FD3F06" w:rsidRPr="009B3480">
        <w:rPr>
          <w:snapToGrid w:val="0"/>
          <w:lang w:val="fr-FR"/>
        </w:rPr>
        <w:t xml:space="preserve"> </w:t>
      </w:r>
      <w:r w:rsidR="00FD3F06" w:rsidRPr="009B3480">
        <w:rPr>
          <w:i/>
          <w:snapToGrid w:val="0"/>
          <w:lang w:val="fr-FR"/>
        </w:rPr>
        <w:t>c. Serbie</w:t>
      </w:r>
      <w:r w:rsidR="00FD3F06" w:rsidRPr="009B3480">
        <w:rPr>
          <w:snapToGrid w:val="0"/>
          <w:lang w:val="fr-FR"/>
        </w:rPr>
        <w:t>, n</w:t>
      </w:r>
      <w:r w:rsidR="00FD3F06" w:rsidRPr="009B3480">
        <w:rPr>
          <w:snapToGrid w:val="0"/>
          <w:vertAlign w:val="superscript"/>
          <w:lang w:val="fr-FR"/>
        </w:rPr>
        <w:t>o</w:t>
      </w:r>
      <w:r w:rsidR="004726F9" w:rsidRPr="009B3480">
        <w:rPr>
          <w:snapToGrid w:val="0"/>
          <w:lang w:val="fr-FR"/>
        </w:rPr>
        <w:t xml:space="preserve"> </w:t>
      </w:r>
      <w:r w:rsidR="00FD3F06" w:rsidRPr="009B3480">
        <w:rPr>
          <w:snapToGrid w:val="0"/>
          <w:lang w:val="fr-FR"/>
        </w:rPr>
        <w:t>48135/06</w:t>
      </w:r>
      <w:r w:rsidR="00FD3F06">
        <w:rPr>
          <w:snapToGrid w:val="0"/>
          <w:lang w:val="pt-BR"/>
        </w:rPr>
        <w:t xml:space="preserve">, § 20, 25 </w:t>
      </w:r>
      <w:r w:rsidR="00FD3F06" w:rsidRPr="009B3480">
        <w:rPr>
          <w:snapToGrid w:val="0"/>
          <w:lang w:val="fr-FR"/>
        </w:rPr>
        <w:t>juin</w:t>
      </w:r>
      <w:r w:rsidR="00FD3F06">
        <w:rPr>
          <w:snapToGrid w:val="0"/>
          <w:lang w:val="pt-BR"/>
        </w:rPr>
        <w:t xml:space="preserve"> 2013</w:t>
      </w:r>
      <w:r w:rsidR="00C967FE" w:rsidRPr="009B3480">
        <w:rPr>
          <w:snapToGrid w:val="0"/>
          <w:lang w:val="fr-FR"/>
        </w:rPr>
        <w:t>) constitue</w:t>
      </w:r>
      <w:r w:rsidR="00C967FE" w:rsidRPr="009B3480">
        <w:rPr>
          <w:lang w:val="fr-FR"/>
        </w:rPr>
        <w:t xml:space="preserve"> un droit civil au sens de l</w:t>
      </w:r>
      <w:r w:rsidR="00D01AD6">
        <w:rPr>
          <w:lang w:val="fr-FR"/>
        </w:rPr>
        <w:t>’</w:t>
      </w:r>
      <w:r w:rsidR="00C967FE" w:rsidRPr="009B3480">
        <w:rPr>
          <w:lang w:val="fr-FR"/>
        </w:rPr>
        <w:t xml:space="preserve">article 6 § 1 de la Convention. </w:t>
      </w:r>
      <w:r w:rsidR="00151AF8" w:rsidRPr="009B3480">
        <w:rPr>
          <w:lang w:val="fr-FR"/>
        </w:rPr>
        <w:t>Il souligne qu</w:t>
      </w:r>
      <w:r w:rsidR="00D01AD6">
        <w:rPr>
          <w:lang w:val="fr-FR"/>
        </w:rPr>
        <w:t>’</w:t>
      </w:r>
      <w:r w:rsidR="00151AF8" w:rsidRPr="009B3480">
        <w:rPr>
          <w:lang w:val="fr-FR"/>
        </w:rPr>
        <w:t>il a sollicité les informations litigieuses dans le but d</w:t>
      </w:r>
      <w:r w:rsidR="00D01AD6">
        <w:rPr>
          <w:lang w:val="fr-FR"/>
        </w:rPr>
        <w:t>’</w:t>
      </w:r>
      <w:r w:rsidR="00151AF8" w:rsidRPr="009B3480">
        <w:rPr>
          <w:lang w:val="fr-FR"/>
        </w:rPr>
        <w:t>exercer sa profession de journaliste et d</w:t>
      </w:r>
      <w:r w:rsidR="00D01AD6">
        <w:rPr>
          <w:lang w:val="fr-FR"/>
        </w:rPr>
        <w:t>’</w:t>
      </w:r>
      <w:r w:rsidR="00151AF8" w:rsidRPr="009B3480">
        <w:rPr>
          <w:lang w:val="fr-FR"/>
        </w:rPr>
        <w:t>informer le public sur les activités de la mairie de Baia Mare. Son droit d</w:t>
      </w:r>
      <w:r w:rsidR="00D01AD6">
        <w:rPr>
          <w:lang w:val="fr-FR"/>
        </w:rPr>
        <w:t>’</w:t>
      </w:r>
      <w:r w:rsidR="00151AF8" w:rsidRPr="009B3480">
        <w:rPr>
          <w:lang w:val="fr-FR"/>
        </w:rPr>
        <w:t xml:space="preserve">accès à ces informations était garanti par le droit national et reconnu </w:t>
      </w:r>
      <w:r w:rsidR="004726F9" w:rsidRPr="009B3480">
        <w:rPr>
          <w:lang w:val="fr-FR"/>
        </w:rPr>
        <w:t>par les juridictions roumaines.</w:t>
      </w:r>
    </w:p>
    <w:p w:rsidR="00FC5610"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34</w:t>
      </w:r>
      <w:r>
        <w:rPr>
          <w:noProof/>
        </w:rPr>
        <w:fldChar w:fldCharType="end"/>
      </w:r>
      <w:r w:rsidR="00FC5610" w:rsidRPr="009B3480">
        <w:rPr>
          <w:lang w:val="fr-FR"/>
        </w:rPr>
        <w:t>.  La Cour note que, dans la présente affaire, le requérant est un journaliste qui a demandé l</w:t>
      </w:r>
      <w:r w:rsidR="00D01AD6">
        <w:rPr>
          <w:lang w:val="fr-FR"/>
        </w:rPr>
        <w:t>’</w:t>
      </w:r>
      <w:r w:rsidR="00FC5610" w:rsidRPr="009B3480">
        <w:rPr>
          <w:lang w:val="fr-FR"/>
        </w:rPr>
        <w:t>accès à des informations publiques dans le but d</w:t>
      </w:r>
      <w:r w:rsidR="00D01AD6">
        <w:rPr>
          <w:lang w:val="fr-FR"/>
        </w:rPr>
        <w:t>’</w:t>
      </w:r>
      <w:r w:rsidR="00FC5610" w:rsidRPr="009B3480">
        <w:rPr>
          <w:lang w:val="fr-FR"/>
        </w:rPr>
        <w:t>exercer sa profession et d</w:t>
      </w:r>
      <w:r w:rsidR="00D01AD6">
        <w:rPr>
          <w:lang w:val="fr-FR"/>
        </w:rPr>
        <w:t>’</w:t>
      </w:r>
      <w:r w:rsidR="00FC5610" w:rsidRPr="009B3480">
        <w:rPr>
          <w:lang w:val="fr-FR"/>
        </w:rPr>
        <w:t>informer le public sur les activités de la mairie de Baia Mare. Dans ces conditions, les procédures engagées devant les tribunaux nationaux étaient donc déterminantes pour ses intérêts privés et professionnels découlant de son droit à la liberté d</w:t>
      </w:r>
      <w:r w:rsidR="00D01AD6">
        <w:rPr>
          <w:lang w:val="fr-FR"/>
        </w:rPr>
        <w:t>’</w:t>
      </w:r>
      <w:r w:rsidR="00FC5610" w:rsidRPr="009B3480">
        <w:rPr>
          <w:lang w:val="fr-FR"/>
        </w:rPr>
        <w:t xml:space="preserve">expression. </w:t>
      </w:r>
      <w:r w:rsidR="007A7F80" w:rsidRPr="009B3480">
        <w:rPr>
          <w:lang w:val="fr-FR"/>
        </w:rPr>
        <w:t>Non seulement l</w:t>
      </w:r>
      <w:r w:rsidR="00D01AD6">
        <w:rPr>
          <w:lang w:val="fr-FR"/>
        </w:rPr>
        <w:t>’</w:t>
      </w:r>
      <w:r w:rsidR="007A7F80" w:rsidRPr="009B3480">
        <w:rPr>
          <w:lang w:val="fr-FR"/>
        </w:rPr>
        <w:t>accès du requérant à de telles informations était garanti par la loi n</w:t>
      </w:r>
      <w:r w:rsidR="001C1DF1" w:rsidRPr="009B3480">
        <w:rPr>
          <w:vertAlign w:val="superscript"/>
          <w:lang w:val="fr-FR"/>
        </w:rPr>
        <w:t>o</w:t>
      </w:r>
      <w:r w:rsidR="007A7F80" w:rsidRPr="009B3480">
        <w:rPr>
          <w:lang w:val="fr-FR"/>
        </w:rPr>
        <w:t xml:space="preserve"> 544/2001 relative au libre accès aux informations à caractère public, mais il a été de surcroît reconnu par les juridictions nationales. Le fait que deux de ses questions (paragraphe </w:t>
      </w:r>
      <w:r w:rsidR="005F11F4" w:rsidRPr="009B3480">
        <w:rPr>
          <w:lang w:val="fr-FR"/>
        </w:rPr>
        <w:t xml:space="preserve">8 </w:t>
      </w:r>
      <w:r w:rsidR="005F11F4" w:rsidRPr="009B3480">
        <w:rPr>
          <w:i/>
          <w:lang w:val="fr-FR"/>
        </w:rPr>
        <w:t>in fine</w:t>
      </w:r>
      <w:r w:rsidR="007A7F80" w:rsidRPr="009B3480">
        <w:rPr>
          <w:lang w:val="fr-FR"/>
        </w:rPr>
        <w:t xml:space="preserve"> ci-dessus) concernaient des périodes pré et post-électorales, ne saurait exclure l</w:t>
      </w:r>
      <w:r w:rsidR="00D01AD6">
        <w:rPr>
          <w:lang w:val="fr-FR"/>
        </w:rPr>
        <w:t>’</w:t>
      </w:r>
      <w:r w:rsidR="007A7F80" w:rsidRPr="009B3480">
        <w:rPr>
          <w:lang w:val="fr-FR"/>
        </w:rPr>
        <w:t xml:space="preserve">intérêt privé et professionnel du requérant pour les informations </w:t>
      </w:r>
      <w:r w:rsidR="00B005E6" w:rsidRPr="009B3480">
        <w:rPr>
          <w:lang w:val="fr-FR"/>
        </w:rPr>
        <w:t xml:space="preserve">en cause </w:t>
      </w:r>
      <w:r w:rsidR="007A7F80" w:rsidRPr="009B3480">
        <w:rPr>
          <w:lang w:val="fr-FR"/>
        </w:rPr>
        <w:t>(</w:t>
      </w:r>
      <w:r w:rsidR="007A7F80" w:rsidRPr="009B3480">
        <w:rPr>
          <w:i/>
          <w:lang w:val="fr-FR"/>
        </w:rPr>
        <w:t xml:space="preserve">Shapovalov </w:t>
      </w:r>
      <w:r w:rsidR="007A7F80" w:rsidRPr="009B3480">
        <w:rPr>
          <w:lang w:val="fr-FR"/>
        </w:rPr>
        <w:t>précité, § 49).</w:t>
      </w:r>
    </w:p>
    <w:p w:rsidR="00283832"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35</w:t>
      </w:r>
      <w:r>
        <w:rPr>
          <w:noProof/>
        </w:rPr>
        <w:fldChar w:fldCharType="end"/>
      </w:r>
      <w:r w:rsidR="00783761" w:rsidRPr="009B3480">
        <w:rPr>
          <w:lang w:val="fr-FR"/>
        </w:rPr>
        <w:t>.  </w:t>
      </w:r>
      <w:r w:rsidR="003B7581" w:rsidRPr="009B3480">
        <w:rPr>
          <w:lang w:val="fr-FR"/>
        </w:rPr>
        <w:t>Dans ces conditions, la Cour considère que le droit d</w:t>
      </w:r>
      <w:r w:rsidR="00D01AD6">
        <w:rPr>
          <w:lang w:val="fr-FR"/>
        </w:rPr>
        <w:t>’</w:t>
      </w:r>
      <w:r w:rsidR="004726F9" w:rsidRPr="009B3480">
        <w:rPr>
          <w:lang w:val="fr-FR"/>
        </w:rPr>
        <w:t xml:space="preserve">accès du requérant </w:t>
      </w:r>
      <w:r w:rsidR="003B7581" w:rsidRPr="009B3480">
        <w:rPr>
          <w:lang w:val="fr-FR"/>
        </w:rPr>
        <w:t>à certain</w:t>
      </w:r>
      <w:r w:rsidR="00642F8A" w:rsidRPr="009B3480">
        <w:rPr>
          <w:lang w:val="fr-FR"/>
        </w:rPr>
        <w:t>e</w:t>
      </w:r>
      <w:r w:rsidR="003B7581" w:rsidRPr="009B3480">
        <w:rPr>
          <w:lang w:val="fr-FR"/>
        </w:rPr>
        <w:t>s informations faisait bien partie en l</w:t>
      </w:r>
      <w:r w:rsidR="00D01AD6">
        <w:rPr>
          <w:lang w:val="fr-FR"/>
        </w:rPr>
        <w:t>’</w:t>
      </w:r>
      <w:r w:rsidR="003B7581" w:rsidRPr="009B3480">
        <w:rPr>
          <w:lang w:val="fr-FR"/>
        </w:rPr>
        <w:t>espèce du droit à la liberté d</w:t>
      </w:r>
      <w:r w:rsidR="00D01AD6">
        <w:rPr>
          <w:lang w:val="fr-FR"/>
        </w:rPr>
        <w:t>’</w:t>
      </w:r>
      <w:r w:rsidR="003B7581" w:rsidRPr="009B3480">
        <w:rPr>
          <w:lang w:val="fr-FR"/>
        </w:rPr>
        <w:t>expression, tel que garanti par l</w:t>
      </w:r>
      <w:r w:rsidR="00D01AD6">
        <w:rPr>
          <w:lang w:val="fr-FR"/>
        </w:rPr>
        <w:t>’</w:t>
      </w:r>
      <w:r w:rsidR="003B7581" w:rsidRPr="009B3480">
        <w:rPr>
          <w:lang w:val="fr-FR"/>
        </w:rPr>
        <w:t>article 10 de la Convention, qui est un « droit civil » au sens de l</w:t>
      </w:r>
      <w:r w:rsidR="00D01AD6">
        <w:rPr>
          <w:lang w:val="fr-FR"/>
        </w:rPr>
        <w:t>’</w:t>
      </w:r>
      <w:r w:rsidR="003B7581" w:rsidRPr="009B3480">
        <w:rPr>
          <w:lang w:val="fr-FR"/>
        </w:rPr>
        <w:t xml:space="preserve">article 6 § 1 de la Convention. </w:t>
      </w:r>
      <w:r w:rsidR="003D4220" w:rsidRPr="009B3480">
        <w:rPr>
          <w:lang w:val="fr-FR"/>
        </w:rPr>
        <w:t>Il convient dès lors de rejeter l</w:t>
      </w:r>
      <w:r w:rsidR="00D01AD6">
        <w:rPr>
          <w:lang w:val="fr-FR"/>
        </w:rPr>
        <w:t>’</w:t>
      </w:r>
      <w:r w:rsidR="003D4220" w:rsidRPr="009B3480">
        <w:rPr>
          <w:lang w:val="fr-FR"/>
        </w:rPr>
        <w:t>exception d</w:t>
      </w:r>
      <w:r w:rsidR="00D01AD6">
        <w:rPr>
          <w:lang w:val="fr-FR"/>
        </w:rPr>
        <w:t>’</w:t>
      </w:r>
      <w:r w:rsidR="003D4220" w:rsidRPr="009B3480">
        <w:rPr>
          <w:lang w:val="fr-FR"/>
        </w:rPr>
        <w:t xml:space="preserve">irrecevabilité </w:t>
      </w:r>
      <w:r w:rsidR="003D4220" w:rsidRPr="009B3480">
        <w:rPr>
          <w:i/>
          <w:lang w:val="fr-FR"/>
        </w:rPr>
        <w:t>ratione materiae</w:t>
      </w:r>
      <w:r w:rsidR="004726F9" w:rsidRPr="009B3480">
        <w:rPr>
          <w:lang w:val="fr-FR"/>
        </w:rPr>
        <w:t xml:space="preserve"> soulevée par le Gouvernement.</w:t>
      </w:r>
    </w:p>
    <w:p w:rsidR="00283832"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36</w:t>
      </w:r>
      <w:r>
        <w:rPr>
          <w:noProof/>
        </w:rPr>
        <w:fldChar w:fldCharType="end"/>
      </w:r>
      <w:r w:rsidR="00283832" w:rsidRPr="009B3480">
        <w:rPr>
          <w:lang w:val="fr-FR"/>
        </w:rPr>
        <w:t>.  Par ailleurs, la Cour constate que ce grief n</w:t>
      </w:r>
      <w:r w:rsidR="00D01AD6">
        <w:rPr>
          <w:lang w:val="fr-FR"/>
        </w:rPr>
        <w:t>’</w:t>
      </w:r>
      <w:r w:rsidR="00283832" w:rsidRPr="009B3480">
        <w:rPr>
          <w:lang w:val="fr-FR"/>
        </w:rPr>
        <w:t>est pas manifestement mal fondé au sens de l</w:t>
      </w:r>
      <w:r w:rsidR="00D01AD6">
        <w:rPr>
          <w:lang w:val="fr-FR"/>
        </w:rPr>
        <w:t>’</w:t>
      </w:r>
      <w:r w:rsidR="00283832" w:rsidRPr="009B3480">
        <w:rPr>
          <w:lang w:val="fr-FR"/>
        </w:rPr>
        <w:t>article 35 § 3 a) de la Convention et qu</w:t>
      </w:r>
      <w:r w:rsidR="00D01AD6">
        <w:rPr>
          <w:lang w:val="fr-FR"/>
        </w:rPr>
        <w:t>’</w:t>
      </w:r>
      <w:r w:rsidR="00283832" w:rsidRPr="009B3480">
        <w:rPr>
          <w:lang w:val="fr-FR"/>
        </w:rPr>
        <w:t>il ne se heurte à aucun autre motif d</w:t>
      </w:r>
      <w:r w:rsidR="00D01AD6">
        <w:rPr>
          <w:lang w:val="fr-FR"/>
        </w:rPr>
        <w:t>’</w:t>
      </w:r>
      <w:r w:rsidR="00283832" w:rsidRPr="009B3480">
        <w:rPr>
          <w:lang w:val="fr-FR"/>
        </w:rPr>
        <w:t>irrecevabilité. Il convient donc de le déclarer recevable.</w:t>
      </w:r>
    </w:p>
    <w:p w:rsidR="00EC6427" w:rsidRPr="009B3480" w:rsidRDefault="00EC6427" w:rsidP="009B3480">
      <w:pPr>
        <w:pStyle w:val="ECHRHeading2"/>
      </w:pPr>
      <w:r w:rsidRPr="009B3480">
        <w:t>B.  Sur le fond</w:t>
      </w:r>
    </w:p>
    <w:p w:rsidR="00510B10" w:rsidRPr="009B3480" w:rsidRDefault="00510B10" w:rsidP="009B3480">
      <w:pPr>
        <w:pStyle w:val="ECHRHeading3"/>
      </w:pPr>
      <w:r w:rsidRPr="009B3480">
        <w:t>1.</w:t>
      </w:r>
      <w:r w:rsidR="00650C23" w:rsidRPr="009B3480">
        <w:t>  </w:t>
      </w:r>
      <w:r w:rsidRPr="009B3480">
        <w:t>Arguments des parties</w:t>
      </w:r>
    </w:p>
    <w:p w:rsidR="00F80EEB"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37</w:t>
      </w:r>
      <w:r>
        <w:rPr>
          <w:noProof/>
        </w:rPr>
        <w:fldChar w:fldCharType="end"/>
      </w:r>
      <w:r w:rsidR="00EC6427" w:rsidRPr="009B3480">
        <w:rPr>
          <w:lang w:val="fr-FR"/>
        </w:rPr>
        <w:t>.  </w:t>
      </w:r>
      <w:r w:rsidR="00266CAA" w:rsidRPr="009B3480">
        <w:rPr>
          <w:lang w:val="fr-FR"/>
        </w:rPr>
        <w:t>Le requérant</w:t>
      </w:r>
      <w:r w:rsidR="00EC6427" w:rsidRPr="009B3480">
        <w:rPr>
          <w:lang w:val="fr-FR"/>
        </w:rPr>
        <w:t xml:space="preserve"> </w:t>
      </w:r>
      <w:r w:rsidR="00000B3C" w:rsidRPr="009B3480">
        <w:rPr>
          <w:lang w:val="fr-FR"/>
        </w:rPr>
        <w:t>soutient qu</w:t>
      </w:r>
      <w:r w:rsidR="00D01AD6">
        <w:rPr>
          <w:lang w:val="fr-FR"/>
        </w:rPr>
        <w:t>’</w:t>
      </w:r>
      <w:r w:rsidR="00000B3C" w:rsidRPr="009B3480">
        <w:rPr>
          <w:lang w:val="fr-FR"/>
        </w:rPr>
        <w:t>en dépit de ses nombreuses démarches, le maire de Baia Mare n</w:t>
      </w:r>
      <w:r w:rsidR="00D01AD6">
        <w:rPr>
          <w:lang w:val="fr-FR"/>
        </w:rPr>
        <w:t>’</w:t>
      </w:r>
      <w:r w:rsidR="00000B3C" w:rsidRPr="009B3480">
        <w:rPr>
          <w:lang w:val="fr-FR"/>
        </w:rPr>
        <w:t>a pas exécuté les décisions de justice lui enjoignant de communiquer certaines information</w:t>
      </w:r>
      <w:r w:rsidR="005B69F7" w:rsidRPr="009B3480">
        <w:rPr>
          <w:lang w:val="fr-FR"/>
        </w:rPr>
        <w:t>s</w:t>
      </w:r>
      <w:r w:rsidR="00000B3C" w:rsidRPr="009B3480">
        <w:rPr>
          <w:lang w:val="fr-FR"/>
        </w:rPr>
        <w:t xml:space="preserve"> </w:t>
      </w:r>
      <w:r w:rsidR="00F07425" w:rsidRPr="009B3480">
        <w:rPr>
          <w:lang w:val="fr-FR"/>
        </w:rPr>
        <w:t>à caractère</w:t>
      </w:r>
      <w:r w:rsidR="00000B3C" w:rsidRPr="009B3480">
        <w:rPr>
          <w:lang w:val="fr-FR"/>
        </w:rPr>
        <w:t xml:space="preserve"> public. </w:t>
      </w:r>
      <w:r w:rsidR="00F80EEB" w:rsidRPr="009B3480">
        <w:rPr>
          <w:lang w:val="fr-FR"/>
        </w:rPr>
        <w:t>Il souligne d</w:t>
      </w:r>
      <w:r w:rsidR="00D01AD6">
        <w:rPr>
          <w:lang w:val="fr-FR"/>
        </w:rPr>
        <w:t>’</w:t>
      </w:r>
      <w:r w:rsidR="00F80EEB" w:rsidRPr="009B3480">
        <w:rPr>
          <w:lang w:val="fr-FR"/>
        </w:rPr>
        <w:t>abord que les documents mis à sa disposition par le maire ne représentent pas une exécution desdites décisions. Il insiste à cet égard sur la différence entre l</w:t>
      </w:r>
      <w:r w:rsidR="00D01AD6">
        <w:rPr>
          <w:lang w:val="fr-FR"/>
        </w:rPr>
        <w:t>’</w:t>
      </w:r>
      <w:r w:rsidR="00F80EEB" w:rsidRPr="009B3480">
        <w:rPr>
          <w:lang w:val="fr-FR"/>
        </w:rPr>
        <w:t>accès aux documents et l</w:t>
      </w:r>
      <w:r w:rsidR="00D01AD6">
        <w:rPr>
          <w:lang w:val="fr-FR"/>
        </w:rPr>
        <w:t>’</w:t>
      </w:r>
      <w:r w:rsidR="00F80EEB" w:rsidRPr="009B3480">
        <w:rPr>
          <w:lang w:val="fr-FR"/>
        </w:rPr>
        <w:t>accès à l</w:t>
      </w:r>
      <w:r w:rsidR="00D01AD6">
        <w:rPr>
          <w:lang w:val="fr-FR"/>
        </w:rPr>
        <w:t>’</w:t>
      </w:r>
      <w:r w:rsidR="00F80EEB" w:rsidRPr="009B3480">
        <w:rPr>
          <w:lang w:val="fr-FR"/>
        </w:rPr>
        <w:t>information. Il met en exergue ainsi la différence entre, d</w:t>
      </w:r>
      <w:r w:rsidR="00D01AD6">
        <w:rPr>
          <w:lang w:val="fr-FR"/>
        </w:rPr>
        <w:t>’</w:t>
      </w:r>
      <w:r w:rsidR="00F80EEB" w:rsidRPr="009B3480">
        <w:rPr>
          <w:lang w:val="fr-FR"/>
        </w:rPr>
        <w:t>une part, les informations sollicitées que le maire seul pouvait produire et, d</w:t>
      </w:r>
      <w:r w:rsidR="00D01AD6">
        <w:rPr>
          <w:lang w:val="fr-FR"/>
        </w:rPr>
        <w:t>’</w:t>
      </w:r>
      <w:r w:rsidR="00F80EEB" w:rsidRPr="009B3480">
        <w:rPr>
          <w:lang w:val="fr-FR"/>
        </w:rPr>
        <w:t>autre part, les milliers des pages de documents pour lesquels il devait acquitter les frais de reproduction et auxquels il aurait pu avoir accès sur la base de la même loi n</w:t>
      </w:r>
      <w:r w:rsidR="001C1DF1" w:rsidRPr="009B3480">
        <w:rPr>
          <w:vertAlign w:val="superscript"/>
          <w:lang w:val="fr-FR"/>
        </w:rPr>
        <w:t>o</w:t>
      </w:r>
      <w:r w:rsidR="004726F9" w:rsidRPr="009B3480">
        <w:rPr>
          <w:lang w:val="fr-FR"/>
        </w:rPr>
        <w:t xml:space="preserve"> 544/2001.</w:t>
      </w:r>
    </w:p>
    <w:p w:rsidR="00EC6427" w:rsidRPr="009B3480" w:rsidRDefault="00000B3C" w:rsidP="009B3480">
      <w:pPr>
        <w:pStyle w:val="ECHRPara"/>
        <w:rPr>
          <w:lang w:val="fr-FR"/>
        </w:rPr>
      </w:pPr>
      <w:r w:rsidRPr="009B3480">
        <w:rPr>
          <w:lang w:val="fr-FR"/>
        </w:rPr>
        <w:lastRenderedPageBreak/>
        <w:t xml:space="preserve">Il </w:t>
      </w:r>
      <w:r w:rsidR="00F80EEB" w:rsidRPr="009B3480">
        <w:rPr>
          <w:lang w:val="fr-FR"/>
        </w:rPr>
        <w:t>allègue</w:t>
      </w:r>
      <w:r w:rsidRPr="009B3480">
        <w:rPr>
          <w:lang w:val="fr-FR"/>
        </w:rPr>
        <w:t xml:space="preserve"> de surcroît </w:t>
      </w:r>
      <w:r w:rsidR="00756D6A" w:rsidRPr="009B3480">
        <w:rPr>
          <w:lang w:val="fr-FR"/>
        </w:rPr>
        <w:t>qu</w:t>
      </w:r>
      <w:r w:rsidR="00D01AD6">
        <w:rPr>
          <w:lang w:val="fr-FR"/>
        </w:rPr>
        <w:t>’</w:t>
      </w:r>
      <w:r w:rsidR="00756D6A" w:rsidRPr="009B3480">
        <w:rPr>
          <w:lang w:val="fr-FR"/>
        </w:rPr>
        <w:t>il n</w:t>
      </w:r>
      <w:r w:rsidR="00D01AD6">
        <w:rPr>
          <w:lang w:val="fr-FR"/>
        </w:rPr>
        <w:t>’</w:t>
      </w:r>
      <w:r w:rsidR="00756D6A" w:rsidRPr="009B3480">
        <w:rPr>
          <w:lang w:val="fr-FR"/>
        </w:rPr>
        <w:t>est pas opportun de demander à un individu, qui a obtenu une créance contre l</w:t>
      </w:r>
      <w:r w:rsidR="00D01AD6">
        <w:rPr>
          <w:lang w:val="fr-FR"/>
        </w:rPr>
        <w:t>’</w:t>
      </w:r>
      <w:r w:rsidR="00756D6A" w:rsidRPr="009B3480">
        <w:rPr>
          <w:lang w:val="fr-FR"/>
        </w:rPr>
        <w:t>État à l</w:t>
      </w:r>
      <w:r w:rsidR="00D01AD6">
        <w:rPr>
          <w:lang w:val="fr-FR"/>
        </w:rPr>
        <w:t>’</w:t>
      </w:r>
      <w:r w:rsidR="00756D6A" w:rsidRPr="009B3480">
        <w:rPr>
          <w:lang w:val="fr-FR"/>
        </w:rPr>
        <w:t>issue d</w:t>
      </w:r>
      <w:r w:rsidR="00D01AD6">
        <w:rPr>
          <w:lang w:val="fr-FR"/>
        </w:rPr>
        <w:t>’</w:t>
      </w:r>
      <w:r w:rsidR="00756D6A" w:rsidRPr="009B3480">
        <w:rPr>
          <w:lang w:val="fr-FR"/>
        </w:rPr>
        <w:t xml:space="preserve">une procédure judiciaire, </w:t>
      </w:r>
      <w:r w:rsidR="005B69F7" w:rsidRPr="009B3480">
        <w:rPr>
          <w:lang w:val="fr-FR"/>
        </w:rPr>
        <w:t>d</w:t>
      </w:r>
      <w:r w:rsidR="00D01AD6">
        <w:rPr>
          <w:lang w:val="fr-FR"/>
        </w:rPr>
        <w:t>’</w:t>
      </w:r>
      <w:r w:rsidR="00756D6A" w:rsidRPr="009B3480">
        <w:rPr>
          <w:lang w:val="fr-FR"/>
        </w:rPr>
        <w:t>engager</w:t>
      </w:r>
      <w:r w:rsidR="005B69F7" w:rsidRPr="009B3480">
        <w:rPr>
          <w:lang w:val="fr-FR"/>
        </w:rPr>
        <w:t xml:space="preserve"> par la suite</w:t>
      </w:r>
      <w:r w:rsidR="00756D6A" w:rsidRPr="009B3480">
        <w:rPr>
          <w:lang w:val="fr-FR"/>
        </w:rPr>
        <w:t xml:space="preserve"> une procédure d</w:t>
      </w:r>
      <w:r w:rsidR="00D01AD6">
        <w:rPr>
          <w:lang w:val="fr-FR"/>
        </w:rPr>
        <w:t>’</w:t>
      </w:r>
      <w:r w:rsidR="00756D6A" w:rsidRPr="009B3480">
        <w:rPr>
          <w:lang w:val="fr-FR"/>
        </w:rPr>
        <w:t>exécution forcée afin d</w:t>
      </w:r>
      <w:r w:rsidR="00D01AD6">
        <w:rPr>
          <w:lang w:val="fr-FR"/>
        </w:rPr>
        <w:t>’</w:t>
      </w:r>
      <w:r w:rsidR="00756D6A" w:rsidRPr="009B3480">
        <w:rPr>
          <w:lang w:val="fr-FR"/>
        </w:rPr>
        <w:t>obtenir satisfaction</w:t>
      </w:r>
      <w:r w:rsidR="00477D7A" w:rsidRPr="009B3480">
        <w:rPr>
          <w:lang w:val="fr-FR"/>
        </w:rPr>
        <w:t> ; c</w:t>
      </w:r>
      <w:r w:rsidR="00D01AD6">
        <w:rPr>
          <w:lang w:val="fr-FR"/>
        </w:rPr>
        <w:t>’</w:t>
      </w:r>
      <w:r w:rsidR="00477D7A" w:rsidRPr="009B3480">
        <w:rPr>
          <w:lang w:val="fr-FR"/>
        </w:rPr>
        <w:t xml:space="preserve">est à </w:t>
      </w:r>
      <w:r w:rsidR="00756D6A" w:rsidRPr="009B3480">
        <w:rPr>
          <w:lang w:val="fr-FR"/>
        </w:rPr>
        <w:t>l</w:t>
      </w:r>
      <w:r w:rsidR="00D01AD6">
        <w:rPr>
          <w:lang w:val="fr-FR"/>
        </w:rPr>
        <w:t>’</w:t>
      </w:r>
      <w:r w:rsidR="00756D6A" w:rsidRPr="009B3480">
        <w:rPr>
          <w:lang w:val="fr-FR"/>
        </w:rPr>
        <w:t xml:space="preserve">autorité en question </w:t>
      </w:r>
      <w:r w:rsidR="00477D7A" w:rsidRPr="009B3480">
        <w:rPr>
          <w:lang w:val="fr-FR"/>
        </w:rPr>
        <w:t>qu</w:t>
      </w:r>
      <w:r w:rsidR="00D01AD6">
        <w:rPr>
          <w:lang w:val="fr-FR"/>
        </w:rPr>
        <w:t>’</w:t>
      </w:r>
      <w:r w:rsidR="00477D7A" w:rsidRPr="009B3480">
        <w:rPr>
          <w:lang w:val="fr-FR"/>
        </w:rPr>
        <w:t xml:space="preserve">il appartient </w:t>
      </w:r>
      <w:r w:rsidR="00337B4E" w:rsidRPr="009B3480">
        <w:rPr>
          <w:lang w:val="fr-FR"/>
        </w:rPr>
        <w:t>de</w:t>
      </w:r>
      <w:r w:rsidR="00756D6A" w:rsidRPr="009B3480">
        <w:rPr>
          <w:lang w:val="fr-FR"/>
        </w:rPr>
        <w:t xml:space="preserve"> jouer un rôle actif dans la mise à exécution de la créance. Le volume important de travail qu</w:t>
      </w:r>
      <w:r w:rsidR="00D01AD6">
        <w:rPr>
          <w:lang w:val="fr-FR"/>
        </w:rPr>
        <w:t>’</w:t>
      </w:r>
      <w:r w:rsidR="00756D6A" w:rsidRPr="009B3480">
        <w:rPr>
          <w:lang w:val="fr-FR"/>
        </w:rPr>
        <w:t>exigerait l</w:t>
      </w:r>
      <w:r w:rsidR="00D01AD6">
        <w:rPr>
          <w:lang w:val="fr-FR"/>
        </w:rPr>
        <w:t>’</w:t>
      </w:r>
      <w:r w:rsidR="00756D6A" w:rsidRPr="009B3480">
        <w:rPr>
          <w:lang w:val="fr-FR"/>
        </w:rPr>
        <w:t>exécution des décisions de justice, qui n</w:t>
      </w:r>
      <w:r w:rsidR="00D01AD6">
        <w:rPr>
          <w:lang w:val="fr-FR"/>
        </w:rPr>
        <w:t>’</w:t>
      </w:r>
      <w:r w:rsidR="00756D6A" w:rsidRPr="009B3480">
        <w:rPr>
          <w:lang w:val="fr-FR"/>
        </w:rPr>
        <w:t>a été d</w:t>
      </w:r>
      <w:r w:rsidR="00D01AD6">
        <w:rPr>
          <w:lang w:val="fr-FR"/>
        </w:rPr>
        <w:t>’</w:t>
      </w:r>
      <w:r w:rsidR="00756D6A" w:rsidRPr="009B3480">
        <w:rPr>
          <w:lang w:val="fr-FR"/>
        </w:rPr>
        <w:t xml:space="preserve">ailleurs invoqué par le maire </w:t>
      </w:r>
      <w:r w:rsidR="00F90FFC" w:rsidRPr="009B3480">
        <w:rPr>
          <w:lang w:val="fr-FR"/>
        </w:rPr>
        <w:t>qu</w:t>
      </w:r>
      <w:r w:rsidR="00D01AD6">
        <w:rPr>
          <w:lang w:val="fr-FR"/>
        </w:rPr>
        <w:t>’</w:t>
      </w:r>
      <w:r w:rsidR="00756D6A" w:rsidRPr="009B3480">
        <w:rPr>
          <w:lang w:val="fr-FR"/>
        </w:rPr>
        <w:t>après l</w:t>
      </w:r>
      <w:r w:rsidR="00D01AD6">
        <w:rPr>
          <w:lang w:val="fr-FR"/>
        </w:rPr>
        <w:t>’</w:t>
      </w:r>
      <w:r w:rsidR="00756D6A" w:rsidRPr="009B3480">
        <w:rPr>
          <w:lang w:val="fr-FR"/>
        </w:rPr>
        <w:t>adoption des décisions susmentionnées, ne saurait, à ses yeux, constituer un motif pour refuser l</w:t>
      </w:r>
      <w:r w:rsidR="00D01AD6">
        <w:rPr>
          <w:lang w:val="fr-FR"/>
        </w:rPr>
        <w:t>’</w:t>
      </w:r>
      <w:r w:rsidR="00756D6A" w:rsidRPr="009B3480">
        <w:rPr>
          <w:lang w:val="fr-FR"/>
        </w:rPr>
        <w:t xml:space="preserve">accès à des informations </w:t>
      </w:r>
      <w:r w:rsidR="00F07425" w:rsidRPr="009B3480">
        <w:rPr>
          <w:lang w:val="fr-FR"/>
        </w:rPr>
        <w:t>à caractère</w:t>
      </w:r>
      <w:r w:rsidR="00756D6A" w:rsidRPr="009B3480">
        <w:rPr>
          <w:lang w:val="fr-FR"/>
        </w:rPr>
        <w:t xml:space="preserve"> public. D</w:t>
      </w:r>
      <w:r w:rsidR="00D01AD6">
        <w:rPr>
          <w:lang w:val="fr-FR"/>
        </w:rPr>
        <w:t>’</w:t>
      </w:r>
      <w:r w:rsidR="00207779" w:rsidRPr="009B3480">
        <w:rPr>
          <w:lang w:val="fr-FR"/>
        </w:rPr>
        <w:t>ailleurs ce motif ne figure</w:t>
      </w:r>
      <w:r w:rsidR="00756D6A" w:rsidRPr="009B3480">
        <w:rPr>
          <w:lang w:val="fr-FR"/>
        </w:rPr>
        <w:t xml:space="preserve"> pas parmi ceux mentionnés dans la Constitution ou dans la loi n</w:t>
      </w:r>
      <w:r w:rsidR="001C1DF1" w:rsidRPr="009B3480">
        <w:rPr>
          <w:vertAlign w:val="superscript"/>
          <w:lang w:val="fr-FR"/>
        </w:rPr>
        <w:t>o</w:t>
      </w:r>
      <w:r w:rsidR="00756D6A" w:rsidRPr="009B3480">
        <w:rPr>
          <w:lang w:val="fr-FR"/>
        </w:rPr>
        <w:t xml:space="preserve"> 544/2001. </w:t>
      </w:r>
      <w:r w:rsidR="00207779" w:rsidRPr="009B3480">
        <w:rPr>
          <w:lang w:val="fr-FR"/>
        </w:rPr>
        <w:t>Enfin, le requérant estime que son grief est similaire à celui que la Cour a examiné dans l</w:t>
      </w:r>
      <w:r w:rsidR="00D01AD6">
        <w:rPr>
          <w:lang w:val="fr-FR"/>
        </w:rPr>
        <w:t>’</w:t>
      </w:r>
      <w:r w:rsidR="00207779" w:rsidRPr="009B3480">
        <w:rPr>
          <w:lang w:val="fr-FR"/>
        </w:rPr>
        <w:t xml:space="preserve">affaire </w:t>
      </w:r>
      <w:r w:rsidR="00207779" w:rsidRPr="009B3480">
        <w:rPr>
          <w:i/>
          <w:lang w:val="fr-FR"/>
        </w:rPr>
        <w:t>Kenedi</w:t>
      </w:r>
      <w:r w:rsidR="004726F9" w:rsidRPr="009B3480">
        <w:rPr>
          <w:lang w:val="fr-FR"/>
        </w:rPr>
        <w:t>, précitée.</w:t>
      </w:r>
    </w:p>
    <w:p w:rsidR="00076451"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38</w:t>
      </w:r>
      <w:r>
        <w:rPr>
          <w:noProof/>
        </w:rPr>
        <w:fldChar w:fldCharType="end"/>
      </w:r>
      <w:r w:rsidR="00076451" w:rsidRPr="009B3480">
        <w:rPr>
          <w:lang w:val="fr-FR"/>
        </w:rPr>
        <w:t xml:space="preserve">.  Le Gouvernement </w:t>
      </w:r>
      <w:r w:rsidR="00F80EEB" w:rsidRPr="009B3480">
        <w:rPr>
          <w:lang w:val="fr-FR"/>
        </w:rPr>
        <w:t>soutient que les décisions</w:t>
      </w:r>
      <w:r w:rsidR="004726F9" w:rsidRPr="009B3480">
        <w:rPr>
          <w:lang w:val="fr-FR"/>
        </w:rPr>
        <w:t xml:space="preserve"> litigieuses ont été exécutées.</w:t>
      </w:r>
    </w:p>
    <w:p w:rsidR="00510B10" w:rsidRPr="009B3480" w:rsidRDefault="00510B10" w:rsidP="009B3480">
      <w:pPr>
        <w:pStyle w:val="ECHRHeading3"/>
      </w:pPr>
      <w:r w:rsidRPr="009B3480">
        <w:t>2.</w:t>
      </w:r>
      <w:r w:rsidR="00650C23" w:rsidRPr="009B3480">
        <w:t>  </w:t>
      </w:r>
      <w:r w:rsidRPr="009B3480">
        <w:t>Appréciation de la Cour</w:t>
      </w:r>
    </w:p>
    <w:p w:rsidR="00A15812"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39</w:t>
      </w:r>
      <w:r>
        <w:rPr>
          <w:noProof/>
        </w:rPr>
        <w:fldChar w:fldCharType="end"/>
      </w:r>
      <w:r w:rsidR="00A15812" w:rsidRPr="009B3480">
        <w:rPr>
          <w:lang w:val="fr-FR"/>
        </w:rPr>
        <w:t>.  La Cour rappelle que l</w:t>
      </w:r>
      <w:r w:rsidR="00D01AD6">
        <w:rPr>
          <w:lang w:val="fr-FR"/>
        </w:rPr>
        <w:t>’</w:t>
      </w:r>
      <w:r w:rsidR="00A15812" w:rsidRPr="009B3480">
        <w:rPr>
          <w:lang w:val="fr-FR"/>
        </w:rPr>
        <w:t>exécution d</w:t>
      </w:r>
      <w:r w:rsidR="00D01AD6">
        <w:rPr>
          <w:lang w:val="fr-FR"/>
        </w:rPr>
        <w:t>’</w:t>
      </w:r>
      <w:r w:rsidR="00A15812" w:rsidRPr="009B3480">
        <w:rPr>
          <w:lang w:val="fr-FR"/>
        </w:rPr>
        <w:t>un jugement ou d</w:t>
      </w:r>
      <w:r w:rsidR="00D01AD6">
        <w:rPr>
          <w:lang w:val="fr-FR"/>
        </w:rPr>
        <w:t>’</w:t>
      </w:r>
      <w:r w:rsidR="00A15812" w:rsidRPr="009B3480">
        <w:rPr>
          <w:lang w:val="fr-FR"/>
        </w:rPr>
        <w:t>un arrêt, de quelque juridiction que ce soit, doit être considérée comme faisant partie intégrante du « procès » au sens de l</w:t>
      </w:r>
      <w:r w:rsidR="00D01AD6">
        <w:rPr>
          <w:lang w:val="fr-FR"/>
        </w:rPr>
        <w:t>’</w:t>
      </w:r>
      <w:r w:rsidR="00A15812" w:rsidRPr="009B3480">
        <w:rPr>
          <w:lang w:val="fr-FR"/>
        </w:rPr>
        <w:t>article 6 de la Convention. Le droit à un tribunal serait illusoire si l</w:t>
      </w:r>
      <w:r w:rsidR="00D01AD6">
        <w:rPr>
          <w:lang w:val="fr-FR"/>
        </w:rPr>
        <w:t>’</w:t>
      </w:r>
      <w:r w:rsidR="00A15812" w:rsidRPr="009B3480">
        <w:rPr>
          <w:lang w:val="fr-FR"/>
        </w:rPr>
        <w:t>ordre juridique interne d</w:t>
      </w:r>
      <w:r w:rsidR="00D01AD6">
        <w:rPr>
          <w:lang w:val="fr-FR"/>
        </w:rPr>
        <w:t>’</w:t>
      </w:r>
      <w:r w:rsidR="00A15812" w:rsidRPr="009B3480">
        <w:rPr>
          <w:lang w:val="fr-FR"/>
        </w:rPr>
        <w:t xml:space="preserve">un </w:t>
      </w:r>
      <w:r w:rsidR="00337B4E" w:rsidRPr="009B3480">
        <w:rPr>
          <w:lang w:val="fr-FR"/>
        </w:rPr>
        <w:t>État</w:t>
      </w:r>
      <w:r w:rsidR="00A15812" w:rsidRPr="009B3480">
        <w:rPr>
          <w:lang w:val="fr-FR"/>
        </w:rPr>
        <w:t xml:space="preserve"> contractant permettait qu</w:t>
      </w:r>
      <w:r w:rsidR="00D01AD6">
        <w:rPr>
          <w:lang w:val="fr-FR"/>
        </w:rPr>
        <w:t>’</w:t>
      </w:r>
      <w:r w:rsidR="00A15812" w:rsidRPr="009B3480">
        <w:rPr>
          <w:lang w:val="fr-FR"/>
        </w:rPr>
        <w:t>une décision judiciaire définitive et obligatoire reste inopérante au détriment d</w:t>
      </w:r>
      <w:r w:rsidR="00D01AD6">
        <w:rPr>
          <w:lang w:val="fr-FR"/>
        </w:rPr>
        <w:t>’</w:t>
      </w:r>
      <w:r w:rsidR="00A15812" w:rsidRPr="009B3480">
        <w:rPr>
          <w:lang w:val="fr-FR"/>
        </w:rPr>
        <w:t>une partie (</w:t>
      </w:r>
      <w:r w:rsidR="00A15812" w:rsidRPr="009B3480">
        <w:rPr>
          <w:i/>
          <w:lang w:val="fr-FR"/>
        </w:rPr>
        <w:t>Immobiliare Saffi c. Italie</w:t>
      </w:r>
      <w:r w:rsidR="00A15812" w:rsidRPr="009B3480">
        <w:rPr>
          <w:lang w:val="fr-FR"/>
        </w:rPr>
        <w:t xml:space="preserve"> [GC], n</w:t>
      </w:r>
      <w:r w:rsidR="00A15812" w:rsidRPr="009B3480">
        <w:rPr>
          <w:vertAlign w:val="superscript"/>
          <w:lang w:val="fr-FR"/>
        </w:rPr>
        <w:t>o</w:t>
      </w:r>
      <w:r w:rsidR="00A15812" w:rsidRPr="009B3480">
        <w:rPr>
          <w:lang w:val="fr-FR"/>
        </w:rPr>
        <w:t> 22774/93, § 63, CEDH 1999-V).</w:t>
      </w:r>
    </w:p>
    <w:p w:rsidR="004A5EB9"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40</w:t>
      </w:r>
      <w:r>
        <w:rPr>
          <w:noProof/>
        </w:rPr>
        <w:fldChar w:fldCharType="end"/>
      </w:r>
      <w:r w:rsidR="005B69F7" w:rsidRPr="009B3480">
        <w:rPr>
          <w:lang w:val="fr-FR"/>
        </w:rPr>
        <w:t>.  Dans la présente affaire, le requérant</w:t>
      </w:r>
      <w:r w:rsidR="00A15812" w:rsidRPr="009B3480">
        <w:rPr>
          <w:lang w:val="fr-FR"/>
        </w:rPr>
        <w:t xml:space="preserve"> </w:t>
      </w:r>
      <w:r w:rsidR="004A5EB9" w:rsidRPr="009B3480">
        <w:rPr>
          <w:lang w:val="fr-FR"/>
        </w:rPr>
        <w:t>a</w:t>
      </w:r>
      <w:r w:rsidR="009806C2" w:rsidRPr="009B3480">
        <w:rPr>
          <w:lang w:val="fr-FR"/>
        </w:rPr>
        <w:t xml:space="preserve"> obtenu</w:t>
      </w:r>
      <w:r w:rsidR="00A15812" w:rsidRPr="009B3480">
        <w:rPr>
          <w:lang w:val="fr-FR"/>
        </w:rPr>
        <w:t xml:space="preserve"> </w:t>
      </w:r>
      <w:r w:rsidR="004A5EB9" w:rsidRPr="009B3480">
        <w:rPr>
          <w:lang w:val="fr-FR"/>
        </w:rPr>
        <w:t xml:space="preserve">trois </w:t>
      </w:r>
      <w:r w:rsidR="00A15812" w:rsidRPr="009B3480">
        <w:rPr>
          <w:lang w:val="fr-FR"/>
        </w:rPr>
        <w:t xml:space="preserve">décisions judiciaires définitives prescrivant </w:t>
      </w:r>
      <w:r w:rsidR="004A5EB9" w:rsidRPr="009B3480">
        <w:rPr>
          <w:lang w:val="fr-FR"/>
        </w:rPr>
        <w:t xml:space="preserve">au maire de Baia Mare de </w:t>
      </w:r>
      <w:r w:rsidR="005B69F7" w:rsidRPr="009B3480">
        <w:rPr>
          <w:lang w:val="fr-FR"/>
        </w:rPr>
        <w:t xml:space="preserve">lui </w:t>
      </w:r>
      <w:r w:rsidR="004A5EB9" w:rsidRPr="009B3480">
        <w:rPr>
          <w:lang w:val="fr-FR"/>
        </w:rPr>
        <w:t>communiquer certaines informations</w:t>
      </w:r>
      <w:r w:rsidR="009806C2" w:rsidRPr="009B3480">
        <w:rPr>
          <w:lang w:val="fr-FR"/>
        </w:rPr>
        <w:t xml:space="preserve"> </w:t>
      </w:r>
      <w:r w:rsidR="00F07425" w:rsidRPr="009B3480">
        <w:rPr>
          <w:lang w:val="fr-FR"/>
        </w:rPr>
        <w:t>à caractère</w:t>
      </w:r>
      <w:r w:rsidR="009806C2" w:rsidRPr="009B3480">
        <w:rPr>
          <w:lang w:val="fr-FR"/>
        </w:rPr>
        <w:t xml:space="preserve"> public</w:t>
      </w:r>
      <w:r w:rsidR="004726F9" w:rsidRPr="009B3480">
        <w:rPr>
          <w:lang w:val="fr-FR"/>
        </w:rPr>
        <w:t>.</w:t>
      </w:r>
    </w:p>
    <w:p w:rsidR="009806C2"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41</w:t>
      </w:r>
      <w:r>
        <w:rPr>
          <w:noProof/>
        </w:rPr>
        <w:fldChar w:fldCharType="end"/>
      </w:r>
      <w:r w:rsidR="00B6621E" w:rsidRPr="009B3480">
        <w:rPr>
          <w:lang w:val="fr-FR"/>
        </w:rPr>
        <w:t>.  </w:t>
      </w:r>
      <w:r w:rsidR="00F90FFC" w:rsidRPr="009B3480">
        <w:rPr>
          <w:lang w:val="fr-FR"/>
        </w:rPr>
        <w:t>Les</w:t>
      </w:r>
      <w:r w:rsidR="004A5EB9" w:rsidRPr="009B3480">
        <w:rPr>
          <w:lang w:val="fr-FR"/>
        </w:rPr>
        <w:t xml:space="preserve"> parties divergent quant au point de savoir si </w:t>
      </w:r>
      <w:r w:rsidR="009806C2" w:rsidRPr="009B3480">
        <w:rPr>
          <w:lang w:val="fr-FR"/>
        </w:rPr>
        <w:t>ces décisions</w:t>
      </w:r>
      <w:r w:rsidR="004A5EB9" w:rsidRPr="009B3480">
        <w:rPr>
          <w:lang w:val="fr-FR"/>
        </w:rPr>
        <w:t xml:space="preserve"> ont été exécut</w:t>
      </w:r>
      <w:r w:rsidR="00472892" w:rsidRPr="009B3480">
        <w:rPr>
          <w:lang w:val="fr-FR"/>
        </w:rPr>
        <w:t>ées</w:t>
      </w:r>
      <w:r w:rsidR="004A5EB9" w:rsidRPr="009B3480">
        <w:rPr>
          <w:lang w:val="fr-FR"/>
        </w:rPr>
        <w:t xml:space="preserve"> ou non.</w:t>
      </w:r>
      <w:r w:rsidR="009806C2" w:rsidRPr="009B3480">
        <w:rPr>
          <w:lang w:val="fr-FR"/>
        </w:rPr>
        <w:t xml:space="preserve"> Le Gouvernement soutient</w:t>
      </w:r>
      <w:r w:rsidR="004A5EB9" w:rsidRPr="009B3480">
        <w:rPr>
          <w:lang w:val="fr-FR"/>
        </w:rPr>
        <w:t xml:space="preserve"> </w:t>
      </w:r>
      <w:r w:rsidR="009806C2" w:rsidRPr="009B3480">
        <w:rPr>
          <w:lang w:val="fr-FR"/>
        </w:rPr>
        <w:t>que le maire a informé le requérant qu</w:t>
      </w:r>
      <w:r w:rsidR="00D01AD6">
        <w:rPr>
          <w:lang w:val="fr-FR"/>
        </w:rPr>
        <w:t>’</w:t>
      </w:r>
      <w:r w:rsidR="009806C2" w:rsidRPr="009B3480">
        <w:rPr>
          <w:lang w:val="fr-FR"/>
        </w:rPr>
        <w:t xml:space="preserve">il pouvait retirer </w:t>
      </w:r>
      <w:r w:rsidR="005B69F7" w:rsidRPr="009B3480">
        <w:rPr>
          <w:lang w:val="fr-FR"/>
        </w:rPr>
        <w:t>plusieurs documents</w:t>
      </w:r>
      <w:r w:rsidR="009806C2" w:rsidRPr="009B3480">
        <w:rPr>
          <w:lang w:val="fr-FR"/>
        </w:rPr>
        <w:t xml:space="preserve"> contre le paiement des taxes correspondant aux frais de </w:t>
      </w:r>
      <w:r w:rsidR="00472892" w:rsidRPr="009B3480">
        <w:rPr>
          <w:lang w:val="fr-FR"/>
        </w:rPr>
        <w:t>reproduc</w:t>
      </w:r>
      <w:r w:rsidR="009806C2" w:rsidRPr="009B3480">
        <w:rPr>
          <w:lang w:val="fr-FR"/>
        </w:rPr>
        <w:t>tion. Il renvoi</w:t>
      </w:r>
      <w:r w:rsidR="005B69F7" w:rsidRPr="009B3480">
        <w:rPr>
          <w:lang w:val="fr-FR"/>
        </w:rPr>
        <w:t>e</w:t>
      </w:r>
      <w:r w:rsidR="009806C2" w:rsidRPr="009B3480">
        <w:rPr>
          <w:lang w:val="fr-FR"/>
        </w:rPr>
        <w:t xml:space="preserve"> à cet effet aux lettres des 8 </w:t>
      </w:r>
      <w:r w:rsidR="00472892" w:rsidRPr="009B3480">
        <w:rPr>
          <w:lang w:val="fr-FR"/>
        </w:rPr>
        <w:t>et</w:t>
      </w:r>
      <w:r w:rsidR="009806C2" w:rsidRPr="009B3480">
        <w:rPr>
          <w:lang w:val="fr-FR"/>
        </w:rPr>
        <w:t xml:space="preserve"> 16</w:t>
      </w:r>
      <w:r w:rsidR="0044734B" w:rsidRPr="009B3480">
        <w:rPr>
          <w:lang w:val="fr-FR"/>
        </w:rPr>
        <w:t xml:space="preserve"> </w:t>
      </w:r>
      <w:r w:rsidR="009806C2" w:rsidRPr="009B3480">
        <w:rPr>
          <w:lang w:val="fr-FR"/>
        </w:rPr>
        <w:t>décembre</w:t>
      </w:r>
      <w:r w:rsidR="0044734B" w:rsidRPr="009B3480">
        <w:rPr>
          <w:lang w:val="fr-FR"/>
        </w:rPr>
        <w:t xml:space="preserve"> 2005, 17 et </w:t>
      </w:r>
      <w:r w:rsidR="009806C2" w:rsidRPr="009B3480">
        <w:rPr>
          <w:lang w:val="fr-FR"/>
        </w:rPr>
        <w:t>2</w:t>
      </w:r>
      <w:r w:rsidR="005B69F7" w:rsidRPr="009B3480">
        <w:rPr>
          <w:lang w:val="fr-FR"/>
        </w:rPr>
        <w:t>1</w:t>
      </w:r>
      <w:r w:rsidR="004726F9" w:rsidRPr="009B3480">
        <w:rPr>
          <w:lang w:val="fr-FR"/>
        </w:rPr>
        <w:t xml:space="preserve"> mars et 9 juin </w:t>
      </w:r>
      <w:r w:rsidR="0044734B" w:rsidRPr="009B3480">
        <w:rPr>
          <w:lang w:val="fr-FR"/>
        </w:rPr>
        <w:t>2006 (paragraphe </w:t>
      </w:r>
      <w:r w:rsidR="005B69F7" w:rsidRPr="009B3480">
        <w:rPr>
          <w:lang w:val="fr-FR"/>
        </w:rPr>
        <w:t>20</w:t>
      </w:r>
      <w:r w:rsidR="009806C2" w:rsidRPr="009B3480">
        <w:rPr>
          <w:lang w:val="fr-FR"/>
        </w:rPr>
        <w:t xml:space="preserve"> ci-dessus). Le requérant, pour sa part, expose que les décisions en question sont restées inexécutées à ce jour. Il souligne d</w:t>
      </w:r>
      <w:r w:rsidR="00D01AD6">
        <w:rPr>
          <w:lang w:val="fr-FR"/>
        </w:rPr>
        <w:t>’</w:t>
      </w:r>
      <w:r w:rsidR="009806C2" w:rsidRPr="009B3480">
        <w:rPr>
          <w:lang w:val="fr-FR"/>
        </w:rPr>
        <w:t>abord que les documents mis à sa disposition par le maire ne représentent pas une exécution desdites décisions. Il insiste à cet égard sur la différence entre l</w:t>
      </w:r>
      <w:r w:rsidR="00D01AD6">
        <w:rPr>
          <w:lang w:val="fr-FR"/>
        </w:rPr>
        <w:t>’</w:t>
      </w:r>
      <w:r w:rsidR="009806C2" w:rsidRPr="009B3480">
        <w:rPr>
          <w:lang w:val="fr-FR"/>
        </w:rPr>
        <w:t>accès aux documents et l</w:t>
      </w:r>
      <w:r w:rsidR="00D01AD6">
        <w:rPr>
          <w:lang w:val="fr-FR"/>
        </w:rPr>
        <w:t>’</w:t>
      </w:r>
      <w:r w:rsidR="009806C2" w:rsidRPr="009B3480">
        <w:rPr>
          <w:lang w:val="fr-FR"/>
        </w:rPr>
        <w:t>accès à l</w:t>
      </w:r>
      <w:r w:rsidR="00D01AD6">
        <w:rPr>
          <w:lang w:val="fr-FR"/>
        </w:rPr>
        <w:t>’</w:t>
      </w:r>
      <w:r w:rsidR="009806C2" w:rsidRPr="009B3480">
        <w:rPr>
          <w:lang w:val="fr-FR"/>
        </w:rPr>
        <w:t>information. Il met en exergue ainsi la différence entre, d</w:t>
      </w:r>
      <w:r w:rsidR="00D01AD6">
        <w:rPr>
          <w:lang w:val="fr-FR"/>
        </w:rPr>
        <w:t>’</w:t>
      </w:r>
      <w:r w:rsidR="009806C2" w:rsidRPr="009B3480">
        <w:rPr>
          <w:lang w:val="fr-FR"/>
        </w:rPr>
        <w:t>une part, les informations sollicitées que le maire seul pouvait produire et</w:t>
      </w:r>
      <w:r w:rsidR="003D08C4" w:rsidRPr="009B3480">
        <w:rPr>
          <w:lang w:val="fr-FR"/>
        </w:rPr>
        <w:t>, d</w:t>
      </w:r>
      <w:r w:rsidR="00D01AD6">
        <w:rPr>
          <w:lang w:val="fr-FR"/>
        </w:rPr>
        <w:t>’</w:t>
      </w:r>
      <w:r w:rsidR="003D08C4" w:rsidRPr="009B3480">
        <w:rPr>
          <w:lang w:val="fr-FR"/>
        </w:rPr>
        <w:t>autre part, les milliers de</w:t>
      </w:r>
      <w:r w:rsidR="009806C2" w:rsidRPr="009B3480">
        <w:rPr>
          <w:lang w:val="fr-FR"/>
        </w:rPr>
        <w:t xml:space="preserve"> pages de documents pour lesquels il devait acquitter les frais de </w:t>
      </w:r>
      <w:r w:rsidR="00472892" w:rsidRPr="009B3480">
        <w:rPr>
          <w:lang w:val="fr-FR"/>
        </w:rPr>
        <w:t>reproduction</w:t>
      </w:r>
      <w:r w:rsidR="009806C2" w:rsidRPr="009B3480">
        <w:rPr>
          <w:lang w:val="fr-FR"/>
        </w:rPr>
        <w:t xml:space="preserve"> et auxquels il aurait pu avoir accès </w:t>
      </w:r>
      <w:r w:rsidR="00B6621E" w:rsidRPr="009B3480">
        <w:rPr>
          <w:lang w:val="fr-FR"/>
        </w:rPr>
        <w:t xml:space="preserve">de toute manière </w:t>
      </w:r>
      <w:r w:rsidR="009806C2" w:rsidRPr="009B3480">
        <w:rPr>
          <w:lang w:val="fr-FR"/>
        </w:rPr>
        <w:t>sur la base de la même loi n</w:t>
      </w:r>
      <w:r w:rsidR="001C1DF1" w:rsidRPr="009B3480">
        <w:rPr>
          <w:vertAlign w:val="superscript"/>
          <w:lang w:val="fr-FR"/>
        </w:rPr>
        <w:t>o</w:t>
      </w:r>
      <w:r w:rsidR="004726F9" w:rsidRPr="009B3480">
        <w:rPr>
          <w:lang w:val="fr-FR"/>
        </w:rPr>
        <w:t xml:space="preserve"> 544/2001.</w:t>
      </w:r>
    </w:p>
    <w:p w:rsidR="00D634D7"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42</w:t>
      </w:r>
      <w:r>
        <w:rPr>
          <w:noProof/>
        </w:rPr>
        <w:fldChar w:fldCharType="end"/>
      </w:r>
      <w:r w:rsidR="00D634D7" w:rsidRPr="009B3480">
        <w:rPr>
          <w:lang w:val="fr-FR"/>
        </w:rPr>
        <w:t xml:space="preserve">.  La Cour note que les tribunaux </w:t>
      </w:r>
      <w:r w:rsidR="00F90FFC" w:rsidRPr="009B3480">
        <w:rPr>
          <w:lang w:val="fr-FR"/>
        </w:rPr>
        <w:t xml:space="preserve">internes </w:t>
      </w:r>
      <w:r w:rsidR="00D634D7" w:rsidRPr="009B3480">
        <w:rPr>
          <w:lang w:val="fr-FR"/>
        </w:rPr>
        <w:t>ont conclu que l</w:t>
      </w:r>
      <w:r w:rsidR="00D01AD6">
        <w:rPr>
          <w:lang w:val="fr-FR"/>
        </w:rPr>
        <w:t>’</w:t>
      </w:r>
      <w:r w:rsidR="00D634D7" w:rsidRPr="009B3480">
        <w:rPr>
          <w:lang w:val="fr-FR"/>
        </w:rPr>
        <w:t>invitation adressé</w:t>
      </w:r>
      <w:r w:rsidR="00472892" w:rsidRPr="009B3480">
        <w:rPr>
          <w:lang w:val="fr-FR"/>
        </w:rPr>
        <w:t>e</w:t>
      </w:r>
      <w:r w:rsidR="00D634D7" w:rsidRPr="009B3480">
        <w:rPr>
          <w:lang w:val="fr-FR"/>
        </w:rPr>
        <w:t xml:space="preserve"> au requérant afin de retirer des photocopies de plusieurs documents disparates contenant des informations susceptibles d</w:t>
      </w:r>
      <w:r w:rsidR="00D01AD6">
        <w:rPr>
          <w:lang w:val="fr-FR"/>
        </w:rPr>
        <w:t>’</w:t>
      </w:r>
      <w:r w:rsidR="00D634D7" w:rsidRPr="009B3480">
        <w:rPr>
          <w:lang w:val="fr-FR"/>
        </w:rPr>
        <w:t>interprétations diverses, ne pouvait en aucun cas s</w:t>
      </w:r>
      <w:r w:rsidR="00D01AD6">
        <w:rPr>
          <w:lang w:val="fr-FR"/>
        </w:rPr>
        <w:t>’</w:t>
      </w:r>
      <w:r w:rsidR="00D634D7" w:rsidRPr="009B3480">
        <w:rPr>
          <w:lang w:val="fr-FR"/>
        </w:rPr>
        <w:t xml:space="preserve">analyser </w:t>
      </w:r>
      <w:r w:rsidR="00472892" w:rsidRPr="009B3480">
        <w:rPr>
          <w:lang w:val="fr-FR"/>
        </w:rPr>
        <w:t>comme</w:t>
      </w:r>
      <w:r w:rsidR="00D634D7" w:rsidRPr="009B3480">
        <w:rPr>
          <w:lang w:val="fr-FR"/>
        </w:rPr>
        <w:t xml:space="preserve"> une</w:t>
      </w:r>
      <w:r w:rsidR="00472892" w:rsidRPr="009B3480">
        <w:rPr>
          <w:lang w:val="fr-FR"/>
        </w:rPr>
        <w:t xml:space="preserve"> </w:t>
      </w:r>
      <w:r w:rsidR="00D634D7" w:rsidRPr="009B3480">
        <w:rPr>
          <w:lang w:val="fr-FR"/>
        </w:rPr>
        <w:t>exécution d</w:t>
      </w:r>
      <w:r w:rsidR="00D01AD6">
        <w:rPr>
          <w:lang w:val="fr-FR"/>
        </w:rPr>
        <w:t>’</w:t>
      </w:r>
      <w:r w:rsidR="00D634D7" w:rsidRPr="009B3480">
        <w:rPr>
          <w:lang w:val="fr-FR"/>
        </w:rPr>
        <w:t xml:space="preserve">une </w:t>
      </w:r>
      <w:r w:rsidR="00D634D7" w:rsidRPr="009B3480">
        <w:rPr>
          <w:lang w:val="fr-FR"/>
        </w:rPr>
        <w:lastRenderedPageBreak/>
        <w:t>décision judiciaire ordonnant la communication d</w:t>
      </w:r>
      <w:r w:rsidR="00D01AD6">
        <w:rPr>
          <w:lang w:val="fr-FR"/>
        </w:rPr>
        <w:t>’</w:t>
      </w:r>
      <w:r w:rsidR="00D634D7" w:rsidRPr="009B3480">
        <w:rPr>
          <w:lang w:val="fr-FR"/>
        </w:rPr>
        <w:t xml:space="preserve">information </w:t>
      </w:r>
      <w:r w:rsidR="00F07425" w:rsidRPr="009B3480">
        <w:rPr>
          <w:lang w:val="fr-FR"/>
        </w:rPr>
        <w:t>à caractère</w:t>
      </w:r>
      <w:r w:rsidR="00D634D7" w:rsidRPr="009B3480">
        <w:rPr>
          <w:lang w:val="fr-FR"/>
        </w:rPr>
        <w:t xml:space="preserve"> public</w:t>
      </w:r>
      <w:r w:rsidR="00FA4E75" w:rsidRPr="009B3480">
        <w:rPr>
          <w:lang w:val="fr-FR"/>
        </w:rPr>
        <w:t xml:space="preserve"> (paragraphe </w:t>
      </w:r>
      <w:r w:rsidR="005B69F7" w:rsidRPr="009B3480">
        <w:rPr>
          <w:lang w:val="fr-FR"/>
        </w:rPr>
        <w:t>18</w:t>
      </w:r>
      <w:r w:rsidR="00FA4E75" w:rsidRPr="009B3480">
        <w:rPr>
          <w:lang w:val="fr-FR"/>
        </w:rPr>
        <w:t xml:space="preserve"> ci-dessus)</w:t>
      </w:r>
      <w:r w:rsidR="00D634D7" w:rsidRPr="009B3480">
        <w:rPr>
          <w:lang w:val="fr-FR"/>
        </w:rPr>
        <w:t xml:space="preserve">. </w:t>
      </w:r>
      <w:r w:rsidR="00FA4E75" w:rsidRPr="009B3480">
        <w:rPr>
          <w:lang w:val="fr-FR"/>
        </w:rPr>
        <w:t xml:space="preserve">Il apparaît en outre que </w:t>
      </w:r>
      <w:r w:rsidR="006C27BE" w:rsidRPr="009B3480">
        <w:rPr>
          <w:lang w:val="fr-FR"/>
        </w:rPr>
        <w:t xml:space="preserve">cette approche </w:t>
      </w:r>
      <w:r w:rsidR="00F90FFC" w:rsidRPr="009B3480">
        <w:rPr>
          <w:lang w:val="fr-FR"/>
        </w:rPr>
        <w:t>s</w:t>
      </w:r>
      <w:r w:rsidR="00D01AD6">
        <w:rPr>
          <w:lang w:val="fr-FR"/>
        </w:rPr>
        <w:t>’</w:t>
      </w:r>
      <w:r w:rsidR="00F90FFC" w:rsidRPr="009B3480">
        <w:rPr>
          <w:lang w:val="fr-FR"/>
        </w:rPr>
        <w:t xml:space="preserve">inscrit dans la ligne de </w:t>
      </w:r>
      <w:r w:rsidR="00FA4E75" w:rsidRPr="009B3480">
        <w:rPr>
          <w:lang w:val="fr-FR"/>
        </w:rPr>
        <w:t xml:space="preserve">la jurisprudence interne (paragraphe </w:t>
      </w:r>
      <w:r w:rsidR="005B69F7" w:rsidRPr="009B3480">
        <w:rPr>
          <w:lang w:val="fr-FR"/>
        </w:rPr>
        <w:t>26</w:t>
      </w:r>
      <w:r w:rsidR="004726F9" w:rsidRPr="009B3480">
        <w:rPr>
          <w:lang w:val="fr-FR"/>
        </w:rPr>
        <w:t xml:space="preserve"> ci-dessus).</w:t>
      </w:r>
    </w:p>
    <w:p w:rsidR="002D2C25"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43</w:t>
      </w:r>
      <w:r>
        <w:rPr>
          <w:noProof/>
        </w:rPr>
        <w:fldChar w:fldCharType="end"/>
      </w:r>
      <w:r w:rsidR="00506F9E" w:rsidRPr="009B3480">
        <w:rPr>
          <w:lang w:val="fr-FR"/>
        </w:rPr>
        <w:t>.  </w:t>
      </w:r>
      <w:r w:rsidR="002D2C25" w:rsidRPr="009B3480">
        <w:rPr>
          <w:lang w:val="fr-FR"/>
        </w:rPr>
        <w:t>Dans ces conditions, la Cour estime que les lettres susmentionnées ne satisfaisaient pas à une exécution adéquate des décisions judiciaires. Qui plus</w:t>
      </w:r>
      <w:r w:rsidR="005B69F7" w:rsidRPr="009B3480">
        <w:rPr>
          <w:lang w:val="fr-FR"/>
        </w:rPr>
        <w:t xml:space="preserve"> est</w:t>
      </w:r>
      <w:r w:rsidR="002D2C25" w:rsidRPr="009B3480">
        <w:rPr>
          <w:lang w:val="fr-FR"/>
        </w:rPr>
        <w:t>, la Cour n</w:t>
      </w:r>
      <w:r w:rsidR="00D01AD6">
        <w:rPr>
          <w:lang w:val="fr-FR"/>
        </w:rPr>
        <w:t>’</w:t>
      </w:r>
      <w:r w:rsidR="002D2C25" w:rsidRPr="009B3480">
        <w:rPr>
          <w:lang w:val="fr-FR"/>
        </w:rPr>
        <w:t xml:space="preserve">est pas en mesure de </w:t>
      </w:r>
      <w:r w:rsidR="00472892" w:rsidRPr="009B3480">
        <w:rPr>
          <w:lang w:val="fr-FR"/>
        </w:rPr>
        <w:t>déterminer</w:t>
      </w:r>
      <w:r w:rsidR="002D2C25" w:rsidRPr="009B3480">
        <w:rPr>
          <w:lang w:val="fr-FR"/>
        </w:rPr>
        <w:t xml:space="preserve"> si les documents auxquels ces lettres renvoient contiennent les informations sollicitées par le requérant, faute pour le Gouvernement d</w:t>
      </w:r>
      <w:r w:rsidR="00D01AD6">
        <w:rPr>
          <w:lang w:val="fr-FR"/>
        </w:rPr>
        <w:t>’</w:t>
      </w:r>
      <w:r w:rsidR="00472892" w:rsidRPr="009B3480">
        <w:rPr>
          <w:lang w:val="fr-FR"/>
        </w:rPr>
        <w:t>avoir</w:t>
      </w:r>
      <w:r w:rsidR="002D2C25" w:rsidRPr="009B3480">
        <w:rPr>
          <w:lang w:val="fr-FR"/>
        </w:rPr>
        <w:t xml:space="preserve"> </w:t>
      </w:r>
      <w:r w:rsidR="00472892" w:rsidRPr="009B3480">
        <w:rPr>
          <w:lang w:val="fr-FR"/>
        </w:rPr>
        <w:t>versé</w:t>
      </w:r>
      <w:r w:rsidR="002D2C25" w:rsidRPr="009B3480">
        <w:rPr>
          <w:lang w:val="fr-FR"/>
        </w:rPr>
        <w:t xml:space="preserve"> lesdits documents au </w:t>
      </w:r>
      <w:r w:rsidR="00F90FFC" w:rsidRPr="009B3480">
        <w:rPr>
          <w:lang w:val="fr-FR"/>
        </w:rPr>
        <w:t>dossier de la présente requête ou d</w:t>
      </w:r>
      <w:r w:rsidR="00D01AD6">
        <w:rPr>
          <w:lang w:val="fr-FR"/>
        </w:rPr>
        <w:t>’</w:t>
      </w:r>
      <w:r w:rsidR="00070132" w:rsidRPr="009B3480">
        <w:rPr>
          <w:lang w:val="fr-FR"/>
        </w:rPr>
        <w:t>en envoyer un résumé.</w:t>
      </w:r>
    </w:p>
    <w:p w:rsidR="00A15812"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44</w:t>
      </w:r>
      <w:r>
        <w:rPr>
          <w:noProof/>
        </w:rPr>
        <w:fldChar w:fldCharType="end"/>
      </w:r>
      <w:r w:rsidR="00A15812" w:rsidRPr="009B3480">
        <w:rPr>
          <w:lang w:val="fr-FR"/>
        </w:rPr>
        <w:t>.  La Cour</w:t>
      </w:r>
      <w:r w:rsidR="00506F9E" w:rsidRPr="009B3480">
        <w:rPr>
          <w:lang w:val="fr-FR"/>
        </w:rPr>
        <w:t xml:space="preserve"> admet </w:t>
      </w:r>
      <w:r w:rsidR="00A15812" w:rsidRPr="009B3480">
        <w:rPr>
          <w:lang w:val="fr-FR"/>
        </w:rPr>
        <w:t>que le droit d</w:t>
      </w:r>
      <w:r w:rsidR="00D01AD6">
        <w:rPr>
          <w:lang w:val="fr-FR"/>
        </w:rPr>
        <w:t>’</w:t>
      </w:r>
      <w:r w:rsidR="00A15812" w:rsidRPr="009B3480">
        <w:rPr>
          <w:lang w:val="fr-FR"/>
        </w:rPr>
        <w:t xml:space="preserve">accès à un tribunal ne peut obliger un </w:t>
      </w:r>
      <w:r w:rsidR="00506F9E" w:rsidRPr="009B3480">
        <w:rPr>
          <w:lang w:val="fr-FR"/>
        </w:rPr>
        <w:t>État</w:t>
      </w:r>
      <w:r w:rsidR="00A15812" w:rsidRPr="009B3480">
        <w:rPr>
          <w:lang w:val="fr-FR"/>
        </w:rPr>
        <w:t xml:space="preserve"> à faire exécuter chaque jugement de caractère civil quel qu</w:t>
      </w:r>
      <w:r w:rsidR="00D01AD6">
        <w:rPr>
          <w:lang w:val="fr-FR"/>
        </w:rPr>
        <w:t>’</w:t>
      </w:r>
      <w:r w:rsidR="00A15812" w:rsidRPr="009B3480">
        <w:rPr>
          <w:lang w:val="fr-FR"/>
        </w:rPr>
        <w:t>il soit et quelles que soient les circonstances (</w:t>
      </w:r>
      <w:r w:rsidR="00A15812" w:rsidRPr="009B3480">
        <w:rPr>
          <w:i/>
          <w:lang w:val="fr-FR"/>
        </w:rPr>
        <w:t>Sanglier c. France</w:t>
      </w:r>
      <w:r w:rsidR="00A15812" w:rsidRPr="009B3480">
        <w:rPr>
          <w:lang w:val="fr-FR"/>
        </w:rPr>
        <w:t>, n</w:t>
      </w:r>
      <w:r w:rsidR="00A15812" w:rsidRPr="009B3480">
        <w:rPr>
          <w:vertAlign w:val="superscript"/>
          <w:lang w:val="fr-FR"/>
        </w:rPr>
        <w:t>o</w:t>
      </w:r>
      <w:r w:rsidR="00070132" w:rsidRPr="009B3480">
        <w:rPr>
          <w:lang w:val="fr-FR"/>
        </w:rPr>
        <w:t xml:space="preserve"> 50342/99, § </w:t>
      </w:r>
      <w:r w:rsidR="00A15812" w:rsidRPr="009B3480">
        <w:rPr>
          <w:lang w:val="fr-FR"/>
        </w:rPr>
        <w:t>39, 27 mai 2003). Cependant, elle note que l</w:t>
      </w:r>
      <w:r w:rsidR="00D01AD6">
        <w:rPr>
          <w:lang w:val="fr-FR"/>
        </w:rPr>
        <w:t>’</w:t>
      </w:r>
      <w:r w:rsidR="00A15812" w:rsidRPr="009B3480">
        <w:rPr>
          <w:lang w:val="fr-FR"/>
        </w:rPr>
        <w:t>autorité en cause</w:t>
      </w:r>
      <w:r w:rsidR="00506F9E" w:rsidRPr="009B3480">
        <w:rPr>
          <w:lang w:val="fr-FR"/>
        </w:rPr>
        <w:t xml:space="preserve"> dans la présente affaire </w:t>
      </w:r>
      <w:r w:rsidR="00A15812" w:rsidRPr="009B3480">
        <w:rPr>
          <w:lang w:val="fr-FR"/>
        </w:rPr>
        <w:t>fait partie de l</w:t>
      </w:r>
      <w:r w:rsidR="00D01AD6">
        <w:rPr>
          <w:lang w:val="fr-FR"/>
        </w:rPr>
        <w:t>’</w:t>
      </w:r>
      <w:r w:rsidR="00A15812" w:rsidRPr="009B3480">
        <w:rPr>
          <w:lang w:val="fr-FR"/>
        </w:rPr>
        <w:t>administration</w:t>
      </w:r>
      <w:r w:rsidR="00F90FFC" w:rsidRPr="009B3480">
        <w:rPr>
          <w:lang w:val="fr-FR"/>
        </w:rPr>
        <w:t xml:space="preserve"> municipale</w:t>
      </w:r>
      <w:r w:rsidR="00A15812" w:rsidRPr="009B3480">
        <w:rPr>
          <w:lang w:val="fr-FR"/>
        </w:rPr>
        <w:t>, qui constitue un élément de l</w:t>
      </w:r>
      <w:r w:rsidR="00D01AD6">
        <w:rPr>
          <w:lang w:val="fr-FR"/>
        </w:rPr>
        <w:t>’</w:t>
      </w:r>
      <w:r w:rsidR="00341511" w:rsidRPr="009B3480">
        <w:rPr>
          <w:lang w:val="fr-FR"/>
        </w:rPr>
        <w:t>État</w:t>
      </w:r>
      <w:r w:rsidR="00A15812" w:rsidRPr="009B3480">
        <w:rPr>
          <w:lang w:val="fr-FR"/>
        </w:rPr>
        <w:t xml:space="preserve"> de droit, son intérêt s</w:t>
      </w:r>
      <w:r w:rsidR="00D01AD6">
        <w:rPr>
          <w:lang w:val="fr-FR"/>
        </w:rPr>
        <w:t>’</w:t>
      </w:r>
      <w:r w:rsidR="00A15812" w:rsidRPr="009B3480">
        <w:rPr>
          <w:lang w:val="fr-FR"/>
        </w:rPr>
        <w:t>identifiant avec celui d</w:t>
      </w:r>
      <w:r w:rsidR="00D01AD6">
        <w:rPr>
          <w:lang w:val="fr-FR"/>
        </w:rPr>
        <w:t>’</w:t>
      </w:r>
      <w:r w:rsidR="00A15812" w:rsidRPr="009B3480">
        <w:rPr>
          <w:lang w:val="fr-FR"/>
        </w:rPr>
        <w:t>une bonne administration de la justice. Or, si l</w:t>
      </w:r>
      <w:r w:rsidR="00D01AD6">
        <w:rPr>
          <w:lang w:val="fr-FR"/>
        </w:rPr>
        <w:t>’</w:t>
      </w:r>
      <w:r w:rsidR="00A15812" w:rsidRPr="009B3480">
        <w:rPr>
          <w:lang w:val="fr-FR"/>
        </w:rPr>
        <w:t>administration refuse ou omet de s</w:t>
      </w:r>
      <w:r w:rsidR="00D01AD6">
        <w:rPr>
          <w:lang w:val="fr-FR"/>
        </w:rPr>
        <w:t>’</w:t>
      </w:r>
      <w:r w:rsidR="00A15812" w:rsidRPr="009B3480">
        <w:rPr>
          <w:lang w:val="fr-FR"/>
        </w:rPr>
        <w:t>exécuter, ou encore tarde à le faire, les garanties de l</w:t>
      </w:r>
      <w:r w:rsidR="00D01AD6">
        <w:rPr>
          <w:lang w:val="fr-FR"/>
        </w:rPr>
        <w:t>’</w:t>
      </w:r>
      <w:r w:rsidR="00A15812" w:rsidRPr="009B3480">
        <w:rPr>
          <w:lang w:val="fr-FR"/>
        </w:rPr>
        <w:t>article 6 dont a bénéficié le justiciable pendant la phase judiciaire de la procédure perdent toute raison d</w:t>
      </w:r>
      <w:r w:rsidR="00D01AD6">
        <w:rPr>
          <w:lang w:val="fr-FR"/>
        </w:rPr>
        <w:t>’</w:t>
      </w:r>
      <w:r w:rsidR="00A15812" w:rsidRPr="009B3480">
        <w:rPr>
          <w:lang w:val="fr-FR"/>
        </w:rPr>
        <w:t>être (</w:t>
      </w:r>
      <w:r w:rsidR="00F90FFC" w:rsidRPr="009B3480">
        <w:rPr>
          <w:i/>
          <w:lang w:val="fr-FR"/>
        </w:rPr>
        <w:t>Hornsby c. Grèce</w:t>
      </w:r>
      <w:r w:rsidR="00F90FFC" w:rsidRPr="009B3480">
        <w:rPr>
          <w:lang w:val="fr-FR"/>
        </w:rPr>
        <w:t xml:space="preserve">, 19 mars 1997, § 41, </w:t>
      </w:r>
      <w:r w:rsidR="00F90FFC" w:rsidRPr="009B3480">
        <w:rPr>
          <w:i/>
          <w:lang w:val="fr-FR"/>
        </w:rPr>
        <w:t>Recueil des arrêts et décisions</w:t>
      </w:r>
      <w:r w:rsidR="00F90FFC" w:rsidRPr="009B3480">
        <w:rPr>
          <w:lang w:val="fr-FR"/>
        </w:rPr>
        <w:t xml:space="preserve"> 1997</w:t>
      </w:r>
      <w:r w:rsidR="00F90FFC" w:rsidRPr="009B3480">
        <w:rPr>
          <w:lang w:val="fr-FR"/>
        </w:rPr>
        <w:noBreakHyphen/>
        <w:t>II</w:t>
      </w:r>
      <w:r w:rsidR="00A15812" w:rsidRPr="009B3480">
        <w:rPr>
          <w:lang w:val="fr-FR"/>
        </w:rPr>
        <w:t>).</w:t>
      </w:r>
    </w:p>
    <w:p w:rsidR="00A15812"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45</w:t>
      </w:r>
      <w:r>
        <w:rPr>
          <w:noProof/>
        </w:rPr>
        <w:fldChar w:fldCharType="end"/>
      </w:r>
      <w:r w:rsidR="00A15812" w:rsidRPr="009B3480">
        <w:rPr>
          <w:lang w:val="fr-FR"/>
        </w:rPr>
        <w:t>.  De plus, il n</w:t>
      </w:r>
      <w:r w:rsidR="00D01AD6">
        <w:rPr>
          <w:lang w:val="fr-FR"/>
        </w:rPr>
        <w:t>’</w:t>
      </w:r>
      <w:r w:rsidR="00A15812" w:rsidRPr="009B3480">
        <w:rPr>
          <w:lang w:val="fr-FR"/>
        </w:rPr>
        <w:t>est pas opportun de demander à un individu, qui a obtenu une créance contre l</w:t>
      </w:r>
      <w:r w:rsidR="00D01AD6">
        <w:rPr>
          <w:lang w:val="fr-FR"/>
        </w:rPr>
        <w:t>’</w:t>
      </w:r>
      <w:r w:rsidR="00506F9E" w:rsidRPr="009B3480">
        <w:rPr>
          <w:lang w:val="fr-FR"/>
        </w:rPr>
        <w:t>État</w:t>
      </w:r>
      <w:r w:rsidR="00A15812" w:rsidRPr="009B3480">
        <w:rPr>
          <w:lang w:val="fr-FR"/>
        </w:rPr>
        <w:t xml:space="preserve"> à l</w:t>
      </w:r>
      <w:r w:rsidR="00D01AD6">
        <w:rPr>
          <w:lang w:val="fr-FR"/>
        </w:rPr>
        <w:t>’</w:t>
      </w:r>
      <w:r w:rsidR="00A15812" w:rsidRPr="009B3480">
        <w:rPr>
          <w:lang w:val="fr-FR"/>
        </w:rPr>
        <w:t>issue d</w:t>
      </w:r>
      <w:r w:rsidR="00D01AD6">
        <w:rPr>
          <w:lang w:val="fr-FR"/>
        </w:rPr>
        <w:t>’</w:t>
      </w:r>
      <w:r w:rsidR="00A15812" w:rsidRPr="009B3480">
        <w:rPr>
          <w:lang w:val="fr-FR"/>
        </w:rPr>
        <w:t>une procédure judiciaire, de devoir par la suite engager une procédure d</w:t>
      </w:r>
      <w:r w:rsidR="00D01AD6">
        <w:rPr>
          <w:lang w:val="fr-FR"/>
        </w:rPr>
        <w:t>’</w:t>
      </w:r>
      <w:r w:rsidR="00A15812" w:rsidRPr="009B3480">
        <w:rPr>
          <w:lang w:val="fr-FR"/>
        </w:rPr>
        <w:t>exécution forcée afin d</w:t>
      </w:r>
      <w:r w:rsidR="00D01AD6">
        <w:rPr>
          <w:lang w:val="fr-FR"/>
        </w:rPr>
        <w:t>’</w:t>
      </w:r>
      <w:r w:rsidR="00A15812" w:rsidRPr="009B3480">
        <w:rPr>
          <w:lang w:val="fr-FR"/>
        </w:rPr>
        <w:t>obtenir satisfaction (</w:t>
      </w:r>
      <w:r w:rsidR="00A15812" w:rsidRPr="009B3480">
        <w:rPr>
          <w:i/>
          <w:lang w:val="fr-FR"/>
        </w:rPr>
        <w:t>Metaxas c. Grèce</w:t>
      </w:r>
      <w:r w:rsidR="00A15812" w:rsidRPr="009B3480">
        <w:rPr>
          <w:lang w:val="fr-FR"/>
        </w:rPr>
        <w:t>, n</w:t>
      </w:r>
      <w:r w:rsidR="00A15812" w:rsidRPr="009B3480">
        <w:rPr>
          <w:vertAlign w:val="superscript"/>
          <w:lang w:val="fr-FR"/>
        </w:rPr>
        <w:t>o</w:t>
      </w:r>
      <w:r w:rsidR="00070132" w:rsidRPr="009B3480">
        <w:rPr>
          <w:lang w:val="fr-FR"/>
        </w:rPr>
        <w:t xml:space="preserve"> 8415/02, § 19, 27 </w:t>
      </w:r>
      <w:r w:rsidR="00A15812" w:rsidRPr="009B3480">
        <w:rPr>
          <w:lang w:val="fr-FR"/>
        </w:rPr>
        <w:t>mai</w:t>
      </w:r>
      <w:r w:rsidR="00070132" w:rsidRPr="009B3480">
        <w:rPr>
          <w:lang w:val="fr-FR"/>
        </w:rPr>
        <w:t xml:space="preserve"> </w:t>
      </w:r>
      <w:r w:rsidR="00A15812" w:rsidRPr="009B3480">
        <w:rPr>
          <w:lang w:val="fr-FR"/>
        </w:rPr>
        <w:t>2004).</w:t>
      </w:r>
      <w:r w:rsidR="00506F9E" w:rsidRPr="009B3480">
        <w:rPr>
          <w:lang w:val="fr-FR"/>
        </w:rPr>
        <w:t xml:space="preserve"> Néanmoins, </w:t>
      </w:r>
      <w:r w:rsidR="00F90FFC" w:rsidRPr="009B3480">
        <w:rPr>
          <w:lang w:val="fr-FR"/>
        </w:rPr>
        <w:t>en</w:t>
      </w:r>
      <w:r w:rsidR="00506F9E" w:rsidRPr="009B3480">
        <w:rPr>
          <w:lang w:val="fr-FR"/>
        </w:rPr>
        <w:t xml:space="preserve"> l</w:t>
      </w:r>
      <w:r w:rsidR="00D01AD6">
        <w:rPr>
          <w:lang w:val="fr-FR"/>
        </w:rPr>
        <w:t>’</w:t>
      </w:r>
      <w:r w:rsidR="00506F9E" w:rsidRPr="009B3480">
        <w:rPr>
          <w:lang w:val="fr-FR"/>
        </w:rPr>
        <w:t>espèce, le requérant a exercé plusieurs démarches en vue de l</w:t>
      </w:r>
      <w:r w:rsidR="00D01AD6">
        <w:rPr>
          <w:lang w:val="fr-FR"/>
        </w:rPr>
        <w:t>’</w:t>
      </w:r>
      <w:r w:rsidR="00506F9E" w:rsidRPr="009B3480">
        <w:rPr>
          <w:lang w:val="fr-FR"/>
        </w:rPr>
        <w:t>exécution des décisions judiciaires, en demandant l</w:t>
      </w:r>
      <w:r w:rsidR="00D01AD6">
        <w:rPr>
          <w:lang w:val="fr-FR"/>
        </w:rPr>
        <w:t>’</w:t>
      </w:r>
      <w:r w:rsidR="00472892" w:rsidRPr="009B3480">
        <w:rPr>
          <w:lang w:val="fr-FR"/>
        </w:rPr>
        <w:t>infliction</w:t>
      </w:r>
      <w:r w:rsidR="00506F9E" w:rsidRPr="009B3480">
        <w:rPr>
          <w:lang w:val="fr-FR"/>
        </w:rPr>
        <w:t xml:space="preserve"> d</w:t>
      </w:r>
      <w:r w:rsidR="00D01AD6">
        <w:rPr>
          <w:lang w:val="fr-FR"/>
        </w:rPr>
        <w:t>’</w:t>
      </w:r>
      <w:r w:rsidR="00506F9E" w:rsidRPr="009B3480">
        <w:rPr>
          <w:lang w:val="fr-FR"/>
        </w:rPr>
        <w:t>une amende au maire, en déposant une plainte pénale et en demandant même l</w:t>
      </w:r>
      <w:r w:rsidR="00D01AD6">
        <w:rPr>
          <w:lang w:val="fr-FR"/>
        </w:rPr>
        <w:t>’</w:t>
      </w:r>
      <w:r w:rsidR="00506F9E" w:rsidRPr="009B3480">
        <w:rPr>
          <w:lang w:val="fr-FR"/>
        </w:rPr>
        <w:t>exécution forcée d</w:t>
      </w:r>
      <w:r w:rsidR="00D01AD6">
        <w:rPr>
          <w:lang w:val="fr-FR"/>
        </w:rPr>
        <w:t>’</w:t>
      </w:r>
      <w:r w:rsidR="00506F9E" w:rsidRPr="009B3480">
        <w:rPr>
          <w:lang w:val="fr-FR"/>
        </w:rPr>
        <w:t>une des décisions auprès d</w:t>
      </w:r>
      <w:r w:rsidR="00D01AD6">
        <w:rPr>
          <w:lang w:val="fr-FR"/>
        </w:rPr>
        <w:t>’</w:t>
      </w:r>
      <w:r w:rsidR="00070132" w:rsidRPr="009B3480">
        <w:rPr>
          <w:lang w:val="fr-FR"/>
        </w:rPr>
        <w:t>un huissier de justice.</w:t>
      </w:r>
    </w:p>
    <w:p w:rsidR="00506F9E" w:rsidRPr="009B3480" w:rsidRDefault="00506F9E" w:rsidP="009B3480">
      <w:pPr>
        <w:pStyle w:val="ECHRPara"/>
        <w:rPr>
          <w:lang w:val="fr-FR"/>
        </w:rPr>
      </w:pPr>
      <w:r w:rsidRPr="009B3480">
        <w:rPr>
          <w:lang w:val="fr-FR"/>
        </w:rPr>
        <w:t>De plus, la Cour observe que les motifs que l</w:t>
      </w:r>
      <w:r w:rsidR="00D01AD6">
        <w:rPr>
          <w:lang w:val="fr-FR"/>
        </w:rPr>
        <w:t>’</w:t>
      </w:r>
      <w:r w:rsidRPr="009B3480">
        <w:rPr>
          <w:lang w:val="fr-FR"/>
        </w:rPr>
        <w:t>administration aurait pu invoquer afin de justifier une impossibilité objective d</w:t>
      </w:r>
      <w:r w:rsidR="00D01AD6">
        <w:rPr>
          <w:lang w:val="fr-FR"/>
        </w:rPr>
        <w:t>’</w:t>
      </w:r>
      <w:r w:rsidRPr="009B3480">
        <w:rPr>
          <w:lang w:val="fr-FR"/>
        </w:rPr>
        <w:t>exécution n</w:t>
      </w:r>
      <w:r w:rsidR="00D01AD6">
        <w:rPr>
          <w:lang w:val="fr-FR"/>
        </w:rPr>
        <w:t>’</w:t>
      </w:r>
      <w:r w:rsidRPr="009B3480">
        <w:rPr>
          <w:lang w:val="fr-FR"/>
        </w:rPr>
        <w:t>ont jamais été portés à la connaissance du requérant par le biais d</w:t>
      </w:r>
      <w:r w:rsidR="00D01AD6">
        <w:rPr>
          <w:lang w:val="fr-FR"/>
        </w:rPr>
        <w:t>’</w:t>
      </w:r>
      <w:r w:rsidRPr="009B3480">
        <w:rPr>
          <w:lang w:val="fr-FR"/>
        </w:rPr>
        <w:t>une décision administrative formelle (</w:t>
      </w:r>
      <w:r w:rsidRPr="009B3480">
        <w:rPr>
          <w:i/>
          <w:lang w:val="fr-FR"/>
        </w:rPr>
        <w:t>Sabin Popescu c. Roumanie</w:t>
      </w:r>
      <w:r w:rsidRPr="009B3480">
        <w:rPr>
          <w:lang w:val="fr-FR"/>
        </w:rPr>
        <w:t>, n</w:t>
      </w:r>
      <w:r w:rsidRPr="009B3480">
        <w:rPr>
          <w:vertAlign w:val="superscript"/>
          <w:lang w:val="fr-FR"/>
        </w:rPr>
        <w:t>o</w:t>
      </w:r>
      <w:r w:rsidR="00070132" w:rsidRPr="009B3480">
        <w:rPr>
          <w:lang w:val="fr-FR"/>
        </w:rPr>
        <w:t xml:space="preserve"> 48102/99, § </w:t>
      </w:r>
      <w:r w:rsidRPr="009B3480">
        <w:rPr>
          <w:lang w:val="fr-FR"/>
        </w:rPr>
        <w:t>72, 2 </w:t>
      </w:r>
      <w:r w:rsidR="00070132" w:rsidRPr="009B3480">
        <w:rPr>
          <w:lang w:val="fr-FR"/>
        </w:rPr>
        <w:t>mars </w:t>
      </w:r>
      <w:r w:rsidRPr="009B3480">
        <w:rPr>
          <w:lang w:val="fr-FR"/>
        </w:rPr>
        <w:t>2004).</w:t>
      </w:r>
    </w:p>
    <w:p w:rsidR="00A15812"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46</w:t>
      </w:r>
      <w:r>
        <w:rPr>
          <w:noProof/>
        </w:rPr>
        <w:fldChar w:fldCharType="end"/>
      </w:r>
      <w:r w:rsidR="00A15812" w:rsidRPr="009B3480">
        <w:rPr>
          <w:lang w:val="fr-FR"/>
        </w:rPr>
        <w:t>.  Ces éléments suffisent à la Cour pour conclure que, dans la présente affaire, en refusant d</w:t>
      </w:r>
      <w:r w:rsidR="00D01AD6">
        <w:rPr>
          <w:lang w:val="fr-FR"/>
        </w:rPr>
        <w:t>’</w:t>
      </w:r>
      <w:r w:rsidR="00A15812" w:rsidRPr="009B3480">
        <w:rPr>
          <w:lang w:val="fr-FR"/>
        </w:rPr>
        <w:t xml:space="preserve">exécuter les décisions judiciaires définitives ordonnant </w:t>
      </w:r>
      <w:r w:rsidR="003260A0" w:rsidRPr="009B3480">
        <w:rPr>
          <w:lang w:val="fr-FR"/>
        </w:rPr>
        <w:t>la communication d</w:t>
      </w:r>
      <w:r w:rsidR="00D01AD6">
        <w:rPr>
          <w:lang w:val="fr-FR"/>
        </w:rPr>
        <w:t>’</w:t>
      </w:r>
      <w:r w:rsidR="003260A0" w:rsidRPr="009B3480">
        <w:rPr>
          <w:lang w:val="fr-FR"/>
        </w:rPr>
        <w:t>information</w:t>
      </w:r>
      <w:r w:rsidR="005B69F7" w:rsidRPr="009B3480">
        <w:rPr>
          <w:lang w:val="fr-FR"/>
        </w:rPr>
        <w:t>s</w:t>
      </w:r>
      <w:r w:rsidR="003260A0" w:rsidRPr="009B3480">
        <w:rPr>
          <w:lang w:val="fr-FR"/>
        </w:rPr>
        <w:t xml:space="preserve"> </w:t>
      </w:r>
      <w:r w:rsidR="00F07425" w:rsidRPr="009B3480">
        <w:rPr>
          <w:lang w:val="fr-FR"/>
        </w:rPr>
        <w:t>à caractère</w:t>
      </w:r>
      <w:r w:rsidR="003260A0" w:rsidRPr="009B3480">
        <w:rPr>
          <w:lang w:val="fr-FR"/>
        </w:rPr>
        <w:t xml:space="preserve"> public au requérant</w:t>
      </w:r>
      <w:r w:rsidR="00A15812" w:rsidRPr="009B3480">
        <w:rPr>
          <w:lang w:val="fr-FR"/>
        </w:rPr>
        <w:t xml:space="preserve">, les autorités nationales </w:t>
      </w:r>
      <w:r w:rsidR="003260A0" w:rsidRPr="009B3480">
        <w:rPr>
          <w:lang w:val="fr-FR"/>
        </w:rPr>
        <w:t>l</w:t>
      </w:r>
      <w:r w:rsidR="00D01AD6">
        <w:rPr>
          <w:lang w:val="fr-FR"/>
        </w:rPr>
        <w:t>’</w:t>
      </w:r>
      <w:r w:rsidR="00A15812" w:rsidRPr="009B3480">
        <w:rPr>
          <w:lang w:val="fr-FR"/>
        </w:rPr>
        <w:t>ont privé d</w:t>
      </w:r>
      <w:r w:rsidR="00D01AD6">
        <w:rPr>
          <w:lang w:val="fr-FR"/>
        </w:rPr>
        <w:t>’</w:t>
      </w:r>
      <w:r w:rsidR="00A15812" w:rsidRPr="009B3480">
        <w:rPr>
          <w:lang w:val="fr-FR"/>
        </w:rPr>
        <w:t>un accès effectif à un tribunal.</w:t>
      </w:r>
    </w:p>
    <w:p w:rsidR="00A15812"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47</w:t>
      </w:r>
      <w:r>
        <w:rPr>
          <w:noProof/>
        </w:rPr>
        <w:fldChar w:fldCharType="end"/>
      </w:r>
      <w:r w:rsidR="00A15812" w:rsidRPr="009B3480">
        <w:rPr>
          <w:lang w:val="fr-FR"/>
        </w:rPr>
        <w:t xml:space="preserve">.  Par conséquent, il y a </w:t>
      </w:r>
      <w:r w:rsidR="00F90FFC" w:rsidRPr="009B3480">
        <w:rPr>
          <w:lang w:val="fr-FR"/>
        </w:rPr>
        <w:t>lieu de</w:t>
      </w:r>
      <w:r w:rsidR="00BB04EF" w:rsidRPr="009B3480">
        <w:rPr>
          <w:lang w:val="fr-FR"/>
        </w:rPr>
        <w:t xml:space="preserve"> conclure à la</w:t>
      </w:r>
      <w:r w:rsidR="00A15812" w:rsidRPr="009B3480">
        <w:rPr>
          <w:lang w:val="fr-FR"/>
        </w:rPr>
        <w:t xml:space="preserve"> violation de l</w:t>
      </w:r>
      <w:r w:rsidR="00D01AD6">
        <w:rPr>
          <w:lang w:val="fr-FR"/>
        </w:rPr>
        <w:t>’</w:t>
      </w:r>
      <w:r w:rsidR="003260A0" w:rsidRPr="009B3480">
        <w:rPr>
          <w:lang w:val="fr-FR"/>
        </w:rPr>
        <w:t>article 6 § 1 de la Convention.</w:t>
      </w:r>
    </w:p>
    <w:p w:rsidR="00EC6427" w:rsidRPr="00685582" w:rsidRDefault="00C13966" w:rsidP="009B3480">
      <w:pPr>
        <w:pStyle w:val="ECHRHeading1"/>
      </w:pPr>
      <w:r>
        <w:lastRenderedPageBreak/>
        <w:t>III</w:t>
      </w:r>
      <w:r w:rsidR="00EC6427" w:rsidRPr="00685582">
        <w:t>.  SUR LA VIOLATION ALLÉGUÉE DE L</w:t>
      </w:r>
      <w:r w:rsidR="00D01AD6">
        <w:t>’</w:t>
      </w:r>
      <w:r w:rsidR="00EC6427" w:rsidRPr="00685582">
        <w:t xml:space="preserve">ARTICLE </w:t>
      </w:r>
      <w:r>
        <w:t>10</w:t>
      </w:r>
      <w:r w:rsidR="00AD71DC" w:rsidRPr="00685582">
        <w:t xml:space="preserve"> </w:t>
      </w:r>
      <w:r w:rsidR="00EC6427" w:rsidRPr="00685582">
        <w:t>DE LA CONVENTION</w:t>
      </w:r>
    </w:p>
    <w:p w:rsidR="00EC6427" w:rsidRPr="009B3480" w:rsidRDefault="00AD719C" w:rsidP="009B3480">
      <w:pPr>
        <w:pStyle w:val="ECHRPara"/>
        <w:keepNext/>
        <w:keepLines/>
        <w:rPr>
          <w:lang w:val="fr-FR"/>
        </w:rPr>
      </w:pPr>
      <w:r>
        <w:fldChar w:fldCharType="begin"/>
      </w:r>
      <w:r w:rsidRPr="009B3480">
        <w:rPr>
          <w:lang w:val="fr-FR"/>
        </w:rPr>
        <w:instrText xml:space="preserve"> SEQ level0 \*arabic </w:instrText>
      </w:r>
      <w:r>
        <w:fldChar w:fldCharType="separate"/>
      </w:r>
      <w:r w:rsidR="00D01AD6">
        <w:rPr>
          <w:noProof/>
          <w:lang w:val="fr-FR"/>
        </w:rPr>
        <w:t>48</w:t>
      </w:r>
      <w:r>
        <w:rPr>
          <w:noProof/>
        </w:rPr>
        <w:fldChar w:fldCharType="end"/>
      </w:r>
      <w:r w:rsidR="00EC6427" w:rsidRPr="009B3480">
        <w:rPr>
          <w:lang w:val="fr-FR"/>
        </w:rPr>
        <w:t>.  </w:t>
      </w:r>
      <w:r w:rsidR="00266CAA" w:rsidRPr="009B3480">
        <w:rPr>
          <w:lang w:val="fr-FR"/>
        </w:rPr>
        <w:t>Le requérant</w:t>
      </w:r>
      <w:r w:rsidR="004932DA" w:rsidRPr="009B3480">
        <w:rPr>
          <w:lang w:val="fr-FR"/>
        </w:rPr>
        <w:t xml:space="preserve"> </w:t>
      </w:r>
      <w:r w:rsidR="00913455" w:rsidRPr="009B3480">
        <w:rPr>
          <w:lang w:val="fr-FR"/>
        </w:rPr>
        <w:t>soutient que l</w:t>
      </w:r>
      <w:r w:rsidR="00D01AD6">
        <w:rPr>
          <w:lang w:val="fr-FR"/>
        </w:rPr>
        <w:t>’</w:t>
      </w:r>
      <w:r w:rsidR="00913455" w:rsidRPr="009B3480">
        <w:rPr>
          <w:lang w:val="fr-FR"/>
        </w:rPr>
        <w:t xml:space="preserve">inexécution des trois décisions de justice définitives ordonnant au maire de Baia Mare </w:t>
      </w:r>
      <w:r w:rsidR="00472892" w:rsidRPr="009B3480">
        <w:rPr>
          <w:lang w:val="fr-FR"/>
        </w:rPr>
        <w:t>de</w:t>
      </w:r>
      <w:r w:rsidR="00913455" w:rsidRPr="009B3480">
        <w:rPr>
          <w:lang w:val="fr-FR"/>
        </w:rPr>
        <w:t xml:space="preserve"> lui communiquer des information</w:t>
      </w:r>
      <w:r w:rsidR="00AA7597" w:rsidRPr="009B3480">
        <w:rPr>
          <w:lang w:val="fr-FR"/>
        </w:rPr>
        <w:t>s</w:t>
      </w:r>
      <w:r w:rsidR="00913455" w:rsidRPr="009B3480">
        <w:rPr>
          <w:lang w:val="fr-FR"/>
        </w:rPr>
        <w:t xml:space="preserve"> à caractère</w:t>
      </w:r>
      <w:r w:rsidR="00AA7597" w:rsidRPr="009B3480">
        <w:rPr>
          <w:lang w:val="fr-FR"/>
        </w:rPr>
        <w:t xml:space="preserve"> public</w:t>
      </w:r>
      <w:r w:rsidR="00913455" w:rsidRPr="009B3480">
        <w:rPr>
          <w:lang w:val="fr-FR"/>
        </w:rPr>
        <w:t xml:space="preserve"> </w:t>
      </w:r>
      <w:r w:rsidR="00AA7597" w:rsidRPr="009B3480">
        <w:rPr>
          <w:lang w:val="fr-FR"/>
        </w:rPr>
        <w:t>constitue de surcroît</w:t>
      </w:r>
      <w:r w:rsidR="00EC6427" w:rsidRPr="009B3480">
        <w:rPr>
          <w:lang w:val="fr-FR"/>
        </w:rPr>
        <w:t xml:space="preserve"> une violation de l</w:t>
      </w:r>
      <w:r w:rsidR="00D01AD6">
        <w:rPr>
          <w:lang w:val="fr-FR"/>
        </w:rPr>
        <w:t>’</w:t>
      </w:r>
      <w:r w:rsidR="00070132" w:rsidRPr="009B3480">
        <w:rPr>
          <w:lang w:val="fr-FR"/>
        </w:rPr>
        <w:t>article </w:t>
      </w:r>
      <w:r w:rsidR="00AA7597" w:rsidRPr="009B3480">
        <w:rPr>
          <w:lang w:val="fr-FR"/>
        </w:rPr>
        <w:t>10</w:t>
      </w:r>
      <w:r w:rsidR="00EC6427" w:rsidRPr="009B3480">
        <w:rPr>
          <w:lang w:val="fr-FR"/>
        </w:rPr>
        <w:t xml:space="preserve"> de la Convention</w:t>
      </w:r>
      <w:r w:rsidR="00AA7597" w:rsidRPr="009B3480">
        <w:rPr>
          <w:lang w:val="fr-FR"/>
        </w:rPr>
        <w:t>, ainsi libellé :</w:t>
      </w:r>
    </w:p>
    <w:p w:rsidR="00AA7597" w:rsidRDefault="00AA7597" w:rsidP="009B3480">
      <w:pPr>
        <w:pStyle w:val="ECHRParaQuote"/>
      </w:pPr>
      <w:r>
        <w:t>« 1.  Toute personne a droit à la liberté d</w:t>
      </w:r>
      <w:r w:rsidR="00D01AD6">
        <w:t>’</w:t>
      </w:r>
      <w:r>
        <w:t>expression. Ce droit comprend la liberté d</w:t>
      </w:r>
      <w:r w:rsidR="00D01AD6">
        <w:t>’</w:t>
      </w:r>
      <w:r>
        <w:t>opinion et la liberté de recevoir ou de communiquer des informations ou des idées sans qu</w:t>
      </w:r>
      <w:r w:rsidR="00D01AD6">
        <w:t>’</w:t>
      </w:r>
      <w:r>
        <w:t>il puisse y avoir ingérence d</w:t>
      </w:r>
      <w:r w:rsidR="00D01AD6">
        <w:t>’</w:t>
      </w:r>
      <w:r>
        <w:t>autorités publiques et sans considération de frontière. Le présent article n</w:t>
      </w:r>
      <w:r w:rsidR="00D01AD6">
        <w:t>’</w:t>
      </w:r>
      <w:r>
        <w:t xml:space="preserve">empêche pas les </w:t>
      </w:r>
      <w:r w:rsidR="00070132">
        <w:t>É</w:t>
      </w:r>
      <w:r>
        <w:t>tats de soumettre les entreprises de radiodiffusion, de cinéma ou de télévision à un régime d</w:t>
      </w:r>
      <w:r w:rsidR="00D01AD6">
        <w:t>’</w:t>
      </w:r>
      <w:r>
        <w:t>autorisations.</w:t>
      </w:r>
    </w:p>
    <w:p w:rsidR="00AA7597" w:rsidRDefault="00AA7597" w:rsidP="009B3480">
      <w:pPr>
        <w:pStyle w:val="ECHRParaQuote"/>
      </w:pPr>
      <w:r>
        <w:t>2.  L</w:t>
      </w:r>
      <w:r w:rsidR="00D01AD6">
        <w:t>’</w:t>
      </w:r>
      <w:r>
        <w:t>exercice de ces libertés comportant des devoirs et des responsabilités peut être soumis à certaines formalités, conditions, restrictions ou sanctions prévues par la loi, qui constituent des mesures nécessaires, dans une société démocratique, à la sécurité nationale, à l</w:t>
      </w:r>
      <w:r w:rsidR="00D01AD6">
        <w:t>’</w:t>
      </w:r>
      <w:r>
        <w:t>intégrité territoriale ou à la sûreté publique, à la défense de l</w:t>
      </w:r>
      <w:r w:rsidR="00D01AD6">
        <w:t>’</w:t>
      </w:r>
      <w:r>
        <w:t>ordre et à la prévention du crime, à la protection de la santé ou de la morale, à la protection de la réputation ou des droits d</w:t>
      </w:r>
      <w:r w:rsidR="00D01AD6">
        <w:t>’</w:t>
      </w:r>
      <w:r>
        <w:t>autrui, pour empêcher la divulgation d</w:t>
      </w:r>
      <w:r w:rsidR="00D01AD6">
        <w:t>’</w:t>
      </w:r>
      <w:r>
        <w:t>informations confidentielles ou pour garantir l</w:t>
      </w:r>
      <w:r w:rsidR="00D01AD6">
        <w:t>’</w:t>
      </w:r>
      <w:r>
        <w:t>autorité et l</w:t>
      </w:r>
      <w:r w:rsidR="00D01AD6">
        <w:t>’</w:t>
      </w:r>
      <w:r>
        <w:t>impartialité du pouvoir judiciaire. »</w:t>
      </w:r>
    </w:p>
    <w:p w:rsidR="00BE4BB4" w:rsidRPr="009B3480" w:rsidRDefault="00BE4BB4" w:rsidP="009B3480">
      <w:pPr>
        <w:pStyle w:val="ECHRHeading2"/>
      </w:pPr>
      <w:r w:rsidRPr="009B3480">
        <w:t>A.  Sur la recevabilité</w:t>
      </w:r>
    </w:p>
    <w:p w:rsidR="007851D4" w:rsidRDefault="007851D4" w:rsidP="009B3480">
      <w:pPr>
        <w:pStyle w:val="ECHRHeading3"/>
        <w:keepNext w:val="0"/>
        <w:keepLines w:val="0"/>
      </w:pPr>
      <w:r>
        <w:t>1.</w:t>
      </w:r>
      <w:r w:rsidR="00650C23">
        <w:t>  </w:t>
      </w:r>
      <w:r>
        <w:t>Sur la qualité de victime et l</w:t>
      </w:r>
      <w:r w:rsidR="00D01AD6">
        <w:t>’</w:t>
      </w:r>
      <w:r>
        <w:t>application de l</w:t>
      </w:r>
      <w:r w:rsidR="00D01AD6">
        <w:t>’</w:t>
      </w:r>
      <w:r>
        <w:t>article 37 §§ 1 b) et c) de la Convention</w:t>
      </w:r>
    </w:p>
    <w:p w:rsidR="006C6D41"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49</w:t>
      </w:r>
      <w:r>
        <w:rPr>
          <w:noProof/>
        </w:rPr>
        <w:fldChar w:fldCharType="end"/>
      </w:r>
      <w:r w:rsidR="006C6D41" w:rsidRPr="009B3480">
        <w:rPr>
          <w:lang w:val="fr-FR"/>
        </w:rPr>
        <w:t>.  Le Gouvernement soutient en premier lieu que le requérant ne peut se prétendre victime d</w:t>
      </w:r>
      <w:r w:rsidR="00D01AD6">
        <w:rPr>
          <w:lang w:val="fr-FR"/>
        </w:rPr>
        <w:t>’</w:t>
      </w:r>
      <w:r w:rsidR="006C6D41" w:rsidRPr="009B3480">
        <w:rPr>
          <w:lang w:val="fr-FR"/>
        </w:rPr>
        <w:t>une violation de l</w:t>
      </w:r>
      <w:r w:rsidR="00D01AD6">
        <w:rPr>
          <w:lang w:val="fr-FR"/>
        </w:rPr>
        <w:t>’</w:t>
      </w:r>
      <w:r w:rsidR="006C6D41" w:rsidRPr="009B3480">
        <w:rPr>
          <w:lang w:val="fr-FR"/>
        </w:rPr>
        <w:t>article 10 de la Convention et que la requête doit être rayée du rôle de la Cour au motif que le litige a été résolu et qu</w:t>
      </w:r>
      <w:r w:rsidR="00D01AD6">
        <w:rPr>
          <w:lang w:val="fr-FR"/>
        </w:rPr>
        <w:t>’</w:t>
      </w:r>
      <w:r w:rsidR="006C6D41" w:rsidRPr="009B3480">
        <w:rPr>
          <w:lang w:val="fr-FR"/>
        </w:rPr>
        <w:t>il ne se justifie plus de poursuivre l</w:t>
      </w:r>
      <w:r w:rsidR="00D01AD6">
        <w:rPr>
          <w:lang w:val="fr-FR"/>
        </w:rPr>
        <w:t>’</w:t>
      </w:r>
      <w:r w:rsidR="006C6D41" w:rsidRPr="009B3480">
        <w:rPr>
          <w:lang w:val="fr-FR"/>
        </w:rPr>
        <w:t>examen de la requête pour tout autre motif. Il invoque à l</w:t>
      </w:r>
      <w:r w:rsidR="00D01AD6">
        <w:rPr>
          <w:lang w:val="fr-FR"/>
        </w:rPr>
        <w:t>’</w:t>
      </w:r>
      <w:r w:rsidR="006C6D41" w:rsidRPr="009B3480">
        <w:rPr>
          <w:lang w:val="fr-FR"/>
        </w:rPr>
        <w:t>appui les articles 34 et 37 § 1 b) et c) de la Convention. À cet effet, le Gouvernement souligne que les tribunaux nationaux, dans leurs décisions définitives d</w:t>
      </w:r>
      <w:r w:rsidR="00070132" w:rsidRPr="009B3480">
        <w:rPr>
          <w:lang w:val="fr-FR"/>
        </w:rPr>
        <w:t xml:space="preserve">es 14 septembre 2005 et 2 </w:t>
      </w:r>
      <w:r w:rsidR="00E43C57" w:rsidRPr="009B3480">
        <w:rPr>
          <w:lang w:val="fr-FR"/>
        </w:rPr>
        <w:t>et 20 </w:t>
      </w:r>
      <w:r w:rsidR="00070132" w:rsidRPr="009B3480">
        <w:rPr>
          <w:lang w:val="fr-FR"/>
        </w:rPr>
        <w:t>mars </w:t>
      </w:r>
      <w:r w:rsidR="006C6D41" w:rsidRPr="009B3480">
        <w:rPr>
          <w:lang w:val="fr-FR"/>
        </w:rPr>
        <w:t>2006, ont reconnu la violation des droits garantis par l</w:t>
      </w:r>
      <w:r w:rsidR="00D01AD6">
        <w:rPr>
          <w:lang w:val="fr-FR"/>
        </w:rPr>
        <w:t>’</w:t>
      </w:r>
      <w:r w:rsidR="006C6D41" w:rsidRPr="009B3480">
        <w:rPr>
          <w:lang w:val="fr-FR"/>
        </w:rPr>
        <w:t>article 10 de la Convention et ont, en outre, accordé au requérant une réparation adéquate et suffisante consistant dans l</w:t>
      </w:r>
      <w:r w:rsidR="00D01AD6">
        <w:rPr>
          <w:lang w:val="fr-FR"/>
        </w:rPr>
        <w:t>’</w:t>
      </w:r>
      <w:r w:rsidR="006C6D41" w:rsidRPr="009B3480">
        <w:rPr>
          <w:lang w:val="fr-FR"/>
        </w:rPr>
        <w:t>injonction faite au maire de lui communiquer les informations sollicitées et dans un dédommagement moral ainsi que dans l</w:t>
      </w:r>
      <w:r w:rsidR="00D01AD6">
        <w:rPr>
          <w:lang w:val="fr-FR"/>
        </w:rPr>
        <w:t>’</w:t>
      </w:r>
      <w:r w:rsidR="006C6D41" w:rsidRPr="009B3480">
        <w:rPr>
          <w:lang w:val="fr-FR"/>
        </w:rPr>
        <w:t>amende infligée au maire. De plus, après l</w:t>
      </w:r>
      <w:r w:rsidR="00D01AD6">
        <w:rPr>
          <w:lang w:val="fr-FR"/>
        </w:rPr>
        <w:t>’</w:t>
      </w:r>
      <w:r w:rsidR="006C6D41" w:rsidRPr="009B3480">
        <w:rPr>
          <w:lang w:val="fr-FR"/>
        </w:rPr>
        <w:t>adoption de ces décisions de justice, le maire a informé le requérant qu</w:t>
      </w:r>
      <w:r w:rsidR="00D01AD6">
        <w:rPr>
          <w:lang w:val="fr-FR"/>
        </w:rPr>
        <w:t>’</w:t>
      </w:r>
      <w:r w:rsidR="006C6D41" w:rsidRPr="009B3480">
        <w:rPr>
          <w:lang w:val="fr-FR"/>
        </w:rPr>
        <w:t>il pouvait retirer les informations en question contre le paiement des taxes correspon</w:t>
      </w:r>
      <w:r w:rsidR="00070132" w:rsidRPr="009B3480">
        <w:rPr>
          <w:lang w:val="fr-FR"/>
        </w:rPr>
        <w:t>dant aux frais de reproduction.</w:t>
      </w:r>
    </w:p>
    <w:p w:rsidR="006C6D41"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50</w:t>
      </w:r>
      <w:r>
        <w:rPr>
          <w:noProof/>
        </w:rPr>
        <w:fldChar w:fldCharType="end"/>
      </w:r>
      <w:r w:rsidR="006C6D41" w:rsidRPr="009B3480">
        <w:rPr>
          <w:lang w:val="fr-FR"/>
        </w:rPr>
        <w:t>.  Le requérant estime qu</w:t>
      </w:r>
      <w:r w:rsidR="00D01AD6">
        <w:rPr>
          <w:lang w:val="fr-FR"/>
        </w:rPr>
        <w:t>’</w:t>
      </w:r>
      <w:r w:rsidR="006C6D41" w:rsidRPr="009B3480">
        <w:rPr>
          <w:lang w:val="fr-FR"/>
        </w:rPr>
        <w:t>il est toujours victime d</w:t>
      </w:r>
      <w:r w:rsidR="00D01AD6">
        <w:rPr>
          <w:lang w:val="fr-FR"/>
        </w:rPr>
        <w:t>’</w:t>
      </w:r>
      <w:r w:rsidR="006C6D41" w:rsidRPr="009B3480">
        <w:rPr>
          <w:lang w:val="fr-FR"/>
        </w:rPr>
        <w:t>une violation de l</w:t>
      </w:r>
      <w:r w:rsidR="00D01AD6">
        <w:rPr>
          <w:lang w:val="fr-FR"/>
        </w:rPr>
        <w:t>’</w:t>
      </w:r>
      <w:r w:rsidR="00070132" w:rsidRPr="009B3480">
        <w:rPr>
          <w:lang w:val="fr-FR"/>
        </w:rPr>
        <w:t>article </w:t>
      </w:r>
      <w:r w:rsidR="006C6D41" w:rsidRPr="009B3480">
        <w:rPr>
          <w:lang w:val="fr-FR"/>
        </w:rPr>
        <w:t>10 de la Convention, étant donné que les décisions de justice mentionnées par le Gouvernement sont restées inexécutées à ce jour. Il expose également que le dédommagement moral ne constitue qu</w:t>
      </w:r>
      <w:r w:rsidR="00D01AD6">
        <w:rPr>
          <w:lang w:val="fr-FR"/>
        </w:rPr>
        <w:t>’</w:t>
      </w:r>
      <w:r w:rsidR="006C6D41" w:rsidRPr="009B3480">
        <w:rPr>
          <w:lang w:val="fr-FR"/>
        </w:rPr>
        <w:t>une réparation complémentaire par rapport à l</w:t>
      </w:r>
      <w:r w:rsidR="00D01AD6">
        <w:rPr>
          <w:lang w:val="fr-FR"/>
        </w:rPr>
        <w:t>’</w:t>
      </w:r>
      <w:r w:rsidR="006C6D41" w:rsidRPr="009B3480">
        <w:rPr>
          <w:lang w:val="fr-FR"/>
        </w:rPr>
        <w:t>injonction de communiquer les informations sollicitées et qu</w:t>
      </w:r>
      <w:r w:rsidR="00D01AD6">
        <w:rPr>
          <w:lang w:val="fr-FR"/>
        </w:rPr>
        <w:t>’</w:t>
      </w:r>
      <w:r w:rsidR="006C6D41" w:rsidRPr="009B3480">
        <w:rPr>
          <w:lang w:val="fr-FR"/>
        </w:rPr>
        <w:t>en tout état de cause, il n</w:t>
      </w:r>
      <w:r w:rsidR="00D01AD6">
        <w:rPr>
          <w:lang w:val="fr-FR"/>
        </w:rPr>
        <w:t>’</w:t>
      </w:r>
      <w:r w:rsidR="006C6D41" w:rsidRPr="009B3480">
        <w:rPr>
          <w:lang w:val="fr-FR"/>
        </w:rPr>
        <w:t xml:space="preserve">a été accordé que </w:t>
      </w:r>
      <w:r w:rsidR="006C6D41" w:rsidRPr="009B3480">
        <w:rPr>
          <w:lang w:val="fr-FR"/>
        </w:rPr>
        <w:lastRenderedPageBreak/>
        <w:t>dans deux des trois procédures engagées. En outre, l</w:t>
      </w:r>
      <w:r w:rsidR="00D01AD6">
        <w:rPr>
          <w:lang w:val="fr-FR"/>
        </w:rPr>
        <w:t>’</w:t>
      </w:r>
      <w:r w:rsidR="006C6D41" w:rsidRPr="009B3480">
        <w:rPr>
          <w:lang w:val="fr-FR"/>
        </w:rPr>
        <w:t>amende infligée au maire n</w:t>
      </w:r>
      <w:r w:rsidR="00D01AD6">
        <w:rPr>
          <w:lang w:val="fr-FR"/>
        </w:rPr>
        <w:t>’</w:t>
      </w:r>
      <w:r w:rsidR="006C6D41" w:rsidRPr="009B3480">
        <w:rPr>
          <w:lang w:val="fr-FR"/>
        </w:rPr>
        <w:t>était pas une réparation à son égard, mais une somme versée à l</w:t>
      </w:r>
      <w:r w:rsidR="00D01AD6">
        <w:rPr>
          <w:lang w:val="fr-FR"/>
        </w:rPr>
        <w:t>’</w:t>
      </w:r>
      <w:r w:rsidR="006C6D41" w:rsidRPr="009B3480">
        <w:rPr>
          <w:lang w:val="fr-FR"/>
        </w:rPr>
        <w:t>État.</w:t>
      </w:r>
    </w:p>
    <w:p w:rsidR="006C6D41" w:rsidRPr="009B3480" w:rsidRDefault="006C6D41" w:rsidP="009B3480">
      <w:pPr>
        <w:pStyle w:val="ECHRPara"/>
        <w:rPr>
          <w:lang w:val="fr-FR"/>
        </w:rPr>
      </w:pPr>
      <w:r w:rsidRPr="009B3480">
        <w:rPr>
          <w:lang w:val="fr-FR"/>
        </w:rPr>
        <w:t>Enfin, le requérant soutient que, eu égard à sa profession et aux contraintes temporelles du travail journalistique, seule une communication rapide des informations mentionnées par les trois décisions de justice définitives aurait constitué une vé</w:t>
      </w:r>
      <w:r w:rsidR="00070132" w:rsidRPr="009B3480">
        <w:rPr>
          <w:lang w:val="fr-FR"/>
        </w:rPr>
        <w:t>ritable exécution de celles-ci.</w:t>
      </w:r>
    </w:p>
    <w:p w:rsidR="006C6D41"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51</w:t>
      </w:r>
      <w:r>
        <w:rPr>
          <w:noProof/>
        </w:rPr>
        <w:fldChar w:fldCharType="end"/>
      </w:r>
      <w:r w:rsidR="006C6D41" w:rsidRPr="009B3480">
        <w:rPr>
          <w:lang w:val="fr-FR"/>
        </w:rPr>
        <w:t>.  S</w:t>
      </w:r>
      <w:r w:rsidR="00D01AD6">
        <w:rPr>
          <w:lang w:val="fr-FR"/>
        </w:rPr>
        <w:t>’</w:t>
      </w:r>
      <w:r w:rsidR="006C6D41" w:rsidRPr="009B3480">
        <w:rPr>
          <w:lang w:val="fr-FR"/>
        </w:rPr>
        <w:t>agissant de la qualité de victime du requérant, la Cour rappelle que, selon sa jurisprudence constante, par « victime » l</w:t>
      </w:r>
      <w:r w:rsidR="00D01AD6">
        <w:rPr>
          <w:lang w:val="fr-FR"/>
        </w:rPr>
        <w:t>’</w:t>
      </w:r>
      <w:r w:rsidR="006C6D41" w:rsidRPr="009B3480">
        <w:rPr>
          <w:lang w:val="fr-FR"/>
        </w:rPr>
        <w:t>article 34 désigne la personne directement concernée par l</w:t>
      </w:r>
      <w:r w:rsidR="00D01AD6">
        <w:rPr>
          <w:lang w:val="fr-FR"/>
        </w:rPr>
        <w:t>’</w:t>
      </w:r>
      <w:r w:rsidR="006C6D41" w:rsidRPr="009B3480">
        <w:rPr>
          <w:lang w:val="fr-FR"/>
        </w:rPr>
        <w:t>acte ou l</w:t>
      </w:r>
      <w:r w:rsidR="00D01AD6">
        <w:rPr>
          <w:lang w:val="fr-FR"/>
        </w:rPr>
        <w:t>’</w:t>
      </w:r>
      <w:r w:rsidR="006C6D41" w:rsidRPr="009B3480">
        <w:rPr>
          <w:lang w:val="fr-FR"/>
        </w:rPr>
        <w:t>omission litigieux, l</w:t>
      </w:r>
      <w:r w:rsidR="00D01AD6">
        <w:rPr>
          <w:lang w:val="fr-FR"/>
        </w:rPr>
        <w:t>’</w:t>
      </w:r>
      <w:r w:rsidR="006C6D41" w:rsidRPr="009B3480">
        <w:rPr>
          <w:lang w:val="fr-FR"/>
        </w:rPr>
        <w:t>existence d</w:t>
      </w:r>
      <w:r w:rsidR="00D01AD6">
        <w:rPr>
          <w:lang w:val="fr-FR"/>
        </w:rPr>
        <w:t>’</w:t>
      </w:r>
      <w:r w:rsidR="006C6D41" w:rsidRPr="009B3480">
        <w:rPr>
          <w:lang w:val="fr-FR"/>
        </w:rPr>
        <w:t>un manquement aux exigences de la Convention se concevant même en l</w:t>
      </w:r>
      <w:r w:rsidR="00D01AD6">
        <w:rPr>
          <w:lang w:val="fr-FR"/>
        </w:rPr>
        <w:t>’</w:t>
      </w:r>
      <w:r w:rsidR="006C6D41" w:rsidRPr="009B3480">
        <w:rPr>
          <w:lang w:val="fr-FR"/>
        </w:rPr>
        <w:t>absence de préjudice et que, pour qu</w:t>
      </w:r>
      <w:r w:rsidR="00D01AD6">
        <w:rPr>
          <w:lang w:val="fr-FR"/>
        </w:rPr>
        <w:t>’</w:t>
      </w:r>
      <w:r w:rsidR="006C6D41" w:rsidRPr="009B3480">
        <w:rPr>
          <w:lang w:val="fr-FR"/>
        </w:rPr>
        <w:t>un requérant puisse se prétendre victime d</w:t>
      </w:r>
      <w:r w:rsidR="00D01AD6">
        <w:rPr>
          <w:lang w:val="fr-FR"/>
        </w:rPr>
        <w:t>’</w:t>
      </w:r>
      <w:r w:rsidR="006C6D41" w:rsidRPr="009B3480">
        <w:rPr>
          <w:lang w:val="fr-FR"/>
        </w:rPr>
        <w:t>une violation, il faut, non seulement, qu</w:t>
      </w:r>
      <w:r w:rsidR="00D01AD6">
        <w:rPr>
          <w:lang w:val="fr-FR"/>
        </w:rPr>
        <w:t>’</w:t>
      </w:r>
      <w:r w:rsidR="006C6D41" w:rsidRPr="009B3480">
        <w:rPr>
          <w:lang w:val="fr-FR"/>
        </w:rPr>
        <w:t>il ait la qualité de victime au moment de l</w:t>
      </w:r>
      <w:r w:rsidR="00D01AD6">
        <w:rPr>
          <w:lang w:val="fr-FR"/>
        </w:rPr>
        <w:t>’</w:t>
      </w:r>
      <w:r w:rsidR="006C6D41" w:rsidRPr="009B3480">
        <w:rPr>
          <w:lang w:val="fr-FR"/>
        </w:rPr>
        <w:t>introduction de la requête, mais que celle-ci subsiste au cours de la procédure devant la Cour</w:t>
      </w:r>
      <w:r w:rsidR="006C6D41" w:rsidRPr="009B3480">
        <w:rPr>
          <w:i/>
          <w:lang w:val="fr-FR"/>
        </w:rPr>
        <w:t xml:space="preserve"> </w:t>
      </w:r>
      <w:r w:rsidR="006C6D41" w:rsidRPr="009B3480">
        <w:rPr>
          <w:lang w:val="fr-FR"/>
        </w:rPr>
        <w:t>(</w:t>
      </w:r>
      <w:r w:rsidR="006C6D41" w:rsidRPr="009B3480">
        <w:rPr>
          <w:i/>
          <w:lang w:val="fr-FR"/>
        </w:rPr>
        <w:t xml:space="preserve">Stoicescu c. Roumanie </w:t>
      </w:r>
      <w:r w:rsidR="006C6D41" w:rsidRPr="009B3480">
        <w:rPr>
          <w:lang w:val="fr-FR"/>
        </w:rPr>
        <w:t>(révision), n</w:t>
      </w:r>
      <w:r w:rsidR="006C6D41" w:rsidRPr="009B3480">
        <w:rPr>
          <w:vertAlign w:val="superscript"/>
          <w:lang w:val="fr-FR"/>
        </w:rPr>
        <w:t>o</w:t>
      </w:r>
      <w:r w:rsidR="006C6D41" w:rsidRPr="009B3480">
        <w:rPr>
          <w:lang w:val="fr-FR"/>
        </w:rPr>
        <w:t xml:space="preserve"> 31551/96, §</w:t>
      </w:r>
      <w:r w:rsidR="00070132" w:rsidRPr="009B3480">
        <w:rPr>
          <w:lang w:val="fr-FR"/>
        </w:rPr>
        <w:t xml:space="preserve"> </w:t>
      </w:r>
      <w:r w:rsidR="006C6D41" w:rsidRPr="009B3480">
        <w:rPr>
          <w:lang w:val="fr-FR"/>
        </w:rPr>
        <w:t>55, 21 septembre 2004).</w:t>
      </w:r>
    </w:p>
    <w:p w:rsidR="006C6D41"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52</w:t>
      </w:r>
      <w:r>
        <w:rPr>
          <w:noProof/>
        </w:rPr>
        <w:fldChar w:fldCharType="end"/>
      </w:r>
      <w:r w:rsidR="006C6D41" w:rsidRPr="009B3480">
        <w:rPr>
          <w:lang w:val="fr-FR"/>
        </w:rPr>
        <w:t>.  La Cour rappelle également qu</w:t>
      </w:r>
      <w:r w:rsidR="00D01AD6">
        <w:rPr>
          <w:lang w:val="fr-FR"/>
        </w:rPr>
        <w:t>’</w:t>
      </w:r>
      <w:r w:rsidR="006C6D41" w:rsidRPr="009B3480">
        <w:rPr>
          <w:lang w:val="fr-FR"/>
        </w:rPr>
        <w:t>aux termes de l</w:t>
      </w:r>
      <w:r w:rsidR="00D01AD6">
        <w:rPr>
          <w:lang w:val="fr-FR"/>
        </w:rPr>
        <w:t>’</w:t>
      </w:r>
      <w:r w:rsidR="00070132" w:rsidRPr="009B3480">
        <w:rPr>
          <w:lang w:val="fr-FR"/>
        </w:rPr>
        <w:t xml:space="preserve">article 37 §§ </w:t>
      </w:r>
      <w:r w:rsidR="006C6D41" w:rsidRPr="009B3480">
        <w:rPr>
          <w:lang w:val="fr-FR"/>
        </w:rPr>
        <w:t>1 b) et c) de la C</w:t>
      </w:r>
      <w:r w:rsidR="00070132" w:rsidRPr="009B3480">
        <w:rPr>
          <w:lang w:val="fr-FR"/>
        </w:rPr>
        <w:t>onvention, elle peut, « </w:t>
      </w:r>
      <w:r w:rsidR="006C6D41" w:rsidRPr="009B3480">
        <w:rPr>
          <w:lang w:val="fr-FR"/>
        </w:rPr>
        <w:t>[à] tout moment de la procédure, (...) décider de rayer une requête du rôle lorsque les circonstances permettent de conclure (...) b) que le litige a été résolu (...)</w:t>
      </w:r>
      <w:r w:rsidR="00070132" w:rsidRPr="009B3480">
        <w:rPr>
          <w:lang w:val="fr-FR"/>
        </w:rPr>
        <w:t xml:space="preserve"> </w:t>
      </w:r>
      <w:r w:rsidR="006C6D41" w:rsidRPr="009B3480">
        <w:rPr>
          <w:lang w:val="fr-FR"/>
        </w:rPr>
        <w:t>et c) que, pour tout autre motif dont la Cour constate l</w:t>
      </w:r>
      <w:r w:rsidR="00D01AD6">
        <w:rPr>
          <w:lang w:val="fr-FR"/>
        </w:rPr>
        <w:t>’</w:t>
      </w:r>
      <w:r w:rsidR="006C6D41" w:rsidRPr="009B3480">
        <w:rPr>
          <w:lang w:val="fr-FR"/>
        </w:rPr>
        <w:t>existence, il ne se justifie plus de poursuivre l</w:t>
      </w:r>
      <w:r w:rsidR="00D01AD6">
        <w:rPr>
          <w:lang w:val="fr-FR"/>
        </w:rPr>
        <w:t>’</w:t>
      </w:r>
      <w:r w:rsidR="006C6D41" w:rsidRPr="009B3480">
        <w:rPr>
          <w:lang w:val="fr-FR"/>
        </w:rPr>
        <w:t>examen de la requête</w:t>
      </w:r>
      <w:r w:rsidR="00070132" w:rsidRPr="009B3480">
        <w:rPr>
          <w:lang w:val="fr-FR"/>
        </w:rPr>
        <w:t> </w:t>
      </w:r>
      <w:r w:rsidR="006C6D41" w:rsidRPr="009B3480">
        <w:rPr>
          <w:lang w:val="fr-FR"/>
        </w:rPr>
        <w:t>». Pour pouvoir conclure à l</w:t>
      </w:r>
      <w:r w:rsidR="00D01AD6">
        <w:rPr>
          <w:lang w:val="fr-FR"/>
        </w:rPr>
        <w:t>’</w:t>
      </w:r>
      <w:r w:rsidR="006C6D41" w:rsidRPr="009B3480">
        <w:rPr>
          <w:lang w:val="fr-FR"/>
        </w:rPr>
        <w:t>applicabilité dans le cas d</w:t>
      </w:r>
      <w:r w:rsidR="00D01AD6">
        <w:rPr>
          <w:lang w:val="fr-FR"/>
        </w:rPr>
        <w:t>’</w:t>
      </w:r>
      <w:r w:rsidR="006C6D41" w:rsidRPr="009B3480">
        <w:rPr>
          <w:lang w:val="fr-FR"/>
        </w:rPr>
        <w:t>espèce de la disposition précitée, la Cour doit répondre à deux questions successives</w:t>
      </w:r>
      <w:r w:rsidR="00070132" w:rsidRPr="009B3480">
        <w:rPr>
          <w:lang w:val="fr-FR"/>
        </w:rPr>
        <w:t> </w:t>
      </w:r>
      <w:r w:rsidR="006C6D41" w:rsidRPr="009B3480">
        <w:rPr>
          <w:lang w:val="fr-FR"/>
        </w:rPr>
        <w:t>: d</w:t>
      </w:r>
      <w:r w:rsidR="00D01AD6">
        <w:rPr>
          <w:lang w:val="fr-FR"/>
        </w:rPr>
        <w:t>’</w:t>
      </w:r>
      <w:r w:rsidR="006C6D41" w:rsidRPr="009B3480">
        <w:rPr>
          <w:lang w:val="fr-FR"/>
        </w:rPr>
        <w:t>abord celle de savoir si les faits dont l</w:t>
      </w:r>
      <w:r w:rsidR="00D01AD6">
        <w:rPr>
          <w:lang w:val="fr-FR"/>
        </w:rPr>
        <w:t>’</w:t>
      </w:r>
      <w:r w:rsidR="006C6D41" w:rsidRPr="009B3480">
        <w:rPr>
          <w:lang w:val="fr-FR"/>
        </w:rPr>
        <w:t>intéressé se plaint persistent ou non, et ensuite celle de savoir si les conséquences ayant pu résulter d</w:t>
      </w:r>
      <w:r w:rsidR="00D01AD6">
        <w:rPr>
          <w:lang w:val="fr-FR"/>
        </w:rPr>
        <w:t>’</w:t>
      </w:r>
      <w:r w:rsidR="006C6D41" w:rsidRPr="009B3480">
        <w:rPr>
          <w:lang w:val="fr-FR"/>
        </w:rPr>
        <w:t>une violation de la Convention à raison de ces faits ont été effacées (</w:t>
      </w:r>
      <w:r w:rsidR="006C6D41" w:rsidRPr="009B3480">
        <w:rPr>
          <w:i/>
          <w:lang w:val="fr-FR"/>
        </w:rPr>
        <w:t>Kaftaïlova c. Lettonie</w:t>
      </w:r>
      <w:r w:rsidR="006C6D41" w:rsidRPr="009B3480">
        <w:rPr>
          <w:lang w:val="fr-FR"/>
        </w:rPr>
        <w:t xml:space="preserve"> (radiation) [GC], n</w:t>
      </w:r>
      <w:r w:rsidR="006C6D41" w:rsidRPr="009B3480">
        <w:rPr>
          <w:vertAlign w:val="superscript"/>
          <w:lang w:val="fr-FR"/>
        </w:rPr>
        <w:t>o</w:t>
      </w:r>
      <w:r w:rsidR="00070132" w:rsidRPr="009B3480">
        <w:rPr>
          <w:lang w:val="fr-FR"/>
        </w:rPr>
        <w:t xml:space="preserve"> 59643/00, § 48, 7 décembre </w:t>
      </w:r>
      <w:r w:rsidR="006C6D41" w:rsidRPr="009B3480">
        <w:rPr>
          <w:lang w:val="fr-FR"/>
        </w:rPr>
        <w:t>2007).</w:t>
      </w:r>
    </w:p>
    <w:p w:rsidR="006C6D41"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53</w:t>
      </w:r>
      <w:r>
        <w:rPr>
          <w:noProof/>
        </w:rPr>
        <w:fldChar w:fldCharType="end"/>
      </w:r>
      <w:r w:rsidR="006C6D41" w:rsidRPr="009B3480">
        <w:rPr>
          <w:lang w:val="fr-FR"/>
        </w:rPr>
        <w:t>.  La Cour note que les arguments du Gouvernement sont fondés sur l</w:t>
      </w:r>
      <w:r w:rsidR="00D01AD6">
        <w:rPr>
          <w:lang w:val="fr-FR"/>
        </w:rPr>
        <w:t>’</w:t>
      </w:r>
      <w:r w:rsidR="006C6D41" w:rsidRPr="009B3480">
        <w:rPr>
          <w:lang w:val="fr-FR"/>
        </w:rPr>
        <w:t>existence de décisions de justice reconnaissant la méconnaissance du droit du requérant à l</w:t>
      </w:r>
      <w:r w:rsidR="00D01AD6">
        <w:rPr>
          <w:lang w:val="fr-FR"/>
        </w:rPr>
        <w:t>’</w:t>
      </w:r>
      <w:r w:rsidR="006C6D41" w:rsidRPr="009B3480">
        <w:rPr>
          <w:lang w:val="fr-FR"/>
        </w:rPr>
        <w:t>accès aux informations et lui octroyant un dédommagement, ainsi que sur l</w:t>
      </w:r>
      <w:r w:rsidR="00D01AD6">
        <w:rPr>
          <w:lang w:val="fr-FR"/>
        </w:rPr>
        <w:t>’</w:t>
      </w:r>
      <w:r w:rsidR="006C6D41" w:rsidRPr="009B3480">
        <w:rPr>
          <w:lang w:val="fr-FR"/>
        </w:rPr>
        <w:t>envoi d</w:t>
      </w:r>
      <w:r w:rsidR="00D01AD6">
        <w:rPr>
          <w:lang w:val="fr-FR"/>
        </w:rPr>
        <w:t>’</w:t>
      </w:r>
      <w:r w:rsidR="006C6D41" w:rsidRPr="009B3480">
        <w:rPr>
          <w:lang w:val="fr-FR"/>
        </w:rPr>
        <w:t>invitations par la mairie de Baia Mare au requérant à retirer des photocopies de documents internes. Or, il convient de noter que le grief du requérant tiré de l</w:t>
      </w:r>
      <w:r w:rsidR="00D01AD6">
        <w:rPr>
          <w:lang w:val="fr-FR"/>
        </w:rPr>
        <w:t>’</w:t>
      </w:r>
      <w:r w:rsidR="006C6D41" w:rsidRPr="009B3480">
        <w:rPr>
          <w:lang w:val="fr-FR"/>
        </w:rPr>
        <w:t>article 10 de la Convention, vise précisément l</w:t>
      </w:r>
      <w:r w:rsidR="00D01AD6">
        <w:rPr>
          <w:lang w:val="fr-FR"/>
        </w:rPr>
        <w:t>’</w:t>
      </w:r>
      <w:r w:rsidR="006C6D41" w:rsidRPr="009B3480">
        <w:rPr>
          <w:lang w:val="fr-FR"/>
        </w:rPr>
        <w:t>inexécution desdites décisions de justice. Dans ces conditions, la Cour estime que les arguments du Gouvernement sont étroitement liés à la substance du grief tiré de l</w:t>
      </w:r>
      <w:r w:rsidR="00D01AD6">
        <w:rPr>
          <w:lang w:val="fr-FR"/>
        </w:rPr>
        <w:t>’</w:t>
      </w:r>
      <w:r w:rsidR="006C6D41" w:rsidRPr="009B3480">
        <w:rPr>
          <w:lang w:val="fr-FR"/>
        </w:rPr>
        <w:t xml:space="preserve">article 10 de la Convention. Dès lors, il y a lieu de joindre </w:t>
      </w:r>
      <w:r w:rsidR="00F04A89" w:rsidRPr="009B3480">
        <w:rPr>
          <w:lang w:val="fr-FR"/>
        </w:rPr>
        <w:t xml:space="preserve">les </w:t>
      </w:r>
      <w:r w:rsidR="006C6D41" w:rsidRPr="009B3480">
        <w:rPr>
          <w:lang w:val="fr-FR"/>
        </w:rPr>
        <w:t>exception</w:t>
      </w:r>
      <w:r w:rsidR="00F04A89" w:rsidRPr="009B3480">
        <w:rPr>
          <w:lang w:val="fr-FR"/>
        </w:rPr>
        <w:t>s</w:t>
      </w:r>
      <w:r w:rsidR="00070132" w:rsidRPr="009B3480">
        <w:rPr>
          <w:lang w:val="fr-FR"/>
        </w:rPr>
        <w:t xml:space="preserve"> au fond.</w:t>
      </w:r>
    </w:p>
    <w:p w:rsidR="00BE4BB4" w:rsidRDefault="007851D4" w:rsidP="009B3480">
      <w:pPr>
        <w:pStyle w:val="ECHRHeading3"/>
        <w:keepNext w:val="0"/>
        <w:keepLines w:val="0"/>
      </w:pPr>
      <w:r w:rsidRPr="007D0C80">
        <w:t>2.</w:t>
      </w:r>
      <w:r w:rsidR="00650C23">
        <w:t>  </w:t>
      </w:r>
      <w:r w:rsidR="007D0C80" w:rsidRPr="007D0C80">
        <w:t>Sur l</w:t>
      </w:r>
      <w:r w:rsidR="00D01AD6">
        <w:t>’</w:t>
      </w:r>
      <w:r w:rsidR="007D0C80" w:rsidRPr="007D0C80">
        <w:t>application</w:t>
      </w:r>
      <w:r w:rsidR="007D0C80">
        <w:t xml:space="preserve"> </w:t>
      </w:r>
      <w:r w:rsidR="007D0C80" w:rsidRPr="007D0C80">
        <w:t>de l</w:t>
      </w:r>
      <w:r w:rsidR="00D01AD6">
        <w:t>’</w:t>
      </w:r>
      <w:r w:rsidR="007D0C80" w:rsidRPr="007D0C80">
        <w:t>article 35 § 3 b) de la Convention</w:t>
      </w:r>
    </w:p>
    <w:p w:rsidR="007D0C80"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54</w:t>
      </w:r>
      <w:r>
        <w:rPr>
          <w:noProof/>
        </w:rPr>
        <w:fldChar w:fldCharType="end"/>
      </w:r>
      <w:r w:rsidR="007D0C80" w:rsidRPr="009B3480">
        <w:rPr>
          <w:lang w:val="fr-FR"/>
        </w:rPr>
        <w:t>.  </w:t>
      </w:r>
      <w:r w:rsidR="00DF0D4C" w:rsidRPr="009B3480">
        <w:rPr>
          <w:lang w:val="fr-FR"/>
        </w:rPr>
        <w:t>En deuxième lieu, l</w:t>
      </w:r>
      <w:r w:rsidR="007D0C80" w:rsidRPr="009B3480">
        <w:rPr>
          <w:lang w:val="fr-FR"/>
        </w:rPr>
        <w:t>e Gouvernement tire une exception d</w:t>
      </w:r>
      <w:r w:rsidR="00D01AD6">
        <w:rPr>
          <w:lang w:val="fr-FR"/>
        </w:rPr>
        <w:t>’</w:t>
      </w:r>
      <w:r w:rsidR="007D0C80" w:rsidRPr="009B3480">
        <w:rPr>
          <w:lang w:val="fr-FR"/>
        </w:rPr>
        <w:t>irrecevabilité d</w:t>
      </w:r>
      <w:r w:rsidR="00D01AD6">
        <w:rPr>
          <w:lang w:val="fr-FR"/>
        </w:rPr>
        <w:t>’</w:t>
      </w:r>
      <w:r w:rsidR="007D0C80" w:rsidRPr="009B3480">
        <w:rPr>
          <w:lang w:val="fr-FR"/>
        </w:rPr>
        <w:t>un défaut de préjudice important pour le requérant. À cet égard, il soutient que les décisions judiciaires litigieuses ont été exécutées</w:t>
      </w:r>
      <w:r w:rsidR="00594C20" w:rsidRPr="009B3480">
        <w:rPr>
          <w:lang w:val="fr-FR"/>
        </w:rPr>
        <w:t xml:space="preserve"> et que, dès lors, le requérant n</w:t>
      </w:r>
      <w:r w:rsidR="00D01AD6">
        <w:rPr>
          <w:lang w:val="fr-FR"/>
        </w:rPr>
        <w:t>’</w:t>
      </w:r>
      <w:r w:rsidR="00594C20" w:rsidRPr="009B3480">
        <w:rPr>
          <w:lang w:val="fr-FR"/>
        </w:rPr>
        <w:t>a pas subi un préjudice important</w:t>
      </w:r>
      <w:r w:rsidR="007D0C80" w:rsidRPr="009B3480">
        <w:rPr>
          <w:lang w:val="fr-FR"/>
        </w:rPr>
        <w:t xml:space="preserve">. Par ailleurs, </w:t>
      </w:r>
      <w:r w:rsidR="007D0C80" w:rsidRPr="009B3480">
        <w:rPr>
          <w:lang w:val="fr-FR"/>
        </w:rPr>
        <w:lastRenderedPageBreak/>
        <w:t>il souligne que la présente affaire concerne princi</w:t>
      </w:r>
      <w:r w:rsidR="00594C20" w:rsidRPr="009B3480">
        <w:rPr>
          <w:lang w:val="fr-FR"/>
        </w:rPr>
        <w:t>palement une durée de procédure</w:t>
      </w:r>
      <w:r w:rsidR="005B69F7" w:rsidRPr="009B3480">
        <w:rPr>
          <w:lang w:val="fr-FR"/>
        </w:rPr>
        <w:t xml:space="preserve"> civile</w:t>
      </w:r>
      <w:r w:rsidR="00594C20" w:rsidRPr="009B3480">
        <w:rPr>
          <w:lang w:val="fr-FR"/>
        </w:rPr>
        <w:t xml:space="preserve">, matière dans laquelle la Cour a une jurisprudence constante, de sorte </w:t>
      </w:r>
      <w:r w:rsidR="005B69F7" w:rsidRPr="009B3480">
        <w:rPr>
          <w:lang w:val="fr-FR"/>
        </w:rPr>
        <w:t xml:space="preserve">que </w:t>
      </w:r>
      <w:r w:rsidR="00594C20" w:rsidRPr="009B3480">
        <w:rPr>
          <w:lang w:val="fr-FR"/>
        </w:rPr>
        <w:t>le respect des droits de l</w:t>
      </w:r>
      <w:r w:rsidR="00D01AD6">
        <w:rPr>
          <w:lang w:val="fr-FR"/>
        </w:rPr>
        <w:t>’</w:t>
      </w:r>
      <w:r w:rsidR="00594C20" w:rsidRPr="009B3480">
        <w:rPr>
          <w:lang w:val="fr-FR"/>
        </w:rPr>
        <w:t>homme n</w:t>
      </w:r>
      <w:r w:rsidR="00D01AD6">
        <w:rPr>
          <w:lang w:val="fr-FR"/>
        </w:rPr>
        <w:t>’</w:t>
      </w:r>
      <w:r w:rsidR="00594C20" w:rsidRPr="009B3480">
        <w:rPr>
          <w:lang w:val="fr-FR"/>
        </w:rPr>
        <w:t>exige pas non plus que la Cour poursuive l</w:t>
      </w:r>
      <w:r w:rsidR="00D01AD6">
        <w:rPr>
          <w:lang w:val="fr-FR"/>
        </w:rPr>
        <w:t>’</w:t>
      </w:r>
      <w:r w:rsidR="00594C20" w:rsidRPr="009B3480">
        <w:rPr>
          <w:lang w:val="fr-FR"/>
        </w:rPr>
        <w:t>examen de ce grief. Par ailleurs, le grief du requérant a été dûment exam</w:t>
      </w:r>
      <w:r w:rsidR="00070132" w:rsidRPr="009B3480">
        <w:rPr>
          <w:lang w:val="fr-FR"/>
        </w:rPr>
        <w:t>iné par les tribunaux internes.</w:t>
      </w:r>
    </w:p>
    <w:p w:rsidR="00594C20"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55</w:t>
      </w:r>
      <w:r>
        <w:rPr>
          <w:noProof/>
        </w:rPr>
        <w:fldChar w:fldCharType="end"/>
      </w:r>
      <w:r w:rsidR="00594C20" w:rsidRPr="009B3480">
        <w:rPr>
          <w:lang w:val="fr-FR"/>
        </w:rPr>
        <w:t xml:space="preserve">.  Le requérant considère </w:t>
      </w:r>
      <w:r w:rsidR="00D51FA4" w:rsidRPr="009B3480">
        <w:rPr>
          <w:lang w:val="fr-FR"/>
        </w:rPr>
        <w:t>qu</w:t>
      </w:r>
      <w:r w:rsidR="00D01AD6">
        <w:rPr>
          <w:lang w:val="fr-FR"/>
        </w:rPr>
        <w:t>’</w:t>
      </w:r>
      <w:r w:rsidR="00D51FA4" w:rsidRPr="009B3480">
        <w:rPr>
          <w:lang w:val="fr-FR"/>
        </w:rPr>
        <w:t>il a subi un préjudice important car</w:t>
      </w:r>
      <w:r w:rsidR="00594C20" w:rsidRPr="009B3480">
        <w:rPr>
          <w:lang w:val="fr-FR"/>
        </w:rPr>
        <w:t xml:space="preserve"> le refus d</w:t>
      </w:r>
      <w:r w:rsidR="00D51FA4" w:rsidRPr="009B3480">
        <w:rPr>
          <w:lang w:val="fr-FR"/>
        </w:rPr>
        <w:t xml:space="preserve">élibéré du maire de Baia Mare </w:t>
      </w:r>
      <w:r w:rsidR="00472892" w:rsidRPr="009B3480">
        <w:rPr>
          <w:lang w:val="fr-FR"/>
        </w:rPr>
        <w:t>de</w:t>
      </w:r>
      <w:r w:rsidR="00D51FA4" w:rsidRPr="009B3480">
        <w:rPr>
          <w:lang w:val="fr-FR"/>
        </w:rPr>
        <w:t xml:space="preserve"> lui</w:t>
      </w:r>
      <w:r w:rsidR="00594C20" w:rsidRPr="009B3480">
        <w:rPr>
          <w:lang w:val="fr-FR"/>
        </w:rPr>
        <w:t xml:space="preserve"> communiquer les informations sollicitées l</w:t>
      </w:r>
      <w:r w:rsidR="00D01AD6">
        <w:rPr>
          <w:lang w:val="fr-FR"/>
        </w:rPr>
        <w:t>’</w:t>
      </w:r>
      <w:r w:rsidR="00594C20" w:rsidRPr="009B3480">
        <w:rPr>
          <w:lang w:val="fr-FR"/>
        </w:rPr>
        <w:t>a emp</w:t>
      </w:r>
      <w:r w:rsidR="00D51FA4" w:rsidRPr="009B3480">
        <w:rPr>
          <w:lang w:val="fr-FR"/>
        </w:rPr>
        <w:t>êché</w:t>
      </w:r>
      <w:r w:rsidR="00594C20" w:rsidRPr="009B3480">
        <w:rPr>
          <w:lang w:val="fr-FR"/>
        </w:rPr>
        <w:t xml:space="preserve"> de transmettre, en sa qualité de journaliste, </w:t>
      </w:r>
      <w:r w:rsidR="00D51FA4" w:rsidRPr="009B3480">
        <w:rPr>
          <w:lang w:val="fr-FR"/>
        </w:rPr>
        <w:t>des questions d</w:t>
      </w:r>
      <w:r w:rsidR="00D01AD6">
        <w:rPr>
          <w:lang w:val="fr-FR"/>
        </w:rPr>
        <w:t>’</w:t>
      </w:r>
      <w:r w:rsidR="00D51FA4" w:rsidRPr="009B3480">
        <w:rPr>
          <w:lang w:val="fr-FR"/>
        </w:rPr>
        <w:t>intérêt public. Il renvoie également à la jurisprudence de la Cour selon laquelle la liberté d</w:t>
      </w:r>
      <w:r w:rsidR="00D01AD6">
        <w:rPr>
          <w:lang w:val="fr-FR"/>
        </w:rPr>
        <w:t>’</w:t>
      </w:r>
      <w:r w:rsidR="00D51FA4" w:rsidRPr="009B3480">
        <w:rPr>
          <w:lang w:val="fr-FR"/>
        </w:rPr>
        <w:t>expression constitue l</w:t>
      </w:r>
      <w:r w:rsidR="00D01AD6">
        <w:rPr>
          <w:lang w:val="fr-FR"/>
        </w:rPr>
        <w:t>’</w:t>
      </w:r>
      <w:r w:rsidR="00D51FA4" w:rsidRPr="009B3480">
        <w:rPr>
          <w:lang w:val="fr-FR"/>
        </w:rPr>
        <w:t>un des fondements essentiels d</w:t>
      </w:r>
      <w:r w:rsidR="00D01AD6">
        <w:rPr>
          <w:lang w:val="fr-FR"/>
        </w:rPr>
        <w:t>’</w:t>
      </w:r>
      <w:r w:rsidR="00D51FA4" w:rsidRPr="009B3480">
        <w:rPr>
          <w:lang w:val="fr-FR"/>
        </w:rPr>
        <w:t>une société démocratique, l</w:t>
      </w:r>
      <w:r w:rsidR="00D01AD6">
        <w:rPr>
          <w:lang w:val="fr-FR"/>
        </w:rPr>
        <w:t>’</w:t>
      </w:r>
      <w:r w:rsidR="00D51FA4" w:rsidRPr="009B3480">
        <w:rPr>
          <w:lang w:val="fr-FR"/>
        </w:rPr>
        <w:t>une des conditions primordiales de son progrès et de l</w:t>
      </w:r>
      <w:r w:rsidR="00D01AD6">
        <w:rPr>
          <w:lang w:val="fr-FR"/>
        </w:rPr>
        <w:t>’</w:t>
      </w:r>
      <w:r w:rsidR="00D51FA4" w:rsidRPr="009B3480">
        <w:rPr>
          <w:lang w:val="fr-FR"/>
        </w:rPr>
        <w:t>épanouissement de chacun. La violation de cette liberté porte préjudice à la construction démocratique et devrait ê</w:t>
      </w:r>
      <w:r w:rsidR="00070132" w:rsidRPr="009B3480">
        <w:rPr>
          <w:lang w:val="fr-FR"/>
        </w:rPr>
        <w:t>tre sanctionnée en conséquence.</w:t>
      </w:r>
    </w:p>
    <w:p w:rsidR="008C0BEF"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56</w:t>
      </w:r>
      <w:r>
        <w:rPr>
          <w:noProof/>
        </w:rPr>
        <w:fldChar w:fldCharType="end"/>
      </w:r>
      <w:r w:rsidR="008C0BEF" w:rsidRPr="009B3480">
        <w:rPr>
          <w:lang w:val="fr-FR"/>
        </w:rPr>
        <w:t>.  La Cour constate que le présent grief concerne l</w:t>
      </w:r>
      <w:r w:rsidR="00D01AD6">
        <w:rPr>
          <w:lang w:val="fr-FR"/>
        </w:rPr>
        <w:t>’</w:t>
      </w:r>
      <w:r w:rsidR="008C0BEF" w:rsidRPr="009B3480">
        <w:rPr>
          <w:lang w:val="fr-FR"/>
        </w:rPr>
        <w:t>accès du requérant, journaliste, aux informations à caractère public détenues par une autorité publique, en application de plusieurs décisions judiciaires définitives. À cet égard, elle rappelle l</w:t>
      </w:r>
      <w:r w:rsidR="00D01AD6">
        <w:rPr>
          <w:lang w:val="fr-FR"/>
        </w:rPr>
        <w:t>’</w:t>
      </w:r>
      <w:r w:rsidR="008C0BEF" w:rsidRPr="009B3480">
        <w:rPr>
          <w:lang w:val="fr-FR"/>
        </w:rPr>
        <w:t>importance cruciale de la liberté d</w:t>
      </w:r>
      <w:r w:rsidR="00D01AD6">
        <w:rPr>
          <w:lang w:val="fr-FR"/>
        </w:rPr>
        <w:t>’</w:t>
      </w:r>
      <w:r w:rsidR="008C0BEF" w:rsidRPr="009B3480">
        <w:rPr>
          <w:lang w:val="fr-FR"/>
        </w:rPr>
        <w:t>expression, qui constitue l</w:t>
      </w:r>
      <w:r w:rsidR="00D01AD6">
        <w:rPr>
          <w:lang w:val="fr-FR"/>
        </w:rPr>
        <w:t>’</w:t>
      </w:r>
      <w:r w:rsidR="008C0BEF" w:rsidRPr="009B3480">
        <w:rPr>
          <w:lang w:val="fr-FR"/>
        </w:rPr>
        <w:t>une des conditions préalables au bon fonctionnement de la démocratie</w:t>
      </w:r>
      <w:r w:rsidR="00056A87" w:rsidRPr="009B3480">
        <w:rPr>
          <w:lang w:val="fr-FR"/>
        </w:rPr>
        <w:t xml:space="preserve"> (</w:t>
      </w:r>
      <w:r w:rsidR="00056A87" w:rsidRPr="009B3480">
        <w:rPr>
          <w:i/>
          <w:lang w:val="fr-FR"/>
        </w:rPr>
        <w:t>Appleby et autres c. Royaume-Uni</w:t>
      </w:r>
      <w:r w:rsidR="00056A87" w:rsidRPr="009B3480">
        <w:rPr>
          <w:lang w:val="fr-FR"/>
        </w:rPr>
        <w:t>,</w:t>
      </w:r>
      <w:r w:rsidR="00056A87" w:rsidRPr="009B3480">
        <w:rPr>
          <w:i/>
          <w:lang w:val="fr-FR"/>
        </w:rPr>
        <w:t xml:space="preserve"> </w:t>
      </w:r>
      <w:r w:rsidR="00056A87" w:rsidRPr="009B3480">
        <w:rPr>
          <w:lang w:val="fr-FR"/>
        </w:rPr>
        <w:t>n</w:t>
      </w:r>
      <w:r w:rsidR="00056A87" w:rsidRPr="009B3480">
        <w:rPr>
          <w:vertAlign w:val="superscript"/>
          <w:lang w:val="fr-FR"/>
        </w:rPr>
        <w:t>o</w:t>
      </w:r>
      <w:r w:rsidR="00056A87" w:rsidRPr="009B3480">
        <w:rPr>
          <w:lang w:val="fr-FR"/>
        </w:rPr>
        <w:t xml:space="preserve"> 44306/98, §</w:t>
      </w:r>
      <w:r w:rsidR="00070132" w:rsidRPr="009B3480">
        <w:rPr>
          <w:lang w:val="fr-FR"/>
        </w:rPr>
        <w:t> </w:t>
      </w:r>
      <w:r w:rsidR="00056A87" w:rsidRPr="009B3480">
        <w:rPr>
          <w:lang w:val="fr-FR"/>
        </w:rPr>
        <w:t>39,</w:t>
      </w:r>
      <w:r w:rsidR="00070132" w:rsidRPr="009B3480">
        <w:rPr>
          <w:lang w:val="fr-FR"/>
        </w:rPr>
        <w:t xml:space="preserve"> CEDH </w:t>
      </w:r>
      <w:r w:rsidR="00056A87" w:rsidRPr="009B3480">
        <w:rPr>
          <w:lang w:val="fr-FR"/>
        </w:rPr>
        <w:t>2003</w:t>
      </w:r>
      <w:r w:rsidR="00056A87" w:rsidRPr="009B3480">
        <w:rPr>
          <w:lang w:val="fr-FR"/>
        </w:rPr>
        <w:noBreakHyphen/>
        <w:t>VI)</w:t>
      </w:r>
      <w:r w:rsidR="008C0BEF" w:rsidRPr="009B3480">
        <w:rPr>
          <w:lang w:val="fr-FR"/>
        </w:rPr>
        <w:t xml:space="preserve">. </w:t>
      </w:r>
      <w:r w:rsidR="00E52145" w:rsidRPr="009B3480">
        <w:rPr>
          <w:lang w:val="fr-FR"/>
        </w:rPr>
        <w:t xml:space="preserve">Dans ces conditions, elle considère que le défaut allégué à un tel accès comporte non seulement un préjudice non pécuniaire important pour le requérant, mais </w:t>
      </w:r>
      <w:r w:rsidR="00157B3D" w:rsidRPr="009B3480">
        <w:rPr>
          <w:lang w:val="fr-FR"/>
        </w:rPr>
        <w:t xml:space="preserve">constitue </w:t>
      </w:r>
      <w:r w:rsidR="00E52145" w:rsidRPr="009B3480">
        <w:rPr>
          <w:lang w:val="fr-FR"/>
        </w:rPr>
        <w:t>également une raison pour continuer l</w:t>
      </w:r>
      <w:r w:rsidR="00D01AD6">
        <w:rPr>
          <w:lang w:val="fr-FR"/>
        </w:rPr>
        <w:t>’</w:t>
      </w:r>
      <w:r w:rsidR="00E52145" w:rsidRPr="009B3480">
        <w:rPr>
          <w:lang w:val="fr-FR"/>
        </w:rPr>
        <w:t>examen du grief compte tenu de ce qu</w:t>
      </w:r>
      <w:r w:rsidR="00D01AD6">
        <w:rPr>
          <w:lang w:val="fr-FR"/>
        </w:rPr>
        <w:t>’</w:t>
      </w:r>
      <w:r w:rsidR="00E52145" w:rsidRPr="009B3480">
        <w:rPr>
          <w:lang w:val="fr-FR"/>
        </w:rPr>
        <w:t>il soulève des questions importantes pour le respect des droits de l</w:t>
      </w:r>
      <w:r w:rsidR="00D01AD6">
        <w:rPr>
          <w:lang w:val="fr-FR"/>
        </w:rPr>
        <w:t>’</w:t>
      </w:r>
      <w:r w:rsidR="00E52145" w:rsidRPr="009B3480">
        <w:rPr>
          <w:lang w:val="fr-FR"/>
        </w:rPr>
        <w:t xml:space="preserve">homme. </w:t>
      </w:r>
      <w:r w:rsidR="008C0BEF" w:rsidRPr="009B3480">
        <w:rPr>
          <w:lang w:val="fr-FR"/>
        </w:rPr>
        <w:t>Il convient, dès lors, de rejeter cette exception du Gouvernement.</w:t>
      </w:r>
    </w:p>
    <w:p w:rsidR="008C0BEF" w:rsidRPr="002D0597" w:rsidRDefault="008C0BEF" w:rsidP="009B3480">
      <w:pPr>
        <w:pStyle w:val="ECHRHeading3"/>
        <w:keepNext w:val="0"/>
        <w:keepLines w:val="0"/>
        <w:rPr>
          <w:lang w:eastAsia="en-US"/>
        </w:rPr>
      </w:pPr>
      <w:r>
        <w:rPr>
          <w:lang w:eastAsia="en-US"/>
        </w:rPr>
        <w:t>3.</w:t>
      </w:r>
      <w:r w:rsidR="00650C23">
        <w:rPr>
          <w:lang w:eastAsia="en-US"/>
        </w:rPr>
        <w:t>  </w:t>
      </w:r>
      <w:r>
        <w:rPr>
          <w:lang w:eastAsia="en-US"/>
        </w:rPr>
        <w:t>Sur le bien-fondé du grief</w:t>
      </w:r>
    </w:p>
    <w:p w:rsidR="008C0BEF"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57</w:t>
      </w:r>
      <w:r>
        <w:rPr>
          <w:noProof/>
        </w:rPr>
        <w:fldChar w:fldCharType="end"/>
      </w:r>
      <w:r w:rsidR="008C0BEF" w:rsidRPr="009B3480">
        <w:rPr>
          <w:lang w:val="fr-FR"/>
        </w:rPr>
        <w:t xml:space="preserve">.  La Cour constate que </w:t>
      </w:r>
      <w:r w:rsidR="008C0BEF" w:rsidRPr="009B3480">
        <w:rPr>
          <w:rStyle w:val="ECHRParaChar"/>
          <w:lang w:val="fr-FR"/>
        </w:rPr>
        <w:t xml:space="preserve">ce grief </w:t>
      </w:r>
      <w:r w:rsidR="008C0BEF" w:rsidRPr="009B3480">
        <w:rPr>
          <w:lang w:val="fr-FR"/>
        </w:rPr>
        <w:t>n</w:t>
      </w:r>
      <w:r w:rsidR="00D01AD6">
        <w:rPr>
          <w:lang w:val="fr-FR"/>
        </w:rPr>
        <w:t>’</w:t>
      </w:r>
      <w:r w:rsidR="008C0BEF" w:rsidRPr="009B3480">
        <w:rPr>
          <w:lang w:val="fr-FR"/>
        </w:rPr>
        <w:t>est pas manifestement mal fondé au sens de l</w:t>
      </w:r>
      <w:r w:rsidR="00D01AD6">
        <w:rPr>
          <w:lang w:val="fr-FR"/>
        </w:rPr>
        <w:t>’</w:t>
      </w:r>
      <w:r w:rsidR="008C0BEF" w:rsidRPr="009B3480">
        <w:rPr>
          <w:lang w:val="fr-FR"/>
        </w:rPr>
        <w:t>article 35 § 3 (a) de la Convention</w:t>
      </w:r>
      <w:r w:rsidR="005B69F7" w:rsidRPr="009B3480">
        <w:rPr>
          <w:lang w:val="fr-FR"/>
        </w:rPr>
        <w:t xml:space="preserve"> et</w:t>
      </w:r>
      <w:r w:rsidR="008C0BEF" w:rsidRPr="009B3480">
        <w:rPr>
          <w:lang w:val="fr-FR"/>
        </w:rPr>
        <w:t xml:space="preserve"> qu</w:t>
      </w:r>
      <w:r w:rsidR="00D01AD6">
        <w:rPr>
          <w:lang w:val="fr-FR"/>
        </w:rPr>
        <w:t>’</w:t>
      </w:r>
      <w:r w:rsidR="008C0BEF" w:rsidRPr="009B3480">
        <w:rPr>
          <w:lang w:val="fr-FR"/>
        </w:rPr>
        <w:t>il ne se heurte à aucun autre motif d</w:t>
      </w:r>
      <w:r w:rsidR="00D01AD6">
        <w:rPr>
          <w:lang w:val="fr-FR"/>
        </w:rPr>
        <w:t>’</w:t>
      </w:r>
      <w:r w:rsidR="008C0BEF" w:rsidRPr="009B3480">
        <w:rPr>
          <w:lang w:val="fr-FR"/>
        </w:rPr>
        <w:t>irrecevabilité. Il convient donc de le déclarer recevable.</w:t>
      </w:r>
    </w:p>
    <w:p w:rsidR="00BE4BB4" w:rsidRPr="009B3480" w:rsidRDefault="00BE4BB4" w:rsidP="009B3480">
      <w:pPr>
        <w:pStyle w:val="ECHRHeading2"/>
      </w:pPr>
      <w:r w:rsidRPr="009B3480">
        <w:t>B.  Sur le fond</w:t>
      </w:r>
    </w:p>
    <w:p w:rsidR="00510B10" w:rsidRPr="00510B10" w:rsidRDefault="00510B10" w:rsidP="009B3480">
      <w:pPr>
        <w:pStyle w:val="ECHRHeading3"/>
        <w:keepNext w:val="0"/>
        <w:keepLines w:val="0"/>
      </w:pPr>
      <w:r w:rsidRPr="00510B10">
        <w:t>1.</w:t>
      </w:r>
      <w:r w:rsidR="00650C23">
        <w:t>  </w:t>
      </w:r>
      <w:r w:rsidRPr="00510B10">
        <w:t>Arguments des parties</w:t>
      </w:r>
    </w:p>
    <w:p w:rsidR="00BE4BB4"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58</w:t>
      </w:r>
      <w:r>
        <w:rPr>
          <w:noProof/>
        </w:rPr>
        <w:fldChar w:fldCharType="end"/>
      </w:r>
      <w:r w:rsidR="00C04212" w:rsidRPr="009B3480">
        <w:rPr>
          <w:lang w:val="fr-FR"/>
        </w:rPr>
        <w:t>.  </w:t>
      </w:r>
      <w:r w:rsidR="00DB0BE1" w:rsidRPr="009B3480">
        <w:rPr>
          <w:lang w:val="fr-FR"/>
        </w:rPr>
        <w:t xml:space="preserve">Le requérant </w:t>
      </w:r>
      <w:r w:rsidR="008F0C89" w:rsidRPr="009B3480">
        <w:rPr>
          <w:lang w:val="fr-FR"/>
        </w:rPr>
        <w:t>soutient</w:t>
      </w:r>
      <w:r w:rsidR="007A2317" w:rsidRPr="009B3480">
        <w:rPr>
          <w:lang w:val="fr-FR"/>
        </w:rPr>
        <w:t xml:space="preserve"> que le refus du maire de Baia Mare de lui communiquer les informations soll</w:t>
      </w:r>
      <w:r w:rsidR="008F0C89" w:rsidRPr="009B3480">
        <w:rPr>
          <w:lang w:val="fr-FR"/>
        </w:rPr>
        <w:t>i</w:t>
      </w:r>
      <w:r w:rsidR="007A2317" w:rsidRPr="009B3480">
        <w:rPr>
          <w:lang w:val="fr-FR"/>
        </w:rPr>
        <w:t>cité</w:t>
      </w:r>
      <w:r w:rsidR="008F0C89" w:rsidRPr="009B3480">
        <w:rPr>
          <w:lang w:val="fr-FR"/>
        </w:rPr>
        <w:t>es</w:t>
      </w:r>
      <w:r w:rsidR="007A2317" w:rsidRPr="009B3480">
        <w:rPr>
          <w:lang w:val="fr-FR"/>
        </w:rPr>
        <w:t xml:space="preserve"> l</w:t>
      </w:r>
      <w:r w:rsidR="00D01AD6">
        <w:rPr>
          <w:lang w:val="fr-FR"/>
        </w:rPr>
        <w:t>’</w:t>
      </w:r>
      <w:r w:rsidR="008F0C89" w:rsidRPr="009B3480">
        <w:rPr>
          <w:lang w:val="fr-FR"/>
        </w:rPr>
        <w:t xml:space="preserve">a </w:t>
      </w:r>
      <w:r w:rsidR="007A2317" w:rsidRPr="009B3480">
        <w:rPr>
          <w:lang w:val="fr-FR"/>
        </w:rPr>
        <w:t xml:space="preserve">empêché </w:t>
      </w:r>
      <w:r w:rsidR="00472892" w:rsidRPr="009B3480">
        <w:rPr>
          <w:lang w:val="fr-FR"/>
        </w:rPr>
        <w:t>d</w:t>
      </w:r>
      <w:r w:rsidR="00D01AD6">
        <w:rPr>
          <w:lang w:val="fr-FR"/>
        </w:rPr>
        <w:t>’</w:t>
      </w:r>
      <w:r w:rsidR="007A2317" w:rsidRPr="009B3480">
        <w:rPr>
          <w:lang w:val="fr-FR"/>
        </w:rPr>
        <w:t>exercer sa profession de journaliste. Il rejette l</w:t>
      </w:r>
      <w:r w:rsidR="00D01AD6">
        <w:rPr>
          <w:lang w:val="fr-FR"/>
        </w:rPr>
        <w:t>’</w:t>
      </w:r>
      <w:r w:rsidR="007A2317" w:rsidRPr="009B3480">
        <w:rPr>
          <w:lang w:val="fr-FR"/>
        </w:rPr>
        <w:t xml:space="preserve">affirmation du Gouvernement selon laquelle il a reçu une partie des informations sollicitées </w:t>
      </w:r>
      <w:r w:rsidR="008F0C89" w:rsidRPr="009B3480">
        <w:rPr>
          <w:lang w:val="fr-FR"/>
        </w:rPr>
        <w:t>concernant les activités de la mairie qu</w:t>
      </w:r>
      <w:r w:rsidR="00D01AD6">
        <w:rPr>
          <w:lang w:val="fr-FR"/>
        </w:rPr>
        <w:t>’</w:t>
      </w:r>
      <w:r w:rsidR="008F0C89" w:rsidRPr="009B3480">
        <w:rPr>
          <w:lang w:val="fr-FR"/>
        </w:rPr>
        <w:t>il aurait pu transmettre au public. Il</w:t>
      </w:r>
      <w:r w:rsidR="009B3480" w:rsidRPr="009B3480">
        <w:rPr>
          <w:lang w:val="fr-FR"/>
        </w:rPr>
        <w:t xml:space="preserve"> </w:t>
      </w:r>
      <w:r w:rsidR="008F0C89" w:rsidRPr="009B3480">
        <w:rPr>
          <w:lang w:val="fr-FR"/>
        </w:rPr>
        <w:t xml:space="preserve">souligne que, </w:t>
      </w:r>
      <w:r w:rsidR="00472892" w:rsidRPr="009B3480">
        <w:rPr>
          <w:lang w:val="fr-FR"/>
        </w:rPr>
        <w:t xml:space="preserve">en </w:t>
      </w:r>
      <w:r w:rsidR="008F0C89" w:rsidRPr="009B3480">
        <w:rPr>
          <w:lang w:val="fr-FR"/>
        </w:rPr>
        <w:t xml:space="preserve">sa qualité de journaliste, il est tenu par des obligations professionnelles qui exigent une vérification préalable </w:t>
      </w:r>
      <w:r w:rsidR="00157B3D" w:rsidRPr="009B3480">
        <w:rPr>
          <w:lang w:val="fr-FR"/>
        </w:rPr>
        <w:t xml:space="preserve">complète </w:t>
      </w:r>
      <w:r w:rsidR="008F0C89" w:rsidRPr="009B3480">
        <w:rPr>
          <w:lang w:val="fr-FR"/>
        </w:rPr>
        <w:t xml:space="preserve">des informations rendues publiques. Le requérant met en exergue également le fait que le </w:t>
      </w:r>
      <w:r w:rsidR="008F0C89" w:rsidRPr="009B3480">
        <w:rPr>
          <w:lang w:val="fr-FR"/>
        </w:rPr>
        <w:lastRenderedPageBreak/>
        <w:t>Gouvernement n</w:t>
      </w:r>
      <w:r w:rsidR="00D01AD6">
        <w:rPr>
          <w:lang w:val="fr-FR"/>
        </w:rPr>
        <w:t>’</w:t>
      </w:r>
      <w:r w:rsidR="008F0C89" w:rsidRPr="009B3480">
        <w:rPr>
          <w:lang w:val="fr-FR"/>
        </w:rPr>
        <w:t>a pas réussi à démontrer, par des preuves adéquates, tels des articles publiés dans la presse, qu</w:t>
      </w:r>
      <w:r w:rsidR="00D01AD6">
        <w:rPr>
          <w:lang w:val="fr-FR"/>
        </w:rPr>
        <w:t>’</w:t>
      </w:r>
      <w:r w:rsidR="008F0C89" w:rsidRPr="009B3480">
        <w:rPr>
          <w:lang w:val="fr-FR"/>
        </w:rPr>
        <w:t>il avait pu couvrir les sujets concern</w:t>
      </w:r>
      <w:r w:rsidR="00070132" w:rsidRPr="009B3480">
        <w:rPr>
          <w:lang w:val="fr-FR"/>
        </w:rPr>
        <w:t>ant les activités de la mairie.</w:t>
      </w:r>
    </w:p>
    <w:p w:rsidR="008F0C89"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59</w:t>
      </w:r>
      <w:r>
        <w:rPr>
          <w:noProof/>
        </w:rPr>
        <w:fldChar w:fldCharType="end"/>
      </w:r>
      <w:r w:rsidR="008F0C89" w:rsidRPr="009B3480">
        <w:rPr>
          <w:lang w:val="fr-FR"/>
        </w:rPr>
        <w:t>.  Le requérant allègue en outre que le refus du maire de lui communiquer les informations à caractère public constitue une ingérence dans sa liberté d</w:t>
      </w:r>
      <w:r w:rsidR="00D01AD6">
        <w:rPr>
          <w:lang w:val="fr-FR"/>
        </w:rPr>
        <w:t>’</w:t>
      </w:r>
      <w:r w:rsidR="008F0C89" w:rsidRPr="009B3480">
        <w:rPr>
          <w:lang w:val="fr-FR"/>
        </w:rPr>
        <w:t>expression qui n</w:t>
      </w:r>
      <w:r w:rsidR="00D01AD6">
        <w:rPr>
          <w:lang w:val="fr-FR"/>
        </w:rPr>
        <w:t>’</w:t>
      </w:r>
      <w:r w:rsidR="008F0C89" w:rsidRPr="009B3480">
        <w:rPr>
          <w:lang w:val="fr-FR"/>
        </w:rPr>
        <w:t>est pas prévue par la loi. En outre, aucun des buts légitimes énumérés au deuxième paragraphe de l</w:t>
      </w:r>
      <w:r w:rsidR="00D01AD6">
        <w:rPr>
          <w:lang w:val="fr-FR"/>
        </w:rPr>
        <w:t>’</w:t>
      </w:r>
      <w:r w:rsidR="008F0C89" w:rsidRPr="009B3480">
        <w:rPr>
          <w:lang w:val="fr-FR"/>
        </w:rPr>
        <w:t>article 10 de la Convention n</w:t>
      </w:r>
      <w:r w:rsidR="00D01AD6">
        <w:rPr>
          <w:lang w:val="fr-FR"/>
        </w:rPr>
        <w:t>’</w:t>
      </w:r>
      <w:r w:rsidR="008F0C89" w:rsidRPr="009B3480">
        <w:rPr>
          <w:lang w:val="fr-FR"/>
        </w:rPr>
        <w:t>a été soulevé p</w:t>
      </w:r>
      <w:r w:rsidR="000F3F48" w:rsidRPr="009B3480">
        <w:rPr>
          <w:lang w:val="fr-FR"/>
        </w:rPr>
        <w:t xml:space="preserve">ar les autorités internes </w:t>
      </w:r>
      <w:r w:rsidR="006E40C9" w:rsidRPr="009B3480">
        <w:rPr>
          <w:lang w:val="fr-FR"/>
        </w:rPr>
        <w:t xml:space="preserve">au cours des procédures internes </w:t>
      </w:r>
      <w:r w:rsidR="000F3F48" w:rsidRPr="009B3480">
        <w:rPr>
          <w:lang w:val="fr-FR"/>
        </w:rPr>
        <w:t>ou par le Gouvernement devant la Cour afin de justifier l</w:t>
      </w:r>
      <w:r w:rsidR="00D01AD6">
        <w:rPr>
          <w:lang w:val="fr-FR"/>
        </w:rPr>
        <w:t>’</w:t>
      </w:r>
      <w:r w:rsidR="000F3F48" w:rsidRPr="009B3480">
        <w:rPr>
          <w:lang w:val="fr-FR"/>
        </w:rPr>
        <w:t xml:space="preserve">inexécution des décisions judiciaires litigieuses. </w:t>
      </w:r>
      <w:r w:rsidR="00CA7168" w:rsidRPr="009B3480">
        <w:rPr>
          <w:lang w:val="fr-FR"/>
        </w:rPr>
        <w:t>Enfin, l</w:t>
      </w:r>
      <w:r w:rsidR="00D01AD6">
        <w:rPr>
          <w:lang w:val="fr-FR"/>
        </w:rPr>
        <w:t>’</w:t>
      </w:r>
      <w:r w:rsidR="00CA7168" w:rsidRPr="009B3480">
        <w:rPr>
          <w:lang w:val="fr-FR"/>
        </w:rPr>
        <w:t>arbitraire des autorités internes dans l</w:t>
      </w:r>
      <w:r w:rsidR="00D01AD6">
        <w:rPr>
          <w:lang w:val="fr-FR"/>
        </w:rPr>
        <w:t>’</w:t>
      </w:r>
      <w:r w:rsidR="00CA7168" w:rsidRPr="009B3480">
        <w:rPr>
          <w:lang w:val="fr-FR"/>
        </w:rPr>
        <w:t>exécution des décisions judiciaires ne saurait être considéré comme justifié dans une société démocratique basée sur l</w:t>
      </w:r>
      <w:r w:rsidR="00D01AD6">
        <w:rPr>
          <w:lang w:val="fr-FR"/>
        </w:rPr>
        <w:t>’</w:t>
      </w:r>
      <w:r w:rsidR="00CA7168" w:rsidRPr="009B3480">
        <w:rPr>
          <w:lang w:val="fr-FR"/>
        </w:rPr>
        <w:t>État de droit. À l</w:t>
      </w:r>
      <w:r w:rsidR="00D01AD6">
        <w:rPr>
          <w:lang w:val="fr-FR"/>
        </w:rPr>
        <w:t>’</w:t>
      </w:r>
      <w:r w:rsidR="00CA7168" w:rsidRPr="009B3480">
        <w:rPr>
          <w:lang w:val="fr-FR"/>
        </w:rPr>
        <w:t>instar de l</w:t>
      </w:r>
      <w:r w:rsidR="00D01AD6">
        <w:rPr>
          <w:lang w:val="fr-FR"/>
        </w:rPr>
        <w:t>’</w:t>
      </w:r>
      <w:r w:rsidR="00CA7168" w:rsidRPr="009B3480">
        <w:rPr>
          <w:lang w:val="fr-FR"/>
        </w:rPr>
        <w:t>article 6 § 1 de la Convention, le requérant estime que son grief tiré de l</w:t>
      </w:r>
      <w:r w:rsidR="00D01AD6">
        <w:rPr>
          <w:lang w:val="fr-FR"/>
        </w:rPr>
        <w:t>’</w:t>
      </w:r>
      <w:r w:rsidR="00CA7168" w:rsidRPr="009B3480">
        <w:rPr>
          <w:lang w:val="fr-FR"/>
        </w:rPr>
        <w:t>article 10 de la Convention est similaire à celui que la Cour a examiné dans l</w:t>
      </w:r>
      <w:r w:rsidR="00D01AD6">
        <w:rPr>
          <w:lang w:val="fr-FR"/>
        </w:rPr>
        <w:t>’</w:t>
      </w:r>
      <w:r w:rsidR="00CA7168" w:rsidRPr="009B3480">
        <w:rPr>
          <w:lang w:val="fr-FR"/>
        </w:rPr>
        <w:t xml:space="preserve">affaire </w:t>
      </w:r>
      <w:r w:rsidR="00CA7168" w:rsidRPr="009B3480">
        <w:rPr>
          <w:i/>
          <w:lang w:val="fr-FR"/>
        </w:rPr>
        <w:t>Kenedi</w:t>
      </w:r>
      <w:r w:rsidR="00CA7168" w:rsidRPr="009B3480">
        <w:rPr>
          <w:lang w:val="fr-FR"/>
        </w:rPr>
        <w:t>, précitée</w:t>
      </w:r>
      <w:r w:rsidR="00070132" w:rsidRPr="009B3480">
        <w:rPr>
          <w:lang w:val="fr-FR"/>
        </w:rPr>
        <w:t>.</w:t>
      </w:r>
    </w:p>
    <w:p w:rsidR="00473AC5"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60</w:t>
      </w:r>
      <w:r>
        <w:rPr>
          <w:noProof/>
        </w:rPr>
        <w:fldChar w:fldCharType="end"/>
      </w:r>
      <w:r w:rsidR="00473AC5" w:rsidRPr="009B3480">
        <w:rPr>
          <w:lang w:val="fr-FR"/>
        </w:rPr>
        <w:t>.  Le Gouvernement allègue que le requérant n</w:t>
      </w:r>
      <w:r w:rsidR="00D01AD6">
        <w:rPr>
          <w:lang w:val="fr-FR"/>
        </w:rPr>
        <w:t>’</w:t>
      </w:r>
      <w:r w:rsidR="00473AC5" w:rsidRPr="009B3480">
        <w:rPr>
          <w:lang w:val="fr-FR"/>
        </w:rPr>
        <w:t>a pas été entravé dans l</w:t>
      </w:r>
      <w:r w:rsidR="00D01AD6">
        <w:rPr>
          <w:lang w:val="fr-FR"/>
        </w:rPr>
        <w:t>’</w:t>
      </w:r>
      <w:r w:rsidR="00473AC5" w:rsidRPr="009B3480">
        <w:rPr>
          <w:lang w:val="fr-FR"/>
        </w:rPr>
        <w:t>exercice de sa profession de journaliste étant donné qu</w:t>
      </w:r>
      <w:r w:rsidR="00D01AD6">
        <w:rPr>
          <w:lang w:val="fr-FR"/>
        </w:rPr>
        <w:t>’</w:t>
      </w:r>
      <w:r w:rsidR="00473AC5" w:rsidRPr="009B3480">
        <w:rPr>
          <w:lang w:val="fr-FR"/>
        </w:rPr>
        <w:t>il s</w:t>
      </w:r>
      <w:r w:rsidR="00D01AD6">
        <w:rPr>
          <w:lang w:val="fr-FR"/>
        </w:rPr>
        <w:t>’</w:t>
      </w:r>
      <w:r w:rsidR="00473AC5" w:rsidRPr="009B3480">
        <w:rPr>
          <w:lang w:val="fr-FR"/>
        </w:rPr>
        <w:t>est vu communiquer, initialement, une partie des informations sollicitées et, ultérieurement, l</w:t>
      </w:r>
      <w:r w:rsidR="00D01AD6">
        <w:rPr>
          <w:lang w:val="fr-FR"/>
        </w:rPr>
        <w:t>’</w:t>
      </w:r>
      <w:r w:rsidR="00473AC5" w:rsidRPr="009B3480">
        <w:rPr>
          <w:lang w:val="fr-FR"/>
        </w:rPr>
        <w:t xml:space="preserve">intégralité de ces informations. </w:t>
      </w:r>
      <w:r w:rsidR="00DD485D" w:rsidRPr="009B3480">
        <w:rPr>
          <w:lang w:val="fr-FR"/>
        </w:rPr>
        <w:t>Il mentionne également que l</w:t>
      </w:r>
      <w:r w:rsidR="00D01AD6">
        <w:rPr>
          <w:lang w:val="fr-FR"/>
        </w:rPr>
        <w:t>’</w:t>
      </w:r>
      <w:r w:rsidR="00DD485D" w:rsidRPr="009B3480">
        <w:rPr>
          <w:lang w:val="fr-FR"/>
        </w:rPr>
        <w:t xml:space="preserve">obligation de supporter les frais de </w:t>
      </w:r>
      <w:r w:rsidR="00CC78D6" w:rsidRPr="009B3480">
        <w:rPr>
          <w:lang w:val="fr-FR"/>
        </w:rPr>
        <w:t>reproduction</w:t>
      </w:r>
      <w:r w:rsidR="00DD485D" w:rsidRPr="009B3480">
        <w:rPr>
          <w:lang w:val="fr-FR"/>
        </w:rPr>
        <w:t xml:space="preserve"> des documents était prévue par la loi.</w:t>
      </w:r>
    </w:p>
    <w:p w:rsidR="00510B10" w:rsidRPr="00510B10" w:rsidRDefault="00510B10" w:rsidP="009B3480">
      <w:pPr>
        <w:pStyle w:val="ECHRHeading3"/>
        <w:keepNext w:val="0"/>
        <w:keepLines w:val="0"/>
      </w:pPr>
      <w:r w:rsidRPr="00510B10">
        <w:t>2.</w:t>
      </w:r>
      <w:r w:rsidR="00650C23">
        <w:t>  </w:t>
      </w:r>
      <w:r w:rsidRPr="00510B10">
        <w:t>Appréciation de la Cour</w:t>
      </w:r>
    </w:p>
    <w:p w:rsidR="00510B10" w:rsidRPr="00E668C5" w:rsidRDefault="00AD719C" w:rsidP="009B3480">
      <w:pPr>
        <w:pStyle w:val="ECHRPara"/>
        <w:rPr>
          <w:lang w:val="fr-FR"/>
        </w:rPr>
      </w:pPr>
      <w:r w:rsidRPr="009B3480">
        <w:fldChar w:fldCharType="begin"/>
      </w:r>
      <w:r w:rsidRPr="00E668C5">
        <w:rPr>
          <w:lang w:val="fr-FR"/>
        </w:rPr>
        <w:instrText xml:space="preserve"> SEQ level0 \*arabic </w:instrText>
      </w:r>
      <w:r w:rsidRPr="009B3480">
        <w:fldChar w:fldCharType="separate"/>
      </w:r>
      <w:r w:rsidR="00D01AD6">
        <w:rPr>
          <w:noProof/>
          <w:lang w:val="fr-FR"/>
        </w:rPr>
        <w:t>61</w:t>
      </w:r>
      <w:r w:rsidRPr="009B3480">
        <w:fldChar w:fldCharType="end"/>
      </w:r>
      <w:r w:rsidR="00510B10" w:rsidRPr="00E668C5">
        <w:rPr>
          <w:lang w:val="fr-FR"/>
        </w:rPr>
        <w:t>.  La Cour a toujours dit que le public a droit à recevoir les informations d</w:t>
      </w:r>
      <w:r w:rsidR="00D01AD6">
        <w:rPr>
          <w:lang w:val="fr-FR"/>
        </w:rPr>
        <w:t>’</w:t>
      </w:r>
      <w:r w:rsidR="00510B10" w:rsidRPr="00E668C5">
        <w:rPr>
          <w:lang w:val="fr-FR"/>
        </w:rPr>
        <w:t>intérêt général. Sa jurisprudence en la matière a été élaborée en rapport avec la liberté de la presse, les médias ayant pour rôle de communiquer des informations et des idées sur les questions d</w:t>
      </w:r>
      <w:r w:rsidR="00D01AD6">
        <w:rPr>
          <w:lang w:val="fr-FR"/>
        </w:rPr>
        <w:t>’</w:t>
      </w:r>
      <w:r w:rsidR="00510B10" w:rsidRPr="00E668C5">
        <w:rPr>
          <w:lang w:val="fr-FR"/>
        </w:rPr>
        <w:t>intérêt général (</w:t>
      </w:r>
      <w:r w:rsidR="00510B10" w:rsidRPr="00E668C5">
        <w:rPr>
          <w:i/>
          <w:lang w:val="fr-FR"/>
        </w:rPr>
        <w:t>Observer et Guardian c. Royaume-Uni</w:t>
      </w:r>
      <w:r w:rsidR="00510B10" w:rsidRPr="00E668C5">
        <w:rPr>
          <w:lang w:val="fr-FR"/>
        </w:rPr>
        <w:t>, 26 novembre 1991, § 59, série A no</w:t>
      </w:r>
      <w:r w:rsidR="00070132" w:rsidRPr="00E668C5">
        <w:rPr>
          <w:lang w:val="fr-FR"/>
        </w:rPr>
        <w:t xml:space="preserve"> </w:t>
      </w:r>
      <w:r w:rsidR="00510B10" w:rsidRPr="00E668C5">
        <w:rPr>
          <w:lang w:val="fr-FR"/>
        </w:rPr>
        <w:t xml:space="preserve">216 ; </w:t>
      </w:r>
      <w:r w:rsidR="00510B10" w:rsidRPr="00E668C5">
        <w:rPr>
          <w:i/>
          <w:lang w:val="fr-FR"/>
        </w:rPr>
        <w:t>Thorgeir Thorgeirson c. Islande</w:t>
      </w:r>
      <w:r w:rsidR="00510B10" w:rsidRPr="00E668C5">
        <w:rPr>
          <w:lang w:val="fr-FR"/>
        </w:rPr>
        <w:t>, 25 juin 1992, §</w:t>
      </w:r>
      <w:r w:rsidR="00070132" w:rsidRPr="00E668C5">
        <w:rPr>
          <w:lang w:val="fr-FR"/>
        </w:rPr>
        <w:t xml:space="preserve"> </w:t>
      </w:r>
      <w:r w:rsidR="00510B10" w:rsidRPr="00E668C5">
        <w:rPr>
          <w:lang w:val="fr-FR"/>
        </w:rPr>
        <w:t>63, série</w:t>
      </w:r>
      <w:r w:rsidR="00070132" w:rsidRPr="00E668C5">
        <w:rPr>
          <w:lang w:val="fr-FR"/>
        </w:rPr>
        <w:t> </w:t>
      </w:r>
      <w:r w:rsidR="00510B10" w:rsidRPr="00E668C5">
        <w:rPr>
          <w:lang w:val="fr-FR"/>
        </w:rPr>
        <w:t>A no 239). À cet égard, la Cour doit faire preuve de la plus grande prudence lorsque les mesures prises par l</w:t>
      </w:r>
      <w:r w:rsidR="00D01AD6">
        <w:rPr>
          <w:lang w:val="fr-FR"/>
        </w:rPr>
        <w:t>’</w:t>
      </w:r>
      <w:r w:rsidR="00510B10" w:rsidRPr="00E668C5">
        <w:rPr>
          <w:lang w:val="fr-FR"/>
        </w:rPr>
        <w:t>autorité nationale sont de nature à dissuader la presse, l</w:t>
      </w:r>
      <w:r w:rsidR="00D01AD6">
        <w:rPr>
          <w:lang w:val="fr-FR"/>
        </w:rPr>
        <w:t>’</w:t>
      </w:r>
      <w:r w:rsidR="00510B10" w:rsidRPr="00E668C5">
        <w:rPr>
          <w:lang w:val="fr-FR"/>
        </w:rPr>
        <w:t>un des « chiens de garde » de la société, de participer à la discussion de problèmes d</w:t>
      </w:r>
      <w:r w:rsidR="00D01AD6">
        <w:rPr>
          <w:lang w:val="fr-FR"/>
        </w:rPr>
        <w:t>’</w:t>
      </w:r>
      <w:r w:rsidR="00510B10" w:rsidRPr="00E668C5">
        <w:rPr>
          <w:lang w:val="fr-FR"/>
        </w:rPr>
        <w:t>un intérêt général légitime (</w:t>
      </w:r>
      <w:r w:rsidR="00510B10" w:rsidRPr="00E668C5">
        <w:rPr>
          <w:i/>
          <w:lang w:val="fr-FR"/>
        </w:rPr>
        <w:t>Bladet T</w:t>
      </w:r>
      <w:r w:rsidR="00070132" w:rsidRPr="00E668C5">
        <w:rPr>
          <w:i/>
          <w:lang w:val="fr-FR"/>
        </w:rPr>
        <w:t xml:space="preserve">romsø et Stensaas c. </w:t>
      </w:r>
      <w:r w:rsidR="00510B10" w:rsidRPr="00E668C5">
        <w:rPr>
          <w:i/>
          <w:lang w:val="fr-FR"/>
        </w:rPr>
        <w:t>Norvège</w:t>
      </w:r>
      <w:r w:rsidR="00510B10" w:rsidRPr="00E668C5">
        <w:rPr>
          <w:lang w:val="fr-FR"/>
        </w:rPr>
        <w:t xml:space="preserve"> [GC], no</w:t>
      </w:r>
      <w:r w:rsidR="00070132" w:rsidRPr="00E668C5">
        <w:rPr>
          <w:lang w:val="fr-FR"/>
        </w:rPr>
        <w:t xml:space="preserve"> </w:t>
      </w:r>
      <w:r w:rsidR="00510B10" w:rsidRPr="00E668C5">
        <w:rPr>
          <w:lang w:val="fr-FR"/>
        </w:rPr>
        <w:t>21980/93, §</w:t>
      </w:r>
      <w:r w:rsidR="00070132" w:rsidRPr="00E668C5">
        <w:rPr>
          <w:lang w:val="fr-FR"/>
        </w:rPr>
        <w:t xml:space="preserve"> </w:t>
      </w:r>
      <w:r w:rsidR="00510B10" w:rsidRPr="00E668C5">
        <w:rPr>
          <w:lang w:val="fr-FR"/>
        </w:rPr>
        <w:t>64, CEDH 1999</w:t>
      </w:r>
      <w:r w:rsidR="00510B10" w:rsidRPr="00E668C5">
        <w:rPr>
          <w:lang w:val="fr-FR"/>
        </w:rPr>
        <w:noBreakHyphen/>
        <w:t xml:space="preserve">III ; </w:t>
      </w:r>
      <w:r w:rsidR="00510B10" w:rsidRPr="00E668C5">
        <w:rPr>
          <w:i/>
          <w:lang w:val="fr-FR"/>
        </w:rPr>
        <w:t>Jersild c. Danemark</w:t>
      </w:r>
      <w:r w:rsidR="00510B10" w:rsidRPr="00E668C5">
        <w:rPr>
          <w:lang w:val="fr-FR"/>
        </w:rPr>
        <w:t>, 23 septembre 1994, § 35, série A no 298), même lorsqu</w:t>
      </w:r>
      <w:r w:rsidR="00D01AD6">
        <w:rPr>
          <w:lang w:val="fr-FR"/>
        </w:rPr>
        <w:t>’</w:t>
      </w:r>
      <w:r w:rsidR="00510B10" w:rsidRPr="00E668C5">
        <w:rPr>
          <w:lang w:val="fr-FR"/>
        </w:rPr>
        <w:t>il s</w:t>
      </w:r>
      <w:r w:rsidR="00D01AD6">
        <w:rPr>
          <w:lang w:val="fr-FR"/>
        </w:rPr>
        <w:t>’</w:t>
      </w:r>
      <w:r w:rsidR="00510B10" w:rsidRPr="00E668C5">
        <w:rPr>
          <w:lang w:val="fr-FR"/>
        </w:rPr>
        <w:t>agit de mesures qui ne font que compliquer l</w:t>
      </w:r>
      <w:r w:rsidR="00D01AD6">
        <w:rPr>
          <w:lang w:val="fr-FR"/>
        </w:rPr>
        <w:t>’</w:t>
      </w:r>
      <w:r w:rsidR="00510B10" w:rsidRPr="00E668C5">
        <w:rPr>
          <w:lang w:val="fr-FR"/>
        </w:rPr>
        <w:t>accès à l</w:t>
      </w:r>
      <w:r w:rsidR="00D01AD6">
        <w:rPr>
          <w:lang w:val="fr-FR"/>
        </w:rPr>
        <w:t>’</w:t>
      </w:r>
      <w:r w:rsidR="00510B10" w:rsidRPr="00E668C5">
        <w:rPr>
          <w:lang w:val="fr-FR"/>
        </w:rPr>
        <w:t>information.</w:t>
      </w:r>
    </w:p>
    <w:p w:rsidR="00510B10" w:rsidRPr="009B3480" w:rsidRDefault="00AD719C" w:rsidP="009B3480">
      <w:pPr>
        <w:pStyle w:val="ECHRPara"/>
        <w:rPr>
          <w:szCs w:val="24"/>
          <w:lang w:val="fr-FR"/>
        </w:rPr>
      </w:pPr>
      <w:r>
        <w:fldChar w:fldCharType="begin"/>
      </w:r>
      <w:r w:rsidRPr="009B3480">
        <w:rPr>
          <w:lang w:val="fr-FR"/>
        </w:rPr>
        <w:instrText xml:space="preserve"> SEQ level0 \*arabic </w:instrText>
      </w:r>
      <w:r>
        <w:fldChar w:fldCharType="separate"/>
      </w:r>
      <w:r w:rsidR="00D01AD6">
        <w:rPr>
          <w:noProof/>
          <w:lang w:val="fr-FR"/>
        </w:rPr>
        <w:t>62</w:t>
      </w:r>
      <w:r>
        <w:rPr>
          <w:noProof/>
        </w:rPr>
        <w:fldChar w:fldCharType="end"/>
      </w:r>
      <w:r w:rsidR="00510B10" w:rsidRPr="009B3480">
        <w:rPr>
          <w:lang w:val="fr-FR"/>
        </w:rPr>
        <w:t>.  Eu égard à l</w:t>
      </w:r>
      <w:r w:rsidR="00D01AD6">
        <w:rPr>
          <w:lang w:val="fr-FR"/>
        </w:rPr>
        <w:t>’</w:t>
      </w:r>
      <w:r w:rsidR="00510B10" w:rsidRPr="009B3480">
        <w:rPr>
          <w:lang w:val="fr-FR"/>
        </w:rPr>
        <w:t>intérêt protégé par l</w:t>
      </w:r>
      <w:r w:rsidR="00D01AD6">
        <w:rPr>
          <w:lang w:val="fr-FR"/>
        </w:rPr>
        <w:t>’</w:t>
      </w:r>
      <w:r w:rsidR="00510B10" w:rsidRPr="009B3480">
        <w:rPr>
          <w:lang w:val="fr-FR"/>
        </w:rPr>
        <w:t>article 10, la loi ne peut permettre des restrictions arbitraires qui pourraient devenir une forme de censure indirecte si les autorités devaient faire obstacle à la collecte des informations. Cette collecte est en effet, par exemple, une démarche préalable essentielle à l</w:t>
      </w:r>
      <w:r w:rsidR="00D01AD6">
        <w:rPr>
          <w:lang w:val="fr-FR"/>
        </w:rPr>
        <w:t>’</w:t>
      </w:r>
      <w:r w:rsidR="00510B10" w:rsidRPr="009B3480">
        <w:rPr>
          <w:lang w:val="fr-FR"/>
        </w:rPr>
        <w:t>exercice du journalisme. Elle est inhérente à la liberté de la presse et, à ce titre, protégée</w:t>
      </w:r>
      <w:r w:rsidR="005B69F7" w:rsidRPr="009B3480">
        <w:rPr>
          <w:lang w:val="fr-FR"/>
        </w:rPr>
        <w:t>.</w:t>
      </w:r>
      <w:r w:rsidR="00510B10" w:rsidRPr="009B3480">
        <w:rPr>
          <w:lang w:val="fr-FR"/>
        </w:rPr>
        <w:t xml:space="preserve"> </w:t>
      </w:r>
      <w:r w:rsidR="002F1BEA" w:rsidRPr="009B3480">
        <w:rPr>
          <w:szCs w:val="24"/>
          <w:lang w:val="fr-FR"/>
        </w:rPr>
        <w:t>L</w:t>
      </w:r>
      <w:r w:rsidR="00D01AD6">
        <w:rPr>
          <w:szCs w:val="24"/>
          <w:lang w:val="fr-FR"/>
        </w:rPr>
        <w:t>’</w:t>
      </w:r>
      <w:r w:rsidR="002F1BEA" w:rsidRPr="009B3480">
        <w:rPr>
          <w:szCs w:val="24"/>
          <w:lang w:val="fr-FR"/>
        </w:rPr>
        <w:t>ouverture d</w:t>
      </w:r>
      <w:r w:rsidR="00D01AD6">
        <w:rPr>
          <w:szCs w:val="24"/>
          <w:lang w:val="fr-FR"/>
        </w:rPr>
        <w:t>’</w:t>
      </w:r>
      <w:r w:rsidR="002F1BEA" w:rsidRPr="009B3480">
        <w:rPr>
          <w:szCs w:val="24"/>
          <w:lang w:val="fr-FR"/>
        </w:rPr>
        <w:t>espaces de débat public fait partie du rôle de la presse</w:t>
      </w:r>
      <w:r w:rsidR="002F1BEA" w:rsidRPr="009B3480">
        <w:rPr>
          <w:lang w:val="fr-FR"/>
        </w:rPr>
        <w:t xml:space="preserve"> </w:t>
      </w:r>
      <w:r w:rsidR="00510B10" w:rsidRPr="009B3480">
        <w:rPr>
          <w:lang w:val="fr-FR"/>
        </w:rPr>
        <w:t>(</w:t>
      </w:r>
      <w:r w:rsidR="00510B10" w:rsidRPr="009B3480">
        <w:rPr>
          <w:i/>
          <w:szCs w:val="24"/>
          <w:lang w:val="fr-FR"/>
        </w:rPr>
        <w:t>Dammann c. Suisse</w:t>
      </w:r>
      <w:r w:rsidR="00510B10" w:rsidRPr="009B3480">
        <w:rPr>
          <w:szCs w:val="24"/>
          <w:lang w:val="fr-FR"/>
        </w:rPr>
        <w:t xml:space="preserve"> (n</w:t>
      </w:r>
      <w:r w:rsidR="00510B10" w:rsidRPr="009B3480">
        <w:rPr>
          <w:szCs w:val="24"/>
          <w:vertAlign w:val="superscript"/>
          <w:lang w:val="fr-FR"/>
        </w:rPr>
        <w:t>o</w:t>
      </w:r>
      <w:r w:rsidR="00510B10" w:rsidRPr="009B3480">
        <w:rPr>
          <w:szCs w:val="24"/>
          <w:lang w:val="fr-FR"/>
        </w:rPr>
        <w:t xml:space="preserve"> 77551/01, </w:t>
      </w:r>
      <w:r w:rsidR="00510B10" w:rsidRPr="009B3480">
        <w:rPr>
          <w:szCs w:val="24"/>
          <w:lang w:val="fr-FR"/>
        </w:rPr>
        <w:lastRenderedPageBreak/>
        <w:t>§ 52, 25 avril 2006</w:t>
      </w:r>
      <w:r w:rsidR="002F1BEA" w:rsidRPr="009B3480">
        <w:rPr>
          <w:szCs w:val="24"/>
          <w:lang w:val="fr-FR"/>
        </w:rPr>
        <w:t xml:space="preserve">, et </w:t>
      </w:r>
      <w:r w:rsidR="002F1BEA" w:rsidRPr="008C335C">
        <w:rPr>
          <w:i/>
          <w:lang w:val="it-IT"/>
        </w:rPr>
        <w:t>Társaság a Szabadságjogokért c.</w:t>
      </w:r>
      <w:r w:rsidR="00070132">
        <w:rPr>
          <w:i/>
          <w:lang w:val="it-IT"/>
        </w:rPr>
        <w:t> </w:t>
      </w:r>
      <w:r w:rsidR="002F1BEA" w:rsidRPr="008C335C">
        <w:rPr>
          <w:i/>
          <w:lang w:val="it-IT"/>
        </w:rPr>
        <w:t>Hongrie</w:t>
      </w:r>
      <w:r w:rsidR="002F1BEA" w:rsidRPr="008C335C">
        <w:rPr>
          <w:lang w:val="it-IT"/>
        </w:rPr>
        <w:t>, n</w:t>
      </w:r>
      <w:r w:rsidR="002F1BEA" w:rsidRPr="008C335C">
        <w:rPr>
          <w:vertAlign w:val="superscript"/>
          <w:lang w:val="it-IT"/>
        </w:rPr>
        <w:t>o</w:t>
      </w:r>
      <w:r w:rsidR="002F1BEA">
        <w:rPr>
          <w:lang w:val="it-IT"/>
        </w:rPr>
        <w:t> </w:t>
      </w:r>
      <w:r w:rsidR="002F1BEA" w:rsidRPr="008C335C">
        <w:rPr>
          <w:lang w:val="it-IT"/>
        </w:rPr>
        <w:t xml:space="preserve">37374/05, </w:t>
      </w:r>
      <w:r w:rsidR="002F1BEA">
        <w:rPr>
          <w:snapToGrid w:val="0"/>
          <w:lang w:val="it-IT"/>
        </w:rPr>
        <w:t>§ 27</w:t>
      </w:r>
      <w:r w:rsidR="002F1BEA" w:rsidRPr="008C335C">
        <w:rPr>
          <w:snapToGrid w:val="0"/>
          <w:lang w:val="it-IT"/>
        </w:rPr>
        <w:t xml:space="preserve">, </w:t>
      </w:r>
      <w:r w:rsidR="002F1BEA" w:rsidRPr="008C335C">
        <w:rPr>
          <w:lang w:val="it-IT"/>
        </w:rPr>
        <w:t>14 avril 2009</w:t>
      </w:r>
      <w:r w:rsidR="00510B10" w:rsidRPr="009B3480">
        <w:rPr>
          <w:szCs w:val="24"/>
          <w:lang w:val="fr-FR"/>
        </w:rPr>
        <w:t>).</w:t>
      </w:r>
    </w:p>
    <w:p w:rsidR="00801AE6" w:rsidRPr="009B3480" w:rsidRDefault="00056A87" w:rsidP="009B3480">
      <w:pPr>
        <w:pStyle w:val="ECHRPara"/>
        <w:rPr>
          <w:szCs w:val="24"/>
          <w:lang w:val="fr-FR"/>
        </w:rPr>
      </w:pPr>
      <w:r>
        <w:rPr>
          <w:szCs w:val="24"/>
        </w:rPr>
        <w:fldChar w:fldCharType="begin"/>
      </w:r>
      <w:r w:rsidRPr="009B3480">
        <w:rPr>
          <w:szCs w:val="24"/>
          <w:lang w:val="fr-FR"/>
        </w:rPr>
        <w:instrText xml:space="preserve"> SEQ level0 \*arabic </w:instrText>
      </w:r>
      <w:r>
        <w:rPr>
          <w:szCs w:val="24"/>
        </w:rPr>
        <w:fldChar w:fldCharType="separate"/>
      </w:r>
      <w:r w:rsidR="00D01AD6">
        <w:rPr>
          <w:noProof/>
          <w:szCs w:val="24"/>
          <w:lang w:val="fr-FR"/>
        </w:rPr>
        <w:t>63</w:t>
      </w:r>
      <w:r>
        <w:rPr>
          <w:szCs w:val="24"/>
        </w:rPr>
        <w:fldChar w:fldCharType="end"/>
      </w:r>
      <w:r w:rsidRPr="009B3480">
        <w:rPr>
          <w:szCs w:val="24"/>
          <w:lang w:val="fr-FR"/>
        </w:rPr>
        <w:t>.  À</w:t>
      </w:r>
      <w:r w:rsidR="002F1BEA" w:rsidRPr="009B3480">
        <w:rPr>
          <w:szCs w:val="24"/>
          <w:lang w:val="fr-FR"/>
        </w:rPr>
        <w:t xml:space="preserve"> l</w:t>
      </w:r>
      <w:r w:rsidR="00D01AD6">
        <w:rPr>
          <w:szCs w:val="24"/>
          <w:lang w:val="fr-FR"/>
        </w:rPr>
        <w:t>’</w:t>
      </w:r>
      <w:r w:rsidR="002F1BEA" w:rsidRPr="009B3480">
        <w:rPr>
          <w:szCs w:val="24"/>
          <w:lang w:val="fr-FR"/>
        </w:rPr>
        <w:t>instar de l</w:t>
      </w:r>
      <w:r w:rsidR="00D01AD6">
        <w:rPr>
          <w:szCs w:val="24"/>
          <w:lang w:val="fr-FR"/>
        </w:rPr>
        <w:t>’</w:t>
      </w:r>
      <w:r w:rsidR="002F1BEA" w:rsidRPr="009B3480">
        <w:rPr>
          <w:szCs w:val="24"/>
          <w:lang w:val="fr-FR"/>
        </w:rPr>
        <w:t xml:space="preserve">affaire </w:t>
      </w:r>
      <w:r w:rsidR="002F1BEA" w:rsidRPr="009B3480">
        <w:rPr>
          <w:i/>
          <w:szCs w:val="24"/>
          <w:lang w:val="fr-FR"/>
        </w:rPr>
        <w:t>Kenedi</w:t>
      </w:r>
      <w:r w:rsidR="002F1BEA" w:rsidRPr="009B3480">
        <w:rPr>
          <w:szCs w:val="24"/>
          <w:lang w:val="fr-FR"/>
        </w:rPr>
        <w:t xml:space="preserve"> précitée, la Cour note que la présente </w:t>
      </w:r>
      <w:r w:rsidR="00CC78D6" w:rsidRPr="009B3480">
        <w:rPr>
          <w:szCs w:val="24"/>
          <w:lang w:val="fr-FR"/>
        </w:rPr>
        <w:t>requête</w:t>
      </w:r>
      <w:r w:rsidR="002F1BEA" w:rsidRPr="009B3480">
        <w:rPr>
          <w:szCs w:val="24"/>
          <w:lang w:val="fr-FR"/>
        </w:rPr>
        <w:t xml:space="preserve"> concerne l</w:t>
      </w:r>
      <w:r w:rsidR="00D01AD6">
        <w:rPr>
          <w:szCs w:val="24"/>
          <w:lang w:val="fr-FR"/>
        </w:rPr>
        <w:t>’</w:t>
      </w:r>
      <w:r w:rsidR="002F1BEA" w:rsidRPr="009B3480">
        <w:rPr>
          <w:szCs w:val="24"/>
          <w:lang w:val="fr-FR"/>
        </w:rPr>
        <w:t>accès du requérant à des informations à caractère public qui lui étaient nécessaires dans l</w:t>
      </w:r>
      <w:r w:rsidR="00D01AD6">
        <w:rPr>
          <w:szCs w:val="24"/>
          <w:lang w:val="fr-FR"/>
        </w:rPr>
        <w:t>’</w:t>
      </w:r>
      <w:r w:rsidR="002F1BEA" w:rsidRPr="009B3480">
        <w:rPr>
          <w:szCs w:val="24"/>
          <w:lang w:val="fr-FR"/>
        </w:rPr>
        <w:t>exercice de sa profession, accès qui est un élément essentiel de l</w:t>
      </w:r>
      <w:r w:rsidR="00D01AD6">
        <w:rPr>
          <w:szCs w:val="24"/>
          <w:lang w:val="fr-FR"/>
        </w:rPr>
        <w:t>’</w:t>
      </w:r>
      <w:r w:rsidR="002F1BEA" w:rsidRPr="009B3480">
        <w:rPr>
          <w:szCs w:val="24"/>
          <w:lang w:val="fr-FR"/>
        </w:rPr>
        <w:t>exercice du requérant de sa liberté d</w:t>
      </w:r>
      <w:r w:rsidR="00D01AD6">
        <w:rPr>
          <w:szCs w:val="24"/>
          <w:lang w:val="fr-FR"/>
        </w:rPr>
        <w:t>’</w:t>
      </w:r>
      <w:r w:rsidR="002F1BEA" w:rsidRPr="009B3480">
        <w:rPr>
          <w:szCs w:val="24"/>
          <w:lang w:val="fr-FR"/>
        </w:rPr>
        <w:t xml:space="preserve">expression. </w:t>
      </w:r>
      <w:r w:rsidRPr="009B3480">
        <w:rPr>
          <w:szCs w:val="24"/>
          <w:lang w:val="fr-FR"/>
        </w:rPr>
        <w:t>Le</w:t>
      </w:r>
      <w:r w:rsidR="002F1BEA" w:rsidRPr="009B3480">
        <w:rPr>
          <w:szCs w:val="24"/>
          <w:lang w:val="fr-FR"/>
        </w:rPr>
        <w:t xml:space="preserve"> requérant a obtenu trois décisions judiciaires lui garantissant l</w:t>
      </w:r>
      <w:r w:rsidR="00D01AD6">
        <w:rPr>
          <w:szCs w:val="24"/>
          <w:lang w:val="fr-FR"/>
        </w:rPr>
        <w:t>’</w:t>
      </w:r>
      <w:r w:rsidR="002F1BEA" w:rsidRPr="009B3480">
        <w:rPr>
          <w:szCs w:val="24"/>
          <w:lang w:val="fr-FR"/>
        </w:rPr>
        <w:t xml:space="preserve">accès auxdites informations. </w:t>
      </w:r>
      <w:r w:rsidR="00FC6176" w:rsidRPr="009B3480">
        <w:rPr>
          <w:szCs w:val="24"/>
          <w:lang w:val="fr-FR"/>
        </w:rPr>
        <w:t>Devant la Cour, les parties divergent quant au point de savoir si ces décisions ont été exécut</w:t>
      </w:r>
      <w:r w:rsidR="00CC78D6" w:rsidRPr="009B3480">
        <w:rPr>
          <w:szCs w:val="24"/>
          <w:lang w:val="fr-FR"/>
        </w:rPr>
        <w:t>ées</w:t>
      </w:r>
      <w:r w:rsidR="00FC6176" w:rsidRPr="009B3480">
        <w:rPr>
          <w:szCs w:val="24"/>
          <w:lang w:val="fr-FR"/>
        </w:rPr>
        <w:t xml:space="preserve"> ou non. La Cour rappelle néanmoins qu</w:t>
      </w:r>
      <w:r w:rsidR="00D01AD6">
        <w:rPr>
          <w:szCs w:val="24"/>
          <w:lang w:val="fr-FR"/>
        </w:rPr>
        <w:t>’</w:t>
      </w:r>
      <w:r w:rsidR="00FC6176" w:rsidRPr="009B3480">
        <w:rPr>
          <w:szCs w:val="24"/>
          <w:lang w:val="fr-FR"/>
        </w:rPr>
        <w:t>elle a déjà conclu par la négative à cette question sur le terrain de l</w:t>
      </w:r>
      <w:r w:rsidR="00D01AD6">
        <w:rPr>
          <w:szCs w:val="24"/>
          <w:lang w:val="fr-FR"/>
        </w:rPr>
        <w:t>’</w:t>
      </w:r>
      <w:r w:rsidR="00FC6176" w:rsidRPr="009B3480">
        <w:rPr>
          <w:szCs w:val="24"/>
          <w:lang w:val="fr-FR"/>
        </w:rPr>
        <w:t xml:space="preserve">article 6 § 1 de la Convention (paragraphe </w:t>
      </w:r>
      <w:r w:rsidRPr="009B3480">
        <w:rPr>
          <w:szCs w:val="24"/>
          <w:lang w:val="fr-FR"/>
        </w:rPr>
        <w:t>43</w:t>
      </w:r>
      <w:r w:rsidR="00070132" w:rsidRPr="009B3480">
        <w:rPr>
          <w:szCs w:val="24"/>
          <w:lang w:val="fr-FR"/>
        </w:rPr>
        <w:t xml:space="preserve"> ci-dessus).</w:t>
      </w:r>
    </w:p>
    <w:p w:rsidR="00801AE6" w:rsidRDefault="00AD719C" w:rsidP="009B3480">
      <w:pPr>
        <w:pStyle w:val="ECHRPara"/>
        <w:rPr>
          <w:lang w:val="it-IT"/>
        </w:rPr>
      </w:pPr>
      <w:r>
        <w:fldChar w:fldCharType="begin"/>
      </w:r>
      <w:r w:rsidRPr="009B3480">
        <w:rPr>
          <w:lang w:val="fr-FR"/>
        </w:rPr>
        <w:instrText xml:space="preserve"> SEQ level0 \*arabic </w:instrText>
      </w:r>
      <w:r>
        <w:fldChar w:fldCharType="separate"/>
      </w:r>
      <w:r w:rsidR="00D01AD6">
        <w:rPr>
          <w:noProof/>
          <w:lang w:val="fr-FR"/>
        </w:rPr>
        <w:t>64</w:t>
      </w:r>
      <w:r>
        <w:rPr>
          <w:noProof/>
        </w:rPr>
        <w:fldChar w:fldCharType="end"/>
      </w:r>
      <w:r w:rsidR="00801AE6" w:rsidRPr="009B3480">
        <w:rPr>
          <w:lang w:val="fr-FR"/>
        </w:rPr>
        <w:t>.  La Cour constate ensuite que le requérant cherchait légitimement à collecter des informations sur un sujet d</w:t>
      </w:r>
      <w:r w:rsidR="00D01AD6">
        <w:rPr>
          <w:lang w:val="fr-FR"/>
        </w:rPr>
        <w:t>’</w:t>
      </w:r>
      <w:r w:rsidR="00801AE6" w:rsidRPr="009B3480">
        <w:rPr>
          <w:lang w:val="fr-FR"/>
        </w:rPr>
        <w:t>importance générale, à savoir les activités de la mairie de Baia Mare. De plus, étant donné que l</w:t>
      </w:r>
      <w:r w:rsidR="00D01AD6">
        <w:rPr>
          <w:lang w:val="fr-FR"/>
        </w:rPr>
        <w:t>’</w:t>
      </w:r>
      <w:r w:rsidR="00801AE6" w:rsidRPr="009B3480">
        <w:rPr>
          <w:lang w:val="fr-FR"/>
        </w:rPr>
        <w:t>intention du requérant était de communiquer au public les informations en question et d</w:t>
      </w:r>
      <w:r w:rsidR="00CC78D6" w:rsidRPr="009B3480">
        <w:rPr>
          <w:lang w:val="fr-FR"/>
        </w:rPr>
        <w:t xml:space="preserve">e </w:t>
      </w:r>
      <w:r w:rsidR="00801AE6" w:rsidRPr="009B3480">
        <w:rPr>
          <w:lang w:val="fr-FR"/>
        </w:rPr>
        <w:t xml:space="preserve">contribuer </w:t>
      </w:r>
      <w:r w:rsidR="00CC78D6" w:rsidRPr="009B3480">
        <w:rPr>
          <w:lang w:val="fr-FR"/>
        </w:rPr>
        <w:t xml:space="preserve">ainsi </w:t>
      </w:r>
      <w:r w:rsidR="00801AE6" w:rsidRPr="009B3480">
        <w:rPr>
          <w:lang w:val="fr-FR"/>
        </w:rPr>
        <w:t>au débat public sur la bonne gouvernance publique, il est clair qu</w:t>
      </w:r>
      <w:r w:rsidR="00D01AD6">
        <w:rPr>
          <w:lang w:val="fr-FR"/>
        </w:rPr>
        <w:t>’</w:t>
      </w:r>
      <w:r w:rsidR="00801AE6" w:rsidRPr="009B3480">
        <w:rPr>
          <w:lang w:val="fr-FR"/>
        </w:rPr>
        <w:t>il a subi une atteinte à son droit de communiquer des informations. Partant, il y a eu ingérence dans les droits du requérant consacrés par l</w:t>
      </w:r>
      <w:r w:rsidR="00D01AD6">
        <w:rPr>
          <w:lang w:val="fr-FR"/>
        </w:rPr>
        <w:t>’</w:t>
      </w:r>
      <w:r w:rsidR="00070132" w:rsidRPr="009B3480">
        <w:rPr>
          <w:lang w:val="fr-FR"/>
        </w:rPr>
        <w:t>article </w:t>
      </w:r>
      <w:r w:rsidR="00801AE6" w:rsidRPr="009B3480">
        <w:rPr>
          <w:lang w:val="fr-FR"/>
        </w:rPr>
        <w:t>10 § 1 de la Convention (</w:t>
      </w:r>
      <w:r w:rsidR="00BB66D3" w:rsidRPr="00801AE6">
        <w:rPr>
          <w:i/>
          <w:lang w:val="it-IT"/>
        </w:rPr>
        <w:t>Társaság a Szabadságjogokért</w:t>
      </w:r>
      <w:r w:rsidR="00BB66D3">
        <w:rPr>
          <w:i/>
          <w:lang w:val="it-IT"/>
        </w:rPr>
        <w:t xml:space="preserve"> </w:t>
      </w:r>
      <w:r w:rsidR="00BB66D3">
        <w:rPr>
          <w:lang w:val="it-IT"/>
        </w:rPr>
        <w:t>précité, § </w:t>
      </w:r>
      <w:r w:rsidR="00BB66D3" w:rsidRPr="00801AE6">
        <w:rPr>
          <w:lang w:val="it-IT"/>
        </w:rPr>
        <w:t>28</w:t>
      </w:r>
      <w:r w:rsidR="00BB66D3">
        <w:rPr>
          <w:lang w:val="it-IT"/>
        </w:rPr>
        <w:t xml:space="preserve">, </w:t>
      </w:r>
      <w:r w:rsidR="00801AE6" w:rsidRPr="009B3480">
        <w:rPr>
          <w:i/>
          <w:lang w:val="fr-FR"/>
        </w:rPr>
        <w:t>Kenedi</w:t>
      </w:r>
      <w:r w:rsidR="00BB66D3" w:rsidRPr="009B3480">
        <w:rPr>
          <w:lang w:val="fr-FR"/>
        </w:rPr>
        <w:t xml:space="preserve"> précité, § 43 ; et</w:t>
      </w:r>
      <w:r w:rsidR="00801AE6" w:rsidRPr="009B3480">
        <w:rPr>
          <w:lang w:val="fr-FR"/>
        </w:rPr>
        <w:t xml:space="preserve"> </w:t>
      </w:r>
      <w:r w:rsidR="00BB66D3" w:rsidRPr="009B3480">
        <w:rPr>
          <w:i/>
          <w:lang w:val="fr-FR"/>
        </w:rPr>
        <w:t>Youth Initiative</w:t>
      </w:r>
      <w:r w:rsidR="00801AE6" w:rsidRPr="009B3480">
        <w:rPr>
          <w:i/>
          <w:lang w:val="fr-FR"/>
        </w:rPr>
        <w:t xml:space="preserve"> for Human Rights</w:t>
      </w:r>
      <w:r w:rsidR="00070132" w:rsidRPr="009B3480">
        <w:rPr>
          <w:lang w:val="fr-FR"/>
        </w:rPr>
        <w:t xml:space="preserve"> précité, </w:t>
      </w:r>
      <w:r w:rsidR="00BB66D3" w:rsidRPr="009B3480">
        <w:rPr>
          <w:lang w:val="fr-FR"/>
        </w:rPr>
        <w:t>§ </w:t>
      </w:r>
      <w:r w:rsidR="00801AE6" w:rsidRPr="009B3480">
        <w:rPr>
          <w:lang w:val="fr-FR"/>
        </w:rPr>
        <w:t>24</w:t>
      </w:r>
      <w:r w:rsidR="00070132">
        <w:rPr>
          <w:lang w:val="it-IT"/>
        </w:rPr>
        <w:t>).</w:t>
      </w:r>
    </w:p>
    <w:p w:rsidR="004D32CA"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65</w:t>
      </w:r>
      <w:r>
        <w:rPr>
          <w:noProof/>
        </w:rPr>
        <w:fldChar w:fldCharType="end"/>
      </w:r>
      <w:r w:rsidR="004D32CA" w:rsidRPr="009B3480">
        <w:rPr>
          <w:lang w:val="fr-FR"/>
        </w:rPr>
        <w:t>.  La Cour rappelle qu</w:t>
      </w:r>
      <w:r w:rsidR="00D01AD6">
        <w:rPr>
          <w:lang w:val="fr-FR"/>
        </w:rPr>
        <w:t>’</w:t>
      </w:r>
      <w:r w:rsidR="004D32CA" w:rsidRPr="009B3480">
        <w:rPr>
          <w:lang w:val="fr-FR"/>
        </w:rPr>
        <w:t>une atteinte aux dr</w:t>
      </w:r>
      <w:r w:rsidR="00070132" w:rsidRPr="009B3480">
        <w:rPr>
          <w:lang w:val="fr-FR"/>
        </w:rPr>
        <w:t>oits garantis par le paragraphe </w:t>
      </w:r>
      <w:r w:rsidR="004D32CA" w:rsidRPr="009B3480">
        <w:rPr>
          <w:lang w:val="fr-FR"/>
        </w:rPr>
        <w:t>1 de l</w:t>
      </w:r>
      <w:r w:rsidR="00D01AD6">
        <w:rPr>
          <w:lang w:val="fr-FR"/>
        </w:rPr>
        <w:t>’</w:t>
      </w:r>
      <w:r w:rsidR="004D32CA" w:rsidRPr="009B3480">
        <w:rPr>
          <w:lang w:val="fr-FR"/>
        </w:rPr>
        <w:t>article 10 est contraire à la Convention si elle ne respecte pas les exigences prévues au paragraphe 2. Il faut donc déterminer si l</w:t>
      </w:r>
      <w:r w:rsidR="00D01AD6">
        <w:rPr>
          <w:lang w:val="fr-FR"/>
        </w:rPr>
        <w:t>’</w:t>
      </w:r>
      <w:r w:rsidR="004D32CA" w:rsidRPr="009B3480">
        <w:rPr>
          <w:lang w:val="fr-FR"/>
        </w:rPr>
        <w:t>ingérence ici incriminée était « prévue par la loi », si elle poursuivait un ou plusieurs des buts légitimes visés dans cette disposition et si elle était « nécessaire dans une société démocratique » pour atteindre ce ou ces buts.</w:t>
      </w:r>
    </w:p>
    <w:p w:rsidR="00ED687F"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66</w:t>
      </w:r>
      <w:r>
        <w:rPr>
          <w:noProof/>
        </w:rPr>
        <w:fldChar w:fldCharType="end"/>
      </w:r>
      <w:r w:rsidR="00341511" w:rsidRPr="009B3480">
        <w:rPr>
          <w:lang w:val="fr-FR"/>
        </w:rPr>
        <w:t>.  En l</w:t>
      </w:r>
      <w:r w:rsidR="00D01AD6">
        <w:rPr>
          <w:lang w:val="fr-FR"/>
        </w:rPr>
        <w:t>’</w:t>
      </w:r>
      <w:r w:rsidR="00341511" w:rsidRPr="009B3480">
        <w:rPr>
          <w:lang w:val="fr-FR"/>
        </w:rPr>
        <w:t>occurrence, la Cour rappelle qu</w:t>
      </w:r>
      <w:r w:rsidR="00D01AD6">
        <w:rPr>
          <w:lang w:val="fr-FR"/>
        </w:rPr>
        <w:t>’</w:t>
      </w:r>
      <w:r w:rsidR="00341511" w:rsidRPr="009B3480">
        <w:rPr>
          <w:lang w:val="fr-FR"/>
        </w:rPr>
        <w:t>elle a déjà conclu sous l</w:t>
      </w:r>
      <w:r w:rsidR="00D01AD6">
        <w:rPr>
          <w:lang w:val="fr-FR"/>
        </w:rPr>
        <w:t>’</w:t>
      </w:r>
      <w:r w:rsidR="00341511" w:rsidRPr="009B3480">
        <w:rPr>
          <w:lang w:val="fr-FR"/>
        </w:rPr>
        <w:t>angle de l</w:t>
      </w:r>
      <w:r w:rsidR="00D01AD6">
        <w:rPr>
          <w:lang w:val="fr-FR"/>
        </w:rPr>
        <w:t>’</w:t>
      </w:r>
      <w:r w:rsidR="00341511" w:rsidRPr="009B3480">
        <w:rPr>
          <w:lang w:val="fr-FR"/>
        </w:rPr>
        <w:t>article 6 § 1 de la Convention, comme certain</w:t>
      </w:r>
      <w:r w:rsidR="00E22F5C" w:rsidRPr="009B3480">
        <w:rPr>
          <w:lang w:val="fr-FR"/>
        </w:rPr>
        <w:t>e</w:t>
      </w:r>
      <w:r w:rsidR="00341511" w:rsidRPr="009B3480">
        <w:rPr>
          <w:lang w:val="fr-FR"/>
        </w:rPr>
        <w:t>s des autorités judiciaires nationales</w:t>
      </w:r>
      <w:r w:rsidR="005B69F7" w:rsidRPr="009B3480">
        <w:rPr>
          <w:lang w:val="fr-FR"/>
        </w:rPr>
        <w:t>,</w:t>
      </w:r>
      <w:r w:rsidR="00341511" w:rsidRPr="009B3480">
        <w:rPr>
          <w:lang w:val="fr-FR"/>
        </w:rPr>
        <w:t xml:space="preserve"> que les invitations adressées au requérant afin de retirer des photocopies de plusieurs documents disparates contenant des informations susceptibles d</w:t>
      </w:r>
      <w:r w:rsidR="00D01AD6">
        <w:rPr>
          <w:lang w:val="fr-FR"/>
        </w:rPr>
        <w:t>’</w:t>
      </w:r>
      <w:r w:rsidR="00341511" w:rsidRPr="009B3480">
        <w:rPr>
          <w:lang w:val="fr-FR"/>
        </w:rPr>
        <w:t>interprétations diverses, ne pouvait en aucun cas s</w:t>
      </w:r>
      <w:r w:rsidR="00D01AD6">
        <w:rPr>
          <w:lang w:val="fr-FR"/>
        </w:rPr>
        <w:t>’</w:t>
      </w:r>
      <w:r w:rsidR="00341511" w:rsidRPr="009B3480">
        <w:rPr>
          <w:lang w:val="fr-FR"/>
        </w:rPr>
        <w:t>analyser en une exécution d</w:t>
      </w:r>
      <w:r w:rsidR="00D01AD6">
        <w:rPr>
          <w:lang w:val="fr-FR"/>
        </w:rPr>
        <w:t>’</w:t>
      </w:r>
      <w:r w:rsidR="00341511" w:rsidRPr="009B3480">
        <w:rPr>
          <w:lang w:val="fr-FR"/>
        </w:rPr>
        <w:t>une décision judiciaire ordonnant la communication d</w:t>
      </w:r>
      <w:r w:rsidR="00D01AD6">
        <w:rPr>
          <w:lang w:val="fr-FR"/>
        </w:rPr>
        <w:t>’</w:t>
      </w:r>
      <w:r w:rsidR="00341511" w:rsidRPr="009B3480">
        <w:rPr>
          <w:lang w:val="fr-FR"/>
        </w:rPr>
        <w:t xml:space="preserve">information à caractère public. </w:t>
      </w:r>
      <w:r w:rsidR="00ED687F" w:rsidRPr="009B3480">
        <w:rPr>
          <w:lang w:val="fr-FR"/>
        </w:rPr>
        <w:t>Dans ces conditions, il n</w:t>
      </w:r>
      <w:r w:rsidR="00D01AD6">
        <w:rPr>
          <w:lang w:val="fr-FR"/>
        </w:rPr>
        <w:t>’</w:t>
      </w:r>
      <w:r w:rsidR="00ED687F" w:rsidRPr="009B3480">
        <w:rPr>
          <w:lang w:val="fr-FR"/>
        </w:rPr>
        <w:t>y a pas eu de mise à exécution adéquate des décisions judiciaires</w:t>
      </w:r>
      <w:r w:rsidR="00070132" w:rsidRPr="009B3480">
        <w:rPr>
          <w:lang w:val="fr-FR"/>
        </w:rPr>
        <w:t xml:space="preserve"> litigieuses.</w:t>
      </w:r>
    </w:p>
    <w:p w:rsidR="00E05D3F"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67</w:t>
      </w:r>
      <w:r>
        <w:rPr>
          <w:noProof/>
        </w:rPr>
        <w:fldChar w:fldCharType="end"/>
      </w:r>
      <w:r w:rsidR="00ED687F" w:rsidRPr="009B3480">
        <w:rPr>
          <w:lang w:val="fr-FR"/>
        </w:rPr>
        <w:t>.  </w:t>
      </w:r>
      <w:r w:rsidR="00661A47" w:rsidRPr="009B3480">
        <w:rPr>
          <w:lang w:val="fr-FR"/>
        </w:rPr>
        <w:t xml:space="preserve">De surcroît, la Cour </w:t>
      </w:r>
      <w:r w:rsidR="00E22F5C" w:rsidRPr="009B3480">
        <w:rPr>
          <w:lang w:val="fr-FR"/>
        </w:rPr>
        <w:t>note</w:t>
      </w:r>
      <w:r w:rsidR="00661A47" w:rsidRPr="009B3480">
        <w:rPr>
          <w:lang w:val="fr-FR"/>
        </w:rPr>
        <w:t xml:space="preserve"> que la mairie n</w:t>
      </w:r>
      <w:r w:rsidR="00D01AD6">
        <w:rPr>
          <w:lang w:val="fr-FR"/>
        </w:rPr>
        <w:t>’</w:t>
      </w:r>
      <w:r w:rsidR="00661A47" w:rsidRPr="009B3480">
        <w:rPr>
          <w:lang w:val="fr-FR"/>
        </w:rPr>
        <w:t xml:space="preserve">a jamais soutenu que les informations </w:t>
      </w:r>
      <w:r w:rsidR="00E22F5C" w:rsidRPr="009B3480">
        <w:rPr>
          <w:lang w:val="fr-FR"/>
        </w:rPr>
        <w:t>demandées</w:t>
      </w:r>
      <w:r w:rsidR="00661A47" w:rsidRPr="009B3480">
        <w:rPr>
          <w:lang w:val="fr-FR"/>
        </w:rPr>
        <w:t xml:space="preserve"> n</w:t>
      </w:r>
      <w:r w:rsidR="00D01AD6">
        <w:rPr>
          <w:lang w:val="fr-FR"/>
        </w:rPr>
        <w:t>’</w:t>
      </w:r>
      <w:r w:rsidR="00661A47" w:rsidRPr="009B3480">
        <w:rPr>
          <w:lang w:val="fr-FR"/>
        </w:rPr>
        <w:t>étaient pas disponibles (</w:t>
      </w:r>
      <w:r w:rsidR="00661A47" w:rsidRPr="00661A47">
        <w:rPr>
          <w:i/>
          <w:lang w:val="it-IT"/>
        </w:rPr>
        <w:t xml:space="preserve">Társaság a Szabadságjogokért </w:t>
      </w:r>
      <w:r w:rsidR="00070132">
        <w:rPr>
          <w:lang w:val="it-IT"/>
        </w:rPr>
        <w:t xml:space="preserve">précité, § </w:t>
      </w:r>
      <w:r w:rsidR="00661A47">
        <w:rPr>
          <w:lang w:val="it-IT"/>
        </w:rPr>
        <w:t>36)</w:t>
      </w:r>
      <w:r w:rsidR="00E05D3F">
        <w:rPr>
          <w:lang w:val="it-IT"/>
        </w:rPr>
        <w:t>.</w:t>
      </w:r>
      <w:r w:rsidR="00661A47" w:rsidRPr="009B3480">
        <w:rPr>
          <w:lang w:val="fr-FR"/>
        </w:rPr>
        <w:t xml:space="preserve"> </w:t>
      </w:r>
      <w:r w:rsidR="00ED687F" w:rsidRPr="009B3480">
        <w:rPr>
          <w:lang w:val="fr-FR"/>
        </w:rPr>
        <w:t xml:space="preserve">La complexité des informations sollicitées et le travail important requis de la part de la mairie pour procéder à leur compilation </w:t>
      </w:r>
      <w:r w:rsidR="00E22F5C" w:rsidRPr="009B3480">
        <w:rPr>
          <w:lang w:val="fr-FR"/>
        </w:rPr>
        <w:t>ont été</w:t>
      </w:r>
      <w:r w:rsidR="00ED687F" w:rsidRPr="009B3480">
        <w:rPr>
          <w:lang w:val="fr-FR"/>
        </w:rPr>
        <w:t xml:space="preserve"> invoqués uniquement pour </w:t>
      </w:r>
      <w:r w:rsidR="005B69F7" w:rsidRPr="009B3480">
        <w:rPr>
          <w:lang w:val="fr-FR"/>
        </w:rPr>
        <w:t>expliquer l</w:t>
      </w:r>
      <w:r w:rsidR="00D01AD6">
        <w:rPr>
          <w:lang w:val="fr-FR"/>
        </w:rPr>
        <w:t>’</w:t>
      </w:r>
      <w:r w:rsidR="005B69F7" w:rsidRPr="009B3480">
        <w:rPr>
          <w:lang w:val="fr-FR"/>
        </w:rPr>
        <w:t>impossibilité de</w:t>
      </w:r>
      <w:r w:rsidR="00ED687F" w:rsidRPr="009B3480">
        <w:rPr>
          <w:lang w:val="fr-FR"/>
        </w:rPr>
        <w:t xml:space="preserve"> fournir </w:t>
      </w:r>
      <w:r w:rsidR="005B69F7" w:rsidRPr="009B3480">
        <w:rPr>
          <w:lang w:val="fr-FR"/>
        </w:rPr>
        <w:t xml:space="preserve">ces informations </w:t>
      </w:r>
      <w:r w:rsidR="00ED687F" w:rsidRPr="009B3480">
        <w:rPr>
          <w:lang w:val="fr-FR"/>
        </w:rPr>
        <w:t>dans le plus court délai</w:t>
      </w:r>
      <w:r w:rsidR="005924CF" w:rsidRPr="009B3480">
        <w:rPr>
          <w:lang w:val="fr-FR"/>
        </w:rPr>
        <w:t>.</w:t>
      </w:r>
    </w:p>
    <w:p w:rsidR="00CC2C3D" w:rsidRPr="009B3480" w:rsidRDefault="00ED687F" w:rsidP="009B3480">
      <w:pPr>
        <w:pStyle w:val="ECHRPara"/>
        <w:rPr>
          <w:lang w:val="fr-FR"/>
        </w:rPr>
      </w:pPr>
      <w:r w:rsidRPr="009B3480">
        <w:rPr>
          <w:lang w:val="fr-FR"/>
        </w:rPr>
        <w:t>Eu égard à ce qui précède</w:t>
      </w:r>
      <w:r w:rsidR="00CC2C3D" w:rsidRPr="009B3480">
        <w:rPr>
          <w:lang w:val="fr-FR"/>
        </w:rPr>
        <w:t>, la Cour estime que le Gouvernement n</w:t>
      </w:r>
      <w:r w:rsidR="00D01AD6">
        <w:rPr>
          <w:lang w:val="fr-FR"/>
        </w:rPr>
        <w:t>’</w:t>
      </w:r>
      <w:r w:rsidR="00CC2C3D" w:rsidRPr="009B3480">
        <w:rPr>
          <w:lang w:val="fr-FR"/>
        </w:rPr>
        <w:t>a apporté aucun argument démontrant que l</w:t>
      </w:r>
      <w:r w:rsidR="00D01AD6">
        <w:rPr>
          <w:lang w:val="fr-FR"/>
        </w:rPr>
        <w:t>’</w:t>
      </w:r>
      <w:r w:rsidR="00CC2C3D" w:rsidRPr="009B3480">
        <w:rPr>
          <w:lang w:val="fr-FR"/>
        </w:rPr>
        <w:t xml:space="preserve">ingérence dans le droit du </w:t>
      </w:r>
      <w:r w:rsidR="00CC2C3D" w:rsidRPr="009B3480">
        <w:rPr>
          <w:lang w:val="fr-FR"/>
        </w:rPr>
        <w:lastRenderedPageBreak/>
        <w:t>requérant était prévue par la loi ni qu</w:t>
      </w:r>
      <w:r w:rsidR="00D01AD6">
        <w:rPr>
          <w:lang w:val="fr-FR"/>
        </w:rPr>
        <w:t>’</w:t>
      </w:r>
      <w:r w:rsidR="00CC2C3D" w:rsidRPr="009B3480">
        <w:rPr>
          <w:lang w:val="fr-FR"/>
        </w:rPr>
        <w:t xml:space="preserve">elle poursuivait </w:t>
      </w:r>
      <w:r w:rsidR="005924CF" w:rsidRPr="009B3480">
        <w:rPr>
          <w:lang w:val="fr-FR"/>
        </w:rPr>
        <w:t>un ou plusieurs buts légitimes.</w:t>
      </w:r>
    </w:p>
    <w:p w:rsidR="00BB04EF"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68</w:t>
      </w:r>
      <w:r>
        <w:rPr>
          <w:noProof/>
        </w:rPr>
        <w:fldChar w:fldCharType="end"/>
      </w:r>
      <w:r w:rsidR="00BB04EF" w:rsidRPr="009B3480">
        <w:rPr>
          <w:lang w:val="fr-FR"/>
        </w:rPr>
        <w:t xml:space="preserve">.  Par conséquent, il y a eu de rejeter les exceptions soulevées par le Gouvernement (paragraphe </w:t>
      </w:r>
      <w:r w:rsidR="00CC2C3D" w:rsidRPr="009B3480">
        <w:rPr>
          <w:lang w:val="fr-FR"/>
        </w:rPr>
        <w:t>49</w:t>
      </w:r>
      <w:r w:rsidR="00BB04EF" w:rsidRPr="009B3480">
        <w:rPr>
          <w:lang w:val="fr-FR"/>
        </w:rPr>
        <w:t xml:space="preserve"> ci-dessus) et de conclure qu</w:t>
      </w:r>
      <w:r w:rsidR="00D01AD6">
        <w:rPr>
          <w:lang w:val="fr-FR"/>
        </w:rPr>
        <w:t>’</w:t>
      </w:r>
      <w:r w:rsidR="00BB04EF" w:rsidRPr="009B3480">
        <w:rPr>
          <w:lang w:val="fr-FR"/>
        </w:rPr>
        <w:t>il y a eu violation de l</w:t>
      </w:r>
      <w:r w:rsidR="00D01AD6">
        <w:rPr>
          <w:lang w:val="fr-FR"/>
        </w:rPr>
        <w:t>’</w:t>
      </w:r>
      <w:r w:rsidR="00BB04EF" w:rsidRPr="009B3480">
        <w:rPr>
          <w:lang w:val="fr-FR"/>
        </w:rPr>
        <w:t>article 10 de la Convention.</w:t>
      </w:r>
    </w:p>
    <w:p w:rsidR="00EC6427" w:rsidRPr="00685582" w:rsidRDefault="00BE4BB4" w:rsidP="009B3480">
      <w:pPr>
        <w:pStyle w:val="ECHRHeading1"/>
        <w:keepNext w:val="0"/>
        <w:keepLines w:val="0"/>
      </w:pPr>
      <w:r>
        <w:t>IV</w:t>
      </w:r>
      <w:r w:rsidR="00EC6427" w:rsidRPr="00685582">
        <w:t>.  SUR L</w:t>
      </w:r>
      <w:r w:rsidR="00D01AD6">
        <w:t>’</w:t>
      </w:r>
      <w:r w:rsidR="00EC6427" w:rsidRPr="00685582">
        <w:t>APPLICATION DE L</w:t>
      </w:r>
      <w:r w:rsidR="00D01AD6">
        <w:t>’</w:t>
      </w:r>
      <w:r w:rsidR="00EC6427" w:rsidRPr="00685582">
        <w:t>ARTICLE 41 DE LA CONVENTION</w:t>
      </w:r>
    </w:p>
    <w:p w:rsidR="00EC6427" w:rsidRPr="00E668C5" w:rsidRDefault="00AD719C" w:rsidP="009B3480">
      <w:pPr>
        <w:pStyle w:val="ECHRPara"/>
        <w:rPr>
          <w:lang w:val="fr-FR"/>
        </w:rPr>
      </w:pPr>
      <w:r w:rsidRPr="009B3480">
        <w:fldChar w:fldCharType="begin"/>
      </w:r>
      <w:r w:rsidRPr="000363A2">
        <w:rPr>
          <w:lang w:val="fr-FR"/>
        </w:rPr>
        <w:instrText xml:space="preserve"> SEQ level0 \*arabic </w:instrText>
      </w:r>
      <w:r w:rsidRPr="009B3480">
        <w:fldChar w:fldCharType="separate"/>
      </w:r>
      <w:r w:rsidR="00D01AD6">
        <w:rPr>
          <w:noProof/>
          <w:lang w:val="fr-FR"/>
        </w:rPr>
        <w:t>69</w:t>
      </w:r>
      <w:r w:rsidRPr="009B3480">
        <w:fldChar w:fldCharType="end"/>
      </w:r>
      <w:r w:rsidR="00EC6427" w:rsidRPr="000363A2">
        <w:rPr>
          <w:lang w:val="fr-FR"/>
        </w:rPr>
        <w:t>.  </w:t>
      </w:r>
      <w:r w:rsidR="00EC6427" w:rsidRPr="00E668C5">
        <w:rPr>
          <w:lang w:val="fr-FR"/>
        </w:rPr>
        <w:t>Aux termes de l</w:t>
      </w:r>
      <w:r w:rsidR="00D01AD6">
        <w:rPr>
          <w:lang w:val="fr-FR"/>
        </w:rPr>
        <w:t>’</w:t>
      </w:r>
      <w:r w:rsidR="00EC6427" w:rsidRPr="00E668C5">
        <w:rPr>
          <w:lang w:val="fr-FR"/>
        </w:rPr>
        <w:t>article 41 de la Convention,</w:t>
      </w:r>
    </w:p>
    <w:p w:rsidR="00EC6427" w:rsidRPr="00685582" w:rsidRDefault="00EC6427" w:rsidP="009B3480">
      <w:pPr>
        <w:pStyle w:val="ECHRParaQuote"/>
      </w:pPr>
      <w:r w:rsidRPr="00685582">
        <w:t>« Si la Cour déclare qu</w:t>
      </w:r>
      <w:r w:rsidR="00D01AD6">
        <w:t>’</w:t>
      </w:r>
      <w:r w:rsidRPr="00685582">
        <w:t>il y a eu violation de la Convention ou de ses Protocoles, et si le droit interne de la Haute Partie contractante ne permet d</w:t>
      </w:r>
      <w:r w:rsidR="00D01AD6">
        <w:t>’</w:t>
      </w:r>
      <w:r w:rsidRPr="00685582">
        <w:t>effacer qu</w:t>
      </w:r>
      <w:r w:rsidR="00D01AD6">
        <w:t>’</w:t>
      </w:r>
      <w:r w:rsidRPr="00685582">
        <w:t>imparfaitement les conséquences de cette violation, la Cour accorde à la partie lésée, s</w:t>
      </w:r>
      <w:r w:rsidR="00D01AD6">
        <w:t>’</w:t>
      </w:r>
      <w:r w:rsidRPr="00685582">
        <w:t>il y a lieu, une satisfaction équitable. »</w:t>
      </w:r>
    </w:p>
    <w:p w:rsidR="00EC6427" w:rsidRPr="009B3480" w:rsidRDefault="00EC6427" w:rsidP="009B3480">
      <w:pPr>
        <w:pStyle w:val="ECHRHeading2"/>
      </w:pPr>
      <w:r w:rsidRPr="009B3480">
        <w:t>A.  Dommage</w:t>
      </w:r>
    </w:p>
    <w:p w:rsidR="00EC6427"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70</w:t>
      </w:r>
      <w:r>
        <w:rPr>
          <w:noProof/>
        </w:rPr>
        <w:fldChar w:fldCharType="end"/>
      </w:r>
      <w:r w:rsidR="00EC6427" w:rsidRPr="009B3480">
        <w:rPr>
          <w:lang w:val="fr-FR"/>
        </w:rPr>
        <w:t>.  </w:t>
      </w:r>
      <w:r w:rsidR="006D1FDE" w:rsidRPr="009B3480">
        <w:rPr>
          <w:lang w:val="fr-FR"/>
        </w:rPr>
        <w:t>Le requérant</w:t>
      </w:r>
      <w:r w:rsidR="004932DA" w:rsidRPr="009B3480">
        <w:rPr>
          <w:lang w:val="fr-FR"/>
        </w:rPr>
        <w:t xml:space="preserve"> réclame</w:t>
      </w:r>
      <w:r w:rsidR="00EC6427" w:rsidRPr="009B3480">
        <w:rPr>
          <w:lang w:val="fr-FR"/>
        </w:rPr>
        <w:t xml:space="preserve"> </w:t>
      </w:r>
      <w:r w:rsidR="006D1FDE" w:rsidRPr="009B3480">
        <w:rPr>
          <w:lang w:val="fr-FR"/>
        </w:rPr>
        <w:t>10 000</w:t>
      </w:r>
      <w:r w:rsidR="00EC6427" w:rsidRPr="009B3480">
        <w:rPr>
          <w:lang w:val="fr-FR"/>
        </w:rPr>
        <w:t xml:space="preserve"> eu</w:t>
      </w:r>
      <w:r w:rsidR="006D1FDE" w:rsidRPr="009B3480">
        <w:rPr>
          <w:lang w:val="fr-FR"/>
        </w:rPr>
        <w:t>ros (EUR) au titre du préjudice</w:t>
      </w:r>
      <w:r w:rsidR="00EC6427" w:rsidRPr="009B3480">
        <w:rPr>
          <w:lang w:val="fr-FR"/>
        </w:rPr>
        <w:t xml:space="preserve"> moral </w:t>
      </w:r>
      <w:r w:rsidR="004932DA" w:rsidRPr="009B3480">
        <w:rPr>
          <w:lang w:val="fr-FR"/>
        </w:rPr>
        <w:t>qu</w:t>
      </w:r>
      <w:r w:rsidR="00D01AD6">
        <w:rPr>
          <w:lang w:val="fr-FR"/>
        </w:rPr>
        <w:t>’</w:t>
      </w:r>
      <w:r w:rsidR="00266CAA" w:rsidRPr="009B3480">
        <w:rPr>
          <w:lang w:val="fr-FR"/>
        </w:rPr>
        <w:t>il</w:t>
      </w:r>
      <w:r w:rsidR="00EC6427" w:rsidRPr="009B3480">
        <w:rPr>
          <w:lang w:val="fr-FR"/>
        </w:rPr>
        <w:t xml:space="preserve"> </w:t>
      </w:r>
      <w:r w:rsidR="004932DA" w:rsidRPr="009B3480">
        <w:rPr>
          <w:lang w:val="fr-FR"/>
        </w:rPr>
        <w:t xml:space="preserve">aurait </w:t>
      </w:r>
      <w:r w:rsidR="006D1FDE" w:rsidRPr="009B3480">
        <w:rPr>
          <w:lang w:val="fr-FR"/>
        </w:rPr>
        <w:t>subi en raison du refus de la mairie de Baia Mare de lui communiquer les informations à caractère public sollicitées.</w:t>
      </w:r>
    </w:p>
    <w:p w:rsidR="006D1FDE" w:rsidRPr="00E668C5" w:rsidRDefault="00AD719C" w:rsidP="009B3480">
      <w:pPr>
        <w:pStyle w:val="ECHRPara"/>
        <w:rPr>
          <w:lang w:val="fr-FR"/>
        </w:rPr>
      </w:pPr>
      <w:r w:rsidRPr="009B3480">
        <w:fldChar w:fldCharType="begin"/>
      </w:r>
      <w:r w:rsidRPr="000363A2">
        <w:rPr>
          <w:lang w:val="fr-FR"/>
        </w:rPr>
        <w:instrText xml:space="preserve"> SEQ level0 \*arabic </w:instrText>
      </w:r>
      <w:r w:rsidRPr="009B3480">
        <w:fldChar w:fldCharType="separate"/>
      </w:r>
      <w:r w:rsidR="00D01AD6">
        <w:rPr>
          <w:noProof/>
          <w:lang w:val="fr-FR"/>
        </w:rPr>
        <w:t>71</w:t>
      </w:r>
      <w:r w:rsidRPr="009B3480">
        <w:fldChar w:fldCharType="end"/>
      </w:r>
      <w:r w:rsidR="006D1FDE" w:rsidRPr="000363A2">
        <w:rPr>
          <w:lang w:val="fr-FR"/>
        </w:rPr>
        <w:t>.  </w:t>
      </w:r>
      <w:r w:rsidR="006D1FDE" w:rsidRPr="00E668C5">
        <w:rPr>
          <w:lang w:val="fr-FR"/>
        </w:rPr>
        <w:t>Le Gouvernement estime qu</w:t>
      </w:r>
      <w:r w:rsidR="00D01AD6">
        <w:rPr>
          <w:lang w:val="fr-FR"/>
        </w:rPr>
        <w:t>’</w:t>
      </w:r>
      <w:r w:rsidR="006D1FDE" w:rsidRPr="00E668C5">
        <w:rPr>
          <w:lang w:val="fr-FR"/>
        </w:rPr>
        <w:t>en l</w:t>
      </w:r>
      <w:r w:rsidR="00D01AD6">
        <w:rPr>
          <w:lang w:val="fr-FR"/>
        </w:rPr>
        <w:t>’</w:t>
      </w:r>
      <w:r w:rsidR="006D1FDE" w:rsidRPr="00E668C5">
        <w:rPr>
          <w:lang w:val="fr-FR"/>
        </w:rPr>
        <w:t>espèce le préjudice moral serait suffisamment compensé par un constat de violation et qu</w:t>
      </w:r>
      <w:r w:rsidR="00D01AD6">
        <w:rPr>
          <w:lang w:val="fr-FR"/>
        </w:rPr>
        <w:t>’</w:t>
      </w:r>
      <w:r w:rsidR="006D1FDE" w:rsidRPr="00E668C5">
        <w:rPr>
          <w:lang w:val="fr-FR"/>
        </w:rPr>
        <w:t>en tout état de cause, eu égard à la jurisprudence de la Cour en la matière, le montant demandé est excessif.</w:t>
      </w:r>
    </w:p>
    <w:p w:rsidR="00EC6427"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72</w:t>
      </w:r>
      <w:r>
        <w:rPr>
          <w:noProof/>
        </w:rPr>
        <w:fldChar w:fldCharType="end"/>
      </w:r>
      <w:r w:rsidR="00EC6427" w:rsidRPr="009B3480">
        <w:rPr>
          <w:lang w:val="fr-FR"/>
        </w:rPr>
        <w:t xml:space="preserve">.  La Cour </w:t>
      </w:r>
      <w:r w:rsidR="006D1FDE" w:rsidRPr="009B3480">
        <w:rPr>
          <w:lang w:val="fr-FR"/>
        </w:rPr>
        <w:t xml:space="preserve">estime que le requérant a subi un préjudice moral et </w:t>
      </w:r>
      <w:r w:rsidR="00EC6427" w:rsidRPr="009B3480">
        <w:rPr>
          <w:lang w:val="fr-FR"/>
        </w:rPr>
        <w:t>considère qu</w:t>
      </w:r>
      <w:r w:rsidR="00D01AD6">
        <w:rPr>
          <w:lang w:val="fr-FR"/>
        </w:rPr>
        <w:t>’</w:t>
      </w:r>
      <w:r w:rsidR="00EC6427" w:rsidRPr="009B3480">
        <w:rPr>
          <w:lang w:val="fr-FR"/>
        </w:rPr>
        <w:t>il y a lieu d</w:t>
      </w:r>
      <w:r w:rsidR="00E22F5C" w:rsidRPr="009B3480">
        <w:rPr>
          <w:lang w:val="fr-FR"/>
        </w:rPr>
        <w:t xml:space="preserve">e lui </w:t>
      </w:r>
      <w:r w:rsidR="00EC6427" w:rsidRPr="009B3480">
        <w:rPr>
          <w:lang w:val="fr-FR"/>
        </w:rPr>
        <w:t xml:space="preserve">octroyer </w:t>
      </w:r>
      <w:r w:rsidR="006D1FDE" w:rsidRPr="009B3480">
        <w:rPr>
          <w:lang w:val="fr-FR"/>
        </w:rPr>
        <w:t>4 000</w:t>
      </w:r>
      <w:r w:rsidR="00EC6427" w:rsidRPr="009B3480">
        <w:rPr>
          <w:lang w:val="fr-FR"/>
        </w:rPr>
        <w:t xml:space="preserve"> EUR </w:t>
      </w:r>
      <w:r w:rsidR="00E22F5C" w:rsidRPr="009B3480">
        <w:rPr>
          <w:lang w:val="fr-FR"/>
        </w:rPr>
        <w:t>à ce</w:t>
      </w:r>
      <w:r w:rsidR="00EC6427" w:rsidRPr="009B3480">
        <w:rPr>
          <w:lang w:val="fr-FR"/>
        </w:rPr>
        <w:t xml:space="preserve"> titre.</w:t>
      </w:r>
    </w:p>
    <w:p w:rsidR="00EC6427" w:rsidRPr="009B3480" w:rsidRDefault="00EC6427" w:rsidP="009B3480">
      <w:pPr>
        <w:pStyle w:val="ECHRHeading2"/>
      </w:pPr>
      <w:r w:rsidRPr="009B3480">
        <w:t>B.  Frais et dépens</w:t>
      </w:r>
    </w:p>
    <w:p w:rsidR="008E6654"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73</w:t>
      </w:r>
      <w:r>
        <w:rPr>
          <w:noProof/>
        </w:rPr>
        <w:fldChar w:fldCharType="end"/>
      </w:r>
      <w:r w:rsidR="00EC6427" w:rsidRPr="009B3480">
        <w:rPr>
          <w:lang w:val="fr-FR"/>
        </w:rPr>
        <w:t>.  </w:t>
      </w:r>
      <w:r w:rsidR="00266CAA" w:rsidRPr="009B3480">
        <w:rPr>
          <w:lang w:val="fr-FR"/>
        </w:rPr>
        <w:t>Le requérant</w:t>
      </w:r>
      <w:r w:rsidR="004932DA" w:rsidRPr="009B3480">
        <w:rPr>
          <w:lang w:val="fr-FR"/>
        </w:rPr>
        <w:t xml:space="preserve"> demande</w:t>
      </w:r>
      <w:r w:rsidR="00EC6427" w:rsidRPr="009B3480">
        <w:rPr>
          <w:lang w:val="fr-FR"/>
        </w:rPr>
        <w:t xml:space="preserve"> également </w:t>
      </w:r>
      <w:r w:rsidR="008E6654" w:rsidRPr="009B3480">
        <w:rPr>
          <w:lang w:val="fr-FR"/>
        </w:rPr>
        <w:t>la somme de 4 748 EUR (soit 4 448 EUR pour les honoraires d</w:t>
      </w:r>
      <w:r w:rsidR="00D01AD6">
        <w:rPr>
          <w:lang w:val="fr-FR"/>
        </w:rPr>
        <w:t>’</w:t>
      </w:r>
      <w:r w:rsidR="008E6654" w:rsidRPr="009B3480">
        <w:rPr>
          <w:lang w:val="fr-FR"/>
        </w:rPr>
        <w:t>avocat à verser directement à M</w:t>
      </w:r>
      <w:r w:rsidR="008E6654" w:rsidRPr="009B3480">
        <w:rPr>
          <w:vertAlign w:val="superscript"/>
          <w:lang w:val="fr-FR"/>
        </w:rPr>
        <w:t>e</w:t>
      </w:r>
      <w:r w:rsidR="008E6654" w:rsidRPr="009B3480">
        <w:rPr>
          <w:lang w:val="fr-FR"/>
        </w:rPr>
        <w:t> H</w:t>
      </w:r>
      <w:r w:rsidR="00F0252C">
        <w:rPr>
          <w:lang w:val="fr-FR"/>
        </w:rPr>
        <w:t>a</w:t>
      </w:r>
      <w:r w:rsidR="008E6654" w:rsidRPr="009B3480">
        <w:rPr>
          <w:lang w:val="fr-FR"/>
        </w:rPr>
        <w:t>tneanu</w:t>
      </w:r>
      <w:r w:rsidR="00C10193">
        <w:rPr>
          <w:rStyle w:val="Odwoanieprzypisudolnego"/>
          <w:lang w:val="fr-FR"/>
        </w:rPr>
        <w:footnoteReference w:id="2"/>
      </w:r>
      <w:r w:rsidR="008E6654" w:rsidRPr="009B3480">
        <w:rPr>
          <w:lang w:val="fr-FR"/>
        </w:rPr>
        <w:t xml:space="preserve"> et 3</w:t>
      </w:r>
      <w:r w:rsidR="005924CF" w:rsidRPr="009B3480">
        <w:rPr>
          <w:lang w:val="fr-FR"/>
        </w:rPr>
        <w:t xml:space="preserve">00 </w:t>
      </w:r>
      <w:r w:rsidR="008E6654" w:rsidRPr="009B3480">
        <w:rPr>
          <w:lang w:val="fr-FR"/>
        </w:rPr>
        <w:t>EUR pour les frais de secrétariat, à verser directement à l</w:t>
      </w:r>
      <w:r w:rsidR="00D01AD6">
        <w:rPr>
          <w:lang w:val="fr-FR"/>
        </w:rPr>
        <w:t>’</w:t>
      </w:r>
      <w:r w:rsidR="008E6654" w:rsidRPr="009B3480">
        <w:rPr>
          <w:lang w:val="fr-FR"/>
        </w:rPr>
        <w:t>organisation APADOR-CH) au titre des frais et dépens exposés pour les besoins de la procédure devant la Cour. Il dépose une convention d</w:t>
      </w:r>
      <w:r w:rsidR="00D01AD6">
        <w:rPr>
          <w:lang w:val="fr-FR"/>
        </w:rPr>
        <w:t>’</w:t>
      </w:r>
      <w:r w:rsidR="008E6654" w:rsidRPr="009B3480">
        <w:rPr>
          <w:lang w:val="fr-FR"/>
        </w:rPr>
        <w:t>honoraires pour un montant de 4</w:t>
      </w:r>
      <w:r w:rsidR="005924CF" w:rsidRPr="009B3480">
        <w:rPr>
          <w:lang w:val="fr-FR"/>
        </w:rPr>
        <w:t> </w:t>
      </w:r>
      <w:r w:rsidR="008E6654" w:rsidRPr="009B3480">
        <w:rPr>
          <w:lang w:val="fr-FR"/>
        </w:rPr>
        <w:t>448</w:t>
      </w:r>
      <w:r w:rsidR="005924CF" w:rsidRPr="009B3480">
        <w:rPr>
          <w:lang w:val="fr-FR"/>
        </w:rPr>
        <w:t xml:space="preserve"> </w:t>
      </w:r>
      <w:r w:rsidR="008E6654" w:rsidRPr="009B3480">
        <w:rPr>
          <w:lang w:val="fr-FR"/>
        </w:rPr>
        <w:t>EUR et un engagement à verser les frais de secrétariat engagés par l</w:t>
      </w:r>
      <w:r w:rsidR="00D01AD6">
        <w:rPr>
          <w:lang w:val="fr-FR"/>
        </w:rPr>
        <w:t>’</w:t>
      </w:r>
      <w:r w:rsidR="008E6654" w:rsidRPr="009B3480">
        <w:rPr>
          <w:lang w:val="fr-FR"/>
        </w:rPr>
        <w:t>organisation susm</w:t>
      </w:r>
      <w:r w:rsidR="005924CF" w:rsidRPr="009B3480">
        <w:rPr>
          <w:lang w:val="fr-FR"/>
        </w:rPr>
        <w:t>entionnée pendant la procédure.</w:t>
      </w:r>
    </w:p>
    <w:p w:rsidR="00EC6427" w:rsidRPr="00E668C5" w:rsidRDefault="00AD719C" w:rsidP="009B3480">
      <w:pPr>
        <w:pStyle w:val="ECHRPara"/>
        <w:rPr>
          <w:lang w:val="fr-FR"/>
        </w:rPr>
      </w:pPr>
      <w:r w:rsidRPr="009B3480">
        <w:fldChar w:fldCharType="begin"/>
      </w:r>
      <w:r w:rsidRPr="000363A2">
        <w:rPr>
          <w:lang w:val="fr-FR"/>
        </w:rPr>
        <w:instrText xml:space="preserve"> SEQ level0 \*arabic </w:instrText>
      </w:r>
      <w:r w:rsidRPr="009B3480">
        <w:fldChar w:fldCharType="separate"/>
      </w:r>
      <w:r w:rsidR="00D01AD6">
        <w:rPr>
          <w:noProof/>
          <w:lang w:val="fr-FR"/>
        </w:rPr>
        <w:t>74</w:t>
      </w:r>
      <w:r w:rsidRPr="009B3480">
        <w:fldChar w:fldCharType="end"/>
      </w:r>
      <w:r w:rsidR="00EC6427" w:rsidRPr="000363A2">
        <w:rPr>
          <w:lang w:val="fr-FR"/>
        </w:rPr>
        <w:t>.  </w:t>
      </w:r>
      <w:r w:rsidR="00EC6427" w:rsidRPr="00E668C5">
        <w:rPr>
          <w:lang w:val="fr-FR"/>
        </w:rPr>
        <w:t xml:space="preserve">Le Gouvernement </w:t>
      </w:r>
      <w:r w:rsidR="000E5B26" w:rsidRPr="00E668C5">
        <w:rPr>
          <w:lang w:val="fr-FR"/>
        </w:rPr>
        <w:t>ne conteste pas le nombre d</w:t>
      </w:r>
      <w:r w:rsidR="00D01AD6">
        <w:rPr>
          <w:lang w:val="fr-FR"/>
        </w:rPr>
        <w:t>’</w:t>
      </w:r>
      <w:r w:rsidR="000E5B26" w:rsidRPr="00E668C5">
        <w:rPr>
          <w:lang w:val="fr-FR"/>
        </w:rPr>
        <w:t>heures indiqué par l</w:t>
      </w:r>
      <w:r w:rsidR="00D01AD6">
        <w:rPr>
          <w:lang w:val="fr-FR"/>
        </w:rPr>
        <w:t>’</w:t>
      </w:r>
      <w:r w:rsidR="000E5B26" w:rsidRPr="00E668C5">
        <w:rPr>
          <w:lang w:val="fr-FR"/>
        </w:rPr>
        <w:t>avocate pour préparer la présente affaire, compte tenu de sa complexité, mais estime en revanche</w:t>
      </w:r>
      <w:r w:rsidR="009B3480" w:rsidRPr="00E668C5">
        <w:rPr>
          <w:lang w:val="fr-FR"/>
        </w:rPr>
        <w:t xml:space="preserve"> </w:t>
      </w:r>
      <w:r w:rsidR="000E5B26" w:rsidRPr="00E668C5">
        <w:rPr>
          <w:lang w:val="fr-FR"/>
        </w:rPr>
        <w:t>que le tarif horaire de l</w:t>
      </w:r>
      <w:r w:rsidR="00D01AD6">
        <w:rPr>
          <w:lang w:val="fr-FR"/>
        </w:rPr>
        <w:t>’</w:t>
      </w:r>
      <w:r w:rsidR="000E5B26" w:rsidRPr="00E668C5">
        <w:rPr>
          <w:lang w:val="fr-FR"/>
        </w:rPr>
        <w:t>avocate est excessif.</w:t>
      </w:r>
    </w:p>
    <w:p w:rsidR="000E5B26"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75</w:t>
      </w:r>
      <w:r>
        <w:rPr>
          <w:noProof/>
        </w:rPr>
        <w:fldChar w:fldCharType="end"/>
      </w:r>
      <w:r w:rsidR="00EC6427" w:rsidRPr="009B3480">
        <w:rPr>
          <w:lang w:val="fr-FR"/>
        </w:rPr>
        <w:t>.  </w:t>
      </w:r>
      <w:r w:rsidR="00266CAA" w:rsidRPr="009B3480">
        <w:rPr>
          <w:lang w:val="fr-FR"/>
        </w:rPr>
        <w:t xml:space="preserve">Selon la jurisprudence de la Cour, un requérant ne peut obtenir le remboursement de ses frais et dépens que dans la mesure où se trouvent </w:t>
      </w:r>
      <w:r w:rsidR="00266CAA" w:rsidRPr="009B3480">
        <w:rPr>
          <w:lang w:val="fr-FR"/>
        </w:rPr>
        <w:lastRenderedPageBreak/>
        <w:t xml:space="preserve">établis leur réalité, leur nécessité et le caractère raisonnable de leur taux. </w:t>
      </w:r>
      <w:r w:rsidR="000E5B26" w:rsidRPr="009B3480">
        <w:rPr>
          <w:lang w:val="fr-FR"/>
        </w:rPr>
        <w:t>En l</w:t>
      </w:r>
      <w:r w:rsidR="00D01AD6">
        <w:rPr>
          <w:lang w:val="fr-FR"/>
        </w:rPr>
        <w:t>’</w:t>
      </w:r>
      <w:r w:rsidR="000E5B26" w:rsidRPr="009B3480">
        <w:rPr>
          <w:lang w:val="fr-FR"/>
        </w:rPr>
        <w:t>espèce, compte tenu des critères susmentionnés, du relevé détaillé des heures de travail qui lui a été soumis et des questions qui se posaient dans la présente affaire, la Cour octroie aux requérants 4 448 EUR au titre des honoraires d</w:t>
      </w:r>
      <w:r w:rsidR="00D01AD6">
        <w:rPr>
          <w:lang w:val="fr-FR"/>
        </w:rPr>
        <w:t>’</w:t>
      </w:r>
      <w:r w:rsidR="000E5B26" w:rsidRPr="009B3480">
        <w:rPr>
          <w:lang w:val="fr-FR"/>
        </w:rPr>
        <w:t>avocat, à verser directement à M</w:t>
      </w:r>
      <w:r w:rsidR="000E5B26" w:rsidRPr="009B3480">
        <w:rPr>
          <w:vertAlign w:val="superscript"/>
          <w:lang w:val="fr-FR"/>
        </w:rPr>
        <w:t>e</w:t>
      </w:r>
      <w:r w:rsidR="000E5B26" w:rsidRPr="009B3480">
        <w:rPr>
          <w:lang w:val="fr-FR"/>
        </w:rPr>
        <w:t xml:space="preserve"> H</w:t>
      </w:r>
      <w:r w:rsidR="00F0252C">
        <w:rPr>
          <w:lang w:val="fr-FR"/>
        </w:rPr>
        <w:t>a</w:t>
      </w:r>
      <w:r w:rsidR="000E5B26" w:rsidRPr="009B3480">
        <w:rPr>
          <w:lang w:val="fr-FR"/>
        </w:rPr>
        <w:t>tneanu</w:t>
      </w:r>
      <w:r w:rsidR="001A21CD">
        <w:rPr>
          <w:rStyle w:val="Odwoanieprzypisudolnego"/>
          <w:lang w:val="fr-FR"/>
        </w:rPr>
        <w:footnoteReference w:id="3"/>
      </w:r>
      <w:r w:rsidR="00F40491" w:rsidRPr="009B3480">
        <w:rPr>
          <w:lang w:val="fr-FR"/>
        </w:rPr>
        <w:t>,</w:t>
      </w:r>
      <w:r w:rsidR="000E5B26" w:rsidRPr="009B3480">
        <w:rPr>
          <w:lang w:val="fr-FR"/>
        </w:rPr>
        <w:t xml:space="preserve"> et 3</w:t>
      </w:r>
      <w:r w:rsidR="00B005E6" w:rsidRPr="009B3480">
        <w:rPr>
          <w:lang w:val="fr-FR"/>
        </w:rPr>
        <w:t>0</w:t>
      </w:r>
      <w:r w:rsidR="000E5B26" w:rsidRPr="009B3480">
        <w:rPr>
          <w:lang w:val="fr-FR"/>
        </w:rPr>
        <w:t xml:space="preserve">0 EUR au titre des frais de secrétariat, à </w:t>
      </w:r>
      <w:r w:rsidR="005924CF" w:rsidRPr="009B3480">
        <w:rPr>
          <w:lang w:val="fr-FR"/>
        </w:rPr>
        <w:t>verser directement à APADOR-CH.</w:t>
      </w:r>
    </w:p>
    <w:p w:rsidR="00EC6427" w:rsidRPr="009B3480" w:rsidRDefault="00EC6427" w:rsidP="009B3480">
      <w:pPr>
        <w:pStyle w:val="ECHRHeading2"/>
      </w:pPr>
      <w:r w:rsidRPr="009B3480">
        <w:t>C.  Intérêts moratoires</w:t>
      </w:r>
    </w:p>
    <w:p w:rsidR="00EC6427" w:rsidRPr="009B3480" w:rsidRDefault="00AD719C" w:rsidP="009B3480">
      <w:pPr>
        <w:pStyle w:val="ECHRPara"/>
        <w:rPr>
          <w:lang w:val="fr-FR"/>
        </w:rPr>
      </w:pPr>
      <w:r>
        <w:fldChar w:fldCharType="begin"/>
      </w:r>
      <w:r w:rsidRPr="009B3480">
        <w:rPr>
          <w:lang w:val="fr-FR"/>
        </w:rPr>
        <w:instrText xml:space="preserve"> SEQ level0 \*arabic </w:instrText>
      </w:r>
      <w:r>
        <w:fldChar w:fldCharType="separate"/>
      </w:r>
      <w:r w:rsidR="00D01AD6">
        <w:rPr>
          <w:noProof/>
          <w:lang w:val="fr-FR"/>
        </w:rPr>
        <w:t>76</w:t>
      </w:r>
      <w:r>
        <w:rPr>
          <w:noProof/>
        </w:rPr>
        <w:fldChar w:fldCharType="end"/>
      </w:r>
      <w:r w:rsidR="00EC6427" w:rsidRPr="009B3480">
        <w:rPr>
          <w:lang w:val="fr-FR"/>
        </w:rPr>
        <w:t xml:space="preserve">.  La Cour juge approprié de </w:t>
      </w:r>
      <w:r w:rsidR="0053642D" w:rsidRPr="009B3480">
        <w:rPr>
          <w:lang w:val="fr-FR"/>
        </w:rPr>
        <w:t>calquer</w:t>
      </w:r>
      <w:r w:rsidR="00EC6427" w:rsidRPr="009B3480">
        <w:rPr>
          <w:lang w:val="fr-FR"/>
        </w:rPr>
        <w:t xml:space="preserve"> le taux des intérêts moratoires sur le taux d</w:t>
      </w:r>
      <w:r w:rsidR="00D01AD6">
        <w:rPr>
          <w:lang w:val="fr-FR"/>
        </w:rPr>
        <w:t>’</w:t>
      </w:r>
      <w:r w:rsidR="00EC6427" w:rsidRPr="009B3480">
        <w:rPr>
          <w:lang w:val="fr-FR"/>
        </w:rPr>
        <w:t>intérêt de la facilité de prêt marginal de la Banque centrale européenne majoré de trois points de pourcentage.</w:t>
      </w:r>
    </w:p>
    <w:p w:rsidR="00EC6427" w:rsidRPr="00ED687F" w:rsidRDefault="00EC6427" w:rsidP="009B3480">
      <w:pPr>
        <w:pStyle w:val="ECHRTitle1"/>
        <w:keepNext w:val="0"/>
        <w:keepLines w:val="0"/>
      </w:pPr>
      <w:r w:rsidRPr="00685582">
        <w:t xml:space="preserve">PAR CES MOTIFS, LA </w:t>
      </w:r>
      <w:r w:rsidRPr="00ED687F">
        <w:t>COUR</w:t>
      </w:r>
      <w:r w:rsidR="00266CAA" w:rsidRPr="00ED687F">
        <w:t>, À L</w:t>
      </w:r>
      <w:r w:rsidR="00D01AD6">
        <w:t>’</w:t>
      </w:r>
      <w:r w:rsidR="00266CAA" w:rsidRPr="00ED687F">
        <w:t>UNANIMITÉ,</w:t>
      </w:r>
    </w:p>
    <w:p w:rsidR="000E5B26" w:rsidRPr="00ED687F" w:rsidRDefault="00EC6427" w:rsidP="009B3480">
      <w:pPr>
        <w:pStyle w:val="JuList"/>
      </w:pPr>
      <w:r w:rsidRPr="00ED687F">
        <w:t>1.  </w:t>
      </w:r>
      <w:r w:rsidR="000E5B26" w:rsidRPr="00ED687F">
        <w:rPr>
          <w:i/>
        </w:rPr>
        <w:t>Joint</w:t>
      </w:r>
      <w:r w:rsidR="000E5B26" w:rsidRPr="00ED687F">
        <w:t xml:space="preserve"> au fond</w:t>
      </w:r>
      <w:r w:rsidR="00025DEC">
        <w:t xml:space="preserve"> de la requête</w:t>
      </w:r>
      <w:r w:rsidR="000E5B26" w:rsidRPr="00ED687F">
        <w:t xml:space="preserve"> l</w:t>
      </w:r>
      <w:r w:rsidR="00BB55DA">
        <w:t xml:space="preserve">es </w:t>
      </w:r>
      <w:r w:rsidR="000E5B26" w:rsidRPr="00ED687F">
        <w:t>exception</w:t>
      </w:r>
      <w:r w:rsidR="00BB55DA">
        <w:t>s</w:t>
      </w:r>
      <w:r w:rsidR="000E5B26" w:rsidRPr="00ED687F">
        <w:t xml:space="preserve"> tirée</w:t>
      </w:r>
      <w:r w:rsidR="00BB55DA">
        <w:t>s</w:t>
      </w:r>
      <w:r w:rsidR="000E5B26" w:rsidRPr="00ED687F">
        <w:t xml:space="preserve"> de la qualité de victime du requérant et de l</w:t>
      </w:r>
      <w:r w:rsidR="00D01AD6">
        <w:t>’</w:t>
      </w:r>
      <w:r w:rsidR="000E5B26" w:rsidRPr="00ED687F">
        <w:t>application de l</w:t>
      </w:r>
      <w:r w:rsidR="00D01AD6">
        <w:t>’</w:t>
      </w:r>
      <w:r w:rsidR="000E5B26" w:rsidRPr="00ED687F">
        <w:t>article 37 §§ 1 b) et c) et l</w:t>
      </w:r>
      <w:r w:rsidR="00BB55DA">
        <w:t>es</w:t>
      </w:r>
      <w:r w:rsidR="000E5B26" w:rsidRPr="00ED687F">
        <w:t xml:space="preserve"> </w:t>
      </w:r>
      <w:r w:rsidR="000E5B26" w:rsidRPr="00ED687F">
        <w:rPr>
          <w:i/>
        </w:rPr>
        <w:t>rejette </w:t>
      </w:r>
      <w:r w:rsidR="005924CF">
        <w:t>;</w:t>
      </w:r>
    </w:p>
    <w:p w:rsidR="000E5B26" w:rsidRPr="00ED687F" w:rsidRDefault="000E5B26" w:rsidP="009B3480">
      <w:pPr>
        <w:pStyle w:val="JuList"/>
      </w:pPr>
    </w:p>
    <w:p w:rsidR="00EC6427" w:rsidRPr="00ED687F" w:rsidRDefault="000E5B26" w:rsidP="009B3480">
      <w:pPr>
        <w:pStyle w:val="JuList"/>
      </w:pPr>
      <w:r w:rsidRPr="00ED687F">
        <w:t>2.</w:t>
      </w:r>
      <w:r w:rsidR="00714254">
        <w:rPr>
          <w:i/>
        </w:rPr>
        <w:t>  </w:t>
      </w:r>
      <w:r w:rsidR="00EC6427" w:rsidRPr="00ED687F">
        <w:rPr>
          <w:i/>
        </w:rPr>
        <w:t>Déclare</w:t>
      </w:r>
      <w:r w:rsidR="00EC6427" w:rsidRPr="00ED687F">
        <w:t xml:space="preserve"> </w:t>
      </w:r>
      <w:r w:rsidR="00266CAA" w:rsidRPr="00ED687F">
        <w:t>la requête recevable</w:t>
      </w:r>
      <w:r w:rsidR="00EC6427" w:rsidRPr="00ED687F">
        <w:t> ;</w:t>
      </w:r>
    </w:p>
    <w:p w:rsidR="00EC6427" w:rsidRPr="00ED687F" w:rsidRDefault="00EC6427" w:rsidP="009B3480">
      <w:pPr>
        <w:pStyle w:val="JuList"/>
      </w:pPr>
    </w:p>
    <w:p w:rsidR="00EC6427" w:rsidRPr="00ED687F" w:rsidRDefault="000E5B26" w:rsidP="009B3480">
      <w:pPr>
        <w:pStyle w:val="JuList"/>
      </w:pPr>
      <w:r w:rsidRPr="00ED687F">
        <w:t>3</w:t>
      </w:r>
      <w:r w:rsidR="00E168C6" w:rsidRPr="00ED687F">
        <w:t>.  </w:t>
      </w:r>
      <w:r w:rsidR="00D65AB3" w:rsidRPr="00ED687F">
        <w:rPr>
          <w:i/>
        </w:rPr>
        <w:t>Dit</w:t>
      </w:r>
      <w:r w:rsidR="00D65AB3" w:rsidRPr="00ED687F">
        <w:t xml:space="preserve"> </w:t>
      </w:r>
      <w:r w:rsidR="00EC6427" w:rsidRPr="00ED687F">
        <w:t>qu</w:t>
      </w:r>
      <w:r w:rsidR="00D01AD6">
        <w:t>’</w:t>
      </w:r>
      <w:r w:rsidR="00EC6427" w:rsidRPr="00ED687F">
        <w:t>il y a eu violation de l</w:t>
      </w:r>
      <w:r w:rsidR="00D01AD6">
        <w:t>’</w:t>
      </w:r>
      <w:r w:rsidR="00EC6427" w:rsidRPr="00ED687F">
        <w:t xml:space="preserve">article </w:t>
      </w:r>
      <w:r w:rsidRPr="00ED687F">
        <w:t>6 § 1</w:t>
      </w:r>
      <w:r w:rsidR="00EC6427" w:rsidRPr="00ED687F">
        <w:t xml:space="preserve"> de la Convention ;</w:t>
      </w:r>
    </w:p>
    <w:p w:rsidR="00EC6427" w:rsidRPr="00ED687F" w:rsidRDefault="00EC6427" w:rsidP="009B3480">
      <w:pPr>
        <w:pStyle w:val="JuList"/>
      </w:pPr>
    </w:p>
    <w:p w:rsidR="00EC6427" w:rsidRPr="00ED687F" w:rsidRDefault="000E5B26" w:rsidP="009B3480">
      <w:pPr>
        <w:pStyle w:val="JuList"/>
      </w:pPr>
      <w:r w:rsidRPr="00ED687F">
        <w:t>4</w:t>
      </w:r>
      <w:r w:rsidR="00EC6427" w:rsidRPr="00ED687F">
        <w:t>.  </w:t>
      </w:r>
      <w:r w:rsidR="00EC6427" w:rsidRPr="00ED687F">
        <w:rPr>
          <w:i/>
        </w:rPr>
        <w:t>Dit</w:t>
      </w:r>
      <w:r w:rsidR="00EC6427" w:rsidRPr="00ED687F">
        <w:t xml:space="preserve"> qu</w:t>
      </w:r>
      <w:r w:rsidR="00D01AD6">
        <w:t>’</w:t>
      </w:r>
      <w:r w:rsidR="00EC6427" w:rsidRPr="00ED687F">
        <w:t>il y a eu violation de l</w:t>
      </w:r>
      <w:r w:rsidR="00D01AD6">
        <w:t>’</w:t>
      </w:r>
      <w:r w:rsidR="00EC6427" w:rsidRPr="00ED687F">
        <w:t xml:space="preserve">article </w:t>
      </w:r>
      <w:r w:rsidRPr="00ED687F">
        <w:t>10</w:t>
      </w:r>
      <w:r w:rsidR="00EC6427" w:rsidRPr="00ED687F">
        <w:t xml:space="preserve"> de la Convention ;</w:t>
      </w:r>
    </w:p>
    <w:p w:rsidR="00EC6427" w:rsidRPr="00ED687F" w:rsidRDefault="00EC6427" w:rsidP="009B3480">
      <w:pPr>
        <w:pStyle w:val="JuList"/>
      </w:pPr>
    </w:p>
    <w:p w:rsidR="00EC6427" w:rsidRPr="00ED687F" w:rsidRDefault="000E5B26" w:rsidP="009B3480">
      <w:pPr>
        <w:pStyle w:val="JuList"/>
      </w:pPr>
      <w:r w:rsidRPr="00ED687F">
        <w:t>5</w:t>
      </w:r>
      <w:r w:rsidR="00EC6427" w:rsidRPr="00ED687F">
        <w:t>.  </w:t>
      </w:r>
      <w:r w:rsidR="00EC6427" w:rsidRPr="00ED687F">
        <w:rPr>
          <w:i/>
        </w:rPr>
        <w:t>Dit</w:t>
      </w:r>
    </w:p>
    <w:p w:rsidR="0029723C" w:rsidRPr="00685582" w:rsidRDefault="00EC6427" w:rsidP="009B3480">
      <w:pPr>
        <w:pStyle w:val="JuLista"/>
      </w:pPr>
      <w:r w:rsidRPr="00ED687F">
        <w:t>a)  que l</w:t>
      </w:r>
      <w:r w:rsidR="00D01AD6">
        <w:t>’</w:t>
      </w:r>
      <w:r w:rsidR="00F40491" w:rsidRPr="00ED687F">
        <w:t>État</w:t>
      </w:r>
      <w:r w:rsidRPr="00ED687F">
        <w:t xml:space="preserve"> défendeur doit verser </w:t>
      </w:r>
      <w:r w:rsidR="00266CAA" w:rsidRPr="00ED687F">
        <w:t>au requérant</w:t>
      </w:r>
      <w:r w:rsidRPr="00685582">
        <w:t>, dans les trois mois</w:t>
      </w:r>
      <w:r w:rsidR="000E5B26">
        <w:t xml:space="preserve"> </w:t>
      </w:r>
      <w:r w:rsidR="00266CAA" w:rsidRPr="00685582">
        <w:t>à compter du jour où l</w:t>
      </w:r>
      <w:r w:rsidR="00D01AD6">
        <w:t>’</w:t>
      </w:r>
      <w:r w:rsidR="00266CAA" w:rsidRPr="00685582">
        <w:t>arrêt sera devenu définitif conformément à l</w:t>
      </w:r>
      <w:r w:rsidR="00D01AD6">
        <w:t>’</w:t>
      </w:r>
      <w:r w:rsidR="00266CAA" w:rsidRPr="00685582">
        <w:t>article 44 § 2 de la Convention</w:t>
      </w:r>
      <w:r w:rsidRPr="00685582">
        <w:t xml:space="preserve">, </w:t>
      </w:r>
      <w:r w:rsidR="0029723C" w:rsidRPr="00685582">
        <w:t xml:space="preserve">les sommes suivantes, à convertir </w:t>
      </w:r>
      <w:r w:rsidR="000E4D02" w:rsidRPr="00685582">
        <w:rPr>
          <w:rStyle w:val="Pogrubienie"/>
          <w:b w:val="0"/>
          <w:bCs w:val="0"/>
        </w:rPr>
        <w:t>dans la monnaie de l</w:t>
      </w:r>
      <w:r w:rsidR="00D01AD6">
        <w:rPr>
          <w:rStyle w:val="Pogrubienie"/>
          <w:b w:val="0"/>
          <w:bCs w:val="0"/>
        </w:rPr>
        <w:t>’</w:t>
      </w:r>
      <w:r w:rsidR="000E5B26" w:rsidRPr="00685582">
        <w:rPr>
          <w:rStyle w:val="Pogrubienie"/>
          <w:b w:val="0"/>
          <w:bCs w:val="0"/>
        </w:rPr>
        <w:t>État</w:t>
      </w:r>
      <w:r w:rsidR="000E4D02" w:rsidRPr="00685582">
        <w:rPr>
          <w:rStyle w:val="Pogrubienie"/>
          <w:b w:val="0"/>
          <w:bCs w:val="0"/>
        </w:rPr>
        <w:t xml:space="preserve"> défendeur</w:t>
      </w:r>
      <w:r w:rsidR="000E4D02" w:rsidRPr="00685582">
        <w:t>,</w:t>
      </w:r>
      <w:r w:rsidR="0029723C" w:rsidRPr="00685582">
        <w:t xml:space="preserve"> au taux applicable à la date du règlement :</w:t>
      </w:r>
    </w:p>
    <w:p w:rsidR="0029723C" w:rsidRPr="00685582" w:rsidRDefault="000E5B26" w:rsidP="009B3480">
      <w:pPr>
        <w:pStyle w:val="JuListi"/>
        <w:rPr>
          <w:lang w:eastAsia="en-GB"/>
        </w:rPr>
      </w:pPr>
      <w:r>
        <w:rPr>
          <w:lang w:eastAsia="en-GB"/>
        </w:rPr>
        <w:t>i</w:t>
      </w:r>
      <w:r w:rsidR="0029723C" w:rsidRPr="00685582">
        <w:rPr>
          <w:lang w:eastAsia="en-GB"/>
        </w:rPr>
        <w:t>)  </w:t>
      </w:r>
      <w:r>
        <w:rPr>
          <w:lang w:eastAsia="en-GB"/>
        </w:rPr>
        <w:t>4 000</w:t>
      </w:r>
      <w:r w:rsidR="0029723C" w:rsidRPr="00685582">
        <w:rPr>
          <w:lang w:eastAsia="en-GB"/>
        </w:rPr>
        <w:t xml:space="preserve"> EUR (</w:t>
      </w:r>
      <w:r>
        <w:rPr>
          <w:lang w:eastAsia="en-GB"/>
        </w:rPr>
        <w:t>quatre mille</w:t>
      </w:r>
      <w:r w:rsidR="0029723C" w:rsidRPr="00685582">
        <w:rPr>
          <w:lang w:eastAsia="en-GB"/>
        </w:rPr>
        <w:t xml:space="preserve"> euros), plus tout montant pouvant être dû à titre d</w:t>
      </w:r>
      <w:r w:rsidR="00D01AD6">
        <w:rPr>
          <w:lang w:eastAsia="en-GB"/>
        </w:rPr>
        <w:t>’</w:t>
      </w:r>
      <w:r w:rsidR="0029723C" w:rsidRPr="00685582">
        <w:rPr>
          <w:lang w:eastAsia="en-GB"/>
        </w:rPr>
        <w:t>impôt, pour dommage moral ;</w:t>
      </w:r>
    </w:p>
    <w:p w:rsidR="0029723C" w:rsidRDefault="00F40491" w:rsidP="009B3480">
      <w:pPr>
        <w:pStyle w:val="JuListi"/>
        <w:rPr>
          <w:lang w:eastAsia="en-GB"/>
        </w:rPr>
      </w:pPr>
      <w:r>
        <w:rPr>
          <w:lang w:eastAsia="en-GB"/>
        </w:rPr>
        <w:t>ii</w:t>
      </w:r>
      <w:r w:rsidR="0029723C" w:rsidRPr="00685582">
        <w:rPr>
          <w:lang w:eastAsia="en-GB"/>
        </w:rPr>
        <w:t>)  </w:t>
      </w:r>
      <w:r w:rsidR="000E5B26">
        <w:rPr>
          <w:lang w:eastAsia="en-GB"/>
        </w:rPr>
        <w:t>4 448</w:t>
      </w:r>
      <w:r w:rsidR="0029723C" w:rsidRPr="00685582">
        <w:rPr>
          <w:lang w:eastAsia="en-GB"/>
        </w:rPr>
        <w:t xml:space="preserve"> EUR (</w:t>
      </w:r>
      <w:r w:rsidR="000E5B26">
        <w:rPr>
          <w:lang w:eastAsia="en-GB"/>
        </w:rPr>
        <w:t>quatre mille quatre cent quarante-huit</w:t>
      </w:r>
      <w:r w:rsidR="0029723C" w:rsidRPr="00685582">
        <w:rPr>
          <w:lang w:eastAsia="en-GB"/>
        </w:rPr>
        <w:t xml:space="preserve"> euros), plus tout montant pouvant être dû à titre d</w:t>
      </w:r>
      <w:r w:rsidR="00D01AD6">
        <w:rPr>
          <w:lang w:eastAsia="en-GB"/>
        </w:rPr>
        <w:t>’</w:t>
      </w:r>
      <w:r w:rsidR="0029723C" w:rsidRPr="00685582">
        <w:rPr>
          <w:lang w:eastAsia="en-GB"/>
        </w:rPr>
        <w:t xml:space="preserve">impôt par le requérant, pour </w:t>
      </w:r>
      <w:r w:rsidR="000E5B26">
        <w:rPr>
          <w:lang w:eastAsia="en-GB"/>
        </w:rPr>
        <w:t>honoraires d</w:t>
      </w:r>
      <w:r w:rsidR="00D01AD6">
        <w:rPr>
          <w:lang w:eastAsia="en-GB"/>
        </w:rPr>
        <w:t>’</w:t>
      </w:r>
      <w:r w:rsidR="000E5B26">
        <w:rPr>
          <w:lang w:eastAsia="en-GB"/>
        </w:rPr>
        <w:t xml:space="preserve">avocat, à verser directement à </w:t>
      </w:r>
      <w:r w:rsidR="000E5B26" w:rsidRPr="00F40491">
        <w:rPr>
          <w:lang w:eastAsia="en-GB"/>
        </w:rPr>
        <w:t>M</w:t>
      </w:r>
      <w:r w:rsidR="000E5B26" w:rsidRPr="00F40491">
        <w:rPr>
          <w:vertAlign w:val="superscript"/>
          <w:lang w:eastAsia="en-GB"/>
        </w:rPr>
        <w:t>e</w:t>
      </w:r>
      <w:r w:rsidR="00F0252C">
        <w:rPr>
          <w:lang w:eastAsia="en-GB"/>
        </w:rPr>
        <w:t xml:space="preserve"> Ha</w:t>
      </w:r>
      <w:r w:rsidR="000E5B26" w:rsidRPr="00F40491">
        <w:rPr>
          <w:lang w:eastAsia="en-GB"/>
        </w:rPr>
        <w:t>tneanu</w:t>
      </w:r>
      <w:r w:rsidR="001A21CD">
        <w:rPr>
          <w:rStyle w:val="Odwoanieprzypisudolnego"/>
          <w:lang w:eastAsia="en-GB"/>
        </w:rPr>
        <w:footnoteReference w:id="4"/>
      </w:r>
      <w:r w:rsidR="0029723C" w:rsidRPr="00685582">
        <w:rPr>
          <w:lang w:eastAsia="en-GB"/>
        </w:rPr>
        <w:t> ;</w:t>
      </w:r>
    </w:p>
    <w:p w:rsidR="00F40491" w:rsidRPr="00F40491" w:rsidRDefault="005924CF" w:rsidP="009B3480">
      <w:pPr>
        <w:pStyle w:val="JuListi"/>
      </w:pPr>
      <w:r>
        <w:t>iii)  </w:t>
      </w:r>
      <w:r w:rsidR="00F40491">
        <w:t>300 EUR (trois cent</w:t>
      </w:r>
      <w:r w:rsidR="00714254">
        <w:t>s</w:t>
      </w:r>
      <w:r w:rsidR="00F40491">
        <w:t xml:space="preserve"> euros), </w:t>
      </w:r>
      <w:r w:rsidR="00F40491" w:rsidRPr="00F40491">
        <w:t>plus tout montant pouvant être dû à titre d</w:t>
      </w:r>
      <w:r w:rsidR="00D01AD6">
        <w:t>’</w:t>
      </w:r>
      <w:r w:rsidR="00F40491" w:rsidRPr="00F40491">
        <w:t>impôt par le requérant, pou</w:t>
      </w:r>
      <w:r w:rsidR="00F40491">
        <w:t>r frais de secrétariat, à verser directement à l</w:t>
      </w:r>
      <w:r w:rsidR="00D01AD6">
        <w:t>’</w:t>
      </w:r>
      <w:r w:rsidR="00F40491">
        <w:t>organisation APADOR-CH ;</w:t>
      </w:r>
    </w:p>
    <w:p w:rsidR="00EC6427" w:rsidRPr="00685582" w:rsidRDefault="00EC6427" w:rsidP="009B3480">
      <w:pPr>
        <w:pStyle w:val="JuLista"/>
      </w:pPr>
      <w:r w:rsidRPr="00685582">
        <w:lastRenderedPageBreak/>
        <w:t>b)  qu</w:t>
      </w:r>
      <w:r w:rsidR="00D01AD6">
        <w:t>’</w:t>
      </w:r>
      <w:r w:rsidRPr="00685582">
        <w:t>à compter de l</w:t>
      </w:r>
      <w:r w:rsidR="00D01AD6">
        <w:t>’</w:t>
      </w:r>
      <w:r w:rsidRPr="00685582">
        <w:t>expiration dudit délai et jusqu</w:t>
      </w:r>
      <w:r w:rsidR="00D01AD6">
        <w:t>’</w:t>
      </w:r>
      <w:r w:rsidRPr="00685582">
        <w:t>au versement, ces montan</w:t>
      </w:r>
      <w:r w:rsidR="0029723C" w:rsidRPr="00685582">
        <w:t>t</w:t>
      </w:r>
      <w:r w:rsidRPr="00685582">
        <w:t>s</w:t>
      </w:r>
      <w:r w:rsidR="0029723C" w:rsidRPr="00685582">
        <w:t xml:space="preserve"> ser</w:t>
      </w:r>
      <w:r w:rsidRPr="00685582">
        <w:t>ont à majorer d</w:t>
      </w:r>
      <w:r w:rsidR="00D01AD6">
        <w:t>’</w:t>
      </w:r>
      <w:r w:rsidRPr="00685582">
        <w:t>un intérêt simple à un taux égal à celui de la facilité de prêt marginal de la Banque centrale européenne applicable pendant cette période, augmenté de trois points de pourcentage ;</w:t>
      </w:r>
    </w:p>
    <w:p w:rsidR="00EC6427" w:rsidRPr="00685582" w:rsidRDefault="00EC6427" w:rsidP="009B3480">
      <w:pPr>
        <w:pStyle w:val="JuLista"/>
      </w:pPr>
    </w:p>
    <w:p w:rsidR="00EC6427" w:rsidRPr="00685582" w:rsidRDefault="00F40491" w:rsidP="009B3480">
      <w:pPr>
        <w:pStyle w:val="JuList"/>
      </w:pPr>
      <w:r>
        <w:t>6</w:t>
      </w:r>
      <w:r w:rsidR="00EC6427" w:rsidRPr="00685582">
        <w:t>.  </w:t>
      </w:r>
      <w:r w:rsidR="00EC6427" w:rsidRPr="00685582">
        <w:rPr>
          <w:i/>
        </w:rPr>
        <w:t>Rejette</w:t>
      </w:r>
      <w:r w:rsidR="00EC6427" w:rsidRPr="00685582">
        <w:t xml:space="preserve"> la demande de satisfaction équitable pour le surplus.</w:t>
      </w:r>
    </w:p>
    <w:p w:rsidR="00560B55" w:rsidRPr="00685582" w:rsidRDefault="00EC6427" w:rsidP="009B3480">
      <w:pPr>
        <w:pStyle w:val="JuParaLast"/>
        <w:keepNext w:val="0"/>
        <w:keepLines w:val="0"/>
      </w:pPr>
      <w:r w:rsidRPr="00685582">
        <w:t>Fait en françai</w:t>
      </w:r>
      <w:r w:rsidR="005924CF">
        <w:t>s, puis communiqué par écrit le 24 juin 2014</w:t>
      </w:r>
      <w:r w:rsidR="0053642D" w:rsidRPr="00685582">
        <w:t>,</w:t>
      </w:r>
      <w:r w:rsidRPr="00685582">
        <w:t xml:space="preserve"> en application de l</w:t>
      </w:r>
      <w:r w:rsidR="00D01AD6">
        <w:t>’</w:t>
      </w:r>
      <w:r w:rsidRPr="00685582">
        <w:t>article 77 §§ 2 et 3 du règlement.</w:t>
      </w:r>
    </w:p>
    <w:p w:rsidR="00EC6427" w:rsidRPr="00685582" w:rsidRDefault="00266CAA" w:rsidP="009B3480">
      <w:pPr>
        <w:pStyle w:val="JuSigned"/>
      </w:pPr>
      <w:r w:rsidRPr="00685582">
        <w:tab/>
      </w:r>
      <w:r>
        <w:t>Santiago</w:t>
      </w:r>
      <w:r w:rsidRPr="00685582">
        <w:t xml:space="preserve"> </w:t>
      </w:r>
      <w:r>
        <w:t>Quesada</w:t>
      </w:r>
      <w:r w:rsidR="004C7DF5" w:rsidRPr="00685582">
        <w:tab/>
      </w:r>
      <w:r>
        <w:rPr>
          <w:szCs w:val="24"/>
        </w:rPr>
        <w:t>Josep</w:t>
      </w:r>
      <w:r w:rsidRPr="00AB67FF">
        <w:rPr>
          <w:szCs w:val="24"/>
        </w:rPr>
        <w:t xml:space="preserve"> </w:t>
      </w:r>
      <w:r>
        <w:rPr>
          <w:szCs w:val="24"/>
        </w:rPr>
        <w:t>Casadevall</w:t>
      </w:r>
      <w:r w:rsidR="004C7DF5" w:rsidRPr="00685582">
        <w:br/>
      </w:r>
      <w:r w:rsidR="004C7DF5" w:rsidRPr="00685582">
        <w:tab/>
      </w:r>
      <w:r w:rsidRPr="00685582">
        <w:t>Greffier</w:t>
      </w:r>
      <w:r w:rsidR="004C7DF5" w:rsidRPr="00685582">
        <w:tab/>
      </w:r>
      <w:r w:rsidRPr="00AB67FF">
        <w:t>Président</w:t>
      </w:r>
    </w:p>
    <w:sectPr w:rsidR="00EC6427" w:rsidRPr="00685582" w:rsidSect="001C1DF1">
      <w:headerReference w:type="even" r:id="rId15"/>
      <w:headerReference w:type="default" r:id="rId16"/>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7ED5" w:rsidRDefault="00A17ED5">
      <w:r>
        <w:separator/>
      </w:r>
    </w:p>
  </w:endnote>
  <w:endnote w:type="continuationSeparator" w:id="0">
    <w:p w:rsidR="00A17ED5" w:rsidRDefault="00A17E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480" w:rsidRPr="00150BFA" w:rsidRDefault="009B3480" w:rsidP="005924CF">
    <w:pPr>
      <w:jc w:val="center"/>
    </w:pPr>
    <w:r>
      <w:rPr>
        <w:noProof/>
        <w:lang w:val="pl-PL" w:eastAsia="pl-PL"/>
      </w:rPr>
      <w:drawing>
        <wp:inline distT="0" distB="0" distL="0" distR="0" wp14:anchorId="41304D0F" wp14:editId="75090FE3">
          <wp:extent cx="771525" cy="619125"/>
          <wp:effectExtent l="0" t="0" r="9525" b="9525"/>
          <wp:docPr id="21" name="Picture 2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B3480" w:rsidRDefault="009B348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7ED5" w:rsidRDefault="00A17ED5">
      <w:r>
        <w:separator/>
      </w:r>
    </w:p>
  </w:footnote>
  <w:footnote w:type="continuationSeparator" w:id="0">
    <w:p w:rsidR="00A17ED5" w:rsidRDefault="00A17ED5">
      <w:r>
        <w:continuationSeparator/>
      </w:r>
    </w:p>
  </w:footnote>
  <w:footnote w:id="1">
    <w:p w:rsidR="00C10193" w:rsidRPr="00C10193" w:rsidRDefault="00C10193">
      <w:pPr>
        <w:pStyle w:val="Tekstprzypisudolnego"/>
        <w:rPr>
          <w:lang w:val="fr-FR"/>
        </w:rPr>
      </w:pPr>
      <w:r w:rsidRPr="00C10193">
        <w:footnoteRef/>
      </w:r>
      <w:r>
        <w:rPr>
          <w:lang w:val="fr-FR"/>
        </w:rPr>
        <w:t xml:space="preserve">.  Rectifié le 8 septembre 2014 : le texte était le suivant : « représenté </w:t>
      </w:r>
      <w:r w:rsidRPr="009B3480">
        <w:rPr>
          <w:lang w:val="fr-FR"/>
        </w:rPr>
        <w:t>par M</w:t>
      </w:r>
      <w:r w:rsidRPr="009B3480">
        <w:rPr>
          <w:vertAlign w:val="superscript"/>
          <w:lang w:val="fr-FR"/>
        </w:rPr>
        <w:t>e</w:t>
      </w:r>
      <w:r>
        <w:rPr>
          <w:lang w:val="fr-FR"/>
        </w:rPr>
        <w:t> </w:t>
      </w:r>
      <w:r w:rsidRPr="009B3480">
        <w:rPr>
          <w:lang w:val="fr-FR"/>
        </w:rPr>
        <w:t>D.</w:t>
      </w:r>
      <w:r>
        <w:rPr>
          <w:lang w:val="fr-FR"/>
        </w:rPr>
        <w:t> </w:t>
      </w:r>
      <w:r w:rsidRPr="009B3480">
        <w:rPr>
          <w:lang w:val="fr-FR"/>
        </w:rPr>
        <w:t>H</w:t>
      </w:r>
      <w:r>
        <w:rPr>
          <w:lang w:val="ro-RO"/>
        </w:rPr>
        <w:t>ă</w:t>
      </w:r>
      <w:r w:rsidRPr="009B3480">
        <w:rPr>
          <w:lang w:val="fr-FR"/>
        </w:rPr>
        <w:t>tneanu</w:t>
      </w:r>
      <w:r>
        <w:rPr>
          <w:lang w:val="fr-FR"/>
        </w:rPr>
        <w:t> ».</w:t>
      </w:r>
    </w:p>
  </w:footnote>
  <w:footnote w:id="2">
    <w:p w:rsidR="00C10193" w:rsidRPr="00C10193" w:rsidRDefault="00C10193">
      <w:pPr>
        <w:pStyle w:val="Tekstprzypisudolnego"/>
        <w:rPr>
          <w:lang w:val="ro-RO"/>
        </w:rPr>
      </w:pPr>
      <w:r w:rsidRPr="00C10193">
        <w:footnoteRef/>
      </w:r>
      <w:r>
        <w:rPr>
          <w:lang w:val="ro-RO"/>
        </w:rPr>
        <w:t>.  </w:t>
      </w:r>
      <w:r>
        <w:rPr>
          <w:lang w:val="fr-FR"/>
        </w:rPr>
        <w:t>Rectifié le 8 septembre 2014 : le texte était le suivant : « à verser directement à</w:t>
      </w:r>
      <w:r w:rsidRPr="009B3480">
        <w:rPr>
          <w:lang w:val="fr-FR"/>
        </w:rPr>
        <w:t xml:space="preserve"> M</w:t>
      </w:r>
      <w:r w:rsidRPr="009B3480">
        <w:rPr>
          <w:vertAlign w:val="superscript"/>
          <w:lang w:val="fr-FR"/>
        </w:rPr>
        <w:t>e</w:t>
      </w:r>
      <w:r>
        <w:rPr>
          <w:lang w:val="fr-FR"/>
        </w:rPr>
        <w:t> </w:t>
      </w:r>
      <w:r w:rsidRPr="009B3480">
        <w:rPr>
          <w:lang w:val="fr-FR"/>
        </w:rPr>
        <w:t>H</w:t>
      </w:r>
      <w:r>
        <w:rPr>
          <w:lang w:val="ro-RO"/>
        </w:rPr>
        <w:t>ă</w:t>
      </w:r>
      <w:r w:rsidRPr="009B3480">
        <w:rPr>
          <w:lang w:val="fr-FR"/>
        </w:rPr>
        <w:t>tneanu</w:t>
      </w:r>
      <w:r>
        <w:rPr>
          <w:lang w:val="fr-FR"/>
        </w:rPr>
        <w:t> ».</w:t>
      </w:r>
    </w:p>
  </w:footnote>
  <w:footnote w:id="3">
    <w:p w:rsidR="001A21CD" w:rsidRPr="001A21CD" w:rsidRDefault="001A21CD">
      <w:pPr>
        <w:pStyle w:val="Tekstprzypisudolnego"/>
        <w:rPr>
          <w:lang w:val="fr-FR"/>
        </w:rPr>
      </w:pPr>
      <w:r w:rsidRPr="001A21CD">
        <w:footnoteRef/>
      </w:r>
      <w:r>
        <w:rPr>
          <w:lang w:val="fr-FR"/>
        </w:rPr>
        <w:t>.  Rectifié le 8 septembre 2014 : le texte était le suivant : « à verser directement à</w:t>
      </w:r>
      <w:r w:rsidRPr="009B3480">
        <w:rPr>
          <w:lang w:val="fr-FR"/>
        </w:rPr>
        <w:t xml:space="preserve"> M</w:t>
      </w:r>
      <w:r w:rsidRPr="009B3480">
        <w:rPr>
          <w:vertAlign w:val="superscript"/>
          <w:lang w:val="fr-FR"/>
        </w:rPr>
        <w:t>e</w:t>
      </w:r>
      <w:r>
        <w:rPr>
          <w:lang w:val="fr-FR"/>
        </w:rPr>
        <w:t> </w:t>
      </w:r>
      <w:r w:rsidRPr="009B3480">
        <w:rPr>
          <w:lang w:val="fr-FR"/>
        </w:rPr>
        <w:t>H</w:t>
      </w:r>
      <w:r>
        <w:rPr>
          <w:lang w:val="ro-RO"/>
        </w:rPr>
        <w:t>ă</w:t>
      </w:r>
      <w:r w:rsidRPr="009B3480">
        <w:rPr>
          <w:lang w:val="fr-FR"/>
        </w:rPr>
        <w:t>tneanu</w:t>
      </w:r>
      <w:r>
        <w:rPr>
          <w:lang w:val="fr-FR"/>
        </w:rPr>
        <w:t> ».</w:t>
      </w:r>
    </w:p>
  </w:footnote>
  <w:footnote w:id="4">
    <w:p w:rsidR="001A21CD" w:rsidRPr="001A21CD" w:rsidRDefault="001A21CD">
      <w:pPr>
        <w:pStyle w:val="Tekstprzypisudolnego"/>
        <w:rPr>
          <w:lang w:val="fr-FR"/>
        </w:rPr>
      </w:pPr>
      <w:r w:rsidRPr="001A21CD">
        <w:footnoteRef/>
      </w:r>
      <w:r>
        <w:rPr>
          <w:lang w:val="fr-FR"/>
        </w:rPr>
        <w:t>.  Rectifié le 8 septembre 2014 : le texte était le suivant : « à verser directement à</w:t>
      </w:r>
      <w:r w:rsidRPr="009B3480">
        <w:rPr>
          <w:lang w:val="fr-FR"/>
        </w:rPr>
        <w:t xml:space="preserve"> M</w:t>
      </w:r>
      <w:r w:rsidRPr="009B3480">
        <w:rPr>
          <w:vertAlign w:val="superscript"/>
          <w:lang w:val="fr-FR"/>
        </w:rPr>
        <w:t>e</w:t>
      </w:r>
      <w:r>
        <w:rPr>
          <w:lang w:val="fr-FR"/>
        </w:rPr>
        <w:t> </w:t>
      </w:r>
      <w:r w:rsidRPr="009B3480">
        <w:rPr>
          <w:lang w:val="fr-FR"/>
        </w:rPr>
        <w:t>H</w:t>
      </w:r>
      <w:r>
        <w:rPr>
          <w:lang w:val="ro-RO"/>
        </w:rPr>
        <w:t>ă</w:t>
      </w:r>
      <w:r w:rsidRPr="009B3480">
        <w:rPr>
          <w:lang w:val="fr-FR"/>
        </w:rPr>
        <w:t>tneanu</w:t>
      </w:r>
      <w:r>
        <w:rPr>
          <w:lang w:val="fr-FR"/>
        </w:rPr>
        <w:t>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480" w:rsidRPr="00DE593D" w:rsidRDefault="009B3480" w:rsidP="001C1DF1">
    <w:pPr>
      <w:pStyle w:val="ECHR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480" w:rsidRPr="00A45145" w:rsidRDefault="009B3480" w:rsidP="005924CF">
    <w:pPr>
      <w:jc w:val="center"/>
    </w:pPr>
    <w:r>
      <w:rPr>
        <w:noProof/>
        <w:lang w:val="pl-PL" w:eastAsia="pl-PL"/>
      </w:rPr>
      <w:drawing>
        <wp:inline distT="0" distB="0" distL="0" distR="0" wp14:anchorId="19242207" wp14:editId="1A3A147A">
          <wp:extent cx="2962275" cy="1219200"/>
          <wp:effectExtent l="0" t="0" r="9525" b="0"/>
          <wp:docPr id="11" name="Picture 1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B3480" w:rsidRDefault="009B3480" w:rsidP="00946BFB">
    <w:pPr>
      <w:pStyle w:val="ECHR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480" w:rsidRPr="00DE593D" w:rsidRDefault="009B3480" w:rsidP="00946BFB">
    <w:pPr>
      <w:pStyle w:val="ECHRHeader"/>
    </w:pPr>
    <w:r>
      <w:rPr>
        <w:rStyle w:val="Numerstrony"/>
      </w:rPr>
      <w:fldChar w:fldCharType="begin"/>
    </w:r>
    <w:r>
      <w:rPr>
        <w:rStyle w:val="Numerstrony"/>
      </w:rPr>
      <w:instrText xml:space="preserve"> PAGE </w:instrText>
    </w:r>
    <w:r>
      <w:rPr>
        <w:rStyle w:val="Numerstrony"/>
      </w:rPr>
      <w:fldChar w:fldCharType="separate"/>
    </w:r>
    <w:r w:rsidR="008F2BA1">
      <w:rPr>
        <w:rStyle w:val="Numerstrony"/>
        <w:noProof/>
      </w:rPr>
      <w:t>18</w:t>
    </w:r>
    <w:r>
      <w:rPr>
        <w:rStyle w:val="Numerstrony"/>
      </w:rPr>
      <w:fldChar w:fldCharType="end"/>
    </w:r>
    <w:r w:rsidRPr="00DE593D">
      <w:rPr>
        <w:rStyle w:val="Numerstrony"/>
      </w:rPr>
      <w:tab/>
    </w:r>
    <w:r>
      <w:rPr>
        <w:noProof/>
        <w:lang w:val="en-GB"/>
      </w:rPr>
      <w:t>ARRÊT</w:t>
    </w:r>
    <w:r w:rsidRPr="00DE593D">
      <w:t xml:space="preserve"> </w:t>
    </w:r>
    <w:r>
      <w:t>ROSIIANU c. ROUMANIE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480" w:rsidRPr="00DE593D" w:rsidRDefault="009B3480" w:rsidP="00946BFB">
    <w:pPr>
      <w:pStyle w:val="ECHRHeader"/>
    </w:pPr>
    <w:r>
      <w:tab/>
    </w:r>
    <w:r>
      <w:rPr>
        <w:noProof/>
        <w:lang w:val="en-GB"/>
      </w:rPr>
      <w:t>ARRÊT</w:t>
    </w:r>
    <w:r w:rsidRPr="00DE593D">
      <w:t xml:space="preserve"> </w:t>
    </w:r>
    <w:r>
      <w:t>ROSIIANU c. ROUMANIE</w:t>
    </w:r>
    <w:r w:rsidRPr="00DE593D">
      <w:tab/>
    </w:r>
    <w:r>
      <w:rPr>
        <w:rStyle w:val="Numerstrony"/>
      </w:rPr>
      <w:fldChar w:fldCharType="begin"/>
    </w:r>
    <w:r>
      <w:rPr>
        <w:rStyle w:val="Numerstrony"/>
      </w:rPr>
      <w:instrText xml:space="preserve"> PAGE </w:instrText>
    </w:r>
    <w:r>
      <w:rPr>
        <w:rStyle w:val="Numerstrony"/>
      </w:rPr>
      <w:fldChar w:fldCharType="separate"/>
    </w:r>
    <w:r w:rsidR="008F2BA1">
      <w:rPr>
        <w:rStyle w:val="Numerstrony"/>
        <w:noProof/>
      </w:rPr>
      <w:t>17</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0AA2222"/>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AC189B28"/>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90C4301E"/>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C7268F26"/>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CFA0A71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FB382924"/>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268AD308"/>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20501D4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CDE43E0C"/>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03AEA0B8"/>
    <w:lvl w:ilvl="0">
      <w:start w:val="1"/>
      <w:numFmt w:val="bullet"/>
      <w:pStyle w:val="Listapunktowana"/>
      <w:lvlText w:val=""/>
      <w:lvlJc w:val="left"/>
      <w:pPr>
        <w:tabs>
          <w:tab w:val="num" w:pos="360"/>
        </w:tabs>
        <w:ind w:left="360" w:hanging="360"/>
      </w:pPr>
      <w:rPr>
        <w:rFonts w:ascii="Symbol" w:hAnsi="Symbol" w:hint="default"/>
      </w:rPr>
    </w:lvl>
  </w:abstractNum>
  <w:abstractNum w:abstractNumId="1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9">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1">
    <w:nsid w:val="65D7306C"/>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42">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45"/>
  </w:num>
  <w:num w:numId="3">
    <w:abstractNumId w:val="21"/>
  </w:num>
  <w:num w:numId="4">
    <w:abstractNumId w:val="10"/>
  </w:num>
  <w:num w:numId="5">
    <w:abstractNumId w:val="41"/>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22"/>
  </w:num>
  <w:num w:numId="16">
    <w:abstractNumId w:val="26"/>
  </w:num>
  <w:num w:numId="17">
    <w:abstractNumId w:val="40"/>
  </w:num>
  <w:num w:numId="18">
    <w:abstractNumId w:val="35"/>
  </w:num>
  <w:num w:numId="19">
    <w:abstractNumId w:val="36"/>
  </w:num>
  <w:num w:numId="20">
    <w:abstractNumId w:val="25"/>
  </w:num>
  <w:num w:numId="21">
    <w:abstractNumId w:val="15"/>
  </w:num>
  <w:num w:numId="22">
    <w:abstractNumId w:val="19"/>
  </w:num>
  <w:num w:numId="23">
    <w:abstractNumId w:val="38"/>
  </w:num>
  <w:num w:numId="24">
    <w:abstractNumId w:val="34"/>
  </w:num>
  <w:num w:numId="25">
    <w:abstractNumId w:val="37"/>
  </w:num>
  <w:num w:numId="26">
    <w:abstractNumId w:val="43"/>
  </w:num>
  <w:num w:numId="27">
    <w:abstractNumId w:val="23"/>
  </w:num>
  <w:num w:numId="28">
    <w:abstractNumId w:val="11"/>
  </w:num>
  <w:num w:numId="29">
    <w:abstractNumId w:val="31"/>
  </w:num>
  <w:num w:numId="30">
    <w:abstractNumId w:val="16"/>
  </w:num>
  <w:num w:numId="31">
    <w:abstractNumId w:val="39"/>
  </w:num>
  <w:num w:numId="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4"/>
  </w:num>
  <w:num w:numId="34">
    <w:abstractNumId w:val="12"/>
  </w:num>
  <w:num w:numId="35">
    <w:abstractNumId w:val="32"/>
  </w:num>
  <w:num w:numId="36">
    <w:abstractNumId w:val="28"/>
  </w:num>
  <w:num w:numId="37">
    <w:abstractNumId w:val="29"/>
  </w:num>
  <w:num w:numId="38">
    <w:abstractNumId w:val="14"/>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3"/>
  </w:num>
  <w:num w:numId="42">
    <w:abstractNumId w:val="24"/>
  </w:num>
  <w:num w:numId="43">
    <w:abstractNumId w:val="33"/>
  </w:num>
  <w:num w:numId="44">
    <w:abstractNumId w:val="30"/>
  </w:num>
  <w:num w:numId="45">
    <w:abstractNumId w:val="27"/>
  </w:num>
  <w:num w:numId="46">
    <w:abstractNumId w:val="42"/>
  </w:num>
  <w:num w:numId="47">
    <w:abstractNumId w:val="20"/>
  </w:num>
  <w:num w:numId="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embedSystemFonts/>
  <w:activeWritingStyle w:appName="MSWord" w:lang="fr-FR" w:vendorID="9" w:dllVersion="512" w:checkStyle="1"/>
  <w:activeWritingStyle w:appName="MSWord" w:lang="sv-SE" w:vendorID="0" w:dllVersion="512" w:checkStyle="1"/>
  <w:activeWritingStyle w:appName="MSWord" w:lang="pt-PT" w:vendorID="13" w:dllVersion="513" w:checkStyle="1"/>
  <w:activeWritingStyle w:appName="MSWord" w:lang="sv-SE" w:vendorID="666" w:dllVersion="513" w:checkStyle="1"/>
  <w:activeWritingStyle w:appName="MSWord" w:lang="fi-FI" w:vendorID="666" w:dllVersion="513" w:checkStyle="1"/>
  <w:stylePaneFormatFilter w:val="F004" w:allStyles="0" w:customStyles="0" w:latentStyles="1" w:stylesInUse="0" w:headingStyles="0" w:numberingStyles="0" w:tableStyles="0" w:directFormattingOnRuns="0" w:directFormattingOnParagraphs="0" w:directFormattingOnNumbering="0" w:directFormattingOnTables="0" w:clearFormatting="1" w:top3HeadingStyles="1" w:visibleStyles="1" w:alternateStyleNames="1"/>
  <w:defaultTabStop w:val="706"/>
  <w:hyphenationZone w:val="425"/>
  <w:evenAndOddHeaders/>
  <w:displayHorizontalDrawingGridEvery w:val="0"/>
  <w:displayVerticalDrawingGridEvery w:val="0"/>
  <w:doNotUseMarginsForDrawingGridOrigin/>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PAR VOIE ÉLECTRONIQUE UNIQUEMENT"/>
    <w:docVar w:name="L4_1Annex" w:val="0"/>
    <w:docVar w:name="L4_1Anonymity" w:val="0"/>
    <w:docVar w:name="NBEMMDOC" w:val="0"/>
    <w:docVar w:name="SignForeName" w:val="0"/>
  </w:docVars>
  <w:rsids>
    <w:rsidRoot w:val="00266CAA"/>
    <w:rsid w:val="00000A8E"/>
    <w:rsid w:val="00000B3C"/>
    <w:rsid w:val="00006607"/>
    <w:rsid w:val="0000732D"/>
    <w:rsid w:val="0001493E"/>
    <w:rsid w:val="00023684"/>
    <w:rsid w:val="00025DEC"/>
    <w:rsid w:val="0003067A"/>
    <w:rsid w:val="000346B8"/>
    <w:rsid w:val="00034B42"/>
    <w:rsid w:val="000363A2"/>
    <w:rsid w:val="000372C9"/>
    <w:rsid w:val="00042DCF"/>
    <w:rsid w:val="00056A87"/>
    <w:rsid w:val="00060909"/>
    <w:rsid w:val="00070132"/>
    <w:rsid w:val="00072E60"/>
    <w:rsid w:val="0007615C"/>
    <w:rsid w:val="00076451"/>
    <w:rsid w:val="00077C86"/>
    <w:rsid w:val="0009234F"/>
    <w:rsid w:val="00093432"/>
    <w:rsid w:val="0009497E"/>
    <w:rsid w:val="0009631E"/>
    <w:rsid w:val="0009688D"/>
    <w:rsid w:val="000A1ADF"/>
    <w:rsid w:val="000A3D31"/>
    <w:rsid w:val="000A45F1"/>
    <w:rsid w:val="000A4F27"/>
    <w:rsid w:val="000A699A"/>
    <w:rsid w:val="000B3205"/>
    <w:rsid w:val="000B7194"/>
    <w:rsid w:val="000C4043"/>
    <w:rsid w:val="000C454B"/>
    <w:rsid w:val="000D6013"/>
    <w:rsid w:val="000E02C2"/>
    <w:rsid w:val="000E2985"/>
    <w:rsid w:val="000E4D02"/>
    <w:rsid w:val="000E4FFE"/>
    <w:rsid w:val="000E5B26"/>
    <w:rsid w:val="000E78C7"/>
    <w:rsid w:val="000F08D4"/>
    <w:rsid w:val="000F3F48"/>
    <w:rsid w:val="000F5E36"/>
    <w:rsid w:val="00106A88"/>
    <w:rsid w:val="00116E16"/>
    <w:rsid w:val="00126687"/>
    <w:rsid w:val="00133CC9"/>
    <w:rsid w:val="001352AA"/>
    <w:rsid w:val="00142DF7"/>
    <w:rsid w:val="00147398"/>
    <w:rsid w:val="00150742"/>
    <w:rsid w:val="00151AF8"/>
    <w:rsid w:val="001524AA"/>
    <w:rsid w:val="001542F3"/>
    <w:rsid w:val="00157B3D"/>
    <w:rsid w:val="00172CF0"/>
    <w:rsid w:val="001752B0"/>
    <w:rsid w:val="00180C7C"/>
    <w:rsid w:val="00180FFE"/>
    <w:rsid w:val="00184E3A"/>
    <w:rsid w:val="00196E64"/>
    <w:rsid w:val="001A0585"/>
    <w:rsid w:val="001A1237"/>
    <w:rsid w:val="001A21CD"/>
    <w:rsid w:val="001B32C4"/>
    <w:rsid w:val="001C1DF1"/>
    <w:rsid w:val="001F18B6"/>
    <w:rsid w:val="001F48D8"/>
    <w:rsid w:val="001F6022"/>
    <w:rsid w:val="001F6681"/>
    <w:rsid w:val="00206868"/>
    <w:rsid w:val="00207248"/>
    <w:rsid w:val="00207779"/>
    <w:rsid w:val="00211F5F"/>
    <w:rsid w:val="002125E6"/>
    <w:rsid w:val="0021290E"/>
    <w:rsid w:val="0021751A"/>
    <w:rsid w:val="00220B4D"/>
    <w:rsid w:val="00220C1C"/>
    <w:rsid w:val="00221D16"/>
    <w:rsid w:val="00222624"/>
    <w:rsid w:val="002267A7"/>
    <w:rsid w:val="00236C5E"/>
    <w:rsid w:val="00247DD7"/>
    <w:rsid w:val="00263561"/>
    <w:rsid w:val="00266CAA"/>
    <w:rsid w:val="00270999"/>
    <w:rsid w:val="00274199"/>
    <w:rsid w:val="00275892"/>
    <w:rsid w:val="00282023"/>
    <w:rsid w:val="002821AD"/>
    <w:rsid w:val="00283832"/>
    <w:rsid w:val="0028541F"/>
    <w:rsid w:val="00287191"/>
    <w:rsid w:val="002921BB"/>
    <w:rsid w:val="0029723C"/>
    <w:rsid w:val="002A2337"/>
    <w:rsid w:val="002A27EC"/>
    <w:rsid w:val="002B015F"/>
    <w:rsid w:val="002B36FC"/>
    <w:rsid w:val="002C6F9F"/>
    <w:rsid w:val="002D020E"/>
    <w:rsid w:val="002D2C25"/>
    <w:rsid w:val="002D515F"/>
    <w:rsid w:val="002E42CB"/>
    <w:rsid w:val="002F1BEA"/>
    <w:rsid w:val="002F1CE6"/>
    <w:rsid w:val="0030487C"/>
    <w:rsid w:val="00305449"/>
    <w:rsid w:val="003160C9"/>
    <w:rsid w:val="003224EE"/>
    <w:rsid w:val="003260A0"/>
    <w:rsid w:val="00327411"/>
    <w:rsid w:val="00327538"/>
    <w:rsid w:val="003306D4"/>
    <w:rsid w:val="0033610E"/>
    <w:rsid w:val="00337B4E"/>
    <w:rsid w:val="003407D0"/>
    <w:rsid w:val="00341511"/>
    <w:rsid w:val="00341552"/>
    <w:rsid w:val="00345036"/>
    <w:rsid w:val="00350960"/>
    <w:rsid w:val="00353314"/>
    <w:rsid w:val="00360C14"/>
    <w:rsid w:val="00361E13"/>
    <w:rsid w:val="00362D1F"/>
    <w:rsid w:val="00370701"/>
    <w:rsid w:val="00371A56"/>
    <w:rsid w:val="00381E02"/>
    <w:rsid w:val="003835A5"/>
    <w:rsid w:val="00383CB7"/>
    <w:rsid w:val="00386B91"/>
    <w:rsid w:val="00387F24"/>
    <w:rsid w:val="003925CE"/>
    <w:rsid w:val="003A09B2"/>
    <w:rsid w:val="003A7264"/>
    <w:rsid w:val="003B0567"/>
    <w:rsid w:val="003B61BC"/>
    <w:rsid w:val="003B6739"/>
    <w:rsid w:val="003B6855"/>
    <w:rsid w:val="003B7581"/>
    <w:rsid w:val="003C1570"/>
    <w:rsid w:val="003D08C4"/>
    <w:rsid w:val="003D2870"/>
    <w:rsid w:val="003D2DEE"/>
    <w:rsid w:val="003D4220"/>
    <w:rsid w:val="003E2D42"/>
    <w:rsid w:val="003E386C"/>
    <w:rsid w:val="003E78B3"/>
    <w:rsid w:val="003F2391"/>
    <w:rsid w:val="0040106E"/>
    <w:rsid w:val="0040252B"/>
    <w:rsid w:val="00402F19"/>
    <w:rsid w:val="0040406E"/>
    <w:rsid w:val="00405772"/>
    <w:rsid w:val="004079E9"/>
    <w:rsid w:val="00411421"/>
    <w:rsid w:val="004122C6"/>
    <w:rsid w:val="00416D48"/>
    <w:rsid w:val="00417FDB"/>
    <w:rsid w:val="004219F0"/>
    <w:rsid w:val="004254D5"/>
    <w:rsid w:val="00425BF9"/>
    <w:rsid w:val="0043151B"/>
    <w:rsid w:val="00442FA9"/>
    <w:rsid w:val="00444F0C"/>
    <w:rsid w:val="00445E54"/>
    <w:rsid w:val="0044734B"/>
    <w:rsid w:val="004513B8"/>
    <w:rsid w:val="004563AF"/>
    <w:rsid w:val="00464523"/>
    <w:rsid w:val="004653D9"/>
    <w:rsid w:val="00467172"/>
    <w:rsid w:val="0046778E"/>
    <w:rsid w:val="004702BA"/>
    <w:rsid w:val="004726F9"/>
    <w:rsid w:val="00472892"/>
    <w:rsid w:val="004734A5"/>
    <w:rsid w:val="004736D2"/>
    <w:rsid w:val="00473AC5"/>
    <w:rsid w:val="00474B65"/>
    <w:rsid w:val="00475AE5"/>
    <w:rsid w:val="00477D7A"/>
    <w:rsid w:val="00486CD2"/>
    <w:rsid w:val="0048793F"/>
    <w:rsid w:val="004930AD"/>
    <w:rsid w:val="004932DA"/>
    <w:rsid w:val="004A01A3"/>
    <w:rsid w:val="004A0F1E"/>
    <w:rsid w:val="004A5EB9"/>
    <w:rsid w:val="004A6A79"/>
    <w:rsid w:val="004C61A7"/>
    <w:rsid w:val="004C691A"/>
    <w:rsid w:val="004C7DF5"/>
    <w:rsid w:val="004D32CA"/>
    <w:rsid w:val="004E3393"/>
    <w:rsid w:val="004E4552"/>
    <w:rsid w:val="004E63CA"/>
    <w:rsid w:val="004F404D"/>
    <w:rsid w:val="004F68A7"/>
    <w:rsid w:val="00506F9E"/>
    <w:rsid w:val="00510B10"/>
    <w:rsid w:val="00515AEE"/>
    <w:rsid w:val="0052605E"/>
    <w:rsid w:val="00527D18"/>
    <w:rsid w:val="005319B5"/>
    <w:rsid w:val="0053642D"/>
    <w:rsid w:val="005445AA"/>
    <w:rsid w:val="00547237"/>
    <w:rsid w:val="005501DA"/>
    <w:rsid w:val="00560B55"/>
    <w:rsid w:val="00561AFB"/>
    <w:rsid w:val="0057103A"/>
    <w:rsid w:val="005737E4"/>
    <w:rsid w:val="005740C2"/>
    <w:rsid w:val="005801E1"/>
    <w:rsid w:val="005924CF"/>
    <w:rsid w:val="00594C20"/>
    <w:rsid w:val="005B51DE"/>
    <w:rsid w:val="005B69F7"/>
    <w:rsid w:val="005B7AAF"/>
    <w:rsid w:val="005E1B0C"/>
    <w:rsid w:val="005E5F7B"/>
    <w:rsid w:val="005E7568"/>
    <w:rsid w:val="005E79EB"/>
    <w:rsid w:val="005F11F4"/>
    <w:rsid w:val="005F43E1"/>
    <w:rsid w:val="0061049D"/>
    <w:rsid w:val="00612896"/>
    <w:rsid w:val="00616140"/>
    <w:rsid w:val="00620817"/>
    <w:rsid w:val="006208CF"/>
    <w:rsid w:val="00624397"/>
    <w:rsid w:val="00626255"/>
    <w:rsid w:val="00642F8A"/>
    <w:rsid w:val="0064438C"/>
    <w:rsid w:val="00650C23"/>
    <w:rsid w:val="00661A47"/>
    <w:rsid w:val="00662B64"/>
    <w:rsid w:val="00670E69"/>
    <w:rsid w:val="006713A4"/>
    <w:rsid w:val="006716C1"/>
    <w:rsid w:val="006744F9"/>
    <w:rsid w:val="0068104D"/>
    <w:rsid w:val="00685582"/>
    <w:rsid w:val="00693A1D"/>
    <w:rsid w:val="00694356"/>
    <w:rsid w:val="006946EB"/>
    <w:rsid w:val="0069719D"/>
    <w:rsid w:val="006974A7"/>
    <w:rsid w:val="006A05A8"/>
    <w:rsid w:val="006A0F1E"/>
    <w:rsid w:val="006A1ADE"/>
    <w:rsid w:val="006A1F0E"/>
    <w:rsid w:val="006A5686"/>
    <w:rsid w:val="006B1877"/>
    <w:rsid w:val="006B1C83"/>
    <w:rsid w:val="006B3663"/>
    <w:rsid w:val="006B3ED4"/>
    <w:rsid w:val="006B4238"/>
    <w:rsid w:val="006B76B8"/>
    <w:rsid w:val="006C0CB1"/>
    <w:rsid w:val="006C27BE"/>
    <w:rsid w:val="006C6D41"/>
    <w:rsid w:val="006D1FDE"/>
    <w:rsid w:val="006D3278"/>
    <w:rsid w:val="006E02CC"/>
    <w:rsid w:val="006E10B7"/>
    <w:rsid w:val="006E30BD"/>
    <w:rsid w:val="006E3C39"/>
    <w:rsid w:val="006E40C9"/>
    <w:rsid w:val="006F0019"/>
    <w:rsid w:val="006F005A"/>
    <w:rsid w:val="007028E0"/>
    <w:rsid w:val="00710681"/>
    <w:rsid w:val="00714254"/>
    <w:rsid w:val="00722806"/>
    <w:rsid w:val="007357D0"/>
    <w:rsid w:val="007400F3"/>
    <w:rsid w:val="00752D87"/>
    <w:rsid w:val="00755392"/>
    <w:rsid w:val="00755DF9"/>
    <w:rsid w:val="00756D6A"/>
    <w:rsid w:val="0077322C"/>
    <w:rsid w:val="0077792A"/>
    <w:rsid w:val="00780F3B"/>
    <w:rsid w:val="00781B87"/>
    <w:rsid w:val="00783761"/>
    <w:rsid w:val="007851D4"/>
    <w:rsid w:val="007864E1"/>
    <w:rsid w:val="0079090F"/>
    <w:rsid w:val="00790C2C"/>
    <w:rsid w:val="00795176"/>
    <w:rsid w:val="007A087B"/>
    <w:rsid w:val="007A0C1C"/>
    <w:rsid w:val="007A1711"/>
    <w:rsid w:val="007A181F"/>
    <w:rsid w:val="007A2317"/>
    <w:rsid w:val="007A52A8"/>
    <w:rsid w:val="007A7F80"/>
    <w:rsid w:val="007B0925"/>
    <w:rsid w:val="007C1EF3"/>
    <w:rsid w:val="007D0C80"/>
    <w:rsid w:val="007D5A77"/>
    <w:rsid w:val="007D7F7A"/>
    <w:rsid w:val="007E3337"/>
    <w:rsid w:val="007E34C8"/>
    <w:rsid w:val="007E3C93"/>
    <w:rsid w:val="007F6A42"/>
    <w:rsid w:val="007F77D4"/>
    <w:rsid w:val="007F7D9A"/>
    <w:rsid w:val="00801AE6"/>
    <w:rsid w:val="00802A56"/>
    <w:rsid w:val="00803644"/>
    <w:rsid w:val="00810868"/>
    <w:rsid w:val="00810883"/>
    <w:rsid w:val="00816F49"/>
    <w:rsid w:val="00821EAA"/>
    <w:rsid w:val="00830036"/>
    <w:rsid w:val="0084152B"/>
    <w:rsid w:val="00844F8C"/>
    <w:rsid w:val="00845B82"/>
    <w:rsid w:val="0084755E"/>
    <w:rsid w:val="00851756"/>
    <w:rsid w:val="008608C9"/>
    <w:rsid w:val="00863134"/>
    <w:rsid w:val="00867E82"/>
    <w:rsid w:val="00875F54"/>
    <w:rsid w:val="0088729A"/>
    <w:rsid w:val="0089073F"/>
    <w:rsid w:val="0089356C"/>
    <w:rsid w:val="008A0122"/>
    <w:rsid w:val="008B458A"/>
    <w:rsid w:val="008B6085"/>
    <w:rsid w:val="008C0BEF"/>
    <w:rsid w:val="008C6E3C"/>
    <w:rsid w:val="008C7FEF"/>
    <w:rsid w:val="008D3A6F"/>
    <w:rsid w:val="008D61D1"/>
    <w:rsid w:val="008E6654"/>
    <w:rsid w:val="008F0C89"/>
    <w:rsid w:val="008F1891"/>
    <w:rsid w:val="008F1D67"/>
    <w:rsid w:val="008F2BA1"/>
    <w:rsid w:val="008F39FB"/>
    <w:rsid w:val="0090220E"/>
    <w:rsid w:val="00903FD6"/>
    <w:rsid w:val="00904F8D"/>
    <w:rsid w:val="00907CAD"/>
    <w:rsid w:val="00913455"/>
    <w:rsid w:val="009134FC"/>
    <w:rsid w:val="00914A72"/>
    <w:rsid w:val="0092156A"/>
    <w:rsid w:val="00921AD8"/>
    <w:rsid w:val="00922F45"/>
    <w:rsid w:val="009260DF"/>
    <w:rsid w:val="00934E38"/>
    <w:rsid w:val="00936877"/>
    <w:rsid w:val="00942EF5"/>
    <w:rsid w:val="00946BFB"/>
    <w:rsid w:val="00956C5C"/>
    <w:rsid w:val="00960112"/>
    <w:rsid w:val="0097360D"/>
    <w:rsid w:val="00973C75"/>
    <w:rsid w:val="009806C2"/>
    <w:rsid w:val="00980BEB"/>
    <w:rsid w:val="00981F73"/>
    <w:rsid w:val="009878AC"/>
    <w:rsid w:val="00991EBF"/>
    <w:rsid w:val="00995968"/>
    <w:rsid w:val="009A0361"/>
    <w:rsid w:val="009A0A09"/>
    <w:rsid w:val="009A69EE"/>
    <w:rsid w:val="009B3480"/>
    <w:rsid w:val="009B58D1"/>
    <w:rsid w:val="009C0666"/>
    <w:rsid w:val="009C1366"/>
    <w:rsid w:val="009D29DE"/>
    <w:rsid w:val="009D3B27"/>
    <w:rsid w:val="009E2D52"/>
    <w:rsid w:val="009E314D"/>
    <w:rsid w:val="009E4B89"/>
    <w:rsid w:val="009E4C24"/>
    <w:rsid w:val="009F03E7"/>
    <w:rsid w:val="009F7286"/>
    <w:rsid w:val="00A1080F"/>
    <w:rsid w:val="00A15812"/>
    <w:rsid w:val="00A17ED5"/>
    <w:rsid w:val="00A211C8"/>
    <w:rsid w:val="00A3364A"/>
    <w:rsid w:val="00A44FBC"/>
    <w:rsid w:val="00A46BA1"/>
    <w:rsid w:val="00A47684"/>
    <w:rsid w:val="00A52634"/>
    <w:rsid w:val="00A53F42"/>
    <w:rsid w:val="00A61B69"/>
    <w:rsid w:val="00A61E69"/>
    <w:rsid w:val="00A639EF"/>
    <w:rsid w:val="00A77361"/>
    <w:rsid w:val="00A77DDC"/>
    <w:rsid w:val="00A8013D"/>
    <w:rsid w:val="00A82E6D"/>
    <w:rsid w:val="00A91831"/>
    <w:rsid w:val="00A91B4D"/>
    <w:rsid w:val="00A92E1F"/>
    <w:rsid w:val="00A93D51"/>
    <w:rsid w:val="00A96DB0"/>
    <w:rsid w:val="00A97C83"/>
    <w:rsid w:val="00AA12F4"/>
    <w:rsid w:val="00AA7597"/>
    <w:rsid w:val="00AB67FF"/>
    <w:rsid w:val="00AC15ED"/>
    <w:rsid w:val="00AC41B1"/>
    <w:rsid w:val="00AC5425"/>
    <w:rsid w:val="00AC6A5F"/>
    <w:rsid w:val="00AD3301"/>
    <w:rsid w:val="00AD340B"/>
    <w:rsid w:val="00AD708C"/>
    <w:rsid w:val="00AD719C"/>
    <w:rsid w:val="00AD71DC"/>
    <w:rsid w:val="00AF06F1"/>
    <w:rsid w:val="00AF4C90"/>
    <w:rsid w:val="00B005E6"/>
    <w:rsid w:val="00B04694"/>
    <w:rsid w:val="00B0698E"/>
    <w:rsid w:val="00B17F2F"/>
    <w:rsid w:val="00B20588"/>
    <w:rsid w:val="00B33C50"/>
    <w:rsid w:val="00B35417"/>
    <w:rsid w:val="00B47FDF"/>
    <w:rsid w:val="00B62D7C"/>
    <w:rsid w:val="00B65132"/>
    <w:rsid w:val="00B6621E"/>
    <w:rsid w:val="00B66476"/>
    <w:rsid w:val="00B94D30"/>
    <w:rsid w:val="00B97E47"/>
    <w:rsid w:val="00BA0600"/>
    <w:rsid w:val="00BA3763"/>
    <w:rsid w:val="00BB04EF"/>
    <w:rsid w:val="00BB282B"/>
    <w:rsid w:val="00BB55DA"/>
    <w:rsid w:val="00BB66D3"/>
    <w:rsid w:val="00BC2AB9"/>
    <w:rsid w:val="00BC376C"/>
    <w:rsid w:val="00BD108E"/>
    <w:rsid w:val="00BD670D"/>
    <w:rsid w:val="00BD6DB6"/>
    <w:rsid w:val="00BE4BB4"/>
    <w:rsid w:val="00BF6EC0"/>
    <w:rsid w:val="00BF7066"/>
    <w:rsid w:val="00C04212"/>
    <w:rsid w:val="00C07F44"/>
    <w:rsid w:val="00C10193"/>
    <w:rsid w:val="00C12EE4"/>
    <w:rsid w:val="00C13966"/>
    <w:rsid w:val="00C147C9"/>
    <w:rsid w:val="00C15F4F"/>
    <w:rsid w:val="00C17B9C"/>
    <w:rsid w:val="00C27BF2"/>
    <w:rsid w:val="00C36C7A"/>
    <w:rsid w:val="00C36FE1"/>
    <w:rsid w:val="00C40ED9"/>
    <w:rsid w:val="00C4639C"/>
    <w:rsid w:val="00C47DC9"/>
    <w:rsid w:val="00C51FAF"/>
    <w:rsid w:val="00C52E09"/>
    <w:rsid w:val="00C552FE"/>
    <w:rsid w:val="00C56B5A"/>
    <w:rsid w:val="00C633F8"/>
    <w:rsid w:val="00C81A4B"/>
    <w:rsid w:val="00C92EBE"/>
    <w:rsid w:val="00C9635F"/>
    <w:rsid w:val="00C967FE"/>
    <w:rsid w:val="00C975F3"/>
    <w:rsid w:val="00CA1F58"/>
    <w:rsid w:val="00CA6977"/>
    <w:rsid w:val="00CA7168"/>
    <w:rsid w:val="00CB4956"/>
    <w:rsid w:val="00CB7DFD"/>
    <w:rsid w:val="00CC2C3D"/>
    <w:rsid w:val="00CC78D6"/>
    <w:rsid w:val="00CD3FBF"/>
    <w:rsid w:val="00CE3B45"/>
    <w:rsid w:val="00CE3E62"/>
    <w:rsid w:val="00CF0511"/>
    <w:rsid w:val="00CF385C"/>
    <w:rsid w:val="00D00414"/>
    <w:rsid w:val="00D01290"/>
    <w:rsid w:val="00D01AD6"/>
    <w:rsid w:val="00D028C5"/>
    <w:rsid w:val="00D052B8"/>
    <w:rsid w:val="00D177C7"/>
    <w:rsid w:val="00D20119"/>
    <w:rsid w:val="00D2173F"/>
    <w:rsid w:val="00D229F5"/>
    <w:rsid w:val="00D31210"/>
    <w:rsid w:val="00D368A4"/>
    <w:rsid w:val="00D420EB"/>
    <w:rsid w:val="00D51FA4"/>
    <w:rsid w:val="00D540C8"/>
    <w:rsid w:val="00D55CCC"/>
    <w:rsid w:val="00D567C6"/>
    <w:rsid w:val="00D603FB"/>
    <w:rsid w:val="00D60923"/>
    <w:rsid w:val="00D612FD"/>
    <w:rsid w:val="00D634D7"/>
    <w:rsid w:val="00D65AB3"/>
    <w:rsid w:val="00D729A6"/>
    <w:rsid w:val="00D86E1B"/>
    <w:rsid w:val="00D93DF1"/>
    <w:rsid w:val="00D94C1F"/>
    <w:rsid w:val="00DA0A33"/>
    <w:rsid w:val="00DB0BE1"/>
    <w:rsid w:val="00DB5070"/>
    <w:rsid w:val="00DC1AF9"/>
    <w:rsid w:val="00DC294A"/>
    <w:rsid w:val="00DD485D"/>
    <w:rsid w:val="00DD6052"/>
    <w:rsid w:val="00DE0B98"/>
    <w:rsid w:val="00DE381C"/>
    <w:rsid w:val="00DE593D"/>
    <w:rsid w:val="00DE5EA4"/>
    <w:rsid w:val="00DF0D4C"/>
    <w:rsid w:val="00DF3BEB"/>
    <w:rsid w:val="00DF4CE3"/>
    <w:rsid w:val="00E03130"/>
    <w:rsid w:val="00E03658"/>
    <w:rsid w:val="00E05D3F"/>
    <w:rsid w:val="00E107CC"/>
    <w:rsid w:val="00E11F1B"/>
    <w:rsid w:val="00E168C6"/>
    <w:rsid w:val="00E22F5C"/>
    <w:rsid w:val="00E255A6"/>
    <w:rsid w:val="00E275FA"/>
    <w:rsid w:val="00E27B15"/>
    <w:rsid w:val="00E3190A"/>
    <w:rsid w:val="00E33D12"/>
    <w:rsid w:val="00E42CE1"/>
    <w:rsid w:val="00E43C57"/>
    <w:rsid w:val="00E440A8"/>
    <w:rsid w:val="00E44C3D"/>
    <w:rsid w:val="00E46D82"/>
    <w:rsid w:val="00E52145"/>
    <w:rsid w:val="00E53418"/>
    <w:rsid w:val="00E576F4"/>
    <w:rsid w:val="00E668C5"/>
    <w:rsid w:val="00E76130"/>
    <w:rsid w:val="00E84EE8"/>
    <w:rsid w:val="00E900C5"/>
    <w:rsid w:val="00E90227"/>
    <w:rsid w:val="00E91232"/>
    <w:rsid w:val="00E953FC"/>
    <w:rsid w:val="00E96F82"/>
    <w:rsid w:val="00E97ED8"/>
    <w:rsid w:val="00EB203F"/>
    <w:rsid w:val="00EC1AB4"/>
    <w:rsid w:val="00EC50CF"/>
    <w:rsid w:val="00EC5EE4"/>
    <w:rsid w:val="00EC6427"/>
    <w:rsid w:val="00EC7B25"/>
    <w:rsid w:val="00ED289B"/>
    <w:rsid w:val="00ED5573"/>
    <w:rsid w:val="00ED687F"/>
    <w:rsid w:val="00EE1D67"/>
    <w:rsid w:val="00EE2322"/>
    <w:rsid w:val="00EE40D1"/>
    <w:rsid w:val="00EE68DF"/>
    <w:rsid w:val="00EF5CE3"/>
    <w:rsid w:val="00F0252C"/>
    <w:rsid w:val="00F04A89"/>
    <w:rsid w:val="00F06A8A"/>
    <w:rsid w:val="00F06B4D"/>
    <w:rsid w:val="00F07425"/>
    <w:rsid w:val="00F102EA"/>
    <w:rsid w:val="00F23152"/>
    <w:rsid w:val="00F23FA8"/>
    <w:rsid w:val="00F40491"/>
    <w:rsid w:val="00F4599E"/>
    <w:rsid w:val="00F51203"/>
    <w:rsid w:val="00F6691E"/>
    <w:rsid w:val="00F673E5"/>
    <w:rsid w:val="00F70910"/>
    <w:rsid w:val="00F74921"/>
    <w:rsid w:val="00F80EEB"/>
    <w:rsid w:val="00F83363"/>
    <w:rsid w:val="00F847C4"/>
    <w:rsid w:val="00F85220"/>
    <w:rsid w:val="00F8793E"/>
    <w:rsid w:val="00F90FFC"/>
    <w:rsid w:val="00F91373"/>
    <w:rsid w:val="00F913E9"/>
    <w:rsid w:val="00F966D4"/>
    <w:rsid w:val="00FA1943"/>
    <w:rsid w:val="00FA3AB4"/>
    <w:rsid w:val="00FA43CA"/>
    <w:rsid w:val="00FA4460"/>
    <w:rsid w:val="00FA4E75"/>
    <w:rsid w:val="00FC5610"/>
    <w:rsid w:val="00FC6176"/>
    <w:rsid w:val="00FC739E"/>
    <w:rsid w:val="00FD25D0"/>
    <w:rsid w:val="00FD3F06"/>
    <w:rsid w:val="00FF02CE"/>
    <w:rsid w:val="00FF7EBF"/>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57"/>
    <w:lsdException w:name="footer" w:uiPriority="57"/>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Top of Form" w:uiPriority="0"/>
    <w:lsdException w:name="HTML Bottom of Form" w:uiPriority="0"/>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9B3480"/>
    <w:pPr>
      <w:jc w:val="both"/>
    </w:pPr>
    <w:rPr>
      <w:rFonts w:eastAsiaTheme="minorEastAsia"/>
      <w:sz w:val="24"/>
      <w:lang w:val="en-US" w:eastAsia="en-US"/>
    </w:rPr>
  </w:style>
  <w:style w:type="paragraph" w:styleId="Nagwek1">
    <w:name w:val="heading 1"/>
    <w:basedOn w:val="Normalny"/>
    <w:next w:val="Normalny"/>
    <w:link w:val="Nagwek1Znak"/>
    <w:uiPriority w:val="99"/>
    <w:semiHidden/>
    <w:rsid w:val="009B3480"/>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B3480"/>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B3480"/>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B3480"/>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B3480"/>
    <w:pPr>
      <w:spacing w:before="200"/>
      <w:outlineLvl w:val="4"/>
    </w:pPr>
    <w:rPr>
      <w:rFonts w:asciiTheme="majorHAnsi" w:eastAsiaTheme="majorEastAsia" w:hAnsiTheme="majorHAnsi" w:cstheme="majorBidi"/>
      <w:b/>
      <w:bCs/>
      <w:color w:val="808080"/>
      <w:sz w:val="22"/>
      <w:lang w:val="fr-FR" w:eastAsia="fr-FR"/>
    </w:rPr>
  </w:style>
  <w:style w:type="paragraph" w:styleId="Nagwek6">
    <w:name w:val="heading 6"/>
    <w:basedOn w:val="Normalny"/>
    <w:next w:val="Normalny"/>
    <w:link w:val="Nagwek6Znak"/>
    <w:uiPriority w:val="99"/>
    <w:semiHidden/>
    <w:rsid w:val="009B3480"/>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B3480"/>
    <w:pPr>
      <w:outlineLvl w:val="6"/>
    </w:pPr>
    <w:rPr>
      <w:rFonts w:asciiTheme="majorHAnsi" w:eastAsiaTheme="majorEastAsia" w:hAnsiTheme="majorHAnsi" w:cstheme="majorBidi"/>
      <w:i/>
      <w:iCs/>
      <w:sz w:val="22"/>
      <w:lang w:val="fr-FR" w:eastAsia="fr-FR" w:bidi="en-US"/>
    </w:rPr>
  </w:style>
  <w:style w:type="paragraph" w:styleId="Nagwek8">
    <w:name w:val="heading 8"/>
    <w:basedOn w:val="Normalny"/>
    <w:next w:val="Normalny"/>
    <w:link w:val="Nagwek8Znak"/>
    <w:uiPriority w:val="99"/>
    <w:semiHidden/>
    <w:qFormat/>
    <w:rsid w:val="009B3480"/>
    <w:pPr>
      <w:outlineLvl w:val="7"/>
    </w:pPr>
    <w:rPr>
      <w:rFonts w:asciiTheme="majorHAnsi" w:eastAsiaTheme="majorEastAsia" w:hAnsiTheme="majorHAnsi" w:cstheme="majorBidi"/>
      <w:sz w:val="20"/>
      <w:szCs w:val="20"/>
      <w:lang w:val="fr-FR" w:eastAsia="fr-FR" w:bidi="en-US"/>
    </w:rPr>
  </w:style>
  <w:style w:type="paragraph" w:styleId="Nagwek9">
    <w:name w:val="heading 9"/>
    <w:basedOn w:val="Normalny"/>
    <w:next w:val="Normalny"/>
    <w:link w:val="Nagwek9Znak"/>
    <w:uiPriority w:val="99"/>
    <w:semiHidden/>
    <w:qFormat/>
    <w:rsid w:val="009B3480"/>
    <w:pPr>
      <w:outlineLvl w:val="8"/>
    </w:pPr>
    <w:rPr>
      <w:rFonts w:asciiTheme="majorHAnsi" w:eastAsiaTheme="majorEastAsia" w:hAnsiTheme="majorHAnsi" w:cstheme="majorBidi"/>
      <w:i/>
      <w:iCs/>
      <w:spacing w:val="5"/>
      <w:sz w:val="20"/>
      <w:szCs w:val="20"/>
      <w:lang w:val="fr-FR" w:eastAsia="fr-FR"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ECHRHeading1">
    <w:name w:val="ECHR_Heading_1"/>
    <w:aliases w:val="Ju_H_I_Roman"/>
    <w:basedOn w:val="Nagwek1"/>
    <w:next w:val="ECHRPara"/>
    <w:link w:val="JuHIRomanChar"/>
    <w:uiPriority w:val="19"/>
    <w:qFormat/>
    <w:rsid w:val="009B3480"/>
    <w:pPr>
      <w:keepNext/>
      <w:keepLines/>
      <w:tabs>
        <w:tab w:val="left" w:pos="357"/>
      </w:tabs>
      <w:spacing w:before="360" w:after="240"/>
      <w:ind w:left="357" w:hanging="357"/>
      <w:contextualSpacing w:val="0"/>
    </w:pPr>
    <w:rPr>
      <w:b w:val="0"/>
      <w:color w:val="auto"/>
      <w:sz w:val="24"/>
      <w:lang w:val="fr-FR" w:eastAsia="fr-FR"/>
    </w:rPr>
  </w:style>
  <w:style w:type="paragraph" w:customStyle="1" w:styleId="ECHRTitle1">
    <w:name w:val="ECHR_Title_1"/>
    <w:aliases w:val="Ju_H_Head"/>
    <w:basedOn w:val="Normalny"/>
    <w:next w:val="ECHRPara"/>
    <w:uiPriority w:val="18"/>
    <w:qFormat/>
    <w:rsid w:val="009B3480"/>
    <w:pPr>
      <w:keepNext/>
      <w:keepLines/>
      <w:spacing w:before="720" w:after="240"/>
      <w:outlineLvl w:val="0"/>
    </w:pPr>
    <w:rPr>
      <w:rFonts w:asciiTheme="majorHAnsi" w:hAnsiTheme="majorHAnsi"/>
      <w:sz w:val="28"/>
      <w:lang w:val="fr-FR" w:eastAsia="fr-FR"/>
    </w:rPr>
  </w:style>
  <w:style w:type="paragraph" w:customStyle="1" w:styleId="ECHRPara">
    <w:name w:val="ECHR_Para"/>
    <w:aliases w:val="Ju_Para"/>
    <w:basedOn w:val="Normalny"/>
    <w:link w:val="ECHRParaChar"/>
    <w:uiPriority w:val="12"/>
    <w:qFormat/>
    <w:rsid w:val="009B3480"/>
    <w:pPr>
      <w:ind w:firstLine="284"/>
    </w:pPr>
  </w:style>
  <w:style w:type="character" w:customStyle="1" w:styleId="ECHRParaChar">
    <w:name w:val="ECHR_Para Char"/>
    <w:aliases w:val="Ju_Para Char"/>
    <w:link w:val="ECHRPara"/>
    <w:uiPriority w:val="12"/>
    <w:rsid w:val="009D29DE"/>
    <w:rPr>
      <w:rFonts w:eastAsiaTheme="minorEastAsia"/>
      <w:sz w:val="24"/>
      <w:lang w:val="en-US" w:eastAsia="en-US"/>
    </w:rPr>
  </w:style>
  <w:style w:type="character" w:customStyle="1" w:styleId="JuHIRomanChar">
    <w:name w:val="Ju_H_I_Roman Char"/>
    <w:link w:val="ECHRHeading1"/>
    <w:uiPriority w:val="19"/>
    <w:rsid w:val="00D31210"/>
    <w:rPr>
      <w:rFonts w:asciiTheme="majorHAnsi" w:eastAsiaTheme="majorEastAsia" w:hAnsiTheme="majorHAnsi" w:cstheme="majorBidi"/>
      <w:bCs/>
      <w:sz w:val="24"/>
      <w:szCs w:val="28"/>
    </w:rPr>
  </w:style>
  <w:style w:type="paragraph" w:styleId="Stopka">
    <w:name w:val="footer"/>
    <w:basedOn w:val="Normalny"/>
    <w:link w:val="StopkaZnak"/>
    <w:uiPriority w:val="57"/>
    <w:semiHidden/>
    <w:rsid w:val="009B3480"/>
    <w:pPr>
      <w:tabs>
        <w:tab w:val="center" w:pos="4536"/>
        <w:tab w:val="right" w:pos="9696"/>
      </w:tabs>
      <w:ind w:left="-680" w:right="-680"/>
    </w:pPr>
    <w:rPr>
      <w:rFonts w:eastAsiaTheme="minorHAnsi"/>
    </w:rPr>
  </w:style>
  <w:style w:type="paragraph" w:customStyle="1" w:styleId="ECHRDecisionBody">
    <w:name w:val="ECHR_Decision_Body"/>
    <w:aliases w:val="Ju_Judges"/>
    <w:basedOn w:val="Normalny"/>
    <w:link w:val="JuJudgesChar"/>
    <w:uiPriority w:val="11"/>
    <w:qFormat/>
    <w:rsid w:val="009B3480"/>
    <w:pPr>
      <w:tabs>
        <w:tab w:val="left" w:pos="567"/>
        <w:tab w:val="left" w:pos="1134"/>
      </w:tabs>
      <w:jc w:val="left"/>
    </w:pPr>
    <w:rPr>
      <w:lang w:val="fr-FR" w:eastAsia="fr-FR"/>
    </w:rPr>
  </w:style>
  <w:style w:type="character" w:customStyle="1" w:styleId="JuJudgesChar">
    <w:name w:val="Ju_Judges Char"/>
    <w:link w:val="ECHRDecisionBody"/>
    <w:uiPriority w:val="11"/>
    <w:rsid w:val="00287191"/>
    <w:rPr>
      <w:rFonts w:eastAsiaTheme="minorEastAsia"/>
      <w:sz w:val="24"/>
    </w:rPr>
  </w:style>
  <w:style w:type="character" w:styleId="Pogrubienie">
    <w:name w:val="Strong"/>
    <w:uiPriority w:val="99"/>
    <w:semiHidden/>
    <w:qFormat/>
    <w:rsid w:val="009B3480"/>
    <w:rPr>
      <w:b/>
      <w:bCs/>
    </w:rPr>
  </w:style>
  <w:style w:type="paragraph" w:customStyle="1" w:styleId="ECHRHeading2">
    <w:name w:val="ECHR_Heading_2"/>
    <w:aliases w:val="Ju_H_A"/>
    <w:basedOn w:val="Nagwek2"/>
    <w:next w:val="ECHRPara"/>
    <w:uiPriority w:val="20"/>
    <w:qFormat/>
    <w:rsid w:val="009B3480"/>
    <w:pPr>
      <w:keepNext/>
      <w:keepLines/>
      <w:tabs>
        <w:tab w:val="left" w:pos="584"/>
      </w:tabs>
      <w:spacing w:before="360" w:after="240"/>
      <w:ind w:left="584" w:hanging="352"/>
    </w:pPr>
    <w:rPr>
      <w:color w:val="auto"/>
      <w:sz w:val="24"/>
      <w:lang w:val="fr-FR" w:eastAsia="fr-FR"/>
    </w:rPr>
  </w:style>
  <w:style w:type="paragraph" w:customStyle="1" w:styleId="ECHRParaQuote">
    <w:name w:val="ECHR_Para_Quote"/>
    <w:aliases w:val="Ju_Quot"/>
    <w:basedOn w:val="Normalny"/>
    <w:uiPriority w:val="14"/>
    <w:qFormat/>
    <w:rsid w:val="009B3480"/>
    <w:pPr>
      <w:spacing w:before="120" w:after="120"/>
      <w:ind w:left="425" w:firstLine="142"/>
    </w:pPr>
    <w:rPr>
      <w:sz w:val="20"/>
      <w:lang w:val="fr-FR" w:eastAsia="fr-FR"/>
    </w:rPr>
  </w:style>
  <w:style w:type="paragraph" w:customStyle="1" w:styleId="JuSigned">
    <w:name w:val="Ju_Signed"/>
    <w:basedOn w:val="Normalny"/>
    <w:next w:val="JuParaLast"/>
    <w:uiPriority w:val="32"/>
    <w:qFormat/>
    <w:rsid w:val="009B3480"/>
    <w:pPr>
      <w:tabs>
        <w:tab w:val="center" w:pos="851"/>
        <w:tab w:val="center" w:pos="6407"/>
      </w:tabs>
      <w:spacing w:before="720"/>
      <w:jc w:val="left"/>
    </w:pPr>
    <w:rPr>
      <w:lang w:val="fr-FR" w:eastAsia="fr-FR"/>
    </w:rPr>
  </w:style>
  <w:style w:type="paragraph" w:customStyle="1" w:styleId="JuParaLast">
    <w:name w:val="Ju_Para_Last"/>
    <w:basedOn w:val="Normalny"/>
    <w:next w:val="ECHRPara"/>
    <w:uiPriority w:val="30"/>
    <w:qFormat/>
    <w:rsid w:val="009B3480"/>
    <w:pPr>
      <w:keepNext/>
      <w:keepLines/>
      <w:spacing w:before="240"/>
      <w:ind w:firstLine="284"/>
    </w:pPr>
    <w:rPr>
      <w:lang w:val="fr-FR" w:eastAsia="fr-FR"/>
    </w:rPr>
  </w:style>
  <w:style w:type="paragraph" w:customStyle="1" w:styleId="JuCase">
    <w:name w:val="Ju_Case"/>
    <w:basedOn w:val="Normalny"/>
    <w:next w:val="ECHRPara"/>
    <w:uiPriority w:val="10"/>
    <w:rsid w:val="009B3480"/>
    <w:pPr>
      <w:ind w:firstLine="284"/>
    </w:pPr>
    <w:rPr>
      <w:b/>
    </w:rPr>
  </w:style>
  <w:style w:type="paragraph" w:customStyle="1" w:styleId="JuList">
    <w:name w:val="Ju_List"/>
    <w:basedOn w:val="Normalny"/>
    <w:uiPriority w:val="28"/>
    <w:qFormat/>
    <w:rsid w:val="009B3480"/>
    <w:pPr>
      <w:ind w:left="340" w:hanging="340"/>
    </w:pPr>
    <w:rPr>
      <w:lang w:val="fr-FR" w:eastAsia="fr-FR"/>
    </w:rPr>
  </w:style>
  <w:style w:type="paragraph" w:customStyle="1" w:styleId="JuAppQuestion">
    <w:name w:val="Ju_App_Question"/>
    <w:basedOn w:val="Normalny"/>
    <w:uiPriority w:val="5"/>
    <w:rsid w:val="009B3480"/>
    <w:pPr>
      <w:numPr>
        <w:numId w:val="2"/>
      </w:numPr>
      <w:jc w:val="left"/>
    </w:pPr>
    <w:rPr>
      <w:b/>
    </w:rPr>
  </w:style>
  <w:style w:type="paragraph" w:styleId="Tekstprzypisudolnego">
    <w:name w:val="footnote text"/>
    <w:basedOn w:val="Normalny"/>
    <w:link w:val="TekstprzypisudolnegoZnak"/>
    <w:uiPriority w:val="99"/>
    <w:semiHidden/>
    <w:rsid w:val="009B3480"/>
    <w:rPr>
      <w:sz w:val="20"/>
      <w:szCs w:val="20"/>
    </w:rPr>
  </w:style>
  <w:style w:type="character" w:styleId="Odwoanieprzypisudolnego">
    <w:name w:val="footnote reference"/>
    <w:basedOn w:val="Domylnaczcionkaakapitu"/>
    <w:uiPriority w:val="99"/>
    <w:semiHidden/>
    <w:rsid w:val="009B3480"/>
    <w:rPr>
      <w:vertAlign w:val="superscript"/>
    </w:rPr>
  </w:style>
  <w:style w:type="paragraph" w:styleId="Nagwek">
    <w:name w:val="header"/>
    <w:basedOn w:val="Normalny"/>
    <w:link w:val="NagwekZnak"/>
    <w:uiPriority w:val="57"/>
    <w:semiHidden/>
    <w:rsid w:val="009B3480"/>
    <w:pPr>
      <w:tabs>
        <w:tab w:val="center" w:pos="4536"/>
        <w:tab w:val="right" w:pos="9072"/>
      </w:tabs>
    </w:pPr>
    <w:rPr>
      <w:rFonts w:eastAsiaTheme="minorHAnsi"/>
    </w:rPr>
  </w:style>
  <w:style w:type="character" w:styleId="Numerstrony">
    <w:name w:val="page number"/>
    <w:uiPriority w:val="99"/>
    <w:semiHidden/>
    <w:rsid w:val="004219F0"/>
    <w:rPr>
      <w:rFonts w:ascii="Times New Roman" w:hAnsi="Times New Roman" w:cs="Times New Roman"/>
      <w:sz w:val="18"/>
    </w:rPr>
  </w:style>
  <w:style w:type="paragraph" w:customStyle="1" w:styleId="JuLista">
    <w:name w:val="Ju_List_a"/>
    <w:basedOn w:val="JuList"/>
    <w:uiPriority w:val="28"/>
    <w:qFormat/>
    <w:rsid w:val="009B3480"/>
    <w:pPr>
      <w:ind w:left="346" w:firstLine="0"/>
    </w:pPr>
  </w:style>
  <w:style w:type="paragraph" w:customStyle="1" w:styleId="JuListi">
    <w:name w:val="Ju_List_i"/>
    <w:basedOn w:val="Normalny"/>
    <w:next w:val="JuLista"/>
    <w:uiPriority w:val="28"/>
    <w:qFormat/>
    <w:rsid w:val="009B3480"/>
    <w:pPr>
      <w:ind w:left="794"/>
    </w:pPr>
    <w:rPr>
      <w:lang w:val="fr-FR" w:eastAsia="fr-FR"/>
    </w:rPr>
  </w:style>
  <w:style w:type="character" w:styleId="Odwoaniedokomentarza">
    <w:name w:val="annotation reference"/>
    <w:uiPriority w:val="99"/>
    <w:semiHidden/>
    <w:rPr>
      <w:sz w:val="16"/>
    </w:rPr>
  </w:style>
  <w:style w:type="paragraph" w:styleId="Tekstkomentarza">
    <w:name w:val="annotation text"/>
    <w:basedOn w:val="Normalny"/>
    <w:uiPriority w:val="99"/>
    <w:semiHidden/>
    <w:rPr>
      <w:sz w:val="20"/>
    </w:rPr>
  </w:style>
  <w:style w:type="paragraph" w:styleId="Tekstdymka">
    <w:name w:val="Balloon Text"/>
    <w:basedOn w:val="Normalny"/>
    <w:link w:val="TekstdymkaZnak"/>
    <w:uiPriority w:val="99"/>
    <w:semiHidden/>
    <w:rsid w:val="009B3480"/>
    <w:rPr>
      <w:rFonts w:ascii="Tahoma" w:hAnsi="Tahoma" w:cs="Tahoma"/>
      <w:sz w:val="16"/>
      <w:szCs w:val="16"/>
    </w:rPr>
  </w:style>
  <w:style w:type="character" w:styleId="Hipercze">
    <w:name w:val="Hyperlink"/>
    <w:basedOn w:val="Domylnaczcionkaakapitu"/>
    <w:uiPriority w:val="99"/>
    <w:semiHidden/>
    <w:rsid w:val="009B3480"/>
    <w:rPr>
      <w:color w:val="0072BC" w:themeColor="hyperlink"/>
      <w:u w:val="single"/>
    </w:rPr>
  </w:style>
  <w:style w:type="character" w:styleId="Odwoanieprzypisukocowego">
    <w:name w:val="endnote reference"/>
    <w:uiPriority w:val="99"/>
    <w:semiHidden/>
    <w:rsid w:val="004219F0"/>
    <w:rPr>
      <w:rFonts w:ascii="Times New Roman" w:hAnsi="Times New Roman" w:cs="Times New Roman"/>
      <w:vertAlign w:val="superscript"/>
    </w:rPr>
  </w:style>
  <w:style w:type="paragraph" w:styleId="Tekstprzypisukocowego">
    <w:name w:val="endnote text"/>
    <w:basedOn w:val="Normalny"/>
    <w:uiPriority w:val="99"/>
    <w:semiHidden/>
    <w:rsid w:val="004219F0"/>
    <w:rPr>
      <w:sz w:val="20"/>
    </w:rPr>
  </w:style>
  <w:style w:type="character" w:styleId="UyteHipercze">
    <w:name w:val="FollowedHyperlink"/>
    <w:uiPriority w:val="99"/>
    <w:semiHidden/>
    <w:rsid w:val="004219F0"/>
    <w:rPr>
      <w:rFonts w:ascii="Times New Roman" w:hAnsi="Times New Roman" w:cs="Times New Roman"/>
      <w:color w:val="800080"/>
      <w:u w:val="single"/>
    </w:rPr>
  </w:style>
  <w:style w:type="paragraph" w:styleId="Listapunktowana">
    <w:name w:val="List Bullet"/>
    <w:basedOn w:val="Normalny"/>
    <w:uiPriority w:val="99"/>
    <w:semiHidden/>
    <w:rsid w:val="00387F24"/>
    <w:pPr>
      <w:numPr>
        <w:numId w:val="1"/>
      </w:numPr>
    </w:pPr>
  </w:style>
  <w:style w:type="paragraph" w:customStyle="1" w:styleId="OpiPara">
    <w:name w:val="Opi_Para"/>
    <w:basedOn w:val="ECHRPara"/>
    <w:uiPriority w:val="46"/>
    <w:qFormat/>
    <w:rsid w:val="009B3480"/>
  </w:style>
  <w:style w:type="paragraph" w:styleId="Tematkomentarza">
    <w:name w:val="annotation subject"/>
    <w:basedOn w:val="Tekstkomentarza"/>
    <w:next w:val="Tekstkomentarza"/>
    <w:uiPriority w:val="99"/>
    <w:semiHidden/>
    <w:rsid w:val="00E27B15"/>
    <w:rPr>
      <w:b/>
      <w:bCs/>
    </w:rPr>
  </w:style>
  <w:style w:type="paragraph" w:styleId="Mapadokumentu">
    <w:name w:val="Document Map"/>
    <w:basedOn w:val="Normalny"/>
    <w:uiPriority w:val="99"/>
    <w:semiHidden/>
    <w:rsid w:val="00B33C50"/>
    <w:pPr>
      <w:shd w:val="clear" w:color="auto" w:fill="000080"/>
    </w:pPr>
    <w:rPr>
      <w:rFonts w:ascii="Tahoma" w:hAnsi="Tahoma" w:cs="Tahoma"/>
      <w:sz w:val="20"/>
    </w:rPr>
  </w:style>
  <w:style w:type="paragraph" w:customStyle="1" w:styleId="JuParaSub">
    <w:name w:val="Ju_Para_Sub"/>
    <w:basedOn w:val="ECHRPara"/>
    <w:uiPriority w:val="13"/>
    <w:qFormat/>
    <w:rsid w:val="009B3480"/>
    <w:pPr>
      <w:ind w:left="284"/>
    </w:pPr>
  </w:style>
  <w:style w:type="character" w:customStyle="1" w:styleId="Nagwek1Znak">
    <w:name w:val="Nagłówek 1 Znak"/>
    <w:basedOn w:val="Domylnaczcionkaakapitu"/>
    <w:link w:val="Nagwek1"/>
    <w:uiPriority w:val="99"/>
    <w:semiHidden/>
    <w:rsid w:val="009B3480"/>
    <w:rPr>
      <w:rFonts w:asciiTheme="majorHAnsi" w:eastAsiaTheme="majorEastAsia" w:hAnsiTheme="majorHAnsi" w:cstheme="majorBidi"/>
      <w:b/>
      <w:bCs/>
      <w:color w:val="333333"/>
      <w:sz w:val="28"/>
      <w:szCs w:val="28"/>
      <w:lang w:val="en-US" w:eastAsia="en-US"/>
    </w:rPr>
  </w:style>
  <w:style w:type="character" w:customStyle="1" w:styleId="Nagwek2Znak">
    <w:name w:val="Nagłówek 2 Znak"/>
    <w:basedOn w:val="Domylnaczcionkaakapitu"/>
    <w:link w:val="Nagwek2"/>
    <w:uiPriority w:val="99"/>
    <w:semiHidden/>
    <w:rsid w:val="009B3480"/>
    <w:rPr>
      <w:rFonts w:asciiTheme="majorHAnsi" w:eastAsiaTheme="majorEastAsia" w:hAnsiTheme="majorHAnsi" w:cstheme="majorBidi"/>
      <w:b/>
      <w:bCs/>
      <w:color w:val="4D4D4D"/>
      <w:sz w:val="26"/>
      <w:szCs w:val="26"/>
      <w:lang w:val="en-US" w:eastAsia="en-US"/>
    </w:rPr>
  </w:style>
  <w:style w:type="character" w:customStyle="1" w:styleId="Nagwek3Znak">
    <w:name w:val="Nagłówek 3 Znak"/>
    <w:basedOn w:val="Domylnaczcionkaakapitu"/>
    <w:link w:val="Nagwek3"/>
    <w:uiPriority w:val="99"/>
    <w:semiHidden/>
    <w:rsid w:val="009B3480"/>
    <w:rPr>
      <w:rFonts w:asciiTheme="majorHAnsi" w:eastAsiaTheme="majorEastAsia" w:hAnsiTheme="majorHAnsi" w:cstheme="majorBidi"/>
      <w:b/>
      <w:bCs/>
      <w:color w:val="5F5F5F"/>
      <w:sz w:val="24"/>
      <w:lang w:val="en-US" w:eastAsia="en-US"/>
    </w:rPr>
  </w:style>
  <w:style w:type="character" w:customStyle="1" w:styleId="Nagwek4Znak">
    <w:name w:val="Nagłówek 4 Znak"/>
    <w:basedOn w:val="Domylnaczcionkaakapitu"/>
    <w:link w:val="Nagwek4"/>
    <w:uiPriority w:val="99"/>
    <w:semiHidden/>
    <w:rsid w:val="009B3480"/>
    <w:rPr>
      <w:rFonts w:asciiTheme="majorHAnsi" w:eastAsiaTheme="majorEastAsia" w:hAnsiTheme="majorHAnsi" w:cstheme="majorBidi"/>
      <w:b/>
      <w:bCs/>
      <w:i/>
      <w:iCs/>
      <w:color w:val="777777"/>
      <w:sz w:val="24"/>
      <w:lang w:val="en-US" w:eastAsia="en-US"/>
    </w:rPr>
  </w:style>
  <w:style w:type="character" w:customStyle="1" w:styleId="Nagwek5Znak">
    <w:name w:val="Nagłówek 5 Znak"/>
    <w:basedOn w:val="Domylnaczcionkaakapitu"/>
    <w:link w:val="Nagwek5"/>
    <w:uiPriority w:val="99"/>
    <w:semiHidden/>
    <w:rsid w:val="009B3480"/>
    <w:rPr>
      <w:rFonts w:asciiTheme="majorHAnsi" w:eastAsiaTheme="majorEastAsia" w:hAnsiTheme="majorHAnsi" w:cstheme="majorBidi"/>
      <w:b/>
      <w:bCs/>
      <w:color w:val="808080"/>
    </w:rPr>
  </w:style>
  <w:style w:type="character" w:customStyle="1" w:styleId="Nagwek6Znak">
    <w:name w:val="Nagłówek 6 Znak"/>
    <w:basedOn w:val="Domylnaczcionkaakapitu"/>
    <w:link w:val="Nagwek6"/>
    <w:uiPriority w:val="99"/>
    <w:semiHidden/>
    <w:rsid w:val="009B3480"/>
    <w:rPr>
      <w:rFonts w:asciiTheme="majorHAnsi" w:eastAsiaTheme="majorEastAsia" w:hAnsiTheme="majorHAnsi" w:cstheme="majorBidi"/>
      <w:b/>
      <w:bCs/>
      <w:i/>
      <w:iCs/>
      <w:color w:val="7F7F7F" w:themeColor="text1" w:themeTint="80"/>
      <w:sz w:val="24"/>
      <w:lang w:val="en-US" w:eastAsia="en-US" w:bidi="en-US"/>
    </w:rPr>
  </w:style>
  <w:style w:type="character" w:customStyle="1" w:styleId="Nagwek7Znak">
    <w:name w:val="Nagłówek 7 Znak"/>
    <w:basedOn w:val="Domylnaczcionkaakapitu"/>
    <w:link w:val="Nagwek7"/>
    <w:uiPriority w:val="99"/>
    <w:semiHidden/>
    <w:rsid w:val="009B3480"/>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9B3480"/>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9B3480"/>
    <w:rPr>
      <w:rFonts w:asciiTheme="majorHAnsi" w:eastAsiaTheme="majorEastAsia" w:hAnsiTheme="majorHAnsi" w:cstheme="majorBidi"/>
      <w:i/>
      <w:iCs/>
      <w:spacing w:val="5"/>
      <w:sz w:val="20"/>
      <w:szCs w:val="20"/>
      <w:lang w:bidi="en-US"/>
    </w:rPr>
  </w:style>
  <w:style w:type="character" w:customStyle="1" w:styleId="TekstdymkaZnak">
    <w:name w:val="Tekst dymka Znak"/>
    <w:basedOn w:val="Domylnaczcionkaakapitu"/>
    <w:link w:val="Tekstdymka"/>
    <w:uiPriority w:val="99"/>
    <w:semiHidden/>
    <w:rsid w:val="009B3480"/>
    <w:rPr>
      <w:rFonts w:ascii="Tahoma" w:eastAsiaTheme="minorEastAsia" w:hAnsi="Tahoma" w:cs="Tahoma"/>
      <w:sz w:val="16"/>
      <w:szCs w:val="16"/>
      <w:lang w:val="en-US" w:eastAsia="en-US"/>
    </w:rPr>
  </w:style>
  <w:style w:type="character" w:styleId="Tytuksiki">
    <w:name w:val="Book Title"/>
    <w:uiPriority w:val="99"/>
    <w:semiHidden/>
    <w:qFormat/>
    <w:rsid w:val="009B3480"/>
    <w:rPr>
      <w:i/>
      <w:iCs/>
      <w:smallCaps/>
      <w:spacing w:val="5"/>
    </w:rPr>
  </w:style>
  <w:style w:type="paragraph" w:styleId="Bezodstpw">
    <w:name w:val="No Spacing"/>
    <w:basedOn w:val="Normalny"/>
    <w:link w:val="BezodstpwZnak"/>
    <w:semiHidden/>
    <w:qFormat/>
    <w:rsid w:val="009B3480"/>
    <w:rPr>
      <w:sz w:val="22"/>
      <w:lang w:val="fr-FR" w:eastAsia="fr-FR"/>
    </w:rPr>
  </w:style>
  <w:style w:type="character" w:customStyle="1" w:styleId="BezodstpwZnak">
    <w:name w:val="Bez odstępów Znak"/>
    <w:basedOn w:val="Domylnaczcionkaakapitu"/>
    <w:link w:val="Bezodstpw"/>
    <w:semiHidden/>
    <w:rsid w:val="009B3480"/>
    <w:rPr>
      <w:rFonts w:eastAsiaTheme="minorEastAsia"/>
    </w:rPr>
  </w:style>
  <w:style w:type="paragraph" w:styleId="Tytu">
    <w:name w:val="Title"/>
    <w:basedOn w:val="Normalny"/>
    <w:next w:val="Normalny"/>
    <w:link w:val="TytuZnak"/>
    <w:uiPriority w:val="99"/>
    <w:semiHidden/>
    <w:qFormat/>
    <w:rsid w:val="009B3480"/>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ytuZnak">
    <w:name w:val="Tytuł Znak"/>
    <w:basedOn w:val="Domylnaczcionkaakapitu"/>
    <w:link w:val="Tytu"/>
    <w:uiPriority w:val="99"/>
    <w:semiHidden/>
    <w:rsid w:val="009B3480"/>
    <w:rPr>
      <w:rFonts w:asciiTheme="majorHAnsi" w:eastAsiaTheme="majorEastAsia" w:hAnsiTheme="majorHAnsi" w:cstheme="majorBidi"/>
      <w:spacing w:val="5"/>
      <w:sz w:val="52"/>
      <w:szCs w:val="52"/>
      <w:lang w:bidi="en-US"/>
    </w:rPr>
  </w:style>
  <w:style w:type="paragraph" w:styleId="Podtytu">
    <w:name w:val="Subtitle"/>
    <w:basedOn w:val="Normalny"/>
    <w:next w:val="Normalny"/>
    <w:link w:val="PodtytuZnak"/>
    <w:uiPriority w:val="99"/>
    <w:semiHidden/>
    <w:qFormat/>
    <w:rsid w:val="009B3480"/>
    <w:pPr>
      <w:spacing w:after="600"/>
    </w:pPr>
    <w:rPr>
      <w:rFonts w:asciiTheme="majorHAnsi" w:eastAsiaTheme="majorEastAsia" w:hAnsiTheme="majorHAnsi" w:cstheme="majorBidi"/>
      <w:i/>
      <w:iCs/>
      <w:spacing w:val="13"/>
      <w:szCs w:val="24"/>
      <w:lang w:val="fr-FR" w:eastAsia="fr-FR" w:bidi="en-US"/>
    </w:rPr>
  </w:style>
  <w:style w:type="character" w:customStyle="1" w:styleId="PodtytuZnak">
    <w:name w:val="Podtytuł Znak"/>
    <w:basedOn w:val="Domylnaczcionkaakapitu"/>
    <w:link w:val="Podtytu"/>
    <w:uiPriority w:val="99"/>
    <w:semiHidden/>
    <w:rsid w:val="009B3480"/>
    <w:rPr>
      <w:rFonts w:asciiTheme="majorHAnsi" w:eastAsiaTheme="majorEastAsia" w:hAnsiTheme="majorHAnsi" w:cstheme="majorBidi"/>
      <w:i/>
      <w:iCs/>
      <w:spacing w:val="13"/>
      <w:sz w:val="24"/>
      <w:szCs w:val="24"/>
      <w:lang w:bidi="en-US"/>
    </w:rPr>
  </w:style>
  <w:style w:type="paragraph" w:customStyle="1" w:styleId="ECHRFooter">
    <w:name w:val="ECHR_Footer"/>
    <w:aliases w:val="Footer_ECHR"/>
    <w:basedOn w:val="Stopka"/>
    <w:uiPriority w:val="57"/>
    <w:semiHidden/>
    <w:rsid w:val="009B3480"/>
    <w:pPr>
      <w:jc w:val="left"/>
    </w:pPr>
    <w:rPr>
      <w:sz w:val="8"/>
    </w:rPr>
  </w:style>
  <w:style w:type="paragraph" w:customStyle="1" w:styleId="ECHRFooterLine">
    <w:name w:val="ECHR_Footer_Line"/>
    <w:aliases w:val="Footer_Line"/>
    <w:basedOn w:val="Normalny"/>
    <w:next w:val="ECHRFooter"/>
    <w:uiPriority w:val="57"/>
    <w:semiHidden/>
    <w:rsid w:val="009B3480"/>
    <w:pPr>
      <w:pBdr>
        <w:top w:val="single" w:sz="6" w:space="1" w:color="5F5F5F"/>
      </w:pBdr>
      <w:tabs>
        <w:tab w:val="center" w:pos="4536"/>
        <w:tab w:val="right" w:pos="9696"/>
      </w:tabs>
      <w:ind w:left="-680" w:right="-680"/>
      <w:jc w:val="left"/>
    </w:pPr>
    <w:rPr>
      <w:color w:val="5F5F5F"/>
    </w:rPr>
  </w:style>
  <w:style w:type="character" w:customStyle="1" w:styleId="NagwekZnak">
    <w:name w:val="Nagłówek Znak"/>
    <w:basedOn w:val="Domylnaczcionkaakapitu"/>
    <w:link w:val="Nagwek"/>
    <w:uiPriority w:val="57"/>
    <w:semiHidden/>
    <w:rsid w:val="009B3480"/>
    <w:rPr>
      <w:sz w:val="24"/>
      <w:lang w:val="en-US" w:eastAsia="en-US"/>
    </w:rPr>
  </w:style>
  <w:style w:type="paragraph" w:customStyle="1" w:styleId="ECHRHeader">
    <w:name w:val="ECHR_Header"/>
    <w:aliases w:val="Ju_Header"/>
    <w:basedOn w:val="Nagwek"/>
    <w:uiPriority w:val="4"/>
    <w:qFormat/>
    <w:rsid w:val="009B3480"/>
    <w:pPr>
      <w:tabs>
        <w:tab w:val="clear" w:pos="4536"/>
        <w:tab w:val="clear" w:pos="9072"/>
        <w:tab w:val="center" w:pos="3686"/>
        <w:tab w:val="right" w:pos="7371"/>
      </w:tabs>
      <w:jc w:val="left"/>
    </w:pPr>
    <w:rPr>
      <w:sz w:val="18"/>
      <w:lang w:val="fr-FR" w:eastAsia="fr-FR"/>
    </w:rPr>
  </w:style>
  <w:style w:type="character" w:styleId="Wyrnieniedelikatne">
    <w:name w:val="Subtle Emphasis"/>
    <w:uiPriority w:val="99"/>
    <w:semiHidden/>
    <w:qFormat/>
    <w:rsid w:val="009B3480"/>
    <w:rPr>
      <w:i/>
      <w:iCs/>
    </w:rPr>
  </w:style>
  <w:style w:type="character" w:styleId="Uwydatnienie">
    <w:name w:val="Emphasis"/>
    <w:uiPriority w:val="99"/>
    <w:semiHidden/>
    <w:qFormat/>
    <w:rsid w:val="009B3480"/>
    <w:rPr>
      <w:b/>
      <w:bCs/>
      <w:i/>
      <w:iCs/>
      <w:spacing w:val="10"/>
      <w:bdr w:val="none" w:sz="0" w:space="0" w:color="auto"/>
      <w:shd w:val="clear" w:color="auto" w:fill="auto"/>
    </w:rPr>
  </w:style>
  <w:style w:type="character" w:customStyle="1" w:styleId="StopkaZnak">
    <w:name w:val="Stopka Znak"/>
    <w:basedOn w:val="Domylnaczcionkaakapitu"/>
    <w:link w:val="Stopka"/>
    <w:uiPriority w:val="57"/>
    <w:semiHidden/>
    <w:rsid w:val="009B3480"/>
    <w:rPr>
      <w:sz w:val="24"/>
      <w:lang w:val="en-US" w:eastAsia="en-US"/>
    </w:rPr>
  </w:style>
  <w:style w:type="character" w:customStyle="1" w:styleId="TekstprzypisudolnegoZnak">
    <w:name w:val="Tekst przypisu dolnego Znak"/>
    <w:basedOn w:val="Domylnaczcionkaakapitu"/>
    <w:link w:val="Tekstprzypisudolnego"/>
    <w:uiPriority w:val="99"/>
    <w:semiHidden/>
    <w:rsid w:val="009B3480"/>
    <w:rPr>
      <w:rFonts w:eastAsiaTheme="minorEastAsia"/>
      <w:sz w:val="20"/>
      <w:szCs w:val="20"/>
      <w:lang w:val="en-US" w:eastAsia="en-US"/>
    </w:rPr>
  </w:style>
  <w:style w:type="character" w:styleId="Wyrnienieintensywne">
    <w:name w:val="Intense Emphasis"/>
    <w:uiPriority w:val="99"/>
    <w:semiHidden/>
    <w:qFormat/>
    <w:rsid w:val="009B3480"/>
    <w:rPr>
      <w:b/>
      <w:bCs/>
    </w:rPr>
  </w:style>
  <w:style w:type="paragraph" w:styleId="Cytatintensywny">
    <w:name w:val="Intense Quote"/>
    <w:basedOn w:val="Normalny"/>
    <w:next w:val="Normalny"/>
    <w:link w:val="CytatintensywnyZnak"/>
    <w:uiPriority w:val="99"/>
    <w:semiHidden/>
    <w:qFormat/>
    <w:rsid w:val="009B3480"/>
    <w:pPr>
      <w:pBdr>
        <w:bottom w:val="single" w:sz="4" w:space="1" w:color="auto"/>
      </w:pBdr>
      <w:spacing w:before="200" w:after="280"/>
      <w:ind w:left="1008" w:right="1152"/>
    </w:pPr>
    <w:rPr>
      <w:b/>
      <w:bCs/>
      <w:i/>
      <w:iCs/>
      <w:sz w:val="22"/>
      <w:lang w:val="fr-FR" w:eastAsia="fr-FR" w:bidi="en-US"/>
    </w:rPr>
  </w:style>
  <w:style w:type="character" w:customStyle="1" w:styleId="CytatintensywnyZnak">
    <w:name w:val="Cytat intensywny Znak"/>
    <w:basedOn w:val="Domylnaczcionkaakapitu"/>
    <w:link w:val="Cytatintensywny"/>
    <w:uiPriority w:val="99"/>
    <w:semiHidden/>
    <w:rsid w:val="009B3480"/>
    <w:rPr>
      <w:rFonts w:eastAsiaTheme="minorEastAsia"/>
      <w:b/>
      <w:bCs/>
      <w:i/>
      <w:iCs/>
      <w:lang w:bidi="en-US"/>
    </w:rPr>
  </w:style>
  <w:style w:type="character" w:styleId="Odwoanieintensywne">
    <w:name w:val="Intense Reference"/>
    <w:uiPriority w:val="99"/>
    <w:semiHidden/>
    <w:qFormat/>
    <w:rsid w:val="009B3480"/>
    <w:rPr>
      <w:smallCaps/>
      <w:spacing w:val="5"/>
      <w:u w:val="single"/>
    </w:rPr>
  </w:style>
  <w:style w:type="paragraph" w:customStyle="1" w:styleId="OpiParaSub">
    <w:name w:val="Opi_Para_Sub"/>
    <w:basedOn w:val="JuParaSub"/>
    <w:uiPriority w:val="47"/>
    <w:qFormat/>
    <w:rsid w:val="009B3480"/>
  </w:style>
  <w:style w:type="paragraph" w:customStyle="1" w:styleId="OpiQuot">
    <w:name w:val="Opi_Quot"/>
    <w:basedOn w:val="ECHRParaQuote"/>
    <w:uiPriority w:val="48"/>
    <w:qFormat/>
    <w:rsid w:val="009B3480"/>
  </w:style>
  <w:style w:type="paragraph" w:customStyle="1" w:styleId="OpiQuotSub">
    <w:name w:val="Opi_Quot_Sub"/>
    <w:basedOn w:val="JuQuotSub"/>
    <w:uiPriority w:val="49"/>
    <w:qFormat/>
    <w:rsid w:val="009B3480"/>
  </w:style>
  <w:style w:type="paragraph" w:customStyle="1" w:styleId="JuTitle">
    <w:name w:val="Ju_Title"/>
    <w:basedOn w:val="Normalny"/>
    <w:next w:val="ECHRPara"/>
    <w:uiPriority w:val="3"/>
    <w:rsid w:val="009B3480"/>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9B3480"/>
    <w:pPr>
      <w:ind w:left="567"/>
    </w:pPr>
  </w:style>
  <w:style w:type="paragraph" w:customStyle="1" w:styleId="JuInitialled">
    <w:name w:val="Ju_Initialled"/>
    <w:basedOn w:val="Normalny"/>
    <w:uiPriority w:val="31"/>
    <w:qFormat/>
    <w:rsid w:val="009B3480"/>
    <w:pPr>
      <w:tabs>
        <w:tab w:val="center" w:pos="6407"/>
      </w:tabs>
      <w:spacing w:before="720"/>
      <w:jc w:val="right"/>
    </w:pPr>
    <w:rPr>
      <w:lang w:val="fr-FR" w:eastAsia="fr-FR"/>
    </w:rPr>
  </w:style>
  <w:style w:type="paragraph" w:styleId="Akapitzlist">
    <w:name w:val="List Paragraph"/>
    <w:basedOn w:val="Normalny"/>
    <w:uiPriority w:val="99"/>
    <w:semiHidden/>
    <w:qFormat/>
    <w:rsid w:val="009B3480"/>
    <w:pPr>
      <w:ind w:left="720"/>
      <w:contextualSpacing/>
    </w:pPr>
    <w:rPr>
      <w:lang w:val="fr-FR" w:eastAsia="fr-FR"/>
    </w:rPr>
  </w:style>
  <w:style w:type="paragraph" w:styleId="Cytat">
    <w:name w:val="Quote"/>
    <w:basedOn w:val="Normalny"/>
    <w:next w:val="Normalny"/>
    <w:link w:val="CytatZnak"/>
    <w:uiPriority w:val="99"/>
    <w:semiHidden/>
    <w:qFormat/>
    <w:rsid w:val="009B3480"/>
    <w:pPr>
      <w:spacing w:before="200"/>
      <w:ind w:left="360" w:right="360"/>
    </w:pPr>
    <w:rPr>
      <w:i/>
      <w:iCs/>
      <w:sz w:val="22"/>
      <w:lang w:val="fr-FR" w:eastAsia="fr-FR" w:bidi="en-US"/>
    </w:rPr>
  </w:style>
  <w:style w:type="character" w:customStyle="1" w:styleId="CytatZnak">
    <w:name w:val="Cytat Znak"/>
    <w:basedOn w:val="Domylnaczcionkaakapitu"/>
    <w:link w:val="Cytat"/>
    <w:uiPriority w:val="99"/>
    <w:semiHidden/>
    <w:rsid w:val="009B3480"/>
    <w:rPr>
      <w:rFonts w:eastAsiaTheme="minorEastAsia"/>
      <w:i/>
      <w:iCs/>
      <w:lang w:bidi="en-US"/>
    </w:rPr>
  </w:style>
  <w:style w:type="character" w:styleId="Odwoaniedelikatne">
    <w:name w:val="Subtle Reference"/>
    <w:uiPriority w:val="99"/>
    <w:semiHidden/>
    <w:qFormat/>
    <w:rsid w:val="009B3480"/>
    <w:rPr>
      <w:smallCaps/>
    </w:rPr>
  </w:style>
  <w:style w:type="table" w:styleId="Tabela-Siatka">
    <w:name w:val="Table Grid"/>
    <w:basedOn w:val="Standardowy"/>
    <w:uiPriority w:val="59"/>
    <w:semiHidden/>
    <w:rsid w:val="009B3480"/>
    <w:rPr>
      <w:rFonts w:eastAsiaTheme="minorEastAsia"/>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9B3480"/>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9B3480"/>
    <w:pPr>
      <w:spacing w:after="60"/>
      <w:ind w:left="680" w:right="340" w:hanging="340"/>
    </w:pPr>
  </w:style>
  <w:style w:type="paragraph" w:styleId="Spistreci3">
    <w:name w:val="toc 3"/>
    <w:basedOn w:val="Normalny"/>
    <w:next w:val="Normalny"/>
    <w:autoRedefine/>
    <w:uiPriority w:val="99"/>
    <w:semiHidden/>
    <w:rsid w:val="009B3480"/>
    <w:pPr>
      <w:spacing w:after="60"/>
      <w:ind w:left="1020" w:right="340" w:hanging="340"/>
    </w:pPr>
  </w:style>
  <w:style w:type="paragraph" w:styleId="Spistreci4">
    <w:name w:val="toc 4"/>
    <w:basedOn w:val="Normalny"/>
    <w:next w:val="Normalny"/>
    <w:autoRedefine/>
    <w:uiPriority w:val="99"/>
    <w:semiHidden/>
    <w:rsid w:val="009B3480"/>
    <w:pPr>
      <w:tabs>
        <w:tab w:val="right" w:leader="dot" w:pos="9017"/>
      </w:tabs>
      <w:spacing w:after="60"/>
      <w:ind w:left="1361" w:right="340" w:hanging="340"/>
    </w:pPr>
  </w:style>
  <w:style w:type="paragraph" w:styleId="Spistreci5">
    <w:name w:val="toc 5"/>
    <w:basedOn w:val="Normalny"/>
    <w:next w:val="Normalny"/>
    <w:autoRedefine/>
    <w:uiPriority w:val="99"/>
    <w:semiHidden/>
    <w:rsid w:val="009B3480"/>
    <w:pPr>
      <w:spacing w:after="60"/>
      <w:ind w:left="1701" w:right="340" w:hanging="340"/>
    </w:pPr>
  </w:style>
  <w:style w:type="paragraph" w:styleId="Nagwekspisutreci">
    <w:name w:val="TOC Heading"/>
    <w:basedOn w:val="Nagwek1"/>
    <w:next w:val="Normalny"/>
    <w:uiPriority w:val="99"/>
    <w:semiHidden/>
    <w:qFormat/>
    <w:rsid w:val="009B3480"/>
    <w:pPr>
      <w:outlineLvl w:val="9"/>
    </w:pPr>
    <w:rPr>
      <w:color w:val="474747" w:themeColor="accent3" w:themeShade="BF"/>
      <w:lang w:val="fr-FR" w:eastAsia="fr-FR"/>
    </w:rPr>
  </w:style>
  <w:style w:type="paragraph" w:customStyle="1" w:styleId="ECHRTitleCentre3">
    <w:name w:val="ECHR_Title_Centre_3"/>
    <w:aliases w:val="Ju_H_Article"/>
    <w:basedOn w:val="Normalny"/>
    <w:next w:val="ECHRParaQuote"/>
    <w:uiPriority w:val="27"/>
    <w:qFormat/>
    <w:rsid w:val="009B3480"/>
    <w:pPr>
      <w:keepNext/>
      <w:keepLines/>
      <w:spacing w:before="240" w:after="120"/>
      <w:jc w:val="center"/>
      <w:outlineLvl w:val="3"/>
    </w:pPr>
    <w:rPr>
      <w:rFonts w:asciiTheme="majorHAnsi" w:hAnsiTheme="majorHAnsi"/>
      <w:b/>
      <w:sz w:val="20"/>
      <w:lang w:val="fr-FR" w:eastAsia="fr-FR" w:bidi="en-US"/>
    </w:rPr>
  </w:style>
  <w:style w:type="paragraph" w:customStyle="1" w:styleId="ECHRTitleCentre2">
    <w:name w:val="ECHR_Title_Centre_2"/>
    <w:aliases w:val="Dec_H_Case"/>
    <w:basedOn w:val="Normalny"/>
    <w:next w:val="ECHRPara"/>
    <w:uiPriority w:val="8"/>
    <w:rsid w:val="009B3480"/>
    <w:pPr>
      <w:spacing w:after="240"/>
      <w:jc w:val="center"/>
      <w:outlineLvl w:val="0"/>
    </w:pPr>
    <w:rPr>
      <w:rFonts w:asciiTheme="majorHAnsi" w:hAnsiTheme="majorHAnsi"/>
    </w:rPr>
  </w:style>
  <w:style w:type="paragraph" w:customStyle="1" w:styleId="OpiHA">
    <w:name w:val="Opi_H_A"/>
    <w:basedOn w:val="ECHRHeading1"/>
    <w:next w:val="OpiPara"/>
    <w:uiPriority w:val="41"/>
    <w:qFormat/>
    <w:rsid w:val="009B3480"/>
    <w:pPr>
      <w:tabs>
        <w:tab w:val="clear" w:pos="357"/>
      </w:tabs>
      <w:outlineLvl w:val="1"/>
    </w:pPr>
    <w:rPr>
      <w:b/>
    </w:rPr>
  </w:style>
  <w:style w:type="paragraph" w:customStyle="1" w:styleId="ECHRTitleCentre1">
    <w:name w:val="ECHR_Title_Centre_1"/>
    <w:aliases w:val="Opi_H_Head"/>
    <w:basedOn w:val="Normalny"/>
    <w:next w:val="OpiPara"/>
    <w:uiPriority w:val="39"/>
    <w:qFormat/>
    <w:rsid w:val="009B3480"/>
    <w:pPr>
      <w:keepNext/>
      <w:keepLines/>
      <w:spacing w:after="240"/>
      <w:jc w:val="center"/>
      <w:outlineLvl w:val="0"/>
    </w:pPr>
    <w:rPr>
      <w:rFonts w:asciiTheme="majorHAnsi" w:hAnsiTheme="majorHAnsi"/>
      <w:sz w:val="28"/>
      <w:lang w:val="fr-FR" w:eastAsia="fr-FR"/>
    </w:rPr>
  </w:style>
  <w:style w:type="character" w:customStyle="1" w:styleId="JUNAMES">
    <w:name w:val="JU_NAMES"/>
    <w:uiPriority w:val="17"/>
    <w:qFormat/>
    <w:rsid w:val="009B3480"/>
    <w:rPr>
      <w:caps w:val="0"/>
      <w:smallCaps/>
    </w:rPr>
  </w:style>
  <w:style w:type="character" w:customStyle="1" w:styleId="JuITMark">
    <w:name w:val="Ju_ITMark"/>
    <w:basedOn w:val="Domylnaczcionkaakapitu"/>
    <w:uiPriority w:val="38"/>
    <w:qFormat/>
    <w:rsid w:val="009B3480"/>
    <w:rPr>
      <w:vanish w:val="0"/>
      <w:color w:val="auto"/>
      <w:sz w:val="14"/>
    </w:rPr>
  </w:style>
  <w:style w:type="paragraph" w:customStyle="1" w:styleId="OpiTranslation">
    <w:name w:val="Opi_Translation"/>
    <w:basedOn w:val="Normalny"/>
    <w:next w:val="OpiPara"/>
    <w:uiPriority w:val="40"/>
    <w:qFormat/>
    <w:rsid w:val="009B3480"/>
    <w:pPr>
      <w:jc w:val="center"/>
      <w:outlineLvl w:val="0"/>
    </w:pPr>
    <w:rPr>
      <w:i/>
      <w:lang w:val="fr-FR" w:eastAsia="fr-FR"/>
    </w:rPr>
  </w:style>
  <w:style w:type="paragraph" w:customStyle="1" w:styleId="DecHTitle">
    <w:name w:val="Dec_H_Title"/>
    <w:basedOn w:val="ECHRTitleCentre1"/>
    <w:uiPriority w:val="7"/>
    <w:rsid w:val="009B3480"/>
  </w:style>
  <w:style w:type="paragraph" w:customStyle="1" w:styleId="JuCourt">
    <w:name w:val="Ju_Court"/>
    <w:basedOn w:val="Normalny"/>
    <w:next w:val="Normalny"/>
    <w:uiPriority w:val="16"/>
    <w:qFormat/>
    <w:rsid w:val="009B3480"/>
    <w:pPr>
      <w:tabs>
        <w:tab w:val="left" w:pos="907"/>
        <w:tab w:val="left" w:pos="1701"/>
        <w:tab w:val="right" w:pos="7371"/>
      </w:tabs>
      <w:spacing w:before="240"/>
      <w:ind w:left="397" w:hanging="397"/>
      <w:jc w:val="left"/>
    </w:pPr>
    <w:rPr>
      <w:lang w:val="fr-FR" w:eastAsia="fr-FR" w:bidi="en-US"/>
    </w:rPr>
  </w:style>
  <w:style w:type="paragraph" w:customStyle="1" w:styleId="DecList">
    <w:name w:val="Dec_List"/>
    <w:basedOn w:val="Normalny"/>
    <w:uiPriority w:val="9"/>
    <w:rsid w:val="009B3480"/>
    <w:pPr>
      <w:spacing w:before="240"/>
      <w:ind w:left="284"/>
    </w:pPr>
  </w:style>
  <w:style w:type="paragraph" w:styleId="Nagwekwykazurde">
    <w:name w:val="toa heading"/>
    <w:basedOn w:val="Normalny"/>
    <w:next w:val="Normalny"/>
    <w:uiPriority w:val="99"/>
    <w:semiHidden/>
    <w:rsid w:val="009B3480"/>
    <w:pPr>
      <w:spacing w:before="120"/>
    </w:pPr>
    <w:rPr>
      <w:rFonts w:asciiTheme="majorHAnsi" w:eastAsiaTheme="majorEastAsia" w:hAnsiTheme="majorHAnsi" w:cstheme="majorBidi"/>
      <w:b/>
      <w:bCs/>
      <w:color w:val="474747" w:themeColor="accent3" w:themeShade="BF"/>
      <w:szCs w:val="24"/>
    </w:rPr>
  </w:style>
  <w:style w:type="paragraph" w:customStyle="1" w:styleId="ECHRHeading3">
    <w:name w:val="ECHR_Heading_3"/>
    <w:aliases w:val="Ju_H_1."/>
    <w:basedOn w:val="Nagwek3"/>
    <w:next w:val="ECHRPara"/>
    <w:uiPriority w:val="21"/>
    <w:qFormat/>
    <w:rsid w:val="009B3480"/>
    <w:pPr>
      <w:keepNext/>
      <w:keepLines/>
      <w:tabs>
        <w:tab w:val="left" w:pos="731"/>
      </w:tabs>
      <w:spacing w:before="240" w:after="120" w:line="240" w:lineRule="auto"/>
      <w:ind w:left="732" w:hanging="301"/>
    </w:pPr>
    <w:rPr>
      <w:b w:val="0"/>
      <w:i/>
      <w:color w:val="auto"/>
      <w:lang w:val="fr-FR" w:eastAsia="fr-FR"/>
    </w:rPr>
  </w:style>
  <w:style w:type="paragraph" w:customStyle="1" w:styleId="ECHRHeading4">
    <w:name w:val="ECHR_Heading_4"/>
    <w:aliases w:val="Ju_H_a"/>
    <w:basedOn w:val="Nagwek4"/>
    <w:next w:val="ECHRPara"/>
    <w:uiPriority w:val="22"/>
    <w:qFormat/>
    <w:rsid w:val="009B3480"/>
    <w:pPr>
      <w:keepNext/>
      <w:keepLines/>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Nagwek5"/>
    <w:next w:val="ECHRPara"/>
    <w:uiPriority w:val="23"/>
    <w:qFormat/>
    <w:rsid w:val="009B3480"/>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9B3480"/>
    <w:pPr>
      <w:keepNext/>
      <w:keepLines/>
      <w:tabs>
        <w:tab w:val="left" w:pos="1372"/>
      </w:tabs>
      <w:spacing w:before="240" w:after="120" w:line="240" w:lineRule="auto"/>
      <w:ind w:left="1373" w:hanging="335"/>
    </w:pPr>
    <w:rPr>
      <w:b w:val="0"/>
      <w:color w:val="auto"/>
      <w:sz w:val="20"/>
      <w:lang w:val="fr-FR" w:eastAsia="fr-FR"/>
    </w:rPr>
  </w:style>
  <w:style w:type="paragraph" w:customStyle="1" w:styleId="ECHRHeading7">
    <w:name w:val="ECHR_Heading_7"/>
    <w:aliases w:val="Ju_H_–"/>
    <w:basedOn w:val="Nagwek7"/>
    <w:next w:val="ECHRPara"/>
    <w:uiPriority w:val="25"/>
    <w:qFormat/>
    <w:rsid w:val="009B3480"/>
    <w:pPr>
      <w:keepNext/>
      <w:keepLines/>
      <w:spacing w:before="240" w:after="120"/>
      <w:ind w:left="1236"/>
    </w:pPr>
    <w:rPr>
      <w:sz w:val="20"/>
    </w:rPr>
  </w:style>
  <w:style w:type="paragraph" w:customStyle="1" w:styleId="OpiH1">
    <w:name w:val="Opi_H_1"/>
    <w:basedOn w:val="ECHRHeading2"/>
    <w:uiPriority w:val="42"/>
    <w:qFormat/>
    <w:rsid w:val="009B3480"/>
    <w:pPr>
      <w:ind w:left="635" w:hanging="357"/>
      <w:outlineLvl w:val="2"/>
    </w:pPr>
  </w:style>
  <w:style w:type="paragraph" w:customStyle="1" w:styleId="OpiHa0">
    <w:name w:val="Opi_H_a"/>
    <w:basedOn w:val="ECHRHeading3"/>
    <w:uiPriority w:val="43"/>
    <w:qFormat/>
    <w:rsid w:val="009B3480"/>
    <w:pPr>
      <w:ind w:left="833" w:hanging="357"/>
      <w:outlineLvl w:val="3"/>
    </w:pPr>
    <w:rPr>
      <w:b/>
      <w:i w:val="0"/>
      <w:sz w:val="20"/>
    </w:rPr>
  </w:style>
  <w:style w:type="paragraph" w:customStyle="1" w:styleId="OpiHi">
    <w:name w:val="Opi_H_i"/>
    <w:basedOn w:val="ECHRHeading4"/>
    <w:uiPriority w:val="44"/>
    <w:qFormat/>
    <w:rsid w:val="009B3480"/>
    <w:pPr>
      <w:ind w:left="1037" w:hanging="357"/>
      <w:outlineLvl w:val="4"/>
    </w:pPr>
    <w:rPr>
      <w:b w:val="0"/>
      <w:i/>
    </w:rPr>
  </w:style>
  <w:style w:type="table" w:customStyle="1" w:styleId="ECHRListTable">
    <w:name w:val="ECHR_List_Table"/>
    <w:basedOn w:val="Standardowy"/>
    <w:uiPriority w:val="99"/>
    <w:rsid w:val="009B3480"/>
    <w:rPr>
      <w:lang w:val="en-US" w:eastAsia="en-US"/>
    </w:rPr>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numbering" w:styleId="111111">
    <w:name w:val="Outline List 2"/>
    <w:basedOn w:val="Bezlisty"/>
    <w:uiPriority w:val="99"/>
    <w:semiHidden/>
    <w:rsid w:val="000C4043"/>
    <w:pPr>
      <w:numPr>
        <w:numId w:val="3"/>
      </w:numPr>
    </w:pPr>
  </w:style>
  <w:style w:type="numbering" w:styleId="1ai">
    <w:name w:val="Outline List 1"/>
    <w:basedOn w:val="Bezlisty"/>
    <w:uiPriority w:val="99"/>
    <w:semiHidden/>
    <w:rsid w:val="000C4043"/>
    <w:pPr>
      <w:numPr>
        <w:numId w:val="4"/>
      </w:numPr>
    </w:pPr>
  </w:style>
  <w:style w:type="numbering" w:styleId="Artykusekcja">
    <w:name w:val="Outline List 3"/>
    <w:basedOn w:val="Bezlisty"/>
    <w:uiPriority w:val="99"/>
    <w:semiHidden/>
    <w:rsid w:val="000C4043"/>
    <w:pPr>
      <w:numPr>
        <w:numId w:val="5"/>
      </w:numPr>
    </w:pPr>
  </w:style>
  <w:style w:type="paragraph" w:styleId="Bibliografia">
    <w:name w:val="Bibliography"/>
    <w:basedOn w:val="Normalny"/>
    <w:next w:val="Normalny"/>
    <w:uiPriority w:val="99"/>
    <w:semiHidden/>
    <w:unhideWhenUsed/>
    <w:rsid w:val="000C4043"/>
  </w:style>
  <w:style w:type="paragraph" w:styleId="Tekstblokowy">
    <w:name w:val="Block Text"/>
    <w:basedOn w:val="Normalny"/>
    <w:uiPriority w:val="99"/>
    <w:semiHidden/>
    <w:rsid w:val="000C404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0C4043"/>
    <w:pPr>
      <w:spacing w:after="120"/>
    </w:pPr>
  </w:style>
  <w:style w:type="character" w:customStyle="1" w:styleId="TekstpodstawowyZnak">
    <w:name w:val="Tekst podstawowy Znak"/>
    <w:basedOn w:val="Domylnaczcionkaakapitu"/>
    <w:link w:val="Tekstpodstawowy"/>
    <w:rsid w:val="000C4043"/>
    <w:rPr>
      <w:rFonts w:eastAsiaTheme="minorEastAsia"/>
      <w:sz w:val="24"/>
      <w:lang w:val="en-US" w:eastAsia="en-US"/>
    </w:rPr>
  </w:style>
  <w:style w:type="paragraph" w:styleId="Tekstpodstawowy2">
    <w:name w:val="Body Text 2"/>
    <w:basedOn w:val="Normalny"/>
    <w:link w:val="Tekstpodstawowy2Znak"/>
    <w:uiPriority w:val="99"/>
    <w:semiHidden/>
    <w:rsid w:val="000C4043"/>
    <w:pPr>
      <w:spacing w:after="120" w:line="480" w:lineRule="auto"/>
    </w:pPr>
  </w:style>
  <w:style w:type="character" w:customStyle="1" w:styleId="Tekstpodstawowy2Znak">
    <w:name w:val="Tekst podstawowy 2 Znak"/>
    <w:basedOn w:val="Domylnaczcionkaakapitu"/>
    <w:link w:val="Tekstpodstawowy2"/>
    <w:rsid w:val="000C4043"/>
    <w:rPr>
      <w:rFonts w:eastAsiaTheme="minorEastAsia"/>
      <w:sz w:val="24"/>
      <w:lang w:val="en-US" w:eastAsia="en-US"/>
    </w:rPr>
  </w:style>
  <w:style w:type="paragraph" w:styleId="Tekstpodstawowy3">
    <w:name w:val="Body Text 3"/>
    <w:basedOn w:val="Normalny"/>
    <w:link w:val="Tekstpodstawowy3Znak"/>
    <w:uiPriority w:val="99"/>
    <w:semiHidden/>
    <w:rsid w:val="000C4043"/>
    <w:pPr>
      <w:spacing w:after="120"/>
    </w:pPr>
    <w:rPr>
      <w:sz w:val="16"/>
      <w:szCs w:val="16"/>
    </w:rPr>
  </w:style>
  <w:style w:type="character" w:customStyle="1" w:styleId="Tekstpodstawowy3Znak">
    <w:name w:val="Tekst podstawowy 3 Znak"/>
    <w:basedOn w:val="Domylnaczcionkaakapitu"/>
    <w:link w:val="Tekstpodstawowy3"/>
    <w:rsid w:val="000C4043"/>
    <w:rPr>
      <w:rFonts w:eastAsiaTheme="minorEastAsia"/>
      <w:sz w:val="16"/>
      <w:szCs w:val="16"/>
      <w:lang w:val="en-US" w:eastAsia="en-US"/>
    </w:rPr>
  </w:style>
  <w:style w:type="paragraph" w:styleId="Tekstpodstawowyzwciciem">
    <w:name w:val="Body Text First Indent"/>
    <w:basedOn w:val="Tekstpodstawowy"/>
    <w:link w:val="TekstpodstawowyzwciciemZnak"/>
    <w:uiPriority w:val="99"/>
    <w:semiHidden/>
    <w:rsid w:val="000C4043"/>
    <w:pPr>
      <w:spacing w:after="0"/>
      <w:ind w:firstLine="360"/>
    </w:pPr>
  </w:style>
  <w:style w:type="character" w:customStyle="1" w:styleId="TekstpodstawowyzwciciemZnak">
    <w:name w:val="Tekst podstawowy z wcięciem Znak"/>
    <w:basedOn w:val="TekstpodstawowyZnak"/>
    <w:link w:val="Tekstpodstawowyzwciciem"/>
    <w:rsid w:val="000C4043"/>
    <w:rPr>
      <w:rFonts w:eastAsiaTheme="minorEastAsia"/>
      <w:sz w:val="24"/>
      <w:lang w:val="en-US" w:eastAsia="en-US"/>
    </w:rPr>
  </w:style>
  <w:style w:type="paragraph" w:styleId="Tekstpodstawowywcity">
    <w:name w:val="Body Text Indent"/>
    <w:basedOn w:val="Normalny"/>
    <w:link w:val="TekstpodstawowywcityZnak"/>
    <w:uiPriority w:val="99"/>
    <w:semiHidden/>
    <w:rsid w:val="000C4043"/>
    <w:pPr>
      <w:spacing w:after="120"/>
      <w:ind w:left="283"/>
    </w:pPr>
  </w:style>
  <w:style w:type="character" w:customStyle="1" w:styleId="TekstpodstawowywcityZnak">
    <w:name w:val="Tekst podstawowy wcięty Znak"/>
    <w:basedOn w:val="Domylnaczcionkaakapitu"/>
    <w:link w:val="Tekstpodstawowywcity"/>
    <w:rsid w:val="000C4043"/>
    <w:rPr>
      <w:rFonts w:eastAsiaTheme="minorEastAsia"/>
      <w:sz w:val="24"/>
      <w:lang w:val="en-US" w:eastAsia="en-US"/>
    </w:rPr>
  </w:style>
  <w:style w:type="paragraph" w:styleId="Tekstpodstawowyzwciciem2">
    <w:name w:val="Body Text First Indent 2"/>
    <w:basedOn w:val="Tekstpodstawowywcity"/>
    <w:link w:val="Tekstpodstawowyzwciciem2Znak"/>
    <w:uiPriority w:val="99"/>
    <w:semiHidden/>
    <w:rsid w:val="000C4043"/>
    <w:pPr>
      <w:spacing w:after="0"/>
      <w:ind w:left="360" w:firstLine="360"/>
    </w:pPr>
  </w:style>
  <w:style w:type="character" w:customStyle="1" w:styleId="Tekstpodstawowyzwciciem2Znak">
    <w:name w:val="Tekst podstawowy z wcięciem 2 Znak"/>
    <w:basedOn w:val="TekstpodstawowywcityZnak"/>
    <w:link w:val="Tekstpodstawowyzwciciem2"/>
    <w:rsid w:val="000C4043"/>
    <w:rPr>
      <w:rFonts w:eastAsiaTheme="minorEastAsia"/>
      <w:sz w:val="24"/>
      <w:lang w:val="en-US" w:eastAsia="en-US"/>
    </w:rPr>
  </w:style>
  <w:style w:type="paragraph" w:styleId="Tekstpodstawowywcity2">
    <w:name w:val="Body Text Indent 2"/>
    <w:basedOn w:val="Normalny"/>
    <w:link w:val="Tekstpodstawowywcity2Znak"/>
    <w:uiPriority w:val="99"/>
    <w:semiHidden/>
    <w:rsid w:val="000C4043"/>
    <w:pPr>
      <w:spacing w:after="120" w:line="480" w:lineRule="auto"/>
      <w:ind w:left="283"/>
    </w:pPr>
  </w:style>
  <w:style w:type="character" w:customStyle="1" w:styleId="Tekstpodstawowywcity2Znak">
    <w:name w:val="Tekst podstawowy wcięty 2 Znak"/>
    <w:basedOn w:val="Domylnaczcionkaakapitu"/>
    <w:link w:val="Tekstpodstawowywcity2"/>
    <w:rsid w:val="000C4043"/>
    <w:rPr>
      <w:rFonts w:eastAsiaTheme="minorEastAsia"/>
      <w:sz w:val="24"/>
      <w:lang w:val="en-US" w:eastAsia="en-US"/>
    </w:rPr>
  </w:style>
  <w:style w:type="paragraph" w:styleId="Tekstpodstawowywcity3">
    <w:name w:val="Body Text Indent 3"/>
    <w:basedOn w:val="Normalny"/>
    <w:link w:val="Tekstpodstawowywcity3Znak"/>
    <w:uiPriority w:val="99"/>
    <w:semiHidden/>
    <w:rsid w:val="000C4043"/>
    <w:pPr>
      <w:spacing w:after="120"/>
      <w:ind w:left="283"/>
    </w:pPr>
    <w:rPr>
      <w:sz w:val="16"/>
      <w:szCs w:val="16"/>
    </w:rPr>
  </w:style>
  <w:style w:type="character" w:customStyle="1" w:styleId="Tekstpodstawowywcity3Znak">
    <w:name w:val="Tekst podstawowy wcięty 3 Znak"/>
    <w:basedOn w:val="Domylnaczcionkaakapitu"/>
    <w:link w:val="Tekstpodstawowywcity3"/>
    <w:rsid w:val="000C4043"/>
    <w:rPr>
      <w:rFonts w:eastAsiaTheme="minorEastAsia"/>
      <w:sz w:val="16"/>
      <w:szCs w:val="16"/>
      <w:lang w:val="en-US" w:eastAsia="en-US"/>
    </w:rPr>
  </w:style>
  <w:style w:type="paragraph" w:styleId="Legenda">
    <w:name w:val="caption"/>
    <w:basedOn w:val="Normalny"/>
    <w:next w:val="Normalny"/>
    <w:uiPriority w:val="99"/>
    <w:semiHidden/>
    <w:qFormat/>
    <w:rsid w:val="000C4043"/>
    <w:pPr>
      <w:spacing w:after="200"/>
    </w:pPr>
    <w:rPr>
      <w:b/>
      <w:bCs/>
      <w:color w:val="0072BC" w:themeColor="accent1"/>
      <w:sz w:val="18"/>
      <w:szCs w:val="18"/>
      <w:lang w:val="fr-FR" w:eastAsia="fr-FR"/>
    </w:rPr>
  </w:style>
  <w:style w:type="paragraph" w:styleId="Zwrotpoegnalny">
    <w:name w:val="Closing"/>
    <w:basedOn w:val="Normalny"/>
    <w:link w:val="ZwrotpoegnalnyZnak"/>
    <w:uiPriority w:val="99"/>
    <w:semiHidden/>
    <w:rsid w:val="000C4043"/>
    <w:pPr>
      <w:ind w:left="4252"/>
    </w:pPr>
  </w:style>
  <w:style w:type="character" w:customStyle="1" w:styleId="ZwrotpoegnalnyZnak">
    <w:name w:val="Zwrot pożegnalny Znak"/>
    <w:basedOn w:val="Domylnaczcionkaakapitu"/>
    <w:link w:val="Zwrotpoegnalny"/>
    <w:rsid w:val="000C4043"/>
    <w:rPr>
      <w:rFonts w:eastAsiaTheme="minorEastAsia"/>
      <w:sz w:val="24"/>
      <w:lang w:val="en-US" w:eastAsia="en-US"/>
    </w:rPr>
  </w:style>
  <w:style w:type="table" w:styleId="Kolorowasiatka">
    <w:name w:val="Colorful Grid"/>
    <w:basedOn w:val="Standardowy"/>
    <w:uiPriority w:val="99"/>
    <w:semiHidden/>
    <w:rsid w:val="000C4043"/>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C4043"/>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C4043"/>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C4043"/>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C4043"/>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C4043"/>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C4043"/>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C4043"/>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C4043"/>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C4043"/>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C4043"/>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C4043"/>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C4043"/>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C4043"/>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C4043"/>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C4043"/>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C4043"/>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C4043"/>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C4043"/>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C4043"/>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C4043"/>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C4043"/>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C4043"/>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C4043"/>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C4043"/>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C4043"/>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C4043"/>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C4043"/>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C4043"/>
  </w:style>
  <w:style w:type="character" w:customStyle="1" w:styleId="DataZnak">
    <w:name w:val="Data Znak"/>
    <w:basedOn w:val="Domylnaczcionkaakapitu"/>
    <w:link w:val="Data"/>
    <w:rsid w:val="000C4043"/>
    <w:rPr>
      <w:rFonts w:eastAsiaTheme="minorEastAsia"/>
      <w:sz w:val="24"/>
      <w:lang w:val="en-US" w:eastAsia="en-US"/>
    </w:rPr>
  </w:style>
  <w:style w:type="paragraph" w:styleId="Podpise-mail">
    <w:name w:val="E-mail Signature"/>
    <w:basedOn w:val="Normalny"/>
    <w:link w:val="Podpise-mailZnak"/>
    <w:uiPriority w:val="99"/>
    <w:semiHidden/>
    <w:rsid w:val="000C4043"/>
  </w:style>
  <w:style w:type="character" w:customStyle="1" w:styleId="Podpise-mailZnak">
    <w:name w:val="Podpis e-mail Znak"/>
    <w:basedOn w:val="Domylnaczcionkaakapitu"/>
    <w:link w:val="Podpise-mail"/>
    <w:rsid w:val="000C4043"/>
    <w:rPr>
      <w:rFonts w:eastAsiaTheme="minorEastAsia"/>
      <w:sz w:val="24"/>
      <w:lang w:val="en-US" w:eastAsia="en-US"/>
    </w:rPr>
  </w:style>
  <w:style w:type="paragraph" w:styleId="Adresnakopercie">
    <w:name w:val="envelope address"/>
    <w:basedOn w:val="Normalny"/>
    <w:uiPriority w:val="99"/>
    <w:semiHidden/>
    <w:rsid w:val="000C404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C4043"/>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C4043"/>
  </w:style>
  <w:style w:type="paragraph" w:styleId="HTML-adres">
    <w:name w:val="HTML Address"/>
    <w:basedOn w:val="Normalny"/>
    <w:link w:val="HTML-adresZnak"/>
    <w:uiPriority w:val="99"/>
    <w:semiHidden/>
    <w:rsid w:val="000C4043"/>
    <w:rPr>
      <w:i/>
      <w:iCs/>
    </w:rPr>
  </w:style>
  <w:style w:type="character" w:customStyle="1" w:styleId="HTML-adresZnak">
    <w:name w:val="HTML - adres Znak"/>
    <w:basedOn w:val="Domylnaczcionkaakapitu"/>
    <w:link w:val="HTML-adres"/>
    <w:rsid w:val="000C4043"/>
    <w:rPr>
      <w:rFonts w:eastAsiaTheme="minorEastAsia"/>
      <w:i/>
      <w:iCs/>
      <w:sz w:val="24"/>
      <w:lang w:val="en-US" w:eastAsia="en-US"/>
    </w:rPr>
  </w:style>
  <w:style w:type="character" w:styleId="HTML-cytat">
    <w:name w:val="HTML Cite"/>
    <w:basedOn w:val="Domylnaczcionkaakapitu"/>
    <w:uiPriority w:val="99"/>
    <w:semiHidden/>
    <w:rsid w:val="000C4043"/>
    <w:rPr>
      <w:i/>
      <w:iCs/>
    </w:rPr>
  </w:style>
  <w:style w:type="character" w:styleId="HTML-kod">
    <w:name w:val="HTML Code"/>
    <w:basedOn w:val="Domylnaczcionkaakapitu"/>
    <w:uiPriority w:val="99"/>
    <w:semiHidden/>
    <w:rsid w:val="000C4043"/>
    <w:rPr>
      <w:rFonts w:ascii="Consolas" w:hAnsi="Consolas" w:cs="Consolas"/>
      <w:sz w:val="20"/>
      <w:szCs w:val="20"/>
    </w:rPr>
  </w:style>
  <w:style w:type="character" w:styleId="HTML-definicja">
    <w:name w:val="HTML Definition"/>
    <w:basedOn w:val="Domylnaczcionkaakapitu"/>
    <w:uiPriority w:val="99"/>
    <w:semiHidden/>
    <w:rsid w:val="000C4043"/>
    <w:rPr>
      <w:i/>
      <w:iCs/>
    </w:rPr>
  </w:style>
  <w:style w:type="character" w:styleId="HTML-klawiatura">
    <w:name w:val="HTML Keyboard"/>
    <w:basedOn w:val="Domylnaczcionkaakapitu"/>
    <w:uiPriority w:val="99"/>
    <w:semiHidden/>
    <w:rsid w:val="000C4043"/>
    <w:rPr>
      <w:rFonts w:ascii="Consolas" w:hAnsi="Consolas" w:cs="Consolas"/>
      <w:sz w:val="20"/>
      <w:szCs w:val="20"/>
    </w:rPr>
  </w:style>
  <w:style w:type="paragraph" w:styleId="HTML-wstpniesformatowany">
    <w:name w:val="HTML Preformatted"/>
    <w:basedOn w:val="Normalny"/>
    <w:link w:val="HTML-wstpniesformatowanyZnak"/>
    <w:uiPriority w:val="99"/>
    <w:semiHidden/>
    <w:rsid w:val="000C404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rsid w:val="000C4043"/>
    <w:rPr>
      <w:rFonts w:ascii="Consolas" w:eastAsiaTheme="minorEastAsia" w:hAnsi="Consolas" w:cs="Consolas"/>
      <w:sz w:val="20"/>
      <w:szCs w:val="20"/>
      <w:lang w:val="en-US" w:eastAsia="en-US"/>
    </w:rPr>
  </w:style>
  <w:style w:type="character" w:styleId="HTML-przykad">
    <w:name w:val="HTML Sample"/>
    <w:basedOn w:val="Domylnaczcionkaakapitu"/>
    <w:uiPriority w:val="99"/>
    <w:semiHidden/>
    <w:rsid w:val="000C4043"/>
    <w:rPr>
      <w:rFonts w:ascii="Consolas" w:hAnsi="Consolas" w:cs="Consolas"/>
      <w:sz w:val="24"/>
      <w:szCs w:val="24"/>
    </w:rPr>
  </w:style>
  <w:style w:type="character" w:styleId="HTML-staaszeroko">
    <w:name w:val="HTML Typewriter"/>
    <w:basedOn w:val="Domylnaczcionkaakapitu"/>
    <w:uiPriority w:val="99"/>
    <w:semiHidden/>
    <w:rsid w:val="000C4043"/>
    <w:rPr>
      <w:rFonts w:ascii="Consolas" w:hAnsi="Consolas" w:cs="Consolas"/>
      <w:sz w:val="20"/>
      <w:szCs w:val="20"/>
    </w:rPr>
  </w:style>
  <w:style w:type="character" w:styleId="HTML-zmienna">
    <w:name w:val="HTML Variable"/>
    <w:basedOn w:val="Domylnaczcionkaakapitu"/>
    <w:uiPriority w:val="99"/>
    <w:semiHidden/>
    <w:rsid w:val="000C4043"/>
    <w:rPr>
      <w:i/>
      <w:iCs/>
    </w:rPr>
  </w:style>
  <w:style w:type="paragraph" w:styleId="Indeks1">
    <w:name w:val="index 1"/>
    <w:basedOn w:val="Normalny"/>
    <w:next w:val="Normalny"/>
    <w:autoRedefine/>
    <w:uiPriority w:val="99"/>
    <w:semiHidden/>
    <w:rsid w:val="000C4043"/>
    <w:pPr>
      <w:ind w:left="240" w:hanging="240"/>
    </w:pPr>
  </w:style>
  <w:style w:type="paragraph" w:styleId="Indeks2">
    <w:name w:val="index 2"/>
    <w:basedOn w:val="Normalny"/>
    <w:next w:val="Normalny"/>
    <w:autoRedefine/>
    <w:uiPriority w:val="99"/>
    <w:semiHidden/>
    <w:rsid w:val="000C4043"/>
    <w:pPr>
      <w:ind w:left="480" w:hanging="240"/>
    </w:pPr>
  </w:style>
  <w:style w:type="paragraph" w:styleId="Indeks3">
    <w:name w:val="index 3"/>
    <w:basedOn w:val="Normalny"/>
    <w:next w:val="Normalny"/>
    <w:autoRedefine/>
    <w:uiPriority w:val="99"/>
    <w:semiHidden/>
    <w:rsid w:val="000C4043"/>
    <w:pPr>
      <w:ind w:left="720" w:hanging="240"/>
    </w:pPr>
  </w:style>
  <w:style w:type="paragraph" w:styleId="Indeks4">
    <w:name w:val="index 4"/>
    <w:basedOn w:val="Normalny"/>
    <w:next w:val="Normalny"/>
    <w:autoRedefine/>
    <w:uiPriority w:val="99"/>
    <w:semiHidden/>
    <w:rsid w:val="000C4043"/>
    <w:pPr>
      <w:ind w:left="960" w:hanging="240"/>
    </w:pPr>
  </w:style>
  <w:style w:type="paragraph" w:styleId="Indeks5">
    <w:name w:val="index 5"/>
    <w:basedOn w:val="Normalny"/>
    <w:next w:val="Normalny"/>
    <w:autoRedefine/>
    <w:uiPriority w:val="99"/>
    <w:semiHidden/>
    <w:rsid w:val="000C4043"/>
    <w:pPr>
      <w:ind w:left="1200" w:hanging="240"/>
    </w:pPr>
  </w:style>
  <w:style w:type="paragraph" w:styleId="Indeks6">
    <w:name w:val="index 6"/>
    <w:basedOn w:val="Normalny"/>
    <w:next w:val="Normalny"/>
    <w:autoRedefine/>
    <w:uiPriority w:val="99"/>
    <w:semiHidden/>
    <w:rsid w:val="000C4043"/>
    <w:pPr>
      <w:ind w:left="1440" w:hanging="240"/>
    </w:pPr>
  </w:style>
  <w:style w:type="paragraph" w:styleId="Indeks7">
    <w:name w:val="index 7"/>
    <w:basedOn w:val="Normalny"/>
    <w:next w:val="Normalny"/>
    <w:autoRedefine/>
    <w:uiPriority w:val="99"/>
    <w:semiHidden/>
    <w:rsid w:val="000C4043"/>
    <w:pPr>
      <w:ind w:left="1680" w:hanging="240"/>
    </w:pPr>
  </w:style>
  <w:style w:type="paragraph" w:styleId="Indeks8">
    <w:name w:val="index 8"/>
    <w:basedOn w:val="Normalny"/>
    <w:next w:val="Normalny"/>
    <w:autoRedefine/>
    <w:uiPriority w:val="99"/>
    <w:semiHidden/>
    <w:rsid w:val="000C4043"/>
    <w:pPr>
      <w:ind w:left="1920" w:hanging="240"/>
    </w:pPr>
  </w:style>
  <w:style w:type="paragraph" w:styleId="Indeks9">
    <w:name w:val="index 9"/>
    <w:basedOn w:val="Normalny"/>
    <w:next w:val="Normalny"/>
    <w:autoRedefine/>
    <w:uiPriority w:val="99"/>
    <w:semiHidden/>
    <w:rsid w:val="000C4043"/>
    <w:pPr>
      <w:ind w:left="2160" w:hanging="240"/>
    </w:pPr>
  </w:style>
  <w:style w:type="paragraph" w:styleId="Nagwekindeksu">
    <w:name w:val="index heading"/>
    <w:basedOn w:val="Normalny"/>
    <w:next w:val="Indeks1"/>
    <w:uiPriority w:val="99"/>
    <w:semiHidden/>
    <w:rsid w:val="000C4043"/>
    <w:rPr>
      <w:rFonts w:asciiTheme="majorHAnsi" w:eastAsiaTheme="majorEastAsia" w:hAnsiTheme="majorHAnsi" w:cstheme="majorBidi"/>
      <w:b/>
      <w:bCs/>
    </w:rPr>
  </w:style>
  <w:style w:type="table" w:styleId="Jasnasiatka">
    <w:name w:val="Light Grid"/>
    <w:basedOn w:val="Standardowy"/>
    <w:uiPriority w:val="99"/>
    <w:semiHidden/>
    <w:rsid w:val="000C4043"/>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C4043"/>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C4043"/>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C4043"/>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C4043"/>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C4043"/>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C4043"/>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C4043"/>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C4043"/>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C4043"/>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C4043"/>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C4043"/>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C4043"/>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C4043"/>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C4043"/>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C4043"/>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C4043"/>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C4043"/>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C4043"/>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C4043"/>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C4043"/>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C4043"/>
  </w:style>
  <w:style w:type="paragraph" w:styleId="Lista">
    <w:name w:val="List"/>
    <w:basedOn w:val="Normalny"/>
    <w:uiPriority w:val="99"/>
    <w:semiHidden/>
    <w:rsid w:val="000C4043"/>
    <w:pPr>
      <w:ind w:left="283" w:hanging="283"/>
      <w:contextualSpacing/>
    </w:pPr>
  </w:style>
  <w:style w:type="paragraph" w:styleId="Lista2">
    <w:name w:val="List 2"/>
    <w:basedOn w:val="Normalny"/>
    <w:uiPriority w:val="99"/>
    <w:semiHidden/>
    <w:rsid w:val="000C4043"/>
    <w:pPr>
      <w:ind w:left="566" w:hanging="283"/>
      <w:contextualSpacing/>
    </w:pPr>
  </w:style>
  <w:style w:type="paragraph" w:styleId="Lista3">
    <w:name w:val="List 3"/>
    <w:basedOn w:val="Normalny"/>
    <w:uiPriority w:val="99"/>
    <w:semiHidden/>
    <w:rsid w:val="000C4043"/>
    <w:pPr>
      <w:ind w:left="849" w:hanging="283"/>
      <w:contextualSpacing/>
    </w:pPr>
  </w:style>
  <w:style w:type="paragraph" w:styleId="Lista4">
    <w:name w:val="List 4"/>
    <w:basedOn w:val="Normalny"/>
    <w:uiPriority w:val="99"/>
    <w:semiHidden/>
    <w:rsid w:val="000C4043"/>
    <w:pPr>
      <w:ind w:left="1132" w:hanging="283"/>
      <w:contextualSpacing/>
    </w:pPr>
  </w:style>
  <w:style w:type="paragraph" w:styleId="Lista5">
    <w:name w:val="List 5"/>
    <w:basedOn w:val="Normalny"/>
    <w:uiPriority w:val="99"/>
    <w:semiHidden/>
    <w:rsid w:val="000C4043"/>
    <w:pPr>
      <w:ind w:left="1415" w:hanging="283"/>
      <w:contextualSpacing/>
    </w:pPr>
  </w:style>
  <w:style w:type="paragraph" w:styleId="Listapunktowana2">
    <w:name w:val="List Bullet 2"/>
    <w:basedOn w:val="Normalny"/>
    <w:uiPriority w:val="99"/>
    <w:semiHidden/>
    <w:rsid w:val="000C4043"/>
    <w:pPr>
      <w:numPr>
        <w:numId w:val="6"/>
      </w:numPr>
      <w:contextualSpacing/>
    </w:pPr>
  </w:style>
  <w:style w:type="paragraph" w:styleId="Listapunktowana3">
    <w:name w:val="List Bullet 3"/>
    <w:basedOn w:val="Normalny"/>
    <w:uiPriority w:val="99"/>
    <w:semiHidden/>
    <w:rsid w:val="000C4043"/>
    <w:pPr>
      <w:numPr>
        <w:numId w:val="7"/>
      </w:numPr>
      <w:contextualSpacing/>
    </w:pPr>
  </w:style>
  <w:style w:type="paragraph" w:styleId="Listapunktowana4">
    <w:name w:val="List Bullet 4"/>
    <w:basedOn w:val="Normalny"/>
    <w:uiPriority w:val="99"/>
    <w:semiHidden/>
    <w:rsid w:val="000C4043"/>
    <w:pPr>
      <w:numPr>
        <w:numId w:val="8"/>
      </w:numPr>
      <w:contextualSpacing/>
    </w:pPr>
  </w:style>
  <w:style w:type="paragraph" w:styleId="Listapunktowana5">
    <w:name w:val="List Bullet 5"/>
    <w:basedOn w:val="Normalny"/>
    <w:uiPriority w:val="99"/>
    <w:semiHidden/>
    <w:rsid w:val="000C4043"/>
    <w:pPr>
      <w:numPr>
        <w:numId w:val="9"/>
      </w:numPr>
      <w:contextualSpacing/>
    </w:pPr>
  </w:style>
  <w:style w:type="paragraph" w:styleId="Lista-kontynuacja">
    <w:name w:val="List Continue"/>
    <w:basedOn w:val="Normalny"/>
    <w:uiPriority w:val="99"/>
    <w:semiHidden/>
    <w:rsid w:val="000C4043"/>
    <w:pPr>
      <w:spacing w:after="120"/>
      <w:ind w:left="283"/>
      <w:contextualSpacing/>
    </w:pPr>
  </w:style>
  <w:style w:type="paragraph" w:styleId="Lista-kontynuacja2">
    <w:name w:val="List Continue 2"/>
    <w:basedOn w:val="Normalny"/>
    <w:uiPriority w:val="99"/>
    <w:semiHidden/>
    <w:rsid w:val="000C4043"/>
    <w:pPr>
      <w:spacing w:after="120"/>
      <w:ind w:left="566"/>
      <w:contextualSpacing/>
    </w:pPr>
  </w:style>
  <w:style w:type="paragraph" w:styleId="Lista-kontynuacja3">
    <w:name w:val="List Continue 3"/>
    <w:basedOn w:val="Normalny"/>
    <w:uiPriority w:val="99"/>
    <w:semiHidden/>
    <w:rsid w:val="000C4043"/>
    <w:pPr>
      <w:spacing w:after="120"/>
      <w:ind w:left="849"/>
      <w:contextualSpacing/>
    </w:pPr>
  </w:style>
  <w:style w:type="paragraph" w:styleId="Lista-kontynuacja4">
    <w:name w:val="List Continue 4"/>
    <w:basedOn w:val="Normalny"/>
    <w:uiPriority w:val="99"/>
    <w:semiHidden/>
    <w:rsid w:val="000C4043"/>
    <w:pPr>
      <w:spacing w:after="120"/>
      <w:ind w:left="1132"/>
      <w:contextualSpacing/>
    </w:pPr>
  </w:style>
  <w:style w:type="paragraph" w:styleId="Lista-kontynuacja5">
    <w:name w:val="List Continue 5"/>
    <w:basedOn w:val="Normalny"/>
    <w:uiPriority w:val="99"/>
    <w:semiHidden/>
    <w:rsid w:val="000C4043"/>
    <w:pPr>
      <w:spacing w:after="120"/>
      <w:ind w:left="1415"/>
      <w:contextualSpacing/>
    </w:pPr>
  </w:style>
  <w:style w:type="paragraph" w:styleId="Listanumerowana">
    <w:name w:val="List Number"/>
    <w:basedOn w:val="Normalny"/>
    <w:uiPriority w:val="99"/>
    <w:semiHidden/>
    <w:rsid w:val="000C4043"/>
    <w:pPr>
      <w:numPr>
        <w:numId w:val="10"/>
      </w:numPr>
      <w:contextualSpacing/>
    </w:pPr>
  </w:style>
  <w:style w:type="paragraph" w:styleId="Listanumerowana2">
    <w:name w:val="List Number 2"/>
    <w:basedOn w:val="Normalny"/>
    <w:uiPriority w:val="99"/>
    <w:semiHidden/>
    <w:rsid w:val="000C4043"/>
    <w:pPr>
      <w:numPr>
        <w:numId w:val="11"/>
      </w:numPr>
      <w:contextualSpacing/>
    </w:pPr>
  </w:style>
  <w:style w:type="paragraph" w:styleId="Listanumerowana3">
    <w:name w:val="List Number 3"/>
    <w:basedOn w:val="Normalny"/>
    <w:uiPriority w:val="99"/>
    <w:semiHidden/>
    <w:rsid w:val="000C4043"/>
    <w:pPr>
      <w:numPr>
        <w:numId w:val="12"/>
      </w:numPr>
      <w:contextualSpacing/>
    </w:pPr>
  </w:style>
  <w:style w:type="paragraph" w:styleId="Listanumerowana4">
    <w:name w:val="List Number 4"/>
    <w:basedOn w:val="Normalny"/>
    <w:uiPriority w:val="99"/>
    <w:semiHidden/>
    <w:rsid w:val="000C4043"/>
    <w:pPr>
      <w:numPr>
        <w:numId w:val="13"/>
      </w:numPr>
      <w:contextualSpacing/>
    </w:pPr>
  </w:style>
  <w:style w:type="paragraph" w:styleId="Listanumerowana5">
    <w:name w:val="List Number 5"/>
    <w:basedOn w:val="Normalny"/>
    <w:uiPriority w:val="99"/>
    <w:semiHidden/>
    <w:rsid w:val="000C4043"/>
    <w:pPr>
      <w:numPr>
        <w:numId w:val="14"/>
      </w:numPr>
      <w:contextualSpacing/>
    </w:pPr>
  </w:style>
  <w:style w:type="paragraph" w:styleId="Tekstmakra">
    <w:name w:val="macro"/>
    <w:link w:val="TekstmakraZnak"/>
    <w:uiPriority w:val="99"/>
    <w:semiHidden/>
    <w:rsid w:val="000C404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lang w:val="en-US" w:eastAsia="en-US"/>
    </w:rPr>
  </w:style>
  <w:style w:type="character" w:customStyle="1" w:styleId="TekstmakraZnak">
    <w:name w:val="Tekst makra Znak"/>
    <w:basedOn w:val="Domylnaczcionkaakapitu"/>
    <w:link w:val="Tekstmakra"/>
    <w:rsid w:val="000C4043"/>
    <w:rPr>
      <w:rFonts w:ascii="Consolas" w:eastAsiaTheme="minorEastAsia" w:hAnsi="Consolas" w:cs="Consolas"/>
      <w:sz w:val="20"/>
      <w:szCs w:val="20"/>
      <w:lang w:val="en-US" w:eastAsia="en-US"/>
    </w:rPr>
  </w:style>
  <w:style w:type="table" w:styleId="redniasiatka1">
    <w:name w:val="Medium Grid 1"/>
    <w:basedOn w:val="Standardowy"/>
    <w:uiPriority w:val="99"/>
    <w:semiHidden/>
    <w:rsid w:val="000C4043"/>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C4043"/>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C4043"/>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C4043"/>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C4043"/>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C4043"/>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C4043"/>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C4043"/>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C4043"/>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C4043"/>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C4043"/>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C4043"/>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C4043"/>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C4043"/>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C4043"/>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C4043"/>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C4043"/>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C4043"/>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C4043"/>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C4043"/>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C4043"/>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C4043"/>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C4043"/>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C4043"/>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C4043"/>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C4043"/>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C4043"/>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C4043"/>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C40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C40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C40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C40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C40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C40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C40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C404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rsid w:val="000C4043"/>
    <w:rPr>
      <w:rFonts w:asciiTheme="majorHAnsi" w:eastAsiaTheme="majorEastAsia" w:hAnsiTheme="majorHAnsi" w:cstheme="majorBidi"/>
      <w:sz w:val="24"/>
      <w:szCs w:val="24"/>
      <w:shd w:val="pct20" w:color="auto" w:fill="auto"/>
      <w:lang w:val="en-US" w:eastAsia="en-US"/>
    </w:rPr>
  </w:style>
  <w:style w:type="paragraph" w:styleId="NormalnyWeb">
    <w:name w:val="Normal (Web)"/>
    <w:basedOn w:val="Normalny"/>
    <w:uiPriority w:val="99"/>
    <w:semiHidden/>
    <w:rsid w:val="000C4043"/>
    <w:rPr>
      <w:rFonts w:ascii="Times New Roman" w:hAnsi="Times New Roman" w:cs="Times New Roman"/>
      <w:szCs w:val="24"/>
    </w:rPr>
  </w:style>
  <w:style w:type="paragraph" w:styleId="Wcicienormalne">
    <w:name w:val="Normal Indent"/>
    <w:basedOn w:val="Normalny"/>
    <w:uiPriority w:val="99"/>
    <w:semiHidden/>
    <w:rsid w:val="000C4043"/>
    <w:pPr>
      <w:ind w:left="720"/>
    </w:pPr>
  </w:style>
  <w:style w:type="paragraph" w:styleId="Nagweknotatki">
    <w:name w:val="Note Heading"/>
    <w:basedOn w:val="Normalny"/>
    <w:next w:val="Normalny"/>
    <w:link w:val="NagweknotatkiZnak"/>
    <w:uiPriority w:val="99"/>
    <w:semiHidden/>
    <w:rsid w:val="000C4043"/>
  </w:style>
  <w:style w:type="character" w:customStyle="1" w:styleId="NagweknotatkiZnak">
    <w:name w:val="Nagłówek notatki Znak"/>
    <w:basedOn w:val="Domylnaczcionkaakapitu"/>
    <w:link w:val="Nagweknotatki"/>
    <w:rsid w:val="000C4043"/>
    <w:rPr>
      <w:rFonts w:eastAsiaTheme="minorEastAsia"/>
      <w:sz w:val="24"/>
      <w:lang w:val="en-US" w:eastAsia="en-US"/>
    </w:rPr>
  </w:style>
  <w:style w:type="character" w:styleId="Tekstzastpczy">
    <w:name w:val="Placeholder Text"/>
    <w:basedOn w:val="Domylnaczcionkaakapitu"/>
    <w:uiPriority w:val="99"/>
    <w:semiHidden/>
    <w:rsid w:val="000C4043"/>
    <w:rPr>
      <w:color w:val="808080"/>
    </w:rPr>
  </w:style>
  <w:style w:type="paragraph" w:styleId="Zwykytekst">
    <w:name w:val="Plain Text"/>
    <w:basedOn w:val="Normalny"/>
    <w:link w:val="ZwykytekstZnak"/>
    <w:uiPriority w:val="99"/>
    <w:semiHidden/>
    <w:rsid w:val="000C4043"/>
    <w:rPr>
      <w:rFonts w:ascii="Consolas" w:hAnsi="Consolas" w:cs="Consolas"/>
      <w:sz w:val="21"/>
      <w:szCs w:val="21"/>
    </w:rPr>
  </w:style>
  <w:style w:type="character" w:customStyle="1" w:styleId="ZwykytekstZnak">
    <w:name w:val="Zwykły tekst Znak"/>
    <w:basedOn w:val="Domylnaczcionkaakapitu"/>
    <w:link w:val="Zwykytekst"/>
    <w:rsid w:val="000C4043"/>
    <w:rPr>
      <w:rFonts w:ascii="Consolas" w:eastAsiaTheme="minorEastAsia" w:hAnsi="Consolas" w:cs="Consolas"/>
      <w:sz w:val="21"/>
      <w:szCs w:val="21"/>
      <w:lang w:val="en-US" w:eastAsia="en-US"/>
    </w:rPr>
  </w:style>
  <w:style w:type="paragraph" w:styleId="Zwrotgrzecznociowy">
    <w:name w:val="Salutation"/>
    <w:basedOn w:val="Normalny"/>
    <w:next w:val="Normalny"/>
    <w:link w:val="ZwrotgrzecznociowyZnak"/>
    <w:uiPriority w:val="99"/>
    <w:semiHidden/>
    <w:rsid w:val="000C4043"/>
  </w:style>
  <w:style w:type="character" w:customStyle="1" w:styleId="ZwrotgrzecznociowyZnak">
    <w:name w:val="Zwrot grzecznościowy Znak"/>
    <w:basedOn w:val="Domylnaczcionkaakapitu"/>
    <w:link w:val="Zwrotgrzecznociowy"/>
    <w:rsid w:val="000C4043"/>
    <w:rPr>
      <w:rFonts w:eastAsiaTheme="minorEastAsia"/>
      <w:sz w:val="24"/>
      <w:lang w:val="en-US" w:eastAsia="en-US"/>
    </w:rPr>
  </w:style>
  <w:style w:type="paragraph" w:styleId="Podpis">
    <w:name w:val="Signature"/>
    <w:basedOn w:val="Normalny"/>
    <w:link w:val="PodpisZnak"/>
    <w:uiPriority w:val="99"/>
    <w:semiHidden/>
    <w:rsid w:val="000C4043"/>
    <w:pPr>
      <w:ind w:left="4252"/>
    </w:pPr>
  </w:style>
  <w:style w:type="character" w:customStyle="1" w:styleId="PodpisZnak">
    <w:name w:val="Podpis Znak"/>
    <w:basedOn w:val="Domylnaczcionkaakapitu"/>
    <w:link w:val="Podpis"/>
    <w:rsid w:val="000C4043"/>
    <w:rPr>
      <w:rFonts w:eastAsiaTheme="minorEastAsia"/>
      <w:sz w:val="24"/>
      <w:lang w:val="en-US" w:eastAsia="en-US"/>
    </w:rPr>
  </w:style>
  <w:style w:type="table" w:styleId="Tabela-Efekty3W1">
    <w:name w:val="Table 3D effects 1"/>
    <w:basedOn w:val="Standardowy"/>
    <w:uiPriority w:val="99"/>
    <w:semiHidden/>
    <w:rsid w:val="000C4043"/>
    <w:pPr>
      <w:jc w:val="both"/>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C4043"/>
    <w:pPr>
      <w:jc w:val="both"/>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C4043"/>
    <w:pPr>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C4043"/>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C4043"/>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C4043"/>
    <w:pPr>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C4043"/>
    <w:pPr>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C4043"/>
    <w:pPr>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C4043"/>
    <w:pPr>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C4043"/>
    <w:pPr>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C4043"/>
    <w:pPr>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C4043"/>
    <w:pPr>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C4043"/>
    <w:pPr>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C4043"/>
    <w:pPr>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C4043"/>
    <w:pPr>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C4043"/>
    <w:pPr>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C4043"/>
    <w:pPr>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C4043"/>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C4043"/>
    <w:pPr>
      <w:jc w:val="both"/>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C4043"/>
    <w:pPr>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C4043"/>
    <w:pPr>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C4043"/>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C4043"/>
    <w:pPr>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C4043"/>
    <w:pPr>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C4043"/>
    <w:pPr>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C4043"/>
    <w:pPr>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C4043"/>
    <w:pPr>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C4043"/>
    <w:pPr>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C4043"/>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C4043"/>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C4043"/>
    <w:pPr>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C4043"/>
    <w:pPr>
      <w:jc w:val="both"/>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C4043"/>
    <w:pPr>
      <w:jc w:val="both"/>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C4043"/>
    <w:pPr>
      <w:ind w:left="240" w:hanging="240"/>
    </w:pPr>
  </w:style>
  <w:style w:type="paragraph" w:styleId="Spisilustracji">
    <w:name w:val="table of figures"/>
    <w:basedOn w:val="Normalny"/>
    <w:next w:val="Normalny"/>
    <w:uiPriority w:val="99"/>
    <w:semiHidden/>
    <w:rsid w:val="000C4043"/>
  </w:style>
  <w:style w:type="table" w:styleId="Tabela-Profesjonalny">
    <w:name w:val="Table Professional"/>
    <w:basedOn w:val="Standardowy"/>
    <w:uiPriority w:val="99"/>
    <w:semiHidden/>
    <w:rsid w:val="000C4043"/>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C4043"/>
    <w:pPr>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C4043"/>
    <w:pPr>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C4043"/>
    <w:pPr>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C4043"/>
    <w:pPr>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C4043"/>
    <w:pPr>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C4043"/>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C4043"/>
    <w:pPr>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C4043"/>
    <w:pPr>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C4043"/>
    <w:pPr>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C4043"/>
    <w:pPr>
      <w:spacing w:after="100"/>
      <w:ind w:left="1200"/>
    </w:pPr>
  </w:style>
  <w:style w:type="paragraph" w:styleId="Spistreci7">
    <w:name w:val="toc 7"/>
    <w:basedOn w:val="Normalny"/>
    <w:next w:val="Normalny"/>
    <w:autoRedefine/>
    <w:uiPriority w:val="99"/>
    <w:semiHidden/>
    <w:rsid w:val="000C4043"/>
    <w:pPr>
      <w:spacing w:after="100"/>
      <w:ind w:left="1440"/>
    </w:pPr>
  </w:style>
  <w:style w:type="paragraph" w:styleId="Spistreci8">
    <w:name w:val="toc 8"/>
    <w:basedOn w:val="Normalny"/>
    <w:next w:val="Normalny"/>
    <w:autoRedefine/>
    <w:uiPriority w:val="99"/>
    <w:semiHidden/>
    <w:rsid w:val="000C4043"/>
    <w:pPr>
      <w:spacing w:after="100"/>
      <w:ind w:left="1680"/>
    </w:pPr>
  </w:style>
  <w:style w:type="paragraph" w:styleId="Spistreci9">
    <w:name w:val="toc 9"/>
    <w:basedOn w:val="Normalny"/>
    <w:next w:val="Normalny"/>
    <w:autoRedefine/>
    <w:uiPriority w:val="99"/>
    <w:semiHidden/>
    <w:rsid w:val="000C4043"/>
    <w:pPr>
      <w:spacing w:after="100"/>
      <w:ind w:left="1920"/>
    </w:pPr>
  </w:style>
  <w:style w:type="paragraph" w:customStyle="1" w:styleId="DummyStyle">
    <w:name w:val="Dummy_Style"/>
    <w:basedOn w:val="Normalny"/>
    <w:semiHidden/>
    <w:qFormat/>
    <w:rsid w:val="009B3480"/>
    <w:rPr>
      <w:color w:val="00B050"/>
      <w:lang w:val="fr-FR" w:eastAsia="fr-FR"/>
    </w:rPr>
  </w:style>
  <w:style w:type="paragraph" w:customStyle="1" w:styleId="jupara">
    <w:name w:val="jupara"/>
    <w:basedOn w:val="Normalny"/>
    <w:rsid w:val="00D01AD6"/>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D01AD6"/>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57"/>
    <w:lsdException w:name="footer" w:uiPriority="57"/>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Top of Form" w:uiPriority="0"/>
    <w:lsdException w:name="HTML Bottom of Form" w:uiPriority="0"/>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9B3480"/>
    <w:pPr>
      <w:jc w:val="both"/>
    </w:pPr>
    <w:rPr>
      <w:rFonts w:eastAsiaTheme="minorEastAsia"/>
      <w:sz w:val="24"/>
      <w:lang w:val="en-US" w:eastAsia="en-US"/>
    </w:rPr>
  </w:style>
  <w:style w:type="paragraph" w:styleId="Nagwek1">
    <w:name w:val="heading 1"/>
    <w:basedOn w:val="Normalny"/>
    <w:next w:val="Normalny"/>
    <w:link w:val="Nagwek1Znak"/>
    <w:uiPriority w:val="99"/>
    <w:semiHidden/>
    <w:rsid w:val="009B3480"/>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B3480"/>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B3480"/>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B3480"/>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B3480"/>
    <w:pPr>
      <w:spacing w:before="200"/>
      <w:outlineLvl w:val="4"/>
    </w:pPr>
    <w:rPr>
      <w:rFonts w:asciiTheme="majorHAnsi" w:eastAsiaTheme="majorEastAsia" w:hAnsiTheme="majorHAnsi" w:cstheme="majorBidi"/>
      <w:b/>
      <w:bCs/>
      <w:color w:val="808080"/>
      <w:sz w:val="22"/>
      <w:lang w:val="fr-FR" w:eastAsia="fr-FR"/>
    </w:rPr>
  </w:style>
  <w:style w:type="paragraph" w:styleId="Nagwek6">
    <w:name w:val="heading 6"/>
    <w:basedOn w:val="Normalny"/>
    <w:next w:val="Normalny"/>
    <w:link w:val="Nagwek6Znak"/>
    <w:uiPriority w:val="99"/>
    <w:semiHidden/>
    <w:rsid w:val="009B3480"/>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B3480"/>
    <w:pPr>
      <w:outlineLvl w:val="6"/>
    </w:pPr>
    <w:rPr>
      <w:rFonts w:asciiTheme="majorHAnsi" w:eastAsiaTheme="majorEastAsia" w:hAnsiTheme="majorHAnsi" w:cstheme="majorBidi"/>
      <w:i/>
      <w:iCs/>
      <w:sz w:val="22"/>
      <w:lang w:val="fr-FR" w:eastAsia="fr-FR" w:bidi="en-US"/>
    </w:rPr>
  </w:style>
  <w:style w:type="paragraph" w:styleId="Nagwek8">
    <w:name w:val="heading 8"/>
    <w:basedOn w:val="Normalny"/>
    <w:next w:val="Normalny"/>
    <w:link w:val="Nagwek8Znak"/>
    <w:uiPriority w:val="99"/>
    <w:semiHidden/>
    <w:qFormat/>
    <w:rsid w:val="009B3480"/>
    <w:pPr>
      <w:outlineLvl w:val="7"/>
    </w:pPr>
    <w:rPr>
      <w:rFonts w:asciiTheme="majorHAnsi" w:eastAsiaTheme="majorEastAsia" w:hAnsiTheme="majorHAnsi" w:cstheme="majorBidi"/>
      <w:sz w:val="20"/>
      <w:szCs w:val="20"/>
      <w:lang w:val="fr-FR" w:eastAsia="fr-FR" w:bidi="en-US"/>
    </w:rPr>
  </w:style>
  <w:style w:type="paragraph" w:styleId="Nagwek9">
    <w:name w:val="heading 9"/>
    <w:basedOn w:val="Normalny"/>
    <w:next w:val="Normalny"/>
    <w:link w:val="Nagwek9Znak"/>
    <w:uiPriority w:val="99"/>
    <w:semiHidden/>
    <w:qFormat/>
    <w:rsid w:val="009B3480"/>
    <w:pPr>
      <w:outlineLvl w:val="8"/>
    </w:pPr>
    <w:rPr>
      <w:rFonts w:asciiTheme="majorHAnsi" w:eastAsiaTheme="majorEastAsia" w:hAnsiTheme="majorHAnsi" w:cstheme="majorBidi"/>
      <w:i/>
      <w:iCs/>
      <w:spacing w:val="5"/>
      <w:sz w:val="20"/>
      <w:szCs w:val="20"/>
      <w:lang w:val="fr-FR" w:eastAsia="fr-FR"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ECHRHeading1">
    <w:name w:val="ECHR_Heading_1"/>
    <w:aliases w:val="Ju_H_I_Roman"/>
    <w:basedOn w:val="Nagwek1"/>
    <w:next w:val="ECHRPara"/>
    <w:link w:val="JuHIRomanChar"/>
    <w:uiPriority w:val="19"/>
    <w:qFormat/>
    <w:rsid w:val="009B3480"/>
    <w:pPr>
      <w:keepNext/>
      <w:keepLines/>
      <w:tabs>
        <w:tab w:val="left" w:pos="357"/>
      </w:tabs>
      <w:spacing w:before="360" w:after="240"/>
      <w:ind w:left="357" w:hanging="357"/>
      <w:contextualSpacing w:val="0"/>
    </w:pPr>
    <w:rPr>
      <w:b w:val="0"/>
      <w:color w:val="auto"/>
      <w:sz w:val="24"/>
      <w:lang w:val="fr-FR" w:eastAsia="fr-FR"/>
    </w:rPr>
  </w:style>
  <w:style w:type="paragraph" w:customStyle="1" w:styleId="ECHRTitle1">
    <w:name w:val="ECHR_Title_1"/>
    <w:aliases w:val="Ju_H_Head"/>
    <w:basedOn w:val="Normalny"/>
    <w:next w:val="ECHRPara"/>
    <w:uiPriority w:val="18"/>
    <w:qFormat/>
    <w:rsid w:val="009B3480"/>
    <w:pPr>
      <w:keepNext/>
      <w:keepLines/>
      <w:spacing w:before="720" w:after="240"/>
      <w:outlineLvl w:val="0"/>
    </w:pPr>
    <w:rPr>
      <w:rFonts w:asciiTheme="majorHAnsi" w:hAnsiTheme="majorHAnsi"/>
      <w:sz w:val="28"/>
      <w:lang w:val="fr-FR" w:eastAsia="fr-FR"/>
    </w:rPr>
  </w:style>
  <w:style w:type="paragraph" w:customStyle="1" w:styleId="ECHRPara">
    <w:name w:val="ECHR_Para"/>
    <w:aliases w:val="Ju_Para"/>
    <w:basedOn w:val="Normalny"/>
    <w:link w:val="ECHRParaChar"/>
    <w:uiPriority w:val="12"/>
    <w:qFormat/>
    <w:rsid w:val="009B3480"/>
    <w:pPr>
      <w:ind w:firstLine="284"/>
    </w:pPr>
  </w:style>
  <w:style w:type="character" w:customStyle="1" w:styleId="ECHRParaChar">
    <w:name w:val="ECHR_Para Char"/>
    <w:aliases w:val="Ju_Para Char"/>
    <w:link w:val="ECHRPara"/>
    <w:uiPriority w:val="12"/>
    <w:rsid w:val="009D29DE"/>
    <w:rPr>
      <w:rFonts w:eastAsiaTheme="minorEastAsia"/>
      <w:sz w:val="24"/>
      <w:lang w:val="en-US" w:eastAsia="en-US"/>
    </w:rPr>
  </w:style>
  <w:style w:type="character" w:customStyle="1" w:styleId="JuHIRomanChar">
    <w:name w:val="Ju_H_I_Roman Char"/>
    <w:link w:val="ECHRHeading1"/>
    <w:uiPriority w:val="19"/>
    <w:rsid w:val="00D31210"/>
    <w:rPr>
      <w:rFonts w:asciiTheme="majorHAnsi" w:eastAsiaTheme="majorEastAsia" w:hAnsiTheme="majorHAnsi" w:cstheme="majorBidi"/>
      <w:bCs/>
      <w:sz w:val="24"/>
      <w:szCs w:val="28"/>
    </w:rPr>
  </w:style>
  <w:style w:type="paragraph" w:styleId="Stopka">
    <w:name w:val="footer"/>
    <w:basedOn w:val="Normalny"/>
    <w:link w:val="StopkaZnak"/>
    <w:uiPriority w:val="57"/>
    <w:semiHidden/>
    <w:rsid w:val="009B3480"/>
    <w:pPr>
      <w:tabs>
        <w:tab w:val="center" w:pos="4536"/>
        <w:tab w:val="right" w:pos="9696"/>
      </w:tabs>
      <w:ind w:left="-680" w:right="-680"/>
    </w:pPr>
    <w:rPr>
      <w:rFonts w:eastAsiaTheme="minorHAnsi"/>
    </w:rPr>
  </w:style>
  <w:style w:type="paragraph" w:customStyle="1" w:styleId="ECHRDecisionBody">
    <w:name w:val="ECHR_Decision_Body"/>
    <w:aliases w:val="Ju_Judges"/>
    <w:basedOn w:val="Normalny"/>
    <w:link w:val="JuJudgesChar"/>
    <w:uiPriority w:val="11"/>
    <w:qFormat/>
    <w:rsid w:val="009B3480"/>
    <w:pPr>
      <w:tabs>
        <w:tab w:val="left" w:pos="567"/>
        <w:tab w:val="left" w:pos="1134"/>
      </w:tabs>
      <w:jc w:val="left"/>
    </w:pPr>
    <w:rPr>
      <w:lang w:val="fr-FR" w:eastAsia="fr-FR"/>
    </w:rPr>
  </w:style>
  <w:style w:type="character" w:customStyle="1" w:styleId="JuJudgesChar">
    <w:name w:val="Ju_Judges Char"/>
    <w:link w:val="ECHRDecisionBody"/>
    <w:uiPriority w:val="11"/>
    <w:rsid w:val="00287191"/>
    <w:rPr>
      <w:rFonts w:eastAsiaTheme="minorEastAsia"/>
      <w:sz w:val="24"/>
    </w:rPr>
  </w:style>
  <w:style w:type="character" w:styleId="Pogrubienie">
    <w:name w:val="Strong"/>
    <w:uiPriority w:val="99"/>
    <w:semiHidden/>
    <w:qFormat/>
    <w:rsid w:val="009B3480"/>
    <w:rPr>
      <w:b/>
      <w:bCs/>
    </w:rPr>
  </w:style>
  <w:style w:type="paragraph" w:customStyle="1" w:styleId="ECHRHeading2">
    <w:name w:val="ECHR_Heading_2"/>
    <w:aliases w:val="Ju_H_A"/>
    <w:basedOn w:val="Nagwek2"/>
    <w:next w:val="ECHRPara"/>
    <w:uiPriority w:val="20"/>
    <w:qFormat/>
    <w:rsid w:val="009B3480"/>
    <w:pPr>
      <w:keepNext/>
      <w:keepLines/>
      <w:tabs>
        <w:tab w:val="left" w:pos="584"/>
      </w:tabs>
      <w:spacing w:before="360" w:after="240"/>
      <w:ind w:left="584" w:hanging="352"/>
    </w:pPr>
    <w:rPr>
      <w:color w:val="auto"/>
      <w:sz w:val="24"/>
      <w:lang w:val="fr-FR" w:eastAsia="fr-FR"/>
    </w:rPr>
  </w:style>
  <w:style w:type="paragraph" w:customStyle="1" w:styleId="ECHRParaQuote">
    <w:name w:val="ECHR_Para_Quote"/>
    <w:aliases w:val="Ju_Quot"/>
    <w:basedOn w:val="Normalny"/>
    <w:uiPriority w:val="14"/>
    <w:qFormat/>
    <w:rsid w:val="009B3480"/>
    <w:pPr>
      <w:spacing w:before="120" w:after="120"/>
      <w:ind w:left="425" w:firstLine="142"/>
    </w:pPr>
    <w:rPr>
      <w:sz w:val="20"/>
      <w:lang w:val="fr-FR" w:eastAsia="fr-FR"/>
    </w:rPr>
  </w:style>
  <w:style w:type="paragraph" w:customStyle="1" w:styleId="JuSigned">
    <w:name w:val="Ju_Signed"/>
    <w:basedOn w:val="Normalny"/>
    <w:next w:val="JuParaLast"/>
    <w:uiPriority w:val="32"/>
    <w:qFormat/>
    <w:rsid w:val="009B3480"/>
    <w:pPr>
      <w:tabs>
        <w:tab w:val="center" w:pos="851"/>
        <w:tab w:val="center" w:pos="6407"/>
      </w:tabs>
      <w:spacing w:before="720"/>
      <w:jc w:val="left"/>
    </w:pPr>
    <w:rPr>
      <w:lang w:val="fr-FR" w:eastAsia="fr-FR"/>
    </w:rPr>
  </w:style>
  <w:style w:type="paragraph" w:customStyle="1" w:styleId="JuParaLast">
    <w:name w:val="Ju_Para_Last"/>
    <w:basedOn w:val="Normalny"/>
    <w:next w:val="ECHRPara"/>
    <w:uiPriority w:val="30"/>
    <w:qFormat/>
    <w:rsid w:val="009B3480"/>
    <w:pPr>
      <w:keepNext/>
      <w:keepLines/>
      <w:spacing w:before="240"/>
      <w:ind w:firstLine="284"/>
    </w:pPr>
    <w:rPr>
      <w:lang w:val="fr-FR" w:eastAsia="fr-FR"/>
    </w:rPr>
  </w:style>
  <w:style w:type="paragraph" w:customStyle="1" w:styleId="JuCase">
    <w:name w:val="Ju_Case"/>
    <w:basedOn w:val="Normalny"/>
    <w:next w:val="ECHRPara"/>
    <w:uiPriority w:val="10"/>
    <w:rsid w:val="009B3480"/>
    <w:pPr>
      <w:ind w:firstLine="284"/>
    </w:pPr>
    <w:rPr>
      <w:b/>
    </w:rPr>
  </w:style>
  <w:style w:type="paragraph" w:customStyle="1" w:styleId="JuList">
    <w:name w:val="Ju_List"/>
    <w:basedOn w:val="Normalny"/>
    <w:uiPriority w:val="28"/>
    <w:qFormat/>
    <w:rsid w:val="009B3480"/>
    <w:pPr>
      <w:ind w:left="340" w:hanging="340"/>
    </w:pPr>
    <w:rPr>
      <w:lang w:val="fr-FR" w:eastAsia="fr-FR"/>
    </w:rPr>
  </w:style>
  <w:style w:type="paragraph" w:customStyle="1" w:styleId="JuAppQuestion">
    <w:name w:val="Ju_App_Question"/>
    <w:basedOn w:val="Normalny"/>
    <w:uiPriority w:val="5"/>
    <w:rsid w:val="009B3480"/>
    <w:pPr>
      <w:numPr>
        <w:numId w:val="2"/>
      </w:numPr>
      <w:jc w:val="left"/>
    </w:pPr>
    <w:rPr>
      <w:b/>
    </w:rPr>
  </w:style>
  <w:style w:type="paragraph" w:styleId="Tekstprzypisudolnego">
    <w:name w:val="footnote text"/>
    <w:basedOn w:val="Normalny"/>
    <w:link w:val="TekstprzypisudolnegoZnak"/>
    <w:uiPriority w:val="99"/>
    <w:semiHidden/>
    <w:rsid w:val="009B3480"/>
    <w:rPr>
      <w:sz w:val="20"/>
      <w:szCs w:val="20"/>
    </w:rPr>
  </w:style>
  <w:style w:type="character" w:styleId="Odwoanieprzypisudolnego">
    <w:name w:val="footnote reference"/>
    <w:basedOn w:val="Domylnaczcionkaakapitu"/>
    <w:uiPriority w:val="99"/>
    <w:semiHidden/>
    <w:rsid w:val="009B3480"/>
    <w:rPr>
      <w:vertAlign w:val="superscript"/>
    </w:rPr>
  </w:style>
  <w:style w:type="paragraph" w:styleId="Nagwek">
    <w:name w:val="header"/>
    <w:basedOn w:val="Normalny"/>
    <w:link w:val="NagwekZnak"/>
    <w:uiPriority w:val="57"/>
    <w:semiHidden/>
    <w:rsid w:val="009B3480"/>
    <w:pPr>
      <w:tabs>
        <w:tab w:val="center" w:pos="4536"/>
        <w:tab w:val="right" w:pos="9072"/>
      </w:tabs>
    </w:pPr>
    <w:rPr>
      <w:rFonts w:eastAsiaTheme="minorHAnsi"/>
    </w:rPr>
  </w:style>
  <w:style w:type="character" w:styleId="Numerstrony">
    <w:name w:val="page number"/>
    <w:uiPriority w:val="99"/>
    <w:semiHidden/>
    <w:rsid w:val="004219F0"/>
    <w:rPr>
      <w:rFonts w:ascii="Times New Roman" w:hAnsi="Times New Roman" w:cs="Times New Roman"/>
      <w:sz w:val="18"/>
    </w:rPr>
  </w:style>
  <w:style w:type="paragraph" w:customStyle="1" w:styleId="JuLista">
    <w:name w:val="Ju_List_a"/>
    <w:basedOn w:val="JuList"/>
    <w:uiPriority w:val="28"/>
    <w:qFormat/>
    <w:rsid w:val="009B3480"/>
    <w:pPr>
      <w:ind w:left="346" w:firstLine="0"/>
    </w:pPr>
  </w:style>
  <w:style w:type="paragraph" w:customStyle="1" w:styleId="JuListi">
    <w:name w:val="Ju_List_i"/>
    <w:basedOn w:val="Normalny"/>
    <w:next w:val="JuLista"/>
    <w:uiPriority w:val="28"/>
    <w:qFormat/>
    <w:rsid w:val="009B3480"/>
    <w:pPr>
      <w:ind w:left="794"/>
    </w:pPr>
    <w:rPr>
      <w:lang w:val="fr-FR" w:eastAsia="fr-FR"/>
    </w:rPr>
  </w:style>
  <w:style w:type="character" w:styleId="Odwoaniedokomentarza">
    <w:name w:val="annotation reference"/>
    <w:uiPriority w:val="99"/>
    <w:semiHidden/>
    <w:rPr>
      <w:sz w:val="16"/>
    </w:rPr>
  </w:style>
  <w:style w:type="paragraph" w:styleId="Tekstkomentarza">
    <w:name w:val="annotation text"/>
    <w:basedOn w:val="Normalny"/>
    <w:uiPriority w:val="99"/>
    <w:semiHidden/>
    <w:rPr>
      <w:sz w:val="20"/>
    </w:rPr>
  </w:style>
  <w:style w:type="paragraph" w:styleId="Tekstdymka">
    <w:name w:val="Balloon Text"/>
    <w:basedOn w:val="Normalny"/>
    <w:link w:val="TekstdymkaZnak"/>
    <w:uiPriority w:val="99"/>
    <w:semiHidden/>
    <w:rsid w:val="009B3480"/>
    <w:rPr>
      <w:rFonts w:ascii="Tahoma" w:hAnsi="Tahoma" w:cs="Tahoma"/>
      <w:sz w:val="16"/>
      <w:szCs w:val="16"/>
    </w:rPr>
  </w:style>
  <w:style w:type="character" w:styleId="Hipercze">
    <w:name w:val="Hyperlink"/>
    <w:basedOn w:val="Domylnaczcionkaakapitu"/>
    <w:uiPriority w:val="99"/>
    <w:semiHidden/>
    <w:rsid w:val="009B3480"/>
    <w:rPr>
      <w:color w:val="0072BC" w:themeColor="hyperlink"/>
      <w:u w:val="single"/>
    </w:rPr>
  </w:style>
  <w:style w:type="character" w:styleId="Odwoanieprzypisukocowego">
    <w:name w:val="endnote reference"/>
    <w:uiPriority w:val="99"/>
    <w:semiHidden/>
    <w:rsid w:val="004219F0"/>
    <w:rPr>
      <w:rFonts w:ascii="Times New Roman" w:hAnsi="Times New Roman" w:cs="Times New Roman"/>
      <w:vertAlign w:val="superscript"/>
    </w:rPr>
  </w:style>
  <w:style w:type="paragraph" w:styleId="Tekstprzypisukocowego">
    <w:name w:val="endnote text"/>
    <w:basedOn w:val="Normalny"/>
    <w:uiPriority w:val="99"/>
    <w:semiHidden/>
    <w:rsid w:val="004219F0"/>
    <w:rPr>
      <w:sz w:val="20"/>
    </w:rPr>
  </w:style>
  <w:style w:type="character" w:styleId="UyteHipercze">
    <w:name w:val="FollowedHyperlink"/>
    <w:uiPriority w:val="99"/>
    <w:semiHidden/>
    <w:rsid w:val="004219F0"/>
    <w:rPr>
      <w:rFonts w:ascii="Times New Roman" w:hAnsi="Times New Roman" w:cs="Times New Roman"/>
      <w:color w:val="800080"/>
      <w:u w:val="single"/>
    </w:rPr>
  </w:style>
  <w:style w:type="paragraph" w:styleId="Listapunktowana">
    <w:name w:val="List Bullet"/>
    <w:basedOn w:val="Normalny"/>
    <w:uiPriority w:val="99"/>
    <w:semiHidden/>
    <w:rsid w:val="00387F24"/>
    <w:pPr>
      <w:numPr>
        <w:numId w:val="1"/>
      </w:numPr>
    </w:pPr>
  </w:style>
  <w:style w:type="paragraph" w:customStyle="1" w:styleId="OpiPara">
    <w:name w:val="Opi_Para"/>
    <w:basedOn w:val="ECHRPara"/>
    <w:uiPriority w:val="46"/>
    <w:qFormat/>
    <w:rsid w:val="009B3480"/>
  </w:style>
  <w:style w:type="paragraph" w:styleId="Tematkomentarza">
    <w:name w:val="annotation subject"/>
    <w:basedOn w:val="Tekstkomentarza"/>
    <w:next w:val="Tekstkomentarza"/>
    <w:uiPriority w:val="99"/>
    <w:semiHidden/>
    <w:rsid w:val="00E27B15"/>
    <w:rPr>
      <w:b/>
      <w:bCs/>
    </w:rPr>
  </w:style>
  <w:style w:type="paragraph" w:styleId="Mapadokumentu">
    <w:name w:val="Document Map"/>
    <w:basedOn w:val="Normalny"/>
    <w:uiPriority w:val="99"/>
    <w:semiHidden/>
    <w:rsid w:val="00B33C50"/>
    <w:pPr>
      <w:shd w:val="clear" w:color="auto" w:fill="000080"/>
    </w:pPr>
    <w:rPr>
      <w:rFonts w:ascii="Tahoma" w:hAnsi="Tahoma" w:cs="Tahoma"/>
      <w:sz w:val="20"/>
    </w:rPr>
  </w:style>
  <w:style w:type="paragraph" w:customStyle="1" w:styleId="JuParaSub">
    <w:name w:val="Ju_Para_Sub"/>
    <w:basedOn w:val="ECHRPara"/>
    <w:uiPriority w:val="13"/>
    <w:qFormat/>
    <w:rsid w:val="009B3480"/>
    <w:pPr>
      <w:ind w:left="284"/>
    </w:pPr>
  </w:style>
  <w:style w:type="character" w:customStyle="1" w:styleId="Nagwek1Znak">
    <w:name w:val="Nagłówek 1 Znak"/>
    <w:basedOn w:val="Domylnaczcionkaakapitu"/>
    <w:link w:val="Nagwek1"/>
    <w:uiPriority w:val="99"/>
    <w:semiHidden/>
    <w:rsid w:val="009B3480"/>
    <w:rPr>
      <w:rFonts w:asciiTheme="majorHAnsi" w:eastAsiaTheme="majorEastAsia" w:hAnsiTheme="majorHAnsi" w:cstheme="majorBidi"/>
      <w:b/>
      <w:bCs/>
      <w:color w:val="333333"/>
      <w:sz w:val="28"/>
      <w:szCs w:val="28"/>
      <w:lang w:val="en-US" w:eastAsia="en-US"/>
    </w:rPr>
  </w:style>
  <w:style w:type="character" w:customStyle="1" w:styleId="Nagwek2Znak">
    <w:name w:val="Nagłówek 2 Znak"/>
    <w:basedOn w:val="Domylnaczcionkaakapitu"/>
    <w:link w:val="Nagwek2"/>
    <w:uiPriority w:val="99"/>
    <w:semiHidden/>
    <w:rsid w:val="009B3480"/>
    <w:rPr>
      <w:rFonts w:asciiTheme="majorHAnsi" w:eastAsiaTheme="majorEastAsia" w:hAnsiTheme="majorHAnsi" w:cstheme="majorBidi"/>
      <w:b/>
      <w:bCs/>
      <w:color w:val="4D4D4D"/>
      <w:sz w:val="26"/>
      <w:szCs w:val="26"/>
      <w:lang w:val="en-US" w:eastAsia="en-US"/>
    </w:rPr>
  </w:style>
  <w:style w:type="character" w:customStyle="1" w:styleId="Nagwek3Znak">
    <w:name w:val="Nagłówek 3 Znak"/>
    <w:basedOn w:val="Domylnaczcionkaakapitu"/>
    <w:link w:val="Nagwek3"/>
    <w:uiPriority w:val="99"/>
    <w:semiHidden/>
    <w:rsid w:val="009B3480"/>
    <w:rPr>
      <w:rFonts w:asciiTheme="majorHAnsi" w:eastAsiaTheme="majorEastAsia" w:hAnsiTheme="majorHAnsi" w:cstheme="majorBidi"/>
      <w:b/>
      <w:bCs/>
      <w:color w:val="5F5F5F"/>
      <w:sz w:val="24"/>
      <w:lang w:val="en-US" w:eastAsia="en-US"/>
    </w:rPr>
  </w:style>
  <w:style w:type="character" w:customStyle="1" w:styleId="Nagwek4Znak">
    <w:name w:val="Nagłówek 4 Znak"/>
    <w:basedOn w:val="Domylnaczcionkaakapitu"/>
    <w:link w:val="Nagwek4"/>
    <w:uiPriority w:val="99"/>
    <w:semiHidden/>
    <w:rsid w:val="009B3480"/>
    <w:rPr>
      <w:rFonts w:asciiTheme="majorHAnsi" w:eastAsiaTheme="majorEastAsia" w:hAnsiTheme="majorHAnsi" w:cstheme="majorBidi"/>
      <w:b/>
      <w:bCs/>
      <w:i/>
      <w:iCs/>
      <w:color w:val="777777"/>
      <w:sz w:val="24"/>
      <w:lang w:val="en-US" w:eastAsia="en-US"/>
    </w:rPr>
  </w:style>
  <w:style w:type="character" w:customStyle="1" w:styleId="Nagwek5Znak">
    <w:name w:val="Nagłówek 5 Znak"/>
    <w:basedOn w:val="Domylnaczcionkaakapitu"/>
    <w:link w:val="Nagwek5"/>
    <w:uiPriority w:val="99"/>
    <w:semiHidden/>
    <w:rsid w:val="009B3480"/>
    <w:rPr>
      <w:rFonts w:asciiTheme="majorHAnsi" w:eastAsiaTheme="majorEastAsia" w:hAnsiTheme="majorHAnsi" w:cstheme="majorBidi"/>
      <w:b/>
      <w:bCs/>
      <w:color w:val="808080"/>
    </w:rPr>
  </w:style>
  <w:style w:type="character" w:customStyle="1" w:styleId="Nagwek6Znak">
    <w:name w:val="Nagłówek 6 Znak"/>
    <w:basedOn w:val="Domylnaczcionkaakapitu"/>
    <w:link w:val="Nagwek6"/>
    <w:uiPriority w:val="99"/>
    <w:semiHidden/>
    <w:rsid w:val="009B3480"/>
    <w:rPr>
      <w:rFonts w:asciiTheme="majorHAnsi" w:eastAsiaTheme="majorEastAsia" w:hAnsiTheme="majorHAnsi" w:cstheme="majorBidi"/>
      <w:b/>
      <w:bCs/>
      <w:i/>
      <w:iCs/>
      <w:color w:val="7F7F7F" w:themeColor="text1" w:themeTint="80"/>
      <w:sz w:val="24"/>
      <w:lang w:val="en-US" w:eastAsia="en-US" w:bidi="en-US"/>
    </w:rPr>
  </w:style>
  <w:style w:type="character" w:customStyle="1" w:styleId="Nagwek7Znak">
    <w:name w:val="Nagłówek 7 Znak"/>
    <w:basedOn w:val="Domylnaczcionkaakapitu"/>
    <w:link w:val="Nagwek7"/>
    <w:uiPriority w:val="99"/>
    <w:semiHidden/>
    <w:rsid w:val="009B3480"/>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9B3480"/>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9B3480"/>
    <w:rPr>
      <w:rFonts w:asciiTheme="majorHAnsi" w:eastAsiaTheme="majorEastAsia" w:hAnsiTheme="majorHAnsi" w:cstheme="majorBidi"/>
      <w:i/>
      <w:iCs/>
      <w:spacing w:val="5"/>
      <w:sz w:val="20"/>
      <w:szCs w:val="20"/>
      <w:lang w:bidi="en-US"/>
    </w:rPr>
  </w:style>
  <w:style w:type="character" w:customStyle="1" w:styleId="TekstdymkaZnak">
    <w:name w:val="Tekst dymka Znak"/>
    <w:basedOn w:val="Domylnaczcionkaakapitu"/>
    <w:link w:val="Tekstdymka"/>
    <w:uiPriority w:val="99"/>
    <w:semiHidden/>
    <w:rsid w:val="009B3480"/>
    <w:rPr>
      <w:rFonts w:ascii="Tahoma" w:eastAsiaTheme="minorEastAsia" w:hAnsi="Tahoma" w:cs="Tahoma"/>
      <w:sz w:val="16"/>
      <w:szCs w:val="16"/>
      <w:lang w:val="en-US" w:eastAsia="en-US"/>
    </w:rPr>
  </w:style>
  <w:style w:type="character" w:styleId="Tytuksiki">
    <w:name w:val="Book Title"/>
    <w:uiPriority w:val="99"/>
    <w:semiHidden/>
    <w:qFormat/>
    <w:rsid w:val="009B3480"/>
    <w:rPr>
      <w:i/>
      <w:iCs/>
      <w:smallCaps/>
      <w:spacing w:val="5"/>
    </w:rPr>
  </w:style>
  <w:style w:type="paragraph" w:styleId="Bezodstpw">
    <w:name w:val="No Spacing"/>
    <w:basedOn w:val="Normalny"/>
    <w:link w:val="BezodstpwZnak"/>
    <w:semiHidden/>
    <w:qFormat/>
    <w:rsid w:val="009B3480"/>
    <w:rPr>
      <w:sz w:val="22"/>
      <w:lang w:val="fr-FR" w:eastAsia="fr-FR"/>
    </w:rPr>
  </w:style>
  <w:style w:type="character" w:customStyle="1" w:styleId="BezodstpwZnak">
    <w:name w:val="Bez odstępów Znak"/>
    <w:basedOn w:val="Domylnaczcionkaakapitu"/>
    <w:link w:val="Bezodstpw"/>
    <w:semiHidden/>
    <w:rsid w:val="009B3480"/>
    <w:rPr>
      <w:rFonts w:eastAsiaTheme="minorEastAsia"/>
    </w:rPr>
  </w:style>
  <w:style w:type="paragraph" w:styleId="Tytu">
    <w:name w:val="Title"/>
    <w:basedOn w:val="Normalny"/>
    <w:next w:val="Normalny"/>
    <w:link w:val="TytuZnak"/>
    <w:uiPriority w:val="99"/>
    <w:semiHidden/>
    <w:qFormat/>
    <w:rsid w:val="009B3480"/>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ytuZnak">
    <w:name w:val="Tytuł Znak"/>
    <w:basedOn w:val="Domylnaczcionkaakapitu"/>
    <w:link w:val="Tytu"/>
    <w:uiPriority w:val="99"/>
    <w:semiHidden/>
    <w:rsid w:val="009B3480"/>
    <w:rPr>
      <w:rFonts w:asciiTheme="majorHAnsi" w:eastAsiaTheme="majorEastAsia" w:hAnsiTheme="majorHAnsi" w:cstheme="majorBidi"/>
      <w:spacing w:val="5"/>
      <w:sz w:val="52"/>
      <w:szCs w:val="52"/>
      <w:lang w:bidi="en-US"/>
    </w:rPr>
  </w:style>
  <w:style w:type="paragraph" w:styleId="Podtytu">
    <w:name w:val="Subtitle"/>
    <w:basedOn w:val="Normalny"/>
    <w:next w:val="Normalny"/>
    <w:link w:val="PodtytuZnak"/>
    <w:uiPriority w:val="99"/>
    <w:semiHidden/>
    <w:qFormat/>
    <w:rsid w:val="009B3480"/>
    <w:pPr>
      <w:spacing w:after="600"/>
    </w:pPr>
    <w:rPr>
      <w:rFonts w:asciiTheme="majorHAnsi" w:eastAsiaTheme="majorEastAsia" w:hAnsiTheme="majorHAnsi" w:cstheme="majorBidi"/>
      <w:i/>
      <w:iCs/>
      <w:spacing w:val="13"/>
      <w:szCs w:val="24"/>
      <w:lang w:val="fr-FR" w:eastAsia="fr-FR" w:bidi="en-US"/>
    </w:rPr>
  </w:style>
  <w:style w:type="character" w:customStyle="1" w:styleId="PodtytuZnak">
    <w:name w:val="Podtytuł Znak"/>
    <w:basedOn w:val="Domylnaczcionkaakapitu"/>
    <w:link w:val="Podtytu"/>
    <w:uiPriority w:val="99"/>
    <w:semiHidden/>
    <w:rsid w:val="009B3480"/>
    <w:rPr>
      <w:rFonts w:asciiTheme="majorHAnsi" w:eastAsiaTheme="majorEastAsia" w:hAnsiTheme="majorHAnsi" w:cstheme="majorBidi"/>
      <w:i/>
      <w:iCs/>
      <w:spacing w:val="13"/>
      <w:sz w:val="24"/>
      <w:szCs w:val="24"/>
      <w:lang w:bidi="en-US"/>
    </w:rPr>
  </w:style>
  <w:style w:type="paragraph" w:customStyle="1" w:styleId="ECHRFooter">
    <w:name w:val="ECHR_Footer"/>
    <w:aliases w:val="Footer_ECHR"/>
    <w:basedOn w:val="Stopka"/>
    <w:uiPriority w:val="57"/>
    <w:semiHidden/>
    <w:rsid w:val="009B3480"/>
    <w:pPr>
      <w:jc w:val="left"/>
    </w:pPr>
    <w:rPr>
      <w:sz w:val="8"/>
    </w:rPr>
  </w:style>
  <w:style w:type="paragraph" w:customStyle="1" w:styleId="ECHRFooterLine">
    <w:name w:val="ECHR_Footer_Line"/>
    <w:aliases w:val="Footer_Line"/>
    <w:basedOn w:val="Normalny"/>
    <w:next w:val="ECHRFooter"/>
    <w:uiPriority w:val="57"/>
    <w:semiHidden/>
    <w:rsid w:val="009B3480"/>
    <w:pPr>
      <w:pBdr>
        <w:top w:val="single" w:sz="6" w:space="1" w:color="5F5F5F"/>
      </w:pBdr>
      <w:tabs>
        <w:tab w:val="center" w:pos="4536"/>
        <w:tab w:val="right" w:pos="9696"/>
      </w:tabs>
      <w:ind w:left="-680" w:right="-680"/>
      <w:jc w:val="left"/>
    </w:pPr>
    <w:rPr>
      <w:color w:val="5F5F5F"/>
    </w:rPr>
  </w:style>
  <w:style w:type="character" w:customStyle="1" w:styleId="NagwekZnak">
    <w:name w:val="Nagłówek Znak"/>
    <w:basedOn w:val="Domylnaczcionkaakapitu"/>
    <w:link w:val="Nagwek"/>
    <w:uiPriority w:val="57"/>
    <w:semiHidden/>
    <w:rsid w:val="009B3480"/>
    <w:rPr>
      <w:sz w:val="24"/>
      <w:lang w:val="en-US" w:eastAsia="en-US"/>
    </w:rPr>
  </w:style>
  <w:style w:type="paragraph" w:customStyle="1" w:styleId="ECHRHeader">
    <w:name w:val="ECHR_Header"/>
    <w:aliases w:val="Ju_Header"/>
    <w:basedOn w:val="Nagwek"/>
    <w:uiPriority w:val="4"/>
    <w:qFormat/>
    <w:rsid w:val="009B3480"/>
    <w:pPr>
      <w:tabs>
        <w:tab w:val="clear" w:pos="4536"/>
        <w:tab w:val="clear" w:pos="9072"/>
        <w:tab w:val="center" w:pos="3686"/>
        <w:tab w:val="right" w:pos="7371"/>
      </w:tabs>
      <w:jc w:val="left"/>
    </w:pPr>
    <w:rPr>
      <w:sz w:val="18"/>
      <w:lang w:val="fr-FR" w:eastAsia="fr-FR"/>
    </w:rPr>
  </w:style>
  <w:style w:type="character" w:styleId="Wyrnieniedelikatne">
    <w:name w:val="Subtle Emphasis"/>
    <w:uiPriority w:val="99"/>
    <w:semiHidden/>
    <w:qFormat/>
    <w:rsid w:val="009B3480"/>
    <w:rPr>
      <w:i/>
      <w:iCs/>
    </w:rPr>
  </w:style>
  <w:style w:type="character" w:styleId="Uwydatnienie">
    <w:name w:val="Emphasis"/>
    <w:uiPriority w:val="99"/>
    <w:semiHidden/>
    <w:qFormat/>
    <w:rsid w:val="009B3480"/>
    <w:rPr>
      <w:b/>
      <w:bCs/>
      <w:i/>
      <w:iCs/>
      <w:spacing w:val="10"/>
      <w:bdr w:val="none" w:sz="0" w:space="0" w:color="auto"/>
      <w:shd w:val="clear" w:color="auto" w:fill="auto"/>
    </w:rPr>
  </w:style>
  <w:style w:type="character" w:customStyle="1" w:styleId="StopkaZnak">
    <w:name w:val="Stopka Znak"/>
    <w:basedOn w:val="Domylnaczcionkaakapitu"/>
    <w:link w:val="Stopka"/>
    <w:uiPriority w:val="57"/>
    <w:semiHidden/>
    <w:rsid w:val="009B3480"/>
    <w:rPr>
      <w:sz w:val="24"/>
      <w:lang w:val="en-US" w:eastAsia="en-US"/>
    </w:rPr>
  </w:style>
  <w:style w:type="character" w:customStyle="1" w:styleId="TekstprzypisudolnegoZnak">
    <w:name w:val="Tekst przypisu dolnego Znak"/>
    <w:basedOn w:val="Domylnaczcionkaakapitu"/>
    <w:link w:val="Tekstprzypisudolnego"/>
    <w:uiPriority w:val="99"/>
    <w:semiHidden/>
    <w:rsid w:val="009B3480"/>
    <w:rPr>
      <w:rFonts w:eastAsiaTheme="minorEastAsia"/>
      <w:sz w:val="20"/>
      <w:szCs w:val="20"/>
      <w:lang w:val="en-US" w:eastAsia="en-US"/>
    </w:rPr>
  </w:style>
  <w:style w:type="character" w:styleId="Wyrnienieintensywne">
    <w:name w:val="Intense Emphasis"/>
    <w:uiPriority w:val="99"/>
    <w:semiHidden/>
    <w:qFormat/>
    <w:rsid w:val="009B3480"/>
    <w:rPr>
      <w:b/>
      <w:bCs/>
    </w:rPr>
  </w:style>
  <w:style w:type="paragraph" w:styleId="Cytatintensywny">
    <w:name w:val="Intense Quote"/>
    <w:basedOn w:val="Normalny"/>
    <w:next w:val="Normalny"/>
    <w:link w:val="CytatintensywnyZnak"/>
    <w:uiPriority w:val="99"/>
    <w:semiHidden/>
    <w:qFormat/>
    <w:rsid w:val="009B3480"/>
    <w:pPr>
      <w:pBdr>
        <w:bottom w:val="single" w:sz="4" w:space="1" w:color="auto"/>
      </w:pBdr>
      <w:spacing w:before="200" w:after="280"/>
      <w:ind w:left="1008" w:right="1152"/>
    </w:pPr>
    <w:rPr>
      <w:b/>
      <w:bCs/>
      <w:i/>
      <w:iCs/>
      <w:sz w:val="22"/>
      <w:lang w:val="fr-FR" w:eastAsia="fr-FR" w:bidi="en-US"/>
    </w:rPr>
  </w:style>
  <w:style w:type="character" w:customStyle="1" w:styleId="CytatintensywnyZnak">
    <w:name w:val="Cytat intensywny Znak"/>
    <w:basedOn w:val="Domylnaczcionkaakapitu"/>
    <w:link w:val="Cytatintensywny"/>
    <w:uiPriority w:val="99"/>
    <w:semiHidden/>
    <w:rsid w:val="009B3480"/>
    <w:rPr>
      <w:rFonts w:eastAsiaTheme="minorEastAsia"/>
      <w:b/>
      <w:bCs/>
      <w:i/>
      <w:iCs/>
      <w:lang w:bidi="en-US"/>
    </w:rPr>
  </w:style>
  <w:style w:type="character" w:styleId="Odwoanieintensywne">
    <w:name w:val="Intense Reference"/>
    <w:uiPriority w:val="99"/>
    <w:semiHidden/>
    <w:qFormat/>
    <w:rsid w:val="009B3480"/>
    <w:rPr>
      <w:smallCaps/>
      <w:spacing w:val="5"/>
      <w:u w:val="single"/>
    </w:rPr>
  </w:style>
  <w:style w:type="paragraph" w:customStyle="1" w:styleId="OpiParaSub">
    <w:name w:val="Opi_Para_Sub"/>
    <w:basedOn w:val="JuParaSub"/>
    <w:uiPriority w:val="47"/>
    <w:qFormat/>
    <w:rsid w:val="009B3480"/>
  </w:style>
  <w:style w:type="paragraph" w:customStyle="1" w:styleId="OpiQuot">
    <w:name w:val="Opi_Quot"/>
    <w:basedOn w:val="ECHRParaQuote"/>
    <w:uiPriority w:val="48"/>
    <w:qFormat/>
    <w:rsid w:val="009B3480"/>
  </w:style>
  <w:style w:type="paragraph" w:customStyle="1" w:styleId="OpiQuotSub">
    <w:name w:val="Opi_Quot_Sub"/>
    <w:basedOn w:val="JuQuotSub"/>
    <w:uiPriority w:val="49"/>
    <w:qFormat/>
    <w:rsid w:val="009B3480"/>
  </w:style>
  <w:style w:type="paragraph" w:customStyle="1" w:styleId="JuTitle">
    <w:name w:val="Ju_Title"/>
    <w:basedOn w:val="Normalny"/>
    <w:next w:val="ECHRPara"/>
    <w:uiPriority w:val="3"/>
    <w:rsid w:val="009B3480"/>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9B3480"/>
    <w:pPr>
      <w:ind w:left="567"/>
    </w:pPr>
  </w:style>
  <w:style w:type="paragraph" w:customStyle="1" w:styleId="JuInitialled">
    <w:name w:val="Ju_Initialled"/>
    <w:basedOn w:val="Normalny"/>
    <w:uiPriority w:val="31"/>
    <w:qFormat/>
    <w:rsid w:val="009B3480"/>
    <w:pPr>
      <w:tabs>
        <w:tab w:val="center" w:pos="6407"/>
      </w:tabs>
      <w:spacing w:before="720"/>
      <w:jc w:val="right"/>
    </w:pPr>
    <w:rPr>
      <w:lang w:val="fr-FR" w:eastAsia="fr-FR"/>
    </w:rPr>
  </w:style>
  <w:style w:type="paragraph" w:styleId="Akapitzlist">
    <w:name w:val="List Paragraph"/>
    <w:basedOn w:val="Normalny"/>
    <w:uiPriority w:val="99"/>
    <w:semiHidden/>
    <w:qFormat/>
    <w:rsid w:val="009B3480"/>
    <w:pPr>
      <w:ind w:left="720"/>
      <w:contextualSpacing/>
    </w:pPr>
    <w:rPr>
      <w:lang w:val="fr-FR" w:eastAsia="fr-FR"/>
    </w:rPr>
  </w:style>
  <w:style w:type="paragraph" w:styleId="Cytat">
    <w:name w:val="Quote"/>
    <w:basedOn w:val="Normalny"/>
    <w:next w:val="Normalny"/>
    <w:link w:val="CytatZnak"/>
    <w:uiPriority w:val="99"/>
    <w:semiHidden/>
    <w:qFormat/>
    <w:rsid w:val="009B3480"/>
    <w:pPr>
      <w:spacing w:before="200"/>
      <w:ind w:left="360" w:right="360"/>
    </w:pPr>
    <w:rPr>
      <w:i/>
      <w:iCs/>
      <w:sz w:val="22"/>
      <w:lang w:val="fr-FR" w:eastAsia="fr-FR" w:bidi="en-US"/>
    </w:rPr>
  </w:style>
  <w:style w:type="character" w:customStyle="1" w:styleId="CytatZnak">
    <w:name w:val="Cytat Znak"/>
    <w:basedOn w:val="Domylnaczcionkaakapitu"/>
    <w:link w:val="Cytat"/>
    <w:uiPriority w:val="99"/>
    <w:semiHidden/>
    <w:rsid w:val="009B3480"/>
    <w:rPr>
      <w:rFonts w:eastAsiaTheme="minorEastAsia"/>
      <w:i/>
      <w:iCs/>
      <w:lang w:bidi="en-US"/>
    </w:rPr>
  </w:style>
  <w:style w:type="character" w:styleId="Odwoaniedelikatne">
    <w:name w:val="Subtle Reference"/>
    <w:uiPriority w:val="99"/>
    <w:semiHidden/>
    <w:qFormat/>
    <w:rsid w:val="009B3480"/>
    <w:rPr>
      <w:smallCaps/>
    </w:rPr>
  </w:style>
  <w:style w:type="table" w:styleId="Tabela-Siatka">
    <w:name w:val="Table Grid"/>
    <w:basedOn w:val="Standardowy"/>
    <w:uiPriority w:val="59"/>
    <w:semiHidden/>
    <w:rsid w:val="009B3480"/>
    <w:rPr>
      <w:rFonts w:eastAsiaTheme="minorEastAsia"/>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9B3480"/>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9B3480"/>
    <w:pPr>
      <w:spacing w:after="60"/>
      <w:ind w:left="680" w:right="340" w:hanging="340"/>
    </w:pPr>
  </w:style>
  <w:style w:type="paragraph" w:styleId="Spistreci3">
    <w:name w:val="toc 3"/>
    <w:basedOn w:val="Normalny"/>
    <w:next w:val="Normalny"/>
    <w:autoRedefine/>
    <w:uiPriority w:val="99"/>
    <w:semiHidden/>
    <w:rsid w:val="009B3480"/>
    <w:pPr>
      <w:spacing w:after="60"/>
      <w:ind w:left="1020" w:right="340" w:hanging="340"/>
    </w:pPr>
  </w:style>
  <w:style w:type="paragraph" w:styleId="Spistreci4">
    <w:name w:val="toc 4"/>
    <w:basedOn w:val="Normalny"/>
    <w:next w:val="Normalny"/>
    <w:autoRedefine/>
    <w:uiPriority w:val="99"/>
    <w:semiHidden/>
    <w:rsid w:val="009B3480"/>
    <w:pPr>
      <w:tabs>
        <w:tab w:val="right" w:leader="dot" w:pos="9017"/>
      </w:tabs>
      <w:spacing w:after="60"/>
      <w:ind w:left="1361" w:right="340" w:hanging="340"/>
    </w:pPr>
  </w:style>
  <w:style w:type="paragraph" w:styleId="Spistreci5">
    <w:name w:val="toc 5"/>
    <w:basedOn w:val="Normalny"/>
    <w:next w:val="Normalny"/>
    <w:autoRedefine/>
    <w:uiPriority w:val="99"/>
    <w:semiHidden/>
    <w:rsid w:val="009B3480"/>
    <w:pPr>
      <w:spacing w:after="60"/>
      <w:ind w:left="1701" w:right="340" w:hanging="340"/>
    </w:pPr>
  </w:style>
  <w:style w:type="paragraph" w:styleId="Nagwekspisutreci">
    <w:name w:val="TOC Heading"/>
    <w:basedOn w:val="Nagwek1"/>
    <w:next w:val="Normalny"/>
    <w:uiPriority w:val="99"/>
    <w:semiHidden/>
    <w:qFormat/>
    <w:rsid w:val="009B3480"/>
    <w:pPr>
      <w:outlineLvl w:val="9"/>
    </w:pPr>
    <w:rPr>
      <w:color w:val="474747" w:themeColor="accent3" w:themeShade="BF"/>
      <w:lang w:val="fr-FR" w:eastAsia="fr-FR"/>
    </w:rPr>
  </w:style>
  <w:style w:type="paragraph" w:customStyle="1" w:styleId="ECHRTitleCentre3">
    <w:name w:val="ECHR_Title_Centre_3"/>
    <w:aliases w:val="Ju_H_Article"/>
    <w:basedOn w:val="Normalny"/>
    <w:next w:val="ECHRParaQuote"/>
    <w:uiPriority w:val="27"/>
    <w:qFormat/>
    <w:rsid w:val="009B3480"/>
    <w:pPr>
      <w:keepNext/>
      <w:keepLines/>
      <w:spacing w:before="240" w:after="120"/>
      <w:jc w:val="center"/>
      <w:outlineLvl w:val="3"/>
    </w:pPr>
    <w:rPr>
      <w:rFonts w:asciiTheme="majorHAnsi" w:hAnsiTheme="majorHAnsi"/>
      <w:b/>
      <w:sz w:val="20"/>
      <w:lang w:val="fr-FR" w:eastAsia="fr-FR" w:bidi="en-US"/>
    </w:rPr>
  </w:style>
  <w:style w:type="paragraph" w:customStyle="1" w:styleId="ECHRTitleCentre2">
    <w:name w:val="ECHR_Title_Centre_2"/>
    <w:aliases w:val="Dec_H_Case"/>
    <w:basedOn w:val="Normalny"/>
    <w:next w:val="ECHRPara"/>
    <w:uiPriority w:val="8"/>
    <w:rsid w:val="009B3480"/>
    <w:pPr>
      <w:spacing w:after="240"/>
      <w:jc w:val="center"/>
      <w:outlineLvl w:val="0"/>
    </w:pPr>
    <w:rPr>
      <w:rFonts w:asciiTheme="majorHAnsi" w:hAnsiTheme="majorHAnsi"/>
    </w:rPr>
  </w:style>
  <w:style w:type="paragraph" w:customStyle="1" w:styleId="OpiHA">
    <w:name w:val="Opi_H_A"/>
    <w:basedOn w:val="ECHRHeading1"/>
    <w:next w:val="OpiPara"/>
    <w:uiPriority w:val="41"/>
    <w:qFormat/>
    <w:rsid w:val="009B3480"/>
    <w:pPr>
      <w:tabs>
        <w:tab w:val="clear" w:pos="357"/>
      </w:tabs>
      <w:outlineLvl w:val="1"/>
    </w:pPr>
    <w:rPr>
      <w:b/>
    </w:rPr>
  </w:style>
  <w:style w:type="paragraph" w:customStyle="1" w:styleId="ECHRTitleCentre1">
    <w:name w:val="ECHR_Title_Centre_1"/>
    <w:aliases w:val="Opi_H_Head"/>
    <w:basedOn w:val="Normalny"/>
    <w:next w:val="OpiPara"/>
    <w:uiPriority w:val="39"/>
    <w:qFormat/>
    <w:rsid w:val="009B3480"/>
    <w:pPr>
      <w:keepNext/>
      <w:keepLines/>
      <w:spacing w:after="240"/>
      <w:jc w:val="center"/>
      <w:outlineLvl w:val="0"/>
    </w:pPr>
    <w:rPr>
      <w:rFonts w:asciiTheme="majorHAnsi" w:hAnsiTheme="majorHAnsi"/>
      <w:sz w:val="28"/>
      <w:lang w:val="fr-FR" w:eastAsia="fr-FR"/>
    </w:rPr>
  </w:style>
  <w:style w:type="character" w:customStyle="1" w:styleId="JUNAMES">
    <w:name w:val="JU_NAMES"/>
    <w:uiPriority w:val="17"/>
    <w:qFormat/>
    <w:rsid w:val="009B3480"/>
    <w:rPr>
      <w:caps w:val="0"/>
      <w:smallCaps/>
    </w:rPr>
  </w:style>
  <w:style w:type="character" w:customStyle="1" w:styleId="JuITMark">
    <w:name w:val="Ju_ITMark"/>
    <w:basedOn w:val="Domylnaczcionkaakapitu"/>
    <w:uiPriority w:val="38"/>
    <w:qFormat/>
    <w:rsid w:val="009B3480"/>
    <w:rPr>
      <w:vanish w:val="0"/>
      <w:color w:val="auto"/>
      <w:sz w:val="14"/>
    </w:rPr>
  </w:style>
  <w:style w:type="paragraph" w:customStyle="1" w:styleId="OpiTranslation">
    <w:name w:val="Opi_Translation"/>
    <w:basedOn w:val="Normalny"/>
    <w:next w:val="OpiPara"/>
    <w:uiPriority w:val="40"/>
    <w:qFormat/>
    <w:rsid w:val="009B3480"/>
    <w:pPr>
      <w:jc w:val="center"/>
      <w:outlineLvl w:val="0"/>
    </w:pPr>
    <w:rPr>
      <w:i/>
      <w:lang w:val="fr-FR" w:eastAsia="fr-FR"/>
    </w:rPr>
  </w:style>
  <w:style w:type="paragraph" w:customStyle="1" w:styleId="DecHTitle">
    <w:name w:val="Dec_H_Title"/>
    <w:basedOn w:val="ECHRTitleCentre1"/>
    <w:uiPriority w:val="7"/>
    <w:rsid w:val="009B3480"/>
  </w:style>
  <w:style w:type="paragraph" w:customStyle="1" w:styleId="JuCourt">
    <w:name w:val="Ju_Court"/>
    <w:basedOn w:val="Normalny"/>
    <w:next w:val="Normalny"/>
    <w:uiPriority w:val="16"/>
    <w:qFormat/>
    <w:rsid w:val="009B3480"/>
    <w:pPr>
      <w:tabs>
        <w:tab w:val="left" w:pos="907"/>
        <w:tab w:val="left" w:pos="1701"/>
        <w:tab w:val="right" w:pos="7371"/>
      </w:tabs>
      <w:spacing w:before="240"/>
      <w:ind w:left="397" w:hanging="397"/>
      <w:jc w:val="left"/>
    </w:pPr>
    <w:rPr>
      <w:lang w:val="fr-FR" w:eastAsia="fr-FR" w:bidi="en-US"/>
    </w:rPr>
  </w:style>
  <w:style w:type="paragraph" w:customStyle="1" w:styleId="DecList">
    <w:name w:val="Dec_List"/>
    <w:basedOn w:val="Normalny"/>
    <w:uiPriority w:val="9"/>
    <w:rsid w:val="009B3480"/>
    <w:pPr>
      <w:spacing w:before="240"/>
      <w:ind w:left="284"/>
    </w:pPr>
  </w:style>
  <w:style w:type="paragraph" w:styleId="Nagwekwykazurde">
    <w:name w:val="toa heading"/>
    <w:basedOn w:val="Normalny"/>
    <w:next w:val="Normalny"/>
    <w:uiPriority w:val="99"/>
    <w:semiHidden/>
    <w:rsid w:val="009B3480"/>
    <w:pPr>
      <w:spacing w:before="120"/>
    </w:pPr>
    <w:rPr>
      <w:rFonts w:asciiTheme="majorHAnsi" w:eastAsiaTheme="majorEastAsia" w:hAnsiTheme="majorHAnsi" w:cstheme="majorBidi"/>
      <w:b/>
      <w:bCs/>
      <w:color w:val="474747" w:themeColor="accent3" w:themeShade="BF"/>
      <w:szCs w:val="24"/>
    </w:rPr>
  </w:style>
  <w:style w:type="paragraph" w:customStyle="1" w:styleId="ECHRHeading3">
    <w:name w:val="ECHR_Heading_3"/>
    <w:aliases w:val="Ju_H_1."/>
    <w:basedOn w:val="Nagwek3"/>
    <w:next w:val="ECHRPara"/>
    <w:uiPriority w:val="21"/>
    <w:qFormat/>
    <w:rsid w:val="009B3480"/>
    <w:pPr>
      <w:keepNext/>
      <w:keepLines/>
      <w:tabs>
        <w:tab w:val="left" w:pos="731"/>
      </w:tabs>
      <w:spacing w:before="240" w:after="120" w:line="240" w:lineRule="auto"/>
      <w:ind w:left="732" w:hanging="301"/>
    </w:pPr>
    <w:rPr>
      <w:b w:val="0"/>
      <w:i/>
      <w:color w:val="auto"/>
      <w:lang w:val="fr-FR" w:eastAsia="fr-FR"/>
    </w:rPr>
  </w:style>
  <w:style w:type="paragraph" w:customStyle="1" w:styleId="ECHRHeading4">
    <w:name w:val="ECHR_Heading_4"/>
    <w:aliases w:val="Ju_H_a"/>
    <w:basedOn w:val="Nagwek4"/>
    <w:next w:val="ECHRPara"/>
    <w:uiPriority w:val="22"/>
    <w:qFormat/>
    <w:rsid w:val="009B3480"/>
    <w:pPr>
      <w:keepNext/>
      <w:keepLines/>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Nagwek5"/>
    <w:next w:val="ECHRPara"/>
    <w:uiPriority w:val="23"/>
    <w:qFormat/>
    <w:rsid w:val="009B3480"/>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9B3480"/>
    <w:pPr>
      <w:keepNext/>
      <w:keepLines/>
      <w:tabs>
        <w:tab w:val="left" w:pos="1372"/>
      </w:tabs>
      <w:spacing w:before="240" w:after="120" w:line="240" w:lineRule="auto"/>
      <w:ind w:left="1373" w:hanging="335"/>
    </w:pPr>
    <w:rPr>
      <w:b w:val="0"/>
      <w:color w:val="auto"/>
      <w:sz w:val="20"/>
      <w:lang w:val="fr-FR" w:eastAsia="fr-FR"/>
    </w:rPr>
  </w:style>
  <w:style w:type="paragraph" w:customStyle="1" w:styleId="ECHRHeading7">
    <w:name w:val="ECHR_Heading_7"/>
    <w:aliases w:val="Ju_H_–"/>
    <w:basedOn w:val="Nagwek7"/>
    <w:next w:val="ECHRPara"/>
    <w:uiPriority w:val="25"/>
    <w:qFormat/>
    <w:rsid w:val="009B3480"/>
    <w:pPr>
      <w:keepNext/>
      <w:keepLines/>
      <w:spacing w:before="240" w:after="120"/>
      <w:ind w:left="1236"/>
    </w:pPr>
    <w:rPr>
      <w:sz w:val="20"/>
    </w:rPr>
  </w:style>
  <w:style w:type="paragraph" w:customStyle="1" w:styleId="OpiH1">
    <w:name w:val="Opi_H_1"/>
    <w:basedOn w:val="ECHRHeading2"/>
    <w:uiPriority w:val="42"/>
    <w:qFormat/>
    <w:rsid w:val="009B3480"/>
    <w:pPr>
      <w:ind w:left="635" w:hanging="357"/>
      <w:outlineLvl w:val="2"/>
    </w:pPr>
  </w:style>
  <w:style w:type="paragraph" w:customStyle="1" w:styleId="OpiHa0">
    <w:name w:val="Opi_H_a"/>
    <w:basedOn w:val="ECHRHeading3"/>
    <w:uiPriority w:val="43"/>
    <w:qFormat/>
    <w:rsid w:val="009B3480"/>
    <w:pPr>
      <w:ind w:left="833" w:hanging="357"/>
      <w:outlineLvl w:val="3"/>
    </w:pPr>
    <w:rPr>
      <w:b/>
      <w:i w:val="0"/>
      <w:sz w:val="20"/>
    </w:rPr>
  </w:style>
  <w:style w:type="paragraph" w:customStyle="1" w:styleId="OpiHi">
    <w:name w:val="Opi_H_i"/>
    <w:basedOn w:val="ECHRHeading4"/>
    <w:uiPriority w:val="44"/>
    <w:qFormat/>
    <w:rsid w:val="009B3480"/>
    <w:pPr>
      <w:ind w:left="1037" w:hanging="357"/>
      <w:outlineLvl w:val="4"/>
    </w:pPr>
    <w:rPr>
      <w:b w:val="0"/>
      <w:i/>
    </w:rPr>
  </w:style>
  <w:style w:type="table" w:customStyle="1" w:styleId="ECHRListTable">
    <w:name w:val="ECHR_List_Table"/>
    <w:basedOn w:val="Standardowy"/>
    <w:uiPriority w:val="99"/>
    <w:rsid w:val="009B3480"/>
    <w:rPr>
      <w:lang w:val="en-US" w:eastAsia="en-US"/>
    </w:rPr>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numbering" w:styleId="111111">
    <w:name w:val="Outline List 2"/>
    <w:basedOn w:val="Bezlisty"/>
    <w:uiPriority w:val="99"/>
    <w:semiHidden/>
    <w:rsid w:val="000C4043"/>
    <w:pPr>
      <w:numPr>
        <w:numId w:val="3"/>
      </w:numPr>
    </w:pPr>
  </w:style>
  <w:style w:type="numbering" w:styleId="1ai">
    <w:name w:val="Outline List 1"/>
    <w:basedOn w:val="Bezlisty"/>
    <w:uiPriority w:val="99"/>
    <w:semiHidden/>
    <w:rsid w:val="000C4043"/>
    <w:pPr>
      <w:numPr>
        <w:numId w:val="4"/>
      </w:numPr>
    </w:pPr>
  </w:style>
  <w:style w:type="numbering" w:styleId="Artykusekcja">
    <w:name w:val="Outline List 3"/>
    <w:basedOn w:val="Bezlisty"/>
    <w:uiPriority w:val="99"/>
    <w:semiHidden/>
    <w:rsid w:val="000C4043"/>
    <w:pPr>
      <w:numPr>
        <w:numId w:val="5"/>
      </w:numPr>
    </w:pPr>
  </w:style>
  <w:style w:type="paragraph" w:styleId="Bibliografia">
    <w:name w:val="Bibliography"/>
    <w:basedOn w:val="Normalny"/>
    <w:next w:val="Normalny"/>
    <w:uiPriority w:val="99"/>
    <w:semiHidden/>
    <w:unhideWhenUsed/>
    <w:rsid w:val="000C4043"/>
  </w:style>
  <w:style w:type="paragraph" w:styleId="Tekstblokowy">
    <w:name w:val="Block Text"/>
    <w:basedOn w:val="Normalny"/>
    <w:uiPriority w:val="99"/>
    <w:semiHidden/>
    <w:rsid w:val="000C404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0C4043"/>
    <w:pPr>
      <w:spacing w:after="120"/>
    </w:pPr>
  </w:style>
  <w:style w:type="character" w:customStyle="1" w:styleId="TekstpodstawowyZnak">
    <w:name w:val="Tekst podstawowy Znak"/>
    <w:basedOn w:val="Domylnaczcionkaakapitu"/>
    <w:link w:val="Tekstpodstawowy"/>
    <w:rsid w:val="000C4043"/>
    <w:rPr>
      <w:rFonts w:eastAsiaTheme="minorEastAsia"/>
      <w:sz w:val="24"/>
      <w:lang w:val="en-US" w:eastAsia="en-US"/>
    </w:rPr>
  </w:style>
  <w:style w:type="paragraph" w:styleId="Tekstpodstawowy2">
    <w:name w:val="Body Text 2"/>
    <w:basedOn w:val="Normalny"/>
    <w:link w:val="Tekstpodstawowy2Znak"/>
    <w:uiPriority w:val="99"/>
    <w:semiHidden/>
    <w:rsid w:val="000C4043"/>
    <w:pPr>
      <w:spacing w:after="120" w:line="480" w:lineRule="auto"/>
    </w:pPr>
  </w:style>
  <w:style w:type="character" w:customStyle="1" w:styleId="Tekstpodstawowy2Znak">
    <w:name w:val="Tekst podstawowy 2 Znak"/>
    <w:basedOn w:val="Domylnaczcionkaakapitu"/>
    <w:link w:val="Tekstpodstawowy2"/>
    <w:rsid w:val="000C4043"/>
    <w:rPr>
      <w:rFonts w:eastAsiaTheme="minorEastAsia"/>
      <w:sz w:val="24"/>
      <w:lang w:val="en-US" w:eastAsia="en-US"/>
    </w:rPr>
  </w:style>
  <w:style w:type="paragraph" w:styleId="Tekstpodstawowy3">
    <w:name w:val="Body Text 3"/>
    <w:basedOn w:val="Normalny"/>
    <w:link w:val="Tekstpodstawowy3Znak"/>
    <w:uiPriority w:val="99"/>
    <w:semiHidden/>
    <w:rsid w:val="000C4043"/>
    <w:pPr>
      <w:spacing w:after="120"/>
    </w:pPr>
    <w:rPr>
      <w:sz w:val="16"/>
      <w:szCs w:val="16"/>
    </w:rPr>
  </w:style>
  <w:style w:type="character" w:customStyle="1" w:styleId="Tekstpodstawowy3Znak">
    <w:name w:val="Tekst podstawowy 3 Znak"/>
    <w:basedOn w:val="Domylnaczcionkaakapitu"/>
    <w:link w:val="Tekstpodstawowy3"/>
    <w:rsid w:val="000C4043"/>
    <w:rPr>
      <w:rFonts w:eastAsiaTheme="minorEastAsia"/>
      <w:sz w:val="16"/>
      <w:szCs w:val="16"/>
      <w:lang w:val="en-US" w:eastAsia="en-US"/>
    </w:rPr>
  </w:style>
  <w:style w:type="paragraph" w:styleId="Tekstpodstawowyzwciciem">
    <w:name w:val="Body Text First Indent"/>
    <w:basedOn w:val="Tekstpodstawowy"/>
    <w:link w:val="TekstpodstawowyzwciciemZnak"/>
    <w:uiPriority w:val="99"/>
    <w:semiHidden/>
    <w:rsid w:val="000C4043"/>
    <w:pPr>
      <w:spacing w:after="0"/>
      <w:ind w:firstLine="360"/>
    </w:pPr>
  </w:style>
  <w:style w:type="character" w:customStyle="1" w:styleId="TekstpodstawowyzwciciemZnak">
    <w:name w:val="Tekst podstawowy z wcięciem Znak"/>
    <w:basedOn w:val="TekstpodstawowyZnak"/>
    <w:link w:val="Tekstpodstawowyzwciciem"/>
    <w:rsid w:val="000C4043"/>
    <w:rPr>
      <w:rFonts w:eastAsiaTheme="minorEastAsia"/>
      <w:sz w:val="24"/>
      <w:lang w:val="en-US" w:eastAsia="en-US"/>
    </w:rPr>
  </w:style>
  <w:style w:type="paragraph" w:styleId="Tekstpodstawowywcity">
    <w:name w:val="Body Text Indent"/>
    <w:basedOn w:val="Normalny"/>
    <w:link w:val="TekstpodstawowywcityZnak"/>
    <w:uiPriority w:val="99"/>
    <w:semiHidden/>
    <w:rsid w:val="000C4043"/>
    <w:pPr>
      <w:spacing w:after="120"/>
      <w:ind w:left="283"/>
    </w:pPr>
  </w:style>
  <w:style w:type="character" w:customStyle="1" w:styleId="TekstpodstawowywcityZnak">
    <w:name w:val="Tekst podstawowy wcięty Znak"/>
    <w:basedOn w:val="Domylnaczcionkaakapitu"/>
    <w:link w:val="Tekstpodstawowywcity"/>
    <w:rsid w:val="000C4043"/>
    <w:rPr>
      <w:rFonts w:eastAsiaTheme="minorEastAsia"/>
      <w:sz w:val="24"/>
      <w:lang w:val="en-US" w:eastAsia="en-US"/>
    </w:rPr>
  </w:style>
  <w:style w:type="paragraph" w:styleId="Tekstpodstawowyzwciciem2">
    <w:name w:val="Body Text First Indent 2"/>
    <w:basedOn w:val="Tekstpodstawowywcity"/>
    <w:link w:val="Tekstpodstawowyzwciciem2Znak"/>
    <w:uiPriority w:val="99"/>
    <w:semiHidden/>
    <w:rsid w:val="000C4043"/>
    <w:pPr>
      <w:spacing w:after="0"/>
      <w:ind w:left="360" w:firstLine="360"/>
    </w:pPr>
  </w:style>
  <w:style w:type="character" w:customStyle="1" w:styleId="Tekstpodstawowyzwciciem2Znak">
    <w:name w:val="Tekst podstawowy z wcięciem 2 Znak"/>
    <w:basedOn w:val="TekstpodstawowywcityZnak"/>
    <w:link w:val="Tekstpodstawowyzwciciem2"/>
    <w:rsid w:val="000C4043"/>
    <w:rPr>
      <w:rFonts w:eastAsiaTheme="minorEastAsia"/>
      <w:sz w:val="24"/>
      <w:lang w:val="en-US" w:eastAsia="en-US"/>
    </w:rPr>
  </w:style>
  <w:style w:type="paragraph" w:styleId="Tekstpodstawowywcity2">
    <w:name w:val="Body Text Indent 2"/>
    <w:basedOn w:val="Normalny"/>
    <w:link w:val="Tekstpodstawowywcity2Znak"/>
    <w:uiPriority w:val="99"/>
    <w:semiHidden/>
    <w:rsid w:val="000C4043"/>
    <w:pPr>
      <w:spacing w:after="120" w:line="480" w:lineRule="auto"/>
      <w:ind w:left="283"/>
    </w:pPr>
  </w:style>
  <w:style w:type="character" w:customStyle="1" w:styleId="Tekstpodstawowywcity2Znak">
    <w:name w:val="Tekst podstawowy wcięty 2 Znak"/>
    <w:basedOn w:val="Domylnaczcionkaakapitu"/>
    <w:link w:val="Tekstpodstawowywcity2"/>
    <w:rsid w:val="000C4043"/>
    <w:rPr>
      <w:rFonts w:eastAsiaTheme="minorEastAsia"/>
      <w:sz w:val="24"/>
      <w:lang w:val="en-US" w:eastAsia="en-US"/>
    </w:rPr>
  </w:style>
  <w:style w:type="paragraph" w:styleId="Tekstpodstawowywcity3">
    <w:name w:val="Body Text Indent 3"/>
    <w:basedOn w:val="Normalny"/>
    <w:link w:val="Tekstpodstawowywcity3Znak"/>
    <w:uiPriority w:val="99"/>
    <w:semiHidden/>
    <w:rsid w:val="000C4043"/>
    <w:pPr>
      <w:spacing w:after="120"/>
      <w:ind w:left="283"/>
    </w:pPr>
    <w:rPr>
      <w:sz w:val="16"/>
      <w:szCs w:val="16"/>
    </w:rPr>
  </w:style>
  <w:style w:type="character" w:customStyle="1" w:styleId="Tekstpodstawowywcity3Znak">
    <w:name w:val="Tekst podstawowy wcięty 3 Znak"/>
    <w:basedOn w:val="Domylnaczcionkaakapitu"/>
    <w:link w:val="Tekstpodstawowywcity3"/>
    <w:rsid w:val="000C4043"/>
    <w:rPr>
      <w:rFonts w:eastAsiaTheme="minorEastAsia"/>
      <w:sz w:val="16"/>
      <w:szCs w:val="16"/>
      <w:lang w:val="en-US" w:eastAsia="en-US"/>
    </w:rPr>
  </w:style>
  <w:style w:type="paragraph" w:styleId="Legenda">
    <w:name w:val="caption"/>
    <w:basedOn w:val="Normalny"/>
    <w:next w:val="Normalny"/>
    <w:uiPriority w:val="99"/>
    <w:semiHidden/>
    <w:qFormat/>
    <w:rsid w:val="000C4043"/>
    <w:pPr>
      <w:spacing w:after="200"/>
    </w:pPr>
    <w:rPr>
      <w:b/>
      <w:bCs/>
      <w:color w:val="0072BC" w:themeColor="accent1"/>
      <w:sz w:val="18"/>
      <w:szCs w:val="18"/>
      <w:lang w:val="fr-FR" w:eastAsia="fr-FR"/>
    </w:rPr>
  </w:style>
  <w:style w:type="paragraph" w:styleId="Zwrotpoegnalny">
    <w:name w:val="Closing"/>
    <w:basedOn w:val="Normalny"/>
    <w:link w:val="ZwrotpoegnalnyZnak"/>
    <w:uiPriority w:val="99"/>
    <w:semiHidden/>
    <w:rsid w:val="000C4043"/>
    <w:pPr>
      <w:ind w:left="4252"/>
    </w:pPr>
  </w:style>
  <w:style w:type="character" w:customStyle="1" w:styleId="ZwrotpoegnalnyZnak">
    <w:name w:val="Zwrot pożegnalny Znak"/>
    <w:basedOn w:val="Domylnaczcionkaakapitu"/>
    <w:link w:val="Zwrotpoegnalny"/>
    <w:rsid w:val="000C4043"/>
    <w:rPr>
      <w:rFonts w:eastAsiaTheme="minorEastAsia"/>
      <w:sz w:val="24"/>
      <w:lang w:val="en-US" w:eastAsia="en-US"/>
    </w:rPr>
  </w:style>
  <w:style w:type="table" w:styleId="Kolorowasiatka">
    <w:name w:val="Colorful Grid"/>
    <w:basedOn w:val="Standardowy"/>
    <w:uiPriority w:val="99"/>
    <w:semiHidden/>
    <w:rsid w:val="000C4043"/>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C4043"/>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C4043"/>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C4043"/>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C4043"/>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C4043"/>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C4043"/>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C4043"/>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C4043"/>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C4043"/>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C4043"/>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C4043"/>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C4043"/>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C4043"/>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C4043"/>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C4043"/>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C4043"/>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C4043"/>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C4043"/>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C4043"/>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C4043"/>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C4043"/>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C4043"/>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C4043"/>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C4043"/>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C4043"/>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C4043"/>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C4043"/>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C4043"/>
  </w:style>
  <w:style w:type="character" w:customStyle="1" w:styleId="DataZnak">
    <w:name w:val="Data Znak"/>
    <w:basedOn w:val="Domylnaczcionkaakapitu"/>
    <w:link w:val="Data"/>
    <w:rsid w:val="000C4043"/>
    <w:rPr>
      <w:rFonts w:eastAsiaTheme="minorEastAsia"/>
      <w:sz w:val="24"/>
      <w:lang w:val="en-US" w:eastAsia="en-US"/>
    </w:rPr>
  </w:style>
  <w:style w:type="paragraph" w:styleId="Podpise-mail">
    <w:name w:val="E-mail Signature"/>
    <w:basedOn w:val="Normalny"/>
    <w:link w:val="Podpise-mailZnak"/>
    <w:uiPriority w:val="99"/>
    <w:semiHidden/>
    <w:rsid w:val="000C4043"/>
  </w:style>
  <w:style w:type="character" w:customStyle="1" w:styleId="Podpise-mailZnak">
    <w:name w:val="Podpis e-mail Znak"/>
    <w:basedOn w:val="Domylnaczcionkaakapitu"/>
    <w:link w:val="Podpise-mail"/>
    <w:rsid w:val="000C4043"/>
    <w:rPr>
      <w:rFonts w:eastAsiaTheme="minorEastAsia"/>
      <w:sz w:val="24"/>
      <w:lang w:val="en-US" w:eastAsia="en-US"/>
    </w:rPr>
  </w:style>
  <w:style w:type="paragraph" w:styleId="Adresnakopercie">
    <w:name w:val="envelope address"/>
    <w:basedOn w:val="Normalny"/>
    <w:uiPriority w:val="99"/>
    <w:semiHidden/>
    <w:rsid w:val="000C404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C4043"/>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C4043"/>
  </w:style>
  <w:style w:type="paragraph" w:styleId="HTML-adres">
    <w:name w:val="HTML Address"/>
    <w:basedOn w:val="Normalny"/>
    <w:link w:val="HTML-adresZnak"/>
    <w:uiPriority w:val="99"/>
    <w:semiHidden/>
    <w:rsid w:val="000C4043"/>
    <w:rPr>
      <w:i/>
      <w:iCs/>
    </w:rPr>
  </w:style>
  <w:style w:type="character" w:customStyle="1" w:styleId="HTML-adresZnak">
    <w:name w:val="HTML - adres Znak"/>
    <w:basedOn w:val="Domylnaczcionkaakapitu"/>
    <w:link w:val="HTML-adres"/>
    <w:rsid w:val="000C4043"/>
    <w:rPr>
      <w:rFonts w:eastAsiaTheme="minorEastAsia"/>
      <w:i/>
      <w:iCs/>
      <w:sz w:val="24"/>
      <w:lang w:val="en-US" w:eastAsia="en-US"/>
    </w:rPr>
  </w:style>
  <w:style w:type="character" w:styleId="HTML-cytat">
    <w:name w:val="HTML Cite"/>
    <w:basedOn w:val="Domylnaczcionkaakapitu"/>
    <w:uiPriority w:val="99"/>
    <w:semiHidden/>
    <w:rsid w:val="000C4043"/>
    <w:rPr>
      <w:i/>
      <w:iCs/>
    </w:rPr>
  </w:style>
  <w:style w:type="character" w:styleId="HTML-kod">
    <w:name w:val="HTML Code"/>
    <w:basedOn w:val="Domylnaczcionkaakapitu"/>
    <w:uiPriority w:val="99"/>
    <w:semiHidden/>
    <w:rsid w:val="000C4043"/>
    <w:rPr>
      <w:rFonts w:ascii="Consolas" w:hAnsi="Consolas" w:cs="Consolas"/>
      <w:sz w:val="20"/>
      <w:szCs w:val="20"/>
    </w:rPr>
  </w:style>
  <w:style w:type="character" w:styleId="HTML-definicja">
    <w:name w:val="HTML Definition"/>
    <w:basedOn w:val="Domylnaczcionkaakapitu"/>
    <w:uiPriority w:val="99"/>
    <w:semiHidden/>
    <w:rsid w:val="000C4043"/>
    <w:rPr>
      <w:i/>
      <w:iCs/>
    </w:rPr>
  </w:style>
  <w:style w:type="character" w:styleId="HTML-klawiatura">
    <w:name w:val="HTML Keyboard"/>
    <w:basedOn w:val="Domylnaczcionkaakapitu"/>
    <w:uiPriority w:val="99"/>
    <w:semiHidden/>
    <w:rsid w:val="000C4043"/>
    <w:rPr>
      <w:rFonts w:ascii="Consolas" w:hAnsi="Consolas" w:cs="Consolas"/>
      <w:sz w:val="20"/>
      <w:szCs w:val="20"/>
    </w:rPr>
  </w:style>
  <w:style w:type="paragraph" w:styleId="HTML-wstpniesformatowany">
    <w:name w:val="HTML Preformatted"/>
    <w:basedOn w:val="Normalny"/>
    <w:link w:val="HTML-wstpniesformatowanyZnak"/>
    <w:uiPriority w:val="99"/>
    <w:semiHidden/>
    <w:rsid w:val="000C404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rsid w:val="000C4043"/>
    <w:rPr>
      <w:rFonts w:ascii="Consolas" w:eastAsiaTheme="minorEastAsia" w:hAnsi="Consolas" w:cs="Consolas"/>
      <w:sz w:val="20"/>
      <w:szCs w:val="20"/>
      <w:lang w:val="en-US" w:eastAsia="en-US"/>
    </w:rPr>
  </w:style>
  <w:style w:type="character" w:styleId="HTML-przykad">
    <w:name w:val="HTML Sample"/>
    <w:basedOn w:val="Domylnaczcionkaakapitu"/>
    <w:uiPriority w:val="99"/>
    <w:semiHidden/>
    <w:rsid w:val="000C4043"/>
    <w:rPr>
      <w:rFonts w:ascii="Consolas" w:hAnsi="Consolas" w:cs="Consolas"/>
      <w:sz w:val="24"/>
      <w:szCs w:val="24"/>
    </w:rPr>
  </w:style>
  <w:style w:type="character" w:styleId="HTML-staaszeroko">
    <w:name w:val="HTML Typewriter"/>
    <w:basedOn w:val="Domylnaczcionkaakapitu"/>
    <w:uiPriority w:val="99"/>
    <w:semiHidden/>
    <w:rsid w:val="000C4043"/>
    <w:rPr>
      <w:rFonts w:ascii="Consolas" w:hAnsi="Consolas" w:cs="Consolas"/>
      <w:sz w:val="20"/>
      <w:szCs w:val="20"/>
    </w:rPr>
  </w:style>
  <w:style w:type="character" w:styleId="HTML-zmienna">
    <w:name w:val="HTML Variable"/>
    <w:basedOn w:val="Domylnaczcionkaakapitu"/>
    <w:uiPriority w:val="99"/>
    <w:semiHidden/>
    <w:rsid w:val="000C4043"/>
    <w:rPr>
      <w:i/>
      <w:iCs/>
    </w:rPr>
  </w:style>
  <w:style w:type="paragraph" w:styleId="Indeks1">
    <w:name w:val="index 1"/>
    <w:basedOn w:val="Normalny"/>
    <w:next w:val="Normalny"/>
    <w:autoRedefine/>
    <w:uiPriority w:val="99"/>
    <w:semiHidden/>
    <w:rsid w:val="000C4043"/>
    <w:pPr>
      <w:ind w:left="240" w:hanging="240"/>
    </w:pPr>
  </w:style>
  <w:style w:type="paragraph" w:styleId="Indeks2">
    <w:name w:val="index 2"/>
    <w:basedOn w:val="Normalny"/>
    <w:next w:val="Normalny"/>
    <w:autoRedefine/>
    <w:uiPriority w:val="99"/>
    <w:semiHidden/>
    <w:rsid w:val="000C4043"/>
    <w:pPr>
      <w:ind w:left="480" w:hanging="240"/>
    </w:pPr>
  </w:style>
  <w:style w:type="paragraph" w:styleId="Indeks3">
    <w:name w:val="index 3"/>
    <w:basedOn w:val="Normalny"/>
    <w:next w:val="Normalny"/>
    <w:autoRedefine/>
    <w:uiPriority w:val="99"/>
    <w:semiHidden/>
    <w:rsid w:val="000C4043"/>
    <w:pPr>
      <w:ind w:left="720" w:hanging="240"/>
    </w:pPr>
  </w:style>
  <w:style w:type="paragraph" w:styleId="Indeks4">
    <w:name w:val="index 4"/>
    <w:basedOn w:val="Normalny"/>
    <w:next w:val="Normalny"/>
    <w:autoRedefine/>
    <w:uiPriority w:val="99"/>
    <w:semiHidden/>
    <w:rsid w:val="000C4043"/>
    <w:pPr>
      <w:ind w:left="960" w:hanging="240"/>
    </w:pPr>
  </w:style>
  <w:style w:type="paragraph" w:styleId="Indeks5">
    <w:name w:val="index 5"/>
    <w:basedOn w:val="Normalny"/>
    <w:next w:val="Normalny"/>
    <w:autoRedefine/>
    <w:uiPriority w:val="99"/>
    <w:semiHidden/>
    <w:rsid w:val="000C4043"/>
    <w:pPr>
      <w:ind w:left="1200" w:hanging="240"/>
    </w:pPr>
  </w:style>
  <w:style w:type="paragraph" w:styleId="Indeks6">
    <w:name w:val="index 6"/>
    <w:basedOn w:val="Normalny"/>
    <w:next w:val="Normalny"/>
    <w:autoRedefine/>
    <w:uiPriority w:val="99"/>
    <w:semiHidden/>
    <w:rsid w:val="000C4043"/>
    <w:pPr>
      <w:ind w:left="1440" w:hanging="240"/>
    </w:pPr>
  </w:style>
  <w:style w:type="paragraph" w:styleId="Indeks7">
    <w:name w:val="index 7"/>
    <w:basedOn w:val="Normalny"/>
    <w:next w:val="Normalny"/>
    <w:autoRedefine/>
    <w:uiPriority w:val="99"/>
    <w:semiHidden/>
    <w:rsid w:val="000C4043"/>
    <w:pPr>
      <w:ind w:left="1680" w:hanging="240"/>
    </w:pPr>
  </w:style>
  <w:style w:type="paragraph" w:styleId="Indeks8">
    <w:name w:val="index 8"/>
    <w:basedOn w:val="Normalny"/>
    <w:next w:val="Normalny"/>
    <w:autoRedefine/>
    <w:uiPriority w:val="99"/>
    <w:semiHidden/>
    <w:rsid w:val="000C4043"/>
    <w:pPr>
      <w:ind w:left="1920" w:hanging="240"/>
    </w:pPr>
  </w:style>
  <w:style w:type="paragraph" w:styleId="Indeks9">
    <w:name w:val="index 9"/>
    <w:basedOn w:val="Normalny"/>
    <w:next w:val="Normalny"/>
    <w:autoRedefine/>
    <w:uiPriority w:val="99"/>
    <w:semiHidden/>
    <w:rsid w:val="000C4043"/>
    <w:pPr>
      <w:ind w:left="2160" w:hanging="240"/>
    </w:pPr>
  </w:style>
  <w:style w:type="paragraph" w:styleId="Nagwekindeksu">
    <w:name w:val="index heading"/>
    <w:basedOn w:val="Normalny"/>
    <w:next w:val="Indeks1"/>
    <w:uiPriority w:val="99"/>
    <w:semiHidden/>
    <w:rsid w:val="000C4043"/>
    <w:rPr>
      <w:rFonts w:asciiTheme="majorHAnsi" w:eastAsiaTheme="majorEastAsia" w:hAnsiTheme="majorHAnsi" w:cstheme="majorBidi"/>
      <w:b/>
      <w:bCs/>
    </w:rPr>
  </w:style>
  <w:style w:type="table" w:styleId="Jasnasiatka">
    <w:name w:val="Light Grid"/>
    <w:basedOn w:val="Standardowy"/>
    <w:uiPriority w:val="99"/>
    <w:semiHidden/>
    <w:rsid w:val="000C4043"/>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C4043"/>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C4043"/>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C4043"/>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C4043"/>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C4043"/>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C4043"/>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C4043"/>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C4043"/>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C4043"/>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C4043"/>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C4043"/>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C4043"/>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C4043"/>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C4043"/>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C4043"/>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C4043"/>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C4043"/>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C4043"/>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C4043"/>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C4043"/>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C4043"/>
  </w:style>
  <w:style w:type="paragraph" w:styleId="Lista">
    <w:name w:val="List"/>
    <w:basedOn w:val="Normalny"/>
    <w:uiPriority w:val="99"/>
    <w:semiHidden/>
    <w:rsid w:val="000C4043"/>
    <w:pPr>
      <w:ind w:left="283" w:hanging="283"/>
      <w:contextualSpacing/>
    </w:pPr>
  </w:style>
  <w:style w:type="paragraph" w:styleId="Lista2">
    <w:name w:val="List 2"/>
    <w:basedOn w:val="Normalny"/>
    <w:uiPriority w:val="99"/>
    <w:semiHidden/>
    <w:rsid w:val="000C4043"/>
    <w:pPr>
      <w:ind w:left="566" w:hanging="283"/>
      <w:contextualSpacing/>
    </w:pPr>
  </w:style>
  <w:style w:type="paragraph" w:styleId="Lista3">
    <w:name w:val="List 3"/>
    <w:basedOn w:val="Normalny"/>
    <w:uiPriority w:val="99"/>
    <w:semiHidden/>
    <w:rsid w:val="000C4043"/>
    <w:pPr>
      <w:ind w:left="849" w:hanging="283"/>
      <w:contextualSpacing/>
    </w:pPr>
  </w:style>
  <w:style w:type="paragraph" w:styleId="Lista4">
    <w:name w:val="List 4"/>
    <w:basedOn w:val="Normalny"/>
    <w:uiPriority w:val="99"/>
    <w:semiHidden/>
    <w:rsid w:val="000C4043"/>
    <w:pPr>
      <w:ind w:left="1132" w:hanging="283"/>
      <w:contextualSpacing/>
    </w:pPr>
  </w:style>
  <w:style w:type="paragraph" w:styleId="Lista5">
    <w:name w:val="List 5"/>
    <w:basedOn w:val="Normalny"/>
    <w:uiPriority w:val="99"/>
    <w:semiHidden/>
    <w:rsid w:val="000C4043"/>
    <w:pPr>
      <w:ind w:left="1415" w:hanging="283"/>
      <w:contextualSpacing/>
    </w:pPr>
  </w:style>
  <w:style w:type="paragraph" w:styleId="Listapunktowana2">
    <w:name w:val="List Bullet 2"/>
    <w:basedOn w:val="Normalny"/>
    <w:uiPriority w:val="99"/>
    <w:semiHidden/>
    <w:rsid w:val="000C4043"/>
    <w:pPr>
      <w:numPr>
        <w:numId w:val="6"/>
      </w:numPr>
      <w:contextualSpacing/>
    </w:pPr>
  </w:style>
  <w:style w:type="paragraph" w:styleId="Listapunktowana3">
    <w:name w:val="List Bullet 3"/>
    <w:basedOn w:val="Normalny"/>
    <w:uiPriority w:val="99"/>
    <w:semiHidden/>
    <w:rsid w:val="000C4043"/>
    <w:pPr>
      <w:numPr>
        <w:numId w:val="7"/>
      </w:numPr>
      <w:contextualSpacing/>
    </w:pPr>
  </w:style>
  <w:style w:type="paragraph" w:styleId="Listapunktowana4">
    <w:name w:val="List Bullet 4"/>
    <w:basedOn w:val="Normalny"/>
    <w:uiPriority w:val="99"/>
    <w:semiHidden/>
    <w:rsid w:val="000C4043"/>
    <w:pPr>
      <w:numPr>
        <w:numId w:val="8"/>
      </w:numPr>
      <w:contextualSpacing/>
    </w:pPr>
  </w:style>
  <w:style w:type="paragraph" w:styleId="Listapunktowana5">
    <w:name w:val="List Bullet 5"/>
    <w:basedOn w:val="Normalny"/>
    <w:uiPriority w:val="99"/>
    <w:semiHidden/>
    <w:rsid w:val="000C4043"/>
    <w:pPr>
      <w:numPr>
        <w:numId w:val="9"/>
      </w:numPr>
      <w:contextualSpacing/>
    </w:pPr>
  </w:style>
  <w:style w:type="paragraph" w:styleId="Lista-kontynuacja">
    <w:name w:val="List Continue"/>
    <w:basedOn w:val="Normalny"/>
    <w:uiPriority w:val="99"/>
    <w:semiHidden/>
    <w:rsid w:val="000C4043"/>
    <w:pPr>
      <w:spacing w:after="120"/>
      <w:ind w:left="283"/>
      <w:contextualSpacing/>
    </w:pPr>
  </w:style>
  <w:style w:type="paragraph" w:styleId="Lista-kontynuacja2">
    <w:name w:val="List Continue 2"/>
    <w:basedOn w:val="Normalny"/>
    <w:uiPriority w:val="99"/>
    <w:semiHidden/>
    <w:rsid w:val="000C4043"/>
    <w:pPr>
      <w:spacing w:after="120"/>
      <w:ind w:left="566"/>
      <w:contextualSpacing/>
    </w:pPr>
  </w:style>
  <w:style w:type="paragraph" w:styleId="Lista-kontynuacja3">
    <w:name w:val="List Continue 3"/>
    <w:basedOn w:val="Normalny"/>
    <w:uiPriority w:val="99"/>
    <w:semiHidden/>
    <w:rsid w:val="000C4043"/>
    <w:pPr>
      <w:spacing w:after="120"/>
      <w:ind w:left="849"/>
      <w:contextualSpacing/>
    </w:pPr>
  </w:style>
  <w:style w:type="paragraph" w:styleId="Lista-kontynuacja4">
    <w:name w:val="List Continue 4"/>
    <w:basedOn w:val="Normalny"/>
    <w:uiPriority w:val="99"/>
    <w:semiHidden/>
    <w:rsid w:val="000C4043"/>
    <w:pPr>
      <w:spacing w:after="120"/>
      <w:ind w:left="1132"/>
      <w:contextualSpacing/>
    </w:pPr>
  </w:style>
  <w:style w:type="paragraph" w:styleId="Lista-kontynuacja5">
    <w:name w:val="List Continue 5"/>
    <w:basedOn w:val="Normalny"/>
    <w:uiPriority w:val="99"/>
    <w:semiHidden/>
    <w:rsid w:val="000C4043"/>
    <w:pPr>
      <w:spacing w:after="120"/>
      <w:ind w:left="1415"/>
      <w:contextualSpacing/>
    </w:pPr>
  </w:style>
  <w:style w:type="paragraph" w:styleId="Listanumerowana">
    <w:name w:val="List Number"/>
    <w:basedOn w:val="Normalny"/>
    <w:uiPriority w:val="99"/>
    <w:semiHidden/>
    <w:rsid w:val="000C4043"/>
    <w:pPr>
      <w:numPr>
        <w:numId w:val="10"/>
      </w:numPr>
      <w:contextualSpacing/>
    </w:pPr>
  </w:style>
  <w:style w:type="paragraph" w:styleId="Listanumerowana2">
    <w:name w:val="List Number 2"/>
    <w:basedOn w:val="Normalny"/>
    <w:uiPriority w:val="99"/>
    <w:semiHidden/>
    <w:rsid w:val="000C4043"/>
    <w:pPr>
      <w:numPr>
        <w:numId w:val="11"/>
      </w:numPr>
      <w:contextualSpacing/>
    </w:pPr>
  </w:style>
  <w:style w:type="paragraph" w:styleId="Listanumerowana3">
    <w:name w:val="List Number 3"/>
    <w:basedOn w:val="Normalny"/>
    <w:uiPriority w:val="99"/>
    <w:semiHidden/>
    <w:rsid w:val="000C4043"/>
    <w:pPr>
      <w:numPr>
        <w:numId w:val="12"/>
      </w:numPr>
      <w:contextualSpacing/>
    </w:pPr>
  </w:style>
  <w:style w:type="paragraph" w:styleId="Listanumerowana4">
    <w:name w:val="List Number 4"/>
    <w:basedOn w:val="Normalny"/>
    <w:uiPriority w:val="99"/>
    <w:semiHidden/>
    <w:rsid w:val="000C4043"/>
    <w:pPr>
      <w:numPr>
        <w:numId w:val="13"/>
      </w:numPr>
      <w:contextualSpacing/>
    </w:pPr>
  </w:style>
  <w:style w:type="paragraph" w:styleId="Listanumerowana5">
    <w:name w:val="List Number 5"/>
    <w:basedOn w:val="Normalny"/>
    <w:uiPriority w:val="99"/>
    <w:semiHidden/>
    <w:rsid w:val="000C4043"/>
    <w:pPr>
      <w:numPr>
        <w:numId w:val="14"/>
      </w:numPr>
      <w:contextualSpacing/>
    </w:pPr>
  </w:style>
  <w:style w:type="paragraph" w:styleId="Tekstmakra">
    <w:name w:val="macro"/>
    <w:link w:val="TekstmakraZnak"/>
    <w:uiPriority w:val="99"/>
    <w:semiHidden/>
    <w:rsid w:val="000C404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lang w:val="en-US" w:eastAsia="en-US"/>
    </w:rPr>
  </w:style>
  <w:style w:type="character" w:customStyle="1" w:styleId="TekstmakraZnak">
    <w:name w:val="Tekst makra Znak"/>
    <w:basedOn w:val="Domylnaczcionkaakapitu"/>
    <w:link w:val="Tekstmakra"/>
    <w:rsid w:val="000C4043"/>
    <w:rPr>
      <w:rFonts w:ascii="Consolas" w:eastAsiaTheme="minorEastAsia" w:hAnsi="Consolas" w:cs="Consolas"/>
      <w:sz w:val="20"/>
      <w:szCs w:val="20"/>
      <w:lang w:val="en-US" w:eastAsia="en-US"/>
    </w:rPr>
  </w:style>
  <w:style w:type="table" w:styleId="redniasiatka1">
    <w:name w:val="Medium Grid 1"/>
    <w:basedOn w:val="Standardowy"/>
    <w:uiPriority w:val="99"/>
    <w:semiHidden/>
    <w:rsid w:val="000C4043"/>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C4043"/>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C4043"/>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C4043"/>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C4043"/>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C4043"/>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C4043"/>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C4043"/>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C4043"/>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C4043"/>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C4043"/>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C4043"/>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C4043"/>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C4043"/>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C4043"/>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C4043"/>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C4043"/>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C4043"/>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C4043"/>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C4043"/>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C4043"/>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C4043"/>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C4043"/>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C4043"/>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C4043"/>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C4043"/>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C4043"/>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C4043"/>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C40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C40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C40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C40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C40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C40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C40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C404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rsid w:val="000C4043"/>
    <w:rPr>
      <w:rFonts w:asciiTheme="majorHAnsi" w:eastAsiaTheme="majorEastAsia" w:hAnsiTheme="majorHAnsi" w:cstheme="majorBidi"/>
      <w:sz w:val="24"/>
      <w:szCs w:val="24"/>
      <w:shd w:val="pct20" w:color="auto" w:fill="auto"/>
      <w:lang w:val="en-US" w:eastAsia="en-US"/>
    </w:rPr>
  </w:style>
  <w:style w:type="paragraph" w:styleId="NormalnyWeb">
    <w:name w:val="Normal (Web)"/>
    <w:basedOn w:val="Normalny"/>
    <w:uiPriority w:val="99"/>
    <w:semiHidden/>
    <w:rsid w:val="000C4043"/>
    <w:rPr>
      <w:rFonts w:ascii="Times New Roman" w:hAnsi="Times New Roman" w:cs="Times New Roman"/>
      <w:szCs w:val="24"/>
    </w:rPr>
  </w:style>
  <w:style w:type="paragraph" w:styleId="Wcicienormalne">
    <w:name w:val="Normal Indent"/>
    <w:basedOn w:val="Normalny"/>
    <w:uiPriority w:val="99"/>
    <w:semiHidden/>
    <w:rsid w:val="000C4043"/>
    <w:pPr>
      <w:ind w:left="720"/>
    </w:pPr>
  </w:style>
  <w:style w:type="paragraph" w:styleId="Nagweknotatki">
    <w:name w:val="Note Heading"/>
    <w:basedOn w:val="Normalny"/>
    <w:next w:val="Normalny"/>
    <w:link w:val="NagweknotatkiZnak"/>
    <w:uiPriority w:val="99"/>
    <w:semiHidden/>
    <w:rsid w:val="000C4043"/>
  </w:style>
  <w:style w:type="character" w:customStyle="1" w:styleId="NagweknotatkiZnak">
    <w:name w:val="Nagłówek notatki Znak"/>
    <w:basedOn w:val="Domylnaczcionkaakapitu"/>
    <w:link w:val="Nagweknotatki"/>
    <w:rsid w:val="000C4043"/>
    <w:rPr>
      <w:rFonts w:eastAsiaTheme="minorEastAsia"/>
      <w:sz w:val="24"/>
      <w:lang w:val="en-US" w:eastAsia="en-US"/>
    </w:rPr>
  </w:style>
  <w:style w:type="character" w:styleId="Tekstzastpczy">
    <w:name w:val="Placeholder Text"/>
    <w:basedOn w:val="Domylnaczcionkaakapitu"/>
    <w:uiPriority w:val="99"/>
    <w:semiHidden/>
    <w:rsid w:val="000C4043"/>
    <w:rPr>
      <w:color w:val="808080"/>
    </w:rPr>
  </w:style>
  <w:style w:type="paragraph" w:styleId="Zwykytekst">
    <w:name w:val="Plain Text"/>
    <w:basedOn w:val="Normalny"/>
    <w:link w:val="ZwykytekstZnak"/>
    <w:uiPriority w:val="99"/>
    <w:semiHidden/>
    <w:rsid w:val="000C4043"/>
    <w:rPr>
      <w:rFonts w:ascii="Consolas" w:hAnsi="Consolas" w:cs="Consolas"/>
      <w:sz w:val="21"/>
      <w:szCs w:val="21"/>
    </w:rPr>
  </w:style>
  <w:style w:type="character" w:customStyle="1" w:styleId="ZwykytekstZnak">
    <w:name w:val="Zwykły tekst Znak"/>
    <w:basedOn w:val="Domylnaczcionkaakapitu"/>
    <w:link w:val="Zwykytekst"/>
    <w:rsid w:val="000C4043"/>
    <w:rPr>
      <w:rFonts w:ascii="Consolas" w:eastAsiaTheme="minorEastAsia" w:hAnsi="Consolas" w:cs="Consolas"/>
      <w:sz w:val="21"/>
      <w:szCs w:val="21"/>
      <w:lang w:val="en-US" w:eastAsia="en-US"/>
    </w:rPr>
  </w:style>
  <w:style w:type="paragraph" w:styleId="Zwrotgrzecznociowy">
    <w:name w:val="Salutation"/>
    <w:basedOn w:val="Normalny"/>
    <w:next w:val="Normalny"/>
    <w:link w:val="ZwrotgrzecznociowyZnak"/>
    <w:uiPriority w:val="99"/>
    <w:semiHidden/>
    <w:rsid w:val="000C4043"/>
  </w:style>
  <w:style w:type="character" w:customStyle="1" w:styleId="ZwrotgrzecznociowyZnak">
    <w:name w:val="Zwrot grzecznościowy Znak"/>
    <w:basedOn w:val="Domylnaczcionkaakapitu"/>
    <w:link w:val="Zwrotgrzecznociowy"/>
    <w:rsid w:val="000C4043"/>
    <w:rPr>
      <w:rFonts w:eastAsiaTheme="minorEastAsia"/>
      <w:sz w:val="24"/>
      <w:lang w:val="en-US" w:eastAsia="en-US"/>
    </w:rPr>
  </w:style>
  <w:style w:type="paragraph" w:styleId="Podpis">
    <w:name w:val="Signature"/>
    <w:basedOn w:val="Normalny"/>
    <w:link w:val="PodpisZnak"/>
    <w:uiPriority w:val="99"/>
    <w:semiHidden/>
    <w:rsid w:val="000C4043"/>
    <w:pPr>
      <w:ind w:left="4252"/>
    </w:pPr>
  </w:style>
  <w:style w:type="character" w:customStyle="1" w:styleId="PodpisZnak">
    <w:name w:val="Podpis Znak"/>
    <w:basedOn w:val="Domylnaczcionkaakapitu"/>
    <w:link w:val="Podpis"/>
    <w:rsid w:val="000C4043"/>
    <w:rPr>
      <w:rFonts w:eastAsiaTheme="minorEastAsia"/>
      <w:sz w:val="24"/>
      <w:lang w:val="en-US" w:eastAsia="en-US"/>
    </w:rPr>
  </w:style>
  <w:style w:type="table" w:styleId="Tabela-Efekty3W1">
    <w:name w:val="Table 3D effects 1"/>
    <w:basedOn w:val="Standardowy"/>
    <w:uiPriority w:val="99"/>
    <w:semiHidden/>
    <w:rsid w:val="000C4043"/>
    <w:pPr>
      <w:jc w:val="both"/>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C4043"/>
    <w:pPr>
      <w:jc w:val="both"/>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C4043"/>
    <w:pPr>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C4043"/>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C4043"/>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C4043"/>
    <w:pPr>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C4043"/>
    <w:pPr>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C4043"/>
    <w:pPr>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C4043"/>
    <w:pPr>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C4043"/>
    <w:pPr>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C4043"/>
    <w:pPr>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C4043"/>
    <w:pPr>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C4043"/>
    <w:pPr>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C4043"/>
    <w:pPr>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C4043"/>
    <w:pPr>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C4043"/>
    <w:pPr>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C4043"/>
    <w:pPr>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C4043"/>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C4043"/>
    <w:pPr>
      <w:jc w:val="both"/>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C4043"/>
    <w:pPr>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C4043"/>
    <w:pPr>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C4043"/>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C4043"/>
    <w:pPr>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C4043"/>
    <w:pPr>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C4043"/>
    <w:pPr>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C4043"/>
    <w:pPr>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C4043"/>
    <w:pPr>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C4043"/>
    <w:pPr>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C4043"/>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C4043"/>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C4043"/>
    <w:pPr>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C4043"/>
    <w:pPr>
      <w:jc w:val="both"/>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C4043"/>
    <w:pPr>
      <w:jc w:val="both"/>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C4043"/>
    <w:pPr>
      <w:ind w:left="240" w:hanging="240"/>
    </w:pPr>
  </w:style>
  <w:style w:type="paragraph" w:styleId="Spisilustracji">
    <w:name w:val="table of figures"/>
    <w:basedOn w:val="Normalny"/>
    <w:next w:val="Normalny"/>
    <w:uiPriority w:val="99"/>
    <w:semiHidden/>
    <w:rsid w:val="000C4043"/>
  </w:style>
  <w:style w:type="table" w:styleId="Tabela-Profesjonalny">
    <w:name w:val="Table Professional"/>
    <w:basedOn w:val="Standardowy"/>
    <w:uiPriority w:val="99"/>
    <w:semiHidden/>
    <w:rsid w:val="000C4043"/>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C4043"/>
    <w:pPr>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C4043"/>
    <w:pPr>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C4043"/>
    <w:pPr>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C4043"/>
    <w:pPr>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C4043"/>
    <w:pPr>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C4043"/>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C4043"/>
    <w:pPr>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C4043"/>
    <w:pPr>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C4043"/>
    <w:pPr>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C4043"/>
    <w:pPr>
      <w:spacing w:after="100"/>
      <w:ind w:left="1200"/>
    </w:pPr>
  </w:style>
  <w:style w:type="paragraph" w:styleId="Spistreci7">
    <w:name w:val="toc 7"/>
    <w:basedOn w:val="Normalny"/>
    <w:next w:val="Normalny"/>
    <w:autoRedefine/>
    <w:uiPriority w:val="99"/>
    <w:semiHidden/>
    <w:rsid w:val="000C4043"/>
    <w:pPr>
      <w:spacing w:after="100"/>
      <w:ind w:left="1440"/>
    </w:pPr>
  </w:style>
  <w:style w:type="paragraph" w:styleId="Spistreci8">
    <w:name w:val="toc 8"/>
    <w:basedOn w:val="Normalny"/>
    <w:next w:val="Normalny"/>
    <w:autoRedefine/>
    <w:uiPriority w:val="99"/>
    <w:semiHidden/>
    <w:rsid w:val="000C4043"/>
    <w:pPr>
      <w:spacing w:after="100"/>
      <w:ind w:left="1680"/>
    </w:pPr>
  </w:style>
  <w:style w:type="paragraph" w:styleId="Spistreci9">
    <w:name w:val="toc 9"/>
    <w:basedOn w:val="Normalny"/>
    <w:next w:val="Normalny"/>
    <w:autoRedefine/>
    <w:uiPriority w:val="99"/>
    <w:semiHidden/>
    <w:rsid w:val="000C4043"/>
    <w:pPr>
      <w:spacing w:after="100"/>
      <w:ind w:left="1920"/>
    </w:pPr>
  </w:style>
  <w:style w:type="paragraph" w:customStyle="1" w:styleId="DummyStyle">
    <w:name w:val="Dummy_Style"/>
    <w:basedOn w:val="Normalny"/>
    <w:semiHidden/>
    <w:qFormat/>
    <w:rsid w:val="009B3480"/>
    <w:rPr>
      <w:color w:val="00B050"/>
      <w:lang w:val="fr-FR" w:eastAsia="fr-FR"/>
    </w:rPr>
  </w:style>
  <w:style w:type="paragraph" w:customStyle="1" w:styleId="jupara">
    <w:name w:val="jupara"/>
    <w:basedOn w:val="Normalny"/>
    <w:rsid w:val="00D01AD6"/>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D01AD6"/>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3099293">
      <w:bodyDiv w:val="1"/>
      <w:marLeft w:val="0"/>
      <w:marRight w:val="0"/>
      <w:marTop w:val="0"/>
      <w:marBottom w:val="0"/>
      <w:divBdr>
        <w:top w:val="none" w:sz="0" w:space="0" w:color="auto"/>
        <w:left w:val="none" w:sz="0" w:space="0" w:color="auto"/>
        <w:bottom w:val="none" w:sz="0" w:space="0" w:color="auto"/>
        <w:right w:val="none" w:sz="0" w:space="0" w:color="auto"/>
      </w:divBdr>
    </w:div>
    <w:div w:id="1682320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2A7447-FD05-4BD7-A841-53718F9A6F9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D875FA2-06B8-47C9-A965-9D6FE8B4CC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71D42ED1-94D8-45BA-98F9-18C0BDD72E24}">
  <ds:schemaRefs>
    <ds:schemaRef ds:uri="http://schemas.microsoft.com/sharepoint/v3/contenttype/forms"/>
  </ds:schemaRefs>
</ds:datastoreItem>
</file>

<file path=customXml/itemProps4.xml><?xml version="1.0" encoding="utf-8"?>
<ds:datastoreItem xmlns:ds="http://schemas.openxmlformats.org/officeDocument/2006/customXml" ds:itemID="{C297C36C-9A0F-4BAD-96B7-A1324942B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6792</Words>
  <Characters>40755</Characters>
  <Application>Microsoft Office Word</Application>
  <DocSecurity>0</DocSecurity>
  <Lines>339</Lines>
  <Paragraphs>94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47453</CharactersWithSpaces>
  <SharedDoc>false</SharedDoc>
  <HLinks>
    <vt:vector size="6" baseType="variant">
      <vt:variant>
        <vt:i4>4587613</vt:i4>
      </vt:variant>
      <vt:variant>
        <vt:i4>0</vt:i4>
      </vt:variant>
      <vt:variant>
        <vt:i4>0</vt:i4>
      </vt:variant>
      <vt:variant>
        <vt:i4>5</vt:i4>
      </vt:variant>
      <vt:variant>
        <vt:lpwstr>http://insite.dhcour.coe.int/link/tikitlink.asp?doc=2309499&amp;lib=court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cp:lastPrinted>2007-12-06T15:16:00Z</cp:lastPrinted>
  <dcterms:created xsi:type="dcterms:W3CDTF">2016-06-14T11:07:00Z</dcterms:created>
  <dcterms:modified xsi:type="dcterms:W3CDTF">2016-06-14T11:07:00Z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