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936" w:rsidRPr="00A65F8B" w:rsidRDefault="00434936" w:rsidP="00A65F8B">
      <w:pPr>
        <w:jc w:val="center"/>
        <w:rPr>
          <w:lang w:val="en-GB"/>
        </w:rPr>
      </w:pPr>
      <w:bookmarkStart w:id="0" w:name="_GoBack"/>
      <w:bookmarkEnd w:id="0"/>
    </w:p>
    <w:p w:rsidR="00541515" w:rsidRPr="00A65F8B" w:rsidRDefault="00541515" w:rsidP="00A65F8B">
      <w:pPr>
        <w:jc w:val="center"/>
        <w:rPr>
          <w:lang w:val="en-GB"/>
        </w:rPr>
      </w:pPr>
    </w:p>
    <w:p w:rsidR="00541515" w:rsidRPr="00A65F8B" w:rsidRDefault="00541515" w:rsidP="00A65F8B">
      <w:pPr>
        <w:jc w:val="center"/>
        <w:rPr>
          <w:lang w:val="en-GB"/>
        </w:rPr>
      </w:pPr>
    </w:p>
    <w:p w:rsidR="00014566" w:rsidRPr="00A65F8B" w:rsidRDefault="008B2310" w:rsidP="00A65F8B">
      <w:pPr>
        <w:jc w:val="center"/>
        <w:rPr>
          <w:lang w:val="en-GB"/>
        </w:rPr>
      </w:pPr>
      <w:r w:rsidRPr="00A65F8B">
        <w:rPr>
          <w:lang w:val="en-GB"/>
        </w:rPr>
        <w:t>FOURTH SECTION</w:t>
      </w:r>
    </w:p>
    <w:p w:rsidR="00541515" w:rsidRPr="00A65F8B" w:rsidRDefault="00541515" w:rsidP="00A65F8B">
      <w:pPr>
        <w:jc w:val="center"/>
        <w:rPr>
          <w:lang w:val="en-GB"/>
        </w:rPr>
      </w:pPr>
      <w:bookmarkStart w:id="1" w:name="To"/>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b/>
          <w:lang w:val="en-GB"/>
        </w:rPr>
      </w:pPr>
    </w:p>
    <w:p w:rsidR="00014566" w:rsidRPr="00A65F8B" w:rsidRDefault="00014566" w:rsidP="00A65F8B">
      <w:pPr>
        <w:jc w:val="center"/>
        <w:rPr>
          <w:b/>
          <w:lang w:val="en-GB"/>
        </w:rPr>
      </w:pPr>
      <w:r w:rsidRPr="00A65F8B">
        <w:rPr>
          <w:b/>
          <w:lang w:val="en-GB"/>
        </w:rPr>
        <w:t xml:space="preserve">CASE OF </w:t>
      </w:r>
      <w:bookmarkEnd w:id="1"/>
      <w:r w:rsidR="00361522" w:rsidRPr="00A65F8B">
        <w:rPr>
          <w:b/>
          <w:lang w:val="en-GB"/>
        </w:rPr>
        <w:t>K</w:t>
      </w:r>
      <w:r w:rsidR="00070FD0" w:rsidRPr="00A65F8B">
        <w:rPr>
          <w:b/>
          <w:lang w:val="en-GB"/>
        </w:rPr>
        <w:t>.</w:t>
      </w:r>
      <w:r w:rsidR="008B2310" w:rsidRPr="00A65F8B">
        <w:rPr>
          <w:b/>
          <w:lang w:val="en-GB"/>
        </w:rPr>
        <w:t>J</w:t>
      </w:r>
      <w:r w:rsidR="00070FD0" w:rsidRPr="00A65F8B">
        <w:rPr>
          <w:b/>
          <w:lang w:val="en-GB"/>
        </w:rPr>
        <w:t>.</w:t>
      </w:r>
      <w:r w:rsidR="008B2310" w:rsidRPr="00A65F8B">
        <w:rPr>
          <w:b/>
          <w:lang w:val="en-GB"/>
        </w:rPr>
        <w:t xml:space="preserve"> v. POLAND</w:t>
      </w:r>
    </w:p>
    <w:p w:rsidR="00014566" w:rsidRPr="00A65F8B" w:rsidRDefault="00014566" w:rsidP="00A65F8B">
      <w:pPr>
        <w:jc w:val="center"/>
        <w:rPr>
          <w:lang w:val="en-GB"/>
        </w:rPr>
      </w:pPr>
    </w:p>
    <w:p w:rsidR="00014566" w:rsidRPr="00A65F8B" w:rsidRDefault="00014566" w:rsidP="00A65F8B">
      <w:pPr>
        <w:jc w:val="center"/>
        <w:rPr>
          <w:i/>
          <w:lang w:val="en-GB"/>
        </w:rPr>
      </w:pPr>
      <w:r w:rsidRPr="00A65F8B">
        <w:rPr>
          <w:i/>
          <w:lang w:val="en-GB"/>
        </w:rPr>
        <w:t>(</w:t>
      </w:r>
      <w:r w:rsidR="008B2310" w:rsidRPr="00A65F8B">
        <w:rPr>
          <w:i/>
          <w:lang w:val="en-GB"/>
        </w:rPr>
        <w:t>Application no. 30813/14</w:t>
      </w:r>
      <w:r w:rsidRPr="00A65F8B">
        <w:rPr>
          <w:i/>
          <w:lang w:val="en-GB"/>
        </w:rPr>
        <w:t>)</w:t>
      </w:r>
    </w:p>
    <w:p w:rsidR="00014566" w:rsidRPr="00A65F8B" w:rsidRDefault="00014566" w:rsidP="00A65F8B">
      <w:pPr>
        <w:jc w:val="center"/>
        <w:rPr>
          <w:lang w:val="en-GB"/>
        </w:rPr>
      </w:pPr>
    </w:p>
    <w:p w:rsidR="00434936" w:rsidRPr="00A65F8B" w:rsidRDefault="00434936" w:rsidP="00A65F8B">
      <w:pPr>
        <w:jc w:val="center"/>
        <w:rPr>
          <w:lang w:val="en-GB"/>
        </w:rPr>
      </w:pPr>
    </w:p>
    <w:p w:rsidR="00434936" w:rsidRPr="00A65F8B" w:rsidRDefault="00434936" w:rsidP="00A65F8B">
      <w:pPr>
        <w:jc w:val="center"/>
        <w:rPr>
          <w:lang w:val="en-GB"/>
        </w:rPr>
      </w:pPr>
    </w:p>
    <w:p w:rsidR="00434936" w:rsidRPr="00A65F8B" w:rsidRDefault="00434936" w:rsidP="00A65F8B">
      <w:pPr>
        <w:jc w:val="center"/>
        <w:rPr>
          <w:lang w:val="en-GB"/>
        </w:rPr>
      </w:pPr>
    </w:p>
    <w:p w:rsidR="00434936" w:rsidRPr="00A65F8B" w:rsidRDefault="00434936" w:rsidP="00A65F8B">
      <w:pPr>
        <w:jc w:val="center"/>
        <w:rPr>
          <w:lang w:val="en-GB"/>
        </w:rPr>
      </w:pPr>
    </w:p>
    <w:p w:rsidR="00A65F8B" w:rsidRPr="00A65F8B" w:rsidRDefault="00A65F8B" w:rsidP="00A65F8B">
      <w:pPr>
        <w:jc w:val="center"/>
        <w:rPr>
          <w:lang w:val="en-GB"/>
        </w:rPr>
      </w:pPr>
    </w:p>
    <w:p w:rsidR="00A65F8B" w:rsidRPr="00A65F8B" w:rsidRDefault="00A65F8B" w:rsidP="00A65F8B">
      <w:pPr>
        <w:jc w:val="center"/>
        <w:rPr>
          <w:lang w:val="en-GB"/>
        </w:rPr>
      </w:pPr>
    </w:p>
    <w:p w:rsidR="00A65F8B" w:rsidRPr="00A65F8B" w:rsidRDefault="00A65F8B" w:rsidP="00A65F8B">
      <w:pPr>
        <w:jc w:val="center"/>
        <w:rPr>
          <w:lang w:val="en-GB"/>
        </w:rPr>
      </w:pPr>
    </w:p>
    <w:p w:rsidR="00A65F8B" w:rsidRPr="00A65F8B" w:rsidRDefault="00A65F8B" w:rsidP="00A65F8B">
      <w:pPr>
        <w:jc w:val="center"/>
        <w:rPr>
          <w:lang w:val="en-GB"/>
        </w:rPr>
      </w:pPr>
    </w:p>
    <w:p w:rsidR="00A65F8B" w:rsidRPr="00A65F8B" w:rsidRDefault="00A65F8B" w:rsidP="00A65F8B">
      <w:pPr>
        <w:jc w:val="center"/>
        <w:rPr>
          <w:lang w:val="en-GB"/>
        </w:rPr>
      </w:pPr>
    </w:p>
    <w:p w:rsidR="00A65F8B" w:rsidRPr="00A65F8B" w:rsidRDefault="00A65F8B" w:rsidP="00A65F8B">
      <w:pPr>
        <w:jc w:val="center"/>
        <w:rPr>
          <w:lang w:val="en-GB"/>
        </w:rPr>
      </w:pPr>
    </w:p>
    <w:p w:rsidR="00434936" w:rsidRPr="00A65F8B" w:rsidRDefault="00434936" w:rsidP="00A65F8B">
      <w:pPr>
        <w:jc w:val="center"/>
        <w:rPr>
          <w:lang w:val="en-GB"/>
        </w:rPr>
      </w:pPr>
    </w:p>
    <w:p w:rsidR="00014566" w:rsidRPr="00A65F8B" w:rsidRDefault="00541515" w:rsidP="00A65F8B">
      <w:pPr>
        <w:jc w:val="center"/>
        <w:rPr>
          <w:szCs w:val="24"/>
          <w:lang w:val="en-GB"/>
        </w:rPr>
      </w:pPr>
      <w:r w:rsidRPr="00A65F8B">
        <w:rPr>
          <w:szCs w:val="24"/>
          <w:lang w:val="en-GB"/>
        </w:rPr>
        <w:t>JUDGMENT</w:t>
      </w:r>
    </w:p>
    <w:p w:rsidR="0078465D" w:rsidRPr="00A65F8B" w:rsidRDefault="0078465D" w:rsidP="00A65F8B">
      <w:pPr>
        <w:jc w:val="center"/>
        <w:rPr>
          <w:szCs w:val="24"/>
          <w:lang w:val="en-GB"/>
        </w:rPr>
      </w:pPr>
    </w:p>
    <w:p w:rsidR="00E458E4" w:rsidRPr="00A65F8B" w:rsidRDefault="00E458E4"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lang w:val="en-GB"/>
        </w:rPr>
      </w:pPr>
      <w:r w:rsidRPr="00A65F8B">
        <w:rPr>
          <w:lang w:val="en-GB"/>
        </w:rPr>
        <w:t>STRASBOURG</w:t>
      </w:r>
    </w:p>
    <w:p w:rsidR="00541515" w:rsidRPr="00A65F8B" w:rsidRDefault="00541515" w:rsidP="00A65F8B">
      <w:pPr>
        <w:jc w:val="center"/>
        <w:rPr>
          <w:lang w:val="en-GB"/>
        </w:rPr>
      </w:pPr>
    </w:p>
    <w:p w:rsidR="00541515" w:rsidRPr="00A65F8B" w:rsidRDefault="00541515" w:rsidP="00A65F8B">
      <w:pPr>
        <w:jc w:val="center"/>
        <w:rPr>
          <w:lang w:val="en-GB"/>
        </w:rPr>
      </w:pPr>
      <w:r w:rsidRPr="00A65F8B">
        <w:rPr>
          <w:lang w:val="en-GB"/>
        </w:rPr>
        <w:t>1 March 2016</w:t>
      </w:r>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center"/>
        <w:rPr>
          <w:lang w:val="en-GB"/>
        </w:rPr>
      </w:pPr>
    </w:p>
    <w:p w:rsidR="00541515" w:rsidRPr="00A65F8B" w:rsidRDefault="00541515" w:rsidP="00A65F8B">
      <w:pPr>
        <w:jc w:val="left"/>
        <w:rPr>
          <w:i/>
          <w:sz w:val="22"/>
          <w:lang w:val="en-GB"/>
        </w:rPr>
      </w:pPr>
      <w:r w:rsidRPr="00A65F8B">
        <w:rPr>
          <w:i/>
          <w:sz w:val="22"/>
          <w:lang w:val="en-GB"/>
        </w:rPr>
        <w:t>This judgment will become final in the circumstances set out in Article 44 § 2 of the Convention. It may be subject to editorial revision.</w:t>
      </w:r>
    </w:p>
    <w:p w:rsidR="00A65F8B" w:rsidRPr="00A65F8B" w:rsidRDefault="00A65F8B" w:rsidP="00A65F8B">
      <w:pPr>
        <w:jc w:val="left"/>
        <w:rPr>
          <w:lang w:val="en-GB"/>
        </w:rPr>
        <w:sectPr w:rsidR="00A65F8B" w:rsidRPr="00A65F8B" w:rsidSect="00541515">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A65F8B" w:rsidRDefault="00014566" w:rsidP="00A65F8B">
      <w:pPr>
        <w:pStyle w:val="JuCase"/>
        <w:rPr>
          <w:sz w:val="22"/>
          <w:lang w:val="en-GB"/>
        </w:rPr>
      </w:pPr>
      <w:r w:rsidRPr="00A65F8B">
        <w:rPr>
          <w:lang w:val="en-GB"/>
        </w:rPr>
        <w:lastRenderedPageBreak/>
        <w:t>In the case of</w:t>
      </w:r>
      <w:r w:rsidR="000144D8" w:rsidRPr="00A65F8B">
        <w:rPr>
          <w:lang w:val="en-GB"/>
        </w:rPr>
        <w:t xml:space="preserve"> </w:t>
      </w:r>
      <w:r w:rsidR="00361522" w:rsidRPr="00A65F8B">
        <w:rPr>
          <w:lang w:val="en-GB"/>
        </w:rPr>
        <w:t>K</w:t>
      </w:r>
      <w:r w:rsidR="00541515" w:rsidRPr="00A65F8B">
        <w:rPr>
          <w:lang w:val="en-GB"/>
        </w:rPr>
        <w:t>.</w:t>
      </w:r>
      <w:r w:rsidR="008B2310" w:rsidRPr="00A65F8B">
        <w:rPr>
          <w:lang w:val="en-GB"/>
        </w:rPr>
        <w:t>J</w:t>
      </w:r>
      <w:r w:rsidR="00541515" w:rsidRPr="00A65F8B">
        <w:rPr>
          <w:lang w:val="en-GB"/>
        </w:rPr>
        <w:t>.</w:t>
      </w:r>
      <w:r w:rsidR="008B2310" w:rsidRPr="00A65F8B">
        <w:rPr>
          <w:lang w:val="en-GB"/>
        </w:rPr>
        <w:t xml:space="preserve"> v. Poland</w:t>
      </w:r>
      <w:r w:rsidRPr="00A65F8B">
        <w:rPr>
          <w:lang w:val="en-GB"/>
        </w:rPr>
        <w:t>,</w:t>
      </w:r>
    </w:p>
    <w:p w:rsidR="00014566" w:rsidRPr="00A65F8B" w:rsidRDefault="00014566" w:rsidP="00A65F8B">
      <w:pPr>
        <w:pStyle w:val="ECHRPara"/>
        <w:rPr>
          <w:lang w:val="en-GB"/>
        </w:rPr>
      </w:pPr>
      <w:r w:rsidRPr="00A65F8B">
        <w:rPr>
          <w:lang w:val="en-GB"/>
        </w:rPr>
        <w:t>The European Court of Human Rights (</w:t>
      </w:r>
      <w:r w:rsidR="008B2310" w:rsidRPr="00A65F8B">
        <w:rPr>
          <w:lang w:val="en-GB"/>
        </w:rPr>
        <w:t>Fourth Section</w:t>
      </w:r>
      <w:r w:rsidRPr="00A65F8B">
        <w:rPr>
          <w:lang w:val="en-GB"/>
        </w:rPr>
        <w:t xml:space="preserve">), sitting as a </w:t>
      </w:r>
      <w:r w:rsidR="008B2310" w:rsidRPr="00A65F8B">
        <w:rPr>
          <w:lang w:val="en-GB"/>
        </w:rPr>
        <w:t>Chamber</w:t>
      </w:r>
      <w:r w:rsidRPr="00A65F8B">
        <w:rPr>
          <w:lang w:val="en-GB"/>
        </w:rPr>
        <w:t xml:space="preserve"> composed of:</w:t>
      </w:r>
    </w:p>
    <w:p w:rsidR="00014566" w:rsidRPr="00A65F8B" w:rsidRDefault="00541515" w:rsidP="00A65F8B">
      <w:pPr>
        <w:pStyle w:val="ECHRDecisionBody"/>
      </w:pPr>
      <w:r w:rsidRPr="00A65F8B">
        <w:tab/>
        <w:t>András Sajó,</w:t>
      </w:r>
      <w:r w:rsidRPr="00A65F8B">
        <w:rPr>
          <w:i/>
        </w:rPr>
        <w:t xml:space="preserve"> President,</w:t>
      </w:r>
      <w:r w:rsidRPr="00A65F8B">
        <w:rPr>
          <w:i/>
        </w:rPr>
        <w:br/>
      </w:r>
      <w:r w:rsidRPr="00A65F8B">
        <w:tab/>
        <w:t>Nona Tsotsoria,</w:t>
      </w:r>
      <w:r w:rsidRPr="00A65F8B">
        <w:rPr>
          <w:i/>
        </w:rPr>
        <w:br/>
      </w:r>
      <w:r w:rsidRPr="00A65F8B">
        <w:tab/>
        <w:t>Paulo Pinto de Albuquerque,</w:t>
      </w:r>
      <w:r w:rsidRPr="00A65F8B">
        <w:rPr>
          <w:i/>
        </w:rPr>
        <w:br/>
      </w:r>
      <w:r w:rsidRPr="00A65F8B">
        <w:tab/>
        <w:t>Krzysztof Wojtyczek,</w:t>
      </w:r>
      <w:r w:rsidRPr="00A65F8B">
        <w:rPr>
          <w:i/>
        </w:rPr>
        <w:br/>
      </w:r>
      <w:r w:rsidRPr="00A65F8B">
        <w:tab/>
        <w:t>Egidijus Kūris,</w:t>
      </w:r>
      <w:r w:rsidRPr="00A65F8B">
        <w:rPr>
          <w:i/>
        </w:rPr>
        <w:br/>
      </w:r>
      <w:r w:rsidRPr="00A65F8B">
        <w:tab/>
        <w:t>Iulia Antoanella Motoc,</w:t>
      </w:r>
      <w:r w:rsidRPr="00A65F8B">
        <w:rPr>
          <w:i/>
        </w:rPr>
        <w:br/>
      </w:r>
      <w:r w:rsidRPr="00A65F8B">
        <w:tab/>
        <w:t>Gabriele Kucsko-Stadlmayer,</w:t>
      </w:r>
      <w:r w:rsidRPr="00A65F8B">
        <w:rPr>
          <w:i/>
        </w:rPr>
        <w:t xml:space="preserve"> judges,</w:t>
      </w:r>
      <w:r w:rsidR="00014566" w:rsidRPr="00A65F8B">
        <w:rPr>
          <w:szCs w:val="24"/>
        </w:rPr>
        <w:br/>
      </w:r>
      <w:r w:rsidR="00014566" w:rsidRPr="00A65F8B">
        <w:t xml:space="preserve">and </w:t>
      </w:r>
      <w:r w:rsidR="008B2310" w:rsidRPr="00A65F8B">
        <w:t>F</w:t>
      </w:r>
      <w:r w:rsidR="00C5118E" w:rsidRPr="00A65F8B">
        <w:t>atoş Aracı</w:t>
      </w:r>
      <w:r w:rsidR="00014566" w:rsidRPr="00A65F8B">
        <w:t xml:space="preserve">, </w:t>
      </w:r>
      <w:r w:rsidR="00C5118E" w:rsidRPr="00A65F8B">
        <w:rPr>
          <w:i/>
        </w:rPr>
        <w:t>Deputy</w:t>
      </w:r>
      <w:r w:rsidR="00C5118E" w:rsidRPr="00A65F8B">
        <w:t xml:space="preserve"> </w:t>
      </w:r>
      <w:r w:rsidR="008B2310" w:rsidRPr="00A65F8B">
        <w:rPr>
          <w:i/>
        </w:rPr>
        <w:t xml:space="preserve">Section </w:t>
      </w:r>
      <w:r w:rsidR="008B2310" w:rsidRPr="00A65F8B">
        <w:rPr>
          <w:i/>
          <w:iCs/>
        </w:rPr>
        <w:t>Registrar</w:t>
      </w:r>
      <w:r w:rsidR="00014566" w:rsidRPr="00A65F8B">
        <w:rPr>
          <w:i/>
        </w:rPr>
        <w:t>,</w:t>
      </w:r>
    </w:p>
    <w:p w:rsidR="00014566" w:rsidRPr="00A65F8B" w:rsidRDefault="00014566" w:rsidP="00A65F8B">
      <w:pPr>
        <w:pStyle w:val="ECHRPara"/>
        <w:rPr>
          <w:lang w:val="en-GB"/>
        </w:rPr>
      </w:pPr>
      <w:r w:rsidRPr="00A65F8B">
        <w:rPr>
          <w:lang w:val="en-GB"/>
        </w:rPr>
        <w:t xml:space="preserve">Having deliberated in private on </w:t>
      </w:r>
      <w:r w:rsidR="00541515" w:rsidRPr="00A65F8B">
        <w:rPr>
          <w:lang w:val="en-GB"/>
        </w:rPr>
        <w:t>9 February 2016</w:t>
      </w:r>
      <w:r w:rsidRPr="00A65F8B">
        <w:rPr>
          <w:lang w:val="en-GB"/>
        </w:rPr>
        <w:t>,</w:t>
      </w:r>
    </w:p>
    <w:p w:rsidR="00014566" w:rsidRPr="00A65F8B" w:rsidRDefault="00014566" w:rsidP="00A65F8B">
      <w:pPr>
        <w:pStyle w:val="ECHRPara"/>
        <w:rPr>
          <w:lang w:val="en-GB"/>
        </w:rPr>
      </w:pPr>
      <w:r w:rsidRPr="00A65F8B">
        <w:rPr>
          <w:lang w:val="en-GB"/>
        </w:rPr>
        <w:t>Delivers the following judgment, which was adopted on that date:</w:t>
      </w:r>
    </w:p>
    <w:p w:rsidR="00014566" w:rsidRPr="00A65F8B" w:rsidRDefault="00014566" w:rsidP="00A65F8B">
      <w:pPr>
        <w:pStyle w:val="ECHRTitle1"/>
        <w:rPr>
          <w:lang w:val="en-GB"/>
        </w:rPr>
      </w:pPr>
      <w:r w:rsidRPr="00A65F8B">
        <w:rPr>
          <w:lang w:val="en-GB"/>
        </w:rPr>
        <w:t>PROCEDURE</w:t>
      </w:r>
    </w:p>
    <w:p w:rsidR="00020E7C"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w:t>
      </w:r>
      <w:r w:rsidRPr="00A65F8B">
        <w:rPr>
          <w:lang w:val="en-GB"/>
        </w:rPr>
        <w:fldChar w:fldCharType="end"/>
      </w:r>
      <w:r w:rsidR="00014566" w:rsidRPr="00A65F8B">
        <w:rPr>
          <w:lang w:val="en-GB"/>
        </w:rPr>
        <w:t xml:space="preserve">.  The case originated in </w:t>
      </w:r>
      <w:r w:rsidRPr="00A65F8B">
        <w:rPr>
          <w:lang w:val="en-GB"/>
        </w:rPr>
        <w:t>an application (no. 30813/14)</w:t>
      </w:r>
      <w:r w:rsidR="00014566" w:rsidRPr="00A65F8B">
        <w:rPr>
          <w:lang w:val="en-GB"/>
        </w:rPr>
        <w:t xml:space="preserve"> against </w:t>
      </w:r>
      <w:r w:rsidRPr="00A65F8B">
        <w:rPr>
          <w:lang w:val="en-GB"/>
        </w:rPr>
        <w:t>the Republic of Poland</w:t>
      </w:r>
      <w:r w:rsidR="00014566" w:rsidRPr="00A65F8B">
        <w:rPr>
          <w:lang w:val="en-GB"/>
        </w:rPr>
        <w:t xml:space="preserve"> lodged with the </w:t>
      </w:r>
      <w:r w:rsidRPr="00A65F8B">
        <w:rPr>
          <w:lang w:val="en-GB"/>
        </w:rPr>
        <w:t>Court under Article 34</w:t>
      </w:r>
      <w:r w:rsidR="00014566" w:rsidRPr="00A65F8B">
        <w:rPr>
          <w:lang w:val="en-GB"/>
        </w:rPr>
        <w:t xml:space="preserve"> of the Convention for the Protection of Human Rights and Fundamental Freedoms (“the Convention”) by </w:t>
      </w:r>
      <w:r w:rsidRPr="00A65F8B">
        <w:rPr>
          <w:lang w:val="en-GB"/>
        </w:rPr>
        <w:t>a Polish national, Mr K</w:t>
      </w:r>
      <w:r w:rsidR="00C5118E" w:rsidRPr="00A65F8B">
        <w:rPr>
          <w:lang w:val="en-GB"/>
        </w:rPr>
        <w:t>.</w:t>
      </w:r>
      <w:r w:rsidRPr="00A65F8B">
        <w:rPr>
          <w:lang w:val="en-GB"/>
        </w:rPr>
        <w:t>J</w:t>
      </w:r>
      <w:r w:rsidR="00C5118E" w:rsidRPr="00A65F8B">
        <w:rPr>
          <w:lang w:val="en-GB"/>
        </w:rPr>
        <w:t>.</w:t>
      </w:r>
      <w:r w:rsidRPr="00A65F8B">
        <w:rPr>
          <w:lang w:val="en-GB"/>
        </w:rPr>
        <w:t xml:space="preserve"> (“the applicant”), on 12</w:t>
      </w:r>
      <w:r w:rsidR="00C5118E" w:rsidRPr="00A65F8B">
        <w:rPr>
          <w:lang w:val="en-GB"/>
        </w:rPr>
        <w:t> </w:t>
      </w:r>
      <w:r w:rsidRPr="00A65F8B">
        <w:rPr>
          <w:lang w:val="en-GB"/>
        </w:rPr>
        <w:t>April 2014</w:t>
      </w:r>
      <w:r w:rsidR="00014566" w:rsidRPr="00A65F8B">
        <w:rPr>
          <w:lang w:val="en-GB"/>
        </w:rPr>
        <w:t>.</w:t>
      </w:r>
    </w:p>
    <w:p w:rsidR="008B2310"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w:t>
      </w:r>
      <w:r w:rsidRPr="00A65F8B">
        <w:rPr>
          <w:lang w:val="en-GB"/>
        </w:rPr>
        <w:fldChar w:fldCharType="end"/>
      </w:r>
      <w:r w:rsidR="00014566" w:rsidRPr="00A65F8B">
        <w:rPr>
          <w:lang w:val="en-GB"/>
        </w:rPr>
        <w:t>.  </w:t>
      </w:r>
      <w:r w:rsidRPr="00A65F8B">
        <w:rPr>
          <w:lang w:val="en-GB"/>
        </w:rPr>
        <w:t xml:space="preserve">The applicant was represented by </w:t>
      </w:r>
      <w:r w:rsidR="00020E7C" w:rsidRPr="00A65F8B">
        <w:rPr>
          <w:lang w:val="en-GB"/>
        </w:rPr>
        <w:t>Mr</w:t>
      </w:r>
      <w:r w:rsidRPr="00A65F8B">
        <w:rPr>
          <w:lang w:val="en-GB"/>
        </w:rPr>
        <w:t xml:space="preserve"> G. Thuan Dit </w:t>
      </w:r>
      <w:r w:rsidR="00020E7C" w:rsidRPr="00A65F8B">
        <w:t>Dieudonné</w:t>
      </w:r>
      <w:r w:rsidRPr="00A65F8B">
        <w:rPr>
          <w:lang w:val="en-GB"/>
        </w:rPr>
        <w:t xml:space="preserve">, a lawyer practising in Strasbourg. </w:t>
      </w:r>
      <w:r w:rsidR="00014566" w:rsidRPr="00A65F8B">
        <w:rPr>
          <w:lang w:val="en-GB"/>
        </w:rPr>
        <w:t xml:space="preserve">The </w:t>
      </w:r>
      <w:r w:rsidRPr="00A65F8B">
        <w:rPr>
          <w:lang w:val="en-GB"/>
        </w:rPr>
        <w:t>Polish</w:t>
      </w:r>
      <w:r w:rsidR="00014566" w:rsidRPr="00A65F8B">
        <w:rPr>
          <w:lang w:val="en-GB"/>
        </w:rPr>
        <w:t xml:space="preserve"> Government (“the Government”) were represented by their Agent, Ms </w:t>
      </w:r>
      <w:r w:rsidR="00020E7C" w:rsidRPr="00A65F8B">
        <w:rPr>
          <w:lang w:val="en-GB"/>
        </w:rPr>
        <w:t>J. Chrzanowska</w:t>
      </w:r>
      <w:r w:rsidR="00014566" w:rsidRPr="00A65F8B">
        <w:rPr>
          <w:lang w:val="en-GB"/>
        </w:rPr>
        <w:t xml:space="preserve">, </w:t>
      </w:r>
      <w:r w:rsidR="00020E7C" w:rsidRPr="00A65F8B">
        <w:rPr>
          <w:lang w:val="en-GB"/>
        </w:rPr>
        <w:t>of the Ministry of Foreign Affairs</w:t>
      </w:r>
      <w:r w:rsidR="00014566" w:rsidRPr="00A65F8B">
        <w:rPr>
          <w:lang w:val="en-GB"/>
        </w:rPr>
        <w:t>.</w:t>
      </w:r>
    </w:p>
    <w:p w:rsidR="00A043C9"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w:t>
      </w:r>
      <w:r w:rsidRPr="00A65F8B">
        <w:rPr>
          <w:lang w:val="en-GB"/>
        </w:rPr>
        <w:fldChar w:fldCharType="end"/>
      </w:r>
      <w:r w:rsidRPr="00A65F8B">
        <w:rPr>
          <w:lang w:val="en-GB"/>
        </w:rPr>
        <w:t xml:space="preserve">.  The applicant alleged </w:t>
      </w:r>
      <w:r w:rsidR="00553439" w:rsidRPr="00A65F8B">
        <w:rPr>
          <w:lang w:val="en-GB"/>
        </w:rPr>
        <w:t xml:space="preserve">mainly </w:t>
      </w:r>
      <w:r w:rsidR="00020E7C" w:rsidRPr="00A65F8B">
        <w:rPr>
          <w:lang w:val="en-GB"/>
        </w:rPr>
        <w:t>that the refusal of the Polish family cour</w:t>
      </w:r>
      <w:r w:rsidR="00825906" w:rsidRPr="00A65F8B">
        <w:rPr>
          <w:lang w:val="en-GB"/>
        </w:rPr>
        <w:t>t</w:t>
      </w:r>
      <w:r w:rsidR="00020E7C" w:rsidRPr="00A65F8B">
        <w:rPr>
          <w:lang w:val="en-GB"/>
        </w:rPr>
        <w:t xml:space="preserve"> to order the return of his child </w:t>
      </w:r>
      <w:r w:rsidR="00A043C9" w:rsidRPr="00A65F8B">
        <w:rPr>
          <w:lang w:val="en-GB"/>
        </w:rPr>
        <w:t>in application of the Hague Convention of 25 October 1980 on the Civil Aspects of International Child Abduction, constituted a violation of his right for respect of his family life and a breach of Article 8 of the Convention.</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w:t>
      </w:r>
      <w:r w:rsidRPr="00A65F8B">
        <w:rPr>
          <w:lang w:val="en-GB"/>
        </w:rPr>
        <w:fldChar w:fldCharType="end"/>
      </w:r>
      <w:r w:rsidR="00014566" w:rsidRPr="00A65F8B">
        <w:rPr>
          <w:lang w:val="en-GB"/>
        </w:rPr>
        <w:t>.  </w:t>
      </w:r>
      <w:r w:rsidRPr="00A65F8B">
        <w:rPr>
          <w:lang w:val="en-GB"/>
        </w:rPr>
        <w:t xml:space="preserve">On </w:t>
      </w:r>
      <w:r w:rsidRPr="00A65F8B">
        <w:rPr>
          <w:szCs w:val="24"/>
          <w:lang w:val="en-GB"/>
        </w:rPr>
        <w:t>15 September 2014</w:t>
      </w:r>
      <w:r w:rsidR="00014566" w:rsidRPr="00A65F8B">
        <w:rPr>
          <w:lang w:val="en-GB"/>
        </w:rPr>
        <w:t xml:space="preserve"> the </w:t>
      </w:r>
      <w:r w:rsidRPr="00A65F8B">
        <w:rPr>
          <w:lang w:val="en-GB"/>
        </w:rPr>
        <w:t>application was communicated to the Government</w:t>
      </w:r>
      <w:r w:rsidR="00014566" w:rsidRPr="00A65F8B">
        <w:rPr>
          <w:lang w:val="en-GB"/>
        </w:rPr>
        <w:t>.</w:t>
      </w:r>
    </w:p>
    <w:p w:rsidR="00014566" w:rsidRPr="00A65F8B" w:rsidRDefault="00014566" w:rsidP="00A65F8B">
      <w:pPr>
        <w:pStyle w:val="ECHRTitle1"/>
        <w:rPr>
          <w:lang w:val="en-GB"/>
        </w:rPr>
      </w:pPr>
      <w:r w:rsidRPr="00A65F8B">
        <w:rPr>
          <w:lang w:val="en-GB"/>
        </w:rPr>
        <w:lastRenderedPageBreak/>
        <w:t>THE FACTS</w:t>
      </w:r>
    </w:p>
    <w:p w:rsidR="00014566" w:rsidRPr="00A65F8B" w:rsidRDefault="00014566" w:rsidP="00A65F8B">
      <w:pPr>
        <w:pStyle w:val="ECHRHeading1"/>
        <w:rPr>
          <w:lang w:val="en-GB"/>
        </w:rPr>
      </w:pPr>
      <w:r w:rsidRPr="00A65F8B">
        <w:rPr>
          <w:lang w:val="en-GB"/>
        </w:rPr>
        <w:t>I.  THE CIRCUMSTANCES OF THE CASE</w:t>
      </w:r>
    </w:p>
    <w:p w:rsidR="000144D8" w:rsidRPr="00A65F8B" w:rsidRDefault="00667908" w:rsidP="00A65F8B">
      <w:pPr>
        <w:pStyle w:val="ECHRHeading2"/>
        <w:rPr>
          <w:lang w:val="en-GB"/>
        </w:rPr>
      </w:pPr>
      <w:r w:rsidRPr="00A65F8B">
        <w:rPr>
          <w:lang w:val="en-GB"/>
        </w:rPr>
        <w:t>A.</w:t>
      </w:r>
      <w:r w:rsidR="005E0204" w:rsidRPr="00A65F8B">
        <w:rPr>
          <w:lang w:val="en-GB"/>
        </w:rPr>
        <w:t> </w:t>
      </w:r>
      <w:r w:rsidR="0070488A" w:rsidRPr="00A65F8B">
        <w:rPr>
          <w:lang w:val="en-GB"/>
        </w:rPr>
        <w:t> </w:t>
      </w:r>
      <w:r w:rsidRPr="00A65F8B">
        <w:rPr>
          <w:lang w:val="en-GB"/>
        </w:rPr>
        <w:t>Background</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5</w:t>
      </w:r>
      <w:r w:rsidRPr="00A65F8B">
        <w:rPr>
          <w:lang w:val="en-GB"/>
        </w:rPr>
        <w:fldChar w:fldCharType="end"/>
      </w:r>
      <w:r w:rsidRPr="00A65F8B">
        <w:rPr>
          <w:lang w:val="en-GB"/>
        </w:rPr>
        <w:t>.</w:t>
      </w:r>
      <w:r w:rsidR="00B127BD" w:rsidRPr="00A65F8B">
        <w:rPr>
          <w:lang w:val="en-GB"/>
        </w:rPr>
        <w:t> </w:t>
      </w:r>
      <w:r w:rsidRPr="00A65F8B">
        <w:rPr>
          <w:lang w:val="en-GB"/>
        </w:rPr>
        <w:t> The applicant was born in 1978</w:t>
      </w:r>
      <w:r w:rsidR="00842408" w:rsidRPr="00A65F8B">
        <w:rPr>
          <w:lang w:val="en-GB"/>
        </w:rPr>
        <w:t>. He is Polish</w:t>
      </w:r>
      <w:r w:rsidRPr="00A65F8B">
        <w:rPr>
          <w:lang w:val="en-GB"/>
        </w:rPr>
        <w:t xml:space="preserve"> and lives in Kent, the United Kingdom. </w:t>
      </w:r>
      <w:r w:rsidR="00842408" w:rsidRPr="00A65F8B">
        <w:rPr>
          <w:lang w:val="en-GB"/>
        </w:rPr>
        <w:t>He is married to</w:t>
      </w:r>
      <w:r w:rsidR="00A043C9" w:rsidRPr="00A65F8B">
        <w:rPr>
          <w:lang w:val="en-GB"/>
        </w:rPr>
        <w:t xml:space="preserve"> M.J.</w:t>
      </w:r>
      <w:r w:rsidR="0031266B" w:rsidRPr="00A65F8B">
        <w:rPr>
          <w:lang w:val="en-GB"/>
        </w:rPr>
        <w:t>,</w:t>
      </w:r>
      <w:r w:rsidR="00A043C9" w:rsidRPr="00A65F8B">
        <w:rPr>
          <w:lang w:val="en-GB"/>
        </w:rPr>
        <w:t xml:space="preserve"> </w:t>
      </w:r>
      <w:r w:rsidR="00842408" w:rsidRPr="00A65F8B">
        <w:rPr>
          <w:lang w:val="en-GB"/>
        </w:rPr>
        <w:t>who is</w:t>
      </w:r>
      <w:r w:rsidR="00A043C9" w:rsidRPr="00A65F8B">
        <w:rPr>
          <w:lang w:val="en-GB"/>
        </w:rPr>
        <w:t xml:space="preserve"> </w:t>
      </w:r>
      <w:r w:rsidR="00FA0865" w:rsidRPr="00A65F8B">
        <w:rPr>
          <w:lang w:val="en-GB"/>
        </w:rPr>
        <w:t xml:space="preserve">also </w:t>
      </w:r>
      <w:r w:rsidR="00A043C9" w:rsidRPr="00A65F8B">
        <w:rPr>
          <w:lang w:val="en-GB"/>
        </w:rPr>
        <w:t>Polish</w:t>
      </w:r>
      <w:r w:rsidR="00842408" w:rsidRPr="00A65F8B">
        <w:rPr>
          <w:lang w:val="en-GB"/>
        </w:rPr>
        <w:t>.</w:t>
      </w:r>
      <w:r w:rsidR="00A043C9" w:rsidRPr="00A65F8B">
        <w:rPr>
          <w:lang w:val="en-GB"/>
        </w:rPr>
        <w:t xml:space="preserve"> In 2005 the</w:t>
      </w:r>
      <w:r w:rsidR="00842408" w:rsidRPr="00A65F8B">
        <w:rPr>
          <w:lang w:val="en-GB"/>
        </w:rPr>
        <w:t xml:space="preserve"> couple</w:t>
      </w:r>
      <w:r w:rsidR="00A043C9" w:rsidRPr="00A65F8B">
        <w:rPr>
          <w:lang w:val="en-GB"/>
        </w:rPr>
        <w:t xml:space="preserve"> moved to the United Kingdom. Their daughter was born there in </w:t>
      </w:r>
      <w:r w:rsidR="00A043C9" w:rsidRPr="00A65F8B">
        <w:t>January</w:t>
      </w:r>
      <w:r w:rsidR="00825906" w:rsidRPr="00A65F8B">
        <w:t> </w:t>
      </w:r>
      <w:r w:rsidR="00A043C9" w:rsidRPr="00A65F8B">
        <w:t>2010</w:t>
      </w:r>
      <w:r w:rsidR="00A043C9" w:rsidRPr="00A65F8B">
        <w:rPr>
          <w:lang w:val="en-GB"/>
        </w:rPr>
        <w:t>.</w:t>
      </w:r>
      <w:r w:rsidR="00012363" w:rsidRPr="00A65F8B">
        <w:t xml:space="preserve"> </w:t>
      </w:r>
      <w:r w:rsidR="00012363" w:rsidRPr="00A65F8B">
        <w:rPr>
          <w:lang w:val="en-GB"/>
        </w:rPr>
        <w:t>Parental responsibility was exercised jointly by both parents.</w:t>
      </w:r>
    </w:p>
    <w:p w:rsidR="00A043C9" w:rsidRPr="00A65F8B" w:rsidRDefault="00667908" w:rsidP="00A65F8B">
      <w:pPr>
        <w:pStyle w:val="ECHRHeading2"/>
        <w:rPr>
          <w:lang w:val="en-GB"/>
        </w:rPr>
      </w:pPr>
      <w:r w:rsidRPr="00A65F8B">
        <w:rPr>
          <w:lang w:val="en-GB"/>
        </w:rPr>
        <w:t>B.</w:t>
      </w:r>
      <w:r w:rsidR="0070488A" w:rsidRPr="00A65F8B">
        <w:rPr>
          <w:lang w:val="en-GB"/>
        </w:rPr>
        <w:t> </w:t>
      </w:r>
      <w:r w:rsidR="005E0204" w:rsidRPr="00A65F8B">
        <w:rPr>
          <w:lang w:val="en-GB"/>
        </w:rPr>
        <w:t> </w:t>
      </w:r>
      <w:r w:rsidR="00D84407" w:rsidRPr="00A65F8B">
        <w:rPr>
          <w:lang w:val="en-GB"/>
        </w:rPr>
        <w:t>Child retention</w:t>
      </w:r>
      <w:r w:rsidR="00A043C9" w:rsidRPr="00A65F8B">
        <w:rPr>
          <w:lang w:val="en-GB"/>
        </w:rPr>
        <w:t xml:space="preserve"> and proceed</w:t>
      </w:r>
      <w:r w:rsidR="005E0204" w:rsidRPr="00A65F8B">
        <w:rPr>
          <w:lang w:val="en-GB"/>
        </w:rPr>
        <w:t>ings under the Hague Convention</w:t>
      </w:r>
    </w:p>
    <w:p w:rsidR="000144D8"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6</w:t>
      </w:r>
      <w:r w:rsidRPr="00A65F8B">
        <w:rPr>
          <w:lang w:val="en-GB"/>
        </w:rPr>
        <w:fldChar w:fldCharType="end"/>
      </w:r>
      <w:r w:rsidRPr="00A65F8B">
        <w:rPr>
          <w:lang w:val="en-GB"/>
        </w:rPr>
        <w:t>.  </w:t>
      </w:r>
      <w:r w:rsidR="00A043C9" w:rsidRPr="00A65F8B">
        <w:rPr>
          <w:lang w:val="en-GB"/>
        </w:rPr>
        <w:t>On 17 July 2012 M.J. and the child went to Poland on holiday</w:t>
      </w:r>
      <w:r w:rsidR="0031266B" w:rsidRPr="00A65F8B">
        <w:rPr>
          <w:lang w:val="en-GB"/>
        </w:rPr>
        <w:t>,</w:t>
      </w:r>
      <w:r w:rsidR="00FA0865" w:rsidRPr="00A65F8B">
        <w:rPr>
          <w:lang w:val="en-GB"/>
        </w:rPr>
        <w:t xml:space="preserve"> with the applicant</w:t>
      </w:r>
      <w:r w:rsidR="00A65F8B" w:rsidRPr="00A65F8B">
        <w:rPr>
          <w:lang w:val="en-GB"/>
        </w:rPr>
        <w:t>’</w:t>
      </w:r>
      <w:r w:rsidR="00FA0865" w:rsidRPr="00A65F8B">
        <w:rPr>
          <w:lang w:val="en-GB"/>
        </w:rPr>
        <w:t>s consent</w:t>
      </w:r>
      <w:r w:rsidR="00A043C9" w:rsidRPr="00A65F8B">
        <w:rPr>
          <w:lang w:val="en-GB"/>
        </w:rPr>
        <w:t>. On 9</w:t>
      </w:r>
      <w:r w:rsidRPr="00A65F8B">
        <w:rPr>
          <w:lang w:val="en-GB"/>
        </w:rPr>
        <w:t> </w:t>
      </w:r>
      <w:r w:rsidR="00A043C9" w:rsidRPr="00A65F8B">
        <w:rPr>
          <w:lang w:val="en-GB"/>
        </w:rPr>
        <w:t xml:space="preserve">September 2012 M.J. informed the applicant that she was not </w:t>
      </w:r>
      <w:r w:rsidR="0031266B" w:rsidRPr="00A65F8B">
        <w:rPr>
          <w:lang w:val="en-GB"/>
        </w:rPr>
        <w:t>coming</w:t>
      </w:r>
      <w:r w:rsidR="00A043C9" w:rsidRPr="00A65F8B">
        <w:rPr>
          <w:lang w:val="en-GB"/>
        </w:rPr>
        <w:t xml:space="preserve"> back to the United Kingdom with the child.</w:t>
      </w:r>
    </w:p>
    <w:p w:rsidR="000C66D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w:t>
      </w:r>
      <w:r w:rsidRPr="00A65F8B">
        <w:rPr>
          <w:lang w:val="en-GB"/>
        </w:rPr>
        <w:fldChar w:fldCharType="end"/>
      </w:r>
      <w:r w:rsidRPr="00A65F8B">
        <w:rPr>
          <w:lang w:val="en-GB"/>
        </w:rPr>
        <w:t>.  </w:t>
      </w:r>
      <w:r w:rsidR="00A043C9" w:rsidRPr="00A65F8B">
        <w:rPr>
          <w:lang w:val="en-GB"/>
        </w:rPr>
        <w:t xml:space="preserve">On </w:t>
      </w:r>
      <w:r w:rsidR="000C66D9" w:rsidRPr="00A65F8B">
        <w:rPr>
          <w:lang w:val="en-GB"/>
        </w:rPr>
        <w:t>21 September 2012</w:t>
      </w:r>
      <w:r w:rsidR="00A043C9" w:rsidRPr="00A65F8B">
        <w:rPr>
          <w:lang w:val="en-GB"/>
        </w:rPr>
        <w:t xml:space="preserve"> the applicant </w:t>
      </w:r>
      <w:r w:rsidR="0031266B" w:rsidRPr="00A65F8B">
        <w:rPr>
          <w:lang w:val="en-GB"/>
        </w:rPr>
        <w:t>applied to the United Kingdom Central Authority for a return order for the child under the Hague Convention.</w:t>
      </w:r>
    </w:p>
    <w:p w:rsidR="00667908"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w:t>
      </w:r>
      <w:r w:rsidRPr="00A65F8B">
        <w:rPr>
          <w:lang w:val="en-GB"/>
        </w:rPr>
        <w:fldChar w:fldCharType="end"/>
      </w:r>
      <w:r w:rsidRPr="00A65F8B">
        <w:rPr>
          <w:lang w:val="en-GB"/>
        </w:rPr>
        <w:t>.  </w:t>
      </w:r>
      <w:r w:rsidR="000C66D9" w:rsidRPr="00A65F8B">
        <w:rPr>
          <w:lang w:val="en-GB"/>
        </w:rPr>
        <w:t>It appears that in mid-October 2012 t</w:t>
      </w:r>
      <w:r w:rsidR="00A043C9" w:rsidRPr="00A65F8B">
        <w:rPr>
          <w:lang w:val="en-GB"/>
        </w:rPr>
        <w:t xml:space="preserve">he </w:t>
      </w:r>
      <w:r w:rsidR="0031266B" w:rsidRPr="00A65F8B">
        <w:rPr>
          <w:lang w:val="en-GB"/>
        </w:rPr>
        <w:t>application</w:t>
      </w:r>
      <w:r w:rsidR="00A043C9" w:rsidRPr="00A65F8B">
        <w:rPr>
          <w:lang w:val="en-GB"/>
        </w:rPr>
        <w:t xml:space="preserve"> was registered with the Grudziądz District Court. </w:t>
      </w:r>
      <w:r w:rsidR="00FA0865" w:rsidRPr="00A65F8B">
        <w:rPr>
          <w:lang w:val="en-GB"/>
        </w:rPr>
        <w:t xml:space="preserve">Judge D.K. was assigned to preside </w:t>
      </w:r>
      <w:r w:rsidR="00553439" w:rsidRPr="00A65F8B">
        <w:rPr>
          <w:lang w:val="en-GB"/>
        </w:rPr>
        <w:t xml:space="preserve">over </w:t>
      </w:r>
      <w:r w:rsidR="00FA0865" w:rsidRPr="00A65F8B">
        <w:rPr>
          <w:lang w:val="en-GB"/>
        </w:rPr>
        <w:t>the case.</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9</w:t>
      </w:r>
      <w:r w:rsidRPr="00A65F8B">
        <w:rPr>
          <w:lang w:val="en-GB"/>
        </w:rPr>
        <w:fldChar w:fldCharType="end"/>
      </w:r>
      <w:r w:rsidRPr="00A65F8B">
        <w:rPr>
          <w:lang w:val="en-GB"/>
        </w:rPr>
        <w:t>.  </w:t>
      </w:r>
      <w:r w:rsidR="00A043C9" w:rsidRPr="00A65F8B">
        <w:rPr>
          <w:lang w:val="en-GB"/>
        </w:rPr>
        <w:t xml:space="preserve">In </w:t>
      </w:r>
      <w:r w:rsidR="0031266B" w:rsidRPr="00A65F8B">
        <w:rPr>
          <w:lang w:val="en-GB"/>
        </w:rPr>
        <w:t>response</w:t>
      </w:r>
      <w:r w:rsidR="00A043C9" w:rsidRPr="00A65F8B">
        <w:rPr>
          <w:lang w:val="en-GB"/>
        </w:rPr>
        <w:t xml:space="preserve"> to the applicant</w:t>
      </w:r>
      <w:r w:rsidR="00A65F8B" w:rsidRPr="00A65F8B">
        <w:rPr>
          <w:lang w:val="en-GB"/>
        </w:rPr>
        <w:t>’</w:t>
      </w:r>
      <w:r w:rsidR="00A043C9" w:rsidRPr="00A65F8B">
        <w:rPr>
          <w:lang w:val="en-GB"/>
        </w:rPr>
        <w:t xml:space="preserve">s request, M.J. submitted that in 2011 </w:t>
      </w:r>
      <w:r w:rsidR="0031266B" w:rsidRPr="00A65F8B">
        <w:rPr>
          <w:lang w:val="en-GB"/>
        </w:rPr>
        <w:t xml:space="preserve">she and </w:t>
      </w:r>
      <w:r w:rsidR="00A043C9" w:rsidRPr="00A65F8B">
        <w:rPr>
          <w:lang w:val="en-GB"/>
        </w:rPr>
        <w:t>her husband had becom</w:t>
      </w:r>
      <w:r w:rsidR="0031266B" w:rsidRPr="00A65F8B">
        <w:rPr>
          <w:lang w:val="en-GB"/>
        </w:rPr>
        <w:t>e</w:t>
      </w:r>
      <w:r w:rsidR="00A043C9" w:rsidRPr="00A65F8B">
        <w:rPr>
          <w:lang w:val="en-GB"/>
        </w:rPr>
        <w:t xml:space="preserve"> distant</w:t>
      </w:r>
      <w:r w:rsidR="0068099F" w:rsidRPr="00A65F8B">
        <w:rPr>
          <w:lang w:val="en-GB"/>
        </w:rPr>
        <w:t xml:space="preserve"> from each other</w:t>
      </w:r>
      <w:r w:rsidR="00A043C9" w:rsidRPr="00A65F8B">
        <w:rPr>
          <w:lang w:val="en-GB"/>
        </w:rPr>
        <w:t>; the applicant had lost interest in his family and had been spending his spare time playing computer games.</w:t>
      </w:r>
      <w:r w:rsidR="00FA0865" w:rsidRPr="00A65F8B">
        <w:rPr>
          <w:lang w:val="en-GB"/>
        </w:rPr>
        <w:t xml:space="preserve"> For tho</w:t>
      </w:r>
      <w:r w:rsidR="00EB1ED9" w:rsidRPr="00A65F8B">
        <w:rPr>
          <w:lang w:val="en-GB"/>
        </w:rPr>
        <w:t>se reasons</w:t>
      </w:r>
      <w:r w:rsidR="0068099F" w:rsidRPr="00A65F8B">
        <w:rPr>
          <w:lang w:val="en-GB"/>
        </w:rPr>
        <w:t>,</w:t>
      </w:r>
      <w:r w:rsidR="00EB1ED9" w:rsidRPr="00A65F8B">
        <w:rPr>
          <w:lang w:val="en-GB"/>
        </w:rPr>
        <w:t xml:space="preserve"> and also out of fear that the child would never again be allowed to leave the United Kingdom, M.J. did not agree </w:t>
      </w:r>
      <w:r w:rsidR="0068099F" w:rsidRPr="00A65F8B">
        <w:rPr>
          <w:lang w:val="en-GB"/>
        </w:rPr>
        <w:t>to</w:t>
      </w:r>
      <w:r w:rsidR="00EB1ED9" w:rsidRPr="00A65F8B">
        <w:rPr>
          <w:lang w:val="en-GB"/>
        </w:rPr>
        <w:t xml:space="preserve"> her daughter</w:t>
      </w:r>
      <w:r w:rsidR="00A65F8B" w:rsidRPr="00A65F8B">
        <w:rPr>
          <w:lang w:val="en-GB"/>
        </w:rPr>
        <w:t>’</w:t>
      </w:r>
      <w:r w:rsidR="00EB1ED9" w:rsidRPr="00A65F8B">
        <w:rPr>
          <w:lang w:val="en-GB"/>
        </w:rPr>
        <w:t>s return</w:t>
      </w:r>
      <w:r w:rsidR="001F5EBA" w:rsidRPr="00A65F8B">
        <w:rPr>
          <w:lang w:val="en-GB"/>
        </w:rPr>
        <w:t>ing</w:t>
      </w:r>
      <w:r w:rsidR="00EB1ED9" w:rsidRPr="00A65F8B">
        <w:rPr>
          <w:lang w:val="en-GB"/>
        </w:rPr>
        <w:t xml:space="preserve"> to the United Kingdom alone and </w:t>
      </w:r>
      <w:r w:rsidR="00244069" w:rsidRPr="00A65F8B">
        <w:rPr>
          <w:lang w:val="en-GB"/>
        </w:rPr>
        <w:t xml:space="preserve">informed </w:t>
      </w:r>
      <w:r w:rsidR="00842408" w:rsidRPr="00A65F8B">
        <w:rPr>
          <w:lang w:val="en-GB"/>
        </w:rPr>
        <w:t xml:space="preserve">the domestic court </w:t>
      </w:r>
      <w:r w:rsidR="00244069" w:rsidRPr="00A65F8B">
        <w:rPr>
          <w:lang w:val="en-GB"/>
        </w:rPr>
        <w:t>that she did not</w:t>
      </w:r>
      <w:r w:rsidR="00EB1ED9" w:rsidRPr="00A65F8B">
        <w:rPr>
          <w:lang w:val="en-GB"/>
        </w:rPr>
        <w:t xml:space="preserve"> wish to go back there with the child.</w:t>
      </w:r>
    </w:p>
    <w:p w:rsidR="000C66D9" w:rsidRPr="00A65F8B" w:rsidRDefault="000C66D9"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10</w:t>
      </w:r>
      <w:r w:rsidRPr="00A65F8B">
        <w:rPr>
          <w:lang w:val="en-GB"/>
        </w:rPr>
        <w:fldChar w:fldCharType="end"/>
      </w:r>
      <w:r w:rsidR="00244069" w:rsidRPr="00A65F8B">
        <w:rPr>
          <w:lang w:val="en-GB"/>
        </w:rPr>
        <w:t xml:space="preserve">.  The first </w:t>
      </w:r>
      <w:r w:rsidRPr="00A65F8B">
        <w:rPr>
          <w:lang w:val="en-GB"/>
        </w:rPr>
        <w:t xml:space="preserve">hearing was held </w:t>
      </w:r>
      <w:r w:rsidR="00244069" w:rsidRPr="00A65F8B">
        <w:t>o</w:t>
      </w:r>
      <w:r w:rsidR="00244069" w:rsidRPr="00A65F8B">
        <w:rPr>
          <w:lang w:val="en-GB"/>
        </w:rPr>
        <w:t>n 19 December 2012</w:t>
      </w:r>
      <w:r w:rsidR="0007058B" w:rsidRPr="00A65F8B">
        <w:t xml:space="preserve"> </w:t>
      </w:r>
      <w:r w:rsidR="0007058B" w:rsidRPr="00A65F8B">
        <w:rPr>
          <w:lang w:val="en-GB"/>
        </w:rPr>
        <w:t>before the Grudziądz District Court</w:t>
      </w:r>
      <w:r w:rsidR="001F5EBA" w:rsidRPr="00A65F8B">
        <w:rPr>
          <w:lang w:val="en-GB"/>
        </w:rPr>
        <w:t xml:space="preserve">, with </w:t>
      </w:r>
      <w:r w:rsidR="0007058B" w:rsidRPr="00A65F8B">
        <w:rPr>
          <w:lang w:val="en-GB"/>
        </w:rPr>
        <w:t>Judge D.K.</w:t>
      </w:r>
      <w:r w:rsidR="001F5EBA" w:rsidRPr="00A65F8B">
        <w:rPr>
          <w:lang w:val="en-GB"/>
        </w:rPr>
        <w:t xml:space="preserve"> presiding.</w:t>
      </w:r>
      <w:r w:rsidRPr="00A65F8B">
        <w:rPr>
          <w:lang w:val="en-GB"/>
        </w:rPr>
        <w:t xml:space="preserve"> </w:t>
      </w:r>
      <w:r w:rsidR="00FA0865" w:rsidRPr="00A65F8B">
        <w:rPr>
          <w:lang w:val="en-GB"/>
        </w:rPr>
        <w:t>The applicant and his lawyer attended the hearing.</w:t>
      </w:r>
    </w:p>
    <w:p w:rsidR="000144D8"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11</w:t>
      </w:r>
      <w:r w:rsidRPr="00A65F8B">
        <w:rPr>
          <w:lang w:val="en-GB"/>
        </w:rPr>
        <w:fldChar w:fldCharType="end"/>
      </w:r>
      <w:r w:rsidRPr="00A65F8B">
        <w:rPr>
          <w:lang w:val="en-GB"/>
        </w:rPr>
        <w:t>.  </w:t>
      </w:r>
      <w:r w:rsidR="004E28DE" w:rsidRPr="00A65F8B">
        <w:rPr>
          <w:lang w:val="en-GB"/>
        </w:rPr>
        <w:t>The second hearing was held on 4 February 2013</w:t>
      </w:r>
      <w:r w:rsidR="0007058B" w:rsidRPr="00A65F8B">
        <w:t xml:space="preserve"> before the same j</w:t>
      </w:r>
      <w:r w:rsidR="00553439" w:rsidRPr="00A65F8B">
        <w:rPr>
          <w:lang w:val="en-GB"/>
        </w:rPr>
        <w:t>udge</w:t>
      </w:r>
      <w:r w:rsidR="004E28DE" w:rsidRPr="00A65F8B">
        <w:rPr>
          <w:lang w:val="en-GB"/>
        </w:rPr>
        <w:t xml:space="preserve">. </w:t>
      </w:r>
      <w:r w:rsidR="00FA0865" w:rsidRPr="00A65F8B">
        <w:rPr>
          <w:lang w:val="en-GB"/>
        </w:rPr>
        <w:t xml:space="preserve">The applicant and his lawyer attended the hearing. </w:t>
      </w:r>
      <w:r w:rsidR="004E28DE" w:rsidRPr="00A65F8B">
        <w:rPr>
          <w:lang w:val="en-GB"/>
        </w:rPr>
        <w:t>The domestic court heard two witnesses and</w:t>
      </w:r>
      <w:r w:rsidR="000C66D9" w:rsidRPr="00A65F8B">
        <w:rPr>
          <w:lang w:val="en-GB"/>
        </w:rPr>
        <w:t xml:space="preserve"> ordered a report of experts in psychology from the Family Consultation Centre (</w:t>
      </w:r>
      <w:r w:rsidR="000C66D9" w:rsidRPr="00A65F8B">
        <w:rPr>
          <w:i/>
          <w:lang w:val="en-GB"/>
        </w:rPr>
        <w:t xml:space="preserve">Rodzinny Ośrodek Diagnostyczno Konsultacyjny </w:t>
      </w:r>
      <w:r w:rsidR="000C66D9" w:rsidRPr="00A65F8B">
        <w:rPr>
          <w:lang w:val="en-GB"/>
        </w:rPr>
        <w:t>“RODK”).</w:t>
      </w:r>
    </w:p>
    <w:p w:rsidR="000C66D9" w:rsidRPr="00A65F8B" w:rsidRDefault="004E28DE"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12</w:t>
      </w:r>
      <w:r w:rsidRPr="00A65F8B">
        <w:rPr>
          <w:lang w:val="en-GB"/>
        </w:rPr>
        <w:fldChar w:fldCharType="end"/>
      </w:r>
      <w:r w:rsidRPr="00A65F8B">
        <w:rPr>
          <w:lang w:val="en-GB"/>
        </w:rPr>
        <w:t>.  </w:t>
      </w:r>
      <w:r w:rsidR="00F46540" w:rsidRPr="00A65F8B">
        <w:rPr>
          <w:lang w:val="en-GB"/>
        </w:rPr>
        <w:t>On 22 March 2013 the experts examined the applicant, M.J. and the child</w:t>
      </w:r>
      <w:r w:rsidR="001F5EBA" w:rsidRPr="00A65F8B">
        <w:rPr>
          <w:lang w:val="en-GB"/>
        </w:rPr>
        <w:t>,</w:t>
      </w:r>
      <w:r w:rsidR="00F46540" w:rsidRPr="00A65F8B">
        <w:rPr>
          <w:lang w:val="en-GB"/>
        </w:rPr>
        <w:t xml:space="preserve"> who was </w:t>
      </w:r>
      <w:r w:rsidR="001F5EBA" w:rsidRPr="00A65F8B">
        <w:rPr>
          <w:lang w:val="en-GB"/>
        </w:rPr>
        <w:t xml:space="preserve">three </w:t>
      </w:r>
      <w:r w:rsidR="00F46540" w:rsidRPr="00A65F8B">
        <w:rPr>
          <w:lang w:val="en-GB"/>
        </w:rPr>
        <w:t>years old</w:t>
      </w:r>
      <w:r w:rsidR="001F5EBA" w:rsidRPr="00A65F8B">
        <w:rPr>
          <w:lang w:val="en-GB"/>
        </w:rPr>
        <w:t xml:space="preserve"> at the time</w:t>
      </w:r>
      <w:r w:rsidR="00F46540" w:rsidRPr="00A65F8B">
        <w:rPr>
          <w:lang w:val="en-GB"/>
        </w:rPr>
        <w:t xml:space="preserve">. </w:t>
      </w:r>
      <w:r w:rsidR="000C66D9" w:rsidRPr="00A65F8B">
        <w:rPr>
          <w:lang w:val="en-GB"/>
        </w:rPr>
        <w:t>The report was issued on 17 April</w:t>
      </w:r>
      <w:r w:rsidR="00A65F8B" w:rsidRPr="00A65F8B">
        <w:rPr>
          <w:lang w:val="en-GB"/>
        </w:rPr>
        <w:t xml:space="preserve"> </w:t>
      </w:r>
      <w:r w:rsidR="000C66D9" w:rsidRPr="00A65F8B">
        <w:rPr>
          <w:lang w:val="en-GB"/>
        </w:rPr>
        <w:t>2013.</w:t>
      </w:r>
    </w:p>
    <w:p w:rsidR="000144D8"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13</w:t>
      </w:r>
      <w:r w:rsidRPr="00A65F8B">
        <w:rPr>
          <w:lang w:val="en-GB"/>
        </w:rPr>
        <w:fldChar w:fldCharType="end"/>
      </w:r>
      <w:r w:rsidRPr="00A65F8B">
        <w:rPr>
          <w:lang w:val="en-GB"/>
        </w:rPr>
        <w:t>.  </w:t>
      </w:r>
      <w:r w:rsidR="009757D7" w:rsidRPr="00A65F8B">
        <w:rPr>
          <w:lang w:val="en-GB"/>
        </w:rPr>
        <w:t>The third hearing was held on</w:t>
      </w:r>
      <w:r w:rsidR="00A043C9" w:rsidRPr="00A65F8B">
        <w:rPr>
          <w:lang w:val="en-GB"/>
        </w:rPr>
        <w:t xml:space="preserve"> 8 May 2013</w:t>
      </w:r>
      <w:r w:rsidR="0007058B" w:rsidRPr="00A65F8B">
        <w:rPr>
          <w:lang w:val="en-GB"/>
        </w:rPr>
        <w:t xml:space="preserve"> before Judge D.K.</w:t>
      </w:r>
      <w:r w:rsidR="009757D7" w:rsidRPr="00A65F8B">
        <w:rPr>
          <w:lang w:val="en-GB"/>
        </w:rPr>
        <w:t xml:space="preserve"> </w:t>
      </w:r>
      <w:r w:rsidR="0007058B" w:rsidRPr="00A65F8B">
        <w:rPr>
          <w:lang w:val="en-GB"/>
        </w:rPr>
        <w:t>At this hearing,</w:t>
      </w:r>
      <w:r w:rsidR="00A043C9" w:rsidRPr="00A65F8B">
        <w:rPr>
          <w:lang w:val="en-GB"/>
        </w:rPr>
        <w:t xml:space="preserve"> the Grudziądz District Court </w:t>
      </w:r>
      <w:r w:rsidR="00842408" w:rsidRPr="00A65F8B">
        <w:rPr>
          <w:lang w:val="en-GB"/>
        </w:rPr>
        <w:t xml:space="preserve">decided to </w:t>
      </w:r>
      <w:r w:rsidR="00A043C9" w:rsidRPr="00A65F8B">
        <w:rPr>
          <w:lang w:val="en-GB"/>
        </w:rPr>
        <w:t>dismiss</w:t>
      </w:r>
      <w:r w:rsidR="00842408" w:rsidRPr="00A65F8B">
        <w:rPr>
          <w:lang w:val="en-GB"/>
        </w:rPr>
        <w:t xml:space="preserve"> </w:t>
      </w:r>
      <w:r w:rsidR="00A043C9" w:rsidRPr="00A65F8B">
        <w:rPr>
          <w:lang w:val="en-GB"/>
        </w:rPr>
        <w:t>the applicant</w:t>
      </w:r>
      <w:r w:rsidR="00A65F8B" w:rsidRPr="00A65F8B">
        <w:rPr>
          <w:lang w:val="en-GB"/>
        </w:rPr>
        <w:t>’</w:t>
      </w:r>
      <w:r w:rsidR="00A043C9" w:rsidRPr="00A65F8B">
        <w:rPr>
          <w:lang w:val="en-GB"/>
        </w:rPr>
        <w:t xml:space="preserve">s request </w:t>
      </w:r>
      <w:r w:rsidR="000C66D9" w:rsidRPr="00A65F8B">
        <w:rPr>
          <w:lang w:val="en-GB"/>
        </w:rPr>
        <w:t>for the child</w:t>
      </w:r>
      <w:r w:rsidR="00A65F8B" w:rsidRPr="00A65F8B">
        <w:rPr>
          <w:lang w:val="en-GB"/>
        </w:rPr>
        <w:t>’</w:t>
      </w:r>
      <w:r w:rsidR="000C66D9" w:rsidRPr="00A65F8B">
        <w:rPr>
          <w:lang w:val="en-GB"/>
        </w:rPr>
        <w:t xml:space="preserve">s return </w:t>
      </w:r>
      <w:r w:rsidR="00A043C9" w:rsidRPr="00A65F8B">
        <w:rPr>
          <w:lang w:val="en-GB"/>
        </w:rPr>
        <w:t>(III Nsm 999/12).</w:t>
      </w:r>
    </w:p>
    <w:p w:rsidR="000144D8" w:rsidRPr="00A65F8B" w:rsidRDefault="00667908" w:rsidP="00A65F8B">
      <w:pPr>
        <w:pStyle w:val="ECHRPara"/>
        <w:rPr>
          <w:lang w:val="en-GB"/>
        </w:rPr>
      </w:pPr>
      <w:r w:rsidRPr="00A65F8B">
        <w:rPr>
          <w:lang w:val="en-GB"/>
        </w:rPr>
        <w:lastRenderedPageBreak/>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14</w:t>
      </w:r>
      <w:r w:rsidRPr="00A65F8B">
        <w:rPr>
          <w:lang w:val="en-GB"/>
        </w:rPr>
        <w:fldChar w:fldCharType="end"/>
      </w:r>
      <w:r w:rsidRPr="00A65F8B">
        <w:rPr>
          <w:lang w:val="en-GB"/>
        </w:rPr>
        <w:t>.  </w:t>
      </w:r>
      <w:r w:rsidR="00A043C9" w:rsidRPr="00A65F8B">
        <w:rPr>
          <w:lang w:val="en-GB"/>
        </w:rPr>
        <w:t xml:space="preserve">The </w:t>
      </w:r>
      <w:r w:rsidRPr="00A65F8B">
        <w:rPr>
          <w:lang w:val="en-GB"/>
        </w:rPr>
        <w:t xml:space="preserve">first-instance </w:t>
      </w:r>
      <w:r w:rsidR="00A043C9" w:rsidRPr="00A65F8B">
        <w:rPr>
          <w:lang w:val="en-GB"/>
        </w:rPr>
        <w:t xml:space="preserve">court </w:t>
      </w:r>
      <w:r w:rsidR="009757D7" w:rsidRPr="00A65F8B">
        <w:rPr>
          <w:lang w:val="en-GB"/>
        </w:rPr>
        <w:t>ruled on the basis of</w:t>
      </w:r>
      <w:r w:rsidR="00A043C9" w:rsidRPr="00A65F8B">
        <w:rPr>
          <w:lang w:val="en-GB"/>
        </w:rPr>
        <w:t xml:space="preserve"> the following evidence: testimony of the applicant, M.J. and the members of both families and </w:t>
      </w:r>
      <w:r w:rsidR="000C66D9" w:rsidRPr="00A65F8B">
        <w:rPr>
          <w:lang w:val="en-GB"/>
        </w:rPr>
        <w:t xml:space="preserve">the </w:t>
      </w:r>
      <w:r w:rsidR="00A043C9" w:rsidRPr="00A65F8B">
        <w:rPr>
          <w:lang w:val="en-GB"/>
        </w:rPr>
        <w:t>RODK</w:t>
      </w:r>
      <w:r w:rsidR="00A12F7A" w:rsidRPr="00A65F8B">
        <w:rPr>
          <w:lang w:val="en-GB"/>
        </w:rPr>
        <w:t xml:space="preserve"> expert</w:t>
      </w:r>
      <w:r w:rsidR="00842408" w:rsidRPr="00A65F8B">
        <w:rPr>
          <w:lang w:val="en-GB"/>
        </w:rPr>
        <w:t>s</w:t>
      </w:r>
      <w:r w:rsidR="00A65F8B" w:rsidRPr="00A65F8B">
        <w:rPr>
          <w:lang w:val="en-GB"/>
        </w:rPr>
        <w:t>’</w:t>
      </w:r>
      <w:r w:rsidR="000C66D9" w:rsidRPr="00A65F8B">
        <w:rPr>
          <w:lang w:val="en-GB"/>
        </w:rPr>
        <w:t xml:space="preserve"> report</w:t>
      </w:r>
      <w:r w:rsidR="00A043C9" w:rsidRPr="00A65F8B">
        <w:rPr>
          <w:lang w:val="en-GB"/>
        </w:rPr>
        <w:t>.</w:t>
      </w:r>
    </w:p>
    <w:p w:rsidR="000144D8"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15</w:t>
      </w:r>
      <w:r w:rsidRPr="00A65F8B">
        <w:rPr>
          <w:lang w:val="en-GB"/>
        </w:rPr>
        <w:fldChar w:fldCharType="end"/>
      </w:r>
      <w:r w:rsidRPr="00A65F8B">
        <w:rPr>
          <w:lang w:val="en-GB"/>
        </w:rPr>
        <w:t>.  </w:t>
      </w:r>
      <w:r w:rsidR="00A043C9" w:rsidRPr="00A65F8B">
        <w:rPr>
          <w:lang w:val="en-GB"/>
        </w:rPr>
        <w:t xml:space="preserve">The </w:t>
      </w:r>
      <w:r w:rsidR="000C66D9" w:rsidRPr="00A65F8B">
        <w:rPr>
          <w:lang w:val="en-GB"/>
        </w:rPr>
        <w:t xml:space="preserve">RODK </w:t>
      </w:r>
      <w:r w:rsidR="00A043C9" w:rsidRPr="00A65F8B">
        <w:rPr>
          <w:lang w:val="en-GB"/>
        </w:rPr>
        <w:t xml:space="preserve">experts were ordered to </w:t>
      </w:r>
      <w:r w:rsidR="00A12F7A" w:rsidRPr="00A65F8B">
        <w:rPr>
          <w:lang w:val="en-GB"/>
        </w:rPr>
        <w:t xml:space="preserve">make the following </w:t>
      </w:r>
      <w:r w:rsidR="00A043C9" w:rsidRPr="00A65F8B">
        <w:rPr>
          <w:lang w:val="en-GB"/>
        </w:rPr>
        <w:t>assess</w:t>
      </w:r>
      <w:r w:rsidR="00A12F7A" w:rsidRPr="00A65F8B">
        <w:rPr>
          <w:lang w:val="en-GB"/>
        </w:rPr>
        <w:t>ment:</w:t>
      </w:r>
    </w:p>
    <w:p w:rsidR="00A043C9" w:rsidRPr="00A65F8B" w:rsidRDefault="00A043C9" w:rsidP="00A65F8B">
      <w:pPr>
        <w:pStyle w:val="ECHRParaQuote"/>
        <w:rPr>
          <w:lang w:val="en-GB"/>
        </w:rPr>
      </w:pPr>
      <w:r w:rsidRPr="00A65F8B">
        <w:rPr>
          <w:lang w:val="en-GB"/>
        </w:rPr>
        <w:t xml:space="preserve">“whether moving [the child] </w:t>
      </w:r>
      <w:r w:rsidR="0068099F" w:rsidRPr="00A65F8B">
        <w:rPr>
          <w:lang w:val="en-GB"/>
        </w:rPr>
        <w:t>into</w:t>
      </w:r>
      <w:r w:rsidRPr="00A65F8B">
        <w:rPr>
          <w:lang w:val="en-GB"/>
        </w:rPr>
        <w:t xml:space="preserve"> her father</w:t>
      </w:r>
      <w:r w:rsidR="00A65F8B" w:rsidRPr="00A65F8B">
        <w:rPr>
          <w:lang w:val="en-GB"/>
        </w:rPr>
        <w:t>’</w:t>
      </w:r>
      <w:r w:rsidRPr="00A65F8B">
        <w:rPr>
          <w:lang w:val="en-GB"/>
        </w:rPr>
        <w:t>s care, linked with her separation from the mother, would disturb [the child</w:t>
      </w:r>
      <w:r w:rsidR="00A65F8B" w:rsidRPr="00A65F8B">
        <w:rPr>
          <w:lang w:val="en-GB"/>
        </w:rPr>
        <w:t>’</w:t>
      </w:r>
      <w:r w:rsidRPr="00A65F8B">
        <w:rPr>
          <w:lang w:val="en-GB"/>
        </w:rPr>
        <w:t>s] sense of security and would affect her emotional state</w:t>
      </w:r>
      <w:r w:rsidR="00842408" w:rsidRPr="00A65F8B">
        <w:t xml:space="preserve"> </w:t>
      </w:r>
      <w:r w:rsidR="00842408" w:rsidRPr="00A65F8B">
        <w:rPr>
          <w:lang w:val="en-GB"/>
        </w:rPr>
        <w:t>in a negative way</w:t>
      </w:r>
      <w:r w:rsidRPr="00A65F8B">
        <w:rPr>
          <w:lang w:val="en-GB"/>
        </w:rPr>
        <w:t xml:space="preserve">; or is it </w:t>
      </w:r>
      <w:r w:rsidR="00E55DF9" w:rsidRPr="00A65F8B">
        <w:rPr>
          <w:lang w:val="en-GB"/>
        </w:rPr>
        <w:t>recommended</w:t>
      </w:r>
      <w:r w:rsidRPr="00A65F8B">
        <w:rPr>
          <w:lang w:val="en-GB"/>
        </w:rPr>
        <w:t>, [</w:t>
      </w:r>
      <w:r w:rsidR="001F5EBA" w:rsidRPr="00A65F8B">
        <w:rPr>
          <w:lang w:val="en-GB"/>
        </w:rPr>
        <w:t xml:space="preserve">with a </w:t>
      </w:r>
      <w:r w:rsidRPr="00A65F8B">
        <w:rPr>
          <w:lang w:val="en-GB"/>
        </w:rPr>
        <w:t>view to] the adequate psycho-physical development of the child, to [put the child under the father</w:t>
      </w:r>
      <w:r w:rsidR="00A65F8B" w:rsidRPr="00A65F8B">
        <w:rPr>
          <w:lang w:val="en-GB"/>
        </w:rPr>
        <w:t>’</w:t>
      </w:r>
      <w:r w:rsidRPr="00A65F8B">
        <w:rPr>
          <w:lang w:val="en-GB"/>
        </w:rPr>
        <w:t>s care] linked with [giving] an order to surrender the child by the mother.”</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16</w:t>
      </w:r>
      <w:r w:rsidRPr="00A65F8B">
        <w:rPr>
          <w:lang w:val="en-GB"/>
        </w:rPr>
        <w:fldChar w:fldCharType="end"/>
      </w:r>
      <w:r w:rsidRPr="00A65F8B">
        <w:rPr>
          <w:lang w:val="en-GB"/>
        </w:rPr>
        <w:t>.  </w:t>
      </w:r>
      <w:r w:rsidR="00A043C9" w:rsidRPr="00A65F8B">
        <w:rPr>
          <w:lang w:val="en-GB"/>
        </w:rPr>
        <w:t>The</w:t>
      </w:r>
      <w:r w:rsidR="00553439" w:rsidRPr="00A65F8B">
        <w:rPr>
          <w:lang w:val="en-GB"/>
        </w:rPr>
        <w:t xml:space="preserve"> experts</w:t>
      </w:r>
      <w:r w:rsidR="00A043C9" w:rsidRPr="00A65F8B">
        <w:rPr>
          <w:lang w:val="en-GB"/>
        </w:rPr>
        <w:t xml:space="preserve"> concluded that “the child</w:t>
      </w:r>
      <w:r w:rsidR="00A65F8B" w:rsidRPr="00A65F8B">
        <w:rPr>
          <w:lang w:val="en-GB"/>
        </w:rPr>
        <w:t>’</w:t>
      </w:r>
      <w:r w:rsidR="00A043C9" w:rsidRPr="00A65F8B">
        <w:rPr>
          <w:lang w:val="en-GB"/>
        </w:rPr>
        <w:t>s return to the United Kingdom and her separation from the mother”</w:t>
      </w:r>
      <w:r w:rsidR="002F18FE" w:rsidRPr="00A65F8B">
        <w:rPr>
          <w:lang w:val="en-GB"/>
        </w:rPr>
        <w:t xml:space="preserve">, </w:t>
      </w:r>
      <w:r w:rsidR="00A043C9" w:rsidRPr="00A65F8B">
        <w:rPr>
          <w:lang w:val="en-GB"/>
        </w:rPr>
        <w:t>her primary care</w:t>
      </w:r>
      <w:r w:rsidR="002F18FE" w:rsidRPr="00A65F8B">
        <w:rPr>
          <w:lang w:val="en-GB"/>
        </w:rPr>
        <w:t>giver,</w:t>
      </w:r>
      <w:r w:rsidR="000144D8" w:rsidRPr="00A65F8B">
        <w:rPr>
          <w:lang w:val="en-GB"/>
        </w:rPr>
        <w:t xml:space="preserve"> </w:t>
      </w:r>
      <w:r w:rsidR="00A043C9" w:rsidRPr="00A65F8B">
        <w:rPr>
          <w:lang w:val="en-GB"/>
        </w:rPr>
        <w:t>“would cause more emotional harm to the child than the lack of daily contact with her father.” In particular, the child</w:t>
      </w:r>
      <w:r w:rsidR="00A65F8B" w:rsidRPr="00A65F8B">
        <w:rPr>
          <w:lang w:val="en-GB"/>
        </w:rPr>
        <w:t>’</w:t>
      </w:r>
      <w:r w:rsidR="00A043C9" w:rsidRPr="00A65F8B">
        <w:rPr>
          <w:lang w:val="en-GB"/>
        </w:rPr>
        <w:t xml:space="preserve">s sense of security and stability could be disturbed. To this effect the report read as follows: “Considering the [young] age and the sex of the child, it must be stated that the mother is currently best suited to </w:t>
      </w:r>
      <w:r w:rsidR="00E55DF9" w:rsidRPr="00A65F8B">
        <w:rPr>
          <w:lang w:val="en-GB"/>
        </w:rPr>
        <w:t xml:space="preserve">satisfy </w:t>
      </w:r>
      <w:r w:rsidR="00A043C9" w:rsidRPr="00A65F8B">
        <w:rPr>
          <w:lang w:val="en-GB"/>
        </w:rPr>
        <w:t>her daughter</w:t>
      </w:r>
      <w:r w:rsidR="00A65F8B" w:rsidRPr="00A65F8B">
        <w:rPr>
          <w:lang w:val="en-GB"/>
        </w:rPr>
        <w:t>’</w:t>
      </w:r>
      <w:r w:rsidR="00A043C9" w:rsidRPr="00A65F8B">
        <w:rPr>
          <w:lang w:val="en-GB"/>
        </w:rPr>
        <w:t>s needs.”</w:t>
      </w:r>
    </w:p>
    <w:p w:rsidR="000144D8" w:rsidRPr="00A65F8B" w:rsidRDefault="00A043C9" w:rsidP="00A65F8B">
      <w:pPr>
        <w:pStyle w:val="ECHRPara"/>
        <w:rPr>
          <w:lang w:val="en-GB"/>
        </w:rPr>
      </w:pPr>
      <w:r w:rsidRPr="00A65F8B">
        <w:rPr>
          <w:lang w:val="en-GB"/>
        </w:rPr>
        <w:t xml:space="preserve">The experts also noted that the child was emotionally attached to both parents; she was developing well; perceived Poland and the United Kingdom on an equal footing; spoke Polish and had adapted </w:t>
      </w:r>
      <w:r w:rsidR="002F18FE" w:rsidRPr="00A65F8B">
        <w:rPr>
          <w:lang w:val="en-GB"/>
        </w:rPr>
        <w:t xml:space="preserve">well </w:t>
      </w:r>
      <w:r w:rsidRPr="00A65F8B">
        <w:rPr>
          <w:lang w:val="en-GB"/>
        </w:rPr>
        <w:t>to her new life in Poland. It was recommended that the child should stay with her mother in Poland and have regular contact with her father.</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17</w:t>
      </w:r>
      <w:r w:rsidRPr="00A65F8B">
        <w:rPr>
          <w:lang w:val="en-GB"/>
        </w:rPr>
        <w:fldChar w:fldCharType="end"/>
      </w:r>
      <w:r w:rsidRPr="00A65F8B">
        <w:rPr>
          <w:lang w:val="en-GB"/>
        </w:rPr>
        <w:t>.  </w:t>
      </w:r>
      <w:r w:rsidR="00A043C9" w:rsidRPr="00A65F8B">
        <w:rPr>
          <w:lang w:val="en-GB"/>
        </w:rPr>
        <w:t>The first-instance court considered that the RODK</w:t>
      </w:r>
      <w:r w:rsidR="00A65F8B" w:rsidRPr="00A65F8B">
        <w:rPr>
          <w:lang w:val="en-GB"/>
        </w:rPr>
        <w:t>’</w:t>
      </w:r>
      <w:r w:rsidR="00A043C9" w:rsidRPr="00A65F8B">
        <w:rPr>
          <w:lang w:val="en-GB"/>
        </w:rPr>
        <w:t>s report was thorough, clear and of a high evidentiary value.</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18</w:t>
      </w:r>
      <w:r w:rsidRPr="00A65F8B">
        <w:rPr>
          <w:lang w:val="en-GB"/>
        </w:rPr>
        <w:fldChar w:fldCharType="end"/>
      </w:r>
      <w:r w:rsidRPr="00A65F8B">
        <w:rPr>
          <w:lang w:val="en-GB"/>
        </w:rPr>
        <w:t>.  </w:t>
      </w:r>
      <w:r w:rsidR="00A043C9" w:rsidRPr="00A65F8B">
        <w:rPr>
          <w:lang w:val="en-GB"/>
        </w:rPr>
        <w:t>On the merits, the Grudziądz District Court considered that it was called to examine “the relationship between the child and [each of] the parents, her physical and psychological development and also, a</w:t>
      </w:r>
      <w:r w:rsidR="002F18FE" w:rsidRPr="00A65F8B">
        <w:rPr>
          <w:lang w:val="en-GB"/>
        </w:rPr>
        <w:t>ny</w:t>
      </w:r>
      <w:r w:rsidR="00A043C9" w:rsidRPr="00A65F8B">
        <w:rPr>
          <w:lang w:val="en-GB"/>
        </w:rPr>
        <w:t xml:space="preserve"> [possible] physical or psychological harm [which could occur] in the event of the child</w:t>
      </w:r>
      <w:r w:rsidR="00A65F8B" w:rsidRPr="00A65F8B">
        <w:rPr>
          <w:lang w:val="en-GB"/>
        </w:rPr>
        <w:t>’</w:t>
      </w:r>
      <w:r w:rsidR="00A043C9" w:rsidRPr="00A65F8B">
        <w:rPr>
          <w:lang w:val="en-GB"/>
        </w:rPr>
        <w:t>s return to her father without the mother.”</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19</w:t>
      </w:r>
      <w:r w:rsidRPr="00A65F8B">
        <w:rPr>
          <w:lang w:val="en-GB"/>
        </w:rPr>
        <w:fldChar w:fldCharType="end"/>
      </w:r>
      <w:r w:rsidRPr="00A65F8B">
        <w:rPr>
          <w:lang w:val="en-GB"/>
        </w:rPr>
        <w:t>.  </w:t>
      </w:r>
      <w:r w:rsidR="00A043C9" w:rsidRPr="00A65F8B">
        <w:rPr>
          <w:lang w:val="en-GB"/>
        </w:rPr>
        <w:t xml:space="preserve">The domestic court </w:t>
      </w:r>
      <w:r w:rsidR="00EB1ED9" w:rsidRPr="00A65F8B">
        <w:rPr>
          <w:lang w:val="en-GB"/>
        </w:rPr>
        <w:t>attached importance to the young age of the child (</w:t>
      </w:r>
      <w:r w:rsidR="00553439" w:rsidRPr="00A65F8B">
        <w:rPr>
          <w:lang w:val="en-GB"/>
        </w:rPr>
        <w:t xml:space="preserve">who was </w:t>
      </w:r>
      <w:r w:rsidR="00EB1ED9" w:rsidRPr="00A65F8B">
        <w:rPr>
          <w:lang w:val="en-GB"/>
        </w:rPr>
        <w:t xml:space="preserve">three </w:t>
      </w:r>
      <w:r w:rsidR="00553439" w:rsidRPr="00A65F8B">
        <w:rPr>
          <w:lang w:val="en-GB"/>
        </w:rPr>
        <w:t xml:space="preserve">years </w:t>
      </w:r>
      <w:r w:rsidR="00EB1ED9" w:rsidRPr="00A65F8B">
        <w:rPr>
          <w:lang w:val="en-GB"/>
        </w:rPr>
        <w:t>and four months</w:t>
      </w:r>
      <w:r w:rsidR="00553439" w:rsidRPr="00A65F8B">
        <w:rPr>
          <w:lang w:val="en-GB"/>
        </w:rPr>
        <w:t xml:space="preserve"> old</w:t>
      </w:r>
      <w:r w:rsidR="00EB1ED9" w:rsidRPr="00A65F8B">
        <w:rPr>
          <w:lang w:val="en-GB"/>
        </w:rPr>
        <w:t xml:space="preserve"> at the time of the ruling) and the fact that the mother had always been the child</w:t>
      </w:r>
      <w:r w:rsidR="00A65F8B" w:rsidRPr="00A65F8B">
        <w:rPr>
          <w:lang w:val="en-GB"/>
        </w:rPr>
        <w:t>’</w:t>
      </w:r>
      <w:r w:rsidR="00EB1ED9" w:rsidRPr="00A65F8B">
        <w:rPr>
          <w:lang w:val="en-GB"/>
        </w:rPr>
        <w:t>s primary care</w:t>
      </w:r>
      <w:r w:rsidR="002F18FE" w:rsidRPr="00A65F8B">
        <w:rPr>
          <w:lang w:val="en-GB"/>
        </w:rPr>
        <w:t>giver</w:t>
      </w:r>
      <w:r w:rsidR="00EB1ED9" w:rsidRPr="00A65F8B">
        <w:rPr>
          <w:lang w:val="en-GB"/>
        </w:rPr>
        <w:t>. The reasons for the mother</w:t>
      </w:r>
      <w:r w:rsidR="00A65F8B" w:rsidRPr="00A65F8B">
        <w:rPr>
          <w:lang w:val="en-GB"/>
        </w:rPr>
        <w:t>’</w:t>
      </w:r>
      <w:r w:rsidR="00EB1ED9" w:rsidRPr="00A65F8B">
        <w:rPr>
          <w:lang w:val="en-GB"/>
        </w:rPr>
        <w:t xml:space="preserve">s refusal to return to the United Kingdom together with the child were not discussed by the </w:t>
      </w:r>
      <w:r w:rsidR="00553439" w:rsidRPr="00A65F8B">
        <w:rPr>
          <w:lang w:val="en-GB"/>
        </w:rPr>
        <w:t xml:space="preserve">domestic </w:t>
      </w:r>
      <w:r w:rsidR="00EB1ED9" w:rsidRPr="00A65F8B">
        <w:rPr>
          <w:lang w:val="en-GB"/>
        </w:rPr>
        <w:t xml:space="preserve">court. The district court </w:t>
      </w:r>
      <w:r w:rsidR="00A043C9" w:rsidRPr="00A65F8B">
        <w:rPr>
          <w:lang w:val="en-GB"/>
        </w:rPr>
        <w:t>held, relying on the experts</w:t>
      </w:r>
      <w:r w:rsidR="00A65F8B" w:rsidRPr="00A65F8B">
        <w:rPr>
          <w:lang w:val="en-GB"/>
        </w:rPr>
        <w:t>’</w:t>
      </w:r>
      <w:r w:rsidR="00A043C9" w:rsidRPr="00A65F8B">
        <w:rPr>
          <w:lang w:val="en-GB"/>
        </w:rPr>
        <w:t xml:space="preserve"> report, that there was a grave risk of psychological harm if she were to return to the United Kingdom without her mother. </w:t>
      </w:r>
      <w:r w:rsidR="00B617A0" w:rsidRPr="00A65F8B">
        <w:rPr>
          <w:lang w:val="en-GB"/>
        </w:rPr>
        <w:t>It was noted that Article 13 (</w:t>
      </w:r>
      <w:r w:rsidR="00A043C9" w:rsidRPr="00A65F8B">
        <w:rPr>
          <w:lang w:val="en-GB"/>
        </w:rPr>
        <w:t>b</w:t>
      </w:r>
      <w:r w:rsidR="00B617A0" w:rsidRPr="00A65F8B">
        <w:rPr>
          <w:lang w:val="en-GB"/>
        </w:rPr>
        <w:t>)</w:t>
      </w:r>
      <w:r w:rsidR="00A043C9" w:rsidRPr="00A65F8B">
        <w:rPr>
          <w:lang w:val="en-GB"/>
        </w:rPr>
        <w:t xml:space="preserve"> of the Hague Convention protected abducted children to such a great extent that it did not allow for their return if that was going to p</w:t>
      </w:r>
      <w:r w:rsidR="00B617A0" w:rsidRPr="00A65F8B">
        <w:rPr>
          <w:lang w:val="en-GB"/>
        </w:rPr>
        <w:t>lace</w:t>
      </w:r>
      <w:r w:rsidR="00404B0C" w:rsidRPr="00A65F8B">
        <w:rPr>
          <w:lang w:val="en-GB"/>
        </w:rPr>
        <w:t xml:space="preserve"> them in a</w:t>
      </w:r>
      <w:r w:rsidR="00A043C9" w:rsidRPr="00A65F8B">
        <w:rPr>
          <w:lang w:val="en-GB"/>
        </w:rPr>
        <w:t xml:space="preserve"> “disadvantageous situation” (</w:t>
      </w:r>
      <w:r w:rsidR="00A043C9" w:rsidRPr="00A65F8B">
        <w:rPr>
          <w:i/>
          <w:lang w:val="en-GB"/>
        </w:rPr>
        <w:t>w niekorzystnej sytuacji</w:t>
      </w:r>
      <w:r w:rsidR="00A043C9" w:rsidRPr="00A65F8B">
        <w:rPr>
          <w:lang w:val="en-GB"/>
        </w:rPr>
        <w:t>).</w:t>
      </w:r>
    </w:p>
    <w:p w:rsidR="00720B11"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20</w:t>
      </w:r>
      <w:r w:rsidRPr="00A65F8B">
        <w:rPr>
          <w:lang w:val="en-GB"/>
        </w:rPr>
        <w:fldChar w:fldCharType="end"/>
      </w:r>
      <w:r w:rsidRPr="00A65F8B">
        <w:rPr>
          <w:lang w:val="en-GB"/>
        </w:rPr>
        <w:t>.  </w:t>
      </w:r>
      <w:r w:rsidR="00A043C9" w:rsidRPr="00A65F8B">
        <w:rPr>
          <w:lang w:val="en-GB"/>
        </w:rPr>
        <w:t>The applicant appealed, arguing</w:t>
      </w:r>
      <w:r w:rsidR="00B617A0" w:rsidRPr="00A65F8B">
        <w:rPr>
          <w:lang w:val="en-GB"/>
        </w:rPr>
        <w:t xml:space="preserve"> </w:t>
      </w:r>
      <w:r w:rsidR="0083076B" w:rsidRPr="00A65F8B">
        <w:rPr>
          <w:lang w:val="en-GB"/>
        </w:rPr>
        <w:t xml:space="preserve">among others </w:t>
      </w:r>
      <w:r w:rsidR="00B617A0" w:rsidRPr="00A65F8B">
        <w:rPr>
          <w:lang w:val="en-GB"/>
        </w:rPr>
        <w:t>the following points</w:t>
      </w:r>
      <w:r w:rsidR="00404B0C" w:rsidRPr="00A65F8B">
        <w:rPr>
          <w:lang w:val="en-GB"/>
        </w:rPr>
        <w:t xml:space="preserve"> of fact and law</w:t>
      </w:r>
      <w:r w:rsidR="00B617A0" w:rsidRPr="00A65F8B">
        <w:rPr>
          <w:lang w:val="en-GB"/>
        </w:rPr>
        <w:t xml:space="preserve">: </w:t>
      </w:r>
      <w:r w:rsidR="00A043C9" w:rsidRPr="00A65F8B">
        <w:rPr>
          <w:lang w:val="en-GB"/>
        </w:rPr>
        <w:t xml:space="preserve">the first-instance </w:t>
      </w:r>
      <w:r w:rsidR="00B617A0" w:rsidRPr="00A65F8B">
        <w:rPr>
          <w:lang w:val="en-GB"/>
        </w:rPr>
        <w:t xml:space="preserve">court ruled in breach of </w:t>
      </w:r>
      <w:r w:rsidR="00A043C9" w:rsidRPr="00A65F8B">
        <w:rPr>
          <w:lang w:val="en-GB"/>
        </w:rPr>
        <w:t>Article 13 (</w:t>
      </w:r>
      <w:r w:rsidR="00B617A0" w:rsidRPr="00A65F8B">
        <w:rPr>
          <w:lang w:val="en-GB"/>
        </w:rPr>
        <w:t>b)</w:t>
      </w:r>
      <w:r w:rsidR="00CA2D86" w:rsidRPr="00A65F8B">
        <w:rPr>
          <w:lang w:val="en-GB"/>
        </w:rPr>
        <w:t xml:space="preserve"> of the Hague Convention</w:t>
      </w:r>
      <w:r w:rsidR="002F18FE" w:rsidRPr="00A65F8B">
        <w:rPr>
          <w:lang w:val="en-GB"/>
        </w:rPr>
        <w:t>,</w:t>
      </w:r>
      <w:r w:rsidR="00CA2D86" w:rsidRPr="00A65F8B">
        <w:rPr>
          <w:lang w:val="en-GB"/>
        </w:rPr>
        <w:t xml:space="preserve"> firstly </w:t>
      </w:r>
      <w:r w:rsidR="00720B11" w:rsidRPr="00A65F8B">
        <w:rPr>
          <w:lang w:val="en-GB"/>
        </w:rPr>
        <w:t>in that they</w:t>
      </w:r>
      <w:r w:rsidR="00A043C9" w:rsidRPr="00A65F8B">
        <w:rPr>
          <w:lang w:val="en-GB"/>
        </w:rPr>
        <w:t xml:space="preserve"> concluded that </w:t>
      </w:r>
      <w:r w:rsidR="00B617A0" w:rsidRPr="00A65F8B">
        <w:rPr>
          <w:lang w:val="en-GB"/>
        </w:rPr>
        <w:t xml:space="preserve">in </w:t>
      </w:r>
      <w:r w:rsidR="00A043C9" w:rsidRPr="00A65F8B">
        <w:rPr>
          <w:lang w:val="en-GB"/>
        </w:rPr>
        <w:t>the circumstances of the case the</w:t>
      </w:r>
      <w:r w:rsidR="00B617A0" w:rsidRPr="00A65F8B">
        <w:rPr>
          <w:lang w:val="en-GB"/>
        </w:rPr>
        <w:t>re was a grave risk that the</w:t>
      </w:r>
      <w:r w:rsidR="00A043C9" w:rsidRPr="00A65F8B">
        <w:rPr>
          <w:lang w:val="en-GB"/>
        </w:rPr>
        <w:t xml:space="preserve"> child</w:t>
      </w:r>
      <w:r w:rsidR="00A65F8B" w:rsidRPr="00A65F8B">
        <w:rPr>
          <w:lang w:val="en-GB"/>
        </w:rPr>
        <w:t>’s return to the United </w:t>
      </w:r>
      <w:r w:rsidR="00A043C9" w:rsidRPr="00A65F8B">
        <w:rPr>
          <w:lang w:val="en-GB"/>
        </w:rPr>
        <w:t>Kingdom</w:t>
      </w:r>
      <w:r w:rsidR="00B617A0" w:rsidRPr="00A65F8B">
        <w:rPr>
          <w:lang w:val="en-GB"/>
        </w:rPr>
        <w:t xml:space="preserve"> would expose her to intolerable psychological harm and </w:t>
      </w:r>
      <w:r w:rsidR="00B617A0" w:rsidRPr="00A65F8B">
        <w:rPr>
          <w:lang w:val="en-GB"/>
        </w:rPr>
        <w:lastRenderedPageBreak/>
        <w:t>would place her in a disadvantageous situation</w:t>
      </w:r>
      <w:r w:rsidR="002F18FE" w:rsidRPr="00A65F8B">
        <w:rPr>
          <w:lang w:val="en-GB"/>
        </w:rPr>
        <w:t>,</w:t>
      </w:r>
      <w:r w:rsidR="00720B11" w:rsidRPr="00A65F8B">
        <w:rPr>
          <w:lang w:val="en-GB"/>
        </w:rPr>
        <w:t xml:space="preserve"> and </w:t>
      </w:r>
      <w:r w:rsidR="00CA2D86" w:rsidRPr="00A65F8B">
        <w:rPr>
          <w:lang w:val="en-GB"/>
        </w:rPr>
        <w:t>secondly</w:t>
      </w:r>
      <w:r w:rsidR="00720B11" w:rsidRPr="00A65F8B">
        <w:rPr>
          <w:lang w:val="en-GB"/>
        </w:rPr>
        <w:t xml:space="preserve"> in that they </w:t>
      </w:r>
      <w:r w:rsidR="0078452A" w:rsidRPr="00A65F8B">
        <w:rPr>
          <w:lang w:val="en-GB"/>
        </w:rPr>
        <w:t>wrongly assumed that the child would have to be separated from the mother even thoug</w:t>
      </w:r>
      <w:r w:rsidR="00720B11" w:rsidRPr="00A65F8B">
        <w:rPr>
          <w:lang w:val="en-GB"/>
        </w:rPr>
        <w:t xml:space="preserve">h the latter had not </w:t>
      </w:r>
      <w:r w:rsidR="002F18FE" w:rsidRPr="00A65F8B">
        <w:rPr>
          <w:lang w:val="en-GB"/>
        </w:rPr>
        <w:t>cited</w:t>
      </w:r>
      <w:r w:rsidR="00720B11" w:rsidRPr="00A65F8B">
        <w:rPr>
          <w:lang w:val="en-GB"/>
        </w:rPr>
        <w:t xml:space="preserve"> any objective </w:t>
      </w:r>
      <w:r w:rsidR="0078452A" w:rsidRPr="00A65F8B">
        <w:rPr>
          <w:lang w:val="en-GB"/>
        </w:rPr>
        <w:t>obstacle</w:t>
      </w:r>
      <w:r w:rsidR="00720B11" w:rsidRPr="00A65F8B">
        <w:rPr>
          <w:lang w:val="en-GB"/>
        </w:rPr>
        <w:t>s</w:t>
      </w:r>
      <w:r w:rsidR="0078452A" w:rsidRPr="00A65F8B">
        <w:rPr>
          <w:lang w:val="en-GB"/>
        </w:rPr>
        <w:t xml:space="preserve"> to her return</w:t>
      </w:r>
      <w:r w:rsidR="002F18FE" w:rsidRPr="00A65F8B">
        <w:rPr>
          <w:lang w:val="en-GB"/>
        </w:rPr>
        <w:t>ing</w:t>
      </w:r>
      <w:r w:rsidR="0078452A" w:rsidRPr="00A65F8B">
        <w:rPr>
          <w:lang w:val="en-GB"/>
        </w:rPr>
        <w:t xml:space="preserve"> to the United </w:t>
      </w:r>
      <w:r w:rsidR="00720B11" w:rsidRPr="00A65F8B">
        <w:rPr>
          <w:lang w:val="en-GB"/>
        </w:rPr>
        <w:t xml:space="preserve">Kingdom; the first-instance court ruled in </w:t>
      </w:r>
      <w:r w:rsidR="002335A8" w:rsidRPr="00A65F8B">
        <w:rPr>
          <w:lang w:val="en-GB"/>
        </w:rPr>
        <w:t>breach of Article</w:t>
      </w:r>
      <w:r w:rsidR="00846B44" w:rsidRPr="00A65F8B">
        <w:rPr>
          <w:lang w:val="en-GB"/>
        </w:rPr>
        <w:t> </w:t>
      </w:r>
      <w:r w:rsidR="002335A8" w:rsidRPr="00A65F8B">
        <w:rPr>
          <w:lang w:val="en-GB"/>
        </w:rPr>
        <w:t xml:space="preserve">3 of the Convention on the Rights of the Child and its general directive </w:t>
      </w:r>
      <w:r w:rsidR="00720B11" w:rsidRPr="00A65F8B">
        <w:rPr>
          <w:lang w:val="en-GB"/>
        </w:rPr>
        <w:t>that</w:t>
      </w:r>
      <w:r w:rsidR="002335A8" w:rsidRPr="00A65F8B">
        <w:rPr>
          <w:lang w:val="en-GB"/>
        </w:rPr>
        <w:t xml:space="preserve"> the best interest </w:t>
      </w:r>
      <w:r w:rsidR="00AF2064" w:rsidRPr="00A65F8B">
        <w:rPr>
          <w:lang w:val="en-GB"/>
        </w:rPr>
        <w:t>of the child</w:t>
      </w:r>
      <w:r w:rsidR="00720B11" w:rsidRPr="00A65F8B">
        <w:rPr>
          <w:lang w:val="en-GB"/>
        </w:rPr>
        <w:t xml:space="preserve"> be protected; the facts </w:t>
      </w:r>
      <w:r w:rsidR="00D922F6" w:rsidRPr="00A65F8B">
        <w:rPr>
          <w:lang w:val="en-GB"/>
        </w:rPr>
        <w:t xml:space="preserve">as </w:t>
      </w:r>
      <w:r w:rsidR="00720B11" w:rsidRPr="00A65F8B">
        <w:rPr>
          <w:lang w:val="en-GB"/>
        </w:rPr>
        <w:t xml:space="preserve">established by the domestic court contradicted the evidence </w:t>
      </w:r>
      <w:r w:rsidR="00CA2D86" w:rsidRPr="00A65F8B">
        <w:rPr>
          <w:lang w:val="en-GB"/>
        </w:rPr>
        <w:t>produced in the course of the proceedings</w:t>
      </w:r>
      <w:r w:rsidR="00720B11" w:rsidRPr="00A65F8B">
        <w:rPr>
          <w:lang w:val="en-GB"/>
        </w:rPr>
        <w:t xml:space="preserve">; </w:t>
      </w:r>
      <w:r w:rsidR="00D922F6" w:rsidRPr="00A65F8B">
        <w:rPr>
          <w:lang w:val="en-GB"/>
        </w:rPr>
        <w:t xml:space="preserve">the </w:t>
      </w:r>
      <w:r w:rsidR="00553439" w:rsidRPr="00A65F8B">
        <w:rPr>
          <w:lang w:val="en-GB"/>
        </w:rPr>
        <w:t>court</w:t>
      </w:r>
      <w:r w:rsidR="00A65F8B" w:rsidRPr="00A65F8B">
        <w:rPr>
          <w:lang w:val="en-GB"/>
        </w:rPr>
        <w:t>’</w:t>
      </w:r>
      <w:r w:rsidR="00CA2D86" w:rsidRPr="00A65F8B">
        <w:rPr>
          <w:lang w:val="en-GB"/>
        </w:rPr>
        <w:t xml:space="preserve">s </w:t>
      </w:r>
      <w:r w:rsidR="00D922F6" w:rsidRPr="00A65F8B">
        <w:rPr>
          <w:lang w:val="en-GB"/>
        </w:rPr>
        <w:t>conclusion that the child</w:t>
      </w:r>
      <w:r w:rsidR="00A65F8B" w:rsidRPr="00A65F8B">
        <w:rPr>
          <w:lang w:val="en-GB"/>
        </w:rPr>
        <w:t>’</w:t>
      </w:r>
      <w:r w:rsidR="00D922F6" w:rsidRPr="00A65F8B">
        <w:rPr>
          <w:lang w:val="en-GB"/>
        </w:rPr>
        <w:t xml:space="preserve">s return would expose her to intolerable psychological harm contradicted the findings of the expert report; and the </w:t>
      </w:r>
      <w:r w:rsidR="00CA2D86" w:rsidRPr="00A65F8B">
        <w:rPr>
          <w:lang w:val="en-GB"/>
        </w:rPr>
        <w:t xml:space="preserve">court should not have refused </w:t>
      </w:r>
      <w:r w:rsidR="00D922F6" w:rsidRPr="00A65F8B">
        <w:rPr>
          <w:lang w:val="en-GB"/>
        </w:rPr>
        <w:t>to adjourn the hearing at which the applicant was not represented by a lawyer.</w:t>
      </w:r>
    </w:p>
    <w:p w:rsidR="00720B11" w:rsidRPr="00A65F8B" w:rsidRDefault="00404B0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21</w:t>
      </w:r>
      <w:r w:rsidRPr="00A65F8B">
        <w:rPr>
          <w:lang w:val="en-GB"/>
        </w:rPr>
        <w:fldChar w:fldCharType="end"/>
      </w:r>
      <w:r w:rsidRPr="00A65F8B">
        <w:rPr>
          <w:lang w:val="en-GB"/>
        </w:rPr>
        <w:t>.  At the appellate heari</w:t>
      </w:r>
      <w:r w:rsidR="0083076B" w:rsidRPr="00A65F8B">
        <w:rPr>
          <w:lang w:val="en-GB"/>
        </w:rPr>
        <w:t>ng, the applicant also argued (6</w:t>
      </w:r>
      <w:r w:rsidRPr="00A65F8B">
        <w:rPr>
          <w:lang w:val="en-GB"/>
        </w:rPr>
        <w:t>) that the experts in psychology who had drafted the RODK</w:t>
      </w:r>
      <w:r w:rsidR="00A65F8B" w:rsidRPr="00A65F8B">
        <w:rPr>
          <w:lang w:val="en-GB"/>
        </w:rPr>
        <w:t>’</w:t>
      </w:r>
      <w:r w:rsidR="00553439" w:rsidRPr="00A65F8B">
        <w:rPr>
          <w:lang w:val="en-GB"/>
        </w:rPr>
        <w:t>s</w:t>
      </w:r>
      <w:r w:rsidRPr="00A65F8B">
        <w:rPr>
          <w:lang w:val="en-GB"/>
        </w:rPr>
        <w:t xml:space="preserve"> repo</w:t>
      </w:r>
      <w:r w:rsidR="005E0204" w:rsidRPr="00A65F8B">
        <w:rPr>
          <w:lang w:val="en-GB"/>
        </w:rPr>
        <w:t>rt for the first</w:t>
      </w:r>
      <w:r w:rsidR="005E0204" w:rsidRPr="00A65F8B">
        <w:rPr>
          <w:lang w:val="en-GB"/>
        </w:rPr>
        <w:noBreakHyphen/>
      </w:r>
      <w:r w:rsidR="00F21B3E" w:rsidRPr="00A65F8B">
        <w:rPr>
          <w:lang w:val="en-GB"/>
        </w:rPr>
        <w:t>instance court were incompetent</w:t>
      </w:r>
      <w:r w:rsidRPr="00A65F8B">
        <w:rPr>
          <w:lang w:val="en-GB"/>
        </w:rPr>
        <w:t>.</w:t>
      </w:r>
    </w:p>
    <w:p w:rsidR="000144D8"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22</w:t>
      </w:r>
      <w:r w:rsidRPr="00A65F8B">
        <w:rPr>
          <w:lang w:val="en-GB"/>
        </w:rPr>
        <w:fldChar w:fldCharType="end"/>
      </w:r>
      <w:r w:rsidRPr="00A65F8B">
        <w:rPr>
          <w:lang w:val="en-GB"/>
        </w:rPr>
        <w:t>.  </w:t>
      </w:r>
      <w:r w:rsidR="00553439" w:rsidRPr="00A65F8B">
        <w:rPr>
          <w:lang w:val="en-GB"/>
        </w:rPr>
        <w:t>On 14 October 2013 the Toruń</w:t>
      </w:r>
      <w:r w:rsidR="00A043C9" w:rsidRPr="00A65F8B">
        <w:rPr>
          <w:lang w:val="en-GB"/>
        </w:rPr>
        <w:t xml:space="preserve"> Regional Court dismissed the appeal</w:t>
      </w:r>
      <w:r w:rsidR="00553439" w:rsidRPr="00A65F8B">
        <w:rPr>
          <w:lang w:val="en-GB"/>
        </w:rPr>
        <w:t xml:space="preserve"> (IV Ca 1865/12)</w:t>
      </w:r>
      <w:r w:rsidR="00A043C9" w:rsidRPr="00A65F8B">
        <w:rPr>
          <w:lang w:val="en-GB"/>
        </w:rPr>
        <w:t>.</w:t>
      </w:r>
    </w:p>
    <w:p w:rsidR="00A043C9" w:rsidRPr="00A65F8B" w:rsidRDefault="0066790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23</w:t>
      </w:r>
      <w:r w:rsidRPr="00A65F8B">
        <w:rPr>
          <w:lang w:val="en-GB"/>
        </w:rPr>
        <w:fldChar w:fldCharType="end"/>
      </w:r>
      <w:r w:rsidRPr="00A65F8B">
        <w:rPr>
          <w:lang w:val="en-GB"/>
        </w:rPr>
        <w:t>.  </w:t>
      </w:r>
      <w:r w:rsidR="00A043C9" w:rsidRPr="00A65F8B">
        <w:rPr>
          <w:lang w:val="en-GB"/>
        </w:rPr>
        <w:t>The appellate court fully relied on the find</w:t>
      </w:r>
      <w:r w:rsidR="006E5AFE" w:rsidRPr="00A65F8B">
        <w:rPr>
          <w:lang w:val="en-GB"/>
        </w:rPr>
        <w:t>ings of fact made by the first-</w:t>
      </w:r>
      <w:r w:rsidR="00A043C9" w:rsidRPr="00A65F8B">
        <w:rPr>
          <w:lang w:val="en-GB"/>
        </w:rPr>
        <w:t>instance court</w:t>
      </w:r>
      <w:r w:rsidR="002F18FE" w:rsidRPr="00A65F8B">
        <w:rPr>
          <w:lang w:val="en-GB"/>
        </w:rPr>
        <w:t>,</w:t>
      </w:r>
      <w:r w:rsidR="00A043C9" w:rsidRPr="00A65F8B">
        <w:rPr>
          <w:lang w:val="en-GB"/>
        </w:rPr>
        <w:t xml:space="preserve"> and held that the child</w:t>
      </w:r>
      <w:r w:rsidR="00A65F8B" w:rsidRPr="00A65F8B">
        <w:rPr>
          <w:lang w:val="en-GB"/>
        </w:rPr>
        <w:t>’</w:t>
      </w:r>
      <w:r w:rsidR="00A043C9" w:rsidRPr="00A65F8B">
        <w:rPr>
          <w:lang w:val="en-GB"/>
        </w:rPr>
        <w:t>s return to the United Kingdom with</w:t>
      </w:r>
      <w:r w:rsidR="0002130C" w:rsidRPr="00A65F8B">
        <w:rPr>
          <w:lang w:val="en-GB"/>
        </w:rPr>
        <w:t xml:space="preserve"> or without </w:t>
      </w:r>
      <w:r w:rsidR="00A043C9" w:rsidRPr="00A65F8B">
        <w:rPr>
          <w:lang w:val="en-GB"/>
        </w:rPr>
        <w:t>the mother would place her in an intolerable situation (“</w:t>
      </w:r>
      <w:r w:rsidR="00A043C9" w:rsidRPr="00A65F8B">
        <w:rPr>
          <w:i/>
          <w:lang w:val="en-GB"/>
        </w:rPr>
        <w:t>w sytuacji nie do zniesienia</w:t>
      </w:r>
      <w:r w:rsidR="00A043C9" w:rsidRPr="00A65F8B">
        <w:rPr>
          <w:lang w:val="en-GB"/>
        </w:rPr>
        <w:t>”)</w:t>
      </w:r>
      <w:r w:rsidR="00F552F1" w:rsidRPr="00A65F8B">
        <w:rPr>
          <w:lang w:val="en-GB"/>
        </w:rPr>
        <w:t>. Firstly,</w:t>
      </w:r>
      <w:r w:rsidR="00A043C9" w:rsidRPr="00A65F8B">
        <w:rPr>
          <w:lang w:val="en-GB"/>
        </w:rPr>
        <w:t xml:space="preserve"> in view of the child</w:t>
      </w:r>
      <w:r w:rsidR="00A65F8B" w:rsidRPr="00A65F8B">
        <w:rPr>
          <w:lang w:val="en-GB"/>
        </w:rPr>
        <w:t>’</w:t>
      </w:r>
      <w:r w:rsidR="00A043C9" w:rsidRPr="00A65F8B">
        <w:rPr>
          <w:lang w:val="en-GB"/>
        </w:rPr>
        <w:t xml:space="preserve">s very young age and the fact that since the </w:t>
      </w:r>
      <w:r w:rsidR="00D84407" w:rsidRPr="00A65F8B">
        <w:rPr>
          <w:lang w:val="en-GB"/>
        </w:rPr>
        <w:t>retention</w:t>
      </w:r>
      <w:r w:rsidR="00A043C9" w:rsidRPr="00A65F8B">
        <w:rPr>
          <w:lang w:val="en-GB"/>
        </w:rPr>
        <w:t xml:space="preserve"> the child had been under her mother</w:t>
      </w:r>
      <w:r w:rsidR="00A65F8B" w:rsidRPr="00A65F8B">
        <w:rPr>
          <w:lang w:val="en-GB"/>
        </w:rPr>
        <w:t>’</w:t>
      </w:r>
      <w:r w:rsidR="00A043C9" w:rsidRPr="00A65F8B">
        <w:rPr>
          <w:lang w:val="en-GB"/>
        </w:rPr>
        <w:t xml:space="preserve">s care practically </w:t>
      </w:r>
      <w:r w:rsidR="008B5489" w:rsidRPr="00A65F8B">
        <w:rPr>
          <w:lang w:val="en-GB"/>
        </w:rPr>
        <w:t>round the clock</w:t>
      </w:r>
      <w:r w:rsidR="00F62AE5" w:rsidRPr="00A65F8B">
        <w:rPr>
          <w:lang w:val="en-GB"/>
        </w:rPr>
        <w:t xml:space="preserve"> and that her contact</w:t>
      </w:r>
      <w:r w:rsidR="00A043C9" w:rsidRPr="00A65F8B">
        <w:rPr>
          <w:lang w:val="en-GB"/>
        </w:rPr>
        <w:t xml:space="preserve"> with the applicant had been rare</w:t>
      </w:r>
      <w:r w:rsidR="00F552F1" w:rsidRPr="00A65F8B">
        <w:rPr>
          <w:lang w:val="en-GB"/>
        </w:rPr>
        <w:t>, the child</w:t>
      </w:r>
      <w:r w:rsidR="00A65F8B" w:rsidRPr="00A65F8B">
        <w:rPr>
          <w:lang w:val="en-GB"/>
        </w:rPr>
        <w:t>’</w:t>
      </w:r>
      <w:r w:rsidR="00F552F1" w:rsidRPr="00A65F8B">
        <w:rPr>
          <w:lang w:val="en-GB"/>
        </w:rPr>
        <w:t>s separation from her mother would cause negative and irreversible consequences</w:t>
      </w:r>
      <w:r w:rsidR="00A043C9" w:rsidRPr="00A65F8B">
        <w:rPr>
          <w:lang w:val="en-GB"/>
        </w:rPr>
        <w:t xml:space="preserve">. </w:t>
      </w:r>
      <w:r w:rsidR="00F552F1" w:rsidRPr="00A65F8B">
        <w:rPr>
          <w:lang w:val="en-GB"/>
        </w:rPr>
        <w:t>Secondly,</w:t>
      </w:r>
      <w:r w:rsidR="00A043C9" w:rsidRPr="00A65F8B">
        <w:rPr>
          <w:lang w:val="en-GB"/>
        </w:rPr>
        <w:t xml:space="preserve"> the child</w:t>
      </w:r>
      <w:r w:rsidR="00A65F8B" w:rsidRPr="00A65F8B">
        <w:rPr>
          <w:lang w:val="en-GB"/>
        </w:rPr>
        <w:t>’</w:t>
      </w:r>
      <w:r w:rsidR="00A043C9" w:rsidRPr="00A65F8B">
        <w:rPr>
          <w:lang w:val="en-GB"/>
        </w:rPr>
        <w:t>s return with</w:t>
      </w:r>
      <w:r w:rsidR="00F552F1" w:rsidRPr="00A65F8B">
        <w:rPr>
          <w:lang w:val="en-GB"/>
        </w:rPr>
        <w:t xml:space="preserve"> her</w:t>
      </w:r>
      <w:r w:rsidR="00A043C9" w:rsidRPr="00A65F8B">
        <w:rPr>
          <w:lang w:val="en-GB"/>
        </w:rPr>
        <w:t xml:space="preserve"> mother would not have a positive </w:t>
      </w:r>
      <w:r w:rsidR="00F3763D" w:rsidRPr="00A65F8B">
        <w:rPr>
          <w:lang w:val="en-GB"/>
        </w:rPr>
        <w:t>impact</w:t>
      </w:r>
      <w:r w:rsidR="00A043C9" w:rsidRPr="00A65F8B">
        <w:rPr>
          <w:lang w:val="en-GB"/>
        </w:rPr>
        <w:t xml:space="preserve"> on the child</w:t>
      </w:r>
      <w:r w:rsidR="00A65F8B" w:rsidRPr="00A65F8B">
        <w:rPr>
          <w:lang w:val="en-GB"/>
        </w:rPr>
        <w:t>’</w:t>
      </w:r>
      <w:r w:rsidR="00A043C9" w:rsidRPr="00A65F8B">
        <w:rPr>
          <w:lang w:val="en-GB"/>
        </w:rPr>
        <w:t>s development either. To this effect, it was noted that M.J. had never ad</w:t>
      </w:r>
      <w:r w:rsidR="00A65F8B" w:rsidRPr="00A65F8B">
        <w:rPr>
          <w:lang w:val="en-GB"/>
        </w:rPr>
        <w:t>apted to her life in the United </w:t>
      </w:r>
      <w:r w:rsidR="00A043C9" w:rsidRPr="00A65F8B">
        <w:rPr>
          <w:lang w:val="en-GB"/>
        </w:rPr>
        <w:t xml:space="preserve">Kingdom; she was in conflict with the applicant and her departure from Poland would </w:t>
      </w:r>
      <w:r w:rsidR="0002130C" w:rsidRPr="00A65F8B">
        <w:rPr>
          <w:lang w:val="en-GB"/>
        </w:rPr>
        <w:t xml:space="preserve">be </w:t>
      </w:r>
      <w:r w:rsidR="00A043C9" w:rsidRPr="00A65F8B">
        <w:rPr>
          <w:lang w:val="en-GB"/>
        </w:rPr>
        <w:t>against her will</w:t>
      </w:r>
      <w:r w:rsidR="0002130C" w:rsidRPr="00A65F8B">
        <w:t xml:space="preserve"> </w:t>
      </w:r>
      <w:r w:rsidR="0002130C" w:rsidRPr="00A65F8B">
        <w:rPr>
          <w:lang w:val="en-GB"/>
        </w:rPr>
        <w:t>and forced by the circumstances</w:t>
      </w:r>
      <w:r w:rsidR="00A043C9" w:rsidRPr="00A65F8B">
        <w:rPr>
          <w:lang w:val="en-GB"/>
        </w:rPr>
        <w:t>.</w:t>
      </w:r>
    </w:p>
    <w:p w:rsidR="000144D8" w:rsidRPr="00A65F8B" w:rsidRDefault="00E437A4"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24</w:t>
      </w:r>
      <w:r w:rsidRPr="00A65F8B">
        <w:rPr>
          <w:lang w:val="en-GB"/>
        </w:rPr>
        <w:fldChar w:fldCharType="end"/>
      </w:r>
      <w:r w:rsidRPr="00A65F8B">
        <w:rPr>
          <w:lang w:val="en-GB"/>
        </w:rPr>
        <w:t xml:space="preserve">.  As to the remaining </w:t>
      </w:r>
      <w:r w:rsidR="00404B0C" w:rsidRPr="00A65F8B">
        <w:rPr>
          <w:lang w:val="en-GB"/>
        </w:rPr>
        <w:t xml:space="preserve">grounds </w:t>
      </w:r>
      <w:r w:rsidRPr="00A65F8B">
        <w:rPr>
          <w:lang w:val="en-GB"/>
        </w:rPr>
        <w:t>of the applicant</w:t>
      </w:r>
      <w:r w:rsidR="00A65F8B" w:rsidRPr="00A65F8B">
        <w:rPr>
          <w:lang w:val="en-GB"/>
        </w:rPr>
        <w:t>’</w:t>
      </w:r>
      <w:r w:rsidRPr="00A65F8B">
        <w:rPr>
          <w:lang w:val="en-GB"/>
        </w:rPr>
        <w:t xml:space="preserve">s appeal, the regional court ruled in </w:t>
      </w:r>
      <w:r w:rsidR="00794BE2" w:rsidRPr="00A65F8B">
        <w:rPr>
          <w:lang w:val="en-GB"/>
        </w:rPr>
        <w:t xml:space="preserve">the </w:t>
      </w:r>
      <w:r w:rsidRPr="00A65F8B">
        <w:rPr>
          <w:lang w:val="en-GB"/>
        </w:rPr>
        <w:t>fol</w:t>
      </w:r>
      <w:r w:rsidR="0002130C" w:rsidRPr="00A65F8B">
        <w:rPr>
          <w:lang w:val="en-GB"/>
        </w:rPr>
        <w:t>lowing manner:</w:t>
      </w:r>
      <w:r w:rsidR="00762E34" w:rsidRPr="00A65F8B">
        <w:rPr>
          <w:lang w:val="en-GB"/>
        </w:rPr>
        <w:t xml:space="preserve"> </w:t>
      </w:r>
      <w:r w:rsidR="00343D53" w:rsidRPr="00A65F8B">
        <w:rPr>
          <w:lang w:val="en-GB"/>
        </w:rPr>
        <w:t>contrary to the applicant</w:t>
      </w:r>
      <w:r w:rsidR="00A65F8B" w:rsidRPr="00A65F8B">
        <w:rPr>
          <w:lang w:val="en-GB"/>
        </w:rPr>
        <w:t>’</w:t>
      </w:r>
      <w:r w:rsidR="00343D53" w:rsidRPr="00A65F8B">
        <w:rPr>
          <w:lang w:val="en-GB"/>
        </w:rPr>
        <w:t>s impression, the RODK</w:t>
      </w:r>
      <w:r w:rsidR="00A65F8B" w:rsidRPr="00A65F8B">
        <w:rPr>
          <w:lang w:val="en-GB"/>
        </w:rPr>
        <w:t>’</w:t>
      </w:r>
      <w:r w:rsidR="00553439" w:rsidRPr="00A65F8B">
        <w:rPr>
          <w:lang w:val="en-GB"/>
        </w:rPr>
        <w:t>s</w:t>
      </w:r>
      <w:r w:rsidR="00343D53" w:rsidRPr="00A65F8B">
        <w:rPr>
          <w:lang w:val="en-GB"/>
        </w:rPr>
        <w:t xml:space="preserve"> report </w:t>
      </w:r>
      <w:r w:rsidR="00F3763D" w:rsidRPr="00A65F8B">
        <w:rPr>
          <w:lang w:val="en-GB"/>
        </w:rPr>
        <w:t xml:space="preserve">was </w:t>
      </w:r>
      <w:r w:rsidR="00343D53" w:rsidRPr="00A65F8B">
        <w:rPr>
          <w:lang w:val="en-GB"/>
        </w:rPr>
        <w:t xml:space="preserve">clear and adamant </w:t>
      </w:r>
      <w:r w:rsidR="00A03D04" w:rsidRPr="00A65F8B">
        <w:rPr>
          <w:lang w:val="en-GB"/>
        </w:rPr>
        <w:t>in its conclusion</w:t>
      </w:r>
      <w:r w:rsidR="00343D53" w:rsidRPr="00A65F8B">
        <w:rPr>
          <w:lang w:val="en-GB"/>
        </w:rPr>
        <w:t xml:space="preserve"> that the child</w:t>
      </w:r>
      <w:r w:rsidR="00A65F8B" w:rsidRPr="00A65F8B">
        <w:rPr>
          <w:lang w:val="en-GB"/>
        </w:rPr>
        <w:t>’</w:t>
      </w:r>
      <w:r w:rsidR="00343D53" w:rsidRPr="00A65F8B">
        <w:rPr>
          <w:lang w:val="en-GB"/>
        </w:rPr>
        <w:t xml:space="preserve">s best interest would be better served if she </w:t>
      </w:r>
      <w:r w:rsidR="00794BE2" w:rsidRPr="00A65F8B">
        <w:rPr>
          <w:lang w:val="en-GB"/>
        </w:rPr>
        <w:t>were</w:t>
      </w:r>
      <w:r w:rsidR="00343D53" w:rsidRPr="00A65F8B">
        <w:rPr>
          <w:lang w:val="en-GB"/>
        </w:rPr>
        <w:t xml:space="preserve"> allowed to stay in Poland with her mother; </w:t>
      </w:r>
      <w:r w:rsidRPr="00A65F8B">
        <w:rPr>
          <w:lang w:val="en-GB"/>
        </w:rPr>
        <w:t>in view of the fact that the applicant</w:t>
      </w:r>
      <w:r w:rsidR="00A65F8B" w:rsidRPr="00A65F8B">
        <w:rPr>
          <w:lang w:val="en-GB"/>
        </w:rPr>
        <w:t>’</w:t>
      </w:r>
      <w:r w:rsidRPr="00A65F8B">
        <w:rPr>
          <w:lang w:val="en-GB"/>
        </w:rPr>
        <w:t>s lawyer had gone on holiday and the applicant had not agreed to be represented by a substitute</w:t>
      </w:r>
      <w:r w:rsidR="00794BE2" w:rsidRPr="00A65F8B">
        <w:rPr>
          <w:lang w:val="en-GB"/>
        </w:rPr>
        <w:t xml:space="preserve"> </w:t>
      </w:r>
      <w:r w:rsidRPr="00A65F8B">
        <w:rPr>
          <w:lang w:val="en-GB"/>
        </w:rPr>
        <w:t>lawyer, granting his motion for adjournment was not justifie</w:t>
      </w:r>
      <w:r w:rsidR="0083076B" w:rsidRPr="00A65F8B">
        <w:rPr>
          <w:lang w:val="en-GB"/>
        </w:rPr>
        <w:t xml:space="preserve">d; and </w:t>
      </w:r>
      <w:r w:rsidR="00404B0C" w:rsidRPr="00A65F8B">
        <w:rPr>
          <w:lang w:val="en-GB"/>
        </w:rPr>
        <w:t xml:space="preserve">the </w:t>
      </w:r>
      <w:r w:rsidR="00F3763D" w:rsidRPr="00A65F8B">
        <w:rPr>
          <w:lang w:val="en-GB"/>
        </w:rPr>
        <w:t>argument about</w:t>
      </w:r>
      <w:r w:rsidR="00404B0C" w:rsidRPr="00A65F8B">
        <w:rPr>
          <w:lang w:val="en-GB"/>
        </w:rPr>
        <w:t xml:space="preserve"> the </w:t>
      </w:r>
      <w:r w:rsidR="00F21B3E" w:rsidRPr="00A65F8B">
        <w:rPr>
          <w:lang w:val="en-GB"/>
        </w:rPr>
        <w:t>incompetence</w:t>
      </w:r>
      <w:r w:rsidR="00404B0C" w:rsidRPr="00A65F8B">
        <w:rPr>
          <w:lang w:val="en-GB"/>
        </w:rPr>
        <w:t xml:space="preserve"> of the RODK</w:t>
      </w:r>
      <w:r w:rsidR="00A65F8B" w:rsidRPr="00A65F8B">
        <w:rPr>
          <w:lang w:val="en-GB"/>
        </w:rPr>
        <w:t>’</w:t>
      </w:r>
      <w:r w:rsidR="00404B0C" w:rsidRPr="00A65F8B">
        <w:rPr>
          <w:lang w:val="en-GB"/>
        </w:rPr>
        <w:t>s experts was, firstly</w:t>
      </w:r>
      <w:r w:rsidR="00794BE2" w:rsidRPr="00A65F8B">
        <w:rPr>
          <w:lang w:val="en-GB"/>
        </w:rPr>
        <w:t>,</w:t>
      </w:r>
      <w:r w:rsidR="00404B0C" w:rsidRPr="00A65F8B">
        <w:rPr>
          <w:lang w:val="en-GB"/>
        </w:rPr>
        <w:t xml:space="preserve"> belated </w:t>
      </w:r>
      <w:r w:rsidR="00343D53" w:rsidRPr="00A65F8B">
        <w:rPr>
          <w:lang w:val="en-GB"/>
        </w:rPr>
        <w:t>(</w:t>
      </w:r>
      <w:r w:rsidR="00A03D04" w:rsidRPr="00A65F8B">
        <w:rPr>
          <w:lang w:val="en-GB"/>
        </w:rPr>
        <w:t>the applicant had not raised that</w:t>
      </w:r>
      <w:r w:rsidR="00343D53" w:rsidRPr="00A65F8B">
        <w:rPr>
          <w:lang w:val="en-GB"/>
        </w:rPr>
        <w:t xml:space="preserve"> issue before the first-instance court or in his appeal) </w:t>
      </w:r>
      <w:r w:rsidR="00404B0C" w:rsidRPr="00A65F8B">
        <w:rPr>
          <w:lang w:val="en-GB"/>
        </w:rPr>
        <w:t>and</w:t>
      </w:r>
      <w:r w:rsidR="00794BE2" w:rsidRPr="00A65F8B">
        <w:rPr>
          <w:lang w:val="en-GB"/>
        </w:rPr>
        <w:t>,</w:t>
      </w:r>
      <w:r w:rsidR="00404B0C" w:rsidRPr="00A65F8B">
        <w:rPr>
          <w:lang w:val="en-GB"/>
        </w:rPr>
        <w:t xml:space="preserve"> secondly, inconsistent with the applicant</w:t>
      </w:r>
      <w:r w:rsidR="00A65F8B" w:rsidRPr="00A65F8B">
        <w:rPr>
          <w:lang w:val="en-GB"/>
        </w:rPr>
        <w:t>’</w:t>
      </w:r>
      <w:r w:rsidR="00404B0C" w:rsidRPr="00A65F8B">
        <w:rPr>
          <w:lang w:val="en-GB"/>
        </w:rPr>
        <w:t xml:space="preserve">s reliance on the impugned report </w:t>
      </w:r>
      <w:r w:rsidR="00A03D04" w:rsidRPr="00A65F8B">
        <w:rPr>
          <w:lang w:val="en-GB"/>
        </w:rPr>
        <w:t xml:space="preserve">in support of </w:t>
      </w:r>
      <w:r w:rsidR="00404B0C" w:rsidRPr="00A65F8B">
        <w:rPr>
          <w:lang w:val="en-GB"/>
        </w:rPr>
        <w:t>his remaining arguments.</w:t>
      </w:r>
    </w:p>
    <w:p w:rsidR="00A043C9" w:rsidRPr="00A65F8B" w:rsidRDefault="00C878E8" w:rsidP="00A65F8B">
      <w:pPr>
        <w:pStyle w:val="ECHRHeading2"/>
        <w:rPr>
          <w:lang w:val="en-GB"/>
        </w:rPr>
      </w:pPr>
      <w:r w:rsidRPr="00A65F8B">
        <w:rPr>
          <w:lang w:val="en-GB"/>
        </w:rPr>
        <w:lastRenderedPageBreak/>
        <w:t>C.</w:t>
      </w:r>
      <w:r w:rsidR="005E0204" w:rsidRPr="00A65F8B">
        <w:rPr>
          <w:lang w:val="en-GB"/>
        </w:rPr>
        <w:t>  </w:t>
      </w:r>
      <w:r w:rsidR="00F62AE5" w:rsidRPr="00A65F8B">
        <w:rPr>
          <w:lang w:val="en-GB"/>
        </w:rPr>
        <w:t>The applicant</w:t>
      </w:r>
      <w:r w:rsidR="00A65F8B" w:rsidRPr="00A65F8B">
        <w:rPr>
          <w:lang w:val="en-GB"/>
        </w:rPr>
        <w:t>’</w:t>
      </w:r>
      <w:r w:rsidR="00F62AE5" w:rsidRPr="00A65F8B">
        <w:rPr>
          <w:lang w:val="en-GB"/>
        </w:rPr>
        <w:t>s contact</w:t>
      </w:r>
      <w:r w:rsidR="00A043C9" w:rsidRPr="00A65F8B">
        <w:rPr>
          <w:lang w:val="en-GB"/>
        </w:rPr>
        <w:t xml:space="preserve"> with the child</w:t>
      </w:r>
      <w:r w:rsidR="00000D8C" w:rsidRPr="00A65F8B">
        <w:rPr>
          <w:lang w:val="en-GB"/>
        </w:rPr>
        <w:t>, divorce application</w:t>
      </w:r>
      <w:r w:rsidR="00A043C9" w:rsidRPr="00A65F8B">
        <w:rPr>
          <w:lang w:val="en-GB"/>
        </w:rPr>
        <w:t xml:space="preserve"> and recent developments</w:t>
      </w:r>
    </w:p>
    <w:p w:rsidR="000144D8"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25</w:t>
      </w:r>
      <w:r w:rsidRPr="00A65F8B">
        <w:rPr>
          <w:lang w:val="en-GB"/>
        </w:rPr>
        <w:fldChar w:fldCharType="end"/>
      </w:r>
      <w:r w:rsidRPr="00A65F8B">
        <w:rPr>
          <w:lang w:val="en-GB"/>
        </w:rPr>
        <w:t>.  </w:t>
      </w:r>
      <w:r w:rsidR="00C03C01" w:rsidRPr="00A65F8B">
        <w:rPr>
          <w:lang w:val="en-GB"/>
        </w:rPr>
        <w:t>At the first hearing</w:t>
      </w:r>
      <w:r w:rsidR="00794BE2" w:rsidRPr="00A65F8B">
        <w:rPr>
          <w:lang w:val="en-GB"/>
        </w:rPr>
        <w:t>,</w:t>
      </w:r>
      <w:r w:rsidR="00C03C01" w:rsidRPr="00A65F8B">
        <w:t xml:space="preserve"> </w:t>
      </w:r>
      <w:r w:rsidR="00C03C01" w:rsidRPr="00A65F8B">
        <w:rPr>
          <w:lang w:val="en-GB"/>
        </w:rPr>
        <w:t>held on 19 December 2012 by the Grudziądz District Court</w:t>
      </w:r>
      <w:r w:rsidR="00794BE2" w:rsidRPr="00A65F8B">
        <w:rPr>
          <w:lang w:val="en-GB"/>
        </w:rPr>
        <w:t>,</w:t>
      </w:r>
      <w:r w:rsidR="000144D8" w:rsidRPr="00A65F8B">
        <w:rPr>
          <w:lang w:val="en-GB"/>
        </w:rPr>
        <w:t xml:space="preserve"> </w:t>
      </w:r>
      <w:r w:rsidR="00C03C01" w:rsidRPr="00A65F8B">
        <w:rPr>
          <w:lang w:val="en-GB"/>
        </w:rPr>
        <w:t>the applicant</w:t>
      </w:r>
      <w:r w:rsidR="00A65F8B" w:rsidRPr="00A65F8B">
        <w:rPr>
          <w:lang w:val="en-GB"/>
        </w:rPr>
        <w:t>’</w:t>
      </w:r>
      <w:r w:rsidR="00C03C01" w:rsidRPr="00A65F8B">
        <w:rPr>
          <w:lang w:val="en-GB"/>
        </w:rPr>
        <w:t xml:space="preserve">s lawyer applied, expressly </w:t>
      </w:r>
      <w:r w:rsidR="00794BE2" w:rsidRPr="00A65F8B">
        <w:rPr>
          <w:lang w:val="en-GB"/>
        </w:rPr>
        <w:t>citing</w:t>
      </w:r>
      <w:r w:rsidR="00C03C01" w:rsidRPr="00A65F8B">
        <w:rPr>
          <w:lang w:val="en-GB"/>
        </w:rPr>
        <w:t xml:space="preserve"> Article</w:t>
      </w:r>
      <w:r w:rsidR="005E0204" w:rsidRPr="00A65F8B">
        <w:rPr>
          <w:lang w:val="en-GB"/>
        </w:rPr>
        <w:t> </w:t>
      </w:r>
      <w:r w:rsidR="00C03C01" w:rsidRPr="00A65F8B">
        <w:rPr>
          <w:lang w:val="en-GB"/>
        </w:rPr>
        <w:t xml:space="preserve">21 of the Hague Convention, </w:t>
      </w:r>
      <w:r w:rsidR="00263CF1" w:rsidRPr="00A65F8B">
        <w:rPr>
          <w:lang w:val="en-GB"/>
        </w:rPr>
        <w:t xml:space="preserve">for arrangements for organising and securing the effective exercise of </w:t>
      </w:r>
      <w:r w:rsidR="006D11EC" w:rsidRPr="00A65F8B">
        <w:rPr>
          <w:lang w:val="en-GB"/>
        </w:rPr>
        <w:t>the applicant</w:t>
      </w:r>
      <w:r w:rsidR="00A65F8B" w:rsidRPr="00A65F8B">
        <w:rPr>
          <w:lang w:val="en-GB"/>
        </w:rPr>
        <w:t>’</w:t>
      </w:r>
      <w:r w:rsidR="006D11EC" w:rsidRPr="00A65F8B">
        <w:rPr>
          <w:lang w:val="en-GB"/>
        </w:rPr>
        <w:t xml:space="preserve">s </w:t>
      </w:r>
      <w:r w:rsidR="00263CF1" w:rsidRPr="00A65F8B">
        <w:rPr>
          <w:lang w:val="en-GB"/>
        </w:rPr>
        <w:t xml:space="preserve">right of </w:t>
      </w:r>
      <w:r w:rsidR="00F62AE5" w:rsidRPr="00A65F8B">
        <w:rPr>
          <w:lang w:val="en-GB"/>
        </w:rPr>
        <w:t>contact</w:t>
      </w:r>
      <w:r w:rsidR="00C03C01" w:rsidRPr="00A65F8B">
        <w:rPr>
          <w:lang w:val="en-GB"/>
        </w:rPr>
        <w:t xml:space="preserve"> </w:t>
      </w:r>
      <w:r w:rsidR="00263CF1" w:rsidRPr="00A65F8B">
        <w:rPr>
          <w:lang w:val="en-GB"/>
        </w:rPr>
        <w:t xml:space="preserve">during </w:t>
      </w:r>
      <w:r w:rsidR="00C03C01" w:rsidRPr="00A65F8B">
        <w:rPr>
          <w:lang w:val="en-GB"/>
        </w:rPr>
        <w:t>the Hague Convention proceedings.</w:t>
      </w:r>
    </w:p>
    <w:p w:rsidR="00C03C01"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26</w:t>
      </w:r>
      <w:r w:rsidRPr="00A65F8B">
        <w:rPr>
          <w:lang w:val="en-GB"/>
        </w:rPr>
        <w:fldChar w:fldCharType="end"/>
      </w:r>
      <w:r w:rsidRPr="00A65F8B">
        <w:rPr>
          <w:lang w:val="en-GB"/>
        </w:rPr>
        <w:t>.  T</w:t>
      </w:r>
      <w:r w:rsidR="00C03C01" w:rsidRPr="00A65F8B">
        <w:rPr>
          <w:lang w:val="en-GB"/>
        </w:rPr>
        <w:t>he domestic court did n</w:t>
      </w:r>
      <w:r w:rsidR="00F62AE5" w:rsidRPr="00A65F8B">
        <w:rPr>
          <w:lang w:val="en-GB"/>
        </w:rPr>
        <w:t>ot rule on</w:t>
      </w:r>
      <w:r w:rsidR="006D11EC" w:rsidRPr="00A65F8B">
        <w:rPr>
          <w:lang w:val="en-GB"/>
        </w:rPr>
        <w:t xml:space="preserve"> that application</w:t>
      </w:r>
      <w:r w:rsidR="00C03C01" w:rsidRPr="00A65F8B">
        <w:rPr>
          <w:lang w:val="en-GB"/>
        </w:rPr>
        <w:t>.</w:t>
      </w:r>
    </w:p>
    <w:p w:rsidR="00C03C01"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27</w:t>
      </w:r>
      <w:r w:rsidRPr="00A65F8B">
        <w:rPr>
          <w:lang w:val="en-GB"/>
        </w:rPr>
        <w:fldChar w:fldCharType="end"/>
      </w:r>
      <w:r w:rsidRPr="00A65F8B">
        <w:rPr>
          <w:lang w:val="en-GB"/>
        </w:rPr>
        <w:t>.  </w:t>
      </w:r>
      <w:r w:rsidR="00C03C01" w:rsidRPr="00A65F8B">
        <w:rPr>
          <w:lang w:val="en-GB"/>
        </w:rPr>
        <w:t xml:space="preserve">On 28 December 2012 the applicant </w:t>
      </w:r>
      <w:r w:rsidR="00794BE2" w:rsidRPr="00A65F8B">
        <w:rPr>
          <w:lang w:val="en-GB"/>
        </w:rPr>
        <w:t xml:space="preserve">applied to </w:t>
      </w:r>
      <w:r w:rsidR="00C03C01" w:rsidRPr="00A65F8B">
        <w:rPr>
          <w:lang w:val="en-GB"/>
        </w:rPr>
        <w:t xml:space="preserve">the </w:t>
      </w:r>
      <w:r w:rsidRPr="00A65F8B">
        <w:rPr>
          <w:lang w:val="en-GB"/>
        </w:rPr>
        <w:t>Grudziądz D</w:t>
      </w:r>
      <w:r w:rsidR="00C03C01" w:rsidRPr="00A65F8B">
        <w:rPr>
          <w:lang w:val="en-GB"/>
        </w:rPr>
        <w:t xml:space="preserve">istrict </w:t>
      </w:r>
      <w:r w:rsidRPr="00A65F8B">
        <w:rPr>
          <w:lang w:val="en-GB"/>
        </w:rPr>
        <w:t>C</w:t>
      </w:r>
      <w:r w:rsidR="006D11EC" w:rsidRPr="00A65F8B">
        <w:rPr>
          <w:lang w:val="en-GB"/>
        </w:rPr>
        <w:t xml:space="preserve">ourt </w:t>
      </w:r>
      <w:r w:rsidR="00C03C01" w:rsidRPr="00A65F8B">
        <w:rPr>
          <w:lang w:val="en-GB"/>
        </w:rPr>
        <w:t xml:space="preserve">for </w:t>
      </w:r>
      <w:r w:rsidR="00794BE2" w:rsidRPr="00A65F8B">
        <w:rPr>
          <w:lang w:val="en-GB"/>
        </w:rPr>
        <w:t xml:space="preserve">a </w:t>
      </w:r>
      <w:r w:rsidR="006D11EC" w:rsidRPr="00A65F8B">
        <w:rPr>
          <w:lang w:val="en-GB"/>
        </w:rPr>
        <w:t xml:space="preserve">contact </w:t>
      </w:r>
      <w:r w:rsidR="00794BE2" w:rsidRPr="00A65F8B">
        <w:rPr>
          <w:lang w:val="en-GB"/>
        </w:rPr>
        <w:t xml:space="preserve">order in respect of </w:t>
      </w:r>
      <w:r w:rsidR="00C03C01" w:rsidRPr="00A65F8B">
        <w:rPr>
          <w:lang w:val="en-GB"/>
        </w:rPr>
        <w:t xml:space="preserve">the child. He did not rely on Article 21 of the Hague Convention. He asked, </w:t>
      </w:r>
      <w:r w:rsidR="00C03C01" w:rsidRPr="00A65F8B">
        <w:rPr>
          <w:i/>
          <w:lang w:val="en-GB"/>
        </w:rPr>
        <w:t>inter alia</w:t>
      </w:r>
      <w:r w:rsidR="00C03C01" w:rsidRPr="00A65F8B">
        <w:rPr>
          <w:lang w:val="en-GB"/>
        </w:rPr>
        <w:t xml:space="preserve">, </w:t>
      </w:r>
      <w:r w:rsidR="00D80423" w:rsidRPr="00A65F8B">
        <w:rPr>
          <w:lang w:val="en-GB"/>
        </w:rPr>
        <w:t xml:space="preserve">for </w:t>
      </w:r>
      <w:r w:rsidR="00C03C01" w:rsidRPr="00A65F8B">
        <w:rPr>
          <w:lang w:val="en-GB"/>
        </w:rPr>
        <w:t xml:space="preserve">an interim order </w:t>
      </w:r>
      <w:r w:rsidR="00D80423" w:rsidRPr="00A65F8B">
        <w:rPr>
          <w:lang w:val="en-GB"/>
        </w:rPr>
        <w:t xml:space="preserve">to </w:t>
      </w:r>
      <w:r w:rsidR="00C03C01" w:rsidRPr="00A65F8B">
        <w:rPr>
          <w:lang w:val="en-GB"/>
        </w:rPr>
        <w:t xml:space="preserve">be issued obliging M.J. for the duration of the Hague Convention proceedings to allow him to take the child to his house every second and fourth weekend of </w:t>
      </w:r>
      <w:r w:rsidR="00D80423" w:rsidRPr="00A65F8B">
        <w:rPr>
          <w:lang w:val="en-GB"/>
        </w:rPr>
        <w:t xml:space="preserve">the </w:t>
      </w:r>
      <w:r w:rsidR="00C03C01" w:rsidRPr="00A65F8B">
        <w:rPr>
          <w:lang w:val="en-GB"/>
        </w:rPr>
        <w:t>month from 3 p.m. on Friday until 8 p.m. on Sunday</w:t>
      </w:r>
      <w:r w:rsidR="00D80423" w:rsidRPr="00A65F8B">
        <w:rPr>
          <w:lang w:val="en-GB"/>
        </w:rPr>
        <w:t>,</w:t>
      </w:r>
      <w:r w:rsidR="00C03C01" w:rsidRPr="00A65F8B">
        <w:rPr>
          <w:lang w:val="en-GB"/>
        </w:rPr>
        <w:t xml:space="preserve"> and to talk to the child </w:t>
      </w:r>
      <w:r w:rsidR="00D80423" w:rsidRPr="00A65F8B">
        <w:rPr>
          <w:lang w:val="en-GB"/>
        </w:rPr>
        <w:t>by</w:t>
      </w:r>
      <w:r w:rsidR="00C03C01" w:rsidRPr="00A65F8B">
        <w:rPr>
          <w:lang w:val="en-GB"/>
        </w:rPr>
        <w:t xml:space="preserve"> telephone or Skype every Monday, Wednesday and F</w:t>
      </w:r>
      <w:r w:rsidR="0083076B" w:rsidRPr="00A65F8B">
        <w:rPr>
          <w:lang w:val="en-GB"/>
        </w:rPr>
        <w:t>riday between 4 p.m. and 7 p.m.</w:t>
      </w:r>
    </w:p>
    <w:p w:rsidR="00C03C01"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28</w:t>
      </w:r>
      <w:r w:rsidRPr="00A65F8B">
        <w:rPr>
          <w:lang w:val="en-GB"/>
        </w:rPr>
        <w:fldChar w:fldCharType="end"/>
      </w:r>
      <w:r w:rsidRPr="00A65F8B">
        <w:rPr>
          <w:lang w:val="en-GB"/>
        </w:rPr>
        <w:t>.   On 28 February 2013 the Grudziądz District Court</w:t>
      </w:r>
      <w:r w:rsidR="00FA0865" w:rsidRPr="00A65F8B">
        <w:rPr>
          <w:lang w:val="en-GB"/>
        </w:rPr>
        <w:t>, with D.K. as the presiding judge,</w:t>
      </w:r>
      <w:r w:rsidRPr="00A65F8B">
        <w:rPr>
          <w:lang w:val="en-GB"/>
        </w:rPr>
        <w:t xml:space="preserve"> decided under Article 445 1 § 1 and 2 of the Code of Civil Procedure to stay the proceedings con</w:t>
      </w:r>
      <w:r w:rsidR="00F62AE5" w:rsidRPr="00A65F8B">
        <w:rPr>
          <w:lang w:val="en-GB"/>
        </w:rPr>
        <w:t>cerning the applicant</w:t>
      </w:r>
      <w:r w:rsidR="00A65F8B" w:rsidRPr="00A65F8B">
        <w:rPr>
          <w:lang w:val="en-GB"/>
        </w:rPr>
        <w:t>’</w:t>
      </w:r>
      <w:r w:rsidR="00F62AE5" w:rsidRPr="00A65F8B">
        <w:rPr>
          <w:lang w:val="en-GB"/>
        </w:rPr>
        <w:t>s contact</w:t>
      </w:r>
      <w:r w:rsidRPr="00A65F8B">
        <w:rPr>
          <w:lang w:val="en-GB"/>
        </w:rPr>
        <w:t xml:space="preserve"> with the child until the end of the couple</w:t>
      </w:r>
      <w:r w:rsidR="00A65F8B" w:rsidRPr="00A65F8B">
        <w:rPr>
          <w:lang w:val="en-GB"/>
        </w:rPr>
        <w:t>’</w:t>
      </w:r>
      <w:r w:rsidRPr="00A65F8B">
        <w:rPr>
          <w:lang w:val="en-GB"/>
        </w:rPr>
        <w:t>s divorce proceedings</w:t>
      </w:r>
      <w:r w:rsidR="00D80423" w:rsidRPr="00A65F8B">
        <w:rPr>
          <w:lang w:val="en-GB"/>
        </w:rPr>
        <w:t>,</w:t>
      </w:r>
      <w:r w:rsidRPr="00A65F8B">
        <w:rPr>
          <w:lang w:val="en-GB"/>
        </w:rPr>
        <w:t xml:space="preserve"> </w:t>
      </w:r>
      <w:r w:rsidR="00142CBC" w:rsidRPr="00A65F8B">
        <w:rPr>
          <w:lang w:val="en-GB"/>
        </w:rPr>
        <w:t xml:space="preserve">which </w:t>
      </w:r>
      <w:r w:rsidR="006D11EC" w:rsidRPr="00A65F8B">
        <w:rPr>
          <w:lang w:val="en-GB"/>
        </w:rPr>
        <w:t>had been</w:t>
      </w:r>
      <w:r w:rsidR="00142CBC" w:rsidRPr="00A65F8B">
        <w:rPr>
          <w:lang w:val="en-GB"/>
        </w:rPr>
        <w:t xml:space="preserve"> </w:t>
      </w:r>
      <w:r w:rsidR="00FA0865" w:rsidRPr="00A65F8B">
        <w:rPr>
          <w:lang w:val="en-GB"/>
        </w:rPr>
        <w:t>instituted</w:t>
      </w:r>
      <w:r w:rsidRPr="00A65F8B">
        <w:rPr>
          <w:lang w:val="en-GB"/>
        </w:rPr>
        <w:t xml:space="preserve"> before the Toruń Regional Court </w:t>
      </w:r>
      <w:r w:rsidR="006D11EC" w:rsidRPr="00A65F8B">
        <w:rPr>
          <w:lang w:val="en-GB"/>
        </w:rPr>
        <w:t>on</w:t>
      </w:r>
      <w:r w:rsidR="003A0556" w:rsidRPr="00A65F8B">
        <w:rPr>
          <w:lang w:val="en-GB"/>
        </w:rPr>
        <w:t xml:space="preserve"> 14 January 2013 </w:t>
      </w:r>
      <w:r w:rsidRPr="00A65F8B">
        <w:rPr>
          <w:lang w:val="en-GB"/>
        </w:rPr>
        <w:t>(</w:t>
      </w:r>
      <w:r w:rsidR="00FA0865" w:rsidRPr="00A65F8B">
        <w:rPr>
          <w:lang w:val="en-GB"/>
        </w:rPr>
        <w:t>III.</w:t>
      </w:r>
      <w:r w:rsidR="001762F9" w:rsidRPr="00A65F8B">
        <w:rPr>
          <w:lang w:val="en-GB"/>
        </w:rPr>
        <w:t> </w:t>
      </w:r>
      <w:r w:rsidR="00FA0865" w:rsidRPr="00A65F8B">
        <w:rPr>
          <w:lang w:val="en-GB"/>
        </w:rPr>
        <w:t>R.</w:t>
      </w:r>
      <w:r w:rsidR="001762F9" w:rsidRPr="00A65F8B">
        <w:rPr>
          <w:lang w:val="en-GB"/>
        </w:rPr>
        <w:t> </w:t>
      </w:r>
      <w:r w:rsidR="00A65F8B" w:rsidRPr="00A65F8B">
        <w:rPr>
          <w:lang w:val="en-GB"/>
        </w:rPr>
        <w:t>Nsm </w:t>
      </w:r>
      <w:r w:rsidR="00FA0865" w:rsidRPr="00A65F8B">
        <w:rPr>
          <w:lang w:val="en-GB"/>
        </w:rPr>
        <w:t>35/13</w:t>
      </w:r>
      <w:r w:rsidRPr="00A65F8B">
        <w:rPr>
          <w:lang w:val="en-GB"/>
        </w:rPr>
        <w:t>).</w:t>
      </w:r>
    </w:p>
    <w:p w:rsidR="000144D8" w:rsidRPr="00A65F8B" w:rsidRDefault="002646B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29</w:t>
      </w:r>
      <w:r w:rsidRPr="00A65F8B">
        <w:rPr>
          <w:lang w:val="en-GB"/>
        </w:rPr>
        <w:fldChar w:fldCharType="end"/>
      </w:r>
      <w:r w:rsidRPr="00A65F8B">
        <w:rPr>
          <w:lang w:val="en-GB"/>
        </w:rPr>
        <w:t xml:space="preserve">.  On 25 March 2013 the divorce application lodged by M.J. </w:t>
      </w:r>
      <w:r w:rsidR="00A65F8B" w:rsidRPr="00A65F8B">
        <w:rPr>
          <w:lang w:val="en-GB"/>
        </w:rPr>
        <w:t>(IC </w:t>
      </w:r>
      <w:r w:rsidRPr="00A65F8B">
        <w:rPr>
          <w:lang w:val="en-GB"/>
        </w:rPr>
        <w:t>117/13) was rejected by the Toruń Regional Cour</w:t>
      </w:r>
      <w:r w:rsidR="00FA0865" w:rsidRPr="00A65F8B">
        <w:rPr>
          <w:lang w:val="en-GB"/>
        </w:rPr>
        <w:t>t, with S.M. as the presiding judge a</w:t>
      </w:r>
      <w:r w:rsidR="006D11EC" w:rsidRPr="00A65F8B">
        <w:rPr>
          <w:lang w:val="en-GB"/>
        </w:rPr>
        <w:t>ccompanied by</w:t>
      </w:r>
      <w:r w:rsidR="00FA0865" w:rsidRPr="00A65F8B">
        <w:rPr>
          <w:lang w:val="en-GB"/>
        </w:rPr>
        <w:t xml:space="preserve"> two lay</w:t>
      </w:r>
      <w:r w:rsidR="00D80423" w:rsidRPr="00A65F8B">
        <w:rPr>
          <w:lang w:val="en-GB"/>
        </w:rPr>
        <w:t xml:space="preserve"> </w:t>
      </w:r>
      <w:r w:rsidR="00FA0865" w:rsidRPr="00A65F8B">
        <w:rPr>
          <w:lang w:val="en-GB"/>
        </w:rPr>
        <w:t>judges</w:t>
      </w:r>
      <w:r w:rsidRPr="00A65F8B">
        <w:rPr>
          <w:lang w:val="en-GB"/>
        </w:rPr>
        <w:t xml:space="preserve">. </w:t>
      </w:r>
      <w:r w:rsidR="000144D8" w:rsidRPr="00A65F8B">
        <w:rPr>
          <w:lang w:val="en-GB"/>
        </w:rPr>
        <w:t xml:space="preserve">The regional court favoured the jurisdiction of the English courts because the last common place of residence of the couple was in Maidstone, the United Kingdom. </w:t>
      </w:r>
      <w:r w:rsidRPr="00A65F8B">
        <w:rPr>
          <w:lang w:val="en-GB"/>
        </w:rPr>
        <w:t>On 24 June 2013 the Gdańsk Court of Appeal</w:t>
      </w:r>
      <w:r w:rsidR="002A2CD1" w:rsidRPr="00A65F8B">
        <w:rPr>
          <w:lang w:val="en-GB"/>
        </w:rPr>
        <w:t xml:space="preserve">, with D.K. as the presiding judge, </w:t>
      </w:r>
      <w:r w:rsidRPr="00A65F8B">
        <w:rPr>
          <w:lang w:val="en-GB"/>
        </w:rPr>
        <w:t>dismissed M.J.</w:t>
      </w:r>
      <w:r w:rsidR="00A65F8B" w:rsidRPr="00A65F8B">
        <w:rPr>
          <w:lang w:val="en-GB"/>
        </w:rPr>
        <w:t>’</w:t>
      </w:r>
      <w:r w:rsidRPr="00A65F8B">
        <w:rPr>
          <w:lang w:val="en-GB"/>
        </w:rPr>
        <w:t>s interlocutory appeal against that decision.</w:t>
      </w:r>
    </w:p>
    <w:p w:rsidR="000144D8" w:rsidRPr="00A65F8B" w:rsidRDefault="00FA0865"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30</w:t>
      </w:r>
      <w:r w:rsidRPr="00A65F8B">
        <w:rPr>
          <w:lang w:val="en-GB"/>
        </w:rPr>
        <w:fldChar w:fldCharType="end"/>
      </w:r>
      <w:r w:rsidRPr="00A65F8B">
        <w:rPr>
          <w:lang w:val="en-GB"/>
        </w:rPr>
        <w:t>.  </w:t>
      </w:r>
      <w:r w:rsidR="00977FE3" w:rsidRPr="00A65F8B">
        <w:rPr>
          <w:lang w:val="en-GB"/>
        </w:rPr>
        <w:t xml:space="preserve">The applicant submitted that </w:t>
      </w:r>
      <w:r w:rsidR="000144D8" w:rsidRPr="00A65F8B">
        <w:rPr>
          <w:lang w:val="en-GB"/>
        </w:rPr>
        <w:t>w</w:t>
      </w:r>
      <w:r w:rsidR="00F46540" w:rsidRPr="00A65F8B">
        <w:rPr>
          <w:lang w:val="en-GB"/>
        </w:rPr>
        <w:t xml:space="preserve">hen the Hague Convention proceedings </w:t>
      </w:r>
      <w:r w:rsidR="000144D8" w:rsidRPr="00A65F8B">
        <w:rPr>
          <w:lang w:val="en-GB"/>
        </w:rPr>
        <w:t xml:space="preserve">had been </w:t>
      </w:r>
      <w:r w:rsidR="00F46540" w:rsidRPr="00A65F8B">
        <w:rPr>
          <w:lang w:val="en-GB"/>
        </w:rPr>
        <w:t xml:space="preserve">pending in Poland, </w:t>
      </w:r>
      <w:r w:rsidR="000144D8" w:rsidRPr="00A65F8B">
        <w:rPr>
          <w:lang w:val="en-GB"/>
        </w:rPr>
        <w:t>he</w:t>
      </w:r>
      <w:r w:rsidR="00F46540" w:rsidRPr="00A65F8B">
        <w:rPr>
          <w:lang w:val="en-GB"/>
        </w:rPr>
        <w:t xml:space="preserve"> </w:t>
      </w:r>
      <w:r w:rsidR="000144D8" w:rsidRPr="00A65F8B">
        <w:rPr>
          <w:lang w:val="en-GB"/>
        </w:rPr>
        <w:t xml:space="preserve">had seen </w:t>
      </w:r>
      <w:r w:rsidR="00F46540" w:rsidRPr="00A65F8B">
        <w:rPr>
          <w:lang w:val="en-GB"/>
        </w:rPr>
        <w:t xml:space="preserve">his daughter </w:t>
      </w:r>
      <w:r w:rsidR="00977FE3" w:rsidRPr="00A65F8B">
        <w:rPr>
          <w:lang w:val="en-GB"/>
        </w:rPr>
        <w:t>on several occasions</w:t>
      </w:r>
      <w:r w:rsidR="00D80423" w:rsidRPr="00A65F8B">
        <w:rPr>
          <w:lang w:val="en-GB"/>
        </w:rPr>
        <w:t>,</w:t>
      </w:r>
      <w:r w:rsidR="00977FE3" w:rsidRPr="00A65F8B">
        <w:rPr>
          <w:lang w:val="en-GB"/>
        </w:rPr>
        <w:t xml:space="preserve"> </w:t>
      </w:r>
      <w:r w:rsidR="00F46540" w:rsidRPr="00A65F8B">
        <w:rPr>
          <w:lang w:val="en-GB"/>
        </w:rPr>
        <w:t>in the mother</w:t>
      </w:r>
      <w:r w:rsidR="00A65F8B" w:rsidRPr="00A65F8B">
        <w:rPr>
          <w:lang w:val="en-GB"/>
        </w:rPr>
        <w:t>’</w:t>
      </w:r>
      <w:r w:rsidR="00F46540" w:rsidRPr="00A65F8B">
        <w:rPr>
          <w:lang w:val="en-GB"/>
        </w:rPr>
        <w:t>s house and in her presence.</w:t>
      </w:r>
    </w:p>
    <w:p w:rsidR="000144D8" w:rsidRPr="00A65F8B" w:rsidRDefault="000144D8" w:rsidP="00A65F8B">
      <w:pPr>
        <w:pStyle w:val="ECHRPara"/>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31</w:t>
      </w:r>
      <w:r w:rsidRPr="00A65F8B">
        <w:rPr>
          <w:lang w:val="en-GB"/>
        </w:rPr>
        <w:fldChar w:fldCharType="end"/>
      </w:r>
      <w:r w:rsidRPr="00A65F8B">
        <w:rPr>
          <w:lang w:val="en-GB"/>
        </w:rPr>
        <w:t>.  On 28 November 2014 the Grudzi</w:t>
      </w:r>
      <w:r w:rsidRPr="00A65F8B">
        <w:t>adz District Court issued a decision on the applicant</w:t>
      </w:r>
      <w:r w:rsidR="00A65F8B" w:rsidRPr="00A65F8B">
        <w:t>’</w:t>
      </w:r>
      <w:r w:rsidRPr="00A65F8B">
        <w:t>s contact with his daughter. A copy of this decision has not been submitted to the Court. It appears that the applicant was authorised to see his daughter</w:t>
      </w:r>
      <w:r w:rsidR="008C1D78" w:rsidRPr="00A65F8B">
        <w:t xml:space="preserve"> the</w:t>
      </w:r>
      <w:r w:rsidRPr="00A65F8B">
        <w:t xml:space="preserve"> second and </w:t>
      </w:r>
      <w:r w:rsidR="008C1D78" w:rsidRPr="00A65F8B">
        <w:t xml:space="preserve">the </w:t>
      </w:r>
      <w:r w:rsidRPr="00A65F8B">
        <w:t xml:space="preserve">fourth weekend of </w:t>
      </w:r>
      <w:r w:rsidR="008C1D78" w:rsidRPr="00A65F8B">
        <w:t>every month; during one week of</w:t>
      </w:r>
      <w:r w:rsidRPr="00A65F8B">
        <w:t xml:space="preserve"> winter holiday</w:t>
      </w:r>
      <w:r w:rsidR="008C1D78" w:rsidRPr="00A65F8B">
        <w:t>s</w:t>
      </w:r>
      <w:r w:rsidRPr="00A65F8B">
        <w:t>; during two weeks of summer holiday</w:t>
      </w:r>
      <w:r w:rsidR="008C1D78" w:rsidRPr="00A65F8B">
        <w:t>s</w:t>
      </w:r>
      <w:r w:rsidRPr="00A65F8B">
        <w:t xml:space="preserve"> and on selected days of Christmas and Easter holidays. It appears that the applicant did not appeal against this decision.</w:t>
      </w:r>
    </w:p>
    <w:p w:rsidR="000144D8" w:rsidRPr="00A65F8B" w:rsidRDefault="000144D8" w:rsidP="00A65F8B">
      <w:pPr>
        <w:pStyle w:val="ECHRPara"/>
      </w:pPr>
      <w:r w:rsidRPr="00A65F8B">
        <w:t>On 31 August 2015 the Grudziądz District Court, with D.K. as presiding judge, confirmed that the above-mentioned decision was binding and enforceable as of 8 July 2015.</w:t>
      </w:r>
    </w:p>
    <w:p w:rsidR="000144D8" w:rsidRPr="00A65F8B" w:rsidRDefault="00C878E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32</w:t>
      </w:r>
      <w:r w:rsidRPr="00A65F8B">
        <w:rPr>
          <w:lang w:val="en-GB"/>
        </w:rPr>
        <w:fldChar w:fldCharType="end"/>
      </w:r>
      <w:r w:rsidR="006D11EC" w:rsidRPr="00A65F8B">
        <w:rPr>
          <w:lang w:val="en-GB"/>
        </w:rPr>
        <w:t>. </w:t>
      </w:r>
      <w:r w:rsidR="009757D7" w:rsidRPr="00A65F8B">
        <w:rPr>
          <w:lang w:val="en-GB"/>
        </w:rPr>
        <w:t>D</w:t>
      </w:r>
      <w:r w:rsidR="00A043C9" w:rsidRPr="00A65F8B">
        <w:rPr>
          <w:lang w:val="en-GB"/>
        </w:rPr>
        <w:t>ivorce proceedings are currentl</w:t>
      </w:r>
      <w:r w:rsidR="009757D7" w:rsidRPr="00A65F8B">
        <w:rPr>
          <w:lang w:val="en-GB"/>
        </w:rPr>
        <w:t>y pending in the United Kingdom.</w:t>
      </w:r>
    </w:p>
    <w:p w:rsidR="00A043C9" w:rsidRPr="00A65F8B" w:rsidRDefault="00C878E8" w:rsidP="00A65F8B">
      <w:pPr>
        <w:pStyle w:val="ECHRHeading1"/>
        <w:rPr>
          <w:lang w:val="en-GB"/>
        </w:rPr>
      </w:pPr>
      <w:r w:rsidRPr="00A65F8B">
        <w:rPr>
          <w:lang w:val="en-GB"/>
        </w:rPr>
        <w:lastRenderedPageBreak/>
        <w:t>II</w:t>
      </w:r>
      <w:r w:rsidR="005E0204" w:rsidRPr="00A65F8B">
        <w:rPr>
          <w:lang w:val="en-GB"/>
        </w:rPr>
        <w:t>.  </w:t>
      </w:r>
      <w:r w:rsidRPr="00A65F8B">
        <w:rPr>
          <w:lang w:val="en-GB"/>
        </w:rPr>
        <w:t>R</w:t>
      </w:r>
      <w:r w:rsidR="00E8236F" w:rsidRPr="00A65F8B">
        <w:rPr>
          <w:lang w:val="en-GB"/>
        </w:rPr>
        <w:t>ELEVANT INTERNATION</w:t>
      </w:r>
      <w:r w:rsidRPr="00A65F8B">
        <w:rPr>
          <w:lang w:val="en-GB"/>
        </w:rPr>
        <w:t>A</w:t>
      </w:r>
      <w:r w:rsidR="00E8236F" w:rsidRPr="00A65F8B">
        <w:rPr>
          <w:lang w:val="en-GB"/>
        </w:rPr>
        <w:t>L AND COMPARATIVE</w:t>
      </w:r>
      <w:r w:rsidRPr="00A65F8B">
        <w:rPr>
          <w:lang w:val="en-GB"/>
        </w:rPr>
        <w:t xml:space="preserve"> LAW</w:t>
      </w:r>
    </w:p>
    <w:p w:rsidR="00A043C9" w:rsidRPr="00A65F8B" w:rsidRDefault="00C878E8" w:rsidP="00A65F8B">
      <w:pPr>
        <w:pStyle w:val="ECHRHeading2"/>
        <w:rPr>
          <w:lang w:val="en-GB"/>
        </w:rPr>
      </w:pPr>
      <w:r w:rsidRPr="00A65F8B">
        <w:rPr>
          <w:lang w:val="en-GB"/>
        </w:rPr>
        <w:t>A</w:t>
      </w:r>
      <w:r w:rsidR="005E0204" w:rsidRPr="00A65F8B">
        <w:rPr>
          <w:lang w:val="en-GB"/>
        </w:rPr>
        <w:t>.  </w:t>
      </w:r>
      <w:r w:rsidR="00A043C9" w:rsidRPr="00A65F8B">
        <w:rPr>
          <w:lang w:val="en-GB"/>
        </w:rPr>
        <w:t>The Hague Convention</w:t>
      </w:r>
    </w:p>
    <w:p w:rsidR="00A043C9" w:rsidRPr="00A65F8B" w:rsidRDefault="00C878E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33</w:t>
      </w:r>
      <w:r w:rsidRPr="00A65F8B">
        <w:rPr>
          <w:lang w:val="en-GB"/>
        </w:rPr>
        <w:fldChar w:fldCharType="end"/>
      </w:r>
      <w:r w:rsidRPr="00A65F8B">
        <w:rPr>
          <w:lang w:val="en-GB"/>
        </w:rPr>
        <w:t>.  </w:t>
      </w:r>
      <w:r w:rsidR="00A043C9" w:rsidRPr="00A65F8B">
        <w:rPr>
          <w:lang w:val="en-GB"/>
        </w:rPr>
        <w:t>The Hague Convention of 25 October 1980 on the Civil Aspects of International Child Abduction whi</w:t>
      </w:r>
      <w:r w:rsidR="00B80875" w:rsidRPr="00A65F8B">
        <w:rPr>
          <w:lang w:val="en-GB"/>
        </w:rPr>
        <w:t xml:space="preserve">ch has been ratified by Poland </w:t>
      </w:r>
      <w:r w:rsidR="00AD1826" w:rsidRPr="00A65F8B">
        <w:rPr>
          <w:lang w:val="en-GB"/>
        </w:rPr>
        <w:t xml:space="preserve">(Dz.U.1995 r. Nr 108, poz. 528, date of entry onto force </w:t>
      </w:r>
      <w:r w:rsidR="00664791" w:rsidRPr="00A65F8B">
        <w:rPr>
          <w:lang w:val="en-GB"/>
        </w:rPr>
        <w:t>1 November 1992</w:t>
      </w:r>
      <w:r w:rsidR="00AD1826" w:rsidRPr="00A65F8B">
        <w:rPr>
          <w:lang w:val="en-GB"/>
        </w:rPr>
        <w:t xml:space="preserve">) </w:t>
      </w:r>
      <w:r w:rsidR="00A043C9" w:rsidRPr="00A65F8B">
        <w:rPr>
          <w:lang w:val="en-GB"/>
        </w:rPr>
        <w:t>and the United Kingdom provides, in so far as relevant, as follows.</w:t>
      </w:r>
    </w:p>
    <w:p w:rsidR="00A043C9" w:rsidRPr="00A65F8B" w:rsidRDefault="00A65F8B" w:rsidP="00A65F8B">
      <w:pPr>
        <w:pStyle w:val="ECHRParaQuote"/>
        <w:rPr>
          <w:lang w:val="en-GB"/>
        </w:rPr>
      </w:pPr>
      <w:r w:rsidRPr="00A65F8B">
        <w:rPr>
          <w:lang w:val="en-GB"/>
        </w:rPr>
        <w:t>“</w:t>
      </w:r>
      <w:r w:rsidR="000144D8" w:rsidRPr="00A65F8B">
        <w:rPr>
          <w:lang w:val="en-GB"/>
        </w:rPr>
        <w:t>...</w:t>
      </w:r>
      <w:r w:rsidRPr="00A65F8B">
        <w:rPr>
          <w:lang w:val="en-GB"/>
        </w:rPr>
        <w:t xml:space="preserve"> </w:t>
      </w:r>
      <w:r w:rsidR="00A043C9" w:rsidRPr="00A65F8B">
        <w:rPr>
          <w:lang w:val="en-GB"/>
        </w:rPr>
        <w:t>Article 3</w:t>
      </w:r>
    </w:p>
    <w:p w:rsidR="00A043C9" w:rsidRPr="00A65F8B" w:rsidRDefault="00A043C9" w:rsidP="00A65F8B">
      <w:pPr>
        <w:pStyle w:val="ECHRParaQuote"/>
        <w:rPr>
          <w:lang w:val="en-GB"/>
        </w:rPr>
      </w:pPr>
      <w:r w:rsidRPr="00A65F8B">
        <w:rPr>
          <w:lang w:val="en-GB"/>
        </w:rPr>
        <w:t>The removal or the retention of a child is to be considered wrongful where -</w:t>
      </w:r>
    </w:p>
    <w:p w:rsidR="00A043C9" w:rsidRPr="00A65F8B" w:rsidRDefault="00A043C9" w:rsidP="00A65F8B">
      <w:pPr>
        <w:pStyle w:val="ECHRParaQuote"/>
        <w:rPr>
          <w:lang w:val="en-GB"/>
        </w:rPr>
      </w:pPr>
      <w:r w:rsidRPr="00A65F8B">
        <w:rPr>
          <w:lang w:val="en-GB"/>
        </w:rPr>
        <w:t>a)</w:t>
      </w:r>
      <w:r w:rsidR="000144D8" w:rsidRPr="00A65F8B">
        <w:rPr>
          <w:lang w:val="en-GB"/>
        </w:rPr>
        <w:t xml:space="preserve"> </w:t>
      </w:r>
      <w:r w:rsidRPr="00A65F8B">
        <w:rPr>
          <w:lang w:val="en-GB"/>
        </w:rPr>
        <w:t>it is in breach of rights of custody attributed to a person, an institution or any other body, either jointly or alone, under the law of the State in which the child was habitually resident immediately before the removal or retention; and</w:t>
      </w:r>
    </w:p>
    <w:p w:rsidR="00A043C9" w:rsidRPr="00A65F8B" w:rsidRDefault="00A043C9" w:rsidP="00A65F8B">
      <w:pPr>
        <w:pStyle w:val="ECHRParaQuote"/>
        <w:rPr>
          <w:lang w:val="en-GB"/>
        </w:rPr>
      </w:pPr>
      <w:r w:rsidRPr="00A65F8B">
        <w:rPr>
          <w:lang w:val="en-GB"/>
        </w:rPr>
        <w:t>b)</w:t>
      </w:r>
      <w:r w:rsidR="000144D8" w:rsidRPr="00A65F8B">
        <w:rPr>
          <w:lang w:val="en-GB"/>
        </w:rPr>
        <w:t xml:space="preserve"> </w:t>
      </w:r>
      <w:r w:rsidRPr="00A65F8B">
        <w:rPr>
          <w:lang w:val="en-GB"/>
        </w:rPr>
        <w:t>at the time of removal or retention those rights were actually exercised, either jointly or alone, or would have been so exercised but for the removal or retention.</w:t>
      </w:r>
    </w:p>
    <w:p w:rsidR="00A043C9" w:rsidRPr="00A65F8B" w:rsidRDefault="00A043C9" w:rsidP="00A65F8B">
      <w:pPr>
        <w:pStyle w:val="ECHRParaQuote"/>
        <w:rPr>
          <w:lang w:val="en-GB"/>
        </w:rPr>
      </w:pPr>
      <w:r w:rsidRPr="00A65F8B">
        <w:rPr>
          <w:lang w:val="en-GB"/>
        </w:rPr>
        <w:t>The rights of custody mentioned in sub-paragraph a) above, may arise in particular by operation of law or by reason of a judicial or administrative decision, or by reason of an agreement having legal effe</w:t>
      </w:r>
      <w:r w:rsidR="00C878E8" w:rsidRPr="00A65F8B">
        <w:rPr>
          <w:lang w:val="en-GB"/>
        </w:rPr>
        <w:t>ct under the law of that State.</w:t>
      </w:r>
    </w:p>
    <w:p w:rsidR="00A043C9" w:rsidRPr="00A65F8B" w:rsidRDefault="00A043C9" w:rsidP="00A65F8B">
      <w:pPr>
        <w:pStyle w:val="ECHRParaQuote"/>
        <w:rPr>
          <w:lang w:val="en-GB"/>
        </w:rPr>
      </w:pPr>
      <w:r w:rsidRPr="00A65F8B">
        <w:rPr>
          <w:lang w:val="en-GB"/>
        </w:rPr>
        <w:t>Article 4</w:t>
      </w:r>
    </w:p>
    <w:p w:rsidR="00C878E8" w:rsidRPr="00A65F8B" w:rsidRDefault="00A043C9" w:rsidP="00A65F8B">
      <w:pPr>
        <w:pStyle w:val="ECHRParaQuote"/>
        <w:rPr>
          <w:lang w:val="en-GB"/>
        </w:rPr>
      </w:pPr>
      <w:r w:rsidRPr="00A65F8B">
        <w:rPr>
          <w:lang w:val="en-GB"/>
        </w:rPr>
        <w:t>The Convention shall apply to any child who was habitually resident in a Contracting State immediately before any breach of custody or access rights. The Convention shall cease to apply when the ch</w:t>
      </w:r>
      <w:r w:rsidR="00C878E8" w:rsidRPr="00A65F8B">
        <w:rPr>
          <w:lang w:val="en-GB"/>
        </w:rPr>
        <w:t>ild attains the age of 16 years.</w:t>
      </w:r>
    </w:p>
    <w:p w:rsidR="00A043C9" w:rsidRPr="00A65F8B" w:rsidRDefault="000144D8" w:rsidP="00A65F8B">
      <w:pPr>
        <w:pStyle w:val="ECHRParaQuote"/>
        <w:rPr>
          <w:lang w:val="en-GB"/>
        </w:rPr>
      </w:pPr>
      <w:r w:rsidRPr="00A65F8B">
        <w:rPr>
          <w:lang w:val="en-GB"/>
        </w:rPr>
        <w:t>...</w:t>
      </w:r>
    </w:p>
    <w:p w:rsidR="000144D8" w:rsidRPr="00A65F8B" w:rsidRDefault="00F51D16" w:rsidP="00A65F8B">
      <w:pPr>
        <w:pStyle w:val="ECHRParaQuote"/>
        <w:rPr>
          <w:lang w:val="en-GB"/>
        </w:rPr>
      </w:pPr>
      <w:r w:rsidRPr="00A65F8B">
        <w:rPr>
          <w:lang w:val="en-GB"/>
        </w:rPr>
        <w:t>Article 11</w:t>
      </w:r>
    </w:p>
    <w:p w:rsidR="00F51D16" w:rsidRPr="00A65F8B" w:rsidRDefault="00F51D16" w:rsidP="00A65F8B">
      <w:pPr>
        <w:pStyle w:val="ECHRParaQuote"/>
        <w:rPr>
          <w:lang w:val="en-GB"/>
        </w:rPr>
      </w:pPr>
      <w:r w:rsidRPr="00A65F8B">
        <w:rPr>
          <w:lang w:val="en-GB"/>
        </w:rPr>
        <w:t>The judicial or administrative authorities of Contracting States shall act expeditiously in proceedings for the return of children.</w:t>
      </w:r>
    </w:p>
    <w:p w:rsidR="00F51D16" w:rsidRPr="00A65F8B" w:rsidRDefault="00F51D16" w:rsidP="00A65F8B">
      <w:pPr>
        <w:pStyle w:val="ECHRParaQuote"/>
        <w:rPr>
          <w:lang w:val="en-GB"/>
        </w:rPr>
      </w:pPr>
      <w:r w:rsidRPr="00A65F8B">
        <w:rPr>
          <w:lang w:val="en-GB"/>
        </w:rPr>
        <w:t xml:space="preserve"> If the judicial or administrative authority concerned has not reached a decision within six weeks from the date of commencement of the proceedings, the applicant or the Central Authority of the requested State, on its own initiative or if asked by the Central Authority of the requesting State, shall have the right to request a statement of the reasons for the delay. If a reply is received by the Central Authority of the requested State, that Authority shall transmit the reply to the Central Authority of the requesting State, or to the applicant, as the case may be.</w:t>
      </w:r>
    </w:p>
    <w:p w:rsidR="00A043C9" w:rsidRPr="00A65F8B" w:rsidRDefault="00A043C9" w:rsidP="00A65F8B">
      <w:pPr>
        <w:pStyle w:val="ECHRParaQuote"/>
        <w:rPr>
          <w:lang w:val="en-GB"/>
        </w:rPr>
      </w:pPr>
      <w:r w:rsidRPr="00A65F8B">
        <w:rPr>
          <w:lang w:val="en-GB"/>
        </w:rPr>
        <w:t>Article 12</w:t>
      </w:r>
    </w:p>
    <w:p w:rsidR="00A043C9" w:rsidRPr="00A65F8B" w:rsidRDefault="00A043C9" w:rsidP="00A65F8B">
      <w:pPr>
        <w:pStyle w:val="ECHRParaQuote"/>
        <w:rPr>
          <w:lang w:val="en-GB"/>
        </w:rPr>
      </w:pPr>
      <w:r w:rsidRPr="00A65F8B">
        <w:rPr>
          <w:lang w:val="en-GB"/>
        </w:rPr>
        <w:t>Where a child has been wrongfully removed or retained in terms of Article 3 and, at the date of the commencement of the proceedings before the judicial or administrative authority of the Contracting State where the child is, a period of less than one year has elapsed from the date of the wrongful removal or retention, the authority concerned shall order the return of the child forthwith.</w:t>
      </w:r>
    </w:p>
    <w:p w:rsidR="00A043C9" w:rsidRPr="00A65F8B" w:rsidRDefault="00A043C9" w:rsidP="00A65F8B">
      <w:pPr>
        <w:pStyle w:val="ECHRParaQuote"/>
        <w:rPr>
          <w:lang w:val="en-GB"/>
        </w:rPr>
      </w:pPr>
      <w:r w:rsidRPr="00A65F8B">
        <w:rPr>
          <w:lang w:val="en-GB"/>
        </w:rPr>
        <w:t>The judicial or administrative authority, even where the proceedings have been commenced after the expiration of the period of one year referred to in the preceding paragraph, shall also order the return of the child, unless it is demonstrated that the child is now settled in its new environment.</w:t>
      </w:r>
    </w:p>
    <w:p w:rsidR="00A043C9" w:rsidRPr="00A65F8B" w:rsidRDefault="00A043C9" w:rsidP="00A65F8B">
      <w:pPr>
        <w:pStyle w:val="ECHRParaQuote"/>
        <w:rPr>
          <w:lang w:val="en-GB"/>
        </w:rPr>
      </w:pPr>
      <w:r w:rsidRPr="00A65F8B">
        <w:rPr>
          <w:lang w:val="en-GB"/>
        </w:rPr>
        <w:lastRenderedPageBreak/>
        <w:t>Where the judicial or administrative authority in the requested State has reason to believe that the child has been taken to another State, it may stay the proceedings or dismiss the applicati</w:t>
      </w:r>
      <w:r w:rsidR="00C878E8" w:rsidRPr="00A65F8B">
        <w:rPr>
          <w:lang w:val="en-GB"/>
        </w:rPr>
        <w:t>on for the return of the child.</w:t>
      </w:r>
    </w:p>
    <w:p w:rsidR="00A043C9" w:rsidRPr="00A65F8B" w:rsidRDefault="00A043C9" w:rsidP="00A65F8B">
      <w:pPr>
        <w:pStyle w:val="ECHRParaQuote"/>
        <w:rPr>
          <w:lang w:val="en-GB"/>
        </w:rPr>
      </w:pPr>
      <w:r w:rsidRPr="00A65F8B">
        <w:rPr>
          <w:lang w:val="en-GB"/>
        </w:rPr>
        <w:t>Article 13</w:t>
      </w:r>
    </w:p>
    <w:p w:rsidR="00A043C9" w:rsidRPr="00A65F8B" w:rsidRDefault="00A043C9" w:rsidP="00A65F8B">
      <w:pPr>
        <w:pStyle w:val="ECHRParaQuote"/>
        <w:rPr>
          <w:lang w:val="en-GB"/>
        </w:rPr>
      </w:pPr>
      <w:r w:rsidRPr="00A65F8B">
        <w:rPr>
          <w:lang w:val="en-GB"/>
        </w:rPr>
        <w:t>Notwithstanding the provisions of the preceding Article, the judicial or administrative authority of the requested State is not bound to order the return of the child if the person, institution or other body which opposes its return establishes that -</w:t>
      </w:r>
    </w:p>
    <w:p w:rsidR="00A043C9" w:rsidRPr="00A65F8B" w:rsidRDefault="00A043C9" w:rsidP="00A65F8B">
      <w:pPr>
        <w:pStyle w:val="ECHRParaQuote"/>
        <w:rPr>
          <w:lang w:val="en-GB"/>
        </w:rPr>
      </w:pPr>
      <w:r w:rsidRPr="00A65F8B">
        <w:rPr>
          <w:lang w:val="en-GB"/>
        </w:rPr>
        <w:t>a)</w:t>
      </w:r>
      <w:r w:rsidR="000144D8" w:rsidRPr="00A65F8B">
        <w:rPr>
          <w:lang w:val="en-GB"/>
        </w:rPr>
        <w:t xml:space="preserve"> </w:t>
      </w:r>
      <w:r w:rsidRPr="00A65F8B">
        <w:rPr>
          <w:lang w:val="en-GB"/>
        </w:rPr>
        <w:t>the person, institution or other body having the care of the person of the child was not actually exercising the custody rights at the time of removal or retention, or had consented to or subsequently acquiesced in the removal or retention; or</w:t>
      </w:r>
    </w:p>
    <w:p w:rsidR="00A043C9" w:rsidRPr="00A65F8B" w:rsidRDefault="00A043C9" w:rsidP="00A65F8B">
      <w:pPr>
        <w:pStyle w:val="ECHRParaQuote"/>
        <w:rPr>
          <w:lang w:val="en-GB"/>
        </w:rPr>
      </w:pPr>
      <w:r w:rsidRPr="00A65F8B">
        <w:rPr>
          <w:lang w:val="en-GB"/>
        </w:rPr>
        <w:t>b)</w:t>
      </w:r>
      <w:r w:rsidR="000144D8" w:rsidRPr="00A65F8B">
        <w:rPr>
          <w:lang w:val="en-GB"/>
        </w:rPr>
        <w:t xml:space="preserve"> </w:t>
      </w:r>
      <w:r w:rsidRPr="00A65F8B">
        <w:rPr>
          <w:lang w:val="en-GB"/>
        </w:rPr>
        <w:t>there is a grave risk that his or her return would expose the child to physical or psychological harm or otherwise place the child in an intolerable situation.</w:t>
      </w:r>
    </w:p>
    <w:p w:rsidR="00A043C9" w:rsidRPr="00A65F8B" w:rsidRDefault="00A043C9" w:rsidP="00A65F8B">
      <w:pPr>
        <w:pStyle w:val="ECHRParaQuote"/>
        <w:rPr>
          <w:lang w:val="en-GB"/>
        </w:rPr>
      </w:pPr>
      <w:r w:rsidRPr="00A65F8B">
        <w:rPr>
          <w:lang w:val="en-GB"/>
        </w:rPr>
        <w:t>The judicial or administrative authority may also refuse to order the return of the child if it finds that the child objects to being returned and has attained an age and degree of maturity at which it is appropriate to take account of its views.</w:t>
      </w:r>
    </w:p>
    <w:p w:rsidR="00A043C9" w:rsidRPr="00A65F8B" w:rsidRDefault="00A043C9" w:rsidP="00A65F8B">
      <w:pPr>
        <w:pStyle w:val="ECHRParaQuote"/>
        <w:rPr>
          <w:lang w:val="en-GB"/>
        </w:rPr>
      </w:pPr>
      <w:r w:rsidRPr="00A65F8B">
        <w:rPr>
          <w:lang w:val="en-GB"/>
        </w:rPr>
        <w:t xml:space="preserve">In considering the circumstances referred to in this Article, the judicial and administrative authorities shall take into account the information relating to the social background of the child provided by the Central Authority or other competent authority of </w:t>
      </w:r>
      <w:r w:rsidR="00C878E8" w:rsidRPr="00A65F8B">
        <w:rPr>
          <w:lang w:val="en-GB"/>
        </w:rPr>
        <w:t>the child</w:t>
      </w:r>
      <w:r w:rsidR="00A65F8B" w:rsidRPr="00A65F8B">
        <w:rPr>
          <w:lang w:val="en-GB"/>
        </w:rPr>
        <w:t>’</w:t>
      </w:r>
      <w:r w:rsidR="00C878E8" w:rsidRPr="00A65F8B">
        <w:rPr>
          <w:lang w:val="en-GB"/>
        </w:rPr>
        <w:t>s habitual residence.</w:t>
      </w:r>
    </w:p>
    <w:p w:rsidR="00A043C9" w:rsidRPr="00A65F8B" w:rsidRDefault="00541515" w:rsidP="00A65F8B">
      <w:pPr>
        <w:pStyle w:val="ECHRParaQuote"/>
        <w:rPr>
          <w:lang w:val="en-GB"/>
        </w:rPr>
      </w:pPr>
      <w:r w:rsidRPr="00A65F8B">
        <w:rPr>
          <w:lang w:val="en-GB"/>
        </w:rPr>
        <w:t>...</w:t>
      </w:r>
    </w:p>
    <w:p w:rsidR="0098108F" w:rsidRPr="00A65F8B" w:rsidRDefault="0098108F" w:rsidP="00A65F8B">
      <w:pPr>
        <w:pStyle w:val="ECHRParaQuote"/>
        <w:rPr>
          <w:lang w:val="en-GB"/>
        </w:rPr>
      </w:pPr>
      <w:r w:rsidRPr="00A65F8B">
        <w:rPr>
          <w:lang w:val="en-GB"/>
        </w:rPr>
        <w:t>Article 16</w:t>
      </w:r>
    </w:p>
    <w:p w:rsidR="0098108F" w:rsidRPr="00A65F8B" w:rsidRDefault="0098108F" w:rsidP="00A65F8B">
      <w:pPr>
        <w:pStyle w:val="ECHRParaQuote"/>
        <w:rPr>
          <w:lang w:val="en-GB"/>
        </w:rPr>
      </w:pPr>
      <w:r w:rsidRPr="00A65F8B">
        <w:rPr>
          <w:lang w:val="en-GB"/>
        </w:rPr>
        <w:t>After receiving notice of a wrongful removal or retention of a child in the sense of Article 3, the judicial or administrative authorities of the Contracting State to which the child has been removed or in which it has been retained shall not decide on the merits of rights of custody until it has been determined that the child is not to be returned under this Convention or unless an application under this Convention is not lodged within a reasonable time following receipt of the notice.</w:t>
      </w:r>
    </w:p>
    <w:p w:rsidR="00A043C9" w:rsidRPr="00A65F8B" w:rsidRDefault="00A043C9" w:rsidP="00A65F8B">
      <w:pPr>
        <w:pStyle w:val="ECHRParaQuote"/>
        <w:rPr>
          <w:lang w:val="en-GB"/>
        </w:rPr>
      </w:pPr>
      <w:r w:rsidRPr="00A65F8B">
        <w:rPr>
          <w:lang w:val="en-GB"/>
        </w:rPr>
        <w:t>Article 19</w:t>
      </w:r>
    </w:p>
    <w:p w:rsidR="00C878E8" w:rsidRPr="00A65F8B" w:rsidRDefault="00A043C9" w:rsidP="00A65F8B">
      <w:pPr>
        <w:pStyle w:val="ECHRParaQuote"/>
        <w:rPr>
          <w:lang w:val="en-GB"/>
        </w:rPr>
      </w:pPr>
      <w:r w:rsidRPr="00A65F8B">
        <w:rPr>
          <w:lang w:val="en-GB"/>
        </w:rPr>
        <w:t>A decision under this Convention concerning the return of the child shall not be taken to be a determination on the merits of any custody issue.</w:t>
      </w:r>
    </w:p>
    <w:p w:rsidR="00872572" w:rsidRPr="00A65F8B" w:rsidRDefault="000144D8" w:rsidP="00A65F8B">
      <w:pPr>
        <w:pStyle w:val="ECHRParaQuote"/>
        <w:rPr>
          <w:lang w:val="en-GB"/>
        </w:rPr>
      </w:pPr>
      <w:r w:rsidRPr="00A65F8B">
        <w:rPr>
          <w:lang w:val="en-GB"/>
        </w:rPr>
        <w:t>...</w:t>
      </w:r>
      <w:r w:rsidR="00872572" w:rsidRPr="00A65F8B">
        <w:rPr>
          <w:lang w:val="en-GB"/>
        </w:rPr>
        <w:t>”</w:t>
      </w:r>
    </w:p>
    <w:p w:rsidR="00B80875" w:rsidRPr="00A65F8B" w:rsidRDefault="005E0204" w:rsidP="00A65F8B">
      <w:pPr>
        <w:pStyle w:val="ECHRHeading2"/>
      </w:pPr>
      <w:r w:rsidRPr="00A65F8B">
        <w:t>B.  </w:t>
      </w:r>
      <w:r w:rsidR="00E8236F" w:rsidRPr="00A65F8B">
        <w:t>The Pérez-Vera Explanatory Report on the 1980 Hague Child Abduction Convention</w:t>
      </w:r>
    </w:p>
    <w:p w:rsidR="00667DF7" w:rsidRPr="00A65F8B" w:rsidRDefault="00C47199" w:rsidP="00A65F8B">
      <w:pPr>
        <w:pStyle w:val="ECHRPara"/>
      </w:pPr>
      <w:r>
        <w:fldChar w:fldCharType="begin"/>
      </w:r>
      <w:r>
        <w:instrText xml:space="preserve"> SEQ level0 \*arabic </w:instrText>
      </w:r>
      <w:r>
        <w:fldChar w:fldCharType="separate"/>
      </w:r>
      <w:r w:rsidR="00A65F8B" w:rsidRPr="00A65F8B">
        <w:rPr>
          <w:noProof/>
        </w:rPr>
        <w:t>34</w:t>
      </w:r>
      <w:r>
        <w:rPr>
          <w:noProof/>
        </w:rPr>
        <w:fldChar w:fldCharType="end"/>
      </w:r>
      <w:r w:rsidR="00B80875" w:rsidRPr="00A65F8B">
        <w:t>.  The Explanatory Report on the 1980 Hague Child Abduction Convention, prepared by Elisa Pérez-Vera and published by The Hague Conference on Private International Law (HCCH) in 1982</w:t>
      </w:r>
      <w:r w:rsidR="00067537" w:rsidRPr="00A65F8B">
        <w:t xml:space="preserve"> ( “the Pérez</w:t>
      </w:r>
      <w:r w:rsidR="005E0204" w:rsidRPr="00A65F8B">
        <w:noBreakHyphen/>
      </w:r>
      <w:r w:rsidR="00067537" w:rsidRPr="00A65F8B">
        <w:t>Vera Report”)</w:t>
      </w:r>
      <w:r w:rsidR="00B80875" w:rsidRPr="00A65F8B">
        <w:t xml:space="preserve">, </w:t>
      </w:r>
      <w:r w:rsidR="00667DF7" w:rsidRPr="00A65F8B">
        <w:t xml:space="preserve">provides the following comments </w:t>
      </w:r>
      <w:r w:rsidR="005E0B06" w:rsidRPr="00A65F8B">
        <w:t>on</w:t>
      </w:r>
      <w:r w:rsidR="00667DF7" w:rsidRPr="00A65F8B">
        <w:t xml:space="preserve"> the notion of</w:t>
      </w:r>
      <w:r w:rsidR="00BC3C05" w:rsidRPr="00A65F8B">
        <w:t xml:space="preserve"> </w:t>
      </w:r>
      <w:r w:rsidR="00667DF7" w:rsidRPr="00A65F8B">
        <w:t>“the best interest of the child”:</w:t>
      </w:r>
    </w:p>
    <w:p w:rsidR="00667DF7" w:rsidRPr="00A65F8B" w:rsidRDefault="00667DF7" w:rsidP="00A65F8B">
      <w:pPr>
        <w:pStyle w:val="ECHRParaQuote"/>
      </w:pPr>
      <w:r w:rsidRPr="00A65F8B">
        <w:t>“</w:t>
      </w:r>
      <w:r w:rsidR="000144D8" w:rsidRPr="00A65F8B">
        <w:t>...</w:t>
      </w:r>
      <w:r w:rsidRPr="00A65F8B">
        <w:t xml:space="preserve"> </w:t>
      </w:r>
      <w:r w:rsidR="00A65F8B" w:rsidRPr="00A65F8B">
        <w:t>‘</w:t>
      </w:r>
      <w:r w:rsidRPr="00A65F8B">
        <w:t xml:space="preserve">the legal standard </w:t>
      </w:r>
      <w:r w:rsidR="00A65F8B" w:rsidRPr="00A65F8B">
        <w:t>‘</w:t>
      </w:r>
      <w:r w:rsidRPr="00A65F8B">
        <w:t>the best interest of the child</w:t>
      </w:r>
      <w:r w:rsidR="00A65F8B" w:rsidRPr="00A65F8B">
        <w:t>’</w:t>
      </w:r>
      <w:r w:rsidRPr="00A65F8B">
        <w:t xml:space="preserve"> is that at first view of such vagueness that it seems to resemble more clos</w:t>
      </w:r>
      <w:r w:rsidR="00DC25AD" w:rsidRPr="00A65F8B">
        <w:t>ely a sociological paradigm than</w:t>
      </w:r>
      <w:r w:rsidRPr="00A65F8B">
        <w:t xml:space="preserve"> a concrete juridical standard </w:t>
      </w:r>
      <w:r w:rsidR="000144D8" w:rsidRPr="00A65F8B">
        <w:t>...</w:t>
      </w:r>
      <w:r w:rsidRPr="00A65F8B">
        <w:t xml:space="preserve"> the general statement of the standard does not make it clear whether </w:t>
      </w:r>
      <w:r w:rsidR="00A65F8B" w:rsidRPr="00A65F8B">
        <w:t>‘</w:t>
      </w:r>
      <w:r w:rsidRPr="00A65F8B">
        <w:t>the interest</w:t>
      </w:r>
      <w:r w:rsidR="00A65F8B" w:rsidRPr="00A65F8B">
        <w:t>’</w:t>
      </w:r>
      <w:r w:rsidRPr="00A65F8B">
        <w:t xml:space="preserve"> of the child to be served are those of the immediate </w:t>
      </w:r>
      <w:r w:rsidRPr="00A65F8B">
        <w:lastRenderedPageBreak/>
        <w:t>aftermath of the decision, of the adolescence of the child, of young adulthood, maturity, senescence or old age</w:t>
      </w:r>
      <w:r w:rsidR="00A65F8B" w:rsidRPr="00A65F8B">
        <w:t>’</w:t>
      </w:r>
      <w:r w:rsidRPr="00A65F8B">
        <w:t xml:space="preserve"> </w:t>
      </w:r>
      <w:r w:rsidR="000144D8" w:rsidRPr="00A65F8B">
        <w:t>...</w:t>
      </w:r>
      <w:r w:rsidRPr="00A65F8B">
        <w:t>” (§21, p. 431)</w:t>
      </w:r>
    </w:p>
    <w:p w:rsidR="00667DF7" w:rsidRPr="00A65F8B" w:rsidRDefault="00667DF7" w:rsidP="00A65F8B">
      <w:pPr>
        <w:pStyle w:val="ECHRParaQuote"/>
      </w:pPr>
      <w:r w:rsidRPr="00A65F8B">
        <w:t>“</w:t>
      </w:r>
      <w:r w:rsidR="000144D8" w:rsidRPr="00A65F8B">
        <w:t>...</w:t>
      </w:r>
      <w:r w:rsidRPr="00A65F8B">
        <w:t xml:space="preserve"> [the philosophy of the Convention] can be defined as follows: the struggle against the great increase on international child abductions must always be inspired by the desire to protect children and should be based upon an interpretation of their true interests</w:t>
      </w:r>
      <w:r w:rsidR="000144D8" w:rsidRPr="00A65F8B">
        <w:t>...</w:t>
      </w:r>
      <w:r w:rsidRPr="00A65F8B">
        <w:t>the right not to be removed or retained in the name of more or less arguable rights concerning its person is one of the most objective examples of what constitutes the interests of the child</w:t>
      </w:r>
      <w:r w:rsidR="000144D8" w:rsidRPr="00A65F8B">
        <w:t>...</w:t>
      </w:r>
      <w:r w:rsidR="00A65F8B" w:rsidRPr="00A65F8B">
        <w:t>’</w:t>
      </w:r>
      <w:r w:rsidRPr="00A65F8B">
        <w:t xml:space="preserve">the presumption generally stated is that the true victim of the </w:t>
      </w:r>
      <w:r w:rsidR="00A65F8B" w:rsidRPr="00A65F8B">
        <w:t>‘</w:t>
      </w:r>
      <w:r w:rsidRPr="00A65F8B">
        <w:t>childnapping</w:t>
      </w:r>
      <w:r w:rsidR="00A65F8B" w:rsidRPr="00A65F8B">
        <w:t>’</w:t>
      </w:r>
      <w:r w:rsidRPr="00A65F8B">
        <w:t xml:space="preserve"> is the child himself, who suffers from the sudden upsetting of his stability, the traumatic loss of contact with the parent who has been in charge of his upbringing, the uncertainty and frustration which come with the necessity to adapt to a strange language, unfamiliar cultural conditions and unknown teachers and relatives</w:t>
      </w:r>
      <w:r w:rsidR="00A65F8B" w:rsidRPr="00A65F8B">
        <w:t>’</w:t>
      </w:r>
      <w:r w:rsidRPr="00A65F8B">
        <w:t xml:space="preserve"> </w:t>
      </w:r>
      <w:r w:rsidR="000144D8" w:rsidRPr="00A65F8B">
        <w:t>...</w:t>
      </w:r>
      <w:r w:rsidRPr="00A65F8B">
        <w:t>” (§24, pp. 431 and 432)</w:t>
      </w:r>
    </w:p>
    <w:p w:rsidR="00667DF7" w:rsidRPr="00A65F8B" w:rsidRDefault="00667DF7" w:rsidP="00A65F8B">
      <w:pPr>
        <w:pStyle w:val="ECHRParaQuote"/>
      </w:pPr>
      <w:r w:rsidRPr="00A65F8B">
        <w:t xml:space="preserve">“It is thus legitimate to assert that the two objects </w:t>
      </w:r>
      <w:r w:rsidR="00DC25AD" w:rsidRPr="00A65F8B">
        <w:t>o</w:t>
      </w:r>
      <w:r w:rsidRPr="00A65F8B">
        <w:t>f the Convention –</w:t>
      </w:r>
      <w:r w:rsidR="00DC25AD" w:rsidRPr="00A65F8B">
        <w:t xml:space="preserve"> </w:t>
      </w:r>
      <w:r w:rsidRPr="00A65F8B">
        <w:t xml:space="preserve">one preventive, the other designed to secure the immediate reintegration of the child into his habitual environment – both correspond to a specific idea of what constitutes the </w:t>
      </w:r>
      <w:r w:rsidR="00A65F8B" w:rsidRPr="00A65F8B">
        <w:t>‘</w:t>
      </w:r>
      <w:r w:rsidRPr="00A65F8B">
        <w:t>best interests of the child</w:t>
      </w:r>
      <w:r w:rsidR="00A65F8B" w:rsidRPr="00A65F8B">
        <w:t>’</w:t>
      </w:r>
      <w:r w:rsidRPr="00A65F8B">
        <w:t xml:space="preserve"> </w:t>
      </w:r>
      <w:r w:rsidR="000144D8" w:rsidRPr="00A65F8B">
        <w:t>...</w:t>
      </w:r>
      <w:r w:rsidRPr="00A65F8B">
        <w:t xml:space="preserve"> However </w:t>
      </w:r>
      <w:r w:rsidR="000144D8" w:rsidRPr="00A65F8B">
        <w:t>...</w:t>
      </w:r>
      <w:r w:rsidRPr="00A65F8B">
        <w:t xml:space="preserve"> it has to be admitted that the removal of the child can sometimes be justified by objective reasons which have to do either with its person, or with the environment with which it </w:t>
      </w:r>
      <w:r w:rsidR="005E0204" w:rsidRPr="00A65F8B">
        <w:t xml:space="preserve">is most closely connected </w:t>
      </w:r>
      <w:r w:rsidR="000144D8" w:rsidRPr="00A65F8B">
        <w:t>...</w:t>
      </w:r>
      <w:r w:rsidR="005E0204" w:rsidRPr="00A65F8B">
        <w:t>” (§ 25, p. </w:t>
      </w:r>
      <w:r w:rsidRPr="00A65F8B">
        <w:t>432)</w:t>
      </w:r>
      <w:r w:rsidR="00A65F8B" w:rsidRPr="00A65F8B">
        <w:t>”</w:t>
      </w:r>
    </w:p>
    <w:p w:rsidR="00667DF7" w:rsidRPr="00A65F8B" w:rsidRDefault="00C47199" w:rsidP="00A65F8B">
      <w:pPr>
        <w:pStyle w:val="ECHRPara"/>
      </w:pPr>
      <w:r>
        <w:fldChar w:fldCharType="begin"/>
      </w:r>
      <w:r>
        <w:instrText xml:space="preserve"> SEQ level0 \*arabic </w:instrText>
      </w:r>
      <w:r>
        <w:fldChar w:fldCharType="separate"/>
      </w:r>
      <w:r w:rsidR="00A65F8B" w:rsidRPr="00A65F8B">
        <w:rPr>
          <w:noProof/>
        </w:rPr>
        <w:t>35</w:t>
      </w:r>
      <w:r>
        <w:rPr>
          <w:noProof/>
        </w:rPr>
        <w:fldChar w:fldCharType="end"/>
      </w:r>
      <w:r w:rsidR="00667DF7" w:rsidRPr="00A65F8B">
        <w:t>.  As a consequence, the Hague Convention contains a number of clearly derived from a consideration of the interest of the child, namely that of a serious risk that a child</w:t>
      </w:r>
      <w:r w:rsidR="00A65F8B" w:rsidRPr="00A65F8B">
        <w:t>’</w:t>
      </w:r>
      <w:r w:rsidR="00667DF7" w:rsidRPr="00A65F8B">
        <w:t>s return would expose him or her to “physical or psychological harm” or otherwise place the child in an “intolerable situation”.</w:t>
      </w:r>
    </w:p>
    <w:p w:rsidR="00667DF7" w:rsidRPr="00A65F8B" w:rsidRDefault="00C47199" w:rsidP="00A65F8B">
      <w:pPr>
        <w:pStyle w:val="ECHRPara"/>
      </w:pPr>
      <w:r>
        <w:fldChar w:fldCharType="begin"/>
      </w:r>
      <w:r>
        <w:instrText xml:space="preserve"> SEQ level0 \*arabic </w:instrText>
      </w:r>
      <w:r>
        <w:fldChar w:fldCharType="separate"/>
      </w:r>
      <w:r w:rsidR="00A65F8B" w:rsidRPr="00A65F8B">
        <w:rPr>
          <w:noProof/>
        </w:rPr>
        <w:t>36</w:t>
      </w:r>
      <w:r>
        <w:rPr>
          <w:noProof/>
        </w:rPr>
        <w:fldChar w:fldCharType="end"/>
      </w:r>
      <w:r w:rsidR="00667DF7" w:rsidRPr="00A65F8B">
        <w:t>.  The Pérez-V</w:t>
      </w:r>
      <w:r w:rsidR="005E0B06" w:rsidRPr="00A65F8B">
        <w:t xml:space="preserve">era </w:t>
      </w:r>
      <w:r w:rsidR="00667DF7" w:rsidRPr="00A65F8B">
        <w:t xml:space="preserve">Report contains the following general comments about the </w:t>
      </w:r>
      <w:r w:rsidR="00BE6E53" w:rsidRPr="00A65F8B">
        <w:t>exceptions to the principle of the child</w:t>
      </w:r>
      <w:r w:rsidR="00A65F8B" w:rsidRPr="00A65F8B">
        <w:t>’</w:t>
      </w:r>
      <w:r w:rsidR="00BE6E53" w:rsidRPr="00A65F8B">
        <w:t>s prompt return under Article 13 (b)</w:t>
      </w:r>
      <w:r w:rsidR="00667DF7" w:rsidRPr="00A65F8B">
        <w:t>:</w:t>
      </w:r>
    </w:p>
    <w:p w:rsidR="00667DF7" w:rsidRPr="00A65F8B" w:rsidRDefault="00667DF7" w:rsidP="00A65F8B">
      <w:pPr>
        <w:pStyle w:val="ECHRParaQuote"/>
      </w:pPr>
      <w:r w:rsidRPr="00A65F8B">
        <w:t>“</w:t>
      </w:r>
      <w:r w:rsidR="000144D8" w:rsidRPr="00A65F8B">
        <w:t>...</w:t>
      </w:r>
      <w:r w:rsidR="00BE6E53" w:rsidRPr="00A65F8B">
        <w:t xml:space="preserve"> </w:t>
      </w:r>
      <w:r w:rsidRPr="00A65F8B">
        <w:t>[the exceptions] to the rule concerning the return of the child must be applied only as far as they go and no further. This implies above all that they are to be interpreted in a restrictive fashion if the Convention is not to become a dead letter</w:t>
      </w:r>
      <w:r w:rsidR="000144D8" w:rsidRPr="00A65F8B">
        <w:t>...</w:t>
      </w:r>
      <w:r w:rsidRPr="00A65F8B">
        <w:t xml:space="preserve"> The practical application of this principle requires that the signatory States be convinced that they belong, despite their differences, to the same legal community within which the authorities of each State acknowledge that the authorities of one of them – those of the child</w:t>
      </w:r>
      <w:r w:rsidR="00A65F8B" w:rsidRPr="00A65F8B">
        <w:t>’</w:t>
      </w:r>
      <w:r w:rsidRPr="00A65F8B">
        <w:t>s habitual residence – are in principle best placed to decide upon questions of custody and access. As a result, a systematic invocation of the said exceptions, substituting the forum chosen by the abductor for that of the child</w:t>
      </w:r>
      <w:r w:rsidR="00A65F8B" w:rsidRPr="00A65F8B">
        <w:t>’</w:t>
      </w:r>
      <w:r w:rsidRPr="00A65F8B">
        <w:t>s residence, would lead to the collapse of the whole structure of the Convention by depriving it of the spirit of mutual confidence which is its inspi</w:t>
      </w:r>
      <w:r w:rsidR="00583ABE" w:rsidRPr="00A65F8B">
        <w:t>ration</w:t>
      </w:r>
      <w:r w:rsidR="000144D8" w:rsidRPr="00A65F8B">
        <w:t>...</w:t>
      </w:r>
      <w:r w:rsidR="00BE6E53" w:rsidRPr="00A65F8B">
        <w:t>” (§34, pp. 434 and 435)</w:t>
      </w:r>
    </w:p>
    <w:p w:rsidR="00D33839" w:rsidRPr="00A65F8B" w:rsidRDefault="00BE6E53" w:rsidP="00A65F8B">
      <w:pPr>
        <w:pStyle w:val="ECHRParaQuote"/>
      </w:pPr>
      <w:r w:rsidRPr="00A65F8B">
        <w:t>“</w:t>
      </w:r>
      <w:r w:rsidR="00541515" w:rsidRPr="00A65F8B">
        <w:t>...</w:t>
      </w:r>
      <w:r w:rsidRPr="00A65F8B">
        <w:t xml:space="preserve"> </w:t>
      </w:r>
      <w:r w:rsidR="00D33839" w:rsidRPr="00A65F8B">
        <w:t>the exceptions [in Articles 13 and 20] do not apply automatically, in that they do not invariably result in the child</w:t>
      </w:r>
      <w:r w:rsidR="00A65F8B" w:rsidRPr="00A65F8B">
        <w:t>’</w:t>
      </w:r>
      <w:r w:rsidR="00D33839" w:rsidRPr="00A65F8B">
        <w:t>s retention; nevertheless, the very nature of these exceptions gives judges a discretion – and does not impose upon them a duty – to refuse to return a child in certain circumstances</w:t>
      </w:r>
      <w:r w:rsidR="00583ABE" w:rsidRPr="00A65F8B">
        <w:t xml:space="preserve"> </w:t>
      </w:r>
      <w:r w:rsidR="00D33839" w:rsidRPr="00A65F8B">
        <w:t>...” (§113 p. 460)</w:t>
      </w:r>
    </w:p>
    <w:p w:rsidR="00D33839" w:rsidRPr="00A65F8B" w:rsidRDefault="00D33839" w:rsidP="00A65F8B">
      <w:pPr>
        <w:pStyle w:val="ECHRParaQuote"/>
      </w:pPr>
      <w:r w:rsidRPr="00A65F8B">
        <w:t>“</w:t>
      </w:r>
      <w:r w:rsidR="000144D8" w:rsidRPr="00A65F8B">
        <w:t>...</w:t>
      </w:r>
      <w:r w:rsidRPr="00A65F8B">
        <w:t xml:space="preserve"> With regard to article 13, the introductory past of the first paragraph highlights the fact that the burden of proving the facts stated in sub-paragraphs a and b is imposed on the person who opposes the return of the child </w:t>
      </w:r>
      <w:r w:rsidR="000144D8" w:rsidRPr="00A65F8B">
        <w:t>...</w:t>
      </w:r>
      <w:r w:rsidRPr="00A65F8B">
        <w:t>” (§ 114, p. 460)</w:t>
      </w:r>
    </w:p>
    <w:p w:rsidR="00D33839" w:rsidRPr="00A65F8B" w:rsidRDefault="00D33839" w:rsidP="00A65F8B">
      <w:pPr>
        <w:pStyle w:val="ECHRParaQuote"/>
      </w:pPr>
      <w:r w:rsidRPr="00A65F8B">
        <w:lastRenderedPageBreak/>
        <w:t>“</w:t>
      </w:r>
      <w:r w:rsidR="000144D8" w:rsidRPr="00A65F8B">
        <w:t>...</w:t>
      </w:r>
      <w:r w:rsidR="00583ABE" w:rsidRPr="00A65F8B">
        <w:t xml:space="preserve"> </w:t>
      </w:r>
      <w:r w:rsidRPr="00A65F8B">
        <w:t xml:space="preserve">The exceptions contained in [article 13] b deal with situations </w:t>
      </w:r>
      <w:r w:rsidR="000144D8" w:rsidRPr="00A65F8B">
        <w:t>...</w:t>
      </w:r>
      <w:r w:rsidRPr="00A65F8B">
        <w:t xml:space="preserve"> where the return of the child would be contrary to its interests </w:t>
      </w:r>
      <w:r w:rsidR="000144D8" w:rsidRPr="00A65F8B">
        <w:t>...</w:t>
      </w:r>
      <w:r w:rsidRPr="00A65F8B">
        <w:t xml:space="preserve"> Each of the terms used in this provision</w:t>
      </w:r>
      <w:r w:rsidR="009E36C4" w:rsidRPr="00A65F8B">
        <w:t>,</w:t>
      </w:r>
      <w:r w:rsidRPr="00A65F8B">
        <w:t xml:space="preserve"> is the result of a fragile compromise reached during the deliberations of the Special Commission and has been kept unaltered. Thus it cannot be inferred, </w:t>
      </w:r>
      <w:r w:rsidR="005E0204" w:rsidRPr="00A65F8B">
        <w:rPr>
          <w:i/>
        </w:rPr>
        <w:t>a </w:t>
      </w:r>
      <w:r w:rsidRPr="00A65F8B">
        <w:rPr>
          <w:i/>
        </w:rPr>
        <w:t>contrario</w:t>
      </w:r>
      <w:r w:rsidRPr="00A65F8B">
        <w:t xml:space="preserve">, from </w:t>
      </w:r>
      <w:r w:rsidR="009E36C4" w:rsidRPr="00A65F8B">
        <w:t>t</w:t>
      </w:r>
      <w:r w:rsidRPr="00A65F8B">
        <w:t xml:space="preserve">he rejection during the Fourteenth Session of proposals </w:t>
      </w:r>
      <w:r w:rsidRPr="00A65F8B">
        <w:rPr>
          <w:lang w:val="en-GB"/>
        </w:rPr>
        <w:t>favouring</w:t>
      </w:r>
      <w:r w:rsidRPr="00A65F8B">
        <w:t xml:space="preserve"> the inclusion of an express provision stating that this exception could not be invoked if the return of the child might harm its economic or educational prospects, that the exceptions are to receive a wide interpretation</w:t>
      </w:r>
      <w:r w:rsidR="00583ABE" w:rsidRPr="00A65F8B">
        <w:t xml:space="preserve"> </w:t>
      </w:r>
      <w:r w:rsidR="000144D8" w:rsidRPr="00A65F8B">
        <w:t>...</w:t>
      </w:r>
      <w:r w:rsidRPr="00A65F8B">
        <w:t>” (§116, p. 461)</w:t>
      </w:r>
    </w:p>
    <w:p w:rsidR="0009122F" w:rsidRPr="00A65F8B" w:rsidRDefault="00C47199" w:rsidP="00A65F8B">
      <w:pPr>
        <w:pStyle w:val="ECHRPara"/>
      </w:pPr>
      <w:r>
        <w:fldChar w:fldCharType="begin"/>
      </w:r>
      <w:r>
        <w:instrText xml:space="preserve"> SEQ level0 \*</w:instrText>
      </w:r>
      <w:r>
        <w:instrText xml:space="preserve">arabic </w:instrText>
      </w:r>
      <w:r>
        <w:fldChar w:fldCharType="separate"/>
      </w:r>
      <w:r w:rsidR="00A65F8B" w:rsidRPr="00A65F8B">
        <w:rPr>
          <w:noProof/>
        </w:rPr>
        <w:t>37</w:t>
      </w:r>
      <w:r>
        <w:rPr>
          <w:noProof/>
        </w:rPr>
        <w:fldChar w:fldCharType="end"/>
      </w:r>
      <w:r w:rsidR="0009122F" w:rsidRPr="00A65F8B">
        <w:t xml:space="preserve">.  With regard to Article 29 the Pérez-Vera Report states that the aim of the Hague Convention is to provide additional means </w:t>
      </w:r>
      <w:r w:rsidR="0068099F" w:rsidRPr="00A65F8B">
        <w:t>of</w:t>
      </w:r>
      <w:r w:rsidR="0009122F" w:rsidRPr="00A65F8B">
        <w:t xml:space="preserve"> helping persons whose custody or contact rights have been breached. Those persons have a choice either to apply directly to the Central Authorities, as provided for in the Hague Convention, or to institute relevant proceedings before the authorities of the State where the child is located. In such a case, where the applicants have recourse to a direct action before the competent authorities, they can choose to submit their application “whether or not under the provisions” of the Hague Convention. In the latter case, according to the explanatory report, the authorities are not obliged to apply the provisions of the convention unless they have been incorporated in their domestic law.</w:t>
      </w:r>
    </w:p>
    <w:p w:rsidR="009E36C4" w:rsidRPr="00A65F8B" w:rsidRDefault="00BE6E53" w:rsidP="00A65F8B">
      <w:pPr>
        <w:pStyle w:val="ECHRHeading2"/>
        <w:rPr>
          <w:lang w:val="en-GB"/>
        </w:rPr>
      </w:pPr>
      <w:r w:rsidRPr="00A65F8B">
        <w:t>C</w:t>
      </w:r>
      <w:r w:rsidR="005E0204" w:rsidRPr="00A65F8B">
        <w:t>.  </w:t>
      </w:r>
      <w:r w:rsidR="009E36C4" w:rsidRPr="00A65F8B">
        <w:rPr>
          <w:lang w:val="en-GB"/>
        </w:rPr>
        <w:t>The International Convention on the Rights of the Child</w:t>
      </w:r>
    </w:p>
    <w:p w:rsidR="009E36C4" w:rsidRPr="00A65F8B" w:rsidRDefault="009E36C4"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38</w:t>
      </w:r>
      <w:r w:rsidRPr="00A65F8B">
        <w:rPr>
          <w:lang w:val="en-GB"/>
        </w:rPr>
        <w:fldChar w:fldCharType="end"/>
      </w:r>
      <w:r w:rsidRPr="00A65F8B">
        <w:rPr>
          <w:lang w:val="en-GB"/>
        </w:rPr>
        <w:t>.  The relevant provisions of the United Nations Convention on the Rights of the Child, signed in New York on 20 November 1989, read as follows:</w:t>
      </w:r>
    </w:p>
    <w:p w:rsidR="009E36C4" w:rsidRPr="00A65F8B" w:rsidRDefault="009E36C4" w:rsidP="00A65F8B">
      <w:pPr>
        <w:pStyle w:val="ECHRPara"/>
        <w:rPr>
          <w:lang w:val="en-GB"/>
        </w:rPr>
      </w:pPr>
      <w:r w:rsidRPr="00A65F8B">
        <w:rPr>
          <w:lang w:val="en-GB"/>
        </w:rPr>
        <w:t>Preamble</w:t>
      </w:r>
    </w:p>
    <w:p w:rsidR="009E36C4" w:rsidRPr="00A65F8B" w:rsidRDefault="009E36C4" w:rsidP="00A65F8B">
      <w:pPr>
        <w:pStyle w:val="ECHRParaQuote"/>
        <w:rPr>
          <w:lang w:val="en-GB"/>
        </w:rPr>
      </w:pPr>
      <w:r w:rsidRPr="00A65F8B">
        <w:rPr>
          <w:lang w:val="en-GB"/>
        </w:rPr>
        <w:t>“The States Parties to the present Convention,</w:t>
      </w:r>
    </w:p>
    <w:p w:rsidR="009E36C4" w:rsidRPr="00A65F8B" w:rsidRDefault="009E36C4" w:rsidP="00A65F8B">
      <w:pPr>
        <w:pStyle w:val="ECHRParaQuote"/>
        <w:rPr>
          <w:lang w:val="en-GB"/>
        </w:rPr>
      </w:pPr>
      <w:r w:rsidRPr="00A65F8B">
        <w:rPr>
          <w:lang w:val="en-GB"/>
        </w:rPr>
        <w:t>...</w:t>
      </w:r>
    </w:p>
    <w:p w:rsidR="009E36C4" w:rsidRPr="00A65F8B" w:rsidRDefault="009E36C4" w:rsidP="00A65F8B">
      <w:pPr>
        <w:pStyle w:val="ECHRParaQuote"/>
        <w:rPr>
          <w:lang w:val="en-GB"/>
        </w:rPr>
      </w:pPr>
      <w:r w:rsidRPr="00A65F8B">
        <w:rPr>
          <w:lang w:val="en-GB"/>
        </w:rPr>
        <w:t>Convinced that the family, as the fundamental group of society and the natural environment for the growth and well-being of all its members and particularly children, should be afforded the necessary protection and assistance so that it can fully assume its responsibilities within the community,</w:t>
      </w:r>
    </w:p>
    <w:p w:rsidR="009E36C4" w:rsidRPr="00A65F8B" w:rsidRDefault="009E36C4" w:rsidP="00A65F8B">
      <w:pPr>
        <w:pStyle w:val="ECHRParaQuote"/>
        <w:rPr>
          <w:lang w:val="en-GB"/>
        </w:rPr>
      </w:pPr>
      <w:r w:rsidRPr="00A65F8B">
        <w:rPr>
          <w:lang w:val="en-GB"/>
        </w:rPr>
        <w:t>Recognizing that the child, for the full and harmonious development of his or her personality, should grow up in a family environment, in an atmosphere of happiness, love and understanding, ...</w:t>
      </w:r>
    </w:p>
    <w:p w:rsidR="009E36C4" w:rsidRPr="00A65F8B" w:rsidRDefault="009E36C4" w:rsidP="00A65F8B">
      <w:pPr>
        <w:pStyle w:val="ECHRParaQuote"/>
        <w:rPr>
          <w:lang w:val="en-GB"/>
        </w:rPr>
      </w:pPr>
      <w:r w:rsidRPr="00A65F8B">
        <w:rPr>
          <w:lang w:val="en-GB"/>
        </w:rPr>
        <w:t>Have agreed as follows:</w:t>
      </w:r>
    </w:p>
    <w:p w:rsidR="00A65F8B" w:rsidRPr="00A65F8B" w:rsidRDefault="009E36C4" w:rsidP="00A65F8B">
      <w:pPr>
        <w:pStyle w:val="ECHRParaQuote"/>
      </w:pPr>
      <w:r w:rsidRPr="00A65F8B">
        <w:rPr>
          <w:lang w:val="en-GB"/>
        </w:rPr>
        <w:t>...</w:t>
      </w:r>
    </w:p>
    <w:p w:rsidR="00A65F8B" w:rsidRPr="00A65F8B" w:rsidRDefault="00BE6E53" w:rsidP="00A65F8B">
      <w:pPr>
        <w:pStyle w:val="ECHRParaQuote"/>
        <w:rPr>
          <w:lang w:val="en-GB"/>
        </w:rPr>
      </w:pPr>
      <w:r w:rsidRPr="00A65F8B">
        <w:rPr>
          <w:lang w:val="en-GB"/>
        </w:rPr>
        <w:t>Article 3</w:t>
      </w:r>
    </w:p>
    <w:p w:rsidR="009E36C4" w:rsidRPr="00A65F8B" w:rsidRDefault="00BE6E53" w:rsidP="00A65F8B">
      <w:pPr>
        <w:pStyle w:val="ECHRParaQuote"/>
        <w:rPr>
          <w:lang w:val="en-GB"/>
        </w:rPr>
      </w:pPr>
      <w:r w:rsidRPr="00A65F8B">
        <w:rPr>
          <w:lang w:val="en-GB"/>
        </w:rPr>
        <w:t>1. In all actions concerning children, whether undertaken by public or private social welfare institutions, courts of law, administrative authorities or legislative bodies, the best interests of the child shall be a primary consideration</w:t>
      </w:r>
      <w:r w:rsidR="00541515" w:rsidRPr="00A65F8B">
        <w:rPr>
          <w:lang w:val="en-GB"/>
        </w:rPr>
        <w:t>...</w:t>
      </w:r>
    </w:p>
    <w:p w:rsidR="009E36C4" w:rsidRPr="00A65F8B" w:rsidRDefault="009E36C4" w:rsidP="00A65F8B">
      <w:pPr>
        <w:pStyle w:val="ECHRParaQuote"/>
        <w:rPr>
          <w:lang w:val="en-GB"/>
        </w:rPr>
      </w:pPr>
      <w:r w:rsidRPr="00A65F8B">
        <w:rPr>
          <w:lang w:val="en-GB"/>
        </w:rPr>
        <w:t>Article 7</w:t>
      </w:r>
    </w:p>
    <w:p w:rsidR="009E36C4" w:rsidRPr="00A65F8B" w:rsidRDefault="009E36C4" w:rsidP="00A65F8B">
      <w:pPr>
        <w:pStyle w:val="ECHRParaQuote"/>
        <w:rPr>
          <w:lang w:val="en-GB"/>
        </w:rPr>
      </w:pPr>
      <w:r w:rsidRPr="00A65F8B">
        <w:rPr>
          <w:lang w:val="en-GB"/>
        </w:rPr>
        <w:lastRenderedPageBreak/>
        <w:t>1. The child shall be registered immediately after birth and shall have the right from birth... to know and be cared for by his or her parents...</w:t>
      </w:r>
    </w:p>
    <w:p w:rsidR="009E36C4" w:rsidRPr="00A65F8B" w:rsidRDefault="009E36C4" w:rsidP="00A65F8B">
      <w:pPr>
        <w:pStyle w:val="ECHRParaQuote"/>
        <w:rPr>
          <w:lang w:val="en-GB"/>
        </w:rPr>
      </w:pPr>
      <w:r w:rsidRPr="00A65F8B">
        <w:rPr>
          <w:lang w:val="en-GB"/>
        </w:rPr>
        <w:t>Article 9</w:t>
      </w:r>
    </w:p>
    <w:p w:rsidR="009E36C4" w:rsidRPr="00A65F8B" w:rsidRDefault="009E36C4" w:rsidP="00A65F8B">
      <w:pPr>
        <w:pStyle w:val="ECHRParaQuote"/>
        <w:rPr>
          <w:lang w:val="en-GB"/>
        </w:rPr>
      </w:pPr>
      <w:r w:rsidRPr="00A65F8B">
        <w:rPr>
          <w:lang w:val="en-GB"/>
        </w:rPr>
        <w:t>1. States Parties shall ensure that a child shall not be separated from his or her parents against their will...</w:t>
      </w:r>
    </w:p>
    <w:p w:rsidR="009E36C4" w:rsidRPr="00A65F8B" w:rsidRDefault="009E36C4" w:rsidP="00A65F8B">
      <w:pPr>
        <w:pStyle w:val="ECHRParaQuote"/>
        <w:rPr>
          <w:lang w:val="en-GB"/>
        </w:rPr>
      </w:pPr>
      <w:r w:rsidRPr="00A65F8B">
        <w:rPr>
          <w:lang w:val="en-GB"/>
        </w:rPr>
        <w:t>Article 14</w:t>
      </w:r>
    </w:p>
    <w:p w:rsidR="009E36C4" w:rsidRPr="00A65F8B" w:rsidRDefault="009E36C4" w:rsidP="00A65F8B">
      <w:pPr>
        <w:pStyle w:val="ECHRParaQuote"/>
        <w:rPr>
          <w:lang w:val="en-GB"/>
        </w:rPr>
      </w:pPr>
      <w:r w:rsidRPr="00A65F8B">
        <w:rPr>
          <w:lang w:val="en-GB"/>
        </w:rPr>
        <w:t>1. States Parties shall respect the right of the child to freedom of thought, conscience and religion.</w:t>
      </w:r>
    </w:p>
    <w:p w:rsidR="009E36C4" w:rsidRPr="00A65F8B" w:rsidRDefault="009E36C4" w:rsidP="00A65F8B">
      <w:pPr>
        <w:pStyle w:val="ECHRParaQuote"/>
        <w:rPr>
          <w:lang w:val="en-GB"/>
        </w:rPr>
      </w:pPr>
      <w:r w:rsidRPr="00A65F8B">
        <w:rPr>
          <w:lang w:val="en-GB"/>
        </w:rPr>
        <w:t>2. States Parties shall respect the rights and duties of the parents and, when applicable, legal guardians, to provide direction to the child in the exercise of his or her right in a manner consistent with the evolving capacities of the child...</w:t>
      </w:r>
    </w:p>
    <w:p w:rsidR="009E36C4" w:rsidRPr="00A65F8B" w:rsidRDefault="009E36C4" w:rsidP="00A65F8B">
      <w:pPr>
        <w:pStyle w:val="ECHRParaQuote"/>
        <w:rPr>
          <w:lang w:val="en-GB"/>
        </w:rPr>
      </w:pPr>
      <w:r w:rsidRPr="00A65F8B">
        <w:rPr>
          <w:lang w:val="en-GB"/>
        </w:rPr>
        <w:t>Article 18</w:t>
      </w:r>
    </w:p>
    <w:p w:rsidR="009E36C4" w:rsidRPr="00A65F8B" w:rsidRDefault="009E36C4" w:rsidP="00A65F8B">
      <w:pPr>
        <w:pStyle w:val="ECHRParaQuote"/>
        <w:rPr>
          <w:lang w:val="en-GB"/>
        </w:rPr>
      </w:pPr>
      <w:r w:rsidRPr="00A65F8B">
        <w:rPr>
          <w:lang w:val="en-GB"/>
        </w:rPr>
        <w:t>1. 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w:t>
      </w:r>
    </w:p>
    <w:p w:rsidR="009E36C4" w:rsidRPr="00A65F8B" w:rsidRDefault="009E36C4" w:rsidP="00A65F8B">
      <w:pPr>
        <w:pStyle w:val="ECHRParaQuote"/>
        <w:rPr>
          <w:lang w:val="en-GB"/>
        </w:rPr>
      </w:pPr>
      <w:r w:rsidRPr="00A65F8B">
        <w:rPr>
          <w:lang w:val="en-GB"/>
        </w:rPr>
        <w:t>...”</w:t>
      </w:r>
    </w:p>
    <w:p w:rsidR="009E36C4" w:rsidRPr="00A65F8B" w:rsidRDefault="00BE6E53" w:rsidP="00A65F8B">
      <w:pPr>
        <w:pStyle w:val="ECHRHeading2"/>
        <w:rPr>
          <w:lang w:val="en-GB"/>
        </w:rPr>
      </w:pPr>
      <w:r w:rsidRPr="00A65F8B">
        <w:rPr>
          <w:lang w:val="en-GB"/>
        </w:rPr>
        <w:t>D</w:t>
      </w:r>
      <w:r w:rsidR="005E0204" w:rsidRPr="00A65F8B">
        <w:rPr>
          <w:lang w:val="en-GB"/>
        </w:rPr>
        <w:t>.  </w:t>
      </w:r>
      <w:r w:rsidR="009E36C4" w:rsidRPr="00A65F8B">
        <w:rPr>
          <w:lang w:val="en-GB"/>
        </w:rPr>
        <w:t>European Union law</w:t>
      </w:r>
    </w:p>
    <w:p w:rsidR="009E36C4" w:rsidRPr="00A65F8B" w:rsidRDefault="00BE6E53"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39</w:t>
      </w:r>
      <w:r w:rsidRPr="00A65F8B">
        <w:rPr>
          <w:lang w:val="en-GB"/>
        </w:rPr>
        <w:fldChar w:fldCharType="end"/>
      </w:r>
      <w:r w:rsidRPr="00A65F8B">
        <w:rPr>
          <w:lang w:val="en-GB"/>
        </w:rPr>
        <w:t>.  </w:t>
      </w:r>
      <w:r w:rsidR="009E36C4" w:rsidRPr="00A65F8B">
        <w:rPr>
          <w:lang w:val="en-GB"/>
        </w:rPr>
        <w:t>Council Regulation (EC) No. 2201/2003 of 27 November 2003 concerning jurisdiction and the recognition and enforcement of judgments in matrimonial matters and the matters of parental responsibility (known as “Brussels II bis Regulation”) reads, in particular, as follows:</w:t>
      </w:r>
    </w:p>
    <w:p w:rsidR="009E36C4" w:rsidRPr="00A65F8B" w:rsidRDefault="009E36C4" w:rsidP="00A65F8B">
      <w:pPr>
        <w:pStyle w:val="ECHRParaQuote"/>
        <w:rPr>
          <w:lang w:val="en-GB"/>
        </w:rPr>
      </w:pPr>
      <w:r w:rsidRPr="00A65F8B">
        <w:rPr>
          <w:lang w:val="en-GB"/>
        </w:rPr>
        <w:t>“...</w:t>
      </w:r>
    </w:p>
    <w:p w:rsidR="009E36C4" w:rsidRPr="00A65F8B" w:rsidRDefault="009E36C4" w:rsidP="00A65F8B">
      <w:pPr>
        <w:pStyle w:val="ECHRParaQuote"/>
        <w:rPr>
          <w:lang w:val="en-GB"/>
        </w:rPr>
      </w:pPr>
      <w:r w:rsidRPr="00A65F8B">
        <w:rPr>
          <w:lang w:val="en-GB"/>
        </w:rPr>
        <w:t>(12) The grounds of jurisdiction in matters of parental responsibility established in the present Regulation are shaped in the light of the best interests of the child, in particular on the criterion of proximity. This means that jurisdiction should lie in the first place with the Member State of the child</w:t>
      </w:r>
      <w:r w:rsidR="00A65F8B" w:rsidRPr="00A65F8B">
        <w:rPr>
          <w:lang w:val="en-GB"/>
        </w:rPr>
        <w:t>’</w:t>
      </w:r>
      <w:r w:rsidRPr="00A65F8B">
        <w:rPr>
          <w:lang w:val="en-GB"/>
        </w:rPr>
        <w:t>s habitual residence, except for certain cases of a change in the child</w:t>
      </w:r>
      <w:r w:rsidR="00A65F8B" w:rsidRPr="00A65F8B">
        <w:rPr>
          <w:lang w:val="en-GB"/>
        </w:rPr>
        <w:t>’</w:t>
      </w:r>
      <w:r w:rsidRPr="00A65F8B">
        <w:rPr>
          <w:lang w:val="en-GB"/>
        </w:rPr>
        <w:t>s residence or pursuant to an agreement between the holders of parental responsibility.</w:t>
      </w:r>
    </w:p>
    <w:p w:rsidR="009E36C4" w:rsidRPr="00A65F8B" w:rsidRDefault="009E36C4" w:rsidP="00A65F8B">
      <w:pPr>
        <w:pStyle w:val="ECHRParaQuote"/>
        <w:rPr>
          <w:lang w:val="en-GB"/>
        </w:rPr>
      </w:pPr>
      <w:r w:rsidRPr="00A65F8B">
        <w:rPr>
          <w:lang w:val="en-GB"/>
        </w:rPr>
        <w:t>(13) In the interest of the child, this Regulation allows, by way of exception and under certain conditions, that the court having jurisdiction may transfer a case to a court of another Member State if this court is better placed to hear the case. However, in this case the second court should not be allowed to transfer the case to a third court.</w:t>
      </w:r>
    </w:p>
    <w:p w:rsidR="009B11E8" w:rsidRPr="00A65F8B" w:rsidRDefault="009E36C4" w:rsidP="00A65F8B">
      <w:pPr>
        <w:pStyle w:val="ECHRParaQuote"/>
        <w:rPr>
          <w:lang w:val="en-GB"/>
        </w:rPr>
      </w:pPr>
      <w:r w:rsidRPr="00A65F8B">
        <w:rPr>
          <w:lang w:val="en-GB"/>
        </w:rPr>
        <w:t>...</w:t>
      </w:r>
    </w:p>
    <w:p w:rsidR="009B11E8" w:rsidRPr="00A65F8B" w:rsidRDefault="009B11E8" w:rsidP="00A65F8B">
      <w:pPr>
        <w:pStyle w:val="ECHRParaQuote"/>
        <w:rPr>
          <w:lang w:val="en"/>
        </w:rPr>
      </w:pPr>
      <w:r w:rsidRPr="00A65F8B">
        <w:rPr>
          <w:lang w:val="en"/>
        </w:rPr>
        <w:t>(17) In cases of wrongful removal or retention of a child, the return of the child should be obtained without delay, and to this</w:t>
      </w:r>
      <w:r w:rsidR="00B127BD" w:rsidRPr="00A65F8B">
        <w:rPr>
          <w:lang w:val="en"/>
        </w:rPr>
        <w:t xml:space="preserve"> end the Hague Convention of 25 </w:t>
      </w:r>
      <w:r w:rsidRPr="00A65F8B">
        <w:rPr>
          <w:lang w:val="en"/>
        </w:rPr>
        <w:t xml:space="preserve">October 1980 would continue to apply as complemented by the provisions of this Regulation, in particular Article 11. The courts of the Member State to or in which the child has been wrongfully removed or retained should be able to oppose his or her return in specific, duly justified cases. However, such a decision could be replaced by a subsequent decision by the court of the Member State of habitual residence of the child prior to the wrongful removal or retention. Should that judgment entail the </w:t>
      </w:r>
      <w:r w:rsidRPr="00A65F8B">
        <w:rPr>
          <w:lang w:val="en"/>
        </w:rPr>
        <w:lastRenderedPageBreak/>
        <w:t>return of the child, the return should take place without any special procedure being required for recognition and enforcement of that judgment in the Member State to or in which the child has been removed or retained.</w:t>
      </w:r>
    </w:p>
    <w:p w:rsidR="009B11E8" w:rsidRPr="00A65F8B" w:rsidRDefault="000144D8" w:rsidP="00A65F8B">
      <w:pPr>
        <w:pStyle w:val="ECHRParaQuote"/>
        <w:rPr>
          <w:lang w:val="en"/>
        </w:rPr>
      </w:pPr>
      <w:r w:rsidRPr="00A65F8B">
        <w:rPr>
          <w:lang w:val="en"/>
        </w:rPr>
        <w:t>...</w:t>
      </w:r>
    </w:p>
    <w:p w:rsidR="009B11E8" w:rsidRPr="00A65F8B" w:rsidRDefault="009B11E8" w:rsidP="00A65F8B">
      <w:pPr>
        <w:pStyle w:val="ECHRParaQuote"/>
        <w:rPr>
          <w:lang w:val="en"/>
        </w:rPr>
      </w:pPr>
      <w:r w:rsidRPr="00A65F8B">
        <w:rPr>
          <w:lang w:val="en"/>
        </w:rPr>
        <w:t>Article 10</w:t>
      </w:r>
    </w:p>
    <w:p w:rsidR="009B11E8" w:rsidRPr="00A65F8B" w:rsidRDefault="009B11E8" w:rsidP="00A65F8B">
      <w:pPr>
        <w:pStyle w:val="ECHRParaQuote"/>
        <w:rPr>
          <w:lang w:val="en"/>
        </w:rPr>
      </w:pPr>
      <w:r w:rsidRPr="00A65F8B">
        <w:rPr>
          <w:lang w:val="en"/>
        </w:rPr>
        <w:t>Jurisdiction in cases of child abduction</w:t>
      </w:r>
    </w:p>
    <w:p w:rsidR="009B11E8" w:rsidRPr="00A65F8B" w:rsidRDefault="009B11E8" w:rsidP="00A65F8B">
      <w:pPr>
        <w:pStyle w:val="ECHRParaQuote"/>
        <w:rPr>
          <w:lang w:val="en"/>
        </w:rPr>
      </w:pPr>
      <w:r w:rsidRPr="00A65F8B">
        <w:rPr>
          <w:lang w:val="en"/>
        </w:rPr>
        <w:t>In case of wrongful removal or retention of the child, the courts of the Member State where the child was habitually resident immediately before the wrongful removal or retention shall retain their jurisdiction until the child has acquired a habitual residence in another Member State and:</w:t>
      </w:r>
    </w:p>
    <w:p w:rsidR="009B11E8" w:rsidRPr="00A65F8B" w:rsidRDefault="009B11E8" w:rsidP="00A65F8B">
      <w:pPr>
        <w:pStyle w:val="ECHRParaQuote"/>
        <w:rPr>
          <w:lang w:val="en"/>
        </w:rPr>
      </w:pPr>
      <w:r w:rsidRPr="00A65F8B">
        <w:rPr>
          <w:lang w:val="en"/>
        </w:rPr>
        <w:t>(a) each person, institution or other body having rights of custody has acquiesced in the removal or retention;</w:t>
      </w:r>
    </w:p>
    <w:p w:rsidR="009B11E8" w:rsidRPr="00A65F8B" w:rsidRDefault="009B11E8" w:rsidP="00A65F8B">
      <w:pPr>
        <w:pStyle w:val="ECHRParaQuote"/>
        <w:rPr>
          <w:lang w:val="en"/>
        </w:rPr>
      </w:pPr>
      <w:r w:rsidRPr="00A65F8B">
        <w:rPr>
          <w:lang w:val="en"/>
        </w:rPr>
        <w:t>or</w:t>
      </w:r>
    </w:p>
    <w:p w:rsidR="009B11E8" w:rsidRPr="00A65F8B" w:rsidRDefault="009B11E8" w:rsidP="00A65F8B">
      <w:pPr>
        <w:pStyle w:val="ECHRParaQuote"/>
        <w:rPr>
          <w:lang w:val="en"/>
        </w:rPr>
      </w:pPr>
      <w:r w:rsidRPr="00A65F8B">
        <w:rPr>
          <w:lang w:val="en"/>
        </w:rPr>
        <w:t>(b) the child has resided in that other Member State for a period of at least one year after the person, institution or other body having rights of custody has had or should have had knowledge of the whereabouts of the child and the child is settled in his or her new environment and at least one of the following conditions is met:</w:t>
      </w:r>
    </w:p>
    <w:p w:rsidR="009B11E8" w:rsidRPr="00A65F8B" w:rsidRDefault="009B11E8" w:rsidP="00A65F8B">
      <w:pPr>
        <w:pStyle w:val="ECHRParaQuote"/>
        <w:rPr>
          <w:lang w:val="en"/>
        </w:rPr>
      </w:pPr>
      <w:r w:rsidRPr="00A65F8B">
        <w:rPr>
          <w:lang w:val="en"/>
        </w:rPr>
        <w:t>(i) within one year after the holder of rights of custody has had or should have had knowledge of the whereabouts of the child, no request for return has been lodged before the competent authorities of the Member State where the child has been removed or is being retained;</w:t>
      </w:r>
    </w:p>
    <w:p w:rsidR="009B11E8" w:rsidRPr="00A65F8B" w:rsidRDefault="009B11E8" w:rsidP="00A65F8B">
      <w:pPr>
        <w:pStyle w:val="ECHRParaQuote"/>
        <w:rPr>
          <w:lang w:val="en"/>
        </w:rPr>
      </w:pPr>
      <w:r w:rsidRPr="00A65F8B">
        <w:rPr>
          <w:lang w:val="en"/>
        </w:rPr>
        <w:t>(ii) a request for return lodged by the holder of rights of custody has been withdrawn and no new request has been lodged within the time limit set in paragraph (i);</w:t>
      </w:r>
    </w:p>
    <w:p w:rsidR="009B11E8" w:rsidRPr="00A65F8B" w:rsidRDefault="009B11E8" w:rsidP="00A65F8B">
      <w:pPr>
        <w:pStyle w:val="ECHRParaQuote"/>
        <w:rPr>
          <w:lang w:val="en"/>
        </w:rPr>
      </w:pPr>
      <w:r w:rsidRPr="00A65F8B">
        <w:rPr>
          <w:lang w:val="en"/>
        </w:rPr>
        <w:t>(iii) a case before the court in the Member State where the child was habitually resident immediately before the wrongful removal or retention has been closed pursuant to Article 11(7);</w:t>
      </w:r>
    </w:p>
    <w:p w:rsidR="009B11E8" w:rsidRPr="00A65F8B" w:rsidRDefault="009B11E8" w:rsidP="00A65F8B">
      <w:pPr>
        <w:pStyle w:val="ECHRParaQuote"/>
        <w:rPr>
          <w:lang w:val="en"/>
        </w:rPr>
      </w:pPr>
      <w:r w:rsidRPr="00A65F8B">
        <w:rPr>
          <w:lang w:val="en"/>
        </w:rPr>
        <w:t>(iv) a judgment on custody that does not entail the return of the child has been issued by the courts of the Member State where the child was habitually resident immediately before the wrongful removal or retention.</w:t>
      </w:r>
    </w:p>
    <w:p w:rsidR="009B11E8" w:rsidRPr="00A65F8B" w:rsidRDefault="009B11E8" w:rsidP="00A65F8B">
      <w:pPr>
        <w:pStyle w:val="ECHRParaQuote"/>
        <w:rPr>
          <w:lang w:val="en"/>
        </w:rPr>
      </w:pPr>
      <w:r w:rsidRPr="00A65F8B">
        <w:rPr>
          <w:lang w:val="en"/>
        </w:rPr>
        <w:t>Article 11</w:t>
      </w:r>
    </w:p>
    <w:p w:rsidR="009B11E8" w:rsidRPr="00A65F8B" w:rsidRDefault="009B11E8" w:rsidP="00A65F8B">
      <w:pPr>
        <w:pStyle w:val="ECHRParaQuote"/>
        <w:rPr>
          <w:lang w:val="en"/>
        </w:rPr>
      </w:pPr>
      <w:r w:rsidRPr="00A65F8B">
        <w:rPr>
          <w:lang w:val="en"/>
        </w:rPr>
        <w:t>Return of the child</w:t>
      </w:r>
    </w:p>
    <w:p w:rsidR="009B11E8" w:rsidRPr="00A65F8B" w:rsidRDefault="009B11E8" w:rsidP="00A65F8B">
      <w:pPr>
        <w:pStyle w:val="ECHRParaQuote"/>
        <w:rPr>
          <w:lang w:val="en"/>
        </w:rPr>
      </w:pPr>
      <w:r w:rsidRPr="00A65F8B">
        <w:rPr>
          <w:lang w:val="en"/>
        </w:rPr>
        <w:t>1. Where a person, institution or other body having rights of custody applies to the competent authorities in a Member State to deliver a judgment on the basis of the Hague Convention of 25 October 1980 on the Civil Aspects of International Child Abduction (hereinafter "the 1980 Hague Convention"), in order to obtain the return of a child that has been wrongfully removed or retained in a Member State other than the Member State where the child was habitually resident immediately before the wrongful removal or retention, paragraphs 2 to 8 shall apply.</w:t>
      </w:r>
    </w:p>
    <w:p w:rsidR="009B11E8" w:rsidRPr="00A65F8B" w:rsidRDefault="000144D8" w:rsidP="00A65F8B">
      <w:pPr>
        <w:pStyle w:val="ECHRParaQuote"/>
        <w:rPr>
          <w:lang w:val="en"/>
        </w:rPr>
      </w:pPr>
      <w:r w:rsidRPr="00A65F8B">
        <w:rPr>
          <w:lang w:val="en"/>
        </w:rPr>
        <w:t>...</w:t>
      </w:r>
    </w:p>
    <w:p w:rsidR="009B11E8" w:rsidRPr="00A65F8B" w:rsidRDefault="009B11E8" w:rsidP="00A65F8B">
      <w:pPr>
        <w:pStyle w:val="ECHRParaQuote"/>
        <w:rPr>
          <w:lang w:val="en"/>
        </w:rPr>
      </w:pPr>
      <w:r w:rsidRPr="00A65F8B">
        <w:rPr>
          <w:lang w:val="en"/>
        </w:rPr>
        <w:t>3. A court to which an application for return of a child is made as mentioned in paragraph 1 shall act expeditiously in proceedings on the application, using the most expeditious procedures available in national law.</w:t>
      </w:r>
    </w:p>
    <w:p w:rsidR="009B11E8" w:rsidRPr="00A65F8B" w:rsidRDefault="009B11E8" w:rsidP="00A65F8B">
      <w:pPr>
        <w:pStyle w:val="ECHRParaQuote"/>
        <w:rPr>
          <w:lang w:val="en"/>
        </w:rPr>
      </w:pPr>
      <w:r w:rsidRPr="00A65F8B">
        <w:rPr>
          <w:lang w:val="en"/>
        </w:rPr>
        <w:lastRenderedPageBreak/>
        <w:t>Without prejudice to the first subparagraph, the court shall, except where exceptional circumstances make this impossible, issue its judgment no later than six weeks after the application is lodged.</w:t>
      </w:r>
    </w:p>
    <w:p w:rsidR="009B11E8" w:rsidRPr="00A65F8B" w:rsidRDefault="009B11E8" w:rsidP="00A65F8B">
      <w:pPr>
        <w:pStyle w:val="ECHRParaQuote"/>
        <w:rPr>
          <w:lang w:val="en"/>
        </w:rPr>
      </w:pPr>
      <w:r w:rsidRPr="00A65F8B">
        <w:rPr>
          <w:lang w:val="en"/>
        </w:rPr>
        <w:t>4. A court cannot refuse to return a child on the basis of Article 13b of the 1980 Hague Convention if it is established that adequate arrangements have been made to secure the protection of the child after his or her return.</w:t>
      </w:r>
    </w:p>
    <w:p w:rsidR="009B11E8" w:rsidRPr="00A65F8B" w:rsidRDefault="009B11E8" w:rsidP="00A65F8B">
      <w:pPr>
        <w:pStyle w:val="ECHRParaQuote"/>
        <w:rPr>
          <w:lang w:val="en"/>
        </w:rPr>
      </w:pPr>
      <w:r w:rsidRPr="00A65F8B">
        <w:rPr>
          <w:lang w:val="en"/>
        </w:rPr>
        <w:t>5. A court cannot refuse to return a child unless the person who requested the return of the child has been given an opportunity to be heard.</w:t>
      </w:r>
    </w:p>
    <w:p w:rsidR="000144D8" w:rsidRPr="00A65F8B" w:rsidRDefault="000144D8" w:rsidP="00A65F8B">
      <w:pPr>
        <w:pStyle w:val="ECHRParaQuote"/>
        <w:rPr>
          <w:lang w:val="en-GB"/>
        </w:rPr>
      </w:pPr>
      <w:r w:rsidRPr="00A65F8B">
        <w:rPr>
          <w:lang w:val="en-GB"/>
        </w:rPr>
        <w:t>...</w:t>
      </w:r>
      <w:r w:rsidR="009E36C4" w:rsidRPr="00A65F8B">
        <w:rPr>
          <w:lang w:val="en-GB"/>
        </w:rPr>
        <w:t>”</w:t>
      </w:r>
    </w:p>
    <w:p w:rsidR="005C4BF8" w:rsidRPr="00A65F8B" w:rsidRDefault="005C4BF8" w:rsidP="00A65F8B">
      <w:pPr>
        <w:pStyle w:val="ECHRHeading2"/>
        <w:rPr>
          <w:lang w:val="en-GB"/>
        </w:rPr>
      </w:pPr>
      <w:r w:rsidRPr="00A65F8B">
        <w:rPr>
          <w:lang w:val="en-GB"/>
        </w:rPr>
        <w:t>E.</w:t>
      </w:r>
      <w:r w:rsidR="00C5118E" w:rsidRPr="00A65F8B">
        <w:rPr>
          <w:lang w:val="en-GB"/>
        </w:rPr>
        <w:t>  </w:t>
      </w:r>
      <w:r w:rsidRPr="00A65F8B">
        <w:rPr>
          <w:lang w:val="en-GB"/>
        </w:rPr>
        <w:t>European Convention on Recognition and Enforcement of Decisions concerning Custody of Children and on Restoration of Custody of Children</w:t>
      </w:r>
    </w:p>
    <w:p w:rsidR="005C4BF8" w:rsidRPr="00A65F8B" w:rsidRDefault="005C4BF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40</w:t>
      </w:r>
      <w:r w:rsidRPr="00A65F8B">
        <w:rPr>
          <w:lang w:val="en-GB"/>
        </w:rPr>
        <w:fldChar w:fldCharType="end"/>
      </w:r>
      <w:r w:rsidRPr="00A65F8B">
        <w:rPr>
          <w:lang w:val="en-GB"/>
        </w:rPr>
        <w:t>.  The European Convention of 20 May 1980 on Recognition and Enforcement of Decisions concerning Custody of Children and on Restoration of Custody of Children (known as “Luxembourg Convention”) reads, in so far as relevant, as follows:</w:t>
      </w:r>
    </w:p>
    <w:p w:rsidR="005C4BF8" w:rsidRPr="00A65F8B" w:rsidRDefault="005C4BF8" w:rsidP="00A65F8B">
      <w:pPr>
        <w:pStyle w:val="JuQuotSub"/>
        <w:rPr>
          <w:lang w:val="en-GB"/>
        </w:rPr>
      </w:pPr>
      <w:r w:rsidRPr="00A65F8B">
        <w:rPr>
          <w:lang w:val="en-GB"/>
        </w:rPr>
        <w:t>“</w:t>
      </w:r>
      <w:r w:rsidR="00541515" w:rsidRPr="00A65F8B">
        <w:rPr>
          <w:lang w:val="en-GB"/>
        </w:rPr>
        <w:t>...</w:t>
      </w:r>
    </w:p>
    <w:p w:rsidR="00370C1D" w:rsidRPr="00A65F8B" w:rsidRDefault="00370C1D" w:rsidP="00A65F8B">
      <w:pPr>
        <w:pStyle w:val="JuQuotSub"/>
        <w:rPr>
          <w:lang w:val="en-GB"/>
        </w:rPr>
      </w:pPr>
      <w:r w:rsidRPr="00A65F8B">
        <w:rPr>
          <w:lang w:val="en-GB"/>
        </w:rPr>
        <w:t>Article 1</w:t>
      </w:r>
    </w:p>
    <w:p w:rsidR="00370C1D" w:rsidRPr="00A65F8B" w:rsidRDefault="00370C1D" w:rsidP="00A65F8B">
      <w:pPr>
        <w:pStyle w:val="JuQuotSub"/>
        <w:rPr>
          <w:lang w:val="en-GB"/>
        </w:rPr>
      </w:pPr>
      <w:r w:rsidRPr="00A65F8B">
        <w:rPr>
          <w:lang w:val="en-GB"/>
        </w:rPr>
        <w:t>For the purposes of this Convention:</w:t>
      </w:r>
    </w:p>
    <w:p w:rsidR="00370C1D" w:rsidRPr="00A65F8B" w:rsidRDefault="00370C1D" w:rsidP="00A65F8B">
      <w:pPr>
        <w:pStyle w:val="JuQuotSub"/>
        <w:rPr>
          <w:lang w:val="en-GB"/>
        </w:rPr>
      </w:pPr>
      <w:r w:rsidRPr="00A65F8B">
        <w:rPr>
          <w:lang w:val="en-GB"/>
        </w:rPr>
        <w:t>a child means a person of any nationality, so long as he is under 16 years of age and has not the right to decide on his own place of residence under the law of his habitual residence, the law of his nationality or the internal law of the State addressed;</w:t>
      </w:r>
    </w:p>
    <w:p w:rsidR="00370C1D" w:rsidRPr="00A65F8B" w:rsidRDefault="00541515" w:rsidP="00A65F8B">
      <w:pPr>
        <w:pStyle w:val="JuQuotSub"/>
        <w:rPr>
          <w:lang w:val="en-GB"/>
        </w:rPr>
      </w:pPr>
      <w:r w:rsidRPr="00A65F8B">
        <w:rPr>
          <w:lang w:val="en-GB"/>
        </w:rPr>
        <w:t>...</w:t>
      </w:r>
    </w:p>
    <w:p w:rsidR="00370C1D" w:rsidRPr="00A65F8B" w:rsidRDefault="00370C1D" w:rsidP="00A65F8B">
      <w:pPr>
        <w:pStyle w:val="JuQuotSub"/>
        <w:rPr>
          <w:lang w:val="en-GB"/>
        </w:rPr>
      </w:pPr>
      <w:r w:rsidRPr="00A65F8B">
        <w:rPr>
          <w:lang w:val="en-GB"/>
        </w:rPr>
        <w:t>d improper removal means the removal of a child across an international frontier in breach of a decision relating to his custody which has been given in a Contracting State and which is enforceable in such a State; improper removal also includes:</w:t>
      </w:r>
    </w:p>
    <w:p w:rsidR="005C4BF8" w:rsidRPr="00A65F8B" w:rsidRDefault="005C4BF8" w:rsidP="00A65F8B">
      <w:pPr>
        <w:pStyle w:val="JuQuotSub"/>
        <w:rPr>
          <w:lang w:val="en-GB"/>
        </w:rPr>
      </w:pPr>
      <w:r w:rsidRPr="00A65F8B">
        <w:rPr>
          <w:lang w:val="en-GB"/>
        </w:rPr>
        <w:t>i the failure to return a child across an international frontier at the end of a period of</w:t>
      </w:r>
      <w:r w:rsidR="00370C1D" w:rsidRPr="00A65F8B">
        <w:rPr>
          <w:lang w:val="en-GB"/>
        </w:rPr>
        <w:t xml:space="preserve"> </w:t>
      </w:r>
      <w:r w:rsidRPr="00A65F8B">
        <w:rPr>
          <w:lang w:val="en-GB"/>
        </w:rPr>
        <w:t>the exercise of the right of access to this child or at the end of any other temporary</w:t>
      </w:r>
      <w:r w:rsidR="00370C1D" w:rsidRPr="00A65F8B">
        <w:rPr>
          <w:lang w:val="en-GB"/>
        </w:rPr>
        <w:t xml:space="preserve"> </w:t>
      </w:r>
      <w:r w:rsidRPr="00A65F8B">
        <w:rPr>
          <w:lang w:val="en-GB"/>
        </w:rPr>
        <w:t>stay in a territory other than that where the custody is exercised;</w:t>
      </w:r>
    </w:p>
    <w:p w:rsidR="00370C1D" w:rsidRPr="00A65F8B" w:rsidRDefault="00541515" w:rsidP="00A65F8B">
      <w:pPr>
        <w:pStyle w:val="JuQuotSub"/>
        <w:rPr>
          <w:lang w:val="en-GB"/>
        </w:rPr>
      </w:pPr>
      <w:r w:rsidRPr="00A65F8B">
        <w:rPr>
          <w:lang w:val="en-GB"/>
        </w:rPr>
        <w:t>...</w:t>
      </w:r>
    </w:p>
    <w:p w:rsidR="00C47364" w:rsidRPr="00A65F8B" w:rsidRDefault="00C47364" w:rsidP="00A65F8B">
      <w:pPr>
        <w:pStyle w:val="JuQuotSub"/>
        <w:rPr>
          <w:lang w:val="en-GB"/>
        </w:rPr>
      </w:pPr>
      <w:r w:rsidRPr="00A65F8B">
        <w:rPr>
          <w:lang w:val="en-GB"/>
        </w:rPr>
        <w:t>Article 5</w:t>
      </w:r>
    </w:p>
    <w:p w:rsidR="00C47364" w:rsidRPr="00A65F8B" w:rsidRDefault="00C47364" w:rsidP="00A65F8B">
      <w:pPr>
        <w:pStyle w:val="JuQuotSub"/>
        <w:rPr>
          <w:lang w:val="en-GB"/>
        </w:rPr>
      </w:pPr>
      <w:r w:rsidRPr="00A65F8B">
        <w:rPr>
          <w:lang w:val="en-GB"/>
        </w:rPr>
        <w:t>1 The central authority in the State addressed shall take or cause to be taken without delay all steps which it considers to be appropriate, if necessary by instituting proceedings before its competent authorities, in order:</w:t>
      </w:r>
    </w:p>
    <w:p w:rsidR="00C47364" w:rsidRPr="00A65F8B" w:rsidRDefault="00541515" w:rsidP="00A65F8B">
      <w:pPr>
        <w:pStyle w:val="JuQuotSub"/>
        <w:rPr>
          <w:lang w:val="en-GB"/>
        </w:rPr>
      </w:pPr>
      <w:r w:rsidRPr="00A65F8B">
        <w:rPr>
          <w:lang w:val="en-GB"/>
        </w:rPr>
        <w:t>...</w:t>
      </w:r>
    </w:p>
    <w:p w:rsidR="00370C1D" w:rsidRPr="00A65F8B" w:rsidRDefault="00C47364" w:rsidP="00A65F8B">
      <w:pPr>
        <w:pStyle w:val="JuQuotSub"/>
        <w:rPr>
          <w:lang w:val="en-GB"/>
        </w:rPr>
      </w:pPr>
      <w:r w:rsidRPr="00A65F8B">
        <w:rPr>
          <w:lang w:val="en-GB"/>
        </w:rPr>
        <w:t>b to avoid, in particular by any necessary provisional measures, prejudice to the interests of the child or of the applicant;</w:t>
      </w:r>
    </w:p>
    <w:p w:rsidR="00C47364" w:rsidRPr="00A65F8B" w:rsidRDefault="00541515" w:rsidP="00A65F8B">
      <w:pPr>
        <w:pStyle w:val="JuQuotSub"/>
        <w:rPr>
          <w:lang w:val="en-GB"/>
        </w:rPr>
      </w:pPr>
      <w:r w:rsidRPr="00A65F8B">
        <w:rPr>
          <w:lang w:val="en-GB"/>
        </w:rPr>
        <w:t>...</w:t>
      </w:r>
    </w:p>
    <w:p w:rsidR="00C47364" w:rsidRPr="00A65F8B" w:rsidRDefault="00C47364" w:rsidP="00A65F8B">
      <w:pPr>
        <w:pStyle w:val="JuQuotSub"/>
        <w:keepNext/>
        <w:keepLines/>
        <w:rPr>
          <w:lang w:val="en-GB"/>
        </w:rPr>
      </w:pPr>
      <w:r w:rsidRPr="00A65F8B">
        <w:rPr>
          <w:lang w:val="en-GB"/>
        </w:rPr>
        <w:lastRenderedPageBreak/>
        <w:t>Article 8</w:t>
      </w:r>
    </w:p>
    <w:p w:rsidR="00C47364" w:rsidRPr="00A65F8B" w:rsidRDefault="00C47364" w:rsidP="00A65F8B">
      <w:pPr>
        <w:pStyle w:val="JuQuotSub"/>
        <w:keepNext/>
        <w:keepLines/>
        <w:rPr>
          <w:lang w:val="en-GB"/>
        </w:rPr>
      </w:pPr>
      <w:r w:rsidRPr="00A65F8B">
        <w:rPr>
          <w:lang w:val="en-GB"/>
        </w:rPr>
        <w:t>1 In the case of an improper removal, the central authority of the State addressed shall cause steps to be taken forthwith to restore the custody of the child where:</w:t>
      </w:r>
    </w:p>
    <w:p w:rsidR="00C47364" w:rsidRPr="00A65F8B" w:rsidRDefault="00C47364" w:rsidP="00A65F8B">
      <w:pPr>
        <w:pStyle w:val="JuQuotSub"/>
        <w:rPr>
          <w:lang w:val="en-GB"/>
        </w:rPr>
      </w:pPr>
      <w:r w:rsidRPr="00A65F8B">
        <w:rPr>
          <w:lang w:val="en-GB"/>
        </w:rPr>
        <w:t>a at the time of the institution of the proceedings in the State where the decision was given or at the time of the improper removal, if earlier, the child and his parents had as their sole nationality the nationality of that State and the child had his habitual residence in the territory of that State, and</w:t>
      </w:r>
    </w:p>
    <w:p w:rsidR="00C47364" w:rsidRPr="00A65F8B" w:rsidRDefault="00C47364" w:rsidP="00A65F8B">
      <w:pPr>
        <w:pStyle w:val="JuQuotSub"/>
        <w:rPr>
          <w:lang w:val="en-GB"/>
        </w:rPr>
      </w:pPr>
      <w:r w:rsidRPr="00A65F8B">
        <w:rPr>
          <w:lang w:val="en-GB"/>
        </w:rPr>
        <w:t>b a request for the restoration was made to a central authority within a period of six months from the date of the improper removal.</w:t>
      </w:r>
    </w:p>
    <w:p w:rsidR="00C47364" w:rsidRPr="00A65F8B" w:rsidRDefault="00541515" w:rsidP="00A65F8B">
      <w:pPr>
        <w:pStyle w:val="JuQuotSub"/>
        <w:rPr>
          <w:lang w:val="en-GB"/>
        </w:rPr>
      </w:pPr>
      <w:r w:rsidRPr="00A65F8B">
        <w:rPr>
          <w:lang w:val="en-GB"/>
        </w:rPr>
        <w:t>...</w:t>
      </w:r>
    </w:p>
    <w:p w:rsidR="00C47364" w:rsidRPr="00A65F8B" w:rsidRDefault="00C47364" w:rsidP="00A65F8B">
      <w:pPr>
        <w:pStyle w:val="JuQuotSub"/>
        <w:rPr>
          <w:lang w:val="en-GB"/>
        </w:rPr>
      </w:pPr>
      <w:r w:rsidRPr="00A65F8B">
        <w:rPr>
          <w:lang w:val="en-GB"/>
        </w:rPr>
        <w:t>Article 11</w:t>
      </w:r>
    </w:p>
    <w:p w:rsidR="00C47364" w:rsidRPr="00A65F8B" w:rsidRDefault="00541515" w:rsidP="00A65F8B">
      <w:pPr>
        <w:pStyle w:val="JuQuotSub"/>
        <w:rPr>
          <w:lang w:val="en-GB"/>
        </w:rPr>
      </w:pPr>
      <w:r w:rsidRPr="00A65F8B">
        <w:rPr>
          <w:lang w:val="en-GB"/>
        </w:rPr>
        <w:t>...</w:t>
      </w:r>
    </w:p>
    <w:p w:rsidR="00C47364" w:rsidRPr="00A65F8B" w:rsidRDefault="00C47364" w:rsidP="00A65F8B">
      <w:pPr>
        <w:pStyle w:val="JuQuotSub"/>
        <w:rPr>
          <w:lang w:val="en-GB"/>
        </w:rPr>
      </w:pPr>
      <w:r w:rsidRPr="00A65F8B">
        <w:rPr>
          <w:lang w:val="en-GB"/>
        </w:rPr>
        <w:t>3 Where no decision on the right of access has been taken or where recognition or enforcement of the decision relating to custody is refused, the central authority of the State addressed may apply to its competent authorities for a decision on the right of access, if the person claiming a right of access so requests.</w:t>
      </w:r>
    </w:p>
    <w:p w:rsidR="00C47364" w:rsidRPr="00A65F8B" w:rsidRDefault="00541515" w:rsidP="00A65F8B">
      <w:pPr>
        <w:pStyle w:val="JuQuotSub"/>
        <w:rPr>
          <w:lang w:val="en-GB"/>
        </w:rPr>
      </w:pPr>
      <w:r w:rsidRPr="00A65F8B">
        <w:rPr>
          <w:lang w:val="en-GB"/>
        </w:rPr>
        <w:t>...</w:t>
      </w:r>
    </w:p>
    <w:p w:rsidR="00C47364" w:rsidRPr="00A65F8B" w:rsidRDefault="00C47364" w:rsidP="00A65F8B">
      <w:pPr>
        <w:pStyle w:val="JuQuotSub"/>
        <w:rPr>
          <w:lang w:val="en-GB"/>
        </w:rPr>
      </w:pPr>
      <w:r w:rsidRPr="00A65F8B">
        <w:rPr>
          <w:lang w:val="en-GB"/>
        </w:rPr>
        <w:t>Article 19</w:t>
      </w:r>
    </w:p>
    <w:p w:rsidR="00C47364" w:rsidRPr="00A65F8B" w:rsidRDefault="00C47364" w:rsidP="00A65F8B">
      <w:pPr>
        <w:pStyle w:val="JuQuotSub"/>
        <w:rPr>
          <w:lang w:val="en-GB"/>
        </w:rPr>
      </w:pPr>
      <w:r w:rsidRPr="00A65F8B">
        <w:rPr>
          <w:lang w:val="en-GB"/>
        </w:rPr>
        <w:t>This Convention shall not exclude the possibility of relying on any other international instrument in force between the State of origin and the State addressed or on any other law of the State addressed not derived from an international agreement for the purpose of obtaining recognition or enforcement of a decision.</w:t>
      </w:r>
    </w:p>
    <w:p w:rsidR="00C47364" w:rsidRPr="00A65F8B" w:rsidRDefault="00C47364" w:rsidP="00A65F8B">
      <w:pPr>
        <w:pStyle w:val="JuQuotSub"/>
        <w:rPr>
          <w:lang w:val="en-GB"/>
        </w:rPr>
      </w:pPr>
      <w:r w:rsidRPr="00A65F8B">
        <w:rPr>
          <w:lang w:val="en-GB"/>
        </w:rPr>
        <w:t>Article 20</w:t>
      </w:r>
    </w:p>
    <w:p w:rsidR="00C47364" w:rsidRPr="00A65F8B" w:rsidRDefault="00C47364" w:rsidP="00A65F8B">
      <w:pPr>
        <w:pStyle w:val="JuQuotSub"/>
        <w:rPr>
          <w:lang w:val="en-GB"/>
        </w:rPr>
      </w:pPr>
      <w:r w:rsidRPr="00A65F8B">
        <w:rPr>
          <w:lang w:val="en-GB"/>
        </w:rPr>
        <w:t>1 This Convention shall not affect any obligations which a Contracting State may have towards a non-Contracting State under an international instrument dealing with matters governed by this Convention.</w:t>
      </w:r>
    </w:p>
    <w:p w:rsidR="00C47364" w:rsidRPr="00A65F8B" w:rsidRDefault="00C47364" w:rsidP="00A65F8B">
      <w:pPr>
        <w:pStyle w:val="JuQuotSub"/>
        <w:rPr>
          <w:lang w:val="en-GB"/>
        </w:rPr>
      </w:pPr>
      <w:r w:rsidRPr="00A65F8B">
        <w:rPr>
          <w:lang w:val="en-GB"/>
        </w:rPr>
        <w:t>2 When two or more Contracting States have enacted uniform laws in relation to custody of children or created a special system of recognition or enforcement of decisions in this field, or if they should do so in the future, they shall be free to apply, between themselves, those laws or that system in place of this Convention or any part of it. In order to avail themselves of this provision the State shall notify their decision to the Secretary General of the Council of Europe. Any alteration or revocation of this decision must also be notified.</w:t>
      </w:r>
    </w:p>
    <w:p w:rsidR="00A65F8B" w:rsidRPr="00A65F8B" w:rsidRDefault="0094713E" w:rsidP="00A65F8B">
      <w:pPr>
        <w:pStyle w:val="ECHRHeading1"/>
        <w:rPr>
          <w:lang w:val="en-GB"/>
        </w:rPr>
      </w:pPr>
      <w:r w:rsidRPr="00A65F8B">
        <w:rPr>
          <w:lang w:val="en-GB"/>
        </w:rPr>
        <w:t>III.  </w:t>
      </w:r>
      <w:r w:rsidR="00645E9C" w:rsidRPr="00A65F8B">
        <w:rPr>
          <w:lang w:val="en-GB"/>
        </w:rPr>
        <w:t>RELEVANT DOMESTIC LAW</w:t>
      </w:r>
    </w:p>
    <w:p w:rsidR="000144D8" w:rsidRPr="00A65F8B" w:rsidRDefault="00BE6E53" w:rsidP="00A65F8B">
      <w:pPr>
        <w:pStyle w:val="ECHRPara"/>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41</w:t>
      </w:r>
      <w:r w:rsidRPr="00A65F8B">
        <w:rPr>
          <w:lang w:val="en-GB"/>
        </w:rPr>
        <w:fldChar w:fldCharType="end"/>
      </w:r>
      <w:r w:rsidRPr="00A65F8B">
        <w:rPr>
          <w:lang w:val="en-GB"/>
        </w:rPr>
        <w:t>.  </w:t>
      </w:r>
      <w:r w:rsidR="00645E9C" w:rsidRPr="00A65F8B">
        <w:rPr>
          <w:lang w:val="en-GB"/>
        </w:rPr>
        <w:t>The amendment to the 1964 Code of Civil Procedure (</w:t>
      </w:r>
      <w:r w:rsidR="00645E9C" w:rsidRPr="00A65F8B">
        <w:rPr>
          <w:i/>
          <w:lang w:val="en-GB"/>
        </w:rPr>
        <w:t>Kodeks Postępowania Cywilnego</w:t>
      </w:r>
      <w:r w:rsidR="00645E9C" w:rsidRPr="00A65F8B">
        <w:rPr>
          <w:lang w:val="en-GB"/>
        </w:rPr>
        <w:t>) introduced on 19 July 2001, which entered into force on 27 September 2001</w:t>
      </w:r>
      <w:r w:rsidR="006A7C18" w:rsidRPr="00A65F8B">
        <w:rPr>
          <w:lang w:val="en-GB"/>
        </w:rPr>
        <w:t xml:space="preserve"> regulates</w:t>
      </w:r>
      <w:r w:rsidR="00645E9C" w:rsidRPr="00A65F8B">
        <w:rPr>
          <w:lang w:val="en-GB"/>
        </w:rPr>
        <w:t xml:space="preserve"> the proceedings concerning the return of child</w:t>
      </w:r>
      <w:r w:rsidR="009F5FC6" w:rsidRPr="00A65F8B">
        <w:rPr>
          <w:lang w:val="en-GB"/>
        </w:rPr>
        <w:t>ren under the Hague Convention (Article</w:t>
      </w:r>
      <w:r w:rsidR="006A7C18" w:rsidRPr="00A65F8B">
        <w:rPr>
          <w:lang w:val="en-GB"/>
        </w:rPr>
        <w:t>s</w:t>
      </w:r>
      <w:r w:rsidR="009F5FC6" w:rsidRPr="00A65F8B">
        <w:t xml:space="preserve"> 598</w:t>
      </w:r>
      <w:r w:rsidR="006A7C18" w:rsidRPr="00A65F8B">
        <w:rPr>
          <w:vertAlign w:val="superscript"/>
        </w:rPr>
        <w:t>1</w:t>
      </w:r>
      <w:r w:rsidR="006A7C18" w:rsidRPr="00A65F8B">
        <w:t>-598</w:t>
      </w:r>
      <w:r w:rsidR="006A7C18" w:rsidRPr="00A65F8B">
        <w:rPr>
          <w:vertAlign w:val="superscript"/>
        </w:rPr>
        <w:t xml:space="preserve">14 </w:t>
      </w:r>
      <w:r w:rsidR="009F5FC6" w:rsidRPr="00A65F8B">
        <w:t>of the Code of Civil Procedure)</w:t>
      </w:r>
      <w:r w:rsidR="005B58AB" w:rsidRPr="00A65F8B">
        <w:t>.</w:t>
      </w:r>
    </w:p>
    <w:p w:rsidR="000144D8" w:rsidRPr="00A65F8B" w:rsidRDefault="006A7C18" w:rsidP="00A65F8B">
      <w:pPr>
        <w:pStyle w:val="ECHRPara"/>
      </w:pPr>
      <w:r w:rsidRPr="00A65F8B">
        <w:t>Article</w:t>
      </w:r>
      <w:r w:rsidR="0094713E" w:rsidRPr="00A65F8B">
        <w:t> </w:t>
      </w:r>
      <w:r w:rsidRPr="00A65F8B">
        <w:t>598</w:t>
      </w:r>
      <w:r w:rsidR="00664A25" w:rsidRPr="00A65F8B">
        <w:rPr>
          <w:vertAlign w:val="superscript"/>
        </w:rPr>
        <w:t xml:space="preserve">2 </w:t>
      </w:r>
      <w:r w:rsidR="00CE1F0C" w:rsidRPr="00A65F8B">
        <w:t>provides that when</w:t>
      </w:r>
      <w:r w:rsidRPr="00A65F8B">
        <w:t xml:space="preserve"> proceedings under the Hague Convention are pending, the domestic court shall not</w:t>
      </w:r>
      <w:r w:rsidR="00CE1F0C" w:rsidRPr="00A65F8B">
        <w:t>, in principle,</w:t>
      </w:r>
      <w:r w:rsidRPr="00A65F8B">
        <w:t xml:space="preserve"> rule on the issue of parental rights and custody. Custody proceedings shall be </w:t>
      </w:r>
      <w:r w:rsidRPr="00A65F8B">
        <w:lastRenderedPageBreak/>
        <w:t xml:space="preserve">stayed </w:t>
      </w:r>
      <w:r w:rsidRPr="00A65F8B">
        <w:rPr>
          <w:i/>
        </w:rPr>
        <w:t>proprio motu</w:t>
      </w:r>
      <w:r w:rsidR="00CE1F0C" w:rsidRPr="00A65F8B">
        <w:t xml:space="preserve"> until the end of the </w:t>
      </w:r>
      <w:r w:rsidR="00F61EF9" w:rsidRPr="00A65F8B">
        <w:t>proceedings</w:t>
      </w:r>
      <w:r w:rsidR="00CE1F0C" w:rsidRPr="00A65F8B">
        <w:t xml:space="preserve"> concerning the child</w:t>
      </w:r>
      <w:r w:rsidR="00A65F8B" w:rsidRPr="00A65F8B">
        <w:t>’</w:t>
      </w:r>
      <w:r w:rsidR="00CE1F0C" w:rsidRPr="00A65F8B">
        <w:t>s return.</w:t>
      </w:r>
    </w:p>
    <w:p w:rsidR="000144D8" w:rsidRPr="00A65F8B" w:rsidRDefault="00664A25" w:rsidP="00A65F8B">
      <w:pPr>
        <w:pStyle w:val="ECHRPara"/>
      </w:pPr>
      <w:r w:rsidRPr="00A65F8B">
        <w:t>Article</w:t>
      </w:r>
      <w:r w:rsidR="0094713E" w:rsidRPr="00A65F8B">
        <w:t> </w:t>
      </w:r>
      <w:r w:rsidRPr="00A65F8B">
        <w:t>445</w:t>
      </w:r>
      <w:r w:rsidR="002646BC" w:rsidRPr="00A65F8B">
        <w:rPr>
          <w:vertAlign w:val="superscript"/>
        </w:rPr>
        <w:t>1</w:t>
      </w:r>
      <w:r w:rsidRPr="00A65F8B">
        <w:t xml:space="preserve"> operates in</w:t>
      </w:r>
      <w:r w:rsidR="00627841" w:rsidRPr="00A65F8B">
        <w:t xml:space="preserve"> the</w:t>
      </w:r>
      <w:r w:rsidRPr="00A65F8B">
        <w:t xml:space="preserve"> general context of family disputes over minor children and provides that when proceedings for divorce are pending, separate proceedings concerning right of </w:t>
      </w:r>
      <w:r w:rsidR="00F62AE5" w:rsidRPr="00A65F8B">
        <w:t>contact</w:t>
      </w:r>
      <w:r w:rsidRPr="00A65F8B">
        <w:t xml:space="preserve"> shall not be instituted </w:t>
      </w:r>
      <w:r w:rsidR="00627841" w:rsidRPr="00A65F8B">
        <w:t>or shall be stayed</w:t>
      </w:r>
      <w:r w:rsidRPr="00A65F8B">
        <w:t xml:space="preserve"> </w:t>
      </w:r>
      <w:r w:rsidR="00627841" w:rsidRPr="00A65F8B">
        <w:rPr>
          <w:i/>
        </w:rPr>
        <w:t>proprio motu</w:t>
      </w:r>
      <w:r w:rsidR="00627841" w:rsidRPr="00A65F8B">
        <w:t xml:space="preserve"> </w:t>
      </w:r>
      <w:r w:rsidRPr="00A65F8B">
        <w:t>if the</w:t>
      </w:r>
      <w:r w:rsidR="00627841" w:rsidRPr="00A65F8B">
        <w:t xml:space="preserve">y had been instituted prior to </w:t>
      </w:r>
      <w:r w:rsidR="00383E76" w:rsidRPr="00A65F8B">
        <w:t xml:space="preserve">the </w:t>
      </w:r>
      <w:r w:rsidR="00627841" w:rsidRPr="00A65F8B">
        <w:t xml:space="preserve">application for divorce. Under this provision, the issue of the right of </w:t>
      </w:r>
      <w:r w:rsidR="00F62AE5" w:rsidRPr="00A65F8B">
        <w:t>contact</w:t>
      </w:r>
      <w:r w:rsidR="00627841" w:rsidRPr="00A65F8B">
        <w:t xml:space="preserve"> shall be decided by the court before which the divorce proceedings are pending by means of interim procedure.</w:t>
      </w:r>
    </w:p>
    <w:p w:rsidR="00664A25" w:rsidRPr="00A65F8B" w:rsidRDefault="00627841" w:rsidP="00A65F8B">
      <w:pPr>
        <w:pStyle w:val="ECHRPara"/>
      </w:pPr>
      <w:r w:rsidRPr="00A65F8B">
        <w:t xml:space="preserve">Lastly, under paragraph 2 of this provision proceedings for the right of </w:t>
      </w:r>
      <w:r w:rsidR="00F62AE5" w:rsidRPr="00A65F8B">
        <w:t xml:space="preserve">contact </w:t>
      </w:r>
      <w:r w:rsidRPr="00A65F8B">
        <w:t xml:space="preserve">shall be resumed if the final and binding ruling ending the divorce </w:t>
      </w:r>
      <w:r w:rsidR="00383E76" w:rsidRPr="00A65F8B">
        <w:t>proceedings</w:t>
      </w:r>
      <w:r w:rsidRPr="00A65F8B">
        <w:t xml:space="preserve"> </w:t>
      </w:r>
      <w:r w:rsidR="00383E76" w:rsidRPr="00A65F8B">
        <w:t xml:space="preserve">is silent on </w:t>
      </w:r>
      <w:r w:rsidRPr="00A65F8B">
        <w:t xml:space="preserve">the issue of </w:t>
      </w:r>
      <w:r w:rsidR="00F62AE5" w:rsidRPr="00A65F8B">
        <w:t>contact</w:t>
      </w:r>
      <w:r w:rsidR="0083378B" w:rsidRPr="00A65F8B">
        <w:t xml:space="preserve">. Otherwise, proceedings for </w:t>
      </w:r>
      <w:r w:rsidR="00383E76" w:rsidRPr="00A65F8B">
        <w:t xml:space="preserve">the right of </w:t>
      </w:r>
      <w:r w:rsidR="00F62AE5" w:rsidRPr="00A65F8B">
        <w:t>contact</w:t>
      </w:r>
      <w:r w:rsidR="0083378B" w:rsidRPr="00A65F8B">
        <w:t xml:space="preserve"> shall be discontinued.</w:t>
      </w:r>
    </w:p>
    <w:p w:rsidR="00EC438A" w:rsidRPr="00A65F8B" w:rsidRDefault="00C47199" w:rsidP="00A65F8B">
      <w:pPr>
        <w:pStyle w:val="ECHRPara"/>
      </w:pPr>
      <w:r>
        <w:fldChar w:fldCharType="begin"/>
      </w:r>
      <w:r>
        <w:instrText xml:space="preserve"> SEQ level0 \*arabic </w:instrText>
      </w:r>
      <w:r>
        <w:fldChar w:fldCharType="separate"/>
      </w:r>
      <w:r w:rsidR="00A65F8B" w:rsidRPr="00A65F8B">
        <w:rPr>
          <w:noProof/>
        </w:rPr>
        <w:t>42</w:t>
      </w:r>
      <w:r>
        <w:rPr>
          <w:noProof/>
        </w:rPr>
        <w:fldChar w:fldCharType="end"/>
      </w:r>
      <w:r w:rsidR="000B0E95" w:rsidRPr="00A65F8B">
        <w:t>.  Irrespective of the above-mentioned regulations, a party to civil proceedings is entitled to apply for an interim measure</w:t>
      </w:r>
      <w:r w:rsidR="0094713E" w:rsidRPr="00A65F8B">
        <w:t xml:space="preserve"> (Article </w:t>
      </w:r>
      <w:r w:rsidR="005C31A4" w:rsidRPr="00A65F8B">
        <w:t>730 et al. of the Code of Civil Procedure). Article 755 of the Code of Civil Procedure specifically provides that matters of custody and contact with a child may be regulated by a court by means of an interim measure. Under Article</w:t>
      </w:r>
      <w:r w:rsidR="0094713E" w:rsidRPr="00A65F8B">
        <w:t> </w:t>
      </w:r>
      <w:r w:rsidR="005C31A4" w:rsidRPr="00A65F8B">
        <w:t xml:space="preserve">737 of the Code of Civil Procedure, an application for an interim measure shall be examined without undue delay, in principle no later than one week </w:t>
      </w:r>
      <w:r w:rsidR="00207FC8" w:rsidRPr="00A65F8B">
        <w:t>after</w:t>
      </w:r>
      <w:r w:rsidR="005C31A4" w:rsidRPr="00A65F8B">
        <w:t xml:space="preserve"> the date of its lodging with the court.</w:t>
      </w:r>
    </w:p>
    <w:p w:rsidR="00014566" w:rsidRPr="00A65F8B" w:rsidRDefault="009C24BA" w:rsidP="00A65F8B">
      <w:pPr>
        <w:pStyle w:val="ECHRTitle1"/>
      </w:pPr>
      <w:r w:rsidRPr="00A65F8B">
        <w:t>T</w:t>
      </w:r>
      <w:r w:rsidR="00014566" w:rsidRPr="00A65F8B">
        <w:t>HE LAW</w:t>
      </w:r>
    </w:p>
    <w:p w:rsidR="000144D8" w:rsidRPr="00A65F8B" w:rsidRDefault="00014566" w:rsidP="00A65F8B">
      <w:pPr>
        <w:pStyle w:val="ECHRHeading1"/>
      </w:pPr>
      <w:r w:rsidRPr="00A65F8B">
        <w:t xml:space="preserve">I.  ALLEGED VIOLATION OF ARTICLE </w:t>
      </w:r>
      <w:r w:rsidR="00C878E8" w:rsidRPr="00A65F8B">
        <w:t>8</w:t>
      </w:r>
      <w:r w:rsidRPr="00A65F8B">
        <w:t xml:space="preserve"> OF THE CONVENTION</w:t>
      </w:r>
      <w:r w:rsidR="00644AED" w:rsidRPr="00A65F8B">
        <w:t xml:space="preserve"> ON ACCOUNT OF THE OUTCOME </w:t>
      </w:r>
      <w:r w:rsidR="00B1663B" w:rsidRPr="00A65F8B">
        <w:t>THE PROCEEDINGS FOR THE CHILD</w:t>
      </w:r>
      <w:r w:rsidR="00A65F8B" w:rsidRPr="00A65F8B">
        <w:t>’</w:t>
      </w:r>
      <w:r w:rsidR="00B1663B" w:rsidRPr="00A65F8B">
        <w:t>S RETURN UNDER THE HAGUE CONVENTION AND THE DECISION-MAKING PROCESS</w:t>
      </w:r>
    </w:p>
    <w:p w:rsidR="00014566" w:rsidRPr="00A65F8B" w:rsidRDefault="002B0E43"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43</w:t>
      </w:r>
      <w:r w:rsidRPr="00A65F8B">
        <w:rPr>
          <w:lang w:val="en-GB"/>
        </w:rPr>
        <w:fldChar w:fldCharType="end"/>
      </w:r>
      <w:r w:rsidRPr="00A65F8B">
        <w:rPr>
          <w:lang w:val="en-GB"/>
        </w:rPr>
        <w:t>.  </w:t>
      </w:r>
      <w:r w:rsidR="00294F2F" w:rsidRPr="00A65F8B">
        <w:rPr>
          <w:lang w:val="en-GB"/>
        </w:rPr>
        <w:t>T</w:t>
      </w:r>
      <w:r w:rsidR="00E2449D" w:rsidRPr="00A65F8B">
        <w:rPr>
          <w:lang w:val="en-GB"/>
        </w:rPr>
        <w:t>he applicant complained</w:t>
      </w:r>
      <w:r w:rsidR="00014566" w:rsidRPr="00A65F8B">
        <w:rPr>
          <w:lang w:val="en-GB"/>
        </w:rPr>
        <w:t xml:space="preserve"> </w:t>
      </w:r>
      <w:r w:rsidR="005A3997" w:rsidRPr="00A65F8B">
        <w:rPr>
          <w:lang w:val="en-GB"/>
        </w:rPr>
        <w:t xml:space="preserve">of a </w:t>
      </w:r>
      <w:r w:rsidR="00DD6B4A" w:rsidRPr="00A65F8B">
        <w:rPr>
          <w:lang w:val="en-GB"/>
        </w:rPr>
        <w:t>breach of</w:t>
      </w:r>
      <w:r w:rsidR="00C00141" w:rsidRPr="00A65F8B">
        <w:rPr>
          <w:lang w:val="en-GB"/>
        </w:rPr>
        <w:t xml:space="preserve"> </w:t>
      </w:r>
      <w:r w:rsidR="00DD6B4A" w:rsidRPr="00A65F8B">
        <w:rPr>
          <w:lang w:val="en-GB"/>
        </w:rPr>
        <w:t xml:space="preserve">his right to respect for his family life under </w:t>
      </w:r>
      <w:r w:rsidR="00C00141" w:rsidRPr="00A65F8B">
        <w:rPr>
          <w:lang w:val="en-GB"/>
        </w:rPr>
        <w:t>Article 8 of the Convention</w:t>
      </w:r>
      <w:r w:rsidR="00DD6B4A" w:rsidRPr="00A65F8B">
        <w:rPr>
          <w:lang w:val="en-GB"/>
        </w:rPr>
        <w:t xml:space="preserve"> </w:t>
      </w:r>
      <w:r w:rsidR="00B1663B" w:rsidRPr="00A65F8B">
        <w:rPr>
          <w:lang w:val="en-GB"/>
        </w:rPr>
        <w:t>because of the</w:t>
      </w:r>
      <w:r w:rsidR="00DD6B4A" w:rsidRPr="00A65F8B">
        <w:rPr>
          <w:lang w:val="en-GB"/>
        </w:rPr>
        <w:t xml:space="preserve"> </w:t>
      </w:r>
      <w:r w:rsidR="0068456C" w:rsidRPr="00A65F8B">
        <w:rPr>
          <w:lang w:val="en-GB"/>
        </w:rPr>
        <w:t>dismiss</w:t>
      </w:r>
      <w:r w:rsidR="00B1663B" w:rsidRPr="00A65F8B">
        <w:rPr>
          <w:lang w:val="en-GB"/>
        </w:rPr>
        <w:t>al</w:t>
      </w:r>
      <w:r w:rsidR="00C00141" w:rsidRPr="00A65F8B">
        <w:rPr>
          <w:lang w:val="en-GB"/>
        </w:rPr>
        <w:t xml:space="preserve"> </w:t>
      </w:r>
      <w:r w:rsidR="005A3997" w:rsidRPr="00A65F8B">
        <w:rPr>
          <w:lang w:val="en-GB"/>
        </w:rPr>
        <w:t xml:space="preserve">of </w:t>
      </w:r>
      <w:r w:rsidR="00C00141" w:rsidRPr="00A65F8B">
        <w:rPr>
          <w:lang w:val="en-GB"/>
        </w:rPr>
        <w:t>his Hague Convention request</w:t>
      </w:r>
      <w:r w:rsidR="008D6000" w:rsidRPr="00A65F8B">
        <w:rPr>
          <w:lang w:val="en-GB"/>
        </w:rPr>
        <w:t>.</w:t>
      </w:r>
      <w:r w:rsidR="00DD6B4A" w:rsidRPr="00A65F8B">
        <w:rPr>
          <w:lang w:val="en-GB"/>
        </w:rPr>
        <w:t xml:space="preserve"> </w:t>
      </w:r>
      <w:r w:rsidR="00294F2F" w:rsidRPr="00A65F8B">
        <w:rPr>
          <w:lang w:val="en-GB"/>
        </w:rPr>
        <w:t>T</w:t>
      </w:r>
      <w:r w:rsidR="008D6000" w:rsidRPr="00A65F8B">
        <w:rPr>
          <w:lang w:val="en-GB"/>
        </w:rPr>
        <w:t xml:space="preserve">he applicant elaborated on </w:t>
      </w:r>
      <w:r w:rsidR="00294F2F" w:rsidRPr="00A65F8B">
        <w:rPr>
          <w:lang w:val="en-GB"/>
        </w:rPr>
        <w:t>this</w:t>
      </w:r>
      <w:r w:rsidR="008D6000" w:rsidRPr="00A65F8B">
        <w:rPr>
          <w:lang w:val="en-GB"/>
        </w:rPr>
        <w:t xml:space="preserve"> complaint, indicating that the unfavourable outcome of the impugned proceedings resulted from the misapplication of the Hague Convention and from </w:t>
      </w:r>
      <w:r w:rsidR="00B1663B" w:rsidRPr="00A65F8B">
        <w:rPr>
          <w:lang w:val="en-GB"/>
        </w:rPr>
        <w:t xml:space="preserve">various </w:t>
      </w:r>
      <w:r w:rsidR="0003585C" w:rsidRPr="00A65F8B">
        <w:rPr>
          <w:lang w:val="en-GB"/>
        </w:rPr>
        <w:t xml:space="preserve">alleged </w:t>
      </w:r>
      <w:r w:rsidR="00B1663B" w:rsidRPr="00A65F8B">
        <w:rPr>
          <w:lang w:val="en-GB"/>
        </w:rPr>
        <w:t>shortcomings in</w:t>
      </w:r>
      <w:r w:rsidR="00DD6B4A" w:rsidRPr="00A65F8B">
        <w:rPr>
          <w:lang w:val="en-GB"/>
        </w:rPr>
        <w:t xml:space="preserve"> the </w:t>
      </w:r>
      <w:r w:rsidR="00B1663B" w:rsidRPr="00A65F8B">
        <w:rPr>
          <w:lang w:val="en-GB"/>
        </w:rPr>
        <w:t>decision-making process</w:t>
      </w:r>
      <w:r w:rsidR="00C00141" w:rsidRPr="00A65F8B">
        <w:rPr>
          <w:lang w:val="en-GB"/>
        </w:rPr>
        <w:t xml:space="preserve">. </w:t>
      </w:r>
      <w:r w:rsidR="00014566" w:rsidRPr="00A65F8B">
        <w:rPr>
          <w:lang w:val="en-GB"/>
        </w:rPr>
        <w:t>Article</w:t>
      </w:r>
      <w:r w:rsidR="0094713E" w:rsidRPr="00A65F8B">
        <w:rPr>
          <w:lang w:val="en-GB"/>
        </w:rPr>
        <w:t> </w:t>
      </w:r>
      <w:r w:rsidR="00C00141" w:rsidRPr="00A65F8B">
        <w:rPr>
          <w:lang w:val="en-GB"/>
        </w:rPr>
        <w:t>8</w:t>
      </w:r>
      <w:r w:rsidR="00014566" w:rsidRPr="00A65F8B">
        <w:rPr>
          <w:lang w:val="en-GB"/>
        </w:rPr>
        <w:t xml:space="preserve"> of the Convention reads as follows:</w:t>
      </w:r>
    </w:p>
    <w:p w:rsidR="00C00141" w:rsidRPr="00A65F8B" w:rsidRDefault="00C00141" w:rsidP="00A65F8B">
      <w:pPr>
        <w:pStyle w:val="ECHRParaQuote"/>
      </w:pPr>
      <w:r w:rsidRPr="00A65F8B">
        <w:t xml:space="preserve">“1.  Everyone has the right to respect for his private and family life </w:t>
      </w:r>
      <w:r w:rsidR="000144D8" w:rsidRPr="00A65F8B">
        <w:t>...</w:t>
      </w:r>
    </w:p>
    <w:p w:rsidR="00014566" w:rsidRPr="00A65F8B" w:rsidRDefault="00C00141" w:rsidP="00A65F8B">
      <w:pPr>
        <w:pStyle w:val="ECHRParaQuote"/>
        <w:rPr>
          <w:lang w:val="en-GB"/>
        </w:rPr>
      </w:pPr>
      <w:r w:rsidRPr="00A65F8B">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A65F8B" w:rsidRDefault="00014566" w:rsidP="00A65F8B">
      <w:pPr>
        <w:pStyle w:val="ECHRHeading2"/>
      </w:pPr>
      <w:r w:rsidRPr="00A65F8B">
        <w:lastRenderedPageBreak/>
        <w:t>A.  Admissibility</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44</w:t>
      </w:r>
      <w:r w:rsidRPr="00A65F8B">
        <w:rPr>
          <w:lang w:val="en-GB"/>
        </w:rPr>
        <w:fldChar w:fldCharType="end"/>
      </w:r>
      <w:r w:rsidR="00014566" w:rsidRPr="00A65F8B">
        <w:rPr>
          <w:lang w:val="en-GB"/>
        </w:rPr>
        <w:t>.  The Court notes that the ap</w:t>
      </w:r>
      <w:r w:rsidR="0094713E" w:rsidRPr="00A65F8B">
        <w:rPr>
          <w:lang w:val="en-GB"/>
        </w:rPr>
        <w:t>plication is not manifestly ill</w:t>
      </w:r>
      <w:r w:rsidR="0094713E" w:rsidRPr="00A65F8B">
        <w:rPr>
          <w:lang w:val="en-GB"/>
        </w:rPr>
        <w:noBreakHyphen/>
      </w:r>
      <w:r w:rsidR="00014566" w:rsidRPr="00A65F8B">
        <w:rPr>
          <w:lang w:val="en-GB"/>
        </w:rPr>
        <w:t>founded within the meaning of Article 35 § 3 (a) of the Convention. It further notes that it is not inadmissible on any other grounds. It must therefore be declared admissible.</w:t>
      </w:r>
    </w:p>
    <w:p w:rsidR="00014566" w:rsidRPr="00A65F8B" w:rsidRDefault="00014566" w:rsidP="00A65F8B">
      <w:pPr>
        <w:pStyle w:val="ECHRHeading2"/>
      </w:pPr>
      <w:r w:rsidRPr="00A65F8B">
        <w:t>B.  Merits</w:t>
      </w:r>
    </w:p>
    <w:p w:rsidR="009B2D8F" w:rsidRPr="00A65F8B" w:rsidRDefault="0094713E" w:rsidP="00A65F8B">
      <w:pPr>
        <w:pStyle w:val="ECHRHeading3"/>
        <w:rPr>
          <w:lang w:val="en-GB"/>
        </w:rPr>
      </w:pPr>
      <w:r w:rsidRPr="00A65F8B">
        <w:rPr>
          <w:lang w:val="en-GB"/>
        </w:rPr>
        <w:t>1.  </w:t>
      </w:r>
      <w:r w:rsidR="009B2D8F" w:rsidRPr="00A65F8B">
        <w:rPr>
          <w:lang w:val="en-GB"/>
        </w:rPr>
        <w:t>The parties</w:t>
      </w:r>
      <w:r w:rsidR="00A65F8B" w:rsidRPr="00A65F8B">
        <w:rPr>
          <w:lang w:val="en-GB"/>
        </w:rPr>
        <w:t>’</w:t>
      </w:r>
      <w:r w:rsidR="009B2D8F" w:rsidRPr="00A65F8B">
        <w:rPr>
          <w:lang w:val="en-GB"/>
        </w:rPr>
        <w:t xml:space="preserve"> submissions</w:t>
      </w:r>
    </w:p>
    <w:p w:rsidR="002F141C"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45</w:t>
      </w:r>
      <w:r w:rsidRPr="00A65F8B">
        <w:rPr>
          <w:lang w:val="en-GB"/>
        </w:rPr>
        <w:fldChar w:fldCharType="end"/>
      </w:r>
      <w:r w:rsidR="00014566" w:rsidRPr="00A65F8B">
        <w:rPr>
          <w:lang w:val="en-GB"/>
        </w:rPr>
        <w:t>.  </w:t>
      </w:r>
      <w:r w:rsidR="00CF6C33" w:rsidRPr="00A65F8B">
        <w:rPr>
          <w:lang w:val="en-GB"/>
        </w:rPr>
        <w:t xml:space="preserve">In his application to the Court, the applicant complained </w:t>
      </w:r>
      <w:r w:rsidR="005A3997" w:rsidRPr="00A65F8B">
        <w:rPr>
          <w:lang w:val="en-GB"/>
        </w:rPr>
        <w:t xml:space="preserve">of a </w:t>
      </w:r>
      <w:r w:rsidR="00CF6C33" w:rsidRPr="00A65F8B">
        <w:rPr>
          <w:lang w:val="en-GB"/>
        </w:rPr>
        <w:t xml:space="preserve">breach of Article 8 of the Convention on account of the outcome of his Hague Convention proceedings. In his subsequent observations on the case he </w:t>
      </w:r>
      <w:r w:rsidR="00D15DEB" w:rsidRPr="00A65F8B">
        <w:rPr>
          <w:lang w:val="en-GB"/>
        </w:rPr>
        <w:t xml:space="preserve">specified </w:t>
      </w:r>
      <w:r w:rsidR="00E802BE" w:rsidRPr="00A65F8B">
        <w:rPr>
          <w:lang w:val="en-GB"/>
        </w:rPr>
        <w:t>a series of shortcomings in the decision-making process leading to the refusal to grant his Hague Convention request.</w:t>
      </w:r>
    </w:p>
    <w:p w:rsidR="000144D8" w:rsidRPr="00A65F8B" w:rsidRDefault="005B5E2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46</w:t>
      </w:r>
      <w:r w:rsidRPr="00A65F8B">
        <w:rPr>
          <w:lang w:val="en-GB"/>
        </w:rPr>
        <w:fldChar w:fldCharType="end"/>
      </w:r>
      <w:r w:rsidRPr="00A65F8B">
        <w:rPr>
          <w:lang w:val="en-GB"/>
        </w:rPr>
        <w:t>.  </w:t>
      </w:r>
      <w:r w:rsidR="006774B9" w:rsidRPr="00A65F8B">
        <w:rPr>
          <w:lang w:val="en-GB"/>
        </w:rPr>
        <w:t xml:space="preserve">More specifically, </w:t>
      </w:r>
      <w:r w:rsidR="002F141C" w:rsidRPr="00A65F8B">
        <w:rPr>
          <w:lang w:val="en-GB"/>
        </w:rPr>
        <w:t>the applicant</w:t>
      </w:r>
      <w:r w:rsidR="00014566" w:rsidRPr="00A65F8B">
        <w:rPr>
          <w:lang w:val="en-GB"/>
        </w:rPr>
        <w:t xml:space="preserve"> </w:t>
      </w:r>
      <w:r w:rsidR="00A12F7A" w:rsidRPr="00A65F8B">
        <w:rPr>
          <w:lang w:val="en-GB"/>
        </w:rPr>
        <w:t>submitted</w:t>
      </w:r>
      <w:r w:rsidR="00F46540" w:rsidRPr="00A65F8B">
        <w:rPr>
          <w:lang w:val="en-GB"/>
        </w:rPr>
        <w:t xml:space="preserve"> that the Polish family court </w:t>
      </w:r>
      <w:r w:rsidR="00F42075" w:rsidRPr="00A65F8B">
        <w:rPr>
          <w:lang w:val="en-GB"/>
        </w:rPr>
        <w:t xml:space="preserve">had </w:t>
      </w:r>
      <w:r w:rsidR="00FF2FB0" w:rsidRPr="00A65F8B">
        <w:rPr>
          <w:lang w:val="en-GB"/>
        </w:rPr>
        <w:t>mis</w:t>
      </w:r>
      <w:r w:rsidR="00F46540" w:rsidRPr="00A65F8B">
        <w:rPr>
          <w:lang w:val="en-GB"/>
        </w:rPr>
        <w:t>appl</w:t>
      </w:r>
      <w:r w:rsidR="00FF2FB0" w:rsidRPr="00A65F8B">
        <w:rPr>
          <w:lang w:val="en-GB"/>
        </w:rPr>
        <w:t>ied</w:t>
      </w:r>
      <w:r w:rsidR="00F46540" w:rsidRPr="00A65F8B">
        <w:rPr>
          <w:lang w:val="en-GB"/>
        </w:rPr>
        <w:t xml:space="preserve"> the Hague Convention </w:t>
      </w:r>
      <w:r w:rsidR="00FF2FB0" w:rsidRPr="00A65F8B">
        <w:rPr>
          <w:lang w:val="en-GB"/>
        </w:rPr>
        <w:t>procedure in that they</w:t>
      </w:r>
      <w:r w:rsidR="00F46540" w:rsidRPr="00A65F8B">
        <w:rPr>
          <w:lang w:val="en-GB"/>
        </w:rPr>
        <w:t xml:space="preserve"> </w:t>
      </w:r>
      <w:r w:rsidR="00F42075" w:rsidRPr="00A65F8B">
        <w:rPr>
          <w:lang w:val="en-GB"/>
        </w:rPr>
        <w:t xml:space="preserve">had </w:t>
      </w:r>
      <w:r w:rsidR="00FF2FB0" w:rsidRPr="00A65F8B">
        <w:rPr>
          <w:lang w:val="en-GB"/>
        </w:rPr>
        <w:t>focused on t</w:t>
      </w:r>
      <w:r w:rsidR="007D49B1" w:rsidRPr="00A65F8B">
        <w:rPr>
          <w:lang w:val="en-GB"/>
        </w:rPr>
        <w:t>wo</w:t>
      </w:r>
      <w:r w:rsidR="00FF2FB0" w:rsidRPr="00A65F8B">
        <w:rPr>
          <w:lang w:val="en-GB"/>
        </w:rPr>
        <w:t xml:space="preserve"> elements </w:t>
      </w:r>
      <w:r w:rsidR="00F42075" w:rsidRPr="00A65F8B">
        <w:rPr>
          <w:lang w:val="en-GB"/>
        </w:rPr>
        <w:t xml:space="preserve">which were </w:t>
      </w:r>
      <w:r w:rsidR="00FF2FB0" w:rsidRPr="00A65F8B">
        <w:rPr>
          <w:lang w:val="en-GB"/>
        </w:rPr>
        <w:t>absent from the Hague Convention test</w:t>
      </w:r>
      <w:r w:rsidR="007D49B1" w:rsidRPr="00A65F8B">
        <w:rPr>
          <w:lang w:val="en-GB"/>
        </w:rPr>
        <w:t xml:space="preserve"> under Article 13</w:t>
      </w:r>
      <w:r w:rsidR="00FF2FB0" w:rsidRPr="00A65F8B">
        <w:rPr>
          <w:lang w:val="en-GB"/>
        </w:rPr>
        <w:t xml:space="preserve">. Incidentally, these elements </w:t>
      </w:r>
      <w:r w:rsidR="00F42075" w:rsidRPr="00A65F8B">
        <w:rPr>
          <w:lang w:val="en-GB"/>
        </w:rPr>
        <w:t xml:space="preserve">also </w:t>
      </w:r>
      <w:r w:rsidR="00FF2FB0" w:rsidRPr="00A65F8B">
        <w:rPr>
          <w:lang w:val="en-GB"/>
        </w:rPr>
        <w:t>constituted wrong assumptions</w:t>
      </w:r>
      <w:r w:rsidR="00F42075" w:rsidRPr="00A65F8B">
        <w:rPr>
          <w:lang w:val="en-GB"/>
        </w:rPr>
        <w:t xml:space="preserve">, namely that the </w:t>
      </w:r>
      <w:r w:rsidR="0003585C" w:rsidRPr="00A65F8B">
        <w:rPr>
          <w:lang w:val="en-GB"/>
        </w:rPr>
        <w:t>applicant</w:t>
      </w:r>
      <w:r w:rsidR="00A65F8B" w:rsidRPr="00A65F8B">
        <w:rPr>
          <w:lang w:val="en-GB"/>
        </w:rPr>
        <w:t>’</w:t>
      </w:r>
      <w:r w:rsidR="0003585C" w:rsidRPr="00A65F8B">
        <w:rPr>
          <w:lang w:val="en-GB"/>
        </w:rPr>
        <w:t xml:space="preserve">s </w:t>
      </w:r>
      <w:r w:rsidR="00F42075" w:rsidRPr="00A65F8B">
        <w:rPr>
          <w:lang w:val="en-GB"/>
        </w:rPr>
        <w:t>daughter</w:t>
      </w:r>
      <w:r w:rsidR="00151015" w:rsidRPr="00A65F8B">
        <w:rPr>
          <w:lang w:val="en-GB"/>
        </w:rPr>
        <w:t xml:space="preserve"> would </w:t>
      </w:r>
      <w:r w:rsidR="00F42075" w:rsidRPr="00A65F8B">
        <w:rPr>
          <w:lang w:val="en-GB"/>
        </w:rPr>
        <w:t xml:space="preserve">have to be </w:t>
      </w:r>
      <w:r w:rsidR="00151015" w:rsidRPr="00A65F8B">
        <w:rPr>
          <w:lang w:val="en-GB"/>
        </w:rPr>
        <w:t>separate</w:t>
      </w:r>
      <w:r w:rsidR="00F42075" w:rsidRPr="00A65F8B">
        <w:rPr>
          <w:lang w:val="en-GB"/>
        </w:rPr>
        <w:t>d</w:t>
      </w:r>
      <w:r w:rsidR="00151015" w:rsidRPr="00A65F8B">
        <w:rPr>
          <w:lang w:val="en-GB"/>
        </w:rPr>
        <w:t xml:space="preserve"> from</w:t>
      </w:r>
      <w:r w:rsidR="0003585C" w:rsidRPr="00A65F8B">
        <w:rPr>
          <w:lang w:val="en-GB"/>
        </w:rPr>
        <w:t xml:space="preserve"> her</w:t>
      </w:r>
      <w:r w:rsidR="00151015" w:rsidRPr="00A65F8B">
        <w:rPr>
          <w:lang w:val="en-GB"/>
        </w:rPr>
        <w:t xml:space="preserve"> mother and </w:t>
      </w:r>
      <w:r w:rsidR="00F42075" w:rsidRPr="00A65F8B">
        <w:rPr>
          <w:lang w:val="en-GB"/>
        </w:rPr>
        <w:t xml:space="preserve">that she would be </w:t>
      </w:r>
      <w:r w:rsidR="00151015" w:rsidRPr="00A65F8B">
        <w:rPr>
          <w:lang w:val="en-GB"/>
        </w:rPr>
        <w:t xml:space="preserve">placed in </w:t>
      </w:r>
      <w:r w:rsidR="0003585C" w:rsidRPr="00A65F8B">
        <w:rPr>
          <w:lang w:val="en-GB"/>
        </w:rPr>
        <w:t>her</w:t>
      </w:r>
      <w:r w:rsidR="00151015" w:rsidRPr="00A65F8B">
        <w:rPr>
          <w:lang w:val="en-GB"/>
        </w:rPr>
        <w:t xml:space="preserve"> </w:t>
      </w:r>
      <w:r w:rsidR="00F42075" w:rsidRPr="00A65F8B">
        <w:rPr>
          <w:lang w:val="en-GB"/>
        </w:rPr>
        <w:t>father</w:t>
      </w:r>
      <w:r w:rsidR="00A65F8B" w:rsidRPr="00A65F8B">
        <w:rPr>
          <w:lang w:val="en-GB"/>
        </w:rPr>
        <w:t>’</w:t>
      </w:r>
      <w:r w:rsidR="00F42075" w:rsidRPr="00A65F8B">
        <w:rPr>
          <w:lang w:val="en-GB"/>
        </w:rPr>
        <w:t xml:space="preserve">s </w:t>
      </w:r>
      <w:r w:rsidR="00F46540" w:rsidRPr="00A65F8B">
        <w:rPr>
          <w:lang w:val="en-GB"/>
        </w:rPr>
        <w:t>custody</w:t>
      </w:r>
      <w:r w:rsidR="00151015" w:rsidRPr="00A65F8B">
        <w:rPr>
          <w:lang w:val="en-GB"/>
        </w:rPr>
        <w:t>.</w:t>
      </w:r>
    </w:p>
    <w:p w:rsidR="00A12F7A" w:rsidRPr="00A65F8B" w:rsidRDefault="00F42075" w:rsidP="00A65F8B">
      <w:pPr>
        <w:pStyle w:val="ECHRPara"/>
        <w:rPr>
          <w:lang w:val="en-GB"/>
        </w:rPr>
      </w:pPr>
      <w:r w:rsidRPr="00A65F8B">
        <w:rPr>
          <w:lang w:val="en-GB"/>
        </w:rPr>
        <w:t>To this effect, t</w:t>
      </w:r>
      <w:r w:rsidR="00A12F7A" w:rsidRPr="00A65F8B">
        <w:rPr>
          <w:lang w:val="en-GB"/>
        </w:rPr>
        <w:t xml:space="preserve">he applicant considered that the issue </w:t>
      </w:r>
      <w:r w:rsidRPr="00A65F8B">
        <w:rPr>
          <w:lang w:val="en-GB"/>
        </w:rPr>
        <w:t xml:space="preserve">which had been </w:t>
      </w:r>
      <w:r w:rsidR="00850DDC" w:rsidRPr="00A65F8B">
        <w:rPr>
          <w:lang w:val="en-GB"/>
        </w:rPr>
        <w:t>put forward by the first-instance court to</w:t>
      </w:r>
      <w:r w:rsidR="00A12F7A" w:rsidRPr="00A65F8B">
        <w:rPr>
          <w:lang w:val="en-GB"/>
        </w:rPr>
        <w:t xml:space="preserve"> the RODK</w:t>
      </w:r>
      <w:r w:rsidR="00A65F8B" w:rsidRPr="00A65F8B">
        <w:rPr>
          <w:lang w:val="en-GB"/>
        </w:rPr>
        <w:t>’</w:t>
      </w:r>
      <w:r w:rsidR="00D27D4C" w:rsidRPr="00A65F8B">
        <w:rPr>
          <w:lang w:val="en-GB"/>
        </w:rPr>
        <w:t>s</w:t>
      </w:r>
      <w:r w:rsidR="00A12F7A" w:rsidRPr="00A65F8B">
        <w:rPr>
          <w:lang w:val="en-GB"/>
        </w:rPr>
        <w:t xml:space="preserve"> experts </w:t>
      </w:r>
      <w:r w:rsidR="00850DDC" w:rsidRPr="00A65F8B">
        <w:rPr>
          <w:lang w:val="en-GB"/>
        </w:rPr>
        <w:t>had been</w:t>
      </w:r>
      <w:r w:rsidR="00A12F7A" w:rsidRPr="00A65F8B">
        <w:rPr>
          <w:lang w:val="en-GB"/>
        </w:rPr>
        <w:t xml:space="preserve"> formulated erroneously </w:t>
      </w:r>
      <w:r w:rsidR="00A12F7A" w:rsidRPr="00A65F8B">
        <w:rPr>
          <w:i/>
          <w:lang w:val="en-GB"/>
        </w:rPr>
        <w:t>de jure</w:t>
      </w:r>
      <w:r w:rsidR="00A12F7A" w:rsidRPr="00A65F8B">
        <w:rPr>
          <w:lang w:val="en-GB"/>
        </w:rPr>
        <w:t xml:space="preserve"> </w:t>
      </w:r>
      <w:r w:rsidR="00850DDC" w:rsidRPr="00A65F8B">
        <w:rPr>
          <w:lang w:val="en-GB"/>
        </w:rPr>
        <w:t>since the applicant</w:t>
      </w:r>
      <w:r w:rsidR="00A65F8B" w:rsidRPr="00A65F8B">
        <w:rPr>
          <w:lang w:val="en-GB"/>
        </w:rPr>
        <w:t>’</w:t>
      </w:r>
      <w:r w:rsidR="00850DDC" w:rsidRPr="00A65F8B">
        <w:rPr>
          <w:lang w:val="en-GB"/>
        </w:rPr>
        <w:t>s</w:t>
      </w:r>
      <w:r w:rsidR="00A12F7A" w:rsidRPr="00A65F8B">
        <w:rPr>
          <w:lang w:val="en-GB"/>
        </w:rPr>
        <w:t xml:space="preserve"> request for the child</w:t>
      </w:r>
      <w:r w:rsidR="00A65F8B" w:rsidRPr="00A65F8B">
        <w:rPr>
          <w:lang w:val="en-GB"/>
        </w:rPr>
        <w:t>’</w:t>
      </w:r>
      <w:r w:rsidR="00A12F7A" w:rsidRPr="00A65F8B">
        <w:rPr>
          <w:lang w:val="en-GB"/>
        </w:rPr>
        <w:t>s return under the Hague Convention</w:t>
      </w:r>
      <w:r w:rsidR="004C01E2" w:rsidRPr="00A65F8B">
        <w:rPr>
          <w:lang w:val="en-GB"/>
        </w:rPr>
        <w:t xml:space="preserve"> </w:t>
      </w:r>
      <w:r w:rsidR="00850DDC" w:rsidRPr="00A65F8B">
        <w:rPr>
          <w:lang w:val="en-GB"/>
        </w:rPr>
        <w:t>had not</w:t>
      </w:r>
      <w:r w:rsidR="00A12F7A" w:rsidRPr="00A65F8B">
        <w:rPr>
          <w:lang w:val="en-GB"/>
        </w:rPr>
        <w:t xml:space="preserve"> aim</w:t>
      </w:r>
      <w:r w:rsidR="00850DDC" w:rsidRPr="00A65F8B">
        <w:rPr>
          <w:lang w:val="en-GB"/>
        </w:rPr>
        <w:t>ed</w:t>
      </w:r>
      <w:r w:rsidR="00A12F7A" w:rsidRPr="00A65F8B">
        <w:rPr>
          <w:lang w:val="en-GB"/>
        </w:rPr>
        <w:t xml:space="preserve"> at “moving the child </w:t>
      </w:r>
      <w:r w:rsidR="005A3997" w:rsidRPr="00A65F8B">
        <w:rPr>
          <w:lang w:val="en-GB"/>
        </w:rPr>
        <w:t>into</w:t>
      </w:r>
      <w:r w:rsidR="00A12F7A" w:rsidRPr="00A65F8B">
        <w:rPr>
          <w:lang w:val="en-GB"/>
        </w:rPr>
        <w:t xml:space="preserve"> the father</w:t>
      </w:r>
      <w:r w:rsidR="00A65F8B" w:rsidRPr="00A65F8B">
        <w:rPr>
          <w:lang w:val="en-GB"/>
        </w:rPr>
        <w:t>’</w:t>
      </w:r>
      <w:r w:rsidR="00A12F7A" w:rsidRPr="00A65F8B">
        <w:rPr>
          <w:lang w:val="en-GB"/>
        </w:rPr>
        <w:t xml:space="preserve">s care” but simply at returning the child to her habitual place of residence regardless </w:t>
      </w:r>
      <w:r w:rsidR="005A3997" w:rsidRPr="00A65F8B">
        <w:rPr>
          <w:lang w:val="en-GB"/>
        </w:rPr>
        <w:t xml:space="preserve">of who was responsible for her </w:t>
      </w:r>
      <w:r w:rsidR="00A12F7A" w:rsidRPr="00A65F8B">
        <w:rPr>
          <w:lang w:val="en-GB"/>
        </w:rPr>
        <w:t xml:space="preserve">care. </w:t>
      </w:r>
      <w:r w:rsidR="00850DDC" w:rsidRPr="00A65F8B">
        <w:rPr>
          <w:lang w:val="en-GB"/>
        </w:rPr>
        <w:t>Firstly, s</w:t>
      </w:r>
      <w:r w:rsidR="004C01E2" w:rsidRPr="00A65F8B">
        <w:rPr>
          <w:lang w:val="en-GB"/>
        </w:rPr>
        <w:t xml:space="preserve">uch was the </w:t>
      </w:r>
      <w:r w:rsidR="00850DDC" w:rsidRPr="00A65F8B">
        <w:rPr>
          <w:lang w:val="en-GB"/>
        </w:rPr>
        <w:t xml:space="preserve">nature of the Hague Convention requests which pursued its </w:t>
      </w:r>
      <w:r w:rsidR="004C01E2" w:rsidRPr="00A65F8B">
        <w:rPr>
          <w:lang w:val="en-GB"/>
        </w:rPr>
        <w:t>restorative objective. And secondly, with regard to the applicant</w:t>
      </w:r>
      <w:r w:rsidR="00A65F8B" w:rsidRPr="00A65F8B">
        <w:rPr>
          <w:lang w:val="en-GB"/>
        </w:rPr>
        <w:t>’</w:t>
      </w:r>
      <w:r w:rsidR="004C01E2" w:rsidRPr="00A65F8B">
        <w:rPr>
          <w:lang w:val="en-GB"/>
        </w:rPr>
        <w:t xml:space="preserve">s specific case, </w:t>
      </w:r>
      <w:r w:rsidR="00A12F7A" w:rsidRPr="00A65F8B">
        <w:rPr>
          <w:lang w:val="en-GB"/>
        </w:rPr>
        <w:t xml:space="preserve">in the divorce </w:t>
      </w:r>
      <w:r w:rsidR="004C01E2" w:rsidRPr="00A65F8B">
        <w:rPr>
          <w:lang w:val="en-GB"/>
        </w:rPr>
        <w:t>proceedings</w:t>
      </w:r>
      <w:r w:rsidR="00A12F7A" w:rsidRPr="00A65F8B">
        <w:rPr>
          <w:lang w:val="en-GB"/>
        </w:rPr>
        <w:t xml:space="preserve"> pending</w:t>
      </w:r>
      <w:r w:rsidR="004C01E2" w:rsidRPr="00A65F8B">
        <w:rPr>
          <w:lang w:val="en-GB"/>
        </w:rPr>
        <w:t xml:space="preserve"> in the United Kingdom the applicant </w:t>
      </w:r>
      <w:r w:rsidRPr="00A65F8B">
        <w:rPr>
          <w:lang w:val="en-GB"/>
        </w:rPr>
        <w:t xml:space="preserve">had </w:t>
      </w:r>
      <w:r w:rsidR="00F51D16" w:rsidRPr="00A65F8B">
        <w:rPr>
          <w:lang w:val="en-GB"/>
        </w:rPr>
        <w:t xml:space="preserve">specifically </w:t>
      </w:r>
      <w:r w:rsidR="004C01E2" w:rsidRPr="00A65F8B">
        <w:rPr>
          <w:lang w:val="en-GB"/>
        </w:rPr>
        <w:t xml:space="preserve">asked for shared and not exclusive custody </w:t>
      </w:r>
      <w:r w:rsidR="005A3997" w:rsidRPr="00A65F8B">
        <w:rPr>
          <w:lang w:val="en-GB"/>
        </w:rPr>
        <w:t>of</w:t>
      </w:r>
      <w:r w:rsidR="004C01E2" w:rsidRPr="00A65F8B">
        <w:rPr>
          <w:lang w:val="en-GB"/>
        </w:rPr>
        <w:t xml:space="preserve"> his daughter.</w:t>
      </w:r>
    </w:p>
    <w:p w:rsidR="000144D8" w:rsidRPr="00A65F8B" w:rsidRDefault="0003585C" w:rsidP="00A65F8B">
      <w:pPr>
        <w:pStyle w:val="ECHRPara"/>
        <w:rPr>
          <w:lang w:val="en-GB"/>
        </w:rPr>
      </w:pPr>
      <w:r w:rsidRPr="00A65F8B">
        <w:rPr>
          <w:lang w:val="en-GB"/>
        </w:rPr>
        <w:t>In the applicant</w:t>
      </w:r>
      <w:r w:rsidR="00A65F8B" w:rsidRPr="00A65F8B">
        <w:rPr>
          <w:lang w:val="en-GB"/>
        </w:rPr>
        <w:t>’</w:t>
      </w:r>
      <w:r w:rsidRPr="00A65F8B">
        <w:rPr>
          <w:lang w:val="en-GB"/>
        </w:rPr>
        <w:t>s opinion, t</w:t>
      </w:r>
      <w:r w:rsidR="006D755B" w:rsidRPr="00A65F8B">
        <w:rPr>
          <w:lang w:val="en-GB"/>
        </w:rPr>
        <w:t xml:space="preserve">he subsequent judicial examination of </w:t>
      </w:r>
      <w:r w:rsidR="003860EE" w:rsidRPr="00A65F8B">
        <w:rPr>
          <w:lang w:val="en-GB"/>
        </w:rPr>
        <w:t>his</w:t>
      </w:r>
      <w:r w:rsidR="006D755B" w:rsidRPr="00A65F8B">
        <w:rPr>
          <w:lang w:val="en-GB"/>
        </w:rPr>
        <w:t xml:space="preserve"> Hague Convention request was likewise </w:t>
      </w:r>
      <w:r w:rsidR="00061A46" w:rsidRPr="00A65F8B">
        <w:rPr>
          <w:lang w:val="en-GB"/>
        </w:rPr>
        <w:t xml:space="preserve">erroneously </w:t>
      </w:r>
      <w:r w:rsidRPr="00A65F8B">
        <w:rPr>
          <w:lang w:val="en-GB"/>
        </w:rPr>
        <w:t>focused on tho</w:t>
      </w:r>
      <w:r w:rsidR="006D755B" w:rsidRPr="00A65F8B">
        <w:rPr>
          <w:lang w:val="en-GB"/>
        </w:rPr>
        <w:t xml:space="preserve">se two </w:t>
      </w:r>
      <w:r w:rsidR="00F536C4" w:rsidRPr="00A65F8B">
        <w:rPr>
          <w:lang w:val="en-GB"/>
        </w:rPr>
        <w:t>elements</w:t>
      </w:r>
      <w:r w:rsidR="006D755B" w:rsidRPr="00A65F8B">
        <w:rPr>
          <w:lang w:val="en-GB"/>
        </w:rPr>
        <w:t>.</w:t>
      </w:r>
    </w:p>
    <w:p w:rsidR="00E2449D" w:rsidRPr="00A65F8B" w:rsidRDefault="00F51D16"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47</w:t>
      </w:r>
      <w:r w:rsidRPr="00A65F8B">
        <w:rPr>
          <w:lang w:val="en-GB"/>
        </w:rPr>
        <w:fldChar w:fldCharType="end"/>
      </w:r>
      <w:r w:rsidRPr="00A65F8B">
        <w:rPr>
          <w:lang w:val="en-GB"/>
        </w:rPr>
        <w:t>.  </w:t>
      </w:r>
      <w:r w:rsidR="00164430" w:rsidRPr="00A65F8B">
        <w:rPr>
          <w:lang w:val="en-GB"/>
        </w:rPr>
        <w:t>T</w:t>
      </w:r>
      <w:r w:rsidR="00B95425" w:rsidRPr="00A65F8B">
        <w:rPr>
          <w:lang w:val="en-GB"/>
        </w:rPr>
        <w:t>he applicant also argued</w:t>
      </w:r>
      <w:r w:rsidR="00E2449D" w:rsidRPr="00A65F8B">
        <w:rPr>
          <w:lang w:val="en-GB"/>
        </w:rPr>
        <w:t xml:space="preserve"> that the impugned decision of the domestic court, which resulted from </w:t>
      </w:r>
      <w:r w:rsidR="005A3997" w:rsidRPr="00A65F8B">
        <w:rPr>
          <w:lang w:val="en-GB"/>
        </w:rPr>
        <w:t>an</w:t>
      </w:r>
      <w:r w:rsidR="00E2449D" w:rsidRPr="00A65F8B">
        <w:rPr>
          <w:lang w:val="en-GB"/>
        </w:rPr>
        <w:t xml:space="preserve"> incorrectly broad interpretation of Article 13 (b) of the Hague Convention</w:t>
      </w:r>
      <w:r w:rsidR="0003585C" w:rsidRPr="00A65F8B">
        <w:rPr>
          <w:lang w:val="en-GB"/>
        </w:rPr>
        <w:t>,</w:t>
      </w:r>
      <w:r w:rsidR="00E2449D" w:rsidRPr="00A65F8B">
        <w:rPr>
          <w:lang w:val="en-GB"/>
        </w:rPr>
        <w:t xml:space="preserve"> was contrary to the child</w:t>
      </w:r>
      <w:r w:rsidR="00A65F8B" w:rsidRPr="00A65F8B">
        <w:rPr>
          <w:lang w:val="en-GB"/>
        </w:rPr>
        <w:t>’</w:t>
      </w:r>
      <w:r w:rsidR="00E2449D" w:rsidRPr="00A65F8B">
        <w:rPr>
          <w:lang w:val="en-GB"/>
        </w:rPr>
        <w:t>s best interest</w:t>
      </w:r>
      <w:r w:rsidR="00A84EDD" w:rsidRPr="00A65F8B">
        <w:rPr>
          <w:lang w:val="en-GB"/>
        </w:rPr>
        <w:t>s</w:t>
      </w:r>
      <w:r w:rsidR="00E2449D" w:rsidRPr="00A65F8B">
        <w:rPr>
          <w:lang w:val="en-GB"/>
        </w:rPr>
        <w:t xml:space="preserve"> within the meaning of that provision and instead protected the interests of the child</w:t>
      </w:r>
      <w:r w:rsidR="00A65F8B" w:rsidRPr="00A65F8B">
        <w:rPr>
          <w:lang w:val="en-GB"/>
        </w:rPr>
        <w:t>’</w:t>
      </w:r>
      <w:r w:rsidR="00E2449D" w:rsidRPr="00A65F8B">
        <w:rPr>
          <w:lang w:val="en-GB"/>
        </w:rPr>
        <w:t>s mother</w:t>
      </w:r>
      <w:r w:rsidR="005A3997" w:rsidRPr="00A65F8B">
        <w:rPr>
          <w:lang w:val="en-GB"/>
        </w:rPr>
        <w:t>,</w:t>
      </w:r>
      <w:r w:rsidR="00E2449D" w:rsidRPr="00A65F8B">
        <w:rPr>
          <w:lang w:val="en-GB"/>
        </w:rPr>
        <w:t xml:space="preserve"> who </w:t>
      </w:r>
      <w:r w:rsidR="005A3997" w:rsidRPr="00A65F8B">
        <w:rPr>
          <w:lang w:val="en-GB"/>
        </w:rPr>
        <w:t xml:space="preserve">had </w:t>
      </w:r>
      <w:r w:rsidR="00E2449D" w:rsidRPr="00A65F8B">
        <w:rPr>
          <w:lang w:val="en-GB"/>
        </w:rPr>
        <w:t xml:space="preserve">decided not to return </w:t>
      </w:r>
      <w:r w:rsidR="00A84EDD" w:rsidRPr="00A65F8B">
        <w:rPr>
          <w:lang w:val="en-GB"/>
        </w:rPr>
        <w:t>to the United Kingdom</w:t>
      </w:r>
      <w:r w:rsidR="00E2449D" w:rsidRPr="00A65F8B">
        <w:rPr>
          <w:lang w:val="en-GB"/>
        </w:rPr>
        <w:t xml:space="preserve"> without indicating any objective reasons</w:t>
      </w:r>
      <w:r w:rsidR="00A84EDD" w:rsidRPr="00A65F8B">
        <w:rPr>
          <w:lang w:val="en-GB"/>
        </w:rPr>
        <w:t xml:space="preserve"> for such </w:t>
      </w:r>
      <w:r w:rsidR="00D27D4C" w:rsidRPr="00A65F8B">
        <w:rPr>
          <w:lang w:val="en-GB"/>
        </w:rPr>
        <w:t xml:space="preserve">a </w:t>
      </w:r>
      <w:r w:rsidR="00A84EDD" w:rsidRPr="00A65F8B">
        <w:rPr>
          <w:lang w:val="en-GB"/>
        </w:rPr>
        <w:t>decision</w:t>
      </w:r>
      <w:r w:rsidR="00E2449D" w:rsidRPr="00A65F8B">
        <w:rPr>
          <w:lang w:val="en-GB"/>
        </w:rPr>
        <w:t>.</w:t>
      </w:r>
    </w:p>
    <w:p w:rsidR="000144D8" w:rsidRPr="00A65F8B" w:rsidRDefault="00F51D16"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48</w:t>
      </w:r>
      <w:r w:rsidRPr="00A65F8B">
        <w:rPr>
          <w:lang w:val="en-GB"/>
        </w:rPr>
        <w:fldChar w:fldCharType="end"/>
      </w:r>
      <w:r w:rsidR="005B5E28" w:rsidRPr="00A65F8B">
        <w:rPr>
          <w:lang w:val="en-GB"/>
        </w:rPr>
        <w:t>.  </w:t>
      </w:r>
      <w:r w:rsidR="00164430" w:rsidRPr="00A65F8B">
        <w:rPr>
          <w:lang w:val="en-GB"/>
        </w:rPr>
        <w:t>Moreover,</w:t>
      </w:r>
      <w:r w:rsidRPr="00A65F8B">
        <w:rPr>
          <w:lang w:val="en-GB"/>
        </w:rPr>
        <w:t xml:space="preserve"> the applicant </w:t>
      </w:r>
      <w:r w:rsidR="0003585C" w:rsidRPr="00A65F8B">
        <w:rPr>
          <w:lang w:val="en-GB"/>
        </w:rPr>
        <w:t>submitted</w:t>
      </w:r>
      <w:r w:rsidRPr="00A65F8B">
        <w:rPr>
          <w:lang w:val="en-GB"/>
        </w:rPr>
        <w:t xml:space="preserve"> that the </w:t>
      </w:r>
      <w:r w:rsidR="002F141C" w:rsidRPr="00A65F8B">
        <w:rPr>
          <w:lang w:val="en-GB"/>
        </w:rPr>
        <w:t xml:space="preserve">decision-making process leading to the adoption of the impugned decision was contrary to the </w:t>
      </w:r>
      <w:r w:rsidR="00085A2B" w:rsidRPr="00A65F8B">
        <w:rPr>
          <w:lang w:val="en-GB"/>
        </w:rPr>
        <w:t xml:space="preserve">procedural </w:t>
      </w:r>
      <w:r w:rsidR="002F141C" w:rsidRPr="00A65F8B">
        <w:rPr>
          <w:lang w:val="en-GB"/>
        </w:rPr>
        <w:t>requirements of Article 8 of the Convention.</w:t>
      </w:r>
    </w:p>
    <w:p w:rsidR="0003585C" w:rsidRPr="00A65F8B" w:rsidRDefault="005B5E28" w:rsidP="00A65F8B">
      <w:pPr>
        <w:pStyle w:val="ECHRPara"/>
        <w:rPr>
          <w:lang w:val="en-GB"/>
        </w:rPr>
      </w:pPr>
      <w:r w:rsidRPr="00A65F8B">
        <w:rPr>
          <w:lang w:val="en-GB"/>
        </w:rPr>
        <w:lastRenderedPageBreak/>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49</w:t>
      </w:r>
      <w:r w:rsidRPr="00A65F8B">
        <w:rPr>
          <w:lang w:val="en-GB"/>
        </w:rPr>
        <w:fldChar w:fldCharType="end"/>
      </w:r>
      <w:r w:rsidRPr="00A65F8B">
        <w:rPr>
          <w:lang w:val="en-GB"/>
        </w:rPr>
        <w:t>.  Firstly, in the applicant</w:t>
      </w:r>
      <w:r w:rsidR="00A65F8B" w:rsidRPr="00A65F8B">
        <w:rPr>
          <w:lang w:val="en-GB"/>
        </w:rPr>
        <w:t>’</w:t>
      </w:r>
      <w:r w:rsidRPr="00A65F8B">
        <w:rPr>
          <w:lang w:val="en-GB"/>
        </w:rPr>
        <w:t>s opinion,</w:t>
      </w:r>
      <w:r w:rsidR="002F141C" w:rsidRPr="00A65F8B">
        <w:rPr>
          <w:lang w:val="en-GB"/>
        </w:rPr>
        <w:t xml:space="preserve"> the </w:t>
      </w:r>
      <w:r w:rsidR="00F51D16" w:rsidRPr="00A65F8B">
        <w:rPr>
          <w:lang w:val="en-GB"/>
        </w:rPr>
        <w:t xml:space="preserve">Polish family court </w:t>
      </w:r>
      <w:r w:rsidR="00EF0685" w:rsidRPr="00A65F8B">
        <w:rPr>
          <w:lang w:val="en-GB"/>
        </w:rPr>
        <w:t xml:space="preserve">had </w:t>
      </w:r>
      <w:r w:rsidR="00F51D16" w:rsidRPr="00A65F8B">
        <w:rPr>
          <w:lang w:val="en-GB"/>
        </w:rPr>
        <w:t>t</w:t>
      </w:r>
      <w:r w:rsidR="00EF0685" w:rsidRPr="00A65F8B">
        <w:rPr>
          <w:lang w:val="en-GB"/>
        </w:rPr>
        <w:t>aken</w:t>
      </w:r>
      <w:r w:rsidR="00F51D16" w:rsidRPr="00A65F8B">
        <w:rPr>
          <w:lang w:val="en-GB"/>
        </w:rPr>
        <w:t xml:space="preserve"> too long to examine </w:t>
      </w:r>
      <w:r w:rsidRPr="00A65F8B">
        <w:rPr>
          <w:lang w:val="en-GB"/>
        </w:rPr>
        <w:t>his</w:t>
      </w:r>
      <w:r w:rsidR="00F51D16" w:rsidRPr="00A65F8B">
        <w:rPr>
          <w:lang w:val="en-GB"/>
        </w:rPr>
        <w:t xml:space="preserve"> Hague Convention request, in breach of the requirement of expeditious proceedings under Art</w:t>
      </w:r>
      <w:r w:rsidR="002F141C" w:rsidRPr="00A65F8B">
        <w:rPr>
          <w:lang w:val="en-GB"/>
        </w:rPr>
        <w:t>icle 11 of the Hague Convention</w:t>
      </w:r>
      <w:r w:rsidRPr="00A65F8B">
        <w:rPr>
          <w:lang w:val="en-GB"/>
        </w:rPr>
        <w:t xml:space="preserve">. Secondly, </w:t>
      </w:r>
      <w:r w:rsidR="002645FC" w:rsidRPr="00A65F8B">
        <w:rPr>
          <w:lang w:val="en-GB"/>
        </w:rPr>
        <w:t xml:space="preserve">in </w:t>
      </w:r>
      <w:r w:rsidR="005A3997" w:rsidRPr="00A65F8B">
        <w:rPr>
          <w:lang w:val="en-GB"/>
        </w:rPr>
        <w:t xml:space="preserve">the </w:t>
      </w:r>
      <w:r w:rsidR="002645FC" w:rsidRPr="00A65F8B">
        <w:rPr>
          <w:lang w:val="en-GB"/>
        </w:rPr>
        <w:t xml:space="preserve">absence of </w:t>
      </w:r>
      <w:r w:rsidR="005A3997" w:rsidRPr="00A65F8B">
        <w:rPr>
          <w:lang w:val="en-GB"/>
        </w:rPr>
        <w:t xml:space="preserve">a </w:t>
      </w:r>
      <w:r w:rsidR="002645FC" w:rsidRPr="00A65F8B">
        <w:rPr>
          <w:lang w:val="en-GB"/>
        </w:rPr>
        <w:t xml:space="preserve">decision to adjourn, </w:t>
      </w:r>
      <w:r w:rsidR="00AC2C85" w:rsidRPr="00A65F8B">
        <w:rPr>
          <w:lang w:val="en-GB"/>
        </w:rPr>
        <w:t xml:space="preserve">the applicant had to attend one hearing before the first-instance court without a lawyer. Thirdly, </w:t>
      </w:r>
      <w:r w:rsidRPr="00A65F8B">
        <w:rPr>
          <w:lang w:val="en-GB"/>
        </w:rPr>
        <w:t>the presiding judge who issued the first-instance ruling was to be biased because she “welcomed the divorce petition” filed by the applicant</w:t>
      </w:r>
      <w:r w:rsidR="00A65F8B" w:rsidRPr="00A65F8B">
        <w:rPr>
          <w:lang w:val="en-GB"/>
        </w:rPr>
        <w:t>’</w:t>
      </w:r>
      <w:r w:rsidRPr="00A65F8B">
        <w:rPr>
          <w:lang w:val="en-GB"/>
        </w:rPr>
        <w:t>s wife</w:t>
      </w:r>
      <w:r w:rsidR="00AC2C85" w:rsidRPr="00A65F8B">
        <w:rPr>
          <w:lang w:val="en-GB"/>
        </w:rPr>
        <w:t xml:space="preserve">. </w:t>
      </w:r>
      <w:r w:rsidR="003860EE" w:rsidRPr="00A65F8B">
        <w:rPr>
          <w:lang w:val="en-GB"/>
        </w:rPr>
        <w:t>F</w:t>
      </w:r>
      <w:r w:rsidR="00AC2C85" w:rsidRPr="00A65F8B">
        <w:rPr>
          <w:lang w:val="en-GB"/>
        </w:rPr>
        <w:t xml:space="preserve">ourthly, the </w:t>
      </w:r>
      <w:r w:rsidR="002645FC" w:rsidRPr="00A65F8B">
        <w:rPr>
          <w:lang w:val="en-GB"/>
        </w:rPr>
        <w:t>RODK</w:t>
      </w:r>
      <w:r w:rsidR="00A65F8B" w:rsidRPr="00A65F8B">
        <w:rPr>
          <w:lang w:val="en-GB"/>
        </w:rPr>
        <w:t>’</w:t>
      </w:r>
      <w:r w:rsidR="00D27D4C" w:rsidRPr="00A65F8B">
        <w:rPr>
          <w:lang w:val="en-GB"/>
        </w:rPr>
        <w:t>s</w:t>
      </w:r>
      <w:r w:rsidR="002645FC" w:rsidRPr="00A65F8B">
        <w:rPr>
          <w:lang w:val="en-GB"/>
        </w:rPr>
        <w:t xml:space="preserve"> report was, in the applicant</w:t>
      </w:r>
      <w:r w:rsidR="00A65F8B" w:rsidRPr="00A65F8B">
        <w:rPr>
          <w:lang w:val="en-GB"/>
        </w:rPr>
        <w:t>’</w:t>
      </w:r>
      <w:r w:rsidR="002645FC" w:rsidRPr="00A65F8B">
        <w:rPr>
          <w:lang w:val="en-GB"/>
        </w:rPr>
        <w:t xml:space="preserve">s view, issued unlawfully because the </w:t>
      </w:r>
      <w:r w:rsidR="0003585C" w:rsidRPr="00A65F8B">
        <w:rPr>
          <w:lang w:val="en-GB"/>
        </w:rPr>
        <w:t xml:space="preserve">appointment of </w:t>
      </w:r>
      <w:r w:rsidR="002645FC" w:rsidRPr="00A65F8B">
        <w:rPr>
          <w:lang w:val="en-GB"/>
        </w:rPr>
        <w:t xml:space="preserve">expert psychologists </w:t>
      </w:r>
      <w:r w:rsidR="0003585C" w:rsidRPr="00A65F8B">
        <w:rPr>
          <w:lang w:val="en-GB"/>
        </w:rPr>
        <w:t xml:space="preserve">and their professional liability </w:t>
      </w:r>
      <w:r w:rsidR="005A3997" w:rsidRPr="00A65F8B">
        <w:rPr>
          <w:lang w:val="en-GB"/>
        </w:rPr>
        <w:t>was</w:t>
      </w:r>
      <w:r w:rsidR="0003585C" w:rsidRPr="00A65F8B">
        <w:rPr>
          <w:lang w:val="en-GB"/>
        </w:rPr>
        <w:t xml:space="preserve"> not regulated under Polish law</w:t>
      </w:r>
      <w:r w:rsidR="005A3997" w:rsidRPr="00A65F8B">
        <w:rPr>
          <w:lang w:val="en-GB"/>
        </w:rPr>
        <w:t xml:space="preserve"> at the time</w:t>
      </w:r>
      <w:r w:rsidR="0003585C" w:rsidRPr="00A65F8B">
        <w:rPr>
          <w:lang w:val="en-GB"/>
        </w:rPr>
        <w:t xml:space="preserve">. </w:t>
      </w:r>
      <w:r w:rsidR="003860EE" w:rsidRPr="00A65F8B">
        <w:rPr>
          <w:lang w:val="en-GB"/>
        </w:rPr>
        <w:t>And fifthly, under the Hague Convention</w:t>
      </w:r>
      <w:r w:rsidR="00D27D4C" w:rsidRPr="00A65F8B">
        <w:rPr>
          <w:lang w:val="en-GB"/>
        </w:rPr>
        <w:t xml:space="preserve"> and under</w:t>
      </w:r>
      <w:r w:rsidR="003860EE" w:rsidRPr="00A65F8B">
        <w:rPr>
          <w:lang w:val="en-GB"/>
        </w:rPr>
        <w:t xml:space="preserve"> the Brussels II Regulation, the Polish courts should not have e</w:t>
      </w:r>
      <w:r w:rsidR="00D27D4C" w:rsidRPr="00A65F8B">
        <w:rPr>
          <w:lang w:val="en-GB"/>
        </w:rPr>
        <w:t>xamined</w:t>
      </w:r>
      <w:r w:rsidR="003860EE" w:rsidRPr="00A65F8B">
        <w:rPr>
          <w:lang w:val="en-GB"/>
        </w:rPr>
        <w:t xml:space="preserve"> the divorce application brought by M.J. as long as the applicant</w:t>
      </w:r>
      <w:r w:rsidR="00A65F8B" w:rsidRPr="00A65F8B">
        <w:rPr>
          <w:lang w:val="en-GB"/>
        </w:rPr>
        <w:t>’</w:t>
      </w:r>
      <w:r w:rsidR="003860EE" w:rsidRPr="00A65F8B">
        <w:rPr>
          <w:lang w:val="en-GB"/>
        </w:rPr>
        <w:t>s request for the child</w:t>
      </w:r>
      <w:r w:rsidR="00A65F8B" w:rsidRPr="00A65F8B">
        <w:rPr>
          <w:lang w:val="en-GB"/>
        </w:rPr>
        <w:t>’</w:t>
      </w:r>
      <w:r w:rsidR="003860EE" w:rsidRPr="00A65F8B">
        <w:rPr>
          <w:lang w:val="en-GB"/>
        </w:rPr>
        <w:t>s return was pending.</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50</w:t>
      </w:r>
      <w:r w:rsidRPr="00A65F8B">
        <w:rPr>
          <w:lang w:val="en-GB"/>
        </w:rPr>
        <w:fldChar w:fldCharType="end"/>
      </w:r>
      <w:r w:rsidR="00014566" w:rsidRPr="00A65F8B">
        <w:rPr>
          <w:lang w:val="en-GB"/>
        </w:rPr>
        <w:t xml:space="preserve">.  The Government </w:t>
      </w:r>
      <w:r w:rsidR="00A12F7A" w:rsidRPr="00A65F8B">
        <w:rPr>
          <w:lang w:val="en-GB"/>
        </w:rPr>
        <w:t>refrained from making comments on the merits of the case.</w:t>
      </w:r>
    </w:p>
    <w:p w:rsidR="009B2D8F" w:rsidRPr="00A65F8B" w:rsidRDefault="00831B77" w:rsidP="00A65F8B">
      <w:pPr>
        <w:pStyle w:val="ECHRHeading3"/>
      </w:pPr>
      <w:r w:rsidRPr="00A65F8B">
        <w:t>2.  </w:t>
      </w:r>
      <w:r w:rsidR="009B2D8F" w:rsidRPr="00A65F8B">
        <w:t>The Court</w:t>
      </w:r>
      <w:r w:rsidR="00A65F8B" w:rsidRPr="00A65F8B">
        <w:t>’</w:t>
      </w:r>
      <w:r w:rsidR="009B2D8F" w:rsidRPr="00A65F8B">
        <w:t>s assessment</w:t>
      </w:r>
    </w:p>
    <w:p w:rsidR="009B2D8F" w:rsidRPr="00A65F8B" w:rsidRDefault="00C1518E" w:rsidP="00A65F8B">
      <w:pPr>
        <w:pStyle w:val="ECHRHeading4"/>
      </w:pPr>
      <w:r w:rsidRPr="00A65F8B">
        <w:t>(a)</w:t>
      </w:r>
      <w:r w:rsidR="009B2D8F" w:rsidRPr="00A65F8B">
        <w:t>  </w:t>
      </w:r>
      <w:r w:rsidR="00565957" w:rsidRPr="00A65F8B">
        <w:t>General principles</w:t>
      </w:r>
    </w:p>
    <w:p w:rsidR="000144D8" w:rsidRPr="00A65F8B" w:rsidRDefault="00C47199" w:rsidP="00A65F8B">
      <w:pPr>
        <w:pStyle w:val="ECHRPara"/>
      </w:pPr>
      <w:r>
        <w:fldChar w:fldCharType="begin"/>
      </w:r>
      <w:r>
        <w:instrText xml:space="preserve"> SEQ level0 \*arabic </w:instrText>
      </w:r>
      <w:r>
        <w:fldChar w:fldCharType="separate"/>
      </w:r>
      <w:r w:rsidR="00A65F8B" w:rsidRPr="00A65F8B">
        <w:rPr>
          <w:noProof/>
        </w:rPr>
        <w:t>51</w:t>
      </w:r>
      <w:r>
        <w:rPr>
          <w:noProof/>
        </w:rPr>
        <w:fldChar w:fldCharType="end"/>
      </w:r>
      <w:r w:rsidR="00164430" w:rsidRPr="00A65F8B">
        <w:t>.  The general principles o</w:t>
      </w:r>
      <w:r w:rsidR="00EC48C1" w:rsidRPr="00A65F8B">
        <w:t>n the relationship between the Convention and the Hague Convention</w:t>
      </w:r>
      <w:r w:rsidR="00164430" w:rsidRPr="00A65F8B">
        <w:t>, the scope of the Court</w:t>
      </w:r>
      <w:r w:rsidR="00A65F8B" w:rsidRPr="00A65F8B">
        <w:t>’</w:t>
      </w:r>
      <w:r w:rsidR="00164430" w:rsidRPr="00A65F8B">
        <w:t xml:space="preserve">s examination of child international child abduction applications, the best interests of the child and on the procedural obligations of the States, are </w:t>
      </w:r>
      <w:r w:rsidR="003D5B73" w:rsidRPr="00A65F8B">
        <w:t>laid down</w:t>
      </w:r>
      <w:r w:rsidR="00164430" w:rsidRPr="00A65F8B">
        <w:t xml:space="preserve"> in the Court</w:t>
      </w:r>
      <w:r w:rsidR="00A65F8B" w:rsidRPr="00A65F8B">
        <w:t>’</w:t>
      </w:r>
      <w:r w:rsidR="00164430" w:rsidRPr="00A65F8B">
        <w:t xml:space="preserve">s Grand Chamber judgment in the case of </w:t>
      </w:r>
      <w:r w:rsidR="00164430" w:rsidRPr="00A65F8B">
        <w:rPr>
          <w:i/>
        </w:rPr>
        <w:t>X v. Latvia</w:t>
      </w:r>
      <w:r w:rsidR="00164430" w:rsidRPr="00A65F8B">
        <w:t xml:space="preserve"> (see </w:t>
      </w:r>
      <w:r w:rsidR="00164430" w:rsidRPr="00A65F8B">
        <w:rPr>
          <w:i/>
        </w:rPr>
        <w:t xml:space="preserve">X </w:t>
      </w:r>
      <w:r w:rsidR="00164430" w:rsidRPr="00A65F8B">
        <w:rPr>
          <w:i/>
          <w:snapToGrid w:val="0"/>
        </w:rPr>
        <w:t>v. Latvia</w:t>
      </w:r>
      <w:r w:rsidR="00164430" w:rsidRPr="00A65F8B">
        <w:rPr>
          <w:i/>
        </w:rPr>
        <w:t xml:space="preserve"> </w:t>
      </w:r>
      <w:r w:rsidR="00164430" w:rsidRPr="00A65F8B">
        <w:t>[GC]</w:t>
      </w:r>
      <w:r w:rsidR="00164430" w:rsidRPr="00A65F8B">
        <w:rPr>
          <w:snapToGrid w:val="0"/>
        </w:rPr>
        <w:t xml:space="preserve">, </w:t>
      </w:r>
      <w:r w:rsidR="00164430" w:rsidRPr="00A65F8B">
        <w:t>no. 27853/09</w:t>
      </w:r>
      <w:r w:rsidR="00164430" w:rsidRPr="00A65F8B">
        <w:rPr>
          <w:snapToGrid w:val="0"/>
        </w:rPr>
        <w:t>, §</w:t>
      </w:r>
      <w:r w:rsidR="00164430" w:rsidRPr="00A65F8B">
        <w:t xml:space="preserve">§ </w:t>
      </w:r>
      <w:r w:rsidR="00164430" w:rsidRPr="00A65F8B">
        <w:rPr>
          <w:snapToGrid w:val="0"/>
        </w:rPr>
        <w:t xml:space="preserve">93-102, 107 </w:t>
      </w:r>
      <w:r w:rsidR="00164430" w:rsidRPr="00A65F8B">
        <w:rPr>
          <w:lang w:val="en-GB"/>
        </w:rPr>
        <w:t xml:space="preserve">ECHR 2013) and also in </w:t>
      </w:r>
      <w:r w:rsidR="003D5B73" w:rsidRPr="00A65F8B">
        <w:rPr>
          <w:lang w:val="en-GB"/>
        </w:rPr>
        <w:t>a number of other judgments concerning proceedings for return of children under the Hague Convention (see</w:t>
      </w:r>
      <w:r w:rsidR="003D5B73" w:rsidRPr="00A65F8B">
        <w:rPr>
          <w:i/>
          <w:lang w:val="en-GB"/>
        </w:rPr>
        <w:t xml:space="preserve"> </w:t>
      </w:r>
      <w:r w:rsidR="00164430" w:rsidRPr="00A65F8B">
        <w:rPr>
          <w:i/>
          <w:lang w:val="en-GB"/>
        </w:rPr>
        <w:t>Maumousseau and Washington v. France</w:t>
      </w:r>
      <w:r w:rsidR="00164430" w:rsidRPr="00A65F8B">
        <w:rPr>
          <w:lang w:val="en-GB"/>
        </w:rPr>
        <w:t>, no. 39388/05, §</w:t>
      </w:r>
      <w:r w:rsidR="00C5118E" w:rsidRPr="00A65F8B">
        <w:rPr>
          <w:lang w:val="en-GB"/>
        </w:rPr>
        <w:t> </w:t>
      </w:r>
      <w:r w:rsidR="00164430" w:rsidRPr="00A65F8B">
        <w:rPr>
          <w:lang w:val="en-GB"/>
        </w:rPr>
        <w:t>68, 6 December 2007</w:t>
      </w:r>
      <w:r w:rsidR="003D5B73" w:rsidRPr="00A65F8B">
        <w:rPr>
          <w:lang w:val="en-GB"/>
        </w:rPr>
        <w:t xml:space="preserve">; </w:t>
      </w:r>
      <w:r w:rsidR="003D5B73" w:rsidRPr="00A65F8B">
        <w:rPr>
          <w:i/>
        </w:rPr>
        <w:t>Ignaccolo-Zenide v. Romania</w:t>
      </w:r>
      <w:r w:rsidR="003D5B73" w:rsidRPr="00A65F8B">
        <w:t>, no. 31679/96, § 102, ECHR 2000</w:t>
      </w:r>
      <w:r w:rsidR="003D5B73" w:rsidRPr="00A65F8B">
        <w:noBreakHyphen/>
        <w:t xml:space="preserve">I; </w:t>
      </w:r>
      <w:r w:rsidR="003D5B73" w:rsidRPr="00A65F8B">
        <w:rPr>
          <w:i/>
        </w:rPr>
        <w:t>Iosub Caras v. Romania</w:t>
      </w:r>
      <w:r w:rsidR="003D5B73" w:rsidRPr="00A65F8B">
        <w:t>, no. 7198/04, § 38, 27 July 2006;</w:t>
      </w:r>
      <w:r w:rsidR="003D5B73" w:rsidRPr="00A65F8B">
        <w:rPr>
          <w:i/>
        </w:rPr>
        <w:t xml:space="preserve"> Shaw v. Hungary</w:t>
      </w:r>
      <w:r w:rsidR="003D5B73" w:rsidRPr="00A65F8B">
        <w:t>, no. 6457/09, § 72, 26 July 2011</w:t>
      </w:r>
      <w:r w:rsidR="00B127BD" w:rsidRPr="00A65F8B">
        <w:t>;</w:t>
      </w:r>
      <w:r w:rsidR="003D5B73" w:rsidRPr="00A65F8B">
        <w:t xml:space="preserve"> and</w:t>
      </w:r>
      <w:r w:rsidR="003D5B73" w:rsidRPr="00A65F8B">
        <w:rPr>
          <w:i/>
        </w:rPr>
        <w:t xml:space="preserve"> Adžić v. Croatia</w:t>
      </w:r>
      <w:r w:rsidR="00C5118E" w:rsidRPr="00A65F8B">
        <w:t>, no. </w:t>
      </w:r>
      <w:r w:rsidR="003D5B73" w:rsidRPr="00A65F8B">
        <w:t>22643/14, §§ 93-95, 12  March 2015).</w:t>
      </w:r>
    </w:p>
    <w:p w:rsidR="009B2D8F" w:rsidRPr="00A65F8B" w:rsidRDefault="00064C84" w:rsidP="00A65F8B">
      <w:pPr>
        <w:pStyle w:val="ECHRHeading4"/>
      </w:pPr>
      <w:r w:rsidRPr="00A65F8B">
        <w:t>(</w:t>
      </w:r>
      <w:r w:rsidR="00DB4FD9" w:rsidRPr="00A65F8B">
        <w:t>b</w:t>
      </w:r>
      <w:r w:rsidRPr="00A65F8B">
        <w:t>)</w:t>
      </w:r>
      <w:r w:rsidR="009B2D8F" w:rsidRPr="00A65F8B">
        <w:t> </w:t>
      </w:r>
      <w:r w:rsidR="00DB4FD9" w:rsidRPr="00A65F8B">
        <w:t> </w:t>
      </w:r>
      <w:r w:rsidR="009B2D8F" w:rsidRPr="00A65F8B">
        <w:t>Application of the general principles to the present case</w:t>
      </w:r>
    </w:p>
    <w:p w:rsidR="000144D8" w:rsidRPr="00A65F8B" w:rsidRDefault="00C47199" w:rsidP="00A65F8B">
      <w:pPr>
        <w:pStyle w:val="ECHRPara"/>
      </w:pPr>
      <w:r>
        <w:fldChar w:fldCharType="begin"/>
      </w:r>
      <w:r>
        <w:instrText xml:space="preserve"> SEQ level0 \*arabic </w:instrText>
      </w:r>
      <w:r>
        <w:fldChar w:fldCharType="separate"/>
      </w:r>
      <w:r w:rsidR="00A65F8B" w:rsidRPr="00A65F8B">
        <w:rPr>
          <w:noProof/>
        </w:rPr>
        <w:t>52</w:t>
      </w:r>
      <w:r>
        <w:rPr>
          <w:noProof/>
        </w:rPr>
        <w:fldChar w:fldCharType="end"/>
      </w:r>
      <w:r w:rsidR="00724E50" w:rsidRPr="00A65F8B">
        <w:t>.  </w:t>
      </w:r>
      <w:r w:rsidR="00D91049" w:rsidRPr="00A65F8B">
        <w:t>I</w:t>
      </w:r>
      <w:r w:rsidR="00724E50" w:rsidRPr="00A65F8B">
        <w:t>n the instant case, the primary interference with the applicant</w:t>
      </w:r>
      <w:r w:rsidR="00A65F8B" w:rsidRPr="00A65F8B">
        <w:t>’</w:t>
      </w:r>
      <w:r w:rsidR="00724E50" w:rsidRPr="00A65F8B">
        <w:t>s right to respect for his family life may not be attributed to an action or omission by the respondent State</w:t>
      </w:r>
      <w:r w:rsidR="006969D7" w:rsidRPr="00A65F8B">
        <w:t>,</w:t>
      </w:r>
      <w:r w:rsidR="00724E50" w:rsidRPr="00A65F8B">
        <w:t xml:space="preserve"> but rather to the action of the </w:t>
      </w:r>
      <w:r w:rsidR="00BD6A10" w:rsidRPr="00A65F8B">
        <w:t>applicant</w:t>
      </w:r>
      <w:r w:rsidR="00A65F8B" w:rsidRPr="00A65F8B">
        <w:t>’</w:t>
      </w:r>
      <w:r w:rsidR="00BD6A10" w:rsidRPr="00A65F8B">
        <w:t>s wife and his child</w:t>
      </w:r>
      <w:r w:rsidR="00A65F8B" w:rsidRPr="00A65F8B">
        <w:t>’</w:t>
      </w:r>
      <w:r w:rsidR="00BD6A10" w:rsidRPr="00A65F8B">
        <w:t xml:space="preserve">s </w:t>
      </w:r>
      <w:r w:rsidR="00724E50" w:rsidRPr="00A65F8B">
        <w:t xml:space="preserve">mother, a private </w:t>
      </w:r>
      <w:r w:rsidR="0068099F" w:rsidRPr="00A65F8B">
        <w:t>individual</w:t>
      </w:r>
      <w:r w:rsidR="00724E50" w:rsidRPr="00A65F8B">
        <w:t>, who has retained the</w:t>
      </w:r>
      <w:r w:rsidR="00BD6A10" w:rsidRPr="00A65F8B">
        <w:t xml:space="preserve">ir daughter </w:t>
      </w:r>
      <w:r w:rsidR="00724E50" w:rsidRPr="00A65F8B">
        <w:t xml:space="preserve">in Poland (see </w:t>
      </w:r>
      <w:r w:rsidR="00724E50" w:rsidRPr="00A65F8B">
        <w:rPr>
          <w:i/>
        </w:rPr>
        <w:t>López Guió v. Slovakia</w:t>
      </w:r>
      <w:r w:rsidR="00724E50" w:rsidRPr="00A65F8B">
        <w:t>, no</w:t>
      </w:r>
      <w:r w:rsidR="0071171C" w:rsidRPr="00A65F8B">
        <w:t>. 10280/12, § 85, 3 June 2014).</w:t>
      </w:r>
    </w:p>
    <w:p w:rsidR="000144D8" w:rsidRPr="00A65F8B" w:rsidRDefault="00C47199" w:rsidP="00A65F8B">
      <w:pPr>
        <w:pStyle w:val="ECHRPara"/>
      </w:pPr>
      <w:r>
        <w:fldChar w:fldCharType="begin"/>
      </w:r>
      <w:r>
        <w:instrText xml:space="preserve"> SEQ level0 \*arabic </w:instrText>
      </w:r>
      <w:r>
        <w:fldChar w:fldCharType="separate"/>
      </w:r>
      <w:r w:rsidR="00A65F8B" w:rsidRPr="00A65F8B">
        <w:rPr>
          <w:noProof/>
        </w:rPr>
        <w:t>53</w:t>
      </w:r>
      <w:r>
        <w:rPr>
          <w:noProof/>
        </w:rPr>
        <w:fldChar w:fldCharType="end"/>
      </w:r>
      <w:r w:rsidR="004C72D0" w:rsidRPr="00A65F8B">
        <w:t>.  </w:t>
      </w:r>
      <w:r w:rsidR="0071171C" w:rsidRPr="00A65F8B">
        <w:t xml:space="preserve">That action nevertheless placed </w:t>
      </w:r>
      <w:r w:rsidR="00D91049" w:rsidRPr="00A65F8B">
        <w:t xml:space="preserve">the respondent State </w:t>
      </w:r>
      <w:r w:rsidR="0071171C" w:rsidRPr="00A65F8B">
        <w:t xml:space="preserve">under </w:t>
      </w:r>
      <w:r w:rsidR="00D91049" w:rsidRPr="00A65F8B">
        <w:t>positive obligation</w:t>
      </w:r>
      <w:r w:rsidR="0071171C" w:rsidRPr="00A65F8B">
        <w:t>s</w:t>
      </w:r>
      <w:r w:rsidR="00D91049" w:rsidRPr="00A65F8B">
        <w:t xml:space="preserve"> </w:t>
      </w:r>
      <w:r w:rsidR="00724E50" w:rsidRPr="00A65F8B">
        <w:t>to secur</w:t>
      </w:r>
      <w:r w:rsidR="0071171C" w:rsidRPr="00A65F8B">
        <w:t>e</w:t>
      </w:r>
      <w:r w:rsidR="00724E50" w:rsidRPr="00A65F8B">
        <w:t xml:space="preserve"> </w:t>
      </w:r>
      <w:r w:rsidR="006969D7" w:rsidRPr="00A65F8B">
        <w:t>for</w:t>
      </w:r>
      <w:r w:rsidR="00724E50" w:rsidRPr="00A65F8B">
        <w:t xml:space="preserve"> the applicant his right</w:t>
      </w:r>
      <w:r w:rsidR="00D91049" w:rsidRPr="00A65F8B">
        <w:t xml:space="preserve"> to respect for his family life, which </w:t>
      </w:r>
      <w:r w:rsidR="0071171C" w:rsidRPr="00A65F8B">
        <w:t xml:space="preserve">included taking measures </w:t>
      </w:r>
      <w:r w:rsidR="006969D7" w:rsidRPr="00A65F8B">
        <w:t>under</w:t>
      </w:r>
      <w:r w:rsidR="00560E76" w:rsidRPr="00A65F8B">
        <w:t xml:space="preserve"> the Hague Convention </w:t>
      </w:r>
      <w:r w:rsidR="006969D7" w:rsidRPr="00A65F8B">
        <w:t xml:space="preserve">with a </w:t>
      </w:r>
      <w:r w:rsidR="00560E76" w:rsidRPr="00A65F8B">
        <w:t xml:space="preserve">view </w:t>
      </w:r>
      <w:r w:rsidR="0071171C" w:rsidRPr="00A65F8B">
        <w:t>to ensur</w:t>
      </w:r>
      <w:r w:rsidR="00560E76" w:rsidRPr="00A65F8B">
        <w:t>ing</w:t>
      </w:r>
      <w:r w:rsidR="0071171C" w:rsidRPr="00A65F8B">
        <w:t xml:space="preserve"> his</w:t>
      </w:r>
      <w:r w:rsidR="00560E76" w:rsidRPr="00A65F8B">
        <w:t xml:space="preserve"> prompt</w:t>
      </w:r>
      <w:r w:rsidR="0071171C" w:rsidRPr="00A65F8B">
        <w:t xml:space="preserve"> reunification with his child (see </w:t>
      </w:r>
      <w:r w:rsidR="0071171C" w:rsidRPr="00A65F8B">
        <w:rPr>
          <w:i/>
        </w:rPr>
        <w:t>Ignaccolo-Zenide</w:t>
      </w:r>
      <w:r w:rsidR="00E830FF" w:rsidRPr="00A65F8B">
        <w:t>, cited above, § 94</w:t>
      </w:r>
      <w:r w:rsidR="0071171C" w:rsidRPr="00A65F8B">
        <w:t>).</w:t>
      </w:r>
    </w:p>
    <w:p w:rsidR="000144D8" w:rsidRPr="00A65F8B" w:rsidRDefault="00C47199" w:rsidP="00A65F8B">
      <w:pPr>
        <w:pStyle w:val="ECHRPara"/>
      </w:pPr>
      <w:r>
        <w:lastRenderedPageBreak/>
        <w:fldChar w:fldCharType="begin"/>
      </w:r>
      <w:r>
        <w:instrText xml:space="preserve"> SEQ level0 \*arabic </w:instrText>
      </w:r>
      <w:r>
        <w:fldChar w:fldCharType="separate"/>
      </w:r>
      <w:r w:rsidR="00A65F8B" w:rsidRPr="00A65F8B">
        <w:rPr>
          <w:noProof/>
        </w:rPr>
        <w:t>54</w:t>
      </w:r>
      <w:r>
        <w:rPr>
          <w:noProof/>
        </w:rPr>
        <w:fldChar w:fldCharType="end"/>
      </w:r>
      <w:r w:rsidR="0071171C" w:rsidRPr="00A65F8B">
        <w:t>.  </w:t>
      </w:r>
      <w:r w:rsidR="00D91049" w:rsidRPr="00A65F8B">
        <w:t>In the present case, w</w:t>
      </w:r>
      <w:r w:rsidR="00E730E5" w:rsidRPr="00A65F8B">
        <w:t>hile holding that the re</w:t>
      </w:r>
      <w:r w:rsidR="00BD6A10" w:rsidRPr="00A65F8B">
        <w:t>tention</w:t>
      </w:r>
      <w:r w:rsidR="00E730E5" w:rsidRPr="00A65F8B">
        <w:t xml:space="preserve"> of the child </w:t>
      </w:r>
      <w:r w:rsidR="00BD6A10" w:rsidRPr="00A65F8B">
        <w:t xml:space="preserve">away </w:t>
      </w:r>
      <w:r w:rsidR="00E730E5" w:rsidRPr="00A65F8B">
        <w:t xml:space="preserve">from her habitual residence in the United Kingdom was wrongful within the meaning of Article 3 of the Hague Convention, the domestic courts </w:t>
      </w:r>
      <w:r w:rsidR="00A67D31" w:rsidRPr="00A65F8B">
        <w:t>took</w:t>
      </w:r>
      <w:r w:rsidR="00D91049" w:rsidRPr="00A65F8B">
        <w:t xml:space="preserve"> </w:t>
      </w:r>
      <w:r w:rsidR="00B00E72" w:rsidRPr="00A65F8B">
        <w:t>twelve</w:t>
      </w:r>
      <w:r w:rsidR="00A67D31" w:rsidRPr="00A65F8B">
        <w:t xml:space="preserve"> months to examine </w:t>
      </w:r>
      <w:r w:rsidR="00E730E5" w:rsidRPr="00A65F8B">
        <w:t>the applicant</w:t>
      </w:r>
      <w:r w:rsidR="00A65F8B" w:rsidRPr="00A65F8B">
        <w:t>’</w:t>
      </w:r>
      <w:r w:rsidR="00E730E5" w:rsidRPr="00A65F8B">
        <w:t>s request for the return of his daughter</w:t>
      </w:r>
      <w:r w:rsidR="006969D7" w:rsidRPr="00A65F8B">
        <w:t>,</w:t>
      </w:r>
      <w:r w:rsidR="00E730E5" w:rsidRPr="00A65F8B">
        <w:t xml:space="preserve"> </w:t>
      </w:r>
      <w:r w:rsidR="00A67D31" w:rsidRPr="00A65F8B">
        <w:t xml:space="preserve">and eventually dismissed it </w:t>
      </w:r>
      <w:r w:rsidR="00E730E5" w:rsidRPr="00A65F8B">
        <w:t xml:space="preserve">on the ground that </w:t>
      </w:r>
      <w:r w:rsidR="00BD6A10" w:rsidRPr="00A65F8B">
        <w:t>her</w:t>
      </w:r>
      <w:r w:rsidR="00A67D31" w:rsidRPr="00A65F8B">
        <w:t xml:space="preserve"> </w:t>
      </w:r>
      <w:r w:rsidR="00E730E5" w:rsidRPr="00A65F8B">
        <w:t xml:space="preserve">return </w:t>
      </w:r>
      <w:r w:rsidR="00651DBE" w:rsidRPr="00A65F8B">
        <w:t xml:space="preserve">without </w:t>
      </w:r>
      <w:r w:rsidR="00A67D31" w:rsidRPr="00A65F8B">
        <w:t>her</w:t>
      </w:r>
      <w:r w:rsidR="00651DBE" w:rsidRPr="00A65F8B">
        <w:t xml:space="preserve"> mother </w:t>
      </w:r>
      <w:r w:rsidR="00E730E5" w:rsidRPr="00A65F8B">
        <w:t xml:space="preserve">would </w:t>
      </w:r>
      <w:r w:rsidR="00651DBE" w:rsidRPr="00A65F8B">
        <w:t xml:space="preserve">place </w:t>
      </w:r>
      <w:r w:rsidR="00BD6A10" w:rsidRPr="00A65F8B">
        <w:t>the girl</w:t>
      </w:r>
      <w:r w:rsidR="00651DBE" w:rsidRPr="00A65F8B">
        <w:t xml:space="preserve"> in an intolerable situation</w:t>
      </w:r>
      <w:r w:rsidR="00E730E5" w:rsidRPr="00A65F8B">
        <w:t xml:space="preserve"> within the meaning of Article 13 (b) of the Hague Convention.</w:t>
      </w:r>
    </w:p>
    <w:p w:rsidR="00560E76" w:rsidRPr="00A65F8B" w:rsidRDefault="00C47199" w:rsidP="00A65F8B">
      <w:pPr>
        <w:pStyle w:val="ECHRPara"/>
      </w:pPr>
      <w:r>
        <w:fldChar w:fldCharType="begin"/>
      </w:r>
      <w:r>
        <w:instrText xml:space="preserve"> SEQ level0 \*arabic </w:instrText>
      </w:r>
      <w:r>
        <w:fldChar w:fldCharType="separate"/>
      </w:r>
      <w:r w:rsidR="00A65F8B" w:rsidRPr="00A65F8B">
        <w:rPr>
          <w:noProof/>
        </w:rPr>
        <w:t>55</w:t>
      </w:r>
      <w:r>
        <w:rPr>
          <w:noProof/>
        </w:rPr>
        <w:fldChar w:fldCharType="end"/>
      </w:r>
      <w:r w:rsidR="00A67D31" w:rsidRPr="00A65F8B">
        <w:t>.  </w:t>
      </w:r>
      <w:r w:rsidR="00E730E5" w:rsidRPr="00A65F8B">
        <w:t xml:space="preserve">The Court finds </w:t>
      </w:r>
      <w:r w:rsidR="00D91049" w:rsidRPr="00A65F8B">
        <w:t xml:space="preserve">therefore </w:t>
      </w:r>
      <w:r w:rsidR="00A67D31" w:rsidRPr="00A65F8B">
        <w:t>that the events under consideration in the instant case, in so far as they give rise to the responsibility of the respondent State, amounted to an interference with the applicant</w:t>
      </w:r>
      <w:r w:rsidR="00A65F8B" w:rsidRPr="00A65F8B">
        <w:t>’</w:t>
      </w:r>
      <w:r w:rsidR="00A67D31" w:rsidRPr="00A65F8B">
        <w:t xml:space="preserve">s right to respect for his </w:t>
      </w:r>
      <w:r w:rsidR="00560E76" w:rsidRPr="00A65F8B">
        <w:t>family life</w:t>
      </w:r>
      <w:r w:rsidR="008C795C" w:rsidRPr="00A65F8B">
        <w:t xml:space="preserve"> (see </w:t>
      </w:r>
      <w:r w:rsidR="008C795C" w:rsidRPr="00A65F8B">
        <w:rPr>
          <w:i/>
        </w:rPr>
        <w:t>Iosub Caras</w:t>
      </w:r>
      <w:r w:rsidR="008C795C" w:rsidRPr="00A65F8B">
        <w:t>, cited above, § 30).</w:t>
      </w:r>
    </w:p>
    <w:p w:rsidR="00E730E5" w:rsidRPr="00A65F8B" w:rsidRDefault="00C47199" w:rsidP="00A65F8B">
      <w:pPr>
        <w:pStyle w:val="ECHRPara"/>
        <w:rPr>
          <w:i/>
          <w:lang w:val="en-GB"/>
        </w:rPr>
      </w:pPr>
      <w:r>
        <w:fldChar w:fldCharType="begin"/>
      </w:r>
      <w:r>
        <w:instrText xml:space="preserve"> SEQ level0 \*arabic </w:instrText>
      </w:r>
      <w:r>
        <w:fldChar w:fldCharType="separate"/>
      </w:r>
      <w:r w:rsidR="00A65F8B" w:rsidRPr="00A65F8B">
        <w:rPr>
          <w:noProof/>
        </w:rPr>
        <w:t>56</w:t>
      </w:r>
      <w:r>
        <w:rPr>
          <w:noProof/>
        </w:rPr>
        <w:fldChar w:fldCharType="end"/>
      </w:r>
      <w:r w:rsidR="00560E76" w:rsidRPr="00A65F8B">
        <w:t>.  </w:t>
      </w:r>
      <w:r w:rsidR="0026691F" w:rsidRPr="00A65F8B">
        <w:t>The Court also notes that t</w:t>
      </w:r>
      <w:r w:rsidR="00A67D31" w:rsidRPr="00A65F8B">
        <w:t>his interference</w:t>
      </w:r>
      <w:r w:rsidR="00E730E5" w:rsidRPr="00A65F8B">
        <w:t xml:space="preserve"> </w:t>
      </w:r>
      <w:r w:rsidR="00E51BC8" w:rsidRPr="00A65F8B">
        <w:t>had its legal basis in</w:t>
      </w:r>
      <w:r w:rsidR="00651DBE" w:rsidRPr="00A65F8B">
        <w:t xml:space="preserve"> </w:t>
      </w:r>
      <w:r w:rsidR="00E730E5" w:rsidRPr="00A65F8B">
        <w:t>the Hague Convention</w:t>
      </w:r>
      <w:r w:rsidR="006969D7" w:rsidRPr="00A65F8B">
        <w:t>,</w:t>
      </w:r>
      <w:r w:rsidR="00E730E5" w:rsidRPr="00A65F8B">
        <w:t xml:space="preserve"> </w:t>
      </w:r>
      <w:r w:rsidR="008C795C" w:rsidRPr="00A65F8B">
        <w:t>which entered into force in Poland in 199</w:t>
      </w:r>
      <w:r w:rsidR="00302E5D" w:rsidRPr="00A65F8B">
        <w:t>2</w:t>
      </w:r>
      <w:r w:rsidR="008C795C" w:rsidRPr="00A65F8B">
        <w:t xml:space="preserve"> </w:t>
      </w:r>
      <w:r w:rsidR="00BE4AEE" w:rsidRPr="00A65F8B">
        <w:t xml:space="preserve">and </w:t>
      </w:r>
      <w:r w:rsidR="00E51BC8" w:rsidRPr="00A65F8B">
        <w:t xml:space="preserve">which </w:t>
      </w:r>
      <w:r w:rsidR="00BE4AEE" w:rsidRPr="00A65F8B">
        <w:t>forms part of its domestic law</w:t>
      </w:r>
      <w:r w:rsidR="003765C3" w:rsidRPr="00A65F8B">
        <w:t xml:space="preserve">. Moreover, the domestic courts acted in what they considered to </w:t>
      </w:r>
      <w:r w:rsidR="006969D7" w:rsidRPr="00A65F8B">
        <w:t xml:space="preserve">be pursuit of </w:t>
      </w:r>
      <w:r w:rsidR="00BE4AEE" w:rsidRPr="00A65F8B">
        <w:t>the legitimate aim of protecting</w:t>
      </w:r>
      <w:r w:rsidR="00D837F2" w:rsidRPr="00A65F8B">
        <w:t xml:space="preserve"> the rights and freedoms of the child and her mother (see </w:t>
      </w:r>
      <w:r w:rsidR="00DB4FD9" w:rsidRPr="00A65F8B">
        <w:rPr>
          <w:i/>
          <w:lang w:val="en-GB"/>
        </w:rPr>
        <w:t>Neulinger and Shuruk v. </w:t>
      </w:r>
      <w:r w:rsidR="00D837F2" w:rsidRPr="00A65F8B">
        <w:rPr>
          <w:i/>
          <w:lang w:val="en-GB"/>
        </w:rPr>
        <w:t>Switzerland</w:t>
      </w:r>
      <w:r w:rsidR="00D837F2" w:rsidRPr="00A65F8B">
        <w:rPr>
          <w:lang w:val="en-GB"/>
        </w:rPr>
        <w:t xml:space="preserve"> [GC], no. 41615/07, §§ 99 and 106, ECHR 2010</w:t>
      </w:r>
      <w:r w:rsidR="006969D7" w:rsidRPr="00A65F8B">
        <w:rPr>
          <w:lang w:val="en-GB"/>
        </w:rPr>
        <w:t>,</w:t>
      </w:r>
      <w:r w:rsidR="005807B3" w:rsidRPr="00A65F8B">
        <w:rPr>
          <w:lang w:val="en-GB"/>
        </w:rPr>
        <w:t xml:space="preserve"> and</w:t>
      </w:r>
      <w:r w:rsidR="006969D7" w:rsidRPr="00A65F8B">
        <w:rPr>
          <w:lang w:val="en-GB"/>
        </w:rPr>
        <w:t>,</w:t>
      </w:r>
      <w:r w:rsidR="005807B3" w:rsidRPr="00A65F8B">
        <w:rPr>
          <w:lang w:val="en-GB"/>
        </w:rPr>
        <w:t xml:space="preserve"> </w:t>
      </w:r>
      <w:r w:rsidR="00C40AC3" w:rsidRPr="00A65F8B">
        <w:rPr>
          <w:i/>
          <w:lang w:val="en-GB"/>
        </w:rPr>
        <w:t>mutatis mutandis</w:t>
      </w:r>
      <w:r w:rsidR="00C40AC3" w:rsidRPr="00A65F8B">
        <w:rPr>
          <w:lang w:val="en-GB"/>
        </w:rPr>
        <w:t xml:space="preserve">, </w:t>
      </w:r>
      <w:r w:rsidR="005807B3" w:rsidRPr="00A65F8B">
        <w:rPr>
          <w:i/>
          <w:lang w:val="en-GB"/>
        </w:rPr>
        <w:t>Maummousseau</w:t>
      </w:r>
      <w:r w:rsidR="005807B3" w:rsidRPr="00A65F8B">
        <w:rPr>
          <w:lang w:val="en-GB"/>
        </w:rPr>
        <w:t>, cited above, § 61</w:t>
      </w:r>
      <w:r w:rsidR="00D837F2" w:rsidRPr="00A65F8B">
        <w:rPr>
          <w:lang w:val="en-GB"/>
        </w:rPr>
        <w:t>)</w:t>
      </w:r>
      <w:r w:rsidR="00BE4AEE" w:rsidRPr="00A65F8B">
        <w:t>.</w:t>
      </w:r>
    </w:p>
    <w:p w:rsidR="00E730E5" w:rsidRPr="00A65F8B" w:rsidRDefault="00C47199" w:rsidP="00A65F8B">
      <w:pPr>
        <w:pStyle w:val="ECHRPara"/>
      </w:pPr>
      <w:r>
        <w:fldChar w:fldCharType="begin"/>
      </w:r>
      <w:r>
        <w:instrText xml:space="preserve"> SEQ level0 \*arabic </w:instrText>
      </w:r>
      <w:r>
        <w:fldChar w:fldCharType="separate"/>
      </w:r>
      <w:r w:rsidR="00A65F8B" w:rsidRPr="00A65F8B">
        <w:rPr>
          <w:noProof/>
        </w:rPr>
        <w:t>57</w:t>
      </w:r>
      <w:r>
        <w:rPr>
          <w:noProof/>
        </w:rPr>
        <w:fldChar w:fldCharType="end"/>
      </w:r>
      <w:r w:rsidR="00E730E5" w:rsidRPr="00A65F8B">
        <w:t xml:space="preserve">.  The Court must therefore determine whether the interference in question was “necessary in a democratic society” within the meaning of Article 8 § 2 of the Convention, interpreted in the light of the </w:t>
      </w:r>
      <w:r w:rsidR="00B7409D" w:rsidRPr="00A65F8B">
        <w:t xml:space="preserve">relevant </w:t>
      </w:r>
      <w:r w:rsidR="00E730E5" w:rsidRPr="00A65F8B">
        <w:t xml:space="preserve">international instruments, and whether when striking the balance between the competing interests at stake appropriate </w:t>
      </w:r>
      <w:r w:rsidR="006969D7" w:rsidRPr="00A65F8B">
        <w:t>weight</w:t>
      </w:r>
      <w:r w:rsidR="00E730E5" w:rsidRPr="00A65F8B">
        <w:t xml:space="preserve"> was given to the child</w:t>
      </w:r>
      <w:r w:rsidR="00A65F8B" w:rsidRPr="00A65F8B">
        <w:rPr>
          <w:rFonts w:ascii="Times New Roman" w:hAnsi="Times New Roman" w:cs="Times New Roman"/>
        </w:rPr>
        <w:t>’</w:t>
      </w:r>
      <w:r w:rsidR="00E730E5" w:rsidRPr="00A65F8B">
        <w:t>s best interests, within the margin of appreciation afforded to the State in such matters.</w:t>
      </w:r>
    </w:p>
    <w:p w:rsidR="001B02D6" w:rsidRPr="00A65F8B" w:rsidRDefault="00C47199" w:rsidP="00A65F8B">
      <w:pPr>
        <w:pStyle w:val="ECHRPara"/>
      </w:pPr>
      <w:r>
        <w:fldChar w:fldCharType="begin"/>
      </w:r>
      <w:r>
        <w:instrText xml:space="preserve"> SEQ level0 \*arabic </w:instrText>
      </w:r>
      <w:r>
        <w:fldChar w:fldCharType="separate"/>
      </w:r>
      <w:r w:rsidR="00A65F8B" w:rsidRPr="00A65F8B">
        <w:rPr>
          <w:noProof/>
        </w:rPr>
        <w:t>58</w:t>
      </w:r>
      <w:r>
        <w:rPr>
          <w:noProof/>
        </w:rPr>
        <w:fldChar w:fldCharType="end"/>
      </w:r>
      <w:r w:rsidR="001B02D6" w:rsidRPr="00A65F8B">
        <w:t>.  The Court must be also aware of the context which is all-important for the interpretation of treaties. The 1980 Hague Convention is not the only instrument regulating matters connected with child abduction in relations between Poland and the United Kingdom. Both States are also parties to the 2003 Brussels II bis Regulation and the 1980 Luxembourg Convention. The 1980 Hague Convention itself has to be interpreted and applied in the context of these instruments.</w:t>
      </w:r>
    </w:p>
    <w:p w:rsidR="009B2D8F" w:rsidRPr="00A65F8B" w:rsidRDefault="00C47199" w:rsidP="00A65F8B">
      <w:pPr>
        <w:pStyle w:val="ECHRPara"/>
      </w:pPr>
      <w:r>
        <w:fldChar w:fldCharType="begin"/>
      </w:r>
      <w:r>
        <w:instrText xml:space="preserve"> SEQ level0 \*arabic </w:instrText>
      </w:r>
      <w:r>
        <w:fldChar w:fldCharType="separate"/>
      </w:r>
      <w:r w:rsidR="00A65F8B" w:rsidRPr="00A65F8B">
        <w:rPr>
          <w:noProof/>
        </w:rPr>
        <w:t>59</w:t>
      </w:r>
      <w:r>
        <w:rPr>
          <w:noProof/>
        </w:rPr>
        <w:fldChar w:fldCharType="end"/>
      </w:r>
      <w:r w:rsidR="00E730E5" w:rsidRPr="00A65F8B">
        <w:t>.  </w:t>
      </w:r>
      <w:r w:rsidR="00BE6E53" w:rsidRPr="00A65F8B">
        <w:t>T</w:t>
      </w:r>
      <w:r w:rsidR="003A2100" w:rsidRPr="00A65F8B">
        <w:t>he Court observe</w:t>
      </w:r>
      <w:r w:rsidR="00AF3DD8" w:rsidRPr="00A65F8B">
        <w:t>s</w:t>
      </w:r>
      <w:r w:rsidR="003A2100" w:rsidRPr="00A65F8B">
        <w:t xml:space="preserve"> </w:t>
      </w:r>
      <w:r w:rsidR="00E730E5" w:rsidRPr="00A65F8B">
        <w:t xml:space="preserve">that </w:t>
      </w:r>
      <w:r w:rsidR="007F47A9" w:rsidRPr="00A65F8B">
        <w:t xml:space="preserve">the </w:t>
      </w:r>
      <w:r w:rsidR="00E730E5" w:rsidRPr="00A65F8B">
        <w:t>assessment of the child</w:t>
      </w:r>
      <w:r w:rsidR="00A65F8B" w:rsidRPr="00A65F8B">
        <w:t>’</w:t>
      </w:r>
      <w:r w:rsidR="00E730E5" w:rsidRPr="00A65F8B">
        <w:t>s best interest</w:t>
      </w:r>
      <w:r w:rsidR="003A2100" w:rsidRPr="00A65F8B">
        <w:t>s</w:t>
      </w:r>
      <w:r w:rsidR="00E730E5" w:rsidRPr="00A65F8B">
        <w:t xml:space="preserve"> </w:t>
      </w:r>
      <w:r w:rsidR="007F47A9" w:rsidRPr="00A65F8B">
        <w:t xml:space="preserve">carried out by the Polish family courts </w:t>
      </w:r>
      <w:r w:rsidR="003A2100" w:rsidRPr="00A65F8B">
        <w:t xml:space="preserve">in the course of the </w:t>
      </w:r>
      <w:r w:rsidR="007F47A9" w:rsidRPr="00A65F8B">
        <w:t>applicant</w:t>
      </w:r>
      <w:r w:rsidR="00A65F8B" w:rsidRPr="00A65F8B">
        <w:t>’</w:t>
      </w:r>
      <w:r w:rsidR="007F47A9" w:rsidRPr="00A65F8B">
        <w:t xml:space="preserve">s </w:t>
      </w:r>
      <w:r w:rsidR="003A2100" w:rsidRPr="00A65F8B">
        <w:t xml:space="preserve">Hague Convention proceedings has indeed revolved around the question of whether moving the child </w:t>
      </w:r>
      <w:r w:rsidR="006969D7" w:rsidRPr="00A65F8B">
        <w:t>into</w:t>
      </w:r>
      <w:r w:rsidR="003A2100" w:rsidRPr="00A65F8B">
        <w:t xml:space="preserve"> her father</w:t>
      </w:r>
      <w:r w:rsidR="00A65F8B" w:rsidRPr="00A65F8B">
        <w:t>’</w:t>
      </w:r>
      <w:r w:rsidR="003A2100" w:rsidRPr="00A65F8B">
        <w:t xml:space="preserve">s care </w:t>
      </w:r>
      <w:r w:rsidR="00AB7779" w:rsidRPr="00A65F8B">
        <w:t>and</w:t>
      </w:r>
      <w:r w:rsidR="003A2100" w:rsidRPr="00A65F8B">
        <w:t xml:space="preserve"> separati</w:t>
      </w:r>
      <w:r w:rsidR="00AB7779" w:rsidRPr="00A65F8B">
        <w:t>ng her</w:t>
      </w:r>
      <w:r w:rsidR="003A2100" w:rsidRPr="00A65F8B">
        <w:t xml:space="preserve"> from the mother would disturb the child</w:t>
      </w:r>
      <w:r w:rsidR="00A65F8B" w:rsidRPr="00A65F8B">
        <w:t>’</w:t>
      </w:r>
      <w:r w:rsidR="003A2100" w:rsidRPr="00A65F8B">
        <w:t xml:space="preserve">s sense of security and would </w:t>
      </w:r>
      <w:r w:rsidR="003A51AC" w:rsidRPr="00A65F8B">
        <w:t xml:space="preserve">have </w:t>
      </w:r>
      <w:r w:rsidR="006969D7" w:rsidRPr="00A65F8B">
        <w:t xml:space="preserve">a </w:t>
      </w:r>
      <w:r w:rsidR="003A51AC" w:rsidRPr="00A65F8B">
        <w:t>negative impact on</w:t>
      </w:r>
      <w:r w:rsidR="003A2100" w:rsidRPr="00A65F8B">
        <w:t xml:space="preserve"> her emotional state </w:t>
      </w:r>
      <w:r w:rsidR="00AB7779" w:rsidRPr="00A65F8B">
        <w:t>(see paragraphs 15</w:t>
      </w:r>
      <w:r w:rsidR="00BD6A10" w:rsidRPr="00A65F8B">
        <w:t>,</w:t>
      </w:r>
      <w:r w:rsidR="00AB7779" w:rsidRPr="00A65F8B">
        <w:t xml:space="preserve"> 18 </w:t>
      </w:r>
      <w:r w:rsidR="00BD6A10" w:rsidRPr="00A65F8B">
        <w:t xml:space="preserve">and 23 </w:t>
      </w:r>
      <w:r w:rsidR="00AB7779" w:rsidRPr="00A65F8B">
        <w:t>above)</w:t>
      </w:r>
      <w:r w:rsidR="007F47A9" w:rsidRPr="00A65F8B">
        <w:t>.</w:t>
      </w:r>
    </w:p>
    <w:p w:rsidR="00CE4180" w:rsidRPr="00A65F8B" w:rsidRDefault="00C47199" w:rsidP="00A65F8B">
      <w:pPr>
        <w:pStyle w:val="ECHRPara"/>
      </w:pPr>
      <w:r>
        <w:fldChar w:fldCharType="begin"/>
      </w:r>
      <w:r>
        <w:instrText xml:space="preserve"> SEQ level0 \*arabic </w:instrText>
      </w:r>
      <w:r>
        <w:fldChar w:fldCharType="separate"/>
      </w:r>
      <w:r w:rsidR="00A65F8B" w:rsidRPr="00A65F8B">
        <w:rPr>
          <w:noProof/>
        </w:rPr>
        <w:t>60</w:t>
      </w:r>
      <w:r>
        <w:rPr>
          <w:noProof/>
        </w:rPr>
        <w:fldChar w:fldCharType="end"/>
      </w:r>
      <w:r w:rsidR="009B2D8F" w:rsidRPr="00A65F8B">
        <w:t>.  </w:t>
      </w:r>
      <w:r w:rsidR="004F3FDD" w:rsidRPr="00A65F8B">
        <w:t>Firstly, a</w:t>
      </w:r>
      <w:r w:rsidR="003A2100" w:rsidRPr="00A65F8B">
        <w:t xml:space="preserve"> question</w:t>
      </w:r>
      <w:r w:rsidR="00AB7779" w:rsidRPr="00A65F8B">
        <w:t xml:space="preserve"> </w:t>
      </w:r>
      <w:r w:rsidR="004F3FDD" w:rsidRPr="00A65F8B">
        <w:t xml:space="preserve">to this effect </w:t>
      </w:r>
      <w:r w:rsidR="00AB7779" w:rsidRPr="00A65F8B">
        <w:t>was</w:t>
      </w:r>
      <w:r w:rsidR="004F3FDD" w:rsidRPr="00A65F8B">
        <w:t xml:space="preserve"> formulated </w:t>
      </w:r>
      <w:r w:rsidR="002E4906" w:rsidRPr="00A65F8B">
        <w:t>in</w:t>
      </w:r>
      <w:r w:rsidR="004F3FDD" w:rsidRPr="00A65F8B">
        <w:t xml:space="preserve"> explicit terms and put</w:t>
      </w:r>
      <w:r w:rsidR="003A2100" w:rsidRPr="00A65F8B">
        <w:t xml:space="preserve"> to the </w:t>
      </w:r>
      <w:r w:rsidR="007F47A9" w:rsidRPr="00A65F8B">
        <w:t>RODK</w:t>
      </w:r>
      <w:r w:rsidR="00A65F8B" w:rsidRPr="00A65F8B">
        <w:t>’</w:t>
      </w:r>
      <w:r w:rsidR="00BD6A10" w:rsidRPr="00A65F8B">
        <w:t>s</w:t>
      </w:r>
      <w:r w:rsidR="007F47A9" w:rsidRPr="00A65F8B">
        <w:t xml:space="preserve"> </w:t>
      </w:r>
      <w:r w:rsidR="003A2100" w:rsidRPr="00A65F8B">
        <w:t xml:space="preserve">experts </w:t>
      </w:r>
      <w:r w:rsidR="006969D7" w:rsidRPr="00A65F8B">
        <w:t xml:space="preserve">with a </w:t>
      </w:r>
      <w:r w:rsidR="003A2100" w:rsidRPr="00A65F8B">
        <w:t xml:space="preserve">view to obtaining a report which later </w:t>
      </w:r>
      <w:r w:rsidR="007F47A9" w:rsidRPr="00A65F8B">
        <w:t xml:space="preserve">served as </w:t>
      </w:r>
      <w:r w:rsidR="00BD6A10" w:rsidRPr="00A65F8B">
        <w:t>the basis of the family court</w:t>
      </w:r>
      <w:r w:rsidR="003A2100" w:rsidRPr="00A65F8B">
        <w:t>s</w:t>
      </w:r>
      <w:r w:rsidR="00A65F8B" w:rsidRPr="00A65F8B">
        <w:t>’</w:t>
      </w:r>
      <w:r w:rsidR="003A2100" w:rsidRPr="00A65F8B">
        <w:t xml:space="preserve"> assessment of the </w:t>
      </w:r>
      <w:r w:rsidR="007F47A9" w:rsidRPr="00A65F8B">
        <w:t xml:space="preserve">exceptions </w:t>
      </w:r>
      <w:r w:rsidR="00AB7779" w:rsidRPr="00A65F8B">
        <w:t>under</w:t>
      </w:r>
      <w:r w:rsidR="007F47A9" w:rsidRPr="00A65F8B">
        <w:t xml:space="preserve"> Article 13 (b) of the Hague Convention</w:t>
      </w:r>
      <w:r w:rsidR="00AB7779" w:rsidRPr="00A65F8B">
        <w:t xml:space="preserve"> (see paragraphs 16</w:t>
      </w:r>
      <w:r w:rsidR="004F3FDD" w:rsidRPr="00A65F8B">
        <w:t xml:space="preserve"> and</w:t>
      </w:r>
      <w:r w:rsidR="00AB7779" w:rsidRPr="00A65F8B">
        <w:t xml:space="preserve"> 17 above)</w:t>
      </w:r>
      <w:r w:rsidR="007F47A9" w:rsidRPr="00A65F8B">
        <w:t>.</w:t>
      </w:r>
      <w:r w:rsidR="004F3FDD" w:rsidRPr="00A65F8B">
        <w:t xml:space="preserve"> </w:t>
      </w:r>
      <w:r w:rsidR="00CE4180" w:rsidRPr="00A65F8B">
        <w:t>The RODK</w:t>
      </w:r>
      <w:r w:rsidR="00A65F8B" w:rsidRPr="00A65F8B">
        <w:t>’</w:t>
      </w:r>
      <w:r w:rsidR="00BD6A10" w:rsidRPr="00A65F8B">
        <w:t>s</w:t>
      </w:r>
      <w:r w:rsidR="00CE4180" w:rsidRPr="00A65F8B">
        <w:t xml:space="preserve"> experts in fact </w:t>
      </w:r>
      <w:r w:rsidR="003A51AC" w:rsidRPr="00A65F8B">
        <w:t xml:space="preserve">recommended </w:t>
      </w:r>
      <w:r w:rsidR="00CE4180" w:rsidRPr="00A65F8B">
        <w:t xml:space="preserve">that the child should continue </w:t>
      </w:r>
      <w:r w:rsidR="00CE4180" w:rsidRPr="00A65F8B">
        <w:lastRenderedPageBreak/>
        <w:t xml:space="preserve">living in Poland because her return to the United Kingdom </w:t>
      </w:r>
      <w:r w:rsidR="00CE4180" w:rsidRPr="00A65F8B">
        <w:rPr>
          <w:i/>
        </w:rPr>
        <w:t>without</w:t>
      </w:r>
      <w:r w:rsidR="00CE4180" w:rsidRPr="00A65F8B">
        <w:t xml:space="preserve"> the mother would be more harmful to her than the lack of daily contact with her father (see paragraph 16 above).</w:t>
      </w:r>
    </w:p>
    <w:p w:rsidR="00CE4180" w:rsidRPr="00A65F8B" w:rsidRDefault="00C47199" w:rsidP="00A65F8B">
      <w:pPr>
        <w:pStyle w:val="ECHRPara"/>
      </w:pPr>
      <w:r>
        <w:fldChar w:fldCharType="begin"/>
      </w:r>
      <w:r>
        <w:instrText xml:space="preserve"> SEQ level0 \*arabic </w:instrText>
      </w:r>
      <w:r>
        <w:fldChar w:fldCharType="separate"/>
      </w:r>
      <w:r w:rsidR="00A65F8B" w:rsidRPr="00A65F8B">
        <w:rPr>
          <w:noProof/>
        </w:rPr>
        <w:t>61</w:t>
      </w:r>
      <w:r>
        <w:rPr>
          <w:noProof/>
        </w:rPr>
        <w:fldChar w:fldCharType="end"/>
      </w:r>
      <w:r w:rsidR="00CE4180" w:rsidRPr="00A65F8B">
        <w:t>.  </w:t>
      </w:r>
      <w:r w:rsidR="004F3FDD" w:rsidRPr="00A65F8B">
        <w:t xml:space="preserve">Secondly, the first-instance court assessed the risk of psychological and physical harm to the child in the event of her return to her father </w:t>
      </w:r>
      <w:r w:rsidR="004F3FDD" w:rsidRPr="00A65F8B">
        <w:rPr>
          <w:i/>
        </w:rPr>
        <w:t>without</w:t>
      </w:r>
      <w:r w:rsidR="004F3FDD" w:rsidRPr="00A65F8B">
        <w:t xml:space="preserve"> the mother</w:t>
      </w:r>
      <w:r w:rsidR="002E4906" w:rsidRPr="00A65F8B">
        <w:t>; no</w:t>
      </w:r>
      <w:r w:rsidR="00C61ABB" w:rsidRPr="00A65F8B">
        <w:t xml:space="preserve"> consideration</w:t>
      </w:r>
      <w:r w:rsidR="002E4906" w:rsidRPr="00A65F8B">
        <w:t xml:space="preserve"> having been given</w:t>
      </w:r>
      <w:r w:rsidR="00C61ABB" w:rsidRPr="00A65F8B">
        <w:t xml:space="preserve"> to the alternative return of the child </w:t>
      </w:r>
      <w:r w:rsidR="00C61ABB" w:rsidRPr="00A65F8B">
        <w:rPr>
          <w:i/>
        </w:rPr>
        <w:t>with</w:t>
      </w:r>
      <w:r w:rsidR="00C61ABB" w:rsidRPr="00A65F8B">
        <w:t xml:space="preserve"> the mother </w:t>
      </w:r>
      <w:r w:rsidR="004F3FDD" w:rsidRPr="00A65F8B">
        <w:t>(see paragraph 18 above).</w:t>
      </w:r>
      <w:r w:rsidR="00C61ABB" w:rsidRPr="00A65F8B">
        <w:t xml:space="preserve"> </w:t>
      </w:r>
      <w:r w:rsidR="003A51AC" w:rsidRPr="00A65F8B">
        <w:t>As a matter of fact t</w:t>
      </w:r>
      <w:r w:rsidR="00CE4180" w:rsidRPr="00A65F8B">
        <w:t xml:space="preserve">he district court held that there was a grave risk of psychological trauma for the child in the event of </w:t>
      </w:r>
      <w:r w:rsidR="003A51AC" w:rsidRPr="00A65F8B">
        <w:t xml:space="preserve">her </w:t>
      </w:r>
      <w:r w:rsidR="00CE4180" w:rsidRPr="00A65F8B">
        <w:t>immediate separation from her mother</w:t>
      </w:r>
      <w:r w:rsidR="006969D7" w:rsidRPr="00A65F8B">
        <w:t>,</w:t>
      </w:r>
      <w:r w:rsidR="00CE4180" w:rsidRPr="00A65F8B">
        <w:t xml:space="preserve"> </w:t>
      </w:r>
      <w:r w:rsidR="003A51AC" w:rsidRPr="00A65F8B">
        <w:t>because</w:t>
      </w:r>
      <w:r w:rsidR="00CE4180" w:rsidRPr="00A65F8B">
        <w:t xml:space="preserve"> of the girl</w:t>
      </w:r>
      <w:r w:rsidR="00A65F8B" w:rsidRPr="00A65F8B">
        <w:t>’</w:t>
      </w:r>
      <w:r w:rsidR="00CE4180" w:rsidRPr="00A65F8B">
        <w:t xml:space="preserve">s young age and </w:t>
      </w:r>
      <w:r w:rsidR="003A51AC" w:rsidRPr="00A65F8B">
        <w:t>because her</w:t>
      </w:r>
      <w:r w:rsidR="00CE4180" w:rsidRPr="00A65F8B">
        <w:t xml:space="preserve"> mother had always been her primary care</w:t>
      </w:r>
      <w:r w:rsidR="0068099F" w:rsidRPr="00A65F8B">
        <w:t>giver</w:t>
      </w:r>
      <w:r w:rsidR="00CE4180" w:rsidRPr="00A65F8B">
        <w:t xml:space="preserve"> (see paragraph 19 above).</w:t>
      </w:r>
    </w:p>
    <w:p w:rsidR="000144D8" w:rsidRPr="00A65F8B" w:rsidRDefault="00C47199" w:rsidP="00A65F8B">
      <w:pPr>
        <w:pStyle w:val="ECHRPara"/>
      </w:pPr>
      <w:r>
        <w:fldChar w:fldCharType="begin"/>
      </w:r>
      <w:r>
        <w:instrText xml:space="preserve"> SEQ level0 \*arabic </w:instrText>
      </w:r>
      <w:r>
        <w:fldChar w:fldCharType="separate"/>
      </w:r>
      <w:r w:rsidR="00A65F8B" w:rsidRPr="00A65F8B">
        <w:rPr>
          <w:noProof/>
        </w:rPr>
        <w:t>62</w:t>
      </w:r>
      <w:r>
        <w:rPr>
          <w:noProof/>
        </w:rPr>
        <w:fldChar w:fldCharType="end"/>
      </w:r>
      <w:r w:rsidR="00CE4180" w:rsidRPr="00A65F8B">
        <w:t>.  </w:t>
      </w:r>
      <w:r w:rsidR="00C61ABB" w:rsidRPr="00A65F8B">
        <w:t xml:space="preserve">Thirdly, even though the appellate court reformulated </w:t>
      </w:r>
      <w:r w:rsidR="002E4906" w:rsidRPr="00A65F8B">
        <w:t xml:space="preserve">its </w:t>
      </w:r>
      <w:r w:rsidR="00C61ABB" w:rsidRPr="00A65F8B">
        <w:t>reasoning</w:t>
      </w:r>
      <w:r w:rsidR="003A51AC" w:rsidRPr="00A65F8B">
        <w:t xml:space="preserve"> when</w:t>
      </w:r>
      <w:r w:rsidR="00C61ABB" w:rsidRPr="00A65F8B">
        <w:t xml:space="preserve"> </w:t>
      </w:r>
      <w:r w:rsidR="002E4906" w:rsidRPr="00A65F8B">
        <w:t xml:space="preserve">upholding the decision to </w:t>
      </w:r>
      <w:r w:rsidR="00C61ABB" w:rsidRPr="00A65F8B">
        <w:t>dismiss the applicant</w:t>
      </w:r>
      <w:r w:rsidR="00A65F8B" w:rsidRPr="00A65F8B">
        <w:t>’</w:t>
      </w:r>
      <w:r w:rsidR="00C61ABB" w:rsidRPr="00A65F8B">
        <w:t>s Hague Convention request, the fact that the child</w:t>
      </w:r>
      <w:r w:rsidR="00A65F8B" w:rsidRPr="00A65F8B">
        <w:t>’</w:t>
      </w:r>
      <w:r w:rsidR="00C61ABB" w:rsidRPr="00A65F8B">
        <w:t xml:space="preserve">s mother was </w:t>
      </w:r>
      <w:r w:rsidR="002E4906" w:rsidRPr="00A65F8B">
        <w:t>un</w:t>
      </w:r>
      <w:r w:rsidR="00C61ABB" w:rsidRPr="00A65F8B">
        <w:t xml:space="preserve">willing to live in the United Kingdom remained central to </w:t>
      </w:r>
      <w:r w:rsidR="008F73EB" w:rsidRPr="00A65F8B">
        <w:t xml:space="preserve">its </w:t>
      </w:r>
      <w:r w:rsidR="00C35C76" w:rsidRPr="00A65F8B">
        <w:t>analysis</w:t>
      </w:r>
      <w:r w:rsidR="00AF3DD8" w:rsidRPr="00A65F8B">
        <w:t xml:space="preserve"> (see paragraph 23 above).</w:t>
      </w:r>
      <w:r w:rsidR="00CE4180" w:rsidRPr="00A65F8B">
        <w:t xml:space="preserve"> </w:t>
      </w:r>
      <w:r w:rsidR="00553F78" w:rsidRPr="00A65F8B">
        <w:t xml:space="preserve">Being </w:t>
      </w:r>
      <w:r w:rsidR="00CE4180" w:rsidRPr="00A65F8B">
        <w:t>faced with the applicant</w:t>
      </w:r>
      <w:r w:rsidR="00A65F8B" w:rsidRPr="00A65F8B">
        <w:t>’</w:t>
      </w:r>
      <w:r w:rsidR="00CE4180" w:rsidRPr="00A65F8B">
        <w:t>s explicit argument that the lower court had breached Article 13 (b) of the Hague Convention in that it had wrongly assumed that the child would have to be separated from the mother in absence of any objective obstacles to her return to the United K</w:t>
      </w:r>
      <w:r w:rsidR="00553F78" w:rsidRPr="00A65F8B">
        <w:t>ingdom (see paragraph 20 above), t</w:t>
      </w:r>
      <w:r w:rsidR="00CE4180" w:rsidRPr="00A65F8B">
        <w:t>he appellate court appears to have accepted that the conflict between the applicant and M.J. and the latter</w:t>
      </w:r>
      <w:r w:rsidR="00A65F8B" w:rsidRPr="00A65F8B">
        <w:t>’</w:t>
      </w:r>
      <w:r w:rsidR="00CE4180" w:rsidRPr="00A65F8B">
        <w:t xml:space="preserve">s alleged </w:t>
      </w:r>
      <w:r w:rsidR="001D1D67" w:rsidRPr="00A65F8B">
        <w:t xml:space="preserve">inability to adapt </w:t>
      </w:r>
      <w:r w:rsidR="00CE4180" w:rsidRPr="00A65F8B">
        <w:t xml:space="preserve">to her life abroad were reasons objective and convincing enough to </w:t>
      </w:r>
      <w:r w:rsidR="00553F78" w:rsidRPr="00A65F8B">
        <w:t>prompt the</w:t>
      </w:r>
      <w:r w:rsidR="00CE4180" w:rsidRPr="00A65F8B">
        <w:t xml:space="preserve"> conclusion that with or without her mother the child</w:t>
      </w:r>
      <w:r w:rsidR="00A65F8B" w:rsidRPr="00A65F8B">
        <w:t>’</w:t>
      </w:r>
      <w:r w:rsidR="00CE4180" w:rsidRPr="00A65F8B">
        <w:t>s return to her habitual environment would place her in an intolerable situation within the meaning of Article 13 (b) of the Hague Convention</w:t>
      </w:r>
      <w:r w:rsidR="00BD085E" w:rsidRPr="00A65F8B">
        <w:t xml:space="preserve"> (see paragraph 23 above)</w:t>
      </w:r>
      <w:r w:rsidR="00CE4180" w:rsidRPr="00A65F8B">
        <w:t>.</w:t>
      </w:r>
    </w:p>
    <w:p w:rsidR="000144D8" w:rsidRPr="00A65F8B" w:rsidRDefault="00C47199" w:rsidP="00A65F8B">
      <w:pPr>
        <w:pStyle w:val="ECHRPara"/>
      </w:pPr>
      <w:r>
        <w:fldChar w:fldCharType="begin"/>
      </w:r>
      <w:r>
        <w:instrText xml:space="preserve"> SEQ level0 \*arabic </w:instrText>
      </w:r>
      <w:r>
        <w:fldChar w:fldCharType="separate"/>
      </w:r>
      <w:r w:rsidR="00A65F8B" w:rsidRPr="00A65F8B">
        <w:rPr>
          <w:noProof/>
        </w:rPr>
        <w:t>63</w:t>
      </w:r>
      <w:r>
        <w:rPr>
          <w:noProof/>
        </w:rPr>
        <w:fldChar w:fldCharType="end"/>
      </w:r>
      <w:r w:rsidR="002A0580" w:rsidRPr="00A65F8B">
        <w:t>.  </w:t>
      </w:r>
      <w:r w:rsidR="009B2D8F" w:rsidRPr="00A65F8B">
        <w:t>It is not the Court</w:t>
      </w:r>
      <w:r w:rsidR="00A65F8B" w:rsidRPr="00A65F8B">
        <w:t>’</w:t>
      </w:r>
      <w:r w:rsidR="009B2D8F" w:rsidRPr="00A65F8B">
        <w:t xml:space="preserve">s task to take the place of the competent authorities in </w:t>
      </w:r>
      <w:r w:rsidR="00AF3DD8" w:rsidRPr="00A65F8B">
        <w:t>determining whether</w:t>
      </w:r>
      <w:r w:rsidR="009B2D8F" w:rsidRPr="00A65F8B">
        <w:t xml:space="preserve"> a grave risk </w:t>
      </w:r>
      <w:r w:rsidR="00AF3DD8" w:rsidRPr="00A65F8B">
        <w:t xml:space="preserve">exists </w:t>
      </w:r>
      <w:r w:rsidR="009B2D8F" w:rsidRPr="00A65F8B">
        <w:t xml:space="preserve">that the child would be exposed to psychological harm within the meaning of Article 13 of the Hague Convention if </w:t>
      </w:r>
      <w:r w:rsidR="00B14A2B" w:rsidRPr="00A65F8B">
        <w:t>s</w:t>
      </w:r>
      <w:r w:rsidR="009B2D8F" w:rsidRPr="00A65F8B">
        <w:t xml:space="preserve">he returned </w:t>
      </w:r>
      <w:r w:rsidR="00AD4A50" w:rsidRPr="00A65F8B">
        <w:t>to the United Kingdom</w:t>
      </w:r>
      <w:r w:rsidR="009B2D8F" w:rsidRPr="00A65F8B">
        <w:t xml:space="preserve">. However, the Court is </w:t>
      </w:r>
      <w:r w:rsidR="00BD085E" w:rsidRPr="00A65F8B">
        <w:t xml:space="preserve">in </w:t>
      </w:r>
      <w:r w:rsidR="00DF1FE9" w:rsidRPr="00A65F8B">
        <w:t xml:space="preserve">a </w:t>
      </w:r>
      <w:r w:rsidR="00BD085E" w:rsidRPr="00A65F8B">
        <w:t>position</w:t>
      </w:r>
      <w:r w:rsidR="009B2D8F" w:rsidRPr="00A65F8B">
        <w:t xml:space="preserve"> to ascertain whether the domestic courts, in applying and interpreting the provisions of that convention, secured the guarantees set forth in Article 8 of the Convention, particularly taking into acc</w:t>
      </w:r>
      <w:r w:rsidR="00AD4A50" w:rsidRPr="00A65F8B">
        <w:t>ount the child</w:t>
      </w:r>
      <w:r w:rsidR="00A65F8B" w:rsidRPr="00A65F8B">
        <w:t>’</w:t>
      </w:r>
      <w:r w:rsidR="00AD4A50" w:rsidRPr="00A65F8B">
        <w:t xml:space="preserve">s best interests (see, amongst other authorities, </w:t>
      </w:r>
      <w:r w:rsidR="00AD4A50" w:rsidRPr="00A65F8B">
        <w:rPr>
          <w:i/>
        </w:rPr>
        <w:t>Olsson v. Sweden</w:t>
      </w:r>
      <w:r w:rsidR="00AD4A50" w:rsidRPr="00A65F8B">
        <w:t xml:space="preserve"> judgment of 24 March 1988, Series A no. 130</w:t>
      </w:r>
      <w:r w:rsidR="00B127BD" w:rsidRPr="00A65F8B">
        <w:t>,</w:t>
      </w:r>
      <w:r w:rsidR="00AD4A50" w:rsidRPr="00A65F8B">
        <w:t xml:space="preserve"> p. 32, § 68)</w:t>
      </w:r>
      <w:r w:rsidR="00553F78" w:rsidRPr="00A65F8B">
        <w:t>.</w:t>
      </w:r>
    </w:p>
    <w:p w:rsidR="000144D8" w:rsidRPr="00A65F8B" w:rsidRDefault="00C47199" w:rsidP="00A65F8B">
      <w:pPr>
        <w:pStyle w:val="ECHRPara"/>
        <w:rPr>
          <w:lang w:val="en-GB"/>
        </w:rPr>
      </w:pPr>
      <w:r>
        <w:fldChar w:fldCharType="begin"/>
      </w:r>
      <w:r>
        <w:instrText xml:space="preserve"> SEQ level0 \*arabic </w:instrText>
      </w:r>
      <w:r>
        <w:fldChar w:fldCharType="separate"/>
      </w:r>
      <w:r w:rsidR="00A65F8B" w:rsidRPr="00A65F8B">
        <w:rPr>
          <w:noProof/>
        </w:rPr>
        <w:t>64</w:t>
      </w:r>
      <w:r>
        <w:rPr>
          <w:noProof/>
        </w:rPr>
        <w:fldChar w:fldCharType="end"/>
      </w:r>
      <w:r w:rsidR="00B95995" w:rsidRPr="00A65F8B">
        <w:rPr>
          <w:noProof/>
        </w:rPr>
        <w:t xml:space="preserve">. </w:t>
      </w:r>
      <w:r w:rsidR="00D6477C" w:rsidRPr="00A65F8B">
        <w:rPr>
          <w:noProof/>
        </w:rPr>
        <w:t xml:space="preserve">The Court observes that </w:t>
      </w:r>
      <w:r w:rsidR="00B05F17" w:rsidRPr="00A65F8B">
        <w:rPr>
          <w:lang w:val="en-GB"/>
        </w:rPr>
        <w:t>it was</w:t>
      </w:r>
      <w:r w:rsidR="00E51BC8" w:rsidRPr="00A65F8B">
        <w:rPr>
          <w:lang w:val="en-GB"/>
        </w:rPr>
        <w:t xml:space="preserve"> the applicant</w:t>
      </w:r>
      <w:r w:rsidR="00A65F8B" w:rsidRPr="00A65F8B">
        <w:rPr>
          <w:lang w:val="en-GB"/>
        </w:rPr>
        <w:t>’</w:t>
      </w:r>
      <w:r w:rsidR="00254E34" w:rsidRPr="00A65F8B">
        <w:rPr>
          <w:lang w:val="en-GB"/>
        </w:rPr>
        <w:t>s estranged wife</w:t>
      </w:r>
      <w:r w:rsidR="00E51BC8" w:rsidRPr="00A65F8B">
        <w:rPr>
          <w:lang w:val="en-GB"/>
        </w:rPr>
        <w:t xml:space="preserve"> </w:t>
      </w:r>
      <w:r w:rsidR="00B05F17" w:rsidRPr="00A65F8B">
        <w:rPr>
          <w:lang w:val="en-GB"/>
        </w:rPr>
        <w:t>who opposed the child</w:t>
      </w:r>
      <w:r w:rsidR="00A65F8B" w:rsidRPr="00A65F8B">
        <w:rPr>
          <w:lang w:val="en-GB"/>
        </w:rPr>
        <w:t>’</w:t>
      </w:r>
      <w:r w:rsidR="00B05F17" w:rsidRPr="00A65F8B">
        <w:rPr>
          <w:lang w:val="en-GB"/>
        </w:rPr>
        <w:t>s return</w:t>
      </w:r>
      <w:r w:rsidR="00D6477C" w:rsidRPr="00A65F8B">
        <w:rPr>
          <w:lang w:val="en-GB"/>
        </w:rPr>
        <w:t>. It</w:t>
      </w:r>
      <w:r w:rsidR="00B05F17" w:rsidRPr="00A65F8B">
        <w:rPr>
          <w:lang w:val="en-GB"/>
        </w:rPr>
        <w:t xml:space="preserve"> was</w:t>
      </w:r>
      <w:r w:rsidR="00D6477C" w:rsidRPr="00A65F8B">
        <w:rPr>
          <w:lang w:val="en-GB"/>
        </w:rPr>
        <w:t xml:space="preserve"> therefore</w:t>
      </w:r>
      <w:r w:rsidR="00B05F17" w:rsidRPr="00A65F8B">
        <w:rPr>
          <w:lang w:val="en-GB"/>
        </w:rPr>
        <w:t xml:space="preserve"> for her </w:t>
      </w:r>
      <w:r w:rsidR="00E51BC8" w:rsidRPr="00A65F8B">
        <w:rPr>
          <w:lang w:val="en-GB"/>
        </w:rPr>
        <w:t>to</w:t>
      </w:r>
      <w:r w:rsidR="00254E34" w:rsidRPr="00A65F8B">
        <w:rPr>
          <w:lang w:val="en-GB"/>
        </w:rPr>
        <w:t xml:space="preserve"> </w:t>
      </w:r>
      <w:r w:rsidR="00B05F17" w:rsidRPr="00A65F8B">
        <w:rPr>
          <w:lang w:val="en-GB"/>
        </w:rPr>
        <w:t xml:space="preserve">make and to substantiate any potential allegation of </w:t>
      </w:r>
      <w:r w:rsidR="00254E34" w:rsidRPr="00A65F8B">
        <w:rPr>
          <w:lang w:val="en-GB"/>
        </w:rPr>
        <w:t xml:space="preserve">specific risks under </w:t>
      </w:r>
      <w:r w:rsidR="00B05F17" w:rsidRPr="00A65F8B">
        <w:rPr>
          <w:lang w:val="en-GB"/>
        </w:rPr>
        <w:t>Article 13 (b) of the Hague Convention</w:t>
      </w:r>
      <w:r w:rsidR="006F7F0B" w:rsidRPr="00A65F8B">
        <w:rPr>
          <w:lang w:val="en-GB"/>
        </w:rPr>
        <w:t xml:space="preserve"> (see pa</w:t>
      </w:r>
      <w:r w:rsidR="0046220E" w:rsidRPr="00A65F8B">
        <w:rPr>
          <w:lang w:val="en-GB"/>
        </w:rPr>
        <w:t>ragraph 38</w:t>
      </w:r>
      <w:r w:rsidR="00917B34" w:rsidRPr="00A65F8B">
        <w:rPr>
          <w:lang w:val="en-GB"/>
        </w:rPr>
        <w:t xml:space="preserve"> above)</w:t>
      </w:r>
      <w:r w:rsidR="00254E34" w:rsidRPr="00A65F8B">
        <w:rPr>
          <w:lang w:val="en-GB"/>
        </w:rPr>
        <w:t>.</w:t>
      </w:r>
      <w:r w:rsidR="00254E34" w:rsidRPr="00A65F8B">
        <w:t xml:space="preserve"> </w:t>
      </w:r>
      <w:r w:rsidR="00B05F17" w:rsidRPr="00A65F8B">
        <w:t>W</w:t>
      </w:r>
      <w:r w:rsidR="00CE47C8" w:rsidRPr="00A65F8B">
        <w:rPr>
          <w:lang w:val="en-GB"/>
        </w:rPr>
        <w:t>hile this</w:t>
      </w:r>
      <w:r w:rsidR="00254E34" w:rsidRPr="00A65F8B">
        <w:rPr>
          <w:lang w:val="en-GB"/>
        </w:rPr>
        <w:t xml:space="preserve"> provision is not restrictive as to the exact nature of the “grave risk” – which could entail not only “physical or psychological harm” but also “an intolerable situation” – it cannot be read, in the light of Article 8 of the Convention, as including all of the inconveniences necessarily linked to the experience of return: the except</w:t>
      </w:r>
      <w:r w:rsidR="00B95995" w:rsidRPr="00A65F8B">
        <w:rPr>
          <w:lang w:val="en-GB"/>
        </w:rPr>
        <w:t xml:space="preserve">ion provided for in Article 13 </w:t>
      </w:r>
      <w:r w:rsidR="00254E34" w:rsidRPr="00A65F8B">
        <w:rPr>
          <w:lang w:val="en-GB"/>
        </w:rPr>
        <w:t xml:space="preserve">(b) concerns only situations which go </w:t>
      </w:r>
      <w:r w:rsidR="00254E34" w:rsidRPr="00A65F8B">
        <w:rPr>
          <w:lang w:val="en-GB"/>
        </w:rPr>
        <w:lastRenderedPageBreak/>
        <w:t xml:space="preserve">beyond what a child might reasonably </w:t>
      </w:r>
      <w:r w:rsidR="0068099F" w:rsidRPr="00A65F8B">
        <w:rPr>
          <w:lang w:val="en-GB"/>
        </w:rPr>
        <w:t xml:space="preserve">be expected to </w:t>
      </w:r>
      <w:r w:rsidR="00254E34" w:rsidRPr="00A65F8B">
        <w:rPr>
          <w:lang w:val="en-GB"/>
        </w:rPr>
        <w:t>bear</w:t>
      </w:r>
      <w:r w:rsidR="00B05F17" w:rsidRPr="00A65F8B">
        <w:t xml:space="preserve"> </w:t>
      </w:r>
      <w:r w:rsidR="00B05F17" w:rsidRPr="00A65F8B">
        <w:rPr>
          <w:lang w:val="en-GB"/>
        </w:rPr>
        <w:t xml:space="preserve">(see </w:t>
      </w:r>
      <w:r w:rsidR="00B05F17" w:rsidRPr="00A65F8B">
        <w:rPr>
          <w:i/>
          <w:lang w:val="en-GB"/>
        </w:rPr>
        <w:t>X v. Latvia</w:t>
      </w:r>
      <w:r w:rsidR="00B05F17" w:rsidRPr="00A65F8B">
        <w:rPr>
          <w:lang w:val="en-GB"/>
        </w:rPr>
        <w:t>, cited above</w:t>
      </w:r>
      <w:r w:rsidR="00FB0C14" w:rsidRPr="00A65F8B">
        <w:rPr>
          <w:lang w:val="en-GB"/>
        </w:rPr>
        <w:t>,</w:t>
      </w:r>
      <w:r w:rsidR="00B05F17" w:rsidRPr="00A65F8B">
        <w:rPr>
          <w:lang w:val="en-GB"/>
        </w:rPr>
        <w:t xml:space="preserve"> § 116</w:t>
      </w:r>
      <w:r w:rsidR="00FB0C14" w:rsidRPr="00A65F8B">
        <w:rPr>
          <w:lang w:val="en-GB"/>
        </w:rPr>
        <w:t>,</w:t>
      </w:r>
      <w:r w:rsidR="00A96861" w:rsidRPr="00A65F8B">
        <w:t xml:space="preserve"> and </w:t>
      </w:r>
      <w:r w:rsidR="00A96861" w:rsidRPr="00A65F8B">
        <w:rPr>
          <w:i/>
          <w:lang w:val="en-GB"/>
        </w:rPr>
        <w:t>Maumousseau and Washington</w:t>
      </w:r>
      <w:r w:rsidR="00A65F8B" w:rsidRPr="00A65F8B">
        <w:rPr>
          <w:lang w:val="en-GB"/>
        </w:rPr>
        <w:t xml:space="preserve">, cited above, §§ 69 </w:t>
      </w:r>
      <w:r w:rsidR="00A96861" w:rsidRPr="00A65F8B">
        <w:rPr>
          <w:lang w:val="en-GB"/>
        </w:rPr>
        <w:t>and 73</w:t>
      </w:r>
      <w:r w:rsidR="00B05F17" w:rsidRPr="00A65F8B">
        <w:rPr>
          <w:lang w:val="en-GB"/>
        </w:rPr>
        <w:t>).</w:t>
      </w:r>
    </w:p>
    <w:p w:rsidR="007E413F" w:rsidRPr="00A65F8B" w:rsidRDefault="00B95995"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65</w:t>
      </w:r>
      <w:r w:rsidRPr="00A65F8B">
        <w:rPr>
          <w:lang w:val="en-GB"/>
        </w:rPr>
        <w:fldChar w:fldCharType="end"/>
      </w:r>
      <w:r w:rsidRPr="00A65F8B">
        <w:rPr>
          <w:lang w:val="en-GB"/>
        </w:rPr>
        <w:t>.  </w:t>
      </w:r>
      <w:r w:rsidR="00CE47C8" w:rsidRPr="00A65F8B">
        <w:rPr>
          <w:lang w:val="en-GB"/>
        </w:rPr>
        <w:t>In the instant case, t</w:t>
      </w:r>
      <w:r w:rsidRPr="00A65F8B">
        <w:rPr>
          <w:lang w:val="en-GB"/>
        </w:rPr>
        <w:t>he applicant</w:t>
      </w:r>
      <w:r w:rsidR="00A65F8B" w:rsidRPr="00A65F8B">
        <w:rPr>
          <w:lang w:val="en-GB"/>
        </w:rPr>
        <w:t>’</w:t>
      </w:r>
      <w:r w:rsidRPr="00A65F8B">
        <w:rPr>
          <w:lang w:val="en-GB"/>
        </w:rPr>
        <w:t xml:space="preserve">s wife objected </w:t>
      </w:r>
      <w:r w:rsidR="00FB0C14" w:rsidRPr="00A65F8B">
        <w:rPr>
          <w:lang w:val="en-GB"/>
        </w:rPr>
        <w:t xml:space="preserve">to </w:t>
      </w:r>
      <w:r w:rsidRPr="00A65F8B">
        <w:rPr>
          <w:lang w:val="en-GB"/>
        </w:rPr>
        <w:t>the child</w:t>
      </w:r>
      <w:r w:rsidR="00A65F8B" w:rsidRPr="00A65F8B">
        <w:rPr>
          <w:lang w:val="en-GB"/>
        </w:rPr>
        <w:t>’</w:t>
      </w:r>
      <w:r w:rsidRPr="00A65F8B">
        <w:rPr>
          <w:lang w:val="en-GB"/>
        </w:rPr>
        <w:t>s return to the United Kingdom</w:t>
      </w:r>
      <w:r w:rsidR="00FB0C14" w:rsidRPr="00A65F8B">
        <w:rPr>
          <w:lang w:val="en-GB"/>
        </w:rPr>
        <w:t>, giving</w:t>
      </w:r>
      <w:r w:rsidRPr="00A65F8B">
        <w:rPr>
          <w:lang w:val="en-GB"/>
        </w:rPr>
        <w:t xml:space="preserve"> two reasons. The first was essentially the break-up of the marriage</w:t>
      </w:r>
      <w:r w:rsidR="00FB0C14" w:rsidRPr="00A65F8B">
        <w:rPr>
          <w:lang w:val="en-GB"/>
        </w:rPr>
        <w:t>,</w:t>
      </w:r>
      <w:r w:rsidRPr="00A65F8B">
        <w:rPr>
          <w:lang w:val="en-GB"/>
        </w:rPr>
        <w:t xml:space="preserve"> and the second</w:t>
      </w:r>
      <w:r w:rsidR="0046220E" w:rsidRPr="00A65F8B">
        <w:rPr>
          <w:lang w:val="en-GB"/>
        </w:rPr>
        <w:t xml:space="preserve"> </w:t>
      </w:r>
      <w:r w:rsidR="00CE47C8" w:rsidRPr="00A65F8B">
        <w:rPr>
          <w:lang w:val="en-GB"/>
        </w:rPr>
        <w:t>her</w:t>
      </w:r>
      <w:r w:rsidR="006A535B" w:rsidRPr="00A65F8B">
        <w:rPr>
          <w:lang w:val="en-GB"/>
        </w:rPr>
        <w:t xml:space="preserve"> fear that the child would not be allowed to leave the United K</w:t>
      </w:r>
      <w:r w:rsidR="007E413F" w:rsidRPr="00A65F8B">
        <w:rPr>
          <w:lang w:val="en-GB"/>
        </w:rPr>
        <w:t>ingdom (see paragraph 9 above).</w:t>
      </w:r>
    </w:p>
    <w:p w:rsidR="00CE4180" w:rsidRPr="00A65F8B" w:rsidRDefault="00F058E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66</w:t>
      </w:r>
      <w:r w:rsidRPr="00A65F8B">
        <w:rPr>
          <w:lang w:val="en-GB"/>
        </w:rPr>
        <w:fldChar w:fldCharType="end"/>
      </w:r>
      <w:r w:rsidRPr="00A65F8B">
        <w:rPr>
          <w:lang w:val="en-GB"/>
        </w:rPr>
        <w:t>.  </w:t>
      </w:r>
      <w:r w:rsidR="006A535B" w:rsidRPr="00A65F8B">
        <w:rPr>
          <w:lang w:val="en-GB"/>
        </w:rPr>
        <w:t xml:space="preserve">The Court considers that both of these </w:t>
      </w:r>
      <w:r w:rsidR="00CE47C8" w:rsidRPr="00A65F8B">
        <w:rPr>
          <w:lang w:val="en-GB"/>
        </w:rPr>
        <w:t>arguments</w:t>
      </w:r>
      <w:r w:rsidR="006A535B" w:rsidRPr="00A65F8B">
        <w:rPr>
          <w:lang w:val="en-GB"/>
        </w:rPr>
        <w:t xml:space="preserve"> </w:t>
      </w:r>
      <w:r w:rsidR="00CE47C8" w:rsidRPr="00A65F8B">
        <w:rPr>
          <w:lang w:val="en-GB"/>
        </w:rPr>
        <w:t>fell short of the requirements of</w:t>
      </w:r>
      <w:r w:rsidR="006A535B" w:rsidRPr="00A65F8B">
        <w:rPr>
          <w:lang w:val="en-GB"/>
        </w:rPr>
        <w:t xml:space="preserve"> Article </w:t>
      </w:r>
      <w:r w:rsidR="00CE47C8" w:rsidRPr="00A65F8B">
        <w:rPr>
          <w:lang w:val="en-GB"/>
        </w:rPr>
        <w:t>13</w:t>
      </w:r>
      <w:r w:rsidR="00CE4187" w:rsidRPr="00A65F8B">
        <w:rPr>
          <w:lang w:val="en-GB"/>
        </w:rPr>
        <w:t xml:space="preserve"> (b)</w:t>
      </w:r>
      <w:r w:rsidR="00CE47C8" w:rsidRPr="00A65F8B">
        <w:rPr>
          <w:lang w:val="en-GB"/>
        </w:rPr>
        <w:t xml:space="preserve"> of the Hague Convention which were described </w:t>
      </w:r>
      <w:r w:rsidR="006F7F0B" w:rsidRPr="00A65F8B">
        <w:rPr>
          <w:lang w:val="en-GB"/>
        </w:rPr>
        <w:t>above</w:t>
      </w:r>
      <w:r w:rsidRPr="00A65F8B">
        <w:rPr>
          <w:lang w:val="en-GB"/>
        </w:rPr>
        <w:t xml:space="preserve">. </w:t>
      </w:r>
      <w:r w:rsidR="00CE47C8" w:rsidRPr="00A65F8B">
        <w:rPr>
          <w:lang w:val="en-GB"/>
        </w:rPr>
        <w:t>T</w:t>
      </w:r>
      <w:r w:rsidR="006A535B" w:rsidRPr="00A65F8B">
        <w:rPr>
          <w:lang w:val="en-GB"/>
        </w:rPr>
        <w:t xml:space="preserve">he domestic courts </w:t>
      </w:r>
      <w:r w:rsidR="00CE47C8" w:rsidRPr="00A65F8B">
        <w:rPr>
          <w:lang w:val="en-GB"/>
        </w:rPr>
        <w:t xml:space="preserve">nevertheless </w:t>
      </w:r>
      <w:r w:rsidR="006A535B" w:rsidRPr="00A65F8B">
        <w:rPr>
          <w:lang w:val="en-GB"/>
        </w:rPr>
        <w:t xml:space="preserve">proceeded with the case, assessing the said </w:t>
      </w:r>
      <w:r w:rsidRPr="00A65F8B">
        <w:rPr>
          <w:lang w:val="en-GB"/>
        </w:rPr>
        <w:t xml:space="preserve">Article 13 (b) risks in view of what appears to be a rather arbitrary </w:t>
      </w:r>
      <w:r w:rsidR="006A535B" w:rsidRPr="00A65F8B">
        <w:rPr>
          <w:lang w:val="en-GB"/>
        </w:rPr>
        <w:t>refusal of the child</w:t>
      </w:r>
      <w:r w:rsidR="00A65F8B" w:rsidRPr="00A65F8B">
        <w:rPr>
          <w:lang w:val="en-GB"/>
        </w:rPr>
        <w:t>’</w:t>
      </w:r>
      <w:r w:rsidR="006A535B" w:rsidRPr="00A65F8B">
        <w:rPr>
          <w:lang w:val="en-GB"/>
        </w:rPr>
        <w:t>s mother to return with the child</w:t>
      </w:r>
      <w:r w:rsidR="00CE4180" w:rsidRPr="00A65F8B">
        <w:rPr>
          <w:lang w:val="en-GB"/>
        </w:rPr>
        <w:t xml:space="preserve"> as discussed in </w:t>
      </w:r>
      <w:r w:rsidR="0073068F" w:rsidRPr="00A65F8B">
        <w:rPr>
          <w:lang w:val="en-GB"/>
        </w:rPr>
        <w:t xml:space="preserve">paragraph </w:t>
      </w:r>
      <w:r w:rsidR="00AA1457" w:rsidRPr="00A65F8B">
        <w:rPr>
          <w:lang w:val="en-GB"/>
        </w:rPr>
        <w:t>60</w:t>
      </w:r>
      <w:r w:rsidR="00F2602A" w:rsidRPr="00A65F8B">
        <w:rPr>
          <w:lang w:val="en-GB"/>
        </w:rPr>
        <w:t xml:space="preserve"> </w:t>
      </w:r>
      <w:r w:rsidR="00CE4180" w:rsidRPr="00A65F8B">
        <w:rPr>
          <w:lang w:val="en-GB"/>
        </w:rPr>
        <w:t>above</w:t>
      </w:r>
      <w:r w:rsidRPr="00A65F8B">
        <w:rPr>
          <w:lang w:val="en-GB"/>
        </w:rPr>
        <w:t>.</w:t>
      </w:r>
    </w:p>
    <w:p w:rsidR="00A65F8B" w:rsidRPr="00A65F8B" w:rsidRDefault="0015382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67</w:t>
      </w:r>
      <w:r w:rsidRPr="00A65F8B">
        <w:rPr>
          <w:lang w:val="en-GB"/>
        </w:rPr>
        <w:fldChar w:fldCharType="end"/>
      </w:r>
      <w:r w:rsidRPr="00A65F8B">
        <w:rPr>
          <w:lang w:val="en-GB"/>
        </w:rPr>
        <w:t>.  </w:t>
      </w:r>
      <w:r w:rsidR="00A96861" w:rsidRPr="00A65F8B">
        <w:rPr>
          <w:lang w:val="en-GB"/>
        </w:rPr>
        <w:t xml:space="preserve">In addition to restating consistently </w:t>
      </w:r>
      <w:r w:rsidR="00FB761D" w:rsidRPr="00A65F8B">
        <w:rPr>
          <w:lang w:val="en-GB"/>
        </w:rPr>
        <w:t xml:space="preserve">that the exceptions to return under the Hague Convention must be interpreted strictly </w:t>
      </w:r>
      <w:r w:rsidR="00A63932" w:rsidRPr="00A65F8B">
        <w:rPr>
          <w:lang w:val="en-GB"/>
        </w:rPr>
        <w:t xml:space="preserve">(see </w:t>
      </w:r>
      <w:r w:rsidR="00A63932" w:rsidRPr="00A65F8B">
        <w:rPr>
          <w:i/>
          <w:lang w:val="en-GB"/>
        </w:rPr>
        <w:t>X v. Latvia</w:t>
      </w:r>
      <w:r w:rsidR="00A63932" w:rsidRPr="00A65F8B">
        <w:rPr>
          <w:lang w:val="en-GB"/>
        </w:rPr>
        <w:t>, cited above, § 116)</w:t>
      </w:r>
      <w:r w:rsidR="00A96861" w:rsidRPr="00A65F8B">
        <w:rPr>
          <w:lang w:val="en-GB"/>
        </w:rPr>
        <w:t>, this</w:t>
      </w:r>
      <w:r w:rsidR="00A63932" w:rsidRPr="00A65F8B">
        <w:rPr>
          <w:lang w:val="en-GB"/>
        </w:rPr>
        <w:t xml:space="preserve"> Court has</w:t>
      </w:r>
      <w:r w:rsidR="00FB761D" w:rsidRPr="00A65F8B">
        <w:rPr>
          <w:lang w:val="en-GB"/>
        </w:rPr>
        <w:t xml:space="preserve"> </w:t>
      </w:r>
      <w:r w:rsidR="00A63932" w:rsidRPr="00A65F8B">
        <w:rPr>
          <w:lang w:val="en-GB"/>
        </w:rPr>
        <w:t>also specifically held</w:t>
      </w:r>
      <w:r w:rsidR="00FB761D" w:rsidRPr="00A65F8B">
        <w:rPr>
          <w:lang w:val="en-GB"/>
        </w:rPr>
        <w:t xml:space="preserve"> that the harm referred to in Article 13 (b) of the Hague Convention cannot arise solely from separation from the parent who was responsible for the wrongful removal or retention. This separation, however difficult for the child, would not automatically meet the grave risk test (see </w:t>
      </w:r>
      <w:r w:rsidR="0073068F" w:rsidRPr="00A65F8B">
        <w:rPr>
          <w:i/>
          <w:lang w:val="en-GB"/>
        </w:rPr>
        <w:t>mutatis mutandis</w:t>
      </w:r>
      <w:r w:rsidR="0073068F" w:rsidRPr="00A65F8B">
        <w:rPr>
          <w:lang w:val="en-GB"/>
        </w:rPr>
        <w:t xml:space="preserve">, </w:t>
      </w:r>
      <w:r w:rsidR="00FB761D" w:rsidRPr="00A65F8B">
        <w:rPr>
          <w:i/>
        </w:rPr>
        <w:t>G.S.</w:t>
      </w:r>
      <w:r w:rsidR="00B127BD" w:rsidRPr="00A65F8B">
        <w:t> </w:t>
      </w:r>
      <w:r w:rsidR="00C5118E" w:rsidRPr="00A65F8B">
        <w:rPr>
          <w:i/>
        </w:rPr>
        <w:t>v. </w:t>
      </w:r>
      <w:r w:rsidR="00FB761D" w:rsidRPr="00A65F8B">
        <w:rPr>
          <w:i/>
        </w:rPr>
        <w:t>Georgia</w:t>
      </w:r>
      <w:r w:rsidR="00FB761D" w:rsidRPr="00A65F8B">
        <w:t>, no. 2361/13</w:t>
      </w:r>
      <w:r w:rsidR="00FB761D" w:rsidRPr="00A65F8B">
        <w:rPr>
          <w:snapToGrid w:val="0"/>
        </w:rPr>
        <w:t>, § 56, 21 July 2015)</w:t>
      </w:r>
      <w:r w:rsidR="00FB761D" w:rsidRPr="00A65F8B">
        <w:rPr>
          <w:lang w:val="en-GB"/>
        </w:rPr>
        <w:t>.</w:t>
      </w:r>
    </w:p>
    <w:p w:rsidR="003D2248" w:rsidRPr="00A65F8B" w:rsidRDefault="003765C3"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68</w:t>
      </w:r>
      <w:r w:rsidRPr="00A65F8B">
        <w:rPr>
          <w:lang w:val="en-GB"/>
        </w:rPr>
        <w:fldChar w:fldCharType="end"/>
      </w:r>
      <w:r w:rsidRPr="00A65F8B">
        <w:rPr>
          <w:lang w:val="en-GB"/>
        </w:rPr>
        <w:t>.  </w:t>
      </w:r>
      <w:r w:rsidR="00AD6B81" w:rsidRPr="00A65F8B">
        <w:rPr>
          <w:lang w:val="en-GB"/>
        </w:rPr>
        <w:t>N</w:t>
      </w:r>
      <w:r w:rsidR="00210D45" w:rsidRPr="00A65F8B">
        <w:rPr>
          <w:lang w:val="en-GB"/>
        </w:rPr>
        <w:t>othing in the circumstance</w:t>
      </w:r>
      <w:r w:rsidR="00A96861" w:rsidRPr="00A65F8B">
        <w:rPr>
          <w:lang w:val="en-GB"/>
        </w:rPr>
        <w:t>s</w:t>
      </w:r>
      <w:r w:rsidR="00210D45" w:rsidRPr="00A65F8B">
        <w:rPr>
          <w:lang w:val="en-GB"/>
        </w:rPr>
        <w:t xml:space="preserve"> </w:t>
      </w:r>
      <w:r w:rsidR="00A96861" w:rsidRPr="00A65F8B">
        <w:rPr>
          <w:lang w:val="en-GB"/>
        </w:rPr>
        <w:t>unveiled</w:t>
      </w:r>
      <w:r w:rsidR="00EF0911" w:rsidRPr="00A65F8B">
        <w:rPr>
          <w:lang w:val="en-GB"/>
        </w:rPr>
        <w:t xml:space="preserve"> before</w:t>
      </w:r>
      <w:r w:rsidR="00A96861" w:rsidRPr="00A65F8B">
        <w:rPr>
          <w:lang w:val="en-GB"/>
        </w:rPr>
        <w:t xml:space="preserve"> the domestic courts</w:t>
      </w:r>
      <w:r w:rsidR="00210D45" w:rsidRPr="00A65F8B">
        <w:rPr>
          <w:lang w:val="en-GB"/>
        </w:rPr>
        <w:t xml:space="preserve"> </w:t>
      </w:r>
      <w:r w:rsidR="00047AC7" w:rsidRPr="00A65F8B">
        <w:rPr>
          <w:lang w:val="en-GB"/>
        </w:rPr>
        <w:t xml:space="preserve">objectively </w:t>
      </w:r>
      <w:r w:rsidR="00210D45" w:rsidRPr="00A65F8B">
        <w:rPr>
          <w:lang w:val="en-GB"/>
        </w:rPr>
        <w:t>ruled out the possibility of the mother</w:t>
      </w:r>
      <w:r w:rsidR="00A65F8B" w:rsidRPr="00A65F8B">
        <w:rPr>
          <w:lang w:val="en-GB"/>
        </w:rPr>
        <w:t>’</w:t>
      </w:r>
      <w:r w:rsidR="00210D45" w:rsidRPr="00A65F8B">
        <w:rPr>
          <w:lang w:val="en-GB"/>
        </w:rPr>
        <w:t>s return together with the child. It was not implied that the applicant</w:t>
      </w:r>
      <w:r w:rsidR="00A65F8B" w:rsidRPr="00A65F8B">
        <w:rPr>
          <w:lang w:val="en-GB"/>
        </w:rPr>
        <w:t>’</w:t>
      </w:r>
      <w:r w:rsidR="00210D45" w:rsidRPr="00A65F8B">
        <w:rPr>
          <w:lang w:val="en-GB"/>
        </w:rPr>
        <w:t xml:space="preserve">s wife </w:t>
      </w:r>
      <w:r w:rsidR="00AF628F" w:rsidRPr="00A65F8B">
        <w:rPr>
          <w:lang w:val="en-GB"/>
        </w:rPr>
        <w:t xml:space="preserve">did not have access to UK territory (see, </w:t>
      </w:r>
      <w:r w:rsidR="00AF628F" w:rsidRPr="00A65F8B">
        <w:rPr>
          <w:i/>
          <w:lang w:val="en-GB"/>
        </w:rPr>
        <w:t>mutatis mutandis</w:t>
      </w:r>
      <w:r w:rsidR="00AF628F" w:rsidRPr="00A65F8B">
        <w:rPr>
          <w:lang w:val="en-GB"/>
        </w:rPr>
        <w:t xml:space="preserve">, </w:t>
      </w:r>
      <w:r w:rsidR="00AF628F" w:rsidRPr="00A65F8B">
        <w:rPr>
          <w:i/>
          <w:lang w:val="en-GB"/>
        </w:rPr>
        <w:t>Maumousseau</w:t>
      </w:r>
      <w:r w:rsidR="00AF628F" w:rsidRPr="00A65F8B">
        <w:rPr>
          <w:lang w:val="en-GB"/>
        </w:rPr>
        <w:t xml:space="preserve">, cited above, § 74) or that she </w:t>
      </w:r>
      <w:r w:rsidR="00210D45" w:rsidRPr="00A65F8B">
        <w:rPr>
          <w:lang w:val="en-GB"/>
        </w:rPr>
        <w:t xml:space="preserve">would </w:t>
      </w:r>
      <w:r w:rsidR="00FA0E50" w:rsidRPr="00A65F8B">
        <w:rPr>
          <w:lang w:val="en-GB"/>
        </w:rPr>
        <w:t xml:space="preserve">have </w:t>
      </w:r>
      <w:r w:rsidR="00210D45" w:rsidRPr="00A65F8B">
        <w:rPr>
          <w:lang w:val="en-GB"/>
        </w:rPr>
        <w:t>face</w:t>
      </w:r>
      <w:r w:rsidR="00FA0E50" w:rsidRPr="00A65F8B">
        <w:rPr>
          <w:lang w:val="en-GB"/>
        </w:rPr>
        <w:t>d</w:t>
      </w:r>
      <w:r w:rsidR="00210D45" w:rsidRPr="00A65F8B">
        <w:rPr>
          <w:lang w:val="en-GB"/>
        </w:rPr>
        <w:t xml:space="preserve"> criminal sanctions upon her return (</w:t>
      </w:r>
      <w:r w:rsidR="00AF628F" w:rsidRPr="00A65F8B">
        <w:rPr>
          <w:lang w:val="en-GB"/>
        </w:rPr>
        <w:t xml:space="preserve">see, </w:t>
      </w:r>
      <w:r w:rsidR="00210D45" w:rsidRPr="00A65F8B">
        <w:rPr>
          <w:i/>
          <w:lang w:val="en-GB"/>
        </w:rPr>
        <w:t>a contrario</w:t>
      </w:r>
      <w:r w:rsidR="00210D45" w:rsidRPr="00A65F8B">
        <w:rPr>
          <w:lang w:val="en-GB"/>
        </w:rPr>
        <w:t xml:space="preserve">, </w:t>
      </w:r>
      <w:r w:rsidR="00210D45" w:rsidRPr="00A65F8B">
        <w:rPr>
          <w:i/>
          <w:lang w:val="en-GB"/>
        </w:rPr>
        <w:t>Neullinger</w:t>
      </w:r>
      <w:r w:rsidR="00210D45" w:rsidRPr="00A65F8B">
        <w:rPr>
          <w:lang w:val="en-GB"/>
        </w:rPr>
        <w:t>, cited above</w:t>
      </w:r>
      <w:r w:rsidR="00FB0C14" w:rsidRPr="00A65F8B">
        <w:rPr>
          <w:lang w:val="en-GB"/>
        </w:rPr>
        <w:t>,</w:t>
      </w:r>
      <w:r w:rsidR="00210D45" w:rsidRPr="00A65F8B">
        <w:rPr>
          <w:lang w:val="en-GB"/>
        </w:rPr>
        <w:t xml:space="preserve"> §§ 149 and 150).</w:t>
      </w:r>
      <w:r w:rsidR="00A96861" w:rsidRPr="00A65F8B">
        <w:rPr>
          <w:lang w:val="en-GB"/>
        </w:rPr>
        <w:t xml:space="preserve"> In addition, nothing indicated that the applicant might </w:t>
      </w:r>
      <w:r w:rsidRPr="00A65F8B">
        <w:rPr>
          <w:lang w:val="en-GB"/>
        </w:rPr>
        <w:t xml:space="preserve">actively prevent </w:t>
      </w:r>
      <w:r w:rsidR="00805E35" w:rsidRPr="00A65F8B">
        <w:rPr>
          <w:lang w:val="en-GB"/>
        </w:rPr>
        <w:t>M.J.</w:t>
      </w:r>
      <w:r w:rsidRPr="00A65F8B">
        <w:rPr>
          <w:lang w:val="en-GB"/>
        </w:rPr>
        <w:t xml:space="preserve"> from seeing </w:t>
      </w:r>
      <w:r w:rsidR="00A96861" w:rsidRPr="00A65F8B">
        <w:rPr>
          <w:lang w:val="en-GB"/>
        </w:rPr>
        <w:t xml:space="preserve">her child in the United Kingdom or </w:t>
      </w:r>
      <w:r w:rsidR="00805E35" w:rsidRPr="00A65F8B">
        <w:rPr>
          <w:lang w:val="en-GB"/>
        </w:rPr>
        <w:t xml:space="preserve">might </w:t>
      </w:r>
      <w:r w:rsidR="00A96861" w:rsidRPr="00A65F8B">
        <w:rPr>
          <w:lang w:val="en-GB"/>
        </w:rPr>
        <w:t xml:space="preserve">deprive her of parental rights </w:t>
      </w:r>
      <w:r w:rsidR="00FB0C14" w:rsidRPr="00A65F8B">
        <w:rPr>
          <w:lang w:val="en-GB"/>
        </w:rPr>
        <w:t>or</w:t>
      </w:r>
      <w:r w:rsidR="00A96861" w:rsidRPr="00A65F8B">
        <w:rPr>
          <w:lang w:val="en-GB"/>
        </w:rPr>
        <w:t xml:space="preserve"> custody</w:t>
      </w:r>
      <w:r w:rsidR="006B3A52" w:rsidRPr="00A65F8B">
        <w:t xml:space="preserve"> </w:t>
      </w:r>
      <w:r w:rsidR="001B5297" w:rsidRPr="00A65F8B">
        <w:t>(</w:t>
      </w:r>
      <w:r w:rsidR="006B3A52" w:rsidRPr="00A65F8B">
        <w:rPr>
          <w:lang w:val="en-GB"/>
        </w:rPr>
        <w:t xml:space="preserve">see, </w:t>
      </w:r>
      <w:r w:rsidR="006B3A52" w:rsidRPr="00A65F8B">
        <w:rPr>
          <w:i/>
          <w:lang w:val="en-GB"/>
        </w:rPr>
        <w:t>mutatis mutandis</w:t>
      </w:r>
      <w:r w:rsidR="006B3A52" w:rsidRPr="00A65F8B">
        <w:rPr>
          <w:lang w:val="en-GB"/>
        </w:rPr>
        <w:t xml:space="preserve">, </w:t>
      </w:r>
      <w:r w:rsidR="006B3A52" w:rsidRPr="00A65F8B">
        <w:rPr>
          <w:i/>
          <w:lang w:val="en-GB"/>
        </w:rPr>
        <w:t>Paradis and Others v. Germany</w:t>
      </w:r>
      <w:r w:rsidR="006B3A52" w:rsidRPr="00A65F8B">
        <w:rPr>
          <w:lang w:val="en-GB"/>
        </w:rPr>
        <w:t xml:space="preserve"> (dec.), no. 4783/03, 15</w:t>
      </w:r>
      <w:r w:rsidR="00AA1457" w:rsidRPr="00A65F8B">
        <w:rPr>
          <w:lang w:val="en-GB"/>
        </w:rPr>
        <w:t> </w:t>
      </w:r>
      <w:r w:rsidR="006B3A52" w:rsidRPr="00A65F8B">
        <w:rPr>
          <w:lang w:val="en-GB"/>
        </w:rPr>
        <w:t>May</w:t>
      </w:r>
      <w:r w:rsidR="00A65F8B" w:rsidRPr="00A65F8B">
        <w:rPr>
          <w:lang w:val="en-GB"/>
        </w:rPr>
        <w:t xml:space="preserve"> </w:t>
      </w:r>
      <w:r w:rsidR="006B3A52" w:rsidRPr="00A65F8B">
        <w:rPr>
          <w:lang w:val="en-GB"/>
        </w:rPr>
        <w:t>2003)</w:t>
      </w:r>
      <w:r w:rsidRPr="00A65F8B">
        <w:rPr>
          <w:lang w:val="en-GB"/>
        </w:rPr>
        <w:t>.</w:t>
      </w:r>
      <w:r w:rsidR="00A96861" w:rsidRPr="00A65F8B">
        <w:rPr>
          <w:lang w:val="en-GB"/>
        </w:rPr>
        <w:t xml:space="preserve"> </w:t>
      </w:r>
      <w:r w:rsidR="005D72E1" w:rsidRPr="00A65F8B">
        <w:rPr>
          <w:lang w:val="en-GB"/>
        </w:rPr>
        <w:t>Instead, the appellate court upheld the conclusion and the reasoning of the lower court that the child</w:t>
      </w:r>
      <w:r w:rsidR="00A65F8B" w:rsidRPr="00A65F8B">
        <w:rPr>
          <w:lang w:val="en-GB"/>
        </w:rPr>
        <w:t>’</w:t>
      </w:r>
      <w:r w:rsidR="005D72E1" w:rsidRPr="00A65F8B">
        <w:rPr>
          <w:lang w:val="en-GB"/>
        </w:rPr>
        <w:t xml:space="preserve">s </w:t>
      </w:r>
      <w:r w:rsidR="005D72E1" w:rsidRPr="00A65F8B">
        <w:rPr>
          <w:i/>
          <w:lang w:val="en-GB"/>
        </w:rPr>
        <w:t>separation</w:t>
      </w:r>
      <w:r w:rsidR="005D72E1" w:rsidRPr="00A65F8B">
        <w:rPr>
          <w:lang w:val="en-GB"/>
        </w:rPr>
        <w:t xml:space="preserve"> from the mother would have negative irreversible consequences, adding that it was so because since the abduction the child had been under her mother</w:t>
      </w:r>
      <w:r w:rsidR="00A65F8B" w:rsidRPr="00A65F8B">
        <w:rPr>
          <w:lang w:val="en-GB"/>
        </w:rPr>
        <w:t>’</w:t>
      </w:r>
      <w:r w:rsidR="005D72E1" w:rsidRPr="00A65F8B">
        <w:rPr>
          <w:lang w:val="en-GB"/>
        </w:rPr>
        <w:t>s care practically round the clock</w:t>
      </w:r>
      <w:r w:rsidR="00FB0C14" w:rsidRPr="00A65F8B">
        <w:rPr>
          <w:lang w:val="en-GB"/>
        </w:rPr>
        <w:t>,</w:t>
      </w:r>
      <w:r w:rsidR="005D72E1" w:rsidRPr="00A65F8B">
        <w:rPr>
          <w:lang w:val="en-GB"/>
        </w:rPr>
        <w:t xml:space="preserve"> and her contact with the applicant had been rare</w:t>
      </w:r>
      <w:r w:rsidR="00047AC7" w:rsidRPr="00A65F8B">
        <w:rPr>
          <w:lang w:val="en-GB"/>
        </w:rPr>
        <w:t xml:space="preserve"> (see paragraph 23 above)</w:t>
      </w:r>
      <w:r w:rsidR="005D72E1" w:rsidRPr="00A65F8B">
        <w:rPr>
          <w:lang w:val="en-GB"/>
        </w:rPr>
        <w:t>.</w:t>
      </w:r>
    </w:p>
    <w:p w:rsidR="000144D8" w:rsidRPr="00A65F8B" w:rsidRDefault="00C47199" w:rsidP="00A65F8B">
      <w:pPr>
        <w:pStyle w:val="ECHRPara"/>
        <w:rPr>
          <w:lang w:val="en-GB"/>
        </w:rPr>
      </w:pPr>
      <w:r>
        <w:fldChar w:fldCharType="begin"/>
      </w:r>
      <w:r>
        <w:instrText xml:space="preserve"> SEQ level0 \*arabic </w:instrText>
      </w:r>
      <w:r>
        <w:fldChar w:fldCharType="separate"/>
      </w:r>
      <w:r w:rsidR="00A65F8B" w:rsidRPr="00A65F8B">
        <w:rPr>
          <w:noProof/>
        </w:rPr>
        <w:t>69</w:t>
      </w:r>
      <w:r>
        <w:rPr>
          <w:noProof/>
        </w:rPr>
        <w:fldChar w:fldCharType="end"/>
      </w:r>
      <w:r w:rsidR="005D72E1" w:rsidRPr="00A65F8B">
        <w:t>.  </w:t>
      </w:r>
      <w:r w:rsidR="006E6689" w:rsidRPr="00A65F8B">
        <w:rPr>
          <w:lang w:val="en-GB"/>
        </w:rPr>
        <w:t xml:space="preserve">The </w:t>
      </w:r>
      <w:r w:rsidR="00047AC7" w:rsidRPr="00A65F8B">
        <w:rPr>
          <w:lang w:val="en-GB"/>
        </w:rPr>
        <w:t xml:space="preserve">alternative part of the </w:t>
      </w:r>
      <w:r w:rsidR="006E6689" w:rsidRPr="00A65F8B">
        <w:rPr>
          <w:lang w:val="en-GB"/>
        </w:rPr>
        <w:t>appellate court</w:t>
      </w:r>
      <w:r w:rsidR="00A65F8B" w:rsidRPr="00A65F8B">
        <w:rPr>
          <w:lang w:val="en-GB"/>
        </w:rPr>
        <w:t>’</w:t>
      </w:r>
      <w:r w:rsidR="006E6689" w:rsidRPr="00A65F8B">
        <w:rPr>
          <w:lang w:val="en-GB"/>
        </w:rPr>
        <w:t xml:space="preserve">s </w:t>
      </w:r>
      <w:r w:rsidR="003D2248" w:rsidRPr="00A65F8B">
        <w:rPr>
          <w:lang w:val="en-GB"/>
        </w:rPr>
        <w:t>ruling</w:t>
      </w:r>
      <w:r w:rsidR="00047AC7" w:rsidRPr="00A65F8B">
        <w:rPr>
          <w:lang w:val="en-GB"/>
        </w:rPr>
        <w:t>, namely its holding</w:t>
      </w:r>
      <w:r w:rsidR="003D2248" w:rsidRPr="00A65F8B">
        <w:rPr>
          <w:lang w:val="en-GB"/>
        </w:rPr>
        <w:t xml:space="preserve"> </w:t>
      </w:r>
      <w:r w:rsidR="00F11E24" w:rsidRPr="00A65F8B">
        <w:rPr>
          <w:lang w:val="en-GB"/>
        </w:rPr>
        <w:t>that the child</w:t>
      </w:r>
      <w:r w:rsidR="00A65F8B" w:rsidRPr="00A65F8B">
        <w:rPr>
          <w:lang w:val="en-GB"/>
        </w:rPr>
        <w:t>’</w:t>
      </w:r>
      <w:r w:rsidR="00F11E24" w:rsidRPr="00A65F8B">
        <w:rPr>
          <w:lang w:val="en-GB"/>
        </w:rPr>
        <w:t xml:space="preserve">s return to the United </w:t>
      </w:r>
      <w:r w:rsidR="002A0CCA" w:rsidRPr="00A65F8B">
        <w:rPr>
          <w:lang w:val="en-GB"/>
        </w:rPr>
        <w:t>Kingdom</w:t>
      </w:r>
      <w:r w:rsidR="00F11E24" w:rsidRPr="00A65F8B">
        <w:rPr>
          <w:lang w:val="en-GB"/>
        </w:rPr>
        <w:t xml:space="preserve"> </w:t>
      </w:r>
      <w:r w:rsidR="00F11E24" w:rsidRPr="00A65F8B">
        <w:rPr>
          <w:i/>
          <w:lang w:val="en-GB"/>
        </w:rPr>
        <w:t xml:space="preserve">with </w:t>
      </w:r>
      <w:r w:rsidR="00F11E24" w:rsidRPr="00A65F8B">
        <w:rPr>
          <w:lang w:val="en-GB"/>
        </w:rPr>
        <w:t>the mother would not have a positive impact on the child</w:t>
      </w:r>
      <w:r w:rsidR="00A65F8B" w:rsidRPr="00A65F8B">
        <w:rPr>
          <w:lang w:val="en-GB"/>
        </w:rPr>
        <w:t>’</w:t>
      </w:r>
      <w:r w:rsidR="00FB0C14" w:rsidRPr="00A65F8B">
        <w:rPr>
          <w:lang w:val="en-GB"/>
        </w:rPr>
        <w:t>s</w:t>
      </w:r>
      <w:r w:rsidR="00F11E24" w:rsidRPr="00A65F8B">
        <w:rPr>
          <w:lang w:val="en-GB"/>
        </w:rPr>
        <w:t xml:space="preserve"> development</w:t>
      </w:r>
      <w:r w:rsidR="00FB0C14" w:rsidRPr="00A65F8B">
        <w:rPr>
          <w:lang w:val="en-GB"/>
        </w:rPr>
        <w:t>,</w:t>
      </w:r>
      <w:r w:rsidR="00F11E24" w:rsidRPr="00A65F8B">
        <w:rPr>
          <w:lang w:val="en-GB"/>
        </w:rPr>
        <w:t xml:space="preserve"> because M.J.</w:t>
      </w:r>
      <w:r w:rsidR="00A65F8B" w:rsidRPr="00A65F8B">
        <w:rPr>
          <w:lang w:val="en-GB"/>
        </w:rPr>
        <w:t>’</w:t>
      </w:r>
      <w:r w:rsidR="00F11E24" w:rsidRPr="00A65F8B">
        <w:rPr>
          <w:lang w:val="en-GB"/>
        </w:rPr>
        <w:t xml:space="preserve">s departure from Poland would be against her will </w:t>
      </w:r>
      <w:r w:rsidR="00254826" w:rsidRPr="00A65F8B">
        <w:rPr>
          <w:lang w:val="en-GB"/>
        </w:rPr>
        <w:t xml:space="preserve">(see paragraph 23 above), </w:t>
      </w:r>
      <w:r w:rsidR="00F11E24" w:rsidRPr="00A65F8B">
        <w:rPr>
          <w:lang w:val="en-GB"/>
        </w:rPr>
        <w:t>must be considered equally misguided. The domestic court</w:t>
      </w:r>
      <w:r w:rsidR="002A0CCA" w:rsidRPr="00A65F8B">
        <w:rPr>
          <w:lang w:val="en-GB"/>
        </w:rPr>
        <w:t xml:space="preserve"> </w:t>
      </w:r>
      <w:r w:rsidR="00254826" w:rsidRPr="00A65F8B">
        <w:rPr>
          <w:lang w:val="en-GB"/>
        </w:rPr>
        <w:t>has clearly gone</w:t>
      </w:r>
      <w:r w:rsidR="002A0CCA" w:rsidRPr="00A65F8B">
        <w:rPr>
          <w:lang w:val="en-GB"/>
        </w:rPr>
        <w:t xml:space="preserve"> beyond</w:t>
      </w:r>
      <w:r w:rsidR="00F11E24" w:rsidRPr="00A65F8B">
        <w:rPr>
          <w:lang w:val="en-GB"/>
        </w:rPr>
        <w:t xml:space="preserve"> the elements which </w:t>
      </w:r>
      <w:r w:rsidR="002A0CCA" w:rsidRPr="00A65F8B">
        <w:rPr>
          <w:lang w:val="en-GB"/>
        </w:rPr>
        <w:t>ought to</w:t>
      </w:r>
      <w:r w:rsidR="00F11E24" w:rsidRPr="00A65F8B">
        <w:rPr>
          <w:lang w:val="en-GB"/>
        </w:rPr>
        <w:t xml:space="preserve"> have been </w:t>
      </w:r>
      <w:r w:rsidR="002A0CCA" w:rsidRPr="00A65F8B">
        <w:rPr>
          <w:lang w:val="en-GB"/>
        </w:rPr>
        <w:t>assessed</w:t>
      </w:r>
      <w:r w:rsidR="00F11E24" w:rsidRPr="00A65F8B">
        <w:rPr>
          <w:lang w:val="en-GB"/>
        </w:rPr>
        <w:t xml:space="preserve"> under</w:t>
      </w:r>
      <w:r w:rsidR="00917B34" w:rsidRPr="00A65F8B">
        <w:rPr>
          <w:lang w:val="en-GB"/>
        </w:rPr>
        <w:t xml:space="preserve"> Article 13 (b) of</w:t>
      </w:r>
      <w:r w:rsidR="00F11E24" w:rsidRPr="00A65F8B">
        <w:rPr>
          <w:lang w:val="en-GB"/>
        </w:rPr>
        <w:t xml:space="preserve"> the Hague Convention</w:t>
      </w:r>
      <w:r w:rsidR="002A0CCA" w:rsidRPr="00A65F8B">
        <w:rPr>
          <w:lang w:val="en-GB"/>
        </w:rPr>
        <w:t xml:space="preserve">. Moreover, even in doing so, </w:t>
      </w:r>
      <w:r w:rsidR="00917B34" w:rsidRPr="00A65F8B">
        <w:rPr>
          <w:lang w:val="en-GB"/>
        </w:rPr>
        <w:t>it</w:t>
      </w:r>
      <w:r w:rsidR="002A0CCA" w:rsidRPr="00A65F8B">
        <w:rPr>
          <w:lang w:val="en-GB"/>
        </w:rPr>
        <w:t xml:space="preserve"> seemed to </w:t>
      </w:r>
      <w:r w:rsidR="00AE1AAC" w:rsidRPr="00A65F8B">
        <w:rPr>
          <w:lang w:val="en-GB"/>
        </w:rPr>
        <w:t xml:space="preserve">have </w:t>
      </w:r>
      <w:r w:rsidR="002A0CCA" w:rsidRPr="00A65F8B">
        <w:rPr>
          <w:lang w:val="en-GB"/>
        </w:rPr>
        <w:t>completely ignore</w:t>
      </w:r>
      <w:r w:rsidR="00AE1AAC" w:rsidRPr="00A65F8B">
        <w:rPr>
          <w:lang w:val="en-GB"/>
        </w:rPr>
        <w:t>d</w:t>
      </w:r>
      <w:r w:rsidR="002A0CCA" w:rsidRPr="00A65F8B">
        <w:rPr>
          <w:lang w:val="en-GB"/>
        </w:rPr>
        <w:t xml:space="preserve"> the </w:t>
      </w:r>
      <w:r w:rsidR="00AE1AAC" w:rsidRPr="00A65F8B">
        <w:rPr>
          <w:lang w:val="en-GB"/>
        </w:rPr>
        <w:t>remaining conclusions</w:t>
      </w:r>
      <w:r w:rsidR="002A0CCA" w:rsidRPr="00A65F8B">
        <w:rPr>
          <w:lang w:val="en-GB"/>
        </w:rPr>
        <w:t xml:space="preserve"> of the </w:t>
      </w:r>
      <w:r w:rsidR="002A0CCA" w:rsidRPr="00A65F8B">
        <w:rPr>
          <w:lang w:val="en-GB"/>
        </w:rPr>
        <w:lastRenderedPageBreak/>
        <w:t>RODK</w:t>
      </w:r>
      <w:r w:rsidR="00A65F8B" w:rsidRPr="00A65F8B">
        <w:rPr>
          <w:lang w:val="en-GB"/>
        </w:rPr>
        <w:t>’</w:t>
      </w:r>
      <w:r w:rsidR="00F21144" w:rsidRPr="00A65F8B">
        <w:rPr>
          <w:lang w:val="en-GB"/>
        </w:rPr>
        <w:t>s</w:t>
      </w:r>
      <w:r w:rsidR="002A0CCA" w:rsidRPr="00A65F8B">
        <w:rPr>
          <w:lang w:val="en-GB"/>
        </w:rPr>
        <w:t xml:space="preserve"> experts</w:t>
      </w:r>
      <w:r w:rsidR="00FB0C14" w:rsidRPr="00A65F8B">
        <w:rPr>
          <w:lang w:val="en-GB"/>
        </w:rPr>
        <w:t>, namely</w:t>
      </w:r>
      <w:r w:rsidR="002A0CCA" w:rsidRPr="00A65F8B">
        <w:rPr>
          <w:lang w:val="en-GB"/>
        </w:rPr>
        <w:t xml:space="preserve"> that the child</w:t>
      </w:r>
      <w:r w:rsidR="00E92C6A" w:rsidRPr="00A65F8B">
        <w:rPr>
          <w:lang w:val="en-GB"/>
        </w:rPr>
        <w:t>,</w:t>
      </w:r>
      <w:r w:rsidR="002A0CCA" w:rsidRPr="00A65F8B">
        <w:rPr>
          <w:lang w:val="en-GB"/>
        </w:rPr>
        <w:t xml:space="preserve"> </w:t>
      </w:r>
      <w:r w:rsidR="00AE1AAC" w:rsidRPr="00A65F8B">
        <w:rPr>
          <w:lang w:val="en-GB"/>
        </w:rPr>
        <w:t xml:space="preserve">who </w:t>
      </w:r>
      <w:r w:rsidR="002A0CCA" w:rsidRPr="00A65F8B">
        <w:rPr>
          <w:lang w:val="en-GB"/>
        </w:rPr>
        <w:t>was apparently adaptable</w:t>
      </w:r>
      <w:r w:rsidR="00AE1AAC" w:rsidRPr="00A65F8B">
        <w:rPr>
          <w:lang w:val="en-GB"/>
        </w:rPr>
        <w:t xml:space="preserve">, was in good physical and psychological </w:t>
      </w:r>
      <w:r w:rsidR="00FB0C14" w:rsidRPr="00A65F8B">
        <w:rPr>
          <w:lang w:val="en-GB"/>
        </w:rPr>
        <w:t>health</w:t>
      </w:r>
      <w:r w:rsidR="0068099F" w:rsidRPr="00A65F8B">
        <w:rPr>
          <w:lang w:val="en-GB"/>
        </w:rPr>
        <w:t>,</w:t>
      </w:r>
      <w:r w:rsidR="002A0CCA" w:rsidRPr="00A65F8B">
        <w:rPr>
          <w:lang w:val="en-GB"/>
        </w:rPr>
        <w:t xml:space="preserve"> </w:t>
      </w:r>
      <w:r w:rsidR="00AE1AAC" w:rsidRPr="00A65F8B">
        <w:rPr>
          <w:lang w:val="en-GB"/>
        </w:rPr>
        <w:t xml:space="preserve">was </w:t>
      </w:r>
      <w:r w:rsidR="002A0CCA" w:rsidRPr="00A65F8B">
        <w:rPr>
          <w:lang w:val="en-GB"/>
        </w:rPr>
        <w:t>emotionally attached to both parents</w:t>
      </w:r>
      <w:r w:rsidR="00FB0C14" w:rsidRPr="00A65F8B">
        <w:rPr>
          <w:lang w:val="en-GB"/>
        </w:rPr>
        <w:t>,</w:t>
      </w:r>
      <w:r w:rsidR="002A0CCA" w:rsidRPr="00A65F8B">
        <w:rPr>
          <w:lang w:val="en-GB"/>
        </w:rPr>
        <w:t xml:space="preserve"> and perceived Poland and the United Kingdom </w:t>
      </w:r>
      <w:r w:rsidR="0068099F" w:rsidRPr="00A65F8B">
        <w:rPr>
          <w:lang w:val="en-GB"/>
        </w:rPr>
        <w:t xml:space="preserve">as </w:t>
      </w:r>
      <w:r w:rsidR="002A0CCA" w:rsidRPr="00A65F8B">
        <w:rPr>
          <w:lang w:val="en-GB"/>
        </w:rPr>
        <w:t xml:space="preserve">on </w:t>
      </w:r>
      <w:r w:rsidR="00FB0C14" w:rsidRPr="00A65F8B">
        <w:rPr>
          <w:lang w:val="en-GB"/>
        </w:rPr>
        <w:t xml:space="preserve">an </w:t>
      </w:r>
      <w:r w:rsidR="002A0CCA" w:rsidRPr="00A65F8B">
        <w:rPr>
          <w:lang w:val="en-GB"/>
        </w:rPr>
        <w:t>equal footing (see paragraph 16 above).</w:t>
      </w:r>
    </w:p>
    <w:p w:rsidR="00A65F8B" w:rsidRPr="00A65F8B" w:rsidRDefault="00F11E24"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70</w:t>
      </w:r>
      <w:r w:rsidRPr="00A65F8B">
        <w:rPr>
          <w:lang w:val="en-GB"/>
        </w:rPr>
        <w:fldChar w:fldCharType="end"/>
      </w:r>
      <w:r w:rsidRPr="00A65F8B">
        <w:rPr>
          <w:lang w:val="en-GB"/>
        </w:rPr>
        <w:t>.  </w:t>
      </w:r>
      <w:r w:rsidR="002A0CCA" w:rsidRPr="00A65F8B">
        <w:rPr>
          <w:lang w:val="en-GB"/>
        </w:rPr>
        <w:t xml:space="preserve">Lastly, </w:t>
      </w:r>
      <w:r w:rsidR="00D22E69" w:rsidRPr="00A65F8B">
        <w:rPr>
          <w:lang w:val="en-GB"/>
        </w:rPr>
        <w:t>the</w:t>
      </w:r>
      <w:r w:rsidR="00F21144" w:rsidRPr="00A65F8B">
        <w:rPr>
          <w:lang w:val="en-GB"/>
        </w:rPr>
        <w:t xml:space="preserve"> </w:t>
      </w:r>
      <w:r w:rsidR="00D22E69" w:rsidRPr="00A65F8B">
        <w:rPr>
          <w:lang w:val="en-GB"/>
        </w:rPr>
        <w:t>Court observes that t</w:t>
      </w:r>
      <w:r w:rsidR="002A0580" w:rsidRPr="00A65F8B">
        <w:rPr>
          <w:lang w:val="en-GB"/>
        </w:rPr>
        <w:t>he</w:t>
      </w:r>
      <w:r w:rsidR="00917B34" w:rsidRPr="00A65F8B">
        <w:rPr>
          <w:lang w:val="en-GB"/>
        </w:rPr>
        <w:t xml:space="preserve"> issues of custody and access are not to be intertwined in the Hague Convention proceedings</w:t>
      </w:r>
      <w:r w:rsidR="00197495" w:rsidRPr="00A65F8B">
        <w:rPr>
          <w:lang w:val="en-GB"/>
        </w:rPr>
        <w:t xml:space="preserve"> (see paragraph</w:t>
      </w:r>
      <w:r w:rsidR="00A65F8B" w:rsidRPr="00A65F8B">
        <w:rPr>
          <w:lang w:val="en-GB"/>
        </w:rPr>
        <w:t> </w:t>
      </w:r>
      <w:r w:rsidR="0046220E" w:rsidRPr="00A65F8B">
        <w:rPr>
          <w:lang w:val="en-GB"/>
        </w:rPr>
        <w:t>38</w:t>
      </w:r>
      <w:r w:rsidR="006A20CB" w:rsidRPr="00A65F8B">
        <w:rPr>
          <w:lang w:val="en-GB"/>
        </w:rPr>
        <w:t xml:space="preserve"> above</w:t>
      </w:r>
      <w:r w:rsidR="00152D45" w:rsidRPr="00A65F8B">
        <w:rPr>
          <w:lang w:val="en-GB"/>
        </w:rPr>
        <w:t>,</w:t>
      </w:r>
      <w:r w:rsidR="006A20CB" w:rsidRPr="00A65F8B">
        <w:rPr>
          <w:lang w:val="en-GB"/>
        </w:rPr>
        <w:t xml:space="preserve"> and see also </w:t>
      </w:r>
      <w:r w:rsidR="006A20CB" w:rsidRPr="00A65F8B">
        <w:rPr>
          <w:i/>
        </w:rPr>
        <w:t>Maumousseau</w:t>
      </w:r>
      <w:r w:rsidR="006A20CB" w:rsidRPr="00A65F8B">
        <w:t xml:space="preserve">, </w:t>
      </w:r>
      <w:r w:rsidR="006A20CB" w:rsidRPr="00A65F8B">
        <w:rPr>
          <w:lang w:val="en-GB"/>
        </w:rPr>
        <w:t xml:space="preserve">cited above, </w:t>
      </w:r>
      <w:r w:rsidR="006A20CB" w:rsidRPr="00A65F8B">
        <w:t>§ 69</w:t>
      </w:r>
      <w:r w:rsidR="00197495" w:rsidRPr="00A65F8B">
        <w:rPr>
          <w:lang w:val="en-GB"/>
        </w:rPr>
        <w:t xml:space="preserve">). Consequently, whether in </w:t>
      </w:r>
      <w:r w:rsidR="00152D45" w:rsidRPr="00A65F8B">
        <w:rPr>
          <w:lang w:val="en-GB"/>
        </w:rPr>
        <w:t xml:space="preserve">the </w:t>
      </w:r>
      <w:r w:rsidR="00197495" w:rsidRPr="00A65F8B">
        <w:rPr>
          <w:lang w:val="en-GB"/>
        </w:rPr>
        <w:t xml:space="preserve">light of international law or </w:t>
      </w:r>
      <w:r w:rsidR="00152D45" w:rsidRPr="00A65F8B">
        <w:rPr>
          <w:lang w:val="en-GB"/>
        </w:rPr>
        <w:t xml:space="preserve">of </w:t>
      </w:r>
      <w:r w:rsidR="00197495" w:rsidRPr="00A65F8B">
        <w:rPr>
          <w:lang w:val="en-GB"/>
        </w:rPr>
        <w:t>domestic law, it was erroneous for the family</w:t>
      </w:r>
      <w:r w:rsidR="002A0580" w:rsidRPr="00A65F8B">
        <w:rPr>
          <w:lang w:val="en-GB"/>
        </w:rPr>
        <w:t xml:space="preserve"> court in the instant case to assume</w:t>
      </w:r>
      <w:r w:rsidR="00917B34" w:rsidRPr="00A65F8B">
        <w:rPr>
          <w:lang w:val="en-GB"/>
        </w:rPr>
        <w:t xml:space="preserve"> </w:t>
      </w:r>
      <w:r w:rsidR="00774FCB" w:rsidRPr="00A65F8B">
        <w:rPr>
          <w:lang w:val="en-GB"/>
        </w:rPr>
        <w:t>that if returned to the United Kingdom the child would be placed in the applicant</w:t>
      </w:r>
      <w:r w:rsidR="00A65F8B" w:rsidRPr="00A65F8B">
        <w:rPr>
          <w:lang w:val="en-GB"/>
        </w:rPr>
        <w:t>’</w:t>
      </w:r>
      <w:r w:rsidR="00774FCB" w:rsidRPr="00A65F8B">
        <w:rPr>
          <w:lang w:val="en-GB"/>
        </w:rPr>
        <w:t>s custody or care.</w:t>
      </w:r>
    </w:p>
    <w:p w:rsidR="00894297" w:rsidRPr="00A65F8B" w:rsidRDefault="00894297"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71</w:t>
      </w:r>
      <w:r w:rsidRPr="00A65F8B">
        <w:rPr>
          <w:lang w:val="en-GB"/>
        </w:rPr>
        <w:fldChar w:fldCharType="end"/>
      </w:r>
      <w:r w:rsidRPr="00A65F8B">
        <w:rPr>
          <w:lang w:val="en-GB"/>
        </w:rPr>
        <w:t>. </w:t>
      </w:r>
      <w:r w:rsidR="0070488A" w:rsidRPr="00A65F8B">
        <w:rPr>
          <w:lang w:val="en-GB"/>
        </w:rPr>
        <w:t> </w:t>
      </w:r>
      <w:r w:rsidR="00C3322E" w:rsidRPr="00A65F8B">
        <w:rPr>
          <w:lang w:val="en-GB"/>
        </w:rPr>
        <w:t>The Court also observes that, a</w:t>
      </w:r>
      <w:r w:rsidR="005A609E" w:rsidRPr="00A65F8B">
        <w:rPr>
          <w:lang w:val="en-GB"/>
        </w:rPr>
        <w:t xml:space="preserve">s </w:t>
      </w:r>
      <w:r w:rsidR="00152D45" w:rsidRPr="00A65F8B">
        <w:rPr>
          <w:lang w:val="en-GB"/>
        </w:rPr>
        <w:t>regards</w:t>
      </w:r>
      <w:r w:rsidR="005A609E" w:rsidRPr="00A65F8B">
        <w:rPr>
          <w:lang w:val="en-GB"/>
        </w:rPr>
        <w:t xml:space="preserve"> the length of the impugned domestic proceedings</w:t>
      </w:r>
      <w:r w:rsidR="00586EAE" w:rsidRPr="00A65F8B">
        <w:rPr>
          <w:lang w:val="en-GB"/>
        </w:rPr>
        <w:t>, despite the recognised urgent nature of the H</w:t>
      </w:r>
      <w:r w:rsidR="00E420FC" w:rsidRPr="00A65F8B">
        <w:rPr>
          <w:lang w:val="en-GB"/>
        </w:rPr>
        <w:t>ague Convention proceedings</w:t>
      </w:r>
      <w:r w:rsidR="00586EAE" w:rsidRPr="00A65F8B">
        <w:rPr>
          <w:lang w:val="en-GB"/>
        </w:rPr>
        <w:t xml:space="preserve">, </w:t>
      </w:r>
      <w:r w:rsidRPr="00A65F8B">
        <w:rPr>
          <w:lang w:val="en-GB"/>
        </w:rPr>
        <w:t>a period of one year elapsed from the date on which the applicant</w:t>
      </w:r>
      <w:r w:rsidR="00A65F8B" w:rsidRPr="00A65F8B">
        <w:rPr>
          <w:lang w:val="en-GB"/>
        </w:rPr>
        <w:t>’</w:t>
      </w:r>
      <w:r w:rsidRPr="00A65F8B">
        <w:rPr>
          <w:lang w:val="en-GB"/>
        </w:rPr>
        <w:t>s request for the return of the child was registered with the Grudziadz District Court to the date of the</w:t>
      </w:r>
      <w:r w:rsidR="00586EAE" w:rsidRPr="00A65F8B">
        <w:rPr>
          <w:lang w:val="en-GB"/>
        </w:rPr>
        <w:t xml:space="preserve"> </w:t>
      </w:r>
      <w:r w:rsidRPr="00A65F8B">
        <w:rPr>
          <w:lang w:val="en-GB"/>
        </w:rPr>
        <w:t>final decision. No explanation was put forward by the Government for this delay.</w:t>
      </w:r>
    </w:p>
    <w:p w:rsidR="002C299C" w:rsidRPr="00A65F8B" w:rsidRDefault="00894297"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72</w:t>
      </w:r>
      <w:r w:rsidRPr="00A65F8B">
        <w:rPr>
          <w:lang w:val="en-GB"/>
        </w:rPr>
        <w:fldChar w:fldCharType="end"/>
      </w:r>
      <w:r w:rsidRPr="00A65F8B">
        <w:rPr>
          <w:lang w:val="en-GB"/>
        </w:rPr>
        <w:t>.  Consequently, even though the six-week time-limit is</w:t>
      </w:r>
      <w:r w:rsidR="002C299C" w:rsidRPr="00A65F8B">
        <w:rPr>
          <w:lang w:val="en-GB"/>
        </w:rPr>
        <w:t xml:space="preserve"> non-obligatory</w:t>
      </w:r>
      <w:r w:rsidRPr="00A65F8B">
        <w:rPr>
          <w:lang w:val="en-GB"/>
        </w:rPr>
        <w:t xml:space="preserve"> under the Hague Convention</w:t>
      </w:r>
      <w:r w:rsidR="005A7B69" w:rsidRPr="00A65F8B">
        <w:rPr>
          <w:lang w:val="en-GB"/>
        </w:rPr>
        <w:t xml:space="preserve"> (see paragraph 3</w:t>
      </w:r>
      <w:r w:rsidR="0046220E" w:rsidRPr="00A65F8B">
        <w:rPr>
          <w:lang w:val="en-GB"/>
        </w:rPr>
        <w:t>3</w:t>
      </w:r>
      <w:r w:rsidR="005A7B69" w:rsidRPr="00A65F8B">
        <w:rPr>
          <w:lang w:val="en-GB"/>
        </w:rPr>
        <w:t xml:space="preserve"> above)</w:t>
      </w:r>
      <w:r w:rsidRPr="00A65F8B">
        <w:rPr>
          <w:lang w:val="en-GB"/>
        </w:rPr>
        <w:t>,</w:t>
      </w:r>
      <w:r w:rsidR="002C299C" w:rsidRPr="00A65F8B">
        <w:rPr>
          <w:lang w:val="en-GB"/>
        </w:rPr>
        <w:t xml:space="preserve"> the Court considers that exceeding </w:t>
      </w:r>
      <w:r w:rsidRPr="00A65F8B">
        <w:rPr>
          <w:lang w:val="en-GB"/>
        </w:rPr>
        <w:t xml:space="preserve">it </w:t>
      </w:r>
      <w:r w:rsidR="002C299C" w:rsidRPr="00A65F8B">
        <w:rPr>
          <w:lang w:val="en-GB"/>
        </w:rPr>
        <w:t xml:space="preserve">by </w:t>
      </w:r>
      <w:r w:rsidR="00C06390" w:rsidRPr="00A65F8B">
        <w:rPr>
          <w:lang w:val="en-GB"/>
        </w:rPr>
        <w:t xml:space="preserve">forty-five </w:t>
      </w:r>
      <w:r w:rsidR="002C299C" w:rsidRPr="00A65F8B">
        <w:rPr>
          <w:lang w:val="en-GB"/>
        </w:rPr>
        <w:t>weeks</w:t>
      </w:r>
      <w:r w:rsidR="00586EAE" w:rsidRPr="00A65F8B">
        <w:rPr>
          <w:lang w:val="en-GB"/>
        </w:rPr>
        <w:t xml:space="preserve">, </w:t>
      </w:r>
      <w:r w:rsidR="00152D45" w:rsidRPr="00A65F8B">
        <w:rPr>
          <w:lang w:val="en-GB"/>
        </w:rPr>
        <w:t xml:space="preserve">which </w:t>
      </w:r>
      <w:r w:rsidR="00586EAE" w:rsidRPr="00A65F8B">
        <w:rPr>
          <w:lang w:val="en-GB"/>
        </w:rPr>
        <w:t>is more than eight</w:t>
      </w:r>
      <w:r w:rsidR="00152D45" w:rsidRPr="00A65F8B">
        <w:rPr>
          <w:lang w:val="en-GB"/>
        </w:rPr>
        <w:t>fold</w:t>
      </w:r>
      <w:r w:rsidR="00586EAE" w:rsidRPr="00A65F8B">
        <w:rPr>
          <w:lang w:val="en-GB"/>
        </w:rPr>
        <w:t>,</w:t>
      </w:r>
      <w:r w:rsidR="002C299C" w:rsidRPr="00A65F8B">
        <w:rPr>
          <w:lang w:val="en-GB"/>
        </w:rPr>
        <w:t xml:space="preserve"> in </w:t>
      </w:r>
      <w:r w:rsidR="00152D45" w:rsidRPr="00A65F8B">
        <w:rPr>
          <w:lang w:val="en-GB"/>
        </w:rPr>
        <w:t xml:space="preserve">the </w:t>
      </w:r>
      <w:r w:rsidR="002C299C" w:rsidRPr="00A65F8B">
        <w:rPr>
          <w:lang w:val="en-GB"/>
        </w:rPr>
        <w:t xml:space="preserve">absence of any circumstances capable of </w:t>
      </w:r>
      <w:r w:rsidR="00152D45" w:rsidRPr="00A65F8B">
        <w:rPr>
          <w:lang w:val="en-GB"/>
        </w:rPr>
        <w:t>exempting</w:t>
      </w:r>
      <w:r w:rsidR="002C299C" w:rsidRPr="00A65F8B">
        <w:rPr>
          <w:lang w:val="en-GB"/>
        </w:rPr>
        <w:t xml:space="preserve"> the domestic courts </w:t>
      </w:r>
      <w:r w:rsidR="00152D45" w:rsidRPr="00A65F8B">
        <w:rPr>
          <w:lang w:val="en-GB"/>
        </w:rPr>
        <w:t xml:space="preserve">from </w:t>
      </w:r>
      <w:r w:rsidR="002C299C" w:rsidRPr="00A65F8B">
        <w:rPr>
          <w:lang w:val="en-GB"/>
        </w:rPr>
        <w:t xml:space="preserve">the duty to strictly observe </w:t>
      </w:r>
      <w:r w:rsidRPr="00A65F8B">
        <w:rPr>
          <w:lang w:val="en-GB"/>
        </w:rPr>
        <w:t>it</w:t>
      </w:r>
      <w:r w:rsidR="002C299C" w:rsidRPr="00A65F8B">
        <w:rPr>
          <w:lang w:val="en-GB"/>
        </w:rPr>
        <w:t xml:space="preserve">, does not meet the urgency of the situation and is not in compliance with the positive obligation to act expeditiously in proceedings for the return of children </w:t>
      </w:r>
      <w:r w:rsidR="00113CC3" w:rsidRPr="00A65F8B">
        <w:rPr>
          <w:lang w:val="en-GB"/>
        </w:rPr>
        <w:t>(see</w:t>
      </w:r>
      <w:r w:rsidRPr="00A65F8B">
        <w:rPr>
          <w:lang w:val="en-GB"/>
        </w:rPr>
        <w:t xml:space="preserve"> </w:t>
      </w:r>
      <w:r w:rsidR="00DB4FD9" w:rsidRPr="00A65F8B">
        <w:rPr>
          <w:i/>
          <w:lang w:val="en-GB"/>
        </w:rPr>
        <w:t>Carlson v. </w:t>
      </w:r>
      <w:r w:rsidR="00623C57" w:rsidRPr="00A65F8B">
        <w:rPr>
          <w:i/>
          <w:lang w:val="en-GB"/>
        </w:rPr>
        <w:t>Switzerland</w:t>
      </w:r>
      <w:r w:rsidR="00623C57" w:rsidRPr="00A65F8B">
        <w:rPr>
          <w:lang w:val="en-GB"/>
        </w:rPr>
        <w:t xml:space="preserve">, no. 49492/06, § 76, 6 November 2008; </w:t>
      </w:r>
      <w:r w:rsidR="00DB4FD9" w:rsidRPr="00A65F8B">
        <w:rPr>
          <w:i/>
          <w:lang w:val="en-GB"/>
        </w:rPr>
        <w:t>Karrer v. </w:t>
      </w:r>
      <w:r w:rsidR="008522B5" w:rsidRPr="00A65F8B">
        <w:rPr>
          <w:i/>
          <w:lang w:val="en-GB"/>
        </w:rPr>
        <w:t>Romania</w:t>
      </w:r>
      <w:r w:rsidR="008522B5" w:rsidRPr="00A65F8B">
        <w:rPr>
          <w:lang w:val="en-GB"/>
        </w:rPr>
        <w:t>, no</w:t>
      </w:r>
      <w:r w:rsidR="00DB4FD9" w:rsidRPr="00A65F8B">
        <w:rPr>
          <w:lang w:val="en-GB"/>
        </w:rPr>
        <w:t>. </w:t>
      </w:r>
      <w:r w:rsidR="008522B5" w:rsidRPr="00A65F8B">
        <w:rPr>
          <w:lang w:val="en-GB"/>
        </w:rPr>
        <w:t>16965/10</w:t>
      </w:r>
      <w:r w:rsidR="008522B5" w:rsidRPr="00A65F8B">
        <w:rPr>
          <w:snapToGrid w:val="0"/>
          <w:szCs w:val="24"/>
          <w:lang w:val="en-GB"/>
        </w:rPr>
        <w:t xml:space="preserve">, § 54, 21 February 2012; </w:t>
      </w:r>
      <w:r w:rsidRPr="00A65F8B">
        <w:rPr>
          <w:i/>
        </w:rPr>
        <w:t>R.S.</w:t>
      </w:r>
      <w:r w:rsidRPr="00A65F8B">
        <w:t xml:space="preserve"> </w:t>
      </w:r>
      <w:r w:rsidRPr="00A65F8B">
        <w:rPr>
          <w:i/>
        </w:rPr>
        <w:t>v. Poland</w:t>
      </w:r>
      <w:r w:rsidRPr="00A65F8B">
        <w:t>, no.</w:t>
      </w:r>
      <w:r w:rsidR="0070488A" w:rsidRPr="00A65F8B">
        <w:t> </w:t>
      </w:r>
      <w:r w:rsidRPr="00A65F8B">
        <w:t>63777/09</w:t>
      </w:r>
      <w:r w:rsidRPr="00A65F8B">
        <w:rPr>
          <w:snapToGrid w:val="0"/>
        </w:rPr>
        <w:t>,</w:t>
      </w:r>
      <w:r w:rsidR="00113CC3" w:rsidRPr="00A65F8B">
        <w:t xml:space="preserve"> </w:t>
      </w:r>
      <w:r w:rsidR="00113CC3" w:rsidRPr="00A65F8B">
        <w:rPr>
          <w:snapToGrid w:val="0"/>
        </w:rPr>
        <w:t>§</w:t>
      </w:r>
      <w:r w:rsidR="00DB4FD9" w:rsidRPr="00A65F8B">
        <w:rPr>
          <w:snapToGrid w:val="0"/>
        </w:rPr>
        <w:t> </w:t>
      </w:r>
      <w:r w:rsidRPr="00A65F8B">
        <w:rPr>
          <w:snapToGrid w:val="0"/>
        </w:rPr>
        <w:t>70, 21</w:t>
      </w:r>
      <w:r w:rsidR="00586EAE" w:rsidRPr="00A65F8B">
        <w:rPr>
          <w:snapToGrid w:val="0"/>
        </w:rPr>
        <w:t> </w:t>
      </w:r>
      <w:r w:rsidRPr="00A65F8B">
        <w:rPr>
          <w:snapToGrid w:val="0"/>
        </w:rPr>
        <w:t>July</w:t>
      </w:r>
      <w:r w:rsidR="00A65F8B" w:rsidRPr="00A65F8B">
        <w:rPr>
          <w:snapToGrid w:val="0"/>
        </w:rPr>
        <w:t xml:space="preserve"> </w:t>
      </w:r>
      <w:r w:rsidRPr="00A65F8B">
        <w:rPr>
          <w:snapToGrid w:val="0"/>
        </w:rPr>
        <w:t>2015</w:t>
      </w:r>
      <w:r w:rsidR="0018434B" w:rsidRPr="00A65F8B">
        <w:rPr>
          <w:snapToGrid w:val="0"/>
        </w:rPr>
        <w:t>;</w:t>
      </w:r>
      <w:r w:rsidR="0053603B" w:rsidRPr="00A65F8B">
        <w:rPr>
          <w:snapToGrid w:val="0"/>
        </w:rPr>
        <w:t xml:space="preserve"> </w:t>
      </w:r>
      <w:r w:rsidR="0053603B" w:rsidRPr="00A65F8B">
        <w:rPr>
          <w:i/>
        </w:rPr>
        <w:t>Blaga v. Romania</w:t>
      </w:r>
      <w:r w:rsidR="0053603B" w:rsidRPr="00A65F8B">
        <w:t>, no. 54443/10</w:t>
      </w:r>
      <w:r w:rsidR="0053603B" w:rsidRPr="00A65F8B">
        <w:rPr>
          <w:snapToGrid w:val="0"/>
        </w:rPr>
        <w:t>, § 83, 1</w:t>
      </w:r>
      <w:r w:rsidR="0070488A" w:rsidRPr="00A65F8B">
        <w:rPr>
          <w:snapToGrid w:val="0"/>
        </w:rPr>
        <w:t> </w:t>
      </w:r>
      <w:r w:rsidR="0053603B" w:rsidRPr="00A65F8B">
        <w:rPr>
          <w:snapToGrid w:val="0"/>
        </w:rPr>
        <w:t>July 2014</w:t>
      </w:r>
      <w:r w:rsidR="0018434B" w:rsidRPr="00A65F8B">
        <w:rPr>
          <w:snapToGrid w:val="0"/>
        </w:rPr>
        <w:t>;</w:t>
      </w:r>
      <w:r w:rsidR="00560239" w:rsidRPr="00A65F8B">
        <w:rPr>
          <w:snapToGrid w:val="0"/>
        </w:rPr>
        <w:t xml:space="preserve"> and </w:t>
      </w:r>
      <w:r w:rsidR="00560239" w:rsidRPr="00A65F8B">
        <w:rPr>
          <w:i/>
          <w:snapToGrid w:val="0"/>
        </w:rPr>
        <w:t>Monory</w:t>
      </w:r>
      <w:r w:rsidR="00560239" w:rsidRPr="00A65F8B">
        <w:rPr>
          <w:snapToGrid w:val="0"/>
        </w:rPr>
        <w:t xml:space="preserve">, cited above, § 82; </w:t>
      </w:r>
      <w:r w:rsidR="005F3D4D" w:rsidRPr="00A65F8B">
        <w:rPr>
          <w:snapToGrid w:val="0"/>
        </w:rPr>
        <w:t xml:space="preserve">see also, </w:t>
      </w:r>
      <w:r w:rsidR="005F3D4D" w:rsidRPr="00A65F8B">
        <w:rPr>
          <w:i/>
          <w:snapToGrid w:val="0"/>
        </w:rPr>
        <w:t>a contrario</w:t>
      </w:r>
      <w:r w:rsidR="005F3D4D" w:rsidRPr="00A65F8B">
        <w:rPr>
          <w:snapToGrid w:val="0"/>
        </w:rPr>
        <w:t>,</w:t>
      </w:r>
      <w:r w:rsidR="005F3D4D" w:rsidRPr="00A65F8B">
        <w:rPr>
          <w:i/>
        </w:rPr>
        <w:t xml:space="preserve"> Lipkowsky </w:t>
      </w:r>
      <w:r w:rsidR="005F3D4D" w:rsidRPr="00A65F8B">
        <w:t>(dec.), cited above</w:t>
      </w:r>
      <w:r w:rsidRPr="00A65F8B">
        <w:rPr>
          <w:lang w:val="en-GB"/>
        </w:rPr>
        <w:t>)</w:t>
      </w:r>
      <w:r w:rsidR="00113CC3" w:rsidRPr="00A65F8B">
        <w:rPr>
          <w:lang w:val="en-GB"/>
        </w:rPr>
        <w:t>.</w:t>
      </w:r>
    </w:p>
    <w:p w:rsidR="0085330E" w:rsidRPr="00A65F8B" w:rsidRDefault="00000D8C"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73</w:t>
      </w:r>
      <w:r w:rsidRPr="00A65F8B">
        <w:rPr>
          <w:lang w:val="en-GB"/>
        </w:rPr>
        <w:fldChar w:fldCharType="end"/>
      </w:r>
      <w:r w:rsidRPr="00A65F8B">
        <w:rPr>
          <w:lang w:val="en-GB"/>
        </w:rPr>
        <w:t>.  </w:t>
      </w:r>
      <w:r w:rsidR="00AD6B81" w:rsidRPr="00A65F8B">
        <w:rPr>
          <w:lang w:val="en-GB"/>
        </w:rPr>
        <w:t>In conclusion,</w:t>
      </w:r>
      <w:r w:rsidR="0085330E" w:rsidRPr="00A65F8B">
        <w:rPr>
          <w:lang w:val="en-GB"/>
        </w:rPr>
        <w:t xml:space="preserve"> </w:t>
      </w:r>
      <w:r w:rsidR="007D49B1" w:rsidRPr="00A65F8B">
        <w:rPr>
          <w:lang w:val="en-GB"/>
        </w:rPr>
        <w:t xml:space="preserve">in the circumstances of the case seen as a whole </w:t>
      </w:r>
      <w:r w:rsidR="001D547C" w:rsidRPr="00A65F8B">
        <w:rPr>
          <w:lang w:val="en-GB"/>
        </w:rPr>
        <w:t>and notwithstanding the respondent States</w:t>
      </w:r>
      <w:r w:rsidR="00A65F8B" w:rsidRPr="00A65F8B">
        <w:rPr>
          <w:lang w:val="en-GB"/>
        </w:rPr>
        <w:t>’</w:t>
      </w:r>
      <w:r w:rsidR="001D547C" w:rsidRPr="00A65F8B">
        <w:rPr>
          <w:lang w:val="en-GB"/>
        </w:rPr>
        <w:t xml:space="preserve"> margin of appreciation in the matter, </w:t>
      </w:r>
      <w:r w:rsidR="00E420FC" w:rsidRPr="00A65F8B">
        <w:rPr>
          <w:lang w:val="en-GB"/>
        </w:rPr>
        <w:t xml:space="preserve">the Court considers that </w:t>
      </w:r>
      <w:r w:rsidR="007D49B1" w:rsidRPr="00A65F8B">
        <w:rPr>
          <w:lang w:val="en-GB"/>
        </w:rPr>
        <w:t xml:space="preserve">the State </w:t>
      </w:r>
      <w:r w:rsidR="00D02AE7" w:rsidRPr="00A65F8B">
        <w:rPr>
          <w:lang w:val="en-GB"/>
        </w:rPr>
        <w:t>failed to</w:t>
      </w:r>
      <w:r w:rsidR="007D49B1" w:rsidRPr="00A65F8B">
        <w:rPr>
          <w:lang w:val="en-GB"/>
        </w:rPr>
        <w:t xml:space="preserve"> compl</w:t>
      </w:r>
      <w:r w:rsidR="00D02AE7" w:rsidRPr="00A65F8B">
        <w:rPr>
          <w:lang w:val="en-GB"/>
        </w:rPr>
        <w:t xml:space="preserve">y </w:t>
      </w:r>
      <w:r w:rsidR="007D49B1" w:rsidRPr="00A65F8B">
        <w:rPr>
          <w:lang w:val="en-GB"/>
        </w:rPr>
        <w:t>with its positive obligations under Article 8 of the Convention.</w:t>
      </w:r>
    </w:p>
    <w:p w:rsidR="00C3322E" w:rsidRPr="00A65F8B" w:rsidRDefault="00C3322E" w:rsidP="00A65F8B">
      <w:pPr>
        <w:pStyle w:val="ECHRPara"/>
        <w:rPr>
          <w:i/>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74</w:t>
      </w:r>
      <w:r w:rsidRPr="00A65F8B">
        <w:rPr>
          <w:lang w:val="en-GB"/>
        </w:rPr>
        <w:fldChar w:fldCharType="end"/>
      </w:r>
      <w:r w:rsidRPr="00A65F8B">
        <w:rPr>
          <w:lang w:val="en-GB"/>
        </w:rPr>
        <w:t>.</w:t>
      </w:r>
      <w:r w:rsidR="00A65F8B" w:rsidRPr="00A65F8B">
        <w:rPr>
          <w:lang w:val="en-GB"/>
        </w:rPr>
        <w:t> </w:t>
      </w:r>
      <w:r w:rsidRPr="00A65F8B">
        <w:rPr>
          <w:lang w:val="en-GB"/>
        </w:rPr>
        <w:t> In view of the above conclusion, it is unnecessary that the remainder of the applicant</w:t>
      </w:r>
      <w:r w:rsidR="00A65F8B" w:rsidRPr="00A65F8B">
        <w:rPr>
          <w:lang w:val="en-GB"/>
        </w:rPr>
        <w:t>’</w:t>
      </w:r>
      <w:r w:rsidRPr="00A65F8B">
        <w:rPr>
          <w:lang w:val="en-GB"/>
        </w:rPr>
        <w:t>s complaint about the allegedly defective procedure be examined by the Court.</w:t>
      </w:r>
    </w:p>
    <w:p w:rsidR="0085330E" w:rsidRPr="00A65F8B" w:rsidRDefault="008C1D78"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75</w:t>
      </w:r>
      <w:r w:rsidRPr="00A65F8B">
        <w:rPr>
          <w:lang w:val="en-GB"/>
        </w:rPr>
        <w:fldChar w:fldCharType="end"/>
      </w:r>
      <w:r w:rsidRPr="00A65F8B">
        <w:rPr>
          <w:lang w:val="en-GB"/>
        </w:rPr>
        <w:t>.  </w:t>
      </w:r>
      <w:r w:rsidR="0085330E" w:rsidRPr="00A65F8B">
        <w:rPr>
          <w:lang w:val="en-GB"/>
        </w:rPr>
        <w:t>There has accordingly been a violation of Article 8 of the Convention.</w:t>
      </w:r>
    </w:p>
    <w:p w:rsidR="00AD6B81" w:rsidRPr="00A65F8B" w:rsidRDefault="00AD6B81"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76</w:t>
      </w:r>
      <w:r w:rsidRPr="00A65F8B">
        <w:rPr>
          <w:lang w:val="en-GB"/>
        </w:rPr>
        <w:fldChar w:fldCharType="end"/>
      </w:r>
      <w:r w:rsidRPr="00A65F8B">
        <w:rPr>
          <w:lang w:val="en-GB"/>
        </w:rPr>
        <w:t xml:space="preserve">.  Lastly, the Court observes that, as the child has lived with her mother in Poland for over three years and a half, there is no basis for the present judgment to be interpreted as obliging the respondent State to take steps ordering </w:t>
      </w:r>
      <w:r w:rsidR="00874F43" w:rsidRPr="00A65F8B">
        <w:rPr>
          <w:lang w:val="en-GB"/>
        </w:rPr>
        <w:t>the child</w:t>
      </w:r>
      <w:r w:rsidR="00A65F8B" w:rsidRPr="00A65F8B">
        <w:rPr>
          <w:lang w:val="en-GB"/>
        </w:rPr>
        <w:t>’</w:t>
      </w:r>
      <w:r w:rsidR="00874F43" w:rsidRPr="00A65F8B">
        <w:rPr>
          <w:lang w:val="en-GB"/>
        </w:rPr>
        <w:t>s</w:t>
      </w:r>
      <w:r w:rsidRPr="00A65F8B">
        <w:rPr>
          <w:lang w:val="en-GB"/>
        </w:rPr>
        <w:t xml:space="preserve"> return to the United Kingdom.</w:t>
      </w:r>
    </w:p>
    <w:p w:rsidR="00345AAB" w:rsidRPr="00A65F8B" w:rsidRDefault="00BD1009" w:rsidP="00A65F8B">
      <w:pPr>
        <w:pStyle w:val="ECHRHeading1"/>
        <w:rPr>
          <w:lang w:val="en-GB"/>
        </w:rPr>
      </w:pPr>
      <w:r w:rsidRPr="00A65F8B">
        <w:rPr>
          <w:lang w:val="en-GB"/>
        </w:rPr>
        <w:lastRenderedPageBreak/>
        <w:t>I</w:t>
      </w:r>
      <w:r w:rsidR="00345AAB" w:rsidRPr="00A65F8B">
        <w:rPr>
          <w:lang w:val="en-GB"/>
        </w:rPr>
        <w:t>I. </w:t>
      </w:r>
      <w:r w:rsidR="00DB4FD9" w:rsidRPr="00A65F8B">
        <w:rPr>
          <w:lang w:val="en-GB"/>
        </w:rPr>
        <w:t> </w:t>
      </w:r>
      <w:r w:rsidR="00345AAB" w:rsidRPr="00A65F8B">
        <w:rPr>
          <w:lang w:val="en-GB"/>
        </w:rPr>
        <w:t>ALLEGED VIOLATION OF ARTICLE 8 OF THE CONVENTION ON ACCOUNT OF THE DOMESTIC COURTS</w:t>
      </w:r>
      <w:r w:rsidR="00A65F8B" w:rsidRPr="00A65F8B">
        <w:rPr>
          <w:lang w:val="en-GB"/>
        </w:rPr>
        <w:t>’</w:t>
      </w:r>
      <w:r w:rsidR="00345AAB" w:rsidRPr="00A65F8B">
        <w:rPr>
          <w:lang w:val="en-GB"/>
        </w:rPr>
        <w:t xml:space="preserve"> FAILURE TO ISSUE AN INTERIM </w:t>
      </w:r>
      <w:r w:rsidR="00F62AE5" w:rsidRPr="00A65F8B">
        <w:rPr>
          <w:lang w:val="en-GB"/>
        </w:rPr>
        <w:t xml:space="preserve">CONTACT </w:t>
      </w:r>
      <w:r w:rsidR="00345AAB" w:rsidRPr="00A65F8B">
        <w:rPr>
          <w:lang w:val="en-GB"/>
        </w:rPr>
        <w:t>ORDER</w:t>
      </w:r>
    </w:p>
    <w:p w:rsidR="00345AAB" w:rsidRPr="00A65F8B" w:rsidRDefault="00345AAB"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77</w:t>
      </w:r>
      <w:r w:rsidRPr="00A65F8B">
        <w:rPr>
          <w:lang w:val="en-GB"/>
        </w:rPr>
        <w:fldChar w:fldCharType="end"/>
      </w:r>
      <w:r w:rsidRPr="00A65F8B">
        <w:rPr>
          <w:lang w:val="en-GB"/>
        </w:rPr>
        <w:t>.  </w:t>
      </w:r>
      <w:r w:rsidR="00F65B1E" w:rsidRPr="00A65F8B">
        <w:rPr>
          <w:lang w:val="en-GB"/>
        </w:rPr>
        <w:t xml:space="preserve">In his observations on the admissibility and the merits of the case which were </w:t>
      </w:r>
      <w:r w:rsidR="001F588B" w:rsidRPr="00A65F8B">
        <w:rPr>
          <w:lang w:val="en-GB"/>
        </w:rPr>
        <w:t xml:space="preserve">submitted to </w:t>
      </w:r>
      <w:r w:rsidR="00F65B1E" w:rsidRPr="00A65F8B">
        <w:rPr>
          <w:lang w:val="en-GB"/>
        </w:rPr>
        <w:t>the Court on 19 January 2015, t</w:t>
      </w:r>
      <w:r w:rsidRPr="00A65F8B">
        <w:rPr>
          <w:lang w:val="en-GB"/>
        </w:rPr>
        <w:t xml:space="preserve">he applicant </w:t>
      </w:r>
      <w:r w:rsidR="00285C9B" w:rsidRPr="00A65F8B">
        <w:rPr>
          <w:lang w:val="en-GB"/>
        </w:rPr>
        <w:t xml:space="preserve">made an additional </w:t>
      </w:r>
      <w:r w:rsidRPr="00A65F8B">
        <w:rPr>
          <w:lang w:val="en-GB"/>
        </w:rPr>
        <w:t>complain</w:t>
      </w:r>
      <w:r w:rsidR="00285C9B" w:rsidRPr="00A65F8B">
        <w:rPr>
          <w:lang w:val="en-GB"/>
        </w:rPr>
        <w:t xml:space="preserve">t, namely </w:t>
      </w:r>
      <w:r w:rsidRPr="00A65F8B">
        <w:rPr>
          <w:lang w:val="en-GB"/>
        </w:rPr>
        <w:t xml:space="preserve">that the Polish family court </w:t>
      </w:r>
      <w:r w:rsidR="00CF2677" w:rsidRPr="00A65F8B">
        <w:rPr>
          <w:lang w:val="en-GB"/>
        </w:rPr>
        <w:t>failed to</w:t>
      </w:r>
      <w:r w:rsidRPr="00A65F8B">
        <w:rPr>
          <w:lang w:val="en-GB"/>
        </w:rPr>
        <w:t xml:space="preserve"> secure the e</w:t>
      </w:r>
      <w:r w:rsidR="00CF2677" w:rsidRPr="00A65F8B">
        <w:rPr>
          <w:lang w:val="en-GB"/>
        </w:rPr>
        <w:t>xercise</w:t>
      </w:r>
      <w:r w:rsidRPr="00A65F8B">
        <w:rPr>
          <w:lang w:val="en-GB"/>
        </w:rPr>
        <w:t xml:space="preserve"> of </w:t>
      </w:r>
      <w:r w:rsidR="00CF2677" w:rsidRPr="00A65F8B">
        <w:rPr>
          <w:lang w:val="en-GB"/>
        </w:rPr>
        <w:t>his</w:t>
      </w:r>
      <w:r w:rsidRPr="00A65F8B">
        <w:rPr>
          <w:lang w:val="en-GB"/>
        </w:rPr>
        <w:t xml:space="preserve"> right of </w:t>
      </w:r>
      <w:r w:rsidR="00F62AE5" w:rsidRPr="00A65F8B">
        <w:rPr>
          <w:lang w:val="en-GB"/>
        </w:rPr>
        <w:t xml:space="preserve">contact </w:t>
      </w:r>
      <w:r w:rsidR="00CF2677" w:rsidRPr="00A65F8B">
        <w:rPr>
          <w:lang w:val="en-GB"/>
        </w:rPr>
        <w:t>during</w:t>
      </w:r>
      <w:r w:rsidRPr="00A65F8B">
        <w:rPr>
          <w:lang w:val="en-GB"/>
        </w:rPr>
        <w:t xml:space="preserve"> the </w:t>
      </w:r>
      <w:r w:rsidR="00CF5B5A" w:rsidRPr="00A65F8B">
        <w:rPr>
          <w:lang w:val="en-GB"/>
        </w:rPr>
        <w:t xml:space="preserve">Hague Convention </w:t>
      </w:r>
      <w:r w:rsidRPr="00A65F8B">
        <w:rPr>
          <w:lang w:val="en-GB"/>
        </w:rPr>
        <w:t>proceedings</w:t>
      </w:r>
      <w:r w:rsidR="00CF2677" w:rsidRPr="00A65F8B">
        <w:rPr>
          <w:lang w:val="en-GB"/>
        </w:rPr>
        <w:t>. In result, his contact with the child w</w:t>
      </w:r>
      <w:r w:rsidR="00F62AE5" w:rsidRPr="00A65F8B">
        <w:rPr>
          <w:lang w:val="en-GB"/>
        </w:rPr>
        <w:t>as irregular and rare, as it was</w:t>
      </w:r>
      <w:r w:rsidR="00CF2677" w:rsidRPr="00A65F8B">
        <w:rPr>
          <w:lang w:val="en-GB"/>
        </w:rPr>
        <w:t xml:space="preserve"> at the absolute discretion of the abducting mother. That, in the applicant</w:t>
      </w:r>
      <w:r w:rsidR="00A65F8B" w:rsidRPr="00A65F8B">
        <w:rPr>
          <w:lang w:val="en-GB"/>
        </w:rPr>
        <w:t>’</w:t>
      </w:r>
      <w:r w:rsidR="00CF2677" w:rsidRPr="00A65F8B">
        <w:rPr>
          <w:lang w:val="en-GB"/>
        </w:rPr>
        <w:t xml:space="preserve">s view, was in breach of Article 21 of the Hague Convention and </w:t>
      </w:r>
      <w:r w:rsidR="00285C9B" w:rsidRPr="00A65F8B">
        <w:rPr>
          <w:lang w:val="en-GB"/>
        </w:rPr>
        <w:t xml:space="preserve">in violation </w:t>
      </w:r>
      <w:r w:rsidR="00CF2677" w:rsidRPr="00A65F8B">
        <w:rPr>
          <w:lang w:val="en-GB"/>
        </w:rPr>
        <w:t>of his and his daughter</w:t>
      </w:r>
      <w:r w:rsidR="00A65F8B" w:rsidRPr="00A65F8B">
        <w:rPr>
          <w:lang w:val="en-GB"/>
        </w:rPr>
        <w:t>’</w:t>
      </w:r>
      <w:r w:rsidR="00CF2677" w:rsidRPr="00A65F8B">
        <w:rPr>
          <w:lang w:val="en-GB"/>
        </w:rPr>
        <w:t>s right for respect for their family life under Article 8 of the Convention.</w:t>
      </w:r>
    </w:p>
    <w:p w:rsidR="00AF4D25" w:rsidRPr="00A65F8B" w:rsidRDefault="00AD6B81" w:rsidP="00A65F8B">
      <w:pPr>
        <w:pStyle w:val="ECHRPara"/>
        <w:rPr>
          <w:i/>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78</w:t>
      </w:r>
      <w:r w:rsidRPr="00A65F8B">
        <w:rPr>
          <w:lang w:val="en-GB"/>
        </w:rPr>
        <w:fldChar w:fldCharType="end"/>
      </w:r>
      <w:r w:rsidRPr="00A65F8B">
        <w:rPr>
          <w:lang w:val="en-GB"/>
        </w:rPr>
        <w:t>.  </w:t>
      </w:r>
      <w:r w:rsidR="003F02F1" w:rsidRPr="00A65F8B">
        <w:rPr>
          <w:lang w:val="en-GB"/>
        </w:rPr>
        <w:t xml:space="preserve">The Court considers that the above </w:t>
      </w:r>
      <w:r w:rsidR="005C7698" w:rsidRPr="00A65F8B">
        <w:rPr>
          <w:lang w:val="en-GB"/>
        </w:rPr>
        <w:t>grievance</w:t>
      </w:r>
      <w:r w:rsidR="003F02F1" w:rsidRPr="00A65F8B">
        <w:rPr>
          <w:lang w:val="en-GB"/>
        </w:rPr>
        <w:t xml:space="preserve"> cannot be viewed as an integral part of the applicant</w:t>
      </w:r>
      <w:r w:rsidR="00A65F8B" w:rsidRPr="00A65F8B">
        <w:rPr>
          <w:lang w:val="en-GB"/>
        </w:rPr>
        <w:t>’</w:t>
      </w:r>
      <w:r w:rsidR="003F02F1" w:rsidRPr="00A65F8B">
        <w:rPr>
          <w:lang w:val="en-GB"/>
        </w:rPr>
        <w:t>s main complaint</w:t>
      </w:r>
      <w:r w:rsidR="00B01289" w:rsidRPr="00A65F8B">
        <w:rPr>
          <w:lang w:val="en-GB"/>
        </w:rPr>
        <w:t>,</w:t>
      </w:r>
      <w:r w:rsidR="003F02F1" w:rsidRPr="00A65F8B">
        <w:rPr>
          <w:lang w:val="en-GB"/>
        </w:rPr>
        <w:t xml:space="preserve"> which concerned the </w:t>
      </w:r>
      <w:r w:rsidR="005C7698" w:rsidRPr="00A65F8B">
        <w:rPr>
          <w:lang w:val="en-GB"/>
        </w:rPr>
        <w:t>dismissal of his Hague Convention request</w:t>
      </w:r>
      <w:r w:rsidR="003F02F1" w:rsidRPr="00A65F8B">
        <w:rPr>
          <w:lang w:val="en-GB"/>
        </w:rPr>
        <w:t xml:space="preserve"> and the features of the</w:t>
      </w:r>
      <w:r w:rsidR="005C7698" w:rsidRPr="00A65F8B">
        <w:rPr>
          <w:lang w:val="en-GB"/>
        </w:rPr>
        <w:t>se proceedings in</w:t>
      </w:r>
      <w:r w:rsidR="001F588B" w:rsidRPr="00A65F8B">
        <w:rPr>
          <w:lang w:val="en-GB"/>
        </w:rPr>
        <w:t xml:space="preserve"> </w:t>
      </w:r>
      <w:r w:rsidR="005C7698" w:rsidRPr="00A65F8B">
        <w:rPr>
          <w:lang w:val="en-GB"/>
        </w:rPr>
        <w:t>so</w:t>
      </w:r>
      <w:r w:rsidR="001F588B" w:rsidRPr="00A65F8B">
        <w:rPr>
          <w:lang w:val="en-GB"/>
        </w:rPr>
        <w:t xml:space="preserve"> </w:t>
      </w:r>
      <w:r w:rsidR="005C7698" w:rsidRPr="00A65F8B">
        <w:rPr>
          <w:lang w:val="en-GB"/>
        </w:rPr>
        <w:t xml:space="preserve">far as they might have </w:t>
      </w:r>
      <w:r w:rsidR="001F588B" w:rsidRPr="00A65F8B">
        <w:rPr>
          <w:lang w:val="en-GB"/>
        </w:rPr>
        <w:t>influenced</w:t>
      </w:r>
      <w:r w:rsidR="005C7698" w:rsidRPr="00A65F8B">
        <w:rPr>
          <w:lang w:val="en-GB"/>
        </w:rPr>
        <w:t xml:space="preserve"> that outcome</w:t>
      </w:r>
      <w:r w:rsidR="003F02F1" w:rsidRPr="00A65F8B">
        <w:rPr>
          <w:lang w:val="en-GB"/>
        </w:rPr>
        <w:t>.</w:t>
      </w:r>
      <w:r w:rsidR="005C7698" w:rsidRPr="00A65F8B">
        <w:rPr>
          <w:lang w:val="en-GB"/>
        </w:rPr>
        <w:t xml:space="preserve"> Consequently, the applicant</w:t>
      </w:r>
      <w:r w:rsidR="00A65F8B" w:rsidRPr="00A65F8B">
        <w:rPr>
          <w:lang w:val="en-GB"/>
        </w:rPr>
        <w:t>’</w:t>
      </w:r>
      <w:r w:rsidR="005C7698" w:rsidRPr="00A65F8B">
        <w:rPr>
          <w:lang w:val="en-GB"/>
        </w:rPr>
        <w:t>s allegation that his contact was not secured by the domestic court during the return</w:t>
      </w:r>
      <w:r w:rsidR="00D4074F" w:rsidRPr="00A65F8B">
        <w:rPr>
          <w:lang w:val="en-GB"/>
        </w:rPr>
        <w:t xml:space="preserve"> </w:t>
      </w:r>
      <w:r w:rsidR="005C7698" w:rsidRPr="00A65F8B">
        <w:rPr>
          <w:lang w:val="en-GB"/>
        </w:rPr>
        <w:t xml:space="preserve">proceedings must be examined as a separate complaint. </w:t>
      </w:r>
      <w:r w:rsidR="00AF4D25" w:rsidRPr="00A65F8B">
        <w:rPr>
          <w:lang w:val="en-GB"/>
        </w:rPr>
        <w:t>It is not open to the Court</w:t>
      </w:r>
      <w:r w:rsidR="005C7698" w:rsidRPr="00A65F8B">
        <w:rPr>
          <w:lang w:val="en-GB"/>
        </w:rPr>
        <w:t>, however,</w:t>
      </w:r>
      <w:r w:rsidR="00AF4D25" w:rsidRPr="00A65F8B">
        <w:rPr>
          <w:lang w:val="en-GB"/>
        </w:rPr>
        <w:t xml:space="preserve"> to set aside the application of the six-month rule even in the absence of the relevant objection from the Government (see, among many other authorities, </w:t>
      </w:r>
      <w:r w:rsidR="00AF4D25" w:rsidRPr="00A65F8B">
        <w:rPr>
          <w:i/>
        </w:rPr>
        <w:t xml:space="preserve">Wereda </w:t>
      </w:r>
      <w:r w:rsidR="00141EBF" w:rsidRPr="00A65F8B">
        <w:rPr>
          <w:i/>
          <w:snapToGrid w:val="0"/>
        </w:rPr>
        <w:t>v. </w:t>
      </w:r>
      <w:r w:rsidR="00AF4D25" w:rsidRPr="00A65F8B">
        <w:rPr>
          <w:i/>
          <w:snapToGrid w:val="0"/>
        </w:rPr>
        <w:t>Poland</w:t>
      </w:r>
      <w:r w:rsidR="00AF4D25" w:rsidRPr="00A65F8B">
        <w:rPr>
          <w:snapToGrid w:val="0"/>
        </w:rPr>
        <w:t xml:space="preserve">, </w:t>
      </w:r>
      <w:r w:rsidR="00AF4D25" w:rsidRPr="00A65F8B">
        <w:t>no. 54727/08</w:t>
      </w:r>
      <w:r w:rsidR="00AF4D25" w:rsidRPr="00A65F8B">
        <w:rPr>
          <w:snapToGrid w:val="0"/>
        </w:rPr>
        <w:t>, § 57, 26 November 2013</w:t>
      </w:r>
      <w:r w:rsidR="00F94135" w:rsidRPr="00A65F8B">
        <w:rPr>
          <w:snapToGrid w:val="0"/>
        </w:rPr>
        <w:t xml:space="preserve">; </w:t>
      </w:r>
      <w:r w:rsidR="00141EBF" w:rsidRPr="00A65F8B">
        <w:rPr>
          <w:i/>
          <w:lang w:val="en-GB"/>
        </w:rPr>
        <w:t>Belaousof and Others v. </w:t>
      </w:r>
      <w:r w:rsidR="00AF4D25" w:rsidRPr="00A65F8B">
        <w:rPr>
          <w:i/>
          <w:lang w:val="en-GB"/>
        </w:rPr>
        <w:t>Greece</w:t>
      </w:r>
      <w:r w:rsidR="00AF4D25" w:rsidRPr="00A65F8B">
        <w:rPr>
          <w:lang w:val="en-GB"/>
        </w:rPr>
        <w:t xml:space="preserve">, no. 66296/01, judgment of 27 May 2004, § 38; </w:t>
      </w:r>
      <w:r w:rsidR="00141EBF" w:rsidRPr="00A65F8B">
        <w:rPr>
          <w:i/>
          <w:lang w:val="en-GB"/>
        </w:rPr>
        <w:t>Miroshnik v. </w:t>
      </w:r>
      <w:r w:rsidR="00AF4D25" w:rsidRPr="00A65F8B">
        <w:rPr>
          <w:i/>
          <w:lang w:val="en-GB"/>
        </w:rPr>
        <w:t>Ukraine</w:t>
      </w:r>
      <w:r w:rsidR="00AF4D25" w:rsidRPr="00A65F8B">
        <w:rPr>
          <w:lang w:val="en-GB"/>
        </w:rPr>
        <w:t xml:space="preserve">, no. 75804/01, § 55, 27 November 2008; </w:t>
      </w:r>
      <w:r w:rsidR="00141EBF" w:rsidRPr="00A65F8B">
        <w:rPr>
          <w:i/>
          <w:lang w:val="en-GB"/>
        </w:rPr>
        <w:t>Tsikakis v. </w:t>
      </w:r>
      <w:r w:rsidR="00AF4D25" w:rsidRPr="00A65F8B">
        <w:rPr>
          <w:i/>
          <w:lang w:val="en-GB"/>
        </w:rPr>
        <w:t>Germany</w:t>
      </w:r>
      <w:r w:rsidR="00141EBF" w:rsidRPr="00A65F8B">
        <w:rPr>
          <w:lang w:val="en-GB"/>
        </w:rPr>
        <w:t>, no. </w:t>
      </w:r>
      <w:r w:rsidR="00AF4D25" w:rsidRPr="00A65F8B">
        <w:rPr>
          <w:lang w:val="en-GB"/>
        </w:rPr>
        <w:t xml:space="preserve">1521/06, § 55, 10 February 2011; </w:t>
      </w:r>
      <w:r w:rsidR="00D4074F" w:rsidRPr="00A65F8B">
        <w:rPr>
          <w:lang w:val="en-GB"/>
        </w:rPr>
        <w:t xml:space="preserve">and </w:t>
      </w:r>
      <w:r w:rsidR="00AF4D25" w:rsidRPr="00A65F8B">
        <w:rPr>
          <w:i/>
          <w:lang w:val="en-GB"/>
        </w:rPr>
        <w:t>Ciornei v. Romania</w:t>
      </w:r>
      <w:r w:rsidR="00AF4D25" w:rsidRPr="00A65F8B">
        <w:rPr>
          <w:lang w:val="en-GB"/>
        </w:rPr>
        <w:t xml:space="preserve">, </w:t>
      </w:r>
      <w:r w:rsidR="00141EBF" w:rsidRPr="00A65F8B">
        <w:rPr>
          <w:lang w:val="en-GB"/>
        </w:rPr>
        <w:t>no. 6098/05, § 19, 21 </w:t>
      </w:r>
      <w:r w:rsidR="00AF4D25" w:rsidRPr="00A65F8B">
        <w:rPr>
          <w:lang w:val="en-GB"/>
        </w:rPr>
        <w:t>July 2009).</w:t>
      </w:r>
    </w:p>
    <w:p w:rsidR="000144D8" w:rsidRPr="00A65F8B" w:rsidRDefault="00AF4D25" w:rsidP="00A65F8B">
      <w:pPr>
        <w:pStyle w:val="ECHRPara"/>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79</w:t>
      </w:r>
      <w:r w:rsidRPr="00A65F8B">
        <w:rPr>
          <w:lang w:val="en-GB"/>
        </w:rPr>
        <w:fldChar w:fldCharType="end"/>
      </w:r>
      <w:r w:rsidRPr="00A65F8B">
        <w:rPr>
          <w:lang w:val="en-GB"/>
        </w:rPr>
        <w:t>.  </w:t>
      </w:r>
      <w:r w:rsidR="005C7698" w:rsidRPr="00A65F8B">
        <w:rPr>
          <w:lang w:val="en-GB"/>
        </w:rPr>
        <w:t>In view of these considerations, i</w:t>
      </w:r>
      <w:r w:rsidR="00F94135" w:rsidRPr="00A65F8B">
        <w:rPr>
          <w:lang w:val="en-GB"/>
        </w:rPr>
        <w:t>t must be noted that the examination of the merits of the applicant</w:t>
      </w:r>
      <w:r w:rsidR="00A65F8B" w:rsidRPr="00A65F8B">
        <w:rPr>
          <w:lang w:val="en-GB"/>
        </w:rPr>
        <w:t>’</w:t>
      </w:r>
      <w:r w:rsidR="00F94135" w:rsidRPr="00A65F8B">
        <w:rPr>
          <w:lang w:val="en-GB"/>
        </w:rPr>
        <w:t xml:space="preserve">s </w:t>
      </w:r>
      <w:r w:rsidR="00F7001C" w:rsidRPr="00A65F8B">
        <w:rPr>
          <w:lang w:val="en-GB"/>
        </w:rPr>
        <w:t>request</w:t>
      </w:r>
      <w:r w:rsidR="00F94135" w:rsidRPr="00A65F8B">
        <w:rPr>
          <w:lang w:val="en-GB"/>
        </w:rPr>
        <w:t xml:space="preserve"> for contact arrangements was stayed by the Grudzi</w:t>
      </w:r>
      <w:r w:rsidR="00F94135" w:rsidRPr="00A65F8B">
        <w:t>ą</w:t>
      </w:r>
      <w:r w:rsidR="00F94135" w:rsidRPr="00A65F8B">
        <w:rPr>
          <w:lang w:val="en-GB"/>
        </w:rPr>
        <w:t>dz District Court on 28</w:t>
      </w:r>
      <w:r w:rsidR="005C7698" w:rsidRPr="00A65F8B">
        <w:rPr>
          <w:lang w:val="en-GB"/>
        </w:rPr>
        <w:t> </w:t>
      </w:r>
      <w:r w:rsidR="00F94135" w:rsidRPr="00A65F8B">
        <w:rPr>
          <w:lang w:val="en-GB"/>
        </w:rPr>
        <w:t>February</w:t>
      </w:r>
      <w:r w:rsidR="005C7698" w:rsidRPr="00A65F8B">
        <w:rPr>
          <w:lang w:val="en-GB"/>
        </w:rPr>
        <w:t> </w:t>
      </w:r>
      <w:r w:rsidR="00F94135" w:rsidRPr="00A65F8B">
        <w:rPr>
          <w:lang w:val="en-GB"/>
        </w:rPr>
        <w:t>2013 until the termination of the divorce proceedings (see paragraph 28 above). The latter proceedings ended on 24</w:t>
      </w:r>
      <w:r w:rsidR="00F7001C" w:rsidRPr="00A65F8B">
        <w:rPr>
          <w:lang w:val="en-GB"/>
        </w:rPr>
        <w:t> </w:t>
      </w:r>
      <w:r w:rsidR="00F94135" w:rsidRPr="00A65F8B">
        <w:rPr>
          <w:lang w:val="en-GB"/>
        </w:rPr>
        <w:t>June 2013 with the decision of the Gdańsk Court of Appeal (see paragraph 29 above). The applicant inform</w:t>
      </w:r>
      <w:r w:rsidR="001D0C94" w:rsidRPr="00A65F8B">
        <w:rPr>
          <w:lang w:val="en-GB"/>
        </w:rPr>
        <w:t>ed</w:t>
      </w:r>
      <w:r w:rsidR="00F94135" w:rsidRPr="00A65F8B">
        <w:rPr>
          <w:lang w:val="en-GB"/>
        </w:rPr>
        <w:t xml:space="preserve"> the Court </w:t>
      </w:r>
      <w:r w:rsidR="001D0C94" w:rsidRPr="00A65F8B">
        <w:rPr>
          <w:lang w:val="en-GB"/>
        </w:rPr>
        <w:t>that on 28 November 2014</w:t>
      </w:r>
      <w:r w:rsidR="00F94135" w:rsidRPr="00A65F8B">
        <w:rPr>
          <w:lang w:val="en-GB"/>
        </w:rPr>
        <w:t xml:space="preserve"> a decision </w:t>
      </w:r>
      <w:r w:rsidR="001D0C94" w:rsidRPr="00A65F8B">
        <w:rPr>
          <w:lang w:val="en-GB"/>
        </w:rPr>
        <w:t>on</w:t>
      </w:r>
      <w:r w:rsidR="00F94135" w:rsidRPr="00A65F8B">
        <w:rPr>
          <w:lang w:val="en-GB"/>
        </w:rPr>
        <w:t xml:space="preserve"> contact arrangements</w:t>
      </w:r>
      <w:r w:rsidR="001D0C94" w:rsidRPr="00A65F8B">
        <w:rPr>
          <w:lang w:val="en-GB"/>
        </w:rPr>
        <w:t xml:space="preserve"> had been issued (see paragraph</w:t>
      </w:r>
      <w:r w:rsidR="0013387F" w:rsidRPr="00A65F8B">
        <w:rPr>
          <w:lang w:val="en-GB"/>
        </w:rPr>
        <w:t xml:space="preserve"> 3</w:t>
      </w:r>
      <w:r w:rsidR="0046220E" w:rsidRPr="00A65F8B">
        <w:rPr>
          <w:lang w:val="en-GB"/>
        </w:rPr>
        <w:t>1</w:t>
      </w:r>
      <w:r w:rsidR="001D0C94" w:rsidRPr="00A65F8B">
        <w:rPr>
          <w:lang w:val="en-GB"/>
        </w:rPr>
        <w:t xml:space="preserve"> above)</w:t>
      </w:r>
      <w:r w:rsidR="00F94135" w:rsidRPr="00A65F8B">
        <w:rPr>
          <w:lang w:val="en-GB"/>
        </w:rPr>
        <w:t xml:space="preserve">. </w:t>
      </w:r>
      <w:r w:rsidR="009514A5" w:rsidRPr="00A65F8B">
        <w:rPr>
          <w:lang w:val="en-GB"/>
        </w:rPr>
        <w:t>Th</w:t>
      </w:r>
      <w:r w:rsidR="0098701C" w:rsidRPr="00A65F8B">
        <w:rPr>
          <w:lang w:val="en-GB"/>
        </w:rPr>
        <w:t xml:space="preserve">e latter development, however, is </w:t>
      </w:r>
      <w:r w:rsidR="009514A5" w:rsidRPr="00A65F8B">
        <w:rPr>
          <w:lang w:val="en-GB"/>
        </w:rPr>
        <w:t xml:space="preserve">of no importance since </w:t>
      </w:r>
      <w:r w:rsidR="00F94135" w:rsidRPr="00A65F8B">
        <w:rPr>
          <w:lang w:val="en-GB"/>
        </w:rPr>
        <w:t xml:space="preserve">the </w:t>
      </w:r>
      <w:r w:rsidR="009514A5" w:rsidRPr="00A65F8B">
        <w:rPr>
          <w:lang w:val="en-GB"/>
        </w:rPr>
        <w:t>Hague</w:t>
      </w:r>
      <w:r w:rsidR="00F94135" w:rsidRPr="00A65F8B">
        <w:rPr>
          <w:lang w:val="en-GB"/>
        </w:rPr>
        <w:t xml:space="preserve"> </w:t>
      </w:r>
      <w:r w:rsidR="009514A5" w:rsidRPr="00A65F8B">
        <w:rPr>
          <w:lang w:val="en-GB"/>
        </w:rPr>
        <w:t xml:space="preserve">Convention </w:t>
      </w:r>
      <w:r w:rsidR="00F94135" w:rsidRPr="00A65F8B">
        <w:rPr>
          <w:lang w:val="en-GB"/>
        </w:rPr>
        <w:t>proceedings</w:t>
      </w:r>
      <w:r w:rsidR="00FE1456" w:rsidRPr="00A65F8B">
        <w:rPr>
          <w:lang w:val="en-GB"/>
        </w:rPr>
        <w:t>,</w:t>
      </w:r>
      <w:r w:rsidR="00F94135" w:rsidRPr="00A65F8B">
        <w:rPr>
          <w:lang w:val="en-GB"/>
        </w:rPr>
        <w:t xml:space="preserve"> </w:t>
      </w:r>
      <w:r w:rsidR="009514A5" w:rsidRPr="00A65F8B">
        <w:rPr>
          <w:lang w:val="en-GB"/>
        </w:rPr>
        <w:t xml:space="preserve">for the duration of which the applicant </w:t>
      </w:r>
      <w:r w:rsidR="00FE1456" w:rsidRPr="00A65F8B">
        <w:rPr>
          <w:lang w:val="en-GB"/>
        </w:rPr>
        <w:t>sought</w:t>
      </w:r>
      <w:r w:rsidR="009514A5" w:rsidRPr="00A65F8B">
        <w:rPr>
          <w:lang w:val="en-GB"/>
        </w:rPr>
        <w:t xml:space="preserve"> to have </w:t>
      </w:r>
      <w:r w:rsidR="00D4074F" w:rsidRPr="00A65F8B">
        <w:rPr>
          <w:lang w:val="en-GB"/>
        </w:rPr>
        <w:t>contact with</w:t>
      </w:r>
      <w:r w:rsidR="009514A5" w:rsidRPr="00A65F8B">
        <w:rPr>
          <w:lang w:val="en-GB"/>
        </w:rPr>
        <w:t xml:space="preserve"> his child, </w:t>
      </w:r>
      <w:r w:rsidR="00F94135" w:rsidRPr="00A65F8B">
        <w:rPr>
          <w:lang w:val="en-GB"/>
        </w:rPr>
        <w:t>ended on 14 October</w:t>
      </w:r>
      <w:r w:rsidR="00A65F8B" w:rsidRPr="00A65F8B">
        <w:rPr>
          <w:lang w:val="en-GB"/>
        </w:rPr>
        <w:t xml:space="preserve"> </w:t>
      </w:r>
      <w:r w:rsidR="00F94135" w:rsidRPr="00A65F8B">
        <w:rPr>
          <w:lang w:val="en-GB"/>
        </w:rPr>
        <w:t xml:space="preserve">2013 (see paragraph </w:t>
      </w:r>
      <w:r w:rsidR="009514A5" w:rsidRPr="00A65F8B">
        <w:rPr>
          <w:lang w:val="en-GB"/>
        </w:rPr>
        <w:t xml:space="preserve">22 </w:t>
      </w:r>
      <w:r w:rsidR="00F94135" w:rsidRPr="00A65F8B">
        <w:rPr>
          <w:lang w:val="en-GB"/>
        </w:rPr>
        <w:t>above)</w:t>
      </w:r>
      <w:r w:rsidR="009514A5" w:rsidRPr="00A65F8B">
        <w:rPr>
          <w:lang w:val="en-GB"/>
        </w:rPr>
        <w:t>.</w:t>
      </w:r>
    </w:p>
    <w:p w:rsidR="00AF4D25" w:rsidRPr="00A65F8B" w:rsidRDefault="00AF4D25" w:rsidP="00A65F8B">
      <w:pPr>
        <w:pStyle w:val="ECHRPara"/>
        <w:rPr>
          <w:i/>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80</w:t>
      </w:r>
      <w:r w:rsidRPr="00A65F8B">
        <w:rPr>
          <w:lang w:val="en-GB"/>
        </w:rPr>
        <w:fldChar w:fldCharType="end"/>
      </w:r>
      <w:r w:rsidRPr="00A65F8B">
        <w:rPr>
          <w:lang w:val="en-GB"/>
        </w:rPr>
        <w:t>.</w:t>
      </w:r>
      <w:r w:rsidRPr="00A65F8B">
        <w:rPr>
          <w:i/>
          <w:lang w:val="en-GB"/>
        </w:rPr>
        <w:t>  </w:t>
      </w:r>
      <w:r w:rsidRPr="00A65F8B">
        <w:rPr>
          <w:lang w:val="en-GB"/>
        </w:rPr>
        <w:t>Having regard to the above, the Court finds that the applicant</w:t>
      </w:r>
      <w:r w:rsidR="00A65F8B" w:rsidRPr="00A65F8B">
        <w:rPr>
          <w:lang w:val="en-GB"/>
        </w:rPr>
        <w:t>’</w:t>
      </w:r>
      <w:r w:rsidRPr="00A65F8B">
        <w:rPr>
          <w:lang w:val="en-GB"/>
        </w:rPr>
        <w:t xml:space="preserve">s complaint that </w:t>
      </w:r>
      <w:r w:rsidR="00D4074F" w:rsidRPr="00A65F8B">
        <w:rPr>
          <w:lang w:val="en-GB"/>
        </w:rPr>
        <w:t xml:space="preserve">the </w:t>
      </w:r>
      <w:r w:rsidRPr="00A65F8B">
        <w:rPr>
          <w:lang w:val="en-GB"/>
        </w:rPr>
        <w:t xml:space="preserve">Polish family court failed to </w:t>
      </w:r>
      <w:r w:rsidR="005C7698" w:rsidRPr="00A65F8B">
        <w:rPr>
          <w:lang w:val="en-GB"/>
        </w:rPr>
        <w:t xml:space="preserve">secure </w:t>
      </w:r>
      <w:r w:rsidRPr="00A65F8B">
        <w:rPr>
          <w:lang w:val="en-GB"/>
        </w:rPr>
        <w:t xml:space="preserve">his right of contact during the </w:t>
      </w:r>
      <w:r w:rsidR="00F7001C" w:rsidRPr="00A65F8B">
        <w:rPr>
          <w:lang w:val="en-GB"/>
        </w:rPr>
        <w:t>return</w:t>
      </w:r>
      <w:r w:rsidRPr="00A65F8B">
        <w:rPr>
          <w:lang w:val="en-GB"/>
        </w:rPr>
        <w:t xml:space="preserve"> proceedings has been introduced out of time and must be reje</w:t>
      </w:r>
      <w:r w:rsidR="00141EBF" w:rsidRPr="00A65F8B">
        <w:rPr>
          <w:lang w:val="en-GB"/>
        </w:rPr>
        <w:t>cted in accordance with Article </w:t>
      </w:r>
      <w:r w:rsidRPr="00A65F8B">
        <w:rPr>
          <w:lang w:val="en-GB"/>
        </w:rPr>
        <w:t>35 §§</w:t>
      </w:r>
      <w:r w:rsidR="00141EBF" w:rsidRPr="00A65F8B">
        <w:rPr>
          <w:lang w:val="en-GB"/>
        </w:rPr>
        <w:t> </w:t>
      </w:r>
      <w:r w:rsidRPr="00A65F8B">
        <w:rPr>
          <w:lang w:val="en-GB"/>
        </w:rPr>
        <w:t>1 and 4 of the Convention.</w:t>
      </w:r>
    </w:p>
    <w:p w:rsidR="00014566" w:rsidRPr="00A65F8B" w:rsidRDefault="0077565E" w:rsidP="00A65F8B">
      <w:pPr>
        <w:pStyle w:val="ECHRHeading1"/>
        <w:rPr>
          <w:lang w:val="en-GB"/>
        </w:rPr>
      </w:pPr>
      <w:r w:rsidRPr="00A65F8B">
        <w:rPr>
          <w:lang w:val="en-GB"/>
        </w:rPr>
        <w:lastRenderedPageBreak/>
        <w:t>I</w:t>
      </w:r>
      <w:r w:rsidR="004D34CE" w:rsidRPr="00A65F8B">
        <w:rPr>
          <w:lang w:val="en-GB"/>
        </w:rPr>
        <w:t>II. </w:t>
      </w:r>
      <w:r w:rsidR="00DB4FD9" w:rsidRPr="00A65F8B">
        <w:rPr>
          <w:lang w:val="en-GB"/>
        </w:rPr>
        <w:t> </w:t>
      </w:r>
      <w:r w:rsidR="00014566" w:rsidRPr="00A65F8B">
        <w:rPr>
          <w:lang w:val="en-GB"/>
        </w:rPr>
        <w:t>APPLICATION OF ARTICLE 41 OF THE CONVENTION</w:t>
      </w:r>
    </w:p>
    <w:p w:rsidR="00014566" w:rsidRPr="00A65F8B" w:rsidRDefault="004D34CE"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81</w:t>
      </w:r>
      <w:r w:rsidRPr="00A65F8B">
        <w:rPr>
          <w:lang w:val="en-GB"/>
        </w:rPr>
        <w:fldChar w:fldCharType="end"/>
      </w:r>
      <w:r w:rsidRPr="00A65F8B">
        <w:rPr>
          <w:lang w:val="en-GB"/>
        </w:rPr>
        <w:t>.  </w:t>
      </w:r>
      <w:r w:rsidR="00014566" w:rsidRPr="00A65F8B">
        <w:rPr>
          <w:lang w:val="en-GB"/>
        </w:rPr>
        <w:t>Article 41 of the Convention provides:</w:t>
      </w:r>
    </w:p>
    <w:p w:rsidR="00014566" w:rsidRPr="00A65F8B" w:rsidRDefault="00014566" w:rsidP="00A65F8B">
      <w:pPr>
        <w:pStyle w:val="ECHRParaQuote"/>
        <w:keepNext/>
        <w:keepLines/>
        <w:rPr>
          <w:lang w:val="en-GB"/>
        </w:rPr>
      </w:pPr>
      <w:r w:rsidRPr="00A65F8B">
        <w:rPr>
          <w:lang w:val="en-GB"/>
        </w:rPr>
        <w:t>“If the Court finds that there has been a violation of the Convention or the Protocols thereto, and if the internal law of the High Contracting Party concerned allows only partial reparation to be made, the Court shall, if necessary, afford just sati</w:t>
      </w:r>
      <w:r w:rsidR="00C00141" w:rsidRPr="00A65F8B">
        <w:rPr>
          <w:lang w:val="en-GB"/>
        </w:rPr>
        <w:t>sfaction to the injured party.”</w:t>
      </w:r>
    </w:p>
    <w:p w:rsidR="00014566" w:rsidRPr="00A65F8B" w:rsidRDefault="00014566" w:rsidP="00A65F8B">
      <w:pPr>
        <w:pStyle w:val="ECHRHeading2"/>
      </w:pPr>
      <w:r w:rsidRPr="00A65F8B">
        <w:rPr>
          <w:lang w:val="en-GB"/>
        </w:rPr>
        <w:t>A.  Damage</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82</w:t>
      </w:r>
      <w:r w:rsidRPr="00A65F8B">
        <w:rPr>
          <w:lang w:val="en-GB"/>
        </w:rPr>
        <w:fldChar w:fldCharType="end"/>
      </w:r>
      <w:r w:rsidR="00014566" w:rsidRPr="00A65F8B">
        <w:rPr>
          <w:lang w:val="en-GB"/>
        </w:rPr>
        <w:t>.  </w:t>
      </w:r>
      <w:r w:rsidR="00193697" w:rsidRPr="00A65F8B">
        <w:rPr>
          <w:lang w:val="en-GB"/>
        </w:rPr>
        <w:t>In his application form, the applicant claimed 20</w:t>
      </w:r>
      <w:r w:rsidR="00B22AFB" w:rsidRPr="00A65F8B">
        <w:rPr>
          <w:lang w:val="en-GB"/>
        </w:rPr>
        <w:t>,</w:t>
      </w:r>
      <w:r w:rsidR="00193697" w:rsidRPr="00A65F8B">
        <w:rPr>
          <w:lang w:val="en-GB"/>
        </w:rPr>
        <w:t xml:space="preserve">000 </w:t>
      </w:r>
      <w:r w:rsidR="00D4074F" w:rsidRPr="00A65F8B">
        <w:rPr>
          <w:lang w:val="en-GB"/>
        </w:rPr>
        <w:t>euros (</w:t>
      </w:r>
      <w:r w:rsidR="00193697" w:rsidRPr="00A65F8B">
        <w:rPr>
          <w:lang w:val="en-GB"/>
        </w:rPr>
        <w:t>EUR</w:t>
      </w:r>
      <w:r w:rsidR="00D4074F" w:rsidRPr="00A65F8B">
        <w:rPr>
          <w:lang w:val="en-GB"/>
        </w:rPr>
        <w:t>)</w:t>
      </w:r>
      <w:r w:rsidR="00193697" w:rsidRPr="00A65F8B">
        <w:rPr>
          <w:lang w:val="en-GB"/>
        </w:rPr>
        <w:t xml:space="preserve"> in respect of non-pecuniary damage. In his subsequent submissions on just satisfaction, he </w:t>
      </w:r>
      <w:r w:rsidR="00014566" w:rsidRPr="00A65F8B">
        <w:rPr>
          <w:lang w:val="en-GB"/>
        </w:rPr>
        <w:t>claimed</w:t>
      </w:r>
      <w:r w:rsidR="007D2D01" w:rsidRPr="00A65F8B">
        <w:rPr>
          <w:lang w:val="en-GB"/>
        </w:rPr>
        <w:t xml:space="preserve"> </w:t>
      </w:r>
      <w:r w:rsidR="00D4074F" w:rsidRPr="00A65F8B">
        <w:rPr>
          <w:lang w:val="en-GB"/>
        </w:rPr>
        <w:t xml:space="preserve">EUR </w:t>
      </w:r>
      <w:r w:rsidR="007D2D01" w:rsidRPr="00A65F8B">
        <w:rPr>
          <w:lang w:val="en-GB"/>
        </w:rPr>
        <w:t>1</w:t>
      </w:r>
      <w:r w:rsidR="00B22AFB" w:rsidRPr="00A65F8B">
        <w:rPr>
          <w:lang w:val="en-GB"/>
        </w:rPr>
        <w:t>,</w:t>
      </w:r>
      <w:r w:rsidR="007D2D01" w:rsidRPr="00A65F8B">
        <w:rPr>
          <w:lang w:val="en-GB"/>
        </w:rPr>
        <w:t xml:space="preserve">886 </w:t>
      </w:r>
      <w:r w:rsidR="00014566" w:rsidRPr="00A65F8B">
        <w:rPr>
          <w:lang w:val="en-GB"/>
        </w:rPr>
        <w:t xml:space="preserve">in respect of pecuniary </w:t>
      </w:r>
      <w:r w:rsidR="007D2D01" w:rsidRPr="00A65F8B">
        <w:rPr>
          <w:lang w:val="en-GB"/>
        </w:rPr>
        <w:t xml:space="preserve">damage, representing loss of income when the applicant was absent from </w:t>
      </w:r>
      <w:r w:rsidR="00B22AFB" w:rsidRPr="00A65F8B">
        <w:rPr>
          <w:lang w:val="en-GB"/>
        </w:rPr>
        <w:t xml:space="preserve">work </w:t>
      </w:r>
      <w:r w:rsidR="007D2D01" w:rsidRPr="00A65F8B">
        <w:rPr>
          <w:lang w:val="en-GB"/>
        </w:rPr>
        <w:t xml:space="preserve">to participate in the </w:t>
      </w:r>
      <w:r w:rsidR="00B22AFB" w:rsidRPr="00A65F8B">
        <w:rPr>
          <w:lang w:val="en-GB"/>
        </w:rPr>
        <w:t xml:space="preserve">impugned </w:t>
      </w:r>
      <w:r w:rsidR="007D2D01" w:rsidRPr="00A65F8B">
        <w:rPr>
          <w:lang w:val="en-GB"/>
        </w:rPr>
        <w:t xml:space="preserve">domestic court proceedings. </w:t>
      </w:r>
      <w:r w:rsidR="00193697" w:rsidRPr="00A65F8B">
        <w:rPr>
          <w:lang w:val="en-GB"/>
        </w:rPr>
        <w:t>At that point, the applicant a</w:t>
      </w:r>
      <w:r w:rsidR="007D2D01" w:rsidRPr="00A65F8B">
        <w:rPr>
          <w:lang w:val="en-GB"/>
        </w:rPr>
        <w:t xml:space="preserve">lso claimed </w:t>
      </w:r>
      <w:r w:rsidR="00D4074F" w:rsidRPr="00A65F8B">
        <w:rPr>
          <w:lang w:val="en-GB"/>
        </w:rPr>
        <w:t xml:space="preserve">EUR </w:t>
      </w:r>
      <w:r w:rsidR="007D2D01" w:rsidRPr="00A65F8B">
        <w:rPr>
          <w:lang w:val="en-GB"/>
        </w:rPr>
        <w:t>50</w:t>
      </w:r>
      <w:r w:rsidR="00B22AFB" w:rsidRPr="00A65F8B">
        <w:rPr>
          <w:lang w:val="en-GB"/>
        </w:rPr>
        <w:t>,</w:t>
      </w:r>
      <w:r w:rsidR="007D2D01" w:rsidRPr="00A65F8B">
        <w:rPr>
          <w:lang w:val="en-GB"/>
        </w:rPr>
        <w:t>000 in respect of</w:t>
      </w:r>
      <w:r w:rsidR="00DB4FD9" w:rsidRPr="00A65F8B">
        <w:rPr>
          <w:lang w:val="en-GB"/>
        </w:rPr>
        <w:t xml:space="preserve"> non</w:t>
      </w:r>
      <w:r w:rsidR="00DB4FD9" w:rsidRPr="00A65F8B">
        <w:rPr>
          <w:lang w:val="en-GB"/>
        </w:rPr>
        <w:noBreakHyphen/>
      </w:r>
      <w:r w:rsidR="00014566" w:rsidRPr="00A65F8B">
        <w:rPr>
          <w:lang w:val="en-GB"/>
        </w:rPr>
        <w:t>pecuniary damage.</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83</w:t>
      </w:r>
      <w:r w:rsidRPr="00A65F8B">
        <w:rPr>
          <w:lang w:val="en-GB"/>
        </w:rPr>
        <w:fldChar w:fldCharType="end"/>
      </w:r>
      <w:r w:rsidR="00014566" w:rsidRPr="00A65F8B">
        <w:rPr>
          <w:lang w:val="en-GB"/>
        </w:rPr>
        <w:t xml:space="preserve">.  The Government </w:t>
      </w:r>
      <w:r w:rsidR="007D2D01" w:rsidRPr="00A65F8B">
        <w:rPr>
          <w:lang w:val="en-GB"/>
        </w:rPr>
        <w:t>submitted that no causal link existed between the applicant</w:t>
      </w:r>
      <w:r w:rsidR="00A65F8B" w:rsidRPr="00A65F8B">
        <w:rPr>
          <w:lang w:val="en-GB"/>
        </w:rPr>
        <w:t>’</w:t>
      </w:r>
      <w:r w:rsidR="007D2D01" w:rsidRPr="00A65F8B">
        <w:rPr>
          <w:lang w:val="en-GB"/>
        </w:rPr>
        <w:t xml:space="preserve">s Article 8 application and the pecuniary damage which he </w:t>
      </w:r>
      <w:r w:rsidR="00D4074F" w:rsidRPr="00A65F8B">
        <w:rPr>
          <w:lang w:val="en-GB"/>
        </w:rPr>
        <w:t xml:space="preserve">had </w:t>
      </w:r>
      <w:r w:rsidR="007D2D01" w:rsidRPr="00A65F8B">
        <w:rPr>
          <w:lang w:val="en-GB"/>
        </w:rPr>
        <w:t>allegedly suffered. Moreover, they argued that the non-pecuniary damage</w:t>
      </w:r>
      <w:r w:rsidR="00D4074F" w:rsidRPr="00A65F8B">
        <w:rPr>
          <w:lang w:val="en-GB"/>
        </w:rPr>
        <w:t>s</w:t>
      </w:r>
      <w:r w:rsidR="007D2D01" w:rsidRPr="00A65F8B">
        <w:rPr>
          <w:lang w:val="en-GB"/>
        </w:rPr>
        <w:t xml:space="preserve"> sought </w:t>
      </w:r>
      <w:r w:rsidR="00D4074F" w:rsidRPr="00A65F8B">
        <w:rPr>
          <w:lang w:val="en-GB"/>
        </w:rPr>
        <w:t>were</w:t>
      </w:r>
      <w:r w:rsidR="007D2D01" w:rsidRPr="00A65F8B">
        <w:rPr>
          <w:lang w:val="en-GB"/>
        </w:rPr>
        <w:t xml:space="preserve"> </w:t>
      </w:r>
      <w:r w:rsidR="00193697" w:rsidRPr="00A65F8B">
        <w:rPr>
          <w:lang w:val="en-GB"/>
        </w:rPr>
        <w:t>excessive and did not correspond to what had originally been claimed by the applicant.</w:t>
      </w:r>
    </w:p>
    <w:p w:rsidR="00350D0D"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84</w:t>
      </w:r>
      <w:r w:rsidRPr="00A65F8B">
        <w:rPr>
          <w:lang w:val="en-GB"/>
        </w:rPr>
        <w:fldChar w:fldCharType="end"/>
      </w:r>
      <w:r w:rsidR="00014566" w:rsidRPr="00A65F8B">
        <w:rPr>
          <w:lang w:val="en-GB"/>
        </w:rPr>
        <w:t xml:space="preserve">.  The Court does not discern any causal link between the violation found and the pecuniary damage alleged; it therefore rejects this claim. On the other hand, </w:t>
      </w:r>
      <w:r w:rsidR="00350D0D" w:rsidRPr="00A65F8B">
        <w:rPr>
          <w:lang w:val="en-GB"/>
        </w:rPr>
        <w:t>the Court accepts that the applicant must have suffered distress and emotional hardship</w:t>
      </w:r>
      <w:r w:rsidR="00D4074F" w:rsidRPr="00A65F8B">
        <w:rPr>
          <w:lang w:val="en-GB"/>
        </w:rPr>
        <w:t>,</w:t>
      </w:r>
      <w:r w:rsidR="00350D0D" w:rsidRPr="00A65F8B">
        <w:rPr>
          <w:lang w:val="en-GB"/>
        </w:rPr>
        <w:t xml:space="preserve"> as a result of the Polish court</w:t>
      </w:r>
      <w:r w:rsidR="00A65F8B" w:rsidRPr="00A65F8B">
        <w:rPr>
          <w:lang w:val="en-GB"/>
        </w:rPr>
        <w:t>’</w:t>
      </w:r>
      <w:r w:rsidR="00350D0D" w:rsidRPr="00A65F8B">
        <w:rPr>
          <w:lang w:val="en-GB"/>
        </w:rPr>
        <w:t>s refusal to order her daughter</w:t>
      </w:r>
      <w:r w:rsidR="00A65F8B" w:rsidRPr="00A65F8B">
        <w:rPr>
          <w:lang w:val="en-GB"/>
        </w:rPr>
        <w:t>’</w:t>
      </w:r>
      <w:r w:rsidR="00350D0D" w:rsidRPr="00A65F8B">
        <w:rPr>
          <w:lang w:val="en-GB"/>
        </w:rPr>
        <w:t>s return to the United Kingdom, which is not sufficiently compensated for by the finding of a violation of the Convention. Having regard to the sums awarded in comparable cases, and making an assessment on an equitable basis, the C</w:t>
      </w:r>
      <w:r w:rsidR="00EF1944" w:rsidRPr="00A65F8B">
        <w:rPr>
          <w:lang w:val="en-GB"/>
        </w:rPr>
        <w:t>ourt awards the applicant EUR 9</w:t>
      </w:r>
      <w:r w:rsidR="00350D0D" w:rsidRPr="00A65F8B">
        <w:rPr>
          <w:lang w:val="en-GB"/>
        </w:rPr>
        <w:t>,000 in respect of non-pecuniary damage.</w:t>
      </w:r>
    </w:p>
    <w:p w:rsidR="00014566" w:rsidRPr="00A65F8B" w:rsidRDefault="00014566" w:rsidP="00A65F8B">
      <w:pPr>
        <w:pStyle w:val="ECHRHeading2"/>
        <w:rPr>
          <w:lang w:val="en-GB"/>
        </w:rPr>
      </w:pPr>
      <w:r w:rsidRPr="00A65F8B">
        <w:rPr>
          <w:lang w:val="en-GB"/>
        </w:rPr>
        <w:t xml:space="preserve">B.  Costs and </w:t>
      </w:r>
      <w:r w:rsidRPr="00A65F8B">
        <w:t>expenses</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85</w:t>
      </w:r>
      <w:r w:rsidRPr="00A65F8B">
        <w:rPr>
          <w:lang w:val="en-GB"/>
        </w:rPr>
        <w:fldChar w:fldCharType="end"/>
      </w:r>
      <w:r w:rsidR="00014566" w:rsidRPr="00A65F8B">
        <w:rPr>
          <w:lang w:val="en-GB"/>
        </w:rPr>
        <w:t xml:space="preserve">.  The applicant also claimed EUR </w:t>
      </w:r>
      <w:r w:rsidR="00193697" w:rsidRPr="00A65F8B">
        <w:rPr>
          <w:lang w:val="en-GB"/>
        </w:rPr>
        <w:t>7</w:t>
      </w:r>
      <w:r w:rsidR="001607D4" w:rsidRPr="00A65F8B">
        <w:rPr>
          <w:lang w:val="en-GB"/>
        </w:rPr>
        <w:t>,</w:t>
      </w:r>
      <w:r w:rsidR="00193697" w:rsidRPr="00A65F8B">
        <w:rPr>
          <w:lang w:val="en-GB"/>
        </w:rPr>
        <w:t xml:space="preserve">447.74 </w:t>
      </w:r>
      <w:r w:rsidR="00014566" w:rsidRPr="00A65F8B">
        <w:rPr>
          <w:lang w:val="en-GB"/>
        </w:rPr>
        <w:t xml:space="preserve">for costs and expenses incurred </w:t>
      </w:r>
      <w:r w:rsidR="00193697" w:rsidRPr="00A65F8B">
        <w:rPr>
          <w:lang w:val="en-GB"/>
        </w:rPr>
        <w:t xml:space="preserve">in relation to </w:t>
      </w:r>
      <w:r w:rsidR="00014566" w:rsidRPr="00A65F8B">
        <w:rPr>
          <w:lang w:val="en-GB"/>
        </w:rPr>
        <w:t xml:space="preserve">the </w:t>
      </w:r>
      <w:r w:rsidR="00193697" w:rsidRPr="00A65F8B">
        <w:rPr>
          <w:lang w:val="en-GB"/>
        </w:rPr>
        <w:t xml:space="preserve">proceedings before </w:t>
      </w:r>
      <w:r w:rsidR="00B127BD" w:rsidRPr="00A65F8B">
        <w:rPr>
          <w:lang w:val="en-GB"/>
        </w:rPr>
        <w:t>domestic courts and EUR </w:t>
      </w:r>
      <w:r w:rsidR="001607D4" w:rsidRPr="00A65F8B">
        <w:rPr>
          <w:lang w:val="en-GB"/>
        </w:rPr>
        <w:t>3,000</w:t>
      </w:r>
      <w:r w:rsidR="00014566" w:rsidRPr="00A65F8B">
        <w:rPr>
          <w:lang w:val="en-GB"/>
        </w:rPr>
        <w:t xml:space="preserve"> for those incurred before the Court.</w:t>
      </w:r>
      <w:r w:rsidR="001607D4" w:rsidRPr="00A65F8B">
        <w:rPr>
          <w:lang w:val="en-GB"/>
        </w:rPr>
        <w:t xml:space="preserve"> The former amount comprised EUR 5,473.54 </w:t>
      </w:r>
      <w:r w:rsidR="006C67A4" w:rsidRPr="00A65F8B">
        <w:rPr>
          <w:lang w:val="en-GB"/>
        </w:rPr>
        <w:t>of</w:t>
      </w:r>
      <w:r w:rsidR="001607D4" w:rsidRPr="00A65F8B">
        <w:rPr>
          <w:lang w:val="en-GB"/>
        </w:rPr>
        <w:t xml:space="preserve"> the applicant and his witness</w:t>
      </w:r>
      <w:r w:rsidR="00A65F8B" w:rsidRPr="00A65F8B">
        <w:rPr>
          <w:lang w:val="en-GB"/>
        </w:rPr>
        <w:t>’</w:t>
      </w:r>
      <w:r w:rsidR="001607D4" w:rsidRPr="00A65F8B">
        <w:rPr>
          <w:lang w:val="en-GB"/>
        </w:rPr>
        <w:t>s travel expenses (transportation, hotels</w:t>
      </w:r>
      <w:r w:rsidR="00397DEB" w:rsidRPr="00A65F8B">
        <w:rPr>
          <w:lang w:val="en-GB"/>
        </w:rPr>
        <w:t xml:space="preserve"> and</w:t>
      </w:r>
      <w:r w:rsidR="001607D4" w:rsidRPr="00A65F8B">
        <w:rPr>
          <w:lang w:val="en-GB"/>
        </w:rPr>
        <w:t xml:space="preserve"> parking</w:t>
      </w:r>
      <w:r w:rsidR="00397DEB" w:rsidRPr="00A65F8B">
        <w:rPr>
          <w:lang w:val="en-GB"/>
        </w:rPr>
        <w:t xml:space="preserve"> fees</w:t>
      </w:r>
      <w:r w:rsidR="001607D4" w:rsidRPr="00A65F8B">
        <w:rPr>
          <w:lang w:val="en-GB"/>
        </w:rPr>
        <w:t xml:space="preserve">) incurred between December 2012 and October 2013 and EUR 1,974.2 of various court and translation </w:t>
      </w:r>
      <w:r w:rsidR="00AD43FF" w:rsidRPr="00A65F8B">
        <w:rPr>
          <w:lang w:val="en-GB"/>
        </w:rPr>
        <w:t>fees</w:t>
      </w:r>
      <w:r w:rsidR="001607D4" w:rsidRPr="00A65F8B">
        <w:rPr>
          <w:lang w:val="en-GB"/>
        </w:rPr>
        <w:t>.</w:t>
      </w:r>
    </w:p>
    <w:p w:rsidR="000144D8"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86</w:t>
      </w:r>
      <w:r w:rsidRPr="00A65F8B">
        <w:rPr>
          <w:lang w:val="en-GB"/>
        </w:rPr>
        <w:fldChar w:fldCharType="end"/>
      </w:r>
      <w:r w:rsidR="00014566" w:rsidRPr="00A65F8B">
        <w:rPr>
          <w:lang w:val="en-GB"/>
        </w:rPr>
        <w:t xml:space="preserve">.  The Government </w:t>
      </w:r>
      <w:r w:rsidR="001607D4" w:rsidRPr="00A65F8B">
        <w:rPr>
          <w:lang w:val="en-GB"/>
        </w:rPr>
        <w:t>argued that only costs actually incurred in the preparation and defence of the applicant</w:t>
      </w:r>
      <w:r w:rsidR="00A65F8B" w:rsidRPr="00A65F8B">
        <w:rPr>
          <w:lang w:val="en-GB"/>
        </w:rPr>
        <w:t>’</w:t>
      </w:r>
      <w:r w:rsidR="001607D4" w:rsidRPr="00A65F8B">
        <w:rPr>
          <w:lang w:val="en-GB"/>
        </w:rPr>
        <w:t>s case before the Court should be taken into consideration.</w:t>
      </w:r>
    </w:p>
    <w:p w:rsidR="00AF07CB"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87</w:t>
      </w:r>
      <w:r w:rsidRPr="00A65F8B">
        <w:rPr>
          <w:lang w:val="en-GB"/>
        </w:rPr>
        <w:fldChar w:fldCharType="end"/>
      </w:r>
      <w:r w:rsidR="00014566" w:rsidRPr="00A65F8B">
        <w:rPr>
          <w:lang w:val="en-GB"/>
        </w:rPr>
        <w:t>.  </w:t>
      </w:r>
      <w:r w:rsidRPr="00A65F8B">
        <w:rPr>
          <w:lang w:val="en-GB"/>
        </w:rPr>
        <w:t>According to the Court</w:t>
      </w:r>
      <w:r w:rsidR="00A65F8B" w:rsidRPr="00A65F8B">
        <w:rPr>
          <w:lang w:val="en-GB"/>
        </w:rPr>
        <w:t>’</w:t>
      </w:r>
      <w:r w:rsidRPr="00A65F8B">
        <w:rPr>
          <w:lang w:val="en-GB"/>
        </w:rPr>
        <w:t xml:space="preserve">s case-law, an applicant is entitled to the reimbursement of costs and expenses only in so far as it has been shown </w:t>
      </w:r>
      <w:r w:rsidRPr="00A65F8B">
        <w:rPr>
          <w:lang w:val="en-GB"/>
        </w:rPr>
        <w:lastRenderedPageBreak/>
        <w:t>that these have been actually and necessarily incurred and are reasonable as to quantum. In the present case, regard</w:t>
      </w:r>
      <w:r w:rsidR="00014566" w:rsidRPr="00A65F8B">
        <w:rPr>
          <w:lang w:val="en-GB"/>
        </w:rPr>
        <w:t xml:space="preserve"> being had to the documents in its possession and </w:t>
      </w:r>
      <w:r w:rsidRPr="00A65F8B">
        <w:rPr>
          <w:lang w:val="en-GB"/>
        </w:rPr>
        <w:t>the above criteria</w:t>
      </w:r>
      <w:r w:rsidR="00014566" w:rsidRPr="00A65F8B">
        <w:rPr>
          <w:lang w:val="en-GB"/>
        </w:rPr>
        <w:t xml:space="preserve">, the Court considers it reasonable to award the sum of EUR </w:t>
      </w:r>
      <w:r w:rsidR="00D15DEB" w:rsidRPr="00A65F8B">
        <w:rPr>
          <w:lang w:val="en-GB"/>
        </w:rPr>
        <w:t>6</w:t>
      </w:r>
      <w:r w:rsidR="00AD43FF" w:rsidRPr="00A65F8B">
        <w:rPr>
          <w:lang w:val="en-GB"/>
        </w:rPr>
        <w:t>,</w:t>
      </w:r>
      <w:r w:rsidR="00D15DEB" w:rsidRPr="00A65F8B">
        <w:rPr>
          <w:lang w:val="en-GB"/>
        </w:rPr>
        <w:t>145</w:t>
      </w:r>
      <w:r w:rsidR="00AD43FF" w:rsidRPr="00A65F8B">
        <w:rPr>
          <w:lang w:val="en-GB"/>
        </w:rPr>
        <w:t xml:space="preserve"> covering costs under all heads</w:t>
      </w:r>
      <w:r w:rsidR="00AF07CB" w:rsidRPr="00A65F8B">
        <w:rPr>
          <w:lang w:val="en-GB"/>
        </w:rPr>
        <w:t>.</w:t>
      </w:r>
    </w:p>
    <w:p w:rsidR="00014566" w:rsidRPr="00A65F8B" w:rsidRDefault="00014566" w:rsidP="00A65F8B">
      <w:pPr>
        <w:pStyle w:val="ECHRHeading2"/>
      </w:pPr>
      <w:r w:rsidRPr="00A65F8B">
        <w:rPr>
          <w:lang w:val="en-GB"/>
        </w:rPr>
        <w:t>C.  Default interest</w:t>
      </w:r>
    </w:p>
    <w:p w:rsidR="00014566" w:rsidRPr="00A65F8B" w:rsidRDefault="008B2310" w:rsidP="00A65F8B">
      <w:pPr>
        <w:pStyle w:val="ECHRPara"/>
        <w:rPr>
          <w:lang w:val="en-GB"/>
        </w:rPr>
      </w:pPr>
      <w:r w:rsidRPr="00A65F8B">
        <w:rPr>
          <w:lang w:val="en-GB"/>
        </w:rPr>
        <w:fldChar w:fldCharType="begin"/>
      </w:r>
      <w:r w:rsidRPr="00A65F8B">
        <w:rPr>
          <w:lang w:val="en-GB"/>
        </w:rPr>
        <w:instrText xml:space="preserve"> SEQ level0 \*arabic </w:instrText>
      </w:r>
      <w:r w:rsidRPr="00A65F8B">
        <w:rPr>
          <w:lang w:val="en-GB"/>
        </w:rPr>
        <w:fldChar w:fldCharType="separate"/>
      </w:r>
      <w:r w:rsidR="00A65F8B" w:rsidRPr="00A65F8B">
        <w:rPr>
          <w:noProof/>
          <w:lang w:val="en-GB"/>
        </w:rPr>
        <w:t>88</w:t>
      </w:r>
      <w:r w:rsidRPr="00A65F8B">
        <w:rPr>
          <w:lang w:val="en-GB"/>
        </w:rPr>
        <w:fldChar w:fldCharType="end"/>
      </w:r>
      <w:r w:rsidR="00014566" w:rsidRPr="00A65F8B">
        <w:rPr>
          <w:lang w:val="en-GB"/>
        </w:rPr>
        <w:t>.  The Court considers it appropriate that the default interest rate should be based on the marginal lending rate of the European Central Bank, to which should be added three percentage points.</w:t>
      </w:r>
    </w:p>
    <w:p w:rsidR="00014566" w:rsidRPr="00A65F8B" w:rsidRDefault="00BB5883" w:rsidP="00A65F8B">
      <w:pPr>
        <w:pStyle w:val="ECHRTitle1"/>
        <w:rPr>
          <w:lang w:val="en-GB"/>
        </w:rPr>
      </w:pPr>
      <w:r w:rsidRPr="00A65F8B">
        <w:rPr>
          <w:lang w:val="en-GB"/>
        </w:rPr>
        <w:t>FOR THESE REASONS, THE COURT</w:t>
      </w:r>
      <w:r w:rsidR="008B2310" w:rsidRPr="00A65F8B">
        <w:rPr>
          <w:lang w:val="en-GB"/>
        </w:rPr>
        <w:t>, UNANIMOUSLY,</w:t>
      </w:r>
    </w:p>
    <w:p w:rsidR="00D15DEB" w:rsidRPr="00A65F8B" w:rsidRDefault="00D15DEB" w:rsidP="00A65F8B">
      <w:pPr>
        <w:pStyle w:val="JuList"/>
      </w:pPr>
      <w:r w:rsidRPr="00A65F8B">
        <w:t>1.  </w:t>
      </w:r>
      <w:r w:rsidRPr="00A65F8B">
        <w:rPr>
          <w:i/>
        </w:rPr>
        <w:t>Declares</w:t>
      </w:r>
      <w:r w:rsidRPr="00A65F8B">
        <w:rPr>
          <w:color w:val="000000"/>
        </w:rPr>
        <w:t xml:space="preserve"> </w:t>
      </w:r>
      <w:r w:rsidRPr="00A65F8B">
        <w:t>the Article 8 complaint about the outcome of the Hague Convention proceedings and the decision-making process admissible and the</w:t>
      </w:r>
      <w:r w:rsidR="00854A64" w:rsidRPr="00A65F8B">
        <w:t xml:space="preserve"> remainder of the application</w:t>
      </w:r>
      <w:r w:rsidRPr="00A65F8B">
        <w:t xml:space="preserve"> inadmissible;</w:t>
      </w:r>
    </w:p>
    <w:p w:rsidR="00D15DEB" w:rsidRPr="00A65F8B" w:rsidRDefault="00D15DEB" w:rsidP="00A65F8B">
      <w:pPr>
        <w:pStyle w:val="JuList"/>
        <w:ind w:left="0" w:firstLine="0"/>
      </w:pPr>
    </w:p>
    <w:p w:rsidR="00D15DEB" w:rsidRPr="00A65F8B" w:rsidRDefault="00D15DEB" w:rsidP="00A65F8B">
      <w:pPr>
        <w:pStyle w:val="JuList"/>
      </w:pPr>
      <w:r w:rsidRPr="00A65F8B">
        <w:t>2.  </w:t>
      </w:r>
      <w:r w:rsidRPr="00A65F8B">
        <w:rPr>
          <w:i/>
        </w:rPr>
        <w:t>Holds</w:t>
      </w:r>
      <w:r w:rsidRPr="00A65F8B">
        <w:rPr>
          <w:color w:val="000000"/>
        </w:rPr>
        <w:t xml:space="preserve"> </w:t>
      </w:r>
      <w:r w:rsidRPr="00A65F8B">
        <w:t>that there has been a violation of Article 8 of the Convention;</w:t>
      </w:r>
    </w:p>
    <w:p w:rsidR="00D15DEB" w:rsidRPr="00A65F8B" w:rsidRDefault="00D15DEB" w:rsidP="00A65F8B">
      <w:pPr>
        <w:pStyle w:val="JuList"/>
      </w:pPr>
    </w:p>
    <w:p w:rsidR="00D15DEB" w:rsidRPr="00A65F8B" w:rsidRDefault="00D15DEB" w:rsidP="00A65F8B">
      <w:pPr>
        <w:pStyle w:val="JuList"/>
        <w:keepNext/>
        <w:keepLines/>
      </w:pPr>
      <w:r w:rsidRPr="00A65F8B">
        <w:t>3.  </w:t>
      </w:r>
      <w:r w:rsidRPr="00A65F8B">
        <w:rPr>
          <w:i/>
        </w:rPr>
        <w:t>Holds</w:t>
      </w:r>
    </w:p>
    <w:p w:rsidR="00D15DEB" w:rsidRPr="00A65F8B" w:rsidRDefault="00D15DEB" w:rsidP="00A65F8B">
      <w:pPr>
        <w:pStyle w:val="JuLista"/>
        <w:keepNext/>
        <w:keepLines/>
      </w:pPr>
      <w:r w:rsidRPr="00A65F8B">
        <w:t xml:space="preserve">(a)  that the respondent State is to pay the applicant, within three months from the date on which the judgment becomes final in accordance with Article 44 § 2 of the Convention, the following amounts, to be converted into </w:t>
      </w:r>
      <w:r w:rsidRPr="00A65F8B">
        <w:rPr>
          <w:color w:val="000000"/>
        </w:rPr>
        <w:t>the currency of the respondent State</w:t>
      </w:r>
      <w:r w:rsidRPr="00A65F8B">
        <w:t xml:space="preserve"> at the rate applicable at the date of settlement:</w:t>
      </w:r>
    </w:p>
    <w:p w:rsidR="00D15DEB" w:rsidRPr="00A65F8B" w:rsidRDefault="00D15DEB" w:rsidP="00A65F8B">
      <w:pPr>
        <w:pStyle w:val="JuListi"/>
      </w:pPr>
      <w:r w:rsidRPr="00A65F8B">
        <w:t>(i)  EUR 9,000 (nine thousand euros), plus any tax that may be chargeable, in respect of non-pecuniary damage;</w:t>
      </w:r>
    </w:p>
    <w:p w:rsidR="00D15DEB" w:rsidRPr="00A65F8B" w:rsidRDefault="00D15DEB" w:rsidP="00A65F8B">
      <w:pPr>
        <w:pStyle w:val="JuListi"/>
      </w:pPr>
      <w:r w:rsidRPr="00A65F8B">
        <w:t>(ii)  EUR 6,145 (six thousand one h</w:t>
      </w:r>
      <w:r w:rsidR="00856E1F" w:rsidRPr="00A65F8B">
        <w:t xml:space="preserve">undred and </w:t>
      </w:r>
      <w:r w:rsidR="00B127BD" w:rsidRPr="00A65F8B">
        <w:t>forty-</w:t>
      </w:r>
      <w:r w:rsidRPr="00A65F8B">
        <w:t>five euros), plus any tax that may be chargeable to the applicant, in respect of costs and expenses;</w:t>
      </w:r>
    </w:p>
    <w:p w:rsidR="00D15DEB" w:rsidRPr="00A65F8B" w:rsidRDefault="00D15DEB" w:rsidP="00A65F8B">
      <w:pPr>
        <w:pStyle w:val="JuLista"/>
      </w:pPr>
      <w:r w:rsidRPr="00A65F8B">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A65F8B" w:rsidRDefault="00014566" w:rsidP="00A65F8B">
      <w:pPr>
        <w:pStyle w:val="JuList"/>
        <w:rPr>
          <w:lang w:val="en-GB"/>
        </w:rPr>
      </w:pPr>
    </w:p>
    <w:p w:rsidR="00014566" w:rsidRPr="00A65F8B" w:rsidRDefault="00C00141" w:rsidP="00A65F8B">
      <w:pPr>
        <w:pStyle w:val="JuList"/>
        <w:rPr>
          <w:lang w:val="en-GB"/>
        </w:rPr>
      </w:pPr>
      <w:r w:rsidRPr="00A65F8B">
        <w:rPr>
          <w:lang w:val="en-GB"/>
        </w:rPr>
        <w:t>4</w:t>
      </w:r>
      <w:r w:rsidR="00014566" w:rsidRPr="00A65F8B">
        <w:rPr>
          <w:lang w:val="en-GB"/>
        </w:rPr>
        <w:t>.  </w:t>
      </w:r>
      <w:r w:rsidR="00014566" w:rsidRPr="00A65F8B">
        <w:rPr>
          <w:i/>
          <w:lang w:val="en-GB"/>
        </w:rPr>
        <w:t>Dismisses</w:t>
      </w:r>
      <w:r w:rsidR="00014566" w:rsidRPr="00A65F8B">
        <w:rPr>
          <w:color w:val="000000"/>
          <w:lang w:val="en-GB"/>
        </w:rPr>
        <w:t xml:space="preserve"> </w:t>
      </w:r>
      <w:r w:rsidR="00014566" w:rsidRPr="00A65F8B">
        <w:rPr>
          <w:lang w:val="en-GB"/>
        </w:rPr>
        <w:t>the remainder of the applicant</w:t>
      </w:r>
      <w:r w:rsidR="00A65F8B" w:rsidRPr="00A65F8B">
        <w:rPr>
          <w:lang w:val="en-GB"/>
        </w:rPr>
        <w:t>’</w:t>
      </w:r>
      <w:r w:rsidR="008B2310" w:rsidRPr="00A65F8B">
        <w:rPr>
          <w:lang w:val="en-GB"/>
        </w:rPr>
        <w:t>s</w:t>
      </w:r>
      <w:r w:rsidR="00014566" w:rsidRPr="00A65F8B">
        <w:rPr>
          <w:lang w:val="en-GB"/>
        </w:rPr>
        <w:t xml:space="preserve"> claim for just satisfaction</w:t>
      </w:r>
      <w:r w:rsidR="006C67A4" w:rsidRPr="00A65F8B">
        <w:rPr>
          <w:lang w:val="en-GB"/>
        </w:rPr>
        <w:t xml:space="preserve"> and for costs and expenses</w:t>
      </w:r>
      <w:r w:rsidR="00014566" w:rsidRPr="00A65F8B">
        <w:rPr>
          <w:lang w:val="en-GB"/>
        </w:rPr>
        <w:t>.</w:t>
      </w:r>
    </w:p>
    <w:p w:rsidR="00014566" w:rsidRPr="00A65F8B" w:rsidRDefault="00014566" w:rsidP="00A65F8B">
      <w:pPr>
        <w:pStyle w:val="JuParaLast"/>
        <w:rPr>
          <w:lang w:val="en-GB"/>
        </w:rPr>
      </w:pPr>
      <w:r w:rsidRPr="00A65F8B">
        <w:rPr>
          <w:lang w:val="en-GB"/>
        </w:rPr>
        <w:lastRenderedPageBreak/>
        <w:t xml:space="preserve">Done in English, and notified in writing on </w:t>
      </w:r>
      <w:r w:rsidR="00C5118E" w:rsidRPr="00A65F8B">
        <w:rPr>
          <w:lang w:val="en-GB"/>
        </w:rPr>
        <w:t>1 March 2016</w:t>
      </w:r>
      <w:r w:rsidRPr="00A65F8B">
        <w:rPr>
          <w:lang w:val="en-GB"/>
        </w:rPr>
        <w:t>, pursuant to Rule 77 §§ 2 and 3 of the Rules of Court.</w:t>
      </w:r>
    </w:p>
    <w:p w:rsidR="00014566" w:rsidRPr="00A65F8B" w:rsidRDefault="00014566" w:rsidP="00A65F8B">
      <w:pPr>
        <w:pStyle w:val="JuSigned"/>
      </w:pPr>
      <w:r w:rsidRPr="00A65F8B">
        <w:rPr>
          <w:lang w:val="en-GB"/>
        </w:rPr>
        <w:tab/>
      </w:r>
      <w:r w:rsidR="00C5118E" w:rsidRPr="00A65F8B">
        <w:t>Fatoş Aracı</w:t>
      </w:r>
      <w:r w:rsidRPr="00A65F8B">
        <w:tab/>
      </w:r>
      <w:r w:rsidR="00831B77" w:rsidRPr="00A65F8B">
        <w:t>Andr</w:t>
      </w:r>
      <w:r w:rsidR="00831B77" w:rsidRPr="00A65F8B">
        <w:rPr>
          <w:rFonts w:cstheme="minorHAnsi"/>
        </w:rPr>
        <w:t>á</w:t>
      </w:r>
      <w:r w:rsidR="00831B77" w:rsidRPr="00A65F8B">
        <w:t>s Saj</w:t>
      </w:r>
      <w:r w:rsidR="00831B77" w:rsidRPr="00A65F8B">
        <w:rPr>
          <w:rFonts w:cstheme="minorHAnsi"/>
        </w:rPr>
        <w:t>ó</w:t>
      </w:r>
      <w:r w:rsidR="00E1557C" w:rsidRPr="00A65F8B">
        <w:rPr>
          <w:szCs w:val="24"/>
        </w:rPr>
        <w:br/>
      </w:r>
      <w:r w:rsidRPr="00A65F8B">
        <w:tab/>
      </w:r>
      <w:r w:rsidR="00C5118E" w:rsidRPr="00A65F8B">
        <w:t xml:space="preserve">Deputy </w:t>
      </w:r>
      <w:r w:rsidR="008B2310" w:rsidRPr="00A65F8B">
        <w:rPr>
          <w:iCs/>
        </w:rPr>
        <w:t>Registrar</w:t>
      </w:r>
      <w:r w:rsidRPr="00A65F8B">
        <w:tab/>
        <w:t>President</w:t>
      </w:r>
    </w:p>
    <w:p w:rsidR="004D15F3" w:rsidRPr="00A65F8B" w:rsidRDefault="004D15F3" w:rsidP="00A65F8B"/>
    <w:sectPr w:rsidR="004D15F3" w:rsidRPr="00A65F8B" w:rsidSect="00541515">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199" w:rsidRDefault="00C47199" w:rsidP="00014566">
      <w:r>
        <w:separator/>
      </w:r>
    </w:p>
  </w:endnote>
  <w:endnote w:type="continuationSeparator" w:id="0">
    <w:p w:rsidR="00C47199" w:rsidRDefault="00C4719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BD" w:rsidRPr="00150BFA" w:rsidRDefault="00B127BD" w:rsidP="00541515">
    <w:pPr>
      <w:jc w:val="center"/>
    </w:pPr>
    <w:r>
      <w:rPr>
        <w:noProof/>
        <w:lang w:val="pl-PL" w:eastAsia="pl-PL"/>
      </w:rPr>
      <w:drawing>
        <wp:inline distT="0" distB="0" distL="0" distR="0" wp14:anchorId="256C2513" wp14:editId="40D6FFA0">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127BD" w:rsidRDefault="00B127B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199" w:rsidRDefault="00C47199" w:rsidP="00014566">
      <w:r>
        <w:separator/>
      </w:r>
    </w:p>
  </w:footnote>
  <w:footnote w:type="continuationSeparator" w:id="0">
    <w:p w:rsidR="00C47199" w:rsidRDefault="00C47199"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BD" w:rsidRPr="00541515" w:rsidRDefault="00B127BD" w:rsidP="0054151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BD" w:rsidRPr="00A45145" w:rsidRDefault="00B127BD" w:rsidP="00541515">
    <w:pPr>
      <w:jc w:val="center"/>
    </w:pPr>
    <w:r>
      <w:rPr>
        <w:noProof/>
        <w:lang w:val="pl-PL" w:eastAsia="pl-PL"/>
      </w:rPr>
      <w:drawing>
        <wp:inline distT="0" distB="0" distL="0" distR="0" wp14:anchorId="51FA4213" wp14:editId="08C5C03A">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127BD" w:rsidRDefault="00B127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BD" w:rsidRPr="00FF2306" w:rsidRDefault="00B127B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3466B">
      <w:rPr>
        <w:rStyle w:val="Numerstrony"/>
        <w:noProof/>
        <w:szCs w:val="18"/>
        <w:lang w:val="en-GB"/>
      </w:rPr>
      <w:t>2</w:t>
    </w:r>
    <w:r>
      <w:rPr>
        <w:rStyle w:val="Numerstrony"/>
        <w:szCs w:val="18"/>
        <w:lang w:val="en-GB"/>
      </w:rPr>
      <w:fldChar w:fldCharType="end"/>
    </w:r>
    <w:r w:rsidRPr="00FF2306">
      <w:rPr>
        <w:lang w:val="en-GB"/>
      </w:rPr>
      <w:tab/>
    </w:r>
    <w:r w:rsidRPr="00E8120D">
      <w:rPr>
        <w:lang w:val="en-GB"/>
      </w:rPr>
      <w:t>K</w:t>
    </w:r>
    <w:r>
      <w:rPr>
        <w:lang w:val="en-GB"/>
      </w:rPr>
      <w:t>.J.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BD" w:rsidRPr="00D60D87" w:rsidRDefault="00B127BD" w:rsidP="00D60D87">
    <w:pPr>
      <w:pStyle w:val="ECHRHeader"/>
      <w:rPr>
        <w:lang w:val="en-GB"/>
      </w:rPr>
    </w:pPr>
    <w:r w:rsidRPr="00D60D87">
      <w:rPr>
        <w:lang w:val="en-GB"/>
      </w:rPr>
      <w:tab/>
    </w:r>
    <w:r w:rsidRPr="000144D8">
      <w:rPr>
        <w:lang w:val="en-GB"/>
      </w:rPr>
      <w:t>K</w:t>
    </w:r>
    <w:r>
      <w:rPr>
        <w:lang w:val="en-GB"/>
      </w:rPr>
      <w:t>.J.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3466B">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B2310"/>
    <w:rsid w:val="00000D8C"/>
    <w:rsid w:val="000041F8"/>
    <w:rsid w:val="000042A8"/>
    <w:rsid w:val="00004308"/>
    <w:rsid w:val="00005BF0"/>
    <w:rsid w:val="00007154"/>
    <w:rsid w:val="00007657"/>
    <w:rsid w:val="000103AE"/>
    <w:rsid w:val="00011D69"/>
    <w:rsid w:val="00012363"/>
    <w:rsid w:val="00012AD3"/>
    <w:rsid w:val="000144D8"/>
    <w:rsid w:val="00014566"/>
    <w:rsid w:val="00015C2D"/>
    <w:rsid w:val="00015F00"/>
    <w:rsid w:val="00016EFC"/>
    <w:rsid w:val="0002088E"/>
    <w:rsid w:val="00020E7C"/>
    <w:rsid w:val="0002130C"/>
    <w:rsid w:val="00022C1D"/>
    <w:rsid w:val="00030C77"/>
    <w:rsid w:val="00034987"/>
    <w:rsid w:val="0003585C"/>
    <w:rsid w:val="00035DB4"/>
    <w:rsid w:val="00040CF1"/>
    <w:rsid w:val="00044C6F"/>
    <w:rsid w:val="00047AC7"/>
    <w:rsid w:val="000516AC"/>
    <w:rsid w:val="000523DF"/>
    <w:rsid w:val="00054078"/>
    <w:rsid w:val="00057423"/>
    <w:rsid w:val="000602DF"/>
    <w:rsid w:val="00061A46"/>
    <w:rsid w:val="00061B05"/>
    <w:rsid w:val="00062973"/>
    <w:rsid w:val="00062D5D"/>
    <w:rsid w:val="000632D5"/>
    <w:rsid w:val="000644EE"/>
    <w:rsid w:val="00064C84"/>
    <w:rsid w:val="000672A7"/>
    <w:rsid w:val="00067537"/>
    <w:rsid w:val="00070452"/>
    <w:rsid w:val="0007058B"/>
    <w:rsid w:val="00070FD0"/>
    <w:rsid w:val="00072625"/>
    <w:rsid w:val="000735A4"/>
    <w:rsid w:val="000737FD"/>
    <w:rsid w:val="000749F5"/>
    <w:rsid w:val="00085121"/>
    <w:rsid w:val="00085A2B"/>
    <w:rsid w:val="0009082D"/>
    <w:rsid w:val="0009122F"/>
    <w:rsid w:val="000922DA"/>
    <w:rsid w:val="000925AD"/>
    <w:rsid w:val="000A24EB"/>
    <w:rsid w:val="000A5289"/>
    <w:rsid w:val="000B0E95"/>
    <w:rsid w:val="000B6923"/>
    <w:rsid w:val="000B7493"/>
    <w:rsid w:val="000C033C"/>
    <w:rsid w:val="000C4ACC"/>
    <w:rsid w:val="000C5F3C"/>
    <w:rsid w:val="000C66D9"/>
    <w:rsid w:val="000C6DCC"/>
    <w:rsid w:val="000D1F6D"/>
    <w:rsid w:val="000D47AA"/>
    <w:rsid w:val="000D721F"/>
    <w:rsid w:val="000E069B"/>
    <w:rsid w:val="000E0E82"/>
    <w:rsid w:val="000E1DC5"/>
    <w:rsid w:val="000E223F"/>
    <w:rsid w:val="000E7D45"/>
    <w:rsid w:val="000F26FF"/>
    <w:rsid w:val="000F7851"/>
    <w:rsid w:val="000F7DD9"/>
    <w:rsid w:val="00104E23"/>
    <w:rsid w:val="00111B0C"/>
    <w:rsid w:val="001126D8"/>
    <w:rsid w:val="00113CC3"/>
    <w:rsid w:val="00120D6C"/>
    <w:rsid w:val="001218B3"/>
    <w:rsid w:val="001257EC"/>
    <w:rsid w:val="00132C6A"/>
    <w:rsid w:val="0013387F"/>
    <w:rsid w:val="00133D33"/>
    <w:rsid w:val="00134D64"/>
    <w:rsid w:val="00135A30"/>
    <w:rsid w:val="0013612C"/>
    <w:rsid w:val="001378D5"/>
    <w:rsid w:val="00137FF6"/>
    <w:rsid w:val="00140F9F"/>
    <w:rsid w:val="00141650"/>
    <w:rsid w:val="00141EBF"/>
    <w:rsid w:val="00142CBC"/>
    <w:rsid w:val="00151015"/>
    <w:rsid w:val="00152D45"/>
    <w:rsid w:val="0015382C"/>
    <w:rsid w:val="00153993"/>
    <w:rsid w:val="001607D4"/>
    <w:rsid w:val="00161976"/>
    <w:rsid w:val="00161B8C"/>
    <w:rsid w:val="00162A12"/>
    <w:rsid w:val="00164430"/>
    <w:rsid w:val="00166530"/>
    <w:rsid w:val="00170596"/>
    <w:rsid w:val="0017368E"/>
    <w:rsid w:val="001762F9"/>
    <w:rsid w:val="001832BD"/>
    <w:rsid w:val="0018434B"/>
    <w:rsid w:val="00191B01"/>
    <w:rsid w:val="00193697"/>
    <w:rsid w:val="001943B5"/>
    <w:rsid w:val="00195134"/>
    <w:rsid w:val="00196514"/>
    <w:rsid w:val="00197495"/>
    <w:rsid w:val="001A0164"/>
    <w:rsid w:val="001A145B"/>
    <w:rsid w:val="001A1D6F"/>
    <w:rsid w:val="001A674C"/>
    <w:rsid w:val="001B02D6"/>
    <w:rsid w:val="001B3B24"/>
    <w:rsid w:val="001B5297"/>
    <w:rsid w:val="001B7F15"/>
    <w:rsid w:val="001C00DC"/>
    <w:rsid w:val="001C0F98"/>
    <w:rsid w:val="001C2757"/>
    <w:rsid w:val="001C2A42"/>
    <w:rsid w:val="001C6FEF"/>
    <w:rsid w:val="001D0C94"/>
    <w:rsid w:val="001D1D67"/>
    <w:rsid w:val="001D547C"/>
    <w:rsid w:val="001D61F9"/>
    <w:rsid w:val="001D63ED"/>
    <w:rsid w:val="001D6557"/>
    <w:rsid w:val="001D7348"/>
    <w:rsid w:val="001E035B"/>
    <w:rsid w:val="001E03E5"/>
    <w:rsid w:val="001E0961"/>
    <w:rsid w:val="001E3EAE"/>
    <w:rsid w:val="001E6F32"/>
    <w:rsid w:val="001F2145"/>
    <w:rsid w:val="001F3741"/>
    <w:rsid w:val="001F588B"/>
    <w:rsid w:val="001F5EBA"/>
    <w:rsid w:val="001F6262"/>
    <w:rsid w:val="001F67B0"/>
    <w:rsid w:val="001F7B3D"/>
    <w:rsid w:val="00205F9F"/>
    <w:rsid w:val="00207FC8"/>
    <w:rsid w:val="00210338"/>
    <w:rsid w:val="00210D45"/>
    <w:rsid w:val="002115FC"/>
    <w:rsid w:val="002133F8"/>
    <w:rsid w:val="0021423C"/>
    <w:rsid w:val="002151BF"/>
    <w:rsid w:val="002167CB"/>
    <w:rsid w:val="002231E0"/>
    <w:rsid w:val="00230D00"/>
    <w:rsid w:val="00231DF7"/>
    <w:rsid w:val="00231FD1"/>
    <w:rsid w:val="002335A8"/>
    <w:rsid w:val="002339E0"/>
    <w:rsid w:val="00233CF8"/>
    <w:rsid w:val="0023575D"/>
    <w:rsid w:val="00237148"/>
    <w:rsid w:val="0024222D"/>
    <w:rsid w:val="00244069"/>
    <w:rsid w:val="00244B0E"/>
    <w:rsid w:val="00244F08"/>
    <w:rsid w:val="00244F6C"/>
    <w:rsid w:val="002532C5"/>
    <w:rsid w:val="00254826"/>
    <w:rsid w:val="00254A1B"/>
    <w:rsid w:val="00254E34"/>
    <w:rsid w:val="00260C03"/>
    <w:rsid w:val="00263CF1"/>
    <w:rsid w:val="002645FC"/>
    <w:rsid w:val="002646BC"/>
    <w:rsid w:val="0026540E"/>
    <w:rsid w:val="0026691F"/>
    <w:rsid w:val="00272D8B"/>
    <w:rsid w:val="00275123"/>
    <w:rsid w:val="002800C0"/>
    <w:rsid w:val="00282240"/>
    <w:rsid w:val="0028572A"/>
    <w:rsid w:val="00285C9B"/>
    <w:rsid w:val="002948AD"/>
    <w:rsid w:val="00294C92"/>
    <w:rsid w:val="00294F2F"/>
    <w:rsid w:val="002A01CC"/>
    <w:rsid w:val="002A0580"/>
    <w:rsid w:val="002A0CCA"/>
    <w:rsid w:val="002A1F2F"/>
    <w:rsid w:val="002A2CD1"/>
    <w:rsid w:val="002A3E8D"/>
    <w:rsid w:val="002A61B1"/>
    <w:rsid w:val="002A663C"/>
    <w:rsid w:val="002B0E43"/>
    <w:rsid w:val="002B444B"/>
    <w:rsid w:val="002B51CF"/>
    <w:rsid w:val="002B5887"/>
    <w:rsid w:val="002B61D4"/>
    <w:rsid w:val="002C0692"/>
    <w:rsid w:val="002C0E27"/>
    <w:rsid w:val="002C25A2"/>
    <w:rsid w:val="002C299C"/>
    <w:rsid w:val="002C3040"/>
    <w:rsid w:val="002D022D"/>
    <w:rsid w:val="002D0BFD"/>
    <w:rsid w:val="002D24BB"/>
    <w:rsid w:val="002E3F12"/>
    <w:rsid w:val="002E4906"/>
    <w:rsid w:val="002E7FBE"/>
    <w:rsid w:val="002F141C"/>
    <w:rsid w:val="002F18FE"/>
    <w:rsid w:val="002F2AF7"/>
    <w:rsid w:val="002F7E1C"/>
    <w:rsid w:val="00301A75"/>
    <w:rsid w:val="00302E5D"/>
    <w:rsid w:val="00302F70"/>
    <w:rsid w:val="0030336F"/>
    <w:rsid w:val="0030375E"/>
    <w:rsid w:val="00311231"/>
    <w:rsid w:val="0031266B"/>
    <w:rsid w:val="00312A30"/>
    <w:rsid w:val="003166FD"/>
    <w:rsid w:val="00320F72"/>
    <w:rsid w:val="003234EC"/>
    <w:rsid w:val="0032463E"/>
    <w:rsid w:val="00324844"/>
    <w:rsid w:val="00326224"/>
    <w:rsid w:val="00337EE4"/>
    <w:rsid w:val="00337EF0"/>
    <w:rsid w:val="00340FFD"/>
    <w:rsid w:val="00343D53"/>
    <w:rsid w:val="00345AAB"/>
    <w:rsid w:val="003506B1"/>
    <w:rsid w:val="00350D0D"/>
    <w:rsid w:val="00356AC7"/>
    <w:rsid w:val="00356DE0"/>
    <w:rsid w:val="00357A2C"/>
    <w:rsid w:val="003609FA"/>
    <w:rsid w:val="00361522"/>
    <w:rsid w:val="00361627"/>
    <w:rsid w:val="003649D1"/>
    <w:rsid w:val="003660F2"/>
    <w:rsid w:val="00370C1D"/>
    <w:rsid w:val="003710C8"/>
    <w:rsid w:val="00371833"/>
    <w:rsid w:val="00372BF3"/>
    <w:rsid w:val="003750BE"/>
    <w:rsid w:val="003765C3"/>
    <w:rsid w:val="003776FD"/>
    <w:rsid w:val="00383E76"/>
    <w:rsid w:val="0038590A"/>
    <w:rsid w:val="003860EE"/>
    <w:rsid w:val="00387B9D"/>
    <w:rsid w:val="0039364F"/>
    <w:rsid w:val="00396686"/>
    <w:rsid w:val="0039778E"/>
    <w:rsid w:val="00397DEB"/>
    <w:rsid w:val="003A0556"/>
    <w:rsid w:val="003A2100"/>
    <w:rsid w:val="003A51AC"/>
    <w:rsid w:val="003B28AC"/>
    <w:rsid w:val="003B4941"/>
    <w:rsid w:val="003C0497"/>
    <w:rsid w:val="003C5714"/>
    <w:rsid w:val="003C67DA"/>
    <w:rsid w:val="003C6B9F"/>
    <w:rsid w:val="003C6E2A"/>
    <w:rsid w:val="003D0299"/>
    <w:rsid w:val="003D2248"/>
    <w:rsid w:val="003D5AC0"/>
    <w:rsid w:val="003D5B73"/>
    <w:rsid w:val="003E6403"/>
    <w:rsid w:val="003E6D80"/>
    <w:rsid w:val="003F02F1"/>
    <w:rsid w:val="003F03DC"/>
    <w:rsid w:val="003F05FA"/>
    <w:rsid w:val="003F244A"/>
    <w:rsid w:val="003F30B8"/>
    <w:rsid w:val="003F4C45"/>
    <w:rsid w:val="003F5F7B"/>
    <w:rsid w:val="003F7D64"/>
    <w:rsid w:val="00404B0C"/>
    <w:rsid w:val="00414300"/>
    <w:rsid w:val="0042362E"/>
    <w:rsid w:val="00425C67"/>
    <w:rsid w:val="00427E7A"/>
    <w:rsid w:val="00430ABB"/>
    <w:rsid w:val="00434936"/>
    <w:rsid w:val="00436307"/>
    <w:rsid w:val="00436C49"/>
    <w:rsid w:val="004400E7"/>
    <w:rsid w:val="00440394"/>
    <w:rsid w:val="00445366"/>
    <w:rsid w:val="00447F5B"/>
    <w:rsid w:val="004503D8"/>
    <w:rsid w:val="00461DB0"/>
    <w:rsid w:val="0046220E"/>
    <w:rsid w:val="00463926"/>
    <w:rsid w:val="004646E0"/>
    <w:rsid w:val="00464C9A"/>
    <w:rsid w:val="00474F3D"/>
    <w:rsid w:val="00477E3A"/>
    <w:rsid w:val="00480E13"/>
    <w:rsid w:val="00483910"/>
    <w:rsid w:val="00483E5F"/>
    <w:rsid w:val="00485471"/>
    <w:rsid w:val="00485FF9"/>
    <w:rsid w:val="004907F0"/>
    <w:rsid w:val="0049140B"/>
    <w:rsid w:val="004923A5"/>
    <w:rsid w:val="00496BFB"/>
    <w:rsid w:val="004A0BDD"/>
    <w:rsid w:val="004A15C7"/>
    <w:rsid w:val="004A716D"/>
    <w:rsid w:val="004B013B"/>
    <w:rsid w:val="004B112B"/>
    <w:rsid w:val="004C01E2"/>
    <w:rsid w:val="004C01E4"/>
    <w:rsid w:val="004C086C"/>
    <w:rsid w:val="004C1A85"/>
    <w:rsid w:val="004C1F56"/>
    <w:rsid w:val="004C27BC"/>
    <w:rsid w:val="004C72D0"/>
    <w:rsid w:val="004D15F3"/>
    <w:rsid w:val="004D2F14"/>
    <w:rsid w:val="004D2F8F"/>
    <w:rsid w:val="004D34CE"/>
    <w:rsid w:val="004D5311"/>
    <w:rsid w:val="004D5594"/>
    <w:rsid w:val="004D5DCC"/>
    <w:rsid w:val="004E28DE"/>
    <w:rsid w:val="004F10AF"/>
    <w:rsid w:val="004F11A4"/>
    <w:rsid w:val="004F2389"/>
    <w:rsid w:val="004F304D"/>
    <w:rsid w:val="004F3FDD"/>
    <w:rsid w:val="004F61BE"/>
    <w:rsid w:val="004F66B1"/>
    <w:rsid w:val="00511C07"/>
    <w:rsid w:val="005173A6"/>
    <w:rsid w:val="005206A8"/>
    <w:rsid w:val="00520BAA"/>
    <w:rsid w:val="00525208"/>
    <w:rsid w:val="005257A5"/>
    <w:rsid w:val="005264C0"/>
    <w:rsid w:val="00526A8A"/>
    <w:rsid w:val="00531DF2"/>
    <w:rsid w:val="0053603B"/>
    <w:rsid w:val="00541515"/>
    <w:rsid w:val="00541B38"/>
    <w:rsid w:val="005420C6"/>
    <w:rsid w:val="005442EE"/>
    <w:rsid w:val="00545FD7"/>
    <w:rsid w:val="00547353"/>
    <w:rsid w:val="005474E7"/>
    <w:rsid w:val="005512A3"/>
    <w:rsid w:val="00553439"/>
    <w:rsid w:val="00553F78"/>
    <w:rsid w:val="005578CE"/>
    <w:rsid w:val="00560239"/>
    <w:rsid w:val="00560E76"/>
    <w:rsid w:val="00562781"/>
    <w:rsid w:val="00563E83"/>
    <w:rsid w:val="00565957"/>
    <w:rsid w:val="005719D9"/>
    <w:rsid w:val="0057271C"/>
    <w:rsid w:val="00572845"/>
    <w:rsid w:val="00573607"/>
    <w:rsid w:val="00573762"/>
    <w:rsid w:val="005807B3"/>
    <w:rsid w:val="00583ABE"/>
    <w:rsid w:val="00586EAE"/>
    <w:rsid w:val="00592772"/>
    <w:rsid w:val="0059574A"/>
    <w:rsid w:val="005A1B9B"/>
    <w:rsid w:val="005A3997"/>
    <w:rsid w:val="005A609E"/>
    <w:rsid w:val="005A6751"/>
    <w:rsid w:val="005A7B69"/>
    <w:rsid w:val="005B07F4"/>
    <w:rsid w:val="005B092E"/>
    <w:rsid w:val="005B152C"/>
    <w:rsid w:val="005B1EE0"/>
    <w:rsid w:val="005B2B24"/>
    <w:rsid w:val="005B4425"/>
    <w:rsid w:val="005B4B94"/>
    <w:rsid w:val="005B58AB"/>
    <w:rsid w:val="005B5E28"/>
    <w:rsid w:val="005C31A4"/>
    <w:rsid w:val="005C3EE8"/>
    <w:rsid w:val="005C4BF8"/>
    <w:rsid w:val="005C7698"/>
    <w:rsid w:val="005D34F9"/>
    <w:rsid w:val="005D4190"/>
    <w:rsid w:val="005D48A2"/>
    <w:rsid w:val="005D67A3"/>
    <w:rsid w:val="005D72E1"/>
    <w:rsid w:val="005D777A"/>
    <w:rsid w:val="005E0204"/>
    <w:rsid w:val="005E0B06"/>
    <w:rsid w:val="005E2988"/>
    <w:rsid w:val="005E2A43"/>
    <w:rsid w:val="005E3085"/>
    <w:rsid w:val="005F07B3"/>
    <w:rsid w:val="005F3D4D"/>
    <w:rsid w:val="005F51E1"/>
    <w:rsid w:val="005F75B0"/>
    <w:rsid w:val="005F7ACE"/>
    <w:rsid w:val="006026DD"/>
    <w:rsid w:val="00605414"/>
    <w:rsid w:val="00610692"/>
    <w:rsid w:val="00611C80"/>
    <w:rsid w:val="00620692"/>
    <w:rsid w:val="00620ABF"/>
    <w:rsid w:val="00623C57"/>
    <w:rsid w:val="006242CA"/>
    <w:rsid w:val="00627507"/>
    <w:rsid w:val="00627841"/>
    <w:rsid w:val="00633717"/>
    <w:rsid w:val="006344E1"/>
    <w:rsid w:val="0063466B"/>
    <w:rsid w:val="00634F9A"/>
    <w:rsid w:val="0064068C"/>
    <w:rsid w:val="00644AED"/>
    <w:rsid w:val="006451DE"/>
    <w:rsid w:val="00645E9C"/>
    <w:rsid w:val="00645FC8"/>
    <w:rsid w:val="00646144"/>
    <w:rsid w:val="00651DBE"/>
    <w:rsid w:val="006545C4"/>
    <w:rsid w:val="00655ABA"/>
    <w:rsid w:val="00656474"/>
    <w:rsid w:val="00661971"/>
    <w:rsid w:val="00661CE8"/>
    <w:rsid w:val="006623D9"/>
    <w:rsid w:val="00664791"/>
    <w:rsid w:val="006647FD"/>
    <w:rsid w:val="00664A25"/>
    <w:rsid w:val="0066550C"/>
    <w:rsid w:val="00665833"/>
    <w:rsid w:val="00667908"/>
    <w:rsid w:val="00667DF7"/>
    <w:rsid w:val="006716F2"/>
    <w:rsid w:val="006774B9"/>
    <w:rsid w:val="00677627"/>
    <w:rsid w:val="00680789"/>
    <w:rsid w:val="0068099F"/>
    <w:rsid w:val="00682BF2"/>
    <w:rsid w:val="0068456C"/>
    <w:rsid w:val="006859CE"/>
    <w:rsid w:val="00691270"/>
    <w:rsid w:val="006939E6"/>
    <w:rsid w:val="00694BA8"/>
    <w:rsid w:val="006969D7"/>
    <w:rsid w:val="00697675"/>
    <w:rsid w:val="006A037C"/>
    <w:rsid w:val="006A20CB"/>
    <w:rsid w:val="006A36F4"/>
    <w:rsid w:val="006A3F23"/>
    <w:rsid w:val="006A406F"/>
    <w:rsid w:val="006A535B"/>
    <w:rsid w:val="006A5D3A"/>
    <w:rsid w:val="006A674E"/>
    <w:rsid w:val="006A6854"/>
    <w:rsid w:val="006A7C18"/>
    <w:rsid w:val="006B3A52"/>
    <w:rsid w:val="006C23D4"/>
    <w:rsid w:val="006C67A4"/>
    <w:rsid w:val="006C7BB0"/>
    <w:rsid w:val="006D11EC"/>
    <w:rsid w:val="006D3237"/>
    <w:rsid w:val="006D7322"/>
    <w:rsid w:val="006D755B"/>
    <w:rsid w:val="006E2E37"/>
    <w:rsid w:val="006E3CF1"/>
    <w:rsid w:val="006E5AFE"/>
    <w:rsid w:val="006E6689"/>
    <w:rsid w:val="006E6E39"/>
    <w:rsid w:val="006E7245"/>
    <w:rsid w:val="006E7E80"/>
    <w:rsid w:val="006F1DF9"/>
    <w:rsid w:val="006F24DB"/>
    <w:rsid w:val="006F48CA"/>
    <w:rsid w:val="006F5B5A"/>
    <w:rsid w:val="006F64DD"/>
    <w:rsid w:val="006F6D77"/>
    <w:rsid w:val="006F7F0B"/>
    <w:rsid w:val="007004CD"/>
    <w:rsid w:val="0070488A"/>
    <w:rsid w:val="00706D26"/>
    <w:rsid w:val="0071171C"/>
    <w:rsid w:val="00715127"/>
    <w:rsid w:val="00715E8E"/>
    <w:rsid w:val="00720ABD"/>
    <w:rsid w:val="00720B11"/>
    <w:rsid w:val="0072194B"/>
    <w:rsid w:val="007226CA"/>
    <w:rsid w:val="00723580"/>
    <w:rsid w:val="00723755"/>
    <w:rsid w:val="00724E50"/>
    <w:rsid w:val="007265FC"/>
    <w:rsid w:val="00726682"/>
    <w:rsid w:val="0073068F"/>
    <w:rsid w:val="0073136C"/>
    <w:rsid w:val="00731F0F"/>
    <w:rsid w:val="00733250"/>
    <w:rsid w:val="00740A18"/>
    <w:rsid w:val="00741404"/>
    <w:rsid w:val="007449E5"/>
    <w:rsid w:val="00746C5A"/>
    <w:rsid w:val="00747E31"/>
    <w:rsid w:val="00747FF0"/>
    <w:rsid w:val="00761F52"/>
    <w:rsid w:val="00762E34"/>
    <w:rsid w:val="00764D4E"/>
    <w:rsid w:val="00765A1F"/>
    <w:rsid w:val="00767029"/>
    <w:rsid w:val="00773FFA"/>
    <w:rsid w:val="00774FCB"/>
    <w:rsid w:val="0077565E"/>
    <w:rsid w:val="00775B6D"/>
    <w:rsid w:val="00776C7F"/>
    <w:rsid w:val="00776D68"/>
    <w:rsid w:val="007771D2"/>
    <w:rsid w:val="0078452A"/>
    <w:rsid w:val="0078465D"/>
    <w:rsid w:val="007850EE"/>
    <w:rsid w:val="00785B95"/>
    <w:rsid w:val="0078700F"/>
    <w:rsid w:val="00790E96"/>
    <w:rsid w:val="00791341"/>
    <w:rsid w:val="00793366"/>
    <w:rsid w:val="00794BE2"/>
    <w:rsid w:val="0079675C"/>
    <w:rsid w:val="007A6A6D"/>
    <w:rsid w:val="007A716F"/>
    <w:rsid w:val="007B270A"/>
    <w:rsid w:val="007B51A1"/>
    <w:rsid w:val="007C0695"/>
    <w:rsid w:val="007C419A"/>
    <w:rsid w:val="007C4CC8"/>
    <w:rsid w:val="007C5426"/>
    <w:rsid w:val="007C5798"/>
    <w:rsid w:val="007C5D60"/>
    <w:rsid w:val="007D2D01"/>
    <w:rsid w:val="007D4832"/>
    <w:rsid w:val="007D49B1"/>
    <w:rsid w:val="007E21B2"/>
    <w:rsid w:val="007E246A"/>
    <w:rsid w:val="007E2C4E"/>
    <w:rsid w:val="007E3490"/>
    <w:rsid w:val="007E413F"/>
    <w:rsid w:val="007E548C"/>
    <w:rsid w:val="007F1905"/>
    <w:rsid w:val="007F47A9"/>
    <w:rsid w:val="007F58E4"/>
    <w:rsid w:val="00801300"/>
    <w:rsid w:val="00802C64"/>
    <w:rsid w:val="00803962"/>
    <w:rsid w:val="00804724"/>
    <w:rsid w:val="00805E35"/>
    <w:rsid w:val="00805E52"/>
    <w:rsid w:val="008061D0"/>
    <w:rsid w:val="00810529"/>
    <w:rsid w:val="00810B38"/>
    <w:rsid w:val="008204C7"/>
    <w:rsid w:val="00820992"/>
    <w:rsid w:val="00820B69"/>
    <w:rsid w:val="00823602"/>
    <w:rsid w:val="008255F5"/>
    <w:rsid w:val="00825906"/>
    <w:rsid w:val="0083014E"/>
    <w:rsid w:val="0083076B"/>
    <w:rsid w:val="00831B77"/>
    <w:rsid w:val="0083214A"/>
    <w:rsid w:val="0083378B"/>
    <w:rsid w:val="00834220"/>
    <w:rsid w:val="00835C70"/>
    <w:rsid w:val="00842408"/>
    <w:rsid w:val="00845723"/>
    <w:rsid w:val="00846B44"/>
    <w:rsid w:val="0084747D"/>
    <w:rsid w:val="00850DDC"/>
    <w:rsid w:val="00851EF9"/>
    <w:rsid w:val="00852231"/>
    <w:rsid w:val="008522B5"/>
    <w:rsid w:val="0085330E"/>
    <w:rsid w:val="00854080"/>
    <w:rsid w:val="00854A64"/>
    <w:rsid w:val="00856E1F"/>
    <w:rsid w:val="008577FD"/>
    <w:rsid w:val="008606C1"/>
    <w:rsid w:val="00860B03"/>
    <w:rsid w:val="00862AC7"/>
    <w:rsid w:val="0086497A"/>
    <w:rsid w:val="008663A9"/>
    <w:rsid w:val="008713A1"/>
    <w:rsid w:val="0087145F"/>
    <w:rsid w:val="00872572"/>
    <w:rsid w:val="00874F43"/>
    <w:rsid w:val="008754AB"/>
    <w:rsid w:val="0088060C"/>
    <w:rsid w:val="00881EF3"/>
    <w:rsid w:val="00893576"/>
    <w:rsid w:val="00893E73"/>
    <w:rsid w:val="00894297"/>
    <w:rsid w:val="00895987"/>
    <w:rsid w:val="00896763"/>
    <w:rsid w:val="008A43C4"/>
    <w:rsid w:val="008B02DC"/>
    <w:rsid w:val="008B2310"/>
    <w:rsid w:val="008B46FC"/>
    <w:rsid w:val="008B5489"/>
    <w:rsid w:val="008B57CE"/>
    <w:rsid w:val="008B659F"/>
    <w:rsid w:val="008C1D78"/>
    <w:rsid w:val="008C26DE"/>
    <w:rsid w:val="008C6489"/>
    <w:rsid w:val="008C795C"/>
    <w:rsid w:val="008D2225"/>
    <w:rsid w:val="008D4752"/>
    <w:rsid w:val="008D6000"/>
    <w:rsid w:val="008E129D"/>
    <w:rsid w:val="008E1D9A"/>
    <w:rsid w:val="008E271C"/>
    <w:rsid w:val="008E2DF6"/>
    <w:rsid w:val="008E418E"/>
    <w:rsid w:val="008E432E"/>
    <w:rsid w:val="008E54EA"/>
    <w:rsid w:val="008E5BC6"/>
    <w:rsid w:val="008E6A25"/>
    <w:rsid w:val="008F5193"/>
    <w:rsid w:val="008F73EB"/>
    <w:rsid w:val="0090037F"/>
    <w:rsid w:val="009013A7"/>
    <w:rsid w:val="009017FB"/>
    <w:rsid w:val="009017FC"/>
    <w:rsid w:val="00901B88"/>
    <w:rsid w:val="00903B43"/>
    <w:rsid w:val="0090506B"/>
    <w:rsid w:val="009050C9"/>
    <w:rsid w:val="009066FC"/>
    <w:rsid w:val="009140A3"/>
    <w:rsid w:val="009144A2"/>
    <w:rsid w:val="0091510C"/>
    <w:rsid w:val="00917B34"/>
    <w:rsid w:val="009259AC"/>
    <w:rsid w:val="00926D8F"/>
    <w:rsid w:val="00926F38"/>
    <w:rsid w:val="00931C6D"/>
    <w:rsid w:val="00934301"/>
    <w:rsid w:val="00934D8F"/>
    <w:rsid w:val="00936CD1"/>
    <w:rsid w:val="0093754D"/>
    <w:rsid w:val="00941747"/>
    <w:rsid w:val="00941EFB"/>
    <w:rsid w:val="0094713E"/>
    <w:rsid w:val="00947AFB"/>
    <w:rsid w:val="009514A5"/>
    <w:rsid w:val="00951D7D"/>
    <w:rsid w:val="009630C7"/>
    <w:rsid w:val="009642C6"/>
    <w:rsid w:val="00964617"/>
    <w:rsid w:val="00972B55"/>
    <w:rsid w:val="009743B7"/>
    <w:rsid w:val="009757D7"/>
    <w:rsid w:val="00977FE3"/>
    <w:rsid w:val="0098108F"/>
    <w:rsid w:val="0098228B"/>
    <w:rsid w:val="009828DA"/>
    <w:rsid w:val="00985BAB"/>
    <w:rsid w:val="0098701C"/>
    <w:rsid w:val="00997F03"/>
    <w:rsid w:val="009A46DF"/>
    <w:rsid w:val="009B11E8"/>
    <w:rsid w:val="009B1B5F"/>
    <w:rsid w:val="009B2D8F"/>
    <w:rsid w:val="009B2EC2"/>
    <w:rsid w:val="009B6673"/>
    <w:rsid w:val="009B75A9"/>
    <w:rsid w:val="009C0607"/>
    <w:rsid w:val="009C0B20"/>
    <w:rsid w:val="009C191B"/>
    <w:rsid w:val="009C24BA"/>
    <w:rsid w:val="009C2BD6"/>
    <w:rsid w:val="009C7B56"/>
    <w:rsid w:val="009E1F32"/>
    <w:rsid w:val="009E36C4"/>
    <w:rsid w:val="009E5829"/>
    <w:rsid w:val="009E6074"/>
    <w:rsid w:val="009E76E1"/>
    <w:rsid w:val="009E776C"/>
    <w:rsid w:val="009E781B"/>
    <w:rsid w:val="009F5FC6"/>
    <w:rsid w:val="009F6959"/>
    <w:rsid w:val="00A02B4E"/>
    <w:rsid w:val="00A03D04"/>
    <w:rsid w:val="00A043C9"/>
    <w:rsid w:val="00A12F7A"/>
    <w:rsid w:val="00A14960"/>
    <w:rsid w:val="00A1726E"/>
    <w:rsid w:val="00A204CF"/>
    <w:rsid w:val="00A23D49"/>
    <w:rsid w:val="00A27004"/>
    <w:rsid w:val="00A27ED2"/>
    <w:rsid w:val="00A30C29"/>
    <w:rsid w:val="00A34DD6"/>
    <w:rsid w:val="00A35126"/>
    <w:rsid w:val="00A36819"/>
    <w:rsid w:val="00A36989"/>
    <w:rsid w:val="00A43628"/>
    <w:rsid w:val="00A54192"/>
    <w:rsid w:val="00A6035E"/>
    <w:rsid w:val="00A6144C"/>
    <w:rsid w:val="00A63932"/>
    <w:rsid w:val="00A65F8B"/>
    <w:rsid w:val="00A66617"/>
    <w:rsid w:val="00A671F8"/>
    <w:rsid w:val="00A673A4"/>
    <w:rsid w:val="00A6747D"/>
    <w:rsid w:val="00A67D31"/>
    <w:rsid w:val="00A724AE"/>
    <w:rsid w:val="00A7257C"/>
    <w:rsid w:val="00A72884"/>
    <w:rsid w:val="00A73329"/>
    <w:rsid w:val="00A82359"/>
    <w:rsid w:val="00A84EDD"/>
    <w:rsid w:val="00A865D2"/>
    <w:rsid w:val="00A94C20"/>
    <w:rsid w:val="00A96861"/>
    <w:rsid w:val="00A96ED6"/>
    <w:rsid w:val="00AA1457"/>
    <w:rsid w:val="00AA227F"/>
    <w:rsid w:val="00AA3BC7"/>
    <w:rsid w:val="00AA754A"/>
    <w:rsid w:val="00AB099E"/>
    <w:rsid w:val="00AB426B"/>
    <w:rsid w:val="00AB4328"/>
    <w:rsid w:val="00AB5FA0"/>
    <w:rsid w:val="00AB7779"/>
    <w:rsid w:val="00AC2C85"/>
    <w:rsid w:val="00AD1826"/>
    <w:rsid w:val="00AD43FF"/>
    <w:rsid w:val="00AD4A50"/>
    <w:rsid w:val="00AD5E5F"/>
    <w:rsid w:val="00AD6B81"/>
    <w:rsid w:val="00AE0A2E"/>
    <w:rsid w:val="00AE1AAC"/>
    <w:rsid w:val="00AE2CF4"/>
    <w:rsid w:val="00AE354C"/>
    <w:rsid w:val="00AF07CB"/>
    <w:rsid w:val="00AF2064"/>
    <w:rsid w:val="00AF3DD8"/>
    <w:rsid w:val="00AF4B07"/>
    <w:rsid w:val="00AF4D25"/>
    <w:rsid w:val="00AF6186"/>
    <w:rsid w:val="00AF628F"/>
    <w:rsid w:val="00AF7A3A"/>
    <w:rsid w:val="00B00E72"/>
    <w:rsid w:val="00B01289"/>
    <w:rsid w:val="00B04F12"/>
    <w:rsid w:val="00B05F17"/>
    <w:rsid w:val="00B1148C"/>
    <w:rsid w:val="00B127BD"/>
    <w:rsid w:val="00B14A2B"/>
    <w:rsid w:val="00B160DB"/>
    <w:rsid w:val="00B1663B"/>
    <w:rsid w:val="00B20836"/>
    <w:rsid w:val="00B2147D"/>
    <w:rsid w:val="00B22AFB"/>
    <w:rsid w:val="00B235BB"/>
    <w:rsid w:val="00B27A44"/>
    <w:rsid w:val="00B30BBF"/>
    <w:rsid w:val="00B33C03"/>
    <w:rsid w:val="00B44582"/>
    <w:rsid w:val="00B44E56"/>
    <w:rsid w:val="00B45825"/>
    <w:rsid w:val="00B46543"/>
    <w:rsid w:val="00B47436"/>
    <w:rsid w:val="00B47D33"/>
    <w:rsid w:val="00B50252"/>
    <w:rsid w:val="00B52BE0"/>
    <w:rsid w:val="00B54133"/>
    <w:rsid w:val="00B617A0"/>
    <w:rsid w:val="00B701ED"/>
    <w:rsid w:val="00B73BB7"/>
    <w:rsid w:val="00B7409D"/>
    <w:rsid w:val="00B77FFE"/>
    <w:rsid w:val="00B8086C"/>
    <w:rsid w:val="00B80875"/>
    <w:rsid w:val="00B817B7"/>
    <w:rsid w:val="00B861B4"/>
    <w:rsid w:val="00B86DFE"/>
    <w:rsid w:val="00B90990"/>
    <w:rsid w:val="00B922FF"/>
    <w:rsid w:val="00B9281E"/>
    <w:rsid w:val="00B93925"/>
    <w:rsid w:val="00B95160"/>
    <w:rsid w:val="00B95187"/>
    <w:rsid w:val="00B95425"/>
    <w:rsid w:val="00B95995"/>
    <w:rsid w:val="00B96287"/>
    <w:rsid w:val="00BA2D55"/>
    <w:rsid w:val="00BA71B1"/>
    <w:rsid w:val="00BA766E"/>
    <w:rsid w:val="00BB0637"/>
    <w:rsid w:val="00BB345F"/>
    <w:rsid w:val="00BB50F6"/>
    <w:rsid w:val="00BB5241"/>
    <w:rsid w:val="00BB5883"/>
    <w:rsid w:val="00BB68EA"/>
    <w:rsid w:val="00BC1C27"/>
    <w:rsid w:val="00BC204F"/>
    <w:rsid w:val="00BC3C05"/>
    <w:rsid w:val="00BC6BBF"/>
    <w:rsid w:val="00BD085E"/>
    <w:rsid w:val="00BD1009"/>
    <w:rsid w:val="00BD1572"/>
    <w:rsid w:val="00BD5553"/>
    <w:rsid w:val="00BD643F"/>
    <w:rsid w:val="00BD6A10"/>
    <w:rsid w:val="00BE14E3"/>
    <w:rsid w:val="00BE2FB9"/>
    <w:rsid w:val="00BE3774"/>
    <w:rsid w:val="00BE41E5"/>
    <w:rsid w:val="00BE43EF"/>
    <w:rsid w:val="00BE4AEE"/>
    <w:rsid w:val="00BE6E53"/>
    <w:rsid w:val="00BF0B20"/>
    <w:rsid w:val="00BF0BBB"/>
    <w:rsid w:val="00BF132E"/>
    <w:rsid w:val="00BF3841"/>
    <w:rsid w:val="00BF3A46"/>
    <w:rsid w:val="00BF4109"/>
    <w:rsid w:val="00BF4CC3"/>
    <w:rsid w:val="00BF74D2"/>
    <w:rsid w:val="00C00141"/>
    <w:rsid w:val="00C03646"/>
    <w:rsid w:val="00C03C01"/>
    <w:rsid w:val="00C044FA"/>
    <w:rsid w:val="00C054C7"/>
    <w:rsid w:val="00C057B5"/>
    <w:rsid w:val="00C06390"/>
    <w:rsid w:val="00C10ECF"/>
    <w:rsid w:val="00C1393B"/>
    <w:rsid w:val="00C1518E"/>
    <w:rsid w:val="00C154AE"/>
    <w:rsid w:val="00C22687"/>
    <w:rsid w:val="00C32E4D"/>
    <w:rsid w:val="00C3322E"/>
    <w:rsid w:val="00C333A0"/>
    <w:rsid w:val="00C35C76"/>
    <w:rsid w:val="00C36A81"/>
    <w:rsid w:val="00C40AC3"/>
    <w:rsid w:val="00C40B4D"/>
    <w:rsid w:val="00C41974"/>
    <w:rsid w:val="00C447AD"/>
    <w:rsid w:val="00C47199"/>
    <w:rsid w:val="00C47364"/>
    <w:rsid w:val="00C5118E"/>
    <w:rsid w:val="00C51344"/>
    <w:rsid w:val="00C53F4A"/>
    <w:rsid w:val="00C54125"/>
    <w:rsid w:val="00C55B54"/>
    <w:rsid w:val="00C6098E"/>
    <w:rsid w:val="00C6152C"/>
    <w:rsid w:val="00C61ABB"/>
    <w:rsid w:val="00C621C2"/>
    <w:rsid w:val="00C679E5"/>
    <w:rsid w:val="00C7472D"/>
    <w:rsid w:val="00C74810"/>
    <w:rsid w:val="00C7619B"/>
    <w:rsid w:val="00C762EF"/>
    <w:rsid w:val="00C878E8"/>
    <w:rsid w:val="00C90744"/>
    <w:rsid w:val="00C90D68"/>
    <w:rsid w:val="00C939FE"/>
    <w:rsid w:val="00C93D95"/>
    <w:rsid w:val="00CA2D86"/>
    <w:rsid w:val="00CA2E6C"/>
    <w:rsid w:val="00CA4BDA"/>
    <w:rsid w:val="00CA4CE3"/>
    <w:rsid w:val="00CB1F66"/>
    <w:rsid w:val="00CB2951"/>
    <w:rsid w:val="00CC00D1"/>
    <w:rsid w:val="00CC482B"/>
    <w:rsid w:val="00CD061D"/>
    <w:rsid w:val="00CD282B"/>
    <w:rsid w:val="00CD4C35"/>
    <w:rsid w:val="00CD7369"/>
    <w:rsid w:val="00CE0B0E"/>
    <w:rsid w:val="00CE0C3C"/>
    <w:rsid w:val="00CE1F0C"/>
    <w:rsid w:val="00CE3831"/>
    <w:rsid w:val="00CE4180"/>
    <w:rsid w:val="00CE4187"/>
    <w:rsid w:val="00CE47C8"/>
    <w:rsid w:val="00CE557E"/>
    <w:rsid w:val="00CF21C1"/>
    <w:rsid w:val="00CF2677"/>
    <w:rsid w:val="00CF5B5A"/>
    <w:rsid w:val="00CF6C33"/>
    <w:rsid w:val="00D00ABB"/>
    <w:rsid w:val="00D02AE7"/>
    <w:rsid w:val="00D02EEC"/>
    <w:rsid w:val="00D03551"/>
    <w:rsid w:val="00D06A63"/>
    <w:rsid w:val="00D07E0E"/>
    <w:rsid w:val="00D11478"/>
    <w:rsid w:val="00D15DEB"/>
    <w:rsid w:val="00D15ED0"/>
    <w:rsid w:val="00D21B3E"/>
    <w:rsid w:val="00D21FED"/>
    <w:rsid w:val="00D22E69"/>
    <w:rsid w:val="00D240BA"/>
    <w:rsid w:val="00D24251"/>
    <w:rsid w:val="00D261EE"/>
    <w:rsid w:val="00D27D4C"/>
    <w:rsid w:val="00D313E1"/>
    <w:rsid w:val="00D33839"/>
    <w:rsid w:val="00D343E2"/>
    <w:rsid w:val="00D361A2"/>
    <w:rsid w:val="00D4074F"/>
    <w:rsid w:val="00D44C2E"/>
    <w:rsid w:val="00D45414"/>
    <w:rsid w:val="00D53C0F"/>
    <w:rsid w:val="00D54048"/>
    <w:rsid w:val="00D5653F"/>
    <w:rsid w:val="00D566BD"/>
    <w:rsid w:val="00D57A4D"/>
    <w:rsid w:val="00D60AA7"/>
    <w:rsid w:val="00D60D87"/>
    <w:rsid w:val="00D6435F"/>
    <w:rsid w:val="00D6477C"/>
    <w:rsid w:val="00D66FAF"/>
    <w:rsid w:val="00D746A6"/>
    <w:rsid w:val="00D75E28"/>
    <w:rsid w:val="00D772C2"/>
    <w:rsid w:val="00D8008E"/>
    <w:rsid w:val="00D80423"/>
    <w:rsid w:val="00D804CC"/>
    <w:rsid w:val="00D82C45"/>
    <w:rsid w:val="00D837F2"/>
    <w:rsid w:val="00D84407"/>
    <w:rsid w:val="00D908A8"/>
    <w:rsid w:val="00D91049"/>
    <w:rsid w:val="00D922F6"/>
    <w:rsid w:val="00D977B6"/>
    <w:rsid w:val="00DA277D"/>
    <w:rsid w:val="00DA4A31"/>
    <w:rsid w:val="00DA7B04"/>
    <w:rsid w:val="00DB36C2"/>
    <w:rsid w:val="00DB4FD9"/>
    <w:rsid w:val="00DB7196"/>
    <w:rsid w:val="00DC0865"/>
    <w:rsid w:val="00DC169B"/>
    <w:rsid w:val="00DC25AD"/>
    <w:rsid w:val="00DC2AB9"/>
    <w:rsid w:val="00DC63A3"/>
    <w:rsid w:val="00DC63F0"/>
    <w:rsid w:val="00DD6B4A"/>
    <w:rsid w:val="00DD6EE5"/>
    <w:rsid w:val="00DE00BD"/>
    <w:rsid w:val="00DE386C"/>
    <w:rsid w:val="00DE4D35"/>
    <w:rsid w:val="00DE6FD5"/>
    <w:rsid w:val="00DF0549"/>
    <w:rsid w:val="00DF098B"/>
    <w:rsid w:val="00DF11C4"/>
    <w:rsid w:val="00DF1FE9"/>
    <w:rsid w:val="00DF205E"/>
    <w:rsid w:val="00DF210C"/>
    <w:rsid w:val="00DF4B6A"/>
    <w:rsid w:val="00DF7DC8"/>
    <w:rsid w:val="00E02C09"/>
    <w:rsid w:val="00E04D59"/>
    <w:rsid w:val="00E07DA1"/>
    <w:rsid w:val="00E123CB"/>
    <w:rsid w:val="00E136F4"/>
    <w:rsid w:val="00E1557C"/>
    <w:rsid w:val="00E16219"/>
    <w:rsid w:val="00E20E13"/>
    <w:rsid w:val="00E21CF2"/>
    <w:rsid w:val="00E21DBC"/>
    <w:rsid w:val="00E2449D"/>
    <w:rsid w:val="00E275D7"/>
    <w:rsid w:val="00E277F9"/>
    <w:rsid w:val="00E27DBE"/>
    <w:rsid w:val="00E30A6F"/>
    <w:rsid w:val="00E32AB1"/>
    <w:rsid w:val="00E331FF"/>
    <w:rsid w:val="00E35CF2"/>
    <w:rsid w:val="00E36C71"/>
    <w:rsid w:val="00E40404"/>
    <w:rsid w:val="00E420FC"/>
    <w:rsid w:val="00E437A4"/>
    <w:rsid w:val="00E458E4"/>
    <w:rsid w:val="00E459C6"/>
    <w:rsid w:val="00E47589"/>
    <w:rsid w:val="00E509A4"/>
    <w:rsid w:val="00E51BC8"/>
    <w:rsid w:val="00E55DF9"/>
    <w:rsid w:val="00E57474"/>
    <w:rsid w:val="00E64915"/>
    <w:rsid w:val="00E661D4"/>
    <w:rsid w:val="00E70091"/>
    <w:rsid w:val="00E720A8"/>
    <w:rsid w:val="00E720F5"/>
    <w:rsid w:val="00E730E5"/>
    <w:rsid w:val="00E7680A"/>
    <w:rsid w:val="00E76D47"/>
    <w:rsid w:val="00E778DF"/>
    <w:rsid w:val="00E802BE"/>
    <w:rsid w:val="00E8236F"/>
    <w:rsid w:val="00E830FF"/>
    <w:rsid w:val="00E83998"/>
    <w:rsid w:val="00E849F7"/>
    <w:rsid w:val="00E86582"/>
    <w:rsid w:val="00E90302"/>
    <w:rsid w:val="00E91590"/>
    <w:rsid w:val="00E92C6A"/>
    <w:rsid w:val="00E9597F"/>
    <w:rsid w:val="00E97396"/>
    <w:rsid w:val="00EA185E"/>
    <w:rsid w:val="00EA48ED"/>
    <w:rsid w:val="00EA592A"/>
    <w:rsid w:val="00EA6E0E"/>
    <w:rsid w:val="00EB14E4"/>
    <w:rsid w:val="00EB1ED9"/>
    <w:rsid w:val="00EB32A5"/>
    <w:rsid w:val="00EB34ED"/>
    <w:rsid w:val="00EB7BE0"/>
    <w:rsid w:val="00EC315E"/>
    <w:rsid w:val="00EC438A"/>
    <w:rsid w:val="00EC48C1"/>
    <w:rsid w:val="00ED077C"/>
    <w:rsid w:val="00ED1190"/>
    <w:rsid w:val="00ED6544"/>
    <w:rsid w:val="00ED792E"/>
    <w:rsid w:val="00EE0277"/>
    <w:rsid w:val="00EE1DA9"/>
    <w:rsid w:val="00EE3E00"/>
    <w:rsid w:val="00EE5DD2"/>
    <w:rsid w:val="00EF0685"/>
    <w:rsid w:val="00EF0911"/>
    <w:rsid w:val="00EF1944"/>
    <w:rsid w:val="00EF41F1"/>
    <w:rsid w:val="00EF4F08"/>
    <w:rsid w:val="00EF5C2F"/>
    <w:rsid w:val="00F00A79"/>
    <w:rsid w:val="00F00E86"/>
    <w:rsid w:val="00F058EC"/>
    <w:rsid w:val="00F07C1E"/>
    <w:rsid w:val="00F105DB"/>
    <w:rsid w:val="00F11E24"/>
    <w:rsid w:val="00F132BC"/>
    <w:rsid w:val="00F134F2"/>
    <w:rsid w:val="00F13D80"/>
    <w:rsid w:val="00F15BE6"/>
    <w:rsid w:val="00F16AAA"/>
    <w:rsid w:val="00F21144"/>
    <w:rsid w:val="00F21161"/>
    <w:rsid w:val="00F218EF"/>
    <w:rsid w:val="00F21B3E"/>
    <w:rsid w:val="00F21BC7"/>
    <w:rsid w:val="00F2602A"/>
    <w:rsid w:val="00F266A2"/>
    <w:rsid w:val="00F32269"/>
    <w:rsid w:val="00F3346E"/>
    <w:rsid w:val="00F3763D"/>
    <w:rsid w:val="00F42075"/>
    <w:rsid w:val="00F45FDF"/>
    <w:rsid w:val="00F46540"/>
    <w:rsid w:val="00F51D16"/>
    <w:rsid w:val="00F536C4"/>
    <w:rsid w:val="00F552F1"/>
    <w:rsid w:val="00F56A6F"/>
    <w:rsid w:val="00F5709C"/>
    <w:rsid w:val="00F61B49"/>
    <w:rsid w:val="00F61EF9"/>
    <w:rsid w:val="00F62AE5"/>
    <w:rsid w:val="00F64EF1"/>
    <w:rsid w:val="00F65B1E"/>
    <w:rsid w:val="00F6742D"/>
    <w:rsid w:val="00F7001C"/>
    <w:rsid w:val="00F71938"/>
    <w:rsid w:val="00F75D90"/>
    <w:rsid w:val="00F82E8B"/>
    <w:rsid w:val="00F863D7"/>
    <w:rsid w:val="00F8765F"/>
    <w:rsid w:val="00F90767"/>
    <w:rsid w:val="00F94135"/>
    <w:rsid w:val="00FA0865"/>
    <w:rsid w:val="00FA0E50"/>
    <w:rsid w:val="00FA6133"/>
    <w:rsid w:val="00FA685B"/>
    <w:rsid w:val="00FB0C01"/>
    <w:rsid w:val="00FB0C14"/>
    <w:rsid w:val="00FB761D"/>
    <w:rsid w:val="00FC15B9"/>
    <w:rsid w:val="00FC18F2"/>
    <w:rsid w:val="00FC39E5"/>
    <w:rsid w:val="00FC3A78"/>
    <w:rsid w:val="00FC4017"/>
    <w:rsid w:val="00FC5FFE"/>
    <w:rsid w:val="00FD0954"/>
    <w:rsid w:val="00FD1005"/>
    <w:rsid w:val="00FD2CA8"/>
    <w:rsid w:val="00FD2F56"/>
    <w:rsid w:val="00FD3180"/>
    <w:rsid w:val="00FD6C75"/>
    <w:rsid w:val="00FD7872"/>
    <w:rsid w:val="00FE1456"/>
    <w:rsid w:val="00FE3F02"/>
    <w:rsid w:val="00FE6935"/>
    <w:rsid w:val="00FE71B3"/>
    <w:rsid w:val="00FF2FB0"/>
    <w:rsid w:val="00FF42C5"/>
    <w:rsid w:val="00FF4E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A65F8B"/>
    <w:pPr>
      <w:jc w:val="both"/>
    </w:pPr>
    <w:rPr>
      <w:rFonts w:eastAsiaTheme="minorEastAsia"/>
      <w:sz w:val="24"/>
    </w:rPr>
  </w:style>
  <w:style w:type="paragraph" w:styleId="Nagwek1">
    <w:name w:val="heading 1"/>
    <w:basedOn w:val="Normalny"/>
    <w:next w:val="Normalny"/>
    <w:link w:val="Nagwek1Znak"/>
    <w:uiPriority w:val="99"/>
    <w:semiHidden/>
    <w:rsid w:val="00A65F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5F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5F8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5F8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5F8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65F8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5F8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65F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5F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5F8B"/>
    <w:rPr>
      <w:rFonts w:ascii="Tahoma" w:hAnsi="Tahoma" w:cs="Tahoma"/>
      <w:sz w:val="16"/>
      <w:szCs w:val="16"/>
    </w:rPr>
  </w:style>
  <w:style w:type="character" w:customStyle="1" w:styleId="TekstdymkaZnak">
    <w:name w:val="Tekst dymka Znak"/>
    <w:basedOn w:val="Domylnaczcionkaakapitu"/>
    <w:link w:val="Tekstdymka"/>
    <w:uiPriority w:val="99"/>
    <w:semiHidden/>
    <w:rsid w:val="00A65F8B"/>
    <w:rPr>
      <w:rFonts w:ascii="Tahoma" w:eastAsiaTheme="minorEastAsia" w:hAnsi="Tahoma" w:cs="Tahoma"/>
      <w:sz w:val="16"/>
      <w:szCs w:val="16"/>
    </w:rPr>
  </w:style>
  <w:style w:type="character" w:styleId="Tytuksiki">
    <w:name w:val="Book Title"/>
    <w:uiPriority w:val="99"/>
    <w:semiHidden/>
    <w:qFormat/>
    <w:rsid w:val="00A65F8B"/>
    <w:rPr>
      <w:i/>
      <w:iCs/>
      <w:smallCaps/>
      <w:spacing w:val="5"/>
    </w:rPr>
  </w:style>
  <w:style w:type="paragraph" w:customStyle="1" w:styleId="ECHRHeader">
    <w:name w:val="ECHR_Header"/>
    <w:aliases w:val="Ju_Header"/>
    <w:basedOn w:val="Nagwek"/>
    <w:uiPriority w:val="4"/>
    <w:qFormat/>
    <w:rsid w:val="00A65F8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5F8B"/>
    <w:pPr>
      <w:jc w:val="left"/>
    </w:pPr>
    <w:rPr>
      <w:sz w:val="8"/>
    </w:rPr>
  </w:style>
  <w:style w:type="character" w:styleId="Pogrubienie">
    <w:name w:val="Strong"/>
    <w:uiPriority w:val="99"/>
    <w:semiHidden/>
    <w:qFormat/>
    <w:rsid w:val="00A65F8B"/>
    <w:rPr>
      <w:b/>
      <w:bCs/>
    </w:rPr>
  </w:style>
  <w:style w:type="paragraph" w:styleId="Bezodstpw">
    <w:name w:val="No Spacing"/>
    <w:basedOn w:val="Normalny"/>
    <w:link w:val="BezodstpwZnak"/>
    <w:semiHidden/>
    <w:qFormat/>
    <w:rsid w:val="00A65F8B"/>
  </w:style>
  <w:style w:type="character" w:customStyle="1" w:styleId="BezodstpwZnak">
    <w:name w:val="Bez odstępów Znak"/>
    <w:basedOn w:val="Domylnaczcionkaakapitu"/>
    <w:link w:val="Bezodstpw"/>
    <w:semiHidden/>
    <w:rsid w:val="00A65F8B"/>
    <w:rPr>
      <w:rFonts w:eastAsiaTheme="minorEastAsia"/>
      <w:sz w:val="24"/>
    </w:rPr>
  </w:style>
  <w:style w:type="paragraph" w:customStyle="1" w:styleId="ECHRFooterLine">
    <w:name w:val="ECHR_Footer_Line"/>
    <w:aliases w:val="Footer_Line"/>
    <w:basedOn w:val="Normalny"/>
    <w:next w:val="ECHRFooter"/>
    <w:uiPriority w:val="57"/>
    <w:semiHidden/>
    <w:rsid w:val="00A65F8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A65F8B"/>
    <w:pPr>
      <w:numPr>
        <w:numId w:val="14"/>
      </w:numPr>
      <w:jc w:val="left"/>
    </w:pPr>
    <w:rPr>
      <w:b/>
    </w:rPr>
  </w:style>
  <w:style w:type="paragraph" w:customStyle="1" w:styleId="OpiPara">
    <w:name w:val="Opi_Para"/>
    <w:basedOn w:val="ECHRPara"/>
    <w:uiPriority w:val="46"/>
    <w:semiHidden/>
    <w:qFormat/>
    <w:rsid w:val="00A65F8B"/>
  </w:style>
  <w:style w:type="paragraph" w:customStyle="1" w:styleId="JuParaSub">
    <w:name w:val="Ju_Para_Sub"/>
    <w:basedOn w:val="ECHRPara"/>
    <w:uiPriority w:val="13"/>
    <w:qFormat/>
    <w:rsid w:val="00A65F8B"/>
    <w:pPr>
      <w:ind w:left="284"/>
    </w:pPr>
  </w:style>
  <w:style w:type="paragraph" w:customStyle="1" w:styleId="ECHRTitleCentre3">
    <w:name w:val="ECHR_Title_Centre_3"/>
    <w:aliases w:val="Ju_H_Article"/>
    <w:basedOn w:val="Normalny"/>
    <w:next w:val="ECHRParaQuote"/>
    <w:uiPriority w:val="27"/>
    <w:qFormat/>
    <w:rsid w:val="00A65F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5F8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A65F8B"/>
  </w:style>
  <w:style w:type="paragraph" w:customStyle="1" w:styleId="OpiQuot">
    <w:name w:val="Opi_Quot"/>
    <w:basedOn w:val="ECHRParaQuote"/>
    <w:uiPriority w:val="48"/>
    <w:semiHidden/>
    <w:qFormat/>
    <w:rsid w:val="00A65F8B"/>
  </w:style>
  <w:style w:type="paragraph" w:customStyle="1" w:styleId="OpiQuotSub">
    <w:name w:val="Opi_Quot_Sub"/>
    <w:basedOn w:val="JuQuotSub"/>
    <w:uiPriority w:val="49"/>
    <w:semiHidden/>
    <w:qFormat/>
    <w:rsid w:val="00A65F8B"/>
  </w:style>
  <w:style w:type="paragraph" w:customStyle="1" w:styleId="ECHRTitleCentre2">
    <w:name w:val="ECHR_Title_Centre_2"/>
    <w:aliases w:val="Dec_H_Case"/>
    <w:basedOn w:val="Normalny"/>
    <w:next w:val="ECHRPara"/>
    <w:uiPriority w:val="8"/>
    <w:qFormat/>
    <w:rsid w:val="00A65F8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A65F8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65F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5F8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5F8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5F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5F8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5F8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65F8B"/>
    <w:pPr>
      <w:keepNext/>
      <w:keepLines/>
      <w:spacing w:before="240" w:after="120"/>
      <w:ind w:left="1236"/>
    </w:pPr>
    <w:rPr>
      <w:sz w:val="20"/>
    </w:rPr>
  </w:style>
  <w:style w:type="paragraph" w:customStyle="1" w:styleId="JuQuotSub">
    <w:name w:val="Ju_Quot_Sub"/>
    <w:basedOn w:val="ECHRParaQuote"/>
    <w:uiPriority w:val="15"/>
    <w:qFormat/>
    <w:rsid w:val="00A65F8B"/>
    <w:pPr>
      <w:ind w:left="567"/>
    </w:pPr>
  </w:style>
  <w:style w:type="paragraph" w:customStyle="1" w:styleId="JuCase">
    <w:name w:val="Ju_Case"/>
    <w:basedOn w:val="Normalny"/>
    <w:next w:val="ECHRPara"/>
    <w:uiPriority w:val="10"/>
    <w:semiHidden/>
    <w:rsid w:val="00A65F8B"/>
    <w:pPr>
      <w:ind w:firstLine="284"/>
    </w:pPr>
    <w:rPr>
      <w:b/>
    </w:rPr>
  </w:style>
  <w:style w:type="paragraph" w:customStyle="1" w:styleId="JuInitialled">
    <w:name w:val="Ju_Initialled"/>
    <w:basedOn w:val="Normalny"/>
    <w:uiPriority w:val="31"/>
    <w:qFormat/>
    <w:rsid w:val="00A65F8B"/>
    <w:pPr>
      <w:tabs>
        <w:tab w:val="center" w:pos="6407"/>
      </w:tabs>
      <w:spacing w:before="720"/>
      <w:jc w:val="right"/>
    </w:pPr>
  </w:style>
  <w:style w:type="paragraph" w:styleId="Nagwek">
    <w:name w:val="header"/>
    <w:basedOn w:val="Normalny"/>
    <w:link w:val="NagwekZnak"/>
    <w:uiPriority w:val="57"/>
    <w:semiHidden/>
    <w:rsid w:val="00A65F8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5F8B"/>
    <w:rPr>
      <w:sz w:val="24"/>
    </w:rPr>
  </w:style>
  <w:style w:type="character" w:customStyle="1" w:styleId="Nagwek1Znak">
    <w:name w:val="Nagłówek 1 Znak"/>
    <w:basedOn w:val="Domylnaczcionkaakapitu"/>
    <w:link w:val="Nagwek1"/>
    <w:uiPriority w:val="99"/>
    <w:semiHidden/>
    <w:rsid w:val="00A65F8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65F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5F8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5F8B"/>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A65F8B"/>
    <w:pPr>
      <w:tabs>
        <w:tab w:val="clear" w:pos="357"/>
      </w:tabs>
      <w:outlineLvl w:val="1"/>
    </w:pPr>
    <w:rPr>
      <w:b/>
    </w:rPr>
  </w:style>
  <w:style w:type="character" w:customStyle="1" w:styleId="JUNAMES">
    <w:name w:val="JU_NAMES"/>
    <w:uiPriority w:val="17"/>
    <w:qFormat/>
    <w:rsid w:val="00A65F8B"/>
    <w:rPr>
      <w:caps w:val="0"/>
      <w:smallCaps/>
    </w:rPr>
  </w:style>
  <w:style w:type="character" w:customStyle="1" w:styleId="Nagwek3Znak">
    <w:name w:val="Nagłówek 3 Znak"/>
    <w:basedOn w:val="Domylnaczcionkaakapitu"/>
    <w:link w:val="Nagwek3"/>
    <w:uiPriority w:val="99"/>
    <w:semiHidden/>
    <w:rsid w:val="00A65F8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65F8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65F8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A65F8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5F8B"/>
    <w:pPr>
      <w:keepNext/>
      <w:keepLines/>
      <w:spacing w:before="720" w:after="240"/>
      <w:outlineLvl w:val="0"/>
    </w:pPr>
    <w:rPr>
      <w:rFonts w:asciiTheme="majorHAnsi" w:hAnsiTheme="majorHAnsi"/>
      <w:sz w:val="28"/>
    </w:rPr>
  </w:style>
  <w:style w:type="character" w:styleId="Uwydatnienie">
    <w:name w:val="Emphasis"/>
    <w:uiPriority w:val="99"/>
    <w:semiHidden/>
    <w:qFormat/>
    <w:rsid w:val="00A65F8B"/>
    <w:rPr>
      <w:b/>
      <w:bCs/>
      <w:i/>
      <w:iCs/>
      <w:spacing w:val="10"/>
      <w:bdr w:val="none" w:sz="0" w:space="0" w:color="auto"/>
      <w:shd w:val="clear" w:color="auto" w:fill="auto"/>
    </w:rPr>
  </w:style>
  <w:style w:type="paragraph" w:styleId="Stopka">
    <w:name w:val="footer"/>
    <w:basedOn w:val="Normalny"/>
    <w:link w:val="StopkaZnak"/>
    <w:uiPriority w:val="57"/>
    <w:semiHidden/>
    <w:rsid w:val="00A65F8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5F8B"/>
    <w:rPr>
      <w:sz w:val="24"/>
    </w:rPr>
  </w:style>
  <w:style w:type="character" w:styleId="Odwoanieprzypisudolnego">
    <w:name w:val="footnote reference"/>
    <w:basedOn w:val="Domylnaczcionkaakapitu"/>
    <w:uiPriority w:val="99"/>
    <w:semiHidden/>
    <w:rsid w:val="00A65F8B"/>
    <w:rPr>
      <w:vertAlign w:val="superscript"/>
    </w:rPr>
  </w:style>
  <w:style w:type="paragraph" w:styleId="Tekstprzypisudolnego">
    <w:name w:val="footnote text"/>
    <w:basedOn w:val="Normalny"/>
    <w:link w:val="TekstprzypisudolnegoZnak"/>
    <w:uiPriority w:val="99"/>
    <w:semiHidden/>
    <w:rsid w:val="00A65F8B"/>
    <w:rPr>
      <w:sz w:val="20"/>
      <w:szCs w:val="20"/>
    </w:rPr>
  </w:style>
  <w:style w:type="character" w:customStyle="1" w:styleId="TekstprzypisudolnegoZnak">
    <w:name w:val="Tekst przypisu dolnego Znak"/>
    <w:basedOn w:val="Domylnaczcionkaakapitu"/>
    <w:link w:val="Tekstprzypisudolnego"/>
    <w:uiPriority w:val="99"/>
    <w:semiHidden/>
    <w:rsid w:val="00A65F8B"/>
    <w:rPr>
      <w:rFonts w:eastAsiaTheme="minorEastAsia"/>
      <w:sz w:val="20"/>
      <w:szCs w:val="20"/>
    </w:rPr>
  </w:style>
  <w:style w:type="character" w:customStyle="1" w:styleId="Nagwek6Znak">
    <w:name w:val="Nagłówek 6 Znak"/>
    <w:basedOn w:val="Domylnaczcionkaakapitu"/>
    <w:link w:val="Nagwek6"/>
    <w:uiPriority w:val="99"/>
    <w:semiHidden/>
    <w:rsid w:val="00A65F8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65F8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65F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5F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65F8B"/>
    <w:rPr>
      <w:color w:val="0072BC" w:themeColor="hyperlink"/>
      <w:u w:val="single"/>
    </w:rPr>
  </w:style>
  <w:style w:type="character" w:styleId="Wyrnienieintensywne">
    <w:name w:val="Intense Emphasis"/>
    <w:uiPriority w:val="99"/>
    <w:semiHidden/>
    <w:qFormat/>
    <w:rsid w:val="00A65F8B"/>
    <w:rPr>
      <w:b/>
      <w:bCs/>
    </w:rPr>
  </w:style>
  <w:style w:type="paragraph" w:styleId="Cytatintensywny">
    <w:name w:val="Intense Quote"/>
    <w:basedOn w:val="Normalny"/>
    <w:next w:val="Normalny"/>
    <w:link w:val="CytatintensywnyZnak"/>
    <w:uiPriority w:val="99"/>
    <w:semiHidden/>
    <w:qFormat/>
    <w:rsid w:val="00A65F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5F8B"/>
    <w:rPr>
      <w:rFonts w:eastAsiaTheme="minorEastAsia"/>
      <w:b/>
      <w:bCs/>
      <w:i/>
      <w:iCs/>
      <w:sz w:val="24"/>
      <w:lang w:bidi="en-US"/>
    </w:rPr>
  </w:style>
  <w:style w:type="character" w:styleId="Odwoanieintensywne">
    <w:name w:val="Intense Reference"/>
    <w:uiPriority w:val="99"/>
    <w:semiHidden/>
    <w:qFormat/>
    <w:rsid w:val="00A65F8B"/>
    <w:rPr>
      <w:smallCaps/>
      <w:spacing w:val="5"/>
      <w:u w:val="single"/>
    </w:rPr>
  </w:style>
  <w:style w:type="paragraph" w:styleId="Akapitzlist">
    <w:name w:val="List Paragraph"/>
    <w:basedOn w:val="Normalny"/>
    <w:uiPriority w:val="99"/>
    <w:semiHidden/>
    <w:qFormat/>
    <w:rsid w:val="00A65F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5F8B"/>
    <w:pPr>
      <w:spacing w:before="200"/>
      <w:ind w:left="360" w:right="360"/>
    </w:pPr>
    <w:rPr>
      <w:i/>
      <w:iCs/>
      <w:lang w:bidi="en-US"/>
    </w:rPr>
  </w:style>
  <w:style w:type="character" w:customStyle="1" w:styleId="CytatZnak">
    <w:name w:val="Cytat Znak"/>
    <w:basedOn w:val="Domylnaczcionkaakapitu"/>
    <w:link w:val="Cytat"/>
    <w:uiPriority w:val="99"/>
    <w:semiHidden/>
    <w:rsid w:val="00A65F8B"/>
    <w:rPr>
      <w:rFonts w:eastAsiaTheme="minorEastAsia"/>
      <w:i/>
      <w:iCs/>
      <w:sz w:val="24"/>
      <w:lang w:bidi="en-US"/>
    </w:rPr>
  </w:style>
  <w:style w:type="character" w:styleId="Odwoaniedelikatne">
    <w:name w:val="Subtle Reference"/>
    <w:uiPriority w:val="99"/>
    <w:semiHidden/>
    <w:qFormat/>
    <w:rsid w:val="00A65F8B"/>
    <w:rPr>
      <w:smallCaps/>
    </w:rPr>
  </w:style>
  <w:style w:type="table" w:styleId="Tabela-Siatka">
    <w:name w:val="Table Grid"/>
    <w:basedOn w:val="Standardowy"/>
    <w:uiPriority w:val="59"/>
    <w:rsid w:val="00A65F8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A65F8B"/>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A65F8B"/>
    <w:pPr>
      <w:spacing w:after="60"/>
      <w:ind w:left="680" w:right="340" w:hanging="340"/>
    </w:pPr>
  </w:style>
  <w:style w:type="paragraph" w:styleId="Spistreci3">
    <w:name w:val="toc 3"/>
    <w:basedOn w:val="Normalny"/>
    <w:next w:val="Normalny"/>
    <w:autoRedefine/>
    <w:uiPriority w:val="99"/>
    <w:rsid w:val="00A65F8B"/>
    <w:pPr>
      <w:spacing w:after="60"/>
      <w:ind w:left="1020" w:right="340" w:hanging="340"/>
    </w:pPr>
  </w:style>
  <w:style w:type="paragraph" w:styleId="Spistreci4">
    <w:name w:val="toc 4"/>
    <w:basedOn w:val="Normalny"/>
    <w:next w:val="Normalny"/>
    <w:autoRedefine/>
    <w:uiPriority w:val="99"/>
    <w:rsid w:val="00A65F8B"/>
    <w:pPr>
      <w:tabs>
        <w:tab w:val="right" w:leader="dot" w:pos="9017"/>
      </w:tabs>
      <w:spacing w:after="60"/>
      <w:ind w:left="1361" w:right="340" w:hanging="340"/>
    </w:pPr>
  </w:style>
  <w:style w:type="paragraph" w:styleId="Spistreci5">
    <w:name w:val="toc 5"/>
    <w:basedOn w:val="Normalny"/>
    <w:next w:val="Normalny"/>
    <w:autoRedefine/>
    <w:uiPriority w:val="99"/>
    <w:semiHidden/>
    <w:rsid w:val="00A65F8B"/>
    <w:pPr>
      <w:spacing w:after="60"/>
      <w:ind w:left="1701" w:right="340" w:hanging="340"/>
    </w:pPr>
  </w:style>
  <w:style w:type="paragraph" w:styleId="Nagwekspisutreci">
    <w:name w:val="TOC Heading"/>
    <w:basedOn w:val="Nagwek1"/>
    <w:next w:val="Normalny"/>
    <w:uiPriority w:val="99"/>
    <w:semiHidden/>
    <w:qFormat/>
    <w:rsid w:val="00A65F8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5F8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65F8B"/>
    <w:pPr>
      <w:spacing w:before="120" w:after="120"/>
      <w:ind w:left="425" w:firstLine="142"/>
    </w:pPr>
    <w:rPr>
      <w:sz w:val="20"/>
    </w:rPr>
  </w:style>
  <w:style w:type="paragraph" w:customStyle="1" w:styleId="ECHRPara">
    <w:name w:val="ECHR_Para"/>
    <w:aliases w:val="Ju_Para"/>
    <w:basedOn w:val="Normalny"/>
    <w:link w:val="ECHRParaChar"/>
    <w:uiPriority w:val="12"/>
    <w:qFormat/>
    <w:rsid w:val="00A65F8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5F8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5F8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5F8B"/>
    <w:pPr>
      <w:ind w:left="340" w:hanging="340"/>
    </w:pPr>
  </w:style>
  <w:style w:type="paragraph" w:customStyle="1" w:styleId="JuSigned">
    <w:name w:val="Ju_Signed"/>
    <w:basedOn w:val="Normalny"/>
    <w:next w:val="JuParaLast"/>
    <w:uiPriority w:val="32"/>
    <w:qFormat/>
    <w:rsid w:val="00A65F8B"/>
    <w:pPr>
      <w:tabs>
        <w:tab w:val="center" w:pos="851"/>
        <w:tab w:val="center" w:pos="6407"/>
      </w:tabs>
      <w:spacing w:before="720"/>
      <w:jc w:val="left"/>
    </w:pPr>
  </w:style>
  <w:style w:type="paragraph" w:customStyle="1" w:styleId="JuParaLast">
    <w:name w:val="Ju_Para_Last"/>
    <w:basedOn w:val="Normalny"/>
    <w:next w:val="ECHRPara"/>
    <w:uiPriority w:val="30"/>
    <w:qFormat/>
    <w:rsid w:val="00A65F8B"/>
    <w:pPr>
      <w:keepNext/>
      <w:keepLines/>
      <w:spacing w:before="240"/>
      <w:ind w:firstLine="284"/>
    </w:pPr>
  </w:style>
  <w:style w:type="character" w:customStyle="1" w:styleId="JuITMark">
    <w:name w:val="Ju_ITMark"/>
    <w:basedOn w:val="Domylnaczcionkaakapitu"/>
    <w:uiPriority w:val="38"/>
    <w:qFormat/>
    <w:rsid w:val="00A65F8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5F8B"/>
    <w:pPr>
      <w:ind w:left="346" w:firstLine="0"/>
    </w:pPr>
  </w:style>
  <w:style w:type="paragraph" w:customStyle="1" w:styleId="JuListi">
    <w:name w:val="Ju_List_i"/>
    <w:basedOn w:val="Normalny"/>
    <w:next w:val="JuLista"/>
    <w:uiPriority w:val="28"/>
    <w:qFormat/>
    <w:rsid w:val="00A65F8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A65F8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A65F8B"/>
  </w:style>
  <w:style w:type="paragraph" w:styleId="Podtytu">
    <w:name w:val="Subtitle"/>
    <w:basedOn w:val="Normalny"/>
    <w:next w:val="Normalny"/>
    <w:link w:val="PodtytuZnak"/>
    <w:uiPriority w:val="99"/>
    <w:semiHidden/>
    <w:qFormat/>
    <w:rsid w:val="00A65F8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5F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65F8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A65F8B"/>
    <w:pPr>
      <w:spacing w:before="240"/>
      <w:ind w:left="284"/>
    </w:pPr>
  </w:style>
  <w:style w:type="paragraph" w:customStyle="1" w:styleId="OpiH1">
    <w:name w:val="Opi_H_1"/>
    <w:basedOn w:val="ECHRHeading2"/>
    <w:uiPriority w:val="42"/>
    <w:semiHidden/>
    <w:qFormat/>
    <w:rsid w:val="00A65F8B"/>
    <w:pPr>
      <w:ind w:left="635" w:hanging="357"/>
      <w:outlineLvl w:val="2"/>
    </w:pPr>
  </w:style>
  <w:style w:type="paragraph" w:customStyle="1" w:styleId="OpiHa0">
    <w:name w:val="Opi_H_a"/>
    <w:basedOn w:val="ECHRHeading3"/>
    <w:uiPriority w:val="43"/>
    <w:semiHidden/>
    <w:qFormat/>
    <w:rsid w:val="00A65F8B"/>
    <w:pPr>
      <w:ind w:left="833" w:hanging="357"/>
      <w:outlineLvl w:val="3"/>
    </w:pPr>
    <w:rPr>
      <w:b/>
      <w:i w:val="0"/>
      <w:sz w:val="20"/>
    </w:rPr>
  </w:style>
  <w:style w:type="paragraph" w:customStyle="1" w:styleId="OpiHi">
    <w:name w:val="Opi_H_i"/>
    <w:basedOn w:val="ECHRHeading4"/>
    <w:uiPriority w:val="44"/>
    <w:semiHidden/>
    <w:qFormat/>
    <w:rsid w:val="00A65F8B"/>
    <w:pPr>
      <w:ind w:left="1037" w:hanging="357"/>
      <w:outlineLvl w:val="4"/>
    </w:pPr>
    <w:rPr>
      <w:b w:val="0"/>
      <w:i/>
    </w:rPr>
  </w:style>
  <w:style w:type="paragraph" w:customStyle="1" w:styleId="DummyStyle">
    <w:name w:val="Dummy_Style"/>
    <w:basedOn w:val="Normalny"/>
    <w:semiHidden/>
    <w:qFormat/>
    <w:rsid w:val="00A65F8B"/>
    <w:rPr>
      <w:color w:val="00B050"/>
      <w:lang w:bidi="en-US"/>
    </w:rPr>
  </w:style>
  <w:style w:type="character" w:customStyle="1" w:styleId="ECHRParaChar">
    <w:name w:val="ECHR_Para Char"/>
    <w:aliases w:val="Ju_Para Char"/>
    <w:link w:val="ECHRPara"/>
    <w:uiPriority w:val="12"/>
    <w:rsid w:val="00B80875"/>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A65F8B"/>
    <w:pPr>
      <w:jc w:val="both"/>
    </w:pPr>
    <w:rPr>
      <w:rFonts w:eastAsiaTheme="minorEastAsia"/>
      <w:sz w:val="24"/>
    </w:rPr>
  </w:style>
  <w:style w:type="paragraph" w:styleId="Nagwek1">
    <w:name w:val="heading 1"/>
    <w:basedOn w:val="Normalny"/>
    <w:next w:val="Normalny"/>
    <w:link w:val="Nagwek1Znak"/>
    <w:uiPriority w:val="99"/>
    <w:semiHidden/>
    <w:rsid w:val="00A65F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5F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5F8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5F8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5F8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65F8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5F8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65F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5F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5F8B"/>
    <w:rPr>
      <w:rFonts w:ascii="Tahoma" w:hAnsi="Tahoma" w:cs="Tahoma"/>
      <w:sz w:val="16"/>
      <w:szCs w:val="16"/>
    </w:rPr>
  </w:style>
  <w:style w:type="character" w:customStyle="1" w:styleId="TekstdymkaZnak">
    <w:name w:val="Tekst dymka Znak"/>
    <w:basedOn w:val="Domylnaczcionkaakapitu"/>
    <w:link w:val="Tekstdymka"/>
    <w:uiPriority w:val="99"/>
    <w:semiHidden/>
    <w:rsid w:val="00A65F8B"/>
    <w:rPr>
      <w:rFonts w:ascii="Tahoma" w:eastAsiaTheme="minorEastAsia" w:hAnsi="Tahoma" w:cs="Tahoma"/>
      <w:sz w:val="16"/>
      <w:szCs w:val="16"/>
    </w:rPr>
  </w:style>
  <w:style w:type="character" w:styleId="Tytuksiki">
    <w:name w:val="Book Title"/>
    <w:uiPriority w:val="99"/>
    <w:semiHidden/>
    <w:qFormat/>
    <w:rsid w:val="00A65F8B"/>
    <w:rPr>
      <w:i/>
      <w:iCs/>
      <w:smallCaps/>
      <w:spacing w:val="5"/>
    </w:rPr>
  </w:style>
  <w:style w:type="paragraph" w:customStyle="1" w:styleId="ECHRHeader">
    <w:name w:val="ECHR_Header"/>
    <w:aliases w:val="Ju_Header"/>
    <w:basedOn w:val="Nagwek"/>
    <w:uiPriority w:val="4"/>
    <w:qFormat/>
    <w:rsid w:val="00A65F8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5F8B"/>
    <w:pPr>
      <w:jc w:val="left"/>
    </w:pPr>
    <w:rPr>
      <w:sz w:val="8"/>
    </w:rPr>
  </w:style>
  <w:style w:type="character" w:styleId="Pogrubienie">
    <w:name w:val="Strong"/>
    <w:uiPriority w:val="99"/>
    <w:semiHidden/>
    <w:qFormat/>
    <w:rsid w:val="00A65F8B"/>
    <w:rPr>
      <w:b/>
      <w:bCs/>
    </w:rPr>
  </w:style>
  <w:style w:type="paragraph" w:styleId="Bezodstpw">
    <w:name w:val="No Spacing"/>
    <w:basedOn w:val="Normalny"/>
    <w:link w:val="BezodstpwZnak"/>
    <w:semiHidden/>
    <w:qFormat/>
    <w:rsid w:val="00A65F8B"/>
  </w:style>
  <w:style w:type="character" w:customStyle="1" w:styleId="BezodstpwZnak">
    <w:name w:val="Bez odstępów Znak"/>
    <w:basedOn w:val="Domylnaczcionkaakapitu"/>
    <w:link w:val="Bezodstpw"/>
    <w:semiHidden/>
    <w:rsid w:val="00A65F8B"/>
    <w:rPr>
      <w:rFonts w:eastAsiaTheme="minorEastAsia"/>
      <w:sz w:val="24"/>
    </w:rPr>
  </w:style>
  <w:style w:type="paragraph" w:customStyle="1" w:styleId="ECHRFooterLine">
    <w:name w:val="ECHR_Footer_Line"/>
    <w:aliases w:val="Footer_Line"/>
    <w:basedOn w:val="Normalny"/>
    <w:next w:val="ECHRFooter"/>
    <w:uiPriority w:val="57"/>
    <w:semiHidden/>
    <w:rsid w:val="00A65F8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A65F8B"/>
    <w:pPr>
      <w:numPr>
        <w:numId w:val="14"/>
      </w:numPr>
      <w:jc w:val="left"/>
    </w:pPr>
    <w:rPr>
      <w:b/>
    </w:rPr>
  </w:style>
  <w:style w:type="paragraph" w:customStyle="1" w:styleId="OpiPara">
    <w:name w:val="Opi_Para"/>
    <w:basedOn w:val="ECHRPara"/>
    <w:uiPriority w:val="46"/>
    <w:semiHidden/>
    <w:qFormat/>
    <w:rsid w:val="00A65F8B"/>
  </w:style>
  <w:style w:type="paragraph" w:customStyle="1" w:styleId="JuParaSub">
    <w:name w:val="Ju_Para_Sub"/>
    <w:basedOn w:val="ECHRPara"/>
    <w:uiPriority w:val="13"/>
    <w:qFormat/>
    <w:rsid w:val="00A65F8B"/>
    <w:pPr>
      <w:ind w:left="284"/>
    </w:pPr>
  </w:style>
  <w:style w:type="paragraph" w:customStyle="1" w:styleId="ECHRTitleCentre3">
    <w:name w:val="ECHR_Title_Centre_3"/>
    <w:aliases w:val="Ju_H_Article"/>
    <w:basedOn w:val="Normalny"/>
    <w:next w:val="ECHRParaQuote"/>
    <w:uiPriority w:val="27"/>
    <w:qFormat/>
    <w:rsid w:val="00A65F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5F8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A65F8B"/>
  </w:style>
  <w:style w:type="paragraph" w:customStyle="1" w:styleId="OpiQuot">
    <w:name w:val="Opi_Quot"/>
    <w:basedOn w:val="ECHRParaQuote"/>
    <w:uiPriority w:val="48"/>
    <w:semiHidden/>
    <w:qFormat/>
    <w:rsid w:val="00A65F8B"/>
  </w:style>
  <w:style w:type="paragraph" w:customStyle="1" w:styleId="OpiQuotSub">
    <w:name w:val="Opi_Quot_Sub"/>
    <w:basedOn w:val="JuQuotSub"/>
    <w:uiPriority w:val="49"/>
    <w:semiHidden/>
    <w:qFormat/>
    <w:rsid w:val="00A65F8B"/>
  </w:style>
  <w:style w:type="paragraph" w:customStyle="1" w:styleId="ECHRTitleCentre2">
    <w:name w:val="ECHR_Title_Centre_2"/>
    <w:aliases w:val="Dec_H_Case"/>
    <w:basedOn w:val="Normalny"/>
    <w:next w:val="ECHRPara"/>
    <w:uiPriority w:val="8"/>
    <w:qFormat/>
    <w:rsid w:val="00A65F8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A65F8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65F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5F8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5F8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5F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5F8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5F8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65F8B"/>
    <w:pPr>
      <w:keepNext/>
      <w:keepLines/>
      <w:spacing w:before="240" w:after="120"/>
      <w:ind w:left="1236"/>
    </w:pPr>
    <w:rPr>
      <w:sz w:val="20"/>
    </w:rPr>
  </w:style>
  <w:style w:type="paragraph" w:customStyle="1" w:styleId="JuQuotSub">
    <w:name w:val="Ju_Quot_Sub"/>
    <w:basedOn w:val="ECHRParaQuote"/>
    <w:uiPriority w:val="15"/>
    <w:qFormat/>
    <w:rsid w:val="00A65F8B"/>
    <w:pPr>
      <w:ind w:left="567"/>
    </w:pPr>
  </w:style>
  <w:style w:type="paragraph" w:customStyle="1" w:styleId="JuCase">
    <w:name w:val="Ju_Case"/>
    <w:basedOn w:val="Normalny"/>
    <w:next w:val="ECHRPara"/>
    <w:uiPriority w:val="10"/>
    <w:semiHidden/>
    <w:rsid w:val="00A65F8B"/>
    <w:pPr>
      <w:ind w:firstLine="284"/>
    </w:pPr>
    <w:rPr>
      <w:b/>
    </w:rPr>
  </w:style>
  <w:style w:type="paragraph" w:customStyle="1" w:styleId="JuInitialled">
    <w:name w:val="Ju_Initialled"/>
    <w:basedOn w:val="Normalny"/>
    <w:uiPriority w:val="31"/>
    <w:qFormat/>
    <w:rsid w:val="00A65F8B"/>
    <w:pPr>
      <w:tabs>
        <w:tab w:val="center" w:pos="6407"/>
      </w:tabs>
      <w:spacing w:before="720"/>
      <w:jc w:val="right"/>
    </w:pPr>
  </w:style>
  <w:style w:type="paragraph" w:styleId="Nagwek">
    <w:name w:val="header"/>
    <w:basedOn w:val="Normalny"/>
    <w:link w:val="NagwekZnak"/>
    <w:uiPriority w:val="57"/>
    <w:semiHidden/>
    <w:rsid w:val="00A65F8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5F8B"/>
    <w:rPr>
      <w:sz w:val="24"/>
    </w:rPr>
  </w:style>
  <w:style w:type="character" w:customStyle="1" w:styleId="Nagwek1Znak">
    <w:name w:val="Nagłówek 1 Znak"/>
    <w:basedOn w:val="Domylnaczcionkaakapitu"/>
    <w:link w:val="Nagwek1"/>
    <w:uiPriority w:val="99"/>
    <w:semiHidden/>
    <w:rsid w:val="00A65F8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65F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5F8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5F8B"/>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A65F8B"/>
    <w:pPr>
      <w:tabs>
        <w:tab w:val="clear" w:pos="357"/>
      </w:tabs>
      <w:outlineLvl w:val="1"/>
    </w:pPr>
    <w:rPr>
      <w:b/>
    </w:rPr>
  </w:style>
  <w:style w:type="character" w:customStyle="1" w:styleId="JUNAMES">
    <w:name w:val="JU_NAMES"/>
    <w:uiPriority w:val="17"/>
    <w:qFormat/>
    <w:rsid w:val="00A65F8B"/>
    <w:rPr>
      <w:caps w:val="0"/>
      <w:smallCaps/>
    </w:rPr>
  </w:style>
  <w:style w:type="character" w:customStyle="1" w:styleId="Nagwek3Znak">
    <w:name w:val="Nagłówek 3 Znak"/>
    <w:basedOn w:val="Domylnaczcionkaakapitu"/>
    <w:link w:val="Nagwek3"/>
    <w:uiPriority w:val="99"/>
    <w:semiHidden/>
    <w:rsid w:val="00A65F8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65F8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65F8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A65F8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5F8B"/>
    <w:pPr>
      <w:keepNext/>
      <w:keepLines/>
      <w:spacing w:before="720" w:after="240"/>
      <w:outlineLvl w:val="0"/>
    </w:pPr>
    <w:rPr>
      <w:rFonts w:asciiTheme="majorHAnsi" w:hAnsiTheme="majorHAnsi"/>
      <w:sz w:val="28"/>
    </w:rPr>
  </w:style>
  <w:style w:type="character" w:styleId="Uwydatnienie">
    <w:name w:val="Emphasis"/>
    <w:uiPriority w:val="99"/>
    <w:semiHidden/>
    <w:qFormat/>
    <w:rsid w:val="00A65F8B"/>
    <w:rPr>
      <w:b/>
      <w:bCs/>
      <w:i/>
      <w:iCs/>
      <w:spacing w:val="10"/>
      <w:bdr w:val="none" w:sz="0" w:space="0" w:color="auto"/>
      <w:shd w:val="clear" w:color="auto" w:fill="auto"/>
    </w:rPr>
  </w:style>
  <w:style w:type="paragraph" w:styleId="Stopka">
    <w:name w:val="footer"/>
    <w:basedOn w:val="Normalny"/>
    <w:link w:val="StopkaZnak"/>
    <w:uiPriority w:val="57"/>
    <w:semiHidden/>
    <w:rsid w:val="00A65F8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5F8B"/>
    <w:rPr>
      <w:sz w:val="24"/>
    </w:rPr>
  </w:style>
  <w:style w:type="character" w:styleId="Odwoanieprzypisudolnego">
    <w:name w:val="footnote reference"/>
    <w:basedOn w:val="Domylnaczcionkaakapitu"/>
    <w:uiPriority w:val="99"/>
    <w:semiHidden/>
    <w:rsid w:val="00A65F8B"/>
    <w:rPr>
      <w:vertAlign w:val="superscript"/>
    </w:rPr>
  </w:style>
  <w:style w:type="paragraph" w:styleId="Tekstprzypisudolnego">
    <w:name w:val="footnote text"/>
    <w:basedOn w:val="Normalny"/>
    <w:link w:val="TekstprzypisudolnegoZnak"/>
    <w:uiPriority w:val="99"/>
    <w:semiHidden/>
    <w:rsid w:val="00A65F8B"/>
    <w:rPr>
      <w:sz w:val="20"/>
      <w:szCs w:val="20"/>
    </w:rPr>
  </w:style>
  <w:style w:type="character" w:customStyle="1" w:styleId="TekstprzypisudolnegoZnak">
    <w:name w:val="Tekst przypisu dolnego Znak"/>
    <w:basedOn w:val="Domylnaczcionkaakapitu"/>
    <w:link w:val="Tekstprzypisudolnego"/>
    <w:uiPriority w:val="99"/>
    <w:semiHidden/>
    <w:rsid w:val="00A65F8B"/>
    <w:rPr>
      <w:rFonts w:eastAsiaTheme="minorEastAsia"/>
      <w:sz w:val="20"/>
      <w:szCs w:val="20"/>
    </w:rPr>
  </w:style>
  <w:style w:type="character" w:customStyle="1" w:styleId="Nagwek6Znak">
    <w:name w:val="Nagłówek 6 Znak"/>
    <w:basedOn w:val="Domylnaczcionkaakapitu"/>
    <w:link w:val="Nagwek6"/>
    <w:uiPriority w:val="99"/>
    <w:semiHidden/>
    <w:rsid w:val="00A65F8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65F8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65F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5F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65F8B"/>
    <w:rPr>
      <w:color w:val="0072BC" w:themeColor="hyperlink"/>
      <w:u w:val="single"/>
    </w:rPr>
  </w:style>
  <w:style w:type="character" w:styleId="Wyrnienieintensywne">
    <w:name w:val="Intense Emphasis"/>
    <w:uiPriority w:val="99"/>
    <w:semiHidden/>
    <w:qFormat/>
    <w:rsid w:val="00A65F8B"/>
    <w:rPr>
      <w:b/>
      <w:bCs/>
    </w:rPr>
  </w:style>
  <w:style w:type="paragraph" w:styleId="Cytatintensywny">
    <w:name w:val="Intense Quote"/>
    <w:basedOn w:val="Normalny"/>
    <w:next w:val="Normalny"/>
    <w:link w:val="CytatintensywnyZnak"/>
    <w:uiPriority w:val="99"/>
    <w:semiHidden/>
    <w:qFormat/>
    <w:rsid w:val="00A65F8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5F8B"/>
    <w:rPr>
      <w:rFonts w:eastAsiaTheme="minorEastAsia"/>
      <w:b/>
      <w:bCs/>
      <w:i/>
      <w:iCs/>
      <w:sz w:val="24"/>
      <w:lang w:bidi="en-US"/>
    </w:rPr>
  </w:style>
  <w:style w:type="character" w:styleId="Odwoanieintensywne">
    <w:name w:val="Intense Reference"/>
    <w:uiPriority w:val="99"/>
    <w:semiHidden/>
    <w:qFormat/>
    <w:rsid w:val="00A65F8B"/>
    <w:rPr>
      <w:smallCaps/>
      <w:spacing w:val="5"/>
      <w:u w:val="single"/>
    </w:rPr>
  </w:style>
  <w:style w:type="paragraph" w:styleId="Akapitzlist">
    <w:name w:val="List Paragraph"/>
    <w:basedOn w:val="Normalny"/>
    <w:uiPriority w:val="99"/>
    <w:semiHidden/>
    <w:qFormat/>
    <w:rsid w:val="00A65F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5F8B"/>
    <w:pPr>
      <w:spacing w:before="200"/>
      <w:ind w:left="360" w:right="360"/>
    </w:pPr>
    <w:rPr>
      <w:i/>
      <w:iCs/>
      <w:lang w:bidi="en-US"/>
    </w:rPr>
  </w:style>
  <w:style w:type="character" w:customStyle="1" w:styleId="CytatZnak">
    <w:name w:val="Cytat Znak"/>
    <w:basedOn w:val="Domylnaczcionkaakapitu"/>
    <w:link w:val="Cytat"/>
    <w:uiPriority w:val="99"/>
    <w:semiHidden/>
    <w:rsid w:val="00A65F8B"/>
    <w:rPr>
      <w:rFonts w:eastAsiaTheme="minorEastAsia"/>
      <w:i/>
      <w:iCs/>
      <w:sz w:val="24"/>
      <w:lang w:bidi="en-US"/>
    </w:rPr>
  </w:style>
  <w:style w:type="character" w:styleId="Odwoaniedelikatne">
    <w:name w:val="Subtle Reference"/>
    <w:uiPriority w:val="99"/>
    <w:semiHidden/>
    <w:qFormat/>
    <w:rsid w:val="00A65F8B"/>
    <w:rPr>
      <w:smallCaps/>
    </w:rPr>
  </w:style>
  <w:style w:type="table" w:styleId="Tabela-Siatka">
    <w:name w:val="Table Grid"/>
    <w:basedOn w:val="Standardowy"/>
    <w:uiPriority w:val="59"/>
    <w:rsid w:val="00A65F8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A65F8B"/>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A65F8B"/>
    <w:pPr>
      <w:spacing w:after="60"/>
      <w:ind w:left="680" w:right="340" w:hanging="340"/>
    </w:pPr>
  </w:style>
  <w:style w:type="paragraph" w:styleId="Spistreci3">
    <w:name w:val="toc 3"/>
    <w:basedOn w:val="Normalny"/>
    <w:next w:val="Normalny"/>
    <w:autoRedefine/>
    <w:uiPriority w:val="99"/>
    <w:rsid w:val="00A65F8B"/>
    <w:pPr>
      <w:spacing w:after="60"/>
      <w:ind w:left="1020" w:right="340" w:hanging="340"/>
    </w:pPr>
  </w:style>
  <w:style w:type="paragraph" w:styleId="Spistreci4">
    <w:name w:val="toc 4"/>
    <w:basedOn w:val="Normalny"/>
    <w:next w:val="Normalny"/>
    <w:autoRedefine/>
    <w:uiPriority w:val="99"/>
    <w:rsid w:val="00A65F8B"/>
    <w:pPr>
      <w:tabs>
        <w:tab w:val="right" w:leader="dot" w:pos="9017"/>
      </w:tabs>
      <w:spacing w:after="60"/>
      <w:ind w:left="1361" w:right="340" w:hanging="340"/>
    </w:pPr>
  </w:style>
  <w:style w:type="paragraph" w:styleId="Spistreci5">
    <w:name w:val="toc 5"/>
    <w:basedOn w:val="Normalny"/>
    <w:next w:val="Normalny"/>
    <w:autoRedefine/>
    <w:uiPriority w:val="99"/>
    <w:semiHidden/>
    <w:rsid w:val="00A65F8B"/>
    <w:pPr>
      <w:spacing w:after="60"/>
      <w:ind w:left="1701" w:right="340" w:hanging="340"/>
    </w:pPr>
  </w:style>
  <w:style w:type="paragraph" w:styleId="Nagwekspisutreci">
    <w:name w:val="TOC Heading"/>
    <w:basedOn w:val="Nagwek1"/>
    <w:next w:val="Normalny"/>
    <w:uiPriority w:val="99"/>
    <w:semiHidden/>
    <w:qFormat/>
    <w:rsid w:val="00A65F8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5F8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65F8B"/>
    <w:pPr>
      <w:spacing w:before="120" w:after="120"/>
      <w:ind w:left="425" w:firstLine="142"/>
    </w:pPr>
    <w:rPr>
      <w:sz w:val="20"/>
    </w:rPr>
  </w:style>
  <w:style w:type="paragraph" w:customStyle="1" w:styleId="ECHRPara">
    <w:name w:val="ECHR_Para"/>
    <w:aliases w:val="Ju_Para"/>
    <w:basedOn w:val="Normalny"/>
    <w:link w:val="ECHRParaChar"/>
    <w:uiPriority w:val="12"/>
    <w:qFormat/>
    <w:rsid w:val="00A65F8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5F8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5F8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5F8B"/>
    <w:pPr>
      <w:ind w:left="340" w:hanging="340"/>
    </w:pPr>
  </w:style>
  <w:style w:type="paragraph" w:customStyle="1" w:styleId="JuSigned">
    <w:name w:val="Ju_Signed"/>
    <w:basedOn w:val="Normalny"/>
    <w:next w:val="JuParaLast"/>
    <w:uiPriority w:val="32"/>
    <w:qFormat/>
    <w:rsid w:val="00A65F8B"/>
    <w:pPr>
      <w:tabs>
        <w:tab w:val="center" w:pos="851"/>
        <w:tab w:val="center" w:pos="6407"/>
      </w:tabs>
      <w:spacing w:before="720"/>
      <w:jc w:val="left"/>
    </w:pPr>
  </w:style>
  <w:style w:type="paragraph" w:customStyle="1" w:styleId="JuParaLast">
    <w:name w:val="Ju_Para_Last"/>
    <w:basedOn w:val="Normalny"/>
    <w:next w:val="ECHRPara"/>
    <w:uiPriority w:val="30"/>
    <w:qFormat/>
    <w:rsid w:val="00A65F8B"/>
    <w:pPr>
      <w:keepNext/>
      <w:keepLines/>
      <w:spacing w:before="240"/>
      <w:ind w:firstLine="284"/>
    </w:pPr>
  </w:style>
  <w:style w:type="character" w:customStyle="1" w:styleId="JuITMark">
    <w:name w:val="Ju_ITMark"/>
    <w:basedOn w:val="Domylnaczcionkaakapitu"/>
    <w:uiPriority w:val="38"/>
    <w:qFormat/>
    <w:rsid w:val="00A65F8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5F8B"/>
    <w:pPr>
      <w:ind w:left="346" w:firstLine="0"/>
    </w:pPr>
  </w:style>
  <w:style w:type="paragraph" w:customStyle="1" w:styleId="JuListi">
    <w:name w:val="Ju_List_i"/>
    <w:basedOn w:val="Normalny"/>
    <w:next w:val="JuLista"/>
    <w:uiPriority w:val="28"/>
    <w:qFormat/>
    <w:rsid w:val="00A65F8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A65F8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A65F8B"/>
  </w:style>
  <w:style w:type="paragraph" w:styleId="Podtytu">
    <w:name w:val="Subtitle"/>
    <w:basedOn w:val="Normalny"/>
    <w:next w:val="Normalny"/>
    <w:link w:val="PodtytuZnak"/>
    <w:uiPriority w:val="99"/>
    <w:semiHidden/>
    <w:qFormat/>
    <w:rsid w:val="00A65F8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5F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65F8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A65F8B"/>
    <w:pPr>
      <w:spacing w:before="240"/>
      <w:ind w:left="284"/>
    </w:pPr>
  </w:style>
  <w:style w:type="paragraph" w:customStyle="1" w:styleId="OpiH1">
    <w:name w:val="Opi_H_1"/>
    <w:basedOn w:val="ECHRHeading2"/>
    <w:uiPriority w:val="42"/>
    <w:semiHidden/>
    <w:qFormat/>
    <w:rsid w:val="00A65F8B"/>
    <w:pPr>
      <w:ind w:left="635" w:hanging="357"/>
      <w:outlineLvl w:val="2"/>
    </w:pPr>
  </w:style>
  <w:style w:type="paragraph" w:customStyle="1" w:styleId="OpiHa0">
    <w:name w:val="Opi_H_a"/>
    <w:basedOn w:val="ECHRHeading3"/>
    <w:uiPriority w:val="43"/>
    <w:semiHidden/>
    <w:qFormat/>
    <w:rsid w:val="00A65F8B"/>
    <w:pPr>
      <w:ind w:left="833" w:hanging="357"/>
      <w:outlineLvl w:val="3"/>
    </w:pPr>
    <w:rPr>
      <w:b/>
      <w:i w:val="0"/>
      <w:sz w:val="20"/>
    </w:rPr>
  </w:style>
  <w:style w:type="paragraph" w:customStyle="1" w:styleId="OpiHi">
    <w:name w:val="Opi_H_i"/>
    <w:basedOn w:val="ECHRHeading4"/>
    <w:uiPriority w:val="44"/>
    <w:semiHidden/>
    <w:qFormat/>
    <w:rsid w:val="00A65F8B"/>
    <w:pPr>
      <w:ind w:left="1037" w:hanging="357"/>
      <w:outlineLvl w:val="4"/>
    </w:pPr>
    <w:rPr>
      <w:b w:val="0"/>
      <w:i/>
    </w:rPr>
  </w:style>
  <w:style w:type="paragraph" w:customStyle="1" w:styleId="DummyStyle">
    <w:name w:val="Dummy_Style"/>
    <w:basedOn w:val="Normalny"/>
    <w:semiHidden/>
    <w:qFormat/>
    <w:rsid w:val="00A65F8B"/>
    <w:rPr>
      <w:color w:val="00B050"/>
      <w:lang w:bidi="en-US"/>
    </w:rPr>
  </w:style>
  <w:style w:type="character" w:customStyle="1" w:styleId="ECHRParaChar">
    <w:name w:val="ECHR_Para Char"/>
    <w:aliases w:val="Ju_Para Char"/>
    <w:link w:val="ECHRPara"/>
    <w:uiPriority w:val="12"/>
    <w:rsid w:val="00B8087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6783">
      <w:bodyDiv w:val="1"/>
      <w:marLeft w:val="0"/>
      <w:marRight w:val="0"/>
      <w:marTop w:val="0"/>
      <w:marBottom w:val="0"/>
      <w:divBdr>
        <w:top w:val="none" w:sz="0" w:space="0" w:color="auto"/>
        <w:left w:val="none" w:sz="0" w:space="0" w:color="auto"/>
        <w:bottom w:val="none" w:sz="0" w:space="0" w:color="auto"/>
        <w:right w:val="none" w:sz="0" w:space="0" w:color="auto"/>
      </w:divBdr>
    </w:div>
    <w:div w:id="551889910">
      <w:bodyDiv w:val="1"/>
      <w:marLeft w:val="0"/>
      <w:marRight w:val="0"/>
      <w:marTop w:val="0"/>
      <w:marBottom w:val="0"/>
      <w:divBdr>
        <w:top w:val="none" w:sz="0" w:space="0" w:color="auto"/>
        <w:left w:val="none" w:sz="0" w:space="0" w:color="auto"/>
        <w:bottom w:val="none" w:sz="0" w:space="0" w:color="auto"/>
        <w:right w:val="none" w:sz="0" w:space="0" w:color="auto"/>
      </w:divBdr>
      <w:divsChild>
        <w:div w:id="994606637">
          <w:marLeft w:val="0"/>
          <w:marRight w:val="0"/>
          <w:marTop w:val="0"/>
          <w:marBottom w:val="0"/>
          <w:divBdr>
            <w:top w:val="none" w:sz="0" w:space="0" w:color="auto"/>
            <w:left w:val="none" w:sz="0" w:space="0" w:color="auto"/>
            <w:bottom w:val="none" w:sz="0" w:space="0" w:color="auto"/>
            <w:right w:val="none" w:sz="0" w:space="0" w:color="auto"/>
          </w:divBdr>
          <w:divsChild>
            <w:div w:id="1926375031">
              <w:marLeft w:val="0"/>
              <w:marRight w:val="0"/>
              <w:marTop w:val="0"/>
              <w:marBottom w:val="0"/>
              <w:divBdr>
                <w:top w:val="none" w:sz="0" w:space="0" w:color="auto"/>
                <w:left w:val="none" w:sz="0" w:space="0" w:color="auto"/>
                <w:bottom w:val="none" w:sz="0" w:space="0" w:color="auto"/>
                <w:right w:val="none" w:sz="0" w:space="0" w:color="auto"/>
              </w:divBdr>
              <w:divsChild>
                <w:div w:id="360787414">
                  <w:marLeft w:val="0"/>
                  <w:marRight w:val="0"/>
                  <w:marTop w:val="0"/>
                  <w:marBottom w:val="0"/>
                  <w:divBdr>
                    <w:top w:val="none" w:sz="0" w:space="0" w:color="auto"/>
                    <w:left w:val="none" w:sz="0" w:space="0" w:color="auto"/>
                    <w:bottom w:val="none" w:sz="0" w:space="0" w:color="auto"/>
                    <w:right w:val="none" w:sz="0" w:space="0" w:color="auto"/>
                  </w:divBdr>
                  <w:divsChild>
                    <w:div w:id="1796361882">
                      <w:marLeft w:val="0"/>
                      <w:marRight w:val="0"/>
                      <w:marTop w:val="0"/>
                      <w:marBottom w:val="0"/>
                      <w:divBdr>
                        <w:top w:val="none" w:sz="0" w:space="0" w:color="auto"/>
                        <w:left w:val="none" w:sz="0" w:space="0" w:color="auto"/>
                        <w:bottom w:val="none" w:sz="0" w:space="0" w:color="auto"/>
                        <w:right w:val="none" w:sz="0" w:space="0" w:color="auto"/>
                      </w:divBdr>
                      <w:divsChild>
                        <w:div w:id="889657852">
                          <w:marLeft w:val="0"/>
                          <w:marRight w:val="0"/>
                          <w:marTop w:val="0"/>
                          <w:marBottom w:val="0"/>
                          <w:divBdr>
                            <w:top w:val="none" w:sz="0" w:space="0" w:color="auto"/>
                            <w:left w:val="none" w:sz="0" w:space="0" w:color="auto"/>
                            <w:bottom w:val="none" w:sz="0" w:space="0" w:color="auto"/>
                            <w:right w:val="none" w:sz="0" w:space="0" w:color="auto"/>
                          </w:divBdr>
                          <w:divsChild>
                            <w:div w:id="19407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872767">
      <w:bodyDiv w:val="1"/>
      <w:marLeft w:val="0"/>
      <w:marRight w:val="0"/>
      <w:marTop w:val="0"/>
      <w:marBottom w:val="0"/>
      <w:divBdr>
        <w:top w:val="none" w:sz="0" w:space="0" w:color="auto"/>
        <w:left w:val="none" w:sz="0" w:space="0" w:color="auto"/>
        <w:bottom w:val="none" w:sz="0" w:space="0" w:color="auto"/>
        <w:right w:val="none" w:sz="0" w:space="0" w:color="auto"/>
      </w:divBdr>
      <w:divsChild>
        <w:div w:id="1409644684">
          <w:marLeft w:val="0"/>
          <w:marRight w:val="0"/>
          <w:marTop w:val="0"/>
          <w:marBottom w:val="0"/>
          <w:divBdr>
            <w:top w:val="none" w:sz="0" w:space="0" w:color="auto"/>
            <w:left w:val="none" w:sz="0" w:space="0" w:color="auto"/>
            <w:bottom w:val="none" w:sz="0" w:space="0" w:color="auto"/>
            <w:right w:val="none" w:sz="0" w:space="0" w:color="auto"/>
          </w:divBdr>
          <w:divsChild>
            <w:div w:id="1909879598">
              <w:marLeft w:val="0"/>
              <w:marRight w:val="0"/>
              <w:marTop w:val="0"/>
              <w:marBottom w:val="0"/>
              <w:divBdr>
                <w:top w:val="none" w:sz="0" w:space="0" w:color="auto"/>
                <w:left w:val="none" w:sz="0" w:space="0" w:color="auto"/>
                <w:bottom w:val="none" w:sz="0" w:space="0" w:color="auto"/>
                <w:right w:val="none" w:sz="0" w:space="0" w:color="auto"/>
              </w:divBdr>
              <w:divsChild>
                <w:div w:id="981882959">
                  <w:marLeft w:val="0"/>
                  <w:marRight w:val="0"/>
                  <w:marTop w:val="0"/>
                  <w:marBottom w:val="0"/>
                  <w:divBdr>
                    <w:top w:val="none" w:sz="0" w:space="0" w:color="auto"/>
                    <w:left w:val="none" w:sz="0" w:space="0" w:color="auto"/>
                    <w:bottom w:val="none" w:sz="0" w:space="0" w:color="auto"/>
                    <w:right w:val="none" w:sz="0" w:space="0" w:color="auto"/>
                  </w:divBdr>
                  <w:divsChild>
                    <w:div w:id="722411100">
                      <w:marLeft w:val="0"/>
                      <w:marRight w:val="0"/>
                      <w:marTop w:val="0"/>
                      <w:marBottom w:val="0"/>
                      <w:divBdr>
                        <w:top w:val="none" w:sz="0" w:space="0" w:color="auto"/>
                        <w:left w:val="none" w:sz="0" w:space="0" w:color="auto"/>
                        <w:bottom w:val="none" w:sz="0" w:space="0" w:color="auto"/>
                        <w:right w:val="none" w:sz="0" w:space="0" w:color="auto"/>
                      </w:divBdr>
                      <w:divsChild>
                        <w:div w:id="349063594">
                          <w:marLeft w:val="0"/>
                          <w:marRight w:val="0"/>
                          <w:marTop w:val="0"/>
                          <w:marBottom w:val="0"/>
                          <w:divBdr>
                            <w:top w:val="none" w:sz="0" w:space="0" w:color="auto"/>
                            <w:left w:val="none" w:sz="0" w:space="0" w:color="auto"/>
                            <w:bottom w:val="none" w:sz="0" w:space="0" w:color="auto"/>
                            <w:right w:val="none" w:sz="0" w:space="0" w:color="auto"/>
                          </w:divBdr>
                          <w:divsChild>
                            <w:div w:id="10666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180923">
      <w:bodyDiv w:val="1"/>
      <w:marLeft w:val="0"/>
      <w:marRight w:val="0"/>
      <w:marTop w:val="0"/>
      <w:marBottom w:val="0"/>
      <w:divBdr>
        <w:top w:val="none" w:sz="0" w:space="0" w:color="auto"/>
        <w:left w:val="none" w:sz="0" w:space="0" w:color="auto"/>
        <w:bottom w:val="none" w:sz="0" w:space="0" w:color="auto"/>
        <w:right w:val="none" w:sz="0" w:space="0" w:color="auto"/>
      </w:divBdr>
      <w:divsChild>
        <w:div w:id="1672639124">
          <w:marLeft w:val="0"/>
          <w:marRight w:val="0"/>
          <w:marTop w:val="0"/>
          <w:marBottom w:val="0"/>
          <w:divBdr>
            <w:top w:val="none" w:sz="0" w:space="0" w:color="auto"/>
            <w:left w:val="none" w:sz="0" w:space="0" w:color="auto"/>
            <w:bottom w:val="none" w:sz="0" w:space="0" w:color="auto"/>
            <w:right w:val="none" w:sz="0" w:space="0" w:color="auto"/>
          </w:divBdr>
          <w:divsChild>
            <w:div w:id="1817642420">
              <w:marLeft w:val="0"/>
              <w:marRight w:val="0"/>
              <w:marTop w:val="0"/>
              <w:marBottom w:val="0"/>
              <w:divBdr>
                <w:top w:val="none" w:sz="0" w:space="0" w:color="auto"/>
                <w:left w:val="none" w:sz="0" w:space="0" w:color="auto"/>
                <w:bottom w:val="none" w:sz="0" w:space="0" w:color="auto"/>
                <w:right w:val="none" w:sz="0" w:space="0" w:color="auto"/>
              </w:divBdr>
              <w:divsChild>
                <w:div w:id="1860924854">
                  <w:marLeft w:val="0"/>
                  <w:marRight w:val="0"/>
                  <w:marTop w:val="0"/>
                  <w:marBottom w:val="0"/>
                  <w:divBdr>
                    <w:top w:val="none" w:sz="0" w:space="0" w:color="auto"/>
                    <w:left w:val="none" w:sz="0" w:space="0" w:color="auto"/>
                    <w:bottom w:val="none" w:sz="0" w:space="0" w:color="auto"/>
                    <w:right w:val="none" w:sz="0" w:space="0" w:color="auto"/>
                  </w:divBdr>
                  <w:divsChild>
                    <w:div w:id="300043265">
                      <w:marLeft w:val="0"/>
                      <w:marRight w:val="0"/>
                      <w:marTop w:val="0"/>
                      <w:marBottom w:val="0"/>
                      <w:divBdr>
                        <w:top w:val="none" w:sz="0" w:space="0" w:color="auto"/>
                        <w:left w:val="none" w:sz="0" w:space="0" w:color="auto"/>
                        <w:bottom w:val="none" w:sz="0" w:space="0" w:color="auto"/>
                        <w:right w:val="none" w:sz="0" w:space="0" w:color="auto"/>
                      </w:divBdr>
                      <w:divsChild>
                        <w:div w:id="458376544">
                          <w:marLeft w:val="0"/>
                          <w:marRight w:val="0"/>
                          <w:marTop w:val="0"/>
                          <w:marBottom w:val="0"/>
                          <w:divBdr>
                            <w:top w:val="none" w:sz="0" w:space="0" w:color="auto"/>
                            <w:left w:val="none" w:sz="0" w:space="0" w:color="auto"/>
                            <w:bottom w:val="none" w:sz="0" w:space="0" w:color="auto"/>
                            <w:right w:val="none" w:sz="0" w:space="0" w:color="auto"/>
                          </w:divBdr>
                          <w:divsChild>
                            <w:div w:id="11035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346803">
      <w:bodyDiv w:val="1"/>
      <w:marLeft w:val="0"/>
      <w:marRight w:val="0"/>
      <w:marTop w:val="0"/>
      <w:marBottom w:val="0"/>
      <w:divBdr>
        <w:top w:val="none" w:sz="0" w:space="0" w:color="auto"/>
        <w:left w:val="none" w:sz="0" w:space="0" w:color="auto"/>
        <w:bottom w:val="none" w:sz="0" w:space="0" w:color="auto"/>
        <w:right w:val="none" w:sz="0" w:space="0" w:color="auto"/>
      </w:divBdr>
      <w:divsChild>
        <w:div w:id="997196278">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201473030">
      <w:bodyDiv w:val="1"/>
      <w:marLeft w:val="0"/>
      <w:marRight w:val="0"/>
      <w:marTop w:val="0"/>
      <w:marBottom w:val="0"/>
      <w:divBdr>
        <w:top w:val="none" w:sz="0" w:space="0" w:color="auto"/>
        <w:left w:val="none" w:sz="0" w:space="0" w:color="auto"/>
        <w:bottom w:val="none" w:sz="0" w:space="0" w:color="auto"/>
        <w:right w:val="none" w:sz="0" w:space="0" w:color="auto"/>
      </w:divBdr>
      <w:divsChild>
        <w:div w:id="73277519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240211653">
      <w:bodyDiv w:val="1"/>
      <w:marLeft w:val="0"/>
      <w:marRight w:val="0"/>
      <w:marTop w:val="0"/>
      <w:marBottom w:val="0"/>
      <w:divBdr>
        <w:top w:val="none" w:sz="0" w:space="0" w:color="auto"/>
        <w:left w:val="none" w:sz="0" w:space="0" w:color="auto"/>
        <w:bottom w:val="none" w:sz="0" w:space="0" w:color="auto"/>
        <w:right w:val="none" w:sz="0" w:space="0" w:color="auto"/>
      </w:divBdr>
    </w:div>
    <w:div w:id="1377967093">
      <w:bodyDiv w:val="1"/>
      <w:marLeft w:val="0"/>
      <w:marRight w:val="0"/>
      <w:marTop w:val="0"/>
      <w:marBottom w:val="0"/>
      <w:divBdr>
        <w:top w:val="none" w:sz="0" w:space="0" w:color="auto"/>
        <w:left w:val="none" w:sz="0" w:space="0" w:color="auto"/>
        <w:bottom w:val="none" w:sz="0" w:space="0" w:color="auto"/>
        <w:right w:val="none" w:sz="0" w:space="0" w:color="auto"/>
      </w:divBdr>
    </w:div>
    <w:div w:id="147869234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692D1-A9CB-4553-A068-94C95586B9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6697E5-38EF-4BFA-8C67-088FBC8B7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AD4542F-DB0C-4473-924E-644CE998E727}">
  <ds:schemaRefs>
    <ds:schemaRef ds:uri="http://schemas.microsoft.com/sharepoint/v3/contenttype/forms"/>
  </ds:schemaRefs>
</ds:datastoreItem>
</file>

<file path=customXml/itemProps4.xml><?xml version="1.0" encoding="utf-8"?>
<ds:datastoreItem xmlns:ds="http://schemas.openxmlformats.org/officeDocument/2006/customXml" ds:itemID="{3E44C78B-3207-4804-96BD-DE84A2C32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9041</Words>
  <Characters>54246</Characters>
  <Application>Microsoft Office Word</Application>
  <DocSecurity>0</DocSecurity>
  <Lines>452</Lines>
  <Paragraphs>126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2016-05-05T09:49:00Z</dcterms:created>
  <dcterms:modified xsi:type="dcterms:W3CDTF">2016-05-05T09:49:00Z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