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936" w:rsidRPr="00494D3F" w:rsidRDefault="00434936" w:rsidP="00A65F8B">
      <w:pPr>
        <w:jc w:val="center"/>
        <w:rPr>
          <w:lang w:val="pl-PL"/>
        </w:rPr>
      </w:pPr>
    </w:p>
    <w:p w:rsidR="00541515" w:rsidRPr="00494D3F" w:rsidRDefault="00541515" w:rsidP="00A65F8B">
      <w:pPr>
        <w:jc w:val="center"/>
        <w:rPr>
          <w:lang w:val="pl-PL"/>
        </w:rPr>
      </w:pPr>
    </w:p>
    <w:p w:rsidR="00541515" w:rsidRPr="00494D3F" w:rsidRDefault="00541515" w:rsidP="00A65F8B">
      <w:pPr>
        <w:jc w:val="center"/>
        <w:rPr>
          <w:lang w:val="pl-PL"/>
        </w:rPr>
      </w:pPr>
    </w:p>
    <w:p w:rsidR="00014566" w:rsidRPr="00494D3F" w:rsidRDefault="00ED7D08" w:rsidP="00A65F8B">
      <w:pPr>
        <w:jc w:val="center"/>
        <w:rPr>
          <w:lang w:val="pl-PL"/>
        </w:rPr>
      </w:pPr>
      <w:r w:rsidRPr="00494D3F">
        <w:rPr>
          <w:lang w:val="pl-PL"/>
        </w:rPr>
        <w:t>SEKCJA CZWARTA</w:t>
      </w:r>
    </w:p>
    <w:p w:rsidR="00541515" w:rsidRPr="00494D3F" w:rsidRDefault="00541515" w:rsidP="00A65F8B">
      <w:pPr>
        <w:jc w:val="center"/>
        <w:rPr>
          <w:lang w:val="pl-PL"/>
        </w:rPr>
      </w:pPr>
      <w:bookmarkStart w:id="0" w:name="To"/>
    </w:p>
    <w:p w:rsidR="00541515" w:rsidRPr="00494D3F" w:rsidRDefault="00541515" w:rsidP="00A65F8B">
      <w:pPr>
        <w:jc w:val="center"/>
        <w:rPr>
          <w:lang w:val="pl-PL"/>
        </w:rPr>
      </w:pPr>
    </w:p>
    <w:p w:rsidR="00541515" w:rsidRPr="00494D3F" w:rsidRDefault="00541515" w:rsidP="00A65F8B">
      <w:pPr>
        <w:jc w:val="center"/>
        <w:rPr>
          <w:lang w:val="pl-PL"/>
        </w:rPr>
      </w:pPr>
    </w:p>
    <w:p w:rsidR="00541515" w:rsidRPr="00494D3F" w:rsidRDefault="00541515" w:rsidP="00A65F8B">
      <w:pPr>
        <w:jc w:val="center"/>
        <w:rPr>
          <w:lang w:val="pl-PL"/>
        </w:rPr>
      </w:pPr>
    </w:p>
    <w:p w:rsidR="00541515" w:rsidRPr="00494D3F" w:rsidRDefault="00541515" w:rsidP="00A65F8B">
      <w:pPr>
        <w:jc w:val="center"/>
        <w:rPr>
          <w:b/>
          <w:lang w:val="pl-PL"/>
        </w:rPr>
      </w:pPr>
    </w:p>
    <w:bookmarkEnd w:id="0"/>
    <w:p w:rsidR="00014566" w:rsidRPr="00494D3F" w:rsidRDefault="00907675" w:rsidP="00A65F8B">
      <w:pPr>
        <w:jc w:val="center"/>
        <w:rPr>
          <w:b/>
          <w:lang w:val="pl-PL"/>
        </w:rPr>
      </w:pPr>
      <w:r w:rsidRPr="00494D3F">
        <w:rPr>
          <w:b/>
          <w:lang w:val="pl-PL"/>
        </w:rPr>
        <w:t>SPRAWA K</w:t>
      </w:r>
      <w:r w:rsidR="00070FD0" w:rsidRPr="00494D3F">
        <w:rPr>
          <w:b/>
          <w:lang w:val="pl-PL"/>
        </w:rPr>
        <w:t>.</w:t>
      </w:r>
      <w:r w:rsidR="008B2310" w:rsidRPr="00494D3F">
        <w:rPr>
          <w:b/>
          <w:lang w:val="pl-PL"/>
        </w:rPr>
        <w:t>J</w:t>
      </w:r>
      <w:r w:rsidR="00070FD0" w:rsidRPr="00494D3F">
        <w:rPr>
          <w:b/>
          <w:lang w:val="pl-PL"/>
        </w:rPr>
        <w:t>.</w:t>
      </w:r>
      <w:r w:rsidR="008B2310" w:rsidRPr="00494D3F">
        <w:rPr>
          <w:b/>
          <w:lang w:val="pl-PL"/>
        </w:rPr>
        <w:t xml:space="preserve"> </w:t>
      </w:r>
      <w:r w:rsidRPr="00494D3F">
        <w:rPr>
          <w:b/>
          <w:lang w:val="pl-PL"/>
        </w:rPr>
        <w:t xml:space="preserve">przeciwko </w:t>
      </w:r>
      <w:r w:rsidR="008B2310" w:rsidRPr="00494D3F">
        <w:rPr>
          <w:b/>
          <w:lang w:val="pl-PL"/>
        </w:rPr>
        <w:t>POL</w:t>
      </w:r>
      <w:r w:rsidRPr="00494D3F">
        <w:rPr>
          <w:b/>
          <w:lang w:val="pl-PL"/>
        </w:rPr>
        <w:t>SCE</w:t>
      </w:r>
    </w:p>
    <w:p w:rsidR="00014566" w:rsidRPr="00494D3F" w:rsidRDefault="00014566" w:rsidP="00A65F8B">
      <w:pPr>
        <w:jc w:val="center"/>
        <w:rPr>
          <w:lang w:val="pl-PL"/>
        </w:rPr>
      </w:pPr>
    </w:p>
    <w:p w:rsidR="00014566" w:rsidRPr="00494D3F" w:rsidRDefault="00014566" w:rsidP="00A65F8B">
      <w:pPr>
        <w:jc w:val="center"/>
        <w:rPr>
          <w:i/>
          <w:lang w:val="pl-PL"/>
        </w:rPr>
      </w:pPr>
      <w:r w:rsidRPr="00494D3F">
        <w:rPr>
          <w:i/>
          <w:lang w:val="pl-PL"/>
        </w:rPr>
        <w:t>(</w:t>
      </w:r>
      <w:r w:rsidR="005B4D9C" w:rsidRPr="00494D3F">
        <w:rPr>
          <w:i/>
          <w:lang w:val="pl-PL"/>
        </w:rPr>
        <w:t xml:space="preserve">Skarga nr </w:t>
      </w:r>
      <w:r w:rsidR="008B2310" w:rsidRPr="00494D3F">
        <w:rPr>
          <w:i/>
          <w:lang w:val="pl-PL"/>
        </w:rPr>
        <w:t xml:space="preserve"> 30813/14</w:t>
      </w:r>
      <w:r w:rsidRPr="00494D3F">
        <w:rPr>
          <w:i/>
          <w:lang w:val="pl-PL"/>
        </w:rPr>
        <w:t>)</w:t>
      </w:r>
    </w:p>
    <w:p w:rsidR="00014566" w:rsidRPr="00494D3F" w:rsidRDefault="00014566" w:rsidP="00A65F8B">
      <w:pPr>
        <w:jc w:val="center"/>
        <w:rPr>
          <w:lang w:val="pl-PL"/>
        </w:rPr>
      </w:pPr>
    </w:p>
    <w:p w:rsidR="00434936" w:rsidRPr="00494D3F" w:rsidRDefault="00434936" w:rsidP="00A65F8B">
      <w:pPr>
        <w:jc w:val="center"/>
        <w:rPr>
          <w:lang w:val="pl-PL"/>
        </w:rPr>
      </w:pPr>
    </w:p>
    <w:p w:rsidR="00434936" w:rsidRPr="00494D3F" w:rsidRDefault="00434936" w:rsidP="00A65F8B">
      <w:pPr>
        <w:jc w:val="center"/>
        <w:rPr>
          <w:lang w:val="pl-PL"/>
        </w:rPr>
      </w:pPr>
    </w:p>
    <w:p w:rsidR="00434936" w:rsidRPr="00494D3F" w:rsidRDefault="00434936" w:rsidP="00A65F8B">
      <w:pPr>
        <w:jc w:val="center"/>
        <w:rPr>
          <w:lang w:val="pl-PL"/>
        </w:rPr>
      </w:pPr>
    </w:p>
    <w:p w:rsidR="00434936" w:rsidRPr="00494D3F" w:rsidRDefault="00434936" w:rsidP="00A65F8B">
      <w:pPr>
        <w:jc w:val="center"/>
        <w:rPr>
          <w:lang w:val="pl-PL"/>
        </w:rPr>
      </w:pPr>
    </w:p>
    <w:p w:rsidR="00A65F8B" w:rsidRPr="00494D3F" w:rsidRDefault="00A65F8B" w:rsidP="00A65F8B">
      <w:pPr>
        <w:jc w:val="center"/>
        <w:rPr>
          <w:lang w:val="pl-PL"/>
        </w:rPr>
      </w:pPr>
    </w:p>
    <w:p w:rsidR="00A65F8B" w:rsidRPr="00494D3F" w:rsidRDefault="00A65F8B" w:rsidP="00A65F8B">
      <w:pPr>
        <w:jc w:val="center"/>
        <w:rPr>
          <w:lang w:val="pl-PL"/>
        </w:rPr>
      </w:pPr>
    </w:p>
    <w:p w:rsidR="00A65F8B" w:rsidRPr="00494D3F" w:rsidRDefault="00A65F8B" w:rsidP="00A65F8B">
      <w:pPr>
        <w:jc w:val="center"/>
        <w:rPr>
          <w:lang w:val="pl-PL"/>
        </w:rPr>
      </w:pPr>
    </w:p>
    <w:p w:rsidR="00A65F8B" w:rsidRPr="00494D3F" w:rsidRDefault="00A65F8B" w:rsidP="00A65F8B">
      <w:pPr>
        <w:jc w:val="center"/>
        <w:rPr>
          <w:lang w:val="pl-PL"/>
        </w:rPr>
      </w:pPr>
    </w:p>
    <w:p w:rsidR="00A65F8B" w:rsidRPr="00494D3F" w:rsidRDefault="00A65F8B" w:rsidP="00A65F8B">
      <w:pPr>
        <w:jc w:val="center"/>
        <w:rPr>
          <w:lang w:val="pl-PL"/>
        </w:rPr>
      </w:pPr>
    </w:p>
    <w:p w:rsidR="00A65F8B" w:rsidRPr="00494D3F" w:rsidRDefault="00A65F8B" w:rsidP="00A65F8B">
      <w:pPr>
        <w:jc w:val="center"/>
        <w:rPr>
          <w:lang w:val="pl-PL"/>
        </w:rPr>
      </w:pPr>
    </w:p>
    <w:p w:rsidR="00434936" w:rsidRPr="00494D3F" w:rsidRDefault="00434936" w:rsidP="00A65F8B">
      <w:pPr>
        <w:jc w:val="center"/>
        <w:rPr>
          <w:lang w:val="pl-PL"/>
        </w:rPr>
      </w:pPr>
    </w:p>
    <w:p w:rsidR="00014566" w:rsidRPr="00494D3F" w:rsidRDefault="005B4D9C" w:rsidP="00A65F8B">
      <w:pPr>
        <w:jc w:val="center"/>
        <w:rPr>
          <w:szCs w:val="24"/>
          <w:lang w:val="pl-PL"/>
        </w:rPr>
      </w:pPr>
      <w:r w:rsidRPr="00494D3F">
        <w:rPr>
          <w:szCs w:val="24"/>
          <w:lang w:val="pl-PL"/>
        </w:rPr>
        <w:t>WYROK</w:t>
      </w:r>
    </w:p>
    <w:p w:rsidR="0078465D" w:rsidRPr="00494D3F" w:rsidRDefault="0078465D" w:rsidP="00A65F8B">
      <w:pPr>
        <w:jc w:val="center"/>
        <w:rPr>
          <w:szCs w:val="24"/>
          <w:lang w:val="pl-PL"/>
        </w:rPr>
      </w:pPr>
    </w:p>
    <w:p w:rsidR="00E458E4" w:rsidRPr="00494D3F" w:rsidRDefault="00E458E4" w:rsidP="00A65F8B">
      <w:pPr>
        <w:jc w:val="center"/>
        <w:rPr>
          <w:lang w:val="pl-PL"/>
        </w:rPr>
      </w:pPr>
    </w:p>
    <w:p w:rsidR="00541515" w:rsidRPr="00494D3F" w:rsidRDefault="00541515" w:rsidP="00A65F8B">
      <w:pPr>
        <w:jc w:val="center"/>
        <w:rPr>
          <w:lang w:val="pl-PL"/>
        </w:rPr>
      </w:pPr>
    </w:p>
    <w:p w:rsidR="00541515" w:rsidRPr="00494D3F" w:rsidRDefault="00541515" w:rsidP="00A65F8B">
      <w:pPr>
        <w:jc w:val="center"/>
        <w:rPr>
          <w:lang w:val="pl-PL"/>
        </w:rPr>
      </w:pPr>
    </w:p>
    <w:p w:rsidR="00541515" w:rsidRPr="00494D3F" w:rsidRDefault="00541515" w:rsidP="00A65F8B">
      <w:pPr>
        <w:jc w:val="center"/>
        <w:rPr>
          <w:lang w:val="pl-PL"/>
        </w:rPr>
      </w:pPr>
      <w:r w:rsidRPr="00494D3F">
        <w:rPr>
          <w:lang w:val="pl-PL"/>
        </w:rPr>
        <w:t>STRASBOURG</w:t>
      </w:r>
    </w:p>
    <w:p w:rsidR="00541515" w:rsidRPr="00494D3F" w:rsidRDefault="00541515" w:rsidP="00A65F8B">
      <w:pPr>
        <w:jc w:val="center"/>
        <w:rPr>
          <w:lang w:val="pl-PL"/>
        </w:rPr>
      </w:pPr>
    </w:p>
    <w:p w:rsidR="00541515" w:rsidRPr="00494D3F" w:rsidRDefault="00907675" w:rsidP="00A65F8B">
      <w:pPr>
        <w:jc w:val="center"/>
        <w:rPr>
          <w:lang w:val="pl-PL"/>
        </w:rPr>
      </w:pPr>
      <w:r w:rsidRPr="00494D3F">
        <w:rPr>
          <w:lang w:val="pl-PL"/>
        </w:rPr>
        <w:t>1 Marca</w:t>
      </w:r>
      <w:r w:rsidR="00541515" w:rsidRPr="00494D3F">
        <w:rPr>
          <w:lang w:val="pl-PL"/>
        </w:rPr>
        <w:t xml:space="preserve"> 2016</w:t>
      </w:r>
    </w:p>
    <w:p w:rsidR="00541515" w:rsidRPr="00494D3F" w:rsidRDefault="00541515" w:rsidP="00A65F8B">
      <w:pPr>
        <w:jc w:val="center"/>
        <w:rPr>
          <w:lang w:val="pl-PL"/>
        </w:rPr>
      </w:pPr>
    </w:p>
    <w:p w:rsidR="00541515" w:rsidRPr="00494D3F" w:rsidRDefault="00541515" w:rsidP="00A65F8B">
      <w:pPr>
        <w:jc w:val="center"/>
        <w:rPr>
          <w:lang w:val="pl-PL"/>
        </w:rPr>
      </w:pPr>
    </w:p>
    <w:p w:rsidR="00541515" w:rsidRPr="00494D3F" w:rsidRDefault="00541515" w:rsidP="00A65F8B">
      <w:pPr>
        <w:jc w:val="center"/>
        <w:rPr>
          <w:lang w:val="pl-PL"/>
        </w:rPr>
      </w:pPr>
    </w:p>
    <w:p w:rsidR="00541515" w:rsidRPr="00494D3F" w:rsidRDefault="00541515" w:rsidP="00A65F8B">
      <w:pPr>
        <w:jc w:val="center"/>
        <w:rPr>
          <w:lang w:val="pl-PL"/>
        </w:rPr>
      </w:pPr>
    </w:p>
    <w:p w:rsidR="00541515" w:rsidRPr="00494D3F" w:rsidRDefault="00B6160E" w:rsidP="00A65F8B">
      <w:pPr>
        <w:jc w:val="left"/>
        <w:rPr>
          <w:i/>
          <w:sz w:val="22"/>
          <w:lang w:val="pl-PL"/>
        </w:rPr>
      </w:pPr>
      <w:r w:rsidRPr="00494D3F">
        <w:rPr>
          <w:rFonts w:ascii="Times New Roman" w:eastAsia="MS Mincho" w:hAnsi="Times New Roman" w:cs="Times New Roman"/>
          <w:i/>
          <w:sz w:val="22"/>
          <w:szCs w:val="20"/>
          <w:lang w:val="pl-PL" w:eastAsia="fr-FR"/>
        </w:rPr>
        <w:t>Ten wyrok uprawomocni się na warunkach określonych w Artykule 44 § 2 Konwencji</w:t>
      </w:r>
      <w:r w:rsidR="00541515" w:rsidRPr="00494D3F">
        <w:rPr>
          <w:i/>
          <w:sz w:val="22"/>
          <w:lang w:val="pl-PL"/>
        </w:rPr>
        <w:t xml:space="preserve">. </w:t>
      </w:r>
      <w:r w:rsidR="00907675" w:rsidRPr="00494D3F">
        <w:rPr>
          <w:i/>
          <w:sz w:val="22"/>
          <w:lang w:val="pl-PL"/>
        </w:rPr>
        <w:t>Może podlegać korekcie wydawniczej</w:t>
      </w:r>
      <w:r w:rsidR="00541515" w:rsidRPr="00494D3F">
        <w:rPr>
          <w:i/>
          <w:sz w:val="22"/>
          <w:lang w:val="pl-PL"/>
        </w:rPr>
        <w:t>.</w:t>
      </w:r>
    </w:p>
    <w:p w:rsidR="00A65F8B" w:rsidRPr="00494D3F" w:rsidRDefault="00A65F8B" w:rsidP="00A65F8B">
      <w:pPr>
        <w:jc w:val="left"/>
        <w:rPr>
          <w:lang w:val="pl-PL"/>
        </w:rPr>
        <w:sectPr w:rsidR="00A65F8B" w:rsidRPr="00494D3F" w:rsidSect="00541515">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494D3F" w:rsidRDefault="005B4D9C" w:rsidP="00A65F8B">
      <w:pPr>
        <w:pStyle w:val="JuCase"/>
        <w:rPr>
          <w:sz w:val="22"/>
          <w:lang w:val="pl-PL"/>
        </w:rPr>
      </w:pPr>
      <w:r w:rsidRPr="00494D3F">
        <w:rPr>
          <w:lang w:val="pl-PL"/>
        </w:rPr>
        <w:lastRenderedPageBreak/>
        <w:t>W sprawie  K.J. przeciwko Polsce</w:t>
      </w:r>
      <w:r w:rsidR="00014566" w:rsidRPr="00494D3F">
        <w:rPr>
          <w:lang w:val="pl-PL"/>
        </w:rPr>
        <w:t>,</w:t>
      </w:r>
    </w:p>
    <w:p w:rsidR="00014566" w:rsidRPr="00494D3F" w:rsidRDefault="005B4D9C" w:rsidP="00A65F8B">
      <w:pPr>
        <w:pStyle w:val="ECHRPara"/>
        <w:rPr>
          <w:lang w:val="pl-PL"/>
        </w:rPr>
      </w:pPr>
      <w:r w:rsidRPr="00494D3F">
        <w:rPr>
          <w:lang w:val="pl-PL"/>
        </w:rPr>
        <w:t>Europejski Trybunał Praw Człowieka (Czwarta Sekcja), zasiadając jako Izba w składzie</w:t>
      </w:r>
      <w:r w:rsidR="00014566" w:rsidRPr="00494D3F">
        <w:rPr>
          <w:lang w:val="pl-PL"/>
        </w:rPr>
        <w:t>:</w:t>
      </w:r>
    </w:p>
    <w:p w:rsidR="00014566" w:rsidRPr="00494D3F" w:rsidRDefault="00541515" w:rsidP="00A65F8B">
      <w:pPr>
        <w:pStyle w:val="ECHRDecisionBody"/>
        <w:rPr>
          <w:lang w:val="pl-PL"/>
        </w:rPr>
      </w:pPr>
      <w:r w:rsidRPr="00494D3F">
        <w:rPr>
          <w:lang w:val="pl-PL"/>
        </w:rPr>
        <w:tab/>
      </w:r>
      <w:proofErr w:type="spellStart"/>
      <w:r w:rsidRPr="00494D3F">
        <w:rPr>
          <w:lang w:val="pl-PL"/>
        </w:rPr>
        <w:t>András</w:t>
      </w:r>
      <w:proofErr w:type="spellEnd"/>
      <w:r w:rsidRPr="00494D3F">
        <w:rPr>
          <w:lang w:val="pl-PL"/>
        </w:rPr>
        <w:t xml:space="preserve"> </w:t>
      </w:r>
      <w:proofErr w:type="spellStart"/>
      <w:r w:rsidRPr="00494D3F">
        <w:rPr>
          <w:lang w:val="pl-PL"/>
        </w:rPr>
        <w:t>Sajó</w:t>
      </w:r>
      <w:proofErr w:type="spellEnd"/>
      <w:r w:rsidRPr="00494D3F">
        <w:rPr>
          <w:lang w:val="pl-PL"/>
        </w:rPr>
        <w:t>,</w:t>
      </w:r>
      <w:r w:rsidRPr="00494D3F">
        <w:rPr>
          <w:i/>
          <w:lang w:val="pl-PL"/>
        </w:rPr>
        <w:t xml:space="preserve"> </w:t>
      </w:r>
      <w:r w:rsidR="005B4D9C" w:rsidRPr="00494D3F">
        <w:rPr>
          <w:i/>
          <w:lang w:val="pl-PL"/>
        </w:rPr>
        <w:t>Przewodniczący</w:t>
      </w:r>
      <w:r w:rsidRPr="00494D3F">
        <w:rPr>
          <w:i/>
          <w:lang w:val="pl-PL"/>
        </w:rPr>
        <w:t>,</w:t>
      </w:r>
      <w:r w:rsidRPr="00494D3F">
        <w:rPr>
          <w:i/>
          <w:lang w:val="pl-PL"/>
        </w:rPr>
        <w:br/>
      </w:r>
      <w:r w:rsidRPr="00494D3F">
        <w:rPr>
          <w:lang w:val="pl-PL"/>
        </w:rPr>
        <w:tab/>
        <w:t xml:space="preserve">Nona </w:t>
      </w:r>
      <w:proofErr w:type="spellStart"/>
      <w:r w:rsidRPr="00494D3F">
        <w:rPr>
          <w:lang w:val="pl-PL"/>
        </w:rPr>
        <w:t>Tsotsoria</w:t>
      </w:r>
      <w:proofErr w:type="spellEnd"/>
      <w:r w:rsidRPr="00494D3F">
        <w:rPr>
          <w:lang w:val="pl-PL"/>
        </w:rPr>
        <w:t>,</w:t>
      </w:r>
      <w:r w:rsidRPr="00494D3F">
        <w:rPr>
          <w:i/>
          <w:lang w:val="pl-PL"/>
        </w:rPr>
        <w:br/>
      </w:r>
      <w:r w:rsidRPr="00494D3F">
        <w:rPr>
          <w:lang w:val="pl-PL"/>
        </w:rPr>
        <w:tab/>
        <w:t xml:space="preserve">Paulo </w:t>
      </w:r>
      <w:proofErr w:type="spellStart"/>
      <w:r w:rsidRPr="00494D3F">
        <w:rPr>
          <w:lang w:val="pl-PL"/>
        </w:rPr>
        <w:t>Pinto</w:t>
      </w:r>
      <w:proofErr w:type="spellEnd"/>
      <w:r w:rsidRPr="00494D3F">
        <w:rPr>
          <w:lang w:val="pl-PL"/>
        </w:rPr>
        <w:t xml:space="preserve"> de Albuquerque,</w:t>
      </w:r>
      <w:r w:rsidRPr="00494D3F">
        <w:rPr>
          <w:i/>
          <w:lang w:val="pl-PL"/>
        </w:rPr>
        <w:br/>
      </w:r>
      <w:r w:rsidRPr="00494D3F">
        <w:rPr>
          <w:lang w:val="pl-PL"/>
        </w:rPr>
        <w:tab/>
        <w:t xml:space="preserve">Krzysztof </w:t>
      </w:r>
      <w:proofErr w:type="spellStart"/>
      <w:r w:rsidRPr="00494D3F">
        <w:rPr>
          <w:lang w:val="pl-PL"/>
        </w:rPr>
        <w:t>Wojtyczek</w:t>
      </w:r>
      <w:proofErr w:type="spellEnd"/>
      <w:r w:rsidRPr="00494D3F">
        <w:rPr>
          <w:lang w:val="pl-PL"/>
        </w:rPr>
        <w:t>,</w:t>
      </w:r>
      <w:r w:rsidRPr="00494D3F">
        <w:rPr>
          <w:i/>
          <w:lang w:val="pl-PL"/>
        </w:rPr>
        <w:br/>
      </w:r>
      <w:r w:rsidRPr="00494D3F">
        <w:rPr>
          <w:lang w:val="pl-PL"/>
        </w:rPr>
        <w:tab/>
      </w:r>
      <w:proofErr w:type="spellStart"/>
      <w:r w:rsidRPr="00494D3F">
        <w:rPr>
          <w:lang w:val="pl-PL"/>
        </w:rPr>
        <w:t>Egidijus</w:t>
      </w:r>
      <w:proofErr w:type="spellEnd"/>
      <w:r w:rsidRPr="00494D3F">
        <w:rPr>
          <w:lang w:val="pl-PL"/>
        </w:rPr>
        <w:t xml:space="preserve"> </w:t>
      </w:r>
      <w:proofErr w:type="spellStart"/>
      <w:r w:rsidRPr="00494D3F">
        <w:rPr>
          <w:lang w:val="pl-PL"/>
        </w:rPr>
        <w:t>Kūris</w:t>
      </w:r>
      <w:proofErr w:type="spellEnd"/>
      <w:r w:rsidRPr="00494D3F">
        <w:rPr>
          <w:lang w:val="pl-PL"/>
        </w:rPr>
        <w:t>,</w:t>
      </w:r>
      <w:r w:rsidRPr="00494D3F">
        <w:rPr>
          <w:i/>
          <w:lang w:val="pl-PL"/>
        </w:rPr>
        <w:br/>
      </w:r>
      <w:r w:rsidRPr="00494D3F">
        <w:rPr>
          <w:lang w:val="pl-PL"/>
        </w:rPr>
        <w:tab/>
      </w:r>
      <w:proofErr w:type="spellStart"/>
      <w:r w:rsidRPr="00494D3F">
        <w:rPr>
          <w:lang w:val="pl-PL"/>
        </w:rPr>
        <w:t>Iulia</w:t>
      </w:r>
      <w:proofErr w:type="spellEnd"/>
      <w:r w:rsidRPr="00494D3F">
        <w:rPr>
          <w:lang w:val="pl-PL"/>
        </w:rPr>
        <w:t xml:space="preserve"> </w:t>
      </w:r>
      <w:proofErr w:type="spellStart"/>
      <w:r w:rsidRPr="00494D3F">
        <w:rPr>
          <w:lang w:val="pl-PL"/>
        </w:rPr>
        <w:t>Antoanella</w:t>
      </w:r>
      <w:proofErr w:type="spellEnd"/>
      <w:r w:rsidRPr="00494D3F">
        <w:rPr>
          <w:lang w:val="pl-PL"/>
        </w:rPr>
        <w:t xml:space="preserve"> </w:t>
      </w:r>
      <w:proofErr w:type="spellStart"/>
      <w:r w:rsidRPr="00494D3F">
        <w:rPr>
          <w:lang w:val="pl-PL"/>
        </w:rPr>
        <w:t>Motoc</w:t>
      </w:r>
      <w:proofErr w:type="spellEnd"/>
      <w:r w:rsidRPr="00494D3F">
        <w:rPr>
          <w:lang w:val="pl-PL"/>
        </w:rPr>
        <w:t>,</w:t>
      </w:r>
      <w:r w:rsidRPr="00494D3F">
        <w:rPr>
          <w:i/>
          <w:lang w:val="pl-PL"/>
        </w:rPr>
        <w:br/>
      </w:r>
      <w:r w:rsidRPr="00494D3F">
        <w:rPr>
          <w:lang w:val="pl-PL"/>
        </w:rPr>
        <w:tab/>
        <w:t xml:space="preserve">Gabriele </w:t>
      </w:r>
      <w:proofErr w:type="spellStart"/>
      <w:r w:rsidRPr="00494D3F">
        <w:rPr>
          <w:lang w:val="pl-PL"/>
        </w:rPr>
        <w:t>Kucsko-Stadlmayer</w:t>
      </w:r>
      <w:proofErr w:type="spellEnd"/>
      <w:r w:rsidRPr="00494D3F">
        <w:rPr>
          <w:lang w:val="pl-PL"/>
        </w:rPr>
        <w:t>,</w:t>
      </w:r>
      <w:r w:rsidRPr="00494D3F">
        <w:rPr>
          <w:i/>
          <w:lang w:val="pl-PL"/>
        </w:rPr>
        <w:t xml:space="preserve"> </w:t>
      </w:r>
      <w:r w:rsidR="005B4D9C" w:rsidRPr="00494D3F">
        <w:rPr>
          <w:i/>
          <w:lang w:val="pl-PL"/>
        </w:rPr>
        <w:t>sędziowie</w:t>
      </w:r>
      <w:r w:rsidRPr="00494D3F">
        <w:rPr>
          <w:i/>
          <w:lang w:val="pl-PL"/>
        </w:rPr>
        <w:t>,</w:t>
      </w:r>
      <w:r w:rsidR="00014566" w:rsidRPr="00494D3F">
        <w:rPr>
          <w:szCs w:val="24"/>
          <w:lang w:val="pl-PL"/>
        </w:rPr>
        <w:br/>
      </w:r>
      <w:r w:rsidR="005B4D9C" w:rsidRPr="00494D3F">
        <w:rPr>
          <w:lang w:val="pl-PL"/>
        </w:rPr>
        <w:t>oraz</w:t>
      </w:r>
      <w:r w:rsidR="00014566" w:rsidRPr="00494D3F">
        <w:rPr>
          <w:lang w:val="pl-PL"/>
        </w:rPr>
        <w:t xml:space="preserve"> </w:t>
      </w:r>
      <w:proofErr w:type="spellStart"/>
      <w:r w:rsidR="008B2310" w:rsidRPr="00494D3F">
        <w:rPr>
          <w:lang w:val="pl-PL"/>
        </w:rPr>
        <w:t>F</w:t>
      </w:r>
      <w:r w:rsidR="00C5118E" w:rsidRPr="00494D3F">
        <w:rPr>
          <w:lang w:val="pl-PL"/>
        </w:rPr>
        <w:t>atoş</w:t>
      </w:r>
      <w:proofErr w:type="spellEnd"/>
      <w:r w:rsidR="00C5118E" w:rsidRPr="00494D3F">
        <w:rPr>
          <w:lang w:val="pl-PL"/>
        </w:rPr>
        <w:t xml:space="preserve"> </w:t>
      </w:r>
      <w:proofErr w:type="spellStart"/>
      <w:r w:rsidR="00C5118E" w:rsidRPr="00494D3F">
        <w:rPr>
          <w:lang w:val="pl-PL"/>
        </w:rPr>
        <w:t>Aracı</w:t>
      </w:r>
      <w:proofErr w:type="spellEnd"/>
      <w:r w:rsidR="00014566" w:rsidRPr="00494D3F">
        <w:rPr>
          <w:lang w:val="pl-PL"/>
        </w:rPr>
        <w:t xml:space="preserve">, </w:t>
      </w:r>
      <w:r w:rsidR="005B4D9C" w:rsidRPr="00494D3F">
        <w:rPr>
          <w:i/>
          <w:lang w:val="pl-PL"/>
        </w:rPr>
        <w:t>Zastępca Kanclerza Sekcji</w:t>
      </w:r>
      <w:r w:rsidR="00014566" w:rsidRPr="00494D3F">
        <w:rPr>
          <w:i/>
          <w:lang w:val="pl-PL"/>
        </w:rPr>
        <w:t>,</w:t>
      </w:r>
    </w:p>
    <w:p w:rsidR="00014566" w:rsidRPr="00494D3F" w:rsidRDefault="00AE38C0" w:rsidP="00A65F8B">
      <w:pPr>
        <w:pStyle w:val="ECHRPara"/>
        <w:rPr>
          <w:lang w:val="pl-PL"/>
        </w:rPr>
      </w:pPr>
      <w:r w:rsidRPr="000203E8">
        <w:rPr>
          <w:rFonts w:ascii="Times New Roman" w:eastAsia="MS Mincho" w:hAnsi="Times New Roman" w:cs="Times New Roman"/>
          <w:szCs w:val="20"/>
          <w:lang w:val="pl-PL" w:eastAsia="fr-FR"/>
        </w:rPr>
        <w:t>Obradując na posiedzeniu niejawnym w dniu</w:t>
      </w:r>
      <w:r w:rsidRPr="000203E8">
        <w:rPr>
          <w:lang w:val="pl-PL"/>
        </w:rPr>
        <w:t xml:space="preserve"> </w:t>
      </w:r>
      <w:r w:rsidR="005B4D9C" w:rsidRPr="00494D3F">
        <w:rPr>
          <w:lang w:val="pl-PL"/>
        </w:rPr>
        <w:t>9 lutego 2016 roku</w:t>
      </w:r>
      <w:r w:rsidR="00014566" w:rsidRPr="00494D3F">
        <w:rPr>
          <w:lang w:val="pl-PL"/>
        </w:rPr>
        <w:t>,</w:t>
      </w:r>
    </w:p>
    <w:p w:rsidR="00014566" w:rsidRPr="00494D3F" w:rsidRDefault="00AE38C0" w:rsidP="00A65F8B">
      <w:pPr>
        <w:pStyle w:val="ECHRPara"/>
        <w:rPr>
          <w:lang w:val="pl-PL"/>
        </w:rPr>
      </w:pPr>
      <w:r w:rsidRPr="000203E8">
        <w:rPr>
          <w:rFonts w:ascii="Times New Roman" w:eastAsia="MS Mincho" w:hAnsi="Times New Roman" w:cs="Times New Roman"/>
          <w:szCs w:val="20"/>
          <w:lang w:val="pl-PL" w:eastAsia="fr-FR"/>
        </w:rPr>
        <w:t>Wydaje następujący wyrok, który został przyjęty w tym dniu</w:t>
      </w:r>
      <w:r w:rsidR="00014566" w:rsidRPr="00494D3F">
        <w:rPr>
          <w:lang w:val="pl-PL"/>
        </w:rPr>
        <w:t>:</w:t>
      </w:r>
    </w:p>
    <w:p w:rsidR="00014566" w:rsidRPr="00494D3F" w:rsidRDefault="00B6160E" w:rsidP="00A65F8B">
      <w:pPr>
        <w:pStyle w:val="ECHRTitle1"/>
        <w:rPr>
          <w:lang w:val="pl-PL"/>
        </w:rPr>
      </w:pPr>
      <w:r w:rsidRPr="00494D3F">
        <w:rPr>
          <w:lang w:val="pl-PL"/>
        </w:rPr>
        <w:t>POSTĘPOWANIE</w:t>
      </w:r>
    </w:p>
    <w:p w:rsidR="00020E7C" w:rsidRPr="004D6860" w:rsidRDefault="008B2310" w:rsidP="00A65F8B">
      <w:pPr>
        <w:pStyle w:val="ECHRPara"/>
        <w:rPr>
          <w:lang w:val="pl-PL"/>
        </w:rPr>
      </w:pPr>
      <w:r w:rsidRPr="00494D3F">
        <w:rPr>
          <w:lang w:val="pl-PL"/>
        </w:rPr>
        <w:fldChar w:fldCharType="begin"/>
      </w:r>
      <w:r w:rsidRPr="00494D3F">
        <w:rPr>
          <w:lang w:val="pl-PL"/>
        </w:rPr>
        <w:instrText xml:space="preserve"> SEQ level0 \*arabic </w:instrText>
      </w:r>
      <w:r w:rsidRPr="00494D3F">
        <w:rPr>
          <w:lang w:val="pl-PL"/>
        </w:rPr>
        <w:fldChar w:fldCharType="separate"/>
      </w:r>
      <w:r w:rsidR="00A65F8B" w:rsidRPr="00494D3F">
        <w:rPr>
          <w:noProof/>
          <w:lang w:val="pl-PL"/>
        </w:rPr>
        <w:t>1</w:t>
      </w:r>
      <w:r w:rsidRPr="00494D3F">
        <w:rPr>
          <w:lang w:val="pl-PL"/>
        </w:rPr>
        <w:fldChar w:fldCharType="end"/>
      </w:r>
      <w:r w:rsidR="005B4D9C" w:rsidRPr="00494D3F">
        <w:rPr>
          <w:lang w:val="pl-PL"/>
        </w:rPr>
        <w:t xml:space="preserve">. </w:t>
      </w:r>
      <w:r w:rsidR="005B4D9C" w:rsidRPr="004D6860">
        <w:rPr>
          <w:lang w:val="pl-PL"/>
        </w:rPr>
        <w:t>Sp</w:t>
      </w:r>
      <w:r w:rsidR="00CD1E73" w:rsidRPr="004D6860">
        <w:rPr>
          <w:lang w:val="pl-PL"/>
        </w:rPr>
        <w:t>rawa wywodzi się ze skargi (nr.</w:t>
      </w:r>
      <w:r w:rsidR="005B4D9C" w:rsidRPr="004D6860">
        <w:rPr>
          <w:lang w:val="pl-PL"/>
        </w:rPr>
        <w:t xml:space="preserve">30813/14) przeciwko Rzeczypospolitej Polskiej wniesionej do Trybunału na podstawie Artykułu 34 Konwencji o Ochronie Praw Człowieka i Podstawowych Wolności </w:t>
      </w:r>
      <w:r w:rsidR="00CD1E73" w:rsidRPr="004D6860">
        <w:rPr>
          <w:lang w:val="pl-PL"/>
        </w:rPr>
        <w:t xml:space="preserve">                 </w:t>
      </w:r>
      <w:r w:rsidR="005B4D9C" w:rsidRPr="004D6860">
        <w:rPr>
          <w:lang w:val="pl-PL"/>
        </w:rPr>
        <w:t xml:space="preserve">( "Konwencja") przez </w:t>
      </w:r>
      <w:r w:rsidR="00CD1E73" w:rsidRPr="004D6860">
        <w:rPr>
          <w:lang w:val="pl-PL"/>
        </w:rPr>
        <w:t>obywatela polskiego</w:t>
      </w:r>
      <w:r w:rsidR="005B4D9C" w:rsidRPr="004D6860">
        <w:rPr>
          <w:lang w:val="pl-PL"/>
        </w:rPr>
        <w:t xml:space="preserve">, </w:t>
      </w:r>
      <w:r w:rsidR="00CD1E73" w:rsidRPr="004D6860">
        <w:rPr>
          <w:lang w:val="pl-PL"/>
        </w:rPr>
        <w:t>P</w:t>
      </w:r>
      <w:r w:rsidR="005B4D9C" w:rsidRPr="004D6860">
        <w:rPr>
          <w:lang w:val="pl-PL"/>
        </w:rPr>
        <w:t>ana K.J ( "Skarżący"), w dniu 12 kwietnia 2014 r</w:t>
      </w:r>
      <w:r w:rsidR="00E95B3E" w:rsidRPr="004D6860">
        <w:rPr>
          <w:lang w:val="pl-PL"/>
        </w:rPr>
        <w:t>oku.</w:t>
      </w:r>
    </w:p>
    <w:p w:rsidR="008B2310"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w:t>
      </w:r>
      <w:r w:rsidRPr="004D6860">
        <w:rPr>
          <w:lang w:val="pl-PL"/>
        </w:rPr>
        <w:fldChar w:fldCharType="end"/>
      </w:r>
      <w:r w:rsidR="00014566" w:rsidRPr="004D6860">
        <w:rPr>
          <w:lang w:val="pl-PL"/>
        </w:rPr>
        <w:t>.  </w:t>
      </w:r>
      <w:r w:rsidR="009F46C3" w:rsidRPr="004D6860">
        <w:rPr>
          <w:lang w:val="pl-PL"/>
        </w:rPr>
        <w:t xml:space="preserve">Skarżący był reprezentowany przez </w:t>
      </w:r>
      <w:r w:rsidR="00E95B3E" w:rsidRPr="004D6860">
        <w:rPr>
          <w:lang w:val="pl-PL"/>
        </w:rPr>
        <w:t>P</w:t>
      </w:r>
      <w:r w:rsidR="009F46C3" w:rsidRPr="004D6860">
        <w:rPr>
          <w:lang w:val="pl-PL"/>
        </w:rPr>
        <w:t xml:space="preserve">ana G. </w:t>
      </w:r>
      <w:proofErr w:type="spellStart"/>
      <w:r w:rsidR="009F46C3" w:rsidRPr="004D6860">
        <w:rPr>
          <w:lang w:val="pl-PL"/>
        </w:rPr>
        <w:t>Thuan</w:t>
      </w:r>
      <w:proofErr w:type="spellEnd"/>
      <w:r w:rsidR="009F46C3" w:rsidRPr="004D6860">
        <w:rPr>
          <w:lang w:val="pl-PL"/>
        </w:rPr>
        <w:t xml:space="preserve"> </w:t>
      </w:r>
      <w:proofErr w:type="spellStart"/>
      <w:r w:rsidR="009F46C3" w:rsidRPr="004D6860">
        <w:rPr>
          <w:lang w:val="pl-PL"/>
        </w:rPr>
        <w:t>Dit</w:t>
      </w:r>
      <w:proofErr w:type="spellEnd"/>
      <w:r w:rsidR="009F46C3" w:rsidRPr="004D6860">
        <w:rPr>
          <w:lang w:val="pl-PL"/>
        </w:rPr>
        <w:t xml:space="preserve"> </w:t>
      </w:r>
      <w:proofErr w:type="spellStart"/>
      <w:r w:rsidR="009F46C3" w:rsidRPr="004D6860">
        <w:rPr>
          <w:lang w:val="pl-PL"/>
        </w:rPr>
        <w:t>Dieudonné</w:t>
      </w:r>
      <w:proofErr w:type="spellEnd"/>
      <w:r w:rsidR="009F46C3" w:rsidRPr="004D6860">
        <w:rPr>
          <w:lang w:val="pl-PL"/>
        </w:rPr>
        <w:t>, prawnika praktykując</w:t>
      </w:r>
      <w:r w:rsidR="001C1595" w:rsidRPr="004D6860">
        <w:rPr>
          <w:lang w:val="pl-PL"/>
        </w:rPr>
        <w:t>ego w Strasburgu. Rząd Polski (</w:t>
      </w:r>
      <w:r w:rsidR="009F46C3" w:rsidRPr="004D6860">
        <w:rPr>
          <w:lang w:val="pl-PL"/>
        </w:rPr>
        <w:t>"Rząd") był reprezentowany przez peł</w:t>
      </w:r>
      <w:r w:rsidR="001C1595" w:rsidRPr="004D6860">
        <w:rPr>
          <w:lang w:val="pl-PL"/>
        </w:rPr>
        <w:t>nomocnika, panią J. Chrzanowską</w:t>
      </w:r>
      <w:r w:rsidR="009F46C3" w:rsidRPr="004D6860">
        <w:rPr>
          <w:lang w:val="pl-PL"/>
        </w:rPr>
        <w:t xml:space="preserve"> z Ministerstwa Spraw Zagranicznych</w:t>
      </w:r>
      <w:r w:rsidR="00014566" w:rsidRPr="004D6860">
        <w:rPr>
          <w:lang w:val="pl-PL"/>
        </w:rPr>
        <w:t>.</w:t>
      </w:r>
    </w:p>
    <w:p w:rsidR="00A043C9"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w:t>
      </w:r>
      <w:r w:rsidRPr="004D6860">
        <w:rPr>
          <w:lang w:val="pl-PL"/>
        </w:rPr>
        <w:fldChar w:fldCharType="end"/>
      </w:r>
      <w:r w:rsidRPr="004D6860">
        <w:rPr>
          <w:lang w:val="pl-PL"/>
        </w:rPr>
        <w:t>.  </w:t>
      </w:r>
      <w:r w:rsidR="009F46C3" w:rsidRPr="004D6860">
        <w:rPr>
          <w:lang w:val="pl-PL"/>
        </w:rPr>
        <w:t xml:space="preserve">Skarżący zarzucił przede wszystkim, że odmowa polskiego sądu rodzinnego nakazania powrotu jego dziecka </w:t>
      </w:r>
      <w:r w:rsidR="000806E0" w:rsidRPr="004D6860">
        <w:rPr>
          <w:lang w:val="pl-PL"/>
        </w:rPr>
        <w:t>w trybie</w:t>
      </w:r>
      <w:r w:rsidR="009F46C3" w:rsidRPr="004D6860">
        <w:rPr>
          <w:lang w:val="pl-PL"/>
        </w:rPr>
        <w:t xml:space="preserve"> Konwencji haskiej z dnia 25 października 1980</w:t>
      </w:r>
      <w:r w:rsidR="001C1595" w:rsidRPr="004D6860">
        <w:rPr>
          <w:lang w:val="pl-PL"/>
        </w:rPr>
        <w:t xml:space="preserve"> roku</w:t>
      </w:r>
      <w:r w:rsidR="009F46C3" w:rsidRPr="004D6860">
        <w:rPr>
          <w:lang w:val="pl-PL"/>
        </w:rPr>
        <w:t xml:space="preserve"> dotyczącej cywilnych aspektów uprowadzenia dziecka za granicę, stanowiła naruszenie jego prawa </w:t>
      </w:r>
      <w:r w:rsidR="00B03872" w:rsidRPr="004D6860">
        <w:rPr>
          <w:lang w:val="pl-PL"/>
        </w:rPr>
        <w:t xml:space="preserve">do </w:t>
      </w:r>
      <w:r w:rsidR="009F46C3" w:rsidRPr="004D6860">
        <w:rPr>
          <w:lang w:val="pl-PL"/>
        </w:rPr>
        <w:t>poszanowania życia rodzinnego i naruszenie artykułu 8 Konwencji</w:t>
      </w:r>
      <w:r w:rsidR="00A043C9" w:rsidRPr="004D6860">
        <w:rPr>
          <w:lang w:val="pl-PL"/>
        </w:rPr>
        <w:t>.</w:t>
      </w:r>
    </w:p>
    <w:p w:rsidR="00014566"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w:t>
      </w:r>
      <w:r w:rsidRPr="004D6860">
        <w:rPr>
          <w:lang w:val="pl-PL"/>
        </w:rPr>
        <w:fldChar w:fldCharType="end"/>
      </w:r>
      <w:r w:rsidR="00014566" w:rsidRPr="004D6860">
        <w:rPr>
          <w:lang w:val="pl-PL"/>
        </w:rPr>
        <w:t>.  </w:t>
      </w:r>
      <w:r w:rsidR="009F46C3" w:rsidRPr="004D6860">
        <w:rPr>
          <w:lang w:val="pl-PL"/>
        </w:rPr>
        <w:t xml:space="preserve">W dniu 15 września 2014 roku </w:t>
      </w:r>
      <w:r w:rsidR="00B03872" w:rsidRPr="004D6860">
        <w:rPr>
          <w:lang w:val="pl-PL"/>
        </w:rPr>
        <w:t>skarga została zakomunikowana Rządowi.</w:t>
      </w:r>
    </w:p>
    <w:p w:rsidR="00014566" w:rsidRPr="004D6860" w:rsidRDefault="00596C96" w:rsidP="00A65F8B">
      <w:pPr>
        <w:pStyle w:val="ECHRTitle1"/>
        <w:rPr>
          <w:lang w:val="pl-PL"/>
        </w:rPr>
      </w:pPr>
      <w:r w:rsidRPr="004D6860">
        <w:rPr>
          <w:lang w:val="pl-PL"/>
        </w:rPr>
        <w:lastRenderedPageBreak/>
        <w:t>STAN FAKTYCZNY</w:t>
      </w:r>
    </w:p>
    <w:p w:rsidR="00014566" w:rsidRPr="004D6860" w:rsidRDefault="00014566" w:rsidP="00A65F8B">
      <w:pPr>
        <w:pStyle w:val="ECHRHeading1"/>
        <w:rPr>
          <w:lang w:val="pl-PL"/>
        </w:rPr>
      </w:pPr>
      <w:r w:rsidRPr="004D6860">
        <w:rPr>
          <w:lang w:val="pl-PL"/>
        </w:rPr>
        <w:t>I.  </w:t>
      </w:r>
      <w:r w:rsidR="009F46C3" w:rsidRPr="004D6860">
        <w:rPr>
          <w:lang w:val="pl-PL"/>
        </w:rPr>
        <w:t>OKOLICZNOŚCI SPRAWY</w:t>
      </w:r>
    </w:p>
    <w:p w:rsidR="000144D8" w:rsidRPr="004D6860" w:rsidRDefault="00667908" w:rsidP="00A65F8B">
      <w:pPr>
        <w:pStyle w:val="ECHRHeading2"/>
        <w:rPr>
          <w:lang w:val="pl-PL"/>
        </w:rPr>
      </w:pPr>
      <w:r w:rsidRPr="004D6860">
        <w:rPr>
          <w:lang w:val="pl-PL"/>
        </w:rPr>
        <w:t>A.</w:t>
      </w:r>
      <w:r w:rsidR="005E0204" w:rsidRPr="004D6860">
        <w:rPr>
          <w:lang w:val="pl-PL"/>
        </w:rPr>
        <w:t> </w:t>
      </w:r>
      <w:r w:rsidR="0070488A" w:rsidRPr="004D6860">
        <w:rPr>
          <w:lang w:val="pl-PL"/>
        </w:rPr>
        <w:t> </w:t>
      </w:r>
      <w:r w:rsidR="00C76A39" w:rsidRPr="004D6860">
        <w:rPr>
          <w:lang w:val="pl-PL"/>
        </w:rPr>
        <w:t>Fakty z przeszłości</w:t>
      </w:r>
    </w:p>
    <w:p w:rsidR="00A043C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w:t>
      </w:r>
      <w:r w:rsidRPr="004D6860">
        <w:rPr>
          <w:lang w:val="pl-PL"/>
        </w:rPr>
        <w:fldChar w:fldCharType="end"/>
      </w:r>
      <w:r w:rsidRPr="004D6860">
        <w:rPr>
          <w:lang w:val="pl-PL"/>
        </w:rPr>
        <w:t>.</w:t>
      </w:r>
      <w:r w:rsidR="00B127BD" w:rsidRPr="004D6860">
        <w:rPr>
          <w:lang w:val="pl-PL"/>
        </w:rPr>
        <w:t> </w:t>
      </w:r>
      <w:r w:rsidRPr="004D6860">
        <w:rPr>
          <w:lang w:val="pl-PL"/>
        </w:rPr>
        <w:t> </w:t>
      </w:r>
      <w:r w:rsidR="009F46C3" w:rsidRPr="004D6860">
        <w:rPr>
          <w:lang w:val="pl-PL"/>
        </w:rPr>
        <w:t>Skarżący urodził się w 1978 roku</w:t>
      </w:r>
      <w:r w:rsidR="00C76A39" w:rsidRPr="004D6860">
        <w:rPr>
          <w:lang w:val="pl-PL"/>
        </w:rPr>
        <w:t>,</w:t>
      </w:r>
      <w:r w:rsidR="009F46C3" w:rsidRPr="004D6860">
        <w:rPr>
          <w:lang w:val="pl-PL"/>
        </w:rPr>
        <w:t xml:space="preserve"> jest Polakiem i mieszka w Kent, w Wielkiej Brytanii. Jest żonaty z M.J., która jest również Polką. W 2005 roku para </w:t>
      </w:r>
      <w:r w:rsidR="00C76A39" w:rsidRPr="004D6860">
        <w:rPr>
          <w:lang w:val="pl-PL"/>
        </w:rPr>
        <w:t xml:space="preserve">przeprowadziła </w:t>
      </w:r>
      <w:r w:rsidR="009F46C3" w:rsidRPr="004D6860">
        <w:rPr>
          <w:lang w:val="pl-PL"/>
        </w:rPr>
        <w:t xml:space="preserve"> się do Wielkiej Brytanii.</w:t>
      </w:r>
      <w:r w:rsidR="00E708AD" w:rsidRPr="004D6860">
        <w:rPr>
          <w:lang w:val="pl-PL"/>
        </w:rPr>
        <w:t xml:space="preserve"> Tam, w styczniu 2010 roku urodziła się ich córka.</w:t>
      </w:r>
      <w:r w:rsidR="009F46C3" w:rsidRPr="004D6860">
        <w:rPr>
          <w:lang w:val="pl-PL"/>
        </w:rPr>
        <w:t xml:space="preserve"> </w:t>
      </w:r>
      <w:r w:rsidR="00127C6C" w:rsidRPr="004D6860">
        <w:rPr>
          <w:lang w:val="pl-PL"/>
        </w:rPr>
        <w:t xml:space="preserve">Oboje rodzice </w:t>
      </w:r>
      <w:r w:rsidR="00847A38" w:rsidRPr="004D6860">
        <w:rPr>
          <w:lang w:val="pl-PL"/>
        </w:rPr>
        <w:t>posiadają pełn</w:t>
      </w:r>
      <w:r w:rsidR="009878B0" w:rsidRPr="004D6860">
        <w:rPr>
          <w:lang w:val="pl-PL"/>
        </w:rPr>
        <w:t>ą</w:t>
      </w:r>
      <w:r w:rsidR="00847A38" w:rsidRPr="004D6860">
        <w:rPr>
          <w:lang w:val="pl-PL"/>
        </w:rPr>
        <w:t xml:space="preserve"> władzę rodzicielską.</w:t>
      </w:r>
    </w:p>
    <w:p w:rsidR="00A043C9" w:rsidRPr="004D6860" w:rsidRDefault="00667908" w:rsidP="00A65F8B">
      <w:pPr>
        <w:pStyle w:val="ECHRHeading2"/>
        <w:rPr>
          <w:lang w:val="pl-PL"/>
        </w:rPr>
      </w:pPr>
      <w:r w:rsidRPr="004D6860">
        <w:rPr>
          <w:lang w:val="pl-PL"/>
        </w:rPr>
        <w:t>B.</w:t>
      </w:r>
      <w:r w:rsidR="0070488A" w:rsidRPr="004D6860">
        <w:rPr>
          <w:lang w:val="pl-PL"/>
        </w:rPr>
        <w:t> </w:t>
      </w:r>
      <w:r w:rsidR="005E0204" w:rsidRPr="004D6860">
        <w:rPr>
          <w:lang w:val="pl-PL"/>
        </w:rPr>
        <w:t> </w:t>
      </w:r>
      <w:r w:rsidR="000D06D3" w:rsidRPr="004D6860">
        <w:rPr>
          <w:lang w:val="pl-PL"/>
        </w:rPr>
        <w:t xml:space="preserve">Zatrzymanie dziecka i postępowanie </w:t>
      </w:r>
      <w:r w:rsidR="00847A38" w:rsidRPr="004D6860">
        <w:rPr>
          <w:lang w:val="pl-PL"/>
        </w:rPr>
        <w:t>na podstawie Konwencji haskiej.</w:t>
      </w:r>
    </w:p>
    <w:p w:rsidR="000144D8"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w:t>
      </w:r>
      <w:r w:rsidRPr="004D6860">
        <w:rPr>
          <w:lang w:val="pl-PL"/>
        </w:rPr>
        <w:fldChar w:fldCharType="end"/>
      </w:r>
      <w:r w:rsidRPr="004D6860">
        <w:rPr>
          <w:lang w:val="pl-PL"/>
        </w:rPr>
        <w:t>.  </w:t>
      </w:r>
      <w:r w:rsidR="004A44CE" w:rsidRPr="004D6860">
        <w:rPr>
          <w:lang w:val="pl-PL"/>
        </w:rPr>
        <w:t>W dniu 17 lipca 2012 r</w:t>
      </w:r>
      <w:r w:rsidR="00B73A46" w:rsidRPr="004D6860">
        <w:rPr>
          <w:lang w:val="pl-PL"/>
        </w:rPr>
        <w:t>oku</w:t>
      </w:r>
      <w:r w:rsidR="004A44CE" w:rsidRPr="004D6860">
        <w:rPr>
          <w:lang w:val="pl-PL"/>
        </w:rPr>
        <w:t xml:space="preserve"> M.J. </w:t>
      </w:r>
      <w:r w:rsidR="00B73A46" w:rsidRPr="004D6860">
        <w:rPr>
          <w:lang w:val="pl-PL"/>
        </w:rPr>
        <w:t>z dzieckiem</w:t>
      </w:r>
      <w:r w:rsidR="004A44CE" w:rsidRPr="004D6860">
        <w:rPr>
          <w:lang w:val="pl-PL"/>
        </w:rPr>
        <w:t xml:space="preserve"> </w:t>
      </w:r>
      <w:r w:rsidR="000806E0" w:rsidRPr="004D6860">
        <w:rPr>
          <w:lang w:val="pl-PL"/>
        </w:rPr>
        <w:t>wy</w:t>
      </w:r>
      <w:r w:rsidR="004A44CE" w:rsidRPr="004D6860">
        <w:rPr>
          <w:lang w:val="pl-PL"/>
        </w:rPr>
        <w:t>jecha</w:t>
      </w:r>
      <w:r w:rsidR="000806E0" w:rsidRPr="004D6860">
        <w:rPr>
          <w:lang w:val="pl-PL"/>
        </w:rPr>
        <w:t>ły</w:t>
      </w:r>
      <w:r w:rsidR="004A44CE" w:rsidRPr="004D6860">
        <w:rPr>
          <w:lang w:val="pl-PL"/>
        </w:rPr>
        <w:t xml:space="preserve"> do Polski na wakacje, za zgodą skarżącego. W dniu 9 września 2012 r</w:t>
      </w:r>
      <w:r w:rsidR="00B73A46" w:rsidRPr="004D6860">
        <w:rPr>
          <w:lang w:val="pl-PL"/>
        </w:rPr>
        <w:t>oku</w:t>
      </w:r>
      <w:r w:rsidR="004A44CE" w:rsidRPr="004D6860">
        <w:rPr>
          <w:lang w:val="pl-PL"/>
        </w:rPr>
        <w:t xml:space="preserve"> M.J. poinformowała skarżącego, że </w:t>
      </w:r>
      <w:r w:rsidR="00B73A46" w:rsidRPr="004D6860">
        <w:rPr>
          <w:lang w:val="pl-PL"/>
        </w:rPr>
        <w:t xml:space="preserve"> ona i dziecko nie wrócą </w:t>
      </w:r>
      <w:r w:rsidR="00004E6E" w:rsidRPr="004D6860">
        <w:rPr>
          <w:lang w:val="pl-PL"/>
        </w:rPr>
        <w:t>do Wielkiej Brytanii.</w:t>
      </w:r>
    </w:p>
    <w:p w:rsidR="000C66D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w:t>
      </w:r>
      <w:r w:rsidRPr="004D6860">
        <w:rPr>
          <w:lang w:val="pl-PL"/>
        </w:rPr>
        <w:fldChar w:fldCharType="end"/>
      </w:r>
      <w:r w:rsidRPr="004D6860">
        <w:rPr>
          <w:lang w:val="pl-PL"/>
        </w:rPr>
        <w:t>. </w:t>
      </w:r>
      <w:r w:rsidR="004A44CE" w:rsidRPr="004D6860">
        <w:rPr>
          <w:lang w:val="pl-PL"/>
        </w:rPr>
        <w:t xml:space="preserve">W dniu 21 września 2012 roku skarżący zwrócił się do organu centralnego Zjednoczonego Królestwa </w:t>
      </w:r>
      <w:r w:rsidR="00004E6E" w:rsidRPr="004D6860">
        <w:rPr>
          <w:lang w:val="pl-PL"/>
        </w:rPr>
        <w:t>z wnioskiem o nakazanie</w:t>
      </w:r>
      <w:r w:rsidR="004A44CE" w:rsidRPr="004D6860">
        <w:rPr>
          <w:lang w:val="pl-PL"/>
        </w:rPr>
        <w:t xml:space="preserve"> powrotu dziecka </w:t>
      </w:r>
      <w:r w:rsidR="000806E0" w:rsidRPr="004D6860">
        <w:rPr>
          <w:lang w:val="pl-PL"/>
        </w:rPr>
        <w:t>w trybie</w:t>
      </w:r>
      <w:r w:rsidR="004A44CE" w:rsidRPr="004D6860">
        <w:rPr>
          <w:lang w:val="pl-PL"/>
        </w:rPr>
        <w:t xml:space="preserve"> </w:t>
      </w:r>
      <w:r w:rsidR="00004E6E" w:rsidRPr="004D6860">
        <w:rPr>
          <w:lang w:val="pl-PL"/>
        </w:rPr>
        <w:t>K</w:t>
      </w:r>
      <w:r w:rsidR="004A44CE" w:rsidRPr="004D6860">
        <w:rPr>
          <w:lang w:val="pl-PL"/>
        </w:rPr>
        <w:t>onwencji haskiej</w:t>
      </w:r>
      <w:r w:rsidR="0031266B" w:rsidRPr="004D6860">
        <w:rPr>
          <w:lang w:val="pl-PL"/>
        </w:rPr>
        <w:t>.</w:t>
      </w:r>
    </w:p>
    <w:p w:rsidR="00667908"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w:t>
      </w:r>
      <w:r w:rsidRPr="004D6860">
        <w:rPr>
          <w:lang w:val="pl-PL"/>
        </w:rPr>
        <w:fldChar w:fldCharType="end"/>
      </w:r>
      <w:r w:rsidRPr="004D6860">
        <w:rPr>
          <w:lang w:val="pl-PL"/>
        </w:rPr>
        <w:t>.  </w:t>
      </w:r>
      <w:r w:rsidR="00240FF8" w:rsidRPr="004D6860">
        <w:rPr>
          <w:lang w:val="pl-PL"/>
        </w:rPr>
        <w:t>Okazało</w:t>
      </w:r>
      <w:r w:rsidR="004A44CE" w:rsidRPr="004D6860">
        <w:rPr>
          <w:lang w:val="pl-PL"/>
        </w:rPr>
        <w:t xml:space="preserve"> się, że w połowie października 2012 roku skarga została zarejestrowana w Sądzie Rejonowym w Grudziądzu. Do przewodniczenia sprawie został przydzielony sędzia D.K</w:t>
      </w:r>
      <w:r w:rsidR="00FA0865" w:rsidRPr="004D6860">
        <w:rPr>
          <w:lang w:val="pl-PL"/>
        </w:rPr>
        <w:t>.</w:t>
      </w:r>
    </w:p>
    <w:p w:rsidR="00A043C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9</w:t>
      </w:r>
      <w:r w:rsidRPr="004D6860">
        <w:rPr>
          <w:lang w:val="pl-PL"/>
        </w:rPr>
        <w:fldChar w:fldCharType="end"/>
      </w:r>
      <w:r w:rsidRPr="004D6860">
        <w:rPr>
          <w:lang w:val="pl-PL"/>
        </w:rPr>
        <w:t>.  </w:t>
      </w:r>
      <w:r w:rsidR="004A44CE" w:rsidRPr="004D6860">
        <w:rPr>
          <w:lang w:val="pl-PL"/>
        </w:rPr>
        <w:t xml:space="preserve">W odpowiedzi na </w:t>
      </w:r>
      <w:r w:rsidR="00245772" w:rsidRPr="004D6860">
        <w:rPr>
          <w:lang w:val="pl-PL"/>
        </w:rPr>
        <w:t xml:space="preserve">wniosek </w:t>
      </w:r>
      <w:r w:rsidR="00240FF8" w:rsidRPr="004D6860">
        <w:rPr>
          <w:lang w:val="pl-PL"/>
        </w:rPr>
        <w:t>skarżącego</w:t>
      </w:r>
      <w:r w:rsidR="004A44CE" w:rsidRPr="004D6860">
        <w:rPr>
          <w:lang w:val="pl-PL"/>
        </w:rPr>
        <w:t>, M. J. stwierdził</w:t>
      </w:r>
      <w:r w:rsidR="00240FF8" w:rsidRPr="004D6860">
        <w:rPr>
          <w:lang w:val="pl-PL"/>
        </w:rPr>
        <w:t>a</w:t>
      </w:r>
      <w:r w:rsidR="004A44CE" w:rsidRPr="004D6860">
        <w:rPr>
          <w:lang w:val="pl-PL"/>
        </w:rPr>
        <w:t>, że w 2011 roku ona i jej mąż oddalili się od siebie; skarżący stracił zainteresowanie swoją rodziną i spędzał swój wolny czas grając w gry komputerowe. Z tych względów, a także z obawy, że dziecko nigdy nie będzie mogło opuścić Wielk</w:t>
      </w:r>
      <w:r w:rsidR="00465407" w:rsidRPr="004D6860">
        <w:rPr>
          <w:lang w:val="pl-PL"/>
        </w:rPr>
        <w:t>iej</w:t>
      </w:r>
      <w:r w:rsidR="004A44CE" w:rsidRPr="004D6860">
        <w:rPr>
          <w:lang w:val="pl-PL"/>
        </w:rPr>
        <w:t xml:space="preserve"> Brytani</w:t>
      </w:r>
      <w:r w:rsidR="00465407" w:rsidRPr="004D6860">
        <w:rPr>
          <w:lang w:val="pl-PL"/>
        </w:rPr>
        <w:t>i</w:t>
      </w:r>
      <w:r w:rsidR="004A44CE" w:rsidRPr="004D6860">
        <w:rPr>
          <w:lang w:val="pl-PL"/>
        </w:rPr>
        <w:t xml:space="preserve">, MJ nie zgodziła się na powrót córki do Wielkiej Brytanii i poinformowała sąd krajowy, że </w:t>
      </w:r>
      <w:r w:rsidR="00240FF8" w:rsidRPr="004D6860">
        <w:rPr>
          <w:lang w:val="pl-PL"/>
        </w:rPr>
        <w:t>nie chce tam wracać z dzieckiem</w:t>
      </w:r>
      <w:r w:rsidR="00EB1ED9" w:rsidRPr="004D6860">
        <w:rPr>
          <w:lang w:val="pl-PL"/>
        </w:rPr>
        <w:t>.</w:t>
      </w:r>
    </w:p>
    <w:p w:rsidR="000C66D9" w:rsidRPr="004D6860" w:rsidRDefault="000C66D9"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10</w:t>
      </w:r>
      <w:r w:rsidRPr="004D6860">
        <w:rPr>
          <w:lang w:val="pl-PL"/>
        </w:rPr>
        <w:fldChar w:fldCharType="end"/>
      </w:r>
      <w:r w:rsidR="00244069" w:rsidRPr="004D6860">
        <w:rPr>
          <w:lang w:val="pl-PL"/>
        </w:rPr>
        <w:t>.  </w:t>
      </w:r>
      <w:r w:rsidR="001B3DA9" w:rsidRPr="004D6860">
        <w:rPr>
          <w:lang w:val="pl-PL"/>
        </w:rPr>
        <w:t>Pierwsz</w:t>
      </w:r>
      <w:r w:rsidR="009878B0" w:rsidRPr="004D6860">
        <w:rPr>
          <w:lang w:val="pl-PL"/>
        </w:rPr>
        <w:t>y</w:t>
      </w:r>
      <w:r w:rsidR="001B3DA9" w:rsidRPr="004D6860">
        <w:rPr>
          <w:lang w:val="pl-PL"/>
        </w:rPr>
        <w:t xml:space="preserve"> </w:t>
      </w:r>
      <w:r w:rsidR="00465407" w:rsidRPr="004D6860">
        <w:rPr>
          <w:lang w:val="pl-PL"/>
        </w:rPr>
        <w:t>termin rozprawy</w:t>
      </w:r>
      <w:r w:rsidR="001B3DA9" w:rsidRPr="004D6860">
        <w:rPr>
          <w:lang w:val="pl-PL"/>
        </w:rPr>
        <w:t xml:space="preserve"> </w:t>
      </w:r>
      <w:r w:rsidR="00465407" w:rsidRPr="004D6860">
        <w:rPr>
          <w:lang w:val="pl-PL"/>
        </w:rPr>
        <w:t>miał miejsce</w:t>
      </w:r>
      <w:r w:rsidR="001B3DA9" w:rsidRPr="004D6860">
        <w:rPr>
          <w:lang w:val="pl-PL"/>
        </w:rPr>
        <w:t xml:space="preserve"> w dniu 19 grudnia 2012 roku przed Sądem Rejonowym w Grudziądzu, z sędzi</w:t>
      </w:r>
      <w:r w:rsidR="00240FF8" w:rsidRPr="004D6860">
        <w:rPr>
          <w:lang w:val="pl-PL"/>
        </w:rPr>
        <w:t>ą</w:t>
      </w:r>
      <w:r w:rsidR="001B3DA9" w:rsidRPr="004D6860">
        <w:rPr>
          <w:lang w:val="pl-PL"/>
        </w:rPr>
        <w:t xml:space="preserve"> przewodniczący</w:t>
      </w:r>
      <w:r w:rsidR="00C06143" w:rsidRPr="004D6860">
        <w:rPr>
          <w:lang w:val="pl-PL"/>
        </w:rPr>
        <w:t>m D.K.</w:t>
      </w:r>
      <w:r w:rsidR="001B3DA9" w:rsidRPr="004D6860">
        <w:rPr>
          <w:lang w:val="pl-PL"/>
        </w:rPr>
        <w:t xml:space="preserve"> Skarżący i jego </w:t>
      </w:r>
      <w:r w:rsidR="00C06143" w:rsidRPr="004D6860">
        <w:rPr>
          <w:lang w:val="pl-PL"/>
        </w:rPr>
        <w:t>pełnomocnik</w:t>
      </w:r>
      <w:r w:rsidR="001B3DA9" w:rsidRPr="004D6860">
        <w:rPr>
          <w:lang w:val="pl-PL"/>
        </w:rPr>
        <w:t xml:space="preserve"> uczestniczyli w rozprawie</w:t>
      </w:r>
      <w:r w:rsidR="00FA0865" w:rsidRPr="004D6860">
        <w:rPr>
          <w:lang w:val="pl-PL"/>
        </w:rPr>
        <w:t>.</w:t>
      </w:r>
    </w:p>
    <w:p w:rsidR="000144D8" w:rsidRPr="004D6860" w:rsidRDefault="002646B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11</w:t>
      </w:r>
      <w:r w:rsidRPr="004D6860">
        <w:rPr>
          <w:lang w:val="pl-PL"/>
        </w:rPr>
        <w:fldChar w:fldCharType="end"/>
      </w:r>
      <w:r w:rsidRPr="004D6860">
        <w:rPr>
          <w:lang w:val="pl-PL"/>
        </w:rPr>
        <w:t>.  </w:t>
      </w:r>
      <w:r w:rsidR="00A81DB7" w:rsidRPr="004D6860">
        <w:rPr>
          <w:lang w:val="pl-PL"/>
        </w:rPr>
        <w:t>Drug</w:t>
      </w:r>
      <w:r w:rsidR="009624FA" w:rsidRPr="004D6860">
        <w:rPr>
          <w:lang w:val="pl-PL"/>
        </w:rPr>
        <w:t>i</w:t>
      </w:r>
      <w:r w:rsidR="00A81DB7" w:rsidRPr="004D6860">
        <w:rPr>
          <w:lang w:val="pl-PL"/>
        </w:rPr>
        <w:t xml:space="preserve"> </w:t>
      </w:r>
      <w:r w:rsidR="009624FA" w:rsidRPr="004D6860">
        <w:rPr>
          <w:lang w:val="pl-PL"/>
        </w:rPr>
        <w:t>termin rozprawy miał miejsce</w:t>
      </w:r>
      <w:r w:rsidR="00A81DB7" w:rsidRPr="004D6860">
        <w:rPr>
          <w:lang w:val="pl-PL"/>
        </w:rPr>
        <w:t xml:space="preserve"> w dniu 4 lutego 2013 roku przed tym samym sądem. Skarżący i jego </w:t>
      </w:r>
      <w:r w:rsidR="003D773B" w:rsidRPr="004D6860">
        <w:rPr>
          <w:lang w:val="pl-PL"/>
        </w:rPr>
        <w:t>pełnomocnik</w:t>
      </w:r>
      <w:r w:rsidR="00A81DB7" w:rsidRPr="004D6860">
        <w:rPr>
          <w:lang w:val="pl-PL"/>
        </w:rPr>
        <w:t xml:space="preserve"> uczestniczyli w rozprawie. Sąd krajowy </w:t>
      </w:r>
      <w:r w:rsidR="003D773B" w:rsidRPr="004D6860">
        <w:rPr>
          <w:lang w:val="pl-PL"/>
        </w:rPr>
        <w:t>przesłuchał</w:t>
      </w:r>
      <w:r w:rsidR="00A81DB7" w:rsidRPr="004D6860">
        <w:rPr>
          <w:lang w:val="pl-PL"/>
        </w:rPr>
        <w:t xml:space="preserve"> dwóch świadków i </w:t>
      </w:r>
      <w:r w:rsidR="003D773B" w:rsidRPr="004D6860">
        <w:rPr>
          <w:lang w:val="pl-PL"/>
        </w:rPr>
        <w:t xml:space="preserve">dopuścił dowód z opinii </w:t>
      </w:r>
      <w:r w:rsidR="001202DF" w:rsidRPr="004D6860">
        <w:rPr>
          <w:lang w:val="pl-PL"/>
        </w:rPr>
        <w:t>psychologów</w:t>
      </w:r>
      <w:r w:rsidR="00A81DB7" w:rsidRPr="004D6860">
        <w:rPr>
          <w:lang w:val="pl-PL"/>
        </w:rPr>
        <w:t xml:space="preserve"> </w:t>
      </w:r>
      <w:r w:rsidR="004977AB" w:rsidRPr="004D6860">
        <w:rPr>
          <w:lang w:val="pl-PL"/>
        </w:rPr>
        <w:t>z</w:t>
      </w:r>
      <w:r w:rsidR="00A81DB7" w:rsidRPr="004D6860">
        <w:rPr>
          <w:lang w:val="pl-PL"/>
        </w:rPr>
        <w:t xml:space="preserve"> </w:t>
      </w:r>
      <w:r w:rsidR="00A81DB7" w:rsidRPr="004D6860">
        <w:rPr>
          <w:i/>
          <w:lang w:val="pl-PL"/>
        </w:rPr>
        <w:t>Rodzinn</w:t>
      </w:r>
      <w:r w:rsidR="004977AB" w:rsidRPr="004D6860">
        <w:rPr>
          <w:i/>
          <w:lang w:val="pl-PL"/>
        </w:rPr>
        <w:t>ego</w:t>
      </w:r>
      <w:r w:rsidR="00A81DB7" w:rsidRPr="004D6860">
        <w:rPr>
          <w:i/>
          <w:lang w:val="pl-PL"/>
        </w:rPr>
        <w:t xml:space="preserve"> Ośrodk</w:t>
      </w:r>
      <w:r w:rsidR="004977AB" w:rsidRPr="004D6860">
        <w:rPr>
          <w:i/>
          <w:lang w:val="pl-PL"/>
        </w:rPr>
        <w:t>a</w:t>
      </w:r>
      <w:r w:rsidR="00A81DB7" w:rsidRPr="004D6860">
        <w:rPr>
          <w:i/>
          <w:lang w:val="pl-PL"/>
        </w:rPr>
        <w:t xml:space="preserve"> Diagnostyczno</w:t>
      </w:r>
      <w:r w:rsidR="00240FF8" w:rsidRPr="004D6860">
        <w:rPr>
          <w:i/>
          <w:lang w:val="pl-PL"/>
        </w:rPr>
        <w:t>-</w:t>
      </w:r>
      <w:r w:rsidR="00A81DB7" w:rsidRPr="004D6860">
        <w:rPr>
          <w:i/>
          <w:lang w:val="pl-PL"/>
        </w:rPr>
        <w:t>Konsultacyjn</w:t>
      </w:r>
      <w:r w:rsidR="004977AB" w:rsidRPr="004D6860">
        <w:rPr>
          <w:i/>
          <w:lang w:val="pl-PL"/>
        </w:rPr>
        <w:t>ego</w:t>
      </w:r>
      <w:r w:rsidR="00A81DB7" w:rsidRPr="004D6860">
        <w:rPr>
          <w:lang w:val="pl-PL"/>
        </w:rPr>
        <w:t xml:space="preserve"> "RODK")</w:t>
      </w:r>
      <w:r w:rsidR="000C66D9" w:rsidRPr="004D6860">
        <w:rPr>
          <w:lang w:val="pl-PL"/>
        </w:rPr>
        <w:t>.</w:t>
      </w:r>
    </w:p>
    <w:p w:rsidR="000C66D9" w:rsidRPr="004D6860" w:rsidRDefault="004E28DE"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12</w:t>
      </w:r>
      <w:r w:rsidRPr="004D6860">
        <w:rPr>
          <w:lang w:val="pl-PL"/>
        </w:rPr>
        <w:fldChar w:fldCharType="end"/>
      </w:r>
      <w:r w:rsidRPr="004D6860">
        <w:rPr>
          <w:lang w:val="pl-PL"/>
        </w:rPr>
        <w:t>.  </w:t>
      </w:r>
      <w:r w:rsidR="00A81DB7" w:rsidRPr="004D6860">
        <w:rPr>
          <w:lang w:val="pl-PL"/>
        </w:rPr>
        <w:t>W dniu 22 marca 2013</w:t>
      </w:r>
      <w:r w:rsidR="004977AB" w:rsidRPr="004D6860">
        <w:rPr>
          <w:lang w:val="pl-PL"/>
        </w:rPr>
        <w:t xml:space="preserve"> roku</w:t>
      </w:r>
      <w:r w:rsidR="00A81DB7" w:rsidRPr="004D6860">
        <w:rPr>
          <w:lang w:val="pl-PL"/>
        </w:rPr>
        <w:t xml:space="preserve"> </w:t>
      </w:r>
      <w:r w:rsidR="001202DF" w:rsidRPr="004D6860">
        <w:rPr>
          <w:lang w:val="pl-PL"/>
        </w:rPr>
        <w:t>biegli</w:t>
      </w:r>
      <w:r w:rsidR="00A81DB7" w:rsidRPr="004D6860">
        <w:rPr>
          <w:lang w:val="pl-PL"/>
        </w:rPr>
        <w:t xml:space="preserve"> zbadali skarżącego, M.J. </w:t>
      </w:r>
      <w:r w:rsidR="001202DF" w:rsidRPr="004D6860">
        <w:rPr>
          <w:lang w:val="pl-PL"/>
        </w:rPr>
        <w:t>oraz ich trzyletnie dziecko</w:t>
      </w:r>
      <w:r w:rsidR="00A81DB7" w:rsidRPr="004D6860">
        <w:rPr>
          <w:lang w:val="pl-PL"/>
        </w:rPr>
        <w:t xml:space="preserve">. </w:t>
      </w:r>
      <w:r w:rsidR="001202DF" w:rsidRPr="004D6860">
        <w:rPr>
          <w:lang w:val="pl-PL"/>
        </w:rPr>
        <w:t>Opinia została sporządzona</w:t>
      </w:r>
      <w:r w:rsidR="00A81DB7" w:rsidRPr="004D6860">
        <w:rPr>
          <w:lang w:val="pl-PL"/>
        </w:rPr>
        <w:t xml:space="preserve"> w dniu 17 kwietnia 2013 r</w:t>
      </w:r>
      <w:r w:rsidR="001202DF" w:rsidRPr="004D6860">
        <w:rPr>
          <w:lang w:val="pl-PL"/>
        </w:rPr>
        <w:t>oku.</w:t>
      </w:r>
    </w:p>
    <w:p w:rsidR="000144D8"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13</w:t>
      </w:r>
      <w:r w:rsidRPr="004D6860">
        <w:rPr>
          <w:lang w:val="pl-PL"/>
        </w:rPr>
        <w:fldChar w:fldCharType="end"/>
      </w:r>
      <w:r w:rsidRPr="004D6860">
        <w:rPr>
          <w:lang w:val="pl-PL"/>
        </w:rPr>
        <w:t>.  </w:t>
      </w:r>
      <w:r w:rsidR="00F112C9" w:rsidRPr="004D6860">
        <w:rPr>
          <w:lang w:val="pl-PL"/>
        </w:rPr>
        <w:t>Kolejny termin rozprawy miał miejsce</w:t>
      </w:r>
      <w:r w:rsidR="00A81DB7" w:rsidRPr="004D6860">
        <w:rPr>
          <w:lang w:val="pl-PL"/>
        </w:rPr>
        <w:t xml:space="preserve"> w dniu 8 maja 2013 roku, </w:t>
      </w:r>
      <w:r w:rsidR="00F112C9" w:rsidRPr="004D6860">
        <w:rPr>
          <w:lang w:val="pl-PL"/>
        </w:rPr>
        <w:t xml:space="preserve">przewodniczył </w:t>
      </w:r>
      <w:r w:rsidR="00A81DB7" w:rsidRPr="004D6860">
        <w:rPr>
          <w:lang w:val="pl-PL"/>
        </w:rPr>
        <w:t xml:space="preserve">sędzia D.K. </w:t>
      </w:r>
      <w:r w:rsidR="00F112C9" w:rsidRPr="004D6860">
        <w:rPr>
          <w:lang w:val="pl-PL"/>
        </w:rPr>
        <w:t>Po przeprowadzeniu rozprawy</w:t>
      </w:r>
      <w:r w:rsidR="00A81DB7" w:rsidRPr="004D6860">
        <w:rPr>
          <w:lang w:val="pl-PL"/>
        </w:rPr>
        <w:t xml:space="preserve"> Sąd Rejonowy </w:t>
      </w:r>
      <w:r w:rsidR="00F112C9" w:rsidRPr="004D6860">
        <w:rPr>
          <w:lang w:val="pl-PL"/>
        </w:rPr>
        <w:t xml:space="preserve">w </w:t>
      </w:r>
      <w:r w:rsidR="00A81DB7" w:rsidRPr="004D6860">
        <w:rPr>
          <w:lang w:val="pl-PL"/>
        </w:rPr>
        <w:lastRenderedPageBreak/>
        <w:t>Grudziądz</w:t>
      </w:r>
      <w:r w:rsidR="00F112C9" w:rsidRPr="004D6860">
        <w:rPr>
          <w:lang w:val="pl-PL"/>
        </w:rPr>
        <w:t>u</w:t>
      </w:r>
      <w:r w:rsidR="00A81DB7" w:rsidRPr="004D6860">
        <w:rPr>
          <w:lang w:val="pl-PL"/>
        </w:rPr>
        <w:t xml:space="preserve"> postanowił oddalić wniosek skarżącego o powrót dziecka (III </w:t>
      </w:r>
      <w:proofErr w:type="spellStart"/>
      <w:r w:rsidR="00A81DB7" w:rsidRPr="004D6860">
        <w:rPr>
          <w:lang w:val="pl-PL"/>
        </w:rPr>
        <w:t>Nsm</w:t>
      </w:r>
      <w:proofErr w:type="spellEnd"/>
      <w:r w:rsidR="00A81DB7" w:rsidRPr="004D6860">
        <w:rPr>
          <w:lang w:val="pl-PL"/>
        </w:rPr>
        <w:t xml:space="preserve"> 999/12)</w:t>
      </w:r>
      <w:r w:rsidR="00A043C9" w:rsidRPr="004D6860">
        <w:rPr>
          <w:lang w:val="pl-PL"/>
        </w:rPr>
        <w:t>.</w:t>
      </w:r>
    </w:p>
    <w:p w:rsidR="000144D8"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14</w:t>
      </w:r>
      <w:r w:rsidRPr="004D6860">
        <w:rPr>
          <w:lang w:val="pl-PL"/>
        </w:rPr>
        <w:fldChar w:fldCharType="end"/>
      </w:r>
      <w:r w:rsidRPr="004D6860">
        <w:rPr>
          <w:lang w:val="pl-PL"/>
        </w:rPr>
        <w:t>.  </w:t>
      </w:r>
      <w:r w:rsidR="00EE7069" w:rsidRPr="004D6860">
        <w:rPr>
          <w:lang w:val="pl-PL"/>
        </w:rPr>
        <w:t xml:space="preserve">Sąd pierwszej instancji orzekł na podstawie następujących dowodów: zeznania skarżącego, M.J. i członków </w:t>
      </w:r>
      <w:r w:rsidR="00EB48D7" w:rsidRPr="004D6860">
        <w:rPr>
          <w:lang w:val="pl-PL"/>
        </w:rPr>
        <w:t>ich</w:t>
      </w:r>
      <w:r w:rsidR="00EE7069" w:rsidRPr="004D6860">
        <w:rPr>
          <w:lang w:val="pl-PL"/>
        </w:rPr>
        <w:t xml:space="preserve"> rodzin oraz </w:t>
      </w:r>
      <w:r w:rsidR="00EB48D7" w:rsidRPr="004D6860">
        <w:rPr>
          <w:lang w:val="pl-PL"/>
        </w:rPr>
        <w:t>na podstawie opinii biegłych psychologów z</w:t>
      </w:r>
      <w:r w:rsidR="00EE7069" w:rsidRPr="004D6860">
        <w:rPr>
          <w:lang w:val="pl-PL"/>
        </w:rPr>
        <w:t xml:space="preserve"> RODK</w:t>
      </w:r>
      <w:r w:rsidR="00A043C9" w:rsidRPr="004D6860">
        <w:rPr>
          <w:lang w:val="pl-PL"/>
        </w:rPr>
        <w:t>.</w:t>
      </w:r>
    </w:p>
    <w:p w:rsidR="000144D8"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15</w:t>
      </w:r>
      <w:r w:rsidRPr="004D6860">
        <w:rPr>
          <w:lang w:val="pl-PL"/>
        </w:rPr>
        <w:fldChar w:fldCharType="end"/>
      </w:r>
      <w:r w:rsidRPr="004D6860">
        <w:rPr>
          <w:lang w:val="pl-PL"/>
        </w:rPr>
        <w:t>.  </w:t>
      </w:r>
      <w:r w:rsidR="007A643D" w:rsidRPr="004D6860">
        <w:rPr>
          <w:lang w:val="pl-PL"/>
        </w:rPr>
        <w:t>Biegłym z</w:t>
      </w:r>
      <w:r w:rsidR="00EE7069" w:rsidRPr="004D6860">
        <w:rPr>
          <w:lang w:val="pl-PL"/>
        </w:rPr>
        <w:t xml:space="preserve"> RODK zlecono </w:t>
      </w:r>
      <w:r w:rsidR="007A643D" w:rsidRPr="004D6860">
        <w:rPr>
          <w:lang w:val="pl-PL"/>
        </w:rPr>
        <w:t xml:space="preserve">sporządzenie </w:t>
      </w:r>
      <w:r w:rsidR="00EE7069" w:rsidRPr="004D6860">
        <w:rPr>
          <w:lang w:val="pl-PL"/>
        </w:rPr>
        <w:t>opinii</w:t>
      </w:r>
      <w:r w:rsidR="000E7AB8" w:rsidRPr="004D6860">
        <w:rPr>
          <w:lang w:val="pl-PL"/>
        </w:rPr>
        <w:t xml:space="preserve"> na okoliczność tego</w:t>
      </w:r>
      <w:r w:rsidR="00A12F7A" w:rsidRPr="004D6860">
        <w:rPr>
          <w:lang w:val="pl-PL"/>
        </w:rPr>
        <w:t>:</w:t>
      </w:r>
    </w:p>
    <w:p w:rsidR="00A043C9" w:rsidRPr="004D6860" w:rsidRDefault="00A043C9" w:rsidP="00A65F8B">
      <w:pPr>
        <w:pStyle w:val="ECHRParaQuote"/>
        <w:rPr>
          <w:lang w:val="pl-PL"/>
        </w:rPr>
      </w:pPr>
      <w:r w:rsidRPr="004D6860">
        <w:rPr>
          <w:lang w:val="pl-PL"/>
        </w:rPr>
        <w:t>“</w:t>
      </w:r>
      <w:r w:rsidR="005954F3" w:rsidRPr="004D6860">
        <w:rPr>
          <w:lang w:val="pl-PL"/>
        </w:rPr>
        <w:t xml:space="preserve">Czy przekazanie [dziecka] pod opiekę ojca, </w:t>
      </w:r>
      <w:r w:rsidR="000E7AB8" w:rsidRPr="004D6860">
        <w:rPr>
          <w:lang w:val="pl-PL"/>
        </w:rPr>
        <w:t>łączące się</w:t>
      </w:r>
      <w:r w:rsidR="005954F3" w:rsidRPr="004D6860">
        <w:rPr>
          <w:lang w:val="pl-PL"/>
        </w:rPr>
        <w:t xml:space="preserve"> z jego oddzieleniem od matki, zaburzyłoby poczucie bezpieczeństwa [dziecka] i wpłynęłoby na jego stan emocjonalny w negatywny sposób; czy zalecane jest, [</w:t>
      </w:r>
      <w:r w:rsidR="00DA2D80" w:rsidRPr="004D6860">
        <w:rPr>
          <w:lang w:val="pl-PL"/>
        </w:rPr>
        <w:t>z</w:t>
      </w:r>
      <w:r w:rsidR="005954F3" w:rsidRPr="004D6860">
        <w:rPr>
          <w:lang w:val="pl-PL"/>
        </w:rPr>
        <w:t xml:space="preserve"> punktu widzenia] odpowiedniego rozwoju psychofizycznego dziecka, aby [umieścić dziecko pod opieką ojca] </w:t>
      </w:r>
      <w:r w:rsidR="00DA2D80" w:rsidRPr="004D6860">
        <w:rPr>
          <w:lang w:val="pl-PL"/>
        </w:rPr>
        <w:t>co jest związane</w:t>
      </w:r>
      <w:r w:rsidR="005954F3" w:rsidRPr="004D6860">
        <w:rPr>
          <w:lang w:val="pl-PL"/>
        </w:rPr>
        <w:t xml:space="preserve"> z [wydaniem] nakazu wydania dziecka przez matkę</w:t>
      </w:r>
      <w:r w:rsidRPr="004D6860">
        <w:rPr>
          <w:lang w:val="pl-PL"/>
        </w:rPr>
        <w:t>.”</w:t>
      </w:r>
    </w:p>
    <w:p w:rsidR="00A043C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16</w:t>
      </w:r>
      <w:r w:rsidRPr="004D6860">
        <w:rPr>
          <w:lang w:val="pl-PL"/>
        </w:rPr>
        <w:fldChar w:fldCharType="end"/>
      </w:r>
      <w:r w:rsidRPr="004D6860">
        <w:rPr>
          <w:lang w:val="pl-PL"/>
        </w:rPr>
        <w:t>.  </w:t>
      </w:r>
      <w:r w:rsidR="004763A4" w:rsidRPr="004D6860">
        <w:rPr>
          <w:lang w:val="pl-PL"/>
        </w:rPr>
        <w:t xml:space="preserve">Biegli </w:t>
      </w:r>
      <w:r w:rsidR="005954F3" w:rsidRPr="004D6860">
        <w:rPr>
          <w:lang w:val="pl-PL"/>
        </w:rPr>
        <w:t>stwierdzili, że "powrót dziecka do Wielkiej Bryta</w:t>
      </w:r>
      <w:r w:rsidR="004763A4" w:rsidRPr="004D6860">
        <w:rPr>
          <w:lang w:val="pl-PL"/>
        </w:rPr>
        <w:t>nii i jego oddzielenie od matki</w:t>
      </w:r>
      <w:r w:rsidR="00A8211C" w:rsidRPr="004D6860">
        <w:rPr>
          <w:lang w:val="pl-PL"/>
        </w:rPr>
        <w:t>”</w:t>
      </w:r>
      <w:r w:rsidR="005954F3" w:rsidRPr="004D6860">
        <w:rPr>
          <w:lang w:val="pl-PL"/>
        </w:rPr>
        <w:t xml:space="preserve">, </w:t>
      </w:r>
      <w:r w:rsidR="004763A4" w:rsidRPr="004D6860">
        <w:rPr>
          <w:lang w:val="pl-PL"/>
        </w:rPr>
        <w:t>która jest jego głównym opiekunem</w:t>
      </w:r>
      <w:r w:rsidR="005954F3" w:rsidRPr="004D6860">
        <w:rPr>
          <w:lang w:val="pl-PL"/>
        </w:rPr>
        <w:t xml:space="preserve">, byłoby bardziej </w:t>
      </w:r>
      <w:r w:rsidR="00A8211C" w:rsidRPr="004D6860">
        <w:rPr>
          <w:lang w:val="pl-PL"/>
        </w:rPr>
        <w:t xml:space="preserve">szkodliwe </w:t>
      </w:r>
      <w:r w:rsidR="005954F3" w:rsidRPr="004D6860">
        <w:rPr>
          <w:lang w:val="pl-PL"/>
        </w:rPr>
        <w:t>emocjonalnie dla dziecka niż brak</w:t>
      </w:r>
      <w:r w:rsidR="00A8211C" w:rsidRPr="004D6860">
        <w:rPr>
          <w:lang w:val="pl-PL"/>
        </w:rPr>
        <w:t xml:space="preserve"> codziennego kontaktu z ojcem."</w:t>
      </w:r>
      <w:r w:rsidR="00CA48D6" w:rsidRPr="004D6860">
        <w:rPr>
          <w:lang w:val="pl-PL"/>
        </w:rPr>
        <w:t xml:space="preserve"> </w:t>
      </w:r>
      <w:r w:rsidR="005954F3" w:rsidRPr="004D6860">
        <w:rPr>
          <w:lang w:val="pl-PL"/>
        </w:rPr>
        <w:t xml:space="preserve">W szczególności, może </w:t>
      </w:r>
      <w:r w:rsidR="00A8211C" w:rsidRPr="004D6860">
        <w:rPr>
          <w:lang w:val="pl-PL"/>
        </w:rPr>
        <w:t>zostać</w:t>
      </w:r>
      <w:r w:rsidR="005954F3" w:rsidRPr="004D6860">
        <w:rPr>
          <w:lang w:val="pl-PL"/>
        </w:rPr>
        <w:t xml:space="preserve"> zakłócone poczucie bezpieczeństwa i stabilności dziecka. W tym zakresie </w:t>
      </w:r>
      <w:r w:rsidR="00195E1A" w:rsidRPr="004D6860">
        <w:rPr>
          <w:lang w:val="pl-PL"/>
        </w:rPr>
        <w:t>opinia</w:t>
      </w:r>
      <w:r w:rsidR="005954F3" w:rsidRPr="004D6860">
        <w:rPr>
          <w:lang w:val="pl-PL"/>
        </w:rPr>
        <w:t xml:space="preserve"> </w:t>
      </w:r>
      <w:r w:rsidR="00195E1A" w:rsidRPr="004D6860">
        <w:rPr>
          <w:lang w:val="pl-PL"/>
        </w:rPr>
        <w:t>stanowi, że</w:t>
      </w:r>
      <w:r w:rsidR="005954F3" w:rsidRPr="004D6860">
        <w:rPr>
          <w:lang w:val="pl-PL"/>
        </w:rPr>
        <w:t xml:space="preserve">: "Biorąc pod uwagę [młody] wiek i płeć dziecka, należy stwierdzić, że matka jest obecnie najlepiej </w:t>
      </w:r>
      <w:r w:rsidR="00F62685" w:rsidRPr="004D6860">
        <w:rPr>
          <w:lang w:val="pl-PL"/>
        </w:rPr>
        <w:t>przy</w:t>
      </w:r>
      <w:r w:rsidR="005954F3" w:rsidRPr="004D6860">
        <w:rPr>
          <w:lang w:val="pl-PL"/>
        </w:rPr>
        <w:t>stosowana do zaspokojenia potrzeb córki</w:t>
      </w:r>
      <w:r w:rsidR="00A043C9" w:rsidRPr="004D6860">
        <w:rPr>
          <w:lang w:val="pl-PL"/>
        </w:rPr>
        <w:t>.”</w:t>
      </w:r>
    </w:p>
    <w:p w:rsidR="000144D8" w:rsidRPr="004D6860" w:rsidRDefault="00F62685" w:rsidP="00A65F8B">
      <w:pPr>
        <w:pStyle w:val="ECHRPara"/>
        <w:rPr>
          <w:lang w:val="pl-PL"/>
        </w:rPr>
      </w:pPr>
      <w:r w:rsidRPr="004D6860">
        <w:rPr>
          <w:lang w:val="pl-PL"/>
        </w:rPr>
        <w:t>Biegli</w:t>
      </w:r>
      <w:r w:rsidR="002D569E" w:rsidRPr="004D6860">
        <w:rPr>
          <w:lang w:val="pl-PL"/>
        </w:rPr>
        <w:t xml:space="preserve"> również zauważyli, że dziecko jest emocjonalnie przywiązan</w:t>
      </w:r>
      <w:r w:rsidR="00240FF8" w:rsidRPr="004D6860">
        <w:rPr>
          <w:lang w:val="pl-PL"/>
        </w:rPr>
        <w:t>e</w:t>
      </w:r>
      <w:r w:rsidR="002D569E" w:rsidRPr="004D6860">
        <w:rPr>
          <w:lang w:val="pl-PL"/>
        </w:rPr>
        <w:t xml:space="preserve"> do obojga rodziców; </w:t>
      </w:r>
      <w:r w:rsidRPr="004D6860">
        <w:rPr>
          <w:lang w:val="pl-PL"/>
        </w:rPr>
        <w:t>jego rozwój jest prawidłowy</w:t>
      </w:r>
      <w:r w:rsidR="002D569E" w:rsidRPr="004D6860">
        <w:rPr>
          <w:lang w:val="pl-PL"/>
        </w:rPr>
        <w:t>; postrzega Polskę i Wielk</w:t>
      </w:r>
      <w:r w:rsidR="00240FF8" w:rsidRPr="004D6860">
        <w:rPr>
          <w:lang w:val="pl-PL"/>
        </w:rPr>
        <w:t>ą</w:t>
      </w:r>
      <w:r w:rsidR="002D569E" w:rsidRPr="004D6860">
        <w:rPr>
          <w:lang w:val="pl-PL"/>
        </w:rPr>
        <w:t xml:space="preserve"> Brytani</w:t>
      </w:r>
      <w:r w:rsidR="00240FF8" w:rsidRPr="004D6860">
        <w:rPr>
          <w:lang w:val="pl-PL"/>
        </w:rPr>
        <w:t>ę</w:t>
      </w:r>
      <w:r w:rsidR="000A5CCA" w:rsidRPr="004D6860">
        <w:rPr>
          <w:lang w:val="pl-PL"/>
        </w:rPr>
        <w:t xml:space="preserve"> w jednakowy sposób,  mówi</w:t>
      </w:r>
      <w:r w:rsidR="002D569E" w:rsidRPr="004D6860">
        <w:rPr>
          <w:lang w:val="pl-PL"/>
        </w:rPr>
        <w:t xml:space="preserve"> po polsku i jest dobrze przystosowana do swojego nowego życia w Polsce. Zalecono, że dziecko powinno pozostać z matką w Polsce i mieć regularny kontakt z ojcem</w:t>
      </w:r>
      <w:r w:rsidR="00A043C9" w:rsidRPr="004D6860">
        <w:rPr>
          <w:lang w:val="pl-PL"/>
        </w:rPr>
        <w:t>.</w:t>
      </w:r>
    </w:p>
    <w:p w:rsidR="00A043C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17</w:t>
      </w:r>
      <w:r w:rsidRPr="004D6860">
        <w:rPr>
          <w:lang w:val="pl-PL"/>
        </w:rPr>
        <w:fldChar w:fldCharType="end"/>
      </w:r>
      <w:r w:rsidRPr="004D6860">
        <w:rPr>
          <w:lang w:val="pl-PL"/>
        </w:rPr>
        <w:t>.  </w:t>
      </w:r>
      <w:r w:rsidR="002A2AFB" w:rsidRPr="004D6860">
        <w:rPr>
          <w:lang w:val="pl-PL"/>
        </w:rPr>
        <w:t xml:space="preserve">Sąd pierwszej instancji uznał, że </w:t>
      </w:r>
      <w:r w:rsidR="00FE4A99" w:rsidRPr="004D6860">
        <w:rPr>
          <w:lang w:val="pl-PL"/>
        </w:rPr>
        <w:t>opinia</w:t>
      </w:r>
      <w:r w:rsidR="002A2AFB" w:rsidRPr="004D6860">
        <w:rPr>
          <w:lang w:val="pl-PL"/>
        </w:rPr>
        <w:t xml:space="preserve"> RODK był</w:t>
      </w:r>
      <w:r w:rsidR="00FE4A99" w:rsidRPr="004D6860">
        <w:rPr>
          <w:lang w:val="pl-PL"/>
        </w:rPr>
        <w:t>a</w:t>
      </w:r>
      <w:r w:rsidR="002A2AFB" w:rsidRPr="004D6860">
        <w:rPr>
          <w:lang w:val="pl-PL"/>
        </w:rPr>
        <w:t xml:space="preserve"> </w:t>
      </w:r>
      <w:r w:rsidR="00FE4A99" w:rsidRPr="004D6860">
        <w:rPr>
          <w:lang w:val="pl-PL"/>
        </w:rPr>
        <w:t>zupełna</w:t>
      </w:r>
      <w:r w:rsidR="002A2AFB" w:rsidRPr="004D6860">
        <w:rPr>
          <w:lang w:val="pl-PL"/>
        </w:rPr>
        <w:t xml:space="preserve">, </w:t>
      </w:r>
      <w:r w:rsidR="00FE4A99" w:rsidRPr="004D6860">
        <w:rPr>
          <w:lang w:val="pl-PL"/>
        </w:rPr>
        <w:t>czytelna i stanowiła istotny dowód w sprawie.</w:t>
      </w:r>
    </w:p>
    <w:p w:rsidR="00A043C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18</w:t>
      </w:r>
      <w:r w:rsidRPr="004D6860">
        <w:rPr>
          <w:lang w:val="pl-PL"/>
        </w:rPr>
        <w:fldChar w:fldCharType="end"/>
      </w:r>
      <w:r w:rsidRPr="004D6860">
        <w:rPr>
          <w:lang w:val="pl-PL"/>
        </w:rPr>
        <w:t>.  </w:t>
      </w:r>
      <w:r w:rsidR="002A2AFB" w:rsidRPr="004D6860">
        <w:rPr>
          <w:lang w:val="pl-PL"/>
        </w:rPr>
        <w:t xml:space="preserve">Co do istoty, Sąd </w:t>
      </w:r>
      <w:r w:rsidR="00095D6C" w:rsidRPr="004D6860">
        <w:rPr>
          <w:lang w:val="pl-PL"/>
        </w:rPr>
        <w:t>Rejonowy</w:t>
      </w:r>
      <w:r w:rsidR="002A2AFB" w:rsidRPr="004D6860">
        <w:rPr>
          <w:lang w:val="pl-PL"/>
        </w:rPr>
        <w:t xml:space="preserve"> w Grudziądzu uznał, że </w:t>
      </w:r>
      <w:r w:rsidR="00095D6C" w:rsidRPr="004D6860">
        <w:rPr>
          <w:lang w:val="pl-PL"/>
        </w:rPr>
        <w:t xml:space="preserve">był zobowiązany </w:t>
      </w:r>
      <w:r w:rsidR="00CC3677" w:rsidRPr="004D6860">
        <w:rPr>
          <w:lang w:val="pl-PL"/>
        </w:rPr>
        <w:t>wziąć pod uwagę</w:t>
      </w:r>
      <w:r w:rsidR="002A2AFB" w:rsidRPr="004D6860">
        <w:rPr>
          <w:lang w:val="pl-PL"/>
        </w:rPr>
        <w:t xml:space="preserve"> "relacj</w:t>
      </w:r>
      <w:r w:rsidR="00CC3677" w:rsidRPr="004D6860">
        <w:rPr>
          <w:lang w:val="pl-PL"/>
        </w:rPr>
        <w:t>e</w:t>
      </w:r>
      <w:r w:rsidR="002A2AFB" w:rsidRPr="004D6860">
        <w:rPr>
          <w:lang w:val="pl-PL"/>
        </w:rPr>
        <w:t xml:space="preserve"> między dzieckiem a [każdym] z rodziców, fizyczn</w:t>
      </w:r>
      <w:r w:rsidR="00CC3677" w:rsidRPr="004D6860">
        <w:rPr>
          <w:lang w:val="pl-PL"/>
        </w:rPr>
        <w:t>y</w:t>
      </w:r>
      <w:r w:rsidR="002A2AFB" w:rsidRPr="004D6860">
        <w:rPr>
          <w:lang w:val="pl-PL"/>
        </w:rPr>
        <w:t xml:space="preserve"> i psychiczn</w:t>
      </w:r>
      <w:r w:rsidR="00CC3677" w:rsidRPr="004D6860">
        <w:rPr>
          <w:lang w:val="pl-PL"/>
        </w:rPr>
        <w:t>y rozwój dziecka</w:t>
      </w:r>
      <w:r w:rsidR="002A2AFB" w:rsidRPr="004D6860">
        <w:rPr>
          <w:lang w:val="pl-PL"/>
        </w:rPr>
        <w:t xml:space="preserve">, a także </w:t>
      </w:r>
      <w:r w:rsidR="00B66613" w:rsidRPr="004D6860">
        <w:rPr>
          <w:lang w:val="pl-PL"/>
        </w:rPr>
        <w:t>możliwość wystąpienia</w:t>
      </w:r>
      <w:r w:rsidR="00CC3677" w:rsidRPr="004D6860">
        <w:rPr>
          <w:lang w:val="pl-PL"/>
        </w:rPr>
        <w:t xml:space="preserve"> </w:t>
      </w:r>
      <w:r w:rsidR="002A2AFB" w:rsidRPr="004D6860">
        <w:rPr>
          <w:lang w:val="pl-PL"/>
        </w:rPr>
        <w:t>szkód fizycznych lub psychicznych w przypadku powrotu dziecka do swojego ojca bez matki</w:t>
      </w:r>
      <w:r w:rsidR="00A043C9" w:rsidRPr="004D6860">
        <w:rPr>
          <w:lang w:val="pl-PL"/>
        </w:rPr>
        <w:t>.”</w:t>
      </w:r>
    </w:p>
    <w:p w:rsidR="00A043C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19</w:t>
      </w:r>
      <w:r w:rsidRPr="004D6860">
        <w:rPr>
          <w:lang w:val="pl-PL"/>
        </w:rPr>
        <w:fldChar w:fldCharType="end"/>
      </w:r>
      <w:r w:rsidRPr="004D6860">
        <w:rPr>
          <w:lang w:val="pl-PL"/>
        </w:rPr>
        <w:t>.  </w:t>
      </w:r>
      <w:r w:rsidR="00762C88" w:rsidRPr="004D6860">
        <w:rPr>
          <w:lang w:val="pl-PL"/>
        </w:rPr>
        <w:t xml:space="preserve">Sąd krajowy </w:t>
      </w:r>
      <w:r w:rsidR="00B66613" w:rsidRPr="004D6860">
        <w:rPr>
          <w:lang w:val="pl-PL"/>
        </w:rPr>
        <w:t>wziął pod uwagę</w:t>
      </w:r>
      <w:r w:rsidR="00762C88" w:rsidRPr="004D6860">
        <w:rPr>
          <w:lang w:val="pl-PL"/>
        </w:rPr>
        <w:t xml:space="preserve"> młod</w:t>
      </w:r>
      <w:r w:rsidR="00AB40B6" w:rsidRPr="004D6860">
        <w:rPr>
          <w:lang w:val="pl-PL"/>
        </w:rPr>
        <w:t>y wiek</w:t>
      </w:r>
      <w:r w:rsidR="00762C88" w:rsidRPr="004D6860">
        <w:rPr>
          <w:lang w:val="pl-PL"/>
        </w:rPr>
        <w:t xml:space="preserve"> dziecka (które miało trzy lata i cztery miesiące w momencie </w:t>
      </w:r>
      <w:r w:rsidR="00AB40B6" w:rsidRPr="004D6860">
        <w:rPr>
          <w:lang w:val="pl-PL"/>
        </w:rPr>
        <w:t>orzekania</w:t>
      </w:r>
      <w:r w:rsidR="00762C88" w:rsidRPr="004D6860">
        <w:rPr>
          <w:lang w:val="pl-PL"/>
        </w:rPr>
        <w:t xml:space="preserve">) oraz fakt, że matka </w:t>
      </w:r>
      <w:r w:rsidR="00B46E09" w:rsidRPr="004D6860">
        <w:rPr>
          <w:lang w:val="pl-PL"/>
        </w:rPr>
        <w:t>od początku</w:t>
      </w:r>
      <w:r w:rsidR="00762C88" w:rsidRPr="004D6860">
        <w:rPr>
          <w:lang w:val="pl-PL"/>
        </w:rPr>
        <w:t xml:space="preserve"> była głównym opiekunem dziecka. Pow</w:t>
      </w:r>
      <w:r w:rsidR="00B46E09" w:rsidRPr="004D6860">
        <w:rPr>
          <w:lang w:val="pl-PL"/>
        </w:rPr>
        <w:t>ody</w:t>
      </w:r>
      <w:r w:rsidR="00762C88" w:rsidRPr="004D6860">
        <w:rPr>
          <w:lang w:val="pl-PL"/>
        </w:rPr>
        <w:t xml:space="preserve"> odmowy matki </w:t>
      </w:r>
      <w:r w:rsidR="00762C88" w:rsidRPr="004D6860">
        <w:rPr>
          <w:strike/>
          <w:lang w:val="pl-PL"/>
        </w:rPr>
        <w:t xml:space="preserve">do </w:t>
      </w:r>
      <w:r w:rsidR="00762C88" w:rsidRPr="004D6860">
        <w:rPr>
          <w:lang w:val="pl-PL"/>
        </w:rPr>
        <w:t xml:space="preserve">powrotu do Wielkiej Brytanii z dzieckiem nie były </w:t>
      </w:r>
      <w:r w:rsidR="00B46E09" w:rsidRPr="004D6860">
        <w:rPr>
          <w:lang w:val="pl-PL"/>
        </w:rPr>
        <w:t>przez sąd krajowy brane pod uwagę</w:t>
      </w:r>
      <w:r w:rsidR="00762C88" w:rsidRPr="004D6860">
        <w:rPr>
          <w:lang w:val="pl-PL"/>
        </w:rPr>
        <w:t xml:space="preserve">. Sąd rejonowy orzekł, powołując się na </w:t>
      </w:r>
      <w:r w:rsidR="00F876B0" w:rsidRPr="004D6860">
        <w:rPr>
          <w:lang w:val="pl-PL"/>
        </w:rPr>
        <w:t>opinię biegłych</w:t>
      </w:r>
      <w:r w:rsidR="00762C88" w:rsidRPr="004D6860">
        <w:rPr>
          <w:lang w:val="pl-PL"/>
        </w:rPr>
        <w:t xml:space="preserve">, że istnieje poważne ryzyko </w:t>
      </w:r>
      <w:r w:rsidR="00DA5CBD" w:rsidRPr="004D6860">
        <w:rPr>
          <w:lang w:val="pl-PL"/>
        </w:rPr>
        <w:t xml:space="preserve">wystąpienia ujemnych </w:t>
      </w:r>
      <w:r w:rsidR="004E23BB" w:rsidRPr="004D6860">
        <w:rPr>
          <w:lang w:val="pl-PL"/>
        </w:rPr>
        <w:t>skutków</w:t>
      </w:r>
      <w:r w:rsidR="00DA5CBD" w:rsidRPr="004D6860">
        <w:rPr>
          <w:lang w:val="pl-PL"/>
        </w:rPr>
        <w:t xml:space="preserve"> w psychice dziecka</w:t>
      </w:r>
      <w:r w:rsidR="00762C88" w:rsidRPr="004D6860">
        <w:rPr>
          <w:lang w:val="pl-PL"/>
        </w:rPr>
        <w:t xml:space="preserve">, </w:t>
      </w:r>
      <w:r w:rsidR="004E23BB" w:rsidRPr="004D6860">
        <w:rPr>
          <w:lang w:val="pl-PL"/>
        </w:rPr>
        <w:t>w przypadku jego powrotu</w:t>
      </w:r>
      <w:r w:rsidR="00762C88" w:rsidRPr="004D6860">
        <w:rPr>
          <w:lang w:val="pl-PL"/>
        </w:rPr>
        <w:t xml:space="preserve"> do Wielkiej Brytanii bez matki. Zauważono, że artykuł 13 (b) Konwencji haskiej</w:t>
      </w:r>
      <w:r w:rsidR="007C082E" w:rsidRPr="004D6860">
        <w:rPr>
          <w:lang w:val="pl-PL"/>
        </w:rPr>
        <w:t xml:space="preserve"> stanowi ochronę</w:t>
      </w:r>
      <w:r w:rsidR="00762C88" w:rsidRPr="004D6860">
        <w:rPr>
          <w:lang w:val="pl-PL"/>
        </w:rPr>
        <w:t xml:space="preserve"> </w:t>
      </w:r>
      <w:r w:rsidR="007C082E" w:rsidRPr="004D6860">
        <w:rPr>
          <w:lang w:val="pl-PL"/>
        </w:rPr>
        <w:t xml:space="preserve">dla </w:t>
      </w:r>
      <w:r w:rsidR="00762C88" w:rsidRPr="004D6860">
        <w:rPr>
          <w:lang w:val="pl-PL"/>
        </w:rPr>
        <w:t>uprowadz</w:t>
      </w:r>
      <w:r w:rsidR="007C082E" w:rsidRPr="004D6860">
        <w:rPr>
          <w:lang w:val="pl-PL"/>
        </w:rPr>
        <w:t xml:space="preserve">onych </w:t>
      </w:r>
      <w:r w:rsidR="00762C88" w:rsidRPr="004D6860">
        <w:rPr>
          <w:lang w:val="pl-PL"/>
        </w:rPr>
        <w:t xml:space="preserve"> dzieci w tak dużym stopniu, że nie pozwala na ich powrót, jeśli miałoby to postawić je "niekorzystnej sytuacji"</w:t>
      </w:r>
      <w:r w:rsidR="00A043C9" w:rsidRPr="004D6860">
        <w:rPr>
          <w:lang w:val="pl-PL"/>
        </w:rPr>
        <w:t>.</w:t>
      </w:r>
    </w:p>
    <w:p w:rsidR="00720B11"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20</w:t>
      </w:r>
      <w:r w:rsidRPr="004D6860">
        <w:rPr>
          <w:lang w:val="pl-PL"/>
        </w:rPr>
        <w:fldChar w:fldCharType="end"/>
      </w:r>
      <w:r w:rsidRPr="004D6860">
        <w:rPr>
          <w:lang w:val="pl-PL"/>
        </w:rPr>
        <w:t>.  </w:t>
      </w:r>
      <w:r w:rsidR="00856A2C" w:rsidRPr="004D6860">
        <w:rPr>
          <w:lang w:val="pl-PL"/>
        </w:rPr>
        <w:t xml:space="preserve">Skarżący </w:t>
      </w:r>
      <w:r w:rsidR="007C082E" w:rsidRPr="004D6860">
        <w:rPr>
          <w:lang w:val="pl-PL"/>
        </w:rPr>
        <w:t>wniósł odwołanie</w:t>
      </w:r>
      <w:r w:rsidR="00856A2C" w:rsidRPr="004D6860">
        <w:rPr>
          <w:lang w:val="pl-PL"/>
        </w:rPr>
        <w:t>, argumentując to między innymi następującymi okoliczn</w:t>
      </w:r>
      <w:r w:rsidR="00FD02B8" w:rsidRPr="004D6860">
        <w:rPr>
          <w:lang w:val="pl-PL"/>
        </w:rPr>
        <w:t>ościami faktycznymi i prawnymi:</w:t>
      </w:r>
      <w:r w:rsidR="00856A2C" w:rsidRPr="004D6860">
        <w:rPr>
          <w:lang w:val="pl-PL"/>
        </w:rPr>
        <w:t xml:space="preserve"> sąd pierwszej instancji </w:t>
      </w:r>
      <w:r w:rsidR="00471ED5" w:rsidRPr="004D6860">
        <w:rPr>
          <w:lang w:val="pl-PL"/>
        </w:rPr>
        <w:t>naruszył</w:t>
      </w:r>
      <w:r w:rsidR="00856A2C" w:rsidRPr="004D6860">
        <w:rPr>
          <w:lang w:val="pl-PL"/>
        </w:rPr>
        <w:t xml:space="preserve"> art 13 (b) </w:t>
      </w:r>
      <w:r w:rsidR="00471ED5" w:rsidRPr="004D6860">
        <w:rPr>
          <w:lang w:val="pl-PL"/>
        </w:rPr>
        <w:t>K</w:t>
      </w:r>
      <w:r w:rsidR="00856A2C" w:rsidRPr="004D6860">
        <w:rPr>
          <w:lang w:val="pl-PL"/>
        </w:rPr>
        <w:t xml:space="preserve">onwencji haskiej, po pierwsze w tym, że doszedł do wniosku, że w okolicznościach niniejszej sprawy wystąpiło </w:t>
      </w:r>
      <w:r w:rsidR="00856A2C" w:rsidRPr="004D6860">
        <w:rPr>
          <w:lang w:val="pl-PL"/>
        </w:rPr>
        <w:lastRenderedPageBreak/>
        <w:t xml:space="preserve">poważne ryzyko, że powrót dziecka do Wielkiej Brytanii naraziłby je na </w:t>
      </w:r>
      <w:r w:rsidR="001D7928" w:rsidRPr="004D6860">
        <w:rPr>
          <w:lang w:val="pl-PL"/>
        </w:rPr>
        <w:t>trudny do zniesienia uraz psychiczny</w:t>
      </w:r>
      <w:r w:rsidR="00856A2C" w:rsidRPr="004D6860">
        <w:rPr>
          <w:lang w:val="pl-PL"/>
        </w:rPr>
        <w:t xml:space="preserve"> i </w:t>
      </w:r>
      <w:r w:rsidR="001D7928" w:rsidRPr="004D6860">
        <w:rPr>
          <w:lang w:val="pl-PL"/>
        </w:rPr>
        <w:t>postawiłby</w:t>
      </w:r>
      <w:r w:rsidR="00856A2C" w:rsidRPr="004D6860">
        <w:rPr>
          <w:lang w:val="pl-PL"/>
        </w:rPr>
        <w:t xml:space="preserve"> je w niekorzystnej sytuacji, a po drugie w tym, że błędnie za</w:t>
      </w:r>
      <w:r w:rsidR="00171C5C" w:rsidRPr="004D6860">
        <w:rPr>
          <w:lang w:val="pl-PL"/>
        </w:rPr>
        <w:t>łożono</w:t>
      </w:r>
      <w:r w:rsidR="00856A2C" w:rsidRPr="004D6860">
        <w:rPr>
          <w:lang w:val="pl-PL"/>
        </w:rPr>
        <w:t>, że ​​dziecko musiałoby być oddzielone od matki, mimo</w:t>
      </w:r>
      <w:r w:rsidR="00785E7A" w:rsidRPr="004D6860">
        <w:rPr>
          <w:lang w:val="pl-PL"/>
        </w:rPr>
        <w:t>,</w:t>
      </w:r>
      <w:r w:rsidR="00856A2C" w:rsidRPr="004D6860">
        <w:rPr>
          <w:lang w:val="pl-PL"/>
        </w:rPr>
        <w:t xml:space="preserve"> że ta ostatnia nie podała żadnych obiektywnych przeszkód </w:t>
      </w:r>
      <w:r w:rsidR="00171C5C" w:rsidRPr="004D6860">
        <w:rPr>
          <w:lang w:val="pl-PL"/>
        </w:rPr>
        <w:t>uniemożliwiających</w:t>
      </w:r>
      <w:r w:rsidR="00856A2C" w:rsidRPr="004D6860">
        <w:rPr>
          <w:lang w:val="pl-PL"/>
        </w:rPr>
        <w:t xml:space="preserve"> jej powr</w:t>
      </w:r>
      <w:r w:rsidR="00171C5C" w:rsidRPr="004D6860">
        <w:rPr>
          <w:lang w:val="pl-PL"/>
        </w:rPr>
        <w:t>ót</w:t>
      </w:r>
      <w:r w:rsidR="00856A2C" w:rsidRPr="004D6860">
        <w:rPr>
          <w:lang w:val="pl-PL"/>
        </w:rPr>
        <w:t xml:space="preserve"> do Wielkiej Brytanii; sąd pierwszej instancji </w:t>
      </w:r>
      <w:r w:rsidR="00171C5C" w:rsidRPr="004D6860">
        <w:rPr>
          <w:lang w:val="pl-PL"/>
        </w:rPr>
        <w:t xml:space="preserve">naruszył </w:t>
      </w:r>
      <w:r w:rsidR="00856A2C" w:rsidRPr="004D6860">
        <w:rPr>
          <w:lang w:val="pl-PL"/>
        </w:rPr>
        <w:t xml:space="preserve"> artykuł 3 Konwencji o prawach dziecka oraz jego ogóln</w:t>
      </w:r>
      <w:r w:rsidR="002F5479" w:rsidRPr="004D6860">
        <w:rPr>
          <w:lang w:val="pl-PL"/>
        </w:rPr>
        <w:t>ą</w:t>
      </w:r>
      <w:r w:rsidR="00856A2C" w:rsidRPr="004D6860">
        <w:rPr>
          <w:lang w:val="pl-PL"/>
        </w:rPr>
        <w:t xml:space="preserve"> </w:t>
      </w:r>
      <w:r w:rsidR="002F5479" w:rsidRPr="004D6860">
        <w:rPr>
          <w:lang w:val="pl-PL"/>
        </w:rPr>
        <w:t>interpretację</w:t>
      </w:r>
      <w:r w:rsidR="00856A2C" w:rsidRPr="004D6860">
        <w:rPr>
          <w:lang w:val="pl-PL"/>
        </w:rPr>
        <w:t xml:space="preserve">, </w:t>
      </w:r>
      <w:r w:rsidR="002F5479" w:rsidRPr="004D6860">
        <w:rPr>
          <w:lang w:val="pl-PL"/>
        </w:rPr>
        <w:t>zgodnie z którą</w:t>
      </w:r>
      <w:r w:rsidR="00856A2C" w:rsidRPr="004D6860">
        <w:rPr>
          <w:lang w:val="pl-PL"/>
        </w:rPr>
        <w:t xml:space="preserve"> ma być chroniony najlepszy interes dziecka; fakty ustalone przez sąd krajowy </w:t>
      </w:r>
      <w:r w:rsidR="000E136F" w:rsidRPr="004D6860">
        <w:rPr>
          <w:lang w:val="pl-PL"/>
        </w:rPr>
        <w:t>stoją</w:t>
      </w:r>
      <w:r w:rsidR="00856A2C" w:rsidRPr="004D6860">
        <w:rPr>
          <w:lang w:val="pl-PL"/>
        </w:rPr>
        <w:t xml:space="preserve"> w sprzeczności z dowodami przedstawionymi w</w:t>
      </w:r>
      <w:r w:rsidR="000E136F" w:rsidRPr="004D6860">
        <w:rPr>
          <w:lang w:val="pl-PL"/>
        </w:rPr>
        <w:t xml:space="preserve"> toku postępowania.</w:t>
      </w:r>
      <w:r w:rsidR="00856A2C" w:rsidRPr="004D6860">
        <w:rPr>
          <w:lang w:val="pl-PL"/>
        </w:rPr>
        <w:t xml:space="preserve"> Wniosek sądu, że powrót dziecka naraziłby je na </w:t>
      </w:r>
      <w:r w:rsidR="002F5479" w:rsidRPr="004D6860">
        <w:rPr>
          <w:lang w:val="pl-PL"/>
        </w:rPr>
        <w:t>trudny do zniesienia uraz psychiczny</w:t>
      </w:r>
      <w:r w:rsidR="00856A2C" w:rsidRPr="004D6860">
        <w:rPr>
          <w:lang w:val="pl-PL"/>
        </w:rPr>
        <w:t xml:space="preserve"> jest sprzeczny z wnioskami </w:t>
      </w:r>
      <w:r w:rsidR="002F5479" w:rsidRPr="004D6860">
        <w:rPr>
          <w:lang w:val="pl-PL"/>
        </w:rPr>
        <w:t>zawartymi w opinii biegłych</w:t>
      </w:r>
      <w:r w:rsidR="00856A2C" w:rsidRPr="004D6860">
        <w:rPr>
          <w:lang w:val="pl-PL"/>
        </w:rPr>
        <w:t xml:space="preserve">; a sąd nie powinien </w:t>
      </w:r>
      <w:r w:rsidR="003B0FD5" w:rsidRPr="004D6860">
        <w:rPr>
          <w:lang w:val="pl-PL"/>
        </w:rPr>
        <w:t>oddalić wniosku o odroczenie rozprawy</w:t>
      </w:r>
      <w:r w:rsidR="00856A2C" w:rsidRPr="004D6860">
        <w:rPr>
          <w:lang w:val="pl-PL"/>
        </w:rPr>
        <w:t xml:space="preserve">, </w:t>
      </w:r>
      <w:r w:rsidR="003B0FD5" w:rsidRPr="004D6860">
        <w:rPr>
          <w:lang w:val="pl-PL"/>
        </w:rPr>
        <w:t>na</w:t>
      </w:r>
      <w:r w:rsidR="00856A2C" w:rsidRPr="004D6860">
        <w:rPr>
          <w:lang w:val="pl-PL"/>
        </w:rPr>
        <w:t xml:space="preserve"> której skarżący nie był reprezentowany przez </w:t>
      </w:r>
      <w:r w:rsidR="003B0FD5" w:rsidRPr="004D6860">
        <w:rPr>
          <w:lang w:val="pl-PL"/>
        </w:rPr>
        <w:t>profesjonalnego pełnomocnika.</w:t>
      </w:r>
    </w:p>
    <w:p w:rsidR="00720B11" w:rsidRPr="004D6860" w:rsidRDefault="00404B0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21</w:t>
      </w:r>
      <w:r w:rsidRPr="004D6860">
        <w:rPr>
          <w:lang w:val="pl-PL"/>
        </w:rPr>
        <w:fldChar w:fldCharType="end"/>
      </w:r>
      <w:r w:rsidRPr="004D6860">
        <w:rPr>
          <w:lang w:val="pl-PL"/>
        </w:rPr>
        <w:t>.  </w:t>
      </w:r>
      <w:r w:rsidR="00856A2C" w:rsidRPr="004D6860">
        <w:rPr>
          <w:lang w:val="pl-PL"/>
        </w:rPr>
        <w:t xml:space="preserve">Na rozprawie apelacyjnej, skarżący twierdził również, że </w:t>
      </w:r>
      <w:r w:rsidR="003B0FD5" w:rsidRPr="004D6860">
        <w:rPr>
          <w:lang w:val="pl-PL"/>
        </w:rPr>
        <w:t>biegli</w:t>
      </w:r>
      <w:r w:rsidR="00856A2C" w:rsidRPr="004D6860">
        <w:rPr>
          <w:lang w:val="pl-PL"/>
        </w:rPr>
        <w:t xml:space="preserve"> </w:t>
      </w:r>
      <w:r w:rsidR="003B0FD5" w:rsidRPr="004D6860">
        <w:rPr>
          <w:lang w:val="pl-PL"/>
        </w:rPr>
        <w:t>z zakresu psychologii</w:t>
      </w:r>
      <w:r w:rsidR="00856A2C" w:rsidRPr="004D6860">
        <w:rPr>
          <w:lang w:val="pl-PL"/>
        </w:rPr>
        <w:t xml:space="preserve">, którzy sporządzili </w:t>
      </w:r>
      <w:r w:rsidR="003B0FD5" w:rsidRPr="004D6860">
        <w:rPr>
          <w:lang w:val="pl-PL"/>
        </w:rPr>
        <w:t>opinię</w:t>
      </w:r>
      <w:r w:rsidR="00856A2C" w:rsidRPr="004D6860">
        <w:rPr>
          <w:lang w:val="pl-PL"/>
        </w:rPr>
        <w:t xml:space="preserve"> RODK dla sądu pierwszej instancji byli niekompetentni</w:t>
      </w:r>
      <w:r w:rsidRPr="004D6860">
        <w:rPr>
          <w:lang w:val="pl-PL"/>
        </w:rPr>
        <w:t>.</w:t>
      </w:r>
    </w:p>
    <w:p w:rsidR="000144D8"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22</w:t>
      </w:r>
      <w:r w:rsidRPr="004D6860">
        <w:rPr>
          <w:lang w:val="pl-PL"/>
        </w:rPr>
        <w:fldChar w:fldCharType="end"/>
      </w:r>
      <w:r w:rsidRPr="004D6860">
        <w:rPr>
          <w:lang w:val="pl-PL"/>
        </w:rPr>
        <w:t>.  </w:t>
      </w:r>
      <w:r w:rsidR="00856A2C" w:rsidRPr="004D6860">
        <w:rPr>
          <w:lang w:val="pl-PL"/>
        </w:rPr>
        <w:t>W dniu 14 października roku 2013</w:t>
      </w:r>
      <w:r w:rsidR="000E136F" w:rsidRPr="004D6860">
        <w:rPr>
          <w:lang w:val="pl-PL"/>
        </w:rPr>
        <w:t xml:space="preserve"> roku</w:t>
      </w:r>
      <w:r w:rsidR="00856A2C" w:rsidRPr="004D6860">
        <w:rPr>
          <w:lang w:val="pl-PL"/>
        </w:rPr>
        <w:t xml:space="preserve"> Sąd Okręgowy w Toruniu oddalił odwołanie</w:t>
      </w:r>
      <w:r w:rsidR="00553439" w:rsidRPr="004D6860">
        <w:rPr>
          <w:lang w:val="pl-PL"/>
        </w:rPr>
        <w:t xml:space="preserve"> (IV Ca 1865/12)</w:t>
      </w:r>
      <w:r w:rsidR="00A043C9" w:rsidRPr="004D6860">
        <w:rPr>
          <w:lang w:val="pl-PL"/>
        </w:rPr>
        <w:t>.</w:t>
      </w:r>
      <w:r w:rsidR="00856A2C" w:rsidRPr="004D6860">
        <w:rPr>
          <w:lang w:val="pl-PL"/>
        </w:rPr>
        <w:t xml:space="preserve"> </w:t>
      </w:r>
    </w:p>
    <w:p w:rsidR="00A043C9" w:rsidRPr="004D6860" w:rsidRDefault="006679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23</w:t>
      </w:r>
      <w:r w:rsidRPr="004D6860">
        <w:rPr>
          <w:lang w:val="pl-PL"/>
        </w:rPr>
        <w:fldChar w:fldCharType="end"/>
      </w:r>
      <w:r w:rsidRPr="004D6860">
        <w:rPr>
          <w:lang w:val="pl-PL"/>
        </w:rPr>
        <w:t>.  </w:t>
      </w:r>
      <w:r w:rsidR="00856A2C" w:rsidRPr="004D6860">
        <w:rPr>
          <w:lang w:val="pl-PL"/>
        </w:rPr>
        <w:t>Sąd odwoławczy oparł się w całości na ustaleniach faktycznych dokonanych przez sąd pierwszej instancji i stwierdził, że powrót do Wielkiej Brytanii dziecka z lub bez matki postawiłby j</w:t>
      </w:r>
      <w:r w:rsidR="00240FF8" w:rsidRPr="004D6860">
        <w:rPr>
          <w:lang w:val="pl-PL"/>
        </w:rPr>
        <w:t xml:space="preserve">e w </w:t>
      </w:r>
      <w:r w:rsidR="000E136F" w:rsidRPr="004D6860">
        <w:rPr>
          <w:lang w:val="pl-PL"/>
        </w:rPr>
        <w:t>niekorzystnej sytuacji</w:t>
      </w:r>
      <w:r w:rsidR="00856A2C" w:rsidRPr="004D6860">
        <w:rPr>
          <w:lang w:val="pl-PL"/>
        </w:rPr>
        <w:t xml:space="preserve">. Po pierwsze, ze względu na bardzo młody wiek dziecka oraz fakt, że od momentu zatrzymania dziecko znajdowało się pod opieką matki praktycznie przez całą dobę, a kontakt </w:t>
      </w:r>
      <w:r w:rsidR="006A6E66" w:rsidRPr="004D6860">
        <w:rPr>
          <w:lang w:val="pl-PL"/>
        </w:rPr>
        <w:t xml:space="preserve"> dziecka </w:t>
      </w:r>
      <w:r w:rsidR="00856A2C" w:rsidRPr="004D6860">
        <w:rPr>
          <w:lang w:val="pl-PL"/>
        </w:rPr>
        <w:t xml:space="preserve">ze skarżącym był rzadki, oddzielanie dziecka od matki mogłoby spowodować negatywne i nieodwracalne skutki. Po drugie, powrót dziecka z matką, również nie miałby pozytywnego wpływu na rozwój dziecka. W tym zakresie, zauważono, że M.J. nigdy nie przystosowała się do życia w Wielkiej Brytanii; była w konflikcie ze skarżącym i jej wyjazd z Polski byłby </w:t>
      </w:r>
      <w:r w:rsidR="00534689" w:rsidRPr="004D6860">
        <w:rPr>
          <w:lang w:val="pl-PL"/>
        </w:rPr>
        <w:t>wymuszony wbrew jej woli.</w:t>
      </w:r>
    </w:p>
    <w:p w:rsidR="000144D8" w:rsidRPr="004D6860" w:rsidRDefault="00E437A4"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24</w:t>
      </w:r>
      <w:r w:rsidRPr="004D6860">
        <w:rPr>
          <w:lang w:val="pl-PL"/>
        </w:rPr>
        <w:fldChar w:fldCharType="end"/>
      </w:r>
      <w:r w:rsidRPr="004D6860">
        <w:rPr>
          <w:lang w:val="pl-PL"/>
        </w:rPr>
        <w:t>.  </w:t>
      </w:r>
      <w:r w:rsidR="00856A2C" w:rsidRPr="004D6860">
        <w:rPr>
          <w:lang w:val="pl-PL"/>
        </w:rPr>
        <w:t xml:space="preserve">W odniesieniu do pozostałych zarzutów skarżącego, sąd </w:t>
      </w:r>
      <w:r w:rsidR="00C713A2" w:rsidRPr="004D6860">
        <w:rPr>
          <w:lang w:val="pl-PL"/>
        </w:rPr>
        <w:t xml:space="preserve">okręgowy </w:t>
      </w:r>
      <w:r w:rsidR="00856A2C" w:rsidRPr="004D6860">
        <w:rPr>
          <w:lang w:val="pl-PL"/>
        </w:rPr>
        <w:t xml:space="preserve">orzekł w następujący sposób: w przeciwieństwie do </w:t>
      </w:r>
      <w:r w:rsidR="00C713A2" w:rsidRPr="004D6860">
        <w:rPr>
          <w:lang w:val="pl-PL"/>
        </w:rPr>
        <w:t>twierdzeń</w:t>
      </w:r>
      <w:r w:rsidR="00856A2C" w:rsidRPr="004D6860">
        <w:rPr>
          <w:lang w:val="pl-PL"/>
        </w:rPr>
        <w:t xml:space="preserve"> skarżącego, </w:t>
      </w:r>
      <w:r w:rsidR="00C713A2" w:rsidRPr="004D6860">
        <w:rPr>
          <w:lang w:val="pl-PL"/>
        </w:rPr>
        <w:t>opinia</w:t>
      </w:r>
      <w:r w:rsidR="00856A2C" w:rsidRPr="004D6860">
        <w:rPr>
          <w:lang w:val="pl-PL"/>
        </w:rPr>
        <w:t xml:space="preserve"> RODK był</w:t>
      </w:r>
      <w:r w:rsidR="00C713A2" w:rsidRPr="004D6860">
        <w:rPr>
          <w:lang w:val="pl-PL"/>
        </w:rPr>
        <w:t>a</w:t>
      </w:r>
      <w:r w:rsidR="00856A2C" w:rsidRPr="004D6860">
        <w:rPr>
          <w:lang w:val="pl-PL"/>
        </w:rPr>
        <w:t xml:space="preserve"> jasn</w:t>
      </w:r>
      <w:r w:rsidR="00C713A2" w:rsidRPr="004D6860">
        <w:rPr>
          <w:lang w:val="pl-PL"/>
        </w:rPr>
        <w:t>a</w:t>
      </w:r>
      <w:r w:rsidR="00856A2C" w:rsidRPr="004D6860">
        <w:rPr>
          <w:lang w:val="pl-PL"/>
        </w:rPr>
        <w:t xml:space="preserve"> i </w:t>
      </w:r>
      <w:r w:rsidR="00C713A2" w:rsidRPr="004D6860">
        <w:rPr>
          <w:lang w:val="pl-PL"/>
        </w:rPr>
        <w:t>jednoznaczna</w:t>
      </w:r>
      <w:r w:rsidR="00856A2C" w:rsidRPr="004D6860">
        <w:rPr>
          <w:lang w:val="pl-PL"/>
        </w:rPr>
        <w:t xml:space="preserve"> w swoim wniosku, że najlepszy interes dziecka będzie lepiej </w:t>
      </w:r>
      <w:r w:rsidR="002714AE" w:rsidRPr="004D6860">
        <w:rPr>
          <w:lang w:val="pl-PL"/>
        </w:rPr>
        <w:t>zagwarantowany</w:t>
      </w:r>
      <w:r w:rsidR="00856A2C" w:rsidRPr="004D6860">
        <w:rPr>
          <w:lang w:val="pl-PL"/>
        </w:rPr>
        <w:t xml:space="preserve">, gdyby pozwolono mu pozostać w Polsce z matką; ze względu na fakt, że adwokat skarżącego </w:t>
      </w:r>
      <w:r w:rsidR="002714AE" w:rsidRPr="004D6860">
        <w:rPr>
          <w:lang w:val="pl-PL"/>
        </w:rPr>
        <w:t>przebywał na urlopie</w:t>
      </w:r>
      <w:r w:rsidR="00856A2C" w:rsidRPr="004D6860">
        <w:rPr>
          <w:lang w:val="pl-PL"/>
        </w:rPr>
        <w:t xml:space="preserve">, a skarżący nie zgodził się </w:t>
      </w:r>
      <w:r w:rsidR="002714AE" w:rsidRPr="004D6860">
        <w:rPr>
          <w:lang w:val="pl-PL"/>
        </w:rPr>
        <w:t>na zastępstwo substytucyjne</w:t>
      </w:r>
      <w:r w:rsidR="00856A2C" w:rsidRPr="004D6860">
        <w:rPr>
          <w:lang w:val="pl-PL"/>
        </w:rPr>
        <w:t>, uznanie jego wniosku o odroczenie</w:t>
      </w:r>
      <w:r w:rsidR="00770B15" w:rsidRPr="004D6860">
        <w:rPr>
          <w:lang w:val="pl-PL"/>
        </w:rPr>
        <w:t xml:space="preserve"> rozprawy</w:t>
      </w:r>
      <w:r w:rsidR="00856A2C" w:rsidRPr="004D6860">
        <w:rPr>
          <w:lang w:val="pl-PL"/>
        </w:rPr>
        <w:t xml:space="preserve"> nie było uzasadnione; natomiast argument o niekompetencji ekspertów RODK był, po pierwsze, spóźniony (skarżący nie podniósł tej kwestii przed sądem pierwszej instancji ani </w:t>
      </w:r>
      <w:r w:rsidR="00770B15" w:rsidRPr="004D6860">
        <w:rPr>
          <w:lang w:val="pl-PL"/>
        </w:rPr>
        <w:t xml:space="preserve">w </w:t>
      </w:r>
      <w:r w:rsidR="00856A2C" w:rsidRPr="004D6860">
        <w:rPr>
          <w:lang w:val="pl-PL"/>
        </w:rPr>
        <w:t xml:space="preserve">odwołaniu), a po drugie, </w:t>
      </w:r>
      <w:r w:rsidR="00106CE6" w:rsidRPr="004D6860">
        <w:rPr>
          <w:lang w:val="pl-PL"/>
        </w:rPr>
        <w:t>wewnętrznie sprzeczny, gdyż skarżący dla poparcia innych argumentów powołuje się na opinię, którą równocześnie kwestionuje</w:t>
      </w:r>
      <w:r w:rsidR="001932DA" w:rsidRPr="004D6860">
        <w:rPr>
          <w:lang w:val="pl-PL"/>
        </w:rPr>
        <w:t>.</w:t>
      </w:r>
    </w:p>
    <w:p w:rsidR="00A043C9" w:rsidRPr="004D6860" w:rsidRDefault="00C878E8" w:rsidP="00A65F8B">
      <w:pPr>
        <w:pStyle w:val="ECHRHeading2"/>
        <w:rPr>
          <w:lang w:val="pl-PL"/>
        </w:rPr>
      </w:pPr>
      <w:r w:rsidRPr="004D6860">
        <w:rPr>
          <w:lang w:val="pl-PL"/>
        </w:rPr>
        <w:lastRenderedPageBreak/>
        <w:t>C.</w:t>
      </w:r>
      <w:r w:rsidR="005E0204" w:rsidRPr="004D6860">
        <w:rPr>
          <w:lang w:val="pl-PL"/>
        </w:rPr>
        <w:t>  </w:t>
      </w:r>
      <w:r w:rsidR="00856A2C" w:rsidRPr="004D6860">
        <w:rPr>
          <w:lang w:val="pl-PL"/>
        </w:rPr>
        <w:t>Kontakt skarżącego z dzieckiem, pozew rozwodowy i ostatnie wydarzenia</w:t>
      </w:r>
    </w:p>
    <w:p w:rsidR="000144D8" w:rsidRPr="004D6860" w:rsidRDefault="002646B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25</w:t>
      </w:r>
      <w:r w:rsidRPr="004D6860">
        <w:rPr>
          <w:lang w:val="pl-PL"/>
        </w:rPr>
        <w:fldChar w:fldCharType="end"/>
      </w:r>
      <w:r w:rsidRPr="004D6860">
        <w:rPr>
          <w:lang w:val="pl-PL"/>
        </w:rPr>
        <w:t>.  </w:t>
      </w:r>
      <w:r w:rsidR="00C959D3" w:rsidRPr="004D6860">
        <w:rPr>
          <w:lang w:val="pl-PL"/>
        </w:rPr>
        <w:t>Na rozprawie, która odbyła się w dniu 19 grudnia 2012 roku</w:t>
      </w:r>
      <w:r w:rsidR="00C959D3" w:rsidRPr="004D6860">
        <w:rPr>
          <w:strike/>
          <w:lang w:val="pl-PL"/>
        </w:rPr>
        <w:t xml:space="preserve"> </w:t>
      </w:r>
      <w:r w:rsidR="00C959D3" w:rsidRPr="004D6860">
        <w:rPr>
          <w:lang w:val="pl-PL"/>
        </w:rPr>
        <w:t>prze</w:t>
      </w:r>
      <w:r w:rsidR="00AB22D1" w:rsidRPr="004D6860">
        <w:rPr>
          <w:lang w:val="pl-PL"/>
        </w:rPr>
        <w:t>d</w:t>
      </w:r>
      <w:r w:rsidR="00C959D3" w:rsidRPr="004D6860">
        <w:rPr>
          <w:lang w:val="pl-PL"/>
        </w:rPr>
        <w:t xml:space="preserve"> Sąd</w:t>
      </w:r>
      <w:r w:rsidR="00AB22D1" w:rsidRPr="004D6860">
        <w:rPr>
          <w:lang w:val="pl-PL"/>
        </w:rPr>
        <w:t>em</w:t>
      </w:r>
      <w:r w:rsidR="00C959D3" w:rsidRPr="004D6860">
        <w:rPr>
          <w:lang w:val="pl-PL"/>
        </w:rPr>
        <w:t xml:space="preserve"> Rejonowy</w:t>
      </w:r>
      <w:r w:rsidR="00AB22D1" w:rsidRPr="004D6860">
        <w:rPr>
          <w:lang w:val="pl-PL"/>
        </w:rPr>
        <w:t>m</w:t>
      </w:r>
      <w:r w:rsidR="00C959D3" w:rsidRPr="004D6860">
        <w:rPr>
          <w:lang w:val="pl-PL"/>
        </w:rPr>
        <w:t xml:space="preserve"> w Grudziądzu, adwokat skarżącego </w:t>
      </w:r>
      <w:r w:rsidR="00E1581E" w:rsidRPr="004D6860">
        <w:rPr>
          <w:lang w:val="pl-PL"/>
        </w:rPr>
        <w:t>złożył wniosek</w:t>
      </w:r>
      <w:r w:rsidR="00C959D3" w:rsidRPr="004D6860">
        <w:rPr>
          <w:lang w:val="pl-PL"/>
        </w:rPr>
        <w:t xml:space="preserve">, powołując się na art 21 </w:t>
      </w:r>
      <w:r w:rsidR="00AB22D1" w:rsidRPr="004D6860">
        <w:rPr>
          <w:lang w:val="pl-PL"/>
        </w:rPr>
        <w:t>K</w:t>
      </w:r>
      <w:r w:rsidR="00C959D3" w:rsidRPr="004D6860">
        <w:rPr>
          <w:lang w:val="pl-PL"/>
        </w:rPr>
        <w:t>onwencji haskiej, o ustaleni</w:t>
      </w:r>
      <w:r w:rsidR="00E1581E" w:rsidRPr="004D6860">
        <w:rPr>
          <w:lang w:val="pl-PL"/>
        </w:rPr>
        <w:t>e</w:t>
      </w:r>
      <w:r w:rsidR="00C959D3" w:rsidRPr="004D6860">
        <w:rPr>
          <w:lang w:val="pl-PL"/>
        </w:rPr>
        <w:t xml:space="preserve"> i zabezpieczeni</w:t>
      </w:r>
      <w:r w:rsidR="00E1581E" w:rsidRPr="004D6860">
        <w:rPr>
          <w:lang w:val="pl-PL"/>
        </w:rPr>
        <w:t>e</w:t>
      </w:r>
      <w:r w:rsidR="00C959D3" w:rsidRPr="004D6860">
        <w:rPr>
          <w:lang w:val="pl-PL"/>
        </w:rPr>
        <w:t xml:space="preserve"> skutecznego wykonywania prawa skarżącego do kontaktu</w:t>
      </w:r>
      <w:r w:rsidR="00E1581E" w:rsidRPr="004D6860">
        <w:rPr>
          <w:lang w:val="pl-PL"/>
        </w:rPr>
        <w:t xml:space="preserve"> z dzieckiem</w:t>
      </w:r>
      <w:r w:rsidR="00C959D3" w:rsidRPr="004D6860">
        <w:rPr>
          <w:lang w:val="pl-PL"/>
        </w:rPr>
        <w:t xml:space="preserve"> </w:t>
      </w:r>
      <w:r w:rsidR="00E1581E" w:rsidRPr="004D6860">
        <w:rPr>
          <w:lang w:val="pl-PL"/>
        </w:rPr>
        <w:t>w toku</w:t>
      </w:r>
      <w:r w:rsidR="00C959D3" w:rsidRPr="004D6860">
        <w:rPr>
          <w:lang w:val="pl-PL"/>
        </w:rPr>
        <w:t xml:space="preserve"> postępowani</w:t>
      </w:r>
      <w:r w:rsidR="00E1581E" w:rsidRPr="004D6860">
        <w:rPr>
          <w:lang w:val="pl-PL"/>
        </w:rPr>
        <w:t xml:space="preserve">a prowadzonego na </w:t>
      </w:r>
      <w:r w:rsidR="008F08F4" w:rsidRPr="004D6860">
        <w:rPr>
          <w:lang w:val="pl-PL"/>
        </w:rPr>
        <w:t>podstawie</w:t>
      </w:r>
      <w:r w:rsidR="00E1581E" w:rsidRPr="004D6860">
        <w:rPr>
          <w:lang w:val="pl-PL"/>
        </w:rPr>
        <w:t xml:space="preserve"> </w:t>
      </w:r>
      <w:r w:rsidR="00140917" w:rsidRPr="004D6860">
        <w:rPr>
          <w:lang w:val="pl-PL"/>
        </w:rPr>
        <w:t xml:space="preserve"> K</w:t>
      </w:r>
      <w:r w:rsidR="00C959D3" w:rsidRPr="004D6860">
        <w:rPr>
          <w:lang w:val="pl-PL"/>
        </w:rPr>
        <w:t>onwencji haskiej</w:t>
      </w:r>
      <w:r w:rsidR="00C03C01" w:rsidRPr="004D6860">
        <w:rPr>
          <w:lang w:val="pl-PL"/>
        </w:rPr>
        <w:t>.</w:t>
      </w:r>
    </w:p>
    <w:p w:rsidR="00C03C01" w:rsidRPr="004D6860" w:rsidRDefault="002646B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26</w:t>
      </w:r>
      <w:r w:rsidRPr="004D6860">
        <w:rPr>
          <w:lang w:val="pl-PL"/>
        </w:rPr>
        <w:fldChar w:fldCharType="end"/>
      </w:r>
      <w:r w:rsidRPr="004D6860">
        <w:rPr>
          <w:lang w:val="pl-PL"/>
        </w:rPr>
        <w:t>.  </w:t>
      </w:r>
      <w:r w:rsidR="00C959D3" w:rsidRPr="004D6860">
        <w:rPr>
          <w:lang w:val="pl-PL"/>
        </w:rPr>
        <w:t>Sąd krajowy nie wypowiedział się w kwestii tego wniosku</w:t>
      </w:r>
      <w:r w:rsidR="00C03C01" w:rsidRPr="004D6860">
        <w:rPr>
          <w:lang w:val="pl-PL"/>
        </w:rPr>
        <w:t>.</w:t>
      </w:r>
    </w:p>
    <w:p w:rsidR="00C03C01" w:rsidRPr="004D6860" w:rsidRDefault="002646B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27</w:t>
      </w:r>
      <w:r w:rsidRPr="004D6860">
        <w:rPr>
          <w:lang w:val="pl-PL"/>
        </w:rPr>
        <w:fldChar w:fldCharType="end"/>
      </w:r>
      <w:r w:rsidRPr="004D6860">
        <w:rPr>
          <w:lang w:val="pl-PL"/>
        </w:rPr>
        <w:t>.  </w:t>
      </w:r>
      <w:r w:rsidR="00C959D3" w:rsidRPr="004D6860">
        <w:rPr>
          <w:lang w:val="pl-PL"/>
        </w:rPr>
        <w:t xml:space="preserve">W dniu 28 grudnia 2012 roku skarżący złożył wniosek do Sądu Rejonowego w Grudziądzu w celu uzyskania nakazu </w:t>
      </w:r>
      <w:r w:rsidR="00247232" w:rsidRPr="004D6860">
        <w:rPr>
          <w:lang w:val="pl-PL"/>
        </w:rPr>
        <w:t>umożliwienia</w:t>
      </w:r>
      <w:r w:rsidR="008F08F4" w:rsidRPr="004D6860">
        <w:rPr>
          <w:lang w:val="pl-PL"/>
        </w:rPr>
        <w:t xml:space="preserve"> mu</w:t>
      </w:r>
      <w:r w:rsidR="00247232" w:rsidRPr="004D6860">
        <w:rPr>
          <w:lang w:val="pl-PL"/>
        </w:rPr>
        <w:t xml:space="preserve"> </w:t>
      </w:r>
      <w:r w:rsidR="00C959D3" w:rsidRPr="004D6860">
        <w:rPr>
          <w:lang w:val="pl-PL"/>
        </w:rPr>
        <w:t xml:space="preserve">kontaktu </w:t>
      </w:r>
      <w:r w:rsidR="00247232" w:rsidRPr="004D6860">
        <w:rPr>
          <w:lang w:val="pl-PL"/>
        </w:rPr>
        <w:t>z</w:t>
      </w:r>
      <w:r w:rsidR="00C959D3" w:rsidRPr="004D6860">
        <w:rPr>
          <w:lang w:val="pl-PL"/>
        </w:rPr>
        <w:t xml:space="preserve"> dzieck</w:t>
      </w:r>
      <w:r w:rsidR="00247232" w:rsidRPr="004D6860">
        <w:rPr>
          <w:lang w:val="pl-PL"/>
        </w:rPr>
        <w:t>iem</w:t>
      </w:r>
      <w:r w:rsidR="00E56871" w:rsidRPr="004D6860">
        <w:rPr>
          <w:lang w:val="pl-PL"/>
        </w:rPr>
        <w:t>. Nie powoływał się na art 21 K</w:t>
      </w:r>
      <w:r w:rsidR="00C959D3" w:rsidRPr="004D6860">
        <w:rPr>
          <w:lang w:val="pl-PL"/>
        </w:rPr>
        <w:t>onwencji haskiej. Zwrócił się</w:t>
      </w:r>
      <w:r w:rsidR="00371A78">
        <w:rPr>
          <w:lang w:val="pl-PL"/>
        </w:rPr>
        <w:t>,</w:t>
      </w:r>
      <w:r w:rsidR="00C959D3" w:rsidRPr="004D6860">
        <w:rPr>
          <w:lang w:val="pl-PL"/>
        </w:rPr>
        <w:t xml:space="preserve"> między innymi, o wydanie zarządzenia tymczasowego zobowiązującego M.J. na czas trwania postępowania </w:t>
      </w:r>
      <w:r w:rsidR="00247232" w:rsidRPr="004D6860">
        <w:rPr>
          <w:lang w:val="pl-PL"/>
        </w:rPr>
        <w:t xml:space="preserve">w trybie </w:t>
      </w:r>
      <w:r w:rsidR="0075087A" w:rsidRPr="004D6860">
        <w:rPr>
          <w:lang w:val="pl-PL"/>
        </w:rPr>
        <w:t>K</w:t>
      </w:r>
      <w:r w:rsidR="00C959D3" w:rsidRPr="004D6860">
        <w:rPr>
          <w:lang w:val="pl-PL"/>
        </w:rPr>
        <w:t xml:space="preserve">onwencji haskiej do umożliwienia mu zabierania dziecka do jego domu w każdy drugi i czwarty weekend miesiąca od godziny 15:00 w piątek do 08:00 w niedzielę i </w:t>
      </w:r>
      <w:r w:rsidR="0075087A" w:rsidRPr="004D6860">
        <w:rPr>
          <w:lang w:val="pl-PL"/>
        </w:rPr>
        <w:t>prowadzenia rozmów</w:t>
      </w:r>
      <w:r w:rsidR="00C959D3" w:rsidRPr="004D6860">
        <w:rPr>
          <w:lang w:val="pl-PL"/>
        </w:rPr>
        <w:t xml:space="preserve"> z dzieckiem przez telefon lub Skype w każdy poniedziałek, środę i piątek pomiędzy </w:t>
      </w:r>
      <w:r w:rsidR="00C42104" w:rsidRPr="004D6860">
        <w:rPr>
          <w:lang w:val="pl-PL"/>
        </w:rPr>
        <w:t>godziną 16:00 i</w:t>
      </w:r>
      <w:r w:rsidR="00C959D3" w:rsidRPr="004D6860">
        <w:rPr>
          <w:lang w:val="pl-PL"/>
        </w:rPr>
        <w:t xml:space="preserve"> 19:00</w:t>
      </w:r>
      <w:r w:rsidR="0083076B" w:rsidRPr="004D6860">
        <w:rPr>
          <w:lang w:val="pl-PL"/>
        </w:rPr>
        <w:t>.</w:t>
      </w:r>
    </w:p>
    <w:p w:rsidR="00C03C01" w:rsidRPr="004D6860" w:rsidRDefault="002646B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28</w:t>
      </w:r>
      <w:r w:rsidRPr="004D6860">
        <w:rPr>
          <w:lang w:val="pl-PL"/>
        </w:rPr>
        <w:fldChar w:fldCharType="end"/>
      </w:r>
      <w:r w:rsidRPr="004D6860">
        <w:rPr>
          <w:lang w:val="pl-PL"/>
        </w:rPr>
        <w:t xml:space="preserve">.   </w:t>
      </w:r>
      <w:r w:rsidR="00C42104" w:rsidRPr="004D6860">
        <w:rPr>
          <w:lang w:val="pl-PL"/>
        </w:rPr>
        <w:t xml:space="preserve">W dniu 28 lutego roku 2013 Sąd Rejonowy w Grudziądzu z sędzią </w:t>
      </w:r>
      <w:r w:rsidR="0075087A" w:rsidRPr="004D6860">
        <w:rPr>
          <w:lang w:val="pl-PL"/>
        </w:rPr>
        <w:t>referentem</w:t>
      </w:r>
      <w:r w:rsidR="00C42104" w:rsidRPr="004D6860">
        <w:rPr>
          <w:lang w:val="pl-PL"/>
        </w:rPr>
        <w:t xml:space="preserve"> D.K., postanowił na podstawie art 445 1 § 1 i 2 Kodeksu postępowania cywilnego zawiesić postępowanie dotyczące kontaktów skarżącego z dzieckiem</w:t>
      </w:r>
      <w:r w:rsidR="00265723" w:rsidRPr="004D6860">
        <w:rPr>
          <w:lang w:val="pl-PL"/>
        </w:rPr>
        <w:t xml:space="preserve"> (III </w:t>
      </w:r>
      <w:proofErr w:type="spellStart"/>
      <w:r w:rsidR="00265723" w:rsidRPr="004D6860">
        <w:rPr>
          <w:lang w:val="pl-PL"/>
        </w:rPr>
        <w:t>RNsm</w:t>
      </w:r>
      <w:proofErr w:type="spellEnd"/>
      <w:r w:rsidR="00265723" w:rsidRPr="004D6860">
        <w:rPr>
          <w:lang w:val="pl-PL"/>
        </w:rPr>
        <w:t xml:space="preserve"> 35/13) </w:t>
      </w:r>
      <w:r w:rsidR="00C42104" w:rsidRPr="004D6860">
        <w:rPr>
          <w:lang w:val="pl-PL"/>
        </w:rPr>
        <w:t xml:space="preserve"> do </w:t>
      </w:r>
      <w:r w:rsidR="00E56871" w:rsidRPr="004D6860">
        <w:rPr>
          <w:lang w:val="pl-PL"/>
        </w:rPr>
        <w:t>zakończenia</w:t>
      </w:r>
      <w:r w:rsidR="00C42104" w:rsidRPr="004D6860">
        <w:rPr>
          <w:lang w:val="pl-PL"/>
        </w:rPr>
        <w:t xml:space="preserve"> postępowania rozwodowego małżonków, które zostało wszczęte przed Sądem Okręgowym w Toruniu </w:t>
      </w:r>
      <w:r w:rsidR="00265723" w:rsidRPr="004D6860">
        <w:rPr>
          <w:lang w:val="pl-PL"/>
        </w:rPr>
        <w:t xml:space="preserve"> w dniu </w:t>
      </w:r>
      <w:r w:rsidR="000834E6" w:rsidRPr="004D6860">
        <w:rPr>
          <w:lang w:val="pl-PL"/>
        </w:rPr>
        <w:t>14 stycznia 2013</w:t>
      </w:r>
      <w:r w:rsidR="00265723" w:rsidRPr="004D6860">
        <w:rPr>
          <w:lang w:val="pl-PL"/>
        </w:rPr>
        <w:t>roku.</w:t>
      </w:r>
    </w:p>
    <w:p w:rsidR="000144D8" w:rsidRPr="004D6860" w:rsidRDefault="002646B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29</w:t>
      </w:r>
      <w:r w:rsidRPr="004D6860">
        <w:rPr>
          <w:lang w:val="pl-PL"/>
        </w:rPr>
        <w:fldChar w:fldCharType="end"/>
      </w:r>
      <w:r w:rsidRPr="004D6860">
        <w:rPr>
          <w:lang w:val="pl-PL"/>
        </w:rPr>
        <w:t>.  </w:t>
      </w:r>
      <w:r w:rsidR="000834E6" w:rsidRPr="004D6860">
        <w:rPr>
          <w:lang w:val="pl-PL"/>
        </w:rPr>
        <w:t xml:space="preserve">W dniu 25 marca 2013 roku pozew rozwodowy złożony przez M.J. (IC 117/13) został odrzucony przez Sąd </w:t>
      </w:r>
      <w:r w:rsidR="00971007" w:rsidRPr="004D6860">
        <w:rPr>
          <w:lang w:val="pl-PL"/>
        </w:rPr>
        <w:t>Okręgowy</w:t>
      </w:r>
      <w:r w:rsidR="000834E6" w:rsidRPr="004D6860">
        <w:rPr>
          <w:lang w:val="pl-PL"/>
        </w:rPr>
        <w:t xml:space="preserve"> w Toruniu,</w:t>
      </w:r>
      <w:r w:rsidR="00971007" w:rsidRPr="004D6860">
        <w:rPr>
          <w:lang w:val="pl-PL"/>
        </w:rPr>
        <w:t xml:space="preserve"> w składzie </w:t>
      </w:r>
      <w:r w:rsidR="000834E6" w:rsidRPr="004D6860">
        <w:rPr>
          <w:lang w:val="pl-PL"/>
        </w:rPr>
        <w:t xml:space="preserve"> z sędzią przewodniczącym</w:t>
      </w:r>
      <w:r w:rsidR="00971007" w:rsidRPr="004D6860">
        <w:rPr>
          <w:lang w:val="pl-PL"/>
        </w:rPr>
        <w:t xml:space="preserve"> SM</w:t>
      </w:r>
      <w:r w:rsidR="000834E6" w:rsidRPr="004D6860">
        <w:rPr>
          <w:lang w:val="pl-PL"/>
        </w:rPr>
        <w:t xml:space="preserve"> </w:t>
      </w:r>
      <w:r w:rsidR="00695554" w:rsidRPr="004D6860">
        <w:rPr>
          <w:lang w:val="pl-PL"/>
        </w:rPr>
        <w:t>i</w:t>
      </w:r>
      <w:r w:rsidR="0078332E" w:rsidRPr="004D6860">
        <w:rPr>
          <w:lang w:val="pl-PL"/>
        </w:rPr>
        <w:t xml:space="preserve"> dwoma</w:t>
      </w:r>
      <w:r w:rsidR="000834E6" w:rsidRPr="004D6860">
        <w:rPr>
          <w:lang w:val="pl-PL"/>
        </w:rPr>
        <w:t xml:space="preserve"> </w:t>
      </w:r>
      <w:r w:rsidR="0078332E" w:rsidRPr="004D6860">
        <w:rPr>
          <w:lang w:val="pl-PL"/>
        </w:rPr>
        <w:t>ławnikami</w:t>
      </w:r>
      <w:r w:rsidR="000834E6" w:rsidRPr="004D6860">
        <w:rPr>
          <w:lang w:val="pl-PL"/>
        </w:rPr>
        <w:t xml:space="preserve">. Sąd Okręgowy </w:t>
      </w:r>
      <w:r w:rsidR="00593530" w:rsidRPr="004D6860">
        <w:rPr>
          <w:lang w:val="pl-PL"/>
        </w:rPr>
        <w:t>uznał jurysdykcję</w:t>
      </w:r>
      <w:r w:rsidR="000834E6" w:rsidRPr="004D6860">
        <w:rPr>
          <w:lang w:val="pl-PL"/>
        </w:rPr>
        <w:t xml:space="preserve"> sądów angielskich, ponieważ ostatnie wspólne miejsce zamieszkania małżonków było w </w:t>
      </w:r>
      <w:proofErr w:type="spellStart"/>
      <w:r w:rsidR="000834E6" w:rsidRPr="004D6860">
        <w:rPr>
          <w:lang w:val="pl-PL"/>
        </w:rPr>
        <w:t>Maidstone</w:t>
      </w:r>
      <w:proofErr w:type="spellEnd"/>
      <w:r w:rsidR="000834E6" w:rsidRPr="004D6860">
        <w:rPr>
          <w:lang w:val="pl-PL"/>
        </w:rPr>
        <w:t xml:space="preserve">, w </w:t>
      </w:r>
      <w:r w:rsidR="00247232" w:rsidRPr="004D6860">
        <w:rPr>
          <w:lang w:val="pl-PL"/>
        </w:rPr>
        <w:t>Wielkiej Brytanii</w:t>
      </w:r>
      <w:r w:rsidR="000834E6" w:rsidRPr="004D6860">
        <w:rPr>
          <w:lang w:val="pl-PL"/>
        </w:rPr>
        <w:t xml:space="preserve">. W dniu 24 czerwca 2013 roku Sąd Apelacyjny w Gdańsku, </w:t>
      </w:r>
      <w:r w:rsidR="00593530" w:rsidRPr="004D6860">
        <w:rPr>
          <w:lang w:val="pl-PL"/>
        </w:rPr>
        <w:t xml:space="preserve">w składzie z </w:t>
      </w:r>
      <w:r w:rsidR="000834E6" w:rsidRPr="004D6860">
        <w:rPr>
          <w:lang w:val="pl-PL"/>
        </w:rPr>
        <w:t xml:space="preserve"> D.K. jako sędzią przewodniczącym, oddalił zażalenie M. J. </w:t>
      </w:r>
      <w:r w:rsidR="00593530" w:rsidRPr="004D6860">
        <w:rPr>
          <w:lang w:val="pl-PL"/>
        </w:rPr>
        <w:t>od tego postanowienia.</w:t>
      </w:r>
    </w:p>
    <w:p w:rsidR="000144D8" w:rsidRPr="004D6860" w:rsidRDefault="00FA0865"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30</w:t>
      </w:r>
      <w:r w:rsidRPr="004D6860">
        <w:rPr>
          <w:lang w:val="pl-PL"/>
        </w:rPr>
        <w:fldChar w:fldCharType="end"/>
      </w:r>
      <w:r w:rsidRPr="004D6860">
        <w:rPr>
          <w:lang w:val="pl-PL"/>
        </w:rPr>
        <w:t>.  </w:t>
      </w:r>
      <w:r w:rsidR="004A1149" w:rsidRPr="004D6860">
        <w:rPr>
          <w:lang w:val="pl-PL"/>
        </w:rPr>
        <w:t xml:space="preserve">Skarżący twierdził, że gdy postępowanie </w:t>
      </w:r>
      <w:r w:rsidR="00BC3A18" w:rsidRPr="004D6860">
        <w:rPr>
          <w:lang w:val="pl-PL"/>
        </w:rPr>
        <w:t>w trybie</w:t>
      </w:r>
      <w:r w:rsidR="00FB1D72" w:rsidRPr="004D6860">
        <w:rPr>
          <w:lang w:val="pl-PL"/>
        </w:rPr>
        <w:t xml:space="preserve"> </w:t>
      </w:r>
      <w:r w:rsidR="004A1149" w:rsidRPr="004D6860">
        <w:rPr>
          <w:lang w:val="pl-PL"/>
        </w:rPr>
        <w:t>Konwencji haskiej toczył</w:t>
      </w:r>
      <w:r w:rsidR="00FB1D72" w:rsidRPr="004D6860">
        <w:rPr>
          <w:lang w:val="pl-PL"/>
        </w:rPr>
        <w:t>o</w:t>
      </w:r>
      <w:r w:rsidR="004A1149" w:rsidRPr="004D6860">
        <w:rPr>
          <w:lang w:val="pl-PL"/>
        </w:rPr>
        <w:t xml:space="preserve"> się w Polsce, widział swoją córkę kilka razy, w domu matki, w jej obecności</w:t>
      </w:r>
      <w:r w:rsidR="00F46540" w:rsidRPr="004D6860">
        <w:rPr>
          <w:lang w:val="pl-PL"/>
        </w:rPr>
        <w:t>.</w:t>
      </w:r>
    </w:p>
    <w:p w:rsidR="000144D8" w:rsidRPr="004D6860" w:rsidRDefault="000144D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31</w:t>
      </w:r>
      <w:r w:rsidRPr="004D6860">
        <w:rPr>
          <w:lang w:val="pl-PL"/>
        </w:rPr>
        <w:fldChar w:fldCharType="end"/>
      </w:r>
      <w:r w:rsidRPr="004D6860">
        <w:rPr>
          <w:lang w:val="pl-PL"/>
        </w:rPr>
        <w:t>.  </w:t>
      </w:r>
      <w:r w:rsidR="007413AA" w:rsidRPr="004D6860">
        <w:rPr>
          <w:lang w:val="pl-PL"/>
        </w:rPr>
        <w:t xml:space="preserve">W dniu 28 listopada 2014 roku Sąd Rejonowy w Grudziądzu wydał postanowienie </w:t>
      </w:r>
      <w:r w:rsidR="009E0C9A" w:rsidRPr="004D6860">
        <w:rPr>
          <w:lang w:val="pl-PL"/>
        </w:rPr>
        <w:t>w przedmiocie kontaktów</w:t>
      </w:r>
      <w:r w:rsidR="007413AA" w:rsidRPr="004D6860">
        <w:rPr>
          <w:lang w:val="pl-PL"/>
        </w:rPr>
        <w:t xml:space="preserve"> skarżącego z córką. Kopia tego postanowienia nie została złożon</w:t>
      </w:r>
      <w:r w:rsidR="00247232" w:rsidRPr="004D6860">
        <w:rPr>
          <w:lang w:val="pl-PL"/>
        </w:rPr>
        <w:t>a</w:t>
      </w:r>
      <w:r w:rsidR="007413AA" w:rsidRPr="004D6860">
        <w:rPr>
          <w:lang w:val="pl-PL"/>
        </w:rPr>
        <w:t xml:space="preserve"> do Trybunału. </w:t>
      </w:r>
      <w:r w:rsidR="00247232" w:rsidRPr="004D6860">
        <w:rPr>
          <w:lang w:val="pl-PL"/>
        </w:rPr>
        <w:t>Okazało</w:t>
      </w:r>
      <w:r w:rsidR="007413AA" w:rsidRPr="004D6860">
        <w:rPr>
          <w:lang w:val="pl-PL"/>
        </w:rPr>
        <w:t xml:space="preserve"> się, że skarżący został up</w:t>
      </w:r>
      <w:r w:rsidR="00247232" w:rsidRPr="004D6860">
        <w:rPr>
          <w:lang w:val="pl-PL"/>
        </w:rPr>
        <w:t>rawniony</w:t>
      </w:r>
      <w:r w:rsidR="007413AA" w:rsidRPr="004D6860">
        <w:rPr>
          <w:lang w:val="pl-PL"/>
        </w:rPr>
        <w:t xml:space="preserve"> </w:t>
      </w:r>
      <w:r w:rsidR="00247232" w:rsidRPr="004D6860">
        <w:rPr>
          <w:lang w:val="pl-PL"/>
        </w:rPr>
        <w:t>do</w:t>
      </w:r>
      <w:r w:rsidR="007413AA" w:rsidRPr="004D6860">
        <w:rPr>
          <w:lang w:val="pl-PL"/>
        </w:rPr>
        <w:t xml:space="preserve"> widywania się ze swoją córką w drugi i czwarty weekend każdego miesiąca; w ciągu jednego tygodnia ferii zimowych; w ciągu dwóch tygodni wakacji letnich oraz w wybrane dni świąt Bożego Narodzenia i Wielkanocy. Wydaje się, że skarżący nie odwołał się od tej decyzji</w:t>
      </w:r>
      <w:r w:rsidRPr="004D6860">
        <w:rPr>
          <w:lang w:val="pl-PL"/>
        </w:rPr>
        <w:t>.</w:t>
      </w:r>
    </w:p>
    <w:p w:rsidR="000144D8" w:rsidRPr="004D6860" w:rsidRDefault="007413AA" w:rsidP="00A65F8B">
      <w:pPr>
        <w:pStyle w:val="ECHRPara"/>
        <w:rPr>
          <w:lang w:val="pl-PL"/>
        </w:rPr>
      </w:pPr>
      <w:r w:rsidRPr="004D6860">
        <w:rPr>
          <w:lang w:val="pl-PL"/>
        </w:rPr>
        <w:lastRenderedPageBreak/>
        <w:t xml:space="preserve">W dniu 31 sierpnia 2015 roku Sąd Rejonowy w Grudziądzu </w:t>
      </w:r>
      <w:r w:rsidR="00265723" w:rsidRPr="004D6860">
        <w:rPr>
          <w:lang w:val="pl-PL"/>
        </w:rPr>
        <w:t>w składzie z D.K.</w:t>
      </w:r>
      <w:r w:rsidRPr="004D6860">
        <w:rPr>
          <w:lang w:val="pl-PL"/>
        </w:rPr>
        <w:t>. jako sędzią przewodniczącym, potwierdził, że wyżej wymieniona decyzja była wiążąca i wykonalna z dniem 8 lipca 2015 r</w:t>
      </w:r>
      <w:r w:rsidR="000144D8" w:rsidRPr="004D6860">
        <w:rPr>
          <w:lang w:val="pl-PL"/>
        </w:rPr>
        <w:t>.</w:t>
      </w:r>
    </w:p>
    <w:p w:rsidR="000144D8" w:rsidRPr="004D6860" w:rsidRDefault="00C878E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32</w:t>
      </w:r>
      <w:r w:rsidRPr="004D6860">
        <w:rPr>
          <w:lang w:val="pl-PL"/>
        </w:rPr>
        <w:fldChar w:fldCharType="end"/>
      </w:r>
      <w:r w:rsidR="006D11EC" w:rsidRPr="004D6860">
        <w:rPr>
          <w:lang w:val="pl-PL"/>
        </w:rPr>
        <w:t>. </w:t>
      </w:r>
      <w:r w:rsidR="007413AA" w:rsidRPr="004D6860">
        <w:rPr>
          <w:lang w:val="pl-PL"/>
        </w:rPr>
        <w:t>Postępowanie rozwodowe obecnie toczy się w Wielkiej Brytanii</w:t>
      </w:r>
      <w:r w:rsidR="009757D7" w:rsidRPr="004D6860">
        <w:rPr>
          <w:lang w:val="pl-PL"/>
        </w:rPr>
        <w:t>.</w:t>
      </w:r>
    </w:p>
    <w:p w:rsidR="00A043C9" w:rsidRPr="004D6860" w:rsidRDefault="00C878E8" w:rsidP="00A65F8B">
      <w:pPr>
        <w:pStyle w:val="ECHRHeading1"/>
        <w:rPr>
          <w:lang w:val="pl-PL"/>
        </w:rPr>
      </w:pPr>
      <w:r w:rsidRPr="004D6860">
        <w:rPr>
          <w:lang w:val="pl-PL"/>
        </w:rPr>
        <w:t>II</w:t>
      </w:r>
      <w:r w:rsidR="005E0204" w:rsidRPr="004D6860">
        <w:rPr>
          <w:lang w:val="pl-PL"/>
        </w:rPr>
        <w:t>.  </w:t>
      </w:r>
      <w:r w:rsidR="007413AA" w:rsidRPr="004D6860">
        <w:rPr>
          <w:lang w:val="pl-PL"/>
        </w:rPr>
        <w:t>WŁAŚCIWE PRZEPISY PRAWA MIĘDZYNARODOWEGO I PORÓWNAWCZEGO</w:t>
      </w:r>
    </w:p>
    <w:p w:rsidR="00A043C9" w:rsidRPr="004D6860" w:rsidRDefault="00C878E8" w:rsidP="00A65F8B">
      <w:pPr>
        <w:pStyle w:val="ECHRHeading2"/>
        <w:rPr>
          <w:lang w:val="pl-PL"/>
        </w:rPr>
      </w:pPr>
      <w:r w:rsidRPr="004D6860">
        <w:rPr>
          <w:lang w:val="pl-PL"/>
        </w:rPr>
        <w:t>A</w:t>
      </w:r>
      <w:r w:rsidR="005E0204" w:rsidRPr="004D6860">
        <w:rPr>
          <w:lang w:val="pl-PL"/>
        </w:rPr>
        <w:t>.  </w:t>
      </w:r>
      <w:r w:rsidR="007413AA" w:rsidRPr="004D6860">
        <w:rPr>
          <w:lang w:val="pl-PL"/>
        </w:rPr>
        <w:t>Konwencja haska</w:t>
      </w:r>
    </w:p>
    <w:p w:rsidR="00A043C9" w:rsidRPr="004D6860" w:rsidRDefault="00C878E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33</w:t>
      </w:r>
      <w:r w:rsidRPr="004D6860">
        <w:rPr>
          <w:lang w:val="pl-PL"/>
        </w:rPr>
        <w:fldChar w:fldCharType="end"/>
      </w:r>
      <w:r w:rsidRPr="004D6860">
        <w:rPr>
          <w:lang w:val="pl-PL"/>
        </w:rPr>
        <w:t>.  </w:t>
      </w:r>
      <w:r w:rsidR="007413AA" w:rsidRPr="004D6860">
        <w:rPr>
          <w:lang w:val="pl-PL"/>
        </w:rPr>
        <w:t>Konwencja haska z dnia 25 października 1980 dotycząca cywilnych aspektów uprowadzenia dziecka za granicę, która została ratyfikowana przez Polskę (Dz.U.</w:t>
      </w:r>
      <w:r w:rsidR="008418B2" w:rsidRPr="004D6860">
        <w:rPr>
          <w:lang w:val="pl-PL"/>
        </w:rPr>
        <w:t xml:space="preserve"> z </w:t>
      </w:r>
      <w:r w:rsidR="007413AA" w:rsidRPr="004D6860">
        <w:rPr>
          <w:lang w:val="pl-PL"/>
        </w:rPr>
        <w:t>1995 r</w:t>
      </w:r>
      <w:r w:rsidR="008418B2" w:rsidRPr="004D6860">
        <w:rPr>
          <w:lang w:val="pl-PL"/>
        </w:rPr>
        <w:t>oku</w:t>
      </w:r>
      <w:r w:rsidR="007413AA" w:rsidRPr="004D6860">
        <w:rPr>
          <w:lang w:val="pl-PL"/>
        </w:rPr>
        <w:t xml:space="preserve"> Nr 108, poz. 528</w:t>
      </w:r>
      <w:r w:rsidR="008418B2" w:rsidRPr="004D6860">
        <w:rPr>
          <w:lang w:val="pl-PL"/>
        </w:rPr>
        <w:t>,</w:t>
      </w:r>
      <w:r w:rsidR="007413AA" w:rsidRPr="004D6860">
        <w:rPr>
          <w:lang w:val="pl-PL"/>
        </w:rPr>
        <w:t xml:space="preserve"> data wejścia w życie 1 listopada 1992) i Zjednoczone Królestwo stanowi, we właściwym zakresie, co następuje</w:t>
      </w:r>
      <w:r w:rsidR="00A043C9" w:rsidRPr="004D6860">
        <w:rPr>
          <w:lang w:val="pl-PL"/>
        </w:rPr>
        <w:t>.</w:t>
      </w:r>
    </w:p>
    <w:p w:rsidR="00A043C9" w:rsidRPr="004D6860" w:rsidRDefault="00A65F8B" w:rsidP="00A65F8B">
      <w:pPr>
        <w:pStyle w:val="ECHRParaQuote"/>
        <w:rPr>
          <w:lang w:val="pl-PL"/>
        </w:rPr>
      </w:pPr>
      <w:r w:rsidRPr="004D6860">
        <w:rPr>
          <w:lang w:val="pl-PL"/>
        </w:rPr>
        <w:t>“</w:t>
      </w:r>
      <w:r w:rsidR="000144D8" w:rsidRPr="004D6860">
        <w:rPr>
          <w:lang w:val="pl-PL"/>
        </w:rPr>
        <w:t>...</w:t>
      </w:r>
      <w:r w:rsidR="007413AA" w:rsidRPr="004D6860">
        <w:rPr>
          <w:lang w:val="pl-PL"/>
        </w:rPr>
        <w:t xml:space="preserve">Artykuł </w:t>
      </w:r>
      <w:r w:rsidR="00A043C9" w:rsidRPr="004D6860">
        <w:rPr>
          <w:lang w:val="pl-PL"/>
        </w:rPr>
        <w:t>3</w:t>
      </w:r>
    </w:p>
    <w:p w:rsidR="00A043C9" w:rsidRPr="004D6860" w:rsidRDefault="007413AA" w:rsidP="00A65F8B">
      <w:pPr>
        <w:pStyle w:val="ECHRParaQuote"/>
        <w:rPr>
          <w:lang w:val="pl-PL"/>
        </w:rPr>
      </w:pPr>
      <w:r w:rsidRPr="004D6860">
        <w:rPr>
          <w:lang w:val="pl-PL"/>
        </w:rPr>
        <w:t>Uprowadzenie lub zatrzymanie dziecka uważa się za bezprawne, jeżeli</w:t>
      </w:r>
      <w:r w:rsidR="00A043C9" w:rsidRPr="004D6860">
        <w:rPr>
          <w:lang w:val="pl-PL"/>
        </w:rPr>
        <w:t xml:space="preserve"> -</w:t>
      </w:r>
    </w:p>
    <w:p w:rsidR="00A043C9" w:rsidRPr="004D6860" w:rsidRDefault="00A043C9" w:rsidP="00A65F8B">
      <w:pPr>
        <w:pStyle w:val="ECHRParaQuote"/>
        <w:rPr>
          <w:lang w:val="pl-PL"/>
        </w:rPr>
      </w:pPr>
      <w:r w:rsidRPr="004D6860">
        <w:rPr>
          <w:lang w:val="pl-PL"/>
        </w:rPr>
        <w:t>a)</w:t>
      </w:r>
      <w:r w:rsidR="000144D8" w:rsidRPr="004D6860">
        <w:rPr>
          <w:lang w:val="pl-PL"/>
        </w:rPr>
        <w:t xml:space="preserve"> </w:t>
      </w:r>
      <w:r w:rsidR="001D14E1" w:rsidRPr="004D6860">
        <w:rPr>
          <w:lang w:val="pl-PL"/>
        </w:rPr>
        <w:t xml:space="preserve">nastąpiło ono z naruszeniem prawa do opieki przyznanego określonej osobie, instytucji lub innej organizacji, wykonywanego wspólnie lub indywidualnie, </w:t>
      </w:r>
      <w:r w:rsidR="00304F8D" w:rsidRPr="004D6860">
        <w:rPr>
          <w:lang w:val="pl-PL"/>
        </w:rPr>
        <w:t>na mocy ustawodawstwa</w:t>
      </w:r>
      <w:r w:rsidR="001D14E1" w:rsidRPr="004D6860">
        <w:rPr>
          <w:lang w:val="pl-PL"/>
        </w:rPr>
        <w:t xml:space="preserve"> państwa, w którym dziecko miało miejsce stałego pobytu bezpośrednio przed uprowadzeniem lub zatrzymaniem; </w:t>
      </w:r>
      <w:r w:rsidR="006C042F" w:rsidRPr="004D6860">
        <w:rPr>
          <w:lang w:val="pl-PL"/>
        </w:rPr>
        <w:t>oraz</w:t>
      </w:r>
    </w:p>
    <w:p w:rsidR="00A043C9" w:rsidRPr="004D6860" w:rsidRDefault="00A043C9" w:rsidP="00A65F8B">
      <w:pPr>
        <w:pStyle w:val="ECHRParaQuote"/>
        <w:rPr>
          <w:lang w:val="pl-PL"/>
        </w:rPr>
      </w:pPr>
      <w:r w:rsidRPr="004D6860">
        <w:rPr>
          <w:lang w:val="pl-PL"/>
        </w:rPr>
        <w:t>b)</w:t>
      </w:r>
      <w:r w:rsidR="000144D8" w:rsidRPr="004D6860">
        <w:rPr>
          <w:lang w:val="pl-PL"/>
        </w:rPr>
        <w:t xml:space="preserve"> </w:t>
      </w:r>
      <w:r w:rsidR="001D14E1" w:rsidRPr="004D6860">
        <w:rPr>
          <w:lang w:val="pl-PL"/>
        </w:rPr>
        <w:t>w chwili uprowadzenia lub zatrzymania prawa te były skutecznie wykonywane wspólnie lub indywidualnie albo byłyby tak wykonywane, gdyby nie nastąpiło uprowadzenie lub zatrzymanie</w:t>
      </w:r>
      <w:r w:rsidRPr="004D6860">
        <w:rPr>
          <w:lang w:val="pl-PL"/>
        </w:rPr>
        <w:t>.</w:t>
      </w:r>
    </w:p>
    <w:p w:rsidR="00A043C9" w:rsidRPr="004D6860" w:rsidRDefault="001D14E1" w:rsidP="00A65F8B">
      <w:pPr>
        <w:pStyle w:val="ECHRParaQuote"/>
        <w:rPr>
          <w:lang w:val="pl-PL"/>
        </w:rPr>
      </w:pPr>
      <w:r w:rsidRPr="004D6860">
        <w:rPr>
          <w:lang w:val="pl-PL"/>
        </w:rPr>
        <w:t xml:space="preserve">Prawo do opieki określone w literze a) powyżej, może wynikać w szczególności z mocy </w:t>
      </w:r>
      <w:r w:rsidR="006C042F" w:rsidRPr="004D6860">
        <w:rPr>
          <w:lang w:val="pl-PL"/>
        </w:rPr>
        <w:t xml:space="preserve">samego </w:t>
      </w:r>
      <w:r w:rsidR="0076663C" w:rsidRPr="004D6860">
        <w:rPr>
          <w:lang w:val="pl-PL"/>
        </w:rPr>
        <w:t xml:space="preserve">prawa, z </w:t>
      </w:r>
      <w:r w:rsidRPr="004D6860">
        <w:rPr>
          <w:lang w:val="pl-PL"/>
        </w:rPr>
        <w:t xml:space="preserve">orzeczenia sądowego lub administracyjnego albo z ugody mającej moc prawną w świetle </w:t>
      </w:r>
      <w:r w:rsidR="008C663F" w:rsidRPr="004D6860">
        <w:rPr>
          <w:lang w:val="pl-PL"/>
        </w:rPr>
        <w:t>przepisów ustawodawstwa</w:t>
      </w:r>
      <w:r w:rsidRPr="004D6860">
        <w:rPr>
          <w:lang w:val="pl-PL"/>
        </w:rPr>
        <w:t xml:space="preserve"> tego państwa</w:t>
      </w:r>
      <w:r w:rsidR="00C878E8" w:rsidRPr="004D6860">
        <w:rPr>
          <w:lang w:val="pl-PL"/>
        </w:rPr>
        <w:t>.</w:t>
      </w:r>
    </w:p>
    <w:p w:rsidR="00A043C9" w:rsidRPr="004D6860" w:rsidRDefault="00A043C9" w:rsidP="00A65F8B">
      <w:pPr>
        <w:pStyle w:val="ECHRParaQuote"/>
        <w:rPr>
          <w:lang w:val="pl-PL"/>
        </w:rPr>
      </w:pPr>
      <w:r w:rsidRPr="004D6860">
        <w:rPr>
          <w:lang w:val="pl-PL"/>
        </w:rPr>
        <w:t>Art</w:t>
      </w:r>
      <w:r w:rsidR="001D14E1" w:rsidRPr="004D6860">
        <w:rPr>
          <w:lang w:val="pl-PL"/>
        </w:rPr>
        <w:t>ykuł</w:t>
      </w:r>
      <w:r w:rsidRPr="004D6860">
        <w:rPr>
          <w:lang w:val="pl-PL"/>
        </w:rPr>
        <w:t xml:space="preserve"> 4</w:t>
      </w:r>
    </w:p>
    <w:p w:rsidR="00C878E8" w:rsidRPr="004D6860" w:rsidRDefault="001D14E1" w:rsidP="00A65F8B">
      <w:pPr>
        <w:pStyle w:val="ECHRParaQuote"/>
        <w:rPr>
          <w:lang w:val="pl-PL"/>
        </w:rPr>
      </w:pPr>
      <w:r w:rsidRPr="004D6860">
        <w:rPr>
          <w:lang w:val="pl-PL"/>
        </w:rPr>
        <w:t>Konwencj</w:t>
      </w:r>
      <w:r w:rsidR="00304F8D" w:rsidRPr="004D6860">
        <w:rPr>
          <w:lang w:val="pl-PL"/>
        </w:rPr>
        <w:t>ę</w:t>
      </w:r>
      <w:r w:rsidRPr="004D6860">
        <w:rPr>
          <w:lang w:val="pl-PL"/>
        </w:rPr>
        <w:t xml:space="preserve"> stosuje się do każdego dziecka, które miało miejsce stałego pobytu w Umawiającym się Państwie bezpośrednio przed naruszeniem praw do opieki lub </w:t>
      </w:r>
      <w:r w:rsidR="0015594A" w:rsidRPr="004D6860">
        <w:rPr>
          <w:lang w:val="pl-PL"/>
        </w:rPr>
        <w:t>odwiedzin</w:t>
      </w:r>
      <w:r w:rsidRPr="004D6860">
        <w:rPr>
          <w:lang w:val="pl-PL"/>
        </w:rPr>
        <w:t>. Konwencja przestaje obowiązywać, kiedy dziecko osiąga wiek 16 lat</w:t>
      </w:r>
      <w:r w:rsidR="00C878E8" w:rsidRPr="004D6860">
        <w:rPr>
          <w:lang w:val="pl-PL"/>
        </w:rPr>
        <w:t>.</w:t>
      </w:r>
    </w:p>
    <w:p w:rsidR="00A043C9" w:rsidRPr="004D6860" w:rsidRDefault="000144D8" w:rsidP="00A65F8B">
      <w:pPr>
        <w:pStyle w:val="ECHRParaQuote"/>
        <w:rPr>
          <w:lang w:val="pl-PL"/>
        </w:rPr>
      </w:pPr>
      <w:r w:rsidRPr="004D6860">
        <w:rPr>
          <w:lang w:val="pl-PL"/>
        </w:rPr>
        <w:t>...</w:t>
      </w:r>
    </w:p>
    <w:p w:rsidR="000144D8" w:rsidRPr="004D6860" w:rsidRDefault="001D14E1" w:rsidP="00A65F8B">
      <w:pPr>
        <w:pStyle w:val="ECHRParaQuote"/>
        <w:rPr>
          <w:lang w:val="pl-PL"/>
        </w:rPr>
      </w:pPr>
      <w:r w:rsidRPr="004D6860">
        <w:rPr>
          <w:lang w:val="pl-PL"/>
        </w:rPr>
        <w:t>Artykuł</w:t>
      </w:r>
      <w:r w:rsidR="00F51D16" w:rsidRPr="004D6860">
        <w:rPr>
          <w:lang w:val="pl-PL"/>
        </w:rPr>
        <w:t xml:space="preserve"> 11</w:t>
      </w:r>
    </w:p>
    <w:p w:rsidR="00113ECD" w:rsidRPr="004D6860" w:rsidRDefault="00113ECD" w:rsidP="00A65F8B">
      <w:pPr>
        <w:pStyle w:val="ECHRParaQuote"/>
        <w:rPr>
          <w:lang w:val="pl-PL"/>
        </w:rPr>
      </w:pPr>
      <w:r w:rsidRPr="004D6860">
        <w:rPr>
          <w:lang w:val="pl-PL"/>
        </w:rPr>
        <w:t>Władze sądowe lub administracyjne każdego Umawiającego się Państwa powinny podejmować niezwłoczne działania w celu powrotu dziecka. Jeżeli dana władza sądowa lub administracyjna nie podejmie decyzji w ciągu sześciu tygodni od daty wpłynięcia wniosku, wnioskodawca lub organ centralny państwa wezwanego, z własnej inicjatywy lub na wniosek organu centralnego państwa wzywającego, może żądać przedstawienia powodów zwłoki. Jeżeli organ centralny państwa wezwanego otrzyma odpowiedź, organ ten przekazuje ją organowi centralnemu państwa wzywającego lub, w stosownych wypadkach, wnioskodawcy.</w:t>
      </w:r>
    </w:p>
    <w:p w:rsidR="00A043C9" w:rsidRPr="004D6860" w:rsidRDefault="001D14E1" w:rsidP="00A65F8B">
      <w:pPr>
        <w:pStyle w:val="ECHRParaQuote"/>
        <w:rPr>
          <w:lang w:val="pl-PL"/>
        </w:rPr>
      </w:pPr>
      <w:r w:rsidRPr="004D6860">
        <w:rPr>
          <w:lang w:val="pl-PL"/>
        </w:rPr>
        <w:t>Artykuł</w:t>
      </w:r>
      <w:r w:rsidR="00A043C9" w:rsidRPr="004D6860">
        <w:rPr>
          <w:lang w:val="pl-PL"/>
        </w:rPr>
        <w:t xml:space="preserve"> 12</w:t>
      </w:r>
    </w:p>
    <w:p w:rsidR="0023446A" w:rsidRPr="004D6860" w:rsidRDefault="0023446A" w:rsidP="0023446A">
      <w:pPr>
        <w:pStyle w:val="ECHRParaQuote"/>
        <w:rPr>
          <w:lang w:val="pl-PL"/>
        </w:rPr>
      </w:pPr>
    </w:p>
    <w:p w:rsidR="0023446A" w:rsidRPr="004D6860" w:rsidRDefault="0023446A" w:rsidP="0023446A">
      <w:pPr>
        <w:pStyle w:val="ECHRParaQuote"/>
        <w:rPr>
          <w:lang w:val="pl-PL"/>
        </w:rPr>
      </w:pPr>
      <w:r w:rsidRPr="004D6860">
        <w:rPr>
          <w:lang w:val="pl-PL"/>
        </w:rPr>
        <w:lastRenderedPageBreak/>
        <w:t>Jeżeli dziecko zostało bezprawnie uprowadzone lub zatrzymane w rozumieniu artykułu 3, a w chwili wpłynięcia wniosku do władzy sądowej lub administracyjnej Umawiającego się Państwa, w którym znajduje się dziecko, upłynął okres krótszy niż jeden rok od dnia uprowadzenia lub zatrzymania, zainteresowana władza zarządza niezwłoczne wydanie dziecka.</w:t>
      </w:r>
    </w:p>
    <w:p w:rsidR="0023446A" w:rsidRPr="004D6860" w:rsidRDefault="0023446A" w:rsidP="004B7C89">
      <w:pPr>
        <w:pStyle w:val="ECHRParaQuote"/>
        <w:ind w:firstLine="0"/>
        <w:rPr>
          <w:lang w:val="pl-PL"/>
        </w:rPr>
      </w:pPr>
      <w:r w:rsidRPr="004D6860">
        <w:rPr>
          <w:lang w:val="pl-PL"/>
        </w:rPr>
        <w:t>Władza sądowa lub administracyjna powinna również zarządzić wydanie dziecka, nawet po upływie jednego roku, o którym mowa w ustępie poprzedzającym, chyba że zostało ustalone, że dziecko przystosowało się już do swego nowego środowiska.</w:t>
      </w:r>
    </w:p>
    <w:p w:rsidR="0023446A" w:rsidRPr="004D6860" w:rsidRDefault="0023446A" w:rsidP="004B7C89">
      <w:pPr>
        <w:pStyle w:val="ECHRParaQuote"/>
        <w:ind w:firstLine="0"/>
        <w:rPr>
          <w:lang w:val="pl-PL"/>
        </w:rPr>
      </w:pPr>
      <w:r w:rsidRPr="004D6860">
        <w:rPr>
          <w:lang w:val="pl-PL"/>
        </w:rPr>
        <w:t>Jeżeli władza sądowa lub administracyjna państwa wezwanego ma podstawy, by sądzić, że dziecko zostało zabrane do innego państwa, może ona zawiesić działanie lub oddalić wniosek o wydanie dziecka.</w:t>
      </w:r>
    </w:p>
    <w:p w:rsidR="0023446A" w:rsidRPr="004D6860" w:rsidRDefault="0023446A" w:rsidP="0023446A">
      <w:pPr>
        <w:pStyle w:val="ECHRParaQuote"/>
        <w:rPr>
          <w:lang w:val="pl-PL"/>
        </w:rPr>
      </w:pPr>
    </w:p>
    <w:p w:rsidR="00A043C9" w:rsidRPr="004D6860" w:rsidRDefault="00DC13C2" w:rsidP="0023446A">
      <w:pPr>
        <w:pStyle w:val="ECHRParaQuote"/>
        <w:rPr>
          <w:lang w:val="pl-PL"/>
        </w:rPr>
      </w:pPr>
      <w:r w:rsidRPr="004D6860">
        <w:rPr>
          <w:lang w:val="pl-PL"/>
        </w:rPr>
        <w:t>Artykuł</w:t>
      </w:r>
      <w:r w:rsidR="00A043C9" w:rsidRPr="004D6860">
        <w:rPr>
          <w:lang w:val="pl-PL"/>
        </w:rPr>
        <w:t xml:space="preserve"> 13</w:t>
      </w:r>
    </w:p>
    <w:p w:rsidR="00D72100" w:rsidRPr="004D6860" w:rsidRDefault="00D72100" w:rsidP="00D72100">
      <w:pPr>
        <w:pStyle w:val="ECHRParaQuote"/>
        <w:rPr>
          <w:lang w:val="pl-PL"/>
        </w:rPr>
      </w:pPr>
    </w:p>
    <w:p w:rsidR="00D72100" w:rsidRPr="004D6860" w:rsidRDefault="00D72100" w:rsidP="00D72100">
      <w:pPr>
        <w:pStyle w:val="ECHRParaQuote"/>
        <w:rPr>
          <w:lang w:val="pl-PL"/>
        </w:rPr>
      </w:pPr>
      <w:r w:rsidRPr="004D6860">
        <w:rPr>
          <w:lang w:val="pl-PL"/>
        </w:rPr>
        <w:t>Bez względu na postanowienia artykułu poprzedzającego władza sądowa lub administracyjna państwa wezwanego nie jest obowiązana zarządzić wydanie dziecka, jeżeli osoba, instytucja lub organizacja sprzeciwiająca się wydaniu dziecka wykaże, że:</w:t>
      </w:r>
    </w:p>
    <w:p w:rsidR="00D72100" w:rsidRPr="004D6860" w:rsidRDefault="00D72100" w:rsidP="00D72100">
      <w:pPr>
        <w:pStyle w:val="ECHRParaQuote"/>
        <w:ind w:firstLine="0"/>
        <w:rPr>
          <w:lang w:val="pl-PL"/>
        </w:rPr>
      </w:pPr>
      <w:r w:rsidRPr="004D6860">
        <w:rPr>
          <w:lang w:val="pl-PL"/>
        </w:rPr>
        <w:t>a)   osoba, instytucja lub organizacja opiekująca się dzieckiem faktycznie nie wykonywała prawa do opieki w czasie uprowadzenia lub zatrzymania albo zgodziła się lub później wyraziła zgodę na uprowadzenie lub zatrzymanie; lub</w:t>
      </w:r>
    </w:p>
    <w:p w:rsidR="00D72100" w:rsidRPr="004D6860" w:rsidRDefault="00D72100" w:rsidP="00D72100">
      <w:pPr>
        <w:pStyle w:val="ECHRParaQuote"/>
        <w:ind w:firstLine="0"/>
        <w:rPr>
          <w:lang w:val="pl-PL"/>
        </w:rPr>
      </w:pPr>
      <w:r w:rsidRPr="004D6860">
        <w:rPr>
          <w:lang w:val="pl-PL"/>
        </w:rPr>
        <w:t>b)   (1) istnieje poważne ryzyko, że powrót dziecka naraziłby je na szkodę fizyczną lub psychiczną albo w jakikolwiek inny sposób postawiłby je w sytuacji nie do zniesienia.</w:t>
      </w:r>
    </w:p>
    <w:p w:rsidR="00D72100" w:rsidRPr="004D6860" w:rsidRDefault="00D72100" w:rsidP="00D72100">
      <w:pPr>
        <w:pStyle w:val="ECHRParaQuote"/>
        <w:ind w:firstLine="0"/>
        <w:rPr>
          <w:lang w:val="pl-PL"/>
        </w:rPr>
      </w:pPr>
      <w:r w:rsidRPr="004D6860">
        <w:rPr>
          <w:lang w:val="pl-PL"/>
        </w:rPr>
        <w:t>Władza sądowa lub administracyjna może również odmówić zarządzenia powrotu dziecka, jeżeli stwierdzi, że dziecko sprzeciwia się powrotowi oraz że osiągnęło ono wiek i stopień dojrzałości, przy którym właściwe jest uwzględnienie jego opinii.</w:t>
      </w:r>
    </w:p>
    <w:p w:rsidR="00D72100" w:rsidRPr="004D6860" w:rsidRDefault="00D72100" w:rsidP="00D72100">
      <w:pPr>
        <w:pStyle w:val="ECHRParaQuote"/>
        <w:ind w:firstLine="0"/>
        <w:rPr>
          <w:lang w:val="pl-PL"/>
        </w:rPr>
      </w:pPr>
      <w:r w:rsidRPr="004D6860">
        <w:rPr>
          <w:lang w:val="pl-PL"/>
        </w:rPr>
        <w:t>Przy ocenie okoliczności określonych w niniejszym artykule władza sądowa lub administracyjna powinna brać pod uwagę informacje dotyczące sytuacji społecznej dziecka, dostarczone przez organ centralny lub inną właściwą władzę państwa miejsca stałego pobytu dziecka.</w:t>
      </w:r>
    </w:p>
    <w:p w:rsidR="00A043C9" w:rsidRPr="004D6860" w:rsidRDefault="00541515" w:rsidP="00C14AA4">
      <w:pPr>
        <w:pStyle w:val="ECHRParaQuote"/>
        <w:ind w:left="0" w:firstLine="567"/>
        <w:rPr>
          <w:lang w:val="pl-PL"/>
        </w:rPr>
      </w:pPr>
      <w:r w:rsidRPr="004D6860">
        <w:rPr>
          <w:lang w:val="pl-PL"/>
        </w:rPr>
        <w:t>...</w:t>
      </w:r>
    </w:p>
    <w:p w:rsidR="0098108F" w:rsidRPr="004D6860" w:rsidRDefault="00CB1A8C" w:rsidP="00A65F8B">
      <w:pPr>
        <w:pStyle w:val="ECHRParaQuote"/>
        <w:rPr>
          <w:lang w:val="pl-PL"/>
        </w:rPr>
      </w:pPr>
      <w:r w:rsidRPr="004D6860">
        <w:rPr>
          <w:lang w:val="pl-PL"/>
        </w:rPr>
        <w:t>Artykuł</w:t>
      </w:r>
      <w:r w:rsidR="0098108F" w:rsidRPr="004D6860">
        <w:rPr>
          <w:lang w:val="pl-PL"/>
        </w:rPr>
        <w:t xml:space="preserve"> 16</w:t>
      </w:r>
      <w:r w:rsidRPr="004D6860">
        <w:rPr>
          <w:lang w:val="pl-PL"/>
        </w:rPr>
        <w:t xml:space="preserve"> </w:t>
      </w:r>
    </w:p>
    <w:p w:rsidR="0098108F" w:rsidRPr="004D6860" w:rsidRDefault="003765D2" w:rsidP="00A65F8B">
      <w:pPr>
        <w:pStyle w:val="ECHRParaQuote"/>
        <w:rPr>
          <w:lang w:val="pl-PL"/>
        </w:rPr>
      </w:pPr>
      <w:r w:rsidRPr="004D6860">
        <w:rPr>
          <w:lang w:val="pl-PL"/>
        </w:rPr>
        <w:t>Po otrzymaniu zawiadomienia o bezprawnym uprowadzeniu lub zatrzymaniu dziecka w rozumieniu artykułu 3 władze sądowe lub administracyjne Umawiającego się Państwa, do którego dziecko zostało uprowadzone lub w którym zostało zatrzymane, nie będą mogły decydować merytorycznie o prawie do opieki, dopóki nie zostanie ustalone, że wymogi określone przez niniejszą konwencję co do zwrotu dziecka nie zostały spełnione lub jeżeli w stosownym czasie po tym zawiadomieniu nie wpłynął wniosek sporządzony na podstawie niniejszej konwencji.</w:t>
      </w:r>
      <w:r w:rsidR="0098108F" w:rsidRPr="004D6860">
        <w:rPr>
          <w:lang w:val="pl-PL"/>
        </w:rPr>
        <w:t>.</w:t>
      </w:r>
    </w:p>
    <w:p w:rsidR="00A043C9" w:rsidRPr="004D6860" w:rsidRDefault="00CB1A8C" w:rsidP="00A65F8B">
      <w:pPr>
        <w:pStyle w:val="ECHRParaQuote"/>
        <w:rPr>
          <w:lang w:val="pl-PL"/>
        </w:rPr>
      </w:pPr>
      <w:r w:rsidRPr="004D6860">
        <w:rPr>
          <w:lang w:val="pl-PL"/>
        </w:rPr>
        <w:t>Artykuł</w:t>
      </w:r>
      <w:r w:rsidR="00A043C9" w:rsidRPr="004D6860">
        <w:rPr>
          <w:lang w:val="pl-PL"/>
        </w:rPr>
        <w:t xml:space="preserve"> 19</w:t>
      </w:r>
    </w:p>
    <w:p w:rsidR="00872572" w:rsidRPr="004D6860" w:rsidRDefault="003765D2" w:rsidP="00A65F8B">
      <w:pPr>
        <w:pStyle w:val="ECHRParaQuote"/>
        <w:rPr>
          <w:lang w:val="pl-PL"/>
        </w:rPr>
      </w:pPr>
      <w:r w:rsidRPr="004D6860">
        <w:rPr>
          <w:lang w:val="pl-PL"/>
        </w:rPr>
        <w:t>Orzeczenie dotyczące zwrotu dziecka, wydane zgodnie z niniejszą konwencją, nie narusza istoty prawa do opieki.</w:t>
      </w:r>
    </w:p>
    <w:p w:rsidR="00B80875" w:rsidRPr="004D6860" w:rsidRDefault="005E0204" w:rsidP="00A65F8B">
      <w:pPr>
        <w:pStyle w:val="ECHRHeading2"/>
        <w:rPr>
          <w:lang w:val="pl-PL"/>
        </w:rPr>
      </w:pPr>
      <w:r w:rsidRPr="004D6860">
        <w:rPr>
          <w:lang w:val="pl-PL"/>
        </w:rPr>
        <w:lastRenderedPageBreak/>
        <w:t>B.  </w:t>
      </w:r>
      <w:r w:rsidR="00CB1A8C" w:rsidRPr="004D6860">
        <w:rPr>
          <w:lang w:val="pl-PL"/>
        </w:rPr>
        <w:t xml:space="preserve">Raport wyjaśniający </w:t>
      </w:r>
      <w:proofErr w:type="spellStart"/>
      <w:r w:rsidR="00CB1A8C" w:rsidRPr="004D6860">
        <w:rPr>
          <w:lang w:val="pl-PL"/>
        </w:rPr>
        <w:t>Pérez-Vera</w:t>
      </w:r>
      <w:proofErr w:type="spellEnd"/>
      <w:r w:rsidR="00CB1A8C" w:rsidRPr="004D6860">
        <w:rPr>
          <w:lang w:val="pl-PL"/>
        </w:rPr>
        <w:t xml:space="preserve"> dotyczący Konwencji haskiej o uprowadzeniu dziecka z 1980</w:t>
      </w:r>
    </w:p>
    <w:p w:rsidR="00667DF7"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34</w:t>
      </w:r>
      <w:r w:rsidRPr="004D6860">
        <w:rPr>
          <w:noProof/>
          <w:lang w:val="pl-PL"/>
        </w:rPr>
        <w:fldChar w:fldCharType="end"/>
      </w:r>
      <w:r w:rsidR="00B80875" w:rsidRPr="004D6860">
        <w:rPr>
          <w:lang w:val="pl-PL"/>
        </w:rPr>
        <w:t>.  </w:t>
      </w:r>
      <w:r w:rsidR="005E55B2" w:rsidRPr="004D6860">
        <w:rPr>
          <w:lang w:val="pl-PL"/>
        </w:rPr>
        <w:t xml:space="preserve">Raport wyjaśniający dotyczący Konwencji haskiej o uprowadzeniu dziecka z 1980, przygotowany przez </w:t>
      </w:r>
      <w:proofErr w:type="spellStart"/>
      <w:r w:rsidR="005E55B2" w:rsidRPr="004D6860">
        <w:rPr>
          <w:lang w:val="pl-PL"/>
        </w:rPr>
        <w:t>Elisa</w:t>
      </w:r>
      <w:proofErr w:type="spellEnd"/>
      <w:r w:rsidR="005E55B2" w:rsidRPr="004D6860">
        <w:rPr>
          <w:lang w:val="pl-PL"/>
        </w:rPr>
        <w:t xml:space="preserve"> </w:t>
      </w:r>
      <w:proofErr w:type="spellStart"/>
      <w:r w:rsidR="005E55B2" w:rsidRPr="004D6860">
        <w:rPr>
          <w:lang w:val="pl-PL"/>
        </w:rPr>
        <w:t>Pérez-Vera</w:t>
      </w:r>
      <w:proofErr w:type="spellEnd"/>
      <w:r w:rsidR="005E55B2" w:rsidRPr="004D6860">
        <w:rPr>
          <w:lang w:val="pl-PL"/>
        </w:rPr>
        <w:t xml:space="preserve"> i opublikowany przez </w:t>
      </w:r>
      <w:r w:rsidR="0050374D" w:rsidRPr="004D6860">
        <w:rPr>
          <w:lang w:val="pl-PL"/>
        </w:rPr>
        <w:t xml:space="preserve">Konferencję </w:t>
      </w:r>
      <w:r w:rsidR="005E55B2" w:rsidRPr="004D6860">
        <w:rPr>
          <w:lang w:val="pl-PL"/>
        </w:rPr>
        <w:t xml:space="preserve">Haską </w:t>
      </w:r>
      <w:r w:rsidR="0050374D" w:rsidRPr="004D6860">
        <w:rPr>
          <w:lang w:val="pl-PL"/>
        </w:rPr>
        <w:t xml:space="preserve">Międzynarodowego </w:t>
      </w:r>
      <w:r w:rsidR="005E55B2" w:rsidRPr="004D6860">
        <w:rPr>
          <w:lang w:val="pl-PL"/>
        </w:rPr>
        <w:t xml:space="preserve">Prawa Prywatnego (HKPPM) w 1982 roku ( "Raport </w:t>
      </w:r>
      <w:proofErr w:type="spellStart"/>
      <w:r w:rsidR="005E55B2" w:rsidRPr="004D6860">
        <w:rPr>
          <w:lang w:val="pl-PL"/>
        </w:rPr>
        <w:t>Pérez</w:t>
      </w:r>
      <w:proofErr w:type="spellEnd"/>
      <w:r w:rsidR="005E55B2" w:rsidRPr="004D6860">
        <w:rPr>
          <w:lang w:val="pl-PL"/>
        </w:rPr>
        <w:t xml:space="preserve"> </w:t>
      </w:r>
      <w:proofErr w:type="spellStart"/>
      <w:r w:rsidR="005E55B2" w:rsidRPr="004D6860">
        <w:rPr>
          <w:lang w:val="pl-PL"/>
        </w:rPr>
        <w:t>Vera</w:t>
      </w:r>
      <w:proofErr w:type="spellEnd"/>
      <w:r w:rsidR="005E55B2" w:rsidRPr="004D6860">
        <w:rPr>
          <w:lang w:val="pl-PL"/>
        </w:rPr>
        <w:t>") udostępnia nastę</w:t>
      </w:r>
      <w:r w:rsidR="007A4EB1" w:rsidRPr="004D6860">
        <w:rPr>
          <w:lang w:val="pl-PL"/>
        </w:rPr>
        <w:t xml:space="preserve">pujące uwagi dotyczące pojęcia </w:t>
      </w:r>
      <w:r w:rsidR="005E55B2" w:rsidRPr="004D6860">
        <w:rPr>
          <w:lang w:val="pl-PL"/>
        </w:rPr>
        <w:t xml:space="preserve"> "najlepszego interesu dziecka</w:t>
      </w:r>
      <w:r w:rsidR="00667DF7" w:rsidRPr="004D6860">
        <w:rPr>
          <w:lang w:val="pl-PL"/>
        </w:rPr>
        <w:t>”:</w:t>
      </w:r>
    </w:p>
    <w:p w:rsidR="00667DF7" w:rsidRPr="004D6860" w:rsidRDefault="00B6160E" w:rsidP="00A65F8B">
      <w:pPr>
        <w:pStyle w:val="ECHRParaQuote"/>
        <w:rPr>
          <w:lang w:val="pl-PL"/>
        </w:rPr>
      </w:pPr>
      <w:r w:rsidRPr="004D6860">
        <w:rPr>
          <w:lang w:val="pl-PL"/>
        </w:rPr>
        <w:t>"...</w:t>
      </w:r>
      <w:r w:rsidR="0095314C" w:rsidRPr="004D6860">
        <w:rPr>
          <w:lang w:val="pl-PL"/>
        </w:rPr>
        <w:t>Sformułowanie prawne</w:t>
      </w:r>
      <w:r w:rsidRPr="004D6860">
        <w:rPr>
          <w:lang w:val="pl-PL"/>
        </w:rPr>
        <w:t xml:space="preserve"> ‘najlepszego interesu dziecka’ jest tak</w:t>
      </w:r>
      <w:r w:rsidR="0095314C" w:rsidRPr="004D6860">
        <w:rPr>
          <w:lang w:val="pl-PL"/>
        </w:rPr>
        <w:t>a</w:t>
      </w:r>
      <w:r w:rsidRPr="004D6860">
        <w:rPr>
          <w:lang w:val="pl-PL"/>
        </w:rPr>
        <w:t xml:space="preserve">, że </w:t>
      </w:r>
      <w:r w:rsidR="0095314C" w:rsidRPr="004D6860">
        <w:rPr>
          <w:lang w:val="pl-PL"/>
        </w:rPr>
        <w:t>na pierwszy rzut oka</w:t>
      </w:r>
      <w:r w:rsidRPr="004D6860">
        <w:rPr>
          <w:lang w:val="pl-PL"/>
        </w:rPr>
        <w:t xml:space="preserve">, wydaje się bardziej przypominać paradygmat socjologiczny niż konkretną normę prawną ... </w:t>
      </w:r>
      <w:r w:rsidR="00D22AEA" w:rsidRPr="004D6860">
        <w:rPr>
          <w:lang w:val="pl-PL"/>
        </w:rPr>
        <w:t>ogólnie sformułowana</w:t>
      </w:r>
      <w:r w:rsidRPr="004D6860">
        <w:rPr>
          <w:lang w:val="pl-PL"/>
        </w:rPr>
        <w:t xml:space="preserve"> norma nie wyjaśnia, czy "interesy" dziecka, które mają być zapewnione, są tymi w bezpośrednim następstwie tej decyzji, w okresie dojrzewania dziecka, wczesnej dorosłości, dojrzałości, starości lub wieku podeszłego "..." (§21, str. 431</w:t>
      </w:r>
      <w:r w:rsidR="00667DF7" w:rsidRPr="004D6860">
        <w:rPr>
          <w:lang w:val="pl-PL"/>
        </w:rPr>
        <w:t>)</w:t>
      </w:r>
    </w:p>
    <w:p w:rsidR="00667DF7" w:rsidRPr="004D6860" w:rsidRDefault="00667DF7" w:rsidP="00A65F8B">
      <w:pPr>
        <w:pStyle w:val="ECHRParaQuote"/>
        <w:rPr>
          <w:lang w:val="pl-PL"/>
        </w:rPr>
      </w:pPr>
      <w:r w:rsidRPr="004D6860">
        <w:rPr>
          <w:lang w:val="pl-PL"/>
        </w:rPr>
        <w:t>“</w:t>
      </w:r>
      <w:r w:rsidR="000144D8" w:rsidRPr="004D6860">
        <w:rPr>
          <w:lang w:val="pl-PL"/>
        </w:rPr>
        <w:t>...</w:t>
      </w:r>
      <w:r w:rsidR="00B6160E" w:rsidRPr="004D6860">
        <w:rPr>
          <w:lang w:val="pl-PL"/>
        </w:rPr>
        <w:t xml:space="preserve">[Filozofię Konwencji] można zdefiniować następująco: walka z wielkim wzrostem międzynarodowych uprowadzeń dzieci zawsze musi być inspirowana przez pragnienie, aby </w:t>
      </w:r>
      <w:r w:rsidR="007B7C8B" w:rsidRPr="004D6860">
        <w:rPr>
          <w:lang w:val="pl-PL"/>
        </w:rPr>
        <w:t>ochraniać</w:t>
      </w:r>
      <w:r w:rsidR="00B6160E" w:rsidRPr="004D6860">
        <w:rPr>
          <w:lang w:val="pl-PL"/>
        </w:rPr>
        <w:t xml:space="preserve"> dzieci i powinna być oparta na interpretacji ich prawdziwych interesów .. . prawo nie</w:t>
      </w:r>
      <w:r w:rsidR="00DD0B71" w:rsidRPr="004D6860">
        <w:rPr>
          <w:lang w:val="pl-PL"/>
        </w:rPr>
        <w:t xml:space="preserve"> może</w:t>
      </w:r>
      <w:r w:rsidR="00B6160E" w:rsidRPr="004D6860">
        <w:rPr>
          <w:lang w:val="pl-PL"/>
        </w:rPr>
        <w:t xml:space="preserve"> być </w:t>
      </w:r>
      <w:r w:rsidR="007B7C8B" w:rsidRPr="004D6860">
        <w:rPr>
          <w:lang w:val="pl-PL"/>
        </w:rPr>
        <w:t>uchylone lub niestosowane</w:t>
      </w:r>
      <w:r w:rsidR="00B6160E" w:rsidRPr="004D6860">
        <w:rPr>
          <w:lang w:val="pl-PL"/>
        </w:rPr>
        <w:t xml:space="preserve"> w imię mniej lub bardziej spornych praw dotyczących jego osoby</w:t>
      </w:r>
      <w:r w:rsidR="0005110F" w:rsidRPr="004D6860">
        <w:rPr>
          <w:lang w:val="pl-PL"/>
        </w:rPr>
        <w:t>. Jednym</w:t>
      </w:r>
      <w:r w:rsidR="00B6160E" w:rsidRPr="004D6860">
        <w:rPr>
          <w:lang w:val="pl-PL"/>
        </w:rPr>
        <w:t xml:space="preserve"> z najbardziej obiektywnych przykładów tego, co stanowi interesy dziecka </w:t>
      </w:r>
      <w:r w:rsidR="0005110F" w:rsidRPr="004D6860">
        <w:rPr>
          <w:lang w:val="pl-PL"/>
        </w:rPr>
        <w:t xml:space="preserve"> jest</w:t>
      </w:r>
      <w:r w:rsidR="00B6160E" w:rsidRPr="004D6860">
        <w:rPr>
          <w:lang w:val="pl-PL"/>
        </w:rPr>
        <w:t xml:space="preserve">... 'ogólnie przyjętą przesłanką jest to, że rzeczywistą ofiarą 'kidnapingu" jest samo dziecko, które cierpi z powodu </w:t>
      </w:r>
      <w:r w:rsidR="0005110F" w:rsidRPr="004D6860">
        <w:rPr>
          <w:lang w:val="pl-PL"/>
        </w:rPr>
        <w:t>nagłej utraty własnej</w:t>
      </w:r>
      <w:r w:rsidR="00B6160E" w:rsidRPr="004D6860">
        <w:rPr>
          <w:lang w:val="pl-PL"/>
        </w:rPr>
        <w:t xml:space="preserve"> stabilności, traumatycznej utraty kontaktu z rodzicem, który był odpowiedzialny za jego wychowanie, niepewność i frustrację, które łączą się z koniecznością dostosowania się do obcego języka, nieznan</w:t>
      </w:r>
      <w:r w:rsidR="00377D07" w:rsidRPr="004D6860">
        <w:rPr>
          <w:lang w:val="pl-PL"/>
        </w:rPr>
        <w:t>ych</w:t>
      </w:r>
      <w:r w:rsidR="00B6160E" w:rsidRPr="004D6860">
        <w:rPr>
          <w:lang w:val="pl-PL"/>
        </w:rPr>
        <w:t xml:space="preserve"> warunk</w:t>
      </w:r>
      <w:r w:rsidR="00377D07" w:rsidRPr="004D6860">
        <w:rPr>
          <w:lang w:val="pl-PL"/>
        </w:rPr>
        <w:t>ów</w:t>
      </w:r>
      <w:r w:rsidR="00B6160E" w:rsidRPr="004D6860">
        <w:rPr>
          <w:lang w:val="pl-PL"/>
        </w:rPr>
        <w:t xml:space="preserve"> kulturow</w:t>
      </w:r>
      <w:r w:rsidR="00377D07" w:rsidRPr="004D6860">
        <w:rPr>
          <w:lang w:val="pl-PL"/>
        </w:rPr>
        <w:t>ych</w:t>
      </w:r>
      <w:r w:rsidR="00B6160E" w:rsidRPr="004D6860">
        <w:rPr>
          <w:lang w:val="pl-PL"/>
        </w:rPr>
        <w:t xml:space="preserve"> i nieznan</w:t>
      </w:r>
      <w:r w:rsidR="00377D07" w:rsidRPr="004D6860">
        <w:rPr>
          <w:lang w:val="pl-PL"/>
        </w:rPr>
        <w:t>ych nauczycieli</w:t>
      </w:r>
      <w:r w:rsidR="00B6160E" w:rsidRPr="004D6860">
        <w:rPr>
          <w:lang w:val="pl-PL"/>
        </w:rPr>
        <w:t xml:space="preserve"> i krewn</w:t>
      </w:r>
      <w:r w:rsidR="00377D07" w:rsidRPr="004D6860">
        <w:rPr>
          <w:lang w:val="pl-PL"/>
        </w:rPr>
        <w:t>ych</w:t>
      </w:r>
      <w:r w:rsidR="00B6160E" w:rsidRPr="004D6860">
        <w:rPr>
          <w:lang w:val="pl-PL"/>
        </w:rPr>
        <w:t xml:space="preserve"> '... "(§24, str. 431 i 432</w:t>
      </w:r>
      <w:r w:rsidRPr="004D6860">
        <w:rPr>
          <w:lang w:val="pl-PL"/>
        </w:rPr>
        <w:t>)</w:t>
      </w:r>
    </w:p>
    <w:p w:rsidR="00667DF7" w:rsidRPr="004D6860" w:rsidRDefault="00667DF7" w:rsidP="00A65F8B">
      <w:pPr>
        <w:pStyle w:val="ECHRParaQuote"/>
        <w:rPr>
          <w:lang w:val="pl-PL"/>
        </w:rPr>
      </w:pPr>
      <w:r w:rsidRPr="004D6860">
        <w:rPr>
          <w:lang w:val="pl-PL"/>
        </w:rPr>
        <w:t>“</w:t>
      </w:r>
      <w:r w:rsidR="00B6160E" w:rsidRPr="004D6860">
        <w:rPr>
          <w:lang w:val="pl-PL"/>
        </w:rPr>
        <w:t xml:space="preserve">Jest więc uzasadnione, aby twierdzić, że dwa cele Konwencji - jeden zapobiegawczy, drugi przewidziany dla zagwarantowania natychmiastowego powrotu dziecka do swojego zwykłego środowiska - </w:t>
      </w:r>
      <w:bookmarkStart w:id="1" w:name="_GoBack"/>
      <w:bookmarkEnd w:id="1"/>
      <w:r w:rsidR="00B6160E" w:rsidRPr="004D6860">
        <w:rPr>
          <w:lang w:val="pl-PL"/>
        </w:rPr>
        <w:t>odpowiadają konkretnej idei tego, co stanowi</w:t>
      </w:r>
      <w:r w:rsidR="00F372E2" w:rsidRPr="004D6860">
        <w:rPr>
          <w:lang w:val="pl-PL"/>
        </w:rPr>
        <w:t xml:space="preserve"> </w:t>
      </w:r>
      <w:r w:rsidR="00B6160E" w:rsidRPr="004D6860">
        <w:rPr>
          <w:lang w:val="pl-PL"/>
        </w:rPr>
        <w:t xml:space="preserve"> najlepsze zabezpieczenie interesów dziecka "... jednak ... to trzeba przyznać, że </w:t>
      </w:r>
      <w:r w:rsidR="00B419EB" w:rsidRPr="004D6860">
        <w:rPr>
          <w:lang w:val="pl-PL"/>
        </w:rPr>
        <w:t>odmowa powrotu</w:t>
      </w:r>
      <w:r w:rsidR="00B6160E" w:rsidRPr="004D6860">
        <w:rPr>
          <w:lang w:val="pl-PL"/>
        </w:rPr>
        <w:t xml:space="preserve"> dziecka może czasem być uzasadnione obiektywnymi przyczynami, które mają związek albo z jego osobą albo ze środowiskiem, z którym wykazuje najściślejszą więź..." (§ 25, str. 432</w:t>
      </w:r>
      <w:r w:rsidRPr="004D6860">
        <w:rPr>
          <w:lang w:val="pl-PL"/>
        </w:rPr>
        <w:t>)</w:t>
      </w:r>
      <w:r w:rsidR="00A65F8B" w:rsidRPr="004D6860">
        <w:rPr>
          <w:lang w:val="pl-PL"/>
        </w:rPr>
        <w:t>”</w:t>
      </w:r>
    </w:p>
    <w:p w:rsidR="00667DF7"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35</w:t>
      </w:r>
      <w:r w:rsidRPr="004D6860">
        <w:rPr>
          <w:noProof/>
          <w:lang w:val="pl-PL"/>
        </w:rPr>
        <w:fldChar w:fldCharType="end"/>
      </w:r>
      <w:r w:rsidR="00667DF7" w:rsidRPr="004D6860">
        <w:rPr>
          <w:lang w:val="pl-PL"/>
        </w:rPr>
        <w:t>.  </w:t>
      </w:r>
      <w:r w:rsidR="009848A5" w:rsidRPr="004D6860">
        <w:rPr>
          <w:lang w:val="pl-PL"/>
        </w:rPr>
        <w:t>W konsekwencji K</w:t>
      </w:r>
      <w:r w:rsidR="00B6160E" w:rsidRPr="004D6860">
        <w:rPr>
          <w:lang w:val="pl-PL"/>
        </w:rPr>
        <w:t xml:space="preserve">onwencja haska zawiera szereg zapisów wyraźnie </w:t>
      </w:r>
      <w:r w:rsidR="009848A5" w:rsidRPr="004D6860">
        <w:rPr>
          <w:lang w:val="pl-PL"/>
        </w:rPr>
        <w:t>inspirowanych uwzględnieniem</w:t>
      </w:r>
      <w:r w:rsidR="00B6160E" w:rsidRPr="004D6860">
        <w:rPr>
          <w:lang w:val="pl-PL"/>
        </w:rPr>
        <w:t xml:space="preserve"> interesu dziecka, a mianowicie ten, o poważnym ryzyku, że powrót dziecka może go narazić go na "szkody fizyczne lub psychiczne" lub w inny sposób postawić dziecko w "sytuacji nie do zniesienia</w:t>
      </w:r>
      <w:r w:rsidR="00667DF7" w:rsidRPr="004D6860">
        <w:rPr>
          <w:lang w:val="pl-PL"/>
        </w:rPr>
        <w:t>”.</w:t>
      </w:r>
    </w:p>
    <w:p w:rsidR="00667DF7"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36</w:t>
      </w:r>
      <w:r w:rsidRPr="004D6860">
        <w:rPr>
          <w:noProof/>
          <w:lang w:val="pl-PL"/>
        </w:rPr>
        <w:fldChar w:fldCharType="end"/>
      </w:r>
      <w:r w:rsidR="00667DF7" w:rsidRPr="004D6860">
        <w:rPr>
          <w:lang w:val="pl-PL"/>
        </w:rPr>
        <w:t>.  </w:t>
      </w:r>
      <w:r w:rsidR="00B6160E" w:rsidRPr="004D6860">
        <w:rPr>
          <w:lang w:val="pl-PL"/>
        </w:rPr>
        <w:t xml:space="preserve">Raport </w:t>
      </w:r>
      <w:proofErr w:type="spellStart"/>
      <w:r w:rsidR="00B6160E" w:rsidRPr="004D6860">
        <w:rPr>
          <w:lang w:val="pl-PL"/>
        </w:rPr>
        <w:t>Pérez-Vera</w:t>
      </w:r>
      <w:proofErr w:type="spellEnd"/>
      <w:r w:rsidR="00B6160E" w:rsidRPr="004D6860">
        <w:rPr>
          <w:lang w:val="pl-PL"/>
        </w:rPr>
        <w:t xml:space="preserve"> zawiera następujące uwagi ogólne dotyczące wyjątków od zasady natychmiastowego powrotu dziecka na podstawie artykułu</w:t>
      </w:r>
      <w:r w:rsidR="00BE6E53" w:rsidRPr="004D6860">
        <w:rPr>
          <w:lang w:val="pl-PL"/>
        </w:rPr>
        <w:t xml:space="preserve"> 13 (b)</w:t>
      </w:r>
      <w:r w:rsidR="00667DF7" w:rsidRPr="004D6860">
        <w:rPr>
          <w:lang w:val="pl-PL"/>
        </w:rPr>
        <w:t>:</w:t>
      </w:r>
      <w:r w:rsidR="00B6160E" w:rsidRPr="004D6860">
        <w:rPr>
          <w:lang w:val="pl-PL"/>
        </w:rPr>
        <w:t xml:space="preserve"> </w:t>
      </w:r>
    </w:p>
    <w:p w:rsidR="00667DF7" w:rsidRPr="004D6860" w:rsidRDefault="00667DF7" w:rsidP="00A65F8B">
      <w:pPr>
        <w:pStyle w:val="ECHRParaQuote"/>
        <w:rPr>
          <w:lang w:val="pl-PL"/>
        </w:rPr>
      </w:pPr>
      <w:r w:rsidRPr="004D6860">
        <w:rPr>
          <w:lang w:val="pl-PL"/>
        </w:rPr>
        <w:t>“</w:t>
      </w:r>
      <w:r w:rsidR="000144D8" w:rsidRPr="004D6860">
        <w:rPr>
          <w:lang w:val="pl-PL"/>
        </w:rPr>
        <w:t>...</w:t>
      </w:r>
      <w:r w:rsidR="0007527B" w:rsidRPr="004D6860">
        <w:rPr>
          <w:lang w:val="pl-PL"/>
        </w:rPr>
        <w:t>[Wyjątki] od reguły dotyczącej powrotu dziecka muszą być stosowan</w:t>
      </w:r>
      <w:r w:rsidR="00B67925" w:rsidRPr="004D6860">
        <w:rPr>
          <w:lang w:val="pl-PL"/>
        </w:rPr>
        <w:t>e</w:t>
      </w:r>
      <w:r w:rsidR="0007527B" w:rsidRPr="004D6860">
        <w:rPr>
          <w:lang w:val="pl-PL"/>
        </w:rPr>
        <w:t xml:space="preserve"> tylko na tyle na ile one obowiązują, lecz nie dalej. Oznacza to przede wszystkim, że mają one być interpretowane w sposób restrykcyjny, jeśli Konwencja nie ma stać się martwą literą ... Praktyczne zastosowanie tej zasady wymaga, aby państwa sygnatariusze były przekonane, że należą one, pomimo dzielących ich różnic, do tej samej społeczności prawnej, w której władze każdego państwa uznają, że władze jednego z nich - te z miejsca stałego pobytu dziecka - są w zasadzie najlepiej przygotowane do </w:t>
      </w:r>
      <w:r w:rsidR="0007527B" w:rsidRPr="004D6860">
        <w:rPr>
          <w:lang w:val="pl-PL"/>
        </w:rPr>
        <w:lastRenderedPageBreak/>
        <w:t xml:space="preserve">decydowania w kwestii opieki i </w:t>
      </w:r>
      <w:r w:rsidR="0050374D" w:rsidRPr="004D6860">
        <w:rPr>
          <w:lang w:val="pl-PL"/>
        </w:rPr>
        <w:t>kontaktu</w:t>
      </w:r>
      <w:r w:rsidR="0007527B" w:rsidRPr="004D6860">
        <w:rPr>
          <w:lang w:val="pl-PL"/>
        </w:rPr>
        <w:t xml:space="preserve">. W rezultacie, systematyczne </w:t>
      </w:r>
      <w:r w:rsidR="0050374D" w:rsidRPr="004D6860">
        <w:rPr>
          <w:lang w:val="pl-PL"/>
        </w:rPr>
        <w:t>powoływanie się na</w:t>
      </w:r>
      <w:r w:rsidR="0007527B" w:rsidRPr="004D6860">
        <w:rPr>
          <w:lang w:val="pl-PL"/>
        </w:rPr>
        <w:t xml:space="preserve"> wspomnian</w:t>
      </w:r>
      <w:r w:rsidR="0050374D" w:rsidRPr="004D6860">
        <w:rPr>
          <w:lang w:val="pl-PL"/>
        </w:rPr>
        <w:t>e</w:t>
      </w:r>
      <w:r w:rsidR="0007527B" w:rsidRPr="004D6860">
        <w:rPr>
          <w:lang w:val="pl-PL"/>
        </w:rPr>
        <w:t xml:space="preserve"> wyjątk</w:t>
      </w:r>
      <w:r w:rsidR="0050374D" w:rsidRPr="004D6860">
        <w:rPr>
          <w:lang w:val="pl-PL"/>
        </w:rPr>
        <w:t>i</w:t>
      </w:r>
      <w:r w:rsidR="0007527B" w:rsidRPr="004D6860">
        <w:rPr>
          <w:lang w:val="pl-PL"/>
        </w:rPr>
        <w:t xml:space="preserve">, zastępujące forum wybrane przez porywacza dla jego miejsca zamieszkania dziecka, doprowadziłoby do upadku całej </w:t>
      </w:r>
      <w:r w:rsidR="0050374D" w:rsidRPr="004D6860">
        <w:rPr>
          <w:lang w:val="pl-PL"/>
        </w:rPr>
        <w:t>konstrukcji</w:t>
      </w:r>
      <w:r w:rsidR="0007527B" w:rsidRPr="004D6860">
        <w:rPr>
          <w:lang w:val="pl-PL"/>
        </w:rPr>
        <w:t xml:space="preserve"> Konwenc</w:t>
      </w:r>
      <w:r w:rsidR="0050374D" w:rsidRPr="004D6860">
        <w:rPr>
          <w:lang w:val="pl-PL"/>
        </w:rPr>
        <w:t>ji poprzez pozbawienie jej ducha</w:t>
      </w:r>
      <w:r w:rsidR="0007527B" w:rsidRPr="004D6860">
        <w:rPr>
          <w:lang w:val="pl-PL"/>
        </w:rPr>
        <w:t xml:space="preserve"> wzajemnego zaufania, które jest </w:t>
      </w:r>
      <w:r w:rsidR="00B67925" w:rsidRPr="004D6860">
        <w:rPr>
          <w:lang w:val="pl-PL"/>
        </w:rPr>
        <w:t>jej</w:t>
      </w:r>
      <w:r w:rsidR="0007527B" w:rsidRPr="004D6860">
        <w:rPr>
          <w:lang w:val="pl-PL"/>
        </w:rPr>
        <w:t xml:space="preserve"> inspiracją ... "(§34, str. 434 i 435</w:t>
      </w:r>
      <w:r w:rsidR="00BE6E53" w:rsidRPr="004D6860">
        <w:rPr>
          <w:lang w:val="pl-PL"/>
        </w:rPr>
        <w:t>)</w:t>
      </w:r>
    </w:p>
    <w:p w:rsidR="00D33839" w:rsidRPr="004D6860" w:rsidRDefault="00BE6E53" w:rsidP="00A65F8B">
      <w:pPr>
        <w:pStyle w:val="ECHRParaQuote"/>
        <w:rPr>
          <w:lang w:val="pl-PL"/>
        </w:rPr>
      </w:pPr>
      <w:r w:rsidRPr="004D6860">
        <w:rPr>
          <w:lang w:val="pl-PL"/>
        </w:rPr>
        <w:t>“</w:t>
      </w:r>
      <w:r w:rsidR="00541515" w:rsidRPr="004D6860">
        <w:rPr>
          <w:lang w:val="pl-PL"/>
        </w:rPr>
        <w:t>...</w:t>
      </w:r>
      <w:r w:rsidR="0007527B" w:rsidRPr="004D6860">
        <w:rPr>
          <w:lang w:val="pl-PL"/>
        </w:rPr>
        <w:t>Wyjątk</w:t>
      </w:r>
      <w:r w:rsidR="0050374D" w:rsidRPr="004D6860">
        <w:rPr>
          <w:lang w:val="pl-PL"/>
        </w:rPr>
        <w:t>ów</w:t>
      </w:r>
      <w:r w:rsidR="0007527B" w:rsidRPr="004D6860">
        <w:rPr>
          <w:lang w:val="pl-PL"/>
        </w:rPr>
        <w:t xml:space="preserve"> [w artykułach 13 i 20] nie stosuje się automatycznie, w tym, że nie zawsze powodują zatrzymanie dziecka; Niemniej jednak, sam charakter tych wyjątków daje sędziom dowolność - i nie nakłada na nich obowiązku - odmowy powrotu dziecka w pewnych okolicznościach ... "( §113 str</w:t>
      </w:r>
      <w:r w:rsidR="0050374D" w:rsidRPr="004D6860">
        <w:rPr>
          <w:lang w:val="pl-PL"/>
        </w:rPr>
        <w:t>.</w:t>
      </w:r>
      <w:r w:rsidR="0007527B" w:rsidRPr="004D6860">
        <w:rPr>
          <w:lang w:val="pl-PL"/>
        </w:rPr>
        <w:t xml:space="preserve"> 460</w:t>
      </w:r>
      <w:r w:rsidR="00D33839" w:rsidRPr="004D6860">
        <w:rPr>
          <w:lang w:val="pl-PL"/>
        </w:rPr>
        <w:t>)</w:t>
      </w:r>
    </w:p>
    <w:p w:rsidR="00D33839" w:rsidRPr="004D6860" w:rsidRDefault="00D33839" w:rsidP="00A65F8B">
      <w:pPr>
        <w:pStyle w:val="ECHRParaQuote"/>
        <w:rPr>
          <w:lang w:val="pl-PL"/>
        </w:rPr>
      </w:pPr>
      <w:r w:rsidRPr="004D6860">
        <w:rPr>
          <w:lang w:val="pl-PL"/>
        </w:rPr>
        <w:t>“</w:t>
      </w:r>
      <w:r w:rsidR="000144D8" w:rsidRPr="004D6860">
        <w:rPr>
          <w:lang w:val="pl-PL"/>
        </w:rPr>
        <w:t>...</w:t>
      </w:r>
      <w:r w:rsidR="0007527B" w:rsidRPr="004D6860">
        <w:rPr>
          <w:lang w:val="pl-PL"/>
        </w:rPr>
        <w:t>W odniesieniu do artykułu 13, wprowadzająca część pierwszego paragrafu podkreśla fakt, że ciężar udowodnienia faktów podanych w punktach a i b jest nałożony na osobę, która sprzeciwia się powrotowi dziecka ... "(§ 114, str. 460</w:t>
      </w:r>
      <w:r w:rsidRPr="004D6860">
        <w:rPr>
          <w:lang w:val="pl-PL"/>
        </w:rPr>
        <w:t>)</w:t>
      </w:r>
    </w:p>
    <w:p w:rsidR="00D33839" w:rsidRPr="004D6860" w:rsidRDefault="00D33839" w:rsidP="00A65F8B">
      <w:pPr>
        <w:pStyle w:val="ECHRParaQuote"/>
        <w:rPr>
          <w:lang w:val="pl-PL"/>
        </w:rPr>
      </w:pPr>
      <w:r w:rsidRPr="004D6860">
        <w:rPr>
          <w:lang w:val="pl-PL"/>
        </w:rPr>
        <w:t>“</w:t>
      </w:r>
      <w:r w:rsidR="000144D8" w:rsidRPr="004D6860">
        <w:rPr>
          <w:lang w:val="pl-PL"/>
        </w:rPr>
        <w:t>...</w:t>
      </w:r>
      <w:r w:rsidR="0007527B" w:rsidRPr="004D6860">
        <w:rPr>
          <w:lang w:val="pl-PL"/>
        </w:rPr>
        <w:t>Wyjątki zawarte w [artykule 13] b traktują o sytuacjach ... gdzie powrót dziecka byłby sprzeczne z jego interesami ... Każde z określeń użytych w tym przepisie, jest efektem kruchego kompromisu osiągnięte</w:t>
      </w:r>
      <w:r w:rsidR="00671CB1" w:rsidRPr="004D6860">
        <w:rPr>
          <w:lang w:val="pl-PL"/>
        </w:rPr>
        <w:t>go</w:t>
      </w:r>
      <w:r w:rsidR="0007527B" w:rsidRPr="004D6860">
        <w:rPr>
          <w:lang w:val="pl-PL"/>
        </w:rPr>
        <w:t xml:space="preserve"> podczas obrad Komisji Specjaln</w:t>
      </w:r>
      <w:r w:rsidR="00DD0B71" w:rsidRPr="004D6860">
        <w:rPr>
          <w:lang w:val="pl-PL"/>
        </w:rPr>
        <w:t>ej i zostało zachowan</w:t>
      </w:r>
      <w:r w:rsidR="00671CB1" w:rsidRPr="004D6860">
        <w:rPr>
          <w:lang w:val="pl-PL"/>
        </w:rPr>
        <w:t>e</w:t>
      </w:r>
      <w:r w:rsidR="0007527B" w:rsidRPr="004D6860">
        <w:rPr>
          <w:lang w:val="pl-PL"/>
        </w:rPr>
        <w:t xml:space="preserve"> w niezmienionej formie. Tym samym nie można wnioskować </w:t>
      </w:r>
      <w:r w:rsidR="0007527B" w:rsidRPr="004D6860">
        <w:rPr>
          <w:i/>
          <w:lang w:val="pl-PL"/>
        </w:rPr>
        <w:t>a contrario</w:t>
      </w:r>
      <w:r w:rsidR="0007527B" w:rsidRPr="004D6860">
        <w:rPr>
          <w:lang w:val="pl-PL"/>
        </w:rPr>
        <w:t>, z odrzucenia podczas XIV Sesji propozycji sprzyjających integracji wyraźnego przepisu stwierdzającego, że wyjątek ten nie może być powołany, gdy powrót dziecka może zaszkodzić jego perspektywom ekonomicznym i edukacyjnym, które to wyjątki winny otrzymać szeroką interpretację ... "(§116, str. 461</w:t>
      </w:r>
      <w:r w:rsidRPr="004D6860">
        <w:rPr>
          <w:lang w:val="pl-PL"/>
        </w:rPr>
        <w:t>)</w:t>
      </w:r>
    </w:p>
    <w:p w:rsidR="0009122F"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37</w:t>
      </w:r>
      <w:r w:rsidRPr="004D6860">
        <w:rPr>
          <w:noProof/>
          <w:lang w:val="pl-PL"/>
        </w:rPr>
        <w:fldChar w:fldCharType="end"/>
      </w:r>
      <w:r w:rsidR="0009122F" w:rsidRPr="004D6860">
        <w:rPr>
          <w:lang w:val="pl-PL"/>
        </w:rPr>
        <w:t>.  </w:t>
      </w:r>
      <w:r w:rsidR="00955AA1" w:rsidRPr="004D6860">
        <w:rPr>
          <w:lang w:val="pl-PL"/>
        </w:rPr>
        <w:t xml:space="preserve">W odniesieniu do artykułu 29 Raport </w:t>
      </w:r>
      <w:proofErr w:type="spellStart"/>
      <w:r w:rsidR="00955AA1" w:rsidRPr="004D6860">
        <w:rPr>
          <w:lang w:val="pl-PL"/>
        </w:rPr>
        <w:t>Pé</w:t>
      </w:r>
      <w:r w:rsidR="00671CB1" w:rsidRPr="004D6860">
        <w:rPr>
          <w:lang w:val="pl-PL"/>
        </w:rPr>
        <w:t>rez-Vera</w:t>
      </w:r>
      <w:proofErr w:type="spellEnd"/>
      <w:r w:rsidR="00671CB1" w:rsidRPr="004D6860">
        <w:rPr>
          <w:lang w:val="pl-PL"/>
        </w:rPr>
        <w:t xml:space="preserve"> stwierdza, że ​​celem K</w:t>
      </w:r>
      <w:r w:rsidR="00955AA1" w:rsidRPr="004D6860">
        <w:rPr>
          <w:lang w:val="pl-PL"/>
        </w:rPr>
        <w:t xml:space="preserve">onwencji haskiej jest zapewnienie dodatkowych środków pomocy osobom, których prawa do opieki lub kontaktu zostały naruszone. Osoby te mają do wyboru albo zwrócić się bezpośrednio do organu centralnego, o którym mowa w Konwencji haskiej, albo wszcząć odpowiednie postępowanie przed organami państwa, w którym dziecko się znajduje. W takim przypadku, w którym skarżący odwołują się do bezpośredniej skargi do właściwych organów, mogą zdecydować się na złożenie skargi, </w:t>
      </w:r>
      <w:r w:rsidR="00BB70A0" w:rsidRPr="004D6860">
        <w:rPr>
          <w:lang w:val="pl-PL"/>
        </w:rPr>
        <w:t xml:space="preserve">powołując się, lub też nie, na </w:t>
      </w:r>
      <w:r w:rsidR="00DD0B71" w:rsidRPr="004D6860">
        <w:rPr>
          <w:lang w:val="pl-PL"/>
        </w:rPr>
        <w:t>Konwencję</w:t>
      </w:r>
      <w:r w:rsidR="00BB70A0" w:rsidRPr="004D6860">
        <w:rPr>
          <w:lang w:val="pl-PL"/>
        </w:rPr>
        <w:t xml:space="preserve"> haską</w:t>
      </w:r>
      <w:r w:rsidR="00955AA1" w:rsidRPr="004D6860">
        <w:rPr>
          <w:lang w:val="pl-PL"/>
        </w:rPr>
        <w:t xml:space="preserve">. W tym ostatnim przypadku, zgodnie z raportem wyjaśniającym, władze nie są zobowiązane do stosowania przepisów konwencji, o ile nie zostały </w:t>
      </w:r>
      <w:r w:rsidR="00BB70A0" w:rsidRPr="004D6860">
        <w:rPr>
          <w:lang w:val="pl-PL"/>
        </w:rPr>
        <w:t xml:space="preserve">one </w:t>
      </w:r>
      <w:r w:rsidR="00955AA1" w:rsidRPr="004D6860">
        <w:rPr>
          <w:lang w:val="pl-PL"/>
        </w:rPr>
        <w:t>włączone do ich prawa krajowego</w:t>
      </w:r>
      <w:r w:rsidR="0009122F" w:rsidRPr="004D6860">
        <w:rPr>
          <w:lang w:val="pl-PL"/>
        </w:rPr>
        <w:t>.</w:t>
      </w:r>
    </w:p>
    <w:p w:rsidR="009E36C4" w:rsidRPr="004D6860" w:rsidRDefault="00BE6E53" w:rsidP="00A65F8B">
      <w:pPr>
        <w:pStyle w:val="ECHRHeading2"/>
        <w:rPr>
          <w:lang w:val="pl-PL"/>
        </w:rPr>
      </w:pPr>
      <w:r w:rsidRPr="004D6860">
        <w:rPr>
          <w:lang w:val="pl-PL"/>
        </w:rPr>
        <w:t>C</w:t>
      </w:r>
      <w:r w:rsidR="005E0204" w:rsidRPr="004D6860">
        <w:rPr>
          <w:lang w:val="pl-PL"/>
        </w:rPr>
        <w:t>.  </w:t>
      </w:r>
      <w:r w:rsidR="00E47978" w:rsidRPr="004D6860">
        <w:rPr>
          <w:lang w:val="pl-PL"/>
        </w:rPr>
        <w:t>Międzynarodowa Konwencja o prawach dziecka</w:t>
      </w:r>
    </w:p>
    <w:p w:rsidR="00FA0B62" w:rsidRPr="004D6860" w:rsidRDefault="009E36C4"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38</w:t>
      </w:r>
      <w:r w:rsidRPr="004D6860">
        <w:rPr>
          <w:lang w:val="pl-PL"/>
        </w:rPr>
        <w:fldChar w:fldCharType="end"/>
      </w:r>
      <w:r w:rsidRPr="004D6860">
        <w:rPr>
          <w:lang w:val="pl-PL"/>
        </w:rPr>
        <w:t>.  </w:t>
      </w:r>
      <w:r w:rsidR="00FA0B62" w:rsidRPr="004D6860">
        <w:rPr>
          <w:lang w:val="pl-PL"/>
        </w:rPr>
        <w:t>Odpowiednie postanowienia Konwencji Narodów Zjednoczonych o prawach dziecka, podpisanej w Nowym Jorku dnia 20 listopada 1989 roku, mają następujące brzmienie</w:t>
      </w:r>
    </w:p>
    <w:p w:rsidR="009E36C4" w:rsidRPr="004D6860" w:rsidRDefault="009E36C4" w:rsidP="00A65F8B">
      <w:pPr>
        <w:pStyle w:val="ECHRPara"/>
        <w:rPr>
          <w:lang w:val="pl-PL"/>
        </w:rPr>
      </w:pPr>
      <w:r w:rsidRPr="004D6860">
        <w:rPr>
          <w:lang w:val="pl-PL"/>
        </w:rPr>
        <w:t>:</w:t>
      </w:r>
    </w:p>
    <w:p w:rsidR="009E36C4" w:rsidRPr="004D6860" w:rsidRDefault="009E36C4" w:rsidP="00A65F8B">
      <w:pPr>
        <w:pStyle w:val="ECHRPara"/>
        <w:rPr>
          <w:lang w:val="pl-PL"/>
        </w:rPr>
      </w:pPr>
      <w:r w:rsidRPr="004D6860">
        <w:rPr>
          <w:lang w:val="pl-PL"/>
        </w:rPr>
        <w:t>Preamb</w:t>
      </w:r>
      <w:r w:rsidR="00FB29D7" w:rsidRPr="004D6860">
        <w:rPr>
          <w:lang w:val="pl-PL"/>
        </w:rPr>
        <w:t>uła</w:t>
      </w:r>
    </w:p>
    <w:p w:rsidR="009E36C4" w:rsidRPr="004D6860" w:rsidRDefault="009E36C4" w:rsidP="00A65F8B">
      <w:pPr>
        <w:pStyle w:val="ECHRParaQuote"/>
        <w:rPr>
          <w:lang w:val="pl-PL"/>
        </w:rPr>
      </w:pPr>
      <w:r w:rsidRPr="004D6860">
        <w:rPr>
          <w:lang w:val="pl-PL"/>
        </w:rPr>
        <w:t>“</w:t>
      </w:r>
      <w:r w:rsidR="00FB29D7" w:rsidRPr="004D6860">
        <w:rPr>
          <w:lang w:val="pl-PL"/>
        </w:rPr>
        <w:t>Państwa-Strony niniejszej konwencji</w:t>
      </w:r>
      <w:r w:rsidRPr="004D6860">
        <w:rPr>
          <w:lang w:val="pl-PL"/>
        </w:rPr>
        <w:t>,</w:t>
      </w:r>
    </w:p>
    <w:p w:rsidR="009E36C4" w:rsidRPr="004D6860" w:rsidRDefault="009E36C4" w:rsidP="00A65F8B">
      <w:pPr>
        <w:pStyle w:val="ECHRParaQuote"/>
        <w:rPr>
          <w:lang w:val="pl-PL"/>
        </w:rPr>
      </w:pPr>
      <w:r w:rsidRPr="004D6860">
        <w:rPr>
          <w:lang w:val="pl-PL"/>
        </w:rPr>
        <w:t>...</w:t>
      </w:r>
    </w:p>
    <w:p w:rsidR="008D2DBC" w:rsidRPr="004D6860" w:rsidRDefault="008D2DBC" w:rsidP="008D2DBC">
      <w:pPr>
        <w:pStyle w:val="ECHRParaQuote"/>
        <w:rPr>
          <w:lang w:val="pl-PL"/>
        </w:rPr>
      </w:pPr>
    </w:p>
    <w:p w:rsidR="008D2DBC" w:rsidRPr="004D6860" w:rsidRDefault="008D2DBC" w:rsidP="008D2DBC">
      <w:pPr>
        <w:pStyle w:val="ECHRParaQuote"/>
        <w:rPr>
          <w:lang w:val="pl-PL"/>
        </w:rPr>
      </w:pPr>
      <w:r w:rsidRPr="004D6860">
        <w:rPr>
          <w:lang w:val="pl-PL"/>
        </w:rPr>
        <w:t xml:space="preserve">wyrażając przekonanie, że rodzina jako podstawowa komórka społeczeństwa oraz naturalne środowisko rozwoju i dobra wszystkich jej członków, a w szczególności </w:t>
      </w:r>
      <w:r w:rsidRPr="004D6860">
        <w:rPr>
          <w:lang w:val="pl-PL"/>
        </w:rPr>
        <w:lastRenderedPageBreak/>
        <w:t>dzieci, powinna być otoczona niezbędną ochroną oraz wsparciem, aby mogła w pełnym zakresie wypełniać swoje obowiązki w społeczeństwie,</w:t>
      </w:r>
    </w:p>
    <w:p w:rsidR="008D2DBC" w:rsidRPr="004D6860" w:rsidRDefault="008D2DBC" w:rsidP="008D2DBC">
      <w:pPr>
        <w:pStyle w:val="ECHRParaQuote"/>
        <w:ind w:firstLine="0"/>
        <w:rPr>
          <w:lang w:val="pl-PL"/>
        </w:rPr>
      </w:pPr>
      <w:r w:rsidRPr="004D6860">
        <w:rPr>
          <w:lang w:val="pl-PL"/>
        </w:rPr>
        <w:t>uznając, że dziecko dla pełnego i harmonijnego rozwoju swojej osobowości powinno wychowywać się w środowisku rodzinnym, w atmosferze szczęścia, miłości i zrozumienia,</w:t>
      </w:r>
    </w:p>
    <w:p w:rsidR="009E36C4" w:rsidRPr="004D6860" w:rsidRDefault="001327CC" w:rsidP="008D2DBC">
      <w:pPr>
        <w:pStyle w:val="ECHRParaQuote"/>
        <w:ind w:left="0" w:firstLine="425"/>
        <w:rPr>
          <w:lang w:val="pl-PL"/>
        </w:rPr>
      </w:pPr>
      <w:r w:rsidRPr="004D6860">
        <w:rPr>
          <w:lang w:val="pl-PL"/>
        </w:rPr>
        <w:t>Uzgodniły, co następuje</w:t>
      </w:r>
      <w:r w:rsidR="009E36C4" w:rsidRPr="004D6860">
        <w:rPr>
          <w:lang w:val="pl-PL"/>
        </w:rPr>
        <w:t>:</w:t>
      </w:r>
    </w:p>
    <w:p w:rsidR="00A65F8B" w:rsidRPr="004D6860" w:rsidRDefault="009E36C4" w:rsidP="00A65F8B">
      <w:pPr>
        <w:pStyle w:val="ECHRParaQuote"/>
        <w:rPr>
          <w:lang w:val="pl-PL"/>
        </w:rPr>
      </w:pPr>
      <w:r w:rsidRPr="004D6860">
        <w:rPr>
          <w:lang w:val="pl-PL"/>
        </w:rPr>
        <w:t>...</w:t>
      </w:r>
    </w:p>
    <w:p w:rsidR="00B8029D" w:rsidRPr="004D6860" w:rsidRDefault="001327CC" w:rsidP="00B8029D">
      <w:pPr>
        <w:pStyle w:val="ECHRParaQuote"/>
        <w:rPr>
          <w:lang w:val="pl-PL"/>
        </w:rPr>
      </w:pPr>
      <w:r w:rsidRPr="004D6860">
        <w:rPr>
          <w:lang w:val="pl-PL"/>
        </w:rPr>
        <w:t>Artykuł</w:t>
      </w:r>
      <w:r w:rsidR="00BE6E53" w:rsidRPr="004D6860">
        <w:rPr>
          <w:lang w:val="pl-PL"/>
        </w:rPr>
        <w:t xml:space="preserve"> 3</w:t>
      </w:r>
    </w:p>
    <w:p w:rsidR="00B8029D" w:rsidRPr="004D6860" w:rsidRDefault="00B8029D" w:rsidP="00B8029D">
      <w:pPr>
        <w:pStyle w:val="ECHRParaQuote"/>
        <w:ind w:firstLine="0"/>
        <w:rPr>
          <w:lang w:val="pl-PL"/>
        </w:rPr>
      </w:pPr>
      <w:r w:rsidRPr="004D6860">
        <w:rPr>
          <w:lang w:val="pl-PL"/>
        </w:rPr>
        <w:t xml:space="preserve">1. </w:t>
      </w:r>
      <w:r w:rsidR="008D2DBC" w:rsidRPr="004D6860">
        <w:rPr>
          <w:lang w:val="pl-PL"/>
        </w:rPr>
        <w:t>We wszystkich działaniach dotyczących dzieci, podejmowanych przez publiczne lub prywatne instytucje opieki społecznej, sądy, władze administracyjne lub ciała ustawodawcze, sprawą nadrzędną będzie najlepsze zabezpieczenie interesów dziecka.</w:t>
      </w:r>
    </w:p>
    <w:p w:rsidR="009E36C4" w:rsidRPr="004D6860" w:rsidRDefault="001327CC" w:rsidP="000648DB">
      <w:pPr>
        <w:pStyle w:val="ECHRParaQuote"/>
        <w:ind w:left="0" w:firstLine="567"/>
        <w:rPr>
          <w:lang w:val="pl-PL"/>
        </w:rPr>
      </w:pPr>
      <w:r w:rsidRPr="004D6860">
        <w:rPr>
          <w:lang w:val="pl-PL"/>
        </w:rPr>
        <w:t>Artykuł</w:t>
      </w:r>
      <w:r w:rsidR="009E36C4" w:rsidRPr="004D6860">
        <w:rPr>
          <w:lang w:val="pl-PL"/>
        </w:rPr>
        <w:t xml:space="preserve"> 7</w:t>
      </w:r>
    </w:p>
    <w:p w:rsidR="00AF7EA2" w:rsidRPr="004D6860" w:rsidRDefault="009E36C4" w:rsidP="00A65F8B">
      <w:pPr>
        <w:pStyle w:val="ECHRParaQuote"/>
        <w:rPr>
          <w:lang w:val="pl-PL"/>
        </w:rPr>
      </w:pPr>
      <w:r w:rsidRPr="004D6860">
        <w:rPr>
          <w:lang w:val="pl-PL"/>
        </w:rPr>
        <w:t xml:space="preserve">1. </w:t>
      </w:r>
      <w:r w:rsidR="00AF7EA2" w:rsidRPr="004D6860">
        <w:rPr>
          <w:lang w:val="pl-PL"/>
        </w:rPr>
        <w:t xml:space="preserve">Niezwłocznie po urodzeniu dziecka zostanie sporządzony jego akt urodzenia, a dziecko od momentu urodzenia będzie miało prawo do poznania swoich rodziców i pozostawania pod ich opieką. </w:t>
      </w:r>
    </w:p>
    <w:p w:rsidR="009E36C4" w:rsidRPr="004D6860" w:rsidRDefault="001327CC" w:rsidP="00A65F8B">
      <w:pPr>
        <w:pStyle w:val="ECHRParaQuote"/>
        <w:rPr>
          <w:lang w:val="pl-PL"/>
        </w:rPr>
      </w:pPr>
      <w:r w:rsidRPr="004D6860">
        <w:rPr>
          <w:lang w:val="pl-PL"/>
        </w:rPr>
        <w:t>Artykuł</w:t>
      </w:r>
      <w:r w:rsidR="009E36C4" w:rsidRPr="004D6860">
        <w:rPr>
          <w:lang w:val="pl-PL"/>
        </w:rPr>
        <w:t xml:space="preserve"> 9</w:t>
      </w:r>
    </w:p>
    <w:p w:rsidR="009E36C4" w:rsidRPr="004D6860" w:rsidRDefault="009E36C4" w:rsidP="00A65F8B">
      <w:pPr>
        <w:pStyle w:val="ECHRParaQuote"/>
        <w:rPr>
          <w:lang w:val="pl-PL"/>
        </w:rPr>
      </w:pPr>
      <w:r w:rsidRPr="004D6860">
        <w:rPr>
          <w:lang w:val="pl-PL"/>
        </w:rPr>
        <w:t xml:space="preserve">1. </w:t>
      </w:r>
      <w:r w:rsidR="005D2B78" w:rsidRPr="004D6860">
        <w:rPr>
          <w:lang w:val="pl-PL"/>
        </w:rPr>
        <w:t>Państwa-Strony zapewnią, aby dziecko nie zostało oddzielone od swoich rodziców wbrew ich woli</w:t>
      </w:r>
      <w:r w:rsidRPr="004D6860">
        <w:rPr>
          <w:lang w:val="pl-PL"/>
        </w:rPr>
        <w:t>...</w:t>
      </w:r>
    </w:p>
    <w:p w:rsidR="009E36C4" w:rsidRPr="004D6860" w:rsidRDefault="001327CC" w:rsidP="00A65F8B">
      <w:pPr>
        <w:pStyle w:val="ECHRParaQuote"/>
        <w:rPr>
          <w:lang w:val="pl-PL"/>
        </w:rPr>
      </w:pPr>
      <w:r w:rsidRPr="004D6860">
        <w:rPr>
          <w:lang w:val="pl-PL"/>
        </w:rPr>
        <w:t>Artykuł</w:t>
      </w:r>
      <w:r w:rsidR="009E36C4" w:rsidRPr="004D6860">
        <w:rPr>
          <w:lang w:val="pl-PL"/>
        </w:rPr>
        <w:t xml:space="preserve"> 14</w:t>
      </w:r>
    </w:p>
    <w:p w:rsidR="009E36C4" w:rsidRPr="004D6860" w:rsidRDefault="009E36C4" w:rsidP="00A65F8B">
      <w:pPr>
        <w:pStyle w:val="ECHRParaQuote"/>
        <w:rPr>
          <w:lang w:val="pl-PL"/>
        </w:rPr>
      </w:pPr>
      <w:r w:rsidRPr="004D6860">
        <w:rPr>
          <w:lang w:val="pl-PL"/>
        </w:rPr>
        <w:t xml:space="preserve">1. </w:t>
      </w:r>
      <w:r w:rsidR="005D2B78" w:rsidRPr="004D6860">
        <w:rPr>
          <w:lang w:val="pl-PL"/>
        </w:rPr>
        <w:t xml:space="preserve">Państwa-Strony będą respektowały prawo dziecka do swobody myśli, sumienia i </w:t>
      </w:r>
      <w:r w:rsidR="00E21C17" w:rsidRPr="004D6860">
        <w:rPr>
          <w:lang w:val="pl-PL"/>
        </w:rPr>
        <w:t>wyznania</w:t>
      </w:r>
      <w:r w:rsidRPr="004D6860">
        <w:rPr>
          <w:lang w:val="pl-PL"/>
        </w:rPr>
        <w:t>.</w:t>
      </w:r>
    </w:p>
    <w:p w:rsidR="009E36C4" w:rsidRPr="004D6860" w:rsidRDefault="009E36C4" w:rsidP="00A65F8B">
      <w:pPr>
        <w:pStyle w:val="ECHRParaQuote"/>
        <w:rPr>
          <w:lang w:val="pl-PL"/>
        </w:rPr>
      </w:pPr>
      <w:r w:rsidRPr="004D6860">
        <w:rPr>
          <w:lang w:val="pl-PL"/>
        </w:rPr>
        <w:t xml:space="preserve">2. </w:t>
      </w:r>
      <w:r w:rsidR="005D2B78" w:rsidRPr="004D6860">
        <w:rPr>
          <w:lang w:val="pl-PL"/>
        </w:rPr>
        <w:t>Państwa-Strony będą respektowały prawa i obowiązki rodziców lub, w odpowiednich przypadkach, opiekunów prawnych, odnośnie ukierunkowania dziecka w korzystaniu z jego prawa w sposób zgodny z rozwijającymi się zdolnościami dziecka</w:t>
      </w:r>
      <w:r w:rsidRPr="004D6860">
        <w:rPr>
          <w:lang w:val="pl-PL"/>
        </w:rPr>
        <w:t>...</w:t>
      </w:r>
    </w:p>
    <w:p w:rsidR="009E36C4" w:rsidRPr="004D6860" w:rsidRDefault="001327CC" w:rsidP="00A65F8B">
      <w:pPr>
        <w:pStyle w:val="ECHRParaQuote"/>
        <w:rPr>
          <w:lang w:val="pl-PL"/>
        </w:rPr>
      </w:pPr>
      <w:r w:rsidRPr="004D6860">
        <w:rPr>
          <w:lang w:val="pl-PL"/>
        </w:rPr>
        <w:t>Artykuł</w:t>
      </w:r>
      <w:r w:rsidR="009E36C4" w:rsidRPr="004D6860">
        <w:rPr>
          <w:lang w:val="pl-PL"/>
        </w:rPr>
        <w:t xml:space="preserve"> 18</w:t>
      </w:r>
    </w:p>
    <w:p w:rsidR="009E36C4" w:rsidRPr="004D6860" w:rsidRDefault="009E36C4" w:rsidP="00A65F8B">
      <w:pPr>
        <w:pStyle w:val="ECHRParaQuote"/>
        <w:rPr>
          <w:lang w:val="pl-PL"/>
        </w:rPr>
      </w:pPr>
      <w:r w:rsidRPr="004D6860">
        <w:rPr>
          <w:lang w:val="pl-PL"/>
        </w:rPr>
        <w:t xml:space="preserve">1. </w:t>
      </w:r>
      <w:r w:rsidR="005D2B78" w:rsidRPr="004D6860">
        <w:rPr>
          <w:lang w:val="pl-PL"/>
        </w:rPr>
        <w:t>Państwa-Strony podejmą wszelkie możliwe starania dla pełnego uznania zasady, że oboje rodzice ponoszą wspólną odpowiedzialność za wychowanie i rozwój dziecka. Rodzice lub, w odpowiednim przypadku, opiekunowie prawni ponoszą główną odpowiedzialność za wychowanie i rozwój dziecka.</w:t>
      </w:r>
      <w:r w:rsidR="00C12EFE" w:rsidRPr="004D6860">
        <w:rPr>
          <w:lang w:val="pl-PL"/>
        </w:rPr>
        <w:t xml:space="preserve"> Jak najlepsze</w:t>
      </w:r>
      <w:r w:rsidR="005D2B78" w:rsidRPr="004D6860">
        <w:rPr>
          <w:lang w:val="pl-PL"/>
        </w:rPr>
        <w:t xml:space="preserve"> zabezpieczenie interesów dziecka ma być przedmiotem ich troski</w:t>
      </w:r>
      <w:r w:rsidRPr="004D6860">
        <w:rPr>
          <w:lang w:val="pl-PL"/>
        </w:rPr>
        <w:t>.</w:t>
      </w:r>
    </w:p>
    <w:p w:rsidR="009E36C4" w:rsidRPr="004D6860" w:rsidRDefault="00BE6E53" w:rsidP="00A65F8B">
      <w:pPr>
        <w:pStyle w:val="ECHRHeading2"/>
        <w:rPr>
          <w:lang w:val="pl-PL"/>
        </w:rPr>
      </w:pPr>
      <w:r w:rsidRPr="004D6860">
        <w:rPr>
          <w:lang w:val="pl-PL"/>
        </w:rPr>
        <w:t>D</w:t>
      </w:r>
      <w:r w:rsidR="005E0204" w:rsidRPr="004D6860">
        <w:rPr>
          <w:lang w:val="pl-PL"/>
        </w:rPr>
        <w:t>.  </w:t>
      </w:r>
      <w:r w:rsidR="005D2B78" w:rsidRPr="004D6860">
        <w:rPr>
          <w:lang w:val="pl-PL"/>
        </w:rPr>
        <w:t>Prawo Unii Europejskiej</w:t>
      </w:r>
    </w:p>
    <w:p w:rsidR="009E36C4" w:rsidRPr="004D6860" w:rsidRDefault="00BE6E53"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39</w:t>
      </w:r>
      <w:r w:rsidRPr="004D6860">
        <w:rPr>
          <w:lang w:val="pl-PL"/>
        </w:rPr>
        <w:fldChar w:fldCharType="end"/>
      </w:r>
      <w:r w:rsidRPr="004D6860">
        <w:rPr>
          <w:lang w:val="pl-PL"/>
        </w:rPr>
        <w:t>.  </w:t>
      </w:r>
      <w:r w:rsidR="005D2B78" w:rsidRPr="004D6860">
        <w:rPr>
          <w:lang w:val="pl-PL"/>
        </w:rPr>
        <w:t>Rozporządzenie Rady (WE) nr 2201/2003 z dnia 27 listopada 2003 roku w sprawie jurysdykcji, uznawania i wykonywania orzeczeń w sprawach małżeńskich oraz w sprawach dotyczących odpowiedzialności rodzicielskiej (znane jako "rozporządzenie Bruksela II bis") brzmi, w szczególności, następujący sposób</w:t>
      </w:r>
      <w:r w:rsidR="009E36C4" w:rsidRPr="004D6860">
        <w:rPr>
          <w:lang w:val="pl-PL"/>
        </w:rPr>
        <w:t>:</w:t>
      </w:r>
    </w:p>
    <w:p w:rsidR="009E36C4" w:rsidRPr="004D6860" w:rsidRDefault="009E36C4" w:rsidP="00A65F8B">
      <w:pPr>
        <w:pStyle w:val="ECHRParaQuote"/>
        <w:rPr>
          <w:lang w:val="pl-PL"/>
        </w:rPr>
      </w:pPr>
      <w:r w:rsidRPr="004D6860">
        <w:rPr>
          <w:lang w:val="pl-PL"/>
        </w:rPr>
        <w:t>“...</w:t>
      </w:r>
    </w:p>
    <w:p w:rsidR="003C12B7" w:rsidRPr="004D6860" w:rsidRDefault="009E36C4" w:rsidP="00A65F8B">
      <w:pPr>
        <w:pStyle w:val="ECHRParaQuote"/>
        <w:rPr>
          <w:lang w:val="pl-PL"/>
        </w:rPr>
      </w:pPr>
      <w:r w:rsidRPr="004D6860">
        <w:rPr>
          <w:lang w:val="pl-PL"/>
        </w:rPr>
        <w:t xml:space="preserve">(12) </w:t>
      </w:r>
      <w:r w:rsidR="00A670AE" w:rsidRPr="004D6860">
        <w:rPr>
          <w:lang w:val="pl-PL"/>
        </w:rPr>
        <w:t xml:space="preserve">Podstawy jurysdykcji w sprawach dotyczących odpowiedzialności rodzicielskiej ustanowione w niniejszym rozporządzeniu ukształtowane są w świetle najlepszych interesów dziecka, w szczególności na podstawie kryterium bliskości. </w:t>
      </w:r>
      <w:r w:rsidR="00A670AE" w:rsidRPr="004D6860">
        <w:rPr>
          <w:lang w:val="pl-PL"/>
        </w:rPr>
        <w:lastRenderedPageBreak/>
        <w:t xml:space="preserve">Oznacza to, że jurysdykcję sprawuje w pierwszym rzędzie Państwo Członkowskie miejsca stałego pobytu dziecka, z wyjątkiem niektórych przypadków zmiany miejsca pobytu dziecka w zastosowaniu porozumienia między </w:t>
      </w:r>
      <w:r w:rsidR="003C12B7" w:rsidRPr="004D6860">
        <w:rPr>
          <w:lang w:val="pl-PL"/>
        </w:rPr>
        <w:t xml:space="preserve">podmiotami odpowiedzialności rodzicielskiej </w:t>
      </w:r>
    </w:p>
    <w:p w:rsidR="009B11E8" w:rsidRPr="004D6860" w:rsidRDefault="009E36C4" w:rsidP="00A65F8B">
      <w:pPr>
        <w:pStyle w:val="ECHRParaQuote"/>
        <w:rPr>
          <w:lang w:val="pl-PL"/>
        </w:rPr>
      </w:pPr>
      <w:r w:rsidRPr="004D6860">
        <w:rPr>
          <w:lang w:val="pl-PL"/>
        </w:rPr>
        <w:t xml:space="preserve">(13) </w:t>
      </w:r>
      <w:r w:rsidR="003C12B7" w:rsidRPr="004D6860">
        <w:rPr>
          <w:lang w:val="pl-PL"/>
        </w:rPr>
        <w:t>W interesie dziecka niniejsze rozporządzenie pozwala - wyjątkowo i w określonych okolicznościach - na przekazanie sprawy przez sąd mający jurysdykcję sądowi innego państwa członkowskiego, jeżeli ten jest lepiej umiejscowiony dla osądzenia sprawy. Jednakże drugi sąd nie powinien być uprawniony do przekazania sprawy trzeciemu sądowi.</w:t>
      </w:r>
      <w:r w:rsidRPr="004D6860">
        <w:rPr>
          <w:lang w:val="pl-PL"/>
        </w:rPr>
        <w:t>...</w:t>
      </w:r>
    </w:p>
    <w:p w:rsidR="009B11E8" w:rsidRPr="004D6860" w:rsidRDefault="009B11E8" w:rsidP="00A65F8B">
      <w:pPr>
        <w:pStyle w:val="ECHRParaQuote"/>
        <w:rPr>
          <w:lang w:val="pl-PL"/>
        </w:rPr>
      </w:pPr>
      <w:r w:rsidRPr="004D6860">
        <w:rPr>
          <w:lang w:val="pl-PL"/>
        </w:rPr>
        <w:t xml:space="preserve">(17) </w:t>
      </w:r>
      <w:r w:rsidR="007814EA" w:rsidRPr="004D6860">
        <w:rPr>
          <w:lang w:val="pl-PL"/>
        </w:rPr>
        <w:t>W przypadku bezprawnego uprowadzenia lub zatrzymania dziecka powinno się niezwłocznie zarządzić jego powrót; w tym celu nadal powinna mieć zastosowanie konwencja haska z dnia 24 października 1980 r., którą uzupełniają przepisy niniejszego rozporządzenia, w szczególności jej art. 11. Sądy państwa członkowskiego, do którego dziecko zostało bezprawnie uprowadzone lub w którym zostało bezprawnie zatrzymane, powinny mieć w szczególnych, należycie uzasadnionych przypadkach możliwość sprzeciwienia się jego powrotowi. Powinno być jednak możliwe zastąpienie takiego orzeczenia przez późniejsze orzeczenie sądu państwa członkowskiego, w którym dziecko miało zwykły pobyt przed bezprawnym uprowadzeniem lub zatrzymaniem. Jeżeli takie orzeczenie wymaga powrotu dziecka, powrót powinien nastąpić bez potrzeby przeprowadzenia szczególnego postępowania w sprawie uznania i wykonania tego orzeczenia w państwie członkowskim, do którego dziecko zostało bezprawnie uprowadzone.</w:t>
      </w:r>
      <w:r w:rsidR="000144D8" w:rsidRPr="004D6860">
        <w:rPr>
          <w:lang w:val="pl-PL"/>
        </w:rPr>
        <w:t>...</w:t>
      </w:r>
    </w:p>
    <w:p w:rsidR="009B11E8" w:rsidRPr="004D6860" w:rsidRDefault="001327CC" w:rsidP="00A65F8B">
      <w:pPr>
        <w:pStyle w:val="ECHRParaQuote"/>
        <w:rPr>
          <w:lang w:val="pl-PL"/>
        </w:rPr>
      </w:pPr>
      <w:r w:rsidRPr="004D6860">
        <w:rPr>
          <w:lang w:val="pl-PL"/>
        </w:rPr>
        <w:t>Artykuł</w:t>
      </w:r>
      <w:r w:rsidR="009B11E8" w:rsidRPr="004D6860">
        <w:rPr>
          <w:lang w:val="pl-PL"/>
        </w:rPr>
        <w:t xml:space="preserve"> 10</w:t>
      </w:r>
    </w:p>
    <w:p w:rsidR="009B11E8" w:rsidRPr="004D6860" w:rsidRDefault="007814EA" w:rsidP="00A65F8B">
      <w:pPr>
        <w:pStyle w:val="ECHRParaQuote"/>
        <w:rPr>
          <w:lang w:val="pl-PL"/>
        </w:rPr>
      </w:pPr>
      <w:r w:rsidRPr="004D6860">
        <w:rPr>
          <w:lang w:val="pl-PL"/>
        </w:rPr>
        <w:t>Jurysdykcja</w:t>
      </w:r>
      <w:r w:rsidR="0053239D" w:rsidRPr="004D6860">
        <w:rPr>
          <w:lang w:val="pl-PL"/>
        </w:rPr>
        <w:t xml:space="preserve"> w przypadku </w:t>
      </w:r>
      <w:r w:rsidR="00A670AE" w:rsidRPr="004D6860">
        <w:rPr>
          <w:lang w:val="pl-PL"/>
        </w:rPr>
        <w:t>zabrania</w:t>
      </w:r>
      <w:r w:rsidR="0053239D" w:rsidRPr="004D6860">
        <w:rPr>
          <w:lang w:val="pl-PL"/>
        </w:rPr>
        <w:t xml:space="preserve"> dziecka </w:t>
      </w:r>
    </w:p>
    <w:p w:rsidR="00C36F43" w:rsidRPr="004D6860" w:rsidRDefault="00C36F43" w:rsidP="00C36F43">
      <w:pPr>
        <w:pStyle w:val="ECHRParaQuote"/>
        <w:rPr>
          <w:lang w:val="pl-PL"/>
        </w:rPr>
      </w:pPr>
    </w:p>
    <w:p w:rsidR="00C36F43" w:rsidRPr="004D6860" w:rsidRDefault="00C36F43" w:rsidP="00C36F43">
      <w:pPr>
        <w:pStyle w:val="ECHRParaQuote"/>
        <w:rPr>
          <w:lang w:val="pl-PL"/>
        </w:rPr>
      </w:pPr>
      <w:r w:rsidRPr="004D6860">
        <w:rPr>
          <w:lang w:val="pl-PL"/>
        </w:rPr>
        <w:t>W przypadku bezprawnego uprowadzenia lub zatrzymania dziecka jurysdykcja sądów państwa członkowskiego, w którym dziecko bezpośrednio przed bezprawnym uprowadzeniem lub zatrzymaniem miało zwykły pobyt, zostaje utrzymana do chwili uzyskania przez dziecko zwykłego pobytu w innym państwie członkowskim oraz:</w:t>
      </w:r>
    </w:p>
    <w:p w:rsidR="00C36F43" w:rsidRPr="004D6860" w:rsidRDefault="00C36F43" w:rsidP="00C36F43">
      <w:pPr>
        <w:pStyle w:val="ECHRParaQuote"/>
        <w:rPr>
          <w:lang w:val="pl-PL"/>
        </w:rPr>
      </w:pPr>
    </w:p>
    <w:p w:rsidR="00C36F43" w:rsidRPr="004D6860" w:rsidRDefault="00C36F43" w:rsidP="00C36F43">
      <w:pPr>
        <w:pStyle w:val="ECHRParaQuote"/>
        <w:rPr>
          <w:lang w:val="pl-PL"/>
        </w:rPr>
      </w:pPr>
    </w:p>
    <w:p w:rsidR="00C36F43" w:rsidRPr="004D6860" w:rsidRDefault="00C36F43" w:rsidP="00C36F43">
      <w:pPr>
        <w:pStyle w:val="ECHRParaQuote"/>
        <w:rPr>
          <w:lang w:val="pl-PL"/>
        </w:rPr>
      </w:pPr>
      <w:r w:rsidRPr="004D6860">
        <w:rPr>
          <w:lang w:val="pl-PL"/>
        </w:rPr>
        <w:t>a)    każda z osób, instytucji lub innych jednostek sprawujących pieczę nad dzieckiem przyzwoliła na uprowadzenie lub zatrzymanie;</w:t>
      </w:r>
    </w:p>
    <w:p w:rsidR="00C36F43" w:rsidRPr="004D6860" w:rsidRDefault="00C36F43" w:rsidP="00C36F43">
      <w:pPr>
        <w:pStyle w:val="ECHRParaQuote"/>
        <w:rPr>
          <w:lang w:val="pl-PL"/>
        </w:rPr>
      </w:pPr>
    </w:p>
    <w:p w:rsidR="00C36F43" w:rsidRPr="004D6860" w:rsidRDefault="00C36F43" w:rsidP="00C36F43">
      <w:pPr>
        <w:pStyle w:val="ECHRParaQuote"/>
        <w:rPr>
          <w:lang w:val="pl-PL"/>
        </w:rPr>
      </w:pPr>
      <w:r w:rsidRPr="004D6860">
        <w:rPr>
          <w:lang w:val="pl-PL"/>
        </w:rPr>
        <w:t>lub</w:t>
      </w:r>
    </w:p>
    <w:p w:rsidR="00C36F43" w:rsidRPr="004D6860" w:rsidRDefault="00C36F43" w:rsidP="00C36F43">
      <w:pPr>
        <w:pStyle w:val="ECHRParaQuote"/>
        <w:rPr>
          <w:lang w:val="pl-PL"/>
        </w:rPr>
      </w:pPr>
      <w:r w:rsidRPr="004D6860">
        <w:rPr>
          <w:lang w:val="pl-PL"/>
        </w:rPr>
        <w:t>b)    dziecko przebywało w tym innym państwie członkowskim przez co najmniej rok od chwili, w której osoba, instytucja lub inna jednostka sprawująca pieczę nad dzieckiem dowiedziała się lub powinna była się dowiedzieć o miejscu jego pobytu, dziecko zadomowiło się w swoim nowym otoczeniu oraz spełniony jest jeden z następujących warunków:</w:t>
      </w:r>
    </w:p>
    <w:p w:rsidR="00C36F43" w:rsidRPr="004D6860" w:rsidRDefault="00C36F43" w:rsidP="00C36F43">
      <w:pPr>
        <w:pStyle w:val="ECHRParaQuote"/>
        <w:rPr>
          <w:lang w:val="pl-PL"/>
        </w:rPr>
      </w:pPr>
      <w:r w:rsidRPr="004D6860">
        <w:rPr>
          <w:lang w:val="pl-PL"/>
        </w:rPr>
        <w:t>(i)   w ciągu roku od chwili, w której sprawujący pieczę nad dzieckiem dowiedział się lub powinien był się dowiedzieć o miejscu pobytu dziecka, nie został złożony żaden pozew lub wniosek o powrót dziecka do właściwych organów państwa członkowskiego, do którego dziecko zostało uprowadzone lub w którym jest zatrzymane;</w:t>
      </w:r>
    </w:p>
    <w:p w:rsidR="00C36F43" w:rsidRPr="004D6860" w:rsidRDefault="00C36F43" w:rsidP="00C36F43">
      <w:pPr>
        <w:pStyle w:val="ECHRParaQuote"/>
        <w:rPr>
          <w:lang w:val="pl-PL"/>
        </w:rPr>
      </w:pPr>
      <w:r w:rsidRPr="004D6860">
        <w:rPr>
          <w:lang w:val="pl-PL"/>
        </w:rPr>
        <w:lastRenderedPageBreak/>
        <w:t xml:space="preserve">(ii)  pozew lub wniosek o powrót wniesiony przez sprawującego pieczę nad dzieckiem został cofnięty, a żaden nowy wniosek nie został złożony w terminie określonym w </w:t>
      </w:r>
      <w:proofErr w:type="spellStart"/>
      <w:r w:rsidRPr="004D6860">
        <w:rPr>
          <w:lang w:val="pl-PL"/>
        </w:rPr>
        <w:t>ppkt</w:t>
      </w:r>
      <w:proofErr w:type="spellEnd"/>
      <w:r w:rsidRPr="004D6860">
        <w:rPr>
          <w:lang w:val="pl-PL"/>
        </w:rPr>
        <w:t xml:space="preserve"> (i);</w:t>
      </w:r>
    </w:p>
    <w:p w:rsidR="00C36F43" w:rsidRPr="004D6860" w:rsidRDefault="00C36F43" w:rsidP="00C36F43">
      <w:pPr>
        <w:pStyle w:val="ECHRParaQuote"/>
        <w:rPr>
          <w:lang w:val="pl-PL"/>
        </w:rPr>
      </w:pPr>
      <w:r w:rsidRPr="004D6860">
        <w:rPr>
          <w:lang w:val="pl-PL"/>
        </w:rPr>
        <w:t>(iii)  postępowanie przed sądem w państwie członkowskim, w którym dziecko miało zwykły pobyt bezpośrednio przed bezprawnym uprowadzeniem lub zatrzymaniem, zostało zakończone zgodnie z art. 11 ust. 7;</w:t>
      </w:r>
    </w:p>
    <w:p w:rsidR="0030177E" w:rsidRPr="004D6860" w:rsidRDefault="00C36F43" w:rsidP="00C36F43">
      <w:pPr>
        <w:pStyle w:val="ECHRParaQuote"/>
        <w:rPr>
          <w:lang w:val="pl-PL"/>
        </w:rPr>
      </w:pPr>
      <w:r w:rsidRPr="004D6860">
        <w:rPr>
          <w:lang w:val="pl-PL"/>
        </w:rPr>
        <w:t xml:space="preserve">(iv)  sądy państwa członkowskiego, w którym dziecko miało zwykły pobyt bezpośrednio przed bezprawnym uprowadzeniem lub zatrzymaniem, wydały orzeczenie o prawie do pieczy nad dzieckiem, w którym nie zarządziły powrotu dziecka. </w:t>
      </w:r>
    </w:p>
    <w:p w:rsidR="0030177E" w:rsidRPr="004D6860" w:rsidRDefault="0030177E" w:rsidP="00C36F43">
      <w:pPr>
        <w:pStyle w:val="ECHRParaQuote"/>
        <w:rPr>
          <w:lang w:val="pl-PL"/>
        </w:rPr>
      </w:pPr>
    </w:p>
    <w:p w:rsidR="009B11E8" w:rsidRPr="004D6860" w:rsidRDefault="001327CC" w:rsidP="00C36F43">
      <w:pPr>
        <w:pStyle w:val="ECHRParaQuote"/>
        <w:rPr>
          <w:lang w:val="pl-PL"/>
        </w:rPr>
      </w:pPr>
      <w:r w:rsidRPr="004D6860">
        <w:rPr>
          <w:lang w:val="pl-PL"/>
        </w:rPr>
        <w:t>Artykuł</w:t>
      </w:r>
      <w:r w:rsidR="009B11E8" w:rsidRPr="004D6860">
        <w:rPr>
          <w:lang w:val="pl-PL"/>
        </w:rPr>
        <w:t xml:space="preserve"> 11</w:t>
      </w:r>
    </w:p>
    <w:p w:rsidR="009B11E8" w:rsidRPr="004D6860" w:rsidRDefault="0028239C" w:rsidP="00A65F8B">
      <w:pPr>
        <w:pStyle w:val="ECHRParaQuote"/>
        <w:rPr>
          <w:lang w:val="pl-PL"/>
        </w:rPr>
      </w:pPr>
      <w:r w:rsidRPr="004D6860">
        <w:rPr>
          <w:lang w:val="pl-PL"/>
        </w:rPr>
        <w:t>Powrót dziecka</w:t>
      </w:r>
    </w:p>
    <w:p w:rsidR="008339B7" w:rsidRPr="004D6860" w:rsidRDefault="008339B7" w:rsidP="008339B7">
      <w:pPr>
        <w:pStyle w:val="ECHRParaQuote"/>
        <w:rPr>
          <w:lang w:val="pl-PL"/>
        </w:rPr>
      </w:pPr>
    </w:p>
    <w:p w:rsidR="008339B7" w:rsidRPr="004D6860" w:rsidRDefault="008339B7" w:rsidP="008339B7">
      <w:pPr>
        <w:pStyle w:val="ECHRParaQuote"/>
        <w:rPr>
          <w:lang w:val="pl-PL"/>
        </w:rPr>
      </w:pPr>
    </w:p>
    <w:p w:rsidR="008339B7" w:rsidRPr="004D6860" w:rsidRDefault="008339B7" w:rsidP="00CC5059">
      <w:pPr>
        <w:pStyle w:val="ECHRParaQuote"/>
        <w:ind w:firstLine="0"/>
        <w:rPr>
          <w:lang w:val="pl-PL"/>
        </w:rPr>
      </w:pPr>
      <w:r w:rsidRPr="004D6860">
        <w:rPr>
          <w:lang w:val="pl-PL"/>
        </w:rPr>
        <w:t>1. Jeżeli osoba, instytucja lub inna jednostka sprawująca pieczę nad dzieckiem wnosi pozew lub wniosek do właściwych organów państwa członkowskiego o wydanie orzeczenia na podstawie Konwencji haskiej z dnia 25 października 1980 r. dotyczącej cywilnych aspektów uprowadzenia dziecka za granicę (dalej zwana "konwencją haską z 1980 r."), w celu doprowadzenia do powrotu dziecka bezprawnie uprowadzonego lub zatrzymywanego w państwie członkowskim innym niż państwo, w którym dziecko bezpośrednio przed bezprawnym uprowadzeniem lub zatrzymaniem miało zwykły pobyt, stosuje się ust. 2-8.</w:t>
      </w:r>
    </w:p>
    <w:p w:rsidR="008339B7" w:rsidRPr="004D6860" w:rsidRDefault="008339B7" w:rsidP="008339B7">
      <w:pPr>
        <w:pStyle w:val="ECHRParaQuote"/>
        <w:ind w:left="0" w:firstLine="0"/>
        <w:rPr>
          <w:lang w:val="pl-PL"/>
        </w:rPr>
      </w:pPr>
      <w:r w:rsidRPr="004D6860">
        <w:rPr>
          <w:lang w:val="pl-PL"/>
        </w:rPr>
        <w:tab/>
        <w:t>(…)</w:t>
      </w:r>
    </w:p>
    <w:p w:rsidR="008339B7" w:rsidRPr="004D6860" w:rsidRDefault="008339B7" w:rsidP="00CC5059">
      <w:pPr>
        <w:pStyle w:val="ECHRParaQuote"/>
        <w:ind w:firstLine="0"/>
        <w:rPr>
          <w:lang w:val="pl-PL"/>
        </w:rPr>
      </w:pPr>
      <w:r w:rsidRPr="004D6860">
        <w:rPr>
          <w:lang w:val="pl-PL"/>
        </w:rPr>
        <w:t>3. Sąd, do którego wniesiono pozew lub wniosek o powrót dziecka zgodnie z ust. 1, w ramach postępowania dotyczącego takiego pozwu lub wniosku działa szybko, stosując najszybsze procedury przewidziane w prawie krajowym.</w:t>
      </w:r>
    </w:p>
    <w:p w:rsidR="008339B7" w:rsidRPr="004D6860" w:rsidRDefault="008339B7" w:rsidP="00CC5059">
      <w:pPr>
        <w:pStyle w:val="ECHRParaQuote"/>
        <w:ind w:firstLine="0"/>
        <w:rPr>
          <w:lang w:val="pl-PL"/>
        </w:rPr>
      </w:pPr>
      <w:r w:rsidRPr="004D6860">
        <w:rPr>
          <w:lang w:val="pl-PL"/>
        </w:rPr>
        <w:t>Bez uszczerbku dla akapitu pierwszego, sąd wydaje swoje orzeczenie nie później niż  okoliczności nie jest to możliwe.</w:t>
      </w:r>
    </w:p>
    <w:p w:rsidR="008339B7" w:rsidRPr="004D6860" w:rsidRDefault="008339B7" w:rsidP="00CC5059">
      <w:pPr>
        <w:pStyle w:val="ECHRParaQuote"/>
        <w:ind w:firstLine="0"/>
        <w:rPr>
          <w:lang w:val="pl-PL"/>
        </w:rPr>
      </w:pPr>
      <w:r w:rsidRPr="004D6860">
        <w:rPr>
          <w:lang w:val="pl-PL"/>
        </w:rPr>
        <w:t>4. Sąd nie może odmówić powrotu dziecka na podstawie art. 13 lit. b) konwencji haskiej z 1980 r., jeżeli ustalono, że zostały podjęte stosowne działania w celu zapewnienia ochrony dziecka po jego powrocie.</w:t>
      </w:r>
    </w:p>
    <w:p w:rsidR="000144D8" w:rsidRPr="004D6860" w:rsidRDefault="008339B7" w:rsidP="00CC5059">
      <w:pPr>
        <w:pStyle w:val="ECHRParaQuote"/>
        <w:ind w:firstLine="0"/>
        <w:rPr>
          <w:lang w:val="pl-PL"/>
        </w:rPr>
      </w:pPr>
      <w:r w:rsidRPr="004D6860">
        <w:rPr>
          <w:lang w:val="pl-PL"/>
        </w:rPr>
        <w:t>5. Sąd nie może odmówić zarządzenia powrotu dziecka, jeżeli osoba, która wniosła pozew lub wniosek o powrót dziecka, nie miała możliwości bycia wysłuchaną.</w:t>
      </w:r>
      <w:r w:rsidR="000144D8" w:rsidRPr="004D6860">
        <w:rPr>
          <w:lang w:val="pl-PL"/>
        </w:rPr>
        <w:t>...</w:t>
      </w:r>
      <w:r w:rsidR="009E36C4" w:rsidRPr="004D6860">
        <w:rPr>
          <w:lang w:val="pl-PL"/>
        </w:rPr>
        <w:t>”</w:t>
      </w:r>
    </w:p>
    <w:p w:rsidR="005C4BF8" w:rsidRPr="004D6860" w:rsidRDefault="005C4BF8" w:rsidP="00A65F8B">
      <w:pPr>
        <w:pStyle w:val="ECHRHeading2"/>
        <w:rPr>
          <w:lang w:val="pl-PL"/>
        </w:rPr>
      </w:pPr>
      <w:r w:rsidRPr="004D6860">
        <w:rPr>
          <w:lang w:val="pl-PL"/>
        </w:rPr>
        <w:t>E.</w:t>
      </w:r>
      <w:r w:rsidR="00C5118E" w:rsidRPr="004D6860">
        <w:rPr>
          <w:lang w:val="pl-PL"/>
        </w:rPr>
        <w:t>  </w:t>
      </w:r>
      <w:r w:rsidR="00245380" w:rsidRPr="004D6860">
        <w:rPr>
          <w:lang w:val="pl-PL"/>
        </w:rPr>
        <w:t>Europejska Konwencja o uznawaniu i wykonywaniu orzeczeń dotyczących pieczy nad dzieckiem oraz o przywracaniu pieczy nad dzieckiem</w:t>
      </w:r>
    </w:p>
    <w:p w:rsidR="005C4BF8" w:rsidRPr="004D6860" w:rsidRDefault="005C4BF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40</w:t>
      </w:r>
      <w:r w:rsidRPr="004D6860">
        <w:rPr>
          <w:lang w:val="pl-PL"/>
        </w:rPr>
        <w:fldChar w:fldCharType="end"/>
      </w:r>
      <w:r w:rsidRPr="004D6860">
        <w:rPr>
          <w:lang w:val="pl-PL"/>
        </w:rPr>
        <w:t>.  </w:t>
      </w:r>
      <w:r w:rsidR="00245380" w:rsidRPr="004D6860">
        <w:rPr>
          <w:lang w:val="pl-PL"/>
        </w:rPr>
        <w:t>Europejska Konwencja z dnia 20 maja 1980 roku o uznawaniu i wykonywaniu orzeczeń dotyczących pieczy nad dzieckiem oraz o przywracaniu pieczy nad dzieckiem (znanej jako "Konwencja luksemburska") brzmi w omawianym zakresie, następująco</w:t>
      </w:r>
      <w:r w:rsidRPr="004D6860">
        <w:rPr>
          <w:lang w:val="pl-PL"/>
        </w:rPr>
        <w:t>:</w:t>
      </w:r>
    </w:p>
    <w:p w:rsidR="005C4BF8" w:rsidRPr="004D6860" w:rsidRDefault="005C4BF8" w:rsidP="00A65F8B">
      <w:pPr>
        <w:pStyle w:val="JuQuotSub"/>
        <w:rPr>
          <w:lang w:val="pl-PL"/>
        </w:rPr>
      </w:pPr>
      <w:r w:rsidRPr="004D6860">
        <w:rPr>
          <w:lang w:val="pl-PL"/>
        </w:rPr>
        <w:t>“</w:t>
      </w:r>
      <w:r w:rsidR="00541515" w:rsidRPr="004D6860">
        <w:rPr>
          <w:lang w:val="pl-PL"/>
        </w:rPr>
        <w:t>...</w:t>
      </w:r>
    </w:p>
    <w:p w:rsidR="00370C1D" w:rsidRPr="004D6860" w:rsidRDefault="00245380" w:rsidP="00A65F8B">
      <w:pPr>
        <w:pStyle w:val="JuQuotSub"/>
        <w:rPr>
          <w:lang w:val="pl-PL"/>
        </w:rPr>
      </w:pPr>
      <w:r w:rsidRPr="004D6860">
        <w:rPr>
          <w:lang w:val="pl-PL"/>
        </w:rPr>
        <w:lastRenderedPageBreak/>
        <w:t>Artykuł</w:t>
      </w:r>
      <w:r w:rsidR="00370C1D" w:rsidRPr="004D6860">
        <w:rPr>
          <w:lang w:val="pl-PL"/>
        </w:rPr>
        <w:t xml:space="preserve"> 1</w:t>
      </w:r>
    </w:p>
    <w:p w:rsidR="00370C1D" w:rsidRPr="004D6860" w:rsidRDefault="00245380" w:rsidP="00A65F8B">
      <w:pPr>
        <w:pStyle w:val="JuQuotSub"/>
        <w:rPr>
          <w:lang w:val="pl-PL"/>
        </w:rPr>
      </w:pPr>
      <w:r w:rsidRPr="004D6860">
        <w:rPr>
          <w:lang w:val="pl-PL"/>
        </w:rPr>
        <w:t>W rozumieniu niniejszej konwencji</w:t>
      </w:r>
      <w:r w:rsidR="00370C1D" w:rsidRPr="004D6860">
        <w:rPr>
          <w:lang w:val="pl-PL"/>
        </w:rPr>
        <w:t>:</w:t>
      </w:r>
    </w:p>
    <w:p w:rsidR="00370C1D" w:rsidRPr="004D6860" w:rsidRDefault="007B4E2D" w:rsidP="00A65F8B">
      <w:pPr>
        <w:pStyle w:val="JuQuotSub"/>
        <w:rPr>
          <w:lang w:val="pl-PL"/>
        </w:rPr>
      </w:pPr>
      <w:r w:rsidRPr="004D6860">
        <w:rPr>
          <w:lang w:val="pl-PL"/>
        </w:rPr>
        <w:t>a</w:t>
      </w:r>
      <w:r w:rsidR="00072B91" w:rsidRPr="004D6860">
        <w:rPr>
          <w:lang w:val="pl-PL"/>
        </w:rPr>
        <w:t>.</w:t>
      </w:r>
      <w:r w:rsidRPr="004D6860">
        <w:rPr>
          <w:lang w:val="pl-PL"/>
        </w:rPr>
        <w:t xml:space="preserve"> </w:t>
      </w:r>
      <w:r w:rsidR="00072B91" w:rsidRPr="004D6860">
        <w:rPr>
          <w:lang w:val="pl-PL"/>
        </w:rPr>
        <w:t>wyrażenie "dziecko" oznacza osobę, niezależnie od jej obywatelstwa, która nie ukończyła 16 roku życia i która, zgodnie z prawem państwa jej stałego zamieszkania, jej prawem ojczystym lub państwa wezwanego, nie może samodzielnie decydować o swym miejscu zamieszkania;</w:t>
      </w:r>
    </w:p>
    <w:p w:rsidR="00370C1D" w:rsidRPr="004D6860" w:rsidRDefault="00541515" w:rsidP="00A65F8B">
      <w:pPr>
        <w:pStyle w:val="JuQuotSub"/>
        <w:rPr>
          <w:lang w:val="pl-PL"/>
        </w:rPr>
      </w:pPr>
      <w:r w:rsidRPr="004D6860">
        <w:rPr>
          <w:lang w:val="pl-PL"/>
        </w:rPr>
        <w:t>...</w:t>
      </w:r>
    </w:p>
    <w:p w:rsidR="00072B91" w:rsidRPr="004D6860" w:rsidRDefault="00370C1D" w:rsidP="00A65F8B">
      <w:pPr>
        <w:pStyle w:val="JuQuotSub"/>
        <w:rPr>
          <w:lang w:val="pl-PL"/>
        </w:rPr>
      </w:pPr>
      <w:r w:rsidRPr="004D6860">
        <w:rPr>
          <w:lang w:val="pl-PL"/>
        </w:rPr>
        <w:t xml:space="preserve">d </w:t>
      </w:r>
      <w:r w:rsidR="00072B91" w:rsidRPr="004D6860">
        <w:rPr>
          <w:lang w:val="pl-PL"/>
        </w:rPr>
        <w:t>wyrażenie "bezprawne przejęcie pieczy nad dzieckiem" oznacza wywiezienie dziecka za granicę z naruszeniem orzeczenia dotyczącego pieczy, które zostało wydane przez organ Umawiającego się Państwa i jest w tym państwie wykonalne; bezprawne przejęcie pieczy obejmuje także:</w:t>
      </w:r>
    </w:p>
    <w:p w:rsidR="00370C1D" w:rsidRPr="004D6860" w:rsidRDefault="00EA1F4E" w:rsidP="00A65F8B">
      <w:pPr>
        <w:pStyle w:val="JuQuotSub"/>
        <w:rPr>
          <w:lang w:val="pl-PL"/>
        </w:rPr>
      </w:pPr>
      <w:r w:rsidRPr="004D6860">
        <w:rPr>
          <w:lang w:val="pl-PL"/>
        </w:rPr>
        <w:t>(i)  odmowę powrotu dziecka z zagranicy po upływie okresu wykonywania prawa do kontaktów z dzieckiem albo po upływie jakiegokolwiek innego okresu czasowego pobytu na terytorium państwa, innego niż to, na którym piecza jest sprawowana (…)</w:t>
      </w:r>
    </w:p>
    <w:p w:rsidR="00C47364" w:rsidRPr="004D6860" w:rsidRDefault="00245380" w:rsidP="00A65F8B">
      <w:pPr>
        <w:pStyle w:val="JuQuotSub"/>
        <w:rPr>
          <w:lang w:val="pl-PL"/>
        </w:rPr>
      </w:pPr>
      <w:r w:rsidRPr="004D6860">
        <w:rPr>
          <w:lang w:val="pl-PL"/>
        </w:rPr>
        <w:t>Artykuł</w:t>
      </w:r>
      <w:r w:rsidR="00C47364" w:rsidRPr="004D6860">
        <w:rPr>
          <w:lang w:val="pl-PL"/>
        </w:rPr>
        <w:t xml:space="preserve"> 5</w:t>
      </w:r>
    </w:p>
    <w:p w:rsidR="00C47364" w:rsidRPr="004D6860" w:rsidRDefault="00FC3FF9" w:rsidP="00A65F8B">
      <w:pPr>
        <w:pStyle w:val="JuQuotSub"/>
        <w:rPr>
          <w:lang w:val="pl-PL"/>
        </w:rPr>
      </w:pPr>
      <w:r w:rsidRPr="004D6860">
        <w:rPr>
          <w:lang w:val="pl-PL"/>
        </w:rPr>
        <w:t>1. Organ centralny w państwie wezwanym niezwłocznie podejmuje lub powoduje podjęcie wszelkich działań, jakie uzna za stosowne, oraz wszczyna, w razie konieczności, postępowanie przed właściwymi organami w celu:</w:t>
      </w:r>
      <w:r w:rsidR="00541515" w:rsidRPr="004D6860">
        <w:rPr>
          <w:lang w:val="pl-PL"/>
        </w:rPr>
        <w:t>...</w:t>
      </w:r>
    </w:p>
    <w:p w:rsidR="00370C1D" w:rsidRPr="004D6860" w:rsidRDefault="00C47364" w:rsidP="00A65F8B">
      <w:pPr>
        <w:pStyle w:val="JuQuotSub"/>
        <w:rPr>
          <w:lang w:val="pl-PL"/>
        </w:rPr>
      </w:pPr>
      <w:r w:rsidRPr="004D6860">
        <w:rPr>
          <w:lang w:val="pl-PL"/>
        </w:rPr>
        <w:t xml:space="preserve">b </w:t>
      </w:r>
      <w:r w:rsidR="007B4E2D" w:rsidRPr="004D6860">
        <w:rPr>
          <w:lang w:val="pl-PL"/>
        </w:rPr>
        <w:t>zapobieżenia naruszeniu interesów dziecka lub wnioskodawcy, w szczególności przez zastosowanie środków tymczasowych</w:t>
      </w:r>
      <w:r w:rsidRPr="004D6860">
        <w:rPr>
          <w:lang w:val="pl-PL"/>
        </w:rPr>
        <w:t>;</w:t>
      </w:r>
    </w:p>
    <w:p w:rsidR="00C47364" w:rsidRPr="004D6860" w:rsidRDefault="00541515" w:rsidP="00A65F8B">
      <w:pPr>
        <w:pStyle w:val="JuQuotSub"/>
        <w:rPr>
          <w:lang w:val="pl-PL"/>
        </w:rPr>
      </w:pPr>
      <w:r w:rsidRPr="004D6860">
        <w:rPr>
          <w:lang w:val="pl-PL"/>
        </w:rPr>
        <w:t>...</w:t>
      </w:r>
    </w:p>
    <w:p w:rsidR="00C47364" w:rsidRPr="004D6860" w:rsidRDefault="00245380" w:rsidP="00A65F8B">
      <w:pPr>
        <w:pStyle w:val="JuQuotSub"/>
        <w:keepNext/>
        <w:keepLines/>
        <w:rPr>
          <w:lang w:val="pl-PL"/>
        </w:rPr>
      </w:pPr>
      <w:r w:rsidRPr="004D6860">
        <w:rPr>
          <w:lang w:val="pl-PL"/>
        </w:rPr>
        <w:t>Artykuł</w:t>
      </w:r>
      <w:r w:rsidR="00C47364" w:rsidRPr="004D6860">
        <w:rPr>
          <w:lang w:val="pl-PL"/>
        </w:rPr>
        <w:t xml:space="preserve"> 8</w:t>
      </w:r>
    </w:p>
    <w:p w:rsidR="00C47364" w:rsidRPr="004D6860" w:rsidRDefault="00C47364" w:rsidP="007B4E2D">
      <w:pPr>
        <w:pStyle w:val="JuQuotSub"/>
        <w:keepNext/>
        <w:keepLines/>
        <w:rPr>
          <w:lang w:val="pl-PL"/>
        </w:rPr>
      </w:pPr>
      <w:r w:rsidRPr="004D6860">
        <w:rPr>
          <w:lang w:val="pl-PL"/>
        </w:rPr>
        <w:t xml:space="preserve">1 </w:t>
      </w:r>
      <w:r w:rsidR="007B4E2D" w:rsidRPr="004D6860">
        <w:rPr>
          <w:lang w:val="pl-PL"/>
        </w:rPr>
        <w:t>W przypadku bezprawnego przejęcia pieczy nad dzieckiem, organ centralny państwa wezwanego niezwłocznie podejmuje działania w celu jej przywrócenia</w:t>
      </w:r>
      <w:r w:rsidRPr="004D6860">
        <w:rPr>
          <w:lang w:val="pl-PL"/>
        </w:rPr>
        <w:t>:</w:t>
      </w:r>
    </w:p>
    <w:p w:rsidR="00C47364" w:rsidRPr="004D6860" w:rsidRDefault="00C47364" w:rsidP="00A65F8B">
      <w:pPr>
        <w:pStyle w:val="JuQuotSub"/>
        <w:rPr>
          <w:lang w:val="pl-PL"/>
        </w:rPr>
      </w:pPr>
      <w:r w:rsidRPr="004D6860">
        <w:rPr>
          <w:lang w:val="pl-PL"/>
        </w:rPr>
        <w:t xml:space="preserve">a </w:t>
      </w:r>
      <w:r w:rsidR="007B4E2D" w:rsidRPr="004D6860">
        <w:rPr>
          <w:lang w:val="pl-PL"/>
        </w:rPr>
        <w:t>jeżeli w czasie wszczęcia postępowania w państwie, w którym wydano orzeczenie, albo w czasie bezprawnego przejęcia pieczy, jeśli nastąpiło ono wcześniej niż wszczęcie postępowania, dziecko i jego rodzice byli wyłącznie obywatelami tego państwa, a dziecko miało stałe miejsce zamieszkania na tym terytorium, oraz</w:t>
      </w:r>
    </w:p>
    <w:p w:rsidR="00C47364" w:rsidRPr="004D6860" w:rsidRDefault="00C47364" w:rsidP="00A65F8B">
      <w:pPr>
        <w:pStyle w:val="JuQuotSub"/>
        <w:rPr>
          <w:lang w:val="pl-PL"/>
        </w:rPr>
      </w:pPr>
      <w:r w:rsidRPr="004D6860">
        <w:rPr>
          <w:lang w:val="pl-PL"/>
        </w:rPr>
        <w:t xml:space="preserve">b </w:t>
      </w:r>
      <w:r w:rsidR="007B4E2D" w:rsidRPr="004D6860">
        <w:rPr>
          <w:lang w:val="pl-PL"/>
        </w:rPr>
        <w:t>jeżeli wniosek o przywrócenie pieczy złożono w organie centralnym w ciągu sześciu miesięcy od dnia bezprawnego przejęcia pieczy</w:t>
      </w:r>
      <w:r w:rsidRPr="004D6860">
        <w:rPr>
          <w:lang w:val="pl-PL"/>
        </w:rPr>
        <w:t>.</w:t>
      </w:r>
    </w:p>
    <w:p w:rsidR="00C47364" w:rsidRPr="004D6860" w:rsidRDefault="00541515" w:rsidP="00A65F8B">
      <w:pPr>
        <w:pStyle w:val="JuQuotSub"/>
        <w:rPr>
          <w:lang w:val="pl-PL"/>
        </w:rPr>
      </w:pPr>
      <w:r w:rsidRPr="004D6860">
        <w:rPr>
          <w:lang w:val="pl-PL"/>
        </w:rPr>
        <w:t>...</w:t>
      </w:r>
    </w:p>
    <w:p w:rsidR="00C47364" w:rsidRPr="004D6860" w:rsidRDefault="00245380" w:rsidP="00A65F8B">
      <w:pPr>
        <w:pStyle w:val="JuQuotSub"/>
        <w:rPr>
          <w:lang w:val="pl-PL"/>
        </w:rPr>
      </w:pPr>
      <w:r w:rsidRPr="004D6860">
        <w:rPr>
          <w:lang w:val="pl-PL"/>
        </w:rPr>
        <w:t>Artykuł</w:t>
      </w:r>
      <w:r w:rsidR="00C47364" w:rsidRPr="004D6860">
        <w:rPr>
          <w:lang w:val="pl-PL"/>
        </w:rPr>
        <w:t xml:space="preserve"> 11</w:t>
      </w:r>
    </w:p>
    <w:p w:rsidR="00C47364" w:rsidRPr="004D6860" w:rsidRDefault="00541515" w:rsidP="00A65F8B">
      <w:pPr>
        <w:pStyle w:val="JuQuotSub"/>
        <w:rPr>
          <w:lang w:val="pl-PL"/>
        </w:rPr>
      </w:pPr>
      <w:r w:rsidRPr="004D6860">
        <w:rPr>
          <w:lang w:val="pl-PL"/>
        </w:rPr>
        <w:t>...</w:t>
      </w:r>
    </w:p>
    <w:p w:rsidR="00C47364" w:rsidRPr="004D6860" w:rsidRDefault="00C47364" w:rsidP="00A65F8B">
      <w:pPr>
        <w:pStyle w:val="JuQuotSub"/>
        <w:rPr>
          <w:lang w:val="pl-PL"/>
        </w:rPr>
      </w:pPr>
      <w:r w:rsidRPr="004D6860">
        <w:rPr>
          <w:lang w:val="pl-PL"/>
        </w:rPr>
        <w:t>3</w:t>
      </w:r>
      <w:r w:rsidR="00FC4695" w:rsidRPr="004D6860">
        <w:rPr>
          <w:lang w:val="pl-PL"/>
        </w:rPr>
        <w:t>.</w:t>
      </w:r>
      <w:r w:rsidRPr="004D6860">
        <w:rPr>
          <w:lang w:val="pl-PL"/>
        </w:rPr>
        <w:t xml:space="preserve"> </w:t>
      </w:r>
      <w:r w:rsidR="007B4E2D" w:rsidRPr="004D6860">
        <w:rPr>
          <w:lang w:val="pl-PL"/>
        </w:rPr>
        <w:t xml:space="preserve">Jeżeli nie wydano orzeczenia dotyczącego prawa do kontaktów z dzieckiem albo jeżeli oddalono wniosek o uznanie lub wykonanie orzeczenia dotyczącego pieczy, organ centralny państwa wezwanego, na wniosek osoby dochodzącej tego prawa, </w:t>
      </w:r>
      <w:r w:rsidR="00110584" w:rsidRPr="004D6860">
        <w:rPr>
          <w:lang w:val="pl-PL"/>
        </w:rPr>
        <w:t>może</w:t>
      </w:r>
      <w:r w:rsidR="007B4E2D" w:rsidRPr="004D6860">
        <w:rPr>
          <w:lang w:val="pl-PL"/>
        </w:rPr>
        <w:t xml:space="preserve"> wezwać właściwe organy tego państwa do wydania orzeczenia w sprawie prawa do kontaktów z dzieckiem</w:t>
      </w:r>
      <w:r w:rsidRPr="004D6860">
        <w:rPr>
          <w:lang w:val="pl-PL"/>
        </w:rPr>
        <w:t>.</w:t>
      </w:r>
    </w:p>
    <w:p w:rsidR="00C47364" w:rsidRPr="004D6860" w:rsidRDefault="00541515" w:rsidP="00A65F8B">
      <w:pPr>
        <w:pStyle w:val="JuQuotSub"/>
        <w:rPr>
          <w:lang w:val="pl-PL"/>
        </w:rPr>
      </w:pPr>
      <w:r w:rsidRPr="004D6860">
        <w:rPr>
          <w:lang w:val="pl-PL"/>
        </w:rPr>
        <w:t>...</w:t>
      </w:r>
    </w:p>
    <w:p w:rsidR="00C47364" w:rsidRPr="004D6860" w:rsidRDefault="00245380" w:rsidP="00A65F8B">
      <w:pPr>
        <w:pStyle w:val="JuQuotSub"/>
        <w:rPr>
          <w:lang w:val="pl-PL"/>
        </w:rPr>
      </w:pPr>
      <w:r w:rsidRPr="004D6860">
        <w:rPr>
          <w:lang w:val="pl-PL"/>
        </w:rPr>
        <w:t>Artykuł</w:t>
      </w:r>
      <w:r w:rsidR="00C47364" w:rsidRPr="004D6860">
        <w:rPr>
          <w:lang w:val="pl-PL"/>
        </w:rPr>
        <w:t xml:space="preserve"> 19</w:t>
      </w:r>
    </w:p>
    <w:p w:rsidR="00C47364" w:rsidRPr="004D6860" w:rsidRDefault="004F420D" w:rsidP="00A65F8B">
      <w:pPr>
        <w:pStyle w:val="JuQuotSub"/>
        <w:rPr>
          <w:lang w:val="pl-PL"/>
        </w:rPr>
      </w:pPr>
      <w:r w:rsidRPr="004D6860">
        <w:rPr>
          <w:lang w:val="pl-PL"/>
        </w:rPr>
        <w:lastRenderedPageBreak/>
        <w:t>Niniejsza konwencja nie wyłącza możliwości oparcia stosunków wzajemnych przy uznawaniu i wykonywaniu orzeczeń na jakiejkolwiek innej umowie międzynarodowej wiążącej państwo orzekania i państwo wezwane albo na podstawie przepisów prawa wewnętrznego państwa wezwanego</w:t>
      </w:r>
      <w:r w:rsidR="00C47364" w:rsidRPr="004D6860">
        <w:rPr>
          <w:lang w:val="pl-PL"/>
        </w:rPr>
        <w:t>.</w:t>
      </w:r>
    </w:p>
    <w:p w:rsidR="00C47364" w:rsidRPr="004D6860" w:rsidRDefault="00245380" w:rsidP="00A65F8B">
      <w:pPr>
        <w:pStyle w:val="JuQuotSub"/>
        <w:rPr>
          <w:lang w:val="pl-PL"/>
        </w:rPr>
      </w:pPr>
      <w:r w:rsidRPr="004D6860">
        <w:rPr>
          <w:lang w:val="pl-PL"/>
        </w:rPr>
        <w:t>Artykuł</w:t>
      </w:r>
      <w:r w:rsidR="00C47364" w:rsidRPr="004D6860">
        <w:rPr>
          <w:lang w:val="pl-PL"/>
        </w:rPr>
        <w:t xml:space="preserve"> 20</w:t>
      </w:r>
    </w:p>
    <w:p w:rsidR="00C47364" w:rsidRPr="004D6860" w:rsidRDefault="00C47364" w:rsidP="00A65F8B">
      <w:pPr>
        <w:pStyle w:val="JuQuotSub"/>
        <w:rPr>
          <w:lang w:val="pl-PL"/>
        </w:rPr>
      </w:pPr>
      <w:r w:rsidRPr="004D6860">
        <w:rPr>
          <w:lang w:val="pl-PL"/>
        </w:rPr>
        <w:t xml:space="preserve">1 </w:t>
      </w:r>
      <w:r w:rsidR="004F420D" w:rsidRPr="004D6860">
        <w:rPr>
          <w:lang w:val="pl-PL"/>
        </w:rPr>
        <w:t>Niniejsza konwencja nie narusza zobowiązań Umawiającego się Państwa względem państwa niebędącego jej stroną, wynikających z innych umów międzynarodowych, regulujących problematykę niniejszej konwencji</w:t>
      </w:r>
      <w:r w:rsidRPr="004D6860">
        <w:rPr>
          <w:lang w:val="pl-PL"/>
        </w:rPr>
        <w:t>.</w:t>
      </w:r>
    </w:p>
    <w:p w:rsidR="00C47364" w:rsidRPr="004D6860" w:rsidRDefault="00C47364" w:rsidP="00A65F8B">
      <w:pPr>
        <w:pStyle w:val="JuQuotSub"/>
        <w:rPr>
          <w:lang w:val="pl-PL"/>
        </w:rPr>
      </w:pPr>
      <w:r w:rsidRPr="004D6860">
        <w:rPr>
          <w:lang w:val="pl-PL"/>
        </w:rPr>
        <w:t xml:space="preserve">2 </w:t>
      </w:r>
      <w:r w:rsidR="004F420D" w:rsidRPr="004D6860">
        <w:rPr>
          <w:lang w:val="pl-PL"/>
        </w:rPr>
        <w:t>Jeżeli dwa lub więcej Umawiających się Państw uchwaliło lub uchwali jednolite przepisy dotyczące pieczy nad dzieckiem albo szczególny system uznawania i wykonywania orzeczeń w tej dziedzinie, będą one mogły, w stosunkach pomiędzy sobą, stosować te przepisy zamiast niniejszej konwencji lub jej części. Dla skorzystania z tej możliwości konieczne jest zawiadomienie Sekretarza Generalnego Rady Europy. Wszelkie zmiany lub uchylenie takiej decyzji także wymagają zawiadomienia</w:t>
      </w:r>
      <w:r w:rsidRPr="004D6860">
        <w:rPr>
          <w:lang w:val="pl-PL"/>
        </w:rPr>
        <w:t>.</w:t>
      </w:r>
    </w:p>
    <w:p w:rsidR="00A65F8B" w:rsidRPr="004D6860" w:rsidRDefault="0094713E" w:rsidP="00A65F8B">
      <w:pPr>
        <w:pStyle w:val="ECHRHeading1"/>
        <w:rPr>
          <w:lang w:val="pl-PL"/>
        </w:rPr>
      </w:pPr>
      <w:r w:rsidRPr="004D6860">
        <w:rPr>
          <w:lang w:val="pl-PL"/>
        </w:rPr>
        <w:t>III.  </w:t>
      </w:r>
      <w:r w:rsidR="004F420D" w:rsidRPr="004D6860">
        <w:rPr>
          <w:lang w:val="pl-PL"/>
        </w:rPr>
        <w:t>WŁAŚCIWE PRAWO KRAJOWE</w:t>
      </w:r>
    </w:p>
    <w:p w:rsidR="000144D8" w:rsidRPr="004D6860" w:rsidRDefault="00BE6E53"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41</w:t>
      </w:r>
      <w:r w:rsidRPr="004D6860">
        <w:rPr>
          <w:lang w:val="pl-PL"/>
        </w:rPr>
        <w:fldChar w:fldCharType="end"/>
      </w:r>
      <w:r w:rsidR="00B37DEE" w:rsidRPr="004D6860">
        <w:rPr>
          <w:lang w:val="pl-PL"/>
        </w:rPr>
        <w:t>. Zmiana w Kodeksie</w:t>
      </w:r>
      <w:r w:rsidR="004F420D" w:rsidRPr="004D6860">
        <w:rPr>
          <w:lang w:val="pl-PL"/>
        </w:rPr>
        <w:t xml:space="preserve"> Postępowania Cywilnego z roku 1964 wprowadzona w dniu 19 lipca 2001 roku, która weszła w życie z dniem 27 września 2001 roku reguluje postępowanie w sprawi</w:t>
      </w:r>
      <w:r w:rsidR="00B37DEE" w:rsidRPr="004D6860">
        <w:rPr>
          <w:lang w:val="pl-PL"/>
        </w:rPr>
        <w:t>e powrotu dziecka na podstawie K</w:t>
      </w:r>
      <w:r w:rsidR="004F420D" w:rsidRPr="004D6860">
        <w:rPr>
          <w:lang w:val="pl-PL"/>
        </w:rPr>
        <w:t>onwencji haskiej (art 598</w:t>
      </w:r>
      <w:r w:rsidR="004F420D" w:rsidRPr="004D6860">
        <w:rPr>
          <w:vertAlign w:val="superscript"/>
          <w:lang w:val="pl-PL"/>
        </w:rPr>
        <w:t>1</w:t>
      </w:r>
      <w:r w:rsidR="004F420D" w:rsidRPr="004D6860">
        <w:rPr>
          <w:lang w:val="pl-PL"/>
        </w:rPr>
        <w:t>-598</w:t>
      </w:r>
      <w:r w:rsidR="004F420D" w:rsidRPr="004D6860">
        <w:rPr>
          <w:vertAlign w:val="superscript"/>
          <w:lang w:val="pl-PL"/>
        </w:rPr>
        <w:t>14</w:t>
      </w:r>
      <w:r w:rsidR="004F420D" w:rsidRPr="004D6860">
        <w:rPr>
          <w:lang w:val="pl-PL"/>
        </w:rPr>
        <w:t xml:space="preserve"> Kodeksu Postępowania Cywilnego</w:t>
      </w:r>
      <w:r w:rsidR="009F5FC6" w:rsidRPr="004D6860">
        <w:rPr>
          <w:lang w:val="pl-PL"/>
        </w:rPr>
        <w:t>)</w:t>
      </w:r>
      <w:r w:rsidR="005B58AB" w:rsidRPr="004D6860">
        <w:rPr>
          <w:lang w:val="pl-PL"/>
        </w:rPr>
        <w:t>.</w:t>
      </w:r>
    </w:p>
    <w:p w:rsidR="000144D8" w:rsidRPr="004D6860" w:rsidRDefault="00DC6A54" w:rsidP="00A65F8B">
      <w:pPr>
        <w:pStyle w:val="ECHRPara"/>
        <w:rPr>
          <w:lang w:val="pl-PL"/>
        </w:rPr>
      </w:pPr>
      <w:r w:rsidRPr="004D6860">
        <w:rPr>
          <w:lang w:val="pl-PL"/>
        </w:rPr>
        <w:t>Artykuł 598</w:t>
      </w:r>
      <w:r w:rsidRPr="004D6860">
        <w:rPr>
          <w:vertAlign w:val="superscript"/>
          <w:lang w:val="pl-PL"/>
        </w:rPr>
        <w:t>2</w:t>
      </w:r>
      <w:r w:rsidRPr="004D6860">
        <w:rPr>
          <w:lang w:val="pl-PL"/>
        </w:rPr>
        <w:t xml:space="preserve"> przewiduje, że ​​gdy toczy się po</w:t>
      </w:r>
      <w:r w:rsidR="00EF0B0C" w:rsidRPr="004D6860">
        <w:rPr>
          <w:lang w:val="pl-PL"/>
        </w:rPr>
        <w:t>stępowanie w trybie K</w:t>
      </w:r>
      <w:r w:rsidRPr="004D6860">
        <w:rPr>
          <w:lang w:val="pl-PL"/>
        </w:rPr>
        <w:t>onwencji haskiej, sąd krajowy nie powinien, co do zasady, orzekać w kwestii praw rodzicielskich i opieki. Postępowanie o opiekę będzie pozostawało</w:t>
      </w:r>
      <w:r w:rsidR="004F3585" w:rsidRPr="004D6860">
        <w:rPr>
          <w:lang w:val="pl-PL"/>
        </w:rPr>
        <w:t xml:space="preserve"> (zawieszone</w:t>
      </w:r>
      <w:r w:rsidR="00C8446D" w:rsidRPr="004D6860">
        <w:rPr>
          <w:lang w:val="pl-PL"/>
        </w:rPr>
        <w:t xml:space="preserve"> z urzędu</w:t>
      </w:r>
      <w:r w:rsidR="004F3585" w:rsidRPr="004D6860">
        <w:rPr>
          <w:lang w:val="pl-PL"/>
        </w:rPr>
        <w:t>)</w:t>
      </w:r>
      <w:r w:rsidRPr="004D6860">
        <w:rPr>
          <w:lang w:val="pl-PL"/>
        </w:rPr>
        <w:t xml:space="preserve"> </w:t>
      </w:r>
      <w:proofErr w:type="spellStart"/>
      <w:r w:rsidRPr="004D6860">
        <w:rPr>
          <w:i/>
          <w:lang w:val="pl-PL"/>
        </w:rPr>
        <w:t>proprio</w:t>
      </w:r>
      <w:proofErr w:type="spellEnd"/>
      <w:r w:rsidRPr="004D6860">
        <w:rPr>
          <w:i/>
          <w:lang w:val="pl-PL"/>
        </w:rPr>
        <w:t xml:space="preserve"> motu</w:t>
      </w:r>
      <w:r w:rsidR="00C8446D" w:rsidRPr="004D6860">
        <w:rPr>
          <w:i/>
          <w:lang w:val="pl-PL"/>
        </w:rPr>
        <w:t xml:space="preserve"> </w:t>
      </w:r>
      <w:r w:rsidRPr="004D6860">
        <w:rPr>
          <w:lang w:val="pl-PL"/>
        </w:rPr>
        <w:t>aż do zakończenia postępowania w sprawie powrotu dziecka</w:t>
      </w:r>
      <w:r w:rsidR="00CE1F0C" w:rsidRPr="004D6860">
        <w:rPr>
          <w:lang w:val="pl-PL"/>
        </w:rPr>
        <w:t>.</w:t>
      </w:r>
    </w:p>
    <w:p w:rsidR="000144D8" w:rsidRPr="004D6860" w:rsidRDefault="00012FA5" w:rsidP="00A65F8B">
      <w:pPr>
        <w:pStyle w:val="ECHRPara"/>
        <w:rPr>
          <w:lang w:val="pl-PL"/>
        </w:rPr>
      </w:pPr>
      <w:r w:rsidRPr="004D6860">
        <w:rPr>
          <w:lang w:val="pl-PL"/>
        </w:rPr>
        <w:t xml:space="preserve">Artykuł </w:t>
      </w:r>
      <w:r w:rsidR="00664A25" w:rsidRPr="004D6860">
        <w:rPr>
          <w:lang w:val="pl-PL"/>
        </w:rPr>
        <w:t>445</w:t>
      </w:r>
      <w:r w:rsidR="002646BC" w:rsidRPr="004D6860">
        <w:rPr>
          <w:vertAlign w:val="superscript"/>
          <w:lang w:val="pl-PL"/>
        </w:rPr>
        <w:t>1</w:t>
      </w:r>
      <w:r w:rsidR="00664A25" w:rsidRPr="004D6860">
        <w:rPr>
          <w:lang w:val="pl-PL"/>
        </w:rPr>
        <w:t xml:space="preserve"> </w:t>
      </w:r>
      <w:r w:rsidR="00EF0B0C" w:rsidRPr="004D6860">
        <w:rPr>
          <w:lang w:val="pl-PL"/>
        </w:rPr>
        <w:t>dotyczy</w:t>
      </w:r>
      <w:r w:rsidRPr="004D6860">
        <w:rPr>
          <w:lang w:val="pl-PL"/>
        </w:rPr>
        <w:t xml:space="preserve"> w ogólnym kontekście sporów rodzinnych nad małoletnimi dziećmi i </w:t>
      </w:r>
      <w:r w:rsidR="00C8446D" w:rsidRPr="004D6860">
        <w:rPr>
          <w:lang w:val="pl-PL"/>
        </w:rPr>
        <w:t>stanowi</w:t>
      </w:r>
      <w:r w:rsidRPr="004D6860">
        <w:rPr>
          <w:lang w:val="pl-PL"/>
        </w:rPr>
        <w:t>, że ​​gdy toczy się postępowanie o rozwód odrębne postępowanie dotyczące prawa do kontaktu nie będzie wszczęte lub będzie pozostawało</w:t>
      </w:r>
      <w:r w:rsidR="00DB5A5C" w:rsidRPr="004D6860">
        <w:rPr>
          <w:lang w:val="pl-PL"/>
        </w:rPr>
        <w:t xml:space="preserve"> zawieszone z urzędu</w:t>
      </w:r>
      <w:r w:rsidRPr="004D6860">
        <w:rPr>
          <w:lang w:val="pl-PL"/>
        </w:rPr>
        <w:t xml:space="preserve"> </w:t>
      </w:r>
      <w:proofErr w:type="spellStart"/>
      <w:r w:rsidRPr="004D6860">
        <w:rPr>
          <w:i/>
          <w:lang w:val="pl-PL"/>
        </w:rPr>
        <w:t>proprio</w:t>
      </w:r>
      <w:proofErr w:type="spellEnd"/>
      <w:r w:rsidRPr="004D6860">
        <w:rPr>
          <w:i/>
          <w:lang w:val="pl-PL"/>
        </w:rPr>
        <w:t xml:space="preserve"> motu</w:t>
      </w:r>
      <w:r w:rsidRPr="004D6860">
        <w:rPr>
          <w:lang w:val="pl-PL"/>
        </w:rPr>
        <w:t xml:space="preserve">, gdyby zostało wszczęte przed złożeniem </w:t>
      </w:r>
      <w:r w:rsidR="00DB5A5C" w:rsidRPr="004D6860">
        <w:rPr>
          <w:lang w:val="pl-PL"/>
        </w:rPr>
        <w:t>pozwu</w:t>
      </w:r>
      <w:r w:rsidRPr="004D6860">
        <w:rPr>
          <w:lang w:val="pl-PL"/>
        </w:rPr>
        <w:t xml:space="preserve"> o rozwód., Zgodnie z tym przepisem, kwestia prawa do kontaktu jest </w:t>
      </w:r>
      <w:r w:rsidR="00DB5A5C" w:rsidRPr="004D6860">
        <w:rPr>
          <w:lang w:val="pl-PL"/>
        </w:rPr>
        <w:t>rozstrzygana</w:t>
      </w:r>
      <w:r w:rsidRPr="004D6860">
        <w:rPr>
          <w:lang w:val="pl-PL"/>
        </w:rPr>
        <w:t xml:space="preserve"> przez sąd, przed którym toczy się postępowanie rozwodowe w drodze procedury </w:t>
      </w:r>
      <w:r w:rsidR="00DB5A5C" w:rsidRPr="004D6860">
        <w:rPr>
          <w:lang w:val="pl-PL"/>
        </w:rPr>
        <w:t>zabezpieczającej</w:t>
      </w:r>
      <w:r w:rsidR="00627841" w:rsidRPr="004D6860">
        <w:rPr>
          <w:lang w:val="pl-PL"/>
        </w:rPr>
        <w:t>.</w:t>
      </w:r>
    </w:p>
    <w:p w:rsidR="00664A25" w:rsidRPr="004D6860" w:rsidRDefault="00012FA5" w:rsidP="00A65F8B">
      <w:pPr>
        <w:pStyle w:val="ECHRPara"/>
        <w:rPr>
          <w:lang w:val="pl-PL"/>
        </w:rPr>
      </w:pPr>
      <w:r w:rsidRPr="004D6860">
        <w:rPr>
          <w:lang w:val="pl-PL"/>
        </w:rPr>
        <w:t xml:space="preserve">Wreszcie, zgodnie z ustępem 2 niniejszego postanowienia postępowanie dotyczące prawa do kontaktu zostanie wznowione, jeśli ostateczne i </w:t>
      </w:r>
      <w:r w:rsidR="00FB4DBA" w:rsidRPr="004D6860">
        <w:rPr>
          <w:lang w:val="pl-PL"/>
        </w:rPr>
        <w:t>prawomocne</w:t>
      </w:r>
      <w:r w:rsidRPr="004D6860">
        <w:rPr>
          <w:lang w:val="pl-PL"/>
        </w:rPr>
        <w:t xml:space="preserve"> orzeczenie kończące postępowanie rozwodowe </w:t>
      </w:r>
      <w:r w:rsidR="00FB4DBA" w:rsidRPr="004D6860">
        <w:rPr>
          <w:lang w:val="pl-PL"/>
        </w:rPr>
        <w:t>nie rozstrzyga</w:t>
      </w:r>
      <w:r w:rsidRPr="004D6860">
        <w:rPr>
          <w:lang w:val="pl-PL"/>
        </w:rPr>
        <w:t xml:space="preserve"> kwestii kontaktu. W przeciwnym razie postępowanie w sprawie prawa do kontaktu zostanie </w:t>
      </w:r>
      <w:r w:rsidR="00FB4DBA" w:rsidRPr="004D6860">
        <w:rPr>
          <w:lang w:val="pl-PL"/>
        </w:rPr>
        <w:t>umorzone.</w:t>
      </w:r>
    </w:p>
    <w:p w:rsidR="00EC438A"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42</w:t>
      </w:r>
      <w:r w:rsidRPr="004D6860">
        <w:rPr>
          <w:noProof/>
          <w:lang w:val="pl-PL"/>
        </w:rPr>
        <w:fldChar w:fldCharType="end"/>
      </w:r>
      <w:r w:rsidR="000B0E95" w:rsidRPr="004D6860">
        <w:rPr>
          <w:lang w:val="pl-PL"/>
        </w:rPr>
        <w:t>.  </w:t>
      </w:r>
      <w:r w:rsidR="00053CFD" w:rsidRPr="004D6860">
        <w:rPr>
          <w:lang w:val="pl-PL"/>
        </w:rPr>
        <w:t>Niezależnie od powyższych przepisów, stron</w:t>
      </w:r>
      <w:r w:rsidR="00356C27" w:rsidRPr="004D6860">
        <w:rPr>
          <w:lang w:val="pl-PL"/>
        </w:rPr>
        <w:t>a</w:t>
      </w:r>
      <w:r w:rsidR="00053CFD" w:rsidRPr="004D6860">
        <w:rPr>
          <w:lang w:val="pl-PL"/>
        </w:rPr>
        <w:t xml:space="preserve"> postępowania cywilnego jest uprawniona do złożenia wniosku o zarządzenie środka tymczasowego (art 730 i inne Kodeksu postępowania cywilnego). Artykuł 755 Kodeksu postępowania cywilnego wyraźnie stanowi, że sprawy związane z opieką i kontaktem z dzieckiem mogą być regulowan</w:t>
      </w:r>
      <w:r w:rsidR="00A220B4" w:rsidRPr="004D6860">
        <w:rPr>
          <w:lang w:val="pl-PL"/>
        </w:rPr>
        <w:t>e</w:t>
      </w:r>
      <w:r w:rsidR="00053CFD" w:rsidRPr="004D6860">
        <w:rPr>
          <w:lang w:val="pl-PL"/>
        </w:rPr>
        <w:t xml:space="preserve"> przez sąd </w:t>
      </w:r>
      <w:r w:rsidR="00053CFD" w:rsidRPr="004D6860">
        <w:rPr>
          <w:lang w:val="pl-PL"/>
        </w:rPr>
        <w:lastRenderedPageBreak/>
        <w:t xml:space="preserve">za pomocą środka tymczasowego. Zgodnie z art 737 Kodeksu postępowania cywilnego, wniosek o zarządzenie środka tymczasowego będzie </w:t>
      </w:r>
      <w:r w:rsidR="00356C27" w:rsidRPr="004D6860">
        <w:rPr>
          <w:lang w:val="pl-PL"/>
        </w:rPr>
        <w:t>rozpoznany</w:t>
      </w:r>
      <w:r w:rsidR="00053CFD" w:rsidRPr="004D6860">
        <w:rPr>
          <w:lang w:val="pl-PL"/>
        </w:rPr>
        <w:t xml:space="preserve"> bez zbędnej zwłoki, w zasadzie nie później niż w ciągu jednego tygodnia od dnia jego wniesienia do sądu</w:t>
      </w:r>
      <w:r w:rsidR="005C31A4" w:rsidRPr="004D6860">
        <w:rPr>
          <w:lang w:val="pl-PL"/>
        </w:rPr>
        <w:t>.</w:t>
      </w:r>
    </w:p>
    <w:p w:rsidR="00014566" w:rsidRPr="004D6860" w:rsidRDefault="00053CFD" w:rsidP="00A65F8B">
      <w:pPr>
        <w:pStyle w:val="ECHRTitle1"/>
        <w:rPr>
          <w:lang w:val="pl-PL"/>
        </w:rPr>
      </w:pPr>
      <w:r w:rsidRPr="004D6860">
        <w:rPr>
          <w:lang w:val="pl-PL"/>
        </w:rPr>
        <w:t>PRAWO</w:t>
      </w:r>
    </w:p>
    <w:p w:rsidR="000144D8" w:rsidRPr="004D6860" w:rsidRDefault="00014566" w:rsidP="00A65F8B">
      <w:pPr>
        <w:pStyle w:val="ECHRHeading1"/>
        <w:rPr>
          <w:lang w:val="pl-PL"/>
        </w:rPr>
      </w:pPr>
      <w:r w:rsidRPr="004D6860">
        <w:rPr>
          <w:lang w:val="pl-PL"/>
        </w:rPr>
        <w:t>I.  </w:t>
      </w:r>
      <w:r w:rsidR="00167683" w:rsidRPr="004D6860">
        <w:rPr>
          <w:lang w:val="pl-PL"/>
        </w:rPr>
        <w:t>ZARZUT NARUSZENIA ARTYKUŁU 8 KONWENCJI ZE WZGLĘDU NA WYNIK POSTĘPOWANIA O POWRÓT DZIECKA W TRYBIE KONWENCJI HASKIEJ I PROCES DECYZYJNY</w:t>
      </w:r>
    </w:p>
    <w:p w:rsidR="00014566" w:rsidRPr="004D6860" w:rsidRDefault="002B0E43"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43</w:t>
      </w:r>
      <w:r w:rsidRPr="004D6860">
        <w:rPr>
          <w:lang w:val="pl-PL"/>
        </w:rPr>
        <w:fldChar w:fldCharType="end"/>
      </w:r>
      <w:r w:rsidRPr="004D6860">
        <w:rPr>
          <w:lang w:val="pl-PL"/>
        </w:rPr>
        <w:t>.  </w:t>
      </w:r>
      <w:r w:rsidR="00167683" w:rsidRPr="004D6860">
        <w:rPr>
          <w:lang w:val="pl-PL"/>
        </w:rPr>
        <w:t xml:space="preserve">Skarżący zarzucał naruszenie jego prawa do poszanowania życia rodzinnego na podstawie artykułu 8 Konwencji z powodu oddalenia jego wniosku </w:t>
      </w:r>
      <w:r w:rsidR="009C010E" w:rsidRPr="004D6860">
        <w:rPr>
          <w:lang w:val="pl-PL"/>
        </w:rPr>
        <w:t>na podstawie</w:t>
      </w:r>
      <w:r w:rsidR="00167683" w:rsidRPr="004D6860">
        <w:rPr>
          <w:lang w:val="pl-PL"/>
        </w:rPr>
        <w:t xml:space="preserve"> </w:t>
      </w:r>
      <w:r w:rsidR="009C010E" w:rsidRPr="004D6860">
        <w:rPr>
          <w:lang w:val="pl-PL"/>
        </w:rPr>
        <w:t>K</w:t>
      </w:r>
      <w:r w:rsidR="00167683" w:rsidRPr="004D6860">
        <w:rPr>
          <w:lang w:val="pl-PL"/>
        </w:rPr>
        <w:t xml:space="preserve">onwencji haskiej. Skarżący </w:t>
      </w:r>
      <w:r w:rsidR="003F2C81" w:rsidRPr="004D6860">
        <w:rPr>
          <w:lang w:val="pl-PL"/>
        </w:rPr>
        <w:t>wyszczególnił w skardze to</w:t>
      </w:r>
      <w:r w:rsidR="00167683" w:rsidRPr="004D6860">
        <w:rPr>
          <w:lang w:val="pl-PL"/>
        </w:rPr>
        <w:t xml:space="preserve">, że niekorzystny wynik postępowania wynikał z niewłaściwego </w:t>
      </w:r>
      <w:r w:rsidR="003F2C81" w:rsidRPr="004D6860">
        <w:rPr>
          <w:lang w:val="pl-PL"/>
        </w:rPr>
        <w:t>zastosowania K</w:t>
      </w:r>
      <w:r w:rsidR="00723F24" w:rsidRPr="004D6860">
        <w:rPr>
          <w:lang w:val="pl-PL"/>
        </w:rPr>
        <w:t>onwencji haskiej oraz z</w:t>
      </w:r>
      <w:r w:rsidR="00167683" w:rsidRPr="004D6860">
        <w:rPr>
          <w:lang w:val="pl-PL"/>
        </w:rPr>
        <w:t xml:space="preserve"> różnych rzekomych uchybień w procesie decyzyjnym. Artykuł 8 Konwencji stanowi, co następuje</w:t>
      </w:r>
      <w:r w:rsidR="00014566" w:rsidRPr="004D6860">
        <w:rPr>
          <w:lang w:val="pl-PL"/>
        </w:rPr>
        <w:t>:</w:t>
      </w:r>
    </w:p>
    <w:p w:rsidR="00C00141" w:rsidRPr="004D6860" w:rsidRDefault="00C00141" w:rsidP="00723F24">
      <w:pPr>
        <w:pStyle w:val="ECHRParaQuote"/>
        <w:ind w:left="0" w:firstLine="0"/>
        <w:rPr>
          <w:lang w:val="pl-PL"/>
        </w:rPr>
      </w:pPr>
      <w:r w:rsidRPr="004D6860">
        <w:rPr>
          <w:lang w:val="pl-PL"/>
        </w:rPr>
        <w:t>1.  </w:t>
      </w:r>
      <w:r w:rsidR="00167683" w:rsidRPr="004D6860">
        <w:rPr>
          <w:lang w:val="pl-PL"/>
        </w:rPr>
        <w:t>Każdy ma prawo do poszanowania swojego życia prywatnego i rodzinnego</w:t>
      </w:r>
      <w:r w:rsidRPr="004D6860">
        <w:rPr>
          <w:lang w:val="pl-PL"/>
        </w:rPr>
        <w:t xml:space="preserve"> </w:t>
      </w:r>
      <w:r w:rsidR="000144D8" w:rsidRPr="004D6860">
        <w:rPr>
          <w:lang w:val="pl-PL"/>
        </w:rPr>
        <w:t>...</w:t>
      </w:r>
    </w:p>
    <w:p w:rsidR="00014566" w:rsidRPr="004D6860" w:rsidRDefault="00C00141" w:rsidP="00723F24">
      <w:pPr>
        <w:pStyle w:val="ECHRParaQuote"/>
        <w:ind w:left="0" w:firstLine="0"/>
        <w:rPr>
          <w:lang w:val="pl-PL"/>
        </w:rPr>
      </w:pPr>
      <w:r w:rsidRPr="004D6860">
        <w:rPr>
          <w:lang w:val="pl-PL"/>
        </w:rPr>
        <w:t>2.  </w:t>
      </w:r>
      <w:r w:rsidR="001705D8" w:rsidRPr="004D6860">
        <w:rPr>
          <w:lang w:val="pl-PL"/>
        </w:rPr>
        <w:t>Niedopuszczalna jest ingerencja władzy publicznej w korzystanie z tego prawa, z wyjątkiem przypadków, zgodnie z prawem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Pr="004D6860">
        <w:rPr>
          <w:lang w:val="pl-PL"/>
        </w:rPr>
        <w:t>.”</w:t>
      </w:r>
    </w:p>
    <w:p w:rsidR="00014566" w:rsidRPr="004D6860" w:rsidRDefault="00014566" w:rsidP="00A65F8B">
      <w:pPr>
        <w:pStyle w:val="ECHRHeading2"/>
        <w:rPr>
          <w:lang w:val="pl-PL"/>
        </w:rPr>
      </w:pPr>
      <w:r w:rsidRPr="004D6860">
        <w:rPr>
          <w:lang w:val="pl-PL"/>
        </w:rPr>
        <w:t>A.  </w:t>
      </w:r>
      <w:r w:rsidR="001705D8" w:rsidRPr="004D6860">
        <w:rPr>
          <w:lang w:val="pl-PL"/>
        </w:rPr>
        <w:t>Dopuszczalność skargi</w:t>
      </w:r>
    </w:p>
    <w:p w:rsidR="00014566"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44</w:t>
      </w:r>
      <w:r w:rsidRPr="004D6860">
        <w:rPr>
          <w:lang w:val="pl-PL"/>
        </w:rPr>
        <w:fldChar w:fldCharType="end"/>
      </w:r>
      <w:r w:rsidR="00014566" w:rsidRPr="004D6860">
        <w:rPr>
          <w:lang w:val="pl-PL"/>
        </w:rPr>
        <w:t>.  </w:t>
      </w:r>
      <w:r w:rsidR="001705D8" w:rsidRPr="004D6860">
        <w:rPr>
          <w:lang w:val="pl-PL"/>
        </w:rPr>
        <w:t xml:space="preserve">Trybunał zauważa, że ​​skarga nie jest </w:t>
      </w:r>
      <w:r w:rsidR="0047119F" w:rsidRPr="004D6860">
        <w:rPr>
          <w:lang w:val="pl-PL"/>
        </w:rPr>
        <w:t>oczywiście bezzasadna</w:t>
      </w:r>
      <w:r w:rsidR="001705D8" w:rsidRPr="004D6860">
        <w:rPr>
          <w:lang w:val="pl-PL"/>
        </w:rPr>
        <w:t xml:space="preserve"> w rozumieniu artykułu 35 § 3 (a) Konwencji. Ponadto zauważa, że ​​nie jest ona niedopuszczalna z jakichkolwiek innych powodów. Należy zatem uznać ją za dopuszczaln</w:t>
      </w:r>
      <w:r w:rsidR="0047119F" w:rsidRPr="004D6860">
        <w:rPr>
          <w:lang w:val="pl-PL"/>
        </w:rPr>
        <w:t>ą</w:t>
      </w:r>
      <w:r w:rsidR="00014566" w:rsidRPr="004D6860">
        <w:rPr>
          <w:lang w:val="pl-PL"/>
        </w:rPr>
        <w:t>.</w:t>
      </w:r>
    </w:p>
    <w:p w:rsidR="00014566" w:rsidRPr="004D6860" w:rsidRDefault="00014566" w:rsidP="00A65F8B">
      <w:pPr>
        <w:pStyle w:val="ECHRHeading2"/>
        <w:rPr>
          <w:lang w:val="pl-PL"/>
        </w:rPr>
      </w:pPr>
      <w:r w:rsidRPr="004D6860">
        <w:rPr>
          <w:lang w:val="pl-PL"/>
        </w:rPr>
        <w:t>B.  Merit</w:t>
      </w:r>
      <w:r w:rsidR="001705D8" w:rsidRPr="004D6860">
        <w:rPr>
          <w:lang w:val="pl-PL"/>
        </w:rPr>
        <w:t>um skargi</w:t>
      </w:r>
    </w:p>
    <w:p w:rsidR="009B2D8F" w:rsidRPr="004D6860" w:rsidRDefault="0094713E" w:rsidP="00A65F8B">
      <w:pPr>
        <w:pStyle w:val="ECHRHeading3"/>
        <w:rPr>
          <w:lang w:val="pl-PL"/>
        </w:rPr>
      </w:pPr>
      <w:r w:rsidRPr="004D6860">
        <w:rPr>
          <w:lang w:val="pl-PL"/>
        </w:rPr>
        <w:t>1.  </w:t>
      </w:r>
      <w:r w:rsidR="001705D8" w:rsidRPr="004D6860">
        <w:rPr>
          <w:lang w:val="pl-PL"/>
        </w:rPr>
        <w:t>Stanowisko skarżącego</w:t>
      </w:r>
    </w:p>
    <w:p w:rsidR="002F141C"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45</w:t>
      </w:r>
      <w:r w:rsidRPr="004D6860">
        <w:rPr>
          <w:lang w:val="pl-PL"/>
        </w:rPr>
        <w:fldChar w:fldCharType="end"/>
      </w:r>
      <w:r w:rsidR="00014566" w:rsidRPr="004D6860">
        <w:rPr>
          <w:lang w:val="pl-PL"/>
        </w:rPr>
        <w:t>.  </w:t>
      </w:r>
      <w:r w:rsidR="009E2525" w:rsidRPr="004D6860">
        <w:rPr>
          <w:lang w:val="pl-PL"/>
        </w:rPr>
        <w:t>W swoim wniosku</w:t>
      </w:r>
      <w:r w:rsidR="00511081" w:rsidRPr="004D6860">
        <w:rPr>
          <w:lang w:val="pl-PL"/>
        </w:rPr>
        <w:t xml:space="preserve"> do Trybunału skarżący zarzuca</w:t>
      </w:r>
      <w:r w:rsidR="009E2525" w:rsidRPr="004D6860">
        <w:rPr>
          <w:lang w:val="pl-PL"/>
        </w:rPr>
        <w:t xml:space="preserve"> naruszenie artykułu 8 Konwencji ze względu na wynik jego post</w:t>
      </w:r>
      <w:r w:rsidR="00B827A3" w:rsidRPr="004D6860">
        <w:rPr>
          <w:lang w:val="pl-PL"/>
        </w:rPr>
        <w:t>ępowania prowadzonego w trybie K</w:t>
      </w:r>
      <w:r w:rsidR="009E2525" w:rsidRPr="004D6860">
        <w:rPr>
          <w:lang w:val="pl-PL"/>
        </w:rPr>
        <w:t xml:space="preserve">onwencji haskiej. W swoich kolejnych </w:t>
      </w:r>
      <w:r w:rsidR="002C062C" w:rsidRPr="004D6860">
        <w:rPr>
          <w:lang w:val="pl-PL"/>
        </w:rPr>
        <w:t>spostrzeżeniach</w:t>
      </w:r>
      <w:r w:rsidR="009E2525" w:rsidRPr="004D6860">
        <w:rPr>
          <w:lang w:val="pl-PL"/>
        </w:rPr>
        <w:t xml:space="preserve">, wymienił on szereg </w:t>
      </w:r>
      <w:r w:rsidR="00B827A3" w:rsidRPr="004D6860">
        <w:rPr>
          <w:lang w:val="pl-PL"/>
        </w:rPr>
        <w:t>uchybień</w:t>
      </w:r>
      <w:r w:rsidR="009E2525" w:rsidRPr="004D6860">
        <w:rPr>
          <w:lang w:val="pl-PL"/>
        </w:rPr>
        <w:t xml:space="preserve"> w procesie </w:t>
      </w:r>
      <w:r w:rsidR="00B827A3" w:rsidRPr="004D6860">
        <w:rPr>
          <w:lang w:val="pl-PL"/>
        </w:rPr>
        <w:t>decyzyjnym</w:t>
      </w:r>
      <w:r w:rsidR="009E2525" w:rsidRPr="004D6860">
        <w:rPr>
          <w:lang w:val="pl-PL"/>
        </w:rPr>
        <w:t>, które doprowadziły do ​​o</w:t>
      </w:r>
      <w:r w:rsidR="00697468" w:rsidRPr="004D6860">
        <w:rPr>
          <w:lang w:val="pl-PL"/>
        </w:rPr>
        <w:t>dmowy uznania jego wniosku wg. K</w:t>
      </w:r>
      <w:r w:rsidR="009E2525" w:rsidRPr="004D6860">
        <w:rPr>
          <w:lang w:val="pl-PL"/>
        </w:rPr>
        <w:t>onwencji haskiej</w:t>
      </w:r>
      <w:r w:rsidR="00E802BE" w:rsidRPr="004D6860">
        <w:rPr>
          <w:lang w:val="pl-PL"/>
        </w:rPr>
        <w:t>.</w:t>
      </w:r>
    </w:p>
    <w:p w:rsidR="000144D8" w:rsidRPr="004D6860" w:rsidRDefault="005B5E28" w:rsidP="00A65F8B">
      <w:pPr>
        <w:pStyle w:val="ECHRPara"/>
        <w:rPr>
          <w:lang w:val="pl-PL"/>
        </w:rPr>
      </w:pPr>
      <w:r w:rsidRPr="004D6860">
        <w:rPr>
          <w:lang w:val="pl-PL"/>
        </w:rPr>
        <w:lastRenderedPageBreak/>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46</w:t>
      </w:r>
      <w:r w:rsidRPr="004D6860">
        <w:rPr>
          <w:lang w:val="pl-PL"/>
        </w:rPr>
        <w:fldChar w:fldCharType="end"/>
      </w:r>
      <w:r w:rsidRPr="004D6860">
        <w:rPr>
          <w:lang w:val="pl-PL"/>
        </w:rPr>
        <w:t>.  </w:t>
      </w:r>
      <w:r w:rsidR="00EA4C5A" w:rsidRPr="004D6860">
        <w:rPr>
          <w:lang w:val="pl-PL"/>
        </w:rPr>
        <w:t>W szczególności</w:t>
      </w:r>
      <w:r w:rsidR="009E2525" w:rsidRPr="004D6860">
        <w:rPr>
          <w:lang w:val="pl-PL"/>
        </w:rPr>
        <w:t xml:space="preserve">, wnioskodawca stwierdził, że polski sąd rodzinny </w:t>
      </w:r>
      <w:r w:rsidR="002C062C" w:rsidRPr="004D6860">
        <w:rPr>
          <w:lang w:val="pl-PL"/>
        </w:rPr>
        <w:t xml:space="preserve">  dopuścił się nieprawidłowości w zastosowaniu K</w:t>
      </w:r>
      <w:r w:rsidR="009E2525" w:rsidRPr="004D6860">
        <w:rPr>
          <w:lang w:val="pl-PL"/>
        </w:rPr>
        <w:t xml:space="preserve">onwencji haskiej </w:t>
      </w:r>
      <w:r w:rsidR="002C062C" w:rsidRPr="004D6860">
        <w:rPr>
          <w:lang w:val="pl-PL"/>
        </w:rPr>
        <w:t>z uwagi na to,</w:t>
      </w:r>
      <w:r w:rsidR="009E2525" w:rsidRPr="004D6860">
        <w:rPr>
          <w:lang w:val="pl-PL"/>
        </w:rPr>
        <w:t xml:space="preserve"> że skupił się na dwóch elementach, które </w:t>
      </w:r>
      <w:r w:rsidR="00165135" w:rsidRPr="004D6860">
        <w:rPr>
          <w:lang w:val="pl-PL"/>
        </w:rPr>
        <w:t>nie istniały</w:t>
      </w:r>
      <w:r w:rsidR="009E2525" w:rsidRPr="004D6860">
        <w:rPr>
          <w:lang w:val="pl-PL"/>
        </w:rPr>
        <w:t xml:space="preserve"> </w:t>
      </w:r>
      <w:r w:rsidR="00165135" w:rsidRPr="004D6860">
        <w:rPr>
          <w:lang w:val="pl-PL"/>
        </w:rPr>
        <w:t>podczas stosowania art. 13</w:t>
      </w:r>
      <w:r w:rsidR="009E2525" w:rsidRPr="004D6860">
        <w:rPr>
          <w:lang w:val="pl-PL"/>
        </w:rPr>
        <w:t>. Nawiasem mówiąc, te elementy stanowiły także</w:t>
      </w:r>
      <w:r w:rsidR="00846D85" w:rsidRPr="004D6860">
        <w:rPr>
          <w:lang w:val="pl-PL"/>
        </w:rPr>
        <w:t xml:space="preserve"> błędne założenia, a mianowicie, że </w:t>
      </w:r>
      <w:r w:rsidR="009E2525" w:rsidRPr="004D6860">
        <w:rPr>
          <w:lang w:val="pl-PL"/>
        </w:rPr>
        <w:t>córka skarżącego</w:t>
      </w:r>
      <w:r w:rsidR="00511081" w:rsidRPr="004D6860">
        <w:rPr>
          <w:lang w:val="pl-PL"/>
        </w:rPr>
        <w:t xml:space="preserve"> musiałaby zostać oddzielona od</w:t>
      </w:r>
      <w:r w:rsidR="009E2525" w:rsidRPr="004D6860">
        <w:rPr>
          <w:lang w:val="pl-PL"/>
        </w:rPr>
        <w:t xml:space="preserve"> swojej matki i oddana pod opiekę ojca</w:t>
      </w:r>
      <w:r w:rsidR="00151015" w:rsidRPr="004D6860">
        <w:rPr>
          <w:lang w:val="pl-PL"/>
        </w:rPr>
        <w:t>.</w:t>
      </w:r>
    </w:p>
    <w:p w:rsidR="00A12F7A" w:rsidRPr="004D6860" w:rsidRDefault="00846D85" w:rsidP="00A65F8B">
      <w:pPr>
        <w:pStyle w:val="ECHRPara"/>
        <w:rPr>
          <w:lang w:val="pl-PL"/>
        </w:rPr>
      </w:pPr>
      <w:r w:rsidRPr="004D6860">
        <w:rPr>
          <w:lang w:val="pl-PL"/>
        </w:rPr>
        <w:t>Z uwagi na to</w:t>
      </w:r>
      <w:r w:rsidR="009E2525" w:rsidRPr="004D6860">
        <w:rPr>
          <w:lang w:val="pl-PL"/>
        </w:rPr>
        <w:t xml:space="preserve"> skarżący uznał, że </w:t>
      </w:r>
      <w:r w:rsidRPr="004D6860">
        <w:rPr>
          <w:lang w:val="pl-PL"/>
        </w:rPr>
        <w:t>pytanie</w:t>
      </w:r>
      <w:r w:rsidR="009E2525" w:rsidRPr="004D6860">
        <w:rPr>
          <w:lang w:val="pl-PL"/>
        </w:rPr>
        <w:t>, któr</w:t>
      </w:r>
      <w:r w:rsidRPr="004D6860">
        <w:rPr>
          <w:lang w:val="pl-PL"/>
        </w:rPr>
        <w:t>e</w:t>
      </w:r>
      <w:r w:rsidR="009E2525" w:rsidRPr="004D6860">
        <w:rPr>
          <w:lang w:val="pl-PL"/>
        </w:rPr>
        <w:t xml:space="preserve"> został</w:t>
      </w:r>
      <w:r w:rsidRPr="004D6860">
        <w:rPr>
          <w:lang w:val="pl-PL"/>
        </w:rPr>
        <w:t>o</w:t>
      </w:r>
      <w:r w:rsidR="009E2525" w:rsidRPr="004D6860">
        <w:rPr>
          <w:lang w:val="pl-PL"/>
        </w:rPr>
        <w:t xml:space="preserve"> skierowan</w:t>
      </w:r>
      <w:r w:rsidRPr="004D6860">
        <w:rPr>
          <w:lang w:val="pl-PL"/>
        </w:rPr>
        <w:t>e</w:t>
      </w:r>
      <w:r w:rsidR="009E2525" w:rsidRPr="004D6860">
        <w:rPr>
          <w:lang w:val="pl-PL"/>
        </w:rPr>
        <w:t xml:space="preserve"> przez sąd pierwszej instancji </w:t>
      </w:r>
      <w:r w:rsidR="00851896" w:rsidRPr="004D6860">
        <w:rPr>
          <w:lang w:val="pl-PL"/>
        </w:rPr>
        <w:t xml:space="preserve">do biegłych z </w:t>
      </w:r>
      <w:r w:rsidR="009E2525" w:rsidRPr="004D6860">
        <w:rPr>
          <w:lang w:val="pl-PL"/>
        </w:rPr>
        <w:t xml:space="preserve"> RODK został</w:t>
      </w:r>
      <w:r w:rsidR="00851896" w:rsidRPr="004D6860">
        <w:rPr>
          <w:lang w:val="pl-PL"/>
        </w:rPr>
        <w:t>o</w:t>
      </w:r>
      <w:r w:rsidR="009E2525" w:rsidRPr="004D6860">
        <w:rPr>
          <w:lang w:val="pl-PL"/>
        </w:rPr>
        <w:t xml:space="preserve"> sformułowany błędnie </w:t>
      </w:r>
      <w:r w:rsidR="009E2525" w:rsidRPr="004D6860">
        <w:rPr>
          <w:i/>
          <w:lang w:val="pl-PL"/>
        </w:rPr>
        <w:t>de iure</w:t>
      </w:r>
      <w:r w:rsidR="009E2525" w:rsidRPr="004D6860">
        <w:rPr>
          <w:lang w:val="pl-PL"/>
        </w:rPr>
        <w:t>, ponieważ wniosek skarżącego</w:t>
      </w:r>
      <w:r w:rsidR="00697468" w:rsidRPr="004D6860">
        <w:rPr>
          <w:lang w:val="pl-PL"/>
        </w:rPr>
        <w:t xml:space="preserve"> o powrót dziecka na podstawie K</w:t>
      </w:r>
      <w:r w:rsidR="009E2525" w:rsidRPr="004D6860">
        <w:rPr>
          <w:lang w:val="pl-PL"/>
        </w:rPr>
        <w:t>onwencji haskiej nie miał na celu "przeniesienia dzieck</w:t>
      </w:r>
      <w:r w:rsidR="00851896" w:rsidRPr="004D6860">
        <w:rPr>
          <w:lang w:val="pl-PL"/>
        </w:rPr>
        <w:t>a</w:t>
      </w:r>
      <w:r w:rsidR="009E2525" w:rsidRPr="004D6860">
        <w:rPr>
          <w:lang w:val="pl-PL"/>
        </w:rPr>
        <w:t xml:space="preserve"> pod opiekę ojca", ale po prostu powrót dziecka do swojego stałego miejsca zamieszkania, niezależnie od tego, kto był odpowiedzialny za </w:t>
      </w:r>
      <w:r w:rsidR="005A2290" w:rsidRPr="004D6860">
        <w:rPr>
          <w:lang w:val="pl-PL"/>
        </w:rPr>
        <w:t>opiekę nad dzieckiem</w:t>
      </w:r>
      <w:r w:rsidR="009E2525" w:rsidRPr="004D6860">
        <w:rPr>
          <w:lang w:val="pl-PL"/>
        </w:rPr>
        <w:t xml:space="preserve">. Po pierwsze, taki </w:t>
      </w:r>
      <w:r w:rsidR="00A80F9B" w:rsidRPr="004D6860">
        <w:rPr>
          <w:lang w:val="pl-PL"/>
        </w:rPr>
        <w:t xml:space="preserve">był charakter uregulowań </w:t>
      </w:r>
      <w:r w:rsidR="00697468" w:rsidRPr="004D6860">
        <w:rPr>
          <w:lang w:val="pl-PL"/>
        </w:rPr>
        <w:t>Konwencji h</w:t>
      </w:r>
      <w:r w:rsidR="009E2525" w:rsidRPr="004D6860">
        <w:rPr>
          <w:lang w:val="pl-PL"/>
        </w:rPr>
        <w:t xml:space="preserve">askiej, który realizował swój cel naprawczy. A po drugie, w odniesieniu do konkretnej sprawy skarżącego, w postępowaniu rozwodowym toczącym się w </w:t>
      </w:r>
      <w:r w:rsidR="00511081" w:rsidRPr="004D6860">
        <w:rPr>
          <w:lang w:val="pl-PL"/>
        </w:rPr>
        <w:t>Wielkiej Brytanii</w:t>
      </w:r>
      <w:r w:rsidR="009E2525" w:rsidRPr="004D6860">
        <w:rPr>
          <w:lang w:val="pl-PL"/>
        </w:rPr>
        <w:t xml:space="preserve"> skarżący w szczególności zwrócił się o wspólną </w:t>
      </w:r>
      <w:r w:rsidR="000D1811" w:rsidRPr="004D6860">
        <w:rPr>
          <w:lang w:val="pl-PL"/>
        </w:rPr>
        <w:t>a</w:t>
      </w:r>
      <w:r w:rsidR="009E2525" w:rsidRPr="004D6860">
        <w:rPr>
          <w:lang w:val="pl-PL"/>
        </w:rPr>
        <w:t xml:space="preserve"> nie wyłączną opiekę nad córką</w:t>
      </w:r>
      <w:r w:rsidR="004C01E2" w:rsidRPr="004D6860">
        <w:rPr>
          <w:lang w:val="pl-PL"/>
        </w:rPr>
        <w:t>.</w:t>
      </w:r>
    </w:p>
    <w:p w:rsidR="000144D8" w:rsidRPr="004D6860" w:rsidRDefault="009E2525" w:rsidP="00A65F8B">
      <w:pPr>
        <w:pStyle w:val="ECHRPara"/>
        <w:rPr>
          <w:lang w:val="pl-PL"/>
        </w:rPr>
      </w:pPr>
      <w:r w:rsidRPr="004D6860">
        <w:rPr>
          <w:lang w:val="pl-PL"/>
        </w:rPr>
        <w:t xml:space="preserve">Zdaniem skarżącego, </w:t>
      </w:r>
      <w:r w:rsidR="00E07D1F" w:rsidRPr="004D6860">
        <w:rPr>
          <w:lang w:val="pl-PL"/>
        </w:rPr>
        <w:t>podczas późniejszej</w:t>
      </w:r>
      <w:r w:rsidR="000D1811" w:rsidRPr="004D6860">
        <w:rPr>
          <w:lang w:val="pl-PL"/>
        </w:rPr>
        <w:t xml:space="preserve"> analiz</w:t>
      </w:r>
      <w:r w:rsidR="00E07D1F" w:rsidRPr="004D6860">
        <w:rPr>
          <w:lang w:val="pl-PL"/>
        </w:rPr>
        <w:t>y</w:t>
      </w:r>
      <w:r w:rsidR="000D1811" w:rsidRPr="004D6860">
        <w:rPr>
          <w:lang w:val="pl-PL"/>
        </w:rPr>
        <w:t xml:space="preserve"> jego wniosku</w:t>
      </w:r>
      <w:r w:rsidRPr="004D6860">
        <w:rPr>
          <w:lang w:val="pl-PL"/>
        </w:rPr>
        <w:t xml:space="preserve"> </w:t>
      </w:r>
      <w:r w:rsidR="00697468" w:rsidRPr="004D6860">
        <w:rPr>
          <w:lang w:val="pl-PL"/>
        </w:rPr>
        <w:t>na podstawie Konwencji h</w:t>
      </w:r>
      <w:r w:rsidRPr="004D6860">
        <w:rPr>
          <w:lang w:val="pl-PL"/>
        </w:rPr>
        <w:t xml:space="preserve">askiej </w:t>
      </w:r>
      <w:r w:rsidR="00E07D1F" w:rsidRPr="004D6860">
        <w:rPr>
          <w:lang w:val="pl-PL"/>
        </w:rPr>
        <w:t>błędnie skupiono się</w:t>
      </w:r>
      <w:r w:rsidRPr="004D6860">
        <w:rPr>
          <w:lang w:val="pl-PL"/>
        </w:rPr>
        <w:t xml:space="preserve"> na tych dwóch elementach</w:t>
      </w:r>
      <w:r w:rsidR="006D755B" w:rsidRPr="004D6860">
        <w:rPr>
          <w:lang w:val="pl-PL"/>
        </w:rPr>
        <w:t>.</w:t>
      </w:r>
    </w:p>
    <w:p w:rsidR="00E2449D" w:rsidRPr="004D6860" w:rsidRDefault="00F51D16"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47</w:t>
      </w:r>
      <w:r w:rsidRPr="004D6860">
        <w:rPr>
          <w:lang w:val="pl-PL"/>
        </w:rPr>
        <w:fldChar w:fldCharType="end"/>
      </w:r>
      <w:r w:rsidRPr="004D6860">
        <w:rPr>
          <w:lang w:val="pl-PL"/>
        </w:rPr>
        <w:t>.  </w:t>
      </w:r>
      <w:r w:rsidR="009E2525" w:rsidRPr="004D6860">
        <w:rPr>
          <w:lang w:val="pl-PL"/>
        </w:rPr>
        <w:t xml:space="preserve">Skarżący twierdził również, że zaskarżona decyzja sądu krajowego, która wynikała z </w:t>
      </w:r>
      <w:r w:rsidR="00B75C8E" w:rsidRPr="004D6860">
        <w:rPr>
          <w:lang w:val="pl-PL"/>
        </w:rPr>
        <w:t>nieprawidłowej, rozszerzającej</w:t>
      </w:r>
      <w:r w:rsidR="009E2525" w:rsidRPr="004D6860">
        <w:rPr>
          <w:lang w:val="pl-PL"/>
        </w:rPr>
        <w:t xml:space="preserve"> </w:t>
      </w:r>
      <w:r w:rsidR="00B75C8E" w:rsidRPr="004D6860">
        <w:rPr>
          <w:lang w:val="pl-PL"/>
        </w:rPr>
        <w:t>interpretacji art 13 (b) K</w:t>
      </w:r>
      <w:r w:rsidR="009E2525" w:rsidRPr="004D6860">
        <w:rPr>
          <w:lang w:val="pl-PL"/>
        </w:rPr>
        <w:t>onwencji haskiej, była sprzeczn</w:t>
      </w:r>
      <w:r w:rsidR="00511081" w:rsidRPr="004D6860">
        <w:rPr>
          <w:lang w:val="pl-PL"/>
        </w:rPr>
        <w:t>a</w:t>
      </w:r>
      <w:r w:rsidR="009E2525" w:rsidRPr="004D6860">
        <w:rPr>
          <w:lang w:val="pl-PL"/>
        </w:rPr>
        <w:t xml:space="preserve"> z najlepiej pojętym interesem dziecka w rozumieniu tego przepisu, a zamiast tego chroniła interesy matki dziecka, która zdecydowała się nie wracać do </w:t>
      </w:r>
      <w:r w:rsidR="00511081" w:rsidRPr="004D6860">
        <w:rPr>
          <w:lang w:val="pl-PL"/>
        </w:rPr>
        <w:t>Wielkiej Brytanii</w:t>
      </w:r>
      <w:r w:rsidR="009E2525" w:rsidRPr="004D6860">
        <w:rPr>
          <w:lang w:val="pl-PL"/>
        </w:rPr>
        <w:t>, nie wskazując żadnych obiektywnych powodów takiej decyzji</w:t>
      </w:r>
      <w:r w:rsidR="00E2449D" w:rsidRPr="004D6860">
        <w:rPr>
          <w:lang w:val="pl-PL"/>
        </w:rPr>
        <w:t>.</w:t>
      </w:r>
    </w:p>
    <w:p w:rsidR="000144D8" w:rsidRPr="004D6860" w:rsidRDefault="00F51D16"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48</w:t>
      </w:r>
      <w:r w:rsidRPr="004D6860">
        <w:rPr>
          <w:lang w:val="pl-PL"/>
        </w:rPr>
        <w:fldChar w:fldCharType="end"/>
      </w:r>
      <w:r w:rsidR="005B5E28" w:rsidRPr="004D6860">
        <w:rPr>
          <w:lang w:val="pl-PL"/>
        </w:rPr>
        <w:t>.  </w:t>
      </w:r>
      <w:r w:rsidR="00072D46" w:rsidRPr="004D6860">
        <w:rPr>
          <w:lang w:val="pl-PL"/>
        </w:rPr>
        <w:t xml:space="preserve">Ponadto skarżący stwierdził, że proces decyzyjny prowadzący do </w:t>
      </w:r>
      <w:r w:rsidR="00A35BC4" w:rsidRPr="004D6860">
        <w:rPr>
          <w:lang w:val="pl-PL"/>
        </w:rPr>
        <w:t>wydania</w:t>
      </w:r>
      <w:r w:rsidR="00072D46" w:rsidRPr="004D6860">
        <w:rPr>
          <w:lang w:val="pl-PL"/>
        </w:rPr>
        <w:t xml:space="preserve"> zaskarżonych decyzji był sprzeczny z wymogami proceduralnymi artykułu 8 Konwencji</w:t>
      </w:r>
      <w:r w:rsidR="002F141C" w:rsidRPr="004D6860">
        <w:rPr>
          <w:lang w:val="pl-PL"/>
        </w:rPr>
        <w:t>.</w:t>
      </w:r>
    </w:p>
    <w:p w:rsidR="0003585C" w:rsidRPr="004D6860" w:rsidRDefault="005B5E2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49</w:t>
      </w:r>
      <w:r w:rsidRPr="004D6860">
        <w:rPr>
          <w:lang w:val="pl-PL"/>
        </w:rPr>
        <w:fldChar w:fldCharType="end"/>
      </w:r>
      <w:r w:rsidRPr="004D6860">
        <w:rPr>
          <w:lang w:val="pl-PL"/>
        </w:rPr>
        <w:t>.  </w:t>
      </w:r>
      <w:r w:rsidR="003E3E59" w:rsidRPr="004D6860">
        <w:rPr>
          <w:lang w:val="pl-PL"/>
        </w:rPr>
        <w:t>Po pierw</w:t>
      </w:r>
      <w:r w:rsidR="00511081" w:rsidRPr="004D6860">
        <w:rPr>
          <w:lang w:val="pl-PL"/>
        </w:rPr>
        <w:t>sze, zdaniem skarżącego, polskiemu sąd</w:t>
      </w:r>
      <w:r w:rsidR="003E3E59" w:rsidRPr="004D6860">
        <w:rPr>
          <w:lang w:val="pl-PL"/>
        </w:rPr>
        <w:t>owi rodzinnemu zajęło zbyt dużo czasu badanie jego wniosku na podstawi</w:t>
      </w:r>
      <w:r w:rsidR="00C26DB1" w:rsidRPr="004D6860">
        <w:rPr>
          <w:lang w:val="pl-PL"/>
        </w:rPr>
        <w:t>e K</w:t>
      </w:r>
      <w:r w:rsidR="003E3E59" w:rsidRPr="004D6860">
        <w:rPr>
          <w:lang w:val="pl-PL"/>
        </w:rPr>
        <w:t>onwencji haskiej z naruszeniem obowiązku</w:t>
      </w:r>
      <w:r w:rsidR="00C26DB1" w:rsidRPr="004D6860">
        <w:rPr>
          <w:lang w:val="pl-PL"/>
        </w:rPr>
        <w:t xml:space="preserve"> jak</w:t>
      </w:r>
      <w:r w:rsidR="003E3E59" w:rsidRPr="004D6860">
        <w:rPr>
          <w:lang w:val="pl-PL"/>
        </w:rPr>
        <w:t xml:space="preserve"> najszybszego postępowania na podstawie </w:t>
      </w:r>
      <w:r w:rsidR="00F36ED3" w:rsidRPr="004D6860">
        <w:rPr>
          <w:lang w:val="pl-PL"/>
        </w:rPr>
        <w:t>art.</w:t>
      </w:r>
      <w:r w:rsidR="003E3E59" w:rsidRPr="004D6860">
        <w:rPr>
          <w:lang w:val="pl-PL"/>
        </w:rPr>
        <w:t xml:space="preserve"> 11 Konwencji haskiej. Po drugie, </w:t>
      </w:r>
      <w:r w:rsidR="00F36ED3" w:rsidRPr="004D6860">
        <w:rPr>
          <w:lang w:val="pl-PL"/>
        </w:rPr>
        <w:t>wobec oddalenia wniosku o odroczenie rozprawy</w:t>
      </w:r>
      <w:r w:rsidR="003E3E59" w:rsidRPr="004D6860">
        <w:rPr>
          <w:lang w:val="pl-PL"/>
        </w:rPr>
        <w:t>, skarżący musiał uczestn</w:t>
      </w:r>
      <w:r w:rsidR="004456A1" w:rsidRPr="004D6860">
        <w:rPr>
          <w:lang w:val="pl-PL"/>
        </w:rPr>
        <w:t>iczyć na jednym terminie rozprawy przed s</w:t>
      </w:r>
      <w:r w:rsidR="003E3E59" w:rsidRPr="004D6860">
        <w:rPr>
          <w:lang w:val="pl-PL"/>
        </w:rPr>
        <w:t xml:space="preserve">ądem pierwszej instancji bez adwokata. Po trzecie, przewodnicząca składu sędziowskiego, który wydał orzeczenie pierwszej instancji </w:t>
      </w:r>
      <w:r w:rsidR="00910E76" w:rsidRPr="004D6860">
        <w:rPr>
          <w:lang w:val="pl-PL"/>
        </w:rPr>
        <w:t>była</w:t>
      </w:r>
      <w:r w:rsidR="003E3E59" w:rsidRPr="004D6860">
        <w:rPr>
          <w:lang w:val="pl-PL"/>
        </w:rPr>
        <w:t xml:space="preserve"> stronnicza, bo "z zadowoleniem przyj</w:t>
      </w:r>
      <w:r w:rsidR="00511081" w:rsidRPr="004D6860">
        <w:rPr>
          <w:lang w:val="pl-PL"/>
        </w:rPr>
        <w:t>ęła wniosek rozwodowy", złożony</w:t>
      </w:r>
      <w:r w:rsidR="003E3E59" w:rsidRPr="004D6860">
        <w:rPr>
          <w:lang w:val="pl-PL"/>
        </w:rPr>
        <w:t xml:space="preserve"> przez żonę skarżącego. Po czwarte, </w:t>
      </w:r>
      <w:r w:rsidR="00910E76" w:rsidRPr="004D6860">
        <w:rPr>
          <w:lang w:val="pl-PL"/>
        </w:rPr>
        <w:t>opinia</w:t>
      </w:r>
      <w:r w:rsidR="003E3E59" w:rsidRPr="004D6860">
        <w:rPr>
          <w:lang w:val="pl-PL"/>
        </w:rPr>
        <w:t xml:space="preserve"> RODK był</w:t>
      </w:r>
      <w:r w:rsidR="00910E76" w:rsidRPr="004D6860">
        <w:rPr>
          <w:lang w:val="pl-PL"/>
        </w:rPr>
        <w:t>a</w:t>
      </w:r>
      <w:r w:rsidR="003E3E59" w:rsidRPr="004D6860">
        <w:rPr>
          <w:lang w:val="pl-PL"/>
        </w:rPr>
        <w:t>, zdaniem skarżącego, wydan</w:t>
      </w:r>
      <w:r w:rsidR="00910E76" w:rsidRPr="004D6860">
        <w:rPr>
          <w:lang w:val="pl-PL"/>
        </w:rPr>
        <w:t>a</w:t>
      </w:r>
      <w:r w:rsidR="003E3E59" w:rsidRPr="004D6860">
        <w:rPr>
          <w:lang w:val="pl-PL"/>
        </w:rPr>
        <w:t xml:space="preserve"> bezprawnie, ponieważ wyznaczenie biegłych psychologów i ich odpowiedzialność zawodowa nie </w:t>
      </w:r>
      <w:r w:rsidR="00504BC8" w:rsidRPr="004D6860">
        <w:rPr>
          <w:lang w:val="pl-PL"/>
        </w:rPr>
        <w:t>była w tym czasie</w:t>
      </w:r>
      <w:r w:rsidR="003E3E59" w:rsidRPr="004D6860">
        <w:rPr>
          <w:lang w:val="pl-PL"/>
        </w:rPr>
        <w:t xml:space="preserve"> uregulowana w prawie polskim. Nadto, po piąte, na podstawie Konwencji haskiej i</w:t>
      </w:r>
      <w:r w:rsidR="00504BC8" w:rsidRPr="004D6860">
        <w:rPr>
          <w:lang w:val="pl-PL"/>
        </w:rPr>
        <w:t xml:space="preserve"> na</w:t>
      </w:r>
      <w:r w:rsidR="003E3E59" w:rsidRPr="004D6860">
        <w:rPr>
          <w:lang w:val="pl-PL"/>
        </w:rPr>
        <w:t xml:space="preserve"> mocy rozporządzenia Bruksela II, polskie sądy nie powinny badać pozwu rozwodowego wniesionego przez M.J. dopóki, wniosek skarżącego o powrót dziecka jest w toku</w:t>
      </w:r>
      <w:r w:rsidR="003860EE" w:rsidRPr="004D6860">
        <w:rPr>
          <w:lang w:val="pl-PL"/>
        </w:rPr>
        <w:t>.</w:t>
      </w:r>
    </w:p>
    <w:p w:rsidR="00014566" w:rsidRPr="004D6860" w:rsidRDefault="008B2310" w:rsidP="00A65F8B">
      <w:pPr>
        <w:pStyle w:val="ECHRPara"/>
        <w:rPr>
          <w:lang w:val="pl-PL"/>
        </w:rPr>
      </w:pPr>
      <w:r w:rsidRPr="004D6860">
        <w:rPr>
          <w:lang w:val="pl-PL"/>
        </w:rPr>
        <w:lastRenderedPageBreak/>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50</w:t>
      </w:r>
      <w:r w:rsidRPr="004D6860">
        <w:rPr>
          <w:lang w:val="pl-PL"/>
        </w:rPr>
        <w:fldChar w:fldCharType="end"/>
      </w:r>
      <w:r w:rsidR="00014566" w:rsidRPr="004D6860">
        <w:rPr>
          <w:lang w:val="pl-PL"/>
        </w:rPr>
        <w:t>.  </w:t>
      </w:r>
      <w:r w:rsidR="00511081" w:rsidRPr="004D6860">
        <w:rPr>
          <w:lang w:val="pl-PL"/>
        </w:rPr>
        <w:t xml:space="preserve">Rząd </w:t>
      </w:r>
      <w:r w:rsidR="00051B35" w:rsidRPr="004D6860">
        <w:rPr>
          <w:lang w:val="pl-PL"/>
        </w:rPr>
        <w:t>nie zajął stanowiska w zakresie przedstawionego meritum sprawy.</w:t>
      </w:r>
    </w:p>
    <w:p w:rsidR="009B2D8F" w:rsidRPr="004D6860" w:rsidRDefault="00831B77" w:rsidP="00A65F8B">
      <w:pPr>
        <w:pStyle w:val="ECHRHeading3"/>
        <w:rPr>
          <w:lang w:val="pl-PL"/>
        </w:rPr>
      </w:pPr>
      <w:r w:rsidRPr="004D6860">
        <w:rPr>
          <w:lang w:val="pl-PL"/>
        </w:rPr>
        <w:t>2.  </w:t>
      </w:r>
      <w:r w:rsidR="007023BF" w:rsidRPr="004D6860">
        <w:rPr>
          <w:lang w:val="pl-PL"/>
        </w:rPr>
        <w:t xml:space="preserve">Stanowisko Trybunału </w:t>
      </w:r>
    </w:p>
    <w:p w:rsidR="009B2D8F" w:rsidRPr="004D6860" w:rsidRDefault="00C1518E" w:rsidP="00A65F8B">
      <w:pPr>
        <w:pStyle w:val="ECHRHeading4"/>
        <w:rPr>
          <w:lang w:val="pl-PL"/>
        </w:rPr>
      </w:pPr>
      <w:r w:rsidRPr="004D6860">
        <w:rPr>
          <w:lang w:val="pl-PL"/>
        </w:rPr>
        <w:t>(a)</w:t>
      </w:r>
      <w:r w:rsidR="009B2D8F" w:rsidRPr="004D6860">
        <w:rPr>
          <w:lang w:val="pl-PL"/>
        </w:rPr>
        <w:t>  </w:t>
      </w:r>
      <w:r w:rsidR="00051B35" w:rsidRPr="004D6860">
        <w:rPr>
          <w:lang w:val="pl-PL"/>
        </w:rPr>
        <w:t>Zasa</w:t>
      </w:r>
      <w:r w:rsidR="007023BF" w:rsidRPr="004D6860">
        <w:rPr>
          <w:lang w:val="pl-PL"/>
        </w:rPr>
        <w:t>dy ogólne</w:t>
      </w:r>
    </w:p>
    <w:p w:rsidR="000144D8"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51</w:t>
      </w:r>
      <w:r w:rsidRPr="004D6860">
        <w:rPr>
          <w:noProof/>
          <w:lang w:val="pl-PL"/>
        </w:rPr>
        <w:fldChar w:fldCharType="end"/>
      </w:r>
      <w:r w:rsidR="00164430" w:rsidRPr="004D6860">
        <w:rPr>
          <w:lang w:val="pl-PL"/>
        </w:rPr>
        <w:t>.  </w:t>
      </w:r>
      <w:r w:rsidR="0054177B" w:rsidRPr="004D6860">
        <w:rPr>
          <w:lang w:val="pl-PL"/>
        </w:rPr>
        <w:t xml:space="preserve">Ogólne zasady dotyczące relacji między Konwencją i Konwencją haską, zakres badania przez Trybunał wniosków w sprawie międzynarodowego uprowadzenia dziecka, najlepszy interes dziecka oraz obowiązki proceduralne Państw, </w:t>
      </w:r>
      <w:r w:rsidR="008C19E4" w:rsidRPr="004D6860">
        <w:rPr>
          <w:lang w:val="pl-PL"/>
        </w:rPr>
        <w:t>zostały już zinterpretowane</w:t>
      </w:r>
      <w:r w:rsidR="0054177B" w:rsidRPr="004D6860">
        <w:rPr>
          <w:lang w:val="pl-PL"/>
        </w:rPr>
        <w:t xml:space="preserve"> w wyroku Wielkiej Izby Trybunału w sprawie </w:t>
      </w:r>
      <w:r w:rsidR="0054177B" w:rsidRPr="004D6860">
        <w:rPr>
          <w:i/>
          <w:lang w:val="pl-PL"/>
        </w:rPr>
        <w:t>X przeciwko Łotwie</w:t>
      </w:r>
      <w:r w:rsidR="0054177B" w:rsidRPr="004D6860">
        <w:rPr>
          <w:lang w:val="pl-PL"/>
        </w:rPr>
        <w:t xml:space="preserve"> (patrz </w:t>
      </w:r>
      <w:r w:rsidR="0054177B" w:rsidRPr="004D6860">
        <w:rPr>
          <w:i/>
          <w:lang w:val="pl-PL"/>
        </w:rPr>
        <w:t>X przeciwko Łotwie</w:t>
      </w:r>
      <w:r w:rsidR="0054177B" w:rsidRPr="004D6860">
        <w:rPr>
          <w:lang w:val="pl-PL"/>
        </w:rPr>
        <w:t xml:space="preserve"> [GC], no. 27853/09, §§ 93-102, 107 ECHR 2013), a także w wielu innych orzeczeniach dotyczących postępowania o powrót dzieci na podstawie Konwencji haskiej (</w:t>
      </w:r>
      <w:proofErr w:type="spellStart"/>
      <w:r w:rsidR="0054177B" w:rsidRPr="004D6860">
        <w:rPr>
          <w:lang w:val="pl-PL"/>
        </w:rPr>
        <w:t>zob</w:t>
      </w:r>
      <w:proofErr w:type="spellEnd"/>
      <w:r w:rsidR="0054177B" w:rsidRPr="004D6860">
        <w:rPr>
          <w:lang w:val="pl-PL"/>
        </w:rPr>
        <w:t xml:space="preserve"> </w:t>
      </w:r>
      <w:proofErr w:type="spellStart"/>
      <w:r w:rsidR="0054177B" w:rsidRPr="004D6860">
        <w:rPr>
          <w:i/>
          <w:lang w:val="pl-PL"/>
        </w:rPr>
        <w:t>Maumousseau</w:t>
      </w:r>
      <w:proofErr w:type="spellEnd"/>
      <w:r w:rsidR="0054177B" w:rsidRPr="004D6860">
        <w:rPr>
          <w:i/>
          <w:lang w:val="pl-PL"/>
        </w:rPr>
        <w:t xml:space="preserve"> i Washington przeciwko Francji</w:t>
      </w:r>
      <w:r w:rsidR="0054177B" w:rsidRPr="004D6860">
        <w:rPr>
          <w:lang w:val="pl-PL"/>
        </w:rPr>
        <w:t xml:space="preserve">, nr 39388/05, § 68, 6 grudnia 2007 r; </w:t>
      </w:r>
      <w:proofErr w:type="spellStart"/>
      <w:r w:rsidR="0054177B" w:rsidRPr="004D6860">
        <w:rPr>
          <w:i/>
          <w:lang w:val="pl-PL"/>
        </w:rPr>
        <w:t>Ignaccolo-Zenide</w:t>
      </w:r>
      <w:proofErr w:type="spellEnd"/>
      <w:r w:rsidR="0054177B" w:rsidRPr="004D6860">
        <w:rPr>
          <w:i/>
          <w:lang w:val="pl-PL"/>
        </w:rPr>
        <w:t xml:space="preserve"> przeciwko Rumunii</w:t>
      </w:r>
      <w:r w:rsidR="0054177B" w:rsidRPr="004D6860">
        <w:rPr>
          <w:lang w:val="pl-PL"/>
        </w:rPr>
        <w:t xml:space="preserve">, nr 31679/96, § 102, ECHR 2000 i; </w:t>
      </w:r>
      <w:proofErr w:type="spellStart"/>
      <w:r w:rsidR="0054177B" w:rsidRPr="004D6860">
        <w:rPr>
          <w:i/>
          <w:lang w:val="pl-PL"/>
        </w:rPr>
        <w:t>Iosub</w:t>
      </w:r>
      <w:proofErr w:type="spellEnd"/>
      <w:r w:rsidR="0054177B" w:rsidRPr="004D6860">
        <w:rPr>
          <w:i/>
          <w:lang w:val="pl-PL"/>
        </w:rPr>
        <w:t xml:space="preserve"> Caras</w:t>
      </w:r>
      <w:r w:rsidR="0054177B" w:rsidRPr="004D6860">
        <w:rPr>
          <w:lang w:val="pl-PL"/>
        </w:rPr>
        <w:t xml:space="preserve"> </w:t>
      </w:r>
      <w:r w:rsidR="0054177B" w:rsidRPr="004D6860">
        <w:rPr>
          <w:i/>
          <w:lang w:val="pl-PL"/>
        </w:rPr>
        <w:t>przeciwko Rumunii</w:t>
      </w:r>
      <w:r w:rsidR="0054177B" w:rsidRPr="004D6860">
        <w:rPr>
          <w:lang w:val="pl-PL"/>
        </w:rPr>
        <w:t xml:space="preserve">, nr 7198/04, § 38, 27 lipca 2006 roku;. </w:t>
      </w:r>
      <w:r w:rsidR="0054177B" w:rsidRPr="004D6860">
        <w:rPr>
          <w:i/>
          <w:lang w:val="pl-PL"/>
        </w:rPr>
        <w:t>Shaw przeciwko Węgrom</w:t>
      </w:r>
      <w:r w:rsidR="0054177B" w:rsidRPr="004D6860">
        <w:rPr>
          <w:lang w:val="pl-PL"/>
        </w:rPr>
        <w:t xml:space="preserve">, nr 6457/09, § 72, 26 lipca 2011 r., a </w:t>
      </w:r>
      <w:proofErr w:type="spellStart"/>
      <w:r w:rsidR="0054177B" w:rsidRPr="004D6860">
        <w:rPr>
          <w:i/>
          <w:lang w:val="pl-PL"/>
        </w:rPr>
        <w:t>Adžić</w:t>
      </w:r>
      <w:proofErr w:type="spellEnd"/>
      <w:r w:rsidR="0054177B" w:rsidRPr="004D6860">
        <w:rPr>
          <w:i/>
          <w:lang w:val="pl-PL"/>
        </w:rPr>
        <w:t xml:space="preserve"> przeciwko Chorwacji</w:t>
      </w:r>
      <w:r w:rsidR="0054177B" w:rsidRPr="004D6860">
        <w:rPr>
          <w:lang w:val="pl-PL"/>
        </w:rPr>
        <w:t>, nr 22643/14, §§ 93-. 95, 12 marca 2015)</w:t>
      </w:r>
      <w:r w:rsidR="003D5B73" w:rsidRPr="004D6860">
        <w:rPr>
          <w:lang w:val="pl-PL"/>
        </w:rPr>
        <w:t>.</w:t>
      </w:r>
    </w:p>
    <w:p w:rsidR="009B2D8F" w:rsidRPr="004D6860" w:rsidRDefault="00064C84" w:rsidP="00A65F8B">
      <w:pPr>
        <w:pStyle w:val="ECHRHeading4"/>
        <w:rPr>
          <w:lang w:val="pl-PL"/>
        </w:rPr>
      </w:pPr>
      <w:r w:rsidRPr="004D6860">
        <w:rPr>
          <w:lang w:val="pl-PL"/>
        </w:rPr>
        <w:t>(</w:t>
      </w:r>
      <w:r w:rsidR="00DB4FD9" w:rsidRPr="004D6860">
        <w:rPr>
          <w:lang w:val="pl-PL"/>
        </w:rPr>
        <w:t>b</w:t>
      </w:r>
      <w:r w:rsidRPr="004D6860">
        <w:rPr>
          <w:lang w:val="pl-PL"/>
        </w:rPr>
        <w:t>)</w:t>
      </w:r>
      <w:r w:rsidR="009B2D8F" w:rsidRPr="004D6860">
        <w:rPr>
          <w:lang w:val="pl-PL"/>
        </w:rPr>
        <w:t> </w:t>
      </w:r>
      <w:r w:rsidR="00DB4FD9" w:rsidRPr="004D6860">
        <w:rPr>
          <w:lang w:val="pl-PL"/>
        </w:rPr>
        <w:t> </w:t>
      </w:r>
      <w:r w:rsidR="0054177B" w:rsidRPr="004D6860">
        <w:rPr>
          <w:lang w:val="pl-PL"/>
        </w:rPr>
        <w:t>Zastosowanie zasad ogólnych w niniejszej sprawie</w:t>
      </w:r>
    </w:p>
    <w:p w:rsidR="000144D8"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52</w:t>
      </w:r>
      <w:r w:rsidRPr="004D6860">
        <w:rPr>
          <w:noProof/>
          <w:lang w:val="pl-PL"/>
        </w:rPr>
        <w:fldChar w:fldCharType="end"/>
      </w:r>
      <w:r w:rsidR="00724E50" w:rsidRPr="004D6860">
        <w:rPr>
          <w:lang w:val="pl-PL"/>
        </w:rPr>
        <w:t>.  </w:t>
      </w:r>
      <w:r w:rsidR="006D4196" w:rsidRPr="004D6860">
        <w:rPr>
          <w:lang w:val="pl-PL"/>
        </w:rPr>
        <w:t xml:space="preserve">W niniejszym przypadku, głównej ingerencji w prawo skarżącego do poszanowania jego życia rodzinnego nie można przypisać działaniu lub zaniechaniu ze strony pozwanego państwa, lecz działaniu żony </w:t>
      </w:r>
      <w:r w:rsidR="008C19E4" w:rsidRPr="004D6860">
        <w:rPr>
          <w:lang w:val="pl-PL"/>
        </w:rPr>
        <w:t>będącej matką jego dziecka</w:t>
      </w:r>
      <w:r w:rsidR="006D4196" w:rsidRPr="004D6860">
        <w:rPr>
          <w:lang w:val="pl-PL"/>
        </w:rPr>
        <w:t xml:space="preserve">, prywatnej osobie, która zatrzymała córkę w Polsce (patrz </w:t>
      </w:r>
      <w:proofErr w:type="spellStart"/>
      <w:r w:rsidR="006D4196" w:rsidRPr="004D6860">
        <w:rPr>
          <w:i/>
          <w:lang w:val="pl-PL"/>
        </w:rPr>
        <w:t>López</w:t>
      </w:r>
      <w:proofErr w:type="spellEnd"/>
      <w:r w:rsidR="006D4196" w:rsidRPr="004D6860">
        <w:rPr>
          <w:i/>
          <w:lang w:val="pl-PL"/>
        </w:rPr>
        <w:t xml:space="preserve"> </w:t>
      </w:r>
      <w:proofErr w:type="spellStart"/>
      <w:r w:rsidR="006D4196" w:rsidRPr="004D6860">
        <w:rPr>
          <w:i/>
          <w:lang w:val="pl-PL"/>
        </w:rPr>
        <w:t>Guio</w:t>
      </w:r>
      <w:proofErr w:type="spellEnd"/>
      <w:r w:rsidR="006D4196" w:rsidRPr="004D6860">
        <w:rPr>
          <w:i/>
          <w:lang w:val="pl-PL"/>
        </w:rPr>
        <w:t xml:space="preserve"> przeciwko Słowacji</w:t>
      </w:r>
      <w:r w:rsidR="006D4196" w:rsidRPr="004D6860">
        <w:rPr>
          <w:lang w:val="pl-PL"/>
        </w:rPr>
        <w:t>, no. 10280/12, § 85, 3 czerwca 2014 r.)</w:t>
      </w:r>
      <w:r w:rsidR="0071171C" w:rsidRPr="004D6860">
        <w:rPr>
          <w:lang w:val="pl-PL"/>
        </w:rPr>
        <w:t>.</w:t>
      </w:r>
    </w:p>
    <w:p w:rsidR="000144D8"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53</w:t>
      </w:r>
      <w:r w:rsidRPr="004D6860">
        <w:rPr>
          <w:noProof/>
          <w:lang w:val="pl-PL"/>
        </w:rPr>
        <w:fldChar w:fldCharType="end"/>
      </w:r>
      <w:r w:rsidR="004C72D0" w:rsidRPr="004D6860">
        <w:rPr>
          <w:lang w:val="pl-PL"/>
        </w:rPr>
        <w:t>.  </w:t>
      </w:r>
      <w:r w:rsidR="00E1275F" w:rsidRPr="004D6860">
        <w:rPr>
          <w:lang w:val="pl-PL"/>
        </w:rPr>
        <w:t>Działanie to jednak nałożyło na pozwane państwo pozytywne zobowiązanie do zabezpieczenia skarżącemu jego prawa do poszanowania życia rodzinnego, które obejmowało p</w:t>
      </w:r>
      <w:r w:rsidR="00995A5D" w:rsidRPr="004D6860">
        <w:rPr>
          <w:lang w:val="pl-PL"/>
        </w:rPr>
        <w:t>odjęcie działań wynikających z K</w:t>
      </w:r>
      <w:r w:rsidR="00E1275F" w:rsidRPr="004D6860">
        <w:rPr>
          <w:lang w:val="pl-PL"/>
        </w:rPr>
        <w:t xml:space="preserve">onwencji haskiej z myślą o zapewnieniu jego szybkiego połączenia ze swoim dzieckiem (patrz </w:t>
      </w:r>
      <w:proofErr w:type="spellStart"/>
      <w:r w:rsidR="00E1275F" w:rsidRPr="004D6860">
        <w:rPr>
          <w:i/>
          <w:lang w:val="pl-PL"/>
        </w:rPr>
        <w:t>Ignaccolo-Zenide</w:t>
      </w:r>
      <w:proofErr w:type="spellEnd"/>
      <w:r w:rsidR="00E1275F" w:rsidRPr="004D6860">
        <w:rPr>
          <w:lang w:val="pl-PL"/>
        </w:rPr>
        <w:t xml:space="preserve"> , cytowane powyżej, § 94)</w:t>
      </w:r>
      <w:r w:rsidR="0071171C" w:rsidRPr="004D6860">
        <w:rPr>
          <w:lang w:val="pl-PL"/>
        </w:rPr>
        <w:t>.</w:t>
      </w:r>
    </w:p>
    <w:p w:rsidR="000144D8"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54</w:t>
      </w:r>
      <w:r w:rsidRPr="004D6860">
        <w:rPr>
          <w:noProof/>
          <w:lang w:val="pl-PL"/>
        </w:rPr>
        <w:fldChar w:fldCharType="end"/>
      </w:r>
      <w:r w:rsidR="0071171C" w:rsidRPr="004D6860">
        <w:rPr>
          <w:lang w:val="pl-PL"/>
        </w:rPr>
        <w:t>.  </w:t>
      </w:r>
      <w:r w:rsidR="00E1275F" w:rsidRPr="004D6860">
        <w:rPr>
          <w:lang w:val="pl-PL"/>
        </w:rPr>
        <w:t xml:space="preserve">W niniejszej sprawie, utrzymując, że zatrzymanie dziecka z dala od </w:t>
      </w:r>
      <w:r w:rsidR="00B75415" w:rsidRPr="004D6860">
        <w:rPr>
          <w:lang w:val="pl-PL"/>
        </w:rPr>
        <w:t xml:space="preserve">jego </w:t>
      </w:r>
      <w:r w:rsidR="00E1275F" w:rsidRPr="004D6860">
        <w:rPr>
          <w:lang w:val="pl-PL"/>
        </w:rPr>
        <w:t xml:space="preserve">miejsca stałego pobytu w </w:t>
      </w:r>
      <w:r w:rsidR="00511081" w:rsidRPr="004D6860">
        <w:rPr>
          <w:lang w:val="pl-PL"/>
        </w:rPr>
        <w:t>Wielkiej Brytanii</w:t>
      </w:r>
      <w:r w:rsidR="00E1275F" w:rsidRPr="004D6860">
        <w:rPr>
          <w:lang w:val="pl-PL"/>
        </w:rPr>
        <w:t xml:space="preserve"> było bezprawne w rozumieniu artykułu 3 Konwencji Haskiej, sąd krajowy potrzebował dw</w:t>
      </w:r>
      <w:r w:rsidR="00B75415" w:rsidRPr="004D6860">
        <w:rPr>
          <w:lang w:val="pl-PL"/>
        </w:rPr>
        <w:t>u</w:t>
      </w:r>
      <w:r w:rsidR="00E1275F" w:rsidRPr="004D6860">
        <w:rPr>
          <w:lang w:val="pl-PL"/>
        </w:rPr>
        <w:t>na</w:t>
      </w:r>
      <w:r w:rsidR="00B75415" w:rsidRPr="004D6860">
        <w:rPr>
          <w:lang w:val="pl-PL"/>
        </w:rPr>
        <w:t xml:space="preserve">stu </w:t>
      </w:r>
      <w:r w:rsidR="00E1275F" w:rsidRPr="004D6860">
        <w:rPr>
          <w:lang w:val="pl-PL"/>
        </w:rPr>
        <w:t xml:space="preserve">miesięcy na zbadanie wniosku skarżącego o powrót swojej córki, lub ewentualnie odrzucenie </w:t>
      </w:r>
      <w:r w:rsidR="00511081" w:rsidRPr="004D6860">
        <w:rPr>
          <w:lang w:val="pl-PL"/>
        </w:rPr>
        <w:t>go na t</w:t>
      </w:r>
      <w:r w:rsidR="00E1275F" w:rsidRPr="004D6860">
        <w:rPr>
          <w:lang w:val="pl-PL"/>
        </w:rPr>
        <w:t>e</w:t>
      </w:r>
      <w:r w:rsidR="00511081" w:rsidRPr="004D6860">
        <w:rPr>
          <w:lang w:val="pl-PL"/>
        </w:rPr>
        <w:t>j</w:t>
      </w:r>
      <w:r w:rsidR="00E1275F" w:rsidRPr="004D6860">
        <w:rPr>
          <w:lang w:val="pl-PL"/>
        </w:rPr>
        <w:t xml:space="preserve"> podstawie, że je</w:t>
      </w:r>
      <w:r w:rsidR="00B75415" w:rsidRPr="004D6860">
        <w:rPr>
          <w:lang w:val="pl-PL"/>
        </w:rPr>
        <w:t>j powrót bez jej matki postawił</w:t>
      </w:r>
      <w:r w:rsidR="00E1275F" w:rsidRPr="004D6860">
        <w:rPr>
          <w:lang w:val="pl-PL"/>
        </w:rPr>
        <w:t xml:space="preserve">by dziewczynkę w sytuacji </w:t>
      </w:r>
      <w:r w:rsidR="00511081" w:rsidRPr="004D6860">
        <w:rPr>
          <w:lang w:val="pl-PL"/>
        </w:rPr>
        <w:t xml:space="preserve">nie do zniesienia </w:t>
      </w:r>
      <w:r w:rsidR="00E1275F" w:rsidRPr="004D6860">
        <w:rPr>
          <w:lang w:val="pl-PL"/>
        </w:rPr>
        <w:t>w rozumieniu art 13 (b) Konwencji haskiej</w:t>
      </w:r>
      <w:r w:rsidR="00E730E5" w:rsidRPr="004D6860">
        <w:rPr>
          <w:lang w:val="pl-PL"/>
        </w:rPr>
        <w:t>.</w:t>
      </w:r>
    </w:p>
    <w:p w:rsidR="00560E76"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55</w:t>
      </w:r>
      <w:r w:rsidRPr="004D6860">
        <w:rPr>
          <w:noProof/>
          <w:lang w:val="pl-PL"/>
        </w:rPr>
        <w:fldChar w:fldCharType="end"/>
      </w:r>
      <w:r w:rsidR="00A67D31" w:rsidRPr="004D6860">
        <w:rPr>
          <w:lang w:val="pl-PL"/>
        </w:rPr>
        <w:t>.  </w:t>
      </w:r>
      <w:r w:rsidR="00E1275F" w:rsidRPr="004D6860">
        <w:rPr>
          <w:lang w:val="pl-PL"/>
        </w:rPr>
        <w:t xml:space="preserve">Należy zatem stwierdzić, że </w:t>
      </w:r>
      <w:r w:rsidR="002B1855" w:rsidRPr="004D6860">
        <w:rPr>
          <w:lang w:val="pl-PL"/>
        </w:rPr>
        <w:t>okoliczności badane</w:t>
      </w:r>
      <w:r w:rsidR="00E1275F" w:rsidRPr="004D6860">
        <w:rPr>
          <w:lang w:val="pl-PL"/>
        </w:rPr>
        <w:t xml:space="preserve"> w niniejszej sprawie, w zakresie, w jakim stanowią podstawę do odpowiedzialności pozwanego państwa, stanowiły ingerencję w prawo skarżącego do poszanowania jego życia rodzinnego (</w:t>
      </w:r>
      <w:proofErr w:type="spellStart"/>
      <w:r w:rsidR="00E1275F" w:rsidRPr="004D6860">
        <w:rPr>
          <w:lang w:val="pl-PL"/>
        </w:rPr>
        <w:t>zob</w:t>
      </w:r>
      <w:proofErr w:type="spellEnd"/>
      <w:r w:rsidR="00E1275F" w:rsidRPr="004D6860">
        <w:rPr>
          <w:lang w:val="pl-PL"/>
        </w:rPr>
        <w:t xml:space="preserve"> </w:t>
      </w:r>
      <w:proofErr w:type="spellStart"/>
      <w:r w:rsidR="00E1275F" w:rsidRPr="004D6860">
        <w:rPr>
          <w:i/>
          <w:lang w:val="pl-PL"/>
        </w:rPr>
        <w:t>Iosub</w:t>
      </w:r>
      <w:proofErr w:type="spellEnd"/>
      <w:r w:rsidR="00E1275F" w:rsidRPr="004D6860">
        <w:rPr>
          <w:i/>
          <w:lang w:val="pl-PL"/>
        </w:rPr>
        <w:t xml:space="preserve"> Caras</w:t>
      </w:r>
      <w:r w:rsidR="00E1275F" w:rsidRPr="004D6860">
        <w:rPr>
          <w:lang w:val="pl-PL"/>
        </w:rPr>
        <w:t>, cytowane powyżej, § 30)</w:t>
      </w:r>
      <w:r w:rsidR="008C795C" w:rsidRPr="004D6860">
        <w:rPr>
          <w:lang w:val="pl-PL"/>
        </w:rPr>
        <w:t>.</w:t>
      </w:r>
    </w:p>
    <w:p w:rsidR="00E730E5" w:rsidRPr="004D6860" w:rsidRDefault="00ED7D08" w:rsidP="00A65F8B">
      <w:pPr>
        <w:pStyle w:val="ECHRPara"/>
        <w:rPr>
          <w:i/>
          <w:lang w:val="pl-PL"/>
        </w:rPr>
      </w:pPr>
      <w:r w:rsidRPr="004D6860">
        <w:rPr>
          <w:lang w:val="pl-PL"/>
        </w:rPr>
        <w:lastRenderedPageBreak/>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56</w:t>
      </w:r>
      <w:r w:rsidRPr="004D6860">
        <w:rPr>
          <w:noProof/>
          <w:lang w:val="pl-PL"/>
        </w:rPr>
        <w:fldChar w:fldCharType="end"/>
      </w:r>
      <w:r w:rsidR="00560E76" w:rsidRPr="004D6860">
        <w:rPr>
          <w:lang w:val="pl-PL"/>
        </w:rPr>
        <w:t>.  </w:t>
      </w:r>
      <w:r w:rsidR="003D242B" w:rsidRPr="004D6860">
        <w:rPr>
          <w:lang w:val="pl-PL"/>
        </w:rPr>
        <w:t>Trybunał zauważa ponadto, że ingerencja ta</w:t>
      </w:r>
      <w:r w:rsidR="002B1855" w:rsidRPr="004D6860">
        <w:rPr>
          <w:lang w:val="pl-PL"/>
        </w:rPr>
        <w:t xml:space="preserve"> miała swoją podstawę prawną w K</w:t>
      </w:r>
      <w:r w:rsidR="003D242B" w:rsidRPr="004D6860">
        <w:rPr>
          <w:lang w:val="pl-PL"/>
        </w:rPr>
        <w:t xml:space="preserve">onwencji haskiej, która weszła w życie w Polsce w 1992 roku i która stanowi część prawa krajowego. Ponadto sądy krajowe działały </w:t>
      </w:r>
      <w:r w:rsidR="002B1855" w:rsidRPr="004D6860">
        <w:rPr>
          <w:lang w:val="pl-PL"/>
        </w:rPr>
        <w:t>dążąc</w:t>
      </w:r>
      <w:r w:rsidR="003D242B" w:rsidRPr="004D6860">
        <w:rPr>
          <w:lang w:val="pl-PL"/>
        </w:rPr>
        <w:t xml:space="preserve"> do uzasadnionego celu ochrony praw i wolności dziecka i jego matki (patrz </w:t>
      </w:r>
      <w:proofErr w:type="spellStart"/>
      <w:r w:rsidR="003D242B" w:rsidRPr="004D6860">
        <w:rPr>
          <w:i/>
          <w:lang w:val="pl-PL"/>
        </w:rPr>
        <w:t>Neulinger</w:t>
      </w:r>
      <w:proofErr w:type="spellEnd"/>
      <w:r w:rsidR="003D242B" w:rsidRPr="004D6860">
        <w:rPr>
          <w:i/>
          <w:lang w:val="pl-PL"/>
        </w:rPr>
        <w:t xml:space="preserve"> i </w:t>
      </w:r>
      <w:proofErr w:type="spellStart"/>
      <w:r w:rsidR="003D242B" w:rsidRPr="004D6860">
        <w:rPr>
          <w:i/>
          <w:lang w:val="pl-PL"/>
        </w:rPr>
        <w:t>Shuruk</w:t>
      </w:r>
      <w:proofErr w:type="spellEnd"/>
      <w:r w:rsidR="003D242B" w:rsidRPr="004D6860">
        <w:rPr>
          <w:i/>
          <w:lang w:val="pl-PL"/>
        </w:rPr>
        <w:t xml:space="preserve"> przeciwko Szwajcarii</w:t>
      </w:r>
      <w:r w:rsidR="003D242B" w:rsidRPr="004D6860">
        <w:rPr>
          <w:lang w:val="pl-PL"/>
        </w:rPr>
        <w:t xml:space="preserve"> [GC], no. 41615/07, §§ 99 i 106, ECHR 2010, oraz, </w:t>
      </w:r>
      <w:r w:rsidR="003D242B" w:rsidRPr="004D6860">
        <w:rPr>
          <w:i/>
          <w:lang w:val="pl-PL"/>
        </w:rPr>
        <w:t>mutatis mutandis</w:t>
      </w:r>
      <w:r w:rsidR="003D242B" w:rsidRPr="004D6860">
        <w:rPr>
          <w:lang w:val="pl-PL"/>
        </w:rPr>
        <w:t xml:space="preserve">, </w:t>
      </w:r>
      <w:proofErr w:type="spellStart"/>
      <w:r w:rsidR="003D242B" w:rsidRPr="004D6860">
        <w:rPr>
          <w:i/>
          <w:lang w:val="pl-PL"/>
        </w:rPr>
        <w:t>Maummousseau</w:t>
      </w:r>
      <w:proofErr w:type="spellEnd"/>
      <w:r w:rsidR="003D242B" w:rsidRPr="004D6860">
        <w:rPr>
          <w:lang w:val="pl-PL"/>
        </w:rPr>
        <w:t>, cytowane powyżej, § 61</w:t>
      </w:r>
      <w:r w:rsidR="00D837F2" w:rsidRPr="004D6860">
        <w:rPr>
          <w:lang w:val="pl-PL"/>
        </w:rPr>
        <w:t>)</w:t>
      </w:r>
      <w:r w:rsidR="00BE4AEE" w:rsidRPr="004D6860">
        <w:rPr>
          <w:lang w:val="pl-PL"/>
        </w:rPr>
        <w:t>.</w:t>
      </w:r>
    </w:p>
    <w:p w:rsidR="00E730E5"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57</w:t>
      </w:r>
      <w:r w:rsidRPr="004D6860">
        <w:rPr>
          <w:noProof/>
          <w:lang w:val="pl-PL"/>
        </w:rPr>
        <w:fldChar w:fldCharType="end"/>
      </w:r>
      <w:r w:rsidR="00E730E5" w:rsidRPr="004D6860">
        <w:rPr>
          <w:lang w:val="pl-PL"/>
        </w:rPr>
        <w:t>.  </w:t>
      </w:r>
      <w:r w:rsidR="00FA1E89" w:rsidRPr="004D6860">
        <w:rPr>
          <w:lang w:val="pl-PL"/>
        </w:rPr>
        <w:t xml:space="preserve">Trybunał musi zatem ustalić, czy rzeczona ingerencja była "konieczna w demokratycznym społeczeństwie" w rozumieniu artykułu 8 </w:t>
      </w:r>
      <w:r w:rsidR="003410D1" w:rsidRPr="004D6860">
        <w:rPr>
          <w:lang w:val="pl-PL"/>
        </w:rPr>
        <w:t xml:space="preserve">                </w:t>
      </w:r>
      <w:r w:rsidR="00FA1E89" w:rsidRPr="004D6860">
        <w:rPr>
          <w:lang w:val="pl-PL"/>
        </w:rPr>
        <w:t xml:space="preserve">§ 2 Konwencji, interpretowanego w świetle odpowiednich instrumentów międzynarodowych, a także czy przy zachowaniu równowagi między istniejącymi konkurencyjnymi interesami, </w:t>
      </w:r>
      <w:r w:rsidR="003410D1" w:rsidRPr="004D6860">
        <w:rPr>
          <w:lang w:val="pl-PL"/>
        </w:rPr>
        <w:t>został wzięty pod uwagę najlepszy interes</w:t>
      </w:r>
      <w:r w:rsidR="00FA1E89" w:rsidRPr="004D6860">
        <w:rPr>
          <w:lang w:val="pl-PL"/>
        </w:rPr>
        <w:t xml:space="preserve"> dziecka, w ramach swobodnego uznania przyznanego państwu w takich sprawach</w:t>
      </w:r>
      <w:r w:rsidR="00E730E5" w:rsidRPr="004D6860">
        <w:rPr>
          <w:lang w:val="pl-PL"/>
        </w:rPr>
        <w:t>.</w:t>
      </w:r>
    </w:p>
    <w:p w:rsidR="001B02D6"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58</w:t>
      </w:r>
      <w:r w:rsidRPr="004D6860">
        <w:rPr>
          <w:noProof/>
          <w:lang w:val="pl-PL"/>
        </w:rPr>
        <w:fldChar w:fldCharType="end"/>
      </w:r>
      <w:r w:rsidR="001B02D6" w:rsidRPr="004D6860">
        <w:rPr>
          <w:lang w:val="pl-PL"/>
        </w:rPr>
        <w:t>.  </w:t>
      </w:r>
      <w:r w:rsidR="003D242B" w:rsidRPr="004D6860">
        <w:rPr>
          <w:lang w:val="pl-PL"/>
        </w:rPr>
        <w:t>Trybunał musi również zdawać sobie sprawę z kontekstu, który jest niezwykle ważny dla interpretacji traktatów. Konwencja haska z 1980 r</w:t>
      </w:r>
      <w:r w:rsidR="00903155" w:rsidRPr="004D6860">
        <w:rPr>
          <w:lang w:val="pl-PL"/>
        </w:rPr>
        <w:t>oku</w:t>
      </w:r>
      <w:r w:rsidR="003D242B" w:rsidRPr="004D6860">
        <w:rPr>
          <w:lang w:val="pl-PL"/>
        </w:rPr>
        <w:t xml:space="preserve"> nie jest jedynym instrumentem regulującym sprawy związane z uprowadzeni</w:t>
      </w:r>
      <w:r w:rsidR="00BE26F2" w:rsidRPr="004D6860">
        <w:rPr>
          <w:lang w:val="pl-PL"/>
        </w:rPr>
        <w:t>em</w:t>
      </w:r>
      <w:r w:rsidR="003D242B" w:rsidRPr="004D6860">
        <w:rPr>
          <w:lang w:val="pl-PL"/>
        </w:rPr>
        <w:t xml:space="preserve"> dziecka w stosunkach między Polską a </w:t>
      </w:r>
      <w:r w:rsidR="00FA1E89" w:rsidRPr="004D6860">
        <w:rPr>
          <w:lang w:val="pl-PL"/>
        </w:rPr>
        <w:t>Wielką Brytanią</w:t>
      </w:r>
      <w:r w:rsidR="003D242B" w:rsidRPr="004D6860">
        <w:rPr>
          <w:lang w:val="pl-PL"/>
        </w:rPr>
        <w:t>. Obydwa państwa członkowskie są także stronami rozporządzenia Bruksela II bis z 2003 r</w:t>
      </w:r>
      <w:r w:rsidR="00BE26F2" w:rsidRPr="004D6860">
        <w:rPr>
          <w:lang w:val="pl-PL"/>
        </w:rPr>
        <w:t>oku</w:t>
      </w:r>
      <w:r w:rsidR="00903155" w:rsidRPr="004D6860">
        <w:rPr>
          <w:lang w:val="pl-PL"/>
        </w:rPr>
        <w:t xml:space="preserve"> oraz  Konwencji </w:t>
      </w:r>
      <w:r w:rsidR="003D242B" w:rsidRPr="004D6860">
        <w:rPr>
          <w:lang w:val="pl-PL"/>
        </w:rPr>
        <w:t xml:space="preserve"> Luksemburskiej z 1980 r</w:t>
      </w:r>
      <w:r w:rsidR="00BE26F2" w:rsidRPr="004D6860">
        <w:rPr>
          <w:lang w:val="pl-PL"/>
        </w:rPr>
        <w:t>oku</w:t>
      </w:r>
      <w:r w:rsidR="003D242B" w:rsidRPr="004D6860">
        <w:rPr>
          <w:lang w:val="pl-PL"/>
        </w:rPr>
        <w:t xml:space="preserve">. Sama Konwencja haska z 1980 musi być interpretowana i stosowana w </w:t>
      </w:r>
      <w:r w:rsidR="00BE26F2" w:rsidRPr="004D6860">
        <w:rPr>
          <w:lang w:val="pl-PL"/>
        </w:rPr>
        <w:t>zgodzie z tymi aktami prawnymi</w:t>
      </w:r>
      <w:r w:rsidR="001B02D6" w:rsidRPr="004D6860">
        <w:rPr>
          <w:lang w:val="pl-PL"/>
        </w:rPr>
        <w:t>.</w:t>
      </w:r>
    </w:p>
    <w:p w:rsidR="009B2D8F"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59</w:t>
      </w:r>
      <w:r w:rsidRPr="004D6860">
        <w:rPr>
          <w:noProof/>
          <w:lang w:val="pl-PL"/>
        </w:rPr>
        <w:fldChar w:fldCharType="end"/>
      </w:r>
      <w:r w:rsidR="00E730E5" w:rsidRPr="004D6860">
        <w:rPr>
          <w:lang w:val="pl-PL"/>
        </w:rPr>
        <w:t>.  </w:t>
      </w:r>
      <w:r w:rsidR="00635739" w:rsidRPr="004D6860">
        <w:rPr>
          <w:lang w:val="pl-PL"/>
        </w:rPr>
        <w:t xml:space="preserve">Trybunał zauważa, że ​​ocena najlepszego interesu dziecka </w:t>
      </w:r>
      <w:r w:rsidR="00EF6568" w:rsidRPr="004D6860">
        <w:rPr>
          <w:lang w:val="pl-PL"/>
        </w:rPr>
        <w:t>prze</w:t>
      </w:r>
      <w:r w:rsidR="00635739" w:rsidRPr="004D6860">
        <w:rPr>
          <w:lang w:val="pl-PL"/>
        </w:rPr>
        <w:t>prowadzona przez polskie sądy rodzinn</w:t>
      </w:r>
      <w:r w:rsidR="00BE26F2" w:rsidRPr="004D6860">
        <w:rPr>
          <w:lang w:val="pl-PL"/>
        </w:rPr>
        <w:t xml:space="preserve">e w toku postępowania </w:t>
      </w:r>
      <w:r w:rsidR="00EF6568" w:rsidRPr="004D6860">
        <w:rPr>
          <w:lang w:val="pl-PL"/>
        </w:rPr>
        <w:t>na podstawie</w:t>
      </w:r>
      <w:r w:rsidR="00BE26F2" w:rsidRPr="004D6860">
        <w:rPr>
          <w:lang w:val="pl-PL"/>
        </w:rPr>
        <w:t xml:space="preserve"> K</w:t>
      </w:r>
      <w:r w:rsidR="00635739" w:rsidRPr="004D6860">
        <w:rPr>
          <w:lang w:val="pl-PL"/>
        </w:rPr>
        <w:t xml:space="preserve">onwencji haskiej skarżącego rzeczywiście krążyła wokół kwestii, czy </w:t>
      </w:r>
      <w:r w:rsidR="00EF6568" w:rsidRPr="004D6860">
        <w:rPr>
          <w:lang w:val="pl-PL"/>
        </w:rPr>
        <w:t>oddanie</w:t>
      </w:r>
      <w:r w:rsidR="00635739" w:rsidRPr="004D6860">
        <w:rPr>
          <w:lang w:val="pl-PL"/>
        </w:rPr>
        <w:t xml:space="preserve"> dziecka pod opiekę ojca i oddzielenie go od matki mogłoby zaburzyć dziecku poczuci</w:t>
      </w:r>
      <w:r w:rsidR="00EF6568" w:rsidRPr="004D6860">
        <w:rPr>
          <w:lang w:val="pl-PL"/>
        </w:rPr>
        <w:t>e</w:t>
      </w:r>
      <w:r w:rsidR="00635739" w:rsidRPr="004D6860">
        <w:rPr>
          <w:lang w:val="pl-PL"/>
        </w:rPr>
        <w:t xml:space="preserve"> bezpieczeństwa i miałoby negatywny wpływ na jego stan emocjonalny (patrz: pkt 15, 18 i 23 powyżej)</w:t>
      </w:r>
      <w:r w:rsidR="007F47A9" w:rsidRPr="004D6860">
        <w:rPr>
          <w:lang w:val="pl-PL"/>
        </w:rPr>
        <w:t>.</w:t>
      </w:r>
    </w:p>
    <w:p w:rsidR="00CE4180"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60</w:t>
      </w:r>
      <w:r w:rsidRPr="004D6860">
        <w:rPr>
          <w:noProof/>
          <w:lang w:val="pl-PL"/>
        </w:rPr>
        <w:fldChar w:fldCharType="end"/>
      </w:r>
      <w:r w:rsidR="009B2D8F" w:rsidRPr="004D6860">
        <w:rPr>
          <w:lang w:val="pl-PL"/>
        </w:rPr>
        <w:t>.  </w:t>
      </w:r>
      <w:r w:rsidR="00B22B9B" w:rsidRPr="004D6860">
        <w:rPr>
          <w:lang w:val="pl-PL"/>
        </w:rPr>
        <w:t xml:space="preserve">Po pierwsze, pytanie w tej sprawie zostało sformułowane w jednoznacznych kategoriach i przestawione </w:t>
      </w:r>
      <w:r w:rsidR="00EF6568" w:rsidRPr="004D6860">
        <w:rPr>
          <w:lang w:val="pl-PL"/>
        </w:rPr>
        <w:t>biegłym z</w:t>
      </w:r>
      <w:r w:rsidR="00B22B9B" w:rsidRPr="004D6860">
        <w:rPr>
          <w:lang w:val="pl-PL"/>
        </w:rPr>
        <w:t xml:space="preserve"> RODK w celu uzyskania </w:t>
      </w:r>
      <w:r w:rsidR="008323C5" w:rsidRPr="004D6860">
        <w:rPr>
          <w:lang w:val="pl-PL"/>
        </w:rPr>
        <w:t>opinii</w:t>
      </w:r>
      <w:r w:rsidR="00B22B9B" w:rsidRPr="004D6860">
        <w:rPr>
          <w:lang w:val="pl-PL"/>
        </w:rPr>
        <w:t>, któr</w:t>
      </w:r>
      <w:r w:rsidR="008323C5" w:rsidRPr="004D6860">
        <w:rPr>
          <w:lang w:val="pl-PL"/>
        </w:rPr>
        <w:t>a</w:t>
      </w:r>
      <w:r w:rsidR="00B22B9B" w:rsidRPr="004D6860">
        <w:rPr>
          <w:lang w:val="pl-PL"/>
        </w:rPr>
        <w:t xml:space="preserve"> później służył</w:t>
      </w:r>
      <w:r w:rsidR="008323C5" w:rsidRPr="004D6860">
        <w:rPr>
          <w:lang w:val="pl-PL"/>
        </w:rPr>
        <w:t>a</w:t>
      </w:r>
      <w:r w:rsidR="00B22B9B" w:rsidRPr="004D6860">
        <w:rPr>
          <w:lang w:val="pl-PL"/>
        </w:rPr>
        <w:t xml:space="preserve"> jako podstawa oceny sądów rodzinnych w zakresie wyjątków na podstawie artykułu 13 (b) Konwencji </w:t>
      </w:r>
      <w:r w:rsidR="00FA1E89" w:rsidRPr="004D6860">
        <w:rPr>
          <w:lang w:val="pl-PL"/>
        </w:rPr>
        <w:t>haskiej</w:t>
      </w:r>
      <w:r w:rsidR="00B22B9B" w:rsidRPr="004D6860">
        <w:rPr>
          <w:lang w:val="pl-PL"/>
        </w:rPr>
        <w:t xml:space="preserve"> (patrz pkt 16 i 17 powyżej). </w:t>
      </w:r>
      <w:r w:rsidR="008323C5" w:rsidRPr="004D6860">
        <w:rPr>
          <w:lang w:val="pl-PL"/>
        </w:rPr>
        <w:t xml:space="preserve">Biegli z </w:t>
      </w:r>
      <w:r w:rsidR="00B22B9B" w:rsidRPr="004D6860">
        <w:rPr>
          <w:lang w:val="pl-PL"/>
        </w:rPr>
        <w:t>RODK w rzeczywistości zalecali, że dziecko powinno nadal mieszkać w Polsce, ponieważ jego powrót do Wielkiej Brytanii bez</w:t>
      </w:r>
      <w:r w:rsidR="00C91A5C" w:rsidRPr="004D6860">
        <w:rPr>
          <w:lang w:val="pl-PL"/>
        </w:rPr>
        <w:t xml:space="preserve"> matki był</w:t>
      </w:r>
      <w:r w:rsidR="00B22B9B" w:rsidRPr="004D6860">
        <w:rPr>
          <w:lang w:val="pl-PL"/>
        </w:rPr>
        <w:t>by bardziej szkodliwy dla niego niż brak codziennego kontaktu z ojcem (patrz pkt 16 powyżej)</w:t>
      </w:r>
      <w:r w:rsidR="00CE4180" w:rsidRPr="004D6860">
        <w:rPr>
          <w:lang w:val="pl-PL"/>
        </w:rPr>
        <w:t>.</w:t>
      </w:r>
    </w:p>
    <w:p w:rsidR="00CE4180"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61</w:t>
      </w:r>
      <w:r w:rsidRPr="004D6860">
        <w:rPr>
          <w:noProof/>
          <w:lang w:val="pl-PL"/>
        </w:rPr>
        <w:fldChar w:fldCharType="end"/>
      </w:r>
      <w:r w:rsidR="00CE4180" w:rsidRPr="004D6860">
        <w:rPr>
          <w:lang w:val="pl-PL"/>
        </w:rPr>
        <w:t>.  </w:t>
      </w:r>
      <w:r w:rsidR="00B22B9B" w:rsidRPr="004D6860">
        <w:rPr>
          <w:lang w:val="pl-PL"/>
        </w:rPr>
        <w:t xml:space="preserve">Po drugie, sąd pierwszej instancji dokonał oceny ryzyka psychofizycznej </w:t>
      </w:r>
      <w:r w:rsidR="00C91A5C" w:rsidRPr="004D6860">
        <w:rPr>
          <w:lang w:val="pl-PL"/>
        </w:rPr>
        <w:t>szkody</w:t>
      </w:r>
      <w:r w:rsidR="00B22B9B" w:rsidRPr="004D6860">
        <w:rPr>
          <w:lang w:val="pl-PL"/>
        </w:rPr>
        <w:t xml:space="preserve"> dla dziecka w przypadku jego powrotu do ojca, bez matki; nie uwzględniano alternatywnego powrotu dziecka </w:t>
      </w:r>
      <w:r w:rsidR="00B22B9B" w:rsidRPr="004D6860">
        <w:rPr>
          <w:i/>
          <w:lang w:val="pl-PL"/>
        </w:rPr>
        <w:t>z</w:t>
      </w:r>
      <w:r w:rsidR="00B22B9B" w:rsidRPr="004D6860">
        <w:rPr>
          <w:lang w:val="pl-PL"/>
        </w:rPr>
        <w:t xml:space="preserve"> matką (patrz pkt 18 powyżej). W istocie sąd </w:t>
      </w:r>
      <w:r w:rsidR="009834AF" w:rsidRPr="004D6860">
        <w:rPr>
          <w:lang w:val="pl-PL"/>
        </w:rPr>
        <w:t>rejonowy</w:t>
      </w:r>
      <w:r w:rsidR="00B22B9B" w:rsidRPr="004D6860">
        <w:rPr>
          <w:lang w:val="pl-PL"/>
        </w:rPr>
        <w:t xml:space="preserve"> uznał, że </w:t>
      </w:r>
      <w:r w:rsidR="001441F8" w:rsidRPr="004D6860">
        <w:rPr>
          <w:lang w:val="pl-PL"/>
        </w:rPr>
        <w:t>istniało</w:t>
      </w:r>
      <w:r w:rsidR="00B22B9B" w:rsidRPr="004D6860">
        <w:rPr>
          <w:lang w:val="pl-PL"/>
        </w:rPr>
        <w:t xml:space="preserve"> poważne ryzyko </w:t>
      </w:r>
      <w:r w:rsidR="001441F8" w:rsidRPr="004D6860">
        <w:rPr>
          <w:lang w:val="pl-PL"/>
        </w:rPr>
        <w:t xml:space="preserve">wystąpienia </w:t>
      </w:r>
      <w:r w:rsidR="00B22B9B" w:rsidRPr="004D6860">
        <w:rPr>
          <w:lang w:val="pl-PL"/>
        </w:rPr>
        <w:t xml:space="preserve">urazów psychicznych </w:t>
      </w:r>
      <w:r w:rsidR="001441F8" w:rsidRPr="004D6860">
        <w:rPr>
          <w:lang w:val="pl-PL"/>
        </w:rPr>
        <w:t>u</w:t>
      </w:r>
      <w:r w:rsidR="00B22B9B" w:rsidRPr="004D6860">
        <w:rPr>
          <w:lang w:val="pl-PL"/>
        </w:rPr>
        <w:t xml:space="preserve"> dziecka w przypadku jego natychmiastowego oddzielenia od matki, z powodu młodego wieku dziewczynki i dlatego, że matka zawsze była jej głównym opiekunem (patrz pkt 19 powyżej)</w:t>
      </w:r>
      <w:r w:rsidR="00CE4180" w:rsidRPr="004D6860">
        <w:rPr>
          <w:lang w:val="pl-PL"/>
        </w:rPr>
        <w:t>.</w:t>
      </w:r>
    </w:p>
    <w:p w:rsidR="000144D8" w:rsidRPr="004D6860" w:rsidRDefault="00ED7D08" w:rsidP="00A65F8B">
      <w:pPr>
        <w:pStyle w:val="ECHRPara"/>
        <w:rPr>
          <w:lang w:val="pl-PL"/>
        </w:rPr>
      </w:pPr>
      <w:r w:rsidRPr="004D6860">
        <w:rPr>
          <w:lang w:val="pl-PL"/>
        </w:rPr>
        <w:lastRenderedPageBreak/>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62</w:t>
      </w:r>
      <w:r w:rsidRPr="004D6860">
        <w:rPr>
          <w:noProof/>
          <w:lang w:val="pl-PL"/>
        </w:rPr>
        <w:fldChar w:fldCharType="end"/>
      </w:r>
      <w:r w:rsidR="00CE4180" w:rsidRPr="004D6860">
        <w:rPr>
          <w:lang w:val="pl-PL"/>
        </w:rPr>
        <w:t>.  </w:t>
      </w:r>
      <w:r w:rsidR="00B22B9B" w:rsidRPr="004D6860">
        <w:rPr>
          <w:lang w:val="pl-PL"/>
        </w:rPr>
        <w:t xml:space="preserve">Po trzecie, nawet, jeśli sąd </w:t>
      </w:r>
      <w:r w:rsidR="00DB51D2" w:rsidRPr="004D6860">
        <w:rPr>
          <w:lang w:val="pl-PL"/>
        </w:rPr>
        <w:t>odwoławczy</w:t>
      </w:r>
      <w:r w:rsidR="00B22B9B" w:rsidRPr="004D6860">
        <w:rPr>
          <w:lang w:val="pl-PL"/>
        </w:rPr>
        <w:t xml:space="preserve"> </w:t>
      </w:r>
      <w:r w:rsidR="00DB51D2" w:rsidRPr="004D6860">
        <w:rPr>
          <w:lang w:val="pl-PL"/>
        </w:rPr>
        <w:t>zmienił</w:t>
      </w:r>
      <w:r w:rsidR="00B22B9B" w:rsidRPr="004D6860">
        <w:rPr>
          <w:lang w:val="pl-PL"/>
        </w:rPr>
        <w:t xml:space="preserve">by swoje rozumowanie, podtrzymując decyzję o odrzuceniu wniosku skarżącego na podstawie Konwencji haskiej, fakt, że matka dziecka nie chciała żyć w Wielkiej Brytanii pozostał centralnym punktem jego analizy (patrz paragraf 23 powyżej). W obliczu </w:t>
      </w:r>
      <w:r w:rsidR="00DB51D2" w:rsidRPr="004D6860">
        <w:rPr>
          <w:lang w:val="pl-PL"/>
        </w:rPr>
        <w:t>wyraźnego</w:t>
      </w:r>
      <w:r w:rsidR="00B22B9B" w:rsidRPr="004D6860">
        <w:rPr>
          <w:lang w:val="pl-PL"/>
        </w:rPr>
        <w:t xml:space="preserve"> argumentu skarżącego, że sąd niższej instancji nar</w:t>
      </w:r>
      <w:r w:rsidR="00DB51D2" w:rsidRPr="004D6860">
        <w:rPr>
          <w:lang w:val="pl-PL"/>
        </w:rPr>
        <w:t>uszył Artykuł 13 (b) Konwencji h</w:t>
      </w:r>
      <w:r w:rsidR="00B22B9B" w:rsidRPr="004D6860">
        <w:rPr>
          <w:lang w:val="pl-PL"/>
        </w:rPr>
        <w:t>askiej tym, że błędnie zakłada, że ​​dziecko musiałoby być oddzielone od matki przy braku obiektywnych przeszkód dla powrotu do Wielkie</w:t>
      </w:r>
      <w:r w:rsidR="00293671" w:rsidRPr="004D6860">
        <w:rPr>
          <w:lang w:val="pl-PL"/>
        </w:rPr>
        <w:t>j</w:t>
      </w:r>
      <w:r w:rsidR="00B22B9B" w:rsidRPr="004D6860">
        <w:rPr>
          <w:lang w:val="pl-PL"/>
        </w:rPr>
        <w:t xml:space="preserve"> Brytanii (patrz pkt 20 powyżej), sąd odwoławczy wydaje się, że przyjmuje, </w:t>
      </w:r>
      <w:r w:rsidR="00293671" w:rsidRPr="004D6860">
        <w:rPr>
          <w:lang w:val="pl-PL"/>
        </w:rPr>
        <w:t>iż</w:t>
      </w:r>
      <w:r w:rsidR="00B22B9B" w:rsidRPr="004D6860">
        <w:rPr>
          <w:lang w:val="pl-PL"/>
        </w:rPr>
        <w:t xml:space="preserve"> konflikt między skarżącym a MJ oraz jej </w:t>
      </w:r>
      <w:r w:rsidR="00293671" w:rsidRPr="004D6860">
        <w:rPr>
          <w:lang w:val="pl-PL"/>
        </w:rPr>
        <w:t>rzekomym brakiem możliwości</w:t>
      </w:r>
      <w:r w:rsidR="00B22B9B" w:rsidRPr="004D6860">
        <w:rPr>
          <w:lang w:val="pl-PL"/>
        </w:rPr>
        <w:t xml:space="preserve"> przystosowania się do życia za granicą były przyczynami obiektywnymi i na tyle przekonującymi, aby skłonić do wniosku, że z lub bez matki, powrót dziecka do swoj</w:t>
      </w:r>
      <w:r w:rsidR="00375D89" w:rsidRPr="004D6860">
        <w:rPr>
          <w:lang w:val="pl-PL"/>
        </w:rPr>
        <w:t>ego zwykłego środowiska stawiał</w:t>
      </w:r>
      <w:r w:rsidR="00B22B9B" w:rsidRPr="004D6860">
        <w:rPr>
          <w:lang w:val="pl-PL"/>
        </w:rPr>
        <w:t xml:space="preserve">by je w sytuacji </w:t>
      </w:r>
      <w:r w:rsidR="00B63969" w:rsidRPr="004D6860">
        <w:rPr>
          <w:lang w:val="pl-PL"/>
        </w:rPr>
        <w:t xml:space="preserve">nie do zniesienia </w:t>
      </w:r>
      <w:r w:rsidR="00B22B9B" w:rsidRPr="004D6860">
        <w:rPr>
          <w:lang w:val="pl-PL"/>
        </w:rPr>
        <w:t>w rozumieniu art 13 (b) Konwencji haskiej (patrz pkt 23 powyżej)</w:t>
      </w:r>
      <w:r w:rsidR="00CE4180" w:rsidRPr="004D6860">
        <w:rPr>
          <w:lang w:val="pl-PL"/>
        </w:rPr>
        <w:t>.</w:t>
      </w:r>
    </w:p>
    <w:p w:rsidR="000144D8"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63</w:t>
      </w:r>
      <w:r w:rsidRPr="004D6860">
        <w:rPr>
          <w:noProof/>
          <w:lang w:val="pl-PL"/>
        </w:rPr>
        <w:fldChar w:fldCharType="end"/>
      </w:r>
      <w:r w:rsidR="00B86523" w:rsidRPr="004D6860">
        <w:rPr>
          <w:lang w:val="pl-PL"/>
        </w:rPr>
        <w:t xml:space="preserve"> Nie jest zadaniem Trybunału, aby </w:t>
      </w:r>
      <w:r w:rsidR="00917CBE" w:rsidRPr="004D6860">
        <w:rPr>
          <w:lang w:val="pl-PL"/>
        </w:rPr>
        <w:t>wchodzić w kompetencje</w:t>
      </w:r>
      <w:r w:rsidR="00B86523" w:rsidRPr="004D6860">
        <w:rPr>
          <w:lang w:val="pl-PL"/>
        </w:rPr>
        <w:t xml:space="preserve"> właściwych organów w celu ustalenia, czy istnieje poważne ryzyko, że dziecko będzie narażone na </w:t>
      </w:r>
      <w:r w:rsidR="00917CBE" w:rsidRPr="004D6860">
        <w:rPr>
          <w:lang w:val="pl-PL"/>
        </w:rPr>
        <w:t>urazy</w:t>
      </w:r>
      <w:r w:rsidR="00B86523" w:rsidRPr="004D6860">
        <w:rPr>
          <w:lang w:val="pl-PL"/>
        </w:rPr>
        <w:t xml:space="preserve"> psychiczne w rozumieniu Artykułu 13 Konwencji haskiej, jeżeliby wróciło do Wielkiej Brytanii. Jednakże, Trybunał jest w stanie ustalić, czy sądy krajowe w stosowaniu i interpretacji postanowień tej konwencji, zabezpieczyły gwarancje określone w artykule 8 Konwencji, w szczególności biorąc pod uwagę najlepszy interes dziecka (patrz, między innymi, </w:t>
      </w:r>
      <w:r w:rsidR="00B86523" w:rsidRPr="004D6860">
        <w:rPr>
          <w:i/>
          <w:lang w:val="pl-PL"/>
        </w:rPr>
        <w:t>Olsson przeciwko Szwecji</w:t>
      </w:r>
      <w:r w:rsidR="00B86523" w:rsidRPr="004D6860">
        <w:rPr>
          <w:lang w:val="pl-PL"/>
        </w:rPr>
        <w:t xml:space="preserve"> wyrok z dnia 24 marca 1988, Seria A nr. 130, str. 32, § 68)</w:t>
      </w:r>
      <w:r w:rsidR="00553F78" w:rsidRPr="004D6860">
        <w:rPr>
          <w:lang w:val="pl-PL"/>
        </w:rPr>
        <w:t>.</w:t>
      </w:r>
    </w:p>
    <w:p w:rsidR="000144D8"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64</w:t>
      </w:r>
      <w:r w:rsidRPr="004D6860">
        <w:rPr>
          <w:noProof/>
          <w:lang w:val="pl-PL"/>
        </w:rPr>
        <w:fldChar w:fldCharType="end"/>
      </w:r>
      <w:r w:rsidR="00B95995" w:rsidRPr="004D6860">
        <w:rPr>
          <w:noProof/>
          <w:lang w:val="pl-PL"/>
        </w:rPr>
        <w:t xml:space="preserve">. </w:t>
      </w:r>
      <w:r w:rsidR="00BE3F71" w:rsidRPr="004D6860">
        <w:rPr>
          <w:lang w:val="pl-PL"/>
        </w:rPr>
        <w:t xml:space="preserve">Trybunał zauważa, że ​​to pozostająca w separacji żona skarżącego, była osobą sprzeciwiającą się powrotowi dziecka. Dlatego do niej należało sporządzenie i uzasadnienie potencjalnego zarzutu </w:t>
      </w:r>
      <w:r w:rsidR="000B45C2" w:rsidRPr="004D6860">
        <w:rPr>
          <w:lang w:val="pl-PL"/>
        </w:rPr>
        <w:t>charakterystycznych</w:t>
      </w:r>
      <w:r w:rsidR="00BE3F71" w:rsidRPr="004D6860">
        <w:rPr>
          <w:lang w:val="pl-PL"/>
        </w:rPr>
        <w:t xml:space="preserve"> zagrożeń </w:t>
      </w:r>
      <w:r w:rsidR="008A66BA" w:rsidRPr="004D6860">
        <w:rPr>
          <w:lang w:val="pl-PL"/>
        </w:rPr>
        <w:t>wynikających z artykułu 13 (b) K</w:t>
      </w:r>
      <w:r w:rsidR="00BE3F71" w:rsidRPr="004D6860">
        <w:rPr>
          <w:lang w:val="pl-PL"/>
        </w:rPr>
        <w:t>onwencji haskiej (patrz pkt 38 ​​powyżej). Choć przepis ten nie jest restrykcyjny, co do dokładnej natury "poważnego ryzyka" - które może pociągać za sobą nie tylko "szkodę fizyczną lub psychiczną", ale także "sytuację nie do zniesienia" - nie może on być odczytywany w świetle artykułu 8 Konwencj</w:t>
      </w:r>
      <w:r w:rsidR="008A66BA" w:rsidRPr="004D6860">
        <w:rPr>
          <w:lang w:val="pl-PL"/>
        </w:rPr>
        <w:t>i</w:t>
      </w:r>
      <w:r w:rsidR="00BE3F71" w:rsidRPr="004D6860">
        <w:rPr>
          <w:lang w:val="pl-PL"/>
        </w:rPr>
        <w:t xml:space="preserve">, jako zawierający wszystkie niedogodności niekoniecznie związane z doświadczeniem powrotu: wyjątek przewidziany w artykule 13 (b) dotyczy jedynie sytuacji, które wykraczają poza to, co </w:t>
      </w:r>
      <w:r w:rsidR="008A66BA" w:rsidRPr="004D6860">
        <w:rPr>
          <w:lang w:val="pl-PL"/>
        </w:rPr>
        <w:t>zgodnie z oczekiwaniami dziecko może znieść</w:t>
      </w:r>
      <w:r w:rsidR="00BE3F71" w:rsidRPr="004D6860">
        <w:rPr>
          <w:lang w:val="pl-PL"/>
        </w:rPr>
        <w:t xml:space="preserve"> (patrz </w:t>
      </w:r>
      <w:r w:rsidR="00BE3F71" w:rsidRPr="004D6860">
        <w:rPr>
          <w:i/>
          <w:lang w:val="pl-PL"/>
        </w:rPr>
        <w:t>X przeciwko Łotwie</w:t>
      </w:r>
      <w:r w:rsidR="00BE3F71" w:rsidRPr="004D6860">
        <w:rPr>
          <w:lang w:val="pl-PL"/>
        </w:rPr>
        <w:t xml:space="preserve">, cytowana powyżej § 116 i </w:t>
      </w:r>
      <w:proofErr w:type="spellStart"/>
      <w:r w:rsidR="00BE3F71" w:rsidRPr="004D6860">
        <w:rPr>
          <w:i/>
          <w:lang w:val="pl-PL"/>
        </w:rPr>
        <w:t>Maumousseau</w:t>
      </w:r>
      <w:proofErr w:type="spellEnd"/>
      <w:r w:rsidR="00BE3F71" w:rsidRPr="004D6860">
        <w:rPr>
          <w:i/>
          <w:lang w:val="pl-PL"/>
        </w:rPr>
        <w:t xml:space="preserve"> i Washington</w:t>
      </w:r>
      <w:r w:rsidR="00BE3F71" w:rsidRPr="004D6860">
        <w:rPr>
          <w:lang w:val="pl-PL"/>
        </w:rPr>
        <w:t>, cytowana powyżej, §§ 69 i 73)</w:t>
      </w:r>
      <w:r w:rsidR="00B05F17" w:rsidRPr="004D6860">
        <w:rPr>
          <w:lang w:val="pl-PL"/>
        </w:rPr>
        <w:t>.</w:t>
      </w:r>
    </w:p>
    <w:p w:rsidR="007E413F" w:rsidRPr="004D6860" w:rsidRDefault="00B95995"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65</w:t>
      </w:r>
      <w:r w:rsidRPr="004D6860">
        <w:rPr>
          <w:lang w:val="pl-PL"/>
        </w:rPr>
        <w:fldChar w:fldCharType="end"/>
      </w:r>
      <w:r w:rsidRPr="004D6860">
        <w:rPr>
          <w:lang w:val="pl-PL"/>
        </w:rPr>
        <w:t>.  </w:t>
      </w:r>
      <w:r w:rsidR="00BE3F71" w:rsidRPr="004D6860">
        <w:rPr>
          <w:lang w:val="pl-PL"/>
        </w:rPr>
        <w:t>W niniejszym przypadku, żona skarżącego sprzeciwiła się powrotowi dziecka do Wielkiej Brytanii, podając dwa powody. Pierwszym był zasadniczo rozpad małżeństwa, a drugi jej strach, że dziecko nie będzie mogło opuścić Wielkiej Brytanii (patrz pkt 9 powyżej)</w:t>
      </w:r>
      <w:r w:rsidR="007E413F" w:rsidRPr="004D6860">
        <w:rPr>
          <w:lang w:val="pl-PL"/>
        </w:rPr>
        <w:t>.</w:t>
      </w:r>
    </w:p>
    <w:p w:rsidR="00CE4180" w:rsidRPr="004D6860" w:rsidRDefault="00F058E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66</w:t>
      </w:r>
      <w:r w:rsidRPr="004D6860">
        <w:rPr>
          <w:lang w:val="pl-PL"/>
        </w:rPr>
        <w:fldChar w:fldCharType="end"/>
      </w:r>
      <w:r w:rsidRPr="004D6860">
        <w:rPr>
          <w:lang w:val="pl-PL"/>
        </w:rPr>
        <w:t>.  </w:t>
      </w:r>
      <w:r w:rsidR="00E7040E" w:rsidRPr="004D6860">
        <w:rPr>
          <w:lang w:val="pl-PL"/>
        </w:rPr>
        <w:t>Trybunał uważa, że ​​oba te argumenty da</w:t>
      </w:r>
      <w:r w:rsidR="00BC4D2B" w:rsidRPr="004D6860">
        <w:rPr>
          <w:lang w:val="pl-PL"/>
        </w:rPr>
        <w:t>lekie są od wymogów art 13 (b) K</w:t>
      </w:r>
      <w:r w:rsidR="00E7040E" w:rsidRPr="004D6860">
        <w:rPr>
          <w:lang w:val="pl-PL"/>
        </w:rPr>
        <w:t>onwencji haskiej, które zostały opisane powyżej. Sądy</w:t>
      </w:r>
      <w:r w:rsidR="000B1EDC" w:rsidRPr="004D6860">
        <w:rPr>
          <w:lang w:val="pl-PL"/>
        </w:rPr>
        <w:t xml:space="preserve"> krajowe</w:t>
      </w:r>
      <w:r w:rsidR="00E7040E" w:rsidRPr="004D6860">
        <w:rPr>
          <w:lang w:val="pl-PL"/>
        </w:rPr>
        <w:t xml:space="preserve"> </w:t>
      </w:r>
      <w:r w:rsidR="000B1EDC" w:rsidRPr="004D6860">
        <w:rPr>
          <w:lang w:val="pl-PL"/>
        </w:rPr>
        <w:t>rozpoznając sprawę oceniły ryzyko ze</w:t>
      </w:r>
      <w:r w:rsidR="00E7040E" w:rsidRPr="004D6860">
        <w:rPr>
          <w:lang w:val="pl-PL"/>
        </w:rPr>
        <w:t xml:space="preserve"> wspomnianego artykułu 13 (b) w </w:t>
      </w:r>
      <w:r w:rsidR="00E7040E" w:rsidRPr="004D6860">
        <w:rPr>
          <w:lang w:val="pl-PL"/>
        </w:rPr>
        <w:lastRenderedPageBreak/>
        <w:t>świetle tego, co wydaje się być dość arbitralną odmową matki dziecka powrotu z dzieckiem, jak wskazano w pkt 60 powyżej</w:t>
      </w:r>
      <w:r w:rsidRPr="004D6860">
        <w:rPr>
          <w:lang w:val="pl-PL"/>
        </w:rPr>
        <w:t>.</w:t>
      </w:r>
    </w:p>
    <w:p w:rsidR="00A65F8B" w:rsidRPr="004D6860" w:rsidRDefault="0015382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67</w:t>
      </w:r>
      <w:r w:rsidRPr="004D6860">
        <w:rPr>
          <w:lang w:val="pl-PL"/>
        </w:rPr>
        <w:fldChar w:fldCharType="end"/>
      </w:r>
      <w:r w:rsidRPr="004D6860">
        <w:rPr>
          <w:lang w:val="pl-PL"/>
        </w:rPr>
        <w:t>.  </w:t>
      </w:r>
      <w:r w:rsidR="003B0A4A" w:rsidRPr="004D6860">
        <w:rPr>
          <w:lang w:val="pl-PL"/>
        </w:rPr>
        <w:t xml:space="preserve">Oprócz ponownego stwierdzenia, że wyjątki, dla powrotu na podstawie Konwencji haskiej należy interpretować </w:t>
      </w:r>
      <w:r w:rsidR="000B1EDC" w:rsidRPr="004D6860">
        <w:rPr>
          <w:lang w:val="pl-PL"/>
        </w:rPr>
        <w:t>zawężająco</w:t>
      </w:r>
      <w:r w:rsidR="003B0A4A" w:rsidRPr="004D6860">
        <w:rPr>
          <w:lang w:val="pl-PL"/>
        </w:rPr>
        <w:t xml:space="preserve"> (zob. </w:t>
      </w:r>
      <w:r w:rsidR="003B0A4A" w:rsidRPr="004D6860">
        <w:rPr>
          <w:i/>
          <w:lang w:val="pl-PL"/>
        </w:rPr>
        <w:t>X przeciwko Łotwie</w:t>
      </w:r>
      <w:r w:rsidR="003B0A4A" w:rsidRPr="004D6860">
        <w:rPr>
          <w:lang w:val="pl-PL"/>
        </w:rPr>
        <w:t xml:space="preserve">, cytowana powyżej, § 116), </w:t>
      </w:r>
      <w:r w:rsidR="00702CA8" w:rsidRPr="004D6860">
        <w:rPr>
          <w:lang w:val="pl-PL"/>
        </w:rPr>
        <w:t xml:space="preserve">w orzeczeniu tym Sąd wskazał </w:t>
      </w:r>
      <w:r w:rsidR="003B0A4A" w:rsidRPr="004D6860">
        <w:rPr>
          <w:lang w:val="pl-PL"/>
        </w:rPr>
        <w:t xml:space="preserve">w szczególności, że szkoda, o której mowa w artykule 13 (b) Konwencji haskiej nie może powstać wyłącznie z powodu rozłąki z rodzicem, który był odpowiedzialny za bezprawne uprowadzenie lub zatrzymanie. To </w:t>
      </w:r>
      <w:r w:rsidR="009742B9" w:rsidRPr="004D6860">
        <w:rPr>
          <w:lang w:val="pl-PL"/>
        </w:rPr>
        <w:t>odseparowanie</w:t>
      </w:r>
      <w:r w:rsidR="003B0A4A" w:rsidRPr="004D6860">
        <w:rPr>
          <w:lang w:val="pl-PL"/>
        </w:rPr>
        <w:t xml:space="preserve">, </w:t>
      </w:r>
      <w:r w:rsidR="009742B9" w:rsidRPr="004D6860">
        <w:rPr>
          <w:lang w:val="pl-PL"/>
        </w:rPr>
        <w:t>jakkolwiek</w:t>
      </w:r>
      <w:r w:rsidR="003B0A4A" w:rsidRPr="004D6860">
        <w:rPr>
          <w:lang w:val="pl-PL"/>
        </w:rPr>
        <w:t xml:space="preserve"> trudne dla dziecka, nie będzie automatycznie spełniało testu poważnego ryzyka (patrz </w:t>
      </w:r>
      <w:r w:rsidR="003B0A4A" w:rsidRPr="004D6860">
        <w:rPr>
          <w:i/>
          <w:lang w:val="pl-PL"/>
        </w:rPr>
        <w:t>mutatis mutandis</w:t>
      </w:r>
      <w:r w:rsidR="003B0A4A" w:rsidRPr="004D6860">
        <w:rPr>
          <w:lang w:val="pl-PL"/>
        </w:rPr>
        <w:t xml:space="preserve">, </w:t>
      </w:r>
      <w:r w:rsidR="003B0A4A" w:rsidRPr="004D6860">
        <w:rPr>
          <w:i/>
          <w:lang w:val="pl-PL"/>
        </w:rPr>
        <w:t>G. S. przeciwko Georgia,</w:t>
      </w:r>
      <w:r w:rsidR="003B0A4A" w:rsidRPr="004D6860">
        <w:rPr>
          <w:lang w:val="pl-PL"/>
        </w:rPr>
        <w:t xml:space="preserve"> no. 2361/13, § 56, 21 lipca 2015</w:t>
      </w:r>
      <w:r w:rsidR="00FB761D" w:rsidRPr="004D6860">
        <w:rPr>
          <w:snapToGrid w:val="0"/>
          <w:lang w:val="pl-PL"/>
        </w:rPr>
        <w:t>)</w:t>
      </w:r>
      <w:r w:rsidR="00FB761D" w:rsidRPr="004D6860">
        <w:rPr>
          <w:lang w:val="pl-PL"/>
        </w:rPr>
        <w:t>.</w:t>
      </w:r>
    </w:p>
    <w:p w:rsidR="003D2248" w:rsidRPr="004D6860" w:rsidRDefault="003765C3"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68</w:t>
      </w:r>
      <w:r w:rsidRPr="004D6860">
        <w:rPr>
          <w:lang w:val="pl-PL"/>
        </w:rPr>
        <w:fldChar w:fldCharType="end"/>
      </w:r>
      <w:r w:rsidRPr="004D6860">
        <w:rPr>
          <w:lang w:val="pl-PL"/>
        </w:rPr>
        <w:t>.  </w:t>
      </w:r>
      <w:r w:rsidR="00A92570" w:rsidRPr="004D6860">
        <w:rPr>
          <w:lang w:val="pl-PL"/>
        </w:rPr>
        <w:t xml:space="preserve">Nic w okolicznościach ujawnionych przed sądami krajowymi obiektywnie nie wykluczyło możliwości powrotu matki wraz z dzieckiem. </w:t>
      </w:r>
      <w:r w:rsidR="005452E1" w:rsidRPr="004D6860">
        <w:rPr>
          <w:lang w:val="pl-PL"/>
        </w:rPr>
        <w:t xml:space="preserve">Nic nie wskazywało na </w:t>
      </w:r>
      <w:r w:rsidR="00A92570" w:rsidRPr="004D6860">
        <w:rPr>
          <w:lang w:val="pl-PL"/>
        </w:rPr>
        <w:t xml:space="preserve"> to, </w:t>
      </w:r>
      <w:r w:rsidR="005452E1" w:rsidRPr="004D6860">
        <w:rPr>
          <w:lang w:val="pl-PL"/>
        </w:rPr>
        <w:t>że</w:t>
      </w:r>
      <w:r w:rsidR="00A92570" w:rsidRPr="004D6860">
        <w:rPr>
          <w:lang w:val="pl-PL"/>
        </w:rPr>
        <w:t xml:space="preserve"> ​​żona skarżącego nie m</w:t>
      </w:r>
      <w:r w:rsidR="009742B9" w:rsidRPr="004D6860">
        <w:rPr>
          <w:lang w:val="pl-PL"/>
        </w:rPr>
        <w:t>i</w:t>
      </w:r>
      <w:r w:rsidR="00A92570" w:rsidRPr="004D6860">
        <w:rPr>
          <w:lang w:val="pl-PL"/>
        </w:rPr>
        <w:t xml:space="preserve">ała wstępu na terytorium Wielkiej Brytanii (patrz, </w:t>
      </w:r>
      <w:r w:rsidR="00A92570" w:rsidRPr="004D6860">
        <w:rPr>
          <w:i/>
          <w:lang w:val="pl-PL"/>
        </w:rPr>
        <w:t>mutatis mutandis</w:t>
      </w:r>
      <w:r w:rsidR="00A92570" w:rsidRPr="004D6860">
        <w:rPr>
          <w:lang w:val="pl-PL"/>
        </w:rPr>
        <w:t xml:space="preserve">, </w:t>
      </w:r>
      <w:proofErr w:type="spellStart"/>
      <w:r w:rsidR="00A92570" w:rsidRPr="004D6860">
        <w:rPr>
          <w:i/>
          <w:lang w:val="pl-PL"/>
        </w:rPr>
        <w:t>Maumousseau</w:t>
      </w:r>
      <w:proofErr w:type="spellEnd"/>
      <w:r w:rsidR="00A92570" w:rsidRPr="004D6860">
        <w:rPr>
          <w:lang w:val="pl-PL"/>
        </w:rPr>
        <w:t xml:space="preserve">, cytowana powyżej, § 74) ani też, że będzie musiała stanąć w obliczu sankcji karnych po powrocie (patrz, </w:t>
      </w:r>
      <w:r w:rsidR="00A92570" w:rsidRPr="004D6860">
        <w:rPr>
          <w:i/>
          <w:lang w:val="pl-PL"/>
        </w:rPr>
        <w:t>a contrario</w:t>
      </w:r>
      <w:r w:rsidR="00A92570" w:rsidRPr="004D6860">
        <w:rPr>
          <w:lang w:val="pl-PL"/>
        </w:rPr>
        <w:t xml:space="preserve"> </w:t>
      </w:r>
      <w:proofErr w:type="spellStart"/>
      <w:r w:rsidR="00A92570" w:rsidRPr="004D6860">
        <w:rPr>
          <w:i/>
          <w:lang w:val="pl-PL"/>
        </w:rPr>
        <w:t>Neullinger</w:t>
      </w:r>
      <w:proofErr w:type="spellEnd"/>
      <w:r w:rsidR="00A92570" w:rsidRPr="004D6860">
        <w:rPr>
          <w:lang w:val="pl-PL"/>
        </w:rPr>
        <w:t xml:space="preserve">, cytowana powyżej , §§ 149 i 150). Ponadto nic nie wskazywało, że skarżący może aktywnie uniemożliwiać M.J. widywanie się ze swoim dzieckiem w Wielkiej Brytanii lub może pozbawić ją praw rodzicielskich lub opieki (patrz, </w:t>
      </w:r>
      <w:r w:rsidR="00A92570" w:rsidRPr="004D6860">
        <w:rPr>
          <w:i/>
          <w:lang w:val="pl-PL"/>
        </w:rPr>
        <w:t>mutatis mutandis</w:t>
      </w:r>
      <w:r w:rsidR="00A92570" w:rsidRPr="004D6860">
        <w:rPr>
          <w:lang w:val="pl-PL"/>
        </w:rPr>
        <w:t xml:space="preserve">, </w:t>
      </w:r>
      <w:proofErr w:type="spellStart"/>
      <w:r w:rsidR="00A92570" w:rsidRPr="004D6860">
        <w:rPr>
          <w:i/>
          <w:lang w:val="pl-PL"/>
        </w:rPr>
        <w:t>Paradis</w:t>
      </w:r>
      <w:proofErr w:type="spellEnd"/>
      <w:r w:rsidR="00A92570" w:rsidRPr="004D6860">
        <w:rPr>
          <w:lang w:val="pl-PL"/>
        </w:rPr>
        <w:t xml:space="preserve"> </w:t>
      </w:r>
      <w:r w:rsidR="00A92570" w:rsidRPr="004D6860">
        <w:rPr>
          <w:i/>
          <w:lang w:val="pl-PL"/>
        </w:rPr>
        <w:t>i in</w:t>
      </w:r>
      <w:r w:rsidR="00A92570" w:rsidRPr="004D6860">
        <w:rPr>
          <w:lang w:val="pl-PL"/>
        </w:rPr>
        <w:t xml:space="preserve">. </w:t>
      </w:r>
      <w:r w:rsidR="00A92570" w:rsidRPr="004D6860">
        <w:rPr>
          <w:i/>
          <w:lang w:val="pl-PL"/>
        </w:rPr>
        <w:t>przeciwko Niemcom</w:t>
      </w:r>
      <w:r w:rsidR="00A92570" w:rsidRPr="004D6860">
        <w:rPr>
          <w:lang w:val="pl-PL"/>
        </w:rPr>
        <w:t xml:space="preserve"> (</w:t>
      </w:r>
      <w:proofErr w:type="spellStart"/>
      <w:r w:rsidR="00A92570" w:rsidRPr="004D6860">
        <w:rPr>
          <w:lang w:val="pl-PL"/>
        </w:rPr>
        <w:t>dec</w:t>
      </w:r>
      <w:proofErr w:type="spellEnd"/>
      <w:r w:rsidR="00A92570" w:rsidRPr="004D6860">
        <w:rPr>
          <w:lang w:val="pl-PL"/>
        </w:rPr>
        <w:t xml:space="preserve">.), nr. 4783 / 03, 15 maja 2003). Zamiast tego, sąd </w:t>
      </w:r>
      <w:r w:rsidR="00485559" w:rsidRPr="004D6860">
        <w:rPr>
          <w:lang w:val="pl-PL"/>
        </w:rPr>
        <w:t>odwoławczy</w:t>
      </w:r>
      <w:r w:rsidR="00A92570" w:rsidRPr="004D6860">
        <w:rPr>
          <w:lang w:val="pl-PL"/>
        </w:rPr>
        <w:t xml:space="preserve"> podtrzymał wnioski i argumentację sądu niższej instancji, że </w:t>
      </w:r>
      <w:r w:rsidR="00A92570" w:rsidRPr="004D6860">
        <w:rPr>
          <w:i/>
          <w:lang w:val="pl-PL"/>
        </w:rPr>
        <w:t>oddzielenie</w:t>
      </w:r>
      <w:r w:rsidR="00A92570" w:rsidRPr="004D6860">
        <w:rPr>
          <w:lang w:val="pl-PL"/>
        </w:rPr>
        <w:t xml:space="preserve"> dziecka od matki miałoby negatywne nieodwracalne konsekwencje, dodając, że było tak dlatego, że od uprowadzenia dziecka było ono pod opieką ma</w:t>
      </w:r>
      <w:r w:rsidR="00C63058" w:rsidRPr="004D6860">
        <w:rPr>
          <w:lang w:val="pl-PL"/>
        </w:rPr>
        <w:t>tki praktycznie przez całą dobę</w:t>
      </w:r>
      <w:r w:rsidR="00A92570" w:rsidRPr="004D6860">
        <w:rPr>
          <w:lang w:val="pl-PL"/>
        </w:rPr>
        <w:t xml:space="preserve"> i jej kontakt ze skarżącym był rzadki (patrz paragraf 23 powyżej)</w:t>
      </w:r>
      <w:r w:rsidR="005D72E1" w:rsidRPr="004D6860">
        <w:rPr>
          <w:lang w:val="pl-PL"/>
        </w:rPr>
        <w:t>.</w:t>
      </w:r>
    </w:p>
    <w:p w:rsidR="000144D8" w:rsidRPr="004D6860" w:rsidRDefault="00ED7D0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69</w:t>
      </w:r>
      <w:r w:rsidRPr="004D6860">
        <w:rPr>
          <w:noProof/>
          <w:lang w:val="pl-PL"/>
        </w:rPr>
        <w:fldChar w:fldCharType="end"/>
      </w:r>
      <w:r w:rsidR="005D72E1" w:rsidRPr="004D6860">
        <w:rPr>
          <w:lang w:val="pl-PL"/>
        </w:rPr>
        <w:t>.  </w:t>
      </w:r>
      <w:r w:rsidR="000C7EA6" w:rsidRPr="004D6860">
        <w:rPr>
          <w:lang w:val="pl-PL"/>
        </w:rPr>
        <w:t xml:space="preserve">Alternatywną część wyroku sądu </w:t>
      </w:r>
      <w:r w:rsidR="00A31C2C" w:rsidRPr="004D6860">
        <w:rPr>
          <w:lang w:val="pl-PL"/>
        </w:rPr>
        <w:t>odwoławczego</w:t>
      </w:r>
      <w:r w:rsidR="000C7EA6" w:rsidRPr="004D6860">
        <w:rPr>
          <w:lang w:val="pl-PL"/>
        </w:rPr>
        <w:t>, mianowicie jego utrzym</w:t>
      </w:r>
      <w:r w:rsidR="00A31C2C" w:rsidRPr="004D6860">
        <w:rPr>
          <w:lang w:val="pl-PL"/>
        </w:rPr>
        <w:t>yw</w:t>
      </w:r>
      <w:r w:rsidR="000C7EA6" w:rsidRPr="004D6860">
        <w:rPr>
          <w:lang w:val="pl-PL"/>
        </w:rPr>
        <w:t xml:space="preserve">anie, że powrót do Wielkiej Brytanii dziecka </w:t>
      </w:r>
      <w:r w:rsidR="000C7EA6" w:rsidRPr="004D6860">
        <w:rPr>
          <w:i/>
          <w:lang w:val="pl-PL"/>
        </w:rPr>
        <w:t>z</w:t>
      </w:r>
      <w:r w:rsidR="000C7EA6" w:rsidRPr="004D6860">
        <w:rPr>
          <w:lang w:val="pl-PL"/>
        </w:rPr>
        <w:t xml:space="preserve"> matką, nie będzie miał pozytywnego wpływu na rozwój dziecka, ponieważ w</w:t>
      </w:r>
      <w:r w:rsidR="00C15F02" w:rsidRPr="004D6860">
        <w:rPr>
          <w:lang w:val="pl-PL"/>
        </w:rPr>
        <w:t>y</w:t>
      </w:r>
      <w:r w:rsidR="000C7EA6" w:rsidRPr="004D6860">
        <w:rPr>
          <w:lang w:val="pl-PL"/>
        </w:rPr>
        <w:t>jazd M.J. z Polski byłby wbrew jej woli (patrz pkt 23 powyżej), należy uznać za równie błędną. Sąd krajowy wyraźnie wyszedł poza elementy, które powinny były zostać oc</w:t>
      </w:r>
      <w:r w:rsidR="00E01551" w:rsidRPr="004D6860">
        <w:rPr>
          <w:lang w:val="pl-PL"/>
        </w:rPr>
        <w:t>enione na podstawie art 13 (b) K</w:t>
      </w:r>
      <w:r w:rsidR="000C7EA6" w:rsidRPr="004D6860">
        <w:rPr>
          <w:lang w:val="pl-PL"/>
        </w:rPr>
        <w:t xml:space="preserve">onwencji haskiej. Co więcej, </w:t>
      </w:r>
      <w:r w:rsidR="00E01551" w:rsidRPr="004D6860">
        <w:rPr>
          <w:lang w:val="pl-PL"/>
        </w:rPr>
        <w:t>działając</w:t>
      </w:r>
      <w:r w:rsidR="000C7EA6" w:rsidRPr="004D6860">
        <w:rPr>
          <w:lang w:val="pl-PL"/>
        </w:rPr>
        <w:t xml:space="preserve"> w ten sposób, wydaje się, że całkowicie zignorował pozostałe wnioski </w:t>
      </w:r>
      <w:r w:rsidR="00E01551" w:rsidRPr="004D6860">
        <w:rPr>
          <w:lang w:val="pl-PL"/>
        </w:rPr>
        <w:t xml:space="preserve">biegłych z </w:t>
      </w:r>
      <w:r w:rsidR="00C63058" w:rsidRPr="004D6860">
        <w:rPr>
          <w:lang w:val="pl-PL"/>
        </w:rPr>
        <w:t xml:space="preserve">RODK, a mianowicie, że dziecko, </w:t>
      </w:r>
      <w:r w:rsidR="000C7EA6" w:rsidRPr="004D6860">
        <w:rPr>
          <w:lang w:val="pl-PL"/>
        </w:rPr>
        <w:t xml:space="preserve">było </w:t>
      </w:r>
      <w:r w:rsidR="00BA2B4B" w:rsidRPr="004D6860">
        <w:rPr>
          <w:lang w:val="pl-PL"/>
        </w:rPr>
        <w:t>w stanie dostosować się do sytuacji</w:t>
      </w:r>
      <w:r w:rsidR="000C7EA6" w:rsidRPr="004D6860">
        <w:rPr>
          <w:lang w:val="pl-PL"/>
        </w:rPr>
        <w:t xml:space="preserve">, było w dobrej kondycji fizycznej i psychicznej, było emocjonalnie przywiązane do obojga rodziców, oraz postrzegało </w:t>
      </w:r>
      <w:r w:rsidR="00410DFC" w:rsidRPr="004D6860">
        <w:rPr>
          <w:lang w:val="pl-PL"/>
        </w:rPr>
        <w:t xml:space="preserve">jednakowo </w:t>
      </w:r>
      <w:r w:rsidR="000C7EA6" w:rsidRPr="004D6860">
        <w:rPr>
          <w:lang w:val="pl-PL"/>
        </w:rPr>
        <w:t>Polskę i Wielką Brytanię</w:t>
      </w:r>
      <w:r w:rsidR="00410DFC" w:rsidRPr="004D6860">
        <w:rPr>
          <w:lang w:val="pl-PL"/>
        </w:rPr>
        <w:t>.</w:t>
      </w:r>
      <w:r w:rsidR="000C7EA6" w:rsidRPr="004D6860">
        <w:rPr>
          <w:lang w:val="pl-PL"/>
        </w:rPr>
        <w:t>(patrz pkt 16 powyżej)</w:t>
      </w:r>
      <w:r w:rsidR="002A0CCA" w:rsidRPr="004D6860">
        <w:rPr>
          <w:lang w:val="pl-PL"/>
        </w:rPr>
        <w:t>.</w:t>
      </w:r>
    </w:p>
    <w:p w:rsidR="00A65F8B" w:rsidRPr="004D6860" w:rsidRDefault="00F11E24"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70</w:t>
      </w:r>
      <w:r w:rsidRPr="004D6860">
        <w:rPr>
          <w:lang w:val="pl-PL"/>
        </w:rPr>
        <w:fldChar w:fldCharType="end"/>
      </w:r>
      <w:r w:rsidRPr="004D6860">
        <w:rPr>
          <w:lang w:val="pl-PL"/>
        </w:rPr>
        <w:t>.  </w:t>
      </w:r>
      <w:r w:rsidR="00474A39" w:rsidRPr="004D6860">
        <w:rPr>
          <w:lang w:val="pl-PL"/>
        </w:rPr>
        <w:t xml:space="preserve">Wreszcie, Trybunał zauważa, że ​​kwestie opieki i możliwości kontaktu nie powinny być ze sobą </w:t>
      </w:r>
      <w:r w:rsidR="00BA2B4B" w:rsidRPr="004D6860">
        <w:rPr>
          <w:lang w:val="pl-PL"/>
        </w:rPr>
        <w:t>łączone</w:t>
      </w:r>
      <w:r w:rsidR="00474A39" w:rsidRPr="004D6860">
        <w:rPr>
          <w:lang w:val="pl-PL"/>
        </w:rPr>
        <w:t xml:space="preserve"> </w:t>
      </w:r>
      <w:r w:rsidR="00BA2B4B" w:rsidRPr="004D6860">
        <w:rPr>
          <w:lang w:val="pl-PL"/>
        </w:rPr>
        <w:t>w postępowaniu na podstawie K</w:t>
      </w:r>
      <w:r w:rsidR="00474A39" w:rsidRPr="004D6860">
        <w:rPr>
          <w:lang w:val="pl-PL"/>
        </w:rPr>
        <w:t xml:space="preserve">onwencji haskiej (patrz pkt 38 ​​powyżej, patrz również </w:t>
      </w:r>
      <w:proofErr w:type="spellStart"/>
      <w:r w:rsidR="00474A39" w:rsidRPr="004D6860">
        <w:rPr>
          <w:i/>
          <w:lang w:val="pl-PL"/>
        </w:rPr>
        <w:t>Maumousseau</w:t>
      </w:r>
      <w:proofErr w:type="spellEnd"/>
      <w:r w:rsidR="00474A39" w:rsidRPr="004D6860">
        <w:rPr>
          <w:lang w:val="pl-PL"/>
        </w:rPr>
        <w:t>, cytowana powyżej, § 69). W związku z tym, niezależnie od tego, czy w świetle prawa międzynarodowego czy</w:t>
      </w:r>
      <w:r w:rsidR="009F0143" w:rsidRPr="004D6860">
        <w:rPr>
          <w:lang w:val="pl-PL"/>
        </w:rPr>
        <w:t xml:space="preserve"> też</w:t>
      </w:r>
      <w:r w:rsidR="00474A39" w:rsidRPr="004D6860">
        <w:rPr>
          <w:lang w:val="pl-PL"/>
        </w:rPr>
        <w:t xml:space="preserve"> prawa krajowego, </w:t>
      </w:r>
      <w:r w:rsidR="009F0143" w:rsidRPr="004D6860">
        <w:rPr>
          <w:lang w:val="pl-PL"/>
        </w:rPr>
        <w:t>błędne było przyjęcie przez sąd rejonowy w przedmiotowej sprawie</w:t>
      </w:r>
      <w:r w:rsidR="00474A39" w:rsidRPr="004D6860">
        <w:rPr>
          <w:lang w:val="pl-PL"/>
        </w:rPr>
        <w:t xml:space="preserve">, że gdyby dziecko </w:t>
      </w:r>
      <w:r w:rsidR="00474A39" w:rsidRPr="004D6860">
        <w:rPr>
          <w:lang w:val="pl-PL"/>
        </w:rPr>
        <w:lastRenderedPageBreak/>
        <w:t xml:space="preserve">wróciło do Wielkiej Brytanii pozostałoby </w:t>
      </w:r>
      <w:r w:rsidR="009F0143" w:rsidRPr="004D6860">
        <w:rPr>
          <w:lang w:val="pl-PL"/>
        </w:rPr>
        <w:t>oddane w pieczę</w:t>
      </w:r>
      <w:r w:rsidR="00474A39" w:rsidRPr="004D6860">
        <w:rPr>
          <w:lang w:val="pl-PL"/>
        </w:rPr>
        <w:t xml:space="preserve"> lub pod opieką skarżącego</w:t>
      </w:r>
      <w:r w:rsidR="00774FCB" w:rsidRPr="004D6860">
        <w:rPr>
          <w:lang w:val="pl-PL"/>
        </w:rPr>
        <w:t>.</w:t>
      </w:r>
    </w:p>
    <w:p w:rsidR="00894297" w:rsidRPr="004D6860" w:rsidRDefault="00894297"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71</w:t>
      </w:r>
      <w:r w:rsidRPr="004D6860">
        <w:rPr>
          <w:lang w:val="pl-PL"/>
        </w:rPr>
        <w:fldChar w:fldCharType="end"/>
      </w:r>
      <w:r w:rsidRPr="004D6860">
        <w:rPr>
          <w:lang w:val="pl-PL"/>
        </w:rPr>
        <w:t>. </w:t>
      </w:r>
      <w:r w:rsidR="0070488A" w:rsidRPr="004D6860">
        <w:rPr>
          <w:lang w:val="pl-PL"/>
        </w:rPr>
        <w:t> </w:t>
      </w:r>
      <w:r w:rsidR="00B1416E" w:rsidRPr="004D6860">
        <w:rPr>
          <w:lang w:val="pl-PL"/>
        </w:rPr>
        <w:t>Trybunał zauważa ponadto, że</w:t>
      </w:r>
      <w:r w:rsidR="00474A39" w:rsidRPr="004D6860">
        <w:rPr>
          <w:lang w:val="pl-PL"/>
        </w:rPr>
        <w:t xml:space="preserve"> jeśli chodzi o długość rzeczonego postępowania krajowego, pomimo </w:t>
      </w:r>
      <w:r w:rsidR="003012AE" w:rsidRPr="004D6860">
        <w:rPr>
          <w:lang w:val="pl-PL"/>
        </w:rPr>
        <w:t>uznania</w:t>
      </w:r>
      <w:r w:rsidR="00474A39" w:rsidRPr="004D6860">
        <w:rPr>
          <w:lang w:val="pl-PL"/>
        </w:rPr>
        <w:t xml:space="preserve"> pilnego ch</w:t>
      </w:r>
      <w:r w:rsidR="003012AE" w:rsidRPr="004D6860">
        <w:rPr>
          <w:lang w:val="pl-PL"/>
        </w:rPr>
        <w:t>arakteru postępowania w trybie K</w:t>
      </w:r>
      <w:r w:rsidR="00474A39" w:rsidRPr="004D6860">
        <w:rPr>
          <w:lang w:val="pl-PL"/>
        </w:rPr>
        <w:t xml:space="preserve">onwencji haskiej, upłynął okres jednego roku, od dnia, w którym wniosek skarżącego o zwrot dziecka zarejestrowano w Sądzie Rejonowym w Grudziądzu do dnia ostatecznej decyzji. Rząd </w:t>
      </w:r>
      <w:r w:rsidR="003012AE" w:rsidRPr="004D6860">
        <w:rPr>
          <w:lang w:val="pl-PL"/>
        </w:rPr>
        <w:t xml:space="preserve">nie wyjaśnił przyczyn </w:t>
      </w:r>
      <w:r w:rsidR="00474A39" w:rsidRPr="004D6860">
        <w:rPr>
          <w:lang w:val="pl-PL"/>
        </w:rPr>
        <w:t>tego opóźnienia</w:t>
      </w:r>
      <w:r w:rsidRPr="004D6860">
        <w:rPr>
          <w:lang w:val="pl-PL"/>
        </w:rPr>
        <w:t>.</w:t>
      </w:r>
    </w:p>
    <w:p w:rsidR="002C299C" w:rsidRPr="004D6860" w:rsidRDefault="00894297"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72</w:t>
      </w:r>
      <w:r w:rsidRPr="004D6860">
        <w:rPr>
          <w:lang w:val="pl-PL"/>
        </w:rPr>
        <w:fldChar w:fldCharType="end"/>
      </w:r>
      <w:r w:rsidRPr="004D6860">
        <w:rPr>
          <w:lang w:val="pl-PL"/>
        </w:rPr>
        <w:t>.  </w:t>
      </w:r>
      <w:r w:rsidR="00474A39" w:rsidRPr="004D6860">
        <w:rPr>
          <w:lang w:val="pl-PL"/>
        </w:rPr>
        <w:t xml:space="preserve">W związku z tym, mimo że sześciotygodniowy termin nie jest </w:t>
      </w:r>
      <w:r w:rsidR="00997405" w:rsidRPr="004D6860">
        <w:rPr>
          <w:lang w:val="pl-PL"/>
        </w:rPr>
        <w:t>obligatoryjny</w:t>
      </w:r>
      <w:r w:rsidR="00474A39" w:rsidRPr="004D6860">
        <w:rPr>
          <w:lang w:val="pl-PL"/>
        </w:rPr>
        <w:t xml:space="preserve"> na mocy Konwencji Haskiej (patrz pkt 33 powyżej), Trybunał uznaje, że przekroczenie go o czterdzieści pięć tygodni, to znaczy ponad ośmiokrotnie, przy braku jakichkolwiek okoliczności mogących zwolnić sądy krajowe z </w:t>
      </w:r>
      <w:r w:rsidR="00966DBC" w:rsidRPr="004D6860">
        <w:rPr>
          <w:lang w:val="pl-PL"/>
        </w:rPr>
        <w:t>jego ścisłego przestrzegania</w:t>
      </w:r>
      <w:r w:rsidR="00474A39" w:rsidRPr="004D6860">
        <w:rPr>
          <w:lang w:val="pl-PL"/>
        </w:rPr>
        <w:t xml:space="preserve">, nie licuje z powagą sytuacji i nie jest zgodny z pozytywnym obowiązkiem działania bez zbędnej zwłoki w postępowaniu o powrót dzieci (patrz </w:t>
      </w:r>
      <w:proofErr w:type="spellStart"/>
      <w:r w:rsidR="00474A39" w:rsidRPr="004D6860">
        <w:rPr>
          <w:i/>
          <w:lang w:val="pl-PL"/>
        </w:rPr>
        <w:t>Carlson</w:t>
      </w:r>
      <w:proofErr w:type="spellEnd"/>
      <w:r w:rsidR="00474A39" w:rsidRPr="004D6860">
        <w:rPr>
          <w:i/>
          <w:lang w:val="pl-PL"/>
        </w:rPr>
        <w:t xml:space="preserve"> przeciwko Szwajcarii</w:t>
      </w:r>
      <w:r w:rsidR="00B1416E" w:rsidRPr="004D6860">
        <w:rPr>
          <w:lang w:val="pl-PL"/>
        </w:rPr>
        <w:t>,</w:t>
      </w:r>
      <w:r w:rsidR="00474A39" w:rsidRPr="004D6860">
        <w:rPr>
          <w:lang w:val="pl-PL"/>
        </w:rPr>
        <w:t xml:space="preserve"> nr 49492/06, § 76, 6 listopad 2008;. </w:t>
      </w:r>
      <w:r w:rsidR="00474A39" w:rsidRPr="004D6860">
        <w:rPr>
          <w:i/>
          <w:lang w:val="pl-PL"/>
        </w:rPr>
        <w:t>Karrer przeciwko Rumunii</w:t>
      </w:r>
      <w:r w:rsidR="00474A39" w:rsidRPr="004D6860">
        <w:rPr>
          <w:lang w:val="pl-PL"/>
        </w:rPr>
        <w:t xml:space="preserve">, nr 16965/10, § 54, 21 lutego 2012 r. </w:t>
      </w:r>
      <w:r w:rsidR="00474A39" w:rsidRPr="004D6860">
        <w:rPr>
          <w:i/>
          <w:lang w:val="pl-PL"/>
        </w:rPr>
        <w:t>RS przeciwko Polsce</w:t>
      </w:r>
      <w:r w:rsidR="00474A39" w:rsidRPr="004D6860">
        <w:rPr>
          <w:lang w:val="pl-PL"/>
        </w:rPr>
        <w:t xml:space="preserve">, nr 63777/09, § 70, 21 lipca 2015; </w:t>
      </w:r>
      <w:r w:rsidR="00474A39" w:rsidRPr="004D6860">
        <w:rPr>
          <w:i/>
          <w:lang w:val="pl-PL"/>
        </w:rPr>
        <w:t>Blaga przeciwko Rumunii</w:t>
      </w:r>
      <w:r w:rsidR="00474A39" w:rsidRPr="004D6860">
        <w:rPr>
          <w:lang w:val="pl-PL"/>
        </w:rPr>
        <w:t xml:space="preserve">, nr 54443/10, § 83, 1 lipca 2014, i </w:t>
      </w:r>
      <w:proofErr w:type="spellStart"/>
      <w:r w:rsidR="00474A39" w:rsidRPr="004D6860">
        <w:rPr>
          <w:i/>
          <w:lang w:val="pl-PL"/>
        </w:rPr>
        <w:t>Monory</w:t>
      </w:r>
      <w:proofErr w:type="spellEnd"/>
      <w:r w:rsidR="00474A39" w:rsidRPr="004D6860">
        <w:rPr>
          <w:lang w:val="pl-PL"/>
        </w:rPr>
        <w:t xml:space="preserve">, cytowana powyżej, § 82; patrz także, </w:t>
      </w:r>
      <w:r w:rsidR="00474A39" w:rsidRPr="004D6860">
        <w:rPr>
          <w:i/>
          <w:lang w:val="pl-PL"/>
        </w:rPr>
        <w:t>a contrario</w:t>
      </w:r>
      <w:r w:rsidR="00474A39" w:rsidRPr="004D6860">
        <w:rPr>
          <w:lang w:val="pl-PL"/>
        </w:rPr>
        <w:t xml:space="preserve">, </w:t>
      </w:r>
      <w:proofErr w:type="spellStart"/>
      <w:r w:rsidR="00474A39" w:rsidRPr="004D6860">
        <w:rPr>
          <w:i/>
          <w:lang w:val="pl-PL"/>
        </w:rPr>
        <w:t>Lipkowsky</w:t>
      </w:r>
      <w:proofErr w:type="spellEnd"/>
      <w:r w:rsidR="00474A39" w:rsidRPr="004D6860">
        <w:rPr>
          <w:lang w:val="pl-PL"/>
        </w:rPr>
        <w:t xml:space="preserve"> (</w:t>
      </w:r>
      <w:proofErr w:type="spellStart"/>
      <w:r w:rsidR="00474A39" w:rsidRPr="004D6860">
        <w:rPr>
          <w:lang w:val="pl-PL"/>
        </w:rPr>
        <w:t>dec</w:t>
      </w:r>
      <w:proofErr w:type="spellEnd"/>
      <w:r w:rsidR="00474A39" w:rsidRPr="004D6860">
        <w:rPr>
          <w:lang w:val="pl-PL"/>
        </w:rPr>
        <w:t>.), cytowana powyżej)</w:t>
      </w:r>
    </w:p>
    <w:p w:rsidR="0085330E" w:rsidRPr="004D6860" w:rsidRDefault="00000D8C"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73</w:t>
      </w:r>
      <w:r w:rsidRPr="004D6860">
        <w:rPr>
          <w:lang w:val="pl-PL"/>
        </w:rPr>
        <w:fldChar w:fldCharType="end"/>
      </w:r>
      <w:r w:rsidRPr="004D6860">
        <w:rPr>
          <w:lang w:val="pl-PL"/>
        </w:rPr>
        <w:t>.  </w:t>
      </w:r>
      <w:r w:rsidR="007937D9" w:rsidRPr="004D6860">
        <w:rPr>
          <w:lang w:val="pl-PL"/>
        </w:rPr>
        <w:t>Podsumowując, w świetle okoliczności postępowania postrzeganego jako całość i nie naruszając marginesu uznaniowości w tej kwestii Państw pozwanych, Trybunał uważa, że ​​państwo nie wywiązało się ze swoich pozytywnych obowiązków na podstawie artykułu 8 Konwencji</w:t>
      </w:r>
      <w:r w:rsidR="007D49B1" w:rsidRPr="004D6860">
        <w:rPr>
          <w:lang w:val="pl-PL"/>
        </w:rPr>
        <w:t>.</w:t>
      </w:r>
    </w:p>
    <w:p w:rsidR="00C3322E" w:rsidRPr="004D6860" w:rsidRDefault="00C3322E" w:rsidP="00A65F8B">
      <w:pPr>
        <w:pStyle w:val="ECHRPara"/>
        <w:rPr>
          <w:i/>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74</w:t>
      </w:r>
      <w:r w:rsidRPr="004D6860">
        <w:rPr>
          <w:lang w:val="pl-PL"/>
        </w:rPr>
        <w:fldChar w:fldCharType="end"/>
      </w:r>
      <w:r w:rsidRPr="004D6860">
        <w:rPr>
          <w:lang w:val="pl-PL"/>
        </w:rPr>
        <w:t>.</w:t>
      </w:r>
      <w:r w:rsidR="00A65F8B" w:rsidRPr="004D6860">
        <w:rPr>
          <w:lang w:val="pl-PL"/>
        </w:rPr>
        <w:t> </w:t>
      </w:r>
      <w:r w:rsidRPr="004D6860">
        <w:rPr>
          <w:lang w:val="pl-PL"/>
        </w:rPr>
        <w:t> </w:t>
      </w:r>
      <w:r w:rsidR="007937D9" w:rsidRPr="004D6860">
        <w:rPr>
          <w:lang w:val="pl-PL"/>
        </w:rPr>
        <w:t>W świetle powyższego wniosku, nie jest konieczne, aby pozostała część skargi skarżącego o rzekomo wadliwym postępowaniu była rozpatrywan</w:t>
      </w:r>
      <w:r w:rsidR="00B1416E" w:rsidRPr="004D6860">
        <w:rPr>
          <w:lang w:val="pl-PL"/>
        </w:rPr>
        <w:t>a</w:t>
      </w:r>
      <w:r w:rsidR="007937D9" w:rsidRPr="004D6860">
        <w:rPr>
          <w:lang w:val="pl-PL"/>
        </w:rPr>
        <w:t xml:space="preserve"> przez Trybunał</w:t>
      </w:r>
      <w:r w:rsidRPr="004D6860">
        <w:rPr>
          <w:lang w:val="pl-PL"/>
        </w:rPr>
        <w:t>.</w:t>
      </w:r>
    </w:p>
    <w:p w:rsidR="0085330E" w:rsidRPr="004D6860" w:rsidRDefault="008C1D78"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75</w:t>
      </w:r>
      <w:r w:rsidRPr="004D6860">
        <w:rPr>
          <w:lang w:val="pl-PL"/>
        </w:rPr>
        <w:fldChar w:fldCharType="end"/>
      </w:r>
      <w:r w:rsidRPr="004D6860">
        <w:rPr>
          <w:lang w:val="pl-PL"/>
        </w:rPr>
        <w:t>.  </w:t>
      </w:r>
      <w:r w:rsidR="007937D9" w:rsidRPr="004D6860">
        <w:rPr>
          <w:lang w:val="pl-PL"/>
        </w:rPr>
        <w:t>Doszło więc do naruszenia artykułu 8 Konwencji</w:t>
      </w:r>
      <w:r w:rsidR="0085330E" w:rsidRPr="004D6860">
        <w:rPr>
          <w:lang w:val="pl-PL"/>
        </w:rPr>
        <w:t>.</w:t>
      </w:r>
    </w:p>
    <w:p w:rsidR="00AD6B81" w:rsidRPr="004D6860" w:rsidRDefault="00AD6B81"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76</w:t>
      </w:r>
      <w:r w:rsidRPr="004D6860">
        <w:rPr>
          <w:lang w:val="pl-PL"/>
        </w:rPr>
        <w:fldChar w:fldCharType="end"/>
      </w:r>
      <w:r w:rsidRPr="004D6860">
        <w:rPr>
          <w:lang w:val="pl-PL"/>
        </w:rPr>
        <w:t>.  </w:t>
      </w:r>
      <w:r w:rsidR="007937D9" w:rsidRPr="004D6860">
        <w:rPr>
          <w:lang w:val="pl-PL"/>
        </w:rPr>
        <w:t>Ostatecznie, Trybunał zauważa, że ​​z uwagi na to, że dziecko mieszkało z matką w Polsce od ponad trzech i pół roku, nie ma</w:t>
      </w:r>
      <w:r w:rsidR="00642A99" w:rsidRPr="004D6860">
        <w:rPr>
          <w:lang w:val="pl-PL"/>
        </w:rPr>
        <w:t xml:space="preserve"> podstaw</w:t>
      </w:r>
      <w:r w:rsidR="007937D9" w:rsidRPr="004D6860">
        <w:rPr>
          <w:lang w:val="pl-PL"/>
        </w:rPr>
        <w:t xml:space="preserve"> </w:t>
      </w:r>
      <w:r w:rsidR="00642A99" w:rsidRPr="004D6860">
        <w:rPr>
          <w:lang w:val="pl-PL"/>
        </w:rPr>
        <w:t>aby niniejszy wyrok</w:t>
      </w:r>
      <w:r w:rsidR="007937D9" w:rsidRPr="004D6860">
        <w:rPr>
          <w:lang w:val="pl-PL"/>
        </w:rPr>
        <w:t xml:space="preserve"> był interpretowany jako zobowiązujący pozwane Państwo do podjęcia kroków nakazując</w:t>
      </w:r>
      <w:r w:rsidR="00C15F02" w:rsidRPr="004D6860">
        <w:rPr>
          <w:lang w:val="pl-PL"/>
        </w:rPr>
        <w:t>ych</w:t>
      </w:r>
      <w:r w:rsidR="007937D9" w:rsidRPr="004D6860">
        <w:rPr>
          <w:lang w:val="pl-PL"/>
        </w:rPr>
        <w:t xml:space="preserve"> powrót dziecka do Wielkiej Brytanii</w:t>
      </w:r>
      <w:r w:rsidRPr="004D6860">
        <w:rPr>
          <w:lang w:val="pl-PL"/>
        </w:rPr>
        <w:t>.</w:t>
      </w:r>
    </w:p>
    <w:p w:rsidR="00345AAB" w:rsidRPr="004D6860" w:rsidRDefault="00BD1009" w:rsidP="00A65F8B">
      <w:pPr>
        <w:pStyle w:val="ECHRHeading1"/>
        <w:rPr>
          <w:lang w:val="pl-PL"/>
        </w:rPr>
      </w:pPr>
      <w:r w:rsidRPr="004D6860">
        <w:rPr>
          <w:lang w:val="pl-PL"/>
        </w:rPr>
        <w:t>I</w:t>
      </w:r>
      <w:r w:rsidR="00345AAB" w:rsidRPr="004D6860">
        <w:rPr>
          <w:lang w:val="pl-PL"/>
        </w:rPr>
        <w:t>I. </w:t>
      </w:r>
      <w:r w:rsidR="00DB4FD9" w:rsidRPr="004D6860">
        <w:rPr>
          <w:lang w:val="pl-PL"/>
        </w:rPr>
        <w:t> </w:t>
      </w:r>
      <w:r w:rsidR="00C400FE" w:rsidRPr="004D6860">
        <w:rPr>
          <w:lang w:val="pl-PL"/>
        </w:rPr>
        <w:t>ZARZUT NARUSZENIA ARTYKUŁU 8 KONWENCJI Z POWODU BRAKU WYDANIA PRZEZ SĄDY KRAJOWE TYMCZASOWEGO NAKAZU UMOŻLIWIENIA KONTAKTU</w:t>
      </w:r>
    </w:p>
    <w:p w:rsidR="00345AAB" w:rsidRPr="004D6860" w:rsidRDefault="00345AAB"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77</w:t>
      </w:r>
      <w:r w:rsidRPr="004D6860">
        <w:rPr>
          <w:lang w:val="pl-PL"/>
        </w:rPr>
        <w:fldChar w:fldCharType="end"/>
      </w:r>
      <w:r w:rsidRPr="004D6860">
        <w:rPr>
          <w:lang w:val="pl-PL"/>
        </w:rPr>
        <w:t>.  </w:t>
      </w:r>
      <w:r w:rsidR="00924CA1" w:rsidRPr="004D6860">
        <w:rPr>
          <w:lang w:val="pl-PL"/>
        </w:rPr>
        <w:t xml:space="preserve">W swoich uwagach dotyczących dopuszczalności i meritum skargi w sprawie, które została przekazana do Trybunału w dniu 19 stycznia 2015 roku, skarżący złożył </w:t>
      </w:r>
      <w:r w:rsidR="00C87272" w:rsidRPr="004D6860">
        <w:rPr>
          <w:lang w:val="pl-PL"/>
        </w:rPr>
        <w:t>dodatkowy zarzut</w:t>
      </w:r>
      <w:r w:rsidR="00924CA1" w:rsidRPr="004D6860">
        <w:rPr>
          <w:lang w:val="pl-PL"/>
        </w:rPr>
        <w:t xml:space="preserve">, a mianowicie, że polski sąd rodzinny nie zabezpieczył wykonania jego prawa do kontaktu podczas </w:t>
      </w:r>
      <w:r w:rsidR="00C87272" w:rsidRPr="004D6860">
        <w:rPr>
          <w:lang w:val="pl-PL"/>
        </w:rPr>
        <w:t xml:space="preserve">trwania </w:t>
      </w:r>
      <w:r w:rsidR="00924CA1" w:rsidRPr="004D6860">
        <w:rPr>
          <w:lang w:val="pl-PL"/>
        </w:rPr>
        <w:t>postępowani</w:t>
      </w:r>
      <w:r w:rsidR="00C87272" w:rsidRPr="004D6860">
        <w:rPr>
          <w:lang w:val="pl-PL"/>
        </w:rPr>
        <w:t>a</w:t>
      </w:r>
      <w:r w:rsidR="0089799E" w:rsidRPr="004D6860">
        <w:rPr>
          <w:lang w:val="pl-PL"/>
        </w:rPr>
        <w:t xml:space="preserve"> w trybie K</w:t>
      </w:r>
      <w:r w:rsidR="00924CA1" w:rsidRPr="004D6860">
        <w:rPr>
          <w:lang w:val="pl-PL"/>
        </w:rPr>
        <w:t xml:space="preserve">onwencji haskiej. W rezultacie, jego kontakt z dzieckiem był nieregularny i rzadki, gdyż </w:t>
      </w:r>
      <w:r w:rsidR="0089799E" w:rsidRPr="004D6860">
        <w:rPr>
          <w:lang w:val="pl-PL"/>
        </w:rPr>
        <w:t>zależało to wyłącznie od woli</w:t>
      </w:r>
      <w:r w:rsidR="00924CA1" w:rsidRPr="004D6860">
        <w:rPr>
          <w:lang w:val="pl-PL"/>
        </w:rPr>
        <w:t xml:space="preserve"> uprowadzającej matki. To, zdaniem skarż</w:t>
      </w:r>
      <w:r w:rsidR="0089799E" w:rsidRPr="004D6860">
        <w:rPr>
          <w:lang w:val="pl-PL"/>
        </w:rPr>
        <w:t xml:space="preserve">ącego, było niezgodne z </w:t>
      </w:r>
      <w:r w:rsidR="0089799E" w:rsidRPr="004D6860">
        <w:rPr>
          <w:lang w:val="pl-PL"/>
        </w:rPr>
        <w:lastRenderedPageBreak/>
        <w:t>art 21 K</w:t>
      </w:r>
      <w:r w:rsidR="00924CA1" w:rsidRPr="004D6860">
        <w:rPr>
          <w:lang w:val="pl-PL"/>
        </w:rPr>
        <w:t>onwencji haskiej oraz z naruszeniem prawa jego i jego córki do poszanowania ich życia rodzinnego na podstawie Artykułu 8 Konwencji</w:t>
      </w:r>
      <w:r w:rsidR="00CF2677" w:rsidRPr="004D6860">
        <w:rPr>
          <w:lang w:val="pl-PL"/>
        </w:rPr>
        <w:t>.</w:t>
      </w:r>
    </w:p>
    <w:p w:rsidR="00AF4D25" w:rsidRPr="004D6860" w:rsidRDefault="00AD6B81" w:rsidP="00A65F8B">
      <w:pPr>
        <w:pStyle w:val="ECHRPara"/>
        <w:rPr>
          <w:i/>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78</w:t>
      </w:r>
      <w:r w:rsidRPr="004D6860">
        <w:rPr>
          <w:lang w:val="pl-PL"/>
        </w:rPr>
        <w:fldChar w:fldCharType="end"/>
      </w:r>
      <w:r w:rsidRPr="004D6860">
        <w:rPr>
          <w:lang w:val="pl-PL"/>
        </w:rPr>
        <w:t>.  </w:t>
      </w:r>
      <w:r w:rsidR="00057AAB" w:rsidRPr="004D6860">
        <w:rPr>
          <w:lang w:val="pl-PL"/>
        </w:rPr>
        <w:t xml:space="preserve">Trybunał uważa, że ​​powyższa skarga nie może być postrzegana jako integralna część głównego zarzutu skarżącego, który dotyczył oddalenia jego </w:t>
      </w:r>
      <w:r w:rsidR="00630B24" w:rsidRPr="004D6860">
        <w:rPr>
          <w:lang w:val="pl-PL"/>
        </w:rPr>
        <w:t>wniosku na podstawie Konwencji h</w:t>
      </w:r>
      <w:r w:rsidR="00057AAB" w:rsidRPr="004D6860">
        <w:rPr>
          <w:lang w:val="pl-PL"/>
        </w:rPr>
        <w:t>askiej oraz cech tego postępowania, w zakresie, w jakim mogą one mieć wpływ na ten wynik. W konsekwencji zarzut skarżącego, że jego kontakt nie został zabezpieczony przez sąd krajowy w postępowani</w:t>
      </w:r>
      <w:r w:rsidR="0089799E" w:rsidRPr="004D6860">
        <w:rPr>
          <w:lang w:val="pl-PL"/>
        </w:rPr>
        <w:t>u</w:t>
      </w:r>
      <w:r w:rsidR="00057AAB" w:rsidRPr="004D6860">
        <w:rPr>
          <w:lang w:val="pl-PL"/>
        </w:rPr>
        <w:t xml:space="preserve"> o powrót</w:t>
      </w:r>
      <w:r w:rsidR="0089799E" w:rsidRPr="004D6860">
        <w:rPr>
          <w:lang w:val="pl-PL"/>
        </w:rPr>
        <w:t xml:space="preserve"> dziecka</w:t>
      </w:r>
      <w:r w:rsidR="00057AAB" w:rsidRPr="004D6860">
        <w:rPr>
          <w:lang w:val="pl-PL"/>
        </w:rPr>
        <w:t xml:space="preserve"> musi zostać zbadany jako odrębna skarga. Jednakże, nie jest w </w:t>
      </w:r>
      <w:r w:rsidR="003A26CB" w:rsidRPr="004D6860">
        <w:rPr>
          <w:lang w:val="pl-PL"/>
        </w:rPr>
        <w:t>mocy</w:t>
      </w:r>
      <w:r w:rsidR="00057AAB" w:rsidRPr="004D6860">
        <w:rPr>
          <w:lang w:val="pl-PL"/>
        </w:rPr>
        <w:t xml:space="preserve"> Trybunału uchylenie stosowania zasady sześciu miesięcy, nawet w przypadku braku stosownego sprzeciwu ze strony rządu (patrz, między innymi, </w:t>
      </w:r>
      <w:r w:rsidR="00057AAB" w:rsidRPr="004D6860">
        <w:rPr>
          <w:i/>
          <w:lang w:val="pl-PL"/>
        </w:rPr>
        <w:t>Wereda przeciwko Polsce</w:t>
      </w:r>
      <w:r w:rsidR="00057AAB" w:rsidRPr="004D6860">
        <w:rPr>
          <w:lang w:val="pl-PL"/>
        </w:rPr>
        <w:t xml:space="preserve">, nr. 54727/08 , § 57, 26 listopada 2013 r. </w:t>
      </w:r>
      <w:proofErr w:type="spellStart"/>
      <w:r w:rsidR="00057AAB" w:rsidRPr="004D6860">
        <w:rPr>
          <w:i/>
          <w:lang w:val="pl-PL"/>
        </w:rPr>
        <w:t>Belaousof</w:t>
      </w:r>
      <w:proofErr w:type="spellEnd"/>
      <w:r w:rsidR="00057AAB" w:rsidRPr="004D6860">
        <w:rPr>
          <w:i/>
          <w:lang w:val="pl-PL"/>
        </w:rPr>
        <w:t xml:space="preserve"> i inni przeciwko Grecji</w:t>
      </w:r>
      <w:r w:rsidR="00057AAB" w:rsidRPr="004D6860">
        <w:rPr>
          <w:lang w:val="pl-PL"/>
        </w:rPr>
        <w:t xml:space="preserve">, nr 66296/01, wyrok z dnia 27 maja 2004 roku, § 38;. </w:t>
      </w:r>
      <w:proofErr w:type="spellStart"/>
      <w:r w:rsidR="00057AAB" w:rsidRPr="004D6860">
        <w:rPr>
          <w:i/>
          <w:lang w:val="pl-PL"/>
        </w:rPr>
        <w:t>Miroshnik</w:t>
      </w:r>
      <w:proofErr w:type="spellEnd"/>
      <w:r w:rsidR="00057AAB" w:rsidRPr="004D6860">
        <w:rPr>
          <w:i/>
          <w:lang w:val="pl-PL"/>
        </w:rPr>
        <w:t xml:space="preserve"> przeciwko Ukrainie</w:t>
      </w:r>
      <w:r w:rsidR="00057AAB" w:rsidRPr="004D6860">
        <w:rPr>
          <w:lang w:val="pl-PL"/>
        </w:rPr>
        <w:t xml:space="preserve">, nr 75804/01, § 55, dnia 27 listopada 2008 r. </w:t>
      </w:r>
      <w:proofErr w:type="spellStart"/>
      <w:r w:rsidR="00057AAB" w:rsidRPr="004D6860">
        <w:rPr>
          <w:i/>
          <w:lang w:val="pl-PL"/>
        </w:rPr>
        <w:t>Tsikakis</w:t>
      </w:r>
      <w:proofErr w:type="spellEnd"/>
      <w:r w:rsidR="00057AAB" w:rsidRPr="004D6860">
        <w:rPr>
          <w:i/>
          <w:lang w:val="pl-PL"/>
        </w:rPr>
        <w:t xml:space="preserve"> przeciwko Niemcom</w:t>
      </w:r>
      <w:r w:rsidR="00057AAB" w:rsidRPr="004D6860">
        <w:rPr>
          <w:lang w:val="pl-PL"/>
        </w:rPr>
        <w:t xml:space="preserve">, nr 1521/06, § 55, 10 lutego 2011 r., i </w:t>
      </w:r>
      <w:proofErr w:type="spellStart"/>
      <w:r w:rsidR="00057AAB" w:rsidRPr="004D6860">
        <w:rPr>
          <w:i/>
          <w:lang w:val="pl-PL"/>
        </w:rPr>
        <w:t>Ciornei</w:t>
      </w:r>
      <w:proofErr w:type="spellEnd"/>
      <w:r w:rsidR="00057AAB" w:rsidRPr="004D6860">
        <w:rPr>
          <w:i/>
          <w:lang w:val="pl-PL"/>
        </w:rPr>
        <w:t xml:space="preserve"> przeciwko Rumunii</w:t>
      </w:r>
      <w:r w:rsidR="00057AAB" w:rsidRPr="004D6860">
        <w:rPr>
          <w:lang w:val="pl-PL"/>
        </w:rPr>
        <w:t>, nr 6098/05, § 19, 21 lipca 2009 roku)</w:t>
      </w:r>
      <w:r w:rsidR="00AF4D25" w:rsidRPr="004D6860">
        <w:rPr>
          <w:lang w:val="pl-PL"/>
        </w:rPr>
        <w:t>.</w:t>
      </w:r>
    </w:p>
    <w:p w:rsidR="000144D8" w:rsidRPr="004D6860" w:rsidRDefault="00AF4D25"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79</w:t>
      </w:r>
      <w:r w:rsidRPr="004D6860">
        <w:rPr>
          <w:lang w:val="pl-PL"/>
        </w:rPr>
        <w:fldChar w:fldCharType="end"/>
      </w:r>
      <w:r w:rsidRPr="004D6860">
        <w:rPr>
          <w:lang w:val="pl-PL"/>
        </w:rPr>
        <w:t>.  </w:t>
      </w:r>
      <w:r w:rsidR="00057AAB" w:rsidRPr="004D6860">
        <w:rPr>
          <w:lang w:val="pl-PL"/>
        </w:rPr>
        <w:t xml:space="preserve">W świetle powyższych rozważań należy stwierdzić, że </w:t>
      </w:r>
      <w:r w:rsidR="003A26CB" w:rsidRPr="004D6860">
        <w:rPr>
          <w:lang w:val="pl-PL"/>
        </w:rPr>
        <w:t xml:space="preserve">rozpoznanie </w:t>
      </w:r>
      <w:r w:rsidR="00057AAB" w:rsidRPr="004D6860">
        <w:rPr>
          <w:lang w:val="pl-PL"/>
        </w:rPr>
        <w:t xml:space="preserve">zasadności wniosku skarżącego o </w:t>
      </w:r>
      <w:r w:rsidR="00D03168" w:rsidRPr="004D6860">
        <w:rPr>
          <w:lang w:val="pl-PL"/>
        </w:rPr>
        <w:t>ustalenie</w:t>
      </w:r>
      <w:r w:rsidR="00057AAB" w:rsidRPr="004D6860">
        <w:rPr>
          <w:lang w:val="pl-PL"/>
        </w:rPr>
        <w:t xml:space="preserve"> kontakt</w:t>
      </w:r>
      <w:r w:rsidR="00A60D74" w:rsidRPr="004D6860">
        <w:rPr>
          <w:lang w:val="pl-PL"/>
        </w:rPr>
        <w:t>ów</w:t>
      </w:r>
      <w:r w:rsidR="00057AAB" w:rsidRPr="004D6860">
        <w:rPr>
          <w:lang w:val="pl-PL"/>
        </w:rPr>
        <w:t xml:space="preserve"> został</w:t>
      </w:r>
      <w:r w:rsidR="00D03168" w:rsidRPr="004D6860">
        <w:rPr>
          <w:lang w:val="pl-PL"/>
        </w:rPr>
        <w:t>o</w:t>
      </w:r>
      <w:r w:rsidR="00057AAB" w:rsidRPr="004D6860">
        <w:rPr>
          <w:lang w:val="pl-PL"/>
        </w:rPr>
        <w:t xml:space="preserve"> </w:t>
      </w:r>
      <w:r w:rsidR="003A26CB" w:rsidRPr="004D6860">
        <w:rPr>
          <w:lang w:val="pl-PL"/>
        </w:rPr>
        <w:t>zawieszon</w:t>
      </w:r>
      <w:r w:rsidR="00D03168" w:rsidRPr="004D6860">
        <w:rPr>
          <w:lang w:val="pl-PL"/>
        </w:rPr>
        <w:t>e</w:t>
      </w:r>
      <w:r w:rsidR="003A26CB" w:rsidRPr="004D6860">
        <w:rPr>
          <w:lang w:val="pl-PL"/>
        </w:rPr>
        <w:t xml:space="preserve"> </w:t>
      </w:r>
      <w:r w:rsidR="00057AAB" w:rsidRPr="004D6860">
        <w:rPr>
          <w:lang w:val="pl-PL"/>
        </w:rPr>
        <w:t xml:space="preserve">przez Sąd Rejonowy w Grudziądzu w dniu 28 lutego 2013 roku do chwili zakończenia postępowania rozwodowego (patrz pkt 28 powyżej). To ostatnie postępowanie zakończono dnia 24 czerwca 2013 r decyzją Sądu Apelacyjnego w Gdańsku (patrz pkt 29 powyżej). Skarżący poinformował Trybunał, że w dniu 28 listopada 2014 roku </w:t>
      </w:r>
      <w:r w:rsidR="00283E5E" w:rsidRPr="004D6860">
        <w:rPr>
          <w:lang w:val="pl-PL"/>
        </w:rPr>
        <w:t xml:space="preserve"> zostało wydane postanowienie w sprawie ustalenia</w:t>
      </w:r>
      <w:r w:rsidR="00057AAB" w:rsidRPr="004D6860">
        <w:rPr>
          <w:lang w:val="pl-PL"/>
        </w:rPr>
        <w:t xml:space="preserve"> kontakt</w:t>
      </w:r>
      <w:r w:rsidR="00D03168" w:rsidRPr="004D6860">
        <w:rPr>
          <w:lang w:val="pl-PL"/>
        </w:rPr>
        <w:t>ów</w:t>
      </w:r>
      <w:r w:rsidR="00057AAB" w:rsidRPr="004D6860">
        <w:rPr>
          <w:lang w:val="pl-PL"/>
        </w:rPr>
        <w:t xml:space="preserve"> (patrz pkt 31 powyżej). Ta ostatnia okoliczność, jednak nie ma żadnego znaczenia, ponieważ postępowanie w trybie Konwencj</w:t>
      </w:r>
      <w:r w:rsidR="00A117D4" w:rsidRPr="004D6860">
        <w:rPr>
          <w:lang w:val="pl-PL"/>
        </w:rPr>
        <w:t>i</w:t>
      </w:r>
      <w:r w:rsidR="00057AAB" w:rsidRPr="004D6860">
        <w:rPr>
          <w:lang w:val="pl-PL"/>
        </w:rPr>
        <w:t xml:space="preserve"> </w:t>
      </w:r>
      <w:r w:rsidR="00A117D4" w:rsidRPr="004D6860">
        <w:rPr>
          <w:lang w:val="pl-PL"/>
        </w:rPr>
        <w:t>h</w:t>
      </w:r>
      <w:r w:rsidR="00057AAB" w:rsidRPr="004D6860">
        <w:rPr>
          <w:lang w:val="pl-PL"/>
        </w:rPr>
        <w:t>ask</w:t>
      </w:r>
      <w:r w:rsidR="00A117D4" w:rsidRPr="004D6860">
        <w:rPr>
          <w:lang w:val="pl-PL"/>
        </w:rPr>
        <w:t>iej</w:t>
      </w:r>
      <w:r w:rsidR="00E110F5" w:rsidRPr="004D6860">
        <w:rPr>
          <w:lang w:val="pl-PL"/>
        </w:rPr>
        <w:t xml:space="preserve">, w czasie trwania </w:t>
      </w:r>
      <w:r w:rsidR="00057AAB" w:rsidRPr="004D6860">
        <w:rPr>
          <w:lang w:val="pl-PL"/>
        </w:rPr>
        <w:t>którego, skarżący zabiegał o kontakt ze swoim dzieckiem, zakończyło się w dniu 14 października 2013 roku (patrz pkt 22 powyżej)</w:t>
      </w:r>
      <w:r w:rsidR="009514A5" w:rsidRPr="004D6860">
        <w:rPr>
          <w:lang w:val="pl-PL"/>
        </w:rPr>
        <w:t>.</w:t>
      </w:r>
    </w:p>
    <w:p w:rsidR="00AF4D25" w:rsidRPr="004D6860" w:rsidRDefault="00AF4D25" w:rsidP="00A65F8B">
      <w:pPr>
        <w:pStyle w:val="ECHRPara"/>
        <w:rPr>
          <w:i/>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80</w:t>
      </w:r>
      <w:r w:rsidRPr="004D6860">
        <w:rPr>
          <w:lang w:val="pl-PL"/>
        </w:rPr>
        <w:fldChar w:fldCharType="end"/>
      </w:r>
      <w:r w:rsidRPr="004D6860">
        <w:rPr>
          <w:lang w:val="pl-PL"/>
        </w:rPr>
        <w:t>.</w:t>
      </w:r>
      <w:r w:rsidRPr="004D6860">
        <w:rPr>
          <w:i/>
          <w:lang w:val="pl-PL"/>
        </w:rPr>
        <w:t>  </w:t>
      </w:r>
      <w:r w:rsidR="00057AAB" w:rsidRPr="004D6860">
        <w:rPr>
          <w:lang w:val="pl-PL"/>
        </w:rPr>
        <w:t xml:space="preserve">Mając na uwadze powyższe, Trybunał stwierdził, że zarzut skarżącego, że polski sąd rodzinny nie zabezpieczył jego prawa do kontaktu </w:t>
      </w:r>
      <w:r w:rsidR="00283E5E" w:rsidRPr="004D6860">
        <w:rPr>
          <w:lang w:val="pl-PL"/>
        </w:rPr>
        <w:t xml:space="preserve">z dzieckiem </w:t>
      </w:r>
      <w:r w:rsidR="00057AAB" w:rsidRPr="004D6860">
        <w:rPr>
          <w:lang w:val="pl-PL"/>
        </w:rPr>
        <w:t>w trakcie postępowania o powrót został wniesiony po terminie i musi zostać odrzucony zgod</w:t>
      </w:r>
      <w:r w:rsidR="008D698F" w:rsidRPr="004D6860">
        <w:rPr>
          <w:lang w:val="pl-PL"/>
        </w:rPr>
        <w:t>nie z artykułem 35 §</w:t>
      </w:r>
      <w:r w:rsidR="00E110F5" w:rsidRPr="004D6860">
        <w:rPr>
          <w:lang w:val="pl-PL"/>
        </w:rPr>
        <w:t xml:space="preserve"> §</w:t>
      </w:r>
      <w:r w:rsidR="00057AAB" w:rsidRPr="004D6860">
        <w:rPr>
          <w:lang w:val="pl-PL"/>
        </w:rPr>
        <w:t xml:space="preserve"> 1 i 4 Konwencji</w:t>
      </w:r>
      <w:r w:rsidRPr="004D6860">
        <w:rPr>
          <w:lang w:val="pl-PL"/>
        </w:rPr>
        <w:t>.</w:t>
      </w:r>
    </w:p>
    <w:p w:rsidR="00014566" w:rsidRPr="004D6860" w:rsidRDefault="0077565E" w:rsidP="00A65F8B">
      <w:pPr>
        <w:pStyle w:val="ECHRHeading1"/>
        <w:rPr>
          <w:lang w:val="pl-PL"/>
        </w:rPr>
      </w:pPr>
      <w:r w:rsidRPr="004D6860">
        <w:rPr>
          <w:lang w:val="pl-PL"/>
        </w:rPr>
        <w:t>I</w:t>
      </w:r>
      <w:r w:rsidR="004D34CE" w:rsidRPr="004D6860">
        <w:rPr>
          <w:lang w:val="pl-PL"/>
        </w:rPr>
        <w:t>II. </w:t>
      </w:r>
      <w:r w:rsidR="00DB4FD9" w:rsidRPr="004D6860">
        <w:rPr>
          <w:lang w:val="pl-PL"/>
        </w:rPr>
        <w:t> </w:t>
      </w:r>
      <w:r w:rsidR="00057AAB" w:rsidRPr="004D6860">
        <w:rPr>
          <w:lang w:val="pl-PL"/>
        </w:rPr>
        <w:t>STOSOWANIE ARTYKUŁU 41 KONWENCJI</w:t>
      </w:r>
    </w:p>
    <w:p w:rsidR="00014566" w:rsidRPr="004D6860" w:rsidRDefault="004D34CE"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81</w:t>
      </w:r>
      <w:r w:rsidRPr="004D6860">
        <w:rPr>
          <w:lang w:val="pl-PL"/>
        </w:rPr>
        <w:fldChar w:fldCharType="end"/>
      </w:r>
      <w:r w:rsidRPr="004D6860">
        <w:rPr>
          <w:lang w:val="pl-PL"/>
        </w:rPr>
        <w:t>.  </w:t>
      </w:r>
      <w:r w:rsidR="00057AAB" w:rsidRPr="004D6860">
        <w:rPr>
          <w:lang w:val="pl-PL"/>
        </w:rPr>
        <w:t>Artykuł 41 Konwencji stanowi</w:t>
      </w:r>
      <w:r w:rsidR="00014566" w:rsidRPr="004D6860">
        <w:rPr>
          <w:lang w:val="pl-PL"/>
        </w:rPr>
        <w:t>:</w:t>
      </w:r>
    </w:p>
    <w:p w:rsidR="00014566" w:rsidRPr="004D6860" w:rsidRDefault="00014566" w:rsidP="00A65F8B">
      <w:pPr>
        <w:pStyle w:val="ECHRParaQuote"/>
        <w:keepNext/>
        <w:keepLines/>
        <w:rPr>
          <w:lang w:val="pl-PL"/>
        </w:rPr>
      </w:pPr>
      <w:r w:rsidRPr="004D6860">
        <w:rPr>
          <w:lang w:val="pl-PL"/>
        </w:rPr>
        <w:lastRenderedPageBreak/>
        <w:t>“</w:t>
      </w:r>
      <w:r w:rsidR="00057AAB" w:rsidRPr="004D6860">
        <w:rPr>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w:t>
      </w:r>
      <w:r w:rsidR="0062589A" w:rsidRPr="004D6860">
        <w:rPr>
          <w:lang w:val="pl-PL"/>
        </w:rPr>
        <w:t>o przyznaniu słusznego zadośćuczynienia pokrzywdzonej stronie”</w:t>
      </w:r>
    </w:p>
    <w:p w:rsidR="00014566" w:rsidRPr="004D6860" w:rsidRDefault="00014566" w:rsidP="00A65F8B">
      <w:pPr>
        <w:pStyle w:val="ECHRHeading2"/>
        <w:rPr>
          <w:lang w:val="pl-PL"/>
        </w:rPr>
      </w:pPr>
      <w:r w:rsidRPr="004D6860">
        <w:rPr>
          <w:lang w:val="pl-PL"/>
        </w:rPr>
        <w:t>A.  </w:t>
      </w:r>
      <w:r w:rsidR="00057AAB" w:rsidRPr="004D6860">
        <w:rPr>
          <w:lang w:val="pl-PL"/>
        </w:rPr>
        <w:t>Szkoda</w:t>
      </w:r>
    </w:p>
    <w:p w:rsidR="00014566"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82</w:t>
      </w:r>
      <w:r w:rsidRPr="004D6860">
        <w:rPr>
          <w:lang w:val="pl-PL"/>
        </w:rPr>
        <w:fldChar w:fldCharType="end"/>
      </w:r>
      <w:r w:rsidR="00014566" w:rsidRPr="004D6860">
        <w:rPr>
          <w:lang w:val="pl-PL"/>
        </w:rPr>
        <w:t>.  </w:t>
      </w:r>
      <w:r w:rsidR="002A661E" w:rsidRPr="004D6860">
        <w:rPr>
          <w:lang w:val="pl-PL"/>
        </w:rPr>
        <w:t xml:space="preserve">W swoim </w:t>
      </w:r>
      <w:r w:rsidR="00A117D4" w:rsidRPr="004D6860">
        <w:rPr>
          <w:lang w:val="pl-PL"/>
        </w:rPr>
        <w:t>wniosku</w:t>
      </w:r>
      <w:r w:rsidR="002A661E" w:rsidRPr="004D6860">
        <w:rPr>
          <w:lang w:val="pl-PL"/>
        </w:rPr>
        <w:t xml:space="preserve">, skarżący </w:t>
      </w:r>
      <w:r w:rsidR="00967AD6" w:rsidRPr="004D6860">
        <w:rPr>
          <w:lang w:val="pl-PL"/>
        </w:rPr>
        <w:t>dochodzi</w:t>
      </w:r>
      <w:r w:rsidR="002A661E" w:rsidRPr="004D6860">
        <w:rPr>
          <w:lang w:val="pl-PL"/>
        </w:rPr>
        <w:t xml:space="preserve"> 20.000 euro (EUR) z tytułu szkody niemajątkowej. W swoich kolejnych wnioskach o słuszne zadośćuczynienie, </w:t>
      </w:r>
      <w:r w:rsidR="00967AD6" w:rsidRPr="004D6860">
        <w:rPr>
          <w:lang w:val="pl-PL"/>
        </w:rPr>
        <w:t xml:space="preserve">dochodził </w:t>
      </w:r>
      <w:r w:rsidR="002A661E" w:rsidRPr="004D6860">
        <w:rPr>
          <w:lang w:val="pl-PL"/>
        </w:rPr>
        <w:t>1.886 euro z tytułu szkód materialnych, stanowiących utratę dochodu, gdy</w:t>
      </w:r>
      <w:r w:rsidR="007F5E35" w:rsidRPr="004D6860">
        <w:rPr>
          <w:lang w:val="pl-PL"/>
        </w:rPr>
        <w:t>ż</w:t>
      </w:r>
      <w:r w:rsidR="002A661E" w:rsidRPr="004D6860">
        <w:rPr>
          <w:lang w:val="pl-PL"/>
        </w:rPr>
        <w:t xml:space="preserve"> skarżący był nieobecny w pracy z powodu udziału w </w:t>
      </w:r>
      <w:r w:rsidR="007F5E35" w:rsidRPr="004D6860">
        <w:rPr>
          <w:lang w:val="pl-PL"/>
        </w:rPr>
        <w:t>przedmiotowym</w:t>
      </w:r>
      <w:r w:rsidR="002A661E" w:rsidRPr="004D6860">
        <w:rPr>
          <w:lang w:val="pl-PL"/>
        </w:rPr>
        <w:t xml:space="preserve"> postępowaniu sądu krajowego. </w:t>
      </w:r>
      <w:r w:rsidR="00967AD6" w:rsidRPr="004D6860">
        <w:rPr>
          <w:lang w:val="pl-PL"/>
        </w:rPr>
        <w:t>Aktualnie</w:t>
      </w:r>
      <w:r w:rsidR="002A661E" w:rsidRPr="004D6860">
        <w:rPr>
          <w:lang w:val="pl-PL"/>
        </w:rPr>
        <w:t xml:space="preserve">, skarżący </w:t>
      </w:r>
      <w:r w:rsidR="00967AD6" w:rsidRPr="004D6860">
        <w:rPr>
          <w:lang w:val="pl-PL"/>
        </w:rPr>
        <w:t>dochodzi</w:t>
      </w:r>
      <w:r w:rsidR="002A661E" w:rsidRPr="004D6860">
        <w:rPr>
          <w:lang w:val="pl-PL"/>
        </w:rPr>
        <w:t xml:space="preserve"> również 50.000 euro z tytułu szkód materialnych</w:t>
      </w:r>
      <w:r w:rsidR="00014566" w:rsidRPr="004D6860">
        <w:rPr>
          <w:lang w:val="pl-PL"/>
        </w:rPr>
        <w:t>.</w:t>
      </w:r>
    </w:p>
    <w:p w:rsidR="00014566"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83</w:t>
      </w:r>
      <w:r w:rsidRPr="004D6860">
        <w:rPr>
          <w:lang w:val="pl-PL"/>
        </w:rPr>
        <w:fldChar w:fldCharType="end"/>
      </w:r>
      <w:r w:rsidR="00014566" w:rsidRPr="004D6860">
        <w:rPr>
          <w:lang w:val="pl-PL"/>
        </w:rPr>
        <w:t>.  </w:t>
      </w:r>
      <w:r w:rsidR="002A661E" w:rsidRPr="004D6860">
        <w:rPr>
          <w:lang w:val="pl-PL"/>
        </w:rPr>
        <w:t xml:space="preserve">Rząd stwierdził, że nie istniał żaden związek przyczynowy między </w:t>
      </w:r>
      <w:r w:rsidR="008E126D" w:rsidRPr="004D6860">
        <w:rPr>
          <w:lang w:val="pl-PL"/>
        </w:rPr>
        <w:t>wskazanym naruszeniem</w:t>
      </w:r>
      <w:r w:rsidR="002A661E" w:rsidRPr="004D6860">
        <w:rPr>
          <w:lang w:val="pl-PL"/>
        </w:rPr>
        <w:t xml:space="preserve"> Artykułu 8 przez skarżącego i szkodami materialnymi, które miał rzekomo ponieść skarżący. Ponadto argumentowali oni, że dochodzone zadośćuczynienie z tytułu szkód niematerialnych było nadmierne </w:t>
      </w:r>
      <w:r w:rsidR="00967AD6" w:rsidRPr="004D6860">
        <w:rPr>
          <w:lang w:val="pl-PL"/>
        </w:rPr>
        <w:t>i nie odpowiadało temu, czego</w:t>
      </w:r>
      <w:r w:rsidR="002A661E" w:rsidRPr="004D6860">
        <w:rPr>
          <w:lang w:val="pl-PL"/>
        </w:rPr>
        <w:t xml:space="preserve"> pierwotnie </w:t>
      </w:r>
      <w:r w:rsidR="00967AD6" w:rsidRPr="004D6860">
        <w:rPr>
          <w:lang w:val="pl-PL"/>
        </w:rPr>
        <w:t>dochodzi</w:t>
      </w:r>
      <w:r w:rsidR="002A661E" w:rsidRPr="004D6860">
        <w:rPr>
          <w:lang w:val="pl-PL"/>
        </w:rPr>
        <w:t>ł skarżący</w:t>
      </w:r>
      <w:r w:rsidR="00193697" w:rsidRPr="004D6860">
        <w:rPr>
          <w:lang w:val="pl-PL"/>
        </w:rPr>
        <w:t>.</w:t>
      </w:r>
      <w:r w:rsidR="002A661E" w:rsidRPr="004D6860">
        <w:rPr>
          <w:lang w:val="pl-PL"/>
        </w:rPr>
        <w:t xml:space="preserve"> </w:t>
      </w:r>
    </w:p>
    <w:p w:rsidR="00350D0D"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84</w:t>
      </w:r>
      <w:r w:rsidRPr="004D6860">
        <w:rPr>
          <w:lang w:val="pl-PL"/>
        </w:rPr>
        <w:fldChar w:fldCharType="end"/>
      </w:r>
      <w:r w:rsidR="00014566" w:rsidRPr="004D6860">
        <w:rPr>
          <w:lang w:val="pl-PL"/>
        </w:rPr>
        <w:t>.  </w:t>
      </w:r>
      <w:r w:rsidR="00967AD6" w:rsidRPr="004D6860">
        <w:rPr>
          <w:lang w:val="pl-PL"/>
        </w:rPr>
        <w:t xml:space="preserve">Trybunał nie dostrzega żadnego związku przyczynowego pomiędzy stwierdzonym naruszeniem a domniemaną szkodą majątkową; dlatego też odrzuca to roszczenie. Z drugiej strony, Trybunał uznaje, że skarżący musiał doznać cierpienia i </w:t>
      </w:r>
      <w:r w:rsidR="00A25F8E" w:rsidRPr="004D6860">
        <w:rPr>
          <w:lang w:val="pl-PL"/>
        </w:rPr>
        <w:t>problemów emocjonalnych</w:t>
      </w:r>
      <w:r w:rsidR="00967AD6" w:rsidRPr="004D6860">
        <w:rPr>
          <w:lang w:val="pl-PL"/>
        </w:rPr>
        <w:t>, wskutek odmowy przez sąd polski, wydania nakazu powrotu córki do Wielkiej Brytanii, które nie są wystarczająco zrekompensowane stwierdzeniem naruszenia Konwencji. Uwzględniając kwoty przyznan</w:t>
      </w:r>
      <w:r w:rsidR="00A117D4" w:rsidRPr="004D6860">
        <w:rPr>
          <w:lang w:val="pl-PL"/>
        </w:rPr>
        <w:t>e</w:t>
      </w:r>
      <w:r w:rsidR="00967AD6" w:rsidRPr="004D6860">
        <w:rPr>
          <w:lang w:val="pl-PL"/>
        </w:rPr>
        <w:t xml:space="preserve"> w porównywalnych sprawach oraz dokonując oceny na zasadzie słuszności, Trybunał przyznaje skarżącemu kwotę 9.000 euro z tytułu szkody niemajątkowej</w:t>
      </w:r>
      <w:r w:rsidR="00350D0D" w:rsidRPr="004D6860">
        <w:rPr>
          <w:lang w:val="pl-PL"/>
        </w:rPr>
        <w:t>.</w:t>
      </w:r>
    </w:p>
    <w:p w:rsidR="00014566" w:rsidRPr="004D6860" w:rsidRDefault="00014566" w:rsidP="00A65F8B">
      <w:pPr>
        <w:pStyle w:val="ECHRHeading2"/>
        <w:rPr>
          <w:lang w:val="pl-PL"/>
        </w:rPr>
      </w:pPr>
      <w:r w:rsidRPr="004D6860">
        <w:rPr>
          <w:lang w:val="pl-PL"/>
        </w:rPr>
        <w:t>B.  </w:t>
      </w:r>
      <w:r w:rsidR="00967AD6" w:rsidRPr="004D6860">
        <w:rPr>
          <w:lang w:val="pl-PL"/>
        </w:rPr>
        <w:t>Koszty i wydatki</w:t>
      </w:r>
    </w:p>
    <w:p w:rsidR="00014566"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85</w:t>
      </w:r>
      <w:r w:rsidRPr="004D6860">
        <w:rPr>
          <w:lang w:val="pl-PL"/>
        </w:rPr>
        <w:fldChar w:fldCharType="end"/>
      </w:r>
      <w:r w:rsidR="00014566" w:rsidRPr="004D6860">
        <w:rPr>
          <w:lang w:val="pl-PL"/>
        </w:rPr>
        <w:t>.  </w:t>
      </w:r>
      <w:r w:rsidR="00967AD6" w:rsidRPr="004D6860">
        <w:rPr>
          <w:lang w:val="pl-PL"/>
        </w:rPr>
        <w:t xml:space="preserve">Skarżący dochodził również kwoty 7,447.74 EUR z tytułu kosztów i wydatków poniesionych w związku z postępowaniem przed sądami krajowymi i 3000 euro za poniesione w związku z postępowaniem przed Trybunałem. Na wcześniejszą kwotę EUR 5,473.54 składały się koszty podróży skarżącego oraz jego świadka (transport, hotele i opłaty parkingowe) poniesione w okresie od grudnia 2012 do października 2013 oraz 1,974.2 </w:t>
      </w:r>
      <w:r w:rsidR="00791397" w:rsidRPr="004D6860">
        <w:rPr>
          <w:lang w:val="pl-PL"/>
        </w:rPr>
        <w:t xml:space="preserve">euro </w:t>
      </w:r>
      <w:r w:rsidR="00967AD6" w:rsidRPr="004D6860">
        <w:rPr>
          <w:lang w:val="pl-PL"/>
        </w:rPr>
        <w:t>różnych opłat sądowych i tłumaczenia</w:t>
      </w:r>
      <w:r w:rsidR="001607D4" w:rsidRPr="004D6860">
        <w:rPr>
          <w:lang w:val="pl-PL"/>
        </w:rPr>
        <w:t>.</w:t>
      </w:r>
    </w:p>
    <w:p w:rsidR="000144D8"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86</w:t>
      </w:r>
      <w:r w:rsidRPr="004D6860">
        <w:rPr>
          <w:lang w:val="pl-PL"/>
        </w:rPr>
        <w:fldChar w:fldCharType="end"/>
      </w:r>
      <w:r w:rsidR="00014566" w:rsidRPr="004D6860">
        <w:rPr>
          <w:lang w:val="pl-PL"/>
        </w:rPr>
        <w:t>.  </w:t>
      </w:r>
      <w:r w:rsidR="00967AD6" w:rsidRPr="004D6860">
        <w:rPr>
          <w:lang w:val="pl-PL"/>
        </w:rPr>
        <w:t>Rząd argumentował, że powinny być brane pod uwagę tylko koszty faktycznie poniesione na przygotowanie i obronę sprawy skarżącego przed Sądem</w:t>
      </w:r>
      <w:r w:rsidR="001607D4" w:rsidRPr="004D6860">
        <w:rPr>
          <w:lang w:val="pl-PL"/>
        </w:rPr>
        <w:t>.</w:t>
      </w:r>
    </w:p>
    <w:p w:rsidR="00AF07CB"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87</w:t>
      </w:r>
      <w:r w:rsidRPr="004D6860">
        <w:rPr>
          <w:lang w:val="pl-PL"/>
        </w:rPr>
        <w:fldChar w:fldCharType="end"/>
      </w:r>
      <w:r w:rsidR="00014566" w:rsidRPr="004D6860">
        <w:rPr>
          <w:lang w:val="pl-PL"/>
        </w:rPr>
        <w:t>.  </w:t>
      </w:r>
      <w:r w:rsidR="00967AD6" w:rsidRPr="004D6860">
        <w:rPr>
          <w:lang w:val="pl-PL"/>
        </w:rPr>
        <w:t xml:space="preserve">Zgodnie z orzecznictwem Trybunału, skarżący jest uprawniony do zwrotu kosztów i wydatków jedynie w zakresie, w jakim zostało wykazane, </w:t>
      </w:r>
      <w:r w:rsidR="00967AD6" w:rsidRPr="004D6860">
        <w:rPr>
          <w:lang w:val="pl-PL"/>
        </w:rPr>
        <w:lastRenderedPageBreak/>
        <w:t>że zostały one faktycznie i koniecznie poniesione oraz były rozsądne co do wysokości. W niniejszej sprawie, na podstawie dokumentów będących w jego posiadaniu oraz powyższych kryteriów, Trybunał uznaje za uzasadnione przyznać sumę 6145 euro na pokrycie kosztów wynikających z wszystkich tytułów</w:t>
      </w:r>
      <w:r w:rsidR="00AF07CB" w:rsidRPr="004D6860">
        <w:rPr>
          <w:lang w:val="pl-PL"/>
        </w:rPr>
        <w:t>.</w:t>
      </w:r>
    </w:p>
    <w:p w:rsidR="00014566" w:rsidRPr="004D6860" w:rsidRDefault="00014566" w:rsidP="00A65F8B">
      <w:pPr>
        <w:pStyle w:val="ECHRHeading2"/>
        <w:rPr>
          <w:lang w:val="pl-PL"/>
        </w:rPr>
      </w:pPr>
      <w:r w:rsidRPr="004D6860">
        <w:rPr>
          <w:lang w:val="pl-PL"/>
        </w:rPr>
        <w:t>C.  </w:t>
      </w:r>
      <w:r w:rsidR="00967AD6" w:rsidRPr="004D6860">
        <w:rPr>
          <w:lang w:val="pl-PL"/>
        </w:rPr>
        <w:t>Odsetki za zwłokę</w:t>
      </w:r>
    </w:p>
    <w:p w:rsidR="00014566" w:rsidRPr="004D6860" w:rsidRDefault="008B2310" w:rsidP="00A65F8B">
      <w:pPr>
        <w:pStyle w:val="ECHRPara"/>
        <w:rPr>
          <w:lang w:val="pl-PL"/>
        </w:rPr>
      </w:pPr>
      <w:r w:rsidRPr="004D6860">
        <w:rPr>
          <w:lang w:val="pl-PL"/>
        </w:rPr>
        <w:fldChar w:fldCharType="begin"/>
      </w:r>
      <w:r w:rsidRPr="004D6860">
        <w:rPr>
          <w:lang w:val="pl-PL"/>
        </w:rPr>
        <w:instrText xml:space="preserve"> SEQ level0 \*arabic </w:instrText>
      </w:r>
      <w:r w:rsidRPr="004D6860">
        <w:rPr>
          <w:lang w:val="pl-PL"/>
        </w:rPr>
        <w:fldChar w:fldCharType="separate"/>
      </w:r>
      <w:r w:rsidR="00A65F8B" w:rsidRPr="004D6860">
        <w:rPr>
          <w:noProof/>
          <w:lang w:val="pl-PL"/>
        </w:rPr>
        <w:t>88</w:t>
      </w:r>
      <w:r w:rsidRPr="004D6860">
        <w:rPr>
          <w:lang w:val="pl-PL"/>
        </w:rPr>
        <w:fldChar w:fldCharType="end"/>
      </w:r>
      <w:r w:rsidR="00014566" w:rsidRPr="004D6860">
        <w:rPr>
          <w:lang w:val="pl-PL"/>
        </w:rPr>
        <w:t>.  </w:t>
      </w:r>
      <w:r w:rsidR="00967AD6" w:rsidRPr="004D6860">
        <w:rPr>
          <w:rFonts w:ascii="Times New Roman" w:eastAsia="Times New Roman" w:hAnsi="Times New Roman" w:cs="Times New Roman"/>
          <w:szCs w:val="20"/>
          <w:lang w:val="pl-PL" w:eastAsia="fr-FR"/>
        </w:rPr>
        <w:t>Trybunał uznaje za właściwe, aby odsetki za zwłokę były oparte na marginalnej stopie procentowej Europejskiego Banku Centralnego, powiększonej o trzy punkty procentowe</w:t>
      </w:r>
      <w:r w:rsidR="00014566" w:rsidRPr="004D6860">
        <w:rPr>
          <w:lang w:val="pl-PL"/>
        </w:rPr>
        <w:t>.</w:t>
      </w:r>
    </w:p>
    <w:p w:rsidR="00014566" w:rsidRPr="004D6860" w:rsidRDefault="00967AD6" w:rsidP="00A65F8B">
      <w:pPr>
        <w:pStyle w:val="ECHRTitle1"/>
        <w:rPr>
          <w:lang w:val="pl-PL"/>
        </w:rPr>
      </w:pPr>
      <w:r w:rsidRPr="004D6860">
        <w:rPr>
          <w:lang w:val="pl-PL"/>
        </w:rPr>
        <w:t>Z TYCH PRZYCZYN TRYBUNAŁ, JEDNOMYŚLNIE</w:t>
      </w:r>
      <w:r w:rsidR="008B2310" w:rsidRPr="004D6860">
        <w:rPr>
          <w:lang w:val="pl-PL"/>
        </w:rPr>
        <w:t>,</w:t>
      </w:r>
    </w:p>
    <w:p w:rsidR="00D15DEB" w:rsidRPr="004D6860" w:rsidRDefault="00D15DEB" w:rsidP="00A65F8B">
      <w:pPr>
        <w:pStyle w:val="JuList"/>
        <w:rPr>
          <w:lang w:val="pl-PL"/>
        </w:rPr>
      </w:pPr>
      <w:r w:rsidRPr="004D6860">
        <w:rPr>
          <w:lang w:val="pl-PL"/>
        </w:rPr>
        <w:t>1.  </w:t>
      </w:r>
      <w:r w:rsidR="00F038DD" w:rsidRPr="004D6860">
        <w:rPr>
          <w:i/>
          <w:lang w:val="pl-PL"/>
        </w:rPr>
        <w:t>Uznaje</w:t>
      </w:r>
      <w:r w:rsidR="00F038DD" w:rsidRPr="004D6860">
        <w:rPr>
          <w:lang w:val="pl-PL"/>
        </w:rPr>
        <w:t xml:space="preserve"> skargę z Artykułu 8 </w:t>
      </w:r>
      <w:r w:rsidR="007E372F" w:rsidRPr="004D6860">
        <w:rPr>
          <w:lang w:val="pl-PL"/>
        </w:rPr>
        <w:t>na wynik postępowania w trybie K</w:t>
      </w:r>
      <w:r w:rsidR="00F038DD" w:rsidRPr="004D6860">
        <w:rPr>
          <w:lang w:val="pl-PL"/>
        </w:rPr>
        <w:t>onwencji haskiej i proces podejmowania decyzji za dopuszczalną, natomiast pozostałą część skargi za niedopuszczalną</w:t>
      </w:r>
      <w:r w:rsidRPr="004D6860">
        <w:rPr>
          <w:lang w:val="pl-PL"/>
        </w:rPr>
        <w:t>;</w:t>
      </w:r>
    </w:p>
    <w:p w:rsidR="00D15DEB" w:rsidRPr="004D6860" w:rsidRDefault="00D15DEB" w:rsidP="00A65F8B">
      <w:pPr>
        <w:pStyle w:val="JuList"/>
        <w:ind w:left="0" w:firstLine="0"/>
        <w:rPr>
          <w:lang w:val="pl-PL"/>
        </w:rPr>
      </w:pPr>
    </w:p>
    <w:p w:rsidR="00D15DEB" w:rsidRPr="004D6860" w:rsidRDefault="00D15DEB" w:rsidP="00A65F8B">
      <w:pPr>
        <w:pStyle w:val="JuList"/>
        <w:rPr>
          <w:lang w:val="pl-PL"/>
        </w:rPr>
      </w:pPr>
      <w:r w:rsidRPr="004D6860">
        <w:rPr>
          <w:lang w:val="pl-PL"/>
        </w:rPr>
        <w:t>2.  </w:t>
      </w:r>
      <w:r w:rsidR="00F038DD" w:rsidRPr="004D6860">
        <w:rPr>
          <w:i/>
          <w:lang w:val="pl-PL"/>
        </w:rPr>
        <w:t>Stwierdza</w:t>
      </w:r>
      <w:r w:rsidR="00F038DD" w:rsidRPr="004D6860">
        <w:rPr>
          <w:lang w:val="pl-PL"/>
        </w:rPr>
        <w:t>, że doszło do naruszenia artykułu 8 Konwencji</w:t>
      </w:r>
      <w:r w:rsidRPr="004D6860">
        <w:rPr>
          <w:lang w:val="pl-PL"/>
        </w:rPr>
        <w:t>;</w:t>
      </w:r>
    </w:p>
    <w:p w:rsidR="00D15DEB" w:rsidRPr="004D6860" w:rsidRDefault="00D15DEB" w:rsidP="00A65F8B">
      <w:pPr>
        <w:pStyle w:val="JuList"/>
        <w:rPr>
          <w:lang w:val="pl-PL"/>
        </w:rPr>
      </w:pPr>
    </w:p>
    <w:p w:rsidR="00D15DEB" w:rsidRPr="004D6860" w:rsidRDefault="00D15DEB" w:rsidP="00A65F8B">
      <w:pPr>
        <w:pStyle w:val="JuList"/>
        <w:keepNext/>
        <w:keepLines/>
        <w:rPr>
          <w:lang w:val="pl-PL"/>
        </w:rPr>
      </w:pPr>
      <w:r w:rsidRPr="004D6860">
        <w:rPr>
          <w:lang w:val="pl-PL"/>
        </w:rPr>
        <w:t>3.  </w:t>
      </w:r>
      <w:r w:rsidR="00F038DD" w:rsidRPr="004D6860">
        <w:rPr>
          <w:i/>
          <w:lang w:val="pl-PL"/>
        </w:rPr>
        <w:t>Stwierdza</w:t>
      </w:r>
    </w:p>
    <w:p w:rsidR="00D15DEB" w:rsidRPr="004D6860" w:rsidRDefault="00D15DEB" w:rsidP="00A65F8B">
      <w:pPr>
        <w:pStyle w:val="JuLista"/>
        <w:keepNext/>
        <w:keepLines/>
        <w:rPr>
          <w:lang w:val="pl-PL"/>
        </w:rPr>
      </w:pPr>
      <w:r w:rsidRPr="004D6860">
        <w:rPr>
          <w:lang w:val="pl-PL"/>
        </w:rPr>
        <w:t>(a)  </w:t>
      </w:r>
      <w:r w:rsidR="00F038DD" w:rsidRPr="004D6860">
        <w:rPr>
          <w:lang w:val="pl-PL"/>
        </w:rPr>
        <w:t>że pozwane Państwo ma wypłacić skarżącemu, w ciągu trzech miesięcy od dnia, w którym wyrok stanie się prawomocny zgodnie z artykułem 44 § 2 Konwencji, następujące kwoty, które będą przeliczone na walutę pozwanego państwa po kursie obowiązującym w dniu rozliczenia</w:t>
      </w:r>
      <w:r w:rsidRPr="004D6860">
        <w:rPr>
          <w:lang w:val="pl-PL"/>
        </w:rPr>
        <w:t>:</w:t>
      </w:r>
    </w:p>
    <w:p w:rsidR="00D15DEB" w:rsidRPr="004D6860" w:rsidRDefault="00D15DEB" w:rsidP="00A65F8B">
      <w:pPr>
        <w:pStyle w:val="JuListi"/>
        <w:rPr>
          <w:lang w:val="pl-PL"/>
        </w:rPr>
      </w:pPr>
      <w:r w:rsidRPr="004D6860">
        <w:rPr>
          <w:lang w:val="pl-PL"/>
        </w:rPr>
        <w:t>(i)  </w:t>
      </w:r>
      <w:r w:rsidR="00F038DD" w:rsidRPr="004D6860">
        <w:rPr>
          <w:lang w:val="pl-PL"/>
        </w:rPr>
        <w:t>9.000 euro (dziewięć tysięcy euro)</w:t>
      </w:r>
      <w:r w:rsidRPr="004D6860">
        <w:rPr>
          <w:lang w:val="pl-PL"/>
        </w:rPr>
        <w:t xml:space="preserve">, </w:t>
      </w:r>
      <w:r w:rsidR="00F038DD" w:rsidRPr="004D6860">
        <w:rPr>
          <w:lang w:val="pl-PL"/>
        </w:rPr>
        <w:t>powiększone</w:t>
      </w:r>
      <w:r w:rsidR="00F038DD" w:rsidRPr="004D6860">
        <w:rPr>
          <w:rFonts w:ascii="Times New Roman" w:eastAsia="Times New Roman" w:hAnsi="Times New Roman" w:cs="Times New Roman"/>
          <w:lang w:val="pl-PL"/>
        </w:rPr>
        <w:t xml:space="preserve"> o wszelkie podatki, które mogą zostać nałożone na tę kwotę</w:t>
      </w:r>
      <w:r w:rsidR="00F038DD" w:rsidRPr="004D6860">
        <w:rPr>
          <w:lang w:val="pl-PL"/>
        </w:rPr>
        <w:t>, z tytułu doznanej szkody niemajątkowej</w:t>
      </w:r>
      <w:r w:rsidRPr="004D6860">
        <w:rPr>
          <w:lang w:val="pl-PL"/>
        </w:rPr>
        <w:t>;</w:t>
      </w:r>
    </w:p>
    <w:p w:rsidR="00D15DEB" w:rsidRPr="004D6860" w:rsidRDefault="00D15DEB" w:rsidP="00A65F8B">
      <w:pPr>
        <w:pStyle w:val="JuListi"/>
        <w:rPr>
          <w:lang w:val="pl-PL"/>
        </w:rPr>
      </w:pPr>
      <w:r w:rsidRPr="004D6860">
        <w:rPr>
          <w:lang w:val="pl-PL"/>
        </w:rPr>
        <w:t>(ii)  </w:t>
      </w:r>
      <w:r w:rsidR="00F038DD" w:rsidRPr="004D6860">
        <w:rPr>
          <w:lang w:val="pl-PL"/>
        </w:rPr>
        <w:t>6.145 euro (sześć tysięcy sto czterdzieści pięć euro)</w:t>
      </w:r>
      <w:r w:rsidRPr="004D6860">
        <w:rPr>
          <w:lang w:val="pl-PL"/>
        </w:rPr>
        <w:t xml:space="preserve">, </w:t>
      </w:r>
      <w:r w:rsidR="00F038DD" w:rsidRPr="004D6860">
        <w:rPr>
          <w:lang w:val="pl-PL"/>
        </w:rPr>
        <w:t>powiększone</w:t>
      </w:r>
      <w:r w:rsidR="00F038DD" w:rsidRPr="004D6860">
        <w:rPr>
          <w:rFonts w:ascii="Times New Roman" w:eastAsia="Times New Roman" w:hAnsi="Times New Roman" w:cs="Times New Roman"/>
          <w:lang w:val="pl-PL"/>
        </w:rPr>
        <w:t xml:space="preserve"> o wszelkie podatki, które mogą zostać</w:t>
      </w:r>
      <w:r w:rsidRPr="004D6860">
        <w:rPr>
          <w:lang w:val="pl-PL"/>
        </w:rPr>
        <w:t xml:space="preserve"> </w:t>
      </w:r>
      <w:r w:rsidR="00F038DD" w:rsidRPr="004D6860">
        <w:rPr>
          <w:rFonts w:ascii="Times New Roman" w:eastAsia="Times New Roman" w:hAnsi="Times New Roman" w:cs="Times New Roman"/>
          <w:lang w:val="pl-PL"/>
        </w:rPr>
        <w:t xml:space="preserve">nałożone na skarżącego </w:t>
      </w:r>
      <w:r w:rsidR="00F038DD" w:rsidRPr="004D6860">
        <w:rPr>
          <w:lang w:val="pl-PL"/>
        </w:rPr>
        <w:t>z tytułu kosztów i wydatków</w:t>
      </w:r>
      <w:r w:rsidRPr="004D6860">
        <w:rPr>
          <w:lang w:val="pl-PL"/>
        </w:rPr>
        <w:t>;</w:t>
      </w:r>
    </w:p>
    <w:p w:rsidR="00D15DEB" w:rsidRPr="004D6860" w:rsidRDefault="00D15DEB" w:rsidP="00A65F8B">
      <w:pPr>
        <w:pStyle w:val="JuLista"/>
        <w:rPr>
          <w:lang w:val="pl-PL"/>
        </w:rPr>
      </w:pPr>
      <w:r w:rsidRPr="004D6860">
        <w:rPr>
          <w:lang w:val="pl-PL"/>
        </w:rPr>
        <w:t>(b)  </w:t>
      </w:r>
      <w:r w:rsidR="003A46EE" w:rsidRPr="004D6860">
        <w:rPr>
          <w:rFonts w:ascii="Times New Roman" w:eastAsia="Times New Roman" w:hAnsi="Times New Roman" w:cs="Times New Roman"/>
          <w:lang w:val="pl-PL"/>
        </w:rPr>
        <w:t>po upływie powyższego trzymiesięcznego terminu do momentu zapłaty, winny zostać naliczone od tych kwot odsetki zwykłe według marginalnej stopy procentowej Europejskiego Banku Centralnego powiększonej o trzy punkty procentowe</w:t>
      </w:r>
      <w:r w:rsidRPr="004D6860">
        <w:rPr>
          <w:lang w:val="pl-PL"/>
        </w:rPr>
        <w:t>;</w:t>
      </w:r>
    </w:p>
    <w:p w:rsidR="00014566" w:rsidRPr="004D6860" w:rsidRDefault="00014566" w:rsidP="00A65F8B">
      <w:pPr>
        <w:pStyle w:val="JuList"/>
        <w:rPr>
          <w:lang w:val="pl-PL"/>
        </w:rPr>
      </w:pPr>
    </w:p>
    <w:p w:rsidR="00014566" w:rsidRPr="004D6860" w:rsidRDefault="00C00141" w:rsidP="00A65F8B">
      <w:pPr>
        <w:pStyle w:val="JuList"/>
        <w:rPr>
          <w:lang w:val="pl-PL"/>
        </w:rPr>
      </w:pPr>
      <w:r w:rsidRPr="004D6860">
        <w:rPr>
          <w:lang w:val="pl-PL"/>
        </w:rPr>
        <w:t>4</w:t>
      </w:r>
      <w:r w:rsidR="00014566" w:rsidRPr="004D6860">
        <w:rPr>
          <w:lang w:val="pl-PL"/>
        </w:rPr>
        <w:t>.  </w:t>
      </w:r>
      <w:r w:rsidR="003A46EE" w:rsidRPr="004D6860">
        <w:rPr>
          <w:i/>
          <w:lang w:val="pl-PL"/>
        </w:rPr>
        <w:t>Oddala</w:t>
      </w:r>
      <w:r w:rsidR="003A46EE" w:rsidRPr="004D6860">
        <w:rPr>
          <w:lang w:val="pl-PL"/>
        </w:rPr>
        <w:t xml:space="preserve"> pozostałą część roszczenia skarżącego o zadośćuczynienie oraz </w:t>
      </w:r>
      <w:r w:rsidR="000F2F28" w:rsidRPr="004D6860">
        <w:rPr>
          <w:lang w:val="pl-PL"/>
        </w:rPr>
        <w:t xml:space="preserve"> o </w:t>
      </w:r>
      <w:r w:rsidR="003A46EE" w:rsidRPr="004D6860">
        <w:rPr>
          <w:lang w:val="pl-PL"/>
        </w:rPr>
        <w:t>koszty i wydatki</w:t>
      </w:r>
      <w:r w:rsidR="00014566" w:rsidRPr="004D6860">
        <w:rPr>
          <w:lang w:val="pl-PL"/>
        </w:rPr>
        <w:t>.</w:t>
      </w:r>
    </w:p>
    <w:p w:rsidR="00014566" w:rsidRPr="004D6860" w:rsidRDefault="003A46EE" w:rsidP="00A65F8B">
      <w:pPr>
        <w:pStyle w:val="JuParaLast"/>
        <w:rPr>
          <w:lang w:val="pl-PL"/>
        </w:rPr>
      </w:pPr>
      <w:r w:rsidRPr="004D6860">
        <w:rPr>
          <w:lang w:val="pl-PL"/>
        </w:rPr>
        <w:lastRenderedPageBreak/>
        <w:t>Sporządzono w języku angielskim, oraz obwieszczono pisemnie w dniu</w:t>
      </w:r>
      <w:r w:rsidR="00014566" w:rsidRPr="004D6860">
        <w:rPr>
          <w:lang w:val="pl-PL"/>
        </w:rPr>
        <w:t xml:space="preserve"> </w:t>
      </w:r>
      <w:r w:rsidR="00C5118E" w:rsidRPr="004D6860">
        <w:rPr>
          <w:lang w:val="pl-PL"/>
        </w:rPr>
        <w:t xml:space="preserve">1 </w:t>
      </w:r>
      <w:r w:rsidRPr="004D6860">
        <w:rPr>
          <w:lang w:val="pl-PL"/>
        </w:rPr>
        <w:t>marca</w:t>
      </w:r>
      <w:r w:rsidR="00C5118E" w:rsidRPr="004D6860">
        <w:rPr>
          <w:lang w:val="pl-PL"/>
        </w:rPr>
        <w:t xml:space="preserve"> 2016</w:t>
      </w:r>
      <w:r w:rsidR="00014566" w:rsidRPr="004D6860">
        <w:rPr>
          <w:lang w:val="pl-PL"/>
        </w:rPr>
        <w:t xml:space="preserve"> </w:t>
      </w:r>
      <w:r w:rsidRPr="004D6860">
        <w:rPr>
          <w:lang w:val="pl-PL"/>
        </w:rPr>
        <w:t>roku, zgodnie z Regułą 77 §§ 2 i 3 Regulaminu Trybunału</w:t>
      </w:r>
      <w:r w:rsidR="00014566" w:rsidRPr="004D6860">
        <w:rPr>
          <w:lang w:val="pl-PL"/>
        </w:rPr>
        <w:t>.</w:t>
      </w:r>
    </w:p>
    <w:p w:rsidR="00014566" w:rsidRPr="004D6860" w:rsidRDefault="00014566" w:rsidP="00A65F8B">
      <w:pPr>
        <w:pStyle w:val="JuSigned"/>
        <w:rPr>
          <w:lang w:val="pl-PL"/>
        </w:rPr>
      </w:pPr>
      <w:r w:rsidRPr="004D6860">
        <w:rPr>
          <w:lang w:val="pl-PL"/>
        </w:rPr>
        <w:tab/>
      </w:r>
      <w:proofErr w:type="spellStart"/>
      <w:r w:rsidR="00C5118E" w:rsidRPr="004D6860">
        <w:rPr>
          <w:lang w:val="pl-PL"/>
        </w:rPr>
        <w:t>Fatoş</w:t>
      </w:r>
      <w:proofErr w:type="spellEnd"/>
      <w:r w:rsidR="00C5118E" w:rsidRPr="004D6860">
        <w:rPr>
          <w:lang w:val="pl-PL"/>
        </w:rPr>
        <w:t xml:space="preserve"> </w:t>
      </w:r>
      <w:proofErr w:type="spellStart"/>
      <w:r w:rsidR="00C5118E" w:rsidRPr="004D6860">
        <w:rPr>
          <w:lang w:val="pl-PL"/>
        </w:rPr>
        <w:t>Aracı</w:t>
      </w:r>
      <w:proofErr w:type="spellEnd"/>
      <w:r w:rsidRPr="004D6860">
        <w:rPr>
          <w:lang w:val="pl-PL"/>
        </w:rPr>
        <w:tab/>
      </w:r>
      <w:proofErr w:type="spellStart"/>
      <w:r w:rsidR="00831B77" w:rsidRPr="004D6860">
        <w:rPr>
          <w:lang w:val="pl-PL"/>
        </w:rPr>
        <w:t>Andr</w:t>
      </w:r>
      <w:r w:rsidR="00831B77" w:rsidRPr="004D6860">
        <w:rPr>
          <w:rFonts w:cstheme="minorHAnsi"/>
          <w:lang w:val="pl-PL"/>
        </w:rPr>
        <w:t>á</w:t>
      </w:r>
      <w:r w:rsidR="00831B77" w:rsidRPr="004D6860">
        <w:rPr>
          <w:lang w:val="pl-PL"/>
        </w:rPr>
        <w:t>s</w:t>
      </w:r>
      <w:proofErr w:type="spellEnd"/>
      <w:r w:rsidR="00831B77" w:rsidRPr="004D6860">
        <w:rPr>
          <w:lang w:val="pl-PL"/>
        </w:rPr>
        <w:t xml:space="preserve"> </w:t>
      </w:r>
      <w:proofErr w:type="spellStart"/>
      <w:r w:rsidR="00831B77" w:rsidRPr="004D6860">
        <w:rPr>
          <w:lang w:val="pl-PL"/>
        </w:rPr>
        <w:t>Saj</w:t>
      </w:r>
      <w:r w:rsidR="00831B77" w:rsidRPr="004D6860">
        <w:rPr>
          <w:rFonts w:cstheme="minorHAnsi"/>
          <w:lang w:val="pl-PL"/>
        </w:rPr>
        <w:t>ó</w:t>
      </w:r>
      <w:proofErr w:type="spellEnd"/>
      <w:r w:rsidR="00E1557C" w:rsidRPr="004D6860">
        <w:rPr>
          <w:szCs w:val="24"/>
          <w:lang w:val="pl-PL"/>
        </w:rPr>
        <w:br/>
      </w:r>
      <w:r w:rsidR="003A46EE" w:rsidRPr="004D6860">
        <w:rPr>
          <w:lang w:val="pl-PL"/>
        </w:rPr>
        <w:t>Zastępca Kanclerza</w:t>
      </w:r>
      <w:r w:rsidRPr="004D6860">
        <w:rPr>
          <w:lang w:val="pl-PL"/>
        </w:rPr>
        <w:tab/>
      </w:r>
      <w:r w:rsidR="00967AD6" w:rsidRPr="004D6860">
        <w:rPr>
          <w:lang w:val="pl-PL"/>
        </w:rPr>
        <w:t>Przewodniczący</w:t>
      </w:r>
    </w:p>
    <w:p w:rsidR="004D15F3" w:rsidRPr="004D6860" w:rsidRDefault="004D15F3" w:rsidP="00A65F8B">
      <w:pPr>
        <w:rPr>
          <w:lang w:val="pl-PL"/>
        </w:rPr>
      </w:pPr>
    </w:p>
    <w:sectPr w:rsidR="004D15F3" w:rsidRPr="004D6860" w:rsidSect="00541515">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A78" w:rsidRDefault="00371A78" w:rsidP="00014566">
      <w:r>
        <w:separator/>
      </w:r>
    </w:p>
  </w:endnote>
  <w:endnote w:type="continuationSeparator" w:id="0">
    <w:p w:rsidR="00371A78" w:rsidRDefault="00371A7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A78" w:rsidRPr="00150BFA" w:rsidRDefault="00371A78" w:rsidP="00541515">
    <w:pPr>
      <w:jc w:val="center"/>
    </w:pPr>
    <w:r>
      <w:rPr>
        <w:noProof/>
        <w:lang w:val="pl-PL" w:eastAsia="pl-PL"/>
      </w:rPr>
      <w:drawing>
        <wp:inline distT="0" distB="0" distL="0" distR="0" wp14:anchorId="10D0B4C6" wp14:editId="31B3C9DA">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71A78" w:rsidRDefault="00371A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A78" w:rsidRDefault="00371A78" w:rsidP="00014566">
      <w:r>
        <w:separator/>
      </w:r>
    </w:p>
  </w:footnote>
  <w:footnote w:type="continuationSeparator" w:id="0">
    <w:p w:rsidR="00371A78" w:rsidRDefault="00371A7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A78" w:rsidRPr="00541515" w:rsidRDefault="00371A78" w:rsidP="0054151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A78" w:rsidRPr="00A45145" w:rsidRDefault="00371A78" w:rsidP="00541515">
    <w:pPr>
      <w:jc w:val="center"/>
    </w:pPr>
    <w:r>
      <w:rPr>
        <w:noProof/>
        <w:lang w:val="pl-PL" w:eastAsia="pl-PL"/>
      </w:rPr>
      <w:drawing>
        <wp:inline distT="0" distB="0" distL="0" distR="0" wp14:anchorId="5BF0238B" wp14:editId="269081CF">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71A78" w:rsidRDefault="00371A7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A78" w:rsidRPr="00FF2306" w:rsidRDefault="00371A7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601C6">
      <w:rPr>
        <w:rStyle w:val="Numerstrony"/>
        <w:noProof/>
        <w:szCs w:val="18"/>
        <w:lang w:val="en-GB"/>
      </w:rPr>
      <w:t>24</w:t>
    </w:r>
    <w:r>
      <w:rPr>
        <w:rStyle w:val="Numerstrony"/>
        <w:szCs w:val="18"/>
        <w:lang w:val="en-GB"/>
      </w:rPr>
      <w:fldChar w:fldCharType="end"/>
    </w:r>
    <w:r w:rsidRPr="00FF2306">
      <w:rPr>
        <w:lang w:val="en-GB"/>
      </w:rPr>
      <w:tab/>
    </w:r>
    <w:r w:rsidRPr="00E8120D">
      <w:rPr>
        <w:lang w:val="en-GB"/>
      </w:rPr>
      <w:t>K</w:t>
    </w:r>
    <w:r>
      <w:rPr>
        <w:lang w:val="en-GB"/>
      </w:rPr>
      <w:t>.J. p.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A78" w:rsidRPr="00D60D87" w:rsidRDefault="00371A78" w:rsidP="00D60D87">
    <w:pPr>
      <w:pStyle w:val="ECHRHeader"/>
      <w:rPr>
        <w:lang w:val="en-GB"/>
      </w:rPr>
    </w:pPr>
    <w:r w:rsidRPr="00D60D87">
      <w:rPr>
        <w:lang w:val="en-GB"/>
      </w:rPr>
      <w:tab/>
    </w:r>
    <w:r w:rsidRPr="000144D8">
      <w:rPr>
        <w:lang w:val="en-GB"/>
      </w:rPr>
      <w:t>K</w:t>
    </w:r>
    <w:r>
      <w:rPr>
        <w:lang w:val="en-GB"/>
      </w:rPr>
      <w:t>.J. p. POLSCE</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601C6">
      <w:rPr>
        <w:rStyle w:val="Numerstrony"/>
        <w:noProof/>
        <w:szCs w:val="18"/>
        <w:lang w:val="en-GB"/>
      </w:rPr>
      <w:t>25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B2310"/>
    <w:rsid w:val="00000D8C"/>
    <w:rsid w:val="000041F8"/>
    <w:rsid w:val="000042A8"/>
    <w:rsid w:val="00004308"/>
    <w:rsid w:val="00004E6E"/>
    <w:rsid w:val="00005BF0"/>
    <w:rsid w:val="00007154"/>
    <w:rsid w:val="00007657"/>
    <w:rsid w:val="000103AE"/>
    <w:rsid w:val="00011D69"/>
    <w:rsid w:val="00012363"/>
    <w:rsid w:val="00012AD3"/>
    <w:rsid w:val="00012FA5"/>
    <w:rsid w:val="000144D8"/>
    <w:rsid w:val="00014566"/>
    <w:rsid w:val="00015C2D"/>
    <w:rsid w:val="00015F00"/>
    <w:rsid w:val="00016EFC"/>
    <w:rsid w:val="0002088E"/>
    <w:rsid w:val="00020E7C"/>
    <w:rsid w:val="0002130C"/>
    <w:rsid w:val="00022C1D"/>
    <w:rsid w:val="00030C77"/>
    <w:rsid w:val="00034987"/>
    <w:rsid w:val="0003585C"/>
    <w:rsid w:val="00035DB4"/>
    <w:rsid w:val="00040CF1"/>
    <w:rsid w:val="0004132D"/>
    <w:rsid w:val="00044C6F"/>
    <w:rsid w:val="00047AC7"/>
    <w:rsid w:val="0005110F"/>
    <w:rsid w:val="000516AC"/>
    <w:rsid w:val="00051B35"/>
    <w:rsid w:val="000523DF"/>
    <w:rsid w:val="00053CFD"/>
    <w:rsid w:val="00054078"/>
    <w:rsid w:val="00057423"/>
    <w:rsid w:val="00057AAB"/>
    <w:rsid w:val="000602DF"/>
    <w:rsid w:val="00061A46"/>
    <w:rsid w:val="00061B05"/>
    <w:rsid w:val="00062973"/>
    <w:rsid w:val="00062D5D"/>
    <w:rsid w:val="000632D5"/>
    <w:rsid w:val="000644EE"/>
    <w:rsid w:val="000648DB"/>
    <w:rsid w:val="00064C84"/>
    <w:rsid w:val="000672A7"/>
    <w:rsid w:val="00067537"/>
    <w:rsid w:val="00070452"/>
    <w:rsid w:val="0007058B"/>
    <w:rsid w:val="00070FD0"/>
    <w:rsid w:val="00072625"/>
    <w:rsid w:val="00072B91"/>
    <w:rsid w:val="00072D46"/>
    <w:rsid w:val="00073307"/>
    <w:rsid w:val="000735A4"/>
    <w:rsid w:val="000737FD"/>
    <w:rsid w:val="000749F5"/>
    <w:rsid w:val="0007527B"/>
    <w:rsid w:val="000806E0"/>
    <w:rsid w:val="000834E6"/>
    <w:rsid w:val="00085121"/>
    <w:rsid w:val="00085A2B"/>
    <w:rsid w:val="0009082D"/>
    <w:rsid w:val="0009122F"/>
    <w:rsid w:val="000922DA"/>
    <w:rsid w:val="000925AD"/>
    <w:rsid w:val="00095D6C"/>
    <w:rsid w:val="000A24EB"/>
    <w:rsid w:val="000A5289"/>
    <w:rsid w:val="000A5CCA"/>
    <w:rsid w:val="000B0E95"/>
    <w:rsid w:val="000B0FB2"/>
    <w:rsid w:val="000B1EDC"/>
    <w:rsid w:val="000B45C2"/>
    <w:rsid w:val="000B6923"/>
    <w:rsid w:val="000B7493"/>
    <w:rsid w:val="000C033C"/>
    <w:rsid w:val="000C4ACC"/>
    <w:rsid w:val="000C5F3C"/>
    <w:rsid w:val="000C66D9"/>
    <w:rsid w:val="000C6DCC"/>
    <w:rsid w:val="000C7EA6"/>
    <w:rsid w:val="000D06D3"/>
    <w:rsid w:val="000D1811"/>
    <w:rsid w:val="000D1F6D"/>
    <w:rsid w:val="000D47AA"/>
    <w:rsid w:val="000D721F"/>
    <w:rsid w:val="000E069B"/>
    <w:rsid w:val="000E0E82"/>
    <w:rsid w:val="000E136F"/>
    <w:rsid w:val="000E1DC5"/>
    <w:rsid w:val="000E223F"/>
    <w:rsid w:val="000E7AB8"/>
    <w:rsid w:val="000E7D45"/>
    <w:rsid w:val="000F26FF"/>
    <w:rsid w:val="000F2F28"/>
    <w:rsid w:val="000F7851"/>
    <w:rsid w:val="000F7DD9"/>
    <w:rsid w:val="00104E23"/>
    <w:rsid w:val="00106CE6"/>
    <w:rsid w:val="00110584"/>
    <w:rsid w:val="00111B0C"/>
    <w:rsid w:val="001126D8"/>
    <w:rsid w:val="00113CC3"/>
    <w:rsid w:val="00113ECD"/>
    <w:rsid w:val="001202DF"/>
    <w:rsid w:val="00120D6C"/>
    <w:rsid w:val="001218B3"/>
    <w:rsid w:val="001257EC"/>
    <w:rsid w:val="00127C6C"/>
    <w:rsid w:val="001327CC"/>
    <w:rsid w:val="00132C6A"/>
    <w:rsid w:val="0013387F"/>
    <w:rsid w:val="00133D33"/>
    <w:rsid w:val="00134D64"/>
    <w:rsid w:val="00135A30"/>
    <w:rsid w:val="0013612C"/>
    <w:rsid w:val="001378D5"/>
    <w:rsid w:val="00137FF6"/>
    <w:rsid w:val="00140917"/>
    <w:rsid w:val="00140F9F"/>
    <w:rsid w:val="00141650"/>
    <w:rsid w:val="00141EBF"/>
    <w:rsid w:val="00142CBC"/>
    <w:rsid w:val="001441F8"/>
    <w:rsid w:val="00151015"/>
    <w:rsid w:val="00152D45"/>
    <w:rsid w:val="0015382C"/>
    <w:rsid w:val="00153993"/>
    <w:rsid w:val="0015594A"/>
    <w:rsid w:val="001607D4"/>
    <w:rsid w:val="00161976"/>
    <w:rsid w:val="00161B8C"/>
    <w:rsid w:val="00162A12"/>
    <w:rsid w:val="00164430"/>
    <w:rsid w:val="00165135"/>
    <w:rsid w:val="00166530"/>
    <w:rsid w:val="00167683"/>
    <w:rsid w:val="00170596"/>
    <w:rsid w:val="001705D8"/>
    <w:rsid w:val="00171C5C"/>
    <w:rsid w:val="0017368E"/>
    <w:rsid w:val="001762F9"/>
    <w:rsid w:val="001832BD"/>
    <w:rsid w:val="0018434B"/>
    <w:rsid w:val="00191B01"/>
    <w:rsid w:val="001932DA"/>
    <w:rsid w:val="00193697"/>
    <w:rsid w:val="001943B5"/>
    <w:rsid w:val="00195134"/>
    <w:rsid w:val="00195E1A"/>
    <w:rsid w:val="00196514"/>
    <w:rsid w:val="00197495"/>
    <w:rsid w:val="001A0164"/>
    <w:rsid w:val="001A145B"/>
    <w:rsid w:val="001A1D6F"/>
    <w:rsid w:val="001A674C"/>
    <w:rsid w:val="001B02D6"/>
    <w:rsid w:val="001B3B24"/>
    <w:rsid w:val="001B3DA9"/>
    <w:rsid w:val="001B5297"/>
    <w:rsid w:val="001B7F15"/>
    <w:rsid w:val="001C00DC"/>
    <w:rsid w:val="001C0F98"/>
    <w:rsid w:val="001C1595"/>
    <w:rsid w:val="001C2757"/>
    <w:rsid w:val="001C2A42"/>
    <w:rsid w:val="001C6FEF"/>
    <w:rsid w:val="001D0C94"/>
    <w:rsid w:val="001D14E1"/>
    <w:rsid w:val="001D1D67"/>
    <w:rsid w:val="001D547C"/>
    <w:rsid w:val="001D61F9"/>
    <w:rsid w:val="001D63ED"/>
    <w:rsid w:val="001D6557"/>
    <w:rsid w:val="001D7348"/>
    <w:rsid w:val="001D7928"/>
    <w:rsid w:val="001E035B"/>
    <w:rsid w:val="001E03E5"/>
    <w:rsid w:val="001E0961"/>
    <w:rsid w:val="001E3EAE"/>
    <w:rsid w:val="001E6F32"/>
    <w:rsid w:val="001E7E60"/>
    <w:rsid w:val="001F2145"/>
    <w:rsid w:val="001F3741"/>
    <w:rsid w:val="001F588B"/>
    <w:rsid w:val="001F5EBA"/>
    <w:rsid w:val="001F6262"/>
    <w:rsid w:val="001F67B0"/>
    <w:rsid w:val="001F7B3D"/>
    <w:rsid w:val="00205F9F"/>
    <w:rsid w:val="00207FC8"/>
    <w:rsid w:val="00210338"/>
    <w:rsid w:val="00210D45"/>
    <w:rsid w:val="002115FC"/>
    <w:rsid w:val="002133F8"/>
    <w:rsid w:val="0021423C"/>
    <w:rsid w:val="002151BF"/>
    <w:rsid w:val="002167CB"/>
    <w:rsid w:val="002231E0"/>
    <w:rsid w:val="00230D00"/>
    <w:rsid w:val="00231DF7"/>
    <w:rsid w:val="00231FD1"/>
    <w:rsid w:val="002335A8"/>
    <w:rsid w:val="002339E0"/>
    <w:rsid w:val="00233CF8"/>
    <w:rsid w:val="0023446A"/>
    <w:rsid w:val="0023575D"/>
    <w:rsid w:val="00237148"/>
    <w:rsid w:val="00240FF8"/>
    <w:rsid w:val="0024222D"/>
    <w:rsid w:val="002429A0"/>
    <w:rsid w:val="00244069"/>
    <w:rsid w:val="00244B0E"/>
    <w:rsid w:val="00244F08"/>
    <w:rsid w:val="00244F6C"/>
    <w:rsid w:val="00245380"/>
    <w:rsid w:val="00245772"/>
    <w:rsid w:val="00247232"/>
    <w:rsid w:val="002532C5"/>
    <w:rsid w:val="00254826"/>
    <w:rsid w:val="00254A1B"/>
    <w:rsid w:val="00254E34"/>
    <w:rsid w:val="00260C03"/>
    <w:rsid w:val="00263CF1"/>
    <w:rsid w:val="002645FC"/>
    <w:rsid w:val="002646BC"/>
    <w:rsid w:val="0026540E"/>
    <w:rsid w:val="00265723"/>
    <w:rsid w:val="0026691F"/>
    <w:rsid w:val="002714AE"/>
    <w:rsid w:val="00272D8B"/>
    <w:rsid w:val="00275123"/>
    <w:rsid w:val="002800C0"/>
    <w:rsid w:val="00282240"/>
    <w:rsid w:val="0028239C"/>
    <w:rsid w:val="00283E5E"/>
    <w:rsid w:val="0028572A"/>
    <w:rsid w:val="00285C9B"/>
    <w:rsid w:val="00293671"/>
    <w:rsid w:val="002948AD"/>
    <w:rsid w:val="00294C92"/>
    <w:rsid w:val="00294F2F"/>
    <w:rsid w:val="002A01CC"/>
    <w:rsid w:val="002A0580"/>
    <w:rsid w:val="002A0CCA"/>
    <w:rsid w:val="002A1F2F"/>
    <w:rsid w:val="002A2AFB"/>
    <w:rsid w:val="002A2CD1"/>
    <w:rsid w:val="002A3E8D"/>
    <w:rsid w:val="002A61B1"/>
    <w:rsid w:val="002A661E"/>
    <w:rsid w:val="002A663C"/>
    <w:rsid w:val="002B0E43"/>
    <w:rsid w:val="002B1855"/>
    <w:rsid w:val="002B444B"/>
    <w:rsid w:val="002B51CF"/>
    <w:rsid w:val="002B5887"/>
    <w:rsid w:val="002B61D4"/>
    <w:rsid w:val="002C062C"/>
    <w:rsid w:val="002C0692"/>
    <w:rsid w:val="002C0E27"/>
    <w:rsid w:val="002C25A2"/>
    <w:rsid w:val="002C299C"/>
    <w:rsid w:val="002C3040"/>
    <w:rsid w:val="002D022D"/>
    <w:rsid w:val="002D0BFD"/>
    <w:rsid w:val="002D24BB"/>
    <w:rsid w:val="002D569E"/>
    <w:rsid w:val="002E3F12"/>
    <w:rsid w:val="002E4906"/>
    <w:rsid w:val="002E7FBE"/>
    <w:rsid w:val="002F141C"/>
    <w:rsid w:val="002F18FE"/>
    <w:rsid w:val="002F2AF7"/>
    <w:rsid w:val="002F5479"/>
    <w:rsid w:val="002F7E1C"/>
    <w:rsid w:val="003012AE"/>
    <w:rsid w:val="0030177E"/>
    <w:rsid w:val="00301A75"/>
    <w:rsid w:val="00302E5D"/>
    <w:rsid w:val="00302F70"/>
    <w:rsid w:val="0030336F"/>
    <w:rsid w:val="0030375E"/>
    <w:rsid w:val="00304F8D"/>
    <w:rsid w:val="00311231"/>
    <w:rsid w:val="0031266B"/>
    <w:rsid w:val="00312A30"/>
    <w:rsid w:val="003166FD"/>
    <w:rsid w:val="00316C4E"/>
    <w:rsid w:val="00320F72"/>
    <w:rsid w:val="003234EC"/>
    <w:rsid w:val="0032463E"/>
    <w:rsid w:val="00324844"/>
    <w:rsid w:val="00326224"/>
    <w:rsid w:val="00335C8F"/>
    <w:rsid w:val="00337EE4"/>
    <w:rsid w:val="00337EF0"/>
    <w:rsid w:val="00340FFD"/>
    <w:rsid w:val="003410D1"/>
    <w:rsid w:val="00343D53"/>
    <w:rsid w:val="00345AAB"/>
    <w:rsid w:val="003506B1"/>
    <w:rsid w:val="00350D0D"/>
    <w:rsid w:val="00356AC7"/>
    <w:rsid w:val="00356C27"/>
    <w:rsid w:val="00356DE0"/>
    <w:rsid w:val="00357A2C"/>
    <w:rsid w:val="003601C6"/>
    <w:rsid w:val="003609FA"/>
    <w:rsid w:val="00361522"/>
    <w:rsid w:val="00361627"/>
    <w:rsid w:val="003649D1"/>
    <w:rsid w:val="003660F2"/>
    <w:rsid w:val="00370C1D"/>
    <w:rsid w:val="003710C8"/>
    <w:rsid w:val="00371833"/>
    <w:rsid w:val="00371A78"/>
    <w:rsid w:val="00372BF3"/>
    <w:rsid w:val="003750BE"/>
    <w:rsid w:val="00375D89"/>
    <w:rsid w:val="003765C3"/>
    <w:rsid w:val="003765D2"/>
    <w:rsid w:val="003776FD"/>
    <w:rsid w:val="00377D07"/>
    <w:rsid w:val="00383E76"/>
    <w:rsid w:val="0038590A"/>
    <w:rsid w:val="003860EE"/>
    <w:rsid w:val="00387B9D"/>
    <w:rsid w:val="0039364F"/>
    <w:rsid w:val="00396686"/>
    <w:rsid w:val="0039778E"/>
    <w:rsid w:val="00397DEB"/>
    <w:rsid w:val="003A0556"/>
    <w:rsid w:val="003A2100"/>
    <w:rsid w:val="003A26CB"/>
    <w:rsid w:val="003A46EE"/>
    <w:rsid w:val="003A51AC"/>
    <w:rsid w:val="003B0A4A"/>
    <w:rsid w:val="003B0FD5"/>
    <w:rsid w:val="003B28AC"/>
    <w:rsid w:val="003B4941"/>
    <w:rsid w:val="003C0497"/>
    <w:rsid w:val="003C12B7"/>
    <w:rsid w:val="003C5714"/>
    <w:rsid w:val="003C67DA"/>
    <w:rsid w:val="003C6B9F"/>
    <w:rsid w:val="003C6E2A"/>
    <w:rsid w:val="003D0299"/>
    <w:rsid w:val="003D2248"/>
    <w:rsid w:val="003D242B"/>
    <w:rsid w:val="003D5AC0"/>
    <w:rsid w:val="003D5B73"/>
    <w:rsid w:val="003D773B"/>
    <w:rsid w:val="003E3E59"/>
    <w:rsid w:val="003E6403"/>
    <w:rsid w:val="003E6D80"/>
    <w:rsid w:val="003F02F1"/>
    <w:rsid w:val="003F03DC"/>
    <w:rsid w:val="003F05FA"/>
    <w:rsid w:val="003F244A"/>
    <w:rsid w:val="003F2C81"/>
    <w:rsid w:val="003F30B8"/>
    <w:rsid w:val="003F4C45"/>
    <w:rsid w:val="003F5F7B"/>
    <w:rsid w:val="003F7D64"/>
    <w:rsid w:val="00403257"/>
    <w:rsid w:val="00404B0C"/>
    <w:rsid w:val="00410DFC"/>
    <w:rsid w:val="00414300"/>
    <w:rsid w:val="0042362E"/>
    <w:rsid w:val="00425C67"/>
    <w:rsid w:val="00427E7A"/>
    <w:rsid w:val="00430ABB"/>
    <w:rsid w:val="00434936"/>
    <w:rsid w:val="00436307"/>
    <w:rsid w:val="00436C49"/>
    <w:rsid w:val="004400E7"/>
    <w:rsid w:val="00440394"/>
    <w:rsid w:val="00445366"/>
    <w:rsid w:val="004456A1"/>
    <w:rsid w:val="00447F5B"/>
    <w:rsid w:val="004503D8"/>
    <w:rsid w:val="00461DB0"/>
    <w:rsid w:val="0046220E"/>
    <w:rsid w:val="00463926"/>
    <w:rsid w:val="004646E0"/>
    <w:rsid w:val="00464C9A"/>
    <w:rsid w:val="00465407"/>
    <w:rsid w:val="0047119F"/>
    <w:rsid w:val="00471ED5"/>
    <w:rsid w:val="00474A39"/>
    <w:rsid w:val="00474F3D"/>
    <w:rsid w:val="004763A4"/>
    <w:rsid w:val="00477E3A"/>
    <w:rsid w:val="00480E13"/>
    <w:rsid w:val="00483910"/>
    <w:rsid w:val="00483E5F"/>
    <w:rsid w:val="00485471"/>
    <w:rsid w:val="00485559"/>
    <w:rsid w:val="00485FF9"/>
    <w:rsid w:val="004907F0"/>
    <w:rsid w:val="0049140B"/>
    <w:rsid w:val="004923A5"/>
    <w:rsid w:val="00494D3F"/>
    <w:rsid w:val="00496BFB"/>
    <w:rsid w:val="004977AB"/>
    <w:rsid w:val="004A0BDD"/>
    <w:rsid w:val="004A1149"/>
    <w:rsid w:val="004A15C7"/>
    <w:rsid w:val="004A44CE"/>
    <w:rsid w:val="004A716D"/>
    <w:rsid w:val="004B013B"/>
    <w:rsid w:val="004B112B"/>
    <w:rsid w:val="004B6D2C"/>
    <w:rsid w:val="004B7C89"/>
    <w:rsid w:val="004C01E2"/>
    <w:rsid w:val="004C01E4"/>
    <w:rsid w:val="004C086C"/>
    <w:rsid w:val="004C1A85"/>
    <w:rsid w:val="004C1F56"/>
    <w:rsid w:val="004C27BC"/>
    <w:rsid w:val="004C72D0"/>
    <w:rsid w:val="004D15F3"/>
    <w:rsid w:val="004D26EE"/>
    <w:rsid w:val="004D2F14"/>
    <w:rsid w:val="004D2F8F"/>
    <w:rsid w:val="004D34CE"/>
    <w:rsid w:val="004D5311"/>
    <w:rsid w:val="004D5594"/>
    <w:rsid w:val="004D5DCC"/>
    <w:rsid w:val="004D6860"/>
    <w:rsid w:val="004E09B5"/>
    <w:rsid w:val="004E23BB"/>
    <w:rsid w:val="004E28DE"/>
    <w:rsid w:val="004F10AF"/>
    <w:rsid w:val="004F11A4"/>
    <w:rsid w:val="004F2389"/>
    <w:rsid w:val="004F304D"/>
    <w:rsid w:val="004F3585"/>
    <w:rsid w:val="004F3FDD"/>
    <w:rsid w:val="004F420D"/>
    <w:rsid w:val="004F61BE"/>
    <w:rsid w:val="004F66B1"/>
    <w:rsid w:val="0050374D"/>
    <w:rsid w:val="00504BC8"/>
    <w:rsid w:val="00510A57"/>
    <w:rsid w:val="00511081"/>
    <w:rsid w:val="00511C07"/>
    <w:rsid w:val="005173A6"/>
    <w:rsid w:val="005206A8"/>
    <w:rsid w:val="00520BAA"/>
    <w:rsid w:val="00525208"/>
    <w:rsid w:val="005257A5"/>
    <w:rsid w:val="005264C0"/>
    <w:rsid w:val="00526A8A"/>
    <w:rsid w:val="00531DF2"/>
    <w:rsid w:val="0053239D"/>
    <w:rsid w:val="00534689"/>
    <w:rsid w:val="0053603B"/>
    <w:rsid w:val="00541515"/>
    <w:rsid w:val="0054177B"/>
    <w:rsid w:val="00541B38"/>
    <w:rsid w:val="005420C6"/>
    <w:rsid w:val="005432A8"/>
    <w:rsid w:val="005442EE"/>
    <w:rsid w:val="005452E1"/>
    <w:rsid w:val="00545FD7"/>
    <w:rsid w:val="00547353"/>
    <w:rsid w:val="005474E7"/>
    <w:rsid w:val="005512A3"/>
    <w:rsid w:val="00553439"/>
    <w:rsid w:val="00553F78"/>
    <w:rsid w:val="005578CE"/>
    <w:rsid w:val="00560239"/>
    <w:rsid w:val="00560E76"/>
    <w:rsid w:val="00562781"/>
    <w:rsid w:val="00563E83"/>
    <w:rsid w:val="00565957"/>
    <w:rsid w:val="005719D9"/>
    <w:rsid w:val="0057271C"/>
    <w:rsid w:val="00572845"/>
    <w:rsid w:val="00573607"/>
    <w:rsid w:val="00573762"/>
    <w:rsid w:val="005807B3"/>
    <w:rsid w:val="00583ABE"/>
    <w:rsid w:val="00586EAE"/>
    <w:rsid w:val="00592772"/>
    <w:rsid w:val="00593530"/>
    <w:rsid w:val="005954F3"/>
    <w:rsid w:val="0059574A"/>
    <w:rsid w:val="00596C96"/>
    <w:rsid w:val="005A1B9B"/>
    <w:rsid w:val="005A2290"/>
    <w:rsid w:val="005A3997"/>
    <w:rsid w:val="005A609E"/>
    <w:rsid w:val="005A6751"/>
    <w:rsid w:val="005A7B69"/>
    <w:rsid w:val="005B07F4"/>
    <w:rsid w:val="005B092E"/>
    <w:rsid w:val="005B152C"/>
    <w:rsid w:val="005B1EE0"/>
    <w:rsid w:val="005B2B24"/>
    <w:rsid w:val="005B4425"/>
    <w:rsid w:val="005B4B94"/>
    <w:rsid w:val="005B4D9C"/>
    <w:rsid w:val="005B58AB"/>
    <w:rsid w:val="005B5E28"/>
    <w:rsid w:val="005C31A4"/>
    <w:rsid w:val="005C3EE8"/>
    <w:rsid w:val="005C4BF8"/>
    <w:rsid w:val="005C7698"/>
    <w:rsid w:val="005D2B78"/>
    <w:rsid w:val="005D34F9"/>
    <w:rsid w:val="005D4190"/>
    <w:rsid w:val="005D48A2"/>
    <w:rsid w:val="005D67A3"/>
    <w:rsid w:val="005D72E1"/>
    <w:rsid w:val="005D777A"/>
    <w:rsid w:val="005E0204"/>
    <w:rsid w:val="005E0B06"/>
    <w:rsid w:val="005E2988"/>
    <w:rsid w:val="005E2A43"/>
    <w:rsid w:val="005E3085"/>
    <w:rsid w:val="005E55B2"/>
    <w:rsid w:val="005F07B3"/>
    <w:rsid w:val="005F3D4D"/>
    <w:rsid w:val="005F51E1"/>
    <w:rsid w:val="005F75B0"/>
    <w:rsid w:val="005F7ACE"/>
    <w:rsid w:val="006026DD"/>
    <w:rsid w:val="00605414"/>
    <w:rsid w:val="00610692"/>
    <w:rsid w:val="00611C80"/>
    <w:rsid w:val="00620692"/>
    <w:rsid w:val="00620ABF"/>
    <w:rsid w:val="00623C57"/>
    <w:rsid w:val="006242CA"/>
    <w:rsid w:val="0062589A"/>
    <w:rsid w:val="00627507"/>
    <w:rsid w:val="00627841"/>
    <w:rsid w:val="00630B24"/>
    <w:rsid w:val="00633717"/>
    <w:rsid w:val="006344E1"/>
    <w:rsid w:val="0063466B"/>
    <w:rsid w:val="00634F9A"/>
    <w:rsid w:val="00635739"/>
    <w:rsid w:val="0064068C"/>
    <w:rsid w:val="00642A99"/>
    <w:rsid w:val="00644AED"/>
    <w:rsid w:val="006451DE"/>
    <w:rsid w:val="00645E9C"/>
    <w:rsid w:val="00645FC8"/>
    <w:rsid w:val="00646144"/>
    <w:rsid w:val="00651DBE"/>
    <w:rsid w:val="006545C4"/>
    <w:rsid w:val="00655ABA"/>
    <w:rsid w:val="00656474"/>
    <w:rsid w:val="00660814"/>
    <w:rsid w:val="00661971"/>
    <w:rsid w:val="00661CE8"/>
    <w:rsid w:val="006623D9"/>
    <w:rsid w:val="00664791"/>
    <w:rsid w:val="006647FD"/>
    <w:rsid w:val="00664A25"/>
    <w:rsid w:val="0066550C"/>
    <w:rsid w:val="00665833"/>
    <w:rsid w:val="00667908"/>
    <w:rsid w:val="00667DF7"/>
    <w:rsid w:val="006716F2"/>
    <w:rsid w:val="00671CB1"/>
    <w:rsid w:val="006758D2"/>
    <w:rsid w:val="006774B9"/>
    <w:rsid w:val="00677627"/>
    <w:rsid w:val="00680789"/>
    <w:rsid w:val="0068099F"/>
    <w:rsid w:val="00682BF2"/>
    <w:rsid w:val="0068456C"/>
    <w:rsid w:val="006859CE"/>
    <w:rsid w:val="00691270"/>
    <w:rsid w:val="006939E6"/>
    <w:rsid w:val="00694BA8"/>
    <w:rsid w:val="00695554"/>
    <w:rsid w:val="006969D7"/>
    <w:rsid w:val="00697468"/>
    <w:rsid w:val="00697675"/>
    <w:rsid w:val="006A037C"/>
    <w:rsid w:val="006A20CB"/>
    <w:rsid w:val="006A36F4"/>
    <w:rsid w:val="006A3F23"/>
    <w:rsid w:val="006A406F"/>
    <w:rsid w:val="006A535B"/>
    <w:rsid w:val="006A5D3A"/>
    <w:rsid w:val="006A674E"/>
    <w:rsid w:val="006A6854"/>
    <w:rsid w:val="006A6E66"/>
    <w:rsid w:val="006A7C18"/>
    <w:rsid w:val="006B3A52"/>
    <w:rsid w:val="006C042F"/>
    <w:rsid w:val="006C23D4"/>
    <w:rsid w:val="006C26C9"/>
    <w:rsid w:val="006C67A4"/>
    <w:rsid w:val="006C7BB0"/>
    <w:rsid w:val="006D11EC"/>
    <w:rsid w:val="006D3237"/>
    <w:rsid w:val="006D4196"/>
    <w:rsid w:val="006D7322"/>
    <w:rsid w:val="006D755B"/>
    <w:rsid w:val="006D7E92"/>
    <w:rsid w:val="006E0A77"/>
    <w:rsid w:val="006E2E37"/>
    <w:rsid w:val="006E3CF1"/>
    <w:rsid w:val="006E5AFE"/>
    <w:rsid w:val="006E6689"/>
    <w:rsid w:val="006E6E39"/>
    <w:rsid w:val="006E7245"/>
    <w:rsid w:val="006E7E80"/>
    <w:rsid w:val="006F1DF9"/>
    <w:rsid w:val="006F24DB"/>
    <w:rsid w:val="006F48CA"/>
    <w:rsid w:val="006F5B5A"/>
    <w:rsid w:val="006F64DD"/>
    <w:rsid w:val="006F6D77"/>
    <w:rsid w:val="006F7F0B"/>
    <w:rsid w:val="007004CD"/>
    <w:rsid w:val="007023BF"/>
    <w:rsid w:val="00702CA8"/>
    <w:rsid w:val="0070488A"/>
    <w:rsid w:val="00706D26"/>
    <w:rsid w:val="0071171C"/>
    <w:rsid w:val="00715127"/>
    <w:rsid w:val="00715E8E"/>
    <w:rsid w:val="00720ABD"/>
    <w:rsid w:val="00720B11"/>
    <w:rsid w:val="0072194B"/>
    <w:rsid w:val="007226CA"/>
    <w:rsid w:val="00723580"/>
    <w:rsid w:val="00723755"/>
    <w:rsid w:val="00723F24"/>
    <w:rsid w:val="00724E50"/>
    <w:rsid w:val="007265FC"/>
    <w:rsid w:val="00726682"/>
    <w:rsid w:val="0073068F"/>
    <w:rsid w:val="0073136C"/>
    <w:rsid w:val="00731F0F"/>
    <w:rsid w:val="00733250"/>
    <w:rsid w:val="00740A18"/>
    <w:rsid w:val="007413AA"/>
    <w:rsid w:val="00741404"/>
    <w:rsid w:val="00743B03"/>
    <w:rsid w:val="007449E5"/>
    <w:rsid w:val="00746C5A"/>
    <w:rsid w:val="00747E31"/>
    <w:rsid w:val="00747FF0"/>
    <w:rsid w:val="0075087A"/>
    <w:rsid w:val="00761F52"/>
    <w:rsid w:val="00762C88"/>
    <w:rsid w:val="00762E34"/>
    <w:rsid w:val="00764D4E"/>
    <w:rsid w:val="00765A1F"/>
    <w:rsid w:val="0076663C"/>
    <w:rsid w:val="00767029"/>
    <w:rsid w:val="00770B15"/>
    <w:rsid w:val="00773FFA"/>
    <w:rsid w:val="00774FCB"/>
    <w:rsid w:val="0077565E"/>
    <w:rsid w:val="00775B6D"/>
    <w:rsid w:val="00776C7F"/>
    <w:rsid w:val="00776D68"/>
    <w:rsid w:val="007771D2"/>
    <w:rsid w:val="007814EA"/>
    <w:rsid w:val="0078332E"/>
    <w:rsid w:val="0078452A"/>
    <w:rsid w:val="0078465D"/>
    <w:rsid w:val="007850EE"/>
    <w:rsid w:val="00785B95"/>
    <w:rsid w:val="00785E7A"/>
    <w:rsid w:val="0078700F"/>
    <w:rsid w:val="00790E96"/>
    <w:rsid w:val="00791341"/>
    <w:rsid w:val="00791397"/>
    <w:rsid w:val="00793366"/>
    <w:rsid w:val="007937D9"/>
    <w:rsid w:val="00794BE2"/>
    <w:rsid w:val="0079675C"/>
    <w:rsid w:val="007A4EB1"/>
    <w:rsid w:val="007A643D"/>
    <w:rsid w:val="007A6A6D"/>
    <w:rsid w:val="007A716F"/>
    <w:rsid w:val="007B270A"/>
    <w:rsid w:val="007B4E2D"/>
    <w:rsid w:val="007B51A1"/>
    <w:rsid w:val="007B7C8B"/>
    <w:rsid w:val="007C0695"/>
    <w:rsid w:val="007C082E"/>
    <w:rsid w:val="007C419A"/>
    <w:rsid w:val="007C4CC8"/>
    <w:rsid w:val="007C5426"/>
    <w:rsid w:val="007C5798"/>
    <w:rsid w:val="007C5D60"/>
    <w:rsid w:val="007D2D01"/>
    <w:rsid w:val="007D4832"/>
    <w:rsid w:val="007D49B1"/>
    <w:rsid w:val="007D49EB"/>
    <w:rsid w:val="007E21B2"/>
    <w:rsid w:val="007E246A"/>
    <w:rsid w:val="007E2C4E"/>
    <w:rsid w:val="007E3490"/>
    <w:rsid w:val="007E372F"/>
    <w:rsid w:val="007E411B"/>
    <w:rsid w:val="007E413F"/>
    <w:rsid w:val="007E548C"/>
    <w:rsid w:val="007F1905"/>
    <w:rsid w:val="007F47A9"/>
    <w:rsid w:val="007F58E4"/>
    <w:rsid w:val="007F5E35"/>
    <w:rsid w:val="00801300"/>
    <w:rsid w:val="00802C64"/>
    <w:rsid w:val="00803962"/>
    <w:rsid w:val="00804724"/>
    <w:rsid w:val="00805E35"/>
    <w:rsid w:val="00805E52"/>
    <w:rsid w:val="008061D0"/>
    <w:rsid w:val="00810529"/>
    <w:rsid w:val="00810B38"/>
    <w:rsid w:val="008204C7"/>
    <w:rsid w:val="00820992"/>
    <w:rsid w:val="00820B69"/>
    <w:rsid w:val="00823602"/>
    <w:rsid w:val="008255CB"/>
    <w:rsid w:val="008255F5"/>
    <w:rsid w:val="00825906"/>
    <w:rsid w:val="0083014E"/>
    <w:rsid w:val="0083076B"/>
    <w:rsid w:val="00831B77"/>
    <w:rsid w:val="0083214A"/>
    <w:rsid w:val="008323C5"/>
    <w:rsid w:val="0083378B"/>
    <w:rsid w:val="008339B7"/>
    <w:rsid w:val="00834220"/>
    <w:rsid w:val="00835C70"/>
    <w:rsid w:val="008418B2"/>
    <w:rsid w:val="00842408"/>
    <w:rsid w:val="00845723"/>
    <w:rsid w:val="00846B44"/>
    <w:rsid w:val="00846D85"/>
    <w:rsid w:val="0084747D"/>
    <w:rsid w:val="00847A38"/>
    <w:rsid w:val="00850DDC"/>
    <w:rsid w:val="00851896"/>
    <w:rsid w:val="00851EF9"/>
    <w:rsid w:val="00852231"/>
    <w:rsid w:val="008522B5"/>
    <w:rsid w:val="0085330E"/>
    <w:rsid w:val="00854080"/>
    <w:rsid w:val="00854A64"/>
    <w:rsid w:val="00856A2C"/>
    <w:rsid w:val="00856E1F"/>
    <w:rsid w:val="008577FD"/>
    <w:rsid w:val="008606C1"/>
    <w:rsid w:val="00860B03"/>
    <w:rsid w:val="00862AC7"/>
    <w:rsid w:val="0086497A"/>
    <w:rsid w:val="008663A9"/>
    <w:rsid w:val="008713A1"/>
    <w:rsid w:val="0087145F"/>
    <w:rsid w:val="00872572"/>
    <w:rsid w:val="00874F43"/>
    <w:rsid w:val="008754AB"/>
    <w:rsid w:val="0088060C"/>
    <w:rsid w:val="00881EF3"/>
    <w:rsid w:val="00893576"/>
    <w:rsid w:val="00893E73"/>
    <w:rsid w:val="00894297"/>
    <w:rsid w:val="00895987"/>
    <w:rsid w:val="00896763"/>
    <w:rsid w:val="0089799E"/>
    <w:rsid w:val="008A43C4"/>
    <w:rsid w:val="008A66BA"/>
    <w:rsid w:val="008B02DC"/>
    <w:rsid w:val="008B2310"/>
    <w:rsid w:val="008B46FC"/>
    <w:rsid w:val="008B5489"/>
    <w:rsid w:val="008B57CE"/>
    <w:rsid w:val="008B659F"/>
    <w:rsid w:val="008C19E4"/>
    <w:rsid w:val="008C1D78"/>
    <w:rsid w:val="008C26DE"/>
    <w:rsid w:val="008C6489"/>
    <w:rsid w:val="008C663F"/>
    <w:rsid w:val="008C795C"/>
    <w:rsid w:val="008D2225"/>
    <w:rsid w:val="008D2DBC"/>
    <w:rsid w:val="008D34E0"/>
    <w:rsid w:val="008D4752"/>
    <w:rsid w:val="008D6000"/>
    <w:rsid w:val="008D698F"/>
    <w:rsid w:val="008E126D"/>
    <w:rsid w:val="008E129D"/>
    <w:rsid w:val="008E1D9A"/>
    <w:rsid w:val="008E271C"/>
    <w:rsid w:val="008E2DF6"/>
    <w:rsid w:val="008E418E"/>
    <w:rsid w:val="008E432E"/>
    <w:rsid w:val="008E54EA"/>
    <w:rsid w:val="008E5BC6"/>
    <w:rsid w:val="008E6A25"/>
    <w:rsid w:val="008F08F4"/>
    <w:rsid w:val="008F5193"/>
    <w:rsid w:val="008F73EB"/>
    <w:rsid w:val="0090037F"/>
    <w:rsid w:val="009013A7"/>
    <w:rsid w:val="009017FB"/>
    <w:rsid w:val="009017FC"/>
    <w:rsid w:val="00901B88"/>
    <w:rsid w:val="00903155"/>
    <w:rsid w:val="00903B43"/>
    <w:rsid w:val="0090506B"/>
    <w:rsid w:val="009050C9"/>
    <w:rsid w:val="009066FC"/>
    <w:rsid w:val="00907675"/>
    <w:rsid w:val="00910E76"/>
    <w:rsid w:val="009140A3"/>
    <w:rsid w:val="009144A2"/>
    <w:rsid w:val="0091510C"/>
    <w:rsid w:val="00917B34"/>
    <w:rsid w:val="00917CBE"/>
    <w:rsid w:val="00924CA1"/>
    <w:rsid w:val="009259AC"/>
    <w:rsid w:val="00926D8F"/>
    <w:rsid w:val="00926F38"/>
    <w:rsid w:val="00931C6D"/>
    <w:rsid w:val="00934301"/>
    <w:rsid w:val="00934D8F"/>
    <w:rsid w:val="00936CD1"/>
    <w:rsid w:val="0093754D"/>
    <w:rsid w:val="00941747"/>
    <w:rsid w:val="00941EFB"/>
    <w:rsid w:val="0094713E"/>
    <w:rsid w:val="00947AFB"/>
    <w:rsid w:val="009514A5"/>
    <w:rsid w:val="00951D7D"/>
    <w:rsid w:val="0095314C"/>
    <w:rsid w:val="00955AA1"/>
    <w:rsid w:val="009624FA"/>
    <w:rsid w:val="009630C7"/>
    <w:rsid w:val="009642C6"/>
    <w:rsid w:val="00964617"/>
    <w:rsid w:val="00966DBC"/>
    <w:rsid w:val="00967AD6"/>
    <w:rsid w:val="00971007"/>
    <w:rsid w:val="00972B55"/>
    <w:rsid w:val="009742B9"/>
    <w:rsid w:val="009743B7"/>
    <w:rsid w:val="009757D7"/>
    <w:rsid w:val="00977FE3"/>
    <w:rsid w:val="0098108F"/>
    <w:rsid w:val="0098228B"/>
    <w:rsid w:val="009828DA"/>
    <w:rsid w:val="009834AF"/>
    <w:rsid w:val="009848A5"/>
    <w:rsid w:val="00985BAB"/>
    <w:rsid w:val="0098701C"/>
    <w:rsid w:val="009878B0"/>
    <w:rsid w:val="00995A5D"/>
    <w:rsid w:val="00997405"/>
    <w:rsid w:val="00997F03"/>
    <w:rsid w:val="009A46DF"/>
    <w:rsid w:val="009B11E8"/>
    <w:rsid w:val="009B1B5F"/>
    <w:rsid w:val="009B2D8F"/>
    <w:rsid w:val="009B2EC2"/>
    <w:rsid w:val="009B6673"/>
    <w:rsid w:val="009B75A9"/>
    <w:rsid w:val="009C010E"/>
    <w:rsid w:val="009C0607"/>
    <w:rsid w:val="009C0B20"/>
    <w:rsid w:val="009C191B"/>
    <w:rsid w:val="009C24BA"/>
    <w:rsid w:val="009C2BD6"/>
    <w:rsid w:val="009C7B56"/>
    <w:rsid w:val="009E0C9A"/>
    <w:rsid w:val="009E1F32"/>
    <w:rsid w:val="009E2525"/>
    <w:rsid w:val="009E36C4"/>
    <w:rsid w:val="009E5829"/>
    <w:rsid w:val="009E6074"/>
    <w:rsid w:val="009E76E1"/>
    <w:rsid w:val="009E776C"/>
    <w:rsid w:val="009E781B"/>
    <w:rsid w:val="009F0143"/>
    <w:rsid w:val="009F46C3"/>
    <w:rsid w:val="009F5FC6"/>
    <w:rsid w:val="009F6959"/>
    <w:rsid w:val="00A02B4E"/>
    <w:rsid w:val="00A03D04"/>
    <w:rsid w:val="00A043C9"/>
    <w:rsid w:val="00A117D4"/>
    <w:rsid w:val="00A12F7A"/>
    <w:rsid w:val="00A14960"/>
    <w:rsid w:val="00A1726E"/>
    <w:rsid w:val="00A204CF"/>
    <w:rsid w:val="00A220B4"/>
    <w:rsid w:val="00A23D49"/>
    <w:rsid w:val="00A25F8E"/>
    <w:rsid w:val="00A27004"/>
    <w:rsid w:val="00A27ED2"/>
    <w:rsid w:val="00A30C29"/>
    <w:rsid w:val="00A31C2C"/>
    <w:rsid w:val="00A34DD6"/>
    <w:rsid w:val="00A35126"/>
    <w:rsid w:val="00A35BC4"/>
    <w:rsid w:val="00A36819"/>
    <w:rsid w:val="00A36989"/>
    <w:rsid w:val="00A43628"/>
    <w:rsid w:val="00A54192"/>
    <w:rsid w:val="00A6035E"/>
    <w:rsid w:val="00A60D74"/>
    <w:rsid w:val="00A6144C"/>
    <w:rsid w:val="00A63932"/>
    <w:rsid w:val="00A65F8B"/>
    <w:rsid w:val="00A66617"/>
    <w:rsid w:val="00A670AE"/>
    <w:rsid w:val="00A671F8"/>
    <w:rsid w:val="00A673A4"/>
    <w:rsid w:val="00A6747D"/>
    <w:rsid w:val="00A67D31"/>
    <w:rsid w:val="00A724AE"/>
    <w:rsid w:val="00A7257C"/>
    <w:rsid w:val="00A72884"/>
    <w:rsid w:val="00A73329"/>
    <w:rsid w:val="00A80F9B"/>
    <w:rsid w:val="00A81DB7"/>
    <w:rsid w:val="00A8211C"/>
    <w:rsid w:val="00A82359"/>
    <w:rsid w:val="00A84EDD"/>
    <w:rsid w:val="00A865D2"/>
    <w:rsid w:val="00A92570"/>
    <w:rsid w:val="00A94C20"/>
    <w:rsid w:val="00A96861"/>
    <w:rsid w:val="00A96ED6"/>
    <w:rsid w:val="00AA1457"/>
    <w:rsid w:val="00AA227F"/>
    <w:rsid w:val="00AA3BC7"/>
    <w:rsid w:val="00AA754A"/>
    <w:rsid w:val="00AB099E"/>
    <w:rsid w:val="00AB22D1"/>
    <w:rsid w:val="00AB40B6"/>
    <w:rsid w:val="00AB426B"/>
    <w:rsid w:val="00AB4328"/>
    <w:rsid w:val="00AB5FA0"/>
    <w:rsid w:val="00AB7779"/>
    <w:rsid w:val="00AC2C85"/>
    <w:rsid w:val="00AD1826"/>
    <w:rsid w:val="00AD43FF"/>
    <w:rsid w:val="00AD4A50"/>
    <w:rsid w:val="00AD5E5F"/>
    <w:rsid w:val="00AD6B81"/>
    <w:rsid w:val="00AE0A2E"/>
    <w:rsid w:val="00AE1AAC"/>
    <w:rsid w:val="00AE2CF4"/>
    <w:rsid w:val="00AE354C"/>
    <w:rsid w:val="00AE38C0"/>
    <w:rsid w:val="00AF07CB"/>
    <w:rsid w:val="00AF2064"/>
    <w:rsid w:val="00AF3DD8"/>
    <w:rsid w:val="00AF4B07"/>
    <w:rsid w:val="00AF4D25"/>
    <w:rsid w:val="00AF6186"/>
    <w:rsid w:val="00AF628F"/>
    <w:rsid w:val="00AF7A3A"/>
    <w:rsid w:val="00AF7EA2"/>
    <w:rsid w:val="00B00E72"/>
    <w:rsid w:val="00B01289"/>
    <w:rsid w:val="00B03872"/>
    <w:rsid w:val="00B04F12"/>
    <w:rsid w:val="00B05F17"/>
    <w:rsid w:val="00B1148C"/>
    <w:rsid w:val="00B127BD"/>
    <w:rsid w:val="00B12BAA"/>
    <w:rsid w:val="00B1416E"/>
    <w:rsid w:val="00B14A2B"/>
    <w:rsid w:val="00B160DB"/>
    <w:rsid w:val="00B1663B"/>
    <w:rsid w:val="00B20836"/>
    <w:rsid w:val="00B2147D"/>
    <w:rsid w:val="00B22AFB"/>
    <w:rsid w:val="00B22B9B"/>
    <w:rsid w:val="00B235BB"/>
    <w:rsid w:val="00B247E0"/>
    <w:rsid w:val="00B27A44"/>
    <w:rsid w:val="00B30BBF"/>
    <w:rsid w:val="00B33C03"/>
    <w:rsid w:val="00B37DEE"/>
    <w:rsid w:val="00B419EB"/>
    <w:rsid w:val="00B44582"/>
    <w:rsid w:val="00B44E56"/>
    <w:rsid w:val="00B45825"/>
    <w:rsid w:val="00B46543"/>
    <w:rsid w:val="00B46E09"/>
    <w:rsid w:val="00B47436"/>
    <w:rsid w:val="00B47D33"/>
    <w:rsid w:val="00B50252"/>
    <w:rsid w:val="00B52BE0"/>
    <w:rsid w:val="00B54133"/>
    <w:rsid w:val="00B6160E"/>
    <w:rsid w:val="00B617A0"/>
    <w:rsid w:val="00B63969"/>
    <w:rsid w:val="00B66613"/>
    <w:rsid w:val="00B67925"/>
    <w:rsid w:val="00B701ED"/>
    <w:rsid w:val="00B73A46"/>
    <w:rsid w:val="00B73BB7"/>
    <w:rsid w:val="00B7409D"/>
    <w:rsid w:val="00B75415"/>
    <w:rsid w:val="00B75C8E"/>
    <w:rsid w:val="00B77FFE"/>
    <w:rsid w:val="00B8029D"/>
    <w:rsid w:val="00B8086C"/>
    <w:rsid w:val="00B80875"/>
    <w:rsid w:val="00B817B7"/>
    <w:rsid w:val="00B827A3"/>
    <w:rsid w:val="00B861B4"/>
    <w:rsid w:val="00B86523"/>
    <w:rsid w:val="00B86DFE"/>
    <w:rsid w:val="00B90990"/>
    <w:rsid w:val="00B922FF"/>
    <w:rsid w:val="00B9281E"/>
    <w:rsid w:val="00B93925"/>
    <w:rsid w:val="00B95160"/>
    <w:rsid w:val="00B95187"/>
    <w:rsid w:val="00B95425"/>
    <w:rsid w:val="00B95995"/>
    <w:rsid w:val="00B96287"/>
    <w:rsid w:val="00BA2B4B"/>
    <w:rsid w:val="00BA2D55"/>
    <w:rsid w:val="00BA647A"/>
    <w:rsid w:val="00BA71B1"/>
    <w:rsid w:val="00BA766E"/>
    <w:rsid w:val="00BB0637"/>
    <w:rsid w:val="00BB345F"/>
    <w:rsid w:val="00BB50F6"/>
    <w:rsid w:val="00BB5241"/>
    <w:rsid w:val="00BB5883"/>
    <w:rsid w:val="00BB68EA"/>
    <w:rsid w:val="00BB70A0"/>
    <w:rsid w:val="00BC1C27"/>
    <w:rsid w:val="00BC204F"/>
    <w:rsid w:val="00BC3A18"/>
    <w:rsid w:val="00BC3C05"/>
    <w:rsid w:val="00BC4D2B"/>
    <w:rsid w:val="00BC6BBF"/>
    <w:rsid w:val="00BD085E"/>
    <w:rsid w:val="00BD1009"/>
    <w:rsid w:val="00BD1572"/>
    <w:rsid w:val="00BD5553"/>
    <w:rsid w:val="00BD643F"/>
    <w:rsid w:val="00BD6A10"/>
    <w:rsid w:val="00BE14E3"/>
    <w:rsid w:val="00BE26F2"/>
    <w:rsid w:val="00BE2FB9"/>
    <w:rsid w:val="00BE3774"/>
    <w:rsid w:val="00BE3F71"/>
    <w:rsid w:val="00BE41E5"/>
    <w:rsid w:val="00BE43EF"/>
    <w:rsid w:val="00BE4AEE"/>
    <w:rsid w:val="00BE6E53"/>
    <w:rsid w:val="00BF0B20"/>
    <w:rsid w:val="00BF0BBB"/>
    <w:rsid w:val="00BF132E"/>
    <w:rsid w:val="00BF3841"/>
    <w:rsid w:val="00BF3A46"/>
    <w:rsid w:val="00BF4109"/>
    <w:rsid w:val="00BF4CC3"/>
    <w:rsid w:val="00BF74D2"/>
    <w:rsid w:val="00C00141"/>
    <w:rsid w:val="00C03646"/>
    <w:rsid w:val="00C03C01"/>
    <w:rsid w:val="00C044FA"/>
    <w:rsid w:val="00C054C7"/>
    <w:rsid w:val="00C057B5"/>
    <w:rsid w:val="00C06143"/>
    <w:rsid w:val="00C06390"/>
    <w:rsid w:val="00C10ECF"/>
    <w:rsid w:val="00C12EFE"/>
    <w:rsid w:val="00C1393B"/>
    <w:rsid w:val="00C14AA4"/>
    <w:rsid w:val="00C1518E"/>
    <w:rsid w:val="00C154AE"/>
    <w:rsid w:val="00C15F02"/>
    <w:rsid w:val="00C22687"/>
    <w:rsid w:val="00C26DB1"/>
    <w:rsid w:val="00C32E4D"/>
    <w:rsid w:val="00C3322E"/>
    <w:rsid w:val="00C333A0"/>
    <w:rsid w:val="00C35C76"/>
    <w:rsid w:val="00C36A81"/>
    <w:rsid w:val="00C36F43"/>
    <w:rsid w:val="00C400FE"/>
    <w:rsid w:val="00C40AC3"/>
    <w:rsid w:val="00C40B4D"/>
    <w:rsid w:val="00C41974"/>
    <w:rsid w:val="00C42104"/>
    <w:rsid w:val="00C447AD"/>
    <w:rsid w:val="00C47199"/>
    <w:rsid w:val="00C47364"/>
    <w:rsid w:val="00C5118E"/>
    <w:rsid w:val="00C51344"/>
    <w:rsid w:val="00C53F4A"/>
    <w:rsid w:val="00C54125"/>
    <w:rsid w:val="00C55B54"/>
    <w:rsid w:val="00C6098E"/>
    <w:rsid w:val="00C6152C"/>
    <w:rsid w:val="00C61ABB"/>
    <w:rsid w:val="00C621C2"/>
    <w:rsid w:val="00C63058"/>
    <w:rsid w:val="00C679E5"/>
    <w:rsid w:val="00C713A2"/>
    <w:rsid w:val="00C7472D"/>
    <w:rsid w:val="00C74810"/>
    <w:rsid w:val="00C7619B"/>
    <w:rsid w:val="00C762EF"/>
    <w:rsid w:val="00C76A39"/>
    <w:rsid w:val="00C8446D"/>
    <w:rsid w:val="00C87272"/>
    <w:rsid w:val="00C878E8"/>
    <w:rsid w:val="00C90744"/>
    <w:rsid w:val="00C90D68"/>
    <w:rsid w:val="00C91A5C"/>
    <w:rsid w:val="00C939FE"/>
    <w:rsid w:val="00C93D95"/>
    <w:rsid w:val="00C959D3"/>
    <w:rsid w:val="00CA2D86"/>
    <w:rsid w:val="00CA2E6C"/>
    <w:rsid w:val="00CA48D6"/>
    <w:rsid w:val="00CA4BDA"/>
    <w:rsid w:val="00CA4CE3"/>
    <w:rsid w:val="00CA574F"/>
    <w:rsid w:val="00CB1A8C"/>
    <w:rsid w:val="00CB1F66"/>
    <w:rsid w:val="00CB2951"/>
    <w:rsid w:val="00CC00D1"/>
    <w:rsid w:val="00CC3677"/>
    <w:rsid w:val="00CC482B"/>
    <w:rsid w:val="00CC5059"/>
    <w:rsid w:val="00CD061D"/>
    <w:rsid w:val="00CD1E73"/>
    <w:rsid w:val="00CD282B"/>
    <w:rsid w:val="00CD4C35"/>
    <w:rsid w:val="00CD7369"/>
    <w:rsid w:val="00CE0B0E"/>
    <w:rsid w:val="00CE0C3C"/>
    <w:rsid w:val="00CE1F0C"/>
    <w:rsid w:val="00CE3831"/>
    <w:rsid w:val="00CE4180"/>
    <w:rsid w:val="00CE4187"/>
    <w:rsid w:val="00CE47C8"/>
    <w:rsid w:val="00CE54A4"/>
    <w:rsid w:val="00CE557E"/>
    <w:rsid w:val="00CF21C1"/>
    <w:rsid w:val="00CF2677"/>
    <w:rsid w:val="00CF5B5A"/>
    <w:rsid w:val="00CF6C33"/>
    <w:rsid w:val="00D00ABB"/>
    <w:rsid w:val="00D02AE7"/>
    <w:rsid w:val="00D02EEC"/>
    <w:rsid w:val="00D03168"/>
    <w:rsid w:val="00D03551"/>
    <w:rsid w:val="00D06A63"/>
    <w:rsid w:val="00D07E0E"/>
    <w:rsid w:val="00D11478"/>
    <w:rsid w:val="00D15DEB"/>
    <w:rsid w:val="00D15ED0"/>
    <w:rsid w:val="00D21B3E"/>
    <w:rsid w:val="00D21FED"/>
    <w:rsid w:val="00D22AEA"/>
    <w:rsid w:val="00D22E69"/>
    <w:rsid w:val="00D240BA"/>
    <w:rsid w:val="00D24251"/>
    <w:rsid w:val="00D261EE"/>
    <w:rsid w:val="00D27D4C"/>
    <w:rsid w:val="00D313E1"/>
    <w:rsid w:val="00D33839"/>
    <w:rsid w:val="00D343E2"/>
    <w:rsid w:val="00D361A2"/>
    <w:rsid w:val="00D4074F"/>
    <w:rsid w:val="00D44995"/>
    <w:rsid w:val="00D44C2E"/>
    <w:rsid w:val="00D45414"/>
    <w:rsid w:val="00D53C0F"/>
    <w:rsid w:val="00D54048"/>
    <w:rsid w:val="00D5653F"/>
    <w:rsid w:val="00D566BD"/>
    <w:rsid w:val="00D57A4D"/>
    <w:rsid w:val="00D60AA7"/>
    <w:rsid w:val="00D60D87"/>
    <w:rsid w:val="00D6435F"/>
    <w:rsid w:val="00D6477C"/>
    <w:rsid w:val="00D66FAF"/>
    <w:rsid w:val="00D72100"/>
    <w:rsid w:val="00D746A6"/>
    <w:rsid w:val="00D75E28"/>
    <w:rsid w:val="00D772C2"/>
    <w:rsid w:val="00D8008E"/>
    <w:rsid w:val="00D80423"/>
    <w:rsid w:val="00D804CC"/>
    <w:rsid w:val="00D82C45"/>
    <w:rsid w:val="00D837F2"/>
    <w:rsid w:val="00D84407"/>
    <w:rsid w:val="00D908A8"/>
    <w:rsid w:val="00D91049"/>
    <w:rsid w:val="00D922F6"/>
    <w:rsid w:val="00D94BB4"/>
    <w:rsid w:val="00D977B6"/>
    <w:rsid w:val="00DA277D"/>
    <w:rsid w:val="00DA2D80"/>
    <w:rsid w:val="00DA4A31"/>
    <w:rsid w:val="00DA5CBD"/>
    <w:rsid w:val="00DA7B04"/>
    <w:rsid w:val="00DB36C2"/>
    <w:rsid w:val="00DB4FD9"/>
    <w:rsid w:val="00DB51D2"/>
    <w:rsid w:val="00DB5A5C"/>
    <w:rsid w:val="00DB7196"/>
    <w:rsid w:val="00DB72B6"/>
    <w:rsid w:val="00DC0865"/>
    <w:rsid w:val="00DC13C2"/>
    <w:rsid w:val="00DC169B"/>
    <w:rsid w:val="00DC25AD"/>
    <w:rsid w:val="00DC2AB9"/>
    <w:rsid w:val="00DC63A3"/>
    <w:rsid w:val="00DC63F0"/>
    <w:rsid w:val="00DC6A54"/>
    <w:rsid w:val="00DD0B71"/>
    <w:rsid w:val="00DD6B4A"/>
    <w:rsid w:val="00DD6EE5"/>
    <w:rsid w:val="00DE00BD"/>
    <w:rsid w:val="00DE386C"/>
    <w:rsid w:val="00DE4D35"/>
    <w:rsid w:val="00DE6FD5"/>
    <w:rsid w:val="00DF0549"/>
    <w:rsid w:val="00DF098B"/>
    <w:rsid w:val="00DF11C4"/>
    <w:rsid w:val="00DF1FE9"/>
    <w:rsid w:val="00DF205E"/>
    <w:rsid w:val="00DF210C"/>
    <w:rsid w:val="00DF4B6A"/>
    <w:rsid w:val="00DF7DC8"/>
    <w:rsid w:val="00E01551"/>
    <w:rsid w:val="00E02C09"/>
    <w:rsid w:val="00E04D59"/>
    <w:rsid w:val="00E07D1F"/>
    <w:rsid w:val="00E07DA1"/>
    <w:rsid w:val="00E110F5"/>
    <w:rsid w:val="00E123CB"/>
    <w:rsid w:val="00E1275F"/>
    <w:rsid w:val="00E136F4"/>
    <w:rsid w:val="00E1557C"/>
    <w:rsid w:val="00E1581E"/>
    <w:rsid w:val="00E16219"/>
    <w:rsid w:val="00E20E13"/>
    <w:rsid w:val="00E21C17"/>
    <w:rsid w:val="00E21CF2"/>
    <w:rsid w:val="00E21DBC"/>
    <w:rsid w:val="00E2449D"/>
    <w:rsid w:val="00E275D7"/>
    <w:rsid w:val="00E277F9"/>
    <w:rsid w:val="00E27DBE"/>
    <w:rsid w:val="00E30A6F"/>
    <w:rsid w:val="00E32AB1"/>
    <w:rsid w:val="00E331FF"/>
    <w:rsid w:val="00E35CF2"/>
    <w:rsid w:val="00E36C71"/>
    <w:rsid w:val="00E40404"/>
    <w:rsid w:val="00E420FC"/>
    <w:rsid w:val="00E437A4"/>
    <w:rsid w:val="00E458E4"/>
    <w:rsid w:val="00E459C6"/>
    <w:rsid w:val="00E47589"/>
    <w:rsid w:val="00E47978"/>
    <w:rsid w:val="00E509A4"/>
    <w:rsid w:val="00E50E3E"/>
    <w:rsid w:val="00E51BC8"/>
    <w:rsid w:val="00E55DF9"/>
    <w:rsid w:val="00E56871"/>
    <w:rsid w:val="00E57474"/>
    <w:rsid w:val="00E64915"/>
    <w:rsid w:val="00E661D4"/>
    <w:rsid w:val="00E66BFB"/>
    <w:rsid w:val="00E70091"/>
    <w:rsid w:val="00E7040E"/>
    <w:rsid w:val="00E708AD"/>
    <w:rsid w:val="00E720A8"/>
    <w:rsid w:val="00E720F5"/>
    <w:rsid w:val="00E730E5"/>
    <w:rsid w:val="00E7680A"/>
    <w:rsid w:val="00E76D47"/>
    <w:rsid w:val="00E778DF"/>
    <w:rsid w:val="00E802BE"/>
    <w:rsid w:val="00E8236F"/>
    <w:rsid w:val="00E830FF"/>
    <w:rsid w:val="00E83998"/>
    <w:rsid w:val="00E849F7"/>
    <w:rsid w:val="00E86582"/>
    <w:rsid w:val="00E90302"/>
    <w:rsid w:val="00E91590"/>
    <w:rsid w:val="00E92C6A"/>
    <w:rsid w:val="00E9597F"/>
    <w:rsid w:val="00E95B3E"/>
    <w:rsid w:val="00E97396"/>
    <w:rsid w:val="00EA185E"/>
    <w:rsid w:val="00EA1F4E"/>
    <w:rsid w:val="00EA48ED"/>
    <w:rsid w:val="00EA4C5A"/>
    <w:rsid w:val="00EA592A"/>
    <w:rsid w:val="00EA6E0E"/>
    <w:rsid w:val="00EA7591"/>
    <w:rsid w:val="00EB14E4"/>
    <w:rsid w:val="00EB1ED9"/>
    <w:rsid w:val="00EB32A5"/>
    <w:rsid w:val="00EB34ED"/>
    <w:rsid w:val="00EB48D7"/>
    <w:rsid w:val="00EB7BE0"/>
    <w:rsid w:val="00EC315E"/>
    <w:rsid w:val="00EC438A"/>
    <w:rsid w:val="00EC48C1"/>
    <w:rsid w:val="00ED077C"/>
    <w:rsid w:val="00ED1190"/>
    <w:rsid w:val="00ED6544"/>
    <w:rsid w:val="00ED792E"/>
    <w:rsid w:val="00ED7D08"/>
    <w:rsid w:val="00EE0277"/>
    <w:rsid w:val="00EE1DA9"/>
    <w:rsid w:val="00EE3E00"/>
    <w:rsid w:val="00EE5DD2"/>
    <w:rsid w:val="00EE7069"/>
    <w:rsid w:val="00EF0685"/>
    <w:rsid w:val="00EF0911"/>
    <w:rsid w:val="00EF0B0C"/>
    <w:rsid w:val="00EF1944"/>
    <w:rsid w:val="00EF41F1"/>
    <w:rsid w:val="00EF4F08"/>
    <w:rsid w:val="00EF5C2F"/>
    <w:rsid w:val="00EF6568"/>
    <w:rsid w:val="00F00A79"/>
    <w:rsid w:val="00F00E86"/>
    <w:rsid w:val="00F038DD"/>
    <w:rsid w:val="00F058EC"/>
    <w:rsid w:val="00F07C1E"/>
    <w:rsid w:val="00F105DB"/>
    <w:rsid w:val="00F112C9"/>
    <w:rsid w:val="00F11E24"/>
    <w:rsid w:val="00F132BC"/>
    <w:rsid w:val="00F134F2"/>
    <w:rsid w:val="00F13D80"/>
    <w:rsid w:val="00F15BE6"/>
    <w:rsid w:val="00F16AAA"/>
    <w:rsid w:val="00F21144"/>
    <w:rsid w:val="00F21161"/>
    <w:rsid w:val="00F218EF"/>
    <w:rsid w:val="00F21B3E"/>
    <w:rsid w:val="00F21BC7"/>
    <w:rsid w:val="00F2602A"/>
    <w:rsid w:val="00F266A2"/>
    <w:rsid w:val="00F32269"/>
    <w:rsid w:val="00F3346E"/>
    <w:rsid w:val="00F36ED3"/>
    <w:rsid w:val="00F372E2"/>
    <w:rsid w:val="00F3763D"/>
    <w:rsid w:val="00F42075"/>
    <w:rsid w:val="00F45FDF"/>
    <w:rsid w:val="00F46540"/>
    <w:rsid w:val="00F51D16"/>
    <w:rsid w:val="00F536C4"/>
    <w:rsid w:val="00F552F1"/>
    <w:rsid w:val="00F56A6F"/>
    <w:rsid w:val="00F5709C"/>
    <w:rsid w:val="00F61B49"/>
    <w:rsid w:val="00F61EF9"/>
    <w:rsid w:val="00F621CE"/>
    <w:rsid w:val="00F62685"/>
    <w:rsid w:val="00F62AE5"/>
    <w:rsid w:val="00F64EF1"/>
    <w:rsid w:val="00F65B1E"/>
    <w:rsid w:val="00F6742D"/>
    <w:rsid w:val="00F7001C"/>
    <w:rsid w:val="00F71938"/>
    <w:rsid w:val="00F75D90"/>
    <w:rsid w:val="00F82E8B"/>
    <w:rsid w:val="00F863D7"/>
    <w:rsid w:val="00F8765F"/>
    <w:rsid w:val="00F876B0"/>
    <w:rsid w:val="00F90767"/>
    <w:rsid w:val="00F94135"/>
    <w:rsid w:val="00FA0865"/>
    <w:rsid w:val="00FA0B62"/>
    <w:rsid w:val="00FA0E50"/>
    <w:rsid w:val="00FA1E89"/>
    <w:rsid w:val="00FA32C4"/>
    <w:rsid w:val="00FA6133"/>
    <w:rsid w:val="00FA685B"/>
    <w:rsid w:val="00FB0C01"/>
    <w:rsid w:val="00FB0C14"/>
    <w:rsid w:val="00FB1D72"/>
    <w:rsid w:val="00FB29D7"/>
    <w:rsid w:val="00FB4DBA"/>
    <w:rsid w:val="00FB761D"/>
    <w:rsid w:val="00FC15B9"/>
    <w:rsid w:val="00FC18F2"/>
    <w:rsid w:val="00FC39E5"/>
    <w:rsid w:val="00FC3A78"/>
    <w:rsid w:val="00FC3FF9"/>
    <w:rsid w:val="00FC4017"/>
    <w:rsid w:val="00FC4695"/>
    <w:rsid w:val="00FC5FFE"/>
    <w:rsid w:val="00FD02B8"/>
    <w:rsid w:val="00FD0954"/>
    <w:rsid w:val="00FD0CD9"/>
    <w:rsid w:val="00FD1005"/>
    <w:rsid w:val="00FD2CA8"/>
    <w:rsid w:val="00FD2F56"/>
    <w:rsid w:val="00FD3180"/>
    <w:rsid w:val="00FD6C75"/>
    <w:rsid w:val="00FD7872"/>
    <w:rsid w:val="00FE1456"/>
    <w:rsid w:val="00FE3F02"/>
    <w:rsid w:val="00FE4A99"/>
    <w:rsid w:val="00FE6935"/>
    <w:rsid w:val="00FE71B3"/>
    <w:rsid w:val="00FF2FB0"/>
    <w:rsid w:val="00FF42C5"/>
    <w:rsid w:val="00FF4E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A65F8B"/>
    <w:pPr>
      <w:jc w:val="both"/>
    </w:pPr>
    <w:rPr>
      <w:rFonts w:eastAsiaTheme="minorEastAsia"/>
      <w:sz w:val="24"/>
    </w:rPr>
  </w:style>
  <w:style w:type="paragraph" w:styleId="Nagwek1">
    <w:name w:val="heading 1"/>
    <w:basedOn w:val="Normalny"/>
    <w:next w:val="Normalny"/>
    <w:link w:val="Nagwek1Znak"/>
    <w:uiPriority w:val="99"/>
    <w:semiHidden/>
    <w:rsid w:val="00A65F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5F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5F8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5F8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5F8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65F8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5F8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65F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65F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5F8B"/>
    <w:rPr>
      <w:rFonts w:ascii="Tahoma" w:hAnsi="Tahoma" w:cs="Tahoma"/>
      <w:sz w:val="16"/>
      <w:szCs w:val="16"/>
    </w:rPr>
  </w:style>
  <w:style w:type="character" w:customStyle="1" w:styleId="TekstdymkaZnak">
    <w:name w:val="Tekst dymka Znak"/>
    <w:basedOn w:val="Domylnaczcionkaakapitu"/>
    <w:link w:val="Tekstdymka"/>
    <w:uiPriority w:val="99"/>
    <w:semiHidden/>
    <w:rsid w:val="00A65F8B"/>
    <w:rPr>
      <w:rFonts w:ascii="Tahoma" w:eastAsiaTheme="minorEastAsia" w:hAnsi="Tahoma" w:cs="Tahoma"/>
      <w:sz w:val="16"/>
      <w:szCs w:val="16"/>
    </w:rPr>
  </w:style>
  <w:style w:type="character" w:styleId="Tytuksiki">
    <w:name w:val="Book Title"/>
    <w:uiPriority w:val="99"/>
    <w:semiHidden/>
    <w:qFormat/>
    <w:rsid w:val="00A65F8B"/>
    <w:rPr>
      <w:i/>
      <w:iCs/>
      <w:smallCaps/>
      <w:spacing w:val="5"/>
    </w:rPr>
  </w:style>
  <w:style w:type="paragraph" w:customStyle="1" w:styleId="ECHRHeader">
    <w:name w:val="ECHR_Header"/>
    <w:aliases w:val="Ju_Header"/>
    <w:basedOn w:val="Nagwek"/>
    <w:uiPriority w:val="4"/>
    <w:qFormat/>
    <w:rsid w:val="00A65F8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5F8B"/>
    <w:pPr>
      <w:jc w:val="left"/>
    </w:pPr>
    <w:rPr>
      <w:sz w:val="8"/>
    </w:rPr>
  </w:style>
  <w:style w:type="character" w:styleId="Pogrubienie">
    <w:name w:val="Strong"/>
    <w:uiPriority w:val="99"/>
    <w:semiHidden/>
    <w:qFormat/>
    <w:rsid w:val="00A65F8B"/>
    <w:rPr>
      <w:b/>
      <w:bCs/>
    </w:rPr>
  </w:style>
  <w:style w:type="paragraph" w:styleId="Bezodstpw">
    <w:name w:val="No Spacing"/>
    <w:basedOn w:val="Normalny"/>
    <w:link w:val="BezodstpwZnak"/>
    <w:semiHidden/>
    <w:qFormat/>
    <w:rsid w:val="00A65F8B"/>
  </w:style>
  <w:style w:type="character" w:customStyle="1" w:styleId="BezodstpwZnak">
    <w:name w:val="Bez odstępów Znak"/>
    <w:basedOn w:val="Domylnaczcionkaakapitu"/>
    <w:link w:val="Bezodstpw"/>
    <w:semiHidden/>
    <w:rsid w:val="00A65F8B"/>
    <w:rPr>
      <w:rFonts w:eastAsiaTheme="minorEastAsia"/>
      <w:sz w:val="24"/>
    </w:rPr>
  </w:style>
  <w:style w:type="paragraph" w:customStyle="1" w:styleId="ECHRFooterLine">
    <w:name w:val="ECHR_Footer_Line"/>
    <w:aliases w:val="Footer_Line"/>
    <w:basedOn w:val="Normalny"/>
    <w:next w:val="ECHRFooter"/>
    <w:uiPriority w:val="57"/>
    <w:semiHidden/>
    <w:rsid w:val="00A65F8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A65F8B"/>
    <w:pPr>
      <w:numPr>
        <w:numId w:val="14"/>
      </w:numPr>
      <w:jc w:val="left"/>
    </w:pPr>
    <w:rPr>
      <w:b/>
    </w:rPr>
  </w:style>
  <w:style w:type="paragraph" w:customStyle="1" w:styleId="OpiPara">
    <w:name w:val="Opi_Para"/>
    <w:basedOn w:val="ECHRPara"/>
    <w:uiPriority w:val="46"/>
    <w:semiHidden/>
    <w:qFormat/>
    <w:rsid w:val="00A65F8B"/>
  </w:style>
  <w:style w:type="paragraph" w:customStyle="1" w:styleId="JuParaSub">
    <w:name w:val="Ju_Para_Sub"/>
    <w:basedOn w:val="ECHRPara"/>
    <w:uiPriority w:val="13"/>
    <w:qFormat/>
    <w:rsid w:val="00A65F8B"/>
    <w:pPr>
      <w:ind w:left="284"/>
    </w:pPr>
  </w:style>
  <w:style w:type="paragraph" w:customStyle="1" w:styleId="ECHRTitleCentre3">
    <w:name w:val="ECHR_Title_Centre_3"/>
    <w:aliases w:val="Ju_H_Article"/>
    <w:basedOn w:val="Normalny"/>
    <w:next w:val="ECHRParaQuote"/>
    <w:uiPriority w:val="27"/>
    <w:qFormat/>
    <w:rsid w:val="00A65F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5F8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A65F8B"/>
  </w:style>
  <w:style w:type="paragraph" w:customStyle="1" w:styleId="OpiQuot">
    <w:name w:val="Opi_Quot"/>
    <w:basedOn w:val="ECHRParaQuote"/>
    <w:uiPriority w:val="48"/>
    <w:semiHidden/>
    <w:qFormat/>
    <w:rsid w:val="00A65F8B"/>
  </w:style>
  <w:style w:type="paragraph" w:customStyle="1" w:styleId="OpiQuotSub">
    <w:name w:val="Opi_Quot_Sub"/>
    <w:basedOn w:val="JuQuotSub"/>
    <w:uiPriority w:val="49"/>
    <w:semiHidden/>
    <w:qFormat/>
    <w:rsid w:val="00A65F8B"/>
  </w:style>
  <w:style w:type="paragraph" w:customStyle="1" w:styleId="ECHRTitleCentre2">
    <w:name w:val="ECHR_Title_Centre_2"/>
    <w:aliases w:val="Dec_H_Case"/>
    <w:basedOn w:val="Normalny"/>
    <w:next w:val="ECHRPara"/>
    <w:uiPriority w:val="8"/>
    <w:qFormat/>
    <w:rsid w:val="00A65F8B"/>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A65F8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65F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5F8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5F8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5F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5F8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65F8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65F8B"/>
    <w:pPr>
      <w:keepNext/>
      <w:keepLines/>
      <w:spacing w:before="240" w:after="120"/>
      <w:ind w:left="1236"/>
    </w:pPr>
    <w:rPr>
      <w:sz w:val="20"/>
    </w:rPr>
  </w:style>
  <w:style w:type="paragraph" w:customStyle="1" w:styleId="JuQuotSub">
    <w:name w:val="Ju_Quot_Sub"/>
    <w:basedOn w:val="ECHRParaQuote"/>
    <w:uiPriority w:val="15"/>
    <w:qFormat/>
    <w:rsid w:val="00A65F8B"/>
    <w:pPr>
      <w:ind w:left="567"/>
    </w:pPr>
  </w:style>
  <w:style w:type="paragraph" w:customStyle="1" w:styleId="JuCase">
    <w:name w:val="Ju_Case"/>
    <w:basedOn w:val="Normalny"/>
    <w:next w:val="ECHRPara"/>
    <w:uiPriority w:val="10"/>
    <w:semiHidden/>
    <w:rsid w:val="00A65F8B"/>
    <w:pPr>
      <w:ind w:firstLine="284"/>
    </w:pPr>
    <w:rPr>
      <w:b/>
    </w:rPr>
  </w:style>
  <w:style w:type="paragraph" w:customStyle="1" w:styleId="JuInitialled">
    <w:name w:val="Ju_Initialled"/>
    <w:basedOn w:val="Normalny"/>
    <w:uiPriority w:val="31"/>
    <w:qFormat/>
    <w:rsid w:val="00A65F8B"/>
    <w:pPr>
      <w:tabs>
        <w:tab w:val="center" w:pos="6407"/>
      </w:tabs>
      <w:spacing w:before="720"/>
      <w:jc w:val="right"/>
    </w:pPr>
  </w:style>
  <w:style w:type="paragraph" w:styleId="Nagwek">
    <w:name w:val="header"/>
    <w:basedOn w:val="Normalny"/>
    <w:link w:val="NagwekZnak"/>
    <w:uiPriority w:val="57"/>
    <w:semiHidden/>
    <w:rsid w:val="00A65F8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5F8B"/>
    <w:rPr>
      <w:sz w:val="24"/>
    </w:rPr>
  </w:style>
  <w:style w:type="character" w:customStyle="1" w:styleId="Nagwek1Znak">
    <w:name w:val="Nagłówek 1 Znak"/>
    <w:basedOn w:val="Domylnaczcionkaakapitu"/>
    <w:link w:val="Nagwek1"/>
    <w:uiPriority w:val="99"/>
    <w:semiHidden/>
    <w:rsid w:val="00A65F8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65F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5F8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5F8B"/>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A65F8B"/>
    <w:pPr>
      <w:tabs>
        <w:tab w:val="clear" w:pos="357"/>
      </w:tabs>
      <w:outlineLvl w:val="1"/>
    </w:pPr>
    <w:rPr>
      <w:b/>
    </w:rPr>
  </w:style>
  <w:style w:type="character" w:customStyle="1" w:styleId="JUNAMES">
    <w:name w:val="JU_NAMES"/>
    <w:uiPriority w:val="17"/>
    <w:qFormat/>
    <w:rsid w:val="00A65F8B"/>
    <w:rPr>
      <w:caps w:val="0"/>
      <w:smallCaps/>
    </w:rPr>
  </w:style>
  <w:style w:type="character" w:customStyle="1" w:styleId="Nagwek3Znak">
    <w:name w:val="Nagłówek 3 Znak"/>
    <w:basedOn w:val="Domylnaczcionkaakapitu"/>
    <w:link w:val="Nagwek3"/>
    <w:uiPriority w:val="99"/>
    <w:semiHidden/>
    <w:rsid w:val="00A65F8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65F8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65F8B"/>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A65F8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5F8B"/>
    <w:pPr>
      <w:keepNext/>
      <w:keepLines/>
      <w:spacing w:before="720" w:after="240"/>
      <w:outlineLvl w:val="0"/>
    </w:pPr>
    <w:rPr>
      <w:rFonts w:asciiTheme="majorHAnsi" w:hAnsiTheme="majorHAnsi"/>
      <w:sz w:val="28"/>
    </w:rPr>
  </w:style>
  <w:style w:type="character" w:styleId="Uwydatnienie">
    <w:name w:val="Emphasis"/>
    <w:uiPriority w:val="99"/>
    <w:semiHidden/>
    <w:qFormat/>
    <w:rsid w:val="00A65F8B"/>
    <w:rPr>
      <w:b/>
      <w:bCs/>
      <w:i/>
      <w:iCs/>
      <w:spacing w:val="10"/>
      <w:bdr w:val="none" w:sz="0" w:space="0" w:color="auto"/>
      <w:shd w:val="clear" w:color="auto" w:fill="auto"/>
    </w:rPr>
  </w:style>
  <w:style w:type="paragraph" w:styleId="Stopka">
    <w:name w:val="footer"/>
    <w:basedOn w:val="Normalny"/>
    <w:link w:val="StopkaZnak"/>
    <w:uiPriority w:val="57"/>
    <w:semiHidden/>
    <w:rsid w:val="00A65F8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5F8B"/>
    <w:rPr>
      <w:sz w:val="24"/>
    </w:rPr>
  </w:style>
  <w:style w:type="character" w:styleId="Odwoanieprzypisudolnego">
    <w:name w:val="footnote reference"/>
    <w:basedOn w:val="Domylnaczcionkaakapitu"/>
    <w:uiPriority w:val="99"/>
    <w:semiHidden/>
    <w:rsid w:val="00A65F8B"/>
    <w:rPr>
      <w:vertAlign w:val="superscript"/>
    </w:rPr>
  </w:style>
  <w:style w:type="paragraph" w:styleId="Tekstprzypisudolnego">
    <w:name w:val="footnote text"/>
    <w:basedOn w:val="Normalny"/>
    <w:link w:val="TekstprzypisudolnegoZnak"/>
    <w:uiPriority w:val="99"/>
    <w:semiHidden/>
    <w:rsid w:val="00A65F8B"/>
    <w:rPr>
      <w:sz w:val="20"/>
      <w:szCs w:val="20"/>
    </w:rPr>
  </w:style>
  <w:style w:type="character" w:customStyle="1" w:styleId="TekstprzypisudolnegoZnak">
    <w:name w:val="Tekst przypisu dolnego Znak"/>
    <w:basedOn w:val="Domylnaczcionkaakapitu"/>
    <w:link w:val="Tekstprzypisudolnego"/>
    <w:uiPriority w:val="99"/>
    <w:semiHidden/>
    <w:rsid w:val="00A65F8B"/>
    <w:rPr>
      <w:rFonts w:eastAsiaTheme="minorEastAsia"/>
      <w:sz w:val="20"/>
      <w:szCs w:val="20"/>
    </w:rPr>
  </w:style>
  <w:style w:type="character" w:customStyle="1" w:styleId="Nagwek6Znak">
    <w:name w:val="Nagłówek 6 Znak"/>
    <w:basedOn w:val="Domylnaczcionkaakapitu"/>
    <w:link w:val="Nagwek6"/>
    <w:uiPriority w:val="99"/>
    <w:semiHidden/>
    <w:rsid w:val="00A65F8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65F8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65F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5F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65F8B"/>
    <w:rPr>
      <w:color w:val="0072BC" w:themeColor="hyperlink"/>
      <w:u w:val="single"/>
    </w:rPr>
  </w:style>
  <w:style w:type="character" w:styleId="Wyrnienieintensywne">
    <w:name w:val="Intense Emphasis"/>
    <w:uiPriority w:val="99"/>
    <w:semiHidden/>
    <w:qFormat/>
    <w:rsid w:val="00A65F8B"/>
    <w:rPr>
      <w:b/>
      <w:bCs/>
    </w:rPr>
  </w:style>
  <w:style w:type="paragraph" w:styleId="Cytatintensywny">
    <w:name w:val="Intense Quote"/>
    <w:basedOn w:val="Normalny"/>
    <w:next w:val="Normalny"/>
    <w:link w:val="CytatintensywnyZnak"/>
    <w:uiPriority w:val="99"/>
    <w:semiHidden/>
    <w:qFormat/>
    <w:rsid w:val="00A65F8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5F8B"/>
    <w:rPr>
      <w:rFonts w:eastAsiaTheme="minorEastAsia"/>
      <w:b/>
      <w:bCs/>
      <w:i/>
      <w:iCs/>
      <w:sz w:val="24"/>
      <w:lang w:bidi="en-US"/>
    </w:rPr>
  </w:style>
  <w:style w:type="character" w:styleId="Odwoanieintensywne">
    <w:name w:val="Intense Reference"/>
    <w:uiPriority w:val="99"/>
    <w:semiHidden/>
    <w:qFormat/>
    <w:rsid w:val="00A65F8B"/>
    <w:rPr>
      <w:smallCaps/>
      <w:spacing w:val="5"/>
      <w:u w:val="single"/>
    </w:rPr>
  </w:style>
  <w:style w:type="paragraph" w:styleId="Akapitzlist">
    <w:name w:val="List Paragraph"/>
    <w:basedOn w:val="Normalny"/>
    <w:uiPriority w:val="99"/>
    <w:semiHidden/>
    <w:qFormat/>
    <w:rsid w:val="00A65F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5F8B"/>
    <w:pPr>
      <w:spacing w:before="200"/>
      <w:ind w:left="360" w:right="360"/>
    </w:pPr>
    <w:rPr>
      <w:i/>
      <w:iCs/>
      <w:lang w:bidi="en-US"/>
    </w:rPr>
  </w:style>
  <w:style w:type="character" w:customStyle="1" w:styleId="CytatZnak">
    <w:name w:val="Cytat Znak"/>
    <w:basedOn w:val="Domylnaczcionkaakapitu"/>
    <w:link w:val="Cytat"/>
    <w:uiPriority w:val="99"/>
    <w:semiHidden/>
    <w:rsid w:val="00A65F8B"/>
    <w:rPr>
      <w:rFonts w:eastAsiaTheme="minorEastAsia"/>
      <w:i/>
      <w:iCs/>
      <w:sz w:val="24"/>
      <w:lang w:bidi="en-US"/>
    </w:rPr>
  </w:style>
  <w:style w:type="character" w:styleId="Odwoaniedelikatne">
    <w:name w:val="Subtle Reference"/>
    <w:uiPriority w:val="99"/>
    <w:semiHidden/>
    <w:qFormat/>
    <w:rsid w:val="00A65F8B"/>
    <w:rPr>
      <w:smallCaps/>
    </w:rPr>
  </w:style>
  <w:style w:type="table" w:styleId="Tabela-Siatka">
    <w:name w:val="Table Grid"/>
    <w:basedOn w:val="Standardowy"/>
    <w:uiPriority w:val="59"/>
    <w:rsid w:val="00A65F8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A65F8B"/>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A65F8B"/>
    <w:pPr>
      <w:spacing w:after="60"/>
      <w:ind w:left="680" w:right="340" w:hanging="340"/>
    </w:pPr>
  </w:style>
  <w:style w:type="paragraph" w:styleId="Spistreci3">
    <w:name w:val="toc 3"/>
    <w:basedOn w:val="Normalny"/>
    <w:next w:val="Normalny"/>
    <w:autoRedefine/>
    <w:uiPriority w:val="99"/>
    <w:rsid w:val="00A65F8B"/>
    <w:pPr>
      <w:spacing w:after="60"/>
      <w:ind w:left="1020" w:right="340" w:hanging="340"/>
    </w:pPr>
  </w:style>
  <w:style w:type="paragraph" w:styleId="Spistreci4">
    <w:name w:val="toc 4"/>
    <w:basedOn w:val="Normalny"/>
    <w:next w:val="Normalny"/>
    <w:autoRedefine/>
    <w:uiPriority w:val="99"/>
    <w:rsid w:val="00A65F8B"/>
    <w:pPr>
      <w:tabs>
        <w:tab w:val="right" w:leader="dot" w:pos="9017"/>
      </w:tabs>
      <w:spacing w:after="60"/>
      <w:ind w:left="1361" w:right="340" w:hanging="340"/>
    </w:pPr>
  </w:style>
  <w:style w:type="paragraph" w:styleId="Spistreci5">
    <w:name w:val="toc 5"/>
    <w:basedOn w:val="Normalny"/>
    <w:next w:val="Normalny"/>
    <w:autoRedefine/>
    <w:uiPriority w:val="99"/>
    <w:semiHidden/>
    <w:rsid w:val="00A65F8B"/>
    <w:pPr>
      <w:spacing w:after="60"/>
      <w:ind w:left="1701" w:right="340" w:hanging="340"/>
    </w:pPr>
  </w:style>
  <w:style w:type="paragraph" w:styleId="Nagwekspisutreci">
    <w:name w:val="TOC Heading"/>
    <w:basedOn w:val="Nagwek1"/>
    <w:next w:val="Normalny"/>
    <w:uiPriority w:val="99"/>
    <w:semiHidden/>
    <w:qFormat/>
    <w:rsid w:val="00A65F8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5F8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65F8B"/>
    <w:pPr>
      <w:spacing w:before="120" w:after="120"/>
      <w:ind w:left="425" w:firstLine="142"/>
    </w:pPr>
    <w:rPr>
      <w:sz w:val="20"/>
    </w:rPr>
  </w:style>
  <w:style w:type="paragraph" w:customStyle="1" w:styleId="ECHRPara">
    <w:name w:val="ECHR_Para"/>
    <w:aliases w:val="Ju_Para"/>
    <w:basedOn w:val="Normalny"/>
    <w:link w:val="ECHRParaChar"/>
    <w:uiPriority w:val="12"/>
    <w:qFormat/>
    <w:rsid w:val="00A65F8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5F8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5F8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5F8B"/>
    <w:pPr>
      <w:ind w:left="340" w:hanging="340"/>
    </w:pPr>
  </w:style>
  <w:style w:type="paragraph" w:customStyle="1" w:styleId="JuSigned">
    <w:name w:val="Ju_Signed"/>
    <w:basedOn w:val="Normalny"/>
    <w:next w:val="JuParaLast"/>
    <w:uiPriority w:val="32"/>
    <w:qFormat/>
    <w:rsid w:val="00A65F8B"/>
    <w:pPr>
      <w:tabs>
        <w:tab w:val="center" w:pos="851"/>
        <w:tab w:val="center" w:pos="6407"/>
      </w:tabs>
      <w:spacing w:before="720"/>
      <w:jc w:val="left"/>
    </w:pPr>
  </w:style>
  <w:style w:type="paragraph" w:customStyle="1" w:styleId="JuParaLast">
    <w:name w:val="Ju_Para_Last"/>
    <w:basedOn w:val="Normalny"/>
    <w:next w:val="ECHRPara"/>
    <w:uiPriority w:val="30"/>
    <w:qFormat/>
    <w:rsid w:val="00A65F8B"/>
    <w:pPr>
      <w:keepNext/>
      <w:keepLines/>
      <w:spacing w:before="240"/>
      <w:ind w:firstLine="284"/>
    </w:pPr>
  </w:style>
  <w:style w:type="character" w:customStyle="1" w:styleId="JuITMark">
    <w:name w:val="Ju_ITMark"/>
    <w:basedOn w:val="Domylnaczcionkaakapitu"/>
    <w:uiPriority w:val="38"/>
    <w:qFormat/>
    <w:rsid w:val="00A65F8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5F8B"/>
    <w:pPr>
      <w:ind w:left="346" w:firstLine="0"/>
    </w:pPr>
  </w:style>
  <w:style w:type="paragraph" w:customStyle="1" w:styleId="JuListi">
    <w:name w:val="Ju_List_i"/>
    <w:basedOn w:val="Normalny"/>
    <w:next w:val="JuLista"/>
    <w:uiPriority w:val="28"/>
    <w:qFormat/>
    <w:rsid w:val="00A65F8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A65F8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A65F8B"/>
  </w:style>
  <w:style w:type="paragraph" w:styleId="Podtytu">
    <w:name w:val="Subtitle"/>
    <w:basedOn w:val="Normalny"/>
    <w:next w:val="Normalny"/>
    <w:link w:val="PodtytuZnak"/>
    <w:uiPriority w:val="99"/>
    <w:semiHidden/>
    <w:qFormat/>
    <w:rsid w:val="00A65F8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65F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65F8B"/>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A65F8B"/>
    <w:pPr>
      <w:spacing w:before="240"/>
      <w:ind w:left="284"/>
    </w:pPr>
  </w:style>
  <w:style w:type="paragraph" w:customStyle="1" w:styleId="OpiH1">
    <w:name w:val="Opi_H_1"/>
    <w:basedOn w:val="ECHRHeading2"/>
    <w:uiPriority w:val="42"/>
    <w:semiHidden/>
    <w:qFormat/>
    <w:rsid w:val="00A65F8B"/>
    <w:pPr>
      <w:ind w:left="635" w:hanging="357"/>
      <w:outlineLvl w:val="2"/>
    </w:pPr>
  </w:style>
  <w:style w:type="paragraph" w:customStyle="1" w:styleId="OpiHa0">
    <w:name w:val="Opi_H_a"/>
    <w:basedOn w:val="ECHRHeading3"/>
    <w:uiPriority w:val="43"/>
    <w:semiHidden/>
    <w:qFormat/>
    <w:rsid w:val="00A65F8B"/>
    <w:pPr>
      <w:ind w:left="833" w:hanging="357"/>
      <w:outlineLvl w:val="3"/>
    </w:pPr>
    <w:rPr>
      <w:b/>
      <w:i w:val="0"/>
      <w:sz w:val="20"/>
    </w:rPr>
  </w:style>
  <w:style w:type="paragraph" w:customStyle="1" w:styleId="OpiHi">
    <w:name w:val="Opi_H_i"/>
    <w:basedOn w:val="ECHRHeading4"/>
    <w:uiPriority w:val="44"/>
    <w:semiHidden/>
    <w:qFormat/>
    <w:rsid w:val="00A65F8B"/>
    <w:pPr>
      <w:ind w:left="1037" w:hanging="357"/>
      <w:outlineLvl w:val="4"/>
    </w:pPr>
    <w:rPr>
      <w:b w:val="0"/>
      <w:i/>
    </w:rPr>
  </w:style>
  <w:style w:type="paragraph" w:customStyle="1" w:styleId="DummyStyle">
    <w:name w:val="Dummy_Style"/>
    <w:basedOn w:val="Normalny"/>
    <w:semiHidden/>
    <w:qFormat/>
    <w:rsid w:val="00A65F8B"/>
    <w:rPr>
      <w:color w:val="00B050"/>
      <w:lang w:bidi="en-US"/>
    </w:rPr>
  </w:style>
  <w:style w:type="character" w:customStyle="1" w:styleId="ECHRParaChar">
    <w:name w:val="ECHR_Para Char"/>
    <w:aliases w:val="Ju_Para Char"/>
    <w:link w:val="ECHRPara"/>
    <w:uiPriority w:val="12"/>
    <w:rsid w:val="00B80875"/>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A65F8B"/>
    <w:pPr>
      <w:jc w:val="both"/>
    </w:pPr>
    <w:rPr>
      <w:rFonts w:eastAsiaTheme="minorEastAsia"/>
      <w:sz w:val="24"/>
    </w:rPr>
  </w:style>
  <w:style w:type="paragraph" w:styleId="Nagwek1">
    <w:name w:val="heading 1"/>
    <w:basedOn w:val="Normalny"/>
    <w:next w:val="Normalny"/>
    <w:link w:val="Nagwek1Znak"/>
    <w:uiPriority w:val="99"/>
    <w:semiHidden/>
    <w:rsid w:val="00A65F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5F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5F8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5F8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5F8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65F8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5F8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65F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65F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5F8B"/>
    <w:rPr>
      <w:rFonts w:ascii="Tahoma" w:hAnsi="Tahoma" w:cs="Tahoma"/>
      <w:sz w:val="16"/>
      <w:szCs w:val="16"/>
    </w:rPr>
  </w:style>
  <w:style w:type="character" w:customStyle="1" w:styleId="TekstdymkaZnak">
    <w:name w:val="Tekst dymka Znak"/>
    <w:basedOn w:val="Domylnaczcionkaakapitu"/>
    <w:link w:val="Tekstdymka"/>
    <w:uiPriority w:val="99"/>
    <w:semiHidden/>
    <w:rsid w:val="00A65F8B"/>
    <w:rPr>
      <w:rFonts w:ascii="Tahoma" w:eastAsiaTheme="minorEastAsia" w:hAnsi="Tahoma" w:cs="Tahoma"/>
      <w:sz w:val="16"/>
      <w:szCs w:val="16"/>
    </w:rPr>
  </w:style>
  <w:style w:type="character" w:styleId="Tytuksiki">
    <w:name w:val="Book Title"/>
    <w:uiPriority w:val="99"/>
    <w:semiHidden/>
    <w:qFormat/>
    <w:rsid w:val="00A65F8B"/>
    <w:rPr>
      <w:i/>
      <w:iCs/>
      <w:smallCaps/>
      <w:spacing w:val="5"/>
    </w:rPr>
  </w:style>
  <w:style w:type="paragraph" w:customStyle="1" w:styleId="ECHRHeader">
    <w:name w:val="ECHR_Header"/>
    <w:aliases w:val="Ju_Header"/>
    <w:basedOn w:val="Nagwek"/>
    <w:uiPriority w:val="4"/>
    <w:qFormat/>
    <w:rsid w:val="00A65F8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5F8B"/>
    <w:pPr>
      <w:jc w:val="left"/>
    </w:pPr>
    <w:rPr>
      <w:sz w:val="8"/>
    </w:rPr>
  </w:style>
  <w:style w:type="character" w:styleId="Pogrubienie">
    <w:name w:val="Strong"/>
    <w:uiPriority w:val="99"/>
    <w:semiHidden/>
    <w:qFormat/>
    <w:rsid w:val="00A65F8B"/>
    <w:rPr>
      <w:b/>
      <w:bCs/>
    </w:rPr>
  </w:style>
  <w:style w:type="paragraph" w:styleId="Bezodstpw">
    <w:name w:val="No Spacing"/>
    <w:basedOn w:val="Normalny"/>
    <w:link w:val="BezodstpwZnak"/>
    <w:semiHidden/>
    <w:qFormat/>
    <w:rsid w:val="00A65F8B"/>
  </w:style>
  <w:style w:type="character" w:customStyle="1" w:styleId="BezodstpwZnak">
    <w:name w:val="Bez odstępów Znak"/>
    <w:basedOn w:val="Domylnaczcionkaakapitu"/>
    <w:link w:val="Bezodstpw"/>
    <w:semiHidden/>
    <w:rsid w:val="00A65F8B"/>
    <w:rPr>
      <w:rFonts w:eastAsiaTheme="minorEastAsia"/>
      <w:sz w:val="24"/>
    </w:rPr>
  </w:style>
  <w:style w:type="paragraph" w:customStyle="1" w:styleId="ECHRFooterLine">
    <w:name w:val="ECHR_Footer_Line"/>
    <w:aliases w:val="Footer_Line"/>
    <w:basedOn w:val="Normalny"/>
    <w:next w:val="ECHRFooter"/>
    <w:uiPriority w:val="57"/>
    <w:semiHidden/>
    <w:rsid w:val="00A65F8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A65F8B"/>
    <w:pPr>
      <w:numPr>
        <w:numId w:val="14"/>
      </w:numPr>
      <w:jc w:val="left"/>
    </w:pPr>
    <w:rPr>
      <w:b/>
    </w:rPr>
  </w:style>
  <w:style w:type="paragraph" w:customStyle="1" w:styleId="OpiPara">
    <w:name w:val="Opi_Para"/>
    <w:basedOn w:val="ECHRPara"/>
    <w:uiPriority w:val="46"/>
    <w:semiHidden/>
    <w:qFormat/>
    <w:rsid w:val="00A65F8B"/>
  </w:style>
  <w:style w:type="paragraph" w:customStyle="1" w:styleId="JuParaSub">
    <w:name w:val="Ju_Para_Sub"/>
    <w:basedOn w:val="ECHRPara"/>
    <w:uiPriority w:val="13"/>
    <w:qFormat/>
    <w:rsid w:val="00A65F8B"/>
    <w:pPr>
      <w:ind w:left="284"/>
    </w:pPr>
  </w:style>
  <w:style w:type="paragraph" w:customStyle="1" w:styleId="ECHRTitleCentre3">
    <w:name w:val="ECHR_Title_Centre_3"/>
    <w:aliases w:val="Ju_H_Article"/>
    <w:basedOn w:val="Normalny"/>
    <w:next w:val="ECHRParaQuote"/>
    <w:uiPriority w:val="27"/>
    <w:qFormat/>
    <w:rsid w:val="00A65F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5F8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A65F8B"/>
  </w:style>
  <w:style w:type="paragraph" w:customStyle="1" w:styleId="OpiQuot">
    <w:name w:val="Opi_Quot"/>
    <w:basedOn w:val="ECHRParaQuote"/>
    <w:uiPriority w:val="48"/>
    <w:semiHidden/>
    <w:qFormat/>
    <w:rsid w:val="00A65F8B"/>
  </w:style>
  <w:style w:type="paragraph" w:customStyle="1" w:styleId="OpiQuotSub">
    <w:name w:val="Opi_Quot_Sub"/>
    <w:basedOn w:val="JuQuotSub"/>
    <w:uiPriority w:val="49"/>
    <w:semiHidden/>
    <w:qFormat/>
    <w:rsid w:val="00A65F8B"/>
  </w:style>
  <w:style w:type="paragraph" w:customStyle="1" w:styleId="ECHRTitleCentre2">
    <w:name w:val="ECHR_Title_Centre_2"/>
    <w:aliases w:val="Dec_H_Case"/>
    <w:basedOn w:val="Normalny"/>
    <w:next w:val="ECHRPara"/>
    <w:uiPriority w:val="8"/>
    <w:qFormat/>
    <w:rsid w:val="00A65F8B"/>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A65F8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65F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5F8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5F8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5F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5F8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65F8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65F8B"/>
    <w:pPr>
      <w:keepNext/>
      <w:keepLines/>
      <w:spacing w:before="240" w:after="120"/>
      <w:ind w:left="1236"/>
    </w:pPr>
    <w:rPr>
      <w:sz w:val="20"/>
    </w:rPr>
  </w:style>
  <w:style w:type="paragraph" w:customStyle="1" w:styleId="JuQuotSub">
    <w:name w:val="Ju_Quot_Sub"/>
    <w:basedOn w:val="ECHRParaQuote"/>
    <w:uiPriority w:val="15"/>
    <w:qFormat/>
    <w:rsid w:val="00A65F8B"/>
    <w:pPr>
      <w:ind w:left="567"/>
    </w:pPr>
  </w:style>
  <w:style w:type="paragraph" w:customStyle="1" w:styleId="JuCase">
    <w:name w:val="Ju_Case"/>
    <w:basedOn w:val="Normalny"/>
    <w:next w:val="ECHRPara"/>
    <w:uiPriority w:val="10"/>
    <w:semiHidden/>
    <w:rsid w:val="00A65F8B"/>
    <w:pPr>
      <w:ind w:firstLine="284"/>
    </w:pPr>
    <w:rPr>
      <w:b/>
    </w:rPr>
  </w:style>
  <w:style w:type="paragraph" w:customStyle="1" w:styleId="JuInitialled">
    <w:name w:val="Ju_Initialled"/>
    <w:basedOn w:val="Normalny"/>
    <w:uiPriority w:val="31"/>
    <w:qFormat/>
    <w:rsid w:val="00A65F8B"/>
    <w:pPr>
      <w:tabs>
        <w:tab w:val="center" w:pos="6407"/>
      </w:tabs>
      <w:spacing w:before="720"/>
      <w:jc w:val="right"/>
    </w:pPr>
  </w:style>
  <w:style w:type="paragraph" w:styleId="Nagwek">
    <w:name w:val="header"/>
    <w:basedOn w:val="Normalny"/>
    <w:link w:val="NagwekZnak"/>
    <w:uiPriority w:val="57"/>
    <w:semiHidden/>
    <w:rsid w:val="00A65F8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5F8B"/>
    <w:rPr>
      <w:sz w:val="24"/>
    </w:rPr>
  </w:style>
  <w:style w:type="character" w:customStyle="1" w:styleId="Nagwek1Znak">
    <w:name w:val="Nagłówek 1 Znak"/>
    <w:basedOn w:val="Domylnaczcionkaakapitu"/>
    <w:link w:val="Nagwek1"/>
    <w:uiPriority w:val="99"/>
    <w:semiHidden/>
    <w:rsid w:val="00A65F8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65F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5F8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5F8B"/>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A65F8B"/>
    <w:pPr>
      <w:tabs>
        <w:tab w:val="clear" w:pos="357"/>
      </w:tabs>
      <w:outlineLvl w:val="1"/>
    </w:pPr>
    <w:rPr>
      <w:b/>
    </w:rPr>
  </w:style>
  <w:style w:type="character" w:customStyle="1" w:styleId="JUNAMES">
    <w:name w:val="JU_NAMES"/>
    <w:uiPriority w:val="17"/>
    <w:qFormat/>
    <w:rsid w:val="00A65F8B"/>
    <w:rPr>
      <w:caps w:val="0"/>
      <w:smallCaps/>
    </w:rPr>
  </w:style>
  <w:style w:type="character" w:customStyle="1" w:styleId="Nagwek3Znak">
    <w:name w:val="Nagłówek 3 Znak"/>
    <w:basedOn w:val="Domylnaczcionkaakapitu"/>
    <w:link w:val="Nagwek3"/>
    <w:uiPriority w:val="99"/>
    <w:semiHidden/>
    <w:rsid w:val="00A65F8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65F8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65F8B"/>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A65F8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5F8B"/>
    <w:pPr>
      <w:keepNext/>
      <w:keepLines/>
      <w:spacing w:before="720" w:after="240"/>
      <w:outlineLvl w:val="0"/>
    </w:pPr>
    <w:rPr>
      <w:rFonts w:asciiTheme="majorHAnsi" w:hAnsiTheme="majorHAnsi"/>
      <w:sz w:val="28"/>
    </w:rPr>
  </w:style>
  <w:style w:type="character" w:styleId="Uwydatnienie">
    <w:name w:val="Emphasis"/>
    <w:uiPriority w:val="99"/>
    <w:semiHidden/>
    <w:qFormat/>
    <w:rsid w:val="00A65F8B"/>
    <w:rPr>
      <w:b/>
      <w:bCs/>
      <w:i/>
      <w:iCs/>
      <w:spacing w:val="10"/>
      <w:bdr w:val="none" w:sz="0" w:space="0" w:color="auto"/>
      <w:shd w:val="clear" w:color="auto" w:fill="auto"/>
    </w:rPr>
  </w:style>
  <w:style w:type="paragraph" w:styleId="Stopka">
    <w:name w:val="footer"/>
    <w:basedOn w:val="Normalny"/>
    <w:link w:val="StopkaZnak"/>
    <w:uiPriority w:val="57"/>
    <w:semiHidden/>
    <w:rsid w:val="00A65F8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5F8B"/>
    <w:rPr>
      <w:sz w:val="24"/>
    </w:rPr>
  </w:style>
  <w:style w:type="character" w:styleId="Odwoanieprzypisudolnego">
    <w:name w:val="footnote reference"/>
    <w:basedOn w:val="Domylnaczcionkaakapitu"/>
    <w:uiPriority w:val="99"/>
    <w:semiHidden/>
    <w:rsid w:val="00A65F8B"/>
    <w:rPr>
      <w:vertAlign w:val="superscript"/>
    </w:rPr>
  </w:style>
  <w:style w:type="paragraph" w:styleId="Tekstprzypisudolnego">
    <w:name w:val="footnote text"/>
    <w:basedOn w:val="Normalny"/>
    <w:link w:val="TekstprzypisudolnegoZnak"/>
    <w:uiPriority w:val="99"/>
    <w:semiHidden/>
    <w:rsid w:val="00A65F8B"/>
    <w:rPr>
      <w:sz w:val="20"/>
      <w:szCs w:val="20"/>
    </w:rPr>
  </w:style>
  <w:style w:type="character" w:customStyle="1" w:styleId="TekstprzypisudolnegoZnak">
    <w:name w:val="Tekst przypisu dolnego Znak"/>
    <w:basedOn w:val="Domylnaczcionkaakapitu"/>
    <w:link w:val="Tekstprzypisudolnego"/>
    <w:uiPriority w:val="99"/>
    <w:semiHidden/>
    <w:rsid w:val="00A65F8B"/>
    <w:rPr>
      <w:rFonts w:eastAsiaTheme="minorEastAsia"/>
      <w:sz w:val="20"/>
      <w:szCs w:val="20"/>
    </w:rPr>
  </w:style>
  <w:style w:type="character" w:customStyle="1" w:styleId="Nagwek6Znak">
    <w:name w:val="Nagłówek 6 Znak"/>
    <w:basedOn w:val="Domylnaczcionkaakapitu"/>
    <w:link w:val="Nagwek6"/>
    <w:uiPriority w:val="99"/>
    <w:semiHidden/>
    <w:rsid w:val="00A65F8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65F8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65F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5F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65F8B"/>
    <w:rPr>
      <w:color w:val="0072BC" w:themeColor="hyperlink"/>
      <w:u w:val="single"/>
    </w:rPr>
  </w:style>
  <w:style w:type="character" w:styleId="Wyrnienieintensywne">
    <w:name w:val="Intense Emphasis"/>
    <w:uiPriority w:val="99"/>
    <w:semiHidden/>
    <w:qFormat/>
    <w:rsid w:val="00A65F8B"/>
    <w:rPr>
      <w:b/>
      <w:bCs/>
    </w:rPr>
  </w:style>
  <w:style w:type="paragraph" w:styleId="Cytatintensywny">
    <w:name w:val="Intense Quote"/>
    <w:basedOn w:val="Normalny"/>
    <w:next w:val="Normalny"/>
    <w:link w:val="CytatintensywnyZnak"/>
    <w:uiPriority w:val="99"/>
    <w:semiHidden/>
    <w:qFormat/>
    <w:rsid w:val="00A65F8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5F8B"/>
    <w:rPr>
      <w:rFonts w:eastAsiaTheme="minorEastAsia"/>
      <w:b/>
      <w:bCs/>
      <w:i/>
      <w:iCs/>
      <w:sz w:val="24"/>
      <w:lang w:bidi="en-US"/>
    </w:rPr>
  </w:style>
  <w:style w:type="character" w:styleId="Odwoanieintensywne">
    <w:name w:val="Intense Reference"/>
    <w:uiPriority w:val="99"/>
    <w:semiHidden/>
    <w:qFormat/>
    <w:rsid w:val="00A65F8B"/>
    <w:rPr>
      <w:smallCaps/>
      <w:spacing w:val="5"/>
      <w:u w:val="single"/>
    </w:rPr>
  </w:style>
  <w:style w:type="paragraph" w:styleId="Akapitzlist">
    <w:name w:val="List Paragraph"/>
    <w:basedOn w:val="Normalny"/>
    <w:uiPriority w:val="99"/>
    <w:semiHidden/>
    <w:qFormat/>
    <w:rsid w:val="00A65F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5F8B"/>
    <w:pPr>
      <w:spacing w:before="200"/>
      <w:ind w:left="360" w:right="360"/>
    </w:pPr>
    <w:rPr>
      <w:i/>
      <w:iCs/>
      <w:lang w:bidi="en-US"/>
    </w:rPr>
  </w:style>
  <w:style w:type="character" w:customStyle="1" w:styleId="CytatZnak">
    <w:name w:val="Cytat Znak"/>
    <w:basedOn w:val="Domylnaczcionkaakapitu"/>
    <w:link w:val="Cytat"/>
    <w:uiPriority w:val="99"/>
    <w:semiHidden/>
    <w:rsid w:val="00A65F8B"/>
    <w:rPr>
      <w:rFonts w:eastAsiaTheme="minorEastAsia"/>
      <w:i/>
      <w:iCs/>
      <w:sz w:val="24"/>
      <w:lang w:bidi="en-US"/>
    </w:rPr>
  </w:style>
  <w:style w:type="character" w:styleId="Odwoaniedelikatne">
    <w:name w:val="Subtle Reference"/>
    <w:uiPriority w:val="99"/>
    <w:semiHidden/>
    <w:qFormat/>
    <w:rsid w:val="00A65F8B"/>
    <w:rPr>
      <w:smallCaps/>
    </w:rPr>
  </w:style>
  <w:style w:type="table" w:styleId="Tabela-Siatka">
    <w:name w:val="Table Grid"/>
    <w:basedOn w:val="Standardowy"/>
    <w:uiPriority w:val="59"/>
    <w:rsid w:val="00A65F8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A65F8B"/>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A65F8B"/>
    <w:pPr>
      <w:spacing w:after="60"/>
      <w:ind w:left="680" w:right="340" w:hanging="340"/>
    </w:pPr>
  </w:style>
  <w:style w:type="paragraph" w:styleId="Spistreci3">
    <w:name w:val="toc 3"/>
    <w:basedOn w:val="Normalny"/>
    <w:next w:val="Normalny"/>
    <w:autoRedefine/>
    <w:uiPriority w:val="99"/>
    <w:rsid w:val="00A65F8B"/>
    <w:pPr>
      <w:spacing w:after="60"/>
      <w:ind w:left="1020" w:right="340" w:hanging="340"/>
    </w:pPr>
  </w:style>
  <w:style w:type="paragraph" w:styleId="Spistreci4">
    <w:name w:val="toc 4"/>
    <w:basedOn w:val="Normalny"/>
    <w:next w:val="Normalny"/>
    <w:autoRedefine/>
    <w:uiPriority w:val="99"/>
    <w:rsid w:val="00A65F8B"/>
    <w:pPr>
      <w:tabs>
        <w:tab w:val="right" w:leader="dot" w:pos="9017"/>
      </w:tabs>
      <w:spacing w:after="60"/>
      <w:ind w:left="1361" w:right="340" w:hanging="340"/>
    </w:pPr>
  </w:style>
  <w:style w:type="paragraph" w:styleId="Spistreci5">
    <w:name w:val="toc 5"/>
    <w:basedOn w:val="Normalny"/>
    <w:next w:val="Normalny"/>
    <w:autoRedefine/>
    <w:uiPriority w:val="99"/>
    <w:semiHidden/>
    <w:rsid w:val="00A65F8B"/>
    <w:pPr>
      <w:spacing w:after="60"/>
      <w:ind w:left="1701" w:right="340" w:hanging="340"/>
    </w:pPr>
  </w:style>
  <w:style w:type="paragraph" w:styleId="Nagwekspisutreci">
    <w:name w:val="TOC Heading"/>
    <w:basedOn w:val="Nagwek1"/>
    <w:next w:val="Normalny"/>
    <w:uiPriority w:val="99"/>
    <w:semiHidden/>
    <w:qFormat/>
    <w:rsid w:val="00A65F8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5F8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65F8B"/>
    <w:pPr>
      <w:spacing w:before="120" w:after="120"/>
      <w:ind w:left="425" w:firstLine="142"/>
    </w:pPr>
    <w:rPr>
      <w:sz w:val="20"/>
    </w:rPr>
  </w:style>
  <w:style w:type="paragraph" w:customStyle="1" w:styleId="ECHRPara">
    <w:name w:val="ECHR_Para"/>
    <w:aliases w:val="Ju_Para"/>
    <w:basedOn w:val="Normalny"/>
    <w:link w:val="ECHRParaChar"/>
    <w:uiPriority w:val="12"/>
    <w:qFormat/>
    <w:rsid w:val="00A65F8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5F8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5F8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5F8B"/>
    <w:pPr>
      <w:ind w:left="340" w:hanging="340"/>
    </w:pPr>
  </w:style>
  <w:style w:type="paragraph" w:customStyle="1" w:styleId="JuSigned">
    <w:name w:val="Ju_Signed"/>
    <w:basedOn w:val="Normalny"/>
    <w:next w:val="JuParaLast"/>
    <w:uiPriority w:val="32"/>
    <w:qFormat/>
    <w:rsid w:val="00A65F8B"/>
    <w:pPr>
      <w:tabs>
        <w:tab w:val="center" w:pos="851"/>
        <w:tab w:val="center" w:pos="6407"/>
      </w:tabs>
      <w:spacing w:before="720"/>
      <w:jc w:val="left"/>
    </w:pPr>
  </w:style>
  <w:style w:type="paragraph" w:customStyle="1" w:styleId="JuParaLast">
    <w:name w:val="Ju_Para_Last"/>
    <w:basedOn w:val="Normalny"/>
    <w:next w:val="ECHRPara"/>
    <w:uiPriority w:val="30"/>
    <w:qFormat/>
    <w:rsid w:val="00A65F8B"/>
    <w:pPr>
      <w:keepNext/>
      <w:keepLines/>
      <w:spacing w:before="240"/>
      <w:ind w:firstLine="284"/>
    </w:pPr>
  </w:style>
  <w:style w:type="character" w:customStyle="1" w:styleId="JuITMark">
    <w:name w:val="Ju_ITMark"/>
    <w:basedOn w:val="Domylnaczcionkaakapitu"/>
    <w:uiPriority w:val="38"/>
    <w:qFormat/>
    <w:rsid w:val="00A65F8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5F8B"/>
    <w:pPr>
      <w:ind w:left="346" w:firstLine="0"/>
    </w:pPr>
  </w:style>
  <w:style w:type="paragraph" w:customStyle="1" w:styleId="JuListi">
    <w:name w:val="Ju_List_i"/>
    <w:basedOn w:val="Normalny"/>
    <w:next w:val="JuLista"/>
    <w:uiPriority w:val="28"/>
    <w:qFormat/>
    <w:rsid w:val="00A65F8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A65F8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A65F8B"/>
  </w:style>
  <w:style w:type="paragraph" w:styleId="Podtytu">
    <w:name w:val="Subtitle"/>
    <w:basedOn w:val="Normalny"/>
    <w:next w:val="Normalny"/>
    <w:link w:val="PodtytuZnak"/>
    <w:uiPriority w:val="99"/>
    <w:semiHidden/>
    <w:qFormat/>
    <w:rsid w:val="00A65F8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65F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65F8B"/>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A65F8B"/>
    <w:pPr>
      <w:spacing w:before="240"/>
      <w:ind w:left="284"/>
    </w:pPr>
  </w:style>
  <w:style w:type="paragraph" w:customStyle="1" w:styleId="OpiH1">
    <w:name w:val="Opi_H_1"/>
    <w:basedOn w:val="ECHRHeading2"/>
    <w:uiPriority w:val="42"/>
    <w:semiHidden/>
    <w:qFormat/>
    <w:rsid w:val="00A65F8B"/>
    <w:pPr>
      <w:ind w:left="635" w:hanging="357"/>
      <w:outlineLvl w:val="2"/>
    </w:pPr>
  </w:style>
  <w:style w:type="paragraph" w:customStyle="1" w:styleId="OpiHa0">
    <w:name w:val="Opi_H_a"/>
    <w:basedOn w:val="ECHRHeading3"/>
    <w:uiPriority w:val="43"/>
    <w:semiHidden/>
    <w:qFormat/>
    <w:rsid w:val="00A65F8B"/>
    <w:pPr>
      <w:ind w:left="833" w:hanging="357"/>
      <w:outlineLvl w:val="3"/>
    </w:pPr>
    <w:rPr>
      <w:b/>
      <w:i w:val="0"/>
      <w:sz w:val="20"/>
    </w:rPr>
  </w:style>
  <w:style w:type="paragraph" w:customStyle="1" w:styleId="OpiHi">
    <w:name w:val="Opi_H_i"/>
    <w:basedOn w:val="ECHRHeading4"/>
    <w:uiPriority w:val="44"/>
    <w:semiHidden/>
    <w:qFormat/>
    <w:rsid w:val="00A65F8B"/>
    <w:pPr>
      <w:ind w:left="1037" w:hanging="357"/>
      <w:outlineLvl w:val="4"/>
    </w:pPr>
    <w:rPr>
      <w:b w:val="0"/>
      <w:i/>
    </w:rPr>
  </w:style>
  <w:style w:type="paragraph" w:customStyle="1" w:styleId="DummyStyle">
    <w:name w:val="Dummy_Style"/>
    <w:basedOn w:val="Normalny"/>
    <w:semiHidden/>
    <w:qFormat/>
    <w:rsid w:val="00A65F8B"/>
    <w:rPr>
      <w:color w:val="00B050"/>
      <w:lang w:bidi="en-US"/>
    </w:rPr>
  </w:style>
  <w:style w:type="character" w:customStyle="1" w:styleId="ECHRParaChar">
    <w:name w:val="ECHR_Para Char"/>
    <w:aliases w:val="Ju_Para Char"/>
    <w:link w:val="ECHRPara"/>
    <w:uiPriority w:val="12"/>
    <w:rsid w:val="00B80875"/>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66783">
      <w:bodyDiv w:val="1"/>
      <w:marLeft w:val="0"/>
      <w:marRight w:val="0"/>
      <w:marTop w:val="0"/>
      <w:marBottom w:val="0"/>
      <w:divBdr>
        <w:top w:val="none" w:sz="0" w:space="0" w:color="auto"/>
        <w:left w:val="none" w:sz="0" w:space="0" w:color="auto"/>
        <w:bottom w:val="none" w:sz="0" w:space="0" w:color="auto"/>
        <w:right w:val="none" w:sz="0" w:space="0" w:color="auto"/>
      </w:divBdr>
    </w:div>
    <w:div w:id="551889910">
      <w:bodyDiv w:val="1"/>
      <w:marLeft w:val="0"/>
      <w:marRight w:val="0"/>
      <w:marTop w:val="0"/>
      <w:marBottom w:val="0"/>
      <w:divBdr>
        <w:top w:val="none" w:sz="0" w:space="0" w:color="auto"/>
        <w:left w:val="none" w:sz="0" w:space="0" w:color="auto"/>
        <w:bottom w:val="none" w:sz="0" w:space="0" w:color="auto"/>
        <w:right w:val="none" w:sz="0" w:space="0" w:color="auto"/>
      </w:divBdr>
      <w:divsChild>
        <w:div w:id="994606637">
          <w:marLeft w:val="0"/>
          <w:marRight w:val="0"/>
          <w:marTop w:val="0"/>
          <w:marBottom w:val="0"/>
          <w:divBdr>
            <w:top w:val="none" w:sz="0" w:space="0" w:color="auto"/>
            <w:left w:val="none" w:sz="0" w:space="0" w:color="auto"/>
            <w:bottom w:val="none" w:sz="0" w:space="0" w:color="auto"/>
            <w:right w:val="none" w:sz="0" w:space="0" w:color="auto"/>
          </w:divBdr>
          <w:divsChild>
            <w:div w:id="1926375031">
              <w:marLeft w:val="0"/>
              <w:marRight w:val="0"/>
              <w:marTop w:val="0"/>
              <w:marBottom w:val="0"/>
              <w:divBdr>
                <w:top w:val="none" w:sz="0" w:space="0" w:color="auto"/>
                <w:left w:val="none" w:sz="0" w:space="0" w:color="auto"/>
                <w:bottom w:val="none" w:sz="0" w:space="0" w:color="auto"/>
                <w:right w:val="none" w:sz="0" w:space="0" w:color="auto"/>
              </w:divBdr>
              <w:divsChild>
                <w:div w:id="360787414">
                  <w:marLeft w:val="0"/>
                  <w:marRight w:val="0"/>
                  <w:marTop w:val="0"/>
                  <w:marBottom w:val="0"/>
                  <w:divBdr>
                    <w:top w:val="none" w:sz="0" w:space="0" w:color="auto"/>
                    <w:left w:val="none" w:sz="0" w:space="0" w:color="auto"/>
                    <w:bottom w:val="none" w:sz="0" w:space="0" w:color="auto"/>
                    <w:right w:val="none" w:sz="0" w:space="0" w:color="auto"/>
                  </w:divBdr>
                  <w:divsChild>
                    <w:div w:id="1796361882">
                      <w:marLeft w:val="0"/>
                      <w:marRight w:val="0"/>
                      <w:marTop w:val="0"/>
                      <w:marBottom w:val="0"/>
                      <w:divBdr>
                        <w:top w:val="none" w:sz="0" w:space="0" w:color="auto"/>
                        <w:left w:val="none" w:sz="0" w:space="0" w:color="auto"/>
                        <w:bottom w:val="none" w:sz="0" w:space="0" w:color="auto"/>
                        <w:right w:val="none" w:sz="0" w:space="0" w:color="auto"/>
                      </w:divBdr>
                      <w:divsChild>
                        <w:div w:id="889657852">
                          <w:marLeft w:val="0"/>
                          <w:marRight w:val="0"/>
                          <w:marTop w:val="0"/>
                          <w:marBottom w:val="0"/>
                          <w:divBdr>
                            <w:top w:val="none" w:sz="0" w:space="0" w:color="auto"/>
                            <w:left w:val="none" w:sz="0" w:space="0" w:color="auto"/>
                            <w:bottom w:val="none" w:sz="0" w:space="0" w:color="auto"/>
                            <w:right w:val="none" w:sz="0" w:space="0" w:color="auto"/>
                          </w:divBdr>
                          <w:divsChild>
                            <w:div w:id="19407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872767">
      <w:bodyDiv w:val="1"/>
      <w:marLeft w:val="0"/>
      <w:marRight w:val="0"/>
      <w:marTop w:val="0"/>
      <w:marBottom w:val="0"/>
      <w:divBdr>
        <w:top w:val="none" w:sz="0" w:space="0" w:color="auto"/>
        <w:left w:val="none" w:sz="0" w:space="0" w:color="auto"/>
        <w:bottom w:val="none" w:sz="0" w:space="0" w:color="auto"/>
        <w:right w:val="none" w:sz="0" w:space="0" w:color="auto"/>
      </w:divBdr>
      <w:divsChild>
        <w:div w:id="1409644684">
          <w:marLeft w:val="0"/>
          <w:marRight w:val="0"/>
          <w:marTop w:val="0"/>
          <w:marBottom w:val="0"/>
          <w:divBdr>
            <w:top w:val="none" w:sz="0" w:space="0" w:color="auto"/>
            <w:left w:val="none" w:sz="0" w:space="0" w:color="auto"/>
            <w:bottom w:val="none" w:sz="0" w:space="0" w:color="auto"/>
            <w:right w:val="none" w:sz="0" w:space="0" w:color="auto"/>
          </w:divBdr>
          <w:divsChild>
            <w:div w:id="1909879598">
              <w:marLeft w:val="0"/>
              <w:marRight w:val="0"/>
              <w:marTop w:val="0"/>
              <w:marBottom w:val="0"/>
              <w:divBdr>
                <w:top w:val="none" w:sz="0" w:space="0" w:color="auto"/>
                <w:left w:val="none" w:sz="0" w:space="0" w:color="auto"/>
                <w:bottom w:val="none" w:sz="0" w:space="0" w:color="auto"/>
                <w:right w:val="none" w:sz="0" w:space="0" w:color="auto"/>
              </w:divBdr>
              <w:divsChild>
                <w:div w:id="981882959">
                  <w:marLeft w:val="0"/>
                  <w:marRight w:val="0"/>
                  <w:marTop w:val="0"/>
                  <w:marBottom w:val="0"/>
                  <w:divBdr>
                    <w:top w:val="none" w:sz="0" w:space="0" w:color="auto"/>
                    <w:left w:val="none" w:sz="0" w:space="0" w:color="auto"/>
                    <w:bottom w:val="none" w:sz="0" w:space="0" w:color="auto"/>
                    <w:right w:val="none" w:sz="0" w:space="0" w:color="auto"/>
                  </w:divBdr>
                  <w:divsChild>
                    <w:div w:id="722411100">
                      <w:marLeft w:val="0"/>
                      <w:marRight w:val="0"/>
                      <w:marTop w:val="0"/>
                      <w:marBottom w:val="0"/>
                      <w:divBdr>
                        <w:top w:val="none" w:sz="0" w:space="0" w:color="auto"/>
                        <w:left w:val="none" w:sz="0" w:space="0" w:color="auto"/>
                        <w:bottom w:val="none" w:sz="0" w:space="0" w:color="auto"/>
                        <w:right w:val="none" w:sz="0" w:space="0" w:color="auto"/>
                      </w:divBdr>
                      <w:divsChild>
                        <w:div w:id="349063594">
                          <w:marLeft w:val="0"/>
                          <w:marRight w:val="0"/>
                          <w:marTop w:val="0"/>
                          <w:marBottom w:val="0"/>
                          <w:divBdr>
                            <w:top w:val="none" w:sz="0" w:space="0" w:color="auto"/>
                            <w:left w:val="none" w:sz="0" w:space="0" w:color="auto"/>
                            <w:bottom w:val="none" w:sz="0" w:space="0" w:color="auto"/>
                            <w:right w:val="none" w:sz="0" w:space="0" w:color="auto"/>
                          </w:divBdr>
                          <w:divsChild>
                            <w:div w:id="106660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180923">
      <w:bodyDiv w:val="1"/>
      <w:marLeft w:val="0"/>
      <w:marRight w:val="0"/>
      <w:marTop w:val="0"/>
      <w:marBottom w:val="0"/>
      <w:divBdr>
        <w:top w:val="none" w:sz="0" w:space="0" w:color="auto"/>
        <w:left w:val="none" w:sz="0" w:space="0" w:color="auto"/>
        <w:bottom w:val="none" w:sz="0" w:space="0" w:color="auto"/>
        <w:right w:val="none" w:sz="0" w:space="0" w:color="auto"/>
      </w:divBdr>
      <w:divsChild>
        <w:div w:id="1672639124">
          <w:marLeft w:val="0"/>
          <w:marRight w:val="0"/>
          <w:marTop w:val="0"/>
          <w:marBottom w:val="0"/>
          <w:divBdr>
            <w:top w:val="none" w:sz="0" w:space="0" w:color="auto"/>
            <w:left w:val="none" w:sz="0" w:space="0" w:color="auto"/>
            <w:bottom w:val="none" w:sz="0" w:space="0" w:color="auto"/>
            <w:right w:val="none" w:sz="0" w:space="0" w:color="auto"/>
          </w:divBdr>
          <w:divsChild>
            <w:div w:id="1817642420">
              <w:marLeft w:val="0"/>
              <w:marRight w:val="0"/>
              <w:marTop w:val="0"/>
              <w:marBottom w:val="0"/>
              <w:divBdr>
                <w:top w:val="none" w:sz="0" w:space="0" w:color="auto"/>
                <w:left w:val="none" w:sz="0" w:space="0" w:color="auto"/>
                <w:bottom w:val="none" w:sz="0" w:space="0" w:color="auto"/>
                <w:right w:val="none" w:sz="0" w:space="0" w:color="auto"/>
              </w:divBdr>
              <w:divsChild>
                <w:div w:id="1860924854">
                  <w:marLeft w:val="0"/>
                  <w:marRight w:val="0"/>
                  <w:marTop w:val="0"/>
                  <w:marBottom w:val="0"/>
                  <w:divBdr>
                    <w:top w:val="none" w:sz="0" w:space="0" w:color="auto"/>
                    <w:left w:val="none" w:sz="0" w:space="0" w:color="auto"/>
                    <w:bottom w:val="none" w:sz="0" w:space="0" w:color="auto"/>
                    <w:right w:val="none" w:sz="0" w:space="0" w:color="auto"/>
                  </w:divBdr>
                  <w:divsChild>
                    <w:div w:id="300043265">
                      <w:marLeft w:val="0"/>
                      <w:marRight w:val="0"/>
                      <w:marTop w:val="0"/>
                      <w:marBottom w:val="0"/>
                      <w:divBdr>
                        <w:top w:val="none" w:sz="0" w:space="0" w:color="auto"/>
                        <w:left w:val="none" w:sz="0" w:space="0" w:color="auto"/>
                        <w:bottom w:val="none" w:sz="0" w:space="0" w:color="auto"/>
                        <w:right w:val="none" w:sz="0" w:space="0" w:color="auto"/>
                      </w:divBdr>
                      <w:divsChild>
                        <w:div w:id="458376544">
                          <w:marLeft w:val="0"/>
                          <w:marRight w:val="0"/>
                          <w:marTop w:val="0"/>
                          <w:marBottom w:val="0"/>
                          <w:divBdr>
                            <w:top w:val="none" w:sz="0" w:space="0" w:color="auto"/>
                            <w:left w:val="none" w:sz="0" w:space="0" w:color="auto"/>
                            <w:bottom w:val="none" w:sz="0" w:space="0" w:color="auto"/>
                            <w:right w:val="none" w:sz="0" w:space="0" w:color="auto"/>
                          </w:divBdr>
                          <w:divsChild>
                            <w:div w:id="110352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346803">
      <w:bodyDiv w:val="1"/>
      <w:marLeft w:val="0"/>
      <w:marRight w:val="0"/>
      <w:marTop w:val="0"/>
      <w:marBottom w:val="0"/>
      <w:divBdr>
        <w:top w:val="none" w:sz="0" w:space="0" w:color="auto"/>
        <w:left w:val="none" w:sz="0" w:space="0" w:color="auto"/>
        <w:bottom w:val="none" w:sz="0" w:space="0" w:color="auto"/>
        <w:right w:val="none" w:sz="0" w:space="0" w:color="auto"/>
      </w:divBdr>
      <w:divsChild>
        <w:div w:id="997196278">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201473030">
      <w:bodyDiv w:val="1"/>
      <w:marLeft w:val="0"/>
      <w:marRight w:val="0"/>
      <w:marTop w:val="0"/>
      <w:marBottom w:val="0"/>
      <w:divBdr>
        <w:top w:val="none" w:sz="0" w:space="0" w:color="auto"/>
        <w:left w:val="none" w:sz="0" w:space="0" w:color="auto"/>
        <w:bottom w:val="none" w:sz="0" w:space="0" w:color="auto"/>
        <w:right w:val="none" w:sz="0" w:space="0" w:color="auto"/>
      </w:divBdr>
      <w:divsChild>
        <w:div w:id="732775190">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240211653">
      <w:bodyDiv w:val="1"/>
      <w:marLeft w:val="0"/>
      <w:marRight w:val="0"/>
      <w:marTop w:val="0"/>
      <w:marBottom w:val="0"/>
      <w:divBdr>
        <w:top w:val="none" w:sz="0" w:space="0" w:color="auto"/>
        <w:left w:val="none" w:sz="0" w:space="0" w:color="auto"/>
        <w:bottom w:val="none" w:sz="0" w:space="0" w:color="auto"/>
        <w:right w:val="none" w:sz="0" w:space="0" w:color="auto"/>
      </w:divBdr>
    </w:div>
    <w:div w:id="1377967093">
      <w:bodyDiv w:val="1"/>
      <w:marLeft w:val="0"/>
      <w:marRight w:val="0"/>
      <w:marTop w:val="0"/>
      <w:marBottom w:val="0"/>
      <w:divBdr>
        <w:top w:val="none" w:sz="0" w:space="0" w:color="auto"/>
        <w:left w:val="none" w:sz="0" w:space="0" w:color="auto"/>
        <w:bottom w:val="none" w:sz="0" w:space="0" w:color="auto"/>
        <w:right w:val="none" w:sz="0" w:space="0" w:color="auto"/>
      </w:divBdr>
    </w:div>
    <w:div w:id="147869234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692D1-A9CB-4553-A068-94C95586B971}">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6E6697E5-38EF-4BFA-8C67-088FBC8B7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AD4542F-DB0C-4473-924E-644CE998E727}">
  <ds:schemaRefs>
    <ds:schemaRef ds:uri="http://schemas.microsoft.com/sharepoint/v3/contenttype/forms"/>
  </ds:schemaRefs>
</ds:datastoreItem>
</file>

<file path=customXml/itemProps4.xml><?xml version="1.0" encoding="utf-8"?>
<ds:datastoreItem xmlns:ds="http://schemas.openxmlformats.org/officeDocument/2006/customXml" ds:itemID="{83F927B5-493C-4776-AF73-83164B8D9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8855</Words>
  <Characters>53132</Characters>
  <Application>Microsoft Office Word</Application>
  <DocSecurity>4</DocSecurity>
  <Lines>442</Lines>
  <Paragraphs>123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2016-06-28T09:54:00Z</dcterms:created>
  <dcterms:modified xsi:type="dcterms:W3CDTF">2016-06-28T09:54:00Z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