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78" w:rsidRPr="0093027D" w:rsidRDefault="00A91D78" w:rsidP="0093027D">
      <w:pPr>
        <w:jc w:val="center"/>
        <w:rPr>
          <w:b/>
          <w:bCs/>
          <w:lang w:val="en-GB"/>
        </w:rPr>
      </w:pPr>
      <w:bookmarkStart w:id="0" w:name="_GoBack"/>
      <w:bookmarkEnd w:id="0"/>
    </w:p>
    <w:p w:rsidR="00A91D78" w:rsidRPr="0093027D" w:rsidRDefault="00A91D78" w:rsidP="0093027D">
      <w:pPr>
        <w:jc w:val="center"/>
        <w:rPr>
          <w:b/>
          <w:bCs/>
          <w:lang w:val="en-GB"/>
        </w:rPr>
      </w:pPr>
    </w:p>
    <w:p w:rsidR="00014566" w:rsidRPr="0093027D" w:rsidRDefault="00014566" w:rsidP="0093027D">
      <w:pPr>
        <w:jc w:val="center"/>
        <w:rPr>
          <w:b/>
          <w:bCs/>
          <w:lang w:val="en-GB"/>
        </w:rPr>
      </w:pPr>
    </w:p>
    <w:p w:rsidR="00014566" w:rsidRPr="0093027D" w:rsidRDefault="00EB54FB" w:rsidP="0093027D">
      <w:pPr>
        <w:jc w:val="center"/>
        <w:rPr>
          <w:lang w:val="en-GB"/>
        </w:rPr>
      </w:pPr>
      <w:r w:rsidRPr="0093027D">
        <w:rPr>
          <w:lang w:val="en-GB"/>
        </w:rPr>
        <w:t>FOURTH SECTION</w:t>
      </w:r>
    </w:p>
    <w:p w:rsidR="00014566" w:rsidRPr="0093027D" w:rsidRDefault="00014566" w:rsidP="0093027D">
      <w:pPr>
        <w:jc w:val="center"/>
        <w:rPr>
          <w:lang w:val="en-GB"/>
        </w:rPr>
      </w:pPr>
    </w:p>
    <w:p w:rsidR="00A91D78" w:rsidRPr="0093027D" w:rsidRDefault="00A91D78" w:rsidP="0093027D">
      <w:pPr>
        <w:jc w:val="center"/>
        <w:rPr>
          <w:lang w:val="en-GB"/>
        </w:rPr>
      </w:pPr>
    </w:p>
    <w:p w:rsidR="00A91D78" w:rsidRPr="0093027D" w:rsidRDefault="00A91D78" w:rsidP="0093027D">
      <w:pPr>
        <w:jc w:val="center"/>
        <w:rPr>
          <w:lang w:val="en-GB"/>
        </w:rPr>
      </w:pPr>
    </w:p>
    <w:p w:rsidR="00A91D78" w:rsidRPr="0093027D" w:rsidRDefault="00A91D78" w:rsidP="0093027D">
      <w:pPr>
        <w:jc w:val="center"/>
        <w:rPr>
          <w:lang w:val="en-GB"/>
        </w:rPr>
      </w:pPr>
    </w:p>
    <w:p w:rsidR="00A91D78" w:rsidRPr="0093027D" w:rsidRDefault="00A91D78" w:rsidP="0093027D">
      <w:pPr>
        <w:jc w:val="center"/>
        <w:rPr>
          <w:lang w:val="en-GB"/>
        </w:rPr>
      </w:pPr>
    </w:p>
    <w:p w:rsidR="00A91D78" w:rsidRPr="0093027D" w:rsidRDefault="00A91D78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b/>
          <w:bCs/>
          <w:lang w:val="en-GB"/>
        </w:rPr>
      </w:pPr>
    </w:p>
    <w:p w:rsidR="00014566" w:rsidRPr="0093027D" w:rsidRDefault="00014566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b/>
          <w:lang w:val="en-GB"/>
        </w:rPr>
      </w:pPr>
      <w:bookmarkStart w:id="1" w:name="To"/>
      <w:r w:rsidRPr="0093027D">
        <w:rPr>
          <w:b/>
          <w:lang w:val="en-GB"/>
        </w:rPr>
        <w:t xml:space="preserve">CASE OF </w:t>
      </w:r>
      <w:bookmarkEnd w:id="1"/>
      <w:r w:rsidR="00EB54FB" w:rsidRPr="0093027D">
        <w:rPr>
          <w:b/>
          <w:lang w:val="en-GB"/>
        </w:rPr>
        <w:t>PALUCH v. POLAND</w:t>
      </w:r>
    </w:p>
    <w:p w:rsidR="00014566" w:rsidRPr="0093027D" w:rsidRDefault="00014566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i/>
          <w:lang w:val="en-GB"/>
        </w:rPr>
      </w:pPr>
      <w:r w:rsidRPr="0093027D">
        <w:rPr>
          <w:i/>
          <w:lang w:val="en-GB"/>
        </w:rPr>
        <w:t>(</w:t>
      </w:r>
      <w:r w:rsidR="00EB54FB" w:rsidRPr="0093027D">
        <w:rPr>
          <w:i/>
          <w:lang w:val="en-GB"/>
        </w:rPr>
        <w:t>Application no. 57292/12</w:t>
      </w:r>
      <w:r w:rsidRPr="0093027D">
        <w:rPr>
          <w:i/>
          <w:lang w:val="en-GB"/>
        </w:rPr>
        <w:t>)</w:t>
      </w:r>
    </w:p>
    <w:p w:rsidR="00014566" w:rsidRPr="0093027D" w:rsidRDefault="00014566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lang w:val="en-GB"/>
        </w:rPr>
      </w:pPr>
    </w:p>
    <w:p w:rsidR="0093027D" w:rsidRPr="0093027D" w:rsidRDefault="0093027D" w:rsidP="0093027D">
      <w:pPr>
        <w:jc w:val="center"/>
        <w:rPr>
          <w:lang w:val="en-GB"/>
        </w:rPr>
      </w:pPr>
    </w:p>
    <w:p w:rsidR="0093027D" w:rsidRPr="0093027D" w:rsidRDefault="0093027D" w:rsidP="0093027D">
      <w:pPr>
        <w:jc w:val="center"/>
        <w:rPr>
          <w:lang w:val="en-GB"/>
        </w:rPr>
      </w:pPr>
    </w:p>
    <w:p w:rsidR="0093027D" w:rsidRPr="0093027D" w:rsidRDefault="0093027D" w:rsidP="0093027D">
      <w:pPr>
        <w:jc w:val="center"/>
        <w:rPr>
          <w:lang w:val="en-GB"/>
        </w:rPr>
      </w:pPr>
    </w:p>
    <w:p w:rsidR="0093027D" w:rsidRPr="0093027D" w:rsidRDefault="0093027D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lang w:val="en-GB"/>
        </w:rPr>
      </w:pPr>
    </w:p>
    <w:p w:rsidR="00014566" w:rsidRPr="0093027D" w:rsidRDefault="00014566" w:rsidP="0093027D">
      <w:pPr>
        <w:jc w:val="center"/>
        <w:rPr>
          <w:lang w:val="en-GB"/>
        </w:rPr>
      </w:pPr>
    </w:p>
    <w:p w:rsidR="00742C74" w:rsidRPr="0093027D" w:rsidRDefault="00A91D78" w:rsidP="0093027D">
      <w:pPr>
        <w:jc w:val="center"/>
        <w:rPr>
          <w:szCs w:val="24"/>
          <w:lang w:val="en-GB"/>
        </w:rPr>
      </w:pPr>
      <w:r w:rsidRPr="0093027D">
        <w:rPr>
          <w:sz w:val="22"/>
          <w:lang w:val="en-GB"/>
        </w:rPr>
        <w:t>JUDGMENT</w:t>
      </w:r>
    </w:p>
    <w:p w:rsidR="00742C74" w:rsidRPr="0093027D" w:rsidRDefault="00742C74" w:rsidP="0093027D">
      <w:pPr>
        <w:jc w:val="center"/>
        <w:rPr>
          <w:bCs/>
          <w:lang w:val="en-GB"/>
        </w:rPr>
      </w:pPr>
    </w:p>
    <w:p w:rsidR="00A91D78" w:rsidRPr="0093027D" w:rsidRDefault="00A91D78" w:rsidP="0093027D">
      <w:pPr>
        <w:jc w:val="center"/>
        <w:rPr>
          <w:bCs/>
          <w:lang w:val="en-GB"/>
        </w:rPr>
      </w:pPr>
    </w:p>
    <w:p w:rsidR="00A91D78" w:rsidRPr="0093027D" w:rsidRDefault="00A91D78" w:rsidP="0093027D">
      <w:pPr>
        <w:jc w:val="center"/>
        <w:rPr>
          <w:bCs/>
          <w:lang w:val="en-GB"/>
        </w:rPr>
      </w:pPr>
    </w:p>
    <w:p w:rsidR="00A91D78" w:rsidRPr="0093027D" w:rsidRDefault="00A91D78" w:rsidP="0093027D">
      <w:pPr>
        <w:jc w:val="center"/>
        <w:rPr>
          <w:bCs/>
          <w:lang w:val="en-GB"/>
        </w:rPr>
      </w:pPr>
      <w:r w:rsidRPr="0093027D">
        <w:rPr>
          <w:bCs/>
          <w:lang w:val="en-GB"/>
        </w:rPr>
        <w:t>STRASBOURG</w:t>
      </w:r>
    </w:p>
    <w:p w:rsidR="00A91D78" w:rsidRPr="0093027D" w:rsidRDefault="00A91D78" w:rsidP="0093027D">
      <w:pPr>
        <w:jc w:val="center"/>
        <w:rPr>
          <w:bCs/>
          <w:lang w:val="en-GB"/>
        </w:rPr>
      </w:pPr>
    </w:p>
    <w:p w:rsidR="00A91D78" w:rsidRPr="0093027D" w:rsidRDefault="00A91D78" w:rsidP="0093027D">
      <w:pPr>
        <w:jc w:val="center"/>
        <w:rPr>
          <w:bCs/>
          <w:lang w:val="en-GB"/>
        </w:rPr>
      </w:pPr>
      <w:r w:rsidRPr="0093027D">
        <w:rPr>
          <w:bCs/>
          <w:lang w:val="en-GB"/>
        </w:rPr>
        <w:t>16 February 2016</w:t>
      </w:r>
    </w:p>
    <w:p w:rsidR="00A91D78" w:rsidRPr="0093027D" w:rsidRDefault="00A91D78" w:rsidP="0093027D">
      <w:pPr>
        <w:jc w:val="center"/>
        <w:rPr>
          <w:bCs/>
          <w:lang w:val="en-GB"/>
        </w:rPr>
      </w:pPr>
    </w:p>
    <w:p w:rsidR="00A91D78" w:rsidRPr="0093027D" w:rsidRDefault="00A91D78" w:rsidP="0093027D">
      <w:pPr>
        <w:jc w:val="center"/>
        <w:rPr>
          <w:bCs/>
          <w:lang w:val="en-GB"/>
        </w:rPr>
      </w:pPr>
    </w:p>
    <w:p w:rsidR="00A91D78" w:rsidRPr="0093027D" w:rsidRDefault="00A91D78" w:rsidP="0093027D">
      <w:pPr>
        <w:jc w:val="center"/>
        <w:rPr>
          <w:bCs/>
          <w:lang w:val="en-GB"/>
        </w:rPr>
      </w:pPr>
    </w:p>
    <w:p w:rsidR="00A91D78" w:rsidRPr="0093027D" w:rsidRDefault="00A91D78" w:rsidP="0093027D">
      <w:pPr>
        <w:jc w:val="left"/>
        <w:rPr>
          <w:bCs/>
          <w:i/>
          <w:lang w:val="en-GB"/>
        </w:rPr>
      </w:pPr>
      <w:r w:rsidRPr="0093027D">
        <w:rPr>
          <w:bCs/>
          <w:i/>
          <w:lang w:val="en-GB"/>
        </w:rPr>
        <w:t xml:space="preserve">This judgment will become final in </w:t>
      </w:r>
      <w:r w:rsidR="0093027D" w:rsidRPr="0093027D">
        <w:rPr>
          <w:bCs/>
          <w:i/>
          <w:lang w:val="en-GB"/>
        </w:rPr>
        <w:t xml:space="preserve">the </w:t>
      </w:r>
      <w:r w:rsidRPr="0093027D">
        <w:rPr>
          <w:bCs/>
          <w:i/>
          <w:lang w:val="en-GB"/>
        </w:rPr>
        <w:t xml:space="preserve">circumstances set out in Article 44 § 2 of </w:t>
      </w:r>
      <w:r w:rsidR="0093027D" w:rsidRPr="0093027D">
        <w:rPr>
          <w:bCs/>
          <w:i/>
          <w:lang w:val="en-GB"/>
        </w:rPr>
        <w:t xml:space="preserve">the </w:t>
      </w:r>
      <w:r w:rsidRPr="0093027D">
        <w:rPr>
          <w:bCs/>
          <w:i/>
          <w:lang w:val="en-GB"/>
        </w:rPr>
        <w:t>Convention. It may be subject to editorial revision.</w:t>
      </w:r>
    </w:p>
    <w:p w:rsidR="00A91D78" w:rsidRPr="0093027D" w:rsidRDefault="00A91D78" w:rsidP="0093027D">
      <w:pPr>
        <w:pStyle w:val="ECHRPara"/>
        <w:rPr>
          <w:lang w:val="en-GB"/>
        </w:rPr>
        <w:sectPr w:rsidR="00A91D78" w:rsidRPr="0093027D" w:rsidSect="00A91D78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93027D" w:rsidRDefault="00014566" w:rsidP="0093027D">
      <w:pPr>
        <w:pStyle w:val="JuCase"/>
        <w:rPr>
          <w:bCs/>
          <w:lang w:val="en-GB"/>
        </w:rPr>
      </w:pPr>
      <w:r w:rsidRPr="0093027D">
        <w:rPr>
          <w:lang w:val="en-GB"/>
        </w:rPr>
        <w:lastRenderedPageBreak/>
        <w:t xml:space="preserve">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case of </w:t>
      </w:r>
      <w:r w:rsidR="00EB54FB" w:rsidRPr="0093027D">
        <w:rPr>
          <w:lang w:val="en-GB"/>
        </w:rPr>
        <w:t>Paluch v. Poland</w:t>
      </w:r>
      <w:r w:rsidRPr="0093027D">
        <w:rPr>
          <w:lang w:val="en-GB"/>
        </w:rPr>
        <w:t>,</w:t>
      </w:r>
    </w:p>
    <w:p w:rsidR="00014566" w:rsidRPr="0093027D" w:rsidRDefault="0093027D" w:rsidP="0093027D">
      <w:pPr>
        <w:pStyle w:val="ECHRPara"/>
        <w:rPr>
          <w:lang w:val="en-GB"/>
        </w:rPr>
      </w:pPr>
      <w:r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European Court of Human Rights (</w:t>
      </w:r>
      <w:r w:rsidR="00EB54FB" w:rsidRPr="0093027D">
        <w:rPr>
          <w:lang w:val="en-GB"/>
        </w:rPr>
        <w:t>Fourth Section</w:t>
      </w:r>
      <w:r w:rsidR="00014566" w:rsidRPr="0093027D">
        <w:rPr>
          <w:lang w:val="en-GB"/>
        </w:rPr>
        <w:t xml:space="preserve">), sitting as a </w:t>
      </w:r>
      <w:r w:rsidR="00EB54FB" w:rsidRPr="0093027D">
        <w:rPr>
          <w:lang w:val="en-GB"/>
        </w:rPr>
        <w:t>Chamber</w:t>
      </w:r>
      <w:r w:rsidR="00014566" w:rsidRPr="0093027D">
        <w:rPr>
          <w:lang w:val="en-GB"/>
        </w:rPr>
        <w:t xml:space="preserve"> composed of:</w:t>
      </w:r>
    </w:p>
    <w:p w:rsidR="00014566" w:rsidRPr="0093027D" w:rsidRDefault="00C802A9" w:rsidP="0093027D">
      <w:pPr>
        <w:pStyle w:val="ECHRDecisionBody"/>
      </w:pPr>
      <w:r w:rsidRPr="0093027D">
        <w:tab/>
        <w:t>András Sajó,</w:t>
      </w:r>
      <w:r w:rsidRPr="0093027D">
        <w:rPr>
          <w:i/>
        </w:rPr>
        <w:t xml:space="preserve"> President,</w:t>
      </w:r>
      <w:r w:rsidRPr="0093027D">
        <w:rPr>
          <w:i/>
        </w:rPr>
        <w:br/>
      </w:r>
      <w:r w:rsidRPr="0093027D">
        <w:tab/>
        <w:t xml:space="preserve">Vincent A. </w:t>
      </w:r>
      <w:r w:rsidR="004264E7" w:rsidRPr="0093027D">
        <w:t>D</w:t>
      </w:r>
      <w:r w:rsidRPr="0093027D">
        <w:t>e Gaetano,</w:t>
      </w:r>
      <w:r w:rsidRPr="0093027D">
        <w:rPr>
          <w:i/>
        </w:rPr>
        <w:br/>
      </w:r>
      <w:r w:rsidRPr="0093027D">
        <w:tab/>
        <w:t>Nona Tsotsoria,</w:t>
      </w:r>
      <w:r w:rsidRPr="0093027D">
        <w:rPr>
          <w:i/>
        </w:rPr>
        <w:br/>
      </w:r>
      <w:r w:rsidRPr="0093027D">
        <w:tab/>
        <w:t xml:space="preserve">Paulo </w:t>
      </w:r>
      <w:r w:rsidR="004264E7" w:rsidRPr="0093027D">
        <w:t>Pinto D</w:t>
      </w:r>
      <w:r w:rsidRPr="0093027D">
        <w:t>e Albuquerque,</w:t>
      </w:r>
      <w:r w:rsidRPr="0093027D">
        <w:rPr>
          <w:i/>
        </w:rPr>
        <w:br/>
      </w:r>
      <w:r w:rsidRPr="0093027D">
        <w:tab/>
        <w:t>Krzysztof Wojtyczek,</w:t>
      </w:r>
      <w:r w:rsidRPr="0093027D">
        <w:rPr>
          <w:i/>
        </w:rPr>
        <w:br/>
      </w:r>
      <w:r w:rsidRPr="0093027D">
        <w:tab/>
        <w:t>Egidijus Kūris,</w:t>
      </w:r>
      <w:r w:rsidRPr="0093027D">
        <w:rPr>
          <w:i/>
        </w:rPr>
        <w:br/>
      </w:r>
      <w:r w:rsidRPr="0093027D">
        <w:tab/>
        <w:t>Gabriele Kucsko-Stadlmayer,</w:t>
      </w:r>
      <w:r w:rsidRPr="0093027D">
        <w:rPr>
          <w:i/>
        </w:rPr>
        <w:t xml:space="preserve"> judges,</w:t>
      </w:r>
      <w:r w:rsidRPr="0093027D">
        <w:rPr>
          <w:i/>
        </w:rPr>
        <w:br/>
      </w:r>
      <w:r w:rsidR="00014566" w:rsidRPr="0093027D">
        <w:t xml:space="preserve">and </w:t>
      </w:r>
      <w:r w:rsidR="00EB54FB" w:rsidRPr="0093027D">
        <w:t>Françoise Elens-Passos</w:t>
      </w:r>
      <w:r w:rsidR="00014566" w:rsidRPr="0093027D">
        <w:t xml:space="preserve">, </w:t>
      </w:r>
      <w:r w:rsidR="00EB54FB" w:rsidRPr="0093027D">
        <w:rPr>
          <w:i/>
        </w:rPr>
        <w:t xml:space="preserve">Section </w:t>
      </w:r>
      <w:r w:rsidR="00EB54FB" w:rsidRPr="0093027D">
        <w:rPr>
          <w:i/>
          <w:iCs/>
        </w:rPr>
        <w:t>Registrar</w:t>
      </w:r>
      <w:r w:rsidR="00014566" w:rsidRPr="0093027D">
        <w:rPr>
          <w:i/>
        </w:rPr>
        <w:t>,</w:t>
      </w:r>
    </w:p>
    <w:p w:rsidR="00014566" w:rsidRPr="0093027D" w:rsidRDefault="00014566" w:rsidP="0093027D">
      <w:pPr>
        <w:pStyle w:val="ECHRPara"/>
        <w:rPr>
          <w:lang w:val="en-GB"/>
        </w:rPr>
      </w:pPr>
      <w:r w:rsidRPr="0093027D">
        <w:rPr>
          <w:lang w:val="en-GB"/>
        </w:rPr>
        <w:t xml:space="preserve">Having deliberated in private on </w:t>
      </w:r>
      <w:r w:rsidR="00C802A9" w:rsidRPr="0093027D">
        <w:rPr>
          <w:lang w:val="en-GB"/>
        </w:rPr>
        <w:t>26 January 2016</w:t>
      </w:r>
      <w:r w:rsidRPr="0093027D">
        <w:rPr>
          <w:lang w:val="en-GB"/>
        </w:rPr>
        <w:t>,</w:t>
      </w:r>
    </w:p>
    <w:p w:rsidR="00014566" w:rsidRPr="0093027D" w:rsidRDefault="00014566" w:rsidP="0093027D">
      <w:pPr>
        <w:pStyle w:val="ECHRPara"/>
        <w:rPr>
          <w:lang w:val="en-GB"/>
        </w:rPr>
      </w:pPr>
      <w:r w:rsidRPr="0093027D">
        <w:rPr>
          <w:lang w:val="en-GB"/>
        </w:rPr>
        <w:t xml:space="preserve">Delivers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following judgment, which was adopted on that date:</w:t>
      </w:r>
    </w:p>
    <w:p w:rsidR="00014566" w:rsidRPr="0093027D" w:rsidRDefault="00014566" w:rsidP="0093027D">
      <w:pPr>
        <w:pStyle w:val="ECHRTitle1"/>
        <w:rPr>
          <w:lang w:val="en-GB"/>
        </w:rPr>
      </w:pPr>
      <w:r w:rsidRPr="0093027D">
        <w:rPr>
          <w:lang w:val="en-GB"/>
        </w:rPr>
        <w:t>PROCEDURE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1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case originated in </w:t>
      </w:r>
      <w:r w:rsidRPr="0093027D">
        <w:rPr>
          <w:lang w:val="en-GB"/>
        </w:rPr>
        <w:t>an application (no. 57292/12)</w:t>
      </w:r>
      <w:r w:rsidR="00014566" w:rsidRPr="0093027D">
        <w:rPr>
          <w:lang w:val="en-GB"/>
        </w:rPr>
        <w:t xml:space="preserve"> against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Republic of Poland</w:t>
      </w:r>
      <w:r w:rsidR="00014566" w:rsidRPr="0093027D">
        <w:rPr>
          <w:lang w:val="en-GB"/>
        </w:rPr>
        <w:t xml:space="preserve"> lodged with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Court under Article 34</w:t>
      </w:r>
      <w:r w:rsidR="00014566" w:rsidRPr="0093027D">
        <w:rPr>
          <w:lang w:val="en-GB"/>
        </w:rPr>
        <w:t xml:space="preserve"> of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Convention for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Protection of Human Rights and Fundamental Freedoms (“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Convention”) by </w:t>
      </w:r>
      <w:r w:rsidRPr="0093027D">
        <w:rPr>
          <w:lang w:val="en-GB"/>
        </w:rPr>
        <w:t>a Polish national, Mr Jakub Paluch (“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applicant”), on 30 August 2012.</w:t>
      </w:r>
    </w:p>
    <w:p w:rsidR="00EB54FB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applicant, who had been granted legal aid, was represented by Mr</w:t>
      </w:r>
      <w:r w:rsidR="00FE41BE" w:rsidRPr="0093027D">
        <w:rPr>
          <w:lang w:val="en-GB"/>
        </w:rPr>
        <w:t> </w:t>
      </w:r>
      <w:r w:rsidRPr="0093027D">
        <w:rPr>
          <w:lang w:val="en-GB"/>
        </w:rPr>
        <w:t xml:space="preserve">S. Kotuła, a lawyer practising in Lublin.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Polish</w:t>
      </w:r>
      <w:r w:rsidR="00014566" w:rsidRPr="0093027D">
        <w:rPr>
          <w:lang w:val="en-GB"/>
        </w:rPr>
        <w:t xml:space="preserve"> Government (“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Government”) were represented by their Agent, Ms</w:t>
      </w:r>
      <w:r w:rsidRPr="0093027D">
        <w:rPr>
          <w:lang w:val="en-GB"/>
        </w:rPr>
        <w:t xml:space="preserve"> J. Chrzanowska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Ministry of Foreign Affairs</w:t>
      </w:r>
      <w:r w:rsidR="00014566" w:rsidRPr="0093027D">
        <w:rPr>
          <w:lang w:val="en-GB"/>
        </w:rPr>
        <w:t>.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742C74" w:rsidRPr="0093027D">
        <w:rPr>
          <w:lang w:val="en-GB"/>
        </w:rPr>
        <w:t xml:space="preserve">applicant alleged, in particular, a breach of Article 3 of </w:t>
      </w:r>
      <w:r w:rsidR="0093027D" w:rsidRPr="0093027D">
        <w:rPr>
          <w:lang w:val="en-GB"/>
        </w:rPr>
        <w:t xml:space="preserve">the </w:t>
      </w:r>
      <w:r w:rsidR="00742C74" w:rsidRPr="0093027D">
        <w:rPr>
          <w:lang w:val="en-GB"/>
        </w:rPr>
        <w:t xml:space="preserve">Convention on account of </w:t>
      </w:r>
      <w:r w:rsidR="0093027D" w:rsidRPr="0093027D">
        <w:rPr>
          <w:lang w:val="en-GB"/>
        </w:rPr>
        <w:t xml:space="preserve">the </w:t>
      </w:r>
      <w:r w:rsidR="00742C74" w:rsidRPr="0093027D">
        <w:rPr>
          <w:lang w:val="en-GB"/>
        </w:rPr>
        <w:t xml:space="preserve">imposition on him of </w:t>
      </w:r>
      <w:r w:rsidR="0093027D" w:rsidRPr="0093027D">
        <w:rPr>
          <w:lang w:val="en-GB"/>
        </w:rPr>
        <w:t xml:space="preserve">the </w:t>
      </w:r>
      <w:r w:rsidR="00742C74" w:rsidRPr="0093027D">
        <w:rPr>
          <w:lang w:val="en-GB"/>
        </w:rPr>
        <w:t>so-called “dangerous detainee” regime.</w:t>
      </w:r>
      <w:r w:rsidR="00D45284" w:rsidRPr="0093027D">
        <w:rPr>
          <w:lang w:val="en-GB"/>
        </w:rPr>
        <w:t xml:space="preserve"> He also complained under Articles 6 and 13 of </w:t>
      </w:r>
      <w:r w:rsidR="0093027D" w:rsidRPr="0093027D">
        <w:rPr>
          <w:lang w:val="en-GB"/>
        </w:rPr>
        <w:t xml:space="preserve">the </w:t>
      </w:r>
      <w:r w:rsidR="00D45284" w:rsidRPr="0093027D">
        <w:rPr>
          <w:lang w:val="en-GB"/>
        </w:rPr>
        <w:t xml:space="preserve">Convention </w:t>
      </w:r>
      <w:r w:rsidR="00BA07C9" w:rsidRPr="0093027D">
        <w:rPr>
          <w:lang w:val="en-GB"/>
        </w:rPr>
        <w:t xml:space="preserve">that </w:t>
      </w:r>
      <w:r w:rsidR="0093027D" w:rsidRPr="0093027D">
        <w:rPr>
          <w:lang w:val="en-GB"/>
        </w:rPr>
        <w:t xml:space="preserve">the </w:t>
      </w:r>
      <w:r w:rsidR="00D45284" w:rsidRPr="0093027D">
        <w:rPr>
          <w:lang w:val="en-GB"/>
        </w:rPr>
        <w:t xml:space="preserve">proceedings before </w:t>
      </w:r>
      <w:r w:rsidR="0093027D" w:rsidRPr="0093027D">
        <w:rPr>
          <w:lang w:val="en-GB"/>
        </w:rPr>
        <w:t xml:space="preserve">the </w:t>
      </w:r>
      <w:r w:rsidR="00D45284" w:rsidRPr="0093027D">
        <w:rPr>
          <w:lang w:val="en-GB"/>
        </w:rPr>
        <w:t xml:space="preserve">penitentiary commission </w:t>
      </w:r>
      <w:r w:rsidR="00BA07C9" w:rsidRPr="0093027D">
        <w:rPr>
          <w:lang w:val="en-GB"/>
        </w:rPr>
        <w:t xml:space="preserve">had been unfair </w:t>
      </w:r>
      <w:r w:rsidR="00D45284" w:rsidRPr="0093027D">
        <w:rPr>
          <w:lang w:val="en-GB"/>
        </w:rPr>
        <w:t xml:space="preserve">and </w:t>
      </w:r>
      <w:r w:rsidR="00BA07C9" w:rsidRPr="0093027D">
        <w:rPr>
          <w:lang w:val="en-GB"/>
        </w:rPr>
        <w:t xml:space="preserve">that no </w:t>
      </w:r>
      <w:r w:rsidR="00D45284" w:rsidRPr="0093027D">
        <w:rPr>
          <w:lang w:val="en-GB"/>
        </w:rPr>
        <w:t xml:space="preserve">effective remedy </w:t>
      </w:r>
      <w:r w:rsidR="00BA07C9" w:rsidRPr="0093027D">
        <w:rPr>
          <w:lang w:val="en-GB"/>
        </w:rPr>
        <w:t xml:space="preserve">was available </w:t>
      </w:r>
      <w:r w:rsidR="00D45284" w:rsidRPr="0093027D">
        <w:rPr>
          <w:lang w:val="en-GB"/>
        </w:rPr>
        <w:t>against its decisions.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Pr="0093027D">
        <w:rPr>
          <w:lang w:val="en-GB"/>
        </w:rPr>
        <w:t xml:space="preserve">On </w:t>
      </w:r>
      <w:r w:rsidRPr="0093027D">
        <w:rPr>
          <w:szCs w:val="24"/>
          <w:lang w:val="en-GB"/>
        </w:rPr>
        <w:t>7 July 2014</w:t>
      </w:r>
      <w:r w:rsidR="00014566" w:rsidRPr="0093027D">
        <w:rPr>
          <w:lang w:val="en-GB"/>
        </w:rPr>
        <w:t xml:space="preserve">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application was communicated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Government</w:t>
      </w:r>
      <w:r w:rsidR="00014566" w:rsidRPr="0093027D">
        <w:rPr>
          <w:lang w:val="en-GB"/>
        </w:rPr>
        <w:t>.</w:t>
      </w:r>
    </w:p>
    <w:p w:rsidR="00014566" w:rsidRPr="0093027D" w:rsidRDefault="0093027D" w:rsidP="0093027D">
      <w:pPr>
        <w:pStyle w:val="ECHRTitle1"/>
        <w:rPr>
          <w:lang w:val="en-GB"/>
        </w:rPr>
      </w:pPr>
      <w:r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FACTS</w:t>
      </w:r>
    </w:p>
    <w:p w:rsidR="00014566" w:rsidRPr="0093027D" w:rsidRDefault="00014566" w:rsidP="0093027D">
      <w:pPr>
        <w:pStyle w:val="ECHRHeading1"/>
        <w:rPr>
          <w:lang w:val="en-GB"/>
        </w:rPr>
      </w:pPr>
      <w:r w:rsidRPr="0093027D">
        <w:rPr>
          <w:lang w:val="en-GB"/>
        </w:rPr>
        <w:t>I.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CIRCUMSTANCES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CASE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was born in 1989 and is </w:t>
      </w:r>
      <w:r w:rsidR="00B9570E" w:rsidRPr="0093027D">
        <w:rPr>
          <w:lang w:val="en-GB"/>
        </w:rPr>
        <w:t xml:space="preserve">currently in </w:t>
      </w:r>
      <w:r w:rsidRPr="0093027D">
        <w:rPr>
          <w:lang w:val="en-GB"/>
        </w:rPr>
        <w:t>det</w:t>
      </w:r>
      <w:r w:rsidR="00B9570E" w:rsidRPr="0093027D">
        <w:rPr>
          <w:lang w:val="en-GB"/>
        </w:rPr>
        <w:t xml:space="preserve">ention </w:t>
      </w:r>
      <w:r w:rsidR="00014566" w:rsidRPr="0093027D">
        <w:rPr>
          <w:lang w:val="en-GB"/>
        </w:rPr>
        <w:t xml:space="preserve">in </w:t>
      </w:r>
      <w:r w:rsidRPr="0093027D">
        <w:rPr>
          <w:lang w:val="en-GB"/>
        </w:rPr>
        <w:t>Lublin</w:t>
      </w:r>
      <w:r w:rsidR="00014566" w:rsidRPr="0093027D">
        <w:rPr>
          <w:lang w:val="en-GB"/>
        </w:rPr>
        <w:t>.</w:t>
      </w:r>
    </w:p>
    <w:p w:rsidR="00EB54FB" w:rsidRPr="0093027D" w:rsidRDefault="00BA07C9" w:rsidP="0093027D">
      <w:pPr>
        <w:pStyle w:val="ECHRHeading2"/>
        <w:rPr>
          <w:rFonts w:eastAsia="Times New Roman"/>
          <w:lang w:val="en-GB"/>
        </w:rPr>
      </w:pPr>
      <w:r w:rsidRPr="0093027D">
        <w:rPr>
          <w:lang w:val="en-GB"/>
        </w:rPr>
        <w:lastRenderedPageBreak/>
        <w:t>A</w:t>
      </w:r>
      <w:r w:rsidR="00EB54FB" w:rsidRPr="0093027D">
        <w:rPr>
          <w:rFonts w:eastAsia="Times New Roman"/>
          <w:lang w:val="en-GB"/>
        </w:rPr>
        <w:t xml:space="preserve">.  Criminal proceedings against </w:t>
      </w:r>
      <w:r w:rsidR="0093027D" w:rsidRPr="0093027D">
        <w:rPr>
          <w:rFonts w:eastAsia="Times New Roman"/>
          <w:lang w:val="en-GB"/>
        </w:rPr>
        <w:t xml:space="preserve">the </w:t>
      </w:r>
      <w:r w:rsidR="00EB54FB" w:rsidRPr="0093027D">
        <w:rPr>
          <w:rFonts w:eastAsia="Times New Roman"/>
          <w:lang w:val="en-GB"/>
        </w:rPr>
        <w:t>applicant</w:t>
      </w:r>
    </w:p>
    <w:p w:rsidR="00EB54FB" w:rsidRPr="0093027D" w:rsidRDefault="001773D2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6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EB54FB" w:rsidRPr="0093027D">
        <w:rPr>
          <w:lang w:val="en-GB"/>
        </w:rPr>
        <w:t>On an un</w:t>
      </w:r>
      <w:r w:rsidR="00A80A96" w:rsidRPr="0093027D">
        <w:rPr>
          <w:lang w:val="en-GB"/>
        </w:rPr>
        <w:t xml:space="preserve">specified </w:t>
      </w:r>
      <w:r w:rsidR="00EB54FB" w:rsidRPr="0093027D">
        <w:rPr>
          <w:lang w:val="en-GB"/>
        </w:rPr>
        <w:t xml:space="preserve">date before October 2011 </w:t>
      </w:r>
      <w:r w:rsidR="0093027D" w:rsidRPr="0093027D">
        <w:rPr>
          <w:lang w:val="en-GB"/>
        </w:rPr>
        <w:t xml:space="preserve">the </w:t>
      </w:r>
      <w:r w:rsidR="00EB54FB" w:rsidRPr="0093027D">
        <w:rPr>
          <w:lang w:val="en-GB"/>
        </w:rPr>
        <w:t xml:space="preserve">applicant was convicted of </w:t>
      </w:r>
      <w:r w:rsidR="00D92BAB" w:rsidRPr="0093027D">
        <w:rPr>
          <w:lang w:val="en-GB"/>
        </w:rPr>
        <w:t>assault</w:t>
      </w:r>
      <w:r w:rsidR="00A80A96" w:rsidRPr="0093027D">
        <w:rPr>
          <w:lang w:val="en-GB"/>
        </w:rPr>
        <w:t xml:space="preserve"> </w:t>
      </w:r>
      <w:r w:rsidR="00D92BAB" w:rsidRPr="0093027D">
        <w:rPr>
          <w:lang w:val="en-GB"/>
        </w:rPr>
        <w:t xml:space="preserve">and of endangering lives through arson </w:t>
      </w:r>
      <w:r w:rsidR="00A80A96" w:rsidRPr="0093027D">
        <w:rPr>
          <w:lang w:val="en-GB"/>
        </w:rPr>
        <w:t>and extortion</w:t>
      </w:r>
      <w:r w:rsidR="00EB54FB" w:rsidRPr="0093027D">
        <w:rPr>
          <w:lang w:val="en-GB"/>
        </w:rPr>
        <w:t>.</w:t>
      </w:r>
    </w:p>
    <w:p w:rsidR="00EB54FB" w:rsidRPr="0093027D" w:rsidRDefault="00BA07C9" w:rsidP="0093027D">
      <w:pPr>
        <w:pStyle w:val="ECHRHeading2"/>
      </w:pPr>
      <w:r w:rsidRPr="0093027D">
        <w:t>B</w:t>
      </w:r>
      <w:r w:rsidR="00EB54FB" w:rsidRPr="0093027D">
        <w:t xml:space="preserve">.  Imposition of </w:t>
      </w:r>
      <w:r w:rsidR="0093027D" w:rsidRPr="0093027D">
        <w:t xml:space="preserve">the </w:t>
      </w:r>
      <w:r w:rsidR="00EB54FB" w:rsidRPr="0093027D">
        <w:t>“dangerous detainee” regime</w:t>
      </w:r>
    </w:p>
    <w:p w:rsidR="001773D2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7</w:t>
      </w:r>
      <w:r>
        <w:rPr>
          <w:noProof/>
        </w:rPr>
        <w:fldChar w:fldCharType="end"/>
      </w:r>
      <w:r w:rsidR="001773D2" w:rsidRPr="0093027D">
        <w:t>.  </w:t>
      </w:r>
      <w:r w:rsidR="00EB54FB" w:rsidRPr="0093027D">
        <w:t>On 1</w:t>
      </w:r>
      <w:r w:rsidR="003E2A08" w:rsidRPr="0093027D">
        <w:t>4</w:t>
      </w:r>
      <w:r w:rsidR="00EB54FB" w:rsidRPr="0093027D">
        <w:t xml:space="preserve"> October 2011, </w:t>
      </w:r>
      <w:r w:rsidR="0093027D" w:rsidRPr="0093027D">
        <w:t xml:space="preserve">the </w:t>
      </w:r>
      <w:r w:rsidR="00EB54FB" w:rsidRPr="0093027D">
        <w:t>Lublin Remand Centre Penitentiary Commission (“</w:t>
      </w:r>
      <w:r w:rsidR="0093027D" w:rsidRPr="0093027D">
        <w:t xml:space="preserve">the </w:t>
      </w:r>
      <w:r w:rsidR="00EB54FB" w:rsidRPr="0093027D">
        <w:t xml:space="preserve">commission”) imposed </w:t>
      </w:r>
      <w:r w:rsidR="0041362E" w:rsidRPr="0093027D">
        <w:t>a</w:t>
      </w:r>
      <w:r w:rsidR="00B9570E" w:rsidRPr="0093027D">
        <w:t xml:space="preserve"> special regime for </w:t>
      </w:r>
      <w:r w:rsidR="00336EAF" w:rsidRPr="0093027D">
        <w:t xml:space="preserve">detainees deemed to be </w:t>
      </w:r>
      <w:r w:rsidR="00B9570E" w:rsidRPr="0093027D">
        <w:t>dangerous (“</w:t>
      </w:r>
      <w:r w:rsidR="0093027D" w:rsidRPr="0093027D">
        <w:t xml:space="preserve">the </w:t>
      </w:r>
      <w:r w:rsidR="00EB54FB" w:rsidRPr="0093027D">
        <w:t>dangerous detainee regime</w:t>
      </w:r>
      <w:r w:rsidR="00B9570E" w:rsidRPr="0093027D">
        <w:t>”)</w:t>
      </w:r>
      <w:r w:rsidR="00EB54FB" w:rsidRPr="0093027D">
        <w:t xml:space="preserve"> </w:t>
      </w:r>
      <w:r w:rsidR="00DB7A8A" w:rsidRPr="0093027D">
        <w:t xml:space="preserve">on </w:t>
      </w:r>
      <w:r w:rsidR="0093027D" w:rsidRPr="0093027D">
        <w:t xml:space="preserve">the </w:t>
      </w:r>
      <w:r w:rsidR="00DB7A8A" w:rsidRPr="0093027D">
        <w:t xml:space="preserve">applicant. </w:t>
      </w:r>
      <w:r w:rsidR="0093027D" w:rsidRPr="0093027D">
        <w:t xml:space="preserve">The </w:t>
      </w:r>
      <w:r w:rsidR="001773D2" w:rsidRPr="0093027D">
        <w:t xml:space="preserve">commission referred to </w:t>
      </w:r>
      <w:r w:rsidR="0093027D" w:rsidRPr="0093027D">
        <w:t xml:space="preserve">the </w:t>
      </w:r>
      <w:r w:rsidR="001773D2" w:rsidRPr="0093027D">
        <w:t xml:space="preserve">fact that </w:t>
      </w:r>
      <w:r w:rsidR="0093027D" w:rsidRPr="0093027D">
        <w:t xml:space="preserve">the </w:t>
      </w:r>
      <w:r w:rsidR="001773D2" w:rsidRPr="0093027D">
        <w:t>applicant had organi</w:t>
      </w:r>
      <w:r w:rsidR="00B9570E" w:rsidRPr="0093027D">
        <w:t>s</w:t>
      </w:r>
      <w:r w:rsidR="001773D2" w:rsidRPr="0093027D">
        <w:t xml:space="preserve">ed a collective </w:t>
      </w:r>
      <w:r w:rsidR="004410D8" w:rsidRPr="0093027D">
        <w:t>protest</w:t>
      </w:r>
      <w:r w:rsidR="001773D2" w:rsidRPr="0093027D">
        <w:t xml:space="preserve"> </w:t>
      </w:r>
      <w:r w:rsidR="00F61602" w:rsidRPr="0093027D">
        <w:t>in Opole Lubelskie Prison, namely</w:t>
      </w:r>
      <w:r w:rsidR="00B9570E" w:rsidRPr="0093027D">
        <w:t>,</w:t>
      </w:r>
      <w:r w:rsidR="00F61602" w:rsidRPr="0093027D">
        <w:t xml:space="preserve"> </w:t>
      </w:r>
      <w:r w:rsidR="00B9570E" w:rsidRPr="0093027D">
        <w:t xml:space="preserve">a </w:t>
      </w:r>
      <w:r w:rsidR="00F61602" w:rsidRPr="0093027D">
        <w:t xml:space="preserve">hunger strike </w:t>
      </w:r>
      <w:r w:rsidR="00B9570E" w:rsidRPr="0093027D">
        <w:t xml:space="preserve">by prisoners, </w:t>
      </w:r>
      <w:r w:rsidR="00F61602" w:rsidRPr="0093027D">
        <w:t xml:space="preserve">and that he had planned an attack on </w:t>
      </w:r>
      <w:r w:rsidR="00B9570E" w:rsidRPr="0093027D">
        <w:t xml:space="preserve">a </w:t>
      </w:r>
      <w:r w:rsidR="00F61602" w:rsidRPr="0093027D">
        <w:t xml:space="preserve">prison employee. It also found that </w:t>
      </w:r>
      <w:r w:rsidR="0093027D" w:rsidRPr="0093027D">
        <w:t xml:space="preserve">the </w:t>
      </w:r>
      <w:r w:rsidR="00F61602" w:rsidRPr="0093027D">
        <w:t xml:space="preserve">applicant had </w:t>
      </w:r>
      <w:r w:rsidR="00B9570E" w:rsidRPr="0093027D">
        <w:t>received</w:t>
      </w:r>
      <w:r w:rsidR="00F61602" w:rsidRPr="0093027D">
        <w:t xml:space="preserve"> disciplinary </w:t>
      </w:r>
      <w:r w:rsidR="00B9570E" w:rsidRPr="0093027D">
        <w:t>p</w:t>
      </w:r>
      <w:r w:rsidR="00336EAF" w:rsidRPr="0093027D">
        <w:t>un</w:t>
      </w:r>
      <w:r w:rsidR="00B9570E" w:rsidRPr="0093027D">
        <w:t xml:space="preserve">ishments </w:t>
      </w:r>
      <w:r w:rsidR="00F61602" w:rsidRPr="0093027D">
        <w:t xml:space="preserve">on many occasions, in particular for </w:t>
      </w:r>
      <w:r w:rsidR="0093027D" w:rsidRPr="0093027D">
        <w:t xml:space="preserve">the </w:t>
      </w:r>
      <w:r w:rsidR="00F61602" w:rsidRPr="0093027D">
        <w:t xml:space="preserve">attempted smuggling of psychoactive substances </w:t>
      </w:r>
      <w:r w:rsidR="00B9570E" w:rsidRPr="0093027D">
        <w:t>in</w:t>
      </w:r>
      <w:r w:rsidR="00F61602" w:rsidRPr="0093027D">
        <w:t>to prison.</w:t>
      </w:r>
    </w:p>
    <w:p w:rsidR="001773D2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8</w:t>
      </w:r>
      <w:r>
        <w:rPr>
          <w:noProof/>
        </w:rPr>
        <w:fldChar w:fldCharType="end"/>
      </w:r>
      <w:r w:rsidR="00F61602" w:rsidRPr="0093027D">
        <w:t>.  </w:t>
      </w:r>
      <w:r w:rsidR="0093027D" w:rsidRPr="0093027D">
        <w:t xml:space="preserve">The </w:t>
      </w:r>
      <w:r w:rsidR="00EB54FB" w:rsidRPr="0093027D">
        <w:t xml:space="preserve">applicant did not appeal against </w:t>
      </w:r>
      <w:r w:rsidR="0093027D" w:rsidRPr="0093027D">
        <w:t xml:space="preserve">the </w:t>
      </w:r>
      <w:r w:rsidR="00EB54FB" w:rsidRPr="0093027D">
        <w:t>decision</w:t>
      </w:r>
      <w:r w:rsidR="001773D2" w:rsidRPr="0093027D">
        <w:t xml:space="preserve"> </w:t>
      </w:r>
      <w:r w:rsidR="00336EAF" w:rsidRPr="0093027D">
        <w:t xml:space="preserve">to </w:t>
      </w:r>
      <w:r w:rsidR="001773D2" w:rsidRPr="0093027D">
        <w:t>impos</w:t>
      </w:r>
      <w:r w:rsidR="00336EAF" w:rsidRPr="0093027D">
        <w:t>e</w:t>
      </w:r>
      <w:r w:rsidR="001773D2" w:rsidRPr="0093027D">
        <w:t xml:space="preserve"> </w:t>
      </w:r>
      <w:r w:rsidR="0093027D" w:rsidRPr="0093027D">
        <w:t xml:space="preserve">the </w:t>
      </w:r>
      <w:r w:rsidR="001773D2" w:rsidRPr="0093027D">
        <w:t>regime on him</w:t>
      </w:r>
      <w:r w:rsidR="00EB54FB" w:rsidRPr="0093027D">
        <w:t>.</w:t>
      </w:r>
    </w:p>
    <w:p w:rsidR="0093027D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9</w:t>
      </w:r>
      <w:r>
        <w:rPr>
          <w:noProof/>
        </w:rPr>
        <w:fldChar w:fldCharType="end"/>
      </w:r>
      <w:r w:rsidR="00E66373" w:rsidRPr="0093027D">
        <w:t>.  </w:t>
      </w:r>
      <w:r w:rsidR="0093027D" w:rsidRPr="0093027D">
        <w:t xml:space="preserve">The </w:t>
      </w:r>
      <w:r w:rsidR="00647053" w:rsidRPr="0093027D">
        <w:t xml:space="preserve">decision </w:t>
      </w:r>
      <w:r w:rsidR="00EB54FB" w:rsidRPr="0093027D">
        <w:t xml:space="preserve">was reviewed and upheld by </w:t>
      </w:r>
      <w:r w:rsidR="0093027D" w:rsidRPr="0093027D">
        <w:t xml:space="preserve">the </w:t>
      </w:r>
      <w:r w:rsidR="00EB54FB" w:rsidRPr="0093027D">
        <w:t>commission every three months.</w:t>
      </w:r>
    </w:p>
    <w:p w:rsidR="00F61602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10</w:t>
      </w:r>
      <w:r>
        <w:rPr>
          <w:noProof/>
        </w:rPr>
        <w:fldChar w:fldCharType="end"/>
      </w:r>
      <w:r w:rsidR="00E66373" w:rsidRPr="0093027D">
        <w:t>.  </w:t>
      </w:r>
      <w:r w:rsidR="00F61602" w:rsidRPr="0093027D">
        <w:t xml:space="preserve">On 12 January 2012 </w:t>
      </w:r>
      <w:r w:rsidR="0093027D" w:rsidRPr="0093027D">
        <w:t xml:space="preserve">the </w:t>
      </w:r>
      <w:r w:rsidR="00F61602" w:rsidRPr="0093027D">
        <w:t xml:space="preserve">commission </w:t>
      </w:r>
      <w:r w:rsidR="00D565AE" w:rsidRPr="0093027D">
        <w:t xml:space="preserve">again </w:t>
      </w:r>
      <w:r w:rsidR="00F61602" w:rsidRPr="0093027D">
        <w:t xml:space="preserve">reviewed </w:t>
      </w:r>
      <w:r w:rsidR="0093027D" w:rsidRPr="0093027D">
        <w:t xml:space="preserve">the </w:t>
      </w:r>
      <w:r w:rsidR="00D565AE" w:rsidRPr="0093027D">
        <w:t xml:space="preserve">situation </w:t>
      </w:r>
      <w:r w:rsidR="00F61602" w:rsidRPr="0093027D">
        <w:t>and upheld its decision</w:t>
      </w:r>
      <w:r w:rsidR="00D565AE" w:rsidRPr="0093027D">
        <w:t>,</w:t>
      </w:r>
      <w:r w:rsidR="00F61602" w:rsidRPr="0093027D">
        <w:t xml:space="preserve"> considering that </w:t>
      </w:r>
      <w:r w:rsidR="0093027D" w:rsidRPr="0093027D">
        <w:t xml:space="preserve">the </w:t>
      </w:r>
      <w:r w:rsidR="00F61602" w:rsidRPr="0093027D">
        <w:t xml:space="preserve">applicant posed a serious danger to </w:t>
      </w:r>
      <w:r w:rsidR="0093027D" w:rsidRPr="0093027D">
        <w:t xml:space="preserve">the </w:t>
      </w:r>
      <w:r w:rsidR="00E66373" w:rsidRPr="0093027D">
        <w:t xml:space="preserve">security of </w:t>
      </w:r>
      <w:r w:rsidR="0093027D" w:rsidRPr="0093027D">
        <w:t xml:space="preserve">the </w:t>
      </w:r>
      <w:r w:rsidR="00E66373" w:rsidRPr="0093027D">
        <w:t>p</w:t>
      </w:r>
      <w:r w:rsidR="00DA3CDC" w:rsidRPr="0093027D">
        <w:t>rison</w:t>
      </w:r>
      <w:r w:rsidR="00E66373" w:rsidRPr="0093027D">
        <w:t xml:space="preserve">. </w:t>
      </w:r>
      <w:r w:rsidR="0093027D" w:rsidRPr="0093027D">
        <w:t xml:space="preserve">The </w:t>
      </w:r>
      <w:r w:rsidR="00E66373" w:rsidRPr="0093027D">
        <w:t>applicant did not appeal against th</w:t>
      </w:r>
      <w:r w:rsidR="00DA3CDC" w:rsidRPr="0093027D">
        <w:t>at</w:t>
      </w:r>
      <w:r w:rsidR="00E66373" w:rsidRPr="0093027D">
        <w:t xml:space="preserve"> decision.</w:t>
      </w:r>
    </w:p>
    <w:p w:rsidR="00E66373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11</w:t>
      </w:r>
      <w:r>
        <w:rPr>
          <w:noProof/>
        </w:rPr>
        <w:fldChar w:fldCharType="end"/>
      </w:r>
      <w:r w:rsidR="00E66373" w:rsidRPr="0093027D">
        <w:t xml:space="preserve">.  On 11 April 2012 </w:t>
      </w:r>
      <w:r w:rsidR="0093027D" w:rsidRPr="0093027D">
        <w:t xml:space="preserve">the </w:t>
      </w:r>
      <w:r w:rsidR="00E66373" w:rsidRPr="0093027D">
        <w:t>commission reviewed</w:t>
      </w:r>
      <w:r w:rsidR="006F3484" w:rsidRPr="0093027D">
        <w:t xml:space="preserve"> </w:t>
      </w:r>
      <w:r w:rsidR="00E66373" w:rsidRPr="0093027D">
        <w:t>and upheld</w:t>
      </w:r>
      <w:r w:rsidR="00DA3CDC" w:rsidRPr="0093027D">
        <w:t xml:space="preserve"> </w:t>
      </w:r>
      <w:r w:rsidR="00E66373" w:rsidRPr="0093027D">
        <w:t>its decision</w:t>
      </w:r>
      <w:r w:rsidR="00F86238" w:rsidRPr="0093027D">
        <w:t>, relying</w:t>
      </w:r>
      <w:r w:rsidR="00BD2806" w:rsidRPr="0093027D">
        <w:t xml:space="preserve"> on </w:t>
      </w:r>
      <w:r w:rsidR="0093027D" w:rsidRPr="0093027D">
        <w:t xml:space="preserve">the </w:t>
      </w:r>
      <w:r w:rsidR="00BD2806" w:rsidRPr="0093027D">
        <w:t>same grounds as previously</w:t>
      </w:r>
      <w:r w:rsidR="00E66373" w:rsidRPr="0093027D">
        <w:t xml:space="preserve">. </w:t>
      </w:r>
      <w:r w:rsidR="0093027D" w:rsidRPr="0093027D">
        <w:t xml:space="preserve">The </w:t>
      </w:r>
      <w:r w:rsidR="00E66373" w:rsidRPr="0093027D">
        <w:t>applicant appealed.</w:t>
      </w:r>
    </w:p>
    <w:p w:rsidR="00EB54FB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12</w:t>
      </w:r>
      <w:r>
        <w:rPr>
          <w:noProof/>
        </w:rPr>
        <w:fldChar w:fldCharType="end"/>
      </w:r>
      <w:r w:rsidR="00E66373" w:rsidRPr="0093027D">
        <w:t>.  </w:t>
      </w:r>
      <w:r w:rsidR="00EB54FB" w:rsidRPr="0093027D">
        <w:t xml:space="preserve">On 16 May 2012 </w:t>
      </w:r>
      <w:r w:rsidR="0093027D" w:rsidRPr="0093027D">
        <w:t xml:space="preserve">the </w:t>
      </w:r>
      <w:r w:rsidR="00EB54FB" w:rsidRPr="0093027D">
        <w:t>commission</w:t>
      </w:r>
      <w:r w:rsidR="00E66373" w:rsidRPr="0093027D">
        <w:t xml:space="preserve"> examined </w:t>
      </w:r>
      <w:r w:rsidR="0093027D" w:rsidRPr="0093027D">
        <w:t xml:space="preserve">the </w:t>
      </w:r>
      <w:r w:rsidR="00E66373" w:rsidRPr="0093027D">
        <w:t>applicant</w:t>
      </w:r>
      <w:r w:rsidR="0093027D" w:rsidRPr="0093027D">
        <w:t>’</w:t>
      </w:r>
      <w:r w:rsidR="00E66373" w:rsidRPr="0093027D">
        <w:t xml:space="preserve">s appeal and </w:t>
      </w:r>
      <w:r w:rsidR="00EB54FB" w:rsidRPr="0093027D">
        <w:t xml:space="preserve">upheld </w:t>
      </w:r>
      <w:r w:rsidR="003D14E1" w:rsidRPr="0093027D">
        <w:t>its earlier</w:t>
      </w:r>
      <w:r w:rsidR="00E66373" w:rsidRPr="0093027D">
        <w:t xml:space="preserve"> </w:t>
      </w:r>
      <w:r w:rsidR="00EB54FB" w:rsidRPr="0093027D">
        <w:t>decision.</w:t>
      </w:r>
      <w:r w:rsidR="00E66373" w:rsidRPr="0093027D">
        <w:t xml:space="preserve"> </w:t>
      </w:r>
      <w:r w:rsidR="00EB54FB" w:rsidRPr="0093027D">
        <w:t xml:space="preserve">It referred to </w:t>
      </w:r>
      <w:r w:rsidR="0093027D" w:rsidRPr="0093027D">
        <w:t xml:space="preserve">the </w:t>
      </w:r>
      <w:r w:rsidR="00EB54FB" w:rsidRPr="0093027D">
        <w:t>applicant</w:t>
      </w:r>
      <w:r w:rsidR="0093027D" w:rsidRPr="0093027D">
        <w:t>’</w:t>
      </w:r>
      <w:r w:rsidR="00EB54FB" w:rsidRPr="0093027D">
        <w:t>s conduct</w:t>
      </w:r>
      <w:r w:rsidR="00356D98" w:rsidRPr="0093027D">
        <w:t>,</w:t>
      </w:r>
      <w:r w:rsidR="00E66373" w:rsidRPr="0093027D">
        <w:t xml:space="preserve"> finding that he had </w:t>
      </w:r>
      <w:r w:rsidR="00EB54FB" w:rsidRPr="0093027D">
        <w:t xml:space="preserve">often </w:t>
      </w:r>
      <w:r w:rsidR="00356D98" w:rsidRPr="0093027D">
        <w:t xml:space="preserve">behaved </w:t>
      </w:r>
      <w:r w:rsidR="00EB54FB" w:rsidRPr="0093027D">
        <w:t>aggressive</w:t>
      </w:r>
      <w:r w:rsidR="00356D98" w:rsidRPr="0093027D">
        <w:t>ly</w:t>
      </w:r>
      <w:r w:rsidR="00EB54FB" w:rsidRPr="0093027D">
        <w:t xml:space="preserve">. </w:t>
      </w:r>
      <w:r w:rsidR="00E66373" w:rsidRPr="0093027D">
        <w:t>It</w:t>
      </w:r>
      <w:r w:rsidR="00EB54FB" w:rsidRPr="0093027D">
        <w:t xml:space="preserve"> also referred to </w:t>
      </w:r>
      <w:r w:rsidR="0093027D" w:rsidRPr="0093027D">
        <w:t xml:space="preserve">the </w:t>
      </w:r>
      <w:r w:rsidR="00EB54FB" w:rsidRPr="0093027D">
        <w:t>applicant</w:t>
      </w:r>
      <w:r w:rsidR="0093027D" w:rsidRPr="0093027D">
        <w:t>’</w:t>
      </w:r>
      <w:r w:rsidR="00EB54FB" w:rsidRPr="0093027D">
        <w:t xml:space="preserve">s </w:t>
      </w:r>
      <w:r w:rsidR="00224B02" w:rsidRPr="0093027D">
        <w:t xml:space="preserve">highly </w:t>
      </w:r>
      <w:r w:rsidR="00356D98" w:rsidRPr="0093027D">
        <w:t xml:space="preserve">deficient </w:t>
      </w:r>
      <w:r w:rsidR="00EB54FB" w:rsidRPr="0093027D">
        <w:t>moral character (</w:t>
      </w:r>
      <w:r w:rsidR="00EB54FB" w:rsidRPr="0093027D">
        <w:rPr>
          <w:i/>
        </w:rPr>
        <w:t>wysoki stopień demoralizacji</w:t>
      </w:r>
      <w:r w:rsidR="00EB54FB" w:rsidRPr="0093027D">
        <w:t>)</w:t>
      </w:r>
      <w:r w:rsidR="00356D98" w:rsidRPr="0093027D">
        <w:t>,</w:t>
      </w:r>
      <w:r w:rsidR="00EB54FB" w:rsidRPr="0093027D">
        <w:t xml:space="preserve"> </w:t>
      </w:r>
      <w:r w:rsidR="00BA07C9" w:rsidRPr="0093027D">
        <w:t xml:space="preserve">and </w:t>
      </w:r>
      <w:r w:rsidR="0093027D" w:rsidRPr="0093027D">
        <w:t xml:space="preserve">the </w:t>
      </w:r>
      <w:r w:rsidR="00EB54FB" w:rsidRPr="0093027D">
        <w:t xml:space="preserve">fact that he had been </w:t>
      </w:r>
      <w:r w:rsidR="0093027D" w:rsidRPr="0093027D">
        <w:t xml:space="preserve">the </w:t>
      </w:r>
      <w:r w:rsidR="00EB54FB" w:rsidRPr="0093027D">
        <w:t xml:space="preserve">leader </w:t>
      </w:r>
      <w:r w:rsidR="00356D98" w:rsidRPr="0093027D">
        <w:t xml:space="preserve">of </w:t>
      </w:r>
      <w:r w:rsidR="00EB54FB" w:rsidRPr="0093027D">
        <w:t xml:space="preserve">a collective </w:t>
      </w:r>
      <w:r w:rsidR="003D14E1" w:rsidRPr="0093027D">
        <w:t xml:space="preserve">protest </w:t>
      </w:r>
      <w:r w:rsidR="00EB54FB" w:rsidRPr="0093027D">
        <w:t>in Opole Lubelskie Prison (</w:t>
      </w:r>
      <w:r w:rsidR="0093027D" w:rsidRPr="0093027D">
        <w:t xml:space="preserve">the </w:t>
      </w:r>
      <w:r w:rsidR="00EB54FB" w:rsidRPr="0093027D">
        <w:t>prisoners</w:t>
      </w:r>
      <w:r w:rsidR="0093027D" w:rsidRPr="0093027D">
        <w:t>’</w:t>
      </w:r>
      <w:r w:rsidR="00EB54FB" w:rsidRPr="0093027D">
        <w:t xml:space="preserve"> hunger strike) and </w:t>
      </w:r>
      <w:r w:rsidR="00356D98" w:rsidRPr="0093027D">
        <w:t xml:space="preserve">had </w:t>
      </w:r>
      <w:r w:rsidR="00EB54FB" w:rsidRPr="0093027D">
        <w:t xml:space="preserve">planned an attack on </w:t>
      </w:r>
      <w:r w:rsidR="00356D98" w:rsidRPr="0093027D">
        <w:t xml:space="preserve">a </w:t>
      </w:r>
      <w:r w:rsidR="00EB54FB" w:rsidRPr="0093027D">
        <w:t xml:space="preserve">prison employee. </w:t>
      </w:r>
      <w:r w:rsidR="0093027D" w:rsidRPr="0093027D">
        <w:t xml:space="preserve">The </w:t>
      </w:r>
      <w:r w:rsidR="00EB54FB" w:rsidRPr="0093027D">
        <w:t xml:space="preserve">applicant </w:t>
      </w:r>
      <w:r w:rsidR="00270114" w:rsidRPr="0093027D">
        <w:t>lodged</w:t>
      </w:r>
      <w:r w:rsidR="003D14E1" w:rsidRPr="0093027D">
        <w:t xml:space="preserve"> a court </w:t>
      </w:r>
      <w:r w:rsidR="00EB54FB" w:rsidRPr="0093027D">
        <w:t>appeal</w:t>
      </w:r>
      <w:r w:rsidR="003D14E1" w:rsidRPr="0093027D">
        <w:t xml:space="preserve"> </w:t>
      </w:r>
      <w:r w:rsidR="00EB54FB" w:rsidRPr="0093027D">
        <w:t xml:space="preserve">against </w:t>
      </w:r>
      <w:r w:rsidR="0093027D" w:rsidRPr="0093027D">
        <w:t xml:space="preserve">the </w:t>
      </w:r>
      <w:r w:rsidR="00356D98" w:rsidRPr="0093027D">
        <w:t>commission</w:t>
      </w:r>
      <w:r w:rsidR="0093027D" w:rsidRPr="0093027D">
        <w:t>’</w:t>
      </w:r>
      <w:r w:rsidR="00356D98" w:rsidRPr="0093027D">
        <w:t xml:space="preserve">s </w:t>
      </w:r>
      <w:r w:rsidR="00EB54FB" w:rsidRPr="0093027D">
        <w:t>decision.</w:t>
      </w:r>
    </w:p>
    <w:p w:rsidR="00EB54FB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13</w:t>
      </w:r>
      <w:r>
        <w:rPr>
          <w:noProof/>
        </w:rPr>
        <w:fldChar w:fldCharType="end"/>
      </w:r>
      <w:r w:rsidR="00E66373" w:rsidRPr="0093027D">
        <w:t>.  </w:t>
      </w:r>
      <w:r w:rsidR="00EB54FB" w:rsidRPr="0093027D">
        <w:t xml:space="preserve">On 13 June 2012 </w:t>
      </w:r>
      <w:r w:rsidR="0093027D" w:rsidRPr="0093027D">
        <w:t xml:space="preserve">the </w:t>
      </w:r>
      <w:r w:rsidR="00EB54FB" w:rsidRPr="0093027D">
        <w:t xml:space="preserve">Lublin Regional Court dismissed </w:t>
      </w:r>
      <w:r w:rsidR="0093027D" w:rsidRPr="0093027D">
        <w:t xml:space="preserve">the </w:t>
      </w:r>
      <w:r w:rsidR="00EB54FB" w:rsidRPr="0093027D">
        <w:t>appeal</w:t>
      </w:r>
      <w:r w:rsidR="00356D98" w:rsidRPr="0093027D">
        <w:t xml:space="preserve">, holding that </w:t>
      </w:r>
      <w:r w:rsidR="0093027D" w:rsidRPr="0093027D">
        <w:t xml:space="preserve">the </w:t>
      </w:r>
      <w:r w:rsidR="00EB54FB" w:rsidRPr="0093027D">
        <w:t>decision had been lawful.</w:t>
      </w:r>
    </w:p>
    <w:p w:rsidR="00EB54FB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14</w:t>
      </w:r>
      <w:r>
        <w:rPr>
          <w:noProof/>
        </w:rPr>
        <w:fldChar w:fldCharType="end"/>
      </w:r>
      <w:r w:rsidR="00DA17F1" w:rsidRPr="0093027D">
        <w:t>.  </w:t>
      </w:r>
      <w:r w:rsidR="00EB54FB" w:rsidRPr="0093027D">
        <w:t xml:space="preserve">On 14 July 2012 </w:t>
      </w:r>
      <w:r w:rsidR="0093027D" w:rsidRPr="0093027D">
        <w:t xml:space="preserve">the </w:t>
      </w:r>
      <w:r w:rsidR="00EB54FB" w:rsidRPr="0093027D">
        <w:t xml:space="preserve">Lublin Remand Centre Penitentiary Commission lifted </w:t>
      </w:r>
      <w:r w:rsidR="0093027D" w:rsidRPr="0093027D">
        <w:t xml:space="preserve">the </w:t>
      </w:r>
      <w:r w:rsidR="00EB54FB" w:rsidRPr="0093027D">
        <w:t xml:space="preserve">dangerous detainee regime </w:t>
      </w:r>
      <w:r w:rsidR="003E4DB7" w:rsidRPr="0093027D">
        <w:t xml:space="preserve">in respect </w:t>
      </w:r>
      <w:r w:rsidR="00EB54FB" w:rsidRPr="0093027D">
        <w:t xml:space="preserve">of </w:t>
      </w:r>
      <w:r w:rsidR="0093027D" w:rsidRPr="0093027D">
        <w:t xml:space="preserve">the </w:t>
      </w:r>
      <w:r w:rsidR="00EB54FB" w:rsidRPr="0093027D">
        <w:t>applicant.</w:t>
      </w:r>
      <w:r w:rsidR="00DA17F1" w:rsidRPr="0093027D">
        <w:t xml:space="preserve"> It </w:t>
      </w:r>
      <w:r w:rsidR="00DA3CDC" w:rsidRPr="0093027D">
        <w:t xml:space="preserve">based its decision </w:t>
      </w:r>
      <w:r w:rsidR="00DA17F1" w:rsidRPr="0093027D">
        <w:t xml:space="preserve">on </w:t>
      </w:r>
      <w:r w:rsidR="0093027D" w:rsidRPr="0093027D">
        <w:t xml:space="preserve">the </w:t>
      </w:r>
      <w:r w:rsidR="00DA17F1" w:rsidRPr="0093027D">
        <w:t>applicant</w:t>
      </w:r>
      <w:r w:rsidR="0093027D" w:rsidRPr="0093027D">
        <w:t>’</w:t>
      </w:r>
      <w:r w:rsidR="00DA17F1" w:rsidRPr="0093027D">
        <w:t xml:space="preserve">s </w:t>
      </w:r>
      <w:r w:rsidR="00356D98" w:rsidRPr="0093027D">
        <w:t>good</w:t>
      </w:r>
      <w:r w:rsidR="00C802A9" w:rsidRPr="0093027D">
        <w:t xml:space="preserve"> be</w:t>
      </w:r>
      <w:r w:rsidR="00F86238" w:rsidRPr="0093027D">
        <w:t>haviour</w:t>
      </w:r>
      <w:r w:rsidR="00DA17F1" w:rsidRPr="0093027D">
        <w:t xml:space="preserve"> and </w:t>
      </w:r>
      <w:r w:rsidR="0093027D" w:rsidRPr="0093027D">
        <w:t xml:space="preserve">the </w:t>
      </w:r>
      <w:r w:rsidR="00DA17F1" w:rsidRPr="0093027D">
        <w:t xml:space="preserve">fact that he no longer posed a danger to </w:t>
      </w:r>
      <w:r w:rsidR="0093027D" w:rsidRPr="0093027D">
        <w:t xml:space="preserve">the </w:t>
      </w:r>
      <w:r w:rsidR="00DA17F1" w:rsidRPr="0093027D">
        <w:t>p</w:t>
      </w:r>
      <w:r w:rsidR="00DA3CDC" w:rsidRPr="0093027D">
        <w:t>rison</w:t>
      </w:r>
      <w:r w:rsidR="00DA17F1" w:rsidRPr="0093027D">
        <w:t>.</w:t>
      </w:r>
    </w:p>
    <w:p w:rsidR="00EB54FB" w:rsidRPr="0093027D" w:rsidRDefault="00BA07C9" w:rsidP="0093027D">
      <w:pPr>
        <w:pStyle w:val="ECHRHeading2"/>
        <w:rPr>
          <w:rFonts w:eastAsia="Calibri"/>
        </w:rPr>
      </w:pPr>
      <w:r w:rsidRPr="0093027D">
        <w:rPr>
          <w:rFonts w:eastAsia="Calibri"/>
        </w:rPr>
        <w:lastRenderedPageBreak/>
        <w:t>C</w:t>
      </w:r>
      <w:r w:rsidR="00EB54FB" w:rsidRPr="0093027D">
        <w:rPr>
          <w:rFonts w:eastAsia="Calibri"/>
        </w:rPr>
        <w:t>.  </w:t>
      </w:r>
      <w:r w:rsidR="0072722C" w:rsidRPr="0093027D">
        <w:rPr>
          <w:rFonts w:eastAsia="Calibri"/>
        </w:rPr>
        <w:t>Specific</w:t>
      </w:r>
      <w:r w:rsidR="00EB54FB" w:rsidRPr="0093027D">
        <w:rPr>
          <w:rFonts w:eastAsia="Calibri"/>
        </w:rPr>
        <w:t xml:space="preserve"> aspects of </w:t>
      </w:r>
      <w:r w:rsidR="0093027D" w:rsidRPr="0093027D">
        <w:rPr>
          <w:rFonts w:eastAsia="Calibri"/>
        </w:rPr>
        <w:t xml:space="preserve">the </w:t>
      </w:r>
      <w:r w:rsidR="007627F7" w:rsidRPr="0093027D">
        <w:rPr>
          <w:rFonts w:eastAsia="Calibri"/>
        </w:rPr>
        <w:t xml:space="preserve">dangerous detainee </w:t>
      </w:r>
      <w:r w:rsidR="00EB54FB" w:rsidRPr="0093027D">
        <w:rPr>
          <w:rFonts w:eastAsia="Calibri"/>
        </w:rPr>
        <w:t>regime</w:t>
      </w:r>
    </w:p>
    <w:p w:rsidR="00EB54FB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15</w:t>
      </w:r>
      <w:r>
        <w:rPr>
          <w:noProof/>
        </w:rPr>
        <w:fldChar w:fldCharType="end"/>
      </w:r>
      <w:r w:rsidR="00DA17F1" w:rsidRPr="0093027D">
        <w:t>.  </w:t>
      </w:r>
      <w:r w:rsidR="0093027D" w:rsidRPr="0093027D">
        <w:t xml:space="preserve">The </w:t>
      </w:r>
      <w:r w:rsidR="007627F7" w:rsidRPr="0093027D">
        <w:t>applicant</w:t>
      </w:r>
      <w:r w:rsidR="0093027D" w:rsidRPr="0093027D">
        <w:t>’</w:t>
      </w:r>
      <w:r w:rsidR="007627F7" w:rsidRPr="0093027D">
        <w:t xml:space="preserve">s </w:t>
      </w:r>
      <w:r w:rsidR="00EB54FB" w:rsidRPr="0093027D">
        <w:t>cell</w:t>
      </w:r>
      <w:r w:rsidR="007627F7" w:rsidRPr="0093027D">
        <w:t xml:space="preserve">, </w:t>
      </w:r>
      <w:r w:rsidR="00EB54FB" w:rsidRPr="0093027D">
        <w:t xml:space="preserve">including its sanitary facilities, was constantly monitored via closed-circuit television. </w:t>
      </w:r>
      <w:r w:rsidR="0093027D" w:rsidRPr="0093027D">
        <w:t xml:space="preserve">The </w:t>
      </w:r>
      <w:r w:rsidR="00EB54FB" w:rsidRPr="0093027D">
        <w:t xml:space="preserve">window was covered </w:t>
      </w:r>
      <w:r w:rsidR="007627F7" w:rsidRPr="0093027D">
        <w:t xml:space="preserve">with </w:t>
      </w:r>
      <w:r w:rsidR="00EB54FB" w:rsidRPr="0093027D">
        <w:t xml:space="preserve">a plastic blind. </w:t>
      </w:r>
      <w:r w:rsidR="0093027D" w:rsidRPr="0093027D">
        <w:t xml:space="preserve">The </w:t>
      </w:r>
      <w:r w:rsidR="00EB54FB" w:rsidRPr="0093027D">
        <w:t xml:space="preserve">applicant was subjected to a body search every time he left and entered </w:t>
      </w:r>
      <w:r w:rsidR="0093027D" w:rsidRPr="0093027D">
        <w:t xml:space="preserve">the </w:t>
      </w:r>
      <w:r w:rsidR="00EB54FB" w:rsidRPr="0093027D">
        <w:t xml:space="preserve">cell, which in practice meant that he had to strip naked in front of prison officers and was required to </w:t>
      </w:r>
      <w:r w:rsidR="007627F7" w:rsidRPr="0093027D">
        <w:t xml:space="preserve">bend over </w:t>
      </w:r>
      <w:r w:rsidR="00BD2806" w:rsidRPr="0093027D">
        <w:t xml:space="preserve">to </w:t>
      </w:r>
      <w:r w:rsidR="007627F7" w:rsidRPr="0093027D">
        <w:t xml:space="preserve">allow his anus to be </w:t>
      </w:r>
      <w:r w:rsidR="00BD2806" w:rsidRPr="0093027D">
        <w:t>examin</w:t>
      </w:r>
      <w:r w:rsidR="007627F7" w:rsidRPr="0093027D">
        <w:t>ed</w:t>
      </w:r>
      <w:r w:rsidR="00EB54FB" w:rsidRPr="0093027D">
        <w:t xml:space="preserve">. </w:t>
      </w:r>
      <w:r w:rsidR="007627F7" w:rsidRPr="0093027D">
        <w:t xml:space="preserve">Whenever he was outside his cell, </w:t>
      </w:r>
      <w:r w:rsidR="00EB54FB" w:rsidRPr="0093027D">
        <w:t xml:space="preserve">including </w:t>
      </w:r>
      <w:r w:rsidR="007627F7" w:rsidRPr="0093027D">
        <w:t xml:space="preserve">at </w:t>
      </w:r>
      <w:r w:rsidR="00EB54FB" w:rsidRPr="0093027D">
        <w:t xml:space="preserve">court hearings, </w:t>
      </w:r>
      <w:r w:rsidR="0093027D" w:rsidRPr="0093027D">
        <w:t xml:space="preserve">the </w:t>
      </w:r>
      <w:r w:rsidR="007627F7" w:rsidRPr="0093027D">
        <w:t xml:space="preserve">applicant had to </w:t>
      </w:r>
      <w:r w:rsidR="00EB54FB" w:rsidRPr="0093027D">
        <w:t>w</w:t>
      </w:r>
      <w:r w:rsidR="007627F7" w:rsidRPr="0093027D">
        <w:t>ea</w:t>
      </w:r>
      <w:r w:rsidR="00EB54FB" w:rsidRPr="0093027D">
        <w:t>r joined shackles (</w:t>
      </w:r>
      <w:r w:rsidR="00EB54FB" w:rsidRPr="0093027D">
        <w:rPr>
          <w:i/>
        </w:rPr>
        <w:t>kajdanki zespolone</w:t>
      </w:r>
      <w:r w:rsidR="00EB54FB" w:rsidRPr="0093027D">
        <w:t xml:space="preserve">) on his hands and feet. </w:t>
      </w:r>
      <w:r w:rsidR="0093027D" w:rsidRPr="0093027D">
        <w:t xml:space="preserve">The </w:t>
      </w:r>
      <w:r w:rsidR="00EB54FB" w:rsidRPr="0093027D">
        <w:t>shackles consisted of hand</w:t>
      </w:r>
      <w:r w:rsidR="00BA07C9" w:rsidRPr="0093027D">
        <w:t>c</w:t>
      </w:r>
      <w:r w:rsidR="00EB54FB" w:rsidRPr="0093027D">
        <w:t>uffs and fetters joined together with chains.</w:t>
      </w:r>
    </w:p>
    <w:p w:rsidR="00014566" w:rsidRPr="0093027D" w:rsidRDefault="00014566" w:rsidP="0093027D">
      <w:pPr>
        <w:pStyle w:val="ECHRHeading1"/>
        <w:rPr>
          <w:lang w:val="en-GB"/>
        </w:rPr>
      </w:pPr>
      <w:r w:rsidRPr="0093027D">
        <w:rPr>
          <w:lang w:val="en-GB"/>
        </w:rPr>
        <w:t>II. </w:t>
      </w:r>
      <w:r w:rsidR="004930F2" w:rsidRPr="0093027D">
        <w:rPr>
          <w:lang w:val="en-GB"/>
        </w:rPr>
        <w:t> </w:t>
      </w:r>
      <w:r w:rsidRPr="0093027D">
        <w:rPr>
          <w:lang w:val="en-GB"/>
        </w:rPr>
        <w:t>RELEVANT DOMESTIC LAW AND PRACTICE</w:t>
      </w:r>
    </w:p>
    <w:p w:rsidR="00143D9B" w:rsidRPr="0093027D" w:rsidRDefault="00143D9B" w:rsidP="0093027D">
      <w:pPr>
        <w:pStyle w:val="ECHRPara"/>
        <w:rPr>
          <w:rFonts w:eastAsiaTheme="minorHAnsi"/>
          <w:lang w:eastAsia="fr-FR"/>
        </w:rPr>
      </w:pPr>
      <w:r w:rsidRPr="0093027D">
        <w:rPr>
          <w:rFonts w:eastAsiaTheme="minorHAnsi"/>
          <w:lang w:eastAsia="fr-FR"/>
        </w:rPr>
        <w:fldChar w:fldCharType="begin"/>
      </w:r>
      <w:r w:rsidRPr="0093027D">
        <w:rPr>
          <w:rFonts w:eastAsiaTheme="minorHAnsi"/>
          <w:lang w:eastAsia="fr-FR"/>
        </w:rPr>
        <w:instrText xml:space="preserve"> SEQ level0 \*arabic </w:instrText>
      </w:r>
      <w:r w:rsidRPr="0093027D">
        <w:rPr>
          <w:rFonts w:eastAsiaTheme="minorHAnsi"/>
          <w:lang w:eastAsia="fr-FR"/>
        </w:rPr>
        <w:fldChar w:fldCharType="separate"/>
      </w:r>
      <w:r w:rsidR="0093027D" w:rsidRPr="0093027D">
        <w:rPr>
          <w:rFonts w:eastAsiaTheme="minorHAnsi"/>
          <w:noProof/>
          <w:lang w:eastAsia="fr-FR"/>
        </w:rPr>
        <w:t>16</w:t>
      </w:r>
      <w:r w:rsidRPr="0093027D">
        <w:rPr>
          <w:rFonts w:eastAsiaTheme="minorHAnsi"/>
          <w:lang w:eastAsia="fr-FR"/>
        </w:rPr>
        <w:fldChar w:fldCharType="end"/>
      </w:r>
      <w:r w:rsidRPr="0093027D">
        <w:rPr>
          <w:rFonts w:eastAsiaTheme="minorHAnsi"/>
          <w:lang w:eastAsia="fr-FR"/>
        </w:rPr>
        <w:t>.  </w:t>
      </w:r>
      <w:r w:rsidR="0093027D" w:rsidRPr="0093027D">
        <w:rPr>
          <w:spacing w:val="-6"/>
          <w:lang w:val="en-GB"/>
        </w:rPr>
        <w:t xml:space="preserve">The </w:t>
      </w:r>
      <w:r w:rsidR="007B192B" w:rsidRPr="0093027D">
        <w:rPr>
          <w:spacing w:val="-6"/>
          <w:lang w:val="en-GB"/>
        </w:rPr>
        <w:t xml:space="preserve">relevant domestic law and practice concerning </w:t>
      </w:r>
      <w:r w:rsidR="0093027D" w:rsidRPr="0093027D">
        <w:rPr>
          <w:spacing w:val="-6"/>
          <w:lang w:val="en-GB"/>
        </w:rPr>
        <w:t xml:space="preserve">the </w:t>
      </w:r>
      <w:r w:rsidR="007B192B" w:rsidRPr="0093027D">
        <w:rPr>
          <w:spacing w:val="-6"/>
          <w:lang w:val="en-GB"/>
        </w:rPr>
        <w:t xml:space="preserve">imposition of </w:t>
      </w:r>
      <w:r w:rsidR="0093027D" w:rsidRPr="0093027D">
        <w:rPr>
          <w:spacing w:val="-6"/>
          <w:lang w:val="en-GB"/>
        </w:rPr>
        <w:t xml:space="preserve">the </w:t>
      </w:r>
      <w:r w:rsidR="007B192B" w:rsidRPr="0093027D">
        <w:rPr>
          <w:spacing w:val="-6"/>
          <w:lang w:val="en-GB"/>
        </w:rPr>
        <w:t>“dangerous detainee” regime</w:t>
      </w:r>
      <w:r w:rsidR="009147D3" w:rsidRPr="0093027D">
        <w:rPr>
          <w:spacing w:val="-6"/>
          <w:lang w:val="en-GB"/>
        </w:rPr>
        <w:t xml:space="preserve"> and </w:t>
      </w:r>
      <w:r w:rsidR="0093027D" w:rsidRPr="0093027D">
        <w:rPr>
          <w:spacing w:val="-6"/>
          <w:lang w:val="en-GB"/>
        </w:rPr>
        <w:t xml:space="preserve">the </w:t>
      </w:r>
      <w:r w:rsidR="009147D3" w:rsidRPr="0093027D">
        <w:rPr>
          <w:spacing w:val="-6"/>
          <w:lang w:val="en-GB"/>
        </w:rPr>
        <w:t>relevant international documents</w:t>
      </w:r>
      <w:r w:rsidR="007B192B" w:rsidRPr="0093027D">
        <w:rPr>
          <w:spacing w:val="-6"/>
          <w:lang w:val="en-GB"/>
        </w:rPr>
        <w:t xml:space="preserve"> are set out in </w:t>
      </w:r>
      <w:r w:rsidR="0093027D" w:rsidRPr="0093027D">
        <w:rPr>
          <w:spacing w:val="-6"/>
          <w:lang w:val="en-GB"/>
        </w:rPr>
        <w:t xml:space="preserve">the </w:t>
      </w:r>
      <w:r w:rsidR="007B192B" w:rsidRPr="0093027D">
        <w:rPr>
          <w:spacing w:val="-6"/>
          <w:lang w:val="en-GB"/>
        </w:rPr>
        <w:t>Court</w:t>
      </w:r>
      <w:r w:rsidR="0093027D" w:rsidRPr="0093027D">
        <w:rPr>
          <w:spacing w:val="-6"/>
          <w:lang w:val="en-GB"/>
        </w:rPr>
        <w:t>’</w:t>
      </w:r>
      <w:r w:rsidR="007B192B" w:rsidRPr="0093027D">
        <w:rPr>
          <w:spacing w:val="-6"/>
          <w:lang w:val="en-GB"/>
        </w:rPr>
        <w:t xml:space="preserve">s judgments in </w:t>
      </w:r>
      <w:r w:rsidR="0093027D" w:rsidRPr="0093027D">
        <w:rPr>
          <w:spacing w:val="-6"/>
          <w:lang w:val="en-GB"/>
        </w:rPr>
        <w:t xml:space="preserve">the </w:t>
      </w:r>
      <w:r w:rsidR="007B192B" w:rsidRPr="0093027D">
        <w:rPr>
          <w:spacing w:val="-6"/>
          <w:lang w:val="en-GB"/>
        </w:rPr>
        <w:t xml:space="preserve">cases of </w:t>
      </w:r>
      <w:r w:rsidR="007B192B" w:rsidRPr="0093027D">
        <w:rPr>
          <w:i/>
          <w:spacing w:val="-6"/>
          <w:lang w:val="en-GB"/>
        </w:rPr>
        <w:t>Piechowicz v. Poland</w:t>
      </w:r>
      <w:r w:rsidR="007B192B" w:rsidRPr="0093027D">
        <w:rPr>
          <w:spacing w:val="-6"/>
          <w:lang w:val="en-GB"/>
        </w:rPr>
        <w:t xml:space="preserve"> (no. 20071/07, §§</w:t>
      </w:r>
      <w:r w:rsidR="00C802A9" w:rsidRPr="0093027D">
        <w:rPr>
          <w:spacing w:val="-6"/>
          <w:lang w:val="en-GB"/>
        </w:rPr>
        <w:t> </w:t>
      </w:r>
      <w:r w:rsidR="007B192B" w:rsidRPr="0093027D">
        <w:rPr>
          <w:spacing w:val="-6"/>
          <w:lang w:val="en-GB"/>
        </w:rPr>
        <w:t>110-17</w:t>
      </w:r>
      <w:r w:rsidR="009147D3" w:rsidRPr="0093027D">
        <w:rPr>
          <w:spacing w:val="-6"/>
          <w:lang w:val="en-GB"/>
        </w:rPr>
        <w:t xml:space="preserve"> and §§ 127-136</w:t>
      </w:r>
      <w:r w:rsidR="007B192B" w:rsidRPr="0093027D">
        <w:rPr>
          <w:spacing w:val="-6"/>
          <w:lang w:val="en-GB"/>
        </w:rPr>
        <w:t xml:space="preserve">, 17 April 2012), and </w:t>
      </w:r>
      <w:r w:rsidR="0093027D" w:rsidRPr="0093027D">
        <w:rPr>
          <w:i/>
          <w:spacing w:val="-6"/>
          <w:lang w:val="en-GB"/>
        </w:rPr>
        <w:t>Horych v. </w:t>
      </w:r>
      <w:r w:rsidR="007B192B" w:rsidRPr="0093027D">
        <w:rPr>
          <w:i/>
          <w:spacing w:val="-6"/>
          <w:lang w:val="en-GB"/>
        </w:rPr>
        <w:t>Poland</w:t>
      </w:r>
      <w:r w:rsidR="007B192B" w:rsidRPr="0093027D">
        <w:rPr>
          <w:spacing w:val="-6"/>
          <w:lang w:val="en-GB"/>
        </w:rPr>
        <w:t xml:space="preserve"> (no. 13621/08, §§ 49-56</w:t>
      </w:r>
      <w:r w:rsidR="009147D3" w:rsidRPr="0093027D">
        <w:rPr>
          <w:spacing w:val="-6"/>
          <w:lang w:val="en-GB"/>
        </w:rPr>
        <w:t xml:space="preserve"> and §§ 69-78</w:t>
      </w:r>
      <w:r w:rsidR="007B192B" w:rsidRPr="0093027D">
        <w:rPr>
          <w:spacing w:val="-6"/>
          <w:lang w:val="en-GB"/>
        </w:rPr>
        <w:t>, 17 April 2012).</w:t>
      </w:r>
    </w:p>
    <w:p w:rsidR="007B192B" w:rsidRPr="0093027D" w:rsidRDefault="00143D9B" w:rsidP="0093027D">
      <w:pPr>
        <w:pStyle w:val="ECHRPara"/>
      </w:pPr>
      <w:r w:rsidRPr="0093027D">
        <w:rPr>
          <w:rFonts w:eastAsia="Times New Roman"/>
        </w:rPr>
        <w:fldChar w:fldCharType="begin"/>
      </w:r>
      <w:r w:rsidRPr="0093027D">
        <w:rPr>
          <w:rFonts w:eastAsia="Times New Roman"/>
        </w:rPr>
        <w:instrText xml:space="preserve"> SEQ level0 \*arabic </w:instrText>
      </w:r>
      <w:r w:rsidRPr="0093027D">
        <w:rPr>
          <w:rFonts w:eastAsia="Times New Roman"/>
        </w:rPr>
        <w:fldChar w:fldCharType="separate"/>
      </w:r>
      <w:r w:rsidR="0093027D" w:rsidRPr="0093027D">
        <w:rPr>
          <w:rFonts w:eastAsia="Times New Roman"/>
          <w:noProof/>
        </w:rPr>
        <w:t>17</w:t>
      </w:r>
      <w:r w:rsidRPr="0093027D">
        <w:rPr>
          <w:rFonts w:eastAsia="Times New Roman"/>
        </w:rPr>
        <w:fldChar w:fldCharType="end"/>
      </w:r>
      <w:r w:rsidRPr="0093027D">
        <w:rPr>
          <w:rFonts w:eastAsia="Times New Roman"/>
        </w:rPr>
        <w:t>.  </w:t>
      </w:r>
      <w:r w:rsidR="0093027D" w:rsidRPr="0093027D">
        <w:t xml:space="preserve">The </w:t>
      </w:r>
      <w:r w:rsidR="007B192B" w:rsidRPr="0093027D">
        <w:t xml:space="preserve">provisions of </w:t>
      </w:r>
      <w:r w:rsidR="0093027D" w:rsidRPr="0093027D">
        <w:t xml:space="preserve">the </w:t>
      </w:r>
      <w:r w:rsidR="007B192B" w:rsidRPr="0093027D">
        <w:t xml:space="preserve">Code of Execution of Criminal Sentences concerning </w:t>
      </w:r>
      <w:r w:rsidR="0093027D" w:rsidRPr="0093027D">
        <w:t xml:space="preserve">the </w:t>
      </w:r>
      <w:r w:rsidR="007B192B" w:rsidRPr="0093027D">
        <w:t xml:space="preserve">imposition of </w:t>
      </w:r>
      <w:r w:rsidR="0093027D" w:rsidRPr="0093027D">
        <w:t xml:space="preserve">the </w:t>
      </w:r>
      <w:r w:rsidR="007B192B" w:rsidRPr="0093027D">
        <w:t>regime on convicted persons read as follows:</w:t>
      </w:r>
    </w:p>
    <w:p w:rsidR="007B192B" w:rsidRPr="0093027D" w:rsidRDefault="007B192B" w:rsidP="0093027D">
      <w:pPr>
        <w:pStyle w:val="ECHRTitleCentre3"/>
        <w:rPr>
          <w:lang w:val="en-GB"/>
        </w:rPr>
      </w:pPr>
      <w:r w:rsidRPr="0093027D">
        <w:rPr>
          <w:lang w:val="en-GB"/>
        </w:rPr>
        <w:t>Article 88 § 3</w:t>
      </w:r>
    </w:p>
    <w:p w:rsidR="007B192B" w:rsidRPr="0093027D" w:rsidRDefault="007B192B" w:rsidP="0093027D">
      <w:pPr>
        <w:pStyle w:val="ECHRParaQuote"/>
        <w:rPr>
          <w:lang w:val="en-GB"/>
        </w:rPr>
      </w:pPr>
      <w:r w:rsidRPr="0093027D">
        <w:rPr>
          <w:lang w:val="en-GB"/>
        </w:rPr>
        <w:t xml:space="preserve">“A convicted person posing a serious danger to society or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security of a prison shall be placed in a prison with a closed regime in conditions ensuring increased protection of society and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security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prison.”</w:t>
      </w:r>
    </w:p>
    <w:p w:rsidR="007B192B" w:rsidRPr="0093027D" w:rsidRDefault="007B192B" w:rsidP="0093027D">
      <w:pPr>
        <w:pStyle w:val="ECHRTitleCentre3"/>
        <w:rPr>
          <w:lang w:val="en-GB"/>
        </w:rPr>
      </w:pPr>
      <w:r w:rsidRPr="0093027D">
        <w:rPr>
          <w:lang w:val="en-GB"/>
        </w:rPr>
        <w:t>Article 88a</w:t>
      </w:r>
    </w:p>
    <w:p w:rsidR="007B192B" w:rsidRPr="0093027D" w:rsidRDefault="00C802A9" w:rsidP="0093027D">
      <w:pPr>
        <w:pStyle w:val="ECHRParaQuote"/>
        <w:rPr>
          <w:lang w:val="en-GB"/>
        </w:rPr>
      </w:pPr>
      <w:r w:rsidRPr="0093027D">
        <w:rPr>
          <w:lang w:val="en-GB"/>
        </w:rPr>
        <w:t>“1.  </w:t>
      </w:r>
      <w:r w:rsidR="0093027D" w:rsidRPr="0093027D">
        <w:rPr>
          <w:lang w:val="en-GB"/>
        </w:rPr>
        <w:t xml:space="preserve">The </w:t>
      </w:r>
      <w:r w:rsidR="007B192B" w:rsidRPr="0093027D">
        <w:rPr>
          <w:lang w:val="en-GB"/>
        </w:rPr>
        <w:t>convicted person referred to in Article 88 § 3 shall be placed in a designated wing or in a cell of a prison with a closed regime. A penitentiary judge shall be informed about this placement.</w:t>
      </w:r>
    </w:p>
    <w:p w:rsidR="007B192B" w:rsidRPr="0093027D" w:rsidRDefault="007B192B" w:rsidP="0093027D">
      <w:pPr>
        <w:pStyle w:val="ECHRParaQuote"/>
        <w:rPr>
          <w:lang w:val="en-GB"/>
        </w:rPr>
      </w:pPr>
      <w:r w:rsidRPr="0093027D">
        <w:rPr>
          <w:lang w:val="en-GB"/>
        </w:rPr>
        <w:t>2.  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provisions of paragraph 1 above shall be applied to a convicted person whose characteristics, personal circumstances, motivations, behaviour when committing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offence, type of offence and its consequences, behaviour in prison, or degree of depravity pose a serious danger to society or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security of a prison, and who:</w:t>
      </w:r>
    </w:p>
    <w:p w:rsidR="007B192B" w:rsidRPr="0093027D" w:rsidRDefault="00C802A9" w:rsidP="0093027D">
      <w:pPr>
        <w:pStyle w:val="ECHRParaQuote"/>
        <w:rPr>
          <w:lang w:val="en-GB"/>
        </w:rPr>
      </w:pPr>
      <w:r w:rsidRPr="0093027D">
        <w:rPr>
          <w:lang w:val="en-GB"/>
        </w:rPr>
        <w:t>(2a)  </w:t>
      </w:r>
      <w:r w:rsidR="007B192B" w:rsidRPr="0093027D">
        <w:rPr>
          <w:lang w:val="en-GB"/>
        </w:rPr>
        <w:t xml:space="preserve">during </w:t>
      </w:r>
      <w:r w:rsidR="0093027D" w:rsidRPr="0093027D">
        <w:rPr>
          <w:lang w:val="en-GB"/>
        </w:rPr>
        <w:t xml:space="preserve">the </w:t>
      </w:r>
      <w:r w:rsidR="007B192B" w:rsidRPr="0093027D">
        <w:rPr>
          <w:lang w:val="en-GB"/>
        </w:rPr>
        <w:t xml:space="preserve">prior or current term of imprisonment posed a danger to </w:t>
      </w:r>
      <w:r w:rsidR="0093027D" w:rsidRPr="0093027D">
        <w:rPr>
          <w:lang w:val="en-GB"/>
        </w:rPr>
        <w:t xml:space="preserve">the </w:t>
      </w:r>
      <w:r w:rsidR="007B192B" w:rsidRPr="0093027D">
        <w:rPr>
          <w:lang w:val="en-GB"/>
        </w:rPr>
        <w:t xml:space="preserve">security of a prison or a remand centre in that he was a leader or an active participant in a collective remonstrance in a prison or a remand centre </w:t>
      </w:r>
      <w:r w:rsidR="00A91D78" w:rsidRPr="0093027D">
        <w:rPr>
          <w:lang w:val="en-GB"/>
        </w:rPr>
        <w:t>...</w:t>
      </w:r>
      <w:r w:rsidR="007B192B" w:rsidRPr="0093027D">
        <w:rPr>
          <w:lang w:val="en-GB"/>
        </w:rPr>
        <w:t>”</w:t>
      </w:r>
    </w:p>
    <w:p w:rsidR="00143D9B" w:rsidRPr="0093027D" w:rsidRDefault="00143D9B" w:rsidP="0093027D">
      <w:pPr>
        <w:pStyle w:val="ECHRPara"/>
        <w:rPr>
          <w:rFonts w:eastAsia="Times New Roman"/>
          <w:lang w:val="en-GB"/>
        </w:rPr>
      </w:pPr>
      <w:r w:rsidRPr="0093027D">
        <w:rPr>
          <w:rFonts w:eastAsia="Times New Roman"/>
          <w:lang w:val="en-GB"/>
        </w:rPr>
        <w:fldChar w:fldCharType="begin"/>
      </w:r>
      <w:r w:rsidRPr="0093027D">
        <w:rPr>
          <w:rFonts w:eastAsia="Times New Roman"/>
          <w:lang w:val="en-GB"/>
        </w:rPr>
        <w:instrText xml:space="preserve"> SEQ level0 \*arabic </w:instrText>
      </w:r>
      <w:r w:rsidRPr="0093027D">
        <w:rPr>
          <w:rFonts w:eastAsia="Times New Roman"/>
          <w:lang w:val="en-GB"/>
        </w:rPr>
        <w:fldChar w:fldCharType="separate"/>
      </w:r>
      <w:r w:rsidR="0093027D" w:rsidRPr="0093027D">
        <w:rPr>
          <w:rFonts w:eastAsia="Times New Roman"/>
          <w:noProof/>
          <w:lang w:val="en-GB"/>
        </w:rPr>
        <w:t>18</w:t>
      </w:r>
      <w:r w:rsidRPr="0093027D">
        <w:rPr>
          <w:rFonts w:eastAsia="Times New Roman"/>
          <w:lang w:val="en-GB"/>
        </w:rPr>
        <w:fldChar w:fldCharType="end"/>
      </w:r>
      <w:r w:rsidRPr="0093027D">
        <w:rPr>
          <w:rFonts w:eastAsia="Times New Roman"/>
          <w:lang w:val="en-GB"/>
        </w:rPr>
        <w:t>.  </w:t>
      </w:r>
      <w:r w:rsidR="007B192B" w:rsidRPr="0093027D">
        <w:rPr>
          <w:lang w:val="en-GB"/>
        </w:rPr>
        <w:t xml:space="preserve">Article 88b of </w:t>
      </w:r>
      <w:r w:rsidR="0093027D" w:rsidRPr="0093027D">
        <w:rPr>
          <w:lang w:val="en-GB"/>
        </w:rPr>
        <w:t xml:space="preserve">the </w:t>
      </w:r>
      <w:r w:rsidR="007B192B" w:rsidRPr="0093027D">
        <w:rPr>
          <w:lang w:val="en-GB"/>
        </w:rPr>
        <w:t>Code of Execution of Criminal Sentences lays down specific arrangements applicable to</w:t>
      </w:r>
      <w:r w:rsidR="00216D85" w:rsidRPr="0093027D">
        <w:rPr>
          <w:lang w:val="en-GB"/>
        </w:rPr>
        <w:t xml:space="preserve"> convicted persons to whom </w:t>
      </w:r>
      <w:r w:rsidR="0093027D" w:rsidRPr="0093027D">
        <w:rPr>
          <w:lang w:val="en-GB"/>
        </w:rPr>
        <w:t xml:space="preserve">the </w:t>
      </w:r>
      <w:r w:rsidR="007B192B" w:rsidRPr="0093027D">
        <w:rPr>
          <w:lang w:val="en-GB"/>
        </w:rPr>
        <w:t xml:space="preserve">dangerous detainee regime is applied. They are identical to those specified in Article 212b of </w:t>
      </w:r>
      <w:r w:rsidR="0093027D" w:rsidRPr="0093027D">
        <w:rPr>
          <w:lang w:val="en-GB"/>
        </w:rPr>
        <w:t xml:space="preserve">the </w:t>
      </w:r>
      <w:r w:rsidR="007B192B" w:rsidRPr="0093027D">
        <w:rPr>
          <w:lang w:val="en-GB"/>
        </w:rPr>
        <w:t>Code applicable to persons remanded in custody (</w:t>
      </w:r>
      <w:r w:rsidR="0093027D" w:rsidRPr="0093027D">
        <w:rPr>
          <w:lang w:val="en-GB"/>
        </w:rPr>
        <w:t xml:space="preserve">see </w:t>
      </w:r>
      <w:r w:rsidR="007B192B" w:rsidRPr="0093027D">
        <w:rPr>
          <w:i/>
          <w:lang w:val="en-GB"/>
        </w:rPr>
        <w:t>Piechowicz</w:t>
      </w:r>
      <w:r w:rsidR="007B192B" w:rsidRPr="0093027D">
        <w:rPr>
          <w:lang w:val="en-GB"/>
        </w:rPr>
        <w:t>, cited above, § 106).</w:t>
      </w:r>
    </w:p>
    <w:p w:rsidR="00014566" w:rsidRPr="0093027D" w:rsidRDefault="0093027D" w:rsidP="0093027D">
      <w:pPr>
        <w:pStyle w:val="ECHRTitle1"/>
        <w:rPr>
          <w:lang w:val="en-GB"/>
        </w:rPr>
      </w:pPr>
      <w:r w:rsidRPr="0093027D">
        <w:rPr>
          <w:lang w:val="en-GB"/>
        </w:rPr>
        <w:lastRenderedPageBreak/>
        <w:t xml:space="preserve">THE </w:t>
      </w:r>
      <w:r w:rsidR="00014566" w:rsidRPr="0093027D">
        <w:rPr>
          <w:lang w:val="en-GB"/>
        </w:rPr>
        <w:t>LAW</w:t>
      </w:r>
    </w:p>
    <w:p w:rsidR="00DA17F1" w:rsidRPr="0093027D" w:rsidRDefault="00DA17F1" w:rsidP="0093027D">
      <w:pPr>
        <w:pStyle w:val="ECHRHeading1"/>
        <w:rPr>
          <w:lang w:val="en-GB"/>
        </w:rPr>
      </w:pPr>
      <w:r w:rsidRPr="0093027D">
        <w:rPr>
          <w:lang w:val="en-GB"/>
        </w:rPr>
        <w:t xml:space="preserve">I.  ALLEGED VIOLATION OF ARTICLE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CONVENTION</w:t>
      </w:r>
    </w:p>
    <w:p w:rsidR="00DA17F1" w:rsidRPr="0093027D" w:rsidRDefault="00DA17F1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19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 complained that he had been unlawfully classified as a dangerous detainee and subjected to degrading treatment</w:t>
      </w:r>
      <w:r w:rsidR="00F6325C" w:rsidRPr="0093027D">
        <w:rPr>
          <w:lang w:val="en-GB"/>
        </w:rPr>
        <w:t xml:space="preserve"> </w:t>
      </w:r>
      <w:r w:rsidRPr="0093027D">
        <w:rPr>
          <w:lang w:val="en-GB"/>
        </w:rPr>
        <w:t xml:space="preserve">prohibited by Article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Convention, which reads as follows:</w:t>
      </w:r>
    </w:p>
    <w:p w:rsidR="00DA17F1" w:rsidRPr="0093027D" w:rsidRDefault="00DA17F1" w:rsidP="0093027D">
      <w:pPr>
        <w:pStyle w:val="ECHRParaQuote"/>
        <w:rPr>
          <w:lang w:val="en-GB"/>
        </w:rPr>
      </w:pPr>
      <w:r w:rsidRPr="0093027D">
        <w:rPr>
          <w:lang w:val="en-GB"/>
        </w:rPr>
        <w:t>“No one shall be subjected to torture or to inhuman or degrading treatment or punishment.”</w:t>
      </w:r>
    </w:p>
    <w:p w:rsidR="00DA17F1" w:rsidRPr="0093027D" w:rsidRDefault="00DA17F1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20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Government contested that allegation.</w:t>
      </w:r>
    </w:p>
    <w:p w:rsidR="00DA17F1" w:rsidRPr="0093027D" w:rsidRDefault="00DA17F1" w:rsidP="0093027D">
      <w:pPr>
        <w:pStyle w:val="ECHRHeading2"/>
      </w:pPr>
      <w:r w:rsidRPr="0093027D">
        <w:rPr>
          <w:lang w:val="en-GB"/>
        </w:rPr>
        <w:t>A.  Admissibility</w:t>
      </w:r>
    </w:p>
    <w:p w:rsidR="00DA17F1" w:rsidRPr="0093027D" w:rsidRDefault="00DA17F1" w:rsidP="0093027D">
      <w:pPr>
        <w:pStyle w:val="ECHRHeading3"/>
        <w:rPr>
          <w:lang w:val="en-GB"/>
        </w:rPr>
      </w:pPr>
      <w:r w:rsidRPr="0093027D">
        <w:rPr>
          <w:lang w:val="en-GB"/>
        </w:rPr>
        <w:t>1.  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parties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 xml:space="preserve"> submissions</w:t>
      </w:r>
    </w:p>
    <w:p w:rsidR="00DA17F1" w:rsidRPr="0093027D" w:rsidRDefault="00DA17F1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21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Government argued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had failed to make use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available remedies, as he had not appealed against all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decisions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Penitentiary Commission. He did not appeal against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commission</w:t>
      </w:r>
      <w:r w:rsidR="0093027D" w:rsidRPr="0093027D">
        <w:rPr>
          <w:lang w:val="en-GB"/>
        </w:rPr>
        <w:t>’</w:t>
      </w:r>
      <w:r w:rsidR="003A4FB3" w:rsidRPr="0093027D">
        <w:rPr>
          <w:lang w:val="en-GB"/>
        </w:rPr>
        <w:t>s</w:t>
      </w:r>
      <w:r w:rsidRPr="0093027D">
        <w:rPr>
          <w:lang w:val="en-GB"/>
        </w:rPr>
        <w:t xml:space="preserve"> </w:t>
      </w:r>
      <w:r w:rsidR="003A4FB3" w:rsidRPr="0093027D">
        <w:rPr>
          <w:lang w:val="en-GB"/>
        </w:rPr>
        <w:t xml:space="preserve">first decision </w:t>
      </w:r>
      <w:r w:rsidRPr="0093027D">
        <w:rPr>
          <w:lang w:val="en-GB"/>
        </w:rPr>
        <w:t xml:space="preserve">of 14 </w:t>
      </w:r>
      <w:r w:rsidR="00E66F47" w:rsidRPr="0093027D">
        <w:rPr>
          <w:lang w:val="en-GB"/>
        </w:rPr>
        <w:t xml:space="preserve">October </w:t>
      </w:r>
      <w:r w:rsidRPr="0093027D">
        <w:rPr>
          <w:lang w:val="en-GB"/>
        </w:rPr>
        <w:t>20</w:t>
      </w:r>
      <w:r w:rsidR="00E66F47" w:rsidRPr="0093027D">
        <w:rPr>
          <w:lang w:val="en-GB"/>
        </w:rPr>
        <w:t>11</w:t>
      </w:r>
      <w:r w:rsidRPr="0093027D">
        <w:rPr>
          <w:lang w:val="en-GB"/>
        </w:rPr>
        <w:t xml:space="preserve"> imposing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regime on him</w:t>
      </w:r>
      <w:r w:rsidR="00E66F47" w:rsidRPr="0093027D">
        <w:rPr>
          <w:lang w:val="en-GB"/>
        </w:rPr>
        <w:t xml:space="preserve"> and</w:t>
      </w:r>
      <w:r w:rsidRPr="0093027D">
        <w:rPr>
          <w:lang w:val="en-GB"/>
        </w:rPr>
        <w:t xml:space="preserve"> against </w:t>
      </w:r>
      <w:r w:rsidR="003A4FB3" w:rsidRPr="0093027D">
        <w:rPr>
          <w:lang w:val="en-GB"/>
        </w:rPr>
        <w:t>its subsequent decision</w:t>
      </w:r>
      <w:r w:rsidR="00E66F47" w:rsidRPr="0093027D">
        <w:rPr>
          <w:lang w:val="en-GB"/>
        </w:rPr>
        <w:t>, of 12 January 2012</w:t>
      </w:r>
      <w:r w:rsidRPr="0093027D">
        <w:rPr>
          <w:lang w:val="en-GB"/>
        </w:rPr>
        <w:t>.</w:t>
      </w:r>
      <w:r w:rsidR="00E66F47" w:rsidRPr="0093027D">
        <w:rPr>
          <w:lang w:val="en-GB"/>
        </w:rPr>
        <w:t xml:space="preserve"> H</w:t>
      </w:r>
      <w:r w:rsidRPr="0093027D">
        <w:rPr>
          <w:lang w:val="en-GB"/>
        </w:rPr>
        <w:t>e appealed only</w:t>
      </w:r>
      <w:r w:rsidR="00573FDB" w:rsidRPr="0093027D">
        <w:rPr>
          <w:lang w:val="en-GB"/>
        </w:rPr>
        <w:t xml:space="preserve"> twice</w:t>
      </w:r>
      <w:r w:rsidR="00F0354C" w:rsidRPr="0093027D">
        <w:rPr>
          <w:lang w:val="en-GB"/>
        </w:rPr>
        <w:t>:</w:t>
      </w:r>
      <w:r w:rsidR="00573FDB" w:rsidRPr="0093027D">
        <w:rPr>
          <w:lang w:val="en-GB"/>
        </w:rPr>
        <w:t xml:space="preserve"> against </w:t>
      </w:r>
      <w:r w:rsidR="0093027D" w:rsidRPr="0093027D">
        <w:rPr>
          <w:lang w:val="en-GB"/>
        </w:rPr>
        <w:t xml:space="preserve">the </w:t>
      </w:r>
      <w:r w:rsidR="00573FDB" w:rsidRPr="0093027D">
        <w:rPr>
          <w:lang w:val="en-GB"/>
        </w:rPr>
        <w:t>decisions of 11 April and of 16 May 2012</w:t>
      </w:r>
      <w:r w:rsidRPr="0093027D">
        <w:rPr>
          <w:lang w:val="en-GB"/>
        </w:rPr>
        <w:t xml:space="preserve">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Government argued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had been informed on each occasion about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time-limit for lodging an appeal but had remained totally passive. They concluded </w:t>
      </w:r>
      <w:r w:rsidR="00F0354C" w:rsidRPr="0093027D">
        <w:rPr>
          <w:lang w:val="en-GB"/>
        </w:rPr>
        <w:t xml:space="preserve">by submitting </w:t>
      </w:r>
      <w:r w:rsidRPr="0093027D">
        <w:rPr>
          <w:lang w:val="en-GB"/>
        </w:rPr>
        <w:t xml:space="preserve">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application should be rejected for non</w:t>
      </w:r>
      <w:r w:rsidR="003B3A81" w:rsidRPr="0093027D">
        <w:rPr>
          <w:lang w:val="en-GB"/>
        </w:rPr>
        <w:noBreakHyphen/>
      </w:r>
      <w:r w:rsidRPr="0093027D">
        <w:rPr>
          <w:lang w:val="en-GB"/>
        </w:rPr>
        <w:t>exhaustion of domestic remedies.</w:t>
      </w:r>
    </w:p>
    <w:p w:rsidR="00DA17F1" w:rsidRPr="0093027D" w:rsidRDefault="00DA17F1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22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</w:t>
      </w:r>
      <w:r w:rsidR="00573FDB" w:rsidRPr="0093027D">
        <w:rPr>
          <w:lang w:val="en-GB"/>
        </w:rPr>
        <w:t xml:space="preserve"> submitted that by lodging appeals against two out of </w:t>
      </w:r>
      <w:r w:rsidR="0093027D" w:rsidRPr="0093027D">
        <w:rPr>
          <w:lang w:val="en-GB"/>
        </w:rPr>
        <w:t xml:space="preserve">the </w:t>
      </w:r>
      <w:r w:rsidR="00573FDB" w:rsidRPr="0093027D">
        <w:rPr>
          <w:lang w:val="en-GB"/>
        </w:rPr>
        <w:t xml:space="preserve">four decisions given in </w:t>
      </w:r>
      <w:r w:rsidR="00F0354C" w:rsidRPr="0093027D">
        <w:rPr>
          <w:lang w:val="en-GB"/>
        </w:rPr>
        <w:t>his</w:t>
      </w:r>
      <w:r w:rsidR="00573FDB" w:rsidRPr="0093027D">
        <w:rPr>
          <w:lang w:val="en-GB"/>
        </w:rPr>
        <w:t xml:space="preserve"> case, he had exhausted </w:t>
      </w:r>
      <w:r w:rsidR="0093027D" w:rsidRPr="0093027D">
        <w:rPr>
          <w:lang w:val="en-GB"/>
        </w:rPr>
        <w:t xml:space="preserve">the </w:t>
      </w:r>
      <w:r w:rsidR="00573FDB" w:rsidRPr="0093027D">
        <w:rPr>
          <w:lang w:val="en-GB"/>
        </w:rPr>
        <w:t>available domestic remedies</w:t>
      </w:r>
      <w:r w:rsidRPr="0093027D">
        <w:rPr>
          <w:lang w:val="en-GB"/>
        </w:rPr>
        <w:t>.</w:t>
      </w:r>
      <w:r w:rsidR="00573FDB" w:rsidRPr="0093027D">
        <w:rPr>
          <w:lang w:val="en-GB"/>
        </w:rPr>
        <w:t xml:space="preserve"> He relied on </w:t>
      </w:r>
      <w:r w:rsidR="00B3700F" w:rsidRPr="0093027D">
        <w:rPr>
          <w:i/>
          <w:lang w:val="en-GB"/>
        </w:rPr>
        <w:t>Cichla v. Poland</w:t>
      </w:r>
      <w:r w:rsidR="00F0354C" w:rsidRPr="0093027D">
        <w:rPr>
          <w:lang w:val="en-GB"/>
        </w:rPr>
        <w:t xml:space="preserve"> (</w:t>
      </w:r>
      <w:r w:rsidR="00B3700F" w:rsidRPr="0093027D">
        <w:rPr>
          <w:lang w:val="en-GB"/>
        </w:rPr>
        <w:t xml:space="preserve">no. 18036/03, </w:t>
      </w:r>
      <w:r w:rsidR="00BD2806" w:rsidRPr="0093027D">
        <w:rPr>
          <w:lang w:val="en-GB"/>
        </w:rPr>
        <w:t>10 </w:t>
      </w:r>
      <w:r w:rsidR="00B3700F" w:rsidRPr="0093027D">
        <w:rPr>
          <w:lang w:val="en-GB"/>
        </w:rPr>
        <w:t>October</w:t>
      </w:r>
      <w:r w:rsidR="0093027D" w:rsidRPr="0093027D">
        <w:rPr>
          <w:lang w:val="en-GB"/>
        </w:rPr>
        <w:t xml:space="preserve"> </w:t>
      </w:r>
      <w:r w:rsidR="00B3700F" w:rsidRPr="0093027D">
        <w:rPr>
          <w:lang w:val="en-GB"/>
        </w:rPr>
        <w:t>2006</w:t>
      </w:r>
      <w:r w:rsidR="00F0354C" w:rsidRPr="0093027D">
        <w:rPr>
          <w:lang w:val="en-GB"/>
        </w:rPr>
        <w:t>)</w:t>
      </w:r>
      <w:r w:rsidR="00B3700F" w:rsidRPr="0093027D">
        <w:rPr>
          <w:lang w:val="en-GB"/>
        </w:rPr>
        <w:t xml:space="preserve"> </w:t>
      </w:r>
      <w:r w:rsidR="00573FDB" w:rsidRPr="0093027D">
        <w:rPr>
          <w:lang w:val="en-GB"/>
        </w:rPr>
        <w:t>and</w:t>
      </w:r>
      <w:r w:rsidR="00B3700F" w:rsidRPr="0093027D">
        <w:rPr>
          <w:i/>
          <w:lang w:val="en-GB"/>
        </w:rPr>
        <w:t xml:space="preserve"> Kaniewski v. Poland</w:t>
      </w:r>
      <w:r w:rsidR="00B3700F" w:rsidRPr="0093027D">
        <w:rPr>
          <w:lang w:val="en-GB"/>
        </w:rPr>
        <w:t xml:space="preserve"> </w:t>
      </w:r>
      <w:r w:rsidR="00F0354C" w:rsidRPr="0093027D">
        <w:rPr>
          <w:lang w:val="en-GB"/>
        </w:rPr>
        <w:t>(</w:t>
      </w:r>
      <w:r w:rsidR="00B3700F" w:rsidRPr="0093027D">
        <w:rPr>
          <w:lang w:val="en-GB"/>
        </w:rPr>
        <w:t>no. 38049/02, 8</w:t>
      </w:r>
      <w:r w:rsidR="00F1559A" w:rsidRPr="0093027D">
        <w:rPr>
          <w:lang w:val="en-GB"/>
        </w:rPr>
        <w:t> </w:t>
      </w:r>
      <w:r w:rsidR="00B3700F" w:rsidRPr="0093027D">
        <w:rPr>
          <w:lang w:val="en-GB"/>
        </w:rPr>
        <w:t>November</w:t>
      </w:r>
      <w:r w:rsidR="0093027D" w:rsidRPr="0093027D">
        <w:rPr>
          <w:lang w:val="en-GB"/>
        </w:rPr>
        <w:t xml:space="preserve"> </w:t>
      </w:r>
      <w:r w:rsidR="00B3700F" w:rsidRPr="0093027D">
        <w:rPr>
          <w:lang w:val="en-GB"/>
        </w:rPr>
        <w:t>2005</w:t>
      </w:r>
      <w:r w:rsidR="00F0354C" w:rsidRPr="0093027D">
        <w:rPr>
          <w:lang w:val="en-GB"/>
        </w:rPr>
        <w:t>),</w:t>
      </w:r>
      <w:r w:rsidR="00573FDB" w:rsidRPr="0093027D">
        <w:rPr>
          <w:lang w:val="en-GB"/>
        </w:rPr>
        <w:t xml:space="preserve"> where </w:t>
      </w:r>
      <w:r w:rsidR="0093027D" w:rsidRPr="0093027D">
        <w:rPr>
          <w:lang w:val="en-GB"/>
        </w:rPr>
        <w:t xml:space="preserve">the </w:t>
      </w:r>
      <w:r w:rsidR="00573FDB" w:rsidRPr="0093027D">
        <w:rPr>
          <w:lang w:val="en-GB"/>
        </w:rPr>
        <w:t xml:space="preserve">Court found that a prisoner </w:t>
      </w:r>
      <w:r w:rsidR="003A4FB3" w:rsidRPr="0093027D">
        <w:rPr>
          <w:lang w:val="en-GB"/>
        </w:rPr>
        <w:t>wa</w:t>
      </w:r>
      <w:r w:rsidR="00573FDB" w:rsidRPr="0093027D">
        <w:rPr>
          <w:lang w:val="en-GB"/>
        </w:rPr>
        <w:t xml:space="preserve">s not required to </w:t>
      </w:r>
      <w:r w:rsidR="00966CBA" w:rsidRPr="0093027D">
        <w:rPr>
          <w:lang w:val="en-GB"/>
        </w:rPr>
        <w:t>contest each and every decision prolonging his detention.</w:t>
      </w:r>
    </w:p>
    <w:p w:rsidR="00B3700F" w:rsidRPr="0093027D" w:rsidRDefault="00B3700F" w:rsidP="0093027D">
      <w:pPr>
        <w:pStyle w:val="ECHRHeading3"/>
        <w:rPr>
          <w:lang w:val="en-GB"/>
        </w:rPr>
      </w:pPr>
      <w:r w:rsidRPr="0093027D">
        <w:rPr>
          <w:lang w:val="en-GB"/>
        </w:rPr>
        <w:t>2.  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Court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>s assessment</w:t>
      </w:r>
    </w:p>
    <w:p w:rsidR="00B3700F" w:rsidRPr="0093027D" w:rsidRDefault="00B3700F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23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reiterates that although Article 35 § 1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Convention requires </w:t>
      </w:r>
      <w:r w:rsidRPr="0093027D">
        <w:rPr>
          <w:spacing w:val="-4"/>
          <w:lang w:val="en-GB"/>
        </w:rPr>
        <w:t xml:space="preserve">that complaints intended to be brought subsequently before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Court should have been made to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>appropriate domestic body, it does not require that recourse should be had to remedies that are inadequate or ineffective (</w:t>
      </w:r>
      <w:r w:rsidR="0093027D" w:rsidRPr="0093027D">
        <w:rPr>
          <w:spacing w:val="-4"/>
          <w:lang w:val="en-GB"/>
        </w:rPr>
        <w:t xml:space="preserve">see </w:t>
      </w:r>
      <w:r w:rsidR="008F3A56" w:rsidRPr="0093027D">
        <w:rPr>
          <w:i/>
          <w:lang w:val="en-GB"/>
        </w:rPr>
        <w:t>Egmez v. Cyprus</w:t>
      </w:r>
      <w:r w:rsidR="008F3A56" w:rsidRPr="0093027D">
        <w:rPr>
          <w:lang w:val="en-GB"/>
        </w:rPr>
        <w:t>, no. 30873/96, § 64, ECHR 2000</w:t>
      </w:r>
      <w:r w:rsidR="008F3A56" w:rsidRPr="0093027D">
        <w:rPr>
          <w:lang w:val="en-GB"/>
        </w:rPr>
        <w:noBreakHyphen/>
        <w:t>XII</w:t>
      </w:r>
      <w:r w:rsidRPr="0093027D">
        <w:rPr>
          <w:spacing w:val="-4"/>
          <w:lang w:val="en-GB"/>
        </w:rPr>
        <w:t>).</w:t>
      </w:r>
    </w:p>
    <w:p w:rsidR="00B3700F" w:rsidRPr="0093027D" w:rsidRDefault="00B3700F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24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observes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 appealed against decisions extending his classification as a dangerous detainee on two occasions: on 11</w:t>
      </w:r>
      <w:r w:rsidR="00AD0166" w:rsidRPr="0093027D">
        <w:rPr>
          <w:lang w:val="en-GB"/>
        </w:rPr>
        <w:t> </w:t>
      </w:r>
      <w:r w:rsidRPr="0093027D">
        <w:rPr>
          <w:lang w:val="en-GB"/>
        </w:rPr>
        <w:t>April and 16 May 2012 (</w:t>
      </w:r>
      <w:r w:rsidR="0093027D" w:rsidRPr="0093027D">
        <w:rPr>
          <w:lang w:val="en-GB"/>
        </w:rPr>
        <w:t xml:space="preserve">see </w:t>
      </w:r>
      <w:r w:rsidRPr="0093027D">
        <w:rPr>
          <w:lang w:val="en-GB"/>
        </w:rPr>
        <w:t>paragraph</w:t>
      </w:r>
      <w:r w:rsidR="00BD2806" w:rsidRPr="0093027D">
        <w:rPr>
          <w:lang w:val="en-GB"/>
        </w:rPr>
        <w:t>s 11 and 12</w:t>
      </w:r>
      <w:r w:rsidRPr="0093027D">
        <w:rPr>
          <w:lang w:val="en-GB"/>
        </w:rPr>
        <w:t xml:space="preserve"> above).</w:t>
      </w:r>
    </w:p>
    <w:p w:rsidR="002476BD" w:rsidRPr="0093027D" w:rsidRDefault="00B3700F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25</w:t>
      </w:r>
      <w:r w:rsidRPr="0093027D">
        <w:rPr>
          <w:lang w:val="en-GB"/>
        </w:rPr>
        <w:fldChar w:fldCharType="end"/>
      </w:r>
      <w:r w:rsidR="002476BD" w:rsidRPr="0093027D">
        <w:rPr>
          <w:lang w:val="en-GB"/>
        </w:rPr>
        <w:t>.  </w:t>
      </w:r>
      <w:r w:rsidR="0093027D" w:rsidRPr="0093027D">
        <w:t xml:space="preserve">The </w:t>
      </w:r>
      <w:r w:rsidR="002476BD" w:rsidRPr="0093027D">
        <w:t xml:space="preserve">Court reiterates that Article 35 of </w:t>
      </w:r>
      <w:r w:rsidR="0093027D" w:rsidRPr="0093027D">
        <w:t xml:space="preserve">the </w:t>
      </w:r>
      <w:r w:rsidR="002476BD" w:rsidRPr="0093027D">
        <w:t xml:space="preserve">Convention, which sets out </w:t>
      </w:r>
      <w:r w:rsidR="0093027D" w:rsidRPr="0093027D">
        <w:t xml:space="preserve">the </w:t>
      </w:r>
      <w:r w:rsidR="002476BD" w:rsidRPr="0093027D">
        <w:t xml:space="preserve">rule on exhaustion of domestic remedies, provides for a distribution of </w:t>
      </w:r>
      <w:r w:rsidR="0093027D" w:rsidRPr="0093027D">
        <w:lastRenderedPageBreak/>
        <w:t xml:space="preserve">the </w:t>
      </w:r>
      <w:r w:rsidR="002476BD" w:rsidRPr="0093027D">
        <w:t>burden of proof.</w:t>
      </w:r>
      <w:r w:rsidR="002476BD" w:rsidRPr="0093027D">
        <w:rPr>
          <w:lang w:val="en-GB"/>
        </w:rPr>
        <w:t xml:space="preserve"> It is incumbent on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>Government claiming non</w:t>
      </w:r>
      <w:r w:rsidR="00FE41BE" w:rsidRPr="0093027D">
        <w:rPr>
          <w:lang w:val="en-GB"/>
        </w:rPr>
        <w:noBreakHyphen/>
      </w:r>
      <w:r w:rsidR="002476BD" w:rsidRPr="0093027D">
        <w:rPr>
          <w:lang w:val="en-GB"/>
        </w:rPr>
        <w:t xml:space="preserve">exhaustion to satisfy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 xml:space="preserve">Court that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>remedy was effective</w:t>
      </w:r>
      <w:r w:rsidR="0069219B" w:rsidRPr="0093027D">
        <w:rPr>
          <w:lang w:val="en-GB"/>
        </w:rPr>
        <w:t>,</w:t>
      </w:r>
      <w:r w:rsidR="002476BD" w:rsidRPr="0093027D">
        <w:rPr>
          <w:lang w:val="en-GB"/>
        </w:rPr>
        <w:t xml:space="preserve"> available in theory and practice at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 xml:space="preserve">relevant time, that is to say, that it was accessible, was capable of providing redress in respect of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>applicant</w:t>
      </w:r>
      <w:r w:rsidR="0093027D" w:rsidRPr="0093027D">
        <w:rPr>
          <w:lang w:val="en-GB"/>
        </w:rPr>
        <w:t>’</w:t>
      </w:r>
      <w:r w:rsidR="002476BD" w:rsidRPr="0093027D">
        <w:rPr>
          <w:lang w:val="en-GB"/>
        </w:rPr>
        <w:t xml:space="preserve">s complaints and offered reasonable prospects of success. In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 xml:space="preserve">present case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 xml:space="preserve">Court is not persuaded by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 xml:space="preserve">evidence provided by </w:t>
      </w:r>
      <w:r w:rsidR="0093027D" w:rsidRPr="0093027D">
        <w:rPr>
          <w:lang w:val="en-GB"/>
        </w:rPr>
        <w:t xml:space="preserve">the </w:t>
      </w:r>
      <w:r w:rsidR="002476BD" w:rsidRPr="0093027D">
        <w:rPr>
          <w:lang w:val="en-GB"/>
        </w:rPr>
        <w:t>Government in support of their objection.</w:t>
      </w:r>
    </w:p>
    <w:p w:rsidR="00B3700F" w:rsidRPr="0093027D" w:rsidRDefault="00FA402D" w:rsidP="0093027D">
      <w:pPr>
        <w:pStyle w:val="ECHRPara"/>
      </w:pPr>
      <w:r>
        <w:fldChar w:fldCharType="begin"/>
      </w:r>
      <w:r>
        <w:instrText xml:space="preserve"> SEQ le</w:instrText>
      </w:r>
      <w:r>
        <w:instrText xml:space="preserve">vel0 \*arabic </w:instrText>
      </w:r>
      <w:r>
        <w:fldChar w:fldCharType="separate"/>
      </w:r>
      <w:r w:rsidR="0093027D" w:rsidRPr="0093027D">
        <w:rPr>
          <w:noProof/>
        </w:rPr>
        <w:t>26</w:t>
      </w:r>
      <w:r>
        <w:rPr>
          <w:noProof/>
        </w:rPr>
        <w:fldChar w:fldCharType="end"/>
      </w:r>
      <w:r w:rsidR="00B3700F" w:rsidRPr="0093027D">
        <w:t>.  In any event</w:t>
      </w:r>
      <w:r w:rsidR="002476BD" w:rsidRPr="0093027D">
        <w:t xml:space="preserve">, </w:t>
      </w:r>
      <w:r w:rsidR="0093027D" w:rsidRPr="0093027D">
        <w:t xml:space="preserve">the </w:t>
      </w:r>
      <w:r w:rsidR="00B3700F" w:rsidRPr="0093027D">
        <w:t xml:space="preserve">alleged non-exhaustion of domestic remedies is inseparably linked with </w:t>
      </w:r>
      <w:r w:rsidR="0093027D" w:rsidRPr="0093027D">
        <w:t xml:space="preserve">the </w:t>
      </w:r>
      <w:r w:rsidR="00B3700F" w:rsidRPr="0093027D">
        <w:t>Court</w:t>
      </w:r>
      <w:r w:rsidR="0093027D" w:rsidRPr="0093027D">
        <w:t>’</w:t>
      </w:r>
      <w:r w:rsidR="00B3700F" w:rsidRPr="0093027D">
        <w:t xml:space="preserve">s assessment of </w:t>
      </w:r>
      <w:r w:rsidR="0093027D" w:rsidRPr="0093027D">
        <w:t xml:space="preserve">the </w:t>
      </w:r>
      <w:r w:rsidR="00B3700F" w:rsidRPr="0093027D">
        <w:t xml:space="preserve">reasonableness of </w:t>
      </w:r>
      <w:r w:rsidR="0093027D" w:rsidRPr="0093027D">
        <w:t xml:space="preserve">the </w:t>
      </w:r>
      <w:r w:rsidR="00B3700F" w:rsidRPr="0093027D">
        <w:t xml:space="preserve">measures complained of, and in particular with </w:t>
      </w:r>
      <w:r w:rsidR="0093027D" w:rsidRPr="0093027D">
        <w:t xml:space="preserve">the </w:t>
      </w:r>
      <w:r w:rsidR="00B3700F" w:rsidRPr="0093027D">
        <w:t xml:space="preserve">question whether </w:t>
      </w:r>
      <w:r w:rsidR="0093027D" w:rsidRPr="0093027D">
        <w:t xml:space="preserve">the </w:t>
      </w:r>
      <w:r w:rsidR="00B3700F" w:rsidRPr="0093027D">
        <w:t xml:space="preserve">lengthy imposition of </w:t>
      </w:r>
      <w:r w:rsidR="0093027D" w:rsidRPr="0093027D">
        <w:t xml:space="preserve">the </w:t>
      </w:r>
      <w:r w:rsidR="00B3700F" w:rsidRPr="0093027D">
        <w:t xml:space="preserve">dangerous detainee regime on </w:t>
      </w:r>
      <w:r w:rsidR="0093027D" w:rsidRPr="0093027D">
        <w:t xml:space="preserve">the </w:t>
      </w:r>
      <w:r w:rsidR="00B3700F" w:rsidRPr="0093027D">
        <w:t xml:space="preserve">applicant was properly justified by </w:t>
      </w:r>
      <w:r w:rsidR="0093027D" w:rsidRPr="0093027D">
        <w:t xml:space="preserve">the </w:t>
      </w:r>
      <w:r w:rsidR="00B3700F" w:rsidRPr="0093027D">
        <w:t xml:space="preserve">authorities. In </w:t>
      </w:r>
      <w:r w:rsidR="0093027D" w:rsidRPr="0093027D">
        <w:t xml:space="preserve">the </w:t>
      </w:r>
      <w:r w:rsidR="00B3700F" w:rsidRPr="0093027D">
        <w:t>Court</w:t>
      </w:r>
      <w:r w:rsidR="0093027D" w:rsidRPr="0093027D">
        <w:t>’</w:t>
      </w:r>
      <w:r w:rsidR="00B3700F" w:rsidRPr="0093027D">
        <w:t xml:space="preserve">s view, it would therefore be more appropriate to deal with </w:t>
      </w:r>
      <w:r w:rsidR="0093027D" w:rsidRPr="0093027D">
        <w:t xml:space="preserve">the </w:t>
      </w:r>
      <w:r w:rsidR="00B3700F" w:rsidRPr="0093027D">
        <w:t>Government</w:t>
      </w:r>
      <w:r w:rsidR="0093027D" w:rsidRPr="0093027D">
        <w:t>’</w:t>
      </w:r>
      <w:r w:rsidR="00B3700F" w:rsidRPr="0093027D">
        <w:t xml:space="preserve">s argument at </w:t>
      </w:r>
      <w:r w:rsidR="0093027D" w:rsidRPr="0093027D">
        <w:t xml:space="preserve">the </w:t>
      </w:r>
      <w:r w:rsidR="00B3700F" w:rsidRPr="0093027D">
        <w:t>merits stage.</w:t>
      </w:r>
    </w:p>
    <w:p w:rsidR="00B3700F" w:rsidRPr="0093027D" w:rsidRDefault="00FA402D" w:rsidP="0093027D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3027D" w:rsidRPr="0093027D">
        <w:rPr>
          <w:noProof/>
        </w:rPr>
        <w:t>27</w:t>
      </w:r>
      <w:r>
        <w:rPr>
          <w:noProof/>
        </w:rPr>
        <w:fldChar w:fldCharType="end"/>
      </w:r>
      <w:r w:rsidR="00B3700F" w:rsidRPr="0093027D">
        <w:t>.  </w:t>
      </w:r>
      <w:r w:rsidR="0093027D" w:rsidRPr="0093027D">
        <w:rPr>
          <w:spacing w:val="-4"/>
        </w:rPr>
        <w:t xml:space="preserve">The </w:t>
      </w:r>
      <w:r w:rsidR="00B3700F" w:rsidRPr="0093027D">
        <w:rPr>
          <w:spacing w:val="-4"/>
        </w:rPr>
        <w:t xml:space="preserve">Court accordingly joins </w:t>
      </w:r>
      <w:r w:rsidR="0093027D" w:rsidRPr="0093027D">
        <w:rPr>
          <w:spacing w:val="-4"/>
        </w:rPr>
        <w:t xml:space="preserve">the </w:t>
      </w:r>
      <w:r w:rsidR="00B3700F" w:rsidRPr="0093027D">
        <w:rPr>
          <w:spacing w:val="-4"/>
        </w:rPr>
        <w:t>Government</w:t>
      </w:r>
      <w:r w:rsidR="0093027D" w:rsidRPr="0093027D">
        <w:rPr>
          <w:spacing w:val="-4"/>
        </w:rPr>
        <w:t>’</w:t>
      </w:r>
      <w:r w:rsidR="00B3700F" w:rsidRPr="0093027D">
        <w:rPr>
          <w:spacing w:val="-4"/>
        </w:rPr>
        <w:t xml:space="preserve">s plea of inadmissibility on </w:t>
      </w:r>
      <w:r w:rsidR="0093027D" w:rsidRPr="0093027D">
        <w:rPr>
          <w:spacing w:val="-4"/>
        </w:rPr>
        <w:t xml:space="preserve">the </w:t>
      </w:r>
      <w:r w:rsidR="00B3700F" w:rsidRPr="0093027D">
        <w:rPr>
          <w:spacing w:val="-4"/>
        </w:rPr>
        <w:t xml:space="preserve">grounds of non-exhaustion to </w:t>
      </w:r>
      <w:r w:rsidR="0093027D" w:rsidRPr="0093027D">
        <w:rPr>
          <w:spacing w:val="-4"/>
        </w:rPr>
        <w:t xml:space="preserve">the </w:t>
      </w:r>
      <w:r w:rsidR="00B3700F" w:rsidRPr="0093027D">
        <w:rPr>
          <w:spacing w:val="-4"/>
        </w:rPr>
        <w:t xml:space="preserve">merits of </w:t>
      </w:r>
      <w:r w:rsidR="0093027D" w:rsidRPr="0093027D">
        <w:rPr>
          <w:spacing w:val="-4"/>
        </w:rPr>
        <w:t xml:space="preserve">the </w:t>
      </w:r>
      <w:r w:rsidR="00B3700F" w:rsidRPr="0093027D">
        <w:rPr>
          <w:spacing w:val="-4"/>
        </w:rPr>
        <w:t>case.</w:t>
      </w:r>
    </w:p>
    <w:p w:rsidR="00B3700F" w:rsidRPr="0093027D" w:rsidRDefault="00B3700F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28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AD0166" w:rsidRPr="0093027D">
        <w:rPr>
          <w:lang w:val="en-GB"/>
        </w:rPr>
        <w:t>It</w:t>
      </w:r>
      <w:r w:rsidRPr="0093027D">
        <w:rPr>
          <w:lang w:val="en-GB"/>
        </w:rPr>
        <w:t xml:space="preserve"> further notes that this complaint is not manifestly ill</w:t>
      </w:r>
      <w:r w:rsidRPr="0093027D">
        <w:rPr>
          <w:lang w:val="en-GB"/>
        </w:rPr>
        <w:noBreakHyphen/>
        <w:t xml:space="preserve">founded within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meaning of Article 35 §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Convention and is not inadmissible on any other grounds. It must therefore be declared admissible.</w:t>
      </w:r>
    </w:p>
    <w:p w:rsidR="00014566" w:rsidRPr="0093027D" w:rsidRDefault="00014566" w:rsidP="0093027D">
      <w:pPr>
        <w:pStyle w:val="ECHRHeading2"/>
      </w:pPr>
      <w:r w:rsidRPr="0093027D">
        <w:rPr>
          <w:lang w:val="en-GB"/>
        </w:rPr>
        <w:t>B.  Merits</w:t>
      </w:r>
    </w:p>
    <w:p w:rsidR="00A80A96" w:rsidRPr="0093027D" w:rsidRDefault="00A80A96" w:rsidP="0093027D">
      <w:pPr>
        <w:pStyle w:val="ECHRHeading3"/>
        <w:rPr>
          <w:lang w:val="en-GB"/>
        </w:rPr>
      </w:pPr>
      <w:r w:rsidRPr="0093027D">
        <w:rPr>
          <w:lang w:val="en-GB"/>
        </w:rPr>
        <w:t>1.  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</w:t>
      </w:r>
    </w:p>
    <w:p w:rsidR="0093027D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29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submitted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prolonged imposition of </w:t>
      </w:r>
      <w:r w:rsidR="0093027D" w:rsidRPr="0093027D">
        <w:rPr>
          <w:lang w:val="en-GB"/>
        </w:rPr>
        <w:t xml:space="preserve">the </w:t>
      </w:r>
      <w:r w:rsidR="00517FC1" w:rsidRPr="0093027D">
        <w:rPr>
          <w:lang w:val="en-GB"/>
        </w:rPr>
        <w:t>“</w:t>
      </w:r>
      <w:r w:rsidRPr="0093027D">
        <w:rPr>
          <w:lang w:val="en-GB"/>
        </w:rPr>
        <w:t>dangerous detainee</w:t>
      </w:r>
      <w:r w:rsidR="00517FC1" w:rsidRPr="0093027D">
        <w:rPr>
          <w:lang w:val="en-GB"/>
        </w:rPr>
        <w:t>”</w:t>
      </w:r>
      <w:r w:rsidRPr="0093027D">
        <w:rPr>
          <w:lang w:val="en-GB"/>
        </w:rPr>
        <w:t xml:space="preserve"> regime had been in breach of Article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Convention. In his opinion, there had been no reasonable grounds for applying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regime to him. He contested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allegation that he had been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leader of a collective protest. He had never been charged with or convicted of </w:t>
      </w:r>
      <w:r w:rsidR="006F1787" w:rsidRPr="0093027D">
        <w:rPr>
          <w:lang w:val="en-GB"/>
        </w:rPr>
        <w:t xml:space="preserve">any </w:t>
      </w:r>
      <w:r w:rsidRPr="0093027D">
        <w:rPr>
          <w:lang w:val="en-GB"/>
        </w:rPr>
        <w:t xml:space="preserve">such act. He admitted to having refused, on one occasion, to eat his breakfast while 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Opole Lubelskie Prison.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30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submitted that he had been mostly </w:t>
      </w:r>
      <w:r w:rsidR="00E62AEF" w:rsidRPr="0093027D">
        <w:rPr>
          <w:lang w:val="en-GB"/>
        </w:rPr>
        <w:t xml:space="preserve">held </w:t>
      </w:r>
      <w:r w:rsidRPr="0093027D">
        <w:rPr>
          <w:lang w:val="en-GB"/>
        </w:rPr>
        <w:t xml:space="preserve">in solitary confinement. He referred to </w:t>
      </w:r>
      <w:r w:rsidR="006F1787" w:rsidRPr="0093027D">
        <w:rPr>
          <w:lang w:val="en-GB"/>
        </w:rPr>
        <w:t>his</w:t>
      </w:r>
      <w:r w:rsidRPr="0093027D">
        <w:rPr>
          <w:lang w:val="en-GB"/>
        </w:rPr>
        <w:t xml:space="preserve"> prolonged and excessive isolation from his family,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outside world and other detainees</w:t>
      </w:r>
      <w:r w:rsidR="00E62AEF" w:rsidRPr="0093027D">
        <w:rPr>
          <w:lang w:val="en-GB"/>
        </w:rPr>
        <w:t>;</w:t>
      </w:r>
      <w:r w:rsidRPr="0093027D">
        <w:rPr>
          <w:lang w:val="en-GB"/>
        </w:rPr>
        <w:t xml:space="preserve"> other restrictions, such as wearing joined shackles</w:t>
      </w:r>
      <w:r w:rsidR="00E62AEF" w:rsidRPr="0093027D">
        <w:rPr>
          <w:lang w:val="en-GB"/>
        </w:rPr>
        <w:t xml:space="preserve"> and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routine strip searches to which he had been subjected on a daily basis</w:t>
      </w:r>
      <w:r w:rsidR="00E62AEF" w:rsidRPr="0093027D">
        <w:rPr>
          <w:lang w:val="en-GB"/>
        </w:rPr>
        <w:t>;</w:t>
      </w:r>
      <w:r w:rsidRPr="0093027D">
        <w:rPr>
          <w:lang w:val="en-GB"/>
        </w:rPr>
        <w:t xml:space="preserve"> and, lastly,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monitoring of his cell (including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sanitary facilities) via closed</w:t>
      </w:r>
      <w:r w:rsidRPr="0093027D">
        <w:rPr>
          <w:lang w:val="en-GB"/>
        </w:rPr>
        <w:noBreakHyphen/>
        <w:t xml:space="preserve">circuit television.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stressed that all of his movements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cell had been constantly monitored.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images had been recorded and stored for at least seven days. Every time he left or entered his cell, usually several times a day, he had been subjected to a degrading, exceptionally intrusive body search by at least three prison guards. </w:t>
      </w:r>
      <w:r w:rsidR="004C17A5" w:rsidRPr="0093027D">
        <w:rPr>
          <w:lang w:val="en-GB"/>
        </w:rPr>
        <w:t xml:space="preserve">When </w:t>
      </w:r>
      <w:r w:rsidR="0093027D" w:rsidRPr="0093027D">
        <w:rPr>
          <w:lang w:val="en-GB"/>
        </w:rPr>
        <w:t xml:space="preserve">the </w:t>
      </w:r>
      <w:r w:rsidR="004C17A5" w:rsidRPr="0093027D">
        <w:rPr>
          <w:lang w:val="en-GB"/>
        </w:rPr>
        <w:t>strip</w:t>
      </w:r>
      <w:r w:rsidR="004410D8" w:rsidRPr="0093027D">
        <w:rPr>
          <w:lang w:val="en-GB"/>
        </w:rPr>
        <w:t xml:space="preserve"> </w:t>
      </w:r>
      <w:r w:rsidR="004C17A5" w:rsidRPr="0093027D">
        <w:rPr>
          <w:lang w:val="en-GB"/>
        </w:rPr>
        <w:t xml:space="preserve">searches were conducted in </w:t>
      </w:r>
      <w:r w:rsidR="0093027D" w:rsidRPr="0093027D">
        <w:rPr>
          <w:lang w:val="en-GB"/>
        </w:rPr>
        <w:t xml:space="preserve">the </w:t>
      </w:r>
      <w:r w:rsidR="004C17A5" w:rsidRPr="0093027D">
        <w:rPr>
          <w:lang w:val="en-GB"/>
        </w:rPr>
        <w:t xml:space="preserve">cell, other inmates </w:t>
      </w:r>
      <w:r w:rsidRPr="0093027D">
        <w:rPr>
          <w:lang w:val="en-GB"/>
        </w:rPr>
        <w:t xml:space="preserve">were often present. Moreover, every time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left his cell he was </w:t>
      </w:r>
      <w:r w:rsidRPr="0093027D">
        <w:rPr>
          <w:lang w:val="en-GB"/>
        </w:rPr>
        <w:lastRenderedPageBreak/>
        <w:t xml:space="preserve">escorted and accompanied by guards, who were </w:t>
      </w:r>
      <w:r w:rsidR="003031FA" w:rsidRPr="0093027D">
        <w:rPr>
          <w:lang w:val="en-GB"/>
        </w:rPr>
        <w:t xml:space="preserve">also </w:t>
      </w:r>
      <w:r w:rsidRPr="0093027D">
        <w:rPr>
          <w:lang w:val="en-GB"/>
        </w:rPr>
        <w:t>present during medical</w:t>
      </w:r>
      <w:r w:rsidR="00DD6274" w:rsidRPr="0093027D">
        <w:rPr>
          <w:lang w:val="en-GB"/>
        </w:rPr>
        <w:t xml:space="preserve"> examinations.</w:t>
      </w:r>
    </w:p>
    <w:p w:rsidR="00DD6274" w:rsidRPr="0093027D" w:rsidRDefault="00DD6274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31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</w:t>
      </w:r>
      <w:r w:rsidR="004C17A5" w:rsidRPr="0093027D">
        <w:rPr>
          <w:lang w:val="en-GB"/>
        </w:rPr>
        <w:t xml:space="preserve">further submitted that </w:t>
      </w:r>
      <w:r w:rsidR="0093027D" w:rsidRPr="0093027D">
        <w:rPr>
          <w:lang w:val="en-GB"/>
        </w:rPr>
        <w:t xml:space="preserve">the </w:t>
      </w:r>
      <w:r w:rsidR="004C17A5" w:rsidRPr="0093027D">
        <w:rPr>
          <w:lang w:val="en-GB"/>
        </w:rPr>
        <w:t>dangerous detainee regime had been imposed on him for nine months</w:t>
      </w:r>
      <w:r w:rsidR="004410D8" w:rsidRPr="0093027D">
        <w:rPr>
          <w:lang w:val="en-GB"/>
        </w:rPr>
        <w:t>,</w:t>
      </w:r>
      <w:r w:rsidR="004C17A5" w:rsidRPr="0093027D">
        <w:rPr>
          <w:lang w:val="en-GB"/>
        </w:rPr>
        <w:t xml:space="preserve"> although he </w:t>
      </w:r>
      <w:r w:rsidR="004410D8" w:rsidRPr="0093027D">
        <w:rPr>
          <w:lang w:val="en-GB"/>
        </w:rPr>
        <w:t xml:space="preserve">had </w:t>
      </w:r>
      <w:r w:rsidR="00903350" w:rsidRPr="0093027D">
        <w:rPr>
          <w:lang w:val="en-GB"/>
        </w:rPr>
        <w:t xml:space="preserve">been compliant </w:t>
      </w:r>
      <w:r w:rsidR="004C17A5" w:rsidRPr="0093027D">
        <w:rPr>
          <w:lang w:val="en-GB"/>
        </w:rPr>
        <w:t xml:space="preserve">and </w:t>
      </w:r>
      <w:r w:rsidR="003031FA" w:rsidRPr="0093027D">
        <w:rPr>
          <w:lang w:val="en-GB"/>
        </w:rPr>
        <w:t xml:space="preserve">had </w:t>
      </w:r>
      <w:r w:rsidR="004C17A5" w:rsidRPr="0093027D">
        <w:rPr>
          <w:lang w:val="en-GB"/>
        </w:rPr>
        <w:t>not pose</w:t>
      </w:r>
      <w:r w:rsidR="003031FA" w:rsidRPr="0093027D">
        <w:rPr>
          <w:lang w:val="en-GB"/>
        </w:rPr>
        <w:t>d</w:t>
      </w:r>
      <w:r w:rsidR="004C17A5" w:rsidRPr="0093027D">
        <w:rPr>
          <w:lang w:val="en-GB"/>
        </w:rPr>
        <w:t xml:space="preserve"> any problems to </w:t>
      </w:r>
      <w:r w:rsidR="0093027D" w:rsidRPr="0093027D">
        <w:rPr>
          <w:lang w:val="en-GB"/>
        </w:rPr>
        <w:t xml:space="preserve">the </w:t>
      </w:r>
      <w:r w:rsidR="004C17A5" w:rsidRPr="0093027D">
        <w:rPr>
          <w:lang w:val="en-GB"/>
        </w:rPr>
        <w:t xml:space="preserve">prison authorities. He </w:t>
      </w:r>
      <w:r w:rsidRPr="0093027D">
        <w:rPr>
          <w:lang w:val="en-GB"/>
        </w:rPr>
        <w:t xml:space="preserve">concluded that he should </w:t>
      </w:r>
      <w:r w:rsidR="003031FA" w:rsidRPr="0093027D">
        <w:rPr>
          <w:lang w:val="en-GB"/>
        </w:rPr>
        <w:t xml:space="preserve">not </w:t>
      </w:r>
      <w:r w:rsidRPr="0093027D">
        <w:rPr>
          <w:lang w:val="en-GB"/>
        </w:rPr>
        <w:t xml:space="preserve">have been classified as </w:t>
      </w:r>
      <w:r w:rsidR="00903350" w:rsidRPr="0093027D">
        <w:rPr>
          <w:lang w:val="en-GB"/>
        </w:rPr>
        <w:t xml:space="preserve">a </w:t>
      </w:r>
      <w:r w:rsidRPr="0093027D">
        <w:rPr>
          <w:lang w:val="en-GB"/>
        </w:rPr>
        <w:t>dangerous detainee</w:t>
      </w:r>
      <w:r w:rsidR="004C17A5" w:rsidRPr="0093027D">
        <w:rPr>
          <w:lang w:val="en-GB"/>
        </w:rPr>
        <w:t>.</w:t>
      </w:r>
    </w:p>
    <w:p w:rsidR="00A80A96" w:rsidRPr="0093027D" w:rsidRDefault="00A80A96" w:rsidP="0093027D">
      <w:pPr>
        <w:pStyle w:val="ECHRHeading3"/>
        <w:rPr>
          <w:lang w:val="en-GB"/>
        </w:rPr>
      </w:pPr>
      <w:r w:rsidRPr="0093027D">
        <w:rPr>
          <w:lang w:val="en-GB"/>
        </w:rPr>
        <w:t>2.  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Government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32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Government stressed that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present case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treatment complained of had not attained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minimum level of severity required for a breach of Article 3</w:t>
      </w:r>
      <w:r w:rsidR="00AD0166" w:rsidRPr="0093027D">
        <w:rPr>
          <w:lang w:val="en-GB"/>
        </w:rPr>
        <w:t xml:space="preserve"> of </w:t>
      </w:r>
      <w:r w:rsidR="0093027D" w:rsidRPr="0093027D">
        <w:rPr>
          <w:lang w:val="en-GB"/>
        </w:rPr>
        <w:t xml:space="preserve">the </w:t>
      </w:r>
      <w:r w:rsidR="00AD0166" w:rsidRPr="0093027D">
        <w:rPr>
          <w:lang w:val="en-GB"/>
        </w:rPr>
        <w:t>Convention</w:t>
      </w:r>
      <w:r w:rsidRPr="0093027D">
        <w:rPr>
          <w:lang w:val="en-GB"/>
        </w:rPr>
        <w:t>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33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The</w:t>
      </w:r>
      <w:r w:rsidR="00BD2806" w:rsidRPr="0093027D">
        <w:rPr>
          <w:lang w:val="en-GB"/>
        </w:rPr>
        <w:t>y</w:t>
      </w:r>
      <w:r w:rsidRPr="0093027D">
        <w:rPr>
          <w:lang w:val="en-GB"/>
        </w:rPr>
        <w:t xml:space="preserve"> maintained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had been classified as a dangerous detainee in accordance with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relevant legal provisions. He had </w:t>
      </w:r>
      <w:r w:rsidR="00DD6274" w:rsidRPr="0093027D">
        <w:rPr>
          <w:lang w:val="en-GB"/>
        </w:rPr>
        <w:t xml:space="preserve">organised </w:t>
      </w:r>
      <w:r w:rsidRPr="0093027D">
        <w:rPr>
          <w:lang w:val="en-GB"/>
        </w:rPr>
        <w:t>a collective protest in Opole Lubelskie Prison</w:t>
      </w:r>
      <w:r w:rsidR="00903350" w:rsidRPr="0093027D">
        <w:rPr>
          <w:lang w:val="en-GB"/>
        </w:rPr>
        <w:t xml:space="preserve">, </w:t>
      </w:r>
      <w:r w:rsidR="006F1787" w:rsidRPr="0093027D">
        <w:rPr>
          <w:lang w:val="en-GB"/>
        </w:rPr>
        <w:t xml:space="preserve">in </w:t>
      </w:r>
      <w:r w:rsidR="0093027D" w:rsidRPr="0093027D">
        <w:rPr>
          <w:lang w:val="en-GB"/>
        </w:rPr>
        <w:t xml:space="preserve">the </w:t>
      </w:r>
      <w:r w:rsidR="006F1787" w:rsidRPr="0093027D">
        <w:rPr>
          <w:lang w:val="en-GB"/>
        </w:rPr>
        <w:t xml:space="preserve">form of </w:t>
      </w:r>
      <w:r w:rsidR="00903350" w:rsidRPr="0093027D">
        <w:rPr>
          <w:lang w:val="en-GB"/>
        </w:rPr>
        <w:t>a</w:t>
      </w:r>
      <w:r w:rsidRPr="0093027D">
        <w:rPr>
          <w:lang w:val="en-GB"/>
        </w:rPr>
        <w:t xml:space="preserve"> prisoners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 xml:space="preserve"> hunger strike. Moreover, </w:t>
      </w:r>
      <w:r w:rsidR="00DD6274" w:rsidRPr="0093027D">
        <w:rPr>
          <w:lang w:val="en-GB"/>
        </w:rPr>
        <w:t xml:space="preserve">he had </w:t>
      </w:r>
      <w:r w:rsidR="00903350" w:rsidRPr="0093027D">
        <w:rPr>
          <w:lang w:val="en-GB"/>
        </w:rPr>
        <w:t xml:space="preserve">received </w:t>
      </w:r>
      <w:r w:rsidR="00DD6274" w:rsidRPr="0093027D">
        <w:rPr>
          <w:lang w:val="en-GB"/>
        </w:rPr>
        <w:t>disciplinary</w:t>
      </w:r>
      <w:r w:rsidR="00903350" w:rsidRPr="0093027D">
        <w:rPr>
          <w:lang w:val="en-GB"/>
        </w:rPr>
        <w:t xml:space="preserve"> penalties</w:t>
      </w:r>
      <w:r w:rsidR="00DD6274" w:rsidRPr="0093027D">
        <w:rPr>
          <w:lang w:val="en-GB"/>
        </w:rPr>
        <w:t xml:space="preserve"> for </w:t>
      </w:r>
      <w:r w:rsidR="0093027D" w:rsidRPr="0093027D">
        <w:rPr>
          <w:lang w:val="en-GB"/>
        </w:rPr>
        <w:t xml:space="preserve">the </w:t>
      </w:r>
      <w:r w:rsidR="00DD6274" w:rsidRPr="0093027D">
        <w:rPr>
          <w:lang w:val="en-GB"/>
        </w:rPr>
        <w:t xml:space="preserve">attempted smuggling of psychoactive substances </w:t>
      </w:r>
      <w:r w:rsidR="00903350" w:rsidRPr="0093027D">
        <w:rPr>
          <w:lang w:val="en-GB"/>
        </w:rPr>
        <w:t>in</w:t>
      </w:r>
      <w:r w:rsidR="00DD6274" w:rsidRPr="0093027D">
        <w:rPr>
          <w:lang w:val="en-GB"/>
        </w:rPr>
        <w:t xml:space="preserve">to prison and </w:t>
      </w:r>
      <w:r w:rsidR="00903350" w:rsidRPr="0093027D">
        <w:rPr>
          <w:lang w:val="en-GB"/>
        </w:rPr>
        <w:t xml:space="preserve">had </w:t>
      </w:r>
      <w:r w:rsidR="00DD6274" w:rsidRPr="0093027D">
        <w:rPr>
          <w:lang w:val="en-GB"/>
        </w:rPr>
        <w:t xml:space="preserve">therefore posed a danger to other inmates and </w:t>
      </w:r>
      <w:r w:rsidR="0093027D" w:rsidRPr="0093027D">
        <w:rPr>
          <w:lang w:val="en-GB"/>
        </w:rPr>
        <w:t xml:space="preserve">the </w:t>
      </w:r>
      <w:r w:rsidR="00DD6274" w:rsidRPr="0093027D">
        <w:rPr>
          <w:lang w:val="en-GB"/>
        </w:rPr>
        <w:t xml:space="preserve">security of </w:t>
      </w:r>
      <w:r w:rsidR="0093027D" w:rsidRPr="0093027D">
        <w:rPr>
          <w:lang w:val="en-GB"/>
        </w:rPr>
        <w:t xml:space="preserve">the </w:t>
      </w:r>
      <w:r w:rsidR="00DD6274" w:rsidRPr="0093027D">
        <w:rPr>
          <w:lang w:val="en-GB"/>
        </w:rPr>
        <w:t>penitentiary unit</w:t>
      </w:r>
      <w:r w:rsidRPr="0093027D">
        <w:rPr>
          <w:lang w:val="en-GB"/>
        </w:rPr>
        <w:t>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34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application of dangerous detainee status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had been reviewed </w:t>
      </w:r>
      <w:r w:rsidR="00DD6274" w:rsidRPr="0093027D">
        <w:rPr>
          <w:lang w:val="en-GB"/>
        </w:rPr>
        <w:t xml:space="preserve">every </w:t>
      </w:r>
      <w:r w:rsidRPr="0093027D">
        <w:rPr>
          <w:lang w:val="en-GB"/>
        </w:rPr>
        <w:t>three months.</w:t>
      </w:r>
      <w:r w:rsidR="00DD6274" w:rsidRPr="0093027D">
        <w:rPr>
          <w:lang w:val="en-GB"/>
        </w:rPr>
        <w:t xml:space="preserve"> </w:t>
      </w:r>
      <w:r w:rsidR="0093027D" w:rsidRPr="0093027D">
        <w:rPr>
          <w:lang w:val="en-GB"/>
        </w:rPr>
        <w:t xml:space="preserve">The </w:t>
      </w:r>
      <w:r w:rsidR="00DD6274" w:rsidRPr="0093027D">
        <w:rPr>
          <w:lang w:val="en-GB"/>
        </w:rPr>
        <w:t xml:space="preserve">reasons for </w:t>
      </w:r>
      <w:r w:rsidR="0093027D" w:rsidRPr="0093027D">
        <w:rPr>
          <w:lang w:val="en-GB"/>
        </w:rPr>
        <w:t xml:space="preserve">the </w:t>
      </w:r>
      <w:r w:rsidR="00DD6274" w:rsidRPr="0093027D">
        <w:rPr>
          <w:lang w:val="en-GB"/>
        </w:rPr>
        <w:t xml:space="preserve">application of </w:t>
      </w:r>
      <w:r w:rsidR="0093027D" w:rsidRPr="0093027D">
        <w:rPr>
          <w:lang w:val="en-GB"/>
        </w:rPr>
        <w:t xml:space="preserve">the </w:t>
      </w:r>
      <w:r w:rsidR="00DD6274" w:rsidRPr="0093027D">
        <w:rPr>
          <w:lang w:val="en-GB"/>
        </w:rPr>
        <w:t xml:space="preserve">regime </w:t>
      </w:r>
      <w:r w:rsidR="003031FA" w:rsidRPr="0093027D">
        <w:rPr>
          <w:lang w:val="en-GB"/>
        </w:rPr>
        <w:t xml:space="preserve">had </w:t>
      </w:r>
      <w:r w:rsidR="00DD6274" w:rsidRPr="0093027D">
        <w:rPr>
          <w:lang w:val="en-GB"/>
        </w:rPr>
        <w:t xml:space="preserve">remained valid throughout </w:t>
      </w:r>
      <w:r w:rsidR="0093027D" w:rsidRPr="0093027D">
        <w:rPr>
          <w:lang w:val="en-GB"/>
        </w:rPr>
        <w:t xml:space="preserve">the </w:t>
      </w:r>
      <w:r w:rsidR="00DD6274" w:rsidRPr="0093027D">
        <w:rPr>
          <w:lang w:val="en-GB"/>
        </w:rPr>
        <w:t>whole period concerned.</w:t>
      </w:r>
      <w:r w:rsidRPr="0093027D">
        <w:rPr>
          <w:lang w:val="en-GB"/>
        </w:rPr>
        <w:t xml:space="preserve"> As soon as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commission </w:t>
      </w:r>
      <w:r w:rsidR="00903350" w:rsidRPr="0093027D">
        <w:rPr>
          <w:lang w:val="en-GB"/>
        </w:rPr>
        <w:t xml:space="preserve">had </w:t>
      </w:r>
      <w:r w:rsidRPr="0093027D">
        <w:rPr>
          <w:lang w:val="en-GB"/>
        </w:rPr>
        <w:t xml:space="preserve">noticed an improvement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>s attitude</w:t>
      </w:r>
      <w:r w:rsidR="00903350" w:rsidRPr="0093027D">
        <w:rPr>
          <w:lang w:val="en-GB"/>
        </w:rPr>
        <w:t xml:space="preserve">, it had </w:t>
      </w:r>
      <w:r w:rsidR="003031FA" w:rsidRPr="0093027D">
        <w:rPr>
          <w:lang w:val="en-GB"/>
        </w:rPr>
        <w:t xml:space="preserve">on </w:t>
      </w:r>
      <w:r w:rsidR="00DD6274" w:rsidRPr="0093027D">
        <w:rPr>
          <w:lang w:val="en-GB"/>
        </w:rPr>
        <w:t>11</w:t>
      </w:r>
      <w:r w:rsidR="0093027D" w:rsidRPr="0093027D">
        <w:rPr>
          <w:lang w:val="en-GB"/>
        </w:rPr>
        <w:t xml:space="preserve"> July </w:t>
      </w:r>
      <w:r w:rsidRPr="0093027D">
        <w:rPr>
          <w:lang w:val="en-GB"/>
        </w:rPr>
        <w:t>201</w:t>
      </w:r>
      <w:r w:rsidR="00DD6274" w:rsidRPr="0093027D">
        <w:rPr>
          <w:lang w:val="en-GB"/>
        </w:rPr>
        <w:t>2</w:t>
      </w:r>
      <w:r w:rsidRPr="0093027D">
        <w:rPr>
          <w:lang w:val="en-GB"/>
        </w:rPr>
        <w:t xml:space="preserve"> lifted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regime. In those circumstances,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Government </w:t>
      </w:r>
      <w:r w:rsidR="006F1787" w:rsidRPr="0093027D">
        <w:rPr>
          <w:lang w:val="en-GB"/>
        </w:rPr>
        <w:t xml:space="preserve">submitted </w:t>
      </w:r>
      <w:r w:rsidRPr="0093027D">
        <w:rPr>
          <w:lang w:val="en-GB"/>
        </w:rPr>
        <w:t xml:space="preserve">that </w:t>
      </w:r>
      <w:r w:rsidR="0072722C" w:rsidRPr="0093027D">
        <w:rPr>
          <w:lang w:val="en-GB"/>
        </w:rPr>
        <w:t xml:space="preserve">imposing </w:t>
      </w:r>
      <w:r w:rsidR="0093027D" w:rsidRPr="0093027D">
        <w:rPr>
          <w:lang w:val="en-GB"/>
        </w:rPr>
        <w:t xml:space="preserve">the </w:t>
      </w:r>
      <w:r w:rsidR="0072722C" w:rsidRPr="0093027D">
        <w:rPr>
          <w:lang w:val="en-GB"/>
        </w:rPr>
        <w:t xml:space="preserve">regime on </w:t>
      </w:r>
      <w:r w:rsidR="0093027D" w:rsidRPr="0093027D">
        <w:rPr>
          <w:lang w:val="en-GB"/>
        </w:rPr>
        <w:t xml:space="preserve">the </w:t>
      </w:r>
      <w:r w:rsidR="0072722C" w:rsidRPr="0093027D">
        <w:rPr>
          <w:lang w:val="en-GB"/>
        </w:rPr>
        <w:t xml:space="preserve">applicant </w:t>
      </w:r>
      <w:r w:rsidRPr="0093027D">
        <w:rPr>
          <w:lang w:val="en-GB"/>
        </w:rPr>
        <w:t xml:space="preserve">had been legitimate and necessary for preventing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risk of </w:t>
      </w:r>
      <w:r w:rsidR="00903350" w:rsidRPr="0093027D">
        <w:rPr>
          <w:lang w:val="en-GB"/>
        </w:rPr>
        <w:t xml:space="preserve">a </w:t>
      </w:r>
      <w:r w:rsidRPr="0093027D">
        <w:rPr>
          <w:lang w:val="en-GB"/>
        </w:rPr>
        <w:t xml:space="preserve">disturbance in prison and </w:t>
      </w:r>
      <w:r w:rsidR="00903350" w:rsidRPr="0093027D">
        <w:rPr>
          <w:lang w:val="en-GB"/>
        </w:rPr>
        <w:t xml:space="preserve">for </w:t>
      </w:r>
      <w:r w:rsidRPr="0093027D">
        <w:rPr>
          <w:lang w:val="en-GB"/>
        </w:rPr>
        <w:t>maintaining prison security.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35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Government stressed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regime had been imposed on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 for a short period of time</w:t>
      </w:r>
      <w:r w:rsidR="00DD6274" w:rsidRPr="0093027D">
        <w:rPr>
          <w:lang w:val="en-GB"/>
        </w:rPr>
        <w:t xml:space="preserve"> and </w:t>
      </w:r>
      <w:r w:rsidRPr="0093027D">
        <w:rPr>
          <w:lang w:val="en-GB"/>
        </w:rPr>
        <w:t>con</w:t>
      </w:r>
      <w:r w:rsidR="002A1923" w:rsidRPr="0093027D">
        <w:rPr>
          <w:lang w:val="en-GB"/>
        </w:rPr>
        <w:t xml:space="preserve">tended </w:t>
      </w:r>
      <w:r w:rsidRPr="0093027D">
        <w:rPr>
          <w:lang w:val="en-GB"/>
        </w:rPr>
        <w:t xml:space="preserve">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treatment to which he had been subjected had not been incompatible with Article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Convention. They invited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to find </w:t>
      </w:r>
      <w:r w:rsidR="003031FA" w:rsidRPr="0093027D">
        <w:rPr>
          <w:lang w:val="en-GB"/>
        </w:rPr>
        <w:t xml:space="preserve">that there had been </w:t>
      </w:r>
      <w:r w:rsidRPr="0093027D">
        <w:rPr>
          <w:lang w:val="en-GB"/>
        </w:rPr>
        <w:t>no violation of that provision.</w:t>
      </w:r>
    </w:p>
    <w:p w:rsidR="00A80A96" w:rsidRPr="0093027D" w:rsidRDefault="00A80A96" w:rsidP="0093027D">
      <w:pPr>
        <w:pStyle w:val="ECHRHeading3"/>
        <w:rPr>
          <w:lang w:val="en-GB"/>
        </w:rPr>
      </w:pPr>
      <w:r w:rsidRPr="0093027D">
        <w:rPr>
          <w:lang w:val="en-GB"/>
        </w:rPr>
        <w:t>3.  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Court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>s assessment</w:t>
      </w:r>
    </w:p>
    <w:p w:rsidR="00A80A96" w:rsidRPr="0093027D" w:rsidRDefault="00A80A96" w:rsidP="0093027D">
      <w:pPr>
        <w:pStyle w:val="ECHRHeading4"/>
        <w:rPr>
          <w:lang w:val="en-GB"/>
        </w:rPr>
      </w:pPr>
      <w:r w:rsidRPr="0093027D">
        <w:rPr>
          <w:lang w:val="en-GB"/>
        </w:rPr>
        <w:t xml:space="preserve">(a)  General principles deriving from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Court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>s case-law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36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relevant general principles deriving from </w:t>
      </w:r>
      <w:r w:rsidR="0093027D" w:rsidRPr="0093027D">
        <w:rPr>
          <w:lang w:val="en-GB"/>
        </w:rPr>
        <w:t xml:space="preserve">the </w:t>
      </w:r>
      <w:r w:rsidR="006F1787" w:rsidRPr="0093027D">
        <w:rPr>
          <w:lang w:val="en-GB"/>
        </w:rPr>
        <w:t>Court</w:t>
      </w:r>
      <w:r w:rsidR="0093027D" w:rsidRPr="0093027D">
        <w:rPr>
          <w:lang w:val="en-GB"/>
        </w:rPr>
        <w:t>’</w:t>
      </w:r>
      <w:r w:rsidR="006F1787" w:rsidRPr="0093027D">
        <w:rPr>
          <w:lang w:val="en-GB"/>
        </w:rPr>
        <w:t xml:space="preserve">s </w:t>
      </w:r>
      <w:r w:rsidRPr="0093027D">
        <w:rPr>
          <w:lang w:val="en-GB"/>
        </w:rPr>
        <w:t xml:space="preserve">case-law were recently summarised in </w:t>
      </w:r>
      <w:r w:rsidRPr="0093027D">
        <w:rPr>
          <w:i/>
          <w:lang w:val="en-GB"/>
        </w:rPr>
        <w:t>Piechowicz</w:t>
      </w:r>
      <w:r w:rsidR="003031FA" w:rsidRPr="0093027D">
        <w:rPr>
          <w:lang w:val="en-GB"/>
        </w:rPr>
        <w:t xml:space="preserve"> </w:t>
      </w:r>
      <w:r w:rsidRPr="0093027D">
        <w:rPr>
          <w:lang w:val="en-GB"/>
        </w:rPr>
        <w:t xml:space="preserve">(cited above, §§ 158-65) and </w:t>
      </w:r>
      <w:r w:rsidRPr="0093027D">
        <w:rPr>
          <w:i/>
          <w:lang w:val="en-GB"/>
        </w:rPr>
        <w:t>Horych</w:t>
      </w:r>
      <w:r w:rsidRPr="0093027D">
        <w:rPr>
          <w:lang w:val="en-GB"/>
        </w:rPr>
        <w:t xml:space="preserve"> (cited above, §§ 85-92).</w:t>
      </w:r>
    </w:p>
    <w:p w:rsidR="00A80A96" w:rsidRPr="0093027D" w:rsidRDefault="00A80A96" w:rsidP="0093027D">
      <w:pPr>
        <w:pStyle w:val="ECHRHeading4"/>
        <w:rPr>
          <w:lang w:val="en-GB"/>
        </w:rPr>
      </w:pPr>
      <w:r w:rsidRPr="0093027D">
        <w:rPr>
          <w:lang w:val="en-GB"/>
        </w:rPr>
        <w:t xml:space="preserve">(b)  Application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above principles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present case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37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notes that there is no dispute over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fact that from </w:t>
      </w:r>
      <w:r w:rsidR="004C17A5" w:rsidRPr="0093027D">
        <w:rPr>
          <w:lang w:val="en-GB"/>
        </w:rPr>
        <w:t>14</w:t>
      </w:r>
      <w:r w:rsidRPr="0093027D">
        <w:rPr>
          <w:lang w:val="en-GB"/>
        </w:rPr>
        <w:t> </w:t>
      </w:r>
      <w:r w:rsidR="004C17A5" w:rsidRPr="0093027D">
        <w:rPr>
          <w:lang w:val="en-GB"/>
        </w:rPr>
        <w:t xml:space="preserve">October </w:t>
      </w:r>
      <w:r w:rsidRPr="0093027D">
        <w:rPr>
          <w:lang w:val="en-GB"/>
        </w:rPr>
        <w:t>201</w:t>
      </w:r>
      <w:r w:rsidR="004C17A5" w:rsidRPr="0093027D">
        <w:rPr>
          <w:lang w:val="en-GB"/>
        </w:rPr>
        <w:t>1</w:t>
      </w:r>
      <w:r w:rsidRPr="0093027D">
        <w:rPr>
          <w:lang w:val="en-GB"/>
        </w:rPr>
        <w:t xml:space="preserve"> to </w:t>
      </w:r>
      <w:r w:rsidR="004C17A5" w:rsidRPr="0093027D">
        <w:rPr>
          <w:lang w:val="en-GB"/>
        </w:rPr>
        <w:t xml:space="preserve">11 July </w:t>
      </w:r>
      <w:r w:rsidRPr="0093027D">
        <w:rPr>
          <w:lang w:val="en-GB"/>
        </w:rPr>
        <w:t>201</w:t>
      </w:r>
      <w:r w:rsidR="004C17A5" w:rsidRPr="0093027D">
        <w:rPr>
          <w:lang w:val="en-GB"/>
        </w:rPr>
        <w:t>2</w:t>
      </w:r>
      <w:r w:rsidRPr="0093027D">
        <w:rPr>
          <w:lang w:val="en-GB"/>
        </w:rPr>
        <w:t xml:space="preserve">, that is, for </w:t>
      </w:r>
      <w:r w:rsidR="004C17A5" w:rsidRPr="0093027D">
        <w:rPr>
          <w:lang w:val="en-GB"/>
        </w:rPr>
        <w:t>almost nine months</w:t>
      </w:r>
      <w:r w:rsidRPr="0093027D">
        <w:rPr>
          <w:lang w:val="en-GB"/>
        </w:rPr>
        <w:t xml:space="preserve">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 was classified as a dangerous detainee and, in consequence, subjected to high</w:t>
      </w:r>
      <w:r w:rsidRPr="0093027D">
        <w:rPr>
          <w:lang w:val="en-GB"/>
        </w:rPr>
        <w:noBreakHyphen/>
        <w:t>security measures and various restrictions (</w:t>
      </w:r>
      <w:r w:rsidR="0093027D" w:rsidRPr="0093027D">
        <w:rPr>
          <w:lang w:val="en-GB"/>
        </w:rPr>
        <w:t xml:space="preserve">see </w:t>
      </w:r>
      <w:r w:rsidRPr="0093027D">
        <w:rPr>
          <w:lang w:val="en-GB"/>
        </w:rPr>
        <w:lastRenderedPageBreak/>
        <w:t>paragraph</w:t>
      </w:r>
      <w:r w:rsidR="00BD2806" w:rsidRPr="0093027D">
        <w:rPr>
          <w:lang w:val="en-GB"/>
        </w:rPr>
        <w:t> 15</w:t>
      </w:r>
      <w:r w:rsidRPr="0093027D">
        <w:rPr>
          <w:lang w:val="en-GB"/>
        </w:rPr>
        <w:t xml:space="preserve"> above).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main aspects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regime raised by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and specified below were not contested by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Government (</w:t>
      </w:r>
      <w:r w:rsidR="0093027D" w:rsidRPr="0093027D">
        <w:rPr>
          <w:lang w:val="en-GB"/>
        </w:rPr>
        <w:t xml:space="preserve">see </w:t>
      </w:r>
      <w:r w:rsidRPr="0093027D">
        <w:rPr>
          <w:lang w:val="en-GB"/>
        </w:rPr>
        <w:t>paragraphs</w:t>
      </w:r>
      <w:r w:rsidR="00BD2806" w:rsidRPr="0093027D">
        <w:rPr>
          <w:lang w:val="en-GB"/>
        </w:rPr>
        <w:t> 34 and 35</w:t>
      </w:r>
      <w:r w:rsidRPr="0093027D">
        <w:rPr>
          <w:lang w:val="en-GB"/>
        </w:rPr>
        <w:t xml:space="preserve"> above).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details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core </w:t>
      </w:r>
      <w:r w:rsidR="002A1923" w:rsidRPr="0093027D">
        <w:rPr>
          <w:lang w:val="en-GB"/>
        </w:rPr>
        <w:t>features</w:t>
      </w:r>
      <w:r w:rsidRPr="0093027D">
        <w:rPr>
          <w:lang w:val="en-GB"/>
        </w:rPr>
        <w:t xml:space="preserve">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dangerous detainee regime were also extensively analysed in </w:t>
      </w:r>
      <w:r w:rsidRPr="0093027D">
        <w:rPr>
          <w:i/>
          <w:lang w:val="en-GB"/>
        </w:rPr>
        <w:t>Piechowicz</w:t>
      </w:r>
      <w:r w:rsidRPr="0093027D">
        <w:rPr>
          <w:lang w:val="en-GB"/>
        </w:rPr>
        <w:t xml:space="preserve"> </w:t>
      </w:r>
      <w:r w:rsidR="00517FC1" w:rsidRPr="0093027D">
        <w:rPr>
          <w:lang w:val="en-GB"/>
        </w:rPr>
        <w:t xml:space="preserve">judgment </w:t>
      </w:r>
      <w:r w:rsidRPr="0093027D">
        <w:rPr>
          <w:lang w:val="en-GB"/>
        </w:rPr>
        <w:t>(cited above, § 166</w:t>
      </w:r>
      <w:r w:rsidR="003031FA" w:rsidRPr="0093027D">
        <w:rPr>
          <w:lang w:val="en-GB"/>
        </w:rPr>
        <w:t>,</w:t>
      </w:r>
      <w:r w:rsidRPr="0093027D">
        <w:rPr>
          <w:lang w:val="en-GB"/>
        </w:rPr>
        <w:t xml:space="preserve"> with further references).</w:t>
      </w:r>
    </w:p>
    <w:p w:rsidR="0093027D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38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measures applied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 xml:space="preserve">s case comprised confinement in a special high-security prison wing and increased supervision of his movements within and outside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cell, which meant that he had to wear joined shackles (handcuffs and fetters joined together with chains) whenever he was taken outside his cell.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measures involved his segregation from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prison community and restrictions on contact with his family. In addition, every time he left or entered his cell he was routinely subjected to a full strip search – a thorough inspection of his body and clothes in which he was required to strip naked and bend</w:t>
      </w:r>
      <w:r w:rsidR="00B05E1A" w:rsidRPr="0093027D">
        <w:rPr>
          <w:lang w:val="en-GB"/>
        </w:rPr>
        <w:t xml:space="preserve"> over </w:t>
      </w:r>
      <w:r w:rsidRPr="0093027D">
        <w:rPr>
          <w:lang w:val="en-GB"/>
        </w:rPr>
        <w:t xml:space="preserve">in order to enable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examina</w:t>
      </w:r>
      <w:r w:rsidR="00BD2806" w:rsidRPr="0093027D">
        <w:rPr>
          <w:lang w:val="en-GB"/>
        </w:rPr>
        <w:t>tion of his anus (</w:t>
      </w:r>
      <w:r w:rsidR="0093027D" w:rsidRPr="0093027D">
        <w:rPr>
          <w:lang w:val="en-GB"/>
        </w:rPr>
        <w:t xml:space="preserve">see </w:t>
      </w:r>
      <w:r w:rsidR="00BD2806" w:rsidRPr="0093027D">
        <w:rPr>
          <w:lang w:val="en-GB"/>
        </w:rPr>
        <w:t>paragraph 15</w:t>
      </w:r>
      <w:r w:rsidRPr="0093027D">
        <w:rPr>
          <w:lang w:val="en-GB"/>
        </w:rPr>
        <w:t xml:space="preserve"> above).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 submitted that</w:t>
      </w:r>
      <w:r w:rsidR="004C17A5" w:rsidRPr="0093027D">
        <w:rPr>
          <w:lang w:val="en-GB"/>
        </w:rPr>
        <w:t xml:space="preserve"> when</w:t>
      </w:r>
      <w:r w:rsidRPr="0093027D">
        <w:rPr>
          <w:lang w:val="en-GB"/>
        </w:rPr>
        <w:t xml:space="preserve">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strip searches had been conducted in </w:t>
      </w:r>
      <w:r w:rsidR="0093027D" w:rsidRPr="0093027D">
        <w:rPr>
          <w:lang w:val="en-GB"/>
        </w:rPr>
        <w:t xml:space="preserve">the </w:t>
      </w:r>
      <w:r w:rsidR="004C17A5" w:rsidRPr="0093027D">
        <w:rPr>
          <w:lang w:val="en-GB"/>
        </w:rPr>
        <w:t>cell, other inmates</w:t>
      </w:r>
      <w:r w:rsidRPr="0093027D">
        <w:rPr>
          <w:lang w:val="en-GB"/>
        </w:rPr>
        <w:t xml:space="preserve"> had been able to </w:t>
      </w:r>
      <w:r w:rsidR="0093027D" w:rsidRPr="0093027D">
        <w:rPr>
          <w:lang w:val="en-GB"/>
        </w:rPr>
        <w:t xml:space="preserve">see </w:t>
      </w:r>
      <w:r w:rsidRPr="0093027D">
        <w:rPr>
          <w:lang w:val="en-GB"/>
        </w:rPr>
        <w:t xml:space="preserve">him. In addition, his cell, including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sanitary facilities, was constantly monitored via closed-circuit television.</w:t>
      </w:r>
    </w:p>
    <w:p w:rsidR="00A80A96" w:rsidRPr="0093027D" w:rsidRDefault="0093027D" w:rsidP="0093027D">
      <w:pPr>
        <w:pStyle w:val="ECHRPara"/>
        <w:rPr>
          <w:lang w:val="en-GB"/>
        </w:rPr>
      </w:pPr>
      <w:r w:rsidRPr="0093027D">
        <w:rPr>
          <w:lang w:val="en-GB"/>
        </w:rPr>
        <w:t xml:space="preserve">The </w:t>
      </w:r>
      <w:r w:rsidR="00A80A96" w:rsidRPr="0093027D">
        <w:rPr>
          <w:lang w:val="en-GB"/>
        </w:rPr>
        <w:t>Government did not contest those allegations.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39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parties disagreed on whether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adverse </w:t>
      </w:r>
      <w:r w:rsidR="00B05E1A" w:rsidRPr="0093027D">
        <w:rPr>
          <w:lang w:val="en-GB"/>
        </w:rPr>
        <w:t xml:space="preserve">impact </w:t>
      </w:r>
      <w:r w:rsidRPr="0093027D">
        <w:rPr>
          <w:lang w:val="en-GB"/>
        </w:rPr>
        <w:t xml:space="preserve">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imposition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above measures on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had been serious enough to attain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minimum level of severity required for a breach of Article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Convention.</w:t>
      </w:r>
    </w:p>
    <w:p w:rsidR="0093027D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40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firstly notes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facts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instant case differ from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leading cases of </w:t>
      </w:r>
      <w:r w:rsidRPr="0093027D">
        <w:rPr>
          <w:i/>
          <w:lang w:val="en-GB"/>
        </w:rPr>
        <w:t>Piechowicz</w:t>
      </w:r>
      <w:r w:rsidRPr="0093027D">
        <w:rPr>
          <w:lang w:val="en-GB"/>
        </w:rPr>
        <w:t xml:space="preserve"> </w:t>
      </w:r>
      <w:r w:rsidR="00B05E1A" w:rsidRPr="0093027D">
        <w:rPr>
          <w:lang w:val="en-GB"/>
        </w:rPr>
        <w:t xml:space="preserve">(cited above) </w:t>
      </w:r>
      <w:r w:rsidRPr="0093027D">
        <w:rPr>
          <w:lang w:val="en-GB"/>
        </w:rPr>
        <w:t xml:space="preserve">and </w:t>
      </w:r>
      <w:r w:rsidRPr="0093027D">
        <w:rPr>
          <w:i/>
          <w:lang w:val="en-GB"/>
        </w:rPr>
        <w:t>Horych</w:t>
      </w:r>
      <w:r w:rsidRPr="0093027D">
        <w:rPr>
          <w:lang w:val="en-GB"/>
        </w:rPr>
        <w:t xml:space="preserve"> </w:t>
      </w:r>
      <w:r w:rsidR="00B05E1A" w:rsidRPr="0093027D">
        <w:rPr>
          <w:lang w:val="en-GB"/>
        </w:rPr>
        <w:t xml:space="preserve">(cited above), </w:t>
      </w:r>
      <w:r w:rsidRPr="0093027D">
        <w:rPr>
          <w:lang w:val="en-GB"/>
        </w:rPr>
        <w:t xml:space="preserve">where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dangerous detainee regime was </w:t>
      </w:r>
      <w:r w:rsidR="00B2783B" w:rsidRPr="0093027D">
        <w:rPr>
          <w:lang w:val="en-GB"/>
        </w:rPr>
        <w:t xml:space="preserve">imposed on </w:t>
      </w:r>
      <w:r w:rsidR="0093027D" w:rsidRPr="0093027D">
        <w:rPr>
          <w:lang w:val="en-GB"/>
        </w:rPr>
        <w:t xml:space="preserve">the </w:t>
      </w:r>
      <w:r w:rsidR="00B2783B" w:rsidRPr="0093027D">
        <w:rPr>
          <w:lang w:val="en-GB"/>
        </w:rPr>
        <w:t>basis of Article </w:t>
      </w:r>
      <w:r w:rsidRPr="0093027D">
        <w:rPr>
          <w:lang w:val="en-GB"/>
        </w:rPr>
        <w:t xml:space="preserve">212a §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Code of Execution of Criminal Sentences, which sets out strict, rigid rules for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imposition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special regime in cases where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charges against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detainee are of a serious nature (</w:t>
      </w:r>
      <w:r w:rsidR="0093027D" w:rsidRPr="0093027D">
        <w:rPr>
          <w:lang w:val="en-GB"/>
        </w:rPr>
        <w:t xml:space="preserve">see </w:t>
      </w:r>
      <w:r w:rsidRPr="0093027D">
        <w:rPr>
          <w:i/>
          <w:lang w:val="en-GB"/>
        </w:rPr>
        <w:t>Piechowicz</w:t>
      </w:r>
      <w:r w:rsidRPr="0093027D">
        <w:rPr>
          <w:lang w:val="en-GB"/>
        </w:rPr>
        <w:t>, cited above, §§ 105 and 177).</w:t>
      </w:r>
    </w:p>
    <w:p w:rsidR="00A80A96" w:rsidRPr="0093027D" w:rsidRDefault="00A80A96" w:rsidP="0093027D">
      <w:pPr>
        <w:pStyle w:val="ECHRPara"/>
        <w:rPr>
          <w:spacing w:val="-4"/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41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Pr="0093027D">
        <w:rPr>
          <w:spacing w:val="-4"/>
          <w:lang w:val="en-GB"/>
        </w:rPr>
        <w:t xml:space="preserve">In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>present case</w:t>
      </w:r>
      <w:r w:rsidR="00B05E1A" w:rsidRPr="0093027D">
        <w:rPr>
          <w:spacing w:val="-4"/>
          <w:lang w:val="en-GB"/>
        </w:rPr>
        <w:t>,</w:t>
      </w:r>
      <w:r w:rsidRPr="0093027D">
        <w:rPr>
          <w:spacing w:val="-4"/>
          <w:lang w:val="en-GB"/>
        </w:rPr>
        <w:t xml:space="preserve">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authorities justified their decision of </w:t>
      </w:r>
      <w:r w:rsidR="004C17A5" w:rsidRPr="0093027D">
        <w:rPr>
          <w:spacing w:val="-4"/>
          <w:lang w:val="en-GB"/>
        </w:rPr>
        <w:t>14</w:t>
      </w:r>
      <w:r w:rsidRPr="0093027D">
        <w:rPr>
          <w:spacing w:val="-4"/>
          <w:lang w:val="en-GB"/>
        </w:rPr>
        <w:t> </w:t>
      </w:r>
      <w:r w:rsidR="004C17A5" w:rsidRPr="0093027D">
        <w:rPr>
          <w:spacing w:val="-4"/>
          <w:lang w:val="en-GB"/>
        </w:rPr>
        <w:t>October</w:t>
      </w:r>
      <w:r w:rsidR="0093027D" w:rsidRPr="0093027D">
        <w:rPr>
          <w:spacing w:val="-4"/>
          <w:lang w:val="en-GB"/>
        </w:rPr>
        <w:t xml:space="preserve"> </w:t>
      </w:r>
      <w:r w:rsidRPr="0093027D">
        <w:rPr>
          <w:spacing w:val="-4"/>
          <w:lang w:val="en-GB"/>
        </w:rPr>
        <w:t>201</w:t>
      </w:r>
      <w:r w:rsidR="004C17A5" w:rsidRPr="0093027D">
        <w:rPr>
          <w:spacing w:val="-4"/>
          <w:lang w:val="en-GB"/>
        </w:rPr>
        <w:t>1</w:t>
      </w:r>
      <w:r w:rsidRPr="0093027D">
        <w:rPr>
          <w:spacing w:val="-4"/>
          <w:lang w:val="en-GB"/>
        </w:rPr>
        <w:t xml:space="preserve"> imposing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dangerous detainee regime on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applicant on account of </w:t>
      </w:r>
      <w:r w:rsidR="00B310BC" w:rsidRPr="0093027D">
        <w:rPr>
          <w:spacing w:val="-4"/>
          <w:lang w:val="en-GB"/>
        </w:rPr>
        <w:t xml:space="preserve">his </w:t>
      </w:r>
      <w:r w:rsidRPr="0093027D">
        <w:rPr>
          <w:spacing w:val="-4"/>
          <w:lang w:val="en-GB"/>
        </w:rPr>
        <w:t xml:space="preserve">alleged participation in a planned collective </w:t>
      </w:r>
      <w:r w:rsidR="004410D8" w:rsidRPr="0093027D">
        <w:rPr>
          <w:spacing w:val="-4"/>
          <w:lang w:val="en-GB"/>
        </w:rPr>
        <w:t>protest</w:t>
      </w:r>
      <w:r w:rsidRPr="0093027D">
        <w:rPr>
          <w:spacing w:val="-4"/>
          <w:lang w:val="en-GB"/>
        </w:rPr>
        <w:t xml:space="preserve"> in prison.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legal basis for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imposition of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>regime was Art</w:t>
      </w:r>
      <w:r w:rsidR="0093027D" w:rsidRPr="0093027D">
        <w:rPr>
          <w:spacing w:val="-4"/>
          <w:lang w:val="en-GB"/>
        </w:rPr>
        <w:t>icle 88a § 2 </w:t>
      </w:r>
      <w:r w:rsidRPr="0093027D">
        <w:rPr>
          <w:spacing w:val="-4"/>
          <w:lang w:val="en-GB"/>
        </w:rPr>
        <w:t xml:space="preserve">(2a) of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>Code of Execution of Criminal Sentences (</w:t>
      </w:r>
      <w:r w:rsidR="0093027D" w:rsidRPr="0093027D">
        <w:rPr>
          <w:spacing w:val="-4"/>
          <w:lang w:val="en-GB"/>
        </w:rPr>
        <w:t xml:space="preserve">see </w:t>
      </w:r>
      <w:r w:rsidRPr="0093027D">
        <w:rPr>
          <w:spacing w:val="-4"/>
          <w:lang w:val="en-GB"/>
        </w:rPr>
        <w:t>paragraphs 7 and 1</w:t>
      </w:r>
      <w:r w:rsidR="00BD2806" w:rsidRPr="0093027D">
        <w:rPr>
          <w:spacing w:val="-4"/>
          <w:lang w:val="en-GB"/>
        </w:rPr>
        <w:t>7</w:t>
      </w:r>
      <w:r w:rsidRPr="0093027D">
        <w:rPr>
          <w:spacing w:val="-4"/>
          <w:lang w:val="en-GB"/>
        </w:rPr>
        <w:t xml:space="preserve"> above).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applicant explained that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prisoners, including </w:t>
      </w:r>
      <w:r w:rsidR="00517FC1" w:rsidRPr="0093027D">
        <w:rPr>
          <w:spacing w:val="-4"/>
          <w:lang w:val="en-GB"/>
        </w:rPr>
        <w:t>himself</w:t>
      </w:r>
      <w:r w:rsidRPr="0093027D">
        <w:rPr>
          <w:spacing w:val="-4"/>
          <w:lang w:val="en-GB"/>
        </w:rPr>
        <w:t xml:space="preserve">, had refused to eat their breakfast. He denied his alleged leadership of any disturbances in </w:t>
      </w:r>
      <w:r w:rsidR="0093027D" w:rsidRPr="0093027D">
        <w:rPr>
          <w:spacing w:val="-4"/>
          <w:lang w:val="en-GB"/>
        </w:rPr>
        <w:t xml:space="preserve">the </w:t>
      </w:r>
      <w:r w:rsidRPr="0093027D">
        <w:rPr>
          <w:spacing w:val="-4"/>
          <w:lang w:val="en-GB"/>
        </w:rPr>
        <w:t xml:space="preserve">prison. He does not appear to have been convicted of a violent offence or linked with organised crime (contrast </w:t>
      </w:r>
      <w:r w:rsidRPr="0093027D">
        <w:rPr>
          <w:i/>
          <w:spacing w:val="-4"/>
          <w:lang w:val="en-GB"/>
        </w:rPr>
        <w:t>Horych</w:t>
      </w:r>
      <w:r w:rsidRPr="0093027D">
        <w:rPr>
          <w:spacing w:val="-4"/>
          <w:lang w:val="en-GB"/>
        </w:rPr>
        <w:t xml:space="preserve">, cited above, § 94). </w:t>
      </w:r>
      <w:r w:rsidR="008552AB" w:rsidRPr="0093027D">
        <w:rPr>
          <w:spacing w:val="-4"/>
          <w:lang w:val="en-GB"/>
        </w:rPr>
        <w:t xml:space="preserve">It is true that </w:t>
      </w:r>
      <w:r w:rsidR="0093027D" w:rsidRPr="0093027D">
        <w:rPr>
          <w:spacing w:val="-4"/>
          <w:lang w:val="en-GB"/>
        </w:rPr>
        <w:t xml:space="preserve">the </w:t>
      </w:r>
      <w:r w:rsidR="008552AB" w:rsidRPr="0093027D">
        <w:rPr>
          <w:spacing w:val="-4"/>
          <w:lang w:val="en-GB"/>
        </w:rPr>
        <w:t xml:space="preserve">Government submitted that </w:t>
      </w:r>
      <w:r w:rsidR="0093027D" w:rsidRPr="0093027D">
        <w:rPr>
          <w:spacing w:val="-4"/>
          <w:lang w:val="en-GB"/>
        </w:rPr>
        <w:t xml:space="preserve">the </w:t>
      </w:r>
      <w:r w:rsidR="008552AB" w:rsidRPr="0093027D">
        <w:rPr>
          <w:spacing w:val="-4"/>
          <w:lang w:val="en-GB"/>
        </w:rPr>
        <w:t xml:space="preserve">applicant had </w:t>
      </w:r>
      <w:r w:rsidR="00B05E1A" w:rsidRPr="0093027D">
        <w:rPr>
          <w:spacing w:val="-4"/>
          <w:lang w:val="en-GB"/>
        </w:rPr>
        <w:t xml:space="preserve">received </w:t>
      </w:r>
      <w:r w:rsidR="008552AB" w:rsidRPr="0093027D">
        <w:rPr>
          <w:spacing w:val="-4"/>
          <w:lang w:val="en-GB"/>
        </w:rPr>
        <w:t xml:space="preserve">disciplinary </w:t>
      </w:r>
      <w:r w:rsidR="00B05E1A" w:rsidRPr="0093027D">
        <w:rPr>
          <w:spacing w:val="-4"/>
          <w:lang w:val="en-GB"/>
        </w:rPr>
        <w:t xml:space="preserve">penalties </w:t>
      </w:r>
      <w:r w:rsidR="008552AB" w:rsidRPr="0093027D">
        <w:rPr>
          <w:spacing w:val="-4"/>
          <w:lang w:val="en-GB"/>
        </w:rPr>
        <w:t xml:space="preserve">on many occasions, </w:t>
      </w:r>
      <w:r w:rsidR="00B05E1A" w:rsidRPr="0093027D">
        <w:rPr>
          <w:spacing w:val="-4"/>
          <w:lang w:val="en-GB"/>
        </w:rPr>
        <w:t xml:space="preserve">but </w:t>
      </w:r>
      <w:r w:rsidR="008552AB" w:rsidRPr="0093027D">
        <w:rPr>
          <w:spacing w:val="-4"/>
          <w:lang w:val="en-GB"/>
        </w:rPr>
        <w:t>they failed to submit any evidence in support of th</w:t>
      </w:r>
      <w:r w:rsidR="00B05E1A" w:rsidRPr="0093027D">
        <w:rPr>
          <w:spacing w:val="-4"/>
          <w:lang w:val="en-GB"/>
        </w:rPr>
        <w:t>o</w:t>
      </w:r>
      <w:r w:rsidR="008552AB" w:rsidRPr="0093027D">
        <w:rPr>
          <w:spacing w:val="-4"/>
          <w:lang w:val="en-GB"/>
        </w:rPr>
        <w:t>se allegations.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t>In th</w:t>
      </w:r>
      <w:r w:rsidR="00B05E1A" w:rsidRPr="0093027D">
        <w:rPr>
          <w:lang w:val="en-GB"/>
        </w:rPr>
        <w:t>e</w:t>
      </w:r>
      <w:r w:rsidRPr="0093027D">
        <w:rPr>
          <w:lang w:val="en-GB"/>
        </w:rPr>
        <w:t xml:space="preserve">se circumstances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is not convinced that it was reasonable on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part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authorities to consider that, for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sake of ensuring prison </w:t>
      </w:r>
      <w:r w:rsidRPr="0093027D">
        <w:rPr>
          <w:lang w:val="en-GB"/>
        </w:rPr>
        <w:lastRenderedPageBreak/>
        <w:t xml:space="preserve">security,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should be indiscriminately subjected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full range of measures that were available to them under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dangerous detainee regime.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42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notes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dangerous detainee regime was applied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for a total of </w:t>
      </w:r>
      <w:r w:rsidR="008552AB" w:rsidRPr="0093027D">
        <w:rPr>
          <w:lang w:val="en-GB"/>
        </w:rPr>
        <w:t>almost nine months</w:t>
      </w:r>
      <w:r w:rsidRPr="0093027D">
        <w:rPr>
          <w:lang w:val="en-GB"/>
        </w:rPr>
        <w:t>.</w:t>
      </w:r>
      <w:r w:rsidR="008552AB" w:rsidRPr="0093027D">
        <w:rPr>
          <w:lang w:val="en-GB"/>
        </w:rPr>
        <w:t xml:space="preserve"> </w:t>
      </w:r>
      <w:r w:rsidRPr="0093027D">
        <w:rPr>
          <w:lang w:val="en-GB"/>
        </w:rPr>
        <w:t xml:space="preserve">There is no evidence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in reality benefited from any mental or physical stimulation, with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exception of a daily and solitary walk within </w:t>
      </w:r>
      <w:r w:rsidR="00B310BC" w:rsidRPr="0093027D">
        <w:rPr>
          <w:lang w:val="en-GB"/>
        </w:rPr>
        <w:t>a</w:t>
      </w:r>
      <w:r w:rsidRPr="0093027D">
        <w:rPr>
          <w:lang w:val="en-GB"/>
        </w:rPr>
        <w:t xml:space="preserve"> segregated area.</w:t>
      </w:r>
    </w:p>
    <w:p w:rsidR="0093027D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43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 xml:space="preserve">.  In </w:t>
      </w:r>
      <w:r w:rsidR="0093027D" w:rsidRPr="0093027D">
        <w:rPr>
          <w:lang w:val="en-GB"/>
        </w:rPr>
        <w:t xml:space="preserve">the </w:t>
      </w:r>
      <w:r w:rsidRPr="0093027D">
        <w:rPr>
          <w:i/>
          <w:lang w:val="en-GB"/>
        </w:rPr>
        <w:t>Piechowicz</w:t>
      </w:r>
      <w:r w:rsidRPr="0093027D">
        <w:rPr>
          <w:lang w:val="en-GB"/>
        </w:rPr>
        <w:t xml:space="preserve"> </w:t>
      </w:r>
      <w:r w:rsidR="00216D85" w:rsidRPr="0093027D">
        <w:rPr>
          <w:lang w:val="en-GB"/>
        </w:rPr>
        <w:t xml:space="preserve">case </w:t>
      </w:r>
      <w:r w:rsidR="00B05E1A" w:rsidRPr="0093027D">
        <w:rPr>
          <w:lang w:val="en-GB"/>
        </w:rPr>
        <w:t xml:space="preserve">(cited above),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did not accept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continued, routine and indiscriminate application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full range of measures that w</w:t>
      </w:r>
      <w:r w:rsidR="00B310BC" w:rsidRPr="0093027D">
        <w:rPr>
          <w:lang w:val="en-GB"/>
        </w:rPr>
        <w:t>ere</w:t>
      </w:r>
      <w:r w:rsidRPr="0093027D">
        <w:rPr>
          <w:lang w:val="en-GB"/>
        </w:rPr>
        <w:t xml:space="preserve"> available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authorities under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dangerous detainee regime had been necessary in order to maintain prison security, or that their application was compatible with Article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Convention (</w:t>
      </w:r>
      <w:r w:rsidR="00B310BC" w:rsidRPr="0093027D">
        <w:rPr>
          <w:lang w:val="en-GB"/>
        </w:rPr>
        <w:t xml:space="preserve">ibid., </w:t>
      </w:r>
      <w:r w:rsidRPr="0093027D">
        <w:rPr>
          <w:lang w:val="en-GB"/>
        </w:rPr>
        <w:t xml:space="preserve">§ 170). </w:t>
      </w:r>
      <w:r w:rsidR="00B310BC" w:rsidRPr="0093027D">
        <w:rPr>
          <w:lang w:val="en-GB"/>
        </w:rPr>
        <w:t>I</w:t>
      </w:r>
      <w:r w:rsidRPr="0093027D">
        <w:rPr>
          <w:lang w:val="en-GB"/>
        </w:rPr>
        <w:t xml:space="preserve">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present case</w:t>
      </w:r>
      <w:r w:rsidR="00B310BC" w:rsidRPr="0093027D">
        <w:rPr>
          <w:lang w:val="en-GB"/>
        </w:rPr>
        <w:t xml:space="preserve"> too</w:t>
      </w:r>
      <w:r w:rsidRPr="0093027D">
        <w:rPr>
          <w:lang w:val="en-GB"/>
        </w:rPr>
        <w:t xml:space="preserve">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is not convinced that shackling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 was necessary on each and every occasion (</w:t>
      </w:r>
      <w:r w:rsidR="00122238" w:rsidRPr="0093027D">
        <w:rPr>
          <w:lang w:val="en-GB"/>
        </w:rPr>
        <w:t>ibid.</w:t>
      </w:r>
      <w:r w:rsidR="00FE41BE" w:rsidRPr="0093027D">
        <w:rPr>
          <w:lang w:val="en-GB"/>
        </w:rPr>
        <w:t>, §</w:t>
      </w:r>
      <w:r w:rsidRPr="0093027D">
        <w:rPr>
          <w:lang w:val="en-GB"/>
        </w:rPr>
        <w:t xml:space="preserve"> 174).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44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has even more misgivings with regard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full body search to which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was likewise subjected daily, or even several times a day, whenever he left or entered his cell. Strip searches were carried out as a matter of routine and were not linked to any specific security needs, or to any specific suspicion concerning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>s conduct.</w:t>
      </w:r>
    </w:p>
    <w:p w:rsidR="00A80A96" w:rsidRPr="0093027D" w:rsidRDefault="0093027D" w:rsidP="0093027D">
      <w:pPr>
        <w:pStyle w:val="ECHRPara"/>
        <w:rPr>
          <w:lang w:val="en-GB"/>
        </w:rPr>
      </w:pPr>
      <w:r w:rsidRPr="0093027D">
        <w:rPr>
          <w:lang w:val="en-GB"/>
        </w:rPr>
        <w:t xml:space="preserve">The </w:t>
      </w:r>
      <w:r w:rsidR="00A80A96" w:rsidRPr="0093027D">
        <w:rPr>
          <w:lang w:val="en-GB"/>
        </w:rPr>
        <w:t xml:space="preserve">Court has already stated in </w:t>
      </w:r>
      <w:r w:rsidR="00A80A96" w:rsidRPr="0093027D">
        <w:rPr>
          <w:i/>
          <w:lang w:val="en-GB"/>
        </w:rPr>
        <w:t xml:space="preserve">Piechowicz </w:t>
      </w:r>
      <w:r w:rsidR="00B05E1A" w:rsidRPr="0093027D">
        <w:rPr>
          <w:lang w:val="en-GB"/>
        </w:rPr>
        <w:t>(cited above)</w:t>
      </w:r>
      <w:r w:rsidR="00A80A96" w:rsidRPr="0093027D">
        <w:rPr>
          <w:lang w:val="en-GB"/>
        </w:rPr>
        <w:t xml:space="preserve"> that while strip searches might be necessary to ensure prison security or to prevent disorder or crime, it was not persuaded by </w:t>
      </w:r>
      <w:r w:rsidRPr="0093027D">
        <w:rPr>
          <w:lang w:val="en-GB"/>
        </w:rPr>
        <w:t xml:space="preserve">the </w:t>
      </w:r>
      <w:r w:rsidR="00A80A96" w:rsidRPr="0093027D">
        <w:rPr>
          <w:lang w:val="en-GB"/>
        </w:rPr>
        <w:t>Government</w:t>
      </w:r>
      <w:r w:rsidRPr="0093027D">
        <w:rPr>
          <w:lang w:val="en-GB"/>
        </w:rPr>
        <w:t>’</w:t>
      </w:r>
      <w:r w:rsidR="00A80A96" w:rsidRPr="0093027D">
        <w:rPr>
          <w:lang w:val="en-GB"/>
        </w:rPr>
        <w:t xml:space="preserve">s argument that such systematic, intrusive and exceptionally embarrassing checks performed daily, or even several times a day, were necessary to ensure safety in </w:t>
      </w:r>
      <w:r w:rsidR="00B310BC" w:rsidRPr="0093027D">
        <w:rPr>
          <w:lang w:val="en-GB"/>
        </w:rPr>
        <w:t xml:space="preserve">a </w:t>
      </w:r>
      <w:r w:rsidR="00A80A96" w:rsidRPr="0093027D">
        <w:rPr>
          <w:lang w:val="en-GB"/>
        </w:rPr>
        <w:t>prison (</w:t>
      </w:r>
      <w:r w:rsidR="00B05E1A" w:rsidRPr="0093027D">
        <w:rPr>
          <w:lang w:val="en-GB"/>
        </w:rPr>
        <w:t>ibid.,</w:t>
      </w:r>
      <w:r w:rsidR="00A80A96" w:rsidRPr="0093027D">
        <w:rPr>
          <w:lang w:val="en-GB"/>
        </w:rPr>
        <w:t xml:space="preserve"> § 176).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45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 xml:space="preserve">.  Given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 was already being subjected to several other strict surveillance measures</w:t>
      </w:r>
      <w:r w:rsidR="00B310BC" w:rsidRPr="0093027D">
        <w:rPr>
          <w:lang w:val="en-GB"/>
        </w:rPr>
        <w:t>,</w:t>
      </w:r>
      <w:r w:rsidRPr="0093027D">
        <w:rPr>
          <w:lang w:val="en-GB"/>
        </w:rPr>
        <w:t xml:space="preserve"> and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authorities did not rely on any specific or convincing security requirements,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considers 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practice of daily strip searches applied to him for almost </w:t>
      </w:r>
      <w:r w:rsidR="008552AB" w:rsidRPr="0093027D">
        <w:rPr>
          <w:lang w:val="en-GB"/>
        </w:rPr>
        <w:t>nine</w:t>
      </w:r>
      <w:r w:rsidRPr="0093027D">
        <w:rPr>
          <w:lang w:val="en-GB"/>
        </w:rPr>
        <w:t xml:space="preserve"> months must have caused him feelings of inferiority, anguish and accumulated distress</w:t>
      </w:r>
      <w:r w:rsidR="002A1923" w:rsidRPr="0093027D">
        <w:rPr>
          <w:lang w:val="en-GB"/>
        </w:rPr>
        <w:t>,</w:t>
      </w:r>
      <w:r w:rsidRPr="0093027D">
        <w:rPr>
          <w:lang w:val="en-GB"/>
        </w:rPr>
        <w:t xml:space="preserve"> which went beyond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unavoidable suffering and humiliation involved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execution of his prison sentence (</w:t>
      </w:r>
      <w:r w:rsidR="0093027D" w:rsidRPr="0093027D">
        <w:rPr>
          <w:lang w:val="en-GB"/>
        </w:rPr>
        <w:t xml:space="preserve">see </w:t>
      </w:r>
      <w:r w:rsidRPr="0093027D">
        <w:rPr>
          <w:i/>
          <w:lang w:val="en-GB"/>
        </w:rPr>
        <w:t>Horych</w:t>
      </w:r>
      <w:r w:rsidRPr="0093027D">
        <w:rPr>
          <w:lang w:val="en-GB"/>
        </w:rPr>
        <w:t xml:space="preserve">, cited above, § 101, and </w:t>
      </w:r>
      <w:r w:rsidRPr="0093027D">
        <w:rPr>
          <w:i/>
          <w:lang w:val="en-GB"/>
        </w:rPr>
        <w:t>Piechowicz</w:t>
      </w:r>
      <w:r w:rsidRPr="0093027D">
        <w:rPr>
          <w:lang w:val="en-GB"/>
        </w:rPr>
        <w:t>, cited above, §§ 175 and 176).</w:t>
      </w:r>
    </w:p>
    <w:p w:rsidR="0093027D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46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 xml:space="preserve">.  Lastly,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notes that in extending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regime </w:t>
      </w:r>
      <w:r w:rsidR="00666046" w:rsidRPr="0093027D">
        <w:rPr>
          <w:lang w:val="en-GB"/>
        </w:rPr>
        <w:t xml:space="preserve">in respect of </w:t>
      </w:r>
      <w:r w:rsidR="0093027D" w:rsidRPr="0093027D">
        <w:rPr>
          <w:lang w:val="en-GB"/>
        </w:rPr>
        <w:t xml:space="preserve">the </w:t>
      </w:r>
      <w:r w:rsidR="00666046" w:rsidRPr="0093027D">
        <w:rPr>
          <w:lang w:val="en-GB"/>
        </w:rPr>
        <w:t xml:space="preserve">applicant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commission gave no </w:t>
      </w:r>
      <w:r w:rsidR="00666046" w:rsidRPr="0093027D">
        <w:rPr>
          <w:lang w:val="en-GB"/>
        </w:rPr>
        <w:t xml:space="preserve">new </w:t>
      </w:r>
      <w:r w:rsidRPr="0093027D">
        <w:rPr>
          <w:lang w:val="en-GB"/>
        </w:rPr>
        <w:t>reason</w:t>
      </w:r>
      <w:r w:rsidR="00437C81" w:rsidRPr="0093027D">
        <w:rPr>
          <w:lang w:val="en-GB"/>
        </w:rPr>
        <w:t>s</w:t>
      </w:r>
      <w:r w:rsidR="00666046" w:rsidRPr="0093027D">
        <w:rPr>
          <w:lang w:val="en-GB"/>
        </w:rPr>
        <w:t xml:space="preserve"> for its decision</w:t>
      </w:r>
      <w:r w:rsidR="00B310BC" w:rsidRPr="0093027D">
        <w:rPr>
          <w:lang w:val="en-GB"/>
        </w:rPr>
        <w:t>,</w:t>
      </w:r>
      <w:r w:rsidRPr="0093027D">
        <w:rPr>
          <w:lang w:val="en-GB"/>
        </w:rPr>
        <w:t xml:space="preserve"> </w:t>
      </w:r>
      <w:r w:rsidR="00666046" w:rsidRPr="0093027D">
        <w:rPr>
          <w:lang w:val="en-GB"/>
        </w:rPr>
        <w:t xml:space="preserve">referring </w:t>
      </w:r>
      <w:r w:rsidR="0093027D" w:rsidRPr="0093027D">
        <w:rPr>
          <w:lang w:val="en-GB"/>
        </w:rPr>
        <w:t xml:space="preserve">the </w:t>
      </w:r>
      <w:r w:rsidR="006F1787" w:rsidRPr="0093027D">
        <w:rPr>
          <w:lang w:val="en-GB"/>
        </w:rPr>
        <w:t>reason</w:t>
      </w:r>
      <w:r w:rsidR="00122238" w:rsidRPr="0093027D">
        <w:rPr>
          <w:lang w:val="en-GB"/>
        </w:rPr>
        <w:t>s</w:t>
      </w:r>
      <w:r w:rsidR="006F1787" w:rsidRPr="0093027D">
        <w:rPr>
          <w:lang w:val="en-GB"/>
        </w:rPr>
        <w:t xml:space="preserve"> </w:t>
      </w:r>
      <w:r w:rsidR="00666046" w:rsidRPr="0093027D">
        <w:rPr>
          <w:lang w:val="en-GB"/>
        </w:rPr>
        <w:t xml:space="preserve">originally </w:t>
      </w:r>
      <w:r w:rsidRPr="0093027D">
        <w:rPr>
          <w:lang w:val="en-GB"/>
        </w:rPr>
        <w:t xml:space="preserve">given </w:t>
      </w:r>
      <w:r w:rsidR="008552AB" w:rsidRPr="0093027D">
        <w:rPr>
          <w:lang w:val="en-GB"/>
        </w:rPr>
        <w:t>in previous decisions</w:t>
      </w:r>
      <w:r w:rsidRPr="0093027D">
        <w:rPr>
          <w:lang w:val="en-GB"/>
        </w:rPr>
        <w:t xml:space="preserve">.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</w:t>
      </w:r>
      <w:r w:rsidR="00666046" w:rsidRPr="0093027D">
        <w:rPr>
          <w:lang w:val="en-GB"/>
        </w:rPr>
        <w:t>found</w:t>
      </w:r>
      <w:r w:rsidRPr="0093027D">
        <w:rPr>
          <w:lang w:val="en-GB"/>
        </w:rPr>
        <w:t xml:space="preserve"> in </w:t>
      </w:r>
      <w:r w:rsidRPr="0093027D">
        <w:rPr>
          <w:i/>
          <w:lang w:val="en-GB"/>
        </w:rPr>
        <w:t>Piechowicz</w:t>
      </w:r>
      <w:r w:rsidRPr="0093027D">
        <w:rPr>
          <w:lang w:val="en-GB"/>
        </w:rPr>
        <w:t xml:space="preserve"> </w:t>
      </w:r>
      <w:r w:rsidR="00B05E1A" w:rsidRPr="0093027D">
        <w:rPr>
          <w:lang w:val="en-GB"/>
        </w:rPr>
        <w:t xml:space="preserve">(cited above) </w:t>
      </w:r>
      <w:r w:rsidRPr="0093027D">
        <w:rPr>
          <w:lang w:val="en-GB"/>
        </w:rPr>
        <w:t xml:space="preserve">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authorities, in extending </w:t>
      </w:r>
      <w:r w:rsidR="00666046" w:rsidRPr="0093027D">
        <w:rPr>
          <w:lang w:val="en-GB"/>
        </w:rPr>
        <w:t xml:space="preserve">such a </w:t>
      </w:r>
      <w:r w:rsidRPr="0093027D">
        <w:rPr>
          <w:lang w:val="en-GB"/>
        </w:rPr>
        <w:t xml:space="preserve">regime, were not in fact obliged to consider any changes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 xml:space="preserve">s personal situation and, in particular,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combined effects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continued application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impugned measures (</w:t>
      </w:r>
      <w:r w:rsidR="0093027D" w:rsidRPr="0093027D">
        <w:rPr>
          <w:lang w:val="en-GB"/>
        </w:rPr>
        <w:t xml:space="preserve">see </w:t>
      </w:r>
      <w:r w:rsidRPr="0093027D">
        <w:rPr>
          <w:i/>
          <w:lang w:val="en-GB"/>
        </w:rPr>
        <w:t>Piechowicz</w:t>
      </w:r>
      <w:r w:rsidRPr="0093027D">
        <w:rPr>
          <w:lang w:val="en-GB"/>
        </w:rPr>
        <w:t>, cited above, § 177).</w:t>
      </w:r>
    </w:p>
    <w:p w:rsidR="00A80A96" w:rsidRPr="0093027D" w:rsidRDefault="0093027D" w:rsidP="0093027D">
      <w:pPr>
        <w:pStyle w:val="ECHRPara"/>
        <w:ind w:firstLine="0"/>
        <w:rPr>
          <w:lang w:val="en-GB"/>
        </w:rPr>
      </w:pPr>
      <w:r w:rsidRPr="0093027D">
        <w:rPr>
          <w:lang w:val="en-GB"/>
        </w:rPr>
        <w:t xml:space="preserve">The </w:t>
      </w:r>
      <w:r w:rsidR="00EB5F6D" w:rsidRPr="0093027D">
        <w:rPr>
          <w:lang w:val="en-GB"/>
        </w:rPr>
        <w:t xml:space="preserve">Court considers that also in </w:t>
      </w:r>
      <w:r w:rsidRPr="0093027D">
        <w:rPr>
          <w:lang w:val="en-GB"/>
        </w:rPr>
        <w:t xml:space="preserve">the </w:t>
      </w:r>
      <w:r w:rsidR="00EB5F6D" w:rsidRPr="0093027D">
        <w:rPr>
          <w:lang w:val="en-GB"/>
        </w:rPr>
        <w:t>instant</w:t>
      </w:r>
      <w:r w:rsidR="00A80A96" w:rsidRPr="0093027D">
        <w:rPr>
          <w:lang w:val="en-GB"/>
        </w:rPr>
        <w:t xml:space="preserve"> case</w:t>
      </w:r>
      <w:r w:rsidR="00EB5F6D" w:rsidRPr="0093027D">
        <w:rPr>
          <w:lang w:val="en-GB"/>
        </w:rPr>
        <w:t xml:space="preserve"> </w:t>
      </w:r>
      <w:r w:rsidRPr="0093027D">
        <w:rPr>
          <w:lang w:val="en-GB"/>
        </w:rPr>
        <w:t xml:space="preserve">the </w:t>
      </w:r>
      <w:r w:rsidR="00EB5F6D" w:rsidRPr="0093027D">
        <w:rPr>
          <w:lang w:val="en-GB"/>
        </w:rPr>
        <w:t xml:space="preserve">authorities failed to sufficiently justify </w:t>
      </w:r>
      <w:r w:rsidRPr="0093027D">
        <w:rPr>
          <w:lang w:val="en-GB"/>
        </w:rPr>
        <w:t xml:space="preserve">the </w:t>
      </w:r>
      <w:r w:rsidR="00EB5F6D" w:rsidRPr="0093027D">
        <w:rPr>
          <w:lang w:val="en-GB"/>
        </w:rPr>
        <w:t xml:space="preserve">extension of </w:t>
      </w:r>
      <w:r w:rsidRPr="0093027D">
        <w:rPr>
          <w:lang w:val="en-GB"/>
        </w:rPr>
        <w:t xml:space="preserve">the </w:t>
      </w:r>
      <w:r w:rsidR="00EB5F6D" w:rsidRPr="0093027D">
        <w:rPr>
          <w:lang w:val="en-GB"/>
        </w:rPr>
        <w:t xml:space="preserve">regime and that </w:t>
      </w:r>
      <w:r w:rsidRPr="0093027D">
        <w:rPr>
          <w:lang w:val="en-GB"/>
        </w:rPr>
        <w:t xml:space="preserve">the </w:t>
      </w:r>
      <w:r w:rsidR="00EB5F6D" w:rsidRPr="0093027D">
        <w:rPr>
          <w:lang w:val="en-GB"/>
        </w:rPr>
        <w:t xml:space="preserve">procedure for review of </w:t>
      </w:r>
      <w:r w:rsidRPr="0093027D">
        <w:rPr>
          <w:lang w:val="en-GB"/>
        </w:rPr>
        <w:t xml:space="preserve">the </w:t>
      </w:r>
      <w:r w:rsidR="00EB5F6D" w:rsidRPr="0093027D">
        <w:rPr>
          <w:lang w:val="en-GB"/>
        </w:rPr>
        <w:t>applicant</w:t>
      </w:r>
      <w:r w:rsidRPr="0093027D">
        <w:rPr>
          <w:lang w:val="en-GB"/>
        </w:rPr>
        <w:t>’</w:t>
      </w:r>
      <w:r w:rsidR="00EB5F6D" w:rsidRPr="0093027D">
        <w:rPr>
          <w:lang w:val="en-GB"/>
        </w:rPr>
        <w:t xml:space="preserve">s dangerous detainee status was a </w:t>
      </w:r>
      <w:r w:rsidR="00A80A96" w:rsidRPr="0093027D">
        <w:t xml:space="preserve">pure formality, </w:t>
      </w:r>
      <w:r w:rsidR="00666046" w:rsidRPr="0093027D">
        <w:t xml:space="preserve">being </w:t>
      </w:r>
      <w:r w:rsidR="00A80A96" w:rsidRPr="0093027D">
        <w:t xml:space="preserve">limited to a repetition of </w:t>
      </w:r>
      <w:r w:rsidRPr="0093027D">
        <w:t xml:space="preserve">the </w:t>
      </w:r>
      <w:r w:rsidR="00A80A96" w:rsidRPr="0093027D">
        <w:t>same grounds in successive decision</w:t>
      </w:r>
      <w:r w:rsidR="00666046" w:rsidRPr="0093027D">
        <w:t>s</w:t>
      </w:r>
      <w:r w:rsidR="00A80A96" w:rsidRPr="0093027D">
        <w:rPr>
          <w:lang w:val="en-GB"/>
        </w:rPr>
        <w:t>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lastRenderedPageBreak/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47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 xml:space="preserve">.  In conclusion, assessing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facts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case as a whole and considering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cumulative effects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dangerous detainee regime on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</w:t>
      </w:r>
      <w:r w:rsidR="006F1787" w:rsidRPr="0093027D">
        <w:rPr>
          <w:lang w:val="en-GB"/>
        </w:rPr>
        <w:t xml:space="preserve">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finds that </w:t>
      </w:r>
      <w:r w:rsidR="0093027D" w:rsidRPr="0093027D">
        <w:rPr>
          <w:lang w:val="en-GB"/>
        </w:rPr>
        <w:t xml:space="preserve">the </w:t>
      </w:r>
      <w:r w:rsidR="00AD0166" w:rsidRPr="0093027D">
        <w:rPr>
          <w:lang w:val="en-GB"/>
        </w:rPr>
        <w:t xml:space="preserve">authorities did not provide sufficient and relevant reasons which could justify, in </w:t>
      </w:r>
      <w:r w:rsidR="0093027D" w:rsidRPr="0093027D">
        <w:rPr>
          <w:lang w:val="en-GB"/>
        </w:rPr>
        <w:t xml:space="preserve">the </w:t>
      </w:r>
      <w:r w:rsidR="00AD0166" w:rsidRPr="0093027D">
        <w:rPr>
          <w:lang w:val="en-GB"/>
        </w:rPr>
        <w:t xml:space="preserve">circumstances of </w:t>
      </w:r>
      <w:r w:rsidR="0093027D" w:rsidRPr="0093027D">
        <w:rPr>
          <w:lang w:val="en-GB"/>
        </w:rPr>
        <w:t xml:space="preserve">the </w:t>
      </w:r>
      <w:r w:rsidR="00AD0166" w:rsidRPr="0093027D">
        <w:rPr>
          <w:lang w:val="en-GB"/>
        </w:rPr>
        <w:t xml:space="preserve">case,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severity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measures taken</w:t>
      </w:r>
      <w:r w:rsidR="00AD0166" w:rsidRPr="0093027D">
        <w:rPr>
          <w:lang w:val="en-GB"/>
        </w:rPr>
        <w:t xml:space="preserve">. In particular </w:t>
      </w:r>
      <w:r w:rsidR="0093027D" w:rsidRPr="0093027D">
        <w:rPr>
          <w:lang w:val="en-GB"/>
        </w:rPr>
        <w:t xml:space="preserve">the </w:t>
      </w:r>
      <w:r w:rsidR="00AD0166" w:rsidRPr="0093027D">
        <w:rPr>
          <w:lang w:val="en-GB"/>
        </w:rPr>
        <w:t xml:space="preserve">authorities failed to show that </w:t>
      </w:r>
      <w:r w:rsidR="0093027D" w:rsidRPr="0093027D">
        <w:rPr>
          <w:lang w:val="en-GB"/>
        </w:rPr>
        <w:t xml:space="preserve">the </w:t>
      </w:r>
      <w:r w:rsidR="00AD0166" w:rsidRPr="0093027D">
        <w:rPr>
          <w:lang w:val="en-GB"/>
        </w:rPr>
        <w:t xml:space="preserve">impugned measures were </w:t>
      </w:r>
      <w:r w:rsidRPr="0093027D">
        <w:rPr>
          <w:lang w:val="en-GB"/>
        </w:rPr>
        <w:t xml:space="preserve">necessary in their entirety to attain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legitimate aim </w:t>
      </w:r>
      <w:r w:rsidR="00AD0166" w:rsidRPr="0093027D">
        <w:rPr>
          <w:lang w:val="en-GB"/>
        </w:rPr>
        <w:t>of ensuring prison security</w:t>
      </w:r>
      <w:r w:rsidRPr="0093027D">
        <w:rPr>
          <w:lang w:val="en-GB"/>
        </w:rPr>
        <w:t>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48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51184D" w:rsidRPr="0093027D">
        <w:rPr>
          <w:lang w:val="en-GB"/>
        </w:rPr>
        <w:t xml:space="preserve">There has accordingly been a violation of Article 3 of </w:t>
      </w:r>
      <w:r w:rsidR="0093027D" w:rsidRPr="0093027D">
        <w:rPr>
          <w:lang w:val="en-GB"/>
        </w:rPr>
        <w:t xml:space="preserve">the </w:t>
      </w:r>
      <w:r w:rsidR="0051184D" w:rsidRPr="0093027D">
        <w:rPr>
          <w:lang w:val="en-GB"/>
        </w:rPr>
        <w:t xml:space="preserve">Convention. </w:t>
      </w:r>
      <w:r w:rsidR="00F4054D" w:rsidRPr="0093027D">
        <w:rPr>
          <w:lang w:val="en-GB"/>
        </w:rPr>
        <w:t xml:space="preserve">In consequence, and particularly in </w:t>
      </w:r>
      <w:r w:rsidR="0093027D" w:rsidRPr="0093027D">
        <w:rPr>
          <w:lang w:val="en-GB"/>
        </w:rPr>
        <w:t xml:space="preserve">the </w:t>
      </w:r>
      <w:r w:rsidR="00F4054D" w:rsidRPr="0093027D">
        <w:rPr>
          <w:lang w:val="en-GB"/>
        </w:rPr>
        <w:t xml:space="preserve">light of </w:t>
      </w:r>
      <w:r w:rsidR="0093027D" w:rsidRPr="0093027D">
        <w:rPr>
          <w:lang w:val="en-GB"/>
        </w:rPr>
        <w:t xml:space="preserve">the </w:t>
      </w:r>
      <w:r w:rsidR="00F4054D" w:rsidRPr="0093027D">
        <w:rPr>
          <w:lang w:val="en-GB"/>
        </w:rPr>
        <w:t>findings in paragraph 4</w:t>
      </w:r>
      <w:r w:rsidR="00AD0166" w:rsidRPr="0093027D">
        <w:rPr>
          <w:lang w:val="en-GB"/>
        </w:rPr>
        <w:t>6</w:t>
      </w:r>
      <w:r w:rsidR="00F4054D" w:rsidRPr="0093027D">
        <w:rPr>
          <w:lang w:val="en-GB"/>
        </w:rPr>
        <w:t xml:space="preserve"> above, </w:t>
      </w:r>
      <w:r w:rsidR="0093027D" w:rsidRPr="0093027D">
        <w:rPr>
          <w:lang w:val="en-GB"/>
        </w:rPr>
        <w:t xml:space="preserve">the </w:t>
      </w:r>
      <w:r w:rsidR="00F4054D" w:rsidRPr="0093027D">
        <w:rPr>
          <w:lang w:val="en-GB"/>
        </w:rPr>
        <w:t>Government</w:t>
      </w:r>
      <w:r w:rsidR="0093027D" w:rsidRPr="0093027D">
        <w:rPr>
          <w:lang w:val="en-GB"/>
        </w:rPr>
        <w:t>’</w:t>
      </w:r>
      <w:r w:rsidR="00F4054D" w:rsidRPr="0093027D">
        <w:rPr>
          <w:lang w:val="en-GB"/>
        </w:rPr>
        <w:t>s preliminary objection based on non</w:t>
      </w:r>
      <w:r w:rsidR="00C60661" w:rsidRPr="0093027D">
        <w:rPr>
          <w:lang w:val="en-GB"/>
        </w:rPr>
        <w:noBreakHyphen/>
      </w:r>
      <w:r w:rsidR="00F4054D" w:rsidRPr="0093027D">
        <w:rPr>
          <w:lang w:val="en-GB"/>
        </w:rPr>
        <w:t>exhaustion of domestic remedies (</w:t>
      </w:r>
      <w:r w:rsidR="0093027D" w:rsidRPr="0093027D">
        <w:rPr>
          <w:lang w:val="en-GB"/>
        </w:rPr>
        <w:t xml:space="preserve">see </w:t>
      </w:r>
      <w:r w:rsidR="00F4054D" w:rsidRPr="0093027D">
        <w:rPr>
          <w:lang w:val="en-GB"/>
        </w:rPr>
        <w:t xml:space="preserve">paragraph </w:t>
      </w:r>
      <w:r w:rsidR="0051184D" w:rsidRPr="0093027D">
        <w:rPr>
          <w:lang w:val="en-GB"/>
        </w:rPr>
        <w:t>27</w:t>
      </w:r>
      <w:r w:rsidR="00F4054D" w:rsidRPr="0093027D">
        <w:rPr>
          <w:lang w:val="en-GB"/>
        </w:rPr>
        <w:t xml:space="preserve"> above) must be rejected</w:t>
      </w:r>
      <w:r w:rsidRPr="0093027D">
        <w:rPr>
          <w:lang w:val="en-GB"/>
        </w:rPr>
        <w:t>.</w:t>
      </w:r>
    </w:p>
    <w:p w:rsidR="00A80A96" w:rsidRPr="0093027D" w:rsidRDefault="00A80A96" w:rsidP="0093027D">
      <w:pPr>
        <w:pStyle w:val="ECHRHeading1"/>
        <w:rPr>
          <w:lang w:val="en-GB"/>
        </w:rPr>
      </w:pPr>
      <w:r w:rsidRPr="0093027D">
        <w:rPr>
          <w:lang w:val="en-GB"/>
        </w:rPr>
        <w:t>II.</w:t>
      </w:r>
      <w:r w:rsidR="004930F2" w:rsidRPr="0093027D">
        <w:rPr>
          <w:lang w:val="en-GB"/>
        </w:rPr>
        <w:t> </w:t>
      </w:r>
      <w:r w:rsidRPr="0093027D">
        <w:rPr>
          <w:lang w:val="en-GB"/>
        </w:rPr>
        <w:t xml:space="preserve"> OTHER ALLEGED VIOLATIONS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CONVENTION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49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applicant complained of a violation of Articles 6 and 13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Convention. He complained about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manner in which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penitentiary commission had applied and extended </w:t>
      </w:r>
      <w:r w:rsidR="0093027D" w:rsidRPr="0093027D">
        <w:rPr>
          <w:lang w:val="en-GB"/>
        </w:rPr>
        <w:t xml:space="preserve">the </w:t>
      </w:r>
      <w:r w:rsidR="0008090C" w:rsidRPr="0093027D">
        <w:rPr>
          <w:lang w:val="en-GB"/>
        </w:rPr>
        <w:t xml:space="preserve">dangerous detainee </w:t>
      </w:r>
      <w:r w:rsidRPr="0093027D">
        <w:rPr>
          <w:lang w:val="en-GB"/>
        </w:rPr>
        <w:t xml:space="preserve">regime, and alleged </w:t>
      </w:r>
      <w:r w:rsidR="006F1787" w:rsidRPr="0093027D">
        <w:rPr>
          <w:lang w:val="en-GB"/>
        </w:rPr>
        <w:t xml:space="preserve">that </w:t>
      </w:r>
      <w:r w:rsidRPr="0093027D">
        <w:rPr>
          <w:lang w:val="en-GB"/>
        </w:rPr>
        <w:t xml:space="preserve">his appeals against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commission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>s decisions</w:t>
      </w:r>
      <w:r w:rsidR="006F1787" w:rsidRPr="0093027D">
        <w:rPr>
          <w:lang w:val="en-GB"/>
        </w:rPr>
        <w:t xml:space="preserve"> had been ineffective</w:t>
      </w:r>
      <w:r w:rsidRPr="0093027D">
        <w:rPr>
          <w:lang w:val="en-GB"/>
        </w:rPr>
        <w:t>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50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Government contested those arguments.</w:t>
      </w:r>
    </w:p>
    <w:p w:rsidR="00A80A96" w:rsidRPr="0093027D" w:rsidRDefault="00A80A96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51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notes that this complaint is linked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one examined above and must therefore likewise be declared admissible.</w:t>
      </w:r>
    </w:p>
    <w:p w:rsidR="00A80A96" w:rsidRPr="0093027D" w:rsidRDefault="00A80A96" w:rsidP="0093027D">
      <w:pPr>
        <w:pStyle w:val="ECHRPara"/>
        <w:rPr>
          <w:spacing w:val="-4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52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 xml:space="preserve">Court observes that at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 xml:space="preserve">heart of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>applicant</w:t>
      </w:r>
      <w:r w:rsidR="0093027D" w:rsidRPr="0093027D">
        <w:rPr>
          <w:spacing w:val="-4"/>
        </w:rPr>
        <w:t>’</w:t>
      </w:r>
      <w:r w:rsidRPr="0093027D">
        <w:rPr>
          <w:spacing w:val="-4"/>
        </w:rPr>
        <w:t xml:space="preserve">s complaint under Article 3 of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 xml:space="preserve">Convention lies not only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 xml:space="preserve">prolonged imposition of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>dangerous detainee regime</w:t>
      </w:r>
      <w:r w:rsidR="002A1923" w:rsidRPr="0093027D">
        <w:rPr>
          <w:spacing w:val="-4"/>
        </w:rPr>
        <w:t>,</w:t>
      </w:r>
      <w:r w:rsidRPr="0093027D">
        <w:rPr>
          <w:spacing w:val="-4"/>
        </w:rPr>
        <w:t xml:space="preserve"> but also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>procedure for reviewing his status (</w:t>
      </w:r>
      <w:r w:rsidR="0093027D" w:rsidRPr="0093027D">
        <w:rPr>
          <w:spacing w:val="-4"/>
        </w:rPr>
        <w:t xml:space="preserve">see </w:t>
      </w:r>
      <w:r w:rsidRPr="0093027D">
        <w:rPr>
          <w:spacing w:val="-4"/>
          <w:lang w:val="en-GB"/>
        </w:rPr>
        <w:t>paragraph </w:t>
      </w:r>
      <w:r w:rsidR="00AD0166" w:rsidRPr="0093027D">
        <w:rPr>
          <w:spacing w:val="-4"/>
          <w:lang w:val="en-GB"/>
        </w:rPr>
        <w:t>46</w:t>
      </w:r>
      <w:r w:rsidRPr="0093027D">
        <w:rPr>
          <w:spacing w:val="-4"/>
          <w:lang w:val="en-GB"/>
        </w:rPr>
        <w:t xml:space="preserve"> above)</w:t>
      </w:r>
      <w:r w:rsidRPr="0093027D">
        <w:rPr>
          <w:spacing w:val="-4"/>
        </w:rPr>
        <w:t xml:space="preserve">. These issues have been examined and have resulted in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>finding of a violation of that provision (</w:t>
      </w:r>
      <w:r w:rsidR="0093027D" w:rsidRPr="0093027D">
        <w:rPr>
          <w:spacing w:val="-4"/>
        </w:rPr>
        <w:t xml:space="preserve">see </w:t>
      </w:r>
      <w:r w:rsidRPr="0093027D">
        <w:rPr>
          <w:spacing w:val="-4"/>
          <w:lang w:val="en-GB"/>
        </w:rPr>
        <w:t>paragraph</w:t>
      </w:r>
      <w:r w:rsidR="00AD0166" w:rsidRPr="0093027D">
        <w:rPr>
          <w:spacing w:val="-4"/>
          <w:lang w:val="en-GB"/>
        </w:rPr>
        <w:t>s</w:t>
      </w:r>
      <w:r w:rsidRPr="0093027D">
        <w:rPr>
          <w:spacing w:val="-4"/>
          <w:lang w:val="en-GB"/>
        </w:rPr>
        <w:t> </w:t>
      </w:r>
      <w:r w:rsidR="00BD2806" w:rsidRPr="0093027D">
        <w:rPr>
          <w:spacing w:val="-4"/>
          <w:lang w:val="en-GB"/>
        </w:rPr>
        <w:t>4</w:t>
      </w:r>
      <w:r w:rsidR="00AD0166" w:rsidRPr="0093027D">
        <w:rPr>
          <w:spacing w:val="-4"/>
          <w:lang w:val="en-GB"/>
        </w:rPr>
        <w:t>6-47</w:t>
      </w:r>
      <w:r w:rsidRPr="0093027D">
        <w:rPr>
          <w:spacing w:val="-4"/>
          <w:lang w:val="en-GB"/>
        </w:rPr>
        <w:t xml:space="preserve"> above). </w:t>
      </w:r>
      <w:r w:rsidRPr="0093027D">
        <w:rPr>
          <w:spacing w:val="-4"/>
        </w:rPr>
        <w:t xml:space="preserve">In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 xml:space="preserve">circumstances,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 xml:space="preserve">Court considers that no separate issue arises under Articles 6 and 13 of </w:t>
      </w:r>
      <w:r w:rsidR="0093027D" w:rsidRPr="0093027D">
        <w:rPr>
          <w:spacing w:val="-4"/>
        </w:rPr>
        <w:t xml:space="preserve">the </w:t>
      </w:r>
      <w:r w:rsidRPr="0093027D">
        <w:rPr>
          <w:spacing w:val="-4"/>
        </w:rPr>
        <w:t>Convention and makes no separate finding.</w:t>
      </w:r>
    </w:p>
    <w:p w:rsidR="00014566" w:rsidRPr="0093027D" w:rsidRDefault="00216941" w:rsidP="0093027D">
      <w:pPr>
        <w:pStyle w:val="ECHRHeading1"/>
        <w:rPr>
          <w:lang w:val="en-GB"/>
        </w:rPr>
      </w:pPr>
      <w:r w:rsidRPr="0093027D">
        <w:rPr>
          <w:lang w:val="en-GB"/>
        </w:rPr>
        <w:t>III</w:t>
      </w:r>
      <w:r w:rsidR="00014566" w:rsidRPr="0093027D">
        <w:rPr>
          <w:lang w:val="en-GB"/>
        </w:rPr>
        <w:t>. </w:t>
      </w:r>
      <w:r w:rsidR="004930F2" w:rsidRPr="0093027D">
        <w:rPr>
          <w:lang w:val="en-GB"/>
        </w:rPr>
        <w:t> </w:t>
      </w:r>
      <w:r w:rsidR="00014566" w:rsidRPr="0093027D">
        <w:rPr>
          <w:lang w:val="en-GB"/>
        </w:rPr>
        <w:t xml:space="preserve">APPLICATION OF ARTICLE 41 OF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CONVENTION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53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 xml:space="preserve">.  Article 41 of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Convention provides:</w:t>
      </w:r>
    </w:p>
    <w:p w:rsidR="00014566" w:rsidRPr="0093027D" w:rsidRDefault="00014566" w:rsidP="0093027D">
      <w:pPr>
        <w:pStyle w:val="ECHRParaQuote"/>
        <w:keepNext/>
        <w:keepLines/>
        <w:rPr>
          <w:lang w:val="en-GB"/>
        </w:rPr>
      </w:pPr>
      <w:r w:rsidRPr="0093027D">
        <w:rPr>
          <w:lang w:val="en-GB"/>
        </w:rPr>
        <w:t xml:space="preserve">“If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finds that there has been a violation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Convention or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Protocols thereto, and if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internal law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High Contracting Party concerned allows only partial reparation to be made,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Court shall, if necessary, afford just satisfaction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injured party.”</w:t>
      </w:r>
    </w:p>
    <w:p w:rsidR="00014566" w:rsidRPr="0093027D" w:rsidRDefault="00014566" w:rsidP="0093027D">
      <w:pPr>
        <w:pStyle w:val="ECHRHeading2"/>
      </w:pPr>
      <w:r w:rsidRPr="0093027D">
        <w:t>A.  Damage</w:t>
      </w:r>
    </w:p>
    <w:p w:rsidR="00014566" w:rsidRPr="0093027D" w:rsidRDefault="00216941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54</w:t>
      </w:r>
      <w:r w:rsidRPr="0093027D">
        <w:rPr>
          <w:lang w:val="en-GB"/>
        </w:rPr>
        <w:fldChar w:fldCharType="end"/>
      </w:r>
      <w:r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applicant claimed </w:t>
      </w:r>
      <w:r w:rsidRPr="0093027D">
        <w:rPr>
          <w:lang w:val="en-GB"/>
        </w:rPr>
        <w:t>10,000</w:t>
      </w:r>
      <w:r w:rsidR="00014566" w:rsidRPr="0093027D">
        <w:rPr>
          <w:lang w:val="en-GB"/>
        </w:rPr>
        <w:t xml:space="preserve"> euros (EUR) in respect of non</w:t>
      </w:r>
      <w:r w:rsidR="003B3A81" w:rsidRPr="0093027D">
        <w:rPr>
          <w:lang w:val="en-GB"/>
        </w:rPr>
        <w:noBreakHyphen/>
      </w:r>
      <w:r w:rsidR="00014566" w:rsidRPr="0093027D">
        <w:rPr>
          <w:lang w:val="en-GB"/>
        </w:rPr>
        <w:t>pecuniary damage.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55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Government </w:t>
      </w:r>
      <w:r w:rsidR="00216941" w:rsidRPr="0093027D">
        <w:rPr>
          <w:lang w:val="en-GB"/>
        </w:rPr>
        <w:t xml:space="preserve">considered </w:t>
      </w:r>
      <w:r w:rsidR="0093027D" w:rsidRPr="0093027D">
        <w:rPr>
          <w:lang w:val="en-GB"/>
        </w:rPr>
        <w:t xml:space="preserve">the </w:t>
      </w:r>
      <w:r w:rsidR="00216941" w:rsidRPr="0093027D">
        <w:rPr>
          <w:lang w:val="en-GB"/>
        </w:rPr>
        <w:t>claim excessive.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lastRenderedPageBreak/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56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216941" w:rsidRPr="0093027D">
        <w:rPr>
          <w:lang w:val="en-GB"/>
        </w:rPr>
        <w:t xml:space="preserve">Court awards </w:t>
      </w:r>
      <w:r w:rsidR="0093027D" w:rsidRPr="0093027D">
        <w:rPr>
          <w:lang w:val="en-GB"/>
        </w:rPr>
        <w:t xml:space="preserve">the </w:t>
      </w:r>
      <w:r w:rsidR="00216941" w:rsidRPr="0093027D">
        <w:rPr>
          <w:lang w:val="en-GB"/>
        </w:rPr>
        <w:t>applicant EUR 3,</w:t>
      </w:r>
      <w:r w:rsidR="00F32D68" w:rsidRPr="0093027D">
        <w:rPr>
          <w:lang w:val="en-GB"/>
        </w:rPr>
        <w:t>5</w:t>
      </w:r>
      <w:r w:rsidR="00216941" w:rsidRPr="0093027D">
        <w:rPr>
          <w:lang w:val="en-GB"/>
        </w:rPr>
        <w:t>00 in respect of non</w:t>
      </w:r>
      <w:r w:rsidR="00216941" w:rsidRPr="0093027D">
        <w:rPr>
          <w:lang w:val="en-GB"/>
        </w:rPr>
        <w:noBreakHyphen/>
        <w:t>pecuniary damage.</w:t>
      </w:r>
    </w:p>
    <w:p w:rsidR="00014566" w:rsidRPr="0093027D" w:rsidRDefault="00014566" w:rsidP="0093027D">
      <w:pPr>
        <w:pStyle w:val="ECHRHeading2"/>
      </w:pPr>
      <w:r w:rsidRPr="0093027D">
        <w:t>B.  Costs and expenses</w:t>
      </w:r>
    </w:p>
    <w:p w:rsidR="00216941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57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216941" w:rsidRPr="0093027D">
        <w:rPr>
          <w:lang w:val="en-GB"/>
        </w:rPr>
        <w:t>applicant, w</w:t>
      </w:r>
      <w:r w:rsidR="00216941" w:rsidRPr="0093027D">
        <w:t xml:space="preserve">ho received legal aid from </w:t>
      </w:r>
      <w:r w:rsidR="0093027D" w:rsidRPr="0093027D">
        <w:t xml:space="preserve">the </w:t>
      </w:r>
      <w:r w:rsidR="00216941" w:rsidRPr="0093027D">
        <w:t xml:space="preserve">Council of Europe in connection with </w:t>
      </w:r>
      <w:r w:rsidR="0093027D" w:rsidRPr="0093027D">
        <w:t xml:space="preserve">the </w:t>
      </w:r>
      <w:r w:rsidR="00216941" w:rsidRPr="0093027D">
        <w:t xml:space="preserve">presentation of his case, also claimed 3,500 </w:t>
      </w:r>
      <w:r w:rsidR="006F1787" w:rsidRPr="0093027D">
        <w:t xml:space="preserve">Polish </w:t>
      </w:r>
      <w:r w:rsidR="0008090C" w:rsidRPr="0093027D">
        <w:t xml:space="preserve">zlotys </w:t>
      </w:r>
      <w:r w:rsidR="00216941" w:rsidRPr="0093027D">
        <w:rPr>
          <w:lang w:val="en-GB"/>
        </w:rPr>
        <w:t>for costs and expenses.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58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Government </w:t>
      </w:r>
      <w:r w:rsidR="006F1787" w:rsidRPr="0093027D">
        <w:rPr>
          <w:lang w:val="en-GB"/>
        </w:rPr>
        <w:t xml:space="preserve">pointed out </w:t>
      </w:r>
      <w:r w:rsidR="00E5499C" w:rsidRPr="0093027D">
        <w:rPr>
          <w:lang w:val="en-GB"/>
        </w:rPr>
        <w:t>that only costs which ha</w:t>
      </w:r>
      <w:r w:rsidR="006F1787" w:rsidRPr="0093027D">
        <w:rPr>
          <w:lang w:val="en-GB"/>
        </w:rPr>
        <w:t>d</w:t>
      </w:r>
      <w:r w:rsidR="00E5499C" w:rsidRPr="0093027D">
        <w:rPr>
          <w:lang w:val="en-GB"/>
        </w:rPr>
        <w:t xml:space="preserve"> been actually and necessarily incurred and </w:t>
      </w:r>
      <w:r w:rsidR="006F1787" w:rsidRPr="0093027D">
        <w:rPr>
          <w:lang w:val="en-GB"/>
        </w:rPr>
        <w:t>we</w:t>
      </w:r>
      <w:r w:rsidR="00E5499C" w:rsidRPr="0093027D">
        <w:rPr>
          <w:lang w:val="en-GB"/>
        </w:rPr>
        <w:t xml:space="preserve">re reasonable as to quantum </w:t>
      </w:r>
      <w:r w:rsidR="006F1787" w:rsidRPr="0093027D">
        <w:rPr>
          <w:lang w:val="en-GB"/>
        </w:rPr>
        <w:t xml:space="preserve">could </w:t>
      </w:r>
      <w:r w:rsidR="00E5499C" w:rsidRPr="0093027D">
        <w:rPr>
          <w:lang w:val="en-GB"/>
        </w:rPr>
        <w:t>be reimbursed.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59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Pr="0093027D">
        <w:rPr>
          <w:lang w:val="en-GB"/>
        </w:rPr>
        <w:t xml:space="preserve">According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Court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 xml:space="preserve">s case-law, an applicant is entitled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reimbursement of costs and expenses only in so far as it has been shown that these have been actually and necessarily incurred and are reasonable as to quantum. In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present case, regard</w:t>
      </w:r>
      <w:r w:rsidR="00014566" w:rsidRPr="0093027D">
        <w:rPr>
          <w:lang w:val="en-GB"/>
        </w:rPr>
        <w:t xml:space="preserve"> being had to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documents in its possession and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above criteria</w:t>
      </w:r>
      <w:r w:rsidR="00014566" w:rsidRPr="0093027D">
        <w:rPr>
          <w:lang w:val="en-GB"/>
        </w:rPr>
        <w:t xml:space="preserve">,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Court</w:t>
      </w:r>
      <w:r w:rsidR="00216941" w:rsidRPr="0093027D">
        <w:rPr>
          <w:lang w:val="en-GB"/>
        </w:rPr>
        <w:t xml:space="preserve"> notes that </w:t>
      </w:r>
      <w:r w:rsidR="0093027D" w:rsidRPr="0093027D">
        <w:rPr>
          <w:lang w:val="en-GB"/>
        </w:rPr>
        <w:t xml:space="preserve">the </w:t>
      </w:r>
      <w:r w:rsidR="00216941" w:rsidRPr="0093027D">
        <w:rPr>
          <w:lang w:val="en-GB"/>
        </w:rPr>
        <w:t>amount of legal aid granted</w:t>
      </w:r>
      <w:r w:rsidR="00BD2806" w:rsidRPr="0093027D">
        <w:rPr>
          <w:lang w:val="en-GB"/>
        </w:rPr>
        <w:t xml:space="preserve"> to </w:t>
      </w:r>
      <w:r w:rsidR="0093027D" w:rsidRPr="0093027D">
        <w:rPr>
          <w:lang w:val="en-GB"/>
        </w:rPr>
        <w:t xml:space="preserve">the </w:t>
      </w:r>
      <w:r w:rsidR="00BD2806" w:rsidRPr="0093027D">
        <w:rPr>
          <w:lang w:val="en-GB"/>
        </w:rPr>
        <w:t>applicant</w:t>
      </w:r>
      <w:r w:rsidR="00216941" w:rsidRPr="0093027D">
        <w:rPr>
          <w:lang w:val="en-GB"/>
        </w:rPr>
        <w:t xml:space="preserve"> is equal to </w:t>
      </w:r>
      <w:r w:rsidR="0093027D" w:rsidRPr="0093027D">
        <w:rPr>
          <w:lang w:val="en-GB"/>
        </w:rPr>
        <w:t xml:space="preserve">the </w:t>
      </w:r>
      <w:r w:rsidR="00216941" w:rsidRPr="0093027D">
        <w:rPr>
          <w:lang w:val="en-GB"/>
        </w:rPr>
        <w:t>amount claimed by h</w:t>
      </w:r>
      <w:r w:rsidR="00BD2806" w:rsidRPr="0093027D">
        <w:rPr>
          <w:lang w:val="en-GB"/>
        </w:rPr>
        <w:t>im</w:t>
      </w:r>
      <w:r w:rsidR="00216941" w:rsidRPr="0093027D">
        <w:rPr>
          <w:lang w:val="en-GB"/>
        </w:rPr>
        <w:t xml:space="preserve"> under costs and expenses. It therefore </w:t>
      </w:r>
      <w:r w:rsidR="00014566" w:rsidRPr="0093027D">
        <w:rPr>
          <w:lang w:val="en-GB"/>
        </w:rPr>
        <w:t xml:space="preserve">rejects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claim.</w:t>
      </w:r>
    </w:p>
    <w:p w:rsidR="00014566" w:rsidRPr="0093027D" w:rsidRDefault="00014566" w:rsidP="0093027D">
      <w:pPr>
        <w:pStyle w:val="ECHRHeading2"/>
      </w:pPr>
      <w:r w:rsidRPr="0093027D">
        <w:rPr>
          <w:lang w:val="en-GB"/>
        </w:rPr>
        <w:t>C.  Default interest</w:t>
      </w:r>
    </w:p>
    <w:p w:rsidR="00014566" w:rsidRPr="0093027D" w:rsidRDefault="00EB54FB" w:rsidP="0093027D">
      <w:pPr>
        <w:pStyle w:val="ECHRPara"/>
        <w:rPr>
          <w:lang w:val="en-GB"/>
        </w:rPr>
      </w:pPr>
      <w:r w:rsidRPr="0093027D">
        <w:rPr>
          <w:lang w:val="en-GB"/>
        </w:rPr>
        <w:fldChar w:fldCharType="begin"/>
      </w:r>
      <w:r w:rsidRPr="0093027D">
        <w:rPr>
          <w:lang w:val="en-GB"/>
        </w:rPr>
        <w:instrText xml:space="preserve"> SEQ level0 \*arabic </w:instrText>
      </w:r>
      <w:r w:rsidRPr="0093027D">
        <w:rPr>
          <w:lang w:val="en-GB"/>
        </w:rPr>
        <w:fldChar w:fldCharType="separate"/>
      </w:r>
      <w:r w:rsidR="0093027D" w:rsidRPr="0093027D">
        <w:rPr>
          <w:noProof/>
          <w:lang w:val="en-GB"/>
        </w:rPr>
        <w:t>60</w:t>
      </w:r>
      <w:r w:rsidRPr="0093027D">
        <w:rPr>
          <w:lang w:val="en-GB"/>
        </w:rPr>
        <w:fldChar w:fldCharType="end"/>
      </w:r>
      <w:r w:rsidR="00014566" w:rsidRPr="0093027D">
        <w:rPr>
          <w:lang w:val="en-GB"/>
        </w:rPr>
        <w:t>.  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Court considers it appropriate that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default interest rate should be based on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marginal lending rate of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European Central Bank, to which should be added three percentage points.</w:t>
      </w:r>
    </w:p>
    <w:p w:rsidR="00014566" w:rsidRPr="0093027D" w:rsidRDefault="00BB5883" w:rsidP="0093027D">
      <w:pPr>
        <w:pStyle w:val="ECHRTitle1"/>
        <w:rPr>
          <w:lang w:val="en-GB"/>
        </w:rPr>
      </w:pPr>
      <w:r w:rsidRPr="0093027D">
        <w:rPr>
          <w:lang w:val="en-GB"/>
        </w:rPr>
        <w:t xml:space="preserve">FOR THESE REASONS,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COURT</w:t>
      </w:r>
      <w:r w:rsidR="00EB54FB" w:rsidRPr="0093027D">
        <w:rPr>
          <w:lang w:val="en-GB"/>
        </w:rPr>
        <w:t>, UNANIMOUSLY,</w:t>
      </w:r>
    </w:p>
    <w:p w:rsidR="001820D6" w:rsidRPr="0093027D" w:rsidRDefault="001820D6" w:rsidP="0093027D">
      <w:pPr>
        <w:pStyle w:val="JuList"/>
      </w:pPr>
      <w:r w:rsidRPr="0093027D">
        <w:rPr>
          <w:lang w:val="en-GB"/>
        </w:rPr>
        <w:t>1.  </w:t>
      </w:r>
      <w:r w:rsidRPr="0093027D">
        <w:rPr>
          <w:i/>
          <w:lang w:val="en-GB"/>
        </w:rPr>
        <w:t>Joins</w:t>
      </w:r>
      <w:r w:rsidRPr="0093027D">
        <w:rPr>
          <w:lang w:val="en-GB"/>
        </w:rPr>
        <w:t xml:space="preserve">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Government</w:t>
      </w:r>
      <w:r w:rsidR="0093027D" w:rsidRPr="0093027D">
        <w:rPr>
          <w:lang w:val="en-GB"/>
        </w:rPr>
        <w:t>’</w:t>
      </w:r>
      <w:r w:rsidRPr="0093027D">
        <w:rPr>
          <w:lang w:val="en-GB"/>
        </w:rPr>
        <w:t xml:space="preserve">s </w:t>
      </w:r>
      <w:r w:rsidRPr="0093027D">
        <w:t xml:space="preserve">objection of non-exhaustion to </w:t>
      </w:r>
      <w:r w:rsidR="0093027D" w:rsidRPr="0093027D">
        <w:t xml:space="preserve">the </w:t>
      </w:r>
      <w:r w:rsidRPr="0093027D">
        <w:t xml:space="preserve">merits of </w:t>
      </w:r>
      <w:r w:rsidR="0093027D" w:rsidRPr="0093027D">
        <w:t xml:space="preserve">the </w:t>
      </w:r>
      <w:r w:rsidRPr="0093027D">
        <w:t>case and rejects it</w:t>
      </w:r>
      <w:r w:rsidR="00DB4D9A" w:rsidRPr="0093027D">
        <w:t>;</w:t>
      </w:r>
    </w:p>
    <w:p w:rsidR="001820D6" w:rsidRPr="0093027D" w:rsidRDefault="001820D6" w:rsidP="0093027D">
      <w:pPr>
        <w:pStyle w:val="JuList"/>
      </w:pPr>
    </w:p>
    <w:p w:rsidR="00B637B9" w:rsidRPr="0093027D" w:rsidRDefault="001820D6" w:rsidP="0093027D">
      <w:pPr>
        <w:pStyle w:val="JuList"/>
        <w:rPr>
          <w:lang w:val="en-GB"/>
        </w:rPr>
      </w:pPr>
      <w:r w:rsidRPr="0093027D">
        <w:rPr>
          <w:lang w:val="en-GB"/>
        </w:rPr>
        <w:t>2</w:t>
      </w:r>
      <w:r w:rsidR="00B637B9" w:rsidRPr="0093027D">
        <w:rPr>
          <w:lang w:val="en-GB"/>
        </w:rPr>
        <w:t>.  </w:t>
      </w:r>
      <w:r w:rsidR="00B637B9" w:rsidRPr="0093027D">
        <w:rPr>
          <w:i/>
          <w:lang w:val="en-GB"/>
        </w:rPr>
        <w:t>Declares</w:t>
      </w:r>
      <w:r w:rsidR="00EB54FB" w:rsidRPr="0093027D">
        <w:rPr>
          <w:lang w:val="en-GB"/>
        </w:rPr>
        <w:t xml:space="preserve"> </w:t>
      </w:r>
      <w:r w:rsidR="0093027D" w:rsidRPr="0093027D">
        <w:rPr>
          <w:lang w:val="en-GB"/>
        </w:rPr>
        <w:t xml:space="preserve">the </w:t>
      </w:r>
      <w:r w:rsidR="00EB54FB" w:rsidRPr="0093027D">
        <w:rPr>
          <w:lang w:val="en-GB"/>
        </w:rPr>
        <w:t>application</w:t>
      </w:r>
      <w:r w:rsidR="00B637B9" w:rsidRPr="0093027D">
        <w:rPr>
          <w:lang w:val="en-GB"/>
        </w:rPr>
        <w:t xml:space="preserve"> admissible;</w:t>
      </w:r>
    </w:p>
    <w:p w:rsidR="00B637B9" w:rsidRPr="0093027D" w:rsidRDefault="00B637B9" w:rsidP="0093027D">
      <w:pPr>
        <w:pStyle w:val="JuList"/>
        <w:jc w:val="center"/>
        <w:rPr>
          <w:lang w:val="en-GB"/>
        </w:rPr>
      </w:pPr>
    </w:p>
    <w:p w:rsidR="00014566" w:rsidRPr="0093027D" w:rsidRDefault="001820D6" w:rsidP="0093027D">
      <w:pPr>
        <w:pStyle w:val="JuList"/>
        <w:rPr>
          <w:lang w:val="en-GB"/>
        </w:rPr>
      </w:pPr>
      <w:r w:rsidRPr="0093027D">
        <w:rPr>
          <w:lang w:val="en-GB"/>
        </w:rPr>
        <w:t>3</w:t>
      </w:r>
      <w:r w:rsidR="00014566" w:rsidRPr="0093027D">
        <w:rPr>
          <w:lang w:val="en-GB"/>
        </w:rPr>
        <w:t>.  </w:t>
      </w:r>
      <w:r w:rsidR="00014566" w:rsidRPr="0093027D">
        <w:rPr>
          <w:i/>
          <w:lang w:val="en-GB"/>
        </w:rPr>
        <w:t>Holds</w:t>
      </w:r>
      <w:r w:rsidR="00EB54FB" w:rsidRPr="0093027D">
        <w:rPr>
          <w:lang w:val="en-GB"/>
        </w:rPr>
        <w:t xml:space="preserve"> </w:t>
      </w:r>
      <w:r w:rsidR="00014566" w:rsidRPr="0093027D">
        <w:rPr>
          <w:lang w:val="en-GB"/>
        </w:rPr>
        <w:t xml:space="preserve">that there has been a violation of Article </w:t>
      </w:r>
      <w:r w:rsidR="00F4775E" w:rsidRPr="0093027D">
        <w:rPr>
          <w:lang w:val="en-GB"/>
        </w:rPr>
        <w:t>3</w:t>
      </w:r>
      <w:r w:rsidR="00014566" w:rsidRPr="0093027D">
        <w:rPr>
          <w:lang w:val="en-GB"/>
        </w:rPr>
        <w:t xml:space="preserve"> of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Convention;</w:t>
      </w:r>
    </w:p>
    <w:p w:rsidR="00014566" w:rsidRPr="0093027D" w:rsidRDefault="00014566" w:rsidP="0093027D">
      <w:pPr>
        <w:pStyle w:val="JuList"/>
        <w:rPr>
          <w:lang w:val="en-GB"/>
        </w:rPr>
      </w:pPr>
    </w:p>
    <w:p w:rsidR="00014566" w:rsidRPr="0093027D" w:rsidRDefault="001820D6" w:rsidP="0093027D">
      <w:pPr>
        <w:pStyle w:val="JuList"/>
        <w:rPr>
          <w:lang w:val="en-GB"/>
        </w:rPr>
      </w:pPr>
      <w:r w:rsidRPr="0093027D">
        <w:rPr>
          <w:lang w:val="en-GB"/>
        </w:rPr>
        <w:t>4</w:t>
      </w:r>
      <w:r w:rsidR="00014566" w:rsidRPr="0093027D">
        <w:rPr>
          <w:lang w:val="en-GB"/>
        </w:rPr>
        <w:t>.  </w:t>
      </w:r>
      <w:r w:rsidR="00014566" w:rsidRPr="0093027D">
        <w:rPr>
          <w:i/>
          <w:spacing w:val="-4"/>
          <w:lang w:val="en-GB"/>
        </w:rPr>
        <w:t>Holds</w:t>
      </w:r>
      <w:r w:rsidR="00EB54FB" w:rsidRPr="0093027D">
        <w:rPr>
          <w:spacing w:val="-4"/>
          <w:lang w:val="en-GB"/>
        </w:rPr>
        <w:t xml:space="preserve"> </w:t>
      </w:r>
      <w:r w:rsidR="00014566" w:rsidRPr="0093027D">
        <w:rPr>
          <w:spacing w:val="-4"/>
          <w:lang w:val="en-GB"/>
        </w:rPr>
        <w:t xml:space="preserve">that there is no need to examine </w:t>
      </w:r>
      <w:r w:rsidR="0093027D" w:rsidRPr="0093027D">
        <w:rPr>
          <w:spacing w:val="-4"/>
          <w:lang w:val="en-GB"/>
        </w:rPr>
        <w:t xml:space="preserve">the </w:t>
      </w:r>
      <w:r w:rsidR="00014566" w:rsidRPr="0093027D">
        <w:rPr>
          <w:spacing w:val="-4"/>
          <w:lang w:val="en-GB"/>
        </w:rPr>
        <w:t>complaint</w:t>
      </w:r>
      <w:r w:rsidR="00F4775E" w:rsidRPr="0093027D">
        <w:rPr>
          <w:spacing w:val="-4"/>
          <w:lang w:val="en-GB"/>
        </w:rPr>
        <w:t>s</w:t>
      </w:r>
      <w:r w:rsidR="00014566" w:rsidRPr="0093027D">
        <w:rPr>
          <w:spacing w:val="-4"/>
          <w:lang w:val="en-GB"/>
        </w:rPr>
        <w:t xml:space="preserve"> under Article</w:t>
      </w:r>
      <w:r w:rsidR="00F4775E" w:rsidRPr="0093027D">
        <w:rPr>
          <w:spacing w:val="-4"/>
          <w:lang w:val="en-GB"/>
        </w:rPr>
        <w:t>s 6</w:t>
      </w:r>
      <w:r w:rsidR="0028404D" w:rsidRPr="0093027D">
        <w:rPr>
          <w:spacing w:val="-4"/>
          <w:lang w:val="en-GB"/>
        </w:rPr>
        <w:t> </w:t>
      </w:r>
      <w:r w:rsidR="00F4775E" w:rsidRPr="0093027D">
        <w:rPr>
          <w:spacing w:val="-4"/>
          <w:lang w:val="en-GB"/>
        </w:rPr>
        <w:t>and 13</w:t>
      </w:r>
      <w:r w:rsidR="00014566" w:rsidRPr="0093027D">
        <w:rPr>
          <w:spacing w:val="-4"/>
          <w:lang w:val="en-GB"/>
        </w:rPr>
        <w:t xml:space="preserve"> of </w:t>
      </w:r>
      <w:r w:rsidR="0093027D" w:rsidRPr="0093027D">
        <w:rPr>
          <w:spacing w:val="-4"/>
          <w:lang w:val="en-GB"/>
        </w:rPr>
        <w:t xml:space="preserve">the </w:t>
      </w:r>
      <w:r w:rsidR="00014566" w:rsidRPr="0093027D">
        <w:rPr>
          <w:spacing w:val="-4"/>
          <w:lang w:val="en-GB"/>
        </w:rPr>
        <w:t>Convention;</w:t>
      </w:r>
    </w:p>
    <w:p w:rsidR="00014566" w:rsidRPr="0093027D" w:rsidRDefault="00014566" w:rsidP="0093027D">
      <w:pPr>
        <w:pStyle w:val="JuList"/>
        <w:rPr>
          <w:lang w:val="en-GB"/>
        </w:rPr>
      </w:pPr>
    </w:p>
    <w:p w:rsidR="00014566" w:rsidRPr="0093027D" w:rsidRDefault="001820D6" w:rsidP="0093027D">
      <w:pPr>
        <w:pStyle w:val="JuList"/>
        <w:keepNext/>
        <w:keepLines/>
        <w:rPr>
          <w:lang w:val="en-GB"/>
        </w:rPr>
      </w:pPr>
      <w:r w:rsidRPr="0093027D">
        <w:rPr>
          <w:lang w:val="en-GB"/>
        </w:rPr>
        <w:lastRenderedPageBreak/>
        <w:t>5</w:t>
      </w:r>
      <w:r w:rsidR="00014566" w:rsidRPr="0093027D">
        <w:rPr>
          <w:lang w:val="en-GB"/>
        </w:rPr>
        <w:t>.  </w:t>
      </w:r>
      <w:r w:rsidR="00014566" w:rsidRPr="0093027D">
        <w:rPr>
          <w:i/>
          <w:lang w:val="en-GB"/>
        </w:rPr>
        <w:t>Holds</w:t>
      </w:r>
    </w:p>
    <w:p w:rsidR="00F4775E" w:rsidRPr="0093027D" w:rsidRDefault="00014566" w:rsidP="0093027D">
      <w:pPr>
        <w:pStyle w:val="JuLista"/>
        <w:keepNext/>
        <w:keepLines/>
        <w:rPr>
          <w:lang w:val="en-GB"/>
        </w:rPr>
      </w:pPr>
      <w:r w:rsidRPr="0093027D">
        <w:rPr>
          <w:lang w:val="en-GB"/>
        </w:rPr>
        <w:t xml:space="preserve">(a)  that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respondent State is to pay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applicant, within three months</w:t>
      </w:r>
      <w:r w:rsidR="00EB54FB" w:rsidRPr="0093027D">
        <w:rPr>
          <w:lang w:val="en-GB"/>
        </w:rPr>
        <w:t xml:space="preserve"> from </w:t>
      </w:r>
      <w:r w:rsidR="0093027D" w:rsidRPr="0093027D">
        <w:rPr>
          <w:lang w:val="en-GB"/>
        </w:rPr>
        <w:t xml:space="preserve">the </w:t>
      </w:r>
      <w:r w:rsidR="00EB54FB" w:rsidRPr="0093027D">
        <w:rPr>
          <w:lang w:val="en-GB"/>
        </w:rPr>
        <w:t xml:space="preserve">date on which </w:t>
      </w:r>
      <w:r w:rsidR="0093027D" w:rsidRPr="0093027D">
        <w:rPr>
          <w:lang w:val="en-GB"/>
        </w:rPr>
        <w:t xml:space="preserve">the </w:t>
      </w:r>
      <w:r w:rsidR="00EB54FB" w:rsidRPr="0093027D">
        <w:rPr>
          <w:lang w:val="en-GB"/>
        </w:rPr>
        <w:t xml:space="preserve">judgment becomes final in accordance with Article 44 § 2 of </w:t>
      </w:r>
      <w:r w:rsidR="0093027D" w:rsidRPr="0093027D">
        <w:rPr>
          <w:lang w:val="en-GB"/>
        </w:rPr>
        <w:t xml:space="preserve">the </w:t>
      </w:r>
      <w:r w:rsidR="00EB54FB" w:rsidRPr="0093027D">
        <w:rPr>
          <w:lang w:val="en-GB"/>
        </w:rPr>
        <w:t>Convention,</w:t>
      </w:r>
      <w:r w:rsidRPr="0093027D">
        <w:rPr>
          <w:lang w:val="en-GB"/>
        </w:rPr>
        <w:t xml:space="preserve"> </w:t>
      </w:r>
      <w:r w:rsidR="00F4775E" w:rsidRPr="0093027D">
        <w:rPr>
          <w:lang w:val="en-GB"/>
        </w:rPr>
        <w:t>EUR 3,</w:t>
      </w:r>
      <w:r w:rsidR="00F32D68" w:rsidRPr="0093027D">
        <w:rPr>
          <w:lang w:val="en-GB"/>
        </w:rPr>
        <w:t>5</w:t>
      </w:r>
      <w:r w:rsidR="00F4775E" w:rsidRPr="0093027D">
        <w:rPr>
          <w:lang w:val="en-GB"/>
        </w:rPr>
        <w:t>00 (three thousand</w:t>
      </w:r>
      <w:r w:rsidR="00F32D68" w:rsidRPr="0093027D">
        <w:rPr>
          <w:lang w:val="en-GB"/>
        </w:rPr>
        <w:t xml:space="preserve"> five hundred</w:t>
      </w:r>
      <w:r w:rsidR="00F4775E" w:rsidRPr="0093027D">
        <w:rPr>
          <w:lang w:val="en-GB"/>
        </w:rPr>
        <w:t xml:space="preserve"> euros), in respect of non-pecuniary damage, plus any tax that may be chargeable to </w:t>
      </w:r>
      <w:r w:rsidR="0093027D" w:rsidRPr="0093027D">
        <w:rPr>
          <w:lang w:val="en-GB"/>
        </w:rPr>
        <w:t xml:space="preserve">the </w:t>
      </w:r>
      <w:r w:rsidR="00F4775E" w:rsidRPr="0093027D">
        <w:rPr>
          <w:lang w:val="en-GB"/>
        </w:rPr>
        <w:t xml:space="preserve">applicant, to be converted into </w:t>
      </w:r>
      <w:r w:rsidR="0093027D" w:rsidRPr="0093027D">
        <w:rPr>
          <w:lang w:val="en-GB"/>
        </w:rPr>
        <w:t xml:space="preserve">the </w:t>
      </w:r>
      <w:r w:rsidR="00B2783B" w:rsidRPr="0093027D">
        <w:rPr>
          <w:lang w:val="en-GB"/>
        </w:rPr>
        <w:t xml:space="preserve">currency of </w:t>
      </w:r>
      <w:r w:rsidR="0093027D" w:rsidRPr="0093027D">
        <w:rPr>
          <w:lang w:val="en-GB"/>
        </w:rPr>
        <w:t xml:space="preserve">the </w:t>
      </w:r>
      <w:r w:rsidR="00B2783B" w:rsidRPr="0093027D">
        <w:rPr>
          <w:lang w:val="en-GB"/>
        </w:rPr>
        <w:t>respondent State</w:t>
      </w:r>
      <w:r w:rsidR="00F4775E" w:rsidRPr="0093027D">
        <w:rPr>
          <w:lang w:val="en-GB"/>
        </w:rPr>
        <w:t xml:space="preserve"> at </w:t>
      </w:r>
      <w:r w:rsidR="0093027D" w:rsidRPr="0093027D">
        <w:rPr>
          <w:lang w:val="en-GB"/>
        </w:rPr>
        <w:t xml:space="preserve">the </w:t>
      </w:r>
      <w:r w:rsidR="00F4775E" w:rsidRPr="0093027D">
        <w:rPr>
          <w:lang w:val="en-GB"/>
        </w:rPr>
        <w:t xml:space="preserve">rate applicable at </w:t>
      </w:r>
      <w:r w:rsidR="0093027D" w:rsidRPr="0093027D">
        <w:rPr>
          <w:lang w:val="en-GB"/>
        </w:rPr>
        <w:t xml:space="preserve">the </w:t>
      </w:r>
      <w:r w:rsidR="00F4775E" w:rsidRPr="0093027D">
        <w:rPr>
          <w:lang w:val="en-GB"/>
        </w:rPr>
        <w:t>date of settlement;</w:t>
      </w:r>
    </w:p>
    <w:p w:rsidR="00014566" w:rsidRPr="0093027D" w:rsidRDefault="00014566" w:rsidP="0093027D">
      <w:pPr>
        <w:pStyle w:val="JuLista"/>
        <w:rPr>
          <w:lang w:val="en-GB"/>
        </w:rPr>
      </w:pPr>
      <w:r w:rsidRPr="0093027D">
        <w:rPr>
          <w:lang w:val="en-GB"/>
        </w:rPr>
        <w:t xml:space="preserve">(b)  that from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expiry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above-mentioned three months until settlement simple interest shall be payable on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above amount at a rate equal to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marginal lending rate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 xml:space="preserve">European Central Bank during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default period plus three percentage points;</w:t>
      </w:r>
    </w:p>
    <w:p w:rsidR="00014566" w:rsidRPr="0093027D" w:rsidRDefault="00014566" w:rsidP="0093027D">
      <w:pPr>
        <w:pStyle w:val="JuList"/>
        <w:rPr>
          <w:lang w:val="en-GB"/>
        </w:rPr>
      </w:pPr>
    </w:p>
    <w:p w:rsidR="00014566" w:rsidRPr="0093027D" w:rsidRDefault="001820D6" w:rsidP="0093027D">
      <w:pPr>
        <w:pStyle w:val="JuList"/>
        <w:rPr>
          <w:lang w:val="en-GB"/>
        </w:rPr>
      </w:pPr>
      <w:r w:rsidRPr="0093027D">
        <w:rPr>
          <w:lang w:val="en-GB"/>
        </w:rPr>
        <w:t>6</w:t>
      </w:r>
      <w:r w:rsidR="00014566" w:rsidRPr="0093027D">
        <w:rPr>
          <w:lang w:val="en-GB"/>
        </w:rPr>
        <w:t>.  </w:t>
      </w:r>
      <w:r w:rsidR="00014566" w:rsidRPr="0093027D">
        <w:rPr>
          <w:i/>
          <w:lang w:val="en-GB"/>
        </w:rPr>
        <w:t>Dismisses</w:t>
      </w:r>
      <w:r w:rsidR="00EB54FB" w:rsidRPr="0093027D">
        <w:rPr>
          <w:lang w:val="en-GB"/>
        </w:rPr>
        <w:t xml:space="preserve">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 xml:space="preserve">remainder of </w:t>
      </w:r>
      <w:r w:rsidR="0093027D" w:rsidRPr="0093027D">
        <w:rPr>
          <w:lang w:val="en-GB"/>
        </w:rPr>
        <w:t xml:space="preserve">the </w:t>
      </w:r>
      <w:r w:rsidR="00014566" w:rsidRPr="0093027D">
        <w:rPr>
          <w:lang w:val="en-GB"/>
        </w:rPr>
        <w:t>applicant</w:t>
      </w:r>
      <w:r w:rsidR="0093027D" w:rsidRPr="0093027D">
        <w:rPr>
          <w:lang w:val="en-GB"/>
        </w:rPr>
        <w:t>’</w:t>
      </w:r>
      <w:r w:rsidR="00EB54FB" w:rsidRPr="0093027D">
        <w:rPr>
          <w:lang w:val="en-GB"/>
        </w:rPr>
        <w:t>s</w:t>
      </w:r>
      <w:r w:rsidR="00014566" w:rsidRPr="0093027D">
        <w:rPr>
          <w:lang w:val="en-GB"/>
        </w:rPr>
        <w:t xml:space="preserve"> claim for just satisfaction.</w:t>
      </w:r>
    </w:p>
    <w:p w:rsidR="00014566" w:rsidRPr="0093027D" w:rsidRDefault="00014566" w:rsidP="0093027D">
      <w:pPr>
        <w:pStyle w:val="JuParaLast"/>
        <w:rPr>
          <w:lang w:val="en-GB"/>
        </w:rPr>
      </w:pPr>
      <w:r w:rsidRPr="0093027D">
        <w:rPr>
          <w:lang w:val="en-GB"/>
        </w:rPr>
        <w:t xml:space="preserve">Done in English, and notified in writing on </w:t>
      </w:r>
      <w:r w:rsidR="00314318" w:rsidRPr="0093027D">
        <w:rPr>
          <w:lang w:val="en-GB"/>
        </w:rPr>
        <w:t>16 February 2016</w:t>
      </w:r>
      <w:r w:rsidRPr="0093027D">
        <w:rPr>
          <w:lang w:val="en-GB"/>
        </w:rPr>
        <w:t xml:space="preserve">, pursuant to Rule 77 §§ 2 and 3 of </w:t>
      </w:r>
      <w:r w:rsidR="0093027D" w:rsidRPr="0093027D">
        <w:rPr>
          <w:lang w:val="en-GB"/>
        </w:rPr>
        <w:t xml:space="preserve">the </w:t>
      </w:r>
      <w:r w:rsidRPr="0093027D">
        <w:rPr>
          <w:lang w:val="en-GB"/>
        </w:rPr>
        <w:t>Rules of Court.</w:t>
      </w:r>
    </w:p>
    <w:p w:rsidR="004D15F3" w:rsidRPr="0093027D" w:rsidRDefault="00014566" w:rsidP="0093027D">
      <w:pPr>
        <w:pStyle w:val="JuSigned"/>
        <w:rPr>
          <w:lang w:val="fr-FR"/>
        </w:rPr>
      </w:pPr>
      <w:r w:rsidRPr="0093027D">
        <w:rPr>
          <w:lang w:val="en-GB"/>
        </w:rPr>
        <w:tab/>
      </w:r>
      <w:r w:rsidR="00EB54FB" w:rsidRPr="0093027D">
        <w:rPr>
          <w:lang w:val="fr-FR"/>
        </w:rPr>
        <w:t>Françoise Elens-Passos</w:t>
      </w:r>
      <w:r w:rsidRPr="0093027D">
        <w:rPr>
          <w:lang w:val="fr-FR"/>
        </w:rPr>
        <w:tab/>
      </w:r>
      <w:r w:rsidR="004930F2" w:rsidRPr="0093027D">
        <w:rPr>
          <w:lang w:val="fr-FR"/>
        </w:rPr>
        <w:t>András Sajó</w:t>
      </w:r>
      <w:r w:rsidR="00E1557C" w:rsidRPr="0093027D">
        <w:rPr>
          <w:szCs w:val="24"/>
          <w:lang w:val="fr-FR"/>
        </w:rPr>
        <w:br/>
      </w:r>
      <w:r w:rsidRPr="0093027D">
        <w:rPr>
          <w:lang w:val="fr-FR"/>
        </w:rPr>
        <w:tab/>
      </w:r>
      <w:r w:rsidR="00EB54FB" w:rsidRPr="0093027D">
        <w:rPr>
          <w:iCs/>
          <w:lang w:val="fr-FR"/>
        </w:rPr>
        <w:t>Registrar</w:t>
      </w:r>
      <w:r w:rsidRPr="0093027D">
        <w:rPr>
          <w:lang w:val="fr-FR"/>
        </w:rPr>
        <w:tab/>
        <w:t>President</w:t>
      </w:r>
    </w:p>
    <w:sectPr w:rsidR="004D15F3" w:rsidRPr="0093027D" w:rsidSect="00C802A9">
      <w:headerReference w:type="even" r:id="rId15"/>
      <w:headerReference w:type="default" r:id="rId16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02D" w:rsidRDefault="00FA402D" w:rsidP="00014566">
      <w:r>
        <w:separator/>
      </w:r>
    </w:p>
  </w:endnote>
  <w:endnote w:type="continuationSeparator" w:id="0">
    <w:p w:rsidR="00FA402D" w:rsidRDefault="00FA402D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D78" w:rsidRPr="00150BFA" w:rsidRDefault="00A91D78" w:rsidP="0020718E">
    <w:pPr>
      <w:jc w:val="center"/>
    </w:pPr>
    <w:r>
      <w:rPr>
        <w:noProof/>
        <w:lang w:val="pl-PL" w:eastAsia="pl-PL"/>
      </w:rPr>
      <w:drawing>
        <wp:inline distT="0" distB="0" distL="0" distR="0" wp14:anchorId="45ABF356" wp14:editId="70A303B5">
          <wp:extent cx="771525" cy="619125"/>
          <wp:effectExtent l="0" t="0" r="9525" b="9525"/>
          <wp:docPr id="15" name="Picture 1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1D78" w:rsidRDefault="00A91D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02D" w:rsidRDefault="00FA402D" w:rsidP="00014566">
      <w:r>
        <w:separator/>
      </w:r>
    </w:p>
  </w:footnote>
  <w:footnote w:type="continuationSeparator" w:id="0">
    <w:p w:rsidR="00FA402D" w:rsidRDefault="00FA402D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238" w:rsidRPr="00D60D87" w:rsidRDefault="00F86238" w:rsidP="00A91D78">
    <w:pPr>
      <w:pStyle w:val="ECHRHeader"/>
      <w:jc w:val="center"/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D78" w:rsidRPr="00A45145" w:rsidRDefault="00A91D78" w:rsidP="00A45145">
    <w:pPr>
      <w:jc w:val="center"/>
    </w:pPr>
    <w:r>
      <w:rPr>
        <w:noProof/>
        <w:lang w:val="pl-PL" w:eastAsia="pl-PL"/>
      </w:rPr>
      <w:drawing>
        <wp:inline distT="0" distB="0" distL="0" distR="0" wp14:anchorId="5B95190D" wp14:editId="01EEEAA2">
          <wp:extent cx="2962275" cy="1219200"/>
          <wp:effectExtent l="0" t="0" r="9525" b="0"/>
          <wp:docPr id="8" name="Picture 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6238" w:rsidRDefault="00F862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D78" w:rsidRPr="00FF2306" w:rsidRDefault="00A91D78" w:rsidP="00EE1DA9">
    <w:pPr>
      <w:pStyle w:val="ECHRHeader"/>
      <w:rPr>
        <w:lang w:val="en-GB"/>
      </w:rPr>
    </w:pPr>
    <w:r>
      <w:rPr>
        <w:rStyle w:val="Numerstrony"/>
        <w:szCs w:val="18"/>
        <w:lang w:val="en-GB"/>
      </w:rPr>
      <w:fldChar w:fldCharType="begin"/>
    </w:r>
    <w:r>
      <w:rPr>
        <w:rStyle w:val="Numerstrony"/>
        <w:szCs w:val="18"/>
        <w:lang w:val="en-GB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8F41F5">
      <w:rPr>
        <w:rStyle w:val="Numerstrony"/>
        <w:noProof/>
        <w:szCs w:val="18"/>
        <w:lang w:val="en-GB"/>
      </w:rPr>
      <w:t>10</w:t>
    </w:r>
    <w:r>
      <w:rPr>
        <w:rStyle w:val="Numerstrony"/>
        <w:szCs w:val="18"/>
        <w:lang w:val="en-GB"/>
      </w:rPr>
      <w:fldChar w:fldCharType="end"/>
    </w:r>
    <w:r w:rsidRPr="00FF2306">
      <w:rPr>
        <w:lang w:val="en-GB"/>
      </w:rPr>
      <w:tab/>
    </w:r>
    <w:r>
      <w:rPr>
        <w:lang w:val="en-GB"/>
      </w:rPr>
      <w:t>PALUCH v. POLAND</w:t>
    </w:r>
    <w:r w:rsidRPr="00FF2306">
      <w:rPr>
        <w:lang w:val="en-GB"/>
      </w:rPr>
      <w:t xml:space="preserve"> </w:t>
    </w:r>
    <w:r>
      <w:rPr>
        <w:lang w:val="en-GB"/>
      </w:rPr>
      <w:t>JUDGMENT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D78" w:rsidRPr="00D60D87" w:rsidRDefault="00A91D78" w:rsidP="00D60D87">
    <w:pPr>
      <w:pStyle w:val="ECHRHeader"/>
      <w:rPr>
        <w:lang w:val="en-GB"/>
      </w:rPr>
    </w:pPr>
    <w:r w:rsidRPr="00D60D87">
      <w:rPr>
        <w:lang w:val="en-GB"/>
      </w:rPr>
      <w:tab/>
    </w:r>
    <w:r>
      <w:rPr>
        <w:lang w:val="en-GB"/>
      </w:rPr>
      <w:t>PALUCH v. POLAND</w:t>
    </w:r>
    <w:r w:rsidRPr="00D60D87">
      <w:rPr>
        <w:lang w:val="en-GB"/>
      </w:rPr>
      <w:t xml:space="preserve"> </w:t>
    </w:r>
    <w:r>
      <w:rPr>
        <w:lang w:val="en-GB"/>
      </w:rPr>
      <w:t>JUDGMENT</w:t>
    </w:r>
    <w:r w:rsidRPr="00D60D87">
      <w:rPr>
        <w:lang w:val="en-GB"/>
      </w:rPr>
      <w:tab/>
    </w:r>
    <w:r>
      <w:rPr>
        <w:rStyle w:val="Numerstrony"/>
        <w:szCs w:val="18"/>
        <w:lang w:val="en-GB"/>
      </w:rPr>
      <w:fldChar w:fldCharType="begin"/>
    </w:r>
    <w:r>
      <w:rPr>
        <w:rStyle w:val="Numerstrony"/>
        <w:szCs w:val="18"/>
        <w:lang w:val="en-GB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8F41F5">
      <w:rPr>
        <w:rStyle w:val="Numerstrony"/>
        <w:noProof/>
        <w:szCs w:val="18"/>
        <w:lang w:val="en-GB"/>
      </w:rPr>
      <w:t>11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Theme="majorHAnsi" w:hAnsiTheme="majorHAnsi" w:hint="default"/>
        <w:color w:val="000000" w:themeColor="text1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Theme="majorHAnsi" w:hAnsiTheme="majorHAnsi" w:hint="default"/>
        <w:strike w:val="0"/>
        <w:dstrike w:val="0"/>
        <w:color w:val="000000" w:themeColor="text1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 w:themeColor="text1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 w:themeColor="text1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2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Theme="minorHAnsi" w:hAnsiTheme="minorHAnsi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41"/>
  </w:num>
  <w:num w:numId="2">
    <w:abstractNumId w:val="15"/>
  </w:num>
  <w:num w:numId="3">
    <w:abstractNumId w:val="9"/>
  </w:num>
  <w:num w:numId="4">
    <w:abstractNumId w:val="45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4"/>
  </w:num>
  <w:num w:numId="15">
    <w:abstractNumId w:val="21"/>
  </w:num>
  <w:num w:numId="16">
    <w:abstractNumId w:val="25"/>
  </w:num>
  <w:num w:numId="17">
    <w:abstractNumId w:val="39"/>
  </w:num>
  <w:num w:numId="18">
    <w:abstractNumId w:val="34"/>
  </w:num>
  <w:num w:numId="19">
    <w:abstractNumId w:val="35"/>
  </w:num>
  <w:num w:numId="20">
    <w:abstractNumId w:val="24"/>
  </w:num>
  <w:num w:numId="21">
    <w:abstractNumId w:val="14"/>
  </w:num>
  <w:num w:numId="22">
    <w:abstractNumId w:val="19"/>
  </w:num>
  <w:num w:numId="23">
    <w:abstractNumId w:val="37"/>
  </w:num>
  <w:num w:numId="24">
    <w:abstractNumId w:val="33"/>
  </w:num>
  <w:num w:numId="25">
    <w:abstractNumId w:val="36"/>
  </w:num>
  <w:num w:numId="26">
    <w:abstractNumId w:val="42"/>
  </w:num>
  <w:num w:numId="27">
    <w:abstractNumId w:val="22"/>
  </w:num>
  <w:num w:numId="28">
    <w:abstractNumId w:val="10"/>
  </w:num>
  <w:num w:numId="29">
    <w:abstractNumId w:val="30"/>
  </w:num>
  <w:num w:numId="30">
    <w:abstractNumId w:val="16"/>
  </w:num>
  <w:num w:numId="31">
    <w:abstractNumId w:val="38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</w:num>
  <w:num w:numId="34">
    <w:abstractNumId w:val="11"/>
  </w:num>
  <w:num w:numId="35">
    <w:abstractNumId w:val="31"/>
  </w:num>
  <w:num w:numId="36">
    <w:abstractNumId w:val="27"/>
  </w:num>
  <w:num w:numId="37">
    <w:abstractNumId w:val="28"/>
  </w:num>
  <w:num w:numId="38">
    <w:abstractNumId w:val="13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12"/>
  </w:num>
  <w:num w:numId="42">
    <w:abstractNumId w:val="23"/>
  </w:num>
  <w:num w:numId="43">
    <w:abstractNumId w:val="32"/>
  </w:num>
  <w:num w:numId="44">
    <w:abstractNumId w:val="29"/>
  </w:num>
  <w:num w:numId="45">
    <w:abstractNumId w:val="26"/>
  </w:num>
  <w:num w:numId="46">
    <w:abstractNumId w:val="40"/>
  </w:num>
  <w:num w:numId="47">
    <w:abstractNumId w:val="20"/>
  </w:num>
  <w:num w:numId="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EB54FB"/>
    <w:rsid w:val="000010ED"/>
    <w:rsid w:val="000041F8"/>
    <w:rsid w:val="000042A8"/>
    <w:rsid w:val="00004308"/>
    <w:rsid w:val="00005BF0"/>
    <w:rsid w:val="00007154"/>
    <w:rsid w:val="000103AE"/>
    <w:rsid w:val="00011D69"/>
    <w:rsid w:val="00012AD3"/>
    <w:rsid w:val="00014566"/>
    <w:rsid w:val="00015C2D"/>
    <w:rsid w:val="00015F00"/>
    <w:rsid w:val="00022C1D"/>
    <w:rsid w:val="00034987"/>
    <w:rsid w:val="000602DF"/>
    <w:rsid w:val="00061B05"/>
    <w:rsid w:val="00062973"/>
    <w:rsid w:val="00062D5D"/>
    <w:rsid w:val="000632D5"/>
    <w:rsid w:val="000644EE"/>
    <w:rsid w:val="0008090C"/>
    <w:rsid w:val="000856D7"/>
    <w:rsid w:val="000925AD"/>
    <w:rsid w:val="000A24EB"/>
    <w:rsid w:val="000B6923"/>
    <w:rsid w:val="000C033C"/>
    <w:rsid w:val="000C5F3C"/>
    <w:rsid w:val="000C6DCC"/>
    <w:rsid w:val="000D47AA"/>
    <w:rsid w:val="000D721F"/>
    <w:rsid w:val="000E069B"/>
    <w:rsid w:val="000E0E82"/>
    <w:rsid w:val="000E1A49"/>
    <w:rsid w:val="000E1DC5"/>
    <w:rsid w:val="000E223F"/>
    <w:rsid w:val="000E7D45"/>
    <w:rsid w:val="000F7851"/>
    <w:rsid w:val="00104E23"/>
    <w:rsid w:val="00111B0C"/>
    <w:rsid w:val="00120D6C"/>
    <w:rsid w:val="00122238"/>
    <w:rsid w:val="001257EC"/>
    <w:rsid w:val="00132C6A"/>
    <w:rsid w:val="00133D33"/>
    <w:rsid w:val="00134D64"/>
    <w:rsid w:val="00135A30"/>
    <w:rsid w:val="0013612C"/>
    <w:rsid w:val="00137FF6"/>
    <w:rsid w:val="00141650"/>
    <w:rsid w:val="00143D9B"/>
    <w:rsid w:val="00161F8E"/>
    <w:rsid w:val="00162A12"/>
    <w:rsid w:val="00166530"/>
    <w:rsid w:val="001773D2"/>
    <w:rsid w:val="001820D6"/>
    <w:rsid w:val="001832BD"/>
    <w:rsid w:val="001943B5"/>
    <w:rsid w:val="00195134"/>
    <w:rsid w:val="001A145B"/>
    <w:rsid w:val="001A5657"/>
    <w:rsid w:val="001A674C"/>
    <w:rsid w:val="001B3B24"/>
    <w:rsid w:val="001B4A0B"/>
    <w:rsid w:val="001C0F98"/>
    <w:rsid w:val="001C2A42"/>
    <w:rsid w:val="001D63ED"/>
    <w:rsid w:val="001D7348"/>
    <w:rsid w:val="001E035B"/>
    <w:rsid w:val="001E0961"/>
    <w:rsid w:val="001E3EAE"/>
    <w:rsid w:val="001E6F32"/>
    <w:rsid w:val="001F2145"/>
    <w:rsid w:val="001F6262"/>
    <w:rsid w:val="001F67B0"/>
    <w:rsid w:val="001F7B3D"/>
    <w:rsid w:val="00205F9F"/>
    <w:rsid w:val="00210338"/>
    <w:rsid w:val="002115FC"/>
    <w:rsid w:val="002133F8"/>
    <w:rsid w:val="0021423C"/>
    <w:rsid w:val="00216941"/>
    <w:rsid w:val="00216D85"/>
    <w:rsid w:val="00224B02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476BD"/>
    <w:rsid w:val="002532C5"/>
    <w:rsid w:val="00260C03"/>
    <w:rsid w:val="0026540E"/>
    <w:rsid w:val="00270114"/>
    <w:rsid w:val="00275123"/>
    <w:rsid w:val="00282240"/>
    <w:rsid w:val="0028404D"/>
    <w:rsid w:val="0028572A"/>
    <w:rsid w:val="002948AD"/>
    <w:rsid w:val="00294C05"/>
    <w:rsid w:val="00294C92"/>
    <w:rsid w:val="002A01CC"/>
    <w:rsid w:val="002A1923"/>
    <w:rsid w:val="002A61B1"/>
    <w:rsid w:val="002A663C"/>
    <w:rsid w:val="002B444B"/>
    <w:rsid w:val="002B5887"/>
    <w:rsid w:val="002C0692"/>
    <w:rsid w:val="002C0E27"/>
    <w:rsid w:val="002C3040"/>
    <w:rsid w:val="002D022D"/>
    <w:rsid w:val="002D24BB"/>
    <w:rsid w:val="002F2AF7"/>
    <w:rsid w:val="002F3FA4"/>
    <w:rsid w:val="002F7E1C"/>
    <w:rsid w:val="00301A75"/>
    <w:rsid w:val="00302F70"/>
    <w:rsid w:val="003031FA"/>
    <w:rsid w:val="0030336F"/>
    <w:rsid w:val="0030375E"/>
    <w:rsid w:val="00312A30"/>
    <w:rsid w:val="00314318"/>
    <w:rsid w:val="00320F72"/>
    <w:rsid w:val="0032463E"/>
    <w:rsid w:val="00326224"/>
    <w:rsid w:val="00327E1F"/>
    <w:rsid w:val="00336EAF"/>
    <w:rsid w:val="00337EE4"/>
    <w:rsid w:val="00340FFD"/>
    <w:rsid w:val="003506B1"/>
    <w:rsid w:val="003524B9"/>
    <w:rsid w:val="00356AC7"/>
    <w:rsid w:val="00356D98"/>
    <w:rsid w:val="003609FA"/>
    <w:rsid w:val="003710C8"/>
    <w:rsid w:val="003750BE"/>
    <w:rsid w:val="00387B9D"/>
    <w:rsid w:val="0039364F"/>
    <w:rsid w:val="00396686"/>
    <w:rsid w:val="0039778E"/>
    <w:rsid w:val="003A4FB3"/>
    <w:rsid w:val="003B3A81"/>
    <w:rsid w:val="003B4941"/>
    <w:rsid w:val="003C5714"/>
    <w:rsid w:val="003C6B9F"/>
    <w:rsid w:val="003C6E2A"/>
    <w:rsid w:val="003D0299"/>
    <w:rsid w:val="003D14E1"/>
    <w:rsid w:val="003E2A08"/>
    <w:rsid w:val="003E4DB7"/>
    <w:rsid w:val="003E6D80"/>
    <w:rsid w:val="003F05FA"/>
    <w:rsid w:val="003F244A"/>
    <w:rsid w:val="003F30B8"/>
    <w:rsid w:val="003F4C45"/>
    <w:rsid w:val="003F5F7B"/>
    <w:rsid w:val="003F7D64"/>
    <w:rsid w:val="00405777"/>
    <w:rsid w:val="00406B47"/>
    <w:rsid w:val="0041362E"/>
    <w:rsid w:val="00414300"/>
    <w:rsid w:val="00425C67"/>
    <w:rsid w:val="004264E7"/>
    <w:rsid w:val="00427E7A"/>
    <w:rsid w:val="00436307"/>
    <w:rsid w:val="00436C49"/>
    <w:rsid w:val="00437C81"/>
    <w:rsid w:val="004410D8"/>
    <w:rsid w:val="00445366"/>
    <w:rsid w:val="00447F5B"/>
    <w:rsid w:val="00461DB0"/>
    <w:rsid w:val="00463926"/>
    <w:rsid w:val="004646E0"/>
    <w:rsid w:val="00464C9A"/>
    <w:rsid w:val="00474F3D"/>
    <w:rsid w:val="00477E3A"/>
    <w:rsid w:val="00483E5F"/>
    <w:rsid w:val="00485FF9"/>
    <w:rsid w:val="004907F0"/>
    <w:rsid w:val="0049140B"/>
    <w:rsid w:val="004923A5"/>
    <w:rsid w:val="004930F2"/>
    <w:rsid w:val="00496BFB"/>
    <w:rsid w:val="004A15C7"/>
    <w:rsid w:val="004B013B"/>
    <w:rsid w:val="004B112B"/>
    <w:rsid w:val="004C01E4"/>
    <w:rsid w:val="004C086C"/>
    <w:rsid w:val="004C17A5"/>
    <w:rsid w:val="004C1F56"/>
    <w:rsid w:val="004C27BC"/>
    <w:rsid w:val="004D15F3"/>
    <w:rsid w:val="004D5311"/>
    <w:rsid w:val="004D5DCC"/>
    <w:rsid w:val="004F10AF"/>
    <w:rsid w:val="004F11A4"/>
    <w:rsid w:val="004F2389"/>
    <w:rsid w:val="004F304D"/>
    <w:rsid w:val="004F61BE"/>
    <w:rsid w:val="004F66B1"/>
    <w:rsid w:val="0051184D"/>
    <w:rsid w:val="00511C07"/>
    <w:rsid w:val="005173A6"/>
    <w:rsid w:val="00517FC1"/>
    <w:rsid w:val="00520BAA"/>
    <w:rsid w:val="00525208"/>
    <w:rsid w:val="005257A5"/>
    <w:rsid w:val="005264C0"/>
    <w:rsid w:val="00526A8A"/>
    <w:rsid w:val="00531DF2"/>
    <w:rsid w:val="005442EE"/>
    <w:rsid w:val="00547353"/>
    <w:rsid w:val="005474E7"/>
    <w:rsid w:val="005512A3"/>
    <w:rsid w:val="005578CE"/>
    <w:rsid w:val="00562781"/>
    <w:rsid w:val="00563E83"/>
    <w:rsid w:val="0057271C"/>
    <w:rsid w:val="00572845"/>
    <w:rsid w:val="00573FDB"/>
    <w:rsid w:val="00592772"/>
    <w:rsid w:val="0059574A"/>
    <w:rsid w:val="005A1B9B"/>
    <w:rsid w:val="005A6751"/>
    <w:rsid w:val="005B092E"/>
    <w:rsid w:val="005B152C"/>
    <w:rsid w:val="005B1EE0"/>
    <w:rsid w:val="005B2B24"/>
    <w:rsid w:val="005B4425"/>
    <w:rsid w:val="005B4B94"/>
    <w:rsid w:val="005C3EE8"/>
    <w:rsid w:val="005D34F9"/>
    <w:rsid w:val="005D4190"/>
    <w:rsid w:val="005D67A3"/>
    <w:rsid w:val="005E2988"/>
    <w:rsid w:val="005E2A43"/>
    <w:rsid w:val="005E3085"/>
    <w:rsid w:val="005F51E1"/>
    <w:rsid w:val="00611C80"/>
    <w:rsid w:val="00620692"/>
    <w:rsid w:val="006242CA"/>
    <w:rsid w:val="00627507"/>
    <w:rsid w:val="00633717"/>
    <w:rsid w:val="006344E1"/>
    <w:rsid w:val="00647053"/>
    <w:rsid w:val="006545C4"/>
    <w:rsid w:val="00661360"/>
    <w:rsid w:val="00661971"/>
    <w:rsid w:val="00661CE8"/>
    <w:rsid w:val="006623D9"/>
    <w:rsid w:val="0066550C"/>
    <w:rsid w:val="00666046"/>
    <w:rsid w:val="006716F2"/>
    <w:rsid w:val="00682BF2"/>
    <w:rsid w:val="006859CE"/>
    <w:rsid w:val="00691270"/>
    <w:rsid w:val="00691DD6"/>
    <w:rsid w:val="0069219B"/>
    <w:rsid w:val="00694BA8"/>
    <w:rsid w:val="006A037C"/>
    <w:rsid w:val="006A36F4"/>
    <w:rsid w:val="006A406F"/>
    <w:rsid w:val="006A5D3A"/>
    <w:rsid w:val="006C23D4"/>
    <w:rsid w:val="006C7BB0"/>
    <w:rsid w:val="006D3237"/>
    <w:rsid w:val="006E2E37"/>
    <w:rsid w:val="006E3CF1"/>
    <w:rsid w:val="006E7E80"/>
    <w:rsid w:val="006F1787"/>
    <w:rsid w:val="006F1DF9"/>
    <w:rsid w:val="006F24DB"/>
    <w:rsid w:val="006F3484"/>
    <w:rsid w:val="006F48CA"/>
    <w:rsid w:val="006F64DD"/>
    <w:rsid w:val="00715127"/>
    <w:rsid w:val="00715E8E"/>
    <w:rsid w:val="00723580"/>
    <w:rsid w:val="00723755"/>
    <w:rsid w:val="0072722C"/>
    <w:rsid w:val="0073136C"/>
    <w:rsid w:val="00731F0F"/>
    <w:rsid w:val="00733250"/>
    <w:rsid w:val="00741404"/>
    <w:rsid w:val="00742C74"/>
    <w:rsid w:val="007449E5"/>
    <w:rsid w:val="00746C5A"/>
    <w:rsid w:val="00747FF0"/>
    <w:rsid w:val="007627F7"/>
    <w:rsid w:val="00764D4E"/>
    <w:rsid w:val="00765A1F"/>
    <w:rsid w:val="00771540"/>
    <w:rsid w:val="00775B6D"/>
    <w:rsid w:val="00776D68"/>
    <w:rsid w:val="007850EE"/>
    <w:rsid w:val="00785B95"/>
    <w:rsid w:val="00790E96"/>
    <w:rsid w:val="00793366"/>
    <w:rsid w:val="007A716F"/>
    <w:rsid w:val="007B192B"/>
    <w:rsid w:val="007B270A"/>
    <w:rsid w:val="007C0695"/>
    <w:rsid w:val="007C419A"/>
    <w:rsid w:val="007C4CC8"/>
    <w:rsid w:val="007C5426"/>
    <w:rsid w:val="007C5798"/>
    <w:rsid w:val="007D4832"/>
    <w:rsid w:val="007E21B2"/>
    <w:rsid w:val="007E2C4E"/>
    <w:rsid w:val="007F1905"/>
    <w:rsid w:val="00801300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5723"/>
    <w:rsid w:val="00851EF9"/>
    <w:rsid w:val="008552AB"/>
    <w:rsid w:val="008577FD"/>
    <w:rsid w:val="00860B03"/>
    <w:rsid w:val="0086497A"/>
    <w:rsid w:val="008713A1"/>
    <w:rsid w:val="00874BEA"/>
    <w:rsid w:val="008754AB"/>
    <w:rsid w:val="0088060C"/>
    <w:rsid w:val="00893576"/>
    <w:rsid w:val="00893E73"/>
    <w:rsid w:val="008A43C4"/>
    <w:rsid w:val="008B02DC"/>
    <w:rsid w:val="008B57CE"/>
    <w:rsid w:val="008B659F"/>
    <w:rsid w:val="008C26DE"/>
    <w:rsid w:val="008D2225"/>
    <w:rsid w:val="008D4752"/>
    <w:rsid w:val="008E271C"/>
    <w:rsid w:val="008E418E"/>
    <w:rsid w:val="008E5BC6"/>
    <w:rsid w:val="008E6A25"/>
    <w:rsid w:val="008F3A56"/>
    <w:rsid w:val="008F41F5"/>
    <w:rsid w:val="008F5193"/>
    <w:rsid w:val="009013A7"/>
    <w:rsid w:val="009017FB"/>
    <w:rsid w:val="009017FC"/>
    <w:rsid w:val="00903350"/>
    <w:rsid w:val="00903B43"/>
    <w:rsid w:val="0090506B"/>
    <w:rsid w:val="009050C9"/>
    <w:rsid w:val="009066FC"/>
    <w:rsid w:val="009140A3"/>
    <w:rsid w:val="009144A2"/>
    <w:rsid w:val="009147D3"/>
    <w:rsid w:val="0091510C"/>
    <w:rsid w:val="009259AC"/>
    <w:rsid w:val="00926F38"/>
    <w:rsid w:val="0093027D"/>
    <w:rsid w:val="009336D9"/>
    <w:rsid w:val="00934301"/>
    <w:rsid w:val="00936CD1"/>
    <w:rsid w:val="00941747"/>
    <w:rsid w:val="00941EFB"/>
    <w:rsid w:val="00947AFB"/>
    <w:rsid w:val="00951D7D"/>
    <w:rsid w:val="00952C12"/>
    <w:rsid w:val="00956735"/>
    <w:rsid w:val="009630C7"/>
    <w:rsid w:val="009667B8"/>
    <w:rsid w:val="00966CBA"/>
    <w:rsid w:val="00972B55"/>
    <w:rsid w:val="009743B7"/>
    <w:rsid w:val="0098228B"/>
    <w:rsid w:val="009828DA"/>
    <w:rsid w:val="00985BAB"/>
    <w:rsid w:val="00997F03"/>
    <w:rsid w:val="009A2812"/>
    <w:rsid w:val="009A46DF"/>
    <w:rsid w:val="009B1B5F"/>
    <w:rsid w:val="009B2EC2"/>
    <w:rsid w:val="009B6673"/>
    <w:rsid w:val="009C191B"/>
    <w:rsid w:val="009C2BD6"/>
    <w:rsid w:val="009E1F32"/>
    <w:rsid w:val="009E5829"/>
    <w:rsid w:val="009E776C"/>
    <w:rsid w:val="00A12C95"/>
    <w:rsid w:val="00A1726E"/>
    <w:rsid w:val="00A204CF"/>
    <w:rsid w:val="00A23D49"/>
    <w:rsid w:val="00A27004"/>
    <w:rsid w:val="00A30C29"/>
    <w:rsid w:val="00A34DD6"/>
    <w:rsid w:val="00A36819"/>
    <w:rsid w:val="00A36989"/>
    <w:rsid w:val="00A43628"/>
    <w:rsid w:val="00A54192"/>
    <w:rsid w:val="00A6035E"/>
    <w:rsid w:val="00A6144C"/>
    <w:rsid w:val="00A66617"/>
    <w:rsid w:val="00A671F8"/>
    <w:rsid w:val="00A673A4"/>
    <w:rsid w:val="00A724AE"/>
    <w:rsid w:val="00A73329"/>
    <w:rsid w:val="00A80A96"/>
    <w:rsid w:val="00A82359"/>
    <w:rsid w:val="00A865D2"/>
    <w:rsid w:val="00A91D78"/>
    <w:rsid w:val="00A94C20"/>
    <w:rsid w:val="00A96ED6"/>
    <w:rsid w:val="00AA227F"/>
    <w:rsid w:val="00AA3BC7"/>
    <w:rsid w:val="00AA754A"/>
    <w:rsid w:val="00AB099E"/>
    <w:rsid w:val="00AB4328"/>
    <w:rsid w:val="00AB5FA0"/>
    <w:rsid w:val="00AD0166"/>
    <w:rsid w:val="00AE0A2E"/>
    <w:rsid w:val="00AE354C"/>
    <w:rsid w:val="00AF4B07"/>
    <w:rsid w:val="00AF6186"/>
    <w:rsid w:val="00AF7A3A"/>
    <w:rsid w:val="00B016AA"/>
    <w:rsid w:val="00B05E1A"/>
    <w:rsid w:val="00B160DB"/>
    <w:rsid w:val="00B20836"/>
    <w:rsid w:val="00B235BB"/>
    <w:rsid w:val="00B2783B"/>
    <w:rsid w:val="00B27A44"/>
    <w:rsid w:val="00B30BBF"/>
    <w:rsid w:val="00B310BC"/>
    <w:rsid w:val="00B33C03"/>
    <w:rsid w:val="00B3700F"/>
    <w:rsid w:val="00B44E56"/>
    <w:rsid w:val="00B46543"/>
    <w:rsid w:val="00B47D33"/>
    <w:rsid w:val="00B52BE0"/>
    <w:rsid w:val="00B54133"/>
    <w:rsid w:val="00B62C18"/>
    <w:rsid w:val="00B637B9"/>
    <w:rsid w:val="00B701ED"/>
    <w:rsid w:val="00B8086C"/>
    <w:rsid w:val="00B861B4"/>
    <w:rsid w:val="00B86DFE"/>
    <w:rsid w:val="00B90990"/>
    <w:rsid w:val="00B922FF"/>
    <w:rsid w:val="00B9281E"/>
    <w:rsid w:val="00B93925"/>
    <w:rsid w:val="00B95187"/>
    <w:rsid w:val="00B9570E"/>
    <w:rsid w:val="00BA07C9"/>
    <w:rsid w:val="00BA2D55"/>
    <w:rsid w:val="00BA71B1"/>
    <w:rsid w:val="00BB0637"/>
    <w:rsid w:val="00BB345F"/>
    <w:rsid w:val="00BB3BBD"/>
    <w:rsid w:val="00BB5883"/>
    <w:rsid w:val="00BB68EA"/>
    <w:rsid w:val="00BC1C27"/>
    <w:rsid w:val="00BC6BBF"/>
    <w:rsid w:val="00BD1572"/>
    <w:rsid w:val="00BD173D"/>
    <w:rsid w:val="00BD2806"/>
    <w:rsid w:val="00BE14E3"/>
    <w:rsid w:val="00BE3774"/>
    <w:rsid w:val="00BE41E5"/>
    <w:rsid w:val="00BF0BBB"/>
    <w:rsid w:val="00BF4109"/>
    <w:rsid w:val="00BF4CC3"/>
    <w:rsid w:val="00C054C7"/>
    <w:rsid w:val="00C057B5"/>
    <w:rsid w:val="00C22687"/>
    <w:rsid w:val="00C32E4D"/>
    <w:rsid w:val="00C333A0"/>
    <w:rsid w:val="00C36A81"/>
    <w:rsid w:val="00C41974"/>
    <w:rsid w:val="00C447AD"/>
    <w:rsid w:val="00C53F4A"/>
    <w:rsid w:val="00C54125"/>
    <w:rsid w:val="00C55B54"/>
    <w:rsid w:val="00C60661"/>
    <w:rsid w:val="00C6098E"/>
    <w:rsid w:val="00C6152C"/>
    <w:rsid w:val="00C621C2"/>
    <w:rsid w:val="00C63AEC"/>
    <w:rsid w:val="00C74810"/>
    <w:rsid w:val="00C802A9"/>
    <w:rsid w:val="00C90D68"/>
    <w:rsid w:val="00C939FE"/>
    <w:rsid w:val="00CA4BDA"/>
    <w:rsid w:val="00CB1F66"/>
    <w:rsid w:val="00CB2951"/>
    <w:rsid w:val="00CC68E7"/>
    <w:rsid w:val="00CD282B"/>
    <w:rsid w:val="00CD4C35"/>
    <w:rsid w:val="00CD7369"/>
    <w:rsid w:val="00CE0B0E"/>
    <w:rsid w:val="00CE3831"/>
    <w:rsid w:val="00D00ABB"/>
    <w:rsid w:val="00D02EEC"/>
    <w:rsid w:val="00D03551"/>
    <w:rsid w:val="00D04C1D"/>
    <w:rsid w:val="00D06A63"/>
    <w:rsid w:val="00D07E0E"/>
    <w:rsid w:val="00D11478"/>
    <w:rsid w:val="00D15ED0"/>
    <w:rsid w:val="00D21B3E"/>
    <w:rsid w:val="00D21FED"/>
    <w:rsid w:val="00D24251"/>
    <w:rsid w:val="00D343E2"/>
    <w:rsid w:val="00D361A2"/>
    <w:rsid w:val="00D41159"/>
    <w:rsid w:val="00D44C2E"/>
    <w:rsid w:val="00D45284"/>
    <w:rsid w:val="00D45414"/>
    <w:rsid w:val="00D53C0F"/>
    <w:rsid w:val="00D565AE"/>
    <w:rsid w:val="00D566BD"/>
    <w:rsid w:val="00D57A4D"/>
    <w:rsid w:val="00D60AA7"/>
    <w:rsid w:val="00D60D87"/>
    <w:rsid w:val="00D625AB"/>
    <w:rsid w:val="00D6435F"/>
    <w:rsid w:val="00D75E28"/>
    <w:rsid w:val="00D772C2"/>
    <w:rsid w:val="00D8008E"/>
    <w:rsid w:val="00D82C45"/>
    <w:rsid w:val="00D908A8"/>
    <w:rsid w:val="00D92BAB"/>
    <w:rsid w:val="00D9387C"/>
    <w:rsid w:val="00D977B6"/>
    <w:rsid w:val="00DA17F1"/>
    <w:rsid w:val="00DA3CDC"/>
    <w:rsid w:val="00DA4A31"/>
    <w:rsid w:val="00DA7B04"/>
    <w:rsid w:val="00DB36C2"/>
    <w:rsid w:val="00DB4D9A"/>
    <w:rsid w:val="00DB7196"/>
    <w:rsid w:val="00DB7A8A"/>
    <w:rsid w:val="00DC169B"/>
    <w:rsid w:val="00DC2AB9"/>
    <w:rsid w:val="00DC63F0"/>
    <w:rsid w:val="00DD6274"/>
    <w:rsid w:val="00DD6EE5"/>
    <w:rsid w:val="00DE386C"/>
    <w:rsid w:val="00DE4D35"/>
    <w:rsid w:val="00DF0549"/>
    <w:rsid w:val="00DF098B"/>
    <w:rsid w:val="00DF11C4"/>
    <w:rsid w:val="00DF210C"/>
    <w:rsid w:val="00DF4B6A"/>
    <w:rsid w:val="00E02C09"/>
    <w:rsid w:val="00E04D59"/>
    <w:rsid w:val="00E07DA1"/>
    <w:rsid w:val="00E123CB"/>
    <w:rsid w:val="00E1557C"/>
    <w:rsid w:val="00E20E13"/>
    <w:rsid w:val="00E21DBC"/>
    <w:rsid w:val="00E275D7"/>
    <w:rsid w:val="00E27DBE"/>
    <w:rsid w:val="00E32AB1"/>
    <w:rsid w:val="00E36C71"/>
    <w:rsid w:val="00E40404"/>
    <w:rsid w:val="00E459C6"/>
    <w:rsid w:val="00E47589"/>
    <w:rsid w:val="00E5499C"/>
    <w:rsid w:val="00E62AEF"/>
    <w:rsid w:val="00E64915"/>
    <w:rsid w:val="00E661D4"/>
    <w:rsid w:val="00E66373"/>
    <w:rsid w:val="00E66F47"/>
    <w:rsid w:val="00E70091"/>
    <w:rsid w:val="00E720F5"/>
    <w:rsid w:val="00E76D47"/>
    <w:rsid w:val="00E849F7"/>
    <w:rsid w:val="00E90302"/>
    <w:rsid w:val="00E9597F"/>
    <w:rsid w:val="00E97396"/>
    <w:rsid w:val="00EA185E"/>
    <w:rsid w:val="00EA592A"/>
    <w:rsid w:val="00EB14E4"/>
    <w:rsid w:val="00EB32A5"/>
    <w:rsid w:val="00EB34ED"/>
    <w:rsid w:val="00EB54FB"/>
    <w:rsid w:val="00EB5F6D"/>
    <w:rsid w:val="00EB7BE0"/>
    <w:rsid w:val="00EC315E"/>
    <w:rsid w:val="00EC4D1E"/>
    <w:rsid w:val="00ED077C"/>
    <w:rsid w:val="00ED1190"/>
    <w:rsid w:val="00ED6544"/>
    <w:rsid w:val="00EE0277"/>
    <w:rsid w:val="00EE1DA9"/>
    <w:rsid w:val="00EE3E00"/>
    <w:rsid w:val="00EE4DFF"/>
    <w:rsid w:val="00EE5DD2"/>
    <w:rsid w:val="00EF41F1"/>
    <w:rsid w:val="00EF4F08"/>
    <w:rsid w:val="00F00A79"/>
    <w:rsid w:val="00F00E86"/>
    <w:rsid w:val="00F0354C"/>
    <w:rsid w:val="00F07C1E"/>
    <w:rsid w:val="00F105DB"/>
    <w:rsid w:val="00F132BC"/>
    <w:rsid w:val="00F13D80"/>
    <w:rsid w:val="00F1559A"/>
    <w:rsid w:val="00F16AAA"/>
    <w:rsid w:val="00F21161"/>
    <w:rsid w:val="00F218EF"/>
    <w:rsid w:val="00F21BC7"/>
    <w:rsid w:val="00F266A2"/>
    <w:rsid w:val="00F32269"/>
    <w:rsid w:val="00F32D68"/>
    <w:rsid w:val="00F4054D"/>
    <w:rsid w:val="00F4457E"/>
    <w:rsid w:val="00F4775E"/>
    <w:rsid w:val="00F55812"/>
    <w:rsid w:val="00F56A6F"/>
    <w:rsid w:val="00F5709C"/>
    <w:rsid w:val="00F61602"/>
    <w:rsid w:val="00F6325C"/>
    <w:rsid w:val="00F64EF1"/>
    <w:rsid w:val="00F86238"/>
    <w:rsid w:val="00F8765F"/>
    <w:rsid w:val="00F90767"/>
    <w:rsid w:val="00FA402D"/>
    <w:rsid w:val="00FA5606"/>
    <w:rsid w:val="00FA685B"/>
    <w:rsid w:val="00FB0C01"/>
    <w:rsid w:val="00FB600B"/>
    <w:rsid w:val="00FC18F2"/>
    <w:rsid w:val="00FC39E5"/>
    <w:rsid w:val="00FC3A78"/>
    <w:rsid w:val="00FC5FFE"/>
    <w:rsid w:val="00FD1005"/>
    <w:rsid w:val="00FD1E9A"/>
    <w:rsid w:val="00FD3180"/>
    <w:rsid w:val="00FD6C75"/>
    <w:rsid w:val="00FE41BE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3027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3027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3027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3027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3027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3027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3027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3027D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3027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3027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302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27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93027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3027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3027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3027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3027D"/>
  </w:style>
  <w:style w:type="character" w:customStyle="1" w:styleId="BezodstpwZnak">
    <w:name w:val="Bez odstępów Znak"/>
    <w:basedOn w:val="Domylnaczcionkaakapitu"/>
    <w:link w:val="Bezodstpw"/>
    <w:semiHidden/>
    <w:rsid w:val="0093027D"/>
    <w:rPr>
      <w:rFonts w:eastAsiaTheme="minorEastAsia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3027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93027D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93027D"/>
  </w:style>
  <w:style w:type="paragraph" w:customStyle="1" w:styleId="JuParaSub">
    <w:name w:val="Ju_Para_Sub"/>
    <w:basedOn w:val="ECHRPara"/>
    <w:uiPriority w:val="13"/>
    <w:qFormat/>
    <w:rsid w:val="0093027D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3027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3027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93027D"/>
  </w:style>
  <w:style w:type="paragraph" w:customStyle="1" w:styleId="OpiQuot">
    <w:name w:val="Opi_Quot"/>
    <w:basedOn w:val="ECHRParaQuote"/>
    <w:uiPriority w:val="48"/>
    <w:semiHidden/>
    <w:qFormat/>
    <w:rsid w:val="0093027D"/>
  </w:style>
  <w:style w:type="paragraph" w:customStyle="1" w:styleId="OpiQuotSub">
    <w:name w:val="Opi_Quot_Sub"/>
    <w:basedOn w:val="JuQuotSub"/>
    <w:uiPriority w:val="49"/>
    <w:semiHidden/>
    <w:qFormat/>
    <w:rsid w:val="0093027D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3027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93027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93027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3027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link w:val="JuH1Char"/>
    <w:uiPriority w:val="21"/>
    <w:qFormat/>
    <w:rsid w:val="0093027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3027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3027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3027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3027D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93027D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93027D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93027D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93027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3027D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3027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3027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3027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3027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93027D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93027D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3027D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3027D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3027D"/>
    <w:rPr>
      <w:rFonts w:asciiTheme="majorHAnsi" w:eastAsiaTheme="majorEastAsia" w:hAnsiTheme="majorHAnsi" w:cstheme="majorBidi"/>
      <w:b/>
      <w:bCs/>
      <w:color w:val="808080"/>
      <w:sz w:val="24"/>
    </w:rPr>
  </w:style>
  <w:style w:type="character" w:styleId="Wyrnieniedelikatne">
    <w:name w:val="Subtle Emphasis"/>
    <w:uiPriority w:val="99"/>
    <w:semiHidden/>
    <w:qFormat/>
    <w:rsid w:val="0093027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3027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3027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3027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3027D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93027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3027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027D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3027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3027D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3027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3027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3027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3027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3027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3027D"/>
    <w:rPr>
      <w:rFonts w:eastAsiaTheme="minorEastAsia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93027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3027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3027D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3027D"/>
    <w:rPr>
      <w:rFonts w:eastAsiaTheme="minorEastAsia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93027D"/>
    <w:rPr>
      <w:smallCaps/>
    </w:rPr>
  </w:style>
  <w:style w:type="table" w:styleId="Tabela-Siatka">
    <w:name w:val="Table Grid"/>
    <w:basedOn w:val="Standardowy"/>
    <w:uiPriority w:val="59"/>
    <w:rsid w:val="0093027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3027D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93027D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93027D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93027D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93027D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93027D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3027D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93027D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3027D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3027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93027D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93027D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93027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3027D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93027D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93027D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93027D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qFormat/>
    <w:rsid w:val="0093027D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93027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3027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3027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qFormat/>
    <w:rsid w:val="0093027D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93027D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93027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93027D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93027D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93027D"/>
    <w:rPr>
      <w:color w:val="00B050"/>
      <w:lang w:bidi="en-US"/>
    </w:rPr>
  </w:style>
  <w:style w:type="character" w:customStyle="1" w:styleId="ECHRParaChar">
    <w:name w:val="ECHR_Para Char"/>
    <w:aliases w:val="Ju_Para Char"/>
    <w:link w:val="ECHRPara"/>
    <w:uiPriority w:val="12"/>
    <w:rsid w:val="00EB54FB"/>
    <w:rPr>
      <w:rFonts w:eastAsiaTheme="minorEastAsia"/>
      <w:sz w:val="24"/>
    </w:rPr>
  </w:style>
  <w:style w:type="character" w:customStyle="1" w:styleId="JuH1Char">
    <w:name w:val="Ju_H_1. Char"/>
    <w:basedOn w:val="Domylnaczcionkaakapitu"/>
    <w:link w:val="ECHRHeading3"/>
    <w:uiPriority w:val="21"/>
    <w:rsid w:val="00DA17F1"/>
    <w:rPr>
      <w:rFonts w:asciiTheme="majorHAnsi" w:eastAsiaTheme="majorEastAsia" w:hAnsiTheme="majorHAnsi" w:cstheme="majorBidi"/>
      <w:bCs/>
      <w:i/>
      <w:sz w:val="24"/>
    </w:rPr>
  </w:style>
  <w:style w:type="character" w:customStyle="1" w:styleId="JuQuotChar">
    <w:name w:val="Ju_Quot Char"/>
    <w:link w:val="ECHRParaQuote"/>
    <w:uiPriority w:val="14"/>
    <w:rsid w:val="00DA17F1"/>
    <w:rPr>
      <w:rFonts w:eastAsiaTheme="minorEastAsia"/>
      <w:sz w:val="20"/>
    </w:rPr>
  </w:style>
  <w:style w:type="paragraph" w:styleId="Poprawka">
    <w:name w:val="Revision"/>
    <w:hidden/>
    <w:uiPriority w:val="99"/>
    <w:semiHidden/>
    <w:rsid w:val="00405777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3027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3027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3027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3027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3027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3027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3027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3027D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3027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3027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302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27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93027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3027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3027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3027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3027D"/>
  </w:style>
  <w:style w:type="character" w:customStyle="1" w:styleId="BezodstpwZnak">
    <w:name w:val="Bez odstępów Znak"/>
    <w:basedOn w:val="Domylnaczcionkaakapitu"/>
    <w:link w:val="Bezodstpw"/>
    <w:semiHidden/>
    <w:rsid w:val="0093027D"/>
    <w:rPr>
      <w:rFonts w:eastAsiaTheme="minorEastAsia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3027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93027D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93027D"/>
  </w:style>
  <w:style w:type="paragraph" w:customStyle="1" w:styleId="JuParaSub">
    <w:name w:val="Ju_Para_Sub"/>
    <w:basedOn w:val="ECHRPara"/>
    <w:uiPriority w:val="13"/>
    <w:qFormat/>
    <w:rsid w:val="0093027D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3027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3027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93027D"/>
  </w:style>
  <w:style w:type="paragraph" w:customStyle="1" w:styleId="OpiQuot">
    <w:name w:val="Opi_Quot"/>
    <w:basedOn w:val="ECHRParaQuote"/>
    <w:uiPriority w:val="48"/>
    <w:semiHidden/>
    <w:qFormat/>
    <w:rsid w:val="0093027D"/>
  </w:style>
  <w:style w:type="paragraph" w:customStyle="1" w:styleId="OpiQuotSub">
    <w:name w:val="Opi_Quot_Sub"/>
    <w:basedOn w:val="JuQuotSub"/>
    <w:uiPriority w:val="49"/>
    <w:semiHidden/>
    <w:qFormat/>
    <w:rsid w:val="0093027D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3027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93027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93027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3027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link w:val="JuH1Char"/>
    <w:uiPriority w:val="21"/>
    <w:qFormat/>
    <w:rsid w:val="0093027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3027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3027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3027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3027D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93027D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93027D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93027D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93027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3027D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3027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3027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3027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3027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93027D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93027D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3027D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3027D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3027D"/>
    <w:rPr>
      <w:rFonts w:asciiTheme="majorHAnsi" w:eastAsiaTheme="majorEastAsia" w:hAnsiTheme="majorHAnsi" w:cstheme="majorBidi"/>
      <w:b/>
      <w:bCs/>
      <w:color w:val="808080"/>
      <w:sz w:val="24"/>
    </w:rPr>
  </w:style>
  <w:style w:type="character" w:styleId="Wyrnieniedelikatne">
    <w:name w:val="Subtle Emphasis"/>
    <w:uiPriority w:val="99"/>
    <w:semiHidden/>
    <w:qFormat/>
    <w:rsid w:val="0093027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3027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3027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3027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3027D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93027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3027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027D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3027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3027D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3027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3027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3027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3027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3027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3027D"/>
    <w:rPr>
      <w:rFonts w:eastAsiaTheme="minorEastAsia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93027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3027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3027D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3027D"/>
    <w:rPr>
      <w:rFonts w:eastAsiaTheme="minorEastAsia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93027D"/>
    <w:rPr>
      <w:smallCaps/>
    </w:rPr>
  </w:style>
  <w:style w:type="table" w:styleId="Tabela-Siatka">
    <w:name w:val="Table Grid"/>
    <w:basedOn w:val="Standardowy"/>
    <w:uiPriority w:val="59"/>
    <w:rsid w:val="0093027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3027D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93027D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93027D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93027D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93027D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93027D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3027D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93027D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3027D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3027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93027D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93027D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93027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3027D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93027D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93027D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93027D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qFormat/>
    <w:rsid w:val="0093027D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93027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3027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3027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qFormat/>
    <w:rsid w:val="0093027D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93027D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93027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93027D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93027D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93027D"/>
    <w:rPr>
      <w:color w:val="00B050"/>
      <w:lang w:bidi="en-US"/>
    </w:rPr>
  </w:style>
  <w:style w:type="character" w:customStyle="1" w:styleId="ECHRParaChar">
    <w:name w:val="ECHR_Para Char"/>
    <w:aliases w:val="Ju_Para Char"/>
    <w:link w:val="ECHRPara"/>
    <w:uiPriority w:val="12"/>
    <w:rsid w:val="00EB54FB"/>
    <w:rPr>
      <w:rFonts w:eastAsiaTheme="minorEastAsia"/>
      <w:sz w:val="24"/>
    </w:rPr>
  </w:style>
  <w:style w:type="character" w:customStyle="1" w:styleId="JuH1Char">
    <w:name w:val="Ju_H_1. Char"/>
    <w:basedOn w:val="Domylnaczcionkaakapitu"/>
    <w:link w:val="ECHRHeading3"/>
    <w:uiPriority w:val="21"/>
    <w:rsid w:val="00DA17F1"/>
    <w:rPr>
      <w:rFonts w:asciiTheme="majorHAnsi" w:eastAsiaTheme="majorEastAsia" w:hAnsiTheme="majorHAnsi" w:cstheme="majorBidi"/>
      <w:bCs/>
      <w:i/>
      <w:sz w:val="24"/>
    </w:rPr>
  </w:style>
  <w:style w:type="character" w:customStyle="1" w:styleId="JuQuotChar">
    <w:name w:val="Ju_Quot Char"/>
    <w:link w:val="ECHRParaQuote"/>
    <w:uiPriority w:val="14"/>
    <w:rsid w:val="00DA17F1"/>
    <w:rPr>
      <w:rFonts w:eastAsiaTheme="minorEastAsia"/>
      <w:sz w:val="20"/>
    </w:rPr>
  </w:style>
  <w:style w:type="paragraph" w:styleId="Poprawka">
    <w:name w:val="Revision"/>
    <w:hidden/>
    <w:uiPriority w:val="99"/>
    <w:semiHidden/>
    <w:rsid w:val="00405777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B1B2C-1807-4EDC-AB02-A92FDBDA82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CFACD8-71F9-4A4B-B0A3-40D65EF40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33BA5E-B1EC-4411-934B-4D7D99472F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884C77-C314-4C17-9D8C-D09C7E8EA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3777</Words>
  <Characters>22663</Characters>
  <Application>Microsoft Office Word</Application>
  <DocSecurity>0</DocSecurity>
  <Lines>188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26388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2016-02-16T13:49:00Z</dcterms:created>
  <dcterms:modified xsi:type="dcterms:W3CDTF">2016-02-16T13:49:00Z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