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78B" w:rsidRPr="00C00F0F" w:rsidRDefault="0010378B" w:rsidP="0010378B">
      <w:pPr>
        <w:pStyle w:val="Nagwek"/>
        <w:jc w:val="center"/>
        <w:rPr>
          <w:sz w:val="4"/>
          <w:szCs w:val="4"/>
        </w:rPr>
      </w:pPr>
      <w:r>
        <w:rPr>
          <w:noProof/>
          <w:sz w:val="4"/>
          <w:szCs w:val="4"/>
          <w:lang w:val="en-GB" w:eastAsia="en-GB"/>
        </w:rPr>
        <w:drawing>
          <wp:inline distT="0" distB="0" distL="0" distR="0" wp14:anchorId="105D0C5E" wp14:editId="5CB02AF1">
            <wp:extent cx="4095750" cy="172402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7020" cy="1724560"/>
                    </a:xfrm>
                    <a:prstGeom prst="rect">
                      <a:avLst/>
                    </a:prstGeom>
                    <a:noFill/>
                    <a:ln>
                      <a:noFill/>
                    </a:ln>
                  </pic:spPr>
                </pic:pic>
              </a:graphicData>
            </a:graphic>
          </wp:inline>
        </w:drawing>
      </w:r>
    </w:p>
    <w:p w:rsidR="00D3207D" w:rsidRPr="00D3207D" w:rsidRDefault="00D3207D" w:rsidP="00D3207D">
      <w:pPr>
        <w:pStyle w:val="DecHTitle"/>
        <w:spacing w:after="120"/>
        <w:rPr>
          <w:rStyle w:val="s4f807e54"/>
          <w:rFonts w:eastAsiaTheme="minorEastAsia"/>
          <w:sz w:val="24"/>
          <w:szCs w:val="24"/>
        </w:rPr>
      </w:pPr>
      <w:r w:rsidRPr="00D3207D">
        <w:rPr>
          <w:rStyle w:val="s4f807e54"/>
          <w:rFonts w:eastAsiaTheme="minorEastAsia"/>
          <w:sz w:val="24"/>
          <w:szCs w:val="24"/>
          <w:lang w:val="en-US"/>
        </w:rPr>
        <w:t xml:space="preserve">© </w:t>
      </w:r>
      <w:proofErr w:type="spellStart"/>
      <w:r w:rsidRPr="00D3207D">
        <w:rPr>
          <w:rStyle w:val="s4f807e54"/>
          <w:rFonts w:eastAsiaTheme="minorEastAsia"/>
          <w:sz w:val="24"/>
          <w:szCs w:val="24"/>
          <w:lang w:val="en-US"/>
        </w:rPr>
        <w:t>Trybunał</w:t>
      </w:r>
      <w:proofErr w:type="spellEnd"/>
      <w:r w:rsidRPr="00D3207D">
        <w:rPr>
          <w:rStyle w:val="s4f807e54"/>
          <w:rFonts w:eastAsiaTheme="minorEastAsia"/>
          <w:sz w:val="24"/>
          <w:szCs w:val="24"/>
          <w:lang w:val="en-US"/>
        </w:rPr>
        <w:t xml:space="preserve"> </w:t>
      </w:r>
      <w:proofErr w:type="spellStart"/>
      <w:r w:rsidRPr="00D3207D">
        <w:rPr>
          <w:rStyle w:val="s4f807e54"/>
          <w:rFonts w:eastAsiaTheme="minorEastAsia"/>
          <w:sz w:val="24"/>
          <w:szCs w:val="24"/>
          <w:lang w:val="en-US"/>
        </w:rPr>
        <w:t>Konstytucyjny</w:t>
      </w:r>
      <w:proofErr w:type="spellEnd"/>
    </w:p>
    <w:p w:rsidR="00D3207D" w:rsidRPr="00D3207D" w:rsidRDefault="00D3207D" w:rsidP="00D3207D">
      <w:pPr>
        <w:spacing w:after="120"/>
        <w:jc w:val="center"/>
        <w:rPr>
          <w:rFonts w:ascii="Times New Roman" w:hAnsi="Times New Roman" w:cs="Times New Roman"/>
          <w:sz w:val="24"/>
          <w:szCs w:val="24"/>
          <w:lang w:val="en-GB"/>
        </w:rPr>
      </w:pPr>
      <w:r w:rsidRPr="00D3207D">
        <w:rPr>
          <w:rStyle w:val="s4f807e54"/>
          <w:rFonts w:ascii="Times New Roman" w:hAnsi="Times New Roman" w:cs="Times New Roman"/>
          <w:sz w:val="24"/>
          <w:szCs w:val="24"/>
        </w:rPr>
        <w:t xml:space="preserve">© </w:t>
      </w:r>
      <w:r w:rsidRPr="00D3207D">
        <w:rPr>
          <w:rFonts w:ascii="Times New Roman" w:hAnsi="Times New Roman" w:cs="Times New Roman"/>
          <w:sz w:val="24"/>
          <w:szCs w:val="24"/>
        </w:rPr>
        <w:t xml:space="preserve">Copyright for the Polish translation by the Polish Constitutional Tribunal </w:t>
      </w:r>
    </w:p>
    <w:p w:rsidR="00D3207D" w:rsidRPr="00D3207D" w:rsidRDefault="00D3207D" w:rsidP="00D3207D">
      <w:pPr>
        <w:pStyle w:val="DecHTitle"/>
        <w:spacing w:after="120"/>
        <w:rPr>
          <w:sz w:val="24"/>
          <w:szCs w:val="24"/>
          <w:lang w:val="pl-PL"/>
        </w:rPr>
      </w:pPr>
      <w:r w:rsidRPr="00D3207D">
        <w:rPr>
          <w:sz w:val="24"/>
          <w:szCs w:val="24"/>
          <w:lang w:val="pl-PL"/>
        </w:rPr>
        <w:t>Warszawa 2014</w:t>
      </w:r>
    </w:p>
    <w:p w:rsidR="0010378B" w:rsidRDefault="0010378B" w:rsidP="008D3CB1">
      <w:pPr>
        <w:jc w:val="center"/>
        <w:rPr>
          <w:rFonts w:ascii="Times New Roman" w:hAnsi="Times New Roman" w:cs="Times New Roman"/>
          <w:sz w:val="24"/>
          <w:szCs w:val="24"/>
          <w:lang w:val="pl-PL"/>
        </w:rPr>
      </w:pPr>
    </w:p>
    <w:p w:rsidR="00D3207D" w:rsidRDefault="00D3207D" w:rsidP="008D3CB1">
      <w:pPr>
        <w:jc w:val="center"/>
        <w:rPr>
          <w:rFonts w:ascii="Times New Roman" w:hAnsi="Times New Roman" w:cs="Times New Roman"/>
          <w:sz w:val="24"/>
          <w:szCs w:val="24"/>
          <w:lang w:val="pl-PL"/>
        </w:rPr>
      </w:pPr>
    </w:p>
    <w:p w:rsidR="00D3207D" w:rsidRDefault="00D3207D" w:rsidP="008D3CB1">
      <w:pPr>
        <w:jc w:val="center"/>
        <w:rPr>
          <w:rFonts w:ascii="Times New Roman" w:hAnsi="Times New Roman" w:cs="Times New Roman"/>
          <w:sz w:val="24"/>
          <w:szCs w:val="24"/>
          <w:lang w:val="pl-PL"/>
        </w:rPr>
      </w:pPr>
    </w:p>
    <w:p w:rsidR="00D12260" w:rsidRPr="0032718C" w:rsidRDefault="00D12260" w:rsidP="008D3CB1">
      <w:pPr>
        <w:jc w:val="center"/>
        <w:rPr>
          <w:rFonts w:ascii="Times New Roman" w:hAnsi="Times New Roman" w:cs="Times New Roman"/>
          <w:sz w:val="24"/>
          <w:szCs w:val="24"/>
          <w:lang w:val="pl-PL"/>
        </w:rPr>
      </w:pPr>
    </w:p>
    <w:p w:rsidR="00D12260" w:rsidRPr="0010378B" w:rsidRDefault="00D12260" w:rsidP="008D3CB1">
      <w:pPr>
        <w:jc w:val="center"/>
        <w:rPr>
          <w:rFonts w:ascii="Times New Roman" w:hAnsi="Times New Roman" w:cs="Times New Roman"/>
          <w:sz w:val="24"/>
          <w:szCs w:val="24"/>
        </w:rPr>
      </w:pPr>
      <w:r w:rsidRPr="0010378B">
        <w:rPr>
          <w:rFonts w:ascii="Times New Roman" w:hAnsi="Times New Roman" w:cs="Times New Roman"/>
          <w:sz w:val="24"/>
          <w:szCs w:val="24"/>
        </w:rPr>
        <w:t>SEKCJA DRUGA</w:t>
      </w:r>
    </w:p>
    <w:p w:rsidR="00D12260" w:rsidRPr="0010378B" w:rsidRDefault="00D12260" w:rsidP="008D3CB1">
      <w:pPr>
        <w:jc w:val="center"/>
        <w:rPr>
          <w:rFonts w:ascii="Times New Roman" w:hAnsi="Times New Roman" w:cs="Times New Roman"/>
          <w:sz w:val="24"/>
          <w:szCs w:val="24"/>
        </w:rPr>
      </w:pPr>
    </w:p>
    <w:p w:rsidR="008D3CB1" w:rsidRPr="0010378B" w:rsidRDefault="008D3CB1" w:rsidP="008D3CB1">
      <w:pPr>
        <w:jc w:val="center"/>
        <w:rPr>
          <w:rFonts w:ascii="Times New Roman" w:hAnsi="Times New Roman" w:cs="Times New Roman"/>
          <w:sz w:val="24"/>
          <w:szCs w:val="24"/>
        </w:rPr>
      </w:pPr>
    </w:p>
    <w:p w:rsidR="00D12260" w:rsidRPr="0010378B" w:rsidRDefault="0010378B" w:rsidP="008D3CB1">
      <w:pPr>
        <w:jc w:val="center"/>
        <w:rPr>
          <w:rFonts w:ascii="Times New Roman" w:hAnsi="Times New Roman" w:cs="Times New Roman"/>
          <w:sz w:val="24"/>
          <w:szCs w:val="24"/>
        </w:rPr>
      </w:pPr>
      <w:r w:rsidRPr="0010378B">
        <w:rPr>
          <w:rFonts w:ascii="Times New Roman" w:hAnsi="Times New Roman" w:cs="Times New Roman"/>
          <w:sz w:val="24"/>
          <w:szCs w:val="24"/>
        </w:rPr>
        <w:t xml:space="preserve">SPRAWA </w:t>
      </w:r>
      <w:r w:rsidR="00D12260" w:rsidRPr="0010378B">
        <w:rPr>
          <w:rFonts w:ascii="Times New Roman" w:hAnsi="Times New Roman" w:cs="Times New Roman"/>
          <w:sz w:val="24"/>
          <w:szCs w:val="24"/>
        </w:rPr>
        <w:t xml:space="preserve">YOUTH INITIATIVE FOR HUMAN RIGHTS PRZECIWKO </w:t>
      </w:r>
      <w:r w:rsidR="00835824" w:rsidRPr="0010378B">
        <w:rPr>
          <w:rFonts w:ascii="Times New Roman" w:hAnsi="Times New Roman" w:cs="Times New Roman"/>
          <w:sz w:val="24"/>
          <w:szCs w:val="24"/>
        </w:rPr>
        <w:t>S</w:t>
      </w:r>
      <w:r w:rsidR="00835824">
        <w:rPr>
          <w:rFonts w:ascii="Times New Roman" w:hAnsi="Times New Roman" w:cs="Times New Roman"/>
          <w:sz w:val="24"/>
          <w:szCs w:val="24"/>
        </w:rPr>
        <w:t>ERBII</w:t>
      </w:r>
    </w:p>
    <w:p w:rsidR="00D12260" w:rsidRPr="0010378B" w:rsidRDefault="00D12260" w:rsidP="008D3CB1">
      <w:pPr>
        <w:jc w:val="center"/>
        <w:rPr>
          <w:rFonts w:ascii="Times New Roman" w:hAnsi="Times New Roman" w:cs="Times New Roman"/>
          <w:sz w:val="24"/>
          <w:szCs w:val="24"/>
        </w:rPr>
      </w:pPr>
    </w:p>
    <w:p w:rsidR="00D12260" w:rsidRPr="0032718C" w:rsidRDefault="00D12260" w:rsidP="008D3CB1">
      <w:pPr>
        <w:jc w:val="center"/>
        <w:rPr>
          <w:rFonts w:ascii="Times New Roman" w:hAnsi="Times New Roman" w:cs="Times New Roman"/>
          <w:sz w:val="24"/>
          <w:szCs w:val="24"/>
          <w:lang w:val="pl-PL"/>
        </w:rPr>
      </w:pPr>
      <w:r w:rsidRPr="0032718C">
        <w:rPr>
          <w:rFonts w:ascii="Times New Roman" w:hAnsi="Times New Roman" w:cs="Times New Roman"/>
          <w:sz w:val="24"/>
          <w:szCs w:val="24"/>
          <w:lang w:val="pl-PL"/>
        </w:rPr>
        <w:t>(</w:t>
      </w:r>
      <w:r w:rsidRPr="0032718C">
        <w:rPr>
          <w:rFonts w:ascii="Times New Roman" w:hAnsi="Times New Roman" w:cs="Times New Roman"/>
          <w:i/>
          <w:sz w:val="24"/>
          <w:szCs w:val="24"/>
          <w:lang w:val="pl-PL"/>
        </w:rPr>
        <w:t>Skarga nr</w:t>
      </w:r>
      <w:r w:rsidRPr="0032718C">
        <w:rPr>
          <w:rFonts w:ascii="Times New Roman" w:hAnsi="Times New Roman" w:cs="Times New Roman"/>
          <w:sz w:val="24"/>
          <w:szCs w:val="24"/>
          <w:lang w:val="pl-PL"/>
        </w:rPr>
        <w:t xml:space="preserve"> 48135/06)</w:t>
      </w:r>
    </w:p>
    <w:p w:rsidR="00D12260" w:rsidRDefault="00D12260" w:rsidP="008D3CB1">
      <w:pPr>
        <w:jc w:val="center"/>
        <w:rPr>
          <w:rFonts w:ascii="Times New Roman" w:hAnsi="Times New Roman" w:cs="Times New Roman"/>
          <w:sz w:val="24"/>
          <w:szCs w:val="24"/>
          <w:lang w:val="pl-PL"/>
        </w:rPr>
      </w:pPr>
    </w:p>
    <w:p w:rsidR="00A068F8" w:rsidRPr="0032718C" w:rsidRDefault="00A068F8" w:rsidP="008D3CB1">
      <w:pPr>
        <w:jc w:val="center"/>
        <w:rPr>
          <w:rFonts w:ascii="Times New Roman" w:hAnsi="Times New Roman" w:cs="Times New Roman"/>
          <w:sz w:val="24"/>
          <w:szCs w:val="24"/>
          <w:lang w:val="pl-PL"/>
        </w:rPr>
      </w:pPr>
    </w:p>
    <w:p w:rsidR="00D12260" w:rsidRPr="0032718C" w:rsidRDefault="00D12260" w:rsidP="008D3CB1">
      <w:pPr>
        <w:jc w:val="center"/>
        <w:rPr>
          <w:rFonts w:ascii="Times New Roman" w:hAnsi="Times New Roman" w:cs="Times New Roman"/>
          <w:sz w:val="24"/>
          <w:szCs w:val="24"/>
          <w:lang w:val="pl-PL"/>
        </w:rPr>
      </w:pPr>
      <w:r w:rsidRPr="0032718C">
        <w:rPr>
          <w:rFonts w:ascii="Times New Roman" w:hAnsi="Times New Roman" w:cs="Times New Roman"/>
          <w:sz w:val="24"/>
          <w:szCs w:val="24"/>
          <w:lang w:val="pl-PL"/>
        </w:rPr>
        <w:t>WYROK</w:t>
      </w:r>
    </w:p>
    <w:p w:rsidR="00D12260" w:rsidRDefault="00D12260" w:rsidP="008D3CB1">
      <w:pPr>
        <w:jc w:val="center"/>
        <w:rPr>
          <w:rFonts w:ascii="Times New Roman" w:hAnsi="Times New Roman" w:cs="Times New Roman"/>
          <w:sz w:val="24"/>
          <w:szCs w:val="24"/>
          <w:lang w:val="pl-PL"/>
        </w:rPr>
      </w:pPr>
    </w:p>
    <w:p w:rsidR="00A068F8" w:rsidRPr="0032718C" w:rsidRDefault="00A068F8" w:rsidP="008D3CB1">
      <w:pPr>
        <w:jc w:val="center"/>
        <w:rPr>
          <w:rFonts w:ascii="Times New Roman" w:hAnsi="Times New Roman" w:cs="Times New Roman"/>
          <w:sz w:val="24"/>
          <w:szCs w:val="24"/>
          <w:lang w:val="pl-PL"/>
        </w:rPr>
      </w:pPr>
    </w:p>
    <w:p w:rsidR="00D12260" w:rsidRPr="0032718C" w:rsidRDefault="00D12260" w:rsidP="008D3CB1">
      <w:pPr>
        <w:jc w:val="center"/>
        <w:rPr>
          <w:rFonts w:ascii="Times New Roman" w:hAnsi="Times New Roman" w:cs="Times New Roman"/>
          <w:sz w:val="24"/>
          <w:szCs w:val="24"/>
          <w:lang w:val="pl-PL"/>
        </w:rPr>
      </w:pPr>
      <w:r w:rsidRPr="0032718C">
        <w:rPr>
          <w:rFonts w:ascii="Times New Roman" w:hAnsi="Times New Roman" w:cs="Times New Roman"/>
          <w:sz w:val="24"/>
          <w:szCs w:val="24"/>
          <w:lang w:val="pl-PL"/>
        </w:rPr>
        <w:t>Strasburg</w:t>
      </w:r>
    </w:p>
    <w:p w:rsidR="00D12260" w:rsidRDefault="00D12260" w:rsidP="008D3CB1">
      <w:pPr>
        <w:jc w:val="center"/>
        <w:rPr>
          <w:rFonts w:ascii="Times New Roman" w:hAnsi="Times New Roman" w:cs="Times New Roman"/>
          <w:sz w:val="24"/>
          <w:szCs w:val="24"/>
          <w:lang w:val="pl-PL"/>
        </w:rPr>
      </w:pPr>
    </w:p>
    <w:p w:rsidR="00A068F8" w:rsidRPr="0032718C" w:rsidRDefault="00A068F8" w:rsidP="008D3CB1">
      <w:pPr>
        <w:jc w:val="center"/>
        <w:rPr>
          <w:rFonts w:ascii="Times New Roman" w:hAnsi="Times New Roman" w:cs="Times New Roman"/>
          <w:sz w:val="24"/>
          <w:szCs w:val="24"/>
          <w:lang w:val="pl-PL"/>
        </w:rPr>
      </w:pPr>
    </w:p>
    <w:p w:rsidR="00D12260" w:rsidRPr="0032718C" w:rsidRDefault="00D12260" w:rsidP="008D3CB1">
      <w:pPr>
        <w:jc w:val="center"/>
        <w:rPr>
          <w:rFonts w:ascii="Times New Roman" w:hAnsi="Times New Roman" w:cs="Times New Roman"/>
          <w:sz w:val="24"/>
          <w:szCs w:val="24"/>
          <w:lang w:val="pl-PL"/>
        </w:rPr>
      </w:pPr>
      <w:r w:rsidRPr="0032718C">
        <w:rPr>
          <w:rFonts w:ascii="Times New Roman" w:hAnsi="Times New Roman" w:cs="Times New Roman"/>
          <w:sz w:val="24"/>
          <w:szCs w:val="24"/>
          <w:lang w:val="pl-PL"/>
        </w:rPr>
        <w:t>25 czerwca 2013 roku</w:t>
      </w:r>
    </w:p>
    <w:p w:rsidR="00D12260" w:rsidRDefault="00D12260" w:rsidP="008D3CB1">
      <w:pPr>
        <w:jc w:val="center"/>
        <w:rPr>
          <w:rFonts w:ascii="Times New Roman" w:hAnsi="Times New Roman" w:cs="Times New Roman"/>
          <w:sz w:val="24"/>
          <w:szCs w:val="24"/>
          <w:lang w:val="pl-PL"/>
        </w:rPr>
      </w:pPr>
    </w:p>
    <w:p w:rsidR="00A068F8" w:rsidRPr="0032718C" w:rsidRDefault="00A068F8" w:rsidP="008D3CB1">
      <w:pPr>
        <w:jc w:val="center"/>
        <w:rPr>
          <w:rFonts w:ascii="Times New Roman" w:hAnsi="Times New Roman" w:cs="Times New Roman"/>
          <w:sz w:val="24"/>
          <w:szCs w:val="24"/>
          <w:lang w:val="pl-PL"/>
        </w:rPr>
      </w:pPr>
    </w:p>
    <w:p w:rsidR="00D12260" w:rsidRPr="00835824" w:rsidRDefault="00835824" w:rsidP="008D3CB1">
      <w:pPr>
        <w:jc w:val="center"/>
        <w:rPr>
          <w:rFonts w:ascii="Times New Roman" w:hAnsi="Times New Roman" w:cs="Times New Roman"/>
          <w:color w:val="FF0000"/>
          <w:sz w:val="24"/>
          <w:szCs w:val="24"/>
          <w:lang w:val="pl-PL"/>
        </w:rPr>
      </w:pPr>
      <w:r w:rsidRPr="00835824">
        <w:rPr>
          <w:rFonts w:ascii="Times New Roman" w:hAnsi="Times New Roman" w:cs="Times New Roman"/>
          <w:color w:val="FF0000"/>
          <w:sz w:val="24"/>
          <w:szCs w:val="24"/>
          <w:lang w:val="pl-PL"/>
        </w:rPr>
        <w:t>OSTATECZNY</w:t>
      </w:r>
    </w:p>
    <w:p w:rsidR="00D12260" w:rsidRDefault="00D12260" w:rsidP="008D3CB1">
      <w:pPr>
        <w:jc w:val="center"/>
        <w:rPr>
          <w:rFonts w:ascii="Times New Roman" w:hAnsi="Times New Roman" w:cs="Times New Roman"/>
          <w:sz w:val="24"/>
          <w:szCs w:val="24"/>
          <w:lang w:val="pl-PL"/>
        </w:rPr>
      </w:pPr>
    </w:p>
    <w:p w:rsidR="00A068F8" w:rsidRPr="0032718C" w:rsidRDefault="00A068F8" w:rsidP="008D3CB1">
      <w:pPr>
        <w:jc w:val="center"/>
        <w:rPr>
          <w:rFonts w:ascii="Times New Roman" w:hAnsi="Times New Roman" w:cs="Times New Roman"/>
          <w:sz w:val="24"/>
          <w:szCs w:val="24"/>
          <w:lang w:val="pl-PL"/>
        </w:rPr>
      </w:pPr>
    </w:p>
    <w:p w:rsidR="00D12260" w:rsidRPr="0032718C" w:rsidRDefault="00D12260" w:rsidP="008D3CB1">
      <w:pPr>
        <w:jc w:val="center"/>
        <w:rPr>
          <w:rFonts w:ascii="Times New Roman" w:hAnsi="Times New Roman" w:cs="Times New Roman"/>
          <w:sz w:val="24"/>
          <w:szCs w:val="24"/>
          <w:lang w:val="pl-PL"/>
        </w:rPr>
      </w:pPr>
      <w:r w:rsidRPr="0032718C">
        <w:rPr>
          <w:rFonts w:ascii="Times New Roman" w:hAnsi="Times New Roman" w:cs="Times New Roman"/>
          <w:sz w:val="24"/>
          <w:szCs w:val="24"/>
          <w:lang w:val="pl-PL"/>
        </w:rPr>
        <w:t>25/09/2013</w:t>
      </w:r>
    </w:p>
    <w:p w:rsidR="00D12260" w:rsidRPr="0032718C" w:rsidRDefault="00D12260" w:rsidP="008D3CB1">
      <w:pPr>
        <w:spacing w:before="100" w:beforeAutospacing="1" w:after="100" w:afterAutospacing="1"/>
        <w:jc w:val="center"/>
        <w:rPr>
          <w:rFonts w:ascii="Times New Roman" w:eastAsia="Times New Roman" w:hAnsi="Times New Roman" w:cs="Times New Roman"/>
          <w:sz w:val="24"/>
          <w:szCs w:val="24"/>
          <w:lang w:val="pl-PL"/>
        </w:rPr>
      </w:pPr>
      <w:r w:rsidRPr="0032718C">
        <w:rPr>
          <w:rFonts w:ascii="Times New Roman" w:eastAsia="Times New Roman" w:hAnsi="Times New Roman" w:cs="Times New Roman"/>
          <w:sz w:val="24"/>
          <w:szCs w:val="24"/>
          <w:lang w:val="pl-PL"/>
        </w:rPr>
        <w:t>Wyrok ten stał się ostateczny zgodnie z warunkami określonymi w art. 44 § 2 Konwencji. Wyrok ten podlega korekcie wydawniczej.</w:t>
      </w:r>
    </w:p>
    <w:p w:rsidR="00D12260" w:rsidRPr="0032718C" w:rsidRDefault="00D12260" w:rsidP="00D12260">
      <w:pPr>
        <w:spacing w:before="100" w:beforeAutospacing="1" w:after="100" w:afterAutospacing="1"/>
        <w:rPr>
          <w:rFonts w:ascii="Times New Roman" w:eastAsia="Times New Roman" w:hAnsi="Times New Roman" w:cs="Times New Roman"/>
          <w:sz w:val="24"/>
          <w:szCs w:val="24"/>
          <w:lang w:val="pl-PL"/>
        </w:rPr>
      </w:pPr>
      <w:bookmarkStart w:id="0" w:name="_GoBack"/>
      <w:bookmarkEnd w:id="0"/>
    </w:p>
    <w:p w:rsidR="00D12260" w:rsidRDefault="00D12260" w:rsidP="00D12260">
      <w:pPr>
        <w:spacing w:before="100" w:beforeAutospacing="1" w:after="100" w:afterAutospacing="1"/>
        <w:rPr>
          <w:rFonts w:ascii="Times New Roman" w:eastAsia="Times New Roman" w:hAnsi="Times New Roman" w:cs="Times New Roman"/>
          <w:sz w:val="24"/>
          <w:szCs w:val="24"/>
          <w:lang w:val="pl-PL"/>
        </w:rPr>
      </w:pPr>
    </w:p>
    <w:p w:rsidR="00D3207D" w:rsidRDefault="00D3207D" w:rsidP="00D12260">
      <w:pPr>
        <w:spacing w:before="100" w:beforeAutospacing="1" w:after="100" w:afterAutospacing="1"/>
        <w:rPr>
          <w:rFonts w:ascii="Times New Roman" w:eastAsia="Times New Roman" w:hAnsi="Times New Roman" w:cs="Times New Roman"/>
          <w:sz w:val="24"/>
          <w:szCs w:val="24"/>
          <w:lang w:val="pl-PL"/>
        </w:rPr>
      </w:pPr>
    </w:p>
    <w:p w:rsidR="00D3207D" w:rsidRPr="0032718C" w:rsidRDefault="00D3207D" w:rsidP="00D12260">
      <w:pPr>
        <w:spacing w:before="100" w:beforeAutospacing="1" w:after="100" w:afterAutospacing="1"/>
        <w:rPr>
          <w:rFonts w:ascii="Times New Roman" w:eastAsia="Times New Roman" w:hAnsi="Times New Roman" w:cs="Times New Roman"/>
          <w:sz w:val="24"/>
          <w:szCs w:val="24"/>
          <w:lang w:val="pl-PL"/>
        </w:rPr>
      </w:pPr>
    </w:p>
    <w:p w:rsidR="00D4467F" w:rsidRPr="0032718C" w:rsidRDefault="00D4467F" w:rsidP="00BC7710">
      <w:pPr>
        <w:ind w:firstLine="720"/>
        <w:jc w:val="both"/>
        <w:rPr>
          <w:rFonts w:ascii="Times New Roman" w:hAnsi="Times New Roman" w:cs="Times New Roman"/>
          <w:sz w:val="24"/>
          <w:szCs w:val="24"/>
          <w:lang w:val="pl-PL"/>
        </w:rPr>
      </w:pPr>
      <w:r w:rsidRPr="0032718C">
        <w:rPr>
          <w:rFonts w:ascii="Times New Roman" w:hAnsi="Times New Roman" w:cs="Times New Roman"/>
          <w:sz w:val="24"/>
          <w:szCs w:val="24"/>
          <w:lang w:val="pl-PL"/>
        </w:rPr>
        <w:lastRenderedPageBreak/>
        <w:t xml:space="preserve">Europejski Trybunał Praw Człowieka (Sekcja Druga), zasiadając jako Izba </w:t>
      </w:r>
      <w:r w:rsidR="00BC7710">
        <w:rPr>
          <w:rFonts w:ascii="Times New Roman" w:hAnsi="Times New Roman" w:cs="Times New Roman"/>
          <w:sz w:val="24"/>
          <w:szCs w:val="24"/>
          <w:lang w:val="pl-PL"/>
        </w:rPr>
        <w:br/>
      </w:r>
      <w:r w:rsidRPr="0032718C">
        <w:rPr>
          <w:rFonts w:ascii="Times New Roman" w:hAnsi="Times New Roman" w:cs="Times New Roman"/>
          <w:sz w:val="24"/>
          <w:szCs w:val="24"/>
          <w:lang w:val="pl-PL"/>
        </w:rPr>
        <w:t>w składzie:</w:t>
      </w:r>
    </w:p>
    <w:p w:rsidR="00D4467F" w:rsidRPr="0032718C" w:rsidRDefault="00D4467F" w:rsidP="00BC7710">
      <w:pPr>
        <w:jc w:val="both"/>
        <w:rPr>
          <w:rFonts w:ascii="Times New Roman" w:hAnsi="Times New Roman" w:cs="Times New Roman"/>
          <w:sz w:val="24"/>
          <w:szCs w:val="24"/>
          <w:lang w:val="pl-PL"/>
        </w:rPr>
      </w:pPr>
      <w:r w:rsidRPr="0032718C">
        <w:rPr>
          <w:rFonts w:ascii="Times New Roman" w:hAnsi="Times New Roman" w:cs="Times New Roman"/>
          <w:sz w:val="24"/>
          <w:szCs w:val="24"/>
          <w:lang w:val="pl-PL"/>
        </w:rPr>
        <w:tab/>
        <w:t xml:space="preserve">Guido Raimondi, </w:t>
      </w:r>
      <w:r w:rsidR="00DC0FF3" w:rsidRPr="0032718C">
        <w:rPr>
          <w:rFonts w:ascii="Times New Roman" w:hAnsi="Times New Roman" w:cs="Times New Roman"/>
          <w:i/>
          <w:sz w:val="24"/>
          <w:szCs w:val="24"/>
          <w:lang w:val="pl-PL"/>
        </w:rPr>
        <w:t>Przewodniczący</w:t>
      </w:r>
      <w:r w:rsidRPr="0032718C">
        <w:rPr>
          <w:rFonts w:ascii="Times New Roman" w:hAnsi="Times New Roman" w:cs="Times New Roman"/>
          <w:sz w:val="24"/>
          <w:szCs w:val="24"/>
          <w:lang w:val="pl-PL"/>
        </w:rPr>
        <w:t>,</w:t>
      </w:r>
    </w:p>
    <w:p w:rsidR="00D4467F" w:rsidRPr="0032718C" w:rsidRDefault="00D4467F" w:rsidP="00BC7710">
      <w:pPr>
        <w:jc w:val="both"/>
        <w:rPr>
          <w:rFonts w:ascii="Times New Roman" w:hAnsi="Times New Roman" w:cs="Times New Roman"/>
          <w:sz w:val="24"/>
          <w:szCs w:val="24"/>
          <w:lang w:val="pl-PL"/>
        </w:rPr>
      </w:pPr>
      <w:r w:rsidRPr="0032718C">
        <w:rPr>
          <w:rFonts w:ascii="Times New Roman" w:hAnsi="Times New Roman" w:cs="Times New Roman"/>
          <w:sz w:val="24"/>
          <w:szCs w:val="24"/>
          <w:lang w:val="pl-PL"/>
        </w:rPr>
        <w:tab/>
        <w:t>Peer Lorenzen,</w:t>
      </w:r>
    </w:p>
    <w:p w:rsidR="00D4467F" w:rsidRPr="0032718C" w:rsidRDefault="00D4467F" w:rsidP="00BC7710">
      <w:pPr>
        <w:jc w:val="both"/>
        <w:rPr>
          <w:rFonts w:ascii="Times New Roman" w:hAnsi="Times New Roman" w:cs="Times New Roman"/>
          <w:sz w:val="24"/>
          <w:szCs w:val="24"/>
          <w:lang w:val="pl-PL"/>
        </w:rPr>
      </w:pPr>
      <w:r w:rsidRPr="0032718C">
        <w:rPr>
          <w:rFonts w:ascii="Times New Roman" w:hAnsi="Times New Roman" w:cs="Times New Roman"/>
          <w:sz w:val="24"/>
          <w:szCs w:val="24"/>
          <w:lang w:val="pl-PL"/>
        </w:rPr>
        <w:tab/>
        <w:t>Dragoljub Popović,</w:t>
      </w:r>
    </w:p>
    <w:p w:rsidR="00D4467F" w:rsidRPr="0032718C" w:rsidRDefault="00D4467F" w:rsidP="00BC7710">
      <w:pPr>
        <w:jc w:val="both"/>
        <w:rPr>
          <w:rFonts w:ascii="Times New Roman" w:hAnsi="Times New Roman" w:cs="Times New Roman"/>
          <w:sz w:val="24"/>
          <w:szCs w:val="24"/>
          <w:lang w:val="pl-PL"/>
        </w:rPr>
      </w:pPr>
      <w:r w:rsidRPr="0032718C">
        <w:rPr>
          <w:rFonts w:ascii="Times New Roman" w:hAnsi="Times New Roman" w:cs="Times New Roman"/>
          <w:sz w:val="24"/>
          <w:szCs w:val="24"/>
          <w:lang w:val="pl-PL"/>
        </w:rPr>
        <w:tab/>
        <w:t>András Sajó,</w:t>
      </w:r>
    </w:p>
    <w:p w:rsidR="00D4467F" w:rsidRPr="0032718C" w:rsidRDefault="00D4467F" w:rsidP="00BC7710">
      <w:pPr>
        <w:jc w:val="both"/>
        <w:rPr>
          <w:rFonts w:ascii="Times New Roman" w:hAnsi="Times New Roman" w:cs="Times New Roman"/>
          <w:sz w:val="24"/>
          <w:szCs w:val="24"/>
          <w:lang w:val="pl-PL"/>
        </w:rPr>
      </w:pPr>
      <w:r w:rsidRPr="0032718C">
        <w:rPr>
          <w:rFonts w:ascii="Times New Roman" w:hAnsi="Times New Roman" w:cs="Times New Roman"/>
          <w:sz w:val="24"/>
          <w:szCs w:val="24"/>
          <w:lang w:val="pl-PL"/>
        </w:rPr>
        <w:tab/>
        <w:t>Nebojša Vučinić,</w:t>
      </w:r>
    </w:p>
    <w:p w:rsidR="00D4467F" w:rsidRPr="0032718C" w:rsidRDefault="00D4467F" w:rsidP="00BC7710">
      <w:pPr>
        <w:jc w:val="both"/>
        <w:rPr>
          <w:rFonts w:ascii="Times New Roman" w:hAnsi="Times New Roman" w:cs="Times New Roman"/>
          <w:sz w:val="24"/>
          <w:szCs w:val="24"/>
          <w:lang w:val="es-ES"/>
        </w:rPr>
      </w:pPr>
      <w:r w:rsidRPr="0032718C">
        <w:rPr>
          <w:rFonts w:ascii="Times New Roman" w:hAnsi="Times New Roman" w:cs="Times New Roman"/>
          <w:sz w:val="24"/>
          <w:szCs w:val="24"/>
          <w:lang w:val="pl-PL"/>
        </w:rPr>
        <w:tab/>
      </w:r>
      <w:r w:rsidRPr="0032718C">
        <w:rPr>
          <w:rFonts w:ascii="Times New Roman" w:hAnsi="Times New Roman" w:cs="Times New Roman"/>
          <w:sz w:val="24"/>
          <w:szCs w:val="24"/>
          <w:lang w:val="es-ES"/>
        </w:rPr>
        <w:t>Paulo Pinto de Albuquerque,</w:t>
      </w:r>
    </w:p>
    <w:p w:rsidR="00D4467F" w:rsidRPr="0032718C" w:rsidRDefault="00DC0FF3" w:rsidP="00BC7710">
      <w:pPr>
        <w:jc w:val="both"/>
        <w:rPr>
          <w:rFonts w:ascii="Times New Roman" w:hAnsi="Times New Roman" w:cs="Times New Roman"/>
          <w:sz w:val="24"/>
          <w:szCs w:val="24"/>
          <w:lang w:val="es-ES"/>
        </w:rPr>
      </w:pPr>
      <w:r w:rsidRPr="0032718C">
        <w:rPr>
          <w:rFonts w:ascii="Times New Roman" w:hAnsi="Times New Roman" w:cs="Times New Roman"/>
          <w:sz w:val="24"/>
          <w:szCs w:val="24"/>
          <w:lang w:val="es-ES"/>
        </w:rPr>
        <w:tab/>
        <w:t xml:space="preserve">Helen Keller, </w:t>
      </w:r>
      <w:r w:rsidRPr="0032718C">
        <w:rPr>
          <w:rFonts w:ascii="Times New Roman" w:hAnsi="Times New Roman" w:cs="Times New Roman"/>
          <w:i/>
          <w:sz w:val="24"/>
          <w:szCs w:val="24"/>
          <w:lang w:val="es-ES"/>
        </w:rPr>
        <w:t>sę</w:t>
      </w:r>
      <w:r w:rsidR="00D4467F" w:rsidRPr="0032718C">
        <w:rPr>
          <w:rFonts w:ascii="Times New Roman" w:hAnsi="Times New Roman" w:cs="Times New Roman"/>
          <w:i/>
          <w:sz w:val="24"/>
          <w:szCs w:val="24"/>
          <w:lang w:val="es-ES"/>
        </w:rPr>
        <w:t>dziowie</w:t>
      </w:r>
      <w:r w:rsidR="00D4467F" w:rsidRPr="0032718C">
        <w:rPr>
          <w:rFonts w:ascii="Times New Roman" w:hAnsi="Times New Roman" w:cs="Times New Roman"/>
          <w:sz w:val="24"/>
          <w:szCs w:val="24"/>
          <w:lang w:val="es-ES"/>
        </w:rPr>
        <w:t>,</w:t>
      </w:r>
    </w:p>
    <w:p w:rsidR="00D4467F" w:rsidRPr="0032718C" w:rsidRDefault="00D4467F" w:rsidP="00BC7710">
      <w:pPr>
        <w:jc w:val="both"/>
        <w:rPr>
          <w:rFonts w:ascii="Times New Roman" w:hAnsi="Times New Roman" w:cs="Times New Roman"/>
          <w:sz w:val="24"/>
          <w:szCs w:val="24"/>
          <w:lang w:val="pl-PL"/>
        </w:rPr>
      </w:pPr>
      <w:r w:rsidRPr="0032718C">
        <w:rPr>
          <w:rFonts w:ascii="Times New Roman" w:hAnsi="Times New Roman" w:cs="Times New Roman"/>
          <w:sz w:val="24"/>
          <w:szCs w:val="24"/>
          <w:lang w:val="pl-PL"/>
        </w:rPr>
        <w:t xml:space="preserve">oraz Stanley Naismith, </w:t>
      </w:r>
      <w:r w:rsidRPr="0032718C">
        <w:rPr>
          <w:rFonts w:ascii="Times New Roman" w:hAnsi="Times New Roman" w:cs="Times New Roman"/>
          <w:i/>
          <w:sz w:val="24"/>
          <w:szCs w:val="24"/>
          <w:lang w:val="pl-PL"/>
        </w:rPr>
        <w:t>Kanclerz Sekcji</w:t>
      </w:r>
      <w:r w:rsidRPr="0032718C">
        <w:rPr>
          <w:rFonts w:ascii="Times New Roman" w:hAnsi="Times New Roman" w:cs="Times New Roman"/>
          <w:sz w:val="24"/>
          <w:szCs w:val="24"/>
          <w:lang w:val="pl-PL"/>
        </w:rPr>
        <w:t>,</w:t>
      </w:r>
    </w:p>
    <w:p w:rsidR="00D4467F" w:rsidRPr="0032718C" w:rsidRDefault="00D4467F" w:rsidP="00BC7710">
      <w:pPr>
        <w:jc w:val="both"/>
        <w:rPr>
          <w:rFonts w:ascii="Times New Roman" w:hAnsi="Times New Roman" w:cs="Times New Roman"/>
          <w:sz w:val="24"/>
          <w:szCs w:val="24"/>
          <w:lang w:val="pl-PL"/>
        </w:rPr>
      </w:pPr>
      <w:r w:rsidRPr="0032718C">
        <w:rPr>
          <w:rFonts w:ascii="Times New Roman" w:hAnsi="Times New Roman" w:cs="Times New Roman"/>
          <w:sz w:val="24"/>
          <w:szCs w:val="24"/>
          <w:lang w:val="pl-PL"/>
        </w:rPr>
        <w:t>Obradując na posiedzeniu niejawnym w dniu 28 maja 2013 roku,</w:t>
      </w:r>
    </w:p>
    <w:p w:rsidR="00D4467F" w:rsidRPr="0032718C" w:rsidRDefault="00D4467F" w:rsidP="00BC7710">
      <w:pPr>
        <w:jc w:val="both"/>
        <w:rPr>
          <w:rFonts w:ascii="Times New Roman" w:hAnsi="Times New Roman" w:cs="Times New Roman"/>
          <w:sz w:val="24"/>
          <w:szCs w:val="24"/>
          <w:lang w:val="pl-PL"/>
        </w:rPr>
      </w:pPr>
      <w:r w:rsidRPr="0032718C">
        <w:rPr>
          <w:rFonts w:ascii="Times New Roman" w:hAnsi="Times New Roman" w:cs="Times New Roman"/>
          <w:sz w:val="24"/>
          <w:szCs w:val="24"/>
          <w:lang w:val="pl-PL"/>
        </w:rPr>
        <w:t>Wydaje następujący wyrok, który został przyjęty w tym dniu:</w:t>
      </w:r>
    </w:p>
    <w:p w:rsidR="00D4467F" w:rsidRPr="0032718C" w:rsidRDefault="00D4467F" w:rsidP="00D4467F">
      <w:pPr>
        <w:rPr>
          <w:rFonts w:ascii="Times New Roman" w:hAnsi="Times New Roman" w:cs="Times New Roman"/>
          <w:sz w:val="24"/>
          <w:szCs w:val="24"/>
          <w:lang w:val="pl-PL"/>
        </w:rPr>
      </w:pPr>
    </w:p>
    <w:p w:rsidR="00D4467F" w:rsidRPr="0032718C" w:rsidRDefault="00D4467F" w:rsidP="00D4467F">
      <w:pPr>
        <w:rPr>
          <w:rFonts w:ascii="Times New Roman" w:hAnsi="Times New Roman" w:cs="Times New Roman"/>
          <w:sz w:val="24"/>
          <w:szCs w:val="24"/>
          <w:lang w:val="pl-PL"/>
        </w:rPr>
      </w:pPr>
      <w:r w:rsidRPr="0032718C">
        <w:rPr>
          <w:rFonts w:ascii="Times New Roman" w:hAnsi="Times New Roman" w:cs="Times New Roman"/>
          <w:sz w:val="24"/>
          <w:szCs w:val="24"/>
          <w:lang w:val="pl-PL"/>
        </w:rPr>
        <w:t>POSTĘPOWANIE</w:t>
      </w:r>
    </w:p>
    <w:p w:rsidR="00F410BA" w:rsidRPr="0032718C" w:rsidRDefault="00D4467F" w:rsidP="00A76B3E">
      <w:pPr>
        <w:spacing w:before="100" w:beforeAutospacing="1" w:after="100" w:afterAutospacing="1"/>
        <w:jc w:val="both"/>
        <w:rPr>
          <w:rFonts w:ascii="Times New Roman" w:eastAsia="Times New Roman" w:hAnsi="Times New Roman" w:cs="Times New Roman"/>
          <w:sz w:val="24"/>
          <w:szCs w:val="24"/>
          <w:lang w:val="pl-PL"/>
        </w:rPr>
      </w:pPr>
      <w:r w:rsidRPr="0032718C">
        <w:rPr>
          <w:rFonts w:ascii="Times New Roman" w:hAnsi="Times New Roman" w:cs="Times New Roman"/>
          <w:sz w:val="24"/>
          <w:szCs w:val="24"/>
          <w:lang w:val="pl-PL"/>
        </w:rPr>
        <w:t xml:space="preserve">1. </w:t>
      </w:r>
      <w:r w:rsidR="00F410BA" w:rsidRPr="0032718C">
        <w:rPr>
          <w:rFonts w:ascii="Times New Roman" w:eastAsia="Times New Roman" w:hAnsi="Times New Roman" w:cs="Times New Roman"/>
          <w:sz w:val="24"/>
          <w:szCs w:val="24"/>
          <w:lang w:val="pl-PL"/>
        </w:rPr>
        <w:t xml:space="preserve">Sprawa wywodzi się ze skargi (nr </w:t>
      </w:r>
      <w:r w:rsidR="00F410BA" w:rsidRPr="0032718C">
        <w:rPr>
          <w:rFonts w:ascii="Times New Roman" w:hAnsi="Times New Roman" w:cs="Times New Roman"/>
          <w:sz w:val="24"/>
          <w:szCs w:val="24"/>
          <w:lang w:val="pl-PL"/>
        </w:rPr>
        <w:t>48135/06)</w:t>
      </w:r>
      <w:r w:rsidR="00F410BA" w:rsidRPr="0032718C">
        <w:rPr>
          <w:rFonts w:ascii="Times New Roman" w:eastAsia="Times New Roman" w:hAnsi="Times New Roman" w:cs="Times New Roman"/>
          <w:sz w:val="24"/>
          <w:szCs w:val="24"/>
          <w:lang w:val="pl-PL"/>
        </w:rPr>
        <w:t xml:space="preserve"> wniesionej do Trybunału w dniu 29 listopada 2006 roku przeciwko </w:t>
      </w:r>
      <w:r w:rsidR="00DC0FF3" w:rsidRPr="0032718C">
        <w:rPr>
          <w:rFonts w:ascii="Times New Roman" w:eastAsia="Times New Roman" w:hAnsi="Times New Roman" w:cs="Times New Roman"/>
          <w:sz w:val="24"/>
          <w:szCs w:val="24"/>
          <w:lang w:val="pl-PL"/>
        </w:rPr>
        <w:t xml:space="preserve">Republice </w:t>
      </w:r>
      <w:r w:rsidR="00F410BA" w:rsidRPr="0032718C">
        <w:rPr>
          <w:rFonts w:ascii="Times New Roman" w:eastAsia="Times New Roman" w:hAnsi="Times New Roman" w:cs="Times New Roman"/>
          <w:sz w:val="24"/>
          <w:szCs w:val="24"/>
          <w:lang w:val="pl-PL"/>
        </w:rPr>
        <w:t>Serb</w:t>
      </w:r>
      <w:r w:rsidR="00DC0FF3" w:rsidRPr="0032718C">
        <w:rPr>
          <w:rFonts w:ascii="Times New Roman" w:eastAsia="Times New Roman" w:hAnsi="Times New Roman" w:cs="Times New Roman"/>
          <w:sz w:val="24"/>
          <w:szCs w:val="24"/>
          <w:lang w:val="pl-PL"/>
        </w:rPr>
        <w:t>skiej</w:t>
      </w:r>
      <w:r w:rsidR="00F410BA" w:rsidRPr="0032718C">
        <w:rPr>
          <w:rFonts w:ascii="Times New Roman" w:eastAsia="Times New Roman" w:hAnsi="Times New Roman" w:cs="Times New Roman"/>
          <w:sz w:val="24"/>
          <w:szCs w:val="24"/>
          <w:lang w:val="pl-PL"/>
        </w:rPr>
        <w:t xml:space="preserve"> na podstawie Artykułu 34 Konwencji o Ochronie Praw Człowieka i Podstawowych Wolności („Konwencja”) przez organizacje pozarządową </w:t>
      </w:r>
      <w:r w:rsidR="00BC7710">
        <w:rPr>
          <w:rFonts w:ascii="Times New Roman" w:eastAsia="Times New Roman" w:hAnsi="Times New Roman" w:cs="Times New Roman"/>
          <w:sz w:val="24"/>
          <w:szCs w:val="24"/>
          <w:lang w:val="pl-PL"/>
        </w:rPr>
        <w:br/>
      </w:r>
      <w:r w:rsidR="00F410BA" w:rsidRPr="0032718C">
        <w:rPr>
          <w:rFonts w:ascii="Times New Roman" w:eastAsia="Times New Roman" w:hAnsi="Times New Roman" w:cs="Times New Roman"/>
          <w:sz w:val="24"/>
          <w:szCs w:val="24"/>
          <w:lang w:val="pl-PL"/>
        </w:rPr>
        <w:t>z siedzibą w Belgradzie, Youth Initiative for Human Rights („skarżąc</w:t>
      </w:r>
      <w:r w:rsidR="00DC0FF3" w:rsidRPr="0032718C">
        <w:rPr>
          <w:rFonts w:ascii="Times New Roman" w:eastAsia="Times New Roman" w:hAnsi="Times New Roman" w:cs="Times New Roman"/>
          <w:sz w:val="24"/>
          <w:szCs w:val="24"/>
          <w:lang w:val="pl-PL"/>
        </w:rPr>
        <w:t>a</w:t>
      </w:r>
      <w:r w:rsidR="00F410BA" w:rsidRPr="0032718C">
        <w:rPr>
          <w:rFonts w:ascii="Times New Roman" w:eastAsia="Times New Roman" w:hAnsi="Times New Roman" w:cs="Times New Roman"/>
          <w:sz w:val="24"/>
          <w:szCs w:val="24"/>
          <w:lang w:val="pl-PL"/>
        </w:rPr>
        <w:t>”).</w:t>
      </w:r>
      <w:r w:rsidR="00DC0FF3" w:rsidRPr="0032718C">
        <w:rPr>
          <w:rFonts w:ascii="Times New Roman" w:eastAsia="Times New Roman" w:hAnsi="Times New Roman" w:cs="Times New Roman"/>
          <w:sz w:val="24"/>
          <w:szCs w:val="24"/>
          <w:lang w:val="pl-PL"/>
        </w:rPr>
        <w:br/>
      </w:r>
      <w:r w:rsidR="00F410BA" w:rsidRPr="0032718C">
        <w:rPr>
          <w:rFonts w:ascii="Times New Roman" w:eastAsia="Times New Roman" w:hAnsi="Times New Roman" w:cs="Times New Roman"/>
          <w:sz w:val="24"/>
          <w:szCs w:val="24"/>
          <w:lang w:val="pl-PL"/>
        </w:rPr>
        <w:t>2. Skarżąca był</w:t>
      </w:r>
      <w:r w:rsidR="00DC0FF3" w:rsidRPr="0032718C">
        <w:rPr>
          <w:rFonts w:ascii="Times New Roman" w:eastAsia="Times New Roman" w:hAnsi="Times New Roman" w:cs="Times New Roman"/>
          <w:sz w:val="24"/>
          <w:szCs w:val="24"/>
          <w:lang w:val="pl-PL"/>
        </w:rPr>
        <w:t>a</w:t>
      </w:r>
      <w:r w:rsidR="00F410BA" w:rsidRPr="0032718C">
        <w:rPr>
          <w:rFonts w:ascii="Times New Roman" w:eastAsia="Times New Roman" w:hAnsi="Times New Roman" w:cs="Times New Roman"/>
          <w:sz w:val="24"/>
          <w:szCs w:val="24"/>
          <w:lang w:val="pl-PL"/>
        </w:rPr>
        <w:t xml:space="preserve"> reprezentowan</w:t>
      </w:r>
      <w:r w:rsidR="00DC0FF3" w:rsidRPr="0032718C">
        <w:rPr>
          <w:rFonts w:ascii="Times New Roman" w:eastAsia="Times New Roman" w:hAnsi="Times New Roman" w:cs="Times New Roman"/>
          <w:sz w:val="24"/>
          <w:szCs w:val="24"/>
          <w:lang w:val="pl-PL"/>
        </w:rPr>
        <w:t>a</w:t>
      </w:r>
      <w:r w:rsidR="00F410BA" w:rsidRPr="0032718C">
        <w:rPr>
          <w:rFonts w:ascii="Times New Roman" w:eastAsia="Times New Roman" w:hAnsi="Times New Roman" w:cs="Times New Roman"/>
          <w:sz w:val="24"/>
          <w:szCs w:val="24"/>
          <w:lang w:val="pl-PL"/>
        </w:rPr>
        <w:t xml:space="preserve"> przez Panią T. Drobnjak</w:t>
      </w:r>
      <w:r w:rsidR="00DC0FF3" w:rsidRPr="0032718C">
        <w:rPr>
          <w:rFonts w:ascii="Times New Roman" w:eastAsia="Times New Roman" w:hAnsi="Times New Roman" w:cs="Times New Roman"/>
          <w:sz w:val="24"/>
          <w:szCs w:val="24"/>
          <w:lang w:val="pl-PL"/>
        </w:rPr>
        <w:t xml:space="preserve">, adwokata </w:t>
      </w:r>
      <w:r w:rsidR="00F410BA" w:rsidRPr="0032718C">
        <w:rPr>
          <w:rFonts w:ascii="Times New Roman" w:eastAsia="Times New Roman" w:hAnsi="Times New Roman" w:cs="Times New Roman"/>
          <w:sz w:val="24"/>
          <w:szCs w:val="24"/>
          <w:lang w:val="pl-PL"/>
        </w:rPr>
        <w:t xml:space="preserve">prowadzącego praktykę w </w:t>
      </w:r>
      <w:r w:rsidR="00F110A3" w:rsidRPr="0032718C">
        <w:rPr>
          <w:rFonts w:ascii="Times New Roman" w:eastAsia="Times New Roman" w:hAnsi="Times New Roman" w:cs="Times New Roman"/>
          <w:sz w:val="24"/>
          <w:szCs w:val="24"/>
          <w:lang w:val="pl-PL"/>
        </w:rPr>
        <w:t>Belgradzie</w:t>
      </w:r>
      <w:r w:rsidR="00F410BA" w:rsidRPr="0032718C">
        <w:rPr>
          <w:rFonts w:ascii="Times New Roman" w:eastAsia="Times New Roman" w:hAnsi="Times New Roman" w:cs="Times New Roman"/>
          <w:sz w:val="24"/>
          <w:szCs w:val="24"/>
          <w:lang w:val="pl-PL"/>
        </w:rPr>
        <w:t xml:space="preserve">. Rząd </w:t>
      </w:r>
      <w:r w:rsidR="00180DD1" w:rsidRPr="0032718C">
        <w:rPr>
          <w:rFonts w:ascii="Times New Roman" w:eastAsia="Times New Roman" w:hAnsi="Times New Roman" w:cs="Times New Roman"/>
          <w:sz w:val="24"/>
          <w:szCs w:val="24"/>
          <w:lang w:val="pl-PL"/>
        </w:rPr>
        <w:t>Serbii</w:t>
      </w:r>
      <w:r w:rsidR="00F410BA" w:rsidRPr="0032718C">
        <w:rPr>
          <w:rFonts w:ascii="Times New Roman" w:eastAsia="Times New Roman" w:hAnsi="Times New Roman" w:cs="Times New Roman"/>
          <w:sz w:val="24"/>
          <w:szCs w:val="24"/>
          <w:lang w:val="pl-PL"/>
        </w:rPr>
        <w:t xml:space="preserve"> („Rząd") był reprezentowany przez pełnomocnika, Pana S. Carić.</w:t>
      </w:r>
      <w:r w:rsidR="00DC0FF3" w:rsidRPr="0032718C">
        <w:rPr>
          <w:rFonts w:ascii="Times New Roman" w:eastAsia="Times New Roman" w:hAnsi="Times New Roman" w:cs="Times New Roman"/>
          <w:sz w:val="24"/>
          <w:szCs w:val="24"/>
          <w:lang w:val="pl-PL"/>
        </w:rPr>
        <w:br/>
      </w:r>
      <w:r w:rsidR="00F410BA" w:rsidRPr="0032718C">
        <w:rPr>
          <w:rFonts w:ascii="Times New Roman" w:eastAsia="Times New Roman" w:hAnsi="Times New Roman" w:cs="Times New Roman"/>
          <w:sz w:val="24"/>
          <w:szCs w:val="24"/>
          <w:lang w:val="pl-PL"/>
        </w:rPr>
        <w:t xml:space="preserve">3. Skarżąca, powołując się na Artykuły 6 i 10 Konwencji </w:t>
      </w:r>
      <w:r w:rsidR="0086730C" w:rsidRPr="0032718C">
        <w:rPr>
          <w:rFonts w:ascii="Times New Roman" w:eastAsia="Times New Roman" w:hAnsi="Times New Roman" w:cs="Times New Roman"/>
          <w:sz w:val="24"/>
          <w:szCs w:val="24"/>
          <w:lang w:val="pl-PL"/>
        </w:rPr>
        <w:t>zarzuciła, że</w:t>
      </w:r>
      <w:r w:rsidR="00F410BA" w:rsidRPr="0032718C">
        <w:rPr>
          <w:rFonts w:ascii="Times New Roman" w:eastAsia="Times New Roman" w:hAnsi="Times New Roman" w:cs="Times New Roman"/>
          <w:sz w:val="24"/>
          <w:szCs w:val="24"/>
          <w:lang w:val="pl-PL"/>
        </w:rPr>
        <w:t xml:space="preserve"> </w:t>
      </w:r>
      <w:r w:rsidR="00DA00BD" w:rsidRPr="0032718C">
        <w:rPr>
          <w:rFonts w:ascii="Times New Roman" w:eastAsia="Times New Roman" w:hAnsi="Times New Roman" w:cs="Times New Roman"/>
          <w:sz w:val="24"/>
          <w:szCs w:val="24"/>
          <w:lang w:val="pl-PL"/>
        </w:rPr>
        <w:t>a</w:t>
      </w:r>
      <w:r w:rsidR="00A63524" w:rsidRPr="0032718C">
        <w:rPr>
          <w:rFonts w:ascii="Times New Roman" w:eastAsia="Times New Roman" w:hAnsi="Times New Roman" w:cs="Times New Roman"/>
          <w:sz w:val="24"/>
          <w:szCs w:val="24"/>
          <w:lang w:val="pl-PL"/>
        </w:rPr>
        <w:t>gencj</w:t>
      </w:r>
      <w:r w:rsidR="0086730C" w:rsidRPr="0032718C">
        <w:rPr>
          <w:rFonts w:ascii="Times New Roman" w:eastAsia="Times New Roman" w:hAnsi="Times New Roman" w:cs="Times New Roman"/>
          <w:sz w:val="24"/>
          <w:szCs w:val="24"/>
          <w:lang w:val="pl-PL"/>
        </w:rPr>
        <w:t>a</w:t>
      </w:r>
      <w:r w:rsidR="00A63524" w:rsidRPr="0032718C">
        <w:rPr>
          <w:rFonts w:ascii="Times New Roman" w:eastAsia="Times New Roman" w:hAnsi="Times New Roman" w:cs="Times New Roman"/>
          <w:sz w:val="24"/>
          <w:szCs w:val="24"/>
          <w:lang w:val="pl-PL"/>
        </w:rPr>
        <w:t xml:space="preserve"> </w:t>
      </w:r>
      <w:r w:rsidR="00DA00BD" w:rsidRPr="0032718C">
        <w:rPr>
          <w:rFonts w:ascii="Times New Roman" w:eastAsia="Times New Roman" w:hAnsi="Times New Roman" w:cs="Times New Roman"/>
          <w:sz w:val="24"/>
          <w:szCs w:val="24"/>
          <w:lang w:val="pl-PL"/>
        </w:rPr>
        <w:t>w</w:t>
      </w:r>
      <w:r w:rsidR="00DC0FF3" w:rsidRPr="0032718C">
        <w:rPr>
          <w:rFonts w:ascii="Times New Roman" w:eastAsia="Times New Roman" w:hAnsi="Times New Roman" w:cs="Times New Roman"/>
          <w:sz w:val="24"/>
          <w:szCs w:val="24"/>
          <w:lang w:val="pl-PL"/>
        </w:rPr>
        <w:t>ywiadu</w:t>
      </w:r>
      <w:r w:rsidR="00A63524" w:rsidRPr="0032718C">
        <w:rPr>
          <w:rFonts w:ascii="Times New Roman" w:eastAsia="Times New Roman" w:hAnsi="Times New Roman" w:cs="Times New Roman"/>
          <w:sz w:val="24"/>
          <w:szCs w:val="24"/>
          <w:lang w:val="pl-PL"/>
        </w:rPr>
        <w:t xml:space="preserve"> Serbii </w:t>
      </w:r>
      <w:r w:rsidR="0086730C" w:rsidRPr="0032718C">
        <w:rPr>
          <w:rFonts w:ascii="Times New Roman" w:eastAsia="Times New Roman" w:hAnsi="Times New Roman" w:cs="Times New Roman"/>
          <w:sz w:val="24"/>
          <w:szCs w:val="24"/>
          <w:lang w:val="pl-PL"/>
        </w:rPr>
        <w:t xml:space="preserve">odmówiła jej </w:t>
      </w:r>
      <w:r w:rsidR="00A63524" w:rsidRPr="0032718C">
        <w:rPr>
          <w:rFonts w:ascii="Times New Roman" w:eastAsia="Times New Roman" w:hAnsi="Times New Roman" w:cs="Times New Roman"/>
          <w:sz w:val="24"/>
          <w:szCs w:val="24"/>
          <w:lang w:val="pl-PL"/>
        </w:rPr>
        <w:t xml:space="preserve">dostępu do pewnych informacji dotyczących </w:t>
      </w:r>
      <w:r w:rsidR="00180DD1" w:rsidRPr="0032718C">
        <w:rPr>
          <w:rFonts w:ascii="Times New Roman" w:eastAsia="Times New Roman" w:hAnsi="Times New Roman" w:cs="Times New Roman"/>
          <w:sz w:val="24"/>
          <w:szCs w:val="24"/>
          <w:lang w:val="pl-PL"/>
        </w:rPr>
        <w:t xml:space="preserve">inwigilacji </w:t>
      </w:r>
      <w:r w:rsidR="00A63524" w:rsidRPr="0032718C">
        <w:rPr>
          <w:rFonts w:ascii="Times New Roman" w:eastAsia="Times New Roman" w:hAnsi="Times New Roman" w:cs="Times New Roman"/>
          <w:sz w:val="24"/>
          <w:szCs w:val="24"/>
          <w:lang w:val="pl-PL"/>
        </w:rPr>
        <w:t>elektroniczne</w:t>
      </w:r>
      <w:r w:rsidR="00180DD1" w:rsidRPr="0032718C">
        <w:rPr>
          <w:rFonts w:ascii="Times New Roman" w:eastAsia="Times New Roman" w:hAnsi="Times New Roman" w:cs="Times New Roman"/>
          <w:sz w:val="24"/>
          <w:szCs w:val="24"/>
          <w:lang w:val="pl-PL"/>
        </w:rPr>
        <w:t xml:space="preserve">j </w:t>
      </w:r>
      <w:r w:rsidR="00CE4A86" w:rsidRPr="0032718C">
        <w:rPr>
          <w:rFonts w:ascii="Times New Roman" w:eastAsia="Times New Roman" w:hAnsi="Times New Roman" w:cs="Times New Roman"/>
          <w:sz w:val="24"/>
          <w:szCs w:val="24"/>
          <w:lang w:val="pl-PL"/>
        </w:rPr>
        <w:t xml:space="preserve">pomimo </w:t>
      </w:r>
      <w:r w:rsidR="00180DD1" w:rsidRPr="0032718C">
        <w:rPr>
          <w:rFonts w:ascii="Times New Roman" w:eastAsia="Times New Roman" w:hAnsi="Times New Roman" w:cs="Times New Roman"/>
          <w:sz w:val="24"/>
          <w:szCs w:val="24"/>
          <w:lang w:val="pl-PL"/>
        </w:rPr>
        <w:t>prawomocnej</w:t>
      </w:r>
      <w:r w:rsidR="00DC0FF3" w:rsidRPr="0032718C">
        <w:rPr>
          <w:rFonts w:ascii="Times New Roman" w:eastAsia="Times New Roman" w:hAnsi="Times New Roman" w:cs="Times New Roman"/>
          <w:sz w:val="24"/>
          <w:szCs w:val="24"/>
          <w:lang w:val="pl-PL"/>
        </w:rPr>
        <w:t xml:space="preserve"> </w:t>
      </w:r>
      <w:r w:rsidR="00CE4A86" w:rsidRPr="0032718C">
        <w:rPr>
          <w:rFonts w:ascii="Times New Roman" w:eastAsia="Times New Roman" w:hAnsi="Times New Roman" w:cs="Times New Roman"/>
          <w:sz w:val="24"/>
          <w:szCs w:val="24"/>
          <w:lang w:val="pl-PL"/>
        </w:rPr>
        <w:t xml:space="preserve">decyzji </w:t>
      </w:r>
      <w:r w:rsidR="00DC0FF3" w:rsidRPr="0032718C">
        <w:rPr>
          <w:rFonts w:ascii="Times New Roman" w:eastAsia="Times New Roman" w:hAnsi="Times New Roman" w:cs="Times New Roman"/>
          <w:sz w:val="24"/>
          <w:szCs w:val="24"/>
          <w:lang w:val="pl-PL"/>
        </w:rPr>
        <w:t xml:space="preserve">Komisarza ds. Informacji wydanej </w:t>
      </w:r>
      <w:r w:rsidR="00CE4A86" w:rsidRPr="0032718C">
        <w:rPr>
          <w:rFonts w:ascii="Times New Roman" w:eastAsia="Times New Roman" w:hAnsi="Times New Roman" w:cs="Times New Roman"/>
          <w:sz w:val="24"/>
          <w:szCs w:val="24"/>
          <w:lang w:val="pl-PL"/>
        </w:rPr>
        <w:t xml:space="preserve">na korzyść skarżącej. </w:t>
      </w:r>
      <w:r w:rsidR="00DC0FF3" w:rsidRPr="0032718C">
        <w:rPr>
          <w:rFonts w:ascii="Times New Roman" w:eastAsia="Times New Roman" w:hAnsi="Times New Roman" w:cs="Times New Roman"/>
          <w:sz w:val="24"/>
          <w:szCs w:val="24"/>
          <w:lang w:val="pl-PL"/>
        </w:rPr>
        <w:br/>
      </w:r>
      <w:r w:rsidR="00F410BA" w:rsidRPr="0032718C">
        <w:rPr>
          <w:rFonts w:ascii="Times New Roman" w:eastAsia="Times New Roman" w:hAnsi="Times New Roman" w:cs="Times New Roman"/>
          <w:sz w:val="24"/>
          <w:szCs w:val="24"/>
          <w:lang w:val="pl-PL"/>
        </w:rPr>
        <w:t xml:space="preserve">4. W dniu </w:t>
      </w:r>
      <w:r w:rsidR="0086730C" w:rsidRPr="0032718C">
        <w:rPr>
          <w:rFonts w:ascii="Times New Roman" w:eastAsia="Times New Roman" w:hAnsi="Times New Roman" w:cs="Times New Roman"/>
          <w:sz w:val="24"/>
          <w:szCs w:val="24"/>
          <w:lang w:val="pl-PL"/>
        </w:rPr>
        <w:t>15 września 2010 roku</w:t>
      </w:r>
      <w:r w:rsidR="00F410BA" w:rsidRPr="0032718C">
        <w:rPr>
          <w:rFonts w:ascii="Times New Roman" w:eastAsia="Times New Roman" w:hAnsi="Times New Roman" w:cs="Times New Roman"/>
          <w:sz w:val="24"/>
          <w:szCs w:val="24"/>
          <w:lang w:val="pl-PL"/>
        </w:rPr>
        <w:t xml:space="preserve"> skarga została zakomunikowana Rządowi. Wydano także decyzję o łącznym rozpoznaniu skargi co do meritu</w:t>
      </w:r>
      <w:r w:rsidR="00DA00BD" w:rsidRPr="0032718C">
        <w:rPr>
          <w:rFonts w:ascii="Times New Roman" w:eastAsia="Times New Roman" w:hAnsi="Times New Roman" w:cs="Times New Roman"/>
          <w:sz w:val="24"/>
          <w:szCs w:val="24"/>
          <w:lang w:val="pl-PL"/>
        </w:rPr>
        <w:t xml:space="preserve">m i dopuszczalności (Artykuł 29 § </w:t>
      </w:r>
      <w:r w:rsidR="00F410BA" w:rsidRPr="0032718C">
        <w:rPr>
          <w:rFonts w:ascii="Times New Roman" w:eastAsia="Times New Roman" w:hAnsi="Times New Roman" w:cs="Times New Roman"/>
          <w:sz w:val="24"/>
          <w:szCs w:val="24"/>
          <w:lang w:val="pl-PL"/>
        </w:rPr>
        <w:t>1).</w:t>
      </w:r>
    </w:p>
    <w:p w:rsidR="0086730C" w:rsidRPr="0032718C" w:rsidRDefault="0086730C" w:rsidP="0086730C">
      <w:pPr>
        <w:spacing w:before="100" w:beforeAutospacing="1" w:after="100" w:afterAutospacing="1"/>
        <w:rPr>
          <w:rFonts w:ascii="Times New Roman" w:eastAsia="Times New Roman" w:hAnsi="Times New Roman" w:cs="Times New Roman"/>
          <w:sz w:val="24"/>
          <w:szCs w:val="24"/>
          <w:lang w:val="pl-PL"/>
        </w:rPr>
      </w:pPr>
      <w:r w:rsidRPr="0032718C">
        <w:rPr>
          <w:rFonts w:ascii="Times New Roman" w:eastAsia="Times New Roman" w:hAnsi="Times New Roman" w:cs="Times New Roman"/>
          <w:sz w:val="24"/>
          <w:szCs w:val="24"/>
          <w:lang w:val="pl-PL"/>
        </w:rPr>
        <w:t>STAN FAKTYCZNY</w:t>
      </w:r>
    </w:p>
    <w:p w:rsidR="0086730C" w:rsidRPr="0032718C" w:rsidRDefault="0086730C" w:rsidP="0086730C">
      <w:pPr>
        <w:spacing w:before="100" w:beforeAutospacing="1" w:after="100" w:afterAutospacing="1"/>
        <w:rPr>
          <w:rFonts w:ascii="Times New Roman" w:eastAsia="Times New Roman" w:hAnsi="Times New Roman" w:cs="Times New Roman"/>
          <w:sz w:val="24"/>
          <w:szCs w:val="24"/>
          <w:lang w:val="pl-PL"/>
        </w:rPr>
      </w:pPr>
      <w:r w:rsidRPr="0032718C">
        <w:rPr>
          <w:rFonts w:ascii="Times New Roman" w:eastAsia="Times New Roman" w:hAnsi="Times New Roman" w:cs="Times New Roman"/>
          <w:sz w:val="24"/>
          <w:szCs w:val="24"/>
          <w:lang w:val="pl-PL"/>
        </w:rPr>
        <w:t>I. OKOLICZNOŚCI SPRAWY</w:t>
      </w:r>
    </w:p>
    <w:p w:rsidR="00D4467F" w:rsidRPr="0032718C" w:rsidRDefault="006B7107" w:rsidP="00A76B3E">
      <w:pPr>
        <w:jc w:val="both"/>
        <w:rPr>
          <w:rFonts w:ascii="Times New Roman" w:eastAsia="Times New Roman" w:hAnsi="Times New Roman" w:cs="Times New Roman"/>
          <w:sz w:val="24"/>
          <w:szCs w:val="24"/>
          <w:lang w:val="pl-PL"/>
        </w:rPr>
      </w:pPr>
      <w:r w:rsidRPr="0032718C">
        <w:rPr>
          <w:rFonts w:ascii="Times New Roman" w:eastAsia="Times New Roman" w:hAnsi="Times New Roman" w:cs="Times New Roman"/>
          <w:sz w:val="24"/>
          <w:szCs w:val="24"/>
          <w:lang w:val="pl-PL"/>
        </w:rPr>
        <w:t>5</w:t>
      </w:r>
      <w:r w:rsidR="0086730C" w:rsidRPr="0032718C">
        <w:rPr>
          <w:rFonts w:ascii="Times New Roman" w:eastAsia="Times New Roman" w:hAnsi="Times New Roman" w:cs="Times New Roman"/>
          <w:sz w:val="24"/>
          <w:szCs w:val="24"/>
          <w:lang w:val="pl-PL"/>
        </w:rPr>
        <w:t xml:space="preserve">. Skarżąca jest organizacją pozarządową założoną w 2003 roku i ma siedzibę w Belgradzie. </w:t>
      </w:r>
      <w:r w:rsidR="00DA00BD" w:rsidRPr="0032718C">
        <w:rPr>
          <w:rFonts w:ascii="Times New Roman" w:eastAsia="Times New Roman" w:hAnsi="Times New Roman" w:cs="Times New Roman"/>
          <w:sz w:val="24"/>
          <w:szCs w:val="24"/>
          <w:lang w:val="pl-PL"/>
        </w:rPr>
        <w:t>Zadaniem jej jest</w:t>
      </w:r>
      <w:r w:rsidR="0086730C" w:rsidRPr="0032718C">
        <w:rPr>
          <w:rFonts w:ascii="Times New Roman" w:eastAsia="Times New Roman" w:hAnsi="Times New Roman" w:cs="Times New Roman"/>
          <w:sz w:val="24"/>
          <w:szCs w:val="24"/>
          <w:lang w:val="pl-PL"/>
        </w:rPr>
        <w:t xml:space="preserve"> monitorowani</w:t>
      </w:r>
      <w:r w:rsidR="00DA00BD" w:rsidRPr="0032718C">
        <w:rPr>
          <w:rFonts w:ascii="Times New Roman" w:eastAsia="Times New Roman" w:hAnsi="Times New Roman" w:cs="Times New Roman"/>
          <w:sz w:val="24"/>
          <w:szCs w:val="24"/>
          <w:lang w:val="pl-PL"/>
        </w:rPr>
        <w:t>e</w:t>
      </w:r>
      <w:r w:rsidR="0086730C" w:rsidRPr="0032718C">
        <w:rPr>
          <w:rFonts w:ascii="Times New Roman" w:eastAsia="Times New Roman" w:hAnsi="Times New Roman" w:cs="Times New Roman"/>
          <w:sz w:val="24"/>
          <w:szCs w:val="24"/>
          <w:lang w:val="pl-PL"/>
        </w:rPr>
        <w:t xml:space="preserve"> </w:t>
      </w:r>
      <w:r w:rsidR="00DA00BD" w:rsidRPr="0032718C">
        <w:rPr>
          <w:rFonts w:ascii="Times New Roman" w:eastAsia="Times New Roman" w:hAnsi="Times New Roman" w:cs="Times New Roman"/>
          <w:sz w:val="24"/>
          <w:szCs w:val="24"/>
          <w:lang w:val="pl-PL"/>
        </w:rPr>
        <w:t xml:space="preserve">wdrażania </w:t>
      </w:r>
      <w:r w:rsidR="0086730C" w:rsidRPr="0032718C">
        <w:rPr>
          <w:rFonts w:ascii="Times New Roman" w:eastAsia="Times New Roman" w:hAnsi="Times New Roman" w:cs="Times New Roman"/>
          <w:sz w:val="24"/>
          <w:szCs w:val="24"/>
          <w:lang w:val="pl-PL"/>
        </w:rPr>
        <w:t xml:space="preserve">prawa przejściowego w </w:t>
      </w:r>
      <w:r w:rsidR="00DA00BD" w:rsidRPr="0032718C">
        <w:rPr>
          <w:rFonts w:ascii="Times New Roman" w:eastAsia="Times New Roman" w:hAnsi="Times New Roman" w:cs="Times New Roman"/>
          <w:sz w:val="24"/>
          <w:szCs w:val="24"/>
          <w:lang w:val="pl-PL"/>
        </w:rPr>
        <w:t xml:space="preserve">celu </w:t>
      </w:r>
      <w:r w:rsidR="0086730C" w:rsidRPr="0032718C">
        <w:rPr>
          <w:rFonts w:ascii="Times New Roman" w:eastAsia="Times New Roman" w:hAnsi="Times New Roman" w:cs="Times New Roman"/>
          <w:sz w:val="24"/>
          <w:szCs w:val="24"/>
          <w:lang w:val="pl-PL"/>
        </w:rPr>
        <w:t xml:space="preserve">poszanowania praw człowieka, demokracji i </w:t>
      </w:r>
      <w:r w:rsidRPr="0032718C">
        <w:rPr>
          <w:rFonts w:ascii="Times New Roman" w:eastAsia="Times New Roman" w:hAnsi="Times New Roman" w:cs="Times New Roman"/>
          <w:sz w:val="24"/>
          <w:szCs w:val="24"/>
          <w:lang w:val="pl-PL"/>
        </w:rPr>
        <w:t xml:space="preserve">praworządności. </w:t>
      </w:r>
    </w:p>
    <w:p w:rsidR="00A76B3E" w:rsidRPr="0032718C" w:rsidRDefault="006B7107" w:rsidP="00A76B3E">
      <w:pPr>
        <w:jc w:val="both"/>
        <w:rPr>
          <w:rFonts w:ascii="Times New Roman" w:eastAsia="Times New Roman" w:hAnsi="Times New Roman" w:cs="Times New Roman"/>
          <w:sz w:val="24"/>
          <w:szCs w:val="24"/>
          <w:lang w:val="pl-PL"/>
        </w:rPr>
      </w:pPr>
      <w:r w:rsidRPr="0032718C">
        <w:rPr>
          <w:rFonts w:ascii="Times New Roman" w:eastAsia="Times New Roman" w:hAnsi="Times New Roman" w:cs="Times New Roman"/>
          <w:sz w:val="24"/>
          <w:szCs w:val="24"/>
          <w:lang w:val="pl-PL"/>
        </w:rPr>
        <w:t>6</w:t>
      </w:r>
      <w:r w:rsidR="00DA00BD" w:rsidRPr="0032718C">
        <w:rPr>
          <w:rFonts w:ascii="Times New Roman" w:eastAsia="Times New Roman" w:hAnsi="Times New Roman" w:cs="Times New Roman"/>
          <w:sz w:val="24"/>
          <w:szCs w:val="24"/>
          <w:lang w:val="pl-PL"/>
        </w:rPr>
        <w:t>. W dniu 31 października 2005 roku</w:t>
      </w:r>
      <w:r w:rsidRPr="0032718C">
        <w:rPr>
          <w:rFonts w:ascii="Times New Roman" w:eastAsia="Times New Roman" w:hAnsi="Times New Roman" w:cs="Times New Roman"/>
          <w:sz w:val="24"/>
          <w:szCs w:val="24"/>
          <w:lang w:val="pl-PL"/>
        </w:rPr>
        <w:t xml:space="preserve"> skarżąca zwróciła się do agencji wywiadu w Serbii (</w:t>
      </w:r>
      <w:r w:rsidRPr="0032718C">
        <w:rPr>
          <w:rFonts w:ascii="Times New Roman" w:eastAsia="Times New Roman" w:hAnsi="Times New Roman" w:cs="Times New Roman"/>
          <w:i/>
          <w:sz w:val="24"/>
          <w:szCs w:val="24"/>
          <w:lang w:val="pl-PL"/>
        </w:rPr>
        <w:t xml:space="preserve">Bezbednosno-informativna agencija), </w:t>
      </w:r>
      <w:r w:rsidRPr="0032718C">
        <w:rPr>
          <w:rFonts w:ascii="Times New Roman" w:eastAsia="Times New Roman" w:hAnsi="Times New Roman" w:cs="Times New Roman"/>
          <w:sz w:val="24"/>
          <w:szCs w:val="24"/>
          <w:lang w:val="pl-PL"/>
        </w:rPr>
        <w:t xml:space="preserve">żeby poinformowała skarżącą, ile osób zostało poddanych </w:t>
      </w:r>
      <w:r w:rsidR="00180DD1" w:rsidRPr="0032718C">
        <w:rPr>
          <w:rFonts w:ascii="Times New Roman" w:eastAsia="Times New Roman" w:hAnsi="Times New Roman" w:cs="Times New Roman"/>
          <w:sz w:val="24"/>
          <w:szCs w:val="24"/>
          <w:lang w:val="pl-PL"/>
        </w:rPr>
        <w:t xml:space="preserve">inwigilacji </w:t>
      </w:r>
      <w:r w:rsidRPr="0032718C">
        <w:rPr>
          <w:rFonts w:ascii="Times New Roman" w:eastAsia="Times New Roman" w:hAnsi="Times New Roman" w:cs="Times New Roman"/>
          <w:sz w:val="24"/>
          <w:szCs w:val="24"/>
          <w:lang w:val="pl-PL"/>
        </w:rPr>
        <w:t>elektroniczne</w:t>
      </w:r>
      <w:r w:rsidR="00DA00BD" w:rsidRPr="0032718C">
        <w:rPr>
          <w:rFonts w:ascii="Times New Roman" w:eastAsia="Times New Roman" w:hAnsi="Times New Roman" w:cs="Times New Roman"/>
          <w:sz w:val="24"/>
          <w:szCs w:val="24"/>
          <w:lang w:val="pl-PL"/>
        </w:rPr>
        <w:t>j</w:t>
      </w:r>
      <w:r w:rsidRPr="0032718C">
        <w:rPr>
          <w:rFonts w:ascii="Times New Roman" w:eastAsia="Times New Roman" w:hAnsi="Times New Roman" w:cs="Times New Roman"/>
          <w:sz w:val="24"/>
          <w:szCs w:val="24"/>
          <w:lang w:val="pl-PL"/>
        </w:rPr>
        <w:t xml:space="preserve"> </w:t>
      </w:r>
      <w:r w:rsidR="00180DD1" w:rsidRPr="0032718C">
        <w:rPr>
          <w:rFonts w:ascii="Times New Roman" w:eastAsia="Times New Roman" w:hAnsi="Times New Roman" w:cs="Times New Roman"/>
          <w:sz w:val="24"/>
          <w:szCs w:val="24"/>
          <w:lang w:val="pl-PL"/>
        </w:rPr>
        <w:t>przez agencję w 2005 roku.</w:t>
      </w:r>
      <w:r w:rsidR="0032718C">
        <w:rPr>
          <w:rFonts w:ascii="Times New Roman" w:eastAsia="Times New Roman" w:hAnsi="Times New Roman" w:cs="Times New Roman"/>
          <w:sz w:val="24"/>
          <w:szCs w:val="24"/>
          <w:lang w:val="pl-PL"/>
        </w:rPr>
        <w:tab/>
      </w:r>
      <w:r w:rsidRPr="0032718C">
        <w:rPr>
          <w:rFonts w:ascii="Times New Roman" w:eastAsia="Times New Roman" w:hAnsi="Times New Roman" w:cs="Times New Roman"/>
          <w:sz w:val="24"/>
          <w:szCs w:val="24"/>
          <w:lang w:val="pl-PL"/>
        </w:rPr>
        <w:br/>
        <w:t>7. W dniu 4 listopada 2005 r</w:t>
      </w:r>
      <w:r w:rsidR="00180DD1" w:rsidRPr="0032718C">
        <w:rPr>
          <w:rFonts w:ascii="Times New Roman" w:eastAsia="Times New Roman" w:hAnsi="Times New Roman" w:cs="Times New Roman"/>
          <w:sz w:val="24"/>
          <w:szCs w:val="24"/>
          <w:lang w:val="pl-PL"/>
        </w:rPr>
        <w:t>oku</w:t>
      </w:r>
      <w:r w:rsidRPr="0032718C">
        <w:rPr>
          <w:rFonts w:ascii="Times New Roman" w:eastAsia="Times New Roman" w:hAnsi="Times New Roman" w:cs="Times New Roman"/>
          <w:sz w:val="24"/>
          <w:szCs w:val="24"/>
          <w:lang w:val="pl-PL"/>
        </w:rPr>
        <w:t xml:space="preserve"> agencja odmówiła, powołując się na art. 9 ust. 5 Ustawy </w:t>
      </w:r>
      <w:r w:rsidR="00BC7710">
        <w:rPr>
          <w:rFonts w:ascii="Times New Roman" w:eastAsia="Times New Roman" w:hAnsi="Times New Roman" w:cs="Times New Roman"/>
          <w:sz w:val="24"/>
          <w:szCs w:val="24"/>
          <w:lang w:val="pl-PL"/>
        </w:rPr>
        <w:br/>
      </w:r>
      <w:r w:rsidRPr="0032718C">
        <w:rPr>
          <w:rFonts w:ascii="Times New Roman" w:eastAsia="Times New Roman" w:hAnsi="Times New Roman" w:cs="Times New Roman"/>
          <w:sz w:val="24"/>
          <w:szCs w:val="24"/>
          <w:lang w:val="pl-PL"/>
        </w:rPr>
        <w:t xml:space="preserve">o dostępie do </w:t>
      </w:r>
      <w:r w:rsidR="00180DD1" w:rsidRPr="0032718C">
        <w:rPr>
          <w:rFonts w:ascii="Times New Roman" w:eastAsia="Times New Roman" w:hAnsi="Times New Roman" w:cs="Times New Roman"/>
          <w:sz w:val="24"/>
          <w:szCs w:val="24"/>
          <w:lang w:val="pl-PL"/>
        </w:rPr>
        <w:t>informacji publicznej z 2004 roku.</w:t>
      </w:r>
    </w:p>
    <w:p w:rsidR="00F110A3" w:rsidRPr="0032718C" w:rsidRDefault="006B7107" w:rsidP="00A76B3E">
      <w:pPr>
        <w:jc w:val="both"/>
        <w:rPr>
          <w:rFonts w:ascii="Times New Roman" w:eastAsia="Times New Roman" w:hAnsi="Times New Roman" w:cs="Times New Roman"/>
          <w:sz w:val="24"/>
          <w:szCs w:val="24"/>
          <w:lang w:val="pl-PL"/>
        </w:rPr>
      </w:pPr>
      <w:r w:rsidRPr="0032718C">
        <w:rPr>
          <w:rFonts w:ascii="Times New Roman" w:eastAsia="Times New Roman" w:hAnsi="Times New Roman" w:cs="Times New Roman"/>
          <w:sz w:val="24"/>
          <w:szCs w:val="24"/>
          <w:lang w:val="pl-PL"/>
        </w:rPr>
        <w:t xml:space="preserve">8. </w:t>
      </w:r>
      <w:r w:rsidR="00180DD1" w:rsidRPr="0032718C">
        <w:rPr>
          <w:rFonts w:ascii="Times New Roman" w:eastAsia="Times New Roman" w:hAnsi="Times New Roman" w:cs="Times New Roman"/>
          <w:sz w:val="24"/>
          <w:szCs w:val="24"/>
          <w:lang w:val="pl-PL"/>
        </w:rPr>
        <w:t>W dniu 17 listopada 2005 roku</w:t>
      </w:r>
      <w:r w:rsidR="00F110A3" w:rsidRPr="0032718C">
        <w:rPr>
          <w:rFonts w:ascii="Times New Roman" w:eastAsia="Times New Roman" w:hAnsi="Times New Roman" w:cs="Times New Roman"/>
          <w:sz w:val="24"/>
          <w:szCs w:val="24"/>
          <w:lang w:val="pl-PL"/>
        </w:rPr>
        <w:t xml:space="preserve"> skarżąca wniosła zażalenie do Komisarza ds. Informacji </w:t>
      </w:r>
      <w:r w:rsidR="00F110A3" w:rsidRPr="0032718C">
        <w:rPr>
          <w:rFonts w:ascii="Times New Roman" w:eastAsia="Times New Roman" w:hAnsi="Times New Roman" w:cs="Times New Roman"/>
          <w:sz w:val="24"/>
          <w:szCs w:val="24"/>
          <w:lang w:val="pl-PL" w:eastAsia="fr-FR"/>
        </w:rPr>
        <w:t>(</w:t>
      </w:r>
      <w:proofErr w:type="spellStart"/>
      <w:r w:rsidR="00F110A3" w:rsidRPr="0032718C">
        <w:rPr>
          <w:rFonts w:ascii="Times New Roman" w:eastAsia="Times New Roman" w:hAnsi="Times New Roman" w:cs="Times New Roman"/>
          <w:i/>
          <w:sz w:val="24"/>
          <w:szCs w:val="24"/>
          <w:lang w:val="pl-PL" w:eastAsia="fr-FR"/>
        </w:rPr>
        <w:t>Poverenik</w:t>
      </w:r>
      <w:proofErr w:type="spellEnd"/>
      <w:r w:rsidR="00F110A3" w:rsidRPr="0032718C">
        <w:rPr>
          <w:rFonts w:ascii="Times New Roman" w:eastAsia="Times New Roman" w:hAnsi="Times New Roman" w:cs="Times New Roman"/>
          <w:i/>
          <w:sz w:val="24"/>
          <w:szCs w:val="24"/>
          <w:lang w:val="pl-PL" w:eastAsia="fr-FR"/>
        </w:rPr>
        <w:t xml:space="preserve"> za </w:t>
      </w:r>
      <w:proofErr w:type="spellStart"/>
      <w:r w:rsidR="00F110A3" w:rsidRPr="0032718C">
        <w:rPr>
          <w:rFonts w:ascii="Times New Roman" w:eastAsia="Times New Roman" w:hAnsi="Times New Roman" w:cs="Times New Roman"/>
          <w:bCs/>
          <w:i/>
          <w:sz w:val="24"/>
          <w:szCs w:val="24"/>
          <w:lang w:val="pl-PL" w:eastAsia="fr-FR"/>
        </w:rPr>
        <w:t>informacije</w:t>
      </w:r>
      <w:proofErr w:type="spellEnd"/>
      <w:r w:rsidR="00F110A3" w:rsidRPr="0032718C">
        <w:rPr>
          <w:rFonts w:ascii="Times New Roman" w:eastAsia="Times New Roman" w:hAnsi="Times New Roman" w:cs="Times New Roman"/>
          <w:bCs/>
          <w:i/>
          <w:sz w:val="24"/>
          <w:szCs w:val="24"/>
          <w:lang w:val="pl-PL" w:eastAsia="fr-FR"/>
        </w:rPr>
        <w:t xml:space="preserve"> od </w:t>
      </w:r>
      <w:proofErr w:type="spellStart"/>
      <w:r w:rsidR="00F110A3" w:rsidRPr="0032718C">
        <w:rPr>
          <w:rFonts w:ascii="Times New Roman" w:eastAsia="Times New Roman" w:hAnsi="Times New Roman" w:cs="Times New Roman"/>
          <w:bCs/>
          <w:i/>
          <w:sz w:val="24"/>
          <w:szCs w:val="24"/>
          <w:lang w:val="pl-PL" w:eastAsia="fr-FR"/>
        </w:rPr>
        <w:t>javnog</w:t>
      </w:r>
      <w:proofErr w:type="spellEnd"/>
      <w:r w:rsidR="00F110A3" w:rsidRPr="0032718C">
        <w:rPr>
          <w:rFonts w:ascii="Times New Roman" w:eastAsia="Times New Roman" w:hAnsi="Times New Roman" w:cs="Times New Roman"/>
          <w:bCs/>
          <w:i/>
          <w:sz w:val="24"/>
          <w:szCs w:val="24"/>
          <w:lang w:val="pl-PL" w:eastAsia="fr-FR"/>
        </w:rPr>
        <w:t xml:space="preserve"> </w:t>
      </w:r>
      <w:proofErr w:type="spellStart"/>
      <w:r w:rsidR="00F110A3" w:rsidRPr="0032718C">
        <w:rPr>
          <w:rFonts w:ascii="Times New Roman" w:eastAsia="Times New Roman" w:hAnsi="Times New Roman" w:cs="Times New Roman"/>
          <w:bCs/>
          <w:i/>
          <w:sz w:val="24"/>
          <w:szCs w:val="24"/>
          <w:lang w:val="pl-PL" w:eastAsia="fr-FR"/>
        </w:rPr>
        <w:t>značaja</w:t>
      </w:r>
      <w:proofErr w:type="spellEnd"/>
      <w:r w:rsidR="00F110A3" w:rsidRPr="0032718C">
        <w:rPr>
          <w:rFonts w:ascii="Times New Roman" w:eastAsia="Times New Roman" w:hAnsi="Times New Roman" w:cs="Times New Roman"/>
          <w:bCs/>
          <w:i/>
          <w:sz w:val="24"/>
          <w:szCs w:val="24"/>
          <w:lang w:val="pl-PL" w:eastAsia="fr-FR"/>
        </w:rPr>
        <w:t xml:space="preserve"> i </w:t>
      </w:r>
      <w:proofErr w:type="spellStart"/>
      <w:r w:rsidR="00F110A3" w:rsidRPr="0032718C">
        <w:rPr>
          <w:rFonts w:ascii="Times New Roman" w:eastAsia="Times New Roman" w:hAnsi="Times New Roman" w:cs="Times New Roman"/>
          <w:bCs/>
          <w:i/>
          <w:sz w:val="24"/>
          <w:szCs w:val="24"/>
          <w:lang w:val="pl-PL" w:eastAsia="fr-FR"/>
        </w:rPr>
        <w:t>zaštitu</w:t>
      </w:r>
      <w:proofErr w:type="spellEnd"/>
      <w:r w:rsidR="00F110A3" w:rsidRPr="0032718C">
        <w:rPr>
          <w:rFonts w:ascii="Times New Roman" w:eastAsia="Times New Roman" w:hAnsi="Times New Roman" w:cs="Times New Roman"/>
          <w:bCs/>
          <w:i/>
          <w:sz w:val="24"/>
          <w:szCs w:val="24"/>
          <w:lang w:val="pl-PL" w:eastAsia="fr-FR"/>
        </w:rPr>
        <w:t xml:space="preserve"> </w:t>
      </w:r>
      <w:proofErr w:type="spellStart"/>
      <w:r w:rsidR="00F110A3" w:rsidRPr="0032718C">
        <w:rPr>
          <w:rFonts w:ascii="Times New Roman" w:eastAsia="Times New Roman" w:hAnsi="Times New Roman" w:cs="Times New Roman"/>
          <w:bCs/>
          <w:i/>
          <w:sz w:val="24"/>
          <w:szCs w:val="24"/>
          <w:lang w:val="pl-PL" w:eastAsia="fr-FR"/>
        </w:rPr>
        <w:t>podataka</w:t>
      </w:r>
      <w:proofErr w:type="spellEnd"/>
      <w:r w:rsidR="00F110A3" w:rsidRPr="0032718C">
        <w:rPr>
          <w:rFonts w:ascii="Times New Roman" w:eastAsia="Times New Roman" w:hAnsi="Times New Roman" w:cs="Times New Roman"/>
          <w:bCs/>
          <w:i/>
          <w:sz w:val="24"/>
          <w:szCs w:val="24"/>
          <w:lang w:val="pl-PL" w:eastAsia="fr-FR"/>
        </w:rPr>
        <w:t xml:space="preserve"> </w:t>
      </w:r>
      <w:r w:rsidR="00F110A3" w:rsidRPr="0032718C">
        <w:rPr>
          <w:rFonts w:ascii="Times New Roman" w:eastAsia="Times New Roman" w:hAnsi="Times New Roman" w:cs="Times New Roman"/>
          <w:bCs/>
          <w:i/>
          <w:sz w:val="24"/>
          <w:szCs w:val="24"/>
          <w:lang w:val="en-GB" w:eastAsia="fr-FR"/>
        </w:rPr>
        <w:t>о</w:t>
      </w:r>
      <w:r w:rsidR="00F110A3" w:rsidRPr="0032718C">
        <w:rPr>
          <w:rFonts w:ascii="Times New Roman" w:eastAsia="Times New Roman" w:hAnsi="Times New Roman" w:cs="Times New Roman"/>
          <w:bCs/>
          <w:i/>
          <w:sz w:val="24"/>
          <w:szCs w:val="24"/>
          <w:lang w:val="pl-PL" w:eastAsia="fr-FR"/>
        </w:rPr>
        <w:t xml:space="preserve"> </w:t>
      </w:r>
      <w:proofErr w:type="spellStart"/>
      <w:r w:rsidR="00F110A3" w:rsidRPr="0032718C">
        <w:rPr>
          <w:rFonts w:ascii="Times New Roman" w:eastAsia="Times New Roman" w:hAnsi="Times New Roman" w:cs="Times New Roman"/>
          <w:bCs/>
          <w:i/>
          <w:sz w:val="24"/>
          <w:szCs w:val="24"/>
          <w:lang w:val="pl-PL" w:eastAsia="fr-FR"/>
        </w:rPr>
        <w:t>ličnosti</w:t>
      </w:r>
      <w:proofErr w:type="spellEnd"/>
      <w:r w:rsidR="00F110A3" w:rsidRPr="0032718C">
        <w:rPr>
          <w:rFonts w:ascii="Times New Roman" w:eastAsia="Times New Roman" w:hAnsi="Times New Roman" w:cs="Times New Roman"/>
          <w:bCs/>
          <w:sz w:val="24"/>
          <w:szCs w:val="24"/>
          <w:lang w:val="pl-PL" w:eastAsia="fr-FR"/>
        </w:rPr>
        <w:t xml:space="preserve"> – „Komisarz”), organ</w:t>
      </w:r>
      <w:r w:rsidR="00180DD1" w:rsidRPr="0032718C">
        <w:rPr>
          <w:rFonts w:ascii="Times New Roman" w:eastAsia="Times New Roman" w:hAnsi="Times New Roman" w:cs="Times New Roman"/>
          <w:bCs/>
          <w:sz w:val="24"/>
          <w:szCs w:val="24"/>
          <w:lang w:val="pl-PL" w:eastAsia="fr-FR"/>
        </w:rPr>
        <w:t>u</w:t>
      </w:r>
      <w:r w:rsidR="00F110A3" w:rsidRPr="0032718C">
        <w:rPr>
          <w:rFonts w:ascii="Times New Roman" w:eastAsia="Times New Roman" w:hAnsi="Times New Roman" w:cs="Times New Roman"/>
          <w:bCs/>
          <w:sz w:val="24"/>
          <w:szCs w:val="24"/>
          <w:lang w:val="pl-PL" w:eastAsia="fr-FR"/>
        </w:rPr>
        <w:t xml:space="preserve"> krajowego utworzon</w:t>
      </w:r>
      <w:r w:rsidR="00180DD1" w:rsidRPr="0032718C">
        <w:rPr>
          <w:rFonts w:ascii="Times New Roman" w:eastAsia="Times New Roman" w:hAnsi="Times New Roman" w:cs="Times New Roman"/>
          <w:bCs/>
          <w:sz w:val="24"/>
          <w:szCs w:val="24"/>
          <w:lang w:val="pl-PL" w:eastAsia="fr-FR"/>
        </w:rPr>
        <w:t>ego</w:t>
      </w:r>
      <w:r w:rsidR="00F110A3" w:rsidRPr="0032718C">
        <w:rPr>
          <w:rFonts w:ascii="Times New Roman" w:eastAsia="Times New Roman" w:hAnsi="Times New Roman" w:cs="Times New Roman"/>
          <w:bCs/>
          <w:sz w:val="24"/>
          <w:szCs w:val="24"/>
          <w:lang w:val="pl-PL" w:eastAsia="fr-FR"/>
        </w:rPr>
        <w:t xml:space="preserve"> na podstawie </w:t>
      </w:r>
      <w:r w:rsidR="00F110A3" w:rsidRPr="0032718C">
        <w:rPr>
          <w:rFonts w:ascii="Times New Roman" w:eastAsia="Times New Roman" w:hAnsi="Times New Roman" w:cs="Times New Roman"/>
          <w:sz w:val="24"/>
          <w:szCs w:val="24"/>
          <w:lang w:val="pl-PL"/>
        </w:rPr>
        <w:t>Ustawy o dostępie do</w:t>
      </w:r>
      <w:r w:rsidR="00180DD1" w:rsidRPr="0032718C">
        <w:rPr>
          <w:rFonts w:ascii="Times New Roman" w:eastAsia="Times New Roman" w:hAnsi="Times New Roman" w:cs="Times New Roman"/>
          <w:sz w:val="24"/>
          <w:szCs w:val="24"/>
          <w:lang w:val="pl-PL"/>
        </w:rPr>
        <w:t xml:space="preserve"> informacji publicznej </w:t>
      </w:r>
      <w:r w:rsidR="00BC7710">
        <w:rPr>
          <w:rFonts w:ascii="Times New Roman" w:eastAsia="Times New Roman" w:hAnsi="Times New Roman" w:cs="Times New Roman"/>
          <w:sz w:val="24"/>
          <w:szCs w:val="24"/>
          <w:lang w:val="pl-PL"/>
        </w:rPr>
        <w:br/>
      </w:r>
      <w:r w:rsidR="00180DD1" w:rsidRPr="0032718C">
        <w:rPr>
          <w:rFonts w:ascii="Times New Roman" w:eastAsia="Times New Roman" w:hAnsi="Times New Roman" w:cs="Times New Roman"/>
          <w:sz w:val="24"/>
          <w:szCs w:val="24"/>
          <w:lang w:val="pl-PL"/>
        </w:rPr>
        <w:t>z 2004 roku</w:t>
      </w:r>
      <w:r w:rsidR="00F110A3" w:rsidRPr="0032718C">
        <w:rPr>
          <w:rFonts w:ascii="Times New Roman" w:eastAsia="Times New Roman" w:hAnsi="Times New Roman" w:cs="Times New Roman"/>
          <w:sz w:val="24"/>
          <w:szCs w:val="24"/>
          <w:lang w:val="pl-PL"/>
        </w:rPr>
        <w:t xml:space="preserve">, którego zadaniem jest </w:t>
      </w:r>
      <w:r w:rsidR="00180DD1" w:rsidRPr="0032718C">
        <w:rPr>
          <w:rFonts w:ascii="Times New Roman" w:eastAsia="Times New Roman" w:hAnsi="Times New Roman" w:cs="Times New Roman"/>
          <w:sz w:val="24"/>
          <w:szCs w:val="24"/>
          <w:lang w:val="pl-PL"/>
        </w:rPr>
        <w:t>zapewnienie</w:t>
      </w:r>
      <w:r w:rsidR="00F110A3" w:rsidRPr="0032718C">
        <w:rPr>
          <w:rFonts w:ascii="Times New Roman" w:eastAsia="Times New Roman" w:hAnsi="Times New Roman" w:cs="Times New Roman"/>
          <w:sz w:val="24"/>
          <w:szCs w:val="24"/>
          <w:lang w:val="pl-PL"/>
        </w:rPr>
        <w:t xml:space="preserve"> przestrzegania tej ustawy. </w:t>
      </w:r>
    </w:p>
    <w:p w:rsidR="00A76B3E" w:rsidRPr="0032718C" w:rsidRDefault="00180DD1" w:rsidP="00A76B3E">
      <w:pPr>
        <w:jc w:val="both"/>
        <w:rPr>
          <w:rFonts w:ascii="Times New Roman" w:eastAsia="Times New Roman" w:hAnsi="Times New Roman" w:cs="Times New Roman"/>
          <w:sz w:val="24"/>
          <w:szCs w:val="24"/>
          <w:lang w:val="pl-PL"/>
        </w:rPr>
      </w:pPr>
      <w:r w:rsidRPr="0032718C">
        <w:rPr>
          <w:rFonts w:ascii="Times New Roman" w:eastAsia="Times New Roman" w:hAnsi="Times New Roman" w:cs="Times New Roman"/>
          <w:sz w:val="24"/>
          <w:szCs w:val="24"/>
          <w:lang w:val="pl-PL"/>
        </w:rPr>
        <w:t>9. W dniu 22 grudnia 2005 roku</w:t>
      </w:r>
      <w:r w:rsidR="00F110A3" w:rsidRPr="0032718C">
        <w:rPr>
          <w:rFonts w:ascii="Times New Roman" w:eastAsia="Times New Roman" w:hAnsi="Times New Roman" w:cs="Times New Roman"/>
          <w:sz w:val="24"/>
          <w:szCs w:val="24"/>
          <w:lang w:val="pl-PL"/>
        </w:rPr>
        <w:t xml:space="preserve"> Komisarz stwierdził, </w:t>
      </w:r>
      <w:r w:rsidRPr="0032718C">
        <w:rPr>
          <w:rFonts w:ascii="Times New Roman" w:eastAsia="Times New Roman" w:hAnsi="Times New Roman" w:cs="Times New Roman"/>
          <w:sz w:val="24"/>
          <w:szCs w:val="24"/>
          <w:lang w:val="pl-PL"/>
        </w:rPr>
        <w:t>że</w:t>
      </w:r>
      <w:r w:rsidR="00F110A3" w:rsidRPr="0032718C">
        <w:rPr>
          <w:rFonts w:ascii="Times New Roman" w:eastAsia="Times New Roman" w:hAnsi="Times New Roman" w:cs="Times New Roman"/>
          <w:sz w:val="24"/>
          <w:szCs w:val="24"/>
          <w:lang w:val="pl-PL"/>
        </w:rPr>
        <w:t xml:space="preserve"> agencja wywiadu naruszyła prawo </w:t>
      </w:r>
      <w:r w:rsidR="00BC7710">
        <w:rPr>
          <w:rFonts w:ascii="Times New Roman" w:eastAsia="Times New Roman" w:hAnsi="Times New Roman" w:cs="Times New Roman"/>
          <w:sz w:val="24"/>
          <w:szCs w:val="24"/>
          <w:lang w:val="pl-PL"/>
        </w:rPr>
        <w:br/>
      </w:r>
      <w:r w:rsidR="00F110A3" w:rsidRPr="0032718C">
        <w:rPr>
          <w:rFonts w:ascii="Times New Roman" w:eastAsia="Times New Roman" w:hAnsi="Times New Roman" w:cs="Times New Roman"/>
          <w:sz w:val="24"/>
          <w:szCs w:val="24"/>
          <w:lang w:val="pl-PL"/>
        </w:rPr>
        <w:t>i nakazał, aby żądana informacja została udostępniona skarżącej</w:t>
      </w:r>
      <w:r w:rsidRPr="0032718C">
        <w:rPr>
          <w:rFonts w:ascii="Times New Roman" w:eastAsia="Times New Roman" w:hAnsi="Times New Roman" w:cs="Times New Roman"/>
          <w:sz w:val="24"/>
          <w:szCs w:val="24"/>
          <w:lang w:val="pl-PL"/>
        </w:rPr>
        <w:t xml:space="preserve"> w ciągu trzech dni</w:t>
      </w:r>
      <w:r w:rsidR="00F110A3" w:rsidRPr="0032718C">
        <w:rPr>
          <w:rFonts w:ascii="Times New Roman" w:eastAsia="Times New Roman" w:hAnsi="Times New Roman" w:cs="Times New Roman"/>
          <w:sz w:val="24"/>
          <w:szCs w:val="24"/>
          <w:lang w:val="pl-PL"/>
        </w:rPr>
        <w:t xml:space="preserve">. Agencja </w:t>
      </w:r>
      <w:r w:rsidR="00E9398B" w:rsidRPr="0032718C">
        <w:rPr>
          <w:rFonts w:ascii="Times New Roman" w:eastAsia="Times New Roman" w:hAnsi="Times New Roman" w:cs="Times New Roman"/>
          <w:sz w:val="24"/>
          <w:szCs w:val="24"/>
          <w:lang w:val="pl-PL"/>
        </w:rPr>
        <w:t>odwołała się</w:t>
      </w:r>
      <w:r w:rsidR="00F110A3" w:rsidRPr="0032718C">
        <w:rPr>
          <w:rFonts w:ascii="Times New Roman" w:eastAsia="Times New Roman" w:hAnsi="Times New Roman" w:cs="Times New Roman"/>
          <w:sz w:val="24"/>
          <w:szCs w:val="24"/>
          <w:lang w:val="pl-PL"/>
        </w:rPr>
        <w:t xml:space="preserve">, ale w </w:t>
      </w:r>
      <w:r w:rsidRPr="0032718C">
        <w:rPr>
          <w:rFonts w:ascii="Times New Roman" w:eastAsia="Times New Roman" w:hAnsi="Times New Roman" w:cs="Times New Roman"/>
          <w:sz w:val="24"/>
          <w:szCs w:val="24"/>
          <w:lang w:val="pl-PL"/>
        </w:rPr>
        <w:t>dniu 19 kwietnia 2006 roku</w:t>
      </w:r>
      <w:r w:rsidR="00F110A3" w:rsidRPr="0032718C">
        <w:rPr>
          <w:rFonts w:ascii="Times New Roman" w:eastAsia="Times New Roman" w:hAnsi="Times New Roman" w:cs="Times New Roman"/>
          <w:sz w:val="24"/>
          <w:szCs w:val="24"/>
          <w:lang w:val="pl-PL"/>
        </w:rPr>
        <w:t xml:space="preserve"> </w:t>
      </w:r>
      <w:r w:rsidR="00E9398B" w:rsidRPr="0032718C">
        <w:rPr>
          <w:rFonts w:ascii="Times New Roman" w:eastAsia="Times New Roman" w:hAnsi="Times New Roman" w:cs="Times New Roman"/>
          <w:sz w:val="24"/>
          <w:szCs w:val="24"/>
          <w:lang w:val="pl-PL"/>
        </w:rPr>
        <w:t>Sąd</w:t>
      </w:r>
      <w:r w:rsidR="00F110A3" w:rsidRPr="0032718C">
        <w:rPr>
          <w:rFonts w:ascii="Times New Roman" w:eastAsia="Times New Roman" w:hAnsi="Times New Roman" w:cs="Times New Roman"/>
          <w:sz w:val="24"/>
          <w:szCs w:val="24"/>
          <w:lang w:val="pl-PL"/>
        </w:rPr>
        <w:t xml:space="preserve"> </w:t>
      </w:r>
      <w:r w:rsidR="00E9398B" w:rsidRPr="0032718C">
        <w:rPr>
          <w:rFonts w:ascii="Times New Roman" w:eastAsia="Times New Roman" w:hAnsi="Times New Roman" w:cs="Times New Roman"/>
          <w:sz w:val="24"/>
          <w:szCs w:val="24"/>
          <w:lang w:val="pl-PL"/>
        </w:rPr>
        <w:t>Najwyższy</w:t>
      </w:r>
      <w:r w:rsidR="00F110A3" w:rsidRPr="0032718C">
        <w:rPr>
          <w:rFonts w:ascii="Times New Roman" w:eastAsia="Times New Roman" w:hAnsi="Times New Roman" w:cs="Times New Roman"/>
          <w:sz w:val="24"/>
          <w:szCs w:val="24"/>
          <w:lang w:val="pl-PL"/>
        </w:rPr>
        <w:t xml:space="preserve"> Serbii </w:t>
      </w:r>
      <w:r w:rsidR="00E9398B" w:rsidRPr="0032718C">
        <w:rPr>
          <w:rFonts w:ascii="Times New Roman" w:eastAsia="Times New Roman" w:hAnsi="Times New Roman" w:cs="Times New Roman"/>
          <w:sz w:val="24"/>
          <w:szCs w:val="24"/>
          <w:lang w:val="pl-PL"/>
        </w:rPr>
        <w:t>uznał</w:t>
      </w:r>
      <w:r w:rsidR="00F110A3" w:rsidRPr="0032718C">
        <w:rPr>
          <w:rFonts w:ascii="Times New Roman" w:eastAsia="Times New Roman" w:hAnsi="Times New Roman" w:cs="Times New Roman"/>
          <w:sz w:val="24"/>
          <w:szCs w:val="24"/>
          <w:lang w:val="pl-PL"/>
        </w:rPr>
        <w:t xml:space="preserve">, </w:t>
      </w:r>
      <w:r w:rsidR="00E9398B" w:rsidRPr="0032718C">
        <w:rPr>
          <w:rFonts w:ascii="Times New Roman" w:eastAsia="Times New Roman" w:hAnsi="Times New Roman" w:cs="Times New Roman"/>
          <w:sz w:val="24"/>
          <w:szCs w:val="24"/>
          <w:lang w:val="pl-PL"/>
        </w:rPr>
        <w:t>że</w:t>
      </w:r>
      <w:r w:rsidR="00F110A3" w:rsidRPr="0032718C">
        <w:rPr>
          <w:rFonts w:ascii="Times New Roman" w:eastAsia="Times New Roman" w:hAnsi="Times New Roman" w:cs="Times New Roman"/>
          <w:sz w:val="24"/>
          <w:szCs w:val="24"/>
          <w:lang w:val="pl-PL"/>
        </w:rPr>
        <w:t xml:space="preserve"> </w:t>
      </w:r>
      <w:r w:rsidR="00E9398B" w:rsidRPr="0032718C">
        <w:rPr>
          <w:rFonts w:ascii="Times New Roman" w:eastAsia="Times New Roman" w:hAnsi="Times New Roman" w:cs="Times New Roman"/>
          <w:sz w:val="24"/>
          <w:szCs w:val="24"/>
          <w:lang w:val="pl-PL"/>
        </w:rPr>
        <w:t>nie ma ona legitymacji procesowej i oddalił odwołanie.</w:t>
      </w:r>
      <w:r w:rsidR="00A76B3E" w:rsidRPr="0032718C">
        <w:rPr>
          <w:rFonts w:ascii="Times New Roman" w:eastAsia="Times New Roman" w:hAnsi="Times New Roman" w:cs="Times New Roman"/>
          <w:sz w:val="24"/>
          <w:szCs w:val="24"/>
          <w:lang w:val="pl-PL"/>
        </w:rPr>
        <w:t xml:space="preserve"> </w:t>
      </w:r>
    </w:p>
    <w:p w:rsidR="00E9398B" w:rsidRPr="0032718C" w:rsidRDefault="00180DD1" w:rsidP="00A76B3E">
      <w:pPr>
        <w:jc w:val="both"/>
        <w:rPr>
          <w:rFonts w:ascii="Times New Roman" w:eastAsia="Times New Roman" w:hAnsi="Times New Roman" w:cs="Times New Roman"/>
          <w:sz w:val="24"/>
          <w:szCs w:val="24"/>
          <w:lang w:val="pl-PL"/>
        </w:rPr>
      </w:pPr>
      <w:r w:rsidRPr="0032718C">
        <w:rPr>
          <w:rFonts w:ascii="Times New Roman" w:eastAsia="Times New Roman" w:hAnsi="Times New Roman" w:cs="Times New Roman"/>
          <w:sz w:val="24"/>
          <w:szCs w:val="24"/>
          <w:lang w:val="pl-PL"/>
        </w:rPr>
        <w:lastRenderedPageBreak/>
        <w:t>10. W dniu 23 września 2008 roku</w:t>
      </w:r>
      <w:r w:rsidR="00E9398B" w:rsidRPr="0032718C">
        <w:rPr>
          <w:rFonts w:ascii="Times New Roman" w:eastAsia="Times New Roman" w:hAnsi="Times New Roman" w:cs="Times New Roman"/>
          <w:sz w:val="24"/>
          <w:szCs w:val="24"/>
          <w:lang w:val="pl-PL"/>
        </w:rPr>
        <w:t xml:space="preserve"> agencja wywiadu powiadomiła skarżącą, że nie posiada żądanej informacji. </w:t>
      </w:r>
      <w:r w:rsidR="00F110A3" w:rsidRPr="0032718C">
        <w:rPr>
          <w:rFonts w:ascii="Times New Roman" w:eastAsia="Times New Roman" w:hAnsi="Times New Roman" w:cs="Times New Roman"/>
          <w:sz w:val="24"/>
          <w:szCs w:val="24"/>
          <w:lang w:val="pl-PL"/>
        </w:rPr>
        <w:t xml:space="preserve">  </w:t>
      </w:r>
    </w:p>
    <w:p w:rsidR="00E9398B" w:rsidRPr="0032718C" w:rsidRDefault="00E9398B" w:rsidP="0086730C">
      <w:pPr>
        <w:rPr>
          <w:rFonts w:ascii="Times New Roman" w:eastAsia="Times New Roman" w:hAnsi="Times New Roman" w:cs="Times New Roman"/>
          <w:sz w:val="24"/>
          <w:szCs w:val="24"/>
          <w:lang w:val="pl-PL"/>
        </w:rPr>
      </w:pPr>
    </w:p>
    <w:p w:rsidR="00E9398B" w:rsidRPr="0032718C" w:rsidRDefault="00E9398B" w:rsidP="0086730C">
      <w:pPr>
        <w:rPr>
          <w:rFonts w:ascii="Times New Roman" w:eastAsia="Times New Roman" w:hAnsi="Times New Roman" w:cs="Times New Roman"/>
          <w:sz w:val="24"/>
          <w:szCs w:val="24"/>
          <w:lang w:val="pl-PL"/>
        </w:rPr>
      </w:pPr>
      <w:r w:rsidRPr="0032718C">
        <w:rPr>
          <w:rFonts w:ascii="Times New Roman" w:eastAsia="Times New Roman" w:hAnsi="Times New Roman" w:cs="Times New Roman"/>
          <w:sz w:val="24"/>
          <w:szCs w:val="24"/>
          <w:lang w:val="pl-PL"/>
        </w:rPr>
        <w:t xml:space="preserve">II. </w:t>
      </w:r>
      <w:r w:rsidR="00180DD1" w:rsidRPr="0032718C">
        <w:rPr>
          <w:rFonts w:ascii="Times New Roman" w:eastAsia="Times New Roman" w:hAnsi="Times New Roman" w:cs="Times New Roman"/>
          <w:sz w:val="24"/>
          <w:szCs w:val="24"/>
          <w:lang w:val="pl-PL"/>
        </w:rPr>
        <w:t>WŁAŚ</w:t>
      </w:r>
      <w:r w:rsidRPr="0032718C">
        <w:rPr>
          <w:rFonts w:ascii="Times New Roman" w:eastAsia="Times New Roman" w:hAnsi="Times New Roman" w:cs="Times New Roman"/>
          <w:sz w:val="24"/>
          <w:szCs w:val="24"/>
          <w:lang w:val="pl-PL"/>
        </w:rPr>
        <w:t>CIWE PRAWO KRAJOWE</w:t>
      </w:r>
    </w:p>
    <w:p w:rsidR="00E9398B" w:rsidRPr="0032718C" w:rsidRDefault="00E9398B" w:rsidP="0086730C">
      <w:pPr>
        <w:rPr>
          <w:rFonts w:ascii="Times New Roman" w:eastAsia="Times New Roman" w:hAnsi="Times New Roman" w:cs="Times New Roman"/>
          <w:sz w:val="24"/>
          <w:szCs w:val="24"/>
          <w:lang w:val="pl-PL"/>
        </w:rPr>
      </w:pPr>
    </w:p>
    <w:p w:rsidR="006B7107" w:rsidRPr="0032718C" w:rsidRDefault="00180DD1" w:rsidP="00A76B3E">
      <w:pPr>
        <w:jc w:val="both"/>
        <w:rPr>
          <w:rFonts w:ascii="Times New Roman" w:eastAsia="Times New Roman" w:hAnsi="Times New Roman" w:cs="Times New Roman"/>
          <w:sz w:val="24"/>
          <w:szCs w:val="24"/>
          <w:lang w:val="pl-PL" w:eastAsia="fr-FR"/>
        </w:rPr>
      </w:pPr>
      <w:r w:rsidRPr="0032718C">
        <w:rPr>
          <w:rFonts w:ascii="Times New Roman" w:eastAsia="Times New Roman" w:hAnsi="Times New Roman" w:cs="Times New Roman"/>
          <w:sz w:val="24"/>
          <w:szCs w:val="24"/>
          <w:lang w:val="pl-PL"/>
        </w:rPr>
        <w:t>11.  Ustawa</w:t>
      </w:r>
      <w:r w:rsidR="00E9398B" w:rsidRPr="0032718C">
        <w:rPr>
          <w:rFonts w:ascii="Times New Roman" w:eastAsia="Times New Roman" w:hAnsi="Times New Roman" w:cs="Times New Roman"/>
          <w:sz w:val="24"/>
          <w:szCs w:val="24"/>
          <w:lang w:val="pl-PL"/>
        </w:rPr>
        <w:t xml:space="preserve"> o dostępie do</w:t>
      </w:r>
      <w:r w:rsidRPr="0032718C">
        <w:rPr>
          <w:rFonts w:ascii="Times New Roman" w:eastAsia="Times New Roman" w:hAnsi="Times New Roman" w:cs="Times New Roman"/>
          <w:sz w:val="24"/>
          <w:szCs w:val="24"/>
          <w:lang w:val="pl-PL"/>
        </w:rPr>
        <w:t xml:space="preserve"> informacji publicznej z 2004 roku</w:t>
      </w:r>
      <w:r w:rsidR="00E9398B" w:rsidRPr="0032718C">
        <w:rPr>
          <w:rFonts w:ascii="Times New Roman" w:eastAsia="Times New Roman" w:hAnsi="Times New Roman" w:cs="Times New Roman"/>
          <w:sz w:val="24"/>
          <w:szCs w:val="24"/>
          <w:lang w:val="pl-PL"/>
        </w:rPr>
        <w:t xml:space="preserve"> </w:t>
      </w:r>
      <w:r w:rsidR="00013F4A" w:rsidRPr="0032718C">
        <w:rPr>
          <w:rFonts w:ascii="Times New Roman" w:eastAsia="Times New Roman" w:hAnsi="Times New Roman" w:cs="Times New Roman"/>
          <w:sz w:val="24"/>
          <w:szCs w:val="24"/>
          <w:lang w:val="pl-PL" w:eastAsia="fr-FR"/>
        </w:rPr>
        <w:t>(</w:t>
      </w:r>
      <w:r w:rsidR="00013F4A" w:rsidRPr="0032718C">
        <w:rPr>
          <w:rFonts w:ascii="Times New Roman" w:eastAsia="Times New Roman" w:hAnsi="Times New Roman" w:cs="Times New Roman"/>
          <w:i/>
          <w:sz w:val="24"/>
          <w:szCs w:val="24"/>
          <w:lang w:val="pl-PL" w:eastAsia="fr-FR"/>
        </w:rPr>
        <w:t xml:space="preserve">Zakon o </w:t>
      </w:r>
      <w:proofErr w:type="spellStart"/>
      <w:r w:rsidR="00013F4A" w:rsidRPr="0032718C">
        <w:rPr>
          <w:rFonts w:ascii="Times New Roman" w:eastAsia="Times New Roman" w:hAnsi="Times New Roman" w:cs="Times New Roman"/>
          <w:i/>
          <w:sz w:val="24"/>
          <w:szCs w:val="24"/>
          <w:lang w:val="pl-PL" w:eastAsia="fr-FR"/>
        </w:rPr>
        <w:t>slobodnom</w:t>
      </w:r>
      <w:proofErr w:type="spellEnd"/>
      <w:r w:rsidR="00013F4A" w:rsidRPr="0032718C">
        <w:rPr>
          <w:rFonts w:ascii="Times New Roman" w:eastAsia="Times New Roman" w:hAnsi="Times New Roman" w:cs="Times New Roman"/>
          <w:i/>
          <w:sz w:val="24"/>
          <w:szCs w:val="24"/>
          <w:lang w:val="pl-PL" w:eastAsia="fr-FR"/>
        </w:rPr>
        <w:t xml:space="preserve"> </w:t>
      </w:r>
      <w:proofErr w:type="spellStart"/>
      <w:r w:rsidR="00013F4A" w:rsidRPr="0032718C">
        <w:rPr>
          <w:rFonts w:ascii="Times New Roman" w:eastAsia="Times New Roman" w:hAnsi="Times New Roman" w:cs="Times New Roman"/>
          <w:i/>
          <w:sz w:val="24"/>
          <w:szCs w:val="24"/>
          <w:lang w:val="pl-PL" w:eastAsia="fr-FR"/>
        </w:rPr>
        <w:t>pristupu</w:t>
      </w:r>
      <w:proofErr w:type="spellEnd"/>
      <w:r w:rsidR="00013F4A" w:rsidRPr="0032718C">
        <w:rPr>
          <w:rFonts w:ascii="Times New Roman" w:eastAsia="Times New Roman" w:hAnsi="Times New Roman" w:cs="Times New Roman"/>
          <w:i/>
          <w:sz w:val="24"/>
          <w:szCs w:val="24"/>
          <w:lang w:val="pl-PL" w:eastAsia="fr-FR"/>
        </w:rPr>
        <w:t xml:space="preserve"> </w:t>
      </w:r>
      <w:proofErr w:type="spellStart"/>
      <w:r w:rsidR="00013F4A" w:rsidRPr="0032718C">
        <w:rPr>
          <w:rFonts w:ascii="Times New Roman" w:eastAsia="Times New Roman" w:hAnsi="Times New Roman" w:cs="Times New Roman"/>
          <w:i/>
          <w:sz w:val="24"/>
          <w:szCs w:val="24"/>
          <w:lang w:val="pl-PL" w:eastAsia="fr-FR"/>
        </w:rPr>
        <w:t>informacijama</w:t>
      </w:r>
      <w:proofErr w:type="spellEnd"/>
      <w:r w:rsidR="00013F4A" w:rsidRPr="0032718C">
        <w:rPr>
          <w:rFonts w:ascii="Times New Roman" w:eastAsia="Times New Roman" w:hAnsi="Times New Roman" w:cs="Times New Roman"/>
          <w:i/>
          <w:sz w:val="24"/>
          <w:szCs w:val="24"/>
          <w:lang w:val="pl-PL" w:eastAsia="fr-FR"/>
        </w:rPr>
        <w:t xml:space="preserve"> od </w:t>
      </w:r>
      <w:proofErr w:type="spellStart"/>
      <w:r w:rsidR="00013F4A" w:rsidRPr="0032718C">
        <w:rPr>
          <w:rFonts w:ascii="Times New Roman" w:eastAsia="Times New Roman" w:hAnsi="Times New Roman" w:cs="Times New Roman"/>
          <w:i/>
          <w:sz w:val="24"/>
          <w:szCs w:val="24"/>
          <w:lang w:val="pl-PL" w:eastAsia="fr-FR"/>
        </w:rPr>
        <w:t>javnog</w:t>
      </w:r>
      <w:proofErr w:type="spellEnd"/>
      <w:r w:rsidR="00013F4A" w:rsidRPr="0032718C">
        <w:rPr>
          <w:rFonts w:ascii="Times New Roman" w:eastAsia="Times New Roman" w:hAnsi="Times New Roman" w:cs="Times New Roman"/>
          <w:i/>
          <w:sz w:val="24"/>
          <w:szCs w:val="24"/>
          <w:lang w:val="pl-PL" w:eastAsia="fr-FR"/>
        </w:rPr>
        <w:t xml:space="preserve"> </w:t>
      </w:r>
      <w:proofErr w:type="spellStart"/>
      <w:r w:rsidR="00013F4A" w:rsidRPr="0032718C">
        <w:rPr>
          <w:rFonts w:ascii="Times New Roman" w:eastAsia="Times New Roman" w:hAnsi="Times New Roman" w:cs="Times New Roman"/>
          <w:i/>
          <w:sz w:val="24"/>
          <w:szCs w:val="24"/>
          <w:lang w:val="pl-PL" w:eastAsia="fr-FR"/>
        </w:rPr>
        <w:t>značaja</w:t>
      </w:r>
      <w:proofErr w:type="spellEnd"/>
      <w:r w:rsidR="00013F4A" w:rsidRPr="0032718C">
        <w:rPr>
          <w:rFonts w:ascii="Times New Roman" w:eastAsia="Times New Roman" w:hAnsi="Times New Roman" w:cs="Times New Roman"/>
          <w:i/>
          <w:sz w:val="24"/>
          <w:szCs w:val="24"/>
          <w:lang w:val="pl-PL" w:eastAsia="fr-FR"/>
        </w:rPr>
        <w:t xml:space="preserve">, </w:t>
      </w:r>
      <w:r w:rsidR="00013F4A" w:rsidRPr="0032718C">
        <w:rPr>
          <w:rFonts w:ascii="Times New Roman" w:eastAsia="Times New Roman" w:hAnsi="Times New Roman" w:cs="Times New Roman"/>
          <w:sz w:val="24"/>
          <w:szCs w:val="24"/>
          <w:lang w:val="pl-PL" w:eastAsia="fr-FR"/>
        </w:rPr>
        <w:t xml:space="preserve">opublikowana w </w:t>
      </w:r>
      <w:proofErr w:type="spellStart"/>
      <w:r w:rsidR="00013F4A" w:rsidRPr="0032718C">
        <w:rPr>
          <w:rFonts w:ascii="Times New Roman" w:eastAsia="Times New Roman" w:hAnsi="Times New Roman" w:cs="Times New Roman"/>
          <w:sz w:val="24"/>
          <w:szCs w:val="24"/>
          <w:lang w:val="pl-PL" w:eastAsia="fr-FR"/>
        </w:rPr>
        <w:t>Official</w:t>
      </w:r>
      <w:proofErr w:type="spellEnd"/>
      <w:r w:rsidR="00013F4A" w:rsidRPr="0032718C">
        <w:rPr>
          <w:rFonts w:ascii="Times New Roman" w:eastAsia="Times New Roman" w:hAnsi="Times New Roman" w:cs="Times New Roman"/>
          <w:sz w:val="24"/>
          <w:szCs w:val="24"/>
          <w:lang w:val="pl-PL" w:eastAsia="fr-FR"/>
        </w:rPr>
        <w:t xml:space="preserve"> </w:t>
      </w:r>
      <w:proofErr w:type="spellStart"/>
      <w:r w:rsidR="00013F4A" w:rsidRPr="0032718C">
        <w:rPr>
          <w:rFonts w:ascii="Times New Roman" w:eastAsia="Times New Roman" w:hAnsi="Times New Roman" w:cs="Times New Roman"/>
          <w:sz w:val="24"/>
          <w:szCs w:val="24"/>
          <w:lang w:val="pl-PL" w:eastAsia="fr-FR"/>
        </w:rPr>
        <w:t>Gazette</w:t>
      </w:r>
      <w:proofErr w:type="spellEnd"/>
      <w:r w:rsidR="00013F4A" w:rsidRPr="0032718C">
        <w:rPr>
          <w:rFonts w:ascii="Times New Roman" w:eastAsia="Times New Roman" w:hAnsi="Times New Roman" w:cs="Times New Roman"/>
          <w:sz w:val="24"/>
          <w:szCs w:val="24"/>
          <w:lang w:val="pl-PL" w:eastAsia="fr-FR"/>
        </w:rPr>
        <w:t xml:space="preserve"> Serbii nr </w:t>
      </w:r>
      <w:r w:rsidRPr="0032718C">
        <w:rPr>
          <w:rFonts w:ascii="Times New Roman" w:eastAsia="Times New Roman" w:hAnsi="Times New Roman" w:cs="Times New Roman"/>
          <w:sz w:val="24"/>
          <w:szCs w:val="24"/>
          <w:lang w:val="pl-PL" w:eastAsia="fr-FR"/>
        </w:rPr>
        <w:t xml:space="preserve">120/04 </w:t>
      </w:r>
      <w:r w:rsidR="00BC7710">
        <w:rPr>
          <w:rFonts w:ascii="Times New Roman" w:eastAsia="Times New Roman" w:hAnsi="Times New Roman" w:cs="Times New Roman"/>
          <w:sz w:val="24"/>
          <w:szCs w:val="24"/>
          <w:lang w:val="pl-PL" w:eastAsia="fr-FR"/>
        </w:rPr>
        <w:br/>
      </w:r>
      <w:r w:rsidRPr="0032718C">
        <w:rPr>
          <w:rFonts w:ascii="Times New Roman" w:eastAsia="Times New Roman" w:hAnsi="Times New Roman" w:cs="Times New Roman"/>
          <w:sz w:val="24"/>
          <w:szCs w:val="24"/>
          <w:lang w:val="pl-PL" w:eastAsia="fr-FR"/>
        </w:rPr>
        <w:t>z poprawkami</w:t>
      </w:r>
      <w:r w:rsidR="00013F4A" w:rsidRPr="0032718C">
        <w:rPr>
          <w:rFonts w:ascii="Times New Roman" w:eastAsia="Times New Roman" w:hAnsi="Times New Roman" w:cs="Times New Roman"/>
          <w:sz w:val="24"/>
          <w:szCs w:val="24"/>
          <w:lang w:val="pl-PL" w:eastAsia="fr-FR"/>
        </w:rPr>
        <w:t xml:space="preserve"> opublikowan</w:t>
      </w:r>
      <w:r w:rsidRPr="0032718C">
        <w:rPr>
          <w:rFonts w:ascii="Times New Roman" w:eastAsia="Times New Roman" w:hAnsi="Times New Roman" w:cs="Times New Roman"/>
          <w:sz w:val="24"/>
          <w:szCs w:val="24"/>
          <w:lang w:val="pl-PL" w:eastAsia="fr-FR"/>
        </w:rPr>
        <w:t>ymi</w:t>
      </w:r>
      <w:r w:rsidR="00013F4A" w:rsidRPr="0032718C">
        <w:rPr>
          <w:rFonts w:ascii="Times New Roman" w:eastAsia="Times New Roman" w:hAnsi="Times New Roman" w:cs="Times New Roman"/>
          <w:sz w:val="24"/>
          <w:szCs w:val="24"/>
          <w:lang w:val="pl-PL" w:eastAsia="fr-FR"/>
        </w:rPr>
        <w:t xml:space="preserve"> w Official Gazette nr 54/07, 104/09 i 36/10) ob</w:t>
      </w:r>
      <w:r w:rsidRPr="0032718C">
        <w:rPr>
          <w:rFonts w:ascii="Times New Roman" w:eastAsia="Times New Roman" w:hAnsi="Times New Roman" w:cs="Times New Roman"/>
          <w:sz w:val="24"/>
          <w:szCs w:val="24"/>
          <w:lang w:val="pl-PL" w:eastAsia="fr-FR"/>
        </w:rPr>
        <w:t>owiązuje od 13 listopada 2004 roku.</w:t>
      </w:r>
      <w:r w:rsidR="00013F4A" w:rsidRPr="0032718C">
        <w:rPr>
          <w:rFonts w:ascii="Times New Roman" w:eastAsia="Times New Roman" w:hAnsi="Times New Roman" w:cs="Times New Roman"/>
          <w:sz w:val="24"/>
          <w:szCs w:val="24"/>
          <w:lang w:val="pl-PL" w:eastAsia="fr-FR"/>
        </w:rPr>
        <w:t xml:space="preserve"> Istotne przepisy tej ustawy stanowią: </w:t>
      </w:r>
    </w:p>
    <w:p w:rsidR="00013F4A" w:rsidRPr="0032718C" w:rsidRDefault="00013F4A" w:rsidP="0086730C">
      <w:pPr>
        <w:rPr>
          <w:rFonts w:ascii="Times New Roman" w:eastAsia="Times New Roman" w:hAnsi="Times New Roman" w:cs="Times New Roman"/>
          <w:lang w:val="pl-PL" w:eastAsia="fr-FR"/>
        </w:rPr>
      </w:pPr>
    </w:p>
    <w:p w:rsidR="00013F4A" w:rsidRPr="0032718C" w:rsidRDefault="00867DD2" w:rsidP="00180DD1">
      <w:pPr>
        <w:jc w:val="center"/>
        <w:rPr>
          <w:rFonts w:ascii="Times New Roman" w:eastAsia="Times New Roman" w:hAnsi="Times New Roman" w:cs="Times New Roman"/>
          <w:b/>
          <w:lang w:val="pl-PL" w:eastAsia="fr-FR"/>
        </w:rPr>
      </w:pPr>
      <w:r w:rsidRPr="0032718C">
        <w:rPr>
          <w:rFonts w:ascii="Times New Roman" w:eastAsia="Times New Roman" w:hAnsi="Times New Roman" w:cs="Times New Roman"/>
          <w:b/>
          <w:lang w:val="pl-PL" w:eastAsia="fr-FR"/>
        </w:rPr>
        <w:t>Artykuł</w:t>
      </w:r>
      <w:r w:rsidR="00013F4A" w:rsidRPr="0032718C">
        <w:rPr>
          <w:rFonts w:ascii="Times New Roman" w:eastAsia="Times New Roman" w:hAnsi="Times New Roman" w:cs="Times New Roman"/>
          <w:b/>
          <w:lang w:val="pl-PL" w:eastAsia="fr-FR"/>
        </w:rPr>
        <w:t xml:space="preserve"> 5 ust. 2</w:t>
      </w:r>
    </w:p>
    <w:p w:rsidR="00013F4A" w:rsidRPr="0032718C" w:rsidRDefault="00013F4A" w:rsidP="0086730C">
      <w:pPr>
        <w:rPr>
          <w:rFonts w:ascii="Times New Roman" w:eastAsia="Times New Roman" w:hAnsi="Times New Roman" w:cs="Times New Roman"/>
          <w:lang w:val="pl-PL" w:eastAsia="fr-FR"/>
        </w:rPr>
      </w:pPr>
    </w:p>
    <w:p w:rsidR="00867DD2" w:rsidRPr="0032718C" w:rsidRDefault="00013F4A" w:rsidP="00A76B3E">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 xml:space="preserve">„Każdy ma prawo dostępu do informacji </w:t>
      </w:r>
      <w:r w:rsidR="008B5E29" w:rsidRPr="0032718C">
        <w:rPr>
          <w:rFonts w:ascii="Times New Roman" w:eastAsia="Times New Roman" w:hAnsi="Times New Roman" w:cs="Times New Roman"/>
          <w:lang w:val="pl-PL" w:eastAsia="fr-FR"/>
        </w:rPr>
        <w:t xml:space="preserve">wagi </w:t>
      </w:r>
      <w:r w:rsidR="00816FFD" w:rsidRPr="0032718C">
        <w:rPr>
          <w:rFonts w:ascii="Times New Roman" w:eastAsia="Times New Roman" w:hAnsi="Times New Roman" w:cs="Times New Roman"/>
          <w:lang w:val="pl-PL" w:eastAsia="fr-FR"/>
        </w:rPr>
        <w:t>publicznej</w:t>
      </w:r>
      <w:r w:rsidR="00867DD2" w:rsidRPr="0032718C">
        <w:rPr>
          <w:rFonts w:ascii="Times New Roman" w:eastAsia="Times New Roman" w:hAnsi="Times New Roman" w:cs="Times New Roman"/>
          <w:lang w:val="pl-PL" w:eastAsia="fr-FR"/>
        </w:rPr>
        <w:t xml:space="preserve"> poprzez </w:t>
      </w:r>
      <w:r w:rsidR="004561C1" w:rsidRPr="0032718C">
        <w:rPr>
          <w:rFonts w:ascii="Times New Roman" w:eastAsia="Times New Roman" w:hAnsi="Times New Roman" w:cs="Times New Roman"/>
          <w:lang w:val="pl-PL" w:eastAsia="fr-FR"/>
        </w:rPr>
        <w:t xml:space="preserve">możliwość zapoznania się </w:t>
      </w:r>
      <w:r w:rsidR="00BC7710">
        <w:rPr>
          <w:rFonts w:ascii="Times New Roman" w:eastAsia="Times New Roman" w:hAnsi="Times New Roman" w:cs="Times New Roman"/>
          <w:lang w:val="pl-PL" w:eastAsia="fr-FR"/>
        </w:rPr>
        <w:br/>
      </w:r>
      <w:r w:rsidR="004561C1" w:rsidRPr="0032718C">
        <w:rPr>
          <w:rFonts w:ascii="Times New Roman" w:eastAsia="Times New Roman" w:hAnsi="Times New Roman" w:cs="Times New Roman"/>
          <w:lang w:val="pl-PL" w:eastAsia="fr-FR"/>
        </w:rPr>
        <w:t>z dokumentem</w:t>
      </w:r>
      <w:r w:rsidR="00867DD2" w:rsidRPr="0032718C">
        <w:rPr>
          <w:rFonts w:ascii="Times New Roman" w:eastAsia="Times New Roman" w:hAnsi="Times New Roman" w:cs="Times New Roman"/>
          <w:lang w:val="pl-PL" w:eastAsia="fr-FR"/>
        </w:rPr>
        <w:t xml:space="preserve"> zawierając</w:t>
      </w:r>
      <w:r w:rsidR="004561C1" w:rsidRPr="0032718C">
        <w:rPr>
          <w:rFonts w:ascii="Times New Roman" w:eastAsia="Times New Roman" w:hAnsi="Times New Roman" w:cs="Times New Roman"/>
          <w:lang w:val="pl-PL" w:eastAsia="fr-FR"/>
        </w:rPr>
        <w:t>ym taką informację</w:t>
      </w:r>
      <w:r w:rsidR="00867DD2" w:rsidRPr="0032718C">
        <w:rPr>
          <w:rFonts w:ascii="Times New Roman" w:eastAsia="Times New Roman" w:hAnsi="Times New Roman" w:cs="Times New Roman"/>
          <w:lang w:val="pl-PL" w:eastAsia="fr-FR"/>
        </w:rPr>
        <w:t xml:space="preserve">, </w:t>
      </w:r>
      <w:r w:rsidR="004561C1" w:rsidRPr="0032718C">
        <w:rPr>
          <w:rFonts w:ascii="Times New Roman" w:eastAsia="Times New Roman" w:hAnsi="Times New Roman" w:cs="Times New Roman"/>
          <w:lang w:val="pl-PL" w:eastAsia="fr-FR"/>
        </w:rPr>
        <w:t>sporządzenia</w:t>
      </w:r>
      <w:r w:rsidR="00867DD2" w:rsidRPr="0032718C">
        <w:rPr>
          <w:rFonts w:ascii="Times New Roman" w:eastAsia="Times New Roman" w:hAnsi="Times New Roman" w:cs="Times New Roman"/>
          <w:lang w:val="pl-PL" w:eastAsia="fr-FR"/>
        </w:rPr>
        <w:t xml:space="preserve"> kopii dokumentu oraz </w:t>
      </w:r>
      <w:r w:rsidR="004561C1" w:rsidRPr="0032718C">
        <w:rPr>
          <w:rFonts w:ascii="Times New Roman" w:eastAsia="Times New Roman" w:hAnsi="Times New Roman" w:cs="Times New Roman"/>
          <w:lang w:val="pl-PL" w:eastAsia="fr-FR"/>
        </w:rPr>
        <w:t xml:space="preserve">na wniosek </w:t>
      </w:r>
      <w:r w:rsidR="00867DD2" w:rsidRPr="0032718C">
        <w:rPr>
          <w:rFonts w:ascii="Times New Roman" w:eastAsia="Times New Roman" w:hAnsi="Times New Roman" w:cs="Times New Roman"/>
          <w:lang w:val="pl-PL" w:eastAsia="fr-FR"/>
        </w:rPr>
        <w:t>otrzymani</w:t>
      </w:r>
      <w:r w:rsidR="004561C1" w:rsidRPr="0032718C">
        <w:rPr>
          <w:rFonts w:ascii="Times New Roman" w:eastAsia="Times New Roman" w:hAnsi="Times New Roman" w:cs="Times New Roman"/>
          <w:lang w:val="pl-PL" w:eastAsia="fr-FR"/>
        </w:rPr>
        <w:t>a</w:t>
      </w:r>
      <w:r w:rsidR="00867DD2" w:rsidRPr="0032718C">
        <w:rPr>
          <w:rFonts w:ascii="Times New Roman" w:eastAsia="Times New Roman" w:hAnsi="Times New Roman" w:cs="Times New Roman"/>
          <w:lang w:val="pl-PL" w:eastAsia="fr-FR"/>
        </w:rPr>
        <w:t xml:space="preserve"> kopii tego dokumentu </w:t>
      </w:r>
      <w:r w:rsidR="004561C1" w:rsidRPr="0032718C">
        <w:rPr>
          <w:rFonts w:ascii="Times New Roman" w:eastAsia="Times New Roman" w:hAnsi="Times New Roman" w:cs="Times New Roman"/>
          <w:lang w:val="pl-PL" w:eastAsia="fr-FR"/>
        </w:rPr>
        <w:t>drogą</w:t>
      </w:r>
      <w:r w:rsidR="00867DD2" w:rsidRPr="0032718C">
        <w:rPr>
          <w:rFonts w:ascii="Times New Roman" w:eastAsia="Times New Roman" w:hAnsi="Times New Roman" w:cs="Times New Roman"/>
          <w:lang w:val="pl-PL" w:eastAsia="fr-FR"/>
        </w:rPr>
        <w:t xml:space="preserve"> </w:t>
      </w:r>
      <w:r w:rsidR="004561C1" w:rsidRPr="0032718C">
        <w:rPr>
          <w:rFonts w:ascii="Times New Roman" w:eastAsia="Times New Roman" w:hAnsi="Times New Roman" w:cs="Times New Roman"/>
          <w:lang w:val="pl-PL" w:eastAsia="fr-FR"/>
        </w:rPr>
        <w:t>pocztową</w:t>
      </w:r>
      <w:r w:rsidR="00867DD2" w:rsidRPr="0032718C">
        <w:rPr>
          <w:rFonts w:ascii="Times New Roman" w:eastAsia="Times New Roman" w:hAnsi="Times New Roman" w:cs="Times New Roman"/>
          <w:lang w:val="pl-PL" w:eastAsia="fr-FR"/>
        </w:rPr>
        <w:t xml:space="preserve">, faksem, </w:t>
      </w:r>
      <w:r w:rsidR="004561C1" w:rsidRPr="0032718C">
        <w:rPr>
          <w:rFonts w:ascii="Times New Roman" w:eastAsia="Times New Roman" w:hAnsi="Times New Roman" w:cs="Times New Roman"/>
          <w:lang w:val="pl-PL" w:eastAsia="fr-FR"/>
        </w:rPr>
        <w:t>drogą</w:t>
      </w:r>
      <w:r w:rsidR="00867DD2" w:rsidRPr="0032718C">
        <w:rPr>
          <w:rFonts w:ascii="Times New Roman" w:eastAsia="Times New Roman" w:hAnsi="Times New Roman" w:cs="Times New Roman"/>
          <w:lang w:val="pl-PL" w:eastAsia="fr-FR"/>
        </w:rPr>
        <w:t xml:space="preserve"> </w:t>
      </w:r>
      <w:r w:rsidR="004561C1" w:rsidRPr="0032718C">
        <w:rPr>
          <w:rFonts w:ascii="Times New Roman" w:eastAsia="Times New Roman" w:hAnsi="Times New Roman" w:cs="Times New Roman"/>
          <w:lang w:val="pl-PL" w:eastAsia="fr-FR"/>
        </w:rPr>
        <w:t>elektroniczną</w:t>
      </w:r>
      <w:r w:rsidR="00867DD2" w:rsidRPr="0032718C">
        <w:rPr>
          <w:rFonts w:ascii="Times New Roman" w:eastAsia="Times New Roman" w:hAnsi="Times New Roman" w:cs="Times New Roman"/>
          <w:lang w:val="pl-PL" w:eastAsia="fr-FR"/>
        </w:rPr>
        <w:t xml:space="preserve"> lub w inny sposób”. </w:t>
      </w:r>
    </w:p>
    <w:p w:rsidR="00867DD2" w:rsidRPr="0032718C" w:rsidRDefault="00867DD2" w:rsidP="0086730C">
      <w:pPr>
        <w:rPr>
          <w:rFonts w:ascii="Times New Roman" w:eastAsia="Times New Roman" w:hAnsi="Times New Roman" w:cs="Times New Roman"/>
          <w:lang w:val="pl-PL" w:eastAsia="fr-FR"/>
        </w:rPr>
      </w:pPr>
    </w:p>
    <w:p w:rsidR="00867DD2" w:rsidRPr="0032718C" w:rsidRDefault="00867DD2" w:rsidP="00180DD1">
      <w:pPr>
        <w:jc w:val="center"/>
        <w:rPr>
          <w:rFonts w:ascii="Times New Roman" w:eastAsia="Times New Roman" w:hAnsi="Times New Roman" w:cs="Times New Roman"/>
          <w:b/>
          <w:lang w:val="pl-PL" w:eastAsia="fr-FR"/>
        </w:rPr>
      </w:pPr>
      <w:r w:rsidRPr="0032718C">
        <w:rPr>
          <w:rFonts w:ascii="Times New Roman" w:eastAsia="Times New Roman" w:hAnsi="Times New Roman" w:cs="Times New Roman"/>
          <w:b/>
          <w:lang w:val="pl-PL" w:eastAsia="fr-FR"/>
        </w:rPr>
        <w:t>Artykuł 8</w:t>
      </w:r>
    </w:p>
    <w:p w:rsidR="00867DD2" w:rsidRPr="0032718C" w:rsidRDefault="00867DD2" w:rsidP="00BC7710">
      <w:pPr>
        <w:jc w:val="both"/>
        <w:rPr>
          <w:rFonts w:ascii="Times New Roman" w:eastAsia="Times New Roman" w:hAnsi="Times New Roman" w:cs="Times New Roman"/>
          <w:lang w:val="pl-PL" w:eastAsia="fr-FR"/>
        </w:rPr>
      </w:pPr>
    </w:p>
    <w:p w:rsidR="00816FFD" w:rsidRPr="0032718C" w:rsidRDefault="00867DD2" w:rsidP="00BC7710">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„Prawa</w:t>
      </w:r>
      <w:r w:rsidR="004561C1" w:rsidRPr="0032718C">
        <w:rPr>
          <w:rFonts w:ascii="Times New Roman" w:eastAsia="Times New Roman" w:hAnsi="Times New Roman" w:cs="Times New Roman"/>
          <w:lang w:val="pl-PL" w:eastAsia="fr-FR"/>
        </w:rPr>
        <w:t xml:space="preserve"> określone niniejszą</w:t>
      </w:r>
      <w:r w:rsidRPr="0032718C">
        <w:rPr>
          <w:rFonts w:ascii="Times New Roman" w:eastAsia="Times New Roman" w:hAnsi="Times New Roman" w:cs="Times New Roman"/>
          <w:lang w:val="pl-PL" w:eastAsia="fr-FR"/>
        </w:rPr>
        <w:t xml:space="preserve"> </w:t>
      </w:r>
      <w:r w:rsidR="004561C1" w:rsidRPr="0032718C">
        <w:rPr>
          <w:rFonts w:ascii="Times New Roman" w:eastAsia="Times New Roman" w:hAnsi="Times New Roman" w:cs="Times New Roman"/>
          <w:lang w:val="pl-PL" w:eastAsia="fr-FR"/>
        </w:rPr>
        <w:t>ustawą</w:t>
      </w:r>
      <w:r w:rsidR="00BF04B0" w:rsidRPr="0032718C">
        <w:rPr>
          <w:rFonts w:ascii="Times New Roman" w:eastAsia="Times New Roman" w:hAnsi="Times New Roman" w:cs="Times New Roman"/>
          <w:lang w:val="pl-PL" w:eastAsia="fr-FR"/>
        </w:rPr>
        <w:t xml:space="preserve"> </w:t>
      </w:r>
      <w:r w:rsidR="00816FFD" w:rsidRPr="0032718C">
        <w:rPr>
          <w:rFonts w:ascii="Times New Roman" w:eastAsia="Times New Roman" w:hAnsi="Times New Roman" w:cs="Times New Roman"/>
          <w:lang w:val="pl-PL" w:eastAsia="fr-FR"/>
        </w:rPr>
        <w:t>można ograniczyć w wyjątkowych okolicznościach wymienionych w tej ustawie</w:t>
      </w:r>
      <w:r w:rsidR="004561C1" w:rsidRPr="0032718C">
        <w:rPr>
          <w:rFonts w:ascii="Times New Roman" w:eastAsia="Times New Roman" w:hAnsi="Times New Roman" w:cs="Times New Roman"/>
          <w:lang w:val="pl-PL" w:eastAsia="fr-FR"/>
        </w:rPr>
        <w:t>,</w:t>
      </w:r>
      <w:r w:rsidR="00816FFD" w:rsidRPr="0032718C">
        <w:rPr>
          <w:rFonts w:ascii="Times New Roman" w:eastAsia="Times New Roman" w:hAnsi="Times New Roman" w:cs="Times New Roman"/>
          <w:lang w:val="pl-PL" w:eastAsia="fr-FR"/>
        </w:rPr>
        <w:t xml:space="preserve"> </w:t>
      </w:r>
      <w:r w:rsidR="004561C1" w:rsidRPr="0032718C">
        <w:rPr>
          <w:rFonts w:ascii="Times New Roman" w:eastAsia="Times New Roman" w:hAnsi="Times New Roman" w:cs="Times New Roman"/>
          <w:lang w:val="pl-PL" w:eastAsia="fr-FR"/>
        </w:rPr>
        <w:t>w zakresie niezbędnym</w:t>
      </w:r>
      <w:r w:rsidR="00816FFD" w:rsidRPr="0032718C">
        <w:rPr>
          <w:rFonts w:ascii="Times New Roman" w:eastAsia="Times New Roman" w:hAnsi="Times New Roman" w:cs="Times New Roman"/>
          <w:lang w:val="pl-PL" w:eastAsia="fr-FR"/>
        </w:rPr>
        <w:t xml:space="preserve"> w demokratycznym społeczeństwie celem zapobieżenia poważnym naruszeniom</w:t>
      </w:r>
      <w:r w:rsidR="004561C1" w:rsidRPr="0032718C">
        <w:rPr>
          <w:rFonts w:ascii="Times New Roman" w:eastAsia="Times New Roman" w:hAnsi="Times New Roman" w:cs="Times New Roman"/>
          <w:lang w:val="pl-PL" w:eastAsia="fr-FR"/>
        </w:rPr>
        <w:t xml:space="preserve"> ważn</w:t>
      </w:r>
      <w:r w:rsidR="008B5E29" w:rsidRPr="0032718C">
        <w:rPr>
          <w:rFonts w:ascii="Times New Roman" w:eastAsia="Times New Roman" w:hAnsi="Times New Roman" w:cs="Times New Roman"/>
          <w:lang w:val="pl-PL" w:eastAsia="fr-FR"/>
        </w:rPr>
        <w:t>iejszego</w:t>
      </w:r>
      <w:r w:rsidR="004561C1" w:rsidRPr="0032718C">
        <w:rPr>
          <w:rFonts w:ascii="Times New Roman" w:eastAsia="Times New Roman" w:hAnsi="Times New Roman" w:cs="Times New Roman"/>
          <w:lang w:val="pl-PL" w:eastAsia="fr-FR"/>
        </w:rPr>
        <w:t xml:space="preserve"> interesu</w:t>
      </w:r>
      <w:r w:rsidR="001234FD" w:rsidRPr="0032718C">
        <w:rPr>
          <w:rFonts w:ascii="Times New Roman" w:eastAsia="Times New Roman" w:hAnsi="Times New Roman" w:cs="Times New Roman"/>
          <w:lang w:val="pl-PL" w:eastAsia="fr-FR"/>
        </w:rPr>
        <w:t xml:space="preserve"> wynikającego z </w:t>
      </w:r>
      <w:r w:rsidR="00816FFD" w:rsidRPr="0032718C">
        <w:rPr>
          <w:rFonts w:ascii="Times New Roman" w:eastAsia="Times New Roman" w:hAnsi="Times New Roman" w:cs="Times New Roman"/>
          <w:lang w:val="pl-PL" w:eastAsia="fr-FR"/>
        </w:rPr>
        <w:t>Konstytucji</w:t>
      </w:r>
      <w:r w:rsidR="001234FD" w:rsidRPr="0032718C">
        <w:rPr>
          <w:rFonts w:ascii="Times New Roman" w:eastAsia="Times New Roman" w:hAnsi="Times New Roman" w:cs="Times New Roman"/>
          <w:lang w:val="pl-PL" w:eastAsia="fr-FR"/>
        </w:rPr>
        <w:t xml:space="preserve"> lub innych praw. </w:t>
      </w:r>
    </w:p>
    <w:p w:rsidR="00816FFD" w:rsidRPr="0032718C" w:rsidRDefault="00816FFD" w:rsidP="00BC7710">
      <w:pPr>
        <w:jc w:val="both"/>
        <w:rPr>
          <w:rFonts w:ascii="Times New Roman" w:eastAsia="Times New Roman" w:hAnsi="Times New Roman" w:cs="Times New Roman"/>
          <w:lang w:val="pl-PL" w:eastAsia="fr-FR"/>
        </w:rPr>
      </w:pPr>
    </w:p>
    <w:p w:rsidR="00816FFD" w:rsidRPr="0032718C" w:rsidRDefault="00816FFD" w:rsidP="00BC7710">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 xml:space="preserve">Wykładnia ustawy nie może prowadzić do naruszenia albo ograniczenia jakiegokolwiek prawa w niej wymienionego w </w:t>
      </w:r>
      <w:r w:rsidR="008B5E29" w:rsidRPr="0032718C">
        <w:rPr>
          <w:rFonts w:ascii="Times New Roman" w:eastAsia="Times New Roman" w:hAnsi="Times New Roman" w:cs="Times New Roman"/>
          <w:lang w:val="pl-PL" w:eastAsia="fr-FR"/>
        </w:rPr>
        <w:t>większym zakresie</w:t>
      </w:r>
      <w:r w:rsidRPr="0032718C">
        <w:rPr>
          <w:rFonts w:ascii="Times New Roman" w:eastAsia="Times New Roman" w:hAnsi="Times New Roman" w:cs="Times New Roman"/>
          <w:lang w:val="pl-PL" w:eastAsia="fr-FR"/>
        </w:rPr>
        <w:t xml:space="preserve"> niż przewidziany w akapicie 1 powyżej.”</w:t>
      </w:r>
    </w:p>
    <w:p w:rsidR="00816FFD" w:rsidRPr="0032718C" w:rsidRDefault="00816FFD" w:rsidP="0086730C">
      <w:pPr>
        <w:rPr>
          <w:rFonts w:ascii="Times New Roman" w:eastAsia="Times New Roman" w:hAnsi="Times New Roman" w:cs="Times New Roman"/>
          <w:lang w:val="pl-PL" w:eastAsia="fr-FR"/>
        </w:rPr>
      </w:pPr>
    </w:p>
    <w:p w:rsidR="00816FFD" w:rsidRPr="0032718C" w:rsidRDefault="00816FFD" w:rsidP="00180DD1">
      <w:pPr>
        <w:jc w:val="center"/>
        <w:rPr>
          <w:rFonts w:ascii="Times New Roman" w:eastAsia="Times New Roman" w:hAnsi="Times New Roman" w:cs="Times New Roman"/>
          <w:b/>
          <w:lang w:val="pl-PL" w:eastAsia="fr-FR"/>
        </w:rPr>
      </w:pPr>
      <w:r w:rsidRPr="0032718C">
        <w:rPr>
          <w:rFonts w:ascii="Times New Roman" w:eastAsia="Times New Roman" w:hAnsi="Times New Roman" w:cs="Times New Roman"/>
          <w:b/>
          <w:lang w:val="pl-PL" w:eastAsia="fr-FR"/>
        </w:rPr>
        <w:t>Artykuł 9</w:t>
      </w:r>
    </w:p>
    <w:p w:rsidR="00816FFD" w:rsidRPr="0032718C" w:rsidRDefault="00816FFD" w:rsidP="0086730C">
      <w:pPr>
        <w:rPr>
          <w:rFonts w:ascii="Times New Roman" w:eastAsia="Times New Roman" w:hAnsi="Times New Roman" w:cs="Times New Roman"/>
          <w:lang w:val="pl-PL" w:eastAsia="fr-FR"/>
        </w:rPr>
      </w:pPr>
    </w:p>
    <w:p w:rsidR="00816FFD" w:rsidRPr="0032718C" w:rsidRDefault="00816FFD"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 xml:space="preserve">„Dostępu do informacji </w:t>
      </w:r>
      <w:r w:rsidR="008B5E29" w:rsidRPr="0032718C">
        <w:rPr>
          <w:rFonts w:ascii="Times New Roman" w:eastAsia="Times New Roman" w:hAnsi="Times New Roman" w:cs="Times New Roman"/>
          <w:lang w:val="pl-PL" w:eastAsia="fr-FR"/>
        </w:rPr>
        <w:t xml:space="preserve">wagi </w:t>
      </w:r>
      <w:r w:rsidRPr="0032718C">
        <w:rPr>
          <w:rFonts w:ascii="Times New Roman" w:eastAsia="Times New Roman" w:hAnsi="Times New Roman" w:cs="Times New Roman"/>
          <w:lang w:val="pl-PL" w:eastAsia="fr-FR"/>
        </w:rPr>
        <w:t xml:space="preserve">publicznej można odmówić w następujących przypadkach: </w:t>
      </w:r>
    </w:p>
    <w:p w:rsidR="008B5E29" w:rsidRPr="0032718C" w:rsidRDefault="008B5E29" w:rsidP="00A06359">
      <w:pPr>
        <w:jc w:val="both"/>
        <w:rPr>
          <w:rFonts w:ascii="Times New Roman" w:eastAsia="Times New Roman" w:hAnsi="Times New Roman" w:cs="Times New Roman"/>
          <w:lang w:val="pl-PL" w:eastAsia="fr-FR"/>
        </w:rPr>
      </w:pPr>
    </w:p>
    <w:p w:rsidR="00F574FC" w:rsidRPr="0032718C" w:rsidRDefault="00F574FC"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w:t>
      </w:r>
    </w:p>
    <w:p w:rsidR="00F574FC" w:rsidRPr="0032718C" w:rsidRDefault="00F574FC" w:rsidP="00A06359">
      <w:pPr>
        <w:jc w:val="both"/>
        <w:rPr>
          <w:rFonts w:ascii="Times New Roman" w:eastAsia="Times New Roman" w:hAnsi="Times New Roman" w:cs="Times New Roman"/>
          <w:lang w:val="pl-PL" w:eastAsia="fr-FR"/>
        </w:rPr>
      </w:pPr>
    </w:p>
    <w:p w:rsidR="00F574FC" w:rsidRPr="0032718C" w:rsidRDefault="00F574FC"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 xml:space="preserve">(5) Jeżeli ujawnienie informacji lub dokumentu </w:t>
      </w:r>
      <w:r w:rsidR="008B5E29" w:rsidRPr="0032718C">
        <w:rPr>
          <w:rFonts w:ascii="Times New Roman" w:eastAsia="Times New Roman" w:hAnsi="Times New Roman" w:cs="Times New Roman"/>
          <w:lang w:val="pl-PL" w:eastAsia="fr-FR"/>
        </w:rPr>
        <w:t>formalnie</w:t>
      </w:r>
      <w:r w:rsidRPr="0032718C">
        <w:rPr>
          <w:rFonts w:ascii="Times New Roman" w:eastAsia="Times New Roman" w:hAnsi="Times New Roman" w:cs="Times New Roman"/>
          <w:lang w:val="pl-PL" w:eastAsia="fr-FR"/>
        </w:rPr>
        <w:t xml:space="preserve"> zakwalifikowanego jako tajemnica państwowa, oficjalna lub handlowa, </w:t>
      </w:r>
      <w:r w:rsidR="008B5E29" w:rsidRPr="0032718C">
        <w:rPr>
          <w:rFonts w:ascii="Times New Roman" w:eastAsia="Times New Roman" w:hAnsi="Times New Roman" w:cs="Times New Roman"/>
          <w:lang w:val="pl-PL" w:eastAsia="fr-FR"/>
        </w:rPr>
        <w:t xml:space="preserve">albo </w:t>
      </w:r>
      <w:r w:rsidR="00137C5D" w:rsidRPr="0032718C">
        <w:rPr>
          <w:rFonts w:ascii="Times New Roman" w:eastAsia="Times New Roman" w:hAnsi="Times New Roman" w:cs="Times New Roman"/>
          <w:lang w:val="pl-PL" w:eastAsia="fr-FR"/>
        </w:rPr>
        <w:t xml:space="preserve">do której dostęp ma ograniczona grupa mogłoby </w:t>
      </w:r>
      <w:r w:rsidR="008B5E29" w:rsidRPr="0032718C">
        <w:rPr>
          <w:rFonts w:ascii="Times New Roman" w:eastAsia="Times New Roman" w:hAnsi="Times New Roman" w:cs="Times New Roman"/>
          <w:lang w:val="pl-PL" w:eastAsia="fr-FR"/>
        </w:rPr>
        <w:t>naruszyć uzasadniony</w:t>
      </w:r>
      <w:r w:rsidR="00137C5D" w:rsidRPr="0032718C">
        <w:rPr>
          <w:rFonts w:ascii="Times New Roman" w:eastAsia="Times New Roman" w:hAnsi="Times New Roman" w:cs="Times New Roman"/>
          <w:lang w:val="pl-PL" w:eastAsia="fr-FR"/>
        </w:rPr>
        <w:t xml:space="preserve"> interes mający pierwszeństwo nad </w:t>
      </w:r>
      <w:r w:rsidR="008B5E29" w:rsidRPr="0032718C">
        <w:rPr>
          <w:rFonts w:ascii="Times New Roman" w:eastAsia="Times New Roman" w:hAnsi="Times New Roman" w:cs="Times New Roman"/>
          <w:lang w:val="pl-PL" w:eastAsia="fr-FR"/>
        </w:rPr>
        <w:t>swobodnym dostępem do</w:t>
      </w:r>
      <w:r w:rsidR="00137C5D" w:rsidRPr="0032718C">
        <w:rPr>
          <w:rFonts w:ascii="Times New Roman" w:eastAsia="Times New Roman" w:hAnsi="Times New Roman" w:cs="Times New Roman"/>
          <w:lang w:val="pl-PL" w:eastAsia="fr-FR"/>
        </w:rPr>
        <w:t xml:space="preserve"> informacji.”</w:t>
      </w:r>
    </w:p>
    <w:p w:rsidR="00F574FC" w:rsidRPr="0032718C" w:rsidRDefault="00F574FC" w:rsidP="00A06359">
      <w:pPr>
        <w:jc w:val="both"/>
        <w:rPr>
          <w:rFonts w:ascii="Times New Roman" w:eastAsia="Times New Roman" w:hAnsi="Times New Roman" w:cs="Times New Roman"/>
          <w:sz w:val="24"/>
          <w:szCs w:val="24"/>
          <w:lang w:val="pl-PL" w:eastAsia="fr-FR"/>
        </w:rPr>
      </w:pPr>
    </w:p>
    <w:p w:rsidR="00F574FC" w:rsidRPr="0032718C" w:rsidRDefault="00F574FC" w:rsidP="00A06359">
      <w:pPr>
        <w:jc w:val="both"/>
        <w:rPr>
          <w:rFonts w:ascii="Times New Roman" w:eastAsia="Times New Roman" w:hAnsi="Times New Roman" w:cs="Times New Roman"/>
          <w:sz w:val="24"/>
          <w:szCs w:val="24"/>
          <w:lang w:val="pl-PL" w:eastAsia="fr-FR"/>
        </w:rPr>
      </w:pPr>
      <w:r w:rsidRPr="0032718C">
        <w:rPr>
          <w:rFonts w:ascii="Times New Roman" w:eastAsia="Times New Roman" w:hAnsi="Times New Roman" w:cs="Times New Roman"/>
          <w:sz w:val="24"/>
          <w:szCs w:val="24"/>
          <w:lang w:val="pl-PL" w:eastAsia="fr-FR"/>
        </w:rPr>
        <w:t xml:space="preserve">12. Zgodnie z Artykułem 22 ust. 1 ustawy </w:t>
      </w:r>
      <w:r w:rsidR="00137C5D" w:rsidRPr="0032718C">
        <w:rPr>
          <w:rFonts w:ascii="Times New Roman" w:eastAsia="Times New Roman" w:hAnsi="Times New Roman" w:cs="Times New Roman"/>
          <w:sz w:val="24"/>
          <w:szCs w:val="24"/>
          <w:lang w:val="pl-PL" w:eastAsia="fr-FR"/>
        </w:rPr>
        <w:t>powód</w:t>
      </w:r>
      <w:r w:rsidRPr="0032718C">
        <w:rPr>
          <w:rFonts w:ascii="Times New Roman" w:eastAsia="Times New Roman" w:hAnsi="Times New Roman" w:cs="Times New Roman"/>
          <w:sz w:val="24"/>
          <w:szCs w:val="24"/>
          <w:lang w:val="pl-PL" w:eastAsia="fr-FR"/>
        </w:rPr>
        <w:t xml:space="preserve"> może wnieść skargę do Komisarza jeżeli organ publiczny </w:t>
      </w:r>
      <w:r w:rsidR="008B5E29" w:rsidRPr="0032718C">
        <w:rPr>
          <w:rFonts w:ascii="Times New Roman" w:eastAsia="Times New Roman" w:hAnsi="Times New Roman" w:cs="Times New Roman"/>
          <w:sz w:val="24"/>
          <w:szCs w:val="24"/>
          <w:lang w:val="pl-PL" w:eastAsia="fr-FR"/>
        </w:rPr>
        <w:t>odmówi</w:t>
      </w:r>
      <w:r w:rsidRPr="0032718C">
        <w:rPr>
          <w:rFonts w:ascii="Times New Roman" w:eastAsia="Times New Roman" w:hAnsi="Times New Roman" w:cs="Times New Roman"/>
          <w:sz w:val="24"/>
          <w:szCs w:val="24"/>
          <w:lang w:val="pl-PL" w:eastAsia="fr-FR"/>
        </w:rPr>
        <w:t xml:space="preserve"> dostępu do informacji. Decyzje Komisarza są ostateczne i </w:t>
      </w:r>
      <w:r w:rsidR="00137C5D" w:rsidRPr="0032718C">
        <w:rPr>
          <w:rFonts w:ascii="Times New Roman" w:eastAsia="Times New Roman" w:hAnsi="Times New Roman" w:cs="Times New Roman"/>
          <w:sz w:val="24"/>
          <w:szCs w:val="24"/>
          <w:lang w:val="pl-PL" w:eastAsia="fr-FR"/>
        </w:rPr>
        <w:t>wiążące (zob</w:t>
      </w:r>
      <w:r w:rsidRPr="0032718C">
        <w:rPr>
          <w:rFonts w:ascii="Times New Roman" w:eastAsia="Times New Roman" w:hAnsi="Times New Roman" w:cs="Times New Roman"/>
          <w:sz w:val="24"/>
          <w:szCs w:val="24"/>
          <w:lang w:val="pl-PL" w:eastAsia="fr-FR"/>
        </w:rPr>
        <w:t>. Artykuł 28 ust. 1 ustawy).</w:t>
      </w:r>
    </w:p>
    <w:p w:rsidR="00F574FC" w:rsidRPr="0032718C" w:rsidRDefault="00F574FC" w:rsidP="00F574FC">
      <w:pPr>
        <w:jc w:val="both"/>
        <w:rPr>
          <w:rFonts w:ascii="Times New Roman" w:eastAsia="Times New Roman" w:hAnsi="Times New Roman" w:cs="Times New Roman"/>
          <w:sz w:val="24"/>
          <w:szCs w:val="24"/>
          <w:lang w:val="pl-PL" w:eastAsia="fr-FR"/>
        </w:rPr>
      </w:pPr>
    </w:p>
    <w:p w:rsidR="00F574FC" w:rsidRPr="0032718C" w:rsidRDefault="00F574FC" w:rsidP="00F574FC">
      <w:pPr>
        <w:jc w:val="both"/>
        <w:rPr>
          <w:rFonts w:ascii="Times New Roman" w:eastAsia="Times New Roman" w:hAnsi="Times New Roman" w:cs="Times New Roman"/>
          <w:sz w:val="24"/>
          <w:szCs w:val="24"/>
          <w:lang w:val="pl-PL" w:eastAsia="fr-FR"/>
        </w:rPr>
      </w:pPr>
      <w:r w:rsidRPr="0032718C">
        <w:rPr>
          <w:rFonts w:ascii="Times New Roman" w:eastAsia="Times New Roman" w:hAnsi="Times New Roman" w:cs="Times New Roman"/>
          <w:sz w:val="24"/>
          <w:szCs w:val="24"/>
          <w:lang w:val="pl-PL" w:eastAsia="fr-FR"/>
        </w:rPr>
        <w:t xml:space="preserve">III. </w:t>
      </w:r>
      <w:r w:rsidRPr="0032718C">
        <w:rPr>
          <w:rFonts w:ascii="Times New Roman" w:eastAsia="Times New Roman" w:hAnsi="Times New Roman" w:cs="Times New Roman"/>
          <w:sz w:val="24"/>
          <w:szCs w:val="24"/>
          <w:lang w:val="pl-PL"/>
        </w:rPr>
        <w:t xml:space="preserve">ISTOTNE AKTY PRAWA MIEDZYNARODOWEGO </w:t>
      </w:r>
    </w:p>
    <w:p w:rsidR="00816FFD" w:rsidRPr="0032718C" w:rsidRDefault="00816FFD" w:rsidP="0086730C">
      <w:pPr>
        <w:rPr>
          <w:rFonts w:ascii="Times New Roman" w:eastAsia="Times New Roman" w:hAnsi="Times New Roman" w:cs="Times New Roman"/>
          <w:sz w:val="24"/>
          <w:szCs w:val="24"/>
          <w:lang w:val="pl-PL" w:eastAsia="fr-FR"/>
        </w:rPr>
      </w:pPr>
    </w:p>
    <w:p w:rsidR="007B302A" w:rsidRPr="0032718C" w:rsidRDefault="00F574FC" w:rsidP="00A06359">
      <w:pPr>
        <w:jc w:val="both"/>
        <w:rPr>
          <w:rFonts w:ascii="Times New Roman" w:eastAsia="Times New Roman" w:hAnsi="Times New Roman" w:cs="Times New Roman"/>
          <w:sz w:val="24"/>
          <w:szCs w:val="24"/>
          <w:lang w:val="pl-PL" w:eastAsia="fr-FR"/>
        </w:rPr>
      </w:pPr>
      <w:r w:rsidRPr="0032718C">
        <w:rPr>
          <w:rFonts w:ascii="Times New Roman" w:eastAsia="Times New Roman" w:hAnsi="Times New Roman" w:cs="Times New Roman"/>
          <w:sz w:val="24"/>
          <w:szCs w:val="24"/>
          <w:lang w:val="pl-PL" w:eastAsia="fr-FR"/>
        </w:rPr>
        <w:t xml:space="preserve">13. </w:t>
      </w:r>
      <w:r w:rsidR="00137C5D" w:rsidRPr="0032718C">
        <w:rPr>
          <w:rFonts w:ascii="Times New Roman" w:eastAsia="Times New Roman" w:hAnsi="Times New Roman" w:cs="Times New Roman"/>
          <w:sz w:val="24"/>
          <w:szCs w:val="24"/>
          <w:lang w:val="pl-PL" w:eastAsia="fr-FR"/>
        </w:rPr>
        <w:t>Międzynarodowy Pakt Praw Obywatelskich i Politycznych przyjęt</w:t>
      </w:r>
      <w:r w:rsidR="00100A67" w:rsidRPr="0032718C">
        <w:rPr>
          <w:rFonts w:ascii="Times New Roman" w:eastAsia="Times New Roman" w:hAnsi="Times New Roman" w:cs="Times New Roman"/>
          <w:sz w:val="24"/>
          <w:szCs w:val="24"/>
          <w:lang w:val="pl-PL" w:eastAsia="fr-FR"/>
        </w:rPr>
        <w:t>y</w:t>
      </w:r>
      <w:r w:rsidR="00137C5D" w:rsidRPr="0032718C">
        <w:rPr>
          <w:rFonts w:ascii="Times New Roman" w:eastAsia="Times New Roman" w:hAnsi="Times New Roman" w:cs="Times New Roman"/>
          <w:sz w:val="24"/>
          <w:szCs w:val="24"/>
          <w:lang w:val="pl-PL" w:eastAsia="fr-FR"/>
        </w:rPr>
        <w:t xml:space="preserve"> pod patronatem Narodów Zjednoczonych w dniu 16 grudnia 1966 roku wszedł w życie </w:t>
      </w:r>
      <w:r w:rsidR="00100A67" w:rsidRPr="0032718C">
        <w:rPr>
          <w:rFonts w:ascii="Times New Roman" w:eastAsia="Times New Roman" w:hAnsi="Times New Roman" w:cs="Times New Roman"/>
          <w:sz w:val="24"/>
          <w:szCs w:val="24"/>
          <w:lang w:val="pl-PL" w:eastAsia="fr-FR"/>
        </w:rPr>
        <w:t>w</w:t>
      </w:r>
      <w:r w:rsidR="00137C5D" w:rsidRPr="0032718C">
        <w:rPr>
          <w:rFonts w:ascii="Times New Roman" w:eastAsia="Times New Roman" w:hAnsi="Times New Roman" w:cs="Times New Roman"/>
          <w:sz w:val="24"/>
          <w:szCs w:val="24"/>
          <w:lang w:val="pl-PL" w:eastAsia="fr-FR"/>
        </w:rPr>
        <w:t xml:space="preserve"> Serbii w dniu 12 marca 2001 r. Artykuł 19 paktu gwarantuje wolność </w:t>
      </w:r>
      <w:r w:rsidR="007B302A" w:rsidRPr="0032718C">
        <w:rPr>
          <w:rFonts w:ascii="Times New Roman" w:eastAsia="Times New Roman" w:hAnsi="Times New Roman" w:cs="Times New Roman"/>
          <w:sz w:val="24"/>
          <w:szCs w:val="24"/>
          <w:lang w:val="pl-PL" w:eastAsia="fr-FR"/>
        </w:rPr>
        <w:t>wyrażania</w:t>
      </w:r>
      <w:r w:rsidR="00AE2923" w:rsidRPr="0032718C">
        <w:rPr>
          <w:rFonts w:ascii="Times New Roman" w:eastAsia="Times New Roman" w:hAnsi="Times New Roman" w:cs="Times New Roman"/>
          <w:sz w:val="24"/>
          <w:szCs w:val="24"/>
          <w:lang w:val="pl-PL" w:eastAsia="fr-FR"/>
        </w:rPr>
        <w:t xml:space="preserve"> opinii</w:t>
      </w:r>
      <w:r w:rsidR="00137C5D" w:rsidRPr="0032718C">
        <w:rPr>
          <w:rFonts w:ascii="Times New Roman" w:eastAsia="Times New Roman" w:hAnsi="Times New Roman" w:cs="Times New Roman"/>
          <w:sz w:val="24"/>
          <w:szCs w:val="24"/>
          <w:lang w:val="pl-PL" w:eastAsia="fr-FR"/>
        </w:rPr>
        <w:t xml:space="preserve"> w brzmieniu podo</w:t>
      </w:r>
      <w:r w:rsidR="0013188C">
        <w:rPr>
          <w:rFonts w:ascii="Times New Roman" w:eastAsia="Times New Roman" w:hAnsi="Times New Roman" w:cs="Times New Roman"/>
          <w:sz w:val="24"/>
          <w:szCs w:val="24"/>
          <w:lang w:val="pl-PL" w:eastAsia="fr-FR"/>
        </w:rPr>
        <w:t xml:space="preserve">bnym do Artykułu 10 Konwencji. </w:t>
      </w:r>
      <w:r w:rsidR="00100A67" w:rsidRPr="0032718C">
        <w:rPr>
          <w:rFonts w:ascii="Times New Roman" w:eastAsia="Times New Roman" w:hAnsi="Times New Roman" w:cs="Times New Roman"/>
          <w:sz w:val="24"/>
          <w:szCs w:val="24"/>
          <w:lang w:val="pl-PL" w:eastAsia="fr-FR"/>
        </w:rPr>
        <w:t xml:space="preserve">W lipcu 2011 roku </w:t>
      </w:r>
      <w:r w:rsidR="00AE2923" w:rsidRPr="0032718C">
        <w:rPr>
          <w:rFonts w:ascii="Times New Roman" w:eastAsia="Times New Roman" w:hAnsi="Times New Roman" w:cs="Times New Roman"/>
          <w:sz w:val="24"/>
          <w:szCs w:val="24"/>
          <w:lang w:val="pl-PL" w:eastAsia="fr-FR"/>
        </w:rPr>
        <w:t xml:space="preserve">Komitet Praw Człowieka, organ składający się z niezależnych ekspertów ustanowiony celem monitorowania </w:t>
      </w:r>
      <w:r w:rsidR="00100A67" w:rsidRPr="0032718C">
        <w:rPr>
          <w:rFonts w:ascii="Times New Roman" w:eastAsia="Times New Roman" w:hAnsi="Times New Roman" w:cs="Times New Roman"/>
          <w:sz w:val="24"/>
          <w:szCs w:val="24"/>
          <w:lang w:val="pl-PL" w:eastAsia="fr-FR"/>
        </w:rPr>
        <w:t>realizacji postanowień paktu</w:t>
      </w:r>
      <w:r w:rsidR="00AE2923" w:rsidRPr="0032718C">
        <w:rPr>
          <w:rFonts w:ascii="Times New Roman" w:eastAsia="Times New Roman" w:hAnsi="Times New Roman" w:cs="Times New Roman"/>
          <w:sz w:val="24"/>
          <w:szCs w:val="24"/>
          <w:lang w:val="pl-PL" w:eastAsia="fr-FR"/>
        </w:rPr>
        <w:t xml:space="preserve"> stwierdził w Uwadze ogólnej nr 34, że Artykuł 19 paktu obejmuje prawo dostępu do informacji </w:t>
      </w:r>
      <w:r w:rsidR="00100A67" w:rsidRPr="0032718C">
        <w:rPr>
          <w:rFonts w:ascii="Times New Roman" w:eastAsia="Times New Roman" w:hAnsi="Times New Roman" w:cs="Times New Roman"/>
          <w:sz w:val="24"/>
          <w:szCs w:val="24"/>
          <w:lang w:val="pl-PL" w:eastAsia="fr-FR"/>
        </w:rPr>
        <w:t>będących w posiadaniu</w:t>
      </w:r>
      <w:r w:rsidR="00AE2923" w:rsidRPr="0032718C">
        <w:rPr>
          <w:rFonts w:ascii="Times New Roman" w:eastAsia="Times New Roman" w:hAnsi="Times New Roman" w:cs="Times New Roman"/>
          <w:sz w:val="24"/>
          <w:szCs w:val="24"/>
          <w:lang w:val="pl-PL" w:eastAsia="fr-FR"/>
        </w:rPr>
        <w:t xml:space="preserve"> instytucj</w:t>
      </w:r>
      <w:r w:rsidR="00100A67" w:rsidRPr="0032718C">
        <w:rPr>
          <w:rFonts w:ascii="Times New Roman" w:eastAsia="Times New Roman" w:hAnsi="Times New Roman" w:cs="Times New Roman"/>
          <w:sz w:val="24"/>
          <w:szCs w:val="24"/>
          <w:lang w:val="pl-PL" w:eastAsia="fr-FR"/>
        </w:rPr>
        <w:t>i</w:t>
      </w:r>
      <w:r w:rsidR="00AE2923" w:rsidRPr="0032718C">
        <w:rPr>
          <w:rFonts w:ascii="Times New Roman" w:eastAsia="Times New Roman" w:hAnsi="Times New Roman" w:cs="Times New Roman"/>
          <w:sz w:val="24"/>
          <w:szCs w:val="24"/>
          <w:lang w:val="pl-PL" w:eastAsia="fr-FR"/>
        </w:rPr>
        <w:t xml:space="preserve"> publiczn</w:t>
      </w:r>
      <w:r w:rsidR="00100A67" w:rsidRPr="0032718C">
        <w:rPr>
          <w:rFonts w:ascii="Times New Roman" w:eastAsia="Times New Roman" w:hAnsi="Times New Roman" w:cs="Times New Roman"/>
          <w:sz w:val="24"/>
          <w:szCs w:val="24"/>
          <w:lang w:val="pl-PL" w:eastAsia="fr-FR"/>
        </w:rPr>
        <w:t>ych</w:t>
      </w:r>
      <w:r w:rsidR="00AE2923" w:rsidRPr="0032718C">
        <w:rPr>
          <w:rFonts w:ascii="Times New Roman" w:eastAsia="Times New Roman" w:hAnsi="Times New Roman" w:cs="Times New Roman"/>
          <w:sz w:val="24"/>
          <w:szCs w:val="24"/>
          <w:lang w:val="pl-PL" w:eastAsia="fr-FR"/>
        </w:rPr>
        <w:t xml:space="preserve"> (dokument CCPR/C/GC/34 z dnia 12 września 2011</w:t>
      </w:r>
      <w:r w:rsidR="00100A67" w:rsidRPr="0032718C">
        <w:rPr>
          <w:rFonts w:ascii="Times New Roman" w:eastAsia="Times New Roman" w:hAnsi="Times New Roman" w:cs="Times New Roman"/>
          <w:sz w:val="24"/>
          <w:szCs w:val="24"/>
          <w:lang w:val="pl-PL" w:eastAsia="fr-FR"/>
        </w:rPr>
        <w:t xml:space="preserve"> roku, § 18).</w:t>
      </w:r>
      <w:r w:rsidR="00AE2923" w:rsidRPr="0032718C">
        <w:rPr>
          <w:rFonts w:ascii="Times New Roman" w:eastAsia="Times New Roman" w:hAnsi="Times New Roman" w:cs="Times New Roman"/>
          <w:sz w:val="24"/>
          <w:szCs w:val="24"/>
          <w:lang w:val="pl-PL" w:eastAsia="fr-FR"/>
        </w:rPr>
        <w:t xml:space="preserve"> Komitet Praw </w:t>
      </w:r>
      <w:r w:rsidR="007B302A" w:rsidRPr="0032718C">
        <w:rPr>
          <w:rFonts w:ascii="Times New Roman" w:eastAsia="Times New Roman" w:hAnsi="Times New Roman" w:cs="Times New Roman"/>
          <w:sz w:val="24"/>
          <w:szCs w:val="24"/>
          <w:lang w:val="pl-PL" w:eastAsia="fr-FR"/>
        </w:rPr>
        <w:t>Człowieka</w:t>
      </w:r>
      <w:r w:rsidR="00AE2923" w:rsidRPr="0032718C">
        <w:rPr>
          <w:rFonts w:ascii="Times New Roman" w:eastAsia="Times New Roman" w:hAnsi="Times New Roman" w:cs="Times New Roman"/>
          <w:sz w:val="24"/>
          <w:szCs w:val="24"/>
          <w:lang w:val="pl-PL" w:eastAsia="fr-FR"/>
        </w:rPr>
        <w:t xml:space="preserve"> stwierdził</w:t>
      </w:r>
      <w:r w:rsidR="00100A67" w:rsidRPr="0032718C">
        <w:rPr>
          <w:rFonts w:ascii="Times New Roman" w:eastAsia="Times New Roman" w:hAnsi="Times New Roman" w:cs="Times New Roman"/>
          <w:sz w:val="24"/>
          <w:szCs w:val="24"/>
          <w:lang w:val="pl-PL" w:eastAsia="fr-FR"/>
        </w:rPr>
        <w:t xml:space="preserve"> </w:t>
      </w:r>
      <w:r w:rsidR="00100A67" w:rsidRPr="0032718C">
        <w:rPr>
          <w:rFonts w:ascii="Times New Roman" w:eastAsia="Times New Roman" w:hAnsi="Times New Roman" w:cs="Times New Roman"/>
          <w:sz w:val="24"/>
          <w:szCs w:val="24"/>
          <w:lang w:val="pl-PL" w:eastAsia="fr-FR"/>
        </w:rPr>
        <w:lastRenderedPageBreak/>
        <w:t>ponadto</w:t>
      </w:r>
      <w:r w:rsidR="00AE2923" w:rsidRPr="0032718C">
        <w:rPr>
          <w:rFonts w:ascii="Times New Roman" w:eastAsia="Times New Roman" w:hAnsi="Times New Roman" w:cs="Times New Roman"/>
          <w:sz w:val="24"/>
          <w:szCs w:val="24"/>
          <w:lang w:val="pl-PL" w:eastAsia="fr-FR"/>
        </w:rPr>
        <w:t xml:space="preserve">, </w:t>
      </w:r>
      <w:r w:rsidR="007B302A" w:rsidRPr="0032718C">
        <w:rPr>
          <w:rFonts w:ascii="Times New Roman" w:eastAsia="Times New Roman" w:hAnsi="Times New Roman" w:cs="Times New Roman"/>
          <w:sz w:val="24"/>
          <w:szCs w:val="24"/>
          <w:lang w:val="pl-PL" w:eastAsia="fr-FR"/>
        </w:rPr>
        <w:t>że</w:t>
      </w:r>
      <w:r w:rsidR="00AE2923" w:rsidRPr="0032718C">
        <w:rPr>
          <w:rFonts w:ascii="Times New Roman" w:eastAsia="Times New Roman" w:hAnsi="Times New Roman" w:cs="Times New Roman"/>
          <w:sz w:val="24"/>
          <w:szCs w:val="24"/>
          <w:lang w:val="pl-PL" w:eastAsia="fr-FR"/>
        </w:rPr>
        <w:t xml:space="preserve"> </w:t>
      </w:r>
      <w:r w:rsidR="00100A67" w:rsidRPr="0032718C">
        <w:rPr>
          <w:rFonts w:ascii="Times New Roman" w:eastAsia="Times New Roman" w:hAnsi="Times New Roman" w:cs="Times New Roman"/>
          <w:sz w:val="24"/>
          <w:szCs w:val="24"/>
          <w:lang w:val="pl-PL" w:eastAsia="fr-FR"/>
        </w:rPr>
        <w:t xml:space="preserve">do takich informacji należą </w:t>
      </w:r>
      <w:r w:rsidR="00AE2923" w:rsidRPr="0032718C">
        <w:rPr>
          <w:rFonts w:ascii="Times New Roman" w:eastAsia="Times New Roman" w:hAnsi="Times New Roman" w:cs="Times New Roman"/>
          <w:sz w:val="24"/>
          <w:szCs w:val="24"/>
          <w:lang w:val="pl-PL" w:eastAsia="fr-FR"/>
        </w:rPr>
        <w:t>dane</w:t>
      </w:r>
      <w:r w:rsidR="007B302A" w:rsidRPr="0032718C">
        <w:rPr>
          <w:rFonts w:ascii="Times New Roman" w:eastAsia="Times New Roman" w:hAnsi="Times New Roman" w:cs="Times New Roman"/>
          <w:sz w:val="24"/>
          <w:szCs w:val="24"/>
          <w:lang w:val="pl-PL" w:eastAsia="fr-FR"/>
        </w:rPr>
        <w:t xml:space="preserve"> </w:t>
      </w:r>
      <w:r w:rsidR="00100A67" w:rsidRPr="0032718C">
        <w:rPr>
          <w:rFonts w:ascii="Times New Roman" w:eastAsia="Times New Roman" w:hAnsi="Times New Roman" w:cs="Times New Roman"/>
          <w:sz w:val="24"/>
          <w:szCs w:val="24"/>
          <w:lang w:val="pl-PL" w:eastAsia="fr-FR"/>
        </w:rPr>
        <w:t>zawarte w rejestrach przechowywanych</w:t>
      </w:r>
      <w:r w:rsidR="007B302A" w:rsidRPr="0032718C">
        <w:rPr>
          <w:rFonts w:ascii="Times New Roman" w:eastAsia="Times New Roman" w:hAnsi="Times New Roman" w:cs="Times New Roman"/>
          <w:sz w:val="24"/>
          <w:szCs w:val="24"/>
          <w:lang w:val="pl-PL" w:eastAsia="fr-FR"/>
        </w:rPr>
        <w:t xml:space="preserve"> przez </w:t>
      </w:r>
      <w:r w:rsidR="00100A67" w:rsidRPr="0032718C">
        <w:rPr>
          <w:rFonts w:ascii="Times New Roman" w:eastAsia="Times New Roman" w:hAnsi="Times New Roman" w:cs="Times New Roman"/>
          <w:sz w:val="24"/>
          <w:szCs w:val="24"/>
          <w:lang w:val="pl-PL" w:eastAsia="fr-FR"/>
        </w:rPr>
        <w:t>organy</w:t>
      </w:r>
      <w:r w:rsidR="007B302A" w:rsidRPr="0032718C">
        <w:rPr>
          <w:rFonts w:ascii="Times New Roman" w:eastAsia="Times New Roman" w:hAnsi="Times New Roman" w:cs="Times New Roman"/>
          <w:sz w:val="24"/>
          <w:szCs w:val="24"/>
          <w:lang w:val="pl-PL" w:eastAsia="fr-FR"/>
        </w:rPr>
        <w:t xml:space="preserve"> publiczne niezależnie od postaci w jakiej są przechowywane, ich źródła lub daty utwo</w:t>
      </w:r>
      <w:r w:rsidR="00502D87" w:rsidRPr="0032718C">
        <w:rPr>
          <w:rFonts w:ascii="Times New Roman" w:eastAsia="Times New Roman" w:hAnsi="Times New Roman" w:cs="Times New Roman"/>
          <w:sz w:val="24"/>
          <w:szCs w:val="24"/>
          <w:lang w:val="pl-PL" w:eastAsia="fr-FR"/>
        </w:rPr>
        <w:t>rzenia (ibid</w:t>
      </w:r>
      <w:r w:rsidR="00100A67" w:rsidRPr="0032718C">
        <w:rPr>
          <w:rFonts w:ascii="Times New Roman" w:eastAsia="Times New Roman" w:hAnsi="Times New Roman" w:cs="Times New Roman"/>
          <w:sz w:val="24"/>
          <w:szCs w:val="24"/>
          <w:lang w:val="pl-PL" w:eastAsia="fr-FR"/>
        </w:rPr>
        <w:t>.</w:t>
      </w:r>
      <w:r w:rsidR="0032718C">
        <w:rPr>
          <w:rFonts w:ascii="Times New Roman" w:eastAsia="Times New Roman" w:hAnsi="Times New Roman" w:cs="Times New Roman"/>
          <w:sz w:val="24"/>
          <w:szCs w:val="24"/>
          <w:lang w:val="pl-PL" w:eastAsia="fr-FR"/>
        </w:rPr>
        <w:t xml:space="preserve">). </w:t>
      </w:r>
      <w:r w:rsidR="00502D87" w:rsidRPr="0032718C">
        <w:rPr>
          <w:rFonts w:ascii="Times New Roman" w:eastAsia="Times New Roman" w:hAnsi="Times New Roman" w:cs="Times New Roman"/>
          <w:sz w:val="24"/>
          <w:szCs w:val="24"/>
          <w:lang w:val="pl-PL" w:eastAsia="fr-FR"/>
        </w:rPr>
        <w:t>Wreszcie Komitet</w:t>
      </w:r>
      <w:r w:rsidR="007B302A" w:rsidRPr="0032718C">
        <w:rPr>
          <w:rFonts w:ascii="Times New Roman" w:eastAsia="Times New Roman" w:hAnsi="Times New Roman" w:cs="Times New Roman"/>
          <w:sz w:val="24"/>
          <w:szCs w:val="24"/>
          <w:lang w:val="pl-PL" w:eastAsia="fr-FR"/>
        </w:rPr>
        <w:t xml:space="preserve"> Praw Człowieka podkreślił, że w przypadku gdy państwo nakłada ograniczenia </w:t>
      </w:r>
      <w:r w:rsidR="00100A67" w:rsidRPr="0032718C">
        <w:rPr>
          <w:rFonts w:ascii="Times New Roman" w:eastAsia="Times New Roman" w:hAnsi="Times New Roman" w:cs="Times New Roman"/>
          <w:sz w:val="24"/>
          <w:szCs w:val="24"/>
          <w:lang w:val="pl-PL" w:eastAsia="fr-FR"/>
        </w:rPr>
        <w:t>w</w:t>
      </w:r>
      <w:r w:rsidR="007B302A" w:rsidRPr="0032718C">
        <w:rPr>
          <w:rFonts w:ascii="Times New Roman" w:eastAsia="Times New Roman" w:hAnsi="Times New Roman" w:cs="Times New Roman"/>
          <w:sz w:val="24"/>
          <w:szCs w:val="24"/>
          <w:lang w:val="pl-PL" w:eastAsia="fr-FR"/>
        </w:rPr>
        <w:t xml:space="preserve"> </w:t>
      </w:r>
      <w:r w:rsidR="00100A67" w:rsidRPr="0032718C">
        <w:rPr>
          <w:rFonts w:ascii="Times New Roman" w:eastAsia="Times New Roman" w:hAnsi="Times New Roman" w:cs="Times New Roman"/>
          <w:sz w:val="24"/>
          <w:szCs w:val="24"/>
          <w:lang w:val="pl-PL" w:eastAsia="fr-FR"/>
        </w:rPr>
        <w:t>realizacji</w:t>
      </w:r>
      <w:r w:rsidR="007B302A" w:rsidRPr="0032718C">
        <w:rPr>
          <w:rFonts w:ascii="Times New Roman" w:eastAsia="Times New Roman" w:hAnsi="Times New Roman" w:cs="Times New Roman"/>
          <w:sz w:val="24"/>
          <w:szCs w:val="24"/>
          <w:lang w:val="pl-PL" w:eastAsia="fr-FR"/>
        </w:rPr>
        <w:t xml:space="preserve"> prawa do swobodnego wyrażania opinii, to nie </w:t>
      </w:r>
      <w:r w:rsidR="00100A67" w:rsidRPr="0032718C">
        <w:rPr>
          <w:rFonts w:ascii="Times New Roman" w:eastAsia="Times New Roman" w:hAnsi="Times New Roman" w:cs="Times New Roman"/>
          <w:sz w:val="24"/>
          <w:szCs w:val="24"/>
          <w:lang w:val="pl-PL" w:eastAsia="fr-FR"/>
        </w:rPr>
        <w:t>może to zagrażać prawu jako takiemu. I</w:t>
      </w:r>
      <w:r w:rsidR="007B302A" w:rsidRPr="0032718C">
        <w:rPr>
          <w:rFonts w:ascii="Times New Roman" w:eastAsia="Times New Roman" w:hAnsi="Times New Roman" w:cs="Times New Roman"/>
          <w:sz w:val="24"/>
          <w:szCs w:val="24"/>
          <w:lang w:val="pl-PL" w:eastAsia="fr-FR"/>
        </w:rPr>
        <w:t xml:space="preserve">nnymi słowy </w:t>
      </w:r>
      <w:r w:rsidR="00100A67" w:rsidRPr="0032718C">
        <w:rPr>
          <w:rFonts w:ascii="Times New Roman" w:eastAsia="Times New Roman" w:hAnsi="Times New Roman" w:cs="Times New Roman"/>
          <w:sz w:val="24"/>
          <w:szCs w:val="24"/>
          <w:lang w:val="pl-PL" w:eastAsia="fr-FR"/>
        </w:rPr>
        <w:t xml:space="preserve">nie można odwrócić stosunku </w:t>
      </w:r>
      <w:r w:rsidR="007B302A" w:rsidRPr="0032718C">
        <w:rPr>
          <w:rFonts w:ascii="Times New Roman" w:eastAsia="Times New Roman" w:hAnsi="Times New Roman" w:cs="Times New Roman"/>
          <w:sz w:val="24"/>
          <w:szCs w:val="24"/>
          <w:lang w:val="pl-PL" w:eastAsia="fr-FR"/>
        </w:rPr>
        <w:t>praw</w:t>
      </w:r>
      <w:r w:rsidR="00FF1968" w:rsidRPr="0032718C">
        <w:rPr>
          <w:rFonts w:ascii="Times New Roman" w:eastAsia="Times New Roman" w:hAnsi="Times New Roman" w:cs="Times New Roman"/>
          <w:sz w:val="24"/>
          <w:szCs w:val="24"/>
          <w:lang w:val="pl-PL" w:eastAsia="fr-FR"/>
        </w:rPr>
        <w:t>a</w:t>
      </w:r>
      <w:r w:rsidR="007B302A" w:rsidRPr="0032718C">
        <w:rPr>
          <w:rFonts w:ascii="Times New Roman" w:eastAsia="Times New Roman" w:hAnsi="Times New Roman" w:cs="Times New Roman"/>
          <w:sz w:val="24"/>
          <w:szCs w:val="24"/>
          <w:lang w:val="pl-PL" w:eastAsia="fr-FR"/>
        </w:rPr>
        <w:t xml:space="preserve"> </w:t>
      </w:r>
      <w:r w:rsidR="00FF1968" w:rsidRPr="0032718C">
        <w:rPr>
          <w:rFonts w:ascii="Times New Roman" w:eastAsia="Times New Roman" w:hAnsi="Times New Roman" w:cs="Times New Roman"/>
          <w:sz w:val="24"/>
          <w:szCs w:val="24"/>
          <w:lang w:val="pl-PL" w:eastAsia="fr-FR"/>
        </w:rPr>
        <w:t>do</w:t>
      </w:r>
      <w:r w:rsidR="007B302A" w:rsidRPr="0032718C">
        <w:rPr>
          <w:rFonts w:ascii="Times New Roman" w:eastAsia="Times New Roman" w:hAnsi="Times New Roman" w:cs="Times New Roman"/>
          <w:sz w:val="24"/>
          <w:szCs w:val="24"/>
          <w:lang w:val="pl-PL" w:eastAsia="fr-FR"/>
        </w:rPr>
        <w:t xml:space="preserve"> ograniczeni</w:t>
      </w:r>
      <w:r w:rsidR="00FF1968" w:rsidRPr="0032718C">
        <w:rPr>
          <w:rFonts w:ascii="Times New Roman" w:eastAsia="Times New Roman" w:hAnsi="Times New Roman" w:cs="Times New Roman"/>
          <w:sz w:val="24"/>
          <w:szCs w:val="24"/>
          <w:lang w:val="pl-PL" w:eastAsia="fr-FR"/>
        </w:rPr>
        <w:t xml:space="preserve">a i </w:t>
      </w:r>
      <w:r w:rsidR="007B302A" w:rsidRPr="0032718C">
        <w:rPr>
          <w:rFonts w:ascii="Times New Roman" w:eastAsia="Times New Roman" w:hAnsi="Times New Roman" w:cs="Times New Roman"/>
          <w:sz w:val="24"/>
          <w:szCs w:val="24"/>
          <w:lang w:val="pl-PL" w:eastAsia="fr-FR"/>
        </w:rPr>
        <w:t xml:space="preserve">reguły do wyjątku (zob. § 21 dokumentu). </w:t>
      </w:r>
    </w:p>
    <w:p w:rsidR="00083B91" w:rsidRPr="0032718C" w:rsidRDefault="007B302A" w:rsidP="00A06359">
      <w:pPr>
        <w:jc w:val="both"/>
        <w:rPr>
          <w:rFonts w:ascii="Times New Roman" w:eastAsia="Times New Roman" w:hAnsi="Times New Roman" w:cs="Times New Roman"/>
          <w:sz w:val="24"/>
          <w:szCs w:val="24"/>
          <w:lang w:val="pl-PL" w:eastAsia="fr-FR"/>
        </w:rPr>
      </w:pPr>
      <w:r w:rsidRPr="0032718C">
        <w:rPr>
          <w:rFonts w:ascii="Times New Roman" w:eastAsia="Times New Roman" w:hAnsi="Times New Roman" w:cs="Times New Roman"/>
          <w:sz w:val="24"/>
          <w:szCs w:val="24"/>
          <w:lang w:val="pl-PL" w:eastAsia="fr-FR"/>
        </w:rPr>
        <w:t xml:space="preserve">14. </w:t>
      </w:r>
      <w:r w:rsidR="00FF1968" w:rsidRPr="0032718C">
        <w:rPr>
          <w:rFonts w:ascii="Times New Roman" w:eastAsia="Times New Roman" w:hAnsi="Times New Roman" w:cs="Times New Roman"/>
          <w:sz w:val="24"/>
          <w:szCs w:val="24"/>
          <w:lang w:val="pl-PL" w:eastAsia="fr-FR"/>
        </w:rPr>
        <w:t>Wspólna D</w:t>
      </w:r>
      <w:r w:rsidR="00083B91" w:rsidRPr="0032718C">
        <w:rPr>
          <w:rFonts w:ascii="Times New Roman" w:eastAsia="Times New Roman" w:hAnsi="Times New Roman" w:cs="Times New Roman"/>
          <w:sz w:val="24"/>
          <w:szCs w:val="24"/>
          <w:lang w:val="pl-PL" w:eastAsia="fr-FR"/>
        </w:rPr>
        <w:t xml:space="preserve">eklaracja </w:t>
      </w:r>
      <w:r w:rsidR="009A3B4B" w:rsidRPr="0032718C">
        <w:rPr>
          <w:rFonts w:ascii="Times New Roman" w:eastAsia="Times New Roman" w:hAnsi="Times New Roman" w:cs="Times New Roman"/>
          <w:sz w:val="24"/>
          <w:szCs w:val="24"/>
          <w:lang w:val="pl-PL" w:eastAsia="fr-FR"/>
        </w:rPr>
        <w:t>z grudnia 2004 r</w:t>
      </w:r>
      <w:r w:rsidR="00FF1968" w:rsidRPr="0032718C">
        <w:rPr>
          <w:rFonts w:ascii="Times New Roman" w:eastAsia="Times New Roman" w:hAnsi="Times New Roman" w:cs="Times New Roman"/>
          <w:sz w:val="24"/>
          <w:szCs w:val="24"/>
          <w:lang w:val="pl-PL" w:eastAsia="fr-FR"/>
        </w:rPr>
        <w:t>oku</w:t>
      </w:r>
      <w:r w:rsidR="009A3B4B" w:rsidRPr="0032718C">
        <w:rPr>
          <w:rFonts w:ascii="Times New Roman" w:eastAsia="Times New Roman" w:hAnsi="Times New Roman" w:cs="Times New Roman"/>
          <w:sz w:val="24"/>
          <w:szCs w:val="24"/>
          <w:lang w:val="pl-PL" w:eastAsia="fr-FR"/>
        </w:rPr>
        <w:t xml:space="preserve"> </w:t>
      </w:r>
      <w:r w:rsidR="00FF1968" w:rsidRPr="0032718C">
        <w:rPr>
          <w:rFonts w:ascii="Times New Roman" w:eastAsia="Times New Roman" w:hAnsi="Times New Roman" w:cs="Times New Roman"/>
          <w:sz w:val="24"/>
          <w:szCs w:val="24"/>
          <w:lang w:val="pl-PL" w:eastAsia="fr-FR"/>
        </w:rPr>
        <w:t>S</w:t>
      </w:r>
      <w:r w:rsidR="00083B91" w:rsidRPr="0032718C">
        <w:rPr>
          <w:rFonts w:ascii="Times New Roman" w:eastAsia="Times New Roman" w:hAnsi="Times New Roman" w:cs="Times New Roman"/>
          <w:sz w:val="24"/>
          <w:szCs w:val="24"/>
          <w:lang w:val="pl-PL" w:eastAsia="fr-FR"/>
        </w:rPr>
        <w:t xml:space="preserve">pecjalnego </w:t>
      </w:r>
      <w:r w:rsidR="00FF1968" w:rsidRPr="0032718C">
        <w:rPr>
          <w:rFonts w:ascii="Times New Roman" w:eastAsia="Times New Roman" w:hAnsi="Times New Roman" w:cs="Times New Roman"/>
          <w:sz w:val="24"/>
          <w:szCs w:val="24"/>
          <w:lang w:val="pl-PL" w:eastAsia="fr-FR"/>
        </w:rPr>
        <w:t>S</w:t>
      </w:r>
      <w:r w:rsidR="00083B91" w:rsidRPr="0032718C">
        <w:rPr>
          <w:rFonts w:ascii="Times New Roman" w:eastAsia="Times New Roman" w:hAnsi="Times New Roman" w:cs="Times New Roman"/>
          <w:sz w:val="24"/>
          <w:szCs w:val="24"/>
          <w:lang w:val="pl-PL" w:eastAsia="fr-FR"/>
        </w:rPr>
        <w:t xml:space="preserve">prawozdawcy ONZ ds. </w:t>
      </w:r>
      <w:r w:rsidR="00FF1968" w:rsidRPr="0032718C">
        <w:rPr>
          <w:rFonts w:ascii="Times New Roman" w:eastAsia="Times New Roman" w:hAnsi="Times New Roman" w:cs="Times New Roman"/>
          <w:sz w:val="24"/>
          <w:szCs w:val="24"/>
          <w:lang w:val="pl-PL" w:eastAsia="fr-FR"/>
        </w:rPr>
        <w:t>W</w:t>
      </w:r>
      <w:r w:rsidR="00083B91" w:rsidRPr="0032718C">
        <w:rPr>
          <w:rFonts w:ascii="Times New Roman" w:eastAsia="Times New Roman" w:hAnsi="Times New Roman" w:cs="Times New Roman"/>
          <w:sz w:val="24"/>
          <w:szCs w:val="24"/>
          <w:lang w:val="pl-PL" w:eastAsia="fr-FR"/>
        </w:rPr>
        <w:t xml:space="preserve">olności </w:t>
      </w:r>
      <w:r w:rsidR="00137953" w:rsidRPr="0032718C">
        <w:rPr>
          <w:rFonts w:ascii="Times New Roman" w:eastAsia="Times New Roman" w:hAnsi="Times New Roman" w:cs="Times New Roman"/>
          <w:sz w:val="24"/>
          <w:szCs w:val="24"/>
          <w:lang w:val="pl-PL" w:eastAsia="fr-FR"/>
        </w:rPr>
        <w:t>Myśli i Słowa</w:t>
      </w:r>
      <w:r w:rsidR="00FF1968" w:rsidRPr="0032718C">
        <w:rPr>
          <w:rFonts w:ascii="Times New Roman" w:eastAsia="Times New Roman" w:hAnsi="Times New Roman" w:cs="Times New Roman"/>
          <w:sz w:val="24"/>
          <w:szCs w:val="24"/>
          <w:lang w:val="pl-PL" w:eastAsia="fr-FR"/>
        </w:rPr>
        <w:t>, przedstawiciela OBWE ds. Wolności M</w:t>
      </w:r>
      <w:r w:rsidR="00083B91" w:rsidRPr="0032718C">
        <w:rPr>
          <w:rFonts w:ascii="Times New Roman" w:eastAsia="Times New Roman" w:hAnsi="Times New Roman" w:cs="Times New Roman"/>
          <w:sz w:val="24"/>
          <w:szCs w:val="24"/>
          <w:lang w:val="pl-PL" w:eastAsia="fr-FR"/>
        </w:rPr>
        <w:t xml:space="preserve">ediów, </w:t>
      </w:r>
      <w:r w:rsidR="00FF1968" w:rsidRPr="0032718C">
        <w:rPr>
          <w:rFonts w:ascii="Times New Roman" w:eastAsia="Times New Roman" w:hAnsi="Times New Roman" w:cs="Times New Roman"/>
          <w:sz w:val="24"/>
          <w:szCs w:val="24"/>
          <w:lang w:val="pl-PL" w:eastAsia="fr-FR"/>
        </w:rPr>
        <w:t>S</w:t>
      </w:r>
      <w:r w:rsidR="00083B91" w:rsidRPr="0032718C">
        <w:rPr>
          <w:rFonts w:ascii="Times New Roman" w:eastAsia="Times New Roman" w:hAnsi="Times New Roman" w:cs="Times New Roman"/>
          <w:sz w:val="24"/>
          <w:szCs w:val="24"/>
          <w:lang w:val="pl-PL" w:eastAsia="fr-FR"/>
        </w:rPr>
        <w:t>pecjaln</w:t>
      </w:r>
      <w:r w:rsidR="009A3B4B" w:rsidRPr="0032718C">
        <w:rPr>
          <w:rFonts w:ascii="Times New Roman" w:eastAsia="Times New Roman" w:hAnsi="Times New Roman" w:cs="Times New Roman"/>
          <w:sz w:val="24"/>
          <w:szCs w:val="24"/>
          <w:lang w:val="pl-PL" w:eastAsia="fr-FR"/>
        </w:rPr>
        <w:t>ego</w:t>
      </w:r>
      <w:r w:rsidR="00083B91" w:rsidRPr="0032718C">
        <w:rPr>
          <w:rFonts w:ascii="Times New Roman" w:eastAsia="Times New Roman" w:hAnsi="Times New Roman" w:cs="Times New Roman"/>
          <w:sz w:val="24"/>
          <w:szCs w:val="24"/>
          <w:lang w:val="pl-PL" w:eastAsia="fr-FR"/>
        </w:rPr>
        <w:t xml:space="preserve"> </w:t>
      </w:r>
      <w:r w:rsidR="00FF1968" w:rsidRPr="0032718C">
        <w:rPr>
          <w:rFonts w:ascii="Times New Roman" w:eastAsia="Times New Roman" w:hAnsi="Times New Roman" w:cs="Times New Roman"/>
          <w:sz w:val="24"/>
          <w:szCs w:val="24"/>
          <w:lang w:val="pl-PL" w:eastAsia="fr-FR"/>
        </w:rPr>
        <w:t>Sprawozdawcy</w:t>
      </w:r>
      <w:r w:rsidR="00083B91" w:rsidRPr="0032718C">
        <w:rPr>
          <w:rFonts w:ascii="Times New Roman" w:eastAsia="Times New Roman" w:hAnsi="Times New Roman" w:cs="Times New Roman"/>
          <w:sz w:val="24"/>
          <w:szCs w:val="24"/>
          <w:lang w:val="pl-PL" w:eastAsia="fr-FR"/>
        </w:rPr>
        <w:t xml:space="preserve"> Organizacji </w:t>
      </w:r>
      <w:r w:rsidR="009A3B4B" w:rsidRPr="0032718C">
        <w:rPr>
          <w:rFonts w:ascii="Times New Roman" w:eastAsia="Times New Roman" w:hAnsi="Times New Roman" w:cs="Times New Roman"/>
          <w:sz w:val="24"/>
          <w:szCs w:val="24"/>
          <w:lang w:val="pl-PL" w:eastAsia="fr-FR"/>
        </w:rPr>
        <w:t>Państw</w:t>
      </w:r>
      <w:r w:rsidR="00083B91" w:rsidRPr="0032718C">
        <w:rPr>
          <w:rFonts w:ascii="Times New Roman" w:eastAsia="Times New Roman" w:hAnsi="Times New Roman" w:cs="Times New Roman"/>
          <w:sz w:val="24"/>
          <w:szCs w:val="24"/>
          <w:lang w:val="pl-PL" w:eastAsia="fr-FR"/>
        </w:rPr>
        <w:t xml:space="preserve"> </w:t>
      </w:r>
      <w:r w:rsidR="009A3B4B" w:rsidRPr="0032718C">
        <w:rPr>
          <w:rFonts w:ascii="Times New Roman" w:eastAsia="Times New Roman" w:hAnsi="Times New Roman" w:cs="Times New Roman"/>
          <w:sz w:val="24"/>
          <w:szCs w:val="24"/>
          <w:lang w:val="pl-PL" w:eastAsia="fr-FR"/>
        </w:rPr>
        <w:t>Amerykańskich</w:t>
      </w:r>
      <w:r w:rsidR="00083B91" w:rsidRPr="0032718C">
        <w:rPr>
          <w:rFonts w:ascii="Times New Roman" w:eastAsia="Times New Roman" w:hAnsi="Times New Roman" w:cs="Times New Roman"/>
          <w:sz w:val="24"/>
          <w:szCs w:val="24"/>
          <w:lang w:val="pl-PL" w:eastAsia="fr-FR"/>
        </w:rPr>
        <w:t xml:space="preserve"> ds. </w:t>
      </w:r>
      <w:r w:rsidR="00FF1968" w:rsidRPr="0032718C">
        <w:rPr>
          <w:rFonts w:ascii="Times New Roman" w:eastAsia="Times New Roman" w:hAnsi="Times New Roman" w:cs="Times New Roman"/>
          <w:sz w:val="24"/>
          <w:szCs w:val="24"/>
          <w:lang w:val="pl-PL" w:eastAsia="fr-FR"/>
        </w:rPr>
        <w:t>Wolności S</w:t>
      </w:r>
      <w:r w:rsidR="009A3B4B" w:rsidRPr="0032718C">
        <w:rPr>
          <w:rFonts w:ascii="Times New Roman" w:eastAsia="Times New Roman" w:hAnsi="Times New Roman" w:cs="Times New Roman"/>
          <w:sz w:val="24"/>
          <w:szCs w:val="24"/>
          <w:lang w:val="pl-PL" w:eastAsia="fr-FR"/>
        </w:rPr>
        <w:t>łowa</w:t>
      </w:r>
      <w:r w:rsidR="00083B91" w:rsidRPr="0032718C">
        <w:rPr>
          <w:rFonts w:ascii="Times New Roman" w:eastAsia="Times New Roman" w:hAnsi="Times New Roman" w:cs="Times New Roman"/>
          <w:sz w:val="24"/>
          <w:szCs w:val="24"/>
          <w:lang w:val="pl-PL" w:eastAsia="fr-FR"/>
        </w:rPr>
        <w:t xml:space="preserve"> </w:t>
      </w:r>
      <w:r w:rsidR="009A3B4B" w:rsidRPr="0032718C">
        <w:rPr>
          <w:rFonts w:ascii="Times New Roman" w:eastAsia="Times New Roman" w:hAnsi="Times New Roman" w:cs="Times New Roman"/>
          <w:sz w:val="24"/>
          <w:szCs w:val="24"/>
          <w:lang w:val="pl-PL" w:eastAsia="fr-FR"/>
        </w:rPr>
        <w:t xml:space="preserve">w jej istotnych dla sprawy fragmentach stanowi:  </w:t>
      </w:r>
    </w:p>
    <w:p w:rsidR="00F574FC" w:rsidRPr="0032718C" w:rsidRDefault="00F574FC" w:rsidP="00A06359">
      <w:pPr>
        <w:jc w:val="both"/>
        <w:rPr>
          <w:rFonts w:ascii="Times New Roman" w:eastAsia="Times New Roman" w:hAnsi="Times New Roman" w:cs="Times New Roman"/>
          <w:sz w:val="24"/>
          <w:szCs w:val="24"/>
          <w:lang w:val="pl-PL" w:eastAsia="fr-FR"/>
        </w:rPr>
      </w:pPr>
    </w:p>
    <w:p w:rsidR="009A3B4B" w:rsidRPr="0032718C" w:rsidRDefault="00674397"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w:t>
      </w:r>
      <w:r w:rsidR="009A3B4B" w:rsidRPr="0032718C">
        <w:rPr>
          <w:rFonts w:ascii="Times New Roman" w:eastAsia="Times New Roman" w:hAnsi="Times New Roman" w:cs="Times New Roman"/>
          <w:lang w:val="pl-PL" w:eastAsia="fr-FR"/>
        </w:rPr>
        <w:t xml:space="preserve">Prawo dostępu do informacji </w:t>
      </w:r>
      <w:r w:rsidR="00FF1968" w:rsidRPr="0032718C">
        <w:rPr>
          <w:rFonts w:ascii="Times New Roman" w:eastAsia="Times New Roman" w:hAnsi="Times New Roman" w:cs="Times New Roman"/>
          <w:lang w:val="pl-PL" w:eastAsia="fr-FR"/>
        </w:rPr>
        <w:t>posiadanych przez</w:t>
      </w:r>
      <w:r w:rsidR="009A3B4B" w:rsidRPr="0032718C">
        <w:rPr>
          <w:rFonts w:ascii="Times New Roman" w:eastAsia="Times New Roman" w:hAnsi="Times New Roman" w:cs="Times New Roman"/>
          <w:lang w:val="pl-PL" w:eastAsia="fr-FR"/>
        </w:rPr>
        <w:t xml:space="preserve"> władz</w:t>
      </w:r>
      <w:r w:rsidR="00FF1968" w:rsidRPr="0032718C">
        <w:rPr>
          <w:rFonts w:ascii="Times New Roman" w:eastAsia="Times New Roman" w:hAnsi="Times New Roman" w:cs="Times New Roman"/>
          <w:lang w:val="pl-PL" w:eastAsia="fr-FR"/>
        </w:rPr>
        <w:t>e</w:t>
      </w:r>
      <w:r w:rsidR="009A3B4B" w:rsidRPr="0032718C">
        <w:rPr>
          <w:rFonts w:ascii="Times New Roman" w:eastAsia="Times New Roman" w:hAnsi="Times New Roman" w:cs="Times New Roman"/>
          <w:lang w:val="pl-PL" w:eastAsia="fr-FR"/>
        </w:rPr>
        <w:t xml:space="preserve"> publiczn</w:t>
      </w:r>
      <w:r w:rsidR="00FF1968" w:rsidRPr="0032718C">
        <w:rPr>
          <w:rFonts w:ascii="Times New Roman" w:eastAsia="Times New Roman" w:hAnsi="Times New Roman" w:cs="Times New Roman"/>
          <w:lang w:val="pl-PL" w:eastAsia="fr-FR"/>
        </w:rPr>
        <w:t>e</w:t>
      </w:r>
      <w:r w:rsidR="009A3B4B" w:rsidRPr="0032718C">
        <w:rPr>
          <w:rFonts w:ascii="Times New Roman" w:eastAsia="Times New Roman" w:hAnsi="Times New Roman" w:cs="Times New Roman"/>
          <w:lang w:val="pl-PL" w:eastAsia="fr-FR"/>
        </w:rPr>
        <w:t xml:space="preserve"> je</w:t>
      </w:r>
      <w:r w:rsidRPr="0032718C">
        <w:rPr>
          <w:rFonts w:ascii="Times New Roman" w:eastAsia="Times New Roman" w:hAnsi="Times New Roman" w:cs="Times New Roman"/>
          <w:lang w:val="pl-PL" w:eastAsia="fr-FR"/>
        </w:rPr>
        <w:t>st podstawowym prawem człowieka</w:t>
      </w:r>
      <w:r w:rsidR="009A3B4B" w:rsidRPr="0032718C">
        <w:rPr>
          <w:rFonts w:ascii="Times New Roman" w:eastAsia="Times New Roman" w:hAnsi="Times New Roman" w:cs="Times New Roman"/>
          <w:lang w:val="pl-PL" w:eastAsia="fr-FR"/>
        </w:rPr>
        <w:t>, które</w:t>
      </w:r>
      <w:r w:rsidRPr="0032718C">
        <w:rPr>
          <w:rFonts w:ascii="Times New Roman" w:eastAsia="Times New Roman" w:hAnsi="Times New Roman" w:cs="Times New Roman"/>
          <w:lang w:val="pl-PL" w:eastAsia="fr-FR"/>
        </w:rPr>
        <w:t xml:space="preserve"> powinno </w:t>
      </w:r>
      <w:r w:rsidR="009A3B4B" w:rsidRPr="0032718C">
        <w:rPr>
          <w:rFonts w:ascii="Times New Roman" w:eastAsia="Times New Roman" w:hAnsi="Times New Roman" w:cs="Times New Roman"/>
          <w:lang w:val="pl-PL" w:eastAsia="fr-FR"/>
        </w:rPr>
        <w:t xml:space="preserve">być </w:t>
      </w:r>
      <w:r w:rsidR="00FF1968" w:rsidRPr="0032718C">
        <w:rPr>
          <w:rFonts w:ascii="Times New Roman" w:eastAsia="Times New Roman" w:hAnsi="Times New Roman" w:cs="Times New Roman"/>
          <w:lang w:val="pl-PL" w:eastAsia="fr-FR"/>
        </w:rPr>
        <w:t>realizowane</w:t>
      </w:r>
      <w:r w:rsidR="009A3B4B" w:rsidRPr="0032718C">
        <w:rPr>
          <w:rFonts w:ascii="Times New Roman" w:eastAsia="Times New Roman" w:hAnsi="Times New Roman" w:cs="Times New Roman"/>
          <w:lang w:val="pl-PL" w:eastAsia="fr-FR"/>
        </w:rPr>
        <w:t xml:space="preserve"> na poziomie krajowym poprzez </w:t>
      </w:r>
      <w:r w:rsidR="00FF1968" w:rsidRPr="0032718C">
        <w:rPr>
          <w:rFonts w:ascii="Times New Roman" w:eastAsia="Times New Roman" w:hAnsi="Times New Roman" w:cs="Times New Roman"/>
          <w:lang w:val="pl-PL" w:eastAsia="fr-FR"/>
        </w:rPr>
        <w:t>powszechnie obowiązujące prawo</w:t>
      </w:r>
      <w:r w:rsidR="009A3B4B" w:rsidRPr="0032718C">
        <w:rPr>
          <w:rFonts w:ascii="Times New Roman" w:eastAsia="Times New Roman" w:hAnsi="Times New Roman" w:cs="Times New Roman"/>
          <w:lang w:val="pl-PL" w:eastAsia="fr-FR"/>
        </w:rPr>
        <w:t xml:space="preserve"> (na przykład </w:t>
      </w:r>
      <w:r w:rsidRPr="0032718C">
        <w:rPr>
          <w:rFonts w:ascii="Times New Roman" w:eastAsia="Times New Roman" w:hAnsi="Times New Roman" w:cs="Times New Roman"/>
          <w:lang w:val="pl-PL" w:eastAsia="fr-FR"/>
        </w:rPr>
        <w:t>ustaw</w:t>
      </w:r>
      <w:r w:rsidR="00FF1968" w:rsidRPr="0032718C">
        <w:rPr>
          <w:rFonts w:ascii="Times New Roman" w:eastAsia="Times New Roman" w:hAnsi="Times New Roman" w:cs="Times New Roman"/>
          <w:lang w:val="pl-PL" w:eastAsia="fr-FR"/>
        </w:rPr>
        <w:t>y</w:t>
      </w:r>
      <w:r w:rsidRPr="0032718C">
        <w:rPr>
          <w:rFonts w:ascii="Times New Roman" w:eastAsia="Times New Roman" w:hAnsi="Times New Roman" w:cs="Times New Roman"/>
          <w:lang w:val="pl-PL" w:eastAsia="fr-FR"/>
        </w:rPr>
        <w:t xml:space="preserve"> o dostępie do informacji</w:t>
      </w:r>
      <w:r w:rsidR="009A3B4B" w:rsidRPr="0032718C">
        <w:rPr>
          <w:rFonts w:ascii="Times New Roman" w:eastAsia="Times New Roman" w:hAnsi="Times New Roman" w:cs="Times New Roman"/>
          <w:lang w:val="pl-PL" w:eastAsia="fr-FR"/>
        </w:rPr>
        <w:t>)</w:t>
      </w:r>
      <w:r w:rsidR="00FF1968" w:rsidRPr="0032718C">
        <w:rPr>
          <w:rFonts w:ascii="Times New Roman" w:eastAsia="Times New Roman" w:hAnsi="Times New Roman" w:cs="Times New Roman"/>
          <w:lang w:val="pl-PL" w:eastAsia="fr-FR"/>
        </w:rPr>
        <w:t>,</w:t>
      </w:r>
      <w:r w:rsidR="009A3B4B" w:rsidRPr="0032718C">
        <w:rPr>
          <w:rFonts w:ascii="Times New Roman" w:eastAsia="Times New Roman" w:hAnsi="Times New Roman" w:cs="Times New Roman"/>
          <w:lang w:val="pl-PL" w:eastAsia="fr-FR"/>
        </w:rPr>
        <w:t xml:space="preserve"> w oparci</w:t>
      </w:r>
      <w:r w:rsidRPr="0032718C">
        <w:rPr>
          <w:rFonts w:ascii="Times New Roman" w:eastAsia="Times New Roman" w:hAnsi="Times New Roman" w:cs="Times New Roman"/>
          <w:lang w:val="pl-PL" w:eastAsia="fr-FR"/>
        </w:rPr>
        <w:t>u o zasadę maksymalnej jawności</w:t>
      </w:r>
      <w:r w:rsidR="009A3B4B" w:rsidRPr="0032718C">
        <w:rPr>
          <w:rFonts w:ascii="Times New Roman" w:eastAsia="Times New Roman" w:hAnsi="Times New Roman" w:cs="Times New Roman"/>
          <w:lang w:val="pl-PL" w:eastAsia="fr-FR"/>
        </w:rPr>
        <w:t xml:space="preserve">, </w:t>
      </w:r>
      <w:r w:rsidRPr="0032718C">
        <w:rPr>
          <w:rFonts w:ascii="Times New Roman" w:eastAsia="Times New Roman" w:hAnsi="Times New Roman" w:cs="Times New Roman"/>
          <w:lang w:val="pl-PL" w:eastAsia="fr-FR"/>
        </w:rPr>
        <w:t>przy</w:t>
      </w:r>
      <w:r w:rsidR="009A3B4B" w:rsidRPr="0032718C">
        <w:rPr>
          <w:rFonts w:ascii="Times New Roman" w:eastAsia="Times New Roman" w:hAnsi="Times New Roman" w:cs="Times New Roman"/>
          <w:lang w:val="pl-PL" w:eastAsia="fr-FR"/>
        </w:rPr>
        <w:t xml:space="preserve"> domniemani</w:t>
      </w:r>
      <w:r w:rsidRPr="0032718C">
        <w:rPr>
          <w:rFonts w:ascii="Times New Roman" w:eastAsia="Times New Roman" w:hAnsi="Times New Roman" w:cs="Times New Roman"/>
          <w:lang w:val="pl-PL" w:eastAsia="fr-FR"/>
        </w:rPr>
        <w:t>u</w:t>
      </w:r>
      <w:r w:rsidR="009A3B4B" w:rsidRPr="0032718C">
        <w:rPr>
          <w:rFonts w:ascii="Times New Roman" w:eastAsia="Times New Roman" w:hAnsi="Times New Roman" w:cs="Times New Roman"/>
          <w:lang w:val="pl-PL" w:eastAsia="fr-FR"/>
        </w:rPr>
        <w:t>, że wszystkie informacje są dostępne</w:t>
      </w:r>
      <w:r w:rsidRPr="0032718C">
        <w:rPr>
          <w:rFonts w:ascii="Times New Roman" w:eastAsia="Times New Roman" w:hAnsi="Times New Roman" w:cs="Times New Roman"/>
          <w:lang w:val="pl-PL" w:eastAsia="fr-FR"/>
        </w:rPr>
        <w:t>, z</w:t>
      </w:r>
      <w:r w:rsidR="009A3B4B" w:rsidRPr="0032718C">
        <w:rPr>
          <w:rFonts w:ascii="Times New Roman" w:eastAsia="Times New Roman" w:hAnsi="Times New Roman" w:cs="Times New Roman"/>
          <w:lang w:val="pl-PL" w:eastAsia="fr-FR"/>
        </w:rPr>
        <w:t xml:space="preserve"> </w:t>
      </w:r>
      <w:r w:rsidRPr="0032718C">
        <w:rPr>
          <w:rFonts w:ascii="Times New Roman" w:eastAsia="Times New Roman" w:hAnsi="Times New Roman" w:cs="Times New Roman"/>
          <w:lang w:val="pl-PL" w:eastAsia="fr-FR"/>
        </w:rPr>
        <w:t>nielicznymi wyjątkami.</w:t>
      </w:r>
    </w:p>
    <w:p w:rsidR="00674397" w:rsidRPr="0032718C" w:rsidRDefault="00674397" w:rsidP="00A06359">
      <w:pPr>
        <w:jc w:val="both"/>
        <w:rPr>
          <w:rFonts w:ascii="Times New Roman" w:eastAsia="Times New Roman" w:hAnsi="Times New Roman" w:cs="Times New Roman"/>
          <w:lang w:val="pl-PL" w:eastAsia="fr-FR"/>
        </w:rPr>
      </w:pPr>
    </w:p>
    <w:p w:rsidR="009A3B4B" w:rsidRPr="0032718C" w:rsidRDefault="00674397"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w:t>
      </w:r>
      <w:r w:rsidR="009A3B4B" w:rsidRPr="0032718C">
        <w:rPr>
          <w:rFonts w:ascii="Times New Roman" w:eastAsia="Times New Roman" w:hAnsi="Times New Roman" w:cs="Times New Roman"/>
          <w:lang w:val="pl-PL" w:eastAsia="fr-FR"/>
        </w:rPr>
        <w:t>...</w:t>
      </w:r>
      <w:r w:rsidRPr="0032718C">
        <w:rPr>
          <w:rFonts w:ascii="Times New Roman" w:eastAsia="Times New Roman" w:hAnsi="Times New Roman" w:cs="Times New Roman"/>
          <w:lang w:val="pl-PL" w:eastAsia="fr-FR"/>
        </w:rPr>
        <w:t>]</w:t>
      </w:r>
    </w:p>
    <w:p w:rsidR="00674397" w:rsidRPr="0032718C" w:rsidRDefault="00674397" w:rsidP="00A06359">
      <w:pPr>
        <w:jc w:val="both"/>
        <w:rPr>
          <w:rFonts w:ascii="Times New Roman" w:eastAsia="Times New Roman" w:hAnsi="Times New Roman" w:cs="Times New Roman"/>
          <w:lang w:val="pl-PL" w:eastAsia="fr-FR"/>
        </w:rPr>
      </w:pPr>
    </w:p>
    <w:p w:rsidR="009A3B4B" w:rsidRPr="0032718C" w:rsidRDefault="009A3B4B"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 xml:space="preserve">Dostęp do informacji </w:t>
      </w:r>
      <w:r w:rsidR="00FF1968" w:rsidRPr="0032718C">
        <w:rPr>
          <w:rFonts w:ascii="Times New Roman" w:eastAsia="Times New Roman" w:hAnsi="Times New Roman" w:cs="Times New Roman"/>
          <w:lang w:val="pl-PL" w:eastAsia="fr-FR"/>
        </w:rPr>
        <w:t>jest</w:t>
      </w:r>
      <w:r w:rsidR="00674397" w:rsidRPr="0032718C">
        <w:rPr>
          <w:rFonts w:ascii="Times New Roman" w:eastAsia="Times New Roman" w:hAnsi="Times New Roman" w:cs="Times New Roman"/>
          <w:lang w:val="pl-PL" w:eastAsia="fr-FR"/>
        </w:rPr>
        <w:t xml:space="preserve"> praw</w:t>
      </w:r>
      <w:r w:rsidR="00FF1968" w:rsidRPr="0032718C">
        <w:rPr>
          <w:rFonts w:ascii="Times New Roman" w:eastAsia="Times New Roman" w:hAnsi="Times New Roman" w:cs="Times New Roman"/>
          <w:lang w:val="pl-PL" w:eastAsia="fr-FR"/>
        </w:rPr>
        <w:t>em</w:t>
      </w:r>
      <w:r w:rsidR="00674397" w:rsidRPr="0032718C">
        <w:rPr>
          <w:rFonts w:ascii="Times New Roman" w:eastAsia="Times New Roman" w:hAnsi="Times New Roman" w:cs="Times New Roman"/>
          <w:lang w:val="pl-PL" w:eastAsia="fr-FR"/>
        </w:rPr>
        <w:t xml:space="preserve"> obywatel</w:t>
      </w:r>
      <w:r w:rsidR="00FF1968" w:rsidRPr="0032718C">
        <w:rPr>
          <w:rFonts w:ascii="Times New Roman" w:eastAsia="Times New Roman" w:hAnsi="Times New Roman" w:cs="Times New Roman"/>
          <w:lang w:val="pl-PL" w:eastAsia="fr-FR"/>
        </w:rPr>
        <w:t>skim</w:t>
      </w:r>
      <w:r w:rsidR="008645DB" w:rsidRPr="0032718C">
        <w:rPr>
          <w:rFonts w:ascii="Times New Roman" w:eastAsia="Times New Roman" w:hAnsi="Times New Roman" w:cs="Times New Roman"/>
          <w:lang w:val="pl-PL" w:eastAsia="fr-FR"/>
        </w:rPr>
        <w:t xml:space="preserve">, w </w:t>
      </w:r>
      <w:r w:rsidR="00674397" w:rsidRPr="0032718C">
        <w:rPr>
          <w:rFonts w:ascii="Times New Roman" w:eastAsia="Times New Roman" w:hAnsi="Times New Roman" w:cs="Times New Roman"/>
          <w:lang w:val="pl-PL" w:eastAsia="fr-FR"/>
        </w:rPr>
        <w:t>związku z tym, procedury</w:t>
      </w:r>
      <w:r w:rsidRPr="0032718C">
        <w:rPr>
          <w:rFonts w:ascii="Times New Roman" w:eastAsia="Times New Roman" w:hAnsi="Times New Roman" w:cs="Times New Roman"/>
          <w:lang w:val="pl-PL" w:eastAsia="fr-FR"/>
        </w:rPr>
        <w:t xml:space="preserve"> dostęp</w:t>
      </w:r>
      <w:r w:rsidR="00674397" w:rsidRPr="0032718C">
        <w:rPr>
          <w:rFonts w:ascii="Times New Roman" w:eastAsia="Times New Roman" w:hAnsi="Times New Roman" w:cs="Times New Roman"/>
          <w:lang w:val="pl-PL" w:eastAsia="fr-FR"/>
        </w:rPr>
        <w:t>u do informacji</w:t>
      </w:r>
      <w:r w:rsidRPr="0032718C">
        <w:rPr>
          <w:rFonts w:ascii="Times New Roman" w:eastAsia="Times New Roman" w:hAnsi="Times New Roman" w:cs="Times New Roman"/>
          <w:lang w:val="pl-PL" w:eastAsia="fr-FR"/>
        </w:rPr>
        <w:t xml:space="preserve"> powinny być proste, szybkie i bezpłatne lub </w:t>
      </w:r>
      <w:r w:rsidR="00F209A4" w:rsidRPr="0032718C">
        <w:rPr>
          <w:rFonts w:ascii="Times New Roman" w:eastAsia="Times New Roman" w:hAnsi="Times New Roman" w:cs="Times New Roman"/>
          <w:lang w:val="pl-PL" w:eastAsia="fr-FR"/>
        </w:rPr>
        <w:t>nie</w:t>
      </w:r>
      <w:r w:rsidR="00001573" w:rsidRPr="0032718C">
        <w:rPr>
          <w:rFonts w:ascii="Times New Roman" w:eastAsia="Times New Roman" w:hAnsi="Times New Roman" w:cs="Times New Roman"/>
          <w:lang w:val="pl-PL" w:eastAsia="fr-FR"/>
        </w:rPr>
        <w:t>drogie</w:t>
      </w:r>
      <w:r w:rsidRPr="0032718C">
        <w:rPr>
          <w:rFonts w:ascii="Times New Roman" w:eastAsia="Times New Roman" w:hAnsi="Times New Roman" w:cs="Times New Roman"/>
          <w:lang w:val="pl-PL" w:eastAsia="fr-FR"/>
        </w:rPr>
        <w:t>.</w:t>
      </w:r>
    </w:p>
    <w:p w:rsidR="00001573" w:rsidRPr="0032718C" w:rsidRDefault="00001573" w:rsidP="00A06359">
      <w:pPr>
        <w:jc w:val="both"/>
        <w:rPr>
          <w:rFonts w:ascii="Times New Roman" w:eastAsia="Times New Roman" w:hAnsi="Times New Roman" w:cs="Times New Roman"/>
          <w:lang w:val="pl-PL" w:eastAsia="fr-FR"/>
        </w:rPr>
      </w:pPr>
    </w:p>
    <w:p w:rsidR="009A3B4B" w:rsidRPr="0032718C" w:rsidRDefault="009A3B4B"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Praw</w:t>
      </w:r>
      <w:r w:rsidR="00F209A4" w:rsidRPr="0032718C">
        <w:rPr>
          <w:rFonts w:ascii="Times New Roman" w:eastAsia="Times New Roman" w:hAnsi="Times New Roman" w:cs="Times New Roman"/>
          <w:lang w:val="pl-PL" w:eastAsia="fr-FR"/>
        </w:rPr>
        <w:t>o</w:t>
      </w:r>
      <w:r w:rsidRPr="0032718C">
        <w:rPr>
          <w:rFonts w:ascii="Times New Roman" w:eastAsia="Times New Roman" w:hAnsi="Times New Roman" w:cs="Times New Roman"/>
          <w:lang w:val="pl-PL" w:eastAsia="fr-FR"/>
        </w:rPr>
        <w:t xml:space="preserve"> dostępu </w:t>
      </w:r>
      <w:r w:rsidR="00001573" w:rsidRPr="0032718C">
        <w:rPr>
          <w:rFonts w:ascii="Times New Roman" w:eastAsia="Times New Roman" w:hAnsi="Times New Roman" w:cs="Times New Roman"/>
          <w:lang w:val="pl-PL" w:eastAsia="fr-FR"/>
        </w:rPr>
        <w:t xml:space="preserve">do informacji </w:t>
      </w:r>
      <w:r w:rsidRPr="0032718C">
        <w:rPr>
          <w:rFonts w:ascii="Times New Roman" w:eastAsia="Times New Roman" w:hAnsi="Times New Roman" w:cs="Times New Roman"/>
          <w:lang w:val="pl-PL" w:eastAsia="fr-FR"/>
        </w:rPr>
        <w:t>powinn</w:t>
      </w:r>
      <w:r w:rsidR="00F209A4" w:rsidRPr="0032718C">
        <w:rPr>
          <w:rFonts w:ascii="Times New Roman" w:eastAsia="Times New Roman" w:hAnsi="Times New Roman" w:cs="Times New Roman"/>
          <w:lang w:val="pl-PL" w:eastAsia="fr-FR"/>
        </w:rPr>
        <w:t>o</w:t>
      </w:r>
      <w:r w:rsidRPr="0032718C">
        <w:rPr>
          <w:rFonts w:ascii="Times New Roman" w:eastAsia="Times New Roman" w:hAnsi="Times New Roman" w:cs="Times New Roman"/>
          <w:lang w:val="pl-PL" w:eastAsia="fr-FR"/>
        </w:rPr>
        <w:t xml:space="preserve"> </w:t>
      </w:r>
      <w:r w:rsidR="00F209A4" w:rsidRPr="0032718C">
        <w:rPr>
          <w:rFonts w:ascii="Times New Roman" w:eastAsia="Times New Roman" w:hAnsi="Times New Roman" w:cs="Times New Roman"/>
          <w:lang w:val="pl-PL" w:eastAsia="fr-FR"/>
        </w:rPr>
        <w:t>podlegać</w:t>
      </w:r>
      <w:r w:rsidRPr="0032718C">
        <w:rPr>
          <w:rFonts w:ascii="Times New Roman" w:eastAsia="Times New Roman" w:hAnsi="Times New Roman" w:cs="Times New Roman"/>
          <w:lang w:val="pl-PL" w:eastAsia="fr-FR"/>
        </w:rPr>
        <w:t xml:space="preserve"> wąskie</w:t>
      </w:r>
      <w:r w:rsidR="00F209A4" w:rsidRPr="0032718C">
        <w:rPr>
          <w:rFonts w:ascii="Times New Roman" w:eastAsia="Times New Roman" w:hAnsi="Times New Roman" w:cs="Times New Roman"/>
          <w:lang w:val="pl-PL" w:eastAsia="fr-FR"/>
        </w:rPr>
        <w:t>mu</w:t>
      </w:r>
      <w:r w:rsidRPr="0032718C">
        <w:rPr>
          <w:rFonts w:ascii="Times New Roman" w:eastAsia="Times New Roman" w:hAnsi="Times New Roman" w:cs="Times New Roman"/>
          <w:lang w:val="pl-PL" w:eastAsia="fr-FR"/>
        </w:rPr>
        <w:t>,</w:t>
      </w:r>
      <w:r w:rsidR="00F209A4" w:rsidRPr="0032718C">
        <w:rPr>
          <w:rFonts w:ascii="Times New Roman" w:eastAsia="Times New Roman" w:hAnsi="Times New Roman" w:cs="Times New Roman"/>
          <w:lang w:val="pl-PL" w:eastAsia="fr-FR"/>
        </w:rPr>
        <w:t xml:space="preserve"> </w:t>
      </w:r>
      <w:r w:rsidRPr="0032718C">
        <w:rPr>
          <w:rFonts w:ascii="Times New Roman" w:eastAsia="Times New Roman" w:hAnsi="Times New Roman" w:cs="Times New Roman"/>
          <w:lang w:val="pl-PL" w:eastAsia="fr-FR"/>
        </w:rPr>
        <w:t xml:space="preserve">starannie </w:t>
      </w:r>
      <w:r w:rsidR="008645DB" w:rsidRPr="0032718C">
        <w:rPr>
          <w:rFonts w:ascii="Times New Roman" w:eastAsia="Times New Roman" w:hAnsi="Times New Roman" w:cs="Times New Roman"/>
          <w:lang w:val="pl-PL" w:eastAsia="fr-FR"/>
        </w:rPr>
        <w:t>opracowanemu</w:t>
      </w:r>
      <w:r w:rsidRPr="0032718C">
        <w:rPr>
          <w:rFonts w:ascii="Times New Roman" w:eastAsia="Times New Roman" w:hAnsi="Times New Roman" w:cs="Times New Roman"/>
          <w:lang w:val="pl-PL" w:eastAsia="fr-FR"/>
        </w:rPr>
        <w:t xml:space="preserve"> system</w:t>
      </w:r>
      <w:r w:rsidR="00F209A4" w:rsidRPr="0032718C">
        <w:rPr>
          <w:rFonts w:ascii="Times New Roman" w:eastAsia="Times New Roman" w:hAnsi="Times New Roman" w:cs="Times New Roman"/>
          <w:lang w:val="pl-PL" w:eastAsia="fr-FR"/>
        </w:rPr>
        <w:t>owi</w:t>
      </w:r>
      <w:r w:rsidRPr="0032718C">
        <w:rPr>
          <w:rFonts w:ascii="Times New Roman" w:eastAsia="Times New Roman" w:hAnsi="Times New Roman" w:cs="Times New Roman"/>
          <w:lang w:val="pl-PL" w:eastAsia="fr-FR"/>
        </w:rPr>
        <w:t xml:space="preserve"> wyjątków </w:t>
      </w:r>
      <w:r w:rsidR="00F209A4" w:rsidRPr="0032718C">
        <w:rPr>
          <w:rFonts w:ascii="Times New Roman" w:eastAsia="Times New Roman" w:hAnsi="Times New Roman" w:cs="Times New Roman"/>
          <w:lang w:val="pl-PL" w:eastAsia="fr-FR"/>
        </w:rPr>
        <w:t xml:space="preserve">mających na </w:t>
      </w:r>
      <w:r w:rsidRPr="0032718C">
        <w:rPr>
          <w:rFonts w:ascii="Times New Roman" w:eastAsia="Times New Roman" w:hAnsi="Times New Roman" w:cs="Times New Roman"/>
          <w:lang w:val="pl-PL" w:eastAsia="fr-FR"/>
        </w:rPr>
        <w:t xml:space="preserve">celu </w:t>
      </w:r>
      <w:r w:rsidR="00F209A4" w:rsidRPr="0032718C">
        <w:rPr>
          <w:rFonts w:ascii="Times New Roman" w:eastAsia="Times New Roman" w:hAnsi="Times New Roman" w:cs="Times New Roman"/>
          <w:lang w:val="pl-PL" w:eastAsia="fr-FR"/>
        </w:rPr>
        <w:t>ochronę</w:t>
      </w:r>
      <w:r w:rsidRPr="0032718C">
        <w:rPr>
          <w:rFonts w:ascii="Times New Roman" w:eastAsia="Times New Roman" w:hAnsi="Times New Roman" w:cs="Times New Roman"/>
          <w:lang w:val="pl-PL" w:eastAsia="fr-FR"/>
        </w:rPr>
        <w:t xml:space="preserve"> nadrzędnych int</w:t>
      </w:r>
      <w:r w:rsidR="00F209A4" w:rsidRPr="0032718C">
        <w:rPr>
          <w:rFonts w:ascii="Times New Roman" w:eastAsia="Times New Roman" w:hAnsi="Times New Roman" w:cs="Times New Roman"/>
          <w:lang w:val="pl-PL" w:eastAsia="fr-FR"/>
        </w:rPr>
        <w:t>eresów publicznych i prywatnych</w:t>
      </w:r>
      <w:r w:rsidRPr="0032718C">
        <w:rPr>
          <w:rFonts w:ascii="Times New Roman" w:eastAsia="Times New Roman" w:hAnsi="Times New Roman" w:cs="Times New Roman"/>
          <w:lang w:val="pl-PL" w:eastAsia="fr-FR"/>
        </w:rPr>
        <w:t xml:space="preserve">, w tym prywatności. Wyjątki powinny mieć zastosowanie tylko </w:t>
      </w:r>
      <w:r w:rsidR="00F209A4" w:rsidRPr="0032718C">
        <w:rPr>
          <w:rFonts w:ascii="Times New Roman" w:eastAsia="Times New Roman" w:hAnsi="Times New Roman" w:cs="Times New Roman"/>
          <w:lang w:val="pl-PL" w:eastAsia="fr-FR"/>
        </w:rPr>
        <w:t>wtedy</w:t>
      </w:r>
      <w:r w:rsidRPr="0032718C">
        <w:rPr>
          <w:rFonts w:ascii="Times New Roman" w:eastAsia="Times New Roman" w:hAnsi="Times New Roman" w:cs="Times New Roman"/>
          <w:lang w:val="pl-PL" w:eastAsia="fr-FR"/>
        </w:rPr>
        <w:t xml:space="preserve">, </w:t>
      </w:r>
      <w:r w:rsidR="00F209A4" w:rsidRPr="0032718C">
        <w:rPr>
          <w:rFonts w:ascii="Times New Roman" w:eastAsia="Times New Roman" w:hAnsi="Times New Roman" w:cs="Times New Roman"/>
          <w:lang w:val="pl-PL" w:eastAsia="fr-FR"/>
        </w:rPr>
        <w:t>gdy</w:t>
      </w:r>
      <w:r w:rsidRPr="0032718C">
        <w:rPr>
          <w:rFonts w:ascii="Times New Roman" w:eastAsia="Times New Roman" w:hAnsi="Times New Roman" w:cs="Times New Roman"/>
          <w:lang w:val="pl-PL" w:eastAsia="fr-FR"/>
        </w:rPr>
        <w:t xml:space="preserve"> istnieje</w:t>
      </w:r>
      <w:r w:rsidR="00F209A4" w:rsidRPr="0032718C">
        <w:rPr>
          <w:rFonts w:ascii="Times New Roman" w:eastAsia="Times New Roman" w:hAnsi="Times New Roman" w:cs="Times New Roman"/>
          <w:lang w:val="pl-PL" w:eastAsia="fr-FR"/>
        </w:rPr>
        <w:t xml:space="preserve"> </w:t>
      </w:r>
      <w:r w:rsidRPr="0032718C">
        <w:rPr>
          <w:rFonts w:ascii="Times New Roman" w:eastAsia="Times New Roman" w:hAnsi="Times New Roman" w:cs="Times New Roman"/>
          <w:lang w:val="pl-PL" w:eastAsia="fr-FR"/>
        </w:rPr>
        <w:t xml:space="preserve">ryzyko znacznej szkody dla interesu </w:t>
      </w:r>
      <w:r w:rsidR="008645DB" w:rsidRPr="0032718C">
        <w:rPr>
          <w:rFonts w:ascii="Times New Roman" w:eastAsia="Times New Roman" w:hAnsi="Times New Roman" w:cs="Times New Roman"/>
          <w:lang w:val="pl-PL" w:eastAsia="fr-FR"/>
        </w:rPr>
        <w:t xml:space="preserve">podlegającego ochronie </w:t>
      </w:r>
      <w:r w:rsidRPr="0032718C">
        <w:rPr>
          <w:rFonts w:ascii="Times New Roman" w:eastAsia="Times New Roman" w:hAnsi="Times New Roman" w:cs="Times New Roman"/>
          <w:lang w:val="pl-PL" w:eastAsia="fr-FR"/>
        </w:rPr>
        <w:t xml:space="preserve">oraz w przypadku, gdy szkoda jest większa </w:t>
      </w:r>
      <w:r w:rsidR="00F209A4" w:rsidRPr="0032718C">
        <w:rPr>
          <w:rFonts w:ascii="Times New Roman" w:eastAsia="Times New Roman" w:hAnsi="Times New Roman" w:cs="Times New Roman"/>
          <w:lang w:val="pl-PL" w:eastAsia="fr-FR"/>
        </w:rPr>
        <w:t xml:space="preserve">niż </w:t>
      </w:r>
      <w:r w:rsidRPr="0032718C">
        <w:rPr>
          <w:rFonts w:ascii="Times New Roman" w:eastAsia="Times New Roman" w:hAnsi="Times New Roman" w:cs="Times New Roman"/>
          <w:lang w:val="pl-PL" w:eastAsia="fr-FR"/>
        </w:rPr>
        <w:t>ogólny interes publiczny</w:t>
      </w:r>
      <w:r w:rsidR="00F209A4" w:rsidRPr="0032718C">
        <w:rPr>
          <w:rFonts w:ascii="Times New Roman" w:eastAsia="Times New Roman" w:hAnsi="Times New Roman" w:cs="Times New Roman"/>
          <w:lang w:val="pl-PL" w:eastAsia="fr-FR"/>
        </w:rPr>
        <w:t xml:space="preserve"> </w:t>
      </w:r>
      <w:r w:rsidRPr="0032718C">
        <w:rPr>
          <w:rFonts w:ascii="Times New Roman" w:eastAsia="Times New Roman" w:hAnsi="Times New Roman" w:cs="Times New Roman"/>
          <w:lang w:val="pl-PL" w:eastAsia="fr-FR"/>
        </w:rPr>
        <w:t xml:space="preserve">dostępu do informacji. </w:t>
      </w:r>
      <w:r w:rsidR="00F209A4" w:rsidRPr="0032718C">
        <w:rPr>
          <w:rFonts w:ascii="Times New Roman" w:eastAsia="Times New Roman" w:hAnsi="Times New Roman" w:cs="Times New Roman"/>
          <w:lang w:val="pl-PL" w:eastAsia="fr-FR"/>
        </w:rPr>
        <w:t>Ciężar dowodu spoczywa</w:t>
      </w:r>
      <w:r w:rsidRPr="0032718C">
        <w:rPr>
          <w:rFonts w:ascii="Times New Roman" w:eastAsia="Times New Roman" w:hAnsi="Times New Roman" w:cs="Times New Roman"/>
          <w:lang w:val="pl-PL" w:eastAsia="fr-FR"/>
        </w:rPr>
        <w:t xml:space="preserve"> na </w:t>
      </w:r>
      <w:r w:rsidR="005A716D" w:rsidRPr="0032718C">
        <w:rPr>
          <w:rFonts w:ascii="Times New Roman" w:eastAsia="Times New Roman" w:hAnsi="Times New Roman" w:cs="Times New Roman"/>
          <w:lang w:val="pl-PL" w:eastAsia="fr-FR"/>
        </w:rPr>
        <w:t>organie władzy publicznej</w:t>
      </w:r>
      <w:r w:rsidR="00F209A4" w:rsidRPr="0032718C">
        <w:rPr>
          <w:rFonts w:ascii="Times New Roman" w:eastAsia="Times New Roman" w:hAnsi="Times New Roman" w:cs="Times New Roman"/>
          <w:lang w:val="pl-PL" w:eastAsia="fr-FR"/>
        </w:rPr>
        <w:t>, któr</w:t>
      </w:r>
      <w:r w:rsidR="005A716D" w:rsidRPr="0032718C">
        <w:rPr>
          <w:rFonts w:ascii="Times New Roman" w:eastAsia="Times New Roman" w:hAnsi="Times New Roman" w:cs="Times New Roman"/>
          <w:lang w:val="pl-PL" w:eastAsia="fr-FR"/>
        </w:rPr>
        <w:t>y</w:t>
      </w:r>
      <w:r w:rsidRPr="0032718C">
        <w:rPr>
          <w:rFonts w:ascii="Times New Roman" w:eastAsia="Times New Roman" w:hAnsi="Times New Roman" w:cs="Times New Roman"/>
          <w:lang w:val="pl-PL" w:eastAsia="fr-FR"/>
        </w:rPr>
        <w:t xml:space="preserve"> </w:t>
      </w:r>
      <w:r w:rsidR="00F209A4" w:rsidRPr="0032718C">
        <w:rPr>
          <w:rFonts w:ascii="Times New Roman" w:eastAsia="Times New Roman" w:hAnsi="Times New Roman" w:cs="Times New Roman"/>
          <w:lang w:val="pl-PL" w:eastAsia="fr-FR"/>
        </w:rPr>
        <w:t>próbuje</w:t>
      </w:r>
      <w:r w:rsidRPr="0032718C">
        <w:rPr>
          <w:rFonts w:ascii="Times New Roman" w:eastAsia="Times New Roman" w:hAnsi="Times New Roman" w:cs="Times New Roman"/>
          <w:lang w:val="pl-PL" w:eastAsia="fr-FR"/>
        </w:rPr>
        <w:t xml:space="preserve"> odmówić </w:t>
      </w:r>
      <w:r w:rsidR="005A716D" w:rsidRPr="0032718C">
        <w:rPr>
          <w:rFonts w:ascii="Times New Roman" w:eastAsia="Times New Roman" w:hAnsi="Times New Roman" w:cs="Times New Roman"/>
          <w:lang w:val="pl-PL" w:eastAsia="fr-FR"/>
        </w:rPr>
        <w:t xml:space="preserve">dostępu i </w:t>
      </w:r>
      <w:r w:rsidR="00AF28BE">
        <w:rPr>
          <w:rFonts w:ascii="Times New Roman" w:eastAsia="Times New Roman" w:hAnsi="Times New Roman" w:cs="Times New Roman"/>
          <w:lang w:val="pl-PL" w:eastAsia="fr-FR"/>
        </w:rPr>
        <w:t xml:space="preserve">wymaga wykazania, że </w:t>
      </w:r>
      <w:r w:rsidR="00F209A4" w:rsidRPr="0032718C">
        <w:rPr>
          <w:rFonts w:ascii="Times New Roman" w:eastAsia="Times New Roman" w:hAnsi="Times New Roman" w:cs="Times New Roman"/>
          <w:lang w:val="pl-PL" w:eastAsia="fr-FR"/>
        </w:rPr>
        <w:t>dana informacja</w:t>
      </w:r>
      <w:r w:rsidRPr="0032718C">
        <w:rPr>
          <w:rFonts w:ascii="Times New Roman" w:eastAsia="Times New Roman" w:hAnsi="Times New Roman" w:cs="Times New Roman"/>
          <w:lang w:val="pl-PL" w:eastAsia="fr-FR"/>
        </w:rPr>
        <w:t xml:space="preserve"> wchodzi w zakres systemu wyjątków.</w:t>
      </w:r>
    </w:p>
    <w:p w:rsidR="00F209A4" w:rsidRPr="0032718C" w:rsidRDefault="00F209A4" w:rsidP="00A06359">
      <w:pPr>
        <w:jc w:val="both"/>
        <w:rPr>
          <w:rFonts w:ascii="Times New Roman" w:eastAsia="Times New Roman" w:hAnsi="Times New Roman" w:cs="Times New Roman"/>
          <w:lang w:val="pl-PL" w:eastAsia="fr-FR"/>
        </w:rPr>
      </w:pPr>
    </w:p>
    <w:p w:rsidR="009A3B4B" w:rsidRPr="0032718C" w:rsidRDefault="008402E8"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Organy</w:t>
      </w:r>
      <w:r w:rsidR="009A3B4B" w:rsidRPr="0032718C">
        <w:rPr>
          <w:rFonts w:ascii="Times New Roman" w:eastAsia="Times New Roman" w:hAnsi="Times New Roman" w:cs="Times New Roman"/>
          <w:lang w:val="pl-PL" w:eastAsia="fr-FR"/>
        </w:rPr>
        <w:t xml:space="preserve"> </w:t>
      </w:r>
      <w:r w:rsidR="005A716D" w:rsidRPr="0032718C">
        <w:rPr>
          <w:rFonts w:ascii="Times New Roman" w:eastAsia="Times New Roman" w:hAnsi="Times New Roman" w:cs="Times New Roman"/>
          <w:lang w:val="pl-PL" w:eastAsia="fr-FR"/>
        </w:rPr>
        <w:t xml:space="preserve">władzy </w:t>
      </w:r>
      <w:r w:rsidR="009A3B4B" w:rsidRPr="0032718C">
        <w:rPr>
          <w:rFonts w:ascii="Times New Roman" w:eastAsia="Times New Roman" w:hAnsi="Times New Roman" w:cs="Times New Roman"/>
          <w:lang w:val="pl-PL" w:eastAsia="fr-FR"/>
        </w:rPr>
        <w:t>publiczne</w:t>
      </w:r>
      <w:r w:rsidR="005A716D" w:rsidRPr="0032718C">
        <w:rPr>
          <w:rFonts w:ascii="Times New Roman" w:eastAsia="Times New Roman" w:hAnsi="Times New Roman" w:cs="Times New Roman"/>
          <w:lang w:val="pl-PL" w:eastAsia="fr-FR"/>
        </w:rPr>
        <w:t>j</w:t>
      </w:r>
      <w:r w:rsidR="009A3B4B" w:rsidRPr="0032718C">
        <w:rPr>
          <w:rFonts w:ascii="Times New Roman" w:eastAsia="Times New Roman" w:hAnsi="Times New Roman" w:cs="Times New Roman"/>
          <w:lang w:val="pl-PL" w:eastAsia="fr-FR"/>
        </w:rPr>
        <w:t xml:space="preserve"> powinny </w:t>
      </w:r>
      <w:r w:rsidRPr="0032718C">
        <w:rPr>
          <w:rFonts w:ascii="Times New Roman" w:eastAsia="Times New Roman" w:hAnsi="Times New Roman" w:cs="Times New Roman"/>
          <w:lang w:val="pl-PL" w:eastAsia="fr-FR"/>
        </w:rPr>
        <w:t>realizować</w:t>
      </w:r>
      <w:r w:rsidR="009A3B4B" w:rsidRPr="0032718C">
        <w:rPr>
          <w:rFonts w:ascii="Times New Roman" w:eastAsia="Times New Roman" w:hAnsi="Times New Roman" w:cs="Times New Roman"/>
          <w:lang w:val="pl-PL" w:eastAsia="fr-FR"/>
        </w:rPr>
        <w:t xml:space="preserve"> minimaln</w:t>
      </w:r>
      <w:r w:rsidRPr="0032718C">
        <w:rPr>
          <w:rFonts w:ascii="Times New Roman" w:eastAsia="Times New Roman" w:hAnsi="Times New Roman" w:cs="Times New Roman"/>
          <w:lang w:val="pl-PL" w:eastAsia="fr-FR"/>
        </w:rPr>
        <w:t>e</w:t>
      </w:r>
      <w:r w:rsidR="009A3B4B" w:rsidRPr="0032718C">
        <w:rPr>
          <w:rFonts w:ascii="Times New Roman" w:eastAsia="Times New Roman" w:hAnsi="Times New Roman" w:cs="Times New Roman"/>
          <w:lang w:val="pl-PL" w:eastAsia="fr-FR"/>
        </w:rPr>
        <w:t xml:space="preserve"> standard</w:t>
      </w:r>
      <w:r w:rsidRPr="0032718C">
        <w:rPr>
          <w:rFonts w:ascii="Times New Roman" w:eastAsia="Times New Roman" w:hAnsi="Times New Roman" w:cs="Times New Roman"/>
          <w:lang w:val="pl-PL" w:eastAsia="fr-FR"/>
        </w:rPr>
        <w:t>y</w:t>
      </w:r>
      <w:r w:rsidR="009A3B4B" w:rsidRPr="0032718C">
        <w:rPr>
          <w:rFonts w:ascii="Times New Roman" w:eastAsia="Times New Roman" w:hAnsi="Times New Roman" w:cs="Times New Roman"/>
          <w:lang w:val="pl-PL" w:eastAsia="fr-FR"/>
        </w:rPr>
        <w:t xml:space="preserve"> zarządzania </w:t>
      </w:r>
      <w:r w:rsidRPr="0032718C">
        <w:rPr>
          <w:rFonts w:ascii="Times New Roman" w:eastAsia="Times New Roman" w:hAnsi="Times New Roman" w:cs="Times New Roman"/>
          <w:lang w:val="pl-PL" w:eastAsia="fr-FR"/>
        </w:rPr>
        <w:t>danymi</w:t>
      </w:r>
      <w:r w:rsidR="009A3B4B" w:rsidRPr="0032718C">
        <w:rPr>
          <w:rFonts w:ascii="Times New Roman" w:eastAsia="Times New Roman" w:hAnsi="Times New Roman" w:cs="Times New Roman"/>
          <w:lang w:val="pl-PL" w:eastAsia="fr-FR"/>
        </w:rPr>
        <w:t xml:space="preserve">. </w:t>
      </w:r>
      <w:r w:rsidRPr="0032718C">
        <w:rPr>
          <w:rFonts w:ascii="Times New Roman" w:eastAsia="Times New Roman" w:hAnsi="Times New Roman" w:cs="Times New Roman"/>
          <w:lang w:val="pl-PL" w:eastAsia="fr-FR"/>
        </w:rPr>
        <w:t>Należy wprowadzić system, który będzie progresywnie promował</w:t>
      </w:r>
      <w:r w:rsidR="009A3B4B" w:rsidRPr="0032718C">
        <w:rPr>
          <w:rFonts w:ascii="Times New Roman" w:eastAsia="Times New Roman" w:hAnsi="Times New Roman" w:cs="Times New Roman"/>
          <w:lang w:val="pl-PL" w:eastAsia="fr-FR"/>
        </w:rPr>
        <w:t xml:space="preserve"> wyższ</w:t>
      </w:r>
      <w:r w:rsidRPr="0032718C">
        <w:rPr>
          <w:rFonts w:ascii="Times New Roman" w:eastAsia="Times New Roman" w:hAnsi="Times New Roman" w:cs="Times New Roman"/>
          <w:lang w:val="pl-PL" w:eastAsia="fr-FR"/>
        </w:rPr>
        <w:t>e</w:t>
      </w:r>
      <w:r w:rsidR="009A3B4B" w:rsidRPr="0032718C">
        <w:rPr>
          <w:rFonts w:ascii="Times New Roman" w:eastAsia="Times New Roman" w:hAnsi="Times New Roman" w:cs="Times New Roman"/>
          <w:lang w:val="pl-PL" w:eastAsia="fr-FR"/>
        </w:rPr>
        <w:t xml:space="preserve"> standard</w:t>
      </w:r>
      <w:r w:rsidRPr="0032718C">
        <w:rPr>
          <w:rFonts w:ascii="Times New Roman" w:eastAsia="Times New Roman" w:hAnsi="Times New Roman" w:cs="Times New Roman"/>
          <w:lang w:val="pl-PL" w:eastAsia="fr-FR"/>
        </w:rPr>
        <w:t>y</w:t>
      </w:r>
      <w:r w:rsidR="009A3B4B" w:rsidRPr="0032718C">
        <w:rPr>
          <w:rFonts w:ascii="Times New Roman" w:eastAsia="Times New Roman" w:hAnsi="Times New Roman" w:cs="Times New Roman"/>
          <w:lang w:val="pl-PL" w:eastAsia="fr-FR"/>
        </w:rPr>
        <w:t>.</w:t>
      </w:r>
    </w:p>
    <w:p w:rsidR="008402E8" w:rsidRPr="0032718C" w:rsidRDefault="008402E8" w:rsidP="00A06359">
      <w:pPr>
        <w:jc w:val="both"/>
        <w:rPr>
          <w:rFonts w:ascii="Times New Roman" w:eastAsia="Times New Roman" w:hAnsi="Times New Roman" w:cs="Times New Roman"/>
          <w:lang w:val="pl-PL" w:eastAsia="fr-FR"/>
        </w:rPr>
      </w:pPr>
    </w:p>
    <w:p w:rsidR="009A3B4B" w:rsidRPr="0032718C" w:rsidRDefault="008402E8"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W przypadku rozbieżności, prawo regulujące dostęp</w:t>
      </w:r>
      <w:r w:rsidR="009A3B4B" w:rsidRPr="0032718C">
        <w:rPr>
          <w:rFonts w:ascii="Times New Roman" w:eastAsia="Times New Roman" w:hAnsi="Times New Roman" w:cs="Times New Roman"/>
          <w:lang w:val="pl-PL" w:eastAsia="fr-FR"/>
        </w:rPr>
        <w:t xml:space="preserve"> do informacji </w:t>
      </w:r>
      <w:r w:rsidRPr="0032718C">
        <w:rPr>
          <w:rFonts w:ascii="Times New Roman" w:eastAsia="Times New Roman" w:hAnsi="Times New Roman" w:cs="Times New Roman"/>
          <w:lang w:val="pl-PL" w:eastAsia="fr-FR"/>
        </w:rPr>
        <w:t>ma</w:t>
      </w:r>
      <w:r w:rsidR="009A3B4B" w:rsidRPr="0032718C">
        <w:rPr>
          <w:rFonts w:ascii="Times New Roman" w:eastAsia="Times New Roman" w:hAnsi="Times New Roman" w:cs="Times New Roman"/>
          <w:lang w:val="pl-PL" w:eastAsia="fr-FR"/>
        </w:rPr>
        <w:t xml:space="preserve"> pierwszeństwo </w:t>
      </w:r>
      <w:r w:rsidRPr="0032718C">
        <w:rPr>
          <w:rFonts w:ascii="Times New Roman" w:eastAsia="Times New Roman" w:hAnsi="Times New Roman" w:cs="Times New Roman"/>
          <w:lang w:val="pl-PL" w:eastAsia="fr-FR"/>
        </w:rPr>
        <w:t>nad</w:t>
      </w:r>
      <w:r w:rsidR="009A3B4B" w:rsidRPr="0032718C">
        <w:rPr>
          <w:rFonts w:ascii="Times New Roman" w:eastAsia="Times New Roman" w:hAnsi="Times New Roman" w:cs="Times New Roman"/>
          <w:lang w:val="pl-PL" w:eastAsia="fr-FR"/>
        </w:rPr>
        <w:t xml:space="preserve"> innymi przepisami.</w:t>
      </w:r>
    </w:p>
    <w:p w:rsidR="008402E8" w:rsidRPr="0032718C" w:rsidRDefault="008402E8" w:rsidP="00A06359">
      <w:pPr>
        <w:jc w:val="both"/>
        <w:rPr>
          <w:rFonts w:ascii="Times New Roman" w:eastAsia="Times New Roman" w:hAnsi="Times New Roman" w:cs="Times New Roman"/>
          <w:lang w:val="pl-PL" w:eastAsia="fr-FR"/>
        </w:rPr>
      </w:pPr>
    </w:p>
    <w:p w:rsidR="009A3B4B" w:rsidRPr="0032718C" w:rsidRDefault="008402E8"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 xml:space="preserve">Podmioty wnioskujące o udostepnienie informacji powinny </w:t>
      </w:r>
      <w:r w:rsidR="009A3B4B" w:rsidRPr="0032718C">
        <w:rPr>
          <w:rFonts w:ascii="Times New Roman" w:eastAsia="Times New Roman" w:hAnsi="Times New Roman" w:cs="Times New Roman"/>
          <w:lang w:val="pl-PL" w:eastAsia="fr-FR"/>
        </w:rPr>
        <w:t xml:space="preserve">mieć możliwość odwołania </w:t>
      </w:r>
      <w:r w:rsidRPr="0032718C">
        <w:rPr>
          <w:rFonts w:ascii="Times New Roman" w:eastAsia="Times New Roman" w:hAnsi="Times New Roman" w:cs="Times New Roman"/>
          <w:lang w:val="pl-PL" w:eastAsia="fr-FR"/>
        </w:rPr>
        <w:t xml:space="preserve">od decyzji odmownych do niezależnych organów </w:t>
      </w:r>
      <w:r w:rsidR="005A716D" w:rsidRPr="0032718C">
        <w:rPr>
          <w:rFonts w:ascii="Times New Roman" w:eastAsia="Times New Roman" w:hAnsi="Times New Roman" w:cs="Times New Roman"/>
          <w:lang w:val="pl-PL" w:eastAsia="fr-FR"/>
        </w:rPr>
        <w:t xml:space="preserve">w pełni uprawnionych </w:t>
      </w:r>
      <w:r w:rsidRPr="0032718C">
        <w:rPr>
          <w:rFonts w:ascii="Times New Roman" w:eastAsia="Times New Roman" w:hAnsi="Times New Roman" w:cs="Times New Roman"/>
          <w:lang w:val="pl-PL" w:eastAsia="fr-FR"/>
        </w:rPr>
        <w:t xml:space="preserve">do </w:t>
      </w:r>
      <w:r w:rsidR="009A3B4B" w:rsidRPr="0032718C">
        <w:rPr>
          <w:rFonts w:ascii="Times New Roman" w:eastAsia="Times New Roman" w:hAnsi="Times New Roman" w:cs="Times New Roman"/>
          <w:lang w:val="pl-PL" w:eastAsia="fr-FR"/>
        </w:rPr>
        <w:t xml:space="preserve">badania i </w:t>
      </w:r>
      <w:r w:rsidRPr="0032718C">
        <w:rPr>
          <w:rFonts w:ascii="Times New Roman" w:eastAsia="Times New Roman" w:hAnsi="Times New Roman" w:cs="Times New Roman"/>
          <w:lang w:val="pl-PL" w:eastAsia="fr-FR"/>
        </w:rPr>
        <w:t>rozpatrywania takich skarg</w:t>
      </w:r>
      <w:r w:rsidR="009A3B4B" w:rsidRPr="0032718C">
        <w:rPr>
          <w:rFonts w:ascii="Times New Roman" w:eastAsia="Times New Roman" w:hAnsi="Times New Roman" w:cs="Times New Roman"/>
          <w:lang w:val="pl-PL" w:eastAsia="fr-FR"/>
        </w:rPr>
        <w:t>.</w:t>
      </w:r>
    </w:p>
    <w:p w:rsidR="008402E8" w:rsidRPr="0032718C" w:rsidRDefault="008402E8" w:rsidP="00A06359">
      <w:pPr>
        <w:jc w:val="both"/>
        <w:rPr>
          <w:rFonts w:ascii="Times New Roman" w:eastAsia="Times New Roman" w:hAnsi="Times New Roman" w:cs="Times New Roman"/>
          <w:lang w:val="pl-PL" w:eastAsia="fr-FR"/>
        </w:rPr>
      </w:pPr>
    </w:p>
    <w:p w:rsidR="009A3B4B" w:rsidRPr="0032718C" w:rsidRDefault="002753AD"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Organy</w:t>
      </w:r>
      <w:r w:rsidR="009A3B4B" w:rsidRPr="0032718C">
        <w:rPr>
          <w:rFonts w:ascii="Times New Roman" w:eastAsia="Times New Roman" w:hAnsi="Times New Roman" w:cs="Times New Roman"/>
          <w:lang w:val="pl-PL" w:eastAsia="fr-FR"/>
        </w:rPr>
        <w:t xml:space="preserve"> krajowe</w:t>
      </w:r>
      <w:r w:rsidR="005A716D" w:rsidRPr="0032718C">
        <w:rPr>
          <w:rFonts w:ascii="Times New Roman" w:eastAsia="Times New Roman" w:hAnsi="Times New Roman" w:cs="Times New Roman"/>
          <w:lang w:val="pl-PL" w:eastAsia="fr-FR"/>
        </w:rPr>
        <w:t xml:space="preserve"> powinny podejmować kroki</w:t>
      </w:r>
      <w:r w:rsidR="009A3B4B" w:rsidRPr="0032718C">
        <w:rPr>
          <w:rFonts w:ascii="Times New Roman" w:eastAsia="Times New Roman" w:hAnsi="Times New Roman" w:cs="Times New Roman"/>
          <w:lang w:val="pl-PL" w:eastAsia="fr-FR"/>
        </w:rPr>
        <w:t xml:space="preserve"> </w:t>
      </w:r>
      <w:r w:rsidR="005A716D" w:rsidRPr="0032718C">
        <w:rPr>
          <w:rFonts w:ascii="Times New Roman" w:eastAsia="Times New Roman" w:hAnsi="Times New Roman" w:cs="Times New Roman"/>
          <w:lang w:val="pl-PL" w:eastAsia="fr-FR"/>
        </w:rPr>
        <w:t>celem przeciwdziałania</w:t>
      </w:r>
      <w:r w:rsidRPr="0032718C">
        <w:rPr>
          <w:rFonts w:ascii="Times New Roman" w:eastAsia="Times New Roman" w:hAnsi="Times New Roman" w:cs="Times New Roman"/>
          <w:lang w:val="pl-PL" w:eastAsia="fr-FR"/>
        </w:rPr>
        <w:t xml:space="preserve"> </w:t>
      </w:r>
      <w:r w:rsidR="009A3B4B" w:rsidRPr="0032718C">
        <w:rPr>
          <w:rFonts w:ascii="Times New Roman" w:eastAsia="Times New Roman" w:hAnsi="Times New Roman" w:cs="Times New Roman"/>
          <w:lang w:val="pl-PL" w:eastAsia="fr-FR"/>
        </w:rPr>
        <w:t>kultur</w:t>
      </w:r>
      <w:r w:rsidR="005A716D" w:rsidRPr="0032718C">
        <w:rPr>
          <w:rFonts w:ascii="Times New Roman" w:eastAsia="Times New Roman" w:hAnsi="Times New Roman" w:cs="Times New Roman"/>
          <w:lang w:val="pl-PL" w:eastAsia="fr-FR"/>
        </w:rPr>
        <w:t>ze</w:t>
      </w:r>
      <w:r w:rsidRPr="0032718C">
        <w:rPr>
          <w:rFonts w:ascii="Times New Roman" w:eastAsia="Times New Roman" w:hAnsi="Times New Roman" w:cs="Times New Roman"/>
          <w:lang w:val="pl-PL" w:eastAsia="fr-FR"/>
        </w:rPr>
        <w:t xml:space="preserve"> tajności, która </w:t>
      </w:r>
      <w:r w:rsidR="009A3B4B" w:rsidRPr="0032718C">
        <w:rPr>
          <w:rFonts w:ascii="Times New Roman" w:eastAsia="Times New Roman" w:hAnsi="Times New Roman" w:cs="Times New Roman"/>
          <w:lang w:val="pl-PL" w:eastAsia="fr-FR"/>
        </w:rPr>
        <w:t xml:space="preserve">nadal </w:t>
      </w:r>
      <w:r w:rsidR="00DB2E8B" w:rsidRPr="0032718C">
        <w:rPr>
          <w:rFonts w:ascii="Times New Roman" w:eastAsia="Times New Roman" w:hAnsi="Times New Roman" w:cs="Times New Roman"/>
          <w:lang w:val="pl-PL" w:eastAsia="fr-FR"/>
        </w:rPr>
        <w:t>dominuje</w:t>
      </w:r>
      <w:r w:rsidR="009A3B4B" w:rsidRPr="0032718C">
        <w:rPr>
          <w:rFonts w:ascii="Times New Roman" w:eastAsia="Times New Roman" w:hAnsi="Times New Roman" w:cs="Times New Roman"/>
          <w:lang w:val="pl-PL" w:eastAsia="fr-FR"/>
        </w:rPr>
        <w:t xml:space="preserve"> </w:t>
      </w:r>
      <w:r w:rsidR="00AA2D59" w:rsidRPr="0032718C">
        <w:rPr>
          <w:rFonts w:ascii="Times New Roman" w:eastAsia="Times New Roman" w:hAnsi="Times New Roman" w:cs="Times New Roman"/>
          <w:lang w:val="pl-PL" w:eastAsia="fr-FR"/>
        </w:rPr>
        <w:t xml:space="preserve">w sektorze publicznym </w:t>
      </w:r>
      <w:r w:rsidR="009A3B4B" w:rsidRPr="0032718C">
        <w:rPr>
          <w:rFonts w:ascii="Times New Roman" w:eastAsia="Times New Roman" w:hAnsi="Times New Roman" w:cs="Times New Roman"/>
          <w:lang w:val="pl-PL" w:eastAsia="fr-FR"/>
        </w:rPr>
        <w:t xml:space="preserve">wielu </w:t>
      </w:r>
      <w:r w:rsidR="00AA2D59" w:rsidRPr="0032718C">
        <w:rPr>
          <w:rFonts w:ascii="Times New Roman" w:eastAsia="Times New Roman" w:hAnsi="Times New Roman" w:cs="Times New Roman"/>
          <w:lang w:val="pl-PL" w:eastAsia="fr-FR"/>
        </w:rPr>
        <w:t>państw</w:t>
      </w:r>
      <w:r w:rsidR="009A3B4B" w:rsidRPr="0032718C">
        <w:rPr>
          <w:rFonts w:ascii="Times New Roman" w:eastAsia="Times New Roman" w:hAnsi="Times New Roman" w:cs="Times New Roman"/>
          <w:lang w:val="pl-PL" w:eastAsia="fr-FR"/>
        </w:rPr>
        <w:t xml:space="preserve">. </w:t>
      </w:r>
      <w:r w:rsidR="00AA2D59" w:rsidRPr="0032718C">
        <w:rPr>
          <w:rFonts w:ascii="Times New Roman" w:eastAsia="Times New Roman" w:hAnsi="Times New Roman" w:cs="Times New Roman"/>
          <w:lang w:val="pl-PL" w:eastAsia="fr-FR"/>
        </w:rPr>
        <w:t>W ramach tych działań, należy ustanowić</w:t>
      </w:r>
      <w:r w:rsidRPr="0032718C">
        <w:rPr>
          <w:rFonts w:ascii="Times New Roman" w:eastAsia="Times New Roman" w:hAnsi="Times New Roman" w:cs="Times New Roman"/>
          <w:lang w:val="pl-PL" w:eastAsia="fr-FR"/>
        </w:rPr>
        <w:t xml:space="preserve"> </w:t>
      </w:r>
      <w:r w:rsidR="00AA2D59" w:rsidRPr="0032718C">
        <w:rPr>
          <w:rFonts w:ascii="Times New Roman" w:eastAsia="Times New Roman" w:hAnsi="Times New Roman" w:cs="Times New Roman"/>
          <w:lang w:val="pl-PL" w:eastAsia="fr-FR"/>
        </w:rPr>
        <w:t xml:space="preserve">przepisy dotyczące </w:t>
      </w:r>
      <w:r w:rsidRPr="0032718C">
        <w:rPr>
          <w:rFonts w:ascii="Times New Roman" w:eastAsia="Times New Roman" w:hAnsi="Times New Roman" w:cs="Times New Roman"/>
          <w:lang w:val="pl-PL" w:eastAsia="fr-FR"/>
        </w:rPr>
        <w:t>sankcji</w:t>
      </w:r>
      <w:r w:rsidR="009A3B4B" w:rsidRPr="0032718C">
        <w:rPr>
          <w:rFonts w:ascii="Times New Roman" w:eastAsia="Times New Roman" w:hAnsi="Times New Roman" w:cs="Times New Roman"/>
          <w:lang w:val="pl-PL" w:eastAsia="fr-FR"/>
        </w:rPr>
        <w:t xml:space="preserve"> dla tych, którzy </w:t>
      </w:r>
      <w:r w:rsidR="00DB2E8B" w:rsidRPr="0032718C">
        <w:rPr>
          <w:rFonts w:ascii="Times New Roman" w:eastAsia="Times New Roman" w:hAnsi="Times New Roman" w:cs="Times New Roman"/>
          <w:lang w:val="pl-PL" w:eastAsia="fr-FR"/>
        </w:rPr>
        <w:t>celowo</w:t>
      </w:r>
      <w:r w:rsidR="009A3B4B" w:rsidRPr="0032718C">
        <w:rPr>
          <w:rFonts w:ascii="Times New Roman" w:eastAsia="Times New Roman" w:hAnsi="Times New Roman" w:cs="Times New Roman"/>
          <w:lang w:val="pl-PL" w:eastAsia="fr-FR"/>
        </w:rPr>
        <w:t xml:space="preserve"> </w:t>
      </w:r>
      <w:r w:rsidR="00AA2D59" w:rsidRPr="0032718C">
        <w:rPr>
          <w:rFonts w:ascii="Times New Roman" w:eastAsia="Times New Roman" w:hAnsi="Times New Roman" w:cs="Times New Roman"/>
          <w:lang w:val="pl-PL" w:eastAsia="fr-FR"/>
        </w:rPr>
        <w:t>utrudniają dostęp</w:t>
      </w:r>
      <w:r w:rsidR="009A3B4B" w:rsidRPr="0032718C">
        <w:rPr>
          <w:rFonts w:ascii="Times New Roman" w:eastAsia="Times New Roman" w:hAnsi="Times New Roman" w:cs="Times New Roman"/>
          <w:lang w:val="pl-PL" w:eastAsia="fr-FR"/>
        </w:rPr>
        <w:t xml:space="preserve"> do informacji. </w:t>
      </w:r>
      <w:r w:rsidR="00AA2D59" w:rsidRPr="0032718C">
        <w:rPr>
          <w:rFonts w:ascii="Times New Roman" w:eastAsia="Times New Roman" w:hAnsi="Times New Roman" w:cs="Times New Roman"/>
          <w:lang w:val="pl-PL" w:eastAsia="fr-FR"/>
        </w:rPr>
        <w:t xml:space="preserve">Poza tym, należy podjąć </w:t>
      </w:r>
      <w:r w:rsidR="00DB2E8B" w:rsidRPr="0032718C">
        <w:rPr>
          <w:rFonts w:ascii="Times New Roman" w:eastAsia="Times New Roman" w:hAnsi="Times New Roman" w:cs="Times New Roman"/>
          <w:lang w:val="pl-PL" w:eastAsia="fr-FR"/>
        </w:rPr>
        <w:t>kroki</w:t>
      </w:r>
      <w:r w:rsidR="00AA2D59" w:rsidRPr="0032718C">
        <w:rPr>
          <w:rFonts w:ascii="Times New Roman" w:eastAsia="Times New Roman" w:hAnsi="Times New Roman" w:cs="Times New Roman"/>
          <w:lang w:val="pl-PL" w:eastAsia="fr-FR"/>
        </w:rPr>
        <w:t xml:space="preserve"> </w:t>
      </w:r>
      <w:r w:rsidR="00DB2E8B" w:rsidRPr="0032718C">
        <w:rPr>
          <w:rFonts w:ascii="Times New Roman" w:eastAsia="Times New Roman" w:hAnsi="Times New Roman" w:cs="Times New Roman"/>
          <w:lang w:val="pl-PL" w:eastAsia="fr-FR"/>
        </w:rPr>
        <w:t>na rzecz promowania</w:t>
      </w:r>
      <w:r w:rsidR="009A3B4B" w:rsidRPr="0032718C">
        <w:rPr>
          <w:rFonts w:ascii="Times New Roman" w:eastAsia="Times New Roman" w:hAnsi="Times New Roman" w:cs="Times New Roman"/>
          <w:lang w:val="pl-PL" w:eastAsia="fr-FR"/>
        </w:rPr>
        <w:t xml:space="preserve"> szerok</w:t>
      </w:r>
      <w:r w:rsidR="00AA2D59" w:rsidRPr="0032718C">
        <w:rPr>
          <w:rFonts w:ascii="Times New Roman" w:eastAsia="Times New Roman" w:hAnsi="Times New Roman" w:cs="Times New Roman"/>
          <w:lang w:val="pl-PL" w:eastAsia="fr-FR"/>
        </w:rPr>
        <w:t>o rozumianej</w:t>
      </w:r>
      <w:r w:rsidR="009A3B4B" w:rsidRPr="0032718C">
        <w:rPr>
          <w:rFonts w:ascii="Times New Roman" w:eastAsia="Times New Roman" w:hAnsi="Times New Roman" w:cs="Times New Roman"/>
          <w:lang w:val="pl-PL" w:eastAsia="fr-FR"/>
        </w:rPr>
        <w:t xml:space="preserve"> świadomości społecznej </w:t>
      </w:r>
      <w:r w:rsidR="00DB2E8B" w:rsidRPr="0032718C">
        <w:rPr>
          <w:rFonts w:ascii="Times New Roman" w:eastAsia="Times New Roman" w:hAnsi="Times New Roman" w:cs="Times New Roman"/>
          <w:lang w:val="pl-PL" w:eastAsia="fr-FR"/>
        </w:rPr>
        <w:t>w zakresie</w:t>
      </w:r>
      <w:r w:rsidR="00AA2D59" w:rsidRPr="0032718C">
        <w:rPr>
          <w:rFonts w:ascii="Times New Roman" w:eastAsia="Times New Roman" w:hAnsi="Times New Roman" w:cs="Times New Roman"/>
          <w:lang w:val="pl-PL" w:eastAsia="fr-FR"/>
        </w:rPr>
        <w:t xml:space="preserve"> prawa dostępu do informacji</w:t>
      </w:r>
      <w:r w:rsidR="009A3B4B" w:rsidRPr="0032718C">
        <w:rPr>
          <w:rFonts w:ascii="Times New Roman" w:eastAsia="Times New Roman" w:hAnsi="Times New Roman" w:cs="Times New Roman"/>
          <w:lang w:val="pl-PL" w:eastAsia="fr-FR"/>
        </w:rPr>
        <w:t>.</w:t>
      </w:r>
    </w:p>
    <w:p w:rsidR="00AA2D59" w:rsidRPr="0032718C" w:rsidRDefault="00AA2D59" w:rsidP="00A06359">
      <w:pPr>
        <w:jc w:val="both"/>
        <w:rPr>
          <w:rFonts w:ascii="Times New Roman" w:eastAsia="Times New Roman" w:hAnsi="Times New Roman" w:cs="Times New Roman"/>
          <w:lang w:val="pl-PL" w:eastAsia="fr-FR"/>
        </w:rPr>
      </w:pPr>
    </w:p>
    <w:p w:rsidR="00AA2D59" w:rsidRPr="0032718C" w:rsidRDefault="009A3B4B"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 xml:space="preserve">Należy </w:t>
      </w:r>
      <w:r w:rsidR="00AA2D59" w:rsidRPr="0032718C">
        <w:rPr>
          <w:rFonts w:ascii="Times New Roman" w:eastAsia="Times New Roman" w:hAnsi="Times New Roman" w:cs="Times New Roman"/>
          <w:lang w:val="pl-PL" w:eastAsia="fr-FR"/>
        </w:rPr>
        <w:t xml:space="preserve">także </w:t>
      </w:r>
      <w:r w:rsidRPr="0032718C">
        <w:rPr>
          <w:rFonts w:ascii="Times New Roman" w:eastAsia="Times New Roman" w:hAnsi="Times New Roman" w:cs="Times New Roman"/>
          <w:lang w:val="pl-PL" w:eastAsia="fr-FR"/>
        </w:rPr>
        <w:t xml:space="preserve">podjąć </w:t>
      </w:r>
      <w:r w:rsidR="00AA2D59" w:rsidRPr="0032718C">
        <w:rPr>
          <w:rFonts w:ascii="Times New Roman" w:eastAsia="Times New Roman" w:hAnsi="Times New Roman" w:cs="Times New Roman"/>
          <w:lang w:val="pl-PL" w:eastAsia="fr-FR"/>
        </w:rPr>
        <w:t>działania</w:t>
      </w:r>
      <w:r w:rsidRPr="0032718C">
        <w:rPr>
          <w:rFonts w:ascii="Times New Roman" w:eastAsia="Times New Roman" w:hAnsi="Times New Roman" w:cs="Times New Roman"/>
          <w:lang w:val="pl-PL" w:eastAsia="fr-FR"/>
        </w:rPr>
        <w:t xml:space="preserve">, w tym poprzez </w:t>
      </w:r>
      <w:r w:rsidR="00DB2E8B" w:rsidRPr="0032718C">
        <w:rPr>
          <w:rFonts w:ascii="Times New Roman" w:eastAsia="Times New Roman" w:hAnsi="Times New Roman" w:cs="Times New Roman"/>
          <w:lang w:val="pl-PL" w:eastAsia="fr-FR"/>
        </w:rPr>
        <w:t>przeznaczenie</w:t>
      </w:r>
      <w:r w:rsidRPr="0032718C">
        <w:rPr>
          <w:rFonts w:ascii="Times New Roman" w:eastAsia="Times New Roman" w:hAnsi="Times New Roman" w:cs="Times New Roman"/>
          <w:lang w:val="pl-PL" w:eastAsia="fr-FR"/>
        </w:rPr>
        <w:t xml:space="preserve"> niezbędnych środków i </w:t>
      </w:r>
      <w:r w:rsidR="00AA2D59" w:rsidRPr="0032718C">
        <w:rPr>
          <w:rFonts w:ascii="Times New Roman" w:eastAsia="Times New Roman" w:hAnsi="Times New Roman" w:cs="Times New Roman"/>
          <w:lang w:val="pl-PL" w:eastAsia="fr-FR"/>
        </w:rPr>
        <w:t>uwagi celem</w:t>
      </w:r>
      <w:r w:rsidRPr="0032718C">
        <w:rPr>
          <w:rFonts w:ascii="Times New Roman" w:eastAsia="Times New Roman" w:hAnsi="Times New Roman" w:cs="Times New Roman"/>
          <w:lang w:val="pl-PL" w:eastAsia="fr-FR"/>
        </w:rPr>
        <w:t xml:space="preserve"> zapewni</w:t>
      </w:r>
      <w:r w:rsidR="00AA2D59" w:rsidRPr="0032718C">
        <w:rPr>
          <w:rFonts w:ascii="Times New Roman" w:eastAsia="Times New Roman" w:hAnsi="Times New Roman" w:cs="Times New Roman"/>
          <w:lang w:val="pl-PL" w:eastAsia="fr-FR"/>
        </w:rPr>
        <w:t xml:space="preserve">enia </w:t>
      </w:r>
      <w:r w:rsidRPr="0032718C">
        <w:rPr>
          <w:rFonts w:ascii="Times New Roman" w:eastAsia="Times New Roman" w:hAnsi="Times New Roman" w:cs="Times New Roman"/>
          <w:lang w:val="pl-PL" w:eastAsia="fr-FR"/>
        </w:rPr>
        <w:t>skuteczn</w:t>
      </w:r>
      <w:r w:rsidR="00AA2D59" w:rsidRPr="0032718C">
        <w:rPr>
          <w:rFonts w:ascii="Times New Roman" w:eastAsia="Times New Roman" w:hAnsi="Times New Roman" w:cs="Times New Roman"/>
          <w:lang w:val="pl-PL" w:eastAsia="fr-FR"/>
        </w:rPr>
        <w:t xml:space="preserve">ego stosowania prawa </w:t>
      </w:r>
      <w:r w:rsidR="00DB2E8B" w:rsidRPr="0032718C">
        <w:rPr>
          <w:rFonts w:ascii="Times New Roman" w:eastAsia="Times New Roman" w:hAnsi="Times New Roman" w:cs="Times New Roman"/>
          <w:lang w:val="pl-PL" w:eastAsia="fr-FR"/>
        </w:rPr>
        <w:t>regulującego</w:t>
      </w:r>
      <w:r w:rsidRPr="0032718C">
        <w:rPr>
          <w:rFonts w:ascii="Times New Roman" w:eastAsia="Times New Roman" w:hAnsi="Times New Roman" w:cs="Times New Roman"/>
          <w:lang w:val="pl-PL" w:eastAsia="fr-FR"/>
        </w:rPr>
        <w:t xml:space="preserve"> dostęp do informacji</w:t>
      </w:r>
      <w:r w:rsidR="00AA2D59" w:rsidRPr="0032718C">
        <w:rPr>
          <w:rFonts w:ascii="Times New Roman" w:eastAsia="Times New Roman" w:hAnsi="Times New Roman" w:cs="Times New Roman"/>
          <w:lang w:val="pl-PL" w:eastAsia="fr-FR"/>
        </w:rPr>
        <w:t>.</w:t>
      </w:r>
    </w:p>
    <w:p w:rsidR="00DB2E8B" w:rsidRPr="0032718C" w:rsidRDefault="00DB2E8B" w:rsidP="00A06359">
      <w:pPr>
        <w:jc w:val="both"/>
        <w:rPr>
          <w:rFonts w:ascii="Times New Roman" w:eastAsia="Times New Roman" w:hAnsi="Times New Roman" w:cs="Times New Roman"/>
          <w:lang w:val="pl-PL" w:eastAsia="fr-FR"/>
        </w:rPr>
      </w:pPr>
    </w:p>
    <w:p w:rsidR="009A3B4B" w:rsidRPr="0032718C" w:rsidRDefault="00DB2E8B"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Należy niezwłocznie dokonać przeglądu oraz</w:t>
      </w:r>
      <w:r w:rsidR="009A3B4B" w:rsidRPr="0032718C">
        <w:rPr>
          <w:rFonts w:ascii="Times New Roman" w:eastAsia="Times New Roman" w:hAnsi="Times New Roman" w:cs="Times New Roman"/>
          <w:lang w:val="pl-PL" w:eastAsia="fr-FR"/>
        </w:rPr>
        <w:t xml:space="preserve"> w razie </w:t>
      </w:r>
      <w:r w:rsidRPr="0032718C">
        <w:rPr>
          <w:rFonts w:ascii="Times New Roman" w:eastAsia="Times New Roman" w:hAnsi="Times New Roman" w:cs="Times New Roman"/>
          <w:lang w:val="pl-PL" w:eastAsia="fr-FR"/>
        </w:rPr>
        <w:t>konieczności</w:t>
      </w:r>
      <w:r w:rsidR="00E36AFA" w:rsidRPr="0032718C">
        <w:rPr>
          <w:rFonts w:ascii="Times New Roman" w:eastAsia="Times New Roman" w:hAnsi="Times New Roman" w:cs="Times New Roman"/>
          <w:lang w:val="pl-PL" w:eastAsia="fr-FR"/>
        </w:rPr>
        <w:t xml:space="preserve"> </w:t>
      </w:r>
      <w:r w:rsidRPr="0032718C">
        <w:rPr>
          <w:rFonts w:ascii="Times New Roman" w:eastAsia="Times New Roman" w:hAnsi="Times New Roman" w:cs="Times New Roman"/>
          <w:lang w:val="pl-PL" w:eastAsia="fr-FR"/>
        </w:rPr>
        <w:t>uchylić</w:t>
      </w:r>
      <w:r w:rsidR="009A3B4B" w:rsidRPr="0032718C">
        <w:rPr>
          <w:rFonts w:ascii="Times New Roman" w:eastAsia="Times New Roman" w:hAnsi="Times New Roman" w:cs="Times New Roman"/>
          <w:lang w:val="pl-PL" w:eastAsia="fr-FR"/>
        </w:rPr>
        <w:t xml:space="preserve"> lub </w:t>
      </w:r>
      <w:r w:rsidRPr="0032718C">
        <w:rPr>
          <w:rFonts w:ascii="Times New Roman" w:eastAsia="Times New Roman" w:hAnsi="Times New Roman" w:cs="Times New Roman"/>
          <w:lang w:val="pl-PL" w:eastAsia="fr-FR"/>
        </w:rPr>
        <w:t>zmienić</w:t>
      </w:r>
      <w:r w:rsidR="009A3B4B" w:rsidRPr="0032718C">
        <w:rPr>
          <w:rFonts w:ascii="Times New Roman" w:eastAsia="Times New Roman" w:hAnsi="Times New Roman" w:cs="Times New Roman"/>
          <w:lang w:val="pl-PL" w:eastAsia="fr-FR"/>
        </w:rPr>
        <w:t xml:space="preserve"> </w:t>
      </w:r>
      <w:r w:rsidR="00B047A4" w:rsidRPr="0032718C">
        <w:rPr>
          <w:rFonts w:ascii="Times New Roman" w:eastAsia="Times New Roman" w:hAnsi="Times New Roman" w:cs="Times New Roman"/>
          <w:lang w:val="pl-PL" w:eastAsia="fr-FR"/>
        </w:rPr>
        <w:t>przepis</w:t>
      </w:r>
      <w:r w:rsidRPr="0032718C">
        <w:rPr>
          <w:rFonts w:ascii="Times New Roman" w:eastAsia="Times New Roman" w:hAnsi="Times New Roman" w:cs="Times New Roman"/>
          <w:lang w:val="pl-PL" w:eastAsia="fr-FR"/>
        </w:rPr>
        <w:t xml:space="preserve">y </w:t>
      </w:r>
      <w:r w:rsidR="009A3B4B" w:rsidRPr="0032718C">
        <w:rPr>
          <w:rFonts w:ascii="Times New Roman" w:eastAsia="Times New Roman" w:hAnsi="Times New Roman" w:cs="Times New Roman"/>
          <w:lang w:val="pl-PL" w:eastAsia="fr-FR"/>
        </w:rPr>
        <w:t>ograniczając</w:t>
      </w:r>
      <w:r w:rsidRPr="0032718C">
        <w:rPr>
          <w:rFonts w:ascii="Times New Roman" w:eastAsia="Times New Roman" w:hAnsi="Times New Roman" w:cs="Times New Roman"/>
          <w:lang w:val="pl-PL" w:eastAsia="fr-FR"/>
        </w:rPr>
        <w:t xml:space="preserve">e </w:t>
      </w:r>
      <w:r w:rsidR="009A3B4B" w:rsidRPr="0032718C">
        <w:rPr>
          <w:rFonts w:ascii="Times New Roman" w:eastAsia="Times New Roman" w:hAnsi="Times New Roman" w:cs="Times New Roman"/>
          <w:lang w:val="pl-PL" w:eastAsia="fr-FR"/>
        </w:rPr>
        <w:t xml:space="preserve">dostęp do informacji w celu dostosowania </w:t>
      </w:r>
      <w:r w:rsidR="00B047A4" w:rsidRPr="0032718C">
        <w:rPr>
          <w:rFonts w:ascii="Times New Roman" w:eastAsia="Times New Roman" w:hAnsi="Times New Roman" w:cs="Times New Roman"/>
          <w:lang w:val="pl-PL" w:eastAsia="fr-FR"/>
        </w:rPr>
        <w:t>ich</w:t>
      </w:r>
      <w:r w:rsidR="009A3B4B" w:rsidRPr="0032718C">
        <w:rPr>
          <w:rFonts w:ascii="Times New Roman" w:eastAsia="Times New Roman" w:hAnsi="Times New Roman" w:cs="Times New Roman"/>
          <w:lang w:val="pl-PL" w:eastAsia="fr-FR"/>
        </w:rPr>
        <w:t xml:space="preserve"> do standardów mi</w:t>
      </w:r>
      <w:r w:rsidR="00B047A4" w:rsidRPr="0032718C">
        <w:rPr>
          <w:rFonts w:ascii="Times New Roman" w:eastAsia="Times New Roman" w:hAnsi="Times New Roman" w:cs="Times New Roman"/>
          <w:lang w:val="pl-PL" w:eastAsia="fr-FR"/>
        </w:rPr>
        <w:t>ędzynarodowych w tej dziedzinie</w:t>
      </w:r>
      <w:r w:rsidR="009A3B4B" w:rsidRPr="0032718C">
        <w:rPr>
          <w:rFonts w:ascii="Times New Roman" w:eastAsia="Times New Roman" w:hAnsi="Times New Roman" w:cs="Times New Roman"/>
          <w:lang w:val="pl-PL" w:eastAsia="fr-FR"/>
        </w:rPr>
        <w:t xml:space="preserve">, </w:t>
      </w:r>
      <w:r w:rsidR="00B047A4" w:rsidRPr="0032718C">
        <w:rPr>
          <w:rFonts w:ascii="Times New Roman" w:eastAsia="Times New Roman" w:hAnsi="Times New Roman" w:cs="Times New Roman"/>
          <w:lang w:val="pl-PL" w:eastAsia="fr-FR"/>
        </w:rPr>
        <w:t>zgodnie z</w:t>
      </w:r>
      <w:r w:rsidRPr="0032718C">
        <w:rPr>
          <w:rFonts w:ascii="Times New Roman" w:eastAsia="Times New Roman" w:hAnsi="Times New Roman" w:cs="Times New Roman"/>
          <w:lang w:val="pl-PL" w:eastAsia="fr-FR"/>
        </w:rPr>
        <w:t>e</w:t>
      </w:r>
      <w:r w:rsidR="00B047A4" w:rsidRPr="0032718C">
        <w:rPr>
          <w:rFonts w:ascii="Times New Roman" w:eastAsia="Times New Roman" w:hAnsi="Times New Roman" w:cs="Times New Roman"/>
          <w:lang w:val="pl-PL" w:eastAsia="fr-FR"/>
        </w:rPr>
        <w:t xml:space="preserve"> </w:t>
      </w:r>
      <w:r w:rsidRPr="0032718C">
        <w:rPr>
          <w:rFonts w:ascii="Times New Roman" w:eastAsia="Times New Roman" w:hAnsi="Times New Roman" w:cs="Times New Roman"/>
          <w:lang w:val="pl-PL" w:eastAsia="fr-FR"/>
        </w:rPr>
        <w:t>W</w:t>
      </w:r>
      <w:r w:rsidR="00B047A4" w:rsidRPr="0032718C">
        <w:rPr>
          <w:rFonts w:ascii="Times New Roman" w:eastAsia="Times New Roman" w:hAnsi="Times New Roman" w:cs="Times New Roman"/>
          <w:lang w:val="pl-PL" w:eastAsia="fr-FR"/>
        </w:rPr>
        <w:t xml:space="preserve">spólną </w:t>
      </w:r>
      <w:r w:rsidRPr="0032718C">
        <w:rPr>
          <w:rFonts w:ascii="Times New Roman" w:eastAsia="Times New Roman" w:hAnsi="Times New Roman" w:cs="Times New Roman"/>
          <w:lang w:val="pl-PL" w:eastAsia="fr-FR"/>
        </w:rPr>
        <w:t>D</w:t>
      </w:r>
      <w:r w:rsidR="00B047A4" w:rsidRPr="0032718C">
        <w:rPr>
          <w:rFonts w:ascii="Times New Roman" w:eastAsia="Times New Roman" w:hAnsi="Times New Roman" w:cs="Times New Roman"/>
          <w:lang w:val="pl-PL" w:eastAsia="fr-FR"/>
        </w:rPr>
        <w:t>eklaracją</w:t>
      </w:r>
      <w:r w:rsidR="009A3B4B" w:rsidRPr="0032718C">
        <w:rPr>
          <w:rFonts w:ascii="Times New Roman" w:eastAsia="Times New Roman" w:hAnsi="Times New Roman" w:cs="Times New Roman"/>
          <w:lang w:val="pl-PL" w:eastAsia="fr-FR"/>
        </w:rPr>
        <w:t>.</w:t>
      </w:r>
    </w:p>
    <w:p w:rsidR="009A3B4B" w:rsidRPr="0032718C" w:rsidRDefault="00B047A4"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lastRenderedPageBreak/>
        <w:t>[</w:t>
      </w:r>
      <w:r w:rsidR="009A3B4B" w:rsidRPr="0032718C">
        <w:rPr>
          <w:rFonts w:ascii="Times New Roman" w:eastAsia="Times New Roman" w:hAnsi="Times New Roman" w:cs="Times New Roman"/>
          <w:lang w:val="pl-PL" w:eastAsia="fr-FR"/>
        </w:rPr>
        <w:t>...</w:t>
      </w:r>
      <w:r w:rsidRPr="0032718C">
        <w:rPr>
          <w:rFonts w:ascii="Times New Roman" w:eastAsia="Times New Roman" w:hAnsi="Times New Roman" w:cs="Times New Roman"/>
          <w:lang w:val="pl-PL" w:eastAsia="fr-FR"/>
        </w:rPr>
        <w:t>]</w:t>
      </w:r>
    </w:p>
    <w:p w:rsidR="00013F4A" w:rsidRPr="0032718C" w:rsidRDefault="009A3B4B"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 xml:space="preserve">Niektóre informacje mogą być </w:t>
      </w:r>
      <w:r w:rsidR="00DB2E8B" w:rsidRPr="0032718C">
        <w:rPr>
          <w:rFonts w:ascii="Times New Roman" w:eastAsia="Times New Roman" w:hAnsi="Times New Roman" w:cs="Times New Roman"/>
          <w:lang w:val="pl-PL" w:eastAsia="fr-FR"/>
        </w:rPr>
        <w:t xml:space="preserve">zgodnie z prawem uznawane za </w:t>
      </w:r>
      <w:r w:rsidRPr="0032718C">
        <w:rPr>
          <w:rFonts w:ascii="Times New Roman" w:eastAsia="Times New Roman" w:hAnsi="Times New Roman" w:cs="Times New Roman"/>
          <w:lang w:val="pl-PL" w:eastAsia="fr-FR"/>
        </w:rPr>
        <w:t xml:space="preserve">tajne </w:t>
      </w:r>
      <w:r w:rsidR="00DB2E8B" w:rsidRPr="0032718C">
        <w:rPr>
          <w:rFonts w:ascii="Times New Roman" w:eastAsia="Times New Roman" w:hAnsi="Times New Roman" w:cs="Times New Roman"/>
          <w:lang w:val="pl-PL" w:eastAsia="fr-FR"/>
        </w:rPr>
        <w:t>z uwagi</w:t>
      </w:r>
      <w:r w:rsidRPr="0032718C">
        <w:rPr>
          <w:rFonts w:ascii="Times New Roman" w:eastAsia="Times New Roman" w:hAnsi="Times New Roman" w:cs="Times New Roman"/>
          <w:lang w:val="pl-PL" w:eastAsia="fr-FR"/>
        </w:rPr>
        <w:t xml:space="preserve"> na bezpieczeństwo państwa lub ochronę innych </w:t>
      </w:r>
      <w:r w:rsidR="00B047A4" w:rsidRPr="0032718C">
        <w:rPr>
          <w:rFonts w:ascii="Times New Roman" w:eastAsia="Times New Roman" w:hAnsi="Times New Roman" w:cs="Times New Roman"/>
          <w:lang w:val="pl-PL" w:eastAsia="fr-FR"/>
        </w:rPr>
        <w:t xml:space="preserve">nadrzędnych </w:t>
      </w:r>
      <w:r w:rsidRPr="0032718C">
        <w:rPr>
          <w:rFonts w:ascii="Times New Roman" w:eastAsia="Times New Roman" w:hAnsi="Times New Roman" w:cs="Times New Roman"/>
          <w:lang w:val="pl-PL" w:eastAsia="fr-FR"/>
        </w:rPr>
        <w:t xml:space="preserve">interesów. Jednak przepisy </w:t>
      </w:r>
      <w:r w:rsidR="00B047A4" w:rsidRPr="0032718C">
        <w:rPr>
          <w:rFonts w:ascii="Times New Roman" w:eastAsia="Times New Roman" w:hAnsi="Times New Roman" w:cs="Times New Roman"/>
          <w:lang w:val="pl-PL" w:eastAsia="fr-FR"/>
        </w:rPr>
        <w:t>regulujące tajność powinny zawierać dokładną definicję</w:t>
      </w:r>
      <w:r w:rsidRPr="0032718C">
        <w:rPr>
          <w:rFonts w:ascii="Times New Roman" w:eastAsia="Times New Roman" w:hAnsi="Times New Roman" w:cs="Times New Roman"/>
          <w:lang w:val="pl-PL" w:eastAsia="fr-FR"/>
        </w:rPr>
        <w:t xml:space="preserve"> bezpieczeństwa narodowego i wyraźnie wskaz</w:t>
      </w:r>
      <w:r w:rsidR="00B047A4" w:rsidRPr="0032718C">
        <w:rPr>
          <w:rFonts w:ascii="Times New Roman" w:eastAsia="Times New Roman" w:hAnsi="Times New Roman" w:cs="Times New Roman"/>
          <w:lang w:val="pl-PL" w:eastAsia="fr-FR"/>
        </w:rPr>
        <w:t>ywać kryteria</w:t>
      </w:r>
      <w:r w:rsidR="00DB2E8B" w:rsidRPr="0032718C">
        <w:rPr>
          <w:rFonts w:ascii="Times New Roman" w:eastAsia="Times New Roman" w:hAnsi="Times New Roman" w:cs="Times New Roman"/>
          <w:lang w:val="pl-PL" w:eastAsia="fr-FR"/>
        </w:rPr>
        <w:t xml:space="preserve"> określające, </w:t>
      </w:r>
      <w:r w:rsidRPr="0032718C">
        <w:rPr>
          <w:rFonts w:ascii="Times New Roman" w:eastAsia="Times New Roman" w:hAnsi="Times New Roman" w:cs="Times New Roman"/>
          <w:lang w:val="pl-PL" w:eastAsia="fr-FR"/>
        </w:rPr>
        <w:t>czy</w:t>
      </w:r>
      <w:r w:rsidR="00DB2E8B" w:rsidRPr="0032718C">
        <w:rPr>
          <w:rFonts w:ascii="Times New Roman" w:eastAsia="Times New Roman" w:hAnsi="Times New Roman" w:cs="Times New Roman"/>
          <w:lang w:val="pl-PL" w:eastAsia="fr-FR"/>
        </w:rPr>
        <w:t xml:space="preserve"> daną</w:t>
      </w:r>
      <w:r w:rsidRPr="0032718C">
        <w:rPr>
          <w:rFonts w:ascii="Times New Roman" w:eastAsia="Times New Roman" w:hAnsi="Times New Roman" w:cs="Times New Roman"/>
          <w:lang w:val="pl-PL" w:eastAsia="fr-FR"/>
        </w:rPr>
        <w:t xml:space="preserve"> </w:t>
      </w:r>
      <w:r w:rsidR="00DB2E8B" w:rsidRPr="0032718C">
        <w:rPr>
          <w:rFonts w:ascii="Times New Roman" w:eastAsia="Times New Roman" w:hAnsi="Times New Roman" w:cs="Times New Roman"/>
          <w:lang w:val="pl-PL" w:eastAsia="fr-FR"/>
        </w:rPr>
        <w:t>informację</w:t>
      </w:r>
      <w:r w:rsidR="00B047A4" w:rsidRPr="0032718C">
        <w:rPr>
          <w:rFonts w:ascii="Times New Roman" w:eastAsia="Times New Roman" w:hAnsi="Times New Roman" w:cs="Times New Roman"/>
          <w:lang w:val="pl-PL" w:eastAsia="fr-FR"/>
        </w:rPr>
        <w:t xml:space="preserve"> </w:t>
      </w:r>
      <w:r w:rsidR="00DB2E8B" w:rsidRPr="0032718C">
        <w:rPr>
          <w:rFonts w:ascii="Times New Roman" w:eastAsia="Times New Roman" w:hAnsi="Times New Roman" w:cs="Times New Roman"/>
          <w:lang w:val="pl-PL" w:eastAsia="fr-FR"/>
        </w:rPr>
        <w:t>można</w:t>
      </w:r>
      <w:r w:rsidR="00B047A4" w:rsidRPr="0032718C">
        <w:rPr>
          <w:rFonts w:ascii="Times New Roman" w:eastAsia="Times New Roman" w:hAnsi="Times New Roman" w:cs="Times New Roman"/>
          <w:lang w:val="pl-PL" w:eastAsia="fr-FR"/>
        </w:rPr>
        <w:t xml:space="preserve"> </w:t>
      </w:r>
      <w:r w:rsidR="00DB2E8B" w:rsidRPr="0032718C">
        <w:rPr>
          <w:rFonts w:ascii="Times New Roman" w:eastAsia="Times New Roman" w:hAnsi="Times New Roman" w:cs="Times New Roman"/>
          <w:lang w:val="pl-PL" w:eastAsia="fr-FR"/>
        </w:rPr>
        <w:t>uznać</w:t>
      </w:r>
      <w:r w:rsidR="00B047A4" w:rsidRPr="0032718C">
        <w:rPr>
          <w:rFonts w:ascii="Times New Roman" w:eastAsia="Times New Roman" w:hAnsi="Times New Roman" w:cs="Times New Roman"/>
          <w:lang w:val="pl-PL" w:eastAsia="fr-FR"/>
        </w:rPr>
        <w:t xml:space="preserve"> za </w:t>
      </w:r>
      <w:r w:rsidR="00DB2E8B" w:rsidRPr="0032718C">
        <w:rPr>
          <w:rFonts w:ascii="Times New Roman" w:eastAsia="Times New Roman" w:hAnsi="Times New Roman" w:cs="Times New Roman"/>
          <w:lang w:val="pl-PL" w:eastAsia="fr-FR"/>
        </w:rPr>
        <w:t>tajną</w:t>
      </w:r>
      <w:r w:rsidRPr="0032718C">
        <w:rPr>
          <w:rFonts w:ascii="Times New Roman" w:eastAsia="Times New Roman" w:hAnsi="Times New Roman" w:cs="Times New Roman"/>
          <w:lang w:val="pl-PL" w:eastAsia="fr-FR"/>
        </w:rPr>
        <w:t xml:space="preserve">, tak aby </w:t>
      </w:r>
      <w:r w:rsidR="00B047A4" w:rsidRPr="0032718C">
        <w:rPr>
          <w:rFonts w:ascii="Times New Roman" w:eastAsia="Times New Roman" w:hAnsi="Times New Roman" w:cs="Times New Roman"/>
          <w:lang w:val="pl-PL" w:eastAsia="fr-FR"/>
        </w:rPr>
        <w:t>nie</w:t>
      </w:r>
      <w:r w:rsidRPr="0032718C">
        <w:rPr>
          <w:rFonts w:ascii="Times New Roman" w:eastAsia="Times New Roman" w:hAnsi="Times New Roman" w:cs="Times New Roman"/>
          <w:lang w:val="pl-PL" w:eastAsia="fr-FR"/>
        </w:rPr>
        <w:t xml:space="preserve"> </w:t>
      </w:r>
      <w:r w:rsidR="00B047A4" w:rsidRPr="0032718C">
        <w:rPr>
          <w:rFonts w:ascii="Times New Roman" w:eastAsia="Times New Roman" w:hAnsi="Times New Roman" w:cs="Times New Roman"/>
          <w:lang w:val="pl-PL" w:eastAsia="fr-FR"/>
        </w:rPr>
        <w:t>nadużywać</w:t>
      </w:r>
      <w:r w:rsidRPr="0032718C">
        <w:rPr>
          <w:rFonts w:ascii="Times New Roman" w:eastAsia="Times New Roman" w:hAnsi="Times New Roman" w:cs="Times New Roman"/>
          <w:lang w:val="pl-PL" w:eastAsia="fr-FR"/>
        </w:rPr>
        <w:t xml:space="preserve"> </w:t>
      </w:r>
      <w:r w:rsidR="00B047A4" w:rsidRPr="0032718C">
        <w:rPr>
          <w:rFonts w:ascii="Times New Roman" w:eastAsia="Times New Roman" w:hAnsi="Times New Roman" w:cs="Times New Roman"/>
          <w:lang w:val="pl-PL" w:eastAsia="fr-FR"/>
        </w:rPr>
        <w:t>określenia „tajne”</w:t>
      </w:r>
      <w:r w:rsidR="00137953" w:rsidRPr="0032718C">
        <w:rPr>
          <w:rFonts w:ascii="Times New Roman" w:eastAsia="Times New Roman" w:hAnsi="Times New Roman" w:cs="Times New Roman"/>
          <w:lang w:val="pl-PL" w:eastAsia="fr-FR"/>
        </w:rPr>
        <w:t xml:space="preserve"> w celu odmowy ujawnie</w:t>
      </w:r>
      <w:r w:rsidRPr="0032718C">
        <w:rPr>
          <w:rFonts w:ascii="Times New Roman" w:eastAsia="Times New Roman" w:hAnsi="Times New Roman" w:cs="Times New Roman"/>
          <w:lang w:val="pl-PL" w:eastAsia="fr-FR"/>
        </w:rPr>
        <w:t>ni</w:t>
      </w:r>
      <w:r w:rsidR="00B047A4" w:rsidRPr="0032718C">
        <w:rPr>
          <w:rFonts w:ascii="Times New Roman" w:eastAsia="Times New Roman" w:hAnsi="Times New Roman" w:cs="Times New Roman"/>
          <w:lang w:val="pl-PL" w:eastAsia="fr-FR"/>
        </w:rPr>
        <w:t>a</w:t>
      </w:r>
      <w:r w:rsidRPr="0032718C">
        <w:rPr>
          <w:rFonts w:ascii="Times New Roman" w:eastAsia="Times New Roman" w:hAnsi="Times New Roman" w:cs="Times New Roman"/>
          <w:lang w:val="pl-PL" w:eastAsia="fr-FR"/>
        </w:rPr>
        <w:t xml:space="preserve"> informacji </w:t>
      </w:r>
      <w:r w:rsidR="00137953" w:rsidRPr="0032718C">
        <w:rPr>
          <w:rFonts w:ascii="Times New Roman" w:eastAsia="Times New Roman" w:hAnsi="Times New Roman" w:cs="Times New Roman"/>
          <w:lang w:val="pl-PL" w:eastAsia="fr-FR"/>
        </w:rPr>
        <w:t>wagi</w:t>
      </w:r>
      <w:r w:rsidRPr="0032718C">
        <w:rPr>
          <w:rFonts w:ascii="Times New Roman" w:eastAsia="Times New Roman" w:hAnsi="Times New Roman" w:cs="Times New Roman"/>
          <w:lang w:val="pl-PL" w:eastAsia="fr-FR"/>
        </w:rPr>
        <w:t xml:space="preserve"> publiczn</w:t>
      </w:r>
      <w:r w:rsidR="00137953" w:rsidRPr="0032718C">
        <w:rPr>
          <w:rFonts w:ascii="Times New Roman" w:eastAsia="Times New Roman" w:hAnsi="Times New Roman" w:cs="Times New Roman"/>
          <w:lang w:val="pl-PL" w:eastAsia="fr-FR"/>
        </w:rPr>
        <w:t>ej</w:t>
      </w:r>
      <w:r w:rsidRPr="0032718C">
        <w:rPr>
          <w:rFonts w:ascii="Times New Roman" w:eastAsia="Times New Roman" w:hAnsi="Times New Roman" w:cs="Times New Roman"/>
          <w:lang w:val="pl-PL" w:eastAsia="fr-FR"/>
        </w:rPr>
        <w:t xml:space="preserve">. </w:t>
      </w:r>
      <w:r w:rsidR="00137953" w:rsidRPr="0032718C">
        <w:rPr>
          <w:rFonts w:ascii="Times New Roman" w:eastAsia="Times New Roman" w:hAnsi="Times New Roman" w:cs="Times New Roman"/>
          <w:lang w:val="pl-PL" w:eastAsia="fr-FR"/>
        </w:rPr>
        <w:t>Regulacje</w:t>
      </w:r>
      <w:r w:rsidR="00B047A4" w:rsidRPr="0032718C">
        <w:rPr>
          <w:rFonts w:ascii="Times New Roman" w:eastAsia="Times New Roman" w:hAnsi="Times New Roman" w:cs="Times New Roman"/>
          <w:lang w:val="pl-PL" w:eastAsia="fr-FR"/>
        </w:rPr>
        <w:t xml:space="preserve"> regulujące tajność</w:t>
      </w:r>
      <w:r w:rsidRPr="0032718C">
        <w:rPr>
          <w:rFonts w:ascii="Times New Roman" w:eastAsia="Times New Roman" w:hAnsi="Times New Roman" w:cs="Times New Roman"/>
          <w:lang w:val="pl-PL" w:eastAsia="fr-FR"/>
        </w:rPr>
        <w:t xml:space="preserve"> powinny </w:t>
      </w:r>
      <w:r w:rsidR="00137953" w:rsidRPr="0032718C">
        <w:rPr>
          <w:rFonts w:ascii="Times New Roman" w:eastAsia="Times New Roman" w:hAnsi="Times New Roman" w:cs="Times New Roman"/>
          <w:lang w:val="pl-PL" w:eastAsia="fr-FR"/>
        </w:rPr>
        <w:t>precyzować</w:t>
      </w:r>
      <w:r w:rsidRPr="0032718C">
        <w:rPr>
          <w:rFonts w:ascii="Times New Roman" w:eastAsia="Times New Roman" w:hAnsi="Times New Roman" w:cs="Times New Roman"/>
          <w:lang w:val="pl-PL" w:eastAsia="fr-FR"/>
        </w:rPr>
        <w:t>, któr</w:t>
      </w:r>
      <w:r w:rsidR="00423FC9" w:rsidRPr="0032718C">
        <w:rPr>
          <w:rFonts w:ascii="Times New Roman" w:eastAsia="Times New Roman" w:hAnsi="Times New Roman" w:cs="Times New Roman"/>
          <w:lang w:val="pl-PL" w:eastAsia="fr-FR"/>
        </w:rPr>
        <w:t xml:space="preserve">zy </w:t>
      </w:r>
      <w:r w:rsidRPr="0032718C">
        <w:rPr>
          <w:rFonts w:ascii="Times New Roman" w:eastAsia="Times New Roman" w:hAnsi="Times New Roman" w:cs="Times New Roman"/>
          <w:lang w:val="pl-PL" w:eastAsia="fr-FR"/>
        </w:rPr>
        <w:t xml:space="preserve">urzędnicy </w:t>
      </w:r>
      <w:r w:rsidR="00137953" w:rsidRPr="0032718C">
        <w:rPr>
          <w:rFonts w:ascii="Times New Roman" w:eastAsia="Times New Roman" w:hAnsi="Times New Roman" w:cs="Times New Roman"/>
          <w:lang w:val="pl-PL" w:eastAsia="fr-FR"/>
        </w:rPr>
        <w:t>mają prawo klasyfikować dokumenty</w:t>
      </w:r>
      <w:r w:rsidRPr="0032718C">
        <w:rPr>
          <w:rFonts w:ascii="Times New Roman" w:eastAsia="Times New Roman" w:hAnsi="Times New Roman" w:cs="Times New Roman"/>
          <w:lang w:val="pl-PL" w:eastAsia="fr-FR"/>
        </w:rPr>
        <w:t xml:space="preserve"> jako tajn</w:t>
      </w:r>
      <w:r w:rsidR="00423FC9" w:rsidRPr="0032718C">
        <w:rPr>
          <w:rFonts w:ascii="Times New Roman" w:eastAsia="Times New Roman" w:hAnsi="Times New Roman" w:cs="Times New Roman"/>
          <w:lang w:val="pl-PL" w:eastAsia="fr-FR"/>
        </w:rPr>
        <w:t>e</w:t>
      </w:r>
      <w:r w:rsidR="00137953" w:rsidRPr="0032718C">
        <w:rPr>
          <w:rFonts w:ascii="Times New Roman" w:eastAsia="Times New Roman" w:hAnsi="Times New Roman" w:cs="Times New Roman"/>
          <w:lang w:val="pl-PL" w:eastAsia="fr-FR"/>
        </w:rPr>
        <w:t>; powinny one również określi</w:t>
      </w:r>
      <w:r w:rsidRPr="0032718C">
        <w:rPr>
          <w:rFonts w:ascii="Times New Roman" w:eastAsia="Times New Roman" w:hAnsi="Times New Roman" w:cs="Times New Roman"/>
          <w:lang w:val="pl-PL" w:eastAsia="fr-FR"/>
        </w:rPr>
        <w:t xml:space="preserve">ć ogólne limity </w:t>
      </w:r>
      <w:r w:rsidR="00137953" w:rsidRPr="0032718C">
        <w:rPr>
          <w:rFonts w:ascii="Times New Roman" w:eastAsia="Times New Roman" w:hAnsi="Times New Roman" w:cs="Times New Roman"/>
          <w:lang w:val="pl-PL" w:eastAsia="fr-FR"/>
        </w:rPr>
        <w:t xml:space="preserve">czasowe, w ramach których </w:t>
      </w:r>
      <w:r w:rsidRPr="0032718C">
        <w:rPr>
          <w:rFonts w:ascii="Times New Roman" w:eastAsia="Times New Roman" w:hAnsi="Times New Roman" w:cs="Times New Roman"/>
          <w:lang w:val="pl-PL" w:eastAsia="fr-FR"/>
        </w:rPr>
        <w:t>dokument</w:t>
      </w:r>
      <w:r w:rsidR="00423FC9" w:rsidRPr="0032718C">
        <w:rPr>
          <w:rFonts w:ascii="Times New Roman" w:eastAsia="Times New Roman" w:hAnsi="Times New Roman" w:cs="Times New Roman"/>
          <w:lang w:val="pl-PL" w:eastAsia="fr-FR"/>
        </w:rPr>
        <w:t>y</w:t>
      </w:r>
      <w:r w:rsidRPr="0032718C">
        <w:rPr>
          <w:rFonts w:ascii="Times New Roman" w:eastAsia="Times New Roman" w:hAnsi="Times New Roman" w:cs="Times New Roman"/>
          <w:lang w:val="pl-PL" w:eastAsia="fr-FR"/>
        </w:rPr>
        <w:t xml:space="preserve"> </w:t>
      </w:r>
      <w:r w:rsidR="00423FC9" w:rsidRPr="0032718C">
        <w:rPr>
          <w:rFonts w:ascii="Times New Roman" w:eastAsia="Times New Roman" w:hAnsi="Times New Roman" w:cs="Times New Roman"/>
          <w:lang w:val="pl-PL" w:eastAsia="fr-FR"/>
        </w:rPr>
        <w:t>mogą pozostać taj</w:t>
      </w:r>
      <w:r w:rsidR="00137953" w:rsidRPr="0032718C">
        <w:rPr>
          <w:rFonts w:ascii="Times New Roman" w:eastAsia="Times New Roman" w:hAnsi="Times New Roman" w:cs="Times New Roman"/>
          <w:lang w:val="pl-PL" w:eastAsia="fr-FR"/>
        </w:rPr>
        <w:t>ne</w:t>
      </w:r>
      <w:r w:rsidRPr="0032718C">
        <w:rPr>
          <w:rFonts w:ascii="Times New Roman" w:eastAsia="Times New Roman" w:hAnsi="Times New Roman" w:cs="Times New Roman"/>
          <w:lang w:val="pl-PL" w:eastAsia="fr-FR"/>
        </w:rPr>
        <w:t xml:space="preserve">. </w:t>
      </w:r>
      <w:r w:rsidR="00137953" w:rsidRPr="0032718C">
        <w:rPr>
          <w:rFonts w:ascii="Times New Roman" w:eastAsia="Times New Roman" w:hAnsi="Times New Roman" w:cs="Times New Roman"/>
          <w:lang w:val="pl-PL" w:eastAsia="fr-FR"/>
        </w:rPr>
        <w:t xml:space="preserve">Tego typu regulacje </w:t>
      </w:r>
      <w:r w:rsidR="00423FC9" w:rsidRPr="0032718C">
        <w:rPr>
          <w:rFonts w:ascii="Times New Roman" w:eastAsia="Times New Roman" w:hAnsi="Times New Roman" w:cs="Times New Roman"/>
          <w:lang w:val="pl-PL" w:eastAsia="fr-FR"/>
        </w:rPr>
        <w:t>powinny zostać poddane debacie publicznej.”</w:t>
      </w:r>
    </w:p>
    <w:p w:rsidR="00423FC9" w:rsidRPr="0032718C" w:rsidRDefault="00423FC9" w:rsidP="00A06359">
      <w:pPr>
        <w:jc w:val="both"/>
        <w:rPr>
          <w:rFonts w:ascii="Times New Roman" w:eastAsia="Times New Roman" w:hAnsi="Times New Roman" w:cs="Times New Roman"/>
          <w:sz w:val="24"/>
          <w:szCs w:val="24"/>
          <w:lang w:val="pl-PL" w:eastAsia="fr-FR"/>
        </w:rPr>
      </w:pPr>
    </w:p>
    <w:p w:rsidR="00421F7E" w:rsidRPr="0032718C" w:rsidRDefault="00423FC9" w:rsidP="00A06359">
      <w:pPr>
        <w:jc w:val="both"/>
        <w:rPr>
          <w:rFonts w:ascii="Times New Roman" w:eastAsia="Times New Roman" w:hAnsi="Times New Roman" w:cs="Times New Roman"/>
          <w:sz w:val="24"/>
          <w:szCs w:val="24"/>
          <w:lang w:val="pl-PL" w:eastAsia="fr-FR"/>
        </w:rPr>
      </w:pPr>
      <w:r w:rsidRPr="0032718C">
        <w:rPr>
          <w:rFonts w:ascii="Times New Roman" w:eastAsia="Times New Roman" w:hAnsi="Times New Roman" w:cs="Times New Roman"/>
          <w:sz w:val="24"/>
          <w:szCs w:val="24"/>
          <w:lang w:val="pl-PL" w:eastAsia="fr-FR"/>
        </w:rPr>
        <w:t xml:space="preserve">15. </w:t>
      </w:r>
      <w:r w:rsidR="00137953" w:rsidRPr="0032718C">
        <w:rPr>
          <w:rFonts w:ascii="Times New Roman" w:eastAsia="Times New Roman" w:hAnsi="Times New Roman" w:cs="Times New Roman"/>
          <w:sz w:val="24"/>
          <w:szCs w:val="24"/>
          <w:lang w:val="pl-PL" w:eastAsia="fr-FR"/>
        </w:rPr>
        <w:t>Wspólna D</w:t>
      </w:r>
      <w:r w:rsidR="00421F7E" w:rsidRPr="0032718C">
        <w:rPr>
          <w:rFonts w:ascii="Times New Roman" w:eastAsia="Times New Roman" w:hAnsi="Times New Roman" w:cs="Times New Roman"/>
          <w:sz w:val="24"/>
          <w:szCs w:val="24"/>
          <w:lang w:val="pl-PL" w:eastAsia="fr-FR"/>
        </w:rPr>
        <w:t xml:space="preserve">eklaracja </w:t>
      </w:r>
      <w:r w:rsidR="00EC52D0" w:rsidRPr="0032718C">
        <w:rPr>
          <w:rFonts w:ascii="Times New Roman" w:eastAsia="Times New Roman" w:hAnsi="Times New Roman" w:cs="Times New Roman"/>
          <w:sz w:val="24"/>
          <w:szCs w:val="24"/>
          <w:lang w:val="pl-PL" w:eastAsia="fr-FR"/>
        </w:rPr>
        <w:t xml:space="preserve">z grudnia 2006 r. </w:t>
      </w:r>
      <w:r w:rsidR="00137953" w:rsidRPr="0032718C">
        <w:rPr>
          <w:rFonts w:ascii="Times New Roman" w:eastAsia="Times New Roman" w:hAnsi="Times New Roman" w:cs="Times New Roman"/>
          <w:sz w:val="24"/>
          <w:szCs w:val="24"/>
          <w:lang w:val="pl-PL" w:eastAsia="fr-FR"/>
        </w:rPr>
        <w:t>Specjalnego Sprawozdawcy ONZ ds. W</w:t>
      </w:r>
      <w:r w:rsidR="00421F7E" w:rsidRPr="0032718C">
        <w:rPr>
          <w:rFonts w:ascii="Times New Roman" w:eastAsia="Times New Roman" w:hAnsi="Times New Roman" w:cs="Times New Roman"/>
          <w:sz w:val="24"/>
          <w:szCs w:val="24"/>
          <w:lang w:val="pl-PL" w:eastAsia="fr-FR"/>
        </w:rPr>
        <w:t xml:space="preserve">olności </w:t>
      </w:r>
      <w:r w:rsidR="00137953" w:rsidRPr="0032718C">
        <w:rPr>
          <w:rFonts w:ascii="Times New Roman" w:eastAsia="Times New Roman" w:hAnsi="Times New Roman" w:cs="Times New Roman"/>
          <w:sz w:val="24"/>
          <w:szCs w:val="24"/>
          <w:lang w:val="pl-PL" w:eastAsia="fr-FR"/>
        </w:rPr>
        <w:t>Myśli i Słowa, przedstawiciela OBWE ds. Wolności Mediów, S</w:t>
      </w:r>
      <w:r w:rsidR="00421F7E" w:rsidRPr="0032718C">
        <w:rPr>
          <w:rFonts w:ascii="Times New Roman" w:eastAsia="Times New Roman" w:hAnsi="Times New Roman" w:cs="Times New Roman"/>
          <w:sz w:val="24"/>
          <w:szCs w:val="24"/>
          <w:lang w:val="pl-PL" w:eastAsia="fr-FR"/>
        </w:rPr>
        <w:t xml:space="preserve">pecjalnego </w:t>
      </w:r>
      <w:r w:rsidR="00137953" w:rsidRPr="0032718C">
        <w:rPr>
          <w:rFonts w:ascii="Times New Roman" w:eastAsia="Times New Roman" w:hAnsi="Times New Roman" w:cs="Times New Roman"/>
          <w:sz w:val="24"/>
          <w:szCs w:val="24"/>
          <w:lang w:val="pl-PL" w:eastAsia="fr-FR"/>
        </w:rPr>
        <w:t>Sprawozdawcy</w:t>
      </w:r>
      <w:r w:rsidR="00421F7E" w:rsidRPr="0032718C">
        <w:rPr>
          <w:rFonts w:ascii="Times New Roman" w:eastAsia="Times New Roman" w:hAnsi="Times New Roman" w:cs="Times New Roman"/>
          <w:sz w:val="24"/>
          <w:szCs w:val="24"/>
          <w:lang w:val="pl-PL" w:eastAsia="fr-FR"/>
        </w:rPr>
        <w:t xml:space="preserve"> Organi</w:t>
      </w:r>
      <w:r w:rsidR="00137953" w:rsidRPr="0032718C">
        <w:rPr>
          <w:rFonts w:ascii="Times New Roman" w:eastAsia="Times New Roman" w:hAnsi="Times New Roman" w:cs="Times New Roman"/>
          <w:sz w:val="24"/>
          <w:szCs w:val="24"/>
          <w:lang w:val="pl-PL" w:eastAsia="fr-FR"/>
        </w:rPr>
        <w:t>zacji Państw Amerykańskich ds. Wolności S</w:t>
      </w:r>
      <w:r w:rsidR="00421F7E" w:rsidRPr="0032718C">
        <w:rPr>
          <w:rFonts w:ascii="Times New Roman" w:eastAsia="Times New Roman" w:hAnsi="Times New Roman" w:cs="Times New Roman"/>
          <w:sz w:val="24"/>
          <w:szCs w:val="24"/>
          <w:lang w:val="pl-PL" w:eastAsia="fr-FR"/>
        </w:rPr>
        <w:t xml:space="preserve">łowa </w:t>
      </w:r>
      <w:r w:rsidR="00137953" w:rsidRPr="0032718C">
        <w:rPr>
          <w:rFonts w:ascii="Times New Roman" w:eastAsia="Times New Roman" w:hAnsi="Times New Roman" w:cs="Times New Roman"/>
          <w:sz w:val="24"/>
          <w:szCs w:val="24"/>
          <w:lang w:val="pl-PL" w:eastAsia="fr-FR"/>
        </w:rPr>
        <w:t>oraz S</w:t>
      </w:r>
      <w:r w:rsidR="00EC52D0" w:rsidRPr="0032718C">
        <w:rPr>
          <w:rFonts w:ascii="Times New Roman" w:eastAsia="Times New Roman" w:hAnsi="Times New Roman" w:cs="Times New Roman"/>
          <w:sz w:val="24"/>
          <w:szCs w:val="24"/>
          <w:lang w:val="pl-PL" w:eastAsia="fr-FR"/>
        </w:rPr>
        <w:t>pecjalneg</w:t>
      </w:r>
      <w:r w:rsidR="00137953" w:rsidRPr="0032718C">
        <w:rPr>
          <w:rFonts w:ascii="Times New Roman" w:eastAsia="Times New Roman" w:hAnsi="Times New Roman" w:cs="Times New Roman"/>
          <w:sz w:val="24"/>
          <w:szCs w:val="24"/>
          <w:lang w:val="pl-PL" w:eastAsia="fr-FR"/>
        </w:rPr>
        <w:t>o S</w:t>
      </w:r>
      <w:r w:rsidR="00EC52D0" w:rsidRPr="0032718C">
        <w:rPr>
          <w:rFonts w:ascii="Times New Roman" w:eastAsia="Times New Roman" w:hAnsi="Times New Roman" w:cs="Times New Roman"/>
          <w:sz w:val="24"/>
          <w:szCs w:val="24"/>
          <w:lang w:val="pl-PL" w:eastAsia="fr-FR"/>
        </w:rPr>
        <w:t>prawozdawcy AKPCL (Afrykańskiej Komis</w:t>
      </w:r>
      <w:r w:rsidR="00137953" w:rsidRPr="0032718C">
        <w:rPr>
          <w:rFonts w:ascii="Times New Roman" w:eastAsia="Times New Roman" w:hAnsi="Times New Roman" w:cs="Times New Roman"/>
          <w:sz w:val="24"/>
          <w:szCs w:val="24"/>
          <w:lang w:val="pl-PL" w:eastAsia="fr-FR"/>
        </w:rPr>
        <w:t>ji Praw Człowieka i Ludów) ds. Wolności S</w:t>
      </w:r>
      <w:r w:rsidR="00EC52D0" w:rsidRPr="0032718C">
        <w:rPr>
          <w:rFonts w:ascii="Times New Roman" w:eastAsia="Times New Roman" w:hAnsi="Times New Roman" w:cs="Times New Roman"/>
          <w:sz w:val="24"/>
          <w:szCs w:val="24"/>
          <w:lang w:val="pl-PL" w:eastAsia="fr-FR"/>
        </w:rPr>
        <w:t xml:space="preserve">łowa </w:t>
      </w:r>
      <w:r w:rsidR="00137953" w:rsidRPr="0032718C">
        <w:rPr>
          <w:rFonts w:ascii="Times New Roman" w:eastAsia="Times New Roman" w:hAnsi="Times New Roman" w:cs="Times New Roman"/>
          <w:sz w:val="24"/>
          <w:szCs w:val="24"/>
          <w:lang w:val="pl-PL" w:eastAsia="fr-FR"/>
        </w:rPr>
        <w:t xml:space="preserve">w istotnym jej fragmencie </w:t>
      </w:r>
      <w:r w:rsidR="00EC52D0" w:rsidRPr="0032718C">
        <w:rPr>
          <w:rFonts w:ascii="Times New Roman" w:eastAsia="Times New Roman" w:hAnsi="Times New Roman" w:cs="Times New Roman"/>
          <w:sz w:val="24"/>
          <w:szCs w:val="24"/>
          <w:lang w:val="pl-PL" w:eastAsia="fr-FR"/>
        </w:rPr>
        <w:t xml:space="preserve">ma następujące brzmienie: </w:t>
      </w:r>
    </w:p>
    <w:p w:rsidR="00EC52D0" w:rsidRPr="0032718C" w:rsidRDefault="00EC52D0" w:rsidP="00A06359">
      <w:pPr>
        <w:jc w:val="both"/>
        <w:rPr>
          <w:rFonts w:ascii="Times New Roman" w:eastAsia="Times New Roman" w:hAnsi="Times New Roman" w:cs="Times New Roman"/>
          <w:sz w:val="24"/>
          <w:szCs w:val="24"/>
          <w:lang w:val="pl-PL" w:eastAsia="fr-FR"/>
        </w:rPr>
      </w:pPr>
    </w:p>
    <w:p w:rsidR="00E03763" w:rsidRPr="0032718C" w:rsidRDefault="00EC52D0" w:rsidP="00A06359">
      <w:pPr>
        <w:jc w:val="both"/>
        <w:rPr>
          <w:rFonts w:ascii="Times New Roman" w:eastAsia="Times New Roman" w:hAnsi="Times New Roman" w:cs="Times New Roman"/>
          <w:lang w:val="pl-PL" w:eastAsia="fr-FR"/>
        </w:rPr>
      </w:pPr>
      <w:r w:rsidRPr="0032718C">
        <w:rPr>
          <w:rFonts w:ascii="Times New Roman" w:eastAsia="Times New Roman" w:hAnsi="Times New Roman" w:cs="Times New Roman"/>
          <w:lang w:val="pl-PL" w:eastAsia="fr-FR"/>
        </w:rPr>
        <w:t>„</w:t>
      </w:r>
      <w:r w:rsidR="003678C4" w:rsidRPr="0032718C">
        <w:rPr>
          <w:rFonts w:ascii="Times New Roman" w:eastAsia="Times New Roman" w:hAnsi="Times New Roman" w:cs="Times New Roman"/>
          <w:lang w:val="pl-PL" w:eastAsia="fr-FR"/>
        </w:rPr>
        <w:t>Krajowe i międzynarodowe o</w:t>
      </w:r>
      <w:r w:rsidRPr="0032718C">
        <w:rPr>
          <w:rFonts w:ascii="Times New Roman" w:eastAsia="Times New Roman" w:hAnsi="Times New Roman" w:cs="Times New Roman"/>
          <w:lang w:val="pl-PL" w:eastAsia="fr-FR"/>
        </w:rPr>
        <w:t xml:space="preserve">rgany </w:t>
      </w:r>
      <w:r w:rsidR="00137953" w:rsidRPr="0032718C">
        <w:rPr>
          <w:rFonts w:ascii="Times New Roman" w:eastAsia="Times New Roman" w:hAnsi="Times New Roman" w:cs="Times New Roman"/>
          <w:lang w:val="pl-PL" w:eastAsia="fr-FR"/>
        </w:rPr>
        <w:t xml:space="preserve">władzy </w:t>
      </w:r>
      <w:r w:rsidRPr="0032718C">
        <w:rPr>
          <w:rFonts w:ascii="Times New Roman" w:eastAsia="Times New Roman" w:hAnsi="Times New Roman" w:cs="Times New Roman"/>
          <w:lang w:val="pl-PL" w:eastAsia="fr-FR"/>
        </w:rPr>
        <w:t>publiczne</w:t>
      </w:r>
      <w:r w:rsidR="00137953" w:rsidRPr="0032718C">
        <w:rPr>
          <w:rFonts w:ascii="Times New Roman" w:eastAsia="Times New Roman" w:hAnsi="Times New Roman" w:cs="Times New Roman"/>
          <w:lang w:val="pl-PL" w:eastAsia="fr-FR"/>
        </w:rPr>
        <w:t>j</w:t>
      </w:r>
      <w:r w:rsidRPr="0032718C">
        <w:rPr>
          <w:rFonts w:ascii="Times New Roman" w:eastAsia="Times New Roman" w:hAnsi="Times New Roman" w:cs="Times New Roman"/>
          <w:lang w:val="pl-PL" w:eastAsia="fr-FR"/>
        </w:rPr>
        <w:t xml:space="preserve"> </w:t>
      </w:r>
      <w:r w:rsidR="00137953" w:rsidRPr="0032718C">
        <w:rPr>
          <w:rFonts w:ascii="Times New Roman" w:eastAsia="Times New Roman" w:hAnsi="Times New Roman" w:cs="Times New Roman"/>
          <w:lang w:val="pl-PL" w:eastAsia="fr-FR"/>
        </w:rPr>
        <w:t>przechowują</w:t>
      </w:r>
      <w:r w:rsidRPr="0032718C">
        <w:rPr>
          <w:rFonts w:ascii="Times New Roman" w:eastAsia="Times New Roman" w:hAnsi="Times New Roman" w:cs="Times New Roman"/>
          <w:lang w:val="pl-PL" w:eastAsia="fr-FR"/>
        </w:rPr>
        <w:t xml:space="preserve"> informacje nie dla </w:t>
      </w:r>
      <w:r w:rsidR="00137953" w:rsidRPr="0032718C">
        <w:rPr>
          <w:rFonts w:ascii="Times New Roman" w:eastAsia="Times New Roman" w:hAnsi="Times New Roman" w:cs="Times New Roman"/>
          <w:lang w:val="pl-PL" w:eastAsia="fr-FR"/>
        </w:rPr>
        <w:t xml:space="preserve">celów </w:t>
      </w:r>
      <w:r w:rsidR="00502D87" w:rsidRPr="0032718C">
        <w:rPr>
          <w:rFonts w:ascii="Times New Roman" w:eastAsia="Times New Roman" w:hAnsi="Times New Roman" w:cs="Times New Roman"/>
          <w:lang w:val="pl-PL" w:eastAsia="fr-FR"/>
        </w:rPr>
        <w:t>własnych, ale</w:t>
      </w:r>
      <w:r w:rsidR="00384D62" w:rsidRPr="0032718C">
        <w:rPr>
          <w:rFonts w:ascii="Times New Roman" w:eastAsia="Times New Roman" w:hAnsi="Times New Roman" w:cs="Times New Roman"/>
          <w:lang w:val="pl-PL" w:eastAsia="fr-FR"/>
        </w:rPr>
        <w:t xml:space="preserve"> publicznych i </w:t>
      </w:r>
      <w:r w:rsidR="003678C4" w:rsidRPr="0032718C">
        <w:rPr>
          <w:rFonts w:ascii="Times New Roman" w:eastAsia="Times New Roman" w:hAnsi="Times New Roman" w:cs="Times New Roman"/>
          <w:lang w:val="pl-PL" w:eastAsia="fr-FR"/>
        </w:rPr>
        <w:t>mają</w:t>
      </w:r>
      <w:r w:rsidR="00137953" w:rsidRPr="0032718C">
        <w:rPr>
          <w:rFonts w:ascii="Times New Roman" w:eastAsia="Times New Roman" w:hAnsi="Times New Roman" w:cs="Times New Roman"/>
          <w:lang w:val="pl-PL" w:eastAsia="fr-FR"/>
        </w:rPr>
        <w:t xml:space="preserve"> obowiązek zapewnić dostęp do tych informacji</w:t>
      </w:r>
      <w:r w:rsidR="003678C4" w:rsidRPr="0032718C">
        <w:rPr>
          <w:rFonts w:ascii="Times New Roman" w:eastAsia="Times New Roman" w:hAnsi="Times New Roman" w:cs="Times New Roman"/>
          <w:lang w:val="pl-PL" w:eastAsia="fr-FR"/>
        </w:rPr>
        <w:t>, z zastrzeżeniem nielicznych wyjątków</w:t>
      </w:r>
      <w:r w:rsidR="00384D62" w:rsidRPr="0032718C">
        <w:rPr>
          <w:rFonts w:ascii="Times New Roman" w:eastAsia="Times New Roman" w:hAnsi="Times New Roman" w:cs="Times New Roman"/>
          <w:lang w:val="pl-PL" w:eastAsia="fr-FR"/>
        </w:rPr>
        <w:t xml:space="preserve">.” </w:t>
      </w:r>
    </w:p>
    <w:p w:rsidR="00E03763" w:rsidRPr="0032718C" w:rsidRDefault="00E03763" w:rsidP="009A3B4B">
      <w:pPr>
        <w:rPr>
          <w:rFonts w:ascii="Times New Roman" w:eastAsia="Times New Roman" w:hAnsi="Times New Roman" w:cs="Times New Roman"/>
          <w:sz w:val="24"/>
          <w:szCs w:val="24"/>
          <w:lang w:val="pl-PL" w:eastAsia="fr-FR"/>
        </w:rPr>
      </w:pPr>
    </w:p>
    <w:p w:rsidR="00B13F04" w:rsidRPr="0032718C" w:rsidRDefault="00B13F04" w:rsidP="009A3B4B">
      <w:pPr>
        <w:rPr>
          <w:rFonts w:ascii="Times New Roman" w:eastAsia="Times New Roman" w:hAnsi="Times New Roman" w:cs="Times New Roman"/>
          <w:sz w:val="24"/>
          <w:szCs w:val="24"/>
          <w:lang w:val="pl-PL" w:eastAsia="fr-FR"/>
        </w:rPr>
      </w:pPr>
      <w:r w:rsidRPr="0032718C">
        <w:rPr>
          <w:rFonts w:ascii="Times New Roman" w:eastAsia="Times New Roman" w:hAnsi="Times New Roman" w:cs="Times New Roman"/>
          <w:sz w:val="24"/>
          <w:szCs w:val="24"/>
          <w:lang w:val="pl-PL" w:eastAsia="fr-FR"/>
        </w:rPr>
        <w:t>PRAWO</w:t>
      </w:r>
    </w:p>
    <w:p w:rsidR="00B13F04" w:rsidRPr="0032718C" w:rsidRDefault="00B13F04" w:rsidP="009A3B4B">
      <w:pPr>
        <w:rPr>
          <w:rFonts w:ascii="Times New Roman" w:eastAsia="Times New Roman" w:hAnsi="Times New Roman" w:cs="Times New Roman"/>
          <w:sz w:val="24"/>
          <w:szCs w:val="24"/>
          <w:lang w:val="pl-PL" w:eastAsia="fr-FR"/>
        </w:rPr>
      </w:pPr>
    </w:p>
    <w:p w:rsidR="00B13F04" w:rsidRPr="0032718C" w:rsidRDefault="00B13F04" w:rsidP="009A3B4B">
      <w:pPr>
        <w:rPr>
          <w:rFonts w:ascii="Times New Roman" w:eastAsia="Times New Roman" w:hAnsi="Times New Roman" w:cs="Times New Roman"/>
          <w:sz w:val="24"/>
          <w:szCs w:val="24"/>
          <w:lang w:val="pl-PL"/>
        </w:rPr>
      </w:pPr>
      <w:r w:rsidRPr="0032718C">
        <w:rPr>
          <w:rFonts w:ascii="Times New Roman" w:eastAsia="Times New Roman" w:hAnsi="Times New Roman" w:cs="Times New Roman"/>
          <w:sz w:val="24"/>
          <w:szCs w:val="24"/>
          <w:lang w:val="pl-PL" w:eastAsia="fr-FR"/>
        </w:rPr>
        <w:t xml:space="preserve">I. </w:t>
      </w:r>
      <w:r w:rsidRPr="0032718C">
        <w:rPr>
          <w:rFonts w:ascii="Times New Roman" w:eastAsia="Times New Roman" w:hAnsi="Times New Roman" w:cs="Times New Roman"/>
          <w:sz w:val="24"/>
          <w:szCs w:val="24"/>
          <w:lang w:val="pl-PL"/>
        </w:rPr>
        <w:t>ZARZUT NARUSZENIA ARTYKUŁU 10 KONWENCJI</w:t>
      </w:r>
    </w:p>
    <w:p w:rsidR="00B13F04" w:rsidRPr="0032718C" w:rsidRDefault="00B13F04" w:rsidP="009A3B4B">
      <w:pPr>
        <w:rPr>
          <w:rFonts w:ascii="Times New Roman" w:eastAsia="Times New Roman" w:hAnsi="Times New Roman" w:cs="Times New Roman"/>
          <w:sz w:val="24"/>
          <w:szCs w:val="24"/>
          <w:lang w:val="pl-PL"/>
        </w:rPr>
      </w:pPr>
    </w:p>
    <w:p w:rsidR="00B13F04" w:rsidRPr="0032718C" w:rsidRDefault="00B13F04" w:rsidP="00A06359">
      <w:pPr>
        <w:jc w:val="both"/>
        <w:rPr>
          <w:rFonts w:ascii="Times New Roman" w:eastAsia="Times New Roman" w:hAnsi="Times New Roman" w:cs="Times New Roman"/>
          <w:sz w:val="24"/>
          <w:szCs w:val="24"/>
          <w:lang w:val="pl-PL" w:eastAsia="fr-FR"/>
        </w:rPr>
      </w:pPr>
      <w:r w:rsidRPr="0032718C">
        <w:rPr>
          <w:rFonts w:ascii="Times New Roman" w:eastAsia="Times New Roman" w:hAnsi="Times New Roman" w:cs="Times New Roman"/>
          <w:sz w:val="24"/>
          <w:szCs w:val="24"/>
          <w:lang w:val="pl-PL"/>
        </w:rPr>
        <w:t>16. Powołując się na Artykuł 10 Konwencji skarżąc</w:t>
      </w:r>
      <w:r w:rsidR="00162FE2" w:rsidRPr="0032718C">
        <w:rPr>
          <w:rFonts w:ascii="Times New Roman" w:eastAsia="Times New Roman" w:hAnsi="Times New Roman" w:cs="Times New Roman"/>
          <w:sz w:val="24"/>
          <w:szCs w:val="24"/>
          <w:lang w:val="pl-PL"/>
        </w:rPr>
        <w:t>a</w:t>
      </w:r>
      <w:r w:rsidRPr="0032718C">
        <w:rPr>
          <w:rFonts w:ascii="Times New Roman" w:eastAsia="Times New Roman" w:hAnsi="Times New Roman" w:cs="Times New Roman"/>
          <w:sz w:val="24"/>
          <w:szCs w:val="24"/>
          <w:lang w:val="pl-PL"/>
        </w:rPr>
        <w:t xml:space="preserve"> zarzuca, </w:t>
      </w:r>
      <w:r w:rsidR="00162FE2" w:rsidRPr="0032718C">
        <w:rPr>
          <w:rFonts w:ascii="Times New Roman" w:eastAsia="Times New Roman" w:hAnsi="Times New Roman" w:cs="Times New Roman"/>
          <w:sz w:val="24"/>
          <w:szCs w:val="24"/>
          <w:lang w:val="pl-PL"/>
        </w:rPr>
        <w:t xml:space="preserve">że agencja wywiadu Serbii odmówiła jej dostępu do niektórych informacji dotyczących </w:t>
      </w:r>
      <w:r w:rsidR="003678C4" w:rsidRPr="0032718C">
        <w:rPr>
          <w:rFonts w:ascii="Times New Roman" w:eastAsia="Times New Roman" w:hAnsi="Times New Roman" w:cs="Times New Roman"/>
          <w:sz w:val="24"/>
          <w:szCs w:val="24"/>
          <w:lang w:val="pl-PL"/>
        </w:rPr>
        <w:t>inwigilacji</w:t>
      </w:r>
      <w:r w:rsidR="00162FE2" w:rsidRPr="0032718C">
        <w:rPr>
          <w:rFonts w:ascii="Times New Roman" w:eastAsia="Times New Roman" w:hAnsi="Times New Roman" w:cs="Times New Roman"/>
          <w:sz w:val="24"/>
          <w:szCs w:val="24"/>
          <w:lang w:val="pl-PL"/>
        </w:rPr>
        <w:t xml:space="preserve"> elektronicznej, pomimo </w:t>
      </w:r>
      <w:r w:rsidR="003678C4" w:rsidRPr="0032718C">
        <w:rPr>
          <w:rFonts w:ascii="Times New Roman" w:eastAsia="Times New Roman" w:hAnsi="Times New Roman" w:cs="Times New Roman"/>
          <w:sz w:val="24"/>
          <w:szCs w:val="24"/>
          <w:lang w:val="pl-PL"/>
        </w:rPr>
        <w:t xml:space="preserve">prawomocnej decyzji </w:t>
      </w:r>
      <w:r w:rsidR="00162FE2" w:rsidRPr="0032718C">
        <w:rPr>
          <w:rFonts w:ascii="Times New Roman" w:eastAsia="Times New Roman" w:hAnsi="Times New Roman" w:cs="Times New Roman"/>
          <w:sz w:val="24"/>
          <w:szCs w:val="24"/>
          <w:lang w:val="pl-PL"/>
        </w:rPr>
        <w:t>Komisarz</w:t>
      </w:r>
      <w:r w:rsidR="003678C4" w:rsidRPr="0032718C">
        <w:rPr>
          <w:rFonts w:ascii="Times New Roman" w:eastAsia="Times New Roman" w:hAnsi="Times New Roman" w:cs="Times New Roman"/>
          <w:sz w:val="24"/>
          <w:szCs w:val="24"/>
          <w:lang w:val="pl-PL"/>
        </w:rPr>
        <w:t>a</w:t>
      </w:r>
      <w:r w:rsidR="00162FE2" w:rsidRPr="0032718C">
        <w:rPr>
          <w:rFonts w:ascii="Times New Roman" w:eastAsia="Times New Roman" w:hAnsi="Times New Roman" w:cs="Times New Roman"/>
          <w:sz w:val="24"/>
          <w:szCs w:val="24"/>
          <w:lang w:val="pl-PL"/>
        </w:rPr>
        <w:t xml:space="preserve"> ds. Informacji wyda</w:t>
      </w:r>
      <w:r w:rsidR="003678C4" w:rsidRPr="0032718C">
        <w:rPr>
          <w:rFonts w:ascii="Times New Roman" w:eastAsia="Times New Roman" w:hAnsi="Times New Roman" w:cs="Times New Roman"/>
          <w:sz w:val="24"/>
          <w:szCs w:val="24"/>
          <w:lang w:val="pl-PL"/>
        </w:rPr>
        <w:t>nej</w:t>
      </w:r>
      <w:r w:rsidR="00162FE2" w:rsidRPr="0032718C">
        <w:rPr>
          <w:rFonts w:ascii="Times New Roman" w:eastAsia="Times New Roman" w:hAnsi="Times New Roman" w:cs="Times New Roman"/>
          <w:sz w:val="24"/>
          <w:szCs w:val="24"/>
          <w:lang w:val="pl-PL"/>
        </w:rPr>
        <w:t xml:space="preserve"> na korzyść</w:t>
      </w:r>
      <w:r w:rsidR="003678C4" w:rsidRPr="0032718C">
        <w:rPr>
          <w:rFonts w:ascii="Times New Roman" w:eastAsia="Times New Roman" w:hAnsi="Times New Roman" w:cs="Times New Roman"/>
          <w:sz w:val="24"/>
          <w:szCs w:val="24"/>
          <w:lang w:val="pl-PL"/>
        </w:rPr>
        <w:t xml:space="preserve"> skarżącej. </w:t>
      </w:r>
      <w:r w:rsidR="00162FE2" w:rsidRPr="0032718C">
        <w:rPr>
          <w:rFonts w:ascii="Times New Roman" w:eastAsia="Times New Roman" w:hAnsi="Times New Roman" w:cs="Times New Roman"/>
          <w:sz w:val="24"/>
          <w:szCs w:val="24"/>
          <w:lang w:val="pl-PL"/>
        </w:rPr>
        <w:t xml:space="preserve">Artykuł 10 </w:t>
      </w:r>
      <w:r w:rsidR="003678C4" w:rsidRPr="0032718C">
        <w:rPr>
          <w:rFonts w:ascii="Times New Roman" w:eastAsia="Times New Roman" w:hAnsi="Times New Roman" w:cs="Times New Roman"/>
          <w:sz w:val="24"/>
          <w:szCs w:val="24"/>
          <w:lang w:val="pl-PL"/>
        </w:rPr>
        <w:t>stanowi</w:t>
      </w:r>
      <w:r w:rsidR="00162FE2" w:rsidRPr="0032718C">
        <w:rPr>
          <w:rFonts w:ascii="Times New Roman" w:eastAsia="Times New Roman" w:hAnsi="Times New Roman" w:cs="Times New Roman"/>
          <w:sz w:val="24"/>
          <w:szCs w:val="24"/>
          <w:lang w:val="pl-PL"/>
        </w:rPr>
        <w:t xml:space="preserve">: </w:t>
      </w:r>
    </w:p>
    <w:p w:rsidR="00816FFD" w:rsidRPr="0032718C" w:rsidRDefault="00816FFD" w:rsidP="00A06359">
      <w:pPr>
        <w:jc w:val="both"/>
        <w:rPr>
          <w:rFonts w:ascii="Times New Roman" w:eastAsia="Times New Roman" w:hAnsi="Times New Roman" w:cs="Times New Roman"/>
          <w:sz w:val="24"/>
          <w:szCs w:val="24"/>
          <w:lang w:val="pl-PL" w:eastAsia="fr-FR"/>
        </w:rPr>
      </w:pPr>
    </w:p>
    <w:p w:rsidR="00E03763" w:rsidRPr="0032718C" w:rsidRDefault="00162FE2" w:rsidP="00A06359">
      <w:pPr>
        <w:jc w:val="both"/>
        <w:rPr>
          <w:rFonts w:ascii="Times New Roman" w:eastAsia="Times New Roman" w:hAnsi="Times New Roman" w:cs="Times New Roman"/>
          <w:lang w:val="pl-PL"/>
        </w:rPr>
      </w:pPr>
      <w:r w:rsidRPr="0032718C">
        <w:rPr>
          <w:rFonts w:ascii="Times New Roman" w:eastAsia="Times New Roman" w:hAnsi="Times New Roman" w:cs="Times New Roman"/>
          <w:lang w:val="pl-PL"/>
        </w:rPr>
        <w:t>„</w:t>
      </w:r>
      <w:r w:rsidR="00E03763" w:rsidRPr="0032718C">
        <w:rPr>
          <w:rFonts w:ascii="Times New Roman" w:eastAsia="Times New Roman" w:hAnsi="Times New Roman" w:cs="Times New Roman"/>
          <w:lang w:val="pl-PL"/>
        </w:rPr>
        <w:t xml:space="preserve">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 </w:t>
      </w:r>
    </w:p>
    <w:p w:rsidR="00816FFD" w:rsidRPr="0032718C" w:rsidRDefault="00E03763" w:rsidP="00A06359">
      <w:pPr>
        <w:jc w:val="both"/>
        <w:rPr>
          <w:rFonts w:ascii="Times New Roman" w:eastAsia="Times New Roman" w:hAnsi="Times New Roman" w:cs="Times New Roman"/>
          <w:lang w:val="pl-PL"/>
        </w:rPr>
      </w:pPr>
      <w:r w:rsidRPr="0032718C">
        <w:rPr>
          <w:rFonts w:ascii="Times New Roman" w:eastAsia="Times New Roman" w:hAnsi="Times New Roman" w:cs="Times New Roman"/>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00162FE2" w:rsidRPr="0032718C">
        <w:rPr>
          <w:rFonts w:ascii="Times New Roman" w:eastAsia="Times New Roman" w:hAnsi="Times New Roman" w:cs="Times New Roman"/>
          <w:lang w:val="pl-PL"/>
        </w:rPr>
        <w:t>”</w:t>
      </w:r>
    </w:p>
    <w:p w:rsidR="00162FE2" w:rsidRPr="0032718C" w:rsidRDefault="00162FE2" w:rsidP="00162FE2">
      <w:pPr>
        <w:rPr>
          <w:rFonts w:ascii="Times New Roman" w:hAnsi="Times New Roman" w:cs="Times New Roman"/>
          <w:sz w:val="24"/>
          <w:szCs w:val="24"/>
          <w:lang w:val="pl-PL"/>
        </w:rPr>
      </w:pPr>
    </w:p>
    <w:p w:rsidR="00162FE2" w:rsidRPr="0032718C" w:rsidRDefault="00162FE2" w:rsidP="00162FE2">
      <w:pPr>
        <w:shd w:val="clear" w:color="auto" w:fill="FFFFFF"/>
        <w:rPr>
          <w:rFonts w:ascii="Times New Roman" w:eastAsia="Times New Roman" w:hAnsi="Times New Roman" w:cs="Times New Roman"/>
          <w:b/>
          <w:color w:val="000000"/>
          <w:sz w:val="24"/>
          <w:szCs w:val="24"/>
          <w:lang w:val="pl-PL"/>
        </w:rPr>
      </w:pPr>
      <w:r w:rsidRPr="0032718C">
        <w:rPr>
          <w:rFonts w:ascii="Times New Roman" w:eastAsia="Times New Roman" w:hAnsi="Times New Roman" w:cs="Times New Roman"/>
          <w:b/>
          <w:color w:val="000000"/>
          <w:sz w:val="24"/>
          <w:szCs w:val="24"/>
          <w:lang w:val="pl-PL"/>
        </w:rPr>
        <w:t>A. Dopuszczalność</w:t>
      </w:r>
    </w:p>
    <w:p w:rsidR="00162FE2" w:rsidRPr="0032718C" w:rsidRDefault="00162FE2" w:rsidP="00162FE2">
      <w:pPr>
        <w:shd w:val="clear" w:color="auto" w:fill="FFFFFF"/>
        <w:rPr>
          <w:rFonts w:ascii="Times New Roman" w:eastAsia="Times New Roman" w:hAnsi="Times New Roman" w:cs="Times New Roman"/>
          <w:color w:val="000000"/>
          <w:sz w:val="24"/>
          <w:szCs w:val="24"/>
          <w:lang w:val="pl-PL"/>
        </w:rPr>
      </w:pPr>
    </w:p>
    <w:p w:rsidR="00162FE2" w:rsidRPr="0032718C" w:rsidRDefault="00162FE2" w:rsidP="00AF28BE">
      <w:pPr>
        <w:shd w:val="clear" w:color="auto" w:fill="FFFFFF"/>
        <w:jc w:val="both"/>
        <w:rPr>
          <w:rFonts w:ascii="Times New Roman" w:eastAsia="Times New Roman" w:hAnsi="Times New Roman" w:cs="Times New Roman"/>
          <w:color w:val="000000"/>
          <w:sz w:val="24"/>
          <w:szCs w:val="24"/>
          <w:lang w:val="pl-PL"/>
        </w:rPr>
      </w:pPr>
      <w:r w:rsidRPr="0032718C">
        <w:rPr>
          <w:rFonts w:ascii="Times New Roman" w:eastAsia="Times New Roman" w:hAnsi="Times New Roman" w:cs="Times New Roman"/>
          <w:color w:val="000000"/>
          <w:sz w:val="24"/>
          <w:szCs w:val="24"/>
          <w:lang w:val="pl-PL"/>
        </w:rPr>
        <w:t xml:space="preserve">17. Rząd podnosi, że skarga została wniesiona </w:t>
      </w:r>
      <w:r w:rsidR="00553563" w:rsidRPr="0032718C">
        <w:rPr>
          <w:rFonts w:ascii="Times New Roman" w:eastAsia="Times New Roman" w:hAnsi="Times New Roman" w:cs="Times New Roman"/>
          <w:color w:val="000000"/>
          <w:sz w:val="24"/>
          <w:szCs w:val="24"/>
          <w:lang w:val="pl-PL"/>
        </w:rPr>
        <w:t>bez zachowania terminu</w:t>
      </w:r>
      <w:r w:rsidRPr="0032718C">
        <w:rPr>
          <w:rFonts w:ascii="Times New Roman" w:eastAsia="Times New Roman" w:hAnsi="Times New Roman" w:cs="Times New Roman"/>
          <w:color w:val="000000"/>
          <w:sz w:val="24"/>
          <w:szCs w:val="24"/>
          <w:lang w:val="pl-PL"/>
        </w:rPr>
        <w:t xml:space="preserve">, biorąc pod uwagę daty decyzji wydanych w sprawie skarżącej przez Komisarza ds. Informacji i Sąd Najwyższy. Rząd dalej twierdził, że Artykuł 10 nie gwarantuje ogólnie dostępu do informacji, a zatem skarga jest </w:t>
      </w:r>
      <w:r w:rsidRPr="0032718C">
        <w:rPr>
          <w:rFonts w:ascii="Times New Roman" w:eastAsia="Times New Roman" w:hAnsi="Times New Roman" w:cs="Times New Roman"/>
          <w:bCs/>
          <w:color w:val="000000"/>
          <w:sz w:val="24"/>
          <w:szCs w:val="24"/>
          <w:lang w:val="pl-PL"/>
        </w:rPr>
        <w:t xml:space="preserve">niezgodna </w:t>
      </w:r>
      <w:r w:rsidRPr="0032718C">
        <w:rPr>
          <w:rFonts w:ascii="Times New Roman" w:eastAsia="Times New Roman" w:hAnsi="Times New Roman" w:cs="Times New Roman"/>
          <w:bCs/>
          <w:i/>
          <w:color w:val="000000"/>
          <w:sz w:val="24"/>
          <w:szCs w:val="24"/>
          <w:lang w:val="pl-PL"/>
        </w:rPr>
        <w:t>ratione materiae</w:t>
      </w:r>
      <w:r w:rsidRPr="0032718C">
        <w:rPr>
          <w:rFonts w:ascii="Times New Roman" w:eastAsia="Times New Roman" w:hAnsi="Times New Roman" w:cs="Times New Roman"/>
          <w:bCs/>
          <w:color w:val="000000"/>
          <w:sz w:val="24"/>
          <w:szCs w:val="24"/>
          <w:lang w:val="pl-PL"/>
        </w:rPr>
        <w:t xml:space="preserve"> </w:t>
      </w:r>
      <w:r w:rsidRPr="0032718C">
        <w:rPr>
          <w:rFonts w:ascii="Times New Roman" w:eastAsia="Times New Roman" w:hAnsi="Times New Roman" w:cs="Times New Roman"/>
          <w:color w:val="000000"/>
          <w:sz w:val="24"/>
          <w:szCs w:val="24"/>
          <w:lang w:val="pl-PL"/>
        </w:rPr>
        <w:t xml:space="preserve">z Konwencją. Wreszcie, Rząd twierdzi, że skarga jest niezgodna </w:t>
      </w:r>
      <w:r w:rsidRPr="0032718C">
        <w:rPr>
          <w:rFonts w:ascii="Times New Roman" w:eastAsia="Times New Roman" w:hAnsi="Times New Roman" w:cs="Times New Roman"/>
          <w:i/>
          <w:color w:val="000000"/>
          <w:sz w:val="24"/>
          <w:szCs w:val="24"/>
          <w:lang w:val="pl-PL"/>
        </w:rPr>
        <w:t>ratione personae</w:t>
      </w:r>
      <w:r w:rsidRPr="0032718C">
        <w:rPr>
          <w:rFonts w:ascii="Times New Roman" w:eastAsia="Times New Roman" w:hAnsi="Times New Roman" w:cs="Times New Roman"/>
          <w:color w:val="000000"/>
          <w:sz w:val="24"/>
          <w:szCs w:val="24"/>
          <w:lang w:val="pl-PL"/>
        </w:rPr>
        <w:t xml:space="preserve"> bowiem skarżąca nie potrzebowała tych informacji.</w:t>
      </w:r>
    </w:p>
    <w:p w:rsidR="00162FE2" w:rsidRPr="0032718C" w:rsidRDefault="00162FE2" w:rsidP="00AF28BE">
      <w:pPr>
        <w:shd w:val="clear" w:color="auto" w:fill="FFFFFF"/>
        <w:jc w:val="both"/>
        <w:rPr>
          <w:rFonts w:ascii="Times New Roman" w:eastAsia="Times New Roman" w:hAnsi="Times New Roman" w:cs="Times New Roman"/>
          <w:color w:val="000000"/>
          <w:sz w:val="24"/>
          <w:szCs w:val="24"/>
          <w:lang w:val="pl-PL"/>
        </w:rPr>
      </w:pPr>
      <w:r w:rsidRPr="0032718C">
        <w:rPr>
          <w:rFonts w:ascii="Times New Roman" w:eastAsia="Times New Roman" w:hAnsi="Times New Roman" w:cs="Times New Roman"/>
          <w:color w:val="000000"/>
          <w:sz w:val="24"/>
          <w:szCs w:val="24"/>
          <w:lang w:val="pl-PL"/>
        </w:rPr>
        <w:t xml:space="preserve">18. Skarżąca nie zgodziła się z tymi argumentami. </w:t>
      </w:r>
    </w:p>
    <w:p w:rsidR="00162FE2" w:rsidRPr="0032718C" w:rsidRDefault="00162FE2" w:rsidP="00AF28BE">
      <w:pPr>
        <w:shd w:val="clear" w:color="auto" w:fill="FFFFFF"/>
        <w:jc w:val="both"/>
        <w:rPr>
          <w:rFonts w:ascii="Times New Roman" w:eastAsia="Times New Roman" w:hAnsi="Times New Roman" w:cs="Times New Roman"/>
          <w:color w:val="000000"/>
          <w:sz w:val="24"/>
          <w:szCs w:val="24"/>
          <w:lang w:val="pl-PL"/>
        </w:rPr>
      </w:pPr>
      <w:r w:rsidRPr="0032718C">
        <w:rPr>
          <w:rFonts w:ascii="Times New Roman" w:eastAsia="Times New Roman" w:hAnsi="Times New Roman" w:cs="Times New Roman"/>
          <w:color w:val="000000"/>
          <w:sz w:val="24"/>
          <w:szCs w:val="24"/>
          <w:lang w:val="pl-PL"/>
        </w:rPr>
        <w:lastRenderedPageBreak/>
        <w:t xml:space="preserve">19. W odniesieniu do pierwszego zarzutu, Trybunał zauważa, że skarżąca nie </w:t>
      </w:r>
      <w:r w:rsidR="00EC6DEA" w:rsidRPr="0032718C">
        <w:rPr>
          <w:rFonts w:ascii="Times New Roman" w:eastAsia="Times New Roman" w:hAnsi="Times New Roman" w:cs="Times New Roman"/>
          <w:color w:val="000000"/>
          <w:sz w:val="24"/>
          <w:szCs w:val="24"/>
          <w:lang w:val="pl-PL"/>
        </w:rPr>
        <w:t xml:space="preserve">ma zastrzeżeń do </w:t>
      </w:r>
      <w:r w:rsidRPr="0032718C">
        <w:rPr>
          <w:rFonts w:ascii="Times New Roman" w:eastAsia="Times New Roman" w:hAnsi="Times New Roman" w:cs="Times New Roman"/>
          <w:color w:val="000000"/>
          <w:sz w:val="24"/>
          <w:szCs w:val="24"/>
          <w:lang w:val="pl-PL"/>
        </w:rPr>
        <w:t>decyzj</w:t>
      </w:r>
      <w:r w:rsidR="00EC6DEA" w:rsidRPr="0032718C">
        <w:rPr>
          <w:rFonts w:ascii="Times New Roman" w:eastAsia="Times New Roman" w:hAnsi="Times New Roman" w:cs="Times New Roman"/>
          <w:color w:val="000000"/>
          <w:sz w:val="24"/>
          <w:szCs w:val="24"/>
          <w:lang w:val="pl-PL"/>
        </w:rPr>
        <w:t>i wskazanych przez</w:t>
      </w:r>
      <w:r w:rsidRPr="0032718C">
        <w:rPr>
          <w:rFonts w:ascii="Times New Roman" w:eastAsia="Times New Roman" w:hAnsi="Times New Roman" w:cs="Times New Roman"/>
          <w:color w:val="000000"/>
          <w:sz w:val="24"/>
          <w:szCs w:val="24"/>
          <w:lang w:val="pl-PL"/>
        </w:rPr>
        <w:t xml:space="preserve"> Rząd, </w:t>
      </w:r>
      <w:r w:rsidR="00EC6DEA" w:rsidRPr="0032718C">
        <w:rPr>
          <w:rFonts w:ascii="Times New Roman" w:eastAsia="Times New Roman" w:hAnsi="Times New Roman" w:cs="Times New Roman"/>
          <w:color w:val="000000"/>
          <w:sz w:val="24"/>
          <w:szCs w:val="24"/>
          <w:lang w:val="pl-PL"/>
        </w:rPr>
        <w:t>gdyż</w:t>
      </w:r>
      <w:r w:rsidRPr="0032718C">
        <w:rPr>
          <w:rFonts w:ascii="Times New Roman" w:eastAsia="Times New Roman" w:hAnsi="Times New Roman" w:cs="Times New Roman"/>
          <w:color w:val="000000"/>
          <w:sz w:val="24"/>
          <w:szCs w:val="24"/>
          <w:lang w:val="pl-PL"/>
        </w:rPr>
        <w:t xml:space="preserve"> są to korzystne dla niej decyzje. Zarzuca ona natomiast, że agencja wywiadu Serbii, pomimo tych decyzji odmówiła jej dostępu do pewnych informacji. Mając na względzie fakt, że skarżąca wniosła skargę do Trybunału, gdy sytuacja trwała, argument ten należy odrzucić. </w:t>
      </w:r>
    </w:p>
    <w:p w:rsidR="00703673" w:rsidRPr="0032718C" w:rsidRDefault="00162FE2" w:rsidP="00AF28BE">
      <w:pPr>
        <w:pStyle w:val="JuPara"/>
        <w:ind w:firstLine="0"/>
        <w:rPr>
          <w:snapToGrid w:val="0"/>
          <w:szCs w:val="24"/>
          <w:lang w:val="pl-PL" w:eastAsia="en-US"/>
        </w:rPr>
      </w:pPr>
      <w:r w:rsidRPr="0032718C">
        <w:rPr>
          <w:color w:val="000000"/>
          <w:szCs w:val="24"/>
          <w:lang w:val="pl-PL"/>
        </w:rPr>
        <w:t xml:space="preserve">20. Jeżeli chodzi o argument drugi i trzeci, Trybunał przypomina, </w:t>
      </w:r>
      <w:r w:rsidR="004564F7" w:rsidRPr="0032718C">
        <w:rPr>
          <w:color w:val="000000"/>
          <w:szCs w:val="24"/>
          <w:lang w:val="pl-PL"/>
        </w:rPr>
        <w:t>że</w:t>
      </w:r>
      <w:r w:rsidRPr="0032718C">
        <w:rPr>
          <w:color w:val="000000"/>
          <w:szCs w:val="24"/>
          <w:lang w:val="pl-PL"/>
        </w:rPr>
        <w:t xml:space="preserve"> </w:t>
      </w:r>
      <w:r w:rsidR="004564F7" w:rsidRPr="0032718C">
        <w:rPr>
          <w:color w:val="000000"/>
          <w:szCs w:val="24"/>
          <w:lang w:val="pl-PL"/>
        </w:rPr>
        <w:t>pojęcie</w:t>
      </w:r>
      <w:r w:rsidRPr="0032718C">
        <w:rPr>
          <w:color w:val="000000"/>
          <w:szCs w:val="24"/>
          <w:lang w:val="pl-PL"/>
        </w:rPr>
        <w:t xml:space="preserve"> </w:t>
      </w:r>
      <w:r w:rsidR="004564F7" w:rsidRPr="0032718C">
        <w:rPr>
          <w:color w:val="000000"/>
          <w:szCs w:val="24"/>
          <w:lang w:val="pl-PL"/>
        </w:rPr>
        <w:t xml:space="preserve">„wolności otrzymywania informacji” obejmuje prawo dostępu do informacji (zob. </w:t>
      </w:r>
      <w:r w:rsidR="004564F7" w:rsidRPr="0032718C">
        <w:rPr>
          <w:i/>
          <w:szCs w:val="24"/>
          <w:lang w:val="pt-BR" w:eastAsia="en-US"/>
        </w:rPr>
        <w:t>Társaság a Szabadságjogokért przeciwk</w:t>
      </w:r>
      <w:r w:rsidR="00703673" w:rsidRPr="0032718C">
        <w:rPr>
          <w:i/>
          <w:szCs w:val="24"/>
          <w:lang w:val="pt-BR" w:eastAsia="en-US"/>
        </w:rPr>
        <w:t>o</w:t>
      </w:r>
      <w:r w:rsidR="004564F7" w:rsidRPr="0032718C">
        <w:rPr>
          <w:i/>
          <w:szCs w:val="24"/>
          <w:lang w:val="pt-BR" w:eastAsia="en-US"/>
        </w:rPr>
        <w:t>o W</w:t>
      </w:r>
      <w:r w:rsidR="00703673" w:rsidRPr="0032718C">
        <w:rPr>
          <w:i/>
          <w:szCs w:val="24"/>
          <w:lang w:val="pt-BR" w:eastAsia="en-US"/>
        </w:rPr>
        <w:t>ę</w:t>
      </w:r>
      <w:r w:rsidR="004564F7" w:rsidRPr="0032718C">
        <w:rPr>
          <w:i/>
          <w:szCs w:val="24"/>
          <w:lang w:val="pt-BR" w:eastAsia="en-US"/>
        </w:rPr>
        <w:t>gr</w:t>
      </w:r>
      <w:r w:rsidR="00703673" w:rsidRPr="0032718C">
        <w:rPr>
          <w:i/>
          <w:szCs w:val="24"/>
          <w:lang w:val="pt-BR" w:eastAsia="en-US"/>
        </w:rPr>
        <w:t>o</w:t>
      </w:r>
      <w:r w:rsidR="004564F7" w:rsidRPr="0032718C">
        <w:rPr>
          <w:i/>
          <w:szCs w:val="24"/>
          <w:lang w:val="pt-BR" w:eastAsia="en-US"/>
        </w:rPr>
        <w:t>m</w:t>
      </w:r>
      <w:r w:rsidR="004564F7" w:rsidRPr="0032718C">
        <w:rPr>
          <w:szCs w:val="24"/>
          <w:lang w:val="pt-BR" w:eastAsia="en-US"/>
        </w:rPr>
        <w:t xml:space="preserve">, nr 37374/05, </w:t>
      </w:r>
      <w:r w:rsidR="004564F7" w:rsidRPr="0032718C">
        <w:rPr>
          <w:snapToGrid w:val="0"/>
          <w:szCs w:val="24"/>
          <w:lang w:val="pl-PL" w:eastAsia="en-US"/>
        </w:rPr>
        <w:t xml:space="preserve">§ 35, </w:t>
      </w:r>
      <w:r w:rsidR="004564F7" w:rsidRPr="0032718C">
        <w:rPr>
          <w:szCs w:val="24"/>
          <w:lang w:val="pl-PL" w:eastAsia="en-US"/>
        </w:rPr>
        <w:t xml:space="preserve">14 </w:t>
      </w:r>
      <w:r w:rsidR="009251C6" w:rsidRPr="0032718C">
        <w:rPr>
          <w:szCs w:val="24"/>
          <w:lang w:val="pl-PL" w:eastAsia="en-US"/>
        </w:rPr>
        <w:t>kwiecień</w:t>
      </w:r>
      <w:r w:rsidR="004564F7" w:rsidRPr="0032718C">
        <w:rPr>
          <w:szCs w:val="24"/>
          <w:lang w:val="pl-PL" w:eastAsia="en-US"/>
        </w:rPr>
        <w:t xml:space="preserve"> 2009</w:t>
      </w:r>
      <w:r w:rsidR="00EC6DEA" w:rsidRPr="0032718C">
        <w:rPr>
          <w:szCs w:val="24"/>
          <w:lang w:val="pl-PL" w:eastAsia="en-US"/>
        </w:rPr>
        <w:t xml:space="preserve"> roku</w:t>
      </w:r>
      <w:r w:rsidR="004564F7" w:rsidRPr="0032718C">
        <w:rPr>
          <w:szCs w:val="24"/>
          <w:lang w:val="pl-PL" w:eastAsia="en-US"/>
        </w:rPr>
        <w:t xml:space="preserve">). </w:t>
      </w:r>
      <w:r w:rsidR="009251C6" w:rsidRPr="0032718C">
        <w:rPr>
          <w:szCs w:val="24"/>
          <w:lang w:val="pl-PL" w:eastAsia="en-US"/>
        </w:rPr>
        <w:t>Trybunał ponadto stwierdził, że w sytuacji gdy organizacja pozarządowa, tak jak skarżąca jest zaangażowana w sprawy wagi publicznej, wówczas</w:t>
      </w:r>
      <w:r w:rsidR="00703673" w:rsidRPr="0032718C">
        <w:rPr>
          <w:szCs w:val="24"/>
          <w:lang w:val="pl-PL" w:eastAsia="en-US"/>
        </w:rPr>
        <w:t xml:space="preserve">, podobnie jak prasa </w:t>
      </w:r>
      <w:r w:rsidR="00EC6DEA" w:rsidRPr="0032718C">
        <w:rPr>
          <w:szCs w:val="24"/>
          <w:lang w:val="pl-PL" w:eastAsia="en-US"/>
        </w:rPr>
        <w:t>pełni rolę publicznej organizacji monitorującej</w:t>
      </w:r>
      <w:r w:rsidR="009251C6" w:rsidRPr="0032718C">
        <w:rPr>
          <w:szCs w:val="24"/>
          <w:lang w:val="pl-PL" w:eastAsia="en-US"/>
        </w:rPr>
        <w:t xml:space="preserve">, </w:t>
      </w:r>
      <w:r w:rsidR="004564F7" w:rsidRPr="0032718C">
        <w:rPr>
          <w:rStyle w:val="sb8d990e2"/>
          <w:szCs w:val="24"/>
          <w:lang w:val="pl-PL"/>
        </w:rPr>
        <w:t>(</w:t>
      </w:r>
      <w:r w:rsidR="004564F7" w:rsidRPr="0032718C">
        <w:rPr>
          <w:i/>
          <w:szCs w:val="24"/>
          <w:lang w:val="pl-PL" w:eastAsia="en-US"/>
        </w:rPr>
        <w:t xml:space="preserve">Animal Defenders International </w:t>
      </w:r>
      <w:r w:rsidR="009251C6" w:rsidRPr="0032718C">
        <w:rPr>
          <w:i/>
          <w:szCs w:val="24"/>
          <w:lang w:val="pl-PL" w:eastAsia="en-US"/>
        </w:rPr>
        <w:t>przeciwko Zjednoczonemu Królestwu</w:t>
      </w:r>
      <w:r w:rsidR="004564F7" w:rsidRPr="0032718C">
        <w:rPr>
          <w:i/>
          <w:szCs w:val="24"/>
          <w:lang w:val="pl-PL" w:eastAsia="en-US"/>
        </w:rPr>
        <w:t xml:space="preserve"> </w:t>
      </w:r>
      <w:r w:rsidR="004564F7" w:rsidRPr="0032718C">
        <w:rPr>
          <w:szCs w:val="24"/>
          <w:lang w:val="pl-PL" w:eastAsia="en-US"/>
        </w:rPr>
        <w:t>[GC], n</w:t>
      </w:r>
      <w:r w:rsidR="009251C6" w:rsidRPr="0032718C">
        <w:rPr>
          <w:szCs w:val="24"/>
          <w:lang w:val="pl-PL" w:eastAsia="en-US"/>
        </w:rPr>
        <w:t>r</w:t>
      </w:r>
      <w:r w:rsidR="004564F7" w:rsidRPr="0032718C">
        <w:rPr>
          <w:szCs w:val="24"/>
          <w:lang w:val="pl-PL" w:eastAsia="en-US"/>
        </w:rPr>
        <w:t xml:space="preserve"> 48876/08</w:t>
      </w:r>
      <w:r w:rsidR="004564F7" w:rsidRPr="0032718C">
        <w:rPr>
          <w:snapToGrid w:val="0"/>
          <w:szCs w:val="24"/>
          <w:lang w:val="pl-PL" w:eastAsia="en-US"/>
        </w:rPr>
        <w:t xml:space="preserve">, § 103, </w:t>
      </w:r>
      <w:r w:rsidR="004564F7" w:rsidRPr="0032718C">
        <w:rPr>
          <w:szCs w:val="24"/>
          <w:lang w:val="pl-PL" w:eastAsia="en-US"/>
        </w:rPr>
        <w:t>22</w:t>
      </w:r>
      <w:r w:rsidR="004564F7" w:rsidRPr="0032718C">
        <w:rPr>
          <w:snapToGrid w:val="0"/>
          <w:szCs w:val="24"/>
          <w:lang w:val="pl-PL" w:eastAsia="en-US"/>
        </w:rPr>
        <w:t xml:space="preserve"> </w:t>
      </w:r>
      <w:r w:rsidR="009251C6" w:rsidRPr="0032718C">
        <w:rPr>
          <w:snapToGrid w:val="0"/>
          <w:szCs w:val="24"/>
          <w:lang w:val="pl-PL" w:eastAsia="en-US"/>
        </w:rPr>
        <w:t>kwiecień</w:t>
      </w:r>
      <w:r w:rsidR="004564F7" w:rsidRPr="0032718C">
        <w:rPr>
          <w:snapToGrid w:val="0"/>
          <w:szCs w:val="24"/>
          <w:lang w:val="pl-PL" w:eastAsia="en-US"/>
        </w:rPr>
        <w:t xml:space="preserve"> 2013). </w:t>
      </w:r>
      <w:r w:rsidR="009251C6" w:rsidRPr="0032718C">
        <w:rPr>
          <w:snapToGrid w:val="0"/>
          <w:szCs w:val="24"/>
          <w:lang w:val="pl-PL" w:eastAsia="en-US"/>
        </w:rPr>
        <w:t xml:space="preserve">A zatem działalność skarżącej </w:t>
      </w:r>
      <w:r w:rsidR="00C9756C" w:rsidRPr="0032718C">
        <w:rPr>
          <w:snapToGrid w:val="0"/>
          <w:szCs w:val="24"/>
          <w:lang w:val="pl-PL" w:eastAsia="en-US"/>
        </w:rPr>
        <w:t>objęta</w:t>
      </w:r>
      <w:r w:rsidR="00EC6DEA" w:rsidRPr="0032718C">
        <w:rPr>
          <w:snapToGrid w:val="0"/>
          <w:szCs w:val="24"/>
          <w:lang w:val="pl-PL" w:eastAsia="en-US"/>
        </w:rPr>
        <w:t xml:space="preserve"> jest podobną ochroną </w:t>
      </w:r>
      <w:r w:rsidR="00C9756C" w:rsidRPr="0032718C">
        <w:rPr>
          <w:snapToGrid w:val="0"/>
          <w:szCs w:val="24"/>
          <w:lang w:val="pl-PL" w:eastAsia="en-US"/>
        </w:rPr>
        <w:t>pod Konwencją</w:t>
      </w:r>
      <w:r w:rsidR="00EC6DEA" w:rsidRPr="0032718C">
        <w:rPr>
          <w:snapToGrid w:val="0"/>
          <w:szCs w:val="24"/>
          <w:lang w:val="pl-PL" w:eastAsia="en-US"/>
        </w:rPr>
        <w:t xml:space="preserve">, </w:t>
      </w:r>
      <w:r w:rsidR="00C9756C" w:rsidRPr="0032718C">
        <w:rPr>
          <w:snapToGrid w:val="0"/>
          <w:szCs w:val="24"/>
          <w:lang w:val="pl-PL" w:eastAsia="en-US"/>
        </w:rPr>
        <w:t>co</w:t>
      </w:r>
      <w:r w:rsidR="00EC6DEA" w:rsidRPr="0032718C">
        <w:rPr>
          <w:snapToGrid w:val="0"/>
          <w:szCs w:val="24"/>
          <w:lang w:val="pl-PL" w:eastAsia="en-US"/>
        </w:rPr>
        <w:t xml:space="preserve"> prasa</w:t>
      </w:r>
      <w:r w:rsidR="00EC6DEA" w:rsidRPr="0032718C">
        <w:rPr>
          <w:szCs w:val="24"/>
          <w:lang w:val="pl-PL" w:eastAsia="en-US"/>
        </w:rPr>
        <w:t xml:space="preserve"> </w:t>
      </w:r>
      <w:r w:rsidR="004564F7" w:rsidRPr="0032718C">
        <w:rPr>
          <w:szCs w:val="24"/>
          <w:lang w:val="pl-PL" w:eastAsia="en-US"/>
        </w:rPr>
        <w:t>(</w:t>
      </w:r>
      <w:r w:rsidR="009251C6" w:rsidRPr="0032718C">
        <w:rPr>
          <w:szCs w:val="24"/>
          <w:lang w:val="pl-PL" w:eastAsia="en-US"/>
        </w:rPr>
        <w:t>zob.</w:t>
      </w:r>
      <w:r w:rsidR="004564F7" w:rsidRPr="0032718C">
        <w:rPr>
          <w:szCs w:val="24"/>
          <w:lang w:val="pl-PL" w:eastAsia="en-US"/>
        </w:rPr>
        <w:t xml:space="preserve"> </w:t>
      </w:r>
      <w:r w:rsidR="004564F7" w:rsidRPr="0032718C">
        <w:rPr>
          <w:i/>
          <w:szCs w:val="24"/>
          <w:lang w:val="pl-PL" w:eastAsia="en-US"/>
        </w:rPr>
        <w:t>Társaság a Szabadságjogokért</w:t>
      </w:r>
      <w:r w:rsidR="004564F7" w:rsidRPr="0032718C">
        <w:rPr>
          <w:szCs w:val="24"/>
          <w:lang w:val="pl-PL" w:eastAsia="en-US"/>
        </w:rPr>
        <w:t xml:space="preserve">, </w:t>
      </w:r>
      <w:r w:rsidR="00703673" w:rsidRPr="0032718C">
        <w:rPr>
          <w:szCs w:val="24"/>
          <w:lang w:val="pl-PL" w:eastAsia="en-US"/>
        </w:rPr>
        <w:t>przywołany powyżej</w:t>
      </w:r>
      <w:r w:rsidR="004564F7" w:rsidRPr="0032718C">
        <w:rPr>
          <w:szCs w:val="24"/>
          <w:lang w:val="pl-PL" w:eastAsia="en-US"/>
        </w:rPr>
        <w:t xml:space="preserve">, </w:t>
      </w:r>
      <w:r w:rsidR="004564F7" w:rsidRPr="0032718C">
        <w:rPr>
          <w:snapToGrid w:val="0"/>
          <w:szCs w:val="24"/>
          <w:lang w:val="pl-PL" w:eastAsia="en-US"/>
        </w:rPr>
        <w:t xml:space="preserve">§ 27). </w:t>
      </w:r>
      <w:r w:rsidR="00C9756C" w:rsidRPr="0032718C">
        <w:rPr>
          <w:snapToGrid w:val="0"/>
          <w:szCs w:val="24"/>
          <w:lang w:val="pl-PL" w:eastAsia="en-US"/>
        </w:rPr>
        <w:t>W związku z tym</w:t>
      </w:r>
      <w:r w:rsidR="00703673" w:rsidRPr="0032718C">
        <w:rPr>
          <w:snapToGrid w:val="0"/>
          <w:szCs w:val="24"/>
          <w:lang w:val="pl-PL" w:eastAsia="en-US"/>
        </w:rPr>
        <w:t xml:space="preserve"> należy odrzucić także pozostałe zarzuty </w:t>
      </w:r>
      <w:r w:rsidR="00C9756C" w:rsidRPr="0032718C">
        <w:rPr>
          <w:snapToGrid w:val="0"/>
          <w:szCs w:val="24"/>
          <w:lang w:val="pl-PL" w:eastAsia="en-US"/>
        </w:rPr>
        <w:t>Rządu</w:t>
      </w:r>
      <w:r w:rsidR="00703673" w:rsidRPr="0032718C">
        <w:rPr>
          <w:snapToGrid w:val="0"/>
          <w:szCs w:val="24"/>
          <w:lang w:val="pl-PL" w:eastAsia="en-US"/>
        </w:rPr>
        <w:t>.</w:t>
      </w:r>
    </w:p>
    <w:p w:rsidR="00703673" w:rsidRPr="0032718C" w:rsidRDefault="00162FE2" w:rsidP="00AF28BE">
      <w:pPr>
        <w:pStyle w:val="JuPara"/>
        <w:ind w:firstLine="0"/>
        <w:rPr>
          <w:rStyle w:val="sb8d990e2"/>
          <w:szCs w:val="24"/>
          <w:lang w:val="pl-PL"/>
        </w:rPr>
      </w:pPr>
      <w:r w:rsidRPr="0032718C">
        <w:rPr>
          <w:color w:val="000000"/>
          <w:szCs w:val="24"/>
          <w:lang w:val="pl-PL"/>
        </w:rPr>
        <w:t xml:space="preserve">21. </w:t>
      </w:r>
      <w:r w:rsidR="00703673" w:rsidRPr="0032718C">
        <w:rPr>
          <w:color w:val="000000"/>
          <w:szCs w:val="24"/>
          <w:lang w:val="pl-PL"/>
        </w:rPr>
        <w:t xml:space="preserve">Skoro </w:t>
      </w:r>
      <w:r w:rsidR="00703673" w:rsidRPr="0032718C">
        <w:rPr>
          <w:rStyle w:val="sb8d990e2"/>
          <w:rFonts w:eastAsiaTheme="minorEastAsia"/>
          <w:szCs w:val="24"/>
          <w:lang w:val="pl-PL"/>
        </w:rPr>
        <w:t>skarga nie jest w sposób oczywisty nieuzasadniona w rozumieniu Artykułu 35 § 3 (a) Konwencji, ani nie jest niedopuszczalna z jakichkolwiek innych względów, należy ją uznać za dopuszczalną.</w:t>
      </w:r>
    </w:p>
    <w:p w:rsidR="00162FE2" w:rsidRPr="0032718C" w:rsidRDefault="00162FE2" w:rsidP="00162FE2">
      <w:pPr>
        <w:shd w:val="clear" w:color="auto" w:fill="FFFFFF"/>
        <w:rPr>
          <w:rFonts w:ascii="Times New Roman" w:eastAsia="Times New Roman" w:hAnsi="Times New Roman" w:cs="Times New Roman"/>
          <w:color w:val="000000"/>
          <w:sz w:val="24"/>
          <w:szCs w:val="24"/>
          <w:lang w:val="pl-PL"/>
        </w:rPr>
      </w:pPr>
    </w:p>
    <w:p w:rsidR="00162FE2" w:rsidRPr="0032718C" w:rsidRDefault="00162FE2" w:rsidP="00162FE2">
      <w:pPr>
        <w:shd w:val="clear" w:color="auto" w:fill="FFFFFF"/>
        <w:rPr>
          <w:rFonts w:ascii="Times New Roman" w:eastAsia="Times New Roman" w:hAnsi="Times New Roman" w:cs="Times New Roman"/>
          <w:b/>
          <w:color w:val="000000"/>
          <w:sz w:val="24"/>
          <w:szCs w:val="24"/>
          <w:lang w:val="pl-PL"/>
        </w:rPr>
      </w:pPr>
      <w:r w:rsidRPr="0032718C">
        <w:rPr>
          <w:rFonts w:ascii="Times New Roman" w:eastAsia="Times New Roman" w:hAnsi="Times New Roman" w:cs="Times New Roman"/>
          <w:b/>
          <w:color w:val="000000"/>
          <w:sz w:val="24"/>
          <w:szCs w:val="24"/>
          <w:lang w:val="pl-PL"/>
        </w:rPr>
        <w:t>B. Meritum</w:t>
      </w:r>
    </w:p>
    <w:p w:rsidR="00162FE2" w:rsidRPr="0032718C" w:rsidRDefault="00162FE2" w:rsidP="00162FE2">
      <w:pPr>
        <w:shd w:val="clear" w:color="auto" w:fill="FFFFFF"/>
        <w:rPr>
          <w:rFonts w:ascii="Times New Roman" w:eastAsia="Times New Roman" w:hAnsi="Times New Roman" w:cs="Times New Roman"/>
          <w:color w:val="000000"/>
          <w:sz w:val="24"/>
          <w:szCs w:val="24"/>
          <w:lang w:val="pl-PL"/>
        </w:rPr>
      </w:pPr>
    </w:p>
    <w:p w:rsidR="00827ED2" w:rsidRPr="0032718C" w:rsidRDefault="00162FE2" w:rsidP="00B578AC">
      <w:pPr>
        <w:pStyle w:val="JuPara"/>
        <w:ind w:firstLine="0"/>
        <w:rPr>
          <w:rStyle w:val="sb8d990e2"/>
          <w:rFonts w:eastAsiaTheme="minorEastAsia"/>
          <w:szCs w:val="24"/>
          <w:lang w:val="pl-PL"/>
        </w:rPr>
      </w:pPr>
      <w:r w:rsidRPr="0032718C">
        <w:rPr>
          <w:rStyle w:val="sb8d990e2"/>
          <w:rFonts w:eastAsiaTheme="minorEastAsia"/>
          <w:szCs w:val="24"/>
          <w:lang w:val="pl-PL"/>
        </w:rPr>
        <w:t xml:space="preserve">22. </w:t>
      </w:r>
      <w:r w:rsidR="004564F7" w:rsidRPr="0032718C">
        <w:rPr>
          <w:rStyle w:val="sb8d990e2"/>
          <w:rFonts w:eastAsiaTheme="minorEastAsia"/>
          <w:szCs w:val="24"/>
          <w:lang w:val="pl-PL"/>
        </w:rPr>
        <w:t>S</w:t>
      </w:r>
      <w:r w:rsidRPr="0032718C">
        <w:rPr>
          <w:rStyle w:val="sb8d990e2"/>
          <w:rFonts w:eastAsiaTheme="minorEastAsia"/>
          <w:szCs w:val="24"/>
          <w:lang w:val="pl-PL"/>
        </w:rPr>
        <w:t xml:space="preserve">karżąca twierdzi, </w:t>
      </w:r>
      <w:r w:rsidR="004564F7" w:rsidRPr="0032718C">
        <w:rPr>
          <w:rStyle w:val="sb8d990e2"/>
          <w:rFonts w:eastAsiaTheme="minorEastAsia"/>
          <w:szCs w:val="24"/>
          <w:lang w:val="pl-PL"/>
        </w:rPr>
        <w:t>że</w:t>
      </w:r>
      <w:r w:rsidRPr="0032718C">
        <w:rPr>
          <w:rStyle w:val="sb8d990e2"/>
          <w:rFonts w:eastAsiaTheme="minorEastAsia"/>
          <w:szCs w:val="24"/>
          <w:lang w:val="pl-PL"/>
        </w:rPr>
        <w:t xml:space="preserve"> odmowa </w:t>
      </w:r>
      <w:r w:rsidR="00827ED2" w:rsidRPr="0032718C">
        <w:rPr>
          <w:rStyle w:val="sb8d990e2"/>
          <w:rFonts w:eastAsiaTheme="minorEastAsia"/>
          <w:szCs w:val="24"/>
          <w:lang w:val="pl-PL"/>
        </w:rPr>
        <w:t xml:space="preserve">udostępnienia informacji na temat wykorzystania środków </w:t>
      </w:r>
      <w:r w:rsidR="00C9756C" w:rsidRPr="0032718C">
        <w:rPr>
          <w:rStyle w:val="sb8d990e2"/>
          <w:rFonts w:eastAsiaTheme="minorEastAsia"/>
          <w:szCs w:val="24"/>
          <w:lang w:val="pl-PL"/>
        </w:rPr>
        <w:t>inwigilacji</w:t>
      </w:r>
      <w:r w:rsidR="00827ED2" w:rsidRPr="0032718C">
        <w:rPr>
          <w:rStyle w:val="sb8d990e2"/>
          <w:rFonts w:eastAsiaTheme="minorEastAsia"/>
          <w:szCs w:val="24"/>
          <w:lang w:val="pl-PL"/>
        </w:rPr>
        <w:t xml:space="preserve"> elektronicznej </w:t>
      </w:r>
      <w:r w:rsidR="00C9756C" w:rsidRPr="0032718C">
        <w:rPr>
          <w:rStyle w:val="sb8d990e2"/>
          <w:rFonts w:eastAsiaTheme="minorEastAsia"/>
          <w:szCs w:val="24"/>
          <w:lang w:val="pl-PL"/>
        </w:rPr>
        <w:t xml:space="preserve">przez agencję wywiadu </w:t>
      </w:r>
      <w:r w:rsidRPr="0032718C">
        <w:rPr>
          <w:rStyle w:val="sb8d990e2"/>
          <w:rFonts w:eastAsiaTheme="minorEastAsia"/>
          <w:szCs w:val="24"/>
          <w:lang w:val="pl-PL"/>
        </w:rPr>
        <w:t xml:space="preserve">miała negatywny wpływ na wykonywanie przez </w:t>
      </w:r>
      <w:r w:rsidR="00827ED2" w:rsidRPr="0032718C">
        <w:rPr>
          <w:rStyle w:val="sb8d990e2"/>
          <w:rFonts w:eastAsiaTheme="minorEastAsia"/>
          <w:szCs w:val="24"/>
          <w:lang w:val="pl-PL"/>
        </w:rPr>
        <w:t>skarżącą</w:t>
      </w:r>
      <w:r w:rsidRPr="0032718C">
        <w:rPr>
          <w:rStyle w:val="sb8d990e2"/>
          <w:rFonts w:eastAsiaTheme="minorEastAsia"/>
          <w:szCs w:val="24"/>
          <w:lang w:val="pl-PL"/>
        </w:rPr>
        <w:t xml:space="preserve"> </w:t>
      </w:r>
      <w:r w:rsidR="00827ED2" w:rsidRPr="0032718C">
        <w:rPr>
          <w:rStyle w:val="sb8d990e2"/>
          <w:rFonts w:eastAsiaTheme="minorEastAsia"/>
          <w:szCs w:val="24"/>
          <w:lang w:val="pl-PL"/>
        </w:rPr>
        <w:t>roli publiczne</w:t>
      </w:r>
      <w:r w:rsidR="00C9756C" w:rsidRPr="0032718C">
        <w:rPr>
          <w:rStyle w:val="sb8d990e2"/>
          <w:rFonts w:eastAsiaTheme="minorEastAsia"/>
          <w:szCs w:val="24"/>
          <w:lang w:val="pl-PL"/>
        </w:rPr>
        <w:t>j</w:t>
      </w:r>
      <w:r w:rsidR="00827ED2" w:rsidRPr="0032718C">
        <w:rPr>
          <w:rStyle w:val="sb8d990e2"/>
          <w:rFonts w:eastAsiaTheme="minorEastAsia"/>
          <w:szCs w:val="24"/>
          <w:lang w:val="pl-PL"/>
        </w:rPr>
        <w:t xml:space="preserve"> </w:t>
      </w:r>
      <w:r w:rsidR="00C9756C" w:rsidRPr="0032718C">
        <w:rPr>
          <w:rStyle w:val="sb8d990e2"/>
          <w:rFonts w:eastAsiaTheme="minorEastAsia"/>
          <w:szCs w:val="24"/>
          <w:lang w:val="pl-PL"/>
        </w:rPr>
        <w:t>organizacji</w:t>
      </w:r>
      <w:r w:rsidR="00827ED2" w:rsidRPr="0032718C">
        <w:rPr>
          <w:rStyle w:val="sb8d990e2"/>
          <w:rFonts w:eastAsiaTheme="minorEastAsia"/>
          <w:szCs w:val="24"/>
          <w:lang w:val="pl-PL"/>
        </w:rPr>
        <w:t xml:space="preserve"> </w:t>
      </w:r>
      <w:r w:rsidR="00C9756C" w:rsidRPr="0032718C">
        <w:rPr>
          <w:rStyle w:val="sb8d990e2"/>
          <w:rFonts w:eastAsiaTheme="minorEastAsia"/>
          <w:szCs w:val="24"/>
          <w:lang w:val="pl-PL"/>
        </w:rPr>
        <w:t>monitorującej, co stanowi naruszenie Artykułu 10 Konwencji</w:t>
      </w:r>
      <w:r w:rsidRPr="0032718C">
        <w:rPr>
          <w:rStyle w:val="sb8d990e2"/>
          <w:rFonts w:eastAsiaTheme="minorEastAsia"/>
          <w:szCs w:val="24"/>
          <w:lang w:val="pl-PL"/>
        </w:rPr>
        <w:t>.</w:t>
      </w:r>
    </w:p>
    <w:p w:rsidR="00162FE2" w:rsidRPr="0032718C" w:rsidRDefault="00162FE2" w:rsidP="00B578AC">
      <w:pPr>
        <w:pStyle w:val="JuPara"/>
        <w:ind w:firstLine="0"/>
        <w:rPr>
          <w:rFonts w:eastAsiaTheme="minorEastAsia"/>
          <w:szCs w:val="24"/>
          <w:lang w:val="pl-PL"/>
        </w:rPr>
      </w:pPr>
      <w:r w:rsidRPr="0032718C">
        <w:rPr>
          <w:color w:val="000000"/>
          <w:szCs w:val="24"/>
          <w:lang w:val="pl-PL"/>
        </w:rPr>
        <w:t xml:space="preserve">23. Rząd </w:t>
      </w:r>
      <w:r w:rsidR="00827ED2" w:rsidRPr="0032718C">
        <w:rPr>
          <w:color w:val="000000"/>
          <w:szCs w:val="24"/>
          <w:lang w:val="pl-PL"/>
        </w:rPr>
        <w:t>uważa</w:t>
      </w:r>
      <w:r w:rsidRPr="0032718C">
        <w:rPr>
          <w:color w:val="000000"/>
          <w:szCs w:val="24"/>
          <w:lang w:val="pl-PL"/>
        </w:rPr>
        <w:t xml:space="preserve">, </w:t>
      </w:r>
      <w:r w:rsidR="004564F7" w:rsidRPr="0032718C">
        <w:rPr>
          <w:color w:val="000000"/>
          <w:szCs w:val="24"/>
          <w:lang w:val="pl-PL"/>
        </w:rPr>
        <w:t>że</w:t>
      </w:r>
      <w:r w:rsidRPr="0032718C">
        <w:rPr>
          <w:color w:val="000000"/>
          <w:szCs w:val="24"/>
          <w:lang w:val="pl-PL"/>
        </w:rPr>
        <w:t xml:space="preserve"> agencja wywiadu ni</w:t>
      </w:r>
      <w:r w:rsidR="009251C6" w:rsidRPr="0032718C">
        <w:rPr>
          <w:color w:val="000000"/>
          <w:szCs w:val="24"/>
          <w:lang w:val="pl-PL"/>
        </w:rPr>
        <w:t xml:space="preserve">e </w:t>
      </w:r>
      <w:r w:rsidR="00C9756C" w:rsidRPr="0032718C">
        <w:rPr>
          <w:color w:val="000000"/>
          <w:szCs w:val="24"/>
          <w:lang w:val="pl-PL"/>
        </w:rPr>
        <w:t>posiadała</w:t>
      </w:r>
      <w:r w:rsidR="009251C6" w:rsidRPr="0032718C">
        <w:rPr>
          <w:color w:val="000000"/>
          <w:szCs w:val="24"/>
          <w:lang w:val="pl-PL"/>
        </w:rPr>
        <w:t xml:space="preserve"> </w:t>
      </w:r>
      <w:r w:rsidR="00827ED2" w:rsidRPr="0032718C">
        <w:rPr>
          <w:color w:val="000000"/>
          <w:szCs w:val="24"/>
          <w:lang w:val="pl-PL"/>
        </w:rPr>
        <w:t>żądanych</w:t>
      </w:r>
      <w:r w:rsidR="009251C6" w:rsidRPr="0032718C">
        <w:rPr>
          <w:color w:val="000000"/>
          <w:szCs w:val="24"/>
          <w:lang w:val="pl-PL"/>
        </w:rPr>
        <w:t xml:space="preserve"> informacji (</w:t>
      </w:r>
      <w:r w:rsidR="00827ED2" w:rsidRPr="0032718C">
        <w:rPr>
          <w:color w:val="000000"/>
          <w:szCs w:val="24"/>
          <w:lang w:val="pl-PL"/>
        </w:rPr>
        <w:t>powołując</w:t>
      </w:r>
      <w:r w:rsidRPr="0032718C">
        <w:rPr>
          <w:color w:val="000000"/>
          <w:szCs w:val="24"/>
          <w:lang w:val="pl-PL"/>
        </w:rPr>
        <w:t xml:space="preserve"> </w:t>
      </w:r>
      <w:r w:rsidR="00827ED2" w:rsidRPr="0032718C">
        <w:rPr>
          <w:color w:val="000000"/>
          <w:szCs w:val="24"/>
          <w:lang w:val="pl-PL"/>
        </w:rPr>
        <w:t>się</w:t>
      </w:r>
      <w:r w:rsidRPr="0032718C">
        <w:rPr>
          <w:color w:val="000000"/>
          <w:szCs w:val="24"/>
          <w:lang w:val="pl-PL"/>
        </w:rPr>
        <w:t xml:space="preserve"> w tym względzie na pismo agencji wy</w:t>
      </w:r>
      <w:r w:rsidR="00C9756C" w:rsidRPr="0032718C">
        <w:rPr>
          <w:color w:val="000000"/>
          <w:szCs w:val="24"/>
          <w:lang w:val="pl-PL"/>
        </w:rPr>
        <w:t>wiadu z dnia 23 września 2008 roku</w:t>
      </w:r>
      <w:r w:rsidRPr="0032718C">
        <w:rPr>
          <w:color w:val="000000"/>
          <w:szCs w:val="24"/>
          <w:lang w:val="pl-PL"/>
        </w:rPr>
        <w:t xml:space="preserve">, </w:t>
      </w:r>
      <w:r w:rsidR="00C9756C" w:rsidRPr="0032718C">
        <w:rPr>
          <w:bCs/>
          <w:color w:val="000000"/>
          <w:szCs w:val="24"/>
          <w:lang w:val="pl-PL"/>
        </w:rPr>
        <w:t xml:space="preserve">§ </w:t>
      </w:r>
      <w:r w:rsidRPr="0032718C">
        <w:rPr>
          <w:bCs/>
          <w:color w:val="000000"/>
          <w:szCs w:val="24"/>
          <w:lang w:val="pl-PL"/>
        </w:rPr>
        <w:t xml:space="preserve">10 powyżej). Rząd dodał, </w:t>
      </w:r>
      <w:r w:rsidR="00827ED2" w:rsidRPr="0032718C">
        <w:rPr>
          <w:bCs/>
          <w:color w:val="000000"/>
          <w:szCs w:val="24"/>
          <w:lang w:val="pl-PL"/>
        </w:rPr>
        <w:t>że</w:t>
      </w:r>
      <w:r w:rsidRPr="0032718C">
        <w:rPr>
          <w:bCs/>
          <w:color w:val="000000"/>
          <w:szCs w:val="24"/>
          <w:lang w:val="pl-PL"/>
        </w:rPr>
        <w:t xml:space="preserve"> wolność otrzymywania informacji zakazuje jedynie, aby </w:t>
      </w:r>
      <w:r w:rsidR="00827ED2" w:rsidRPr="0032718C">
        <w:rPr>
          <w:bCs/>
          <w:color w:val="000000"/>
          <w:szCs w:val="24"/>
          <w:lang w:val="pl-PL"/>
        </w:rPr>
        <w:t>państwo</w:t>
      </w:r>
      <w:r w:rsidRPr="0032718C">
        <w:rPr>
          <w:bCs/>
          <w:color w:val="000000"/>
          <w:szCs w:val="24"/>
          <w:lang w:val="pl-PL"/>
        </w:rPr>
        <w:t xml:space="preserve"> ograniczało jednostkę w otrzymywanie informacji, </w:t>
      </w:r>
      <w:r w:rsidR="00502D87" w:rsidRPr="0032718C">
        <w:rPr>
          <w:bCs/>
          <w:color w:val="000000"/>
          <w:szCs w:val="24"/>
          <w:lang w:val="pl-PL"/>
        </w:rPr>
        <w:t>która</w:t>
      </w:r>
      <w:r w:rsidRPr="0032718C">
        <w:rPr>
          <w:bCs/>
          <w:color w:val="000000"/>
          <w:szCs w:val="24"/>
          <w:lang w:val="pl-PL"/>
        </w:rPr>
        <w:t xml:space="preserve"> inne podmioty </w:t>
      </w:r>
      <w:r w:rsidR="00C9756C" w:rsidRPr="0032718C">
        <w:rPr>
          <w:bCs/>
          <w:color w:val="000000"/>
          <w:szCs w:val="24"/>
          <w:lang w:val="pl-PL"/>
        </w:rPr>
        <w:t>chcą</w:t>
      </w:r>
      <w:r w:rsidRPr="0032718C">
        <w:rPr>
          <w:bCs/>
          <w:color w:val="000000"/>
          <w:szCs w:val="24"/>
          <w:lang w:val="pl-PL"/>
        </w:rPr>
        <w:t xml:space="preserve"> lub </w:t>
      </w:r>
      <w:r w:rsidR="00C9756C" w:rsidRPr="0032718C">
        <w:rPr>
          <w:bCs/>
          <w:color w:val="000000"/>
          <w:szCs w:val="24"/>
          <w:lang w:val="pl-PL"/>
        </w:rPr>
        <w:t>mogą</w:t>
      </w:r>
      <w:r w:rsidRPr="0032718C">
        <w:rPr>
          <w:bCs/>
          <w:color w:val="000000"/>
          <w:szCs w:val="24"/>
          <w:lang w:val="pl-PL"/>
        </w:rPr>
        <w:t xml:space="preserve"> mieć zamiar jej przekazać; </w:t>
      </w:r>
      <w:r w:rsidR="00C9756C" w:rsidRPr="0032718C">
        <w:rPr>
          <w:bCs/>
          <w:color w:val="000000"/>
          <w:szCs w:val="24"/>
          <w:lang w:val="pl-PL"/>
        </w:rPr>
        <w:t>wolność ta</w:t>
      </w:r>
      <w:r w:rsidRPr="0032718C">
        <w:rPr>
          <w:bCs/>
          <w:color w:val="000000"/>
          <w:szCs w:val="24"/>
          <w:lang w:val="pl-PL"/>
        </w:rPr>
        <w:t xml:space="preserve"> nie </w:t>
      </w:r>
      <w:r w:rsidR="009251C6" w:rsidRPr="0032718C">
        <w:rPr>
          <w:bCs/>
          <w:color w:val="000000"/>
          <w:szCs w:val="24"/>
          <w:lang w:val="pl-PL"/>
        </w:rPr>
        <w:t>może</w:t>
      </w:r>
      <w:r w:rsidRPr="0032718C">
        <w:rPr>
          <w:bCs/>
          <w:color w:val="000000"/>
          <w:szCs w:val="24"/>
          <w:lang w:val="pl-PL"/>
        </w:rPr>
        <w:t xml:space="preserve"> </w:t>
      </w:r>
      <w:r w:rsidR="009251C6" w:rsidRPr="0032718C">
        <w:rPr>
          <w:bCs/>
          <w:color w:val="000000"/>
          <w:szCs w:val="24"/>
          <w:lang w:val="pl-PL"/>
        </w:rPr>
        <w:t>być</w:t>
      </w:r>
      <w:r w:rsidRPr="0032718C">
        <w:rPr>
          <w:bCs/>
          <w:color w:val="000000"/>
          <w:szCs w:val="24"/>
          <w:lang w:val="pl-PL"/>
        </w:rPr>
        <w:t xml:space="preserve"> rozumiana w ten sposób, </w:t>
      </w:r>
      <w:r w:rsidR="009251C6" w:rsidRPr="0032718C">
        <w:rPr>
          <w:bCs/>
          <w:color w:val="000000"/>
          <w:szCs w:val="24"/>
          <w:lang w:val="pl-PL"/>
        </w:rPr>
        <w:t>że</w:t>
      </w:r>
      <w:r w:rsidRPr="0032718C">
        <w:rPr>
          <w:bCs/>
          <w:color w:val="000000"/>
          <w:szCs w:val="24"/>
          <w:lang w:val="pl-PL"/>
        </w:rPr>
        <w:t xml:space="preserve"> w okolicznościach niniejszej sprawy nakłada ona na państwo pozytywny obowiązek uzyskiwania </w:t>
      </w:r>
      <w:r w:rsidR="00C9756C" w:rsidRPr="0032718C">
        <w:rPr>
          <w:bCs/>
          <w:color w:val="000000"/>
          <w:szCs w:val="24"/>
          <w:lang w:val="pl-PL"/>
        </w:rPr>
        <w:t>i</w:t>
      </w:r>
      <w:r w:rsidRPr="0032718C">
        <w:rPr>
          <w:bCs/>
          <w:color w:val="000000"/>
          <w:szCs w:val="24"/>
          <w:lang w:val="pl-PL"/>
        </w:rPr>
        <w:t xml:space="preserve"> rozpowszechniania informacji </w:t>
      </w:r>
      <w:r w:rsidR="00C9756C" w:rsidRPr="0032718C">
        <w:rPr>
          <w:bCs/>
          <w:color w:val="000000"/>
          <w:szCs w:val="24"/>
          <w:lang w:val="pl-PL"/>
        </w:rPr>
        <w:t>z urzędu</w:t>
      </w:r>
      <w:r w:rsidRPr="0032718C">
        <w:rPr>
          <w:bCs/>
          <w:color w:val="000000"/>
          <w:szCs w:val="24"/>
          <w:lang w:val="pl-PL"/>
        </w:rPr>
        <w:t xml:space="preserve"> (zob. </w:t>
      </w:r>
      <w:r w:rsidRPr="0032718C">
        <w:rPr>
          <w:bCs/>
          <w:i/>
          <w:color w:val="000000"/>
          <w:szCs w:val="24"/>
          <w:lang w:val="pl-PL"/>
        </w:rPr>
        <w:t>Guerra i in. przeciwko Włochom</w:t>
      </w:r>
      <w:r w:rsidRPr="0032718C">
        <w:rPr>
          <w:bCs/>
          <w:color w:val="000000"/>
          <w:szCs w:val="24"/>
          <w:lang w:val="pl-PL"/>
        </w:rPr>
        <w:t>, 19 luty 1998,</w:t>
      </w:r>
      <w:r w:rsidR="00827ED2" w:rsidRPr="0032718C">
        <w:rPr>
          <w:bCs/>
          <w:color w:val="000000"/>
          <w:szCs w:val="24"/>
          <w:lang w:val="pl-PL"/>
        </w:rPr>
        <w:t xml:space="preserve"> § 53</w:t>
      </w:r>
      <w:r w:rsidR="00C9756C" w:rsidRPr="0032718C">
        <w:rPr>
          <w:bCs/>
          <w:color w:val="000000"/>
          <w:szCs w:val="24"/>
          <w:lang w:val="pl-PL"/>
        </w:rPr>
        <w:t xml:space="preserve">, </w:t>
      </w:r>
      <w:r w:rsidR="00C9756C" w:rsidRPr="0032718C">
        <w:rPr>
          <w:bCs/>
          <w:i/>
          <w:color w:val="000000"/>
          <w:szCs w:val="24"/>
          <w:lang w:val="pl-PL"/>
        </w:rPr>
        <w:t>Zbiór wyroków i decyzji</w:t>
      </w:r>
      <w:r w:rsidR="000E63ED" w:rsidRPr="0032718C">
        <w:rPr>
          <w:bCs/>
          <w:color w:val="000000"/>
          <w:szCs w:val="24"/>
          <w:lang w:val="pl-PL"/>
        </w:rPr>
        <w:t xml:space="preserve"> 1998-I). </w:t>
      </w:r>
      <w:r w:rsidR="00C9756C" w:rsidRPr="0032718C">
        <w:rPr>
          <w:bCs/>
          <w:color w:val="000000"/>
          <w:szCs w:val="24"/>
          <w:lang w:val="pl-PL"/>
        </w:rPr>
        <w:t xml:space="preserve"> </w:t>
      </w:r>
    </w:p>
    <w:p w:rsidR="00A71D23" w:rsidRPr="0032718C" w:rsidRDefault="00162FE2" w:rsidP="00B578AC">
      <w:pPr>
        <w:pStyle w:val="JuPara"/>
        <w:ind w:firstLine="0"/>
        <w:rPr>
          <w:szCs w:val="24"/>
          <w:lang w:val="pl-PL" w:eastAsia="en-US"/>
        </w:rPr>
      </w:pPr>
      <w:r w:rsidRPr="0032718C">
        <w:rPr>
          <w:bCs/>
          <w:color w:val="000000"/>
          <w:szCs w:val="24"/>
          <w:lang w:val="pl-PL"/>
        </w:rPr>
        <w:t xml:space="preserve">24. </w:t>
      </w:r>
      <w:r w:rsidR="004564F7" w:rsidRPr="0032718C">
        <w:rPr>
          <w:bCs/>
          <w:color w:val="000000"/>
          <w:szCs w:val="24"/>
          <w:lang w:val="pl-PL"/>
        </w:rPr>
        <w:t>Trybunał</w:t>
      </w:r>
      <w:r w:rsidRPr="0032718C">
        <w:rPr>
          <w:bCs/>
          <w:color w:val="000000"/>
          <w:szCs w:val="24"/>
          <w:lang w:val="pl-PL"/>
        </w:rPr>
        <w:t xml:space="preserve"> zauważa, </w:t>
      </w:r>
      <w:r w:rsidR="004564F7" w:rsidRPr="0032718C">
        <w:rPr>
          <w:bCs/>
          <w:color w:val="000000"/>
          <w:szCs w:val="24"/>
          <w:lang w:val="pl-PL"/>
        </w:rPr>
        <w:t>że</w:t>
      </w:r>
      <w:r w:rsidRPr="0032718C">
        <w:rPr>
          <w:bCs/>
          <w:color w:val="000000"/>
          <w:szCs w:val="24"/>
          <w:lang w:val="pl-PL"/>
        </w:rPr>
        <w:t xml:space="preserve"> skarżąca zwróciła </w:t>
      </w:r>
      <w:r w:rsidR="004564F7" w:rsidRPr="0032718C">
        <w:rPr>
          <w:bCs/>
          <w:color w:val="000000"/>
          <w:szCs w:val="24"/>
          <w:lang w:val="pl-PL"/>
        </w:rPr>
        <w:t>się</w:t>
      </w:r>
      <w:r w:rsidRPr="0032718C">
        <w:rPr>
          <w:bCs/>
          <w:color w:val="000000"/>
          <w:szCs w:val="24"/>
          <w:lang w:val="pl-PL"/>
        </w:rPr>
        <w:t xml:space="preserve"> do agencji wywiadu o dostęp do danych na temat stosowania środków </w:t>
      </w:r>
      <w:r w:rsidR="000E63ED" w:rsidRPr="0032718C">
        <w:rPr>
          <w:bCs/>
          <w:color w:val="000000"/>
          <w:szCs w:val="24"/>
          <w:lang w:val="pl-PL"/>
        </w:rPr>
        <w:t>inwigilacji</w:t>
      </w:r>
      <w:r w:rsidRPr="0032718C">
        <w:rPr>
          <w:bCs/>
          <w:color w:val="000000"/>
          <w:szCs w:val="24"/>
          <w:lang w:val="pl-PL"/>
        </w:rPr>
        <w:t xml:space="preserve"> elektronicznej. </w:t>
      </w:r>
      <w:r w:rsidR="00502D87" w:rsidRPr="0032718C">
        <w:rPr>
          <w:bCs/>
          <w:color w:val="000000"/>
          <w:szCs w:val="24"/>
          <w:lang w:val="pl-PL"/>
        </w:rPr>
        <w:t>Najpierw</w:t>
      </w:r>
      <w:r w:rsidRPr="0032718C">
        <w:rPr>
          <w:bCs/>
          <w:color w:val="000000"/>
          <w:szCs w:val="24"/>
          <w:lang w:val="pl-PL"/>
        </w:rPr>
        <w:t xml:space="preserve"> agencja odmówiła</w:t>
      </w:r>
      <w:r w:rsidR="000E63ED" w:rsidRPr="0032718C">
        <w:rPr>
          <w:bCs/>
          <w:color w:val="000000"/>
          <w:szCs w:val="24"/>
          <w:lang w:val="pl-PL"/>
        </w:rPr>
        <w:t>,</w:t>
      </w:r>
      <w:r w:rsidRPr="0032718C">
        <w:rPr>
          <w:bCs/>
          <w:color w:val="000000"/>
          <w:szCs w:val="24"/>
          <w:lang w:val="pl-PL"/>
        </w:rPr>
        <w:t xml:space="preserve"> powołując </w:t>
      </w:r>
      <w:r w:rsidR="009251C6" w:rsidRPr="0032718C">
        <w:rPr>
          <w:bCs/>
          <w:color w:val="000000"/>
          <w:szCs w:val="24"/>
          <w:lang w:val="pl-PL"/>
        </w:rPr>
        <w:t>się</w:t>
      </w:r>
      <w:r w:rsidRPr="0032718C">
        <w:rPr>
          <w:bCs/>
          <w:color w:val="000000"/>
          <w:szCs w:val="24"/>
          <w:lang w:val="pl-PL"/>
        </w:rPr>
        <w:t xml:space="preserve"> na znajdujące zastosowanie przepisy ustawy </w:t>
      </w:r>
      <w:r w:rsidR="000E63ED" w:rsidRPr="0032718C">
        <w:rPr>
          <w:bCs/>
          <w:color w:val="000000"/>
          <w:szCs w:val="24"/>
          <w:lang w:val="pl-PL"/>
        </w:rPr>
        <w:t>dotyczącej</w:t>
      </w:r>
      <w:r w:rsidRPr="0032718C">
        <w:rPr>
          <w:bCs/>
          <w:color w:val="000000"/>
          <w:szCs w:val="24"/>
          <w:lang w:val="pl-PL"/>
        </w:rPr>
        <w:t xml:space="preserve"> informacji tajnych. Gdy Komisarz </w:t>
      </w:r>
      <w:r w:rsidR="009251C6" w:rsidRPr="0032718C">
        <w:rPr>
          <w:bCs/>
          <w:color w:val="000000"/>
          <w:szCs w:val="24"/>
          <w:lang w:val="pl-PL"/>
        </w:rPr>
        <w:t>ds.</w:t>
      </w:r>
      <w:r w:rsidRPr="0032718C">
        <w:rPr>
          <w:bCs/>
          <w:color w:val="000000"/>
          <w:szCs w:val="24"/>
          <w:lang w:val="pl-PL"/>
        </w:rPr>
        <w:t xml:space="preserve"> Informacji nakazał </w:t>
      </w:r>
      <w:r w:rsidR="000E63ED" w:rsidRPr="0032718C">
        <w:rPr>
          <w:bCs/>
          <w:color w:val="000000"/>
          <w:szCs w:val="24"/>
          <w:lang w:val="pl-PL"/>
        </w:rPr>
        <w:t>ujawnić żądaną informację</w:t>
      </w:r>
      <w:r w:rsidRPr="0032718C">
        <w:rPr>
          <w:bCs/>
          <w:color w:val="000000"/>
          <w:szCs w:val="24"/>
          <w:lang w:val="pl-PL"/>
        </w:rPr>
        <w:t xml:space="preserve">, agencja wywiadu poinformowała </w:t>
      </w:r>
      <w:r w:rsidR="009251C6" w:rsidRPr="0032718C">
        <w:rPr>
          <w:bCs/>
          <w:color w:val="000000"/>
          <w:szCs w:val="24"/>
          <w:lang w:val="pl-PL"/>
        </w:rPr>
        <w:t>skarżącą</w:t>
      </w:r>
      <w:r w:rsidRPr="0032718C">
        <w:rPr>
          <w:bCs/>
          <w:color w:val="000000"/>
          <w:szCs w:val="24"/>
          <w:lang w:val="pl-PL"/>
        </w:rPr>
        <w:t xml:space="preserve">, </w:t>
      </w:r>
      <w:r w:rsidR="009251C6" w:rsidRPr="0032718C">
        <w:rPr>
          <w:bCs/>
          <w:color w:val="000000"/>
          <w:szCs w:val="24"/>
          <w:lang w:val="pl-PL"/>
        </w:rPr>
        <w:t>że</w:t>
      </w:r>
      <w:r w:rsidRPr="0032718C">
        <w:rPr>
          <w:bCs/>
          <w:color w:val="000000"/>
          <w:szCs w:val="24"/>
          <w:lang w:val="pl-PL"/>
        </w:rPr>
        <w:t xml:space="preserve"> </w:t>
      </w:r>
      <w:r w:rsidR="000E63ED" w:rsidRPr="0032718C">
        <w:rPr>
          <w:bCs/>
          <w:color w:val="000000"/>
          <w:szCs w:val="24"/>
          <w:lang w:val="pl-PL"/>
        </w:rPr>
        <w:t>jej nie posiada</w:t>
      </w:r>
      <w:r w:rsidRPr="0032718C">
        <w:rPr>
          <w:bCs/>
          <w:color w:val="000000"/>
          <w:szCs w:val="24"/>
          <w:lang w:val="pl-PL"/>
        </w:rPr>
        <w:t xml:space="preserve">. Z uwagi na to, </w:t>
      </w:r>
      <w:r w:rsidR="008F0955" w:rsidRPr="0032718C">
        <w:rPr>
          <w:bCs/>
          <w:color w:val="000000"/>
          <w:szCs w:val="24"/>
          <w:lang w:val="pl-PL"/>
        </w:rPr>
        <w:t>że</w:t>
      </w:r>
      <w:r w:rsidRPr="0032718C">
        <w:rPr>
          <w:bCs/>
          <w:color w:val="000000"/>
          <w:szCs w:val="24"/>
          <w:lang w:val="pl-PL"/>
        </w:rPr>
        <w:t xml:space="preserve"> skarżąca bierze udział w legalnym uzyskiwaniu informacji wagi publicznej z </w:t>
      </w:r>
      <w:r w:rsidR="008F0955" w:rsidRPr="0032718C">
        <w:rPr>
          <w:bCs/>
          <w:color w:val="000000"/>
          <w:szCs w:val="24"/>
          <w:lang w:val="pl-PL"/>
        </w:rPr>
        <w:t xml:space="preserve">intencją przekazywania </w:t>
      </w:r>
      <w:r w:rsidR="000E63ED" w:rsidRPr="0032718C">
        <w:rPr>
          <w:bCs/>
          <w:color w:val="000000"/>
          <w:szCs w:val="24"/>
          <w:lang w:val="pl-PL"/>
        </w:rPr>
        <w:t>tych</w:t>
      </w:r>
      <w:r w:rsidR="008F0955" w:rsidRPr="0032718C">
        <w:rPr>
          <w:bCs/>
          <w:color w:val="000000"/>
          <w:szCs w:val="24"/>
          <w:lang w:val="pl-PL"/>
        </w:rPr>
        <w:t xml:space="preserve"> informacji, </w:t>
      </w:r>
      <w:r w:rsidR="000E63ED" w:rsidRPr="0032718C">
        <w:rPr>
          <w:bCs/>
          <w:color w:val="000000"/>
          <w:szCs w:val="24"/>
          <w:lang w:val="pl-PL"/>
        </w:rPr>
        <w:t>nastąpiła</w:t>
      </w:r>
      <w:r w:rsidR="008F0955" w:rsidRPr="0032718C">
        <w:rPr>
          <w:bCs/>
          <w:color w:val="000000"/>
          <w:szCs w:val="24"/>
          <w:lang w:val="pl-PL"/>
        </w:rPr>
        <w:t xml:space="preserve"> ingerencja w jej prawo do wolności </w:t>
      </w:r>
      <w:r w:rsidR="000E63ED" w:rsidRPr="0032718C">
        <w:rPr>
          <w:bCs/>
          <w:color w:val="000000"/>
          <w:szCs w:val="24"/>
          <w:lang w:val="pl-PL"/>
        </w:rPr>
        <w:t>wyrażania opinii</w:t>
      </w:r>
      <w:r w:rsidR="008F0955" w:rsidRPr="0032718C">
        <w:rPr>
          <w:bCs/>
          <w:color w:val="000000"/>
          <w:szCs w:val="24"/>
          <w:lang w:val="pl-PL"/>
        </w:rPr>
        <w:t xml:space="preserve"> (zob. analogicznie </w:t>
      </w:r>
      <w:r w:rsidR="008F0955" w:rsidRPr="0032718C">
        <w:rPr>
          <w:i/>
          <w:szCs w:val="24"/>
          <w:lang w:val="pt-BR" w:eastAsia="en-US"/>
        </w:rPr>
        <w:t>Társaság a Szabadságjogokért</w:t>
      </w:r>
      <w:r w:rsidR="008F0955" w:rsidRPr="0032718C">
        <w:rPr>
          <w:szCs w:val="24"/>
          <w:lang w:val="pt-BR" w:eastAsia="en-US"/>
        </w:rPr>
        <w:t xml:space="preserve">, </w:t>
      </w:r>
      <w:r w:rsidR="000E63ED" w:rsidRPr="0032718C">
        <w:rPr>
          <w:szCs w:val="24"/>
          <w:lang w:val="pt-BR" w:eastAsia="en-US"/>
        </w:rPr>
        <w:t>powyż</w:t>
      </w:r>
      <w:r w:rsidR="00A71D23" w:rsidRPr="0032718C">
        <w:rPr>
          <w:szCs w:val="24"/>
          <w:lang w:val="pt-BR" w:eastAsia="en-US"/>
        </w:rPr>
        <w:t>ej</w:t>
      </w:r>
      <w:r w:rsidR="008F0955" w:rsidRPr="0032718C">
        <w:rPr>
          <w:szCs w:val="24"/>
          <w:lang w:val="pt-BR" w:eastAsia="en-US"/>
        </w:rPr>
        <w:t xml:space="preserve">, </w:t>
      </w:r>
      <w:r w:rsidR="008F0955" w:rsidRPr="0032718C">
        <w:rPr>
          <w:snapToGrid w:val="0"/>
          <w:szCs w:val="24"/>
          <w:lang w:val="pl-PL" w:eastAsia="en-US"/>
        </w:rPr>
        <w:t xml:space="preserve">§ 28, </w:t>
      </w:r>
      <w:r w:rsidR="00A71D23" w:rsidRPr="0032718C">
        <w:rPr>
          <w:snapToGrid w:val="0"/>
          <w:szCs w:val="24"/>
          <w:lang w:val="pl-PL" w:eastAsia="en-US"/>
        </w:rPr>
        <w:t>oraz</w:t>
      </w:r>
      <w:r w:rsidR="008F0955" w:rsidRPr="0032718C">
        <w:rPr>
          <w:snapToGrid w:val="0"/>
          <w:szCs w:val="24"/>
          <w:lang w:val="pl-PL" w:eastAsia="en-US"/>
        </w:rPr>
        <w:t xml:space="preserve"> </w:t>
      </w:r>
      <w:r w:rsidR="00A71D23" w:rsidRPr="0032718C">
        <w:rPr>
          <w:i/>
          <w:szCs w:val="24"/>
          <w:lang w:val="pl-PL" w:eastAsia="en-US"/>
        </w:rPr>
        <w:t xml:space="preserve">Kenedi przeciwko </w:t>
      </w:r>
      <w:r w:rsidR="00502D87" w:rsidRPr="0032718C">
        <w:rPr>
          <w:i/>
          <w:szCs w:val="24"/>
          <w:lang w:val="pl-PL" w:eastAsia="en-US"/>
        </w:rPr>
        <w:t>Węgrom</w:t>
      </w:r>
      <w:r w:rsidR="008F0955" w:rsidRPr="0032718C">
        <w:rPr>
          <w:szCs w:val="24"/>
          <w:lang w:val="pl-PL" w:eastAsia="en-US"/>
        </w:rPr>
        <w:t>, n</w:t>
      </w:r>
      <w:r w:rsidR="00A71D23" w:rsidRPr="0032718C">
        <w:rPr>
          <w:szCs w:val="24"/>
          <w:lang w:val="pl-PL" w:eastAsia="en-US"/>
        </w:rPr>
        <w:t>r</w:t>
      </w:r>
      <w:r w:rsidR="008F0955" w:rsidRPr="0032718C">
        <w:rPr>
          <w:szCs w:val="24"/>
          <w:lang w:val="pl-PL" w:eastAsia="en-US"/>
        </w:rPr>
        <w:t xml:space="preserve">. 31475/05, § 43, 26 </w:t>
      </w:r>
      <w:r w:rsidR="00A71D23" w:rsidRPr="0032718C">
        <w:rPr>
          <w:szCs w:val="24"/>
          <w:lang w:val="pl-PL" w:eastAsia="en-US"/>
        </w:rPr>
        <w:t>maj</w:t>
      </w:r>
      <w:r w:rsidR="008F0955" w:rsidRPr="0032718C">
        <w:rPr>
          <w:szCs w:val="24"/>
          <w:lang w:val="pl-PL" w:eastAsia="en-US"/>
        </w:rPr>
        <w:t xml:space="preserve"> 2009</w:t>
      </w:r>
      <w:r w:rsidR="000E63ED" w:rsidRPr="0032718C">
        <w:rPr>
          <w:szCs w:val="24"/>
          <w:lang w:val="pl-PL" w:eastAsia="en-US"/>
        </w:rPr>
        <w:t xml:space="preserve"> roku</w:t>
      </w:r>
      <w:r w:rsidR="008F0955" w:rsidRPr="0032718C">
        <w:rPr>
          <w:szCs w:val="24"/>
          <w:lang w:val="pl-PL" w:eastAsia="en-US"/>
        </w:rPr>
        <w:t>).</w:t>
      </w:r>
    </w:p>
    <w:p w:rsidR="00663698" w:rsidRPr="0032718C" w:rsidRDefault="00A71D23" w:rsidP="00B578AC">
      <w:pPr>
        <w:pStyle w:val="JuPara"/>
        <w:ind w:firstLine="0"/>
        <w:rPr>
          <w:szCs w:val="24"/>
          <w:lang w:val="pl-PL"/>
        </w:rPr>
      </w:pPr>
      <w:r w:rsidRPr="0032718C">
        <w:rPr>
          <w:szCs w:val="24"/>
          <w:lang w:val="pl-PL"/>
        </w:rPr>
        <w:t>25. W</w:t>
      </w:r>
      <w:r w:rsidR="00B43228" w:rsidRPr="0032718C">
        <w:rPr>
          <w:szCs w:val="24"/>
          <w:lang w:val="pl-PL"/>
        </w:rPr>
        <w:t xml:space="preserve">ykonywanie prawa wolności wyrażania opinii </w:t>
      </w:r>
      <w:r w:rsidRPr="0032718C">
        <w:rPr>
          <w:szCs w:val="24"/>
          <w:lang w:val="pl-PL"/>
        </w:rPr>
        <w:t>może</w:t>
      </w:r>
      <w:r w:rsidR="00B43228" w:rsidRPr="0032718C">
        <w:rPr>
          <w:szCs w:val="24"/>
          <w:lang w:val="pl-PL"/>
        </w:rPr>
        <w:t xml:space="preserve"> </w:t>
      </w:r>
      <w:r w:rsidRPr="0032718C">
        <w:rPr>
          <w:szCs w:val="24"/>
          <w:lang w:val="pl-PL"/>
        </w:rPr>
        <w:t>być p</w:t>
      </w:r>
      <w:r w:rsidR="00B43228" w:rsidRPr="0032718C">
        <w:rPr>
          <w:szCs w:val="24"/>
          <w:lang w:val="pl-PL"/>
        </w:rPr>
        <w:t>oddane ograniczeniom, z zastrzeżeniem</w:t>
      </w:r>
      <w:r w:rsidR="00502D87" w:rsidRPr="0032718C">
        <w:rPr>
          <w:szCs w:val="24"/>
          <w:lang w:val="pl-PL"/>
        </w:rPr>
        <w:t>,</w:t>
      </w:r>
      <w:r w:rsidR="00B43228" w:rsidRPr="0032718C">
        <w:rPr>
          <w:szCs w:val="24"/>
          <w:lang w:val="pl-PL"/>
        </w:rPr>
        <w:t xml:space="preserve"> </w:t>
      </w:r>
      <w:r w:rsidRPr="0032718C">
        <w:rPr>
          <w:szCs w:val="24"/>
          <w:lang w:val="pl-PL"/>
        </w:rPr>
        <w:t>że</w:t>
      </w:r>
      <w:r w:rsidR="00B43228" w:rsidRPr="0032718C">
        <w:rPr>
          <w:szCs w:val="24"/>
          <w:lang w:val="pl-PL"/>
        </w:rPr>
        <w:t xml:space="preserve"> </w:t>
      </w:r>
      <w:r w:rsidRPr="0032718C">
        <w:rPr>
          <w:szCs w:val="24"/>
          <w:lang w:val="pl-PL"/>
        </w:rPr>
        <w:t xml:space="preserve">będą </w:t>
      </w:r>
      <w:r w:rsidR="00B43228" w:rsidRPr="0032718C">
        <w:rPr>
          <w:szCs w:val="24"/>
          <w:lang w:val="pl-PL"/>
        </w:rPr>
        <w:t>on</w:t>
      </w:r>
      <w:r w:rsidRPr="0032718C">
        <w:rPr>
          <w:szCs w:val="24"/>
          <w:lang w:val="pl-PL"/>
        </w:rPr>
        <w:t>e</w:t>
      </w:r>
      <w:r w:rsidR="00B43228" w:rsidRPr="0032718C">
        <w:rPr>
          <w:szCs w:val="24"/>
          <w:lang w:val="pl-PL"/>
        </w:rPr>
        <w:t xml:space="preserve"> zgodne z prawem krajowym. Trybunał uważa, </w:t>
      </w:r>
      <w:r w:rsidRPr="0032718C">
        <w:rPr>
          <w:szCs w:val="24"/>
          <w:lang w:val="pl-PL"/>
        </w:rPr>
        <w:t>że</w:t>
      </w:r>
      <w:r w:rsidR="00B43228" w:rsidRPr="0032718C">
        <w:rPr>
          <w:szCs w:val="24"/>
          <w:lang w:val="pl-PL"/>
        </w:rPr>
        <w:t xml:space="preserve"> ograniczenia nałożone przez </w:t>
      </w:r>
      <w:r w:rsidR="000E63ED" w:rsidRPr="0032718C">
        <w:rPr>
          <w:szCs w:val="24"/>
          <w:lang w:val="pl-PL"/>
        </w:rPr>
        <w:t>agencję</w:t>
      </w:r>
      <w:r w:rsidR="00B43228" w:rsidRPr="0032718C">
        <w:rPr>
          <w:szCs w:val="24"/>
          <w:lang w:val="pl-PL"/>
        </w:rPr>
        <w:t xml:space="preserve"> wywiadu w niniejszej sprawie nie spełniają tego </w:t>
      </w:r>
      <w:r w:rsidR="000E63ED" w:rsidRPr="0032718C">
        <w:rPr>
          <w:szCs w:val="24"/>
          <w:lang w:val="pl-PL"/>
        </w:rPr>
        <w:t>wymogu</w:t>
      </w:r>
      <w:r w:rsidR="00B43228" w:rsidRPr="0032718C">
        <w:rPr>
          <w:szCs w:val="24"/>
          <w:lang w:val="pl-PL"/>
        </w:rPr>
        <w:t xml:space="preserve">. Organ </w:t>
      </w:r>
      <w:r w:rsidR="000E63ED" w:rsidRPr="0032718C">
        <w:rPr>
          <w:szCs w:val="24"/>
          <w:lang w:val="pl-PL"/>
        </w:rPr>
        <w:t>krajowy</w:t>
      </w:r>
      <w:r w:rsidR="00B43228" w:rsidRPr="0032718C">
        <w:rPr>
          <w:szCs w:val="24"/>
          <w:lang w:val="pl-PL"/>
        </w:rPr>
        <w:t xml:space="preserve"> ustanowiony w konkretnym celu przestrzegania Ustawy </w:t>
      </w:r>
      <w:r w:rsidR="00663698" w:rsidRPr="0032718C">
        <w:rPr>
          <w:szCs w:val="24"/>
          <w:lang w:val="pl-PL"/>
        </w:rPr>
        <w:t>o dostępie do informacji publicznej z 2004 r</w:t>
      </w:r>
      <w:r w:rsidR="000E63ED" w:rsidRPr="0032718C">
        <w:rPr>
          <w:szCs w:val="24"/>
          <w:lang w:val="pl-PL"/>
        </w:rPr>
        <w:t>oku</w:t>
      </w:r>
      <w:r w:rsidR="00B43228" w:rsidRPr="0032718C">
        <w:rPr>
          <w:szCs w:val="24"/>
          <w:lang w:val="pl-PL"/>
        </w:rPr>
        <w:t xml:space="preserve"> zbadał sprawę i postanowił, </w:t>
      </w:r>
      <w:r w:rsidRPr="0032718C">
        <w:rPr>
          <w:szCs w:val="24"/>
          <w:lang w:val="pl-PL"/>
        </w:rPr>
        <w:t>że</w:t>
      </w:r>
      <w:r w:rsidR="000E63ED" w:rsidRPr="0032718C">
        <w:rPr>
          <w:szCs w:val="24"/>
          <w:lang w:val="pl-PL"/>
        </w:rPr>
        <w:t xml:space="preserve"> żą</w:t>
      </w:r>
      <w:r w:rsidR="00B43228" w:rsidRPr="0032718C">
        <w:rPr>
          <w:szCs w:val="24"/>
          <w:lang w:val="pl-PL"/>
        </w:rPr>
        <w:t xml:space="preserve">dana informacja powinna zostać </w:t>
      </w:r>
      <w:r w:rsidR="00B43228" w:rsidRPr="0032718C">
        <w:rPr>
          <w:szCs w:val="24"/>
          <w:lang w:val="pl-PL"/>
        </w:rPr>
        <w:lastRenderedPageBreak/>
        <w:t xml:space="preserve">udostępniona skarżącej. Wprawdzie agencja wywiadu </w:t>
      </w:r>
      <w:r w:rsidRPr="0032718C">
        <w:rPr>
          <w:szCs w:val="24"/>
          <w:lang w:val="pl-PL"/>
        </w:rPr>
        <w:t>odpowiedziała</w:t>
      </w:r>
      <w:r w:rsidR="00B43228" w:rsidRPr="0032718C">
        <w:rPr>
          <w:szCs w:val="24"/>
          <w:lang w:val="pl-PL"/>
        </w:rPr>
        <w:t xml:space="preserve"> dalej, </w:t>
      </w:r>
      <w:r w:rsidRPr="0032718C">
        <w:rPr>
          <w:szCs w:val="24"/>
          <w:lang w:val="pl-PL"/>
        </w:rPr>
        <w:t>że</w:t>
      </w:r>
      <w:r w:rsidR="00B43228" w:rsidRPr="0032718C">
        <w:rPr>
          <w:szCs w:val="24"/>
          <w:lang w:val="pl-PL"/>
        </w:rPr>
        <w:t xml:space="preserve"> nie posiada tej informacji, jednakże nie jest to odpowiedz przekonująca, mając na uwadze charakter informacji (liczba </w:t>
      </w:r>
      <w:r w:rsidRPr="0032718C">
        <w:rPr>
          <w:szCs w:val="24"/>
          <w:lang w:val="pl-PL"/>
        </w:rPr>
        <w:t>osób</w:t>
      </w:r>
      <w:r w:rsidR="00B43228" w:rsidRPr="0032718C">
        <w:rPr>
          <w:szCs w:val="24"/>
          <w:lang w:val="pl-PL"/>
        </w:rPr>
        <w:t xml:space="preserve"> poddanych </w:t>
      </w:r>
      <w:r w:rsidR="000E63ED" w:rsidRPr="0032718C">
        <w:rPr>
          <w:szCs w:val="24"/>
          <w:lang w:val="pl-PL"/>
        </w:rPr>
        <w:t>inwigilacji</w:t>
      </w:r>
      <w:r w:rsidR="00B43228" w:rsidRPr="0032718C">
        <w:rPr>
          <w:szCs w:val="24"/>
          <w:lang w:val="pl-PL"/>
        </w:rPr>
        <w:t xml:space="preserve"> elektronicznej przez </w:t>
      </w:r>
      <w:r w:rsidR="000E63ED" w:rsidRPr="0032718C">
        <w:rPr>
          <w:szCs w:val="24"/>
          <w:lang w:val="pl-PL"/>
        </w:rPr>
        <w:t>agencję</w:t>
      </w:r>
      <w:r w:rsidR="00B43228" w:rsidRPr="0032718C">
        <w:rPr>
          <w:szCs w:val="24"/>
          <w:lang w:val="pl-PL"/>
        </w:rPr>
        <w:t xml:space="preserve"> w 200</w:t>
      </w:r>
      <w:r w:rsidR="000E63ED" w:rsidRPr="0032718C">
        <w:rPr>
          <w:szCs w:val="24"/>
          <w:lang w:val="pl-PL"/>
        </w:rPr>
        <w:t>5 roku</w:t>
      </w:r>
      <w:r w:rsidR="00B43228" w:rsidRPr="0032718C">
        <w:rPr>
          <w:szCs w:val="24"/>
          <w:lang w:val="pl-PL"/>
        </w:rPr>
        <w:t>) oraz pierwsz</w:t>
      </w:r>
      <w:r w:rsidR="000E63ED" w:rsidRPr="0032718C">
        <w:rPr>
          <w:szCs w:val="24"/>
          <w:lang w:val="pl-PL"/>
        </w:rPr>
        <w:t>ą odpowiedź</w:t>
      </w:r>
      <w:r w:rsidR="00B43228" w:rsidRPr="0032718C">
        <w:rPr>
          <w:szCs w:val="24"/>
          <w:lang w:val="pl-PL"/>
        </w:rPr>
        <w:t xml:space="preserve"> udzieloną przez </w:t>
      </w:r>
      <w:r w:rsidR="00A76B3E" w:rsidRPr="0032718C">
        <w:rPr>
          <w:szCs w:val="24"/>
          <w:lang w:val="pl-PL"/>
        </w:rPr>
        <w:t>agencję</w:t>
      </w:r>
      <w:r w:rsidR="00663698" w:rsidRPr="0032718C">
        <w:rPr>
          <w:szCs w:val="24"/>
          <w:lang w:val="pl-PL"/>
        </w:rPr>
        <w:t>.</w:t>
      </w:r>
    </w:p>
    <w:p w:rsidR="00663698" w:rsidRPr="0032718C" w:rsidRDefault="00B43228" w:rsidP="00B578AC">
      <w:pPr>
        <w:pStyle w:val="JuPara"/>
        <w:ind w:firstLine="0"/>
        <w:jc w:val="left"/>
        <w:rPr>
          <w:rStyle w:val="sb8d990e2"/>
          <w:rFonts w:eastAsiaTheme="minorEastAsia"/>
          <w:szCs w:val="24"/>
          <w:lang w:val="pl-PL"/>
        </w:rPr>
      </w:pPr>
      <w:r w:rsidRPr="0032718C">
        <w:rPr>
          <w:szCs w:val="24"/>
          <w:lang w:val="pl-PL"/>
        </w:rPr>
        <w:t>26. Trybunał w końcu stwier</w:t>
      </w:r>
      <w:r w:rsidR="00B42177" w:rsidRPr="0032718C">
        <w:rPr>
          <w:szCs w:val="24"/>
          <w:lang w:val="pl-PL"/>
        </w:rPr>
        <w:t>dza, ż</w:t>
      </w:r>
      <w:r w:rsidRPr="0032718C">
        <w:rPr>
          <w:szCs w:val="24"/>
          <w:lang w:val="pl-PL"/>
        </w:rPr>
        <w:t>e rażąca niechęć agencji wywiadu Serbii</w:t>
      </w:r>
      <w:r w:rsidR="00A76B3E" w:rsidRPr="0032718C">
        <w:rPr>
          <w:szCs w:val="24"/>
          <w:lang w:val="pl-PL"/>
        </w:rPr>
        <w:t xml:space="preserve"> wobec wykonania</w:t>
      </w:r>
      <w:r w:rsidRPr="0032718C">
        <w:rPr>
          <w:szCs w:val="24"/>
          <w:lang w:val="pl-PL"/>
        </w:rPr>
        <w:t xml:space="preserve"> nakaz</w:t>
      </w:r>
      <w:r w:rsidR="00A76B3E" w:rsidRPr="0032718C">
        <w:rPr>
          <w:szCs w:val="24"/>
          <w:lang w:val="pl-PL"/>
        </w:rPr>
        <w:t>u</w:t>
      </w:r>
      <w:r w:rsidRPr="0032718C">
        <w:rPr>
          <w:szCs w:val="24"/>
          <w:lang w:val="pl-PL"/>
        </w:rPr>
        <w:t xml:space="preserve"> Komisarza ds. Informacji </w:t>
      </w:r>
      <w:r w:rsidR="00A76B3E" w:rsidRPr="0032718C">
        <w:rPr>
          <w:szCs w:val="24"/>
          <w:lang w:val="pl-PL"/>
        </w:rPr>
        <w:t>jest</w:t>
      </w:r>
      <w:r w:rsidRPr="0032718C">
        <w:rPr>
          <w:szCs w:val="24"/>
          <w:lang w:val="pl-PL"/>
        </w:rPr>
        <w:t xml:space="preserve"> sprzeczna z prawem krajowym i stanowi przejaw</w:t>
      </w:r>
      <w:r w:rsidR="007F7C43">
        <w:rPr>
          <w:szCs w:val="24"/>
          <w:lang w:val="pl-PL"/>
        </w:rPr>
        <w:t xml:space="preserve"> </w:t>
      </w:r>
      <w:r w:rsidR="00663698" w:rsidRPr="0032718C">
        <w:rPr>
          <w:szCs w:val="24"/>
          <w:lang w:val="pl-PL"/>
        </w:rPr>
        <w:t>arbitralności</w:t>
      </w:r>
      <w:r w:rsidRPr="0032718C">
        <w:rPr>
          <w:szCs w:val="24"/>
          <w:lang w:val="pl-PL"/>
        </w:rPr>
        <w:t>.</w:t>
      </w:r>
      <w:r w:rsidRPr="0032718C">
        <w:rPr>
          <w:szCs w:val="24"/>
          <w:lang w:val="pl-PL"/>
        </w:rPr>
        <w:br/>
        <w:t xml:space="preserve">W związku z </w:t>
      </w:r>
      <w:r w:rsidR="00A76B3E" w:rsidRPr="0032718C">
        <w:rPr>
          <w:szCs w:val="24"/>
          <w:lang w:val="pl-PL"/>
        </w:rPr>
        <w:t>tym</w:t>
      </w:r>
      <w:r w:rsidRPr="0032718C">
        <w:rPr>
          <w:szCs w:val="24"/>
          <w:lang w:val="pl-PL"/>
        </w:rPr>
        <w:t xml:space="preserve"> </w:t>
      </w:r>
      <w:r w:rsidR="00A76B3E" w:rsidRPr="0032718C">
        <w:rPr>
          <w:szCs w:val="24"/>
          <w:lang w:val="pl-PL"/>
        </w:rPr>
        <w:t>nastąpiło</w:t>
      </w:r>
      <w:r w:rsidRPr="0032718C">
        <w:rPr>
          <w:szCs w:val="24"/>
          <w:lang w:val="pl-PL"/>
        </w:rPr>
        <w:t xml:space="preserve"> narusz</w:t>
      </w:r>
      <w:r w:rsidR="00A76B3E" w:rsidRPr="0032718C">
        <w:rPr>
          <w:szCs w:val="24"/>
          <w:lang w:val="pl-PL"/>
        </w:rPr>
        <w:t>enie</w:t>
      </w:r>
      <w:r w:rsidRPr="0032718C">
        <w:rPr>
          <w:szCs w:val="24"/>
          <w:lang w:val="pl-PL"/>
        </w:rPr>
        <w:t xml:space="preserve"> Artykuł 10 Konwencji.</w:t>
      </w:r>
      <w:r w:rsidRPr="0032718C">
        <w:rPr>
          <w:szCs w:val="24"/>
          <w:lang w:val="pl-PL"/>
        </w:rPr>
        <w:br/>
      </w:r>
      <w:r w:rsidRPr="0032718C">
        <w:rPr>
          <w:szCs w:val="24"/>
          <w:lang w:val="pl-PL"/>
        </w:rPr>
        <w:br/>
        <w:t>II. ZARZUCANE NARUSZENIE ARTYKUŁU 6 KONWENCJI</w:t>
      </w:r>
      <w:r w:rsidRPr="0032718C">
        <w:rPr>
          <w:szCs w:val="24"/>
          <w:lang w:val="pl-PL"/>
        </w:rPr>
        <w:br/>
      </w:r>
      <w:r w:rsidRPr="0032718C">
        <w:rPr>
          <w:szCs w:val="24"/>
          <w:lang w:val="pl-PL"/>
        </w:rPr>
        <w:br/>
        <w:t xml:space="preserve">27. Skarżąca ponadto twierdzi, </w:t>
      </w:r>
      <w:r w:rsidR="00663698" w:rsidRPr="0032718C">
        <w:rPr>
          <w:szCs w:val="24"/>
          <w:lang w:val="pl-PL"/>
        </w:rPr>
        <w:t>że</w:t>
      </w:r>
      <w:r w:rsidRPr="0032718C">
        <w:rPr>
          <w:szCs w:val="24"/>
          <w:lang w:val="pl-PL"/>
        </w:rPr>
        <w:t xml:space="preserve"> odmowa agencji wywiadu </w:t>
      </w:r>
      <w:r w:rsidR="00A76B3E" w:rsidRPr="0032718C">
        <w:rPr>
          <w:szCs w:val="24"/>
          <w:lang w:val="pl-PL"/>
        </w:rPr>
        <w:t>wykonania</w:t>
      </w:r>
      <w:r w:rsidRPr="0032718C">
        <w:rPr>
          <w:szCs w:val="24"/>
          <w:lang w:val="pl-PL"/>
        </w:rPr>
        <w:t xml:space="preserve"> nakazu Komisarza ds. Informacji stanowi naruszenie Artykułu 6 Konwencji.</w:t>
      </w:r>
      <w:r w:rsidRPr="0032718C">
        <w:rPr>
          <w:szCs w:val="24"/>
          <w:lang w:val="pl-PL"/>
        </w:rPr>
        <w:br/>
        <w:t xml:space="preserve">28. Rząd </w:t>
      </w:r>
      <w:r w:rsidR="00A76B3E" w:rsidRPr="0032718C">
        <w:rPr>
          <w:szCs w:val="24"/>
          <w:lang w:val="pl-PL"/>
        </w:rPr>
        <w:t xml:space="preserve">nie zgodził się z tym twierdzeniem.  </w:t>
      </w:r>
      <w:r w:rsidRPr="0032718C">
        <w:rPr>
          <w:szCs w:val="24"/>
          <w:lang w:val="pl-PL"/>
        </w:rPr>
        <w:br/>
        <w:t xml:space="preserve">29. Mając na uwadze, </w:t>
      </w:r>
      <w:r w:rsidR="00663698" w:rsidRPr="0032718C">
        <w:rPr>
          <w:szCs w:val="24"/>
          <w:lang w:val="pl-PL"/>
        </w:rPr>
        <w:t>że</w:t>
      </w:r>
      <w:r w:rsidRPr="0032718C">
        <w:rPr>
          <w:szCs w:val="24"/>
          <w:lang w:val="pl-PL"/>
        </w:rPr>
        <w:t xml:space="preserve"> zostało stwierdzone naruszenie Artykułu 10 Konwe</w:t>
      </w:r>
      <w:r w:rsidR="00B42177" w:rsidRPr="0032718C">
        <w:rPr>
          <w:szCs w:val="24"/>
          <w:lang w:val="pl-PL"/>
        </w:rPr>
        <w:t>ncji, Trybunał uważa, ż</w:t>
      </w:r>
      <w:r w:rsidRPr="0032718C">
        <w:rPr>
          <w:szCs w:val="24"/>
          <w:lang w:val="pl-PL"/>
        </w:rPr>
        <w:t xml:space="preserve">e nie </w:t>
      </w:r>
      <w:r w:rsidR="00A76B3E" w:rsidRPr="0032718C">
        <w:rPr>
          <w:szCs w:val="24"/>
          <w:lang w:val="pl-PL"/>
        </w:rPr>
        <w:t>jest konieczne badanie</w:t>
      </w:r>
      <w:r w:rsidRPr="0032718C">
        <w:rPr>
          <w:szCs w:val="24"/>
          <w:lang w:val="pl-PL"/>
        </w:rPr>
        <w:t xml:space="preserve"> dopuszczalności i meritum tej samej skargi pod Artykułem 6 (zob. analogicznie</w:t>
      </w:r>
      <w:r w:rsidR="00663698" w:rsidRPr="0032718C">
        <w:rPr>
          <w:szCs w:val="24"/>
          <w:lang w:val="pl-PL"/>
        </w:rPr>
        <w:t xml:space="preserve"> </w:t>
      </w:r>
      <w:r w:rsidR="00663698" w:rsidRPr="0032718C">
        <w:rPr>
          <w:i/>
          <w:szCs w:val="24"/>
          <w:lang w:val="pl-PL" w:eastAsia="en-US"/>
        </w:rPr>
        <w:t>Lepojić przeciwko Serbii</w:t>
      </w:r>
      <w:r w:rsidR="00663698" w:rsidRPr="0032718C">
        <w:rPr>
          <w:szCs w:val="24"/>
          <w:lang w:val="pl-PL" w:eastAsia="en-US"/>
        </w:rPr>
        <w:t>, nr 13909/05, § 79, 6 listopad 2007</w:t>
      </w:r>
      <w:r w:rsidR="00A76B3E" w:rsidRPr="0032718C">
        <w:rPr>
          <w:szCs w:val="24"/>
          <w:lang w:val="pl-PL" w:eastAsia="en-US"/>
        </w:rPr>
        <w:t xml:space="preserve"> roku</w:t>
      </w:r>
      <w:r w:rsidR="00663698" w:rsidRPr="0032718C">
        <w:rPr>
          <w:szCs w:val="24"/>
          <w:lang w:val="pl-PL" w:eastAsia="en-US"/>
        </w:rPr>
        <w:t xml:space="preserve">, i </w:t>
      </w:r>
      <w:r w:rsidR="00663698" w:rsidRPr="0032718C">
        <w:rPr>
          <w:i/>
          <w:szCs w:val="24"/>
          <w:lang w:val="pl-PL" w:eastAsia="en-US"/>
        </w:rPr>
        <w:t>Filipović przeciwko Serbii</w:t>
      </w:r>
      <w:r w:rsidR="00663698" w:rsidRPr="0032718C">
        <w:rPr>
          <w:szCs w:val="24"/>
          <w:lang w:val="pl-PL" w:eastAsia="en-US"/>
        </w:rPr>
        <w:t>, nr 27935/05, § 60, 20 listopad 2007</w:t>
      </w:r>
      <w:r w:rsidR="00A76B3E" w:rsidRPr="0032718C">
        <w:rPr>
          <w:szCs w:val="24"/>
          <w:lang w:val="pl-PL" w:eastAsia="en-US"/>
        </w:rPr>
        <w:t xml:space="preserve"> roku</w:t>
      </w:r>
      <w:r w:rsidR="00663698" w:rsidRPr="0032718C">
        <w:rPr>
          <w:szCs w:val="24"/>
          <w:lang w:val="pl-PL"/>
        </w:rPr>
        <w:t>).</w:t>
      </w:r>
      <w:r w:rsidRPr="0032718C">
        <w:rPr>
          <w:szCs w:val="24"/>
          <w:lang w:val="pl-PL"/>
        </w:rPr>
        <w:br/>
      </w:r>
      <w:r w:rsidRPr="0032718C">
        <w:rPr>
          <w:szCs w:val="24"/>
          <w:lang w:val="pl-PL"/>
        </w:rPr>
        <w:br/>
        <w:t xml:space="preserve">III. </w:t>
      </w:r>
      <w:r w:rsidR="00663698" w:rsidRPr="0032718C">
        <w:rPr>
          <w:szCs w:val="24"/>
          <w:lang w:val="pl-PL"/>
        </w:rPr>
        <w:t xml:space="preserve">ZASTOSOWANIE ARTYKUŁU </w:t>
      </w:r>
      <w:r w:rsidR="00663698" w:rsidRPr="0032718C">
        <w:rPr>
          <w:rStyle w:val="sb8d990e2"/>
          <w:rFonts w:eastAsiaTheme="minorEastAsia"/>
          <w:szCs w:val="24"/>
          <w:lang w:val="pl-PL"/>
        </w:rPr>
        <w:t>46 KONWENCJI</w:t>
      </w:r>
    </w:p>
    <w:p w:rsidR="00B707E8" w:rsidRPr="0032718C" w:rsidRDefault="00663698" w:rsidP="00B707E8">
      <w:pPr>
        <w:pStyle w:val="s19ccdd78"/>
        <w:rPr>
          <w:lang w:val="pl-PL"/>
        </w:rPr>
      </w:pPr>
      <w:r w:rsidRPr="0032718C">
        <w:rPr>
          <w:rStyle w:val="sb8d990e2"/>
          <w:rFonts w:eastAsiaTheme="minorEastAsia"/>
          <w:lang w:val="pl-PL"/>
        </w:rPr>
        <w:t xml:space="preserve">30. </w:t>
      </w:r>
      <w:r w:rsidR="00B707E8" w:rsidRPr="0032718C">
        <w:rPr>
          <w:rStyle w:val="sb8d990e2"/>
          <w:rFonts w:eastAsiaTheme="minorEastAsia"/>
          <w:lang w:val="pl-PL"/>
        </w:rPr>
        <w:t>Artykuł 46 Konwencji stanowi:</w:t>
      </w:r>
    </w:p>
    <w:p w:rsidR="00A76B3E" w:rsidRPr="0032718C" w:rsidRDefault="004975EA" w:rsidP="00A76B3E">
      <w:pPr>
        <w:pStyle w:val="JuPara"/>
        <w:ind w:firstLine="0"/>
        <w:rPr>
          <w:sz w:val="22"/>
          <w:szCs w:val="22"/>
          <w:lang w:val="pl-PL"/>
        </w:rPr>
      </w:pPr>
      <w:r w:rsidRPr="0032718C">
        <w:rPr>
          <w:rStyle w:val="s2e3f5a2d"/>
          <w:sz w:val="22"/>
          <w:szCs w:val="22"/>
          <w:lang w:val="pl-PL"/>
        </w:rPr>
        <w:t>„</w:t>
      </w:r>
      <w:r w:rsidR="00B707E8" w:rsidRPr="0032718C">
        <w:rPr>
          <w:rStyle w:val="s2e3f5a2d"/>
          <w:sz w:val="22"/>
          <w:szCs w:val="22"/>
          <w:lang w:val="pl-PL"/>
        </w:rPr>
        <w:t>1. Wysokie Układające się Strony zobowiązują się do prz</w:t>
      </w:r>
      <w:r w:rsidR="00A76B3E" w:rsidRPr="0032718C">
        <w:rPr>
          <w:rStyle w:val="s2e3f5a2d"/>
          <w:sz w:val="22"/>
          <w:szCs w:val="22"/>
          <w:lang w:val="pl-PL"/>
        </w:rPr>
        <w:t xml:space="preserve">estrzegania ostatecznego wyroku </w:t>
      </w:r>
      <w:r w:rsidR="00B707E8" w:rsidRPr="0032718C">
        <w:rPr>
          <w:rStyle w:val="s2e3f5a2d"/>
          <w:sz w:val="22"/>
          <w:szCs w:val="22"/>
          <w:lang w:val="pl-PL"/>
        </w:rPr>
        <w:t>Trybunału we wszystkich sprawach, w których są stronami.</w:t>
      </w:r>
    </w:p>
    <w:p w:rsidR="00DE436D" w:rsidRPr="0032718C" w:rsidRDefault="00B707E8" w:rsidP="00A76B3E">
      <w:pPr>
        <w:pStyle w:val="JuPara"/>
        <w:ind w:firstLine="0"/>
        <w:rPr>
          <w:rStyle w:val="s2e3f5a2d"/>
          <w:sz w:val="22"/>
          <w:szCs w:val="22"/>
          <w:lang w:val="pl-PL"/>
        </w:rPr>
      </w:pPr>
      <w:r w:rsidRPr="0032718C">
        <w:rPr>
          <w:rStyle w:val="s2e3f5a2d"/>
          <w:sz w:val="22"/>
          <w:szCs w:val="22"/>
          <w:lang w:val="pl-PL"/>
        </w:rPr>
        <w:t>2. Ostateczny wyrok Trybunału przekazuje się Komitetowi Ministr</w:t>
      </w:r>
      <w:r w:rsidR="004975EA" w:rsidRPr="0032718C">
        <w:rPr>
          <w:rStyle w:val="s2e3f5a2d"/>
          <w:sz w:val="22"/>
          <w:szCs w:val="22"/>
          <w:lang w:val="pl-PL"/>
        </w:rPr>
        <w:t>ów, który czuwa nad jego wykonaniem.”</w:t>
      </w:r>
    </w:p>
    <w:p w:rsidR="00DE436D" w:rsidRPr="0032718C" w:rsidRDefault="00B43228" w:rsidP="00DE436D">
      <w:pPr>
        <w:pStyle w:val="JuPara"/>
        <w:rPr>
          <w:noProof/>
          <w:szCs w:val="24"/>
          <w:lang w:val="pl-PL"/>
        </w:rPr>
      </w:pPr>
      <w:r w:rsidRPr="0032718C">
        <w:rPr>
          <w:szCs w:val="24"/>
          <w:lang w:val="pl-PL"/>
        </w:rPr>
        <w:br/>
        <w:t xml:space="preserve">31. Przed zbadaniem roszczenia skarżącej o słuszne zadośćuczynienie zgodnie z Artykułem 41 Konwencji i uwzględniając okoliczności niniejszej sprawy, Trybunał rozważy konsekwencje, jakie </w:t>
      </w:r>
      <w:r w:rsidR="00A76B3E" w:rsidRPr="0032718C">
        <w:rPr>
          <w:szCs w:val="24"/>
          <w:lang w:val="pl-PL"/>
        </w:rPr>
        <w:t xml:space="preserve">można wyciągnąć wobec pozwanego państwa zgodnie z </w:t>
      </w:r>
      <w:r w:rsidRPr="0032718C">
        <w:rPr>
          <w:szCs w:val="24"/>
          <w:lang w:val="pl-PL"/>
        </w:rPr>
        <w:t>Artykuł</w:t>
      </w:r>
      <w:r w:rsidR="00A76B3E" w:rsidRPr="0032718C">
        <w:rPr>
          <w:szCs w:val="24"/>
          <w:lang w:val="pl-PL"/>
        </w:rPr>
        <w:t>em</w:t>
      </w:r>
      <w:r w:rsidRPr="0032718C">
        <w:rPr>
          <w:szCs w:val="24"/>
          <w:lang w:val="pl-PL"/>
        </w:rPr>
        <w:t xml:space="preserve"> 46. Trybunał </w:t>
      </w:r>
      <w:r w:rsidR="00A76B3E" w:rsidRPr="0032718C">
        <w:rPr>
          <w:szCs w:val="24"/>
          <w:lang w:val="pl-PL"/>
        </w:rPr>
        <w:t>przypomina</w:t>
      </w:r>
      <w:r w:rsidRPr="0032718C">
        <w:rPr>
          <w:szCs w:val="24"/>
          <w:lang w:val="pl-PL"/>
        </w:rPr>
        <w:t xml:space="preserve">, </w:t>
      </w:r>
      <w:r w:rsidR="00663698" w:rsidRPr="0032718C">
        <w:rPr>
          <w:szCs w:val="24"/>
          <w:lang w:val="pl-PL"/>
        </w:rPr>
        <w:t>że</w:t>
      </w:r>
      <w:r w:rsidR="00A76B3E" w:rsidRPr="0032718C">
        <w:rPr>
          <w:szCs w:val="24"/>
          <w:lang w:val="pl-PL"/>
        </w:rPr>
        <w:t xml:space="preserve"> zgodnie z Artykułem 46 W</w:t>
      </w:r>
      <w:r w:rsidRPr="0032718C">
        <w:rPr>
          <w:szCs w:val="24"/>
          <w:lang w:val="pl-PL"/>
        </w:rPr>
        <w:t xml:space="preserve">ysokie </w:t>
      </w:r>
      <w:r w:rsidR="00A76B3E" w:rsidRPr="0032718C">
        <w:rPr>
          <w:szCs w:val="24"/>
          <w:lang w:val="pl-PL"/>
        </w:rPr>
        <w:t>Układające</w:t>
      </w:r>
      <w:r w:rsidRPr="0032718C">
        <w:rPr>
          <w:szCs w:val="24"/>
          <w:lang w:val="pl-PL"/>
        </w:rPr>
        <w:t xml:space="preserve"> </w:t>
      </w:r>
      <w:r w:rsidR="00663698" w:rsidRPr="0032718C">
        <w:rPr>
          <w:szCs w:val="24"/>
          <w:lang w:val="pl-PL"/>
        </w:rPr>
        <w:t>się</w:t>
      </w:r>
      <w:r w:rsidR="00A76B3E" w:rsidRPr="0032718C">
        <w:rPr>
          <w:szCs w:val="24"/>
          <w:lang w:val="pl-PL"/>
        </w:rPr>
        <w:t xml:space="preserve"> S</w:t>
      </w:r>
      <w:r w:rsidRPr="0032718C">
        <w:rPr>
          <w:szCs w:val="24"/>
          <w:lang w:val="pl-PL"/>
        </w:rPr>
        <w:t xml:space="preserve">trony zobowiązały </w:t>
      </w:r>
      <w:r w:rsidR="00663698" w:rsidRPr="0032718C">
        <w:rPr>
          <w:szCs w:val="24"/>
          <w:lang w:val="pl-PL"/>
        </w:rPr>
        <w:t>się</w:t>
      </w:r>
      <w:r w:rsidRPr="0032718C">
        <w:rPr>
          <w:szCs w:val="24"/>
          <w:lang w:val="pl-PL"/>
        </w:rPr>
        <w:t xml:space="preserve"> </w:t>
      </w:r>
      <w:r w:rsidR="006D76EE" w:rsidRPr="0032718C">
        <w:rPr>
          <w:szCs w:val="24"/>
          <w:lang w:val="pl-PL"/>
        </w:rPr>
        <w:t>przestrzegać</w:t>
      </w:r>
      <w:r w:rsidRPr="0032718C">
        <w:rPr>
          <w:szCs w:val="24"/>
          <w:lang w:val="pl-PL"/>
        </w:rPr>
        <w:t xml:space="preserve"> ostateczn</w:t>
      </w:r>
      <w:r w:rsidR="006D76EE" w:rsidRPr="0032718C">
        <w:rPr>
          <w:szCs w:val="24"/>
          <w:lang w:val="pl-PL"/>
        </w:rPr>
        <w:t>e</w:t>
      </w:r>
      <w:r w:rsidRPr="0032718C">
        <w:rPr>
          <w:szCs w:val="24"/>
          <w:lang w:val="pl-PL"/>
        </w:rPr>
        <w:t xml:space="preserve"> wyrok</w:t>
      </w:r>
      <w:r w:rsidR="006D76EE" w:rsidRPr="0032718C">
        <w:rPr>
          <w:szCs w:val="24"/>
          <w:lang w:val="pl-PL"/>
        </w:rPr>
        <w:t>i</w:t>
      </w:r>
      <w:r w:rsidRPr="0032718C">
        <w:rPr>
          <w:szCs w:val="24"/>
          <w:lang w:val="pl-PL"/>
        </w:rPr>
        <w:t xml:space="preserve"> Trybunału, w</w:t>
      </w:r>
      <w:r w:rsidR="006D76EE" w:rsidRPr="0032718C">
        <w:rPr>
          <w:szCs w:val="24"/>
          <w:lang w:val="pl-PL"/>
        </w:rPr>
        <w:t xml:space="preserve">e wszystkich sprawach, </w:t>
      </w:r>
      <w:r w:rsidRPr="0032718C">
        <w:rPr>
          <w:szCs w:val="24"/>
          <w:lang w:val="pl-PL"/>
        </w:rPr>
        <w:t xml:space="preserve">których </w:t>
      </w:r>
      <w:r w:rsidR="00663698" w:rsidRPr="0032718C">
        <w:rPr>
          <w:szCs w:val="24"/>
          <w:lang w:val="pl-PL"/>
        </w:rPr>
        <w:t>są</w:t>
      </w:r>
      <w:r w:rsidRPr="0032718C">
        <w:rPr>
          <w:szCs w:val="24"/>
          <w:lang w:val="pl-PL"/>
        </w:rPr>
        <w:t xml:space="preserve"> stronami, </w:t>
      </w:r>
      <w:r w:rsidR="006D76EE" w:rsidRPr="0032718C">
        <w:rPr>
          <w:szCs w:val="24"/>
          <w:lang w:val="pl-PL"/>
        </w:rPr>
        <w:t>podczas gdy</w:t>
      </w:r>
      <w:r w:rsidRPr="0032718C">
        <w:rPr>
          <w:szCs w:val="24"/>
          <w:lang w:val="pl-PL"/>
        </w:rPr>
        <w:t xml:space="preserve"> wykonywanie </w:t>
      </w:r>
      <w:r w:rsidR="006D76EE" w:rsidRPr="0032718C">
        <w:rPr>
          <w:szCs w:val="24"/>
          <w:lang w:val="pl-PL"/>
        </w:rPr>
        <w:t xml:space="preserve">wyroków </w:t>
      </w:r>
      <w:r w:rsidRPr="0032718C">
        <w:rPr>
          <w:szCs w:val="24"/>
          <w:lang w:val="pl-PL"/>
        </w:rPr>
        <w:t xml:space="preserve">nadzorowane </w:t>
      </w:r>
      <w:r w:rsidR="006D76EE" w:rsidRPr="0032718C">
        <w:rPr>
          <w:szCs w:val="24"/>
          <w:lang w:val="pl-PL"/>
        </w:rPr>
        <w:t xml:space="preserve">jest </w:t>
      </w:r>
      <w:r w:rsidRPr="0032718C">
        <w:rPr>
          <w:szCs w:val="24"/>
          <w:lang w:val="pl-PL"/>
        </w:rPr>
        <w:t>przez Komitet Ministrów Rady Europy.</w:t>
      </w:r>
      <w:r w:rsidR="004975EA" w:rsidRPr="0032718C">
        <w:rPr>
          <w:szCs w:val="24"/>
          <w:lang w:val="pl-PL"/>
        </w:rPr>
        <w:t xml:space="preserve"> </w:t>
      </w:r>
      <w:r w:rsidR="006D76EE" w:rsidRPr="0032718C">
        <w:rPr>
          <w:szCs w:val="24"/>
          <w:lang w:val="pl-PL"/>
        </w:rPr>
        <w:t>Wynika z tego</w:t>
      </w:r>
      <w:r w:rsidR="004975EA" w:rsidRPr="0032718C">
        <w:rPr>
          <w:szCs w:val="24"/>
          <w:lang w:val="pl-PL"/>
        </w:rPr>
        <w:t xml:space="preserve"> </w:t>
      </w:r>
      <w:r w:rsidR="00692503" w:rsidRPr="0032718C">
        <w:rPr>
          <w:szCs w:val="24"/>
          <w:lang w:val="pl-PL"/>
        </w:rPr>
        <w:t xml:space="preserve">miedzy innymi, </w:t>
      </w:r>
      <w:r w:rsidR="006D76EE" w:rsidRPr="0032718C">
        <w:rPr>
          <w:szCs w:val="24"/>
          <w:lang w:val="pl-PL"/>
        </w:rPr>
        <w:t xml:space="preserve">że </w:t>
      </w:r>
      <w:r w:rsidR="004975EA" w:rsidRPr="0032718C">
        <w:rPr>
          <w:szCs w:val="24"/>
          <w:lang w:val="pl-PL"/>
        </w:rPr>
        <w:t>w przypadku gdy wyrok Trybunału stwierdza naruszenie</w:t>
      </w:r>
      <w:r w:rsidR="00692503" w:rsidRPr="0032718C">
        <w:rPr>
          <w:szCs w:val="24"/>
          <w:lang w:val="pl-PL"/>
        </w:rPr>
        <w:t xml:space="preserve">, </w:t>
      </w:r>
      <w:r w:rsidR="006D76EE" w:rsidRPr="0032718C">
        <w:rPr>
          <w:szCs w:val="24"/>
          <w:lang w:val="pl-PL"/>
        </w:rPr>
        <w:t>pozwane państwo</w:t>
      </w:r>
      <w:r w:rsidR="00692503" w:rsidRPr="0032718C">
        <w:rPr>
          <w:szCs w:val="24"/>
          <w:lang w:val="pl-PL"/>
        </w:rPr>
        <w:t xml:space="preserve"> ma nie tylko obowiązek zapłaty wskazanym podmiotom kwoty przyznanej zgodnie z Artykułem 41, </w:t>
      </w:r>
      <w:r w:rsidR="006D76EE" w:rsidRPr="0032718C">
        <w:rPr>
          <w:szCs w:val="24"/>
          <w:lang w:val="pl-PL"/>
        </w:rPr>
        <w:t xml:space="preserve">ale </w:t>
      </w:r>
      <w:r w:rsidR="00692503" w:rsidRPr="0032718C">
        <w:rPr>
          <w:szCs w:val="24"/>
          <w:lang w:val="pl-PL"/>
        </w:rPr>
        <w:t>jest on</w:t>
      </w:r>
      <w:r w:rsidR="006D76EE" w:rsidRPr="0032718C">
        <w:rPr>
          <w:szCs w:val="24"/>
          <w:lang w:val="pl-PL"/>
        </w:rPr>
        <w:t>o</w:t>
      </w:r>
      <w:r w:rsidR="00692503" w:rsidRPr="0032718C">
        <w:rPr>
          <w:szCs w:val="24"/>
          <w:lang w:val="pl-PL"/>
        </w:rPr>
        <w:t xml:space="preserve"> także zobowiązane, do wyboru ogólnych, i/lub w razie potrzeby szczególnych środków podlegających kontroli Komitetu Ministrów, które należy wprowadzić do krajowego porządku prawnego celem zaprzestania naruszeni</w:t>
      </w:r>
      <w:r w:rsidR="006D76EE" w:rsidRPr="0032718C">
        <w:rPr>
          <w:szCs w:val="24"/>
          <w:lang w:val="pl-PL"/>
        </w:rPr>
        <w:t>a</w:t>
      </w:r>
      <w:r w:rsidR="00692503" w:rsidRPr="0032718C">
        <w:rPr>
          <w:szCs w:val="24"/>
          <w:lang w:val="pl-PL"/>
        </w:rPr>
        <w:t xml:space="preserve"> stwierdzonego przez </w:t>
      </w:r>
      <w:r w:rsidR="00551EDD" w:rsidRPr="0032718C">
        <w:rPr>
          <w:szCs w:val="24"/>
          <w:lang w:val="pl-PL"/>
        </w:rPr>
        <w:t>Trybunał</w:t>
      </w:r>
      <w:r w:rsidR="00692503" w:rsidRPr="0032718C">
        <w:rPr>
          <w:szCs w:val="24"/>
          <w:lang w:val="pl-PL"/>
        </w:rPr>
        <w:t xml:space="preserve"> i </w:t>
      </w:r>
      <w:r w:rsidR="00551EDD" w:rsidRPr="0032718C">
        <w:rPr>
          <w:szCs w:val="24"/>
          <w:lang w:val="pl-PL"/>
        </w:rPr>
        <w:t xml:space="preserve">w miarę możliwości naprawienia szkody spowodowanej tym naruszeniem (zob. </w:t>
      </w:r>
      <w:r w:rsidR="00551EDD" w:rsidRPr="0032718C">
        <w:rPr>
          <w:i/>
          <w:iCs/>
          <w:szCs w:val="24"/>
          <w:lang w:val="pl-PL"/>
        </w:rPr>
        <w:t>Scozzari i Giunta</w:t>
      </w:r>
      <w:r w:rsidR="00551EDD" w:rsidRPr="0032718C">
        <w:rPr>
          <w:szCs w:val="24"/>
          <w:lang w:val="pl-PL"/>
        </w:rPr>
        <w:t xml:space="preserve"> </w:t>
      </w:r>
      <w:r w:rsidR="00502D87" w:rsidRPr="0032718C">
        <w:rPr>
          <w:i/>
          <w:iCs/>
          <w:szCs w:val="24"/>
          <w:lang w:val="pl-PL"/>
        </w:rPr>
        <w:t>przeciwko Wł</w:t>
      </w:r>
      <w:r w:rsidR="00551EDD" w:rsidRPr="0032718C">
        <w:rPr>
          <w:i/>
          <w:iCs/>
          <w:szCs w:val="24"/>
          <w:lang w:val="pl-PL"/>
        </w:rPr>
        <w:t>ochom</w:t>
      </w:r>
      <w:r w:rsidR="00551EDD" w:rsidRPr="0032718C">
        <w:rPr>
          <w:szCs w:val="24"/>
          <w:lang w:val="pl-PL"/>
        </w:rPr>
        <w:t xml:space="preserve"> [</w:t>
      </w:r>
      <w:r w:rsidR="00502D87" w:rsidRPr="0032718C">
        <w:rPr>
          <w:szCs w:val="24"/>
          <w:lang w:val="pl-PL"/>
        </w:rPr>
        <w:t>Wielka Izba</w:t>
      </w:r>
      <w:r w:rsidR="00551EDD" w:rsidRPr="0032718C">
        <w:rPr>
          <w:szCs w:val="24"/>
          <w:lang w:val="pl-PL"/>
        </w:rPr>
        <w:t>], nr 39221/98 i 41963/98, § 249, ECHR 2000-VIII).</w:t>
      </w:r>
      <w:r w:rsidR="00551EDD" w:rsidRPr="0032718C">
        <w:rPr>
          <w:i/>
          <w:szCs w:val="24"/>
          <w:lang w:val="pl-PL" w:eastAsia="en-US"/>
        </w:rPr>
        <w:t xml:space="preserve"> </w:t>
      </w:r>
      <w:r w:rsidR="00551EDD" w:rsidRPr="0032718C">
        <w:rPr>
          <w:szCs w:val="24"/>
          <w:lang w:val="pl-PL"/>
        </w:rPr>
        <w:t>Chodzi o to, żeby skarżący, na ile jest to możliwe, znalazł się w takiej sytuacji, ja</w:t>
      </w:r>
      <w:r w:rsidR="006D76EE" w:rsidRPr="0032718C">
        <w:rPr>
          <w:szCs w:val="24"/>
          <w:lang w:val="pl-PL"/>
        </w:rPr>
        <w:t>kby nigdy nie doszło do naruszenia</w:t>
      </w:r>
      <w:r w:rsidR="00551EDD" w:rsidRPr="0032718C">
        <w:rPr>
          <w:szCs w:val="24"/>
          <w:lang w:val="pl-PL"/>
        </w:rPr>
        <w:t xml:space="preserve"> przepisów Konwencji (</w:t>
      </w:r>
      <w:r w:rsidR="00551EDD" w:rsidRPr="0032718C">
        <w:rPr>
          <w:i/>
          <w:iCs/>
          <w:szCs w:val="24"/>
          <w:lang w:val="pl-PL"/>
        </w:rPr>
        <w:t>restitutio in integrum</w:t>
      </w:r>
      <w:r w:rsidR="00551EDD" w:rsidRPr="0032718C">
        <w:rPr>
          <w:szCs w:val="24"/>
          <w:lang w:val="pl-PL"/>
        </w:rPr>
        <w:t xml:space="preserve">) (zob. </w:t>
      </w:r>
      <w:r w:rsidR="00551EDD" w:rsidRPr="0032718C">
        <w:rPr>
          <w:i/>
          <w:iCs/>
          <w:szCs w:val="24"/>
          <w:lang w:val="pl-PL"/>
        </w:rPr>
        <w:t>Emre p</w:t>
      </w:r>
      <w:r w:rsidR="00DE436D" w:rsidRPr="0032718C">
        <w:rPr>
          <w:i/>
          <w:iCs/>
          <w:szCs w:val="24"/>
          <w:lang w:val="pl-PL"/>
        </w:rPr>
        <w:t>rzeciwko S</w:t>
      </w:r>
      <w:r w:rsidR="00551EDD" w:rsidRPr="0032718C">
        <w:rPr>
          <w:i/>
          <w:iCs/>
          <w:szCs w:val="24"/>
          <w:lang w:val="pl-PL"/>
        </w:rPr>
        <w:t>zwajcarii (nr 2)</w:t>
      </w:r>
      <w:r w:rsidR="00551EDD" w:rsidRPr="0032718C">
        <w:rPr>
          <w:szCs w:val="24"/>
          <w:lang w:val="pl-PL"/>
        </w:rPr>
        <w:t>, nr 5056/10</w:t>
      </w:r>
      <w:r w:rsidR="00551EDD" w:rsidRPr="0032718C">
        <w:rPr>
          <w:snapToGrid w:val="0"/>
          <w:szCs w:val="24"/>
          <w:lang w:val="pl-PL"/>
        </w:rPr>
        <w:t>, § 69, 11 październik 2011</w:t>
      </w:r>
      <w:r w:rsidR="006D76EE" w:rsidRPr="0032718C">
        <w:rPr>
          <w:snapToGrid w:val="0"/>
          <w:szCs w:val="24"/>
          <w:lang w:val="pl-PL"/>
        </w:rPr>
        <w:t xml:space="preserve"> roku</w:t>
      </w:r>
      <w:r w:rsidR="00551EDD" w:rsidRPr="0032718C">
        <w:rPr>
          <w:szCs w:val="24"/>
          <w:lang w:val="pl-PL"/>
        </w:rPr>
        <w:t xml:space="preserve">). Pomimo </w:t>
      </w:r>
      <w:r w:rsidR="00DE436D" w:rsidRPr="0032718C">
        <w:rPr>
          <w:szCs w:val="24"/>
          <w:lang w:val="pl-PL"/>
        </w:rPr>
        <w:t>że</w:t>
      </w:r>
      <w:r w:rsidR="00551EDD" w:rsidRPr="0032718C">
        <w:rPr>
          <w:szCs w:val="24"/>
          <w:lang w:val="pl-PL"/>
        </w:rPr>
        <w:t xml:space="preserve">, co do zasady to nie do </w:t>
      </w:r>
      <w:r w:rsidR="00DE436D" w:rsidRPr="0032718C">
        <w:rPr>
          <w:szCs w:val="24"/>
          <w:lang w:val="pl-PL"/>
        </w:rPr>
        <w:t>Trybunału</w:t>
      </w:r>
      <w:r w:rsidR="00551EDD" w:rsidRPr="0032718C">
        <w:rPr>
          <w:szCs w:val="24"/>
          <w:lang w:val="pl-PL"/>
        </w:rPr>
        <w:t xml:space="preserve"> należy ustalenie jakie środki </w:t>
      </w:r>
      <w:r w:rsidR="00DE436D" w:rsidRPr="0032718C">
        <w:rPr>
          <w:szCs w:val="24"/>
          <w:lang w:val="pl-PL"/>
        </w:rPr>
        <w:t>mogą odpowiednio zaspokoić obowiązki państwa wyn</w:t>
      </w:r>
      <w:r w:rsidR="006D76EE" w:rsidRPr="0032718C">
        <w:rPr>
          <w:szCs w:val="24"/>
          <w:lang w:val="pl-PL"/>
        </w:rPr>
        <w:t xml:space="preserve">ikające z Artykułu 46 Konwencji, </w:t>
      </w:r>
      <w:r w:rsidR="00DE436D" w:rsidRPr="0032718C">
        <w:rPr>
          <w:szCs w:val="24"/>
          <w:lang w:val="pl-PL"/>
        </w:rPr>
        <w:t xml:space="preserve">naruszenie stwierdzone w niniejszej sprawie ze swojej natury nie pozostawia raczej </w:t>
      </w:r>
      <w:r w:rsidR="002662B9" w:rsidRPr="0032718C">
        <w:rPr>
          <w:szCs w:val="24"/>
          <w:lang w:val="pl-PL"/>
        </w:rPr>
        <w:t xml:space="preserve">realnego </w:t>
      </w:r>
      <w:r w:rsidR="00DE436D" w:rsidRPr="0032718C">
        <w:rPr>
          <w:szCs w:val="24"/>
          <w:lang w:val="pl-PL"/>
        </w:rPr>
        <w:t xml:space="preserve">wyboru środków </w:t>
      </w:r>
      <w:r w:rsidR="002662B9" w:rsidRPr="0032718C">
        <w:rPr>
          <w:szCs w:val="24"/>
          <w:lang w:val="pl-PL"/>
        </w:rPr>
        <w:t xml:space="preserve">niezbędnych do jego naprawienia </w:t>
      </w:r>
      <w:r w:rsidR="00DE436D" w:rsidRPr="0032718C">
        <w:rPr>
          <w:szCs w:val="24"/>
          <w:lang w:val="pl-PL"/>
        </w:rPr>
        <w:t xml:space="preserve">(zob. </w:t>
      </w:r>
      <w:r w:rsidR="00DE436D" w:rsidRPr="0032718C">
        <w:rPr>
          <w:i/>
          <w:iCs/>
          <w:szCs w:val="24"/>
          <w:lang w:val="pl-PL"/>
        </w:rPr>
        <w:t xml:space="preserve">Assanidze przeciwko </w:t>
      </w:r>
      <w:r w:rsidR="00DE436D" w:rsidRPr="0032718C">
        <w:rPr>
          <w:i/>
          <w:iCs/>
          <w:szCs w:val="24"/>
          <w:lang w:val="pl-PL"/>
        </w:rPr>
        <w:lastRenderedPageBreak/>
        <w:t>Gruzji</w:t>
      </w:r>
      <w:r w:rsidR="00DE436D" w:rsidRPr="0032718C">
        <w:rPr>
          <w:szCs w:val="24"/>
          <w:lang w:val="pl-PL"/>
        </w:rPr>
        <w:t xml:space="preserve"> [</w:t>
      </w:r>
      <w:r w:rsidR="00502D87" w:rsidRPr="0032718C">
        <w:rPr>
          <w:szCs w:val="24"/>
          <w:lang w:val="pl-PL"/>
        </w:rPr>
        <w:t>Wielka Izba</w:t>
      </w:r>
      <w:r w:rsidR="00DE436D" w:rsidRPr="0032718C">
        <w:rPr>
          <w:szCs w:val="24"/>
          <w:lang w:val="pl-PL"/>
        </w:rPr>
        <w:t>], nr</w:t>
      </w:r>
      <w:r w:rsidR="002662B9" w:rsidRPr="0032718C">
        <w:rPr>
          <w:szCs w:val="24"/>
          <w:lang w:val="pl-PL"/>
        </w:rPr>
        <w:t> 71503/01, § 202, ECHR 2004</w:t>
      </w:r>
      <w:r w:rsidR="002662B9" w:rsidRPr="0032718C">
        <w:rPr>
          <w:szCs w:val="24"/>
          <w:lang w:val="pl-PL"/>
        </w:rPr>
        <w:noBreakHyphen/>
        <w:t xml:space="preserve">II, </w:t>
      </w:r>
      <w:r w:rsidR="00DE436D" w:rsidRPr="0032718C">
        <w:rPr>
          <w:szCs w:val="24"/>
          <w:lang w:val="pl-PL"/>
        </w:rPr>
        <w:t xml:space="preserve">i </w:t>
      </w:r>
      <w:r w:rsidR="00502D87" w:rsidRPr="0032718C">
        <w:rPr>
          <w:i/>
          <w:szCs w:val="24"/>
          <w:lang w:val="pl-PL" w:eastAsia="en-US"/>
        </w:rPr>
        <w:t>Karanović przeciwko Boś</w:t>
      </w:r>
      <w:r w:rsidR="00DE436D" w:rsidRPr="0032718C">
        <w:rPr>
          <w:i/>
          <w:szCs w:val="24"/>
          <w:lang w:val="pl-PL" w:eastAsia="en-US"/>
        </w:rPr>
        <w:t>ni i Hercegowinie</w:t>
      </w:r>
      <w:r w:rsidR="00DE436D" w:rsidRPr="0032718C">
        <w:rPr>
          <w:szCs w:val="24"/>
          <w:lang w:val="pl-PL" w:eastAsia="en-US"/>
        </w:rPr>
        <w:t>, nr 39462/03, § 29, 20 listopad 2007</w:t>
      </w:r>
      <w:r w:rsidR="002662B9" w:rsidRPr="0032718C">
        <w:rPr>
          <w:szCs w:val="24"/>
          <w:lang w:val="pl-PL" w:eastAsia="en-US"/>
        </w:rPr>
        <w:t xml:space="preserve"> roku</w:t>
      </w:r>
      <w:r w:rsidR="00DE436D" w:rsidRPr="0032718C">
        <w:rPr>
          <w:szCs w:val="24"/>
          <w:lang w:val="pl-PL" w:eastAsia="en-US"/>
        </w:rPr>
        <w:t>)</w:t>
      </w:r>
      <w:r w:rsidR="00DE436D" w:rsidRPr="0032718C">
        <w:rPr>
          <w:noProof/>
          <w:szCs w:val="24"/>
          <w:lang w:val="pl-PL"/>
        </w:rPr>
        <w:t>.</w:t>
      </w:r>
    </w:p>
    <w:p w:rsidR="00384D62" w:rsidRPr="0032718C" w:rsidRDefault="00DE436D" w:rsidP="00CD339A">
      <w:pPr>
        <w:pStyle w:val="JuPara"/>
        <w:ind w:firstLine="0"/>
        <w:rPr>
          <w:szCs w:val="24"/>
          <w:lang w:val="pl-PL" w:eastAsia="en-US"/>
        </w:rPr>
      </w:pPr>
      <w:r w:rsidRPr="0032718C">
        <w:rPr>
          <w:szCs w:val="24"/>
          <w:lang w:val="pl-PL" w:eastAsia="en-US"/>
        </w:rPr>
        <w:t xml:space="preserve">32. </w:t>
      </w:r>
      <w:r w:rsidR="00050FDF" w:rsidRPr="0032718C">
        <w:rPr>
          <w:szCs w:val="24"/>
          <w:lang w:val="pl-PL" w:eastAsia="en-US"/>
        </w:rPr>
        <w:t>Mając</w:t>
      </w:r>
      <w:r w:rsidRPr="0032718C">
        <w:rPr>
          <w:szCs w:val="24"/>
          <w:lang w:val="pl-PL" w:eastAsia="en-US"/>
        </w:rPr>
        <w:t xml:space="preserve"> na uwadze powyższe, </w:t>
      </w:r>
      <w:r w:rsidR="00050FDF" w:rsidRPr="0032718C">
        <w:rPr>
          <w:szCs w:val="24"/>
          <w:lang w:val="pl-PL" w:eastAsia="en-US"/>
        </w:rPr>
        <w:t>Trybunał</w:t>
      </w:r>
      <w:r w:rsidRPr="0032718C">
        <w:rPr>
          <w:szCs w:val="24"/>
          <w:lang w:val="pl-PL" w:eastAsia="en-US"/>
        </w:rPr>
        <w:t xml:space="preserve"> uważa, że </w:t>
      </w:r>
      <w:r w:rsidR="002662B9" w:rsidRPr="0032718C">
        <w:rPr>
          <w:szCs w:val="24"/>
          <w:lang w:val="pl-PL" w:eastAsia="en-US"/>
        </w:rPr>
        <w:t>naturalnym</w:t>
      </w:r>
      <w:r w:rsidRPr="0032718C">
        <w:rPr>
          <w:szCs w:val="24"/>
          <w:lang w:val="pl-PL" w:eastAsia="en-US"/>
        </w:rPr>
        <w:t xml:space="preserve"> spos</w:t>
      </w:r>
      <w:r w:rsidR="00050FDF" w:rsidRPr="0032718C">
        <w:rPr>
          <w:szCs w:val="24"/>
          <w:lang w:val="pl-PL" w:eastAsia="en-US"/>
        </w:rPr>
        <w:t>obem</w:t>
      </w:r>
      <w:r w:rsidRPr="0032718C">
        <w:rPr>
          <w:szCs w:val="24"/>
          <w:lang w:val="pl-PL" w:eastAsia="en-US"/>
        </w:rPr>
        <w:t xml:space="preserve"> wykonania tego wyroku, który </w:t>
      </w:r>
      <w:r w:rsidR="002662B9" w:rsidRPr="0032718C">
        <w:rPr>
          <w:szCs w:val="24"/>
          <w:lang w:val="pl-PL" w:eastAsia="en-US"/>
        </w:rPr>
        <w:t>jest najbliższy</w:t>
      </w:r>
      <w:r w:rsidRPr="0032718C">
        <w:rPr>
          <w:szCs w:val="24"/>
          <w:lang w:val="pl-PL" w:eastAsia="en-US"/>
        </w:rPr>
        <w:t xml:space="preserve"> zasadzie </w:t>
      </w:r>
      <w:r w:rsidRPr="0032718C">
        <w:rPr>
          <w:i/>
          <w:szCs w:val="24"/>
          <w:lang w:val="pl-PL" w:eastAsia="en-US"/>
        </w:rPr>
        <w:t>restitutio in integrum</w:t>
      </w:r>
      <w:r w:rsidRPr="0032718C">
        <w:rPr>
          <w:szCs w:val="24"/>
          <w:lang w:val="pl-PL" w:eastAsia="en-US"/>
        </w:rPr>
        <w:t xml:space="preserve">, </w:t>
      </w:r>
      <w:r w:rsidR="00050FDF" w:rsidRPr="0032718C">
        <w:rPr>
          <w:szCs w:val="24"/>
          <w:lang w:val="pl-PL" w:eastAsia="en-US"/>
        </w:rPr>
        <w:t xml:space="preserve">byłoby zapewnienie, że </w:t>
      </w:r>
      <w:r w:rsidR="002662B9" w:rsidRPr="0032718C">
        <w:rPr>
          <w:szCs w:val="24"/>
          <w:lang w:val="pl-PL" w:eastAsia="en-US"/>
        </w:rPr>
        <w:t xml:space="preserve">serbska </w:t>
      </w:r>
      <w:r w:rsidR="00050FDF" w:rsidRPr="0032718C">
        <w:rPr>
          <w:szCs w:val="24"/>
          <w:lang w:val="pl-PL" w:eastAsia="en-US"/>
        </w:rPr>
        <w:t>agencja wywiadu udostępni skarżącej żądane informacje (</w:t>
      </w:r>
      <w:r w:rsidR="002662B9" w:rsidRPr="0032718C">
        <w:rPr>
          <w:szCs w:val="24"/>
          <w:lang w:val="pl-PL" w:eastAsia="en-US"/>
        </w:rPr>
        <w:t xml:space="preserve">na temat liczby </w:t>
      </w:r>
      <w:r w:rsidR="00050FDF" w:rsidRPr="0032718C">
        <w:rPr>
          <w:szCs w:val="24"/>
          <w:lang w:val="pl-PL" w:eastAsia="en-US"/>
        </w:rPr>
        <w:t xml:space="preserve">osób poddanych </w:t>
      </w:r>
      <w:r w:rsidR="002662B9" w:rsidRPr="0032718C">
        <w:rPr>
          <w:szCs w:val="24"/>
          <w:lang w:val="pl-PL" w:eastAsia="en-US"/>
        </w:rPr>
        <w:t>inwigilacji</w:t>
      </w:r>
      <w:r w:rsidR="00050FDF" w:rsidRPr="0032718C">
        <w:rPr>
          <w:szCs w:val="24"/>
          <w:lang w:val="pl-PL" w:eastAsia="en-US"/>
        </w:rPr>
        <w:t xml:space="preserve"> elektronicznej przez </w:t>
      </w:r>
      <w:r w:rsidR="002662B9" w:rsidRPr="0032718C">
        <w:rPr>
          <w:szCs w:val="24"/>
          <w:lang w:val="pl-PL" w:eastAsia="en-US"/>
        </w:rPr>
        <w:t>agencje w 2005 roku</w:t>
      </w:r>
      <w:r w:rsidR="00050FDF" w:rsidRPr="0032718C">
        <w:rPr>
          <w:szCs w:val="24"/>
          <w:lang w:val="pl-PL" w:eastAsia="en-US"/>
        </w:rPr>
        <w:t xml:space="preserve">). </w:t>
      </w:r>
    </w:p>
    <w:p w:rsidR="00384D62" w:rsidRPr="0032718C" w:rsidRDefault="005E4D28" w:rsidP="00384D62">
      <w:pPr>
        <w:pStyle w:val="s82ac4f2"/>
        <w:rPr>
          <w:lang w:val="pl-PL"/>
        </w:rPr>
      </w:pPr>
      <w:r w:rsidRPr="0032718C">
        <w:rPr>
          <w:rStyle w:val="sb8d990e2"/>
          <w:rFonts w:eastAsiaTheme="minorEastAsia"/>
          <w:lang w:val="pl-PL"/>
        </w:rPr>
        <w:t>I</w:t>
      </w:r>
      <w:r w:rsidR="00384D62" w:rsidRPr="0032718C">
        <w:rPr>
          <w:rStyle w:val="sb8d990e2"/>
          <w:rFonts w:eastAsiaTheme="minorEastAsia"/>
          <w:lang w:val="pl-PL"/>
        </w:rPr>
        <w:t>V. ZASTOSOWANIE ARTYKUŁU 41 KONWENCJI</w:t>
      </w:r>
    </w:p>
    <w:p w:rsidR="00384D62" w:rsidRPr="0032718C" w:rsidRDefault="005E4D28" w:rsidP="005E4D28">
      <w:pPr>
        <w:pStyle w:val="s8b146764"/>
        <w:rPr>
          <w:rFonts w:eastAsiaTheme="minorEastAsia"/>
          <w:lang w:val="pl-PL"/>
        </w:rPr>
      </w:pPr>
      <w:r w:rsidRPr="0032718C">
        <w:rPr>
          <w:rStyle w:val="sb8d990e2"/>
          <w:rFonts w:eastAsiaTheme="minorEastAsia"/>
          <w:lang w:val="pl-PL"/>
        </w:rPr>
        <w:t>3</w:t>
      </w:r>
      <w:r w:rsidR="002662B9" w:rsidRPr="0032718C">
        <w:rPr>
          <w:rStyle w:val="sb8d990e2"/>
          <w:rFonts w:eastAsiaTheme="minorEastAsia"/>
          <w:lang w:val="pl-PL"/>
        </w:rPr>
        <w:t>3. Artykuł 41 Konwencji stanowi:</w:t>
      </w:r>
      <w:r w:rsidR="002662B9" w:rsidRPr="0032718C">
        <w:rPr>
          <w:rStyle w:val="sb8d990e2"/>
          <w:rFonts w:eastAsiaTheme="minorEastAsia"/>
          <w:lang w:val="pl-PL"/>
        </w:rPr>
        <w:br/>
      </w:r>
      <w:r w:rsidRPr="0032718C">
        <w:rPr>
          <w:rStyle w:val="sb8d990e2"/>
          <w:rFonts w:eastAsiaTheme="minorEastAsia"/>
          <w:lang w:val="pl-PL"/>
        </w:rPr>
        <w:br/>
      </w:r>
      <w:r w:rsidRPr="0032718C">
        <w:rPr>
          <w:rStyle w:val="sfbbfee58"/>
          <w:sz w:val="22"/>
          <w:szCs w:val="22"/>
          <w:lang w:val="pl-PL"/>
        </w:rPr>
        <w:t>„</w:t>
      </w:r>
      <w:r w:rsidR="00384D62" w:rsidRPr="0032718C">
        <w:rPr>
          <w:rStyle w:val="sfbbfee58"/>
          <w:sz w:val="22"/>
          <w:szCs w:val="22"/>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CD339A" w:rsidRPr="0032718C" w:rsidRDefault="005E4D28" w:rsidP="00CD339A">
      <w:pPr>
        <w:pStyle w:val="JuPara"/>
        <w:ind w:firstLine="0"/>
        <w:rPr>
          <w:szCs w:val="24"/>
          <w:lang w:val="pl-PL"/>
        </w:rPr>
      </w:pPr>
      <w:r w:rsidRPr="0032718C">
        <w:rPr>
          <w:szCs w:val="24"/>
          <w:lang w:val="pl-PL"/>
        </w:rPr>
        <w:t>3</w:t>
      </w:r>
      <w:r w:rsidR="00384D62" w:rsidRPr="0032718C">
        <w:rPr>
          <w:szCs w:val="24"/>
          <w:lang w:val="pl-PL"/>
        </w:rPr>
        <w:t>4. Skarżąc</w:t>
      </w:r>
      <w:r w:rsidRPr="0032718C">
        <w:rPr>
          <w:szCs w:val="24"/>
          <w:lang w:val="pl-PL"/>
        </w:rPr>
        <w:t xml:space="preserve">a </w:t>
      </w:r>
      <w:r w:rsidR="002662B9" w:rsidRPr="0032718C">
        <w:rPr>
          <w:szCs w:val="24"/>
          <w:lang w:val="pl-PL"/>
        </w:rPr>
        <w:t>domaga się</w:t>
      </w:r>
      <w:r w:rsidR="00384D62" w:rsidRPr="0032718C">
        <w:rPr>
          <w:szCs w:val="24"/>
          <w:lang w:val="pl-PL"/>
        </w:rPr>
        <w:t xml:space="preserve"> kwoty </w:t>
      </w:r>
      <w:r w:rsidRPr="0032718C">
        <w:rPr>
          <w:szCs w:val="24"/>
          <w:lang w:val="pl-PL"/>
        </w:rPr>
        <w:t>8</w:t>
      </w:r>
      <w:r w:rsidR="00384D62" w:rsidRPr="0032718C">
        <w:rPr>
          <w:szCs w:val="24"/>
          <w:lang w:val="pl-PL"/>
        </w:rPr>
        <w:t>.</w:t>
      </w:r>
      <w:r w:rsidRPr="0032718C">
        <w:rPr>
          <w:szCs w:val="24"/>
          <w:lang w:val="pl-PL"/>
        </w:rPr>
        <w:t>000</w:t>
      </w:r>
      <w:r w:rsidR="00384D62" w:rsidRPr="0032718C">
        <w:rPr>
          <w:szCs w:val="24"/>
          <w:lang w:val="pl-PL"/>
        </w:rPr>
        <w:t xml:space="preserve"> euro z tytułu szkody </w:t>
      </w:r>
      <w:r w:rsidRPr="0032718C">
        <w:rPr>
          <w:szCs w:val="24"/>
          <w:lang w:val="pl-PL"/>
        </w:rPr>
        <w:t>nie</w:t>
      </w:r>
      <w:r w:rsidR="00384D62" w:rsidRPr="0032718C">
        <w:rPr>
          <w:szCs w:val="24"/>
          <w:lang w:val="pl-PL"/>
        </w:rPr>
        <w:t xml:space="preserve">materialnej </w:t>
      </w:r>
      <w:r w:rsidR="002662B9" w:rsidRPr="0032718C">
        <w:rPr>
          <w:szCs w:val="24"/>
          <w:lang w:val="pl-PL"/>
        </w:rPr>
        <w:t>spowodowanej faktem</w:t>
      </w:r>
      <w:r w:rsidRPr="0032718C">
        <w:rPr>
          <w:szCs w:val="24"/>
          <w:lang w:val="pl-PL"/>
        </w:rPr>
        <w:t xml:space="preserve">, </w:t>
      </w:r>
      <w:r w:rsidR="00D174DF" w:rsidRPr="0032718C">
        <w:rPr>
          <w:szCs w:val="24"/>
          <w:lang w:val="pl-PL"/>
        </w:rPr>
        <w:t>że</w:t>
      </w:r>
      <w:r w:rsidRPr="0032718C">
        <w:rPr>
          <w:szCs w:val="24"/>
          <w:lang w:val="pl-PL"/>
        </w:rPr>
        <w:t xml:space="preserve"> </w:t>
      </w:r>
      <w:r w:rsidR="002662B9" w:rsidRPr="0032718C">
        <w:rPr>
          <w:szCs w:val="24"/>
          <w:lang w:val="pl-PL"/>
        </w:rPr>
        <w:t xml:space="preserve">odmowa </w:t>
      </w:r>
      <w:r w:rsidR="00D174DF" w:rsidRPr="0032718C">
        <w:rPr>
          <w:szCs w:val="24"/>
          <w:lang w:val="pl-PL"/>
        </w:rPr>
        <w:t>agencj</w:t>
      </w:r>
      <w:r w:rsidR="002662B9" w:rsidRPr="0032718C">
        <w:rPr>
          <w:szCs w:val="24"/>
          <w:lang w:val="pl-PL"/>
        </w:rPr>
        <w:t>i</w:t>
      </w:r>
      <w:r w:rsidR="00D174DF" w:rsidRPr="0032718C">
        <w:rPr>
          <w:szCs w:val="24"/>
          <w:lang w:val="pl-PL"/>
        </w:rPr>
        <w:t xml:space="preserve"> wywiadu </w:t>
      </w:r>
      <w:r w:rsidR="002662B9" w:rsidRPr="0032718C">
        <w:rPr>
          <w:szCs w:val="24"/>
          <w:lang w:val="pl-PL"/>
        </w:rPr>
        <w:t>udostepnienia informacji uniemożliwiła skarżącej</w:t>
      </w:r>
      <w:r w:rsidR="00D174DF" w:rsidRPr="0032718C">
        <w:rPr>
          <w:szCs w:val="24"/>
          <w:lang w:val="pl-PL"/>
        </w:rPr>
        <w:t xml:space="preserve"> </w:t>
      </w:r>
      <w:r w:rsidR="002662B9" w:rsidRPr="0032718C">
        <w:rPr>
          <w:szCs w:val="24"/>
          <w:lang w:val="pl-PL"/>
        </w:rPr>
        <w:t xml:space="preserve">wywołania i prowadzenia otwartej i rzetelnej debaty </w:t>
      </w:r>
      <w:r w:rsidR="00D174DF" w:rsidRPr="0032718C">
        <w:rPr>
          <w:szCs w:val="24"/>
          <w:lang w:val="pl-PL"/>
        </w:rPr>
        <w:t>publiczn</w:t>
      </w:r>
      <w:r w:rsidR="002662B9" w:rsidRPr="0032718C">
        <w:rPr>
          <w:szCs w:val="24"/>
          <w:lang w:val="pl-PL"/>
        </w:rPr>
        <w:t>ej</w:t>
      </w:r>
      <w:r w:rsidR="00D174DF" w:rsidRPr="0032718C">
        <w:rPr>
          <w:szCs w:val="24"/>
          <w:lang w:val="pl-PL"/>
        </w:rPr>
        <w:t xml:space="preserve"> na temat wykorzystywania środków </w:t>
      </w:r>
      <w:r w:rsidR="002662B9" w:rsidRPr="0032718C">
        <w:rPr>
          <w:szCs w:val="24"/>
          <w:lang w:val="pl-PL"/>
        </w:rPr>
        <w:t>inwigilacji</w:t>
      </w:r>
      <w:r w:rsidR="00D174DF" w:rsidRPr="0032718C">
        <w:rPr>
          <w:szCs w:val="24"/>
          <w:lang w:val="pl-PL"/>
        </w:rPr>
        <w:t xml:space="preserve"> elektronicznej w </w:t>
      </w:r>
      <w:r w:rsidR="00E279E5" w:rsidRPr="0032718C">
        <w:rPr>
          <w:szCs w:val="24"/>
          <w:lang w:val="pl-PL"/>
        </w:rPr>
        <w:t>Serbii</w:t>
      </w:r>
      <w:r w:rsidR="00CD339A" w:rsidRPr="0032718C">
        <w:rPr>
          <w:szCs w:val="24"/>
          <w:lang w:val="pl-PL"/>
        </w:rPr>
        <w:t>.</w:t>
      </w:r>
      <w:r w:rsidR="00B578AC" w:rsidRPr="0032718C">
        <w:rPr>
          <w:szCs w:val="24"/>
          <w:lang w:val="pl-PL"/>
        </w:rPr>
        <w:tab/>
      </w:r>
      <w:r w:rsidR="00CD339A" w:rsidRPr="0032718C">
        <w:rPr>
          <w:szCs w:val="24"/>
          <w:lang w:val="pl-PL"/>
        </w:rPr>
        <w:br/>
      </w:r>
      <w:r w:rsidR="00E279E5" w:rsidRPr="0032718C">
        <w:rPr>
          <w:szCs w:val="24"/>
          <w:lang w:val="pl-PL"/>
        </w:rPr>
        <w:t>3</w:t>
      </w:r>
      <w:r w:rsidR="00CD339A" w:rsidRPr="0032718C">
        <w:rPr>
          <w:szCs w:val="24"/>
          <w:lang w:val="pl-PL"/>
        </w:rPr>
        <w:t xml:space="preserve">5. </w:t>
      </w:r>
      <w:r w:rsidR="00384D62" w:rsidRPr="0032718C">
        <w:rPr>
          <w:szCs w:val="24"/>
          <w:lang w:val="pl-PL"/>
        </w:rPr>
        <w:t xml:space="preserve">Rząd </w:t>
      </w:r>
      <w:r w:rsidR="00CD339A" w:rsidRPr="0032718C">
        <w:rPr>
          <w:szCs w:val="24"/>
          <w:lang w:val="pl-PL"/>
        </w:rPr>
        <w:t xml:space="preserve">sprzeciwił się temu żądaniu. </w:t>
      </w:r>
    </w:p>
    <w:p w:rsidR="00E279E5" w:rsidRPr="0032718C" w:rsidRDefault="00E279E5" w:rsidP="00CD339A">
      <w:pPr>
        <w:pStyle w:val="JuPara"/>
        <w:ind w:firstLine="0"/>
        <w:rPr>
          <w:szCs w:val="24"/>
          <w:lang w:val="pl-PL"/>
        </w:rPr>
      </w:pPr>
      <w:r w:rsidRPr="0032718C">
        <w:rPr>
          <w:szCs w:val="24"/>
          <w:lang w:val="pl-PL"/>
        </w:rPr>
        <w:t>36</w:t>
      </w:r>
      <w:r w:rsidR="00384D62" w:rsidRPr="0032718C">
        <w:rPr>
          <w:szCs w:val="24"/>
          <w:lang w:val="pl-PL"/>
        </w:rPr>
        <w:t xml:space="preserve">. Trybunał </w:t>
      </w:r>
      <w:r w:rsidRPr="0032718C">
        <w:rPr>
          <w:szCs w:val="24"/>
          <w:lang w:val="pl-PL"/>
        </w:rPr>
        <w:t xml:space="preserve">uważa, że </w:t>
      </w:r>
      <w:r w:rsidR="00384D62" w:rsidRPr="0032718C">
        <w:rPr>
          <w:szCs w:val="24"/>
          <w:lang w:val="pl-PL"/>
        </w:rPr>
        <w:t>stwierdz</w:t>
      </w:r>
      <w:r w:rsidR="00CD339A" w:rsidRPr="0032718C">
        <w:rPr>
          <w:szCs w:val="24"/>
          <w:lang w:val="pl-PL"/>
        </w:rPr>
        <w:t>enie</w:t>
      </w:r>
      <w:r w:rsidRPr="0032718C">
        <w:rPr>
          <w:szCs w:val="24"/>
          <w:lang w:val="pl-PL"/>
        </w:rPr>
        <w:t xml:space="preserve"> naruszeni</w:t>
      </w:r>
      <w:r w:rsidR="00CD339A" w:rsidRPr="0032718C">
        <w:rPr>
          <w:szCs w:val="24"/>
          <w:lang w:val="pl-PL"/>
        </w:rPr>
        <w:t>a</w:t>
      </w:r>
      <w:r w:rsidRPr="0032718C">
        <w:rPr>
          <w:szCs w:val="24"/>
          <w:lang w:val="pl-PL"/>
        </w:rPr>
        <w:t xml:space="preserve"> oraz nakaz z </w:t>
      </w:r>
      <w:r w:rsidR="00CD339A" w:rsidRPr="0032718C">
        <w:rPr>
          <w:szCs w:val="24"/>
          <w:lang w:val="pl-PL"/>
        </w:rPr>
        <w:t xml:space="preserve">§ </w:t>
      </w:r>
      <w:r w:rsidRPr="0032718C">
        <w:rPr>
          <w:szCs w:val="24"/>
          <w:lang w:val="pl-PL"/>
        </w:rPr>
        <w:t xml:space="preserve">32 powyżej stanowią wystarczające zadośćuczynienie za szkodę </w:t>
      </w:r>
      <w:r w:rsidR="00CD339A" w:rsidRPr="0032718C">
        <w:rPr>
          <w:szCs w:val="24"/>
          <w:lang w:val="pl-PL"/>
        </w:rPr>
        <w:t>niematerialną</w:t>
      </w:r>
      <w:r w:rsidRPr="0032718C">
        <w:rPr>
          <w:szCs w:val="24"/>
          <w:lang w:val="pl-PL"/>
        </w:rPr>
        <w:t xml:space="preserve"> </w:t>
      </w:r>
      <w:r w:rsidR="00CD339A" w:rsidRPr="0032718C">
        <w:rPr>
          <w:szCs w:val="24"/>
          <w:lang w:val="pl-PL"/>
        </w:rPr>
        <w:t>poniesioną</w:t>
      </w:r>
      <w:r w:rsidRPr="0032718C">
        <w:rPr>
          <w:szCs w:val="24"/>
          <w:lang w:val="pl-PL"/>
        </w:rPr>
        <w:t xml:space="preserve"> przez skarżącą (zob. </w:t>
      </w:r>
      <w:r w:rsidRPr="0032718C">
        <w:rPr>
          <w:i/>
          <w:szCs w:val="24"/>
          <w:lang w:val="pl-PL"/>
        </w:rPr>
        <w:t>Társaság a Szabadságjogokért</w:t>
      </w:r>
      <w:r w:rsidRPr="0032718C">
        <w:rPr>
          <w:szCs w:val="24"/>
          <w:lang w:val="pl-PL"/>
        </w:rPr>
        <w:t>, powy</w:t>
      </w:r>
      <w:r w:rsidR="00CD339A" w:rsidRPr="0032718C">
        <w:rPr>
          <w:szCs w:val="24"/>
          <w:lang w:val="pl-PL"/>
        </w:rPr>
        <w:t>ż</w:t>
      </w:r>
      <w:r w:rsidRPr="0032718C">
        <w:rPr>
          <w:szCs w:val="24"/>
          <w:lang w:val="pl-PL"/>
        </w:rPr>
        <w:t>ej, § 43).</w:t>
      </w:r>
    </w:p>
    <w:p w:rsidR="00384D62" w:rsidRPr="0032718C" w:rsidRDefault="00384D62" w:rsidP="00384D62">
      <w:pPr>
        <w:pStyle w:val="s30ccf494"/>
        <w:rPr>
          <w:lang w:val="pl-PL"/>
        </w:rPr>
      </w:pPr>
      <w:r w:rsidRPr="0032718C">
        <w:rPr>
          <w:rStyle w:val="s32a37344"/>
          <w:lang w:val="pl-PL"/>
        </w:rPr>
        <w:t>Z TYCH PRZYCZYN, TRYBUNAŁ JEDNOGŁOŚNIE</w:t>
      </w:r>
    </w:p>
    <w:p w:rsidR="00384D62" w:rsidRPr="0032718C" w:rsidRDefault="00384D62" w:rsidP="00CD339A">
      <w:pPr>
        <w:pStyle w:val="s3e6e194"/>
        <w:jc w:val="both"/>
        <w:rPr>
          <w:lang w:val="pl-PL"/>
        </w:rPr>
      </w:pPr>
      <w:r w:rsidRPr="0032718C">
        <w:rPr>
          <w:rStyle w:val="sb8d990e2"/>
          <w:rFonts w:eastAsiaTheme="minorEastAsia"/>
          <w:lang w:val="pl-PL"/>
        </w:rPr>
        <w:t xml:space="preserve">1. </w:t>
      </w:r>
      <w:r w:rsidRPr="0032718C">
        <w:rPr>
          <w:rStyle w:val="s6b621b36"/>
          <w:i/>
          <w:lang w:val="pl-PL"/>
        </w:rPr>
        <w:t>Uznaje</w:t>
      </w:r>
      <w:r w:rsidRPr="0032718C">
        <w:rPr>
          <w:rStyle w:val="s6b621b36"/>
          <w:lang w:val="pl-PL"/>
        </w:rPr>
        <w:t xml:space="preserve"> </w:t>
      </w:r>
      <w:r w:rsidR="00E279E5" w:rsidRPr="0032718C">
        <w:rPr>
          <w:rStyle w:val="sb8d990e2"/>
          <w:rFonts w:eastAsiaTheme="minorEastAsia"/>
          <w:lang w:val="pl-PL"/>
        </w:rPr>
        <w:t>skargę</w:t>
      </w:r>
      <w:r w:rsidRPr="0032718C">
        <w:rPr>
          <w:rStyle w:val="sb8d990e2"/>
          <w:rFonts w:eastAsiaTheme="minorEastAsia"/>
          <w:lang w:val="pl-PL"/>
        </w:rPr>
        <w:t xml:space="preserve"> na podstawie Artykułu </w:t>
      </w:r>
      <w:r w:rsidR="00E279E5" w:rsidRPr="0032718C">
        <w:rPr>
          <w:rStyle w:val="sb8d990e2"/>
          <w:rFonts w:eastAsiaTheme="minorEastAsia"/>
          <w:lang w:val="pl-PL"/>
        </w:rPr>
        <w:t xml:space="preserve">10 za dopuszczalną; </w:t>
      </w:r>
    </w:p>
    <w:p w:rsidR="00384D62" w:rsidRPr="0032718C" w:rsidRDefault="00384D62" w:rsidP="00CD339A">
      <w:pPr>
        <w:pStyle w:val="s3e6e194"/>
        <w:jc w:val="both"/>
        <w:rPr>
          <w:lang w:val="pl-PL"/>
        </w:rPr>
      </w:pPr>
      <w:r w:rsidRPr="0032718C">
        <w:rPr>
          <w:rStyle w:val="sb8d990e2"/>
          <w:rFonts w:eastAsiaTheme="minorEastAsia"/>
          <w:lang w:val="pl-PL"/>
        </w:rPr>
        <w:t xml:space="preserve">2. </w:t>
      </w:r>
      <w:r w:rsidRPr="0032718C">
        <w:rPr>
          <w:rStyle w:val="s6b621b36"/>
          <w:i/>
          <w:lang w:val="pl-PL"/>
        </w:rPr>
        <w:t>Stwierdza</w:t>
      </w:r>
      <w:r w:rsidRPr="0032718C">
        <w:rPr>
          <w:rStyle w:val="sb8d990e2"/>
          <w:rFonts w:eastAsiaTheme="minorEastAsia"/>
          <w:lang w:val="pl-PL"/>
        </w:rPr>
        <w:t xml:space="preserve">, że nastąpiło naruszenie Artykułu </w:t>
      </w:r>
      <w:r w:rsidR="00E279E5" w:rsidRPr="0032718C">
        <w:rPr>
          <w:rStyle w:val="sb8d990e2"/>
          <w:rFonts w:eastAsiaTheme="minorEastAsia"/>
          <w:lang w:val="pl-PL"/>
        </w:rPr>
        <w:t>10</w:t>
      </w:r>
      <w:r w:rsidRPr="0032718C">
        <w:rPr>
          <w:rStyle w:val="sb8d990e2"/>
          <w:rFonts w:eastAsiaTheme="minorEastAsia"/>
          <w:lang w:val="pl-PL"/>
        </w:rPr>
        <w:t xml:space="preserve"> Konwencji;</w:t>
      </w:r>
    </w:p>
    <w:p w:rsidR="00384D62" w:rsidRPr="0032718C" w:rsidRDefault="00384D62" w:rsidP="00CD339A">
      <w:pPr>
        <w:pStyle w:val="s3e6e194"/>
        <w:jc w:val="both"/>
        <w:rPr>
          <w:lang w:val="pl-PL"/>
        </w:rPr>
      </w:pPr>
      <w:r w:rsidRPr="0032718C">
        <w:rPr>
          <w:rStyle w:val="sb8d990e2"/>
          <w:rFonts w:eastAsiaTheme="minorEastAsia"/>
          <w:lang w:val="pl-PL"/>
        </w:rPr>
        <w:t xml:space="preserve">3. </w:t>
      </w:r>
      <w:r w:rsidRPr="0032718C">
        <w:rPr>
          <w:rStyle w:val="s6b621b36"/>
          <w:i/>
          <w:lang w:val="pl-PL"/>
        </w:rPr>
        <w:t>Stwierdza</w:t>
      </w:r>
      <w:r w:rsidRPr="0032718C">
        <w:rPr>
          <w:rStyle w:val="sb8d990e2"/>
          <w:rFonts w:eastAsiaTheme="minorEastAsia"/>
          <w:lang w:val="pl-PL"/>
        </w:rPr>
        <w:t xml:space="preserve">, że nie </w:t>
      </w:r>
      <w:r w:rsidR="00E279E5" w:rsidRPr="0032718C">
        <w:rPr>
          <w:rStyle w:val="sb8d990e2"/>
          <w:rFonts w:eastAsiaTheme="minorEastAsia"/>
          <w:lang w:val="pl-PL"/>
        </w:rPr>
        <w:t xml:space="preserve">ma potrzeby badania skargi na podstawie </w:t>
      </w:r>
      <w:r w:rsidRPr="0032718C">
        <w:rPr>
          <w:rStyle w:val="sb8d990e2"/>
          <w:rFonts w:eastAsiaTheme="minorEastAsia"/>
          <w:lang w:val="pl-PL"/>
        </w:rPr>
        <w:t>Artykułu 6 Konwencji;</w:t>
      </w:r>
    </w:p>
    <w:p w:rsidR="00384D62" w:rsidRPr="0032718C" w:rsidRDefault="00384D62" w:rsidP="00CD339A">
      <w:pPr>
        <w:pStyle w:val="s3e6e194"/>
        <w:jc w:val="both"/>
        <w:rPr>
          <w:rStyle w:val="sb8d990e2"/>
          <w:rFonts w:eastAsiaTheme="minorEastAsia"/>
          <w:lang w:val="pl-PL"/>
        </w:rPr>
      </w:pPr>
      <w:r w:rsidRPr="0032718C">
        <w:rPr>
          <w:rStyle w:val="sb8d990e2"/>
          <w:rFonts w:eastAsiaTheme="minorEastAsia"/>
          <w:lang w:val="pl-PL"/>
        </w:rPr>
        <w:t xml:space="preserve">4. </w:t>
      </w:r>
      <w:r w:rsidRPr="0032718C">
        <w:rPr>
          <w:rStyle w:val="s6b621b36"/>
          <w:i/>
          <w:lang w:val="pl-PL"/>
        </w:rPr>
        <w:t>Stwierdza</w:t>
      </w:r>
      <w:r w:rsidRPr="0032718C">
        <w:rPr>
          <w:rStyle w:val="sb8d990e2"/>
          <w:rFonts w:eastAsiaTheme="minorEastAsia"/>
          <w:lang w:val="pl-PL"/>
        </w:rPr>
        <w:t xml:space="preserve">, że pozwane państwo ma </w:t>
      </w:r>
      <w:r w:rsidR="00B42177" w:rsidRPr="0032718C">
        <w:rPr>
          <w:rStyle w:val="sb8d990e2"/>
          <w:rFonts w:eastAsiaTheme="minorEastAsia"/>
          <w:lang w:val="pl-PL"/>
        </w:rPr>
        <w:t xml:space="preserve">zapewnić, </w:t>
      </w:r>
      <w:r w:rsidR="00CD339A" w:rsidRPr="0032718C">
        <w:rPr>
          <w:rStyle w:val="sb8d990e2"/>
          <w:rFonts w:eastAsiaTheme="minorEastAsia"/>
          <w:lang w:val="pl-PL"/>
        </w:rPr>
        <w:t>i</w:t>
      </w:r>
      <w:r w:rsidR="00B42177" w:rsidRPr="0032718C">
        <w:rPr>
          <w:rStyle w:val="sb8d990e2"/>
          <w:rFonts w:eastAsiaTheme="minorEastAsia"/>
          <w:lang w:val="pl-PL"/>
        </w:rPr>
        <w:t>ż</w:t>
      </w:r>
      <w:r w:rsidRPr="0032718C">
        <w:rPr>
          <w:rStyle w:val="sb8d990e2"/>
          <w:rFonts w:eastAsiaTheme="minorEastAsia"/>
          <w:lang w:val="pl-PL"/>
        </w:rPr>
        <w:t xml:space="preserve"> w terminie trzech miesięcy od daty uprawomocnienia się wyroku zgodnie z Artykułem 44 </w:t>
      </w:r>
      <w:r w:rsidR="00CD339A" w:rsidRPr="0032718C">
        <w:rPr>
          <w:rStyle w:val="sb8d990e2"/>
          <w:rFonts w:eastAsiaTheme="minorEastAsia"/>
          <w:lang w:val="pl-PL"/>
        </w:rPr>
        <w:t xml:space="preserve">§ </w:t>
      </w:r>
      <w:r w:rsidRPr="0032718C">
        <w:rPr>
          <w:rStyle w:val="sb8d990e2"/>
          <w:rFonts w:eastAsiaTheme="minorEastAsia"/>
          <w:lang w:val="pl-PL"/>
        </w:rPr>
        <w:t>2 Konwencji</w:t>
      </w:r>
      <w:r w:rsidR="00CD339A" w:rsidRPr="0032718C">
        <w:rPr>
          <w:rStyle w:val="sb8d990e2"/>
          <w:rFonts w:eastAsiaTheme="minorEastAsia"/>
          <w:lang w:val="pl-PL"/>
        </w:rPr>
        <w:t>,</w:t>
      </w:r>
      <w:r w:rsidRPr="0032718C">
        <w:rPr>
          <w:rStyle w:val="sb8d990e2"/>
          <w:rFonts w:eastAsiaTheme="minorEastAsia"/>
          <w:lang w:val="pl-PL"/>
        </w:rPr>
        <w:t xml:space="preserve"> </w:t>
      </w:r>
      <w:r w:rsidR="00E279E5" w:rsidRPr="0032718C">
        <w:rPr>
          <w:rStyle w:val="sb8d990e2"/>
          <w:rFonts w:eastAsiaTheme="minorEastAsia"/>
          <w:lang w:val="pl-PL"/>
        </w:rPr>
        <w:t xml:space="preserve">agencja wywiadu Serbii udostępni skarżącej żądane informacje. </w:t>
      </w:r>
    </w:p>
    <w:p w:rsidR="00E279E5" w:rsidRPr="0032718C" w:rsidRDefault="00E279E5" w:rsidP="00E279E5">
      <w:pPr>
        <w:pStyle w:val="s3e6e194"/>
        <w:rPr>
          <w:lang w:val="pl-PL"/>
        </w:rPr>
      </w:pPr>
      <w:r w:rsidRPr="0032718C">
        <w:rPr>
          <w:rStyle w:val="sb8d990e2"/>
          <w:rFonts w:eastAsiaTheme="minorEastAsia"/>
          <w:lang w:val="pl-PL"/>
        </w:rPr>
        <w:t xml:space="preserve">5. </w:t>
      </w:r>
      <w:r w:rsidRPr="0032718C">
        <w:rPr>
          <w:rStyle w:val="sb8d990e2"/>
          <w:rFonts w:eastAsiaTheme="minorEastAsia"/>
          <w:i/>
          <w:lang w:val="pl-PL"/>
        </w:rPr>
        <w:t>Stwierdza</w:t>
      </w:r>
      <w:r w:rsidRPr="0032718C">
        <w:rPr>
          <w:rStyle w:val="sb8d990e2"/>
          <w:rFonts w:eastAsiaTheme="minorEastAsia"/>
          <w:lang w:val="pl-PL"/>
        </w:rPr>
        <w:t xml:space="preserve">, że </w:t>
      </w:r>
      <w:r w:rsidR="00CD339A" w:rsidRPr="0032718C">
        <w:rPr>
          <w:rStyle w:val="sb8d990e2"/>
          <w:rFonts w:eastAsiaTheme="minorEastAsia"/>
          <w:lang w:val="pl-PL"/>
        </w:rPr>
        <w:t>stwierdzenie</w:t>
      </w:r>
      <w:r w:rsidRPr="0032718C">
        <w:rPr>
          <w:rStyle w:val="sb8d990e2"/>
          <w:rFonts w:eastAsiaTheme="minorEastAsia"/>
          <w:lang w:val="pl-PL"/>
        </w:rPr>
        <w:t xml:space="preserve"> naruszeni</w:t>
      </w:r>
      <w:r w:rsidR="00CD339A" w:rsidRPr="0032718C">
        <w:rPr>
          <w:rStyle w:val="sb8d990e2"/>
          <w:rFonts w:eastAsiaTheme="minorEastAsia"/>
          <w:lang w:val="pl-PL"/>
        </w:rPr>
        <w:t>a</w:t>
      </w:r>
      <w:r w:rsidRPr="0032718C">
        <w:rPr>
          <w:rStyle w:val="sb8d990e2"/>
          <w:rFonts w:eastAsiaTheme="minorEastAsia"/>
          <w:lang w:val="pl-PL"/>
        </w:rPr>
        <w:t xml:space="preserve"> </w:t>
      </w:r>
      <w:r w:rsidR="00F73A99" w:rsidRPr="0032718C">
        <w:rPr>
          <w:rStyle w:val="sb8d990e2"/>
          <w:rFonts w:eastAsiaTheme="minorEastAsia"/>
          <w:lang w:val="pl-PL"/>
        </w:rPr>
        <w:t xml:space="preserve">oraz </w:t>
      </w:r>
      <w:r w:rsidR="00CD339A" w:rsidRPr="0032718C">
        <w:rPr>
          <w:rStyle w:val="sb8d990e2"/>
          <w:rFonts w:eastAsiaTheme="minorEastAsia"/>
          <w:lang w:val="pl-PL"/>
        </w:rPr>
        <w:t>nakaz</w:t>
      </w:r>
      <w:r w:rsidRPr="0032718C">
        <w:rPr>
          <w:rStyle w:val="sb8d990e2"/>
          <w:rFonts w:eastAsiaTheme="minorEastAsia"/>
          <w:lang w:val="pl-PL"/>
        </w:rPr>
        <w:t xml:space="preserve"> </w:t>
      </w:r>
      <w:r w:rsidR="00CD339A" w:rsidRPr="0032718C">
        <w:rPr>
          <w:rStyle w:val="sb8d990e2"/>
          <w:rFonts w:eastAsiaTheme="minorEastAsia"/>
          <w:lang w:val="pl-PL"/>
        </w:rPr>
        <w:t>z</w:t>
      </w:r>
      <w:r w:rsidRPr="0032718C">
        <w:rPr>
          <w:rStyle w:val="sb8d990e2"/>
          <w:rFonts w:eastAsiaTheme="minorEastAsia"/>
          <w:lang w:val="pl-PL"/>
        </w:rPr>
        <w:t xml:space="preserve"> pkt </w:t>
      </w:r>
      <w:r w:rsidR="00F73A99" w:rsidRPr="0032718C">
        <w:rPr>
          <w:rStyle w:val="sb8d990e2"/>
          <w:rFonts w:eastAsiaTheme="minorEastAsia"/>
          <w:lang w:val="pl-PL"/>
        </w:rPr>
        <w:t xml:space="preserve">4 </w:t>
      </w:r>
      <w:r w:rsidRPr="0032718C">
        <w:rPr>
          <w:rStyle w:val="sb8d990e2"/>
          <w:rFonts w:eastAsiaTheme="minorEastAsia"/>
          <w:lang w:val="pl-PL"/>
        </w:rPr>
        <w:t xml:space="preserve">stanowią wystarczające zadośćuczynienie za szkodę </w:t>
      </w:r>
      <w:r w:rsidR="00CD339A" w:rsidRPr="0032718C">
        <w:rPr>
          <w:rStyle w:val="sb8d990e2"/>
          <w:rFonts w:eastAsiaTheme="minorEastAsia"/>
          <w:lang w:val="pl-PL"/>
        </w:rPr>
        <w:t>niematerialną</w:t>
      </w:r>
      <w:r w:rsidRPr="0032718C">
        <w:rPr>
          <w:rStyle w:val="sb8d990e2"/>
          <w:rFonts w:eastAsiaTheme="minorEastAsia"/>
          <w:lang w:val="pl-PL"/>
        </w:rPr>
        <w:t xml:space="preserve"> </w:t>
      </w:r>
      <w:r w:rsidR="00CD339A" w:rsidRPr="0032718C">
        <w:rPr>
          <w:rStyle w:val="sb8d990e2"/>
          <w:rFonts w:eastAsiaTheme="minorEastAsia"/>
          <w:lang w:val="pl-PL"/>
        </w:rPr>
        <w:t>poniesioną</w:t>
      </w:r>
      <w:r w:rsidRPr="0032718C">
        <w:rPr>
          <w:rStyle w:val="sb8d990e2"/>
          <w:rFonts w:eastAsiaTheme="minorEastAsia"/>
          <w:lang w:val="pl-PL"/>
        </w:rPr>
        <w:t xml:space="preserve"> przez skarżącą</w:t>
      </w:r>
      <w:r w:rsidR="00CD339A" w:rsidRPr="0032718C">
        <w:rPr>
          <w:rStyle w:val="sb8d990e2"/>
          <w:rFonts w:eastAsiaTheme="minorEastAsia"/>
          <w:lang w:val="pl-PL"/>
        </w:rPr>
        <w:t>.</w:t>
      </w:r>
    </w:p>
    <w:p w:rsidR="00BC7710" w:rsidRDefault="00BC7710" w:rsidP="00F73A99">
      <w:pPr>
        <w:pStyle w:val="sfa83d483"/>
        <w:rPr>
          <w:rStyle w:val="sb8d990e2"/>
          <w:rFonts w:eastAsiaTheme="minorEastAsia"/>
          <w:lang w:val="pl-PL"/>
        </w:rPr>
      </w:pPr>
    </w:p>
    <w:p w:rsidR="00BC7710" w:rsidRDefault="00BC7710" w:rsidP="00F73A99">
      <w:pPr>
        <w:pStyle w:val="sfa83d483"/>
        <w:rPr>
          <w:rStyle w:val="sb8d990e2"/>
          <w:rFonts w:eastAsiaTheme="minorEastAsia"/>
          <w:lang w:val="pl-PL"/>
        </w:rPr>
      </w:pPr>
    </w:p>
    <w:p w:rsidR="00BC7710" w:rsidRDefault="00BC7710" w:rsidP="00F73A99">
      <w:pPr>
        <w:pStyle w:val="sfa83d483"/>
        <w:rPr>
          <w:rStyle w:val="sb8d990e2"/>
          <w:rFonts w:eastAsiaTheme="minorEastAsia"/>
          <w:lang w:val="pl-PL"/>
        </w:rPr>
      </w:pPr>
    </w:p>
    <w:p w:rsidR="00BC7710" w:rsidRDefault="00BC7710" w:rsidP="00F73A99">
      <w:pPr>
        <w:pStyle w:val="sfa83d483"/>
        <w:rPr>
          <w:rStyle w:val="sb8d990e2"/>
          <w:rFonts w:eastAsiaTheme="minorEastAsia"/>
          <w:lang w:val="pl-PL"/>
        </w:rPr>
      </w:pPr>
    </w:p>
    <w:p w:rsidR="00F36ECA" w:rsidRPr="0032718C" w:rsidRDefault="00384D62" w:rsidP="00F73A99">
      <w:pPr>
        <w:pStyle w:val="sfa83d483"/>
        <w:rPr>
          <w:lang w:val="pl-PL"/>
        </w:rPr>
      </w:pPr>
      <w:r w:rsidRPr="0032718C">
        <w:rPr>
          <w:rStyle w:val="sb8d990e2"/>
          <w:rFonts w:eastAsiaTheme="minorEastAsia"/>
          <w:lang w:val="pl-PL"/>
        </w:rPr>
        <w:lastRenderedPageBreak/>
        <w:t xml:space="preserve">Sporządzono w języku angielskim oraz obwieszczono pisemnie dnia </w:t>
      </w:r>
      <w:r w:rsidR="00F73A99" w:rsidRPr="0032718C">
        <w:rPr>
          <w:rStyle w:val="sb8d990e2"/>
          <w:rFonts w:eastAsiaTheme="minorEastAsia"/>
          <w:lang w:val="pl-PL"/>
        </w:rPr>
        <w:t>2</w:t>
      </w:r>
      <w:r w:rsidRPr="0032718C">
        <w:rPr>
          <w:rStyle w:val="sb8d990e2"/>
          <w:rFonts w:eastAsiaTheme="minorEastAsia"/>
          <w:lang w:val="pl-PL"/>
        </w:rPr>
        <w:t>5 czerwca 2013 roku, zgodnie z Regułą 77 ust. 2 i ust. 3 Regulaminu Trybunału.</w:t>
      </w:r>
    </w:p>
    <w:p w:rsidR="00F73A99" w:rsidRPr="0032718C" w:rsidRDefault="00F73A99" w:rsidP="00F73A99">
      <w:pPr>
        <w:pStyle w:val="JuSigned"/>
        <w:keepNext/>
        <w:keepLines/>
        <w:rPr>
          <w:szCs w:val="24"/>
          <w:lang w:val="pl-PL"/>
        </w:rPr>
      </w:pPr>
      <w:r w:rsidRPr="0032718C">
        <w:rPr>
          <w:szCs w:val="24"/>
          <w:lang w:val="pl-PL"/>
        </w:rPr>
        <w:tab/>
        <w:t>Stanley Naismith</w:t>
      </w:r>
      <w:r w:rsidRPr="0032718C">
        <w:rPr>
          <w:szCs w:val="24"/>
          <w:lang w:val="pl-PL"/>
        </w:rPr>
        <w:tab/>
        <w:t>Guido Raimondi</w:t>
      </w:r>
      <w:r w:rsidRPr="0032718C">
        <w:rPr>
          <w:szCs w:val="24"/>
          <w:lang w:val="pl-PL"/>
        </w:rPr>
        <w:br/>
      </w:r>
      <w:r w:rsidRPr="0032718C">
        <w:rPr>
          <w:szCs w:val="24"/>
          <w:lang w:val="pl-PL"/>
        </w:rPr>
        <w:tab/>
      </w:r>
      <w:r w:rsidRPr="0032718C">
        <w:rPr>
          <w:iCs/>
          <w:szCs w:val="24"/>
          <w:lang w:val="pl-PL"/>
        </w:rPr>
        <w:t>Kanclerz</w:t>
      </w:r>
      <w:r w:rsidRPr="0032718C">
        <w:rPr>
          <w:szCs w:val="24"/>
          <w:lang w:val="pl-PL"/>
        </w:rPr>
        <w:tab/>
        <w:t>Przewodniczący</w:t>
      </w:r>
    </w:p>
    <w:p w:rsidR="00F73A99" w:rsidRPr="0032718C" w:rsidRDefault="00F73A99" w:rsidP="00F73A99">
      <w:pPr>
        <w:pStyle w:val="JuParaLast"/>
        <w:rPr>
          <w:szCs w:val="24"/>
          <w:lang w:val="pl-PL"/>
        </w:rPr>
      </w:pPr>
      <w:r w:rsidRPr="0032718C">
        <w:rPr>
          <w:szCs w:val="24"/>
          <w:lang w:val="pl-PL"/>
        </w:rPr>
        <w:t>Zgodni</w:t>
      </w:r>
      <w:r w:rsidR="00CD339A" w:rsidRPr="0032718C">
        <w:rPr>
          <w:szCs w:val="24"/>
          <w:lang w:val="pl-PL"/>
        </w:rPr>
        <w:t>e z Artykułem 45 § 2 Konwencji i</w:t>
      </w:r>
      <w:r w:rsidRPr="0032718C">
        <w:rPr>
          <w:szCs w:val="24"/>
          <w:lang w:val="pl-PL"/>
        </w:rPr>
        <w:t xml:space="preserve"> Regułą 74 ust. 2 Regulaminu Trybunału, do wyroku dołączone zostaje wspólne zdanie odrębne sędziego Sajó i sędzi Vučinić</w:t>
      </w:r>
      <w:r w:rsidR="004164C0" w:rsidRPr="0032718C">
        <w:rPr>
          <w:szCs w:val="24"/>
          <w:lang w:val="pl-PL"/>
        </w:rPr>
        <w:t>.</w:t>
      </w:r>
    </w:p>
    <w:p w:rsidR="00F73A99" w:rsidRPr="0032718C" w:rsidRDefault="00F73A99" w:rsidP="00F73A99">
      <w:pPr>
        <w:pStyle w:val="JuInitialled"/>
        <w:jc w:val="left"/>
        <w:rPr>
          <w:szCs w:val="24"/>
          <w:lang w:val="pl-PL"/>
        </w:rPr>
        <w:sectPr w:rsidR="00F73A99" w:rsidRPr="0032718C" w:rsidSect="0010378B">
          <w:headerReference w:type="even" r:id="rId10"/>
          <w:headerReference w:type="default" r:id="rId11"/>
          <w:footerReference w:type="default" r:id="rId12"/>
          <w:footnotePr>
            <w:numRestart w:val="eachPage"/>
          </w:footnotePr>
          <w:pgSz w:w="11906" w:h="16838" w:code="9"/>
          <w:pgMar w:top="1440" w:right="1440" w:bottom="1440" w:left="1440" w:header="1701" w:footer="720" w:gutter="0"/>
          <w:pgNumType w:start="1"/>
          <w:cols w:space="720"/>
          <w:titlePg/>
          <w:docGrid w:linePitch="326"/>
        </w:sectPr>
      </w:pPr>
      <w:r w:rsidRPr="0032718C">
        <w:rPr>
          <w:szCs w:val="24"/>
          <w:lang w:val="pl-PL"/>
        </w:rPr>
        <w:t>G.R.A.</w:t>
      </w:r>
      <w:r w:rsidRPr="0032718C">
        <w:rPr>
          <w:szCs w:val="24"/>
          <w:lang w:val="pl-PL"/>
        </w:rPr>
        <w:tab/>
      </w:r>
      <w:r w:rsidRPr="0032718C">
        <w:rPr>
          <w:szCs w:val="24"/>
          <w:lang w:val="pl-PL"/>
        </w:rPr>
        <w:br/>
        <w:t xml:space="preserve">                                                                                                               S.H.N.</w:t>
      </w:r>
    </w:p>
    <w:p w:rsidR="00F36ECA" w:rsidRPr="0032718C" w:rsidRDefault="00F36ECA" w:rsidP="00F36ECA">
      <w:pPr>
        <w:pStyle w:val="OpiHHead"/>
        <w:rPr>
          <w:sz w:val="24"/>
          <w:szCs w:val="24"/>
          <w:lang w:val="pl-PL"/>
        </w:rPr>
      </w:pPr>
      <w:r w:rsidRPr="0032718C">
        <w:rPr>
          <w:rStyle w:val="s32a37344"/>
          <w:rFonts w:eastAsiaTheme="minorEastAsia"/>
          <w:sz w:val="24"/>
          <w:szCs w:val="24"/>
          <w:lang w:val="pl-PL"/>
        </w:rPr>
        <w:lastRenderedPageBreak/>
        <w:t>WSPÓLNE ZDANIE ODRĘBNE SĘDZIEGO</w:t>
      </w:r>
      <w:r w:rsidRPr="0032718C">
        <w:rPr>
          <w:rStyle w:val="s32a37344"/>
          <w:sz w:val="24"/>
          <w:szCs w:val="24"/>
          <w:lang w:val="pl-PL"/>
        </w:rPr>
        <w:t xml:space="preserve"> </w:t>
      </w:r>
      <w:r w:rsidRPr="0032718C">
        <w:rPr>
          <w:sz w:val="24"/>
          <w:szCs w:val="24"/>
          <w:lang w:val="pl-PL"/>
        </w:rPr>
        <w:t>SAJÓ I S</w:t>
      </w:r>
      <w:r w:rsidR="00E9185B" w:rsidRPr="0032718C">
        <w:rPr>
          <w:sz w:val="24"/>
          <w:szCs w:val="24"/>
          <w:lang w:val="pl-PL"/>
        </w:rPr>
        <w:t>Ę</w:t>
      </w:r>
      <w:r w:rsidRPr="0032718C">
        <w:rPr>
          <w:sz w:val="24"/>
          <w:szCs w:val="24"/>
          <w:lang w:val="pl-PL"/>
        </w:rPr>
        <w:t>DZI VUČINIĆ</w:t>
      </w:r>
    </w:p>
    <w:p w:rsidR="00F36ECA" w:rsidRPr="0032718C" w:rsidRDefault="00F36ECA" w:rsidP="00F36ECA">
      <w:pPr>
        <w:rPr>
          <w:rFonts w:ascii="Times New Roman" w:hAnsi="Times New Roman" w:cs="Times New Roman"/>
          <w:sz w:val="24"/>
          <w:szCs w:val="24"/>
          <w:lang w:val="pl-PL"/>
        </w:rPr>
      </w:pPr>
    </w:p>
    <w:p w:rsidR="00F36ECA" w:rsidRPr="0032718C" w:rsidRDefault="004164C0" w:rsidP="00F36ECA">
      <w:pPr>
        <w:pStyle w:val="OpiPara"/>
        <w:rPr>
          <w:szCs w:val="24"/>
          <w:lang w:val="pl-PL"/>
        </w:rPr>
      </w:pPr>
      <w:r w:rsidRPr="0032718C">
        <w:rPr>
          <w:szCs w:val="24"/>
          <w:lang w:val="pl-PL"/>
        </w:rPr>
        <w:t>W pełni zgadzamy się</w:t>
      </w:r>
      <w:r w:rsidR="00F36ECA" w:rsidRPr="0032718C">
        <w:rPr>
          <w:szCs w:val="24"/>
          <w:lang w:val="pl-PL"/>
        </w:rPr>
        <w:t xml:space="preserve"> z wnioskami i analizą </w:t>
      </w:r>
      <w:r w:rsidR="00E3494D" w:rsidRPr="0032718C">
        <w:rPr>
          <w:szCs w:val="24"/>
          <w:lang w:val="pl-PL"/>
        </w:rPr>
        <w:t xml:space="preserve">z </w:t>
      </w:r>
      <w:r w:rsidRPr="0032718C">
        <w:rPr>
          <w:szCs w:val="24"/>
          <w:lang w:val="pl-PL"/>
        </w:rPr>
        <w:t>niniejszego wyroku. Są one</w:t>
      </w:r>
      <w:r w:rsidR="00F36ECA" w:rsidRPr="0032718C">
        <w:rPr>
          <w:szCs w:val="24"/>
          <w:lang w:val="pl-PL"/>
        </w:rPr>
        <w:t xml:space="preserve"> szczególnie istotn</w:t>
      </w:r>
      <w:r w:rsidRPr="0032718C">
        <w:rPr>
          <w:szCs w:val="24"/>
          <w:lang w:val="pl-PL"/>
        </w:rPr>
        <w:t>e</w:t>
      </w:r>
      <w:r w:rsidR="00F36ECA" w:rsidRPr="0032718C">
        <w:rPr>
          <w:szCs w:val="24"/>
          <w:lang w:val="pl-PL"/>
        </w:rPr>
        <w:t xml:space="preserve"> </w:t>
      </w:r>
      <w:r w:rsidR="00E87F88" w:rsidRPr="0032718C">
        <w:rPr>
          <w:szCs w:val="24"/>
          <w:lang w:val="pl-PL"/>
        </w:rPr>
        <w:t>dla państw, gdzie</w:t>
      </w:r>
      <w:r w:rsidR="00F36ECA" w:rsidRPr="0032718C">
        <w:rPr>
          <w:szCs w:val="24"/>
          <w:lang w:val="pl-PL"/>
        </w:rPr>
        <w:t xml:space="preserve"> utrwalone </w:t>
      </w:r>
      <w:r w:rsidRPr="0032718C">
        <w:rPr>
          <w:szCs w:val="24"/>
          <w:lang w:val="pl-PL"/>
        </w:rPr>
        <w:t>zwyczaje</w:t>
      </w:r>
      <w:r w:rsidR="00F36ECA" w:rsidRPr="0032718C">
        <w:rPr>
          <w:szCs w:val="24"/>
          <w:lang w:val="pl-PL"/>
        </w:rPr>
        <w:t xml:space="preserve"> wciąż </w:t>
      </w:r>
      <w:r w:rsidRPr="0032718C">
        <w:rPr>
          <w:szCs w:val="24"/>
          <w:lang w:val="pl-PL"/>
        </w:rPr>
        <w:t>utrudniają</w:t>
      </w:r>
      <w:r w:rsidR="00F36ECA" w:rsidRPr="0032718C">
        <w:rPr>
          <w:szCs w:val="24"/>
          <w:lang w:val="pl-PL"/>
        </w:rPr>
        <w:t xml:space="preserve"> dostęp do danych, które w czasach totalitar</w:t>
      </w:r>
      <w:r w:rsidRPr="0032718C">
        <w:rPr>
          <w:szCs w:val="24"/>
          <w:lang w:val="pl-PL"/>
        </w:rPr>
        <w:t>yzmu</w:t>
      </w:r>
      <w:r w:rsidR="00F36ECA" w:rsidRPr="0032718C">
        <w:rPr>
          <w:szCs w:val="24"/>
          <w:lang w:val="pl-PL"/>
        </w:rPr>
        <w:t xml:space="preserve"> wykorzystywane </w:t>
      </w:r>
      <w:r w:rsidRPr="0032718C">
        <w:rPr>
          <w:szCs w:val="24"/>
          <w:lang w:val="pl-PL"/>
        </w:rPr>
        <w:t xml:space="preserve">były przez </w:t>
      </w:r>
      <w:r w:rsidR="00E87F88" w:rsidRPr="0032718C">
        <w:rPr>
          <w:szCs w:val="24"/>
          <w:lang w:val="pl-PL"/>
        </w:rPr>
        <w:t>agencje wywiadu</w:t>
      </w:r>
      <w:r w:rsidRPr="0032718C">
        <w:rPr>
          <w:szCs w:val="24"/>
          <w:lang w:val="pl-PL"/>
        </w:rPr>
        <w:t xml:space="preserve"> </w:t>
      </w:r>
      <w:r w:rsidR="00F36ECA" w:rsidRPr="0032718C">
        <w:rPr>
          <w:szCs w:val="24"/>
          <w:lang w:val="pl-PL"/>
        </w:rPr>
        <w:t>w cel</w:t>
      </w:r>
      <w:r w:rsidR="00E3494D" w:rsidRPr="0032718C">
        <w:rPr>
          <w:szCs w:val="24"/>
          <w:lang w:val="pl-PL"/>
        </w:rPr>
        <w:t>ach</w:t>
      </w:r>
      <w:r w:rsidR="00E87F88" w:rsidRPr="0032718C">
        <w:rPr>
          <w:szCs w:val="24"/>
          <w:lang w:val="pl-PL"/>
        </w:rPr>
        <w:t xml:space="preserve"> represji. </w:t>
      </w:r>
      <w:r w:rsidRPr="0032718C">
        <w:rPr>
          <w:szCs w:val="24"/>
          <w:lang w:val="pl-PL"/>
        </w:rPr>
        <w:t>Z</w:t>
      </w:r>
      <w:r w:rsidR="00F36ECA" w:rsidRPr="0032718C">
        <w:rPr>
          <w:szCs w:val="24"/>
          <w:lang w:val="pl-PL"/>
        </w:rPr>
        <w:t xml:space="preserve">ależy nam, </w:t>
      </w:r>
      <w:r w:rsidRPr="0032718C">
        <w:rPr>
          <w:szCs w:val="24"/>
          <w:lang w:val="pl-PL"/>
        </w:rPr>
        <w:t xml:space="preserve">aby w tej opinii </w:t>
      </w:r>
      <w:r w:rsidR="00F36ECA" w:rsidRPr="0032718C">
        <w:rPr>
          <w:szCs w:val="24"/>
          <w:lang w:val="pl-PL"/>
        </w:rPr>
        <w:t xml:space="preserve">podkreślić w szczególności ogólną potrzebę wykładni Artykułu 10 w zgodzie z rozwojem prawa międzynarodowego </w:t>
      </w:r>
      <w:r w:rsidR="00E87F88" w:rsidRPr="0032718C">
        <w:rPr>
          <w:szCs w:val="24"/>
          <w:lang w:val="pl-PL"/>
        </w:rPr>
        <w:t>z zakresu</w:t>
      </w:r>
      <w:r w:rsidRPr="0032718C">
        <w:rPr>
          <w:szCs w:val="24"/>
          <w:lang w:val="pl-PL"/>
        </w:rPr>
        <w:t xml:space="preserve"> </w:t>
      </w:r>
      <w:r w:rsidR="00C346BD" w:rsidRPr="0032718C">
        <w:rPr>
          <w:szCs w:val="24"/>
          <w:lang w:val="pl-PL"/>
        </w:rPr>
        <w:t>dostępu do</w:t>
      </w:r>
      <w:r w:rsidR="00F36ECA" w:rsidRPr="0032718C">
        <w:rPr>
          <w:szCs w:val="24"/>
          <w:lang w:val="pl-PL"/>
        </w:rPr>
        <w:t xml:space="preserve"> informacji, któr</w:t>
      </w:r>
      <w:r w:rsidRPr="0032718C">
        <w:rPr>
          <w:szCs w:val="24"/>
          <w:lang w:val="pl-PL"/>
        </w:rPr>
        <w:t>a</w:t>
      </w:r>
      <w:r w:rsidR="00F36ECA" w:rsidRPr="0032718C">
        <w:rPr>
          <w:szCs w:val="24"/>
          <w:lang w:val="pl-PL"/>
        </w:rPr>
        <w:t xml:space="preserve"> obejmuje dostęp do informacji będącej w posiadaniu </w:t>
      </w:r>
      <w:r w:rsidRPr="0032718C">
        <w:rPr>
          <w:szCs w:val="24"/>
          <w:lang w:val="pl-PL"/>
        </w:rPr>
        <w:t>organów</w:t>
      </w:r>
      <w:r w:rsidR="00F36ECA" w:rsidRPr="0032718C">
        <w:rPr>
          <w:szCs w:val="24"/>
          <w:lang w:val="pl-PL"/>
        </w:rPr>
        <w:t xml:space="preserve"> publiczn</w:t>
      </w:r>
      <w:r w:rsidRPr="0032718C">
        <w:rPr>
          <w:szCs w:val="24"/>
          <w:lang w:val="pl-PL"/>
        </w:rPr>
        <w:t>ych</w:t>
      </w:r>
      <w:r w:rsidR="00F36ECA" w:rsidRPr="0032718C">
        <w:rPr>
          <w:szCs w:val="24"/>
          <w:lang w:val="pl-PL"/>
        </w:rPr>
        <w:t xml:space="preserve">. W tym względzie powołujemy się przede wszystkim </w:t>
      </w:r>
      <w:r w:rsidRPr="0032718C">
        <w:rPr>
          <w:szCs w:val="24"/>
          <w:lang w:val="pl-PL"/>
        </w:rPr>
        <w:t>na Uwagę</w:t>
      </w:r>
      <w:r w:rsidR="00F36ECA" w:rsidRPr="0032718C">
        <w:rPr>
          <w:szCs w:val="24"/>
          <w:lang w:val="pl-PL"/>
        </w:rPr>
        <w:t xml:space="preserve"> </w:t>
      </w:r>
      <w:r w:rsidRPr="0032718C">
        <w:rPr>
          <w:szCs w:val="24"/>
          <w:lang w:val="pl-PL"/>
        </w:rPr>
        <w:t>ogólną</w:t>
      </w:r>
      <w:r w:rsidR="00F36ECA" w:rsidRPr="0032718C">
        <w:rPr>
          <w:szCs w:val="24"/>
          <w:lang w:val="pl-PL"/>
        </w:rPr>
        <w:t xml:space="preserve"> nr 34 Komitetu Praw Człowieka (dokument CCPR/C/GC/34 z</w:t>
      </w:r>
      <w:r w:rsidR="00B819DD" w:rsidRPr="0032718C">
        <w:rPr>
          <w:szCs w:val="24"/>
          <w:lang w:val="pl-PL"/>
        </w:rPr>
        <w:t xml:space="preserve"> </w:t>
      </w:r>
      <w:r w:rsidR="00F36ECA" w:rsidRPr="0032718C">
        <w:rPr>
          <w:szCs w:val="24"/>
          <w:lang w:val="pl-PL"/>
        </w:rPr>
        <w:t>12 września 2011</w:t>
      </w:r>
      <w:r w:rsidR="00B819DD" w:rsidRPr="0032718C">
        <w:rPr>
          <w:szCs w:val="24"/>
          <w:lang w:val="pl-PL"/>
        </w:rPr>
        <w:t xml:space="preserve"> roku</w:t>
      </w:r>
      <w:r w:rsidR="00F36ECA" w:rsidRPr="0032718C">
        <w:rPr>
          <w:szCs w:val="24"/>
          <w:lang w:val="pl-PL"/>
        </w:rPr>
        <w:t>, § 18).</w:t>
      </w:r>
    </w:p>
    <w:p w:rsidR="00F36ECA" w:rsidRPr="0032718C" w:rsidRDefault="00F36ECA" w:rsidP="00F36ECA">
      <w:pPr>
        <w:pStyle w:val="OpiPara"/>
        <w:rPr>
          <w:szCs w:val="24"/>
          <w:lang w:val="pl-PL"/>
        </w:rPr>
      </w:pPr>
      <w:r w:rsidRPr="0032718C">
        <w:rPr>
          <w:szCs w:val="24"/>
          <w:lang w:val="pl-PL"/>
        </w:rPr>
        <w:t>Trybunał miał ostatnio okazj</w:t>
      </w:r>
      <w:r w:rsidR="00E87F88" w:rsidRPr="0032718C">
        <w:rPr>
          <w:szCs w:val="24"/>
          <w:lang w:val="pl-PL"/>
        </w:rPr>
        <w:t>ę</w:t>
      </w:r>
      <w:r w:rsidRPr="0032718C">
        <w:rPr>
          <w:szCs w:val="24"/>
          <w:lang w:val="pl-PL"/>
        </w:rPr>
        <w:t xml:space="preserve"> </w:t>
      </w:r>
      <w:r w:rsidR="00B819DD" w:rsidRPr="0032718C">
        <w:rPr>
          <w:szCs w:val="24"/>
          <w:lang w:val="pl-PL"/>
        </w:rPr>
        <w:t>powtórzyć</w:t>
      </w:r>
      <w:r w:rsidRPr="0032718C">
        <w:rPr>
          <w:szCs w:val="24"/>
          <w:lang w:val="pl-PL"/>
        </w:rPr>
        <w:t xml:space="preserve"> (w wyroku </w:t>
      </w:r>
      <w:r w:rsidRPr="0032718C">
        <w:rPr>
          <w:i/>
          <w:szCs w:val="24"/>
          <w:lang w:val="pl-PL"/>
        </w:rPr>
        <w:t>Gillberg przeciwko Szwecji</w:t>
      </w:r>
      <w:r w:rsidRPr="0032718C">
        <w:rPr>
          <w:szCs w:val="24"/>
          <w:lang w:val="pl-PL"/>
        </w:rPr>
        <w:t xml:space="preserve"> [</w:t>
      </w:r>
      <w:r w:rsidR="00502D87" w:rsidRPr="0032718C">
        <w:rPr>
          <w:szCs w:val="24"/>
          <w:lang w:val="pl-PL"/>
        </w:rPr>
        <w:t>Wielka Izba</w:t>
      </w:r>
      <w:r w:rsidRPr="0032718C">
        <w:rPr>
          <w:szCs w:val="24"/>
          <w:lang w:val="pl-PL"/>
        </w:rPr>
        <w:t>], (nr 41723/06, § 74, 3 kwiecień 2012</w:t>
      </w:r>
      <w:r w:rsidR="00E87F88" w:rsidRPr="0032718C">
        <w:rPr>
          <w:szCs w:val="24"/>
          <w:lang w:val="pl-PL"/>
        </w:rPr>
        <w:t xml:space="preserve"> roku</w:t>
      </w:r>
      <w:r w:rsidRPr="0032718C">
        <w:rPr>
          <w:szCs w:val="24"/>
          <w:lang w:val="pl-PL"/>
        </w:rPr>
        <w:t xml:space="preserve">), że „otrzymywanie i przekazywanie informacji wchodzi wyraźnie w zakres prawa do wolności </w:t>
      </w:r>
      <w:r w:rsidR="00E87F88" w:rsidRPr="0032718C">
        <w:rPr>
          <w:szCs w:val="24"/>
          <w:lang w:val="pl-PL"/>
        </w:rPr>
        <w:t>wyrażania opinii</w:t>
      </w:r>
      <w:r w:rsidRPr="0032718C">
        <w:rPr>
          <w:szCs w:val="24"/>
          <w:lang w:val="pl-PL"/>
        </w:rPr>
        <w:t xml:space="preserve"> z Artykułu 10. Omawiane prawo zakazuje, </w:t>
      </w:r>
      <w:r w:rsidR="00B819DD" w:rsidRPr="0032718C">
        <w:rPr>
          <w:szCs w:val="24"/>
          <w:lang w:val="pl-PL"/>
        </w:rPr>
        <w:t>aby</w:t>
      </w:r>
      <w:r w:rsidRPr="0032718C">
        <w:rPr>
          <w:szCs w:val="24"/>
          <w:lang w:val="pl-PL"/>
        </w:rPr>
        <w:t xml:space="preserve"> Rząd ograniczał jednostki w otrzymywaniu informacji od podmiotów, które chcą lub </w:t>
      </w:r>
      <w:r w:rsidR="00B819DD" w:rsidRPr="0032718C">
        <w:rPr>
          <w:szCs w:val="24"/>
          <w:lang w:val="pl-PL"/>
        </w:rPr>
        <w:t>mogą mieć zamiar</w:t>
      </w:r>
      <w:r w:rsidRPr="0032718C">
        <w:rPr>
          <w:szCs w:val="24"/>
          <w:lang w:val="pl-PL"/>
        </w:rPr>
        <w:t xml:space="preserve"> je </w:t>
      </w:r>
      <w:r w:rsidR="00890448">
        <w:rPr>
          <w:szCs w:val="24"/>
          <w:lang w:val="pl-PL"/>
        </w:rPr>
        <w:t>przekazać</w:t>
      </w:r>
      <w:r w:rsidRPr="0032718C">
        <w:rPr>
          <w:szCs w:val="24"/>
          <w:lang w:val="pl-PL"/>
        </w:rPr>
        <w:t xml:space="preserve"> (zob. na przykład </w:t>
      </w:r>
      <w:r w:rsidRPr="0032718C">
        <w:rPr>
          <w:i/>
          <w:szCs w:val="24"/>
          <w:lang w:val="pl-PL"/>
        </w:rPr>
        <w:t>Leander przeciwko Szwecji</w:t>
      </w:r>
      <w:r w:rsidRPr="0032718C">
        <w:rPr>
          <w:szCs w:val="24"/>
          <w:lang w:val="pl-PL"/>
        </w:rPr>
        <w:t>, 26 marzec 1987</w:t>
      </w:r>
      <w:r w:rsidR="00B819DD" w:rsidRPr="0032718C">
        <w:rPr>
          <w:szCs w:val="24"/>
          <w:lang w:val="pl-PL"/>
        </w:rPr>
        <w:t xml:space="preserve"> roku</w:t>
      </w:r>
      <w:r w:rsidRPr="0032718C">
        <w:rPr>
          <w:szCs w:val="24"/>
          <w:lang w:val="pl-PL"/>
        </w:rPr>
        <w:t xml:space="preserve">, § 74, seria A nr 116, i </w:t>
      </w:r>
      <w:r w:rsidRPr="0032718C">
        <w:rPr>
          <w:i/>
          <w:szCs w:val="24"/>
          <w:lang w:val="pl-PL"/>
        </w:rPr>
        <w:t>Gaskin przeciwko Zjednoczonemu Królestwu</w:t>
      </w:r>
      <w:r w:rsidRPr="0032718C">
        <w:rPr>
          <w:szCs w:val="24"/>
          <w:lang w:val="pl-PL"/>
        </w:rPr>
        <w:t>, 7 lipiec 1989</w:t>
      </w:r>
      <w:r w:rsidR="00B819DD" w:rsidRPr="0032718C">
        <w:rPr>
          <w:szCs w:val="24"/>
          <w:lang w:val="pl-PL"/>
        </w:rPr>
        <w:t xml:space="preserve"> roku</w:t>
      </w:r>
      <w:r w:rsidRPr="0032718C">
        <w:rPr>
          <w:szCs w:val="24"/>
          <w:lang w:val="pl-PL"/>
        </w:rPr>
        <w:t xml:space="preserve">, § 52, seria A nr 160).” </w:t>
      </w:r>
    </w:p>
    <w:p w:rsidR="00F36ECA" w:rsidRPr="0032718C" w:rsidRDefault="00F36ECA" w:rsidP="00F36ECA">
      <w:pPr>
        <w:pStyle w:val="OpiPara"/>
        <w:rPr>
          <w:szCs w:val="24"/>
          <w:lang w:val="pl-PL"/>
        </w:rPr>
      </w:pPr>
      <w:r w:rsidRPr="0032718C">
        <w:rPr>
          <w:szCs w:val="24"/>
          <w:lang w:val="pl-PL"/>
        </w:rPr>
        <w:t xml:space="preserve">Wielka Izba nie przytoczyła dalszej części § 74 wyroku w sprawie Leander: „W okolicznościach takich jak w niniejszej sprawie, Artykuł 10 (art. 10) nie przyznaje jednostce prawa dostępu do rejestru zawierającego informacje dotyczące jej sytuacji osobistej, ani nie </w:t>
      </w:r>
      <w:r w:rsidR="00B819DD" w:rsidRPr="0032718C">
        <w:rPr>
          <w:szCs w:val="24"/>
          <w:lang w:val="pl-PL"/>
        </w:rPr>
        <w:t>zobowiązuje Rządu do przekazywania</w:t>
      </w:r>
      <w:r w:rsidRPr="0032718C">
        <w:rPr>
          <w:szCs w:val="24"/>
          <w:lang w:val="pl-PL"/>
        </w:rPr>
        <w:t xml:space="preserve"> </w:t>
      </w:r>
      <w:r w:rsidR="00B819DD" w:rsidRPr="0032718C">
        <w:rPr>
          <w:szCs w:val="24"/>
          <w:lang w:val="pl-PL"/>
        </w:rPr>
        <w:t>jednostce takich informacji</w:t>
      </w:r>
      <w:r w:rsidRPr="0032718C">
        <w:rPr>
          <w:szCs w:val="24"/>
          <w:lang w:val="pl-PL"/>
        </w:rPr>
        <w:t xml:space="preserve">”. </w:t>
      </w:r>
    </w:p>
    <w:p w:rsidR="00F36ECA" w:rsidRPr="0032718C" w:rsidRDefault="00F36ECA" w:rsidP="00F36ECA">
      <w:pPr>
        <w:pStyle w:val="OpiPara"/>
        <w:rPr>
          <w:szCs w:val="24"/>
          <w:lang w:val="pl-PL"/>
        </w:rPr>
      </w:pPr>
      <w:r w:rsidRPr="0032718C">
        <w:rPr>
          <w:szCs w:val="24"/>
          <w:lang w:val="pl-PL"/>
        </w:rPr>
        <w:t xml:space="preserve">Mając na uwadze </w:t>
      </w:r>
      <w:r w:rsidR="00B819DD" w:rsidRPr="0032718C">
        <w:rPr>
          <w:szCs w:val="24"/>
          <w:lang w:val="pl-PL"/>
        </w:rPr>
        <w:t>rozwiązania prawne streszczone</w:t>
      </w:r>
      <w:r w:rsidRPr="0032718C">
        <w:rPr>
          <w:szCs w:val="24"/>
          <w:lang w:val="pl-PL"/>
        </w:rPr>
        <w:t xml:space="preserve"> w </w:t>
      </w:r>
      <w:r w:rsidR="0006066F" w:rsidRPr="0032718C">
        <w:rPr>
          <w:szCs w:val="24"/>
          <w:lang w:val="pl-PL"/>
        </w:rPr>
        <w:t xml:space="preserve">tym </w:t>
      </w:r>
      <w:r w:rsidRPr="0032718C">
        <w:rPr>
          <w:szCs w:val="24"/>
          <w:lang w:val="pl-PL"/>
        </w:rPr>
        <w:t xml:space="preserve">wyroku oraz w Konwencji Rady Europy w sprawie dostępu do </w:t>
      </w:r>
      <w:r w:rsidR="00B819DD" w:rsidRPr="0032718C">
        <w:rPr>
          <w:szCs w:val="24"/>
          <w:lang w:val="pl-PL"/>
        </w:rPr>
        <w:t>dokumentów urzędowych (z 2009 roku</w:t>
      </w:r>
      <w:r w:rsidRPr="0032718C">
        <w:rPr>
          <w:szCs w:val="24"/>
          <w:lang w:val="pl-PL"/>
        </w:rPr>
        <w:t xml:space="preserve">, jeszcze nie </w:t>
      </w:r>
      <w:r w:rsidR="00B819DD" w:rsidRPr="0032718C">
        <w:rPr>
          <w:szCs w:val="24"/>
          <w:lang w:val="pl-PL"/>
        </w:rPr>
        <w:t>weszła w życie</w:t>
      </w:r>
      <w:r w:rsidRPr="0032718C">
        <w:rPr>
          <w:szCs w:val="24"/>
          <w:lang w:val="pl-PL"/>
        </w:rPr>
        <w:t xml:space="preserve">), a w szczególności uwzględniając wymogi demokracji w społeczeństwie informacyjnym, warto zwrócić uwagę na niektóre </w:t>
      </w:r>
      <w:r w:rsidR="00202D46" w:rsidRPr="0032718C">
        <w:rPr>
          <w:szCs w:val="24"/>
          <w:lang w:val="pl-PL"/>
        </w:rPr>
        <w:t>implikacje</w:t>
      </w:r>
      <w:r w:rsidRPr="0032718C">
        <w:rPr>
          <w:szCs w:val="24"/>
          <w:lang w:val="pl-PL"/>
        </w:rPr>
        <w:t xml:space="preserve"> niniejszego wyroku w świetle spraw</w:t>
      </w:r>
      <w:r w:rsidR="0006066F" w:rsidRPr="0032718C">
        <w:rPr>
          <w:szCs w:val="24"/>
          <w:lang w:val="pl-PL"/>
        </w:rPr>
        <w:t>y</w:t>
      </w:r>
      <w:r w:rsidRPr="0032718C">
        <w:rPr>
          <w:szCs w:val="24"/>
          <w:lang w:val="pl-PL"/>
        </w:rPr>
        <w:t xml:space="preserve"> </w:t>
      </w:r>
      <w:r w:rsidRPr="0032718C">
        <w:rPr>
          <w:i/>
          <w:szCs w:val="24"/>
          <w:lang w:val="pl-PL"/>
        </w:rPr>
        <w:t>Gillberg</w:t>
      </w:r>
      <w:r w:rsidRPr="0032718C">
        <w:rPr>
          <w:szCs w:val="24"/>
          <w:lang w:val="pl-PL"/>
        </w:rPr>
        <w:t>, które Trybunał powinien rozważyć</w:t>
      </w:r>
      <w:r w:rsidR="00202D46" w:rsidRPr="0032718C">
        <w:rPr>
          <w:szCs w:val="24"/>
          <w:lang w:val="pl-PL"/>
        </w:rPr>
        <w:t xml:space="preserve"> w stosownym czasie</w:t>
      </w:r>
      <w:r w:rsidRPr="0032718C">
        <w:rPr>
          <w:szCs w:val="24"/>
          <w:lang w:val="pl-PL"/>
        </w:rPr>
        <w:t>:</w:t>
      </w:r>
    </w:p>
    <w:p w:rsidR="00F36ECA" w:rsidRPr="0032718C" w:rsidRDefault="00F36ECA" w:rsidP="00F36ECA">
      <w:pPr>
        <w:pStyle w:val="OpiPara"/>
        <w:rPr>
          <w:szCs w:val="24"/>
          <w:lang w:val="pl-PL"/>
        </w:rPr>
      </w:pPr>
      <w:r w:rsidRPr="0032718C">
        <w:rPr>
          <w:szCs w:val="24"/>
          <w:lang w:val="pl-PL"/>
        </w:rPr>
        <w:t xml:space="preserve">1. W dobie internetu różnica pomiędzy dziennikarzami a innymi uczestnikami życia publicznego zanika.  Nie będzie </w:t>
      </w:r>
      <w:r w:rsidR="00202D46" w:rsidRPr="0032718C">
        <w:rPr>
          <w:szCs w:val="24"/>
          <w:lang w:val="pl-PL"/>
        </w:rPr>
        <w:t>silnej</w:t>
      </w:r>
      <w:r w:rsidRPr="0032718C">
        <w:rPr>
          <w:szCs w:val="24"/>
          <w:lang w:val="pl-PL"/>
        </w:rPr>
        <w:t xml:space="preserve"> demokracji bez przejrzystości, która powinna służyć wszystkim obywatelom</w:t>
      </w:r>
      <w:r w:rsidR="00202D46" w:rsidRPr="0032718C">
        <w:rPr>
          <w:szCs w:val="24"/>
          <w:lang w:val="pl-PL"/>
        </w:rPr>
        <w:t>.</w:t>
      </w:r>
    </w:p>
    <w:p w:rsidR="00F36ECA" w:rsidRPr="0032718C" w:rsidRDefault="0006066F" w:rsidP="00F36ECA">
      <w:pPr>
        <w:pStyle w:val="OpiPara"/>
        <w:rPr>
          <w:szCs w:val="24"/>
          <w:lang w:val="pl-PL"/>
        </w:rPr>
      </w:pPr>
      <w:r w:rsidRPr="0032718C">
        <w:rPr>
          <w:szCs w:val="24"/>
          <w:lang w:val="pl-PL"/>
        </w:rPr>
        <w:t>2. Przedmiotowa s</w:t>
      </w:r>
      <w:r w:rsidR="00F36ECA" w:rsidRPr="0032718C">
        <w:rPr>
          <w:szCs w:val="24"/>
          <w:lang w:val="pl-PL"/>
        </w:rPr>
        <w:t xml:space="preserve">prawa </w:t>
      </w:r>
      <w:r w:rsidRPr="0032718C">
        <w:rPr>
          <w:szCs w:val="24"/>
          <w:lang w:val="pl-PL"/>
        </w:rPr>
        <w:t>porusza</w:t>
      </w:r>
      <w:r w:rsidR="00F36ECA" w:rsidRPr="0032718C">
        <w:rPr>
          <w:szCs w:val="24"/>
          <w:lang w:val="pl-PL"/>
        </w:rPr>
        <w:t xml:space="preserve"> kwestię pozytywnych obowiązków państwa w odniesieniu do dostępności danych kontrolowanych przez </w:t>
      </w:r>
      <w:r w:rsidR="00202D46" w:rsidRPr="0032718C">
        <w:rPr>
          <w:szCs w:val="24"/>
          <w:lang w:val="pl-PL"/>
        </w:rPr>
        <w:t>Rząd</w:t>
      </w:r>
      <w:r w:rsidR="00F36ECA" w:rsidRPr="0032718C">
        <w:rPr>
          <w:szCs w:val="24"/>
          <w:lang w:val="pl-PL"/>
        </w:rPr>
        <w:t xml:space="preserve">. Organy państwowe odpowiedzialne </w:t>
      </w:r>
      <w:r w:rsidR="00202D46" w:rsidRPr="0032718C">
        <w:rPr>
          <w:szCs w:val="24"/>
          <w:lang w:val="pl-PL"/>
        </w:rPr>
        <w:t xml:space="preserve">są </w:t>
      </w:r>
      <w:r w:rsidR="00F36ECA" w:rsidRPr="0032718C">
        <w:rPr>
          <w:szCs w:val="24"/>
          <w:lang w:val="pl-PL"/>
        </w:rPr>
        <w:t xml:space="preserve">za przechowywanie informacji, natomiast ich utrata nie </w:t>
      </w:r>
      <w:r w:rsidR="0032718C">
        <w:rPr>
          <w:szCs w:val="24"/>
          <w:lang w:val="pl-PL"/>
        </w:rPr>
        <w:t>stanowi</w:t>
      </w:r>
      <w:r w:rsidR="00F36ECA" w:rsidRPr="0032718C">
        <w:rPr>
          <w:szCs w:val="24"/>
          <w:lang w:val="pl-PL"/>
        </w:rPr>
        <w:t xml:space="preserve"> usprawiedliwieni</w:t>
      </w:r>
      <w:r w:rsidR="0032718C">
        <w:rPr>
          <w:szCs w:val="24"/>
          <w:lang w:val="pl-PL"/>
        </w:rPr>
        <w:t>a</w:t>
      </w:r>
      <w:r w:rsidR="00F36ECA" w:rsidRPr="0032718C">
        <w:rPr>
          <w:szCs w:val="24"/>
          <w:lang w:val="pl-PL"/>
        </w:rPr>
        <w:t xml:space="preserve">, </w:t>
      </w:r>
      <w:r w:rsidR="00202D46" w:rsidRPr="0032718C">
        <w:rPr>
          <w:szCs w:val="24"/>
          <w:lang w:val="pl-PL"/>
        </w:rPr>
        <w:t>jak</w:t>
      </w:r>
      <w:r w:rsidR="00F36ECA" w:rsidRPr="0032718C">
        <w:rPr>
          <w:szCs w:val="24"/>
          <w:lang w:val="pl-PL"/>
        </w:rPr>
        <w:t xml:space="preserve"> </w:t>
      </w:r>
      <w:r w:rsidR="00202D46" w:rsidRPr="0032718C">
        <w:rPr>
          <w:szCs w:val="24"/>
          <w:lang w:val="pl-PL"/>
        </w:rPr>
        <w:t xml:space="preserve">błędnie twierdziły </w:t>
      </w:r>
      <w:r w:rsidR="00F36ECA" w:rsidRPr="0032718C">
        <w:rPr>
          <w:szCs w:val="24"/>
          <w:lang w:val="pl-PL"/>
        </w:rPr>
        <w:t>organy państwow</w:t>
      </w:r>
      <w:r w:rsidR="00202D46" w:rsidRPr="0032718C">
        <w:rPr>
          <w:szCs w:val="24"/>
          <w:lang w:val="pl-PL"/>
        </w:rPr>
        <w:t xml:space="preserve">e </w:t>
      </w:r>
      <w:r w:rsidR="00F36ECA" w:rsidRPr="0032718C">
        <w:rPr>
          <w:szCs w:val="24"/>
          <w:lang w:val="pl-PL"/>
        </w:rPr>
        <w:t xml:space="preserve">w </w:t>
      </w:r>
      <w:r w:rsidRPr="0032718C">
        <w:rPr>
          <w:szCs w:val="24"/>
          <w:lang w:val="pl-PL"/>
        </w:rPr>
        <w:t>tej</w:t>
      </w:r>
      <w:r w:rsidR="00202D46" w:rsidRPr="0032718C">
        <w:rPr>
          <w:szCs w:val="24"/>
          <w:lang w:val="pl-PL"/>
        </w:rPr>
        <w:t xml:space="preserve"> </w:t>
      </w:r>
      <w:r w:rsidR="00F36ECA" w:rsidRPr="0032718C">
        <w:rPr>
          <w:szCs w:val="24"/>
          <w:lang w:val="pl-PL"/>
        </w:rPr>
        <w:t>sprawie. Różnica pomiędzy negatywnymi i pozytywnymi obowiązkami państwa jest trudna do zdefiniowania w kontekście dostępu do informacji. Mając na uwadze złożo</w:t>
      </w:r>
      <w:r w:rsidR="00202D46" w:rsidRPr="0032718C">
        <w:rPr>
          <w:szCs w:val="24"/>
          <w:lang w:val="pl-PL"/>
        </w:rPr>
        <w:t>ność współczesnego systemu zarzą</w:t>
      </w:r>
      <w:r w:rsidR="00F36ECA" w:rsidRPr="0032718C">
        <w:rPr>
          <w:szCs w:val="24"/>
          <w:lang w:val="pl-PL"/>
        </w:rPr>
        <w:t xml:space="preserve">dzania danymi, sam brak zakazu dostępu do </w:t>
      </w:r>
      <w:r w:rsidR="00202D46" w:rsidRPr="0032718C">
        <w:rPr>
          <w:szCs w:val="24"/>
          <w:lang w:val="pl-PL"/>
        </w:rPr>
        <w:t xml:space="preserve">danych </w:t>
      </w:r>
      <w:r w:rsidR="00F36ECA" w:rsidRPr="0032718C">
        <w:rPr>
          <w:szCs w:val="24"/>
          <w:lang w:val="pl-PL"/>
        </w:rPr>
        <w:t>może okazać się niewystarczający w celu efektywnego korz</w:t>
      </w:r>
      <w:r w:rsidR="00202D46" w:rsidRPr="0032718C">
        <w:rPr>
          <w:szCs w:val="24"/>
          <w:lang w:val="pl-PL"/>
        </w:rPr>
        <w:t xml:space="preserve">ystania z prawa do informacji. </w:t>
      </w:r>
    </w:p>
    <w:p w:rsidR="00F36ECA" w:rsidRPr="00E3494D" w:rsidRDefault="00F36ECA" w:rsidP="00F36ECA">
      <w:pPr>
        <w:pStyle w:val="OpiPara"/>
        <w:rPr>
          <w:szCs w:val="24"/>
          <w:lang w:val="pl-PL"/>
        </w:rPr>
      </w:pPr>
      <w:r w:rsidRPr="0032718C">
        <w:rPr>
          <w:szCs w:val="24"/>
          <w:lang w:val="pl-PL"/>
        </w:rPr>
        <w:t xml:space="preserve">3. Bez uszczerbku dla konkretnych okoliczności sprawy </w:t>
      </w:r>
      <w:r w:rsidRPr="0032718C">
        <w:rPr>
          <w:i/>
          <w:szCs w:val="24"/>
          <w:lang w:val="pl-PL"/>
        </w:rPr>
        <w:t>Leander</w:t>
      </w:r>
      <w:r w:rsidRPr="0032718C">
        <w:rPr>
          <w:szCs w:val="24"/>
          <w:lang w:val="pl-PL"/>
        </w:rPr>
        <w:t xml:space="preserve">, przyznanie obywatelowi bardziej ograniczonego dostępu do ważnych informacji, jej/jego dotyczących, które są wytwarzane lub wykorzystywane przez organy państwowe niż ogółowi odbiorców do informacji publicznej wydaje się nielogiczne, zwłaszcza w </w:t>
      </w:r>
      <w:r w:rsidR="00202D46" w:rsidRPr="0032718C">
        <w:rPr>
          <w:szCs w:val="24"/>
          <w:lang w:val="pl-PL"/>
        </w:rPr>
        <w:t>pewnych</w:t>
      </w:r>
      <w:r w:rsidRPr="0032718C">
        <w:rPr>
          <w:szCs w:val="24"/>
          <w:lang w:val="pl-PL"/>
        </w:rPr>
        <w:t xml:space="preserve"> okolicznościach. Należy oczywiście pamiętać, że dostęp do informacji zgodnie z Artykułem 10 powinien respektować w szczególności </w:t>
      </w:r>
      <w:r w:rsidR="0006066F" w:rsidRPr="0032718C">
        <w:rPr>
          <w:szCs w:val="24"/>
          <w:lang w:val="pl-PL"/>
        </w:rPr>
        <w:t>ochronę danych osobowych oraz</w:t>
      </w:r>
      <w:r w:rsidRPr="0032718C">
        <w:rPr>
          <w:szCs w:val="24"/>
          <w:lang w:val="pl-PL"/>
        </w:rPr>
        <w:t xml:space="preserve"> </w:t>
      </w:r>
      <w:r w:rsidR="0006066F" w:rsidRPr="0032718C">
        <w:rPr>
          <w:szCs w:val="24"/>
          <w:lang w:val="pl-PL"/>
        </w:rPr>
        <w:t>aspekty</w:t>
      </w:r>
      <w:r w:rsidRPr="0032718C">
        <w:rPr>
          <w:szCs w:val="24"/>
          <w:lang w:val="pl-PL"/>
        </w:rPr>
        <w:t xml:space="preserve"> wyroku w sprawie </w:t>
      </w:r>
      <w:r w:rsidRPr="0032718C">
        <w:rPr>
          <w:i/>
          <w:szCs w:val="24"/>
          <w:lang w:val="pl-PL"/>
        </w:rPr>
        <w:t>Klass i in. przeciwko Niemcom</w:t>
      </w:r>
      <w:r w:rsidRPr="0032718C">
        <w:rPr>
          <w:szCs w:val="24"/>
          <w:lang w:val="pl-PL"/>
        </w:rPr>
        <w:t xml:space="preserve"> (6 wrzesień 1978</w:t>
      </w:r>
      <w:r w:rsidR="0006066F" w:rsidRPr="0032718C">
        <w:rPr>
          <w:szCs w:val="24"/>
          <w:lang w:val="pl-PL"/>
        </w:rPr>
        <w:t xml:space="preserve"> roku</w:t>
      </w:r>
      <w:r w:rsidRPr="0032718C">
        <w:rPr>
          <w:szCs w:val="24"/>
          <w:lang w:val="pl-PL"/>
        </w:rPr>
        <w:t>, § 81, seria A nr 28).</w:t>
      </w:r>
      <w:r w:rsidRPr="00E3494D">
        <w:rPr>
          <w:szCs w:val="24"/>
          <w:lang w:val="pl-PL"/>
        </w:rPr>
        <w:t xml:space="preserve">    </w:t>
      </w:r>
    </w:p>
    <w:p w:rsidR="00F36ECA" w:rsidRPr="00E3494D" w:rsidRDefault="00F36ECA" w:rsidP="00D4467F">
      <w:pPr>
        <w:rPr>
          <w:rFonts w:ascii="Times New Roman" w:hAnsi="Times New Roman" w:cs="Times New Roman"/>
          <w:sz w:val="24"/>
          <w:szCs w:val="24"/>
          <w:lang w:val="pl-PL"/>
        </w:rPr>
      </w:pPr>
    </w:p>
    <w:sectPr w:rsidR="00F36ECA" w:rsidRPr="00E3494D" w:rsidSect="00A6035E">
      <w:pgSz w:w="11907" w:h="16840" w:code="9"/>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765" w:rsidRDefault="00980765">
      <w:r>
        <w:separator/>
      </w:r>
    </w:p>
  </w:endnote>
  <w:endnote w:type="continuationSeparator" w:id="0">
    <w:p w:rsidR="00980765" w:rsidRDefault="00980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Myriad Pro">
    <w:altName w:val="Arial"/>
    <w:panose1 w:val="00000000000000000000"/>
    <w:charset w:val="EE"/>
    <w:family w:val="swiss"/>
    <w:notTrueType/>
    <w:pitch w:val="default"/>
    <w:sig w:usb0="00000001"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02292"/>
      <w:docPartObj>
        <w:docPartGallery w:val="Page Numbers (Bottom of Page)"/>
        <w:docPartUnique/>
      </w:docPartObj>
    </w:sdtPr>
    <w:sdtEndPr/>
    <w:sdtContent>
      <w:p w:rsidR="00FE2637" w:rsidRDefault="00FE2637">
        <w:pPr>
          <w:pStyle w:val="Stopka"/>
          <w:jc w:val="right"/>
        </w:pPr>
        <w:r>
          <w:fldChar w:fldCharType="begin"/>
        </w:r>
        <w:r>
          <w:instrText>PAGE   \* MERGEFORMAT</w:instrText>
        </w:r>
        <w:r>
          <w:fldChar w:fldCharType="separate"/>
        </w:r>
        <w:r w:rsidR="00835824" w:rsidRPr="00835824">
          <w:rPr>
            <w:noProof/>
            <w:lang w:val="pl-PL"/>
          </w:rPr>
          <w:t>2</w:t>
        </w:r>
        <w:r>
          <w:fldChar w:fldCharType="end"/>
        </w:r>
      </w:p>
    </w:sdtContent>
  </w:sdt>
  <w:p w:rsidR="00CB783C" w:rsidRDefault="00CB783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765" w:rsidRDefault="00980765">
      <w:r>
        <w:separator/>
      </w:r>
    </w:p>
  </w:footnote>
  <w:footnote w:type="continuationSeparator" w:id="0">
    <w:p w:rsidR="00980765" w:rsidRDefault="009807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B3E" w:rsidRDefault="00A76B3E">
    <w:pPr>
      <w:pStyle w:val="JuHeader"/>
    </w:pPr>
    <w:r>
      <w:rPr>
        <w:rStyle w:val="Numerstrony"/>
        <w:rFonts w:eastAsiaTheme="majorEastAsia"/>
      </w:rPr>
      <w:fldChar w:fldCharType="begin"/>
    </w:r>
    <w:r>
      <w:rPr>
        <w:rStyle w:val="Numerstrony"/>
        <w:rFonts w:eastAsiaTheme="majorEastAsia"/>
      </w:rPr>
      <w:instrText xml:space="preserve"> PAGE </w:instrText>
    </w:r>
    <w:r>
      <w:rPr>
        <w:rStyle w:val="Numerstrony"/>
        <w:rFonts w:eastAsiaTheme="majorEastAsia"/>
      </w:rPr>
      <w:fldChar w:fldCharType="separate"/>
    </w:r>
    <w:r>
      <w:rPr>
        <w:rStyle w:val="Numerstrony"/>
        <w:rFonts w:eastAsiaTheme="majorEastAsia"/>
        <w:noProof/>
      </w:rPr>
      <w:t>8</w:t>
    </w:r>
    <w:r>
      <w:rPr>
        <w:rStyle w:val="Numerstrony"/>
        <w:rFonts w:eastAsiaTheme="majorEastAsia"/>
      </w:rPr>
      <w:fldChar w:fldCharType="end"/>
    </w:r>
    <w:r>
      <w:tab/>
      <w:t>YOUTH INITIATIVE FOR HUMAN RIGHTS v. SERBIA JUDGMENT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78B" w:rsidRPr="0010378B" w:rsidRDefault="0010378B" w:rsidP="0010378B">
    <w:pPr>
      <w:jc w:val="center"/>
      <w:rPr>
        <w:rFonts w:ascii="Times New Roman" w:hAnsi="Times New Roman" w:cs="Times New Roman"/>
        <w:sz w:val="18"/>
        <w:szCs w:val="18"/>
      </w:rPr>
    </w:pPr>
    <w:r w:rsidRPr="0010378B">
      <w:rPr>
        <w:rFonts w:ascii="Times New Roman" w:hAnsi="Times New Roman" w:cs="Times New Roman"/>
        <w:sz w:val="18"/>
        <w:szCs w:val="18"/>
      </w:rPr>
      <w:t xml:space="preserve">SPRAWA YOUTH INITIATIVE FOR HUMAN RIGHTS PRZECIWKO </w:t>
    </w:r>
    <w:r w:rsidR="00835824" w:rsidRPr="0010378B">
      <w:rPr>
        <w:rFonts w:ascii="Times New Roman" w:hAnsi="Times New Roman" w:cs="Times New Roman"/>
        <w:sz w:val="18"/>
        <w:szCs w:val="18"/>
      </w:rPr>
      <w:t>S</w:t>
    </w:r>
    <w:r w:rsidR="00835824">
      <w:rPr>
        <w:rFonts w:ascii="Times New Roman" w:hAnsi="Times New Roman" w:cs="Times New Roman"/>
        <w:sz w:val="18"/>
        <w:szCs w:val="18"/>
      </w:rPr>
      <w:t xml:space="preserve">ERBII </w:t>
    </w:r>
  </w:p>
  <w:p w:rsidR="0010378B" w:rsidRDefault="0010378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D47DE"/>
    <w:multiLevelType w:val="multilevel"/>
    <w:tmpl w:val="8012C870"/>
    <w:lvl w:ilvl="0">
      <w:start w:val="1"/>
      <w:numFmt w:val="decimal"/>
      <w:pStyle w:val="ECHRList"/>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3">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1"/>
  </w:num>
  <w:num w:numId="7">
    <w:abstractNumId w:val="2"/>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67F"/>
    <w:rsid w:val="00001573"/>
    <w:rsid w:val="000041F8"/>
    <w:rsid w:val="000042A8"/>
    <w:rsid w:val="00004308"/>
    <w:rsid w:val="00005BF0"/>
    <w:rsid w:val="00007154"/>
    <w:rsid w:val="000103AE"/>
    <w:rsid w:val="00011D69"/>
    <w:rsid w:val="00012AD3"/>
    <w:rsid w:val="00013F4A"/>
    <w:rsid w:val="00015C2D"/>
    <w:rsid w:val="00015F00"/>
    <w:rsid w:val="00022C1D"/>
    <w:rsid w:val="00034987"/>
    <w:rsid w:val="00050FDF"/>
    <w:rsid w:val="000559CE"/>
    <w:rsid w:val="000602DF"/>
    <w:rsid w:val="0006066F"/>
    <w:rsid w:val="00061B05"/>
    <w:rsid w:val="000632D5"/>
    <w:rsid w:val="000644EE"/>
    <w:rsid w:val="0006764A"/>
    <w:rsid w:val="00083B91"/>
    <w:rsid w:val="000925AD"/>
    <w:rsid w:val="000A24EB"/>
    <w:rsid w:val="000A35E0"/>
    <w:rsid w:val="000B6923"/>
    <w:rsid w:val="000C14F7"/>
    <w:rsid w:val="000C5F3C"/>
    <w:rsid w:val="000C6DCC"/>
    <w:rsid w:val="000D47AA"/>
    <w:rsid w:val="000D721F"/>
    <w:rsid w:val="000E069B"/>
    <w:rsid w:val="000E0E82"/>
    <w:rsid w:val="000E1DC5"/>
    <w:rsid w:val="000E223F"/>
    <w:rsid w:val="000E63ED"/>
    <w:rsid w:val="000E7D45"/>
    <w:rsid w:val="000F7851"/>
    <w:rsid w:val="00100A67"/>
    <w:rsid w:val="0010378B"/>
    <w:rsid w:val="00104E23"/>
    <w:rsid w:val="00111B0C"/>
    <w:rsid w:val="00120D6C"/>
    <w:rsid w:val="001234FD"/>
    <w:rsid w:val="001257EC"/>
    <w:rsid w:val="0013188C"/>
    <w:rsid w:val="00133D33"/>
    <w:rsid w:val="00134D64"/>
    <w:rsid w:val="00135A30"/>
    <w:rsid w:val="0013612C"/>
    <w:rsid w:val="00137953"/>
    <w:rsid w:val="00137C5D"/>
    <w:rsid w:val="00137FF6"/>
    <w:rsid w:val="00141650"/>
    <w:rsid w:val="00162A12"/>
    <w:rsid w:val="00162FE2"/>
    <w:rsid w:val="00166530"/>
    <w:rsid w:val="0018068E"/>
    <w:rsid w:val="00180DD1"/>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2D46"/>
    <w:rsid w:val="00205F9F"/>
    <w:rsid w:val="00210338"/>
    <w:rsid w:val="002115FC"/>
    <w:rsid w:val="002138A0"/>
    <w:rsid w:val="0021423C"/>
    <w:rsid w:val="00230D00"/>
    <w:rsid w:val="00231DF7"/>
    <w:rsid w:val="00231FD1"/>
    <w:rsid w:val="002339E0"/>
    <w:rsid w:val="00233CF8"/>
    <w:rsid w:val="0023575D"/>
    <w:rsid w:val="00237148"/>
    <w:rsid w:val="0024222D"/>
    <w:rsid w:val="00244B0E"/>
    <w:rsid w:val="00244F6C"/>
    <w:rsid w:val="00252718"/>
    <w:rsid w:val="002532C5"/>
    <w:rsid w:val="002571CB"/>
    <w:rsid w:val="00260C03"/>
    <w:rsid w:val="0026540E"/>
    <w:rsid w:val="0026599B"/>
    <w:rsid w:val="002662B9"/>
    <w:rsid w:val="00275123"/>
    <w:rsid w:val="002753AD"/>
    <w:rsid w:val="00282240"/>
    <w:rsid w:val="002948AD"/>
    <w:rsid w:val="002A01CC"/>
    <w:rsid w:val="002A61B1"/>
    <w:rsid w:val="002A663C"/>
    <w:rsid w:val="002B444B"/>
    <w:rsid w:val="002B5887"/>
    <w:rsid w:val="002C0692"/>
    <w:rsid w:val="002C0E27"/>
    <w:rsid w:val="002C3040"/>
    <w:rsid w:val="002C669D"/>
    <w:rsid w:val="002D022D"/>
    <w:rsid w:val="002D24BB"/>
    <w:rsid w:val="002F2AF7"/>
    <w:rsid w:val="002F7E1C"/>
    <w:rsid w:val="00301A75"/>
    <w:rsid w:val="00302F70"/>
    <w:rsid w:val="0030336F"/>
    <w:rsid w:val="0030375E"/>
    <w:rsid w:val="00312A30"/>
    <w:rsid w:val="00320F72"/>
    <w:rsid w:val="0032345E"/>
    <w:rsid w:val="0032463E"/>
    <w:rsid w:val="00326224"/>
    <w:rsid w:val="0032718C"/>
    <w:rsid w:val="00337EE4"/>
    <w:rsid w:val="00340FFD"/>
    <w:rsid w:val="003506B1"/>
    <w:rsid w:val="00356AC7"/>
    <w:rsid w:val="003609FA"/>
    <w:rsid w:val="003678C4"/>
    <w:rsid w:val="003710C8"/>
    <w:rsid w:val="003750BE"/>
    <w:rsid w:val="00384D62"/>
    <w:rsid w:val="00387B9D"/>
    <w:rsid w:val="0039364F"/>
    <w:rsid w:val="00396686"/>
    <w:rsid w:val="0039778E"/>
    <w:rsid w:val="003B4941"/>
    <w:rsid w:val="003B4C5F"/>
    <w:rsid w:val="003C5714"/>
    <w:rsid w:val="003C6B9F"/>
    <w:rsid w:val="003C6E2A"/>
    <w:rsid w:val="003D0299"/>
    <w:rsid w:val="003E6D80"/>
    <w:rsid w:val="003F05FA"/>
    <w:rsid w:val="003F18E1"/>
    <w:rsid w:val="003F244A"/>
    <w:rsid w:val="003F30B8"/>
    <w:rsid w:val="003F4C45"/>
    <w:rsid w:val="003F5F7B"/>
    <w:rsid w:val="003F7D64"/>
    <w:rsid w:val="00414300"/>
    <w:rsid w:val="004164C0"/>
    <w:rsid w:val="00421F7E"/>
    <w:rsid w:val="00423FC9"/>
    <w:rsid w:val="00425C67"/>
    <w:rsid w:val="00427E7A"/>
    <w:rsid w:val="00436C49"/>
    <w:rsid w:val="00445366"/>
    <w:rsid w:val="00447F5B"/>
    <w:rsid w:val="004561C1"/>
    <w:rsid w:val="004564F7"/>
    <w:rsid w:val="00461DB0"/>
    <w:rsid w:val="00463926"/>
    <w:rsid w:val="00464C9A"/>
    <w:rsid w:val="00474F3D"/>
    <w:rsid w:val="00477E3A"/>
    <w:rsid w:val="00483E5F"/>
    <w:rsid w:val="00485FF9"/>
    <w:rsid w:val="004907F0"/>
    <w:rsid w:val="0049140B"/>
    <w:rsid w:val="004923A5"/>
    <w:rsid w:val="00496BFB"/>
    <w:rsid w:val="004975EA"/>
    <w:rsid w:val="004A15C7"/>
    <w:rsid w:val="004B013B"/>
    <w:rsid w:val="004B112B"/>
    <w:rsid w:val="004C01E4"/>
    <w:rsid w:val="004C086C"/>
    <w:rsid w:val="004C1F56"/>
    <w:rsid w:val="004C27BC"/>
    <w:rsid w:val="004D15F3"/>
    <w:rsid w:val="004D5311"/>
    <w:rsid w:val="004D5DCC"/>
    <w:rsid w:val="004E4918"/>
    <w:rsid w:val="004F10AF"/>
    <w:rsid w:val="004F11A4"/>
    <w:rsid w:val="004F2389"/>
    <w:rsid w:val="004F304D"/>
    <w:rsid w:val="004F61BE"/>
    <w:rsid w:val="004F66B1"/>
    <w:rsid w:val="00502D87"/>
    <w:rsid w:val="00511C07"/>
    <w:rsid w:val="005173A6"/>
    <w:rsid w:val="00520BAA"/>
    <w:rsid w:val="00525208"/>
    <w:rsid w:val="005257A5"/>
    <w:rsid w:val="005264C0"/>
    <w:rsid w:val="00526A8A"/>
    <w:rsid w:val="00531DF2"/>
    <w:rsid w:val="005442EE"/>
    <w:rsid w:val="00547353"/>
    <w:rsid w:val="005474E7"/>
    <w:rsid w:val="005512A3"/>
    <w:rsid w:val="00551EDD"/>
    <w:rsid w:val="00553563"/>
    <w:rsid w:val="005578CE"/>
    <w:rsid w:val="00562781"/>
    <w:rsid w:val="00562DFA"/>
    <w:rsid w:val="0057271C"/>
    <w:rsid w:val="00572845"/>
    <w:rsid w:val="00592772"/>
    <w:rsid w:val="0059574A"/>
    <w:rsid w:val="005A1B9B"/>
    <w:rsid w:val="005A6751"/>
    <w:rsid w:val="005A716D"/>
    <w:rsid w:val="005B092E"/>
    <w:rsid w:val="005B152C"/>
    <w:rsid w:val="005B1EE0"/>
    <w:rsid w:val="005B2B24"/>
    <w:rsid w:val="005B4425"/>
    <w:rsid w:val="005B4B94"/>
    <w:rsid w:val="005C3EE8"/>
    <w:rsid w:val="005D34F9"/>
    <w:rsid w:val="005D4190"/>
    <w:rsid w:val="005D67A3"/>
    <w:rsid w:val="005E2988"/>
    <w:rsid w:val="005E3085"/>
    <w:rsid w:val="005E4D28"/>
    <w:rsid w:val="005F51E1"/>
    <w:rsid w:val="00611C80"/>
    <w:rsid w:val="00620692"/>
    <w:rsid w:val="006242CA"/>
    <w:rsid w:val="00627507"/>
    <w:rsid w:val="00633717"/>
    <w:rsid w:val="006344E1"/>
    <w:rsid w:val="006545C4"/>
    <w:rsid w:val="00661971"/>
    <w:rsid w:val="00661CE8"/>
    <w:rsid w:val="006623D9"/>
    <w:rsid w:val="00663698"/>
    <w:rsid w:val="0066550C"/>
    <w:rsid w:val="006716F2"/>
    <w:rsid w:val="00674397"/>
    <w:rsid w:val="00682BF2"/>
    <w:rsid w:val="006859CE"/>
    <w:rsid w:val="00691270"/>
    <w:rsid w:val="00692503"/>
    <w:rsid w:val="00694BA8"/>
    <w:rsid w:val="006A037C"/>
    <w:rsid w:val="006A36F4"/>
    <w:rsid w:val="006A406F"/>
    <w:rsid w:val="006A4587"/>
    <w:rsid w:val="006A5D3A"/>
    <w:rsid w:val="006B034B"/>
    <w:rsid w:val="006B7107"/>
    <w:rsid w:val="006C23D4"/>
    <w:rsid w:val="006C7BB0"/>
    <w:rsid w:val="006D3237"/>
    <w:rsid w:val="006D76EE"/>
    <w:rsid w:val="006E2E37"/>
    <w:rsid w:val="006E3CF1"/>
    <w:rsid w:val="006E7E80"/>
    <w:rsid w:val="006F48CA"/>
    <w:rsid w:val="006F5576"/>
    <w:rsid w:val="006F64DD"/>
    <w:rsid w:val="00703673"/>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42E7"/>
    <w:rsid w:val="007A716F"/>
    <w:rsid w:val="007B0810"/>
    <w:rsid w:val="007B270A"/>
    <w:rsid w:val="007B302A"/>
    <w:rsid w:val="007C0695"/>
    <w:rsid w:val="007C419A"/>
    <w:rsid w:val="007C4CC8"/>
    <w:rsid w:val="007C5426"/>
    <w:rsid w:val="007C5798"/>
    <w:rsid w:val="007D4832"/>
    <w:rsid w:val="007E21B2"/>
    <w:rsid w:val="007E2C4E"/>
    <w:rsid w:val="007F1905"/>
    <w:rsid w:val="007F7C43"/>
    <w:rsid w:val="00801300"/>
    <w:rsid w:val="00802C64"/>
    <w:rsid w:val="00805E52"/>
    <w:rsid w:val="008061D0"/>
    <w:rsid w:val="00810B38"/>
    <w:rsid w:val="00816FFD"/>
    <w:rsid w:val="008204C7"/>
    <w:rsid w:val="00820992"/>
    <w:rsid w:val="00823602"/>
    <w:rsid w:val="008255F5"/>
    <w:rsid w:val="00827ED2"/>
    <w:rsid w:val="0083014E"/>
    <w:rsid w:val="0083214A"/>
    <w:rsid w:val="00834220"/>
    <w:rsid w:val="00835824"/>
    <w:rsid w:val="008402E8"/>
    <w:rsid w:val="00845723"/>
    <w:rsid w:val="00851EF9"/>
    <w:rsid w:val="008577FD"/>
    <w:rsid w:val="00860B03"/>
    <w:rsid w:val="008645DB"/>
    <w:rsid w:val="0086497A"/>
    <w:rsid w:val="0086730C"/>
    <w:rsid w:val="00867DD2"/>
    <w:rsid w:val="008713A1"/>
    <w:rsid w:val="008754AB"/>
    <w:rsid w:val="00877760"/>
    <w:rsid w:val="0088060C"/>
    <w:rsid w:val="00890448"/>
    <w:rsid w:val="00893576"/>
    <w:rsid w:val="00893E73"/>
    <w:rsid w:val="008B02DC"/>
    <w:rsid w:val="008B57CE"/>
    <w:rsid w:val="008B5E29"/>
    <w:rsid w:val="008C26DE"/>
    <w:rsid w:val="008D2225"/>
    <w:rsid w:val="008D3CB1"/>
    <w:rsid w:val="008D4752"/>
    <w:rsid w:val="008E271C"/>
    <w:rsid w:val="008E418E"/>
    <w:rsid w:val="008E5BC6"/>
    <w:rsid w:val="008E6A25"/>
    <w:rsid w:val="008F0955"/>
    <w:rsid w:val="008F5193"/>
    <w:rsid w:val="008F708F"/>
    <w:rsid w:val="009013A7"/>
    <w:rsid w:val="009017FB"/>
    <w:rsid w:val="009017FC"/>
    <w:rsid w:val="0090506B"/>
    <w:rsid w:val="009050C9"/>
    <w:rsid w:val="009066FC"/>
    <w:rsid w:val="009140A3"/>
    <w:rsid w:val="009144A2"/>
    <w:rsid w:val="0091510C"/>
    <w:rsid w:val="009251C6"/>
    <w:rsid w:val="009259AC"/>
    <w:rsid w:val="00926F38"/>
    <w:rsid w:val="00934301"/>
    <w:rsid w:val="00936CD1"/>
    <w:rsid w:val="00941747"/>
    <w:rsid w:val="00941EFB"/>
    <w:rsid w:val="00947AFB"/>
    <w:rsid w:val="00951D7D"/>
    <w:rsid w:val="009630C7"/>
    <w:rsid w:val="00972B55"/>
    <w:rsid w:val="009743B7"/>
    <w:rsid w:val="00980765"/>
    <w:rsid w:val="0098228B"/>
    <w:rsid w:val="009828DA"/>
    <w:rsid w:val="00985BAB"/>
    <w:rsid w:val="00995E5C"/>
    <w:rsid w:val="009A3B4B"/>
    <w:rsid w:val="009B1B5F"/>
    <w:rsid w:val="009B6673"/>
    <w:rsid w:val="009C191B"/>
    <w:rsid w:val="009C2BD6"/>
    <w:rsid w:val="009E1F32"/>
    <w:rsid w:val="009E776C"/>
    <w:rsid w:val="00A06359"/>
    <w:rsid w:val="00A068F8"/>
    <w:rsid w:val="00A1726E"/>
    <w:rsid w:val="00A204CF"/>
    <w:rsid w:val="00A23D49"/>
    <w:rsid w:val="00A27004"/>
    <w:rsid w:val="00A30C29"/>
    <w:rsid w:val="00A34DD6"/>
    <w:rsid w:val="00A36819"/>
    <w:rsid w:val="00A36989"/>
    <w:rsid w:val="00A43628"/>
    <w:rsid w:val="00A54192"/>
    <w:rsid w:val="00A6035E"/>
    <w:rsid w:val="00A6144C"/>
    <w:rsid w:val="00A63524"/>
    <w:rsid w:val="00A66617"/>
    <w:rsid w:val="00A671F8"/>
    <w:rsid w:val="00A673A4"/>
    <w:rsid w:val="00A71D23"/>
    <w:rsid w:val="00A724AE"/>
    <w:rsid w:val="00A73329"/>
    <w:rsid w:val="00A75C70"/>
    <w:rsid w:val="00A76B3E"/>
    <w:rsid w:val="00A82359"/>
    <w:rsid w:val="00A865D2"/>
    <w:rsid w:val="00A94C20"/>
    <w:rsid w:val="00A95F98"/>
    <w:rsid w:val="00AA227F"/>
    <w:rsid w:val="00AA2D59"/>
    <w:rsid w:val="00AA3BC7"/>
    <w:rsid w:val="00AA754A"/>
    <w:rsid w:val="00AB099E"/>
    <w:rsid w:val="00AB4328"/>
    <w:rsid w:val="00AD78AF"/>
    <w:rsid w:val="00AE0A2E"/>
    <w:rsid w:val="00AE2923"/>
    <w:rsid w:val="00AE354C"/>
    <w:rsid w:val="00AF28BE"/>
    <w:rsid w:val="00AF4B07"/>
    <w:rsid w:val="00AF6186"/>
    <w:rsid w:val="00AF7A3A"/>
    <w:rsid w:val="00B047A4"/>
    <w:rsid w:val="00B13F04"/>
    <w:rsid w:val="00B14157"/>
    <w:rsid w:val="00B160DB"/>
    <w:rsid w:val="00B20836"/>
    <w:rsid w:val="00B235BB"/>
    <w:rsid w:val="00B27A44"/>
    <w:rsid w:val="00B30BBF"/>
    <w:rsid w:val="00B33C03"/>
    <w:rsid w:val="00B42177"/>
    <w:rsid w:val="00B43228"/>
    <w:rsid w:val="00B44E56"/>
    <w:rsid w:val="00B46543"/>
    <w:rsid w:val="00B47D33"/>
    <w:rsid w:val="00B52BE0"/>
    <w:rsid w:val="00B54133"/>
    <w:rsid w:val="00B578AC"/>
    <w:rsid w:val="00B701ED"/>
    <w:rsid w:val="00B707E8"/>
    <w:rsid w:val="00B8086C"/>
    <w:rsid w:val="00B819DD"/>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C7710"/>
    <w:rsid w:val="00BD1572"/>
    <w:rsid w:val="00BE14E3"/>
    <w:rsid w:val="00BE3774"/>
    <w:rsid w:val="00BE41E5"/>
    <w:rsid w:val="00BF04B0"/>
    <w:rsid w:val="00BF4109"/>
    <w:rsid w:val="00BF4CC3"/>
    <w:rsid w:val="00C054C7"/>
    <w:rsid w:val="00C057B5"/>
    <w:rsid w:val="00C22687"/>
    <w:rsid w:val="00C32E4D"/>
    <w:rsid w:val="00C333A0"/>
    <w:rsid w:val="00C346BD"/>
    <w:rsid w:val="00C36A81"/>
    <w:rsid w:val="00C41974"/>
    <w:rsid w:val="00C53F4A"/>
    <w:rsid w:val="00C54125"/>
    <w:rsid w:val="00C55B54"/>
    <w:rsid w:val="00C6098E"/>
    <w:rsid w:val="00C6152C"/>
    <w:rsid w:val="00C74810"/>
    <w:rsid w:val="00C81FA7"/>
    <w:rsid w:val="00C90D68"/>
    <w:rsid w:val="00C939FE"/>
    <w:rsid w:val="00C9756C"/>
    <w:rsid w:val="00CA3956"/>
    <w:rsid w:val="00CA4BDA"/>
    <w:rsid w:val="00CB1F66"/>
    <w:rsid w:val="00CB2951"/>
    <w:rsid w:val="00CB783C"/>
    <w:rsid w:val="00CD282B"/>
    <w:rsid w:val="00CD339A"/>
    <w:rsid w:val="00CD4C35"/>
    <w:rsid w:val="00CD7369"/>
    <w:rsid w:val="00CE0B0E"/>
    <w:rsid w:val="00CE3831"/>
    <w:rsid w:val="00CE4A86"/>
    <w:rsid w:val="00D00ABB"/>
    <w:rsid w:val="00D02EEC"/>
    <w:rsid w:val="00D03551"/>
    <w:rsid w:val="00D06A63"/>
    <w:rsid w:val="00D07E0E"/>
    <w:rsid w:val="00D11478"/>
    <w:rsid w:val="00D12260"/>
    <w:rsid w:val="00D15ED0"/>
    <w:rsid w:val="00D174DF"/>
    <w:rsid w:val="00D21B3E"/>
    <w:rsid w:val="00D21FED"/>
    <w:rsid w:val="00D24251"/>
    <w:rsid w:val="00D3207D"/>
    <w:rsid w:val="00D343E2"/>
    <w:rsid w:val="00D361A2"/>
    <w:rsid w:val="00D4467F"/>
    <w:rsid w:val="00D44C2E"/>
    <w:rsid w:val="00D45414"/>
    <w:rsid w:val="00D566BD"/>
    <w:rsid w:val="00D57A4D"/>
    <w:rsid w:val="00D60AA7"/>
    <w:rsid w:val="00D6435F"/>
    <w:rsid w:val="00D75E28"/>
    <w:rsid w:val="00D772C2"/>
    <w:rsid w:val="00D8008E"/>
    <w:rsid w:val="00D82C45"/>
    <w:rsid w:val="00D908A8"/>
    <w:rsid w:val="00D977B6"/>
    <w:rsid w:val="00DA00BD"/>
    <w:rsid w:val="00DA4A31"/>
    <w:rsid w:val="00DA7B04"/>
    <w:rsid w:val="00DB2E8B"/>
    <w:rsid w:val="00DB36C2"/>
    <w:rsid w:val="00DC0FF3"/>
    <w:rsid w:val="00DC169B"/>
    <w:rsid w:val="00DC2AB9"/>
    <w:rsid w:val="00DC63F0"/>
    <w:rsid w:val="00DD2990"/>
    <w:rsid w:val="00DD6EE5"/>
    <w:rsid w:val="00DE386C"/>
    <w:rsid w:val="00DE436D"/>
    <w:rsid w:val="00DE4D35"/>
    <w:rsid w:val="00DF098B"/>
    <w:rsid w:val="00DF11C4"/>
    <w:rsid w:val="00DF210C"/>
    <w:rsid w:val="00DF4B6A"/>
    <w:rsid w:val="00E02C09"/>
    <w:rsid w:val="00E03763"/>
    <w:rsid w:val="00E04D59"/>
    <w:rsid w:val="00E07BC4"/>
    <w:rsid w:val="00E07DA1"/>
    <w:rsid w:val="00E123CB"/>
    <w:rsid w:val="00E20E13"/>
    <w:rsid w:val="00E21DBC"/>
    <w:rsid w:val="00E275D7"/>
    <w:rsid w:val="00E279E5"/>
    <w:rsid w:val="00E27DBE"/>
    <w:rsid w:val="00E32AB1"/>
    <w:rsid w:val="00E33CFD"/>
    <w:rsid w:val="00E3494D"/>
    <w:rsid w:val="00E36AFA"/>
    <w:rsid w:val="00E36C71"/>
    <w:rsid w:val="00E40404"/>
    <w:rsid w:val="00E459C6"/>
    <w:rsid w:val="00E47589"/>
    <w:rsid w:val="00E64915"/>
    <w:rsid w:val="00E661D4"/>
    <w:rsid w:val="00E70091"/>
    <w:rsid w:val="00E720F5"/>
    <w:rsid w:val="00E76D47"/>
    <w:rsid w:val="00E849F7"/>
    <w:rsid w:val="00E84AA5"/>
    <w:rsid w:val="00E87F88"/>
    <w:rsid w:val="00E90302"/>
    <w:rsid w:val="00E9185B"/>
    <w:rsid w:val="00E9398B"/>
    <w:rsid w:val="00E97396"/>
    <w:rsid w:val="00EA185E"/>
    <w:rsid w:val="00EA592A"/>
    <w:rsid w:val="00EB14E4"/>
    <w:rsid w:val="00EB32A5"/>
    <w:rsid w:val="00EB34ED"/>
    <w:rsid w:val="00EB7BE0"/>
    <w:rsid w:val="00EC315E"/>
    <w:rsid w:val="00EC52D0"/>
    <w:rsid w:val="00EC6DEA"/>
    <w:rsid w:val="00ED077C"/>
    <w:rsid w:val="00ED1190"/>
    <w:rsid w:val="00ED6544"/>
    <w:rsid w:val="00ED7D4E"/>
    <w:rsid w:val="00EE0277"/>
    <w:rsid w:val="00EE3E00"/>
    <w:rsid w:val="00EE5DD2"/>
    <w:rsid w:val="00F00A79"/>
    <w:rsid w:val="00F00E86"/>
    <w:rsid w:val="00F07C1E"/>
    <w:rsid w:val="00F105DB"/>
    <w:rsid w:val="00F110A3"/>
    <w:rsid w:val="00F12915"/>
    <w:rsid w:val="00F132BC"/>
    <w:rsid w:val="00F13D80"/>
    <w:rsid w:val="00F16AAA"/>
    <w:rsid w:val="00F209A4"/>
    <w:rsid w:val="00F21161"/>
    <w:rsid w:val="00F218EF"/>
    <w:rsid w:val="00F21BC7"/>
    <w:rsid w:val="00F266A2"/>
    <w:rsid w:val="00F32269"/>
    <w:rsid w:val="00F36ECA"/>
    <w:rsid w:val="00F410BA"/>
    <w:rsid w:val="00F56A6F"/>
    <w:rsid w:val="00F5709C"/>
    <w:rsid w:val="00F574FC"/>
    <w:rsid w:val="00F64EF1"/>
    <w:rsid w:val="00F73A99"/>
    <w:rsid w:val="00F74BED"/>
    <w:rsid w:val="00F8765F"/>
    <w:rsid w:val="00F90767"/>
    <w:rsid w:val="00FA685B"/>
    <w:rsid w:val="00FB0C01"/>
    <w:rsid w:val="00FC18F2"/>
    <w:rsid w:val="00FC39E5"/>
    <w:rsid w:val="00FC3A78"/>
    <w:rsid w:val="00FD1005"/>
    <w:rsid w:val="00FD6C75"/>
    <w:rsid w:val="00FE2637"/>
    <w:rsid w:val="00FE71B3"/>
    <w:rsid w:val="00FF1968"/>
    <w:rsid w:val="00FF4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uiPriority="98" w:qFormat="1"/>
    <w:lsdException w:name="heading 2" w:uiPriority="98" w:unhideWhenUsed="1" w:qFormat="1"/>
    <w:lsdException w:name="heading 3" w:uiPriority="98" w:unhideWhenUsed="1" w:qFormat="1"/>
    <w:lsdException w:name="heading 4" w:uiPriority="98" w:unhideWhenUsed="1" w:qFormat="1"/>
    <w:lsdException w:name="heading 5" w:uiPriority="98" w:unhideWhenUsed="1" w:qFormat="1"/>
    <w:lsdException w:name="heading 6" w:uiPriority="98" w:unhideWhenUsed="1" w:qFormat="1"/>
    <w:lsdException w:name="heading 7" w:uiPriority="98" w:unhideWhenUsed="1" w:qFormat="1"/>
    <w:lsdException w:name="heading 8" w:uiPriority="98" w:unhideWhenUsed="1" w:qFormat="1"/>
    <w:lsdException w:name="heading 9" w:uiPriority="98" w:unhideWhenUsed="1" w:qFormat="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footnote text" w:uiPriority="95" w:unhideWhenUsed="1"/>
    <w:lsdException w:name="header" w:unhideWhenUsed="1"/>
    <w:lsdException w:name="footer" w:unhideWhenUsed="1"/>
    <w:lsdException w:name="caption" w:qFormat="1"/>
    <w:lsdException w:name="footnote reference" w:uiPriority="95" w:unhideWhenUsed="1"/>
    <w:lsdException w:name="page number" w:uiPriority="0"/>
    <w:lsdException w:name="Title" w:semiHidden="0" w:uiPriority="98" w:qFormat="1"/>
    <w:lsdException w:name="Default Paragraph Font" w:uiPriority="1" w:unhideWhenUsed="1"/>
    <w:lsdException w:name="Subtitle" w:uiPriority="98" w:qFormat="1"/>
    <w:lsdException w:name="Hyperlink" w:unhideWhenUsed="1"/>
    <w:lsdException w:name="Strong" w:semiHidden="0" w:uiPriority="98" w:qFormat="1"/>
    <w:lsdException w:name="Emphasis" w:semiHidden="0" w:uiPriority="98"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Placeholder Text" w:semiHidden="0"/>
    <w:lsdException w:name="No Spacing" w:semiHidden="0" w:uiPriority="1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98" w:qFormat="1"/>
    <w:lsdException w:name="Quote" w:semiHidden="0" w:uiPriority="98" w:qFormat="1"/>
    <w:lsdException w:name="Intense Quote" w:semiHidden="0" w:uiPriority="98"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98" w:qFormat="1"/>
    <w:lsdException w:name="Intense Emphasis" w:semiHidden="0" w:uiPriority="98" w:qFormat="1"/>
    <w:lsdException w:name="Subtle Reference" w:semiHidden="0" w:uiPriority="98" w:qFormat="1"/>
    <w:lsdException w:name="Intense Reference" w:semiHidden="0" w:uiPriority="98" w:qFormat="1"/>
    <w:lsdException w:name="Book Title" w:semiHidden="0" w:uiPriority="98" w:qFormat="1"/>
    <w:lsdException w:name="TOC Heading" w:uiPriority="39" w:unhideWhenUsed="1" w:qFormat="1"/>
  </w:latentStyles>
  <w:style w:type="paragraph" w:default="1" w:styleId="Normalny">
    <w:name w:val="Normal"/>
    <w:semiHidden/>
    <w:rsid w:val="00E84AA5"/>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4174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4174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4174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4174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41747"/>
    <w:rPr>
      <w:i/>
      <w:iCs/>
      <w:smallCaps/>
      <w:spacing w:val="5"/>
    </w:rPr>
  </w:style>
  <w:style w:type="numbering" w:customStyle="1" w:styleId="ECHRA1StyleBulletedSquare">
    <w:name w:val="ECHR_A1_Style_Bulleted_Square"/>
    <w:basedOn w:val="Bezlisty"/>
    <w:rsid w:val="008754AB"/>
    <w:pPr>
      <w:numPr>
        <w:numId w:val="2"/>
      </w:numPr>
    </w:pPr>
  </w:style>
  <w:style w:type="numbering" w:customStyle="1" w:styleId="ECHRA1StyleNumberedList">
    <w:name w:val="ECHR_A1_Style_Numbered_List"/>
    <w:basedOn w:val="Bezlisty"/>
    <w:rsid w:val="008754AB"/>
    <w:pPr>
      <w:numPr>
        <w:numId w:val="5"/>
      </w:numPr>
    </w:pPr>
  </w:style>
  <w:style w:type="character" w:styleId="Pogrubienie">
    <w:name w:val="Strong"/>
    <w:uiPriority w:val="99"/>
    <w:semiHidden/>
    <w:qFormat/>
    <w:rsid w:val="00941747"/>
    <w:rPr>
      <w:b/>
      <w:bCs/>
    </w:rPr>
  </w:style>
  <w:style w:type="paragraph" w:styleId="Bezodstpw">
    <w:name w:val="No Spacing"/>
    <w:basedOn w:val="Normalny"/>
    <w:link w:val="BezodstpwZnak"/>
    <w:semiHidden/>
    <w:qFormat/>
    <w:rsid w:val="00941747"/>
  </w:style>
  <w:style w:type="character" w:customStyle="1" w:styleId="BezodstpwZnak">
    <w:name w:val="Bez odstępów Znak"/>
    <w:basedOn w:val="Domylnaczcionkaakapitu"/>
    <w:link w:val="Bezodstpw"/>
    <w:semiHidden/>
    <w:rsid w:val="00AE0A2E"/>
    <w:rPr>
      <w:rFonts w:eastAsiaTheme="minorEastAsia"/>
    </w:rPr>
  </w:style>
  <w:style w:type="paragraph" w:customStyle="1" w:styleId="ECHRBullet1">
    <w:name w:val="ECHR_Bullet_1"/>
    <w:aliases w:val="Bul_1"/>
    <w:basedOn w:val="NormalJustified"/>
    <w:uiPriority w:val="8"/>
    <w:qFormat/>
    <w:rsid w:val="002C0692"/>
    <w:pPr>
      <w:numPr>
        <w:numId w:val="6"/>
      </w:numPr>
      <w:spacing w:before="60" w:after="60"/>
    </w:pPr>
    <w:rPr>
      <w:rFonts w:eastAsiaTheme="minorEastAsia"/>
    </w:rPr>
  </w:style>
  <w:style w:type="paragraph" w:customStyle="1" w:styleId="ECHRBullet2">
    <w:name w:val="ECHR_Bullet_2"/>
    <w:aliases w:val="Bul_2"/>
    <w:basedOn w:val="ECHRBullet1"/>
    <w:uiPriority w:val="8"/>
    <w:rsid w:val="00233CF8"/>
    <w:pPr>
      <w:numPr>
        <w:ilvl w:val="1"/>
      </w:numPr>
    </w:pPr>
  </w:style>
  <w:style w:type="paragraph" w:customStyle="1" w:styleId="ECHRBullet3">
    <w:name w:val="ECHR_Bullet_3"/>
    <w:aliases w:val="Bul_3"/>
    <w:basedOn w:val="ECHRBullet2"/>
    <w:uiPriority w:val="8"/>
    <w:rsid w:val="008754AB"/>
    <w:pPr>
      <w:numPr>
        <w:ilvl w:val="2"/>
      </w:numPr>
    </w:pPr>
  </w:style>
  <w:style w:type="paragraph" w:customStyle="1" w:styleId="ECHRBullet4">
    <w:name w:val="ECHR_Bullet_4"/>
    <w:aliases w:val="Bul_4"/>
    <w:basedOn w:val="ECHRBullet3"/>
    <w:uiPriority w:val="8"/>
    <w:rsid w:val="008754AB"/>
    <w:pPr>
      <w:numPr>
        <w:ilvl w:val="3"/>
      </w:numPr>
    </w:pPr>
  </w:style>
  <w:style w:type="paragraph" w:customStyle="1" w:styleId="ECHRNumberedList1">
    <w:name w:val="ECHR_Numbered_List_1"/>
    <w:aliases w:val="Num_1"/>
    <w:basedOn w:val="Normalny"/>
    <w:uiPriority w:val="9"/>
    <w:qFormat/>
    <w:rsid w:val="002C0692"/>
    <w:pPr>
      <w:numPr>
        <w:numId w:val="7"/>
      </w:numPr>
      <w:spacing w:before="60" w:after="60"/>
    </w:pPr>
    <w:rPr>
      <w:rFonts w:eastAsiaTheme="minorEastAsia"/>
    </w:rPr>
  </w:style>
  <w:style w:type="paragraph" w:customStyle="1" w:styleId="ECHRNumberedList2">
    <w:name w:val="ECHR_Numbered_List_2"/>
    <w:aliases w:val="Num_2"/>
    <w:basedOn w:val="ECHRNumberedList1"/>
    <w:uiPriority w:val="9"/>
    <w:rsid w:val="002C0692"/>
    <w:pPr>
      <w:numPr>
        <w:ilvl w:val="1"/>
      </w:numPr>
    </w:pPr>
  </w:style>
  <w:style w:type="paragraph" w:customStyle="1" w:styleId="ECHRNumberedList3">
    <w:name w:val="ECHR_Numbered_List_3"/>
    <w:aliases w:val="Num_3"/>
    <w:basedOn w:val="ECHRNumberedList2"/>
    <w:uiPriority w:val="9"/>
    <w:rsid w:val="008754AB"/>
    <w:pPr>
      <w:numPr>
        <w:ilvl w:val="2"/>
      </w:numPr>
    </w:pPr>
  </w:style>
  <w:style w:type="paragraph" w:customStyle="1" w:styleId="ECHRHeader">
    <w:name w:val="ECHR_Header"/>
    <w:aliases w:val="Top_Header"/>
    <w:basedOn w:val="Nagwek"/>
    <w:uiPriority w:val="39"/>
    <w:rsid w:val="003D0299"/>
    <w:rPr>
      <w:sz w:val="8"/>
    </w:rPr>
  </w:style>
  <w:style w:type="paragraph" w:customStyle="1" w:styleId="ECHRFooter">
    <w:name w:val="ECHR_Footer"/>
    <w:aliases w:val="Footer_ECHR"/>
    <w:basedOn w:val="Stopka"/>
    <w:uiPriority w:val="40"/>
    <w:rsid w:val="003D0299"/>
    <w:rPr>
      <w:sz w:val="8"/>
    </w:rPr>
  </w:style>
  <w:style w:type="paragraph" w:customStyle="1" w:styleId="ECHRCoverTitle1">
    <w:name w:val="ECHR_Cover_Title_1"/>
    <w:aliases w:val="Cover_1"/>
    <w:basedOn w:val="Normalny"/>
    <w:next w:val="ECHRCoverTitle2"/>
    <w:uiPriority w:val="24"/>
    <w:qFormat/>
    <w:rsid w:val="00511C07"/>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qFormat/>
    <w:rsid w:val="00511C07"/>
    <w:pPr>
      <w:spacing w:before="600"/>
      <w:contextualSpacing/>
      <w:jc w:val="center"/>
    </w:pPr>
    <w:rPr>
      <w:rFonts w:asciiTheme="majorHAnsi" w:hAnsiTheme="majorHAnsi"/>
      <w:color w:val="474747" w:themeColor="accent3" w:themeShade="BF"/>
      <w:sz w:val="28"/>
    </w:rPr>
  </w:style>
  <w:style w:type="paragraph" w:styleId="Tytu">
    <w:name w:val="Title"/>
    <w:basedOn w:val="Normalny"/>
    <w:next w:val="Normalny"/>
    <w:link w:val="TytuZnak"/>
    <w:uiPriority w:val="99"/>
    <w:semiHidden/>
    <w:qFormat/>
    <w:rsid w:val="0094174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671F8"/>
    <w:rPr>
      <w:rFonts w:asciiTheme="majorHAnsi" w:eastAsiaTheme="majorEastAsia" w:hAnsiTheme="majorHAnsi" w:cstheme="majorBidi"/>
      <w:spacing w:val="5"/>
      <w:sz w:val="52"/>
      <w:szCs w:val="52"/>
      <w:lang w:bidi="en-US"/>
    </w:rPr>
  </w:style>
  <w:style w:type="paragraph" w:customStyle="1" w:styleId="ECHRCoverTitle3">
    <w:name w:val="ECHR_Cover_Title_3"/>
    <w:aliases w:val="Cover_3"/>
    <w:basedOn w:val="Normalny"/>
    <w:next w:val="Normalny"/>
    <w:uiPriority w:val="24"/>
    <w:qFormat/>
    <w:rsid w:val="00A66617"/>
    <w:pPr>
      <w:spacing w:before="1080" w:after="1080"/>
      <w:contextualSpacing/>
      <w:jc w:val="center"/>
    </w:pPr>
    <w:rPr>
      <w:b/>
      <w:color w:val="474747" w:themeColor="accent3" w:themeShade="BF"/>
      <w:sz w:val="24"/>
    </w:rPr>
  </w:style>
  <w:style w:type="paragraph" w:customStyle="1" w:styleId="ECHRTitle2">
    <w:name w:val="ECHR_Title_2"/>
    <w:aliases w:val="Title_L_2"/>
    <w:basedOn w:val="Normalny"/>
    <w:next w:val="ECHRParaSpaced"/>
    <w:uiPriority w:val="20"/>
    <w:qFormat/>
    <w:rsid w:val="00EB14E4"/>
    <w:pPr>
      <w:keepNext/>
      <w:keepLines/>
      <w:spacing w:before="240"/>
      <w:contextualSpacing/>
    </w:pPr>
    <w:rPr>
      <w:rFonts w:asciiTheme="majorHAnsi" w:hAnsiTheme="majorHAnsi"/>
      <w:b/>
      <w:color w:val="474747" w:themeColor="accent3" w:themeShade="BF"/>
      <w:sz w:val="28"/>
    </w:rPr>
  </w:style>
  <w:style w:type="paragraph" w:customStyle="1" w:styleId="ECHRTitleCentre3">
    <w:name w:val="ECHR_Title_Centre_3"/>
    <w:aliases w:val="Title_C_3"/>
    <w:basedOn w:val="Normalny"/>
    <w:next w:val="ECHRParaSpaced"/>
    <w:uiPriority w:val="17"/>
    <w:qFormat/>
    <w:rsid w:val="00EB14E4"/>
    <w:pPr>
      <w:keepNext/>
      <w:keepLines/>
      <w:spacing w:before="240"/>
      <w:contextualSpacing/>
      <w:jc w:val="center"/>
    </w:pPr>
    <w:rPr>
      <w:rFonts w:asciiTheme="majorHAnsi" w:hAnsiTheme="majorHAnsi"/>
      <w:b/>
      <w:color w:val="474747" w:themeColor="accent3" w:themeShade="BF"/>
      <w:sz w:val="24"/>
    </w:rPr>
  </w:style>
  <w:style w:type="paragraph" w:customStyle="1" w:styleId="ECHRTitle3">
    <w:name w:val="ECHR_Title_3"/>
    <w:aliases w:val="Title_L_3"/>
    <w:basedOn w:val="Normalny"/>
    <w:next w:val="ECHRParaSpaced"/>
    <w:uiPriority w:val="20"/>
    <w:qFormat/>
    <w:rsid w:val="00EB14E4"/>
    <w:pPr>
      <w:keepNext/>
      <w:keepLines/>
      <w:spacing w:before="240"/>
      <w:contextualSpacing/>
    </w:pPr>
    <w:rPr>
      <w:rFonts w:asciiTheme="majorHAnsi" w:hAnsiTheme="majorHAnsi"/>
      <w:b/>
      <w:color w:val="474747" w:themeColor="accent3" w:themeShade="BF"/>
      <w:sz w:val="24"/>
    </w:rPr>
  </w:style>
  <w:style w:type="paragraph" w:customStyle="1" w:styleId="ECHRDivisionName">
    <w:name w:val="ECHR_DivisionName"/>
    <w:aliases w:val="Div_Name"/>
    <w:basedOn w:val="Normalny"/>
    <w:link w:val="ECHRDivisionNameChar"/>
    <w:uiPriority w:val="29"/>
    <w:qFormat/>
    <w:rsid w:val="00E07DA1"/>
    <w:rPr>
      <w:b/>
      <w:color w:val="0072BC" w:themeColor="accent1"/>
    </w:rPr>
  </w:style>
  <w:style w:type="character" w:customStyle="1" w:styleId="ECHRDivisionNameChar">
    <w:name w:val="ECHR_DivisionName Char"/>
    <w:aliases w:val="Div_Name Char"/>
    <w:basedOn w:val="Domylnaczcionkaakapitu"/>
    <w:link w:val="ECHRDivisionName"/>
    <w:uiPriority w:val="29"/>
    <w:rsid w:val="008D4752"/>
    <w:rPr>
      <w:b/>
      <w:color w:val="0072BC" w:themeColor="accent1"/>
    </w:rPr>
  </w:style>
  <w:style w:type="paragraph" w:customStyle="1" w:styleId="ECHRParaSpaced">
    <w:name w:val="ECHR_Para_Spaced"/>
    <w:aliases w:val="Para_Spaced"/>
    <w:basedOn w:val="ECHRPara"/>
    <w:uiPriority w:val="5"/>
    <w:qFormat/>
    <w:rsid w:val="002D24BB"/>
    <w:pPr>
      <w:spacing w:before="120" w:after="120"/>
    </w:pPr>
  </w:style>
  <w:style w:type="paragraph" w:customStyle="1" w:styleId="ECHRFooterLine">
    <w:name w:val="ECHR_Footer_Line"/>
    <w:aliases w:val="Footer_Line"/>
    <w:basedOn w:val="Normalny"/>
    <w:next w:val="ECHRPara"/>
    <w:uiPriority w:val="41"/>
    <w:rsid w:val="003D0299"/>
    <w:pPr>
      <w:pBdr>
        <w:top w:val="single" w:sz="12" w:space="1" w:color="9F9F9F" w:themeColor="accent3" w:themeTint="99"/>
      </w:pBdr>
      <w:tabs>
        <w:tab w:val="center" w:pos="4536"/>
        <w:tab w:val="right" w:pos="9696"/>
      </w:tabs>
      <w:ind w:left="-680" w:right="-680"/>
    </w:pPr>
    <w:rPr>
      <w:color w:val="474747" w:themeColor="accent3" w:themeShade="BF"/>
    </w:rPr>
  </w:style>
  <w:style w:type="paragraph" w:styleId="Nagwek">
    <w:name w:val="header"/>
    <w:basedOn w:val="Normalny"/>
    <w:link w:val="NagwekZnak"/>
    <w:uiPriority w:val="99"/>
    <w:rsid w:val="00941747"/>
    <w:pPr>
      <w:tabs>
        <w:tab w:val="center" w:pos="4536"/>
        <w:tab w:val="right" w:pos="9696"/>
      </w:tabs>
      <w:ind w:left="-680" w:right="-680"/>
    </w:pPr>
  </w:style>
  <w:style w:type="character" w:customStyle="1" w:styleId="NagwekZnak">
    <w:name w:val="Nagłówek Znak"/>
    <w:basedOn w:val="Domylnaczcionkaakapitu"/>
    <w:link w:val="Nagwek"/>
    <w:uiPriority w:val="99"/>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Head_1"/>
    <w:basedOn w:val="Nagwek1"/>
    <w:next w:val="ECHRParaSpaced"/>
    <w:uiPriority w:val="14"/>
    <w:qFormat/>
    <w:rsid w:val="00E20E13"/>
    <w:pPr>
      <w:keepNext/>
      <w:keepLines/>
      <w:pBdr>
        <w:bottom w:val="single" w:sz="12" w:space="1" w:color="949494" w:themeColor="text2" w:themeShade="BF"/>
      </w:pBdr>
      <w:spacing w:before="240"/>
    </w:pPr>
    <w:rPr>
      <w:bCs w:val="0"/>
      <w:color w:val="2F2F2F" w:themeColor="accent3" w:themeShade="80"/>
    </w:rPr>
  </w:style>
  <w:style w:type="paragraph" w:customStyle="1" w:styleId="ECHRHeading2">
    <w:name w:val="ECHR_Heading_2"/>
    <w:aliases w:val="Head_2"/>
    <w:basedOn w:val="Nagwek2"/>
    <w:next w:val="ECHRParaSpaced"/>
    <w:uiPriority w:val="14"/>
    <w:qFormat/>
    <w:rsid w:val="00E20E13"/>
    <w:pPr>
      <w:keepNext/>
      <w:keepLines/>
      <w:spacing w:before="240"/>
      <w:contextualSpacing/>
    </w:pPr>
    <w:rPr>
      <w:bCs w:val="0"/>
      <w:color w:val="2F2F2F" w:themeColor="accent3" w:themeShade="80"/>
      <w:sz w:val="28"/>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3">
    <w:name w:val="ECHR_Heading_3"/>
    <w:aliases w:val="Head_3"/>
    <w:basedOn w:val="Nagwek3"/>
    <w:next w:val="ECHRParaSpaced"/>
    <w:uiPriority w:val="14"/>
    <w:qFormat/>
    <w:rsid w:val="00E20E13"/>
    <w:pPr>
      <w:keepNext/>
      <w:keepLines/>
      <w:spacing w:before="240" w:line="240" w:lineRule="auto"/>
      <w:contextualSpacing/>
    </w:pPr>
    <w:rPr>
      <w:bCs w:val="0"/>
      <w:color w:val="2F2F2F" w:themeColor="accent3" w:themeShade="80"/>
      <w:sz w:val="24"/>
    </w:rPr>
  </w:style>
  <w:style w:type="paragraph" w:customStyle="1" w:styleId="ECHRHeading4">
    <w:name w:val="ECHR_Heading_4"/>
    <w:aliases w:val="Head_4"/>
    <w:basedOn w:val="Nagwek4"/>
    <w:next w:val="ECHRParaSpaced"/>
    <w:uiPriority w:val="14"/>
    <w:qFormat/>
    <w:rsid w:val="00E20E13"/>
    <w:pPr>
      <w:keepNext/>
      <w:keepLines/>
      <w:spacing w:before="240"/>
      <w:contextualSpacing/>
    </w:pPr>
    <w:rPr>
      <w:bCs w:val="0"/>
      <w:i w:val="0"/>
      <w:iCs w:val="0"/>
      <w:color w:val="5F5F5F" w:themeColor="accent3"/>
      <w:sz w:val="24"/>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ECHRHeading5">
    <w:name w:val="ECHR_Heading_5"/>
    <w:aliases w:val="Head_5"/>
    <w:basedOn w:val="Nagwek5"/>
    <w:next w:val="ECHRParaSpaced"/>
    <w:uiPriority w:val="14"/>
    <w:qFormat/>
    <w:rsid w:val="00427E7A"/>
    <w:pPr>
      <w:keepNext/>
      <w:keepLines/>
      <w:spacing w:before="240"/>
      <w:contextualSpacing/>
    </w:pPr>
    <w:rPr>
      <w:bCs w:val="0"/>
      <w:color w:val="5F5F5F" w:themeColor="accent3"/>
      <w:u w:val="single"/>
    </w:rPr>
  </w:style>
  <w:style w:type="paragraph" w:customStyle="1" w:styleId="ECHRHeading6">
    <w:name w:val="ECHR_Heading_6"/>
    <w:aliases w:val="Head_6"/>
    <w:basedOn w:val="Nagwek6"/>
    <w:next w:val="ECHRParaSpaced"/>
    <w:uiPriority w:val="14"/>
    <w:rsid w:val="00427E7A"/>
    <w:pPr>
      <w:keepNext/>
      <w:keepLines/>
      <w:spacing w:before="240" w:line="240" w:lineRule="auto"/>
      <w:contextualSpacing/>
    </w:pPr>
    <w:rPr>
      <w:color w:val="474747" w:themeColor="accent3" w:themeShade="BF"/>
      <w:sz w:val="20"/>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ECHRHeading7">
    <w:name w:val="ECHR_Heading_7"/>
    <w:aliases w:val="Head_7"/>
    <w:basedOn w:val="Nagwek7"/>
    <w:next w:val="ECHRParaSpaced"/>
    <w:uiPriority w:val="14"/>
    <w:rsid w:val="00427E7A"/>
    <w:pPr>
      <w:keepNext/>
      <w:keepLines/>
      <w:spacing w:before="240"/>
      <w:contextualSpacing/>
    </w:pPr>
    <w:rPr>
      <w:b/>
      <w:i w:val="0"/>
      <w:color w:val="474747" w:themeColor="accent3" w:themeShade="BF"/>
      <w:sz w:val="20"/>
    </w:rPr>
  </w:style>
  <w:style w:type="character" w:customStyle="1" w:styleId="Nagwek5Znak">
    <w:name w:val="Nagłówek 5 Znak"/>
    <w:basedOn w:val="Domylnaczcionkaakapitu"/>
    <w:link w:val="Nagwek5"/>
    <w:uiPriority w:val="99"/>
    <w:semiHidden/>
    <w:rsid w:val="00A671F8"/>
    <w:rPr>
      <w:rFonts w:asciiTheme="majorHAnsi" w:eastAsiaTheme="majorEastAsia" w:hAnsiTheme="majorHAnsi" w:cstheme="majorBidi"/>
      <w:b/>
      <w:bCs/>
      <w:color w:val="808080"/>
    </w:rPr>
  </w:style>
  <w:style w:type="paragraph" w:customStyle="1" w:styleId="ECHRHeaderDate">
    <w:name w:val="ECHR_Header_Date"/>
    <w:aliases w:val="Ref_Date"/>
    <w:basedOn w:val="Normalny"/>
    <w:uiPriority w:val="32"/>
    <w:qFormat/>
    <w:rsid w:val="00E07DA1"/>
    <w:pPr>
      <w:jc w:val="right"/>
    </w:pPr>
    <w:rPr>
      <w:sz w:val="20"/>
    </w:rPr>
  </w:style>
  <w:style w:type="paragraph" w:customStyle="1" w:styleId="ECHRHeaderRefIt">
    <w:name w:val="ECHR_Header_Ref_It"/>
    <w:aliases w:val="Ref_Ital"/>
    <w:basedOn w:val="Normalny"/>
    <w:next w:val="ECHRHeaderDate"/>
    <w:uiPriority w:val="31"/>
    <w:qFormat/>
    <w:rsid w:val="00E07DA1"/>
    <w:pPr>
      <w:jc w:val="right"/>
    </w:pPr>
    <w:rPr>
      <w:i/>
      <w:sz w:val="20"/>
    </w:rPr>
  </w:style>
  <w:style w:type="character" w:styleId="Wyrnieniedelikatne">
    <w:name w:val="Subtle Emphasis"/>
    <w:uiPriority w:val="99"/>
    <w:semiHidden/>
    <w:qFormat/>
    <w:rsid w:val="00941747"/>
    <w:rPr>
      <w:i/>
      <w:iCs/>
    </w:rPr>
  </w:style>
  <w:style w:type="character" w:customStyle="1" w:styleId="ECHRRed">
    <w:name w:val="ECHR_Red"/>
    <w:aliases w:val="Red"/>
    <w:basedOn w:val="Domylnaczcionkaakapitu"/>
    <w:uiPriority w:val="13"/>
    <w:qFormat/>
    <w:rsid w:val="00941747"/>
    <w:rPr>
      <w:color w:val="C00000" w:themeColor="accent2"/>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Title_L_1"/>
    <w:basedOn w:val="Normalny"/>
    <w:next w:val="ECHRParaSpaced"/>
    <w:uiPriority w:val="20"/>
    <w:qFormat/>
    <w:rsid w:val="00EB14E4"/>
    <w:pPr>
      <w:keepNext/>
      <w:keepLines/>
      <w:spacing w:before="240"/>
      <w:contextualSpacing/>
    </w:pPr>
    <w:rPr>
      <w:rFonts w:asciiTheme="majorHAnsi" w:hAnsiTheme="majorHAnsi"/>
      <w:b/>
      <w:color w:val="2F2F2F" w:themeColor="accent3" w:themeShade="80"/>
      <w:sz w:val="32"/>
    </w:rPr>
  </w:style>
  <w:style w:type="paragraph" w:customStyle="1" w:styleId="ECHRConfidential">
    <w:name w:val="ECHR_Confidential"/>
    <w:aliases w:val="Confidential"/>
    <w:basedOn w:val="ECHRPara"/>
    <w:next w:val="ECHRPara"/>
    <w:uiPriority w:val="30"/>
    <w:qFormat/>
    <w:rsid w:val="00805E52"/>
    <w:pPr>
      <w:jc w:val="right"/>
    </w:pPr>
    <w:rPr>
      <w:color w:val="C00000"/>
      <w:sz w:val="20"/>
    </w:rPr>
  </w:style>
  <w:style w:type="paragraph" w:customStyle="1" w:styleId="ECHRTitleCentre2">
    <w:name w:val="ECHR_Title_Centre_2"/>
    <w:aliases w:val="Title_C_2"/>
    <w:basedOn w:val="Normalny"/>
    <w:next w:val="ECHRParaSpaced"/>
    <w:uiPriority w:val="17"/>
    <w:qFormat/>
    <w:rsid w:val="00EB14E4"/>
    <w:pPr>
      <w:keepNext/>
      <w:keepLines/>
      <w:spacing w:before="240"/>
      <w:contextualSpacing/>
      <w:jc w:val="center"/>
    </w:pPr>
    <w:rPr>
      <w:rFonts w:asciiTheme="majorHAnsi" w:hAnsiTheme="majorHAnsi"/>
      <w:b/>
      <w:color w:val="474747" w:themeColor="accent3" w:themeShade="BF"/>
      <w:sz w:val="28"/>
    </w:rPr>
  </w:style>
  <w:style w:type="character" w:styleId="Uwydatnienie">
    <w:name w:val="Emphasis"/>
    <w:uiPriority w:val="99"/>
    <w:semiHidden/>
    <w:qFormat/>
    <w:rsid w:val="00941747"/>
    <w:rPr>
      <w:b/>
      <w:bCs/>
      <w:i/>
      <w:iCs/>
      <w:spacing w:val="10"/>
      <w:bdr w:val="none" w:sz="0" w:space="0" w:color="auto"/>
      <w:shd w:val="clear" w:color="auto" w:fill="auto"/>
    </w:rPr>
  </w:style>
  <w:style w:type="paragraph" w:styleId="Stopka">
    <w:name w:val="footer"/>
    <w:basedOn w:val="Normalny"/>
    <w:link w:val="StopkaZnak"/>
    <w:uiPriority w:val="99"/>
    <w:rsid w:val="00941747"/>
    <w:pPr>
      <w:tabs>
        <w:tab w:val="center" w:pos="4536"/>
        <w:tab w:val="right" w:pos="9696"/>
      </w:tabs>
      <w:ind w:left="-680" w:right="-680"/>
    </w:pPr>
  </w:style>
  <w:style w:type="character" w:customStyle="1" w:styleId="StopkaZnak">
    <w:name w:val="Stopka Znak"/>
    <w:basedOn w:val="Domylnaczcionkaakapitu"/>
    <w:link w:val="Stopka"/>
    <w:uiPriority w:val="99"/>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Justified"/>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E07BC4"/>
    <w:rPr>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A671F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671F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71F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941747"/>
    <w:rPr>
      <w:b/>
      <w:bCs/>
    </w:rPr>
  </w:style>
  <w:style w:type="paragraph" w:styleId="Cytatintensywny">
    <w:name w:val="Intense Quote"/>
    <w:basedOn w:val="Normalny"/>
    <w:next w:val="Normalny"/>
    <w:link w:val="CytatintensywnyZnak"/>
    <w:uiPriority w:val="99"/>
    <w:semiHidden/>
    <w:qFormat/>
    <w:rsid w:val="0094174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A671F8"/>
    <w:rPr>
      <w:rFonts w:eastAsiaTheme="minorEastAsia"/>
      <w:b/>
      <w:bCs/>
      <w:i/>
      <w:iCs/>
      <w:lang w:bidi="en-US"/>
    </w:rPr>
  </w:style>
  <w:style w:type="character" w:styleId="Odwoanieintensywne">
    <w:name w:val="Intense Reference"/>
    <w:uiPriority w:val="99"/>
    <w:semiHidden/>
    <w:qFormat/>
    <w:rsid w:val="00941747"/>
    <w:rPr>
      <w:smallCaps/>
      <w:spacing w:val="5"/>
      <w:u w:val="single"/>
    </w:rPr>
  </w:style>
  <w:style w:type="paragraph" w:styleId="Akapitzlist">
    <w:name w:val="List Paragraph"/>
    <w:basedOn w:val="Normalny"/>
    <w:uiPriority w:val="99"/>
    <w:semiHidden/>
    <w:qFormat/>
    <w:rsid w:val="0094174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41747"/>
    <w:pPr>
      <w:spacing w:before="200"/>
      <w:ind w:left="360" w:right="360"/>
    </w:pPr>
    <w:rPr>
      <w:i/>
      <w:iCs/>
      <w:lang w:bidi="en-US"/>
    </w:rPr>
  </w:style>
  <w:style w:type="character" w:customStyle="1" w:styleId="CytatZnak">
    <w:name w:val="Cytat Znak"/>
    <w:basedOn w:val="Domylnaczcionkaakapitu"/>
    <w:link w:val="Cytat"/>
    <w:uiPriority w:val="99"/>
    <w:semiHidden/>
    <w:rsid w:val="00A671F8"/>
    <w:rPr>
      <w:rFonts w:eastAsiaTheme="minorEastAsia"/>
      <w:i/>
      <w:iCs/>
      <w:lang w:bidi="en-US"/>
    </w:rPr>
  </w:style>
  <w:style w:type="character" w:styleId="Odwoaniedelikatne">
    <w:name w:val="Subtle Reference"/>
    <w:uiPriority w:val="99"/>
    <w:semiHidden/>
    <w:qFormat/>
    <w:rsid w:val="00941747"/>
    <w:rPr>
      <w:smallCaps/>
    </w:rPr>
  </w:style>
  <w:style w:type="table" w:styleId="Tabela-Siatka">
    <w:name w:val="Table Grid"/>
    <w:basedOn w:val="Standardowy"/>
    <w:uiPriority w:val="59"/>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ECHRTitleCentre2"/>
    <w:next w:val="Normalny"/>
    <w:uiPriority w:val="99"/>
    <w:semiHidden/>
    <w:qFormat/>
    <w:rsid w:val="00E84AA5"/>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ECHRTitleCentre2"/>
    <w:next w:val="Normalny"/>
    <w:uiPriority w:val="99"/>
    <w:semiHidden/>
    <w:rsid w:val="0018068E"/>
    <w:rPr>
      <w:rFonts w:eastAsiaTheme="majorEastAsia" w:cstheme="majorBidi"/>
      <w:bCs/>
      <w:szCs w:val="24"/>
    </w:rPr>
  </w:style>
  <w:style w:type="paragraph" w:customStyle="1" w:styleId="ECHRList">
    <w:name w:val="ECHR_List"/>
    <w:aliases w:val="List_Simple"/>
    <w:basedOn w:val="Normalny"/>
    <w:uiPriority w:val="10"/>
    <w:qFormat/>
    <w:rsid w:val="002D24BB"/>
    <w:pPr>
      <w:numPr>
        <w:numId w:val="1"/>
      </w:numPr>
    </w:pPr>
  </w:style>
  <w:style w:type="paragraph" w:customStyle="1" w:styleId="ECHRCoverTitle4">
    <w:name w:val="ECHR_Cover_Title_4"/>
    <w:aliases w:val="Cover_4"/>
    <w:basedOn w:val="Normalny"/>
    <w:uiPriority w:val="24"/>
    <w:qFormat/>
    <w:rsid w:val="00AA3BC7"/>
    <w:pPr>
      <w:tabs>
        <w:tab w:val="right" w:pos="7938"/>
      </w:tabs>
      <w:spacing w:before="120" w:after="120"/>
      <w:ind w:left="1134" w:right="1134"/>
    </w:pPr>
    <w:rPr>
      <w:color w:val="2F2F2F" w:themeColor="accent3" w:themeShade="80"/>
    </w:rPr>
  </w:style>
  <w:style w:type="paragraph" w:customStyle="1" w:styleId="ECHRParaQuote">
    <w:name w:val="ECHR_Para_Quote"/>
    <w:aliases w:val="Para_Quote"/>
    <w:basedOn w:val="ECHRParaSpaced"/>
    <w:next w:val="ECHRParaSpaced"/>
    <w:uiPriority w:val="6"/>
    <w:qFormat/>
    <w:rsid w:val="00E20E13"/>
    <w:pPr>
      <w:ind w:left="567"/>
    </w:pPr>
    <w:rPr>
      <w:sz w:val="20"/>
    </w:rPr>
  </w:style>
  <w:style w:type="paragraph" w:customStyle="1" w:styleId="ECHRPara">
    <w:name w:val="ECHR_Para"/>
    <w:aliases w:val="Para"/>
    <w:basedOn w:val="NormalJustified"/>
    <w:uiPriority w:val="4"/>
    <w:qFormat/>
    <w:rsid w:val="002D24BB"/>
  </w:style>
  <w:style w:type="paragraph" w:customStyle="1" w:styleId="ECHRTitleCentre1">
    <w:name w:val="ECHR_Title_Centre_1"/>
    <w:aliases w:val="Title_C_1"/>
    <w:basedOn w:val="Normalny"/>
    <w:next w:val="ECHRParaSpaced"/>
    <w:uiPriority w:val="17"/>
    <w:qFormat/>
    <w:rsid w:val="00EB14E4"/>
    <w:pPr>
      <w:keepNext/>
      <w:keepLines/>
      <w:spacing w:before="240"/>
      <w:contextualSpacing/>
      <w:jc w:val="center"/>
    </w:pPr>
    <w:rPr>
      <w:rFonts w:asciiTheme="majorHAnsi" w:hAnsiTheme="majorHAnsi"/>
      <w:b/>
      <w:color w:val="2F2F2F" w:themeColor="accent3" w:themeShade="80"/>
      <w:sz w:val="32"/>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customStyle="1" w:styleId="ECHRSpacer">
    <w:name w:val="ECHR_Spacer"/>
    <w:basedOn w:val="Normalny"/>
    <w:uiPriority w:val="38"/>
    <w:rsid w:val="00463926"/>
    <w:rPr>
      <w:sz w:val="4"/>
    </w:r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ECHRFooterLineLandscape">
    <w:name w:val="ECHR_Footer_Line_Landscape"/>
    <w:aliases w:val="Footer_Line_Landscape"/>
    <w:basedOn w:val="ECHRFooterLine"/>
    <w:uiPriority w:val="42"/>
    <w:rsid w:val="006242CA"/>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39364F"/>
    <w:pPr>
      <w:tabs>
        <w:tab w:val="clear" w:pos="4536"/>
        <w:tab w:val="clear" w:pos="9696"/>
        <w:tab w:val="center" w:pos="6787"/>
        <w:tab w:val="right" w:pos="14640"/>
      </w:tabs>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ECHRLine">
    <w:name w:val="ECHR_Line"/>
    <w:basedOn w:val="NormalJustified"/>
    <w:next w:val="ECHRParaSpaced"/>
    <w:uiPriority w:val="15"/>
    <w:rsid w:val="00C74810"/>
    <w:pPr>
      <w:pBdr>
        <w:bottom w:val="single" w:sz="12" w:space="1" w:color="949494" w:themeColor="text2" w:themeShade="BF"/>
      </w:pBdr>
      <w:spacing w:after="120"/>
    </w:pPr>
    <w:rPr>
      <w:sz w:val="12"/>
    </w:rPr>
  </w:style>
  <w:style w:type="paragraph" w:customStyle="1" w:styleId="NormalJustified">
    <w:name w:val="Normal_Justified"/>
    <w:basedOn w:val="Normalny"/>
    <w:semiHidden/>
    <w:rsid w:val="00E20E13"/>
    <w:pPr>
      <w:jc w:val="both"/>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basedOn w:val="NormalJustified"/>
    <w:uiPriority w:val="50"/>
    <w:semiHidden/>
    <w:rsid w:val="00CE0B0E"/>
    <w:pPr>
      <w:tabs>
        <w:tab w:val="left" w:pos="567"/>
        <w:tab w:val="left" w:pos="1134"/>
      </w:tabs>
      <w:spacing w:line="240" w:lineRule="exact"/>
      <w:jc w:val="left"/>
    </w:pPr>
    <w:rPr>
      <w:rFonts w:eastAsiaTheme="minorEastAsia"/>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TitleCentreTOC1">
    <w:name w:val="ECHR_Title_Centre_TOC_1"/>
    <w:aliases w:val="Title_C_TOC"/>
    <w:basedOn w:val="ECHRTitleCentre1"/>
    <w:next w:val="ECHRHeading1"/>
    <w:uiPriority w:val="16"/>
    <w:qFormat/>
    <w:rsid w:val="00F74BED"/>
    <w:pPr>
      <w:outlineLvl w:val="0"/>
    </w:pPr>
  </w:style>
  <w:style w:type="paragraph" w:customStyle="1" w:styleId="ECHRTitleTOC1">
    <w:name w:val="ECHR_Title_TOC_1"/>
    <w:aliases w:val="Title_L_TOC"/>
    <w:basedOn w:val="ECHRTitle1"/>
    <w:next w:val="ECHRHeading1"/>
    <w:uiPriority w:val="19"/>
    <w:qFormat/>
    <w:rsid w:val="00F74BED"/>
    <w:pPr>
      <w:outlineLvl w:val="0"/>
    </w:pPr>
  </w:style>
  <w:style w:type="paragraph" w:customStyle="1" w:styleId="DummyStyle">
    <w:name w:val="Dummy_Style"/>
    <w:basedOn w:val="Normalny"/>
    <w:semiHidden/>
    <w:qFormat/>
    <w:rsid w:val="00E07BC4"/>
    <w:rPr>
      <w:color w:val="00B050"/>
    </w:rPr>
  </w:style>
  <w:style w:type="character" w:styleId="Tekstzastpczy">
    <w:name w:val="Placeholder Text"/>
    <w:basedOn w:val="Domylnaczcionkaakapitu"/>
    <w:uiPriority w:val="99"/>
    <w:semiHidden/>
    <w:rsid w:val="0026599B"/>
    <w:rPr>
      <w:color w:val="auto"/>
      <w:bdr w:val="none" w:sz="0" w:space="0" w:color="auto"/>
      <w:shd w:val="clear" w:color="auto" w:fill="DFDFDF" w:themeFill="background2" w:themeFillShade="E6"/>
    </w:rPr>
  </w:style>
  <w:style w:type="paragraph" w:customStyle="1" w:styleId="Pa11">
    <w:name w:val="Pa11"/>
    <w:basedOn w:val="Normalny"/>
    <w:next w:val="Normalny"/>
    <w:uiPriority w:val="99"/>
    <w:rsid w:val="00E03763"/>
    <w:pPr>
      <w:autoSpaceDE w:val="0"/>
      <w:autoSpaceDN w:val="0"/>
      <w:adjustRightInd w:val="0"/>
      <w:spacing w:line="161" w:lineRule="atLeast"/>
    </w:pPr>
    <w:rPr>
      <w:rFonts w:ascii="Myriad Pro" w:hAnsi="Myriad Pro"/>
      <w:sz w:val="24"/>
      <w:szCs w:val="24"/>
    </w:rPr>
  </w:style>
  <w:style w:type="paragraph" w:customStyle="1" w:styleId="Pa12">
    <w:name w:val="Pa12"/>
    <w:basedOn w:val="Normalny"/>
    <w:next w:val="Normalny"/>
    <w:uiPriority w:val="99"/>
    <w:rsid w:val="00E03763"/>
    <w:pPr>
      <w:autoSpaceDE w:val="0"/>
      <w:autoSpaceDN w:val="0"/>
      <w:adjustRightInd w:val="0"/>
      <w:spacing w:line="161" w:lineRule="atLeast"/>
    </w:pPr>
    <w:rPr>
      <w:rFonts w:ascii="Myriad Pro" w:hAnsi="Myriad Pro"/>
      <w:sz w:val="24"/>
      <w:szCs w:val="24"/>
    </w:rPr>
  </w:style>
  <w:style w:type="paragraph" w:customStyle="1" w:styleId="JuPara">
    <w:name w:val="Ju_Para"/>
    <w:aliases w:val="Left,First line:  0 cm"/>
    <w:basedOn w:val="Normalny"/>
    <w:link w:val="JuParaChar"/>
    <w:rsid w:val="004564F7"/>
    <w:pPr>
      <w:ind w:firstLine="284"/>
      <w:jc w:val="both"/>
    </w:pPr>
    <w:rPr>
      <w:rFonts w:ascii="Times New Roman" w:eastAsia="Times New Roman" w:hAnsi="Times New Roman" w:cs="Times New Roman"/>
      <w:sz w:val="24"/>
      <w:szCs w:val="20"/>
      <w:lang w:val="en-GB" w:eastAsia="fr-FR"/>
    </w:rPr>
  </w:style>
  <w:style w:type="character" w:customStyle="1" w:styleId="JuParaChar">
    <w:name w:val="Ju_Para Char"/>
    <w:link w:val="JuPara"/>
    <w:rsid w:val="004564F7"/>
    <w:rPr>
      <w:rFonts w:ascii="Times New Roman" w:eastAsia="Times New Roman" w:hAnsi="Times New Roman" w:cs="Times New Roman"/>
      <w:sz w:val="24"/>
      <w:szCs w:val="20"/>
      <w:lang w:val="en-GB" w:eastAsia="fr-FR"/>
    </w:rPr>
  </w:style>
  <w:style w:type="paragraph" w:customStyle="1" w:styleId="JuAppQuestion">
    <w:name w:val="Ju_App_Question"/>
    <w:basedOn w:val="Listapunktowana"/>
    <w:rsid w:val="004564F7"/>
    <w:pPr>
      <w:tabs>
        <w:tab w:val="num" w:pos="851"/>
      </w:tabs>
      <w:ind w:left="851" w:hanging="284"/>
      <w:contextualSpacing w:val="0"/>
    </w:pPr>
    <w:rPr>
      <w:rFonts w:ascii="Times New Roman" w:eastAsia="Times New Roman" w:hAnsi="Times New Roman" w:cs="Times New Roman"/>
      <w:b/>
      <w:color w:val="333333"/>
      <w:sz w:val="24"/>
      <w:szCs w:val="20"/>
      <w:lang w:val="en-GB" w:eastAsia="fr-FR"/>
    </w:rPr>
  </w:style>
  <w:style w:type="character" w:customStyle="1" w:styleId="sb8d990e2">
    <w:name w:val="sb8d990e2"/>
    <w:basedOn w:val="Domylnaczcionkaakapitu"/>
    <w:rsid w:val="004564F7"/>
  </w:style>
  <w:style w:type="character" w:customStyle="1" w:styleId="wordhighlightedcurrentterm">
    <w:name w:val="wordhighlighted currentterm"/>
    <w:basedOn w:val="Domylnaczcionkaakapitu"/>
    <w:rsid w:val="004564F7"/>
  </w:style>
  <w:style w:type="paragraph" w:styleId="Listapunktowana">
    <w:name w:val="List Bullet"/>
    <w:basedOn w:val="Normalny"/>
    <w:uiPriority w:val="99"/>
    <w:semiHidden/>
    <w:rsid w:val="004564F7"/>
    <w:pPr>
      <w:tabs>
        <w:tab w:val="num" w:pos="720"/>
      </w:tabs>
      <w:ind w:left="720" w:hanging="360"/>
      <w:contextualSpacing/>
    </w:pPr>
  </w:style>
  <w:style w:type="paragraph" w:customStyle="1" w:styleId="s82ddd440">
    <w:name w:val="s82ddd440"/>
    <w:basedOn w:val="Normalny"/>
    <w:rsid w:val="00703673"/>
    <w:pPr>
      <w:spacing w:before="100" w:beforeAutospacing="1" w:after="100" w:afterAutospacing="1"/>
    </w:pPr>
    <w:rPr>
      <w:rFonts w:ascii="Times New Roman" w:eastAsia="Times New Roman" w:hAnsi="Times New Roman" w:cs="Times New Roman"/>
      <w:sz w:val="24"/>
      <w:szCs w:val="24"/>
    </w:rPr>
  </w:style>
  <w:style w:type="character" w:customStyle="1" w:styleId="s32a37344">
    <w:name w:val="s32a37344"/>
    <w:basedOn w:val="Domylnaczcionkaakapitu"/>
    <w:rsid w:val="00F36ECA"/>
  </w:style>
  <w:style w:type="paragraph" w:customStyle="1" w:styleId="OpiHHead">
    <w:name w:val="Opi_H_Head"/>
    <w:basedOn w:val="Normalny"/>
    <w:next w:val="Normalny"/>
    <w:rsid w:val="00F36ECA"/>
    <w:pPr>
      <w:keepNext/>
      <w:keepLines/>
      <w:spacing w:after="240"/>
      <w:jc w:val="center"/>
      <w:outlineLvl w:val="0"/>
    </w:pPr>
    <w:rPr>
      <w:rFonts w:ascii="Times New Roman" w:eastAsia="Times New Roman" w:hAnsi="Times New Roman" w:cs="Times New Roman"/>
      <w:sz w:val="28"/>
      <w:szCs w:val="20"/>
      <w:lang w:val="en-GB" w:eastAsia="fr-FR"/>
    </w:rPr>
  </w:style>
  <w:style w:type="paragraph" w:customStyle="1" w:styleId="OpiPara">
    <w:name w:val="Opi_Para"/>
    <w:basedOn w:val="Normalny"/>
    <w:rsid w:val="00F36ECA"/>
    <w:pPr>
      <w:ind w:firstLine="284"/>
      <w:jc w:val="both"/>
    </w:pPr>
    <w:rPr>
      <w:rFonts w:ascii="Times New Roman" w:eastAsia="Times New Roman" w:hAnsi="Times New Roman" w:cs="Times New Roman"/>
      <w:sz w:val="24"/>
      <w:szCs w:val="20"/>
      <w:lang w:val="en-GB" w:eastAsia="fr-FR"/>
    </w:rPr>
  </w:style>
  <w:style w:type="character" w:customStyle="1" w:styleId="sfbbfee58">
    <w:name w:val="sfbbfee58"/>
    <w:basedOn w:val="Domylnaczcionkaakapitu"/>
    <w:rsid w:val="00384D62"/>
  </w:style>
  <w:style w:type="paragraph" w:customStyle="1" w:styleId="s82ac4f2">
    <w:name w:val="s82ac4f2"/>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8b146764">
    <w:name w:val="s8b146764"/>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bd4b43cb">
    <w:name w:val="sbd4b43cb"/>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60c3ffe7">
    <w:name w:val="s60c3ffe7"/>
    <w:basedOn w:val="Normalny"/>
    <w:rsid w:val="00384D62"/>
    <w:pPr>
      <w:spacing w:before="100" w:beforeAutospacing="1" w:after="100" w:afterAutospacing="1"/>
    </w:pPr>
    <w:rPr>
      <w:rFonts w:ascii="Times New Roman" w:eastAsia="Times New Roman" w:hAnsi="Times New Roman" w:cs="Times New Roman"/>
      <w:sz w:val="24"/>
      <w:szCs w:val="24"/>
    </w:rPr>
  </w:style>
  <w:style w:type="character" w:customStyle="1" w:styleId="s7d2086b4">
    <w:name w:val="s7d2086b4"/>
    <w:basedOn w:val="Domylnaczcionkaakapitu"/>
    <w:rsid w:val="00384D62"/>
  </w:style>
  <w:style w:type="paragraph" w:customStyle="1" w:styleId="s30eec3f8">
    <w:name w:val="s30eec3f8"/>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8293e77f">
    <w:name w:val="s8293e77f"/>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30ccf494">
    <w:name w:val="s30ccf494"/>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3e6e194">
    <w:name w:val="s3e6e194"/>
    <w:basedOn w:val="Normalny"/>
    <w:rsid w:val="00384D62"/>
    <w:pPr>
      <w:spacing w:before="100" w:beforeAutospacing="1" w:after="100" w:afterAutospacing="1"/>
    </w:pPr>
    <w:rPr>
      <w:rFonts w:ascii="Times New Roman" w:eastAsia="Times New Roman" w:hAnsi="Times New Roman" w:cs="Times New Roman"/>
      <w:sz w:val="24"/>
      <w:szCs w:val="24"/>
    </w:rPr>
  </w:style>
  <w:style w:type="character" w:customStyle="1" w:styleId="s6b621b36">
    <w:name w:val="s6b621b36"/>
    <w:basedOn w:val="Domylnaczcionkaakapitu"/>
    <w:rsid w:val="00384D62"/>
  </w:style>
  <w:style w:type="paragraph" w:customStyle="1" w:styleId="s6c21291f">
    <w:name w:val="s6c21291f"/>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fa83d483">
    <w:name w:val="sfa83d483"/>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JuSigned">
    <w:name w:val="Ju_Signed"/>
    <w:basedOn w:val="Normalny"/>
    <w:next w:val="JuParaLast"/>
    <w:link w:val="JuSignedChar"/>
    <w:rsid w:val="00F73A99"/>
    <w:pPr>
      <w:tabs>
        <w:tab w:val="center" w:pos="851"/>
        <w:tab w:val="center" w:pos="6407"/>
      </w:tabs>
      <w:spacing w:before="720"/>
    </w:pPr>
    <w:rPr>
      <w:rFonts w:ascii="Times New Roman" w:eastAsia="Times New Roman" w:hAnsi="Times New Roman" w:cs="Times New Roman"/>
      <w:sz w:val="24"/>
      <w:szCs w:val="20"/>
      <w:lang w:val="en-GB" w:eastAsia="fr-FR"/>
    </w:rPr>
  </w:style>
  <w:style w:type="paragraph" w:customStyle="1" w:styleId="JuParaLast">
    <w:name w:val="Ju_Para_Last"/>
    <w:basedOn w:val="JuPara"/>
    <w:next w:val="JuPara"/>
    <w:rsid w:val="00F73A99"/>
    <w:pPr>
      <w:keepNext/>
      <w:keepLines/>
      <w:spacing w:before="240"/>
    </w:pPr>
  </w:style>
  <w:style w:type="character" w:customStyle="1" w:styleId="JuSignedChar">
    <w:name w:val="Ju_Signed Char"/>
    <w:link w:val="JuSigned"/>
    <w:rsid w:val="00F73A99"/>
    <w:rPr>
      <w:rFonts w:ascii="Times New Roman" w:eastAsia="Times New Roman" w:hAnsi="Times New Roman" w:cs="Times New Roman"/>
      <w:sz w:val="24"/>
      <w:szCs w:val="20"/>
      <w:lang w:val="en-GB" w:eastAsia="fr-FR"/>
    </w:rPr>
  </w:style>
  <w:style w:type="character" w:styleId="Numerstrony">
    <w:name w:val="page number"/>
    <w:rsid w:val="00F73A99"/>
    <w:rPr>
      <w:sz w:val="18"/>
    </w:rPr>
  </w:style>
  <w:style w:type="paragraph" w:customStyle="1" w:styleId="JuInitialled">
    <w:name w:val="Ju_Initialled"/>
    <w:basedOn w:val="JuSigned"/>
    <w:rsid w:val="00F73A99"/>
    <w:pPr>
      <w:tabs>
        <w:tab w:val="clear" w:pos="851"/>
      </w:tabs>
      <w:jc w:val="right"/>
    </w:pPr>
  </w:style>
  <w:style w:type="paragraph" w:customStyle="1" w:styleId="JuHeader">
    <w:name w:val="Ju_Header"/>
    <w:basedOn w:val="Nagwek"/>
    <w:rsid w:val="00F73A99"/>
    <w:pPr>
      <w:tabs>
        <w:tab w:val="clear" w:pos="4536"/>
        <w:tab w:val="clear" w:pos="9696"/>
        <w:tab w:val="center" w:pos="3686"/>
        <w:tab w:val="right" w:pos="7371"/>
      </w:tabs>
      <w:ind w:left="0" w:right="0"/>
    </w:pPr>
    <w:rPr>
      <w:rFonts w:ascii="Times New Roman" w:eastAsia="Times New Roman" w:hAnsi="Times New Roman" w:cs="Times New Roman"/>
      <w:sz w:val="18"/>
      <w:szCs w:val="20"/>
      <w:lang w:val="en-GB" w:eastAsia="fr-FR"/>
    </w:rPr>
  </w:style>
  <w:style w:type="paragraph" w:customStyle="1" w:styleId="s19ccdd78">
    <w:name w:val="s19ccdd78"/>
    <w:basedOn w:val="Normalny"/>
    <w:rsid w:val="00B707E8"/>
    <w:pPr>
      <w:spacing w:before="100" w:beforeAutospacing="1" w:after="100" w:afterAutospacing="1"/>
    </w:pPr>
    <w:rPr>
      <w:rFonts w:ascii="Times New Roman" w:eastAsia="Times New Roman" w:hAnsi="Times New Roman" w:cs="Times New Roman"/>
      <w:sz w:val="24"/>
      <w:szCs w:val="24"/>
    </w:rPr>
  </w:style>
  <w:style w:type="paragraph" w:customStyle="1" w:styleId="sf0cc66fa">
    <w:name w:val="sf0cc66fa"/>
    <w:basedOn w:val="Normalny"/>
    <w:rsid w:val="00B707E8"/>
    <w:pPr>
      <w:spacing w:before="100" w:beforeAutospacing="1" w:after="100" w:afterAutospacing="1"/>
    </w:pPr>
    <w:rPr>
      <w:rFonts w:ascii="Times New Roman" w:eastAsia="Times New Roman" w:hAnsi="Times New Roman" w:cs="Times New Roman"/>
      <w:sz w:val="24"/>
      <w:szCs w:val="24"/>
    </w:rPr>
  </w:style>
  <w:style w:type="character" w:customStyle="1" w:styleId="s2e3f5a2d">
    <w:name w:val="s2e3f5a2d"/>
    <w:basedOn w:val="Domylnaczcionkaakapitu"/>
    <w:rsid w:val="00B707E8"/>
  </w:style>
  <w:style w:type="paragraph" w:customStyle="1" w:styleId="s6e50bd9a">
    <w:name w:val="s6e50bd9a"/>
    <w:basedOn w:val="Normalny"/>
    <w:uiPriority w:val="99"/>
    <w:rsid w:val="0010378B"/>
    <w:pP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10378B"/>
    <w:pPr>
      <w:spacing w:before="100" w:beforeAutospacing="1" w:after="100" w:afterAutospacing="1"/>
    </w:pPr>
    <w:rPr>
      <w:rFonts w:ascii="Times New Roman" w:eastAsia="Times New Roman" w:hAnsi="Times New Roman" w:cs="Times New Roman"/>
      <w:sz w:val="24"/>
      <w:szCs w:val="24"/>
      <w:lang w:val="pl-PL" w:eastAsia="pl-PL"/>
    </w:rPr>
  </w:style>
  <w:style w:type="character" w:customStyle="1" w:styleId="s4f807e54">
    <w:name w:val="s4f807e54"/>
    <w:basedOn w:val="Domylnaczcionkaakapitu"/>
    <w:rsid w:val="0010378B"/>
  </w:style>
  <w:style w:type="paragraph" w:customStyle="1" w:styleId="DecHTitle">
    <w:name w:val="Dec_H_Title"/>
    <w:basedOn w:val="Normalny"/>
    <w:uiPriority w:val="99"/>
    <w:rsid w:val="00D3207D"/>
    <w:pPr>
      <w:suppressAutoHyphens/>
      <w:spacing w:after="240"/>
      <w:jc w:val="center"/>
      <w:outlineLvl w:val="0"/>
    </w:pPr>
    <w:rPr>
      <w:rFonts w:ascii="Times New Roman" w:eastAsia="Times New Roman" w:hAnsi="Times New Roman" w:cs="Times New Roman"/>
      <w:sz w:val="28"/>
      <w:szCs w:val="28"/>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uiPriority="98" w:qFormat="1"/>
    <w:lsdException w:name="heading 2" w:uiPriority="98" w:unhideWhenUsed="1" w:qFormat="1"/>
    <w:lsdException w:name="heading 3" w:uiPriority="98" w:unhideWhenUsed="1" w:qFormat="1"/>
    <w:lsdException w:name="heading 4" w:uiPriority="98" w:unhideWhenUsed="1" w:qFormat="1"/>
    <w:lsdException w:name="heading 5" w:uiPriority="98" w:unhideWhenUsed="1" w:qFormat="1"/>
    <w:lsdException w:name="heading 6" w:uiPriority="98" w:unhideWhenUsed="1" w:qFormat="1"/>
    <w:lsdException w:name="heading 7" w:uiPriority="98" w:unhideWhenUsed="1" w:qFormat="1"/>
    <w:lsdException w:name="heading 8" w:uiPriority="98" w:unhideWhenUsed="1" w:qFormat="1"/>
    <w:lsdException w:name="heading 9" w:uiPriority="98" w:unhideWhenUsed="1" w:qFormat="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footnote text" w:uiPriority="95" w:unhideWhenUsed="1"/>
    <w:lsdException w:name="header" w:unhideWhenUsed="1"/>
    <w:lsdException w:name="footer" w:unhideWhenUsed="1"/>
    <w:lsdException w:name="caption" w:qFormat="1"/>
    <w:lsdException w:name="footnote reference" w:uiPriority="95" w:unhideWhenUsed="1"/>
    <w:lsdException w:name="page number" w:uiPriority="0"/>
    <w:lsdException w:name="Title" w:semiHidden="0" w:uiPriority="98" w:qFormat="1"/>
    <w:lsdException w:name="Default Paragraph Font" w:uiPriority="1" w:unhideWhenUsed="1"/>
    <w:lsdException w:name="Subtitle" w:uiPriority="98" w:qFormat="1"/>
    <w:lsdException w:name="Hyperlink" w:unhideWhenUsed="1"/>
    <w:lsdException w:name="Strong" w:semiHidden="0" w:uiPriority="98" w:qFormat="1"/>
    <w:lsdException w:name="Emphasis" w:semiHidden="0" w:uiPriority="98"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Placeholder Text" w:semiHidden="0"/>
    <w:lsdException w:name="No Spacing" w:semiHidden="0" w:uiPriority="1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98" w:qFormat="1"/>
    <w:lsdException w:name="Quote" w:semiHidden="0" w:uiPriority="98" w:qFormat="1"/>
    <w:lsdException w:name="Intense Quote" w:semiHidden="0" w:uiPriority="98"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98" w:qFormat="1"/>
    <w:lsdException w:name="Intense Emphasis" w:semiHidden="0" w:uiPriority="98" w:qFormat="1"/>
    <w:lsdException w:name="Subtle Reference" w:semiHidden="0" w:uiPriority="98" w:qFormat="1"/>
    <w:lsdException w:name="Intense Reference" w:semiHidden="0" w:uiPriority="98" w:qFormat="1"/>
    <w:lsdException w:name="Book Title" w:semiHidden="0" w:uiPriority="98" w:qFormat="1"/>
    <w:lsdException w:name="TOC Heading" w:uiPriority="39" w:unhideWhenUsed="1" w:qFormat="1"/>
  </w:latentStyles>
  <w:style w:type="paragraph" w:default="1" w:styleId="Normalny">
    <w:name w:val="Normal"/>
    <w:semiHidden/>
    <w:rsid w:val="00E84AA5"/>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4174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4174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4174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4174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41747"/>
    <w:rPr>
      <w:i/>
      <w:iCs/>
      <w:smallCaps/>
      <w:spacing w:val="5"/>
    </w:rPr>
  </w:style>
  <w:style w:type="numbering" w:customStyle="1" w:styleId="ECHRA1StyleBulletedSquare">
    <w:name w:val="ECHR_A1_Style_Bulleted_Square"/>
    <w:basedOn w:val="Bezlisty"/>
    <w:rsid w:val="008754AB"/>
    <w:pPr>
      <w:numPr>
        <w:numId w:val="2"/>
      </w:numPr>
    </w:pPr>
  </w:style>
  <w:style w:type="numbering" w:customStyle="1" w:styleId="ECHRA1StyleNumberedList">
    <w:name w:val="ECHR_A1_Style_Numbered_List"/>
    <w:basedOn w:val="Bezlisty"/>
    <w:rsid w:val="008754AB"/>
    <w:pPr>
      <w:numPr>
        <w:numId w:val="5"/>
      </w:numPr>
    </w:pPr>
  </w:style>
  <w:style w:type="character" w:styleId="Pogrubienie">
    <w:name w:val="Strong"/>
    <w:uiPriority w:val="99"/>
    <w:semiHidden/>
    <w:qFormat/>
    <w:rsid w:val="00941747"/>
    <w:rPr>
      <w:b/>
      <w:bCs/>
    </w:rPr>
  </w:style>
  <w:style w:type="paragraph" w:styleId="Bezodstpw">
    <w:name w:val="No Spacing"/>
    <w:basedOn w:val="Normalny"/>
    <w:link w:val="BezodstpwZnak"/>
    <w:semiHidden/>
    <w:qFormat/>
    <w:rsid w:val="00941747"/>
  </w:style>
  <w:style w:type="character" w:customStyle="1" w:styleId="BezodstpwZnak">
    <w:name w:val="Bez odstępów Znak"/>
    <w:basedOn w:val="Domylnaczcionkaakapitu"/>
    <w:link w:val="Bezodstpw"/>
    <w:semiHidden/>
    <w:rsid w:val="00AE0A2E"/>
    <w:rPr>
      <w:rFonts w:eastAsiaTheme="minorEastAsia"/>
    </w:rPr>
  </w:style>
  <w:style w:type="paragraph" w:customStyle="1" w:styleId="ECHRBullet1">
    <w:name w:val="ECHR_Bullet_1"/>
    <w:aliases w:val="Bul_1"/>
    <w:basedOn w:val="NormalJustified"/>
    <w:uiPriority w:val="8"/>
    <w:qFormat/>
    <w:rsid w:val="002C0692"/>
    <w:pPr>
      <w:numPr>
        <w:numId w:val="6"/>
      </w:numPr>
      <w:spacing w:before="60" w:after="60"/>
    </w:pPr>
    <w:rPr>
      <w:rFonts w:eastAsiaTheme="minorEastAsia"/>
    </w:rPr>
  </w:style>
  <w:style w:type="paragraph" w:customStyle="1" w:styleId="ECHRBullet2">
    <w:name w:val="ECHR_Bullet_2"/>
    <w:aliases w:val="Bul_2"/>
    <w:basedOn w:val="ECHRBullet1"/>
    <w:uiPriority w:val="8"/>
    <w:rsid w:val="00233CF8"/>
    <w:pPr>
      <w:numPr>
        <w:ilvl w:val="1"/>
      </w:numPr>
    </w:pPr>
  </w:style>
  <w:style w:type="paragraph" w:customStyle="1" w:styleId="ECHRBullet3">
    <w:name w:val="ECHR_Bullet_3"/>
    <w:aliases w:val="Bul_3"/>
    <w:basedOn w:val="ECHRBullet2"/>
    <w:uiPriority w:val="8"/>
    <w:rsid w:val="008754AB"/>
    <w:pPr>
      <w:numPr>
        <w:ilvl w:val="2"/>
      </w:numPr>
    </w:pPr>
  </w:style>
  <w:style w:type="paragraph" w:customStyle="1" w:styleId="ECHRBullet4">
    <w:name w:val="ECHR_Bullet_4"/>
    <w:aliases w:val="Bul_4"/>
    <w:basedOn w:val="ECHRBullet3"/>
    <w:uiPriority w:val="8"/>
    <w:rsid w:val="008754AB"/>
    <w:pPr>
      <w:numPr>
        <w:ilvl w:val="3"/>
      </w:numPr>
    </w:pPr>
  </w:style>
  <w:style w:type="paragraph" w:customStyle="1" w:styleId="ECHRNumberedList1">
    <w:name w:val="ECHR_Numbered_List_1"/>
    <w:aliases w:val="Num_1"/>
    <w:basedOn w:val="Normalny"/>
    <w:uiPriority w:val="9"/>
    <w:qFormat/>
    <w:rsid w:val="002C0692"/>
    <w:pPr>
      <w:numPr>
        <w:numId w:val="7"/>
      </w:numPr>
      <w:spacing w:before="60" w:after="60"/>
    </w:pPr>
    <w:rPr>
      <w:rFonts w:eastAsiaTheme="minorEastAsia"/>
    </w:rPr>
  </w:style>
  <w:style w:type="paragraph" w:customStyle="1" w:styleId="ECHRNumberedList2">
    <w:name w:val="ECHR_Numbered_List_2"/>
    <w:aliases w:val="Num_2"/>
    <w:basedOn w:val="ECHRNumberedList1"/>
    <w:uiPriority w:val="9"/>
    <w:rsid w:val="002C0692"/>
    <w:pPr>
      <w:numPr>
        <w:ilvl w:val="1"/>
      </w:numPr>
    </w:pPr>
  </w:style>
  <w:style w:type="paragraph" w:customStyle="1" w:styleId="ECHRNumberedList3">
    <w:name w:val="ECHR_Numbered_List_3"/>
    <w:aliases w:val="Num_3"/>
    <w:basedOn w:val="ECHRNumberedList2"/>
    <w:uiPriority w:val="9"/>
    <w:rsid w:val="008754AB"/>
    <w:pPr>
      <w:numPr>
        <w:ilvl w:val="2"/>
      </w:numPr>
    </w:pPr>
  </w:style>
  <w:style w:type="paragraph" w:customStyle="1" w:styleId="ECHRHeader">
    <w:name w:val="ECHR_Header"/>
    <w:aliases w:val="Top_Header"/>
    <w:basedOn w:val="Nagwek"/>
    <w:uiPriority w:val="39"/>
    <w:rsid w:val="003D0299"/>
    <w:rPr>
      <w:sz w:val="8"/>
    </w:rPr>
  </w:style>
  <w:style w:type="paragraph" w:customStyle="1" w:styleId="ECHRFooter">
    <w:name w:val="ECHR_Footer"/>
    <w:aliases w:val="Footer_ECHR"/>
    <w:basedOn w:val="Stopka"/>
    <w:uiPriority w:val="40"/>
    <w:rsid w:val="003D0299"/>
    <w:rPr>
      <w:sz w:val="8"/>
    </w:rPr>
  </w:style>
  <w:style w:type="paragraph" w:customStyle="1" w:styleId="ECHRCoverTitle1">
    <w:name w:val="ECHR_Cover_Title_1"/>
    <w:aliases w:val="Cover_1"/>
    <w:basedOn w:val="Normalny"/>
    <w:next w:val="ECHRCoverTitle2"/>
    <w:uiPriority w:val="24"/>
    <w:qFormat/>
    <w:rsid w:val="00511C07"/>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qFormat/>
    <w:rsid w:val="00511C07"/>
    <w:pPr>
      <w:spacing w:before="600"/>
      <w:contextualSpacing/>
      <w:jc w:val="center"/>
    </w:pPr>
    <w:rPr>
      <w:rFonts w:asciiTheme="majorHAnsi" w:hAnsiTheme="majorHAnsi"/>
      <w:color w:val="474747" w:themeColor="accent3" w:themeShade="BF"/>
      <w:sz w:val="28"/>
    </w:rPr>
  </w:style>
  <w:style w:type="paragraph" w:styleId="Tytu">
    <w:name w:val="Title"/>
    <w:basedOn w:val="Normalny"/>
    <w:next w:val="Normalny"/>
    <w:link w:val="TytuZnak"/>
    <w:uiPriority w:val="99"/>
    <w:semiHidden/>
    <w:qFormat/>
    <w:rsid w:val="0094174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671F8"/>
    <w:rPr>
      <w:rFonts w:asciiTheme="majorHAnsi" w:eastAsiaTheme="majorEastAsia" w:hAnsiTheme="majorHAnsi" w:cstheme="majorBidi"/>
      <w:spacing w:val="5"/>
      <w:sz w:val="52"/>
      <w:szCs w:val="52"/>
      <w:lang w:bidi="en-US"/>
    </w:rPr>
  </w:style>
  <w:style w:type="paragraph" w:customStyle="1" w:styleId="ECHRCoverTitle3">
    <w:name w:val="ECHR_Cover_Title_3"/>
    <w:aliases w:val="Cover_3"/>
    <w:basedOn w:val="Normalny"/>
    <w:next w:val="Normalny"/>
    <w:uiPriority w:val="24"/>
    <w:qFormat/>
    <w:rsid w:val="00A66617"/>
    <w:pPr>
      <w:spacing w:before="1080" w:after="1080"/>
      <w:contextualSpacing/>
      <w:jc w:val="center"/>
    </w:pPr>
    <w:rPr>
      <w:b/>
      <w:color w:val="474747" w:themeColor="accent3" w:themeShade="BF"/>
      <w:sz w:val="24"/>
    </w:rPr>
  </w:style>
  <w:style w:type="paragraph" w:customStyle="1" w:styleId="ECHRTitle2">
    <w:name w:val="ECHR_Title_2"/>
    <w:aliases w:val="Title_L_2"/>
    <w:basedOn w:val="Normalny"/>
    <w:next w:val="ECHRParaSpaced"/>
    <w:uiPriority w:val="20"/>
    <w:qFormat/>
    <w:rsid w:val="00EB14E4"/>
    <w:pPr>
      <w:keepNext/>
      <w:keepLines/>
      <w:spacing w:before="240"/>
      <w:contextualSpacing/>
    </w:pPr>
    <w:rPr>
      <w:rFonts w:asciiTheme="majorHAnsi" w:hAnsiTheme="majorHAnsi"/>
      <w:b/>
      <w:color w:val="474747" w:themeColor="accent3" w:themeShade="BF"/>
      <w:sz w:val="28"/>
    </w:rPr>
  </w:style>
  <w:style w:type="paragraph" w:customStyle="1" w:styleId="ECHRTitleCentre3">
    <w:name w:val="ECHR_Title_Centre_3"/>
    <w:aliases w:val="Title_C_3"/>
    <w:basedOn w:val="Normalny"/>
    <w:next w:val="ECHRParaSpaced"/>
    <w:uiPriority w:val="17"/>
    <w:qFormat/>
    <w:rsid w:val="00EB14E4"/>
    <w:pPr>
      <w:keepNext/>
      <w:keepLines/>
      <w:spacing w:before="240"/>
      <w:contextualSpacing/>
      <w:jc w:val="center"/>
    </w:pPr>
    <w:rPr>
      <w:rFonts w:asciiTheme="majorHAnsi" w:hAnsiTheme="majorHAnsi"/>
      <w:b/>
      <w:color w:val="474747" w:themeColor="accent3" w:themeShade="BF"/>
      <w:sz w:val="24"/>
    </w:rPr>
  </w:style>
  <w:style w:type="paragraph" w:customStyle="1" w:styleId="ECHRTitle3">
    <w:name w:val="ECHR_Title_3"/>
    <w:aliases w:val="Title_L_3"/>
    <w:basedOn w:val="Normalny"/>
    <w:next w:val="ECHRParaSpaced"/>
    <w:uiPriority w:val="20"/>
    <w:qFormat/>
    <w:rsid w:val="00EB14E4"/>
    <w:pPr>
      <w:keepNext/>
      <w:keepLines/>
      <w:spacing w:before="240"/>
      <w:contextualSpacing/>
    </w:pPr>
    <w:rPr>
      <w:rFonts w:asciiTheme="majorHAnsi" w:hAnsiTheme="majorHAnsi"/>
      <w:b/>
      <w:color w:val="474747" w:themeColor="accent3" w:themeShade="BF"/>
      <w:sz w:val="24"/>
    </w:rPr>
  </w:style>
  <w:style w:type="paragraph" w:customStyle="1" w:styleId="ECHRDivisionName">
    <w:name w:val="ECHR_DivisionName"/>
    <w:aliases w:val="Div_Name"/>
    <w:basedOn w:val="Normalny"/>
    <w:link w:val="ECHRDivisionNameChar"/>
    <w:uiPriority w:val="29"/>
    <w:qFormat/>
    <w:rsid w:val="00E07DA1"/>
    <w:rPr>
      <w:b/>
      <w:color w:val="0072BC" w:themeColor="accent1"/>
    </w:rPr>
  </w:style>
  <w:style w:type="character" w:customStyle="1" w:styleId="ECHRDivisionNameChar">
    <w:name w:val="ECHR_DivisionName Char"/>
    <w:aliases w:val="Div_Name Char"/>
    <w:basedOn w:val="Domylnaczcionkaakapitu"/>
    <w:link w:val="ECHRDivisionName"/>
    <w:uiPriority w:val="29"/>
    <w:rsid w:val="008D4752"/>
    <w:rPr>
      <w:b/>
      <w:color w:val="0072BC" w:themeColor="accent1"/>
    </w:rPr>
  </w:style>
  <w:style w:type="paragraph" w:customStyle="1" w:styleId="ECHRParaSpaced">
    <w:name w:val="ECHR_Para_Spaced"/>
    <w:aliases w:val="Para_Spaced"/>
    <w:basedOn w:val="ECHRPara"/>
    <w:uiPriority w:val="5"/>
    <w:qFormat/>
    <w:rsid w:val="002D24BB"/>
    <w:pPr>
      <w:spacing w:before="120" w:after="120"/>
    </w:pPr>
  </w:style>
  <w:style w:type="paragraph" w:customStyle="1" w:styleId="ECHRFooterLine">
    <w:name w:val="ECHR_Footer_Line"/>
    <w:aliases w:val="Footer_Line"/>
    <w:basedOn w:val="Normalny"/>
    <w:next w:val="ECHRPara"/>
    <w:uiPriority w:val="41"/>
    <w:rsid w:val="003D0299"/>
    <w:pPr>
      <w:pBdr>
        <w:top w:val="single" w:sz="12" w:space="1" w:color="9F9F9F" w:themeColor="accent3" w:themeTint="99"/>
      </w:pBdr>
      <w:tabs>
        <w:tab w:val="center" w:pos="4536"/>
        <w:tab w:val="right" w:pos="9696"/>
      </w:tabs>
      <w:ind w:left="-680" w:right="-680"/>
    </w:pPr>
    <w:rPr>
      <w:color w:val="474747" w:themeColor="accent3" w:themeShade="BF"/>
    </w:rPr>
  </w:style>
  <w:style w:type="paragraph" w:styleId="Nagwek">
    <w:name w:val="header"/>
    <w:basedOn w:val="Normalny"/>
    <w:link w:val="NagwekZnak"/>
    <w:uiPriority w:val="99"/>
    <w:rsid w:val="00941747"/>
    <w:pPr>
      <w:tabs>
        <w:tab w:val="center" w:pos="4536"/>
        <w:tab w:val="right" w:pos="9696"/>
      </w:tabs>
      <w:ind w:left="-680" w:right="-680"/>
    </w:pPr>
  </w:style>
  <w:style w:type="character" w:customStyle="1" w:styleId="NagwekZnak">
    <w:name w:val="Nagłówek Znak"/>
    <w:basedOn w:val="Domylnaczcionkaakapitu"/>
    <w:link w:val="Nagwek"/>
    <w:uiPriority w:val="99"/>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Head_1"/>
    <w:basedOn w:val="Nagwek1"/>
    <w:next w:val="ECHRParaSpaced"/>
    <w:uiPriority w:val="14"/>
    <w:qFormat/>
    <w:rsid w:val="00E20E13"/>
    <w:pPr>
      <w:keepNext/>
      <w:keepLines/>
      <w:pBdr>
        <w:bottom w:val="single" w:sz="12" w:space="1" w:color="949494" w:themeColor="text2" w:themeShade="BF"/>
      </w:pBdr>
      <w:spacing w:before="240"/>
    </w:pPr>
    <w:rPr>
      <w:bCs w:val="0"/>
      <w:color w:val="2F2F2F" w:themeColor="accent3" w:themeShade="80"/>
    </w:rPr>
  </w:style>
  <w:style w:type="paragraph" w:customStyle="1" w:styleId="ECHRHeading2">
    <w:name w:val="ECHR_Heading_2"/>
    <w:aliases w:val="Head_2"/>
    <w:basedOn w:val="Nagwek2"/>
    <w:next w:val="ECHRParaSpaced"/>
    <w:uiPriority w:val="14"/>
    <w:qFormat/>
    <w:rsid w:val="00E20E13"/>
    <w:pPr>
      <w:keepNext/>
      <w:keepLines/>
      <w:spacing w:before="240"/>
      <w:contextualSpacing/>
    </w:pPr>
    <w:rPr>
      <w:bCs w:val="0"/>
      <w:color w:val="2F2F2F" w:themeColor="accent3" w:themeShade="80"/>
      <w:sz w:val="28"/>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3">
    <w:name w:val="ECHR_Heading_3"/>
    <w:aliases w:val="Head_3"/>
    <w:basedOn w:val="Nagwek3"/>
    <w:next w:val="ECHRParaSpaced"/>
    <w:uiPriority w:val="14"/>
    <w:qFormat/>
    <w:rsid w:val="00E20E13"/>
    <w:pPr>
      <w:keepNext/>
      <w:keepLines/>
      <w:spacing w:before="240" w:line="240" w:lineRule="auto"/>
      <w:contextualSpacing/>
    </w:pPr>
    <w:rPr>
      <w:bCs w:val="0"/>
      <w:color w:val="2F2F2F" w:themeColor="accent3" w:themeShade="80"/>
      <w:sz w:val="24"/>
    </w:rPr>
  </w:style>
  <w:style w:type="paragraph" w:customStyle="1" w:styleId="ECHRHeading4">
    <w:name w:val="ECHR_Heading_4"/>
    <w:aliases w:val="Head_4"/>
    <w:basedOn w:val="Nagwek4"/>
    <w:next w:val="ECHRParaSpaced"/>
    <w:uiPriority w:val="14"/>
    <w:qFormat/>
    <w:rsid w:val="00E20E13"/>
    <w:pPr>
      <w:keepNext/>
      <w:keepLines/>
      <w:spacing w:before="240"/>
      <w:contextualSpacing/>
    </w:pPr>
    <w:rPr>
      <w:bCs w:val="0"/>
      <w:i w:val="0"/>
      <w:iCs w:val="0"/>
      <w:color w:val="5F5F5F" w:themeColor="accent3"/>
      <w:sz w:val="24"/>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ECHRHeading5">
    <w:name w:val="ECHR_Heading_5"/>
    <w:aliases w:val="Head_5"/>
    <w:basedOn w:val="Nagwek5"/>
    <w:next w:val="ECHRParaSpaced"/>
    <w:uiPriority w:val="14"/>
    <w:qFormat/>
    <w:rsid w:val="00427E7A"/>
    <w:pPr>
      <w:keepNext/>
      <w:keepLines/>
      <w:spacing w:before="240"/>
      <w:contextualSpacing/>
    </w:pPr>
    <w:rPr>
      <w:bCs w:val="0"/>
      <w:color w:val="5F5F5F" w:themeColor="accent3"/>
      <w:u w:val="single"/>
    </w:rPr>
  </w:style>
  <w:style w:type="paragraph" w:customStyle="1" w:styleId="ECHRHeading6">
    <w:name w:val="ECHR_Heading_6"/>
    <w:aliases w:val="Head_6"/>
    <w:basedOn w:val="Nagwek6"/>
    <w:next w:val="ECHRParaSpaced"/>
    <w:uiPriority w:val="14"/>
    <w:rsid w:val="00427E7A"/>
    <w:pPr>
      <w:keepNext/>
      <w:keepLines/>
      <w:spacing w:before="240" w:line="240" w:lineRule="auto"/>
      <w:contextualSpacing/>
    </w:pPr>
    <w:rPr>
      <w:color w:val="474747" w:themeColor="accent3" w:themeShade="BF"/>
      <w:sz w:val="20"/>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ECHRHeading7">
    <w:name w:val="ECHR_Heading_7"/>
    <w:aliases w:val="Head_7"/>
    <w:basedOn w:val="Nagwek7"/>
    <w:next w:val="ECHRParaSpaced"/>
    <w:uiPriority w:val="14"/>
    <w:rsid w:val="00427E7A"/>
    <w:pPr>
      <w:keepNext/>
      <w:keepLines/>
      <w:spacing w:before="240"/>
      <w:contextualSpacing/>
    </w:pPr>
    <w:rPr>
      <w:b/>
      <w:i w:val="0"/>
      <w:color w:val="474747" w:themeColor="accent3" w:themeShade="BF"/>
      <w:sz w:val="20"/>
    </w:rPr>
  </w:style>
  <w:style w:type="character" w:customStyle="1" w:styleId="Nagwek5Znak">
    <w:name w:val="Nagłówek 5 Znak"/>
    <w:basedOn w:val="Domylnaczcionkaakapitu"/>
    <w:link w:val="Nagwek5"/>
    <w:uiPriority w:val="99"/>
    <w:semiHidden/>
    <w:rsid w:val="00A671F8"/>
    <w:rPr>
      <w:rFonts w:asciiTheme="majorHAnsi" w:eastAsiaTheme="majorEastAsia" w:hAnsiTheme="majorHAnsi" w:cstheme="majorBidi"/>
      <w:b/>
      <w:bCs/>
      <w:color w:val="808080"/>
    </w:rPr>
  </w:style>
  <w:style w:type="paragraph" w:customStyle="1" w:styleId="ECHRHeaderDate">
    <w:name w:val="ECHR_Header_Date"/>
    <w:aliases w:val="Ref_Date"/>
    <w:basedOn w:val="Normalny"/>
    <w:uiPriority w:val="32"/>
    <w:qFormat/>
    <w:rsid w:val="00E07DA1"/>
    <w:pPr>
      <w:jc w:val="right"/>
    </w:pPr>
    <w:rPr>
      <w:sz w:val="20"/>
    </w:rPr>
  </w:style>
  <w:style w:type="paragraph" w:customStyle="1" w:styleId="ECHRHeaderRefIt">
    <w:name w:val="ECHR_Header_Ref_It"/>
    <w:aliases w:val="Ref_Ital"/>
    <w:basedOn w:val="Normalny"/>
    <w:next w:val="ECHRHeaderDate"/>
    <w:uiPriority w:val="31"/>
    <w:qFormat/>
    <w:rsid w:val="00E07DA1"/>
    <w:pPr>
      <w:jc w:val="right"/>
    </w:pPr>
    <w:rPr>
      <w:i/>
      <w:sz w:val="20"/>
    </w:rPr>
  </w:style>
  <w:style w:type="character" w:styleId="Wyrnieniedelikatne">
    <w:name w:val="Subtle Emphasis"/>
    <w:uiPriority w:val="99"/>
    <w:semiHidden/>
    <w:qFormat/>
    <w:rsid w:val="00941747"/>
    <w:rPr>
      <w:i/>
      <w:iCs/>
    </w:rPr>
  </w:style>
  <w:style w:type="character" w:customStyle="1" w:styleId="ECHRRed">
    <w:name w:val="ECHR_Red"/>
    <w:aliases w:val="Red"/>
    <w:basedOn w:val="Domylnaczcionkaakapitu"/>
    <w:uiPriority w:val="13"/>
    <w:qFormat/>
    <w:rsid w:val="00941747"/>
    <w:rPr>
      <w:color w:val="C00000" w:themeColor="accent2"/>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Title_L_1"/>
    <w:basedOn w:val="Normalny"/>
    <w:next w:val="ECHRParaSpaced"/>
    <w:uiPriority w:val="20"/>
    <w:qFormat/>
    <w:rsid w:val="00EB14E4"/>
    <w:pPr>
      <w:keepNext/>
      <w:keepLines/>
      <w:spacing w:before="240"/>
      <w:contextualSpacing/>
    </w:pPr>
    <w:rPr>
      <w:rFonts w:asciiTheme="majorHAnsi" w:hAnsiTheme="majorHAnsi"/>
      <w:b/>
      <w:color w:val="2F2F2F" w:themeColor="accent3" w:themeShade="80"/>
      <w:sz w:val="32"/>
    </w:rPr>
  </w:style>
  <w:style w:type="paragraph" w:customStyle="1" w:styleId="ECHRConfidential">
    <w:name w:val="ECHR_Confidential"/>
    <w:aliases w:val="Confidential"/>
    <w:basedOn w:val="ECHRPara"/>
    <w:next w:val="ECHRPara"/>
    <w:uiPriority w:val="30"/>
    <w:qFormat/>
    <w:rsid w:val="00805E52"/>
    <w:pPr>
      <w:jc w:val="right"/>
    </w:pPr>
    <w:rPr>
      <w:color w:val="C00000"/>
      <w:sz w:val="20"/>
    </w:rPr>
  </w:style>
  <w:style w:type="paragraph" w:customStyle="1" w:styleId="ECHRTitleCentre2">
    <w:name w:val="ECHR_Title_Centre_2"/>
    <w:aliases w:val="Title_C_2"/>
    <w:basedOn w:val="Normalny"/>
    <w:next w:val="ECHRParaSpaced"/>
    <w:uiPriority w:val="17"/>
    <w:qFormat/>
    <w:rsid w:val="00EB14E4"/>
    <w:pPr>
      <w:keepNext/>
      <w:keepLines/>
      <w:spacing w:before="240"/>
      <w:contextualSpacing/>
      <w:jc w:val="center"/>
    </w:pPr>
    <w:rPr>
      <w:rFonts w:asciiTheme="majorHAnsi" w:hAnsiTheme="majorHAnsi"/>
      <w:b/>
      <w:color w:val="474747" w:themeColor="accent3" w:themeShade="BF"/>
      <w:sz w:val="28"/>
    </w:rPr>
  </w:style>
  <w:style w:type="character" w:styleId="Uwydatnienie">
    <w:name w:val="Emphasis"/>
    <w:uiPriority w:val="99"/>
    <w:semiHidden/>
    <w:qFormat/>
    <w:rsid w:val="00941747"/>
    <w:rPr>
      <w:b/>
      <w:bCs/>
      <w:i/>
      <w:iCs/>
      <w:spacing w:val="10"/>
      <w:bdr w:val="none" w:sz="0" w:space="0" w:color="auto"/>
      <w:shd w:val="clear" w:color="auto" w:fill="auto"/>
    </w:rPr>
  </w:style>
  <w:style w:type="paragraph" w:styleId="Stopka">
    <w:name w:val="footer"/>
    <w:basedOn w:val="Normalny"/>
    <w:link w:val="StopkaZnak"/>
    <w:uiPriority w:val="99"/>
    <w:rsid w:val="00941747"/>
    <w:pPr>
      <w:tabs>
        <w:tab w:val="center" w:pos="4536"/>
        <w:tab w:val="right" w:pos="9696"/>
      </w:tabs>
      <w:ind w:left="-680" w:right="-680"/>
    </w:pPr>
  </w:style>
  <w:style w:type="character" w:customStyle="1" w:styleId="StopkaZnak">
    <w:name w:val="Stopka Znak"/>
    <w:basedOn w:val="Domylnaczcionkaakapitu"/>
    <w:link w:val="Stopka"/>
    <w:uiPriority w:val="99"/>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Justified"/>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E07BC4"/>
    <w:rPr>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A671F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671F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71F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941747"/>
    <w:rPr>
      <w:b/>
      <w:bCs/>
    </w:rPr>
  </w:style>
  <w:style w:type="paragraph" w:styleId="Cytatintensywny">
    <w:name w:val="Intense Quote"/>
    <w:basedOn w:val="Normalny"/>
    <w:next w:val="Normalny"/>
    <w:link w:val="CytatintensywnyZnak"/>
    <w:uiPriority w:val="99"/>
    <w:semiHidden/>
    <w:qFormat/>
    <w:rsid w:val="0094174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A671F8"/>
    <w:rPr>
      <w:rFonts w:eastAsiaTheme="minorEastAsia"/>
      <w:b/>
      <w:bCs/>
      <w:i/>
      <w:iCs/>
      <w:lang w:bidi="en-US"/>
    </w:rPr>
  </w:style>
  <w:style w:type="character" w:styleId="Odwoanieintensywne">
    <w:name w:val="Intense Reference"/>
    <w:uiPriority w:val="99"/>
    <w:semiHidden/>
    <w:qFormat/>
    <w:rsid w:val="00941747"/>
    <w:rPr>
      <w:smallCaps/>
      <w:spacing w:val="5"/>
      <w:u w:val="single"/>
    </w:rPr>
  </w:style>
  <w:style w:type="paragraph" w:styleId="Akapitzlist">
    <w:name w:val="List Paragraph"/>
    <w:basedOn w:val="Normalny"/>
    <w:uiPriority w:val="99"/>
    <w:semiHidden/>
    <w:qFormat/>
    <w:rsid w:val="0094174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41747"/>
    <w:pPr>
      <w:spacing w:before="200"/>
      <w:ind w:left="360" w:right="360"/>
    </w:pPr>
    <w:rPr>
      <w:i/>
      <w:iCs/>
      <w:lang w:bidi="en-US"/>
    </w:rPr>
  </w:style>
  <w:style w:type="character" w:customStyle="1" w:styleId="CytatZnak">
    <w:name w:val="Cytat Znak"/>
    <w:basedOn w:val="Domylnaczcionkaakapitu"/>
    <w:link w:val="Cytat"/>
    <w:uiPriority w:val="99"/>
    <w:semiHidden/>
    <w:rsid w:val="00A671F8"/>
    <w:rPr>
      <w:rFonts w:eastAsiaTheme="minorEastAsia"/>
      <w:i/>
      <w:iCs/>
      <w:lang w:bidi="en-US"/>
    </w:rPr>
  </w:style>
  <w:style w:type="character" w:styleId="Odwoaniedelikatne">
    <w:name w:val="Subtle Reference"/>
    <w:uiPriority w:val="99"/>
    <w:semiHidden/>
    <w:qFormat/>
    <w:rsid w:val="00941747"/>
    <w:rPr>
      <w:smallCaps/>
    </w:rPr>
  </w:style>
  <w:style w:type="table" w:styleId="Tabela-Siatka">
    <w:name w:val="Table Grid"/>
    <w:basedOn w:val="Standardowy"/>
    <w:uiPriority w:val="59"/>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ECHRTitleCentre2"/>
    <w:next w:val="Normalny"/>
    <w:uiPriority w:val="99"/>
    <w:semiHidden/>
    <w:qFormat/>
    <w:rsid w:val="00E84AA5"/>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ECHRTitleCentre2"/>
    <w:next w:val="Normalny"/>
    <w:uiPriority w:val="99"/>
    <w:semiHidden/>
    <w:rsid w:val="0018068E"/>
    <w:rPr>
      <w:rFonts w:eastAsiaTheme="majorEastAsia" w:cstheme="majorBidi"/>
      <w:bCs/>
      <w:szCs w:val="24"/>
    </w:rPr>
  </w:style>
  <w:style w:type="paragraph" w:customStyle="1" w:styleId="ECHRList">
    <w:name w:val="ECHR_List"/>
    <w:aliases w:val="List_Simple"/>
    <w:basedOn w:val="Normalny"/>
    <w:uiPriority w:val="10"/>
    <w:qFormat/>
    <w:rsid w:val="002D24BB"/>
    <w:pPr>
      <w:numPr>
        <w:numId w:val="1"/>
      </w:numPr>
    </w:pPr>
  </w:style>
  <w:style w:type="paragraph" w:customStyle="1" w:styleId="ECHRCoverTitle4">
    <w:name w:val="ECHR_Cover_Title_4"/>
    <w:aliases w:val="Cover_4"/>
    <w:basedOn w:val="Normalny"/>
    <w:uiPriority w:val="24"/>
    <w:qFormat/>
    <w:rsid w:val="00AA3BC7"/>
    <w:pPr>
      <w:tabs>
        <w:tab w:val="right" w:pos="7938"/>
      </w:tabs>
      <w:spacing w:before="120" w:after="120"/>
      <w:ind w:left="1134" w:right="1134"/>
    </w:pPr>
    <w:rPr>
      <w:color w:val="2F2F2F" w:themeColor="accent3" w:themeShade="80"/>
    </w:rPr>
  </w:style>
  <w:style w:type="paragraph" w:customStyle="1" w:styleId="ECHRParaQuote">
    <w:name w:val="ECHR_Para_Quote"/>
    <w:aliases w:val="Para_Quote"/>
    <w:basedOn w:val="ECHRParaSpaced"/>
    <w:next w:val="ECHRParaSpaced"/>
    <w:uiPriority w:val="6"/>
    <w:qFormat/>
    <w:rsid w:val="00E20E13"/>
    <w:pPr>
      <w:ind w:left="567"/>
    </w:pPr>
    <w:rPr>
      <w:sz w:val="20"/>
    </w:rPr>
  </w:style>
  <w:style w:type="paragraph" w:customStyle="1" w:styleId="ECHRPara">
    <w:name w:val="ECHR_Para"/>
    <w:aliases w:val="Para"/>
    <w:basedOn w:val="NormalJustified"/>
    <w:uiPriority w:val="4"/>
    <w:qFormat/>
    <w:rsid w:val="002D24BB"/>
  </w:style>
  <w:style w:type="paragraph" w:customStyle="1" w:styleId="ECHRTitleCentre1">
    <w:name w:val="ECHR_Title_Centre_1"/>
    <w:aliases w:val="Title_C_1"/>
    <w:basedOn w:val="Normalny"/>
    <w:next w:val="ECHRParaSpaced"/>
    <w:uiPriority w:val="17"/>
    <w:qFormat/>
    <w:rsid w:val="00EB14E4"/>
    <w:pPr>
      <w:keepNext/>
      <w:keepLines/>
      <w:spacing w:before="240"/>
      <w:contextualSpacing/>
      <w:jc w:val="center"/>
    </w:pPr>
    <w:rPr>
      <w:rFonts w:asciiTheme="majorHAnsi" w:hAnsiTheme="majorHAnsi"/>
      <w:b/>
      <w:color w:val="2F2F2F" w:themeColor="accent3" w:themeShade="80"/>
      <w:sz w:val="32"/>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customStyle="1" w:styleId="ECHRSpacer">
    <w:name w:val="ECHR_Spacer"/>
    <w:basedOn w:val="Normalny"/>
    <w:uiPriority w:val="38"/>
    <w:rsid w:val="00463926"/>
    <w:rPr>
      <w:sz w:val="4"/>
    </w:r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ECHRFooterLineLandscape">
    <w:name w:val="ECHR_Footer_Line_Landscape"/>
    <w:aliases w:val="Footer_Line_Landscape"/>
    <w:basedOn w:val="ECHRFooterLine"/>
    <w:uiPriority w:val="42"/>
    <w:rsid w:val="006242CA"/>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39364F"/>
    <w:pPr>
      <w:tabs>
        <w:tab w:val="clear" w:pos="4536"/>
        <w:tab w:val="clear" w:pos="9696"/>
        <w:tab w:val="center" w:pos="6787"/>
        <w:tab w:val="right" w:pos="14640"/>
      </w:tabs>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ECHRLine">
    <w:name w:val="ECHR_Line"/>
    <w:basedOn w:val="NormalJustified"/>
    <w:next w:val="ECHRParaSpaced"/>
    <w:uiPriority w:val="15"/>
    <w:rsid w:val="00C74810"/>
    <w:pPr>
      <w:pBdr>
        <w:bottom w:val="single" w:sz="12" w:space="1" w:color="949494" w:themeColor="text2" w:themeShade="BF"/>
      </w:pBdr>
      <w:spacing w:after="120"/>
    </w:pPr>
    <w:rPr>
      <w:sz w:val="12"/>
    </w:rPr>
  </w:style>
  <w:style w:type="paragraph" w:customStyle="1" w:styleId="NormalJustified">
    <w:name w:val="Normal_Justified"/>
    <w:basedOn w:val="Normalny"/>
    <w:semiHidden/>
    <w:rsid w:val="00E20E13"/>
    <w:pPr>
      <w:jc w:val="both"/>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basedOn w:val="NormalJustified"/>
    <w:uiPriority w:val="50"/>
    <w:semiHidden/>
    <w:rsid w:val="00CE0B0E"/>
    <w:pPr>
      <w:tabs>
        <w:tab w:val="left" w:pos="567"/>
        <w:tab w:val="left" w:pos="1134"/>
      </w:tabs>
      <w:spacing w:line="240" w:lineRule="exact"/>
      <w:jc w:val="left"/>
    </w:pPr>
    <w:rPr>
      <w:rFonts w:eastAsiaTheme="minorEastAsia"/>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TitleCentreTOC1">
    <w:name w:val="ECHR_Title_Centre_TOC_1"/>
    <w:aliases w:val="Title_C_TOC"/>
    <w:basedOn w:val="ECHRTitleCentre1"/>
    <w:next w:val="ECHRHeading1"/>
    <w:uiPriority w:val="16"/>
    <w:qFormat/>
    <w:rsid w:val="00F74BED"/>
    <w:pPr>
      <w:outlineLvl w:val="0"/>
    </w:pPr>
  </w:style>
  <w:style w:type="paragraph" w:customStyle="1" w:styleId="ECHRTitleTOC1">
    <w:name w:val="ECHR_Title_TOC_1"/>
    <w:aliases w:val="Title_L_TOC"/>
    <w:basedOn w:val="ECHRTitle1"/>
    <w:next w:val="ECHRHeading1"/>
    <w:uiPriority w:val="19"/>
    <w:qFormat/>
    <w:rsid w:val="00F74BED"/>
    <w:pPr>
      <w:outlineLvl w:val="0"/>
    </w:pPr>
  </w:style>
  <w:style w:type="paragraph" w:customStyle="1" w:styleId="DummyStyle">
    <w:name w:val="Dummy_Style"/>
    <w:basedOn w:val="Normalny"/>
    <w:semiHidden/>
    <w:qFormat/>
    <w:rsid w:val="00E07BC4"/>
    <w:rPr>
      <w:color w:val="00B050"/>
    </w:rPr>
  </w:style>
  <w:style w:type="character" w:styleId="Tekstzastpczy">
    <w:name w:val="Placeholder Text"/>
    <w:basedOn w:val="Domylnaczcionkaakapitu"/>
    <w:uiPriority w:val="99"/>
    <w:semiHidden/>
    <w:rsid w:val="0026599B"/>
    <w:rPr>
      <w:color w:val="auto"/>
      <w:bdr w:val="none" w:sz="0" w:space="0" w:color="auto"/>
      <w:shd w:val="clear" w:color="auto" w:fill="DFDFDF" w:themeFill="background2" w:themeFillShade="E6"/>
    </w:rPr>
  </w:style>
  <w:style w:type="paragraph" w:customStyle="1" w:styleId="Pa11">
    <w:name w:val="Pa11"/>
    <w:basedOn w:val="Normalny"/>
    <w:next w:val="Normalny"/>
    <w:uiPriority w:val="99"/>
    <w:rsid w:val="00E03763"/>
    <w:pPr>
      <w:autoSpaceDE w:val="0"/>
      <w:autoSpaceDN w:val="0"/>
      <w:adjustRightInd w:val="0"/>
      <w:spacing w:line="161" w:lineRule="atLeast"/>
    </w:pPr>
    <w:rPr>
      <w:rFonts w:ascii="Myriad Pro" w:hAnsi="Myriad Pro"/>
      <w:sz w:val="24"/>
      <w:szCs w:val="24"/>
    </w:rPr>
  </w:style>
  <w:style w:type="paragraph" w:customStyle="1" w:styleId="Pa12">
    <w:name w:val="Pa12"/>
    <w:basedOn w:val="Normalny"/>
    <w:next w:val="Normalny"/>
    <w:uiPriority w:val="99"/>
    <w:rsid w:val="00E03763"/>
    <w:pPr>
      <w:autoSpaceDE w:val="0"/>
      <w:autoSpaceDN w:val="0"/>
      <w:adjustRightInd w:val="0"/>
      <w:spacing w:line="161" w:lineRule="atLeast"/>
    </w:pPr>
    <w:rPr>
      <w:rFonts w:ascii="Myriad Pro" w:hAnsi="Myriad Pro"/>
      <w:sz w:val="24"/>
      <w:szCs w:val="24"/>
    </w:rPr>
  </w:style>
  <w:style w:type="paragraph" w:customStyle="1" w:styleId="JuPara">
    <w:name w:val="Ju_Para"/>
    <w:aliases w:val="Left,First line:  0 cm"/>
    <w:basedOn w:val="Normalny"/>
    <w:link w:val="JuParaChar"/>
    <w:rsid w:val="004564F7"/>
    <w:pPr>
      <w:ind w:firstLine="284"/>
      <w:jc w:val="both"/>
    </w:pPr>
    <w:rPr>
      <w:rFonts w:ascii="Times New Roman" w:eastAsia="Times New Roman" w:hAnsi="Times New Roman" w:cs="Times New Roman"/>
      <w:sz w:val="24"/>
      <w:szCs w:val="20"/>
      <w:lang w:val="en-GB" w:eastAsia="fr-FR"/>
    </w:rPr>
  </w:style>
  <w:style w:type="character" w:customStyle="1" w:styleId="JuParaChar">
    <w:name w:val="Ju_Para Char"/>
    <w:link w:val="JuPara"/>
    <w:rsid w:val="004564F7"/>
    <w:rPr>
      <w:rFonts w:ascii="Times New Roman" w:eastAsia="Times New Roman" w:hAnsi="Times New Roman" w:cs="Times New Roman"/>
      <w:sz w:val="24"/>
      <w:szCs w:val="20"/>
      <w:lang w:val="en-GB" w:eastAsia="fr-FR"/>
    </w:rPr>
  </w:style>
  <w:style w:type="paragraph" w:customStyle="1" w:styleId="JuAppQuestion">
    <w:name w:val="Ju_App_Question"/>
    <w:basedOn w:val="Listapunktowana"/>
    <w:rsid w:val="004564F7"/>
    <w:pPr>
      <w:tabs>
        <w:tab w:val="num" w:pos="851"/>
      </w:tabs>
      <w:ind w:left="851" w:hanging="284"/>
      <w:contextualSpacing w:val="0"/>
    </w:pPr>
    <w:rPr>
      <w:rFonts w:ascii="Times New Roman" w:eastAsia="Times New Roman" w:hAnsi="Times New Roman" w:cs="Times New Roman"/>
      <w:b/>
      <w:color w:val="333333"/>
      <w:sz w:val="24"/>
      <w:szCs w:val="20"/>
      <w:lang w:val="en-GB" w:eastAsia="fr-FR"/>
    </w:rPr>
  </w:style>
  <w:style w:type="character" w:customStyle="1" w:styleId="sb8d990e2">
    <w:name w:val="sb8d990e2"/>
    <w:basedOn w:val="Domylnaczcionkaakapitu"/>
    <w:rsid w:val="004564F7"/>
  </w:style>
  <w:style w:type="character" w:customStyle="1" w:styleId="wordhighlightedcurrentterm">
    <w:name w:val="wordhighlighted currentterm"/>
    <w:basedOn w:val="Domylnaczcionkaakapitu"/>
    <w:rsid w:val="004564F7"/>
  </w:style>
  <w:style w:type="paragraph" w:styleId="Listapunktowana">
    <w:name w:val="List Bullet"/>
    <w:basedOn w:val="Normalny"/>
    <w:uiPriority w:val="99"/>
    <w:semiHidden/>
    <w:rsid w:val="004564F7"/>
    <w:pPr>
      <w:tabs>
        <w:tab w:val="num" w:pos="720"/>
      </w:tabs>
      <w:ind w:left="720" w:hanging="360"/>
      <w:contextualSpacing/>
    </w:pPr>
  </w:style>
  <w:style w:type="paragraph" w:customStyle="1" w:styleId="s82ddd440">
    <w:name w:val="s82ddd440"/>
    <w:basedOn w:val="Normalny"/>
    <w:rsid w:val="00703673"/>
    <w:pPr>
      <w:spacing w:before="100" w:beforeAutospacing="1" w:after="100" w:afterAutospacing="1"/>
    </w:pPr>
    <w:rPr>
      <w:rFonts w:ascii="Times New Roman" w:eastAsia="Times New Roman" w:hAnsi="Times New Roman" w:cs="Times New Roman"/>
      <w:sz w:val="24"/>
      <w:szCs w:val="24"/>
    </w:rPr>
  </w:style>
  <w:style w:type="character" w:customStyle="1" w:styleId="s32a37344">
    <w:name w:val="s32a37344"/>
    <w:basedOn w:val="Domylnaczcionkaakapitu"/>
    <w:rsid w:val="00F36ECA"/>
  </w:style>
  <w:style w:type="paragraph" w:customStyle="1" w:styleId="OpiHHead">
    <w:name w:val="Opi_H_Head"/>
    <w:basedOn w:val="Normalny"/>
    <w:next w:val="Normalny"/>
    <w:rsid w:val="00F36ECA"/>
    <w:pPr>
      <w:keepNext/>
      <w:keepLines/>
      <w:spacing w:after="240"/>
      <w:jc w:val="center"/>
      <w:outlineLvl w:val="0"/>
    </w:pPr>
    <w:rPr>
      <w:rFonts w:ascii="Times New Roman" w:eastAsia="Times New Roman" w:hAnsi="Times New Roman" w:cs="Times New Roman"/>
      <w:sz w:val="28"/>
      <w:szCs w:val="20"/>
      <w:lang w:val="en-GB" w:eastAsia="fr-FR"/>
    </w:rPr>
  </w:style>
  <w:style w:type="paragraph" w:customStyle="1" w:styleId="OpiPara">
    <w:name w:val="Opi_Para"/>
    <w:basedOn w:val="Normalny"/>
    <w:rsid w:val="00F36ECA"/>
    <w:pPr>
      <w:ind w:firstLine="284"/>
      <w:jc w:val="both"/>
    </w:pPr>
    <w:rPr>
      <w:rFonts w:ascii="Times New Roman" w:eastAsia="Times New Roman" w:hAnsi="Times New Roman" w:cs="Times New Roman"/>
      <w:sz w:val="24"/>
      <w:szCs w:val="20"/>
      <w:lang w:val="en-GB" w:eastAsia="fr-FR"/>
    </w:rPr>
  </w:style>
  <w:style w:type="character" w:customStyle="1" w:styleId="sfbbfee58">
    <w:name w:val="sfbbfee58"/>
    <w:basedOn w:val="Domylnaczcionkaakapitu"/>
    <w:rsid w:val="00384D62"/>
  </w:style>
  <w:style w:type="paragraph" w:customStyle="1" w:styleId="s82ac4f2">
    <w:name w:val="s82ac4f2"/>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8b146764">
    <w:name w:val="s8b146764"/>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bd4b43cb">
    <w:name w:val="sbd4b43cb"/>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60c3ffe7">
    <w:name w:val="s60c3ffe7"/>
    <w:basedOn w:val="Normalny"/>
    <w:rsid w:val="00384D62"/>
    <w:pPr>
      <w:spacing w:before="100" w:beforeAutospacing="1" w:after="100" w:afterAutospacing="1"/>
    </w:pPr>
    <w:rPr>
      <w:rFonts w:ascii="Times New Roman" w:eastAsia="Times New Roman" w:hAnsi="Times New Roman" w:cs="Times New Roman"/>
      <w:sz w:val="24"/>
      <w:szCs w:val="24"/>
    </w:rPr>
  </w:style>
  <w:style w:type="character" w:customStyle="1" w:styleId="s7d2086b4">
    <w:name w:val="s7d2086b4"/>
    <w:basedOn w:val="Domylnaczcionkaakapitu"/>
    <w:rsid w:val="00384D62"/>
  </w:style>
  <w:style w:type="paragraph" w:customStyle="1" w:styleId="s30eec3f8">
    <w:name w:val="s30eec3f8"/>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8293e77f">
    <w:name w:val="s8293e77f"/>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30ccf494">
    <w:name w:val="s30ccf494"/>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3e6e194">
    <w:name w:val="s3e6e194"/>
    <w:basedOn w:val="Normalny"/>
    <w:rsid w:val="00384D62"/>
    <w:pPr>
      <w:spacing w:before="100" w:beforeAutospacing="1" w:after="100" w:afterAutospacing="1"/>
    </w:pPr>
    <w:rPr>
      <w:rFonts w:ascii="Times New Roman" w:eastAsia="Times New Roman" w:hAnsi="Times New Roman" w:cs="Times New Roman"/>
      <w:sz w:val="24"/>
      <w:szCs w:val="24"/>
    </w:rPr>
  </w:style>
  <w:style w:type="character" w:customStyle="1" w:styleId="s6b621b36">
    <w:name w:val="s6b621b36"/>
    <w:basedOn w:val="Domylnaczcionkaakapitu"/>
    <w:rsid w:val="00384D62"/>
  </w:style>
  <w:style w:type="paragraph" w:customStyle="1" w:styleId="s6c21291f">
    <w:name w:val="s6c21291f"/>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sfa83d483">
    <w:name w:val="sfa83d483"/>
    <w:basedOn w:val="Normalny"/>
    <w:rsid w:val="00384D62"/>
    <w:pPr>
      <w:spacing w:before="100" w:beforeAutospacing="1" w:after="100" w:afterAutospacing="1"/>
    </w:pPr>
    <w:rPr>
      <w:rFonts w:ascii="Times New Roman" w:eastAsia="Times New Roman" w:hAnsi="Times New Roman" w:cs="Times New Roman"/>
      <w:sz w:val="24"/>
      <w:szCs w:val="24"/>
    </w:rPr>
  </w:style>
  <w:style w:type="paragraph" w:customStyle="1" w:styleId="JuSigned">
    <w:name w:val="Ju_Signed"/>
    <w:basedOn w:val="Normalny"/>
    <w:next w:val="JuParaLast"/>
    <w:link w:val="JuSignedChar"/>
    <w:rsid w:val="00F73A99"/>
    <w:pPr>
      <w:tabs>
        <w:tab w:val="center" w:pos="851"/>
        <w:tab w:val="center" w:pos="6407"/>
      </w:tabs>
      <w:spacing w:before="720"/>
    </w:pPr>
    <w:rPr>
      <w:rFonts w:ascii="Times New Roman" w:eastAsia="Times New Roman" w:hAnsi="Times New Roman" w:cs="Times New Roman"/>
      <w:sz w:val="24"/>
      <w:szCs w:val="20"/>
      <w:lang w:val="en-GB" w:eastAsia="fr-FR"/>
    </w:rPr>
  </w:style>
  <w:style w:type="paragraph" w:customStyle="1" w:styleId="JuParaLast">
    <w:name w:val="Ju_Para_Last"/>
    <w:basedOn w:val="JuPara"/>
    <w:next w:val="JuPara"/>
    <w:rsid w:val="00F73A99"/>
    <w:pPr>
      <w:keepNext/>
      <w:keepLines/>
      <w:spacing w:before="240"/>
    </w:pPr>
  </w:style>
  <w:style w:type="character" w:customStyle="1" w:styleId="JuSignedChar">
    <w:name w:val="Ju_Signed Char"/>
    <w:link w:val="JuSigned"/>
    <w:rsid w:val="00F73A99"/>
    <w:rPr>
      <w:rFonts w:ascii="Times New Roman" w:eastAsia="Times New Roman" w:hAnsi="Times New Roman" w:cs="Times New Roman"/>
      <w:sz w:val="24"/>
      <w:szCs w:val="20"/>
      <w:lang w:val="en-GB" w:eastAsia="fr-FR"/>
    </w:rPr>
  </w:style>
  <w:style w:type="character" w:styleId="Numerstrony">
    <w:name w:val="page number"/>
    <w:rsid w:val="00F73A99"/>
    <w:rPr>
      <w:sz w:val="18"/>
    </w:rPr>
  </w:style>
  <w:style w:type="paragraph" w:customStyle="1" w:styleId="JuInitialled">
    <w:name w:val="Ju_Initialled"/>
    <w:basedOn w:val="JuSigned"/>
    <w:rsid w:val="00F73A99"/>
    <w:pPr>
      <w:tabs>
        <w:tab w:val="clear" w:pos="851"/>
      </w:tabs>
      <w:jc w:val="right"/>
    </w:pPr>
  </w:style>
  <w:style w:type="paragraph" w:customStyle="1" w:styleId="JuHeader">
    <w:name w:val="Ju_Header"/>
    <w:basedOn w:val="Nagwek"/>
    <w:rsid w:val="00F73A99"/>
    <w:pPr>
      <w:tabs>
        <w:tab w:val="clear" w:pos="4536"/>
        <w:tab w:val="clear" w:pos="9696"/>
        <w:tab w:val="center" w:pos="3686"/>
        <w:tab w:val="right" w:pos="7371"/>
      </w:tabs>
      <w:ind w:left="0" w:right="0"/>
    </w:pPr>
    <w:rPr>
      <w:rFonts w:ascii="Times New Roman" w:eastAsia="Times New Roman" w:hAnsi="Times New Roman" w:cs="Times New Roman"/>
      <w:sz w:val="18"/>
      <w:szCs w:val="20"/>
      <w:lang w:val="en-GB" w:eastAsia="fr-FR"/>
    </w:rPr>
  </w:style>
  <w:style w:type="paragraph" w:customStyle="1" w:styleId="s19ccdd78">
    <w:name w:val="s19ccdd78"/>
    <w:basedOn w:val="Normalny"/>
    <w:rsid w:val="00B707E8"/>
    <w:pPr>
      <w:spacing w:before="100" w:beforeAutospacing="1" w:after="100" w:afterAutospacing="1"/>
    </w:pPr>
    <w:rPr>
      <w:rFonts w:ascii="Times New Roman" w:eastAsia="Times New Roman" w:hAnsi="Times New Roman" w:cs="Times New Roman"/>
      <w:sz w:val="24"/>
      <w:szCs w:val="24"/>
    </w:rPr>
  </w:style>
  <w:style w:type="paragraph" w:customStyle="1" w:styleId="sf0cc66fa">
    <w:name w:val="sf0cc66fa"/>
    <w:basedOn w:val="Normalny"/>
    <w:rsid w:val="00B707E8"/>
    <w:pPr>
      <w:spacing w:before="100" w:beforeAutospacing="1" w:after="100" w:afterAutospacing="1"/>
    </w:pPr>
    <w:rPr>
      <w:rFonts w:ascii="Times New Roman" w:eastAsia="Times New Roman" w:hAnsi="Times New Roman" w:cs="Times New Roman"/>
      <w:sz w:val="24"/>
      <w:szCs w:val="24"/>
    </w:rPr>
  </w:style>
  <w:style w:type="character" w:customStyle="1" w:styleId="s2e3f5a2d">
    <w:name w:val="s2e3f5a2d"/>
    <w:basedOn w:val="Domylnaczcionkaakapitu"/>
    <w:rsid w:val="00B707E8"/>
  </w:style>
  <w:style w:type="paragraph" w:customStyle="1" w:styleId="s6e50bd9a">
    <w:name w:val="s6e50bd9a"/>
    <w:basedOn w:val="Normalny"/>
    <w:uiPriority w:val="99"/>
    <w:rsid w:val="0010378B"/>
    <w:pP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10378B"/>
    <w:pPr>
      <w:spacing w:before="100" w:beforeAutospacing="1" w:after="100" w:afterAutospacing="1"/>
    </w:pPr>
    <w:rPr>
      <w:rFonts w:ascii="Times New Roman" w:eastAsia="Times New Roman" w:hAnsi="Times New Roman" w:cs="Times New Roman"/>
      <w:sz w:val="24"/>
      <w:szCs w:val="24"/>
      <w:lang w:val="pl-PL" w:eastAsia="pl-PL"/>
    </w:rPr>
  </w:style>
  <w:style w:type="character" w:customStyle="1" w:styleId="s4f807e54">
    <w:name w:val="s4f807e54"/>
    <w:basedOn w:val="Domylnaczcionkaakapitu"/>
    <w:rsid w:val="0010378B"/>
  </w:style>
  <w:style w:type="paragraph" w:customStyle="1" w:styleId="DecHTitle">
    <w:name w:val="Dec_H_Title"/>
    <w:basedOn w:val="Normalny"/>
    <w:uiPriority w:val="99"/>
    <w:rsid w:val="00D3207D"/>
    <w:pPr>
      <w:suppressAutoHyphens/>
      <w:spacing w:after="240"/>
      <w:jc w:val="center"/>
      <w:outlineLvl w:val="0"/>
    </w:pPr>
    <w:rPr>
      <w:rFonts w:ascii="Times New Roman" w:eastAsia="Times New Roman" w:hAnsi="Times New Roman" w:cs="Times New Roman"/>
      <w:sz w:val="28"/>
      <w:szCs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28720">
      <w:bodyDiv w:val="1"/>
      <w:marLeft w:val="0"/>
      <w:marRight w:val="0"/>
      <w:marTop w:val="0"/>
      <w:marBottom w:val="0"/>
      <w:divBdr>
        <w:top w:val="none" w:sz="0" w:space="0" w:color="auto"/>
        <w:left w:val="none" w:sz="0" w:space="0" w:color="auto"/>
        <w:bottom w:val="none" w:sz="0" w:space="0" w:color="auto"/>
        <w:right w:val="none" w:sz="0" w:space="0" w:color="auto"/>
      </w:divBdr>
      <w:divsChild>
        <w:div w:id="1278179106">
          <w:marLeft w:val="0"/>
          <w:marRight w:val="0"/>
          <w:marTop w:val="0"/>
          <w:marBottom w:val="0"/>
          <w:divBdr>
            <w:top w:val="none" w:sz="0" w:space="0" w:color="auto"/>
            <w:left w:val="none" w:sz="0" w:space="0" w:color="auto"/>
            <w:bottom w:val="none" w:sz="0" w:space="0" w:color="auto"/>
            <w:right w:val="none" w:sz="0" w:space="0" w:color="auto"/>
          </w:divBdr>
          <w:divsChild>
            <w:div w:id="1461798242">
              <w:marLeft w:val="0"/>
              <w:marRight w:val="0"/>
              <w:marTop w:val="0"/>
              <w:marBottom w:val="0"/>
              <w:divBdr>
                <w:top w:val="none" w:sz="0" w:space="0" w:color="auto"/>
                <w:left w:val="none" w:sz="0" w:space="0" w:color="auto"/>
                <w:bottom w:val="none" w:sz="0" w:space="0" w:color="auto"/>
                <w:right w:val="none" w:sz="0" w:space="0" w:color="auto"/>
              </w:divBdr>
              <w:divsChild>
                <w:div w:id="1174765549">
                  <w:marLeft w:val="0"/>
                  <w:marRight w:val="0"/>
                  <w:marTop w:val="0"/>
                  <w:marBottom w:val="0"/>
                  <w:divBdr>
                    <w:top w:val="none" w:sz="0" w:space="0" w:color="auto"/>
                    <w:left w:val="none" w:sz="0" w:space="0" w:color="auto"/>
                    <w:bottom w:val="none" w:sz="0" w:space="0" w:color="auto"/>
                    <w:right w:val="none" w:sz="0" w:space="0" w:color="auto"/>
                  </w:divBdr>
                  <w:divsChild>
                    <w:div w:id="399327145">
                      <w:marLeft w:val="0"/>
                      <w:marRight w:val="0"/>
                      <w:marTop w:val="0"/>
                      <w:marBottom w:val="0"/>
                      <w:divBdr>
                        <w:top w:val="none" w:sz="0" w:space="0" w:color="auto"/>
                        <w:left w:val="none" w:sz="0" w:space="0" w:color="auto"/>
                        <w:bottom w:val="none" w:sz="0" w:space="0" w:color="auto"/>
                        <w:right w:val="none" w:sz="0" w:space="0" w:color="auto"/>
                      </w:divBdr>
                      <w:divsChild>
                        <w:div w:id="1488866080">
                          <w:marLeft w:val="0"/>
                          <w:marRight w:val="0"/>
                          <w:marTop w:val="0"/>
                          <w:marBottom w:val="0"/>
                          <w:divBdr>
                            <w:top w:val="none" w:sz="0" w:space="0" w:color="auto"/>
                            <w:left w:val="none" w:sz="0" w:space="0" w:color="auto"/>
                            <w:bottom w:val="none" w:sz="0" w:space="0" w:color="auto"/>
                            <w:right w:val="none" w:sz="0" w:space="0" w:color="auto"/>
                          </w:divBdr>
                          <w:divsChild>
                            <w:div w:id="536115381">
                              <w:marLeft w:val="0"/>
                              <w:marRight w:val="0"/>
                              <w:marTop w:val="0"/>
                              <w:marBottom w:val="0"/>
                              <w:divBdr>
                                <w:top w:val="none" w:sz="0" w:space="0" w:color="auto"/>
                                <w:left w:val="none" w:sz="0" w:space="0" w:color="auto"/>
                                <w:bottom w:val="none" w:sz="0" w:space="0" w:color="auto"/>
                                <w:right w:val="none" w:sz="0" w:space="0" w:color="auto"/>
                              </w:divBdr>
                              <w:divsChild>
                                <w:div w:id="1157303191">
                                  <w:marLeft w:val="75"/>
                                  <w:marRight w:val="15"/>
                                  <w:marTop w:val="0"/>
                                  <w:marBottom w:val="0"/>
                                  <w:divBdr>
                                    <w:top w:val="none" w:sz="0" w:space="0" w:color="auto"/>
                                    <w:left w:val="none" w:sz="0" w:space="0" w:color="auto"/>
                                    <w:bottom w:val="none" w:sz="0" w:space="0" w:color="auto"/>
                                    <w:right w:val="none" w:sz="0" w:space="0" w:color="auto"/>
                                  </w:divBdr>
                                  <w:divsChild>
                                    <w:div w:id="1155609972">
                                      <w:marLeft w:val="0"/>
                                      <w:marRight w:val="-240"/>
                                      <w:marTop w:val="0"/>
                                      <w:marBottom w:val="0"/>
                                      <w:divBdr>
                                        <w:top w:val="none" w:sz="0" w:space="0" w:color="auto"/>
                                        <w:left w:val="none" w:sz="0" w:space="0" w:color="auto"/>
                                        <w:bottom w:val="none" w:sz="0" w:space="0" w:color="auto"/>
                                        <w:right w:val="none" w:sz="0" w:space="0" w:color="auto"/>
                                      </w:divBdr>
                                      <w:divsChild>
                                        <w:div w:id="1225875012">
                                          <w:marLeft w:val="0"/>
                                          <w:marRight w:val="0"/>
                                          <w:marTop w:val="0"/>
                                          <w:marBottom w:val="0"/>
                                          <w:divBdr>
                                            <w:top w:val="none" w:sz="0" w:space="0" w:color="auto"/>
                                            <w:left w:val="single" w:sz="6" w:space="0" w:color="CCCCCC"/>
                                            <w:bottom w:val="none" w:sz="0" w:space="0" w:color="auto"/>
                                            <w:right w:val="none" w:sz="0" w:space="0" w:color="auto"/>
                                          </w:divBdr>
                                          <w:divsChild>
                                            <w:div w:id="371686270">
                                              <w:marLeft w:val="0"/>
                                              <w:marRight w:val="0"/>
                                              <w:marTop w:val="0"/>
                                              <w:marBottom w:val="0"/>
                                              <w:divBdr>
                                                <w:top w:val="none" w:sz="0" w:space="0" w:color="auto"/>
                                                <w:left w:val="none" w:sz="0" w:space="0" w:color="auto"/>
                                                <w:bottom w:val="none" w:sz="0" w:space="0" w:color="auto"/>
                                                <w:right w:val="none" w:sz="0" w:space="0" w:color="auto"/>
                                              </w:divBdr>
                                              <w:divsChild>
                                                <w:div w:id="1526824222">
                                                  <w:marLeft w:val="0"/>
                                                  <w:marRight w:val="0"/>
                                                  <w:marTop w:val="0"/>
                                                  <w:marBottom w:val="0"/>
                                                  <w:divBdr>
                                                    <w:top w:val="none" w:sz="0" w:space="0" w:color="auto"/>
                                                    <w:left w:val="none" w:sz="0" w:space="0" w:color="auto"/>
                                                    <w:bottom w:val="none" w:sz="0" w:space="0" w:color="auto"/>
                                                    <w:right w:val="none" w:sz="0" w:space="0" w:color="auto"/>
                                                  </w:divBdr>
                                                  <w:divsChild>
                                                    <w:div w:id="1092044638">
                                                      <w:marLeft w:val="0"/>
                                                      <w:marRight w:val="0"/>
                                                      <w:marTop w:val="0"/>
                                                      <w:marBottom w:val="0"/>
                                                      <w:divBdr>
                                                        <w:top w:val="none" w:sz="0" w:space="0" w:color="auto"/>
                                                        <w:left w:val="none" w:sz="0" w:space="0" w:color="auto"/>
                                                        <w:bottom w:val="none" w:sz="0" w:space="0" w:color="auto"/>
                                                        <w:right w:val="none" w:sz="0" w:space="0" w:color="auto"/>
                                                      </w:divBdr>
                                                    </w:div>
                                                    <w:div w:id="255797554">
                                                      <w:marLeft w:val="225"/>
                                                      <w:marRight w:val="0"/>
                                                      <w:marTop w:val="0"/>
                                                      <w:marBottom w:val="0"/>
                                                      <w:divBdr>
                                                        <w:top w:val="none" w:sz="0" w:space="0" w:color="auto"/>
                                                        <w:left w:val="none" w:sz="0" w:space="0" w:color="auto"/>
                                                        <w:bottom w:val="none" w:sz="0" w:space="0" w:color="auto"/>
                                                        <w:right w:val="none" w:sz="0" w:space="0" w:color="auto"/>
                                                      </w:divBdr>
                                                    </w:div>
                                                    <w:div w:id="196203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0711375">
      <w:bodyDiv w:val="1"/>
      <w:marLeft w:val="0"/>
      <w:marRight w:val="0"/>
      <w:marTop w:val="0"/>
      <w:marBottom w:val="0"/>
      <w:divBdr>
        <w:top w:val="none" w:sz="0" w:space="0" w:color="auto"/>
        <w:left w:val="none" w:sz="0" w:space="0" w:color="auto"/>
        <w:bottom w:val="none" w:sz="0" w:space="0" w:color="auto"/>
        <w:right w:val="none" w:sz="0" w:space="0" w:color="auto"/>
      </w:divBdr>
      <w:divsChild>
        <w:div w:id="1431272951">
          <w:marLeft w:val="0"/>
          <w:marRight w:val="0"/>
          <w:marTop w:val="0"/>
          <w:marBottom w:val="0"/>
          <w:divBdr>
            <w:top w:val="none" w:sz="0" w:space="0" w:color="auto"/>
            <w:left w:val="none" w:sz="0" w:space="0" w:color="auto"/>
            <w:bottom w:val="none" w:sz="0" w:space="0" w:color="auto"/>
            <w:right w:val="none" w:sz="0" w:space="0" w:color="auto"/>
          </w:divBdr>
          <w:divsChild>
            <w:div w:id="923223274">
              <w:marLeft w:val="0"/>
              <w:marRight w:val="0"/>
              <w:marTop w:val="0"/>
              <w:marBottom w:val="0"/>
              <w:divBdr>
                <w:top w:val="none" w:sz="0" w:space="0" w:color="auto"/>
                <w:left w:val="none" w:sz="0" w:space="0" w:color="auto"/>
                <w:bottom w:val="none" w:sz="0" w:space="0" w:color="auto"/>
                <w:right w:val="none" w:sz="0" w:space="0" w:color="auto"/>
              </w:divBdr>
              <w:divsChild>
                <w:div w:id="1783107343">
                  <w:marLeft w:val="0"/>
                  <w:marRight w:val="0"/>
                  <w:marTop w:val="0"/>
                  <w:marBottom w:val="0"/>
                  <w:divBdr>
                    <w:top w:val="none" w:sz="0" w:space="0" w:color="auto"/>
                    <w:left w:val="none" w:sz="0" w:space="0" w:color="auto"/>
                    <w:bottom w:val="none" w:sz="0" w:space="0" w:color="auto"/>
                    <w:right w:val="none" w:sz="0" w:space="0" w:color="auto"/>
                  </w:divBdr>
                  <w:divsChild>
                    <w:div w:id="1371956981">
                      <w:marLeft w:val="0"/>
                      <w:marRight w:val="0"/>
                      <w:marTop w:val="0"/>
                      <w:marBottom w:val="0"/>
                      <w:divBdr>
                        <w:top w:val="none" w:sz="0" w:space="0" w:color="auto"/>
                        <w:left w:val="none" w:sz="0" w:space="0" w:color="auto"/>
                        <w:bottom w:val="none" w:sz="0" w:space="0" w:color="auto"/>
                        <w:right w:val="none" w:sz="0" w:space="0" w:color="auto"/>
                      </w:divBdr>
                      <w:divsChild>
                        <w:div w:id="983578923">
                          <w:marLeft w:val="0"/>
                          <w:marRight w:val="0"/>
                          <w:marTop w:val="0"/>
                          <w:marBottom w:val="0"/>
                          <w:divBdr>
                            <w:top w:val="none" w:sz="0" w:space="0" w:color="auto"/>
                            <w:left w:val="none" w:sz="0" w:space="0" w:color="auto"/>
                            <w:bottom w:val="none" w:sz="0" w:space="0" w:color="auto"/>
                            <w:right w:val="none" w:sz="0" w:space="0" w:color="auto"/>
                          </w:divBdr>
                          <w:divsChild>
                            <w:div w:id="181922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6689512">
      <w:bodyDiv w:val="1"/>
      <w:marLeft w:val="0"/>
      <w:marRight w:val="0"/>
      <w:marTop w:val="0"/>
      <w:marBottom w:val="0"/>
      <w:divBdr>
        <w:top w:val="none" w:sz="0" w:space="0" w:color="auto"/>
        <w:left w:val="none" w:sz="0" w:space="0" w:color="auto"/>
        <w:bottom w:val="none" w:sz="0" w:space="0" w:color="auto"/>
        <w:right w:val="none" w:sz="0" w:space="0" w:color="auto"/>
      </w:divBdr>
    </w:div>
    <w:div w:id="695548133">
      <w:bodyDiv w:val="1"/>
      <w:marLeft w:val="0"/>
      <w:marRight w:val="0"/>
      <w:marTop w:val="0"/>
      <w:marBottom w:val="0"/>
      <w:divBdr>
        <w:top w:val="none" w:sz="0" w:space="0" w:color="auto"/>
        <w:left w:val="none" w:sz="0" w:space="0" w:color="auto"/>
        <w:bottom w:val="none" w:sz="0" w:space="0" w:color="auto"/>
        <w:right w:val="none" w:sz="0" w:space="0" w:color="auto"/>
      </w:divBdr>
      <w:divsChild>
        <w:div w:id="1642419300">
          <w:marLeft w:val="0"/>
          <w:marRight w:val="0"/>
          <w:marTop w:val="0"/>
          <w:marBottom w:val="0"/>
          <w:divBdr>
            <w:top w:val="none" w:sz="0" w:space="0" w:color="auto"/>
            <w:left w:val="none" w:sz="0" w:space="0" w:color="auto"/>
            <w:bottom w:val="none" w:sz="0" w:space="0" w:color="auto"/>
            <w:right w:val="none" w:sz="0" w:space="0" w:color="auto"/>
          </w:divBdr>
          <w:divsChild>
            <w:div w:id="1886331388">
              <w:marLeft w:val="0"/>
              <w:marRight w:val="0"/>
              <w:marTop w:val="0"/>
              <w:marBottom w:val="0"/>
              <w:divBdr>
                <w:top w:val="none" w:sz="0" w:space="0" w:color="auto"/>
                <w:left w:val="none" w:sz="0" w:space="0" w:color="auto"/>
                <w:bottom w:val="none" w:sz="0" w:space="0" w:color="auto"/>
                <w:right w:val="none" w:sz="0" w:space="0" w:color="auto"/>
              </w:divBdr>
              <w:divsChild>
                <w:div w:id="523713356">
                  <w:marLeft w:val="0"/>
                  <w:marRight w:val="0"/>
                  <w:marTop w:val="0"/>
                  <w:marBottom w:val="0"/>
                  <w:divBdr>
                    <w:top w:val="none" w:sz="0" w:space="0" w:color="auto"/>
                    <w:left w:val="none" w:sz="0" w:space="0" w:color="auto"/>
                    <w:bottom w:val="none" w:sz="0" w:space="0" w:color="auto"/>
                    <w:right w:val="none" w:sz="0" w:space="0" w:color="auto"/>
                  </w:divBdr>
                  <w:divsChild>
                    <w:div w:id="305932905">
                      <w:marLeft w:val="0"/>
                      <w:marRight w:val="0"/>
                      <w:marTop w:val="0"/>
                      <w:marBottom w:val="0"/>
                      <w:divBdr>
                        <w:top w:val="none" w:sz="0" w:space="0" w:color="auto"/>
                        <w:left w:val="none" w:sz="0" w:space="0" w:color="auto"/>
                        <w:bottom w:val="none" w:sz="0" w:space="0" w:color="auto"/>
                        <w:right w:val="none" w:sz="0" w:space="0" w:color="auto"/>
                      </w:divBdr>
                      <w:divsChild>
                        <w:div w:id="719862351">
                          <w:marLeft w:val="0"/>
                          <w:marRight w:val="0"/>
                          <w:marTop w:val="0"/>
                          <w:marBottom w:val="0"/>
                          <w:divBdr>
                            <w:top w:val="none" w:sz="0" w:space="0" w:color="auto"/>
                            <w:left w:val="none" w:sz="0" w:space="0" w:color="auto"/>
                            <w:bottom w:val="none" w:sz="0" w:space="0" w:color="auto"/>
                            <w:right w:val="none" w:sz="0" w:space="0" w:color="auto"/>
                          </w:divBdr>
                          <w:divsChild>
                            <w:div w:id="380835906">
                              <w:marLeft w:val="0"/>
                              <w:marRight w:val="0"/>
                              <w:marTop w:val="0"/>
                              <w:marBottom w:val="0"/>
                              <w:divBdr>
                                <w:top w:val="none" w:sz="0" w:space="0" w:color="auto"/>
                                <w:left w:val="none" w:sz="0" w:space="0" w:color="auto"/>
                                <w:bottom w:val="none" w:sz="0" w:space="0" w:color="auto"/>
                                <w:right w:val="none" w:sz="0" w:space="0" w:color="auto"/>
                              </w:divBdr>
                              <w:divsChild>
                                <w:div w:id="2105419272">
                                  <w:marLeft w:val="0"/>
                                  <w:marRight w:val="0"/>
                                  <w:marTop w:val="0"/>
                                  <w:marBottom w:val="0"/>
                                  <w:divBdr>
                                    <w:top w:val="none" w:sz="0" w:space="0" w:color="auto"/>
                                    <w:left w:val="none" w:sz="0" w:space="0" w:color="auto"/>
                                    <w:bottom w:val="none" w:sz="0" w:space="0" w:color="auto"/>
                                    <w:right w:val="none" w:sz="0" w:space="0" w:color="auto"/>
                                  </w:divBdr>
                                  <w:divsChild>
                                    <w:div w:id="1988126457">
                                      <w:marLeft w:val="0"/>
                                      <w:marRight w:val="0"/>
                                      <w:marTop w:val="0"/>
                                      <w:marBottom w:val="0"/>
                                      <w:divBdr>
                                        <w:top w:val="none" w:sz="0" w:space="0" w:color="auto"/>
                                        <w:left w:val="none" w:sz="0" w:space="0" w:color="auto"/>
                                        <w:bottom w:val="none" w:sz="0" w:space="0" w:color="auto"/>
                                        <w:right w:val="none" w:sz="0" w:space="0" w:color="auto"/>
                                      </w:divBdr>
                                      <w:divsChild>
                                        <w:div w:id="1073312339">
                                          <w:marLeft w:val="0"/>
                                          <w:marRight w:val="0"/>
                                          <w:marTop w:val="0"/>
                                          <w:marBottom w:val="0"/>
                                          <w:divBdr>
                                            <w:top w:val="none" w:sz="0" w:space="0" w:color="auto"/>
                                            <w:left w:val="none" w:sz="0" w:space="0" w:color="auto"/>
                                            <w:bottom w:val="none" w:sz="0" w:space="0" w:color="auto"/>
                                            <w:right w:val="none" w:sz="0" w:space="0" w:color="auto"/>
                                          </w:divBdr>
                                          <w:divsChild>
                                            <w:div w:id="174736874">
                                              <w:marLeft w:val="0"/>
                                              <w:marRight w:val="0"/>
                                              <w:marTop w:val="0"/>
                                              <w:marBottom w:val="0"/>
                                              <w:divBdr>
                                                <w:top w:val="none" w:sz="0" w:space="0" w:color="auto"/>
                                                <w:left w:val="none" w:sz="0" w:space="0" w:color="auto"/>
                                                <w:bottom w:val="none" w:sz="0" w:space="0" w:color="auto"/>
                                                <w:right w:val="none" w:sz="0" w:space="0" w:color="auto"/>
                                              </w:divBdr>
                                              <w:divsChild>
                                                <w:div w:id="748501109">
                                                  <w:marLeft w:val="0"/>
                                                  <w:marRight w:val="0"/>
                                                  <w:marTop w:val="0"/>
                                                  <w:marBottom w:val="0"/>
                                                  <w:divBdr>
                                                    <w:top w:val="none" w:sz="0" w:space="0" w:color="auto"/>
                                                    <w:left w:val="none" w:sz="0" w:space="0" w:color="auto"/>
                                                    <w:bottom w:val="none" w:sz="0" w:space="0" w:color="auto"/>
                                                    <w:right w:val="none" w:sz="0" w:space="0" w:color="auto"/>
                                                  </w:divBdr>
                                                  <w:divsChild>
                                                    <w:div w:id="573974512">
                                                      <w:marLeft w:val="0"/>
                                                      <w:marRight w:val="0"/>
                                                      <w:marTop w:val="0"/>
                                                      <w:marBottom w:val="0"/>
                                                      <w:divBdr>
                                                        <w:top w:val="none" w:sz="0" w:space="0" w:color="auto"/>
                                                        <w:left w:val="none" w:sz="0" w:space="0" w:color="auto"/>
                                                        <w:bottom w:val="none" w:sz="0" w:space="0" w:color="auto"/>
                                                        <w:right w:val="none" w:sz="0" w:space="0" w:color="auto"/>
                                                      </w:divBdr>
                                                      <w:divsChild>
                                                        <w:div w:id="1138955670">
                                                          <w:marLeft w:val="0"/>
                                                          <w:marRight w:val="0"/>
                                                          <w:marTop w:val="0"/>
                                                          <w:marBottom w:val="0"/>
                                                          <w:divBdr>
                                                            <w:top w:val="none" w:sz="0" w:space="0" w:color="auto"/>
                                                            <w:left w:val="none" w:sz="0" w:space="0" w:color="auto"/>
                                                            <w:bottom w:val="none" w:sz="0" w:space="0" w:color="auto"/>
                                                            <w:right w:val="none" w:sz="0" w:space="0" w:color="auto"/>
                                                          </w:divBdr>
                                                          <w:divsChild>
                                                            <w:div w:id="1969847254">
                                                              <w:marLeft w:val="0"/>
                                                              <w:marRight w:val="0"/>
                                                              <w:marTop w:val="0"/>
                                                              <w:marBottom w:val="0"/>
                                                              <w:divBdr>
                                                                <w:top w:val="none" w:sz="0" w:space="0" w:color="auto"/>
                                                                <w:left w:val="none" w:sz="0" w:space="0" w:color="auto"/>
                                                                <w:bottom w:val="none" w:sz="0" w:space="0" w:color="auto"/>
                                                                <w:right w:val="none" w:sz="0" w:space="0" w:color="auto"/>
                                                              </w:divBdr>
                                                            </w:div>
                                                            <w:div w:id="1812557735">
                                                              <w:marLeft w:val="0"/>
                                                              <w:marRight w:val="0"/>
                                                              <w:marTop w:val="0"/>
                                                              <w:marBottom w:val="0"/>
                                                              <w:divBdr>
                                                                <w:top w:val="none" w:sz="0" w:space="0" w:color="auto"/>
                                                                <w:left w:val="none" w:sz="0" w:space="0" w:color="auto"/>
                                                                <w:bottom w:val="none" w:sz="0" w:space="0" w:color="auto"/>
                                                                <w:right w:val="none" w:sz="0" w:space="0" w:color="auto"/>
                                                              </w:divBdr>
                                                            </w:div>
                                                            <w:div w:id="20086633">
                                                              <w:marLeft w:val="0"/>
                                                              <w:marRight w:val="0"/>
                                                              <w:marTop w:val="0"/>
                                                              <w:marBottom w:val="0"/>
                                                              <w:divBdr>
                                                                <w:top w:val="none" w:sz="0" w:space="0" w:color="auto"/>
                                                                <w:left w:val="none" w:sz="0" w:space="0" w:color="auto"/>
                                                                <w:bottom w:val="none" w:sz="0" w:space="0" w:color="auto"/>
                                                                <w:right w:val="none" w:sz="0" w:space="0" w:color="auto"/>
                                                              </w:divBdr>
                                                            </w:div>
                                                            <w:div w:id="301884365">
                                                              <w:marLeft w:val="0"/>
                                                              <w:marRight w:val="0"/>
                                                              <w:marTop w:val="0"/>
                                                              <w:marBottom w:val="0"/>
                                                              <w:divBdr>
                                                                <w:top w:val="none" w:sz="0" w:space="0" w:color="auto"/>
                                                                <w:left w:val="none" w:sz="0" w:space="0" w:color="auto"/>
                                                                <w:bottom w:val="none" w:sz="0" w:space="0" w:color="auto"/>
                                                                <w:right w:val="none" w:sz="0" w:space="0" w:color="auto"/>
                                                              </w:divBdr>
                                                            </w:div>
                                                            <w:div w:id="1734891722">
                                                              <w:marLeft w:val="0"/>
                                                              <w:marRight w:val="0"/>
                                                              <w:marTop w:val="0"/>
                                                              <w:marBottom w:val="0"/>
                                                              <w:divBdr>
                                                                <w:top w:val="none" w:sz="0" w:space="0" w:color="auto"/>
                                                                <w:left w:val="none" w:sz="0" w:space="0" w:color="auto"/>
                                                                <w:bottom w:val="none" w:sz="0" w:space="0" w:color="auto"/>
                                                                <w:right w:val="none" w:sz="0" w:space="0" w:color="auto"/>
                                                              </w:divBdr>
                                                            </w:div>
                                                            <w:div w:id="1313752155">
                                                              <w:marLeft w:val="0"/>
                                                              <w:marRight w:val="0"/>
                                                              <w:marTop w:val="0"/>
                                                              <w:marBottom w:val="0"/>
                                                              <w:divBdr>
                                                                <w:top w:val="none" w:sz="0" w:space="0" w:color="auto"/>
                                                                <w:left w:val="none" w:sz="0" w:space="0" w:color="auto"/>
                                                                <w:bottom w:val="none" w:sz="0" w:space="0" w:color="auto"/>
                                                                <w:right w:val="none" w:sz="0" w:space="0" w:color="auto"/>
                                                              </w:divBdr>
                                                            </w:div>
                                                            <w:div w:id="2024083909">
                                                              <w:marLeft w:val="0"/>
                                                              <w:marRight w:val="0"/>
                                                              <w:marTop w:val="0"/>
                                                              <w:marBottom w:val="0"/>
                                                              <w:divBdr>
                                                                <w:top w:val="none" w:sz="0" w:space="0" w:color="auto"/>
                                                                <w:left w:val="none" w:sz="0" w:space="0" w:color="auto"/>
                                                                <w:bottom w:val="none" w:sz="0" w:space="0" w:color="auto"/>
                                                                <w:right w:val="none" w:sz="0" w:space="0" w:color="auto"/>
                                                              </w:divBdr>
                                                            </w:div>
                                                            <w:div w:id="1136801487">
                                                              <w:marLeft w:val="0"/>
                                                              <w:marRight w:val="0"/>
                                                              <w:marTop w:val="0"/>
                                                              <w:marBottom w:val="0"/>
                                                              <w:divBdr>
                                                                <w:top w:val="none" w:sz="0" w:space="0" w:color="auto"/>
                                                                <w:left w:val="none" w:sz="0" w:space="0" w:color="auto"/>
                                                                <w:bottom w:val="none" w:sz="0" w:space="0" w:color="auto"/>
                                                                <w:right w:val="none" w:sz="0" w:space="0" w:color="auto"/>
                                                              </w:divBdr>
                                                            </w:div>
                                                            <w:div w:id="891767960">
                                                              <w:marLeft w:val="0"/>
                                                              <w:marRight w:val="0"/>
                                                              <w:marTop w:val="0"/>
                                                              <w:marBottom w:val="0"/>
                                                              <w:divBdr>
                                                                <w:top w:val="none" w:sz="0" w:space="0" w:color="auto"/>
                                                                <w:left w:val="none" w:sz="0" w:space="0" w:color="auto"/>
                                                                <w:bottom w:val="none" w:sz="0" w:space="0" w:color="auto"/>
                                                                <w:right w:val="none" w:sz="0" w:space="0" w:color="auto"/>
                                                              </w:divBdr>
                                                            </w:div>
                                                            <w:div w:id="41294462">
                                                              <w:marLeft w:val="0"/>
                                                              <w:marRight w:val="0"/>
                                                              <w:marTop w:val="0"/>
                                                              <w:marBottom w:val="0"/>
                                                              <w:divBdr>
                                                                <w:top w:val="none" w:sz="0" w:space="0" w:color="auto"/>
                                                                <w:left w:val="none" w:sz="0" w:space="0" w:color="auto"/>
                                                                <w:bottom w:val="none" w:sz="0" w:space="0" w:color="auto"/>
                                                                <w:right w:val="none" w:sz="0" w:space="0" w:color="auto"/>
                                                              </w:divBdr>
                                                            </w:div>
                                                            <w:div w:id="1926374629">
                                                              <w:marLeft w:val="0"/>
                                                              <w:marRight w:val="0"/>
                                                              <w:marTop w:val="0"/>
                                                              <w:marBottom w:val="0"/>
                                                              <w:divBdr>
                                                                <w:top w:val="none" w:sz="0" w:space="0" w:color="auto"/>
                                                                <w:left w:val="none" w:sz="0" w:space="0" w:color="auto"/>
                                                                <w:bottom w:val="none" w:sz="0" w:space="0" w:color="auto"/>
                                                                <w:right w:val="none" w:sz="0" w:space="0" w:color="auto"/>
                                                              </w:divBdr>
                                                            </w:div>
                                                            <w:div w:id="1816799904">
                                                              <w:marLeft w:val="0"/>
                                                              <w:marRight w:val="0"/>
                                                              <w:marTop w:val="0"/>
                                                              <w:marBottom w:val="0"/>
                                                              <w:divBdr>
                                                                <w:top w:val="none" w:sz="0" w:space="0" w:color="auto"/>
                                                                <w:left w:val="none" w:sz="0" w:space="0" w:color="auto"/>
                                                                <w:bottom w:val="none" w:sz="0" w:space="0" w:color="auto"/>
                                                                <w:right w:val="none" w:sz="0" w:space="0" w:color="auto"/>
                                                              </w:divBdr>
                                                            </w:div>
                                                            <w:div w:id="1633974865">
                                                              <w:marLeft w:val="0"/>
                                                              <w:marRight w:val="0"/>
                                                              <w:marTop w:val="0"/>
                                                              <w:marBottom w:val="0"/>
                                                              <w:divBdr>
                                                                <w:top w:val="none" w:sz="0" w:space="0" w:color="auto"/>
                                                                <w:left w:val="none" w:sz="0" w:space="0" w:color="auto"/>
                                                                <w:bottom w:val="none" w:sz="0" w:space="0" w:color="auto"/>
                                                                <w:right w:val="none" w:sz="0" w:space="0" w:color="auto"/>
                                                              </w:divBdr>
                                                            </w:div>
                                                            <w:div w:id="39112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84F98-7367-46F5-831D-8F0DFCC4C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3613</Words>
  <Characters>20598</Characters>
  <Application>Microsoft Office Word</Application>
  <DocSecurity>0</DocSecurity>
  <Lines>171</Lines>
  <Paragraphs>48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COE</Company>
  <LinksUpToDate>false</LinksUpToDate>
  <CharactersWithSpaces>24163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YOUTH INITIATIVE FOR HUMAN RIGHTS PRZECIWKO SERBII</dc:title>
  <dc:creator>Grycuk, Urszula</dc:creator>
  <cp:lastModifiedBy>Suchożebrska Eliza</cp:lastModifiedBy>
  <cp:revision>20</cp:revision>
  <dcterms:created xsi:type="dcterms:W3CDTF">2014-12-04T09:58:00Z</dcterms:created>
  <dcterms:modified xsi:type="dcterms:W3CDTF">2015-04-22T07:41:00Z</dcterms:modified>
</cp:coreProperties>
</file>