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061" w:rsidRPr="000439FC" w:rsidRDefault="002D6061" w:rsidP="002D6061">
      <w:pPr>
        <w:pStyle w:val="DecHTitle"/>
        <w:spacing w:after="120"/>
        <w:rPr>
          <w:rStyle w:val="s4f807e54"/>
          <w:sz w:val="24"/>
          <w:szCs w:val="24"/>
        </w:rPr>
      </w:pPr>
      <w:r w:rsidRPr="000439FC">
        <w:rPr>
          <w:rStyle w:val="s4f807e54"/>
          <w:sz w:val="24"/>
          <w:szCs w:val="24"/>
          <w:lang w:val="en-US"/>
        </w:rPr>
        <w:t xml:space="preserve">© </w:t>
      </w:r>
      <w:proofErr w:type="spellStart"/>
      <w:r w:rsidRPr="000439FC">
        <w:rPr>
          <w:rStyle w:val="s4f807e54"/>
          <w:sz w:val="24"/>
          <w:szCs w:val="24"/>
          <w:lang w:val="en-US"/>
        </w:rPr>
        <w:t>Trybunał</w:t>
      </w:r>
      <w:proofErr w:type="spellEnd"/>
      <w:r w:rsidRPr="000439FC">
        <w:rPr>
          <w:rStyle w:val="s4f807e54"/>
          <w:sz w:val="24"/>
          <w:szCs w:val="24"/>
          <w:lang w:val="en-US"/>
        </w:rPr>
        <w:t xml:space="preserve"> </w:t>
      </w:r>
      <w:proofErr w:type="spellStart"/>
      <w:r w:rsidRPr="000439FC">
        <w:rPr>
          <w:rStyle w:val="s4f807e54"/>
          <w:sz w:val="24"/>
          <w:szCs w:val="24"/>
          <w:lang w:val="en-US"/>
        </w:rPr>
        <w:t>Ko</w:t>
      </w:r>
      <w:bookmarkStart w:id="0" w:name="_GoBack"/>
      <w:bookmarkEnd w:id="0"/>
      <w:r w:rsidRPr="000439FC">
        <w:rPr>
          <w:rStyle w:val="s4f807e54"/>
          <w:sz w:val="24"/>
          <w:szCs w:val="24"/>
          <w:lang w:val="en-US"/>
        </w:rPr>
        <w:t>nstytucyjny</w:t>
      </w:r>
      <w:proofErr w:type="spellEnd"/>
    </w:p>
    <w:p w:rsidR="002D6061" w:rsidRPr="000439FC" w:rsidRDefault="002D6061" w:rsidP="002D6061">
      <w:pPr>
        <w:spacing w:after="120"/>
        <w:jc w:val="center"/>
        <w:rPr>
          <w:sz w:val="24"/>
          <w:szCs w:val="24"/>
          <w:lang w:val="en-GB"/>
        </w:rPr>
      </w:pPr>
      <w:r w:rsidRPr="000439FC">
        <w:rPr>
          <w:rStyle w:val="s4f807e54"/>
          <w:sz w:val="24"/>
          <w:szCs w:val="24"/>
          <w:lang w:val="en-US"/>
        </w:rPr>
        <w:t xml:space="preserve">© </w:t>
      </w:r>
      <w:r w:rsidRPr="000439FC">
        <w:rPr>
          <w:sz w:val="24"/>
          <w:szCs w:val="24"/>
          <w:lang w:val="en-US"/>
        </w:rPr>
        <w:t xml:space="preserve">Copyright for the Polish translation by the Polish Constitutional Tribunal </w:t>
      </w:r>
    </w:p>
    <w:p w:rsidR="002D6061" w:rsidRPr="000439FC" w:rsidRDefault="002D6061" w:rsidP="002D6061">
      <w:pPr>
        <w:pStyle w:val="DecHTitle"/>
        <w:spacing w:after="120"/>
        <w:rPr>
          <w:sz w:val="24"/>
          <w:szCs w:val="24"/>
          <w:lang w:val="pl-PL"/>
        </w:rPr>
      </w:pPr>
      <w:r w:rsidRPr="000439FC">
        <w:rPr>
          <w:sz w:val="24"/>
          <w:szCs w:val="24"/>
          <w:lang w:val="pl-PL"/>
        </w:rPr>
        <w:t>Warszawa 2014</w:t>
      </w:r>
    </w:p>
    <w:p w:rsidR="002D6061" w:rsidRDefault="002D6061" w:rsidP="00480278">
      <w:pPr>
        <w:jc w:val="center"/>
      </w:pPr>
    </w:p>
    <w:p w:rsidR="002D6061" w:rsidRDefault="002D6061" w:rsidP="00480278">
      <w:pPr>
        <w:jc w:val="center"/>
      </w:pPr>
    </w:p>
    <w:p w:rsidR="00480278" w:rsidRPr="005F0562" w:rsidRDefault="005F0562" w:rsidP="00480278">
      <w:pPr>
        <w:jc w:val="center"/>
      </w:pPr>
      <w:r w:rsidRPr="005F0562">
        <w:t>TRZECIA SEKCJA</w:t>
      </w:r>
    </w:p>
    <w:p w:rsidR="00480278" w:rsidRPr="005F0562" w:rsidRDefault="00480278" w:rsidP="00480278">
      <w:pPr>
        <w:jc w:val="center"/>
      </w:pPr>
    </w:p>
    <w:p w:rsidR="00480278" w:rsidRPr="005F0562" w:rsidRDefault="00480278" w:rsidP="00480278">
      <w:pPr>
        <w:jc w:val="center"/>
      </w:pPr>
    </w:p>
    <w:p w:rsidR="00480278" w:rsidRPr="005F0562" w:rsidRDefault="00480278" w:rsidP="00480278">
      <w:pPr>
        <w:jc w:val="center"/>
      </w:pPr>
    </w:p>
    <w:p w:rsidR="00480278" w:rsidRPr="005F0562" w:rsidRDefault="00480278" w:rsidP="00480278">
      <w:pPr>
        <w:jc w:val="center"/>
      </w:pPr>
    </w:p>
    <w:p w:rsidR="00480278" w:rsidRPr="005F0562" w:rsidRDefault="005F0562" w:rsidP="00480278">
      <w:pPr>
        <w:jc w:val="center"/>
        <w:rPr>
          <w:b/>
        </w:rPr>
      </w:pPr>
      <w:r w:rsidRPr="005F0562">
        <w:rPr>
          <w:b/>
        </w:rPr>
        <w:t>SPRAWA GARCÍA</w:t>
      </w:r>
      <w:r w:rsidR="003F0F3F">
        <w:rPr>
          <w:b/>
        </w:rPr>
        <w:t xml:space="preserve"> </w:t>
      </w:r>
      <w:r w:rsidRPr="005F0562">
        <w:rPr>
          <w:b/>
        </w:rPr>
        <w:t>MATEOS p</w:t>
      </w:r>
      <w:r w:rsidR="006420B8">
        <w:rPr>
          <w:b/>
        </w:rPr>
        <w:t xml:space="preserve">rzeciwko </w:t>
      </w:r>
      <w:r>
        <w:rPr>
          <w:b/>
        </w:rPr>
        <w:t>HISZPANII</w:t>
      </w:r>
    </w:p>
    <w:p w:rsidR="00480278" w:rsidRPr="005F0562" w:rsidRDefault="00480278" w:rsidP="00480278">
      <w:pPr>
        <w:jc w:val="center"/>
      </w:pPr>
    </w:p>
    <w:p w:rsidR="00480278" w:rsidRPr="005F0562" w:rsidRDefault="00480278" w:rsidP="00480278">
      <w:pPr>
        <w:jc w:val="center"/>
        <w:rPr>
          <w:szCs w:val="24"/>
        </w:rPr>
      </w:pPr>
      <w:r w:rsidRPr="005F0562">
        <w:rPr>
          <w:i/>
        </w:rPr>
        <w:t>(</w:t>
      </w:r>
      <w:r w:rsidR="005F0562" w:rsidRPr="005F0562">
        <w:rPr>
          <w:i/>
        </w:rPr>
        <w:t>Skarga nr</w:t>
      </w:r>
      <w:r w:rsidRPr="005F0562">
        <w:rPr>
          <w:i/>
        </w:rPr>
        <w:t xml:space="preserve"> 38285/09)</w:t>
      </w:r>
    </w:p>
    <w:p w:rsidR="00480278" w:rsidRPr="005F0562" w:rsidRDefault="00480278" w:rsidP="00480278">
      <w:pPr>
        <w:jc w:val="center"/>
        <w:rPr>
          <w:szCs w:val="24"/>
        </w:rPr>
      </w:pPr>
    </w:p>
    <w:p w:rsidR="00480278" w:rsidRPr="005F0562" w:rsidRDefault="00480278" w:rsidP="00480278">
      <w:pPr>
        <w:jc w:val="center"/>
        <w:rPr>
          <w:szCs w:val="24"/>
        </w:rPr>
      </w:pPr>
    </w:p>
    <w:p w:rsidR="00480278" w:rsidRPr="005F0562" w:rsidRDefault="00480278" w:rsidP="00480278">
      <w:pPr>
        <w:jc w:val="center"/>
        <w:rPr>
          <w:szCs w:val="24"/>
        </w:rPr>
      </w:pPr>
    </w:p>
    <w:p w:rsidR="00480278" w:rsidRPr="00964E31" w:rsidRDefault="005F0562" w:rsidP="00480278">
      <w:pPr>
        <w:jc w:val="center"/>
        <w:rPr>
          <w:szCs w:val="24"/>
        </w:rPr>
      </w:pPr>
      <w:r w:rsidRPr="00964E31">
        <w:rPr>
          <w:szCs w:val="24"/>
        </w:rPr>
        <w:t>WYROK</w:t>
      </w:r>
    </w:p>
    <w:p w:rsidR="00480278" w:rsidRPr="00964E31" w:rsidRDefault="00480278" w:rsidP="00480278">
      <w:pPr>
        <w:jc w:val="center"/>
        <w:rPr>
          <w:szCs w:val="24"/>
        </w:rPr>
      </w:pPr>
    </w:p>
    <w:p w:rsidR="00480278" w:rsidRPr="00964E31" w:rsidRDefault="00480278" w:rsidP="00480278">
      <w:pPr>
        <w:jc w:val="center"/>
      </w:pPr>
    </w:p>
    <w:p w:rsidR="00480278" w:rsidRPr="00964E31" w:rsidRDefault="00480278" w:rsidP="00480278">
      <w:pPr>
        <w:jc w:val="center"/>
      </w:pPr>
    </w:p>
    <w:p w:rsidR="00480278" w:rsidRPr="00964E31" w:rsidRDefault="005F0562" w:rsidP="00480278">
      <w:pPr>
        <w:jc w:val="center"/>
      </w:pPr>
      <w:r w:rsidRPr="00964E31">
        <w:t>STRASB</w:t>
      </w:r>
      <w:r w:rsidR="00480278" w:rsidRPr="00964E31">
        <w:t>URG</w:t>
      </w:r>
    </w:p>
    <w:p w:rsidR="00480278" w:rsidRPr="00964E31" w:rsidRDefault="00480278" w:rsidP="00480278">
      <w:pPr>
        <w:jc w:val="center"/>
      </w:pPr>
    </w:p>
    <w:p w:rsidR="00480278" w:rsidRPr="00964E31" w:rsidRDefault="005F0562" w:rsidP="00480278">
      <w:pPr>
        <w:jc w:val="center"/>
      </w:pPr>
      <w:r w:rsidRPr="00964E31">
        <w:t>dnia 19 lutego</w:t>
      </w:r>
      <w:r w:rsidR="00480278" w:rsidRPr="00964E31">
        <w:t xml:space="preserve"> 2013</w:t>
      </w:r>
      <w:r w:rsidRPr="00964E31">
        <w:t xml:space="preserve"> r</w:t>
      </w:r>
    </w:p>
    <w:p w:rsidR="00480278" w:rsidRPr="00964E31" w:rsidRDefault="00480278" w:rsidP="00480278">
      <w:pPr>
        <w:jc w:val="center"/>
      </w:pPr>
    </w:p>
    <w:p w:rsidR="00480278" w:rsidRPr="00964E31" w:rsidRDefault="00480278" w:rsidP="00480278">
      <w:pPr>
        <w:jc w:val="center"/>
      </w:pPr>
    </w:p>
    <w:p w:rsidR="00480278" w:rsidRPr="00964E31" w:rsidRDefault="005F0562" w:rsidP="00480278">
      <w:pPr>
        <w:jc w:val="center"/>
        <w:rPr>
          <w:b/>
          <w:bCs/>
          <w:color w:val="FF0000"/>
          <w:sz w:val="28"/>
          <w:szCs w:val="28"/>
          <w:u w:val="single"/>
          <w:lang w:eastAsia="en-GB"/>
        </w:rPr>
      </w:pPr>
      <w:r w:rsidRPr="00964E31">
        <w:rPr>
          <w:b/>
          <w:bCs/>
          <w:color w:val="FF0000"/>
          <w:sz w:val="28"/>
          <w:szCs w:val="28"/>
          <w:u w:val="single"/>
          <w:lang w:eastAsia="en-GB"/>
        </w:rPr>
        <w:t>PRAWOMOCNY</w:t>
      </w:r>
    </w:p>
    <w:p w:rsidR="00480278" w:rsidRPr="00964E31" w:rsidRDefault="00480278" w:rsidP="00480278">
      <w:pPr>
        <w:jc w:val="both"/>
        <w:rPr>
          <w:color w:val="FF0000"/>
          <w:sz w:val="28"/>
          <w:szCs w:val="28"/>
          <w:lang w:eastAsia="en-GB"/>
        </w:rPr>
      </w:pPr>
    </w:p>
    <w:p w:rsidR="00480278" w:rsidRPr="00964E31" w:rsidRDefault="00480278" w:rsidP="00480278">
      <w:pPr>
        <w:jc w:val="center"/>
        <w:rPr>
          <w:i/>
          <w:color w:val="FF0000"/>
          <w:sz w:val="28"/>
          <w:szCs w:val="28"/>
          <w:lang w:eastAsia="en-GB"/>
        </w:rPr>
      </w:pPr>
      <w:r w:rsidRPr="00964E31">
        <w:rPr>
          <w:i/>
          <w:color w:val="FF0000"/>
          <w:sz w:val="28"/>
          <w:szCs w:val="28"/>
          <w:lang w:eastAsia="en-GB"/>
        </w:rPr>
        <w:t>19/05/2013</w:t>
      </w:r>
    </w:p>
    <w:p w:rsidR="00480278" w:rsidRPr="00964E31" w:rsidRDefault="00480278" w:rsidP="00480278">
      <w:pPr>
        <w:jc w:val="center"/>
        <w:rPr>
          <w:szCs w:val="24"/>
          <w:u w:val="single"/>
          <w:lang w:eastAsia="en-GB"/>
        </w:rPr>
      </w:pPr>
    </w:p>
    <w:p w:rsidR="00480278" w:rsidRPr="00964E31" w:rsidRDefault="00411F05" w:rsidP="006420B8">
      <w:pPr>
        <w:jc w:val="center"/>
        <w:rPr>
          <w:sz w:val="22"/>
          <w:szCs w:val="22"/>
        </w:rPr>
      </w:pPr>
      <w:r>
        <w:rPr>
          <w:i/>
          <w:iCs/>
          <w:sz w:val="22"/>
          <w:szCs w:val="22"/>
        </w:rPr>
        <w:t>Wyrok ten stał się ostateczny zgodnie z warunkami określonymi w art. 44 § 2 Konwencji.</w:t>
      </w:r>
      <w:r>
        <w:rPr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Może podlegać korekcie wydawniczej</w:t>
      </w:r>
      <w:r w:rsidR="005F0562">
        <w:rPr>
          <w:rStyle w:val="FontStyle38"/>
          <w:i/>
          <w:noProof/>
        </w:rPr>
        <w:t>.</w:t>
      </w:r>
    </w:p>
    <w:p w:rsidR="00480278" w:rsidRDefault="00480278" w:rsidP="00480278">
      <w:pPr>
        <w:pStyle w:val="JuCase"/>
        <w:rPr>
          <w:lang w:val="pl-PL"/>
        </w:rPr>
      </w:pPr>
    </w:p>
    <w:p w:rsidR="006420B8" w:rsidRPr="006420B8" w:rsidRDefault="006420B8" w:rsidP="006420B8">
      <w:pPr>
        <w:pStyle w:val="JuPara"/>
        <w:rPr>
          <w:lang w:val="pl-PL"/>
        </w:rPr>
        <w:sectPr w:rsidR="006420B8" w:rsidRPr="006420B8" w:rsidSect="00BF04E9">
          <w:headerReference w:type="default" r:id="rId9"/>
          <w:headerReference w:type="first" r:id="rId10"/>
          <w:footerReference w:type="first" r:id="rId11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6618F8" w:rsidRPr="006618F8" w:rsidRDefault="006618F8" w:rsidP="006618F8">
      <w:pPr>
        <w:pStyle w:val="JuCase"/>
        <w:rPr>
          <w:lang w:val="pl-PL"/>
        </w:rPr>
      </w:pPr>
      <w:r>
        <w:rPr>
          <w:lang w:val="pl-PL"/>
        </w:rPr>
        <w:lastRenderedPageBreak/>
        <w:t>W sprawie</w:t>
      </w:r>
      <w:r w:rsidR="005D3E3C">
        <w:rPr>
          <w:lang w:val="pl-PL"/>
        </w:rPr>
        <w:t xml:space="preserve"> </w:t>
      </w:r>
      <w:proofErr w:type="spellStart"/>
      <w:r w:rsidRPr="006618F8">
        <w:rPr>
          <w:lang w:val="pl-PL"/>
        </w:rPr>
        <w:t>García</w:t>
      </w:r>
      <w:proofErr w:type="spellEnd"/>
      <w:r w:rsidR="005D3E3C">
        <w:rPr>
          <w:lang w:val="pl-PL"/>
        </w:rPr>
        <w:t xml:space="preserve"> </w:t>
      </w:r>
      <w:proofErr w:type="spellStart"/>
      <w:r w:rsidRPr="006618F8">
        <w:rPr>
          <w:lang w:val="pl-PL"/>
        </w:rPr>
        <w:t>Mateos</w:t>
      </w:r>
      <w:proofErr w:type="spellEnd"/>
      <w:r w:rsidRPr="006618F8">
        <w:rPr>
          <w:lang w:val="pl-PL"/>
        </w:rPr>
        <w:t xml:space="preserve"> p. </w:t>
      </w:r>
      <w:r>
        <w:rPr>
          <w:lang w:val="pl-PL"/>
        </w:rPr>
        <w:t>Hiszpanii</w:t>
      </w:r>
    </w:p>
    <w:p w:rsidR="006618F8" w:rsidRPr="00B64B38" w:rsidRDefault="006618F8" w:rsidP="006618F8">
      <w:pPr>
        <w:pStyle w:val="JuPara"/>
        <w:rPr>
          <w:lang w:val="pl-PL"/>
        </w:rPr>
      </w:pPr>
      <w:r w:rsidRPr="00473AC3">
        <w:rPr>
          <w:lang w:val="pl-PL"/>
        </w:rPr>
        <w:t>Europejski Trybunał Praw Człowieka (</w:t>
      </w:r>
      <w:r>
        <w:rPr>
          <w:lang w:val="pl-PL"/>
        </w:rPr>
        <w:t>trzecia</w:t>
      </w:r>
      <w:r w:rsidRPr="00473AC3">
        <w:rPr>
          <w:lang w:val="pl-PL"/>
        </w:rPr>
        <w:t xml:space="preserve"> sekcja), </w:t>
      </w:r>
      <w:r>
        <w:rPr>
          <w:lang w:val="pl-PL"/>
        </w:rPr>
        <w:t>jako izba składająca się z następujących sędziów</w:t>
      </w:r>
      <w:r w:rsidRPr="00473AC3">
        <w:rPr>
          <w:lang w:val="pl-PL"/>
        </w:rPr>
        <w:t> </w:t>
      </w:r>
      <w:r>
        <w:rPr>
          <w:lang w:val="pl-PL"/>
        </w:rPr>
        <w:t>:</w:t>
      </w:r>
    </w:p>
    <w:p w:rsidR="00480278" w:rsidRPr="00964E31" w:rsidRDefault="00480278" w:rsidP="00480278">
      <w:pPr>
        <w:pStyle w:val="JuJudges"/>
        <w:rPr>
          <w:lang w:val="pl-PL"/>
        </w:rPr>
      </w:pPr>
      <w:r w:rsidRPr="00964E31">
        <w:rPr>
          <w:lang w:val="pl-PL"/>
        </w:rPr>
        <w:tab/>
      </w:r>
      <w:proofErr w:type="spellStart"/>
      <w:r w:rsidRPr="00964E31">
        <w:rPr>
          <w:lang w:val="pl-PL"/>
        </w:rPr>
        <w:t>Josep</w:t>
      </w:r>
      <w:proofErr w:type="spellEnd"/>
      <w:r w:rsidR="005D3E3C">
        <w:rPr>
          <w:lang w:val="pl-PL"/>
        </w:rPr>
        <w:t xml:space="preserve"> </w:t>
      </w:r>
      <w:proofErr w:type="spellStart"/>
      <w:r w:rsidRPr="00964E31">
        <w:rPr>
          <w:lang w:val="pl-PL"/>
        </w:rPr>
        <w:t>Casadevall</w:t>
      </w:r>
      <w:proofErr w:type="spellEnd"/>
      <w:r w:rsidRPr="00964E31">
        <w:rPr>
          <w:lang w:val="pl-PL"/>
        </w:rPr>
        <w:t>,</w:t>
      </w:r>
      <w:r w:rsidR="006618F8" w:rsidRPr="00964E31">
        <w:rPr>
          <w:i/>
          <w:lang w:val="pl-PL"/>
        </w:rPr>
        <w:t xml:space="preserve"> przewodniczący</w:t>
      </w:r>
      <w:r w:rsidRPr="00964E31">
        <w:rPr>
          <w:i/>
          <w:lang w:val="pl-PL"/>
        </w:rPr>
        <w:t>,</w:t>
      </w:r>
      <w:r w:rsidRPr="00964E31">
        <w:rPr>
          <w:i/>
          <w:lang w:val="pl-PL"/>
        </w:rPr>
        <w:br/>
      </w:r>
      <w:r w:rsidRPr="00964E31">
        <w:rPr>
          <w:lang w:val="pl-PL"/>
        </w:rPr>
        <w:tab/>
        <w:t>Alvina</w:t>
      </w:r>
      <w:r w:rsidR="005D3E3C">
        <w:rPr>
          <w:lang w:val="pl-PL"/>
        </w:rPr>
        <w:t xml:space="preserve"> </w:t>
      </w:r>
      <w:proofErr w:type="spellStart"/>
      <w:r w:rsidRPr="00964E31">
        <w:rPr>
          <w:lang w:val="pl-PL"/>
        </w:rPr>
        <w:t>Gyulumyan</w:t>
      </w:r>
      <w:proofErr w:type="spellEnd"/>
      <w:r w:rsidRPr="00964E31">
        <w:rPr>
          <w:lang w:val="pl-PL"/>
        </w:rPr>
        <w:t>,</w:t>
      </w:r>
      <w:r w:rsidRPr="00964E31">
        <w:rPr>
          <w:i/>
          <w:lang w:val="pl-PL"/>
        </w:rPr>
        <w:br/>
      </w:r>
      <w:r w:rsidRPr="00964E31">
        <w:rPr>
          <w:lang w:val="pl-PL"/>
        </w:rPr>
        <w:tab/>
      </w:r>
      <w:proofErr w:type="spellStart"/>
      <w:r w:rsidRPr="00964E31">
        <w:rPr>
          <w:lang w:val="pl-PL"/>
        </w:rPr>
        <w:t>Corneliu</w:t>
      </w:r>
      <w:proofErr w:type="spellEnd"/>
      <w:r w:rsidR="005D3E3C">
        <w:rPr>
          <w:lang w:val="pl-PL"/>
        </w:rPr>
        <w:t xml:space="preserve"> </w:t>
      </w:r>
      <w:proofErr w:type="spellStart"/>
      <w:r w:rsidRPr="00964E31">
        <w:rPr>
          <w:lang w:val="pl-PL"/>
        </w:rPr>
        <w:t>Bîrsan</w:t>
      </w:r>
      <w:proofErr w:type="spellEnd"/>
      <w:r w:rsidRPr="00964E31">
        <w:rPr>
          <w:lang w:val="pl-PL"/>
        </w:rPr>
        <w:t>,</w:t>
      </w:r>
      <w:r w:rsidRPr="00964E31">
        <w:rPr>
          <w:i/>
          <w:lang w:val="pl-PL"/>
        </w:rPr>
        <w:br/>
      </w:r>
      <w:r w:rsidRPr="00964E31">
        <w:rPr>
          <w:lang w:val="pl-PL"/>
        </w:rPr>
        <w:tab/>
      </w:r>
      <w:proofErr w:type="spellStart"/>
      <w:r w:rsidRPr="00964E31">
        <w:rPr>
          <w:lang w:val="pl-PL"/>
        </w:rPr>
        <w:t>Ján</w:t>
      </w:r>
      <w:proofErr w:type="spellEnd"/>
      <w:r w:rsidR="005D3E3C">
        <w:rPr>
          <w:lang w:val="pl-PL"/>
        </w:rPr>
        <w:t xml:space="preserve"> </w:t>
      </w:r>
      <w:proofErr w:type="spellStart"/>
      <w:r w:rsidRPr="00964E31">
        <w:rPr>
          <w:lang w:val="pl-PL"/>
        </w:rPr>
        <w:t>Šikuta</w:t>
      </w:r>
      <w:proofErr w:type="spellEnd"/>
      <w:r w:rsidRPr="00964E31">
        <w:rPr>
          <w:lang w:val="pl-PL"/>
        </w:rPr>
        <w:t>,</w:t>
      </w:r>
      <w:r w:rsidRPr="00964E31">
        <w:rPr>
          <w:i/>
          <w:lang w:val="pl-PL"/>
        </w:rPr>
        <w:br/>
      </w:r>
      <w:r w:rsidRPr="00964E31">
        <w:rPr>
          <w:lang w:val="pl-PL"/>
        </w:rPr>
        <w:tab/>
        <w:t xml:space="preserve">Luis </w:t>
      </w:r>
      <w:proofErr w:type="spellStart"/>
      <w:r w:rsidRPr="00964E31">
        <w:rPr>
          <w:lang w:val="pl-PL"/>
        </w:rPr>
        <w:t>López</w:t>
      </w:r>
      <w:proofErr w:type="spellEnd"/>
      <w:r w:rsidR="005D3E3C">
        <w:rPr>
          <w:lang w:val="pl-PL"/>
        </w:rPr>
        <w:t xml:space="preserve"> </w:t>
      </w:r>
      <w:proofErr w:type="spellStart"/>
      <w:r w:rsidRPr="00964E31">
        <w:rPr>
          <w:lang w:val="pl-PL"/>
        </w:rPr>
        <w:t>Guerra</w:t>
      </w:r>
      <w:proofErr w:type="spellEnd"/>
      <w:r w:rsidRPr="00964E31">
        <w:rPr>
          <w:lang w:val="pl-PL"/>
        </w:rPr>
        <w:t>,</w:t>
      </w:r>
      <w:r w:rsidRPr="00964E31">
        <w:rPr>
          <w:i/>
          <w:lang w:val="pl-PL"/>
        </w:rPr>
        <w:br/>
      </w:r>
      <w:r w:rsidRPr="00964E31">
        <w:rPr>
          <w:lang w:val="pl-PL"/>
        </w:rPr>
        <w:tab/>
        <w:t xml:space="preserve">Johannes </w:t>
      </w:r>
      <w:proofErr w:type="spellStart"/>
      <w:r w:rsidRPr="00964E31">
        <w:rPr>
          <w:lang w:val="pl-PL"/>
        </w:rPr>
        <w:t>Silvis</w:t>
      </w:r>
      <w:proofErr w:type="spellEnd"/>
      <w:r w:rsidRPr="00964E31">
        <w:rPr>
          <w:lang w:val="pl-PL"/>
        </w:rPr>
        <w:t>,</w:t>
      </w:r>
      <w:r w:rsidRPr="00964E31">
        <w:rPr>
          <w:i/>
          <w:lang w:val="pl-PL"/>
        </w:rPr>
        <w:br/>
      </w:r>
      <w:r w:rsidRPr="00964E31">
        <w:rPr>
          <w:lang w:val="pl-PL"/>
        </w:rPr>
        <w:tab/>
      </w:r>
      <w:r w:rsidRPr="00E27726">
        <w:rPr>
          <w:lang w:val="pl-PL"/>
        </w:rPr>
        <w:t xml:space="preserve">Valeriu </w:t>
      </w:r>
      <w:proofErr w:type="spellStart"/>
      <w:r w:rsidRPr="00E27726">
        <w:rPr>
          <w:lang w:val="pl-PL"/>
        </w:rPr>
        <w:t>Griţco</w:t>
      </w:r>
      <w:proofErr w:type="spellEnd"/>
      <w:r w:rsidRPr="00E27726">
        <w:rPr>
          <w:lang w:val="pl-PL"/>
        </w:rPr>
        <w:t>,</w:t>
      </w:r>
      <w:r w:rsidRPr="00964E31">
        <w:rPr>
          <w:lang w:val="pl-PL"/>
        </w:rPr>
        <w:br/>
      </w:r>
      <w:r w:rsidR="006618F8" w:rsidRPr="00964E31">
        <w:rPr>
          <w:lang w:val="pl-PL"/>
        </w:rPr>
        <w:t>oraz</w:t>
      </w:r>
      <w:r w:rsidRPr="00964E31">
        <w:rPr>
          <w:lang w:val="pl-PL"/>
        </w:rPr>
        <w:t xml:space="preserve"> Santiago </w:t>
      </w:r>
      <w:proofErr w:type="spellStart"/>
      <w:r w:rsidRPr="00964E31">
        <w:rPr>
          <w:lang w:val="pl-PL"/>
        </w:rPr>
        <w:t>Quesada</w:t>
      </w:r>
      <w:proofErr w:type="spellEnd"/>
      <w:r w:rsidRPr="00964E31">
        <w:rPr>
          <w:lang w:val="pl-PL"/>
        </w:rPr>
        <w:t xml:space="preserve">, </w:t>
      </w:r>
      <w:r w:rsidR="006618F8" w:rsidRPr="00964E31">
        <w:rPr>
          <w:i/>
          <w:lang w:val="pl-PL"/>
        </w:rPr>
        <w:t>Kanclerz Sekcji</w:t>
      </w:r>
      <w:r w:rsidRPr="00964E31">
        <w:rPr>
          <w:i/>
          <w:lang w:val="pl-PL"/>
        </w:rPr>
        <w:t>,</w:t>
      </w:r>
    </w:p>
    <w:p w:rsidR="006618F8" w:rsidRPr="00666B4A" w:rsidRDefault="006618F8" w:rsidP="006618F8">
      <w:pPr>
        <w:pStyle w:val="JuPara"/>
        <w:rPr>
          <w:lang w:val="pl-PL"/>
        </w:rPr>
      </w:pPr>
      <w:r w:rsidRPr="00666B4A">
        <w:rPr>
          <w:lang w:val="pl-PL"/>
        </w:rPr>
        <w:t xml:space="preserve">Obradując na posiedzeniu niejawnym w dniu </w:t>
      </w:r>
      <w:r>
        <w:rPr>
          <w:lang w:val="pl-PL"/>
        </w:rPr>
        <w:t>29 stycznia 2013 r.</w:t>
      </w:r>
      <w:r w:rsidRPr="00666B4A">
        <w:rPr>
          <w:lang w:val="pl-PL"/>
        </w:rPr>
        <w:t>,</w:t>
      </w:r>
    </w:p>
    <w:p w:rsidR="006618F8" w:rsidRPr="00666B4A" w:rsidRDefault="006618F8" w:rsidP="006618F8">
      <w:pPr>
        <w:pStyle w:val="JuPara"/>
        <w:rPr>
          <w:lang w:val="pl-PL"/>
        </w:rPr>
      </w:pPr>
      <w:r>
        <w:rPr>
          <w:lang w:val="pl-PL"/>
        </w:rPr>
        <w:t>w</w:t>
      </w:r>
      <w:r w:rsidRPr="00053757">
        <w:rPr>
          <w:lang w:val="pl-PL"/>
        </w:rPr>
        <w:t>ydaje następujący wyrok, który został przyjęty w tym dniu :</w:t>
      </w:r>
    </w:p>
    <w:p w:rsidR="00480278" w:rsidRPr="00964E31" w:rsidRDefault="006618F8" w:rsidP="00480278">
      <w:pPr>
        <w:pStyle w:val="JuHHead"/>
        <w:rPr>
          <w:lang w:val="pl-PL"/>
        </w:rPr>
      </w:pPr>
      <w:r w:rsidRPr="00964E31">
        <w:rPr>
          <w:lang w:val="pl-PL"/>
        </w:rPr>
        <w:t>POSTĘPOWANIE</w:t>
      </w:r>
    </w:p>
    <w:p w:rsidR="006618F8" w:rsidRPr="006618F8" w:rsidRDefault="00834089" w:rsidP="006618F8">
      <w:pPr>
        <w:pStyle w:val="JuPara"/>
        <w:rPr>
          <w:lang w:val="pl-PL"/>
        </w:rPr>
      </w:pPr>
      <w:r w:rsidRPr="006E1D8D">
        <w:fldChar w:fldCharType="begin"/>
      </w:r>
      <w:r w:rsidR="00480278" w:rsidRPr="00964E31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1</w:t>
      </w:r>
      <w:r w:rsidRPr="006E1D8D">
        <w:fldChar w:fldCharType="end"/>
      </w:r>
      <w:r w:rsidR="00480278" w:rsidRPr="00964E31">
        <w:rPr>
          <w:lang w:val="pl-PL"/>
        </w:rPr>
        <w:t>.  </w:t>
      </w:r>
      <w:r w:rsidR="006618F8" w:rsidRPr="002966B4">
        <w:rPr>
          <w:lang w:val="pl-PL"/>
        </w:rPr>
        <w:t>Sprawa wywodzi się ze skargi (nr</w:t>
      </w:r>
      <w:r w:rsidR="005D3E3C">
        <w:rPr>
          <w:lang w:val="pl-PL"/>
        </w:rPr>
        <w:t xml:space="preserve"> </w:t>
      </w:r>
      <w:r w:rsidR="006618F8" w:rsidRPr="006618F8">
        <w:rPr>
          <w:lang w:val="pl-PL"/>
        </w:rPr>
        <w:t>38285/09</w:t>
      </w:r>
      <w:r w:rsidR="006618F8" w:rsidRPr="002966B4">
        <w:rPr>
          <w:lang w:val="pl-PL"/>
        </w:rPr>
        <w:t>) w</w:t>
      </w:r>
      <w:r w:rsidR="006618F8">
        <w:rPr>
          <w:lang w:val="pl-PL"/>
        </w:rPr>
        <w:t>niesionej w dniu 24 czerwca 200</w:t>
      </w:r>
      <w:r w:rsidR="005D3E3C">
        <w:rPr>
          <w:lang w:val="pl-PL"/>
        </w:rPr>
        <w:t>9</w:t>
      </w:r>
      <w:r w:rsidR="006618F8">
        <w:rPr>
          <w:lang w:val="pl-PL"/>
        </w:rPr>
        <w:t xml:space="preserve"> roku </w:t>
      </w:r>
      <w:r w:rsidR="006618F8" w:rsidRPr="001A03B9">
        <w:rPr>
          <w:lang w:val="pl-PL"/>
        </w:rPr>
        <w:t xml:space="preserve">przeciwko </w:t>
      </w:r>
      <w:r w:rsidR="006618F8">
        <w:rPr>
          <w:lang w:val="pl-PL"/>
        </w:rPr>
        <w:t>Królestwu Hiszpanii</w:t>
      </w:r>
      <w:r w:rsidR="006618F8" w:rsidRPr="001A03B9">
        <w:rPr>
          <w:lang w:val="pl-PL"/>
        </w:rPr>
        <w:t xml:space="preserve"> do Europejskiego Trybunału Praw Człowieka na </w:t>
      </w:r>
      <w:r w:rsidR="006618F8">
        <w:rPr>
          <w:lang w:val="pl-PL"/>
        </w:rPr>
        <w:t xml:space="preserve">podstawie artykułu 34 Konwencji </w:t>
      </w:r>
      <w:r w:rsidR="006618F8" w:rsidRPr="001A03B9">
        <w:rPr>
          <w:lang w:val="pl-PL"/>
        </w:rPr>
        <w:t>o Ochroni</w:t>
      </w:r>
      <w:r w:rsidR="006618F8">
        <w:rPr>
          <w:lang w:val="pl-PL"/>
        </w:rPr>
        <w:t xml:space="preserve">e Praw Człowieka i Podstawowych </w:t>
      </w:r>
      <w:r w:rsidR="006618F8" w:rsidRPr="001A03B9">
        <w:rPr>
          <w:lang w:val="pl-PL"/>
        </w:rPr>
        <w:t xml:space="preserve">Wolności („Konwencja”) </w:t>
      </w:r>
      <w:r w:rsidR="008B7E3A">
        <w:rPr>
          <w:lang w:val="pl-PL"/>
        </w:rPr>
        <w:t xml:space="preserve">przez </w:t>
      </w:r>
      <w:r w:rsidR="006618F8">
        <w:rPr>
          <w:lang w:val="pl-PL"/>
        </w:rPr>
        <w:t xml:space="preserve">Panią </w:t>
      </w:r>
      <w:r w:rsidR="00E27726" w:rsidRPr="00E27726">
        <w:rPr>
          <w:lang w:val="pl-PL"/>
        </w:rPr>
        <w:t xml:space="preserve">Raquel </w:t>
      </w:r>
      <w:proofErr w:type="spellStart"/>
      <w:r w:rsidR="006618F8" w:rsidRPr="00E27726">
        <w:rPr>
          <w:lang w:val="pl-PL"/>
        </w:rPr>
        <w:t>García</w:t>
      </w:r>
      <w:proofErr w:type="spellEnd"/>
      <w:r w:rsidR="003F0F3F" w:rsidRPr="00E27726">
        <w:rPr>
          <w:lang w:val="pl-PL"/>
        </w:rPr>
        <w:t xml:space="preserve"> </w:t>
      </w:r>
      <w:proofErr w:type="spellStart"/>
      <w:r w:rsidR="006618F8" w:rsidRPr="00E27726">
        <w:rPr>
          <w:lang w:val="pl-PL"/>
        </w:rPr>
        <w:t>Mateos</w:t>
      </w:r>
      <w:proofErr w:type="spellEnd"/>
      <w:r w:rsidR="006618F8" w:rsidRPr="00E37F48">
        <w:rPr>
          <w:lang w:val="pl-PL"/>
        </w:rPr>
        <w:t>(„skarżąca</w:t>
      </w:r>
      <w:r w:rsidR="006618F8">
        <w:rPr>
          <w:lang w:val="pl-PL"/>
        </w:rPr>
        <w:t>”</w:t>
      </w:r>
      <w:r w:rsidR="006618F8" w:rsidRPr="00E37F48">
        <w:rPr>
          <w:lang w:val="pl-PL"/>
        </w:rPr>
        <w:t xml:space="preserve">). </w:t>
      </w:r>
    </w:p>
    <w:p w:rsidR="00480278" w:rsidRPr="004852E4" w:rsidRDefault="00834089" w:rsidP="00480278">
      <w:pPr>
        <w:pStyle w:val="JuPara"/>
        <w:tabs>
          <w:tab w:val="left" w:pos="284"/>
        </w:tabs>
        <w:rPr>
          <w:lang w:val="pl-PL"/>
        </w:rPr>
      </w:pPr>
      <w:r w:rsidRPr="006E1D8D">
        <w:fldChar w:fldCharType="begin"/>
      </w:r>
      <w:r w:rsidR="00480278" w:rsidRPr="006618F8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2</w:t>
      </w:r>
      <w:r w:rsidRPr="006E1D8D">
        <w:fldChar w:fldCharType="end"/>
      </w:r>
      <w:r w:rsidR="00480278" w:rsidRPr="006618F8">
        <w:rPr>
          <w:lang w:val="pl-PL"/>
        </w:rPr>
        <w:t>.  </w:t>
      </w:r>
      <w:r w:rsidR="006618F8" w:rsidRPr="006618F8">
        <w:rPr>
          <w:lang w:val="pl-PL"/>
        </w:rPr>
        <w:t>Skarżąca była reprezentowana przez mecenas</w:t>
      </w:r>
      <w:r w:rsidR="00B36DEF">
        <w:rPr>
          <w:lang w:val="pl-PL"/>
        </w:rPr>
        <w:t>a</w:t>
      </w:r>
      <w:r w:rsidR="00480278" w:rsidRPr="006618F8">
        <w:rPr>
          <w:lang w:val="pl-PL"/>
        </w:rPr>
        <w:t xml:space="preserve"> B. </w:t>
      </w:r>
      <w:proofErr w:type="spellStart"/>
      <w:r w:rsidR="00480278" w:rsidRPr="006618F8">
        <w:rPr>
          <w:lang w:val="pl-PL"/>
        </w:rPr>
        <w:t>García</w:t>
      </w:r>
      <w:proofErr w:type="spellEnd"/>
      <w:r w:rsidR="003F0F3F">
        <w:rPr>
          <w:lang w:val="pl-PL"/>
        </w:rPr>
        <w:t xml:space="preserve"> </w:t>
      </w:r>
      <w:proofErr w:type="spellStart"/>
      <w:r w:rsidR="00480278" w:rsidRPr="006618F8">
        <w:rPr>
          <w:lang w:val="pl-PL"/>
        </w:rPr>
        <w:t>Rodríguez</w:t>
      </w:r>
      <w:proofErr w:type="spellEnd"/>
      <w:r w:rsidR="00480278" w:rsidRPr="006618F8">
        <w:rPr>
          <w:lang w:val="pl-PL"/>
        </w:rPr>
        <w:t xml:space="preserve">, </w:t>
      </w:r>
      <w:r w:rsidR="006618F8">
        <w:rPr>
          <w:lang w:val="pl-PL"/>
        </w:rPr>
        <w:t>adwokata praktykującego w Madrycie</w:t>
      </w:r>
      <w:r w:rsidR="00480278" w:rsidRPr="006618F8">
        <w:rPr>
          <w:lang w:val="pl-PL"/>
        </w:rPr>
        <w:t xml:space="preserve">. </w:t>
      </w:r>
      <w:r w:rsidR="006618F8" w:rsidRPr="004852E4">
        <w:rPr>
          <w:lang w:val="pl-PL"/>
        </w:rPr>
        <w:t>Rząd hiszpański</w:t>
      </w:r>
      <w:r w:rsidR="00B36DEF">
        <w:rPr>
          <w:lang w:val="pl-PL"/>
        </w:rPr>
        <w:t xml:space="preserve"> („</w:t>
      </w:r>
      <w:r w:rsidR="006618F8" w:rsidRPr="004852E4">
        <w:rPr>
          <w:lang w:val="pl-PL"/>
        </w:rPr>
        <w:t>Rząd</w:t>
      </w:r>
      <w:r w:rsidR="00B36DEF">
        <w:rPr>
          <w:lang w:val="pl-PL"/>
        </w:rPr>
        <w:t>”</w:t>
      </w:r>
      <w:r w:rsidR="00480278" w:rsidRPr="004852E4">
        <w:rPr>
          <w:lang w:val="pl-PL"/>
        </w:rPr>
        <w:t xml:space="preserve">) </w:t>
      </w:r>
      <w:r w:rsidR="004852E4" w:rsidRPr="004852E4">
        <w:rPr>
          <w:lang w:val="pl-PL"/>
        </w:rPr>
        <w:t>był reprezentowany przez jego pełnomocnika</w:t>
      </w:r>
      <w:r w:rsidR="00480278" w:rsidRPr="004852E4">
        <w:rPr>
          <w:lang w:val="pl-PL"/>
        </w:rPr>
        <w:t>,</w:t>
      </w:r>
      <w:r w:rsidR="004852E4" w:rsidRPr="004852E4">
        <w:rPr>
          <w:lang w:val="pl-PL"/>
        </w:rPr>
        <w:t xml:space="preserve"> Pana</w:t>
      </w:r>
      <w:r w:rsidR="00480278" w:rsidRPr="004852E4">
        <w:rPr>
          <w:lang w:val="pl-PL"/>
        </w:rPr>
        <w:t xml:space="preserve"> F. de A. </w:t>
      </w:r>
      <w:proofErr w:type="spellStart"/>
      <w:r w:rsidR="00480278" w:rsidRPr="004852E4">
        <w:rPr>
          <w:lang w:val="pl-PL"/>
        </w:rPr>
        <w:t>Sanz</w:t>
      </w:r>
      <w:proofErr w:type="spellEnd"/>
      <w:r w:rsidR="003F0F3F">
        <w:rPr>
          <w:lang w:val="pl-PL"/>
        </w:rPr>
        <w:t xml:space="preserve"> </w:t>
      </w:r>
      <w:proofErr w:type="spellStart"/>
      <w:r w:rsidR="00480278" w:rsidRPr="004852E4">
        <w:rPr>
          <w:lang w:val="pl-PL"/>
        </w:rPr>
        <w:t>Gandasegui</w:t>
      </w:r>
      <w:proofErr w:type="spellEnd"/>
      <w:r w:rsidR="00480278" w:rsidRPr="004852E4">
        <w:rPr>
          <w:lang w:val="pl-PL"/>
        </w:rPr>
        <w:t xml:space="preserve">, </w:t>
      </w:r>
      <w:r w:rsidR="004852E4" w:rsidRPr="004852E4">
        <w:rPr>
          <w:lang w:val="pl-PL"/>
        </w:rPr>
        <w:t>adw</w:t>
      </w:r>
      <w:r w:rsidR="00BE4FBC">
        <w:rPr>
          <w:lang w:val="pl-PL"/>
        </w:rPr>
        <w:t>okata państwowego i naczelnika W</w:t>
      </w:r>
      <w:r w:rsidR="004852E4" w:rsidRPr="004852E4">
        <w:rPr>
          <w:lang w:val="pl-PL"/>
        </w:rPr>
        <w:t xml:space="preserve">ydziału </w:t>
      </w:r>
      <w:r w:rsidR="00BE4FBC">
        <w:rPr>
          <w:lang w:val="pl-PL"/>
        </w:rPr>
        <w:t>P</w:t>
      </w:r>
      <w:r w:rsidR="004852E4">
        <w:rPr>
          <w:lang w:val="pl-PL"/>
        </w:rPr>
        <w:t xml:space="preserve">rawnego </w:t>
      </w:r>
      <w:r w:rsidR="004852E4" w:rsidRPr="004852E4">
        <w:rPr>
          <w:lang w:val="pl-PL"/>
        </w:rPr>
        <w:t>ds.</w:t>
      </w:r>
      <w:r w:rsidR="00BE4FBC">
        <w:rPr>
          <w:lang w:val="pl-PL"/>
        </w:rPr>
        <w:t xml:space="preserve"> Praw C</w:t>
      </w:r>
      <w:r w:rsidR="004852E4">
        <w:rPr>
          <w:lang w:val="pl-PL"/>
        </w:rPr>
        <w:t xml:space="preserve">złowieka w Ministerstwie Sprawiedliwości.  </w:t>
      </w:r>
    </w:p>
    <w:p w:rsidR="004852E4" w:rsidRPr="004852E4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4852E4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3</w:t>
      </w:r>
      <w:r w:rsidRPr="006E1D8D">
        <w:fldChar w:fldCharType="end"/>
      </w:r>
      <w:r w:rsidR="00480278" w:rsidRPr="004852E4">
        <w:rPr>
          <w:lang w:val="pl-PL"/>
        </w:rPr>
        <w:t>. </w:t>
      </w:r>
      <w:r w:rsidR="004852E4" w:rsidRPr="004852E4">
        <w:rPr>
          <w:lang w:val="pl-PL"/>
        </w:rPr>
        <w:t xml:space="preserve">Skarżąca zarzuciła, że zostało naruszone jej prawo do </w:t>
      </w:r>
      <w:r w:rsidR="00B36DEF">
        <w:rPr>
          <w:lang w:val="pl-PL"/>
        </w:rPr>
        <w:t xml:space="preserve">sprawiedliwego </w:t>
      </w:r>
      <w:r w:rsidR="00B36DEF" w:rsidRPr="004852E4">
        <w:rPr>
          <w:lang w:val="pl-PL"/>
        </w:rPr>
        <w:t>procesu</w:t>
      </w:r>
      <w:r w:rsidR="004852E4" w:rsidRPr="004852E4">
        <w:rPr>
          <w:lang w:val="pl-PL"/>
        </w:rPr>
        <w:t>, a w s</w:t>
      </w:r>
      <w:r w:rsidR="004852E4">
        <w:rPr>
          <w:lang w:val="pl-PL"/>
        </w:rPr>
        <w:t>z</w:t>
      </w:r>
      <w:r w:rsidR="004852E4" w:rsidRPr="004852E4">
        <w:rPr>
          <w:lang w:val="pl-PL"/>
        </w:rPr>
        <w:t>czególności</w:t>
      </w:r>
      <w:r w:rsidR="004852E4">
        <w:rPr>
          <w:lang w:val="pl-PL"/>
        </w:rPr>
        <w:t xml:space="preserve"> prawo do wykonania wyroków oraz prawo do skutecznego środka odwoławczego, jak również</w:t>
      </w:r>
      <w:r w:rsidR="005E2D24">
        <w:rPr>
          <w:lang w:val="pl-PL"/>
        </w:rPr>
        <w:t xml:space="preserve">, że </w:t>
      </w:r>
      <w:r w:rsidR="004852E4">
        <w:rPr>
          <w:lang w:val="pl-PL"/>
        </w:rPr>
        <w:t>doszło wobec niej do dyskryminacji ze względu na płeć, w ramach postępowania odnoszącego się do pogodzenia jej życia prywatnego i zawodowego. Powoływała się na artykuły</w:t>
      </w:r>
      <w:r w:rsidR="005D3E3C">
        <w:rPr>
          <w:lang w:val="pl-PL"/>
        </w:rPr>
        <w:t xml:space="preserve"> </w:t>
      </w:r>
      <w:r w:rsidR="004852E4" w:rsidRPr="004A455B">
        <w:rPr>
          <w:lang w:val="pl-PL"/>
        </w:rPr>
        <w:t xml:space="preserve">6 § 1, 13 oraz 14 Konwencji. </w:t>
      </w:r>
    </w:p>
    <w:p w:rsidR="004A455B" w:rsidRPr="004A455B" w:rsidRDefault="00480278" w:rsidP="004A455B">
      <w:pPr>
        <w:pStyle w:val="JuPara"/>
        <w:rPr>
          <w:szCs w:val="24"/>
          <w:lang w:val="pl-PL"/>
        </w:rPr>
      </w:pPr>
      <w:r w:rsidRPr="004852E4">
        <w:rPr>
          <w:lang w:val="pl-PL"/>
        </w:rPr>
        <w:t> </w:t>
      </w:r>
      <w:r w:rsidR="00834089" w:rsidRPr="006E1D8D">
        <w:fldChar w:fldCharType="begin"/>
      </w:r>
      <w:r w:rsidRPr="004A455B">
        <w:rPr>
          <w:lang w:val="pl-PL"/>
        </w:rPr>
        <w:instrText xml:space="preserve"> SEQ level0 \*arabic </w:instrText>
      </w:r>
      <w:r w:rsidR="00834089" w:rsidRPr="006E1D8D">
        <w:fldChar w:fldCharType="separate"/>
      </w:r>
      <w:r w:rsidR="002E03D8">
        <w:rPr>
          <w:noProof/>
          <w:lang w:val="pl-PL"/>
        </w:rPr>
        <w:t>4</w:t>
      </w:r>
      <w:r w:rsidR="00834089" w:rsidRPr="006E1D8D">
        <w:fldChar w:fldCharType="end"/>
      </w:r>
      <w:r w:rsidRPr="004A455B">
        <w:rPr>
          <w:lang w:val="pl-PL"/>
        </w:rPr>
        <w:t>. </w:t>
      </w:r>
      <w:r w:rsidR="004A455B">
        <w:rPr>
          <w:szCs w:val="24"/>
          <w:lang w:val="pl-PL"/>
        </w:rPr>
        <w:t>W dniu 20 lutego 2012 roku</w:t>
      </w:r>
      <w:r w:rsidR="003F0F3F">
        <w:rPr>
          <w:szCs w:val="24"/>
          <w:lang w:val="pl-PL"/>
        </w:rPr>
        <w:t xml:space="preserve"> </w:t>
      </w:r>
      <w:r w:rsidR="004A455B">
        <w:rPr>
          <w:szCs w:val="24"/>
          <w:lang w:val="pl-PL"/>
        </w:rPr>
        <w:t xml:space="preserve">podjęto decyzję </w:t>
      </w:r>
      <w:r w:rsidR="004A455B" w:rsidRPr="00092CA7">
        <w:rPr>
          <w:szCs w:val="24"/>
          <w:lang w:val="pl-PL"/>
        </w:rPr>
        <w:t>o powiadom</w:t>
      </w:r>
      <w:r w:rsidR="004A455B">
        <w:rPr>
          <w:szCs w:val="24"/>
          <w:lang w:val="pl-PL"/>
        </w:rPr>
        <w:t>ieniu Rządu o wpłynięciu skargi oraz</w:t>
      </w:r>
      <w:r w:rsidR="004A455B" w:rsidRPr="00092CA7">
        <w:rPr>
          <w:szCs w:val="24"/>
          <w:lang w:val="pl-PL"/>
        </w:rPr>
        <w:t xml:space="preserve">, na mocy </w:t>
      </w:r>
      <w:r w:rsidR="004A455B" w:rsidRPr="004A455B">
        <w:rPr>
          <w:szCs w:val="24"/>
          <w:lang w:val="pl-PL"/>
        </w:rPr>
        <w:t xml:space="preserve">artykułu </w:t>
      </w:r>
      <w:r w:rsidR="004A455B" w:rsidRPr="004A455B">
        <w:rPr>
          <w:rStyle w:val="FontStyle38"/>
          <w:sz w:val="24"/>
          <w:szCs w:val="24"/>
          <w:lang w:val="pl-PL"/>
        </w:rPr>
        <w:t>29 § 1 Konwencji przyjęto, że sprawa zostanie rozpatrzona w tym samym czasie zarówno, co do dopuszczalności jak i co do meritum</w:t>
      </w:r>
      <w:r w:rsidR="004A455B" w:rsidRPr="004A455B">
        <w:rPr>
          <w:szCs w:val="24"/>
          <w:lang w:val="pl-PL"/>
        </w:rPr>
        <w:t xml:space="preserve">. </w:t>
      </w:r>
    </w:p>
    <w:p w:rsidR="004A455B" w:rsidRPr="004A455B" w:rsidRDefault="004A455B" w:rsidP="00480278">
      <w:pPr>
        <w:pStyle w:val="JuPara"/>
        <w:rPr>
          <w:lang w:val="pl-PL"/>
        </w:rPr>
      </w:pPr>
    </w:p>
    <w:p w:rsidR="00480278" w:rsidRPr="00964E31" w:rsidRDefault="004A455B" w:rsidP="00480278">
      <w:pPr>
        <w:pStyle w:val="JuHHead"/>
        <w:tabs>
          <w:tab w:val="left" w:pos="5387"/>
        </w:tabs>
        <w:rPr>
          <w:lang w:val="pl-PL"/>
        </w:rPr>
      </w:pPr>
      <w:r w:rsidRPr="00964E31">
        <w:rPr>
          <w:lang w:val="pl-PL"/>
        </w:rPr>
        <w:lastRenderedPageBreak/>
        <w:t>STAN FAKTYCZNY</w:t>
      </w:r>
    </w:p>
    <w:p w:rsidR="00480278" w:rsidRPr="00964E31" w:rsidRDefault="00480278" w:rsidP="00480278">
      <w:pPr>
        <w:pStyle w:val="JuHIRoman"/>
        <w:outlineLvl w:val="0"/>
        <w:rPr>
          <w:lang w:val="pl-PL"/>
        </w:rPr>
      </w:pPr>
      <w:r w:rsidRPr="00964E31">
        <w:rPr>
          <w:lang w:val="pl-PL"/>
        </w:rPr>
        <w:t>I.  </w:t>
      </w:r>
      <w:r w:rsidR="004A455B" w:rsidRPr="00964E31">
        <w:rPr>
          <w:lang w:val="pl-PL"/>
        </w:rPr>
        <w:t>OKOLICZNOŚCI SPRAWY</w:t>
      </w:r>
    </w:p>
    <w:p w:rsidR="00480278" w:rsidRPr="00964E31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964E31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5</w:t>
      </w:r>
      <w:r w:rsidRPr="006E1D8D">
        <w:fldChar w:fldCharType="end"/>
      </w:r>
      <w:r w:rsidR="00480278" w:rsidRPr="00964E31">
        <w:rPr>
          <w:lang w:val="pl-PL"/>
        </w:rPr>
        <w:t>.  </w:t>
      </w:r>
      <w:r w:rsidR="00964E31" w:rsidRPr="00964E31">
        <w:rPr>
          <w:lang w:val="pl-PL"/>
        </w:rPr>
        <w:t>Skarżąca urodziła się w 1965 roku i zamieszkuje w</w:t>
      </w:r>
      <w:r w:rsidR="003F0F3F">
        <w:rPr>
          <w:lang w:val="pl-PL"/>
        </w:rPr>
        <w:t xml:space="preserve"> </w:t>
      </w:r>
      <w:proofErr w:type="spellStart"/>
      <w:r w:rsidR="00964E31">
        <w:rPr>
          <w:lang w:val="pl-PL"/>
        </w:rPr>
        <w:t>Perales</w:t>
      </w:r>
      <w:proofErr w:type="spellEnd"/>
      <w:r w:rsidR="00964E31">
        <w:rPr>
          <w:lang w:val="pl-PL"/>
        </w:rPr>
        <w:t xml:space="preserve"> Del </w:t>
      </w:r>
      <w:proofErr w:type="spellStart"/>
      <w:r w:rsidR="00964E31">
        <w:rPr>
          <w:lang w:val="pl-PL"/>
        </w:rPr>
        <w:t>Río</w:t>
      </w:r>
      <w:proofErr w:type="spellEnd"/>
      <w:r w:rsidR="00964E31">
        <w:rPr>
          <w:lang w:val="pl-PL"/>
        </w:rPr>
        <w:t xml:space="preserve"> (Madryt</w:t>
      </w:r>
      <w:r w:rsidR="00480278" w:rsidRPr="00964E31">
        <w:rPr>
          <w:lang w:val="pl-PL"/>
        </w:rPr>
        <w:t>).</w:t>
      </w:r>
    </w:p>
    <w:p w:rsidR="00480278" w:rsidRPr="00964E31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35687C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6</w:t>
      </w:r>
      <w:r w:rsidRPr="006E1D8D">
        <w:fldChar w:fldCharType="end"/>
      </w:r>
      <w:r w:rsidR="00480278" w:rsidRPr="0035687C">
        <w:rPr>
          <w:lang w:val="pl-PL"/>
        </w:rPr>
        <w:t>.  </w:t>
      </w:r>
      <w:r w:rsidR="00964E31" w:rsidRPr="00964E31">
        <w:rPr>
          <w:lang w:val="pl-PL"/>
        </w:rPr>
        <w:t>W czasie objętym postępow</w:t>
      </w:r>
      <w:r w:rsidR="00964E31">
        <w:rPr>
          <w:lang w:val="pl-PL"/>
        </w:rPr>
        <w:t>aniem skarżąca była zatrudniona w hiper</w:t>
      </w:r>
      <w:r w:rsidR="00964E31" w:rsidRPr="00964E31">
        <w:rPr>
          <w:lang w:val="pl-PL"/>
        </w:rPr>
        <w:t>ma</w:t>
      </w:r>
      <w:r w:rsidR="00964E31">
        <w:rPr>
          <w:lang w:val="pl-PL"/>
        </w:rPr>
        <w:t>r</w:t>
      </w:r>
      <w:r w:rsidR="00964E31" w:rsidRPr="00964E31">
        <w:rPr>
          <w:lang w:val="pl-PL"/>
        </w:rPr>
        <w:t>kecie.</w:t>
      </w:r>
      <w:r w:rsidR="00964E31">
        <w:rPr>
          <w:lang w:val="pl-PL"/>
        </w:rPr>
        <w:t xml:space="preserve"> Pracowała na cały etat</w:t>
      </w:r>
      <w:r w:rsidR="00485EC1">
        <w:rPr>
          <w:lang w:val="pl-PL"/>
        </w:rPr>
        <w:t xml:space="preserve"> na poranną lub popołudniową zmianę, od poniedziałku do soboty. </w:t>
      </w:r>
    </w:p>
    <w:p w:rsidR="00480278" w:rsidRPr="0035687C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35687C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7</w:t>
      </w:r>
      <w:r w:rsidRPr="006E1D8D">
        <w:fldChar w:fldCharType="end"/>
      </w:r>
      <w:r w:rsidR="00480278" w:rsidRPr="0035687C">
        <w:rPr>
          <w:lang w:val="pl-PL"/>
        </w:rPr>
        <w:t>.  </w:t>
      </w:r>
      <w:r w:rsidR="00485EC1" w:rsidRPr="00485EC1">
        <w:rPr>
          <w:lang w:val="pl-PL"/>
        </w:rPr>
        <w:t>W dniu 26 lutego 2003 roku, na podstawie artykułu</w:t>
      </w:r>
      <w:r w:rsidR="00480278" w:rsidRPr="00485EC1">
        <w:rPr>
          <w:lang w:val="pl-PL"/>
        </w:rPr>
        <w:t xml:space="preserve"> 37 § 5 </w:t>
      </w:r>
      <w:r w:rsidR="007F2581">
        <w:rPr>
          <w:lang w:val="pl-PL"/>
        </w:rPr>
        <w:t xml:space="preserve">Kodeksu </w:t>
      </w:r>
      <w:r w:rsidR="001C7716">
        <w:rPr>
          <w:lang w:val="pl-PL"/>
        </w:rPr>
        <w:t>pracy</w:t>
      </w:r>
      <w:r w:rsidR="00485EC1">
        <w:rPr>
          <w:lang w:val="pl-PL"/>
        </w:rPr>
        <w:t xml:space="preserve">, skarżąca złożyła wniosek do pracodawcy o zmniejszenie wymiaru etatu (z odpowiednim zmniejszeniem wynagrodzenia) z uwagi na opiekę nad synem w wieku poniżej 6 lat. Wnioskowała o pracę w wymiarze 0,5 etatu, to jest w godzinach popołudniowych od godz. </w:t>
      </w:r>
      <w:r w:rsidR="00485EC1" w:rsidRPr="0035687C">
        <w:rPr>
          <w:lang w:val="pl-PL"/>
        </w:rPr>
        <w:t xml:space="preserve">16.00 do 21.15, od poniedziałku do środy. </w:t>
      </w:r>
    </w:p>
    <w:p w:rsidR="00480278" w:rsidRPr="00485EC1" w:rsidRDefault="00834089" w:rsidP="00480278">
      <w:pPr>
        <w:pStyle w:val="JuPara"/>
        <w:rPr>
          <w:lang w:val="pl-PL"/>
        </w:rPr>
      </w:pPr>
      <w:r w:rsidRPr="004C272A">
        <w:fldChar w:fldCharType="begin"/>
      </w:r>
      <w:r w:rsidR="00480278" w:rsidRPr="0035687C">
        <w:rPr>
          <w:lang w:val="pl-PL"/>
        </w:rPr>
        <w:instrText xml:space="preserve"> SEQ level0 \*arabic </w:instrText>
      </w:r>
      <w:r w:rsidRPr="004C272A">
        <w:fldChar w:fldCharType="separate"/>
      </w:r>
      <w:r w:rsidR="002E03D8">
        <w:rPr>
          <w:noProof/>
          <w:lang w:val="pl-PL"/>
        </w:rPr>
        <w:t>8</w:t>
      </w:r>
      <w:r w:rsidRPr="004C272A">
        <w:fldChar w:fldCharType="end"/>
      </w:r>
      <w:r w:rsidR="00480278" w:rsidRPr="0035687C">
        <w:rPr>
          <w:lang w:val="pl-PL"/>
        </w:rPr>
        <w:t>.  </w:t>
      </w:r>
      <w:r w:rsidR="00485EC1" w:rsidRPr="00485EC1">
        <w:rPr>
          <w:lang w:val="pl-PL"/>
        </w:rPr>
        <w:t>Pismem z dnia 21 marca 2003 roku, pracodawca poinformował skarżącą o nie wyr</w:t>
      </w:r>
      <w:r w:rsidR="00485EC1">
        <w:rPr>
          <w:lang w:val="pl-PL"/>
        </w:rPr>
        <w:t>a</w:t>
      </w:r>
      <w:r w:rsidR="00485EC1" w:rsidRPr="00485EC1">
        <w:rPr>
          <w:lang w:val="pl-PL"/>
        </w:rPr>
        <w:t>żeniu zgody na pracę we wnioskowanych przez nią godzinach i zaproponował jej pracę w zmniejszonym wymiarze, lecz od poniedziałku do soboty</w:t>
      </w:r>
      <w:r w:rsidR="00485EC1">
        <w:rPr>
          <w:lang w:val="pl-PL"/>
        </w:rPr>
        <w:t xml:space="preserve">, na ranną lub popołudniową zmianę. </w:t>
      </w:r>
    </w:p>
    <w:p w:rsidR="00480278" w:rsidRPr="00756DBE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756DBE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9</w:t>
      </w:r>
      <w:r w:rsidRPr="006E1D8D">
        <w:fldChar w:fldCharType="end"/>
      </w:r>
      <w:r w:rsidR="00480278" w:rsidRPr="00756DBE">
        <w:rPr>
          <w:lang w:val="pl-PL"/>
        </w:rPr>
        <w:t>.  </w:t>
      </w:r>
      <w:r w:rsidR="00295569">
        <w:rPr>
          <w:lang w:val="pl-PL"/>
        </w:rPr>
        <w:t>Próby</w:t>
      </w:r>
      <w:r w:rsidR="00756DBE" w:rsidRPr="00756DBE">
        <w:rPr>
          <w:lang w:val="pl-PL"/>
        </w:rPr>
        <w:t xml:space="preserve"> zawarcia ugody pomiędzy skarżącą a jej pracodawcą prowadzona przez mediatorów, </w:t>
      </w:r>
      <w:r w:rsidR="00756DBE">
        <w:rPr>
          <w:lang w:val="pl-PL"/>
        </w:rPr>
        <w:t xml:space="preserve">służby pojednawcze oraz arbitrażowe </w:t>
      </w:r>
      <w:r w:rsidR="00917EB7">
        <w:rPr>
          <w:lang w:val="pl-PL"/>
        </w:rPr>
        <w:t>gminy miejskiej Madryt</w:t>
      </w:r>
      <w:r w:rsidR="00756DBE">
        <w:rPr>
          <w:lang w:val="pl-PL"/>
        </w:rPr>
        <w:t xml:space="preserve"> okazały się bezowocne. </w:t>
      </w:r>
    </w:p>
    <w:p w:rsidR="00480278" w:rsidRPr="00756DBE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35687C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10</w:t>
      </w:r>
      <w:r w:rsidRPr="006E1D8D">
        <w:fldChar w:fldCharType="end"/>
      </w:r>
      <w:r w:rsidR="00480278" w:rsidRPr="0035687C">
        <w:rPr>
          <w:lang w:val="pl-PL"/>
        </w:rPr>
        <w:t>.  </w:t>
      </w:r>
      <w:r w:rsidR="00756DBE" w:rsidRPr="00756DBE">
        <w:rPr>
          <w:lang w:val="pl-PL"/>
        </w:rPr>
        <w:t xml:space="preserve">W dniu 20 maja 2003 roku, skarżąca wniosła do </w:t>
      </w:r>
      <w:r w:rsidR="00756DBE">
        <w:rPr>
          <w:lang w:val="pl-PL"/>
        </w:rPr>
        <w:t>sądu pracy pozew o wszczęcie specjalnego postępowania w przedmiocie dostosowania godzin pracy w związku z opieką na dzieckiem poniżej 6 lat. Wyrokiem z dnia 25 września 2003 roku, sąd pracy nr 1 w Madrycie o</w:t>
      </w:r>
      <w:r w:rsidR="00E33773">
        <w:rPr>
          <w:lang w:val="pl-PL"/>
        </w:rPr>
        <w:t>ddalił</w:t>
      </w:r>
      <w:r w:rsidR="00D02B80">
        <w:rPr>
          <w:lang w:val="pl-PL"/>
        </w:rPr>
        <w:t xml:space="preserve"> w </w:t>
      </w:r>
      <w:r w:rsidR="00E33773">
        <w:rPr>
          <w:lang w:val="pl-PL"/>
        </w:rPr>
        <w:t>w</w:t>
      </w:r>
      <w:r w:rsidR="00D02B80">
        <w:rPr>
          <w:lang w:val="pl-PL"/>
        </w:rPr>
        <w:t xml:space="preserve">niosek skarżącej, </w:t>
      </w:r>
      <w:r w:rsidR="00D02B80" w:rsidRPr="00295569">
        <w:rPr>
          <w:lang w:val="pl-PL"/>
        </w:rPr>
        <w:t xml:space="preserve">uznając, że </w:t>
      </w:r>
      <w:r w:rsidR="00295569">
        <w:rPr>
          <w:lang w:val="pl-PL"/>
        </w:rPr>
        <w:t>skrócenie czasu</w:t>
      </w:r>
      <w:r w:rsidR="00D02B80" w:rsidRPr="00295569">
        <w:rPr>
          <w:lang w:val="pl-PL"/>
        </w:rPr>
        <w:t xml:space="preserve"> pracy powinno być rozpatrywane w ramach </w:t>
      </w:r>
      <w:r w:rsidR="00217665">
        <w:rPr>
          <w:lang w:val="pl-PL"/>
        </w:rPr>
        <w:t>dnia roboczego</w:t>
      </w:r>
      <w:r w:rsidR="00D02B80" w:rsidRPr="00295569">
        <w:rPr>
          <w:lang w:val="pl-PL"/>
        </w:rPr>
        <w:t xml:space="preserve">, podczas gdy skarżąca wniosła o wyłączenie kilku dni pracy (od czwartku do soboty) oraz </w:t>
      </w:r>
      <w:r w:rsidR="00217665">
        <w:rPr>
          <w:lang w:val="pl-PL"/>
        </w:rPr>
        <w:t xml:space="preserve">o </w:t>
      </w:r>
      <w:r w:rsidR="00D02B80" w:rsidRPr="00295569">
        <w:rPr>
          <w:lang w:val="pl-PL"/>
        </w:rPr>
        <w:t xml:space="preserve">całkowite </w:t>
      </w:r>
      <w:r w:rsidR="00217665">
        <w:rPr>
          <w:lang w:val="pl-PL"/>
        </w:rPr>
        <w:t>zniesienie</w:t>
      </w:r>
      <w:r w:rsidR="00D02B80" w:rsidRPr="00295569">
        <w:rPr>
          <w:lang w:val="pl-PL"/>
        </w:rPr>
        <w:t xml:space="preserve"> pracy w godzinach rannych, co </w:t>
      </w:r>
      <w:r w:rsidR="00217665">
        <w:rPr>
          <w:lang w:val="pl-PL"/>
        </w:rPr>
        <w:t xml:space="preserve">nie </w:t>
      </w:r>
      <w:r w:rsidR="00B109C7" w:rsidRPr="00295569">
        <w:rPr>
          <w:lang w:val="pl-PL"/>
        </w:rPr>
        <w:t xml:space="preserve">oznaczało </w:t>
      </w:r>
      <w:r w:rsidR="00217665">
        <w:rPr>
          <w:lang w:val="pl-PL"/>
        </w:rPr>
        <w:t>skrócenia</w:t>
      </w:r>
      <w:r w:rsidR="00B109C7" w:rsidRPr="00295569">
        <w:rPr>
          <w:lang w:val="pl-PL"/>
        </w:rPr>
        <w:t xml:space="preserve"> dnia pracy</w:t>
      </w:r>
      <w:r w:rsidR="00217665">
        <w:rPr>
          <w:lang w:val="pl-PL"/>
        </w:rPr>
        <w:t xml:space="preserve">, lecz </w:t>
      </w:r>
      <w:r w:rsidR="00B109C7" w:rsidRPr="00295569">
        <w:rPr>
          <w:lang w:val="pl-PL"/>
        </w:rPr>
        <w:t xml:space="preserve">jego </w:t>
      </w:r>
      <w:r w:rsidR="00217665">
        <w:rPr>
          <w:lang w:val="pl-PL"/>
        </w:rPr>
        <w:t>modyfikację</w:t>
      </w:r>
      <w:r w:rsidR="00B109C7" w:rsidRPr="00295569">
        <w:rPr>
          <w:lang w:val="pl-PL"/>
        </w:rPr>
        <w:t>.</w:t>
      </w:r>
      <w:r w:rsidR="00B109C7">
        <w:rPr>
          <w:lang w:val="pl-PL"/>
        </w:rPr>
        <w:t xml:space="preserve"> </w:t>
      </w:r>
    </w:p>
    <w:bookmarkStart w:id="1" w:name="amparo"/>
    <w:p w:rsidR="00480278" w:rsidRPr="00A5120B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35687C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11</w:t>
      </w:r>
      <w:r w:rsidRPr="006E1D8D">
        <w:fldChar w:fldCharType="end"/>
      </w:r>
      <w:bookmarkEnd w:id="1"/>
      <w:r w:rsidR="00480278" w:rsidRPr="0035687C">
        <w:rPr>
          <w:lang w:val="pl-PL"/>
        </w:rPr>
        <w:t>.  </w:t>
      </w:r>
      <w:r w:rsidR="00B109C7" w:rsidRPr="00A5120B">
        <w:rPr>
          <w:lang w:val="pl-PL"/>
        </w:rPr>
        <w:t xml:space="preserve">W dniu 6 listopada </w:t>
      </w:r>
      <w:r w:rsidR="00A5120B" w:rsidRPr="00A5120B">
        <w:rPr>
          <w:lang w:val="pl-PL"/>
        </w:rPr>
        <w:t xml:space="preserve">2003 roku, </w:t>
      </w:r>
      <w:r w:rsidR="00A5120B">
        <w:rPr>
          <w:lang w:val="pl-PL"/>
        </w:rPr>
        <w:t xml:space="preserve">na podstawie prawa do </w:t>
      </w:r>
      <w:r w:rsidR="00217665">
        <w:rPr>
          <w:lang w:val="pl-PL"/>
        </w:rPr>
        <w:t>sprawiedliwego</w:t>
      </w:r>
      <w:r w:rsidR="00A5120B">
        <w:rPr>
          <w:lang w:val="pl-PL"/>
        </w:rPr>
        <w:t xml:space="preserve"> procesu i zasady niedyskryminacji ze względu na płeć </w:t>
      </w:r>
      <w:r w:rsidR="00A5120B" w:rsidRPr="00A5120B">
        <w:rPr>
          <w:lang w:val="pl-PL"/>
        </w:rPr>
        <w:t>skarżąca wniosła do Trybunału Konstytucyjnego</w:t>
      </w:r>
      <w:r w:rsidR="00A5120B">
        <w:rPr>
          <w:lang w:val="pl-PL"/>
        </w:rPr>
        <w:t xml:space="preserve"> skargę konstytucyjną zwaną </w:t>
      </w:r>
      <w:proofErr w:type="spellStart"/>
      <w:r w:rsidR="00A5120B" w:rsidRPr="00A5120B">
        <w:rPr>
          <w:i/>
          <w:lang w:val="pl-PL"/>
        </w:rPr>
        <w:t>amparo</w:t>
      </w:r>
      <w:proofErr w:type="spellEnd"/>
      <w:r w:rsidR="00A5120B" w:rsidRPr="00A5120B">
        <w:rPr>
          <w:i/>
          <w:lang w:val="pl-PL"/>
        </w:rPr>
        <w:t>.</w:t>
      </w:r>
      <w:r w:rsidR="00A5120B">
        <w:rPr>
          <w:lang w:val="pl-PL"/>
        </w:rPr>
        <w:t xml:space="preserve"> Wyrokiem z dnia 15 stycznia 2007 roku, Trybunał Konstytucyjny uwzględnił skargę, uznając, że doszło wobec </w:t>
      </w:r>
      <w:r w:rsidR="00BE4FBC">
        <w:rPr>
          <w:lang w:val="pl-PL"/>
        </w:rPr>
        <w:t>skarżącej</w:t>
      </w:r>
      <w:r w:rsidR="00A5120B">
        <w:rPr>
          <w:lang w:val="pl-PL"/>
        </w:rPr>
        <w:t xml:space="preserve"> do naruszenia zasady niedyskryminacji ze względu na płeć. Trybunał Konstytucyjny przywołał utrwalone orze</w:t>
      </w:r>
      <w:r w:rsidR="00281AF2">
        <w:rPr>
          <w:lang w:val="pl-PL"/>
        </w:rPr>
        <w:t>cznictwo Trybunału Sprawiedliwości Wspólnot Euro</w:t>
      </w:r>
      <w:r w:rsidR="00217665">
        <w:rPr>
          <w:lang w:val="pl-PL"/>
        </w:rPr>
        <w:t>pejskich z którego wynika, że „</w:t>
      </w:r>
      <w:r w:rsidR="00281AF2">
        <w:rPr>
          <w:lang w:val="pl-PL"/>
        </w:rPr>
        <w:t xml:space="preserve">prawo wspólnotowe sprzeciwia się stosowaniu krajowego środka, który, mimo neutralnej formuły, </w:t>
      </w:r>
      <w:r w:rsidR="00C37CE6">
        <w:rPr>
          <w:lang w:val="pl-PL"/>
        </w:rPr>
        <w:t>powoduje</w:t>
      </w:r>
      <w:r w:rsidR="00281AF2">
        <w:rPr>
          <w:lang w:val="pl-PL"/>
        </w:rPr>
        <w:t xml:space="preserve"> szkodę</w:t>
      </w:r>
      <w:r w:rsidR="00C37CE6">
        <w:rPr>
          <w:lang w:val="pl-PL"/>
        </w:rPr>
        <w:t xml:space="preserve"> w o wiele wyższym procencie</w:t>
      </w:r>
      <w:r w:rsidR="00281AF2">
        <w:rPr>
          <w:lang w:val="pl-PL"/>
        </w:rPr>
        <w:t xml:space="preserve"> </w:t>
      </w:r>
      <w:r w:rsidR="00C37CE6">
        <w:rPr>
          <w:lang w:val="pl-PL"/>
        </w:rPr>
        <w:t>kobietom niż mężczyznom, chyba</w:t>
      </w:r>
      <w:r w:rsidR="00281AF2">
        <w:rPr>
          <w:lang w:val="pl-PL"/>
        </w:rPr>
        <w:t xml:space="preserve">, że ten sporny środek jest uzasadniony obiektywnymi czynnikami niezwiązanymi z dyskryminacją ze względu na płeć”. Trybunał Konstytucyjny </w:t>
      </w:r>
      <w:r w:rsidR="00C37CE6">
        <w:rPr>
          <w:lang w:val="pl-PL"/>
        </w:rPr>
        <w:t>zauważył: „</w:t>
      </w:r>
      <w:r w:rsidR="009D3720">
        <w:rPr>
          <w:lang w:val="pl-PL"/>
        </w:rPr>
        <w:t xml:space="preserve">w przypadku </w:t>
      </w:r>
      <w:r w:rsidR="00C37CE6">
        <w:rPr>
          <w:lang w:val="pl-PL"/>
        </w:rPr>
        <w:t xml:space="preserve">pośredniej </w:t>
      </w:r>
      <w:r w:rsidR="009D3720">
        <w:rPr>
          <w:lang w:val="pl-PL"/>
        </w:rPr>
        <w:lastRenderedPageBreak/>
        <w:t>dyskryminacji</w:t>
      </w:r>
      <w:r w:rsidR="001C7716">
        <w:rPr>
          <w:lang w:val="pl-PL"/>
        </w:rPr>
        <w:t>, nie jest konieczne wykazanie istnienia bardziej korzystnego traktowania zarezerwowanego wyłącznie dla mężczyzn; wystarczy, że istniej</w:t>
      </w:r>
      <w:r w:rsidR="00BA4346">
        <w:rPr>
          <w:lang w:val="pl-PL"/>
        </w:rPr>
        <w:t>e</w:t>
      </w:r>
      <w:r w:rsidR="001C7716">
        <w:rPr>
          <w:lang w:val="pl-PL"/>
        </w:rPr>
        <w:t xml:space="preserve"> przepis prawny, którego wykładnia lub stosowanie powoduje niekorzystne konsekwencje dla grupy składającej się w większości z pracowników płci żeńskiej”. </w:t>
      </w:r>
      <w:r w:rsidR="00B865B5">
        <w:rPr>
          <w:lang w:val="pl-PL"/>
        </w:rPr>
        <w:t>Trybunał Konstytucyjny po</w:t>
      </w:r>
      <w:r w:rsidR="00BA4346">
        <w:rPr>
          <w:lang w:val="pl-PL"/>
        </w:rPr>
        <w:t>d</w:t>
      </w:r>
      <w:r w:rsidR="00B865B5">
        <w:rPr>
          <w:lang w:val="pl-PL"/>
        </w:rPr>
        <w:t xml:space="preserve">sumował </w:t>
      </w:r>
      <w:r w:rsidR="001C7716">
        <w:rPr>
          <w:lang w:val="pl-PL"/>
        </w:rPr>
        <w:t>naruszeni</w:t>
      </w:r>
      <w:r w:rsidR="00B865B5">
        <w:rPr>
          <w:lang w:val="pl-PL"/>
        </w:rPr>
        <w:t>e</w:t>
      </w:r>
      <w:r w:rsidR="001C7716">
        <w:rPr>
          <w:lang w:val="pl-PL"/>
        </w:rPr>
        <w:t xml:space="preserve"> zasady niedyskryminacji ze wzg</w:t>
      </w:r>
      <w:r w:rsidR="00C37CE6">
        <w:rPr>
          <w:lang w:val="pl-PL"/>
        </w:rPr>
        <w:t>lędu na płeć oświadczając: „odmowa</w:t>
      </w:r>
      <w:r w:rsidR="00B865B5" w:rsidRPr="00C37CE6">
        <w:rPr>
          <w:lang w:val="pl-PL"/>
        </w:rPr>
        <w:t xml:space="preserve"> organu sądowego rozpoznania [prawa skarżącej]</w:t>
      </w:r>
      <w:r w:rsidR="00BA4346" w:rsidRPr="00C37CE6">
        <w:rPr>
          <w:lang w:val="pl-PL"/>
        </w:rPr>
        <w:t xml:space="preserve"> do konkretnego skrócenia</w:t>
      </w:r>
      <w:r w:rsidR="00B865B5" w:rsidRPr="00C37CE6">
        <w:rPr>
          <w:lang w:val="pl-PL"/>
        </w:rPr>
        <w:t xml:space="preserve"> czasu pracy, bez </w:t>
      </w:r>
      <w:r w:rsidR="00995FB9">
        <w:rPr>
          <w:lang w:val="pl-PL"/>
        </w:rPr>
        <w:t>rozpatrzenia</w:t>
      </w:r>
      <w:r w:rsidR="00B865B5" w:rsidRPr="00C37CE6">
        <w:rPr>
          <w:lang w:val="pl-PL"/>
        </w:rPr>
        <w:t xml:space="preserve"> w jakim stopniu to </w:t>
      </w:r>
      <w:r w:rsidR="00BA4346" w:rsidRPr="00C37CE6">
        <w:rPr>
          <w:lang w:val="pl-PL"/>
        </w:rPr>
        <w:t>skrócenie</w:t>
      </w:r>
      <w:r w:rsidR="00B865B5" w:rsidRPr="00C37CE6">
        <w:rPr>
          <w:lang w:val="pl-PL"/>
        </w:rPr>
        <w:t xml:space="preserve"> było konieczne dla poszanowania konstytucyjnych celów</w:t>
      </w:r>
      <w:r w:rsidR="00BF36C2" w:rsidRPr="00C37CE6">
        <w:rPr>
          <w:lang w:val="pl-PL"/>
        </w:rPr>
        <w:t>,</w:t>
      </w:r>
      <w:r w:rsidR="00B865B5" w:rsidRPr="00C37CE6">
        <w:rPr>
          <w:lang w:val="pl-PL"/>
        </w:rPr>
        <w:t xml:space="preserve"> dla których ustanowiono [możliwość </w:t>
      </w:r>
      <w:r w:rsidR="00BA4346" w:rsidRPr="00C37CE6">
        <w:rPr>
          <w:lang w:val="pl-PL"/>
        </w:rPr>
        <w:t>skrócenia</w:t>
      </w:r>
      <w:r w:rsidR="00B865B5" w:rsidRPr="00C37CE6">
        <w:rPr>
          <w:lang w:val="pl-PL"/>
        </w:rPr>
        <w:t xml:space="preserve"> czasu pracy], ani jakie wynikałyby z tego utrudnienia organizacyjne dla pracodawcy w przypadku nieuznania</w:t>
      </w:r>
      <w:r w:rsidR="00B865B5">
        <w:rPr>
          <w:lang w:val="pl-PL"/>
        </w:rPr>
        <w:t xml:space="preserve"> [prawa skarżącej do] tego </w:t>
      </w:r>
      <w:r w:rsidR="00BA4346">
        <w:rPr>
          <w:lang w:val="pl-PL"/>
        </w:rPr>
        <w:t>skrócenia</w:t>
      </w:r>
      <w:r w:rsidR="00B865B5">
        <w:rPr>
          <w:lang w:val="pl-PL"/>
        </w:rPr>
        <w:t xml:space="preserve">, stanowi nieuzasadnioną przeszkodę w utrzymaniu </w:t>
      </w:r>
      <w:r w:rsidR="005F562A">
        <w:rPr>
          <w:lang w:val="pl-PL"/>
        </w:rPr>
        <w:t xml:space="preserve">[skarżącej] w jej </w:t>
      </w:r>
      <w:r w:rsidR="00BA4346">
        <w:rPr>
          <w:lang w:val="pl-PL"/>
        </w:rPr>
        <w:t xml:space="preserve">miejscu pracy </w:t>
      </w:r>
      <w:r w:rsidR="005F562A">
        <w:rPr>
          <w:lang w:val="pl-PL"/>
        </w:rPr>
        <w:t>i</w:t>
      </w:r>
      <w:r w:rsidR="003F0F3F">
        <w:rPr>
          <w:lang w:val="pl-PL"/>
        </w:rPr>
        <w:t xml:space="preserve"> </w:t>
      </w:r>
      <w:r w:rsidR="00E33773">
        <w:rPr>
          <w:lang w:val="pl-PL"/>
        </w:rPr>
        <w:t>pogodzenia jej życia prywatnego i zawodowego</w:t>
      </w:r>
      <w:r w:rsidR="005F562A">
        <w:rPr>
          <w:lang w:val="pl-PL"/>
        </w:rPr>
        <w:t xml:space="preserve"> i</w:t>
      </w:r>
      <w:r w:rsidR="00E33773">
        <w:rPr>
          <w:lang w:val="pl-PL"/>
        </w:rPr>
        <w:t xml:space="preserve"> zatem jest dyskryminacją ze względu na płeć.” Tak też, </w:t>
      </w:r>
      <w:r w:rsidR="00BA4346">
        <w:rPr>
          <w:lang w:val="pl-PL"/>
        </w:rPr>
        <w:t>Trybunał Konstytucyjny</w:t>
      </w:r>
      <w:r w:rsidR="00E33773">
        <w:rPr>
          <w:lang w:val="pl-PL"/>
        </w:rPr>
        <w:t xml:space="preserve"> przyznał </w:t>
      </w:r>
      <w:proofErr w:type="spellStart"/>
      <w:r w:rsidR="00E33773" w:rsidRPr="00E33773">
        <w:rPr>
          <w:i/>
          <w:lang w:val="pl-PL"/>
        </w:rPr>
        <w:t>amparo</w:t>
      </w:r>
      <w:proofErr w:type="spellEnd"/>
      <w:r w:rsidR="00E33773">
        <w:rPr>
          <w:lang w:val="pl-PL"/>
        </w:rPr>
        <w:t xml:space="preserve"> skarżącej, uchylił wyrok z dnia 25 września 2005 roku wydany przez Sąd Pracy nr 1 w Madrycie i zarządził wydanie nowego postanowienia z poszanowaniem przedmiotowego prawa podstawowego.   </w:t>
      </w:r>
    </w:p>
    <w:bookmarkStart w:id="2" w:name="secondjugementjugesocial"/>
    <w:p w:rsidR="00480278" w:rsidRPr="00E33773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E33773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12</w:t>
      </w:r>
      <w:r w:rsidRPr="006E1D8D">
        <w:fldChar w:fldCharType="end"/>
      </w:r>
      <w:bookmarkEnd w:id="2"/>
      <w:r w:rsidR="00480278" w:rsidRPr="00E33773">
        <w:rPr>
          <w:lang w:val="pl-PL"/>
        </w:rPr>
        <w:t>.  </w:t>
      </w:r>
      <w:r w:rsidR="00E33773" w:rsidRPr="00E33773">
        <w:rPr>
          <w:lang w:val="pl-PL"/>
        </w:rPr>
        <w:t>Następnym wyrokiem zapadłym w dniu 6 września 2007 roku, Sąd Pracy nr 1</w:t>
      </w:r>
      <w:r w:rsidR="00E33773">
        <w:rPr>
          <w:lang w:val="pl-PL"/>
        </w:rPr>
        <w:t xml:space="preserve"> oddalił wniosek</w:t>
      </w:r>
      <w:r w:rsidR="005F562A">
        <w:rPr>
          <w:lang w:val="pl-PL"/>
        </w:rPr>
        <w:t xml:space="preserve"> skarżącej. Sąd uznał, że wnioskowane</w:t>
      </w:r>
      <w:r w:rsidR="00E33773">
        <w:rPr>
          <w:lang w:val="pl-PL"/>
        </w:rPr>
        <w:t xml:space="preserve"> przez skarżącą </w:t>
      </w:r>
      <w:r w:rsidR="00EF7AC9">
        <w:rPr>
          <w:lang w:val="pl-PL"/>
        </w:rPr>
        <w:t xml:space="preserve">skrócenie </w:t>
      </w:r>
      <w:r w:rsidR="00EF7AC9" w:rsidRPr="00E27726">
        <w:rPr>
          <w:lang w:val="pl-PL"/>
        </w:rPr>
        <w:t xml:space="preserve">czasu pracy </w:t>
      </w:r>
      <w:r w:rsidR="00E33773" w:rsidRPr="00E27726">
        <w:rPr>
          <w:lang w:val="pl-PL"/>
        </w:rPr>
        <w:t xml:space="preserve">wykracza poza ramy ustalone przez artykuł 37 </w:t>
      </w:r>
      <w:r w:rsidR="00BA4346" w:rsidRPr="00E27726">
        <w:rPr>
          <w:lang w:val="pl-PL"/>
        </w:rPr>
        <w:t>Kodeksu p</w:t>
      </w:r>
      <w:r w:rsidR="00E33773" w:rsidRPr="00E27726">
        <w:rPr>
          <w:lang w:val="pl-PL"/>
        </w:rPr>
        <w:t xml:space="preserve">racy w ten sposób, że </w:t>
      </w:r>
      <w:r w:rsidR="00C71048" w:rsidRPr="00E27726">
        <w:rPr>
          <w:lang w:val="pl-PL"/>
        </w:rPr>
        <w:t>wniosła</w:t>
      </w:r>
      <w:r w:rsidR="00BA4346" w:rsidRPr="00E27726">
        <w:rPr>
          <w:lang w:val="pl-PL"/>
        </w:rPr>
        <w:t xml:space="preserve"> ona</w:t>
      </w:r>
      <w:r w:rsidR="00C71048" w:rsidRPr="00E27726">
        <w:rPr>
          <w:lang w:val="pl-PL"/>
        </w:rPr>
        <w:t xml:space="preserve"> o niepracowanie</w:t>
      </w:r>
      <w:r w:rsidR="00C71048">
        <w:rPr>
          <w:lang w:val="pl-PL"/>
        </w:rPr>
        <w:t xml:space="preserve"> we czwartki, piątki i soboty, zwłaszcza, że dwa z nich, piątki i soboty były dniami największego napływu klientów. </w:t>
      </w:r>
      <w:r w:rsidR="00C71048" w:rsidRPr="005F562A">
        <w:rPr>
          <w:lang w:val="pl-PL"/>
        </w:rPr>
        <w:t xml:space="preserve">Nadto sąd uznał, że, skarżąca nie uzasadniła wystraczająco </w:t>
      </w:r>
      <w:r w:rsidR="00BA4346" w:rsidRPr="005F562A">
        <w:rPr>
          <w:lang w:val="pl-PL"/>
        </w:rPr>
        <w:t>konieczności,</w:t>
      </w:r>
      <w:r w:rsidR="00917EB7">
        <w:rPr>
          <w:lang w:val="pl-PL"/>
        </w:rPr>
        <w:t xml:space="preserve"> z punktu widzenia </w:t>
      </w:r>
      <w:r w:rsidR="00917EB7" w:rsidRPr="005F562A">
        <w:rPr>
          <w:lang w:val="pl-PL"/>
        </w:rPr>
        <w:t>przyznanej jej konstytucyjnej ochrony</w:t>
      </w:r>
      <w:r w:rsidR="00917EB7">
        <w:rPr>
          <w:lang w:val="pl-PL"/>
        </w:rPr>
        <w:t>,</w:t>
      </w:r>
      <w:r w:rsidR="00917EB7" w:rsidRPr="005F562A">
        <w:rPr>
          <w:lang w:val="pl-PL"/>
        </w:rPr>
        <w:t xml:space="preserve"> </w:t>
      </w:r>
      <w:r w:rsidR="00C71048" w:rsidRPr="005F562A">
        <w:rPr>
          <w:lang w:val="pl-PL"/>
        </w:rPr>
        <w:t>że zmniejszenie, o które wnosiła przekraczało</w:t>
      </w:r>
      <w:r w:rsidR="00917EB7">
        <w:rPr>
          <w:lang w:val="pl-PL"/>
        </w:rPr>
        <w:t xml:space="preserve"> granice zwykłej organizacji dnia pracy, </w:t>
      </w:r>
      <w:r w:rsidR="00C71048" w:rsidRPr="005F562A">
        <w:rPr>
          <w:lang w:val="pl-PL"/>
        </w:rPr>
        <w:t>w</w:t>
      </w:r>
      <w:r w:rsidR="00C71048">
        <w:rPr>
          <w:lang w:val="pl-PL"/>
        </w:rPr>
        <w:t xml:space="preserve"> ścisłym tego słowa znaczeniu.  </w:t>
      </w:r>
    </w:p>
    <w:p w:rsidR="00480278" w:rsidRPr="00396EF5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35687C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13</w:t>
      </w:r>
      <w:r w:rsidRPr="006E1D8D">
        <w:fldChar w:fldCharType="end"/>
      </w:r>
      <w:r w:rsidR="00480278" w:rsidRPr="0035687C">
        <w:rPr>
          <w:lang w:val="pl-PL"/>
        </w:rPr>
        <w:t>.  </w:t>
      </w:r>
      <w:r w:rsidR="00C71048" w:rsidRPr="00396EF5">
        <w:rPr>
          <w:lang w:val="pl-PL"/>
        </w:rPr>
        <w:t xml:space="preserve">W dniu 28 listopada 2007 roku, skarżąca </w:t>
      </w:r>
      <w:r w:rsidR="00396EF5" w:rsidRPr="00396EF5">
        <w:rPr>
          <w:lang w:val="pl-PL"/>
        </w:rPr>
        <w:t xml:space="preserve">ponownie wniosła do Trybunału Konstytucyjnego skargę konstytucyjną zwaną </w:t>
      </w:r>
      <w:proofErr w:type="spellStart"/>
      <w:r w:rsidR="00396EF5" w:rsidRPr="00396EF5">
        <w:rPr>
          <w:i/>
          <w:lang w:val="pl-PL"/>
        </w:rPr>
        <w:t>amparo</w:t>
      </w:r>
      <w:proofErr w:type="spellEnd"/>
      <w:r w:rsidR="00396EF5" w:rsidRPr="00396EF5">
        <w:rPr>
          <w:i/>
          <w:lang w:val="pl-PL"/>
        </w:rPr>
        <w:t>,</w:t>
      </w:r>
      <w:r w:rsidR="00BA4346">
        <w:rPr>
          <w:lang w:val="pl-PL"/>
        </w:rPr>
        <w:t xml:space="preserve"> która została</w:t>
      </w:r>
      <w:r w:rsidR="003F0F3F">
        <w:rPr>
          <w:lang w:val="pl-PL"/>
        </w:rPr>
        <w:t xml:space="preserve"> </w:t>
      </w:r>
      <w:r w:rsidR="00BA4346">
        <w:rPr>
          <w:lang w:val="pl-PL"/>
        </w:rPr>
        <w:t>rozpatrzona</w:t>
      </w:r>
      <w:r w:rsidR="00396EF5">
        <w:rPr>
          <w:lang w:val="pl-PL"/>
        </w:rPr>
        <w:t xml:space="preserve"> </w:t>
      </w:r>
      <w:r w:rsidR="00EA555F">
        <w:rPr>
          <w:lang w:val="pl-PL"/>
        </w:rPr>
        <w:t>w ramach</w:t>
      </w:r>
      <w:r w:rsidR="00396EF5">
        <w:rPr>
          <w:lang w:val="pl-PL"/>
        </w:rPr>
        <w:t xml:space="preserve"> </w:t>
      </w:r>
      <w:r w:rsidR="00EA555F">
        <w:rPr>
          <w:lang w:val="pl-PL"/>
        </w:rPr>
        <w:t>procedury wykonania</w:t>
      </w:r>
      <w:r w:rsidR="00396EF5">
        <w:rPr>
          <w:lang w:val="pl-PL"/>
        </w:rPr>
        <w:t xml:space="preserve"> wyrok</w:t>
      </w:r>
      <w:r w:rsidR="00EA555F">
        <w:rPr>
          <w:lang w:val="pl-PL"/>
        </w:rPr>
        <w:t>u wydanego</w:t>
      </w:r>
      <w:r w:rsidR="00396EF5">
        <w:rPr>
          <w:lang w:val="pl-PL"/>
        </w:rPr>
        <w:t xml:space="preserve"> w dniu 15 stycznia 2007 roku. </w:t>
      </w:r>
      <w:r w:rsidR="00396EF5" w:rsidRPr="00396EF5">
        <w:rPr>
          <w:lang w:val="pl-PL"/>
        </w:rPr>
        <w:t>W dniu 29 październ</w:t>
      </w:r>
      <w:r w:rsidR="00396EF5">
        <w:rPr>
          <w:lang w:val="pl-PL"/>
        </w:rPr>
        <w:t>ika 2008</w:t>
      </w:r>
      <w:r w:rsidR="00396EF5" w:rsidRPr="00396EF5">
        <w:rPr>
          <w:lang w:val="pl-PL"/>
        </w:rPr>
        <w:t xml:space="preserve"> roku, skarżąca </w:t>
      </w:r>
      <w:r w:rsidR="00396EF5">
        <w:rPr>
          <w:lang w:val="pl-PL"/>
        </w:rPr>
        <w:t>poinformowała Trybunał, że w mię</w:t>
      </w:r>
      <w:r w:rsidR="00396EF5" w:rsidRPr="00396EF5">
        <w:rPr>
          <w:lang w:val="pl-PL"/>
        </w:rPr>
        <w:t xml:space="preserve">dzyczasie jej </w:t>
      </w:r>
      <w:r w:rsidR="00396EF5">
        <w:rPr>
          <w:lang w:val="pl-PL"/>
        </w:rPr>
        <w:t xml:space="preserve">syn ukończył 6 lat, tak też z powodu przewlekłości postępowania sądowego, nie mogła skorzystać z prawa do </w:t>
      </w:r>
      <w:r w:rsidR="00EA555F">
        <w:rPr>
          <w:lang w:val="pl-PL"/>
        </w:rPr>
        <w:t>skrócenia</w:t>
      </w:r>
      <w:r w:rsidR="00396EF5">
        <w:rPr>
          <w:lang w:val="pl-PL"/>
        </w:rPr>
        <w:t xml:space="preserve"> czasu pracy, o który wnosiła</w:t>
      </w:r>
      <w:r w:rsidR="00BF04E9">
        <w:rPr>
          <w:lang w:val="pl-PL"/>
        </w:rPr>
        <w:t>,</w:t>
      </w:r>
      <w:r w:rsidR="00396EF5">
        <w:rPr>
          <w:lang w:val="pl-PL"/>
        </w:rPr>
        <w:t xml:space="preserve"> </w:t>
      </w:r>
      <w:r w:rsidR="00EA555F">
        <w:rPr>
          <w:lang w:val="pl-PL"/>
        </w:rPr>
        <w:t>aby</w:t>
      </w:r>
      <w:r w:rsidR="00396EF5">
        <w:rPr>
          <w:lang w:val="pl-PL"/>
        </w:rPr>
        <w:t xml:space="preserve"> opiekować się dzieckiem. </w:t>
      </w:r>
      <w:r w:rsidR="00396EF5" w:rsidRPr="00396EF5">
        <w:rPr>
          <w:lang w:val="pl-PL"/>
        </w:rPr>
        <w:t xml:space="preserve">Ponieważ </w:t>
      </w:r>
      <w:r w:rsidR="00EA555F">
        <w:rPr>
          <w:lang w:val="pl-PL"/>
        </w:rPr>
        <w:t>wyrok</w:t>
      </w:r>
      <w:r w:rsidR="00BF04E9">
        <w:rPr>
          <w:lang w:val="pl-PL"/>
        </w:rPr>
        <w:t xml:space="preserve"> Trybunału Konstytucyjnego</w:t>
      </w:r>
      <w:r w:rsidR="0015318D">
        <w:rPr>
          <w:lang w:val="pl-PL"/>
        </w:rPr>
        <w:t xml:space="preserve"> nie mógł być wykonany w dokładnym jego brzmieniu</w:t>
      </w:r>
      <w:r w:rsidR="00DC099F">
        <w:rPr>
          <w:lang w:val="pl-PL"/>
        </w:rPr>
        <w:t xml:space="preserve">, na podstawie artykułu </w:t>
      </w:r>
      <w:r w:rsidR="00DC099F" w:rsidRPr="00396EF5">
        <w:rPr>
          <w:lang w:val="pl-PL"/>
        </w:rPr>
        <w:t>18 § 2</w:t>
      </w:r>
      <w:r w:rsidR="00DC099F">
        <w:rPr>
          <w:lang w:val="pl-PL"/>
        </w:rPr>
        <w:t xml:space="preserve"> ustawy organicznej o władzy sądowej</w:t>
      </w:r>
      <w:r w:rsidR="003F0F3F">
        <w:rPr>
          <w:lang w:val="pl-PL"/>
        </w:rPr>
        <w:t xml:space="preserve"> </w:t>
      </w:r>
      <w:r w:rsidR="00EA555F">
        <w:rPr>
          <w:lang w:val="pl-PL"/>
        </w:rPr>
        <w:t>skarżąca wniosła dodatkowo</w:t>
      </w:r>
      <w:r w:rsidR="00DC099F">
        <w:rPr>
          <w:lang w:val="pl-PL"/>
        </w:rPr>
        <w:t xml:space="preserve"> o</w:t>
      </w:r>
      <w:r w:rsidR="003F0F3F">
        <w:rPr>
          <w:lang w:val="pl-PL"/>
        </w:rPr>
        <w:t xml:space="preserve"> </w:t>
      </w:r>
      <w:r w:rsidR="002C4D47">
        <w:rPr>
          <w:lang w:val="pl-PL"/>
        </w:rPr>
        <w:t>zadośćuczynienie</w:t>
      </w:r>
      <w:r w:rsidR="00DC099F">
        <w:rPr>
          <w:lang w:val="pl-PL"/>
        </w:rPr>
        <w:t xml:space="preserve"> w wysokości 40 986 euro</w:t>
      </w:r>
      <w:r w:rsidR="00480278" w:rsidRPr="00396EF5">
        <w:rPr>
          <w:lang w:val="pl-PL"/>
        </w:rPr>
        <w:t xml:space="preserve"> (EUR).</w:t>
      </w:r>
    </w:p>
    <w:bookmarkStart w:id="3" w:name="décisionexécution"/>
    <w:bookmarkStart w:id="4" w:name="HTCEXECUTION"/>
    <w:p w:rsidR="00480278" w:rsidRPr="00DC099F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35687C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14</w:t>
      </w:r>
      <w:r w:rsidRPr="006E1D8D">
        <w:fldChar w:fldCharType="end"/>
      </w:r>
      <w:bookmarkEnd w:id="3"/>
      <w:bookmarkEnd w:id="4"/>
      <w:r w:rsidR="00480278" w:rsidRPr="0035687C">
        <w:rPr>
          <w:lang w:val="pl-PL"/>
        </w:rPr>
        <w:t>.  </w:t>
      </w:r>
      <w:r w:rsidR="00EA555F">
        <w:rPr>
          <w:lang w:val="pl-PL"/>
        </w:rPr>
        <w:t>W opatrzonym uzasadnieniem postanowieniu</w:t>
      </w:r>
      <w:r w:rsidR="00DC099F" w:rsidRPr="00DC099F">
        <w:rPr>
          <w:lang w:val="pl-PL"/>
        </w:rPr>
        <w:t xml:space="preserve"> z dnia 12 stycznia 2009 roku, Trybunał Konstytucyjny </w:t>
      </w:r>
      <w:r w:rsidR="00EA555F">
        <w:rPr>
          <w:lang w:val="pl-PL"/>
        </w:rPr>
        <w:t>stwierdził</w:t>
      </w:r>
      <w:r w:rsidR="00DC099F" w:rsidRPr="00DC099F">
        <w:rPr>
          <w:lang w:val="pl-PL"/>
        </w:rPr>
        <w:t>, że wyro</w:t>
      </w:r>
      <w:r w:rsidR="00BF36C2">
        <w:rPr>
          <w:lang w:val="pl-PL"/>
        </w:rPr>
        <w:t>k wydany w dniu 15 stycznia 2007</w:t>
      </w:r>
      <w:r w:rsidR="00DC099F" w:rsidRPr="00DC099F">
        <w:rPr>
          <w:lang w:val="pl-PL"/>
        </w:rPr>
        <w:t xml:space="preserve"> roku </w:t>
      </w:r>
      <w:r w:rsidR="00EA555F">
        <w:rPr>
          <w:lang w:val="pl-PL"/>
        </w:rPr>
        <w:t>nie został faktycznie wykonany oraz</w:t>
      </w:r>
      <w:r w:rsidR="00DC099F" w:rsidRPr="00DC099F">
        <w:rPr>
          <w:lang w:val="pl-PL"/>
        </w:rPr>
        <w:t xml:space="preserve"> uznał za nieważny wyrok wydany w dniu 6 września 20</w:t>
      </w:r>
      <w:r w:rsidR="00B048B5">
        <w:rPr>
          <w:lang w:val="pl-PL"/>
        </w:rPr>
        <w:t>0</w:t>
      </w:r>
      <w:r w:rsidR="00DC099F" w:rsidRPr="00DC099F">
        <w:rPr>
          <w:lang w:val="pl-PL"/>
        </w:rPr>
        <w:t>7 r</w:t>
      </w:r>
      <w:r w:rsidR="00DC099F">
        <w:rPr>
          <w:lang w:val="pl-PL"/>
        </w:rPr>
        <w:t>oku przez Sąd Pracy nr 1 w Madrycie.</w:t>
      </w:r>
      <w:r w:rsidR="006423B6">
        <w:rPr>
          <w:lang w:val="pl-PL"/>
        </w:rPr>
        <w:t xml:space="preserve"> Orzekł jednak, że nie ma potrzeby odsyłać sprawy do sądu </w:t>
      </w:r>
      <w:r w:rsidR="006423B6" w:rsidRPr="0015318D">
        <w:rPr>
          <w:i/>
          <w:lang w:val="pl-PL"/>
        </w:rPr>
        <w:t>a quo</w:t>
      </w:r>
      <w:r w:rsidR="006423B6">
        <w:rPr>
          <w:lang w:val="pl-PL"/>
        </w:rPr>
        <w:t xml:space="preserve"> ponieważ kolejny wyrok sądu pracy byłby bezprzedmiotowy z uwagi na </w:t>
      </w:r>
      <w:r w:rsidR="006423B6">
        <w:rPr>
          <w:lang w:val="pl-PL"/>
        </w:rPr>
        <w:lastRenderedPageBreak/>
        <w:t xml:space="preserve">osiągnięty przez dziecko skarżącej wiek, oraz </w:t>
      </w:r>
      <w:r w:rsidR="00FA7227">
        <w:rPr>
          <w:lang w:val="pl-PL"/>
        </w:rPr>
        <w:t>stwierdził</w:t>
      </w:r>
      <w:r w:rsidR="006423B6">
        <w:rPr>
          <w:lang w:val="pl-PL"/>
        </w:rPr>
        <w:t xml:space="preserve">, że </w:t>
      </w:r>
      <w:r w:rsidR="0077339F">
        <w:rPr>
          <w:lang w:val="pl-PL"/>
        </w:rPr>
        <w:t xml:space="preserve">ustalenie </w:t>
      </w:r>
      <w:r w:rsidR="0015318D">
        <w:rPr>
          <w:lang w:val="pl-PL"/>
        </w:rPr>
        <w:t xml:space="preserve">wysokości </w:t>
      </w:r>
      <w:r w:rsidR="0077339F">
        <w:rPr>
          <w:lang w:val="pl-PL"/>
        </w:rPr>
        <w:t>odszkodowania nie jest dozwolone przez przepisy artykułu 92 Ust</w:t>
      </w:r>
      <w:r w:rsidR="00FA7227">
        <w:rPr>
          <w:lang w:val="pl-PL"/>
        </w:rPr>
        <w:t>awy organicznej o Trybunale Konstytucyjnym.</w:t>
      </w:r>
    </w:p>
    <w:p w:rsidR="00480278" w:rsidRPr="0077339F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35687C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15</w:t>
      </w:r>
      <w:r w:rsidRPr="006E1D8D">
        <w:fldChar w:fldCharType="end"/>
      </w:r>
      <w:r w:rsidR="00480278" w:rsidRPr="0035687C">
        <w:rPr>
          <w:lang w:val="pl-PL"/>
        </w:rPr>
        <w:t>.  </w:t>
      </w:r>
      <w:r w:rsidR="0077339F" w:rsidRPr="0077339F">
        <w:rPr>
          <w:lang w:val="pl-PL"/>
        </w:rPr>
        <w:t>Do wyroku zostało załączone zdanie odrębne</w:t>
      </w:r>
      <w:r w:rsidR="00FA7227">
        <w:rPr>
          <w:lang w:val="pl-PL"/>
        </w:rPr>
        <w:t xml:space="preserve"> częściowo niezgodne ze zdaniem większości</w:t>
      </w:r>
      <w:r w:rsidR="0077339F" w:rsidRPr="0077339F">
        <w:rPr>
          <w:lang w:val="pl-PL"/>
        </w:rPr>
        <w:t xml:space="preserve">. </w:t>
      </w:r>
      <w:r w:rsidR="0077339F">
        <w:rPr>
          <w:lang w:val="pl-PL"/>
        </w:rPr>
        <w:t xml:space="preserve">Sędzia będący jego autorem uznał, między innymi, że Trybunał Konstytucyjny mógł przyznać odszkodowanie skarżącej, w szczególności w przypadku gdy odszkodowanie było jedynym środkiem do ochrony przedmiotowego prawa </w:t>
      </w:r>
      <w:r w:rsidR="00B048B5">
        <w:rPr>
          <w:lang w:val="pl-PL"/>
        </w:rPr>
        <w:t>podstawowego</w:t>
      </w:r>
      <w:r w:rsidR="0077339F">
        <w:rPr>
          <w:lang w:val="pl-PL"/>
        </w:rPr>
        <w:t xml:space="preserve"> i przywrócenia skarżącej pełni praw.</w:t>
      </w:r>
    </w:p>
    <w:p w:rsidR="00480278" w:rsidRPr="0035687C" w:rsidRDefault="00480278" w:rsidP="00480278">
      <w:pPr>
        <w:pStyle w:val="JuHIRoman"/>
        <w:outlineLvl w:val="0"/>
        <w:rPr>
          <w:lang w:val="pl-PL"/>
        </w:rPr>
      </w:pPr>
      <w:r w:rsidRPr="0035687C">
        <w:rPr>
          <w:lang w:val="pl-PL"/>
        </w:rPr>
        <w:t>II.  </w:t>
      </w:r>
      <w:r w:rsidR="0077339F" w:rsidRPr="0035687C">
        <w:rPr>
          <w:lang w:val="pl-PL"/>
        </w:rPr>
        <w:t>WŁAŚCIWE PRAWO KRAJOWE I PRAKTYKA</w:t>
      </w:r>
    </w:p>
    <w:p w:rsidR="00480278" w:rsidRPr="0077339F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35687C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16</w:t>
      </w:r>
      <w:r w:rsidRPr="006E1D8D">
        <w:fldChar w:fldCharType="end"/>
      </w:r>
      <w:r w:rsidR="00480278" w:rsidRPr="0035687C">
        <w:rPr>
          <w:lang w:val="pl-PL"/>
        </w:rPr>
        <w:t>.  </w:t>
      </w:r>
      <w:r w:rsidR="0077339F" w:rsidRPr="0077339F">
        <w:rPr>
          <w:lang w:val="pl-PL"/>
        </w:rPr>
        <w:t>W</w:t>
      </w:r>
      <w:r w:rsidR="0015318D">
        <w:rPr>
          <w:lang w:val="pl-PL"/>
        </w:rPr>
        <w:t>łaściwy przepis Konstytucji brzmi</w:t>
      </w:r>
      <w:r w:rsidR="0077339F" w:rsidRPr="0077339F">
        <w:rPr>
          <w:lang w:val="pl-PL"/>
        </w:rPr>
        <w:t xml:space="preserve"> jak następuje</w:t>
      </w:r>
      <w:r w:rsidR="00480278" w:rsidRPr="0077339F">
        <w:rPr>
          <w:lang w:val="pl-PL"/>
        </w:rPr>
        <w:t> :</w:t>
      </w:r>
    </w:p>
    <w:p w:rsidR="00480278" w:rsidRPr="0035687C" w:rsidRDefault="0015318D" w:rsidP="00480278">
      <w:pPr>
        <w:pStyle w:val="JuHArticle"/>
        <w:rPr>
          <w:lang w:val="pl-PL"/>
        </w:rPr>
      </w:pPr>
      <w:r w:rsidRPr="0035687C">
        <w:rPr>
          <w:lang w:val="pl-PL"/>
        </w:rPr>
        <w:t>Artykuł</w:t>
      </w:r>
      <w:r w:rsidR="00480278" w:rsidRPr="0035687C">
        <w:rPr>
          <w:lang w:val="pl-PL"/>
        </w:rPr>
        <w:t xml:space="preserve"> 121</w:t>
      </w:r>
    </w:p>
    <w:p w:rsidR="0077339F" w:rsidRDefault="000C2DA7" w:rsidP="00480278">
      <w:pPr>
        <w:pStyle w:val="JuQuot"/>
        <w:rPr>
          <w:lang w:val="pl-PL"/>
        </w:rPr>
      </w:pPr>
      <w:r>
        <w:rPr>
          <w:rFonts w:ascii="Times New Roman CE" w:hAnsi="Times New Roman CE"/>
          <w:lang w:val="pl-PL"/>
        </w:rPr>
        <w:t>„</w:t>
      </w:r>
      <w:r w:rsidR="0077339F" w:rsidRPr="0077339F">
        <w:rPr>
          <w:rFonts w:ascii="Times New Roman CE" w:hAnsi="Times New Roman CE"/>
          <w:lang w:val="pl-PL"/>
        </w:rPr>
        <w:t>Krzywdy powstałe na skutek pomyłki sądowej, jak również będące konsekwencją niewłaściwego działania administracji wymiaru sprawiedliwości dają prawo do zadośćuczynienia na koszt państwa, zgodnie z ustawą.</w:t>
      </w:r>
      <w:r>
        <w:rPr>
          <w:lang w:val="pl-PL"/>
        </w:rPr>
        <w:t>”</w:t>
      </w:r>
    </w:p>
    <w:p w:rsidR="000C2DA7" w:rsidRDefault="000C2DA7" w:rsidP="00480278">
      <w:pPr>
        <w:pStyle w:val="JuQuot"/>
        <w:rPr>
          <w:lang w:val="pl-PL"/>
        </w:rPr>
      </w:pPr>
    </w:p>
    <w:bookmarkStart w:id="5" w:name="lopj"/>
    <w:p w:rsidR="00480278" w:rsidRPr="000C2DA7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35687C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17</w:t>
      </w:r>
      <w:r w:rsidRPr="006E1D8D">
        <w:fldChar w:fldCharType="end"/>
      </w:r>
      <w:bookmarkEnd w:id="5"/>
      <w:r w:rsidR="00480278" w:rsidRPr="000C2DA7">
        <w:rPr>
          <w:lang w:val="pl-PL"/>
        </w:rPr>
        <w:t>.  </w:t>
      </w:r>
      <w:r w:rsidR="000C2DA7" w:rsidRPr="000C2DA7">
        <w:rPr>
          <w:lang w:val="pl-PL"/>
        </w:rPr>
        <w:t>Właściwe przepisy Ustawy organicznej o</w:t>
      </w:r>
      <w:r w:rsidR="000C2DA7">
        <w:rPr>
          <w:lang w:val="pl-PL"/>
        </w:rPr>
        <w:t xml:space="preserve"> władzy </w:t>
      </w:r>
      <w:r w:rsidR="006E5F04">
        <w:rPr>
          <w:lang w:val="pl-PL"/>
        </w:rPr>
        <w:t>sądowniczej</w:t>
      </w:r>
      <w:r w:rsidR="00FA7227">
        <w:rPr>
          <w:lang w:val="pl-PL"/>
        </w:rPr>
        <w:t xml:space="preserve"> (UO</w:t>
      </w:r>
      <w:r w:rsidR="006E5F04" w:rsidRPr="000C2DA7">
        <w:rPr>
          <w:lang w:val="pl-PL"/>
        </w:rPr>
        <w:t>WS</w:t>
      </w:r>
      <w:r w:rsidR="00480278" w:rsidRPr="000C2DA7">
        <w:rPr>
          <w:lang w:val="pl-PL"/>
        </w:rPr>
        <w:t xml:space="preserve">) </w:t>
      </w:r>
      <w:r w:rsidR="000C2DA7">
        <w:rPr>
          <w:lang w:val="pl-PL"/>
        </w:rPr>
        <w:t>brzmią następująco</w:t>
      </w:r>
      <w:r w:rsidR="00480278" w:rsidRPr="000C2DA7">
        <w:rPr>
          <w:lang w:val="pl-PL"/>
        </w:rPr>
        <w:t> :</w:t>
      </w:r>
    </w:p>
    <w:p w:rsidR="00480278" w:rsidRPr="0035687C" w:rsidRDefault="006E5F04" w:rsidP="00480278">
      <w:pPr>
        <w:pStyle w:val="JuHArticle"/>
        <w:rPr>
          <w:lang w:val="pl-PL"/>
        </w:rPr>
      </w:pPr>
      <w:r w:rsidRPr="006E5F04">
        <w:rPr>
          <w:lang w:val="pl-PL"/>
        </w:rPr>
        <w:t>Artykuł</w:t>
      </w:r>
      <w:r w:rsidR="00480278" w:rsidRPr="0035687C">
        <w:rPr>
          <w:lang w:val="pl-PL"/>
        </w:rPr>
        <w:t>18</w:t>
      </w:r>
    </w:p>
    <w:p w:rsidR="00480278" w:rsidRPr="0035687C" w:rsidRDefault="002C4D47" w:rsidP="00480278">
      <w:pPr>
        <w:pStyle w:val="JuQuot"/>
        <w:rPr>
          <w:lang w:val="pl-PL"/>
        </w:rPr>
      </w:pPr>
      <w:r>
        <w:rPr>
          <w:lang w:val="pl-PL"/>
        </w:rPr>
        <w:t>„</w:t>
      </w:r>
      <w:r w:rsidR="00480278" w:rsidRPr="0035687C">
        <w:rPr>
          <w:lang w:val="pl-PL"/>
        </w:rPr>
        <w:t> (...)</w:t>
      </w:r>
    </w:p>
    <w:p w:rsidR="00480278" w:rsidRPr="0035687C" w:rsidRDefault="00480278" w:rsidP="00480278">
      <w:pPr>
        <w:pStyle w:val="JuQuot"/>
        <w:rPr>
          <w:lang w:val="pl-PL"/>
        </w:rPr>
      </w:pPr>
      <w:r w:rsidRPr="0035687C">
        <w:rPr>
          <w:lang w:val="pl-PL"/>
        </w:rPr>
        <w:t>2.  </w:t>
      </w:r>
      <w:r w:rsidR="000C2DA7" w:rsidRPr="000C2DA7">
        <w:rPr>
          <w:lang w:val="pl-PL"/>
        </w:rPr>
        <w:t xml:space="preserve">Wyroki powinny być </w:t>
      </w:r>
      <w:r w:rsidR="000C2DA7">
        <w:rPr>
          <w:lang w:val="pl-PL"/>
        </w:rPr>
        <w:t>faktycznie wykonywane. Jeśli wykonanie okaże się niemo</w:t>
      </w:r>
      <w:r w:rsidR="002C4D47">
        <w:rPr>
          <w:lang w:val="pl-PL"/>
        </w:rPr>
        <w:t>żliwe, sędzia albo sąd podejmuje</w:t>
      </w:r>
      <w:r w:rsidR="000C2DA7">
        <w:rPr>
          <w:lang w:val="pl-PL"/>
        </w:rPr>
        <w:t xml:space="preserve"> niezbędne środki w celu zapewnienia </w:t>
      </w:r>
      <w:r w:rsidR="0060224E">
        <w:rPr>
          <w:lang w:val="pl-PL"/>
        </w:rPr>
        <w:t>skutecznego wykonania wyroku oraz we wszystkich przypadkach ustala właściwe odszkodowan</w:t>
      </w:r>
      <w:r w:rsidR="002C4D47">
        <w:rPr>
          <w:lang w:val="pl-PL"/>
        </w:rPr>
        <w:t>ie odpowiadające części [wyroku</w:t>
      </w:r>
      <w:r w:rsidR="0060224E">
        <w:rPr>
          <w:lang w:val="pl-PL"/>
        </w:rPr>
        <w:t>], która nie może być wykonana w pełni.</w:t>
      </w:r>
      <w:r w:rsidRPr="000C2DA7">
        <w:rPr>
          <w:lang w:val="pl-PL"/>
        </w:rPr>
        <w:t xml:space="preserve"> (...) </w:t>
      </w:r>
      <w:r w:rsidR="002C4D47">
        <w:rPr>
          <w:lang w:val="pl-PL"/>
        </w:rPr>
        <w:t>„</w:t>
      </w:r>
    </w:p>
    <w:p w:rsidR="00480278" w:rsidRPr="0035687C" w:rsidRDefault="006E5F04" w:rsidP="00480278">
      <w:pPr>
        <w:pStyle w:val="JuHArticle"/>
        <w:rPr>
          <w:lang w:val="pl-PL"/>
        </w:rPr>
      </w:pPr>
      <w:r w:rsidRPr="006E5F04">
        <w:rPr>
          <w:lang w:val="pl-PL"/>
        </w:rPr>
        <w:t>Artykuł</w:t>
      </w:r>
      <w:r w:rsidR="00480278" w:rsidRPr="0035687C">
        <w:rPr>
          <w:lang w:val="pl-PL"/>
        </w:rPr>
        <w:t xml:space="preserve"> 292</w:t>
      </w:r>
    </w:p>
    <w:p w:rsidR="00480278" w:rsidRPr="00181BD1" w:rsidRDefault="002C4D47" w:rsidP="00480278">
      <w:pPr>
        <w:pStyle w:val="JuQuot"/>
        <w:rPr>
          <w:lang w:val="pl-PL"/>
        </w:rPr>
      </w:pPr>
      <w:r>
        <w:rPr>
          <w:lang w:val="pl-PL"/>
        </w:rPr>
        <w:t>„</w:t>
      </w:r>
      <w:r w:rsidR="006A74DC" w:rsidRPr="006A74DC">
        <w:rPr>
          <w:lang w:val="pl-PL"/>
        </w:rPr>
        <w:t>  1. </w:t>
      </w:r>
      <w:r w:rsidR="00181BD1" w:rsidRPr="00181BD1">
        <w:rPr>
          <w:lang w:val="pl-PL"/>
        </w:rPr>
        <w:t xml:space="preserve">Wszystkie osoby, który </w:t>
      </w:r>
      <w:r>
        <w:rPr>
          <w:lang w:val="pl-PL"/>
        </w:rPr>
        <w:t>doznały szkody</w:t>
      </w:r>
      <w:r w:rsidR="00181BD1" w:rsidRPr="00181BD1">
        <w:rPr>
          <w:lang w:val="pl-PL"/>
        </w:rPr>
        <w:t xml:space="preserve"> na skutek pomyłki sądowej</w:t>
      </w:r>
      <w:r w:rsidR="00BF36C2">
        <w:rPr>
          <w:lang w:val="pl-PL"/>
        </w:rPr>
        <w:t xml:space="preserve"> </w:t>
      </w:r>
      <w:r w:rsidR="00181BD1">
        <w:rPr>
          <w:rFonts w:ascii="Times New Roman CE" w:hAnsi="Times New Roman CE"/>
          <w:lang w:val="pl-PL"/>
        </w:rPr>
        <w:t xml:space="preserve">lub </w:t>
      </w:r>
      <w:r w:rsidR="00181BD1" w:rsidRPr="0077339F">
        <w:rPr>
          <w:rFonts w:ascii="Times New Roman CE" w:hAnsi="Times New Roman CE"/>
          <w:lang w:val="pl-PL"/>
        </w:rPr>
        <w:t>będące</w:t>
      </w:r>
      <w:r>
        <w:rPr>
          <w:rFonts w:ascii="Times New Roman CE" w:hAnsi="Times New Roman CE"/>
          <w:lang w:val="pl-PL"/>
        </w:rPr>
        <w:t>j</w:t>
      </w:r>
      <w:r w:rsidR="00181BD1" w:rsidRPr="0077339F">
        <w:rPr>
          <w:rFonts w:ascii="Times New Roman CE" w:hAnsi="Times New Roman CE"/>
          <w:lang w:val="pl-PL"/>
        </w:rPr>
        <w:t xml:space="preserve"> konsekwencją niewłaściwego działania administracji wymiaru sprawiedliwości</w:t>
      </w:r>
      <w:r w:rsidR="00181BD1">
        <w:rPr>
          <w:rFonts w:ascii="Times New Roman CE" w:hAnsi="Times New Roman CE"/>
          <w:lang w:val="pl-PL"/>
        </w:rPr>
        <w:t xml:space="preserve"> mają</w:t>
      </w:r>
      <w:r w:rsidR="003F0F3F">
        <w:rPr>
          <w:rFonts w:ascii="Times New Roman CE" w:hAnsi="Times New Roman CE"/>
          <w:lang w:val="pl-PL"/>
        </w:rPr>
        <w:t xml:space="preserve"> </w:t>
      </w:r>
      <w:r w:rsidR="00181BD1" w:rsidRPr="0077339F">
        <w:rPr>
          <w:rFonts w:ascii="Times New Roman CE" w:hAnsi="Times New Roman CE"/>
          <w:lang w:val="pl-PL"/>
        </w:rPr>
        <w:t>prawo do zadośćuczynienia na koszt państwa</w:t>
      </w:r>
      <w:r w:rsidR="00181BD1">
        <w:rPr>
          <w:rFonts w:ascii="Times New Roman CE" w:hAnsi="Times New Roman CE"/>
          <w:lang w:val="pl-PL"/>
        </w:rPr>
        <w:t xml:space="preserve">, </w:t>
      </w:r>
      <w:r w:rsidR="006A74DC">
        <w:rPr>
          <w:rFonts w:ascii="Times New Roman CE" w:hAnsi="Times New Roman CE"/>
          <w:lang w:val="pl-PL"/>
        </w:rPr>
        <w:t>z wyjątkiem przypadków siły wyższej, zgodnie z przepisami niniejszego rozdziału</w:t>
      </w:r>
      <w:r>
        <w:rPr>
          <w:rFonts w:ascii="Times New Roman CE" w:hAnsi="Times New Roman CE"/>
          <w:lang w:val="pl-PL"/>
        </w:rPr>
        <w:t>.</w:t>
      </w:r>
    </w:p>
    <w:p w:rsidR="00480278" w:rsidRPr="006A74DC" w:rsidRDefault="00480278" w:rsidP="00480278">
      <w:pPr>
        <w:pStyle w:val="JuQuot"/>
        <w:rPr>
          <w:lang w:val="pl-PL"/>
        </w:rPr>
      </w:pPr>
      <w:r w:rsidRPr="0035687C">
        <w:rPr>
          <w:lang w:val="pl-PL"/>
        </w:rPr>
        <w:t>2.  </w:t>
      </w:r>
      <w:r w:rsidR="006A74DC" w:rsidRPr="006A74DC">
        <w:rPr>
          <w:lang w:val="pl-PL"/>
        </w:rPr>
        <w:t xml:space="preserve">W każdym przypadku zarzucana szkoda powinna być </w:t>
      </w:r>
      <w:r w:rsidR="006A74DC">
        <w:rPr>
          <w:lang w:val="pl-PL"/>
        </w:rPr>
        <w:t xml:space="preserve">rzeczywista, finansowo policzalna i zindywidualizowana, niezależnie czy dotyczy osoby czy grupy osób.  </w:t>
      </w:r>
    </w:p>
    <w:p w:rsidR="00480278" w:rsidRPr="006E5F04" w:rsidRDefault="00480278" w:rsidP="00480278">
      <w:pPr>
        <w:pStyle w:val="JuQuot"/>
        <w:rPr>
          <w:lang w:val="pl-PL"/>
        </w:rPr>
      </w:pPr>
      <w:r w:rsidRPr="0035687C">
        <w:rPr>
          <w:lang w:val="pl-PL"/>
        </w:rPr>
        <w:t>3.  </w:t>
      </w:r>
      <w:r w:rsidR="006E5F04" w:rsidRPr="006E5F04">
        <w:rPr>
          <w:lang w:val="pl-PL"/>
        </w:rPr>
        <w:t>Odwołanie lub uchylenie postanowień sądowych</w:t>
      </w:r>
      <w:r w:rsidR="006E5F04">
        <w:rPr>
          <w:lang w:val="pl-PL"/>
        </w:rPr>
        <w:t xml:space="preserve"> nie wpływa sa</w:t>
      </w:r>
      <w:r w:rsidR="006E5F04" w:rsidRPr="006E5F04">
        <w:rPr>
          <w:lang w:val="pl-PL"/>
        </w:rPr>
        <w:t>mo w sobie</w:t>
      </w:r>
      <w:r w:rsidR="006E5F04">
        <w:rPr>
          <w:lang w:val="pl-PL"/>
        </w:rPr>
        <w:t xml:space="preserve"> na prawo do </w:t>
      </w:r>
      <w:r w:rsidR="002C4D47">
        <w:rPr>
          <w:lang w:val="pl-PL"/>
        </w:rPr>
        <w:t>zadośćuczynienia</w:t>
      </w:r>
      <w:r w:rsidR="006E5F04">
        <w:rPr>
          <w:lang w:val="pl-PL"/>
        </w:rPr>
        <w:t xml:space="preserve">. </w:t>
      </w:r>
      <w:r w:rsidR="002C4D47">
        <w:rPr>
          <w:lang w:val="pl-PL"/>
        </w:rPr>
        <w:t>„</w:t>
      </w:r>
    </w:p>
    <w:p w:rsidR="00480278" w:rsidRPr="006E5F04" w:rsidRDefault="006E5F04" w:rsidP="00480278">
      <w:pPr>
        <w:pStyle w:val="JuHArticle"/>
        <w:rPr>
          <w:lang w:val="pl-PL"/>
        </w:rPr>
      </w:pPr>
      <w:r w:rsidRPr="006E5F04">
        <w:rPr>
          <w:lang w:val="pl-PL"/>
        </w:rPr>
        <w:t>Artykuł</w:t>
      </w:r>
      <w:r w:rsidR="00480278" w:rsidRPr="006E5F04">
        <w:rPr>
          <w:lang w:val="pl-PL"/>
        </w:rPr>
        <w:t xml:space="preserve"> 293</w:t>
      </w:r>
    </w:p>
    <w:p w:rsidR="00480278" w:rsidRPr="006E5F04" w:rsidRDefault="002C4D47" w:rsidP="00480278">
      <w:pPr>
        <w:pStyle w:val="JuQuot"/>
        <w:rPr>
          <w:lang w:val="pl-PL"/>
        </w:rPr>
      </w:pPr>
      <w:r>
        <w:rPr>
          <w:lang w:val="pl-PL"/>
        </w:rPr>
        <w:t>„</w:t>
      </w:r>
      <w:r w:rsidR="006E5F04" w:rsidRPr="006E5F04">
        <w:rPr>
          <w:lang w:val="pl-PL"/>
        </w:rPr>
        <w:t xml:space="preserve"> 1. Wniosek o </w:t>
      </w:r>
      <w:r>
        <w:rPr>
          <w:lang w:val="pl-PL"/>
        </w:rPr>
        <w:t>zadośćuczynienie</w:t>
      </w:r>
      <w:r w:rsidR="006E5F04" w:rsidRPr="006E5F04">
        <w:rPr>
          <w:lang w:val="pl-PL"/>
        </w:rPr>
        <w:t xml:space="preserve"> powstałe na skutek pomyłki sądowej</w:t>
      </w:r>
      <w:r w:rsidR="006E5F04">
        <w:rPr>
          <w:lang w:val="pl-PL"/>
        </w:rPr>
        <w:t xml:space="preserve"> winien być </w:t>
      </w:r>
      <w:r w:rsidR="00D078D1">
        <w:rPr>
          <w:lang w:val="pl-PL"/>
        </w:rPr>
        <w:t>złożony po wydaniu postanowienia sądowego</w:t>
      </w:r>
      <w:r w:rsidR="006E5F04">
        <w:rPr>
          <w:lang w:val="pl-PL"/>
        </w:rPr>
        <w:t xml:space="preserve"> wyraźnie uznającym pomyłkę. Takie postanowienie może </w:t>
      </w:r>
      <w:r w:rsidR="00D078D1">
        <w:rPr>
          <w:lang w:val="pl-PL"/>
        </w:rPr>
        <w:t>bezpośrednio wynikać z postanowienia wydanego</w:t>
      </w:r>
      <w:r>
        <w:rPr>
          <w:lang w:val="pl-PL"/>
        </w:rPr>
        <w:t xml:space="preserve"> w ramach </w:t>
      </w:r>
      <w:r>
        <w:rPr>
          <w:lang w:val="pl-PL"/>
        </w:rPr>
        <w:lastRenderedPageBreak/>
        <w:t>postępowania o rewizję</w:t>
      </w:r>
      <w:r w:rsidR="00D078D1">
        <w:rPr>
          <w:lang w:val="pl-PL"/>
        </w:rPr>
        <w:t xml:space="preserve"> orzeczenia. W innych przypadkach stosuje się następujące reguły: </w:t>
      </w:r>
    </w:p>
    <w:p w:rsidR="00480278" w:rsidRPr="00D078D1" w:rsidRDefault="00480278" w:rsidP="00480278">
      <w:pPr>
        <w:pStyle w:val="JuQuotSub"/>
        <w:rPr>
          <w:lang w:val="pl-PL"/>
        </w:rPr>
      </w:pPr>
      <w:r w:rsidRPr="00D078D1">
        <w:rPr>
          <w:lang w:val="pl-PL"/>
        </w:rPr>
        <w:t>a)  </w:t>
      </w:r>
      <w:r w:rsidR="00D078D1" w:rsidRPr="00D078D1">
        <w:rPr>
          <w:lang w:val="pl-PL"/>
        </w:rPr>
        <w:t xml:space="preserve">Powództwo o uznanie pomyłki musi </w:t>
      </w:r>
      <w:r w:rsidR="00D078D1">
        <w:rPr>
          <w:lang w:val="pl-PL"/>
        </w:rPr>
        <w:t>być bezwzględnie wszczęte w terminie trzech miesięcy od dnia</w:t>
      </w:r>
      <w:r w:rsidR="0077709A">
        <w:rPr>
          <w:lang w:val="pl-PL"/>
        </w:rPr>
        <w:t>,</w:t>
      </w:r>
      <w:r w:rsidR="00D078D1">
        <w:rPr>
          <w:lang w:val="pl-PL"/>
        </w:rPr>
        <w:t xml:space="preserve"> </w:t>
      </w:r>
      <w:r w:rsidR="0077709A">
        <w:rPr>
          <w:lang w:val="pl-PL"/>
        </w:rPr>
        <w:t>w którym może być ono wykonane</w:t>
      </w:r>
      <w:r w:rsidR="00FE27F5">
        <w:rPr>
          <w:lang w:val="pl-PL"/>
        </w:rPr>
        <w:t>.</w:t>
      </w:r>
    </w:p>
    <w:p w:rsidR="00480278" w:rsidRPr="0035687C" w:rsidRDefault="00480278" w:rsidP="00480278">
      <w:pPr>
        <w:pStyle w:val="JuQuotSub"/>
        <w:rPr>
          <w:lang w:val="pl-PL"/>
        </w:rPr>
      </w:pPr>
      <w:r w:rsidRPr="0035687C">
        <w:rPr>
          <w:lang w:val="pl-PL"/>
        </w:rPr>
        <w:t>(...)</w:t>
      </w:r>
    </w:p>
    <w:p w:rsidR="00480278" w:rsidRPr="00FE27F5" w:rsidRDefault="00480278" w:rsidP="00480278">
      <w:pPr>
        <w:pStyle w:val="JuQuot"/>
        <w:rPr>
          <w:lang w:val="pl-PL"/>
        </w:rPr>
      </w:pPr>
      <w:r w:rsidRPr="0035687C">
        <w:rPr>
          <w:lang w:val="pl-PL"/>
        </w:rPr>
        <w:t>2.  </w:t>
      </w:r>
      <w:r w:rsidR="00FE27F5" w:rsidRPr="00FE27F5">
        <w:rPr>
          <w:lang w:val="pl-PL"/>
        </w:rPr>
        <w:t xml:space="preserve">W przypadku stwierdzonych pomyłek sądowych lub szkody powstałej z </w:t>
      </w:r>
      <w:r w:rsidR="00FE27F5">
        <w:rPr>
          <w:lang w:val="pl-PL"/>
        </w:rPr>
        <w:t>powodu</w:t>
      </w:r>
      <w:r w:rsidR="003F0F3F">
        <w:rPr>
          <w:lang w:val="pl-PL"/>
        </w:rPr>
        <w:t xml:space="preserve"> </w:t>
      </w:r>
      <w:r w:rsidR="00FE27F5" w:rsidRPr="0077339F">
        <w:rPr>
          <w:rFonts w:ascii="Times New Roman CE" w:hAnsi="Times New Roman CE"/>
          <w:lang w:val="pl-PL"/>
        </w:rPr>
        <w:t>niewłaściwego działania administracji wymiaru sprawiedliwości</w:t>
      </w:r>
      <w:r w:rsidR="00FE27F5">
        <w:rPr>
          <w:rFonts w:ascii="Times New Roman CE" w:hAnsi="Times New Roman CE"/>
          <w:lang w:val="pl-PL"/>
        </w:rPr>
        <w:t xml:space="preserve">, osoba poszkodowana kieruje wniosek o </w:t>
      </w:r>
      <w:r w:rsidR="002C4D47">
        <w:rPr>
          <w:rFonts w:ascii="Times New Roman CE" w:hAnsi="Times New Roman CE"/>
          <w:lang w:val="pl-PL"/>
        </w:rPr>
        <w:t>zadośćuczynienie</w:t>
      </w:r>
      <w:r w:rsidR="00FE27F5">
        <w:rPr>
          <w:rFonts w:ascii="Times New Roman CE" w:hAnsi="Times New Roman CE"/>
          <w:lang w:val="pl-PL"/>
        </w:rPr>
        <w:t xml:space="preserve"> bezpośrednio do Ministerstwa Sprawiedliwości. Wniosek ten jest rozpatrywany zgodnie z przepisami mającymi zastosowanie do odpowiedzialności majątkowej państwa. Postanowienie wydane przez Ministerstwo Sprawiedliwości może być przedmiotem skargi do sądu administracyjnego. Prawo do wniesienia o </w:t>
      </w:r>
      <w:r w:rsidR="002C4D47">
        <w:rPr>
          <w:rFonts w:ascii="Times New Roman CE" w:hAnsi="Times New Roman CE"/>
          <w:lang w:val="pl-PL"/>
        </w:rPr>
        <w:t>zadośćuczynienie</w:t>
      </w:r>
      <w:r w:rsidR="00FE27F5">
        <w:rPr>
          <w:rFonts w:ascii="Times New Roman CE" w:hAnsi="Times New Roman CE"/>
          <w:lang w:val="pl-PL"/>
        </w:rPr>
        <w:t xml:space="preserve"> składa się w terminie jednego roku od dnia</w:t>
      </w:r>
      <w:r w:rsidR="002C4D47">
        <w:rPr>
          <w:rFonts w:ascii="Times New Roman CE" w:hAnsi="Times New Roman CE"/>
          <w:lang w:val="pl-PL"/>
        </w:rPr>
        <w:t>,</w:t>
      </w:r>
      <w:r w:rsidR="003F0F3F">
        <w:rPr>
          <w:rFonts w:ascii="Times New Roman CE" w:hAnsi="Times New Roman CE"/>
          <w:lang w:val="pl-PL"/>
        </w:rPr>
        <w:t xml:space="preserve"> </w:t>
      </w:r>
      <w:r w:rsidR="0077709A">
        <w:rPr>
          <w:lang w:val="pl-PL"/>
        </w:rPr>
        <w:t>w którym może być ono wykonan</w:t>
      </w:r>
      <w:r w:rsidR="00FE27F5">
        <w:rPr>
          <w:lang w:val="pl-PL"/>
        </w:rPr>
        <w:t>e.</w:t>
      </w:r>
    </w:p>
    <w:bookmarkStart w:id="6" w:name="HIlotc"/>
    <w:p w:rsidR="00480278" w:rsidRPr="00FE27F5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FE27F5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18</w:t>
      </w:r>
      <w:r w:rsidRPr="006E1D8D">
        <w:fldChar w:fldCharType="end"/>
      </w:r>
      <w:bookmarkEnd w:id="6"/>
      <w:r w:rsidR="00480278" w:rsidRPr="00FE27F5">
        <w:rPr>
          <w:lang w:val="pl-PL"/>
        </w:rPr>
        <w:t>.  </w:t>
      </w:r>
      <w:r w:rsidR="00FE27F5">
        <w:rPr>
          <w:lang w:val="pl-PL"/>
        </w:rPr>
        <w:t xml:space="preserve">Właściwe przepisy Ustawy organicznej o Trybunale Konstytucyjnym brzmią następująco: </w:t>
      </w:r>
    </w:p>
    <w:p w:rsidR="00480278" w:rsidRPr="0035687C" w:rsidRDefault="00FE27F5" w:rsidP="00480278">
      <w:pPr>
        <w:pStyle w:val="JuHArticle"/>
        <w:rPr>
          <w:lang w:val="pl-PL"/>
        </w:rPr>
      </w:pPr>
      <w:r w:rsidRPr="0035687C">
        <w:rPr>
          <w:lang w:val="pl-PL"/>
        </w:rPr>
        <w:t>Artykuł</w:t>
      </w:r>
      <w:r w:rsidR="00480278" w:rsidRPr="0035687C">
        <w:rPr>
          <w:lang w:val="pl-PL"/>
        </w:rPr>
        <w:t xml:space="preserve"> 41</w:t>
      </w:r>
    </w:p>
    <w:p w:rsidR="00480278" w:rsidRPr="0035687C" w:rsidRDefault="0077709A" w:rsidP="00480278">
      <w:pPr>
        <w:pStyle w:val="JuQuot"/>
        <w:rPr>
          <w:lang w:val="pl-PL"/>
        </w:rPr>
      </w:pPr>
      <w:r>
        <w:rPr>
          <w:lang w:val="pl-PL"/>
        </w:rPr>
        <w:t>„</w:t>
      </w:r>
      <w:r w:rsidR="00480278" w:rsidRPr="0035687C">
        <w:rPr>
          <w:lang w:val="pl-PL"/>
        </w:rPr>
        <w:t> (...)</w:t>
      </w:r>
    </w:p>
    <w:p w:rsidR="00480278" w:rsidRPr="00FE27F5" w:rsidRDefault="00480278" w:rsidP="00480278">
      <w:pPr>
        <w:pStyle w:val="JuQuot"/>
        <w:rPr>
          <w:lang w:val="pl-PL"/>
        </w:rPr>
      </w:pPr>
      <w:r w:rsidRPr="00FE27F5">
        <w:rPr>
          <w:lang w:val="pl-PL"/>
        </w:rPr>
        <w:t>3. </w:t>
      </w:r>
      <w:r w:rsidR="00D74F7E">
        <w:rPr>
          <w:lang w:val="pl-PL"/>
        </w:rPr>
        <w:t>W skardze konstytucyjnej można zgłaszać wyłącznie</w:t>
      </w:r>
      <w:r w:rsidR="00FE27F5" w:rsidRPr="00FE27F5">
        <w:rPr>
          <w:lang w:val="pl-PL"/>
        </w:rPr>
        <w:t xml:space="preserve"> roszczenia</w:t>
      </w:r>
      <w:r w:rsidR="00084148">
        <w:rPr>
          <w:lang w:val="pl-PL"/>
        </w:rPr>
        <w:t xml:space="preserve"> </w:t>
      </w:r>
      <w:r w:rsidR="00D74F7E">
        <w:rPr>
          <w:lang w:val="pl-PL"/>
        </w:rPr>
        <w:t xml:space="preserve">odnośnie przywrócenia lub zachowania </w:t>
      </w:r>
      <w:r w:rsidR="002D0E17">
        <w:rPr>
          <w:lang w:val="pl-PL"/>
        </w:rPr>
        <w:t>pr</w:t>
      </w:r>
      <w:r w:rsidR="00D74F7E">
        <w:rPr>
          <w:lang w:val="pl-PL"/>
        </w:rPr>
        <w:t>aw lub wolności, z powodu naruszenia</w:t>
      </w:r>
      <w:r w:rsidR="002D0E17">
        <w:rPr>
          <w:lang w:val="pl-PL"/>
        </w:rPr>
        <w:t xml:space="preserve"> których skarga została wniesiona</w:t>
      </w:r>
      <w:r w:rsidR="0077709A">
        <w:rPr>
          <w:lang w:val="pl-PL"/>
        </w:rPr>
        <w:t>.”</w:t>
      </w:r>
    </w:p>
    <w:p w:rsidR="00480278" w:rsidRPr="0035687C" w:rsidRDefault="00FE27F5" w:rsidP="00480278">
      <w:pPr>
        <w:pStyle w:val="JuHArticle"/>
        <w:rPr>
          <w:lang w:val="pl-PL"/>
        </w:rPr>
      </w:pPr>
      <w:r w:rsidRPr="00084148">
        <w:rPr>
          <w:lang w:val="pl-PL"/>
        </w:rPr>
        <w:t>Artykuł</w:t>
      </w:r>
      <w:r w:rsidR="00480278" w:rsidRPr="0035687C">
        <w:rPr>
          <w:lang w:val="pl-PL"/>
        </w:rPr>
        <w:t xml:space="preserve"> 55</w:t>
      </w:r>
    </w:p>
    <w:p w:rsidR="00480278" w:rsidRPr="00E3785F" w:rsidRDefault="0077709A" w:rsidP="00480278">
      <w:pPr>
        <w:pStyle w:val="JuQuot"/>
        <w:rPr>
          <w:lang w:val="pl-PL"/>
        </w:rPr>
      </w:pPr>
      <w:r>
        <w:rPr>
          <w:lang w:val="pl-PL"/>
        </w:rPr>
        <w:t>„</w:t>
      </w:r>
      <w:r w:rsidR="00480278" w:rsidRPr="0035687C">
        <w:rPr>
          <w:lang w:val="pl-PL"/>
        </w:rPr>
        <w:t> 1.  </w:t>
      </w:r>
      <w:r w:rsidR="002D0E17">
        <w:rPr>
          <w:lang w:val="pl-PL"/>
        </w:rPr>
        <w:t xml:space="preserve">Orzeczenie o </w:t>
      </w:r>
      <w:r w:rsidR="00861FCA">
        <w:rPr>
          <w:lang w:val="pl-PL"/>
        </w:rPr>
        <w:t>uznaniu</w:t>
      </w:r>
      <w:r w:rsidR="002D0E17">
        <w:rPr>
          <w:lang w:val="pl-PL"/>
        </w:rPr>
        <w:t xml:space="preserve"> skargi zawiera jedno lub kilka </w:t>
      </w:r>
      <w:r w:rsidR="00861FCA">
        <w:rPr>
          <w:lang w:val="pl-PL"/>
        </w:rPr>
        <w:t>następujących postanowień:</w:t>
      </w:r>
    </w:p>
    <w:p w:rsidR="00480278" w:rsidRPr="00E3785F" w:rsidRDefault="00480278" w:rsidP="00480278">
      <w:pPr>
        <w:pStyle w:val="JuQuotSub"/>
        <w:rPr>
          <w:lang w:val="pl-PL"/>
        </w:rPr>
      </w:pPr>
      <w:r w:rsidRPr="00E3785F">
        <w:rPr>
          <w:lang w:val="pl-PL"/>
        </w:rPr>
        <w:t>a)  </w:t>
      </w:r>
      <w:r w:rsidR="00861FCA">
        <w:rPr>
          <w:lang w:val="pl-PL"/>
        </w:rPr>
        <w:t>stwierdzających nieważność</w:t>
      </w:r>
      <w:r w:rsidR="00E3785F" w:rsidRPr="00E3785F">
        <w:rPr>
          <w:lang w:val="pl-PL"/>
        </w:rPr>
        <w:t xml:space="preserve"> decyzji,</w:t>
      </w:r>
      <w:r w:rsidR="00861FCA">
        <w:rPr>
          <w:lang w:val="pl-PL"/>
        </w:rPr>
        <w:t xml:space="preserve"> aktu lub rozstrzygnięcia</w:t>
      </w:r>
      <w:r w:rsidR="00E3785F" w:rsidRPr="00E3785F">
        <w:rPr>
          <w:lang w:val="pl-PL"/>
        </w:rPr>
        <w:t xml:space="preserve"> które</w:t>
      </w:r>
      <w:r w:rsidR="00FE11AE">
        <w:rPr>
          <w:lang w:val="pl-PL"/>
        </w:rPr>
        <w:t xml:space="preserve"> </w:t>
      </w:r>
      <w:r w:rsidR="00E3785F" w:rsidRPr="00E3785F">
        <w:rPr>
          <w:lang w:val="pl-PL"/>
        </w:rPr>
        <w:t>uniemożliwi</w:t>
      </w:r>
      <w:r w:rsidR="00FE11AE">
        <w:rPr>
          <w:lang w:val="pl-PL"/>
        </w:rPr>
        <w:t>ły pełne korzystanie</w:t>
      </w:r>
      <w:r w:rsidR="00584554">
        <w:rPr>
          <w:lang w:val="pl-PL"/>
        </w:rPr>
        <w:t xml:space="preserve"> </w:t>
      </w:r>
      <w:r w:rsidR="0077709A">
        <w:rPr>
          <w:lang w:val="pl-PL"/>
        </w:rPr>
        <w:t xml:space="preserve">z </w:t>
      </w:r>
      <w:r w:rsidR="00584554">
        <w:rPr>
          <w:lang w:val="pl-PL"/>
        </w:rPr>
        <w:t xml:space="preserve">chronionych praw i wolności, wraz, </w:t>
      </w:r>
      <w:r w:rsidR="00FE11AE">
        <w:rPr>
          <w:lang w:val="pl-PL"/>
        </w:rPr>
        <w:t>z rozszerzeniem tego unieważnienia na powstałe skutki</w:t>
      </w:r>
      <w:r w:rsidR="0077709A">
        <w:rPr>
          <w:lang w:val="pl-PL"/>
        </w:rPr>
        <w:t>;</w:t>
      </w:r>
    </w:p>
    <w:p w:rsidR="00480278" w:rsidRPr="00584554" w:rsidRDefault="00480278" w:rsidP="00480278">
      <w:pPr>
        <w:pStyle w:val="JuQuotSub"/>
        <w:rPr>
          <w:lang w:val="pl-PL"/>
        </w:rPr>
      </w:pPr>
      <w:r w:rsidRPr="00584554">
        <w:rPr>
          <w:lang w:val="pl-PL"/>
        </w:rPr>
        <w:t>b)  </w:t>
      </w:r>
      <w:r w:rsidR="006C475A">
        <w:rPr>
          <w:lang w:val="pl-PL"/>
        </w:rPr>
        <w:t>uznających [przedmiotowe] prawa lub wolności publiczne</w:t>
      </w:r>
      <w:r w:rsidR="00584554" w:rsidRPr="00584554">
        <w:rPr>
          <w:lang w:val="pl-PL"/>
        </w:rPr>
        <w:t xml:space="preserve"> zgodnie</w:t>
      </w:r>
      <w:r w:rsidR="006C475A">
        <w:rPr>
          <w:lang w:val="pl-PL"/>
        </w:rPr>
        <w:t xml:space="preserve"> </w:t>
      </w:r>
      <w:r w:rsidR="00584554" w:rsidRPr="00584554">
        <w:rPr>
          <w:lang w:val="pl-PL"/>
        </w:rPr>
        <w:t>z</w:t>
      </w:r>
      <w:r w:rsidR="00584554">
        <w:rPr>
          <w:lang w:val="pl-PL"/>
        </w:rPr>
        <w:t xml:space="preserve"> ich </w:t>
      </w:r>
      <w:r w:rsidR="006C475A">
        <w:rPr>
          <w:lang w:val="pl-PL"/>
        </w:rPr>
        <w:t xml:space="preserve">konstytucyjnie deklarowaną </w:t>
      </w:r>
      <w:r w:rsidR="00584554">
        <w:rPr>
          <w:lang w:val="pl-PL"/>
        </w:rPr>
        <w:t>treścią</w:t>
      </w:r>
      <w:r w:rsidRPr="00584554">
        <w:rPr>
          <w:lang w:val="pl-PL"/>
        </w:rPr>
        <w:t>;</w:t>
      </w:r>
    </w:p>
    <w:p w:rsidR="00480278" w:rsidRPr="0035687C" w:rsidRDefault="00480278" w:rsidP="00480278">
      <w:pPr>
        <w:pStyle w:val="JuQuotSub"/>
        <w:rPr>
          <w:lang w:val="pl-PL"/>
        </w:rPr>
      </w:pPr>
      <w:r w:rsidRPr="00584554">
        <w:rPr>
          <w:lang w:val="pl-PL"/>
        </w:rPr>
        <w:t>c)  </w:t>
      </w:r>
      <w:r w:rsidR="00BE7B6E">
        <w:rPr>
          <w:lang w:val="pl-PL"/>
        </w:rPr>
        <w:t>przywracających skarżącego do pełni jego praw lub wolności wraz ze wskazaniem środków niezbędnych do ich zachowania</w:t>
      </w:r>
      <w:r w:rsidR="0077709A">
        <w:rPr>
          <w:lang w:val="pl-PL"/>
        </w:rPr>
        <w:t>; (...).”</w:t>
      </w:r>
    </w:p>
    <w:p w:rsidR="00480278" w:rsidRPr="00584554" w:rsidRDefault="00FE27F5" w:rsidP="00480278">
      <w:pPr>
        <w:pStyle w:val="JuHArticle"/>
        <w:rPr>
          <w:lang w:val="pl-PL"/>
        </w:rPr>
      </w:pPr>
      <w:r w:rsidRPr="00584554">
        <w:rPr>
          <w:lang w:val="pl-PL"/>
        </w:rPr>
        <w:t>Artykuł</w:t>
      </w:r>
      <w:r w:rsidR="00480278" w:rsidRPr="00584554">
        <w:rPr>
          <w:lang w:val="pl-PL"/>
        </w:rPr>
        <w:t xml:space="preserve"> 92</w:t>
      </w:r>
    </w:p>
    <w:p w:rsidR="00480278" w:rsidRPr="00584554" w:rsidRDefault="0077709A" w:rsidP="00480278">
      <w:pPr>
        <w:pStyle w:val="JuQuot"/>
        <w:rPr>
          <w:lang w:val="pl-PL"/>
        </w:rPr>
      </w:pPr>
      <w:r>
        <w:rPr>
          <w:lang w:val="pl-PL"/>
        </w:rPr>
        <w:t>„</w:t>
      </w:r>
      <w:r w:rsidR="00BE0EC8" w:rsidRPr="00584554">
        <w:rPr>
          <w:lang w:val="pl-PL"/>
        </w:rPr>
        <w:t>Trybunał</w:t>
      </w:r>
      <w:r w:rsidR="00584554" w:rsidRPr="00584554">
        <w:rPr>
          <w:lang w:val="pl-PL"/>
        </w:rPr>
        <w:t xml:space="preserve"> może</w:t>
      </w:r>
      <w:r w:rsidR="00584554">
        <w:rPr>
          <w:lang w:val="pl-PL"/>
        </w:rPr>
        <w:t>, w wyda</w:t>
      </w:r>
      <w:r w:rsidR="00BE0EC8">
        <w:rPr>
          <w:lang w:val="pl-PL"/>
        </w:rPr>
        <w:t>nym</w:t>
      </w:r>
      <w:r w:rsidR="00C93241">
        <w:rPr>
          <w:lang w:val="pl-PL"/>
        </w:rPr>
        <w:t xml:space="preserve"> orzeczeniu</w:t>
      </w:r>
      <w:r w:rsidR="00584554" w:rsidRPr="00584554">
        <w:rPr>
          <w:lang w:val="pl-PL"/>
        </w:rPr>
        <w:t xml:space="preserve">, </w:t>
      </w:r>
      <w:r w:rsidR="00C93241">
        <w:rPr>
          <w:lang w:val="pl-PL"/>
        </w:rPr>
        <w:t>uchwale</w:t>
      </w:r>
      <w:r w:rsidR="00584554" w:rsidRPr="00584554">
        <w:rPr>
          <w:lang w:val="pl-PL"/>
        </w:rPr>
        <w:t xml:space="preserve"> lub </w:t>
      </w:r>
      <w:r w:rsidR="00A22578">
        <w:rPr>
          <w:lang w:val="pl-PL"/>
        </w:rPr>
        <w:t>późniejszych postanowieniach</w:t>
      </w:r>
      <w:r w:rsidR="00771BEF">
        <w:rPr>
          <w:lang w:val="pl-PL"/>
        </w:rPr>
        <w:t xml:space="preserve">, określić </w:t>
      </w:r>
      <w:r w:rsidR="00A22578">
        <w:rPr>
          <w:lang w:val="pl-PL"/>
        </w:rPr>
        <w:t xml:space="preserve">podmiot właściwy do wykonania orzeczenia </w:t>
      </w:r>
      <w:r w:rsidR="0034406C">
        <w:rPr>
          <w:lang w:val="pl-PL"/>
        </w:rPr>
        <w:t>i odpowiednio rozstrzygać w sprawach pojawiających się w trakcie wykonania.</w:t>
      </w:r>
      <w:r w:rsidR="00771BEF">
        <w:rPr>
          <w:lang w:val="pl-PL"/>
        </w:rPr>
        <w:t xml:space="preserve">  </w:t>
      </w:r>
    </w:p>
    <w:p w:rsidR="00480278" w:rsidRPr="00771BEF" w:rsidRDefault="00771BEF" w:rsidP="00480278">
      <w:pPr>
        <w:pStyle w:val="JuQuot"/>
        <w:rPr>
          <w:lang w:val="pl-PL"/>
        </w:rPr>
      </w:pPr>
      <w:r w:rsidRPr="00771BEF">
        <w:rPr>
          <w:lang w:val="pl-PL"/>
        </w:rPr>
        <w:t>Może również orzec nieważność wszelkich postanowień naruszających</w:t>
      </w:r>
      <w:r>
        <w:rPr>
          <w:lang w:val="pl-PL"/>
        </w:rPr>
        <w:t xml:space="preserve"> postanowienia wydane w czasie </w:t>
      </w:r>
      <w:r w:rsidRPr="00771BEF">
        <w:rPr>
          <w:lang w:val="pl-PL"/>
        </w:rPr>
        <w:t xml:space="preserve">wykonywania </w:t>
      </w:r>
      <w:r w:rsidR="007F2581">
        <w:rPr>
          <w:lang w:val="pl-PL"/>
        </w:rPr>
        <w:t xml:space="preserve">swojej właściwości, po wysłuchaniu prokuratora oraz organu, który wydał takie postanowienie. </w:t>
      </w:r>
      <w:r w:rsidR="002C4D47">
        <w:rPr>
          <w:lang w:val="pl-PL"/>
        </w:rPr>
        <w:t>„</w:t>
      </w:r>
    </w:p>
    <w:p w:rsidR="00480278" w:rsidRPr="007F2581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35687C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19</w:t>
      </w:r>
      <w:r w:rsidRPr="006E1D8D">
        <w:fldChar w:fldCharType="end"/>
      </w:r>
      <w:r w:rsidR="00480278" w:rsidRPr="0035687C">
        <w:rPr>
          <w:lang w:val="pl-PL"/>
        </w:rPr>
        <w:t>.  </w:t>
      </w:r>
      <w:r w:rsidR="007F2581" w:rsidRPr="007F2581">
        <w:rPr>
          <w:lang w:val="pl-PL"/>
        </w:rPr>
        <w:t>Artykuł 37 Kodeksu pracy</w:t>
      </w:r>
      <w:r w:rsidR="00480278" w:rsidRPr="007F2581">
        <w:rPr>
          <w:lang w:val="pl-PL"/>
        </w:rPr>
        <w:t xml:space="preserve"> (</w:t>
      </w:r>
      <w:r w:rsidR="00F12641" w:rsidRPr="00F12641">
        <w:rPr>
          <w:lang w:val="pl-PL"/>
        </w:rPr>
        <w:t xml:space="preserve">w brzmieniu, jakie zostało mu nadane </w:t>
      </w:r>
      <w:r w:rsidR="00F12641">
        <w:rPr>
          <w:lang w:val="pl-PL"/>
        </w:rPr>
        <w:t>w ustawie</w:t>
      </w:r>
      <w:r w:rsidR="007F2581" w:rsidRPr="007F2581">
        <w:rPr>
          <w:lang w:val="pl-PL"/>
        </w:rPr>
        <w:t xml:space="preserve"> nr </w:t>
      </w:r>
      <w:r w:rsidR="00480278" w:rsidRPr="007F2581">
        <w:rPr>
          <w:lang w:val="pl-PL"/>
        </w:rPr>
        <w:t xml:space="preserve">39/1999 </w:t>
      </w:r>
      <w:r w:rsidR="007F2581" w:rsidRPr="007F2581">
        <w:rPr>
          <w:lang w:val="pl-PL"/>
        </w:rPr>
        <w:t>z dnia 5 listopada 1999 roku w sprawie</w:t>
      </w:r>
      <w:r w:rsidR="007F2581">
        <w:rPr>
          <w:lang w:val="pl-PL"/>
        </w:rPr>
        <w:t xml:space="preserve"> propagowania godzenia życia rodzinnego i zawodowego) we właściwej części stanowi jak następuje</w:t>
      </w:r>
      <w:r w:rsidR="00480278" w:rsidRPr="007F2581">
        <w:rPr>
          <w:lang w:val="pl-PL"/>
        </w:rPr>
        <w:t> :</w:t>
      </w:r>
    </w:p>
    <w:p w:rsidR="00480278" w:rsidRPr="0035687C" w:rsidRDefault="002C4D47" w:rsidP="00480278">
      <w:pPr>
        <w:pStyle w:val="JuQuot"/>
        <w:rPr>
          <w:lang w:val="pl-PL"/>
        </w:rPr>
      </w:pPr>
      <w:r>
        <w:rPr>
          <w:lang w:val="pl-PL"/>
        </w:rPr>
        <w:lastRenderedPageBreak/>
        <w:t>„</w:t>
      </w:r>
      <w:r w:rsidR="00480278" w:rsidRPr="0035687C">
        <w:rPr>
          <w:lang w:val="pl-PL"/>
        </w:rPr>
        <w:t> (...)</w:t>
      </w:r>
    </w:p>
    <w:p w:rsidR="00480278" w:rsidRPr="00316AD4" w:rsidRDefault="00480278" w:rsidP="00480278">
      <w:pPr>
        <w:pStyle w:val="JuQuot"/>
        <w:rPr>
          <w:lang w:val="pl-PL"/>
        </w:rPr>
      </w:pPr>
      <w:r w:rsidRPr="0035687C">
        <w:rPr>
          <w:lang w:val="pl-PL"/>
        </w:rPr>
        <w:t>5.  </w:t>
      </w:r>
      <w:r w:rsidR="007F2581" w:rsidRPr="00316AD4">
        <w:rPr>
          <w:lang w:val="pl-PL"/>
        </w:rPr>
        <w:t>Osoba</w:t>
      </w:r>
      <w:r w:rsidR="00FC41C9">
        <w:rPr>
          <w:lang w:val="pl-PL"/>
        </w:rPr>
        <w:t>, która</w:t>
      </w:r>
      <w:r w:rsidR="007F2581" w:rsidRPr="00316AD4">
        <w:rPr>
          <w:lang w:val="pl-PL"/>
        </w:rPr>
        <w:t xml:space="preserve"> </w:t>
      </w:r>
      <w:r w:rsidR="00FC41C9">
        <w:rPr>
          <w:lang w:val="pl-PL"/>
        </w:rPr>
        <w:t>z powodu sprawowania</w:t>
      </w:r>
      <w:r w:rsidR="00FC41C9" w:rsidRPr="00316AD4">
        <w:rPr>
          <w:lang w:val="pl-PL"/>
        </w:rPr>
        <w:t xml:space="preserve"> opieki</w:t>
      </w:r>
      <w:r w:rsidR="00FC41C9">
        <w:rPr>
          <w:lang w:val="pl-PL"/>
        </w:rPr>
        <w:t>,</w:t>
      </w:r>
      <w:r w:rsidR="00FC41C9" w:rsidRPr="00316AD4">
        <w:rPr>
          <w:lang w:val="pl-PL"/>
        </w:rPr>
        <w:t xml:space="preserve"> </w:t>
      </w:r>
      <w:r w:rsidR="00FC41C9">
        <w:rPr>
          <w:lang w:val="pl-PL"/>
        </w:rPr>
        <w:t>bezpośrednio odpowiada</w:t>
      </w:r>
      <w:r w:rsidR="007F2581" w:rsidRPr="00316AD4">
        <w:rPr>
          <w:lang w:val="pl-PL"/>
        </w:rPr>
        <w:t xml:space="preserve"> za </w:t>
      </w:r>
      <w:r w:rsidR="00316AD4" w:rsidRPr="00316AD4">
        <w:rPr>
          <w:lang w:val="pl-PL"/>
        </w:rPr>
        <w:t>małoletniego</w:t>
      </w:r>
      <w:r w:rsidR="007F2581" w:rsidRPr="00316AD4">
        <w:rPr>
          <w:lang w:val="pl-PL"/>
        </w:rPr>
        <w:t xml:space="preserve"> w </w:t>
      </w:r>
      <w:r w:rsidR="007F2581" w:rsidRPr="0077709A">
        <w:rPr>
          <w:lang w:val="pl-PL"/>
        </w:rPr>
        <w:t>wieku 6 lat</w:t>
      </w:r>
      <w:r w:rsidR="00FC41C9">
        <w:rPr>
          <w:lang w:val="pl-PL"/>
        </w:rPr>
        <w:t>,</w:t>
      </w:r>
      <w:r w:rsidR="00316AD4" w:rsidRPr="00316AD4">
        <w:rPr>
          <w:lang w:val="pl-PL"/>
        </w:rPr>
        <w:t xml:space="preserve"> </w:t>
      </w:r>
      <w:r w:rsidRPr="00316AD4">
        <w:rPr>
          <w:lang w:val="pl-PL"/>
        </w:rPr>
        <w:t xml:space="preserve">(...) </w:t>
      </w:r>
      <w:r w:rsidR="00FC41C9">
        <w:rPr>
          <w:lang w:val="pl-PL"/>
        </w:rPr>
        <w:t xml:space="preserve"> </w:t>
      </w:r>
      <w:r w:rsidR="00316AD4" w:rsidRPr="00316AD4">
        <w:rPr>
          <w:lang w:val="pl-PL"/>
        </w:rPr>
        <w:t>m</w:t>
      </w:r>
      <w:r w:rsidR="00316AD4">
        <w:rPr>
          <w:lang w:val="pl-PL"/>
        </w:rPr>
        <w:t xml:space="preserve">a prawo do skrócenia </w:t>
      </w:r>
      <w:r w:rsidR="00316AD4" w:rsidRPr="0077709A">
        <w:rPr>
          <w:lang w:val="pl-PL"/>
        </w:rPr>
        <w:t>dnia pracy [</w:t>
      </w:r>
      <w:r w:rsidR="00FC41C9">
        <w:rPr>
          <w:lang w:val="pl-PL"/>
        </w:rPr>
        <w:t>wynoszącego] minimalnie jedn</w:t>
      </w:r>
      <w:r w:rsidR="00F866A8">
        <w:rPr>
          <w:lang w:val="pl-PL"/>
        </w:rPr>
        <w:t>ą trzecią</w:t>
      </w:r>
      <w:r w:rsidR="00316AD4" w:rsidRPr="0077709A">
        <w:rPr>
          <w:lang w:val="pl-PL"/>
        </w:rPr>
        <w:t xml:space="preserve"> a maksymalnie połowę czasu dnia pracy z proporcjonalnym zmniejszeniem wynagrodzenia.</w:t>
      </w:r>
    </w:p>
    <w:p w:rsidR="00480278" w:rsidRPr="0035687C" w:rsidRDefault="00480278" w:rsidP="00480278">
      <w:pPr>
        <w:pStyle w:val="JuQuot"/>
        <w:rPr>
          <w:lang w:val="pl-PL"/>
        </w:rPr>
      </w:pPr>
      <w:r w:rsidRPr="0035687C">
        <w:rPr>
          <w:lang w:val="pl-PL"/>
        </w:rPr>
        <w:t>(...)</w:t>
      </w:r>
    </w:p>
    <w:p w:rsidR="00480278" w:rsidRPr="00E27726" w:rsidRDefault="00316AD4" w:rsidP="00480278">
      <w:pPr>
        <w:pStyle w:val="JuQuot"/>
        <w:rPr>
          <w:lang w:val="pl-PL"/>
        </w:rPr>
      </w:pPr>
      <w:r w:rsidRPr="00316AD4">
        <w:rPr>
          <w:lang w:val="pl-PL"/>
        </w:rPr>
        <w:t xml:space="preserve">Skrócenie dnia pracy </w:t>
      </w:r>
      <w:r w:rsidR="0035687C" w:rsidRPr="00316AD4">
        <w:rPr>
          <w:lang w:val="pl-PL"/>
        </w:rPr>
        <w:t>przewidziane</w:t>
      </w:r>
      <w:r w:rsidRPr="00316AD4">
        <w:rPr>
          <w:lang w:val="pl-PL"/>
        </w:rPr>
        <w:t xml:space="preserve"> przez ten przepis stanowi prawo pracownicze, z</w:t>
      </w:r>
      <w:r w:rsidR="0035687C">
        <w:rPr>
          <w:lang w:val="pl-PL"/>
        </w:rPr>
        <w:t>a</w:t>
      </w:r>
      <w:r w:rsidRPr="00316AD4">
        <w:rPr>
          <w:lang w:val="pl-PL"/>
        </w:rPr>
        <w:t xml:space="preserve">równo kobiet i </w:t>
      </w:r>
      <w:r w:rsidRPr="00E27726">
        <w:rPr>
          <w:lang w:val="pl-PL"/>
        </w:rPr>
        <w:t>mężczyzn</w:t>
      </w:r>
      <w:r w:rsidR="00480278" w:rsidRPr="00E27726">
        <w:rPr>
          <w:lang w:val="pl-PL"/>
        </w:rPr>
        <w:t>. (...)</w:t>
      </w:r>
    </w:p>
    <w:p w:rsidR="00480278" w:rsidRPr="0035687C" w:rsidRDefault="00480278" w:rsidP="00480278">
      <w:pPr>
        <w:pStyle w:val="JuQuot"/>
        <w:rPr>
          <w:lang w:val="pl-PL"/>
        </w:rPr>
      </w:pPr>
      <w:r w:rsidRPr="00E27726">
        <w:rPr>
          <w:lang w:val="pl-PL"/>
        </w:rPr>
        <w:t>6.  </w:t>
      </w:r>
      <w:r w:rsidR="0035687C" w:rsidRPr="00E27726">
        <w:rPr>
          <w:lang w:val="pl-PL"/>
        </w:rPr>
        <w:t>Wybór godzin pracy</w:t>
      </w:r>
      <w:r w:rsidR="00E27726" w:rsidRPr="00E27726">
        <w:rPr>
          <w:lang w:val="pl-PL"/>
        </w:rPr>
        <w:t>,</w:t>
      </w:r>
      <w:r w:rsidR="0035687C" w:rsidRPr="00E27726">
        <w:rPr>
          <w:lang w:val="pl-PL"/>
        </w:rPr>
        <w:t xml:space="preserve"> jak również określenie</w:t>
      </w:r>
      <w:r w:rsidR="0035687C" w:rsidRPr="0035687C">
        <w:rPr>
          <w:lang w:val="pl-PL"/>
        </w:rPr>
        <w:t xml:space="preserve"> okresu przeznaczonego na karmienie piersią oraz skrócenie </w:t>
      </w:r>
      <w:r w:rsidR="00F866A8">
        <w:rPr>
          <w:lang w:val="pl-PL"/>
        </w:rPr>
        <w:t>dnia pracy przewidziane</w:t>
      </w:r>
      <w:r w:rsidR="0035687C">
        <w:rPr>
          <w:lang w:val="pl-PL"/>
        </w:rPr>
        <w:t xml:space="preserve"> przez</w:t>
      </w:r>
      <w:r w:rsidR="00F866A8">
        <w:rPr>
          <w:lang w:val="pl-PL"/>
        </w:rPr>
        <w:t xml:space="preserve"> </w:t>
      </w:r>
      <w:r w:rsidRPr="0035687C">
        <w:rPr>
          <w:lang w:val="pl-PL"/>
        </w:rPr>
        <w:t xml:space="preserve">(...) </w:t>
      </w:r>
      <w:r w:rsidR="0035687C">
        <w:rPr>
          <w:lang w:val="pl-PL"/>
        </w:rPr>
        <w:t>ustęp 5 niniejszego artykułu zależą od pracow</w:t>
      </w:r>
      <w:r w:rsidR="002C4D47">
        <w:rPr>
          <w:lang w:val="pl-PL"/>
        </w:rPr>
        <w:t>nika w zakresie jego dnia pracy</w:t>
      </w:r>
      <w:r w:rsidRPr="0035687C">
        <w:rPr>
          <w:lang w:val="pl-PL"/>
        </w:rPr>
        <w:t>. (...) »</w:t>
      </w:r>
    </w:p>
    <w:bookmarkStart w:id="7" w:name="HIT32"/>
    <w:p w:rsidR="00480278" w:rsidRPr="00F12641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35687C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20</w:t>
      </w:r>
      <w:r w:rsidRPr="006E1D8D">
        <w:fldChar w:fldCharType="end"/>
      </w:r>
      <w:bookmarkEnd w:id="7"/>
      <w:r w:rsidR="00480278" w:rsidRPr="0035687C">
        <w:rPr>
          <w:lang w:val="pl-PL"/>
        </w:rPr>
        <w:t>.  </w:t>
      </w:r>
      <w:r w:rsidR="00FE3330" w:rsidRPr="00F12641">
        <w:rPr>
          <w:lang w:val="pl-PL"/>
        </w:rPr>
        <w:t xml:space="preserve">Artykuł 181 Ustawy o postępowaniu przez sądami pracy </w:t>
      </w:r>
      <w:r w:rsidR="00480278" w:rsidRPr="00F12641">
        <w:rPr>
          <w:lang w:val="pl-PL"/>
        </w:rPr>
        <w:t>(</w:t>
      </w:r>
      <w:r w:rsidR="00F12641" w:rsidRPr="00F12641">
        <w:rPr>
          <w:lang w:val="pl-PL"/>
        </w:rPr>
        <w:t xml:space="preserve">w brzmieniu, jakie zostało mu nadane </w:t>
      </w:r>
      <w:r w:rsidR="00F12641">
        <w:rPr>
          <w:lang w:val="pl-PL"/>
        </w:rPr>
        <w:t>w dodatkowym przepisie</w:t>
      </w:r>
      <w:r w:rsidR="00480278" w:rsidRPr="00F12641">
        <w:rPr>
          <w:lang w:val="pl-PL"/>
        </w:rPr>
        <w:t xml:space="preserve"> 13.7 </w:t>
      </w:r>
      <w:r w:rsidR="0035687C">
        <w:rPr>
          <w:lang w:val="pl-PL"/>
        </w:rPr>
        <w:t>U</w:t>
      </w:r>
      <w:r w:rsidR="00F12641">
        <w:rPr>
          <w:lang w:val="pl-PL"/>
        </w:rPr>
        <w:t xml:space="preserve">stawy organicznej nr </w:t>
      </w:r>
      <w:r w:rsidR="00480278" w:rsidRPr="00F12641">
        <w:rPr>
          <w:lang w:val="pl-PL"/>
        </w:rPr>
        <w:t xml:space="preserve">3/2007 </w:t>
      </w:r>
      <w:r w:rsidR="00F12641">
        <w:rPr>
          <w:lang w:val="pl-PL"/>
        </w:rPr>
        <w:t>z dnia 22 marca</w:t>
      </w:r>
      <w:r w:rsidR="00480278" w:rsidRPr="00F12641">
        <w:rPr>
          <w:lang w:val="pl-PL"/>
        </w:rPr>
        <w:t xml:space="preserve"> 2007</w:t>
      </w:r>
      <w:r w:rsidR="00F12641">
        <w:rPr>
          <w:lang w:val="pl-PL"/>
        </w:rPr>
        <w:t xml:space="preserve"> roku</w:t>
      </w:r>
      <w:r w:rsidR="00480278" w:rsidRPr="00F12641">
        <w:rPr>
          <w:lang w:val="pl-PL"/>
        </w:rPr>
        <w:t xml:space="preserve">) </w:t>
      </w:r>
      <w:r w:rsidR="00F12641">
        <w:rPr>
          <w:lang w:val="pl-PL"/>
        </w:rPr>
        <w:t>brzmi jak następuje</w:t>
      </w:r>
      <w:r w:rsidR="00480278" w:rsidRPr="00F12641">
        <w:rPr>
          <w:lang w:val="pl-PL"/>
        </w:rPr>
        <w:t> :</w:t>
      </w:r>
    </w:p>
    <w:p w:rsidR="00480278" w:rsidRPr="0035687C" w:rsidRDefault="003A506E" w:rsidP="00480278">
      <w:pPr>
        <w:pStyle w:val="JuQuot"/>
        <w:rPr>
          <w:lang w:val="pl-PL"/>
        </w:rPr>
      </w:pPr>
      <w:r>
        <w:rPr>
          <w:lang w:val="pl-PL"/>
        </w:rPr>
        <w:t>„</w:t>
      </w:r>
      <w:r w:rsidR="0035687C" w:rsidRPr="0035687C">
        <w:rPr>
          <w:lang w:val="pl-PL"/>
        </w:rPr>
        <w:t xml:space="preserve">Wnioski o ochronę innych praw podstawowych i wolności politycznych, w tym zakaz </w:t>
      </w:r>
      <w:r w:rsidR="0035687C">
        <w:rPr>
          <w:lang w:val="pl-PL"/>
        </w:rPr>
        <w:t xml:space="preserve">dyskryminującego </w:t>
      </w:r>
      <w:r w:rsidR="0035687C" w:rsidRPr="0035687C">
        <w:rPr>
          <w:lang w:val="pl-PL"/>
        </w:rPr>
        <w:t xml:space="preserve">traktowania </w:t>
      </w:r>
      <w:r w:rsidR="0035687C">
        <w:rPr>
          <w:lang w:val="pl-PL"/>
        </w:rPr>
        <w:t>i molestowania, które wchodzą w zakres stosunków prawnych pozostających we właściwości sądów pracy są rozpatrywane zgodnie z przepisami niniejszego artykułu.  Wnioski te winny ujawniać naruszone prawo lub prawa podstawowe</w:t>
      </w:r>
      <w:r w:rsidR="002C4D47">
        <w:rPr>
          <w:lang w:val="pl-PL"/>
        </w:rPr>
        <w:t>.</w:t>
      </w:r>
    </w:p>
    <w:p w:rsidR="00480278" w:rsidRPr="0035687C" w:rsidRDefault="0035687C" w:rsidP="00480278">
      <w:pPr>
        <w:pStyle w:val="JuQuot"/>
        <w:rPr>
          <w:lang w:val="pl-PL"/>
        </w:rPr>
      </w:pPr>
      <w:r w:rsidRPr="0035687C">
        <w:rPr>
          <w:lang w:val="pl-PL"/>
        </w:rPr>
        <w:t>Jeśli wyrok</w:t>
      </w:r>
      <w:r>
        <w:rPr>
          <w:lang w:val="pl-PL"/>
        </w:rPr>
        <w:t>i</w:t>
      </w:r>
      <w:r w:rsidRPr="0035687C">
        <w:rPr>
          <w:lang w:val="pl-PL"/>
        </w:rPr>
        <w:t>em</w:t>
      </w:r>
      <w:r>
        <w:rPr>
          <w:lang w:val="pl-PL"/>
        </w:rPr>
        <w:t xml:space="preserve"> stwierdzono n</w:t>
      </w:r>
      <w:r w:rsidRPr="0035687C">
        <w:rPr>
          <w:lang w:val="pl-PL"/>
        </w:rPr>
        <w:t>aruszenie</w:t>
      </w:r>
      <w:r w:rsidR="003A506E">
        <w:rPr>
          <w:lang w:val="pl-PL"/>
        </w:rPr>
        <w:t xml:space="preserve"> oraz w przypadku braku porozumienia między stronami, </w:t>
      </w:r>
      <w:r>
        <w:rPr>
          <w:lang w:val="pl-PL"/>
        </w:rPr>
        <w:t xml:space="preserve">sąd powinien się wypowiedzieć co do wysokości </w:t>
      </w:r>
      <w:r w:rsidR="002C4D47">
        <w:rPr>
          <w:lang w:val="pl-PL"/>
        </w:rPr>
        <w:t>zadośćuczynienia</w:t>
      </w:r>
      <w:r>
        <w:rPr>
          <w:lang w:val="pl-PL"/>
        </w:rPr>
        <w:t>, które ma być</w:t>
      </w:r>
      <w:r w:rsidR="003A506E">
        <w:rPr>
          <w:lang w:val="pl-PL"/>
        </w:rPr>
        <w:t>, w stosownym przypadku,</w:t>
      </w:r>
      <w:r>
        <w:rPr>
          <w:lang w:val="pl-PL"/>
        </w:rPr>
        <w:t xml:space="preserve"> wypłacone</w:t>
      </w:r>
      <w:r w:rsidR="003A506E">
        <w:rPr>
          <w:lang w:val="pl-PL"/>
        </w:rPr>
        <w:t xml:space="preserve"> dyskryminowanemu pracownikowi. Odszkodowanie to jest, w stosownym przypadku, zgodne z wysokością </w:t>
      </w:r>
      <w:r w:rsidR="002C4D47">
        <w:rPr>
          <w:lang w:val="pl-PL"/>
        </w:rPr>
        <w:t>zadośćuczynienia</w:t>
      </w:r>
      <w:r w:rsidR="003A506E">
        <w:rPr>
          <w:lang w:val="pl-PL"/>
        </w:rPr>
        <w:t xml:space="preserve"> przyznawanemu pracownikowi w przypadku zmiany lub rozwiązania umowy o pracę na podstawie przepisów Kodeksu pracy”  </w:t>
      </w:r>
    </w:p>
    <w:bookmarkStart w:id="8" w:name="lpl"/>
    <w:bookmarkStart w:id="9" w:name="HI301992"/>
    <w:p w:rsidR="00480278" w:rsidRPr="003A506E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276DE5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21</w:t>
      </w:r>
      <w:r w:rsidRPr="006E1D8D">
        <w:fldChar w:fldCharType="end"/>
      </w:r>
      <w:bookmarkEnd w:id="8"/>
      <w:bookmarkEnd w:id="9"/>
      <w:r w:rsidR="00480278" w:rsidRPr="00276DE5">
        <w:rPr>
          <w:lang w:val="pl-PL"/>
        </w:rPr>
        <w:t>.  </w:t>
      </w:r>
      <w:r w:rsidR="003A506E" w:rsidRPr="003A506E">
        <w:rPr>
          <w:lang w:val="pl-PL"/>
        </w:rPr>
        <w:t>Artykuł 139 ustawy nr</w:t>
      </w:r>
      <w:r w:rsidR="00480278" w:rsidRPr="003A506E">
        <w:rPr>
          <w:lang w:val="pl-PL"/>
        </w:rPr>
        <w:t xml:space="preserve"> 30/1992 </w:t>
      </w:r>
      <w:r w:rsidR="00F92001">
        <w:rPr>
          <w:lang w:val="pl-PL"/>
        </w:rPr>
        <w:t xml:space="preserve">z dnia 26 listopada 1992 roku </w:t>
      </w:r>
      <w:r w:rsidR="003A506E" w:rsidRPr="003A506E">
        <w:rPr>
          <w:lang w:val="pl-PL"/>
        </w:rPr>
        <w:t xml:space="preserve">w </w:t>
      </w:r>
      <w:r w:rsidR="009E4BF5" w:rsidRPr="003A506E">
        <w:rPr>
          <w:lang w:val="pl-PL"/>
        </w:rPr>
        <w:t>sprawie</w:t>
      </w:r>
      <w:r w:rsidR="003A506E" w:rsidRPr="003A506E">
        <w:rPr>
          <w:lang w:val="pl-PL"/>
        </w:rPr>
        <w:t xml:space="preserve"> wspólnego porządku administracji publicznej i wspólnych</w:t>
      </w:r>
      <w:r w:rsidR="003A506E">
        <w:rPr>
          <w:lang w:val="pl-PL"/>
        </w:rPr>
        <w:t xml:space="preserve"> procedur </w:t>
      </w:r>
      <w:r w:rsidR="009E4BF5">
        <w:rPr>
          <w:lang w:val="pl-PL"/>
        </w:rPr>
        <w:t>administracyjnych</w:t>
      </w:r>
      <w:r w:rsidR="00480278" w:rsidRPr="003A506E">
        <w:rPr>
          <w:lang w:val="pl-PL"/>
        </w:rPr>
        <w:t xml:space="preserve"> (</w:t>
      </w:r>
      <w:r w:rsidR="009E4BF5">
        <w:rPr>
          <w:lang w:val="pl-PL"/>
        </w:rPr>
        <w:t xml:space="preserve">tak jak został zmieniony ustawą nr </w:t>
      </w:r>
      <w:r w:rsidR="00480278" w:rsidRPr="003A506E">
        <w:rPr>
          <w:lang w:val="pl-PL"/>
        </w:rPr>
        <w:t xml:space="preserve">13/2009 </w:t>
      </w:r>
      <w:r w:rsidR="009E4BF5">
        <w:rPr>
          <w:lang w:val="pl-PL"/>
        </w:rPr>
        <w:t xml:space="preserve">z dnia 3 listopada </w:t>
      </w:r>
      <w:r w:rsidR="00480278" w:rsidRPr="003A506E">
        <w:rPr>
          <w:lang w:val="pl-PL"/>
        </w:rPr>
        <w:t>2009</w:t>
      </w:r>
      <w:r w:rsidR="009E4BF5">
        <w:rPr>
          <w:lang w:val="pl-PL"/>
        </w:rPr>
        <w:t xml:space="preserve"> r.</w:t>
      </w:r>
      <w:r w:rsidR="00480278" w:rsidRPr="003A506E">
        <w:rPr>
          <w:lang w:val="pl-PL"/>
        </w:rPr>
        <w:t xml:space="preserve">) </w:t>
      </w:r>
      <w:r w:rsidR="009E4BF5">
        <w:rPr>
          <w:lang w:val="pl-PL"/>
        </w:rPr>
        <w:t>we właściwych częściach stanowi</w:t>
      </w:r>
      <w:r w:rsidR="00480278" w:rsidRPr="003A506E">
        <w:rPr>
          <w:lang w:val="pl-PL"/>
        </w:rPr>
        <w:t> :</w:t>
      </w:r>
    </w:p>
    <w:p w:rsidR="00480278" w:rsidRPr="009E4BF5" w:rsidRDefault="00480278" w:rsidP="00480278">
      <w:pPr>
        <w:pStyle w:val="JuQuot"/>
        <w:rPr>
          <w:lang w:val="pl-PL"/>
        </w:rPr>
      </w:pPr>
      <w:r w:rsidRPr="00276DE5">
        <w:rPr>
          <w:lang w:val="pl-PL"/>
        </w:rPr>
        <w:t>« 1.  </w:t>
      </w:r>
      <w:r w:rsidR="009E4BF5" w:rsidRPr="009E4BF5">
        <w:rPr>
          <w:lang w:val="pl-PL"/>
        </w:rPr>
        <w:t>Osoby fizyczne mają prawo do odszkodowania od danego organu administracji publicznej za wszelką szkodę wnikającej z naruszenia dobra lub prawa, wyjąwszy</w:t>
      </w:r>
      <w:r w:rsidR="009E4BF5">
        <w:rPr>
          <w:lang w:val="pl-PL"/>
        </w:rPr>
        <w:t xml:space="preserve"> przypadki siły wyższej, pod warunkiem, że szkoda ta jest konsekwencją</w:t>
      </w:r>
      <w:r w:rsidR="003352D3">
        <w:rPr>
          <w:lang w:val="pl-PL"/>
        </w:rPr>
        <w:t xml:space="preserve"> </w:t>
      </w:r>
      <w:r w:rsidR="009E4BF5">
        <w:rPr>
          <w:rFonts w:ascii="Times New Roman CE" w:hAnsi="Times New Roman CE"/>
          <w:lang w:val="pl-PL"/>
        </w:rPr>
        <w:t xml:space="preserve">właściwego lub </w:t>
      </w:r>
      <w:r w:rsidR="009E4BF5" w:rsidRPr="0077339F">
        <w:rPr>
          <w:rFonts w:ascii="Times New Roman CE" w:hAnsi="Times New Roman CE"/>
          <w:lang w:val="pl-PL"/>
        </w:rPr>
        <w:t xml:space="preserve">niewłaściwego działania </w:t>
      </w:r>
      <w:r w:rsidR="009E4BF5">
        <w:rPr>
          <w:rFonts w:ascii="Times New Roman CE" w:hAnsi="Times New Roman CE"/>
          <w:lang w:val="pl-PL"/>
        </w:rPr>
        <w:t>służb publicznych</w:t>
      </w:r>
      <w:r w:rsidR="000B09F8">
        <w:rPr>
          <w:rFonts w:ascii="Times New Roman CE" w:hAnsi="Times New Roman CE"/>
          <w:lang w:val="pl-PL"/>
        </w:rPr>
        <w:t>.</w:t>
      </w:r>
    </w:p>
    <w:p w:rsidR="00480278" w:rsidRPr="009E4BF5" w:rsidRDefault="00480278" w:rsidP="00480278">
      <w:pPr>
        <w:pStyle w:val="JuQuot"/>
        <w:rPr>
          <w:lang w:val="pl-PL"/>
        </w:rPr>
      </w:pPr>
      <w:r w:rsidRPr="00276DE5">
        <w:rPr>
          <w:lang w:val="pl-PL"/>
        </w:rPr>
        <w:t>2.  </w:t>
      </w:r>
      <w:r w:rsidR="009E4BF5" w:rsidRPr="009E4BF5">
        <w:rPr>
          <w:lang w:val="pl-PL"/>
        </w:rPr>
        <w:t xml:space="preserve">W przypadku osoby lub grupy osób, przywołana szkoda musi być w każdym przypadku </w:t>
      </w:r>
      <w:r w:rsidR="009E4BF5">
        <w:rPr>
          <w:lang w:val="pl-PL"/>
        </w:rPr>
        <w:t>rzeczywista, finansowo policzalna i zindywidualizowana.</w:t>
      </w:r>
    </w:p>
    <w:p w:rsidR="00480278" w:rsidRPr="00276DE5" w:rsidRDefault="00480278" w:rsidP="00480278">
      <w:pPr>
        <w:pStyle w:val="JuQuot"/>
        <w:rPr>
          <w:lang w:val="pl-PL"/>
        </w:rPr>
      </w:pPr>
      <w:r w:rsidRPr="00276DE5">
        <w:rPr>
          <w:lang w:val="pl-PL"/>
        </w:rPr>
        <w:t>(...)</w:t>
      </w:r>
    </w:p>
    <w:p w:rsidR="00480278" w:rsidRPr="009E4BF5" w:rsidRDefault="00480278" w:rsidP="00480278">
      <w:pPr>
        <w:pStyle w:val="JuQuot"/>
        <w:rPr>
          <w:lang w:val="pl-PL"/>
        </w:rPr>
      </w:pPr>
      <w:r w:rsidRPr="00276DE5">
        <w:rPr>
          <w:lang w:val="pl-PL"/>
        </w:rPr>
        <w:t>5.  </w:t>
      </w:r>
      <w:r w:rsidR="009E4BF5" w:rsidRPr="009E4BF5">
        <w:rPr>
          <w:lang w:val="pl-PL"/>
        </w:rPr>
        <w:t xml:space="preserve">Rada Ministrów określa wysokość odszkodowań, które mają być wypłacone jeśli Trybunał Konstytucyjny uzna, na wniosek zainteresowanej osoby, </w:t>
      </w:r>
      <w:r w:rsidR="009E4BF5">
        <w:rPr>
          <w:lang w:val="pl-PL"/>
        </w:rPr>
        <w:t xml:space="preserve">istnienie naruszenia w procedowaniu ze skargami konstytucyjnymi zwanymi </w:t>
      </w:r>
      <w:proofErr w:type="spellStart"/>
      <w:r w:rsidR="009E4BF5" w:rsidRPr="009E4BF5">
        <w:rPr>
          <w:i/>
          <w:lang w:val="pl-PL"/>
        </w:rPr>
        <w:t>amparo</w:t>
      </w:r>
      <w:proofErr w:type="spellEnd"/>
      <w:r w:rsidR="009E4BF5">
        <w:rPr>
          <w:lang w:val="pl-PL"/>
        </w:rPr>
        <w:t xml:space="preserve"> lub z pytaniami konstytucyjnymi</w:t>
      </w:r>
      <w:r w:rsidR="004A4D14">
        <w:rPr>
          <w:lang w:val="pl-PL"/>
        </w:rPr>
        <w:t>.</w:t>
      </w:r>
    </w:p>
    <w:p w:rsidR="00480278" w:rsidRPr="005E2D24" w:rsidRDefault="005E2D24" w:rsidP="00480278">
      <w:pPr>
        <w:pStyle w:val="JuQuot"/>
        <w:rPr>
          <w:lang w:val="pl-PL"/>
        </w:rPr>
      </w:pPr>
      <w:r w:rsidRPr="005E2D24">
        <w:rPr>
          <w:lang w:val="pl-PL"/>
        </w:rPr>
        <w:t xml:space="preserve">Postępowanie w przedmiocie ustalenia wysokości odszkodowania leży we właściwości Ministerstwa Sprawiedliwości, na wniosek Rady Stanu. </w:t>
      </w:r>
      <w:r>
        <w:rPr>
          <w:lang w:val="pl-PL"/>
        </w:rPr>
        <w:t>„</w:t>
      </w:r>
    </w:p>
    <w:p w:rsidR="00480278" w:rsidRPr="00276DE5" w:rsidRDefault="005E2D24" w:rsidP="00480278">
      <w:pPr>
        <w:pStyle w:val="JuHHead"/>
        <w:rPr>
          <w:lang w:val="pl-PL"/>
        </w:rPr>
      </w:pPr>
      <w:r w:rsidRPr="005E2D24">
        <w:rPr>
          <w:lang w:val="pl-PL"/>
        </w:rPr>
        <w:lastRenderedPageBreak/>
        <w:t>PRAWO</w:t>
      </w:r>
    </w:p>
    <w:p w:rsidR="00480278" w:rsidRPr="00276DE5" w:rsidRDefault="00480278" w:rsidP="00480278">
      <w:pPr>
        <w:pStyle w:val="JuHIRoman"/>
        <w:tabs>
          <w:tab w:val="left" w:pos="2127"/>
        </w:tabs>
        <w:rPr>
          <w:lang w:val="pl-PL"/>
        </w:rPr>
      </w:pPr>
      <w:r w:rsidRPr="00276DE5">
        <w:rPr>
          <w:lang w:val="pl-PL"/>
        </w:rPr>
        <w:t>I.  </w:t>
      </w:r>
      <w:r w:rsidR="005E2D24" w:rsidRPr="005E2D24">
        <w:rPr>
          <w:lang w:val="pl-PL"/>
        </w:rPr>
        <w:t>DOPUSZCZALNOŚĆ</w:t>
      </w:r>
      <w:r w:rsidR="003352D3">
        <w:rPr>
          <w:lang w:val="pl-PL"/>
        </w:rPr>
        <w:t xml:space="preserve"> </w:t>
      </w:r>
      <w:r w:rsidR="005E2D24" w:rsidRPr="005E2D24">
        <w:rPr>
          <w:lang w:val="pl-PL"/>
        </w:rPr>
        <w:t>SKARGI</w:t>
      </w:r>
    </w:p>
    <w:p w:rsidR="00480278" w:rsidRPr="00C327BC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276DE5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22</w:t>
      </w:r>
      <w:r w:rsidRPr="006E1D8D">
        <w:fldChar w:fldCharType="end"/>
      </w:r>
      <w:r w:rsidR="00480278" w:rsidRPr="00276DE5">
        <w:rPr>
          <w:lang w:val="pl-PL"/>
        </w:rPr>
        <w:t>.  </w:t>
      </w:r>
      <w:r w:rsidR="005E2D24" w:rsidRPr="005E2D24">
        <w:rPr>
          <w:lang w:val="pl-PL"/>
        </w:rPr>
        <w:t xml:space="preserve">Skarżąca zarzuciła, że doszło do naruszenia jej prawa do </w:t>
      </w:r>
      <w:r w:rsidR="00F866A8">
        <w:rPr>
          <w:lang w:val="pl-PL"/>
        </w:rPr>
        <w:t>sprawiedliwego</w:t>
      </w:r>
      <w:r w:rsidR="005E2D24">
        <w:rPr>
          <w:lang w:val="pl-PL"/>
        </w:rPr>
        <w:t xml:space="preserve"> procesu</w:t>
      </w:r>
      <w:r w:rsidR="00F866A8">
        <w:rPr>
          <w:lang w:val="pl-PL"/>
        </w:rPr>
        <w:t xml:space="preserve"> przeprowadzonego w</w:t>
      </w:r>
      <w:r w:rsidR="005E2D24">
        <w:rPr>
          <w:lang w:val="pl-PL"/>
        </w:rPr>
        <w:t xml:space="preserve"> rozsądnym terminie oraz zasady niedyskryminacji ze względu na płeć. Uznała, że nie otrzymała </w:t>
      </w:r>
      <w:r w:rsidR="000B09F8">
        <w:rPr>
          <w:lang w:val="pl-PL"/>
        </w:rPr>
        <w:t>zadośćuczynienia</w:t>
      </w:r>
      <w:r w:rsidR="005E2D24">
        <w:rPr>
          <w:lang w:val="pl-PL"/>
        </w:rPr>
        <w:t xml:space="preserve"> za naruszenie jej podstawowego prawa oraz, że nie mogła skorzystać z skutecznego środka odwoławczego przed Trybunałem Konstytucyjnym. </w:t>
      </w:r>
      <w:r w:rsidR="005E2D24" w:rsidRPr="00BC59D5">
        <w:rPr>
          <w:lang w:val="pl-PL"/>
        </w:rPr>
        <w:t>Przywołała</w:t>
      </w:r>
      <w:r w:rsidR="003352D3">
        <w:rPr>
          <w:lang w:val="pl-PL"/>
        </w:rPr>
        <w:t xml:space="preserve"> </w:t>
      </w:r>
      <w:r w:rsidR="005E2D24" w:rsidRPr="00BC59D5">
        <w:rPr>
          <w:lang w:val="pl-PL"/>
        </w:rPr>
        <w:t>artykuły</w:t>
      </w:r>
      <w:r w:rsidR="00F866A8">
        <w:rPr>
          <w:lang w:val="pl-PL"/>
        </w:rPr>
        <w:t> 6 § 1, 14 i</w:t>
      </w:r>
      <w:r w:rsidR="00480278" w:rsidRPr="00C327BC">
        <w:rPr>
          <w:lang w:val="pl-PL"/>
        </w:rPr>
        <w:t xml:space="preserve"> 13 </w:t>
      </w:r>
      <w:r w:rsidR="005E2D24" w:rsidRPr="00BC59D5">
        <w:rPr>
          <w:lang w:val="pl-PL"/>
        </w:rPr>
        <w:t>Konwencji</w:t>
      </w:r>
      <w:r w:rsidR="00480278" w:rsidRPr="00C327BC">
        <w:rPr>
          <w:lang w:val="pl-PL"/>
        </w:rPr>
        <w:t>.</w:t>
      </w:r>
    </w:p>
    <w:p w:rsidR="00480278" w:rsidRPr="00A73A68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276DE5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23</w:t>
      </w:r>
      <w:r w:rsidRPr="006E1D8D">
        <w:fldChar w:fldCharType="end"/>
      </w:r>
      <w:r w:rsidR="000B09F8">
        <w:rPr>
          <w:lang w:val="pl-PL"/>
        </w:rPr>
        <w:t>. </w:t>
      </w:r>
      <w:r w:rsidR="005E2D24" w:rsidRPr="00276DE5">
        <w:rPr>
          <w:lang w:val="pl-PL"/>
        </w:rPr>
        <w:t> </w:t>
      </w:r>
      <w:r w:rsidR="005E2D24" w:rsidRPr="00BC59D5">
        <w:rPr>
          <w:lang w:val="pl-PL"/>
        </w:rPr>
        <w:t>Rząd przywołuje niewyczerpanie krajowych środków odwoławczych</w:t>
      </w:r>
      <w:r w:rsidR="003352D3">
        <w:rPr>
          <w:lang w:val="pl-PL"/>
        </w:rPr>
        <w:t>,</w:t>
      </w:r>
      <w:r w:rsidR="00BC59D5" w:rsidRPr="00BC59D5">
        <w:rPr>
          <w:lang w:val="pl-PL"/>
        </w:rPr>
        <w:t xml:space="preserve"> dotyczących roszczeń odszkodowawczych skarżącej p</w:t>
      </w:r>
      <w:r w:rsidR="00BC59D5">
        <w:rPr>
          <w:lang w:val="pl-PL"/>
        </w:rPr>
        <w:t xml:space="preserve">rzed Trybunałem Konstytucyjnym. Odniósł się do tego, że Trybunał Konstytucyjny nie mógł wypowiedzieć się na temat istotności przyznania żądanego </w:t>
      </w:r>
      <w:r w:rsidR="000B09F8">
        <w:rPr>
          <w:lang w:val="pl-PL"/>
        </w:rPr>
        <w:t>zadośćuczynienia</w:t>
      </w:r>
      <w:r w:rsidR="00BC59D5">
        <w:rPr>
          <w:lang w:val="pl-PL"/>
        </w:rPr>
        <w:t xml:space="preserve">, gdyż ustawa organiczna regulująca jego właściwość zakazuje mu tego. Według Rządu, skarżąca mogła zwrócić się do Ministerstwa Sprawiedliwości z wnioskiem o odszkodowanie z powodu pomyłki sądowej lub niewłaściwego </w:t>
      </w:r>
      <w:r w:rsidR="00A73A68">
        <w:rPr>
          <w:lang w:val="pl-PL"/>
        </w:rPr>
        <w:t>działania</w:t>
      </w:r>
      <w:r w:rsidR="00BC59D5">
        <w:rPr>
          <w:lang w:val="pl-PL"/>
        </w:rPr>
        <w:t xml:space="preserve"> wymiaru sprawiedliwości. Rząd przypomniał, że</w:t>
      </w:r>
      <w:r w:rsidR="003352D3">
        <w:rPr>
          <w:lang w:val="pl-PL"/>
        </w:rPr>
        <w:t xml:space="preserve"> </w:t>
      </w:r>
      <w:r w:rsidR="00BC59D5">
        <w:rPr>
          <w:lang w:val="pl-PL"/>
        </w:rPr>
        <w:t>j</w:t>
      </w:r>
      <w:r w:rsidR="00F12641" w:rsidRPr="00BC59D5">
        <w:rPr>
          <w:lang w:val="pl-PL"/>
        </w:rPr>
        <w:t xml:space="preserve">eśli Państwo </w:t>
      </w:r>
      <w:r w:rsidR="001E3E74">
        <w:rPr>
          <w:lang w:val="pl-PL"/>
        </w:rPr>
        <w:t>wprowadziło</w:t>
      </w:r>
      <w:r w:rsidR="00F12641" w:rsidRPr="00BC59D5">
        <w:rPr>
          <w:lang w:val="pl-PL"/>
        </w:rPr>
        <w:t xml:space="preserve"> środek odszkodowawczy, Trybunał musi pozostawić szerszy margines uznania Państwu, aby pozwolić mu na zorganizowanie tego środka w sposób zgodny z jego własnym systemem prawnym i tradycjami oraz standardami życia w tym Państwie </w:t>
      </w:r>
      <w:r w:rsidR="00480278" w:rsidRPr="00BC59D5">
        <w:rPr>
          <w:lang w:val="pl-PL"/>
        </w:rPr>
        <w:t>(</w:t>
      </w:r>
      <w:proofErr w:type="spellStart"/>
      <w:r w:rsidR="00BC59D5">
        <w:rPr>
          <w:i/>
          <w:szCs w:val="24"/>
          <w:lang w:val="pl-PL" w:eastAsia="en-US"/>
        </w:rPr>
        <w:t>Scordino</w:t>
      </w:r>
      <w:proofErr w:type="spellEnd"/>
      <w:r w:rsidR="00BC59D5">
        <w:rPr>
          <w:i/>
          <w:szCs w:val="24"/>
          <w:lang w:val="pl-PL" w:eastAsia="en-US"/>
        </w:rPr>
        <w:t xml:space="preserve"> p. Włochom</w:t>
      </w:r>
      <w:r w:rsidR="00BC59D5">
        <w:rPr>
          <w:i/>
          <w:spacing w:val="-2"/>
          <w:szCs w:val="24"/>
          <w:lang w:val="pl-PL" w:eastAsia="en-US"/>
        </w:rPr>
        <w:t xml:space="preserve"> (nr</w:t>
      </w:r>
      <w:r w:rsidR="00480278" w:rsidRPr="00BC59D5">
        <w:rPr>
          <w:i/>
          <w:spacing w:val="-2"/>
          <w:szCs w:val="24"/>
          <w:lang w:val="pl-PL" w:eastAsia="en-US"/>
        </w:rPr>
        <w:t xml:space="preserve"> 1)</w:t>
      </w:r>
      <w:r w:rsidR="00BC59D5">
        <w:rPr>
          <w:szCs w:val="24"/>
          <w:lang w:val="pl-PL" w:eastAsia="en-US"/>
        </w:rPr>
        <w:t xml:space="preserve"> [WI], nr</w:t>
      </w:r>
      <w:r w:rsidR="003352D3">
        <w:rPr>
          <w:szCs w:val="24"/>
          <w:lang w:val="pl-PL" w:eastAsia="en-US"/>
        </w:rPr>
        <w:t xml:space="preserve"> </w:t>
      </w:r>
      <w:r w:rsidR="00480278" w:rsidRPr="00BC59D5">
        <w:rPr>
          <w:szCs w:val="24"/>
          <w:lang w:val="pl-PL" w:eastAsia="en-US"/>
        </w:rPr>
        <w:t xml:space="preserve">36813/97, § 189, </w:t>
      </w:r>
      <w:proofErr w:type="spellStart"/>
      <w:r w:rsidR="00BC59D5">
        <w:rPr>
          <w:szCs w:val="24"/>
          <w:lang w:val="pl-PL" w:eastAsia="en-US"/>
        </w:rPr>
        <w:t>ETPCz</w:t>
      </w:r>
      <w:proofErr w:type="spellEnd"/>
      <w:r w:rsidR="00480278" w:rsidRPr="00BC59D5">
        <w:rPr>
          <w:szCs w:val="24"/>
          <w:lang w:val="pl-PL" w:eastAsia="en-US"/>
        </w:rPr>
        <w:t xml:space="preserve"> 2006</w:t>
      </w:r>
      <w:r w:rsidR="00480278" w:rsidRPr="00BC59D5">
        <w:rPr>
          <w:szCs w:val="24"/>
          <w:lang w:val="pl-PL" w:eastAsia="en-US"/>
        </w:rPr>
        <w:noBreakHyphen/>
        <w:t>V)</w:t>
      </w:r>
      <w:r w:rsidR="00480278" w:rsidRPr="00BC59D5">
        <w:rPr>
          <w:lang w:val="pl-PL"/>
        </w:rPr>
        <w:t xml:space="preserve">. </w:t>
      </w:r>
      <w:r w:rsidR="00A73A68" w:rsidRPr="00A73A68">
        <w:rPr>
          <w:lang w:val="pl-PL"/>
        </w:rPr>
        <w:t xml:space="preserve">Co do perspektywy </w:t>
      </w:r>
      <w:r w:rsidR="00D315BC" w:rsidRPr="00A73A68">
        <w:rPr>
          <w:lang w:val="pl-PL"/>
        </w:rPr>
        <w:t>skuteczności</w:t>
      </w:r>
      <w:r w:rsidR="00A73A68" w:rsidRPr="00A73A68">
        <w:rPr>
          <w:lang w:val="pl-PL"/>
        </w:rPr>
        <w:t xml:space="preserve"> takiego środka dla skarżącej, Rząd przywołuje jako dowód w tym zakresie fakt, że niewłaściwe</w:t>
      </w:r>
      <w:r w:rsidR="00A73A68">
        <w:rPr>
          <w:lang w:val="pl-PL"/>
        </w:rPr>
        <w:t xml:space="preserve"> działanie wymiaru sprawiedliwości było już rozpoznawane w zakresie prawa do </w:t>
      </w:r>
      <w:r w:rsidR="000B09F8">
        <w:rPr>
          <w:lang w:val="pl-PL"/>
        </w:rPr>
        <w:t>sprawiedliwego</w:t>
      </w:r>
      <w:r w:rsidR="00A73A68">
        <w:rPr>
          <w:lang w:val="pl-PL"/>
        </w:rPr>
        <w:t xml:space="preserve"> procesu </w:t>
      </w:r>
      <w:r w:rsidR="001E3E74">
        <w:rPr>
          <w:lang w:val="pl-PL"/>
        </w:rPr>
        <w:t xml:space="preserve">przeprowadzonego </w:t>
      </w:r>
      <w:r w:rsidR="00A73A68">
        <w:rPr>
          <w:lang w:val="pl-PL"/>
        </w:rPr>
        <w:t xml:space="preserve">w rozsądnym terminie i </w:t>
      </w:r>
      <w:r w:rsidR="00D315BC">
        <w:rPr>
          <w:lang w:val="pl-PL"/>
        </w:rPr>
        <w:t xml:space="preserve">zostało przyznane </w:t>
      </w:r>
      <w:r w:rsidR="000B09F8">
        <w:rPr>
          <w:lang w:val="pl-PL"/>
        </w:rPr>
        <w:t>zadośćuczynienie</w:t>
      </w:r>
      <w:r w:rsidR="00D315BC">
        <w:rPr>
          <w:lang w:val="pl-PL"/>
        </w:rPr>
        <w:t xml:space="preserve"> poprzez odniesienie się do zasady domniemania niewinności </w:t>
      </w:r>
      <w:r w:rsidR="001E3E74">
        <w:rPr>
          <w:lang w:val="pl-PL"/>
        </w:rPr>
        <w:t>z uwagi na brak</w:t>
      </w:r>
      <w:r w:rsidR="00D315BC">
        <w:rPr>
          <w:lang w:val="pl-PL"/>
        </w:rPr>
        <w:t xml:space="preserve"> systemu </w:t>
      </w:r>
      <w:r w:rsidR="000B09F8">
        <w:rPr>
          <w:lang w:val="pl-PL"/>
        </w:rPr>
        <w:t>rekompensat</w:t>
      </w:r>
      <w:r w:rsidR="00D315BC">
        <w:rPr>
          <w:lang w:val="pl-PL"/>
        </w:rPr>
        <w:t xml:space="preserve"> za tymczasowe aresz</w:t>
      </w:r>
      <w:r w:rsidR="000B09F8">
        <w:rPr>
          <w:lang w:val="pl-PL"/>
        </w:rPr>
        <w:t xml:space="preserve">towanie w przypadku </w:t>
      </w:r>
      <w:r w:rsidR="001E3E74">
        <w:rPr>
          <w:lang w:val="pl-PL"/>
        </w:rPr>
        <w:t>uniewinnienia</w:t>
      </w:r>
      <w:r w:rsidR="000B09F8">
        <w:rPr>
          <w:lang w:val="pl-PL"/>
        </w:rPr>
        <w:t xml:space="preserve">. </w:t>
      </w:r>
      <w:r w:rsidR="00D315BC">
        <w:rPr>
          <w:lang w:val="pl-PL"/>
        </w:rPr>
        <w:t xml:space="preserve">Ponadto, Sąd Najwyższy </w:t>
      </w:r>
      <w:r w:rsidR="001E3E74">
        <w:rPr>
          <w:lang w:val="pl-PL"/>
        </w:rPr>
        <w:t>przyznał</w:t>
      </w:r>
      <w:r w:rsidR="00D315BC">
        <w:rPr>
          <w:lang w:val="pl-PL"/>
        </w:rPr>
        <w:t xml:space="preserve"> również</w:t>
      </w:r>
      <w:r w:rsidR="001E3E74">
        <w:rPr>
          <w:lang w:val="pl-PL"/>
        </w:rPr>
        <w:t>, że doszło do pomyłki sądowej</w:t>
      </w:r>
      <w:r w:rsidR="00D315BC">
        <w:rPr>
          <w:lang w:val="pl-PL"/>
        </w:rPr>
        <w:t xml:space="preserve"> w przypadku </w:t>
      </w:r>
      <w:r w:rsidR="000B09F8">
        <w:rPr>
          <w:lang w:val="pl-PL"/>
        </w:rPr>
        <w:t>sądu, który uwzględnił odwołanie</w:t>
      </w:r>
      <w:r w:rsidR="001E3E74">
        <w:rPr>
          <w:lang w:val="pl-PL"/>
        </w:rPr>
        <w:t xml:space="preserve"> cudzoziemca od </w:t>
      </w:r>
      <w:r w:rsidR="00D315BC">
        <w:rPr>
          <w:lang w:val="pl-PL"/>
        </w:rPr>
        <w:t>nał</w:t>
      </w:r>
      <w:r w:rsidR="000B09F8">
        <w:rPr>
          <w:lang w:val="pl-PL"/>
        </w:rPr>
        <w:t>ożeni</w:t>
      </w:r>
      <w:r w:rsidR="001E3E74">
        <w:rPr>
          <w:lang w:val="pl-PL"/>
        </w:rPr>
        <w:t>a</w:t>
      </w:r>
      <w:r w:rsidR="000B09F8">
        <w:rPr>
          <w:lang w:val="pl-PL"/>
        </w:rPr>
        <w:t xml:space="preserve"> kary za brak prawa jazdy</w:t>
      </w:r>
      <w:r w:rsidR="001E3E74">
        <w:rPr>
          <w:lang w:val="pl-PL"/>
        </w:rPr>
        <w:t xml:space="preserve">, oddalając </w:t>
      </w:r>
      <w:r w:rsidR="00D315BC">
        <w:rPr>
          <w:lang w:val="pl-PL"/>
        </w:rPr>
        <w:t xml:space="preserve">odwołania innych cudzoziemców będących w podobnej sytuacji </w:t>
      </w:r>
      <w:r w:rsidR="001E3E74">
        <w:rPr>
          <w:lang w:val="pl-PL"/>
        </w:rPr>
        <w:t>nie podawszy</w:t>
      </w:r>
      <w:r w:rsidR="00D315BC">
        <w:rPr>
          <w:lang w:val="pl-PL"/>
        </w:rPr>
        <w:t xml:space="preserve"> uzasadnienia podjęcia takiego postanowienia</w:t>
      </w:r>
      <w:r w:rsidR="009B3688">
        <w:rPr>
          <w:lang w:val="pl-PL"/>
        </w:rPr>
        <w:t xml:space="preserve">.  </w:t>
      </w:r>
    </w:p>
    <w:p w:rsidR="00480278" w:rsidRPr="00D315BC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276DE5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24</w:t>
      </w:r>
      <w:r w:rsidRPr="006E1D8D">
        <w:fldChar w:fldCharType="end"/>
      </w:r>
      <w:r w:rsidR="00480278" w:rsidRPr="00276DE5">
        <w:rPr>
          <w:lang w:val="pl-PL"/>
        </w:rPr>
        <w:t>.  </w:t>
      </w:r>
      <w:r w:rsidR="00D315BC" w:rsidRPr="00D315BC">
        <w:rPr>
          <w:lang w:val="pl-PL"/>
        </w:rPr>
        <w:t xml:space="preserve">Rząd zauważył również, że Ustawa </w:t>
      </w:r>
      <w:r w:rsidR="00D315BC" w:rsidRPr="00F12641">
        <w:rPr>
          <w:lang w:val="pl-PL"/>
        </w:rPr>
        <w:t>o postępowaniu przez sądami pracy</w:t>
      </w:r>
      <w:r w:rsidR="009B3688">
        <w:rPr>
          <w:lang w:val="pl-PL"/>
        </w:rPr>
        <w:t xml:space="preserve"> przewiduje działanie mające na celu ochronę praw podstawowych, w tym „skutecznej równości między kobietami i mężczyznami” i umożliwiające doprowadzenie </w:t>
      </w:r>
      <w:r w:rsidR="001E3E74">
        <w:rPr>
          <w:lang w:val="pl-PL"/>
        </w:rPr>
        <w:t>do orzeczenia przez sąd</w:t>
      </w:r>
      <w:r w:rsidR="009B3688">
        <w:rPr>
          <w:lang w:val="pl-PL"/>
        </w:rPr>
        <w:t xml:space="preserve"> o wysokości </w:t>
      </w:r>
      <w:r w:rsidR="000B09F8">
        <w:rPr>
          <w:lang w:val="pl-PL"/>
        </w:rPr>
        <w:t>zadośćuczynienia</w:t>
      </w:r>
      <w:r w:rsidR="009B3688">
        <w:rPr>
          <w:lang w:val="pl-PL"/>
        </w:rPr>
        <w:t xml:space="preserve">, które ma być przyznane (zob. powyżej punkt 20). Zdaniem Rządu, </w:t>
      </w:r>
      <w:r w:rsidR="001E3E74">
        <w:rPr>
          <w:lang w:val="pl-PL"/>
        </w:rPr>
        <w:t>chodzi to o szybkie i priorytetowe postępowanie</w:t>
      </w:r>
      <w:r w:rsidR="009B3688">
        <w:rPr>
          <w:lang w:val="pl-PL"/>
        </w:rPr>
        <w:t>, które mogło</w:t>
      </w:r>
      <w:r w:rsidR="001E3E74">
        <w:rPr>
          <w:lang w:val="pl-PL"/>
        </w:rPr>
        <w:t>by</w:t>
      </w:r>
      <w:r w:rsidR="009B3688">
        <w:rPr>
          <w:lang w:val="pl-PL"/>
        </w:rPr>
        <w:t xml:space="preserve"> być wszczęte na wniosek skarżącej w związku z postanowieniem Trybunału Konstytucyjnego stwierdzającego niewykonanie pierwszego wyroku.  </w:t>
      </w:r>
    </w:p>
    <w:p w:rsidR="00480278" w:rsidRPr="009B3688" w:rsidRDefault="00834089" w:rsidP="00480278">
      <w:pPr>
        <w:pStyle w:val="JuPara"/>
        <w:rPr>
          <w:lang w:val="pl-PL"/>
        </w:rPr>
      </w:pPr>
      <w:r w:rsidRPr="006E1D8D">
        <w:lastRenderedPageBreak/>
        <w:fldChar w:fldCharType="begin"/>
      </w:r>
      <w:r w:rsidR="00480278" w:rsidRPr="00276DE5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25</w:t>
      </w:r>
      <w:r w:rsidRPr="006E1D8D">
        <w:fldChar w:fldCharType="end"/>
      </w:r>
      <w:r w:rsidR="00480278" w:rsidRPr="00276DE5">
        <w:rPr>
          <w:lang w:val="pl-PL"/>
        </w:rPr>
        <w:t>.  </w:t>
      </w:r>
      <w:r w:rsidR="009B3688" w:rsidRPr="009B3688">
        <w:rPr>
          <w:lang w:val="pl-PL"/>
        </w:rPr>
        <w:t xml:space="preserve">Zdaniem Rządu skarga powinna być więc </w:t>
      </w:r>
      <w:r w:rsidR="009B3688">
        <w:rPr>
          <w:lang w:val="pl-PL"/>
        </w:rPr>
        <w:t>oddalona na podstawie artykułu 35 § 1 Konwencji</w:t>
      </w:r>
      <w:r w:rsidR="00480278" w:rsidRPr="009B3688">
        <w:rPr>
          <w:lang w:val="pl-PL"/>
        </w:rPr>
        <w:t>.</w:t>
      </w:r>
    </w:p>
    <w:p w:rsidR="00480278" w:rsidRPr="00216DC9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276DE5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26</w:t>
      </w:r>
      <w:r w:rsidRPr="006E1D8D">
        <w:fldChar w:fldCharType="end"/>
      </w:r>
      <w:r w:rsidR="00480278" w:rsidRPr="00276DE5">
        <w:rPr>
          <w:lang w:val="pl-PL"/>
        </w:rPr>
        <w:t>.  </w:t>
      </w:r>
      <w:r w:rsidR="00216DC9" w:rsidRPr="00216DC9">
        <w:rPr>
          <w:lang w:val="pl-PL"/>
        </w:rPr>
        <w:t xml:space="preserve">W uwagach będących odpowiedzią, skarżąca </w:t>
      </w:r>
      <w:r w:rsidR="00451237">
        <w:rPr>
          <w:lang w:val="pl-PL"/>
        </w:rPr>
        <w:t>utrzymywała</w:t>
      </w:r>
      <w:r w:rsidR="00216DC9" w:rsidRPr="00216DC9">
        <w:rPr>
          <w:lang w:val="pl-PL"/>
        </w:rPr>
        <w:t>, że wniosła dwie skargi do Trybunału Konstytucyjnego, os</w:t>
      </w:r>
      <w:r w:rsidR="00216DC9">
        <w:rPr>
          <w:lang w:val="pl-PL"/>
        </w:rPr>
        <w:t>tatecz</w:t>
      </w:r>
      <w:r w:rsidR="000B09F8">
        <w:rPr>
          <w:lang w:val="pl-PL"/>
        </w:rPr>
        <w:t>nego gwaranta praw podstawowych a</w:t>
      </w:r>
      <w:r w:rsidR="00216DC9">
        <w:rPr>
          <w:lang w:val="pl-PL"/>
        </w:rPr>
        <w:t xml:space="preserve"> nie uzyskawszy satysfakcjonującego rozwiązania czy </w:t>
      </w:r>
      <w:r w:rsidR="000B09F8">
        <w:rPr>
          <w:lang w:val="pl-PL"/>
        </w:rPr>
        <w:t xml:space="preserve">rekompensaty </w:t>
      </w:r>
      <w:r w:rsidR="004231CE">
        <w:rPr>
          <w:lang w:val="pl-PL"/>
        </w:rPr>
        <w:t xml:space="preserve">nie </w:t>
      </w:r>
      <w:r w:rsidR="000B09F8">
        <w:rPr>
          <w:lang w:val="pl-PL"/>
        </w:rPr>
        <w:t>została jej zaproponowana</w:t>
      </w:r>
      <w:r w:rsidR="004231CE">
        <w:rPr>
          <w:lang w:val="pl-PL"/>
        </w:rPr>
        <w:t xml:space="preserve"> i</w:t>
      </w:r>
      <w:r w:rsidR="000B09F8">
        <w:rPr>
          <w:lang w:val="pl-PL"/>
        </w:rPr>
        <w:t>nn</w:t>
      </w:r>
      <w:r w:rsidR="003352D3">
        <w:rPr>
          <w:lang w:val="pl-PL"/>
        </w:rPr>
        <w:t>a</w:t>
      </w:r>
      <w:r w:rsidR="000B09F8">
        <w:rPr>
          <w:lang w:val="pl-PL"/>
        </w:rPr>
        <w:t xml:space="preserve"> możliwość</w:t>
      </w:r>
      <w:r w:rsidR="004231CE">
        <w:rPr>
          <w:lang w:val="pl-PL"/>
        </w:rPr>
        <w:t xml:space="preserve"> niż stwierdzenie nieważności postanowień sądowych </w:t>
      </w:r>
      <w:r w:rsidR="004231CE" w:rsidRPr="004231CE">
        <w:rPr>
          <w:i/>
          <w:lang w:val="pl-PL"/>
        </w:rPr>
        <w:t>a quo.</w:t>
      </w:r>
    </w:p>
    <w:p w:rsidR="00480278" w:rsidRPr="00D938DB" w:rsidRDefault="00834089" w:rsidP="004231CE">
      <w:pPr>
        <w:pStyle w:val="JuPara"/>
        <w:rPr>
          <w:lang w:val="pl-PL"/>
        </w:rPr>
      </w:pPr>
      <w:r w:rsidRPr="006E1D8D">
        <w:fldChar w:fldCharType="begin"/>
      </w:r>
      <w:r w:rsidR="00480278" w:rsidRPr="0035687C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27</w:t>
      </w:r>
      <w:r w:rsidRPr="006E1D8D">
        <w:fldChar w:fldCharType="end"/>
      </w:r>
      <w:r w:rsidR="00480278" w:rsidRPr="0035687C">
        <w:rPr>
          <w:lang w:val="pl-PL"/>
        </w:rPr>
        <w:t>.  </w:t>
      </w:r>
      <w:r w:rsidR="00980116" w:rsidRPr="00980116">
        <w:rPr>
          <w:lang w:val="pl-PL"/>
        </w:rPr>
        <w:t xml:space="preserve">Trybunał przypomina, iż </w:t>
      </w:r>
      <w:r w:rsidR="004231CE">
        <w:rPr>
          <w:lang w:val="pl-PL"/>
        </w:rPr>
        <w:t xml:space="preserve">zasada wyczerpania krajowych środków odwoławczych określona w artykule 35 </w:t>
      </w:r>
      <w:r w:rsidR="004231CE" w:rsidRPr="00980116">
        <w:rPr>
          <w:lang w:val="pl-PL"/>
        </w:rPr>
        <w:t>Konwencji</w:t>
      </w:r>
      <w:r w:rsidR="004231CE">
        <w:rPr>
          <w:lang w:val="pl-PL"/>
        </w:rPr>
        <w:t xml:space="preserve"> nakłada na skarżącego obowiązek </w:t>
      </w:r>
      <w:r w:rsidR="00FA7C9F">
        <w:rPr>
          <w:lang w:val="pl-PL"/>
        </w:rPr>
        <w:t>skorzystania w pierwszym rzędzie ze środków prawnych, które zwykle są dostępne i dostateczne w krajowym porządku prawnym</w:t>
      </w:r>
      <w:r w:rsidR="004231CE">
        <w:rPr>
          <w:lang w:val="pl-PL"/>
        </w:rPr>
        <w:t xml:space="preserve"> pozwalających</w:t>
      </w:r>
      <w:r w:rsidR="00980116" w:rsidRPr="00980116">
        <w:rPr>
          <w:lang w:val="pl-PL"/>
        </w:rPr>
        <w:t xml:space="preserve"> na uzyskanie </w:t>
      </w:r>
      <w:r w:rsidR="00980116" w:rsidRPr="00451237">
        <w:rPr>
          <w:lang w:val="pl-PL"/>
        </w:rPr>
        <w:t>zadośćuczy</w:t>
      </w:r>
      <w:r w:rsidR="004231CE" w:rsidRPr="00451237">
        <w:rPr>
          <w:lang w:val="pl-PL"/>
        </w:rPr>
        <w:t>nienia za domniemane naruszenia</w:t>
      </w:r>
      <w:r w:rsidR="00451237">
        <w:rPr>
          <w:lang w:val="pl-PL"/>
        </w:rPr>
        <w:t>,</w:t>
      </w:r>
      <w:r w:rsidR="003352D3" w:rsidRPr="00451237">
        <w:rPr>
          <w:lang w:val="pl-PL"/>
        </w:rPr>
        <w:t xml:space="preserve"> </w:t>
      </w:r>
      <w:r w:rsidR="00980116" w:rsidRPr="00451237">
        <w:rPr>
          <w:lang w:val="pl-PL"/>
        </w:rPr>
        <w:t xml:space="preserve">przed wniesieniem </w:t>
      </w:r>
      <w:r w:rsidR="004231CE" w:rsidRPr="00451237">
        <w:rPr>
          <w:lang w:val="pl-PL"/>
        </w:rPr>
        <w:t xml:space="preserve">tych </w:t>
      </w:r>
      <w:r w:rsidR="00980116" w:rsidRPr="00451237">
        <w:rPr>
          <w:lang w:val="pl-PL"/>
        </w:rPr>
        <w:t xml:space="preserve">zarzutów </w:t>
      </w:r>
      <w:r w:rsidR="00451237">
        <w:rPr>
          <w:lang w:val="pl-PL"/>
        </w:rPr>
        <w:t>do organów Konwencji</w:t>
      </w:r>
      <w:r w:rsidR="003352D3" w:rsidRPr="00451237">
        <w:rPr>
          <w:lang w:val="pl-PL"/>
        </w:rPr>
        <w:t xml:space="preserve"> </w:t>
      </w:r>
      <w:r w:rsidR="00480278" w:rsidRPr="00451237">
        <w:rPr>
          <w:lang w:val="pl-PL"/>
        </w:rPr>
        <w:t>(</w:t>
      </w:r>
      <w:r w:rsidR="00FA7C9F" w:rsidRPr="00451237">
        <w:rPr>
          <w:lang w:val="pl-PL"/>
        </w:rPr>
        <w:t>zob. między innymi</w:t>
      </w:r>
      <w:r w:rsidR="00480278" w:rsidRPr="00451237">
        <w:rPr>
          <w:lang w:val="pl-PL"/>
        </w:rPr>
        <w:t>,</w:t>
      </w:r>
      <w:r w:rsidR="003352D3" w:rsidRPr="00451237">
        <w:rPr>
          <w:lang w:val="pl-PL"/>
        </w:rPr>
        <w:t xml:space="preserve"> </w:t>
      </w:r>
      <w:proofErr w:type="spellStart"/>
      <w:r w:rsidR="00480278" w:rsidRPr="00451237">
        <w:rPr>
          <w:i/>
          <w:lang w:val="pl-PL" w:eastAsia="en-US"/>
        </w:rPr>
        <w:t>Selmouni</w:t>
      </w:r>
      <w:proofErr w:type="spellEnd"/>
      <w:r w:rsidR="003352D3" w:rsidRPr="00451237">
        <w:rPr>
          <w:i/>
          <w:lang w:val="pl-PL" w:eastAsia="en-US"/>
        </w:rPr>
        <w:t xml:space="preserve"> </w:t>
      </w:r>
      <w:r w:rsidR="00FA7C9F" w:rsidRPr="00451237">
        <w:rPr>
          <w:i/>
          <w:lang w:val="pl-PL" w:eastAsia="en-US"/>
        </w:rPr>
        <w:t>p. Francji</w:t>
      </w:r>
      <w:r w:rsidR="00451237">
        <w:rPr>
          <w:i/>
          <w:lang w:val="pl-PL" w:eastAsia="en-US"/>
        </w:rPr>
        <w:t xml:space="preserve"> </w:t>
      </w:r>
      <w:r w:rsidR="00FA7C9F" w:rsidRPr="00451237">
        <w:rPr>
          <w:lang w:val="pl-PL" w:eastAsia="en-US"/>
        </w:rPr>
        <w:t>[WI], nr</w:t>
      </w:r>
      <w:r w:rsidR="00480278" w:rsidRPr="00451237">
        <w:rPr>
          <w:lang w:val="pl-PL" w:eastAsia="en-US"/>
        </w:rPr>
        <w:t xml:space="preserve"> 25803/94,</w:t>
      </w:r>
      <w:r w:rsidR="00480278" w:rsidRPr="004231CE">
        <w:rPr>
          <w:lang w:val="pl-PL" w:eastAsia="en-US"/>
        </w:rPr>
        <w:t xml:space="preserve"> § 74, </w:t>
      </w:r>
      <w:proofErr w:type="spellStart"/>
      <w:r w:rsidR="00FA7C9F">
        <w:rPr>
          <w:lang w:val="pl-PL" w:eastAsia="en-US"/>
        </w:rPr>
        <w:t>ETPCz</w:t>
      </w:r>
      <w:proofErr w:type="spellEnd"/>
      <w:r w:rsidR="00480278" w:rsidRPr="004231CE">
        <w:rPr>
          <w:lang w:val="pl-PL" w:eastAsia="en-US"/>
        </w:rPr>
        <w:t xml:space="preserve"> 1999</w:t>
      </w:r>
      <w:r w:rsidR="00480278" w:rsidRPr="004231CE">
        <w:rPr>
          <w:lang w:val="pl-PL" w:eastAsia="en-US"/>
        </w:rPr>
        <w:noBreakHyphen/>
        <w:t>V)</w:t>
      </w:r>
      <w:r w:rsidR="00480278" w:rsidRPr="004231CE">
        <w:rPr>
          <w:lang w:val="pl-PL"/>
        </w:rPr>
        <w:t xml:space="preserve">. </w:t>
      </w:r>
      <w:r w:rsidR="00FA7C9F" w:rsidRPr="00FA7C9F">
        <w:rPr>
          <w:lang w:val="pl-PL"/>
        </w:rPr>
        <w:t xml:space="preserve">Ta </w:t>
      </w:r>
      <w:r w:rsidR="003959F5">
        <w:rPr>
          <w:rStyle w:val="first-0020line-003a-0020-00200-0020cm-0020char--char"/>
          <w:lang w:val="pl-PL"/>
        </w:rPr>
        <w:t>reguła</w:t>
      </w:r>
      <w:r w:rsidR="003352D3">
        <w:rPr>
          <w:rStyle w:val="first-0020line-003a-0020-00200-0020cm-0020char--char"/>
          <w:lang w:val="pl-PL"/>
        </w:rPr>
        <w:t xml:space="preserve"> </w:t>
      </w:r>
      <w:r w:rsidR="00FA7C9F">
        <w:rPr>
          <w:rStyle w:val="first-0020line-003a-0020-00200-0020cm-0020char--char"/>
          <w:lang w:val="pl-PL"/>
        </w:rPr>
        <w:t>stanowi ważny aspekt zasady zgodnie</w:t>
      </w:r>
      <w:r w:rsidR="00CD3F48">
        <w:rPr>
          <w:rStyle w:val="first-0020line-003a-0020-00200-0020cm-0020char--char"/>
          <w:lang w:val="pl-PL"/>
        </w:rPr>
        <w:t>,</w:t>
      </w:r>
      <w:r w:rsidR="00FA7C9F">
        <w:rPr>
          <w:rStyle w:val="first-0020line-003a-0020-00200-0020cm-0020char--char"/>
          <w:lang w:val="pl-PL"/>
        </w:rPr>
        <w:t xml:space="preserve"> z którą</w:t>
      </w:r>
      <w:r w:rsidR="003959F5">
        <w:rPr>
          <w:rStyle w:val="first-0020line-003a-0020-00200-0020cm-0020char--char"/>
          <w:lang w:val="pl-PL"/>
        </w:rPr>
        <w:t xml:space="preserve"> mechanizm ochrony ustanowiony przez Konwencję ma charakter</w:t>
      </w:r>
      <w:r w:rsidR="00C8458E">
        <w:rPr>
          <w:rStyle w:val="first-0020line-003a-0020-00200-0020cm-0020char--char"/>
          <w:lang w:val="pl-PL"/>
        </w:rPr>
        <w:t xml:space="preserve"> pomocniczy w stosunku do krajowych </w:t>
      </w:r>
      <w:r w:rsidR="00283612">
        <w:rPr>
          <w:rStyle w:val="first-0020line-003a-0020-00200-0020cm-0020char--char"/>
          <w:lang w:val="pl-PL"/>
        </w:rPr>
        <w:t>systemów ochrony praw człowieka</w:t>
      </w:r>
      <w:r w:rsidR="003352D3">
        <w:rPr>
          <w:rStyle w:val="first-0020line-003a-0020-00200-0020cm-0020char--char"/>
          <w:lang w:val="pl-PL"/>
        </w:rPr>
        <w:t xml:space="preserve"> </w:t>
      </w:r>
      <w:r w:rsidR="00480278" w:rsidRPr="00512095">
        <w:rPr>
          <w:lang w:val="pl-PL"/>
        </w:rPr>
        <w:t>(</w:t>
      </w:r>
      <w:proofErr w:type="spellStart"/>
      <w:r w:rsidR="00480278" w:rsidRPr="00512095">
        <w:rPr>
          <w:i/>
          <w:lang w:val="pl-PL" w:eastAsia="en-US"/>
        </w:rPr>
        <w:t>Akdivar</w:t>
      </w:r>
      <w:proofErr w:type="spellEnd"/>
      <w:r w:rsidR="003352D3">
        <w:rPr>
          <w:i/>
          <w:lang w:val="pl-PL" w:eastAsia="en-US"/>
        </w:rPr>
        <w:t xml:space="preserve"> </w:t>
      </w:r>
      <w:r w:rsidR="00512095" w:rsidRPr="00512095">
        <w:rPr>
          <w:i/>
          <w:lang w:val="pl-PL" w:eastAsia="en-US"/>
        </w:rPr>
        <w:t>i inni p. Turcji</w:t>
      </w:r>
      <w:r w:rsidR="00480278" w:rsidRPr="00512095">
        <w:rPr>
          <w:lang w:val="pl-PL" w:eastAsia="en-US"/>
        </w:rPr>
        <w:t xml:space="preserve">, </w:t>
      </w:r>
      <w:r w:rsidR="00512095" w:rsidRPr="00512095">
        <w:rPr>
          <w:lang w:val="pl-PL" w:eastAsia="en-US"/>
        </w:rPr>
        <w:t>dn. 16 września</w:t>
      </w:r>
      <w:r w:rsidR="00480278" w:rsidRPr="00512095">
        <w:rPr>
          <w:lang w:val="pl-PL" w:eastAsia="en-US"/>
        </w:rPr>
        <w:t xml:space="preserve"> 1996</w:t>
      </w:r>
      <w:r w:rsidR="00512095" w:rsidRPr="00512095">
        <w:rPr>
          <w:lang w:val="pl-PL" w:eastAsia="en-US"/>
        </w:rPr>
        <w:t xml:space="preserve"> r.</w:t>
      </w:r>
      <w:r w:rsidR="00480278" w:rsidRPr="00512095">
        <w:rPr>
          <w:lang w:val="pl-PL" w:eastAsia="en-US"/>
        </w:rPr>
        <w:t xml:space="preserve">, § 65, </w:t>
      </w:r>
      <w:r w:rsidR="00512095" w:rsidRPr="00512095">
        <w:rPr>
          <w:i/>
          <w:lang w:val="pl-PL" w:eastAsia="en-US"/>
        </w:rPr>
        <w:t>Zbiór wyroków i postanowień</w:t>
      </w:r>
      <w:r w:rsidR="00480278" w:rsidRPr="00512095">
        <w:rPr>
          <w:lang w:val="pl-PL" w:eastAsia="en-US"/>
        </w:rPr>
        <w:t xml:space="preserve"> 1996</w:t>
      </w:r>
      <w:r w:rsidR="00480278" w:rsidRPr="00512095">
        <w:rPr>
          <w:lang w:val="pl-PL" w:eastAsia="en-US"/>
        </w:rPr>
        <w:noBreakHyphen/>
        <w:t>IV</w:t>
      </w:r>
      <w:r w:rsidR="00480278" w:rsidRPr="00512095">
        <w:rPr>
          <w:lang w:val="pl-PL"/>
        </w:rPr>
        <w:t xml:space="preserve">). </w:t>
      </w:r>
      <w:r w:rsidR="00512095" w:rsidRPr="00512095">
        <w:rPr>
          <w:lang w:val="pl-PL"/>
        </w:rPr>
        <w:t>Jest opar</w:t>
      </w:r>
      <w:r w:rsidR="00512095">
        <w:rPr>
          <w:lang w:val="pl-PL"/>
        </w:rPr>
        <w:t>ta na założeniu wyrażonym w artykule</w:t>
      </w:r>
      <w:r w:rsidR="00CE2CEC">
        <w:rPr>
          <w:lang w:val="pl-PL"/>
        </w:rPr>
        <w:t xml:space="preserve"> 13 (do którego</w:t>
      </w:r>
      <w:r w:rsidR="00512095" w:rsidRPr="00512095">
        <w:rPr>
          <w:lang w:val="pl-PL"/>
        </w:rPr>
        <w:t xml:space="preserve"> jest podobna), </w:t>
      </w:r>
      <w:r w:rsidR="00CE2CEC">
        <w:rPr>
          <w:lang w:val="pl-PL"/>
        </w:rPr>
        <w:t>które zakłada istnienie skutecznego środka krajowego, dostępnego</w:t>
      </w:r>
      <w:r w:rsidR="00512095" w:rsidRPr="00512095">
        <w:rPr>
          <w:lang w:val="pl-PL"/>
        </w:rPr>
        <w:t xml:space="preserve"> </w:t>
      </w:r>
      <w:r w:rsidR="00CE2CEC">
        <w:rPr>
          <w:lang w:val="pl-PL"/>
        </w:rPr>
        <w:t>w przypadku</w:t>
      </w:r>
      <w:r w:rsidR="00512095" w:rsidRPr="00512095">
        <w:rPr>
          <w:lang w:val="pl-PL"/>
        </w:rPr>
        <w:t xml:space="preserve"> zarzucanego naruszen</w:t>
      </w:r>
      <w:r w:rsidR="003352D3">
        <w:rPr>
          <w:lang w:val="pl-PL"/>
        </w:rPr>
        <w:t xml:space="preserve">ia </w:t>
      </w:r>
      <w:r w:rsidR="00480278" w:rsidRPr="00512095">
        <w:rPr>
          <w:lang w:val="pl-PL"/>
        </w:rPr>
        <w:t>(</w:t>
      </w:r>
      <w:r w:rsidR="00480278" w:rsidRPr="00512095">
        <w:rPr>
          <w:i/>
          <w:lang w:val="pl-PL"/>
        </w:rPr>
        <w:t xml:space="preserve">Kudła </w:t>
      </w:r>
      <w:r w:rsidR="00512095" w:rsidRPr="00512095">
        <w:rPr>
          <w:i/>
          <w:lang w:val="pl-PL"/>
        </w:rPr>
        <w:t>p. Polsce</w:t>
      </w:r>
      <w:r w:rsidR="00512095">
        <w:rPr>
          <w:lang w:val="pl-PL"/>
        </w:rPr>
        <w:t xml:space="preserve"> [WI], NR 30210/96, § 152, </w:t>
      </w:r>
      <w:proofErr w:type="spellStart"/>
      <w:r w:rsidR="00512095">
        <w:rPr>
          <w:lang w:val="pl-PL"/>
        </w:rPr>
        <w:t>ETPCz</w:t>
      </w:r>
      <w:proofErr w:type="spellEnd"/>
      <w:r w:rsidR="00512095">
        <w:rPr>
          <w:lang w:val="pl-PL"/>
        </w:rPr>
        <w:t xml:space="preserve"> 2000-XI, oraz</w:t>
      </w:r>
      <w:r w:rsidR="003352D3">
        <w:rPr>
          <w:lang w:val="pl-PL"/>
        </w:rPr>
        <w:t xml:space="preserve"> </w:t>
      </w:r>
      <w:r w:rsidR="00512095">
        <w:rPr>
          <w:lang w:val="pl-PL"/>
        </w:rPr>
        <w:t xml:space="preserve">wyż. cyt. </w:t>
      </w:r>
      <w:proofErr w:type="spellStart"/>
      <w:r w:rsidR="00512095">
        <w:rPr>
          <w:i/>
          <w:szCs w:val="24"/>
          <w:lang w:val="pl-PL" w:eastAsia="en-US"/>
        </w:rPr>
        <w:t>Scordino</w:t>
      </w:r>
      <w:proofErr w:type="spellEnd"/>
      <w:r w:rsidR="00512095">
        <w:rPr>
          <w:i/>
          <w:szCs w:val="24"/>
          <w:lang w:val="pl-PL" w:eastAsia="en-US"/>
        </w:rPr>
        <w:t xml:space="preserve"> (nr</w:t>
      </w:r>
      <w:r w:rsidR="00480278" w:rsidRPr="00512095">
        <w:rPr>
          <w:i/>
          <w:szCs w:val="24"/>
          <w:lang w:val="pl-PL" w:eastAsia="en-US"/>
        </w:rPr>
        <w:t xml:space="preserve"> 1)</w:t>
      </w:r>
      <w:r w:rsidR="00512095">
        <w:rPr>
          <w:szCs w:val="24"/>
          <w:lang w:val="pl-PL" w:eastAsia="en-US"/>
        </w:rPr>
        <w:t xml:space="preserve"> [WI</w:t>
      </w:r>
      <w:r w:rsidR="00032375">
        <w:rPr>
          <w:szCs w:val="24"/>
          <w:lang w:val="pl-PL" w:eastAsia="en-US"/>
        </w:rPr>
        <w:t xml:space="preserve">], </w:t>
      </w:r>
      <w:r w:rsidR="00480278" w:rsidRPr="00512095">
        <w:rPr>
          <w:szCs w:val="24"/>
          <w:lang w:val="pl-PL" w:eastAsia="en-US"/>
        </w:rPr>
        <w:t xml:space="preserve"> § 141</w:t>
      </w:r>
      <w:r w:rsidR="00480278" w:rsidRPr="00512095">
        <w:rPr>
          <w:lang w:val="pl-PL"/>
        </w:rPr>
        <w:t>).</w:t>
      </w:r>
    </w:p>
    <w:p w:rsidR="00480278" w:rsidRPr="00032375" w:rsidRDefault="00834089" w:rsidP="00032375">
      <w:pPr>
        <w:pStyle w:val="JuPara"/>
        <w:rPr>
          <w:lang w:val="pl-PL"/>
        </w:rPr>
      </w:pPr>
      <w:r w:rsidRPr="006E1D8D">
        <w:fldChar w:fldCharType="begin"/>
      </w:r>
      <w:r w:rsidR="00480278" w:rsidRPr="00D938DB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28</w:t>
      </w:r>
      <w:r w:rsidRPr="006E1D8D">
        <w:fldChar w:fldCharType="end"/>
      </w:r>
      <w:r w:rsidR="00480278" w:rsidRPr="00D938DB">
        <w:rPr>
          <w:lang w:val="pl-PL"/>
        </w:rPr>
        <w:t>.  </w:t>
      </w:r>
      <w:r w:rsidR="00CE2CEC">
        <w:rPr>
          <w:lang w:val="pl-PL"/>
        </w:rPr>
        <w:t xml:space="preserve"> Z</w:t>
      </w:r>
      <w:r w:rsidR="00D938DB">
        <w:rPr>
          <w:lang w:val="pl-PL"/>
        </w:rPr>
        <w:t>godnie z a</w:t>
      </w:r>
      <w:r w:rsidR="00D938DB" w:rsidRPr="00D938DB">
        <w:rPr>
          <w:lang w:val="pl-PL"/>
        </w:rPr>
        <w:t xml:space="preserve">rtykułem 35 Konwencji </w:t>
      </w:r>
      <w:r w:rsidR="00CE2CEC">
        <w:rPr>
          <w:lang w:val="pl-PL"/>
        </w:rPr>
        <w:t xml:space="preserve">wymagane jest </w:t>
      </w:r>
      <w:r w:rsidR="00497CA7">
        <w:rPr>
          <w:lang w:val="pl-PL"/>
        </w:rPr>
        <w:t xml:space="preserve">jedynie </w:t>
      </w:r>
      <w:r w:rsidR="00CE2CEC">
        <w:rPr>
          <w:lang w:val="pl-PL"/>
        </w:rPr>
        <w:t>wyczerpanie</w:t>
      </w:r>
      <w:r w:rsidR="00CE2CEC" w:rsidRPr="00CE2CEC">
        <w:rPr>
          <w:lang w:val="pl-PL"/>
        </w:rPr>
        <w:t xml:space="preserve"> </w:t>
      </w:r>
      <w:r w:rsidR="00CE2CEC">
        <w:rPr>
          <w:lang w:val="pl-PL"/>
        </w:rPr>
        <w:t>środków odwoławczych, które jednocześnie dotyczą domniemanych naruszeń, ale również są</w:t>
      </w:r>
      <w:r w:rsidR="00FD6AB1">
        <w:rPr>
          <w:lang w:val="pl-PL"/>
        </w:rPr>
        <w:t xml:space="preserve"> </w:t>
      </w:r>
      <w:r w:rsidR="00FD6AB1" w:rsidRPr="00D938DB">
        <w:rPr>
          <w:lang w:val="pl-PL"/>
        </w:rPr>
        <w:t xml:space="preserve">dostępne oraz </w:t>
      </w:r>
      <w:r w:rsidR="00CE2CEC">
        <w:rPr>
          <w:lang w:val="pl-PL"/>
        </w:rPr>
        <w:t>odpowiednie</w:t>
      </w:r>
      <w:r w:rsidR="00FD6AB1" w:rsidRPr="00D938DB">
        <w:rPr>
          <w:lang w:val="pl-PL"/>
        </w:rPr>
        <w:t xml:space="preserve"> </w:t>
      </w:r>
      <w:r w:rsidR="00480278" w:rsidRPr="00D938DB">
        <w:rPr>
          <w:lang w:val="pl-PL"/>
        </w:rPr>
        <w:t>(</w:t>
      </w:r>
      <w:proofErr w:type="spellStart"/>
      <w:r w:rsidR="00032375" w:rsidRPr="00D938DB">
        <w:rPr>
          <w:i/>
          <w:lang w:val="pl-PL" w:eastAsia="en-US"/>
        </w:rPr>
        <w:t>Aksoy</w:t>
      </w:r>
      <w:proofErr w:type="spellEnd"/>
      <w:r w:rsidR="00032375" w:rsidRPr="00D938DB">
        <w:rPr>
          <w:i/>
          <w:lang w:val="pl-PL" w:eastAsia="en-US"/>
        </w:rPr>
        <w:t xml:space="preserve"> p. Turcji</w:t>
      </w:r>
      <w:r w:rsidR="00480278" w:rsidRPr="00D938DB">
        <w:rPr>
          <w:lang w:val="pl-PL" w:eastAsia="en-US"/>
        </w:rPr>
        <w:t xml:space="preserve">, 18 </w:t>
      </w:r>
      <w:r w:rsidR="00032375" w:rsidRPr="00D938DB">
        <w:rPr>
          <w:lang w:val="pl-PL" w:eastAsia="en-US"/>
        </w:rPr>
        <w:t>grudnia</w:t>
      </w:r>
      <w:r w:rsidR="00480278" w:rsidRPr="00D938DB">
        <w:rPr>
          <w:lang w:val="pl-PL" w:eastAsia="en-US"/>
        </w:rPr>
        <w:t xml:space="preserve"> 1996</w:t>
      </w:r>
      <w:r w:rsidR="00032375" w:rsidRPr="00D938DB">
        <w:rPr>
          <w:lang w:val="pl-PL" w:eastAsia="en-US"/>
        </w:rPr>
        <w:t xml:space="preserve"> r.</w:t>
      </w:r>
      <w:r w:rsidR="00480278" w:rsidRPr="00D938DB">
        <w:rPr>
          <w:lang w:val="pl-PL" w:eastAsia="en-US"/>
        </w:rPr>
        <w:t xml:space="preserve">, </w:t>
      </w:r>
      <w:r w:rsidR="00480278" w:rsidRPr="00D938DB">
        <w:rPr>
          <w:lang w:val="pl-PL"/>
        </w:rPr>
        <w:t>§§ 51-52</w:t>
      </w:r>
      <w:r w:rsidR="00480278" w:rsidRPr="00D938DB">
        <w:rPr>
          <w:lang w:val="pl-PL" w:eastAsia="en-US"/>
        </w:rPr>
        <w:t xml:space="preserve">, </w:t>
      </w:r>
      <w:r w:rsidR="00032375" w:rsidRPr="00D938DB">
        <w:rPr>
          <w:i/>
          <w:lang w:val="pl-PL" w:eastAsia="en-US"/>
        </w:rPr>
        <w:t>Zbiór</w:t>
      </w:r>
      <w:r w:rsidR="003352D3">
        <w:rPr>
          <w:i/>
          <w:lang w:val="pl-PL" w:eastAsia="en-US"/>
        </w:rPr>
        <w:t xml:space="preserve"> </w:t>
      </w:r>
      <w:r w:rsidR="00480278" w:rsidRPr="00D938DB">
        <w:rPr>
          <w:lang w:val="pl-PL" w:eastAsia="en-US"/>
        </w:rPr>
        <w:t>1996</w:t>
      </w:r>
      <w:r w:rsidR="00480278" w:rsidRPr="00D938DB">
        <w:rPr>
          <w:lang w:val="pl-PL" w:eastAsia="en-US"/>
        </w:rPr>
        <w:noBreakHyphen/>
        <w:t>VI,</w:t>
      </w:r>
      <w:r w:rsidR="00451237">
        <w:rPr>
          <w:lang w:val="pl-PL"/>
        </w:rPr>
        <w:t xml:space="preserve"> oraz wyż</w:t>
      </w:r>
      <w:r w:rsidR="00032375" w:rsidRPr="00D938DB">
        <w:rPr>
          <w:lang w:val="pl-PL"/>
        </w:rPr>
        <w:t>. cyt</w:t>
      </w:r>
      <w:r w:rsidR="00283612">
        <w:rPr>
          <w:lang w:val="pl-PL"/>
        </w:rPr>
        <w:t>.</w:t>
      </w:r>
      <w:r w:rsidR="00451237">
        <w:rPr>
          <w:lang w:val="pl-PL"/>
        </w:rPr>
        <w:t xml:space="preserve"> </w:t>
      </w:r>
      <w:proofErr w:type="spellStart"/>
      <w:r w:rsidR="00480278" w:rsidRPr="00D938DB">
        <w:rPr>
          <w:i/>
          <w:lang w:val="pl-PL" w:eastAsia="en-US"/>
        </w:rPr>
        <w:t>Akdivar</w:t>
      </w:r>
      <w:proofErr w:type="spellEnd"/>
      <w:r w:rsidR="003352D3">
        <w:rPr>
          <w:i/>
          <w:lang w:val="pl-PL" w:eastAsia="en-US"/>
        </w:rPr>
        <w:t xml:space="preserve"> </w:t>
      </w:r>
      <w:r w:rsidR="00032375" w:rsidRPr="00D938DB">
        <w:rPr>
          <w:i/>
          <w:lang w:val="pl-PL" w:eastAsia="en-US"/>
        </w:rPr>
        <w:t>i inni</w:t>
      </w:r>
      <w:r w:rsidR="00032375" w:rsidRPr="00D938DB">
        <w:rPr>
          <w:lang w:val="pl-PL" w:eastAsia="en-US"/>
        </w:rPr>
        <w:t>,</w:t>
      </w:r>
      <w:r w:rsidR="00480278" w:rsidRPr="00D938DB">
        <w:rPr>
          <w:lang w:val="pl-PL"/>
        </w:rPr>
        <w:t xml:space="preserve">§§ 65-67). </w:t>
      </w:r>
      <w:r w:rsidR="00032375" w:rsidRPr="00032375">
        <w:rPr>
          <w:lang w:val="pl-PL"/>
        </w:rPr>
        <w:t xml:space="preserve">Takie środki muszą istnieć nie tylko w teorii, lecz także w praktyce, </w:t>
      </w:r>
      <w:r w:rsidR="00451237">
        <w:rPr>
          <w:lang w:val="pl-PL"/>
        </w:rPr>
        <w:t>gdyż</w:t>
      </w:r>
      <w:r w:rsidR="00451237" w:rsidRPr="00032375">
        <w:rPr>
          <w:lang w:val="pl-PL"/>
        </w:rPr>
        <w:t xml:space="preserve"> </w:t>
      </w:r>
      <w:r w:rsidR="00451237">
        <w:rPr>
          <w:lang w:val="pl-PL"/>
        </w:rPr>
        <w:t>w przeciwnym razie</w:t>
      </w:r>
      <w:r w:rsidR="00032375" w:rsidRPr="00032375">
        <w:rPr>
          <w:lang w:val="pl-PL"/>
        </w:rPr>
        <w:t xml:space="preserve"> nie spełniają wymag</w:t>
      </w:r>
      <w:r w:rsidR="00032375">
        <w:rPr>
          <w:lang w:val="pl-PL"/>
        </w:rPr>
        <w:t>anej dostępności i skuteczności</w:t>
      </w:r>
      <w:r w:rsidR="00480278" w:rsidRPr="00032375">
        <w:rPr>
          <w:lang w:val="pl-PL"/>
        </w:rPr>
        <w:t xml:space="preserve"> (</w:t>
      </w:r>
      <w:proofErr w:type="spellStart"/>
      <w:r w:rsidR="00480278" w:rsidRPr="00032375">
        <w:rPr>
          <w:i/>
          <w:szCs w:val="24"/>
          <w:lang w:val="pl-PL" w:eastAsia="en-US"/>
        </w:rPr>
        <w:t>Scordino</w:t>
      </w:r>
      <w:proofErr w:type="spellEnd"/>
      <w:r w:rsidR="00451237">
        <w:rPr>
          <w:i/>
          <w:szCs w:val="24"/>
          <w:lang w:val="pl-PL" w:eastAsia="en-US"/>
        </w:rPr>
        <w:t xml:space="preserve"> </w:t>
      </w:r>
      <w:r w:rsidR="00032375">
        <w:rPr>
          <w:i/>
          <w:spacing w:val="-2"/>
          <w:szCs w:val="24"/>
          <w:lang w:val="pl-PL" w:eastAsia="en-US"/>
        </w:rPr>
        <w:t>(nr</w:t>
      </w:r>
      <w:r w:rsidR="00480278" w:rsidRPr="00032375">
        <w:rPr>
          <w:i/>
          <w:spacing w:val="-2"/>
          <w:szCs w:val="24"/>
          <w:lang w:val="pl-PL" w:eastAsia="en-US"/>
        </w:rPr>
        <w:t xml:space="preserve"> 1)</w:t>
      </w:r>
      <w:r w:rsidR="00032375">
        <w:rPr>
          <w:szCs w:val="24"/>
          <w:lang w:val="pl-PL" w:eastAsia="en-US"/>
        </w:rPr>
        <w:t xml:space="preserve"> [WI</w:t>
      </w:r>
      <w:r w:rsidR="00480278" w:rsidRPr="00032375">
        <w:rPr>
          <w:szCs w:val="24"/>
          <w:lang w:val="pl-PL" w:eastAsia="en-US"/>
        </w:rPr>
        <w:t xml:space="preserve">], </w:t>
      </w:r>
      <w:r w:rsidR="00032375">
        <w:rPr>
          <w:szCs w:val="24"/>
          <w:lang w:val="pl-PL" w:eastAsia="en-US"/>
        </w:rPr>
        <w:t>wyż.</w:t>
      </w:r>
      <w:r w:rsidR="00451237">
        <w:rPr>
          <w:szCs w:val="24"/>
          <w:lang w:val="pl-PL" w:eastAsia="en-US"/>
        </w:rPr>
        <w:t xml:space="preserve"> </w:t>
      </w:r>
      <w:r w:rsidR="00032375">
        <w:rPr>
          <w:szCs w:val="24"/>
          <w:lang w:val="pl-PL" w:eastAsia="en-US"/>
        </w:rPr>
        <w:t>cyt.</w:t>
      </w:r>
      <w:r w:rsidR="00480278" w:rsidRPr="00032375">
        <w:rPr>
          <w:szCs w:val="24"/>
          <w:lang w:val="pl-PL" w:eastAsia="en-US"/>
        </w:rPr>
        <w:t>, § 142</w:t>
      </w:r>
      <w:r w:rsidR="00480278" w:rsidRPr="00032375">
        <w:rPr>
          <w:lang w:val="pl-PL"/>
        </w:rPr>
        <w:t>).</w:t>
      </w:r>
    </w:p>
    <w:p w:rsidR="00480278" w:rsidRPr="001C7846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276DE5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29</w:t>
      </w:r>
      <w:r w:rsidRPr="006E1D8D">
        <w:fldChar w:fldCharType="end"/>
      </w:r>
      <w:r w:rsidR="00480278" w:rsidRPr="00276DE5">
        <w:rPr>
          <w:lang w:val="pl-PL"/>
        </w:rPr>
        <w:t>.  </w:t>
      </w:r>
      <w:r w:rsidR="00032375" w:rsidRPr="00032375">
        <w:rPr>
          <w:lang w:val="pl-PL"/>
        </w:rPr>
        <w:t xml:space="preserve">Trybunał jednak </w:t>
      </w:r>
      <w:r w:rsidR="007D7D63">
        <w:rPr>
          <w:lang w:val="pl-PL"/>
        </w:rPr>
        <w:t>podkreślił</w:t>
      </w:r>
      <w:r w:rsidR="00032375" w:rsidRPr="00032375">
        <w:rPr>
          <w:lang w:val="pl-PL"/>
        </w:rPr>
        <w:t>, że musi stosować tę</w:t>
      </w:r>
      <w:r w:rsidR="007D7D63">
        <w:rPr>
          <w:lang w:val="pl-PL"/>
        </w:rPr>
        <w:t xml:space="preserve"> regułę</w:t>
      </w:r>
      <w:r w:rsidR="00032375" w:rsidRPr="00032375">
        <w:rPr>
          <w:lang w:val="pl-PL"/>
        </w:rPr>
        <w:t xml:space="preserve"> z właściwym uwzględnieniem kontekstu.</w:t>
      </w:r>
      <w:r w:rsidR="003352D3">
        <w:rPr>
          <w:lang w:val="pl-PL"/>
        </w:rPr>
        <w:t xml:space="preserve"> </w:t>
      </w:r>
      <w:r w:rsidR="007D7D63">
        <w:rPr>
          <w:lang w:val="pl-PL"/>
        </w:rPr>
        <w:t xml:space="preserve">Uznał również, że </w:t>
      </w:r>
      <w:r w:rsidR="00451237">
        <w:rPr>
          <w:lang w:val="pl-PL"/>
        </w:rPr>
        <w:t xml:space="preserve">artykuł 35 </w:t>
      </w:r>
      <w:r w:rsidR="00451237" w:rsidRPr="007D7D63">
        <w:rPr>
          <w:lang w:val="pl-PL"/>
        </w:rPr>
        <w:t>należy</w:t>
      </w:r>
      <w:r w:rsidR="00032375" w:rsidRPr="007D7D63">
        <w:rPr>
          <w:lang w:val="pl-PL"/>
        </w:rPr>
        <w:t xml:space="preserve"> stosować z pewną dozą elastyczności i bez nadmiernego formalizmu</w:t>
      </w:r>
      <w:r w:rsidR="00480278" w:rsidRPr="007D7D63">
        <w:rPr>
          <w:lang w:val="pl-PL"/>
        </w:rPr>
        <w:t xml:space="preserve"> (</w:t>
      </w:r>
      <w:proofErr w:type="spellStart"/>
      <w:r w:rsidR="00480278" w:rsidRPr="007D7D63">
        <w:rPr>
          <w:i/>
          <w:lang w:val="pl-PL" w:eastAsia="en-US"/>
        </w:rPr>
        <w:t>Cardot</w:t>
      </w:r>
      <w:proofErr w:type="spellEnd"/>
      <w:r w:rsidR="003352D3">
        <w:rPr>
          <w:i/>
          <w:lang w:val="pl-PL" w:eastAsia="en-US"/>
        </w:rPr>
        <w:t xml:space="preserve"> </w:t>
      </w:r>
      <w:r w:rsidR="00283612">
        <w:rPr>
          <w:i/>
          <w:lang w:val="pl-PL" w:eastAsia="en-US"/>
        </w:rPr>
        <w:t xml:space="preserve">p. Francji </w:t>
      </w:r>
      <w:r w:rsidR="00283612" w:rsidRPr="00283612">
        <w:rPr>
          <w:lang w:val="pl-PL" w:eastAsia="en-US"/>
        </w:rPr>
        <w:t>dn</w:t>
      </w:r>
      <w:r w:rsidR="00283612">
        <w:rPr>
          <w:i/>
          <w:lang w:val="pl-PL" w:eastAsia="en-US"/>
        </w:rPr>
        <w:t>.</w:t>
      </w:r>
      <w:r w:rsidR="00283612">
        <w:rPr>
          <w:lang w:val="pl-PL" w:eastAsia="en-US"/>
        </w:rPr>
        <w:t xml:space="preserve"> 19 marca 1991 r., § 34, seria</w:t>
      </w:r>
      <w:r w:rsidR="00480278" w:rsidRPr="007D7D63">
        <w:rPr>
          <w:lang w:val="pl-PL" w:eastAsia="en-US"/>
        </w:rPr>
        <w:t xml:space="preserve"> A n</w:t>
      </w:r>
      <w:r w:rsidR="00480278" w:rsidRPr="007D7D63">
        <w:rPr>
          <w:vertAlign w:val="superscript"/>
          <w:lang w:val="pl-PL" w:eastAsia="en-US"/>
        </w:rPr>
        <w:t>o</w:t>
      </w:r>
      <w:r w:rsidR="00480278" w:rsidRPr="007D7D63">
        <w:rPr>
          <w:lang w:val="pl-PL" w:eastAsia="en-US"/>
        </w:rPr>
        <w:t xml:space="preserve"> 200</w:t>
      </w:r>
      <w:r w:rsidR="00480278" w:rsidRPr="007D7D63">
        <w:rPr>
          <w:lang w:val="pl-PL"/>
        </w:rPr>
        <w:t xml:space="preserve">). </w:t>
      </w:r>
      <w:r w:rsidR="00CC2BFE" w:rsidRPr="001C7846">
        <w:rPr>
          <w:lang w:val="pl-PL"/>
        </w:rPr>
        <w:t>Trybunał</w:t>
      </w:r>
      <w:r w:rsidR="001C7846" w:rsidRPr="001C7846">
        <w:rPr>
          <w:lang w:val="pl-PL"/>
        </w:rPr>
        <w:t xml:space="preserve"> przyją</w:t>
      </w:r>
      <w:r w:rsidR="00CC2BFE">
        <w:rPr>
          <w:lang w:val="pl-PL"/>
        </w:rPr>
        <w:t>ł</w:t>
      </w:r>
      <w:r w:rsidR="001C7846" w:rsidRPr="001C7846">
        <w:rPr>
          <w:lang w:val="pl-PL"/>
        </w:rPr>
        <w:t xml:space="preserve"> również, że reguła wyczerpania krajowych środków </w:t>
      </w:r>
      <w:r w:rsidR="00CC2BFE" w:rsidRPr="001C7846">
        <w:rPr>
          <w:lang w:val="pl-PL"/>
        </w:rPr>
        <w:t>odwoławczych</w:t>
      </w:r>
      <w:r w:rsidR="00CC2BFE">
        <w:rPr>
          <w:lang w:val="pl-PL"/>
        </w:rPr>
        <w:t xml:space="preserve"> nie może być stosowana automatycznie i nie ma charakteru absolutnego; w czasie kontroli jej poszanowania trzeba mieć na względzie okoliczności sprawy </w:t>
      </w:r>
      <w:r w:rsidR="00480278" w:rsidRPr="001C7846">
        <w:rPr>
          <w:lang w:val="pl-PL"/>
        </w:rPr>
        <w:t>(</w:t>
      </w:r>
      <w:r w:rsidR="00480278" w:rsidRPr="001C7846">
        <w:rPr>
          <w:i/>
          <w:lang w:val="pl-PL" w:eastAsia="en-US"/>
        </w:rPr>
        <w:t xml:space="preserve">Van </w:t>
      </w:r>
      <w:proofErr w:type="spellStart"/>
      <w:r w:rsidR="00480278" w:rsidRPr="001C7846">
        <w:rPr>
          <w:i/>
          <w:lang w:val="pl-PL" w:eastAsia="en-US"/>
        </w:rPr>
        <w:t>Oosterwijck</w:t>
      </w:r>
      <w:proofErr w:type="spellEnd"/>
      <w:r w:rsidR="003352D3">
        <w:rPr>
          <w:i/>
          <w:lang w:val="pl-PL" w:eastAsia="en-US"/>
        </w:rPr>
        <w:t xml:space="preserve"> </w:t>
      </w:r>
      <w:r w:rsidR="00CC2BFE">
        <w:rPr>
          <w:i/>
          <w:lang w:val="pl-PL" w:eastAsia="en-US"/>
        </w:rPr>
        <w:t>p. Belgii</w:t>
      </w:r>
      <w:r w:rsidR="00480278" w:rsidRPr="001C7846">
        <w:rPr>
          <w:lang w:val="pl-PL" w:eastAsia="en-US"/>
        </w:rPr>
        <w:t xml:space="preserve">, </w:t>
      </w:r>
      <w:r w:rsidR="00CC2BFE">
        <w:rPr>
          <w:lang w:val="pl-PL" w:eastAsia="en-US"/>
        </w:rPr>
        <w:t>dn.6 listopada</w:t>
      </w:r>
      <w:r w:rsidR="00480278" w:rsidRPr="001C7846">
        <w:rPr>
          <w:lang w:val="pl-PL" w:eastAsia="en-US"/>
        </w:rPr>
        <w:t xml:space="preserve"> 1980</w:t>
      </w:r>
      <w:r w:rsidR="00CC2BFE">
        <w:rPr>
          <w:lang w:val="pl-PL" w:eastAsia="en-US"/>
        </w:rPr>
        <w:t xml:space="preserve"> r., § 35, seria A nr</w:t>
      </w:r>
      <w:r w:rsidR="00480278" w:rsidRPr="001C7846">
        <w:rPr>
          <w:lang w:val="pl-PL" w:eastAsia="en-US"/>
        </w:rPr>
        <w:t xml:space="preserve"> 40</w:t>
      </w:r>
      <w:r w:rsidR="00480278" w:rsidRPr="001C7846">
        <w:rPr>
          <w:lang w:val="pl-PL"/>
        </w:rPr>
        <w:t>).</w:t>
      </w:r>
    </w:p>
    <w:p w:rsidR="00480278" w:rsidRPr="0063471D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8C7542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30</w:t>
      </w:r>
      <w:r w:rsidRPr="006E1D8D">
        <w:fldChar w:fldCharType="end"/>
      </w:r>
      <w:r w:rsidR="00480278" w:rsidRPr="008C7542">
        <w:rPr>
          <w:lang w:val="pl-PL"/>
        </w:rPr>
        <w:t>.  </w:t>
      </w:r>
      <w:r w:rsidR="00CC2BFE" w:rsidRPr="00CC2BFE">
        <w:rPr>
          <w:lang w:val="pl-PL"/>
        </w:rPr>
        <w:t>Trybunał ocenił już,</w:t>
      </w:r>
      <w:r w:rsidR="003352D3">
        <w:rPr>
          <w:lang w:val="pl-PL"/>
        </w:rPr>
        <w:t xml:space="preserve"> </w:t>
      </w:r>
      <w:r w:rsidR="00CC2BFE" w:rsidRPr="00CC2BFE">
        <w:rPr>
          <w:lang w:val="pl-PL"/>
        </w:rPr>
        <w:t xml:space="preserve">że środki prawne określone w artykułach 292 i </w:t>
      </w:r>
      <w:r w:rsidR="0063471D" w:rsidRPr="00CC2BFE">
        <w:rPr>
          <w:lang w:val="pl-PL"/>
        </w:rPr>
        <w:t>następnych</w:t>
      </w:r>
      <w:r w:rsidR="00CC2BFE" w:rsidRPr="00CC2BFE">
        <w:rPr>
          <w:lang w:val="pl-PL"/>
        </w:rPr>
        <w:t xml:space="preserve"> Ustawy organicznej o władzy sądowniczej</w:t>
      </w:r>
      <w:r w:rsidR="00451237">
        <w:rPr>
          <w:lang w:val="pl-PL"/>
        </w:rPr>
        <w:t xml:space="preserve"> </w:t>
      </w:r>
      <w:r w:rsidR="0063471D" w:rsidRPr="00CC2BFE">
        <w:rPr>
          <w:lang w:val="pl-PL"/>
        </w:rPr>
        <w:t xml:space="preserve">(zob. </w:t>
      </w:r>
      <w:r w:rsidR="0063471D" w:rsidRPr="0063471D">
        <w:rPr>
          <w:lang w:val="pl-PL"/>
        </w:rPr>
        <w:t xml:space="preserve">punkt. 17 powyżej) były co do zasady środkiem zaradczym na </w:t>
      </w:r>
      <w:r w:rsidR="00283612" w:rsidRPr="0063471D">
        <w:rPr>
          <w:lang w:val="pl-PL"/>
        </w:rPr>
        <w:t>domniemane</w:t>
      </w:r>
      <w:r w:rsidR="0063471D" w:rsidRPr="0063471D">
        <w:rPr>
          <w:lang w:val="pl-PL"/>
        </w:rPr>
        <w:t xml:space="preserve"> naruszenie prawa osoby do rozpatrzenia sprawy przez sądy hiszpańskie w </w:t>
      </w:r>
      <w:r w:rsidR="00283612">
        <w:rPr>
          <w:lang w:val="pl-PL"/>
        </w:rPr>
        <w:t xml:space="preserve">„rozsądnym terminie„ </w:t>
      </w:r>
      <w:r w:rsidR="0063471D">
        <w:rPr>
          <w:lang w:val="pl-PL"/>
        </w:rPr>
        <w:t xml:space="preserve">w rozumieniu artykułu </w:t>
      </w:r>
      <w:r w:rsidR="00480278" w:rsidRPr="0063471D">
        <w:rPr>
          <w:lang w:val="pl-PL"/>
        </w:rPr>
        <w:t xml:space="preserve">6 § 1 </w:t>
      </w:r>
      <w:r w:rsidR="0063471D">
        <w:rPr>
          <w:lang w:val="pl-PL"/>
        </w:rPr>
        <w:t>Konwencji</w:t>
      </w:r>
      <w:r w:rsidR="00480278" w:rsidRPr="0063471D">
        <w:rPr>
          <w:snapToGrid w:val="0"/>
          <w:color w:val="000000"/>
          <w:lang w:val="pl-PL" w:eastAsia="en-US"/>
        </w:rPr>
        <w:t xml:space="preserve"> (</w:t>
      </w:r>
      <w:proofErr w:type="spellStart"/>
      <w:r w:rsidR="00480278" w:rsidRPr="0063471D">
        <w:rPr>
          <w:i/>
          <w:snapToGrid w:val="0"/>
          <w:color w:val="000000"/>
          <w:lang w:val="pl-PL" w:eastAsia="en-US"/>
        </w:rPr>
        <w:t>Saez</w:t>
      </w:r>
      <w:proofErr w:type="spellEnd"/>
      <w:r w:rsidR="00480278" w:rsidRPr="0063471D">
        <w:rPr>
          <w:i/>
          <w:snapToGrid w:val="0"/>
          <w:color w:val="000000"/>
          <w:lang w:val="pl-PL" w:eastAsia="en-US"/>
        </w:rPr>
        <w:t> </w:t>
      </w:r>
      <w:proofErr w:type="spellStart"/>
      <w:r w:rsidR="00480278" w:rsidRPr="0063471D">
        <w:rPr>
          <w:i/>
          <w:snapToGrid w:val="0"/>
          <w:color w:val="000000"/>
          <w:lang w:val="pl-PL" w:eastAsia="en-US"/>
        </w:rPr>
        <w:t>Maeso</w:t>
      </w:r>
      <w:proofErr w:type="spellEnd"/>
      <w:r w:rsidR="003352D3">
        <w:rPr>
          <w:i/>
          <w:snapToGrid w:val="0"/>
          <w:color w:val="000000"/>
          <w:lang w:val="pl-PL" w:eastAsia="en-US"/>
        </w:rPr>
        <w:t xml:space="preserve"> </w:t>
      </w:r>
      <w:r w:rsidR="0063471D">
        <w:rPr>
          <w:i/>
          <w:snapToGrid w:val="0"/>
          <w:color w:val="000000"/>
          <w:lang w:val="pl-PL" w:eastAsia="en-US"/>
        </w:rPr>
        <w:t>p. Hiszpanii</w:t>
      </w:r>
      <w:r w:rsidR="0063471D">
        <w:rPr>
          <w:snapToGrid w:val="0"/>
          <w:color w:val="000000"/>
          <w:lang w:val="pl-PL" w:eastAsia="en-US"/>
        </w:rPr>
        <w:t>, nr</w:t>
      </w:r>
      <w:r w:rsidR="00480278" w:rsidRPr="0063471D">
        <w:rPr>
          <w:snapToGrid w:val="0"/>
          <w:color w:val="000000"/>
          <w:lang w:val="pl-PL" w:eastAsia="en-US"/>
        </w:rPr>
        <w:t xml:space="preserve"> 77837/01, (</w:t>
      </w:r>
      <w:r w:rsidR="0063471D">
        <w:rPr>
          <w:snapToGrid w:val="0"/>
          <w:color w:val="000000"/>
          <w:lang w:val="pl-PL" w:eastAsia="en-US"/>
        </w:rPr>
        <w:t xml:space="preserve">post. </w:t>
      </w:r>
      <w:r w:rsidR="007F4991">
        <w:rPr>
          <w:snapToGrid w:val="0"/>
          <w:color w:val="000000"/>
          <w:lang w:val="pl-PL" w:eastAsia="en-US"/>
        </w:rPr>
        <w:t>częściowe</w:t>
      </w:r>
      <w:r w:rsidR="00480278" w:rsidRPr="0063471D">
        <w:rPr>
          <w:snapToGrid w:val="0"/>
          <w:color w:val="000000"/>
          <w:lang w:val="pl-PL" w:eastAsia="en-US"/>
        </w:rPr>
        <w:t xml:space="preserve">), </w:t>
      </w:r>
      <w:r w:rsidR="0063471D">
        <w:rPr>
          <w:snapToGrid w:val="0"/>
          <w:color w:val="000000"/>
          <w:lang w:val="pl-PL" w:eastAsia="en-US"/>
        </w:rPr>
        <w:t>dn. 19 listopada</w:t>
      </w:r>
      <w:r w:rsidR="00480278" w:rsidRPr="0063471D">
        <w:rPr>
          <w:snapToGrid w:val="0"/>
          <w:color w:val="000000"/>
          <w:lang w:val="pl-PL" w:eastAsia="en-US"/>
        </w:rPr>
        <w:t xml:space="preserve"> 2002</w:t>
      </w:r>
      <w:r w:rsidR="0063471D">
        <w:rPr>
          <w:snapToGrid w:val="0"/>
          <w:color w:val="000000"/>
          <w:lang w:val="pl-PL" w:eastAsia="en-US"/>
        </w:rPr>
        <w:t xml:space="preserve"> r.</w:t>
      </w:r>
      <w:r w:rsidR="00480278" w:rsidRPr="0063471D">
        <w:rPr>
          <w:snapToGrid w:val="0"/>
          <w:color w:val="000000"/>
          <w:lang w:val="pl-PL" w:eastAsia="en-US"/>
        </w:rPr>
        <w:t xml:space="preserve">, </w:t>
      </w:r>
      <w:proofErr w:type="spellStart"/>
      <w:r w:rsidR="00480278" w:rsidRPr="0063471D">
        <w:rPr>
          <w:i/>
          <w:snapToGrid w:val="0"/>
          <w:color w:val="000000"/>
          <w:lang w:val="pl-PL" w:eastAsia="en-US"/>
        </w:rPr>
        <w:t>Puchol</w:t>
      </w:r>
      <w:proofErr w:type="spellEnd"/>
      <w:r w:rsidR="00480278" w:rsidRPr="0063471D">
        <w:rPr>
          <w:i/>
          <w:snapToGrid w:val="0"/>
          <w:color w:val="000000"/>
          <w:lang w:val="pl-PL" w:eastAsia="en-US"/>
        </w:rPr>
        <w:t xml:space="preserve"> Oliver </w:t>
      </w:r>
      <w:r w:rsidR="0063471D">
        <w:rPr>
          <w:i/>
          <w:snapToGrid w:val="0"/>
          <w:color w:val="000000"/>
          <w:lang w:val="pl-PL" w:eastAsia="en-US"/>
        </w:rPr>
        <w:t>p. Hiszpanii</w:t>
      </w:r>
      <w:r w:rsidR="00451237">
        <w:rPr>
          <w:i/>
          <w:snapToGrid w:val="0"/>
          <w:color w:val="000000"/>
          <w:lang w:val="pl-PL" w:eastAsia="en-US"/>
        </w:rPr>
        <w:t xml:space="preserve"> </w:t>
      </w:r>
      <w:r w:rsidR="0063471D">
        <w:rPr>
          <w:lang w:val="pl-PL"/>
        </w:rPr>
        <w:t>(post</w:t>
      </w:r>
      <w:r w:rsidR="00480278" w:rsidRPr="0063471D">
        <w:rPr>
          <w:lang w:val="pl-PL"/>
        </w:rPr>
        <w:t xml:space="preserve">.), </w:t>
      </w:r>
      <w:r w:rsidR="0063471D">
        <w:rPr>
          <w:snapToGrid w:val="0"/>
          <w:color w:val="000000"/>
          <w:lang w:val="pl-PL" w:eastAsia="en-US"/>
        </w:rPr>
        <w:t>nr</w:t>
      </w:r>
      <w:r w:rsidR="00451237">
        <w:rPr>
          <w:snapToGrid w:val="0"/>
          <w:color w:val="000000"/>
          <w:lang w:val="pl-PL" w:eastAsia="en-US"/>
        </w:rPr>
        <w:t xml:space="preserve"> </w:t>
      </w:r>
      <w:r w:rsidR="00480278" w:rsidRPr="0063471D">
        <w:rPr>
          <w:lang w:val="pl-PL"/>
        </w:rPr>
        <w:t xml:space="preserve">17823/03, </w:t>
      </w:r>
      <w:r w:rsidR="0063471D">
        <w:rPr>
          <w:lang w:val="pl-PL"/>
        </w:rPr>
        <w:t>dn. 25 stycznia</w:t>
      </w:r>
      <w:r w:rsidR="00480278" w:rsidRPr="0063471D">
        <w:rPr>
          <w:lang w:val="pl-PL"/>
        </w:rPr>
        <w:t xml:space="preserve"> 2005</w:t>
      </w:r>
      <w:r w:rsidR="0063471D">
        <w:rPr>
          <w:lang w:val="pl-PL"/>
        </w:rPr>
        <w:t xml:space="preserve"> r., </w:t>
      </w:r>
      <w:r w:rsidR="0063471D">
        <w:rPr>
          <w:lang w:val="pl-PL"/>
        </w:rPr>
        <w:lastRenderedPageBreak/>
        <w:t>oraz</w:t>
      </w:r>
      <w:r w:rsidR="00B96028">
        <w:rPr>
          <w:lang w:val="pl-PL"/>
        </w:rPr>
        <w:t xml:space="preserve"> </w:t>
      </w:r>
      <w:proofErr w:type="spellStart"/>
      <w:r w:rsidR="00480278" w:rsidRPr="0063471D">
        <w:rPr>
          <w:i/>
          <w:lang w:val="pl-PL"/>
        </w:rPr>
        <w:t>Aranda</w:t>
      </w:r>
      <w:proofErr w:type="spellEnd"/>
      <w:r w:rsidR="00451237">
        <w:rPr>
          <w:i/>
          <w:lang w:val="pl-PL"/>
        </w:rPr>
        <w:t xml:space="preserve"> </w:t>
      </w:r>
      <w:proofErr w:type="spellStart"/>
      <w:r w:rsidR="00480278" w:rsidRPr="0063471D">
        <w:rPr>
          <w:i/>
          <w:lang w:val="pl-PL"/>
        </w:rPr>
        <w:t>Serrano</w:t>
      </w:r>
      <w:proofErr w:type="spellEnd"/>
      <w:r w:rsidR="00B96028">
        <w:rPr>
          <w:i/>
          <w:lang w:val="pl-PL"/>
        </w:rPr>
        <w:t xml:space="preserve"> </w:t>
      </w:r>
      <w:r w:rsidR="0063471D">
        <w:rPr>
          <w:i/>
          <w:lang w:val="pl-PL"/>
        </w:rPr>
        <w:t>p. Hiszpanii</w:t>
      </w:r>
      <w:r w:rsidR="0063471D">
        <w:rPr>
          <w:lang w:val="pl-PL"/>
        </w:rPr>
        <w:t>, (post.), nr</w:t>
      </w:r>
      <w:r w:rsidR="00480278" w:rsidRPr="0063471D">
        <w:rPr>
          <w:lang w:val="pl-PL"/>
        </w:rPr>
        <w:t xml:space="preserve"> 431/04, </w:t>
      </w:r>
      <w:r w:rsidR="0063471D">
        <w:rPr>
          <w:lang w:val="pl-PL"/>
        </w:rPr>
        <w:t>dn. 25 sierpnia</w:t>
      </w:r>
      <w:r w:rsidR="00480278" w:rsidRPr="0063471D">
        <w:rPr>
          <w:lang w:val="pl-PL"/>
        </w:rPr>
        <w:t> 2005</w:t>
      </w:r>
      <w:r w:rsidR="0063471D">
        <w:rPr>
          <w:lang w:val="pl-PL"/>
        </w:rPr>
        <w:t xml:space="preserve"> r.</w:t>
      </w:r>
      <w:r w:rsidR="00480278" w:rsidRPr="0063471D">
        <w:rPr>
          <w:lang w:val="pl-PL"/>
        </w:rPr>
        <w:t xml:space="preserve">). </w:t>
      </w:r>
      <w:r w:rsidR="0063471D">
        <w:rPr>
          <w:lang w:val="pl-PL"/>
        </w:rPr>
        <w:t>Również</w:t>
      </w:r>
      <w:r w:rsidR="00B96028">
        <w:rPr>
          <w:lang w:val="pl-PL"/>
        </w:rPr>
        <w:t xml:space="preserve"> </w:t>
      </w:r>
      <w:r w:rsidR="0063471D" w:rsidRPr="0063471D">
        <w:rPr>
          <w:lang w:val="pl-PL"/>
        </w:rPr>
        <w:t xml:space="preserve">w tym kontekście Trybunał orzekł, że skarga </w:t>
      </w:r>
      <w:r w:rsidR="00451237">
        <w:rPr>
          <w:lang w:val="pl-PL"/>
        </w:rPr>
        <w:t xml:space="preserve">zwana </w:t>
      </w:r>
      <w:proofErr w:type="spellStart"/>
      <w:r w:rsidR="0063471D" w:rsidRPr="00283612">
        <w:rPr>
          <w:i/>
          <w:lang w:val="pl-PL"/>
        </w:rPr>
        <w:t>amparo</w:t>
      </w:r>
      <w:proofErr w:type="spellEnd"/>
      <w:r w:rsidR="00B96028">
        <w:rPr>
          <w:i/>
          <w:lang w:val="pl-PL"/>
        </w:rPr>
        <w:t xml:space="preserve"> </w:t>
      </w:r>
      <w:r w:rsidR="0063471D">
        <w:rPr>
          <w:lang w:val="pl-PL"/>
        </w:rPr>
        <w:t xml:space="preserve">i środki prawne określone w artykułach 292 i następnych UOWS przywołane przez Rząd nie podlegają kumulacji </w:t>
      </w:r>
      <w:r w:rsidR="00480278" w:rsidRPr="0063471D">
        <w:rPr>
          <w:snapToGrid w:val="0"/>
          <w:lang w:val="pl-PL" w:eastAsia="en-US"/>
        </w:rPr>
        <w:t>(</w:t>
      </w:r>
      <w:proofErr w:type="spellStart"/>
      <w:r w:rsidR="00480278" w:rsidRPr="0063471D">
        <w:rPr>
          <w:i/>
          <w:snapToGrid w:val="0"/>
          <w:lang w:val="pl-PL" w:eastAsia="en-US"/>
        </w:rPr>
        <w:t>González</w:t>
      </w:r>
      <w:proofErr w:type="spellEnd"/>
      <w:r w:rsidR="00B96028">
        <w:rPr>
          <w:i/>
          <w:snapToGrid w:val="0"/>
          <w:lang w:val="pl-PL" w:eastAsia="en-US"/>
        </w:rPr>
        <w:t xml:space="preserve"> </w:t>
      </w:r>
      <w:proofErr w:type="spellStart"/>
      <w:r w:rsidR="00480278" w:rsidRPr="0063471D">
        <w:rPr>
          <w:i/>
          <w:snapToGrid w:val="0"/>
          <w:lang w:val="pl-PL" w:eastAsia="en-US"/>
        </w:rPr>
        <w:t>Marín</w:t>
      </w:r>
      <w:proofErr w:type="spellEnd"/>
      <w:r w:rsidR="00B96028">
        <w:rPr>
          <w:i/>
          <w:snapToGrid w:val="0"/>
          <w:lang w:val="pl-PL" w:eastAsia="en-US"/>
        </w:rPr>
        <w:t xml:space="preserve"> </w:t>
      </w:r>
      <w:r w:rsidR="00B96028">
        <w:rPr>
          <w:i/>
          <w:snapToGrid w:val="0"/>
          <w:lang w:val="pl-PL" w:eastAsia="en-US"/>
        </w:rPr>
        <w:br/>
      </w:r>
      <w:r w:rsidR="0063471D">
        <w:rPr>
          <w:i/>
          <w:snapToGrid w:val="0"/>
          <w:lang w:val="pl-PL" w:eastAsia="en-US"/>
        </w:rPr>
        <w:t>p. Hiszpanii</w:t>
      </w:r>
      <w:r w:rsidR="0063471D">
        <w:rPr>
          <w:snapToGrid w:val="0"/>
          <w:lang w:val="pl-PL" w:eastAsia="en-US"/>
        </w:rPr>
        <w:t xml:space="preserve"> (post.) nr 39521/98, </w:t>
      </w:r>
      <w:proofErr w:type="spellStart"/>
      <w:r w:rsidR="0063471D">
        <w:rPr>
          <w:snapToGrid w:val="0"/>
          <w:lang w:val="pl-PL" w:eastAsia="en-US"/>
        </w:rPr>
        <w:t>ETPCz</w:t>
      </w:r>
      <w:proofErr w:type="spellEnd"/>
      <w:r w:rsidR="00480278" w:rsidRPr="0063471D">
        <w:rPr>
          <w:snapToGrid w:val="0"/>
          <w:lang w:val="pl-PL" w:eastAsia="en-US"/>
        </w:rPr>
        <w:t xml:space="preserve"> 1999-VII)</w:t>
      </w:r>
      <w:r w:rsidR="00480278" w:rsidRPr="0063471D">
        <w:rPr>
          <w:lang w:val="pl-PL"/>
        </w:rPr>
        <w:t>.</w:t>
      </w:r>
    </w:p>
    <w:p w:rsidR="00480278" w:rsidRPr="00D4301F" w:rsidRDefault="00834089" w:rsidP="00480278">
      <w:pPr>
        <w:pStyle w:val="JuPara"/>
        <w:rPr>
          <w:rStyle w:val="JuParaChar1"/>
          <w:lang w:val="pl-PL"/>
        </w:rPr>
      </w:pPr>
      <w:r w:rsidRPr="006E1D8D">
        <w:fldChar w:fldCharType="begin"/>
      </w:r>
      <w:r w:rsidR="00480278" w:rsidRPr="008C7542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31</w:t>
      </w:r>
      <w:r w:rsidRPr="006E1D8D">
        <w:fldChar w:fldCharType="end"/>
      </w:r>
      <w:r w:rsidR="00480278" w:rsidRPr="008C7542">
        <w:rPr>
          <w:lang w:val="pl-PL"/>
        </w:rPr>
        <w:t>.  </w:t>
      </w:r>
      <w:r w:rsidR="002F5D44" w:rsidRPr="002F5D44">
        <w:rPr>
          <w:lang w:val="pl-PL"/>
        </w:rPr>
        <w:t xml:space="preserve">Trybunał uznał, że z uwagi na okoliczności przedmiotowej sprawy, </w:t>
      </w:r>
      <w:r w:rsidR="002F5D44">
        <w:rPr>
          <w:lang w:val="pl-PL"/>
        </w:rPr>
        <w:t>żądanie złożenia przez skarżącą środka odwoławczego przywołanego przez Rząd byłoby nieuzasadnione, tym bardziej, że Rząd nie przytoczył żadnego przykładu</w:t>
      </w:r>
      <w:r w:rsidR="00A16623">
        <w:rPr>
          <w:lang w:val="pl-PL"/>
        </w:rPr>
        <w:t>,</w:t>
      </w:r>
      <w:r w:rsidR="002F5D44">
        <w:rPr>
          <w:lang w:val="pl-PL"/>
        </w:rPr>
        <w:t xml:space="preserve"> w którym osoba znajdująca się w analogicznej sytuacji otrzymała odpowiednie zadośćuczynienie w podobnym przypadku takim jak niewłaściwe działanie wymiaru sprawiedliwości lub pomyłka sądowa.</w:t>
      </w:r>
      <w:r w:rsidR="00D4301F">
        <w:rPr>
          <w:lang w:val="pl-PL"/>
        </w:rPr>
        <w:t xml:space="preserve"> A to do Rząd</w:t>
      </w:r>
      <w:r w:rsidR="00283612">
        <w:rPr>
          <w:lang w:val="pl-PL"/>
        </w:rPr>
        <w:t>u</w:t>
      </w:r>
      <w:r w:rsidR="00D4301F">
        <w:rPr>
          <w:lang w:val="pl-PL"/>
        </w:rPr>
        <w:t xml:space="preserve">, który przywołał niewyczerpanie krajowych należy </w:t>
      </w:r>
      <w:r w:rsidR="00497CA7">
        <w:rPr>
          <w:lang w:val="pl-PL"/>
        </w:rPr>
        <w:t>wykazanie</w:t>
      </w:r>
      <w:r w:rsidR="00D4301F">
        <w:rPr>
          <w:lang w:val="pl-PL"/>
        </w:rPr>
        <w:t xml:space="preserve"> istnienia skutecznych i wystarczających środków odwoławczych </w:t>
      </w:r>
      <w:r w:rsidR="00480278" w:rsidRPr="002F5D44">
        <w:rPr>
          <w:lang w:val="pl-PL"/>
        </w:rPr>
        <w:t>(</w:t>
      </w:r>
      <w:proofErr w:type="spellStart"/>
      <w:r w:rsidR="00480278" w:rsidRPr="002F5D44">
        <w:rPr>
          <w:i/>
          <w:lang w:val="pl-PL" w:eastAsia="en-US"/>
        </w:rPr>
        <w:t>Soto</w:t>
      </w:r>
      <w:proofErr w:type="spellEnd"/>
      <w:r w:rsidR="00480278" w:rsidRPr="002F5D44">
        <w:rPr>
          <w:i/>
          <w:lang w:val="pl-PL" w:eastAsia="en-US"/>
        </w:rPr>
        <w:t xml:space="preserve"> Sanchez </w:t>
      </w:r>
      <w:r w:rsidR="00D4301F">
        <w:rPr>
          <w:i/>
          <w:lang w:val="pl-PL" w:eastAsia="en-US"/>
        </w:rPr>
        <w:t>p. Hiszpanii</w:t>
      </w:r>
      <w:r w:rsidR="00D4301F">
        <w:rPr>
          <w:lang w:val="pl-PL" w:eastAsia="en-US"/>
        </w:rPr>
        <w:t xml:space="preserve">, nr </w:t>
      </w:r>
      <w:r w:rsidR="00480278" w:rsidRPr="002F5D44">
        <w:rPr>
          <w:lang w:val="pl-PL" w:eastAsia="en-US"/>
        </w:rPr>
        <w:t xml:space="preserve">66990/01, § 34, </w:t>
      </w:r>
      <w:r w:rsidR="00D4301F">
        <w:rPr>
          <w:lang w:val="pl-PL" w:eastAsia="en-US"/>
        </w:rPr>
        <w:t xml:space="preserve">dn. </w:t>
      </w:r>
      <w:r w:rsidR="00480278" w:rsidRPr="002F5D44">
        <w:rPr>
          <w:lang w:val="pl-PL" w:eastAsia="en-US"/>
        </w:rPr>
        <w:t xml:space="preserve">25 </w:t>
      </w:r>
      <w:r w:rsidR="00D4301F">
        <w:rPr>
          <w:lang w:val="pl-PL" w:eastAsia="en-US"/>
        </w:rPr>
        <w:t xml:space="preserve">listopada </w:t>
      </w:r>
      <w:r w:rsidR="00480278" w:rsidRPr="002F5D44">
        <w:rPr>
          <w:lang w:val="pl-PL" w:eastAsia="en-US"/>
        </w:rPr>
        <w:t>2003</w:t>
      </w:r>
      <w:r w:rsidR="00D4301F">
        <w:rPr>
          <w:lang w:val="pl-PL" w:eastAsia="en-US"/>
        </w:rPr>
        <w:t xml:space="preserve"> r.</w:t>
      </w:r>
      <w:r w:rsidR="00480278" w:rsidRPr="002F5D44">
        <w:rPr>
          <w:lang w:val="pl-PL" w:eastAsia="en-US"/>
        </w:rPr>
        <w:t>)</w:t>
      </w:r>
      <w:r w:rsidR="00480278" w:rsidRPr="002F5D44">
        <w:rPr>
          <w:lang w:val="pl-PL"/>
        </w:rPr>
        <w:t xml:space="preserve">. </w:t>
      </w:r>
      <w:r w:rsidR="00D4301F" w:rsidRPr="00D4301F">
        <w:rPr>
          <w:lang w:val="pl-PL"/>
        </w:rPr>
        <w:t>P</w:t>
      </w:r>
      <w:r w:rsidR="00F92001">
        <w:rPr>
          <w:lang w:val="pl-PL"/>
        </w:rPr>
        <w:t>on</w:t>
      </w:r>
      <w:r w:rsidR="00D4301F">
        <w:rPr>
          <w:lang w:val="pl-PL"/>
        </w:rPr>
        <w:t>a</w:t>
      </w:r>
      <w:r w:rsidR="00F92001">
        <w:rPr>
          <w:lang w:val="pl-PL"/>
        </w:rPr>
        <w:t>d</w:t>
      </w:r>
      <w:r w:rsidR="00D4301F">
        <w:rPr>
          <w:lang w:val="pl-PL"/>
        </w:rPr>
        <w:t>to skarżąca wykorzystała we właściwy sposób</w:t>
      </w:r>
      <w:r w:rsidR="00F92001">
        <w:rPr>
          <w:lang w:val="pl-PL"/>
        </w:rPr>
        <w:t xml:space="preserve"> skuteczne i wystraczające środki odwoławcze </w:t>
      </w:r>
      <w:r w:rsidR="00480278" w:rsidRPr="00D4301F">
        <w:rPr>
          <w:rStyle w:val="JuParaChar1"/>
          <w:lang w:val="pl-PL"/>
        </w:rPr>
        <w:t>(</w:t>
      </w:r>
      <w:proofErr w:type="spellStart"/>
      <w:r w:rsidR="00480278" w:rsidRPr="00D4301F">
        <w:rPr>
          <w:i/>
          <w:lang w:val="pl-PL"/>
        </w:rPr>
        <w:t>Caldas</w:t>
      </w:r>
      <w:proofErr w:type="spellEnd"/>
      <w:r w:rsidR="00B96028">
        <w:rPr>
          <w:i/>
          <w:lang w:val="pl-PL"/>
        </w:rPr>
        <w:t xml:space="preserve"> </w:t>
      </w:r>
      <w:proofErr w:type="spellStart"/>
      <w:r w:rsidR="00480278" w:rsidRPr="00D4301F">
        <w:rPr>
          <w:i/>
          <w:lang w:val="pl-PL"/>
        </w:rPr>
        <w:t>Ramírez</w:t>
      </w:r>
      <w:proofErr w:type="spellEnd"/>
      <w:r w:rsidR="00480278" w:rsidRPr="00D4301F">
        <w:rPr>
          <w:i/>
          <w:lang w:val="pl-PL"/>
        </w:rPr>
        <w:t xml:space="preserve"> de </w:t>
      </w:r>
      <w:proofErr w:type="spellStart"/>
      <w:r w:rsidR="00480278" w:rsidRPr="00D4301F">
        <w:rPr>
          <w:i/>
          <w:lang w:val="pl-PL"/>
        </w:rPr>
        <w:t>Arellano</w:t>
      </w:r>
      <w:proofErr w:type="spellEnd"/>
      <w:r w:rsidR="00B96028">
        <w:rPr>
          <w:i/>
          <w:lang w:val="pl-PL"/>
        </w:rPr>
        <w:t xml:space="preserve"> </w:t>
      </w:r>
      <w:r w:rsidR="00F92001">
        <w:rPr>
          <w:i/>
          <w:lang w:val="pl-PL"/>
        </w:rPr>
        <w:t>p. Hiszpanii</w:t>
      </w:r>
      <w:r w:rsidR="00F92001">
        <w:rPr>
          <w:lang w:val="pl-PL"/>
        </w:rPr>
        <w:t xml:space="preserve"> (post.), nr 68874/01, </w:t>
      </w:r>
      <w:proofErr w:type="spellStart"/>
      <w:r w:rsidR="00F92001">
        <w:rPr>
          <w:lang w:val="pl-PL"/>
        </w:rPr>
        <w:t>ETPCz</w:t>
      </w:r>
      <w:proofErr w:type="spellEnd"/>
      <w:r w:rsidR="00480278" w:rsidRPr="00D4301F">
        <w:rPr>
          <w:lang w:val="pl-PL"/>
        </w:rPr>
        <w:t xml:space="preserve"> 2003-I)</w:t>
      </w:r>
      <w:r w:rsidR="00480278" w:rsidRPr="00D4301F">
        <w:rPr>
          <w:rStyle w:val="JuParaChar1"/>
          <w:lang w:val="pl-PL"/>
        </w:rPr>
        <w:t>.</w:t>
      </w:r>
    </w:p>
    <w:p w:rsidR="00480278" w:rsidRPr="00C46B8B" w:rsidRDefault="00834089" w:rsidP="00480278">
      <w:pPr>
        <w:pStyle w:val="JuPara"/>
        <w:rPr>
          <w:rStyle w:val="JuParaChar1"/>
          <w:lang w:val="pl-PL"/>
        </w:rPr>
      </w:pPr>
      <w:r w:rsidRPr="006E1D8D">
        <w:fldChar w:fldCharType="begin"/>
      </w:r>
      <w:r w:rsidR="00480278" w:rsidRPr="00F92001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32</w:t>
      </w:r>
      <w:r w:rsidRPr="006E1D8D">
        <w:fldChar w:fldCharType="end"/>
      </w:r>
      <w:r w:rsidR="00480278" w:rsidRPr="00F92001">
        <w:rPr>
          <w:lang w:val="pl-PL"/>
        </w:rPr>
        <w:t>.  </w:t>
      </w:r>
      <w:r w:rsidR="00F92001" w:rsidRPr="00F92001">
        <w:rPr>
          <w:lang w:val="pl-PL"/>
        </w:rPr>
        <w:t xml:space="preserve">Co do </w:t>
      </w:r>
      <w:r w:rsidR="00F92001">
        <w:rPr>
          <w:lang w:val="pl-PL"/>
        </w:rPr>
        <w:t xml:space="preserve">wskazanego przez Rząd </w:t>
      </w:r>
      <w:r w:rsidR="00F92001" w:rsidRPr="00F92001">
        <w:rPr>
          <w:lang w:val="pl-PL"/>
        </w:rPr>
        <w:t xml:space="preserve">postępowania przewidzianego w artykule 139 Ustawy nr 30/1992 z dnia 26 listopada 1992 roku </w:t>
      </w:r>
      <w:r w:rsidR="00F92001" w:rsidRPr="003A506E">
        <w:rPr>
          <w:lang w:val="pl-PL"/>
        </w:rPr>
        <w:t>w sprawie wspólnego porządku administracji publicznej i wspólnych</w:t>
      </w:r>
      <w:r w:rsidR="00F92001">
        <w:rPr>
          <w:lang w:val="pl-PL"/>
        </w:rPr>
        <w:t xml:space="preserve"> procedur administ</w:t>
      </w:r>
      <w:r w:rsidR="00B96028">
        <w:rPr>
          <w:lang w:val="pl-PL"/>
        </w:rPr>
        <w:t>racyjnych (zob. powyżej punkt 21</w:t>
      </w:r>
      <w:r w:rsidR="00F92001">
        <w:rPr>
          <w:lang w:val="pl-PL"/>
        </w:rPr>
        <w:t xml:space="preserve">), Trybunał podniósł, że skarżąca złożyła w Trybunale Konstytucyjnych skargę zwaną </w:t>
      </w:r>
      <w:proofErr w:type="spellStart"/>
      <w:r w:rsidR="00F92001" w:rsidRPr="00F92001">
        <w:rPr>
          <w:i/>
          <w:lang w:val="pl-PL"/>
        </w:rPr>
        <w:t>amparo</w:t>
      </w:r>
      <w:proofErr w:type="spellEnd"/>
      <w:r w:rsidR="00B96028">
        <w:rPr>
          <w:i/>
          <w:lang w:val="pl-PL"/>
        </w:rPr>
        <w:t xml:space="preserve"> </w:t>
      </w:r>
      <w:r w:rsidR="00A16623">
        <w:rPr>
          <w:lang w:val="pl-PL"/>
        </w:rPr>
        <w:t xml:space="preserve">i wygrała sprawę. </w:t>
      </w:r>
      <w:r w:rsidR="00F92001" w:rsidRPr="00A16623">
        <w:rPr>
          <w:lang w:val="pl-PL"/>
        </w:rPr>
        <w:t xml:space="preserve">Rząd </w:t>
      </w:r>
      <w:r w:rsidR="00C46B8B" w:rsidRPr="00A16623">
        <w:rPr>
          <w:lang w:val="pl-PL"/>
        </w:rPr>
        <w:t xml:space="preserve">nie </w:t>
      </w:r>
      <w:r w:rsidR="00BE615B">
        <w:rPr>
          <w:lang w:val="pl-PL"/>
        </w:rPr>
        <w:t>utrzymuje</w:t>
      </w:r>
      <w:r w:rsidR="00F92001" w:rsidRPr="00A16623">
        <w:rPr>
          <w:lang w:val="pl-PL"/>
        </w:rPr>
        <w:t>, że ten środek odwoławczy był niewystarczający by uzyskać stwierdzenie naruszenia zasady niedyskryminacji</w:t>
      </w:r>
      <w:r w:rsidR="00497CED">
        <w:rPr>
          <w:lang w:val="pl-PL"/>
        </w:rPr>
        <w:t xml:space="preserve"> w takim stopniu</w:t>
      </w:r>
      <w:r w:rsidR="00BE615B">
        <w:rPr>
          <w:lang w:val="pl-PL"/>
        </w:rPr>
        <w:t>, żeby</w:t>
      </w:r>
      <w:r w:rsidR="00C46B8B" w:rsidRPr="00A16623">
        <w:rPr>
          <w:lang w:val="pl-PL"/>
        </w:rPr>
        <w:t xml:space="preserve"> </w:t>
      </w:r>
      <w:r w:rsidR="00BE615B">
        <w:rPr>
          <w:lang w:val="pl-PL"/>
        </w:rPr>
        <w:t>nałożono</w:t>
      </w:r>
      <w:r w:rsidR="00076A7E">
        <w:rPr>
          <w:lang w:val="pl-PL"/>
        </w:rPr>
        <w:t xml:space="preserve"> na niego obowiązek</w:t>
      </w:r>
      <w:r w:rsidR="00C46B8B">
        <w:rPr>
          <w:lang w:val="pl-PL"/>
        </w:rPr>
        <w:t xml:space="preserve"> wszczęcia nowego postępowania, którego głównym przedmiotem było</w:t>
      </w:r>
      <w:r w:rsidR="00497CA7">
        <w:rPr>
          <w:lang w:val="pl-PL"/>
        </w:rPr>
        <w:t>by</w:t>
      </w:r>
      <w:r w:rsidR="00C46B8B">
        <w:rPr>
          <w:lang w:val="pl-PL"/>
        </w:rPr>
        <w:t xml:space="preserve"> uzyskan</w:t>
      </w:r>
      <w:r w:rsidR="00497CA7">
        <w:rPr>
          <w:lang w:val="pl-PL"/>
        </w:rPr>
        <w:t>ie takiego samego stwierdzenia naruszenia</w:t>
      </w:r>
      <w:r w:rsidR="00C46B8B">
        <w:rPr>
          <w:lang w:val="pl-PL"/>
        </w:rPr>
        <w:t xml:space="preserve">. Trybunał przypomina, że gdy korzysta się z jednego środka odwoławczego to nie jest wymagane korzystanie z innego środka o właściwie takim samym celu </w:t>
      </w:r>
      <w:r w:rsidR="00480278" w:rsidRPr="00F92001">
        <w:rPr>
          <w:rStyle w:val="JuParaChar1"/>
          <w:lang w:val="pl-PL"/>
        </w:rPr>
        <w:t>(</w:t>
      </w:r>
      <w:proofErr w:type="spellStart"/>
      <w:r w:rsidR="00480278" w:rsidRPr="00F92001">
        <w:rPr>
          <w:rStyle w:val="JuParaChar1"/>
          <w:i/>
          <w:lang w:val="pl-PL"/>
        </w:rPr>
        <w:t>Günaydin</w:t>
      </w:r>
      <w:proofErr w:type="spellEnd"/>
      <w:r w:rsidR="00B96028">
        <w:rPr>
          <w:rStyle w:val="JuParaChar1"/>
          <w:i/>
          <w:lang w:val="pl-PL"/>
        </w:rPr>
        <w:t xml:space="preserve"> </w:t>
      </w:r>
      <w:r w:rsidR="00C46B8B">
        <w:rPr>
          <w:rStyle w:val="JuParaChar1"/>
          <w:i/>
          <w:lang w:val="pl-PL"/>
        </w:rPr>
        <w:t>p. Turcji</w:t>
      </w:r>
      <w:r w:rsidR="00C46B8B">
        <w:rPr>
          <w:rStyle w:val="JuParaChar1"/>
          <w:lang w:val="pl-PL"/>
        </w:rPr>
        <w:t xml:space="preserve"> (post.), nr</w:t>
      </w:r>
      <w:r w:rsidR="00480278" w:rsidRPr="00C46B8B">
        <w:rPr>
          <w:rStyle w:val="JuParaChar1"/>
          <w:lang w:val="pl-PL"/>
        </w:rPr>
        <w:t xml:space="preserve"> 27526/95, </w:t>
      </w:r>
      <w:r w:rsidR="00C46B8B">
        <w:rPr>
          <w:rStyle w:val="JuParaChar1"/>
          <w:lang w:val="pl-PL"/>
        </w:rPr>
        <w:t>dn. 25 kwietnia</w:t>
      </w:r>
      <w:r w:rsidR="00480278" w:rsidRPr="00C46B8B">
        <w:rPr>
          <w:rStyle w:val="JuParaChar1"/>
          <w:lang w:val="pl-PL"/>
        </w:rPr>
        <w:t xml:space="preserve"> 2002</w:t>
      </w:r>
      <w:r w:rsidR="00C46B8B">
        <w:rPr>
          <w:rStyle w:val="JuParaChar1"/>
          <w:lang w:val="pl-PL"/>
        </w:rPr>
        <w:t xml:space="preserve"> r., oraz</w:t>
      </w:r>
      <w:r w:rsidR="00B96028">
        <w:rPr>
          <w:rStyle w:val="JuParaChar1"/>
          <w:lang w:val="pl-PL"/>
        </w:rPr>
        <w:t xml:space="preserve"> </w:t>
      </w:r>
      <w:r w:rsidR="00480278" w:rsidRPr="00C46B8B">
        <w:rPr>
          <w:i/>
          <w:lang w:val="pl-PL" w:eastAsia="en-US"/>
        </w:rPr>
        <w:t xml:space="preserve">Moreno </w:t>
      </w:r>
      <w:proofErr w:type="spellStart"/>
      <w:r w:rsidR="00480278" w:rsidRPr="00C46B8B">
        <w:rPr>
          <w:i/>
          <w:lang w:val="pl-PL" w:eastAsia="en-US"/>
        </w:rPr>
        <w:t>Carmona</w:t>
      </w:r>
      <w:proofErr w:type="spellEnd"/>
      <w:r w:rsidR="00B96028">
        <w:rPr>
          <w:i/>
          <w:lang w:val="pl-PL" w:eastAsia="en-US"/>
        </w:rPr>
        <w:t xml:space="preserve"> </w:t>
      </w:r>
      <w:r w:rsidR="00C46B8B">
        <w:rPr>
          <w:i/>
          <w:lang w:val="pl-PL" w:eastAsia="en-US"/>
        </w:rPr>
        <w:t>p. Hiszpanii</w:t>
      </w:r>
      <w:r w:rsidR="00C46B8B">
        <w:rPr>
          <w:lang w:val="pl-PL" w:eastAsia="en-US"/>
        </w:rPr>
        <w:t>, nr</w:t>
      </w:r>
      <w:r w:rsidR="00480278" w:rsidRPr="00C46B8B">
        <w:rPr>
          <w:lang w:val="pl-PL" w:eastAsia="en-US"/>
        </w:rPr>
        <w:t xml:space="preserve"> 26178/04, </w:t>
      </w:r>
      <w:r w:rsidR="00480278" w:rsidRPr="00C46B8B">
        <w:rPr>
          <w:snapToGrid w:val="0"/>
          <w:lang w:val="pl-PL" w:eastAsia="en-US"/>
        </w:rPr>
        <w:t xml:space="preserve">§ 35, </w:t>
      </w:r>
      <w:r w:rsidR="00C46B8B">
        <w:rPr>
          <w:snapToGrid w:val="0"/>
          <w:lang w:val="pl-PL" w:eastAsia="en-US"/>
        </w:rPr>
        <w:t xml:space="preserve">dn. </w:t>
      </w:r>
      <w:r w:rsidR="00480278" w:rsidRPr="00C46B8B">
        <w:rPr>
          <w:snapToGrid w:val="0"/>
          <w:lang w:val="pl-PL" w:eastAsia="en-US"/>
        </w:rPr>
        <w:t xml:space="preserve">9 </w:t>
      </w:r>
      <w:r w:rsidR="00C46B8B">
        <w:rPr>
          <w:lang w:val="pl-PL" w:eastAsia="en-US"/>
        </w:rPr>
        <w:t>czerwca</w:t>
      </w:r>
      <w:r w:rsidR="00480278" w:rsidRPr="00C46B8B">
        <w:rPr>
          <w:snapToGrid w:val="0"/>
          <w:lang w:val="pl-PL" w:eastAsia="en-US"/>
        </w:rPr>
        <w:t xml:space="preserve"> 2009</w:t>
      </w:r>
      <w:r w:rsidR="00C46B8B">
        <w:rPr>
          <w:snapToGrid w:val="0"/>
          <w:lang w:val="pl-PL" w:eastAsia="en-US"/>
        </w:rPr>
        <w:t xml:space="preserve"> r.</w:t>
      </w:r>
      <w:r w:rsidR="00480278" w:rsidRPr="00C46B8B">
        <w:rPr>
          <w:rStyle w:val="JuParaChar1"/>
          <w:lang w:val="pl-PL"/>
        </w:rPr>
        <w:t>).</w:t>
      </w:r>
    </w:p>
    <w:p w:rsidR="00480278" w:rsidRPr="00461C0F" w:rsidRDefault="00834089" w:rsidP="00480278">
      <w:pPr>
        <w:pStyle w:val="JuPara"/>
        <w:rPr>
          <w:lang w:val="pl-PL" w:eastAsia="en-US"/>
        </w:rPr>
      </w:pPr>
      <w:r w:rsidRPr="006E1D8D">
        <w:fldChar w:fldCharType="begin"/>
      </w:r>
      <w:r w:rsidR="00480278" w:rsidRPr="008C7542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33</w:t>
      </w:r>
      <w:r w:rsidRPr="006E1D8D">
        <w:fldChar w:fldCharType="end"/>
      </w:r>
      <w:r w:rsidR="00480278" w:rsidRPr="008C7542">
        <w:rPr>
          <w:lang w:val="pl-PL"/>
        </w:rPr>
        <w:t>.  </w:t>
      </w:r>
      <w:r w:rsidR="00461C0F" w:rsidRPr="00461C0F">
        <w:rPr>
          <w:lang w:val="pl-PL"/>
        </w:rPr>
        <w:t>Ostatecznie, Trybunał uznaje, że nie można zarzucić skarżącej, że nie wykorzystała inny</w:t>
      </w:r>
      <w:r w:rsidR="00461C0F">
        <w:rPr>
          <w:lang w:val="pl-PL"/>
        </w:rPr>
        <w:t xml:space="preserve">ch środków odwoławczych </w:t>
      </w:r>
      <w:r w:rsidR="004F52E2">
        <w:rPr>
          <w:lang w:val="pl-PL"/>
        </w:rPr>
        <w:t>w sytuacji</w:t>
      </w:r>
      <w:r w:rsidR="001E5338">
        <w:rPr>
          <w:lang w:val="pl-PL"/>
        </w:rPr>
        <w:t xml:space="preserve"> gdy</w:t>
      </w:r>
      <w:r w:rsidR="00461C0F">
        <w:rPr>
          <w:lang w:val="pl-PL"/>
        </w:rPr>
        <w:t>,</w:t>
      </w:r>
      <w:r w:rsidR="001E5338">
        <w:rPr>
          <w:lang w:val="pl-PL"/>
        </w:rPr>
        <w:t xml:space="preserve"> ten z</w:t>
      </w:r>
      <w:r w:rsidR="00461C0F">
        <w:rPr>
          <w:lang w:val="pl-PL"/>
        </w:rPr>
        <w:t xml:space="preserve"> które</w:t>
      </w:r>
      <w:r w:rsidR="001E5338">
        <w:rPr>
          <w:lang w:val="pl-PL"/>
        </w:rPr>
        <w:t>go skorzystała okazał się nieskuteczny</w:t>
      </w:r>
      <w:r w:rsidR="00461C0F">
        <w:rPr>
          <w:lang w:val="pl-PL"/>
        </w:rPr>
        <w:t xml:space="preserve"> po 6 </w:t>
      </w:r>
      <w:r w:rsidR="001E5338">
        <w:rPr>
          <w:lang w:val="pl-PL"/>
        </w:rPr>
        <w:t>latach</w:t>
      </w:r>
      <w:r w:rsidR="00461C0F">
        <w:rPr>
          <w:lang w:val="pl-PL"/>
        </w:rPr>
        <w:t xml:space="preserve"> postępowania</w:t>
      </w:r>
      <w:r w:rsidR="00480278" w:rsidRPr="00461C0F">
        <w:rPr>
          <w:lang w:val="pl-PL"/>
        </w:rPr>
        <w:t xml:space="preserve"> (</w:t>
      </w:r>
      <w:r w:rsidR="00461C0F">
        <w:rPr>
          <w:lang w:val="pl-PL"/>
        </w:rPr>
        <w:t>zob.</w:t>
      </w:r>
      <w:r w:rsidR="00480278" w:rsidRPr="00461C0F">
        <w:rPr>
          <w:lang w:val="pl-PL"/>
        </w:rPr>
        <w:t xml:space="preserve">, </w:t>
      </w:r>
      <w:r w:rsidR="00480278" w:rsidRPr="00461C0F">
        <w:rPr>
          <w:i/>
          <w:lang w:val="pl-PL"/>
        </w:rPr>
        <w:t>mutatis mutandis</w:t>
      </w:r>
      <w:r w:rsidR="00480278" w:rsidRPr="00461C0F">
        <w:rPr>
          <w:lang w:val="pl-PL"/>
        </w:rPr>
        <w:t xml:space="preserve">, </w:t>
      </w:r>
      <w:proofErr w:type="spellStart"/>
      <w:r w:rsidR="00461C0F">
        <w:rPr>
          <w:i/>
          <w:szCs w:val="24"/>
          <w:lang w:val="pl-PL" w:eastAsia="en-US"/>
        </w:rPr>
        <w:t>Schrepler</w:t>
      </w:r>
      <w:proofErr w:type="spellEnd"/>
      <w:r w:rsidR="00461C0F">
        <w:rPr>
          <w:i/>
          <w:szCs w:val="24"/>
          <w:lang w:val="pl-PL" w:eastAsia="en-US"/>
        </w:rPr>
        <w:t xml:space="preserve"> p. Rumunii</w:t>
      </w:r>
      <w:r w:rsidR="00461C0F">
        <w:rPr>
          <w:szCs w:val="24"/>
          <w:lang w:val="pl-PL" w:eastAsia="en-US"/>
        </w:rPr>
        <w:t>, nr</w:t>
      </w:r>
      <w:r w:rsidR="00480278" w:rsidRPr="00461C0F">
        <w:rPr>
          <w:szCs w:val="24"/>
          <w:lang w:val="pl-PL" w:eastAsia="en-US"/>
        </w:rPr>
        <w:t xml:space="preserve"> 22626/02, § 37,</w:t>
      </w:r>
      <w:r w:rsidR="00461C0F">
        <w:rPr>
          <w:lang w:val="pl-PL" w:eastAsia="en-US"/>
        </w:rPr>
        <w:t>dn. 15 marca</w:t>
      </w:r>
      <w:r w:rsidR="00480278" w:rsidRPr="00461C0F">
        <w:rPr>
          <w:lang w:val="pl-PL" w:eastAsia="en-US"/>
        </w:rPr>
        <w:t xml:space="preserve"> 2007</w:t>
      </w:r>
      <w:r w:rsidR="00461C0F">
        <w:rPr>
          <w:lang w:val="pl-PL" w:eastAsia="en-US"/>
        </w:rPr>
        <w:t xml:space="preserve"> r.</w:t>
      </w:r>
      <w:r w:rsidR="00461C0F">
        <w:rPr>
          <w:lang w:val="pl-PL"/>
        </w:rPr>
        <w:t>, oraz</w:t>
      </w:r>
      <w:r w:rsidR="00B96028">
        <w:rPr>
          <w:lang w:val="pl-PL"/>
        </w:rPr>
        <w:t xml:space="preserve"> </w:t>
      </w:r>
      <w:r w:rsidR="00480278" w:rsidRPr="00461C0F">
        <w:rPr>
          <w:i/>
          <w:lang w:val="pl-PL" w:eastAsia="en-US"/>
        </w:rPr>
        <w:t xml:space="preserve">Constantin </w:t>
      </w:r>
      <w:proofErr w:type="spellStart"/>
      <w:r w:rsidR="00480278" w:rsidRPr="00461C0F">
        <w:rPr>
          <w:i/>
          <w:lang w:val="pl-PL" w:eastAsia="en-US"/>
        </w:rPr>
        <w:t>Oprea</w:t>
      </w:r>
      <w:proofErr w:type="spellEnd"/>
      <w:r w:rsidR="00B96028">
        <w:rPr>
          <w:i/>
          <w:lang w:val="pl-PL" w:eastAsia="en-US"/>
        </w:rPr>
        <w:t xml:space="preserve"> </w:t>
      </w:r>
      <w:r w:rsidR="00461C0F">
        <w:rPr>
          <w:i/>
          <w:lang w:val="pl-PL" w:eastAsia="en-US"/>
        </w:rPr>
        <w:t>p. Rumunii</w:t>
      </w:r>
      <w:r w:rsidR="00461C0F">
        <w:rPr>
          <w:lang w:val="pl-PL" w:eastAsia="en-US"/>
        </w:rPr>
        <w:t>, nr</w:t>
      </w:r>
      <w:r w:rsidR="00480278" w:rsidRPr="00461C0F">
        <w:rPr>
          <w:lang w:val="pl-PL" w:eastAsia="en-US"/>
        </w:rPr>
        <w:t xml:space="preserve"> 24724/03, § 41, </w:t>
      </w:r>
      <w:r w:rsidR="00461C0F">
        <w:rPr>
          <w:lang w:val="pl-PL" w:eastAsia="en-US"/>
        </w:rPr>
        <w:t xml:space="preserve">dn. </w:t>
      </w:r>
      <w:r w:rsidR="00480278" w:rsidRPr="00461C0F">
        <w:rPr>
          <w:lang w:val="pl-PL" w:eastAsia="en-US"/>
        </w:rPr>
        <w:t xml:space="preserve">8 </w:t>
      </w:r>
      <w:r w:rsidR="00461C0F">
        <w:rPr>
          <w:lang w:val="pl-PL" w:eastAsia="en-US"/>
        </w:rPr>
        <w:t>listopada</w:t>
      </w:r>
      <w:r w:rsidR="00480278" w:rsidRPr="00461C0F">
        <w:rPr>
          <w:lang w:val="pl-PL" w:eastAsia="en-US"/>
        </w:rPr>
        <w:t xml:space="preserve"> 2007</w:t>
      </w:r>
      <w:r w:rsidR="00461C0F">
        <w:rPr>
          <w:lang w:val="pl-PL" w:eastAsia="en-US"/>
        </w:rPr>
        <w:t xml:space="preserve"> r.</w:t>
      </w:r>
      <w:r w:rsidR="00480278" w:rsidRPr="00461C0F">
        <w:rPr>
          <w:lang w:val="pl-PL" w:eastAsia="en-US"/>
        </w:rPr>
        <w:t>)</w:t>
      </w:r>
      <w:r w:rsidR="00480278" w:rsidRPr="00461C0F">
        <w:rPr>
          <w:lang w:val="pl-PL"/>
        </w:rPr>
        <w:t>.</w:t>
      </w:r>
    </w:p>
    <w:p w:rsidR="00480278" w:rsidRPr="00827CCB" w:rsidRDefault="00834089" w:rsidP="00480278">
      <w:pPr>
        <w:pStyle w:val="JuPara"/>
        <w:rPr>
          <w:lang w:val="pl-PL" w:eastAsia="en-GB"/>
        </w:rPr>
      </w:pPr>
      <w:r w:rsidRPr="006E1D8D">
        <w:fldChar w:fldCharType="begin"/>
      </w:r>
      <w:r w:rsidR="00480278" w:rsidRPr="00827CCB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34</w:t>
      </w:r>
      <w:r w:rsidRPr="006E1D8D">
        <w:fldChar w:fldCharType="end"/>
      </w:r>
      <w:r w:rsidR="00480278" w:rsidRPr="00827CCB">
        <w:rPr>
          <w:lang w:val="pl-PL"/>
        </w:rPr>
        <w:t>.  </w:t>
      </w:r>
      <w:r w:rsidR="00827CCB" w:rsidRPr="00827CCB">
        <w:rPr>
          <w:lang w:val="pl-PL" w:eastAsia="en-GB"/>
        </w:rPr>
        <w:t xml:space="preserve">Należy zatem oddalić zarzut Rządu. </w:t>
      </w:r>
    </w:p>
    <w:p w:rsidR="00827CCB" w:rsidRPr="00A53DF9" w:rsidRDefault="00834089" w:rsidP="00827CCB">
      <w:pPr>
        <w:pStyle w:val="JuPara"/>
        <w:rPr>
          <w:lang w:val="pl-PL"/>
        </w:rPr>
      </w:pPr>
      <w:r w:rsidRPr="006E1D8D">
        <w:rPr>
          <w:lang w:eastAsia="en-GB"/>
        </w:rPr>
        <w:fldChar w:fldCharType="begin"/>
      </w:r>
      <w:r w:rsidR="00480278" w:rsidRPr="00827CCB">
        <w:rPr>
          <w:lang w:val="pl-PL" w:eastAsia="en-GB"/>
        </w:rPr>
        <w:instrText xml:space="preserve"> SEQ level0 \*arabic </w:instrText>
      </w:r>
      <w:r w:rsidRPr="006E1D8D">
        <w:rPr>
          <w:lang w:eastAsia="en-GB"/>
        </w:rPr>
        <w:fldChar w:fldCharType="separate"/>
      </w:r>
      <w:r w:rsidR="002E03D8">
        <w:rPr>
          <w:noProof/>
          <w:lang w:val="pl-PL" w:eastAsia="en-GB"/>
        </w:rPr>
        <w:t>35</w:t>
      </w:r>
      <w:r w:rsidRPr="006E1D8D">
        <w:rPr>
          <w:lang w:eastAsia="en-GB"/>
        </w:rPr>
        <w:fldChar w:fldCharType="end"/>
      </w:r>
      <w:r w:rsidR="00480278" w:rsidRPr="00827CCB">
        <w:rPr>
          <w:lang w:val="pl-PL" w:eastAsia="en-GB"/>
        </w:rPr>
        <w:t>.  </w:t>
      </w:r>
      <w:r w:rsidR="00827CCB">
        <w:rPr>
          <w:lang w:val="pl-PL"/>
        </w:rPr>
        <w:t>Stwierdzając, że</w:t>
      </w:r>
      <w:r w:rsidR="00827CCB" w:rsidRPr="00DB58AE">
        <w:rPr>
          <w:lang w:val="pl-PL"/>
        </w:rPr>
        <w:t xml:space="preserve"> skarga nie może być uznana za oczywiście nieuzasadnioną w rozumieniu artykułu 35§ 3 Konwencji</w:t>
      </w:r>
      <w:r w:rsidR="00B96028">
        <w:rPr>
          <w:lang w:val="pl-PL"/>
        </w:rPr>
        <w:t xml:space="preserve"> </w:t>
      </w:r>
      <w:r w:rsidR="00827CCB">
        <w:rPr>
          <w:rFonts w:ascii="Times New (W1)" w:hAnsi="Times New (W1)"/>
          <w:lang w:val="pl-PL"/>
        </w:rPr>
        <w:t xml:space="preserve">oraz, </w:t>
      </w:r>
      <w:r w:rsidR="00827CCB" w:rsidRPr="00E15DE6">
        <w:rPr>
          <w:rFonts w:ascii="Times New (W1)" w:hAnsi="Times New (W1)"/>
          <w:lang w:val="pl-PL"/>
        </w:rPr>
        <w:t xml:space="preserve">że nie jest niedopuszczalna z jakichkolwiek innych </w:t>
      </w:r>
      <w:r w:rsidR="00827CCB" w:rsidRPr="00705CC6">
        <w:rPr>
          <w:rFonts w:ascii="Times New (W1)" w:hAnsi="Times New (W1)"/>
          <w:lang w:val="pl-PL"/>
        </w:rPr>
        <w:t>przyczyn</w:t>
      </w:r>
      <w:r w:rsidR="00827CCB">
        <w:rPr>
          <w:rFonts w:ascii="Times New (W1)" w:hAnsi="Times New (W1)"/>
          <w:lang w:val="pl-PL"/>
        </w:rPr>
        <w:t xml:space="preserve">, Trybunał </w:t>
      </w:r>
      <w:r w:rsidR="00827CCB">
        <w:rPr>
          <w:lang w:val="pl-PL"/>
        </w:rPr>
        <w:t>uznaje</w:t>
      </w:r>
      <w:r w:rsidR="00827CCB" w:rsidRPr="00A53DF9">
        <w:rPr>
          <w:lang w:val="pl-PL"/>
        </w:rPr>
        <w:t xml:space="preserve"> ją za dopuszczalną. </w:t>
      </w:r>
    </w:p>
    <w:p w:rsidR="00480278" w:rsidRPr="00827CCB" w:rsidRDefault="00480278" w:rsidP="00480278">
      <w:pPr>
        <w:pStyle w:val="JuHIRoman"/>
        <w:tabs>
          <w:tab w:val="left" w:pos="2127"/>
        </w:tabs>
        <w:rPr>
          <w:lang w:val="pl-PL"/>
        </w:rPr>
      </w:pPr>
      <w:r w:rsidRPr="008C7542">
        <w:rPr>
          <w:lang w:val="pl-PL"/>
        </w:rPr>
        <w:lastRenderedPageBreak/>
        <w:t>II.  </w:t>
      </w:r>
      <w:r w:rsidR="00283612" w:rsidRPr="00827CCB">
        <w:rPr>
          <w:lang w:val="pl-PL"/>
        </w:rPr>
        <w:t>DOMNIEMANE</w:t>
      </w:r>
      <w:r w:rsidR="00827CCB" w:rsidRPr="00827CCB">
        <w:rPr>
          <w:lang w:val="pl-PL"/>
        </w:rPr>
        <w:t xml:space="preserve"> NARUSZENIE ARTYKUŁU</w:t>
      </w:r>
      <w:r w:rsidRPr="00827CCB">
        <w:rPr>
          <w:lang w:val="pl-PL"/>
        </w:rPr>
        <w:t xml:space="preserve"> 6 § 1 </w:t>
      </w:r>
      <w:r w:rsidR="00827CCB" w:rsidRPr="00827CCB">
        <w:rPr>
          <w:lang w:val="pl-PL"/>
        </w:rPr>
        <w:t>W ZWIĄZKU Z ARTYKUŁEM</w:t>
      </w:r>
      <w:r w:rsidRPr="00827CCB">
        <w:rPr>
          <w:lang w:val="pl-PL"/>
        </w:rPr>
        <w:t xml:space="preserve"> 14 </w:t>
      </w:r>
      <w:r w:rsidR="00827CCB">
        <w:rPr>
          <w:lang w:val="pl-PL"/>
        </w:rPr>
        <w:t>KONWENCJI</w:t>
      </w:r>
    </w:p>
    <w:p w:rsidR="00480278" w:rsidRPr="00C327BC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8C7542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36</w:t>
      </w:r>
      <w:r w:rsidRPr="006E1D8D">
        <w:fldChar w:fldCharType="end"/>
      </w:r>
      <w:r w:rsidR="00480278" w:rsidRPr="008C7542">
        <w:rPr>
          <w:lang w:val="pl-PL"/>
        </w:rPr>
        <w:t>.  </w:t>
      </w:r>
      <w:r w:rsidR="00827CCB" w:rsidRPr="00827CCB">
        <w:rPr>
          <w:lang w:val="pl-PL"/>
        </w:rPr>
        <w:t>S</w:t>
      </w:r>
      <w:r w:rsidR="00827CCB">
        <w:rPr>
          <w:lang w:val="pl-PL"/>
        </w:rPr>
        <w:t>karżąca zarzuciła nar</w:t>
      </w:r>
      <w:r w:rsidR="00827CCB" w:rsidRPr="00827CCB">
        <w:rPr>
          <w:lang w:val="pl-PL"/>
        </w:rPr>
        <w:t xml:space="preserve">uszenie jej prawa do </w:t>
      </w:r>
      <w:r w:rsidR="00827CCB">
        <w:rPr>
          <w:lang w:val="pl-PL"/>
        </w:rPr>
        <w:t>sprawiedliwego</w:t>
      </w:r>
      <w:r w:rsidR="004F52E2">
        <w:rPr>
          <w:lang w:val="pl-PL"/>
        </w:rPr>
        <w:t xml:space="preserve"> procesu przeprowadzonego w</w:t>
      </w:r>
      <w:r w:rsidR="00827CCB" w:rsidRPr="00827CCB">
        <w:rPr>
          <w:lang w:val="pl-PL"/>
        </w:rPr>
        <w:t xml:space="preserve"> rozsądnym terminie</w:t>
      </w:r>
      <w:r w:rsidR="004F3A41">
        <w:rPr>
          <w:lang w:val="pl-PL"/>
        </w:rPr>
        <w:t xml:space="preserve"> oraz uznała, że zasada zakazu dyskryminacji ze względu na płeć została wobec niej naruszona. Zarzuciła, że nie otrzymała zadośćuczynienia za naruszenie jej prawa podstawowego stwierdzonego przez Trybunał Konstytucyjny.  </w:t>
      </w:r>
      <w:r w:rsidR="004F3A41" w:rsidRPr="00C327BC">
        <w:rPr>
          <w:lang w:val="pl-PL"/>
        </w:rPr>
        <w:t>Przywołała artykuły 6 § 1 i</w:t>
      </w:r>
      <w:r w:rsidR="00480278" w:rsidRPr="00C327BC">
        <w:rPr>
          <w:lang w:val="pl-PL"/>
        </w:rPr>
        <w:t xml:space="preserve"> 14 </w:t>
      </w:r>
      <w:r w:rsidR="004F3A41" w:rsidRPr="00C327BC">
        <w:rPr>
          <w:lang w:val="pl-PL"/>
        </w:rPr>
        <w:t>Konwencji, które brzmią jak następuje</w:t>
      </w:r>
      <w:r w:rsidR="00480278" w:rsidRPr="00C327BC">
        <w:rPr>
          <w:lang w:val="pl-PL"/>
        </w:rPr>
        <w:t> :</w:t>
      </w:r>
    </w:p>
    <w:p w:rsidR="00480278" w:rsidRPr="004F3A41" w:rsidRDefault="00827CCB" w:rsidP="00480278">
      <w:pPr>
        <w:pStyle w:val="JuHArticle"/>
        <w:rPr>
          <w:lang w:val="pl-PL"/>
        </w:rPr>
      </w:pPr>
      <w:r w:rsidRPr="004F3A41">
        <w:rPr>
          <w:lang w:val="pl-PL"/>
        </w:rPr>
        <w:t>Artykuł</w:t>
      </w:r>
      <w:r w:rsidR="00480278" w:rsidRPr="004F3A41">
        <w:rPr>
          <w:lang w:val="pl-PL"/>
        </w:rPr>
        <w:t xml:space="preserve"> 6</w:t>
      </w:r>
    </w:p>
    <w:p w:rsidR="00827CCB" w:rsidRPr="00827CCB" w:rsidRDefault="00827CCB" w:rsidP="00827C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t>„</w:t>
      </w:r>
      <w:r w:rsidR="00480278" w:rsidRPr="00827CCB">
        <w:t>1.  </w:t>
      </w:r>
      <w:r w:rsidR="00F32315">
        <w:rPr>
          <w:rFonts w:eastAsiaTheme="minorHAnsi"/>
          <w:lang w:eastAsia="en-US"/>
        </w:rPr>
        <w:t>Każd</w:t>
      </w:r>
      <w:r w:rsidRPr="00827CCB">
        <w:rPr>
          <w:rFonts w:eastAsiaTheme="minorHAnsi"/>
          <w:lang w:eastAsia="en-US"/>
        </w:rPr>
        <w:t xml:space="preserve">y ma prawo do sprawiedliwego (…) rozpatrzenia </w:t>
      </w:r>
      <w:r w:rsidR="00F32315">
        <w:rPr>
          <w:rFonts w:eastAsiaTheme="minorHAnsi"/>
          <w:lang w:eastAsia="en-US"/>
        </w:rPr>
        <w:t>jego sprawy w rozsądnym terminie przez (…)  sąd</w:t>
      </w:r>
      <w:r w:rsidRPr="00827CCB">
        <w:rPr>
          <w:rFonts w:eastAsiaTheme="minorHAnsi"/>
          <w:lang w:eastAsia="en-US"/>
        </w:rPr>
        <w:t xml:space="preserve"> (…) przy rozs</w:t>
      </w:r>
      <w:r w:rsidR="00F32315">
        <w:rPr>
          <w:rFonts w:eastAsiaTheme="minorHAnsi"/>
          <w:lang w:eastAsia="en-US"/>
        </w:rPr>
        <w:t>trzyganiu o jego prawach i obowiąz</w:t>
      </w:r>
      <w:r w:rsidRPr="00827CCB">
        <w:rPr>
          <w:rFonts w:eastAsiaTheme="minorHAnsi"/>
          <w:lang w:eastAsia="en-US"/>
        </w:rPr>
        <w:t>kach o charakterze cywilnym</w:t>
      </w:r>
    </w:p>
    <w:p w:rsidR="00480278" w:rsidRPr="008C7542" w:rsidRDefault="004F3A41" w:rsidP="00480278">
      <w:pPr>
        <w:pStyle w:val="JuHArticle"/>
        <w:rPr>
          <w:lang w:val="pl-PL"/>
        </w:rPr>
      </w:pPr>
      <w:r w:rsidRPr="008C7542">
        <w:rPr>
          <w:lang w:val="pl-PL"/>
        </w:rPr>
        <w:t>Artykuł</w:t>
      </w:r>
      <w:r w:rsidR="00480278" w:rsidRPr="008C7542">
        <w:rPr>
          <w:lang w:val="pl-PL"/>
        </w:rPr>
        <w:t xml:space="preserve"> 14</w:t>
      </w:r>
    </w:p>
    <w:p w:rsidR="004F3A41" w:rsidRPr="004F3A41" w:rsidRDefault="004F3A41" w:rsidP="004F3A4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„</w:t>
      </w:r>
      <w:r w:rsidR="00F32315">
        <w:rPr>
          <w:rFonts w:eastAsiaTheme="minorHAnsi"/>
          <w:lang w:eastAsia="en-US"/>
        </w:rPr>
        <w:t>Korzystanie z praw i wolności</w:t>
      </w:r>
      <w:r w:rsidRPr="004F3A41">
        <w:rPr>
          <w:rFonts w:eastAsiaTheme="minorHAnsi"/>
          <w:lang w:eastAsia="en-US"/>
        </w:rPr>
        <w:t xml:space="preserve"> wymieni</w:t>
      </w:r>
      <w:r w:rsidR="00F32315">
        <w:rPr>
          <w:rFonts w:eastAsiaTheme="minorHAnsi"/>
          <w:lang w:eastAsia="en-US"/>
        </w:rPr>
        <w:t>onych w (…) Konwencji powinno być</w:t>
      </w:r>
      <w:r w:rsidRPr="004F3A41">
        <w:rPr>
          <w:rFonts w:ascii="TimesNewRoman" w:eastAsiaTheme="minorHAnsi" w:hAnsi="TimesNewRoman" w:cs="TimesNewRoman"/>
          <w:lang w:eastAsia="en-US"/>
        </w:rPr>
        <w:t xml:space="preserve"> </w:t>
      </w:r>
      <w:r w:rsidRPr="004F3A41">
        <w:rPr>
          <w:rFonts w:eastAsiaTheme="minorHAnsi"/>
          <w:lang w:eastAsia="en-US"/>
        </w:rPr>
        <w:t>zape</w:t>
      </w:r>
      <w:r w:rsidR="00F32315">
        <w:rPr>
          <w:rFonts w:eastAsiaTheme="minorHAnsi"/>
          <w:lang w:eastAsia="en-US"/>
        </w:rPr>
        <w:t>wnione bez dyskryminacji wynikają</w:t>
      </w:r>
      <w:r w:rsidRPr="004F3A41">
        <w:rPr>
          <w:rFonts w:eastAsiaTheme="minorHAnsi"/>
          <w:lang w:eastAsia="en-US"/>
        </w:rPr>
        <w:t xml:space="preserve">cej z takich </w:t>
      </w:r>
      <w:r w:rsidR="00F32315">
        <w:rPr>
          <w:rFonts w:eastAsiaTheme="minorHAnsi"/>
          <w:lang w:eastAsia="en-US"/>
        </w:rPr>
        <w:t>powodów, jak płeć</w:t>
      </w:r>
      <w:r w:rsidRPr="004F3A41">
        <w:rPr>
          <w:rFonts w:ascii="TimesNewRoman" w:eastAsiaTheme="minorHAnsi" w:hAnsi="TimesNewRoman" w:cs="TimesNewRoman"/>
          <w:lang w:eastAsia="en-US"/>
        </w:rPr>
        <w:t xml:space="preserve"> </w:t>
      </w:r>
      <w:r w:rsidRPr="004F3A41">
        <w:rPr>
          <w:rFonts w:eastAsiaTheme="minorHAnsi"/>
          <w:lang w:eastAsia="en-US"/>
        </w:rPr>
        <w:t>rasa, kolor skóry, j</w:t>
      </w:r>
      <w:r w:rsidRPr="004F3A41">
        <w:rPr>
          <w:rFonts w:ascii="TimesNewRoman" w:eastAsiaTheme="minorHAnsi" w:hAnsi="TimesNewRoman" w:cs="TimesNewRoman"/>
          <w:lang w:eastAsia="en-US"/>
        </w:rPr>
        <w:t>ę</w:t>
      </w:r>
      <w:r w:rsidRPr="004F3A41">
        <w:rPr>
          <w:rFonts w:eastAsiaTheme="minorHAnsi"/>
          <w:lang w:eastAsia="en-US"/>
        </w:rPr>
        <w:t xml:space="preserve">zyk, religia, przekonania polityczne i inne, pochodzenie </w:t>
      </w:r>
      <w:r w:rsidR="00F32315">
        <w:rPr>
          <w:rFonts w:eastAsiaTheme="minorHAnsi"/>
          <w:lang w:eastAsia="en-US"/>
        </w:rPr>
        <w:t>narodowe lub społeczne, przynależność</w:t>
      </w:r>
      <w:r w:rsidRPr="004F3A41">
        <w:rPr>
          <w:rFonts w:ascii="TimesNewRoman" w:eastAsiaTheme="minorHAnsi" w:hAnsi="TimesNewRoman" w:cs="TimesNewRoman"/>
          <w:lang w:eastAsia="en-US"/>
        </w:rPr>
        <w:t xml:space="preserve"> </w:t>
      </w:r>
      <w:r w:rsidRPr="004F3A41">
        <w:rPr>
          <w:rFonts w:eastAsiaTheme="minorHAnsi"/>
          <w:lang w:eastAsia="en-US"/>
        </w:rPr>
        <w:t>do mniejszo</w:t>
      </w:r>
      <w:r w:rsidRPr="004F3A41">
        <w:rPr>
          <w:rFonts w:ascii="TimesNewRoman" w:eastAsiaTheme="minorHAnsi" w:hAnsi="TimesNewRoman" w:cs="TimesNewRoman"/>
          <w:lang w:eastAsia="en-US"/>
        </w:rPr>
        <w:t>ś</w:t>
      </w:r>
      <w:r w:rsidR="00F32315">
        <w:rPr>
          <w:rFonts w:eastAsiaTheme="minorHAnsi"/>
          <w:lang w:eastAsia="en-US"/>
        </w:rPr>
        <w:t>ci narodowej, majątek, urodzenie bądź</w:t>
      </w:r>
      <w:r w:rsidRPr="004F3A41">
        <w:rPr>
          <w:rFonts w:ascii="TimesNewRoman" w:eastAsiaTheme="minorHAnsi" w:hAnsi="TimesNewRoman" w:cs="TimesNewRoman"/>
          <w:lang w:eastAsia="en-US"/>
        </w:rPr>
        <w:t xml:space="preserve"> </w:t>
      </w:r>
      <w:r w:rsidRPr="004F3A41">
        <w:rPr>
          <w:rFonts w:eastAsiaTheme="minorHAnsi"/>
          <w:lang w:eastAsia="en-US"/>
        </w:rPr>
        <w:t>z jakichkolwiek innych przyczyn.</w:t>
      </w:r>
      <w:r>
        <w:rPr>
          <w:rFonts w:eastAsiaTheme="minorHAnsi"/>
          <w:lang w:eastAsia="en-US"/>
        </w:rPr>
        <w:t>”</w:t>
      </w:r>
    </w:p>
    <w:p w:rsidR="00480278" w:rsidRPr="00E23EA7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E23EA7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37</w:t>
      </w:r>
      <w:r w:rsidRPr="006E1D8D">
        <w:fldChar w:fldCharType="end"/>
      </w:r>
      <w:r w:rsidR="00480278" w:rsidRPr="00E23EA7">
        <w:rPr>
          <w:lang w:val="pl-PL"/>
        </w:rPr>
        <w:t>.  </w:t>
      </w:r>
      <w:r w:rsidR="00E23EA7" w:rsidRPr="00E23EA7">
        <w:rPr>
          <w:lang w:val="pl-PL"/>
        </w:rPr>
        <w:t>Rząd nie zgodził się z tą tezą</w:t>
      </w:r>
      <w:r w:rsidR="00480278" w:rsidRPr="00E23EA7">
        <w:rPr>
          <w:lang w:val="pl-PL"/>
        </w:rPr>
        <w:t>.</w:t>
      </w:r>
    </w:p>
    <w:p w:rsidR="00480278" w:rsidRPr="00E23EA7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8C7542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38</w:t>
      </w:r>
      <w:r w:rsidRPr="006E1D8D">
        <w:fldChar w:fldCharType="end"/>
      </w:r>
      <w:r w:rsidR="00480278" w:rsidRPr="008C7542">
        <w:rPr>
          <w:lang w:val="pl-PL"/>
        </w:rPr>
        <w:t>.  </w:t>
      </w:r>
      <w:r w:rsidR="00E23EA7" w:rsidRPr="00E23EA7">
        <w:rPr>
          <w:lang w:val="pl-PL"/>
        </w:rPr>
        <w:t xml:space="preserve">Trybunał, </w:t>
      </w:r>
      <w:r w:rsidR="00E23EA7">
        <w:rPr>
          <w:lang w:val="pl-PL"/>
        </w:rPr>
        <w:t>b</w:t>
      </w:r>
      <w:r w:rsidR="00E23EA7" w:rsidRPr="00E23EA7">
        <w:rPr>
          <w:lang w:val="pl-PL"/>
        </w:rPr>
        <w:t>ędący mistrzem kwalifikacji prawnej okoliczności sprawy</w:t>
      </w:r>
      <w:r w:rsidR="00E23EA7">
        <w:rPr>
          <w:lang w:val="pl-PL"/>
        </w:rPr>
        <w:t xml:space="preserve">, uznał na etapie powiadomienia stron o niniejszej sprawie za właściwie zbadanie zarzutu podniesionego przez skarżącą w świetle prawa dostępu do sądu, którego </w:t>
      </w:r>
      <w:r w:rsidR="004F52E2">
        <w:rPr>
          <w:lang w:val="pl-PL"/>
        </w:rPr>
        <w:t xml:space="preserve">integralną częścią jest </w:t>
      </w:r>
      <w:r w:rsidR="00E23EA7">
        <w:rPr>
          <w:lang w:val="pl-PL"/>
        </w:rPr>
        <w:t xml:space="preserve">prawo do wykonania </w:t>
      </w:r>
      <w:r w:rsidR="004F52E2">
        <w:rPr>
          <w:lang w:val="pl-PL"/>
        </w:rPr>
        <w:t xml:space="preserve">orzeczenia lub wyroku sądu każdej instancji </w:t>
      </w:r>
      <w:r w:rsidR="00480278" w:rsidRPr="00E23EA7">
        <w:rPr>
          <w:lang w:val="pl-PL"/>
        </w:rPr>
        <w:t>(</w:t>
      </w:r>
      <w:r w:rsidR="00E23EA7">
        <w:rPr>
          <w:lang w:val="pl-PL"/>
        </w:rPr>
        <w:t>zob. w szczególności</w:t>
      </w:r>
      <w:r w:rsidR="00480278" w:rsidRPr="00E23EA7">
        <w:rPr>
          <w:lang w:val="pl-PL"/>
        </w:rPr>
        <w:t xml:space="preserve">, </w:t>
      </w:r>
      <w:proofErr w:type="spellStart"/>
      <w:r w:rsidR="00480278" w:rsidRPr="00E23EA7">
        <w:rPr>
          <w:i/>
          <w:lang w:val="pl-PL"/>
        </w:rPr>
        <w:t>Hornsby</w:t>
      </w:r>
      <w:proofErr w:type="spellEnd"/>
      <w:r w:rsidR="00B96028">
        <w:rPr>
          <w:i/>
          <w:lang w:val="pl-PL"/>
        </w:rPr>
        <w:t xml:space="preserve"> </w:t>
      </w:r>
      <w:r w:rsidR="00E23EA7">
        <w:rPr>
          <w:i/>
          <w:lang w:val="pl-PL"/>
        </w:rPr>
        <w:t>p. Grecji</w:t>
      </w:r>
      <w:r w:rsidR="00480278" w:rsidRPr="00E23EA7">
        <w:rPr>
          <w:lang w:val="pl-PL"/>
        </w:rPr>
        <w:t xml:space="preserve">, </w:t>
      </w:r>
      <w:r w:rsidR="00E23EA7">
        <w:rPr>
          <w:lang w:val="pl-PL"/>
        </w:rPr>
        <w:t>dn. 19 marca</w:t>
      </w:r>
      <w:r w:rsidR="00480278" w:rsidRPr="00E23EA7">
        <w:rPr>
          <w:lang w:val="pl-PL"/>
        </w:rPr>
        <w:t xml:space="preserve"> 1997</w:t>
      </w:r>
      <w:r w:rsidR="00E23EA7">
        <w:rPr>
          <w:lang w:val="pl-PL"/>
        </w:rPr>
        <w:t xml:space="preserve"> r.</w:t>
      </w:r>
      <w:r w:rsidR="00480278" w:rsidRPr="00E23EA7">
        <w:rPr>
          <w:lang w:val="pl-PL"/>
        </w:rPr>
        <w:t xml:space="preserve">, § 40, </w:t>
      </w:r>
      <w:r w:rsidR="00E23EA7">
        <w:rPr>
          <w:lang w:val="pl-PL"/>
        </w:rPr>
        <w:t>Zbiór</w:t>
      </w:r>
      <w:r w:rsidR="00480278" w:rsidRPr="00E23EA7">
        <w:rPr>
          <w:lang w:val="pl-PL"/>
        </w:rPr>
        <w:t xml:space="preserve"> 1997</w:t>
      </w:r>
      <w:r w:rsidR="00480278" w:rsidRPr="00E23EA7">
        <w:rPr>
          <w:lang w:val="pl-PL"/>
        </w:rPr>
        <w:noBreakHyphen/>
        <w:t>II).</w:t>
      </w:r>
    </w:p>
    <w:p w:rsidR="00480278" w:rsidRPr="008C7542" w:rsidRDefault="00480278" w:rsidP="00480278">
      <w:pPr>
        <w:pStyle w:val="JuHA"/>
        <w:rPr>
          <w:lang w:val="pl-PL"/>
        </w:rPr>
      </w:pPr>
      <w:r w:rsidRPr="008C7542">
        <w:rPr>
          <w:lang w:val="pl-PL"/>
        </w:rPr>
        <w:t>A.  </w:t>
      </w:r>
      <w:r w:rsidR="00E23EA7" w:rsidRPr="008C7542">
        <w:rPr>
          <w:lang w:val="pl-PL"/>
        </w:rPr>
        <w:t>Argumenty stron</w:t>
      </w:r>
    </w:p>
    <w:p w:rsidR="00480278" w:rsidRPr="00E23EA7" w:rsidRDefault="00834089" w:rsidP="00480278">
      <w:pPr>
        <w:pStyle w:val="JuPara"/>
        <w:rPr>
          <w:lang w:val="pl-PL" w:eastAsia="en-US"/>
        </w:rPr>
      </w:pPr>
      <w:r w:rsidRPr="006E1D8D">
        <w:fldChar w:fldCharType="begin"/>
      </w:r>
      <w:r w:rsidR="00480278" w:rsidRPr="008C7542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39</w:t>
      </w:r>
      <w:r w:rsidRPr="006E1D8D">
        <w:fldChar w:fldCharType="end"/>
      </w:r>
      <w:r w:rsidR="00480278" w:rsidRPr="008C7542">
        <w:rPr>
          <w:lang w:val="pl-PL"/>
        </w:rPr>
        <w:t>.  </w:t>
      </w:r>
      <w:r w:rsidR="00E23EA7" w:rsidRPr="00E23EA7">
        <w:rPr>
          <w:lang w:val="pl-PL"/>
        </w:rPr>
        <w:t xml:space="preserve">Rząd podkreślił, że w wyroku z dnia 15 stycznia 2007 roku Trybunał Konstytucyjny </w:t>
      </w:r>
      <w:r w:rsidR="00E23EA7">
        <w:rPr>
          <w:lang w:val="pl-PL"/>
        </w:rPr>
        <w:t xml:space="preserve">uwzględnił wniosek skarżącej i przyznał jej </w:t>
      </w:r>
      <w:proofErr w:type="spellStart"/>
      <w:r w:rsidR="00E23EA7" w:rsidRPr="00E23EA7">
        <w:rPr>
          <w:i/>
          <w:lang w:val="pl-PL"/>
        </w:rPr>
        <w:t>amparo</w:t>
      </w:r>
      <w:proofErr w:type="spellEnd"/>
      <w:r w:rsidR="00E23EA7">
        <w:rPr>
          <w:lang w:val="pl-PL"/>
        </w:rPr>
        <w:t xml:space="preserve"> w przedmiocie zarzutu związanego z zasadą niedyskryminacji</w:t>
      </w:r>
      <w:r w:rsidR="00B96028">
        <w:rPr>
          <w:lang w:val="pl-PL"/>
        </w:rPr>
        <w:t>,</w:t>
      </w:r>
      <w:r w:rsidR="0081137E">
        <w:rPr>
          <w:lang w:val="pl-PL"/>
        </w:rPr>
        <w:t xml:space="preserve"> ale ponieważ jej </w:t>
      </w:r>
      <w:r w:rsidR="008C7542" w:rsidRPr="008C7542">
        <w:rPr>
          <w:szCs w:val="24"/>
          <w:lang w:val="pl-PL" w:eastAsia="pl-PL"/>
        </w:rPr>
        <w:t>dziecko przekroczyło określoną prawem granicę wieku</w:t>
      </w:r>
      <w:r w:rsidR="00B96028">
        <w:rPr>
          <w:szCs w:val="24"/>
          <w:lang w:val="pl-PL" w:eastAsia="pl-PL"/>
        </w:rPr>
        <w:t xml:space="preserve"> </w:t>
      </w:r>
      <w:r w:rsidR="0081137E">
        <w:rPr>
          <w:lang w:val="pl-PL"/>
        </w:rPr>
        <w:t>w czasie</w:t>
      </w:r>
      <w:r w:rsidR="00B96028">
        <w:rPr>
          <w:lang w:val="pl-PL"/>
        </w:rPr>
        <w:t>,</w:t>
      </w:r>
      <w:r w:rsidR="0081137E">
        <w:rPr>
          <w:lang w:val="pl-PL"/>
        </w:rPr>
        <w:t xml:space="preserve"> gdy sprawa toczyła się przed Trybunałem Konstytucyjnym</w:t>
      </w:r>
      <w:r w:rsidR="00B96028">
        <w:rPr>
          <w:lang w:val="pl-PL"/>
        </w:rPr>
        <w:t>,</w:t>
      </w:r>
      <w:r w:rsidR="0081137E">
        <w:rPr>
          <w:lang w:val="pl-PL"/>
        </w:rPr>
        <w:t xml:space="preserve"> </w:t>
      </w:r>
      <w:r w:rsidR="004F52E2">
        <w:rPr>
          <w:lang w:val="pl-PL"/>
        </w:rPr>
        <w:t xml:space="preserve">skarżąca </w:t>
      </w:r>
      <w:r w:rsidR="0081137E">
        <w:rPr>
          <w:lang w:val="pl-PL"/>
        </w:rPr>
        <w:t>nie mogła skorzystać z wnioskowanego przez nią skrócenia czasu pracy. Według Rządu,</w:t>
      </w:r>
      <w:r w:rsidR="00134E51">
        <w:rPr>
          <w:lang w:val="pl-PL"/>
        </w:rPr>
        <w:t xml:space="preserve"> </w:t>
      </w:r>
      <w:r w:rsidR="004F52E2">
        <w:rPr>
          <w:lang w:val="pl-PL"/>
        </w:rPr>
        <w:t xml:space="preserve">materialny </w:t>
      </w:r>
      <w:r w:rsidR="00134E51">
        <w:rPr>
          <w:lang w:val="pl-PL"/>
        </w:rPr>
        <w:t xml:space="preserve">brak możliwości wykonania wyroku Trybunału Konstytucyjnego nie stanowi w przedmiotowej sprawie naruszenia sprawiedliwości postępowania, w odróżnieniu do okoliczności sprawy badanych w sprawie </w:t>
      </w:r>
      <w:proofErr w:type="spellStart"/>
      <w:r w:rsidR="00134E51" w:rsidRPr="00134E51">
        <w:rPr>
          <w:i/>
          <w:lang w:val="pl-PL"/>
        </w:rPr>
        <w:t>Hornsby</w:t>
      </w:r>
      <w:proofErr w:type="spellEnd"/>
      <w:r w:rsidR="00134E51">
        <w:rPr>
          <w:lang w:val="pl-PL"/>
        </w:rPr>
        <w:t xml:space="preserve"> (wyż. cyt.)</w:t>
      </w:r>
      <w:r w:rsidR="00463861">
        <w:rPr>
          <w:lang w:val="pl-PL"/>
        </w:rPr>
        <w:t xml:space="preserve"> </w:t>
      </w:r>
      <w:r w:rsidR="00134E51">
        <w:rPr>
          <w:lang w:val="pl-PL"/>
        </w:rPr>
        <w:t>w której chodziło o opór administracji</w:t>
      </w:r>
      <w:r w:rsidR="00463861">
        <w:rPr>
          <w:lang w:val="pl-PL"/>
        </w:rPr>
        <w:t>,</w:t>
      </w:r>
      <w:r w:rsidR="00134E51">
        <w:rPr>
          <w:lang w:val="pl-PL"/>
        </w:rPr>
        <w:t xml:space="preserve"> co do obowiązku wykonania </w:t>
      </w:r>
      <w:r w:rsidR="00283612">
        <w:rPr>
          <w:lang w:val="pl-PL"/>
        </w:rPr>
        <w:t>postanowienia</w:t>
      </w:r>
      <w:r w:rsidR="00134E51">
        <w:rPr>
          <w:lang w:val="pl-PL"/>
        </w:rPr>
        <w:t xml:space="preserve"> sądowego.</w:t>
      </w:r>
    </w:p>
    <w:p w:rsidR="00480278" w:rsidRPr="00D849B8" w:rsidRDefault="00834089" w:rsidP="00480278">
      <w:pPr>
        <w:pStyle w:val="JuPara"/>
        <w:rPr>
          <w:lang w:val="pl-PL" w:eastAsia="en-US"/>
        </w:rPr>
      </w:pPr>
      <w:r w:rsidRPr="0069129F">
        <w:rPr>
          <w:lang w:eastAsia="en-US"/>
        </w:rPr>
        <w:fldChar w:fldCharType="begin"/>
      </w:r>
      <w:r w:rsidR="00480278" w:rsidRPr="00134E51">
        <w:rPr>
          <w:lang w:val="pl-PL" w:eastAsia="en-US"/>
        </w:rPr>
        <w:instrText xml:space="preserve"> SEQ level0 \*arabic </w:instrText>
      </w:r>
      <w:r w:rsidRPr="0069129F">
        <w:rPr>
          <w:lang w:eastAsia="en-US"/>
        </w:rPr>
        <w:fldChar w:fldCharType="separate"/>
      </w:r>
      <w:r w:rsidR="002E03D8">
        <w:rPr>
          <w:noProof/>
          <w:lang w:val="pl-PL" w:eastAsia="en-US"/>
        </w:rPr>
        <w:t>40</w:t>
      </w:r>
      <w:r w:rsidRPr="0069129F">
        <w:rPr>
          <w:lang w:eastAsia="en-US"/>
        </w:rPr>
        <w:fldChar w:fldCharType="end"/>
      </w:r>
      <w:r w:rsidR="00480278" w:rsidRPr="00134E51">
        <w:rPr>
          <w:lang w:val="pl-PL" w:eastAsia="en-US"/>
        </w:rPr>
        <w:t>.  </w:t>
      </w:r>
      <w:r w:rsidR="00D849B8" w:rsidRPr="00D849B8">
        <w:rPr>
          <w:lang w:val="pl-PL" w:eastAsia="en-US"/>
        </w:rPr>
        <w:t xml:space="preserve">W przedmiocie zarzucanego naruszenia zasady niedyskryminacji Rząd zauważył, że zostało ono uznane i </w:t>
      </w:r>
      <w:r w:rsidR="00D849B8">
        <w:rPr>
          <w:lang w:val="pl-PL" w:eastAsia="en-US"/>
        </w:rPr>
        <w:t xml:space="preserve">naprawione przez Trybunał Konstytucyjny. A, według Rządu, zasada pomocniczości sprzeciwia się, </w:t>
      </w:r>
      <w:r w:rsidR="00D849B8">
        <w:rPr>
          <w:lang w:val="pl-PL" w:eastAsia="en-US"/>
        </w:rPr>
        <w:lastRenderedPageBreak/>
        <w:t>żeby Trybunał zbadał domniemane naruszenie</w:t>
      </w:r>
      <w:r w:rsidR="00E14818">
        <w:rPr>
          <w:lang w:val="pl-PL" w:eastAsia="en-US"/>
        </w:rPr>
        <w:t xml:space="preserve"> prawa, które </w:t>
      </w:r>
      <w:r w:rsidR="00463861">
        <w:rPr>
          <w:lang w:val="pl-PL" w:eastAsia="en-US"/>
        </w:rPr>
        <w:t>zostały</w:t>
      </w:r>
      <w:r w:rsidR="00E14818">
        <w:rPr>
          <w:lang w:val="pl-PL" w:eastAsia="en-US"/>
        </w:rPr>
        <w:t xml:space="preserve"> już stwierdzone przez sądy krajowe.</w:t>
      </w:r>
    </w:p>
    <w:p w:rsidR="00480278" w:rsidRPr="00E14818" w:rsidRDefault="00834089" w:rsidP="00480278">
      <w:pPr>
        <w:pStyle w:val="JuPara"/>
        <w:rPr>
          <w:lang w:val="pl-PL" w:eastAsia="en-US"/>
        </w:rPr>
      </w:pPr>
      <w:r w:rsidRPr="0069129F">
        <w:rPr>
          <w:lang w:eastAsia="en-US"/>
        </w:rPr>
        <w:fldChar w:fldCharType="begin"/>
      </w:r>
      <w:r w:rsidR="00480278" w:rsidRPr="008C7542">
        <w:rPr>
          <w:lang w:val="pl-PL" w:eastAsia="en-US"/>
        </w:rPr>
        <w:instrText xml:space="preserve"> SEQ level0 \*arabic </w:instrText>
      </w:r>
      <w:r w:rsidRPr="0069129F">
        <w:rPr>
          <w:lang w:eastAsia="en-US"/>
        </w:rPr>
        <w:fldChar w:fldCharType="separate"/>
      </w:r>
      <w:r w:rsidR="002E03D8">
        <w:rPr>
          <w:noProof/>
          <w:lang w:val="pl-PL" w:eastAsia="en-US"/>
        </w:rPr>
        <w:t>41</w:t>
      </w:r>
      <w:r w:rsidRPr="0069129F">
        <w:rPr>
          <w:lang w:eastAsia="en-US"/>
        </w:rPr>
        <w:fldChar w:fldCharType="end"/>
      </w:r>
      <w:r w:rsidR="00480278" w:rsidRPr="008C7542">
        <w:rPr>
          <w:lang w:val="pl-PL" w:eastAsia="en-US"/>
        </w:rPr>
        <w:t>.  </w:t>
      </w:r>
      <w:r w:rsidR="00E14818" w:rsidRPr="00E14818">
        <w:rPr>
          <w:lang w:val="pl-PL" w:eastAsia="en-US"/>
        </w:rPr>
        <w:t xml:space="preserve">Skarżąca ze swojej strony uznała, że </w:t>
      </w:r>
      <w:r w:rsidR="006F7F9C">
        <w:rPr>
          <w:lang w:val="pl-PL" w:eastAsia="en-US"/>
        </w:rPr>
        <w:t xml:space="preserve">choć </w:t>
      </w:r>
      <w:r w:rsidR="006F7F9C" w:rsidRPr="00E14818">
        <w:rPr>
          <w:lang w:val="pl-PL" w:eastAsia="en-US"/>
        </w:rPr>
        <w:t xml:space="preserve">Sąd Pracy nr 1 w Madrycie </w:t>
      </w:r>
      <w:r w:rsidR="006F7F9C">
        <w:rPr>
          <w:lang w:val="pl-PL" w:eastAsia="en-US"/>
        </w:rPr>
        <w:t>wyda</w:t>
      </w:r>
      <w:r w:rsidR="0063473A">
        <w:rPr>
          <w:lang w:val="pl-PL" w:eastAsia="en-US"/>
        </w:rPr>
        <w:t>ł</w:t>
      </w:r>
      <w:r w:rsidR="006F7F9C">
        <w:rPr>
          <w:lang w:val="pl-PL" w:eastAsia="en-US"/>
        </w:rPr>
        <w:t xml:space="preserve"> </w:t>
      </w:r>
      <w:r w:rsidR="00E14818" w:rsidRPr="00E14818">
        <w:rPr>
          <w:lang w:val="pl-PL" w:eastAsia="en-US"/>
        </w:rPr>
        <w:t>wyrok</w:t>
      </w:r>
      <w:r w:rsidR="0063473A">
        <w:rPr>
          <w:lang w:val="pl-PL" w:eastAsia="en-US"/>
        </w:rPr>
        <w:t>,</w:t>
      </w:r>
      <w:r w:rsidR="00E14818" w:rsidRPr="00E14818">
        <w:rPr>
          <w:lang w:val="pl-PL" w:eastAsia="en-US"/>
        </w:rPr>
        <w:t xml:space="preserve"> </w:t>
      </w:r>
      <w:r w:rsidR="006F7F9C">
        <w:rPr>
          <w:lang w:val="pl-PL" w:eastAsia="en-US"/>
        </w:rPr>
        <w:t xml:space="preserve">a Trybunał Konstytucyjny go </w:t>
      </w:r>
      <w:r w:rsidR="0063473A">
        <w:rPr>
          <w:lang w:val="pl-PL" w:eastAsia="en-US"/>
        </w:rPr>
        <w:t>unieważnił</w:t>
      </w:r>
      <w:r w:rsidR="00E14818">
        <w:rPr>
          <w:lang w:val="pl-PL" w:eastAsia="en-US"/>
        </w:rPr>
        <w:t xml:space="preserve">, to żaden sąd nie zbadał zasadności jej zażalenia. </w:t>
      </w:r>
      <w:r w:rsidR="00E14818" w:rsidRPr="00463861">
        <w:rPr>
          <w:lang w:val="pl-PL" w:eastAsia="en-US"/>
        </w:rPr>
        <w:t xml:space="preserve">Odniosła się do wyżej wspominanej sprawy </w:t>
      </w:r>
      <w:proofErr w:type="spellStart"/>
      <w:r w:rsidR="00E14818" w:rsidRPr="00463861">
        <w:rPr>
          <w:i/>
          <w:lang w:val="pl-PL" w:eastAsia="en-US"/>
        </w:rPr>
        <w:t>Hornsby</w:t>
      </w:r>
      <w:proofErr w:type="spellEnd"/>
      <w:r w:rsidR="0063473A" w:rsidRPr="00463861">
        <w:rPr>
          <w:i/>
          <w:lang w:val="pl-PL" w:eastAsia="en-US"/>
        </w:rPr>
        <w:t xml:space="preserve"> </w:t>
      </w:r>
      <w:r w:rsidR="00463861">
        <w:rPr>
          <w:lang w:val="pl-PL" w:eastAsia="en-US"/>
        </w:rPr>
        <w:t>i uznała, że okoliczność stwierdzenia</w:t>
      </w:r>
      <w:r w:rsidR="006F7F9C" w:rsidRPr="00463861">
        <w:rPr>
          <w:lang w:val="pl-PL" w:eastAsia="en-US"/>
        </w:rPr>
        <w:t xml:space="preserve"> nieważności</w:t>
      </w:r>
      <w:r w:rsidR="00E14818" w:rsidRPr="00463861">
        <w:rPr>
          <w:lang w:val="pl-PL" w:eastAsia="en-US"/>
        </w:rPr>
        <w:t xml:space="preserve"> wyroków wydanych przez Sąd Pracy nr 1 w Madrycie </w:t>
      </w:r>
      <w:r w:rsidR="006F7F9C" w:rsidRPr="00463861">
        <w:rPr>
          <w:lang w:val="pl-PL" w:eastAsia="en-US"/>
        </w:rPr>
        <w:t xml:space="preserve">przez Trybunał Konstytucyjny </w:t>
      </w:r>
      <w:r w:rsidR="00E14818" w:rsidRPr="00463861">
        <w:rPr>
          <w:lang w:val="pl-PL" w:eastAsia="en-US"/>
        </w:rPr>
        <w:t>nie czyni</w:t>
      </w:r>
      <w:r w:rsidR="00463861">
        <w:rPr>
          <w:lang w:val="pl-PL" w:eastAsia="en-US"/>
        </w:rPr>
        <w:t xml:space="preserve"> jednak</w:t>
      </w:r>
      <w:r w:rsidR="00E14818" w:rsidRPr="00463861">
        <w:rPr>
          <w:lang w:val="pl-PL" w:eastAsia="en-US"/>
        </w:rPr>
        <w:t xml:space="preserve"> postępowania zgodnym z artykułem 6 Konwencji.</w:t>
      </w:r>
      <w:r w:rsidR="00E14818">
        <w:rPr>
          <w:lang w:val="pl-PL" w:eastAsia="en-US"/>
        </w:rPr>
        <w:t xml:space="preserve"> </w:t>
      </w:r>
    </w:p>
    <w:p w:rsidR="00480278" w:rsidRPr="00C327BC" w:rsidRDefault="00480278" w:rsidP="00480278">
      <w:pPr>
        <w:pStyle w:val="JuHA"/>
        <w:rPr>
          <w:lang w:val="pl-PL"/>
        </w:rPr>
      </w:pPr>
      <w:r w:rsidRPr="00C327BC">
        <w:rPr>
          <w:lang w:val="pl-PL"/>
        </w:rPr>
        <w:t>B.  </w:t>
      </w:r>
      <w:r w:rsidR="00E14818" w:rsidRPr="00E14818">
        <w:rPr>
          <w:lang w:val="pl-PL"/>
        </w:rPr>
        <w:t>Ocena</w:t>
      </w:r>
      <w:r w:rsidR="00463861">
        <w:rPr>
          <w:lang w:val="pl-PL"/>
        </w:rPr>
        <w:t xml:space="preserve"> </w:t>
      </w:r>
      <w:r w:rsidR="00E14818" w:rsidRPr="00E14818">
        <w:rPr>
          <w:lang w:val="pl-PL"/>
        </w:rPr>
        <w:t>Trybunału</w:t>
      </w:r>
    </w:p>
    <w:p w:rsidR="00480278" w:rsidRPr="00ED3DE6" w:rsidRDefault="00834089" w:rsidP="00ED3DE6">
      <w:pPr>
        <w:pStyle w:val="JuPara"/>
        <w:rPr>
          <w:lang w:val="pl-PL"/>
        </w:rPr>
      </w:pPr>
      <w:r w:rsidRPr="006E1D8D">
        <w:fldChar w:fldCharType="begin"/>
      </w:r>
      <w:r w:rsidR="00480278" w:rsidRPr="008C7542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42</w:t>
      </w:r>
      <w:r w:rsidRPr="006E1D8D">
        <w:fldChar w:fldCharType="end"/>
      </w:r>
      <w:r w:rsidR="00480278" w:rsidRPr="008C7542">
        <w:rPr>
          <w:lang w:val="pl-PL"/>
        </w:rPr>
        <w:t>.  </w:t>
      </w:r>
      <w:r w:rsidR="00076A7E" w:rsidRPr="00463861">
        <w:rPr>
          <w:lang w:val="pl-PL" w:eastAsia="en-US"/>
        </w:rPr>
        <w:t>Prawo dostępu do sądu nie może nałożyć obowiązku na Państwo wykonania</w:t>
      </w:r>
      <w:r w:rsidR="00076A7E">
        <w:rPr>
          <w:lang w:val="pl-PL" w:eastAsia="en-US"/>
        </w:rPr>
        <w:t xml:space="preserve"> każdego orzeczenia o cha</w:t>
      </w:r>
      <w:r w:rsidR="00463861">
        <w:rPr>
          <w:lang w:val="pl-PL" w:eastAsia="en-US"/>
        </w:rPr>
        <w:t xml:space="preserve">rakterze cywilnym niezależnie od jego charakteru i w każdych okolicznościach </w:t>
      </w:r>
      <w:r w:rsidR="00480278" w:rsidRPr="00076A7E">
        <w:rPr>
          <w:lang w:val="pl-PL" w:eastAsia="en-US"/>
        </w:rPr>
        <w:t>(</w:t>
      </w:r>
      <w:proofErr w:type="spellStart"/>
      <w:r w:rsidR="00480278" w:rsidRPr="00076A7E">
        <w:rPr>
          <w:i/>
          <w:lang w:val="pl-PL" w:eastAsia="en-US"/>
        </w:rPr>
        <w:t>Sanglier</w:t>
      </w:r>
      <w:proofErr w:type="spellEnd"/>
      <w:r w:rsidR="0063473A">
        <w:rPr>
          <w:i/>
          <w:lang w:val="pl-PL" w:eastAsia="en-US"/>
        </w:rPr>
        <w:t xml:space="preserve"> </w:t>
      </w:r>
      <w:r w:rsidR="00076A7E">
        <w:rPr>
          <w:i/>
          <w:lang w:val="pl-PL" w:eastAsia="en-US"/>
        </w:rPr>
        <w:t>p. Francji</w:t>
      </w:r>
      <w:r w:rsidR="00480278" w:rsidRPr="00076A7E">
        <w:rPr>
          <w:lang w:val="pl-PL" w:eastAsia="en-US"/>
        </w:rPr>
        <w:t>,</w:t>
      </w:r>
      <w:r w:rsidR="0063473A">
        <w:rPr>
          <w:lang w:val="pl-PL" w:eastAsia="en-US"/>
        </w:rPr>
        <w:t xml:space="preserve"> </w:t>
      </w:r>
      <w:r w:rsidR="00076A7E">
        <w:rPr>
          <w:lang w:val="pl-PL" w:eastAsia="en-US"/>
        </w:rPr>
        <w:t>nr</w:t>
      </w:r>
      <w:r w:rsidR="00480278" w:rsidRPr="00076A7E">
        <w:rPr>
          <w:lang w:val="pl-PL" w:eastAsia="en-US"/>
        </w:rPr>
        <w:t xml:space="preserve"> 50342/99, § 39, </w:t>
      </w:r>
      <w:r w:rsidR="00076A7E">
        <w:rPr>
          <w:lang w:val="pl-PL" w:eastAsia="en-US"/>
        </w:rPr>
        <w:t>dn. 27 maja</w:t>
      </w:r>
      <w:r w:rsidR="00480278" w:rsidRPr="00076A7E">
        <w:rPr>
          <w:lang w:val="pl-PL" w:eastAsia="en-US"/>
        </w:rPr>
        <w:t xml:space="preserve"> 2003</w:t>
      </w:r>
      <w:r w:rsidR="00463861">
        <w:rPr>
          <w:lang w:val="pl-PL" w:eastAsia="en-US"/>
        </w:rPr>
        <w:t xml:space="preserve"> </w:t>
      </w:r>
      <w:r w:rsidR="00076A7E">
        <w:rPr>
          <w:lang w:val="pl-PL" w:eastAsia="en-US"/>
        </w:rPr>
        <w:t>r.</w:t>
      </w:r>
      <w:r w:rsidR="00463861">
        <w:rPr>
          <w:lang w:val="pl-PL" w:eastAsia="en-US"/>
        </w:rPr>
        <w:t xml:space="preserve">). </w:t>
      </w:r>
      <w:r w:rsidR="00076A7E" w:rsidRPr="00ED3DE6">
        <w:rPr>
          <w:lang w:val="pl-PL" w:eastAsia="en-US"/>
        </w:rPr>
        <w:t>W przedmiotowej sprawie, chodziło o wykonanie</w:t>
      </w:r>
      <w:r w:rsidR="00ED3DE6" w:rsidRPr="00ED3DE6">
        <w:rPr>
          <w:lang w:val="pl-PL" w:eastAsia="en-US"/>
        </w:rPr>
        <w:t xml:space="preserve"> wyroku Trybunału Konstytucyjnego z dnia 15 stycznia 2007 roku, który po stwierdzeniu naruszenia zasady niedyskryminacji ze względu na płeć, uchylił orzeczenie z dnia 25 września</w:t>
      </w:r>
      <w:r w:rsidR="00ED3DE6">
        <w:rPr>
          <w:lang w:val="pl-PL" w:eastAsia="en-US"/>
        </w:rPr>
        <w:t xml:space="preserve"> 2003 roku wydane przez Sąd Pracy nr 1 w Madrycie oraz polecił wydanie nowego orzeczenia</w:t>
      </w:r>
      <w:r w:rsidR="0063473A">
        <w:rPr>
          <w:lang w:val="pl-PL" w:eastAsia="en-US"/>
        </w:rPr>
        <w:t xml:space="preserve"> </w:t>
      </w:r>
      <w:r w:rsidR="0063473A">
        <w:rPr>
          <w:lang w:val="pl-PL" w:eastAsia="en-US"/>
        </w:rPr>
        <w:br/>
      </w:r>
      <w:r w:rsidR="00ED3DE6">
        <w:rPr>
          <w:lang w:val="pl-PL"/>
        </w:rPr>
        <w:t xml:space="preserve">z poszanowaniem przedmiotowego prawa podstawowego (zob. punkt 11 powyżej).     </w:t>
      </w:r>
    </w:p>
    <w:p w:rsidR="00480278" w:rsidRPr="00EF7AC9" w:rsidRDefault="00834089" w:rsidP="00480278">
      <w:pPr>
        <w:pStyle w:val="JuPara"/>
        <w:rPr>
          <w:lang w:val="pl-PL"/>
        </w:rPr>
      </w:pPr>
      <w:r w:rsidRPr="006E1D8D">
        <w:rPr>
          <w:lang w:eastAsia="en-US"/>
        </w:rPr>
        <w:fldChar w:fldCharType="begin"/>
      </w:r>
      <w:r w:rsidR="00480278" w:rsidRPr="008C7542">
        <w:rPr>
          <w:lang w:val="pl-PL" w:eastAsia="en-US"/>
        </w:rPr>
        <w:instrText xml:space="preserve"> SEQ level0 \*arabic </w:instrText>
      </w:r>
      <w:r w:rsidRPr="006E1D8D">
        <w:rPr>
          <w:lang w:eastAsia="en-US"/>
        </w:rPr>
        <w:fldChar w:fldCharType="separate"/>
      </w:r>
      <w:r w:rsidR="002E03D8">
        <w:rPr>
          <w:noProof/>
          <w:lang w:val="pl-PL" w:eastAsia="en-US"/>
        </w:rPr>
        <w:t>43</w:t>
      </w:r>
      <w:r w:rsidRPr="006E1D8D">
        <w:rPr>
          <w:lang w:eastAsia="en-US"/>
        </w:rPr>
        <w:fldChar w:fldCharType="end"/>
      </w:r>
      <w:r w:rsidR="00480278" w:rsidRPr="008C7542">
        <w:rPr>
          <w:lang w:val="pl-PL" w:eastAsia="en-US"/>
        </w:rPr>
        <w:t>.  </w:t>
      </w:r>
      <w:r w:rsidR="00EF7AC9" w:rsidRPr="00EF7AC9">
        <w:rPr>
          <w:lang w:val="pl-PL" w:eastAsia="en-US"/>
        </w:rPr>
        <w:t>Jednak Sąd Pracy nr 1 w Madrycie nie nadał wyrokowi Trybunału Konstytucyjnego z dnia 15 stycznia 2007 roku właściwego biegu.</w:t>
      </w:r>
      <w:r w:rsidR="00EF7AC9">
        <w:rPr>
          <w:lang w:val="pl-PL" w:eastAsia="en-US"/>
        </w:rPr>
        <w:t xml:space="preserve"> W drugim orzeczeniu wydanym w dniu 6 września 2007 roku, Sąd Pracy stwierdził, że wniosek o skrócenie czasu pracy, o który wnosiła skarżąca przekraczał dozwolone ustawowo limity oraz, że niewystarczająco uzasadniła ona jego potrzebę (zob. punkt 12 powyżej). Skarżąca została więc zmuszona do ponownego zwrócenia się do Trybunału Konstytucyjnego, który </w:t>
      </w:r>
      <w:r w:rsidR="0063473A">
        <w:rPr>
          <w:lang w:val="pl-PL" w:eastAsia="en-US"/>
        </w:rPr>
        <w:br/>
      </w:r>
      <w:r w:rsidR="00EF7AC9">
        <w:rPr>
          <w:lang w:val="pl-PL" w:eastAsia="en-US"/>
        </w:rPr>
        <w:t>w postanowieniu z dnia 12 stycznia 2009 roku uznał</w:t>
      </w:r>
      <w:r w:rsidR="00346A7A">
        <w:rPr>
          <w:lang w:val="pl-PL" w:eastAsia="en-US"/>
        </w:rPr>
        <w:t>, że wydany przez niego wyrok z dnia 15 stycznia 2007 roku został niewłaściwie wykonany oraz stwierdził nieważność drugiego wyroku Sądu Pracy nr 1 w Madrycie (zob. punkt 14 powyżej).</w:t>
      </w:r>
    </w:p>
    <w:p w:rsidR="00480278" w:rsidRPr="007F4991" w:rsidRDefault="00834089" w:rsidP="007F4991">
      <w:pPr>
        <w:pStyle w:val="JuPara"/>
        <w:rPr>
          <w:lang w:val="pl-PL"/>
        </w:rPr>
      </w:pPr>
      <w:r w:rsidRPr="006E1D8D">
        <w:rPr>
          <w:lang w:eastAsia="en-US"/>
        </w:rPr>
        <w:fldChar w:fldCharType="begin"/>
      </w:r>
      <w:r w:rsidR="00480278" w:rsidRPr="008C7542">
        <w:rPr>
          <w:lang w:val="pl-PL" w:eastAsia="en-US"/>
        </w:rPr>
        <w:instrText xml:space="preserve"> SEQ level0 \*arabic </w:instrText>
      </w:r>
      <w:r w:rsidRPr="006E1D8D">
        <w:rPr>
          <w:lang w:eastAsia="en-US"/>
        </w:rPr>
        <w:fldChar w:fldCharType="separate"/>
      </w:r>
      <w:r w:rsidR="002E03D8">
        <w:rPr>
          <w:noProof/>
          <w:lang w:val="pl-PL" w:eastAsia="en-US"/>
        </w:rPr>
        <w:t>44</w:t>
      </w:r>
      <w:r w:rsidRPr="006E1D8D">
        <w:rPr>
          <w:lang w:eastAsia="en-US"/>
        </w:rPr>
        <w:fldChar w:fldCharType="end"/>
      </w:r>
      <w:r w:rsidR="00480278" w:rsidRPr="008C7542">
        <w:rPr>
          <w:lang w:val="pl-PL" w:eastAsia="en-US"/>
        </w:rPr>
        <w:t>.  </w:t>
      </w:r>
      <w:r w:rsidR="00346A7A" w:rsidRPr="00346A7A">
        <w:rPr>
          <w:lang w:val="pl-PL" w:eastAsia="en-US"/>
        </w:rPr>
        <w:t xml:space="preserve">Trybunał przypomina, że </w:t>
      </w:r>
      <w:r w:rsidR="00497CED">
        <w:rPr>
          <w:lang w:val="pl-PL" w:eastAsia="en-US"/>
        </w:rPr>
        <w:t>powinnością Państwa</w:t>
      </w:r>
      <w:r w:rsidR="00346A7A" w:rsidRPr="00346A7A">
        <w:rPr>
          <w:lang w:val="pl-PL" w:eastAsia="en-US"/>
        </w:rPr>
        <w:t xml:space="preserve"> </w:t>
      </w:r>
      <w:r w:rsidR="00497CED">
        <w:rPr>
          <w:lang w:val="pl-PL" w:eastAsia="en-US"/>
        </w:rPr>
        <w:t>jest udostępnienie</w:t>
      </w:r>
      <w:r w:rsidR="00346A7A">
        <w:rPr>
          <w:lang w:val="pl-PL" w:eastAsia="en-US"/>
        </w:rPr>
        <w:t xml:space="preserve"> </w:t>
      </w:r>
      <w:r w:rsidR="006F7F9C">
        <w:rPr>
          <w:lang w:val="pl-PL" w:eastAsia="en-US"/>
        </w:rPr>
        <w:t xml:space="preserve">skarżącym </w:t>
      </w:r>
      <w:r w:rsidR="00497CED">
        <w:rPr>
          <w:lang w:val="pl-PL" w:eastAsia="en-US"/>
        </w:rPr>
        <w:t>środków</w:t>
      </w:r>
      <w:r w:rsidR="00497CED">
        <w:rPr>
          <w:lang w:val="pl-PL"/>
        </w:rPr>
        <w:t xml:space="preserve"> umożliwiających</w:t>
      </w:r>
      <w:r w:rsidR="00346A7A">
        <w:rPr>
          <w:lang w:val="pl-PL"/>
        </w:rPr>
        <w:t xml:space="preserve"> prawi</w:t>
      </w:r>
      <w:r w:rsidR="006F7F9C">
        <w:rPr>
          <w:lang w:val="pl-PL"/>
        </w:rPr>
        <w:t xml:space="preserve">dłowe wykonanie </w:t>
      </w:r>
      <w:r w:rsidR="00463861">
        <w:rPr>
          <w:lang w:val="pl-PL"/>
        </w:rPr>
        <w:t>postanowień</w:t>
      </w:r>
      <w:r w:rsidR="00346A7A">
        <w:rPr>
          <w:lang w:val="pl-PL"/>
        </w:rPr>
        <w:t xml:space="preserve"> sądowych</w:t>
      </w:r>
      <w:r w:rsidR="006F7F9C">
        <w:rPr>
          <w:lang w:val="pl-PL"/>
        </w:rPr>
        <w:t xml:space="preserve"> wydanych przez sądy krajowe</w:t>
      </w:r>
      <w:r w:rsidR="00346A7A">
        <w:rPr>
          <w:lang w:val="pl-PL"/>
        </w:rPr>
        <w:t xml:space="preserve">. </w:t>
      </w:r>
      <w:r w:rsidR="00463861">
        <w:rPr>
          <w:lang w:val="pl-PL"/>
        </w:rPr>
        <w:t>Rolą Trybunału jest rozpatrywanie</w:t>
      </w:r>
      <w:r w:rsidR="00346A7A" w:rsidRPr="007F4991">
        <w:rPr>
          <w:lang w:val="pl-PL"/>
        </w:rPr>
        <w:t xml:space="preserve"> czy przyjęte przez władze</w:t>
      </w:r>
      <w:r w:rsidR="007F4991" w:rsidRPr="007F4991">
        <w:rPr>
          <w:lang w:val="pl-PL"/>
        </w:rPr>
        <w:t xml:space="preserve"> krajowe</w:t>
      </w:r>
      <w:r w:rsidR="00346A7A" w:rsidRPr="007F4991">
        <w:rPr>
          <w:lang w:val="pl-PL"/>
        </w:rPr>
        <w:t xml:space="preserve"> środki </w:t>
      </w:r>
      <w:r w:rsidR="00232CC2">
        <w:rPr>
          <w:lang w:val="pl-PL"/>
        </w:rPr>
        <w:t>-</w:t>
      </w:r>
      <w:r w:rsidR="007F4991" w:rsidRPr="007F4991">
        <w:rPr>
          <w:lang w:val="pl-PL"/>
        </w:rPr>
        <w:t xml:space="preserve"> w przedmiotowej sprawie władzę sądowniczą -</w:t>
      </w:r>
      <w:r w:rsidR="00232CC2">
        <w:rPr>
          <w:lang w:val="pl-PL"/>
        </w:rPr>
        <w:t xml:space="preserve"> </w:t>
      </w:r>
      <w:r w:rsidR="00346A7A" w:rsidRPr="007F4991">
        <w:rPr>
          <w:lang w:val="pl-PL"/>
        </w:rPr>
        <w:t xml:space="preserve">w celu </w:t>
      </w:r>
      <w:r w:rsidR="007F4991" w:rsidRPr="007F4991">
        <w:rPr>
          <w:lang w:val="pl-PL"/>
        </w:rPr>
        <w:t xml:space="preserve">zapewnienia wykonania </w:t>
      </w:r>
      <w:r w:rsidR="00497CED">
        <w:rPr>
          <w:lang w:val="pl-PL"/>
        </w:rPr>
        <w:t>postanowień</w:t>
      </w:r>
      <w:r w:rsidR="007F4991" w:rsidRPr="007F4991">
        <w:rPr>
          <w:lang w:val="pl-PL"/>
        </w:rPr>
        <w:t xml:space="preserve"> sądowych</w:t>
      </w:r>
      <w:r w:rsidR="00346A7A" w:rsidRPr="007F4991">
        <w:rPr>
          <w:lang w:val="pl-PL"/>
        </w:rPr>
        <w:t xml:space="preserve"> były </w:t>
      </w:r>
      <w:r w:rsidR="00497CED">
        <w:rPr>
          <w:lang w:val="pl-PL"/>
        </w:rPr>
        <w:t>odpowiednie</w:t>
      </w:r>
      <w:r w:rsidR="00346A7A" w:rsidRPr="007F4991">
        <w:rPr>
          <w:lang w:val="pl-PL"/>
        </w:rPr>
        <w:t xml:space="preserve"> i wystarczające</w:t>
      </w:r>
      <w:r w:rsidR="0063473A">
        <w:rPr>
          <w:lang w:val="pl-PL"/>
        </w:rPr>
        <w:t xml:space="preserve"> </w:t>
      </w:r>
      <w:r w:rsidR="00480278" w:rsidRPr="007F4991">
        <w:rPr>
          <w:lang w:val="pl-PL" w:eastAsia="en-US"/>
        </w:rPr>
        <w:t>(</w:t>
      </w:r>
      <w:proofErr w:type="spellStart"/>
      <w:r w:rsidR="00480278" w:rsidRPr="007F4991">
        <w:rPr>
          <w:i/>
          <w:lang w:val="pl-PL" w:eastAsia="en-US"/>
        </w:rPr>
        <w:t>Ruianu</w:t>
      </w:r>
      <w:proofErr w:type="spellEnd"/>
      <w:r w:rsidR="0063473A">
        <w:rPr>
          <w:i/>
          <w:lang w:val="pl-PL" w:eastAsia="en-US"/>
        </w:rPr>
        <w:t xml:space="preserve"> </w:t>
      </w:r>
      <w:r w:rsidR="007F4991" w:rsidRPr="007F4991">
        <w:rPr>
          <w:i/>
          <w:lang w:val="pl-PL" w:eastAsia="en-US"/>
        </w:rPr>
        <w:t>p. Rumunii</w:t>
      </w:r>
      <w:r w:rsidR="00480278" w:rsidRPr="007F4991">
        <w:rPr>
          <w:lang w:val="pl-PL" w:eastAsia="en-US"/>
        </w:rPr>
        <w:t>,</w:t>
      </w:r>
      <w:r w:rsidR="0067005D">
        <w:rPr>
          <w:lang w:val="pl-PL" w:eastAsia="en-US"/>
        </w:rPr>
        <w:t xml:space="preserve"> </w:t>
      </w:r>
      <w:r w:rsidR="007F4991" w:rsidRPr="007F4991">
        <w:rPr>
          <w:lang w:val="pl-PL" w:eastAsia="en-US"/>
        </w:rPr>
        <w:t>nr</w:t>
      </w:r>
      <w:r w:rsidR="00480278" w:rsidRPr="007F4991">
        <w:rPr>
          <w:lang w:val="pl-PL" w:eastAsia="en-US"/>
        </w:rPr>
        <w:t xml:space="preserve"> 34647/97, § 66, </w:t>
      </w:r>
      <w:r w:rsidR="007F4991" w:rsidRPr="007F4991">
        <w:rPr>
          <w:lang w:val="pl-PL" w:eastAsia="en-US"/>
        </w:rPr>
        <w:t>dn. 17 czerwca</w:t>
      </w:r>
      <w:r w:rsidR="00480278" w:rsidRPr="007F4991">
        <w:rPr>
          <w:lang w:val="pl-PL" w:eastAsia="en-US"/>
        </w:rPr>
        <w:t xml:space="preserve"> 2003</w:t>
      </w:r>
      <w:r w:rsidR="007F4991">
        <w:rPr>
          <w:lang w:val="pl-PL" w:eastAsia="en-US"/>
        </w:rPr>
        <w:t xml:space="preserve"> r.</w:t>
      </w:r>
      <w:r w:rsidR="00480278" w:rsidRPr="007F4991">
        <w:rPr>
          <w:lang w:val="pl-PL" w:eastAsia="en-US"/>
        </w:rPr>
        <w:t xml:space="preserve">), </w:t>
      </w:r>
      <w:r w:rsidR="007F4991">
        <w:rPr>
          <w:lang w:val="pl-PL" w:eastAsia="en-US"/>
        </w:rPr>
        <w:t>ponieważ jeśli te władze</w:t>
      </w:r>
      <w:r w:rsidR="006F7F9C">
        <w:rPr>
          <w:lang w:val="pl-PL" w:eastAsia="en-US"/>
        </w:rPr>
        <w:t>,</w:t>
      </w:r>
      <w:r w:rsidR="007F4991">
        <w:rPr>
          <w:lang w:val="pl-PL" w:eastAsia="en-US"/>
        </w:rPr>
        <w:t xml:space="preserve"> będąc obowiązane do działania w celu wykonania postanowienia sądowego, nie robią tego lub robią to niewłaściwie to </w:t>
      </w:r>
      <w:r w:rsidR="00232CC2">
        <w:rPr>
          <w:lang w:val="pl-PL" w:eastAsia="en-US"/>
        </w:rPr>
        <w:t>ten brak działania</w:t>
      </w:r>
      <w:r w:rsidR="007F4991">
        <w:rPr>
          <w:lang w:val="pl-PL" w:eastAsia="en-US"/>
        </w:rPr>
        <w:t xml:space="preserve"> czyni odpowiedzialnym Państwo w zakresie właściwości artykułu </w:t>
      </w:r>
      <w:r w:rsidR="00480278" w:rsidRPr="00E27726">
        <w:rPr>
          <w:lang w:val="pl-PL" w:eastAsia="en-US"/>
        </w:rPr>
        <w:t xml:space="preserve">6 § 1 </w:t>
      </w:r>
      <w:r w:rsidR="007F4991" w:rsidRPr="00E27726">
        <w:rPr>
          <w:lang w:val="pl-PL" w:eastAsia="en-US"/>
        </w:rPr>
        <w:lastRenderedPageBreak/>
        <w:t>Konwencji</w:t>
      </w:r>
      <w:r w:rsidR="00480278" w:rsidRPr="007F4991">
        <w:rPr>
          <w:lang w:val="pl-PL" w:eastAsia="en-US"/>
        </w:rPr>
        <w:t xml:space="preserve"> (</w:t>
      </w:r>
      <w:r w:rsidR="007F4991">
        <w:rPr>
          <w:lang w:val="pl-PL" w:eastAsia="en-US"/>
        </w:rPr>
        <w:t>zob.</w:t>
      </w:r>
      <w:r w:rsidR="00480278" w:rsidRPr="007F4991">
        <w:rPr>
          <w:lang w:val="pl-PL" w:eastAsia="en-US"/>
        </w:rPr>
        <w:t xml:space="preserve">, </w:t>
      </w:r>
      <w:r w:rsidR="00480278" w:rsidRPr="007F4991">
        <w:rPr>
          <w:i/>
          <w:lang w:val="pl-PL" w:eastAsia="en-US"/>
        </w:rPr>
        <w:t>mutatis mutandis</w:t>
      </w:r>
      <w:r w:rsidR="00480278" w:rsidRPr="007F4991">
        <w:rPr>
          <w:lang w:val="pl-PL" w:eastAsia="en-US"/>
        </w:rPr>
        <w:t xml:space="preserve">, </w:t>
      </w:r>
      <w:proofErr w:type="spellStart"/>
      <w:r w:rsidR="00480278" w:rsidRPr="007F4991">
        <w:rPr>
          <w:i/>
          <w:lang w:val="pl-PL" w:eastAsia="en-US"/>
        </w:rPr>
        <w:t>Scollo</w:t>
      </w:r>
      <w:proofErr w:type="spellEnd"/>
      <w:r w:rsidR="0063473A">
        <w:rPr>
          <w:i/>
          <w:lang w:val="pl-PL" w:eastAsia="en-US"/>
        </w:rPr>
        <w:t xml:space="preserve"> </w:t>
      </w:r>
      <w:r w:rsidR="007F4991">
        <w:rPr>
          <w:i/>
          <w:lang w:val="pl-PL" w:eastAsia="en-US"/>
        </w:rPr>
        <w:t>p. Włochom</w:t>
      </w:r>
      <w:r w:rsidR="00480278" w:rsidRPr="007F4991">
        <w:rPr>
          <w:lang w:val="pl-PL" w:eastAsia="en-US"/>
        </w:rPr>
        <w:t xml:space="preserve">, </w:t>
      </w:r>
      <w:r w:rsidR="007F4991">
        <w:rPr>
          <w:lang w:val="pl-PL" w:eastAsia="en-US"/>
        </w:rPr>
        <w:t>dn. 28 września</w:t>
      </w:r>
      <w:r w:rsidR="00480278" w:rsidRPr="007F4991">
        <w:rPr>
          <w:lang w:val="pl-PL" w:eastAsia="en-US"/>
        </w:rPr>
        <w:t xml:space="preserve"> 1995</w:t>
      </w:r>
      <w:r w:rsidR="007F4991">
        <w:rPr>
          <w:lang w:val="pl-PL" w:eastAsia="en-US"/>
        </w:rPr>
        <w:t xml:space="preserve"> r., § 44, seria</w:t>
      </w:r>
      <w:r w:rsidR="00480278" w:rsidRPr="007F4991">
        <w:rPr>
          <w:lang w:val="pl-PL" w:eastAsia="en-US"/>
        </w:rPr>
        <w:t> A n</w:t>
      </w:r>
      <w:r w:rsidR="00480278" w:rsidRPr="007F4991">
        <w:rPr>
          <w:vertAlign w:val="superscript"/>
          <w:lang w:val="pl-PL" w:eastAsia="en-US"/>
        </w:rPr>
        <w:t>o</w:t>
      </w:r>
      <w:r w:rsidR="00480278" w:rsidRPr="007F4991">
        <w:rPr>
          <w:lang w:val="pl-PL" w:eastAsia="en-US"/>
        </w:rPr>
        <w:t xml:space="preserve"> 315</w:t>
      </w:r>
      <w:r w:rsidR="00480278" w:rsidRPr="007F4991">
        <w:rPr>
          <w:lang w:val="pl-PL" w:eastAsia="en-US"/>
        </w:rPr>
        <w:noBreakHyphen/>
        <w:t>C).</w:t>
      </w:r>
    </w:p>
    <w:p w:rsidR="00480278" w:rsidRPr="006A5F18" w:rsidRDefault="00834089" w:rsidP="00480278">
      <w:pPr>
        <w:pStyle w:val="JuPara"/>
        <w:rPr>
          <w:lang w:val="pl-PL"/>
        </w:rPr>
      </w:pPr>
      <w:r w:rsidRPr="006E1D8D">
        <w:rPr>
          <w:lang w:eastAsia="en-US"/>
        </w:rPr>
        <w:fldChar w:fldCharType="begin"/>
      </w:r>
      <w:r w:rsidR="00480278" w:rsidRPr="00C327BC">
        <w:rPr>
          <w:lang w:val="pl-PL" w:eastAsia="en-US"/>
        </w:rPr>
        <w:instrText xml:space="preserve"> SEQ level0 \*arabic </w:instrText>
      </w:r>
      <w:r w:rsidRPr="006E1D8D">
        <w:rPr>
          <w:lang w:eastAsia="en-US"/>
        </w:rPr>
        <w:fldChar w:fldCharType="separate"/>
      </w:r>
      <w:r w:rsidR="002E03D8">
        <w:rPr>
          <w:noProof/>
          <w:lang w:val="pl-PL" w:eastAsia="en-US"/>
        </w:rPr>
        <w:t>45</w:t>
      </w:r>
      <w:r w:rsidRPr="006E1D8D">
        <w:rPr>
          <w:lang w:eastAsia="en-US"/>
        </w:rPr>
        <w:fldChar w:fldCharType="end"/>
      </w:r>
      <w:r w:rsidR="00480278" w:rsidRPr="00C327BC">
        <w:rPr>
          <w:lang w:val="pl-PL" w:eastAsia="en-US"/>
        </w:rPr>
        <w:t>.  </w:t>
      </w:r>
      <w:r w:rsidR="008C7542" w:rsidRPr="008C7542">
        <w:rPr>
          <w:lang w:val="pl-PL" w:eastAsia="en-US"/>
        </w:rPr>
        <w:t>W przedmiotowej sprawie Trybunał zauważył, że w postanowieniu z dnia 12 stycznia 2009 roku Trybunał Konstytucyjny</w:t>
      </w:r>
      <w:r w:rsidR="00232CC2">
        <w:rPr>
          <w:lang w:val="pl-PL" w:eastAsia="en-US"/>
        </w:rPr>
        <w:t xml:space="preserve"> uznał, że zostało naruszone prawo skarżącej do </w:t>
      </w:r>
      <w:r w:rsidR="008C7542">
        <w:rPr>
          <w:lang w:val="pl-PL" w:eastAsia="en-US"/>
        </w:rPr>
        <w:t>wykonania</w:t>
      </w:r>
      <w:r w:rsidR="00232CC2" w:rsidRPr="00232CC2">
        <w:rPr>
          <w:lang w:val="pl-PL" w:eastAsia="en-US"/>
        </w:rPr>
        <w:t xml:space="preserve"> </w:t>
      </w:r>
      <w:r w:rsidR="00232CC2">
        <w:rPr>
          <w:lang w:val="pl-PL" w:eastAsia="en-US"/>
        </w:rPr>
        <w:t xml:space="preserve">pierwszego wydanego przez Trybunał Konstytucyjny wyroku, </w:t>
      </w:r>
      <w:r w:rsidR="008C7542">
        <w:rPr>
          <w:lang w:val="pl-PL" w:eastAsia="en-US"/>
        </w:rPr>
        <w:t xml:space="preserve">uznającego naruszenie zasady </w:t>
      </w:r>
      <w:r w:rsidR="006A5F18">
        <w:rPr>
          <w:lang w:val="pl-PL" w:eastAsia="en-US"/>
        </w:rPr>
        <w:t>nie</w:t>
      </w:r>
      <w:r w:rsidR="008C7542">
        <w:rPr>
          <w:lang w:val="pl-PL" w:eastAsia="en-US"/>
        </w:rPr>
        <w:t>dyskryminacji.</w:t>
      </w:r>
      <w:r w:rsidR="0063473A">
        <w:rPr>
          <w:lang w:val="pl-PL" w:eastAsia="en-US"/>
        </w:rPr>
        <w:t xml:space="preserve"> </w:t>
      </w:r>
      <w:r w:rsidR="006A5F18">
        <w:rPr>
          <w:lang w:val="pl-PL"/>
        </w:rPr>
        <w:t>Trybunał przypomniał</w:t>
      </w:r>
      <w:r w:rsidR="008C7542" w:rsidRPr="008C7542">
        <w:rPr>
          <w:lang w:val="pl-PL"/>
        </w:rPr>
        <w:t xml:space="preserve">, że </w:t>
      </w:r>
      <w:r w:rsidR="00232CC2">
        <w:rPr>
          <w:lang w:val="pl-PL"/>
        </w:rPr>
        <w:t xml:space="preserve">co do zasady, </w:t>
      </w:r>
      <w:r w:rsidR="008C7542" w:rsidRPr="008C7542">
        <w:rPr>
          <w:lang w:val="pl-PL"/>
        </w:rPr>
        <w:t xml:space="preserve">orzeczenie, bądź środek korzystny dla skarżącego </w:t>
      </w:r>
      <w:r w:rsidR="00232CC2">
        <w:rPr>
          <w:lang w:val="pl-PL"/>
        </w:rPr>
        <w:t>nie wystarczy</w:t>
      </w:r>
      <w:r w:rsidR="008C7542" w:rsidRPr="008C7542">
        <w:rPr>
          <w:lang w:val="pl-PL"/>
        </w:rPr>
        <w:t>, aby pozbawić go statusu „ofiary”, dopóki organy krajowe nie uznają naruszenia Konwencji formalnie, bądź faktycznie i nie pr</w:t>
      </w:r>
      <w:r w:rsidR="00232CC2">
        <w:rPr>
          <w:lang w:val="pl-PL"/>
        </w:rPr>
        <w:t>zyznają mu za nie</w:t>
      </w:r>
      <w:r w:rsidR="006A5F18">
        <w:rPr>
          <w:lang w:val="pl-PL"/>
        </w:rPr>
        <w:t xml:space="preserve"> odszkodowania. </w:t>
      </w:r>
      <w:r w:rsidR="00480278" w:rsidRPr="006A5F18">
        <w:rPr>
          <w:lang w:val="pl-PL"/>
        </w:rPr>
        <w:t>(</w:t>
      </w:r>
      <w:proofErr w:type="spellStart"/>
      <w:r w:rsidR="006A5F18" w:rsidRPr="006A5F18">
        <w:rPr>
          <w:i/>
          <w:lang w:val="pl-PL"/>
        </w:rPr>
        <w:t>Brumărescu</w:t>
      </w:r>
      <w:proofErr w:type="spellEnd"/>
      <w:r w:rsidR="006A5F18" w:rsidRPr="006A5F18">
        <w:rPr>
          <w:i/>
          <w:lang w:val="pl-PL"/>
        </w:rPr>
        <w:t xml:space="preserve"> p. Rumunii</w:t>
      </w:r>
      <w:r w:rsidR="006A5F18" w:rsidRPr="006A5F18">
        <w:rPr>
          <w:lang w:val="pl-PL"/>
        </w:rPr>
        <w:t xml:space="preserve"> [WI], nr</w:t>
      </w:r>
      <w:r w:rsidR="00480278" w:rsidRPr="006A5F18">
        <w:rPr>
          <w:lang w:val="pl-PL"/>
        </w:rPr>
        <w:t xml:space="preserve"> 28342/95, § 50, </w:t>
      </w:r>
      <w:proofErr w:type="spellStart"/>
      <w:r w:rsidR="006A5F18" w:rsidRPr="006A5F18">
        <w:rPr>
          <w:lang w:val="pl-PL"/>
        </w:rPr>
        <w:t>ETPCz</w:t>
      </w:r>
      <w:proofErr w:type="spellEnd"/>
      <w:r w:rsidR="0067005D">
        <w:rPr>
          <w:lang w:val="pl-PL"/>
        </w:rPr>
        <w:t xml:space="preserve"> </w:t>
      </w:r>
      <w:r w:rsidR="006A5F18" w:rsidRPr="006A5F18">
        <w:rPr>
          <w:lang w:val="pl-PL"/>
        </w:rPr>
        <w:t>1999</w:t>
      </w:r>
      <w:r w:rsidR="006A5F18" w:rsidRPr="006A5F18">
        <w:rPr>
          <w:lang w:val="pl-PL"/>
        </w:rPr>
        <w:noBreakHyphen/>
        <w:t>VII, oraz</w:t>
      </w:r>
      <w:r w:rsidR="0063473A">
        <w:rPr>
          <w:lang w:val="pl-PL"/>
        </w:rPr>
        <w:t xml:space="preserve"> </w:t>
      </w:r>
      <w:proofErr w:type="spellStart"/>
      <w:r w:rsidR="006A5F18">
        <w:rPr>
          <w:i/>
          <w:lang w:val="pl-PL"/>
        </w:rPr>
        <w:t>Scordino</w:t>
      </w:r>
      <w:proofErr w:type="spellEnd"/>
      <w:r w:rsidR="006A5F18">
        <w:rPr>
          <w:i/>
          <w:lang w:val="pl-PL"/>
        </w:rPr>
        <w:t xml:space="preserve"> (nr</w:t>
      </w:r>
      <w:r w:rsidR="00480278" w:rsidRPr="006A5F18">
        <w:rPr>
          <w:i/>
          <w:lang w:val="pl-PL"/>
        </w:rPr>
        <w:t xml:space="preserve"> 1)</w:t>
      </w:r>
      <w:r w:rsidR="006A5F18">
        <w:rPr>
          <w:lang w:val="pl-PL"/>
        </w:rPr>
        <w:t xml:space="preserve"> [WI], wyż cyt.</w:t>
      </w:r>
      <w:r w:rsidR="006A5F18" w:rsidRPr="006A5F18">
        <w:rPr>
          <w:lang w:val="pl-PL"/>
        </w:rPr>
        <w:t xml:space="preserve">, § 180) . </w:t>
      </w:r>
      <w:r w:rsidR="006A5F18">
        <w:rPr>
          <w:lang w:val="pl-PL"/>
        </w:rPr>
        <w:t>Trybunał stwierdził, że pomimo dwóch orzeczeń wydanych przez Trybunał Konstytucyjny, skarżąca nie otrzymała zadośćuczynienia</w:t>
      </w:r>
      <w:r w:rsidR="006F7F9C">
        <w:rPr>
          <w:lang w:val="pl-PL"/>
        </w:rPr>
        <w:t xml:space="preserve"> za stwierdzone przez najwyższy sąd krajowy</w:t>
      </w:r>
      <w:r w:rsidR="006A5F18">
        <w:rPr>
          <w:lang w:val="pl-PL"/>
        </w:rPr>
        <w:t xml:space="preserve"> naruszenie. </w:t>
      </w:r>
    </w:p>
    <w:p w:rsidR="001279BA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C327BC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46</w:t>
      </w:r>
      <w:r w:rsidRPr="006E1D8D">
        <w:fldChar w:fldCharType="end"/>
      </w:r>
      <w:r w:rsidR="00480278" w:rsidRPr="00C327BC">
        <w:rPr>
          <w:lang w:val="pl-PL"/>
        </w:rPr>
        <w:t>.  </w:t>
      </w:r>
      <w:r w:rsidR="001279BA" w:rsidRPr="006A5F18">
        <w:rPr>
          <w:lang w:val="pl-PL"/>
        </w:rPr>
        <w:t>T</w:t>
      </w:r>
      <w:r w:rsidR="001279BA">
        <w:rPr>
          <w:lang w:val="pl-PL"/>
        </w:rPr>
        <w:t>rybunał zauważył, że początkową intencją skarżącej</w:t>
      </w:r>
      <w:r w:rsidR="0063473A">
        <w:rPr>
          <w:lang w:val="pl-PL"/>
        </w:rPr>
        <w:t xml:space="preserve"> </w:t>
      </w:r>
      <w:r w:rsidR="001279BA">
        <w:rPr>
          <w:lang w:val="pl-PL"/>
        </w:rPr>
        <w:t xml:space="preserve">nie było </w:t>
      </w:r>
      <w:r w:rsidR="006F7F9C">
        <w:rPr>
          <w:lang w:val="pl-PL"/>
        </w:rPr>
        <w:t>uzyskanie zadośćuczynienia</w:t>
      </w:r>
      <w:r w:rsidR="001279BA">
        <w:rPr>
          <w:lang w:val="pl-PL"/>
        </w:rPr>
        <w:t xml:space="preserve">, a jedynie uznanie jej prawa do skrócenia czasu pracy w celu sprawowania opieki nad synem przed ukończeniem przez niego sześciu lat. </w:t>
      </w:r>
      <w:r w:rsidR="001279BA" w:rsidRPr="001279BA">
        <w:rPr>
          <w:szCs w:val="24"/>
          <w:lang w:val="pl-PL" w:eastAsia="pl-PL"/>
        </w:rPr>
        <w:t xml:space="preserve">Skarżąca wniosła </w:t>
      </w:r>
      <w:r w:rsidR="001279BA">
        <w:rPr>
          <w:szCs w:val="24"/>
          <w:lang w:val="pl-PL" w:eastAsia="pl-PL"/>
        </w:rPr>
        <w:t>na</w:t>
      </w:r>
      <w:r w:rsidR="001279BA" w:rsidRPr="001279BA">
        <w:rPr>
          <w:szCs w:val="24"/>
          <w:lang w:val="pl-PL" w:eastAsia="pl-PL"/>
        </w:rPr>
        <w:t>stępnie o zadośćuczynienie</w:t>
      </w:r>
      <w:r w:rsidR="001279BA">
        <w:rPr>
          <w:szCs w:val="24"/>
          <w:lang w:val="pl-PL" w:eastAsia="pl-PL"/>
        </w:rPr>
        <w:t xml:space="preserve"> tylko dlatego, że dziecko </w:t>
      </w:r>
      <w:r w:rsidR="001279BA" w:rsidRPr="001279BA">
        <w:rPr>
          <w:szCs w:val="24"/>
          <w:lang w:val="pl-PL" w:eastAsia="pl-PL"/>
        </w:rPr>
        <w:t>przekroczyło określoną prawem granicę wieku</w:t>
      </w:r>
      <w:r w:rsidR="001279BA">
        <w:rPr>
          <w:szCs w:val="24"/>
          <w:lang w:val="pl-PL" w:eastAsia="pl-PL"/>
        </w:rPr>
        <w:t xml:space="preserve"> w którym mogła skorzystać</w:t>
      </w:r>
      <w:r w:rsidR="0063473A">
        <w:rPr>
          <w:szCs w:val="24"/>
          <w:lang w:val="pl-PL" w:eastAsia="pl-PL"/>
        </w:rPr>
        <w:t xml:space="preserve"> </w:t>
      </w:r>
      <w:r w:rsidR="001279BA">
        <w:rPr>
          <w:szCs w:val="24"/>
          <w:lang w:val="pl-PL" w:eastAsia="pl-PL"/>
        </w:rPr>
        <w:t xml:space="preserve">z </w:t>
      </w:r>
      <w:r w:rsidR="001279BA" w:rsidRPr="001279BA">
        <w:rPr>
          <w:szCs w:val="24"/>
          <w:lang w:val="pl-PL" w:eastAsia="pl-PL"/>
        </w:rPr>
        <w:t>uprawnienia do skróconego czasu pracy</w:t>
      </w:r>
      <w:r w:rsidR="001279BA">
        <w:rPr>
          <w:szCs w:val="24"/>
          <w:lang w:val="pl-PL" w:eastAsia="pl-PL"/>
        </w:rPr>
        <w:t xml:space="preserve">. </w:t>
      </w:r>
    </w:p>
    <w:p w:rsidR="00480278" w:rsidRPr="003D4F4A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1279BA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47</w:t>
      </w:r>
      <w:r w:rsidRPr="006E1D8D">
        <w:fldChar w:fldCharType="end"/>
      </w:r>
      <w:r w:rsidR="00480278" w:rsidRPr="001279BA">
        <w:rPr>
          <w:lang w:val="pl-PL"/>
        </w:rPr>
        <w:t>.  </w:t>
      </w:r>
      <w:r w:rsidR="001279BA" w:rsidRPr="001279BA">
        <w:rPr>
          <w:lang w:val="pl-PL"/>
        </w:rPr>
        <w:t xml:space="preserve">W postanowieniu z dnia 12 stycznia 2009 roku Trybunał Konstytucyjny </w:t>
      </w:r>
      <w:r w:rsidR="001279BA">
        <w:rPr>
          <w:lang w:val="pl-PL"/>
        </w:rPr>
        <w:t>od</w:t>
      </w:r>
      <w:r w:rsidR="003D4F4A">
        <w:rPr>
          <w:lang w:val="pl-PL"/>
        </w:rPr>
        <w:t>mówił w tym względzie przyznania skarżącej zadośćuczynienia i nie wskazał</w:t>
      </w:r>
      <w:r w:rsidR="003D4F4A">
        <w:rPr>
          <w:szCs w:val="24"/>
          <w:lang w:val="pl-PL" w:eastAsia="pl-PL"/>
        </w:rPr>
        <w:t xml:space="preserve"> żadnej drogi prawnej do ewentualnego późniejszego złożenia zażalenia przed organem administracyjnym czy sądowym.</w:t>
      </w:r>
    </w:p>
    <w:p w:rsidR="00480278" w:rsidRPr="003D4F4A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3D4F4A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48</w:t>
      </w:r>
      <w:r w:rsidRPr="006E1D8D">
        <w:fldChar w:fldCharType="end"/>
      </w:r>
      <w:r w:rsidR="00480278" w:rsidRPr="003D4F4A">
        <w:rPr>
          <w:lang w:val="pl-PL"/>
        </w:rPr>
        <w:t>.  </w:t>
      </w:r>
      <w:r w:rsidR="003D4F4A" w:rsidRPr="003D4F4A">
        <w:rPr>
          <w:lang w:val="pl-PL"/>
        </w:rPr>
        <w:t>P</w:t>
      </w:r>
      <w:r w:rsidR="003D4F4A">
        <w:rPr>
          <w:lang w:val="pl-PL"/>
        </w:rPr>
        <w:t>rawdą jest, że z uwagi na wiek dziecka w końcowym e</w:t>
      </w:r>
      <w:r w:rsidR="003D4F4A" w:rsidRPr="003D4F4A">
        <w:rPr>
          <w:lang w:val="pl-PL"/>
        </w:rPr>
        <w:t>tapie postępowania</w:t>
      </w:r>
      <w:r w:rsidR="004414F4">
        <w:rPr>
          <w:lang w:val="pl-PL"/>
        </w:rPr>
        <w:t xml:space="preserve"> zadośćuczynienie </w:t>
      </w:r>
      <w:r w:rsidR="006F7F9C">
        <w:rPr>
          <w:lang w:val="pl-PL"/>
        </w:rPr>
        <w:t>za naruszenie prawa</w:t>
      </w:r>
      <w:r w:rsidR="004414F4">
        <w:rPr>
          <w:lang w:val="pl-PL"/>
        </w:rPr>
        <w:t xml:space="preserve"> skarżącej nie było już możliwe. Trybunał </w:t>
      </w:r>
      <w:r w:rsidR="00016BFA">
        <w:rPr>
          <w:lang w:val="pl-PL"/>
        </w:rPr>
        <w:t xml:space="preserve">nie </w:t>
      </w:r>
      <w:r w:rsidR="004414F4">
        <w:rPr>
          <w:lang w:val="pl-PL"/>
        </w:rPr>
        <w:t xml:space="preserve">może wskazywać </w:t>
      </w:r>
      <w:r w:rsidR="00016BFA">
        <w:rPr>
          <w:lang w:val="pl-PL"/>
        </w:rPr>
        <w:t xml:space="preserve">wnioskującemu Państwu sposobu </w:t>
      </w:r>
      <w:r w:rsidR="001E64D8">
        <w:rPr>
          <w:lang w:val="pl-PL"/>
        </w:rPr>
        <w:t xml:space="preserve">w jaki należy wprowadzać </w:t>
      </w:r>
      <w:r w:rsidR="00E85C9D">
        <w:rPr>
          <w:lang w:val="pl-PL"/>
        </w:rPr>
        <w:t>system rekompensat</w:t>
      </w:r>
      <w:r w:rsidR="001E64D8">
        <w:rPr>
          <w:lang w:val="pl-PL"/>
        </w:rPr>
        <w:t xml:space="preserve"> w ramach skargi konstytucyjnej </w:t>
      </w:r>
      <w:proofErr w:type="spellStart"/>
      <w:r w:rsidR="001E64D8" w:rsidRPr="001E64D8">
        <w:rPr>
          <w:i/>
          <w:lang w:val="pl-PL"/>
        </w:rPr>
        <w:t>amparo</w:t>
      </w:r>
      <w:proofErr w:type="spellEnd"/>
      <w:r w:rsidR="001E64D8">
        <w:rPr>
          <w:lang w:val="pl-PL"/>
        </w:rPr>
        <w:t xml:space="preserve">. Trybunał ograniczył się do stwierdzenia, że przyznana przez Trybunał Konstytucyjny ochrona okazała się w przedmiotowej sprawie nieskuteczna. </w:t>
      </w:r>
      <w:r w:rsidR="009A318E">
        <w:rPr>
          <w:lang w:val="pl-PL"/>
        </w:rPr>
        <w:t>Po pierwsze,</w:t>
      </w:r>
      <w:r w:rsidR="0063473A">
        <w:rPr>
          <w:lang w:val="pl-PL"/>
        </w:rPr>
        <w:t xml:space="preserve"> </w:t>
      </w:r>
      <w:r w:rsidR="009A318E">
        <w:rPr>
          <w:lang w:val="pl-PL"/>
        </w:rPr>
        <w:t xml:space="preserve">na wniosek </w:t>
      </w:r>
      <w:r w:rsidR="0063473A">
        <w:rPr>
          <w:lang w:val="pl-PL"/>
        </w:rPr>
        <w:br/>
      </w:r>
      <w:r w:rsidR="009A318E">
        <w:rPr>
          <w:lang w:val="pl-PL"/>
        </w:rPr>
        <w:t xml:space="preserve">o </w:t>
      </w:r>
      <w:r w:rsidR="00475908">
        <w:rPr>
          <w:lang w:val="pl-PL"/>
        </w:rPr>
        <w:t>organizację</w:t>
      </w:r>
      <w:r w:rsidR="009A318E">
        <w:rPr>
          <w:lang w:val="pl-PL"/>
        </w:rPr>
        <w:t xml:space="preserve"> czasu </w:t>
      </w:r>
      <w:r w:rsidR="00475908">
        <w:rPr>
          <w:lang w:val="pl-PL"/>
        </w:rPr>
        <w:t xml:space="preserve">jej </w:t>
      </w:r>
      <w:r w:rsidR="009A318E">
        <w:rPr>
          <w:lang w:val="pl-PL"/>
        </w:rPr>
        <w:t xml:space="preserve">pracy </w:t>
      </w:r>
      <w:r w:rsidR="001E64D8">
        <w:rPr>
          <w:lang w:val="pl-PL"/>
        </w:rPr>
        <w:t xml:space="preserve">złożony w sądzie pracy </w:t>
      </w:r>
      <w:r w:rsidR="009A318E">
        <w:rPr>
          <w:lang w:val="pl-PL"/>
        </w:rPr>
        <w:t xml:space="preserve">skarżąca nie uzyskała merytorycznej odpowiedzi, pomimo, że dwa przeciwstawne wyroki zostały uznane za nieważne. Po drugie, skarga konstytucyjna zwana </w:t>
      </w:r>
      <w:proofErr w:type="spellStart"/>
      <w:r w:rsidR="009A318E" w:rsidRPr="009A318E">
        <w:rPr>
          <w:i/>
          <w:lang w:val="pl-PL"/>
        </w:rPr>
        <w:t>amparo</w:t>
      </w:r>
      <w:proofErr w:type="spellEnd"/>
      <w:r w:rsidR="009A318E">
        <w:rPr>
          <w:lang w:val="pl-PL"/>
        </w:rPr>
        <w:t xml:space="preserve"> złożona do Trybunału Konstytucyjnego stała się </w:t>
      </w:r>
      <w:r w:rsidR="00475908">
        <w:rPr>
          <w:lang w:val="pl-PL"/>
        </w:rPr>
        <w:t>nieważna</w:t>
      </w:r>
      <w:r w:rsidR="009A318E">
        <w:rPr>
          <w:lang w:val="pl-PL"/>
        </w:rPr>
        <w:t>,</w:t>
      </w:r>
      <w:r w:rsidR="00945BF9">
        <w:rPr>
          <w:lang w:val="pl-PL"/>
        </w:rPr>
        <w:t xml:space="preserve"> ponieważ sąd ten stwierdził, że artykuł 55</w:t>
      </w:r>
      <w:r w:rsidR="00475908">
        <w:rPr>
          <w:lang w:val="pl-PL"/>
        </w:rPr>
        <w:t xml:space="preserve"> </w:t>
      </w:r>
      <w:r w:rsidR="00945BF9" w:rsidRPr="00945BF9">
        <w:rPr>
          <w:lang w:val="pl-PL"/>
        </w:rPr>
        <w:t xml:space="preserve">§ 1 Ustawy organicznej o Trybunale Konstytucyjnym nie przewidywał </w:t>
      </w:r>
      <w:r w:rsidR="006F7F9C">
        <w:rPr>
          <w:lang w:val="pl-PL"/>
        </w:rPr>
        <w:t xml:space="preserve">naprawienia </w:t>
      </w:r>
      <w:r w:rsidR="00254846">
        <w:rPr>
          <w:lang w:val="pl-PL"/>
        </w:rPr>
        <w:t xml:space="preserve">skutków </w:t>
      </w:r>
      <w:r w:rsidR="00945BF9">
        <w:rPr>
          <w:lang w:val="pl-PL"/>
        </w:rPr>
        <w:t>narus</w:t>
      </w:r>
      <w:r w:rsidR="006F7F9C">
        <w:rPr>
          <w:lang w:val="pl-PL"/>
        </w:rPr>
        <w:t>zenia</w:t>
      </w:r>
      <w:r w:rsidR="00945BF9">
        <w:rPr>
          <w:lang w:val="pl-PL"/>
        </w:rPr>
        <w:t xml:space="preserve"> prawa podstawowego poprzez przyznanie </w:t>
      </w:r>
      <w:r w:rsidR="00254846">
        <w:rPr>
          <w:lang w:val="pl-PL"/>
        </w:rPr>
        <w:t>zadośćuczynienia</w:t>
      </w:r>
      <w:r w:rsidR="00945BF9">
        <w:rPr>
          <w:lang w:val="pl-PL"/>
        </w:rPr>
        <w:t>.</w:t>
      </w:r>
    </w:p>
    <w:p w:rsidR="00945BF9" w:rsidRPr="00945BF9" w:rsidRDefault="00945BF9" w:rsidP="00480278">
      <w:pPr>
        <w:pStyle w:val="JuPara"/>
        <w:rPr>
          <w:lang w:val="pl-PL"/>
        </w:rPr>
      </w:pPr>
      <w:r>
        <w:rPr>
          <w:lang w:val="pl-PL"/>
        </w:rPr>
        <w:t>Wobec b</w:t>
      </w:r>
      <w:r w:rsidRPr="00945BF9">
        <w:rPr>
          <w:lang w:val="pl-PL"/>
        </w:rPr>
        <w:t>rak</w:t>
      </w:r>
      <w:r w:rsidR="00A2578D">
        <w:rPr>
          <w:lang w:val="pl-PL"/>
        </w:rPr>
        <w:t>u</w:t>
      </w:r>
      <w:r>
        <w:rPr>
          <w:lang w:val="pl-PL"/>
        </w:rPr>
        <w:t xml:space="preserve"> przywrócenia skarżącej pełni jej praw</w:t>
      </w:r>
      <w:r w:rsidR="00475908">
        <w:rPr>
          <w:lang w:val="pl-PL"/>
        </w:rPr>
        <w:t>,</w:t>
      </w:r>
      <w:r>
        <w:rPr>
          <w:lang w:val="pl-PL"/>
        </w:rPr>
        <w:t xml:space="preserve"> ochrona z</w:t>
      </w:r>
      <w:r w:rsidR="00C327BC">
        <w:rPr>
          <w:lang w:val="pl-PL"/>
        </w:rPr>
        <w:t>apewniana</w:t>
      </w:r>
      <w:r>
        <w:rPr>
          <w:lang w:val="pl-PL"/>
        </w:rPr>
        <w:t xml:space="preserve"> przez </w:t>
      </w:r>
      <w:r w:rsidR="00C327BC">
        <w:rPr>
          <w:lang w:val="pl-PL"/>
        </w:rPr>
        <w:t xml:space="preserve">przyznanie przez Trybunał Konstytucyjny </w:t>
      </w:r>
      <w:proofErr w:type="spellStart"/>
      <w:r w:rsidRPr="00C327BC">
        <w:rPr>
          <w:i/>
          <w:lang w:val="pl-PL"/>
        </w:rPr>
        <w:t>amp</w:t>
      </w:r>
      <w:r w:rsidR="00590AB9">
        <w:rPr>
          <w:i/>
          <w:lang w:val="pl-PL"/>
        </w:rPr>
        <w:t>a</w:t>
      </w:r>
      <w:r w:rsidRPr="00C327BC">
        <w:rPr>
          <w:i/>
          <w:lang w:val="pl-PL"/>
        </w:rPr>
        <w:t>ro</w:t>
      </w:r>
      <w:proofErr w:type="spellEnd"/>
      <w:r w:rsidR="00590AB9">
        <w:rPr>
          <w:i/>
          <w:lang w:val="pl-PL"/>
        </w:rPr>
        <w:t xml:space="preserve"> </w:t>
      </w:r>
      <w:r w:rsidR="00C327BC">
        <w:rPr>
          <w:szCs w:val="24"/>
          <w:lang w:val="pl-PL" w:eastAsia="pl-PL"/>
        </w:rPr>
        <w:t>okazała</w:t>
      </w:r>
      <w:r w:rsidRPr="00945BF9">
        <w:rPr>
          <w:szCs w:val="24"/>
          <w:lang w:val="pl-PL" w:eastAsia="pl-PL"/>
        </w:rPr>
        <w:t xml:space="preserve"> się być prawem iluzorycznym</w:t>
      </w:r>
      <w:r w:rsidR="00C327BC">
        <w:rPr>
          <w:szCs w:val="24"/>
          <w:lang w:val="pl-PL" w:eastAsia="pl-PL"/>
        </w:rPr>
        <w:t xml:space="preserve">. </w:t>
      </w:r>
    </w:p>
    <w:p w:rsidR="00480278" w:rsidRPr="00C327BC" w:rsidRDefault="00834089" w:rsidP="00480278">
      <w:pPr>
        <w:pStyle w:val="JuPara"/>
        <w:rPr>
          <w:lang w:val="pl-PL"/>
        </w:rPr>
      </w:pPr>
      <w:r w:rsidRPr="006E1D8D">
        <w:lastRenderedPageBreak/>
        <w:fldChar w:fldCharType="begin"/>
      </w:r>
      <w:r w:rsidR="00480278" w:rsidRPr="00C327BC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49</w:t>
      </w:r>
      <w:r w:rsidRPr="006E1D8D">
        <w:fldChar w:fldCharType="end"/>
      </w:r>
      <w:r w:rsidR="00C327BC">
        <w:rPr>
          <w:lang w:val="pl-PL"/>
        </w:rPr>
        <w:t>. </w:t>
      </w:r>
      <w:r w:rsidR="00C327BC" w:rsidRPr="00C327BC">
        <w:rPr>
          <w:lang w:val="pl-PL" w:eastAsia="en-US"/>
        </w:rPr>
        <w:t> Stąd Trybunał stwierdził w przedmiotowej sprawie naruszenie artykułu</w:t>
      </w:r>
      <w:r w:rsidR="00480278" w:rsidRPr="00C327BC">
        <w:rPr>
          <w:lang w:val="pl-PL"/>
        </w:rPr>
        <w:t xml:space="preserve"> 6 § 1 </w:t>
      </w:r>
      <w:r w:rsidR="00C327BC">
        <w:rPr>
          <w:lang w:val="pl-PL"/>
        </w:rPr>
        <w:t>w związku z artykułem</w:t>
      </w:r>
      <w:r w:rsidR="00254846">
        <w:rPr>
          <w:lang w:val="pl-PL"/>
        </w:rPr>
        <w:t xml:space="preserve"> 14 </w:t>
      </w:r>
      <w:r w:rsidR="00C327BC">
        <w:rPr>
          <w:lang w:val="pl-PL"/>
        </w:rPr>
        <w:t>Konwencji.</w:t>
      </w:r>
    </w:p>
    <w:p w:rsidR="00480278" w:rsidRPr="00C327BC" w:rsidRDefault="00480278" w:rsidP="00480278">
      <w:pPr>
        <w:pStyle w:val="JuHIRoman"/>
        <w:rPr>
          <w:lang w:val="pl-PL"/>
        </w:rPr>
      </w:pPr>
      <w:r w:rsidRPr="00C327BC">
        <w:rPr>
          <w:lang w:val="pl-PL"/>
        </w:rPr>
        <w:t>III.  </w:t>
      </w:r>
      <w:r w:rsidR="00C327BC">
        <w:rPr>
          <w:lang w:val="pl-PL"/>
        </w:rPr>
        <w:t>DOMNIEMANE NARUSZENIE ARTYKUŁU 13 KONWENCJI</w:t>
      </w:r>
    </w:p>
    <w:p w:rsidR="00480278" w:rsidRPr="00C327BC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C327BC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50</w:t>
      </w:r>
      <w:r w:rsidRPr="006E1D8D">
        <w:fldChar w:fldCharType="end"/>
      </w:r>
      <w:r w:rsidR="00480278" w:rsidRPr="00C327BC">
        <w:rPr>
          <w:lang w:val="pl-PL"/>
        </w:rPr>
        <w:t>.  </w:t>
      </w:r>
      <w:r w:rsidR="00C327BC">
        <w:rPr>
          <w:lang w:val="pl-PL"/>
        </w:rPr>
        <w:t xml:space="preserve">Skarżąca podniosła naruszenie artykułu 13 Konwencji; uważa, że nie mogła skorzystać ze skutecznego środka odwoławczego, ponieważ Trybunał Konstytucyjny nie </w:t>
      </w:r>
      <w:r w:rsidR="00BB69D8">
        <w:rPr>
          <w:lang w:val="pl-PL"/>
        </w:rPr>
        <w:t>dokonał naprawy naruszenia</w:t>
      </w:r>
      <w:r w:rsidR="00C327BC">
        <w:rPr>
          <w:lang w:val="pl-PL"/>
        </w:rPr>
        <w:t xml:space="preserve"> zasady niedyskryminacji</w:t>
      </w:r>
      <w:r w:rsidR="00905AC7">
        <w:rPr>
          <w:lang w:val="pl-PL"/>
        </w:rPr>
        <w:t xml:space="preserve"> z względu na płeć, które uprzednio sam stwierdził.</w:t>
      </w:r>
    </w:p>
    <w:p w:rsidR="00480278" w:rsidRPr="00905AC7" w:rsidRDefault="00905AC7" w:rsidP="00480278">
      <w:pPr>
        <w:pStyle w:val="JuPara"/>
        <w:rPr>
          <w:lang w:val="pl-PL"/>
        </w:rPr>
      </w:pPr>
      <w:r w:rsidRPr="00905AC7">
        <w:rPr>
          <w:lang w:val="pl-PL"/>
        </w:rPr>
        <w:t>Właściwe części artykułu 13 stanowią</w:t>
      </w:r>
      <w:r w:rsidR="00480278" w:rsidRPr="00905AC7">
        <w:rPr>
          <w:lang w:val="pl-PL"/>
        </w:rPr>
        <w:t> :</w:t>
      </w:r>
    </w:p>
    <w:p w:rsidR="00905AC7" w:rsidRPr="00905AC7" w:rsidRDefault="00F32315" w:rsidP="00BB69D8">
      <w:pPr>
        <w:autoSpaceDE w:val="0"/>
        <w:autoSpaceDN w:val="0"/>
        <w:adjustRightInd w:val="0"/>
        <w:ind w:left="851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„Każdy, czyje prawa i wolności</w:t>
      </w:r>
      <w:r w:rsidR="00905AC7" w:rsidRPr="00905AC7">
        <w:rPr>
          <w:rFonts w:eastAsiaTheme="minorHAnsi"/>
          <w:lang w:eastAsia="en-US"/>
        </w:rPr>
        <w:t xml:space="preserve"> zawarte w (…) Konwencji zostały nar</w:t>
      </w:r>
      <w:r>
        <w:rPr>
          <w:rFonts w:eastAsiaTheme="minorHAnsi"/>
          <w:lang w:eastAsia="en-US"/>
        </w:rPr>
        <w:t>uszone, ma prawo do skutecznego środka odwoławczego do właściwego organu pańs</w:t>
      </w:r>
      <w:r w:rsidR="00905AC7" w:rsidRPr="00905AC7">
        <w:rPr>
          <w:rFonts w:eastAsiaTheme="minorHAnsi"/>
          <w:lang w:eastAsia="en-US"/>
        </w:rPr>
        <w:t>twowego (…). „</w:t>
      </w:r>
    </w:p>
    <w:p w:rsidR="00480278" w:rsidRPr="00905AC7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905AC7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51</w:t>
      </w:r>
      <w:r w:rsidRPr="006E1D8D">
        <w:fldChar w:fldCharType="end"/>
      </w:r>
      <w:r w:rsidR="00480278" w:rsidRPr="00905AC7">
        <w:rPr>
          <w:lang w:val="pl-PL"/>
        </w:rPr>
        <w:t>.  </w:t>
      </w:r>
      <w:r w:rsidR="00905AC7" w:rsidRPr="00905AC7">
        <w:rPr>
          <w:lang w:val="pl-PL"/>
        </w:rPr>
        <w:t>Rząd uważał, że skarżąca nie wykazała, że Trybunał</w:t>
      </w:r>
      <w:r w:rsidR="00905AC7">
        <w:rPr>
          <w:lang w:val="pl-PL"/>
        </w:rPr>
        <w:t xml:space="preserve"> Konstytucyjny naruszył prawo</w:t>
      </w:r>
      <w:r w:rsidR="00905AC7" w:rsidRPr="00905AC7">
        <w:rPr>
          <w:lang w:val="pl-PL"/>
        </w:rPr>
        <w:t xml:space="preserve"> chronione przez artykuł 13 Konwencji. </w:t>
      </w:r>
      <w:r w:rsidR="00905AC7">
        <w:rPr>
          <w:lang w:val="pl-PL"/>
        </w:rPr>
        <w:t xml:space="preserve">Podkreślił, że Ustawa organiczna o Trybunale Konstytucyjnym nie przewiduje </w:t>
      </w:r>
      <w:r w:rsidR="00254846">
        <w:rPr>
          <w:lang w:val="pl-PL"/>
        </w:rPr>
        <w:t>zadośćuczynienia</w:t>
      </w:r>
      <w:r w:rsidR="00905AC7">
        <w:rPr>
          <w:lang w:val="pl-PL"/>
        </w:rPr>
        <w:t xml:space="preserve"> w związku ze stwierdzeniem naruszenia prawa podstawowego. Ustalenie </w:t>
      </w:r>
      <w:r w:rsidR="00254846">
        <w:rPr>
          <w:lang w:val="pl-PL"/>
        </w:rPr>
        <w:t>wysokości takiego zadośćuczynienia</w:t>
      </w:r>
      <w:r w:rsidR="00905AC7">
        <w:rPr>
          <w:lang w:val="pl-PL"/>
        </w:rPr>
        <w:t xml:space="preserve"> pozostaje we właściwości sądów powszechnych</w:t>
      </w:r>
      <w:r w:rsidR="004A4D14">
        <w:rPr>
          <w:lang w:val="pl-PL"/>
        </w:rPr>
        <w:t xml:space="preserve">. Nawet </w:t>
      </w:r>
      <w:r w:rsidR="00254846">
        <w:rPr>
          <w:lang w:val="pl-PL"/>
        </w:rPr>
        <w:t>gdy</w:t>
      </w:r>
      <w:r w:rsidR="004A4D14">
        <w:rPr>
          <w:lang w:val="pl-PL"/>
        </w:rPr>
        <w:t xml:space="preserve"> Trybunał Konstytucyjny</w:t>
      </w:r>
      <w:r w:rsidR="00590AB9">
        <w:rPr>
          <w:lang w:val="pl-PL"/>
        </w:rPr>
        <w:t xml:space="preserve"> </w:t>
      </w:r>
      <w:r w:rsidR="00254846">
        <w:rPr>
          <w:lang w:val="pl-PL"/>
        </w:rPr>
        <w:t>stwierdza</w:t>
      </w:r>
      <w:r w:rsidR="00CA2E74">
        <w:rPr>
          <w:lang w:val="pl-PL"/>
        </w:rPr>
        <w:t xml:space="preserve"> naruszenie </w:t>
      </w:r>
      <w:r w:rsidR="00254846">
        <w:rPr>
          <w:lang w:val="pl-PL"/>
        </w:rPr>
        <w:t>prawa podstawowego</w:t>
      </w:r>
      <w:r w:rsidR="00CA2E74">
        <w:rPr>
          <w:lang w:val="pl-PL"/>
        </w:rPr>
        <w:t>, to artykuł 139 ustawy</w:t>
      </w:r>
      <w:r w:rsidR="004A4D14" w:rsidRPr="003A506E">
        <w:rPr>
          <w:lang w:val="pl-PL"/>
        </w:rPr>
        <w:t xml:space="preserve"> nr 30/1992 </w:t>
      </w:r>
      <w:r w:rsidR="004A4D14">
        <w:rPr>
          <w:lang w:val="pl-PL"/>
        </w:rPr>
        <w:t xml:space="preserve">z dnia 26 listopada 1992 roku </w:t>
      </w:r>
      <w:r w:rsidR="004A4D14" w:rsidRPr="003A506E">
        <w:rPr>
          <w:lang w:val="pl-PL"/>
        </w:rPr>
        <w:t>w sprawie wspólnego porządku administracji publicznej i wspólnych</w:t>
      </w:r>
      <w:r w:rsidR="004A4D14">
        <w:rPr>
          <w:lang w:val="pl-PL"/>
        </w:rPr>
        <w:t xml:space="preserve"> procedur administracyjnych</w:t>
      </w:r>
      <w:r w:rsidR="00CA2E74">
        <w:rPr>
          <w:lang w:val="pl-PL"/>
        </w:rPr>
        <w:t xml:space="preserve"> (zob. punkt 21 powyżej) przewiduje, że w przypadku stwierdzenia naruszenia przez Trybunał Konstytucyjny, ustalenie wysokości </w:t>
      </w:r>
      <w:r w:rsidR="00254846">
        <w:rPr>
          <w:lang w:val="pl-PL"/>
        </w:rPr>
        <w:t>zadośćuczynienia</w:t>
      </w:r>
      <w:r w:rsidR="00742B41">
        <w:rPr>
          <w:lang w:val="pl-PL"/>
        </w:rPr>
        <w:t xml:space="preserve"> należy w każdym w</w:t>
      </w:r>
      <w:r w:rsidR="00CA2E74">
        <w:rPr>
          <w:lang w:val="pl-PL"/>
        </w:rPr>
        <w:t xml:space="preserve">ypadku do Rady </w:t>
      </w:r>
      <w:r w:rsidR="00742B41">
        <w:rPr>
          <w:lang w:val="pl-PL"/>
        </w:rPr>
        <w:t>Ministrów</w:t>
      </w:r>
      <w:r w:rsidR="00CA2E74">
        <w:rPr>
          <w:lang w:val="pl-PL"/>
        </w:rPr>
        <w:t xml:space="preserve">, a nie do Trybunału Konstytucyjnego.   </w:t>
      </w:r>
    </w:p>
    <w:p w:rsidR="00480278" w:rsidRPr="00CA2E74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905AC7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52</w:t>
      </w:r>
      <w:r w:rsidRPr="006E1D8D">
        <w:fldChar w:fldCharType="end"/>
      </w:r>
      <w:r w:rsidR="00480278" w:rsidRPr="00905AC7">
        <w:rPr>
          <w:lang w:val="pl-PL"/>
        </w:rPr>
        <w:t>.  </w:t>
      </w:r>
      <w:r w:rsidR="00CA2E74">
        <w:rPr>
          <w:lang w:val="pl-PL"/>
        </w:rPr>
        <w:t>Trybunał uznał, że podniesiony przez skarżącą zarzut w zakresie właściwości artykułu 13 dotyczy tych samych okoliczności</w:t>
      </w:r>
      <w:r w:rsidR="00742B41">
        <w:rPr>
          <w:lang w:val="pl-PL"/>
        </w:rPr>
        <w:t>,</w:t>
      </w:r>
      <w:r w:rsidR="0045033F">
        <w:rPr>
          <w:lang w:val="pl-PL"/>
        </w:rPr>
        <w:t xml:space="preserve"> już rozpatrzonych w świetle artykułu 6 </w:t>
      </w:r>
      <w:r w:rsidR="0045033F" w:rsidRPr="00C327BC">
        <w:rPr>
          <w:lang w:val="pl-PL"/>
        </w:rPr>
        <w:t xml:space="preserve">§ </w:t>
      </w:r>
      <w:r w:rsidR="0045033F">
        <w:rPr>
          <w:lang w:val="pl-PL"/>
        </w:rPr>
        <w:t>1 Konwencji oraz przypomniał, że wymagania artkułu 13 są mniej restrykcyjne</w:t>
      </w:r>
      <w:r w:rsidR="00F32315">
        <w:rPr>
          <w:lang w:val="pl-PL"/>
        </w:rPr>
        <w:t>,</w:t>
      </w:r>
      <w:r w:rsidR="0045033F">
        <w:rPr>
          <w:lang w:val="pl-PL"/>
        </w:rPr>
        <w:t xml:space="preserve"> jak w przypadku artykułu 6 i w przedmiotowej sprawie podlegają absorbcji </w:t>
      </w:r>
      <w:r w:rsidR="00480278" w:rsidRPr="00CA2E74">
        <w:rPr>
          <w:i/>
          <w:lang w:val="pl-PL"/>
        </w:rPr>
        <w:t>(</w:t>
      </w:r>
      <w:proofErr w:type="spellStart"/>
      <w:r w:rsidR="00480278" w:rsidRPr="00CA2E74">
        <w:rPr>
          <w:i/>
          <w:lang w:val="pl-PL"/>
        </w:rPr>
        <w:t>Kamasinski</w:t>
      </w:r>
      <w:proofErr w:type="spellEnd"/>
      <w:r w:rsidR="00590AB9">
        <w:rPr>
          <w:i/>
          <w:lang w:val="pl-PL"/>
        </w:rPr>
        <w:t xml:space="preserve"> </w:t>
      </w:r>
      <w:r w:rsidR="0045033F">
        <w:rPr>
          <w:i/>
          <w:lang w:val="pl-PL"/>
        </w:rPr>
        <w:t>p. Austrii</w:t>
      </w:r>
      <w:r w:rsidR="00480278" w:rsidRPr="00CA2E74">
        <w:rPr>
          <w:lang w:val="pl-PL"/>
        </w:rPr>
        <w:t xml:space="preserve">, </w:t>
      </w:r>
      <w:r w:rsidR="0045033F">
        <w:rPr>
          <w:lang w:val="pl-PL"/>
        </w:rPr>
        <w:t xml:space="preserve">dn. </w:t>
      </w:r>
      <w:r w:rsidR="00480278" w:rsidRPr="00CA2E74">
        <w:rPr>
          <w:lang w:val="pl-PL"/>
        </w:rPr>
        <w:t xml:space="preserve">19 </w:t>
      </w:r>
      <w:r w:rsidR="0045033F">
        <w:rPr>
          <w:lang w:val="pl-PL"/>
        </w:rPr>
        <w:t>grudnia</w:t>
      </w:r>
      <w:r w:rsidR="00480278" w:rsidRPr="00CA2E74">
        <w:rPr>
          <w:lang w:val="pl-PL"/>
        </w:rPr>
        <w:t xml:space="preserve"> 1989</w:t>
      </w:r>
      <w:r w:rsidR="0045033F">
        <w:rPr>
          <w:lang w:val="pl-PL"/>
        </w:rPr>
        <w:t xml:space="preserve"> r., § 110, seria</w:t>
      </w:r>
      <w:r w:rsidR="00480278" w:rsidRPr="00CA2E74">
        <w:rPr>
          <w:lang w:val="pl-PL"/>
        </w:rPr>
        <w:t xml:space="preserve"> A n</w:t>
      </w:r>
      <w:r w:rsidR="00480278" w:rsidRPr="00CA2E74">
        <w:rPr>
          <w:vertAlign w:val="superscript"/>
          <w:lang w:val="pl-PL"/>
        </w:rPr>
        <w:t>o</w:t>
      </w:r>
      <w:r w:rsidR="00480278" w:rsidRPr="00CA2E74">
        <w:rPr>
          <w:lang w:val="pl-PL"/>
        </w:rPr>
        <w:t> 168).</w:t>
      </w:r>
    </w:p>
    <w:p w:rsidR="00480278" w:rsidRPr="0045033F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8B7E3A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53</w:t>
      </w:r>
      <w:r w:rsidRPr="006E1D8D">
        <w:fldChar w:fldCharType="end"/>
      </w:r>
      <w:r w:rsidR="00480278" w:rsidRPr="008B7E3A">
        <w:rPr>
          <w:lang w:val="pl-PL"/>
        </w:rPr>
        <w:t>.  </w:t>
      </w:r>
      <w:r w:rsidR="0045033F" w:rsidRPr="0045033F">
        <w:rPr>
          <w:lang w:val="pl-PL"/>
        </w:rPr>
        <w:t>Co za tym idzie</w:t>
      </w:r>
      <w:r w:rsidR="0045033F">
        <w:rPr>
          <w:lang w:val="pl-PL"/>
        </w:rPr>
        <w:t xml:space="preserve"> Trybunał uznaje, że nie ma konieczności dalszego </w:t>
      </w:r>
      <w:r w:rsidR="00742B41">
        <w:rPr>
          <w:lang w:val="pl-PL"/>
        </w:rPr>
        <w:t>rozpatrywania</w:t>
      </w:r>
      <w:r w:rsidR="0045033F">
        <w:rPr>
          <w:lang w:val="pl-PL"/>
        </w:rPr>
        <w:t xml:space="preserve"> czy w przedmiotowej sprawie doszło do naruszenia artykułu 13 Konwencji. </w:t>
      </w:r>
    </w:p>
    <w:p w:rsidR="00480278" w:rsidRPr="008B7E3A" w:rsidRDefault="00480278" w:rsidP="00480278">
      <w:pPr>
        <w:pStyle w:val="JuHIRoman"/>
        <w:rPr>
          <w:lang w:val="pl-PL"/>
        </w:rPr>
      </w:pPr>
      <w:r w:rsidRPr="008B7E3A">
        <w:rPr>
          <w:lang w:val="pl-PL"/>
        </w:rPr>
        <w:lastRenderedPageBreak/>
        <w:t>IV.  </w:t>
      </w:r>
      <w:r w:rsidR="0045033F" w:rsidRPr="008B7E3A">
        <w:rPr>
          <w:lang w:val="pl-PL"/>
        </w:rPr>
        <w:t>ZASTOSOWANIE ARTYKUŁU 41 KONWENCJI</w:t>
      </w:r>
    </w:p>
    <w:p w:rsidR="00480278" w:rsidRPr="008B7E3A" w:rsidRDefault="00834089" w:rsidP="00480278">
      <w:pPr>
        <w:pStyle w:val="JuPara"/>
        <w:keepNext/>
        <w:keepLines/>
        <w:outlineLvl w:val="0"/>
        <w:rPr>
          <w:lang w:val="pl-PL"/>
        </w:rPr>
      </w:pPr>
      <w:r w:rsidRPr="006E1D8D">
        <w:fldChar w:fldCharType="begin"/>
      </w:r>
      <w:r w:rsidR="00480278" w:rsidRPr="008B7E3A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54</w:t>
      </w:r>
      <w:r w:rsidRPr="006E1D8D">
        <w:fldChar w:fldCharType="end"/>
      </w:r>
      <w:r w:rsidR="00480278" w:rsidRPr="008B7E3A">
        <w:rPr>
          <w:lang w:val="pl-PL"/>
        </w:rPr>
        <w:t>.  </w:t>
      </w:r>
      <w:r w:rsidR="0045033F" w:rsidRPr="008B7E3A">
        <w:rPr>
          <w:lang w:val="pl-PL"/>
        </w:rPr>
        <w:t>Zgodnie z artykułem 41 Konwencji,</w:t>
      </w:r>
    </w:p>
    <w:p w:rsidR="0045033F" w:rsidRPr="0045033F" w:rsidRDefault="0045033F" w:rsidP="0045033F">
      <w:pPr>
        <w:pStyle w:val="JuQuot"/>
        <w:keepNext/>
        <w:keepLines/>
        <w:rPr>
          <w:lang w:val="pl-PL"/>
        </w:rPr>
      </w:pPr>
      <w:r w:rsidRPr="00005A77">
        <w:rPr>
          <w:lang w:val="pl-PL"/>
        </w:rPr>
        <w:t>„Jeśli Trybunał stwierdzi, że nastąpiło naruszenie Konwencji lub jej Protokołów oraz jeśli prawo wewnętrzne Wysokiej Układającej się Strony pozwala tylko na częściowe usunięcie konsekwencji tego naruszenia</w:t>
      </w:r>
      <w:r>
        <w:rPr>
          <w:lang w:val="pl-PL"/>
        </w:rPr>
        <w:t xml:space="preserve">, </w:t>
      </w:r>
      <w:r w:rsidRPr="00B40DC9">
        <w:rPr>
          <w:lang w:val="pl-PL"/>
        </w:rPr>
        <w:t xml:space="preserve">Trybunał orzeka, gdy zachodzi potrzeba, słuszne zadośćuczynienie pokrzywdzonej stronie.” </w:t>
      </w:r>
    </w:p>
    <w:p w:rsidR="00480278" w:rsidRPr="008B7E3A" w:rsidRDefault="00480278" w:rsidP="00480278">
      <w:pPr>
        <w:pStyle w:val="JuHA"/>
        <w:outlineLvl w:val="0"/>
        <w:rPr>
          <w:lang w:val="pl-PL"/>
        </w:rPr>
      </w:pPr>
      <w:r w:rsidRPr="008B7E3A">
        <w:rPr>
          <w:lang w:val="pl-PL"/>
        </w:rPr>
        <w:t>A.  </w:t>
      </w:r>
      <w:r w:rsidR="0045033F" w:rsidRPr="008B7E3A">
        <w:rPr>
          <w:lang w:val="pl-PL"/>
        </w:rPr>
        <w:t>Szkoda</w:t>
      </w:r>
    </w:p>
    <w:p w:rsidR="00480278" w:rsidRPr="00367659" w:rsidRDefault="00834089" w:rsidP="00480278">
      <w:pPr>
        <w:pStyle w:val="JuPara"/>
        <w:keepNext/>
        <w:keepLines/>
        <w:rPr>
          <w:lang w:val="pl-PL"/>
        </w:rPr>
      </w:pPr>
      <w:r w:rsidRPr="006E1D8D">
        <w:fldChar w:fldCharType="begin"/>
      </w:r>
      <w:r w:rsidR="00480278" w:rsidRPr="008B7E3A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55</w:t>
      </w:r>
      <w:r w:rsidRPr="006E1D8D">
        <w:fldChar w:fldCharType="end"/>
      </w:r>
      <w:r w:rsidR="00480278" w:rsidRPr="008B7E3A">
        <w:rPr>
          <w:lang w:val="pl-PL"/>
        </w:rPr>
        <w:t>.  </w:t>
      </w:r>
      <w:r w:rsidR="00367659" w:rsidRPr="00367659">
        <w:rPr>
          <w:lang w:val="pl-PL"/>
        </w:rPr>
        <w:t xml:space="preserve">Skarżąca domagała się 40 986 EUR z tytułu szkody moralnej. </w:t>
      </w:r>
      <w:r w:rsidR="00367659">
        <w:rPr>
          <w:lang w:val="pl-PL"/>
        </w:rPr>
        <w:t>Ta wysokość odp</w:t>
      </w:r>
      <w:r w:rsidR="00254846">
        <w:rPr>
          <w:lang w:val="pl-PL"/>
        </w:rPr>
        <w:t xml:space="preserve">owiada kwocie, o którą wnosiła </w:t>
      </w:r>
      <w:r w:rsidR="00742B41">
        <w:rPr>
          <w:lang w:val="pl-PL"/>
        </w:rPr>
        <w:t>w Trybunale Konstytucyjnym</w:t>
      </w:r>
      <w:r w:rsidR="00254846">
        <w:rPr>
          <w:lang w:val="pl-PL"/>
        </w:rPr>
        <w:t xml:space="preserve"> w Hiszpanii</w:t>
      </w:r>
      <w:r w:rsidR="00367659">
        <w:rPr>
          <w:lang w:val="pl-PL"/>
        </w:rPr>
        <w:t xml:space="preserve">. </w:t>
      </w:r>
    </w:p>
    <w:p w:rsidR="00480278" w:rsidRPr="00367659" w:rsidRDefault="00834089" w:rsidP="00480278">
      <w:pPr>
        <w:pStyle w:val="JuPara"/>
        <w:outlineLvl w:val="0"/>
        <w:rPr>
          <w:lang w:val="pl-PL"/>
        </w:rPr>
      </w:pPr>
      <w:r w:rsidRPr="006E1D8D">
        <w:fldChar w:fldCharType="begin"/>
      </w:r>
      <w:r w:rsidR="00480278" w:rsidRPr="00367659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56</w:t>
      </w:r>
      <w:r w:rsidRPr="006E1D8D">
        <w:fldChar w:fldCharType="end"/>
      </w:r>
      <w:r w:rsidR="00480278" w:rsidRPr="00367659">
        <w:rPr>
          <w:lang w:val="pl-PL"/>
        </w:rPr>
        <w:t>.  </w:t>
      </w:r>
      <w:r w:rsidR="00367659">
        <w:rPr>
          <w:lang w:val="pl-PL"/>
        </w:rPr>
        <w:t>Rząd uważał, że stwierdzenie naruszenia orzeczone już przez Trybunał Konstytucyjny stanowi w przedmiotowej sprawie wystarczające zadośćuczynienie. W każdym razie, Rząd wyraża sprzeciw</w:t>
      </w:r>
      <w:r w:rsidR="00590AB9">
        <w:rPr>
          <w:lang w:val="pl-PL"/>
        </w:rPr>
        <w:t>,</w:t>
      </w:r>
      <w:r w:rsidR="00367659">
        <w:rPr>
          <w:lang w:val="pl-PL"/>
        </w:rPr>
        <w:t xml:space="preserve"> </w:t>
      </w:r>
      <w:r w:rsidR="00254846">
        <w:rPr>
          <w:lang w:val="pl-PL"/>
        </w:rPr>
        <w:t>co do kryteriów jakie stosowała skarżąca przy obliczaniu</w:t>
      </w:r>
      <w:r w:rsidR="00367659">
        <w:rPr>
          <w:lang w:val="pl-PL"/>
        </w:rPr>
        <w:t xml:space="preserve"> wysokości roszczenia</w:t>
      </w:r>
      <w:r w:rsidR="00254846">
        <w:rPr>
          <w:lang w:val="pl-PL"/>
        </w:rPr>
        <w:t>.</w:t>
      </w:r>
    </w:p>
    <w:p w:rsidR="00480278" w:rsidRPr="00367659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8B7E3A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57</w:t>
      </w:r>
      <w:r w:rsidRPr="006E1D8D">
        <w:fldChar w:fldCharType="end"/>
      </w:r>
      <w:r w:rsidR="00480278" w:rsidRPr="008B7E3A">
        <w:rPr>
          <w:lang w:val="pl-PL"/>
        </w:rPr>
        <w:t>.  </w:t>
      </w:r>
      <w:r w:rsidR="00367659" w:rsidRPr="00367659">
        <w:rPr>
          <w:lang w:val="pl-PL"/>
        </w:rPr>
        <w:t>Trybunał uważa, że należy przyznać skarżącej 16 000 EUR z tytułu szkody moralnej.</w:t>
      </w:r>
    </w:p>
    <w:p w:rsidR="00480278" w:rsidRPr="008B7E3A" w:rsidRDefault="00480278" w:rsidP="00480278">
      <w:pPr>
        <w:pStyle w:val="JuHA"/>
        <w:outlineLvl w:val="0"/>
        <w:rPr>
          <w:lang w:val="pl-PL"/>
        </w:rPr>
      </w:pPr>
      <w:r w:rsidRPr="008B7E3A">
        <w:rPr>
          <w:lang w:val="pl-PL"/>
        </w:rPr>
        <w:t>B.  </w:t>
      </w:r>
      <w:r w:rsidR="00254846" w:rsidRPr="008B7E3A">
        <w:rPr>
          <w:lang w:val="pl-PL"/>
        </w:rPr>
        <w:t>Koszty i wydatki</w:t>
      </w:r>
    </w:p>
    <w:p w:rsidR="00480278" w:rsidRPr="009B08B8" w:rsidRDefault="00834089" w:rsidP="00480278">
      <w:pPr>
        <w:pStyle w:val="JuPara"/>
        <w:rPr>
          <w:lang w:val="pl-PL"/>
        </w:rPr>
      </w:pPr>
      <w:r w:rsidRPr="006E1D8D">
        <w:fldChar w:fldCharType="begin"/>
      </w:r>
      <w:r w:rsidR="00480278" w:rsidRPr="008B7E3A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58</w:t>
      </w:r>
      <w:r w:rsidRPr="006E1D8D">
        <w:fldChar w:fldCharType="end"/>
      </w:r>
      <w:r w:rsidR="00480278" w:rsidRPr="008B7E3A">
        <w:rPr>
          <w:lang w:val="pl-PL"/>
        </w:rPr>
        <w:t>.  </w:t>
      </w:r>
      <w:r w:rsidR="009B08B8" w:rsidRPr="009B08B8">
        <w:rPr>
          <w:lang w:val="pl-PL"/>
        </w:rPr>
        <w:t>S</w:t>
      </w:r>
      <w:r w:rsidR="0039005A">
        <w:rPr>
          <w:lang w:val="pl-PL"/>
        </w:rPr>
        <w:t>karżąca domagała się</w:t>
      </w:r>
      <w:r w:rsidR="009B08B8" w:rsidRPr="009B08B8">
        <w:rPr>
          <w:lang w:val="pl-PL"/>
        </w:rPr>
        <w:t xml:space="preserve"> 5 760 </w:t>
      </w:r>
      <w:r w:rsidR="0039005A">
        <w:rPr>
          <w:lang w:val="pl-PL"/>
        </w:rPr>
        <w:t>EUR</w:t>
      </w:r>
      <w:r w:rsidR="00590AB9">
        <w:rPr>
          <w:lang w:val="pl-PL"/>
        </w:rPr>
        <w:t xml:space="preserve"> </w:t>
      </w:r>
      <w:r w:rsidR="009B08B8">
        <w:rPr>
          <w:lang w:val="pl-PL"/>
        </w:rPr>
        <w:t>tytułem kosztów i wydatków poniesionych przed Trybunałem</w:t>
      </w:r>
      <w:r w:rsidR="0039005A">
        <w:rPr>
          <w:lang w:val="pl-PL"/>
        </w:rPr>
        <w:t>, to jest kwoty odpowiadającej 12% wysokości kwoty, o któr</w:t>
      </w:r>
      <w:r w:rsidR="00590AB9">
        <w:rPr>
          <w:lang w:val="pl-PL"/>
        </w:rPr>
        <w:t>ą</w:t>
      </w:r>
      <w:r w:rsidR="0039005A">
        <w:rPr>
          <w:lang w:val="pl-PL"/>
        </w:rPr>
        <w:t xml:space="preserve"> wniosła z tytułu poniesienia szkody moralnej</w:t>
      </w:r>
      <w:r w:rsidR="00480278" w:rsidRPr="009B08B8">
        <w:rPr>
          <w:lang w:val="pl-PL"/>
        </w:rPr>
        <w:t>.</w:t>
      </w:r>
      <w:r w:rsidR="0039005A">
        <w:rPr>
          <w:lang w:val="pl-PL"/>
        </w:rPr>
        <w:t xml:space="preserve"> Nie przedstawiła jednak rachunków.</w:t>
      </w:r>
    </w:p>
    <w:p w:rsidR="00480278" w:rsidRPr="0039005A" w:rsidRDefault="00834089" w:rsidP="00480278">
      <w:pPr>
        <w:pStyle w:val="JuPara"/>
        <w:rPr>
          <w:lang w:val="pl-PL"/>
        </w:rPr>
      </w:pPr>
      <w:r w:rsidRPr="00B97D44">
        <w:fldChar w:fldCharType="begin"/>
      </w:r>
      <w:r w:rsidR="00480278" w:rsidRPr="008B7E3A">
        <w:rPr>
          <w:lang w:val="pl-PL"/>
        </w:rPr>
        <w:instrText xml:space="preserve"> SEQ level0 \*arabic </w:instrText>
      </w:r>
      <w:r w:rsidRPr="00B97D44">
        <w:fldChar w:fldCharType="separate"/>
      </w:r>
      <w:r w:rsidR="002E03D8">
        <w:rPr>
          <w:noProof/>
          <w:lang w:val="pl-PL"/>
        </w:rPr>
        <w:t>59</w:t>
      </w:r>
      <w:r w:rsidRPr="00B97D44">
        <w:fldChar w:fldCharType="end"/>
      </w:r>
      <w:r w:rsidR="00480278" w:rsidRPr="008B7E3A">
        <w:rPr>
          <w:lang w:val="pl-PL"/>
        </w:rPr>
        <w:t>.  </w:t>
      </w:r>
      <w:r w:rsidR="0039005A" w:rsidRPr="0039005A">
        <w:rPr>
          <w:lang w:val="pl-PL"/>
        </w:rPr>
        <w:t>Rząd zauważył, że roszczenie to nie jest poparte dowodami i uznał za niewłaściwe żądanie procentu wys</w:t>
      </w:r>
      <w:r w:rsidR="0039005A">
        <w:rPr>
          <w:lang w:val="pl-PL"/>
        </w:rPr>
        <w:t>o</w:t>
      </w:r>
      <w:r w:rsidR="0039005A" w:rsidRPr="0039005A">
        <w:rPr>
          <w:lang w:val="pl-PL"/>
        </w:rPr>
        <w:t>kości</w:t>
      </w:r>
      <w:r w:rsidR="0039005A">
        <w:rPr>
          <w:lang w:val="pl-PL"/>
        </w:rPr>
        <w:t xml:space="preserve"> głównego żądania</w:t>
      </w:r>
      <w:r w:rsidR="00590AB9">
        <w:rPr>
          <w:lang w:val="pl-PL"/>
        </w:rPr>
        <w:t xml:space="preserve"> </w:t>
      </w:r>
      <w:r w:rsidR="0039005A">
        <w:rPr>
          <w:lang w:val="pl-PL"/>
        </w:rPr>
        <w:t xml:space="preserve">tytułem kosztów i wydatków. Na razie pozostawia tę kwestię uznaniu Trybunału. </w:t>
      </w:r>
    </w:p>
    <w:p w:rsidR="00480278" w:rsidRPr="00AC6BCC" w:rsidRDefault="00834089" w:rsidP="00AC6BCC">
      <w:pPr>
        <w:pStyle w:val="JuPara"/>
        <w:rPr>
          <w:szCs w:val="24"/>
          <w:lang w:val="pl-PL"/>
        </w:rPr>
      </w:pPr>
      <w:r w:rsidRPr="00B97D44">
        <w:fldChar w:fldCharType="begin"/>
      </w:r>
      <w:r w:rsidR="00480278" w:rsidRPr="008B7E3A">
        <w:rPr>
          <w:lang w:val="pl-PL"/>
        </w:rPr>
        <w:instrText xml:space="preserve"> SEQ level0 \*arabic </w:instrText>
      </w:r>
      <w:r w:rsidRPr="00B97D44">
        <w:fldChar w:fldCharType="separate"/>
      </w:r>
      <w:r w:rsidR="002E03D8">
        <w:rPr>
          <w:noProof/>
          <w:lang w:val="pl-PL"/>
        </w:rPr>
        <w:t>60</w:t>
      </w:r>
      <w:r w:rsidRPr="00B97D44">
        <w:fldChar w:fldCharType="end"/>
      </w:r>
      <w:r w:rsidR="00480278" w:rsidRPr="008B7E3A">
        <w:rPr>
          <w:lang w:val="pl-PL"/>
        </w:rPr>
        <w:t>.  </w:t>
      </w:r>
      <w:r w:rsidR="00AC6BCC" w:rsidRPr="00AC6BCC">
        <w:rPr>
          <w:lang w:val="pl-PL"/>
        </w:rPr>
        <w:t>Zgodnie z orzecznictwem Trybunału, skarżący jest uprawniony do otrzymania zwrotu kosztów oraz wydatków w takim zakresie, w jakim wykazał, że były one rzeczywiście i koniecznie poniesione, i były uzasadnione, co do wy</w:t>
      </w:r>
      <w:r w:rsidR="00742B41">
        <w:rPr>
          <w:lang w:val="pl-PL"/>
        </w:rPr>
        <w:t>sokości. Nadto, artykuł 60 § 2 R</w:t>
      </w:r>
      <w:r w:rsidR="00AC6BCC" w:rsidRPr="00AC6BCC">
        <w:rPr>
          <w:lang w:val="pl-PL"/>
        </w:rPr>
        <w:t>egulaminu prz</w:t>
      </w:r>
      <w:r w:rsidR="00AC6BCC">
        <w:rPr>
          <w:lang w:val="pl-PL"/>
        </w:rPr>
        <w:t>e</w:t>
      </w:r>
      <w:r w:rsidR="00AC6BCC" w:rsidRPr="00AC6BCC">
        <w:rPr>
          <w:lang w:val="pl-PL"/>
        </w:rPr>
        <w:t xml:space="preserve">widuje, że wszystkie roszczenia przedstawione na podstawie artykułu 41 Konwencji </w:t>
      </w:r>
      <w:r w:rsidR="00AC6BCC">
        <w:rPr>
          <w:lang w:val="pl-PL"/>
        </w:rPr>
        <w:t>muszą być przedstawione liczbowo, podzielone na poszczególne pozycje,</w:t>
      </w:r>
      <w:r w:rsidR="00590AB9">
        <w:rPr>
          <w:lang w:val="pl-PL"/>
        </w:rPr>
        <w:t xml:space="preserve"> </w:t>
      </w:r>
      <w:r w:rsidR="0039005A">
        <w:rPr>
          <w:szCs w:val="24"/>
          <w:lang w:val="pl-PL"/>
        </w:rPr>
        <w:t>wraz z</w:t>
      </w:r>
      <w:r w:rsidR="00AC6BCC" w:rsidRPr="00AC6BCC">
        <w:rPr>
          <w:szCs w:val="24"/>
          <w:lang w:val="pl-PL"/>
        </w:rPr>
        <w:t xml:space="preserve"> wszelkimi istotnymi dokumentami na ich potwierdzenie</w:t>
      </w:r>
      <w:r w:rsidR="00AC6BCC">
        <w:rPr>
          <w:szCs w:val="24"/>
          <w:lang w:val="pl-PL"/>
        </w:rPr>
        <w:t xml:space="preserve">, a w razie niespełnienia tych wymogów Trybunał może odrzucić wniosek w całości lub w części </w:t>
      </w:r>
      <w:r w:rsidR="00480278" w:rsidRPr="00AC6BCC">
        <w:rPr>
          <w:lang w:val="pl-PL"/>
        </w:rPr>
        <w:t>(</w:t>
      </w:r>
      <w:proofErr w:type="spellStart"/>
      <w:r w:rsidR="00480278" w:rsidRPr="00AC6BCC">
        <w:rPr>
          <w:i/>
          <w:lang w:val="pl-PL"/>
        </w:rPr>
        <w:t>Buscarini</w:t>
      </w:r>
      <w:proofErr w:type="spellEnd"/>
      <w:r w:rsidR="00590AB9">
        <w:rPr>
          <w:i/>
          <w:lang w:val="pl-PL"/>
        </w:rPr>
        <w:t xml:space="preserve"> </w:t>
      </w:r>
      <w:r w:rsidR="00AC6BCC">
        <w:rPr>
          <w:i/>
          <w:lang w:val="pl-PL"/>
        </w:rPr>
        <w:t>i inni p. San Marino</w:t>
      </w:r>
      <w:r w:rsidR="00480278" w:rsidRPr="00AC6BCC">
        <w:rPr>
          <w:lang w:val="pl-PL"/>
        </w:rPr>
        <w:t xml:space="preserve"> [</w:t>
      </w:r>
      <w:r w:rsidR="00AC6BCC">
        <w:rPr>
          <w:lang w:val="pl-PL"/>
        </w:rPr>
        <w:t xml:space="preserve">WI], nr </w:t>
      </w:r>
      <w:r w:rsidR="00480278" w:rsidRPr="00AC6BCC">
        <w:rPr>
          <w:lang w:val="pl-PL"/>
        </w:rPr>
        <w:t xml:space="preserve">24645/94, § 48, </w:t>
      </w:r>
      <w:proofErr w:type="spellStart"/>
      <w:r w:rsidR="00AC6BCC">
        <w:rPr>
          <w:lang w:val="pl-PL"/>
        </w:rPr>
        <w:t>ETPCz</w:t>
      </w:r>
      <w:proofErr w:type="spellEnd"/>
      <w:r w:rsidR="00480278" w:rsidRPr="00AC6BCC">
        <w:rPr>
          <w:lang w:val="pl-PL"/>
        </w:rPr>
        <w:t xml:space="preserve"> 1999-I, </w:t>
      </w:r>
      <w:r w:rsidR="00AC6BCC">
        <w:rPr>
          <w:lang w:val="pl-PL"/>
        </w:rPr>
        <w:t>oraz</w:t>
      </w:r>
      <w:r w:rsidR="00590AB9">
        <w:rPr>
          <w:lang w:val="pl-PL"/>
        </w:rPr>
        <w:t xml:space="preserve"> </w:t>
      </w:r>
      <w:proofErr w:type="spellStart"/>
      <w:r w:rsidR="00480278" w:rsidRPr="00AC6BCC">
        <w:rPr>
          <w:i/>
          <w:lang w:val="pl-PL"/>
        </w:rPr>
        <w:t>Gómez</w:t>
      </w:r>
      <w:proofErr w:type="spellEnd"/>
      <w:r w:rsidR="00480278" w:rsidRPr="00AC6BCC">
        <w:rPr>
          <w:i/>
          <w:lang w:val="pl-PL"/>
        </w:rPr>
        <w:t xml:space="preserve"> de </w:t>
      </w:r>
      <w:proofErr w:type="spellStart"/>
      <w:r w:rsidR="00480278" w:rsidRPr="00AC6BCC">
        <w:rPr>
          <w:i/>
          <w:lang w:val="pl-PL"/>
        </w:rPr>
        <w:t>Liaño</w:t>
      </w:r>
      <w:proofErr w:type="spellEnd"/>
      <w:r w:rsidR="00480278" w:rsidRPr="00AC6BCC">
        <w:rPr>
          <w:i/>
          <w:lang w:val="pl-PL"/>
        </w:rPr>
        <w:t xml:space="preserve"> y </w:t>
      </w:r>
      <w:proofErr w:type="spellStart"/>
      <w:r w:rsidR="00480278" w:rsidRPr="00AC6BCC">
        <w:rPr>
          <w:i/>
          <w:lang w:val="pl-PL"/>
        </w:rPr>
        <w:t>Botella</w:t>
      </w:r>
      <w:proofErr w:type="spellEnd"/>
      <w:r w:rsidR="00590AB9">
        <w:rPr>
          <w:i/>
          <w:lang w:val="pl-PL"/>
        </w:rPr>
        <w:t xml:space="preserve"> </w:t>
      </w:r>
      <w:r w:rsidR="00AC6BCC">
        <w:rPr>
          <w:i/>
          <w:lang w:val="pl-PL"/>
        </w:rPr>
        <w:t>p. Hiszpanii</w:t>
      </w:r>
      <w:r w:rsidR="00AC6BCC">
        <w:rPr>
          <w:lang w:val="pl-PL"/>
        </w:rPr>
        <w:t>, nr</w:t>
      </w:r>
      <w:r w:rsidR="00480278" w:rsidRPr="00AC6BCC">
        <w:rPr>
          <w:lang w:val="pl-PL"/>
        </w:rPr>
        <w:t xml:space="preserve"> 21369/04, § 86, </w:t>
      </w:r>
      <w:r w:rsidR="00AC6BCC">
        <w:rPr>
          <w:lang w:val="pl-PL"/>
        </w:rPr>
        <w:t>dn. 22 lipca</w:t>
      </w:r>
      <w:r w:rsidR="00480278" w:rsidRPr="00AC6BCC">
        <w:rPr>
          <w:lang w:val="pl-PL"/>
        </w:rPr>
        <w:t xml:space="preserve"> 2008</w:t>
      </w:r>
      <w:r w:rsidR="00AC6BCC">
        <w:rPr>
          <w:lang w:val="pl-PL"/>
        </w:rPr>
        <w:t xml:space="preserve"> r.</w:t>
      </w:r>
      <w:r w:rsidR="00480278" w:rsidRPr="00AC6BCC">
        <w:rPr>
          <w:lang w:val="pl-PL"/>
        </w:rPr>
        <w:t xml:space="preserve">). </w:t>
      </w:r>
      <w:r w:rsidR="00AC6BCC" w:rsidRPr="00AC6BCC">
        <w:rPr>
          <w:lang w:val="pl-PL"/>
        </w:rPr>
        <w:t>W przedmiotowej sprawie skarżąca nie przedstawiła Trybunałowi rachunków</w:t>
      </w:r>
      <w:r w:rsidR="00AC6BCC">
        <w:rPr>
          <w:lang w:val="pl-PL"/>
        </w:rPr>
        <w:t xml:space="preserve"> na poparcie swojego wniosku. C</w:t>
      </w:r>
      <w:r w:rsidR="0039005A">
        <w:rPr>
          <w:lang w:val="pl-PL"/>
        </w:rPr>
        <w:t xml:space="preserve">o za </w:t>
      </w:r>
      <w:r w:rsidR="00AC6BCC">
        <w:rPr>
          <w:lang w:val="pl-PL"/>
        </w:rPr>
        <w:t xml:space="preserve">tym idzie, </w:t>
      </w:r>
      <w:r w:rsidR="0039005A">
        <w:rPr>
          <w:lang w:val="pl-PL"/>
        </w:rPr>
        <w:t>Trybunał</w:t>
      </w:r>
      <w:r w:rsidR="00AC6BCC">
        <w:rPr>
          <w:lang w:val="pl-PL"/>
        </w:rPr>
        <w:t xml:space="preserve"> uznaje, że nie należy przyznać jej żądanej kwoty i z tego tytułu odrzuca wniosek</w:t>
      </w:r>
      <w:r w:rsidR="00701AAF">
        <w:rPr>
          <w:lang w:val="pl-PL"/>
        </w:rPr>
        <w:t>.</w:t>
      </w:r>
    </w:p>
    <w:p w:rsidR="00480278" w:rsidRPr="00AC6BCC" w:rsidRDefault="00480278" w:rsidP="00480278">
      <w:pPr>
        <w:pStyle w:val="JuHA"/>
        <w:outlineLvl w:val="0"/>
        <w:rPr>
          <w:lang w:val="pl-PL"/>
        </w:rPr>
      </w:pPr>
      <w:r w:rsidRPr="00AC6BCC">
        <w:rPr>
          <w:lang w:val="pl-PL"/>
        </w:rPr>
        <w:lastRenderedPageBreak/>
        <w:t>C.  </w:t>
      </w:r>
      <w:r w:rsidR="00701AAF" w:rsidRPr="00C56856">
        <w:rPr>
          <w:lang w:val="pl-PL"/>
        </w:rPr>
        <w:t>Odsetki</w:t>
      </w:r>
      <w:r w:rsidR="00701AAF" w:rsidRPr="00C95FB5">
        <w:rPr>
          <w:lang w:val="pl-PL"/>
        </w:rPr>
        <w:t xml:space="preserve"> za zwłokę</w:t>
      </w:r>
    </w:p>
    <w:p w:rsidR="00701AAF" w:rsidRPr="00C95FB5" w:rsidRDefault="00834089" w:rsidP="00701AAF">
      <w:pPr>
        <w:pStyle w:val="JuPara"/>
        <w:rPr>
          <w:lang w:val="pl-PL"/>
        </w:rPr>
      </w:pPr>
      <w:r w:rsidRPr="006E1D8D">
        <w:fldChar w:fldCharType="begin"/>
      </w:r>
      <w:r w:rsidR="00480278" w:rsidRPr="00AC6BCC">
        <w:rPr>
          <w:lang w:val="pl-PL"/>
        </w:rPr>
        <w:instrText xml:space="preserve"> SEQ level0 \*arabic </w:instrText>
      </w:r>
      <w:r w:rsidRPr="006E1D8D">
        <w:fldChar w:fldCharType="separate"/>
      </w:r>
      <w:r w:rsidR="002E03D8">
        <w:rPr>
          <w:noProof/>
          <w:lang w:val="pl-PL"/>
        </w:rPr>
        <w:t>61</w:t>
      </w:r>
      <w:r w:rsidRPr="006E1D8D">
        <w:fldChar w:fldCharType="end"/>
      </w:r>
      <w:r w:rsidR="00480278" w:rsidRPr="00AC6BCC">
        <w:rPr>
          <w:lang w:val="pl-PL"/>
        </w:rPr>
        <w:t>.  </w:t>
      </w:r>
      <w:r w:rsidR="00701AAF" w:rsidRPr="00C95FB5">
        <w:rPr>
          <w:lang w:val="pl-PL"/>
        </w:rPr>
        <w:t xml:space="preserve">Trybunał uznaje, że odsetki z tytułu niewypłacenia zasądzonych kwot </w:t>
      </w:r>
      <w:r w:rsidR="00701AAF" w:rsidRPr="00C56856">
        <w:rPr>
          <w:lang w:val="pl-PL"/>
        </w:rPr>
        <w:t>powinny</w:t>
      </w:r>
      <w:r w:rsidR="00701AAF" w:rsidRPr="00C95FB5">
        <w:rPr>
          <w:lang w:val="pl-PL"/>
        </w:rPr>
        <w:t xml:space="preserve"> być naliczone według stopy równej krańcowej stopie procentowej Europejskiego </w:t>
      </w:r>
      <w:r w:rsidR="00701AAF" w:rsidRPr="00C56856">
        <w:rPr>
          <w:lang w:val="pl-PL"/>
        </w:rPr>
        <w:t>Banku</w:t>
      </w:r>
      <w:r w:rsidR="00701AAF" w:rsidRPr="00C95FB5">
        <w:rPr>
          <w:lang w:val="pl-PL"/>
        </w:rPr>
        <w:t xml:space="preserve"> Centralnego, powiększonej o trzy punkty procentowe.</w:t>
      </w:r>
    </w:p>
    <w:p w:rsidR="00480278" w:rsidRPr="00701AAF" w:rsidRDefault="00701AAF" w:rsidP="00480278">
      <w:pPr>
        <w:pStyle w:val="JuHHead"/>
        <w:rPr>
          <w:lang w:val="pl-PL"/>
        </w:rPr>
      </w:pPr>
      <w:r w:rsidRPr="00701AAF">
        <w:rPr>
          <w:lang w:val="pl-PL"/>
        </w:rPr>
        <w:t>Z TYCH PRZYCZYN TRYBUNAŁ JEDNOGŁOŚNIE</w:t>
      </w:r>
      <w:r w:rsidR="00480278" w:rsidRPr="00701AAF">
        <w:rPr>
          <w:lang w:val="pl-PL"/>
        </w:rPr>
        <w:t>,</w:t>
      </w:r>
    </w:p>
    <w:p w:rsidR="00480278" w:rsidRPr="008B7E3A" w:rsidRDefault="00480278" w:rsidP="00480278">
      <w:pPr>
        <w:pStyle w:val="JuList"/>
        <w:rPr>
          <w:lang w:val="pl-PL"/>
        </w:rPr>
      </w:pPr>
      <w:r w:rsidRPr="008B7E3A">
        <w:rPr>
          <w:lang w:val="pl-PL"/>
        </w:rPr>
        <w:t>1.  </w:t>
      </w:r>
      <w:r w:rsidR="00701AAF" w:rsidRPr="00CD14BC">
        <w:rPr>
          <w:i/>
          <w:lang w:val="pl-PL"/>
        </w:rPr>
        <w:t>Uznaje</w:t>
      </w:r>
      <w:r w:rsidR="00590AB9">
        <w:rPr>
          <w:i/>
          <w:lang w:val="pl-PL"/>
        </w:rPr>
        <w:t xml:space="preserve"> </w:t>
      </w:r>
      <w:r w:rsidR="00701AAF" w:rsidRPr="00CD14BC">
        <w:rPr>
          <w:lang w:val="pl-PL"/>
        </w:rPr>
        <w:t>skargę</w:t>
      </w:r>
      <w:r w:rsidR="00590AB9">
        <w:rPr>
          <w:lang w:val="pl-PL"/>
        </w:rPr>
        <w:t xml:space="preserve"> </w:t>
      </w:r>
      <w:r w:rsidR="00701AAF" w:rsidRPr="00CD14BC">
        <w:rPr>
          <w:lang w:val="pl-PL"/>
        </w:rPr>
        <w:t>za</w:t>
      </w:r>
      <w:r w:rsidR="00590AB9">
        <w:rPr>
          <w:lang w:val="pl-PL"/>
        </w:rPr>
        <w:t xml:space="preserve"> </w:t>
      </w:r>
      <w:r w:rsidR="00701AAF" w:rsidRPr="00CD14BC">
        <w:rPr>
          <w:lang w:val="pl-PL"/>
        </w:rPr>
        <w:t>dopuszczalną</w:t>
      </w:r>
      <w:r w:rsidRPr="008B7E3A">
        <w:rPr>
          <w:lang w:val="pl-PL"/>
        </w:rPr>
        <w:t> ;</w:t>
      </w:r>
    </w:p>
    <w:p w:rsidR="00480278" w:rsidRPr="008B7E3A" w:rsidRDefault="00480278" w:rsidP="00480278">
      <w:pPr>
        <w:pStyle w:val="JuList"/>
        <w:rPr>
          <w:lang w:val="pl-PL"/>
        </w:rPr>
      </w:pPr>
    </w:p>
    <w:p w:rsidR="00480278" w:rsidRPr="00701AAF" w:rsidRDefault="00480278" w:rsidP="00480278">
      <w:pPr>
        <w:pStyle w:val="JuList"/>
        <w:rPr>
          <w:lang w:val="pl-PL"/>
        </w:rPr>
      </w:pPr>
      <w:r w:rsidRPr="008B7E3A">
        <w:rPr>
          <w:lang w:val="pl-PL"/>
        </w:rPr>
        <w:t>2.  </w:t>
      </w:r>
      <w:r w:rsidR="00701AAF" w:rsidRPr="00701AAF">
        <w:rPr>
          <w:i/>
          <w:lang w:val="pl-PL"/>
        </w:rPr>
        <w:t>Stwierdza,</w:t>
      </w:r>
      <w:r w:rsidR="00590AB9">
        <w:rPr>
          <w:i/>
          <w:lang w:val="pl-PL"/>
        </w:rPr>
        <w:t xml:space="preserve"> </w:t>
      </w:r>
      <w:r w:rsidR="00701AAF" w:rsidRPr="00701AAF">
        <w:rPr>
          <w:lang w:val="pl-PL"/>
        </w:rPr>
        <w:t>że doszło do naruszenia artykułu</w:t>
      </w:r>
      <w:r w:rsidRPr="00701AAF">
        <w:rPr>
          <w:lang w:val="pl-PL"/>
        </w:rPr>
        <w:t xml:space="preserve"> 6 § 1 </w:t>
      </w:r>
      <w:r w:rsidR="00701AAF">
        <w:rPr>
          <w:lang w:val="pl-PL"/>
        </w:rPr>
        <w:t>w związku z artykułem</w:t>
      </w:r>
      <w:r w:rsidRPr="00701AAF">
        <w:rPr>
          <w:lang w:val="pl-PL"/>
        </w:rPr>
        <w:t xml:space="preserve"> 14 </w:t>
      </w:r>
      <w:r w:rsidR="00701AAF">
        <w:rPr>
          <w:lang w:val="pl-PL"/>
        </w:rPr>
        <w:t>Konwencji</w:t>
      </w:r>
      <w:r w:rsidRPr="00701AAF">
        <w:rPr>
          <w:lang w:val="pl-PL"/>
        </w:rPr>
        <w:t> ;</w:t>
      </w:r>
    </w:p>
    <w:p w:rsidR="00480278" w:rsidRPr="00701AAF" w:rsidRDefault="00480278" w:rsidP="00480278">
      <w:pPr>
        <w:pStyle w:val="JuList"/>
        <w:rPr>
          <w:lang w:val="pl-PL"/>
        </w:rPr>
      </w:pPr>
    </w:p>
    <w:p w:rsidR="00480278" w:rsidRPr="0078680C" w:rsidRDefault="00480278" w:rsidP="00480278">
      <w:pPr>
        <w:pStyle w:val="JuList"/>
        <w:rPr>
          <w:lang w:val="pl-PL"/>
        </w:rPr>
      </w:pPr>
      <w:r w:rsidRPr="0078680C">
        <w:rPr>
          <w:lang w:val="pl-PL"/>
        </w:rPr>
        <w:t>3. </w:t>
      </w:r>
      <w:r w:rsidR="0078680C" w:rsidRPr="0078680C">
        <w:rPr>
          <w:i/>
          <w:lang w:val="pl-PL"/>
        </w:rPr>
        <w:t>Stwierdza</w:t>
      </w:r>
      <w:r w:rsidR="00590AB9">
        <w:rPr>
          <w:i/>
          <w:lang w:val="pl-PL"/>
        </w:rPr>
        <w:t xml:space="preserve">, </w:t>
      </w:r>
      <w:r w:rsidR="0078680C" w:rsidRPr="0078680C">
        <w:rPr>
          <w:lang w:val="pl-PL"/>
        </w:rPr>
        <w:t xml:space="preserve">że w przedmiotowej sprawie  nie ma konieczności </w:t>
      </w:r>
      <w:r w:rsidR="00742B41">
        <w:rPr>
          <w:lang w:val="pl-PL"/>
        </w:rPr>
        <w:t>rozpatrzenia</w:t>
      </w:r>
      <w:r w:rsidR="0078680C">
        <w:rPr>
          <w:lang w:val="pl-PL"/>
        </w:rPr>
        <w:t xml:space="preserve"> czy doszło do naruszenia artykułu 13 Konwencji</w:t>
      </w:r>
      <w:r w:rsidRPr="0078680C">
        <w:rPr>
          <w:lang w:val="pl-PL"/>
        </w:rPr>
        <w:t>;</w:t>
      </w:r>
    </w:p>
    <w:p w:rsidR="00480278" w:rsidRPr="0078680C" w:rsidRDefault="00480278" w:rsidP="00480278">
      <w:pPr>
        <w:pStyle w:val="JuList"/>
        <w:rPr>
          <w:lang w:val="pl-PL"/>
        </w:rPr>
      </w:pPr>
    </w:p>
    <w:p w:rsidR="00480278" w:rsidRPr="00D74F7E" w:rsidRDefault="00480278" w:rsidP="00480278">
      <w:pPr>
        <w:pStyle w:val="JuList"/>
        <w:rPr>
          <w:lang w:val="pl-PL"/>
        </w:rPr>
      </w:pPr>
      <w:r w:rsidRPr="00D74F7E">
        <w:rPr>
          <w:lang w:val="pl-PL"/>
        </w:rPr>
        <w:t>4.  </w:t>
      </w:r>
      <w:r w:rsidR="0078680C" w:rsidRPr="00CD14BC">
        <w:rPr>
          <w:i/>
          <w:lang w:val="pl-PL"/>
        </w:rPr>
        <w:t>Stwierdza</w:t>
      </w:r>
      <w:r w:rsidR="00CD14BC">
        <w:rPr>
          <w:i/>
          <w:lang w:val="pl-PL"/>
        </w:rPr>
        <w:t>,</w:t>
      </w:r>
    </w:p>
    <w:p w:rsidR="0078680C" w:rsidRPr="00CD14BC" w:rsidRDefault="00480278" w:rsidP="00480278">
      <w:pPr>
        <w:pStyle w:val="JuLista"/>
        <w:rPr>
          <w:szCs w:val="24"/>
          <w:lang w:val="pl-PL"/>
        </w:rPr>
      </w:pPr>
      <w:r w:rsidRPr="0078680C">
        <w:rPr>
          <w:lang w:val="pl-PL"/>
        </w:rPr>
        <w:t>a)  </w:t>
      </w:r>
      <w:r w:rsidR="0078680C" w:rsidRPr="0078680C">
        <w:rPr>
          <w:szCs w:val="24"/>
          <w:lang w:val="pl-PL"/>
        </w:rPr>
        <w:t xml:space="preserve">że </w:t>
      </w:r>
      <w:r w:rsidR="0078680C" w:rsidRPr="0078680C">
        <w:rPr>
          <w:rFonts w:ascii="Times New (W1)" w:hAnsi="Times New (W1)"/>
          <w:szCs w:val="24"/>
          <w:lang w:val="pl-PL" w:eastAsia="en-GB"/>
        </w:rPr>
        <w:t xml:space="preserve">pozwane Państwo </w:t>
      </w:r>
      <w:r w:rsidR="0078680C" w:rsidRPr="0078680C">
        <w:rPr>
          <w:szCs w:val="24"/>
          <w:lang w:val="pl-PL"/>
        </w:rPr>
        <w:t xml:space="preserve">winno wypłacić skarżącej w ciągu trzech miesięcy od dnia, w którym wyrok stanie się prawomocny zgodnie         z artykułem 44 § 2 Konwencji </w:t>
      </w:r>
      <w:r w:rsidR="0078680C">
        <w:rPr>
          <w:szCs w:val="24"/>
          <w:lang w:val="pl-PL"/>
        </w:rPr>
        <w:t xml:space="preserve">16 000 </w:t>
      </w:r>
      <w:r w:rsidR="00CD14BC">
        <w:rPr>
          <w:szCs w:val="24"/>
          <w:lang w:val="pl-PL"/>
        </w:rPr>
        <w:t>EUR (szesnaście tysięcy euro)</w:t>
      </w:r>
      <w:r w:rsidR="00590AB9">
        <w:rPr>
          <w:szCs w:val="24"/>
          <w:lang w:val="pl-PL"/>
        </w:rPr>
        <w:t xml:space="preserve"> </w:t>
      </w:r>
      <w:r w:rsidR="00CD14BC" w:rsidRPr="00CD14BC">
        <w:rPr>
          <w:rStyle w:val="FontStyle26"/>
          <w:sz w:val="24"/>
          <w:szCs w:val="24"/>
          <w:lang w:val="pl-PL"/>
        </w:rPr>
        <w:t>powiększone</w:t>
      </w:r>
      <w:r w:rsidR="00CD14BC" w:rsidRPr="005D3E3C">
        <w:rPr>
          <w:rStyle w:val="FontStyle26"/>
          <w:sz w:val="24"/>
          <w:szCs w:val="24"/>
          <w:lang w:val="pl-PL"/>
        </w:rPr>
        <w:t xml:space="preserve"> o</w:t>
      </w:r>
      <w:r w:rsidR="00CD14BC" w:rsidRPr="00CD14BC">
        <w:rPr>
          <w:rStyle w:val="FontStyle26"/>
          <w:sz w:val="24"/>
          <w:szCs w:val="24"/>
          <w:lang w:val="pl-PL"/>
        </w:rPr>
        <w:t xml:space="preserve"> podatek</w:t>
      </w:r>
      <w:r w:rsidR="00CD14BC" w:rsidRPr="005D3E3C">
        <w:rPr>
          <w:rStyle w:val="FontStyle26"/>
          <w:sz w:val="24"/>
          <w:szCs w:val="24"/>
          <w:lang w:val="pl-PL"/>
        </w:rPr>
        <w:t>, który</w:t>
      </w:r>
      <w:r w:rsidR="00590AB9">
        <w:rPr>
          <w:rStyle w:val="FontStyle26"/>
          <w:sz w:val="24"/>
          <w:szCs w:val="24"/>
          <w:lang w:val="pl-PL"/>
        </w:rPr>
        <w:t xml:space="preserve"> </w:t>
      </w:r>
      <w:r w:rsidR="00CD14BC" w:rsidRPr="005D3E3C">
        <w:rPr>
          <w:rStyle w:val="FontStyle26"/>
          <w:sz w:val="24"/>
          <w:szCs w:val="24"/>
          <w:lang w:val="pl-PL"/>
        </w:rPr>
        <w:t>może</w:t>
      </w:r>
      <w:r w:rsidR="00590AB9">
        <w:rPr>
          <w:rStyle w:val="FontStyle26"/>
          <w:sz w:val="24"/>
          <w:szCs w:val="24"/>
          <w:lang w:val="pl-PL"/>
        </w:rPr>
        <w:t xml:space="preserve"> </w:t>
      </w:r>
      <w:r w:rsidR="00CD14BC" w:rsidRPr="005D3E3C">
        <w:rPr>
          <w:rStyle w:val="FontStyle26"/>
          <w:sz w:val="24"/>
          <w:szCs w:val="24"/>
          <w:lang w:val="pl-PL"/>
        </w:rPr>
        <w:t>być</w:t>
      </w:r>
      <w:r w:rsidR="00590AB9">
        <w:rPr>
          <w:rStyle w:val="FontStyle26"/>
          <w:sz w:val="24"/>
          <w:szCs w:val="24"/>
          <w:lang w:val="pl-PL"/>
        </w:rPr>
        <w:t xml:space="preserve"> </w:t>
      </w:r>
      <w:r w:rsidR="00CD14BC" w:rsidRPr="005D3E3C">
        <w:rPr>
          <w:rStyle w:val="FontStyle26"/>
          <w:sz w:val="24"/>
          <w:szCs w:val="24"/>
          <w:lang w:val="pl-PL"/>
        </w:rPr>
        <w:t>pobrany</w:t>
      </w:r>
      <w:r w:rsidR="00590AB9">
        <w:rPr>
          <w:rStyle w:val="FontStyle26"/>
          <w:sz w:val="24"/>
          <w:szCs w:val="24"/>
          <w:lang w:val="pl-PL"/>
        </w:rPr>
        <w:t xml:space="preserve"> </w:t>
      </w:r>
      <w:r w:rsidR="00CD14BC" w:rsidRPr="00CD14BC">
        <w:rPr>
          <w:szCs w:val="24"/>
          <w:lang w:val="pl-PL" w:eastAsia="en-GB"/>
        </w:rPr>
        <w:t>z tytułu szkody moralnej</w:t>
      </w:r>
      <w:r w:rsidR="00742B41">
        <w:rPr>
          <w:szCs w:val="24"/>
          <w:lang w:val="pl-PL" w:eastAsia="en-GB"/>
        </w:rPr>
        <w:t>;</w:t>
      </w:r>
      <w:r w:rsidR="00CD14BC" w:rsidRPr="00CD14BC">
        <w:rPr>
          <w:szCs w:val="24"/>
          <w:lang w:val="pl-PL" w:eastAsia="en-GB"/>
        </w:rPr>
        <w:t> </w:t>
      </w:r>
    </w:p>
    <w:p w:rsidR="00CD14BC" w:rsidRDefault="00480278" w:rsidP="00CD14BC">
      <w:pPr>
        <w:pStyle w:val="JuLista"/>
        <w:rPr>
          <w:lang w:val="pl-PL"/>
        </w:rPr>
      </w:pPr>
      <w:r w:rsidRPr="00CD14BC">
        <w:rPr>
          <w:lang w:val="pl-PL"/>
        </w:rPr>
        <w:t>b)  </w:t>
      </w:r>
      <w:r w:rsidR="00CD14BC">
        <w:rPr>
          <w:lang w:val="pl-PL"/>
        </w:rPr>
        <w:t>że</w:t>
      </w:r>
      <w:r w:rsidR="00CD14BC" w:rsidRPr="00B07B0C">
        <w:rPr>
          <w:lang w:val="pl-PL"/>
        </w:rPr>
        <w:t> </w:t>
      </w:r>
      <w:r w:rsidR="00CD14BC" w:rsidRPr="001B0B31">
        <w:rPr>
          <w:szCs w:val="24"/>
          <w:lang w:val="pl-PL"/>
        </w:rPr>
        <w:t>od wygaśnięcia wyżej wspomnianego terminu do momentu zapłaty</w:t>
      </w:r>
      <w:r w:rsidR="00CD14BC" w:rsidRPr="001B0B31">
        <w:rPr>
          <w:lang w:val="pl-PL"/>
        </w:rPr>
        <w:t xml:space="preserve"> będą płacone zwykłe odsetki według stopy procentowej równej krańcowej stopie Europejskiego Banku Centralnego stosowanej w tym okresie, powiększone</w:t>
      </w:r>
      <w:r w:rsidR="00CD14BC">
        <w:rPr>
          <w:lang w:val="pl-PL"/>
        </w:rPr>
        <w:t>j o trzy punkty procentowe;</w:t>
      </w:r>
    </w:p>
    <w:p w:rsidR="00CD14BC" w:rsidRPr="00C30B74" w:rsidRDefault="00CD14BC" w:rsidP="00CD14BC">
      <w:pPr>
        <w:pStyle w:val="JuLista"/>
        <w:rPr>
          <w:rFonts w:ascii="Times New (W1)" w:hAnsi="Times New (W1)"/>
          <w:lang w:val="pl-PL"/>
        </w:rPr>
      </w:pPr>
    </w:p>
    <w:p w:rsidR="00CD14BC" w:rsidRDefault="00480278" w:rsidP="00CD14BC">
      <w:pPr>
        <w:pStyle w:val="JuList"/>
        <w:rPr>
          <w:lang w:val="pl-PL"/>
        </w:rPr>
      </w:pPr>
      <w:r w:rsidRPr="00CD14BC">
        <w:rPr>
          <w:lang w:val="pl-PL"/>
        </w:rPr>
        <w:t>5.  </w:t>
      </w:r>
      <w:r w:rsidR="00CD14BC" w:rsidRPr="00C42BFE">
        <w:rPr>
          <w:i/>
          <w:lang w:val="pl-PL"/>
        </w:rPr>
        <w:t>Oddala</w:t>
      </w:r>
      <w:r w:rsidR="00590AB9">
        <w:rPr>
          <w:i/>
          <w:lang w:val="pl-PL"/>
        </w:rPr>
        <w:t xml:space="preserve"> </w:t>
      </w:r>
      <w:r w:rsidR="00CD14BC" w:rsidRPr="00CF548D">
        <w:rPr>
          <w:lang w:val="pl-PL"/>
        </w:rPr>
        <w:t>pozostałą</w:t>
      </w:r>
      <w:r w:rsidR="00CD14BC">
        <w:rPr>
          <w:lang w:val="pl-PL"/>
        </w:rPr>
        <w:t xml:space="preserve"> część roszczenia dotyczącą</w:t>
      </w:r>
      <w:r w:rsidR="00CD14BC" w:rsidRPr="00C42BFE">
        <w:rPr>
          <w:lang w:val="pl-PL"/>
        </w:rPr>
        <w:t xml:space="preserve"> słusznego zadośćuczynienia</w:t>
      </w:r>
      <w:r w:rsidR="00CD14BC">
        <w:rPr>
          <w:lang w:val="pl-PL"/>
        </w:rPr>
        <w:t xml:space="preserve">. </w:t>
      </w:r>
    </w:p>
    <w:p w:rsidR="00CD14BC" w:rsidRDefault="00CD14BC" w:rsidP="00CD14BC">
      <w:pPr>
        <w:pStyle w:val="JuList"/>
        <w:rPr>
          <w:lang w:val="pl-PL"/>
        </w:rPr>
      </w:pPr>
    </w:p>
    <w:p w:rsidR="00CD14BC" w:rsidRDefault="00CD14BC" w:rsidP="00CD14BC">
      <w:pPr>
        <w:pStyle w:val="JuList"/>
        <w:rPr>
          <w:lang w:val="pl-PL"/>
        </w:rPr>
      </w:pPr>
    </w:p>
    <w:p w:rsidR="00CD14BC" w:rsidRPr="00CD14BC" w:rsidRDefault="00CD14BC" w:rsidP="00CD14BC">
      <w:pPr>
        <w:jc w:val="both"/>
        <w:rPr>
          <w:sz w:val="24"/>
          <w:szCs w:val="24"/>
        </w:rPr>
      </w:pPr>
      <w:r w:rsidRPr="00CD14BC">
        <w:rPr>
          <w:sz w:val="24"/>
          <w:szCs w:val="24"/>
        </w:rPr>
        <w:t xml:space="preserve">Sporządzono w języku francuskim i obwieszczono pisemnie w dniu 19 lutego 2013 roku, zgodnie z artykułem 77 §§ 2 i 3 Regulaminu Trybunału. </w:t>
      </w:r>
    </w:p>
    <w:p w:rsidR="00480278" w:rsidRPr="008B7E3A" w:rsidRDefault="00480278" w:rsidP="00480278">
      <w:pPr>
        <w:pStyle w:val="JuParaLast"/>
        <w:rPr>
          <w:lang w:val="pl-PL"/>
        </w:rPr>
      </w:pPr>
      <w:r w:rsidRPr="008B7E3A">
        <w:rPr>
          <w:lang w:val="pl-PL"/>
        </w:rPr>
        <w:t>.</w:t>
      </w:r>
    </w:p>
    <w:p w:rsidR="00480278" w:rsidRPr="008B7E3A" w:rsidRDefault="00480278" w:rsidP="00480278">
      <w:pPr>
        <w:pStyle w:val="JuSigned"/>
        <w:keepNext/>
        <w:keepLines/>
        <w:rPr>
          <w:lang w:val="pl-PL"/>
        </w:rPr>
      </w:pPr>
      <w:r w:rsidRPr="008B7E3A">
        <w:rPr>
          <w:lang w:val="pl-PL"/>
        </w:rPr>
        <w:tab/>
        <w:t xml:space="preserve">Santiago </w:t>
      </w:r>
      <w:proofErr w:type="spellStart"/>
      <w:r w:rsidRPr="008B7E3A">
        <w:rPr>
          <w:lang w:val="pl-PL"/>
        </w:rPr>
        <w:t>Quesada</w:t>
      </w:r>
      <w:proofErr w:type="spellEnd"/>
      <w:r w:rsidRPr="008B7E3A">
        <w:rPr>
          <w:lang w:val="pl-PL"/>
        </w:rPr>
        <w:tab/>
      </w:r>
      <w:proofErr w:type="spellStart"/>
      <w:r w:rsidRPr="008B7E3A">
        <w:rPr>
          <w:szCs w:val="24"/>
          <w:lang w:val="pl-PL"/>
        </w:rPr>
        <w:t>Josep</w:t>
      </w:r>
      <w:proofErr w:type="spellEnd"/>
      <w:r w:rsidR="00590AB9">
        <w:rPr>
          <w:szCs w:val="24"/>
          <w:lang w:val="pl-PL"/>
        </w:rPr>
        <w:t xml:space="preserve"> </w:t>
      </w:r>
      <w:proofErr w:type="spellStart"/>
      <w:r w:rsidRPr="008B7E3A">
        <w:rPr>
          <w:szCs w:val="24"/>
          <w:lang w:val="pl-PL"/>
        </w:rPr>
        <w:t>Casadevall</w:t>
      </w:r>
      <w:proofErr w:type="spellEnd"/>
      <w:r w:rsidRPr="008B7E3A">
        <w:rPr>
          <w:lang w:val="pl-PL"/>
        </w:rPr>
        <w:br/>
      </w:r>
      <w:r w:rsidRPr="008B7E3A">
        <w:rPr>
          <w:lang w:val="pl-PL"/>
        </w:rPr>
        <w:tab/>
      </w:r>
      <w:r w:rsidR="00CD14BC" w:rsidRPr="008B7E3A">
        <w:rPr>
          <w:lang w:val="pl-PL"/>
        </w:rPr>
        <w:t>Kanclerz</w:t>
      </w:r>
      <w:r w:rsidR="00CD14BC" w:rsidRPr="008B7E3A">
        <w:rPr>
          <w:lang w:val="pl-PL"/>
        </w:rPr>
        <w:tab/>
        <w:t>Przewodniczący</w:t>
      </w:r>
    </w:p>
    <w:p w:rsidR="00480278" w:rsidRPr="008B7E3A" w:rsidRDefault="00480278" w:rsidP="00480278"/>
    <w:sectPr w:rsidR="00480278" w:rsidRPr="008B7E3A" w:rsidSect="00BF04E9">
      <w:headerReference w:type="even" r:id="rId12"/>
      <w:headerReference w:type="default" r:id="rId13"/>
      <w:footnotePr>
        <w:numRestart w:val="eachPage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302" w:rsidRDefault="001B0302" w:rsidP="006618F8">
      <w:r>
        <w:separator/>
      </w:r>
    </w:p>
  </w:endnote>
  <w:endnote w:type="continuationSeparator" w:id="0">
    <w:p w:rsidR="001B0302" w:rsidRDefault="001B0302" w:rsidP="00661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861" w:rsidRPr="00150BFA" w:rsidRDefault="00463861" w:rsidP="00BF04E9">
    <w:pPr>
      <w:jc w:val="center"/>
      <w:rPr>
        <w:sz w:val="4"/>
        <w:szCs w:val="4"/>
      </w:rPr>
    </w:pPr>
    <w:r>
      <w:rPr>
        <w:noProof/>
        <w:sz w:val="4"/>
        <w:szCs w:val="4"/>
      </w:rPr>
      <w:drawing>
        <wp:inline distT="0" distB="0" distL="0" distR="0" wp14:anchorId="7E50328A" wp14:editId="65AFE6F2">
          <wp:extent cx="685800" cy="419100"/>
          <wp:effectExtent l="0" t="0" r="0" b="0"/>
          <wp:docPr id="2" name="Picture 2" descr="DocFooter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ocFooter-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3861" w:rsidRDefault="004638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302" w:rsidRDefault="001B0302" w:rsidP="006618F8">
      <w:r>
        <w:separator/>
      </w:r>
    </w:p>
  </w:footnote>
  <w:footnote w:type="continuationSeparator" w:id="0">
    <w:p w:rsidR="001B0302" w:rsidRDefault="001B0302" w:rsidP="006618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861" w:rsidRPr="008C4717" w:rsidRDefault="00463861" w:rsidP="00BF04E9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861" w:rsidRPr="00C00F0F" w:rsidRDefault="00463861">
    <w:pPr>
      <w:pStyle w:val="Nagwek"/>
      <w:jc w:val="center"/>
      <w:rPr>
        <w:sz w:val="4"/>
        <w:szCs w:val="4"/>
      </w:rPr>
    </w:pPr>
  </w:p>
  <w:p w:rsidR="006420B8" w:rsidRPr="00C00F0F" w:rsidRDefault="006420B8" w:rsidP="006420B8">
    <w:pPr>
      <w:pStyle w:val="Nagwek"/>
      <w:jc w:val="center"/>
      <w:rPr>
        <w:sz w:val="4"/>
        <w:szCs w:val="4"/>
      </w:rPr>
    </w:pPr>
    <w:r>
      <w:rPr>
        <w:noProof/>
        <w:sz w:val="4"/>
        <w:szCs w:val="4"/>
        <w:lang w:val="pl-PL" w:eastAsia="pl-PL"/>
      </w:rPr>
      <w:drawing>
        <wp:inline distT="0" distB="0" distL="0" distR="0" wp14:anchorId="0E01758F" wp14:editId="6907AC3D">
          <wp:extent cx="4095750" cy="1724025"/>
          <wp:effectExtent l="0" t="0" r="0" b="0"/>
          <wp:docPr id="1" name="Picture 1" descr="TranspDocHeaderBig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anspDocHeaderBig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7020" cy="1724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861" w:rsidRPr="00DE593D" w:rsidRDefault="00463861">
    <w:pPr>
      <w:pStyle w:val="JuHeader"/>
      <w:rPr>
        <w:lang w:val="en-US"/>
      </w:rPr>
    </w:pPr>
    <w:r>
      <w:rPr>
        <w:rStyle w:val="Numerstrony"/>
        <w:lang w:val="en-US"/>
      </w:rPr>
      <w:fldChar w:fldCharType="begin"/>
    </w:r>
    <w:r>
      <w:rPr>
        <w:rStyle w:val="Numerstrony"/>
        <w:lang w:val="en-US"/>
      </w:rPr>
      <w:instrText xml:space="preserve"> PAGE </w:instrText>
    </w:r>
    <w:r>
      <w:rPr>
        <w:rStyle w:val="Numerstrony"/>
        <w:lang w:val="en-US"/>
      </w:rPr>
      <w:fldChar w:fldCharType="separate"/>
    </w:r>
    <w:r>
      <w:rPr>
        <w:rStyle w:val="Numerstrony"/>
        <w:noProof/>
        <w:lang w:val="en-US"/>
      </w:rPr>
      <w:t>14</w:t>
    </w:r>
    <w:r>
      <w:rPr>
        <w:rStyle w:val="Numerstrony"/>
        <w:lang w:val="en-US"/>
      </w:rPr>
      <w:fldChar w:fldCharType="end"/>
    </w:r>
    <w:r w:rsidRPr="00DE593D">
      <w:rPr>
        <w:rStyle w:val="Numerstrony"/>
        <w:lang w:val="en-US"/>
      </w:rPr>
      <w:tab/>
    </w:r>
    <w:r>
      <w:rPr>
        <w:noProof/>
        <w:lang w:val="en-GB"/>
      </w:rPr>
      <w:t>ARRÊT</w:t>
    </w:r>
    <w:r w:rsidRPr="00CE48DD">
      <w:t>GARCÍA</w:t>
    </w:r>
    <w:r>
      <w:rPr>
        <w:lang w:val="en-US"/>
      </w:rPr>
      <w:t>MATEOS c. ESPAGNE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861" w:rsidRPr="00DE593D" w:rsidRDefault="00463861">
    <w:pPr>
      <w:pStyle w:val="JuHeader"/>
      <w:rPr>
        <w:lang w:val="en-US"/>
      </w:rPr>
    </w:pPr>
    <w:r>
      <w:tab/>
    </w:r>
    <w:r>
      <w:rPr>
        <w:noProof/>
        <w:lang w:val="en-GB"/>
      </w:rPr>
      <w:t xml:space="preserve">WYROK </w:t>
    </w:r>
    <w:r w:rsidRPr="00CE48DD">
      <w:t>GARCÍA</w:t>
    </w:r>
    <w:r w:rsidR="00742B41">
      <w:t xml:space="preserve"> </w:t>
    </w:r>
    <w:r>
      <w:rPr>
        <w:lang w:val="en-US"/>
      </w:rPr>
      <w:t xml:space="preserve">MATEOS </w:t>
    </w:r>
    <w:proofErr w:type="spellStart"/>
    <w:r>
      <w:rPr>
        <w:lang w:val="en-US"/>
      </w:rPr>
      <w:t>p</w:t>
    </w:r>
    <w:r w:rsidR="006420B8">
      <w:rPr>
        <w:lang w:val="en-US"/>
      </w:rPr>
      <w:t>rzeciwko</w:t>
    </w:r>
    <w:proofErr w:type="spellEnd"/>
    <w:r w:rsidR="006420B8">
      <w:rPr>
        <w:lang w:val="en-US"/>
      </w:rPr>
      <w:t xml:space="preserve"> </w:t>
    </w:r>
    <w:proofErr w:type="spellStart"/>
    <w:r w:rsidR="006420B8">
      <w:rPr>
        <w:lang w:val="en-US"/>
      </w:rPr>
      <w:t>Hiszpanii</w:t>
    </w:r>
    <w:proofErr w:type="spellEnd"/>
    <w:r w:rsidR="006420B8">
      <w:rPr>
        <w:lang w:val="en-US"/>
      </w:rPr>
      <w:t xml:space="preserve"> </w:t>
    </w:r>
    <w:r w:rsidRPr="00DE593D">
      <w:rPr>
        <w:lang w:val="en-US"/>
      </w:rPr>
      <w:tab/>
    </w:r>
    <w:r>
      <w:rPr>
        <w:rStyle w:val="Numerstrony"/>
        <w:lang w:val="en-US"/>
      </w:rPr>
      <w:fldChar w:fldCharType="begin"/>
    </w:r>
    <w:r>
      <w:rPr>
        <w:rStyle w:val="Numerstrony"/>
        <w:lang w:val="en-US"/>
      </w:rPr>
      <w:instrText xml:space="preserve"> PAGE </w:instrText>
    </w:r>
    <w:r>
      <w:rPr>
        <w:rStyle w:val="Numerstrony"/>
        <w:lang w:val="en-US"/>
      </w:rPr>
      <w:fldChar w:fldCharType="separate"/>
    </w:r>
    <w:r w:rsidR="000439FC">
      <w:rPr>
        <w:rStyle w:val="Numerstrony"/>
        <w:noProof/>
        <w:lang w:val="en-US"/>
      </w:rPr>
      <w:t>15</w:t>
    </w:r>
    <w:r>
      <w:rPr>
        <w:rStyle w:val="Numerstrony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03AEA0B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7BBE6CBD"/>
    <w:multiLevelType w:val="hybridMultilevel"/>
    <w:tmpl w:val="5B122094"/>
    <w:lvl w:ilvl="0" w:tplc="4FDAD2AA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0278"/>
    <w:rsid w:val="000001D6"/>
    <w:rsid w:val="00000277"/>
    <w:rsid w:val="00000A4A"/>
    <w:rsid w:val="00001E3B"/>
    <w:rsid w:val="00002053"/>
    <w:rsid w:val="000024A2"/>
    <w:rsid w:val="0000282B"/>
    <w:rsid w:val="00003C00"/>
    <w:rsid w:val="0000491E"/>
    <w:rsid w:val="00004E4B"/>
    <w:rsid w:val="00005796"/>
    <w:rsid w:val="000069DD"/>
    <w:rsid w:val="00006B80"/>
    <w:rsid w:val="00006DB5"/>
    <w:rsid w:val="0000707B"/>
    <w:rsid w:val="00011134"/>
    <w:rsid w:val="0001113C"/>
    <w:rsid w:val="00012482"/>
    <w:rsid w:val="000127D1"/>
    <w:rsid w:val="00013F3F"/>
    <w:rsid w:val="00014336"/>
    <w:rsid w:val="0001453F"/>
    <w:rsid w:val="00014577"/>
    <w:rsid w:val="000149F1"/>
    <w:rsid w:val="00015ADE"/>
    <w:rsid w:val="00015DB7"/>
    <w:rsid w:val="00016923"/>
    <w:rsid w:val="00016BFA"/>
    <w:rsid w:val="00016D0A"/>
    <w:rsid w:val="00017D4B"/>
    <w:rsid w:val="00017F36"/>
    <w:rsid w:val="00020375"/>
    <w:rsid w:val="00020C36"/>
    <w:rsid w:val="00021204"/>
    <w:rsid w:val="0002140E"/>
    <w:rsid w:val="00021F58"/>
    <w:rsid w:val="00022F9A"/>
    <w:rsid w:val="00024186"/>
    <w:rsid w:val="000249A0"/>
    <w:rsid w:val="00025057"/>
    <w:rsid w:val="000258B9"/>
    <w:rsid w:val="00025FF4"/>
    <w:rsid w:val="0002608B"/>
    <w:rsid w:val="00026276"/>
    <w:rsid w:val="00026B82"/>
    <w:rsid w:val="0002771D"/>
    <w:rsid w:val="00031462"/>
    <w:rsid w:val="00031945"/>
    <w:rsid w:val="00031BF8"/>
    <w:rsid w:val="00032375"/>
    <w:rsid w:val="00032983"/>
    <w:rsid w:val="00032A86"/>
    <w:rsid w:val="00032AF3"/>
    <w:rsid w:val="00032FD6"/>
    <w:rsid w:val="00033845"/>
    <w:rsid w:val="00033DE6"/>
    <w:rsid w:val="0003447C"/>
    <w:rsid w:val="00034BB9"/>
    <w:rsid w:val="00034D78"/>
    <w:rsid w:val="00035212"/>
    <w:rsid w:val="00035B5C"/>
    <w:rsid w:val="000375BC"/>
    <w:rsid w:val="000405ED"/>
    <w:rsid w:val="0004062A"/>
    <w:rsid w:val="000411C6"/>
    <w:rsid w:val="00041A3E"/>
    <w:rsid w:val="000439FC"/>
    <w:rsid w:val="000440A8"/>
    <w:rsid w:val="00045013"/>
    <w:rsid w:val="000450C2"/>
    <w:rsid w:val="00046F2C"/>
    <w:rsid w:val="00047EE1"/>
    <w:rsid w:val="0005157E"/>
    <w:rsid w:val="0005184D"/>
    <w:rsid w:val="0005185F"/>
    <w:rsid w:val="000520AE"/>
    <w:rsid w:val="00052619"/>
    <w:rsid w:val="0005296E"/>
    <w:rsid w:val="000529A8"/>
    <w:rsid w:val="00052AA4"/>
    <w:rsid w:val="00055A84"/>
    <w:rsid w:val="00056308"/>
    <w:rsid w:val="000566A8"/>
    <w:rsid w:val="000572E2"/>
    <w:rsid w:val="000575D4"/>
    <w:rsid w:val="0005779F"/>
    <w:rsid w:val="000579BB"/>
    <w:rsid w:val="000605A9"/>
    <w:rsid w:val="000613CB"/>
    <w:rsid w:val="00061C93"/>
    <w:rsid w:val="000625F3"/>
    <w:rsid w:val="0006266D"/>
    <w:rsid w:val="00062C02"/>
    <w:rsid w:val="00063132"/>
    <w:rsid w:val="00063188"/>
    <w:rsid w:val="000638A5"/>
    <w:rsid w:val="00063CEA"/>
    <w:rsid w:val="00063F0D"/>
    <w:rsid w:val="00063F34"/>
    <w:rsid w:val="00064A0D"/>
    <w:rsid w:val="000650D9"/>
    <w:rsid w:val="000651E7"/>
    <w:rsid w:val="0006545D"/>
    <w:rsid w:val="00066D08"/>
    <w:rsid w:val="00067151"/>
    <w:rsid w:val="00067366"/>
    <w:rsid w:val="00067A7F"/>
    <w:rsid w:val="00067C54"/>
    <w:rsid w:val="00070641"/>
    <w:rsid w:val="00070A0A"/>
    <w:rsid w:val="00071E57"/>
    <w:rsid w:val="00071F61"/>
    <w:rsid w:val="00071F6E"/>
    <w:rsid w:val="000727F7"/>
    <w:rsid w:val="00072D32"/>
    <w:rsid w:val="00072EFD"/>
    <w:rsid w:val="00073379"/>
    <w:rsid w:val="00073702"/>
    <w:rsid w:val="00073ADD"/>
    <w:rsid w:val="00073D4A"/>
    <w:rsid w:val="00075692"/>
    <w:rsid w:val="00075DE3"/>
    <w:rsid w:val="0007635A"/>
    <w:rsid w:val="0007680D"/>
    <w:rsid w:val="00076A7E"/>
    <w:rsid w:val="00076BCB"/>
    <w:rsid w:val="00076CC0"/>
    <w:rsid w:val="00076DA1"/>
    <w:rsid w:val="000773ED"/>
    <w:rsid w:val="00077445"/>
    <w:rsid w:val="00077B31"/>
    <w:rsid w:val="00077D14"/>
    <w:rsid w:val="000808C4"/>
    <w:rsid w:val="00080E8E"/>
    <w:rsid w:val="00081343"/>
    <w:rsid w:val="000818D9"/>
    <w:rsid w:val="00082592"/>
    <w:rsid w:val="00082D43"/>
    <w:rsid w:val="00083051"/>
    <w:rsid w:val="00083293"/>
    <w:rsid w:val="0008364D"/>
    <w:rsid w:val="00083A7A"/>
    <w:rsid w:val="00083C0A"/>
    <w:rsid w:val="00084148"/>
    <w:rsid w:val="0008434B"/>
    <w:rsid w:val="00084758"/>
    <w:rsid w:val="00085182"/>
    <w:rsid w:val="00085A25"/>
    <w:rsid w:val="00085B9A"/>
    <w:rsid w:val="000860DB"/>
    <w:rsid w:val="000862CC"/>
    <w:rsid w:val="000862D9"/>
    <w:rsid w:val="00090BEE"/>
    <w:rsid w:val="00090E2B"/>
    <w:rsid w:val="000911E5"/>
    <w:rsid w:val="00091795"/>
    <w:rsid w:val="00091D16"/>
    <w:rsid w:val="0009205D"/>
    <w:rsid w:val="00092920"/>
    <w:rsid w:val="00092973"/>
    <w:rsid w:val="00092EB6"/>
    <w:rsid w:val="000938E3"/>
    <w:rsid w:val="0009393E"/>
    <w:rsid w:val="000954A5"/>
    <w:rsid w:val="00095D45"/>
    <w:rsid w:val="000962AF"/>
    <w:rsid w:val="000968F4"/>
    <w:rsid w:val="00096AC2"/>
    <w:rsid w:val="0009723E"/>
    <w:rsid w:val="000978A5"/>
    <w:rsid w:val="000A05D4"/>
    <w:rsid w:val="000A171C"/>
    <w:rsid w:val="000A1B1C"/>
    <w:rsid w:val="000A2031"/>
    <w:rsid w:val="000A2A96"/>
    <w:rsid w:val="000A2BE9"/>
    <w:rsid w:val="000A3847"/>
    <w:rsid w:val="000A3AAC"/>
    <w:rsid w:val="000A4536"/>
    <w:rsid w:val="000A4E31"/>
    <w:rsid w:val="000A5E6D"/>
    <w:rsid w:val="000A605B"/>
    <w:rsid w:val="000A6455"/>
    <w:rsid w:val="000A6EF8"/>
    <w:rsid w:val="000A6F7E"/>
    <w:rsid w:val="000A7F9E"/>
    <w:rsid w:val="000B0034"/>
    <w:rsid w:val="000B04A4"/>
    <w:rsid w:val="000B097E"/>
    <w:rsid w:val="000B09F8"/>
    <w:rsid w:val="000B278B"/>
    <w:rsid w:val="000B2BBC"/>
    <w:rsid w:val="000B4DE4"/>
    <w:rsid w:val="000B5EF7"/>
    <w:rsid w:val="000B5FA7"/>
    <w:rsid w:val="000B5FF4"/>
    <w:rsid w:val="000B654F"/>
    <w:rsid w:val="000B6C0C"/>
    <w:rsid w:val="000B6E54"/>
    <w:rsid w:val="000B6EF6"/>
    <w:rsid w:val="000B71D3"/>
    <w:rsid w:val="000C0420"/>
    <w:rsid w:val="000C0B8F"/>
    <w:rsid w:val="000C0C93"/>
    <w:rsid w:val="000C17D1"/>
    <w:rsid w:val="000C1F48"/>
    <w:rsid w:val="000C284B"/>
    <w:rsid w:val="000C2DA7"/>
    <w:rsid w:val="000C3B72"/>
    <w:rsid w:val="000C55BE"/>
    <w:rsid w:val="000C5764"/>
    <w:rsid w:val="000C5C03"/>
    <w:rsid w:val="000C5ED6"/>
    <w:rsid w:val="000C6927"/>
    <w:rsid w:val="000C7599"/>
    <w:rsid w:val="000C79E6"/>
    <w:rsid w:val="000C7A96"/>
    <w:rsid w:val="000D08D6"/>
    <w:rsid w:val="000D08E4"/>
    <w:rsid w:val="000D1050"/>
    <w:rsid w:val="000D11CE"/>
    <w:rsid w:val="000D205F"/>
    <w:rsid w:val="000D20B1"/>
    <w:rsid w:val="000D27AD"/>
    <w:rsid w:val="000D3733"/>
    <w:rsid w:val="000D3DDF"/>
    <w:rsid w:val="000D3DF2"/>
    <w:rsid w:val="000D4409"/>
    <w:rsid w:val="000D4C25"/>
    <w:rsid w:val="000D6066"/>
    <w:rsid w:val="000D73D6"/>
    <w:rsid w:val="000D7BEC"/>
    <w:rsid w:val="000D7E46"/>
    <w:rsid w:val="000E069E"/>
    <w:rsid w:val="000E0EA3"/>
    <w:rsid w:val="000E1415"/>
    <w:rsid w:val="000E145D"/>
    <w:rsid w:val="000E19C7"/>
    <w:rsid w:val="000E1BA3"/>
    <w:rsid w:val="000E1BAE"/>
    <w:rsid w:val="000E1F7D"/>
    <w:rsid w:val="000E2DFC"/>
    <w:rsid w:val="000E3282"/>
    <w:rsid w:val="000E4284"/>
    <w:rsid w:val="000E4795"/>
    <w:rsid w:val="000E4992"/>
    <w:rsid w:val="000E4E4B"/>
    <w:rsid w:val="000E516F"/>
    <w:rsid w:val="000E5488"/>
    <w:rsid w:val="000E6E11"/>
    <w:rsid w:val="000E767A"/>
    <w:rsid w:val="000E7984"/>
    <w:rsid w:val="000F000E"/>
    <w:rsid w:val="000F058B"/>
    <w:rsid w:val="000F0F5B"/>
    <w:rsid w:val="000F2DA0"/>
    <w:rsid w:val="000F3243"/>
    <w:rsid w:val="000F343B"/>
    <w:rsid w:val="000F3C61"/>
    <w:rsid w:val="000F601E"/>
    <w:rsid w:val="000F625D"/>
    <w:rsid w:val="000F6502"/>
    <w:rsid w:val="000F6631"/>
    <w:rsid w:val="000F6BDB"/>
    <w:rsid w:val="000F7BB6"/>
    <w:rsid w:val="000F7C1C"/>
    <w:rsid w:val="00100092"/>
    <w:rsid w:val="00100481"/>
    <w:rsid w:val="00100FE7"/>
    <w:rsid w:val="00103D40"/>
    <w:rsid w:val="00105CD5"/>
    <w:rsid w:val="00110DCB"/>
    <w:rsid w:val="00111AD2"/>
    <w:rsid w:val="00112BBD"/>
    <w:rsid w:val="0011386B"/>
    <w:rsid w:val="00114270"/>
    <w:rsid w:val="00114AF3"/>
    <w:rsid w:val="00115383"/>
    <w:rsid w:val="00115DDC"/>
    <w:rsid w:val="001163C5"/>
    <w:rsid w:val="00116BAE"/>
    <w:rsid w:val="00117A6F"/>
    <w:rsid w:val="00117D42"/>
    <w:rsid w:val="0012055C"/>
    <w:rsid w:val="001205D1"/>
    <w:rsid w:val="001225C1"/>
    <w:rsid w:val="00122A0A"/>
    <w:rsid w:val="00122ED2"/>
    <w:rsid w:val="00123ABB"/>
    <w:rsid w:val="00123B3E"/>
    <w:rsid w:val="00123C28"/>
    <w:rsid w:val="001249F3"/>
    <w:rsid w:val="00125182"/>
    <w:rsid w:val="001253A4"/>
    <w:rsid w:val="00125DF4"/>
    <w:rsid w:val="00126C8E"/>
    <w:rsid w:val="00127311"/>
    <w:rsid w:val="001279BA"/>
    <w:rsid w:val="00131603"/>
    <w:rsid w:val="001316C4"/>
    <w:rsid w:val="00131A16"/>
    <w:rsid w:val="00131CF5"/>
    <w:rsid w:val="001335E6"/>
    <w:rsid w:val="0013390F"/>
    <w:rsid w:val="00134117"/>
    <w:rsid w:val="00134814"/>
    <w:rsid w:val="001348FC"/>
    <w:rsid w:val="00134AA0"/>
    <w:rsid w:val="00134E51"/>
    <w:rsid w:val="001353AD"/>
    <w:rsid w:val="00135F39"/>
    <w:rsid w:val="001362D5"/>
    <w:rsid w:val="00137FDD"/>
    <w:rsid w:val="00140680"/>
    <w:rsid w:val="00140E71"/>
    <w:rsid w:val="00141382"/>
    <w:rsid w:val="00141ECE"/>
    <w:rsid w:val="001443FD"/>
    <w:rsid w:val="00144710"/>
    <w:rsid w:val="00145EF2"/>
    <w:rsid w:val="001461A0"/>
    <w:rsid w:val="00146BC3"/>
    <w:rsid w:val="00147079"/>
    <w:rsid w:val="00147359"/>
    <w:rsid w:val="00147A1C"/>
    <w:rsid w:val="00147B50"/>
    <w:rsid w:val="0015069D"/>
    <w:rsid w:val="00150A84"/>
    <w:rsid w:val="00150F52"/>
    <w:rsid w:val="00151248"/>
    <w:rsid w:val="001513E1"/>
    <w:rsid w:val="001514B6"/>
    <w:rsid w:val="0015171B"/>
    <w:rsid w:val="00151958"/>
    <w:rsid w:val="001519AA"/>
    <w:rsid w:val="0015318D"/>
    <w:rsid w:val="001533B0"/>
    <w:rsid w:val="001538B0"/>
    <w:rsid w:val="00154656"/>
    <w:rsid w:val="00154EB8"/>
    <w:rsid w:val="0015504B"/>
    <w:rsid w:val="00155309"/>
    <w:rsid w:val="00155432"/>
    <w:rsid w:val="001566EB"/>
    <w:rsid w:val="00157114"/>
    <w:rsid w:val="001609A8"/>
    <w:rsid w:val="00160C89"/>
    <w:rsid w:val="00160F10"/>
    <w:rsid w:val="001615F3"/>
    <w:rsid w:val="00161B5A"/>
    <w:rsid w:val="00162E58"/>
    <w:rsid w:val="00163A2C"/>
    <w:rsid w:val="00163B72"/>
    <w:rsid w:val="001646EC"/>
    <w:rsid w:val="00166100"/>
    <w:rsid w:val="00167444"/>
    <w:rsid w:val="00167B9F"/>
    <w:rsid w:val="00170558"/>
    <w:rsid w:val="00172EA4"/>
    <w:rsid w:val="001735BC"/>
    <w:rsid w:val="00173ED6"/>
    <w:rsid w:val="001741C9"/>
    <w:rsid w:val="00174E73"/>
    <w:rsid w:val="00175CF9"/>
    <w:rsid w:val="00176344"/>
    <w:rsid w:val="0017660D"/>
    <w:rsid w:val="00177697"/>
    <w:rsid w:val="0017798C"/>
    <w:rsid w:val="00177B92"/>
    <w:rsid w:val="00177BCA"/>
    <w:rsid w:val="0018061C"/>
    <w:rsid w:val="00180C2C"/>
    <w:rsid w:val="00180D7B"/>
    <w:rsid w:val="0018128E"/>
    <w:rsid w:val="00181533"/>
    <w:rsid w:val="00181696"/>
    <w:rsid w:val="00181BD1"/>
    <w:rsid w:val="00181E9A"/>
    <w:rsid w:val="00181F80"/>
    <w:rsid w:val="0018209E"/>
    <w:rsid w:val="001833D1"/>
    <w:rsid w:val="001848A9"/>
    <w:rsid w:val="001854D9"/>
    <w:rsid w:val="00185711"/>
    <w:rsid w:val="00186C66"/>
    <w:rsid w:val="00187033"/>
    <w:rsid w:val="0018751A"/>
    <w:rsid w:val="00187672"/>
    <w:rsid w:val="0019199C"/>
    <w:rsid w:val="00191EA1"/>
    <w:rsid w:val="0019253A"/>
    <w:rsid w:val="00192F0C"/>
    <w:rsid w:val="00193059"/>
    <w:rsid w:val="00193706"/>
    <w:rsid w:val="001943F2"/>
    <w:rsid w:val="0019614F"/>
    <w:rsid w:val="001965D3"/>
    <w:rsid w:val="00196A5A"/>
    <w:rsid w:val="00196CDA"/>
    <w:rsid w:val="0019719C"/>
    <w:rsid w:val="00197365"/>
    <w:rsid w:val="00197C5E"/>
    <w:rsid w:val="001A0360"/>
    <w:rsid w:val="001A1863"/>
    <w:rsid w:val="001A228B"/>
    <w:rsid w:val="001A2ACF"/>
    <w:rsid w:val="001A2B72"/>
    <w:rsid w:val="001A2D79"/>
    <w:rsid w:val="001A418B"/>
    <w:rsid w:val="001A41D5"/>
    <w:rsid w:val="001A49CB"/>
    <w:rsid w:val="001A5C36"/>
    <w:rsid w:val="001A6789"/>
    <w:rsid w:val="001A6AED"/>
    <w:rsid w:val="001A730B"/>
    <w:rsid w:val="001A77AA"/>
    <w:rsid w:val="001A77DC"/>
    <w:rsid w:val="001A7BDE"/>
    <w:rsid w:val="001A7CEB"/>
    <w:rsid w:val="001A7EFB"/>
    <w:rsid w:val="001B0302"/>
    <w:rsid w:val="001B04AC"/>
    <w:rsid w:val="001B051F"/>
    <w:rsid w:val="001B0E46"/>
    <w:rsid w:val="001B2301"/>
    <w:rsid w:val="001B2956"/>
    <w:rsid w:val="001B3959"/>
    <w:rsid w:val="001B3DD4"/>
    <w:rsid w:val="001B5A6D"/>
    <w:rsid w:val="001B61A8"/>
    <w:rsid w:val="001B68BB"/>
    <w:rsid w:val="001B6FB6"/>
    <w:rsid w:val="001B757E"/>
    <w:rsid w:val="001C144D"/>
    <w:rsid w:val="001C15CD"/>
    <w:rsid w:val="001C1D6B"/>
    <w:rsid w:val="001C2C12"/>
    <w:rsid w:val="001C3318"/>
    <w:rsid w:val="001C38E7"/>
    <w:rsid w:val="001C3972"/>
    <w:rsid w:val="001C3A86"/>
    <w:rsid w:val="001C5437"/>
    <w:rsid w:val="001C62E1"/>
    <w:rsid w:val="001C6E90"/>
    <w:rsid w:val="001C7716"/>
    <w:rsid w:val="001C7846"/>
    <w:rsid w:val="001C7856"/>
    <w:rsid w:val="001C7DEE"/>
    <w:rsid w:val="001D0D39"/>
    <w:rsid w:val="001D1959"/>
    <w:rsid w:val="001D205B"/>
    <w:rsid w:val="001D2B64"/>
    <w:rsid w:val="001D2FF9"/>
    <w:rsid w:val="001D31AC"/>
    <w:rsid w:val="001D33E7"/>
    <w:rsid w:val="001D3482"/>
    <w:rsid w:val="001D3C89"/>
    <w:rsid w:val="001D476C"/>
    <w:rsid w:val="001D6DF5"/>
    <w:rsid w:val="001D71FD"/>
    <w:rsid w:val="001D7540"/>
    <w:rsid w:val="001D7A7E"/>
    <w:rsid w:val="001E0720"/>
    <w:rsid w:val="001E10BC"/>
    <w:rsid w:val="001E10BE"/>
    <w:rsid w:val="001E11EC"/>
    <w:rsid w:val="001E151D"/>
    <w:rsid w:val="001E19F4"/>
    <w:rsid w:val="001E1C57"/>
    <w:rsid w:val="001E1E6C"/>
    <w:rsid w:val="001E22E6"/>
    <w:rsid w:val="001E28A5"/>
    <w:rsid w:val="001E30F6"/>
    <w:rsid w:val="001E3219"/>
    <w:rsid w:val="001E332B"/>
    <w:rsid w:val="001E33F2"/>
    <w:rsid w:val="001E3C4F"/>
    <w:rsid w:val="001E3E74"/>
    <w:rsid w:val="001E4215"/>
    <w:rsid w:val="001E4D72"/>
    <w:rsid w:val="001E5195"/>
    <w:rsid w:val="001E522D"/>
    <w:rsid w:val="001E5338"/>
    <w:rsid w:val="001E64D8"/>
    <w:rsid w:val="001F004B"/>
    <w:rsid w:val="001F014D"/>
    <w:rsid w:val="001F0815"/>
    <w:rsid w:val="001F0E42"/>
    <w:rsid w:val="001F1AAA"/>
    <w:rsid w:val="001F1C17"/>
    <w:rsid w:val="001F227A"/>
    <w:rsid w:val="001F28C5"/>
    <w:rsid w:val="001F3493"/>
    <w:rsid w:val="001F3BE0"/>
    <w:rsid w:val="001F3E28"/>
    <w:rsid w:val="001F4A01"/>
    <w:rsid w:val="001F720E"/>
    <w:rsid w:val="001F727B"/>
    <w:rsid w:val="001F7A02"/>
    <w:rsid w:val="001F7BF6"/>
    <w:rsid w:val="001F7D07"/>
    <w:rsid w:val="001F7DED"/>
    <w:rsid w:val="00200FA2"/>
    <w:rsid w:val="0020133B"/>
    <w:rsid w:val="00201E20"/>
    <w:rsid w:val="0020202E"/>
    <w:rsid w:val="002021B3"/>
    <w:rsid w:val="0020249B"/>
    <w:rsid w:val="00203315"/>
    <w:rsid w:val="00203355"/>
    <w:rsid w:val="0020358F"/>
    <w:rsid w:val="00203F02"/>
    <w:rsid w:val="0020415D"/>
    <w:rsid w:val="0020418E"/>
    <w:rsid w:val="00204E00"/>
    <w:rsid w:val="0020572D"/>
    <w:rsid w:val="00205B8E"/>
    <w:rsid w:val="0020602F"/>
    <w:rsid w:val="00207130"/>
    <w:rsid w:val="0020755E"/>
    <w:rsid w:val="0020767C"/>
    <w:rsid w:val="00210475"/>
    <w:rsid w:val="0021116A"/>
    <w:rsid w:val="00211247"/>
    <w:rsid w:val="00211498"/>
    <w:rsid w:val="00212E63"/>
    <w:rsid w:val="0021312C"/>
    <w:rsid w:val="0021362B"/>
    <w:rsid w:val="00213ACD"/>
    <w:rsid w:val="00213B5D"/>
    <w:rsid w:val="00214C93"/>
    <w:rsid w:val="00216008"/>
    <w:rsid w:val="0021646A"/>
    <w:rsid w:val="00216DC9"/>
    <w:rsid w:val="00217665"/>
    <w:rsid w:val="00217AEE"/>
    <w:rsid w:val="00221549"/>
    <w:rsid w:val="00221962"/>
    <w:rsid w:val="00221EF2"/>
    <w:rsid w:val="0022229C"/>
    <w:rsid w:val="00222DCA"/>
    <w:rsid w:val="00222EE7"/>
    <w:rsid w:val="00224AC4"/>
    <w:rsid w:val="00225C7C"/>
    <w:rsid w:val="00225DFB"/>
    <w:rsid w:val="0022670A"/>
    <w:rsid w:val="0022682E"/>
    <w:rsid w:val="002269E4"/>
    <w:rsid w:val="00226A96"/>
    <w:rsid w:val="00226E7E"/>
    <w:rsid w:val="002276C3"/>
    <w:rsid w:val="002277E2"/>
    <w:rsid w:val="002310BF"/>
    <w:rsid w:val="00231C67"/>
    <w:rsid w:val="00231CD3"/>
    <w:rsid w:val="002323E2"/>
    <w:rsid w:val="00232BEE"/>
    <w:rsid w:val="00232CC2"/>
    <w:rsid w:val="002350AB"/>
    <w:rsid w:val="00235761"/>
    <w:rsid w:val="00236D7B"/>
    <w:rsid w:val="0023785B"/>
    <w:rsid w:val="002405D6"/>
    <w:rsid w:val="002407A7"/>
    <w:rsid w:val="00240F2F"/>
    <w:rsid w:val="00240FA3"/>
    <w:rsid w:val="002416EC"/>
    <w:rsid w:val="002417CF"/>
    <w:rsid w:val="002422C3"/>
    <w:rsid w:val="002427CB"/>
    <w:rsid w:val="00242C5D"/>
    <w:rsid w:val="00244185"/>
    <w:rsid w:val="0024483A"/>
    <w:rsid w:val="00245077"/>
    <w:rsid w:val="00245C98"/>
    <w:rsid w:val="00246552"/>
    <w:rsid w:val="00246669"/>
    <w:rsid w:val="00246CED"/>
    <w:rsid w:val="00246D7C"/>
    <w:rsid w:val="002500B4"/>
    <w:rsid w:val="00252091"/>
    <w:rsid w:val="002532F1"/>
    <w:rsid w:val="00253475"/>
    <w:rsid w:val="00254369"/>
    <w:rsid w:val="0025465E"/>
    <w:rsid w:val="0025466B"/>
    <w:rsid w:val="00254846"/>
    <w:rsid w:val="00254EB5"/>
    <w:rsid w:val="00254F4A"/>
    <w:rsid w:val="00255332"/>
    <w:rsid w:val="00255797"/>
    <w:rsid w:val="00255D5A"/>
    <w:rsid w:val="00255E3D"/>
    <w:rsid w:val="00256EF0"/>
    <w:rsid w:val="00257503"/>
    <w:rsid w:val="0026051F"/>
    <w:rsid w:val="0026297C"/>
    <w:rsid w:val="00263CB0"/>
    <w:rsid w:val="002643B9"/>
    <w:rsid w:val="00264767"/>
    <w:rsid w:val="00264A41"/>
    <w:rsid w:val="00264AAF"/>
    <w:rsid w:val="002651D3"/>
    <w:rsid w:val="00265B09"/>
    <w:rsid w:val="00266A63"/>
    <w:rsid w:val="00266AB5"/>
    <w:rsid w:val="0027152B"/>
    <w:rsid w:val="00271D37"/>
    <w:rsid w:val="002723E5"/>
    <w:rsid w:val="002725CF"/>
    <w:rsid w:val="00272741"/>
    <w:rsid w:val="002736B3"/>
    <w:rsid w:val="002742BF"/>
    <w:rsid w:val="002748EE"/>
    <w:rsid w:val="0027522B"/>
    <w:rsid w:val="00275299"/>
    <w:rsid w:val="002755D3"/>
    <w:rsid w:val="002758F8"/>
    <w:rsid w:val="00275AEB"/>
    <w:rsid w:val="0027606D"/>
    <w:rsid w:val="0027638C"/>
    <w:rsid w:val="0027688C"/>
    <w:rsid w:val="00276C5B"/>
    <w:rsid w:val="00276DE5"/>
    <w:rsid w:val="00277539"/>
    <w:rsid w:val="002777B9"/>
    <w:rsid w:val="002778CD"/>
    <w:rsid w:val="002811EC"/>
    <w:rsid w:val="00281203"/>
    <w:rsid w:val="00281AF2"/>
    <w:rsid w:val="0028242D"/>
    <w:rsid w:val="00282FF7"/>
    <w:rsid w:val="00283612"/>
    <w:rsid w:val="00283675"/>
    <w:rsid w:val="0028428E"/>
    <w:rsid w:val="002847AD"/>
    <w:rsid w:val="002860BC"/>
    <w:rsid w:val="00286896"/>
    <w:rsid w:val="00287081"/>
    <w:rsid w:val="0029064B"/>
    <w:rsid w:val="002906A4"/>
    <w:rsid w:val="0029072C"/>
    <w:rsid w:val="002926F7"/>
    <w:rsid w:val="002927B7"/>
    <w:rsid w:val="002931AD"/>
    <w:rsid w:val="002933A6"/>
    <w:rsid w:val="0029457A"/>
    <w:rsid w:val="00294593"/>
    <w:rsid w:val="00294A34"/>
    <w:rsid w:val="00294DA1"/>
    <w:rsid w:val="00294E9E"/>
    <w:rsid w:val="00294EF9"/>
    <w:rsid w:val="00295092"/>
    <w:rsid w:val="002950D0"/>
    <w:rsid w:val="00295315"/>
    <w:rsid w:val="00295569"/>
    <w:rsid w:val="00295A6B"/>
    <w:rsid w:val="00295BB1"/>
    <w:rsid w:val="00296174"/>
    <w:rsid w:val="00296550"/>
    <w:rsid w:val="002A0AE2"/>
    <w:rsid w:val="002A157C"/>
    <w:rsid w:val="002A165B"/>
    <w:rsid w:val="002A20C9"/>
    <w:rsid w:val="002A39E5"/>
    <w:rsid w:val="002A482C"/>
    <w:rsid w:val="002A485C"/>
    <w:rsid w:val="002A4EDF"/>
    <w:rsid w:val="002A5917"/>
    <w:rsid w:val="002A5BE7"/>
    <w:rsid w:val="002A6CB0"/>
    <w:rsid w:val="002A6DF6"/>
    <w:rsid w:val="002A7411"/>
    <w:rsid w:val="002A7AE4"/>
    <w:rsid w:val="002A7C7B"/>
    <w:rsid w:val="002B04DB"/>
    <w:rsid w:val="002B0D1E"/>
    <w:rsid w:val="002B14A0"/>
    <w:rsid w:val="002B1C90"/>
    <w:rsid w:val="002B239D"/>
    <w:rsid w:val="002B26B3"/>
    <w:rsid w:val="002B38EF"/>
    <w:rsid w:val="002B3DC7"/>
    <w:rsid w:val="002B4A54"/>
    <w:rsid w:val="002B4C1B"/>
    <w:rsid w:val="002B5007"/>
    <w:rsid w:val="002B6090"/>
    <w:rsid w:val="002B610C"/>
    <w:rsid w:val="002B69D6"/>
    <w:rsid w:val="002B6C5B"/>
    <w:rsid w:val="002C0EA5"/>
    <w:rsid w:val="002C1666"/>
    <w:rsid w:val="002C3FC9"/>
    <w:rsid w:val="002C4084"/>
    <w:rsid w:val="002C408B"/>
    <w:rsid w:val="002C4D47"/>
    <w:rsid w:val="002C5067"/>
    <w:rsid w:val="002C5C29"/>
    <w:rsid w:val="002C6564"/>
    <w:rsid w:val="002C6D87"/>
    <w:rsid w:val="002C71DC"/>
    <w:rsid w:val="002C7DC0"/>
    <w:rsid w:val="002C7F57"/>
    <w:rsid w:val="002D0E17"/>
    <w:rsid w:val="002D199F"/>
    <w:rsid w:val="002D1A76"/>
    <w:rsid w:val="002D1DD6"/>
    <w:rsid w:val="002D2D92"/>
    <w:rsid w:val="002D30C6"/>
    <w:rsid w:val="002D31A5"/>
    <w:rsid w:val="002D33CD"/>
    <w:rsid w:val="002D349A"/>
    <w:rsid w:val="002D3C33"/>
    <w:rsid w:val="002D40CD"/>
    <w:rsid w:val="002D6061"/>
    <w:rsid w:val="002D606B"/>
    <w:rsid w:val="002D621D"/>
    <w:rsid w:val="002D62C8"/>
    <w:rsid w:val="002D672A"/>
    <w:rsid w:val="002D7AE0"/>
    <w:rsid w:val="002E03D8"/>
    <w:rsid w:val="002E0681"/>
    <w:rsid w:val="002E0A63"/>
    <w:rsid w:val="002E0DD4"/>
    <w:rsid w:val="002E1A33"/>
    <w:rsid w:val="002E2A53"/>
    <w:rsid w:val="002E2E23"/>
    <w:rsid w:val="002E3453"/>
    <w:rsid w:val="002E3AC1"/>
    <w:rsid w:val="002E4CF4"/>
    <w:rsid w:val="002E5147"/>
    <w:rsid w:val="002E55AE"/>
    <w:rsid w:val="002E5AC1"/>
    <w:rsid w:val="002E5BBC"/>
    <w:rsid w:val="002E68CE"/>
    <w:rsid w:val="002E700F"/>
    <w:rsid w:val="002E7339"/>
    <w:rsid w:val="002F081C"/>
    <w:rsid w:val="002F0883"/>
    <w:rsid w:val="002F18F5"/>
    <w:rsid w:val="002F1D13"/>
    <w:rsid w:val="002F2EDD"/>
    <w:rsid w:val="002F3A72"/>
    <w:rsid w:val="002F5071"/>
    <w:rsid w:val="002F579D"/>
    <w:rsid w:val="002F5D44"/>
    <w:rsid w:val="002F5EE9"/>
    <w:rsid w:val="002F6F77"/>
    <w:rsid w:val="002F76D9"/>
    <w:rsid w:val="0030010A"/>
    <w:rsid w:val="003005DD"/>
    <w:rsid w:val="00303329"/>
    <w:rsid w:val="00303962"/>
    <w:rsid w:val="00303A89"/>
    <w:rsid w:val="003048ED"/>
    <w:rsid w:val="003052AC"/>
    <w:rsid w:val="00305B87"/>
    <w:rsid w:val="00305E66"/>
    <w:rsid w:val="003068FF"/>
    <w:rsid w:val="003074DD"/>
    <w:rsid w:val="00307992"/>
    <w:rsid w:val="00307AD5"/>
    <w:rsid w:val="00307F38"/>
    <w:rsid w:val="0031023F"/>
    <w:rsid w:val="00310781"/>
    <w:rsid w:val="00311518"/>
    <w:rsid w:val="00312014"/>
    <w:rsid w:val="0031222F"/>
    <w:rsid w:val="003130CC"/>
    <w:rsid w:val="00313D87"/>
    <w:rsid w:val="00313E09"/>
    <w:rsid w:val="0031414B"/>
    <w:rsid w:val="00314FAB"/>
    <w:rsid w:val="003150A6"/>
    <w:rsid w:val="0031582C"/>
    <w:rsid w:val="00315875"/>
    <w:rsid w:val="0031591B"/>
    <w:rsid w:val="00316AD4"/>
    <w:rsid w:val="00320456"/>
    <w:rsid w:val="00320964"/>
    <w:rsid w:val="00321711"/>
    <w:rsid w:val="0032175E"/>
    <w:rsid w:val="003219E9"/>
    <w:rsid w:val="00322D7E"/>
    <w:rsid w:val="0032310F"/>
    <w:rsid w:val="00323341"/>
    <w:rsid w:val="0032351F"/>
    <w:rsid w:val="00323FE9"/>
    <w:rsid w:val="00324096"/>
    <w:rsid w:val="003243ED"/>
    <w:rsid w:val="00324FBC"/>
    <w:rsid w:val="00325ACC"/>
    <w:rsid w:val="00325AD4"/>
    <w:rsid w:val="00325EAD"/>
    <w:rsid w:val="00326041"/>
    <w:rsid w:val="003265E9"/>
    <w:rsid w:val="003266BD"/>
    <w:rsid w:val="00326B58"/>
    <w:rsid w:val="00326FC5"/>
    <w:rsid w:val="003270E4"/>
    <w:rsid w:val="0032794A"/>
    <w:rsid w:val="00327C83"/>
    <w:rsid w:val="00330003"/>
    <w:rsid w:val="00331247"/>
    <w:rsid w:val="003315B4"/>
    <w:rsid w:val="00331FD1"/>
    <w:rsid w:val="00333A97"/>
    <w:rsid w:val="00334E0B"/>
    <w:rsid w:val="003352D3"/>
    <w:rsid w:val="00336131"/>
    <w:rsid w:val="00336BF5"/>
    <w:rsid w:val="0033751C"/>
    <w:rsid w:val="003377C5"/>
    <w:rsid w:val="00340433"/>
    <w:rsid w:val="00340DDC"/>
    <w:rsid w:val="00340E70"/>
    <w:rsid w:val="00341FB0"/>
    <w:rsid w:val="0034224F"/>
    <w:rsid w:val="00342264"/>
    <w:rsid w:val="00342995"/>
    <w:rsid w:val="00342DDC"/>
    <w:rsid w:val="0034406C"/>
    <w:rsid w:val="00345A03"/>
    <w:rsid w:val="00345C40"/>
    <w:rsid w:val="003462D4"/>
    <w:rsid w:val="003465AD"/>
    <w:rsid w:val="00346825"/>
    <w:rsid w:val="00346A75"/>
    <w:rsid w:val="00346A7A"/>
    <w:rsid w:val="00346C7B"/>
    <w:rsid w:val="00346C8D"/>
    <w:rsid w:val="00347336"/>
    <w:rsid w:val="003501AB"/>
    <w:rsid w:val="00350A5D"/>
    <w:rsid w:val="00350DB4"/>
    <w:rsid w:val="003511DE"/>
    <w:rsid w:val="00351614"/>
    <w:rsid w:val="00352E90"/>
    <w:rsid w:val="0035379E"/>
    <w:rsid w:val="003539F1"/>
    <w:rsid w:val="00353BB7"/>
    <w:rsid w:val="00353EAD"/>
    <w:rsid w:val="0035424D"/>
    <w:rsid w:val="0035458D"/>
    <w:rsid w:val="00354B85"/>
    <w:rsid w:val="003559E5"/>
    <w:rsid w:val="00356200"/>
    <w:rsid w:val="0035687C"/>
    <w:rsid w:val="00356A1E"/>
    <w:rsid w:val="00357567"/>
    <w:rsid w:val="00357B9F"/>
    <w:rsid w:val="00360586"/>
    <w:rsid w:val="00361EF4"/>
    <w:rsid w:val="003620A8"/>
    <w:rsid w:val="00363CEA"/>
    <w:rsid w:val="00363FD6"/>
    <w:rsid w:val="003640BE"/>
    <w:rsid w:val="0036493B"/>
    <w:rsid w:val="003652C5"/>
    <w:rsid w:val="003655A5"/>
    <w:rsid w:val="003659C3"/>
    <w:rsid w:val="00365F0D"/>
    <w:rsid w:val="00367659"/>
    <w:rsid w:val="00367837"/>
    <w:rsid w:val="00370500"/>
    <w:rsid w:val="00371964"/>
    <w:rsid w:val="00371C08"/>
    <w:rsid w:val="00372047"/>
    <w:rsid w:val="0037271E"/>
    <w:rsid w:val="003736C7"/>
    <w:rsid w:val="003737CC"/>
    <w:rsid w:val="00373CEB"/>
    <w:rsid w:val="00374965"/>
    <w:rsid w:val="00374AF4"/>
    <w:rsid w:val="00374EAF"/>
    <w:rsid w:val="0037531A"/>
    <w:rsid w:val="00375688"/>
    <w:rsid w:val="00376B02"/>
    <w:rsid w:val="00376D43"/>
    <w:rsid w:val="0037741B"/>
    <w:rsid w:val="003777F1"/>
    <w:rsid w:val="00377AA2"/>
    <w:rsid w:val="003804D9"/>
    <w:rsid w:val="00380BE7"/>
    <w:rsid w:val="003812DE"/>
    <w:rsid w:val="0038152D"/>
    <w:rsid w:val="00381BE6"/>
    <w:rsid w:val="00381C4E"/>
    <w:rsid w:val="00382655"/>
    <w:rsid w:val="00382661"/>
    <w:rsid w:val="0038281E"/>
    <w:rsid w:val="00382B43"/>
    <w:rsid w:val="00382E15"/>
    <w:rsid w:val="0038527A"/>
    <w:rsid w:val="0038533C"/>
    <w:rsid w:val="003859D3"/>
    <w:rsid w:val="0038679E"/>
    <w:rsid w:val="00386E8F"/>
    <w:rsid w:val="00387086"/>
    <w:rsid w:val="003873BB"/>
    <w:rsid w:val="003877AF"/>
    <w:rsid w:val="00387B21"/>
    <w:rsid w:val="0039005A"/>
    <w:rsid w:val="00390372"/>
    <w:rsid w:val="0039045A"/>
    <w:rsid w:val="0039125A"/>
    <w:rsid w:val="00391382"/>
    <w:rsid w:val="00392284"/>
    <w:rsid w:val="003933A9"/>
    <w:rsid w:val="00393C84"/>
    <w:rsid w:val="003941C8"/>
    <w:rsid w:val="003944A7"/>
    <w:rsid w:val="00394600"/>
    <w:rsid w:val="0039487C"/>
    <w:rsid w:val="003949AB"/>
    <w:rsid w:val="003951E2"/>
    <w:rsid w:val="003959F5"/>
    <w:rsid w:val="00396B27"/>
    <w:rsid w:val="00396EF5"/>
    <w:rsid w:val="003975E8"/>
    <w:rsid w:val="0039793D"/>
    <w:rsid w:val="003A03DE"/>
    <w:rsid w:val="003A049F"/>
    <w:rsid w:val="003A1A1F"/>
    <w:rsid w:val="003A1D35"/>
    <w:rsid w:val="003A23A3"/>
    <w:rsid w:val="003A2954"/>
    <w:rsid w:val="003A31DB"/>
    <w:rsid w:val="003A453D"/>
    <w:rsid w:val="003A504B"/>
    <w:rsid w:val="003A506E"/>
    <w:rsid w:val="003A5438"/>
    <w:rsid w:val="003A5877"/>
    <w:rsid w:val="003A637E"/>
    <w:rsid w:val="003A63C0"/>
    <w:rsid w:val="003A6E19"/>
    <w:rsid w:val="003A72F3"/>
    <w:rsid w:val="003A7473"/>
    <w:rsid w:val="003A7939"/>
    <w:rsid w:val="003B0FA8"/>
    <w:rsid w:val="003B1291"/>
    <w:rsid w:val="003B2133"/>
    <w:rsid w:val="003B2B79"/>
    <w:rsid w:val="003B3A7A"/>
    <w:rsid w:val="003B416B"/>
    <w:rsid w:val="003B4ECC"/>
    <w:rsid w:val="003B501C"/>
    <w:rsid w:val="003B526A"/>
    <w:rsid w:val="003B5366"/>
    <w:rsid w:val="003B55BE"/>
    <w:rsid w:val="003B59D1"/>
    <w:rsid w:val="003B6162"/>
    <w:rsid w:val="003B6490"/>
    <w:rsid w:val="003B7DCD"/>
    <w:rsid w:val="003C01BB"/>
    <w:rsid w:val="003C0321"/>
    <w:rsid w:val="003C0AA5"/>
    <w:rsid w:val="003C1A3E"/>
    <w:rsid w:val="003C1AD1"/>
    <w:rsid w:val="003C26FA"/>
    <w:rsid w:val="003C3127"/>
    <w:rsid w:val="003C3375"/>
    <w:rsid w:val="003C372E"/>
    <w:rsid w:val="003C4307"/>
    <w:rsid w:val="003C463A"/>
    <w:rsid w:val="003C4972"/>
    <w:rsid w:val="003C551D"/>
    <w:rsid w:val="003C5A99"/>
    <w:rsid w:val="003C6D42"/>
    <w:rsid w:val="003C6EF6"/>
    <w:rsid w:val="003C77C4"/>
    <w:rsid w:val="003C7866"/>
    <w:rsid w:val="003D035E"/>
    <w:rsid w:val="003D1162"/>
    <w:rsid w:val="003D11BD"/>
    <w:rsid w:val="003D18DB"/>
    <w:rsid w:val="003D25C4"/>
    <w:rsid w:val="003D28D7"/>
    <w:rsid w:val="003D2E71"/>
    <w:rsid w:val="003D2EAF"/>
    <w:rsid w:val="003D307F"/>
    <w:rsid w:val="003D396B"/>
    <w:rsid w:val="003D495B"/>
    <w:rsid w:val="003D4F4A"/>
    <w:rsid w:val="003D5E45"/>
    <w:rsid w:val="003D5E58"/>
    <w:rsid w:val="003D7529"/>
    <w:rsid w:val="003D7695"/>
    <w:rsid w:val="003E02E3"/>
    <w:rsid w:val="003E128C"/>
    <w:rsid w:val="003E13ED"/>
    <w:rsid w:val="003E1469"/>
    <w:rsid w:val="003E16A2"/>
    <w:rsid w:val="003E1FDB"/>
    <w:rsid w:val="003E2508"/>
    <w:rsid w:val="003E2741"/>
    <w:rsid w:val="003E295A"/>
    <w:rsid w:val="003E2A3A"/>
    <w:rsid w:val="003E2AA3"/>
    <w:rsid w:val="003E2F3B"/>
    <w:rsid w:val="003E3AC0"/>
    <w:rsid w:val="003E5152"/>
    <w:rsid w:val="003E5A98"/>
    <w:rsid w:val="003E7BAF"/>
    <w:rsid w:val="003F0699"/>
    <w:rsid w:val="003F0F3F"/>
    <w:rsid w:val="003F12AE"/>
    <w:rsid w:val="003F1424"/>
    <w:rsid w:val="003F20A7"/>
    <w:rsid w:val="003F2287"/>
    <w:rsid w:val="003F242D"/>
    <w:rsid w:val="003F2D8B"/>
    <w:rsid w:val="003F30A4"/>
    <w:rsid w:val="003F3B74"/>
    <w:rsid w:val="003F47F4"/>
    <w:rsid w:val="003F4E4E"/>
    <w:rsid w:val="003F50A2"/>
    <w:rsid w:val="003F5282"/>
    <w:rsid w:val="003F5D6D"/>
    <w:rsid w:val="003F5FE9"/>
    <w:rsid w:val="003F60D7"/>
    <w:rsid w:val="003F68F4"/>
    <w:rsid w:val="004011E7"/>
    <w:rsid w:val="00402BC3"/>
    <w:rsid w:val="0040335D"/>
    <w:rsid w:val="004042DE"/>
    <w:rsid w:val="00404A1A"/>
    <w:rsid w:val="00404B0C"/>
    <w:rsid w:val="0040527F"/>
    <w:rsid w:val="00405CAF"/>
    <w:rsid w:val="00406E6F"/>
    <w:rsid w:val="00407638"/>
    <w:rsid w:val="00407F40"/>
    <w:rsid w:val="00407F57"/>
    <w:rsid w:val="0041079A"/>
    <w:rsid w:val="00410CE7"/>
    <w:rsid w:val="00411F05"/>
    <w:rsid w:val="00412B31"/>
    <w:rsid w:val="00412DF8"/>
    <w:rsid w:val="00412F84"/>
    <w:rsid w:val="00414CA3"/>
    <w:rsid w:val="00415497"/>
    <w:rsid w:val="004155CA"/>
    <w:rsid w:val="00415F9C"/>
    <w:rsid w:val="004162EF"/>
    <w:rsid w:val="004163A8"/>
    <w:rsid w:val="00417968"/>
    <w:rsid w:val="0041796A"/>
    <w:rsid w:val="004226F5"/>
    <w:rsid w:val="00422861"/>
    <w:rsid w:val="004230CD"/>
    <w:rsid w:val="004231A7"/>
    <w:rsid w:val="004231CE"/>
    <w:rsid w:val="0042324B"/>
    <w:rsid w:val="00423516"/>
    <w:rsid w:val="00423570"/>
    <w:rsid w:val="00423BFE"/>
    <w:rsid w:val="00424BDA"/>
    <w:rsid w:val="004268AF"/>
    <w:rsid w:val="00426C99"/>
    <w:rsid w:val="00426E1B"/>
    <w:rsid w:val="004274D9"/>
    <w:rsid w:val="00427872"/>
    <w:rsid w:val="00427DC3"/>
    <w:rsid w:val="00427DC6"/>
    <w:rsid w:val="004308F4"/>
    <w:rsid w:val="00430AB1"/>
    <w:rsid w:val="0043181E"/>
    <w:rsid w:val="00431D95"/>
    <w:rsid w:val="004323EE"/>
    <w:rsid w:val="004324B4"/>
    <w:rsid w:val="00432B73"/>
    <w:rsid w:val="00433944"/>
    <w:rsid w:val="00433BB8"/>
    <w:rsid w:val="00434165"/>
    <w:rsid w:val="004346EA"/>
    <w:rsid w:val="00434A58"/>
    <w:rsid w:val="00435797"/>
    <w:rsid w:val="00435B28"/>
    <w:rsid w:val="00436E58"/>
    <w:rsid w:val="00436F5A"/>
    <w:rsid w:val="004378B3"/>
    <w:rsid w:val="004379DE"/>
    <w:rsid w:val="00437F53"/>
    <w:rsid w:val="00437F7A"/>
    <w:rsid w:val="00440826"/>
    <w:rsid w:val="004412C6"/>
    <w:rsid w:val="004414F4"/>
    <w:rsid w:val="00444122"/>
    <w:rsid w:val="0044413B"/>
    <w:rsid w:val="00445281"/>
    <w:rsid w:val="0044564E"/>
    <w:rsid w:val="004462C5"/>
    <w:rsid w:val="00446FB4"/>
    <w:rsid w:val="00447241"/>
    <w:rsid w:val="004476D1"/>
    <w:rsid w:val="00447BEA"/>
    <w:rsid w:val="00447E3B"/>
    <w:rsid w:val="0045033F"/>
    <w:rsid w:val="00450D7C"/>
    <w:rsid w:val="004511C0"/>
    <w:rsid w:val="00451237"/>
    <w:rsid w:val="004515A0"/>
    <w:rsid w:val="00451696"/>
    <w:rsid w:val="00451B1D"/>
    <w:rsid w:val="004527F5"/>
    <w:rsid w:val="00453A3C"/>
    <w:rsid w:val="0045454C"/>
    <w:rsid w:val="00454856"/>
    <w:rsid w:val="00454A67"/>
    <w:rsid w:val="00454C67"/>
    <w:rsid w:val="00454F47"/>
    <w:rsid w:val="0045500B"/>
    <w:rsid w:val="004550B0"/>
    <w:rsid w:val="00455754"/>
    <w:rsid w:val="00461C0F"/>
    <w:rsid w:val="00462093"/>
    <w:rsid w:val="00462988"/>
    <w:rsid w:val="00462CF0"/>
    <w:rsid w:val="00463255"/>
    <w:rsid w:val="00463564"/>
    <w:rsid w:val="00463861"/>
    <w:rsid w:val="004649B3"/>
    <w:rsid w:val="004657DF"/>
    <w:rsid w:val="00465896"/>
    <w:rsid w:val="004661AB"/>
    <w:rsid w:val="00466ACA"/>
    <w:rsid w:val="00467756"/>
    <w:rsid w:val="00467827"/>
    <w:rsid w:val="00470EBF"/>
    <w:rsid w:val="00471974"/>
    <w:rsid w:val="00472188"/>
    <w:rsid w:val="004722AD"/>
    <w:rsid w:val="00472440"/>
    <w:rsid w:val="004725FA"/>
    <w:rsid w:val="0047323B"/>
    <w:rsid w:val="004732BE"/>
    <w:rsid w:val="004732D8"/>
    <w:rsid w:val="00473E37"/>
    <w:rsid w:val="0047422D"/>
    <w:rsid w:val="00474772"/>
    <w:rsid w:val="00474B16"/>
    <w:rsid w:val="00474DA5"/>
    <w:rsid w:val="00475908"/>
    <w:rsid w:val="00477608"/>
    <w:rsid w:val="00480278"/>
    <w:rsid w:val="004806FD"/>
    <w:rsid w:val="00480A68"/>
    <w:rsid w:val="004816B0"/>
    <w:rsid w:val="0048187B"/>
    <w:rsid w:val="004829CB"/>
    <w:rsid w:val="0048306E"/>
    <w:rsid w:val="00483E7D"/>
    <w:rsid w:val="00483F2F"/>
    <w:rsid w:val="004842F9"/>
    <w:rsid w:val="00484525"/>
    <w:rsid w:val="00484DB6"/>
    <w:rsid w:val="004852E4"/>
    <w:rsid w:val="0048566D"/>
    <w:rsid w:val="00485EC1"/>
    <w:rsid w:val="004865DD"/>
    <w:rsid w:val="004877EE"/>
    <w:rsid w:val="00487873"/>
    <w:rsid w:val="00490883"/>
    <w:rsid w:val="00491749"/>
    <w:rsid w:val="00491909"/>
    <w:rsid w:val="004919CB"/>
    <w:rsid w:val="004920B9"/>
    <w:rsid w:val="0049238C"/>
    <w:rsid w:val="004936B3"/>
    <w:rsid w:val="00493CCF"/>
    <w:rsid w:val="004945A8"/>
    <w:rsid w:val="00494EE8"/>
    <w:rsid w:val="0049575B"/>
    <w:rsid w:val="00495945"/>
    <w:rsid w:val="004963DC"/>
    <w:rsid w:val="0049717E"/>
    <w:rsid w:val="00497197"/>
    <w:rsid w:val="00497A88"/>
    <w:rsid w:val="00497CA7"/>
    <w:rsid w:val="00497CED"/>
    <w:rsid w:val="00497EDC"/>
    <w:rsid w:val="004A09DE"/>
    <w:rsid w:val="004A17F4"/>
    <w:rsid w:val="004A1CF4"/>
    <w:rsid w:val="004A2DD4"/>
    <w:rsid w:val="004A34D9"/>
    <w:rsid w:val="004A39FC"/>
    <w:rsid w:val="004A3AAC"/>
    <w:rsid w:val="004A3B8A"/>
    <w:rsid w:val="004A4122"/>
    <w:rsid w:val="004A455B"/>
    <w:rsid w:val="004A48E9"/>
    <w:rsid w:val="004A4D14"/>
    <w:rsid w:val="004A57E5"/>
    <w:rsid w:val="004A5F54"/>
    <w:rsid w:val="004A6A1B"/>
    <w:rsid w:val="004B0386"/>
    <w:rsid w:val="004B0531"/>
    <w:rsid w:val="004B08DE"/>
    <w:rsid w:val="004B0F14"/>
    <w:rsid w:val="004B117F"/>
    <w:rsid w:val="004B2CA5"/>
    <w:rsid w:val="004B305D"/>
    <w:rsid w:val="004B341D"/>
    <w:rsid w:val="004B4A2E"/>
    <w:rsid w:val="004B4BCB"/>
    <w:rsid w:val="004B56FC"/>
    <w:rsid w:val="004B7E7C"/>
    <w:rsid w:val="004C0ABA"/>
    <w:rsid w:val="004C179C"/>
    <w:rsid w:val="004C2260"/>
    <w:rsid w:val="004C2C88"/>
    <w:rsid w:val="004C3037"/>
    <w:rsid w:val="004C3892"/>
    <w:rsid w:val="004C61CB"/>
    <w:rsid w:val="004C63A3"/>
    <w:rsid w:val="004C76B2"/>
    <w:rsid w:val="004C7DC6"/>
    <w:rsid w:val="004D019D"/>
    <w:rsid w:val="004D17CA"/>
    <w:rsid w:val="004D1854"/>
    <w:rsid w:val="004D2465"/>
    <w:rsid w:val="004D24A9"/>
    <w:rsid w:val="004D2FBC"/>
    <w:rsid w:val="004D421C"/>
    <w:rsid w:val="004D4562"/>
    <w:rsid w:val="004D4A8C"/>
    <w:rsid w:val="004D4E6A"/>
    <w:rsid w:val="004D60BC"/>
    <w:rsid w:val="004D613B"/>
    <w:rsid w:val="004D7078"/>
    <w:rsid w:val="004D71A3"/>
    <w:rsid w:val="004D7F93"/>
    <w:rsid w:val="004E08C8"/>
    <w:rsid w:val="004E0D69"/>
    <w:rsid w:val="004E1E15"/>
    <w:rsid w:val="004E20DD"/>
    <w:rsid w:val="004E27B9"/>
    <w:rsid w:val="004E2A9B"/>
    <w:rsid w:val="004E37FB"/>
    <w:rsid w:val="004E41C8"/>
    <w:rsid w:val="004E4686"/>
    <w:rsid w:val="004E4A82"/>
    <w:rsid w:val="004E5D89"/>
    <w:rsid w:val="004E61B4"/>
    <w:rsid w:val="004E6722"/>
    <w:rsid w:val="004E6FD8"/>
    <w:rsid w:val="004E7D7C"/>
    <w:rsid w:val="004F2981"/>
    <w:rsid w:val="004F29C7"/>
    <w:rsid w:val="004F2BC2"/>
    <w:rsid w:val="004F3172"/>
    <w:rsid w:val="004F3A41"/>
    <w:rsid w:val="004F3EB6"/>
    <w:rsid w:val="004F4577"/>
    <w:rsid w:val="004F4D93"/>
    <w:rsid w:val="004F51A0"/>
    <w:rsid w:val="004F52E2"/>
    <w:rsid w:val="004F5E31"/>
    <w:rsid w:val="004F6649"/>
    <w:rsid w:val="004F733C"/>
    <w:rsid w:val="00500359"/>
    <w:rsid w:val="005006CF"/>
    <w:rsid w:val="00500A0D"/>
    <w:rsid w:val="00501111"/>
    <w:rsid w:val="00501178"/>
    <w:rsid w:val="005016E0"/>
    <w:rsid w:val="00501968"/>
    <w:rsid w:val="005026BC"/>
    <w:rsid w:val="00502ACB"/>
    <w:rsid w:val="00502AD0"/>
    <w:rsid w:val="00503070"/>
    <w:rsid w:val="00503BB5"/>
    <w:rsid w:val="005040AD"/>
    <w:rsid w:val="005042F3"/>
    <w:rsid w:val="0050455A"/>
    <w:rsid w:val="00504749"/>
    <w:rsid w:val="0050520D"/>
    <w:rsid w:val="0050558E"/>
    <w:rsid w:val="00505628"/>
    <w:rsid w:val="00505E69"/>
    <w:rsid w:val="00506B7C"/>
    <w:rsid w:val="005070F5"/>
    <w:rsid w:val="005072D8"/>
    <w:rsid w:val="0050745A"/>
    <w:rsid w:val="005076D9"/>
    <w:rsid w:val="00507AF5"/>
    <w:rsid w:val="00510E57"/>
    <w:rsid w:val="00510FD9"/>
    <w:rsid w:val="005114EE"/>
    <w:rsid w:val="00511F6E"/>
    <w:rsid w:val="00512095"/>
    <w:rsid w:val="00512C36"/>
    <w:rsid w:val="00512F8B"/>
    <w:rsid w:val="00513D76"/>
    <w:rsid w:val="00514054"/>
    <w:rsid w:val="00514999"/>
    <w:rsid w:val="00515B7E"/>
    <w:rsid w:val="00517139"/>
    <w:rsid w:val="0051722D"/>
    <w:rsid w:val="0051780C"/>
    <w:rsid w:val="00517946"/>
    <w:rsid w:val="0052029B"/>
    <w:rsid w:val="005206F5"/>
    <w:rsid w:val="0052186C"/>
    <w:rsid w:val="005218CA"/>
    <w:rsid w:val="005228D3"/>
    <w:rsid w:val="00522A75"/>
    <w:rsid w:val="00523935"/>
    <w:rsid w:val="00523C08"/>
    <w:rsid w:val="005242C3"/>
    <w:rsid w:val="0052458E"/>
    <w:rsid w:val="005257EA"/>
    <w:rsid w:val="00525F67"/>
    <w:rsid w:val="005262A3"/>
    <w:rsid w:val="005271E3"/>
    <w:rsid w:val="00527462"/>
    <w:rsid w:val="00527C47"/>
    <w:rsid w:val="00527F31"/>
    <w:rsid w:val="00530AD7"/>
    <w:rsid w:val="00531101"/>
    <w:rsid w:val="00532E5D"/>
    <w:rsid w:val="0053422D"/>
    <w:rsid w:val="00535515"/>
    <w:rsid w:val="005356AC"/>
    <w:rsid w:val="00535D0F"/>
    <w:rsid w:val="00535DB1"/>
    <w:rsid w:val="00536045"/>
    <w:rsid w:val="00536869"/>
    <w:rsid w:val="00537EC9"/>
    <w:rsid w:val="00540265"/>
    <w:rsid w:val="005418F4"/>
    <w:rsid w:val="00541928"/>
    <w:rsid w:val="00542189"/>
    <w:rsid w:val="00542605"/>
    <w:rsid w:val="0054274D"/>
    <w:rsid w:val="00542FFD"/>
    <w:rsid w:val="005437A7"/>
    <w:rsid w:val="005438CC"/>
    <w:rsid w:val="00543F26"/>
    <w:rsid w:val="00543F5C"/>
    <w:rsid w:val="005448D2"/>
    <w:rsid w:val="00545159"/>
    <w:rsid w:val="0054539A"/>
    <w:rsid w:val="005455E3"/>
    <w:rsid w:val="00546829"/>
    <w:rsid w:val="00552844"/>
    <w:rsid w:val="005531DB"/>
    <w:rsid w:val="00553AD2"/>
    <w:rsid w:val="005546CF"/>
    <w:rsid w:val="00555567"/>
    <w:rsid w:val="0055570D"/>
    <w:rsid w:val="00557E21"/>
    <w:rsid w:val="00557E72"/>
    <w:rsid w:val="0056041A"/>
    <w:rsid w:val="00560898"/>
    <w:rsid w:val="00560969"/>
    <w:rsid w:val="00560D2B"/>
    <w:rsid w:val="0056110B"/>
    <w:rsid w:val="00561A46"/>
    <w:rsid w:val="005634E8"/>
    <w:rsid w:val="0056369F"/>
    <w:rsid w:val="00563955"/>
    <w:rsid w:val="00563D19"/>
    <w:rsid w:val="0056403E"/>
    <w:rsid w:val="005640C6"/>
    <w:rsid w:val="005649B9"/>
    <w:rsid w:val="00564F19"/>
    <w:rsid w:val="00565799"/>
    <w:rsid w:val="00565E87"/>
    <w:rsid w:val="005674E4"/>
    <w:rsid w:val="00567F04"/>
    <w:rsid w:val="0057013B"/>
    <w:rsid w:val="005725D6"/>
    <w:rsid w:val="00572D82"/>
    <w:rsid w:val="00573797"/>
    <w:rsid w:val="00574615"/>
    <w:rsid w:val="00574B48"/>
    <w:rsid w:val="0057501E"/>
    <w:rsid w:val="005758F0"/>
    <w:rsid w:val="00575920"/>
    <w:rsid w:val="00575E6C"/>
    <w:rsid w:val="0057640E"/>
    <w:rsid w:val="00576828"/>
    <w:rsid w:val="00576A11"/>
    <w:rsid w:val="00577948"/>
    <w:rsid w:val="00580A6F"/>
    <w:rsid w:val="00580B55"/>
    <w:rsid w:val="00580E9B"/>
    <w:rsid w:val="00581167"/>
    <w:rsid w:val="00582BD6"/>
    <w:rsid w:val="00582C45"/>
    <w:rsid w:val="00582FCD"/>
    <w:rsid w:val="00583C40"/>
    <w:rsid w:val="00584082"/>
    <w:rsid w:val="00584554"/>
    <w:rsid w:val="00584DA4"/>
    <w:rsid w:val="00585015"/>
    <w:rsid w:val="00585A6E"/>
    <w:rsid w:val="005864CA"/>
    <w:rsid w:val="00586857"/>
    <w:rsid w:val="00586A3C"/>
    <w:rsid w:val="00586D37"/>
    <w:rsid w:val="00590AB9"/>
    <w:rsid w:val="005912D4"/>
    <w:rsid w:val="0059134A"/>
    <w:rsid w:val="00591F29"/>
    <w:rsid w:val="00592186"/>
    <w:rsid w:val="00592DF1"/>
    <w:rsid w:val="005930EB"/>
    <w:rsid w:val="00593917"/>
    <w:rsid w:val="00593D0A"/>
    <w:rsid w:val="005952A7"/>
    <w:rsid w:val="005956C9"/>
    <w:rsid w:val="0059582B"/>
    <w:rsid w:val="005966BE"/>
    <w:rsid w:val="00596C5F"/>
    <w:rsid w:val="00596EF0"/>
    <w:rsid w:val="0059754A"/>
    <w:rsid w:val="00597D31"/>
    <w:rsid w:val="005A0331"/>
    <w:rsid w:val="005A04DA"/>
    <w:rsid w:val="005A1B46"/>
    <w:rsid w:val="005A1DAB"/>
    <w:rsid w:val="005A2C76"/>
    <w:rsid w:val="005A2D69"/>
    <w:rsid w:val="005A2D7E"/>
    <w:rsid w:val="005A43EA"/>
    <w:rsid w:val="005A4C7E"/>
    <w:rsid w:val="005A6048"/>
    <w:rsid w:val="005A7F2F"/>
    <w:rsid w:val="005B1254"/>
    <w:rsid w:val="005B186C"/>
    <w:rsid w:val="005B2E01"/>
    <w:rsid w:val="005B3105"/>
    <w:rsid w:val="005B3A45"/>
    <w:rsid w:val="005B3C6F"/>
    <w:rsid w:val="005B554F"/>
    <w:rsid w:val="005B5E74"/>
    <w:rsid w:val="005B7230"/>
    <w:rsid w:val="005C0167"/>
    <w:rsid w:val="005C0817"/>
    <w:rsid w:val="005C0BA9"/>
    <w:rsid w:val="005C1477"/>
    <w:rsid w:val="005C1E72"/>
    <w:rsid w:val="005C3329"/>
    <w:rsid w:val="005C3501"/>
    <w:rsid w:val="005C3922"/>
    <w:rsid w:val="005C3CF3"/>
    <w:rsid w:val="005C4D04"/>
    <w:rsid w:val="005C52C5"/>
    <w:rsid w:val="005C5803"/>
    <w:rsid w:val="005C6175"/>
    <w:rsid w:val="005C6546"/>
    <w:rsid w:val="005C67D4"/>
    <w:rsid w:val="005C6AC9"/>
    <w:rsid w:val="005C6CAE"/>
    <w:rsid w:val="005C7112"/>
    <w:rsid w:val="005C76A6"/>
    <w:rsid w:val="005C7D24"/>
    <w:rsid w:val="005C7ED7"/>
    <w:rsid w:val="005D0E78"/>
    <w:rsid w:val="005D1BA9"/>
    <w:rsid w:val="005D2568"/>
    <w:rsid w:val="005D26EF"/>
    <w:rsid w:val="005D3E3C"/>
    <w:rsid w:val="005D488B"/>
    <w:rsid w:val="005D4AF6"/>
    <w:rsid w:val="005D4C5B"/>
    <w:rsid w:val="005D568F"/>
    <w:rsid w:val="005D68DF"/>
    <w:rsid w:val="005D73B4"/>
    <w:rsid w:val="005D7AAE"/>
    <w:rsid w:val="005E000C"/>
    <w:rsid w:val="005E070F"/>
    <w:rsid w:val="005E0F91"/>
    <w:rsid w:val="005E1437"/>
    <w:rsid w:val="005E1E99"/>
    <w:rsid w:val="005E2222"/>
    <w:rsid w:val="005E2D24"/>
    <w:rsid w:val="005E3631"/>
    <w:rsid w:val="005E398D"/>
    <w:rsid w:val="005E3D61"/>
    <w:rsid w:val="005E41D6"/>
    <w:rsid w:val="005E47CC"/>
    <w:rsid w:val="005E4852"/>
    <w:rsid w:val="005E5486"/>
    <w:rsid w:val="005E636A"/>
    <w:rsid w:val="005E6C78"/>
    <w:rsid w:val="005E735F"/>
    <w:rsid w:val="005E77CD"/>
    <w:rsid w:val="005E797D"/>
    <w:rsid w:val="005F0562"/>
    <w:rsid w:val="005F05D8"/>
    <w:rsid w:val="005F0D85"/>
    <w:rsid w:val="005F1AD5"/>
    <w:rsid w:val="005F2070"/>
    <w:rsid w:val="005F2AA4"/>
    <w:rsid w:val="005F4239"/>
    <w:rsid w:val="005F4A20"/>
    <w:rsid w:val="005F505C"/>
    <w:rsid w:val="005F50E8"/>
    <w:rsid w:val="005F5307"/>
    <w:rsid w:val="005F55C5"/>
    <w:rsid w:val="005F562A"/>
    <w:rsid w:val="005F577B"/>
    <w:rsid w:val="005F583E"/>
    <w:rsid w:val="005F5993"/>
    <w:rsid w:val="005F5DC7"/>
    <w:rsid w:val="005F6C16"/>
    <w:rsid w:val="00600537"/>
    <w:rsid w:val="00600A97"/>
    <w:rsid w:val="00600F22"/>
    <w:rsid w:val="0060122A"/>
    <w:rsid w:val="006019EE"/>
    <w:rsid w:val="0060224E"/>
    <w:rsid w:val="006043F3"/>
    <w:rsid w:val="006051CE"/>
    <w:rsid w:val="0060542A"/>
    <w:rsid w:val="0060582F"/>
    <w:rsid w:val="0060788F"/>
    <w:rsid w:val="006079B0"/>
    <w:rsid w:val="006100C1"/>
    <w:rsid w:val="0061066D"/>
    <w:rsid w:val="0061072E"/>
    <w:rsid w:val="00611807"/>
    <w:rsid w:val="00611935"/>
    <w:rsid w:val="006119A1"/>
    <w:rsid w:val="00611A6E"/>
    <w:rsid w:val="0061271A"/>
    <w:rsid w:val="00612E38"/>
    <w:rsid w:val="0061305D"/>
    <w:rsid w:val="006135A3"/>
    <w:rsid w:val="00615033"/>
    <w:rsid w:val="00615A68"/>
    <w:rsid w:val="00620512"/>
    <w:rsid w:val="0062131D"/>
    <w:rsid w:val="00621AA9"/>
    <w:rsid w:val="00622853"/>
    <w:rsid w:val="00622967"/>
    <w:rsid w:val="00622D36"/>
    <w:rsid w:val="00622ED7"/>
    <w:rsid w:val="00623955"/>
    <w:rsid w:val="006256FC"/>
    <w:rsid w:val="00626A67"/>
    <w:rsid w:val="00626D70"/>
    <w:rsid w:val="006274A9"/>
    <w:rsid w:val="00627A09"/>
    <w:rsid w:val="006309EC"/>
    <w:rsid w:val="00630BED"/>
    <w:rsid w:val="006311F6"/>
    <w:rsid w:val="00631884"/>
    <w:rsid w:val="00632E04"/>
    <w:rsid w:val="0063318E"/>
    <w:rsid w:val="0063471D"/>
    <w:rsid w:val="0063473A"/>
    <w:rsid w:val="00635255"/>
    <w:rsid w:val="006359F8"/>
    <w:rsid w:val="00635A2F"/>
    <w:rsid w:val="00635E5D"/>
    <w:rsid w:val="006374B4"/>
    <w:rsid w:val="006378FA"/>
    <w:rsid w:val="00640714"/>
    <w:rsid w:val="00640DB4"/>
    <w:rsid w:val="006411F6"/>
    <w:rsid w:val="00641444"/>
    <w:rsid w:val="0064154E"/>
    <w:rsid w:val="00641607"/>
    <w:rsid w:val="00641675"/>
    <w:rsid w:val="006420B8"/>
    <w:rsid w:val="00642182"/>
    <w:rsid w:val="006423B6"/>
    <w:rsid w:val="0064251C"/>
    <w:rsid w:val="00642B88"/>
    <w:rsid w:val="0064456F"/>
    <w:rsid w:val="006456B5"/>
    <w:rsid w:val="006458F7"/>
    <w:rsid w:val="00647B78"/>
    <w:rsid w:val="00647F20"/>
    <w:rsid w:val="0065008E"/>
    <w:rsid w:val="00650505"/>
    <w:rsid w:val="00650AD8"/>
    <w:rsid w:val="006510D7"/>
    <w:rsid w:val="00651881"/>
    <w:rsid w:val="00651996"/>
    <w:rsid w:val="00651E09"/>
    <w:rsid w:val="00651E36"/>
    <w:rsid w:val="00651ECB"/>
    <w:rsid w:val="00652814"/>
    <w:rsid w:val="00652C61"/>
    <w:rsid w:val="0065373F"/>
    <w:rsid w:val="00653862"/>
    <w:rsid w:val="00653B88"/>
    <w:rsid w:val="00653BF6"/>
    <w:rsid w:val="006540AD"/>
    <w:rsid w:val="00654330"/>
    <w:rsid w:val="00654B61"/>
    <w:rsid w:val="0065590C"/>
    <w:rsid w:val="0065627B"/>
    <w:rsid w:val="00656549"/>
    <w:rsid w:val="00656DB9"/>
    <w:rsid w:val="0066093F"/>
    <w:rsid w:val="0066124C"/>
    <w:rsid w:val="006618F8"/>
    <w:rsid w:val="00663F4C"/>
    <w:rsid w:val="0066449A"/>
    <w:rsid w:val="0066491B"/>
    <w:rsid w:val="0066532B"/>
    <w:rsid w:val="00665534"/>
    <w:rsid w:val="006659DD"/>
    <w:rsid w:val="00666530"/>
    <w:rsid w:val="00666EB0"/>
    <w:rsid w:val="0067005D"/>
    <w:rsid w:val="006703DB"/>
    <w:rsid w:val="00670916"/>
    <w:rsid w:val="006715D7"/>
    <w:rsid w:val="00671924"/>
    <w:rsid w:val="00671AA6"/>
    <w:rsid w:val="00672569"/>
    <w:rsid w:val="00672765"/>
    <w:rsid w:val="00672B41"/>
    <w:rsid w:val="00672E75"/>
    <w:rsid w:val="0067328F"/>
    <w:rsid w:val="006745C2"/>
    <w:rsid w:val="0067467A"/>
    <w:rsid w:val="00674E1C"/>
    <w:rsid w:val="00675590"/>
    <w:rsid w:val="006759BB"/>
    <w:rsid w:val="00675AEB"/>
    <w:rsid w:val="00676BFB"/>
    <w:rsid w:val="00676E59"/>
    <w:rsid w:val="006772C7"/>
    <w:rsid w:val="006776C3"/>
    <w:rsid w:val="006778C1"/>
    <w:rsid w:val="00680B3F"/>
    <w:rsid w:val="0068121A"/>
    <w:rsid w:val="006814B6"/>
    <w:rsid w:val="00681CFE"/>
    <w:rsid w:val="0068211F"/>
    <w:rsid w:val="00683248"/>
    <w:rsid w:val="006844B4"/>
    <w:rsid w:val="00684502"/>
    <w:rsid w:val="006848B6"/>
    <w:rsid w:val="00684A31"/>
    <w:rsid w:val="00685D91"/>
    <w:rsid w:val="006865C2"/>
    <w:rsid w:val="00686C01"/>
    <w:rsid w:val="0068749C"/>
    <w:rsid w:val="00690110"/>
    <w:rsid w:val="00690471"/>
    <w:rsid w:val="00690E79"/>
    <w:rsid w:val="0069101E"/>
    <w:rsid w:val="00691612"/>
    <w:rsid w:val="006923C0"/>
    <w:rsid w:val="0069307C"/>
    <w:rsid w:val="00693742"/>
    <w:rsid w:val="0069401D"/>
    <w:rsid w:val="00694027"/>
    <w:rsid w:val="00694714"/>
    <w:rsid w:val="00694CD2"/>
    <w:rsid w:val="006952D2"/>
    <w:rsid w:val="00695A5F"/>
    <w:rsid w:val="006960E0"/>
    <w:rsid w:val="0069656F"/>
    <w:rsid w:val="00696607"/>
    <w:rsid w:val="00696630"/>
    <w:rsid w:val="0069671B"/>
    <w:rsid w:val="00696A5E"/>
    <w:rsid w:val="00696D2B"/>
    <w:rsid w:val="00696EDB"/>
    <w:rsid w:val="00697A3A"/>
    <w:rsid w:val="00697F8F"/>
    <w:rsid w:val="006A1D22"/>
    <w:rsid w:val="006A2F9C"/>
    <w:rsid w:val="006A39B8"/>
    <w:rsid w:val="006A5F18"/>
    <w:rsid w:val="006A73CF"/>
    <w:rsid w:val="006A74DC"/>
    <w:rsid w:val="006B074C"/>
    <w:rsid w:val="006B07A7"/>
    <w:rsid w:val="006B1198"/>
    <w:rsid w:val="006B1859"/>
    <w:rsid w:val="006B3339"/>
    <w:rsid w:val="006B3C42"/>
    <w:rsid w:val="006B3FDD"/>
    <w:rsid w:val="006B414B"/>
    <w:rsid w:val="006B492F"/>
    <w:rsid w:val="006B53AA"/>
    <w:rsid w:val="006B7DEA"/>
    <w:rsid w:val="006B7E4F"/>
    <w:rsid w:val="006B7EDE"/>
    <w:rsid w:val="006C0567"/>
    <w:rsid w:val="006C0776"/>
    <w:rsid w:val="006C0BC2"/>
    <w:rsid w:val="006C0CF0"/>
    <w:rsid w:val="006C1888"/>
    <w:rsid w:val="006C1AAE"/>
    <w:rsid w:val="006C2344"/>
    <w:rsid w:val="006C2900"/>
    <w:rsid w:val="006C2F58"/>
    <w:rsid w:val="006C3AE5"/>
    <w:rsid w:val="006C3E90"/>
    <w:rsid w:val="006C458A"/>
    <w:rsid w:val="006C475A"/>
    <w:rsid w:val="006C4A2C"/>
    <w:rsid w:val="006C4E06"/>
    <w:rsid w:val="006C56E0"/>
    <w:rsid w:val="006C601C"/>
    <w:rsid w:val="006C688B"/>
    <w:rsid w:val="006C695A"/>
    <w:rsid w:val="006C6F4B"/>
    <w:rsid w:val="006C7364"/>
    <w:rsid w:val="006C798D"/>
    <w:rsid w:val="006C7AAA"/>
    <w:rsid w:val="006C7DE7"/>
    <w:rsid w:val="006C7EC2"/>
    <w:rsid w:val="006D0507"/>
    <w:rsid w:val="006D218C"/>
    <w:rsid w:val="006D2EB5"/>
    <w:rsid w:val="006D37AC"/>
    <w:rsid w:val="006D421F"/>
    <w:rsid w:val="006D46D1"/>
    <w:rsid w:val="006D4702"/>
    <w:rsid w:val="006D56F8"/>
    <w:rsid w:val="006E047F"/>
    <w:rsid w:val="006E0CC3"/>
    <w:rsid w:val="006E1F22"/>
    <w:rsid w:val="006E2BEE"/>
    <w:rsid w:val="006E2C8F"/>
    <w:rsid w:val="006E2D3B"/>
    <w:rsid w:val="006E3331"/>
    <w:rsid w:val="006E36E9"/>
    <w:rsid w:val="006E441F"/>
    <w:rsid w:val="006E5121"/>
    <w:rsid w:val="006E5F04"/>
    <w:rsid w:val="006E728C"/>
    <w:rsid w:val="006E73A0"/>
    <w:rsid w:val="006E7693"/>
    <w:rsid w:val="006E7D12"/>
    <w:rsid w:val="006E7EF4"/>
    <w:rsid w:val="006E7FBC"/>
    <w:rsid w:val="006F081E"/>
    <w:rsid w:val="006F0C22"/>
    <w:rsid w:val="006F1997"/>
    <w:rsid w:val="006F19B2"/>
    <w:rsid w:val="006F1C0A"/>
    <w:rsid w:val="006F2967"/>
    <w:rsid w:val="006F2DE5"/>
    <w:rsid w:val="006F3125"/>
    <w:rsid w:val="006F40EA"/>
    <w:rsid w:val="006F40FA"/>
    <w:rsid w:val="006F4389"/>
    <w:rsid w:val="006F4D15"/>
    <w:rsid w:val="006F60EC"/>
    <w:rsid w:val="006F63E0"/>
    <w:rsid w:val="006F70DE"/>
    <w:rsid w:val="006F790A"/>
    <w:rsid w:val="006F7B42"/>
    <w:rsid w:val="006F7F9C"/>
    <w:rsid w:val="00700066"/>
    <w:rsid w:val="0070177E"/>
    <w:rsid w:val="00701AAF"/>
    <w:rsid w:val="00702267"/>
    <w:rsid w:val="00703117"/>
    <w:rsid w:val="0070367E"/>
    <w:rsid w:val="00703FF0"/>
    <w:rsid w:val="00704C59"/>
    <w:rsid w:val="00704D7B"/>
    <w:rsid w:val="00704E58"/>
    <w:rsid w:val="007052A6"/>
    <w:rsid w:val="0070559C"/>
    <w:rsid w:val="00705ED4"/>
    <w:rsid w:val="00706040"/>
    <w:rsid w:val="0070654F"/>
    <w:rsid w:val="00706E42"/>
    <w:rsid w:val="00707579"/>
    <w:rsid w:val="00707CCB"/>
    <w:rsid w:val="007111D4"/>
    <w:rsid w:val="00712D6A"/>
    <w:rsid w:val="007134EB"/>
    <w:rsid w:val="0071432B"/>
    <w:rsid w:val="0071462E"/>
    <w:rsid w:val="00714B07"/>
    <w:rsid w:val="00717478"/>
    <w:rsid w:val="007178BA"/>
    <w:rsid w:val="007200EE"/>
    <w:rsid w:val="00720936"/>
    <w:rsid w:val="00720BB5"/>
    <w:rsid w:val="00720EEC"/>
    <w:rsid w:val="0072107F"/>
    <w:rsid w:val="0072191A"/>
    <w:rsid w:val="00721FAB"/>
    <w:rsid w:val="007222D9"/>
    <w:rsid w:val="0072234A"/>
    <w:rsid w:val="00722481"/>
    <w:rsid w:val="00723E41"/>
    <w:rsid w:val="0072446C"/>
    <w:rsid w:val="0072450F"/>
    <w:rsid w:val="00725587"/>
    <w:rsid w:val="00725A4B"/>
    <w:rsid w:val="00725CF8"/>
    <w:rsid w:val="007261C3"/>
    <w:rsid w:val="00727115"/>
    <w:rsid w:val="00730EBB"/>
    <w:rsid w:val="00731E00"/>
    <w:rsid w:val="007324CD"/>
    <w:rsid w:val="00732682"/>
    <w:rsid w:val="00732D16"/>
    <w:rsid w:val="00733405"/>
    <w:rsid w:val="007335F7"/>
    <w:rsid w:val="007337B3"/>
    <w:rsid w:val="00734FE4"/>
    <w:rsid w:val="00735218"/>
    <w:rsid w:val="007354E4"/>
    <w:rsid w:val="007357D5"/>
    <w:rsid w:val="0073584D"/>
    <w:rsid w:val="00735E7D"/>
    <w:rsid w:val="00736523"/>
    <w:rsid w:val="00736ABE"/>
    <w:rsid w:val="0073750B"/>
    <w:rsid w:val="00737F4C"/>
    <w:rsid w:val="00740003"/>
    <w:rsid w:val="007418BF"/>
    <w:rsid w:val="0074230D"/>
    <w:rsid w:val="0074296E"/>
    <w:rsid w:val="00742B41"/>
    <w:rsid w:val="00742C5A"/>
    <w:rsid w:val="00743090"/>
    <w:rsid w:val="00743F1E"/>
    <w:rsid w:val="0074424A"/>
    <w:rsid w:val="00744604"/>
    <w:rsid w:val="00744F51"/>
    <w:rsid w:val="0074582C"/>
    <w:rsid w:val="00745AC5"/>
    <w:rsid w:val="00746B7C"/>
    <w:rsid w:val="00746CFD"/>
    <w:rsid w:val="007478D3"/>
    <w:rsid w:val="00747BC1"/>
    <w:rsid w:val="00747C17"/>
    <w:rsid w:val="00747ED2"/>
    <w:rsid w:val="00751136"/>
    <w:rsid w:val="0075168F"/>
    <w:rsid w:val="007519C0"/>
    <w:rsid w:val="007524FC"/>
    <w:rsid w:val="007536C7"/>
    <w:rsid w:val="007537AB"/>
    <w:rsid w:val="007546DD"/>
    <w:rsid w:val="007552F4"/>
    <w:rsid w:val="007559D0"/>
    <w:rsid w:val="00755C8A"/>
    <w:rsid w:val="00755F70"/>
    <w:rsid w:val="00756B15"/>
    <w:rsid w:val="00756B7B"/>
    <w:rsid w:val="00756D1B"/>
    <w:rsid w:val="00756DBE"/>
    <w:rsid w:val="00756E70"/>
    <w:rsid w:val="00757581"/>
    <w:rsid w:val="00757A11"/>
    <w:rsid w:val="00757DC2"/>
    <w:rsid w:val="007608DA"/>
    <w:rsid w:val="00762316"/>
    <w:rsid w:val="0076341E"/>
    <w:rsid w:val="00763425"/>
    <w:rsid w:val="00763566"/>
    <w:rsid w:val="00763C96"/>
    <w:rsid w:val="00763E6B"/>
    <w:rsid w:val="00764447"/>
    <w:rsid w:val="00764B39"/>
    <w:rsid w:val="00764C6E"/>
    <w:rsid w:val="00764E39"/>
    <w:rsid w:val="00765A5E"/>
    <w:rsid w:val="007676DE"/>
    <w:rsid w:val="00770E94"/>
    <w:rsid w:val="007711B5"/>
    <w:rsid w:val="00771BEF"/>
    <w:rsid w:val="00771E98"/>
    <w:rsid w:val="00772D97"/>
    <w:rsid w:val="0077339F"/>
    <w:rsid w:val="0077489E"/>
    <w:rsid w:val="00774E12"/>
    <w:rsid w:val="007760EA"/>
    <w:rsid w:val="00776E57"/>
    <w:rsid w:val="0077709A"/>
    <w:rsid w:val="00777325"/>
    <w:rsid w:val="0077760F"/>
    <w:rsid w:val="00780587"/>
    <w:rsid w:val="0078079F"/>
    <w:rsid w:val="00780B83"/>
    <w:rsid w:val="00781290"/>
    <w:rsid w:val="00783839"/>
    <w:rsid w:val="007841BD"/>
    <w:rsid w:val="0078460B"/>
    <w:rsid w:val="00784CD2"/>
    <w:rsid w:val="0078680C"/>
    <w:rsid w:val="00786859"/>
    <w:rsid w:val="00787C64"/>
    <w:rsid w:val="00790C7A"/>
    <w:rsid w:val="0079104B"/>
    <w:rsid w:val="00791986"/>
    <w:rsid w:val="007923AB"/>
    <w:rsid w:val="00793208"/>
    <w:rsid w:val="00793831"/>
    <w:rsid w:val="00793A9E"/>
    <w:rsid w:val="00793FEF"/>
    <w:rsid w:val="00794389"/>
    <w:rsid w:val="0079447A"/>
    <w:rsid w:val="00794B7D"/>
    <w:rsid w:val="00794D93"/>
    <w:rsid w:val="00794FAD"/>
    <w:rsid w:val="00795644"/>
    <w:rsid w:val="0079591F"/>
    <w:rsid w:val="00795E09"/>
    <w:rsid w:val="007963B6"/>
    <w:rsid w:val="00796957"/>
    <w:rsid w:val="00796B4E"/>
    <w:rsid w:val="00797233"/>
    <w:rsid w:val="007979C1"/>
    <w:rsid w:val="007A0805"/>
    <w:rsid w:val="007A0A8B"/>
    <w:rsid w:val="007A3181"/>
    <w:rsid w:val="007A36B6"/>
    <w:rsid w:val="007A45DC"/>
    <w:rsid w:val="007A4726"/>
    <w:rsid w:val="007A4D71"/>
    <w:rsid w:val="007A5378"/>
    <w:rsid w:val="007A60DC"/>
    <w:rsid w:val="007A67D9"/>
    <w:rsid w:val="007A781A"/>
    <w:rsid w:val="007A79E7"/>
    <w:rsid w:val="007A7D08"/>
    <w:rsid w:val="007B007E"/>
    <w:rsid w:val="007B0C72"/>
    <w:rsid w:val="007B2BAC"/>
    <w:rsid w:val="007B2E0B"/>
    <w:rsid w:val="007B350D"/>
    <w:rsid w:val="007B3529"/>
    <w:rsid w:val="007B3724"/>
    <w:rsid w:val="007B3771"/>
    <w:rsid w:val="007B460A"/>
    <w:rsid w:val="007B496C"/>
    <w:rsid w:val="007B4E6E"/>
    <w:rsid w:val="007B544E"/>
    <w:rsid w:val="007B57AB"/>
    <w:rsid w:val="007B608F"/>
    <w:rsid w:val="007B7AF2"/>
    <w:rsid w:val="007B7D11"/>
    <w:rsid w:val="007C0ACB"/>
    <w:rsid w:val="007C10C9"/>
    <w:rsid w:val="007C25E1"/>
    <w:rsid w:val="007C2F80"/>
    <w:rsid w:val="007C33A7"/>
    <w:rsid w:val="007C362D"/>
    <w:rsid w:val="007C3720"/>
    <w:rsid w:val="007C69DB"/>
    <w:rsid w:val="007C7004"/>
    <w:rsid w:val="007C7534"/>
    <w:rsid w:val="007D036E"/>
    <w:rsid w:val="007D0959"/>
    <w:rsid w:val="007D0B53"/>
    <w:rsid w:val="007D31E3"/>
    <w:rsid w:val="007D4666"/>
    <w:rsid w:val="007D55C0"/>
    <w:rsid w:val="007D561F"/>
    <w:rsid w:val="007D5C3C"/>
    <w:rsid w:val="007D6451"/>
    <w:rsid w:val="007D71D6"/>
    <w:rsid w:val="007D77B9"/>
    <w:rsid w:val="007D77C7"/>
    <w:rsid w:val="007D7B65"/>
    <w:rsid w:val="007D7D63"/>
    <w:rsid w:val="007E05EE"/>
    <w:rsid w:val="007E119F"/>
    <w:rsid w:val="007E1ED8"/>
    <w:rsid w:val="007E25B5"/>
    <w:rsid w:val="007E2A5B"/>
    <w:rsid w:val="007E2AA3"/>
    <w:rsid w:val="007E3AC1"/>
    <w:rsid w:val="007E3D6C"/>
    <w:rsid w:val="007E3DF6"/>
    <w:rsid w:val="007E445A"/>
    <w:rsid w:val="007E47F6"/>
    <w:rsid w:val="007E4A4D"/>
    <w:rsid w:val="007E59AE"/>
    <w:rsid w:val="007E5A75"/>
    <w:rsid w:val="007E64EC"/>
    <w:rsid w:val="007E6B1E"/>
    <w:rsid w:val="007E7A2D"/>
    <w:rsid w:val="007F05CF"/>
    <w:rsid w:val="007F0738"/>
    <w:rsid w:val="007F1ADE"/>
    <w:rsid w:val="007F2320"/>
    <w:rsid w:val="007F2437"/>
    <w:rsid w:val="007F2581"/>
    <w:rsid w:val="007F3F48"/>
    <w:rsid w:val="007F4991"/>
    <w:rsid w:val="007F5AAA"/>
    <w:rsid w:val="007F5D5C"/>
    <w:rsid w:val="007F5FB0"/>
    <w:rsid w:val="007F73FF"/>
    <w:rsid w:val="007F74AC"/>
    <w:rsid w:val="007F7CE2"/>
    <w:rsid w:val="007F7E68"/>
    <w:rsid w:val="0080093D"/>
    <w:rsid w:val="00800F04"/>
    <w:rsid w:val="00801537"/>
    <w:rsid w:val="00802131"/>
    <w:rsid w:val="008021C1"/>
    <w:rsid w:val="00802252"/>
    <w:rsid w:val="0080287E"/>
    <w:rsid w:val="008034F1"/>
    <w:rsid w:val="00803538"/>
    <w:rsid w:val="00803905"/>
    <w:rsid w:val="00803923"/>
    <w:rsid w:val="00803B9E"/>
    <w:rsid w:val="0080527E"/>
    <w:rsid w:val="008057BF"/>
    <w:rsid w:val="00805F6C"/>
    <w:rsid w:val="00805F76"/>
    <w:rsid w:val="0080606A"/>
    <w:rsid w:val="00806730"/>
    <w:rsid w:val="00806CBE"/>
    <w:rsid w:val="008102E4"/>
    <w:rsid w:val="0081089D"/>
    <w:rsid w:val="0081137E"/>
    <w:rsid w:val="00812386"/>
    <w:rsid w:val="008129A9"/>
    <w:rsid w:val="00812E3A"/>
    <w:rsid w:val="00812EC2"/>
    <w:rsid w:val="008138E5"/>
    <w:rsid w:val="00815694"/>
    <w:rsid w:val="00816D59"/>
    <w:rsid w:val="00816E9A"/>
    <w:rsid w:val="00816EC0"/>
    <w:rsid w:val="00816FE7"/>
    <w:rsid w:val="0081788C"/>
    <w:rsid w:val="00817E13"/>
    <w:rsid w:val="0082138B"/>
    <w:rsid w:val="00821731"/>
    <w:rsid w:val="00821CFB"/>
    <w:rsid w:val="008227A5"/>
    <w:rsid w:val="00822A66"/>
    <w:rsid w:val="00822D54"/>
    <w:rsid w:val="00823038"/>
    <w:rsid w:val="00823351"/>
    <w:rsid w:val="00823754"/>
    <w:rsid w:val="008240BE"/>
    <w:rsid w:val="008265F0"/>
    <w:rsid w:val="00826C0C"/>
    <w:rsid w:val="00827B04"/>
    <w:rsid w:val="00827CCB"/>
    <w:rsid w:val="00830C66"/>
    <w:rsid w:val="00832714"/>
    <w:rsid w:val="00833762"/>
    <w:rsid w:val="00833D98"/>
    <w:rsid w:val="00834089"/>
    <w:rsid w:val="00834E19"/>
    <w:rsid w:val="00834F0E"/>
    <w:rsid w:val="00835090"/>
    <w:rsid w:val="00835258"/>
    <w:rsid w:val="00835B2D"/>
    <w:rsid w:val="00835EEC"/>
    <w:rsid w:val="00836527"/>
    <w:rsid w:val="0084031A"/>
    <w:rsid w:val="00840B12"/>
    <w:rsid w:val="00841928"/>
    <w:rsid w:val="00841B7C"/>
    <w:rsid w:val="00841DD3"/>
    <w:rsid w:val="00841E2D"/>
    <w:rsid w:val="00842E86"/>
    <w:rsid w:val="0084303D"/>
    <w:rsid w:val="008447BC"/>
    <w:rsid w:val="00844CF2"/>
    <w:rsid w:val="008453CC"/>
    <w:rsid w:val="008456C0"/>
    <w:rsid w:val="00845DD5"/>
    <w:rsid w:val="008460E2"/>
    <w:rsid w:val="008469C9"/>
    <w:rsid w:val="008472B3"/>
    <w:rsid w:val="00847500"/>
    <w:rsid w:val="0084767D"/>
    <w:rsid w:val="0084798F"/>
    <w:rsid w:val="0085011E"/>
    <w:rsid w:val="008509C3"/>
    <w:rsid w:val="00850BD6"/>
    <w:rsid w:val="00850D8D"/>
    <w:rsid w:val="00851791"/>
    <w:rsid w:val="0085179C"/>
    <w:rsid w:val="008517FE"/>
    <w:rsid w:val="008531C8"/>
    <w:rsid w:val="00853E1F"/>
    <w:rsid w:val="00854CDE"/>
    <w:rsid w:val="00855187"/>
    <w:rsid w:val="0085518A"/>
    <w:rsid w:val="008559DA"/>
    <w:rsid w:val="00855C6F"/>
    <w:rsid w:val="00857BCD"/>
    <w:rsid w:val="008607F9"/>
    <w:rsid w:val="00860DB6"/>
    <w:rsid w:val="00860E31"/>
    <w:rsid w:val="008612E0"/>
    <w:rsid w:val="0086131E"/>
    <w:rsid w:val="0086168D"/>
    <w:rsid w:val="008617BB"/>
    <w:rsid w:val="00861C08"/>
    <w:rsid w:val="00861C6E"/>
    <w:rsid w:val="00861D0E"/>
    <w:rsid w:val="00861D3A"/>
    <w:rsid w:val="00861DB9"/>
    <w:rsid w:val="00861FCA"/>
    <w:rsid w:val="00862608"/>
    <w:rsid w:val="00862FA4"/>
    <w:rsid w:val="008632A8"/>
    <w:rsid w:val="0086354C"/>
    <w:rsid w:val="00864AA6"/>
    <w:rsid w:val="00864E57"/>
    <w:rsid w:val="0086564E"/>
    <w:rsid w:val="00865954"/>
    <w:rsid w:val="00865BB1"/>
    <w:rsid w:val="00865FE0"/>
    <w:rsid w:val="008665BF"/>
    <w:rsid w:val="0086675B"/>
    <w:rsid w:val="00867AD9"/>
    <w:rsid w:val="00870556"/>
    <w:rsid w:val="008707A3"/>
    <w:rsid w:val="008711C8"/>
    <w:rsid w:val="0087242C"/>
    <w:rsid w:val="008725D8"/>
    <w:rsid w:val="00873F30"/>
    <w:rsid w:val="00875388"/>
    <w:rsid w:val="00876187"/>
    <w:rsid w:val="00877400"/>
    <w:rsid w:val="008801C4"/>
    <w:rsid w:val="00880BC6"/>
    <w:rsid w:val="00880CF8"/>
    <w:rsid w:val="00881E1B"/>
    <w:rsid w:val="00882BC9"/>
    <w:rsid w:val="00882F64"/>
    <w:rsid w:val="00883993"/>
    <w:rsid w:val="00883D4E"/>
    <w:rsid w:val="00884E1B"/>
    <w:rsid w:val="00886323"/>
    <w:rsid w:val="008864AA"/>
    <w:rsid w:val="00886B77"/>
    <w:rsid w:val="008876C5"/>
    <w:rsid w:val="0088773C"/>
    <w:rsid w:val="00887B2B"/>
    <w:rsid w:val="00890FBA"/>
    <w:rsid w:val="00892150"/>
    <w:rsid w:val="0089306A"/>
    <w:rsid w:val="0089435C"/>
    <w:rsid w:val="00894666"/>
    <w:rsid w:val="0089473A"/>
    <w:rsid w:val="00894AF2"/>
    <w:rsid w:val="00895785"/>
    <w:rsid w:val="008960EC"/>
    <w:rsid w:val="00896944"/>
    <w:rsid w:val="008A17C5"/>
    <w:rsid w:val="008A1AC8"/>
    <w:rsid w:val="008A1F72"/>
    <w:rsid w:val="008A2E0A"/>
    <w:rsid w:val="008A4305"/>
    <w:rsid w:val="008A475C"/>
    <w:rsid w:val="008A4D4B"/>
    <w:rsid w:val="008A554C"/>
    <w:rsid w:val="008A5C3A"/>
    <w:rsid w:val="008A61AF"/>
    <w:rsid w:val="008A67E8"/>
    <w:rsid w:val="008A6A8B"/>
    <w:rsid w:val="008A7695"/>
    <w:rsid w:val="008A76CF"/>
    <w:rsid w:val="008A78E3"/>
    <w:rsid w:val="008B08CF"/>
    <w:rsid w:val="008B0B90"/>
    <w:rsid w:val="008B10F8"/>
    <w:rsid w:val="008B161D"/>
    <w:rsid w:val="008B195F"/>
    <w:rsid w:val="008B1AD5"/>
    <w:rsid w:val="008B1D13"/>
    <w:rsid w:val="008B1D36"/>
    <w:rsid w:val="008B235E"/>
    <w:rsid w:val="008B29FD"/>
    <w:rsid w:val="008B2FC8"/>
    <w:rsid w:val="008B3DEB"/>
    <w:rsid w:val="008B4465"/>
    <w:rsid w:val="008B5DFD"/>
    <w:rsid w:val="008B6DB9"/>
    <w:rsid w:val="008B7E3A"/>
    <w:rsid w:val="008B7F88"/>
    <w:rsid w:val="008C0294"/>
    <w:rsid w:val="008C071D"/>
    <w:rsid w:val="008C18E4"/>
    <w:rsid w:val="008C1D69"/>
    <w:rsid w:val="008C1E8B"/>
    <w:rsid w:val="008C20BF"/>
    <w:rsid w:val="008C2284"/>
    <w:rsid w:val="008C23E2"/>
    <w:rsid w:val="008C269B"/>
    <w:rsid w:val="008C2A3F"/>
    <w:rsid w:val="008C36CD"/>
    <w:rsid w:val="008C4072"/>
    <w:rsid w:val="008C4621"/>
    <w:rsid w:val="008C463D"/>
    <w:rsid w:val="008C4A01"/>
    <w:rsid w:val="008C4FC3"/>
    <w:rsid w:val="008C551D"/>
    <w:rsid w:val="008C58C4"/>
    <w:rsid w:val="008C59F8"/>
    <w:rsid w:val="008C636D"/>
    <w:rsid w:val="008C6960"/>
    <w:rsid w:val="008C69DB"/>
    <w:rsid w:val="008C6C38"/>
    <w:rsid w:val="008C748D"/>
    <w:rsid w:val="008C7542"/>
    <w:rsid w:val="008D0804"/>
    <w:rsid w:val="008D0900"/>
    <w:rsid w:val="008D1842"/>
    <w:rsid w:val="008D2AE7"/>
    <w:rsid w:val="008D48FD"/>
    <w:rsid w:val="008D49FF"/>
    <w:rsid w:val="008D5D2F"/>
    <w:rsid w:val="008D6F54"/>
    <w:rsid w:val="008D70C6"/>
    <w:rsid w:val="008D7234"/>
    <w:rsid w:val="008D747D"/>
    <w:rsid w:val="008D7B4D"/>
    <w:rsid w:val="008E02BE"/>
    <w:rsid w:val="008E1CE6"/>
    <w:rsid w:val="008E2D3A"/>
    <w:rsid w:val="008E31F3"/>
    <w:rsid w:val="008E3F8C"/>
    <w:rsid w:val="008E4157"/>
    <w:rsid w:val="008E4275"/>
    <w:rsid w:val="008E4434"/>
    <w:rsid w:val="008E4D19"/>
    <w:rsid w:val="008E4E43"/>
    <w:rsid w:val="008E5E95"/>
    <w:rsid w:val="008E681E"/>
    <w:rsid w:val="008E72A1"/>
    <w:rsid w:val="008F0DE3"/>
    <w:rsid w:val="008F1011"/>
    <w:rsid w:val="008F1536"/>
    <w:rsid w:val="008F2063"/>
    <w:rsid w:val="008F2F3C"/>
    <w:rsid w:val="008F325D"/>
    <w:rsid w:val="008F338D"/>
    <w:rsid w:val="008F38E6"/>
    <w:rsid w:val="008F3EDB"/>
    <w:rsid w:val="008F4317"/>
    <w:rsid w:val="008F4C4F"/>
    <w:rsid w:val="008F5A2F"/>
    <w:rsid w:val="008F6033"/>
    <w:rsid w:val="008F6C5F"/>
    <w:rsid w:val="008F6E8E"/>
    <w:rsid w:val="008F6FFF"/>
    <w:rsid w:val="008F7DEF"/>
    <w:rsid w:val="00900D13"/>
    <w:rsid w:val="00900DB6"/>
    <w:rsid w:val="0090126D"/>
    <w:rsid w:val="009014F2"/>
    <w:rsid w:val="00901503"/>
    <w:rsid w:val="00901D90"/>
    <w:rsid w:val="0090428B"/>
    <w:rsid w:val="009049A6"/>
    <w:rsid w:val="00904EA5"/>
    <w:rsid w:val="00905172"/>
    <w:rsid w:val="00905676"/>
    <w:rsid w:val="00905881"/>
    <w:rsid w:val="00905AC7"/>
    <w:rsid w:val="00905F03"/>
    <w:rsid w:val="00905F86"/>
    <w:rsid w:val="00906989"/>
    <w:rsid w:val="00907AF9"/>
    <w:rsid w:val="00910F7E"/>
    <w:rsid w:val="00911897"/>
    <w:rsid w:val="009118AB"/>
    <w:rsid w:val="0091224B"/>
    <w:rsid w:val="00912A1A"/>
    <w:rsid w:val="00912E8D"/>
    <w:rsid w:val="00913329"/>
    <w:rsid w:val="00914736"/>
    <w:rsid w:val="00914799"/>
    <w:rsid w:val="00914B87"/>
    <w:rsid w:val="00914D04"/>
    <w:rsid w:val="009155DD"/>
    <w:rsid w:val="00915B9D"/>
    <w:rsid w:val="00915E4A"/>
    <w:rsid w:val="00916195"/>
    <w:rsid w:val="00916212"/>
    <w:rsid w:val="00916402"/>
    <w:rsid w:val="00917C70"/>
    <w:rsid w:val="00917EB7"/>
    <w:rsid w:val="00917FAE"/>
    <w:rsid w:val="009209AC"/>
    <w:rsid w:val="00921D59"/>
    <w:rsid w:val="009226FE"/>
    <w:rsid w:val="00922CE7"/>
    <w:rsid w:val="00923316"/>
    <w:rsid w:val="009234CA"/>
    <w:rsid w:val="00923824"/>
    <w:rsid w:val="00923B8B"/>
    <w:rsid w:val="0092472C"/>
    <w:rsid w:val="00924A05"/>
    <w:rsid w:val="009263DF"/>
    <w:rsid w:val="00927518"/>
    <w:rsid w:val="00927580"/>
    <w:rsid w:val="009306F5"/>
    <w:rsid w:val="009307E3"/>
    <w:rsid w:val="009309E1"/>
    <w:rsid w:val="00932BC2"/>
    <w:rsid w:val="009343D1"/>
    <w:rsid w:val="0093473A"/>
    <w:rsid w:val="0093474B"/>
    <w:rsid w:val="00934F5E"/>
    <w:rsid w:val="009351B2"/>
    <w:rsid w:val="00935571"/>
    <w:rsid w:val="00935672"/>
    <w:rsid w:val="00935BBC"/>
    <w:rsid w:val="0093611F"/>
    <w:rsid w:val="00937871"/>
    <w:rsid w:val="00937C48"/>
    <w:rsid w:val="0094024F"/>
    <w:rsid w:val="00940498"/>
    <w:rsid w:val="00940637"/>
    <w:rsid w:val="00941C22"/>
    <w:rsid w:val="009426DE"/>
    <w:rsid w:val="0094276E"/>
    <w:rsid w:val="00942AB7"/>
    <w:rsid w:val="00943189"/>
    <w:rsid w:val="00943243"/>
    <w:rsid w:val="00943723"/>
    <w:rsid w:val="00943C15"/>
    <w:rsid w:val="009441B9"/>
    <w:rsid w:val="009441C0"/>
    <w:rsid w:val="0094485C"/>
    <w:rsid w:val="00944A97"/>
    <w:rsid w:val="00944BEE"/>
    <w:rsid w:val="00944E2E"/>
    <w:rsid w:val="00945208"/>
    <w:rsid w:val="00945BF9"/>
    <w:rsid w:val="00946164"/>
    <w:rsid w:val="00946748"/>
    <w:rsid w:val="00946B88"/>
    <w:rsid w:val="009478AB"/>
    <w:rsid w:val="00947F08"/>
    <w:rsid w:val="00947F57"/>
    <w:rsid w:val="0095035B"/>
    <w:rsid w:val="00950844"/>
    <w:rsid w:val="0095111C"/>
    <w:rsid w:val="009516A7"/>
    <w:rsid w:val="00951A34"/>
    <w:rsid w:val="00952146"/>
    <w:rsid w:val="00952223"/>
    <w:rsid w:val="0095238A"/>
    <w:rsid w:val="00952E2D"/>
    <w:rsid w:val="00954408"/>
    <w:rsid w:val="00954D0E"/>
    <w:rsid w:val="00955BDB"/>
    <w:rsid w:val="0095616E"/>
    <w:rsid w:val="009576AC"/>
    <w:rsid w:val="0095775A"/>
    <w:rsid w:val="00957A9A"/>
    <w:rsid w:val="009600BA"/>
    <w:rsid w:val="0096152A"/>
    <w:rsid w:val="00961741"/>
    <w:rsid w:val="00963969"/>
    <w:rsid w:val="009639E2"/>
    <w:rsid w:val="00963C5A"/>
    <w:rsid w:val="009640BE"/>
    <w:rsid w:val="0096475A"/>
    <w:rsid w:val="00964E31"/>
    <w:rsid w:val="009668BE"/>
    <w:rsid w:val="00966A92"/>
    <w:rsid w:val="00967001"/>
    <w:rsid w:val="00967284"/>
    <w:rsid w:val="00967F52"/>
    <w:rsid w:val="009703A1"/>
    <w:rsid w:val="009735B5"/>
    <w:rsid w:val="00973658"/>
    <w:rsid w:val="00974817"/>
    <w:rsid w:val="00974E10"/>
    <w:rsid w:val="0097501F"/>
    <w:rsid w:val="00975787"/>
    <w:rsid w:val="009765A4"/>
    <w:rsid w:val="009768B8"/>
    <w:rsid w:val="00980116"/>
    <w:rsid w:val="00980CC1"/>
    <w:rsid w:val="0098143B"/>
    <w:rsid w:val="00981C07"/>
    <w:rsid w:val="009826B1"/>
    <w:rsid w:val="0098487B"/>
    <w:rsid w:val="0098493B"/>
    <w:rsid w:val="00986D30"/>
    <w:rsid w:val="00987341"/>
    <w:rsid w:val="00990836"/>
    <w:rsid w:val="009912D1"/>
    <w:rsid w:val="009916CE"/>
    <w:rsid w:val="00993212"/>
    <w:rsid w:val="00993975"/>
    <w:rsid w:val="00994763"/>
    <w:rsid w:val="009948B1"/>
    <w:rsid w:val="009949CA"/>
    <w:rsid w:val="00995195"/>
    <w:rsid w:val="00995B3B"/>
    <w:rsid w:val="00995FB9"/>
    <w:rsid w:val="0099682F"/>
    <w:rsid w:val="0099781B"/>
    <w:rsid w:val="00997E7E"/>
    <w:rsid w:val="009A08AF"/>
    <w:rsid w:val="009A0B5D"/>
    <w:rsid w:val="009A1638"/>
    <w:rsid w:val="009A1B85"/>
    <w:rsid w:val="009A1FDC"/>
    <w:rsid w:val="009A318E"/>
    <w:rsid w:val="009A393E"/>
    <w:rsid w:val="009A3EE7"/>
    <w:rsid w:val="009A4C53"/>
    <w:rsid w:val="009A77C4"/>
    <w:rsid w:val="009B0349"/>
    <w:rsid w:val="009B08B8"/>
    <w:rsid w:val="009B1F40"/>
    <w:rsid w:val="009B2326"/>
    <w:rsid w:val="009B350F"/>
    <w:rsid w:val="009B3688"/>
    <w:rsid w:val="009B41C3"/>
    <w:rsid w:val="009B4D1B"/>
    <w:rsid w:val="009B524C"/>
    <w:rsid w:val="009B62AA"/>
    <w:rsid w:val="009B62D0"/>
    <w:rsid w:val="009B6AE0"/>
    <w:rsid w:val="009B7319"/>
    <w:rsid w:val="009B7CD6"/>
    <w:rsid w:val="009C005D"/>
    <w:rsid w:val="009C0249"/>
    <w:rsid w:val="009C0371"/>
    <w:rsid w:val="009C0862"/>
    <w:rsid w:val="009C1607"/>
    <w:rsid w:val="009C1AD0"/>
    <w:rsid w:val="009C37B8"/>
    <w:rsid w:val="009C3AA2"/>
    <w:rsid w:val="009C4072"/>
    <w:rsid w:val="009C4102"/>
    <w:rsid w:val="009C4456"/>
    <w:rsid w:val="009C59B5"/>
    <w:rsid w:val="009C5DEC"/>
    <w:rsid w:val="009C618C"/>
    <w:rsid w:val="009C6434"/>
    <w:rsid w:val="009C70E3"/>
    <w:rsid w:val="009D1B1C"/>
    <w:rsid w:val="009D1BF1"/>
    <w:rsid w:val="009D2D33"/>
    <w:rsid w:val="009D2E3B"/>
    <w:rsid w:val="009D3720"/>
    <w:rsid w:val="009D3D6C"/>
    <w:rsid w:val="009D4099"/>
    <w:rsid w:val="009D5756"/>
    <w:rsid w:val="009D6021"/>
    <w:rsid w:val="009D6718"/>
    <w:rsid w:val="009D6D4E"/>
    <w:rsid w:val="009D7148"/>
    <w:rsid w:val="009D7A04"/>
    <w:rsid w:val="009D7D5E"/>
    <w:rsid w:val="009E0AC0"/>
    <w:rsid w:val="009E0CBB"/>
    <w:rsid w:val="009E0E5E"/>
    <w:rsid w:val="009E17B0"/>
    <w:rsid w:val="009E1AA4"/>
    <w:rsid w:val="009E1AB9"/>
    <w:rsid w:val="009E1C17"/>
    <w:rsid w:val="009E247F"/>
    <w:rsid w:val="009E2FA7"/>
    <w:rsid w:val="009E40C9"/>
    <w:rsid w:val="009E4BF5"/>
    <w:rsid w:val="009E540A"/>
    <w:rsid w:val="009E6A84"/>
    <w:rsid w:val="009E7C04"/>
    <w:rsid w:val="009F0221"/>
    <w:rsid w:val="009F0338"/>
    <w:rsid w:val="009F0607"/>
    <w:rsid w:val="009F0CBF"/>
    <w:rsid w:val="009F0DF7"/>
    <w:rsid w:val="009F269E"/>
    <w:rsid w:val="009F3259"/>
    <w:rsid w:val="009F3765"/>
    <w:rsid w:val="009F3A8D"/>
    <w:rsid w:val="009F3DC3"/>
    <w:rsid w:val="009F3F74"/>
    <w:rsid w:val="009F459D"/>
    <w:rsid w:val="009F5B35"/>
    <w:rsid w:val="009F64AE"/>
    <w:rsid w:val="009F6979"/>
    <w:rsid w:val="009F6A56"/>
    <w:rsid w:val="009F7145"/>
    <w:rsid w:val="009F7424"/>
    <w:rsid w:val="009F77F7"/>
    <w:rsid w:val="00A000F3"/>
    <w:rsid w:val="00A011B1"/>
    <w:rsid w:val="00A01434"/>
    <w:rsid w:val="00A01BD9"/>
    <w:rsid w:val="00A01C3F"/>
    <w:rsid w:val="00A025F0"/>
    <w:rsid w:val="00A02CFC"/>
    <w:rsid w:val="00A04CD1"/>
    <w:rsid w:val="00A0514D"/>
    <w:rsid w:val="00A05A33"/>
    <w:rsid w:val="00A05F21"/>
    <w:rsid w:val="00A0640C"/>
    <w:rsid w:val="00A06632"/>
    <w:rsid w:val="00A06B23"/>
    <w:rsid w:val="00A1131D"/>
    <w:rsid w:val="00A11AA2"/>
    <w:rsid w:val="00A11CB7"/>
    <w:rsid w:val="00A12108"/>
    <w:rsid w:val="00A12C94"/>
    <w:rsid w:val="00A13248"/>
    <w:rsid w:val="00A13328"/>
    <w:rsid w:val="00A1408B"/>
    <w:rsid w:val="00A149C3"/>
    <w:rsid w:val="00A157A4"/>
    <w:rsid w:val="00A15F0F"/>
    <w:rsid w:val="00A16437"/>
    <w:rsid w:val="00A16623"/>
    <w:rsid w:val="00A172CE"/>
    <w:rsid w:val="00A17679"/>
    <w:rsid w:val="00A17686"/>
    <w:rsid w:val="00A1786E"/>
    <w:rsid w:val="00A17AE9"/>
    <w:rsid w:val="00A20372"/>
    <w:rsid w:val="00A220C6"/>
    <w:rsid w:val="00A22290"/>
    <w:rsid w:val="00A223B3"/>
    <w:rsid w:val="00A22578"/>
    <w:rsid w:val="00A2283F"/>
    <w:rsid w:val="00A22B07"/>
    <w:rsid w:val="00A22C0E"/>
    <w:rsid w:val="00A22D7B"/>
    <w:rsid w:val="00A23F11"/>
    <w:rsid w:val="00A24880"/>
    <w:rsid w:val="00A25347"/>
    <w:rsid w:val="00A25681"/>
    <w:rsid w:val="00A2578D"/>
    <w:rsid w:val="00A264DD"/>
    <w:rsid w:val="00A266B8"/>
    <w:rsid w:val="00A266E9"/>
    <w:rsid w:val="00A26F55"/>
    <w:rsid w:val="00A27BF2"/>
    <w:rsid w:val="00A31BAE"/>
    <w:rsid w:val="00A3303C"/>
    <w:rsid w:val="00A3349C"/>
    <w:rsid w:val="00A33655"/>
    <w:rsid w:val="00A33701"/>
    <w:rsid w:val="00A33A24"/>
    <w:rsid w:val="00A34202"/>
    <w:rsid w:val="00A345BF"/>
    <w:rsid w:val="00A3510A"/>
    <w:rsid w:val="00A35B44"/>
    <w:rsid w:val="00A368D5"/>
    <w:rsid w:val="00A36FBE"/>
    <w:rsid w:val="00A372C8"/>
    <w:rsid w:val="00A377A3"/>
    <w:rsid w:val="00A37D03"/>
    <w:rsid w:val="00A407E5"/>
    <w:rsid w:val="00A4088A"/>
    <w:rsid w:val="00A40913"/>
    <w:rsid w:val="00A418F1"/>
    <w:rsid w:val="00A4245A"/>
    <w:rsid w:val="00A425D3"/>
    <w:rsid w:val="00A42889"/>
    <w:rsid w:val="00A438F8"/>
    <w:rsid w:val="00A43D28"/>
    <w:rsid w:val="00A43E51"/>
    <w:rsid w:val="00A446FB"/>
    <w:rsid w:val="00A4551D"/>
    <w:rsid w:val="00A45601"/>
    <w:rsid w:val="00A4718E"/>
    <w:rsid w:val="00A475F5"/>
    <w:rsid w:val="00A50892"/>
    <w:rsid w:val="00A5120B"/>
    <w:rsid w:val="00A5126E"/>
    <w:rsid w:val="00A51A60"/>
    <w:rsid w:val="00A52456"/>
    <w:rsid w:val="00A527A4"/>
    <w:rsid w:val="00A53786"/>
    <w:rsid w:val="00A54894"/>
    <w:rsid w:val="00A549BC"/>
    <w:rsid w:val="00A558C8"/>
    <w:rsid w:val="00A55D3A"/>
    <w:rsid w:val="00A56371"/>
    <w:rsid w:val="00A57F59"/>
    <w:rsid w:val="00A60B8E"/>
    <w:rsid w:val="00A6179F"/>
    <w:rsid w:val="00A618B0"/>
    <w:rsid w:val="00A61CEB"/>
    <w:rsid w:val="00A62041"/>
    <w:rsid w:val="00A62506"/>
    <w:rsid w:val="00A62A42"/>
    <w:rsid w:val="00A63291"/>
    <w:rsid w:val="00A63CAC"/>
    <w:rsid w:val="00A646C8"/>
    <w:rsid w:val="00A64C0E"/>
    <w:rsid w:val="00A64E02"/>
    <w:rsid w:val="00A656B2"/>
    <w:rsid w:val="00A65C9F"/>
    <w:rsid w:val="00A6644E"/>
    <w:rsid w:val="00A671F9"/>
    <w:rsid w:val="00A67AFA"/>
    <w:rsid w:val="00A70DDF"/>
    <w:rsid w:val="00A710EB"/>
    <w:rsid w:val="00A712D1"/>
    <w:rsid w:val="00A725FD"/>
    <w:rsid w:val="00A72ABF"/>
    <w:rsid w:val="00A72AD1"/>
    <w:rsid w:val="00A73136"/>
    <w:rsid w:val="00A73A68"/>
    <w:rsid w:val="00A74302"/>
    <w:rsid w:val="00A74952"/>
    <w:rsid w:val="00A756DF"/>
    <w:rsid w:val="00A75D3E"/>
    <w:rsid w:val="00A76DB0"/>
    <w:rsid w:val="00A771BE"/>
    <w:rsid w:val="00A77559"/>
    <w:rsid w:val="00A776A4"/>
    <w:rsid w:val="00A778F3"/>
    <w:rsid w:val="00A77B42"/>
    <w:rsid w:val="00A77F78"/>
    <w:rsid w:val="00A81329"/>
    <w:rsid w:val="00A81342"/>
    <w:rsid w:val="00A83435"/>
    <w:rsid w:val="00A838F9"/>
    <w:rsid w:val="00A83B80"/>
    <w:rsid w:val="00A83ED8"/>
    <w:rsid w:val="00A84055"/>
    <w:rsid w:val="00A844C3"/>
    <w:rsid w:val="00A84B04"/>
    <w:rsid w:val="00A84F9B"/>
    <w:rsid w:val="00A853AC"/>
    <w:rsid w:val="00A85A7A"/>
    <w:rsid w:val="00A85CB7"/>
    <w:rsid w:val="00A85E11"/>
    <w:rsid w:val="00A86463"/>
    <w:rsid w:val="00A871EE"/>
    <w:rsid w:val="00A87979"/>
    <w:rsid w:val="00A87A2C"/>
    <w:rsid w:val="00A90810"/>
    <w:rsid w:val="00A911C4"/>
    <w:rsid w:val="00A91525"/>
    <w:rsid w:val="00A9230F"/>
    <w:rsid w:val="00A923FA"/>
    <w:rsid w:val="00A93528"/>
    <w:rsid w:val="00A9373B"/>
    <w:rsid w:val="00A937CD"/>
    <w:rsid w:val="00A93C46"/>
    <w:rsid w:val="00A93E92"/>
    <w:rsid w:val="00A94737"/>
    <w:rsid w:val="00A94DCE"/>
    <w:rsid w:val="00A950B2"/>
    <w:rsid w:val="00A95101"/>
    <w:rsid w:val="00A9522D"/>
    <w:rsid w:val="00A95827"/>
    <w:rsid w:val="00A958A0"/>
    <w:rsid w:val="00A958B8"/>
    <w:rsid w:val="00A95C76"/>
    <w:rsid w:val="00A96C4D"/>
    <w:rsid w:val="00A96E18"/>
    <w:rsid w:val="00AA0B80"/>
    <w:rsid w:val="00AA0EA2"/>
    <w:rsid w:val="00AA12A1"/>
    <w:rsid w:val="00AA144E"/>
    <w:rsid w:val="00AA1C96"/>
    <w:rsid w:val="00AA2094"/>
    <w:rsid w:val="00AA252F"/>
    <w:rsid w:val="00AA25A5"/>
    <w:rsid w:val="00AA341C"/>
    <w:rsid w:val="00AA3787"/>
    <w:rsid w:val="00AA3BC4"/>
    <w:rsid w:val="00AA3D6A"/>
    <w:rsid w:val="00AA3E2F"/>
    <w:rsid w:val="00AA4690"/>
    <w:rsid w:val="00AA4D7B"/>
    <w:rsid w:val="00AA5BF6"/>
    <w:rsid w:val="00AA7BCF"/>
    <w:rsid w:val="00AB0102"/>
    <w:rsid w:val="00AB08A2"/>
    <w:rsid w:val="00AB09EA"/>
    <w:rsid w:val="00AB0C20"/>
    <w:rsid w:val="00AB0CDC"/>
    <w:rsid w:val="00AB0EFB"/>
    <w:rsid w:val="00AB16ED"/>
    <w:rsid w:val="00AB2A26"/>
    <w:rsid w:val="00AB3CBA"/>
    <w:rsid w:val="00AB4112"/>
    <w:rsid w:val="00AB4ECA"/>
    <w:rsid w:val="00AB5330"/>
    <w:rsid w:val="00AB5643"/>
    <w:rsid w:val="00AB5B05"/>
    <w:rsid w:val="00AB6B25"/>
    <w:rsid w:val="00AB7888"/>
    <w:rsid w:val="00AB7AD0"/>
    <w:rsid w:val="00AB7D1C"/>
    <w:rsid w:val="00AC055F"/>
    <w:rsid w:val="00AC1037"/>
    <w:rsid w:val="00AC1039"/>
    <w:rsid w:val="00AC1063"/>
    <w:rsid w:val="00AC11F1"/>
    <w:rsid w:val="00AC217D"/>
    <w:rsid w:val="00AC2250"/>
    <w:rsid w:val="00AC32A5"/>
    <w:rsid w:val="00AC342D"/>
    <w:rsid w:val="00AC343B"/>
    <w:rsid w:val="00AC3A35"/>
    <w:rsid w:val="00AC3ADA"/>
    <w:rsid w:val="00AC3D21"/>
    <w:rsid w:val="00AC4404"/>
    <w:rsid w:val="00AC4984"/>
    <w:rsid w:val="00AC4F4A"/>
    <w:rsid w:val="00AC5B6C"/>
    <w:rsid w:val="00AC625C"/>
    <w:rsid w:val="00AC67EF"/>
    <w:rsid w:val="00AC6BCC"/>
    <w:rsid w:val="00AC7219"/>
    <w:rsid w:val="00AD0A7F"/>
    <w:rsid w:val="00AD0B4A"/>
    <w:rsid w:val="00AD0C84"/>
    <w:rsid w:val="00AD1844"/>
    <w:rsid w:val="00AD2720"/>
    <w:rsid w:val="00AD3220"/>
    <w:rsid w:val="00AD33EE"/>
    <w:rsid w:val="00AD35BD"/>
    <w:rsid w:val="00AD370F"/>
    <w:rsid w:val="00AD3BC6"/>
    <w:rsid w:val="00AD4570"/>
    <w:rsid w:val="00AD4CE2"/>
    <w:rsid w:val="00AD4FAF"/>
    <w:rsid w:val="00AD516B"/>
    <w:rsid w:val="00AD5170"/>
    <w:rsid w:val="00AD5482"/>
    <w:rsid w:val="00AD5923"/>
    <w:rsid w:val="00AD5D12"/>
    <w:rsid w:val="00AD5EF6"/>
    <w:rsid w:val="00AD6115"/>
    <w:rsid w:val="00AD75A5"/>
    <w:rsid w:val="00AD7BF9"/>
    <w:rsid w:val="00AE01E9"/>
    <w:rsid w:val="00AE03BE"/>
    <w:rsid w:val="00AE04EB"/>
    <w:rsid w:val="00AE06CD"/>
    <w:rsid w:val="00AE117A"/>
    <w:rsid w:val="00AE2625"/>
    <w:rsid w:val="00AE2CFC"/>
    <w:rsid w:val="00AE3531"/>
    <w:rsid w:val="00AE3C4D"/>
    <w:rsid w:val="00AE5067"/>
    <w:rsid w:val="00AE56FC"/>
    <w:rsid w:val="00AE583C"/>
    <w:rsid w:val="00AE60BE"/>
    <w:rsid w:val="00AE6338"/>
    <w:rsid w:val="00AE69EC"/>
    <w:rsid w:val="00AE7FA4"/>
    <w:rsid w:val="00AF1092"/>
    <w:rsid w:val="00AF17E0"/>
    <w:rsid w:val="00AF1867"/>
    <w:rsid w:val="00AF1A01"/>
    <w:rsid w:val="00AF1B2A"/>
    <w:rsid w:val="00AF2344"/>
    <w:rsid w:val="00AF2374"/>
    <w:rsid w:val="00AF2C43"/>
    <w:rsid w:val="00AF34C4"/>
    <w:rsid w:val="00AF3986"/>
    <w:rsid w:val="00AF40FF"/>
    <w:rsid w:val="00AF4E25"/>
    <w:rsid w:val="00AF54FA"/>
    <w:rsid w:val="00AF5C10"/>
    <w:rsid w:val="00AF5DAE"/>
    <w:rsid w:val="00AF698E"/>
    <w:rsid w:val="00AF6A4E"/>
    <w:rsid w:val="00AF70FE"/>
    <w:rsid w:val="00AF76A1"/>
    <w:rsid w:val="00B01A28"/>
    <w:rsid w:val="00B01F10"/>
    <w:rsid w:val="00B0206C"/>
    <w:rsid w:val="00B02D94"/>
    <w:rsid w:val="00B02FE7"/>
    <w:rsid w:val="00B043DD"/>
    <w:rsid w:val="00B047B8"/>
    <w:rsid w:val="00B048B5"/>
    <w:rsid w:val="00B0575F"/>
    <w:rsid w:val="00B05D92"/>
    <w:rsid w:val="00B05E82"/>
    <w:rsid w:val="00B06BF9"/>
    <w:rsid w:val="00B06C4C"/>
    <w:rsid w:val="00B07FBF"/>
    <w:rsid w:val="00B109C7"/>
    <w:rsid w:val="00B11C33"/>
    <w:rsid w:val="00B11CD9"/>
    <w:rsid w:val="00B121DB"/>
    <w:rsid w:val="00B12628"/>
    <w:rsid w:val="00B129E7"/>
    <w:rsid w:val="00B135D8"/>
    <w:rsid w:val="00B13D4D"/>
    <w:rsid w:val="00B14019"/>
    <w:rsid w:val="00B14575"/>
    <w:rsid w:val="00B14D69"/>
    <w:rsid w:val="00B151D7"/>
    <w:rsid w:val="00B153FA"/>
    <w:rsid w:val="00B164B4"/>
    <w:rsid w:val="00B16C75"/>
    <w:rsid w:val="00B16EDA"/>
    <w:rsid w:val="00B178DF"/>
    <w:rsid w:val="00B17D40"/>
    <w:rsid w:val="00B20759"/>
    <w:rsid w:val="00B22449"/>
    <w:rsid w:val="00B2268B"/>
    <w:rsid w:val="00B22843"/>
    <w:rsid w:val="00B22C24"/>
    <w:rsid w:val="00B23538"/>
    <w:rsid w:val="00B24DDC"/>
    <w:rsid w:val="00B25344"/>
    <w:rsid w:val="00B25865"/>
    <w:rsid w:val="00B25A5E"/>
    <w:rsid w:val="00B25C88"/>
    <w:rsid w:val="00B262FE"/>
    <w:rsid w:val="00B263D9"/>
    <w:rsid w:val="00B26582"/>
    <w:rsid w:val="00B27424"/>
    <w:rsid w:val="00B27FA9"/>
    <w:rsid w:val="00B30450"/>
    <w:rsid w:val="00B30A86"/>
    <w:rsid w:val="00B30BA8"/>
    <w:rsid w:val="00B30F6A"/>
    <w:rsid w:val="00B31220"/>
    <w:rsid w:val="00B318C9"/>
    <w:rsid w:val="00B33159"/>
    <w:rsid w:val="00B33951"/>
    <w:rsid w:val="00B3422F"/>
    <w:rsid w:val="00B34433"/>
    <w:rsid w:val="00B35D05"/>
    <w:rsid w:val="00B3602C"/>
    <w:rsid w:val="00B36792"/>
    <w:rsid w:val="00B3685D"/>
    <w:rsid w:val="00B36DEF"/>
    <w:rsid w:val="00B3727A"/>
    <w:rsid w:val="00B37465"/>
    <w:rsid w:val="00B379B2"/>
    <w:rsid w:val="00B4002B"/>
    <w:rsid w:val="00B40787"/>
    <w:rsid w:val="00B409D4"/>
    <w:rsid w:val="00B40ABA"/>
    <w:rsid w:val="00B4127F"/>
    <w:rsid w:val="00B422D5"/>
    <w:rsid w:val="00B42377"/>
    <w:rsid w:val="00B424F6"/>
    <w:rsid w:val="00B428DE"/>
    <w:rsid w:val="00B429F9"/>
    <w:rsid w:val="00B4373E"/>
    <w:rsid w:val="00B43A1A"/>
    <w:rsid w:val="00B4462A"/>
    <w:rsid w:val="00B449A4"/>
    <w:rsid w:val="00B449B6"/>
    <w:rsid w:val="00B469A2"/>
    <w:rsid w:val="00B500C9"/>
    <w:rsid w:val="00B503B8"/>
    <w:rsid w:val="00B512CD"/>
    <w:rsid w:val="00B516FD"/>
    <w:rsid w:val="00B520AE"/>
    <w:rsid w:val="00B52130"/>
    <w:rsid w:val="00B52AD7"/>
    <w:rsid w:val="00B548C3"/>
    <w:rsid w:val="00B55AA7"/>
    <w:rsid w:val="00B55E64"/>
    <w:rsid w:val="00B570B2"/>
    <w:rsid w:val="00B57366"/>
    <w:rsid w:val="00B60497"/>
    <w:rsid w:val="00B605E3"/>
    <w:rsid w:val="00B60782"/>
    <w:rsid w:val="00B60E19"/>
    <w:rsid w:val="00B61364"/>
    <w:rsid w:val="00B615C5"/>
    <w:rsid w:val="00B61AFE"/>
    <w:rsid w:val="00B61E40"/>
    <w:rsid w:val="00B62310"/>
    <w:rsid w:val="00B6306F"/>
    <w:rsid w:val="00B6317F"/>
    <w:rsid w:val="00B64185"/>
    <w:rsid w:val="00B6441A"/>
    <w:rsid w:val="00B65192"/>
    <w:rsid w:val="00B65A41"/>
    <w:rsid w:val="00B65AB2"/>
    <w:rsid w:val="00B66A01"/>
    <w:rsid w:val="00B70226"/>
    <w:rsid w:val="00B70CBB"/>
    <w:rsid w:val="00B70E67"/>
    <w:rsid w:val="00B7118E"/>
    <w:rsid w:val="00B7191C"/>
    <w:rsid w:val="00B71F5C"/>
    <w:rsid w:val="00B73F08"/>
    <w:rsid w:val="00B75F09"/>
    <w:rsid w:val="00B76288"/>
    <w:rsid w:val="00B76E60"/>
    <w:rsid w:val="00B770CD"/>
    <w:rsid w:val="00B7754B"/>
    <w:rsid w:val="00B81724"/>
    <w:rsid w:val="00B83393"/>
    <w:rsid w:val="00B83E85"/>
    <w:rsid w:val="00B83F08"/>
    <w:rsid w:val="00B8501C"/>
    <w:rsid w:val="00B852EC"/>
    <w:rsid w:val="00B865B5"/>
    <w:rsid w:val="00B867C9"/>
    <w:rsid w:val="00B86889"/>
    <w:rsid w:val="00B87C00"/>
    <w:rsid w:val="00B87C7B"/>
    <w:rsid w:val="00B902C9"/>
    <w:rsid w:val="00B910BE"/>
    <w:rsid w:val="00B91325"/>
    <w:rsid w:val="00B9164C"/>
    <w:rsid w:val="00B918C5"/>
    <w:rsid w:val="00B9210B"/>
    <w:rsid w:val="00B94448"/>
    <w:rsid w:val="00B94555"/>
    <w:rsid w:val="00B9504B"/>
    <w:rsid w:val="00B9563F"/>
    <w:rsid w:val="00B958E1"/>
    <w:rsid w:val="00B96028"/>
    <w:rsid w:val="00B96845"/>
    <w:rsid w:val="00B96BA2"/>
    <w:rsid w:val="00B96F43"/>
    <w:rsid w:val="00B97664"/>
    <w:rsid w:val="00B97D65"/>
    <w:rsid w:val="00BA11E2"/>
    <w:rsid w:val="00BA1C0B"/>
    <w:rsid w:val="00BA23DF"/>
    <w:rsid w:val="00BA37FD"/>
    <w:rsid w:val="00BA3B72"/>
    <w:rsid w:val="00BA420B"/>
    <w:rsid w:val="00BA42A1"/>
    <w:rsid w:val="00BA4346"/>
    <w:rsid w:val="00BA5125"/>
    <w:rsid w:val="00BA5581"/>
    <w:rsid w:val="00BA5588"/>
    <w:rsid w:val="00BA5FF8"/>
    <w:rsid w:val="00BA6021"/>
    <w:rsid w:val="00BA62EC"/>
    <w:rsid w:val="00BA72EE"/>
    <w:rsid w:val="00BA7B6A"/>
    <w:rsid w:val="00BA7C5C"/>
    <w:rsid w:val="00BA7C75"/>
    <w:rsid w:val="00BB16C4"/>
    <w:rsid w:val="00BB1771"/>
    <w:rsid w:val="00BB1E01"/>
    <w:rsid w:val="00BB2705"/>
    <w:rsid w:val="00BB373A"/>
    <w:rsid w:val="00BB3993"/>
    <w:rsid w:val="00BB3B69"/>
    <w:rsid w:val="00BB3C94"/>
    <w:rsid w:val="00BB4303"/>
    <w:rsid w:val="00BB4497"/>
    <w:rsid w:val="00BB4ACC"/>
    <w:rsid w:val="00BB4E33"/>
    <w:rsid w:val="00BB4EE8"/>
    <w:rsid w:val="00BB6636"/>
    <w:rsid w:val="00BB69D8"/>
    <w:rsid w:val="00BB6BC2"/>
    <w:rsid w:val="00BB6BFF"/>
    <w:rsid w:val="00BB6C2A"/>
    <w:rsid w:val="00BB6FCF"/>
    <w:rsid w:val="00BB757C"/>
    <w:rsid w:val="00BC1CEB"/>
    <w:rsid w:val="00BC27F3"/>
    <w:rsid w:val="00BC2859"/>
    <w:rsid w:val="00BC309E"/>
    <w:rsid w:val="00BC32C9"/>
    <w:rsid w:val="00BC4989"/>
    <w:rsid w:val="00BC59D5"/>
    <w:rsid w:val="00BC7D96"/>
    <w:rsid w:val="00BD0097"/>
    <w:rsid w:val="00BD09C0"/>
    <w:rsid w:val="00BD0E1E"/>
    <w:rsid w:val="00BD1BE7"/>
    <w:rsid w:val="00BD1FA5"/>
    <w:rsid w:val="00BD2007"/>
    <w:rsid w:val="00BD2315"/>
    <w:rsid w:val="00BD2ABB"/>
    <w:rsid w:val="00BD326C"/>
    <w:rsid w:val="00BD4220"/>
    <w:rsid w:val="00BD47ED"/>
    <w:rsid w:val="00BD4E87"/>
    <w:rsid w:val="00BD61BE"/>
    <w:rsid w:val="00BD6D14"/>
    <w:rsid w:val="00BD6DAA"/>
    <w:rsid w:val="00BD6EAC"/>
    <w:rsid w:val="00BD6FE9"/>
    <w:rsid w:val="00BD7727"/>
    <w:rsid w:val="00BD7B4B"/>
    <w:rsid w:val="00BE0EC8"/>
    <w:rsid w:val="00BE1E41"/>
    <w:rsid w:val="00BE2466"/>
    <w:rsid w:val="00BE29D4"/>
    <w:rsid w:val="00BE4380"/>
    <w:rsid w:val="00BE4A33"/>
    <w:rsid w:val="00BE4E03"/>
    <w:rsid w:val="00BE4F69"/>
    <w:rsid w:val="00BE4FBC"/>
    <w:rsid w:val="00BE556E"/>
    <w:rsid w:val="00BE615B"/>
    <w:rsid w:val="00BE792F"/>
    <w:rsid w:val="00BE7B6E"/>
    <w:rsid w:val="00BE7DD6"/>
    <w:rsid w:val="00BF0050"/>
    <w:rsid w:val="00BF04E9"/>
    <w:rsid w:val="00BF32CA"/>
    <w:rsid w:val="00BF36C2"/>
    <w:rsid w:val="00BF38B6"/>
    <w:rsid w:val="00BF48C3"/>
    <w:rsid w:val="00BF5248"/>
    <w:rsid w:val="00BF5D01"/>
    <w:rsid w:val="00BF6292"/>
    <w:rsid w:val="00BF6B14"/>
    <w:rsid w:val="00BF6DD7"/>
    <w:rsid w:val="00C00041"/>
    <w:rsid w:val="00C004A4"/>
    <w:rsid w:val="00C008EA"/>
    <w:rsid w:val="00C0093A"/>
    <w:rsid w:val="00C00B42"/>
    <w:rsid w:val="00C00F5F"/>
    <w:rsid w:val="00C01415"/>
    <w:rsid w:val="00C02245"/>
    <w:rsid w:val="00C022B5"/>
    <w:rsid w:val="00C02A75"/>
    <w:rsid w:val="00C033BD"/>
    <w:rsid w:val="00C03F0B"/>
    <w:rsid w:val="00C04753"/>
    <w:rsid w:val="00C04F51"/>
    <w:rsid w:val="00C05370"/>
    <w:rsid w:val="00C053E8"/>
    <w:rsid w:val="00C05A98"/>
    <w:rsid w:val="00C05B13"/>
    <w:rsid w:val="00C06D97"/>
    <w:rsid w:val="00C07B50"/>
    <w:rsid w:val="00C1046A"/>
    <w:rsid w:val="00C1100D"/>
    <w:rsid w:val="00C1161E"/>
    <w:rsid w:val="00C118FB"/>
    <w:rsid w:val="00C1232F"/>
    <w:rsid w:val="00C126DD"/>
    <w:rsid w:val="00C1297C"/>
    <w:rsid w:val="00C12AA3"/>
    <w:rsid w:val="00C12ECD"/>
    <w:rsid w:val="00C13BB2"/>
    <w:rsid w:val="00C142D0"/>
    <w:rsid w:val="00C149EE"/>
    <w:rsid w:val="00C14A78"/>
    <w:rsid w:val="00C14F1C"/>
    <w:rsid w:val="00C15147"/>
    <w:rsid w:val="00C15382"/>
    <w:rsid w:val="00C15800"/>
    <w:rsid w:val="00C15804"/>
    <w:rsid w:val="00C16725"/>
    <w:rsid w:val="00C16CEB"/>
    <w:rsid w:val="00C17443"/>
    <w:rsid w:val="00C200B2"/>
    <w:rsid w:val="00C201BB"/>
    <w:rsid w:val="00C202F3"/>
    <w:rsid w:val="00C2037E"/>
    <w:rsid w:val="00C20610"/>
    <w:rsid w:val="00C20706"/>
    <w:rsid w:val="00C217E4"/>
    <w:rsid w:val="00C22071"/>
    <w:rsid w:val="00C23535"/>
    <w:rsid w:val="00C23D51"/>
    <w:rsid w:val="00C24283"/>
    <w:rsid w:val="00C26EE4"/>
    <w:rsid w:val="00C27A0B"/>
    <w:rsid w:val="00C301DE"/>
    <w:rsid w:val="00C30580"/>
    <w:rsid w:val="00C306D3"/>
    <w:rsid w:val="00C31935"/>
    <w:rsid w:val="00C3194B"/>
    <w:rsid w:val="00C31A69"/>
    <w:rsid w:val="00C31E9C"/>
    <w:rsid w:val="00C326DD"/>
    <w:rsid w:val="00C327BC"/>
    <w:rsid w:val="00C331A9"/>
    <w:rsid w:val="00C33845"/>
    <w:rsid w:val="00C33A0E"/>
    <w:rsid w:val="00C33D8D"/>
    <w:rsid w:val="00C34AD9"/>
    <w:rsid w:val="00C36137"/>
    <w:rsid w:val="00C36DE1"/>
    <w:rsid w:val="00C36DF4"/>
    <w:rsid w:val="00C371FB"/>
    <w:rsid w:val="00C372D0"/>
    <w:rsid w:val="00C37CE6"/>
    <w:rsid w:val="00C37E3D"/>
    <w:rsid w:val="00C407E1"/>
    <w:rsid w:val="00C40FEB"/>
    <w:rsid w:val="00C412FC"/>
    <w:rsid w:val="00C41A4E"/>
    <w:rsid w:val="00C41A68"/>
    <w:rsid w:val="00C41C31"/>
    <w:rsid w:val="00C4209A"/>
    <w:rsid w:val="00C42EAE"/>
    <w:rsid w:val="00C4483D"/>
    <w:rsid w:val="00C44E4B"/>
    <w:rsid w:val="00C45097"/>
    <w:rsid w:val="00C453F8"/>
    <w:rsid w:val="00C465A0"/>
    <w:rsid w:val="00C46B8B"/>
    <w:rsid w:val="00C46BDE"/>
    <w:rsid w:val="00C46D16"/>
    <w:rsid w:val="00C46F99"/>
    <w:rsid w:val="00C51231"/>
    <w:rsid w:val="00C51747"/>
    <w:rsid w:val="00C5186C"/>
    <w:rsid w:val="00C521B9"/>
    <w:rsid w:val="00C523E9"/>
    <w:rsid w:val="00C52BF0"/>
    <w:rsid w:val="00C53137"/>
    <w:rsid w:val="00C543C4"/>
    <w:rsid w:val="00C543E4"/>
    <w:rsid w:val="00C55EAC"/>
    <w:rsid w:val="00C56206"/>
    <w:rsid w:val="00C5620D"/>
    <w:rsid w:val="00C56FC4"/>
    <w:rsid w:val="00C57460"/>
    <w:rsid w:val="00C577B4"/>
    <w:rsid w:val="00C57E6D"/>
    <w:rsid w:val="00C60A4C"/>
    <w:rsid w:val="00C60B35"/>
    <w:rsid w:val="00C6453C"/>
    <w:rsid w:val="00C647A7"/>
    <w:rsid w:val="00C64F96"/>
    <w:rsid w:val="00C652AB"/>
    <w:rsid w:val="00C658D5"/>
    <w:rsid w:val="00C65CB7"/>
    <w:rsid w:val="00C67277"/>
    <w:rsid w:val="00C67707"/>
    <w:rsid w:val="00C67A96"/>
    <w:rsid w:val="00C70787"/>
    <w:rsid w:val="00C70833"/>
    <w:rsid w:val="00C70F1F"/>
    <w:rsid w:val="00C70F36"/>
    <w:rsid w:val="00C70F64"/>
    <w:rsid w:val="00C71048"/>
    <w:rsid w:val="00C71D0A"/>
    <w:rsid w:val="00C71F65"/>
    <w:rsid w:val="00C71F6C"/>
    <w:rsid w:val="00C720B3"/>
    <w:rsid w:val="00C72490"/>
    <w:rsid w:val="00C72BBB"/>
    <w:rsid w:val="00C74191"/>
    <w:rsid w:val="00C74E1D"/>
    <w:rsid w:val="00C7520F"/>
    <w:rsid w:val="00C75A57"/>
    <w:rsid w:val="00C7692D"/>
    <w:rsid w:val="00C76C9E"/>
    <w:rsid w:val="00C8016D"/>
    <w:rsid w:val="00C80575"/>
    <w:rsid w:val="00C80C48"/>
    <w:rsid w:val="00C81683"/>
    <w:rsid w:val="00C819B8"/>
    <w:rsid w:val="00C82340"/>
    <w:rsid w:val="00C828B8"/>
    <w:rsid w:val="00C8458E"/>
    <w:rsid w:val="00C85334"/>
    <w:rsid w:val="00C90145"/>
    <w:rsid w:val="00C90CF7"/>
    <w:rsid w:val="00C90D22"/>
    <w:rsid w:val="00C91800"/>
    <w:rsid w:val="00C9246F"/>
    <w:rsid w:val="00C92FA4"/>
    <w:rsid w:val="00C93241"/>
    <w:rsid w:val="00C93BF5"/>
    <w:rsid w:val="00C947FB"/>
    <w:rsid w:val="00C94A16"/>
    <w:rsid w:val="00C94ACE"/>
    <w:rsid w:val="00C95277"/>
    <w:rsid w:val="00C961FC"/>
    <w:rsid w:val="00C962F4"/>
    <w:rsid w:val="00C96DFF"/>
    <w:rsid w:val="00C972F0"/>
    <w:rsid w:val="00CA09E4"/>
    <w:rsid w:val="00CA0F61"/>
    <w:rsid w:val="00CA196C"/>
    <w:rsid w:val="00CA1D44"/>
    <w:rsid w:val="00CA1F1B"/>
    <w:rsid w:val="00CA2187"/>
    <w:rsid w:val="00CA2E74"/>
    <w:rsid w:val="00CA3428"/>
    <w:rsid w:val="00CA3815"/>
    <w:rsid w:val="00CA3D70"/>
    <w:rsid w:val="00CA3FCE"/>
    <w:rsid w:val="00CA45C5"/>
    <w:rsid w:val="00CA61EF"/>
    <w:rsid w:val="00CA620F"/>
    <w:rsid w:val="00CA715E"/>
    <w:rsid w:val="00CA7883"/>
    <w:rsid w:val="00CA7E0D"/>
    <w:rsid w:val="00CB021A"/>
    <w:rsid w:val="00CB36A7"/>
    <w:rsid w:val="00CB38BE"/>
    <w:rsid w:val="00CB4541"/>
    <w:rsid w:val="00CB471F"/>
    <w:rsid w:val="00CB5385"/>
    <w:rsid w:val="00CB555D"/>
    <w:rsid w:val="00CB58B9"/>
    <w:rsid w:val="00CB699A"/>
    <w:rsid w:val="00CB7BB0"/>
    <w:rsid w:val="00CC17DC"/>
    <w:rsid w:val="00CC2771"/>
    <w:rsid w:val="00CC2BFE"/>
    <w:rsid w:val="00CC2C7B"/>
    <w:rsid w:val="00CC423D"/>
    <w:rsid w:val="00CC45F5"/>
    <w:rsid w:val="00CC5344"/>
    <w:rsid w:val="00CC5882"/>
    <w:rsid w:val="00CC639D"/>
    <w:rsid w:val="00CC6655"/>
    <w:rsid w:val="00CC6EAB"/>
    <w:rsid w:val="00CC71A7"/>
    <w:rsid w:val="00CC7739"/>
    <w:rsid w:val="00CC7760"/>
    <w:rsid w:val="00CD0EDF"/>
    <w:rsid w:val="00CD14BC"/>
    <w:rsid w:val="00CD1A3F"/>
    <w:rsid w:val="00CD1B90"/>
    <w:rsid w:val="00CD2300"/>
    <w:rsid w:val="00CD28D5"/>
    <w:rsid w:val="00CD2E1F"/>
    <w:rsid w:val="00CD3F48"/>
    <w:rsid w:val="00CD4A81"/>
    <w:rsid w:val="00CD4C61"/>
    <w:rsid w:val="00CD528E"/>
    <w:rsid w:val="00CD6175"/>
    <w:rsid w:val="00CD665B"/>
    <w:rsid w:val="00CD7D92"/>
    <w:rsid w:val="00CE0982"/>
    <w:rsid w:val="00CE1041"/>
    <w:rsid w:val="00CE10DB"/>
    <w:rsid w:val="00CE1570"/>
    <w:rsid w:val="00CE1AAA"/>
    <w:rsid w:val="00CE2404"/>
    <w:rsid w:val="00CE2626"/>
    <w:rsid w:val="00CE2CEC"/>
    <w:rsid w:val="00CE31F2"/>
    <w:rsid w:val="00CE42C8"/>
    <w:rsid w:val="00CE4BB4"/>
    <w:rsid w:val="00CE5230"/>
    <w:rsid w:val="00CE5399"/>
    <w:rsid w:val="00CE5D53"/>
    <w:rsid w:val="00CE6760"/>
    <w:rsid w:val="00CE78E6"/>
    <w:rsid w:val="00CF0269"/>
    <w:rsid w:val="00CF099D"/>
    <w:rsid w:val="00CF1870"/>
    <w:rsid w:val="00CF19D5"/>
    <w:rsid w:val="00CF1D31"/>
    <w:rsid w:val="00CF2D75"/>
    <w:rsid w:val="00CF39F0"/>
    <w:rsid w:val="00CF3DB0"/>
    <w:rsid w:val="00CF40FE"/>
    <w:rsid w:val="00CF43D2"/>
    <w:rsid w:val="00CF4B83"/>
    <w:rsid w:val="00CF6CF4"/>
    <w:rsid w:val="00CF71BE"/>
    <w:rsid w:val="00CF7A08"/>
    <w:rsid w:val="00D00D47"/>
    <w:rsid w:val="00D01E5F"/>
    <w:rsid w:val="00D02B80"/>
    <w:rsid w:val="00D0420E"/>
    <w:rsid w:val="00D04704"/>
    <w:rsid w:val="00D060F6"/>
    <w:rsid w:val="00D06F47"/>
    <w:rsid w:val="00D072E5"/>
    <w:rsid w:val="00D078D1"/>
    <w:rsid w:val="00D07D22"/>
    <w:rsid w:val="00D07F8F"/>
    <w:rsid w:val="00D10743"/>
    <w:rsid w:val="00D11F92"/>
    <w:rsid w:val="00D12192"/>
    <w:rsid w:val="00D12C6D"/>
    <w:rsid w:val="00D13060"/>
    <w:rsid w:val="00D13AB7"/>
    <w:rsid w:val="00D14E73"/>
    <w:rsid w:val="00D152C5"/>
    <w:rsid w:val="00D153D5"/>
    <w:rsid w:val="00D1591C"/>
    <w:rsid w:val="00D159CA"/>
    <w:rsid w:val="00D15ACE"/>
    <w:rsid w:val="00D15F8A"/>
    <w:rsid w:val="00D1692C"/>
    <w:rsid w:val="00D17FAA"/>
    <w:rsid w:val="00D205A8"/>
    <w:rsid w:val="00D20EF7"/>
    <w:rsid w:val="00D21C73"/>
    <w:rsid w:val="00D220E4"/>
    <w:rsid w:val="00D225A6"/>
    <w:rsid w:val="00D24840"/>
    <w:rsid w:val="00D26ACA"/>
    <w:rsid w:val="00D26AD0"/>
    <w:rsid w:val="00D26B33"/>
    <w:rsid w:val="00D26EE2"/>
    <w:rsid w:val="00D30E83"/>
    <w:rsid w:val="00D315BC"/>
    <w:rsid w:val="00D32840"/>
    <w:rsid w:val="00D332E7"/>
    <w:rsid w:val="00D34453"/>
    <w:rsid w:val="00D358A2"/>
    <w:rsid w:val="00D368B7"/>
    <w:rsid w:val="00D37302"/>
    <w:rsid w:val="00D37CA8"/>
    <w:rsid w:val="00D37CE1"/>
    <w:rsid w:val="00D407E6"/>
    <w:rsid w:val="00D41C37"/>
    <w:rsid w:val="00D41D1D"/>
    <w:rsid w:val="00D42443"/>
    <w:rsid w:val="00D4301F"/>
    <w:rsid w:val="00D43443"/>
    <w:rsid w:val="00D4357A"/>
    <w:rsid w:val="00D4386B"/>
    <w:rsid w:val="00D43891"/>
    <w:rsid w:val="00D43D19"/>
    <w:rsid w:val="00D43E10"/>
    <w:rsid w:val="00D44DFC"/>
    <w:rsid w:val="00D46270"/>
    <w:rsid w:val="00D46D75"/>
    <w:rsid w:val="00D46F30"/>
    <w:rsid w:val="00D47773"/>
    <w:rsid w:val="00D47934"/>
    <w:rsid w:val="00D47EA8"/>
    <w:rsid w:val="00D50AB6"/>
    <w:rsid w:val="00D52E51"/>
    <w:rsid w:val="00D535F7"/>
    <w:rsid w:val="00D53A7C"/>
    <w:rsid w:val="00D53DC2"/>
    <w:rsid w:val="00D54BB3"/>
    <w:rsid w:val="00D54DB3"/>
    <w:rsid w:val="00D564C9"/>
    <w:rsid w:val="00D568BC"/>
    <w:rsid w:val="00D57A0C"/>
    <w:rsid w:val="00D57AB3"/>
    <w:rsid w:val="00D57F1A"/>
    <w:rsid w:val="00D57FD6"/>
    <w:rsid w:val="00D60143"/>
    <w:rsid w:val="00D605FC"/>
    <w:rsid w:val="00D60F5B"/>
    <w:rsid w:val="00D61844"/>
    <w:rsid w:val="00D61CF1"/>
    <w:rsid w:val="00D632C5"/>
    <w:rsid w:val="00D64F8E"/>
    <w:rsid w:val="00D6512C"/>
    <w:rsid w:val="00D65519"/>
    <w:rsid w:val="00D6588D"/>
    <w:rsid w:val="00D662D0"/>
    <w:rsid w:val="00D7099F"/>
    <w:rsid w:val="00D70C7E"/>
    <w:rsid w:val="00D710BB"/>
    <w:rsid w:val="00D71BCC"/>
    <w:rsid w:val="00D71C72"/>
    <w:rsid w:val="00D72358"/>
    <w:rsid w:val="00D72623"/>
    <w:rsid w:val="00D72BB9"/>
    <w:rsid w:val="00D73189"/>
    <w:rsid w:val="00D73234"/>
    <w:rsid w:val="00D737D0"/>
    <w:rsid w:val="00D73B49"/>
    <w:rsid w:val="00D73B71"/>
    <w:rsid w:val="00D7448E"/>
    <w:rsid w:val="00D7455E"/>
    <w:rsid w:val="00D74B5F"/>
    <w:rsid w:val="00D74F26"/>
    <w:rsid w:val="00D74F7E"/>
    <w:rsid w:val="00D755B8"/>
    <w:rsid w:val="00D75815"/>
    <w:rsid w:val="00D75A88"/>
    <w:rsid w:val="00D75D89"/>
    <w:rsid w:val="00D75FF6"/>
    <w:rsid w:val="00D7655C"/>
    <w:rsid w:val="00D7787A"/>
    <w:rsid w:val="00D77EBD"/>
    <w:rsid w:val="00D802B5"/>
    <w:rsid w:val="00D80560"/>
    <w:rsid w:val="00D80D1E"/>
    <w:rsid w:val="00D81308"/>
    <w:rsid w:val="00D8183D"/>
    <w:rsid w:val="00D81A74"/>
    <w:rsid w:val="00D81D88"/>
    <w:rsid w:val="00D822A8"/>
    <w:rsid w:val="00D8387A"/>
    <w:rsid w:val="00D838A0"/>
    <w:rsid w:val="00D8454A"/>
    <w:rsid w:val="00D849B8"/>
    <w:rsid w:val="00D85387"/>
    <w:rsid w:val="00D85447"/>
    <w:rsid w:val="00D8549F"/>
    <w:rsid w:val="00D862C2"/>
    <w:rsid w:val="00D86442"/>
    <w:rsid w:val="00D86490"/>
    <w:rsid w:val="00D86D4F"/>
    <w:rsid w:val="00D86F9A"/>
    <w:rsid w:val="00D87F6F"/>
    <w:rsid w:val="00D90263"/>
    <w:rsid w:val="00D91455"/>
    <w:rsid w:val="00D92351"/>
    <w:rsid w:val="00D92A19"/>
    <w:rsid w:val="00D92D21"/>
    <w:rsid w:val="00D930B6"/>
    <w:rsid w:val="00D938DB"/>
    <w:rsid w:val="00D93905"/>
    <w:rsid w:val="00D93DBC"/>
    <w:rsid w:val="00D947D3"/>
    <w:rsid w:val="00D955AB"/>
    <w:rsid w:val="00D957F4"/>
    <w:rsid w:val="00D9639D"/>
    <w:rsid w:val="00DA06B5"/>
    <w:rsid w:val="00DA1B9E"/>
    <w:rsid w:val="00DA26F1"/>
    <w:rsid w:val="00DA28E2"/>
    <w:rsid w:val="00DA2CBA"/>
    <w:rsid w:val="00DA4B1A"/>
    <w:rsid w:val="00DA4E55"/>
    <w:rsid w:val="00DA4E9E"/>
    <w:rsid w:val="00DA51FA"/>
    <w:rsid w:val="00DA5838"/>
    <w:rsid w:val="00DA59A2"/>
    <w:rsid w:val="00DA5CD3"/>
    <w:rsid w:val="00DA7131"/>
    <w:rsid w:val="00DA716A"/>
    <w:rsid w:val="00DB1311"/>
    <w:rsid w:val="00DB170F"/>
    <w:rsid w:val="00DB1D8C"/>
    <w:rsid w:val="00DB1F6C"/>
    <w:rsid w:val="00DB2047"/>
    <w:rsid w:val="00DB22E2"/>
    <w:rsid w:val="00DB2D75"/>
    <w:rsid w:val="00DB2EBC"/>
    <w:rsid w:val="00DB4808"/>
    <w:rsid w:val="00DB5CBB"/>
    <w:rsid w:val="00DB7133"/>
    <w:rsid w:val="00DB71E8"/>
    <w:rsid w:val="00DB78C6"/>
    <w:rsid w:val="00DC01BA"/>
    <w:rsid w:val="00DC099F"/>
    <w:rsid w:val="00DC0F13"/>
    <w:rsid w:val="00DC204F"/>
    <w:rsid w:val="00DC2649"/>
    <w:rsid w:val="00DC2CC9"/>
    <w:rsid w:val="00DC2F9D"/>
    <w:rsid w:val="00DC3A51"/>
    <w:rsid w:val="00DC5049"/>
    <w:rsid w:val="00DC5FCE"/>
    <w:rsid w:val="00DC67B8"/>
    <w:rsid w:val="00DD0236"/>
    <w:rsid w:val="00DD11A0"/>
    <w:rsid w:val="00DD1950"/>
    <w:rsid w:val="00DD1A36"/>
    <w:rsid w:val="00DD2932"/>
    <w:rsid w:val="00DD2BE5"/>
    <w:rsid w:val="00DD3065"/>
    <w:rsid w:val="00DD407B"/>
    <w:rsid w:val="00DD44AA"/>
    <w:rsid w:val="00DD4AB7"/>
    <w:rsid w:val="00DD5A83"/>
    <w:rsid w:val="00DD7CE5"/>
    <w:rsid w:val="00DD7E63"/>
    <w:rsid w:val="00DE006E"/>
    <w:rsid w:val="00DE0440"/>
    <w:rsid w:val="00DE0F6B"/>
    <w:rsid w:val="00DE1147"/>
    <w:rsid w:val="00DE363B"/>
    <w:rsid w:val="00DE4A08"/>
    <w:rsid w:val="00DE4C12"/>
    <w:rsid w:val="00DE515C"/>
    <w:rsid w:val="00DE5160"/>
    <w:rsid w:val="00DE553A"/>
    <w:rsid w:val="00DE58F9"/>
    <w:rsid w:val="00DE5AAB"/>
    <w:rsid w:val="00DE6566"/>
    <w:rsid w:val="00DE67FD"/>
    <w:rsid w:val="00DE6C9B"/>
    <w:rsid w:val="00DE6FF7"/>
    <w:rsid w:val="00DE70CA"/>
    <w:rsid w:val="00DE755A"/>
    <w:rsid w:val="00DF0728"/>
    <w:rsid w:val="00DF12D4"/>
    <w:rsid w:val="00DF1692"/>
    <w:rsid w:val="00DF19C9"/>
    <w:rsid w:val="00DF1B9B"/>
    <w:rsid w:val="00DF1F37"/>
    <w:rsid w:val="00DF20DF"/>
    <w:rsid w:val="00DF24F7"/>
    <w:rsid w:val="00DF31AC"/>
    <w:rsid w:val="00DF3A79"/>
    <w:rsid w:val="00DF3B7F"/>
    <w:rsid w:val="00DF425B"/>
    <w:rsid w:val="00DF45EF"/>
    <w:rsid w:val="00DF5279"/>
    <w:rsid w:val="00DF5766"/>
    <w:rsid w:val="00DF6197"/>
    <w:rsid w:val="00DF7B24"/>
    <w:rsid w:val="00DF7C65"/>
    <w:rsid w:val="00E0014C"/>
    <w:rsid w:val="00E00D6C"/>
    <w:rsid w:val="00E01BCB"/>
    <w:rsid w:val="00E02152"/>
    <w:rsid w:val="00E026DA"/>
    <w:rsid w:val="00E02827"/>
    <w:rsid w:val="00E03C4E"/>
    <w:rsid w:val="00E03D9F"/>
    <w:rsid w:val="00E04456"/>
    <w:rsid w:val="00E045C5"/>
    <w:rsid w:val="00E054F7"/>
    <w:rsid w:val="00E05D92"/>
    <w:rsid w:val="00E067B0"/>
    <w:rsid w:val="00E10295"/>
    <w:rsid w:val="00E12012"/>
    <w:rsid w:val="00E12350"/>
    <w:rsid w:val="00E1245D"/>
    <w:rsid w:val="00E139E7"/>
    <w:rsid w:val="00E14818"/>
    <w:rsid w:val="00E1543F"/>
    <w:rsid w:val="00E15968"/>
    <w:rsid w:val="00E15A94"/>
    <w:rsid w:val="00E15AB7"/>
    <w:rsid w:val="00E169F0"/>
    <w:rsid w:val="00E20FAE"/>
    <w:rsid w:val="00E210A0"/>
    <w:rsid w:val="00E21613"/>
    <w:rsid w:val="00E21CE2"/>
    <w:rsid w:val="00E2243C"/>
    <w:rsid w:val="00E22809"/>
    <w:rsid w:val="00E23E28"/>
    <w:rsid w:val="00E23EA7"/>
    <w:rsid w:val="00E23F05"/>
    <w:rsid w:val="00E23F6C"/>
    <w:rsid w:val="00E2429B"/>
    <w:rsid w:val="00E26116"/>
    <w:rsid w:val="00E268E9"/>
    <w:rsid w:val="00E2708D"/>
    <w:rsid w:val="00E272B6"/>
    <w:rsid w:val="00E27726"/>
    <w:rsid w:val="00E27AA7"/>
    <w:rsid w:val="00E305D9"/>
    <w:rsid w:val="00E30D13"/>
    <w:rsid w:val="00E32325"/>
    <w:rsid w:val="00E32875"/>
    <w:rsid w:val="00E32A61"/>
    <w:rsid w:val="00E332F4"/>
    <w:rsid w:val="00E33584"/>
    <w:rsid w:val="00E33749"/>
    <w:rsid w:val="00E33773"/>
    <w:rsid w:val="00E35AEC"/>
    <w:rsid w:val="00E35E66"/>
    <w:rsid w:val="00E35F87"/>
    <w:rsid w:val="00E36B43"/>
    <w:rsid w:val="00E37344"/>
    <w:rsid w:val="00E37677"/>
    <w:rsid w:val="00E3785F"/>
    <w:rsid w:val="00E37993"/>
    <w:rsid w:val="00E40E56"/>
    <w:rsid w:val="00E40F89"/>
    <w:rsid w:val="00E41716"/>
    <w:rsid w:val="00E41C6B"/>
    <w:rsid w:val="00E41E1B"/>
    <w:rsid w:val="00E41EE1"/>
    <w:rsid w:val="00E42943"/>
    <w:rsid w:val="00E43077"/>
    <w:rsid w:val="00E431B8"/>
    <w:rsid w:val="00E43A49"/>
    <w:rsid w:val="00E44324"/>
    <w:rsid w:val="00E4446A"/>
    <w:rsid w:val="00E447D4"/>
    <w:rsid w:val="00E44964"/>
    <w:rsid w:val="00E4517A"/>
    <w:rsid w:val="00E45768"/>
    <w:rsid w:val="00E46AB7"/>
    <w:rsid w:val="00E47E8B"/>
    <w:rsid w:val="00E5048C"/>
    <w:rsid w:val="00E506B6"/>
    <w:rsid w:val="00E506F8"/>
    <w:rsid w:val="00E50FDA"/>
    <w:rsid w:val="00E51013"/>
    <w:rsid w:val="00E510CF"/>
    <w:rsid w:val="00E5132A"/>
    <w:rsid w:val="00E516F0"/>
    <w:rsid w:val="00E51EA9"/>
    <w:rsid w:val="00E52AF9"/>
    <w:rsid w:val="00E52B1B"/>
    <w:rsid w:val="00E52C7B"/>
    <w:rsid w:val="00E5339B"/>
    <w:rsid w:val="00E535FA"/>
    <w:rsid w:val="00E53EAE"/>
    <w:rsid w:val="00E53F1F"/>
    <w:rsid w:val="00E54B1F"/>
    <w:rsid w:val="00E54BD4"/>
    <w:rsid w:val="00E554BB"/>
    <w:rsid w:val="00E55737"/>
    <w:rsid w:val="00E56B3B"/>
    <w:rsid w:val="00E56F14"/>
    <w:rsid w:val="00E57445"/>
    <w:rsid w:val="00E57505"/>
    <w:rsid w:val="00E57684"/>
    <w:rsid w:val="00E6024F"/>
    <w:rsid w:val="00E60A6C"/>
    <w:rsid w:val="00E61276"/>
    <w:rsid w:val="00E612F7"/>
    <w:rsid w:val="00E61636"/>
    <w:rsid w:val="00E6251B"/>
    <w:rsid w:val="00E62640"/>
    <w:rsid w:val="00E63135"/>
    <w:rsid w:val="00E63AF4"/>
    <w:rsid w:val="00E63FBE"/>
    <w:rsid w:val="00E643C7"/>
    <w:rsid w:val="00E64FD7"/>
    <w:rsid w:val="00E664DD"/>
    <w:rsid w:val="00E679C6"/>
    <w:rsid w:val="00E703A2"/>
    <w:rsid w:val="00E7070A"/>
    <w:rsid w:val="00E7235A"/>
    <w:rsid w:val="00E7381F"/>
    <w:rsid w:val="00E7602B"/>
    <w:rsid w:val="00E76357"/>
    <w:rsid w:val="00E77A6B"/>
    <w:rsid w:val="00E815D5"/>
    <w:rsid w:val="00E81678"/>
    <w:rsid w:val="00E8292A"/>
    <w:rsid w:val="00E8297F"/>
    <w:rsid w:val="00E83077"/>
    <w:rsid w:val="00E834D2"/>
    <w:rsid w:val="00E839F8"/>
    <w:rsid w:val="00E84EE9"/>
    <w:rsid w:val="00E85347"/>
    <w:rsid w:val="00E8562A"/>
    <w:rsid w:val="00E85985"/>
    <w:rsid w:val="00E85C9D"/>
    <w:rsid w:val="00E8643F"/>
    <w:rsid w:val="00E90B54"/>
    <w:rsid w:val="00E91156"/>
    <w:rsid w:val="00E9136F"/>
    <w:rsid w:val="00E91B0C"/>
    <w:rsid w:val="00E933DE"/>
    <w:rsid w:val="00E9355F"/>
    <w:rsid w:val="00E93DEA"/>
    <w:rsid w:val="00E94476"/>
    <w:rsid w:val="00E954E8"/>
    <w:rsid w:val="00E959D8"/>
    <w:rsid w:val="00E95C7A"/>
    <w:rsid w:val="00E95CFE"/>
    <w:rsid w:val="00E9634B"/>
    <w:rsid w:val="00E96BDB"/>
    <w:rsid w:val="00E97634"/>
    <w:rsid w:val="00E977B9"/>
    <w:rsid w:val="00E97ECD"/>
    <w:rsid w:val="00EA01B5"/>
    <w:rsid w:val="00EA0C27"/>
    <w:rsid w:val="00EA0E7D"/>
    <w:rsid w:val="00EA19A6"/>
    <w:rsid w:val="00EA1CC1"/>
    <w:rsid w:val="00EA1F9A"/>
    <w:rsid w:val="00EA2513"/>
    <w:rsid w:val="00EA2B49"/>
    <w:rsid w:val="00EA2F10"/>
    <w:rsid w:val="00EA555F"/>
    <w:rsid w:val="00EA5BEA"/>
    <w:rsid w:val="00EA67DA"/>
    <w:rsid w:val="00EA685B"/>
    <w:rsid w:val="00EA6B04"/>
    <w:rsid w:val="00EA79F7"/>
    <w:rsid w:val="00EA7EB2"/>
    <w:rsid w:val="00EB0772"/>
    <w:rsid w:val="00EB0AAD"/>
    <w:rsid w:val="00EB1464"/>
    <w:rsid w:val="00EB1D86"/>
    <w:rsid w:val="00EB2F66"/>
    <w:rsid w:val="00EB329D"/>
    <w:rsid w:val="00EB423A"/>
    <w:rsid w:val="00EB4CCD"/>
    <w:rsid w:val="00EB4F45"/>
    <w:rsid w:val="00EB5197"/>
    <w:rsid w:val="00EB598A"/>
    <w:rsid w:val="00EB5BF6"/>
    <w:rsid w:val="00EB5F17"/>
    <w:rsid w:val="00EB7890"/>
    <w:rsid w:val="00EC008E"/>
    <w:rsid w:val="00EC12C1"/>
    <w:rsid w:val="00EC1343"/>
    <w:rsid w:val="00EC140A"/>
    <w:rsid w:val="00EC2A56"/>
    <w:rsid w:val="00EC3FA0"/>
    <w:rsid w:val="00EC5500"/>
    <w:rsid w:val="00EC5530"/>
    <w:rsid w:val="00EC5D5C"/>
    <w:rsid w:val="00EC5DEC"/>
    <w:rsid w:val="00EC679F"/>
    <w:rsid w:val="00EC6950"/>
    <w:rsid w:val="00EC72E6"/>
    <w:rsid w:val="00EC77D4"/>
    <w:rsid w:val="00ED0235"/>
    <w:rsid w:val="00ED12A1"/>
    <w:rsid w:val="00ED2041"/>
    <w:rsid w:val="00ED23D9"/>
    <w:rsid w:val="00ED23F8"/>
    <w:rsid w:val="00ED24C2"/>
    <w:rsid w:val="00ED2FBC"/>
    <w:rsid w:val="00ED37A7"/>
    <w:rsid w:val="00ED3DE6"/>
    <w:rsid w:val="00ED4340"/>
    <w:rsid w:val="00ED465D"/>
    <w:rsid w:val="00ED4BFD"/>
    <w:rsid w:val="00ED5260"/>
    <w:rsid w:val="00ED54AA"/>
    <w:rsid w:val="00EE0D95"/>
    <w:rsid w:val="00EE0DEB"/>
    <w:rsid w:val="00EE1931"/>
    <w:rsid w:val="00EE262B"/>
    <w:rsid w:val="00EE54AE"/>
    <w:rsid w:val="00EE5B48"/>
    <w:rsid w:val="00EE6E24"/>
    <w:rsid w:val="00EF02A7"/>
    <w:rsid w:val="00EF095A"/>
    <w:rsid w:val="00EF1B49"/>
    <w:rsid w:val="00EF2328"/>
    <w:rsid w:val="00EF39FD"/>
    <w:rsid w:val="00EF4284"/>
    <w:rsid w:val="00EF4299"/>
    <w:rsid w:val="00EF4C37"/>
    <w:rsid w:val="00EF4C5A"/>
    <w:rsid w:val="00EF4D53"/>
    <w:rsid w:val="00EF58BB"/>
    <w:rsid w:val="00EF6035"/>
    <w:rsid w:val="00EF7A80"/>
    <w:rsid w:val="00EF7AC9"/>
    <w:rsid w:val="00EF7B51"/>
    <w:rsid w:val="00F00194"/>
    <w:rsid w:val="00F006A8"/>
    <w:rsid w:val="00F00B1E"/>
    <w:rsid w:val="00F01010"/>
    <w:rsid w:val="00F01461"/>
    <w:rsid w:val="00F017AF"/>
    <w:rsid w:val="00F02DC6"/>
    <w:rsid w:val="00F03628"/>
    <w:rsid w:val="00F04D59"/>
    <w:rsid w:val="00F05060"/>
    <w:rsid w:val="00F06AB2"/>
    <w:rsid w:val="00F06DD9"/>
    <w:rsid w:val="00F07456"/>
    <w:rsid w:val="00F076BA"/>
    <w:rsid w:val="00F07900"/>
    <w:rsid w:val="00F07BB6"/>
    <w:rsid w:val="00F10B29"/>
    <w:rsid w:val="00F11521"/>
    <w:rsid w:val="00F11682"/>
    <w:rsid w:val="00F11886"/>
    <w:rsid w:val="00F1224F"/>
    <w:rsid w:val="00F12641"/>
    <w:rsid w:val="00F12A33"/>
    <w:rsid w:val="00F139AC"/>
    <w:rsid w:val="00F161E2"/>
    <w:rsid w:val="00F165DD"/>
    <w:rsid w:val="00F16659"/>
    <w:rsid w:val="00F166BD"/>
    <w:rsid w:val="00F20AC0"/>
    <w:rsid w:val="00F20F77"/>
    <w:rsid w:val="00F213CE"/>
    <w:rsid w:val="00F217CB"/>
    <w:rsid w:val="00F226B9"/>
    <w:rsid w:val="00F2270E"/>
    <w:rsid w:val="00F227BC"/>
    <w:rsid w:val="00F254E0"/>
    <w:rsid w:val="00F259EB"/>
    <w:rsid w:val="00F26542"/>
    <w:rsid w:val="00F26F98"/>
    <w:rsid w:val="00F27CBB"/>
    <w:rsid w:val="00F27CE6"/>
    <w:rsid w:val="00F3022A"/>
    <w:rsid w:val="00F30A70"/>
    <w:rsid w:val="00F311EF"/>
    <w:rsid w:val="00F317DF"/>
    <w:rsid w:val="00F32031"/>
    <w:rsid w:val="00F32315"/>
    <w:rsid w:val="00F330B8"/>
    <w:rsid w:val="00F33352"/>
    <w:rsid w:val="00F33C6D"/>
    <w:rsid w:val="00F35080"/>
    <w:rsid w:val="00F35C59"/>
    <w:rsid w:val="00F374CD"/>
    <w:rsid w:val="00F376EA"/>
    <w:rsid w:val="00F403E6"/>
    <w:rsid w:val="00F42CD4"/>
    <w:rsid w:val="00F42EAE"/>
    <w:rsid w:val="00F43C6D"/>
    <w:rsid w:val="00F44122"/>
    <w:rsid w:val="00F44A82"/>
    <w:rsid w:val="00F454B0"/>
    <w:rsid w:val="00F45507"/>
    <w:rsid w:val="00F45C03"/>
    <w:rsid w:val="00F4682F"/>
    <w:rsid w:val="00F46964"/>
    <w:rsid w:val="00F46CAD"/>
    <w:rsid w:val="00F46DCB"/>
    <w:rsid w:val="00F46EBF"/>
    <w:rsid w:val="00F47122"/>
    <w:rsid w:val="00F4751D"/>
    <w:rsid w:val="00F47547"/>
    <w:rsid w:val="00F477FC"/>
    <w:rsid w:val="00F4780D"/>
    <w:rsid w:val="00F47F71"/>
    <w:rsid w:val="00F50134"/>
    <w:rsid w:val="00F50238"/>
    <w:rsid w:val="00F5086D"/>
    <w:rsid w:val="00F50C8C"/>
    <w:rsid w:val="00F522EF"/>
    <w:rsid w:val="00F523A2"/>
    <w:rsid w:val="00F52E88"/>
    <w:rsid w:val="00F53492"/>
    <w:rsid w:val="00F558FA"/>
    <w:rsid w:val="00F563B3"/>
    <w:rsid w:val="00F56C5C"/>
    <w:rsid w:val="00F573EE"/>
    <w:rsid w:val="00F57437"/>
    <w:rsid w:val="00F60043"/>
    <w:rsid w:val="00F606AD"/>
    <w:rsid w:val="00F6218C"/>
    <w:rsid w:val="00F62D88"/>
    <w:rsid w:val="00F649AD"/>
    <w:rsid w:val="00F6573B"/>
    <w:rsid w:val="00F65790"/>
    <w:rsid w:val="00F65C3C"/>
    <w:rsid w:val="00F66821"/>
    <w:rsid w:val="00F66A23"/>
    <w:rsid w:val="00F66E35"/>
    <w:rsid w:val="00F67070"/>
    <w:rsid w:val="00F671D6"/>
    <w:rsid w:val="00F67400"/>
    <w:rsid w:val="00F67CCD"/>
    <w:rsid w:val="00F7094B"/>
    <w:rsid w:val="00F713CF"/>
    <w:rsid w:val="00F71434"/>
    <w:rsid w:val="00F72363"/>
    <w:rsid w:val="00F727D3"/>
    <w:rsid w:val="00F731E9"/>
    <w:rsid w:val="00F733AB"/>
    <w:rsid w:val="00F741F6"/>
    <w:rsid w:val="00F74D7B"/>
    <w:rsid w:val="00F75CB2"/>
    <w:rsid w:val="00F7601F"/>
    <w:rsid w:val="00F76952"/>
    <w:rsid w:val="00F76D8F"/>
    <w:rsid w:val="00F77E58"/>
    <w:rsid w:val="00F813D5"/>
    <w:rsid w:val="00F82642"/>
    <w:rsid w:val="00F8291B"/>
    <w:rsid w:val="00F83243"/>
    <w:rsid w:val="00F83688"/>
    <w:rsid w:val="00F83F14"/>
    <w:rsid w:val="00F8519B"/>
    <w:rsid w:val="00F8520B"/>
    <w:rsid w:val="00F85B5B"/>
    <w:rsid w:val="00F85B93"/>
    <w:rsid w:val="00F866A8"/>
    <w:rsid w:val="00F8719B"/>
    <w:rsid w:val="00F8786A"/>
    <w:rsid w:val="00F900AA"/>
    <w:rsid w:val="00F901BC"/>
    <w:rsid w:val="00F901F9"/>
    <w:rsid w:val="00F90B0E"/>
    <w:rsid w:val="00F91CED"/>
    <w:rsid w:val="00F92001"/>
    <w:rsid w:val="00F92E9E"/>
    <w:rsid w:val="00F9339F"/>
    <w:rsid w:val="00F93E48"/>
    <w:rsid w:val="00F941C6"/>
    <w:rsid w:val="00F94E73"/>
    <w:rsid w:val="00F9585E"/>
    <w:rsid w:val="00F959FC"/>
    <w:rsid w:val="00F96056"/>
    <w:rsid w:val="00F96062"/>
    <w:rsid w:val="00F96E13"/>
    <w:rsid w:val="00F97E2E"/>
    <w:rsid w:val="00F97F5B"/>
    <w:rsid w:val="00FA1886"/>
    <w:rsid w:val="00FA1CEF"/>
    <w:rsid w:val="00FA23B2"/>
    <w:rsid w:val="00FA3F0B"/>
    <w:rsid w:val="00FA4D0E"/>
    <w:rsid w:val="00FA5345"/>
    <w:rsid w:val="00FA5347"/>
    <w:rsid w:val="00FA5400"/>
    <w:rsid w:val="00FA60B8"/>
    <w:rsid w:val="00FA6977"/>
    <w:rsid w:val="00FA6AA6"/>
    <w:rsid w:val="00FA6B3D"/>
    <w:rsid w:val="00FA7227"/>
    <w:rsid w:val="00FA7BEC"/>
    <w:rsid w:val="00FA7C9F"/>
    <w:rsid w:val="00FB0192"/>
    <w:rsid w:val="00FB0F4C"/>
    <w:rsid w:val="00FB17AB"/>
    <w:rsid w:val="00FB23AB"/>
    <w:rsid w:val="00FB2D04"/>
    <w:rsid w:val="00FB3674"/>
    <w:rsid w:val="00FB46D5"/>
    <w:rsid w:val="00FB4718"/>
    <w:rsid w:val="00FB516C"/>
    <w:rsid w:val="00FB5456"/>
    <w:rsid w:val="00FB6031"/>
    <w:rsid w:val="00FB66DE"/>
    <w:rsid w:val="00FB74CF"/>
    <w:rsid w:val="00FC1A8C"/>
    <w:rsid w:val="00FC2A96"/>
    <w:rsid w:val="00FC33BA"/>
    <w:rsid w:val="00FC4032"/>
    <w:rsid w:val="00FC41C9"/>
    <w:rsid w:val="00FC4DF9"/>
    <w:rsid w:val="00FC5119"/>
    <w:rsid w:val="00FC6B8D"/>
    <w:rsid w:val="00FC7AF9"/>
    <w:rsid w:val="00FD0E8E"/>
    <w:rsid w:val="00FD1DDA"/>
    <w:rsid w:val="00FD2EC9"/>
    <w:rsid w:val="00FD3FDF"/>
    <w:rsid w:val="00FD558E"/>
    <w:rsid w:val="00FD5CBF"/>
    <w:rsid w:val="00FD6AB1"/>
    <w:rsid w:val="00FD6CE3"/>
    <w:rsid w:val="00FD711B"/>
    <w:rsid w:val="00FD7479"/>
    <w:rsid w:val="00FD7835"/>
    <w:rsid w:val="00FE06A5"/>
    <w:rsid w:val="00FE086C"/>
    <w:rsid w:val="00FE0C4B"/>
    <w:rsid w:val="00FE11AE"/>
    <w:rsid w:val="00FE1E88"/>
    <w:rsid w:val="00FE2019"/>
    <w:rsid w:val="00FE27F5"/>
    <w:rsid w:val="00FE28F1"/>
    <w:rsid w:val="00FE2A69"/>
    <w:rsid w:val="00FE3330"/>
    <w:rsid w:val="00FE390D"/>
    <w:rsid w:val="00FE3B46"/>
    <w:rsid w:val="00FE3F94"/>
    <w:rsid w:val="00FE5CE6"/>
    <w:rsid w:val="00FE6121"/>
    <w:rsid w:val="00FE6281"/>
    <w:rsid w:val="00FE731C"/>
    <w:rsid w:val="00FF0B5F"/>
    <w:rsid w:val="00FF11EE"/>
    <w:rsid w:val="00FF21BC"/>
    <w:rsid w:val="00FF29A8"/>
    <w:rsid w:val="00FF3F95"/>
    <w:rsid w:val="00FF4330"/>
    <w:rsid w:val="00FF4D91"/>
    <w:rsid w:val="00FF4DA0"/>
    <w:rsid w:val="00FF4E8F"/>
    <w:rsid w:val="00FF5942"/>
    <w:rsid w:val="00FF5E5D"/>
    <w:rsid w:val="00FF5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02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80278"/>
    <w:pPr>
      <w:keepNext/>
      <w:suppressAutoHyphens/>
      <w:spacing w:before="360" w:after="240"/>
      <w:jc w:val="center"/>
      <w:outlineLvl w:val="0"/>
    </w:pPr>
    <w:rPr>
      <w:b/>
      <w:sz w:val="28"/>
      <w:lang w:val="fr-FR" w:eastAsia="fr-FR"/>
    </w:rPr>
  </w:style>
  <w:style w:type="paragraph" w:styleId="Nagwek2">
    <w:name w:val="heading 2"/>
    <w:basedOn w:val="Normalny"/>
    <w:next w:val="Normalny"/>
    <w:link w:val="Nagwek2Znak"/>
    <w:qFormat/>
    <w:rsid w:val="00480278"/>
    <w:pPr>
      <w:keepNext/>
      <w:suppressAutoHyphens/>
      <w:spacing w:before="240" w:after="120"/>
      <w:ind w:left="284" w:hanging="284"/>
      <w:outlineLvl w:val="1"/>
    </w:pPr>
    <w:rPr>
      <w:b/>
      <w:sz w:val="24"/>
      <w:lang w:val="fr-FR" w:eastAsia="fr-FR"/>
    </w:rPr>
  </w:style>
  <w:style w:type="paragraph" w:styleId="Nagwek3">
    <w:name w:val="heading 3"/>
    <w:basedOn w:val="Normalny"/>
    <w:next w:val="Normalny"/>
    <w:link w:val="Nagwek3Znak"/>
    <w:qFormat/>
    <w:rsid w:val="00480278"/>
    <w:pPr>
      <w:keepNext/>
      <w:suppressAutoHyphens/>
      <w:spacing w:before="120" w:after="60"/>
      <w:ind w:left="1418" w:hanging="851"/>
      <w:outlineLvl w:val="2"/>
    </w:pPr>
    <w:rPr>
      <w:i/>
      <w:sz w:val="24"/>
      <w:lang w:val="fr-FR" w:eastAsia="fr-FR"/>
    </w:rPr>
  </w:style>
  <w:style w:type="paragraph" w:styleId="Nagwek4">
    <w:name w:val="heading 4"/>
    <w:basedOn w:val="Normalny"/>
    <w:next w:val="Normalny"/>
    <w:link w:val="Nagwek4Znak"/>
    <w:qFormat/>
    <w:rsid w:val="00480278"/>
    <w:pPr>
      <w:widowControl w:val="0"/>
      <w:suppressAutoHyphens/>
      <w:outlineLvl w:val="3"/>
    </w:pPr>
    <w:rPr>
      <w:rFonts w:ascii="Courier" w:hAnsi="Courier"/>
      <w:snapToGrid w:val="0"/>
      <w:sz w:val="24"/>
      <w:lang w:val="en-US" w:eastAsia="en-US"/>
    </w:rPr>
  </w:style>
  <w:style w:type="paragraph" w:styleId="Nagwek5">
    <w:name w:val="heading 5"/>
    <w:basedOn w:val="Normalny"/>
    <w:next w:val="Normalny"/>
    <w:link w:val="Nagwek5Znak"/>
    <w:qFormat/>
    <w:rsid w:val="00480278"/>
    <w:pPr>
      <w:widowControl w:val="0"/>
      <w:suppressAutoHyphens/>
      <w:outlineLvl w:val="4"/>
    </w:pPr>
    <w:rPr>
      <w:rFonts w:ascii="Courier" w:hAnsi="Courier"/>
      <w:snapToGrid w:val="0"/>
      <w:sz w:val="24"/>
      <w:lang w:val="en-US" w:eastAsia="en-US"/>
    </w:rPr>
  </w:style>
  <w:style w:type="paragraph" w:styleId="Nagwek6">
    <w:name w:val="heading 6"/>
    <w:basedOn w:val="Normalny"/>
    <w:next w:val="Normalny"/>
    <w:link w:val="Nagwek6Znak"/>
    <w:qFormat/>
    <w:rsid w:val="00480278"/>
    <w:pPr>
      <w:widowControl w:val="0"/>
      <w:suppressAutoHyphens/>
      <w:outlineLvl w:val="5"/>
    </w:pPr>
    <w:rPr>
      <w:rFonts w:ascii="Courier" w:hAnsi="Courier"/>
      <w:snapToGrid w:val="0"/>
      <w:sz w:val="24"/>
      <w:lang w:val="en-US" w:eastAsia="en-US"/>
    </w:rPr>
  </w:style>
  <w:style w:type="paragraph" w:styleId="Nagwek7">
    <w:name w:val="heading 7"/>
    <w:basedOn w:val="Normalny"/>
    <w:next w:val="Normalny"/>
    <w:link w:val="Nagwek7Znak"/>
    <w:qFormat/>
    <w:rsid w:val="00480278"/>
    <w:pPr>
      <w:widowControl w:val="0"/>
      <w:suppressAutoHyphens/>
      <w:outlineLvl w:val="6"/>
    </w:pPr>
    <w:rPr>
      <w:rFonts w:ascii="Courier" w:hAnsi="Courier"/>
      <w:snapToGrid w:val="0"/>
      <w:sz w:val="24"/>
      <w:lang w:val="en-US" w:eastAsia="en-US"/>
    </w:rPr>
  </w:style>
  <w:style w:type="paragraph" w:styleId="Nagwek8">
    <w:name w:val="heading 8"/>
    <w:basedOn w:val="Normalny"/>
    <w:next w:val="Normalny"/>
    <w:link w:val="Nagwek8Znak"/>
    <w:qFormat/>
    <w:rsid w:val="00480278"/>
    <w:pPr>
      <w:widowControl w:val="0"/>
      <w:suppressAutoHyphens/>
      <w:outlineLvl w:val="7"/>
    </w:pPr>
    <w:rPr>
      <w:rFonts w:ascii="Courier" w:hAnsi="Courier"/>
      <w:snapToGrid w:val="0"/>
      <w:sz w:val="24"/>
      <w:lang w:val="en-US" w:eastAsia="en-US"/>
    </w:rPr>
  </w:style>
  <w:style w:type="paragraph" w:styleId="Nagwek9">
    <w:name w:val="heading 9"/>
    <w:basedOn w:val="Normalny"/>
    <w:next w:val="Normalny"/>
    <w:link w:val="Nagwek9Znak"/>
    <w:qFormat/>
    <w:rsid w:val="00480278"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suppressAutoHyphens/>
      <w:ind w:left="-306" w:right="-306"/>
      <w:jc w:val="both"/>
      <w:outlineLvl w:val="8"/>
    </w:pPr>
    <w:rPr>
      <w:i/>
      <w:spacing w:val="-2"/>
      <w:sz w:val="22"/>
      <w:lang w:val="fr-FR" w:eastAsia="fr-F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80278"/>
    <w:rPr>
      <w:rFonts w:ascii="Times New Roman" w:eastAsia="Times New Roman" w:hAnsi="Times New Roman" w:cs="Times New Roman"/>
      <w:b/>
      <w:sz w:val="28"/>
      <w:szCs w:val="20"/>
      <w:lang w:val="fr-FR" w:eastAsia="fr-FR"/>
    </w:rPr>
  </w:style>
  <w:style w:type="character" w:customStyle="1" w:styleId="Nagwek2Znak">
    <w:name w:val="Nagłówek 2 Znak"/>
    <w:basedOn w:val="Domylnaczcionkaakapitu"/>
    <w:link w:val="Nagwek2"/>
    <w:rsid w:val="00480278"/>
    <w:rPr>
      <w:rFonts w:ascii="Times New Roman" w:eastAsia="Times New Roman" w:hAnsi="Times New Roman" w:cs="Times New Roman"/>
      <w:b/>
      <w:sz w:val="24"/>
      <w:szCs w:val="20"/>
      <w:lang w:val="fr-FR" w:eastAsia="fr-FR"/>
    </w:rPr>
  </w:style>
  <w:style w:type="character" w:customStyle="1" w:styleId="Nagwek3Znak">
    <w:name w:val="Nagłówek 3 Znak"/>
    <w:basedOn w:val="Domylnaczcionkaakapitu"/>
    <w:link w:val="Nagwek3"/>
    <w:rsid w:val="00480278"/>
    <w:rPr>
      <w:rFonts w:ascii="Times New Roman" w:eastAsia="Times New Roman" w:hAnsi="Times New Roman" w:cs="Times New Roman"/>
      <w:i/>
      <w:sz w:val="24"/>
      <w:szCs w:val="20"/>
      <w:lang w:val="fr-FR" w:eastAsia="fr-FR"/>
    </w:rPr>
  </w:style>
  <w:style w:type="character" w:customStyle="1" w:styleId="Nagwek4Znak">
    <w:name w:val="Nagłówek 4 Znak"/>
    <w:basedOn w:val="Domylnaczcionkaakapitu"/>
    <w:link w:val="Nagwek4"/>
    <w:rsid w:val="00480278"/>
    <w:rPr>
      <w:rFonts w:ascii="Courier" w:eastAsia="Times New Roman" w:hAnsi="Courier" w:cs="Times New Roman"/>
      <w:snapToGrid w:val="0"/>
      <w:sz w:val="24"/>
      <w:szCs w:val="20"/>
      <w:lang w:val="en-US"/>
    </w:rPr>
  </w:style>
  <w:style w:type="character" w:customStyle="1" w:styleId="Nagwek5Znak">
    <w:name w:val="Nagłówek 5 Znak"/>
    <w:basedOn w:val="Domylnaczcionkaakapitu"/>
    <w:link w:val="Nagwek5"/>
    <w:rsid w:val="00480278"/>
    <w:rPr>
      <w:rFonts w:ascii="Courier" w:eastAsia="Times New Roman" w:hAnsi="Courier" w:cs="Times New Roman"/>
      <w:snapToGrid w:val="0"/>
      <w:sz w:val="24"/>
      <w:szCs w:val="20"/>
      <w:lang w:val="en-US"/>
    </w:rPr>
  </w:style>
  <w:style w:type="character" w:customStyle="1" w:styleId="Nagwek6Znak">
    <w:name w:val="Nagłówek 6 Znak"/>
    <w:basedOn w:val="Domylnaczcionkaakapitu"/>
    <w:link w:val="Nagwek6"/>
    <w:rsid w:val="00480278"/>
    <w:rPr>
      <w:rFonts w:ascii="Courier" w:eastAsia="Times New Roman" w:hAnsi="Courier" w:cs="Times New Roman"/>
      <w:snapToGrid w:val="0"/>
      <w:sz w:val="24"/>
      <w:szCs w:val="20"/>
      <w:lang w:val="en-US"/>
    </w:rPr>
  </w:style>
  <w:style w:type="character" w:customStyle="1" w:styleId="Nagwek7Znak">
    <w:name w:val="Nagłówek 7 Znak"/>
    <w:basedOn w:val="Domylnaczcionkaakapitu"/>
    <w:link w:val="Nagwek7"/>
    <w:rsid w:val="00480278"/>
    <w:rPr>
      <w:rFonts w:ascii="Courier" w:eastAsia="Times New Roman" w:hAnsi="Courier" w:cs="Times New Roman"/>
      <w:snapToGrid w:val="0"/>
      <w:sz w:val="24"/>
      <w:szCs w:val="20"/>
      <w:lang w:val="en-US"/>
    </w:rPr>
  </w:style>
  <w:style w:type="character" w:customStyle="1" w:styleId="Nagwek8Znak">
    <w:name w:val="Nagłówek 8 Znak"/>
    <w:basedOn w:val="Domylnaczcionkaakapitu"/>
    <w:link w:val="Nagwek8"/>
    <w:rsid w:val="00480278"/>
    <w:rPr>
      <w:rFonts w:ascii="Courier" w:eastAsia="Times New Roman" w:hAnsi="Courier" w:cs="Times New Roman"/>
      <w:snapToGrid w:val="0"/>
      <w:sz w:val="24"/>
      <w:szCs w:val="20"/>
      <w:lang w:val="en-US"/>
    </w:rPr>
  </w:style>
  <w:style w:type="character" w:customStyle="1" w:styleId="Nagwek9Znak">
    <w:name w:val="Nagłówek 9 Znak"/>
    <w:basedOn w:val="Domylnaczcionkaakapitu"/>
    <w:link w:val="Nagwek9"/>
    <w:rsid w:val="00480278"/>
    <w:rPr>
      <w:rFonts w:ascii="Times New Roman" w:eastAsia="Times New Roman" w:hAnsi="Times New Roman" w:cs="Times New Roman"/>
      <w:i/>
      <w:spacing w:val="-2"/>
      <w:szCs w:val="20"/>
      <w:lang w:val="fr-FR" w:eastAsia="fr-FR"/>
    </w:rPr>
  </w:style>
  <w:style w:type="paragraph" w:customStyle="1" w:styleId="OpiHA">
    <w:name w:val="Opi_H_A"/>
    <w:basedOn w:val="JuHIRoman"/>
    <w:next w:val="OpiPara"/>
    <w:rsid w:val="00480278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link w:val="JuHIRomanChar"/>
    <w:rsid w:val="00480278"/>
    <w:pPr>
      <w:tabs>
        <w:tab w:val="left" w:pos="357"/>
      </w:tabs>
      <w:spacing w:before="360"/>
      <w:ind w:left="357" w:hanging="357"/>
      <w:outlineLvl w:val="1"/>
    </w:pPr>
    <w:rPr>
      <w:sz w:val="24"/>
    </w:rPr>
  </w:style>
  <w:style w:type="paragraph" w:customStyle="1" w:styleId="JuHHead">
    <w:name w:val="Ju_H_Head"/>
    <w:basedOn w:val="NormalTimesNewRoman"/>
    <w:next w:val="JuPara"/>
    <w:rsid w:val="00480278"/>
    <w:pPr>
      <w:keepNext/>
      <w:keepLines/>
      <w:spacing w:before="720" w:after="240"/>
      <w:jc w:val="both"/>
      <w:outlineLvl w:val="0"/>
    </w:pPr>
    <w:rPr>
      <w:sz w:val="28"/>
    </w:rPr>
  </w:style>
  <w:style w:type="character" w:customStyle="1" w:styleId="DefaultTimesNewRoman">
    <w:name w:val="Default_TimesNewRoman"/>
    <w:rsid w:val="00480278"/>
    <w:rPr>
      <w:rFonts w:ascii="Times New Roman" w:hAnsi="Times New Roman" w:cs="Times New Roman"/>
    </w:rPr>
  </w:style>
  <w:style w:type="paragraph" w:customStyle="1" w:styleId="JuPara">
    <w:name w:val="Ju_Para"/>
    <w:aliases w:val="Left,First line:  0 cm,ECHR_Para"/>
    <w:basedOn w:val="NormalTimesNewRoman"/>
    <w:link w:val="JuParaCar"/>
    <w:rsid w:val="00480278"/>
    <w:pPr>
      <w:ind w:firstLine="284"/>
      <w:jc w:val="both"/>
    </w:pPr>
  </w:style>
  <w:style w:type="character" w:customStyle="1" w:styleId="JuParaCar">
    <w:name w:val="Ju_Para Car"/>
    <w:link w:val="JuPara"/>
    <w:rsid w:val="00480278"/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character" w:customStyle="1" w:styleId="JuHIRomanChar">
    <w:name w:val="Ju_H_I_Roman Char"/>
    <w:link w:val="JuHIRoman"/>
    <w:rsid w:val="00480278"/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paragraph" w:customStyle="1" w:styleId="OpiPara">
    <w:name w:val="Opi_Para"/>
    <w:basedOn w:val="JuPara"/>
    <w:rsid w:val="00480278"/>
  </w:style>
  <w:style w:type="paragraph" w:customStyle="1" w:styleId="OpiH1">
    <w:name w:val="Opi_H_1."/>
    <w:basedOn w:val="OpiHA"/>
    <w:next w:val="OpiPara"/>
    <w:rsid w:val="00480278"/>
    <w:pPr>
      <w:spacing w:before="240" w:after="120"/>
      <w:ind w:left="635"/>
      <w:outlineLvl w:val="2"/>
    </w:pPr>
    <w:rPr>
      <w:b w:val="0"/>
      <w:i/>
    </w:rPr>
  </w:style>
  <w:style w:type="paragraph" w:customStyle="1" w:styleId="OpiHa0">
    <w:name w:val="Opi_H_a"/>
    <w:basedOn w:val="OpiH1"/>
    <w:next w:val="OpiPara"/>
    <w:rsid w:val="00480278"/>
    <w:pPr>
      <w:ind w:left="833"/>
      <w:outlineLvl w:val="3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rsid w:val="00480278"/>
    <w:pPr>
      <w:spacing w:before="0"/>
      <w:jc w:val="center"/>
    </w:pPr>
  </w:style>
  <w:style w:type="paragraph" w:customStyle="1" w:styleId="OpiHi">
    <w:name w:val="Opi_H_i"/>
    <w:basedOn w:val="OpiHa0"/>
    <w:next w:val="OpiPara"/>
    <w:rsid w:val="00480278"/>
    <w:pPr>
      <w:ind w:left="1037"/>
      <w:outlineLvl w:val="4"/>
    </w:pPr>
    <w:rPr>
      <w:b w:val="0"/>
      <w:i/>
    </w:rPr>
  </w:style>
  <w:style w:type="paragraph" w:styleId="Stopka">
    <w:name w:val="footer"/>
    <w:basedOn w:val="Normalny"/>
    <w:link w:val="StopkaZnak"/>
    <w:rsid w:val="00480278"/>
    <w:pPr>
      <w:tabs>
        <w:tab w:val="center" w:pos="3686"/>
        <w:tab w:val="right" w:pos="7371"/>
      </w:tabs>
      <w:suppressAutoHyphens/>
    </w:pPr>
    <w:rPr>
      <w:sz w:val="18"/>
      <w:lang w:val="fr-FR" w:eastAsia="fr-FR"/>
    </w:rPr>
  </w:style>
  <w:style w:type="character" w:customStyle="1" w:styleId="StopkaZnak">
    <w:name w:val="Stopka Znak"/>
    <w:basedOn w:val="Domylnaczcionkaakapitu"/>
    <w:link w:val="Stopka"/>
    <w:rsid w:val="00480278"/>
    <w:rPr>
      <w:rFonts w:ascii="Times New Roman" w:eastAsia="Times New Roman" w:hAnsi="Times New Roman" w:cs="Times New Roman"/>
      <w:sz w:val="18"/>
      <w:szCs w:val="20"/>
      <w:lang w:val="fr-FR" w:eastAsia="fr-FR"/>
    </w:rPr>
  </w:style>
  <w:style w:type="paragraph" w:customStyle="1" w:styleId="JuJudges">
    <w:name w:val="Ju_Judges"/>
    <w:basedOn w:val="NormalTimesNewRoman"/>
    <w:link w:val="JuJudgesChar"/>
    <w:rsid w:val="00480278"/>
    <w:pPr>
      <w:tabs>
        <w:tab w:val="left" w:pos="567"/>
        <w:tab w:val="left" w:pos="1134"/>
      </w:tabs>
    </w:pPr>
  </w:style>
  <w:style w:type="character" w:customStyle="1" w:styleId="JuJudgesChar">
    <w:name w:val="Ju_Judges Char"/>
    <w:link w:val="JuJudges"/>
    <w:rsid w:val="00480278"/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character" w:styleId="Pogrubienie">
    <w:name w:val="Strong"/>
    <w:qFormat/>
    <w:rsid w:val="00480278"/>
    <w:rPr>
      <w:b/>
      <w:bCs/>
    </w:rPr>
  </w:style>
  <w:style w:type="paragraph" w:customStyle="1" w:styleId="JuHA">
    <w:name w:val="Ju_H_A"/>
    <w:basedOn w:val="JuHIRoman"/>
    <w:next w:val="JuPara"/>
    <w:link w:val="JuHAChar"/>
    <w:rsid w:val="00480278"/>
    <w:pPr>
      <w:tabs>
        <w:tab w:val="clear" w:pos="357"/>
        <w:tab w:val="left" w:pos="584"/>
      </w:tabs>
      <w:ind w:left="584" w:hanging="352"/>
      <w:outlineLvl w:val="2"/>
    </w:pPr>
    <w:rPr>
      <w:b/>
    </w:rPr>
  </w:style>
  <w:style w:type="paragraph" w:customStyle="1" w:styleId="JuQuot">
    <w:name w:val="Ju_Quot"/>
    <w:basedOn w:val="JuPara"/>
    <w:link w:val="JuQuotChar"/>
    <w:rsid w:val="00480278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TimesNewRoman"/>
    <w:next w:val="JuParaLast"/>
    <w:rsid w:val="00480278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basedOn w:val="JuPara"/>
    <w:next w:val="JuPara"/>
    <w:rsid w:val="00480278"/>
    <w:pPr>
      <w:keepNext/>
      <w:keepLines/>
      <w:spacing w:before="240"/>
    </w:pPr>
  </w:style>
  <w:style w:type="paragraph" w:customStyle="1" w:styleId="JuCase">
    <w:name w:val="Ju_Case"/>
    <w:basedOn w:val="JuPara"/>
    <w:next w:val="JuPara"/>
    <w:rsid w:val="00480278"/>
    <w:rPr>
      <w:b/>
    </w:rPr>
  </w:style>
  <w:style w:type="paragraph" w:customStyle="1" w:styleId="JuList">
    <w:name w:val="Ju_List"/>
    <w:basedOn w:val="JuPara"/>
    <w:rsid w:val="00480278"/>
    <w:pPr>
      <w:ind w:left="340" w:hanging="340"/>
    </w:pPr>
  </w:style>
  <w:style w:type="paragraph" w:customStyle="1" w:styleId="JuHArticle">
    <w:name w:val="Ju_H_Article"/>
    <w:basedOn w:val="JuHa0"/>
    <w:next w:val="JuQuot"/>
    <w:link w:val="JuHArticleChar"/>
    <w:rsid w:val="00480278"/>
    <w:pPr>
      <w:ind w:left="0" w:firstLine="0"/>
      <w:jc w:val="center"/>
    </w:pPr>
    <w:rPr>
      <w:i/>
    </w:rPr>
  </w:style>
  <w:style w:type="paragraph" w:customStyle="1" w:styleId="JuHa0">
    <w:name w:val="Ju_H_a"/>
    <w:basedOn w:val="JuH1"/>
    <w:next w:val="JuPara"/>
    <w:link w:val="JuHaChar0"/>
    <w:rsid w:val="00480278"/>
    <w:pPr>
      <w:tabs>
        <w:tab w:val="clear" w:pos="731"/>
        <w:tab w:val="left" w:pos="975"/>
      </w:tabs>
      <w:ind w:left="975" w:hanging="340"/>
      <w:outlineLvl w:val="4"/>
    </w:pPr>
    <w:rPr>
      <w:b/>
      <w:i w:val="0"/>
      <w:sz w:val="20"/>
    </w:rPr>
  </w:style>
  <w:style w:type="paragraph" w:customStyle="1" w:styleId="JuH1">
    <w:name w:val="Ju_H_1."/>
    <w:basedOn w:val="JuHA"/>
    <w:next w:val="JuPara"/>
    <w:link w:val="JuH1Char"/>
    <w:rsid w:val="00480278"/>
    <w:pPr>
      <w:tabs>
        <w:tab w:val="clear" w:pos="584"/>
        <w:tab w:val="left" w:pos="731"/>
      </w:tabs>
      <w:spacing w:before="240" w:after="120"/>
      <w:ind w:left="732" w:hanging="301"/>
      <w:outlineLvl w:val="3"/>
    </w:pPr>
    <w:rPr>
      <w:b w:val="0"/>
      <w:i/>
    </w:rPr>
  </w:style>
  <w:style w:type="paragraph" w:customStyle="1" w:styleId="JuCourt">
    <w:name w:val="Ju_Court"/>
    <w:basedOn w:val="JuJudges"/>
    <w:rsid w:val="00480278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rsid w:val="00480278"/>
  </w:style>
  <w:style w:type="paragraph" w:customStyle="1" w:styleId="OpiTranslation">
    <w:name w:val="Opi_Translation"/>
    <w:basedOn w:val="OpiHHead"/>
    <w:next w:val="OpiPara"/>
    <w:rsid w:val="00480278"/>
    <w:rPr>
      <w:i/>
      <w:sz w:val="24"/>
    </w:rPr>
  </w:style>
  <w:style w:type="paragraph" w:styleId="Tekstprzypisudolnego">
    <w:name w:val="footnote text"/>
    <w:basedOn w:val="Normalny"/>
    <w:link w:val="TekstprzypisudolnegoZnak"/>
    <w:semiHidden/>
    <w:rsid w:val="00480278"/>
    <w:pPr>
      <w:suppressAutoHyphens/>
      <w:jc w:val="both"/>
    </w:pPr>
    <w:rPr>
      <w:lang w:val="fr-FR" w:eastAsia="fr-FR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80278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styleId="Odwoanieprzypisudolnego">
    <w:name w:val="footnote reference"/>
    <w:semiHidden/>
    <w:rsid w:val="00480278"/>
    <w:rPr>
      <w:rFonts w:ascii="Times New Roman" w:hAnsi="Times New Roman" w:cs="Times New Roman"/>
      <w:vertAlign w:val="superscript"/>
    </w:rPr>
  </w:style>
  <w:style w:type="paragraph" w:customStyle="1" w:styleId="JuHi">
    <w:name w:val="Ju_H_i"/>
    <w:basedOn w:val="JuHa0"/>
    <w:next w:val="JuPara"/>
    <w:rsid w:val="00480278"/>
    <w:pPr>
      <w:tabs>
        <w:tab w:val="clear" w:pos="975"/>
        <w:tab w:val="left" w:pos="1191"/>
      </w:tabs>
      <w:ind w:left="1190" w:hanging="357"/>
      <w:outlineLvl w:val="5"/>
    </w:pPr>
    <w:rPr>
      <w:b w:val="0"/>
      <w:i/>
    </w:rPr>
  </w:style>
  <w:style w:type="paragraph" w:styleId="Nagwek">
    <w:name w:val="header"/>
    <w:basedOn w:val="Normalny"/>
    <w:link w:val="NagwekZnak"/>
    <w:rsid w:val="00480278"/>
    <w:pPr>
      <w:tabs>
        <w:tab w:val="center" w:pos="3686"/>
        <w:tab w:val="right" w:pos="7371"/>
      </w:tabs>
      <w:suppressAutoHyphens/>
    </w:pPr>
    <w:rPr>
      <w:sz w:val="18"/>
      <w:lang w:val="fr-FR" w:eastAsia="fr-FR"/>
    </w:rPr>
  </w:style>
  <w:style w:type="character" w:customStyle="1" w:styleId="NagwekZnak">
    <w:name w:val="Nagłówek Znak"/>
    <w:basedOn w:val="Domylnaczcionkaakapitu"/>
    <w:link w:val="Nagwek"/>
    <w:rsid w:val="00480278"/>
    <w:rPr>
      <w:rFonts w:ascii="Times New Roman" w:eastAsia="Times New Roman" w:hAnsi="Times New Roman" w:cs="Times New Roman"/>
      <w:sz w:val="18"/>
      <w:szCs w:val="20"/>
      <w:lang w:val="fr-FR" w:eastAsia="fr-FR"/>
    </w:rPr>
  </w:style>
  <w:style w:type="character" w:styleId="Numerstrony">
    <w:name w:val="page number"/>
    <w:rsid w:val="00480278"/>
    <w:rPr>
      <w:rFonts w:ascii="Times New Roman" w:hAnsi="Times New Roman" w:cs="Times New Roman"/>
      <w:sz w:val="18"/>
    </w:rPr>
  </w:style>
  <w:style w:type="paragraph" w:customStyle="1" w:styleId="JuH">
    <w:name w:val="Ju_H_–"/>
    <w:basedOn w:val="JuHalpha"/>
    <w:next w:val="JuPara"/>
    <w:rsid w:val="00480278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rsid w:val="00480278"/>
    <w:pPr>
      <w:tabs>
        <w:tab w:val="clear" w:pos="1191"/>
        <w:tab w:val="left" w:pos="1372"/>
      </w:tabs>
      <w:ind w:left="1373" w:hanging="335"/>
      <w:outlineLvl w:val="9"/>
    </w:pPr>
    <w:rPr>
      <w:i w:val="0"/>
    </w:rPr>
  </w:style>
  <w:style w:type="paragraph" w:customStyle="1" w:styleId="JuLista">
    <w:name w:val="Ju_List_a"/>
    <w:basedOn w:val="JuList"/>
    <w:rsid w:val="00480278"/>
    <w:pPr>
      <w:ind w:left="346" w:firstLine="0"/>
    </w:pPr>
  </w:style>
  <w:style w:type="paragraph" w:customStyle="1" w:styleId="JuListi">
    <w:name w:val="Ju_List_i"/>
    <w:basedOn w:val="JuLista"/>
    <w:rsid w:val="00480278"/>
    <w:pPr>
      <w:ind w:left="794"/>
    </w:pPr>
  </w:style>
  <w:style w:type="character" w:styleId="Odwoaniedokomentarza">
    <w:name w:val="annotation reference"/>
    <w:semiHidden/>
    <w:rsid w:val="00480278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480278"/>
    <w:pPr>
      <w:suppressAutoHyphens/>
    </w:pPr>
    <w:rPr>
      <w:lang w:val="fr-FR" w:eastAsia="fr-FR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80278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customStyle="1" w:styleId="JuInitialled">
    <w:name w:val="Ju_Initialled"/>
    <w:basedOn w:val="JuSigned"/>
    <w:rsid w:val="00480278"/>
    <w:pPr>
      <w:tabs>
        <w:tab w:val="clear" w:pos="851"/>
      </w:tabs>
      <w:jc w:val="right"/>
    </w:pPr>
  </w:style>
  <w:style w:type="paragraph" w:customStyle="1" w:styleId="JuHeader">
    <w:name w:val="Ju_Header"/>
    <w:basedOn w:val="Nagwek"/>
    <w:rsid w:val="00480278"/>
  </w:style>
  <w:style w:type="paragraph" w:customStyle="1" w:styleId="DecHTitle">
    <w:name w:val="Dec_H_Title"/>
    <w:basedOn w:val="Normalny"/>
    <w:uiPriority w:val="99"/>
    <w:rsid w:val="00480278"/>
    <w:pPr>
      <w:suppressAutoHyphens/>
      <w:spacing w:after="240"/>
      <w:jc w:val="center"/>
      <w:outlineLvl w:val="0"/>
    </w:pPr>
    <w:rPr>
      <w:sz w:val="28"/>
      <w:lang w:val="fr-FR" w:eastAsia="fr-FR"/>
    </w:rPr>
  </w:style>
  <w:style w:type="paragraph" w:customStyle="1" w:styleId="DecHCase">
    <w:name w:val="Dec_H_Case"/>
    <w:basedOn w:val="DecHTitle"/>
    <w:next w:val="JuPara"/>
    <w:rsid w:val="00480278"/>
    <w:rPr>
      <w:sz w:val="24"/>
    </w:rPr>
  </w:style>
  <w:style w:type="paragraph" w:customStyle="1" w:styleId="DecList">
    <w:name w:val="Dec_List"/>
    <w:basedOn w:val="Normalny"/>
    <w:rsid w:val="00480278"/>
    <w:pPr>
      <w:suppressAutoHyphens/>
      <w:spacing w:before="240"/>
      <w:ind w:left="284"/>
      <w:jc w:val="both"/>
    </w:pPr>
    <w:rPr>
      <w:sz w:val="24"/>
      <w:lang w:val="fr-FR" w:eastAsia="fr-FR"/>
    </w:rPr>
  </w:style>
  <w:style w:type="paragraph" w:customStyle="1" w:styleId="SuCoverTitle1">
    <w:name w:val="Su_Cover_Title1"/>
    <w:basedOn w:val="Normalny"/>
    <w:next w:val="SuCoverTitle2"/>
    <w:rsid w:val="00480278"/>
    <w:pPr>
      <w:suppressAutoHyphens/>
      <w:spacing w:before="2500"/>
      <w:jc w:val="center"/>
    </w:pPr>
    <w:rPr>
      <w:sz w:val="22"/>
      <w:lang w:val="fr-FR" w:eastAsia="fr-FR"/>
    </w:rPr>
  </w:style>
  <w:style w:type="paragraph" w:customStyle="1" w:styleId="SuCoverTitle2">
    <w:name w:val="Su_Cover_Title2"/>
    <w:basedOn w:val="SuCoverTitle1"/>
    <w:next w:val="Normalny"/>
    <w:rsid w:val="00480278"/>
    <w:pPr>
      <w:spacing w:before="240"/>
    </w:pPr>
    <w:rPr>
      <w:sz w:val="18"/>
    </w:rPr>
  </w:style>
  <w:style w:type="paragraph" w:customStyle="1" w:styleId="JuQuotSub">
    <w:name w:val="Ju_Quot_Sub"/>
    <w:basedOn w:val="JuQuot"/>
    <w:rsid w:val="00480278"/>
    <w:pPr>
      <w:ind w:left="567"/>
    </w:pPr>
  </w:style>
  <w:style w:type="paragraph" w:customStyle="1" w:styleId="JuParaSub">
    <w:name w:val="Ju_Para_Sub"/>
    <w:basedOn w:val="JuPara"/>
    <w:rsid w:val="00480278"/>
    <w:pPr>
      <w:ind w:left="284"/>
    </w:pPr>
  </w:style>
  <w:style w:type="paragraph" w:customStyle="1" w:styleId="SuPara">
    <w:name w:val="Su_Para"/>
    <w:basedOn w:val="SuKeywords"/>
    <w:rsid w:val="00480278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rsid w:val="00480278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rsid w:val="00480278"/>
    <w:pPr>
      <w:spacing w:after="120"/>
    </w:pPr>
  </w:style>
  <w:style w:type="paragraph" w:customStyle="1" w:styleId="SuSubject">
    <w:name w:val="Su_Subject"/>
    <w:basedOn w:val="SuSummary"/>
    <w:rsid w:val="00480278"/>
    <w:pPr>
      <w:suppressAutoHyphens w:val="0"/>
      <w:spacing w:before="360"/>
      <w:jc w:val="both"/>
    </w:pPr>
    <w:rPr>
      <w:b/>
      <w:sz w:val="22"/>
      <w:lang w:val="en-GB"/>
    </w:rPr>
  </w:style>
  <w:style w:type="paragraph" w:customStyle="1" w:styleId="SuSummary">
    <w:name w:val="Su_Summary"/>
    <w:basedOn w:val="Normalny"/>
    <w:next w:val="SuSubject"/>
    <w:rsid w:val="00480278"/>
    <w:pPr>
      <w:suppressAutoHyphens/>
      <w:spacing w:after="240"/>
      <w:jc w:val="center"/>
    </w:pPr>
    <w:rPr>
      <w:sz w:val="24"/>
      <w:lang w:val="fr-FR" w:eastAsia="fr-FR"/>
    </w:rPr>
  </w:style>
  <w:style w:type="paragraph" w:styleId="Tekstdymka">
    <w:name w:val="Balloon Text"/>
    <w:basedOn w:val="Normalny"/>
    <w:link w:val="TekstdymkaZnak"/>
    <w:semiHidden/>
    <w:rsid w:val="00480278"/>
    <w:pPr>
      <w:suppressAutoHyphens/>
    </w:pPr>
    <w:rPr>
      <w:rFonts w:ascii="Tahoma" w:hAnsi="Tahoma" w:cs="Tahoma"/>
      <w:sz w:val="16"/>
      <w:szCs w:val="16"/>
      <w:lang w:val="fr-FR" w:eastAsia="fr-FR"/>
    </w:rPr>
  </w:style>
  <w:style w:type="character" w:customStyle="1" w:styleId="TekstdymkaZnak">
    <w:name w:val="Tekst dymka Znak"/>
    <w:basedOn w:val="Domylnaczcionkaakapitu"/>
    <w:link w:val="Tekstdymka"/>
    <w:semiHidden/>
    <w:rsid w:val="00480278"/>
    <w:rPr>
      <w:rFonts w:ascii="Tahoma" w:eastAsia="Times New Roman" w:hAnsi="Tahoma" w:cs="Tahoma"/>
      <w:sz w:val="16"/>
      <w:szCs w:val="16"/>
      <w:lang w:val="fr-FR" w:eastAsia="fr-FR"/>
    </w:rPr>
  </w:style>
  <w:style w:type="character" w:styleId="Hipercze">
    <w:name w:val="Hyperlink"/>
    <w:rsid w:val="00480278"/>
    <w:rPr>
      <w:rFonts w:ascii="Times New Roman" w:hAnsi="Times New Roman" w:cs="Times New Roman"/>
      <w:color w:val="0000FF"/>
      <w:u w:val="single"/>
    </w:rPr>
  </w:style>
  <w:style w:type="character" w:styleId="Odwoanieprzypisukocowego">
    <w:name w:val="endnote reference"/>
    <w:semiHidden/>
    <w:rsid w:val="00480278"/>
    <w:rPr>
      <w:rFonts w:ascii="Times New Roman" w:hAnsi="Times New Roman"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480278"/>
    <w:pPr>
      <w:suppressAutoHyphens/>
    </w:pPr>
    <w:rPr>
      <w:lang w:val="fr-FR" w:eastAsia="fr-FR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80278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styleId="UyteHipercze">
    <w:name w:val="FollowedHyperlink"/>
    <w:rsid w:val="00480278"/>
    <w:rPr>
      <w:rFonts w:ascii="Times New Roman" w:hAnsi="Times New Roman" w:cs="Times New Roman"/>
      <w:color w:val="800080"/>
      <w:u w:val="single"/>
    </w:rPr>
  </w:style>
  <w:style w:type="paragraph" w:customStyle="1" w:styleId="JuAppQuestion">
    <w:name w:val="Ju_App_Question"/>
    <w:basedOn w:val="Listapunktowana"/>
    <w:rsid w:val="00480278"/>
    <w:pPr>
      <w:numPr>
        <w:numId w:val="2"/>
      </w:numPr>
      <w:suppressAutoHyphens w:val="0"/>
    </w:pPr>
    <w:rPr>
      <w:b/>
      <w:color w:val="333333"/>
      <w:lang w:val="en-GB"/>
    </w:rPr>
  </w:style>
  <w:style w:type="paragraph" w:styleId="Listapunktowana">
    <w:name w:val="List Bullet"/>
    <w:basedOn w:val="Normalny"/>
    <w:rsid w:val="00480278"/>
    <w:pPr>
      <w:numPr>
        <w:numId w:val="1"/>
      </w:numPr>
      <w:suppressAutoHyphens/>
    </w:pPr>
    <w:rPr>
      <w:sz w:val="24"/>
      <w:lang w:val="fr-FR" w:eastAsia="fr-FR"/>
    </w:rPr>
  </w:style>
  <w:style w:type="character" w:customStyle="1" w:styleId="JuNames">
    <w:name w:val="Ju_Names"/>
    <w:rsid w:val="00480278"/>
    <w:rPr>
      <w:rFonts w:ascii="Times New Roman" w:hAnsi="Times New Roman" w:cs="Times New Roman"/>
      <w:smallCaps/>
    </w:rPr>
  </w:style>
  <w:style w:type="paragraph" w:customStyle="1" w:styleId="OpiParaSub">
    <w:name w:val="Opi_Para_Sub"/>
    <w:basedOn w:val="JuParaSub"/>
    <w:rsid w:val="00480278"/>
  </w:style>
  <w:style w:type="paragraph" w:customStyle="1" w:styleId="OpiQuotSub">
    <w:name w:val="Opi_Quot_Sub"/>
    <w:basedOn w:val="JuQuotSub"/>
    <w:rsid w:val="00480278"/>
  </w:style>
  <w:style w:type="paragraph" w:styleId="Tematkomentarza">
    <w:name w:val="annotation subject"/>
    <w:basedOn w:val="Tekstkomentarza"/>
    <w:next w:val="Tekstkomentarza"/>
    <w:link w:val="TematkomentarzaZnak"/>
    <w:semiHidden/>
    <w:rsid w:val="004802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80278"/>
    <w:rPr>
      <w:rFonts w:ascii="Times New Roman" w:eastAsia="Times New Roman" w:hAnsi="Times New Roman" w:cs="Times New Roman"/>
      <w:b/>
      <w:bCs/>
      <w:sz w:val="20"/>
      <w:szCs w:val="20"/>
      <w:lang w:val="fr-FR" w:eastAsia="fr-FR"/>
    </w:rPr>
  </w:style>
  <w:style w:type="paragraph" w:styleId="Mapadokumentu">
    <w:name w:val="Document Map"/>
    <w:basedOn w:val="Normalny"/>
    <w:link w:val="MapadokumentuZnak"/>
    <w:semiHidden/>
    <w:rsid w:val="00480278"/>
    <w:pPr>
      <w:shd w:val="clear" w:color="auto" w:fill="000080"/>
      <w:suppressAutoHyphens/>
    </w:pPr>
    <w:rPr>
      <w:rFonts w:ascii="Tahoma" w:hAnsi="Tahoma" w:cs="Tahoma"/>
      <w:lang w:val="fr-FR" w:eastAsia="fr-FR"/>
    </w:rPr>
  </w:style>
  <w:style w:type="character" w:customStyle="1" w:styleId="MapadokumentuZnak">
    <w:name w:val="Mapa dokumentu Znak"/>
    <w:basedOn w:val="Domylnaczcionkaakapitu"/>
    <w:link w:val="Mapadokumentu"/>
    <w:semiHidden/>
    <w:rsid w:val="00480278"/>
    <w:rPr>
      <w:rFonts w:ascii="Tahoma" w:eastAsia="Times New Roman" w:hAnsi="Tahoma" w:cs="Tahoma"/>
      <w:sz w:val="20"/>
      <w:szCs w:val="20"/>
      <w:shd w:val="clear" w:color="auto" w:fill="000080"/>
      <w:lang w:val="fr-FR" w:eastAsia="fr-FR"/>
    </w:rPr>
  </w:style>
  <w:style w:type="paragraph" w:customStyle="1" w:styleId="NormalTimesNewRoman">
    <w:name w:val="Normal_TimesNewRoman"/>
    <w:rsid w:val="004802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character" w:customStyle="1" w:styleId="JuITMark">
    <w:name w:val="Ju_ITMark"/>
    <w:rsid w:val="00480278"/>
    <w:rPr>
      <w:rFonts w:ascii="Times New Roman" w:hAnsi="Times New Roman" w:cs="Times New Roman"/>
      <w:vanish/>
      <w:color w:val="339966"/>
      <w:sz w:val="16"/>
      <w:szCs w:val="16"/>
      <w:lang w:val="fi-FI"/>
    </w:rPr>
  </w:style>
  <w:style w:type="paragraph" w:customStyle="1" w:styleId="JuTitle">
    <w:name w:val="Ju_Title"/>
    <w:basedOn w:val="JuHHead"/>
    <w:next w:val="JuPara"/>
    <w:rsid w:val="00480278"/>
    <w:pPr>
      <w:jc w:val="center"/>
    </w:pPr>
    <w:rPr>
      <w:b/>
      <w:caps/>
      <w:sz w:val="24"/>
      <w:szCs w:val="24"/>
      <w:u w:val="single"/>
    </w:rPr>
  </w:style>
  <w:style w:type="character" w:customStyle="1" w:styleId="JuParaChar">
    <w:name w:val="Ju_Para Char"/>
    <w:locked/>
    <w:rsid w:val="00480278"/>
    <w:rPr>
      <w:sz w:val="24"/>
      <w:lang w:val="en-GB" w:eastAsia="fr-FR" w:bidi="ar-SA"/>
    </w:rPr>
  </w:style>
  <w:style w:type="character" w:customStyle="1" w:styleId="sb8d990e2">
    <w:name w:val="sb8d990e2"/>
    <w:basedOn w:val="Domylnaczcionkaakapitu"/>
    <w:rsid w:val="00480278"/>
  </w:style>
  <w:style w:type="character" w:customStyle="1" w:styleId="ju-005fpara--char">
    <w:name w:val="ju-005fpara--char"/>
    <w:basedOn w:val="Domylnaczcionkaakapitu"/>
    <w:rsid w:val="00480278"/>
  </w:style>
  <w:style w:type="character" w:customStyle="1" w:styleId="normal----char--char">
    <w:name w:val="normal----char--char"/>
    <w:basedOn w:val="Domylnaczcionkaakapitu"/>
    <w:rsid w:val="00480278"/>
  </w:style>
  <w:style w:type="character" w:customStyle="1" w:styleId="JuQuotChar">
    <w:name w:val="Ju_Quot Char"/>
    <w:link w:val="JuQuot"/>
    <w:locked/>
    <w:rsid w:val="00480278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JuParaCharChar">
    <w:name w:val="Ju_Para Char Char"/>
    <w:rsid w:val="00480278"/>
    <w:rPr>
      <w:sz w:val="24"/>
      <w:lang w:val="fr-FR" w:eastAsia="fr-FR" w:bidi="ar-SA"/>
    </w:rPr>
  </w:style>
  <w:style w:type="paragraph" w:customStyle="1" w:styleId="s30eec3f8">
    <w:name w:val="s30eec3f8"/>
    <w:basedOn w:val="Normalny"/>
    <w:rsid w:val="00480278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character" w:customStyle="1" w:styleId="sea881cdfhasverticalalignsuper">
    <w:name w:val="sea881cdf hasverticalalignsuper"/>
    <w:basedOn w:val="Domylnaczcionkaakapitu"/>
    <w:rsid w:val="00480278"/>
  </w:style>
  <w:style w:type="character" w:customStyle="1" w:styleId="s6b621b36">
    <w:name w:val="s6b621b36"/>
    <w:basedOn w:val="Domylnaczcionkaakapitu"/>
    <w:rsid w:val="00480278"/>
  </w:style>
  <w:style w:type="character" w:customStyle="1" w:styleId="wordhighlighted">
    <w:name w:val="wordhighlighted"/>
    <w:basedOn w:val="Domylnaczcionkaakapitu"/>
    <w:rsid w:val="00480278"/>
  </w:style>
  <w:style w:type="character" w:customStyle="1" w:styleId="JuParaChar1">
    <w:name w:val="Ju_Para Char1"/>
    <w:rsid w:val="00480278"/>
    <w:rPr>
      <w:sz w:val="24"/>
      <w:lang w:val="fr-FR" w:eastAsia="fr-FR" w:bidi="ar-SA"/>
    </w:rPr>
  </w:style>
  <w:style w:type="character" w:customStyle="1" w:styleId="JuHAChar">
    <w:name w:val="Ju_H_A Char"/>
    <w:link w:val="JuHA"/>
    <w:rsid w:val="00480278"/>
    <w:rPr>
      <w:rFonts w:ascii="Times New Roman" w:eastAsia="Times New Roman" w:hAnsi="Times New Roman" w:cs="Times New Roman"/>
      <w:b/>
      <w:sz w:val="24"/>
      <w:szCs w:val="20"/>
      <w:lang w:val="fr-FR" w:eastAsia="fr-FR"/>
    </w:rPr>
  </w:style>
  <w:style w:type="character" w:customStyle="1" w:styleId="JuH1Char">
    <w:name w:val="Ju_H_1. Char"/>
    <w:link w:val="JuH1"/>
    <w:rsid w:val="00480278"/>
    <w:rPr>
      <w:rFonts w:ascii="Times New Roman" w:eastAsia="Times New Roman" w:hAnsi="Times New Roman" w:cs="Times New Roman"/>
      <w:i/>
      <w:sz w:val="24"/>
      <w:szCs w:val="20"/>
      <w:lang w:val="fr-FR" w:eastAsia="fr-FR"/>
    </w:rPr>
  </w:style>
  <w:style w:type="character" w:customStyle="1" w:styleId="JuHaChar0">
    <w:name w:val="Ju_H_a Char"/>
    <w:link w:val="JuHa0"/>
    <w:rsid w:val="00480278"/>
    <w:rPr>
      <w:rFonts w:ascii="Times New Roman" w:eastAsia="Times New Roman" w:hAnsi="Times New Roman" w:cs="Times New Roman"/>
      <w:b/>
      <w:sz w:val="20"/>
      <w:szCs w:val="20"/>
      <w:lang w:val="fr-FR" w:eastAsia="fr-FR"/>
    </w:rPr>
  </w:style>
  <w:style w:type="character" w:customStyle="1" w:styleId="JuHArticleChar">
    <w:name w:val="Ju_H_Article Char"/>
    <w:basedOn w:val="JuHaChar0"/>
    <w:link w:val="JuHArticle"/>
    <w:rsid w:val="00480278"/>
    <w:rPr>
      <w:rFonts w:ascii="Times New Roman" w:eastAsia="Times New Roman" w:hAnsi="Times New Roman" w:cs="Times New Roman"/>
      <w:b/>
      <w:i/>
      <w:sz w:val="20"/>
      <w:szCs w:val="20"/>
      <w:lang w:val="fr-FR" w:eastAsia="fr-FR"/>
    </w:rPr>
  </w:style>
  <w:style w:type="character" w:customStyle="1" w:styleId="hps">
    <w:name w:val="hps"/>
    <w:basedOn w:val="Domylnaczcionkaakapitu"/>
    <w:rsid w:val="00480278"/>
  </w:style>
  <w:style w:type="character" w:customStyle="1" w:styleId="shorttext">
    <w:name w:val="shorttext"/>
    <w:basedOn w:val="Domylnaczcionkaakapitu"/>
    <w:rsid w:val="00480278"/>
  </w:style>
  <w:style w:type="character" w:customStyle="1" w:styleId="column01">
    <w:name w:val="column01"/>
    <w:basedOn w:val="Domylnaczcionkaakapitu"/>
    <w:rsid w:val="00480278"/>
  </w:style>
  <w:style w:type="paragraph" w:customStyle="1" w:styleId="s30ccf494">
    <w:name w:val="s30ccf494"/>
    <w:basedOn w:val="Normalny"/>
    <w:rsid w:val="00480278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character" w:customStyle="1" w:styleId="s32a37344">
    <w:name w:val="s32a37344"/>
    <w:basedOn w:val="Domylnaczcionkaakapitu"/>
    <w:rsid w:val="00480278"/>
  </w:style>
  <w:style w:type="character" w:customStyle="1" w:styleId="FontStyle38">
    <w:name w:val="Font Style38"/>
    <w:basedOn w:val="Domylnaczcionkaakapitu"/>
    <w:rsid w:val="005F0562"/>
    <w:rPr>
      <w:rFonts w:ascii="Times New Roman" w:hAnsi="Times New Roman" w:cs="Times New Roman"/>
      <w:sz w:val="22"/>
      <w:szCs w:val="22"/>
    </w:rPr>
  </w:style>
  <w:style w:type="character" w:customStyle="1" w:styleId="first-0020line-003a-0020-00200-0020cm-0020char--char">
    <w:name w:val="first-0020line-003a-0020-00200-0020cm-0020char--char"/>
    <w:basedOn w:val="Domylnaczcionkaakapitu"/>
    <w:rsid w:val="00FA7C9F"/>
  </w:style>
  <w:style w:type="character" w:customStyle="1" w:styleId="FontStyle26">
    <w:name w:val="Font Style26"/>
    <w:basedOn w:val="Domylnaczcionkaakapitu"/>
    <w:rsid w:val="00CD14BC"/>
    <w:rPr>
      <w:rFonts w:ascii="Times New Roman" w:hAnsi="Times New Roman" w:cs="Times New Roman"/>
      <w:sz w:val="22"/>
      <w:szCs w:val="22"/>
    </w:rPr>
  </w:style>
  <w:style w:type="paragraph" w:customStyle="1" w:styleId="s6e50bd9a">
    <w:name w:val="s6e50bd9a"/>
    <w:basedOn w:val="Normalny"/>
    <w:uiPriority w:val="99"/>
    <w:rsid w:val="006420B8"/>
    <w:pPr>
      <w:spacing w:before="100" w:beforeAutospacing="1" w:after="100" w:afterAutospacing="1"/>
    </w:pPr>
    <w:rPr>
      <w:sz w:val="24"/>
      <w:szCs w:val="24"/>
    </w:rPr>
  </w:style>
  <w:style w:type="paragraph" w:customStyle="1" w:styleId="s746c8714">
    <w:name w:val="s746c8714"/>
    <w:basedOn w:val="Normalny"/>
    <w:uiPriority w:val="99"/>
    <w:rsid w:val="006420B8"/>
    <w:pPr>
      <w:spacing w:before="100" w:beforeAutospacing="1" w:after="100" w:afterAutospacing="1"/>
    </w:pPr>
    <w:rPr>
      <w:sz w:val="24"/>
      <w:szCs w:val="24"/>
    </w:rPr>
  </w:style>
  <w:style w:type="character" w:customStyle="1" w:styleId="s4f807e54">
    <w:name w:val="s4f807e54"/>
    <w:basedOn w:val="Domylnaczcionkaakapitu"/>
    <w:rsid w:val="006420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02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80278"/>
    <w:pPr>
      <w:keepNext/>
      <w:suppressAutoHyphens/>
      <w:spacing w:before="360" w:after="240"/>
      <w:jc w:val="center"/>
      <w:outlineLvl w:val="0"/>
    </w:pPr>
    <w:rPr>
      <w:b/>
      <w:sz w:val="28"/>
      <w:lang w:val="fr-FR" w:eastAsia="fr-FR"/>
    </w:rPr>
  </w:style>
  <w:style w:type="paragraph" w:styleId="Nagwek2">
    <w:name w:val="heading 2"/>
    <w:basedOn w:val="Normalny"/>
    <w:next w:val="Normalny"/>
    <w:link w:val="Nagwek2Znak"/>
    <w:qFormat/>
    <w:rsid w:val="00480278"/>
    <w:pPr>
      <w:keepNext/>
      <w:suppressAutoHyphens/>
      <w:spacing w:before="240" w:after="120"/>
      <w:ind w:left="284" w:hanging="284"/>
      <w:outlineLvl w:val="1"/>
    </w:pPr>
    <w:rPr>
      <w:b/>
      <w:sz w:val="24"/>
      <w:lang w:val="fr-FR" w:eastAsia="fr-FR"/>
    </w:rPr>
  </w:style>
  <w:style w:type="paragraph" w:styleId="Nagwek3">
    <w:name w:val="heading 3"/>
    <w:basedOn w:val="Normalny"/>
    <w:next w:val="Normalny"/>
    <w:link w:val="Nagwek3Znak"/>
    <w:qFormat/>
    <w:rsid w:val="00480278"/>
    <w:pPr>
      <w:keepNext/>
      <w:suppressAutoHyphens/>
      <w:spacing w:before="120" w:after="60"/>
      <w:ind w:left="1418" w:hanging="851"/>
      <w:outlineLvl w:val="2"/>
    </w:pPr>
    <w:rPr>
      <w:i/>
      <w:sz w:val="24"/>
      <w:lang w:val="fr-FR" w:eastAsia="fr-FR"/>
    </w:rPr>
  </w:style>
  <w:style w:type="paragraph" w:styleId="Nagwek4">
    <w:name w:val="heading 4"/>
    <w:basedOn w:val="Normalny"/>
    <w:next w:val="Normalny"/>
    <w:link w:val="Nagwek4Znak"/>
    <w:qFormat/>
    <w:rsid w:val="00480278"/>
    <w:pPr>
      <w:widowControl w:val="0"/>
      <w:suppressAutoHyphens/>
      <w:outlineLvl w:val="3"/>
    </w:pPr>
    <w:rPr>
      <w:rFonts w:ascii="Courier" w:hAnsi="Courier"/>
      <w:snapToGrid w:val="0"/>
      <w:sz w:val="24"/>
      <w:lang w:val="en-US" w:eastAsia="en-US"/>
    </w:rPr>
  </w:style>
  <w:style w:type="paragraph" w:styleId="Nagwek5">
    <w:name w:val="heading 5"/>
    <w:basedOn w:val="Normalny"/>
    <w:next w:val="Normalny"/>
    <w:link w:val="Nagwek5Znak"/>
    <w:qFormat/>
    <w:rsid w:val="00480278"/>
    <w:pPr>
      <w:widowControl w:val="0"/>
      <w:suppressAutoHyphens/>
      <w:outlineLvl w:val="4"/>
    </w:pPr>
    <w:rPr>
      <w:rFonts w:ascii="Courier" w:hAnsi="Courier"/>
      <w:snapToGrid w:val="0"/>
      <w:sz w:val="24"/>
      <w:lang w:val="en-US" w:eastAsia="en-US"/>
    </w:rPr>
  </w:style>
  <w:style w:type="paragraph" w:styleId="Nagwek6">
    <w:name w:val="heading 6"/>
    <w:basedOn w:val="Normalny"/>
    <w:next w:val="Normalny"/>
    <w:link w:val="Nagwek6Znak"/>
    <w:qFormat/>
    <w:rsid w:val="00480278"/>
    <w:pPr>
      <w:widowControl w:val="0"/>
      <w:suppressAutoHyphens/>
      <w:outlineLvl w:val="5"/>
    </w:pPr>
    <w:rPr>
      <w:rFonts w:ascii="Courier" w:hAnsi="Courier"/>
      <w:snapToGrid w:val="0"/>
      <w:sz w:val="24"/>
      <w:lang w:val="en-US" w:eastAsia="en-US"/>
    </w:rPr>
  </w:style>
  <w:style w:type="paragraph" w:styleId="Nagwek7">
    <w:name w:val="heading 7"/>
    <w:basedOn w:val="Normalny"/>
    <w:next w:val="Normalny"/>
    <w:link w:val="Nagwek7Znak"/>
    <w:qFormat/>
    <w:rsid w:val="00480278"/>
    <w:pPr>
      <w:widowControl w:val="0"/>
      <w:suppressAutoHyphens/>
      <w:outlineLvl w:val="6"/>
    </w:pPr>
    <w:rPr>
      <w:rFonts w:ascii="Courier" w:hAnsi="Courier"/>
      <w:snapToGrid w:val="0"/>
      <w:sz w:val="24"/>
      <w:lang w:val="en-US" w:eastAsia="en-US"/>
    </w:rPr>
  </w:style>
  <w:style w:type="paragraph" w:styleId="Nagwek8">
    <w:name w:val="heading 8"/>
    <w:basedOn w:val="Normalny"/>
    <w:next w:val="Normalny"/>
    <w:link w:val="Nagwek8Znak"/>
    <w:qFormat/>
    <w:rsid w:val="00480278"/>
    <w:pPr>
      <w:widowControl w:val="0"/>
      <w:suppressAutoHyphens/>
      <w:outlineLvl w:val="7"/>
    </w:pPr>
    <w:rPr>
      <w:rFonts w:ascii="Courier" w:hAnsi="Courier"/>
      <w:snapToGrid w:val="0"/>
      <w:sz w:val="24"/>
      <w:lang w:val="en-US" w:eastAsia="en-US"/>
    </w:rPr>
  </w:style>
  <w:style w:type="paragraph" w:styleId="Nagwek9">
    <w:name w:val="heading 9"/>
    <w:basedOn w:val="Normalny"/>
    <w:next w:val="Normalny"/>
    <w:link w:val="Nagwek9Znak"/>
    <w:qFormat/>
    <w:rsid w:val="00480278"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suppressAutoHyphens/>
      <w:ind w:left="-306" w:right="-306"/>
      <w:jc w:val="both"/>
      <w:outlineLvl w:val="8"/>
    </w:pPr>
    <w:rPr>
      <w:i/>
      <w:spacing w:val="-2"/>
      <w:sz w:val="22"/>
      <w:lang w:val="fr-FR" w:eastAsia="fr-F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80278"/>
    <w:rPr>
      <w:rFonts w:ascii="Times New Roman" w:eastAsia="Times New Roman" w:hAnsi="Times New Roman" w:cs="Times New Roman"/>
      <w:b/>
      <w:sz w:val="28"/>
      <w:szCs w:val="20"/>
      <w:lang w:val="fr-FR" w:eastAsia="fr-FR"/>
    </w:rPr>
  </w:style>
  <w:style w:type="character" w:customStyle="1" w:styleId="Nagwek2Znak">
    <w:name w:val="Nagłówek 2 Znak"/>
    <w:basedOn w:val="Domylnaczcionkaakapitu"/>
    <w:link w:val="Nagwek2"/>
    <w:rsid w:val="00480278"/>
    <w:rPr>
      <w:rFonts w:ascii="Times New Roman" w:eastAsia="Times New Roman" w:hAnsi="Times New Roman" w:cs="Times New Roman"/>
      <w:b/>
      <w:sz w:val="24"/>
      <w:szCs w:val="20"/>
      <w:lang w:val="fr-FR" w:eastAsia="fr-FR"/>
    </w:rPr>
  </w:style>
  <w:style w:type="character" w:customStyle="1" w:styleId="Nagwek3Znak">
    <w:name w:val="Nagłówek 3 Znak"/>
    <w:basedOn w:val="Domylnaczcionkaakapitu"/>
    <w:link w:val="Nagwek3"/>
    <w:rsid w:val="00480278"/>
    <w:rPr>
      <w:rFonts w:ascii="Times New Roman" w:eastAsia="Times New Roman" w:hAnsi="Times New Roman" w:cs="Times New Roman"/>
      <w:i/>
      <w:sz w:val="24"/>
      <w:szCs w:val="20"/>
      <w:lang w:val="fr-FR" w:eastAsia="fr-FR"/>
    </w:rPr>
  </w:style>
  <w:style w:type="character" w:customStyle="1" w:styleId="Nagwek4Znak">
    <w:name w:val="Nagłówek 4 Znak"/>
    <w:basedOn w:val="Domylnaczcionkaakapitu"/>
    <w:link w:val="Nagwek4"/>
    <w:rsid w:val="00480278"/>
    <w:rPr>
      <w:rFonts w:ascii="Courier" w:eastAsia="Times New Roman" w:hAnsi="Courier" w:cs="Times New Roman"/>
      <w:snapToGrid w:val="0"/>
      <w:sz w:val="24"/>
      <w:szCs w:val="20"/>
      <w:lang w:val="en-US"/>
    </w:rPr>
  </w:style>
  <w:style w:type="character" w:customStyle="1" w:styleId="Nagwek5Znak">
    <w:name w:val="Nagłówek 5 Znak"/>
    <w:basedOn w:val="Domylnaczcionkaakapitu"/>
    <w:link w:val="Nagwek5"/>
    <w:rsid w:val="00480278"/>
    <w:rPr>
      <w:rFonts w:ascii="Courier" w:eastAsia="Times New Roman" w:hAnsi="Courier" w:cs="Times New Roman"/>
      <w:snapToGrid w:val="0"/>
      <w:sz w:val="24"/>
      <w:szCs w:val="20"/>
      <w:lang w:val="en-US"/>
    </w:rPr>
  </w:style>
  <w:style w:type="character" w:customStyle="1" w:styleId="Nagwek6Znak">
    <w:name w:val="Nagłówek 6 Znak"/>
    <w:basedOn w:val="Domylnaczcionkaakapitu"/>
    <w:link w:val="Nagwek6"/>
    <w:rsid w:val="00480278"/>
    <w:rPr>
      <w:rFonts w:ascii="Courier" w:eastAsia="Times New Roman" w:hAnsi="Courier" w:cs="Times New Roman"/>
      <w:snapToGrid w:val="0"/>
      <w:sz w:val="24"/>
      <w:szCs w:val="20"/>
      <w:lang w:val="en-US"/>
    </w:rPr>
  </w:style>
  <w:style w:type="character" w:customStyle="1" w:styleId="Nagwek7Znak">
    <w:name w:val="Nagłówek 7 Znak"/>
    <w:basedOn w:val="Domylnaczcionkaakapitu"/>
    <w:link w:val="Nagwek7"/>
    <w:rsid w:val="00480278"/>
    <w:rPr>
      <w:rFonts w:ascii="Courier" w:eastAsia="Times New Roman" w:hAnsi="Courier" w:cs="Times New Roman"/>
      <w:snapToGrid w:val="0"/>
      <w:sz w:val="24"/>
      <w:szCs w:val="20"/>
      <w:lang w:val="en-US"/>
    </w:rPr>
  </w:style>
  <w:style w:type="character" w:customStyle="1" w:styleId="Nagwek8Znak">
    <w:name w:val="Nagłówek 8 Znak"/>
    <w:basedOn w:val="Domylnaczcionkaakapitu"/>
    <w:link w:val="Nagwek8"/>
    <w:rsid w:val="00480278"/>
    <w:rPr>
      <w:rFonts w:ascii="Courier" w:eastAsia="Times New Roman" w:hAnsi="Courier" w:cs="Times New Roman"/>
      <w:snapToGrid w:val="0"/>
      <w:sz w:val="24"/>
      <w:szCs w:val="20"/>
      <w:lang w:val="en-US"/>
    </w:rPr>
  </w:style>
  <w:style w:type="character" w:customStyle="1" w:styleId="Nagwek9Znak">
    <w:name w:val="Nagłówek 9 Znak"/>
    <w:basedOn w:val="Domylnaczcionkaakapitu"/>
    <w:link w:val="Nagwek9"/>
    <w:rsid w:val="00480278"/>
    <w:rPr>
      <w:rFonts w:ascii="Times New Roman" w:eastAsia="Times New Roman" w:hAnsi="Times New Roman" w:cs="Times New Roman"/>
      <w:i/>
      <w:spacing w:val="-2"/>
      <w:szCs w:val="20"/>
      <w:lang w:val="fr-FR" w:eastAsia="fr-FR"/>
    </w:rPr>
  </w:style>
  <w:style w:type="paragraph" w:customStyle="1" w:styleId="OpiHA">
    <w:name w:val="Opi_H_A"/>
    <w:basedOn w:val="JuHIRoman"/>
    <w:next w:val="OpiPara"/>
    <w:rsid w:val="00480278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link w:val="JuHIRomanChar"/>
    <w:rsid w:val="00480278"/>
    <w:pPr>
      <w:tabs>
        <w:tab w:val="left" w:pos="357"/>
      </w:tabs>
      <w:spacing w:before="360"/>
      <w:ind w:left="357" w:hanging="357"/>
      <w:outlineLvl w:val="1"/>
    </w:pPr>
    <w:rPr>
      <w:sz w:val="24"/>
    </w:rPr>
  </w:style>
  <w:style w:type="paragraph" w:customStyle="1" w:styleId="JuHHead">
    <w:name w:val="Ju_H_Head"/>
    <w:basedOn w:val="NormalTimesNewRoman"/>
    <w:next w:val="JuPara"/>
    <w:rsid w:val="00480278"/>
    <w:pPr>
      <w:keepNext/>
      <w:keepLines/>
      <w:spacing w:before="720" w:after="240"/>
      <w:jc w:val="both"/>
      <w:outlineLvl w:val="0"/>
    </w:pPr>
    <w:rPr>
      <w:sz w:val="28"/>
    </w:rPr>
  </w:style>
  <w:style w:type="character" w:customStyle="1" w:styleId="DefaultTimesNewRoman">
    <w:name w:val="Default_TimesNewRoman"/>
    <w:rsid w:val="00480278"/>
    <w:rPr>
      <w:rFonts w:ascii="Times New Roman" w:hAnsi="Times New Roman" w:cs="Times New Roman"/>
    </w:rPr>
  </w:style>
  <w:style w:type="paragraph" w:customStyle="1" w:styleId="JuPara">
    <w:name w:val="Ju_Para"/>
    <w:aliases w:val="Left,First line:  0 cm,ECHR_Para"/>
    <w:basedOn w:val="NormalTimesNewRoman"/>
    <w:link w:val="JuParaCar"/>
    <w:rsid w:val="00480278"/>
    <w:pPr>
      <w:ind w:firstLine="284"/>
      <w:jc w:val="both"/>
    </w:pPr>
  </w:style>
  <w:style w:type="character" w:customStyle="1" w:styleId="JuParaCar">
    <w:name w:val="Ju_Para Car"/>
    <w:link w:val="JuPara"/>
    <w:rsid w:val="00480278"/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character" w:customStyle="1" w:styleId="JuHIRomanChar">
    <w:name w:val="Ju_H_I_Roman Char"/>
    <w:link w:val="JuHIRoman"/>
    <w:rsid w:val="00480278"/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paragraph" w:customStyle="1" w:styleId="OpiPara">
    <w:name w:val="Opi_Para"/>
    <w:basedOn w:val="JuPara"/>
    <w:rsid w:val="00480278"/>
  </w:style>
  <w:style w:type="paragraph" w:customStyle="1" w:styleId="OpiH1">
    <w:name w:val="Opi_H_1."/>
    <w:basedOn w:val="OpiHA"/>
    <w:next w:val="OpiPara"/>
    <w:rsid w:val="00480278"/>
    <w:pPr>
      <w:spacing w:before="240" w:after="120"/>
      <w:ind w:left="635"/>
      <w:outlineLvl w:val="2"/>
    </w:pPr>
    <w:rPr>
      <w:b w:val="0"/>
      <w:i/>
    </w:rPr>
  </w:style>
  <w:style w:type="paragraph" w:customStyle="1" w:styleId="OpiHa0">
    <w:name w:val="Opi_H_a"/>
    <w:basedOn w:val="OpiH1"/>
    <w:next w:val="OpiPara"/>
    <w:rsid w:val="00480278"/>
    <w:pPr>
      <w:ind w:left="833"/>
      <w:outlineLvl w:val="3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rsid w:val="00480278"/>
    <w:pPr>
      <w:spacing w:before="0"/>
      <w:jc w:val="center"/>
    </w:pPr>
  </w:style>
  <w:style w:type="paragraph" w:customStyle="1" w:styleId="OpiHi">
    <w:name w:val="Opi_H_i"/>
    <w:basedOn w:val="OpiHa0"/>
    <w:next w:val="OpiPara"/>
    <w:rsid w:val="00480278"/>
    <w:pPr>
      <w:ind w:left="1037"/>
      <w:outlineLvl w:val="4"/>
    </w:pPr>
    <w:rPr>
      <w:b w:val="0"/>
      <w:i/>
    </w:rPr>
  </w:style>
  <w:style w:type="paragraph" w:styleId="Stopka">
    <w:name w:val="footer"/>
    <w:basedOn w:val="Normalny"/>
    <w:link w:val="StopkaZnak"/>
    <w:rsid w:val="00480278"/>
    <w:pPr>
      <w:tabs>
        <w:tab w:val="center" w:pos="3686"/>
        <w:tab w:val="right" w:pos="7371"/>
      </w:tabs>
      <w:suppressAutoHyphens/>
    </w:pPr>
    <w:rPr>
      <w:sz w:val="18"/>
      <w:lang w:val="fr-FR" w:eastAsia="fr-FR"/>
    </w:rPr>
  </w:style>
  <w:style w:type="character" w:customStyle="1" w:styleId="StopkaZnak">
    <w:name w:val="Stopka Znak"/>
    <w:basedOn w:val="Domylnaczcionkaakapitu"/>
    <w:link w:val="Stopka"/>
    <w:rsid w:val="00480278"/>
    <w:rPr>
      <w:rFonts w:ascii="Times New Roman" w:eastAsia="Times New Roman" w:hAnsi="Times New Roman" w:cs="Times New Roman"/>
      <w:sz w:val="18"/>
      <w:szCs w:val="20"/>
      <w:lang w:val="fr-FR" w:eastAsia="fr-FR"/>
    </w:rPr>
  </w:style>
  <w:style w:type="paragraph" w:customStyle="1" w:styleId="JuJudges">
    <w:name w:val="Ju_Judges"/>
    <w:basedOn w:val="NormalTimesNewRoman"/>
    <w:link w:val="JuJudgesChar"/>
    <w:rsid w:val="00480278"/>
    <w:pPr>
      <w:tabs>
        <w:tab w:val="left" w:pos="567"/>
        <w:tab w:val="left" w:pos="1134"/>
      </w:tabs>
    </w:pPr>
  </w:style>
  <w:style w:type="character" w:customStyle="1" w:styleId="JuJudgesChar">
    <w:name w:val="Ju_Judges Char"/>
    <w:link w:val="JuJudges"/>
    <w:rsid w:val="00480278"/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character" w:styleId="Pogrubienie">
    <w:name w:val="Strong"/>
    <w:qFormat/>
    <w:rsid w:val="00480278"/>
    <w:rPr>
      <w:b/>
      <w:bCs/>
    </w:rPr>
  </w:style>
  <w:style w:type="paragraph" w:customStyle="1" w:styleId="JuHA">
    <w:name w:val="Ju_H_A"/>
    <w:basedOn w:val="JuHIRoman"/>
    <w:next w:val="JuPara"/>
    <w:link w:val="JuHAChar"/>
    <w:rsid w:val="00480278"/>
    <w:pPr>
      <w:tabs>
        <w:tab w:val="clear" w:pos="357"/>
        <w:tab w:val="left" w:pos="584"/>
      </w:tabs>
      <w:ind w:left="584" w:hanging="352"/>
      <w:outlineLvl w:val="2"/>
    </w:pPr>
    <w:rPr>
      <w:b/>
    </w:rPr>
  </w:style>
  <w:style w:type="paragraph" w:customStyle="1" w:styleId="JuQuot">
    <w:name w:val="Ju_Quot"/>
    <w:basedOn w:val="JuPara"/>
    <w:link w:val="JuQuotChar"/>
    <w:rsid w:val="00480278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TimesNewRoman"/>
    <w:next w:val="JuParaLast"/>
    <w:rsid w:val="00480278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basedOn w:val="JuPara"/>
    <w:next w:val="JuPara"/>
    <w:rsid w:val="00480278"/>
    <w:pPr>
      <w:keepNext/>
      <w:keepLines/>
      <w:spacing w:before="240"/>
    </w:pPr>
  </w:style>
  <w:style w:type="paragraph" w:customStyle="1" w:styleId="JuCase">
    <w:name w:val="Ju_Case"/>
    <w:basedOn w:val="JuPara"/>
    <w:next w:val="JuPara"/>
    <w:rsid w:val="00480278"/>
    <w:rPr>
      <w:b/>
    </w:rPr>
  </w:style>
  <w:style w:type="paragraph" w:customStyle="1" w:styleId="JuList">
    <w:name w:val="Ju_List"/>
    <w:basedOn w:val="JuPara"/>
    <w:rsid w:val="00480278"/>
    <w:pPr>
      <w:ind w:left="340" w:hanging="340"/>
    </w:pPr>
  </w:style>
  <w:style w:type="paragraph" w:customStyle="1" w:styleId="JuHArticle">
    <w:name w:val="Ju_H_Article"/>
    <w:basedOn w:val="JuHa0"/>
    <w:next w:val="JuQuot"/>
    <w:link w:val="JuHArticleChar"/>
    <w:rsid w:val="00480278"/>
    <w:pPr>
      <w:ind w:left="0" w:firstLine="0"/>
      <w:jc w:val="center"/>
    </w:pPr>
    <w:rPr>
      <w:i/>
    </w:rPr>
  </w:style>
  <w:style w:type="paragraph" w:customStyle="1" w:styleId="JuHa0">
    <w:name w:val="Ju_H_a"/>
    <w:basedOn w:val="JuH1"/>
    <w:next w:val="JuPara"/>
    <w:link w:val="JuHaChar0"/>
    <w:rsid w:val="00480278"/>
    <w:pPr>
      <w:tabs>
        <w:tab w:val="clear" w:pos="731"/>
        <w:tab w:val="left" w:pos="975"/>
      </w:tabs>
      <w:ind w:left="975" w:hanging="340"/>
      <w:outlineLvl w:val="4"/>
    </w:pPr>
    <w:rPr>
      <w:b/>
      <w:i w:val="0"/>
      <w:sz w:val="20"/>
    </w:rPr>
  </w:style>
  <w:style w:type="paragraph" w:customStyle="1" w:styleId="JuH1">
    <w:name w:val="Ju_H_1."/>
    <w:basedOn w:val="JuHA"/>
    <w:next w:val="JuPara"/>
    <w:link w:val="JuH1Char"/>
    <w:rsid w:val="00480278"/>
    <w:pPr>
      <w:tabs>
        <w:tab w:val="clear" w:pos="584"/>
        <w:tab w:val="left" w:pos="731"/>
      </w:tabs>
      <w:spacing w:before="240" w:after="120"/>
      <w:ind w:left="732" w:hanging="301"/>
      <w:outlineLvl w:val="3"/>
    </w:pPr>
    <w:rPr>
      <w:b w:val="0"/>
      <w:i/>
    </w:rPr>
  </w:style>
  <w:style w:type="paragraph" w:customStyle="1" w:styleId="JuCourt">
    <w:name w:val="Ju_Court"/>
    <w:basedOn w:val="JuJudges"/>
    <w:rsid w:val="00480278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rsid w:val="00480278"/>
  </w:style>
  <w:style w:type="paragraph" w:customStyle="1" w:styleId="OpiTranslation">
    <w:name w:val="Opi_Translation"/>
    <w:basedOn w:val="OpiHHead"/>
    <w:next w:val="OpiPara"/>
    <w:rsid w:val="00480278"/>
    <w:rPr>
      <w:i/>
      <w:sz w:val="24"/>
    </w:rPr>
  </w:style>
  <w:style w:type="paragraph" w:styleId="Tekstprzypisudolnego">
    <w:name w:val="footnote text"/>
    <w:basedOn w:val="Normalny"/>
    <w:link w:val="TekstprzypisudolnegoZnak"/>
    <w:semiHidden/>
    <w:rsid w:val="00480278"/>
    <w:pPr>
      <w:suppressAutoHyphens/>
      <w:jc w:val="both"/>
    </w:pPr>
    <w:rPr>
      <w:lang w:val="fr-FR" w:eastAsia="fr-FR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80278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styleId="Odwoanieprzypisudolnego">
    <w:name w:val="footnote reference"/>
    <w:semiHidden/>
    <w:rsid w:val="00480278"/>
    <w:rPr>
      <w:rFonts w:ascii="Times New Roman" w:hAnsi="Times New Roman" w:cs="Times New Roman"/>
      <w:vertAlign w:val="superscript"/>
    </w:rPr>
  </w:style>
  <w:style w:type="paragraph" w:customStyle="1" w:styleId="JuHi">
    <w:name w:val="Ju_H_i"/>
    <w:basedOn w:val="JuHa0"/>
    <w:next w:val="JuPara"/>
    <w:rsid w:val="00480278"/>
    <w:pPr>
      <w:tabs>
        <w:tab w:val="clear" w:pos="975"/>
        <w:tab w:val="left" w:pos="1191"/>
      </w:tabs>
      <w:ind w:left="1190" w:hanging="357"/>
      <w:outlineLvl w:val="5"/>
    </w:pPr>
    <w:rPr>
      <w:b w:val="0"/>
      <w:i/>
    </w:rPr>
  </w:style>
  <w:style w:type="paragraph" w:styleId="Nagwek">
    <w:name w:val="header"/>
    <w:basedOn w:val="Normalny"/>
    <w:link w:val="NagwekZnak"/>
    <w:rsid w:val="00480278"/>
    <w:pPr>
      <w:tabs>
        <w:tab w:val="center" w:pos="3686"/>
        <w:tab w:val="right" w:pos="7371"/>
      </w:tabs>
      <w:suppressAutoHyphens/>
    </w:pPr>
    <w:rPr>
      <w:sz w:val="18"/>
      <w:lang w:val="fr-FR" w:eastAsia="fr-FR"/>
    </w:rPr>
  </w:style>
  <w:style w:type="character" w:customStyle="1" w:styleId="NagwekZnak">
    <w:name w:val="Nagłówek Znak"/>
    <w:basedOn w:val="Domylnaczcionkaakapitu"/>
    <w:link w:val="Nagwek"/>
    <w:rsid w:val="00480278"/>
    <w:rPr>
      <w:rFonts w:ascii="Times New Roman" w:eastAsia="Times New Roman" w:hAnsi="Times New Roman" w:cs="Times New Roman"/>
      <w:sz w:val="18"/>
      <w:szCs w:val="20"/>
      <w:lang w:val="fr-FR" w:eastAsia="fr-FR"/>
    </w:rPr>
  </w:style>
  <w:style w:type="character" w:styleId="Numerstrony">
    <w:name w:val="page number"/>
    <w:rsid w:val="00480278"/>
    <w:rPr>
      <w:rFonts w:ascii="Times New Roman" w:hAnsi="Times New Roman" w:cs="Times New Roman"/>
      <w:sz w:val="18"/>
    </w:rPr>
  </w:style>
  <w:style w:type="paragraph" w:customStyle="1" w:styleId="JuH">
    <w:name w:val="Ju_H_–"/>
    <w:basedOn w:val="JuHalpha"/>
    <w:next w:val="JuPara"/>
    <w:rsid w:val="00480278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rsid w:val="00480278"/>
    <w:pPr>
      <w:tabs>
        <w:tab w:val="clear" w:pos="1191"/>
        <w:tab w:val="left" w:pos="1372"/>
      </w:tabs>
      <w:ind w:left="1373" w:hanging="335"/>
      <w:outlineLvl w:val="9"/>
    </w:pPr>
    <w:rPr>
      <w:i w:val="0"/>
    </w:rPr>
  </w:style>
  <w:style w:type="paragraph" w:customStyle="1" w:styleId="JuLista">
    <w:name w:val="Ju_List_a"/>
    <w:basedOn w:val="JuList"/>
    <w:rsid w:val="00480278"/>
    <w:pPr>
      <w:ind w:left="346" w:firstLine="0"/>
    </w:pPr>
  </w:style>
  <w:style w:type="paragraph" w:customStyle="1" w:styleId="JuListi">
    <w:name w:val="Ju_List_i"/>
    <w:basedOn w:val="JuLista"/>
    <w:rsid w:val="00480278"/>
    <w:pPr>
      <w:ind w:left="794"/>
    </w:pPr>
  </w:style>
  <w:style w:type="character" w:styleId="Odwoaniedokomentarza">
    <w:name w:val="annotation reference"/>
    <w:semiHidden/>
    <w:rsid w:val="00480278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480278"/>
    <w:pPr>
      <w:suppressAutoHyphens/>
    </w:pPr>
    <w:rPr>
      <w:lang w:val="fr-FR" w:eastAsia="fr-FR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80278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customStyle="1" w:styleId="JuInitialled">
    <w:name w:val="Ju_Initialled"/>
    <w:basedOn w:val="JuSigned"/>
    <w:rsid w:val="00480278"/>
    <w:pPr>
      <w:tabs>
        <w:tab w:val="clear" w:pos="851"/>
      </w:tabs>
      <w:jc w:val="right"/>
    </w:pPr>
  </w:style>
  <w:style w:type="paragraph" w:customStyle="1" w:styleId="JuHeader">
    <w:name w:val="Ju_Header"/>
    <w:basedOn w:val="Nagwek"/>
    <w:rsid w:val="00480278"/>
  </w:style>
  <w:style w:type="paragraph" w:customStyle="1" w:styleId="DecHTitle">
    <w:name w:val="Dec_H_Title"/>
    <w:basedOn w:val="Normalny"/>
    <w:rsid w:val="00480278"/>
    <w:pPr>
      <w:suppressAutoHyphens/>
      <w:spacing w:after="240"/>
      <w:jc w:val="center"/>
      <w:outlineLvl w:val="0"/>
    </w:pPr>
    <w:rPr>
      <w:sz w:val="28"/>
      <w:lang w:val="fr-FR" w:eastAsia="fr-FR"/>
    </w:rPr>
  </w:style>
  <w:style w:type="paragraph" w:customStyle="1" w:styleId="DecHCase">
    <w:name w:val="Dec_H_Case"/>
    <w:basedOn w:val="DecHTitle"/>
    <w:next w:val="JuPara"/>
    <w:rsid w:val="00480278"/>
    <w:rPr>
      <w:sz w:val="24"/>
    </w:rPr>
  </w:style>
  <w:style w:type="paragraph" w:customStyle="1" w:styleId="DecList">
    <w:name w:val="Dec_List"/>
    <w:basedOn w:val="Normalny"/>
    <w:rsid w:val="00480278"/>
    <w:pPr>
      <w:suppressAutoHyphens/>
      <w:spacing w:before="240"/>
      <w:ind w:left="284"/>
      <w:jc w:val="both"/>
    </w:pPr>
    <w:rPr>
      <w:sz w:val="24"/>
      <w:lang w:val="fr-FR" w:eastAsia="fr-FR"/>
    </w:rPr>
  </w:style>
  <w:style w:type="paragraph" w:customStyle="1" w:styleId="SuCoverTitle1">
    <w:name w:val="Su_Cover_Title1"/>
    <w:basedOn w:val="Normalny"/>
    <w:next w:val="SuCoverTitle2"/>
    <w:rsid w:val="00480278"/>
    <w:pPr>
      <w:suppressAutoHyphens/>
      <w:spacing w:before="2500"/>
      <w:jc w:val="center"/>
    </w:pPr>
    <w:rPr>
      <w:sz w:val="22"/>
      <w:lang w:val="fr-FR" w:eastAsia="fr-FR"/>
    </w:rPr>
  </w:style>
  <w:style w:type="paragraph" w:customStyle="1" w:styleId="SuCoverTitle2">
    <w:name w:val="Su_Cover_Title2"/>
    <w:basedOn w:val="SuCoverTitle1"/>
    <w:next w:val="Normalny"/>
    <w:rsid w:val="00480278"/>
    <w:pPr>
      <w:spacing w:before="240"/>
    </w:pPr>
    <w:rPr>
      <w:sz w:val="18"/>
    </w:rPr>
  </w:style>
  <w:style w:type="paragraph" w:customStyle="1" w:styleId="JuQuotSub">
    <w:name w:val="Ju_Quot_Sub"/>
    <w:basedOn w:val="JuQuot"/>
    <w:rsid w:val="00480278"/>
    <w:pPr>
      <w:ind w:left="567"/>
    </w:pPr>
  </w:style>
  <w:style w:type="paragraph" w:customStyle="1" w:styleId="JuParaSub">
    <w:name w:val="Ju_Para_Sub"/>
    <w:basedOn w:val="JuPara"/>
    <w:rsid w:val="00480278"/>
    <w:pPr>
      <w:ind w:left="284"/>
    </w:pPr>
  </w:style>
  <w:style w:type="paragraph" w:customStyle="1" w:styleId="SuPara">
    <w:name w:val="Su_Para"/>
    <w:basedOn w:val="SuKeywords"/>
    <w:rsid w:val="00480278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rsid w:val="00480278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rsid w:val="00480278"/>
    <w:pPr>
      <w:spacing w:after="120"/>
    </w:pPr>
  </w:style>
  <w:style w:type="paragraph" w:customStyle="1" w:styleId="SuSubject">
    <w:name w:val="Su_Subject"/>
    <w:basedOn w:val="SuSummary"/>
    <w:rsid w:val="00480278"/>
    <w:pPr>
      <w:suppressAutoHyphens w:val="0"/>
      <w:spacing w:before="360"/>
      <w:jc w:val="both"/>
    </w:pPr>
    <w:rPr>
      <w:b/>
      <w:sz w:val="22"/>
      <w:lang w:val="en-GB"/>
    </w:rPr>
  </w:style>
  <w:style w:type="paragraph" w:customStyle="1" w:styleId="SuSummary">
    <w:name w:val="Su_Summary"/>
    <w:basedOn w:val="Normalny"/>
    <w:next w:val="SuSubject"/>
    <w:rsid w:val="00480278"/>
    <w:pPr>
      <w:suppressAutoHyphens/>
      <w:spacing w:after="240"/>
      <w:jc w:val="center"/>
    </w:pPr>
    <w:rPr>
      <w:sz w:val="24"/>
      <w:lang w:val="fr-FR" w:eastAsia="fr-FR"/>
    </w:rPr>
  </w:style>
  <w:style w:type="paragraph" w:styleId="Tekstdymka">
    <w:name w:val="Balloon Text"/>
    <w:basedOn w:val="Normalny"/>
    <w:link w:val="TekstdymkaZnak"/>
    <w:semiHidden/>
    <w:rsid w:val="00480278"/>
    <w:pPr>
      <w:suppressAutoHyphens/>
    </w:pPr>
    <w:rPr>
      <w:rFonts w:ascii="Tahoma" w:hAnsi="Tahoma" w:cs="Tahoma"/>
      <w:sz w:val="16"/>
      <w:szCs w:val="16"/>
      <w:lang w:val="fr-FR" w:eastAsia="fr-FR"/>
    </w:rPr>
  </w:style>
  <w:style w:type="character" w:customStyle="1" w:styleId="TekstdymkaZnak">
    <w:name w:val="Tekst dymka Znak"/>
    <w:basedOn w:val="Domylnaczcionkaakapitu"/>
    <w:link w:val="Tekstdymka"/>
    <w:semiHidden/>
    <w:rsid w:val="00480278"/>
    <w:rPr>
      <w:rFonts w:ascii="Tahoma" w:eastAsia="Times New Roman" w:hAnsi="Tahoma" w:cs="Tahoma"/>
      <w:sz w:val="16"/>
      <w:szCs w:val="16"/>
      <w:lang w:val="fr-FR" w:eastAsia="fr-FR"/>
    </w:rPr>
  </w:style>
  <w:style w:type="character" w:styleId="Hipercze">
    <w:name w:val="Hyperlink"/>
    <w:rsid w:val="00480278"/>
    <w:rPr>
      <w:rFonts w:ascii="Times New Roman" w:hAnsi="Times New Roman" w:cs="Times New Roman"/>
      <w:color w:val="0000FF"/>
      <w:u w:val="single"/>
    </w:rPr>
  </w:style>
  <w:style w:type="character" w:styleId="Odwoanieprzypisukocowego">
    <w:name w:val="endnote reference"/>
    <w:semiHidden/>
    <w:rsid w:val="00480278"/>
    <w:rPr>
      <w:rFonts w:ascii="Times New Roman" w:hAnsi="Times New Roman"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480278"/>
    <w:pPr>
      <w:suppressAutoHyphens/>
    </w:pPr>
    <w:rPr>
      <w:lang w:val="fr-FR" w:eastAsia="fr-FR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80278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styleId="UyteHipercze">
    <w:name w:val="FollowedHyperlink"/>
    <w:rsid w:val="00480278"/>
    <w:rPr>
      <w:rFonts w:ascii="Times New Roman" w:hAnsi="Times New Roman" w:cs="Times New Roman"/>
      <w:color w:val="800080"/>
      <w:u w:val="single"/>
    </w:rPr>
  </w:style>
  <w:style w:type="paragraph" w:customStyle="1" w:styleId="JuAppQuestion">
    <w:name w:val="Ju_App_Question"/>
    <w:basedOn w:val="Listapunktowana"/>
    <w:rsid w:val="00480278"/>
    <w:pPr>
      <w:numPr>
        <w:numId w:val="2"/>
      </w:numPr>
      <w:suppressAutoHyphens w:val="0"/>
    </w:pPr>
    <w:rPr>
      <w:b/>
      <w:color w:val="333333"/>
      <w:lang w:val="en-GB"/>
    </w:rPr>
  </w:style>
  <w:style w:type="paragraph" w:styleId="Listapunktowana">
    <w:name w:val="List Bullet"/>
    <w:basedOn w:val="Normalny"/>
    <w:rsid w:val="00480278"/>
    <w:pPr>
      <w:numPr>
        <w:numId w:val="1"/>
      </w:numPr>
      <w:suppressAutoHyphens/>
    </w:pPr>
    <w:rPr>
      <w:sz w:val="24"/>
      <w:lang w:val="fr-FR" w:eastAsia="fr-FR"/>
    </w:rPr>
  </w:style>
  <w:style w:type="character" w:customStyle="1" w:styleId="JuNames">
    <w:name w:val="Ju_Names"/>
    <w:rsid w:val="00480278"/>
    <w:rPr>
      <w:rFonts w:ascii="Times New Roman" w:hAnsi="Times New Roman" w:cs="Times New Roman"/>
      <w:smallCaps/>
    </w:rPr>
  </w:style>
  <w:style w:type="paragraph" w:customStyle="1" w:styleId="OpiParaSub">
    <w:name w:val="Opi_Para_Sub"/>
    <w:basedOn w:val="JuParaSub"/>
    <w:rsid w:val="00480278"/>
  </w:style>
  <w:style w:type="paragraph" w:customStyle="1" w:styleId="OpiQuotSub">
    <w:name w:val="Opi_Quot_Sub"/>
    <w:basedOn w:val="JuQuotSub"/>
    <w:rsid w:val="00480278"/>
  </w:style>
  <w:style w:type="paragraph" w:styleId="Tematkomentarza">
    <w:name w:val="annotation subject"/>
    <w:basedOn w:val="Tekstkomentarza"/>
    <w:next w:val="Tekstkomentarza"/>
    <w:link w:val="TematkomentarzaZnak"/>
    <w:semiHidden/>
    <w:rsid w:val="004802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80278"/>
    <w:rPr>
      <w:rFonts w:ascii="Times New Roman" w:eastAsia="Times New Roman" w:hAnsi="Times New Roman" w:cs="Times New Roman"/>
      <w:b/>
      <w:bCs/>
      <w:sz w:val="20"/>
      <w:szCs w:val="20"/>
      <w:lang w:val="fr-FR" w:eastAsia="fr-FR"/>
    </w:rPr>
  </w:style>
  <w:style w:type="paragraph" w:styleId="Mapadokumentu">
    <w:name w:val="Document Map"/>
    <w:basedOn w:val="Normalny"/>
    <w:link w:val="MapadokumentuZnak"/>
    <w:semiHidden/>
    <w:rsid w:val="00480278"/>
    <w:pPr>
      <w:shd w:val="clear" w:color="auto" w:fill="000080"/>
      <w:suppressAutoHyphens/>
    </w:pPr>
    <w:rPr>
      <w:rFonts w:ascii="Tahoma" w:hAnsi="Tahoma" w:cs="Tahoma"/>
      <w:lang w:val="fr-FR" w:eastAsia="fr-FR"/>
    </w:rPr>
  </w:style>
  <w:style w:type="character" w:customStyle="1" w:styleId="MapadokumentuZnak">
    <w:name w:val="Mapa dokumentu Znak"/>
    <w:basedOn w:val="Domylnaczcionkaakapitu"/>
    <w:link w:val="Mapadokumentu"/>
    <w:semiHidden/>
    <w:rsid w:val="00480278"/>
    <w:rPr>
      <w:rFonts w:ascii="Tahoma" w:eastAsia="Times New Roman" w:hAnsi="Tahoma" w:cs="Tahoma"/>
      <w:sz w:val="20"/>
      <w:szCs w:val="20"/>
      <w:shd w:val="clear" w:color="auto" w:fill="000080"/>
      <w:lang w:val="fr-FR" w:eastAsia="fr-FR"/>
    </w:rPr>
  </w:style>
  <w:style w:type="paragraph" w:customStyle="1" w:styleId="NormalTimesNewRoman">
    <w:name w:val="Normal_TimesNewRoman"/>
    <w:rsid w:val="004802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character" w:customStyle="1" w:styleId="JuITMark">
    <w:name w:val="Ju_ITMark"/>
    <w:rsid w:val="00480278"/>
    <w:rPr>
      <w:rFonts w:ascii="Times New Roman" w:hAnsi="Times New Roman" w:cs="Times New Roman"/>
      <w:vanish/>
      <w:color w:val="339966"/>
      <w:sz w:val="16"/>
      <w:szCs w:val="16"/>
      <w:lang w:val="fi-FI"/>
    </w:rPr>
  </w:style>
  <w:style w:type="paragraph" w:customStyle="1" w:styleId="JuTitle">
    <w:name w:val="Ju_Title"/>
    <w:basedOn w:val="JuHHead"/>
    <w:next w:val="JuPara"/>
    <w:rsid w:val="00480278"/>
    <w:pPr>
      <w:jc w:val="center"/>
    </w:pPr>
    <w:rPr>
      <w:b/>
      <w:caps/>
      <w:sz w:val="24"/>
      <w:szCs w:val="24"/>
      <w:u w:val="single"/>
    </w:rPr>
  </w:style>
  <w:style w:type="character" w:customStyle="1" w:styleId="JuParaChar">
    <w:name w:val="Ju_Para Char"/>
    <w:locked/>
    <w:rsid w:val="00480278"/>
    <w:rPr>
      <w:sz w:val="24"/>
      <w:lang w:val="en-GB" w:eastAsia="fr-FR" w:bidi="ar-SA"/>
    </w:rPr>
  </w:style>
  <w:style w:type="character" w:customStyle="1" w:styleId="sb8d990e2">
    <w:name w:val="sb8d990e2"/>
    <w:basedOn w:val="Domylnaczcionkaakapitu"/>
    <w:rsid w:val="00480278"/>
  </w:style>
  <w:style w:type="character" w:customStyle="1" w:styleId="ju-005fpara--char">
    <w:name w:val="ju-005fpara--char"/>
    <w:basedOn w:val="Domylnaczcionkaakapitu"/>
    <w:rsid w:val="00480278"/>
  </w:style>
  <w:style w:type="character" w:customStyle="1" w:styleId="normal----char--char">
    <w:name w:val="normal----char--char"/>
    <w:basedOn w:val="Domylnaczcionkaakapitu"/>
    <w:rsid w:val="00480278"/>
  </w:style>
  <w:style w:type="character" w:customStyle="1" w:styleId="JuQuotChar">
    <w:name w:val="Ju_Quot Char"/>
    <w:link w:val="JuQuot"/>
    <w:locked/>
    <w:rsid w:val="00480278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JuParaCharChar">
    <w:name w:val="Ju_Para Char Char"/>
    <w:rsid w:val="00480278"/>
    <w:rPr>
      <w:sz w:val="24"/>
      <w:lang w:val="fr-FR" w:eastAsia="fr-FR" w:bidi="ar-SA"/>
    </w:rPr>
  </w:style>
  <w:style w:type="paragraph" w:customStyle="1" w:styleId="s30eec3f8">
    <w:name w:val="s30eec3f8"/>
    <w:basedOn w:val="Normalny"/>
    <w:rsid w:val="00480278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character" w:customStyle="1" w:styleId="sea881cdfhasverticalalignsuper">
    <w:name w:val="sea881cdf hasverticalalignsuper"/>
    <w:basedOn w:val="Domylnaczcionkaakapitu"/>
    <w:rsid w:val="00480278"/>
  </w:style>
  <w:style w:type="character" w:customStyle="1" w:styleId="s6b621b36">
    <w:name w:val="s6b621b36"/>
    <w:basedOn w:val="Domylnaczcionkaakapitu"/>
    <w:rsid w:val="00480278"/>
  </w:style>
  <w:style w:type="character" w:customStyle="1" w:styleId="wordhighlighted">
    <w:name w:val="wordhighlighted"/>
    <w:basedOn w:val="Domylnaczcionkaakapitu"/>
    <w:rsid w:val="00480278"/>
  </w:style>
  <w:style w:type="character" w:customStyle="1" w:styleId="JuParaChar1">
    <w:name w:val="Ju_Para Char1"/>
    <w:rsid w:val="00480278"/>
    <w:rPr>
      <w:sz w:val="24"/>
      <w:lang w:val="fr-FR" w:eastAsia="fr-FR" w:bidi="ar-SA"/>
    </w:rPr>
  </w:style>
  <w:style w:type="character" w:customStyle="1" w:styleId="JuHAChar">
    <w:name w:val="Ju_H_A Char"/>
    <w:link w:val="JuHA"/>
    <w:rsid w:val="00480278"/>
    <w:rPr>
      <w:rFonts w:ascii="Times New Roman" w:eastAsia="Times New Roman" w:hAnsi="Times New Roman" w:cs="Times New Roman"/>
      <w:b/>
      <w:sz w:val="24"/>
      <w:szCs w:val="20"/>
      <w:lang w:val="fr-FR" w:eastAsia="fr-FR"/>
    </w:rPr>
  </w:style>
  <w:style w:type="character" w:customStyle="1" w:styleId="JuH1Char">
    <w:name w:val="Ju_H_1. Char"/>
    <w:link w:val="JuH1"/>
    <w:rsid w:val="00480278"/>
    <w:rPr>
      <w:rFonts w:ascii="Times New Roman" w:eastAsia="Times New Roman" w:hAnsi="Times New Roman" w:cs="Times New Roman"/>
      <w:i/>
      <w:sz w:val="24"/>
      <w:szCs w:val="20"/>
      <w:lang w:val="fr-FR" w:eastAsia="fr-FR"/>
    </w:rPr>
  </w:style>
  <w:style w:type="character" w:customStyle="1" w:styleId="JuHaChar0">
    <w:name w:val="Ju_H_a Char"/>
    <w:link w:val="JuHa0"/>
    <w:rsid w:val="00480278"/>
    <w:rPr>
      <w:rFonts w:ascii="Times New Roman" w:eastAsia="Times New Roman" w:hAnsi="Times New Roman" w:cs="Times New Roman"/>
      <w:b/>
      <w:sz w:val="20"/>
      <w:szCs w:val="20"/>
      <w:lang w:val="fr-FR" w:eastAsia="fr-FR"/>
    </w:rPr>
  </w:style>
  <w:style w:type="character" w:customStyle="1" w:styleId="JuHArticleChar">
    <w:name w:val="Ju_H_Article Char"/>
    <w:basedOn w:val="JuHaChar0"/>
    <w:link w:val="JuHArticle"/>
    <w:rsid w:val="00480278"/>
    <w:rPr>
      <w:rFonts w:ascii="Times New Roman" w:eastAsia="Times New Roman" w:hAnsi="Times New Roman" w:cs="Times New Roman"/>
      <w:b/>
      <w:i/>
      <w:sz w:val="20"/>
      <w:szCs w:val="20"/>
      <w:lang w:val="fr-FR" w:eastAsia="fr-FR"/>
    </w:rPr>
  </w:style>
  <w:style w:type="character" w:customStyle="1" w:styleId="hps">
    <w:name w:val="hps"/>
    <w:basedOn w:val="Domylnaczcionkaakapitu"/>
    <w:rsid w:val="00480278"/>
  </w:style>
  <w:style w:type="character" w:customStyle="1" w:styleId="shorttext">
    <w:name w:val="shorttext"/>
    <w:basedOn w:val="Domylnaczcionkaakapitu"/>
    <w:rsid w:val="00480278"/>
  </w:style>
  <w:style w:type="character" w:customStyle="1" w:styleId="column01">
    <w:name w:val="column01"/>
    <w:basedOn w:val="Domylnaczcionkaakapitu"/>
    <w:rsid w:val="00480278"/>
  </w:style>
  <w:style w:type="paragraph" w:customStyle="1" w:styleId="s30ccf494">
    <w:name w:val="s30ccf494"/>
    <w:basedOn w:val="Normalny"/>
    <w:rsid w:val="00480278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character" w:customStyle="1" w:styleId="s32a37344">
    <w:name w:val="s32a37344"/>
    <w:basedOn w:val="Domylnaczcionkaakapitu"/>
    <w:rsid w:val="00480278"/>
  </w:style>
  <w:style w:type="character" w:customStyle="1" w:styleId="FontStyle38">
    <w:name w:val="Font Style38"/>
    <w:basedOn w:val="Domylnaczcionkaakapitu"/>
    <w:rsid w:val="005F0562"/>
    <w:rPr>
      <w:rFonts w:ascii="Times New Roman" w:hAnsi="Times New Roman" w:cs="Times New Roman"/>
      <w:sz w:val="22"/>
      <w:szCs w:val="22"/>
    </w:rPr>
  </w:style>
  <w:style w:type="character" w:customStyle="1" w:styleId="first-0020line-003a-0020-00200-0020cm-0020char--char">
    <w:name w:val="first-0020line-003a-0020-00200-0020cm-0020char--char"/>
    <w:basedOn w:val="Domylnaczcionkaakapitu"/>
    <w:rsid w:val="00FA7C9F"/>
  </w:style>
  <w:style w:type="character" w:customStyle="1" w:styleId="FontStyle26">
    <w:name w:val="Font Style26"/>
    <w:basedOn w:val="Domylnaczcionkaakapitu"/>
    <w:rsid w:val="00CD14BC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8BBB8-99A7-42D0-8083-56C7B82D4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5364</Words>
  <Characters>32186</Characters>
  <Application>Microsoft Office Word</Application>
  <DocSecurity>0</DocSecurity>
  <Lines>268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Pudlo</cp:lastModifiedBy>
  <cp:revision>16</cp:revision>
  <cp:lastPrinted>2014-11-03T15:06:00Z</cp:lastPrinted>
  <dcterms:created xsi:type="dcterms:W3CDTF">2014-11-26T20:20:00Z</dcterms:created>
  <dcterms:modified xsi:type="dcterms:W3CDTF">2015-04-21T12:07:00Z</dcterms:modified>
</cp:coreProperties>
</file>