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870" w:rsidRDefault="00413870" w:rsidP="00413870">
      <w:pPr>
        <w:pStyle w:val="DecHTitle"/>
        <w:spacing w:after="120"/>
        <w:rPr>
          <w:rFonts w:ascii="Arial" w:hAnsi="Arial" w:cs="Arial"/>
          <w:sz w:val="20"/>
          <w:lang w:val="pl-PL"/>
        </w:rPr>
      </w:pPr>
      <w:bookmarkStart w:id="0" w:name="_GoBack"/>
      <w:bookmarkEnd w:id="0"/>
    </w:p>
    <w:p w:rsidR="00413870" w:rsidRDefault="00413870" w:rsidP="00413870">
      <w:pPr>
        <w:pStyle w:val="DecHTitle"/>
        <w:spacing w:after="120"/>
        <w:rPr>
          <w:rStyle w:val="s4f807e54"/>
          <w:rFonts w:ascii="Arial" w:hAnsi="Arial" w:cs="Arial"/>
          <w:szCs w:val="28"/>
        </w:rPr>
      </w:pPr>
      <w:r w:rsidRPr="00413870">
        <w:rPr>
          <w:rStyle w:val="s4f807e54"/>
          <w:rFonts w:ascii="Arial" w:hAnsi="Arial" w:cs="Arial"/>
          <w:sz w:val="20"/>
          <w:lang w:val="en-US"/>
        </w:rPr>
        <w:t xml:space="preserve">© </w:t>
      </w:r>
      <w:proofErr w:type="spellStart"/>
      <w:r w:rsidRPr="00413870">
        <w:rPr>
          <w:rStyle w:val="s4f807e54"/>
          <w:rFonts w:ascii="Arial" w:hAnsi="Arial" w:cs="Arial"/>
          <w:sz w:val="20"/>
          <w:lang w:val="en-US"/>
        </w:rPr>
        <w:t>Trybunał</w:t>
      </w:r>
      <w:proofErr w:type="spellEnd"/>
      <w:r w:rsidRPr="00413870">
        <w:rPr>
          <w:rStyle w:val="s4f807e54"/>
          <w:rFonts w:ascii="Arial" w:hAnsi="Arial" w:cs="Arial"/>
          <w:sz w:val="20"/>
          <w:lang w:val="en-US"/>
        </w:rPr>
        <w:t xml:space="preserve"> </w:t>
      </w:r>
      <w:proofErr w:type="spellStart"/>
      <w:r w:rsidRPr="00413870">
        <w:rPr>
          <w:rStyle w:val="s4f807e54"/>
          <w:rFonts w:ascii="Arial" w:hAnsi="Arial" w:cs="Arial"/>
          <w:sz w:val="20"/>
          <w:lang w:val="en-US"/>
        </w:rPr>
        <w:t>Konstytucyjny</w:t>
      </w:r>
      <w:proofErr w:type="spellEnd"/>
    </w:p>
    <w:p w:rsidR="00413870" w:rsidRDefault="00413870" w:rsidP="00413870">
      <w:pPr>
        <w:spacing w:after="120"/>
        <w:jc w:val="center"/>
        <w:rPr>
          <w:lang w:val="en-GB"/>
        </w:rPr>
      </w:pPr>
      <w:r>
        <w:rPr>
          <w:rStyle w:val="s4f807e54"/>
          <w:rFonts w:ascii="Arial" w:hAnsi="Arial" w:cs="Arial"/>
          <w:sz w:val="20"/>
        </w:rPr>
        <w:t xml:space="preserve">© </w:t>
      </w:r>
      <w:r>
        <w:rPr>
          <w:rFonts w:ascii="Arial" w:hAnsi="Arial" w:cs="Arial"/>
          <w:sz w:val="20"/>
        </w:rPr>
        <w:t xml:space="preserve">Copyright for the Polish translation by the Polish Constitutional Tribunal </w:t>
      </w:r>
    </w:p>
    <w:p w:rsidR="00413870" w:rsidRDefault="00413870" w:rsidP="00413870">
      <w:pPr>
        <w:pStyle w:val="DecHTitle"/>
        <w:spacing w:after="120"/>
        <w:rPr>
          <w:szCs w:val="28"/>
          <w:lang w:val="pl-PL"/>
        </w:rPr>
      </w:pPr>
      <w:r>
        <w:rPr>
          <w:rFonts w:ascii="Arial" w:hAnsi="Arial" w:cs="Arial"/>
          <w:sz w:val="20"/>
          <w:lang w:val="pl-PL"/>
        </w:rPr>
        <w:t>Warszawa 2014</w:t>
      </w:r>
    </w:p>
    <w:p w:rsidR="00EA356E" w:rsidRDefault="00EA356E" w:rsidP="00C104E1">
      <w:pPr>
        <w:pStyle w:val="DecHTitle"/>
        <w:rPr>
          <w:szCs w:val="24"/>
          <w:lang w:val="pl-PL"/>
        </w:rPr>
      </w:pPr>
    </w:p>
    <w:p w:rsidR="00EA356E" w:rsidRDefault="00EA356E" w:rsidP="00C104E1">
      <w:pPr>
        <w:pStyle w:val="DecHTitle"/>
        <w:rPr>
          <w:szCs w:val="24"/>
          <w:lang w:val="pl-PL"/>
        </w:rPr>
      </w:pPr>
    </w:p>
    <w:p w:rsidR="000D3BA5" w:rsidRDefault="008928F4" w:rsidP="00C104E1">
      <w:pPr>
        <w:pStyle w:val="DecHTitle"/>
        <w:rPr>
          <w:szCs w:val="24"/>
          <w:lang w:val="pl-PL"/>
        </w:rPr>
      </w:pPr>
      <w:r w:rsidRPr="008928F4">
        <w:rPr>
          <w:szCs w:val="24"/>
          <w:lang w:val="pl-PL"/>
        </w:rPr>
        <w:t>DRUGA SEKCJA</w:t>
      </w:r>
    </w:p>
    <w:p w:rsidR="00EA356E" w:rsidRPr="008928F4" w:rsidRDefault="00EA356E" w:rsidP="00C104E1">
      <w:pPr>
        <w:pStyle w:val="DecHTitle"/>
        <w:rPr>
          <w:lang w:val="pl-PL"/>
        </w:rPr>
      </w:pPr>
    </w:p>
    <w:p w:rsidR="000D3BA5" w:rsidRDefault="00FE52CC" w:rsidP="000D3BA5">
      <w:pPr>
        <w:pStyle w:val="DecHTitle"/>
        <w:rPr>
          <w:lang w:val="pl-PL"/>
        </w:rPr>
      </w:pPr>
      <w:r>
        <w:rPr>
          <w:lang w:val="pl-PL"/>
        </w:rPr>
        <w:t>DECYZJA</w:t>
      </w:r>
    </w:p>
    <w:p w:rsidR="00EA356E" w:rsidRPr="008928F4" w:rsidRDefault="00EA356E" w:rsidP="000D3BA5">
      <w:pPr>
        <w:pStyle w:val="DecHTitle"/>
        <w:rPr>
          <w:caps/>
          <w:sz w:val="32"/>
          <w:lang w:val="pl-PL"/>
        </w:rPr>
      </w:pPr>
    </w:p>
    <w:p w:rsidR="000D3BA5" w:rsidRDefault="000D3BA5" w:rsidP="000D3BA5">
      <w:pPr>
        <w:pStyle w:val="DecHCase"/>
        <w:rPr>
          <w:lang w:val="pl-PL"/>
        </w:rPr>
      </w:pPr>
      <w:proofErr w:type="spellStart"/>
      <w:r w:rsidRPr="008928F4">
        <w:rPr>
          <w:lang w:val="pl-PL"/>
        </w:rPr>
        <w:t>Hasan</w:t>
      </w:r>
      <w:proofErr w:type="spellEnd"/>
      <w:r w:rsidRPr="008928F4">
        <w:rPr>
          <w:lang w:val="pl-PL"/>
        </w:rPr>
        <w:t xml:space="preserve"> UZUN</w:t>
      </w:r>
      <w:r w:rsidR="00EA356E">
        <w:rPr>
          <w:lang w:val="pl-PL"/>
        </w:rPr>
        <w:t xml:space="preserve"> </w:t>
      </w:r>
      <w:r w:rsidR="008928F4">
        <w:rPr>
          <w:lang w:val="pl-PL"/>
        </w:rPr>
        <w:t>przeciwko Turcji</w:t>
      </w:r>
    </w:p>
    <w:p w:rsidR="00EA356E" w:rsidRPr="00EA356E" w:rsidRDefault="00EA356E" w:rsidP="00EA356E">
      <w:pPr>
        <w:pStyle w:val="JuPara"/>
        <w:jc w:val="center"/>
        <w:rPr>
          <w:i/>
          <w:lang w:val="pl-PL"/>
        </w:rPr>
      </w:pPr>
      <w:r w:rsidRPr="00EA356E">
        <w:rPr>
          <w:i/>
          <w:lang w:val="pl-PL"/>
        </w:rPr>
        <w:t>(Skarga nr 10755/13)</w:t>
      </w:r>
    </w:p>
    <w:p w:rsidR="00EA356E" w:rsidRPr="00EA356E" w:rsidRDefault="00EA356E" w:rsidP="00EA356E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413870" w:rsidRDefault="00413870" w:rsidP="008928F4">
      <w:pPr>
        <w:pStyle w:val="JuPara"/>
        <w:rPr>
          <w:lang w:val="pl-PL"/>
        </w:rPr>
      </w:pPr>
    </w:p>
    <w:p w:rsidR="00413870" w:rsidRDefault="00413870" w:rsidP="008928F4">
      <w:pPr>
        <w:pStyle w:val="JuPara"/>
        <w:rPr>
          <w:lang w:val="pl-PL"/>
        </w:rPr>
      </w:pPr>
    </w:p>
    <w:p w:rsidR="00413870" w:rsidRDefault="00413870" w:rsidP="008928F4">
      <w:pPr>
        <w:pStyle w:val="JuPara"/>
        <w:rPr>
          <w:lang w:val="pl-PL"/>
        </w:rPr>
      </w:pPr>
    </w:p>
    <w:p w:rsidR="00413870" w:rsidRDefault="00413870" w:rsidP="008928F4">
      <w:pPr>
        <w:pStyle w:val="JuPara"/>
        <w:rPr>
          <w:lang w:val="pl-PL"/>
        </w:rPr>
      </w:pPr>
    </w:p>
    <w:p w:rsidR="00413870" w:rsidRDefault="00413870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EA356E" w:rsidRDefault="00EA356E" w:rsidP="008928F4">
      <w:pPr>
        <w:pStyle w:val="JuPara"/>
        <w:rPr>
          <w:lang w:val="pl-PL"/>
        </w:rPr>
      </w:pPr>
    </w:p>
    <w:p w:rsidR="008928F4" w:rsidRPr="0090619E" w:rsidRDefault="008928F4" w:rsidP="008928F4">
      <w:pPr>
        <w:pStyle w:val="JuPara"/>
        <w:rPr>
          <w:lang w:val="pl-PL"/>
        </w:rPr>
      </w:pPr>
      <w:r>
        <w:rPr>
          <w:lang w:val="pl-PL"/>
        </w:rPr>
        <w:lastRenderedPageBreak/>
        <w:t xml:space="preserve">W dniu 30 kwietnia 2013 r. </w:t>
      </w:r>
      <w:r w:rsidRPr="0090619E">
        <w:rPr>
          <w:lang w:val="pl-PL"/>
        </w:rPr>
        <w:t>Europejski Trybunał Praw Człowieka (</w:t>
      </w:r>
      <w:r>
        <w:rPr>
          <w:lang w:val="pl-PL"/>
        </w:rPr>
        <w:t>druga</w:t>
      </w:r>
      <w:r w:rsidRPr="0090619E">
        <w:rPr>
          <w:lang w:val="pl-PL"/>
        </w:rPr>
        <w:t xml:space="preserve"> sekcja), </w:t>
      </w:r>
      <w:r>
        <w:rPr>
          <w:lang w:val="pl-PL"/>
        </w:rPr>
        <w:t>jako izba składająca się z następujących sędziów</w:t>
      </w:r>
      <w:r w:rsidRPr="0090619E">
        <w:rPr>
          <w:lang w:val="pl-PL"/>
        </w:rPr>
        <w:t>:</w:t>
      </w:r>
    </w:p>
    <w:p w:rsidR="000D3BA5" w:rsidRPr="0070134C" w:rsidRDefault="000D3BA5" w:rsidP="000D3BA5">
      <w:pPr>
        <w:pStyle w:val="JuJudges"/>
        <w:rPr>
          <w:lang w:val="pl-PL"/>
        </w:rPr>
      </w:pPr>
      <w:r w:rsidRPr="004D1F6C">
        <w:rPr>
          <w:lang w:val="pl-PL"/>
        </w:rPr>
        <w:tab/>
      </w:r>
      <w:r w:rsidRPr="0070134C">
        <w:rPr>
          <w:lang w:val="pl-PL"/>
        </w:rPr>
        <w:t xml:space="preserve">Guido </w:t>
      </w:r>
      <w:proofErr w:type="spellStart"/>
      <w:r w:rsidRPr="0070134C">
        <w:rPr>
          <w:lang w:val="pl-PL"/>
        </w:rPr>
        <w:t>Raimondi</w:t>
      </w:r>
      <w:proofErr w:type="spellEnd"/>
      <w:r w:rsidRPr="0070134C">
        <w:rPr>
          <w:lang w:val="pl-PL"/>
        </w:rPr>
        <w:t>,</w:t>
      </w:r>
      <w:r w:rsidR="008928F4" w:rsidRPr="0070134C">
        <w:rPr>
          <w:i/>
          <w:lang w:val="pl-PL"/>
        </w:rPr>
        <w:t xml:space="preserve"> przewodniczący</w:t>
      </w:r>
      <w:r w:rsidRPr="0070134C">
        <w:rPr>
          <w:i/>
          <w:lang w:val="pl-PL"/>
        </w:rPr>
        <w:t>,</w:t>
      </w:r>
      <w:r w:rsidRPr="0070134C">
        <w:rPr>
          <w:i/>
          <w:lang w:val="pl-PL"/>
        </w:rPr>
        <w:br/>
      </w:r>
      <w:r w:rsidRPr="0070134C">
        <w:rPr>
          <w:lang w:val="pl-PL"/>
        </w:rPr>
        <w:tab/>
      </w:r>
      <w:proofErr w:type="spellStart"/>
      <w:r w:rsidRPr="0070134C">
        <w:rPr>
          <w:lang w:val="pl-PL"/>
        </w:rPr>
        <w:t>Danutė</w:t>
      </w:r>
      <w:proofErr w:type="spellEnd"/>
      <w:r w:rsidRPr="0070134C">
        <w:rPr>
          <w:lang w:val="pl-PL"/>
        </w:rPr>
        <w:t xml:space="preserve"> </w:t>
      </w:r>
      <w:proofErr w:type="spellStart"/>
      <w:r w:rsidRPr="0070134C">
        <w:rPr>
          <w:lang w:val="pl-PL"/>
        </w:rPr>
        <w:t>Jočienė</w:t>
      </w:r>
      <w:proofErr w:type="spellEnd"/>
      <w:r w:rsidRPr="0070134C">
        <w:rPr>
          <w:lang w:val="pl-PL"/>
        </w:rPr>
        <w:t>,</w:t>
      </w:r>
      <w:r w:rsidRPr="0070134C">
        <w:rPr>
          <w:i/>
          <w:lang w:val="pl-PL"/>
        </w:rPr>
        <w:br/>
      </w:r>
      <w:r w:rsidRPr="0070134C">
        <w:rPr>
          <w:lang w:val="pl-PL"/>
        </w:rPr>
        <w:tab/>
        <w:t xml:space="preserve">Peer </w:t>
      </w:r>
      <w:proofErr w:type="spellStart"/>
      <w:r w:rsidRPr="0070134C">
        <w:rPr>
          <w:lang w:val="pl-PL"/>
        </w:rPr>
        <w:t>Lorenzen</w:t>
      </w:r>
      <w:proofErr w:type="spellEnd"/>
      <w:r w:rsidRPr="0070134C">
        <w:rPr>
          <w:lang w:val="pl-PL"/>
        </w:rPr>
        <w:t>,</w:t>
      </w:r>
      <w:r w:rsidRPr="0070134C">
        <w:rPr>
          <w:i/>
          <w:lang w:val="pl-PL"/>
        </w:rPr>
        <w:br/>
      </w:r>
      <w:r w:rsidRPr="0070134C">
        <w:rPr>
          <w:lang w:val="pl-PL"/>
        </w:rPr>
        <w:tab/>
      </w:r>
      <w:proofErr w:type="spellStart"/>
      <w:r w:rsidRPr="0070134C">
        <w:rPr>
          <w:lang w:val="pl-PL"/>
        </w:rPr>
        <w:t>András</w:t>
      </w:r>
      <w:proofErr w:type="spellEnd"/>
      <w:r w:rsidRPr="0070134C">
        <w:rPr>
          <w:lang w:val="pl-PL"/>
        </w:rPr>
        <w:t xml:space="preserve"> </w:t>
      </w:r>
      <w:proofErr w:type="spellStart"/>
      <w:r w:rsidRPr="0070134C">
        <w:rPr>
          <w:lang w:val="pl-PL"/>
        </w:rPr>
        <w:t>Sajó</w:t>
      </w:r>
      <w:proofErr w:type="spellEnd"/>
      <w:r w:rsidRPr="0070134C">
        <w:rPr>
          <w:lang w:val="pl-PL"/>
        </w:rPr>
        <w:t>,</w:t>
      </w:r>
      <w:r w:rsidRPr="0070134C">
        <w:rPr>
          <w:i/>
          <w:lang w:val="pl-PL"/>
        </w:rPr>
        <w:br/>
      </w:r>
      <w:r w:rsidRPr="0070134C">
        <w:rPr>
          <w:lang w:val="pl-PL"/>
        </w:rPr>
        <w:tab/>
      </w:r>
      <w:proofErr w:type="spellStart"/>
      <w:r w:rsidRPr="0070134C">
        <w:rPr>
          <w:lang w:val="pl-PL"/>
        </w:rPr>
        <w:t>Işıl</w:t>
      </w:r>
      <w:proofErr w:type="spellEnd"/>
      <w:r w:rsidRPr="0070134C">
        <w:rPr>
          <w:lang w:val="pl-PL"/>
        </w:rPr>
        <w:t xml:space="preserve"> </w:t>
      </w:r>
      <w:proofErr w:type="spellStart"/>
      <w:r w:rsidRPr="0070134C">
        <w:rPr>
          <w:lang w:val="pl-PL"/>
        </w:rPr>
        <w:t>Karakaş</w:t>
      </w:r>
      <w:proofErr w:type="spellEnd"/>
      <w:r w:rsidRPr="0070134C">
        <w:rPr>
          <w:lang w:val="pl-PL"/>
        </w:rPr>
        <w:t>,</w:t>
      </w:r>
      <w:r w:rsidRPr="0070134C">
        <w:rPr>
          <w:i/>
          <w:lang w:val="pl-PL"/>
        </w:rPr>
        <w:br/>
      </w:r>
      <w:r w:rsidRPr="0070134C">
        <w:rPr>
          <w:lang w:val="pl-PL"/>
        </w:rPr>
        <w:tab/>
      </w:r>
      <w:proofErr w:type="spellStart"/>
      <w:r w:rsidRPr="0070134C">
        <w:rPr>
          <w:lang w:val="pl-PL"/>
        </w:rPr>
        <w:t>Nebojša</w:t>
      </w:r>
      <w:proofErr w:type="spellEnd"/>
      <w:r w:rsidRPr="0070134C">
        <w:rPr>
          <w:lang w:val="pl-PL"/>
        </w:rPr>
        <w:t xml:space="preserve"> </w:t>
      </w:r>
      <w:proofErr w:type="spellStart"/>
      <w:r w:rsidRPr="0070134C">
        <w:rPr>
          <w:lang w:val="pl-PL"/>
        </w:rPr>
        <w:t>Vučinić</w:t>
      </w:r>
      <w:proofErr w:type="spellEnd"/>
      <w:r w:rsidRPr="0070134C">
        <w:rPr>
          <w:lang w:val="pl-PL"/>
        </w:rPr>
        <w:t>,</w:t>
      </w:r>
      <w:r w:rsidRPr="0070134C">
        <w:rPr>
          <w:i/>
          <w:lang w:val="pl-PL"/>
        </w:rPr>
        <w:br/>
      </w:r>
      <w:r w:rsidRPr="0070134C">
        <w:rPr>
          <w:lang w:val="pl-PL"/>
        </w:rPr>
        <w:tab/>
        <w:t>Helen Keller,</w:t>
      </w:r>
      <w:r w:rsidRPr="0070134C">
        <w:rPr>
          <w:i/>
          <w:lang w:val="pl-PL"/>
        </w:rPr>
        <w:t xml:space="preserve"> </w:t>
      </w:r>
      <w:r w:rsidRPr="0070134C">
        <w:rPr>
          <w:lang w:val="pl-PL"/>
        </w:rPr>
        <w:br/>
      </w:r>
      <w:r w:rsidR="008928F4" w:rsidRPr="0070134C">
        <w:rPr>
          <w:lang w:val="pl-PL"/>
        </w:rPr>
        <w:t>oraz</w:t>
      </w:r>
      <w:r w:rsidRPr="0070134C">
        <w:rPr>
          <w:lang w:val="pl-PL"/>
        </w:rPr>
        <w:t xml:space="preserve"> Stanley </w:t>
      </w:r>
      <w:proofErr w:type="spellStart"/>
      <w:r w:rsidRPr="0070134C">
        <w:rPr>
          <w:lang w:val="pl-PL"/>
        </w:rPr>
        <w:t>Naismith</w:t>
      </w:r>
      <w:proofErr w:type="spellEnd"/>
      <w:r w:rsidRPr="0070134C">
        <w:rPr>
          <w:lang w:val="pl-PL"/>
        </w:rPr>
        <w:t xml:space="preserve">, </w:t>
      </w:r>
      <w:r w:rsidR="008928F4" w:rsidRPr="0070134C">
        <w:rPr>
          <w:i/>
          <w:lang w:val="pl-PL"/>
        </w:rPr>
        <w:t>kanclerz sekcji</w:t>
      </w:r>
      <w:r w:rsidRPr="0070134C">
        <w:rPr>
          <w:i/>
          <w:lang w:val="pl-PL"/>
        </w:rPr>
        <w:t>,</w:t>
      </w:r>
    </w:p>
    <w:p w:rsidR="008928F4" w:rsidRPr="003E723A" w:rsidRDefault="008928F4" w:rsidP="008928F4">
      <w:pPr>
        <w:pStyle w:val="JuParaChar"/>
        <w:rPr>
          <w:lang w:val="pl-PL"/>
        </w:rPr>
      </w:pPr>
      <w:r w:rsidRPr="003E723A">
        <w:rPr>
          <w:lang w:val="pl-PL"/>
        </w:rPr>
        <w:t xml:space="preserve">Po zapoznaniu się z wyżej wymienioną skargą </w:t>
      </w:r>
      <w:r>
        <w:rPr>
          <w:lang w:val="pl-PL"/>
        </w:rPr>
        <w:t>wniesioną</w:t>
      </w:r>
      <w:r w:rsidRPr="003E723A">
        <w:rPr>
          <w:lang w:val="pl-PL"/>
        </w:rPr>
        <w:t xml:space="preserve"> w dniu </w:t>
      </w:r>
      <w:r w:rsidR="00D71CD6">
        <w:rPr>
          <w:lang w:val="pl-PL"/>
        </w:rPr>
        <w:br/>
      </w:r>
      <w:r>
        <w:rPr>
          <w:lang w:val="pl-PL"/>
        </w:rPr>
        <w:t>3 stycznia 2013 roku</w:t>
      </w:r>
      <w:r w:rsidRPr="003E723A">
        <w:rPr>
          <w:lang w:val="pl-PL"/>
        </w:rPr>
        <w:t>,</w:t>
      </w:r>
    </w:p>
    <w:p w:rsidR="008928F4" w:rsidRPr="00E2615F" w:rsidRDefault="00F56684" w:rsidP="008928F4">
      <w:pPr>
        <w:pStyle w:val="JuParaChar"/>
        <w:rPr>
          <w:lang w:val="pl-PL"/>
        </w:rPr>
      </w:pPr>
      <w:r>
        <w:rPr>
          <w:lang w:val="pl-PL"/>
        </w:rPr>
        <w:t>Zważywszy n</w:t>
      </w:r>
      <w:r w:rsidR="00C104E1">
        <w:rPr>
          <w:lang w:val="pl-PL"/>
        </w:rPr>
        <w:t>a postanowienie o priorytetowym potraktowaniu sprawy na podstawie artykułu 41 Regulaminu Trybunału.</w:t>
      </w:r>
    </w:p>
    <w:p w:rsidR="008928F4" w:rsidRPr="004D1F6C" w:rsidRDefault="008928F4" w:rsidP="008928F4">
      <w:pPr>
        <w:pStyle w:val="JuParaChar"/>
        <w:rPr>
          <w:lang w:val="pl-PL"/>
        </w:rPr>
      </w:pPr>
      <w:r w:rsidRPr="00C104E1">
        <w:rPr>
          <w:lang w:val="pl-PL"/>
        </w:rPr>
        <w:t>Wydaje</w:t>
      </w:r>
      <w:r w:rsidRPr="004D1F6C">
        <w:rPr>
          <w:lang w:val="pl-PL"/>
        </w:rPr>
        <w:t xml:space="preserve"> </w:t>
      </w:r>
      <w:r w:rsidR="00EE5081">
        <w:rPr>
          <w:lang w:val="pl-PL"/>
        </w:rPr>
        <w:t>następującą decyzję</w:t>
      </w:r>
      <w:r w:rsidRPr="004D1F6C">
        <w:rPr>
          <w:lang w:val="pl-PL"/>
        </w:rPr>
        <w:t>:</w:t>
      </w:r>
    </w:p>
    <w:p w:rsidR="00C104E1" w:rsidRPr="004D1F6C" w:rsidRDefault="00C104E1" w:rsidP="008928F4">
      <w:pPr>
        <w:pStyle w:val="JuParaChar"/>
        <w:rPr>
          <w:lang w:val="pl-PL"/>
        </w:rPr>
      </w:pPr>
    </w:p>
    <w:p w:rsidR="000D3BA5" w:rsidRPr="004D1F6C" w:rsidRDefault="00C104E1" w:rsidP="00C104E1">
      <w:pPr>
        <w:pStyle w:val="JuHHead"/>
        <w:spacing w:before="0"/>
        <w:rPr>
          <w:lang w:val="pl-PL"/>
        </w:rPr>
      </w:pPr>
      <w:r w:rsidRPr="004D1F6C">
        <w:rPr>
          <w:lang w:val="pl-PL"/>
        </w:rPr>
        <w:t xml:space="preserve">STAN </w:t>
      </w:r>
      <w:r w:rsidRPr="00C104E1">
        <w:rPr>
          <w:lang w:val="pl-PL"/>
        </w:rPr>
        <w:t>FAKTYCZNY</w:t>
      </w:r>
    </w:p>
    <w:p w:rsidR="000D3BA5" w:rsidRPr="00C104E1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1.  </w:t>
      </w:r>
      <w:r w:rsidR="00C104E1" w:rsidRPr="00C104E1">
        <w:rPr>
          <w:lang w:val="pl-PL"/>
        </w:rPr>
        <w:t>Skarżący Pan</w:t>
      </w:r>
      <w:r w:rsidRPr="00C104E1">
        <w:rPr>
          <w:lang w:val="pl-PL"/>
        </w:rPr>
        <w:t xml:space="preserve"> </w:t>
      </w:r>
      <w:proofErr w:type="spellStart"/>
      <w:r w:rsidRPr="00C104E1">
        <w:rPr>
          <w:lang w:val="pl-PL"/>
        </w:rPr>
        <w:t>Hasan</w:t>
      </w:r>
      <w:proofErr w:type="spellEnd"/>
      <w:r w:rsidRPr="00C104E1">
        <w:rPr>
          <w:lang w:val="pl-PL"/>
        </w:rPr>
        <w:t xml:space="preserve"> Uzun, </w:t>
      </w:r>
      <w:r w:rsidR="00C104E1" w:rsidRPr="00C104E1">
        <w:rPr>
          <w:lang w:val="pl-PL"/>
        </w:rPr>
        <w:t xml:space="preserve">jest obywatelem tureckim, urodził się </w:t>
      </w:r>
      <w:r w:rsidR="00363F84">
        <w:rPr>
          <w:lang w:val="pl-PL"/>
        </w:rPr>
        <w:br/>
      </w:r>
      <w:r w:rsidR="00C104E1" w:rsidRPr="00C104E1">
        <w:rPr>
          <w:lang w:val="pl-PL"/>
        </w:rPr>
        <w:t>w 1937 roku i zamieszkuje w</w:t>
      </w:r>
      <w:r w:rsidRPr="00C104E1">
        <w:rPr>
          <w:lang w:val="pl-PL"/>
        </w:rPr>
        <w:t xml:space="preserve"> </w:t>
      </w:r>
      <w:proofErr w:type="spellStart"/>
      <w:r w:rsidRPr="00C104E1">
        <w:rPr>
          <w:lang w:val="pl-PL"/>
        </w:rPr>
        <w:t>Muğla</w:t>
      </w:r>
      <w:proofErr w:type="spellEnd"/>
      <w:r w:rsidRPr="00C104E1">
        <w:rPr>
          <w:lang w:val="pl-PL"/>
        </w:rPr>
        <w:t>.</w:t>
      </w:r>
    </w:p>
    <w:p w:rsidR="000D3BA5" w:rsidRPr="004D1F6C" w:rsidRDefault="000D3BA5" w:rsidP="000D3BA5">
      <w:pPr>
        <w:pStyle w:val="JuHA"/>
        <w:rPr>
          <w:b w:val="0"/>
          <w:lang w:val="pl-PL"/>
        </w:rPr>
      </w:pPr>
      <w:r w:rsidRPr="004D1F6C">
        <w:rPr>
          <w:b w:val="0"/>
          <w:lang w:val="pl-PL"/>
        </w:rPr>
        <w:t>I</w:t>
      </w:r>
      <w:r w:rsidRPr="004D1F6C">
        <w:rPr>
          <w:b w:val="0"/>
          <w:caps/>
          <w:lang w:val="pl-PL"/>
        </w:rPr>
        <w:t>.  </w:t>
      </w:r>
      <w:r w:rsidR="00C104E1" w:rsidRPr="00C104E1">
        <w:rPr>
          <w:b w:val="0"/>
          <w:caps/>
          <w:lang w:val="pl-PL"/>
        </w:rPr>
        <w:t>OKOLICZNOŚCI</w:t>
      </w:r>
      <w:r w:rsidR="00C104E1" w:rsidRPr="004D1F6C">
        <w:rPr>
          <w:b w:val="0"/>
          <w:caps/>
          <w:lang w:val="pl-PL"/>
        </w:rPr>
        <w:t xml:space="preserve"> </w:t>
      </w:r>
      <w:r w:rsidR="00C104E1" w:rsidRPr="00C104E1">
        <w:rPr>
          <w:b w:val="0"/>
          <w:caps/>
          <w:lang w:val="pl-PL"/>
        </w:rPr>
        <w:t>SPRAWY</w:t>
      </w:r>
    </w:p>
    <w:p w:rsidR="00C104E1" w:rsidRPr="00446E61" w:rsidRDefault="000D3BA5" w:rsidP="00C104E1">
      <w:pPr>
        <w:pStyle w:val="JuPara"/>
        <w:rPr>
          <w:lang w:val="pl-PL"/>
        </w:rPr>
      </w:pPr>
      <w:r w:rsidRPr="004D1F6C">
        <w:rPr>
          <w:lang w:val="pl-PL"/>
        </w:rPr>
        <w:t>2.  </w:t>
      </w:r>
      <w:r w:rsidR="00C104E1">
        <w:rPr>
          <w:lang w:val="pl-PL"/>
        </w:rPr>
        <w:t>Stan faktyczny sprawy, tak jak został on przedstawiony przez skarżącego, można st</w:t>
      </w:r>
      <w:r w:rsidR="001E1260">
        <w:rPr>
          <w:lang w:val="pl-PL"/>
        </w:rPr>
        <w:t>reścić w następujący sposób.</w:t>
      </w:r>
    </w:p>
    <w:p w:rsidR="000D3BA5" w:rsidRPr="00FB6966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3.  </w:t>
      </w:r>
      <w:r w:rsidR="00C104E1" w:rsidRPr="00FB6966">
        <w:rPr>
          <w:lang w:val="pl-PL"/>
        </w:rPr>
        <w:t>W dniu 1 czerwca 2009 roku</w:t>
      </w:r>
      <w:r w:rsidRPr="00FB6966">
        <w:rPr>
          <w:lang w:val="pl-PL"/>
        </w:rPr>
        <w:t xml:space="preserve">, I.U. </w:t>
      </w:r>
      <w:r w:rsidR="0070134C">
        <w:rPr>
          <w:lang w:val="pl-PL"/>
        </w:rPr>
        <w:t>złożył wniosek</w:t>
      </w:r>
      <w:r w:rsidRPr="00FB6966">
        <w:rPr>
          <w:lang w:val="pl-PL"/>
        </w:rPr>
        <w:t xml:space="preserve"> </w:t>
      </w:r>
      <w:r w:rsidR="00FB6966" w:rsidRPr="00FB6966">
        <w:rPr>
          <w:lang w:val="pl-PL"/>
        </w:rPr>
        <w:t>o</w:t>
      </w:r>
      <w:r w:rsidR="00FB6966">
        <w:rPr>
          <w:lang w:val="pl-PL"/>
        </w:rPr>
        <w:t xml:space="preserve"> sprostowanie w</w:t>
      </w:r>
      <w:r w:rsidR="00E5797E">
        <w:rPr>
          <w:lang w:val="pl-PL"/>
        </w:rPr>
        <w:t>pisu</w:t>
      </w:r>
      <w:r w:rsidR="0070134C">
        <w:rPr>
          <w:lang w:val="pl-PL"/>
        </w:rPr>
        <w:t xml:space="preserve"> </w:t>
      </w:r>
      <w:r w:rsidR="001D0163">
        <w:rPr>
          <w:lang w:val="pl-PL"/>
        </w:rPr>
        <w:t xml:space="preserve">w </w:t>
      </w:r>
      <w:r w:rsidR="0070134C">
        <w:rPr>
          <w:lang w:val="pl-PL"/>
        </w:rPr>
        <w:t>księdze wieczystej na niekorzyść</w:t>
      </w:r>
      <w:r w:rsidR="00FB6966">
        <w:rPr>
          <w:lang w:val="pl-PL"/>
        </w:rPr>
        <w:t xml:space="preserve"> skarżącego, </w:t>
      </w:r>
      <w:r w:rsidR="001E1260">
        <w:rPr>
          <w:lang w:val="pl-PL"/>
        </w:rPr>
        <w:t>w następstwie</w:t>
      </w:r>
      <w:r w:rsidR="00FB6966">
        <w:rPr>
          <w:lang w:val="pl-PL"/>
        </w:rPr>
        <w:t xml:space="preserve"> sporu o granice własności dwóch sąsiadujących działek.</w:t>
      </w:r>
    </w:p>
    <w:p w:rsidR="000D3BA5" w:rsidRPr="00FB6966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4.  </w:t>
      </w:r>
      <w:r w:rsidR="00FB6966" w:rsidRPr="00FB6966">
        <w:rPr>
          <w:lang w:val="pl-PL"/>
        </w:rPr>
        <w:t xml:space="preserve">W dniu 22 </w:t>
      </w:r>
      <w:r w:rsidR="009E5983" w:rsidRPr="00FB6966">
        <w:rPr>
          <w:lang w:val="pl-PL"/>
        </w:rPr>
        <w:t>września</w:t>
      </w:r>
      <w:r w:rsidR="00FB6966" w:rsidRPr="00FB6966">
        <w:rPr>
          <w:lang w:val="pl-PL"/>
        </w:rPr>
        <w:t xml:space="preserve"> 2011 roku, Sąd Okręgowy w </w:t>
      </w:r>
      <w:proofErr w:type="spellStart"/>
      <w:r w:rsidRPr="00FB6966">
        <w:rPr>
          <w:lang w:val="pl-PL"/>
        </w:rPr>
        <w:t>Muğla</w:t>
      </w:r>
      <w:proofErr w:type="spellEnd"/>
      <w:r w:rsidRPr="00FB6966">
        <w:rPr>
          <w:lang w:val="pl-PL"/>
        </w:rPr>
        <w:t xml:space="preserve">, </w:t>
      </w:r>
      <w:r w:rsidR="00FB6966" w:rsidRPr="00FB6966">
        <w:rPr>
          <w:lang w:val="pl-PL"/>
        </w:rPr>
        <w:t>powołując się na opinie biegłych, oględziny terenu i zeznania świadków, postanowił</w:t>
      </w:r>
      <w:r w:rsidR="00FB6966">
        <w:rPr>
          <w:lang w:val="pl-PL"/>
        </w:rPr>
        <w:t xml:space="preserve"> </w:t>
      </w:r>
      <w:r w:rsidR="006B51ED">
        <w:rPr>
          <w:lang w:val="pl-PL"/>
        </w:rPr>
        <w:br/>
      </w:r>
      <w:r w:rsidR="00FB6966">
        <w:rPr>
          <w:lang w:val="pl-PL"/>
        </w:rPr>
        <w:t xml:space="preserve">o </w:t>
      </w:r>
      <w:r w:rsidR="009E5983">
        <w:rPr>
          <w:lang w:val="pl-PL"/>
        </w:rPr>
        <w:t>wpisie</w:t>
      </w:r>
      <w:r w:rsidR="00FB6966">
        <w:rPr>
          <w:lang w:val="pl-PL"/>
        </w:rPr>
        <w:t xml:space="preserve"> części terenu o wielkości około</w:t>
      </w:r>
      <w:r w:rsidR="00FB6966" w:rsidRPr="00FB6966">
        <w:rPr>
          <w:lang w:val="pl-PL"/>
        </w:rPr>
        <w:t xml:space="preserve"> </w:t>
      </w:r>
      <w:r w:rsidRPr="00FB6966">
        <w:rPr>
          <w:lang w:val="pl-PL"/>
        </w:rPr>
        <w:t>75 m</w:t>
      </w:r>
      <w:r w:rsidRPr="00FB6966">
        <w:rPr>
          <w:vertAlign w:val="superscript"/>
          <w:lang w:val="pl-PL"/>
        </w:rPr>
        <w:t>2</w:t>
      </w:r>
      <w:r w:rsidRPr="00FB6966">
        <w:rPr>
          <w:lang w:val="pl-PL"/>
        </w:rPr>
        <w:t xml:space="preserve">, </w:t>
      </w:r>
      <w:r w:rsidR="00FB6966">
        <w:rPr>
          <w:lang w:val="pl-PL"/>
        </w:rPr>
        <w:t xml:space="preserve">użytkowanego przez skarżącego </w:t>
      </w:r>
      <w:r w:rsidR="009E5983">
        <w:rPr>
          <w:lang w:val="pl-PL"/>
        </w:rPr>
        <w:t xml:space="preserve">na rzecz </w:t>
      </w:r>
      <w:r w:rsidR="00F56684">
        <w:rPr>
          <w:lang w:val="pl-PL"/>
        </w:rPr>
        <w:t xml:space="preserve">tej </w:t>
      </w:r>
      <w:r w:rsidR="009E5983">
        <w:rPr>
          <w:lang w:val="pl-PL"/>
        </w:rPr>
        <w:t xml:space="preserve">osoby trzeciej. </w:t>
      </w:r>
      <w:r w:rsidR="00FB6966">
        <w:rPr>
          <w:lang w:val="pl-PL"/>
        </w:rPr>
        <w:t xml:space="preserve"> </w:t>
      </w:r>
    </w:p>
    <w:p w:rsidR="000D3BA5" w:rsidRPr="009E5983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5.  </w:t>
      </w:r>
      <w:r w:rsidR="009E5983" w:rsidRPr="009E5983">
        <w:rPr>
          <w:lang w:val="pl-PL"/>
        </w:rPr>
        <w:t xml:space="preserve">Skarżący złożył odwołanie </w:t>
      </w:r>
      <w:r w:rsidR="009E5983">
        <w:rPr>
          <w:lang w:val="pl-PL"/>
        </w:rPr>
        <w:t>opierając się,</w:t>
      </w:r>
      <w:r w:rsidR="009E5983" w:rsidRPr="009E5983">
        <w:rPr>
          <w:lang w:val="pl-PL"/>
        </w:rPr>
        <w:t xml:space="preserve"> w szczególności</w:t>
      </w:r>
      <w:r w:rsidR="009E5983">
        <w:rPr>
          <w:lang w:val="pl-PL"/>
        </w:rPr>
        <w:t xml:space="preserve">, na nieprawidłowościach w czasie powoływania stron postępowania w celu oględzin terenu. </w:t>
      </w:r>
      <w:r w:rsidR="009E5983" w:rsidRPr="009E5983">
        <w:rPr>
          <w:lang w:val="pl-PL"/>
        </w:rPr>
        <w:t xml:space="preserve"> </w:t>
      </w:r>
    </w:p>
    <w:p w:rsidR="000D3BA5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6.  </w:t>
      </w:r>
      <w:r w:rsidR="009E5983" w:rsidRPr="009E5983">
        <w:rPr>
          <w:lang w:val="pl-PL"/>
        </w:rPr>
        <w:t>W dniu 25 września 2012 roku Sąd Kasacyjny u</w:t>
      </w:r>
      <w:r w:rsidR="009E5983">
        <w:rPr>
          <w:lang w:val="pl-PL"/>
        </w:rPr>
        <w:t>t</w:t>
      </w:r>
      <w:r w:rsidR="009E5983" w:rsidRPr="009E5983">
        <w:rPr>
          <w:lang w:val="pl-PL"/>
        </w:rPr>
        <w:t>rzymał w mocy zaskarżone postanowienie.</w:t>
      </w:r>
    </w:p>
    <w:p w:rsidR="00B54C54" w:rsidRPr="009E5983" w:rsidRDefault="00B54C54" w:rsidP="000D3BA5">
      <w:pPr>
        <w:pStyle w:val="JuPara"/>
        <w:rPr>
          <w:lang w:val="pl-PL"/>
        </w:rPr>
      </w:pPr>
    </w:p>
    <w:p w:rsidR="000D3BA5" w:rsidRPr="004D1F6C" w:rsidRDefault="000D3BA5" w:rsidP="00B54C54">
      <w:pPr>
        <w:pStyle w:val="JuHIRoman"/>
        <w:spacing w:before="0"/>
        <w:rPr>
          <w:caps/>
          <w:lang w:val="pl-PL"/>
        </w:rPr>
      </w:pPr>
      <w:r w:rsidRPr="004D1F6C">
        <w:rPr>
          <w:caps/>
          <w:lang w:val="pl-PL"/>
        </w:rPr>
        <w:lastRenderedPageBreak/>
        <w:t>II.  </w:t>
      </w:r>
      <w:r w:rsidR="009E5983" w:rsidRPr="00BC2792">
        <w:rPr>
          <w:caps/>
          <w:lang w:val="pl-PL"/>
        </w:rPr>
        <w:t>WŁAŚCIWE</w:t>
      </w:r>
      <w:r w:rsidR="009E5983" w:rsidRPr="004D1F6C">
        <w:rPr>
          <w:caps/>
          <w:lang w:val="pl-PL"/>
        </w:rPr>
        <w:t xml:space="preserve"> </w:t>
      </w:r>
      <w:r w:rsidR="009E5983" w:rsidRPr="00BC2792">
        <w:rPr>
          <w:caps/>
          <w:lang w:val="pl-PL"/>
        </w:rPr>
        <w:t>PRAWO</w:t>
      </w:r>
      <w:r w:rsidR="009E5983" w:rsidRPr="004D1F6C">
        <w:rPr>
          <w:caps/>
          <w:lang w:val="pl-PL"/>
        </w:rPr>
        <w:t xml:space="preserve"> </w:t>
      </w:r>
      <w:r w:rsidR="009E5983" w:rsidRPr="00BC2792">
        <w:rPr>
          <w:caps/>
          <w:lang w:val="pl-PL"/>
        </w:rPr>
        <w:t>KRAJOWE</w:t>
      </w:r>
    </w:p>
    <w:p w:rsidR="000D3BA5" w:rsidRPr="004D1F6C" w:rsidRDefault="000D3BA5" w:rsidP="00B54C54">
      <w:pPr>
        <w:pStyle w:val="JuHA"/>
        <w:spacing w:before="0"/>
        <w:rPr>
          <w:lang w:val="pl-PL"/>
        </w:rPr>
      </w:pPr>
      <w:r w:rsidRPr="004D1F6C">
        <w:rPr>
          <w:lang w:val="pl-PL"/>
        </w:rPr>
        <w:t>A.  </w:t>
      </w:r>
      <w:r w:rsidR="009E5983" w:rsidRPr="00BC2792">
        <w:rPr>
          <w:lang w:val="pl-PL"/>
        </w:rPr>
        <w:t>Konstytucja</w:t>
      </w:r>
      <w:r w:rsidR="009E5983" w:rsidRPr="004D1F6C">
        <w:rPr>
          <w:lang w:val="pl-PL"/>
        </w:rPr>
        <w:t xml:space="preserve"> </w:t>
      </w:r>
      <w:r w:rsidR="009E5983" w:rsidRPr="00BC2792">
        <w:rPr>
          <w:lang w:val="pl-PL"/>
        </w:rPr>
        <w:t>Republiki</w:t>
      </w:r>
      <w:r w:rsidR="009E5983" w:rsidRPr="004D1F6C">
        <w:rPr>
          <w:lang w:val="pl-PL"/>
        </w:rPr>
        <w:t xml:space="preserve"> </w:t>
      </w:r>
      <w:r w:rsidR="009E5983" w:rsidRPr="00BC2792">
        <w:rPr>
          <w:lang w:val="pl-PL"/>
        </w:rPr>
        <w:t>Tur</w:t>
      </w:r>
      <w:r w:rsidR="00BC2792">
        <w:rPr>
          <w:lang w:val="pl-PL"/>
        </w:rPr>
        <w:t>cji</w:t>
      </w:r>
    </w:p>
    <w:p w:rsidR="000D3BA5" w:rsidRPr="004D1F6C" w:rsidRDefault="000D3BA5" w:rsidP="000D3BA5">
      <w:pPr>
        <w:pStyle w:val="JuH1"/>
        <w:rPr>
          <w:lang w:val="pl-PL"/>
        </w:rPr>
      </w:pPr>
      <w:r w:rsidRPr="004D1F6C">
        <w:rPr>
          <w:lang w:val="pl-PL"/>
        </w:rPr>
        <w:t>1.  </w:t>
      </w:r>
      <w:r w:rsidR="009E5983" w:rsidRPr="00BC2792">
        <w:rPr>
          <w:lang w:val="pl-PL"/>
        </w:rPr>
        <w:t>Wprowadzenie</w:t>
      </w:r>
    </w:p>
    <w:p w:rsidR="000D3BA5" w:rsidRPr="00BC2792" w:rsidRDefault="000D3BA5" w:rsidP="000D3BA5">
      <w:pPr>
        <w:pStyle w:val="JuPara"/>
        <w:rPr>
          <w:lang w:val="pl-PL"/>
        </w:rPr>
      </w:pPr>
      <w:bookmarkStart w:id="1" w:name="ledroitinternepertinent"/>
      <w:r w:rsidRPr="004D1F6C">
        <w:rPr>
          <w:lang w:val="pl-PL"/>
        </w:rPr>
        <w:t>7</w:t>
      </w:r>
      <w:bookmarkEnd w:id="1"/>
      <w:r w:rsidRPr="004D1F6C">
        <w:rPr>
          <w:lang w:val="pl-PL"/>
        </w:rPr>
        <w:t>.  </w:t>
      </w:r>
      <w:r w:rsidR="009E5983" w:rsidRPr="00BC2792">
        <w:rPr>
          <w:lang w:val="pl-PL"/>
        </w:rPr>
        <w:t xml:space="preserve">W wyniku </w:t>
      </w:r>
      <w:r w:rsidR="0012336F">
        <w:rPr>
          <w:lang w:val="pl-PL"/>
        </w:rPr>
        <w:t>poprawek do</w:t>
      </w:r>
      <w:r w:rsidR="009E5983" w:rsidRPr="00BC2792">
        <w:rPr>
          <w:lang w:val="pl-PL"/>
        </w:rPr>
        <w:t xml:space="preserve"> Konstytucji wprowadzonych ustawą</w:t>
      </w:r>
      <w:r w:rsidRPr="00BC2792">
        <w:rPr>
          <w:lang w:val="pl-PL"/>
        </w:rPr>
        <w:t xml:space="preserve"> </w:t>
      </w:r>
      <w:r w:rsidR="009E5983" w:rsidRPr="00BC2792">
        <w:rPr>
          <w:lang w:val="pl-PL" w:eastAsia="en-US"/>
        </w:rPr>
        <w:t>nr</w:t>
      </w:r>
      <w:r w:rsidRPr="00BC2792">
        <w:rPr>
          <w:lang w:val="pl-PL"/>
        </w:rPr>
        <w:t xml:space="preserve"> 5982 </w:t>
      </w:r>
      <w:r w:rsidR="000736D0">
        <w:rPr>
          <w:lang w:val="pl-PL"/>
        </w:rPr>
        <w:t>ogłoszoną</w:t>
      </w:r>
      <w:r w:rsidR="00BC2792" w:rsidRPr="00BC2792">
        <w:rPr>
          <w:lang w:val="pl-PL"/>
        </w:rPr>
        <w:t xml:space="preserve"> w Dzienniku Urz</w:t>
      </w:r>
      <w:r w:rsidR="001E1260">
        <w:rPr>
          <w:lang w:val="pl-PL"/>
        </w:rPr>
        <w:t>ędowym z dnia 13 maja 2010 roku, a</w:t>
      </w:r>
      <w:r w:rsidR="00BC2792" w:rsidRPr="00BC2792">
        <w:rPr>
          <w:lang w:val="pl-PL"/>
        </w:rPr>
        <w:t xml:space="preserve"> która weszła w życie w dniu 23 września 2010 roku</w:t>
      </w:r>
      <w:r w:rsidR="001E1260">
        <w:rPr>
          <w:lang w:val="pl-PL"/>
        </w:rPr>
        <w:t xml:space="preserve"> po przeprowadzeniu</w:t>
      </w:r>
      <w:r w:rsidR="00BC2792">
        <w:rPr>
          <w:lang w:val="pl-PL"/>
        </w:rPr>
        <w:t xml:space="preserve"> referendum, liczba</w:t>
      </w:r>
      <w:r w:rsidR="00B54C54">
        <w:rPr>
          <w:lang w:val="pl-PL"/>
        </w:rPr>
        <w:t xml:space="preserve"> sędziów tureckiego </w:t>
      </w:r>
      <w:r w:rsidR="00960884">
        <w:rPr>
          <w:lang w:val="pl-PL"/>
        </w:rPr>
        <w:t>Trybunału</w:t>
      </w:r>
      <w:r w:rsidR="00BC2792">
        <w:rPr>
          <w:lang w:val="pl-PL"/>
        </w:rPr>
        <w:t xml:space="preserve"> Konstytucyjnego („</w:t>
      </w:r>
      <w:r w:rsidR="00B54C54">
        <w:rPr>
          <w:lang w:val="pl-PL"/>
        </w:rPr>
        <w:t>T</w:t>
      </w:r>
      <w:r w:rsidR="00960884">
        <w:rPr>
          <w:lang w:val="pl-PL"/>
        </w:rPr>
        <w:t>T</w:t>
      </w:r>
      <w:r w:rsidR="00BC2792">
        <w:rPr>
          <w:lang w:val="pl-PL"/>
        </w:rPr>
        <w:t xml:space="preserve">K”) zmieniła się z 11 na 17; na mocy </w:t>
      </w:r>
      <w:r w:rsidR="00B54C54">
        <w:rPr>
          <w:lang w:val="pl-PL"/>
        </w:rPr>
        <w:t>art</w:t>
      </w:r>
      <w:r w:rsidR="0024269E">
        <w:rPr>
          <w:lang w:val="pl-PL"/>
        </w:rPr>
        <w:t>y</w:t>
      </w:r>
      <w:r w:rsidR="00B54C54">
        <w:rPr>
          <w:lang w:val="pl-PL"/>
        </w:rPr>
        <w:t xml:space="preserve">kułu przejściowego </w:t>
      </w:r>
      <w:r w:rsidR="00E46F39">
        <w:rPr>
          <w:lang w:val="pl-PL"/>
        </w:rPr>
        <w:t xml:space="preserve">nr </w:t>
      </w:r>
      <w:r w:rsidR="00BC2792">
        <w:rPr>
          <w:lang w:val="pl-PL"/>
        </w:rPr>
        <w:t>18</w:t>
      </w:r>
      <w:r w:rsidR="00E46F39">
        <w:rPr>
          <w:lang w:val="pl-PL"/>
        </w:rPr>
        <w:t xml:space="preserve"> </w:t>
      </w:r>
      <w:r w:rsidR="00BC2792">
        <w:rPr>
          <w:lang w:val="pl-PL"/>
        </w:rPr>
        <w:t xml:space="preserve">tej ustawy, czterej sędziowie </w:t>
      </w:r>
      <w:r w:rsidR="00B54C54">
        <w:rPr>
          <w:lang w:val="pl-PL"/>
        </w:rPr>
        <w:t>zastępcy</w:t>
      </w:r>
      <w:r w:rsidR="00CA6A74">
        <w:rPr>
          <w:lang w:val="pl-PL"/>
        </w:rPr>
        <w:t xml:space="preserve"> </w:t>
      </w:r>
      <w:r w:rsidR="00B54C54">
        <w:rPr>
          <w:lang w:val="pl-PL"/>
        </w:rPr>
        <w:t>uzyskali</w:t>
      </w:r>
      <w:r w:rsidR="00BC2792">
        <w:rPr>
          <w:lang w:val="pl-PL"/>
        </w:rPr>
        <w:t xml:space="preserve"> w tym dniu </w:t>
      </w:r>
      <w:r w:rsidR="00B54C54">
        <w:rPr>
          <w:lang w:val="pl-PL"/>
        </w:rPr>
        <w:t>status członków stałych</w:t>
      </w:r>
      <w:r w:rsidR="00E46F39">
        <w:rPr>
          <w:lang w:val="pl-PL"/>
        </w:rPr>
        <w:t>,</w:t>
      </w:r>
      <w:r w:rsidR="00B54C54">
        <w:rPr>
          <w:lang w:val="pl-PL"/>
        </w:rPr>
        <w:t xml:space="preserve"> </w:t>
      </w:r>
      <w:r w:rsidR="007A3FCC">
        <w:rPr>
          <w:lang w:val="pl-PL"/>
        </w:rPr>
        <w:t xml:space="preserve">natomiast wybór dwóch nowych sędziów miał miejsce w terminie </w:t>
      </w:r>
      <w:r w:rsidR="00B54C54">
        <w:rPr>
          <w:lang w:val="pl-PL"/>
        </w:rPr>
        <w:t>30 dni</w:t>
      </w:r>
      <w:r w:rsidR="007A3FCC">
        <w:rPr>
          <w:lang w:val="pl-PL"/>
        </w:rPr>
        <w:t xml:space="preserve"> przewidzianym przez ustawę nr 5982.</w:t>
      </w:r>
      <w:r w:rsidR="00BC2792">
        <w:rPr>
          <w:lang w:val="pl-PL"/>
        </w:rPr>
        <w:t xml:space="preserve">  </w:t>
      </w:r>
    </w:p>
    <w:p w:rsidR="000D3BA5" w:rsidRPr="004D1F6C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8.  </w:t>
      </w:r>
      <w:r w:rsidR="001E1260">
        <w:rPr>
          <w:lang w:val="pl-PL"/>
        </w:rPr>
        <w:t xml:space="preserve">Aby </w:t>
      </w:r>
      <w:r w:rsidR="00C741DD">
        <w:rPr>
          <w:lang w:val="pl-PL"/>
        </w:rPr>
        <w:t>Trybunał</w:t>
      </w:r>
      <w:r w:rsidR="001E1260" w:rsidRPr="007A3FCC">
        <w:rPr>
          <w:lang w:val="pl-PL"/>
        </w:rPr>
        <w:t xml:space="preserve"> Konstytucyjny mógł </w:t>
      </w:r>
      <w:r w:rsidR="001E1260">
        <w:rPr>
          <w:lang w:val="pl-PL"/>
        </w:rPr>
        <w:t>sprostać zwiększonemu obciążeniu pracą</w:t>
      </w:r>
      <w:r w:rsidR="001E1260" w:rsidRPr="007A3FCC">
        <w:rPr>
          <w:lang w:val="pl-PL"/>
        </w:rPr>
        <w:t xml:space="preserve"> </w:t>
      </w:r>
      <w:r w:rsidR="001E1260">
        <w:rPr>
          <w:lang w:val="pl-PL"/>
        </w:rPr>
        <w:t>zostały utworzone</w:t>
      </w:r>
      <w:r w:rsidR="00B54C54">
        <w:rPr>
          <w:lang w:val="pl-PL"/>
        </w:rPr>
        <w:t xml:space="preserve"> dwie nowe izby</w:t>
      </w:r>
      <w:r w:rsidR="007A3FCC">
        <w:rPr>
          <w:lang w:val="pl-PL"/>
        </w:rPr>
        <w:t xml:space="preserve">. </w:t>
      </w:r>
      <w:r w:rsidR="009B52F8">
        <w:rPr>
          <w:lang w:val="pl-PL"/>
        </w:rPr>
        <w:t>Niektóre uprawnienia wchodzą</w:t>
      </w:r>
      <w:r w:rsidR="007A3FCC" w:rsidRPr="004D1F6C">
        <w:rPr>
          <w:lang w:val="pl-PL"/>
        </w:rPr>
        <w:t xml:space="preserve"> wyłącznie </w:t>
      </w:r>
      <w:r w:rsidR="00595229" w:rsidRPr="004D1F6C">
        <w:rPr>
          <w:lang w:val="pl-PL"/>
        </w:rPr>
        <w:t xml:space="preserve">w </w:t>
      </w:r>
      <w:r w:rsidR="007A3FCC" w:rsidRPr="004D1F6C">
        <w:rPr>
          <w:lang w:val="pl-PL"/>
        </w:rPr>
        <w:t>zakres</w:t>
      </w:r>
      <w:r w:rsidR="00E5797E">
        <w:rPr>
          <w:lang w:val="pl-PL"/>
        </w:rPr>
        <w:t xml:space="preserve"> właściwości</w:t>
      </w:r>
      <w:r w:rsidR="007A3FCC" w:rsidRPr="004D1F6C">
        <w:rPr>
          <w:lang w:val="pl-PL"/>
        </w:rPr>
        <w:t xml:space="preserve"> </w:t>
      </w:r>
      <w:r w:rsidR="00595229" w:rsidRPr="004D1F6C">
        <w:rPr>
          <w:lang w:val="pl-PL"/>
        </w:rPr>
        <w:t>Zgromadzenia Ogólnego</w:t>
      </w:r>
      <w:r w:rsidR="007A3FCC" w:rsidRPr="004D1F6C">
        <w:rPr>
          <w:lang w:val="pl-PL"/>
        </w:rPr>
        <w:t xml:space="preserve">. </w:t>
      </w:r>
    </w:p>
    <w:p w:rsidR="000D3BA5" w:rsidRPr="007A3FCC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9.  </w:t>
      </w:r>
      <w:r w:rsidR="007A3FCC" w:rsidRPr="007A3FCC">
        <w:rPr>
          <w:lang w:val="pl-PL"/>
        </w:rPr>
        <w:t xml:space="preserve">Każdej z </w:t>
      </w:r>
      <w:r w:rsidR="007A3FCC">
        <w:rPr>
          <w:lang w:val="pl-PL"/>
        </w:rPr>
        <w:t>dwóch izb</w:t>
      </w:r>
      <w:r w:rsidR="00AA6B42">
        <w:rPr>
          <w:lang w:val="pl-PL"/>
        </w:rPr>
        <w:t>,</w:t>
      </w:r>
      <w:r w:rsidR="007A3FCC">
        <w:rPr>
          <w:lang w:val="pl-PL"/>
        </w:rPr>
        <w:t xml:space="preserve"> składających</w:t>
      </w:r>
      <w:r w:rsidR="007A3FCC" w:rsidRPr="007A3FCC">
        <w:rPr>
          <w:lang w:val="pl-PL"/>
        </w:rPr>
        <w:t xml:space="preserve"> się z pięciu sędziów w każdej izbie</w:t>
      </w:r>
      <w:r w:rsidR="00AA6B42">
        <w:rPr>
          <w:lang w:val="pl-PL"/>
        </w:rPr>
        <w:t>,</w:t>
      </w:r>
      <w:r w:rsidR="007A3FCC">
        <w:rPr>
          <w:lang w:val="pl-PL"/>
        </w:rPr>
        <w:t xml:space="preserve"> przewodniczą dwaj zastęp</w:t>
      </w:r>
      <w:r w:rsidR="00E5797E">
        <w:rPr>
          <w:lang w:val="pl-PL"/>
        </w:rPr>
        <w:t>c</w:t>
      </w:r>
      <w:r w:rsidR="007A3FCC">
        <w:rPr>
          <w:lang w:val="pl-PL"/>
        </w:rPr>
        <w:t xml:space="preserve">y </w:t>
      </w:r>
      <w:r w:rsidR="00CA6A74">
        <w:rPr>
          <w:lang w:val="pl-PL"/>
        </w:rPr>
        <w:t>Prezesa</w:t>
      </w:r>
      <w:r w:rsidR="00B54C54">
        <w:rPr>
          <w:lang w:val="pl-PL"/>
        </w:rPr>
        <w:t xml:space="preserve"> T</w:t>
      </w:r>
      <w:r w:rsidR="00960884">
        <w:rPr>
          <w:lang w:val="pl-PL"/>
        </w:rPr>
        <w:t>T</w:t>
      </w:r>
      <w:r w:rsidR="00CA6A74">
        <w:rPr>
          <w:lang w:val="pl-PL"/>
        </w:rPr>
        <w:t xml:space="preserve">K. </w:t>
      </w:r>
      <w:r w:rsidR="000736D0">
        <w:rPr>
          <w:lang w:val="pl-PL"/>
        </w:rPr>
        <w:t>Rozpatrywanie skarg konstytucyjnych należy</w:t>
      </w:r>
      <w:r w:rsidR="005E1B1B">
        <w:rPr>
          <w:lang w:val="pl-PL"/>
        </w:rPr>
        <w:t xml:space="preserve"> </w:t>
      </w:r>
      <w:r w:rsidR="000736D0">
        <w:rPr>
          <w:lang w:val="pl-PL"/>
        </w:rPr>
        <w:t>do izb składających się z dwóch sekcji</w:t>
      </w:r>
      <w:r w:rsidR="005E1B1B">
        <w:rPr>
          <w:lang w:val="pl-PL"/>
        </w:rPr>
        <w:t xml:space="preserve"> </w:t>
      </w:r>
      <w:r w:rsidR="0030165E">
        <w:rPr>
          <w:lang w:val="pl-PL"/>
        </w:rPr>
        <w:t xml:space="preserve">mających </w:t>
      </w:r>
      <w:r w:rsidR="00AA6B42">
        <w:rPr>
          <w:lang w:val="pl-PL"/>
        </w:rPr>
        <w:br/>
      </w:r>
      <w:r w:rsidR="0030165E">
        <w:rPr>
          <w:lang w:val="pl-PL"/>
        </w:rPr>
        <w:t>w składzie po</w:t>
      </w:r>
      <w:r w:rsidR="005E1B1B">
        <w:rPr>
          <w:lang w:val="pl-PL"/>
        </w:rPr>
        <w:t xml:space="preserve"> 8 sędziów</w:t>
      </w:r>
      <w:r w:rsidR="000736D0">
        <w:rPr>
          <w:lang w:val="pl-PL"/>
        </w:rPr>
        <w:t>.</w:t>
      </w:r>
      <w:r w:rsidR="007A3FCC" w:rsidRPr="007A3FCC">
        <w:rPr>
          <w:lang w:val="pl-PL"/>
        </w:rPr>
        <w:t xml:space="preserve"> </w:t>
      </w:r>
    </w:p>
    <w:p w:rsidR="000D3BA5" w:rsidRPr="005E1B1B" w:rsidRDefault="000D3BA5" w:rsidP="000D3BA5">
      <w:pPr>
        <w:pStyle w:val="JuH1"/>
        <w:rPr>
          <w:lang w:val="pl-PL"/>
        </w:rPr>
      </w:pPr>
      <w:r w:rsidRPr="005E1B1B">
        <w:rPr>
          <w:lang w:val="pl-PL"/>
        </w:rPr>
        <w:t>2.  </w:t>
      </w:r>
      <w:r w:rsidR="005E1B1B">
        <w:rPr>
          <w:lang w:val="pl-PL"/>
        </w:rPr>
        <w:t>Właściwe przepisy Konstytucji</w:t>
      </w:r>
    </w:p>
    <w:p w:rsidR="000D3BA5" w:rsidRPr="00125AB9" w:rsidRDefault="000D3BA5" w:rsidP="000D3BA5">
      <w:pPr>
        <w:pStyle w:val="JuPara"/>
        <w:rPr>
          <w:lang w:val="pl-PL"/>
        </w:rPr>
      </w:pPr>
      <w:r w:rsidRPr="005E1B1B">
        <w:rPr>
          <w:lang w:val="pl-PL"/>
        </w:rPr>
        <w:t>10.  </w:t>
      </w:r>
      <w:r w:rsidR="00125AB9" w:rsidRPr="00125AB9">
        <w:rPr>
          <w:lang w:val="pl-PL"/>
        </w:rPr>
        <w:t>Artykuł</w:t>
      </w:r>
      <w:r w:rsidRPr="00125AB9">
        <w:rPr>
          <w:lang w:val="pl-PL"/>
        </w:rPr>
        <w:t xml:space="preserve"> 90 § 5 </w:t>
      </w:r>
      <w:r w:rsidR="005E1B1B" w:rsidRPr="00125AB9">
        <w:rPr>
          <w:lang w:val="pl-PL"/>
        </w:rPr>
        <w:t>Konstytucji brzmi jak następuje</w:t>
      </w:r>
      <w:r w:rsidRPr="00125AB9">
        <w:rPr>
          <w:lang w:val="pl-PL"/>
        </w:rPr>
        <w:t> :</w:t>
      </w:r>
    </w:p>
    <w:p w:rsidR="000D3BA5" w:rsidRPr="00125AB9" w:rsidRDefault="00B54C54" w:rsidP="000D3BA5">
      <w:pPr>
        <w:pStyle w:val="JuQuot"/>
        <w:rPr>
          <w:lang w:val="pl-PL"/>
        </w:rPr>
      </w:pPr>
      <w:r>
        <w:rPr>
          <w:lang w:val="pl-PL"/>
        </w:rPr>
        <w:t>„</w:t>
      </w:r>
      <w:r w:rsidR="00125AB9" w:rsidRPr="00125AB9">
        <w:rPr>
          <w:lang w:val="pl-PL"/>
        </w:rPr>
        <w:t>Porozumienia międzynarodowe wprowadzone we właściwym trybie mają moc ustawy</w:t>
      </w:r>
      <w:r w:rsidR="00125AB9">
        <w:rPr>
          <w:lang w:val="pl-PL"/>
        </w:rPr>
        <w:t xml:space="preserve">. Nie dopuszcza się wystąpienia do </w:t>
      </w:r>
      <w:r w:rsidR="00960884">
        <w:rPr>
          <w:lang w:val="pl-PL"/>
        </w:rPr>
        <w:t>Trybunału</w:t>
      </w:r>
      <w:r w:rsidR="00125AB9">
        <w:rPr>
          <w:lang w:val="pl-PL"/>
        </w:rPr>
        <w:t xml:space="preserve"> Konstytucyjnego o zbadanie ich zgodności z Konstytucją. W przypadku wystąpienia rozbieżności między postanowieniami porozumień międzynarodowych wprowadzonych w życie we właściwym trybie</w:t>
      </w:r>
      <w:r>
        <w:rPr>
          <w:lang w:val="pl-PL"/>
        </w:rPr>
        <w:t xml:space="preserve"> i dotyczących podstawowych praw i wolności, a postanowieniami ustaw dotyczących tej samej materii</w:t>
      </w:r>
      <w:r w:rsidR="000960EA">
        <w:rPr>
          <w:lang w:val="pl-PL"/>
        </w:rPr>
        <w:t>,</w:t>
      </w:r>
      <w:r>
        <w:rPr>
          <w:lang w:val="pl-PL"/>
        </w:rPr>
        <w:t xml:space="preserve"> pierwszeństwo przysługuje postanowieniom porozumień międzynarodowych.”</w:t>
      </w:r>
    </w:p>
    <w:p w:rsidR="000D3BA5" w:rsidRPr="00B54C54" w:rsidRDefault="000D3BA5" w:rsidP="000D3BA5">
      <w:pPr>
        <w:pStyle w:val="JuPara"/>
        <w:rPr>
          <w:lang w:val="pl-PL"/>
        </w:rPr>
      </w:pPr>
      <w:r w:rsidRPr="00125AB9">
        <w:rPr>
          <w:lang w:val="pl-PL"/>
        </w:rPr>
        <w:t>11.  </w:t>
      </w:r>
      <w:r w:rsidR="00B54C54" w:rsidRPr="00B54C54">
        <w:rPr>
          <w:lang w:val="pl-PL"/>
        </w:rPr>
        <w:t>Art</w:t>
      </w:r>
      <w:r w:rsidR="00B54C54">
        <w:rPr>
          <w:lang w:val="pl-PL"/>
        </w:rPr>
        <w:t>y</w:t>
      </w:r>
      <w:r w:rsidR="00B54C54" w:rsidRPr="00B54C54">
        <w:rPr>
          <w:lang w:val="pl-PL"/>
        </w:rPr>
        <w:t>kuł</w:t>
      </w:r>
      <w:r w:rsidRPr="00B54C54">
        <w:rPr>
          <w:lang w:val="pl-PL"/>
        </w:rPr>
        <w:t xml:space="preserve"> 148 </w:t>
      </w:r>
      <w:r w:rsidR="00B54C54" w:rsidRPr="00B54C54">
        <w:rPr>
          <w:lang w:val="pl-PL"/>
        </w:rPr>
        <w:t>Konstytucji</w:t>
      </w:r>
      <w:r w:rsidR="00BC667D">
        <w:rPr>
          <w:lang w:val="pl-PL"/>
        </w:rPr>
        <w:t xml:space="preserve"> zmieniony</w:t>
      </w:r>
      <w:r w:rsidR="00B54C54">
        <w:rPr>
          <w:lang w:val="pl-PL"/>
        </w:rPr>
        <w:t xml:space="preserve"> ustawą nr</w:t>
      </w:r>
      <w:r w:rsidRPr="00B54C54">
        <w:rPr>
          <w:lang w:val="pl-PL" w:eastAsia="en-US"/>
        </w:rPr>
        <w:t xml:space="preserve"> </w:t>
      </w:r>
      <w:r w:rsidRPr="00B54C54">
        <w:rPr>
          <w:lang w:val="pl-PL"/>
        </w:rPr>
        <w:t xml:space="preserve">5982, </w:t>
      </w:r>
      <w:r w:rsidR="00B54C54">
        <w:rPr>
          <w:lang w:val="pl-PL"/>
        </w:rPr>
        <w:t>brzmi jak następuje</w:t>
      </w:r>
      <w:r w:rsidRPr="00B54C54">
        <w:rPr>
          <w:lang w:val="pl-PL"/>
        </w:rPr>
        <w:t> :</w:t>
      </w:r>
    </w:p>
    <w:p w:rsidR="000D3BA5" w:rsidRPr="00380337" w:rsidRDefault="0030165E" w:rsidP="000D3BA5">
      <w:pPr>
        <w:pStyle w:val="JuQuot"/>
        <w:rPr>
          <w:lang w:val="pl-PL"/>
        </w:rPr>
      </w:pPr>
      <w:r>
        <w:rPr>
          <w:lang w:val="pl-PL"/>
        </w:rPr>
        <w:t>„</w:t>
      </w:r>
      <w:r w:rsidR="000D3BA5" w:rsidRPr="004D1F6C">
        <w:rPr>
          <w:lang w:val="pl-PL"/>
        </w:rPr>
        <w:t>1.  </w:t>
      </w:r>
      <w:r>
        <w:rPr>
          <w:lang w:val="pl-PL"/>
        </w:rPr>
        <w:t>Trybunał</w:t>
      </w:r>
      <w:r w:rsidR="00380337" w:rsidRPr="00380337">
        <w:rPr>
          <w:lang w:val="pl-PL"/>
        </w:rPr>
        <w:t xml:space="preserve"> Konstytucyjny </w:t>
      </w:r>
      <w:r w:rsidR="00E5797E">
        <w:rPr>
          <w:lang w:val="pl-PL"/>
        </w:rPr>
        <w:t xml:space="preserve">bada </w:t>
      </w:r>
      <w:r w:rsidR="00380337">
        <w:rPr>
          <w:lang w:val="pl-PL"/>
        </w:rPr>
        <w:t xml:space="preserve">zgodność z Konstytucją ustaw, dekretów z mocą ustawy </w:t>
      </w:r>
      <w:r w:rsidR="00752036">
        <w:rPr>
          <w:lang w:val="pl-PL"/>
        </w:rPr>
        <w:t xml:space="preserve">oraz </w:t>
      </w:r>
      <w:r w:rsidR="00380337">
        <w:rPr>
          <w:lang w:val="pl-PL"/>
        </w:rPr>
        <w:t>Regulaminu Wielkiego Zgromadzenia Narodowego</w:t>
      </w:r>
      <w:r w:rsidR="00380337" w:rsidRPr="00380337">
        <w:rPr>
          <w:lang w:val="pl-PL"/>
        </w:rPr>
        <w:t xml:space="preserve"> </w:t>
      </w:r>
      <w:r w:rsidR="00380337">
        <w:rPr>
          <w:lang w:val="pl-PL"/>
        </w:rPr>
        <w:t>Turcji</w:t>
      </w:r>
      <w:r w:rsidR="0012336F">
        <w:rPr>
          <w:lang w:val="pl-PL"/>
        </w:rPr>
        <w:t xml:space="preserve"> pod względem formy i treści </w:t>
      </w:r>
      <w:r w:rsidR="00380337">
        <w:rPr>
          <w:lang w:val="pl-PL"/>
        </w:rPr>
        <w:t xml:space="preserve">, a także rozpatruje skargi konstytucyjne. </w:t>
      </w:r>
      <w:r w:rsidR="0012336F">
        <w:rPr>
          <w:lang w:val="pl-PL"/>
        </w:rPr>
        <w:t>Poprawki do Konstytucji bada jedynie pod względem formy</w:t>
      </w:r>
      <w:r w:rsidR="00E5797E">
        <w:rPr>
          <w:lang w:val="pl-PL"/>
        </w:rPr>
        <w:t xml:space="preserve"> </w:t>
      </w:r>
      <w:r w:rsidR="0012336F">
        <w:rPr>
          <w:lang w:val="pl-PL"/>
        </w:rPr>
        <w:t>(…)</w:t>
      </w:r>
    </w:p>
    <w:p w:rsidR="000D3BA5" w:rsidRPr="0012336F" w:rsidRDefault="000D3BA5" w:rsidP="0012336F">
      <w:pPr>
        <w:suppressAutoHyphens w:val="0"/>
        <w:autoSpaceDE w:val="0"/>
        <w:autoSpaceDN w:val="0"/>
        <w:adjustRightInd w:val="0"/>
        <w:ind w:left="426" w:firstLine="141"/>
        <w:jc w:val="both"/>
        <w:rPr>
          <w:rFonts w:eastAsia="ACaslonPro-Regular"/>
          <w:sz w:val="20"/>
          <w:lang w:val="pl-PL" w:eastAsia="en-US"/>
        </w:rPr>
      </w:pPr>
      <w:r w:rsidRPr="004D1F6C">
        <w:rPr>
          <w:rStyle w:val="s2a95b671"/>
          <w:sz w:val="20"/>
          <w:lang w:val="pl-PL"/>
        </w:rPr>
        <w:t>3</w:t>
      </w:r>
      <w:r w:rsidRPr="004D1F6C">
        <w:rPr>
          <w:rStyle w:val="s2a95b671"/>
          <w:lang w:val="pl-PL"/>
        </w:rPr>
        <w:t>.  </w:t>
      </w:r>
      <w:r w:rsidR="0012336F" w:rsidRPr="0012336F">
        <w:rPr>
          <w:rStyle w:val="s2a95b671"/>
          <w:sz w:val="20"/>
          <w:lang w:val="pl-PL"/>
        </w:rPr>
        <w:t xml:space="preserve">Każdy ma prawo wnieść do </w:t>
      </w:r>
      <w:r w:rsidR="00960884">
        <w:rPr>
          <w:rStyle w:val="s2a95b671"/>
          <w:sz w:val="20"/>
          <w:lang w:val="pl-PL"/>
        </w:rPr>
        <w:t>Trybunału</w:t>
      </w:r>
      <w:r w:rsidR="0012336F" w:rsidRPr="0012336F">
        <w:rPr>
          <w:rStyle w:val="s2a95b671"/>
          <w:sz w:val="20"/>
          <w:lang w:val="pl-PL"/>
        </w:rPr>
        <w:t xml:space="preserve"> Konstytucyjnego skargę konstytucyjną </w:t>
      </w:r>
      <w:r w:rsidR="0012336F" w:rsidRPr="0012336F">
        <w:rPr>
          <w:rFonts w:eastAsia="ACaslonPro-Regular"/>
          <w:sz w:val="20"/>
          <w:lang w:val="pl-PL" w:eastAsia="en-US"/>
        </w:rPr>
        <w:t xml:space="preserve">opartą na zarzucie naruszenia przez władze publiczne </w:t>
      </w:r>
      <w:r w:rsidR="0012336F">
        <w:rPr>
          <w:rFonts w:eastAsia="ACaslonPro-Regular"/>
          <w:sz w:val="20"/>
          <w:lang w:val="pl-PL" w:eastAsia="en-US"/>
        </w:rPr>
        <w:t xml:space="preserve">jednego z jego podstawowych wolności lub jednego z jego praw </w:t>
      </w:r>
      <w:r w:rsidR="0012336F" w:rsidRPr="0012336F">
        <w:rPr>
          <w:rFonts w:eastAsia="ACaslonPro-Regular"/>
          <w:sz w:val="20"/>
          <w:lang w:val="pl-PL" w:eastAsia="en-US"/>
        </w:rPr>
        <w:t>gwarantowanych Konstytucją</w:t>
      </w:r>
      <w:r w:rsidR="0012336F">
        <w:rPr>
          <w:rFonts w:eastAsia="ACaslonPro-Regular"/>
          <w:sz w:val="20"/>
          <w:lang w:val="pl-PL" w:eastAsia="en-US"/>
        </w:rPr>
        <w:t xml:space="preserve"> i</w:t>
      </w:r>
      <w:r w:rsidR="0012336F" w:rsidRPr="0012336F">
        <w:rPr>
          <w:rFonts w:eastAsia="ACaslonPro-Regular"/>
          <w:sz w:val="20"/>
          <w:lang w:val="pl-PL" w:eastAsia="en-US"/>
        </w:rPr>
        <w:t xml:space="preserve"> przewidzianych </w:t>
      </w:r>
      <w:r w:rsidR="009D66F5">
        <w:rPr>
          <w:rFonts w:eastAsia="ACaslonPro-Regular"/>
          <w:sz w:val="20"/>
          <w:lang w:val="pl-PL" w:eastAsia="en-US"/>
        </w:rPr>
        <w:br/>
      </w:r>
      <w:r w:rsidR="0012336F" w:rsidRPr="0012336F">
        <w:rPr>
          <w:rFonts w:eastAsia="ACaslonPro-Regular"/>
          <w:sz w:val="20"/>
          <w:lang w:val="pl-PL" w:eastAsia="en-US"/>
        </w:rPr>
        <w:t>w Europejskiej Konwencji Praw Czł</w:t>
      </w:r>
      <w:r w:rsidR="0012336F">
        <w:rPr>
          <w:rFonts w:eastAsia="ACaslonPro-Regular"/>
          <w:sz w:val="20"/>
          <w:lang w:val="pl-PL" w:eastAsia="en-US"/>
        </w:rPr>
        <w:t xml:space="preserve">owieka. </w:t>
      </w:r>
      <w:r w:rsidR="0012336F" w:rsidRPr="0012336F">
        <w:rPr>
          <w:rFonts w:eastAsia="ACaslonPro-Regular"/>
          <w:sz w:val="20"/>
          <w:lang w:val="pl-PL" w:eastAsia="en-US"/>
        </w:rPr>
        <w:t>Warunkiem</w:t>
      </w:r>
      <w:r w:rsidR="0012336F">
        <w:rPr>
          <w:rFonts w:eastAsia="ACaslonPro-Regular"/>
          <w:sz w:val="20"/>
          <w:lang w:val="pl-PL" w:eastAsia="en-US"/>
        </w:rPr>
        <w:t xml:space="preserve"> </w:t>
      </w:r>
      <w:r w:rsidR="0012336F" w:rsidRPr="0012336F">
        <w:rPr>
          <w:rFonts w:eastAsia="ACaslonPro-Regular"/>
          <w:sz w:val="20"/>
          <w:lang w:val="pl-PL" w:eastAsia="en-US"/>
        </w:rPr>
        <w:t>złożenia skargi jest wcześniejsze wyczerpanie przysługują</w:t>
      </w:r>
      <w:r w:rsidR="0012336F">
        <w:rPr>
          <w:rFonts w:eastAsia="ACaslonPro-Regular"/>
          <w:sz w:val="20"/>
          <w:lang w:val="pl-PL" w:eastAsia="en-US"/>
        </w:rPr>
        <w:t xml:space="preserve">cych </w:t>
      </w:r>
      <w:r w:rsidR="0012336F" w:rsidRPr="0012336F">
        <w:rPr>
          <w:rFonts w:eastAsia="ACaslonPro-Regular"/>
          <w:sz w:val="20"/>
          <w:lang w:val="pl-PL" w:eastAsia="en-US"/>
        </w:rPr>
        <w:t xml:space="preserve">środków </w:t>
      </w:r>
      <w:r w:rsidR="0012336F">
        <w:rPr>
          <w:rFonts w:eastAsia="ACaslonPro-Regular"/>
          <w:sz w:val="20"/>
          <w:lang w:val="pl-PL" w:eastAsia="en-US"/>
        </w:rPr>
        <w:t>odwoławczych (…)</w:t>
      </w:r>
    </w:p>
    <w:p w:rsidR="000D3BA5" w:rsidRPr="004D1F6C" w:rsidRDefault="000D3BA5" w:rsidP="000D3BA5">
      <w:pPr>
        <w:pStyle w:val="JuQuot"/>
        <w:rPr>
          <w:lang w:val="pl-PL"/>
        </w:rPr>
      </w:pPr>
      <w:r w:rsidRPr="006207CA">
        <w:rPr>
          <w:lang w:val="pl-PL"/>
        </w:rPr>
        <w:t>5. </w:t>
      </w:r>
      <w:r w:rsidR="000027FA">
        <w:rPr>
          <w:lang w:val="pl-PL"/>
        </w:rPr>
        <w:t>Podstawa kasacji nie może</w:t>
      </w:r>
      <w:r w:rsidR="0024751E">
        <w:rPr>
          <w:lang w:val="pl-PL"/>
        </w:rPr>
        <w:t xml:space="preserve"> być rozpatrywan</w:t>
      </w:r>
      <w:r w:rsidR="000027FA">
        <w:rPr>
          <w:lang w:val="pl-PL"/>
        </w:rPr>
        <w:t>a</w:t>
      </w:r>
      <w:r w:rsidR="00BC667D" w:rsidRPr="00BC667D">
        <w:rPr>
          <w:lang w:val="pl-PL"/>
        </w:rPr>
        <w:t xml:space="preserve"> przez </w:t>
      </w:r>
      <w:r w:rsidR="00960884">
        <w:rPr>
          <w:lang w:val="pl-PL"/>
        </w:rPr>
        <w:t>Trybunału</w:t>
      </w:r>
      <w:r w:rsidR="00BC667D" w:rsidRPr="00BC667D">
        <w:rPr>
          <w:lang w:val="pl-PL"/>
        </w:rPr>
        <w:t xml:space="preserve"> </w:t>
      </w:r>
      <w:r w:rsidR="00B77E5C">
        <w:rPr>
          <w:lang w:val="pl-PL"/>
        </w:rPr>
        <w:t>Konstytucyjny</w:t>
      </w:r>
      <w:r w:rsidR="00BC667D" w:rsidRPr="00BC667D">
        <w:rPr>
          <w:lang w:val="pl-PL"/>
        </w:rPr>
        <w:t xml:space="preserve"> </w:t>
      </w:r>
      <w:r w:rsidR="009D66F5">
        <w:rPr>
          <w:lang w:val="pl-PL"/>
        </w:rPr>
        <w:br/>
      </w:r>
      <w:r w:rsidR="00BC667D" w:rsidRPr="00BC667D">
        <w:rPr>
          <w:lang w:val="pl-PL"/>
        </w:rPr>
        <w:t xml:space="preserve">w </w:t>
      </w:r>
      <w:r w:rsidR="00BC667D">
        <w:rPr>
          <w:lang w:val="pl-PL"/>
        </w:rPr>
        <w:t xml:space="preserve">ramach skargi konstytucyjnej </w:t>
      </w:r>
      <w:r w:rsidRPr="00BC667D">
        <w:rPr>
          <w:lang w:val="pl-PL"/>
        </w:rPr>
        <w:t xml:space="preserve"> (...) </w:t>
      </w:r>
      <w:r w:rsidRPr="004D1F6C">
        <w:rPr>
          <w:lang w:val="pl-PL"/>
        </w:rPr>
        <w:t>»</w:t>
      </w:r>
    </w:p>
    <w:p w:rsidR="000D3BA5" w:rsidRPr="00BC667D" w:rsidRDefault="000D3BA5" w:rsidP="000D3BA5">
      <w:pPr>
        <w:pStyle w:val="JuPara"/>
        <w:keepNext/>
        <w:keepLines/>
        <w:rPr>
          <w:lang w:val="pl-PL"/>
        </w:rPr>
      </w:pPr>
      <w:r w:rsidRPr="004D1F6C">
        <w:rPr>
          <w:lang w:val="pl-PL"/>
        </w:rPr>
        <w:lastRenderedPageBreak/>
        <w:t>12.  </w:t>
      </w:r>
      <w:r w:rsidR="00BC667D" w:rsidRPr="00BC667D">
        <w:rPr>
          <w:lang w:val="pl-PL"/>
        </w:rPr>
        <w:t>Artykuł</w:t>
      </w:r>
      <w:r w:rsidRPr="00BC667D">
        <w:rPr>
          <w:lang w:val="pl-PL"/>
        </w:rPr>
        <w:t xml:space="preserve"> 149, </w:t>
      </w:r>
      <w:r w:rsidR="00BC667D" w:rsidRPr="00BC667D">
        <w:rPr>
          <w:lang w:val="pl-PL"/>
        </w:rPr>
        <w:t>zmieniony ustawą nr</w:t>
      </w:r>
      <w:r w:rsidRPr="00BC667D">
        <w:rPr>
          <w:lang w:val="pl-PL"/>
        </w:rPr>
        <w:t xml:space="preserve"> 5982, </w:t>
      </w:r>
      <w:r w:rsidR="00BC667D" w:rsidRPr="00BC667D">
        <w:rPr>
          <w:lang w:val="pl-PL"/>
        </w:rPr>
        <w:t>otrzymał następujące brzmienie</w:t>
      </w:r>
      <w:r w:rsidRPr="00BC667D">
        <w:rPr>
          <w:lang w:val="pl-PL"/>
        </w:rPr>
        <w:t> :</w:t>
      </w:r>
    </w:p>
    <w:p w:rsidR="000D3BA5" w:rsidRPr="00595229" w:rsidRDefault="002D4A98" w:rsidP="002D4A98">
      <w:pPr>
        <w:pStyle w:val="JuQuot"/>
        <w:keepNext/>
        <w:keepLines/>
        <w:rPr>
          <w:lang w:val="pl-PL"/>
        </w:rPr>
      </w:pPr>
      <w:r>
        <w:rPr>
          <w:lang w:val="pl-PL"/>
        </w:rPr>
        <w:t>„</w:t>
      </w:r>
      <w:r w:rsidR="000D3BA5" w:rsidRPr="00595229">
        <w:rPr>
          <w:lang w:val="pl-PL"/>
        </w:rPr>
        <w:t>1.  </w:t>
      </w:r>
      <w:r w:rsidR="00595229" w:rsidRPr="00BC667D">
        <w:rPr>
          <w:lang w:val="pl-PL"/>
        </w:rPr>
        <w:t xml:space="preserve"> </w:t>
      </w:r>
      <w:r w:rsidR="00595229">
        <w:rPr>
          <w:lang w:val="pl-PL"/>
        </w:rPr>
        <w:t>W</w:t>
      </w:r>
      <w:r w:rsidR="00972992">
        <w:rPr>
          <w:lang w:val="pl-PL"/>
        </w:rPr>
        <w:t xml:space="preserve"> celu rozpatrzenia</w:t>
      </w:r>
      <w:r w:rsidR="00BC667D" w:rsidRPr="00BC667D">
        <w:rPr>
          <w:lang w:val="pl-PL"/>
        </w:rPr>
        <w:t xml:space="preserve"> wniesionych </w:t>
      </w:r>
      <w:r w:rsidR="00595229">
        <w:rPr>
          <w:lang w:val="pl-PL"/>
        </w:rPr>
        <w:t>do niego spraw</w:t>
      </w:r>
      <w:r w:rsidR="00972992">
        <w:rPr>
          <w:lang w:val="pl-PL"/>
        </w:rPr>
        <w:t>,</w:t>
      </w:r>
      <w:r w:rsidR="00BC667D" w:rsidRPr="00BC667D">
        <w:rPr>
          <w:lang w:val="pl-PL"/>
        </w:rPr>
        <w:t xml:space="preserve"> </w:t>
      </w:r>
      <w:r w:rsidR="0030165E">
        <w:rPr>
          <w:lang w:val="pl-PL"/>
        </w:rPr>
        <w:t>Trybunał</w:t>
      </w:r>
      <w:r w:rsidR="00595229">
        <w:rPr>
          <w:lang w:val="pl-PL"/>
        </w:rPr>
        <w:t xml:space="preserve"> Konstytucyjny zbiera się w dwóch izbach i na Zgromadzeniu Ogólnym. </w:t>
      </w:r>
      <w:r w:rsidR="00595229" w:rsidRPr="00595229">
        <w:rPr>
          <w:lang w:val="pl-PL"/>
        </w:rPr>
        <w:t>Iz</w:t>
      </w:r>
      <w:r w:rsidR="00595229">
        <w:rPr>
          <w:lang w:val="pl-PL"/>
        </w:rPr>
        <w:t xml:space="preserve">by </w:t>
      </w:r>
      <w:r w:rsidR="00595229" w:rsidRPr="00595229">
        <w:rPr>
          <w:lang w:val="pl-PL"/>
        </w:rPr>
        <w:t xml:space="preserve">zbierają się pod przewodnictwem </w:t>
      </w:r>
      <w:r w:rsidR="00595229">
        <w:rPr>
          <w:lang w:val="pl-PL"/>
        </w:rPr>
        <w:t xml:space="preserve">zastępcy prezesa </w:t>
      </w:r>
      <w:r w:rsidR="00CA2AED">
        <w:rPr>
          <w:lang w:val="pl-PL"/>
        </w:rPr>
        <w:t xml:space="preserve">Trybunału </w:t>
      </w:r>
      <w:r w:rsidR="00595229">
        <w:rPr>
          <w:lang w:val="pl-PL"/>
        </w:rPr>
        <w:t>w składzie 4 sędziów.</w:t>
      </w:r>
      <w:r w:rsidR="00595229" w:rsidRPr="00595229">
        <w:rPr>
          <w:lang w:val="pl-PL"/>
        </w:rPr>
        <w:t xml:space="preserve"> </w:t>
      </w:r>
      <w:r w:rsidR="00595229">
        <w:rPr>
          <w:lang w:val="pl-PL"/>
        </w:rPr>
        <w:t xml:space="preserve">Zgromadzenie Ogólne </w:t>
      </w:r>
      <w:r>
        <w:rPr>
          <w:lang w:val="pl-PL"/>
        </w:rPr>
        <w:t xml:space="preserve">składa się z co najmniej 12 sędziów i </w:t>
      </w:r>
      <w:r w:rsidR="00595229">
        <w:rPr>
          <w:lang w:val="pl-PL"/>
        </w:rPr>
        <w:t xml:space="preserve">zbiera się pod przewodnictwem Prezesa </w:t>
      </w:r>
      <w:r w:rsidR="00960884">
        <w:rPr>
          <w:lang w:val="pl-PL"/>
        </w:rPr>
        <w:t>Trybunału</w:t>
      </w:r>
      <w:r w:rsidR="00595229">
        <w:rPr>
          <w:lang w:val="pl-PL"/>
        </w:rPr>
        <w:t xml:space="preserve"> Konstytucyjnego lub wyz</w:t>
      </w:r>
      <w:r w:rsidR="007D2406">
        <w:rPr>
          <w:lang w:val="pl-PL"/>
        </w:rPr>
        <w:t>naczonego przez niego zastępcy</w:t>
      </w:r>
      <w:r w:rsidR="00595229">
        <w:rPr>
          <w:lang w:val="pl-PL"/>
        </w:rPr>
        <w:t xml:space="preserve">. Zgromadzenie Ogólne zbiera się pod przewodnictwem Prezesa </w:t>
      </w:r>
      <w:r w:rsidR="00960884">
        <w:rPr>
          <w:lang w:val="pl-PL"/>
        </w:rPr>
        <w:t>Trybunału</w:t>
      </w:r>
      <w:r w:rsidR="00595229">
        <w:rPr>
          <w:lang w:val="pl-PL"/>
        </w:rPr>
        <w:t xml:space="preserve"> Konstytucyjnego lub wyznaczonego przez niego zastępcy w składzie co najmniej 12 członków. </w:t>
      </w:r>
      <w:r>
        <w:rPr>
          <w:lang w:val="pl-PL"/>
        </w:rPr>
        <w:t xml:space="preserve">Izby </w:t>
      </w:r>
      <w:r w:rsidR="00972992">
        <w:rPr>
          <w:lang w:val="pl-PL"/>
        </w:rPr>
        <w:br/>
      </w:r>
      <w:r>
        <w:rPr>
          <w:lang w:val="pl-PL"/>
        </w:rPr>
        <w:t xml:space="preserve">i Zgromadzenie Ogólne podejmują orzeczenia bezwzględną ilością głosów. </w:t>
      </w:r>
      <w:r w:rsidR="00972992">
        <w:rPr>
          <w:lang w:val="pl-PL"/>
        </w:rPr>
        <w:br/>
      </w:r>
      <w:r>
        <w:rPr>
          <w:lang w:val="pl-PL"/>
        </w:rPr>
        <w:t>Do badania dopuszczalności skargi konstytucyjnej mogą być powołane komisje.</w:t>
      </w:r>
    </w:p>
    <w:p w:rsidR="000D3BA5" w:rsidRPr="002D4A98" w:rsidRDefault="000D3BA5" w:rsidP="002D4A98">
      <w:pPr>
        <w:suppressAutoHyphens w:val="0"/>
        <w:autoSpaceDE w:val="0"/>
        <w:autoSpaceDN w:val="0"/>
        <w:adjustRightInd w:val="0"/>
        <w:ind w:left="426" w:firstLine="141"/>
        <w:jc w:val="both"/>
        <w:rPr>
          <w:rFonts w:eastAsia="ACaslonPro-Regular"/>
          <w:sz w:val="20"/>
          <w:lang w:val="pl-PL" w:eastAsia="en-US"/>
        </w:rPr>
      </w:pPr>
      <w:r w:rsidRPr="002D4A98">
        <w:rPr>
          <w:sz w:val="20"/>
          <w:lang w:val="pl-PL"/>
        </w:rPr>
        <w:t>2.  </w:t>
      </w:r>
      <w:r w:rsidR="002D4A98" w:rsidRPr="002D4A98">
        <w:rPr>
          <w:sz w:val="20"/>
          <w:lang w:val="pl-PL"/>
        </w:rPr>
        <w:t xml:space="preserve">Zgromadzenie Ogólne orzeka o sprawach </w:t>
      </w:r>
      <w:r w:rsidR="002D4A98" w:rsidRPr="002D4A98">
        <w:rPr>
          <w:rFonts w:eastAsia="ACaslonPro-Regular"/>
          <w:sz w:val="20"/>
          <w:lang w:val="pl-PL" w:eastAsia="en-US"/>
        </w:rPr>
        <w:t>i wnioskach dotyczących</w:t>
      </w:r>
      <w:r w:rsidR="002D4A98">
        <w:rPr>
          <w:rFonts w:eastAsia="ACaslonPro-Regular"/>
          <w:sz w:val="20"/>
          <w:lang w:val="pl-PL" w:eastAsia="en-US"/>
        </w:rPr>
        <w:t xml:space="preserve"> </w:t>
      </w:r>
      <w:r w:rsidR="002D4A98" w:rsidRPr="002D4A98">
        <w:rPr>
          <w:rFonts w:eastAsia="ACaslonPro-Regular"/>
          <w:sz w:val="20"/>
          <w:lang w:val="pl-PL" w:eastAsia="en-US"/>
        </w:rPr>
        <w:t>partii politycznych oraz</w:t>
      </w:r>
      <w:r w:rsidR="00B77E5C">
        <w:rPr>
          <w:rFonts w:eastAsia="ACaslonPro-Regular"/>
          <w:sz w:val="20"/>
          <w:lang w:val="pl-PL" w:eastAsia="en-US"/>
        </w:rPr>
        <w:t xml:space="preserve"> o uchyleniu</w:t>
      </w:r>
      <w:r w:rsidR="002D4A98">
        <w:rPr>
          <w:rFonts w:eastAsia="ACaslonPro-Regular"/>
          <w:sz w:val="20"/>
          <w:lang w:val="pl-PL" w:eastAsia="en-US"/>
        </w:rPr>
        <w:t xml:space="preserve"> ustawy i zarzutach </w:t>
      </w:r>
      <w:r w:rsidR="002D4A98" w:rsidRPr="002D4A98">
        <w:rPr>
          <w:rFonts w:eastAsia="ACaslonPro-Regular"/>
          <w:sz w:val="20"/>
          <w:lang w:val="pl-PL" w:eastAsia="en-US"/>
        </w:rPr>
        <w:t>niekonstytucyjności podnoszonych w postępowaniu sądowym,</w:t>
      </w:r>
      <w:r w:rsidR="002D4A98">
        <w:rPr>
          <w:rFonts w:eastAsia="ACaslonPro-Regular"/>
          <w:sz w:val="20"/>
          <w:lang w:val="pl-PL" w:eastAsia="en-US"/>
        </w:rPr>
        <w:t xml:space="preserve"> w </w:t>
      </w:r>
      <w:r w:rsidR="002D4A98" w:rsidRPr="002D4A98">
        <w:rPr>
          <w:rFonts w:eastAsia="ACaslonPro-Regular"/>
          <w:sz w:val="20"/>
          <w:lang w:val="pl-PL" w:eastAsia="en-US"/>
        </w:rPr>
        <w:t xml:space="preserve">sprawach, w których </w:t>
      </w:r>
      <w:r w:rsidR="00C741DD">
        <w:rPr>
          <w:rFonts w:eastAsia="ACaslonPro-Regular"/>
          <w:sz w:val="20"/>
          <w:lang w:val="pl-PL" w:eastAsia="en-US"/>
        </w:rPr>
        <w:t>Trybunał</w:t>
      </w:r>
      <w:r w:rsidR="002D4A98">
        <w:rPr>
          <w:rFonts w:eastAsia="ACaslonPro-Regular"/>
          <w:sz w:val="20"/>
          <w:lang w:val="pl-PL" w:eastAsia="en-US"/>
        </w:rPr>
        <w:t xml:space="preserve"> Konstytucyjny orzeka </w:t>
      </w:r>
      <w:r w:rsidR="002D4A98" w:rsidRPr="002D4A98">
        <w:rPr>
          <w:rFonts w:eastAsia="ACaslonPro-Regular"/>
          <w:sz w:val="20"/>
          <w:lang w:val="pl-PL" w:eastAsia="en-US"/>
        </w:rPr>
        <w:t>jako Trybunał Stanu, zaś Izby orzekają</w:t>
      </w:r>
      <w:r w:rsidR="002D4A98">
        <w:rPr>
          <w:rFonts w:eastAsia="ACaslonPro-Regular"/>
          <w:sz w:val="20"/>
          <w:lang w:val="pl-PL" w:eastAsia="en-US"/>
        </w:rPr>
        <w:t xml:space="preserve"> w sprawach skargi konstytucyjnej (…)</w:t>
      </w:r>
    </w:p>
    <w:p w:rsidR="000D3BA5" w:rsidRPr="002D4A98" w:rsidRDefault="000D3BA5" w:rsidP="000D3BA5">
      <w:pPr>
        <w:pStyle w:val="JuQuot"/>
        <w:rPr>
          <w:lang w:val="pl-PL"/>
        </w:rPr>
      </w:pPr>
      <w:r w:rsidRPr="004D1F6C">
        <w:rPr>
          <w:lang w:val="pl-PL"/>
        </w:rPr>
        <w:t>4.  </w:t>
      </w:r>
      <w:r w:rsidR="00C741DD">
        <w:rPr>
          <w:lang w:val="pl-PL"/>
        </w:rPr>
        <w:t>Trybunał</w:t>
      </w:r>
      <w:r w:rsidR="002D4A98" w:rsidRPr="002D4A98">
        <w:rPr>
          <w:lang w:val="pl-PL"/>
        </w:rPr>
        <w:t xml:space="preserve"> Konstytucyjny rozpatruje</w:t>
      </w:r>
      <w:r w:rsidR="002D4A98">
        <w:rPr>
          <w:lang w:val="pl-PL"/>
        </w:rPr>
        <w:t xml:space="preserve"> sprawy na podstawie dokumentów, </w:t>
      </w:r>
      <w:r w:rsidR="00CA1024">
        <w:rPr>
          <w:lang w:val="pl-PL"/>
        </w:rPr>
        <w:br/>
      </w:r>
      <w:r w:rsidR="002D4A98">
        <w:rPr>
          <w:lang w:val="pl-PL"/>
        </w:rPr>
        <w:t>z wyjątkiem sytuacji, kiedy działa jako Trybunał Stanu</w:t>
      </w:r>
      <w:r w:rsidR="000736D0">
        <w:rPr>
          <w:lang w:val="pl-PL"/>
        </w:rPr>
        <w:t>. Przy rozpoznaniu skargi konstytucyjnej można, w drodze postanowienia, zarządzić przeprowadzenie rozprawy (…)”</w:t>
      </w:r>
    </w:p>
    <w:p w:rsidR="000D3BA5" w:rsidRPr="000736D0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13.  </w:t>
      </w:r>
      <w:r w:rsidR="000736D0" w:rsidRPr="000736D0">
        <w:rPr>
          <w:lang w:val="pl-PL"/>
        </w:rPr>
        <w:t>Artykuł</w:t>
      </w:r>
      <w:r w:rsidRPr="000736D0">
        <w:rPr>
          <w:lang w:val="pl-PL"/>
        </w:rPr>
        <w:t xml:space="preserve"> 153 § 6 </w:t>
      </w:r>
      <w:r w:rsidR="000736D0" w:rsidRPr="000736D0">
        <w:rPr>
          <w:lang w:val="pl-PL"/>
        </w:rPr>
        <w:t>Konstytucji brzmi jak następuje</w:t>
      </w:r>
      <w:r w:rsidRPr="000736D0">
        <w:rPr>
          <w:lang w:val="pl-PL"/>
        </w:rPr>
        <w:t> :</w:t>
      </w:r>
    </w:p>
    <w:p w:rsidR="000D3BA5" w:rsidRPr="000736D0" w:rsidRDefault="000736D0" w:rsidP="000D3BA5">
      <w:pPr>
        <w:pStyle w:val="JuQuot"/>
        <w:rPr>
          <w:lang w:val="pl-PL"/>
        </w:rPr>
      </w:pPr>
      <w:r>
        <w:rPr>
          <w:lang w:val="pl-PL"/>
        </w:rPr>
        <w:t>„</w:t>
      </w:r>
      <w:r w:rsidRPr="000736D0">
        <w:rPr>
          <w:lang w:val="pl-PL"/>
        </w:rPr>
        <w:t>Orzeczenia Trybunału Konstytucyjnego są bezzwłocznie ogłaszane w Dzienniku Urzędowym</w:t>
      </w:r>
      <w:r>
        <w:rPr>
          <w:lang w:val="pl-PL"/>
        </w:rPr>
        <w:t xml:space="preserve"> i są wiążące dla organów władzy ustawodawczej, wykonawczej </w:t>
      </w:r>
      <w:r w:rsidR="00021AB4">
        <w:rPr>
          <w:lang w:val="pl-PL"/>
        </w:rPr>
        <w:br/>
      </w:r>
      <w:r>
        <w:rPr>
          <w:lang w:val="pl-PL"/>
        </w:rPr>
        <w:t>i sądowniczej oraz dla organów administracyjnych, osób fizycznych i osób prawnych.”</w:t>
      </w:r>
    </w:p>
    <w:p w:rsidR="000D3BA5" w:rsidRPr="004573C8" w:rsidRDefault="000D3BA5" w:rsidP="004573C8">
      <w:pPr>
        <w:pStyle w:val="JuHA"/>
        <w:spacing w:before="0"/>
        <w:rPr>
          <w:lang w:val="pl-PL"/>
        </w:rPr>
      </w:pPr>
      <w:r w:rsidRPr="004573C8">
        <w:rPr>
          <w:lang w:val="pl-PL"/>
        </w:rPr>
        <w:t>B.  </w:t>
      </w:r>
      <w:r w:rsidR="004573C8" w:rsidRPr="004573C8">
        <w:rPr>
          <w:lang w:val="pl-PL"/>
        </w:rPr>
        <w:t xml:space="preserve"> Ustawa nr</w:t>
      </w:r>
      <w:r w:rsidRPr="004573C8">
        <w:rPr>
          <w:lang w:val="pl-PL"/>
        </w:rPr>
        <w:t xml:space="preserve"> 6216 </w:t>
      </w:r>
      <w:r w:rsidR="004573C8" w:rsidRPr="004573C8">
        <w:rPr>
          <w:lang w:val="pl-PL"/>
        </w:rPr>
        <w:t xml:space="preserve">o organizacji i trybie orzekania </w:t>
      </w:r>
      <w:r w:rsidR="00960884">
        <w:rPr>
          <w:lang w:val="pl-PL"/>
        </w:rPr>
        <w:t>Trybunału</w:t>
      </w:r>
      <w:r w:rsidR="004573C8" w:rsidRPr="004573C8">
        <w:rPr>
          <w:lang w:val="pl-PL"/>
        </w:rPr>
        <w:t xml:space="preserve"> Konstytucyjnego</w:t>
      </w:r>
    </w:p>
    <w:p w:rsidR="000D3BA5" w:rsidRPr="004D1F6C" w:rsidRDefault="000D3BA5" w:rsidP="004573C8">
      <w:pPr>
        <w:pStyle w:val="JuH1"/>
        <w:spacing w:before="0"/>
        <w:rPr>
          <w:lang w:val="pl-PL"/>
        </w:rPr>
      </w:pPr>
      <w:r w:rsidRPr="004D1F6C">
        <w:rPr>
          <w:lang w:val="pl-PL"/>
        </w:rPr>
        <w:t>1.  </w:t>
      </w:r>
      <w:r w:rsidR="004573C8" w:rsidRPr="004573C8">
        <w:rPr>
          <w:lang w:val="pl-PL"/>
        </w:rPr>
        <w:t>Wprowadzenie</w:t>
      </w:r>
    </w:p>
    <w:p w:rsidR="000D3BA5" w:rsidRPr="004573C8" w:rsidRDefault="000D3BA5" w:rsidP="000D3BA5">
      <w:pPr>
        <w:pStyle w:val="JuPara"/>
        <w:rPr>
          <w:lang w:val="pl-PL"/>
        </w:rPr>
      </w:pPr>
      <w:bookmarkStart w:id="2" w:name="laloiintroduction"/>
      <w:r w:rsidRPr="004D1F6C">
        <w:rPr>
          <w:lang w:val="pl-PL"/>
        </w:rPr>
        <w:t>14</w:t>
      </w:r>
      <w:bookmarkEnd w:id="2"/>
      <w:r w:rsidRPr="004D1F6C">
        <w:rPr>
          <w:lang w:val="pl-PL"/>
        </w:rPr>
        <w:t>.  </w:t>
      </w:r>
      <w:r w:rsidR="004573C8" w:rsidRPr="004573C8">
        <w:rPr>
          <w:lang w:val="pl-PL"/>
        </w:rPr>
        <w:t xml:space="preserve">Ustawa nr 6216 o organizacji i trybie orzekania </w:t>
      </w:r>
      <w:r w:rsidR="00960884">
        <w:rPr>
          <w:lang w:val="pl-PL"/>
        </w:rPr>
        <w:t>Trybunału</w:t>
      </w:r>
      <w:r w:rsidR="004573C8" w:rsidRPr="004573C8">
        <w:rPr>
          <w:lang w:val="pl-PL"/>
        </w:rPr>
        <w:t xml:space="preserve"> Konstytucyjnego</w:t>
      </w:r>
      <w:r w:rsidR="007D2406">
        <w:rPr>
          <w:lang w:val="pl-PL"/>
        </w:rPr>
        <w:t>,</w:t>
      </w:r>
      <w:r w:rsidR="004573C8" w:rsidRPr="004573C8">
        <w:rPr>
          <w:lang w:val="pl-PL"/>
        </w:rPr>
        <w:t xml:space="preserve"> </w:t>
      </w:r>
      <w:r w:rsidR="004573C8">
        <w:rPr>
          <w:lang w:val="pl-PL"/>
        </w:rPr>
        <w:t>zastępująca poprzednio obowiązująca ustawę z 1983 roku, została ogłoszona w Dzienniku Urzędowym w dniu 3 kwietnia 2011 roku.</w:t>
      </w:r>
    </w:p>
    <w:p w:rsidR="000D3BA5" w:rsidRPr="004573C8" w:rsidRDefault="000D3BA5" w:rsidP="000D3BA5">
      <w:pPr>
        <w:pStyle w:val="JuPara"/>
        <w:rPr>
          <w:lang w:val="pl-PL"/>
        </w:rPr>
      </w:pPr>
      <w:r w:rsidRPr="004573C8">
        <w:rPr>
          <w:lang w:val="pl-PL"/>
        </w:rPr>
        <w:t>15.  </w:t>
      </w:r>
      <w:r w:rsidR="004573C8" w:rsidRPr="004573C8">
        <w:rPr>
          <w:lang w:val="pl-PL"/>
        </w:rPr>
        <w:t xml:space="preserve">Przepisy dotyczące prawa do złożenia skargi konstytucyjnej do </w:t>
      </w:r>
      <w:r w:rsidR="00960884">
        <w:rPr>
          <w:lang w:val="pl-PL"/>
        </w:rPr>
        <w:t>TTK</w:t>
      </w:r>
      <w:r w:rsidR="004573C8" w:rsidRPr="004573C8">
        <w:rPr>
          <w:lang w:val="pl-PL"/>
        </w:rPr>
        <w:t xml:space="preserve"> zapisane w tej ustawie</w:t>
      </w:r>
      <w:r w:rsidR="00156AE2">
        <w:rPr>
          <w:lang w:val="pl-PL"/>
        </w:rPr>
        <w:t>,</w:t>
      </w:r>
      <w:r w:rsidR="004573C8" w:rsidRPr="004573C8">
        <w:rPr>
          <w:lang w:val="pl-PL"/>
        </w:rPr>
        <w:t xml:space="preserve"> zaczęły obowiązywać w dniu 23 września 2012 roku.</w:t>
      </w:r>
      <w:r w:rsidR="004573C8">
        <w:rPr>
          <w:lang w:val="pl-PL"/>
        </w:rPr>
        <w:t xml:space="preserve"> K</w:t>
      </w:r>
      <w:r w:rsidR="00332BDB">
        <w:rPr>
          <w:lang w:val="pl-PL"/>
        </w:rPr>
        <w:t>ażdy może złożyć tak</w:t>
      </w:r>
      <w:r w:rsidR="004573C8">
        <w:rPr>
          <w:lang w:val="pl-PL"/>
        </w:rPr>
        <w:t>ą skar</w:t>
      </w:r>
      <w:r w:rsidR="00332BDB">
        <w:rPr>
          <w:lang w:val="pl-PL"/>
        </w:rPr>
        <w:t>g</w:t>
      </w:r>
      <w:r w:rsidR="004573C8">
        <w:rPr>
          <w:lang w:val="pl-PL"/>
        </w:rPr>
        <w:t>ę</w:t>
      </w:r>
      <w:r w:rsidR="00332BDB">
        <w:rPr>
          <w:lang w:val="pl-PL"/>
        </w:rPr>
        <w:t xml:space="preserve"> na prawom</w:t>
      </w:r>
      <w:r w:rsidR="00121656">
        <w:rPr>
          <w:lang w:val="pl-PL"/>
        </w:rPr>
        <w:t>ocne postanowienia zapadłe po dniu</w:t>
      </w:r>
      <w:r w:rsidR="00332BDB">
        <w:rPr>
          <w:lang w:val="pl-PL"/>
        </w:rPr>
        <w:t xml:space="preserve"> 23 września 2012 roku</w:t>
      </w:r>
      <w:r w:rsidR="00156AE2">
        <w:rPr>
          <w:lang w:val="pl-PL"/>
        </w:rPr>
        <w:t>,</w:t>
      </w:r>
      <w:r w:rsidR="00332BDB">
        <w:rPr>
          <w:lang w:val="pl-PL"/>
        </w:rPr>
        <w:t xml:space="preserve"> powołując się na prawa </w:t>
      </w:r>
      <w:r w:rsidR="00156AE2">
        <w:rPr>
          <w:lang w:val="pl-PL"/>
        </w:rPr>
        <w:br/>
      </w:r>
      <w:r w:rsidR="00332BDB">
        <w:rPr>
          <w:lang w:val="pl-PL"/>
        </w:rPr>
        <w:t>i podstawowe wolności chronione przez Kons</w:t>
      </w:r>
      <w:r w:rsidR="007D2406">
        <w:rPr>
          <w:lang w:val="pl-PL"/>
        </w:rPr>
        <w:t>tytucję i Europejską Konwencję P</w:t>
      </w:r>
      <w:r w:rsidR="00332BDB">
        <w:rPr>
          <w:lang w:val="pl-PL"/>
        </w:rPr>
        <w:t>raw Człowieka.</w:t>
      </w:r>
      <w:r w:rsidR="004573C8">
        <w:rPr>
          <w:lang w:val="pl-PL"/>
        </w:rPr>
        <w:t xml:space="preserve"> </w:t>
      </w:r>
      <w:r w:rsidR="004573C8" w:rsidRPr="004573C8">
        <w:rPr>
          <w:lang w:val="pl-PL"/>
        </w:rPr>
        <w:t xml:space="preserve"> </w:t>
      </w:r>
    </w:p>
    <w:p w:rsidR="000D3BA5" w:rsidRPr="00B77E5C" w:rsidRDefault="000D3BA5" w:rsidP="000D3BA5">
      <w:pPr>
        <w:pStyle w:val="JuPara"/>
        <w:rPr>
          <w:lang w:val="pl-PL"/>
        </w:rPr>
      </w:pPr>
      <w:r w:rsidRPr="004573C8">
        <w:rPr>
          <w:lang w:val="pl-PL"/>
        </w:rPr>
        <w:t>16.  </w:t>
      </w:r>
      <w:r w:rsidR="00B77E5C">
        <w:rPr>
          <w:lang w:val="pl-PL"/>
        </w:rPr>
        <w:t>W Konstytucji</w:t>
      </w:r>
      <w:r w:rsidR="00332BDB">
        <w:rPr>
          <w:lang w:val="pl-PL"/>
        </w:rPr>
        <w:t xml:space="preserve"> R</w:t>
      </w:r>
      <w:r w:rsidR="00B77E5C">
        <w:rPr>
          <w:lang w:val="pl-PL"/>
        </w:rPr>
        <w:t>epubliki Turcji wyróżnia się trzy kategorie praw: prawa indywidu</w:t>
      </w:r>
      <w:r w:rsidR="00EA66DB">
        <w:rPr>
          <w:lang w:val="pl-PL"/>
        </w:rPr>
        <w:t>al</w:t>
      </w:r>
      <w:r w:rsidR="00B77E5C">
        <w:rPr>
          <w:lang w:val="pl-PL"/>
        </w:rPr>
        <w:t>ne, prawa ekonomiczne i socjalne oraz prawa polityczne.</w:t>
      </w:r>
      <w:r w:rsidR="00AF4D7B">
        <w:rPr>
          <w:lang w:val="pl-PL"/>
        </w:rPr>
        <w:t xml:space="preserve"> W ramach skargi konstytucyjnej</w:t>
      </w:r>
      <w:r w:rsidR="00F60501">
        <w:rPr>
          <w:lang w:val="pl-PL"/>
        </w:rPr>
        <w:t>,</w:t>
      </w:r>
      <w:r w:rsidR="00AF4D7B">
        <w:rPr>
          <w:lang w:val="pl-PL"/>
        </w:rPr>
        <w:t xml:space="preserve"> rozpatrywan</w:t>
      </w:r>
      <w:r w:rsidR="00696DC0">
        <w:rPr>
          <w:lang w:val="pl-PL"/>
        </w:rPr>
        <w:t>e są wyłącznie zarzucane narusze</w:t>
      </w:r>
      <w:r w:rsidR="00752036">
        <w:rPr>
          <w:lang w:val="pl-PL"/>
        </w:rPr>
        <w:t>nia praw i wolności określonych w</w:t>
      </w:r>
      <w:r w:rsidR="00AF4D7B">
        <w:rPr>
          <w:lang w:val="pl-PL"/>
        </w:rPr>
        <w:t xml:space="preserve"> Europejskiej Konwencji Praw Człowieka. Wynika z tego, że zakres tej ochrony jest ograniczony </w:t>
      </w:r>
      <w:r w:rsidR="00F60501">
        <w:rPr>
          <w:lang w:val="pl-PL"/>
        </w:rPr>
        <w:br/>
      </w:r>
      <w:r w:rsidR="00AF4D7B">
        <w:rPr>
          <w:lang w:val="pl-PL"/>
        </w:rPr>
        <w:t xml:space="preserve">w stosunku do praw </w:t>
      </w:r>
      <w:r w:rsidR="00752036">
        <w:rPr>
          <w:lang w:val="pl-PL"/>
        </w:rPr>
        <w:t>określonych</w:t>
      </w:r>
      <w:r w:rsidR="00AF4D7B">
        <w:rPr>
          <w:lang w:val="pl-PL"/>
        </w:rPr>
        <w:t xml:space="preserve"> w Konstytucji (</w:t>
      </w:r>
      <w:r w:rsidR="00195E5B">
        <w:rPr>
          <w:lang w:val="pl-PL"/>
        </w:rPr>
        <w:t xml:space="preserve">zob. </w:t>
      </w:r>
      <w:r w:rsidR="00AF4D7B">
        <w:rPr>
          <w:lang w:val="pl-PL"/>
        </w:rPr>
        <w:t xml:space="preserve">więcej szczegółów, </w:t>
      </w:r>
      <w:r w:rsidR="00AF4D7B">
        <w:rPr>
          <w:lang w:val="pl-PL"/>
        </w:rPr>
        <w:lastRenderedPageBreak/>
        <w:t>opinia Europejskiej Komisji na rzecz Demokracji przez Prawo („Komisja Wen</w:t>
      </w:r>
      <w:r w:rsidR="007D2406">
        <w:rPr>
          <w:lang w:val="pl-PL"/>
        </w:rPr>
        <w:t>e</w:t>
      </w:r>
      <w:r w:rsidR="00AF4D7B">
        <w:rPr>
          <w:lang w:val="pl-PL"/>
        </w:rPr>
        <w:t>cka” z 18 i 19 czerwca 2004 r.)</w:t>
      </w:r>
      <w:r w:rsidR="00F60501">
        <w:rPr>
          <w:lang w:val="pl-PL"/>
        </w:rPr>
        <w:t>.</w:t>
      </w:r>
      <w:r w:rsidR="00AF4D7B">
        <w:rPr>
          <w:lang w:val="pl-PL"/>
        </w:rPr>
        <w:t xml:space="preserve">  </w:t>
      </w:r>
      <w:r w:rsidR="00332BDB">
        <w:rPr>
          <w:lang w:val="pl-PL"/>
        </w:rPr>
        <w:t xml:space="preserve"> </w:t>
      </w:r>
    </w:p>
    <w:p w:rsidR="000D3BA5" w:rsidRPr="008261A7" w:rsidRDefault="000D3BA5" w:rsidP="000D3BA5">
      <w:pPr>
        <w:pStyle w:val="JuPara"/>
        <w:rPr>
          <w:lang w:val="pl-PL"/>
        </w:rPr>
      </w:pPr>
      <w:bookmarkStart w:id="3" w:name="travauxpreparatoires"/>
      <w:r w:rsidRPr="008261A7">
        <w:rPr>
          <w:lang w:val="pl-PL"/>
        </w:rPr>
        <w:t>17</w:t>
      </w:r>
      <w:bookmarkEnd w:id="3"/>
      <w:r w:rsidRPr="008261A7">
        <w:rPr>
          <w:lang w:val="pl-PL"/>
        </w:rPr>
        <w:t>.  </w:t>
      </w:r>
      <w:r w:rsidR="008261A7" w:rsidRPr="008261A7">
        <w:rPr>
          <w:lang w:val="pl-PL"/>
        </w:rPr>
        <w:t xml:space="preserve">Sprawozdanie wyjaśniające </w:t>
      </w:r>
      <w:r w:rsidR="00752036">
        <w:rPr>
          <w:lang w:val="pl-PL"/>
        </w:rPr>
        <w:t>dotyczące</w:t>
      </w:r>
      <w:r w:rsidR="008261A7" w:rsidRPr="008261A7">
        <w:rPr>
          <w:lang w:val="pl-PL"/>
        </w:rPr>
        <w:t xml:space="preserve"> poprawek do Konstytucji wskazuje, że skarga konstytuc</w:t>
      </w:r>
      <w:r w:rsidR="008261A7">
        <w:rPr>
          <w:lang w:val="pl-PL"/>
        </w:rPr>
        <w:t xml:space="preserve">yjna składana do </w:t>
      </w:r>
      <w:r w:rsidR="00960884">
        <w:rPr>
          <w:lang w:val="pl-PL"/>
        </w:rPr>
        <w:t>TTK</w:t>
      </w:r>
      <w:r w:rsidR="008261A7">
        <w:rPr>
          <w:lang w:val="pl-PL"/>
        </w:rPr>
        <w:t xml:space="preserve"> różni się od skarg</w:t>
      </w:r>
      <w:r w:rsidR="00336F6B">
        <w:rPr>
          <w:lang w:val="pl-PL"/>
        </w:rPr>
        <w:t>i</w:t>
      </w:r>
      <w:r w:rsidR="008261A7">
        <w:rPr>
          <w:lang w:val="pl-PL"/>
        </w:rPr>
        <w:t xml:space="preserve"> na niekonstytucyjność ustaw, skarg</w:t>
      </w:r>
      <w:r w:rsidR="00336F6B">
        <w:rPr>
          <w:lang w:val="pl-PL"/>
        </w:rPr>
        <w:t>i kwestionującej</w:t>
      </w:r>
      <w:r w:rsidR="008261A7">
        <w:rPr>
          <w:lang w:val="pl-PL"/>
        </w:rPr>
        <w:t xml:space="preserve"> legalność aktów administracyjnych, skarg</w:t>
      </w:r>
      <w:r w:rsidR="00336F6B">
        <w:rPr>
          <w:lang w:val="pl-PL"/>
        </w:rPr>
        <w:t>i kasacyjnej</w:t>
      </w:r>
      <w:r w:rsidR="008261A7">
        <w:rPr>
          <w:lang w:val="pl-PL"/>
        </w:rPr>
        <w:t xml:space="preserve"> oraz </w:t>
      </w:r>
      <w:r w:rsidR="00752036">
        <w:rPr>
          <w:lang w:val="pl-PL"/>
        </w:rPr>
        <w:t>skarg</w:t>
      </w:r>
      <w:r w:rsidR="00336F6B">
        <w:rPr>
          <w:lang w:val="pl-PL"/>
        </w:rPr>
        <w:t>i</w:t>
      </w:r>
      <w:r w:rsidR="00752036">
        <w:rPr>
          <w:lang w:val="pl-PL"/>
        </w:rPr>
        <w:t xml:space="preserve"> o </w:t>
      </w:r>
      <w:r w:rsidR="00336F6B">
        <w:rPr>
          <w:lang w:val="pl-PL"/>
        </w:rPr>
        <w:t>rewizję orzeczenia</w:t>
      </w:r>
      <w:r w:rsidR="008261A7">
        <w:rPr>
          <w:lang w:val="pl-PL"/>
        </w:rPr>
        <w:t>.</w:t>
      </w:r>
      <w:r w:rsidR="007D2406">
        <w:rPr>
          <w:lang w:val="pl-PL"/>
        </w:rPr>
        <w:t xml:space="preserve"> Według autorów sprawozdania, ten</w:t>
      </w:r>
      <w:r w:rsidR="008261A7">
        <w:rPr>
          <w:lang w:val="pl-PL"/>
        </w:rPr>
        <w:t xml:space="preserve"> nowy środek krajowy odpowiada skardze do Europejskiego Trybunału Praw Człowieka.   </w:t>
      </w:r>
    </w:p>
    <w:p w:rsidR="000D3BA5" w:rsidRPr="00195E5B" w:rsidRDefault="000D3BA5" w:rsidP="000D3BA5">
      <w:pPr>
        <w:pStyle w:val="JuPara"/>
        <w:rPr>
          <w:lang w:val="pl-PL"/>
        </w:rPr>
      </w:pPr>
      <w:r w:rsidRPr="008261A7">
        <w:rPr>
          <w:lang w:val="pl-PL"/>
        </w:rPr>
        <w:t>18.  </w:t>
      </w:r>
      <w:r w:rsidR="008226E4">
        <w:rPr>
          <w:lang w:val="pl-PL"/>
        </w:rPr>
        <w:t xml:space="preserve">Kilka </w:t>
      </w:r>
      <w:r w:rsidR="00121656">
        <w:rPr>
          <w:lang w:val="pl-PL"/>
        </w:rPr>
        <w:t>najważniejszych</w:t>
      </w:r>
      <w:r w:rsidR="00195E5B">
        <w:rPr>
          <w:lang w:val="pl-PL"/>
        </w:rPr>
        <w:t xml:space="preserve"> aspektów tego środka można streścić</w:t>
      </w:r>
      <w:r w:rsidR="00351D1F">
        <w:rPr>
          <w:lang w:val="pl-PL"/>
        </w:rPr>
        <w:t>,</w:t>
      </w:r>
      <w:r w:rsidR="00195E5B">
        <w:rPr>
          <w:lang w:val="pl-PL"/>
        </w:rPr>
        <w:t xml:space="preserve"> jak następuje. </w:t>
      </w:r>
    </w:p>
    <w:p w:rsidR="000D3BA5" w:rsidRPr="00195E5B" w:rsidRDefault="000D3BA5" w:rsidP="000D3BA5">
      <w:pPr>
        <w:pStyle w:val="JuPara"/>
        <w:rPr>
          <w:lang w:val="pl-PL"/>
        </w:rPr>
      </w:pPr>
      <w:bookmarkStart w:id="4" w:name="delaiderecoursetfrais"/>
      <w:r w:rsidRPr="004D1F6C">
        <w:rPr>
          <w:lang w:val="pl-PL"/>
        </w:rPr>
        <w:t>19</w:t>
      </w:r>
      <w:bookmarkEnd w:id="4"/>
      <w:r w:rsidRPr="004D1F6C">
        <w:rPr>
          <w:lang w:val="pl-PL"/>
        </w:rPr>
        <w:t>.  </w:t>
      </w:r>
      <w:r w:rsidR="00195E5B" w:rsidRPr="00195E5B">
        <w:rPr>
          <w:lang w:val="pl-PL"/>
        </w:rPr>
        <w:t xml:space="preserve">Skargę można złożyć do kancelarii </w:t>
      </w:r>
      <w:r w:rsidR="00960884">
        <w:rPr>
          <w:lang w:val="pl-PL"/>
        </w:rPr>
        <w:t>TTK</w:t>
      </w:r>
      <w:r w:rsidR="00195E5B" w:rsidRPr="00195E5B">
        <w:rPr>
          <w:lang w:val="pl-PL"/>
        </w:rPr>
        <w:t xml:space="preserve"> lub do sądów </w:t>
      </w:r>
      <w:r w:rsidR="008226E4">
        <w:rPr>
          <w:lang w:val="pl-PL"/>
        </w:rPr>
        <w:t>krajowych</w:t>
      </w:r>
      <w:r w:rsidR="00195E5B" w:rsidRPr="00195E5B">
        <w:rPr>
          <w:lang w:val="pl-PL"/>
        </w:rPr>
        <w:t xml:space="preserve"> lub do przedstawicielstw za granicą</w:t>
      </w:r>
      <w:r w:rsidR="003B2A54">
        <w:rPr>
          <w:lang w:val="pl-PL"/>
        </w:rPr>
        <w:t>,</w:t>
      </w:r>
      <w:r w:rsidR="00195E5B" w:rsidRPr="00195E5B">
        <w:rPr>
          <w:lang w:val="pl-PL"/>
        </w:rPr>
        <w:t xml:space="preserve"> w celu ich przekazania do </w:t>
      </w:r>
      <w:r w:rsidR="00960884">
        <w:rPr>
          <w:lang w:val="pl-PL"/>
        </w:rPr>
        <w:t>TTK</w:t>
      </w:r>
      <w:r w:rsidR="00195E5B" w:rsidRPr="00195E5B">
        <w:rPr>
          <w:lang w:val="pl-PL"/>
        </w:rPr>
        <w:t xml:space="preserve"> </w:t>
      </w:r>
      <w:r w:rsidR="003B2A54">
        <w:rPr>
          <w:lang w:val="pl-PL"/>
        </w:rPr>
        <w:br/>
      </w:r>
      <w:r w:rsidR="00195E5B" w:rsidRPr="00195E5B">
        <w:rPr>
          <w:lang w:val="pl-PL"/>
        </w:rPr>
        <w:t>w terminie 30 dni od wyczerpani</w:t>
      </w:r>
      <w:r w:rsidR="003B2A54">
        <w:rPr>
          <w:lang w:val="pl-PL"/>
        </w:rPr>
        <w:t>a zwykłych środków odwoławczych</w:t>
      </w:r>
      <w:r w:rsidR="00195E5B" w:rsidRPr="00195E5B">
        <w:rPr>
          <w:lang w:val="pl-PL"/>
        </w:rPr>
        <w:t>; gdy nie jest już dostępny żaden inny środek odwoławczy, termin zaczyna biec od daty, w której zainteresowana osoba powzięła wiedzę o naruszeniu</w:t>
      </w:r>
      <w:r w:rsidR="00195E5B">
        <w:rPr>
          <w:lang w:val="pl-PL"/>
        </w:rPr>
        <w:t xml:space="preserve">. Środek ten podlega opłacie kosztów sądowych (172,50 lirów tureckich </w:t>
      </w:r>
      <w:r w:rsidR="003B2A54">
        <w:rPr>
          <w:lang w:val="pl-PL"/>
        </w:rPr>
        <w:br/>
      </w:r>
      <w:r w:rsidR="00195E5B">
        <w:rPr>
          <w:lang w:val="pl-PL"/>
        </w:rPr>
        <w:t xml:space="preserve">w 2012 roku, to jest około 74 euro; 198,35 lirów tureckich w 2013 roku, to jest około 84 euro); na podstawie zasad ogólnych można wnieść wniosek </w:t>
      </w:r>
      <w:r w:rsidR="003B2A54">
        <w:rPr>
          <w:lang w:val="pl-PL"/>
        </w:rPr>
        <w:br/>
      </w:r>
      <w:r w:rsidR="00195E5B">
        <w:rPr>
          <w:lang w:val="pl-PL"/>
        </w:rPr>
        <w:t>o skorzystanie z pomocy prawnej</w:t>
      </w:r>
      <w:r w:rsidR="00195E5B" w:rsidRPr="00195E5B">
        <w:rPr>
          <w:lang w:val="pl-PL"/>
        </w:rPr>
        <w:t xml:space="preserve"> </w:t>
      </w:r>
      <w:r w:rsidR="00195E5B">
        <w:rPr>
          <w:lang w:val="pl-PL"/>
        </w:rPr>
        <w:t>(zob. więcej szczegół</w:t>
      </w:r>
      <w:r w:rsidR="005D7877">
        <w:rPr>
          <w:lang w:val="pl-PL"/>
        </w:rPr>
        <w:t xml:space="preserve">ów punkty 25 </w:t>
      </w:r>
      <w:r w:rsidR="003B2A54">
        <w:rPr>
          <w:lang w:val="pl-PL"/>
        </w:rPr>
        <w:br/>
      </w:r>
      <w:r w:rsidR="005D7877">
        <w:rPr>
          <w:lang w:val="pl-PL"/>
        </w:rPr>
        <w:t>i następne poniżej).</w:t>
      </w:r>
    </w:p>
    <w:p w:rsidR="000D3BA5" w:rsidRPr="005D7877" w:rsidRDefault="000D3BA5" w:rsidP="000D3BA5">
      <w:pPr>
        <w:pStyle w:val="JuPara"/>
        <w:rPr>
          <w:lang w:val="pl-PL"/>
        </w:rPr>
      </w:pPr>
      <w:bookmarkStart w:id="5" w:name="lesjuges1"/>
      <w:r w:rsidRPr="004D1F6C">
        <w:rPr>
          <w:lang w:val="pl-PL"/>
        </w:rPr>
        <w:t>20</w:t>
      </w:r>
      <w:bookmarkEnd w:id="5"/>
      <w:r w:rsidRPr="004D1F6C">
        <w:rPr>
          <w:lang w:val="pl-PL"/>
        </w:rPr>
        <w:t>.  </w:t>
      </w:r>
      <w:r w:rsidR="005D7877" w:rsidRPr="005D7877">
        <w:rPr>
          <w:lang w:val="pl-PL"/>
        </w:rPr>
        <w:t>Zgodnie z 48 §§ 3 i</w:t>
      </w:r>
      <w:r w:rsidRPr="005D7877">
        <w:rPr>
          <w:lang w:val="pl-PL"/>
        </w:rPr>
        <w:t xml:space="preserve"> 4 </w:t>
      </w:r>
      <w:r w:rsidR="005D7877" w:rsidRPr="005D7877">
        <w:rPr>
          <w:lang w:val="pl-PL"/>
        </w:rPr>
        <w:t>ustawy nr</w:t>
      </w:r>
      <w:r w:rsidRPr="005D7877">
        <w:rPr>
          <w:lang w:val="pl-PL" w:eastAsia="en-US"/>
        </w:rPr>
        <w:t xml:space="preserve"> </w:t>
      </w:r>
      <w:r w:rsidRPr="005D7877">
        <w:rPr>
          <w:lang w:val="pl-PL"/>
        </w:rPr>
        <w:t xml:space="preserve">6216, </w:t>
      </w:r>
      <w:r w:rsidR="005D7877" w:rsidRPr="005D7877">
        <w:rPr>
          <w:lang w:val="pl-PL"/>
        </w:rPr>
        <w:t>k</w:t>
      </w:r>
      <w:r w:rsidR="005D7877">
        <w:rPr>
          <w:lang w:val="pl-PL"/>
        </w:rPr>
        <w:t xml:space="preserve">omisja w składzie co najmniej dwóch sędziów orzeka o dopuszczalności skargi konstytucyjnej. Może orzec o dopuszczalności skargi wyłącznie jednogłośnie.   </w:t>
      </w:r>
    </w:p>
    <w:p w:rsidR="000D3BA5" w:rsidRPr="005D7877" w:rsidRDefault="000D3BA5" w:rsidP="000D3BA5">
      <w:pPr>
        <w:pStyle w:val="JuPara"/>
        <w:rPr>
          <w:lang w:val="pl-PL"/>
        </w:rPr>
      </w:pPr>
      <w:bookmarkStart w:id="6" w:name="lesjuges2"/>
      <w:r w:rsidRPr="004D1F6C">
        <w:rPr>
          <w:lang w:val="pl-PL"/>
        </w:rPr>
        <w:t>21</w:t>
      </w:r>
      <w:bookmarkEnd w:id="6"/>
      <w:r w:rsidRPr="004D1F6C">
        <w:rPr>
          <w:lang w:val="pl-PL"/>
        </w:rPr>
        <w:t>.  </w:t>
      </w:r>
      <w:r w:rsidR="005D7877" w:rsidRPr="005D7877">
        <w:rPr>
          <w:lang w:val="pl-PL"/>
        </w:rPr>
        <w:t>Zgodnie z artykułem</w:t>
      </w:r>
      <w:r w:rsidRPr="005D7877">
        <w:rPr>
          <w:lang w:val="pl-PL"/>
        </w:rPr>
        <w:t xml:space="preserve"> 27 § 1 </w:t>
      </w:r>
      <w:r w:rsidR="005D7877" w:rsidRPr="005D7877">
        <w:rPr>
          <w:lang w:val="pl-PL"/>
        </w:rPr>
        <w:t xml:space="preserve">Regulaminu </w:t>
      </w:r>
      <w:r w:rsidR="00960884">
        <w:rPr>
          <w:lang w:val="pl-PL"/>
        </w:rPr>
        <w:t>TTK</w:t>
      </w:r>
      <w:r w:rsidR="005D7877" w:rsidRPr="005D7877">
        <w:rPr>
          <w:lang w:val="pl-PL"/>
        </w:rPr>
        <w:t xml:space="preserve">, ustanowiono dwie sekcje, w których skład wchodzi </w:t>
      </w:r>
      <w:r w:rsidR="00121656">
        <w:rPr>
          <w:lang w:val="pl-PL"/>
        </w:rPr>
        <w:t xml:space="preserve">po </w:t>
      </w:r>
      <w:r w:rsidR="005D7877" w:rsidRPr="005D7877">
        <w:rPr>
          <w:lang w:val="pl-PL"/>
        </w:rPr>
        <w:t>8 sędziów.</w:t>
      </w:r>
      <w:r w:rsidR="005D7877">
        <w:rPr>
          <w:lang w:val="pl-PL"/>
        </w:rPr>
        <w:t xml:space="preserve"> </w:t>
      </w:r>
      <w:r w:rsidR="005D7877" w:rsidRPr="005D7877">
        <w:rPr>
          <w:lang w:val="pl-PL"/>
        </w:rPr>
        <w:t xml:space="preserve">Uznane za dopuszczalne skargi konstytucyjne są rozpatrywane przez izbę składającą się z 5 sędziów, </w:t>
      </w:r>
      <w:r w:rsidR="005D7877">
        <w:rPr>
          <w:lang w:val="pl-PL"/>
        </w:rPr>
        <w:t>ustanowioną w jednej z sekcji, a Minister Sprawiedliwości może być wezwany do złożenia uwag</w:t>
      </w:r>
      <w:r w:rsidRPr="005D7877">
        <w:rPr>
          <w:lang w:val="pl-PL"/>
        </w:rPr>
        <w:t xml:space="preserve"> (</w:t>
      </w:r>
      <w:r w:rsidR="005D7877">
        <w:rPr>
          <w:lang w:val="pl-PL"/>
        </w:rPr>
        <w:t>artykuł</w:t>
      </w:r>
      <w:r w:rsidRPr="005D7877">
        <w:rPr>
          <w:lang w:val="pl-PL"/>
        </w:rPr>
        <w:t xml:space="preserve"> 149 § 1 </w:t>
      </w:r>
      <w:r w:rsidR="005D7877">
        <w:rPr>
          <w:lang w:val="pl-PL"/>
        </w:rPr>
        <w:t>Konstytucji</w:t>
      </w:r>
      <w:r w:rsidRPr="005D7877">
        <w:rPr>
          <w:lang w:val="pl-PL"/>
        </w:rPr>
        <w:t xml:space="preserve">, </w:t>
      </w:r>
      <w:r w:rsidR="006C3A25">
        <w:rPr>
          <w:lang w:val="pl-PL"/>
        </w:rPr>
        <w:t>artykuł</w:t>
      </w:r>
      <w:r w:rsidRPr="005D7877">
        <w:rPr>
          <w:lang w:val="pl-PL"/>
        </w:rPr>
        <w:t> </w:t>
      </w:r>
      <w:r w:rsidR="006C3A25">
        <w:rPr>
          <w:lang w:val="pl-PL"/>
        </w:rPr>
        <w:t>49 §§ 1 i 2 ustawy</w:t>
      </w:r>
      <w:r w:rsidRPr="005D7877">
        <w:rPr>
          <w:lang w:val="pl-PL"/>
        </w:rPr>
        <w:t xml:space="preserve"> </w:t>
      </w:r>
      <w:r w:rsidR="006C3A25">
        <w:rPr>
          <w:lang w:val="pl-PL"/>
        </w:rPr>
        <w:t>oraz</w:t>
      </w:r>
      <w:r w:rsidRPr="005D7877">
        <w:rPr>
          <w:lang w:val="pl-PL"/>
        </w:rPr>
        <w:t xml:space="preserve"> 29 § 1 </w:t>
      </w:r>
      <w:r w:rsidR="006C3A25">
        <w:rPr>
          <w:lang w:val="pl-PL"/>
        </w:rPr>
        <w:t>regulaminu</w:t>
      </w:r>
      <w:r w:rsidRPr="005D7877">
        <w:rPr>
          <w:lang w:val="pl-PL"/>
        </w:rPr>
        <w:t>).</w:t>
      </w:r>
    </w:p>
    <w:p w:rsidR="000D3BA5" w:rsidRPr="006C3A25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22.  </w:t>
      </w:r>
      <w:r w:rsidR="00892371">
        <w:rPr>
          <w:lang w:val="pl-PL"/>
        </w:rPr>
        <w:t xml:space="preserve">Niespójności w orzecznictwie </w:t>
      </w:r>
      <w:r w:rsidR="006C3A25" w:rsidRPr="006C3A25">
        <w:rPr>
          <w:lang w:val="pl-PL"/>
        </w:rPr>
        <w:t>między komisjami są roz</w:t>
      </w:r>
      <w:r w:rsidR="006C3A25">
        <w:rPr>
          <w:lang w:val="pl-PL"/>
        </w:rPr>
        <w:t>strzygane przez sekcje</w:t>
      </w:r>
      <w:r w:rsidR="005A7A56">
        <w:rPr>
          <w:lang w:val="pl-PL"/>
        </w:rPr>
        <w:t>,</w:t>
      </w:r>
      <w:r w:rsidR="00336F6B">
        <w:rPr>
          <w:lang w:val="pl-PL"/>
        </w:rPr>
        <w:t xml:space="preserve"> do których są przydzielone; niespójności w orzecznictwie </w:t>
      </w:r>
      <w:r w:rsidR="00892371">
        <w:rPr>
          <w:lang w:val="pl-PL"/>
        </w:rPr>
        <w:t>między sekcjami są rozstrzygane</w:t>
      </w:r>
      <w:r w:rsidR="006C3A25">
        <w:rPr>
          <w:lang w:val="pl-PL"/>
        </w:rPr>
        <w:t xml:space="preserve"> przez Zgromadzenie Ogólne (artykuł</w:t>
      </w:r>
      <w:r w:rsidRPr="006C3A25">
        <w:rPr>
          <w:lang w:val="pl-PL"/>
        </w:rPr>
        <w:t xml:space="preserve"> 50 § 4).</w:t>
      </w:r>
    </w:p>
    <w:p w:rsidR="000D3BA5" w:rsidRPr="006C3A25" w:rsidRDefault="000D3BA5" w:rsidP="000D3BA5">
      <w:pPr>
        <w:pStyle w:val="JuPara"/>
        <w:rPr>
          <w:lang w:val="pl-PL"/>
        </w:rPr>
      </w:pPr>
      <w:r w:rsidRPr="004D1F6C">
        <w:rPr>
          <w:lang w:val="pl-PL"/>
        </w:rPr>
        <w:t>23.  </w:t>
      </w:r>
      <w:r w:rsidR="00960884">
        <w:rPr>
          <w:lang w:val="pl-PL"/>
        </w:rPr>
        <w:t>TTK</w:t>
      </w:r>
      <w:r w:rsidR="006C3A25" w:rsidRPr="006C3A25">
        <w:rPr>
          <w:lang w:val="pl-PL"/>
        </w:rPr>
        <w:t xml:space="preserve"> może wskazać środki tymczasowe (</w:t>
      </w:r>
      <w:r w:rsidR="007C2F0D" w:rsidRPr="006C3A25">
        <w:rPr>
          <w:lang w:val="pl-PL"/>
        </w:rPr>
        <w:t>artykuł</w:t>
      </w:r>
      <w:r w:rsidRPr="006C3A25">
        <w:rPr>
          <w:lang w:val="pl-PL"/>
        </w:rPr>
        <w:t xml:space="preserve"> 49 § 5). </w:t>
      </w:r>
      <w:r w:rsidR="006C3A25" w:rsidRPr="006C3A25">
        <w:rPr>
          <w:lang w:val="pl-PL"/>
        </w:rPr>
        <w:t xml:space="preserve">Kiedy </w:t>
      </w:r>
      <w:r w:rsidR="00960884">
        <w:rPr>
          <w:lang w:val="pl-PL"/>
        </w:rPr>
        <w:t>TTK</w:t>
      </w:r>
      <w:r w:rsidR="006C3A25" w:rsidRPr="006C3A25">
        <w:rPr>
          <w:lang w:val="pl-PL"/>
        </w:rPr>
        <w:t xml:space="preserve"> stwierdził istnienie naruszenia, może przyznać zadośćuczyn</w:t>
      </w:r>
      <w:r w:rsidR="006C3A25">
        <w:rPr>
          <w:lang w:val="pl-PL"/>
        </w:rPr>
        <w:t>ienie, postanowić o ponownym wszczęciu postępowania oraz wskazać sposoby usunięcia skutków naruszenia</w:t>
      </w:r>
      <w:r w:rsidRPr="006C3A25">
        <w:rPr>
          <w:lang w:val="pl-PL"/>
        </w:rPr>
        <w:t xml:space="preserve"> (</w:t>
      </w:r>
      <w:r w:rsidR="006C3A25">
        <w:rPr>
          <w:lang w:val="pl-PL"/>
        </w:rPr>
        <w:t>artykuł</w:t>
      </w:r>
      <w:r w:rsidRPr="006C3A25">
        <w:rPr>
          <w:lang w:val="pl-PL"/>
        </w:rPr>
        <w:t xml:space="preserve"> 50 § 2 </w:t>
      </w:r>
      <w:r w:rsidR="006C3A25">
        <w:rPr>
          <w:lang w:val="pl-PL"/>
        </w:rPr>
        <w:t>ustawy</w:t>
      </w:r>
      <w:r w:rsidRPr="006C3A25">
        <w:rPr>
          <w:lang w:val="pl-PL"/>
        </w:rPr>
        <w:t xml:space="preserve"> et </w:t>
      </w:r>
      <w:r w:rsidR="006C3A25">
        <w:rPr>
          <w:lang w:val="pl-PL"/>
        </w:rPr>
        <w:t>artykuł</w:t>
      </w:r>
      <w:r w:rsidRPr="006C3A25">
        <w:rPr>
          <w:lang w:val="pl-PL"/>
        </w:rPr>
        <w:t xml:space="preserve"> 79 § 1 a) </w:t>
      </w:r>
      <w:r w:rsidR="006C3A25">
        <w:rPr>
          <w:lang w:val="pl-PL"/>
        </w:rPr>
        <w:t>rozporządzenia</w:t>
      </w:r>
      <w:r w:rsidRPr="006C3A25">
        <w:rPr>
          <w:lang w:val="pl-PL"/>
        </w:rPr>
        <w:t>).</w:t>
      </w:r>
    </w:p>
    <w:p w:rsidR="000D3BA5" w:rsidRPr="006C3A25" w:rsidRDefault="000D3BA5" w:rsidP="000D3BA5">
      <w:pPr>
        <w:pStyle w:val="JuPara"/>
        <w:rPr>
          <w:lang w:val="pl-PL"/>
        </w:rPr>
      </w:pPr>
      <w:bookmarkStart w:id="7" w:name="cadres"/>
      <w:r w:rsidRPr="004D1F6C">
        <w:rPr>
          <w:lang w:val="pl-PL"/>
        </w:rPr>
        <w:t>24</w:t>
      </w:r>
      <w:bookmarkEnd w:id="7"/>
      <w:r w:rsidRPr="004D1F6C">
        <w:rPr>
          <w:lang w:val="pl-PL"/>
        </w:rPr>
        <w:t>.  </w:t>
      </w:r>
      <w:r w:rsidR="006C3A25" w:rsidRPr="006C3A25">
        <w:rPr>
          <w:lang w:val="pl-PL"/>
        </w:rPr>
        <w:t>W przedmiocie praktycznych środków wdrażania skargi konstytucyjnej</w:t>
      </w:r>
      <w:r w:rsidR="00AB62F1">
        <w:rPr>
          <w:lang w:val="pl-PL"/>
        </w:rPr>
        <w:t xml:space="preserve">, końcowe przepisy ustawy przyznają </w:t>
      </w:r>
      <w:r w:rsidR="00960884">
        <w:rPr>
          <w:lang w:val="pl-PL"/>
        </w:rPr>
        <w:t>TTK</w:t>
      </w:r>
      <w:r w:rsidR="00AB62F1">
        <w:rPr>
          <w:lang w:val="pl-PL"/>
        </w:rPr>
        <w:t xml:space="preserve"> środ</w:t>
      </w:r>
      <w:r w:rsidR="002E7670">
        <w:rPr>
          <w:lang w:val="pl-PL"/>
        </w:rPr>
        <w:t>ki budżetowe</w:t>
      </w:r>
      <w:r w:rsidR="005A7A56">
        <w:rPr>
          <w:lang w:val="pl-PL"/>
        </w:rPr>
        <w:t>,</w:t>
      </w:r>
      <w:r w:rsidR="002E7670">
        <w:rPr>
          <w:lang w:val="pl-PL"/>
        </w:rPr>
        <w:t xml:space="preserve"> dające możliwość zatrudnienia</w:t>
      </w:r>
      <w:r w:rsidR="00AB62F1">
        <w:rPr>
          <w:lang w:val="pl-PL"/>
        </w:rPr>
        <w:t xml:space="preserve"> dodatkowego personelu (160 prawników, 439 pracowników administracyjnych oraz inne osoby).</w:t>
      </w:r>
    </w:p>
    <w:p w:rsidR="000D3BA5" w:rsidRPr="00AB62F1" w:rsidRDefault="000D3BA5" w:rsidP="000D3BA5">
      <w:pPr>
        <w:pStyle w:val="JuH1"/>
        <w:rPr>
          <w:lang w:val="pl-PL"/>
        </w:rPr>
      </w:pPr>
      <w:r w:rsidRPr="004D1F6C">
        <w:rPr>
          <w:lang w:val="pl-PL"/>
        </w:rPr>
        <w:lastRenderedPageBreak/>
        <w:t>2.  </w:t>
      </w:r>
      <w:r w:rsidR="00AB62F1" w:rsidRPr="00AB62F1">
        <w:rPr>
          <w:lang w:val="pl-PL"/>
        </w:rPr>
        <w:t>Treść właściwych przepisów ustawy nr</w:t>
      </w:r>
      <w:r w:rsidRPr="00AB62F1">
        <w:rPr>
          <w:lang w:val="pl-PL"/>
        </w:rPr>
        <w:t xml:space="preserve"> 6216</w:t>
      </w:r>
    </w:p>
    <w:p w:rsidR="000D3BA5" w:rsidRPr="00AB62F1" w:rsidRDefault="000D3BA5" w:rsidP="000D3BA5">
      <w:pPr>
        <w:pStyle w:val="JuPara"/>
        <w:keepNext/>
        <w:rPr>
          <w:lang w:val="pl-PL"/>
        </w:rPr>
      </w:pPr>
      <w:bookmarkStart w:id="8" w:name="laloi6216"/>
      <w:r w:rsidRPr="004D1F6C">
        <w:rPr>
          <w:lang w:val="pl-PL"/>
        </w:rPr>
        <w:t>25</w:t>
      </w:r>
      <w:bookmarkEnd w:id="8"/>
      <w:r w:rsidRPr="004D1F6C">
        <w:rPr>
          <w:lang w:val="pl-PL"/>
        </w:rPr>
        <w:t>.  </w:t>
      </w:r>
      <w:r w:rsidR="00AB62F1" w:rsidRPr="00AB62F1">
        <w:rPr>
          <w:lang w:val="pl-PL"/>
        </w:rPr>
        <w:t>W ustawie nr</w:t>
      </w:r>
      <w:r w:rsidRPr="00AB62F1">
        <w:rPr>
          <w:lang w:val="pl-PL"/>
        </w:rPr>
        <w:t xml:space="preserve"> 6216, </w:t>
      </w:r>
      <w:r w:rsidR="00AB62F1">
        <w:rPr>
          <w:lang w:val="pl-PL"/>
        </w:rPr>
        <w:t>właściwa do przedmiotowej sprawy część brzmi następująco:</w:t>
      </w:r>
      <w:r w:rsidR="00AB62F1" w:rsidRPr="00AB62F1">
        <w:rPr>
          <w:lang w:val="pl-PL"/>
        </w:rPr>
        <w:t xml:space="preserve"> </w:t>
      </w:r>
    </w:p>
    <w:p w:rsidR="000D3BA5" w:rsidRPr="00AB62F1" w:rsidRDefault="00AB62F1" w:rsidP="000D3BA5">
      <w:pPr>
        <w:pStyle w:val="JuQuot"/>
        <w:jc w:val="center"/>
        <w:rPr>
          <w:b/>
          <w:lang w:val="pl-PL"/>
        </w:rPr>
      </w:pPr>
      <w:r w:rsidRPr="00AB62F1">
        <w:rPr>
          <w:b/>
          <w:lang w:val="pl-PL"/>
        </w:rPr>
        <w:t xml:space="preserve">Prawo do skargi </w:t>
      </w:r>
      <w:r w:rsidR="005C21AC" w:rsidRPr="00AB62F1">
        <w:rPr>
          <w:b/>
          <w:lang w:val="pl-PL"/>
        </w:rPr>
        <w:t>konstytucyjnej</w:t>
      </w:r>
    </w:p>
    <w:p w:rsidR="000D3BA5" w:rsidRPr="00AB62F1" w:rsidRDefault="00AB62F1" w:rsidP="000D3BA5">
      <w:pPr>
        <w:pStyle w:val="JuQuot"/>
        <w:jc w:val="center"/>
        <w:rPr>
          <w:b/>
          <w:lang w:val="pl-PL"/>
        </w:rPr>
      </w:pPr>
      <w:r w:rsidRPr="00AB62F1">
        <w:rPr>
          <w:b/>
          <w:lang w:val="pl-PL"/>
        </w:rPr>
        <w:t>Artykuł</w:t>
      </w:r>
      <w:r w:rsidR="000D3BA5" w:rsidRPr="00AB62F1">
        <w:rPr>
          <w:b/>
          <w:lang w:val="pl-PL"/>
        </w:rPr>
        <w:t xml:space="preserve"> 45</w:t>
      </w:r>
    </w:p>
    <w:p w:rsidR="00AB62F1" w:rsidRPr="00AB62F1" w:rsidRDefault="00AB62F1" w:rsidP="000D3BA5">
      <w:pPr>
        <w:pStyle w:val="JuQuot"/>
        <w:rPr>
          <w:rFonts w:eastAsia="ACaslonPro-Regular"/>
          <w:lang w:val="pl-PL" w:eastAsia="en-US"/>
        </w:rPr>
      </w:pPr>
      <w:r>
        <w:rPr>
          <w:lang w:val="pl-PL"/>
        </w:rPr>
        <w:t>”</w:t>
      </w:r>
      <w:r w:rsidR="000D3BA5" w:rsidRPr="00AB62F1">
        <w:rPr>
          <w:lang w:val="pl-PL"/>
        </w:rPr>
        <w:t>1)  </w:t>
      </w:r>
      <w:r w:rsidRPr="00AB62F1">
        <w:rPr>
          <w:rStyle w:val="s2a95b671"/>
          <w:lang w:val="pl-PL"/>
        </w:rPr>
        <w:t xml:space="preserve">Każdy ma prawo wnieść do </w:t>
      </w:r>
      <w:r w:rsidR="00960884">
        <w:rPr>
          <w:rStyle w:val="s2a95b671"/>
          <w:lang w:val="pl-PL"/>
        </w:rPr>
        <w:t>Trybunału</w:t>
      </w:r>
      <w:r w:rsidRPr="00AB62F1">
        <w:rPr>
          <w:rStyle w:val="s2a95b671"/>
          <w:lang w:val="pl-PL"/>
        </w:rPr>
        <w:t xml:space="preserve"> Konstytucyjnego skargę konstytucyjną</w:t>
      </w:r>
      <w:r w:rsidR="005A7A56">
        <w:rPr>
          <w:rStyle w:val="s2a95b671"/>
          <w:lang w:val="pl-PL"/>
        </w:rPr>
        <w:t>,</w:t>
      </w:r>
      <w:r w:rsidRPr="00AB62F1">
        <w:rPr>
          <w:rStyle w:val="s2a95b671"/>
          <w:lang w:val="pl-PL"/>
        </w:rPr>
        <w:t xml:space="preserve"> </w:t>
      </w:r>
      <w:r w:rsidRPr="00AB62F1">
        <w:rPr>
          <w:rFonts w:eastAsia="ACaslonPro-Regular"/>
          <w:lang w:val="pl-PL" w:eastAsia="en-US"/>
        </w:rPr>
        <w:t>opartą na zarzucie naruszenia przez władze publiczne jednego z jego praw</w:t>
      </w:r>
      <w:r>
        <w:rPr>
          <w:rFonts w:eastAsia="ACaslonPro-Regular"/>
          <w:lang w:val="pl-PL" w:eastAsia="en-US"/>
        </w:rPr>
        <w:t xml:space="preserve"> </w:t>
      </w:r>
      <w:r w:rsidR="005A7A56">
        <w:rPr>
          <w:rFonts w:eastAsia="ACaslonPro-Regular"/>
          <w:lang w:val="pl-PL" w:eastAsia="en-US"/>
        </w:rPr>
        <w:br/>
      </w:r>
      <w:r>
        <w:rPr>
          <w:rFonts w:eastAsia="ACaslonPro-Regular"/>
          <w:lang w:val="pl-PL" w:eastAsia="en-US"/>
        </w:rPr>
        <w:t>i podstawowych wolności</w:t>
      </w:r>
      <w:r w:rsidRPr="00AB62F1">
        <w:rPr>
          <w:rFonts w:eastAsia="ACaslonPro-Regular"/>
          <w:lang w:val="pl-PL" w:eastAsia="en-US"/>
        </w:rPr>
        <w:t xml:space="preserve"> </w:t>
      </w:r>
      <w:r>
        <w:rPr>
          <w:rFonts w:eastAsia="ACaslonPro-Regular"/>
          <w:lang w:val="pl-PL" w:eastAsia="en-US"/>
        </w:rPr>
        <w:t>chronionych</w:t>
      </w:r>
      <w:r w:rsidRPr="00AB62F1">
        <w:rPr>
          <w:rFonts w:eastAsia="ACaslonPro-Regular"/>
          <w:lang w:val="pl-PL" w:eastAsia="en-US"/>
        </w:rPr>
        <w:t xml:space="preserve"> Konstytucją i </w:t>
      </w:r>
      <w:r>
        <w:rPr>
          <w:rFonts w:eastAsia="ACaslonPro-Regular"/>
          <w:lang w:val="pl-PL" w:eastAsia="en-US"/>
        </w:rPr>
        <w:t>zagwarantowanych</w:t>
      </w:r>
      <w:r w:rsidR="002E7670">
        <w:rPr>
          <w:rFonts w:eastAsia="ACaslonPro-Regular"/>
          <w:lang w:val="pl-PL" w:eastAsia="en-US"/>
        </w:rPr>
        <w:t xml:space="preserve"> przez Europejską Konwencję</w:t>
      </w:r>
      <w:r w:rsidRPr="00AB62F1">
        <w:rPr>
          <w:rFonts w:eastAsia="ACaslonPro-Regular"/>
          <w:lang w:val="pl-PL" w:eastAsia="en-US"/>
        </w:rPr>
        <w:t xml:space="preserve"> Praw Człowieka </w:t>
      </w:r>
      <w:r>
        <w:rPr>
          <w:rFonts w:eastAsia="ACaslonPro-Regular"/>
          <w:lang w:val="pl-PL" w:eastAsia="en-US"/>
        </w:rPr>
        <w:t>i jej Protokoł</w:t>
      </w:r>
      <w:r w:rsidR="002E7670">
        <w:rPr>
          <w:rFonts w:eastAsia="ACaslonPro-Regular"/>
          <w:lang w:val="pl-PL" w:eastAsia="en-US"/>
        </w:rPr>
        <w:t>y ratyfikowane</w:t>
      </w:r>
      <w:r>
        <w:rPr>
          <w:rFonts w:eastAsia="ACaslonPro-Regular"/>
          <w:lang w:val="pl-PL" w:eastAsia="en-US"/>
        </w:rPr>
        <w:t xml:space="preserve"> przez Turcję.</w:t>
      </w:r>
    </w:p>
    <w:p w:rsidR="0024751E" w:rsidRPr="0024751E" w:rsidRDefault="000D3BA5" w:rsidP="000D3BA5">
      <w:pPr>
        <w:pStyle w:val="JuQuot"/>
        <w:rPr>
          <w:rFonts w:eastAsia="ACaslonPro-Regular"/>
          <w:lang w:val="pl-PL" w:eastAsia="en-US"/>
        </w:rPr>
      </w:pPr>
      <w:r w:rsidRPr="0024751E">
        <w:rPr>
          <w:lang w:val="pl-PL"/>
        </w:rPr>
        <w:t>2)  </w:t>
      </w:r>
      <w:r w:rsidR="0024751E" w:rsidRPr="0024751E">
        <w:rPr>
          <w:rFonts w:eastAsia="ACaslonPro-Regular"/>
          <w:lang w:val="pl-PL" w:eastAsia="en-US"/>
        </w:rPr>
        <w:t xml:space="preserve">Warunkiem złożenia skargi jest wcześniejsze wyczerpanie </w:t>
      </w:r>
      <w:r w:rsidR="0024751E">
        <w:rPr>
          <w:rFonts w:eastAsia="ACaslonPro-Regular"/>
          <w:lang w:val="pl-PL" w:eastAsia="en-US"/>
        </w:rPr>
        <w:t>przewidzianych przez prawo</w:t>
      </w:r>
      <w:r w:rsidR="0024751E" w:rsidRPr="0024751E">
        <w:rPr>
          <w:rFonts w:eastAsia="ACaslonPro-Regular"/>
          <w:lang w:val="pl-PL" w:eastAsia="en-US"/>
        </w:rPr>
        <w:t xml:space="preserve"> środków odwoławczych</w:t>
      </w:r>
      <w:r w:rsidR="0024751E">
        <w:rPr>
          <w:rFonts w:eastAsia="ACaslonPro-Regular"/>
          <w:lang w:val="pl-PL" w:eastAsia="en-US"/>
        </w:rPr>
        <w:t xml:space="preserve"> administracyjnych i sąd</w:t>
      </w:r>
      <w:r w:rsidR="0024751E" w:rsidRPr="0024751E">
        <w:rPr>
          <w:rFonts w:eastAsia="ACaslonPro-Regular"/>
          <w:lang w:val="pl-PL" w:eastAsia="en-US"/>
        </w:rPr>
        <w:t>owych</w:t>
      </w:r>
      <w:r w:rsidR="0024751E">
        <w:rPr>
          <w:rFonts w:eastAsia="ACaslonPro-Regular"/>
          <w:lang w:val="pl-PL" w:eastAsia="en-US"/>
        </w:rPr>
        <w:t xml:space="preserve"> w przedmiocie zgłoszonego czynu, </w:t>
      </w:r>
      <w:r w:rsidR="0055647F">
        <w:rPr>
          <w:rFonts w:eastAsia="ACaslonPro-Regular"/>
          <w:color w:val="000000" w:themeColor="text1"/>
          <w:lang w:val="pl-PL" w:eastAsia="en-US"/>
        </w:rPr>
        <w:t>nielegalnego</w:t>
      </w:r>
      <w:r w:rsidR="00DE68FF" w:rsidRPr="00AC5899">
        <w:rPr>
          <w:rFonts w:eastAsia="ACaslonPro-Regular"/>
          <w:color w:val="000000" w:themeColor="text1"/>
          <w:lang w:val="pl-PL" w:eastAsia="en-US"/>
        </w:rPr>
        <w:t xml:space="preserve"> </w:t>
      </w:r>
      <w:r w:rsidR="0055647F">
        <w:rPr>
          <w:rFonts w:eastAsia="ACaslonPro-Regular"/>
          <w:color w:val="000000" w:themeColor="text1"/>
          <w:lang w:val="pl-PL" w:eastAsia="en-US"/>
        </w:rPr>
        <w:t xml:space="preserve">działania </w:t>
      </w:r>
      <w:r w:rsidR="000027FA">
        <w:rPr>
          <w:rFonts w:eastAsia="ACaslonPro-Regular"/>
          <w:color w:val="000000" w:themeColor="text1"/>
          <w:lang w:val="pl-PL" w:eastAsia="en-US"/>
        </w:rPr>
        <w:t>administracji</w:t>
      </w:r>
      <w:r w:rsidR="0024751E" w:rsidRPr="00AC5899">
        <w:rPr>
          <w:rFonts w:eastAsia="ACaslonPro-Regular"/>
          <w:lang w:val="pl-PL" w:eastAsia="en-US"/>
        </w:rPr>
        <w:t xml:space="preserve"> </w:t>
      </w:r>
      <w:r w:rsidR="0024751E">
        <w:rPr>
          <w:rFonts w:eastAsia="ACaslonPro-Regular"/>
          <w:lang w:val="pl-PL" w:eastAsia="en-US"/>
        </w:rPr>
        <w:t>lub</w:t>
      </w:r>
      <w:r w:rsidR="005C21AC">
        <w:rPr>
          <w:rFonts w:eastAsia="ACaslonPro-Regular"/>
          <w:lang w:val="pl-PL" w:eastAsia="en-US"/>
        </w:rPr>
        <w:t xml:space="preserve"> popełnionych zaniedbań.</w:t>
      </w:r>
      <w:r w:rsidR="0024751E">
        <w:rPr>
          <w:rFonts w:eastAsia="ACaslonPro-Regular"/>
          <w:lang w:val="pl-PL" w:eastAsia="en-US"/>
        </w:rPr>
        <w:t xml:space="preserve">   </w:t>
      </w:r>
      <w:r w:rsidR="0024751E" w:rsidRPr="0024751E">
        <w:rPr>
          <w:rFonts w:eastAsia="ACaslonPro-Regular"/>
          <w:lang w:val="pl-PL" w:eastAsia="en-US"/>
        </w:rPr>
        <w:t xml:space="preserve">  </w:t>
      </w:r>
    </w:p>
    <w:p w:rsidR="000D3BA5" w:rsidRPr="005C21AC" w:rsidRDefault="000D3BA5" w:rsidP="000D3BA5">
      <w:pPr>
        <w:pStyle w:val="JuQuot"/>
        <w:rPr>
          <w:lang w:val="pl-PL"/>
        </w:rPr>
      </w:pPr>
      <w:r w:rsidRPr="005C21AC">
        <w:rPr>
          <w:lang w:val="pl-PL"/>
        </w:rPr>
        <w:t>3)  </w:t>
      </w:r>
      <w:r w:rsidR="005C21AC" w:rsidRPr="005C21AC">
        <w:rPr>
          <w:lang w:val="pl-PL"/>
        </w:rPr>
        <w:t>Nie można złożyć skargi konstytucyjnej bezpośrednio</w:t>
      </w:r>
      <w:r w:rsidR="005C21AC">
        <w:rPr>
          <w:lang w:val="pl-PL"/>
        </w:rPr>
        <w:t xml:space="preserve"> przeciwko aktom prawnym i aktom administracyjnym o charakterze ogólnym; przedmiotem skargi konstytucyjnej nie mogą </w:t>
      </w:r>
      <w:r w:rsidR="00336F6B">
        <w:rPr>
          <w:lang w:val="pl-PL"/>
        </w:rPr>
        <w:t xml:space="preserve">być </w:t>
      </w:r>
      <w:r w:rsidR="005C21AC">
        <w:rPr>
          <w:lang w:val="pl-PL"/>
        </w:rPr>
        <w:t xml:space="preserve">również postanowienia </w:t>
      </w:r>
      <w:r w:rsidR="00960884">
        <w:rPr>
          <w:lang w:val="pl-PL"/>
        </w:rPr>
        <w:t>Trybunału</w:t>
      </w:r>
      <w:r w:rsidR="005C21AC">
        <w:rPr>
          <w:lang w:val="pl-PL"/>
        </w:rPr>
        <w:t xml:space="preserve"> Konstytucyjnego oraz akty wyłączone spod kontroli sądowej na mocy K</w:t>
      </w:r>
      <w:r w:rsidR="005A7A56">
        <w:rPr>
          <w:lang w:val="pl-PL"/>
        </w:rPr>
        <w:t>onstytucji.”</w:t>
      </w:r>
      <w:r w:rsidR="005C21AC">
        <w:rPr>
          <w:lang w:val="pl-PL"/>
        </w:rPr>
        <w:t xml:space="preserve">  </w:t>
      </w:r>
      <w:r w:rsidR="00336F6B">
        <w:rPr>
          <w:lang w:val="pl-PL"/>
        </w:rPr>
        <w:t xml:space="preserve"> </w:t>
      </w:r>
    </w:p>
    <w:p w:rsidR="000D3BA5" w:rsidRPr="005C21AC" w:rsidRDefault="005C21AC" w:rsidP="000D3BA5">
      <w:pPr>
        <w:pStyle w:val="JuQuot"/>
        <w:keepNext/>
        <w:keepLines/>
        <w:jc w:val="center"/>
        <w:rPr>
          <w:b/>
          <w:lang w:val="pl-PL"/>
        </w:rPr>
      </w:pPr>
      <w:r w:rsidRPr="005C21AC">
        <w:rPr>
          <w:b/>
          <w:lang w:val="pl-PL"/>
        </w:rPr>
        <w:t>Osoby, którym przysługuje prawo do skargi konstytucyjnej</w:t>
      </w:r>
    </w:p>
    <w:p w:rsidR="000D3BA5" w:rsidRPr="00733EA8" w:rsidRDefault="005C21AC" w:rsidP="000D3BA5">
      <w:pPr>
        <w:pStyle w:val="JuQuot"/>
        <w:keepNext/>
        <w:keepLines/>
        <w:jc w:val="center"/>
        <w:rPr>
          <w:b/>
          <w:lang w:val="pl-PL"/>
        </w:rPr>
      </w:pPr>
      <w:r w:rsidRPr="00733EA8">
        <w:rPr>
          <w:b/>
          <w:lang w:val="pl-PL"/>
        </w:rPr>
        <w:t>Artykuł</w:t>
      </w:r>
      <w:r w:rsidR="000D3BA5" w:rsidRPr="00733EA8">
        <w:rPr>
          <w:b/>
          <w:lang w:val="pl-PL"/>
        </w:rPr>
        <w:t xml:space="preserve"> 46</w:t>
      </w:r>
    </w:p>
    <w:p w:rsidR="000D3BA5" w:rsidRPr="00733EA8" w:rsidRDefault="008226E4" w:rsidP="008226E4">
      <w:pPr>
        <w:pStyle w:val="JuQuot"/>
        <w:keepNext/>
        <w:keepLines/>
        <w:ind w:firstLine="0"/>
        <w:rPr>
          <w:lang w:val="pl-PL"/>
        </w:rPr>
      </w:pPr>
      <w:r>
        <w:rPr>
          <w:lang w:val="pl-PL"/>
        </w:rPr>
        <w:t xml:space="preserve"> „</w:t>
      </w:r>
      <w:r w:rsidR="000D3BA5" w:rsidRPr="00733EA8">
        <w:rPr>
          <w:lang w:val="pl-PL"/>
        </w:rPr>
        <w:t>1)  </w:t>
      </w:r>
      <w:r w:rsidR="00733EA8" w:rsidRPr="00733EA8">
        <w:rPr>
          <w:lang w:val="pl-PL"/>
        </w:rPr>
        <w:t>Skargę konstytucyjną może złożyć jedynie osoba</w:t>
      </w:r>
      <w:r w:rsidR="00FF0EFC">
        <w:rPr>
          <w:lang w:val="pl-PL"/>
        </w:rPr>
        <w:t>,</w:t>
      </w:r>
      <w:r w:rsidR="00733EA8" w:rsidRPr="00733EA8">
        <w:rPr>
          <w:lang w:val="pl-PL"/>
        </w:rPr>
        <w:t xml:space="preserve"> której aktualnie obowiązujące i indywidualne prawo</w:t>
      </w:r>
      <w:r w:rsidR="00733EA8">
        <w:rPr>
          <w:lang w:val="pl-PL"/>
        </w:rPr>
        <w:t xml:space="preserve"> zostało bezpośrednio naruszone przez działanie, </w:t>
      </w:r>
      <w:r w:rsidR="0055647F">
        <w:rPr>
          <w:color w:val="000000" w:themeColor="text1"/>
          <w:lang w:val="pl-PL"/>
        </w:rPr>
        <w:t>nielegalne</w:t>
      </w:r>
      <w:r w:rsidR="00DE68FF" w:rsidRPr="00AC5899">
        <w:rPr>
          <w:color w:val="000000" w:themeColor="text1"/>
          <w:lang w:val="pl-PL"/>
        </w:rPr>
        <w:t xml:space="preserve"> </w:t>
      </w:r>
      <w:r w:rsidR="0055647F">
        <w:rPr>
          <w:color w:val="000000" w:themeColor="text1"/>
          <w:lang w:val="pl-PL"/>
        </w:rPr>
        <w:t>działanie administracji</w:t>
      </w:r>
      <w:r w:rsidR="00733EA8" w:rsidRPr="00AC5899">
        <w:rPr>
          <w:color w:val="000000" w:themeColor="text1"/>
          <w:lang w:val="pl-PL"/>
        </w:rPr>
        <w:t xml:space="preserve"> </w:t>
      </w:r>
      <w:r w:rsidR="00733EA8">
        <w:rPr>
          <w:lang w:val="pl-PL"/>
        </w:rPr>
        <w:t>lub zaniedbanie.</w:t>
      </w:r>
      <w:r w:rsidR="00733EA8" w:rsidRPr="00733EA8">
        <w:rPr>
          <w:lang w:val="pl-PL"/>
        </w:rPr>
        <w:t xml:space="preserve"> </w:t>
      </w:r>
    </w:p>
    <w:p w:rsidR="000D3BA5" w:rsidRPr="00733EA8" w:rsidRDefault="000D3BA5" w:rsidP="000D3BA5">
      <w:pPr>
        <w:pStyle w:val="JuQuot"/>
        <w:rPr>
          <w:lang w:val="pl-PL"/>
        </w:rPr>
      </w:pPr>
      <w:r w:rsidRPr="00733EA8">
        <w:rPr>
          <w:lang w:val="pl-PL"/>
        </w:rPr>
        <w:t>2)  </w:t>
      </w:r>
      <w:r w:rsidR="00733EA8" w:rsidRPr="00733EA8">
        <w:rPr>
          <w:lang w:val="pl-PL"/>
        </w:rPr>
        <w:t xml:space="preserve">Osoba prawna prawa publicznego nie może złożyć skargi konstytucyjnej. </w:t>
      </w:r>
      <w:r w:rsidR="008226E4">
        <w:rPr>
          <w:lang w:val="pl-PL"/>
        </w:rPr>
        <w:t>Osoba prawna prawa prywatnego może złożyć skargę konstytucyjną wyłącznie</w:t>
      </w:r>
      <w:r w:rsidR="00FF0EFC">
        <w:rPr>
          <w:lang w:val="pl-PL"/>
        </w:rPr>
        <w:t>,</w:t>
      </w:r>
      <w:r w:rsidR="008226E4">
        <w:rPr>
          <w:lang w:val="pl-PL"/>
        </w:rPr>
        <w:t xml:space="preserve"> jeśli zarzucane naruszenie dotyczy praw osoby prawne</w:t>
      </w:r>
      <w:r w:rsidR="002E7670">
        <w:rPr>
          <w:lang w:val="pl-PL"/>
        </w:rPr>
        <w:t>j</w:t>
      </w:r>
      <w:r w:rsidR="008226E4">
        <w:rPr>
          <w:lang w:val="pl-PL"/>
        </w:rPr>
        <w:t>.</w:t>
      </w:r>
    </w:p>
    <w:p w:rsidR="000D3BA5" w:rsidRPr="008226E4" w:rsidRDefault="000D3BA5" w:rsidP="000D3BA5">
      <w:pPr>
        <w:pStyle w:val="JuQuot"/>
        <w:rPr>
          <w:lang w:val="pl-PL"/>
        </w:rPr>
      </w:pPr>
      <w:r w:rsidRPr="008226E4">
        <w:rPr>
          <w:lang w:val="pl-PL"/>
        </w:rPr>
        <w:t>3)  </w:t>
      </w:r>
      <w:r w:rsidR="008226E4" w:rsidRPr="008226E4">
        <w:rPr>
          <w:lang w:val="pl-PL"/>
        </w:rPr>
        <w:t xml:space="preserve">Cudzoziemiec </w:t>
      </w:r>
      <w:r w:rsidR="00AC5899">
        <w:rPr>
          <w:lang w:val="pl-PL"/>
        </w:rPr>
        <w:t xml:space="preserve">nie </w:t>
      </w:r>
      <w:r w:rsidR="008226E4" w:rsidRPr="008226E4">
        <w:rPr>
          <w:lang w:val="pl-PL"/>
        </w:rPr>
        <w:t>może złoż</w:t>
      </w:r>
      <w:r w:rsidR="00AC5899">
        <w:rPr>
          <w:lang w:val="pl-PL"/>
        </w:rPr>
        <w:t>yć skargi konstytucyjnej odnoszącej</w:t>
      </w:r>
      <w:r w:rsidR="008226E4" w:rsidRPr="008226E4">
        <w:rPr>
          <w:lang w:val="pl-PL"/>
        </w:rPr>
        <w:t xml:space="preserve"> się do praw przyznanych </w:t>
      </w:r>
      <w:r w:rsidR="00AC5899">
        <w:rPr>
          <w:lang w:val="pl-PL"/>
        </w:rPr>
        <w:t xml:space="preserve">jedynie </w:t>
      </w:r>
      <w:r w:rsidR="008226E4">
        <w:rPr>
          <w:lang w:val="pl-PL"/>
        </w:rPr>
        <w:t>obywatelom tureckim.”</w:t>
      </w:r>
    </w:p>
    <w:p w:rsidR="000D3BA5" w:rsidRPr="008226E4" w:rsidRDefault="008226E4" w:rsidP="000D3BA5">
      <w:pPr>
        <w:pStyle w:val="JuQuot"/>
        <w:jc w:val="center"/>
        <w:rPr>
          <w:b/>
          <w:lang w:val="pl-PL"/>
        </w:rPr>
      </w:pPr>
      <w:r w:rsidRPr="008226E4">
        <w:rPr>
          <w:b/>
          <w:lang w:val="pl-PL"/>
        </w:rPr>
        <w:t>Postępowanie w przedmiocie skargi konstytucyjnej</w:t>
      </w:r>
    </w:p>
    <w:p w:rsidR="000D3BA5" w:rsidRPr="008226E4" w:rsidRDefault="008226E4" w:rsidP="000D3BA5">
      <w:pPr>
        <w:pStyle w:val="JuQuot"/>
        <w:jc w:val="center"/>
        <w:rPr>
          <w:b/>
          <w:lang w:val="pl-PL"/>
        </w:rPr>
      </w:pPr>
      <w:r w:rsidRPr="008226E4">
        <w:rPr>
          <w:b/>
          <w:lang w:val="pl-PL"/>
        </w:rPr>
        <w:t>Artykuł</w:t>
      </w:r>
      <w:r w:rsidR="000D3BA5" w:rsidRPr="008226E4">
        <w:rPr>
          <w:b/>
          <w:lang w:val="pl-PL"/>
        </w:rPr>
        <w:t xml:space="preserve"> 47</w:t>
      </w:r>
    </w:p>
    <w:p w:rsidR="00AC5899" w:rsidRDefault="00AC5899" w:rsidP="00AC5899">
      <w:pPr>
        <w:pStyle w:val="JuQuot"/>
        <w:rPr>
          <w:lang w:val="pl-PL"/>
        </w:rPr>
      </w:pPr>
      <w:r>
        <w:rPr>
          <w:lang w:val="pl-PL"/>
        </w:rPr>
        <w:t>„</w:t>
      </w:r>
      <w:r w:rsidR="000D3BA5" w:rsidRPr="008226E4">
        <w:rPr>
          <w:lang w:val="pl-PL"/>
        </w:rPr>
        <w:t> 1)</w:t>
      </w:r>
      <w:r w:rsidR="008226E4" w:rsidRPr="008226E4">
        <w:rPr>
          <w:lang w:val="pl-PL"/>
        </w:rPr>
        <w:t xml:space="preserve"> Skargi konstytucyjne mogą być składane bezpośrednio lub za pośrednictwem</w:t>
      </w:r>
      <w:r w:rsidR="008226E4">
        <w:rPr>
          <w:lang w:val="pl-PL"/>
        </w:rPr>
        <w:t xml:space="preserve"> sądów krajowych lub przedstawicielstw za granicą</w:t>
      </w:r>
      <w:r w:rsidR="00D00A61">
        <w:rPr>
          <w:lang w:val="pl-PL"/>
        </w:rPr>
        <w:t>,</w:t>
      </w:r>
      <w:r w:rsidR="008226E4">
        <w:rPr>
          <w:lang w:val="pl-PL"/>
        </w:rPr>
        <w:t xml:space="preserve"> zgodnie z przepisami ustawy </w:t>
      </w:r>
      <w:r w:rsidR="00D00A61">
        <w:rPr>
          <w:lang w:val="pl-PL"/>
        </w:rPr>
        <w:br/>
      </w:r>
      <w:r w:rsidR="008226E4">
        <w:rPr>
          <w:lang w:val="pl-PL"/>
        </w:rPr>
        <w:t xml:space="preserve">i regulaminu. Warunki </w:t>
      </w:r>
      <w:r w:rsidR="00CC103F">
        <w:rPr>
          <w:lang w:val="pl-PL"/>
        </w:rPr>
        <w:t>dotyczące formy i treści</w:t>
      </w:r>
      <w:r w:rsidR="008226E4">
        <w:rPr>
          <w:lang w:val="pl-PL"/>
        </w:rPr>
        <w:t xml:space="preserve"> innych </w:t>
      </w:r>
      <w:r w:rsidR="00730993">
        <w:rPr>
          <w:lang w:val="pl-PL"/>
        </w:rPr>
        <w:t>środków do złożenia</w:t>
      </w:r>
      <w:r w:rsidR="008226E4">
        <w:rPr>
          <w:lang w:val="pl-PL"/>
        </w:rPr>
        <w:t xml:space="preserve"> skargi konstytucyjnej są określone w Regulaminie </w:t>
      </w:r>
      <w:r w:rsidR="00960884">
        <w:rPr>
          <w:lang w:val="pl-PL"/>
        </w:rPr>
        <w:t>Trybunału</w:t>
      </w:r>
      <w:r w:rsidR="008226E4">
        <w:rPr>
          <w:lang w:val="pl-PL"/>
        </w:rPr>
        <w:t xml:space="preserve"> Konstytucyjnego</w:t>
      </w:r>
      <w:r w:rsidR="00DE68FF">
        <w:rPr>
          <w:lang w:val="pl-PL"/>
        </w:rPr>
        <w:t>.</w:t>
      </w:r>
      <w:r w:rsidR="000D3BA5" w:rsidRPr="008226E4">
        <w:rPr>
          <w:lang w:val="pl-PL"/>
        </w:rPr>
        <w:t>  </w:t>
      </w:r>
    </w:p>
    <w:p w:rsidR="000D3BA5" w:rsidRPr="00DE68FF" w:rsidRDefault="00AC5899" w:rsidP="00AC5899">
      <w:pPr>
        <w:pStyle w:val="JuQuot"/>
        <w:ind w:left="0" w:firstLine="0"/>
        <w:rPr>
          <w:lang w:val="pl-PL"/>
        </w:rPr>
      </w:pPr>
      <w:r>
        <w:rPr>
          <w:lang w:val="pl-PL"/>
        </w:rPr>
        <w:t xml:space="preserve">        </w:t>
      </w:r>
      <w:r w:rsidR="000D3BA5" w:rsidRPr="00DE68FF">
        <w:rPr>
          <w:lang w:val="pl-PL"/>
        </w:rPr>
        <w:t>2)  </w:t>
      </w:r>
      <w:r w:rsidR="00DE68FF" w:rsidRPr="00DE68FF">
        <w:rPr>
          <w:lang w:val="pl-PL"/>
        </w:rPr>
        <w:t>Skargi konstytucyjne podlegają obowiązkowi uiszczenia opłaty sądowej.</w:t>
      </w:r>
    </w:p>
    <w:p w:rsidR="000D3BA5" w:rsidRPr="00DE68FF" w:rsidRDefault="000D3BA5" w:rsidP="00672A35">
      <w:pPr>
        <w:pStyle w:val="JuQuot"/>
        <w:keepNext/>
        <w:keepLines/>
        <w:ind w:firstLine="0"/>
        <w:rPr>
          <w:lang w:val="pl-PL"/>
        </w:rPr>
      </w:pPr>
      <w:r w:rsidRPr="00DE68FF">
        <w:rPr>
          <w:lang w:val="pl-PL"/>
        </w:rPr>
        <w:lastRenderedPageBreak/>
        <w:t>3)  </w:t>
      </w:r>
      <w:r w:rsidR="00DE68FF" w:rsidRPr="00DE68FF">
        <w:rPr>
          <w:lang w:val="pl-PL"/>
        </w:rPr>
        <w:t>Skarga musi zawierać następujące elementy</w:t>
      </w:r>
      <w:r w:rsidR="00DE68FF">
        <w:rPr>
          <w:lang w:val="pl-PL"/>
        </w:rPr>
        <w:t>: informacje zawierające dane osobowe i dane o miejscu zamieszkania składającego skargę oraz ewentualnie jego przedstawiciela; prawa i wolności, których n</w:t>
      </w:r>
      <w:r w:rsidR="00730993">
        <w:rPr>
          <w:lang w:val="pl-PL"/>
        </w:rPr>
        <w:t>aruszenie zarzuca skarżący w związku z</w:t>
      </w:r>
      <w:r w:rsidR="00DE68FF">
        <w:rPr>
          <w:lang w:val="pl-PL"/>
        </w:rPr>
        <w:t xml:space="preserve"> </w:t>
      </w:r>
      <w:r w:rsidR="00730993">
        <w:rPr>
          <w:lang w:val="pl-PL"/>
        </w:rPr>
        <w:t>czynem</w:t>
      </w:r>
      <w:r w:rsidR="00DE68FF">
        <w:rPr>
          <w:lang w:val="pl-PL"/>
        </w:rPr>
        <w:t xml:space="preserve">, </w:t>
      </w:r>
      <w:r w:rsidR="00DE68FF" w:rsidRPr="00AC5899">
        <w:rPr>
          <w:color w:val="000000" w:themeColor="text1"/>
          <w:lang w:val="pl-PL"/>
        </w:rPr>
        <w:t>nielegalny</w:t>
      </w:r>
      <w:r w:rsidR="00730993">
        <w:rPr>
          <w:color w:val="000000" w:themeColor="text1"/>
          <w:lang w:val="pl-PL"/>
        </w:rPr>
        <w:t>m</w:t>
      </w:r>
      <w:r w:rsidR="00DE68FF" w:rsidRPr="00AC5899">
        <w:rPr>
          <w:color w:val="000000" w:themeColor="text1"/>
          <w:lang w:val="pl-PL"/>
        </w:rPr>
        <w:t xml:space="preserve"> </w:t>
      </w:r>
      <w:r w:rsidR="0055647F">
        <w:rPr>
          <w:color w:val="000000" w:themeColor="text1"/>
          <w:lang w:val="pl-PL"/>
        </w:rPr>
        <w:t>działaniem administracji</w:t>
      </w:r>
      <w:r w:rsidR="00DE68FF" w:rsidRPr="00AC5899">
        <w:rPr>
          <w:color w:val="000000" w:themeColor="text1"/>
          <w:lang w:val="pl-PL"/>
        </w:rPr>
        <w:t xml:space="preserve"> </w:t>
      </w:r>
      <w:r w:rsidR="00DE68FF">
        <w:rPr>
          <w:lang w:val="pl-PL"/>
        </w:rPr>
        <w:t>lub zaniedbanie</w:t>
      </w:r>
      <w:r w:rsidR="00730993">
        <w:rPr>
          <w:lang w:val="pl-PL"/>
        </w:rPr>
        <w:t>m</w:t>
      </w:r>
      <w:r w:rsidR="00DE68FF">
        <w:rPr>
          <w:lang w:val="pl-PL"/>
        </w:rPr>
        <w:t>; przepisy Konstytucji</w:t>
      </w:r>
      <w:r w:rsidR="009E26BC">
        <w:rPr>
          <w:lang w:val="pl-PL"/>
        </w:rPr>
        <w:t>,</w:t>
      </w:r>
      <w:r w:rsidR="00DE68FF">
        <w:rPr>
          <w:lang w:val="pl-PL"/>
        </w:rPr>
        <w:t xml:space="preserve"> na które powołuje się składający skargę; argumenty na poparcie </w:t>
      </w:r>
      <w:r w:rsidR="00AC5899">
        <w:rPr>
          <w:lang w:val="pl-PL"/>
        </w:rPr>
        <w:t xml:space="preserve">zaistniałego </w:t>
      </w:r>
      <w:r w:rsidR="00DE68FF">
        <w:rPr>
          <w:lang w:val="pl-PL"/>
        </w:rPr>
        <w:t>naruszenia; wykazanie, że zostały wyczerpane zwykłe środki odwoławcze; termin</w:t>
      </w:r>
      <w:r w:rsidR="009E26BC">
        <w:rPr>
          <w:lang w:val="pl-PL"/>
        </w:rPr>
        <w:t>,</w:t>
      </w:r>
      <w:r w:rsidR="00DE68FF">
        <w:rPr>
          <w:lang w:val="pl-PL"/>
        </w:rPr>
        <w:t xml:space="preserve"> </w:t>
      </w:r>
      <w:r w:rsidR="00672A35">
        <w:rPr>
          <w:lang w:val="pl-PL"/>
        </w:rPr>
        <w:t>w którym wyczerpano</w:t>
      </w:r>
      <w:r w:rsidR="00DE68FF">
        <w:rPr>
          <w:lang w:val="pl-PL"/>
        </w:rPr>
        <w:t xml:space="preserve"> środ</w:t>
      </w:r>
      <w:r w:rsidR="00672A35">
        <w:rPr>
          <w:lang w:val="pl-PL"/>
        </w:rPr>
        <w:t>ki odwoławcze; w przypadku</w:t>
      </w:r>
      <w:r w:rsidR="009E26BC">
        <w:rPr>
          <w:lang w:val="pl-PL"/>
        </w:rPr>
        <w:t>,</w:t>
      </w:r>
      <w:r w:rsidR="00672A35">
        <w:rPr>
          <w:lang w:val="pl-PL"/>
        </w:rPr>
        <w:t xml:space="preserve"> gdy nie</w:t>
      </w:r>
      <w:r w:rsidR="009E26BC">
        <w:rPr>
          <w:lang w:val="pl-PL"/>
        </w:rPr>
        <w:t xml:space="preserve"> </w:t>
      </w:r>
      <w:r w:rsidR="009E26BC" w:rsidRPr="0055647F">
        <w:rPr>
          <w:lang w:val="pl-PL"/>
        </w:rPr>
        <w:t>jest</w:t>
      </w:r>
      <w:r w:rsidR="00672A35">
        <w:rPr>
          <w:lang w:val="pl-PL"/>
        </w:rPr>
        <w:t xml:space="preserve"> </w:t>
      </w:r>
      <w:r w:rsidR="002074B0">
        <w:rPr>
          <w:lang w:val="pl-PL"/>
        </w:rPr>
        <w:t>dostępny żaden inny środek odwoławczy</w:t>
      </w:r>
      <w:r w:rsidR="00672A35">
        <w:rPr>
          <w:lang w:val="pl-PL"/>
        </w:rPr>
        <w:t>, datę stwierdzenia naruszenia, a w stosownych wypadkach, wskazanie poniesionej szkody. Do wniosku należy dołączyć dowody</w:t>
      </w:r>
      <w:r w:rsidR="00F152DB">
        <w:rPr>
          <w:lang w:val="pl-PL"/>
        </w:rPr>
        <w:t>,</w:t>
      </w:r>
      <w:r w:rsidR="00672A35">
        <w:rPr>
          <w:lang w:val="pl-PL"/>
        </w:rPr>
        <w:t xml:space="preserve"> na których opiera się składający skargę, oryginał lub kopię aktu lub postanowienia wskazującego, że popełniono naruszenie i dowód opłaty kosztów sądowych.  </w:t>
      </w:r>
      <w:r w:rsidR="00DE68FF">
        <w:rPr>
          <w:lang w:val="pl-PL"/>
        </w:rPr>
        <w:t xml:space="preserve"> </w:t>
      </w:r>
    </w:p>
    <w:p w:rsidR="000D3BA5" w:rsidRPr="00672A35" w:rsidRDefault="000D3BA5" w:rsidP="000D3BA5">
      <w:pPr>
        <w:pStyle w:val="JuQuot"/>
        <w:rPr>
          <w:lang w:val="pl-PL"/>
        </w:rPr>
      </w:pPr>
      <w:r w:rsidRPr="00672A35">
        <w:rPr>
          <w:lang w:val="pl-PL"/>
        </w:rPr>
        <w:t>4)  </w:t>
      </w:r>
      <w:r w:rsidR="00672A35" w:rsidRPr="00672A35">
        <w:rPr>
          <w:lang w:val="pl-PL"/>
        </w:rPr>
        <w:t>W przypadku</w:t>
      </w:r>
      <w:r w:rsidR="00632C7C">
        <w:rPr>
          <w:lang w:val="pl-PL"/>
        </w:rPr>
        <w:t>,</w:t>
      </w:r>
      <w:r w:rsidR="00672A35" w:rsidRPr="00672A35">
        <w:rPr>
          <w:lang w:val="pl-PL"/>
        </w:rPr>
        <w:t xml:space="preserve"> gdy składający skargę jest reprezentowany przez adwokata, ten ostatni musi przedłożyć pełnomocnictwo do reprezentacji. </w:t>
      </w:r>
    </w:p>
    <w:p w:rsidR="000D3BA5" w:rsidRPr="002074B0" w:rsidRDefault="000D3BA5" w:rsidP="000D3BA5">
      <w:pPr>
        <w:pStyle w:val="JuQuot"/>
        <w:rPr>
          <w:lang w:val="pl-PL"/>
        </w:rPr>
      </w:pPr>
      <w:r w:rsidRPr="002074B0">
        <w:rPr>
          <w:lang w:val="pl-PL"/>
        </w:rPr>
        <w:t>5)  </w:t>
      </w:r>
      <w:r w:rsidR="002074B0" w:rsidRPr="002074B0">
        <w:rPr>
          <w:lang w:val="pl-PL"/>
        </w:rPr>
        <w:t>Skargę konstytucyjną można składać w terminie 30 dni od stwierdzenia wyczerpani</w:t>
      </w:r>
      <w:r w:rsidR="00632C7C">
        <w:rPr>
          <w:lang w:val="pl-PL"/>
        </w:rPr>
        <w:t>a zwykłych środków odwoławczych</w:t>
      </w:r>
      <w:r w:rsidR="002074B0" w:rsidRPr="002074B0">
        <w:rPr>
          <w:lang w:val="pl-PL"/>
        </w:rPr>
        <w:t xml:space="preserve">; jeśli </w:t>
      </w:r>
      <w:r w:rsidR="002074B0">
        <w:rPr>
          <w:lang w:val="pl-PL"/>
        </w:rPr>
        <w:t>nie jest dostępny żaden inny środek odwoławczy, termin zaczyna biec od dnia</w:t>
      </w:r>
      <w:r w:rsidR="00632C7C">
        <w:rPr>
          <w:lang w:val="pl-PL"/>
        </w:rPr>
        <w:t>,</w:t>
      </w:r>
      <w:r w:rsidR="002074B0">
        <w:rPr>
          <w:lang w:val="pl-PL"/>
        </w:rPr>
        <w:t xml:space="preserve"> gdy zainteresowana osoba powzięła wiedzę o naruszeniu. Jeśli osoba może przedstawić dowód, który uniemożliwił jej złożenie skargi w tym terminie, przysługuje jej termin dwóch tygodni począwszy od daty ustania przeszkody do złożenia skargi wraz z dowodami dotyczącymi tej przeszkody. </w:t>
      </w:r>
      <w:r w:rsidR="0058788F">
        <w:rPr>
          <w:lang w:val="pl-PL"/>
        </w:rPr>
        <w:t>Prze</w:t>
      </w:r>
      <w:r w:rsidR="00F152DB">
        <w:rPr>
          <w:lang w:val="pl-PL"/>
        </w:rPr>
        <w:t>d</w:t>
      </w:r>
      <w:r w:rsidR="0058788F">
        <w:rPr>
          <w:lang w:val="pl-PL"/>
        </w:rPr>
        <w:t xml:space="preserve"> przyjęciem lub odrzuceniem skargi, </w:t>
      </w:r>
      <w:r w:rsidR="00CA2AED">
        <w:rPr>
          <w:lang w:val="pl-PL"/>
        </w:rPr>
        <w:t>Trybunał</w:t>
      </w:r>
      <w:r w:rsidR="002074B0">
        <w:rPr>
          <w:lang w:val="pl-PL"/>
        </w:rPr>
        <w:t xml:space="preserve"> </w:t>
      </w:r>
      <w:r w:rsidR="0055647F">
        <w:rPr>
          <w:lang w:val="pl-PL"/>
        </w:rPr>
        <w:t>sprawdza</w:t>
      </w:r>
      <w:r w:rsidR="002074B0">
        <w:rPr>
          <w:lang w:val="pl-PL"/>
        </w:rPr>
        <w:t xml:space="preserve"> </w:t>
      </w:r>
      <w:r w:rsidR="0055647F">
        <w:rPr>
          <w:lang w:val="pl-PL"/>
        </w:rPr>
        <w:t>przedstawione</w:t>
      </w:r>
      <w:r w:rsidR="002074B0">
        <w:rPr>
          <w:lang w:val="pl-PL"/>
        </w:rPr>
        <w:t xml:space="preserve"> </w:t>
      </w:r>
      <w:r w:rsidR="0055647F">
        <w:rPr>
          <w:lang w:val="pl-PL"/>
        </w:rPr>
        <w:t>przez składającego skargę</w:t>
      </w:r>
      <w:r w:rsidR="0055647F" w:rsidRPr="0055647F">
        <w:rPr>
          <w:lang w:val="pl-PL"/>
        </w:rPr>
        <w:t xml:space="preserve"> </w:t>
      </w:r>
      <w:r w:rsidR="0055647F">
        <w:rPr>
          <w:lang w:val="pl-PL"/>
        </w:rPr>
        <w:t>uzasadnienie</w:t>
      </w:r>
      <w:r w:rsidR="0058788F">
        <w:rPr>
          <w:lang w:val="pl-PL"/>
        </w:rPr>
        <w:t>.</w:t>
      </w:r>
      <w:r w:rsidR="002074B0">
        <w:rPr>
          <w:lang w:val="pl-PL"/>
        </w:rPr>
        <w:t xml:space="preserve">   </w:t>
      </w:r>
    </w:p>
    <w:p w:rsidR="000D3BA5" w:rsidRPr="0058788F" w:rsidRDefault="000D3BA5" w:rsidP="000D3BA5">
      <w:pPr>
        <w:pStyle w:val="JuQuot"/>
        <w:rPr>
          <w:lang w:val="pl-PL"/>
        </w:rPr>
      </w:pPr>
      <w:r w:rsidRPr="0058788F">
        <w:rPr>
          <w:lang w:val="pl-PL"/>
        </w:rPr>
        <w:t>6)  </w:t>
      </w:r>
      <w:r w:rsidR="0058788F" w:rsidRPr="0058788F">
        <w:rPr>
          <w:lang w:val="pl-PL"/>
        </w:rPr>
        <w:t xml:space="preserve">Jeśli dokumenty przy składaniu skargi są niekompletne, kancelaria </w:t>
      </w:r>
      <w:r w:rsidR="00CA2AED">
        <w:rPr>
          <w:lang w:val="pl-PL"/>
        </w:rPr>
        <w:t>Trybunału</w:t>
      </w:r>
      <w:r w:rsidR="0058788F" w:rsidRPr="0058788F">
        <w:rPr>
          <w:lang w:val="pl-PL"/>
        </w:rPr>
        <w:t xml:space="preserve"> przyznaje</w:t>
      </w:r>
      <w:r w:rsidR="0058788F">
        <w:rPr>
          <w:lang w:val="pl-PL"/>
        </w:rPr>
        <w:t xml:space="preserve"> składającemu skargę lub ewentualnie jego przedstawicielowi</w:t>
      </w:r>
      <w:r w:rsidR="0058788F" w:rsidRPr="0058788F">
        <w:rPr>
          <w:lang w:val="pl-PL"/>
        </w:rPr>
        <w:t xml:space="preserve"> </w:t>
      </w:r>
      <w:r w:rsidR="0058788F">
        <w:rPr>
          <w:lang w:val="pl-PL"/>
        </w:rPr>
        <w:t xml:space="preserve">termin do dwóch tygodni w celu usunięcia braków. Zainteresowana osoba zostanie poinformowana, że jej skarga została odrzucona w przypadku, gdy bez ważnego powodu, nie uzupełniła dokumentów w wyznaczonym terminie.  </w:t>
      </w:r>
      <w:r w:rsidR="0058788F" w:rsidRPr="0058788F">
        <w:rPr>
          <w:lang w:val="pl-PL"/>
        </w:rPr>
        <w:t xml:space="preserve"> </w:t>
      </w:r>
    </w:p>
    <w:p w:rsidR="000D3BA5" w:rsidRPr="0058788F" w:rsidRDefault="0058788F" w:rsidP="000D3BA5">
      <w:pPr>
        <w:pStyle w:val="JuQuot"/>
        <w:jc w:val="center"/>
        <w:rPr>
          <w:b/>
          <w:lang w:val="pl-PL"/>
        </w:rPr>
      </w:pPr>
      <w:r w:rsidRPr="0058788F">
        <w:rPr>
          <w:b/>
          <w:lang w:val="pl-PL"/>
        </w:rPr>
        <w:t>Warunki dopus</w:t>
      </w:r>
      <w:r>
        <w:rPr>
          <w:b/>
          <w:lang w:val="pl-PL"/>
        </w:rPr>
        <w:t>z</w:t>
      </w:r>
      <w:r w:rsidRPr="0058788F">
        <w:rPr>
          <w:b/>
          <w:lang w:val="pl-PL"/>
        </w:rPr>
        <w:t>czalności skarg konstytucyjnych oraz ich rozpatrywanie</w:t>
      </w:r>
    </w:p>
    <w:p w:rsidR="000D3BA5" w:rsidRPr="0058788F" w:rsidRDefault="0058788F" w:rsidP="000D3BA5">
      <w:pPr>
        <w:pStyle w:val="JuQuot"/>
        <w:jc w:val="center"/>
        <w:rPr>
          <w:b/>
          <w:lang w:val="pl-PL"/>
        </w:rPr>
      </w:pPr>
      <w:r w:rsidRPr="0058788F">
        <w:rPr>
          <w:b/>
          <w:lang w:val="pl-PL"/>
        </w:rPr>
        <w:t>Artykuł</w:t>
      </w:r>
      <w:r w:rsidR="000D3BA5" w:rsidRPr="0058788F">
        <w:rPr>
          <w:b/>
          <w:lang w:val="pl-PL"/>
        </w:rPr>
        <w:t xml:space="preserve"> 48</w:t>
      </w:r>
    </w:p>
    <w:p w:rsidR="000D3BA5" w:rsidRPr="0058788F" w:rsidRDefault="00126C96" w:rsidP="000D3BA5">
      <w:pPr>
        <w:pStyle w:val="JuQuot"/>
        <w:rPr>
          <w:lang w:val="pl-PL"/>
        </w:rPr>
      </w:pPr>
      <w:r>
        <w:rPr>
          <w:lang w:val="pl-PL"/>
        </w:rPr>
        <w:t>„</w:t>
      </w:r>
      <w:r w:rsidR="000D3BA5" w:rsidRPr="0058788F">
        <w:rPr>
          <w:lang w:val="pl-PL"/>
        </w:rPr>
        <w:t> 1) </w:t>
      </w:r>
      <w:r w:rsidR="0058788F">
        <w:rPr>
          <w:lang w:val="pl-PL"/>
        </w:rPr>
        <w:t>Warunkiem przyjęcia</w:t>
      </w:r>
      <w:r w:rsidR="000D3BA5" w:rsidRPr="0058788F">
        <w:rPr>
          <w:lang w:val="pl-PL"/>
        </w:rPr>
        <w:t> </w:t>
      </w:r>
      <w:r w:rsidR="0058788F">
        <w:rPr>
          <w:lang w:val="pl-PL"/>
        </w:rPr>
        <w:t>skargi konstytucyjnej</w:t>
      </w:r>
      <w:r w:rsidR="0058788F" w:rsidRPr="0058788F">
        <w:rPr>
          <w:lang w:val="pl-PL"/>
        </w:rPr>
        <w:t xml:space="preserve"> </w:t>
      </w:r>
      <w:r w:rsidR="0058788F">
        <w:rPr>
          <w:lang w:val="pl-PL"/>
        </w:rPr>
        <w:t xml:space="preserve">jest spełnienie warunków określonych </w:t>
      </w:r>
      <w:r w:rsidR="0058788F" w:rsidRPr="0058788F">
        <w:rPr>
          <w:lang w:val="pl-PL"/>
        </w:rPr>
        <w:t>w artykułach</w:t>
      </w:r>
      <w:r w:rsidR="0058788F">
        <w:rPr>
          <w:lang w:val="pl-PL"/>
        </w:rPr>
        <w:t xml:space="preserve"> 45 do</w:t>
      </w:r>
      <w:r w:rsidR="000D3BA5" w:rsidRPr="0058788F">
        <w:rPr>
          <w:lang w:val="pl-PL"/>
        </w:rPr>
        <w:t xml:space="preserve"> 47.</w:t>
      </w:r>
    </w:p>
    <w:p w:rsidR="000D3BA5" w:rsidRPr="0058788F" w:rsidRDefault="000D3BA5" w:rsidP="000D3BA5">
      <w:pPr>
        <w:pStyle w:val="JuQuot"/>
        <w:rPr>
          <w:lang w:val="pl-PL"/>
        </w:rPr>
      </w:pPr>
      <w:r w:rsidRPr="0058788F">
        <w:rPr>
          <w:lang w:val="pl-PL"/>
        </w:rPr>
        <w:t>2)  </w:t>
      </w:r>
      <w:r w:rsidR="00C741DD">
        <w:rPr>
          <w:lang w:val="pl-PL"/>
        </w:rPr>
        <w:t>Trybunał</w:t>
      </w:r>
      <w:r w:rsidR="0058788F" w:rsidRPr="0058788F">
        <w:rPr>
          <w:lang w:val="pl-PL"/>
        </w:rPr>
        <w:t xml:space="preserve"> może uznać za niedopuszczalne skargi nie </w:t>
      </w:r>
      <w:r w:rsidR="0058788F">
        <w:rPr>
          <w:lang w:val="pl-PL"/>
        </w:rPr>
        <w:t>mające znaczenia dla interpretacji i zastosowania Konstytucji</w:t>
      </w:r>
      <w:r w:rsidR="00CC103F">
        <w:rPr>
          <w:lang w:val="pl-PL"/>
        </w:rPr>
        <w:t xml:space="preserve"> lub dla określenia zakresu stosowania </w:t>
      </w:r>
      <w:r w:rsidR="00475408">
        <w:rPr>
          <w:lang w:val="pl-PL"/>
        </w:rPr>
        <w:br/>
      </w:r>
      <w:r w:rsidR="00CC103F">
        <w:rPr>
          <w:lang w:val="pl-PL"/>
        </w:rPr>
        <w:t xml:space="preserve">i ograniczenia praw podstawowych, skargi dotyczące przypadków, w których składający skargę nie poniósł żadnej istotnej szkody oraz skargi, które </w:t>
      </w:r>
      <w:r w:rsidR="00C741DD">
        <w:rPr>
          <w:lang w:val="pl-PL"/>
        </w:rPr>
        <w:t>Trybunał</w:t>
      </w:r>
      <w:r w:rsidR="00CC103F">
        <w:rPr>
          <w:lang w:val="pl-PL"/>
        </w:rPr>
        <w:t xml:space="preserve"> uzna za oczywiście nieuzasadnione. </w:t>
      </w:r>
    </w:p>
    <w:p w:rsidR="000D3BA5" w:rsidRPr="00CC103F" w:rsidRDefault="000D3BA5" w:rsidP="000D3BA5">
      <w:pPr>
        <w:pStyle w:val="JuQuot"/>
        <w:rPr>
          <w:lang w:val="pl-PL"/>
        </w:rPr>
      </w:pPr>
      <w:r w:rsidRPr="00CC103F">
        <w:rPr>
          <w:lang w:val="pl-PL"/>
        </w:rPr>
        <w:t>3)  </w:t>
      </w:r>
      <w:r w:rsidR="00CC103F" w:rsidRPr="00CC103F">
        <w:rPr>
          <w:lang w:val="pl-PL"/>
        </w:rPr>
        <w:t xml:space="preserve">Komisja orzeka w przedmiocie dopuszczalności skargi. </w:t>
      </w:r>
      <w:r w:rsidR="00CC103F">
        <w:rPr>
          <w:lang w:val="pl-PL"/>
        </w:rPr>
        <w:t xml:space="preserve">Może orzec </w:t>
      </w:r>
      <w:r w:rsidR="00475408">
        <w:rPr>
          <w:lang w:val="pl-PL"/>
        </w:rPr>
        <w:br/>
      </w:r>
      <w:r w:rsidR="00CC103F">
        <w:rPr>
          <w:lang w:val="pl-PL"/>
        </w:rPr>
        <w:t xml:space="preserve">o dopuszczalności skargi wyłącznie jednogłośnie.   </w:t>
      </w:r>
    </w:p>
    <w:p w:rsidR="000D3BA5" w:rsidRPr="00CC103F" w:rsidRDefault="000D3BA5" w:rsidP="000D3BA5">
      <w:pPr>
        <w:pStyle w:val="JuQuot"/>
        <w:rPr>
          <w:lang w:val="pl-PL"/>
        </w:rPr>
      </w:pPr>
      <w:r w:rsidRPr="00CC103F">
        <w:rPr>
          <w:lang w:val="pl-PL"/>
        </w:rPr>
        <w:t>4)  </w:t>
      </w:r>
      <w:r w:rsidR="00CC103F" w:rsidRPr="00CC103F">
        <w:rPr>
          <w:lang w:val="pl-PL"/>
        </w:rPr>
        <w:t>Postanowienie w przedmiocie niedopuszczalności jest ostateczne i podaje się je do wiadomości zainteresowanych osób</w:t>
      </w:r>
      <w:r w:rsidRPr="00CC103F">
        <w:rPr>
          <w:lang w:val="pl-PL"/>
        </w:rPr>
        <w:t>.</w:t>
      </w:r>
      <w:r w:rsidR="00CC103F" w:rsidRPr="00CC103F">
        <w:rPr>
          <w:lang w:val="pl-PL"/>
        </w:rPr>
        <w:t xml:space="preserve"> </w:t>
      </w:r>
    </w:p>
    <w:p w:rsidR="00CC103F" w:rsidRDefault="000D3BA5" w:rsidP="000D3BA5">
      <w:pPr>
        <w:pStyle w:val="JuQuot"/>
        <w:rPr>
          <w:lang w:val="pl-PL"/>
        </w:rPr>
      </w:pPr>
      <w:r w:rsidRPr="00CC103F">
        <w:rPr>
          <w:lang w:val="pl-PL"/>
        </w:rPr>
        <w:t>5) </w:t>
      </w:r>
      <w:r w:rsidR="00CC103F">
        <w:rPr>
          <w:lang w:val="pl-PL"/>
        </w:rPr>
        <w:t>Pozostałe warunki dotyczące formy i tre</w:t>
      </w:r>
      <w:r w:rsidR="00F152DB">
        <w:rPr>
          <w:lang w:val="pl-PL"/>
        </w:rPr>
        <w:t>ści związane z dopuszczalnością</w:t>
      </w:r>
      <w:r w:rsidR="00126C96">
        <w:rPr>
          <w:lang w:val="pl-PL"/>
        </w:rPr>
        <w:t xml:space="preserve"> są określone w regulaminie.”</w:t>
      </w:r>
    </w:p>
    <w:p w:rsidR="000D3BA5" w:rsidRPr="00CF12B2" w:rsidRDefault="00CC103F" w:rsidP="000D3BA5">
      <w:pPr>
        <w:pStyle w:val="JuQuot"/>
        <w:keepNext/>
        <w:jc w:val="center"/>
        <w:rPr>
          <w:b/>
          <w:lang w:val="pl-PL"/>
        </w:rPr>
      </w:pPr>
      <w:r w:rsidRPr="00CF12B2">
        <w:rPr>
          <w:b/>
          <w:lang w:val="pl-PL"/>
        </w:rPr>
        <w:lastRenderedPageBreak/>
        <w:t>Rozpatrywanie meritum skargi</w:t>
      </w:r>
    </w:p>
    <w:p w:rsidR="000D3BA5" w:rsidRPr="00CF12B2" w:rsidRDefault="00CF12B2" w:rsidP="000D3BA5">
      <w:pPr>
        <w:pStyle w:val="JuQuot"/>
        <w:keepNext/>
        <w:jc w:val="center"/>
        <w:rPr>
          <w:b/>
          <w:lang w:val="pl-PL"/>
        </w:rPr>
      </w:pPr>
      <w:r w:rsidRPr="00CF12B2">
        <w:rPr>
          <w:b/>
          <w:lang w:val="pl-PL"/>
        </w:rPr>
        <w:t>Artykuł</w:t>
      </w:r>
      <w:r w:rsidR="000D3BA5" w:rsidRPr="00CF12B2">
        <w:rPr>
          <w:b/>
          <w:lang w:val="pl-PL"/>
        </w:rPr>
        <w:t xml:space="preserve"> 49</w:t>
      </w:r>
    </w:p>
    <w:p w:rsidR="000D3BA5" w:rsidRPr="00CF12B2" w:rsidRDefault="000D3BA5" w:rsidP="000D3BA5">
      <w:pPr>
        <w:pStyle w:val="JuQuot"/>
        <w:rPr>
          <w:lang w:val="pl-PL"/>
        </w:rPr>
      </w:pPr>
      <w:r w:rsidRPr="00CF12B2">
        <w:rPr>
          <w:lang w:val="pl-PL"/>
        </w:rPr>
        <w:t>« 1)  </w:t>
      </w:r>
      <w:r w:rsidR="00CF12B2" w:rsidRPr="00CF12B2">
        <w:rPr>
          <w:lang w:val="pl-PL"/>
        </w:rPr>
        <w:t>Rozpatrywanie meritum uznanych za dopuszczalne skarg konstytucyjnych</w:t>
      </w:r>
      <w:r w:rsidR="00CF12B2">
        <w:rPr>
          <w:lang w:val="pl-PL"/>
        </w:rPr>
        <w:t xml:space="preserve"> obywa się w izbach. Prezes podejmuje niezbędne działania w celu zapewnienia sprawiedliwego podziału zadań pomiędzy sekcjami.</w:t>
      </w:r>
    </w:p>
    <w:p w:rsidR="000D3BA5" w:rsidRPr="00CF12B2" w:rsidRDefault="000D3BA5" w:rsidP="000D3BA5">
      <w:pPr>
        <w:pStyle w:val="JuQuot"/>
        <w:rPr>
          <w:lang w:val="pl-PL"/>
        </w:rPr>
      </w:pPr>
      <w:r w:rsidRPr="00CF12B2">
        <w:rPr>
          <w:lang w:val="pl-PL"/>
        </w:rPr>
        <w:t>2)  </w:t>
      </w:r>
      <w:r w:rsidR="00CF12B2">
        <w:rPr>
          <w:lang w:val="pl-PL"/>
        </w:rPr>
        <w:t>Kopia uznanej</w:t>
      </w:r>
      <w:r w:rsidR="00CF12B2" w:rsidRPr="00CF12B2">
        <w:rPr>
          <w:lang w:val="pl-PL"/>
        </w:rPr>
        <w:t xml:space="preserve"> za dopuszczalną </w:t>
      </w:r>
      <w:r w:rsidR="00CF12B2">
        <w:rPr>
          <w:lang w:val="pl-PL"/>
        </w:rPr>
        <w:t xml:space="preserve">skargi jest wysyłana </w:t>
      </w:r>
      <w:r w:rsidR="000027FA">
        <w:rPr>
          <w:lang w:val="pl-PL"/>
        </w:rPr>
        <w:t xml:space="preserve">do wiadomości, </w:t>
      </w:r>
      <w:r w:rsidR="00CF12B2">
        <w:rPr>
          <w:lang w:val="pl-PL"/>
        </w:rPr>
        <w:t>do Ministerstwa Sprawiedliwości. Jeśli Minister Sprawiedliwości uzna to za konieczne może przedłożyć swoje uwagi.</w:t>
      </w:r>
    </w:p>
    <w:p w:rsidR="000D3BA5" w:rsidRPr="00CF12B2" w:rsidRDefault="000D3BA5" w:rsidP="000D3BA5">
      <w:pPr>
        <w:pStyle w:val="JuQuot"/>
        <w:rPr>
          <w:lang w:val="pl-PL"/>
        </w:rPr>
      </w:pPr>
      <w:r w:rsidRPr="00CF12B2">
        <w:rPr>
          <w:lang w:val="pl-PL"/>
        </w:rPr>
        <w:t>3)  </w:t>
      </w:r>
      <w:r w:rsidR="00CF12B2">
        <w:rPr>
          <w:lang w:val="pl-PL"/>
        </w:rPr>
        <w:t>W czasie rozpatrywania skarg konstytucyjnych</w:t>
      </w:r>
      <w:r w:rsidR="00CF12B2" w:rsidRPr="00CF12B2">
        <w:rPr>
          <w:lang w:val="pl-PL"/>
        </w:rPr>
        <w:t xml:space="preserve"> </w:t>
      </w:r>
      <w:r w:rsidR="00CF12B2">
        <w:rPr>
          <w:lang w:val="pl-PL"/>
        </w:rPr>
        <w:t>k</w:t>
      </w:r>
      <w:r w:rsidR="00CF12B2" w:rsidRPr="00CF12B2">
        <w:rPr>
          <w:lang w:val="pl-PL"/>
        </w:rPr>
        <w:t>omisje i izby mogą</w:t>
      </w:r>
      <w:r w:rsidR="00CF12B2">
        <w:rPr>
          <w:lang w:val="pl-PL"/>
        </w:rPr>
        <w:t xml:space="preserve"> </w:t>
      </w:r>
      <w:r w:rsidR="00BA01FD">
        <w:rPr>
          <w:lang w:val="pl-PL"/>
        </w:rPr>
        <w:t>przeprowadzać badania i dochodzenia istotne dla ustalenia czy doszło lub nie</w:t>
      </w:r>
      <w:r w:rsidR="00F152DB">
        <w:rPr>
          <w:lang w:val="pl-PL"/>
        </w:rPr>
        <w:t xml:space="preserve"> doszło</w:t>
      </w:r>
      <w:r w:rsidR="00BA01FD">
        <w:rPr>
          <w:lang w:val="pl-PL"/>
        </w:rPr>
        <w:t xml:space="preserve"> do naruszenia prawa podstawowego. </w:t>
      </w:r>
      <w:r w:rsidR="00CF12B2" w:rsidRPr="00CF12B2">
        <w:rPr>
          <w:lang w:val="pl-PL"/>
        </w:rPr>
        <w:t xml:space="preserve"> </w:t>
      </w:r>
    </w:p>
    <w:p w:rsidR="00BA01FD" w:rsidRDefault="000D3BA5" w:rsidP="000D3BA5">
      <w:pPr>
        <w:pStyle w:val="JuQuot"/>
        <w:rPr>
          <w:lang w:val="pl-PL"/>
        </w:rPr>
      </w:pPr>
      <w:r w:rsidRPr="00BA01FD">
        <w:rPr>
          <w:lang w:val="pl-PL"/>
        </w:rPr>
        <w:t>4) </w:t>
      </w:r>
      <w:r w:rsidR="00F152DB">
        <w:rPr>
          <w:lang w:val="pl-PL"/>
        </w:rPr>
        <w:t>Trybunał</w:t>
      </w:r>
      <w:r w:rsidR="00BA01FD" w:rsidRPr="002D4A98">
        <w:rPr>
          <w:lang w:val="pl-PL"/>
        </w:rPr>
        <w:t xml:space="preserve"> Konstytucyjny rozpatruje</w:t>
      </w:r>
      <w:r w:rsidR="00BA01FD">
        <w:rPr>
          <w:lang w:val="pl-PL"/>
        </w:rPr>
        <w:t xml:space="preserve"> sprawy na podstawie dokumentów; może jednak w drodze postanowienia, zarządzić przeprowadzenie rozprawy.</w:t>
      </w:r>
    </w:p>
    <w:p w:rsidR="000D3BA5" w:rsidRPr="00BA01FD" w:rsidRDefault="000D3BA5" w:rsidP="000D3BA5">
      <w:pPr>
        <w:pStyle w:val="JuQuot"/>
        <w:rPr>
          <w:lang w:val="pl-PL"/>
        </w:rPr>
      </w:pPr>
      <w:r w:rsidRPr="00BA01FD">
        <w:rPr>
          <w:lang w:val="pl-PL"/>
        </w:rPr>
        <w:t>5)  </w:t>
      </w:r>
      <w:r w:rsidR="00BA01FD" w:rsidRPr="00BA01FD">
        <w:rPr>
          <w:lang w:val="pl-PL"/>
        </w:rPr>
        <w:t xml:space="preserve">Podczas </w:t>
      </w:r>
      <w:r w:rsidR="00D67EE0">
        <w:rPr>
          <w:lang w:val="pl-PL"/>
        </w:rPr>
        <w:t>rozpatrywania</w:t>
      </w:r>
      <w:r w:rsidR="00BA01FD" w:rsidRPr="00BA01FD">
        <w:rPr>
          <w:lang w:val="pl-PL"/>
        </w:rPr>
        <w:t xml:space="preserve"> meritum sprawy, izby mogą postanowić z urzędu lub na wniosek składającego skargę o</w:t>
      </w:r>
      <w:r w:rsidR="00BA01FD">
        <w:rPr>
          <w:lang w:val="pl-PL"/>
        </w:rPr>
        <w:t xml:space="preserve"> środkach tymczasowych</w:t>
      </w:r>
      <w:r w:rsidR="00D67EE0">
        <w:rPr>
          <w:lang w:val="pl-PL"/>
        </w:rPr>
        <w:t xml:space="preserve">, których zastosowanie uznają za konieczne dla ochrony praw podstawowych zainteresowanej osoby. W przypadku określenia środka tymczasowego, w ciągu sześciu miesięcy powinno być wydane postanowienie, w przeciwnym razie środek tymczasowy podlega uchyleniu z urzędu.    </w:t>
      </w:r>
    </w:p>
    <w:p w:rsidR="000D3BA5" w:rsidRPr="00CA2AED" w:rsidRDefault="000D3BA5" w:rsidP="000D3BA5">
      <w:pPr>
        <w:pStyle w:val="JuQuot"/>
        <w:rPr>
          <w:lang w:val="pl-PL"/>
        </w:rPr>
      </w:pPr>
      <w:r w:rsidRPr="00D67EE0">
        <w:rPr>
          <w:lang w:val="pl-PL"/>
        </w:rPr>
        <w:t>6)  </w:t>
      </w:r>
      <w:r w:rsidR="00D67EE0" w:rsidRPr="00D67EE0">
        <w:rPr>
          <w:lang w:val="pl-PL"/>
        </w:rPr>
        <w:t>Rozpatrywanie meritum sprawy skarg konstytucyjnych</w:t>
      </w:r>
      <w:r w:rsidR="00D67EE0">
        <w:rPr>
          <w:lang w:val="pl-PL"/>
        </w:rPr>
        <w:t xml:space="preserve"> przeprowadzanych </w:t>
      </w:r>
      <w:r w:rsidR="00DD7BC5">
        <w:rPr>
          <w:lang w:val="pl-PL"/>
        </w:rPr>
        <w:br/>
      </w:r>
      <w:r w:rsidR="00D67EE0">
        <w:rPr>
          <w:lang w:val="pl-PL"/>
        </w:rPr>
        <w:t>w izbach</w:t>
      </w:r>
      <w:r w:rsidR="00DD7BC5">
        <w:rPr>
          <w:lang w:val="pl-PL"/>
        </w:rPr>
        <w:t>,</w:t>
      </w:r>
      <w:r w:rsidR="00D67EE0" w:rsidRPr="00D67EE0">
        <w:rPr>
          <w:lang w:val="pl-PL"/>
        </w:rPr>
        <w:t xml:space="preserve"> wniesionych przeciwko postanowieniu sądowemu</w:t>
      </w:r>
      <w:r w:rsidR="00D67EE0">
        <w:rPr>
          <w:lang w:val="pl-PL"/>
        </w:rPr>
        <w:t xml:space="preserve"> polega na ustaleniu czy doszło lub nie do naruszenia praw podstawowych oraz na określeniu odpowiednich środków w celu </w:t>
      </w:r>
      <w:r w:rsidR="006207CA">
        <w:rPr>
          <w:lang w:val="pl-PL"/>
        </w:rPr>
        <w:t>położenia kresu naruszeniu.</w:t>
      </w:r>
      <w:r w:rsidR="006207CA" w:rsidRPr="006207CA">
        <w:rPr>
          <w:lang w:val="pl-PL"/>
        </w:rPr>
        <w:t xml:space="preserve"> </w:t>
      </w:r>
      <w:r w:rsidR="000027FA">
        <w:rPr>
          <w:color w:val="000000" w:themeColor="text1"/>
          <w:lang w:val="pl-PL"/>
        </w:rPr>
        <w:t>Podstawa kasacji</w:t>
      </w:r>
      <w:r w:rsidR="00CA2AED">
        <w:rPr>
          <w:color w:val="000000" w:themeColor="text1"/>
          <w:lang w:val="pl-PL"/>
        </w:rPr>
        <w:t xml:space="preserve"> nie </w:t>
      </w:r>
      <w:r w:rsidR="000027FA">
        <w:rPr>
          <w:color w:val="000000" w:themeColor="text1"/>
          <w:lang w:val="pl-PL"/>
        </w:rPr>
        <w:t>może być rozpatrywana</w:t>
      </w:r>
      <w:r w:rsidR="00CA2AED">
        <w:rPr>
          <w:color w:val="000000" w:themeColor="text1"/>
          <w:lang w:val="pl-PL"/>
        </w:rPr>
        <w:t>.</w:t>
      </w:r>
      <w:r w:rsidR="006207CA" w:rsidRPr="00CA2AED">
        <w:rPr>
          <w:color w:val="000000" w:themeColor="text1"/>
          <w:lang w:val="pl-PL"/>
        </w:rPr>
        <w:t xml:space="preserve"> </w:t>
      </w:r>
      <w:r w:rsidR="00D67EE0" w:rsidRPr="00CA2AED">
        <w:rPr>
          <w:color w:val="000000" w:themeColor="text1"/>
          <w:lang w:val="pl-PL"/>
        </w:rPr>
        <w:t xml:space="preserve"> </w:t>
      </w:r>
    </w:p>
    <w:p w:rsidR="000D3BA5" w:rsidRPr="00076246" w:rsidRDefault="000D3BA5" w:rsidP="000D3BA5">
      <w:pPr>
        <w:pStyle w:val="JuQuot"/>
        <w:rPr>
          <w:lang w:val="pl-PL"/>
        </w:rPr>
      </w:pPr>
      <w:r w:rsidRPr="00076246">
        <w:rPr>
          <w:lang w:val="pl-PL"/>
        </w:rPr>
        <w:t>7)  </w:t>
      </w:r>
      <w:r w:rsidR="00076246" w:rsidRPr="00076246">
        <w:rPr>
          <w:lang w:val="pl-PL"/>
        </w:rPr>
        <w:t xml:space="preserve">W przypadku braku, w niniejszej ustawie i regulaminie, </w:t>
      </w:r>
      <w:r w:rsidR="00076246">
        <w:rPr>
          <w:lang w:val="pl-PL"/>
        </w:rPr>
        <w:t xml:space="preserve">odpowiednich przepisów dotyczących postępowania w czasie rozpatrywania skarg konstytucyjnych, zastosowanie mają odpowiednie przepisy kodeksów postępowań. </w:t>
      </w:r>
    </w:p>
    <w:p w:rsidR="000D3BA5" w:rsidRPr="00076246" w:rsidRDefault="000D3BA5" w:rsidP="000D3BA5">
      <w:pPr>
        <w:pStyle w:val="JuQuot"/>
        <w:rPr>
          <w:lang w:val="pl-PL"/>
        </w:rPr>
      </w:pPr>
      <w:r w:rsidRPr="00076246">
        <w:rPr>
          <w:lang w:val="pl-PL"/>
        </w:rPr>
        <w:t>8)  </w:t>
      </w:r>
      <w:r w:rsidR="00076246" w:rsidRPr="00076246">
        <w:rPr>
          <w:lang w:val="pl-PL"/>
        </w:rPr>
        <w:t>Pozostałe kwestie dotyczące postępowania przy rozpat</w:t>
      </w:r>
      <w:r w:rsidR="00E40B6C">
        <w:rPr>
          <w:lang w:val="pl-PL"/>
        </w:rPr>
        <w:t>rywaniu meritum są uregulowane</w:t>
      </w:r>
      <w:r w:rsidR="00076246" w:rsidRPr="00076246">
        <w:rPr>
          <w:lang w:val="pl-PL"/>
        </w:rPr>
        <w:t xml:space="preserve"> </w:t>
      </w:r>
      <w:r w:rsidR="00626213">
        <w:rPr>
          <w:lang w:val="pl-PL"/>
        </w:rPr>
        <w:t>przepisami r</w:t>
      </w:r>
      <w:r w:rsidR="00E40B6C">
        <w:rPr>
          <w:lang w:val="pl-PL"/>
        </w:rPr>
        <w:t>egulaminu</w:t>
      </w:r>
      <w:r w:rsidR="00626213">
        <w:rPr>
          <w:lang w:val="pl-PL"/>
        </w:rPr>
        <w:t xml:space="preserve">. </w:t>
      </w:r>
    </w:p>
    <w:p w:rsidR="000D3BA5" w:rsidRPr="003A7490" w:rsidRDefault="00626213" w:rsidP="000D3BA5">
      <w:pPr>
        <w:pStyle w:val="JuQuot"/>
        <w:jc w:val="center"/>
        <w:rPr>
          <w:b/>
          <w:lang w:val="pl-PL"/>
        </w:rPr>
      </w:pPr>
      <w:r w:rsidRPr="00626213">
        <w:rPr>
          <w:b/>
          <w:lang w:val="pl-PL"/>
        </w:rPr>
        <w:t>P</w:t>
      </w:r>
      <w:r w:rsidR="0071294F">
        <w:rPr>
          <w:b/>
          <w:lang w:val="pl-PL"/>
        </w:rPr>
        <w:t>ostanowienia</w:t>
      </w:r>
    </w:p>
    <w:p w:rsidR="000D3BA5" w:rsidRPr="00626213" w:rsidRDefault="00626213" w:rsidP="000D3BA5">
      <w:pPr>
        <w:pStyle w:val="JuQuot"/>
        <w:jc w:val="center"/>
        <w:rPr>
          <w:b/>
          <w:lang w:val="pl-PL"/>
        </w:rPr>
      </w:pPr>
      <w:r w:rsidRPr="00626213">
        <w:rPr>
          <w:b/>
          <w:lang w:val="pl-PL"/>
        </w:rPr>
        <w:t>Artykuł</w:t>
      </w:r>
      <w:r w:rsidR="000D3BA5" w:rsidRPr="00626213">
        <w:rPr>
          <w:b/>
          <w:lang w:val="pl-PL"/>
        </w:rPr>
        <w:t xml:space="preserve"> 50</w:t>
      </w:r>
    </w:p>
    <w:p w:rsidR="000D3BA5" w:rsidRPr="00626213" w:rsidRDefault="0071294F" w:rsidP="000D3BA5">
      <w:pPr>
        <w:pStyle w:val="JuQuot"/>
        <w:rPr>
          <w:lang w:val="pl-PL"/>
        </w:rPr>
      </w:pPr>
      <w:r>
        <w:rPr>
          <w:lang w:val="pl-PL"/>
        </w:rPr>
        <w:t xml:space="preserve">„ </w:t>
      </w:r>
      <w:r w:rsidR="000D3BA5" w:rsidRPr="00626213">
        <w:rPr>
          <w:lang w:val="pl-PL"/>
        </w:rPr>
        <w:t>1)  </w:t>
      </w:r>
      <w:r w:rsidR="00626213" w:rsidRPr="00626213">
        <w:rPr>
          <w:lang w:val="pl-PL"/>
        </w:rPr>
        <w:t xml:space="preserve">Po </w:t>
      </w:r>
      <w:r w:rsidR="008C2313" w:rsidRPr="00626213">
        <w:rPr>
          <w:lang w:val="pl-PL"/>
        </w:rPr>
        <w:t>merytorycznym</w:t>
      </w:r>
      <w:r w:rsidR="00626213" w:rsidRPr="00626213">
        <w:rPr>
          <w:lang w:val="pl-PL"/>
        </w:rPr>
        <w:t xml:space="preserve"> rozpatrzeniu skargi zostaje wydane postanowienie </w:t>
      </w:r>
      <w:r w:rsidR="003A7490">
        <w:rPr>
          <w:lang w:val="pl-PL"/>
        </w:rPr>
        <w:br/>
      </w:r>
      <w:r w:rsidR="00626213" w:rsidRPr="00626213">
        <w:rPr>
          <w:lang w:val="pl-PL"/>
        </w:rPr>
        <w:t>o naruszeniu lub braku na</w:t>
      </w:r>
      <w:r w:rsidR="00626213">
        <w:rPr>
          <w:lang w:val="pl-PL"/>
        </w:rPr>
        <w:t>ruszenia praw składającego skargę. Jeśli wydano postanowienie o naruszeniu</w:t>
      </w:r>
      <w:r w:rsidR="00E40B6C">
        <w:rPr>
          <w:lang w:val="pl-PL"/>
        </w:rPr>
        <w:t>,</w:t>
      </w:r>
      <w:r w:rsidR="008C2313">
        <w:rPr>
          <w:lang w:val="pl-PL"/>
        </w:rPr>
        <w:t xml:space="preserve"> w części normatywnej określa się środki, które mają na celu </w:t>
      </w:r>
      <w:r w:rsidR="00FE22A6">
        <w:rPr>
          <w:lang w:val="pl-PL"/>
        </w:rPr>
        <w:t>zakończenie</w:t>
      </w:r>
      <w:r w:rsidR="001554D0">
        <w:rPr>
          <w:lang w:val="pl-PL"/>
        </w:rPr>
        <w:t xml:space="preserve"> naruszenia</w:t>
      </w:r>
      <w:r w:rsidR="00E40B6C">
        <w:rPr>
          <w:lang w:val="pl-PL"/>
        </w:rPr>
        <w:t xml:space="preserve"> i usunięcie</w:t>
      </w:r>
      <w:r w:rsidR="008C2313">
        <w:rPr>
          <w:lang w:val="pl-PL"/>
        </w:rPr>
        <w:t xml:space="preserve"> jego skutków. Nie </w:t>
      </w:r>
      <w:r w:rsidR="003575CB">
        <w:rPr>
          <w:lang w:val="pl-PL"/>
        </w:rPr>
        <w:t>rozpatruje się celowości aktu administracyjnego</w:t>
      </w:r>
      <w:r w:rsidR="00E40B6C">
        <w:rPr>
          <w:lang w:val="pl-PL"/>
        </w:rPr>
        <w:t>,</w:t>
      </w:r>
      <w:r w:rsidR="003575CB">
        <w:rPr>
          <w:lang w:val="pl-PL"/>
        </w:rPr>
        <w:t xml:space="preserve"> a postanowienie w celu ustanowienia takiego aktu nie może być wydane. </w:t>
      </w:r>
      <w:r w:rsidR="008C2313">
        <w:rPr>
          <w:lang w:val="pl-PL"/>
        </w:rPr>
        <w:t xml:space="preserve">   </w:t>
      </w:r>
      <w:r w:rsidR="00626213" w:rsidRPr="00626213">
        <w:rPr>
          <w:lang w:val="pl-PL"/>
        </w:rPr>
        <w:t xml:space="preserve"> </w:t>
      </w:r>
    </w:p>
    <w:p w:rsidR="000D3BA5" w:rsidRPr="003575CB" w:rsidRDefault="000D3BA5" w:rsidP="000D3BA5">
      <w:pPr>
        <w:pStyle w:val="JuQuot"/>
        <w:rPr>
          <w:lang w:val="pl-PL"/>
        </w:rPr>
      </w:pPr>
      <w:r w:rsidRPr="003575CB">
        <w:rPr>
          <w:lang w:val="pl-PL"/>
        </w:rPr>
        <w:t>2)  </w:t>
      </w:r>
      <w:r w:rsidR="003575CB" w:rsidRPr="003575CB">
        <w:rPr>
          <w:lang w:val="pl-PL"/>
        </w:rPr>
        <w:t>J</w:t>
      </w:r>
      <w:r w:rsidR="003575CB">
        <w:rPr>
          <w:lang w:val="pl-PL"/>
        </w:rPr>
        <w:t>eśli stwierdzone naru</w:t>
      </w:r>
      <w:r w:rsidR="003575CB" w:rsidRPr="003575CB">
        <w:rPr>
          <w:lang w:val="pl-PL"/>
        </w:rPr>
        <w:t>szenie wynika z postępowania sądowego, akta sprawy są odsyłane do sądu</w:t>
      </w:r>
      <w:r w:rsidR="003575CB">
        <w:rPr>
          <w:lang w:val="pl-PL"/>
        </w:rPr>
        <w:t xml:space="preserve"> właśc</w:t>
      </w:r>
      <w:r w:rsidR="003575CB" w:rsidRPr="003575CB">
        <w:rPr>
          <w:lang w:val="pl-PL"/>
        </w:rPr>
        <w:t>iwego</w:t>
      </w:r>
      <w:r w:rsidR="003575CB">
        <w:rPr>
          <w:lang w:val="pl-PL"/>
        </w:rPr>
        <w:t xml:space="preserve"> do ponownego wszczęcia postępowania w</w:t>
      </w:r>
      <w:r w:rsidR="003575CB" w:rsidRPr="003575CB">
        <w:rPr>
          <w:lang w:val="pl-PL"/>
        </w:rPr>
        <w:t xml:space="preserve"> </w:t>
      </w:r>
      <w:r w:rsidR="003575CB">
        <w:rPr>
          <w:lang w:val="pl-PL"/>
        </w:rPr>
        <w:t xml:space="preserve">celu </w:t>
      </w:r>
      <w:r w:rsidR="001554D0">
        <w:rPr>
          <w:lang w:val="pl-PL"/>
        </w:rPr>
        <w:t>zakończenia naruszenia</w:t>
      </w:r>
      <w:r w:rsidR="003575CB">
        <w:rPr>
          <w:lang w:val="pl-PL"/>
        </w:rPr>
        <w:t xml:space="preserve"> i usunięciu jego skutków. W prz</w:t>
      </w:r>
      <w:r w:rsidR="00BF6E80">
        <w:rPr>
          <w:lang w:val="pl-PL"/>
        </w:rPr>
        <w:t>ypadku braku interesu prawnego dla ponownego</w:t>
      </w:r>
      <w:r w:rsidR="00A53358">
        <w:rPr>
          <w:lang w:val="pl-PL"/>
        </w:rPr>
        <w:t xml:space="preserve"> wszczęcia</w:t>
      </w:r>
      <w:r w:rsidR="003575CB">
        <w:rPr>
          <w:lang w:val="pl-PL"/>
        </w:rPr>
        <w:t xml:space="preserve"> postępowania, składającemu skargę może być przyznane zadośćuczynienie lub może wnieść powództwo przed właściwymi sądami. Sąd</w:t>
      </w:r>
      <w:r w:rsidR="003A7490">
        <w:rPr>
          <w:lang w:val="pl-PL"/>
        </w:rPr>
        <w:t>,</w:t>
      </w:r>
      <w:r w:rsidR="003575CB">
        <w:rPr>
          <w:lang w:val="pl-PL"/>
        </w:rPr>
        <w:t xml:space="preserve"> </w:t>
      </w:r>
      <w:r w:rsidR="001554D0">
        <w:rPr>
          <w:lang w:val="pl-PL"/>
        </w:rPr>
        <w:t>przed którym wszczęto ponownie po</w:t>
      </w:r>
      <w:r w:rsidR="003A7490">
        <w:rPr>
          <w:lang w:val="pl-PL"/>
        </w:rPr>
        <w:t>stępowanie wydaje</w:t>
      </w:r>
      <w:r w:rsidR="00FE22A6" w:rsidRPr="00FE22A6">
        <w:rPr>
          <w:lang w:val="pl-PL"/>
        </w:rPr>
        <w:t xml:space="preserve"> </w:t>
      </w:r>
      <w:r w:rsidR="00FE22A6">
        <w:rPr>
          <w:lang w:val="pl-PL"/>
        </w:rPr>
        <w:t>postanowienie,</w:t>
      </w:r>
      <w:r w:rsidR="003A7490">
        <w:rPr>
          <w:lang w:val="pl-PL"/>
        </w:rPr>
        <w:t xml:space="preserve"> </w:t>
      </w:r>
      <w:r w:rsidR="00FE22A6">
        <w:rPr>
          <w:lang w:val="pl-PL"/>
        </w:rPr>
        <w:t xml:space="preserve">tam gdzie to możliwe na podstawie dokumentów, </w:t>
      </w:r>
      <w:r w:rsidR="001554D0">
        <w:rPr>
          <w:lang w:val="pl-PL"/>
        </w:rPr>
        <w:t xml:space="preserve">w celu </w:t>
      </w:r>
      <w:r w:rsidR="00E40B6C">
        <w:rPr>
          <w:lang w:val="pl-PL"/>
        </w:rPr>
        <w:t>zakończenia stwierdzonego</w:t>
      </w:r>
      <w:r w:rsidR="001554D0">
        <w:rPr>
          <w:lang w:val="pl-PL"/>
        </w:rPr>
        <w:t xml:space="preserve"> </w:t>
      </w:r>
      <w:r w:rsidR="00FE22A6">
        <w:rPr>
          <w:lang w:val="pl-PL"/>
        </w:rPr>
        <w:t>przez</w:t>
      </w:r>
      <w:r w:rsidR="001554D0">
        <w:rPr>
          <w:lang w:val="pl-PL"/>
        </w:rPr>
        <w:t xml:space="preserve"> </w:t>
      </w:r>
      <w:r w:rsidR="00FE22A6">
        <w:rPr>
          <w:lang w:val="pl-PL"/>
        </w:rPr>
        <w:t>Trybunał Konstytucyjny</w:t>
      </w:r>
      <w:r w:rsidR="00E40B6C">
        <w:rPr>
          <w:lang w:val="pl-PL"/>
        </w:rPr>
        <w:t xml:space="preserve"> naruszenia i usunięcia</w:t>
      </w:r>
      <w:r w:rsidR="0071294F">
        <w:rPr>
          <w:lang w:val="pl-PL"/>
        </w:rPr>
        <w:t xml:space="preserve"> jego skutków.</w:t>
      </w:r>
    </w:p>
    <w:p w:rsidR="000D3BA5" w:rsidRPr="0071294F" w:rsidRDefault="000D3BA5" w:rsidP="000D3BA5">
      <w:pPr>
        <w:pStyle w:val="JuQuot"/>
        <w:rPr>
          <w:lang w:val="pl-PL"/>
        </w:rPr>
      </w:pPr>
      <w:r w:rsidRPr="0071294F">
        <w:rPr>
          <w:lang w:val="pl-PL"/>
        </w:rPr>
        <w:t>3)  </w:t>
      </w:r>
      <w:r w:rsidR="0071294F" w:rsidRPr="0071294F">
        <w:rPr>
          <w:lang w:val="pl-PL"/>
        </w:rPr>
        <w:t>Postanowienia wydane przez izby są komunikowane zainteresowanym osobom ora</w:t>
      </w:r>
      <w:r w:rsidR="00E40B6C">
        <w:rPr>
          <w:lang w:val="pl-PL"/>
        </w:rPr>
        <w:t>z Ministerstwu Sprawiedliwości oraz</w:t>
      </w:r>
      <w:r w:rsidR="0071294F" w:rsidRPr="0071294F">
        <w:rPr>
          <w:lang w:val="pl-PL"/>
        </w:rPr>
        <w:t xml:space="preserve"> są </w:t>
      </w:r>
      <w:r w:rsidR="0071294F">
        <w:rPr>
          <w:lang w:val="pl-PL"/>
        </w:rPr>
        <w:t>ogłaszane na stronie inte</w:t>
      </w:r>
      <w:r w:rsidR="00E40B6C">
        <w:rPr>
          <w:lang w:val="pl-PL"/>
        </w:rPr>
        <w:t xml:space="preserve">rnetowej </w:t>
      </w:r>
      <w:r w:rsidR="00CA2AED">
        <w:rPr>
          <w:lang w:val="pl-PL"/>
        </w:rPr>
        <w:lastRenderedPageBreak/>
        <w:t>Trybunału</w:t>
      </w:r>
      <w:r w:rsidR="00E40B6C">
        <w:rPr>
          <w:lang w:val="pl-PL"/>
        </w:rPr>
        <w:t>. Kryteria ogłasz</w:t>
      </w:r>
      <w:r w:rsidR="0071294F">
        <w:rPr>
          <w:lang w:val="pl-PL"/>
        </w:rPr>
        <w:t xml:space="preserve">ania w Dzienniku Urzędowym są wymienione </w:t>
      </w:r>
      <w:r w:rsidR="003A7490">
        <w:rPr>
          <w:lang w:val="pl-PL"/>
        </w:rPr>
        <w:br/>
      </w:r>
      <w:r w:rsidR="0071294F">
        <w:rPr>
          <w:lang w:val="pl-PL"/>
        </w:rPr>
        <w:t>w regulaminie.</w:t>
      </w:r>
    </w:p>
    <w:p w:rsidR="0071294F" w:rsidRDefault="000D3BA5" w:rsidP="000D3BA5">
      <w:pPr>
        <w:pStyle w:val="JuQuot"/>
        <w:rPr>
          <w:lang w:val="pl-PL"/>
        </w:rPr>
      </w:pPr>
      <w:r w:rsidRPr="0071294F">
        <w:rPr>
          <w:lang w:val="pl-PL"/>
        </w:rPr>
        <w:t>4)  </w:t>
      </w:r>
      <w:r w:rsidR="00A53358">
        <w:rPr>
          <w:lang w:val="pl-PL"/>
        </w:rPr>
        <w:t>Niespójności</w:t>
      </w:r>
      <w:r w:rsidR="0071294F" w:rsidRPr="006C3A25">
        <w:rPr>
          <w:lang w:val="pl-PL"/>
        </w:rPr>
        <w:t xml:space="preserve"> </w:t>
      </w:r>
      <w:r w:rsidR="0071294F">
        <w:rPr>
          <w:lang w:val="pl-PL"/>
        </w:rPr>
        <w:t>w orzecznictwie</w:t>
      </w:r>
      <w:r w:rsidR="0071294F" w:rsidRPr="006C3A25">
        <w:rPr>
          <w:lang w:val="pl-PL"/>
        </w:rPr>
        <w:t xml:space="preserve"> pomiędzy komisjami są roz</w:t>
      </w:r>
      <w:r w:rsidR="0071294F">
        <w:rPr>
          <w:lang w:val="pl-PL"/>
        </w:rPr>
        <w:t>strzygane przez sekcje</w:t>
      </w:r>
      <w:r w:rsidR="003A7490">
        <w:rPr>
          <w:lang w:val="pl-PL"/>
        </w:rPr>
        <w:t>,</w:t>
      </w:r>
      <w:r w:rsidR="0071294F">
        <w:rPr>
          <w:lang w:val="pl-PL"/>
        </w:rPr>
        <w:t xml:space="preserve"> do których są przydzielone; </w:t>
      </w:r>
      <w:r w:rsidR="00FE22A6">
        <w:rPr>
          <w:lang w:val="pl-PL"/>
        </w:rPr>
        <w:t>niespójności</w:t>
      </w:r>
      <w:r w:rsidR="00FE22A6" w:rsidRPr="006C3A25">
        <w:rPr>
          <w:lang w:val="pl-PL"/>
        </w:rPr>
        <w:t xml:space="preserve"> </w:t>
      </w:r>
      <w:r w:rsidR="00FE22A6">
        <w:rPr>
          <w:lang w:val="pl-PL"/>
        </w:rPr>
        <w:t>w orzecznictwie</w:t>
      </w:r>
      <w:r w:rsidR="00FE22A6" w:rsidRPr="006C3A25">
        <w:rPr>
          <w:lang w:val="pl-PL"/>
        </w:rPr>
        <w:t xml:space="preserve"> </w:t>
      </w:r>
      <w:r w:rsidR="00A53358">
        <w:rPr>
          <w:lang w:val="pl-PL"/>
        </w:rPr>
        <w:t>między sekcjami są rozstrzygane</w:t>
      </w:r>
      <w:r w:rsidR="0071294F">
        <w:rPr>
          <w:lang w:val="pl-PL"/>
        </w:rPr>
        <w:t xml:space="preserve"> przez Zgromadzenie Ogólne. Pozostałe przepisy regulujące tę kwestię są przedstawione w Regulaminie </w:t>
      </w:r>
      <w:r w:rsidR="00960884">
        <w:rPr>
          <w:lang w:val="pl-PL"/>
        </w:rPr>
        <w:t>Trybunału</w:t>
      </w:r>
      <w:r w:rsidR="0071294F">
        <w:rPr>
          <w:lang w:val="pl-PL"/>
        </w:rPr>
        <w:t xml:space="preserve"> Konstytucyjnego. </w:t>
      </w:r>
      <w:r w:rsidR="0071294F" w:rsidRPr="006C3A25">
        <w:rPr>
          <w:lang w:val="pl-PL"/>
        </w:rPr>
        <w:t xml:space="preserve"> </w:t>
      </w:r>
      <w:r w:rsidR="0071294F">
        <w:rPr>
          <w:lang w:val="pl-PL"/>
        </w:rPr>
        <w:t xml:space="preserve"> </w:t>
      </w:r>
    </w:p>
    <w:p w:rsidR="000D3BA5" w:rsidRPr="0071294F" w:rsidRDefault="000D3BA5" w:rsidP="000D3BA5">
      <w:pPr>
        <w:pStyle w:val="JuQuot"/>
        <w:rPr>
          <w:lang w:val="pl-PL"/>
        </w:rPr>
      </w:pPr>
      <w:r w:rsidRPr="0071294F">
        <w:rPr>
          <w:lang w:val="pl-PL"/>
        </w:rPr>
        <w:t>5)  </w:t>
      </w:r>
      <w:r w:rsidR="0071294F" w:rsidRPr="0071294F">
        <w:rPr>
          <w:lang w:val="pl-PL"/>
        </w:rPr>
        <w:t>W przypadku rezygnacji, skarga skreślana jest z listy.</w:t>
      </w:r>
      <w:r w:rsidR="0071294F">
        <w:rPr>
          <w:lang w:val="pl-PL"/>
        </w:rPr>
        <w:t>”</w:t>
      </w:r>
    </w:p>
    <w:p w:rsidR="000D3BA5" w:rsidRPr="0071294F" w:rsidRDefault="0071294F" w:rsidP="000D3BA5">
      <w:pPr>
        <w:pStyle w:val="JuQuot"/>
        <w:keepNext/>
        <w:keepLines/>
        <w:ind w:left="0" w:firstLine="567"/>
        <w:jc w:val="center"/>
        <w:rPr>
          <w:b/>
          <w:lang w:val="pl-PL"/>
        </w:rPr>
      </w:pPr>
      <w:r w:rsidRPr="0071294F">
        <w:rPr>
          <w:b/>
          <w:lang w:val="pl-PL"/>
        </w:rPr>
        <w:t>Nadużycie prawa do skargi konstytucyjnej</w:t>
      </w:r>
    </w:p>
    <w:p w:rsidR="000D3BA5" w:rsidRPr="0071294F" w:rsidRDefault="002D7F28" w:rsidP="000D3BA5">
      <w:pPr>
        <w:pStyle w:val="JuQuot"/>
        <w:keepNext/>
        <w:keepLines/>
        <w:jc w:val="center"/>
        <w:rPr>
          <w:b/>
          <w:lang w:val="pl-PL"/>
        </w:rPr>
      </w:pPr>
      <w:r w:rsidRPr="0071294F">
        <w:rPr>
          <w:b/>
          <w:lang w:val="pl-PL"/>
        </w:rPr>
        <w:t>Artykuł</w:t>
      </w:r>
      <w:r w:rsidR="000D3BA5" w:rsidRPr="0071294F">
        <w:rPr>
          <w:b/>
          <w:lang w:val="pl-PL"/>
        </w:rPr>
        <w:t xml:space="preserve"> 51</w:t>
      </w:r>
    </w:p>
    <w:p w:rsidR="000D3BA5" w:rsidRPr="002D7F28" w:rsidRDefault="002D7F28" w:rsidP="000D3BA5">
      <w:pPr>
        <w:pStyle w:val="JuQuot"/>
        <w:keepNext/>
        <w:keepLines/>
        <w:rPr>
          <w:lang w:val="pl-PL"/>
        </w:rPr>
      </w:pPr>
      <w:r>
        <w:rPr>
          <w:lang w:val="pl-PL"/>
        </w:rPr>
        <w:t>„</w:t>
      </w:r>
      <w:r w:rsidRPr="002D7F28">
        <w:rPr>
          <w:lang w:val="pl-PL"/>
        </w:rPr>
        <w:t>O</w:t>
      </w:r>
      <w:r>
        <w:rPr>
          <w:lang w:val="pl-PL"/>
        </w:rPr>
        <w:t>sobom</w:t>
      </w:r>
      <w:r w:rsidRPr="002D7F28">
        <w:rPr>
          <w:lang w:val="pl-PL"/>
        </w:rPr>
        <w:t>, które w oczywisty sposób naruszyły prawo do skargi konstytucyjnej</w:t>
      </w:r>
      <w:r>
        <w:rPr>
          <w:lang w:val="pl-PL"/>
        </w:rPr>
        <w:t xml:space="preserve"> może być wymierzona kara grzywny dyscyplinarnej w wysokości do 2 000 lirów tureckich, </w:t>
      </w:r>
      <w:r w:rsidR="00FE22A6">
        <w:rPr>
          <w:lang w:val="pl-PL"/>
        </w:rPr>
        <w:t>poza kosztami</w:t>
      </w:r>
      <w:r>
        <w:rPr>
          <w:lang w:val="pl-PL"/>
        </w:rPr>
        <w:t xml:space="preserve"> postępowania.”</w:t>
      </w:r>
      <w:r w:rsidRPr="002D7F28">
        <w:rPr>
          <w:lang w:val="pl-PL"/>
        </w:rPr>
        <w:t xml:space="preserve"> </w:t>
      </w:r>
    </w:p>
    <w:p w:rsidR="000D3BA5" w:rsidRPr="00E40B6C" w:rsidRDefault="0071294F" w:rsidP="000D3BA5">
      <w:pPr>
        <w:pStyle w:val="JuQuot"/>
        <w:jc w:val="center"/>
        <w:rPr>
          <w:b/>
          <w:lang w:val="pl-PL"/>
        </w:rPr>
      </w:pPr>
      <w:r w:rsidRPr="002D7F28">
        <w:rPr>
          <w:b/>
          <w:lang w:val="pl-PL"/>
        </w:rPr>
        <w:t>Przepisy</w:t>
      </w:r>
      <w:r w:rsidRPr="00E40B6C">
        <w:rPr>
          <w:b/>
          <w:lang w:val="pl-PL"/>
        </w:rPr>
        <w:t xml:space="preserve"> </w:t>
      </w:r>
      <w:r w:rsidRPr="002D7F28">
        <w:rPr>
          <w:b/>
          <w:lang w:val="pl-PL"/>
        </w:rPr>
        <w:t>przejściowe</w:t>
      </w:r>
    </w:p>
    <w:p w:rsidR="000D3BA5" w:rsidRPr="002D7F28" w:rsidRDefault="002D7F28" w:rsidP="000D3BA5">
      <w:pPr>
        <w:pStyle w:val="JuQuot"/>
        <w:jc w:val="center"/>
        <w:rPr>
          <w:b/>
          <w:lang w:val="pl-PL"/>
        </w:rPr>
      </w:pPr>
      <w:r w:rsidRPr="002D7F28">
        <w:rPr>
          <w:b/>
          <w:lang w:val="pl-PL"/>
        </w:rPr>
        <w:t>Artykuł</w:t>
      </w:r>
      <w:r w:rsidR="000D3BA5" w:rsidRPr="00E40B6C">
        <w:rPr>
          <w:b/>
          <w:lang w:val="pl-PL"/>
        </w:rPr>
        <w:t xml:space="preserve"> </w:t>
      </w:r>
      <w:r w:rsidR="0071294F" w:rsidRPr="002D7F28">
        <w:rPr>
          <w:b/>
          <w:lang w:val="pl-PL"/>
        </w:rPr>
        <w:t xml:space="preserve">przejściowy </w:t>
      </w:r>
      <w:r w:rsidR="000D3BA5" w:rsidRPr="002D7F28">
        <w:rPr>
          <w:b/>
          <w:lang w:val="pl-PL"/>
        </w:rPr>
        <w:t>1</w:t>
      </w:r>
    </w:p>
    <w:p w:rsidR="000D3BA5" w:rsidRPr="002D7F28" w:rsidRDefault="002D7F28" w:rsidP="000D3BA5">
      <w:pPr>
        <w:pStyle w:val="JuQuot"/>
        <w:rPr>
          <w:lang w:val="pl-PL"/>
        </w:rPr>
      </w:pPr>
      <w:r>
        <w:rPr>
          <w:lang w:val="pl-PL"/>
        </w:rPr>
        <w:t>„</w:t>
      </w:r>
      <w:r w:rsidR="000D3BA5" w:rsidRPr="002D7F28">
        <w:rPr>
          <w:lang w:val="pl-PL"/>
        </w:rPr>
        <w:t>8)  </w:t>
      </w:r>
      <w:r w:rsidR="00CA2AED">
        <w:rPr>
          <w:lang w:val="pl-PL"/>
        </w:rPr>
        <w:t>Trybunał</w:t>
      </w:r>
      <w:r w:rsidR="00E40B6C">
        <w:rPr>
          <w:lang w:val="pl-PL"/>
        </w:rPr>
        <w:t xml:space="preserve"> Konstytucyjny</w:t>
      </w:r>
      <w:r w:rsidRPr="002D7F28">
        <w:rPr>
          <w:lang w:val="pl-PL"/>
        </w:rPr>
        <w:t xml:space="preserve"> jest właściwy do rozpatrywania skarg konstytucyjnych wniesionych przeciw aktom i postanowieniom</w:t>
      </w:r>
      <w:r w:rsidR="00681792">
        <w:rPr>
          <w:lang w:val="pl-PL"/>
        </w:rPr>
        <w:t>, które</w:t>
      </w:r>
      <w:r>
        <w:rPr>
          <w:lang w:val="pl-PL"/>
        </w:rPr>
        <w:t xml:space="preserve"> stały się </w:t>
      </w:r>
      <w:r w:rsidR="00E40B6C">
        <w:rPr>
          <w:lang w:val="pl-PL"/>
        </w:rPr>
        <w:t xml:space="preserve">prawomocne po </w:t>
      </w:r>
      <w:r w:rsidR="00681792">
        <w:rPr>
          <w:lang w:val="pl-PL"/>
        </w:rPr>
        <w:br/>
      </w:r>
      <w:r w:rsidR="00E40B6C">
        <w:rPr>
          <w:lang w:val="pl-PL"/>
        </w:rPr>
        <w:t>23 września 2012</w:t>
      </w:r>
      <w:r>
        <w:rPr>
          <w:lang w:val="pl-PL"/>
        </w:rPr>
        <w:t xml:space="preserve"> roku.</w:t>
      </w:r>
      <w:r w:rsidR="00E40B6C">
        <w:rPr>
          <w:lang w:val="pl-PL"/>
        </w:rPr>
        <w:t>”</w:t>
      </w:r>
      <w:r>
        <w:rPr>
          <w:lang w:val="pl-PL"/>
        </w:rPr>
        <w:t xml:space="preserve"> </w:t>
      </w:r>
      <w:r w:rsidRPr="002D7F28">
        <w:rPr>
          <w:lang w:val="pl-PL"/>
        </w:rPr>
        <w:t xml:space="preserve"> </w:t>
      </w:r>
    </w:p>
    <w:p w:rsidR="000D3BA5" w:rsidRPr="004D1F6C" w:rsidRDefault="000D3BA5" w:rsidP="000D3BA5">
      <w:pPr>
        <w:pStyle w:val="JuHA"/>
        <w:rPr>
          <w:lang w:val="pl-PL"/>
        </w:rPr>
      </w:pPr>
      <w:r w:rsidRPr="004D1F6C">
        <w:rPr>
          <w:lang w:val="pl-PL"/>
        </w:rPr>
        <w:t>C.  </w:t>
      </w:r>
      <w:r w:rsidR="002D7F28" w:rsidRPr="0092122A">
        <w:rPr>
          <w:lang w:val="pl-PL"/>
        </w:rPr>
        <w:t>Regulamin</w:t>
      </w:r>
      <w:r w:rsidR="002D7F28" w:rsidRPr="004D1F6C">
        <w:rPr>
          <w:lang w:val="pl-PL"/>
        </w:rPr>
        <w:t xml:space="preserve"> </w:t>
      </w:r>
      <w:r w:rsidR="00960884">
        <w:rPr>
          <w:lang w:val="pl-PL"/>
        </w:rPr>
        <w:t>TTK</w:t>
      </w:r>
    </w:p>
    <w:p w:rsidR="000D3BA5" w:rsidRPr="002D7F28" w:rsidRDefault="000D3BA5" w:rsidP="000D3BA5">
      <w:pPr>
        <w:pStyle w:val="JuPara"/>
        <w:rPr>
          <w:lang w:val="pl-PL"/>
        </w:rPr>
      </w:pPr>
      <w:bookmarkStart w:id="9" w:name="reglement"/>
      <w:r w:rsidRPr="004D1F6C">
        <w:rPr>
          <w:lang w:val="pl-PL"/>
        </w:rPr>
        <w:t>26</w:t>
      </w:r>
      <w:bookmarkEnd w:id="9"/>
      <w:r w:rsidRPr="004D1F6C">
        <w:rPr>
          <w:lang w:val="pl-PL"/>
        </w:rPr>
        <w:t>.  </w:t>
      </w:r>
      <w:r w:rsidR="002D7F28" w:rsidRPr="002D7F28">
        <w:rPr>
          <w:lang w:val="pl-PL"/>
        </w:rPr>
        <w:t xml:space="preserve">Regulamin </w:t>
      </w:r>
      <w:r w:rsidR="00960884">
        <w:rPr>
          <w:lang w:val="pl-PL"/>
        </w:rPr>
        <w:t>TTK</w:t>
      </w:r>
      <w:r w:rsidR="002D7F28" w:rsidRPr="002D7F28">
        <w:rPr>
          <w:lang w:val="pl-PL"/>
        </w:rPr>
        <w:t xml:space="preserve"> został ogłoszony w Dzienniku Urzędowym z dnia 12 lipca 2012 roku i zaczął obowiązywać w tym samym dniu, uchylając poprzedni regulamin z 1986 roku. </w:t>
      </w:r>
    </w:p>
    <w:p w:rsidR="000D3BA5" w:rsidRPr="00665220" w:rsidRDefault="000D3BA5" w:rsidP="000D3BA5">
      <w:pPr>
        <w:pStyle w:val="JuPara"/>
        <w:rPr>
          <w:lang w:val="pl-PL"/>
        </w:rPr>
      </w:pPr>
      <w:bookmarkStart w:id="10" w:name="reglementbis"/>
      <w:r w:rsidRPr="004D1F6C">
        <w:rPr>
          <w:lang w:val="pl-PL"/>
        </w:rPr>
        <w:t>27</w:t>
      </w:r>
      <w:bookmarkEnd w:id="10"/>
      <w:r w:rsidRPr="004D1F6C">
        <w:rPr>
          <w:lang w:val="pl-PL"/>
        </w:rPr>
        <w:t>.  </w:t>
      </w:r>
      <w:r w:rsidR="00340CB9" w:rsidRPr="00665220">
        <w:rPr>
          <w:lang w:val="pl-PL"/>
        </w:rPr>
        <w:t>Przepisy dotyczące skarg konstyt</w:t>
      </w:r>
      <w:r w:rsidR="008B024A">
        <w:rPr>
          <w:lang w:val="pl-PL"/>
        </w:rPr>
        <w:t>ucyjnych regulują między innymi</w:t>
      </w:r>
      <w:r w:rsidR="00340CB9" w:rsidRPr="00665220">
        <w:rPr>
          <w:lang w:val="pl-PL"/>
        </w:rPr>
        <w:t>: wniesienie skargi, reprezentację składającego skargę, pomoc prawną  (artykuł</w:t>
      </w:r>
      <w:r w:rsidRPr="00665220">
        <w:rPr>
          <w:lang w:val="pl-PL"/>
        </w:rPr>
        <w:t xml:space="preserve"> 62 § 2), </w:t>
      </w:r>
      <w:r w:rsidR="00340CB9" w:rsidRPr="00665220">
        <w:rPr>
          <w:lang w:val="pl-PL"/>
        </w:rPr>
        <w:t>organizację kancelarii, podział zadań</w:t>
      </w:r>
      <w:r w:rsidR="00341A11">
        <w:rPr>
          <w:lang w:val="pl-PL"/>
        </w:rPr>
        <w:t>, korespondencję</w:t>
      </w:r>
      <w:r w:rsidR="00B276AF" w:rsidRPr="00665220">
        <w:rPr>
          <w:lang w:val="pl-PL"/>
        </w:rPr>
        <w:t xml:space="preserve"> ze składającym skargę i władzami</w:t>
      </w:r>
      <w:r w:rsidR="00665220" w:rsidRPr="00665220">
        <w:rPr>
          <w:lang w:val="pl-PL"/>
        </w:rPr>
        <w:t xml:space="preserve">, warunki dotyczące składu i utworzenia komisji </w:t>
      </w:r>
      <w:r w:rsidR="00341A11">
        <w:rPr>
          <w:lang w:val="pl-PL"/>
        </w:rPr>
        <w:t>oraz</w:t>
      </w:r>
      <w:r w:rsidR="00665220" w:rsidRPr="00665220">
        <w:rPr>
          <w:lang w:val="pl-PL"/>
        </w:rPr>
        <w:t xml:space="preserve"> izb (artykuły 22, 27, 29, 32 i</w:t>
      </w:r>
      <w:r w:rsidRPr="00665220">
        <w:rPr>
          <w:lang w:val="pl-PL"/>
        </w:rPr>
        <w:t xml:space="preserve"> 34), </w:t>
      </w:r>
      <w:r w:rsidR="000A269A">
        <w:rPr>
          <w:lang w:val="pl-PL"/>
        </w:rPr>
        <w:t>postę</w:t>
      </w:r>
      <w:r w:rsidR="00665220" w:rsidRPr="00665220">
        <w:rPr>
          <w:lang w:val="pl-PL"/>
        </w:rPr>
        <w:t>powanie dotyczące podjęcia postanowienia i głosowania</w:t>
      </w:r>
      <w:r w:rsidR="00665220">
        <w:rPr>
          <w:lang w:val="pl-PL"/>
        </w:rPr>
        <w:t xml:space="preserve"> (artykuł</w:t>
      </w:r>
      <w:r w:rsidR="00341A11">
        <w:rPr>
          <w:lang w:val="pl-PL"/>
        </w:rPr>
        <w:t xml:space="preserve"> 72), powiadomienie </w:t>
      </w:r>
      <w:r w:rsidR="00341A11" w:rsidRPr="00665220">
        <w:rPr>
          <w:lang w:val="pl-PL"/>
        </w:rPr>
        <w:t xml:space="preserve">właściwych władz </w:t>
      </w:r>
      <w:r w:rsidR="00341A11">
        <w:rPr>
          <w:lang w:val="pl-PL"/>
        </w:rPr>
        <w:t>o środku tymczasowym</w:t>
      </w:r>
      <w:r w:rsidR="00665220" w:rsidRPr="00665220">
        <w:rPr>
          <w:lang w:val="pl-PL"/>
        </w:rPr>
        <w:t xml:space="preserve"> w przypadku bezpośredniego </w:t>
      </w:r>
      <w:r w:rsidR="0092122A" w:rsidRPr="00665220">
        <w:rPr>
          <w:lang w:val="pl-PL"/>
        </w:rPr>
        <w:t>zagrożenia</w:t>
      </w:r>
      <w:r w:rsidR="00665220" w:rsidRPr="00665220">
        <w:rPr>
          <w:lang w:val="pl-PL"/>
        </w:rPr>
        <w:t xml:space="preserve"> </w:t>
      </w:r>
      <w:r w:rsidR="0092122A" w:rsidRPr="00665220">
        <w:rPr>
          <w:lang w:val="pl-PL"/>
        </w:rPr>
        <w:t>życia</w:t>
      </w:r>
      <w:r w:rsidR="00665220" w:rsidRPr="00665220">
        <w:rPr>
          <w:lang w:val="pl-PL"/>
        </w:rPr>
        <w:t xml:space="preserve"> lub integralności fizycznej i psychicznej osoby (artykuł</w:t>
      </w:r>
      <w:r w:rsidRPr="00665220">
        <w:rPr>
          <w:lang w:val="pl-PL"/>
        </w:rPr>
        <w:t xml:space="preserve"> 73), </w:t>
      </w:r>
      <w:r w:rsidR="00665220" w:rsidRPr="00665220">
        <w:rPr>
          <w:lang w:val="pl-PL"/>
        </w:rPr>
        <w:t>postępowanie w sprawie posiedzeń</w:t>
      </w:r>
      <w:r w:rsidR="00665220">
        <w:rPr>
          <w:lang w:val="pl-PL"/>
        </w:rPr>
        <w:t xml:space="preserve"> i postępowan</w:t>
      </w:r>
      <w:r w:rsidR="000A269A">
        <w:rPr>
          <w:lang w:val="pl-PL"/>
        </w:rPr>
        <w:t>ia dotyczące wyroku pilotażowego</w:t>
      </w:r>
      <w:r w:rsidR="00665220">
        <w:rPr>
          <w:lang w:val="pl-PL"/>
        </w:rPr>
        <w:t>, przygotowanie projektów postanowień</w:t>
      </w:r>
      <w:r w:rsidR="00FA0B4C">
        <w:rPr>
          <w:lang w:val="pl-PL"/>
        </w:rPr>
        <w:t>,</w:t>
      </w:r>
      <w:r w:rsidR="00665220">
        <w:rPr>
          <w:lang w:val="pl-PL"/>
        </w:rPr>
        <w:t xml:space="preserve"> </w:t>
      </w:r>
      <w:r w:rsidR="00FA0B4C">
        <w:rPr>
          <w:lang w:val="pl-PL"/>
        </w:rPr>
        <w:t>jak również ich formy, procedury</w:t>
      </w:r>
      <w:r w:rsidR="00665220">
        <w:rPr>
          <w:lang w:val="pl-PL"/>
        </w:rPr>
        <w:t>, która ma być stosowana przy przyznawaniu zadośćuczynienia</w:t>
      </w:r>
      <w:r w:rsidR="00341A11">
        <w:rPr>
          <w:lang w:val="pl-PL"/>
        </w:rPr>
        <w:t xml:space="preserve"> lub </w:t>
      </w:r>
      <w:r w:rsidR="000A269A">
        <w:rPr>
          <w:lang w:val="pl-PL"/>
        </w:rPr>
        <w:t xml:space="preserve">przy </w:t>
      </w:r>
      <w:r w:rsidR="00341A11">
        <w:rPr>
          <w:lang w:val="pl-PL"/>
        </w:rPr>
        <w:t>ponownym wszczęciu</w:t>
      </w:r>
      <w:r w:rsidR="0092122A">
        <w:rPr>
          <w:lang w:val="pl-PL"/>
        </w:rPr>
        <w:t xml:space="preserve"> postępowania, zwrócenie się do właściwego sądu kiedy obliczanie kwoty mającego być przyznane</w:t>
      </w:r>
      <w:r w:rsidR="00341A11">
        <w:rPr>
          <w:lang w:val="pl-PL"/>
        </w:rPr>
        <w:t xml:space="preserve">go zadośćuczynienia jest złożone </w:t>
      </w:r>
      <w:r w:rsidR="0092122A">
        <w:rPr>
          <w:lang w:val="pl-PL"/>
        </w:rPr>
        <w:t>(artykuł</w:t>
      </w:r>
      <w:r w:rsidRPr="00665220">
        <w:rPr>
          <w:lang w:val="pl-PL"/>
        </w:rPr>
        <w:t xml:space="preserve"> 79 § 1 c)), </w:t>
      </w:r>
      <w:r w:rsidR="0092122A">
        <w:rPr>
          <w:lang w:val="pl-PL"/>
        </w:rPr>
        <w:t>wskazanie niezbędnych środków w celu usunięcia s</w:t>
      </w:r>
      <w:r w:rsidR="00341A11">
        <w:rPr>
          <w:lang w:val="pl-PL"/>
        </w:rPr>
        <w:t>kutków stwierdzonego naruszenia</w:t>
      </w:r>
      <w:r w:rsidR="0092122A">
        <w:rPr>
          <w:lang w:val="pl-PL"/>
        </w:rPr>
        <w:t xml:space="preserve"> (artykuł</w:t>
      </w:r>
      <w:r w:rsidRPr="00665220">
        <w:rPr>
          <w:lang w:val="pl-PL"/>
        </w:rPr>
        <w:t xml:space="preserve"> 79 </w:t>
      </w:r>
      <w:r w:rsidR="00FA0B4C">
        <w:rPr>
          <w:lang w:val="pl-PL"/>
        </w:rPr>
        <w:br/>
      </w:r>
      <w:r w:rsidRPr="00665220">
        <w:rPr>
          <w:lang w:val="pl-PL"/>
        </w:rPr>
        <w:t xml:space="preserve">§ 2) </w:t>
      </w:r>
      <w:r w:rsidR="0092122A">
        <w:rPr>
          <w:lang w:val="pl-PL"/>
        </w:rPr>
        <w:t>i w końcu sprostowanie postanowień (artykuł</w:t>
      </w:r>
      <w:r w:rsidRPr="00665220">
        <w:rPr>
          <w:lang w:val="pl-PL"/>
        </w:rPr>
        <w:t xml:space="preserve"> 82).</w:t>
      </w:r>
    </w:p>
    <w:p w:rsidR="000D3BA5" w:rsidRPr="004D1F6C" w:rsidRDefault="000D3BA5" w:rsidP="000D3BA5">
      <w:pPr>
        <w:pStyle w:val="JuHIRoman"/>
        <w:rPr>
          <w:caps/>
          <w:lang w:val="pl-PL"/>
        </w:rPr>
      </w:pPr>
      <w:r w:rsidRPr="004D1F6C">
        <w:rPr>
          <w:caps/>
          <w:lang w:val="pl-PL"/>
        </w:rPr>
        <w:lastRenderedPageBreak/>
        <w:t>III.  </w:t>
      </w:r>
      <w:r w:rsidR="000F2CF9" w:rsidRPr="000F2CF9">
        <w:rPr>
          <w:caps/>
          <w:lang w:val="pl-PL"/>
        </w:rPr>
        <w:t>WŁAŚCIWE</w:t>
      </w:r>
      <w:r w:rsidR="000F2CF9" w:rsidRPr="004D1F6C">
        <w:rPr>
          <w:caps/>
          <w:lang w:val="pl-PL"/>
        </w:rPr>
        <w:t xml:space="preserve"> </w:t>
      </w:r>
      <w:r w:rsidR="000F2CF9" w:rsidRPr="000F2CF9">
        <w:rPr>
          <w:caps/>
          <w:lang w:val="pl-PL"/>
        </w:rPr>
        <w:t>DOKUMENTY</w:t>
      </w:r>
      <w:r w:rsidR="000F2CF9" w:rsidRPr="004D1F6C">
        <w:rPr>
          <w:caps/>
          <w:lang w:val="pl-PL"/>
        </w:rPr>
        <w:t xml:space="preserve"> </w:t>
      </w:r>
      <w:r w:rsidR="000F2CF9" w:rsidRPr="000F2CF9">
        <w:rPr>
          <w:caps/>
          <w:lang w:val="pl-PL"/>
        </w:rPr>
        <w:t>MIĘDZYNARODOWE</w:t>
      </w:r>
    </w:p>
    <w:p w:rsidR="000D3BA5" w:rsidRPr="004D1F6C" w:rsidRDefault="000D3BA5" w:rsidP="000D3BA5">
      <w:pPr>
        <w:pStyle w:val="JuHA"/>
        <w:rPr>
          <w:lang w:val="pl-PL"/>
        </w:rPr>
      </w:pPr>
      <w:r w:rsidRPr="004D1F6C">
        <w:rPr>
          <w:lang w:val="pl-PL"/>
        </w:rPr>
        <w:t>A.  </w:t>
      </w:r>
      <w:r w:rsidR="004D1F6C" w:rsidRPr="004D1F6C">
        <w:rPr>
          <w:lang w:val="pl-PL"/>
        </w:rPr>
        <w:t xml:space="preserve">Zalecenie </w:t>
      </w:r>
      <w:r w:rsidR="00FE22A6">
        <w:rPr>
          <w:lang w:val="pl-PL"/>
        </w:rPr>
        <w:t>Komitetu</w:t>
      </w:r>
      <w:r w:rsidR="004D1F6C" w:rsidRPr="004D1F6C">
        <w:rPr>
          <w:lang w:val="pl-PL"/>
        </w:rPr>
        <w:t xml:space="preserve"> Ministrów</w:t>
      </w:r>
      <w:r w:rsidR="004D1F6C">
        <w:rPr>
          <w:lang w:val="pl-PL"/>
        </w:rPr>
        <w:t xml:space="preserve"> w sprawie krajowych środków prawnych (odwoławczych)</w:t>
      </w:r>
    </w:p>
    <w:p w:rsidR="000D3BA5" w:rsidRPr="004D1F6C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28.  </w:t>
      </w:r>
      <w:r w:rsidR="004D1F6C" w:rsidRPr="00FE22A6">
        <w:rPr>
          <w:lang w:val="pl-PL"/>
        </w:rPr>
        <w:t xml:space="preserve">Zalecenie </w:t>
      </w:r>
      <w:r w:rsidR="00FE22A6">
        <w:rPr>
          <w:lang w:val="pl-PL"/>
        </w:rPr>
        <w:t>Komitetu</w:t>
      </w:r>
      <w:r w:rsidR="004D1F6C" w:rsidRPr="00FE22A6">
        <w:rPr>
          <w:lang w:val="pl-PL"/>
        </w:rPr>
        <w:t xml:space="preserve"> Ministrów</w:t>
      </w:r>
      <w:r w:rsidR="004D1F6C" w:rsidRPr="004D1F6C">
        <w:rPr>
          <w:lang w:val="pl-PL"/>
        </w:rPr>
        <w:t xml:space="preserve"> dla państw członkowskich w sprawie krajowych środków prawnych (odwoławczych)</w:t>
      </w:r>
      <w:r w:rsidRPr="004D1F6C">
        <w:rPr>
          <w:lang w:val="pl-PL"/>
        </w:rPr>
        <w:t xml:space="preserve"> (CM/</w:t>
      </w:r>
      <w:proofErr w:type="spellStart"/>
      <w:r w:rsidRPr="004D1F6C">
        <w:rPr>
          <w:lang w:val="pl-PL"/>
        </w:rPr>
        <w:t>Rec</w:t>
      </w:r>
      <w:proofErr w:type="spellEnd"/>
      <w:r w:rsidR="000A269A" w:rsidRPr="004D1F6C">
        <w:rPr>
          <w:lang w:val="pl-PL"/>
        </w:rPr>
        <w:t>(2004) 6), przyjęte</w:t>
      </w:r>
      <w:r w:rsidR="004D1F6C">
        <w:rPr>
          <w:lang w:val="pl-PL"/>
        </w:rPr>
        <w:t xml:space="preserve"> przez </w:t>
      </w:r>
      <w:r w:rsidR="00FE22A6">
        <w:rPr>
          <w:lang w:val="pl-PL"/>
        </w:rPr>
        <w:t>Komitet</w:t>
      </w:r>
      <w:r w:rsidR="004D1F6C" w:rsidRPr="00FE22A6">
        <w:rPr>
          <w:lang w:val="pl-PL"/>
        </w:rPr>
        <w:t xml:space="preserve"> Ministrów</w:t>
      </w:r>
      <w:r w:rsidR="004D1F6C">
        <w:rPr>
          <w:lang w:val="pl-PL"/>
        </w:rPr>
        <w:t xml:space="preserve"> w dniu 12 maja 2004 roku w czasie 114 sesji wskazuje, że w dalszym ciągu w wielu państwach członkowskich istnieją niedociągnięcia w zakresie dostępności i/lub skuteczności środków krajowych</w:t>
      </w:r>
      <w:r w:rsidR="00C72A20">
        <w:rPr>
          <w:lang w:val="pl-PL"/>
        </w:rPr>
        <w:t xml:space="preserve"> oraz, że w konsekwencji zwiększa </w:t>
      </w:r>
      <w:r w:rsidR="00341A11">
        <w:rPr>
          <w:lang w:val="pl-PL"/>
        </w:rPr>
        <w:t xml:space="preserve">się </w:t>
      </w:r>
      <w:r w:rsidR="00C72A20">
        <w:rPr>
          <w:lang w:val="pl-PL"/>
        </w:rPr>
        <w:t xml:space="preserve">obciążenie Trybunału (punkt 12 zalecenia). </w:t>
      </w:r>
      <w:r w:rsidR="00FE22A6">
        <w:rPr>
          <w:lang w:val="pl-PL"/>
        </w:rPr>
        <w:t>Z</w:t>
      </w:r>
      <w:r w:rsidR="00C72A20">
        <w:rPr>
          <w:lang w:val="pl-PL"/>
        </w:rPr>
        <w:t>obowiązuje Sekretari</w:t>
      </w:r>
      <w:r w:rsidR="00C820C4">
        <w:rPr>
          <w:lang w:val="pl-PL"/>
        </w:rPr>
        <w:t>at Generalny Rady Europy do wdroże</w:t>
      </w:r>
      <w:r w:rsidR="00C72A20">
        <w:rPr>
          <w:lang w:val="pl-PL"/>
        </w:rPr>
        <w:t>nia niezbędnych środków w celu udzielenia odpowiedniej pomocy wnioskującym o nią państwom członkowskim</w:t>
      </w:r>
      <w:r w:rsidR="009B6BE0">
        <w:rPr>
          <w:lang w:val="pl-PL"/>
        </w:rPr>
        <w:t>,</w:t>
      </w:r>
      <w:r w:rsidR="00C72A20">
        <w:rPr>
          <w:lang w:val="pl-PL"/>
        </w:rPr>
        <w:t xml:space="preserve"> we w</w:t>
      </w:r>
      <w:r w:rsidR="009B6BE0">
        <w:rPr>
          <w:lang w:val="pl-PL"/>
        </w:rPr>
        <w:t xml:space="preserve">prowadzeniu skutecznych środków </w:t>
      </w:r>
      <w:r w:rsidR="000A269A">
        <w:rPr>
          <w:lang w:val="pl-PL"/>
        </w:rPr>
        <w:t>-</w:t>
      </w:r>
      <w:r w:rsidR="00C72A20">
        <w:rPr>
          <w:lang w:val="pl-PL"/>
        </w:rPr>
        <w:t xml:space="preserve"> </w:t>
      </w:r>
      <w:r w:rsidR="00341A11">
        <w:rPr>
          <w:lang w:val="pl-PL"/>
        </w:rPr>
        <w:t>szczególnych</w:t>
      </w:r>
      <w:r w:rsidR="000A269A">
        <w:rPr>
          <w:lang w:val="pl-PL"/>
        </w:rPr>
        <w:t xml:space="preserve"> i o charakterze ogólnym -</w:t>
      </w:r>
      <w:r w:rsidR="00C93D09">
        <w:rPr>
          <w:lang w:val="pl-PL"/>
        </w:rPr>
        <w:t xml:space="preserve"> wymaganych przez Konwencję.</w:t>
      </w:r>
    </w:p>
    <w:p w:rsidR="000D3BA5" w:rsidRPr="00C93D09" w:rsidRDefault="000D3BA5" w:rsidP="000D3BA5">
      <w:pPr>
        <w:pStyle w:val="JuHA"/>
        <w:rPr>
          <w:lang w:val="pl-PL"/>
        </w:rPr>
      </w:pPr>
      <w:r w:rsidRPr="00C93D09">
        <w:rPr>
          <w:lang w:val="pl-PL"/>
        </w:rPr>
        <w:t>B.  </w:t>
      </w:r>
      <w:r w:rsidR="00C93D09" w:rsidRPr="00C93D09">
        <w:rPr>
          <w:lang w:val="pl-PL"/>
        </w:rPr>
        <w:t xml:space="preserve">Deklaracja z </w:t>
      </w:r>
      <w:r w:rsidR="00C93D09" w:rsidRPr="0070134C">
        <w:rPr>
          <w:lang w:val="pl-PL"/>
        </w:rPr>
        <w:t>Brighton</w:t>
      </w:r>
    </w:p>
    <w:p w:rsidR="007D42D7" w:rsidRPr="007D42D7" w:rsidRDefault="000D3BA5" w:rsidP="00693C91">
      <w:pPr>
        <w:spacing w:after="240"/>
        <w:jc w:val="both"/>
        <w:rPr>
          <w:szCs w:val="24"/>
          <w:lang w:val="pl-PL"/>
        </w:rPr>
      </w:pPr>
      <w:r w:rsidRPr="00C93D09">
        <w:rPr>
          <w:lang w:val="pl-PL"/>
        </w:rPr>
        <w:t>29.  </w:t>
      </w:r>
      <w:r w:rsidR="00C93D09">
        <w:rPr>
          <w:lang w:val="pl-PL"/>
        </w:rPr>
        <w:t xml:space="preserve">Deklaracja przyjęta na </w:t>
      </w:r>
      <w:r w:rsidR="00693C91">
        <w:rPr>
          <w:lang w:val="pl-PL"/>
        </w:rPr>
        <w:t xml:space="preserve">Konferencji Wysokiego Szczebla, </w:t>
      </w:r>
      <w:r w:rsidR="00C93D09">
        <w:rPr>
          <w:lang w:val="pl-PL"/>
        </w:rPr>
        <w:t xml:space="preserve">zwołanej dniach 19 i 20 kwietnia 2012 roku w Brighton z inicjatywy brytyjskiego przewodnictwa </w:t>
      </w:r>
      <w:r w:rsidR="00C93D09" w:rsidRPr="00C820C4">
        <w:rPr>
          <w:lang w:val="pl-PL"/>
        </w:rPr>
        <w:t>Komitetu</w:t>
      </w:r>
      <w:r w:rsidR="00C820C4">
        <w:rPr>
          <w:lang w:val="pl-PL"/>
        </w:rPr>
        <w:t xml:space="preserve"> </w:t>
      </w:r>
      <w:r w:rsidR="00C93D09" w:rsidRPr="00C820C4">
        <w:rPr>
          <w:lang w:val="pl-PL"/>
        </w:rPr>
        <w:t>Ministrów</w:t>
      </w:r>
      <w:r w:rsidR="00C93D09">
        <w:rPr>
          <w:lang w:val="pl-PL"/>
        </w:rPr>
        <w:t xml:space="preserve"> Rady Europy</w:t>
      </w:r>
      <w:r w:rsidR="00412755">
        <w:rPr>
          <w:lang w:val="pl-PL"/>
        </w:rPr>
        <w:t>,</w:t>
      </w:r>
      <w:r w:rsidR="00C93D09">
        <w:rPr>
          <w:lang w:val="pl-PL"/>
        </w:rPr>
        <w:t xml:space="preserve"> </w:t>
      </w:r>
      <w:r w:rsidR="007D42D7">
        <w:rPr>
          <w:lang w:val="pl-PL"/>
        </w:rPr>
        <w:t xml:space="preserve">jest zgodna </w:t>
      </w:r>
      <w:r w:rsidR="00693C91">
        <w:rPr>
          <w:lang w:val="pl-PL"/>
        </w:rPr>
        <w:br/>
      </w:r>
      <w:r w:rsidR="007D42D7">
        <w:rPr>
          <w:lang w:val="pl-PL"/>
        </w:rPr>
        <w:t xml:space="preserve">z ogólnymi założeniami Deklaracji z </w:t>
      </w:r>
      <w:proofErr w:type="spellStart"/>
      <w:r w:rsidR="007D42D7">
        <w:rPr>
          <w:lang w:val="pl-PL"/>
        </w:rPr>
        <w:t>Interlaken</w:t>
      </w:r>
      <w:proofErr w:type="spellEnd"/>
      <w:r w:rsidR="007D42D7">
        <w:rPr>
          <w:lang w:val="pl-PL"/>
        </w:rPr>
        <w:t xml:space="preserve"> oraz Deklaracji z Izmiru oraz wielokrotnie podkreśla subsydiarny charakter mechanizmu kontrolnego ustanowionego przez Konwencję; zachęca państwa członkowskie</w:t>
      </w:r>
      <w:r w:rsidR="007D42D7">
        <w:rPr>
          <w:szCs w:val="24"/>
          <w:lang w:val="pl-PL"/>
        </w:rPr>
        <w:t xml:space="preserve"> do</w:t>
      </w:r>
      <w:r w:rsidR="007D42D7" w:rsidRPr="007D42D7">
        <w:rPr>
          <w:rFonts w:ascii="Arial" w:hAnsi="Arial" w:cs="Arial"/>
          <w:szCs w:val="24"/>
          <w:lang w:val="pl-PL"/>
        </w:rPr>
        <w:t xml:space="preserve"> </w:t>
      </w:r>
      <w:r w:rsidR="000A269A">
        <w:rPr>
          <w:szCs w:val="24"/>
          <w:lang w:val="pl-PL"/>
        </w:rPr>
        <w:t>rozważenia</w:t>
      </w:r>
      <w:r w:rsidR="007D42D7" w:rsidRPr="007D42D7">
        <w:rPr>
          <w:szCs w:val="24"/>
          <w:lang w:val="pl-PL"/>
        </w:rPr>
        <w:t xml:space="preserve"> utworzenia, o ile jeszcze tego nie zrobiły, niezależnej Krajowej Instytucji Praw Człowieka</w:t>
      </w:r>
      <w:r w:rsidR="007D42D7">
        <w:rPr>
          <w:szCs w:val="24"/>
          <w:lang w:val="pl-PL"/>
        </w:rPr>
        <w:t xml:space="preserve"> i wdrożenia Konwencji na poziomie krajowym.</w:t>
      </w:r>
    </w:p>
    <w:p w:rsidR="000D3BA5" w:rsidRPr="007D42D7" w:rsidRDefault="00C93D09" w:rsidP="000D3BA5">
      <w:pPr>
        <w:pStyle w:val="JuPara"/>
        <w:rPr>
          <w:b/>
          <w:lang w:val="pl-PL"/>
        </w:rPr>
      </w:pPr>
      <w:r w:rsidRPr="007D42D7">
        <w:rPr>
          <w:b/>
          <w:lang w:val="pl-PL"/>
        </w:rPr>
        <w:t xml:space="preserve"> </w:t>
      </w:r>
    </w:p>
    <w:p w:rsidR="000D3BA5" w:rsidRPr="0070134C" w:rsidRDefault="000D3BA5" w:rsidP="000D3BA5">
      <w:pPr>
        <w:pStyle w:val="JuHA"/>
        <w:rPr>
          <w:lang w:val="pl-PL"/>
        </w:rPr>
      </w:pPr>
      <w:r w:rsidRPr="0070134C">
        <w:rPr>
          <w:lang w:val="pl-PL"/>
        </w:rPr>
        <w:t>C.  </w:t>
      </w:r>
      <w:r w:rsidR="007D42D7" w:rsidRPr="002173EA">
        <w:rPr>
          <w:lang w:val="pl-PL"/>
        </w:rPr>
        <w:t>Sprawozdanie</w:t>
      </w:r>
      <w:r w:rsidR="007D42D7" w:rsidRPr="0070134C">
        <w:rPr>
          <w:lang w:val="pl-PL"/>
        </w:rPr>
        <w:t xml:space="preserve"> i </w:t>
      </w:r>
      <w:r w:rsidR="007D42D7" w:rsidRPr="002173EA">
        <w:rPr>
          <w:lang w:val="pl-PL"/>
        </w:rPr>
        <w:t>opinia</w:t>
      </w:r>
      <w:r w:rsidR="007D42D7" w:rsidRPr="0070134C">
        <w:rPr>
          <w:lang w:val="pl-PL"/>
        </w:rPr>
        <w:t xml:space="preserve"> </w:t>
      </w:r>
      <w:r w:rsidR="007D42D7" w:rsidRPr="002173EA">
        <w:rPr>
          <w:lang w:val="pl-PL"/>
        </w:rPr>
        <w:t>Komisji</w:t>
      </w:r>
      <w:r w:rsidR="007D42D7" w:rsidRPr="0070134C">
        <w:rPr>
          <w:lang w:val="pl-PL"/>
        </w:rPr>
        <w:t xml:space="preserve"> </w:t>
      </w:r>
      <w:r w:rsidR="007D42D7" w:rsidRPr="002173EA">
        <w:rPr>
          <w:lang w:val="pl-PL"/>
        </w:rPr>
        <w:t>Weneckiej</w:t>
      </w:r>
    </w:p>
    <w:p w:rsidR="000D3BA5" w:rsidRPr="00923CCE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30.  </w:t>
      </w:r>
      <w:r w:rsidR="00923CCE" w:rsidRPr="00923CCE">
        <w:rPr>
          <w:lang w:val="pl-PL"/>
        </w:rPr>
        <w:t xml:space="preserve">W czasie 85 sesji plenarnej </w:t>
      </w:r>
      <w:r w:rsidR="00923CCE">
        <w:rPr>
          <w:lang w:val="pl-PL"/>
        </w:rPr>
        <w:t>Komisji Weneckiej</w:t>
      </w:r>
      <w:r w:rsidR="002501BA">
        <w:rPr>
          <w:lang w:val="pl-PL"/>
        </w:rPr>
        <w:t>,</w:t>
      </w:r>
      <w:r w:rsidR="00923CCE">
        <w:rPr>
          <w:lang w:val="pl-PL"/>
        </w:rPr>
        <w:t xml:space="preserve"> </w:t>
      </w:r>
      <w:r w:rsidR="00923CCE" w:rsidRPr="00923CCE">
        <w:rPr>
          <w:lang w:val="pl-PL"/>
        </w:rPr>
        <w:t>zwołanej w dniach 17 i 18 grudnia 2010 roku</w:t>
      </w:r>
      <w:r w:rsidR="002501BA">
        <w:rPr>
          <w:lang w:val="pl-PL"/>
        </w:rPr>
        <w:t>,</w:t>
      </w:r>
      <w:r w:rsidR="00923CCE">
        <w:rPr>
          <w:lang w:val="pl-PL"/>
        </w:rPr>
        <w:t xml:space="preserve"> przyjęto „</w:t>
      </w:r>
      <w:r w:rsidR="002173EA">
        <w:rPr>
          <w:lang w:val="pl-PL"/>
        </w:rPr>
        <w:t>Opracowanie</w:t>
      </w:r>
      <w:r w:rsidR="00923CCE">
        <w:rPr>
          <w:lang w:val="pl-PL"/>
        </w:rPr>
        <w:t xml:space="preserve"> na temat indywidulanego dostępu do konstytucyjnego wymiaru sprawiedliwości”</w:t>
      </w:r>
      <w:r w:rsidR="002501BA">
        <w:rPr>
          <w:lang w:val="pl-PL"/>
        </w:rPr>
        <w:t>,</w:t>
      </w:r>
      <w:r w:rsidR="00923CCE" w:rsidRPr="00923CCE">
        <w:rPr>
          <w:lang w:val="pl-PL"/>
        </w:rPr>
        <w:t xml:space="preserve"> </w:t>
      </w:r>
      <w:r w:rsidR="00923CCE">
        <w:rPr>
          <w:lang w:val="pl-PL"/>
        </w:rPr>
        <w:t>w której ogłoszono</w:t>
      </w:r>
      <w:r w:rsidR="002173EA">
        <w:rPr>
          <w:lang w:val="pl-PL"/>
        </w:rPr>
        <w:t>, że skuteczny środek odwoławczy składany przed Trybunałem Konstytucyjnym może być uznany za krajowy filtr</w:t>
      </w:r>
      <w:r w:rsidR="002501BA">
        <w:rPr>
          <w:lang w:val="pl-PL"/>
        </w:rPr>
        <w:t>,</w:t>
      </w:r>
      <w:r w:rsidR="002173EA">
        <w:rPr>
          <w:lang w:val="pl-PL"/>
        </w:rPr>
        <w:t xml:space="preserve"> stosowany w spr</w:t>
      </w:r>
      <w:r w:rsidR="000A269A">
        <w:rPr>
          <w:lang w:val="pl-PL"/>
        </w:rPr>
        <w:t>awach przed</w:t>
      </w:r>
      <w:r w:rsidR="002173EA">
        <w:rPr>
          <w:lang w:val="pl-PL"/>
        </w:rPr>
        <w:t xml:space="preserve"> wniesieniem skargi</w:t>
      </w:r>
      <w:r w:rsidR="00C820C4">
        <w:rPr>
          <w:lang w:val="pl-PL"/>
        </w:rPr>
        <w:t xml:space="preserve"> </w:t>
      </w:r>
      <w:r w:rsidR="002173EA">
        <w:rPr>
          <w:lang w:val="pl-PL"/>
        </w:rPr>
        <w:t>do Europejskiego Trybunału Praw Człowieka (punkty 82-94 opracowania)</w:t>
      </w:r>
      <w:r w:rsidR="00316FB9">
        <w:rPr>
          <w:lang w:val="pl-PL"/>
        </w:rPr>
        <w:t>.</w:t>
      </w:r>
      <w:r w:rsidR="002173EA">
        <w:rPr>
          <w:lang w:val="pl-PL"/>
        </w:rPr>
        <w:t xml:space="preserve"> </w:t>
      </w:r>
    </w:p>
    <w:p w:rsidR="000D3BA5" w:rsidRPr="002173EA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31.  </w:t>
      </w:r>
      <w:r w:rsidR="002173EA" w:rsidRPr="002173EA">
        <w:rPr>
          <w:lang w:val="pl-PL"/>
        </w:rPr>
        <w:t xml:space="preserve">We wcześniejszym okresie, podczas 59 sesji plenarnej zwołanej </w:t>
      </w:r>
      <w:r w:rsidR="00177070">
        <w:rPr>
          <w:lang w:val="pl-PL"/>
        </w:rPr>
        <w:br/>
      </w:r>
      <w:r w:rsidR="002173EA" w:rsidRPr="002173EA">
        <w:rPr>
          <w:lang w:val="pl-PL"/>
        </w:rPr>
        <w:t xml:space="preserve">w dniach 18 i 19 czerwca 2004 roku </w:t>
      </w:r>
      <w:r w:rsidR="00C820C4">
        <w:rPr>
          <w:lang w:val="pl-PL"/>
        </w:rPr>
        <w:t>komisja przyjęła</w:t>
      </w:r>
      <w:r w:rsidR="002173EA" w:rsidRPr="002173EA">
        <w:rPr>
          <w:lang w:val="pl-PL"/>
        </w:rPr>
        <w:t xml:space="preserve"> </w:t>
      </w:r>
      <w:r w:rsidR="002173EA">
        <w:rPr>
          <w:lang w:val="pl-PL"/>
        </w:rPr>
        <w:t xml:space="preserve">już opinię </w:t>
      </w:r>
      <w:r w:rsidR="00C820C4">
        <w:rPr>
          <w:lang w:val="pl-PL"/>
        </w:rPr>
        <w:t>dotyczącą</w:t>
      </w:r>
      <w:r w:rsidR="002173EA">
        <w:rPr>
          <w:lang w:val="pl-PL"/>
        </w:rPr>
        <w:t xml:space="preserve"> </w:t>
      </w:r>
      <w:r w:rsidR="00C820C4">
        <w:rPr>
          <w:lang w:val="pl-PL"/>
        </w:rPr>
        <w:t xml:space="preserve">projektu </w:t>
      </w:r>
      <w:r w:rsidR="002173EA">
        <w:rPr>
          <w:lang w:val="pl-PL"/>
        </w:rPr>
        <w:t>poprawek do Konstytucji</w:t>
      </w:r>
      <w:r w:rsidR="00620DE8">
        <w:rPr>
          <w:lang w:val="pl-PL"/>
        </w:rPr>
        <w:t>,</w:t>
      </w:r>
      <w:r w:rsidR="002173EA">
        <w:rPr>
          <w:lang w:val="pl-PL"/>
        </w:rPr>
        <w:t xml:space="preserve"> dotyczących tureckiego </w:t>
      </w:r>
      <w:r w:rsidR="00960884">
        <w:rPr>
          <w:lang w:val="pl-PL"/>
        </w:rPr>
        <w:t>Trybunału</w:t>
      </w:r>
      <w:r w:rsidR="002173EA">
        <w:rPr>
          <w:lang w:val="pl-PL"/>
        </w:rPr>
        <w:t xml:space="preserve"> Konstytucyjnego, w któr</w:t>
      </w:r>
      <w:r w:rsidR="00C820C4">
        <w:rPr>
          <w:lang w:val="pl-PL"/>
        </w:rPr>
        <w:t>ej w szczególności stwierdziła</w:t>
      </w:r>
      <w:r w:rsidR="00620DE8">
        <w:rPr>
          <w:lang w:val="pl-PL"/>
        </w:rPr>
        <w:t xml:space="preserve">, </w:t>
      </w:r>
      <w:r w:rsidR="00620DE8" w:rsidRPr="00C820C4">
        <w:rPr>
          <w:lang w:val="pl-PL"/>
        </w:rPr>
        <w:t>że</w:t>
      </w:r>
      <w:r w:rsidR="002173EA">
        <w:rPr>
          <w:lang w:val="pl-PL"/>
        </w:rPr>
        <w:t xml:space="preserve"> poprawki do Konstytucji (zob. powyżej punkty 7-13) były uzasadnione, wywodziły się </w:t>
      </w:r>
      <w:r w:rsidR="00A83F53">
        <w:rPr>
          <w:lang w:val="pl-PL"/>
        </w:rPr>
        <w:br/>
      </w:r>
      <w:r w:rsidR="002173EA">
        <w:rPr>
          <w:lang w:val="pl-PL"/>
        </w:rPr>
        <w:lastRenderedPageBreak/>
        <w:t>z rozwiązań</w:t>
      </w:r>
      <w:r w:rsidR="00A83F53">
        <w:rPr>
          <w:lang w:val="pl-PL"/>
        </w:rPr>
        <w:t>,</w:t>
      </w:r>
      <w:r w:rsidR="002173EA">
        <w:rPr>
          <w:lang w:val="pl-PL"/>
        </w:rPr>
        <w:t xml:space="preserve"> które zostały wykorzystane w innych krajach europejskich, spełniały wymagania norm europejskich</w:t>
      </w:r>
      <w:r w:rsidR="00002F97">
        <w:rPr>
          <w:lang w:val="pl-PL"/>
        </w:rPr>
        <w:t xml:space="preserve"> oraz zlecały rozwiązania i zmiany na rzecz skuteczności </w:t>
      </w:r>
      <w:r w:rsidR="00960884">
        <w:rPr>
          <w:lang w:val="pl-PL"/>
        </w:rPr>
        <w:t>TTK</w:t>
      </w:r>
      <w:r w:rsidR="00002F97">
        <w:rPr>
          <w:lang w:val="pl-PL"/>
        </w:rPr>
        <w:t xml:space="preserve">, a w szczególności w zakresie ochrony praw podstawowych. </w:t>
      </w:r>
      <w:r w:rsidR="002173EA">
        <w:rPr>
          <w:lang w:val="pl-PL"/>
        </w:rPr>
        <w:t xml:space="preserve"> </w:t>
      </w:r>
      <w:r w:rsidR="002173EA" w:rsidRPr="002173EA">
        <w:rPr>
          <w:lang w:val="pl-PL"/>
        </w:rPr>
        <w:t xml:space="preserve"> </w:t>
      </w:r>
    </w:p>
    <w:p w:rsidR="000D3BA5" w:rsidRPr="00002F97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32.  </w:t>
      </w:r>
      <w:r w:rsidR="00002F97" w:rsidRPr="00002F97">
        <w:rPr>
          <w:lang w:val="pl-PL"/>
        </w:rPr>
        <w:t>Komisja Wenecka przyjęła również w czasie 88 sesji plenarnej</w:t>
      </w:r>
      <w:r w:rsidR="00D842CE">
        <w:rPr>
          <w:lang w:val="pl-PL"/>
        </w:rPr>
        <w:t>,</w:t>
      </w:r>
      <w:r w:rsidR="00002F97" w:rsidRPr="00002F97">
        <w:rPr>
          <w:lang w:val="pl-PL"/>
        </w:rPr>
        <w:t xml:space="preserve"> </w:t>
      </w:r>
      <w:r w:rsidR="00002F97">
        <w:rPr>
          <w:lang w:val="pl-PL"/>
        </w:rPr>
        <w:t>zwołanej w dniach 14 i 15 października 2011 roku</w:t>
      </w:r>
      <w:r w:rsidR="00D842CE">
        <w:rPr>
          <w:lang w:val="pl-PL"/>
        </w:rPr>
        <w:t>,</w:t>
      </w:r>
      <w:r w:rsidR="00002F97">
        <w:rPr>
          <w:lang w:val="pl-PL"/>
        </w:rPr>
        <w:t xml:space="preserve"> opinię w sprawie nowej ustawy nr 6216. W części poświęconej skardze konstytucyjnej, Komisja w</w:t>
      </w:r>
      <w:r w:rsidR="00D842CE">
        <w:rPr>
          <w:lang w:val="pl-PL"/>
        </w:rPr>
        <w:t>yraziła</w:t>
      </w:r>
      <w:r w:rsidR="00CF26E9">
        <w:rPr>
          <w:lang w:val="pl-PL"/>
        </w:rPr>
        <w:t xml:space="preserve"> między innymi zaniepokojenie</w:t>
      </w:r>
      <w:r w:rsidR="00D842CE">
        <w:rPr>
          <w:lang w:val="pl-PL"/>
        </w:rPr>
        <w:t>,</w:t>
      </w:r>
      <w:r w:rsidR="00CF26E9">
        <w:rPr>
          <w:lang w:val="pl-PL"/>
        </w:rPr>
        <w:t xml:space="preserve"> co do brzmienia artykułu 46 § 3, który jej zdaniem </w:t>
      </w:r>
      <w:r w:rsidR="00220628">
        <w:rPr>
          <w:lang w:val="pl-PL"/>
        </w:rPr>
        <w:t>wiąże się z możliwością stosowania wobec cudzoziemców wykładni zawężającej</w:t>
      </w:r>
      <w:r w:rsidR="00CF26E9">
        <w:rPr>
          <w:lang w:val="pl-PL"/>
        </w:rPr>
        <w:t>.</w:t>
      </w:r>
      <w:r w:rsidR="00002F97">
        <w:rPr>
          <w:lang w:val="pl-PL"/>
        </w:rPr>
        <w:t xml:space="preserve"> </w:t>
      </w:r>
    </w:p>
    <w:p w:rsidR="000D3BA5" w:rsidRPr="0070134C" w:rsidRDefault="00CF26E9" w:rsidP="000D3BA5">
      <w:pPr>
        <w:pStyle w:val="JuHHead"/>
        <w:rPr>
          <w:lang w:val="pl-PL"/>
        </w:rPr>
      </w:pPr>
      <w:r w:rsidRPr="00CF26E9">
        <w:rPr>
          <w:lang w:val="pl-PL"/>
        </w:rPr>
        <w:t>ZARZUTY</w:t>
      </w:r>
    </w:p>
    <w:p w:rsidR="000D3BA5" w:rsidRPr="00CF26E9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33.  </w:t>
      </w:r>
      <w:r w:rsidR="00CF26E9" w:rsidRPr="00CF26E9">
        <w:rPr>
          <w:lang w:val="pl-PL"/>
        </w:rPr>
        <w:t xml:space="preserve">Przywołując artykuły 6 i 14 Konwencji skarżący zarzuca </w:t>
      </w:r>
      <w:r w:rsidR="00CF26E9">
        <w:rPr>
          <w:lang w:val="pl-PL"/>
        </w:rPr>
        <w:t xml:space="preserve">głównie, </w:t>
      </w:r>
      <w:r w:rsidR="00A169B6">
        <w:rPr>
          <w:lang w:val="pl-PL"/>
        </w:rPr>
        <w:br/>
      </w:r>
      <w:r w:rsidR="00CF26E9">
        <w:rPr>
          <w:lang w:val="pl-PL"/>
        </w:rPr>
        <w:t>że oględziny miejsca w obe</w:t>
      </w:r>
      <w:r w:rsidR="00316FB9">
        <w:rPr>
          <w:lang w:val="pl-PL"/>
        </w:rPr>
        <w:t>cności biegłych i świadków miało</w:t>
      </w:r>
      <w:r w:rsidR="00CF26E9">
        <w:rPr>
          <w:lang w:val="pl-PL"/>
        </w:rPr>
        <w:t xml:space="preserve"> miejsce dzień wcześniej przed wyznaczonym terminem</w:t>
      </w:r>
      <w:r w:rsidR="00316FB9">
        <w:rPr>
          <w:lang w:val="pl-PL"/>
        </w:rPr>
        <w:t>,</w:t>
      </w:r>
      <w:r w:rsidR="00CF26E9">
        <w:rPr>
          <w:lang w:val="pl-PL"/>
        </w:rPr>
        <w:t xml:space="preserve"> a dwaj świadkowie nie zostali prawidłowo poinformowani o tej zmianie. </w:t>
      </w:r>
    </w:p>
    <w:p w:rsidR="000D3BA5" w:rsidRPr="0070134C" w:rsidRDefault="00CF26E9" w:rsidP="000D3BA5">
      <w:pPr>
        <w:pStyle w:val="JuHHead"/>
        <w:rPr>
          <w:lang w:val="pl-PL"/>
        </w:rPr>
      </w:pPr>
      <w:r w:rsidRPr="00BD4DDB">
        <w:rPr>
          <w:lang w:val="pl-PL"/>
        </w:rPr>
        <w:t>PRAWO</w:t>
      </w:r>
    </w:p>
    <w:p w:rsidR="000D3BA5" w:rsidRPr="007F1330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34.  </w:t>
      </w:r>
      <w:r w:rsidR="007F1330" w:rsidRPr="007F1330">
        <w:rPr>
          <w:lang w:val="pl-PL"/>
        </w:rPr>
        <w:t xml:space="preserve">Skarżący zarzucił, że </w:t>
      </w:r>
      <w:r w:rsidR="007F1330">
        <w:rPr>
          <w:lang w:val="pl-PL"/>
        </w:rPr>
        <w:t>w przedmiotowym</w:t>
      </w:r>
      <w:r w:rsidR="007F1330" w:rsidRPr="007F1330">
        <w:rPr>
          <w:lang w:val="pl-PL"/>
        </w:rPr>
        <w:t xml:space="preserve"> </w:t>
      </w:r>
      <w:r w:rsidR="007F1330">
        <w:rPr>
          <w:lang w:val="pl-PL"/>
        </w:rPr>
        <w:t xml:space="preserve">postępowaniu cywilnym, które postanowieniem Sądu Kasacyjnego stało się prawomocne w dniu </w:t>
      </w:r>
      <w:r w:rsidR="00A169B6">
        <w:rPr>
          <w:lang w:val="pl-PL"/>
        </w:rPr>
        <w:br/>
      </w:r>
      <w:r w:rsidR="007F1330">
        <w:rPr>
          <w:lang w:val="pl-PL"/>
        </w:rPr>
        <w:t>25 września 2</w:t>
      </w:r>
      <w:r w:rsidR="00316FB9">
        <w:rPr>
          <w:lang w:val="pl-PL"/>
        </w:rPr>
        <w:t>012 roku wystąpiły nieprawidłowości</w:t>
      </w:r>
      <w:r w:rsidR="007F1330">
        <w:rPr>
          <w:lang w:val="pl-PL"/>
        </w:rPr>
        <w:t xml:space="preserve">. Skarżący widzi w tym naruszenie artykułów 6 i 14 Konwencji. </w:t>
      </w:r>
      <w:r w:rsidR="007F1330" w:rsidRPr="007F1330">
        <w:rPr>
          <w:lang w:val="pl-PL"/>
        </w:rPr>
        <w:t xml:space="preserve"> </w:t>
      </w:r>
    </w:p>
    <w:p w:rsidR="000D3BA5" w:rsidRPr="007F1330" w:rsidRDefault="007F1330" w:rsidP="000D3BA5">
      <w:pPr>
        <w:pStyle w:val="JuPara"/>
        <w:rPr>
          <w:lang w:val="pl-PL"/>
        </w:rPr>
      </w:pPr>
      <w:r w:rsidRPr="007F1330">
        <w:rPr>
          <w:lang w:val="pl-PL"/>
        </w:rPr>
        <w:t>Rozpatrując dopuszczalność niniejszej skargi, Trybunał</w:t>
      </w:r>
      <w:r>
        <w:rPr>
          <w:lang w:val="pl-PL"/>
        </w:rPr>
        <w:t xml:space="preserve"> zajmie się przede wszystkim wyczerpaniem środków krajowych, a w szczególności skargą konstytucyjną do </w:t>
      </w:r>
      <w:r w:rsidR="00960884">
        <w:rPr>
          <w:lang w:val="pl-PL"/>
        </w:rPr>
        <w:t>TTK</w:t>
      </w:r>
      <w:r>
        <w:rPr>
          <w:lang w:val="pl-PL"/>
        </w:rPr>
        <w:t>, którą można złożyć na mocy ustawy nr 6216 w przypadku</w:t>
      </w:r>
      <w:r w:rsidR="00A169B6">
        <w:rPr>
          <w:lang w:val="pl-PL"/>
        </w:rPr>
        <w:t>,</w:t>
      </w:r>
      <w:r>
        <w:rPr>
          <w:lang w:val="pl-PL"/>
        </w:rPr>
        <w:t xml:space="preserve"> g</w:t>
      </w:r>
      <w:r w:rsidR="00316FB9">
        <w:rPr>
          <w:lang w:val="pl-PL"/>
        </w:rPr>
        <w:t>dy postępowanie zakończyło się po</w:t>
      </w:r>
      <w:r>
        <w:rPr>
          <w:lang w:val="pl-PL"/>
        </w:rPr>
        <w:t xml:space="preserve"> dniu 23 września 2012 roku</w:t>
      </w:r>
      <w:r w:rsidR="00316FB9">
        <w:rPr>
          <w:lang w:val="pl-PL"/>
        </w:rPr>
        <w:t>.</w:t>
      </w:r>
      <w:r w:rsidRPr="007F1330">
        <w:rPr>
          <w:lang w:val="pl-PL"/>
        </w:rPr>
        <w:t xml:space="preserve"> </w:t>
      </w:r>
    </w:p>
    <w:p w:rsidR="000D3BA5" w:rsidRPr="00BD4DDB" w:rsidRDefault="000D3BA5" w:rsidP="000D3BA5">
      <w:pPr>
        <w:pStyle w:val="JuHIRoman"/>
        <w:rPr>
          <w:caps/>
          <w:lang w:val="pl-PL"/>
        </w:rPr>
      </w:pPr>
      <w:r w:rsidRPr="00BD4DDB">
        <w:rPr>
          <w:caps/>
          <w:lang w:val="pl-PL"/>
        </w:rPr>
        <w:t>I.  </w:t>
      </w:r>
      <w:r w:rsidR="00316FB9">
        <w:rPr>
          <w:caps/>
          <w:lang w:val="pl-PL"/>
        </w:rPr>
        <w:t xml:space="preserve"> </w:t>
      </w:r>
      <w:r w:rsidR="00BD4DDB" w:rsidRPr="00BD4DDB">
        <w:rPr>
          <w:caps/>
          <w:lang w:val="pl-PL"/>
        </w:rPr>
        <w:t>ZASADY OGÓLNE DOTYCZĄCE WYCZERPANIA KRAJOWYCH ŚRODKÓW ODWOŁAWCZYCH</w:t>
      </w:r>
    </w:p>
    <w:p w:rsidR="00BD4DDB" w:rsidRDefault="000D3BA5" w:rsidP="00BD4DDB">
      <w:pPr>
        <w:pStyle w:val="JuPara"/>
        <w:keepNext/>
        <w:keepLines/>
        <w:rPr>
          <w:lang w:val="pl-PL"/>
        </w:rPr>
      </w:pPr>
      <w:bookmarkStart w:id="11" w:name="principesgeneraux"/>
      <w:bookmarkStart w:id="12" w:name="principesepuisement"/>
      <w:r w:rsidRPr="0070134C">
        <w:rPr>
          <w:lang w:val="pl-PL"/>
        </w:rPr>
        <w:t>35</w:t>
      </w:r>
      <w:bookmarkEnd w:id="11"/>
      <w:r w:rsidRPr="0070134C">
        <w:rPr>
          <w:lang w:val="pl-PL"/>
        </w:rPr>
        <w:t>.  </w:t>
      </w:r>
      <w:r w:rsidR="00BD4DDB" w:rsidRPr="00BD4DDB">
        <w:rPr>
          <w:lang w:val="pl-PL"/>
        </w:rPr>
        <w:t>Zgodnie z artykułem</w:t>
      </w:r>
      <w:r w:rsidRPr="00BD4DDB">
        <w:rPr>
          <w:lang w:val="pl-PL"/>
        </w:rPr>
        <w:t xml:space="preserve"> 35 § 1 </w:t>
      </w:r>
      <w:r w:rsidR="00BD4DDB" w:rsidRPr="00BD4DDB">
        <w:rPr>
          <w:lang w:val="pl-PL"/>
        </w:rPr>
        <w:t>Konwencji</w:t>
      </w:r>
      <w:r w:rsidRPr="00BD4DDB">
        <w:rPr>
          <w:lang w:val="pl-PL"/>
        </w:rPr>
        <w:t> :</w:t>
      </w:r>
    </w:p>
    <w:p w:rsidR="00BD4DDB" w:rsidRPr="00BD4DDB" w:rsidRDefault="00BD4DDB" w:rsidP="00BD4DDB">
      <w:pPr>
        <w:pStyle w:val="JuPara"/>
        <w:keepNext/>
        <w:keepLines/>
        <w:rPr>
          <w:lang w:val="pl-PL"/>
        </w:rPr>
      </w:pPr>
    </w:p>
    <w:p w:rsidR="00BD4DDB" w:rsidRDefault="00BD4DDB" w:rsidP="00BD4DDB">
      <w:pPr>
        <w:suppressAutoHyphens w:val="0"/>
        <w:autoSpaceDE w:val="0"/>
        <w:autoSpaceDN w:val="0"/>
        <w:adjustRightInd w:val="0"/>
        <w:ind w:left="284"/>
        <w:jc w:val="both"/>
        <w:rPr>
          <w:lang w:val="pl-PL"/>
        </w:rPr>
      </w:pPr>
      <w:r>
        <w:rPr>
          <w:rFonts w:eastAsiaTheme="minorHAnsi"/>
          <w:sz w:val="20"/>
          <w:lang w:val="pl-PL" w:eastAsia="en-US"/>
        </w:rPr>
        <w:t xml:space="preserve">  „</w:t>
      </w:r>
      <w:r w:rsidRPr="00BD4DDB">
        <w:rPr>
          <w:rFonts w:eastAsiaTheme="minorHAnsi"/>
          <w:sz w:val="20"/>
          <w:lang w:val="pl-PL" w:eastAsia="en-US"/>
        </w:rPr>
        <w:t>Trybunał mo</w:t>
      </w:r>
      <w:r>
        <w:rPr>
          <w:rFonts w:ascii="TimesNewRoman" w:eastAsia="TimesNewRoman" w:cs="TimesNewRoman"/>
          <w:sz w:val="20"/>
          <w:lang w:val="pl-PL" w:eastAsia="en-US"/>
        </w:rPr>
        <w:t>ż</w:t>
      </w:r>
      <w:r w:rsidRPr="00BD4DDB">
        <w:rPr>
          <w:rFonts w:eastAsiaTheme="minorHAnsi"/>
          <w:sz w:val="20"/>
          <w:lang w:val="pl-PL" w:eastAsia="en-US"/>
        </w:rPr>
        <w:t>e rozpatrywa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ć</w:t>
      </w:r>
      <w:r w:rsidRPr="00BD4DDB">
        <w:rPr>
          <w:rFonts w:ascii="TimesNewRoman" w:eastAsia="TimesNewRoman" w:cs="TimesNewRoman"/>
          <w:sz w:val="20"/>
          <w:lang w:val="pl-PL" w:eastAsia="en-US"/>
        </w:rPr>
        <w:t xml:space="preserve"> </w:t>
      </w:r>
      <w:r w:rsidRPr="00BD4DDB">
        <w:rPr>
          <w:rFonts w:eastAsiaTheme="minorHAnsi"/>
          <w:sz w:val="20"/>
          <w:lang w:val="pl-PL" w:eastAsia="en-US"/>
        </w:rPr>
        <w:t>spraw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ę</w:t>
      </w:r>
      <w:r w:rsidRPr="00BD4DDB">
        <w:rPr>
          <w:rFonts w:ascii="TimesNewRoman" w:eastAsia="TimesNewRoman" w:cs="TimesNewRoman"/>
          <w:sz w:val="20"/>
          <w:lang w:val="pl-PL" w:eastAsia="en-US"/>
        </w:rPr>
        <w:t xml:space="preserve"> </w:t>
      </w:r>
      <w:r w:rsidRPr="00BD4DDB">
        <w:rPr>
          <w:rFonts w:eastAsiaTheme="minorHAnsi"/>
          <w:sz w:val="20"/>
          <w:lang w:val="pl-PL" w:eastAsia="en-US"/>
        </w:rPr>
        <w:t xml:space="preserve">dopiero po wyczerpaniu wszystkich 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ś</w:t>
      </w:r>
      <w:r>
        <w:rPr>
          <w:rFonts w:eastAsiaTheme="minorHAnsi"/>
          <w:sz w:val="20"/>
          <w:lang w:val="pl-PL" w:eastAsia="en-US"/>
        </w:rPr>
        <w:t xml:space="preserve">rodków </w:t>
      </w:r>
      <w:r w:rsidRPr="00BD4DDB">
        <w:rPr>
          <w:rFonts w:eastAsiaTheme="minorHAnsi"/>
          <w:sz w:val="20"/>
          <w:lang w:val="pl-PL" w:eastAsia="en-US"/>
        </w:rPr>
        <w:t>odwoławczych, przewidzianych prawem wewn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ę</w:t>
      </w:r>
      <w:r w:rsidRPr="00BD4DDB">
        <w:rPr>
          <w:rFonts w:eastAsiaTheme="minorHAnsi"/>
          <w:sz w:val="20"/>
          <w:lang w:val="pl-PL" w:eastAsia="en-US"/>
        </w:rPr>
        <w:t>trznym,</w:t>
      </w:r>
      <w:r>
        <w:rPr>
          <w:rFonts w:eastAsiaTheme="minorHAnsi"/>
          <w:sz w:val="20"/>
          <w:lang w:val="pl-PL" w:eastAsia="en-US"/>
        </w:rPr>
        <w:t xml:space="preserve"> zgodnie z powszechnie uznanymi </w:t>
      </w:r>
      <w:r w:rsidRPr="00BD4DDB">
        <w:rPr>
          <w:rFonts w:eastAsiaTheme="minorHAnsi"/>
          <w:sz w:val="20"/>
          <w:lang w:val="pl-PL" w:eastAsia="en-US"/>
        </w:rPr>
        <w:t>zasadami prawa mi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ę</w:t>
      </w:r>
      <w:r w:rsidRPr="00BD4DDB">
        <w:rPr>
          <w:rFonts w:eastAsiaTheme="minorHAnsi"/>
          <w:sz w:val="20"/>
          <w:lang w:val="pl-PL" w:eastAsia="en-US"/>
        </w:rPr>
        <w:t>dzynarodowego, i je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ś</w:t>
      </w:r>
      <w:r w:rsidRPr="00BD4DDB">
        <w:rPr>
          <w:rFonts w:eastAsiaTheme="minorHAnsi"/>
          <w:sz w:val="20"/>
          <w:lang w:val="pl-PL" w:eastAsia="en-US"/>
        </w:rPr>
        <w:t>li sprawa została wniesiona w ci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ą</w:t>
      </w:r>
      <w:r w:rsidRPr="00BD4DDB">
        <w:rPr>
          <w:rFonts w:eastAsiaTheme="minorHAnsi"/>
          <w:sz w:val="20"/>
          <w:lang w:val="pl-PL" w:eastAsia="en-US"/>
        </w:rPr>
        <w:t>gu sze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ś</w:t>
      </w:r>
      <w:r w:rsidRPr="00BD4DDB">
        <w:rPr>
          <w:rFonts w:eastAsiaTheme="minorHAnsi"/>
          <w:sz w:val="20"/>
          <w:lang w:val="pl-PL" w:eastAsia="en-US"/>
        </w:rPr>
        <w:t>ciu miesi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ę</w:t>
      </w:r>
      <w:r>
        <w:rPr>
          <w:rFonts w:eastAsiaTheme="minorHAnsi"/>
          <w:sz w:val="20"/>
          <w:lang w:val="pl-PL" w:eastAsia="en-US"/>
        </w:rPr>
        <w:t xml:space="preserve">cy </w:t>
      </w:r>
      <w:r w:rsidRPr="00BD4DDB">
        <w:rPr>
          <w:rFonts w:eastAsiaTheme="minorHAnsi"/>
          <w:sz w:val="20"/>
          <w:lang w:val="pl-PL" w:eastAsia="en-US"/>
        </w:rPr>
        <w:t>od daty podj</w:t>
      </w:r>
      <w:r w:rsidRPr="00BD4DDB">
        <w:rPr>
          <w:rFonts w:ascii="TimesNewRoman" w:eastAsia="TimesNewRoman" w:cs="TimesNewRoman" w:hint="eastAsia"/>
          <w:sz w:val="20"/>
          <w:lang w:val="pl-PL" w:eastAsia="en-US"/>
        </w:rPr>
        <w:t>ę</w:t>
      </w:r>
      <w:r w:rsidRPr="00BD4DDB">
        <w:rPr>
          <w:rFonts w:eastAsiaTheme="minorHAnsi"/>
          <w:sz w:val="20"/>
          <w:lang w:val="pl-PL" w:eastAsia="en-US"/>
        </w:rPr>
        <w:t>cia ostatecznej decyzji.</w:t>
      </w:r>
      <w:r>
        <w:rPr>
          <w:rFonts w:eastAsiaTheme="minorHAnsi"/>
          <w:sz w:val="20"/>
          <w:lang w:val="pl-PL" w:eastAsia="en-US"/>
        </w:rPr>
        <w:t>”</w:t>
      </w:r>
      <w:r w:rsidRPr="00BD4DDB">
        <w:rPr>
          <w:lang w:val="pl-PL"/>
        </w:rPr>
        <w:t xml:space="preserve"> </w:t>
      </w:r>
    </w:p>
    <w:p w:rsidR="00BD4DDB" w:rsidRPr="00BD4DDB" w:rsidRDefault="00BD4DDB" w:rsidP="00BD4DDB">
      <w:pPr>
        <w:suppressAutoHyphens w:val="0"/>
        <w:autoSpaceDE w:val="0"/>
        <w:autoSpaceDN w:val="0"/>
        <w:adjustRightInd w:val="0"/>
        <w:ind w:left="284"/>
        <w:jc w:val="both"/>
        <w:rPr>
          <w:rFonts w:eastAsiaTheme="minorHAnsi"/>
          <w:sz w:val="20"/>
          <w:lang w:val="pl-PL" w:eastAsia="en-US"/>
        </w:rPr>
      </w:pPr>
    </w:p>
    <w:bookmarkEnd w:id="12"/>
    <w:p w:rsidR="000D3BA5" w:rsidRPr="00BD4DDB" w:rsidRDefault="000D3BA5" w:rsidP="000D3BA5">
      <w:pPr>
        <w:pStyle w:val="JuPara"/>
        <w:rPr>
          <w:lang w:val="pl-PL"/>
        </w:rPr>
      </w:pPr>
      <w:r w:rsidRPr="00BD4DDB">
        <w:rPr>
          <w:lang w:val="pl-PL"/>
        </w:rPr>
        <w:lastRenderedPageBreak/>
        <w:t>36.  </w:t>
      </w:r>
      <w:r w:rsidR="00BD4DDB" w:rsidRPr="00BD4DDB">
        <w:rPr>
          <w:lang w:val="pl-PL"/>
        </w:rPr>
        <w:t xml:space="preserve">Trybunał wielokrotnie podkreślał wagę wyczerpania krajowych środków odwoławczych oraz </w:t>
      </w:r>
      <w:r w:rsidR="00BD4DDB">
        <w:rPr>
          <w:lang w:val="pl-PL"/>
        </w:rPr>
        <w:t>subsydiarny charakter mechanizmu kontrolnego Konwencji.</w:t>
      </w:r>
    </w:p>
    <w:p w:rsidR="000D3BA5" w:rsidRPr="00E731A6" w:rsidRDefault="000D3BA5" w:rsidP="000D3BA5">
      <w:pPr>
        <w:pStyle w:val="JuPara"/>
        <w:rPr>
          <w:rStyle w:val="sb8d990e2"/>
          <w:szCs w:val="24"/>
          <w:lang w:val="pl-PL" w:eastAsia="en-US"/>
        </w:rPr>
      </w:pPr>
      <w:r w:rsidRPr="0070134C">
        <w:rPr>
          <w:rStyle w:val="sb8d990e2"/>
          <w:lang w:val="pl-PL"/>
        </w:rPr>
        <w:t>37.  </w:t>
      </w:r>
      <w:r w:rsidR="00BD4DDB" w:rsidRPr="00BD4DDB">
        <w:rPr>
          <w:rStyle w:val="sb8d990e2"/>
          <w:lang w:val="pl-PL"/>
        </w:rPr>
        <w:t>Na mocy artykułu 1 Konwencji</w:t>
      </w:r>
      <w:r w:rsidR="00D24AB1">
        <w:rPr>
          <w:rStyle w:val="sb8d990e2"/>
          <w:lang w:val="pl-PL"/>
        </w:rPr>
        <w:t>,</w:t>
      </w:r>
      <w:r w:rsidR="00BD4DDB" w:rsidRPr="00BD4DDB">
        <w:rPr>
          <w:rStyle w:val="sb8d990e2"/>
          <w:lang w:val="pl-PL"/>
        </w:rPr>
        <w:t xml:space="preserve"> zgodnie z którym </w:t>
      </w:r>
      <w:r w:rsidR="00261110">
        <w:rPr>
          <w:rStyle w:val="sb8d990e2"/>
          <w:lang w:val="pl-PL"/>
        </w:rPr>
        <w:t>”Wysokie Układające się S</w:t>
      </w:r>
      <w:r w:rsidR="00BD4DDB">
        <w:rPr>
          <w:rStyle w:val="sb8d990e2"/>
          <w:lang w:val="pl-PL"/>
        </w:rPr>
        <w:t>trony zapewniają każdemu człowiekowi podlegającemu ich jurysdykcji prawa i wolności określone w rozdziale I niniejszej Konwencji”,</w:t>
      </w:r>
      <w:r w:rsidR="00E731A6">
        <w:rPr>
          <w:rStyle w:val="sb8d990e2"/>
          <w:lang w:val="pl-PL"/>
        </w:rPr>
        <w:t xml:space="preserve"> wdrażanie i egzekwowanie praw i wolności zagwarantowanych przez Konwencję należy w pierwszym rzędzie do władz krajowych. Mechanizm skargi składanej do Trybunału ma więc charakter subsydiarny w sto</w:t>
      </w:r>
      <w:r w:rsidR="00FD76B7">
        <w:rPr>
          <w:rStyle w:val="sb8d990e2"/>
          <w:lang w:val="pl-PL"/>
        </w:rPr>
        <w:t>sunku do krajowego systemu</w:t>
      </w:r>
      <w:r w:rsidR="00E731A6">
        <w:rPr>
          <w:rStyle w:val="sb8d990e2"/>
          <w:lang w:val="pl-PL"/>
        </w:rPr>
        <w:t xml:space="preserve"> ochrony praw człowieka. </w:t>
      </w:r>
      <w:r w:rsidR="00E731A6" w:rsidRPr="00E731A6">
        <w:rPr>
          <w:rStyle w:val="sb8d990e2"/>
          <w:lang w:val="pl-PL"/>
        </w:rPr>
        <w:t>Subsydiarność ta jest wyrażona w artykułach</w:t>
      </w:r>
      <w:r w:rsidR="00E731A6">
        <w:rPr>
          <w:rStyle w:val="sb8d990e2"/>
          <w:lang w:val="pl-PL"/>
        </w:rPr>
        <w:t xml:space="preserve"> 13 oraz</w:t>
      </w:r>
      <w:r w:rsidRPr="00E731A6">
        <w:rPr>
          <w:rStyle w:val="sb8d990e2"/>
          <w:lang w:val="pl-PL"/>
        </w:rPr>
        <w:t xml:space="preserve"> 35 § 1 </w:t>
      </w:r>
      <w:r w:rsidR="00E731A6">
        <w:rPr>
          <w:rStyle w:val="sb8d990e2"/>
          <w:lang w:val="pl-PL"/>
        </w:rPr>
        <w:t>Konwencji</w:t>
      </w:r>
      <w:r w:rsidRPr="00E731A6">
        <w:rPr>
          <w:rStyle w:val="sb8d990e2"/>
          <w:lang w:val="pl-PL"/>
        </w:rPr>
        <w:t xml:space="preserve"> (</w:t>
      </w:r>
      <w:proofErr w:type="spellStart"/>
      <w:r w:rsidRPr="00E731A6">
        <w:rPr>
          <w:i/>
          <w:szCs w:val="24"/>
          <w:lang w:val="pl-PL" w:eastAsia="en-US"/>
        </w:rPr>
        <w:t>Cocchiarella</w:t>
      </w:r>
      <w:proofErr w:type="spellEnd"/>
      <w:r w:rsidRPr="00E731A6">
        <w:rPr>
          <w:i/>
          <w:szCs w:val="24"/>
          <w:lang w:val="pl-PL" w:eastAsia="en-US"/>
        </w:rPr>
        <w:t xml:space="preserve"> </w:t>
      </w:r>
      <w:r w:rsidR="00E731A6">
        <w:rPr>
          <w:i/>
          <w:szCs w:val="24"/>
          <w:lang w:val="pl-PL" w:eastAsia="en-US"/>
        </w:rPr>
        <w:t>p. Włochom</w:t>
      </w:r>
      <w:r w:rsidR="00E731A6">
        <w:rPr>
          <w:szCs w:val="24"/>
          <w:lang w:val="pl-PL" w:eastAsia="en-US"/>
        </w:rPr>
        <w:t xml:space="preserve"> [WI], nr </w:t>
      </w:r>
      <w:r w:rsidRPr="00E731A6">
        <w:rPr>
          <w:szCs w:val="24"/>
          <w:lang w:val="pl-PL" w:eastAsia="en-US"/>
        </w:rPr>
        <w:t xml:space="preserve">64886/01, § 38, </w:t>
      </w:r>
      <w:r w:rsidR="00E731A6">
        <w:rPr>
          <w:szCs w:val="24"/>
          <w:lang w:val="pl-PL" w:eastAsia="en-US"/>
        </w:rPr>
        <w:t>ETPCz</w:t>
      </w:r>
      <w:r w:rsidRPr="00E731A6">
        <w:rPr>
          <w:szCs w:val="24"/>
          <w:lang w:val="pl-PL" w:eastAsia="en-US"/>
        </w:rPr>
        <w:t xml:space="preserve"> 2006</w:t>
      </w:r>
      <w:r w:rsidRPr="00E731A6">
        <w:rPr>
          <w:szCs w:val="24"/>
          <w:lang w:val="pl-PL" w:eastAsia="en-US"/>
        </w:rPr>
        <w:noBreakHyphen/>
        <w:t>V).</w:t>
      </w:r>
    </w:p>
    <w:p w:rsidR="000D3BA5" w:rsidRPr="00E731A6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38.  </w:t>
      </w:r>
      <w:r w:rsidR="00E731A6" w:rsidRPr="00E731A6">
        <w:rPr>
          <w:lang w:val="pl-PL"/>
        </w:rPr>
        <w:t xml:space="preserve">Trybunał przypomina następnie, że </w:t>
      </w:r>
      <w:r w:rsidR="00F07420">
        <w:rPr>
          <w:lang w:val="pl-PL"/>
        </w:rPr>
        <w:t xml:space="preserve">na </w:t>
      </w:r>
      <w:r w:rsidR="0010204E">
        <w:rPr>
          <w:lang w:val="pl-PL"/>
        </w:rPr>
        <w:t>obowiązek przedstawienia zarzutów</w:t>
      </w:r>
      <w:r w:rsidR="0010204E" w:rsidRPr="0010204E">
        <w:rPr>
          <w:lang w:val="pl-PL"/>
        </w:rPr>
        <w:t xml:space="preserve"> </w:t>
      </w:r>
      <w:r w:rsidR="0010204E">
        <w:rPr>
          <w:lang w:val="pl-PL"/>
        </w:rPr>
        <w:t xml:space="preserve">przed sądami krajowymi </w:t>
      </w:r>
      <w:r w:rsidR="00F07420">
        <w:rPr>
          <w:lang w:val="pl-PL"/>
        </w:rPr>
        <w:t>składa się posłużenie</w:t>
      </w:r>
      <w:r w:rsidR="0010204E">
        <w:rPr>
          <w:lang w:val="pl-PL"/>
        </w:rPr>
        <w:t xml:space="preserve"> się skutecznymi, wystarczającymi, </w:t>
      </w:r>
      <w:r w:rsidR="00261110">
        <w:rPr>
          <w:lang w:val="pl-PL"/>
        </w:rPr>
        <w:t>właściwymi</w:t>
      </w:r>
      <w:r w:rsidR="0010204E">
        <w:rPr>
          <w:lang w:val="pl-PL"/>
        </w:rPr>
        <w:t xml:space="preserve"> środkami prawnymi </w:t>
      </w:r>
      <w:r w:rsidR="00316FB9">
        <w:rPr>
          <w:lang w:val="pl-PL"/>
        </w:rPr>
        <w:t xml:space="preserve">w związku z </w:t>
      </w:r>
      <w:r w:rsidR="0010204E">
        <w:rPr>
          <w:lang w:val="pl-PL"/>
        </w:rPr>
        <w:t xml:space="preserve">zarzucanymi naruszeniami, </w:t>
      </w:r>
      <w:r w:rsidR="00261110">
        <w:rPr>
          <w:lang w:val="pl-PL"/>
        </w:rPr>
        <w:t xml:space="preserve">a także </w:t>
      </w:r>
      <w:r w:rsidR="00261110" w:rsidRPr="00261110">
        <w:rPr>
          <w:lang w:val="pl-PL"/>
        </w:rPr>
        <w:t>dostępnymi</w:t>
      </w:r>
      <w:r w:rsidR="00316FB9" w:rsidRPr="00261110">
        <w:rPr>
          <w:lang w:val="pl-PL"/>
        </w:rPr>
        <w:t xml:space="preserve"> i odpowiednimi</w:t>
      </w:r>
      <w:r w:rsidR="0010204E">
        <w:rPr>
          <w:lang w:val="pl-PL"/>
        </w:rPr>
        <w:t>. Kiedy Rząd zarzuca niewyczerpanie krajowych środków odwoławczych musi przekonać Trybunał, że środek prawny był skuteczny i dostępny zarówno w teorii</w:t>
      </w:r>
      <w:r w:rsidR="00962DC1">
        <w:rPr>
          <w:lang w:val="pl-PL"/>
        </w:rPr>
        <w:t>,</w:t>
      </w:r>
      <w:r w:rsidR="0010204E">
        <w:rPr>
          <w:lang w:val="pl-PL"/>
        </w:rPr>
        <w:t xml:space="preserve"> jak i w praktyce</w:t>
      </w:r>
      <w:r w:rsidR="00962DC1">
        <w:rPr>
          <w:lang w:val="pl-PL"/>
        </w:rPr>
        <w:t>,</w:t>
      </w:r>
      <w:r w:rsidR="0010204E">
        <w:rPr>
          <w:lang w:val="pl-PL"/>
        </w:rPr>
        <w:t xml:space="preserve"> w momen</w:t>
      </w:r>
      <w:r w:rsidR="00962DC1">
        <w:rPr>
          <w:lang w:val="pl-PL"/>
        </w:rPr>
        <w:t>cie zaistnienia spornych faktów</w:t>
      </w:r>
      <w:r w:rsidR="0010204E">
        <w:rPr>
          <w:lang w:val="pl-PL"/>
        </w:rPr>
        <w:t xml:space="preserve"> to znaczy, że był dostępny </w:t>
      </w:r>
      <w:r w:rsidR="008F154D">
        <w:rPr>
          <w:lang w:val="pl-PL"/>
        </w:rPr>
        <w:t xml:space="preserve">i </w:t>
      </w:r>
      <w:r w:rsidR="00D83EE7">
        <w:rPr>
          <w:lang w:val="pl-PL"/>
        </w:rPr>
        <w:t>oferujący</w:t>
      </w:r>
      <w:r w:rsidR="008F154D">
        <w:rPr>
          <w:lang w:val="pl-PL"/>
        </w:rPr>
        <w:t xml:space="preserve"> skarżącemu </w:t>
      </w:r>
      <w:r w:rsidR="00D83EE7">
        <w:rPr>
          <w:lang w:val="pl-PL"/>
        </w:rPr>
        <w:t xml:space="preserve">właściwe naprawienie </w:t>
      </w:r>
      <w:r w:rsidR="00F07420">
        <w:rPr>
          <w:lang w:val="pl-PL"/>
        </w:rPr>
        <w:t>szkody</w:t>
      </w:r>
      <w:r w:rsidR="008F154D">
        <w:rPr>
          <w:lang w:val="pl-PL"/>
        </w:rPr>
        <w:t xml:space="preserve"> oraz, rozsądne perspektywy na osiągnięcie sukcesu. Niemniej jednak</w:t>
      </w:r>
      <w:r w:rsidR="00962DC1">
        <w:rPr>
          <w:lang w:val="pl-PL"/>
        </w:rPr>
        <w:t>,</w:t>
      </w:r>
      <w:r w:rsidR="008F154D">
        <w:rPr>
          <w:lang w:val="pl-PL"/>
        </w:rPr>
        <w:t xml:space="preserve"> jeśli niektóre okoliczności mogą zwolnić skarżącego z obowiązku wyczerpania krajowych oferowanych mu środków odwoławczych,</w:t>
      </w:r>
      <w:r w:rsidR="00FD76B7">
        <w:rPr>
          <w:lang w:val="pl-PL"/>
        </w:rPr>
        <w:t xml:space="preserve"> to prosty fakt istnienia wątpliwości co do powodzenia zastosowania danego środka, </w:t>
      </w:r>
      <w:r w:rsidR="003A61D2">
        <w:rPr>
          <w:lang w:val="pl-PL"/>
        </w:rPr>
        <w:t>który</w:t>
      </w:r>
      <w:r w:rsidR="00FD76B7">
        <w:rPr>
          <w:lang w:val="pl-PL"/>
        </w:rPr>
        <w:t xml:space="preserve"> nie jest </w:t>
      </w:r>
      <w:r w:rsidR="00D83EE7">
        <w:rPr>
          <w:lang w:val="pl-PL"/>
        </w:rPr>
        <w:t>w oczywisty sposób</w:t>
      </w:r>
      <w:r w:rsidR="00FD76B7">
        <w:rPr>
          <w:lang w:val="pl-PL"/>
        </w:rPr>
        <w:t xml:space="preserve"> skazany na niepowodzenie</w:t>
      </w:r>
      <w:r w:rsidR="003A61D2">
        <w:rPr>
          <w:lang w:val="pl-PL"/>
        </w:rPr>
        <w:t>, nie jes</w:t>
      </w:r>
      <w:r w:rsidR="000D2E1A">
        <w:rPr>
          <w:lang w:val="pl-PL"/>
        </w:rPr>
        <w:t>t racjonalnym uzasadnieniem nie</w:t>
      </w:r>
      <w:r w:rsidR="003A61D2">
        <w:rPr>
          <w:lang w:val="pl-PL"/>
        </w:rPr>
        <w:t xml:space="preserve">zastosowania krajowych środków prawnych </w:t>
      </w:r>
      <w:r w:rsidRPr="00E731A6">
        <w:rPr>
          <w:lang w:val="pl-PL"/>
        </w:rPr>
        <w:t>(</w:t>
      </w:r>
      <w:proofErr w:type="spellStart"/>
      <w:r w:rsidRPr="00E731A6">
        <w:rPr>
          <w:i/>
          <w:lang w:val="pl-PL"/>
        </w:rPr>
        <w:t>Scoppola</w:t>
      </w:r>
      <w:proofErr w:type="spellEnd"/>
      <w:r w:rsidRPr="00E731A6">
        <w:rPr>
          <w:i/>
          <w:lang w:val="pl-PL"/>
        </w:rPr>
        <w:t xml:space="preserve"> </w:t>
      </w:r>
      <w:r w:rsidR="008F154D">
        <w:rPr>
          <w:i/>
          <w:lang w:val="pl-PL"/>
        </w:rPr>
        <w:t>p. Włochom</w:t>
      </w:r>
      <w:r w:rsidRPr="00E731A6">
        <w:rPr>
          <w:i/>
          <w:lang w:val="pl-PL"/>
        </w:rPr>
        <w:t xml:space="preserve"> (n</w:t>
      </w:r>
      <w:r w:rsidRPr="00E731A6">
        <w:rPr>
          <w:i/>
          <w:vertAlign w:val="superscript"/>
          <w:lang w:val="pl-PL"/>
        </w:rPr>
        <w:t xml:space="preserve">o </w:t>
      </w:r>
      <w:r w:rsidRPr="00E731A6">
        <w:rPr>
          <w:i/>
          <w:lang w:val="pl-PL"/>
        </w:rPr>
        <w:t>2)</w:t>
      </w:r>
      <w:r w:rsidR="008F154D">
        <w:rPr>
          <w:lang w:val="pl-PL"/>
        </w:rPr>
        <w:t xml:space="preserve"> [WI</w:t>
      </w:r>
      <w:r w:rsidRPr="00E731A6">
        <w:rPr>
          <w:lang w:val="pl-PL"/>
        </w:rPr>
        <w:t>], n</w:t>
      </w:r>
      <w:r w:rsidRPr="00E731A6">
        <w:rPr>
          <w:vertAlign w:val="superscript"/>
          <w:lang w:val="pl-PL"/>
        </w:rPr>
        <w:t>o</w:t>
      </w:r>
      <w:r w:rsidRPr="00E731A6">
        <w:rPr>
          <w:lang w:val="pl-PL"/>
        </w:rPr>
        <w:t xml:space="preserve"> 10249/03, §§ 68-71, </w:t>
      </w:r>
      <w:r w:rsidR="008F154D">
        <w:rPr>
          <w:lang w:val="pl-PL"/>
        </w:rPr>
        <w:t xml:space="preserve">dn. </w:t>
      </w:r>
      <w:r w:rsidRPr="00E731A6">
        <w:rPr>
          <w:lang w:val="pl-PL"/>
        </w:rPr>
        <w:t xml:space="preserve">17 </w:t>
      </w:r>
      <w:r w:rsidR="008F154D">
        <w:rPr>
          <w:lang w:val="pl-PL"/>
        </w:rPr>
        <w:t>września</w:t>
      </w:r>
      <w:r w:rsidRPr="00E731A6">
        <w:rPr>
          <w:lang w:val="pl-PL"/>
        </w:rPr>
        <w:t xml:space="preserve"> 2009</w:t>
      </w:r>
      <w:r w:rsidR="008F154D">
        <w:rPr>
          <w:lang w:val="pl-PL"/>
        </w:rPr>
        <w:t xml:space="preserve"> r.</w:t>
      </w:r>
      <w:r w:rsidRPr="00E731A6">
        <w:rPr>
          <w:lang w:val="pl-PL"/>
        </w:rPr>
        <w:t>).</w:t>
      </w:r>
    </w:p>
    <w:p w:rsidR="000D3BA5" w:rsidRPr="00FD76B7" w:rsidRDefault="000D3BA5" w:rsidP="00FD76B7">
      <w:pPr>
        <w:pStyle w:val="JuPara"/>
        <w:rPr>
          <w:lang w:val="pl-PL"/>
        </w:rPr>
      </w:pPr>
      <w:r w:rsidRPr="004D1F6C">
        <w:rPr>
          <w:lang w:val="pl-PL"/>
        </w:rPr>
        <w:t>39.  </w:t>
      </w:r>
      <w:r w:rsidR="00FD76B7">
        <w:rPr>
          <w:lang w:val="pl-PL"/>
        </w:rPr>
        <w:t>Trybunał przypomina wreszcie, że n</w:t>
      </w:r>
      <w:r w:rsidR="00D437B1" w:rsidRPr="00D437B1">
        <w:rPr>
          <w:lang w:val="pl-PL"/>
        </w:rPr>
        <w:t xml:space="preserve">iezbędne jest, by mechanizm ochronny wprowadzony postanowieniami Konwencji </w:t>
      </w:r>
      <w:r w:rsidR="00C06F5C">
        <w:rPr>
          <w:lang w:val="pl-PL"/>
        </w:rPr>
        <w:t>jest</w:t>
      </w:r>
      <w:r w:rsidR="00D437B1" w:rsidRPr="00D437B1">
        <w:rPr>
          <w:lang w:val="pl-PL"/>
        </w:rPr>
        <w:t xml:space="preserve"> subsydiarny </w:t>
      </w:r>
      <w:r w:rsidR="007D3CAE">
        <w:rPr>
          <w:lang w:val="pl-PL"/>
        </w:rPr>
        <w:br/>
      </w:r>
      <w:r w:rsidR="00D437B1" w:rsidRPr="00D437B1">
        <w:rPr>
          <w:lang w:val="pl-PL"/>
        </w:rPr>
        <w:t>w stosunku do krajowego syst</w:t>
      </w:r>
      <w:r w:rsidR="00F07420">
        <w:rPr>
          <w:lang w:val="pl-PL"/>
        </w:rPr>
        <w:t xml:space="preserve">emu ochrony praw człowieka. </w:t>
      </w:r>
      <w:r w:rsidR="00D437B1" w:rsidRPr="00D437B1">
        <w:rPr>
          <w:lang w:val="pl-PL"/>
        </w:rPr>
        <w:t xml:space="preserve">Trybunał zajmuje się nadzorem nad realizacją przez Państwa - Strony swoich zobowiązań wynikających z Konwencji. Nie może i nie wolno mu uzurpować sobie roli Państw - Stron, które ponoszą odpowiedzialność za zapewnienie, że podstawowe prawa i wolności w niej zawarte są </w:t>
      </w:r>
      <w:r w:rsidR="003A61D2">
        <w:rPr>
          <w:lang w:val="pl-PL"/>
        </w:rPr>
        <w:t>przestrzegane i chronione</w:t>
      </w:r>
      <w:r w:rsidR="00D437B1" w:rsidRPr="00D437B1">
        <w:rPr>
          <w:lang w:val="pl-PL"/>
        </w:rPr>
        <w:t xml:space="preserve"> na poziomie krajowym. Zasada wyczerpania środków odwoławczych stanowi nierozerwalną część funkcjonowania tego systemu ochrony. Państwa są zwolnione z odpowiedzialności przed organami międzynarodowymi za swoje działania zanim nie zostanie im dana możliwość rozstrzygnięcia spraw w ramach swojego własnego systemu prawnego, a ci, którzy pragną powołać się na zwierzchnią jurysdykcję Trybunału w sprawach kierowanych przeciwko Państwu, są zobowiązani w pierwszej kolejności skorzystać ze środków odwoławczych dostępnych im w ramach krajowego systemu prawneg</w:t>
      </w:r>
      <w:r w:rsidR="00D437B1">
        <w:rPr>
          <w:lang w:val="pl-PL"/>
        </w:rPr>
        <w:t>o</w:t>
      </w:r>
      <w:r w:rsidR="00FD76B7">
        <w:rPr>
          <w:rStyle w:val="first-0020line-003a-0020-00200-0020cm-0020char--char"/>
          <w:lang w:val="pl-PL"/>
        </w:rPr>
        <w:t xml:space="preserve"> </w:t>
      </w:r>
      <w:r w:rsidRPr="00FD76B7">
        <w:rPr>
          <w:lang w:val="pl-PL"/>
        </w:rPr>
        <w:t>(</w:t>
      </w:r>
      <w:proofErr w:type="spellStart"/>
      <w:r w:rsidRPr="00FD76B7">
        <w:rPr>
          <w:i/>
          <w:lang w:val="pl-PL"/>
        </w:rPr>
        <w:t>Demopolous</w:t>
      </w:r>
      <w:proofErr w:type="spellEnd"/>
      <w:r w:rsidRPr="00FD76B7">
        <w:rPr>
          <w:i/>
          <w:lang w:val="pl-PL"/>
        </w:rPr>
        <w:t xml:space="preserve"> </w:t>
      </w:r>
      <w:r w:rsidR="00857CD9">
        <w:rPr>
          <w:i/>
          <w:lang w:val="pl-PL"/>
        </w:rPr>
        <w:br/>
      </w:r>
      <w:r w:rsidR="00FD76B7">
        <w:rPr>
          <w:i/>
          <w:lang w:val="pl-PL"/>
        </w:rPr>
        <w:lastRenderedPageBreak/>
        <w:t>p. Turcji</w:t>
      </w:r>
      <w:r w:rsidRPr="00FD76B7">
        <w:rPr>
          <w:lang w:val="pl-PL"/>
        </w:rPr>
        <w:t xml:space="preserve"> </w:t>
      </w:r>
      <w:r w:rsidR="00F07420">
        <w:rPr>
          <w:lang w:val="pl-PL"/>
        </w:rPr>
        <w:t>(post</w:t>
      </w:r>
      <w:r w:rsidRPr="00FD76B7">
        <w:rPr>
          <w:lang w:val="pl-PL"/>
        </w:rPr>
        <w:t xml:space="preserve">.) </w:t>
      </w:r>
      <w:r w:rsidR="00FD76B7" w:rsidRPr="0070134C">
        <w:rPr>
          <w:lang w:val="pl-PL"/>
        </w:rPr>
        <w:t>[WI], nr</w:t>
      </w:r>
      <w:r w:rsidRPr="0070134C">
        <w:rPr>
          <w:lang w:val="pl-PL"/>
        </w:rPr>
        <w:t xml:space="preserve"> 46113/99, 3843/02, 13751/02, 13466/03,</w:t>
      </w:r>
      <w:r w:rsidR="00FD76B7" w:rsidRPr="0070134C">
        <w:rPr>
          <w:lang w:val="pl-PL"/>
        </w:rPr>
        <w:t xml:space="preserve"> 10200/04, 14163/04, 19993/04 </w:t>
      </w:r>
      <w:r w:rsidR="00FD76B7" w:rsidRPr="003A61D2">
        <w:rPr>
          <w:lang w:val="pl-PL"/>
        </w:rPr>
        <w:t>oraz</w:t>
      </w:r>
      <w:r w:rsidR="00FD76B7" w:rsidRPr="0070134C">
        <w:rPr>
          <w:lang w:val="pl-PL"/>
        </w:rPr>
        <w:t xml:space="preserve"> 21819/04, § 69, ETPCz</w:t>
      </w:r>
      <w:r w:rsidRPr="0070134C">
        <w:rPr>
          <w:lang w:val="pl-PL"/>
        </w:rPr>
        <w:t>–2010).</w:t>
      </w:r>
    </w:p>
    <w:p w:rsidR="000D3BA5" w:rsidRPr="0070134C" w:rsidRDefault="000D3BA5" w:rsidP="000D3BA5">
      <w:pPr>
        <w:pStyle w:val="JuHA"/>
        <w:rPr>
          <w:lang w:val="pl-PL"/>
        </w:rPr>
      </w:pPr>
      <w:r w:rsidRPr="0070134C">
        <w:rPr>
          <w:lang w:val="pl-PL"/>
        </w:rPr>
        <w:t>A.  </w:t>
      </w:r>
      <w:r w:rsidR="006B6000">
        <w:rPr>
          <w:lang w:val="pl-PL"/>
        </w:rPr>
        <w:t>Szczególny</w:t>
      </w:r>
      <w:r w:rsidR="003A61D2" w:rsidRPr="0070134C">
        <w:rPr>
          <w:lang w:val="pl-PL"/>
        </w:rPr>
        <w:t xml:space="preserve"> </w:t>
      </w:r>
      <w:r w:rsidR="003A61D2" w:rsidRPr="003A61D2">
        <w:rPr>
          <w:lang w:val="pl-PL"/>
        </w:rPr>
        <w:t>środek</w:t>
      </w:r>
      <w:r w:rsidR="003A61D2" w:rsidRPr="0070134C">
        <w:rPr>
          <w:lang w:val="pl-PL"/>
        </w:rPr>
        <w:t xml:space="preserve"> </w:t>
      </w:r>
      <w:r w:rsidR="003A61D2" w:rsidRPr="003A61D2">
        <w:rPr>
          <w:lang w:val="pl-PL"/>
        </w:rPr>
        <w:t>odwoławczy</w:t>
      </w:r>
      <w:r w:rsidR="003A61D2" w:rsidRPr="0070134C">
        <w:rPr>
          <w:lang w:val="pl-PL"/>
        </w:rPr>
        <w:t xml:space="preserve"> </w:t>
      </w:r>
      <w:r w:rsidR="00F07420">
        <w:rPr>
          <w:lang w:val="pl-PL"/>
        </w:rPr>
        <w:t xml:space="preserve"> </w:t>
      </w:r>
    </w:p>
    <w:p w:rsidR="000D3BA5" w:rsidRPr="003A61D2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40.  </w:t>
      </w:r>
      <w:r w:rsidR="003A61D2" w:rsidRPr="003A61D2">
        <w:rPr>
          <w:lang w:val="pl-PL"/>
        </w:rPr>
        <w:t>Trybunał wypowiedział się już na temat przypadków</w:t>
      </w:r>
      <w:r w:rsidR="007B1FB7">
        <w:rPr>
          <w:lang w:val="pl-PL"/>
        </w:rPr>
        <w:t>,</w:t>
      </w:r>
      <w:r w:rsidR="003A61D2" w:rsidRPr="003A61D2">
        <w:rPr>
          <w:lang w:val="pl-PL"/>
        </w:rPr>
        <w:t xml:space="preserve"> </w:t>
      </w:r>
      <w:r w:rsidR="003A61D2">
        <w:rPr>
          <w:lang w:val="pl-PL"/>
        </w:rPr>
        <w:t xml:space="preserve">które dotyczyły </w:t>
      </w:r>
      <w:r w:rsidR="00316FB9">
        <w:rPr>
          <w:lang w:val="pl-PL"/>
        </w:rPr>
        <w:t>szczególnego</w:t>
      </w:r>
      <w:r w:rsidR="003A61D2">
        <w:rPr>
          <w:lang w:val="pl-PL"/>
        </w:rPr>
        <w:t xml:space="preserve"> środka odwoławczego </w:t>
      </w:r>
      <w:r w:rsidR="00A00A12">
        <w:rPr>
          <w:lang w:val="pl-PL"/>
        </w:rPr>
        <w:t>wprowadzonego przez u</w:t>
      </w:r>
      <w:r w:rsidR="00C6240D">
        <w:rPr>
          <w:lang w:val="pl-PL"/>
        </w:rPr>
        <w:t>mawiające się Państwo, szczególnie po wyroku</w:t>
      </w:r>
      <w:r w:rsidR="007B1FB7">
        <w:rPr>
          <w:lang w:val="pl-PL"/>
        </w:rPr>
        <w:t>,</w:t>
      </w:r>
      <w:r w:rsidR="00C6240D">
        <w:rPr>
          <w:lang w:val="pl-PL"/>
        </w:rPr>
        <w:t xml:space="preserve"> w którym stwierdzono problem na wielką skalę</w:t>
      </w:r>
      <w:r w:rsidR="00A00A12">
        <w:rPr>
          <w:lang w:val="pl-PL"/>
        </w:rPr>
        <w:t>,</w:t>
      </w:r>
      <w:r w:rsidR="00C6240D">
        <w:rPr>
          <w:lang w:val="pl-PL"/>
        </w:rPr>
        <w:t xml:space="preserve"> co w konsekwencji spowodowało duży napływ skarg do Trybunału. </w:t>
      </w:r>
    </w:p>
    <w:p w:rsidR="000D3BA5" w:rsidRPr="00C93769" w:rsidRDefault="0070134C" w:rsidP="000D3BA5">
      <w:pPr>
        <w:pStyle w:val="JuPara"/>
        <w:rPr>
          <w:lang w:val="pl-PL" w:eastAsia="en-US"/>
        </w:rPr>
      </w:pPr>
      <w:r>
        <w:rPr>
          <w:lang w:val="pl-PL"/>
        </w:rPr>
        <w:t>Tak więc, Trybunał</w:t>
      </w:r>
      <w:r w:rsidR="00C6240D" w:rsidRPr="00C6240D">
        <w:rPr>
          <w:lang w:val="pl-PL"/>
        </w:rPr>
        <w:t xml:space="preserve"> uznał </w:t>
      </w:r>
      <w:r w:rsidRPr="00C6240D">
        <w:rPr>
          <w:lang w:val="pl-PL"/>
        </w:rPr>
        <w:t xml:space="preserve">za niedopuszczalne </w:t>
      </w:r>
      <w:r w:rsidR="00C6240D" w:rsidRPr="00C6240D">
        <w:rPr>
          <w:lang w:val="pl-PL"/>
        </w:rPr>
        <w:t xml:space="preserve">skargi </w:t>
      </w:r>
      <w:r>
        <w:rPr>
          <w:lang w:val="pl-PL"/>
        </w:rPr>
        <w:t xml:space="preserve">w sprawach </w:t>
      </w:r>
      <w:r w:rsidR="00C6240D" w:rsidRPr="00C6240D">
        <w:rPr>
          <w:lang w:val="pl-PL"/>
        </w:rPr>
        <w:t>r</w:t>
      </w:r>
      <w:r>
        <w:rPr>
          <w:lang w:val="pl-PL"/>
        </w:rPr>
        <w:t>epetytywnych</w:t>
      </w:r>
      <w:r w:rsidR="00C6240D" w:rsidRPr="00C6240D">
        <w:rPr>
          <w:lang w:val="pl-PL"/>
        </w:rPr>
        <w:t xml:space="preserve"> </w:t>
      </w:r>
      <w:r w:rsidR="00C6240D" w:rsidRPr="00C6240D">
        <w:rPr>
          <w:lang w:val="pl-PL" w:eastAsia="en-US"/>
        </w:rPr>
        <w:t xml:space="preserve">po </w:t>
      </w:r>
      <w:r>
        <w:rPr>
          <w:lang w:val="pl-PL" w:eastAsia="en-US"/>
        </w:rPr>
        <w:t>wprowadzeniu</w:t>
      </w:r>
      <w:r w:rsidR="00C6240D" w:rsidRPr="00C6240D">
        <w:rPr>
          <w:lang w:val="pl-PL" w:eastAsia="en-US"/>
        </w:rPr>
        <w:t xml:space="preserve"> do krajowego</w:t>
      </w:r>
      <w:r>
        <w:rPr>
          <w:lang w:val="pl-PL" w:eastAsia="en-US"/>
        </w:rPr>
        <w:t xml:space="preserve"> porządku prawnego</w:t>
      </w:r>
      <w:r w:rsidR="00C6240D" w:rsidRPr="00C6240D">
        <w:rPr>
          <w:lang w:val="pl-PL" w:eastAsia="en-US"/>
        </w:rPr>
        <w:t xml:space="preserve"> </w:t>
      </w:r>
      <w:r>
        <w:rPr>
          <w:lang w:val="pl-PL" w:eastAsia="en-US"/>
        </w:rPr>
        <w:t>środka</w:t>
      </w:r>
      <w:r w:rsidR="00C6240D" w:rsidRPr="00C6240D">
        <w:rPr>
          <w:lang w:val="pl-PL" w:eastAsia="en-US"/>
        </w:rPr>
        <w:t xml:space="preserve"> </w:t>
      </w:r>
      <w:r w:rsidR="001F7491">
        <w:rPr>
          <w:lang w:val="pl-PL" w:eastAsia="en-US"/>
        </w:rPr>
        <w:t>zaradczego na</w:t>
      </w:r>
      <w:r w:rsidR="00C6240D" w:rsidRPr="00C6240D">
        <w:rPr>
          <w:lang w:val="pl-PL" w:eastAsia="en-US"/>
        </w:rPr>
        <w:t xml:space="preserve"> </w:t>
      </w:r>
      <w:r w:rsidR="00F07420">
        <w:rPr>
          <w:lang w:val="pl-PL" w:eastAsia="en-US"/>
        </w:rPr>
        <w:t>strukturalny problem</w:t>
      </w:r>
      <w:r w:rsidR="00C6240D" w:rsidRPr="00C6240D">
        <w:rPr>
          <w:lang w:val="pl-PL" w:eastAsia="en-US"/>
        </w:rPr>
        <w:t>, na przykład w przypadku przewlekłości postę</w:t>
      </w:r>
      <w:r w:rsidR="00C6240D">
        <w:rPr>
          <w:lang w:val="pl-PL" w:eastAsia="en-US"/>
        </w:rPr>
        <w:t>powania (</w:t>
      </w:r>
      <w:proofErr w:type="spellStart"/>
      <w:r w:rsidR="00C6240D" w:rsidRPr="00C6240D">
        <w:rPr>
          <w:i/>
          <w:lang w:val="pl-PL"/>
        </w:rPr>
        <w:t>Turgut</w:t>
      </w:r>
      <w:proofErr w:type="spellEnd"/>
      <w:r w:rsidR="00C6240D" w:rsidRPr="00C6240D">
        <w:rPr>
          <w:i/>
          <w:lang w:val="pl-PL"/>
        </w:rPr>
        <w:t xml:space="preserve"> </w:t>
      </w:r>
      <w:r w:rsidR="00C6240D">
        <w:rPr>
          <w:i/>
          <w:lang w:val="pl-PL"/>
        </w:rPr>
        <w:t>i inni p. Turcji</w:t>
      </w:r>
      <w:r w:rsidR="00C6240D" w:rsidRPr="00C6240D">
        <w:rPr>
          <w:lang w:val="pl-PL" w:eastAsia="en-US"/>
        </w:rPr>
        <w:t xml:space="preserve"> </w:t>
      </w:r>
      <w:r w:rsidR="00C6240D">
        <w:rPr>
          <w:lang w:val="pl-PL" w:eastAsia="en-US"/>
        </w:rPr>
        <w:t>(post.)</w:t>
      </w:r>
      <w:r w:rsidR="00252798">
        <w:rPr>
          <w:lang w:val="pl-PL" w:eastAsia="en-US"/>
        </w:rPr>
        <w:t xml:space="preserve"> nr 4860/09, dn. 26 marca 2013 r.</w:t>
      </w:r>
      <w:r w:rsidR="00C6240D">
        <w:rPr>
          <w:lang w:val="pl-PL" w:eastAsia="en-US"/>
        </w:rPr>
        <w:t>,</w:t>
      </w:r>
      <w:r w:rsidR="00252798">
        <w:rPr>
          <w:lang w:val="pl-PL" w:eastAsia="en-US"/>
        </w:rPr>
        <w:t xml:space="preserve"> </w:t>
      </w:r>
      <w:proofErr w:type="spellStart"/>
      <w:r w:rsidR="00252798" w:rsidRPr="00252798">
        <w:rPr>
          <w:i/>
          <w:lang w:val="pl-PL" w:eastAsia="en-US"/>
        </w:rPr>
        <w:t>Brusco</w:t>
      </w:r>
      <w:proofErr w:type="spellEnd"/>
      <w:r w:rsidR="00252798">
        <w:rPr>
          <w:lang w:val="pl-PL" w:eastAsia="en-US"/>
        </w:rPr>
        <w:t xml:space="preserve"> </w:t>
      </w:r>
      <w:r w:rsidR="00252798" w:rsidRPr="00252798">
        <w:rPr>
          <w:i/>
          <w:lang w:val="pl-PL" w:eastAsia="en-US"/>
        </w:rPr>
        <w:t>p. Włochom</w:t>
      </w:r>
      <w:r w:rsidR="00C6240D">
        <w:rPr>
          <w:lang w:val="pl-PL" w:eastAsia="en-US"/>
        </w:rPr>
        <w:t xml:space="preserve"> </w:t>
      </w:r>
      <w:r w:rsidR="00252798">
        <w:rPr>
          <w:lang w:val="pl-PL" w:eastAsia="en-US"/>
        </w:rPr>
        <w:t xml:space="preserve">(post.) </w:t>
      </w:r>
      <w:r w:rsidR="00C6240D">
        <w:rPr>
          <w:lang w:val="pl-PL" w:eastAsia="en-US"/>
        </w:rPr>
        <w:t>nr</w:t>
      </w:r>
      <w:r w:rsidR="000D3BA5" w:rsidRPr="00C6240D">
        <w:rPr>
          <w:lang w:val="pl-PL" w:eastAsia="en-US"/>
        </w:rPr>
        <w:t xml:space="preserve"> 69789/01, </w:t>
      </w:r>
      <w:r w:rsidR="00C6240D">
        <w:rPr>
          <w:lang w:val="pl-PL" w:eastAsia="en-US"/>
        </w:rPr>
        <w:t>ETPCz</w:t>
      </w:r>
      <w:r w:rsidR="000D3BA5" w:rsidRPr="00C6240D">
        <w:rPr>
          <w:lang w:val="pl-PL" w:eastAsia="en-US"/>
        </w:rPr>
        <w:t xml:space="preserve"> 2001</w:t>
      </w:r>
      <w:r w:rsidR="000D3BA5" w:rsidRPr="00C6240D">
        <w:rPr>
          <w:lang w:val="pl-PL" w:eastAsia="en-US"/>
        </w:rPr>
        <w:noBreakHyphen/>
        <w:t xml:space="preserve">IX, </w:t>
      </w:r>
      <w:proofErr w:type="spellStart"/>
      <w:r w:rsidR="000D3BA5" w:rsidRPr="00C6240D">
        <w:rPr>
          <w:i/>
          <w:lang w:val="pl-PL" w:eastAsia="en-US"/>
        </w:rPr>
        <w:t>Nogolica</w:t>
      </w:r>
      <w:proofErr w:type="spellEnd"/>
      <w:r w:rsidR="000D3BA5" w:rsidRPr="00C6240D">
        <w:rPr>
          <w:i/>
          <w:lang w:val="pl-PL" w:eastAsia="en-US"/>
        </w:rPr>
        <w:t xml:space="preserve"> </w:t>
      </w:r>
      <w:r w:rsidR="00C6240D">
        <w:rPr>
          <w:i/>
          <w:lang w:val="pl-PL" w:eastAsia="en-US"/>
        </w:rPr>
        <w:t>p. Chorwacji</w:t>
      </w:r>
      <w:r w:rsidR="000D3BA5" w:rsidRPr="00C6240D">
        <w:rPr>
          <w:i/>
          <w:lang w:val="pl-PL" w:eastAsia="en-US"/>
        </w:rPr>
        <w:t xml:space="preserve"> </w:t>
      </w:r>
      <w:r w:rsidR="00C6240D">
        <w:rPr>
          <w:lang w:val="pl-PL" w:eastAsia="en-US"/>
        </w:rPr>
        <w:t>(post.), nr</w:t>
      </w:r>
      <w:r w:rsidR="000D3BA5" w:rsidRPr="00C6240D">
        <w:rPr>
          <w:lang w:val="pl-PL" w:eastAsia="en-US"/>
        </w:rPr>
        <w:t xml:space="preserve"> 77784/01, </w:t>
      </w:r>
      <w:r w:rsidR="00C6240D">
        <w:rPr>
          <w:lang w:val="pl-PL" w:eastAsia="en-US"/>
        </w:rPr>
        <w:t>ETPCz</w:t>
      </w:r>
      <w:r w:rsidR="000D3BA5" w:rsidRPr="00C6240D">
        <w:rPr>
          <w:lang w:val="pl-PL" w:eastAsia="en-US"/>
        </w:rPr>
        <w:t xml:space="preserve"> 2002</w:t>
      </w:r>
      <w:r w:rsidR="000D3BA5" w:rsidRPr="00C6240D">
        <w:rPr>
          <w:lang w:val="pl-PL" w:eastAsia="en-US"/>
        </w:rPr>
        <w:noBreakHyphen/>
      </w:r>
      <w:r w:rsidR="00252798">
        <w:rPr>
          <w:lang w:val="pl-PL" w:eastAsia="en-US"/>
        </w:rPr>
        <w:t>VIII, i</w:t>
      </w:r>
      <w:r w:rsidR="000D3BA5" w:rsidRPr="00C6240D">
        <w:rPr>
          <w:lang w:val="pl-PL" w:eastAsia="en-US"/>
        </w:rPr>
        <w:t xml:space="preserve"> </w:t>
      </w:r>
      <w:proofErr w:type="spellStart"/>
      <w:r w:rsidR="000D3BA5" w:rsidRPr="00C6240D">
        <w:rPr>
          <w:i/>
          <w:lang w:val="pl-PL" w:eastAsia="en-US"/>
        </w:rPr>
        <w:t>Andrasik</w:t>
      </w:r>
      <w:proofErr w:type="spellEnd"/>
      <w:r w:rsidR="000D3BA5" w:rsidRPr="00C6240D">
        <w:rPr>
          <w:i/>
          <w:lang w:val="pl-PL" w:eastAsia="en-US"/>
        </w:rPr>
        <w:t xml:space="preserve"> </w:t>
      </w:r>
      <w:r w:rsidR="00252798">
        <w:rPr>
          <w:i/>
          <w:lang w:val="pl-PL" w:eastAsia="en-US"/>
        </w:rPr>
        <w:br/>
      </w:r>
      <w:r w:rsidR="00C6240D">
        <w:rPr>
          <w:i/>
          <w:lang w:val="pl-PL" w:eastAsia="en-US"/>
        </w:rPr>
        <w:t>i inni p. Słowacji</w:t>
      </w:r>
      <w:r w:rsidR="00C6240D">
        <w:rPr>
          <w:lang w:val="pl-PL" w:eastAsia="en-US"/>
        </w:rPr>
        <w:t xml:space="preserve"> (post.), nr </w:t>
      </w:r>
      <w:r w:rsidR="000D3BA5" w:rsidRPr="00C6240D">
        <w:rPr>
          <w:rStyle w:val="column01"/>
          <w:lang w:val="pl-PL"/>
        </w:rPr>
        <w:t>57984/00</w:t>
      </w:r>
      <w:r w:rsidR="000D3BA5" w:rsidRPr="00C6240D">
        <w:rPr>
          <w:lang w:val="pl-PL" w:eastAsia="en-US"/>
        </w:rPr>
        <w:t xml:space="preserve">, </w:t>
      </w:r>
      <w:r w:rsidR="00C6240D">
        <w:rPr>
          <w:lang w:val="pl-PL" w:eastAsia="en-US"/>
        </w:rPr>
        <w:t xml:space="preserve">dn. </w:t>
      </w:r>
      <w:r w:rsidR="000D3BA5" w:rsidRPr="00C6240D">
        <w:rPr>
          <w:lang w:val="pl-PL" w:eastAsia="en-US"/>
        </w:rPr>
        <w:t xml:space="preserve">22 </w:t>
      </w:r>
      <w:r w:rsidR="00C6240D">
        <w:rPr>
          <w:lang w:val="pl-PL" w:eastAsia="en-US"/>
        </w:rPr>
        <w:t>października</w:t>
      </w:r>
      <w:r w:rsidR="000D3BA5" w:rsidRPr="00C6240D">
        <w:rPr>
          <w:lang w:val="pl-PL" w:eastAsia="en-US"/>
        </w:rPr>
        <w:t xml:space="preserve"> 2002</w:t>
      </w:r>
      <w:r w:rsidR="00C6240D">
        <w:rPr>
          <w:lang w:val="pl-PL" w:eastAsia="en-US"/>
        </w:rPr>
        <w:t xml:space="preserve"> r.</w:t>
      </w:r>
      <w:r w:rsidR="000D3BA5" w:rsidRPr="00C6240D">
        <w:rPr>
          <w:lang w:val="pl-PL"/>
        </w:rPr>
        <w:t xml:space="preserve">), </w:t>
      </w:r>
      <w:r w:rsidR="003A60D5">
        <w:rPr>
          <w:lang w:val="pl-PL"/>
        </w:rPr>
        <w:br/>
      </w:r>
      <w:r w:rsidR="00C6240D">
        <w:rPr>
          <w:lang w:val="pl-PL"/>
        </w:rPr>
        <w:t xml:space="preserve">w przypadku </w:t>
      </w:r>
      <w:r w:rsidR="00C93769">
        <w:rPr>
          <w:lang w:val="pl-PL"/>
        </w:rPr>
        <w:t>naruszenia prawa do poszanowania własności</w:t>
      </w:r>
      <w:r w:rsidR="000D3BA5" w:rsidRPr="00C6240D">
        <w:rPr>
          <w:lang w:val="pl-PL"/>
        </w:rPr>
        <w:t xml:space="preserve"> (</w:t>
      </w:r>
      <w:proofErr w:type="spellStart"/>
      <w:r w:rsidR="000D3BA5" w:rsidRPr="00C6240D">
        <w:rPr>
          <w:i/>
          <w:lang w:val="pl-PL" w:eastAsia="en-US"/>
        </w:rPr>
        <w:t>İçyer</w:t>
      </w:r>
      <w:proofErr w:type="spellEnd"/>
      <w:r w:rsidR="000D3BA5" w:rsidRPr="00C6240D">
        <w:rPr>
          <w:i/>
          <w:lang w:val="pl-PL" w:eastAsia="en-US"/>
        </w:rPr>
        <w:t xml:space="preserve"> </w:t>
      </w:r>
      <w:r w:rsidR="00C93769">
        <w:rPr>
          <w:i/>
          <w:lang w:val="pl-PL" w:eastAsia="en-US"/>
        </w:rPr>
        <w:t>p. Turcji</w:t>
      </w:r>
      <w:r w:rsidR="000D3BA5" w:rsidRPr="00C6240D">
        <w:rPr>
          <w:i/>
          <w:lang w:val="pl-PL" w:eastAsia="en-US"/>
        </w:rPr>
        <w:t xml:space="preserve"> </w:t>
      </w:r>
      <w:r w:rsidR="00C93769">
        <w:rPr>
          <w:lang w:val="pl-PL" w:eastAsia="en-US"/>
        </w:rPr>
        <w:t>(post.), nr</w:t>
      </w:r>
      <w:r w:rsidR="000D3BA5" w:rsidRPr="00C6240D">
        <w:rPr>
          <w:lang w:val="pl-PL" w:eastAsia="en-US"/>
        </w:rPr>
        <w:t xml:space="preserve"> 18888/02, </w:t>
      </w:r>
      <w:r w:rsidR="00C93769">
        <w:rPr>
          <w:lang w:val="pl-PL" w:eastAsia="en-US"/>
        </w:rPr>
        <w:t>ETPCz</w:t>
      </w:r>
      <w:r w:rsidR="000D3BA5" w:rsidRPr="00C6240D">
        <w:rPr>
          <w:lang w:val="pl-PL" w:eastAsia="en-US"/>
        </w:rPr>
        <w:t xml:space="preserve"> 2006</w:t>
      </w:r>
      <w:r w:rsidR="000D3BA5" w:rsidRPr="00C6240D">
        <w:rPr>
          <w:lang w:val="pl-PL" w:eastAsia="en-US"/>
        </w:rPr>
        <w:noBreakHyphen/>
        <w:t>I)</w:t>
      </w:r>
      <w:r w:rsidR="000D3BA5" w:rsidRPr="00C6240D">
        <w:rPr>
          <w:lang w:val="pl-PL"/>
        </w:rPr>
        <w:t xml:space="preserve">, </w:t>
      </w:r>
      <w:r w:rsidR="00C93769">
        <w:rPr>
          <w:lang w:val="pl-PL"/>
        </w:rPr>
        <w:t>czy też gdy chodziło o problemy związane z</w:t>
      </w:r>
      <w:r w:rsidR="003A60D5">
        <w:rPr>
          <w:lang w:val="pl-PL"/>
        </w:rPr>
        <w:t>e</w:t>
      </w:r>
      <w:r w:rsidR="00C93769">
        <w:rPr>
          <w:lang w:val="pl-PL"/>
        </w:rPr>
        <w:t xml:space="preserve"> zwrotem mienia </w:t>
      </w:r>
      <w:r w:rsidR="003A60D5">
        <w:rPr>
          <w:lang w:val="pl-PL"/>
        </w:rPr>
        <w:t>(</w:t>
      </w:r>
      <w:r w:rsidR="00C93769">
        <w:rPr>
          <w:lang w:val="pl-PL"/>
        </w:rPr>
        <w:t>wyż</w:t>
      </w:r>
      <w:r w:rsidR="003A60D5">
        <w:rPr>
          <w:lang w:val="pl-PL"/>
        </w:rPr>
        <w:t>ej</w:t>
      </w:r>
      <w:r w:rsidR="00C93769">
        <w:rPr>
          <w:lang w:val="pl-PL"/>
        </w:rPr>
        <w:t xml:space="preserve"> cyt. </w:t>
      </w:r>
      <w:proofErr w:type="spellStart"/>
      <w:r w:rsidR="000D3BA5" w:rsidRPr="00C93769">
        <w:rPr>
          <w:i/>
          <w:lang w:val="pl-PL"/>
        </w:rPr>
        <w:t>Demopolous</w:t>
      </w:r>
      <w:proofErr w:type="spellEnd"/>
      <w:r w:rsidR="000D3BA5" w:rsidRPr="00C93769">
        <w:rPr>
          <w:lang w:val="pl-PL" w:eastAsia="en-US"/>
        </w:rPr>
        <w:t>,</w:t>
      </w:r>
      <w:r w:rsidR="000D3BA5" w:rsidRPr="00C93769">
        <w:rPr>
          <w:lang w:val="pl-PL"/>
        </w:rPr>
        <w:t xml:space="preserve"> </w:t>
      </w:r>
      <w:r w:rsidR="000D3BA5" w:rsidRPr="00C93769">
        <w:rPr>
          <w:i/>
          <w:lang w:val="pl-PL" w:eastAsia="en-US"/>
        </w:rPr>
        <w:t xml:space="preserve">Broniowski </w:t>
      </w:r>
      <w:r w:rsidR="00C93769" w:rsidRPr="00C93769">
        <w:rPr>
          <w:i/>
          <w:lang w:val="pl-PL" w:eastAsia="en-US"/>
        </w:rPr>
        <w:t>p. Polsce</w:t>
      </w:r>
      <w:r w:rsidR="000D3BA5" w:rsidRPr="00C93769">
        <w:rPr>
          <w:i/>
          <w:lang w:val="pl-PL" w:eastAsia="en-US"/>
        </w:rPr>
        <w:t xml:space="preserve"> </w:t>
      </w:r>
      <w:r w:rsidR="00C93769" w:rsidRPr="00C93769">
        <w:rPr>
          <w:lang w:val="pl-PL" w:eastAsia="en-US"/>
        </w:rPr>
        <w:t>[WI</w:t>
      </w:r>
      <w:r w:rsidR="00916A03">
        <w:rPr>
          <w:lang w:val="pl-PL" w:eastAsia="en-US"/>
        </w:rPr>
        <w:t xml:space="preserve">], nr </w:t>
      </w:r>
      <w:r w:rsidR="000D3BA5" w:rsidRPr="00C93769">
        <w:rPr>
          <w:lang w:val="pl-PL" w:eastAsia="en-US"/>
        </w:rPr>
        <w:t xml:space="preserve">31443/96, </w:t>
      </w:r>
      <w:r w:rsidR="00C93769" w:rsidRPr="00C93769">
        <w:rPr>
          <w:lang w:val="pl-PL" w:eastAsia="en-US"/>
        </w:rPr>
        <w:t>ETPCz</w:t>
      </w:r>
      <w:r w:rsidR="000D3BA5" w:rsidRPr="00C93769">
        <w:rPr>
          <w:lang w:val="pl-PL" w:eastAsia="en-US"/>
        </w:rPr>
        <w:t>2004</w:t>
      </w:r>
      <w:r w:rsidR="000D3BA5" w:rsidRPr="00C93769">
        <w:rPr>
          <w:lang w:val="pl-PL" w:eastAsia="en-US"/>
        </w:rPr>
        <w:noBreakHyphen/>
        <w:t xml:space="preserve">V, </w:t>
      </w:r>
      <w:r w:rsidR="00C93769" w:rsidRPr="00C93769">
        <w:rPr>
          <w:lang w:val="pl-PL" w:eastAsia="en-US"/>
        </w:rPr>
        <w:t>oraz</w:t>
      </w:r>
      <w:r w:rsidR="000D3BA5" w:rsidRPr="00C93769">
        <w:rPr>
          <w:lang w:val="pl-PL" w:eastAsia="en-US"/>
        </w:rPr>
        <w:t xml:space="preserve"> </w:t>
      </w:r>
      <w:r w:rsidR="000D3BA5" w:rsidRPr="00C93769">
        <w:rPr>
          <w:i/>
          <w:lang w:val="pl-PL"/>
        </w:rPr>
        <w:t xml:space="preserve">Broniowski </w:t>
      </w:r>
      <w:r w:rsidR="00C93769" w:rsidRPr="00C93769">
        <w:rPr>
          <w:i/>
          <w:lang w:val="pl-PL"/>
        </w:rPr>
        <w:t>p. Polsce</w:t>
      </w:r>
      <w:r w:rsidR="000D3BA5" w:rsidRPr="00C93769">
        <w:rPr>
          <w:i/>
          <w:lang w:val="pl-PL"/>
        </w:rPr>
        <w:t xml:space="preserve"> </w:t>
      </w:r>
      <w:r w:rsidR="000D3BA5" w:rsidRPr="00C93769">
        <w:rPr>
          <w:lang w:val="pl-PL"/>
        </w:rPr>
        <w:t>(</w:t>
      </w:r>
      <w:r w:rsidR="00C93769" w:rsidRPr="00C93769">
        <w:rPr>
          <w:lang w:val="pl-PL"/>
        </w:rPr>
        <w:t>postępowanie ugodowe) [WI], nr</w:t>
      </w:r>
      <w:r w:rsidR="000D3BA5" w:rsidRPr="00C93769">
        <w:rPr>
          <w:lang w:val="pl-PL"/>
        </w:rPr>
        <w:t xml:space="preserve"> 31443/96, </w:t>
      </w:r>
      <w:r w:rsidR="00C93769" w:rsidRPr="00C93769">
        <w:rPr>
          <w:lang w:val="pl-PL"/>
        </w:rPr>
        <w:t>ETPCz</w:t>
      </w:r>
      <w:r w:rsidR="000D3BA5" w:rsidRPr="00C93769">
        <w:rPr>
          <w:lang w:val="pl-PL"/>
        </w:rPr>
        <w:t xml:space="preserve"> 2005</w:t>
      </w:r>
      <w:r w:rsidR="000D3BA5" w:rsidRPr="00C93769">
        <w:rPr>
          <w:lang w:val="pl-PL"/>
        </w:rPr>
        <w:noBreakHyphen/>
        <w:t>IX</w:t>
      </w:r>
      <w:r w:rsidR="000D3BA5" w:rsidRPr="00C93769">
        <w:rPr>
          <w:lang w:val="pl-PL" w:eastAsia="en-US"/>
        </w:rPr>
        <w:t xml:space="preserve">, </w:t>
      </w:r>
      <w:r w:rsidR="00C93769" w:rsidRPr="00C93769">
        <w:rPr>
          <w:lang w:val="pl-PL"/>
        </w:rPr>
        <w:t>oraz sprawy,</w:t>
      </w:r>
      <w:r w:rsidR="00C06F5C">
        <w:rPr>
          <w:lang w:val="pl-PL"/>
        </w:rPr>
        <w:t xml:space="preserve"> które</w:t>
      </w:r>
      <w:r w:rsidR="00C93769" w:rsidRPr="00C93769">
        <w:rPr>
          <w:lang w:val="pl-PL"/>
        </w:rPr>
        <w:t xml:space="preserve"> zostały następnie skreślone z rejestru</w:t>
      </w:r>
      <w:r w:rsidR="00C93769">
        <w:rPr>
          <w:lang w:val="pl-PL"/>
        </w:rPr>
        <w:t xml:space="preserve"> (</w:t>
      </w:r>
      <w:r w:rsidR="000D3BA5" w:rsidRPr="00C93769">
        <w:rPr>
          <w:i/>
          <w:lang w:val="pl-PL"/>
        </w:rPr>
        <w:t>Genowefa Witkowska-</w:t>
      </w:r>
      <w:proofErr w:type="spellStart"/>
      <w:r w:rsidR="000D3BA5" w:rsidRPr="00C93769">
        <w:rPr>
          <w:i/>
          <w:lang w:val="pl-PL"/>
        </w:rPr>
        <w:t>Toboła</w:t>
      </w:r>
      <w:proofErr w:type="spellEnd"/>
      <w:r w:rsidR="000D3BA5" w:rsidRPr="00C93769">
        <w:rPr>
          <w:i/>
          <w:lang w:val="pl-PL"/>
        </w:rPr>
        <w:t xml:space="preserve"> </w:t>
      </w:r>
      <w:r w:rsidR="00B429A9">
        <w:rPr>
          <w:i/>
          <w:lang w:val="pl-PL"/>
        </w:rPr>
        <w:br/>
      </w:r>
      <w:r w:rsidR="00C93769">
        <w:rPr>
          <w:i/>
          <w:lang w:val="pl-PL"/>
        </w:rPr>
        <w:t>p. Polsce</w:t>
      </w:r>
      <w:r w:rsidR="00C93769">
        <w:rPr>
          <w:lang w:val="pl-PL"/>
        </w:rPr>
        <w:t xml:space="preserve"> (post</w:t>
      </w:r>
      <w:r w:rsidR="000D3BA5" w:rsidRPr="00C93769">
        <w:rPr>
          <w:lang w:val="pl-PL"/>
        </w:rPr>
        <w:t xml:space="preserve">.) </w:t>
      </w:r>
      <w:r w:rsidR="00C93769">
        <w:rPr>
          <w:lang w:val="pl-PL" w:eastAsia="en-US"/>
        </w:rPr>
        <w:t xml:space="preserve">nr </w:t>
      </w:r>
      <w:r w:rsidR="000D3BA5" w:rsidRPr="00C93769">
        <w:rPr>
          <w:lang w:val="pl-PL"/>
        </w:rPr>
        <w:t xml:space="preserve">11208/02, </w:t>
      </w:r>
      <w:r w:rsidR="00C93769">
        <w:rPr>
          <w:lang w:val="pl-PL"/>
        </w:rPr>
        <w:t>dn. 4 grudnia</w:t>
      </w:r>
      <w:r w:rsidR="000D3BA5" w:rsidRPr="00C93769">
        <w:rPr>
          <w:lang w:val="pl-PL"/>
        </w:rPr>
        <w:t xml:space="preserve"> 2007 </w:t>
      </w:r>
      <w:r w:rsidR="00C93769">
        <w:rPr>
          <w:lang w:val="pl-PL"/>
        </w:rPr>
        <w:t>r.</w:t>
      </w:r>
      <w:r w:rsidR="000D3BA5" w:rsidRPr="00C93769">
        <w:rPr>
          <w:lang w:val="pl-PL"/>
        </w:rPr>
        <w:t xml:space="preserve">; </w:t>
      </w:r>
      <w:r w:rsidR="00C93769">
        <w:rPr>
          <w:lang w:val="pl-PL"/>
        </w:rPr>
        <w:t>w celu</w:t>
      </w:r>
      <w:r w:rsidR="000D3BA5" w:rsidRPr="00C93769">
        <w:rPr>
          <w:lang w:val="pl-PL"/>
        </w:rPr>
        <w:t xml:space="preserve"> </w:t>
      </w:r>
      <w:r w:rsidR="00C93769">
        <w:rPr>
          <w:lang w:val="pl-PL"/>
        </w:rPr>
        <w:t>uzyskania większej ilości szczegółów na temat kwestii dotyczących wyczerpania krajowych środk</w:t>
      </w:r>
      <w:r w:rsidR="00435EBF">
        <w:rPr>
          <w:lang w:val="pl-PL"/>
        </w:rPr>
        <w:t>ów odwoławczych, zob. także wyżej</w:t>
      </w:r>
      <w:r w:rsidR="00C93769">
        <w:rPr>
          <w:lang w:val="pl-PL"/>
        </w:rPr>
        <w:t xml:space="preserve"> cyt. </w:t>
      </w:r>
      <w:r w:rsidR="000D3BA5" w:rsidRPr="00C93769">
        <w:rPr>
          <w:lang w:val="pl-PL"/>
        </w:rPr>
        <w:t xml:space="preserve"> </w:t>
      </w:r>
      <w:proofErr w:type="spellStart"/>
      <w:r w:rsidR="000D3BA5" w:rsidRPr="00C93769">
        <w:rPr>
          <w:i/>
          <w:lang w:val="pl-PL"/>
        </w:rPr>
        <w:t>Cocchiarella</w:t>
      </w:r>
      <w:proofErr w:type="spellEnd"/>
      <w:r w:rsidR="00C93769" w:rsidRPr="00C93769">
        <w:rPr>
          <w:lang w:val="pl-PL"/>
        </w:rPr>
        <w:t xml:space="preserve">, </w:t>
      </w:r>
      <w:r w:rsidR="00435EBF">
        <w:rPr>
          <w:lang w:val="pl-PL"/>
        </w:rPr>
        <w:br/>
      </w:r>
      <w:r w:rsidR="000D3BA5" w:rsidRPr="00C93769">
        <w:rPr>
          <w:lang w:val="pl-PL"/>
        </w:rPr>
        <w:t xml:space="preserve">§§ 65-107, </w:t>
      </w:r>
      <w:proofErr w:type="spellStart"/>
      <w:r w:rsidR="000D3BA5" w:rsidRPr="00C93769">
        <w:rPr>
          <w:i/>
          <w:lang w:val="pl-PL"/>
        </w:rPr>
        <w:t>Scordino</w:t>
      </w:r>
      <w:proofErr w:type="spellEnd"/>
      <w:r w:rsidR="000D3BA5" w:rsidRPr="00C93769">
        <w:rPr>
          <w:i/>
          <w:lang w:val="pl-PL"/>
        </w:rPr>
        <w:t xml:space="preserve"> </w:t>
      </w:r>
      <w:r w:rsidR="00C93769" w:rsidRPr="00C93769">
        <w:rPr>
          <w:i/>
          <w:lang w:val="pl-PL"/>
        </w:rPr>
        <w:t>p. Włochom</w:t>
      </w:r>
      <w:r w:rsidR="000D3BA5" w:rsidRPr="00C93769">
        <w:rPr>
          <w:lang w:val="pl-PL"/>
        </w:rPr>
        <w:t xml:space="preserve"> </w:t>
      </w:r>
      <w:r w:rsidR="000D3BA5" w:rsidRPr="00C93769">
        <w:rPr>
          <w:i/>
          <w:lang w:val="pl-PL"/>
        </w:rPr>
        <w:t>(</w:t>
      </w:r>
      <w:r w:rsidR="00C93769" w:rsidRPr="00C93769">
        <w:rPr>
          <w:i/>
          <w:lang w:val="pl-PL" w:eastAsia="en-US"/>
        </w:rPr>
        <w:t>nr</w:t>
      </w:r>
      <w:r w:rsidR="000D3BA5" w:rsidRPr="00C93769">
        <w:rPr>
          <w:i/>
          <w:lang w:val="pl-PL"/>
        </w:rPr>
        <w:t xml:space="preserve"> 1)</w:t>
      </w:r>
      <w:r w:rsidR="00C93769" w:rsidRPr="00C93769">
        <w:rPr>
          <w:lang w:val="pl-PL"/>
        </w:rPr>
        <w:t xml:space="preserve"> [WI</w:t>
      </w:r>
      <w:r w:rsidR="000D3BA5" w:rsidRPr="00C93769">
        <w:rPr>
          <w:lang w:val="pl-PL"/>
        </w:rPr>
        <w:t xml:space="preserve">], </w:t>
      </w:r>
      <w:r w:rsidR="00C93769" w:rsidRPr="00C93769">
        <w:rPr>
          <w:lang w:val="pl-PL" w:eastAsia="en-US"/>
        </w:rPr>
        <w:t>nr</w:t>
      </w:r>
      <w:r w:rsidR="000D3BA5" w:rsidRPr="00C93769">
        <w:rPr>
          <w:lang w:val="pl-PL"/>
        </w:rPr>
        <w:t xml:space="preserve"> 36813/97, §§ 145-213, </w:t>
      </w:r>
      <w:r w:rsidR="00C93769" w:rsidRPr="00C93769">
        <w:rPr>
          <w:lang w:val="pl-PL"/>
        </w:rPr>
        <w:t>ETPCz</w:t>
      </w:r>
      <w:r w:rsidR="000D3BA5" w:rsidRPr="00C93769">
        <w:rPr>
          <w:lang w:val="pl-PL"/>
        </w:rPr>
        <w:t xml:space="preserve"> 2006-V, </w:t>
      </w:r>
      <w:r w:rsidR="00C93769" w:rsidRPr="00C93769">
        <w:rPr>
          <w:lang w:val="pl-PL"/>
        </w:rPr>
        <w:t>oraz</w:t>
      </w:r>
      <w:r w:rsidR="000D3BA5" w:rsidRPr="00C93769">
        <w:rPr>
          <w:lang w:val="pl-PL"/>
        </w:rPr>
        <w:t xml:space="preserve"> </w:t>
      </w:r>
      <w:proofErr w:type="spellStart"/>
      <w:r w:rsidR="000D3BA5" w:rsidRPr="00C93769">
        <w:rPr>
          <w:i/>
          <w:szCs w:val="24"/>
          <w:lang w:val="pl-PL"/>
        </w:rPr>
        <w:t>Vasile</w:t>
      </w:r>
      <w:proofErr w:type="spellEnd"/>
      <w:r w:rsidR="000D3BA5" w:rsidRPr="00C93769">
        <w:rPr>
          <w:i/>
          <w:szCs w:val="24"/>
          <w:lang w:val="pl-PL"/>
        </w:rPr>
        <w:t xml:space="preserve"> </w:t>
      </w:r>
      <w:proofErr w:type="spellStart"/>
      <w:r w:rsidR="000D3BA5" w:rsidRPr="00C93769">
        <w:rPr>
          <w:i/>
          <w:szCs w:val="24"/>
          <w:lang w:val="pl-PL"/>
        </w:rPr>
        <w:t>Balan</w:t>
      </w:r>
      <w:proofErr w:type="spellEnd"/>
      <w:r w:rsidR="000D3BA5" w:rsidRPr="00C93769">
        <w:rPr>
          <w:i/>
          <w:szCs w:val="24"/>
          <w:lang w:val="pl-PL"/>
        </w:rPr>
        <w:t xml:space="preserve"> </w:t>
      </w:r>
      <w:r w:rsidR="00C93769">
        <w:rPr>
          <w:i/>
          <w:szCs w:val="24"/>
          <w:lang w:val="pl-PL"/>
        </w:rPr>
        <w:t>p. Mołdawii</w:t>
      </w:r>
      <w:r w:rsidR="00C93769">
        <w:rPr>
          <w:szCs w:val="24"/>
          <w:lang w:val="pl-PL"/>
        </w:rPr>
        <w:t xml:space="preserve"> (post</w:t>
      </w:r>
      <w:r w:rsidR="000D3BA5" w:rsidRPr="00C93769">
        <w:rPr>
          <w:szCs w:val="24"/>
          <w:lang w:val="pl-PL"/>
        </w:rPr>
        <w:t xml:space="preserve">.), </w:t>
      </w:r>
      <w:r w:rsidR="00C93769">
        <w:rPr>
          <w:szCs w:val="24"/>
          <w:lang w:val="pl-PL" w:eastAsia="en-US"/>
        </w:rPr>
        <w:t>nr</w:t>
      </w:r>
      <w:r w:rsidR="000D3BA5" w:rsidRPr="00C93769">
        <w:rPr>
          <w:szCs w:val="24"/>
          <w:lang w:val="pl-PL"/>
        </w:rPr>
        <w:t xml:space="preserve"> 44746/08, </w:t>
      </w:r>
      <w:r w:rsidR="00435EBF">
        <w:rPr>
          <w:szCs w:val="24"/>
          <w:lang w:val="pl-PL"/>
        </w:rPr>
        <w:br/>
      </w:r>
      <w:r w:rsidR="00C93769">
        <w:rPr>
          <w:szCs w:val="24"/>
          <w:lang w:val="pl-PL"/>
        </w:rPr>
        <w:t xml:space="preserve">dn. </w:t>
      </w:r>
      <w:r w:rsidR="000D3BA5" w:rsidRPr="00C93769">
        <w:rPr>
          <w:szCs w:val="24"/>
          <w:lang w:val="pl-PL"/>
        </w:rPr>
        <w:t xml:space="preserve">24 </w:t>
      </w:r>
      <w:r w:rsidR="00C93769">
        <w:rPr>
          <w:szCs w:val="24"/>
          <w:lang w:val="pl-PL"/>
        </w:rPr>
        <w:t>stycznia</w:t>
      </w:r>
      <w:r w:rsidR="000D3BA5" w:rsidRPr="00C93769">
        <w:rPr>
          <w:szCs w:val="24"/>
          <w:lang w:val="pl-PL"/>
        </w:rPr>
        <w:t xml:space="preserve"> 2012</w:t>
      </w:r>
      <w:r w:rsidR="00C93769">
        <w:rPr>
          <w:szCs w:val="24"/>
          <w:lang w:val="pl-PL"/>
        </w:rPr>
        <w:t xml:space="preserve"> r.</w:t>
      </w:r>
      <w:r w:rsidR="000D3BA5" w:rsidRPr="00C93769">
        <w:rPr>
          <w:szCs w:val="24"/>
          <w:lang w:val="pl-PL"/>
        </w:rPr>
        <w:t>).</w:t>
      </w:r>
    </w:p>
    <w:p w:rsidR="000D3BA5" w:rsidRPr="00CB6CA1" w:rsidRDefault="000D3BA5" w:rsidP="000D3BA5">
      <w:pPr>
        <w:pStyle w:val="JuPara"/>
        <w:rPr>
          <w:szCs w:val="24"/>
          <w:lang w:val="pl-PL"/>
        </w:rPr>
      </w:pPr>
      <w:r w:rsidRPr="0070134C">
        <w:rPr>
          <w:lang w:val="pl-PL"/>
        </w:rPr>
        <w:t>41.  </w:t>
      </w:r>
      <w:r w:rsidR="00D71C98" w:rsidRPr="00CB6CA1">
        <w:rPr>
          <w:lang w:val="pl-PL"/>
        </w:rPr>
        <w:t>Ostatnio, w wyroku</w:t>
      </w:r>
      <w:r w:rsidRPr="00CB6CA1">
        <w:rPr>
          <w:lang w:val="pl-PL"/>
        </w:rPr>
        <w:t xml:space="preserve"> </w:t>
      </w:r>
      <w:r w:rsidRPr="00CB6CA1">
        <w:rPr>
          <w:i/>
          <w:szCs w:val="24"/>
          <w:lang w:val="pl-PL"/>
        </w:rPr>
        <w:t xml:space="preserve">Reinhold </w:t>
      </w:r>
      <w:proofErr w:type="spellStart"/>
      <w:r w:rsidRPr="00CB6CA1">
        <w:rPr>
          <w:i/>
          <w:szCs w:val="24"/>
          <w:lang w:val="pl-PL"/>
        </w:rPr>
        <w:t>Taron</w:t>
      </w:r>
      <w:proofErr w:type="spellEnd"/>
      <w:r w:rsidRPr="00CB6CA1">
        <w:rPr>
          <w:i/>
          <w:szCs w:val="24"/>
          <w:lang w:val="pl-PL"/>
        </w:rPr>
        <w:t xml:space="preserve"> </w:t>
      </w:r>
      <w:r w:rsidR="00D71C98" w:rsidRPr="00CB6CA1">
        <w:rPr>
          <w:i/>
          <w:szCs w:val="24"/>
          <w:lang w:val="pl-PL"/>
        </w:rPr>
        <w:t>p. Niemcom</w:t>
      </w:r>
      <w:r w:rsidRPr="00CB6CA1">
        <w:rPr>
          <w:szCs w:val="24"/>
          <w:lang w:val="pl-PL"/>
        </w:rPr>
        <w:t xml:space="preserve"> ((</w:t>
      </w:r>
      <w:r w:rsidR="00D71C98" w:rsidRPr="00CB6CA1">
        <w:rPr>
          <w:szCs w:val="24"/>
          <w:lang w:val="pl-PL"/>
        </w:rPr>
        <w:t>post</w:t>
      </w:r>
      <w:r w:rsidRPr="00CB6CA1">
        <w:rPr>
          <w:szCs w:val="24"/>
          <w:lang w:val="pl-PL"/>
        </w:rPr>
        <w:t xml:space="preserve">.), </w:t>
      </w:r>
      <w:r w:rsidR="00D71C98" w:rsidRPr="00CB6CA1">
        <w:rPr>
          <w:szCs w:val="24"/>
          <w:lang w:val="pl-PL" w:eastAsia="en-US"/>
        </w:rPr>
        <w:t xml:space="preserve">nr </w:t>
      </w:r>
      <w:r w:rsidRPr="00CB6CA1">
        <w:rPr>
          <w:szCs w:val="24"/>
          <w:lang w:val="pl-PL"/>
        </w:rPr>
        <w:t xml:space="preserve"> 53126/07, </w:t>
      </w:r>
      <w:r w:rsidR="00D71C98" w:rsidRPr="00CB6CA1">
        <w:rPr>
          <w:szCs w:val="24"/>
          <w:lang w:val="pl-PL"/>
        </w:rPr>
        <w:t>dn. 29 maja</w:t>
      </w:r>
      <w:r w:rsidRPr="00CB6CA1">
        <w:rPr>
          <w:szCs w:val="24"/>
          <w:lang w:val="pl-PL"/>
        </w:rPr>
        <w:t xml:space="preserve"> 2012</w:t>
      </w:r>
      <w:r w:rsidR="00D71C98" w:rsidRPr="00CB6CA1">
        <w:rPr>
          <w:szCs w:val="24"/>
          <w:lang w:val="pl-PL"/>
        </w:rPr>
        <w:t xml:space="preserve"> r.</w:t>
      </w:r>
      <w:r w:rsidRPr="00CB6CA1">
        <w:rPr>
          <w:szCs w:val="24"/>
          <w:lang w:val="pl-PL"/>
        </w:rPr>
        <w:t>)</w:t>
      </w:r>
      <w:r w:rsidRPr="00CB6CA1">
        <w:rPr>
          <w:lang w:val="pl-PL"/>
        </w:rPr>
        <w:t xml:space="preserve">, </w:t>
      </w:r>
      <w:r w:rsidR="00D71C98" w:rsidRPr="00CB6CA1">
        <w:rPr>
          <w:lang w:val="pl-PL"/>
        </w:rPr>
        <w:t xml:space="preserve">Trybunał </w:t>
      </w:r>
      <w:r w:rsidR="00CB6CA1">
        <w:rPr>
          <w:lang w:val="pl-PL"/>
        </w:rPr>
        <w:t xml:space="preserve">uznał za niedopuszczalne skargi z powodu wejścia w życie ustawy przewidującej przyznanie odszkodowania za przewlekłość postępowania. Aby to uczynić, Trybunał wziął pod uwagę w szczególności, że ustawa przewidywała zastosowanie kryteriów Konwencji. Powołując się na </w:t>
      </w:r>
      <w:r w:rsidR="00CB6CA1" w:rsidRPr="00BC59D5">
        <w:rPr>
          <w:lang w:val="pl-PL"/>
        </w:rPr>
        <w:t>szerszy margines uznania</w:t>
      </w:r>
      <w:r w:rsidR="00A635ED">
        <w:rPr>
          <w:lang w:val="pl-PL"/>
        </w:rPr>
        <w:t>,</w:t>
      </w:r>
      <w:r w:rsidR="00CB6CA1">
        <w:rPr>
          <w:lang w:val="pl-PL"/>
        </w:rPr>
        <w:t xml:space="preserve"> przyznany umawiającym się Państwom w dziedzinie przyznawania odszkodowania za przewlekłość postępowania, Trybunał ogłosił, że nie jest właściwe poddawanie </w:t>
      </w:r>
      <w:r w:rsidR="00C06F5C">
        <w:rPr>
          <w:lang w:val="pl-PL"/>
        </w:rPr>
        <w:t xml:space="preserve">tej </w:t>
      </w:r>
      <w:r w:rsidR="00CB6CA1">
        <w:rPr>
          <w:lang w:val="pl-PL"/>
        </w:rPr>
        <w:t>ustawy abstrakcyjnej analizie</w:t>
      </w:r>
      <w:r w:rsidR="00445756">
        <w:rPr>
          <w:lang w:val="pl-PL"/>
        </w:rPr>
        <w:t>,</w:t>
      </w:r>
      <w:r w:rsidR="00CB6CA1">
        <w:rPr>
          <w:lang w:val="pl-PL"/>
        </w:rPr>
        <w:t xml:space="preserve"> ponieważ nie ma powodu wątpić, że osiąga cele</w:t>
      </w:r>
      <w:r w:rsidR="00445756">
        <w:rPr>
          <w:lang w:val="pl-PL"/>
        </w:rPr>
        <w:t>,</w:t>
      </w:r>
      <w:r w:rsidR="00CB6CA1">
        <w:rPr>
          <w:lang w:val="pl-PL"/>
        </w:rPr>
        <w:t xml:space="preserve"> dla których została ogłoszona. Niemniej jednak Trybunał nie omieszkał przypomnieć, że może zmienić </w:t>
      </w:r>
      <w:r w:rsidR="00445756">
        <w:rPr>
          <w:lang w:val="pl-PL"/>
        </w:rPr>
        <w:br/>
      </w:r>
      <w:r w:rsidR="00CB6CA1">
        <w:rPr>
          <w:lang w:val="pl-PL"/>
        </w:rPr>
        <w:t>w przyszłości stanowisko</w:t>
      </w:r>
      <w:r w:rsidR="00445756">
        <w:rPr>
          <w:lang w:val="pl-PL"/>
        </w:rPr>
        <w:t>,</w:t>
      </w:r>
      <w:r w:rsidR="00CB6CA1">
        <w:rPr>
          <w:lang w:val="pl-PL"/>
        </w:rPr>
        <w:t xml:space="preserve"> </w:t>
      </w:r>
      <w:r w:rsidR="001F7491">
        <w:rPr>
          <w:lang w:val="pl-PL"/>
        </w:rPr>
        <w:t xml:space="preserve">biorąc pod uwagę </w:t>
      </w:r>
      <w:r w:rsidR="00916A03">
        <w:rPr>
          <w:lang w:val="pl-PL"/>
        </w:rPr>
        <w:t>zdolność</w:t>
      </w:r>
      <w:r w:rsidR="001F7491">
        <w:rPr>
          <w:lang w:val="pl-PL"/>
        </w:rPr>
        <w:t xml:space="preserve"> sądów krajowych </w:t>
      </w:r>
      <w:r w:rsidR="00CB6CA1">
        <w:rPr>
          <w:lang w:val="pl-PL"/>
        </w:rPr>
        <w:t xml:space="preserve">ustanowienia </w:t>
      </w:r>
      <w:r w:rsidR="00916A03">
        <w:rPr>
          <w:lang w:val="pl-PL"/>
        </w:rPr>
        <w:t xml:space="preserve">spójnego z wymaganiami Konwencji </w:t>
      </w:r>
      <w:r w:rsidR="00CB6CA1">
        <w:rPr>
          <w:lang w:val="pl-PL"/>
        </w:rPr>
        <w:t xml:space="preserve">orzecznictwa </w:t>
      </w:r>
      <w:r w:rsidRPr="00CB6CA1">
        <w:rPr>
          <w:szCs w:val="24"/>
          <w:lang w:val="pl-PL"/>
        </w:rPr>
        <w:t>(</w:t>
      </w:r>
      <w:r w:rsidR="00CB6CA1">
        <w:rPr>
          <w:szCs w:val="24"/>
          <w:lang w:val="pl-PL"/>
        </w:rPr>
        <w:t>zob. także</w:t>
      </w:r>
      <w:r w:rsidRPr="00CB6CA1">
        <w:rPr>
          <w:szCs w:val="24"/>
          <w:lang w:val="pl-PL"/>
        </w:rPr>
        <w:t xml:space="preserve"> </w:t>
      </w:r>
      <w:r w:rsidRPr="00CB6CA1">
        <w:rPr>
          <w:i/>
          <w:szCs w:val="24"/>
          <w:lang w:val="pl-PL"/>
        </w:rPr>
        <w:t xml:space="preserve">Garcia </w:t>
      </w:r>
      <w:proofErr w:type="spellStart"/>
      <w:r w:rsidRPr="00CB6CA1">
        <w:rPr>
          <w:i/>
          <w:szCs w:val="24"/>
          <w:lang w:val="pl-PL"/>
        </w:rPr>
        <w:t>Cancio</w:t>
      </w:r>
      <w:proofErr w:type="spellEnd"/>
      <w:r w:rsidRPr="00CB6CA1">
        <w:rPr>
          <w:i/>
          <w:szCs w:val="24"/>
          <w:lang w:val="pl-PL"/>
        </w:rPr>
        <w:t xml:space="preserve"> </w:t>
      </w:r>
      <w:r w:rsidR="00CB6CA1">
        <w:rPr>
          <w:i/>
          <w:szCs w:val="24"/>
          <w:lang w:val="pl-PL"/>
        </w:rPr>
        <w:t>p. Niemcom</w:t>
      </w:r>
      <w:r w:rsidR="00CB6CA1">
        <w:rPr>
          <w:szCs w:val="24"/>
          <w:lang w:val="pl-PL"/>
        </w:rPr>
        <w:t xml:space="preserve"> (post</w:t>
      </w:r>
      <w:r w:rsidRPr="00CB6CA1">
        <w:rPr>
          <w:szCs w:val="24"/>
          <w:lang w:val="pl-PL"/>
        </w:rPr>
        <w:t xml:space="preserve">.), </w:t>
      </w:r>
      <w:r w:rsidR="00CB6CA1">
        <w:rPr>
          <w:szCs w:val="24"/>
          <w:lang w:val="pl-PL" w:eastAsia="en-US"/>
        </w:rPr>
        <w:t>nr</w:t>
      </w:r>
      <w:r w:rsidRPr="00CB6CA1">
        <w:rPr>
          <w:szCs w:val="24"/>
          <w:lang w:val="pl-PL"/>
        </w:rPr>
        <w:t xml:space="preserve"> 19488/09, §§ 45-50, </w:t>
      </w:r>
      <w:r w:rsidR="00CB6CA1">
        <w:rPr>
          <w:szCs w:val="24"/>
          <w:lang w:val="pl-PL"/>
        </w:rPr>
        <w:t xml:space="preserve">dn. </w:t>
      </w:r>
      <w:r w:rsidRPr="00CB6CA1">
        <w:rPr>
          <w:szCs w:val="24"/>
          <w:lang w:val="pl-PL"/>
        </w:rPr>
        <w:t xml:space="preserve">29 </w:t>
      </w:r>
      <w:r w:rsidR="00CB6CA1">
        <w:rPr>
          <w:szCs w:val="24"/>
          <w:lang w:val="pl-PL"/>
        </w:rPr>
        <w:t>maja</w:t>
      </w:r>
      <w:r w:rsidRPr="00CB6CA1">
        <w:rPr>
          <w:szCs w:val="24"/>
          <w:lang w:val="pl-PL"/>
        </w:rPr>
        <w:t xml:space="preserve"> 2012</w:t>
      </w:r>
      <w:r w:rsidR="00CB6CA1">
        <w:rPr>
          <w:szCs w:val="24"/>
          <w:lang w:val="pl-PL"/>
        </w:rPr>
        <w:t xml:space="preserve"> r.</w:t>
      </w:r>
      <w:r w:rsidRPr="00CB6CA1">
        <w:rPr>
          <w:szCs w:val="24"/>
          <w:lang w:val="pl-PL"/>
        </w:rPr>
        <w:t xml:space="preserve">, </w:t>
      </w:r>
      <w:r w:rsidR="00CB6CA1">
        <w:rPr>
          <w:szCs w:val="24"/>
          <w:lang w:val="pl-PL"/>
        </w:rPr>
        <w:t>oraz</w:t>
      </w:r>
      <w:r w:rsidRPr="00CB6CA1">
        <w:rPr>
          <w:szCs w:val="24"/>
          <w:lang w:val="pl-PL"/>
        </w:rPr>
        <w:t xml:space="preserve"> </w:t>
      </w:r>
      <w:proofErr w:type="spellStart"/>
      <w:r w:rsidRPr="00CB6CA1">
        <w:rPr>
          <w:i/>
          <w:szCs w:val="24"/>
          <w:lang w:val="pl-PL"/>
        </w:rPr>
        <w:t>Krasuski</w:t>
      </w:r>
      <w:proofErr w:type="spellEnd"/>
      <w:r w:rsidRPr="00CB6CA1">
        <w:rPr>
          <w:i/>
          <w:szCs w:val="24"/>
          <w:lang w:val="pl-PL"/>
        </w:rPr>
        <w:t xml:space="preserve"> </w:t>
      </w:r>
      <w:r w:rsidR="00CB6CA1">
        <w:rPr>
          <w:i/>
          <w:szCs w:val="24"/>
          <w:lang w:val="pl-PL"/>
        </w:rPr>
        <w:t>p. Polsce</w:t>
      </w:r>
      <w:r w:rsidR="00CB6CA1">
        <w:rPr>
          <w:szCs w:val="24"/>
          <w:lang w:val="pl-PL"/>
        </w:rPr>
        <w:t>, nr</w:t>
      </w:r>
      <w:r w:rsidRPr="00CB6CA1">
        <w:rPr>
          <w:szCs w:val="24"/>
          <w:lang w:val="pl-PL"/>
        </w:rPr>
        <w:t xml:space="preserve"> 61444/00, §§ 70-71, </w:t>
      </w:r>
      <w:r w:rsidR="00CB6CA1">
        <w:rPr>
          <w:szCs w:val="24"/>
          <w:lang w:val="pl-PL"/>
        </w:rPr>
        <w:t>ETPCz</w:t>
      </w:r>
      <w:r w:rsidRPr="00CB6CA1">
        <w:rPr>
          <w:szCs w:val="24"/>
          <w:lang w:val="pl-PL"/>
        </w:rPr>
        <w:t xml:space="preserve"> 2005-V).</w:t>
      </w:r>
    </w:p>
    <w:p w:rsidR="000D3BA5" w:rsidRPr="00CB6CA1" w:rsidRDefault="000D3BA5" w:rsidP="000D3BA5">
      <w:pPr>
        <w:pStyle w:val="JuHA"/>
        <w:rPr>
          <w:lang w:val="pl-PL"/>
        </w:rPr>
      </w:pPr>
      <w:r w:rsidRPr="00CB6CA1">
        <w:rPr>
          <w:lang w:val="pl-PL"/>
        </w:rPr>
        <w:lastRenderedPageBreak/>
        <w:t>B.  </w:t>
      </w:r>
      <w:r w:rsidR="00CB6CA1">
        <w:rPr>
          <w:lang w:val="pl-PL"/>
        </w:rPr>
        <w:t>Środek prawny o charakterze generalnym</w:t>
      </w:r>
    </w:p>
    <w:p w:rsidR="000D3BA5" w:rsidRPr="00EB4C42" w:rsidRDefault="000D3BA5" w:rsidP="000D3BA5">
      <w:pPr>
        <w:pStyle w:val="JuPara"/>
        <w:rPr>
          <w:lang w:val="pl-PL"/>
        </w:rPr>
      </w:pPr>
      <w:r w:rsidRPr="00CB6CA1">
        <w:rPr>
          <w:lang w:val="pl-PL"/>
        </w:rPr>
        <w:t>42.  </w:t>
      </w:r>
      <w:r w:rsidR="00CB6CA1" w:rsidRPr="00EB4C42">
        <w:rPr>
          <w:lang w:val="pl-PL"/>
        </w:rPr>
        <w:t xml:space="preserve">W przedmiocie </w:t>
      </w:r>
      <w:r w:rsidR="00EB4C42" w:rsidRPr="00EB4C42">
        <w:rPr>
          <w:lang w:val="pl-PL"/>
        </w:rPr>
        <w:t>systemu prawnego</w:t>
      </w:r>
      <w:r w:rsidR="00A02E5C">
        <w:rPr>
          <w:lang w:val="pl-PL"/>
        </w:rPr>
        <w:t>,</w:t>
      </w:r>
      <w:r w:rsidR="00EB4C42" w:rsidRPr="00EB4C42">
        <w:rPr>
          <w:lang w:val="pl-PL"/>
        </w:rPr>
        <w:t xml:space="preserve"> mającego na celu ochronę praw</w:t>
      </w:r>
      <w:r w:rsidR="00187E1D">
        <w:rPr>
          <w:lang w:val="pl-PL"/>
        </w:rPr>
        <w:br/>
      </w:r>
      <w:r w:rsidR="00EB4C42">
        <w:rPr>
          <w:lang w:val="pl-PL"/>
        </w:rPr>
        <w:t>i</w:t>
      </w:r>
      <w:r w:rsidR="00EB4C42" w:rsidRPr="00EB4C42">
        <w:rPr>
          <w:lang w:val="pl-PL"/>
        </w:rPr>
        <w:t xml:space="preserve"> </w:t>
      </w:r>
      <w:r w:rsidR="00EB4C42">
        <w:rPr>
          <w:lang w:val="pl-PL"/>
        </w:rPr>
        <w:t xml:space="preserve">wolność, to do osoby uważającej się za ofiarę należy sprawdzenie granic tej ochrony </w:t>
      </w:r>
      <w:r w:rsidRPr="00EB4C42">
        <w:rPr>
          <w:lang w:val="pl-PL"/>
        </w:rPr>
        <w:t>(</w:t>
      </w:r>
      <w:proofErr w:type="spellStart"/>
      <w:r w:rsidRPr="00EB4C42">
        <w:rPr>
          <w:i/>
          <w:lang w:val="pl-PL"/>
        </w:rPr>
        <w:t>Mirazović</w:t>
      </w:r>
      <w:proofErr w:type="spellEnd"/>
      <w:r w:rsidRPr="00EB4C42">
        <w:rPr>
          <w:i/>
          <w:lang w:val="pl-PL"/>
        </w:rPr>
        <w:t xml:space="preserve"> </w:t>
      </w:r>
      <w:r w:rsidR="00EB4C42">
        <w:rPr>
          <w:i/>
          <w:lang w:val="pl-PL"/>
        </w:rPr>
        <w:t>p. Bośni i Hercegowinie</w:t>
      </w:r>
      <w:r w:rsidR="00EB4C42">
        <w:rPr>
          <w:lang w:val="pl-PL"/>
        </w:rPr>
        <w:t xml:space="preserve"> (post</w:t>
      </w:r>
      <w:r w:rsidRPr="00EB4C42">
        <w:rPr>
          <w:lang w:val="pl-PL"/>
        </w:rPr>
        <w:t xml:space="preserve">.), </w:t>
      </w:r>
      <w:r w:rsidR="00EB4C42">
        <w:rPr>
          <w:lang w:val="pl-PL" w:eastAsia="en-US"/>
        </w:rPr>
        <w:t>nr</w:t>
      </w:r>
      <w:r w:rsidRPr="00EB4C42">
        <w:rPr>
          <w:lang w:val="pl-PL"/>
        </w:rPr>
        <w:t xml:space="preserve"> 13628/03, </w:t>
      </w:r>
      <w:r w:rsidR="00EB4C42">
        <w:rPr>
          <w:lang w:val="pl-PL"/>
        </w:rPr>
        <w:t>dn. 16 maja</w:t>
      </w:r>
      <w:r w:rsidRPr="00EB4C42">
        <w:rPr>
          <w:lang w:val="pl-PL"/>
        </w:rPr>
        <w:t xml:space="preserve"> 2006</w:t>
      </w:r>
      <w:r w:rsidR="00EB4C42">
        <w:rPr>
          <w:lang w:val="pl-PL"/>
        </w:rPr>
        <w:t xml:space="preserve"> r., i</w:t>
      </w:r>
      <w:r w:rsidRPr="00EB4C42">
        <w:rPr>
          <w:lang w:val="pl-PL"/>
        </w:rPr>
        <w:t xml:space="preserve"> </w:t>
      </w:r>
      <w:r w:rsidRPr="00EB4C42">
        <w:rPr>
          <w:rStyle w:val="ju-005fpara--char"/>
          <w:i/>
          <w:iCs/>
          <w:lang w:val="pl-PL"/>
        </w:rPr>
        <w:t xml:space="preserve">Independent News and Media and Independent </w:t>
      </w:r>
      <w:proofErr w:type="spellStart"/>
      <w:r w:rsidRPr="00EB4C42">
        <w:rPr>
          <w:rStyle w:val="ju-005fpara--char"/>
          <w:i/>
          <w:iCs/>
          <w:lang w:val="pl-PL"/>
        </w:rPr>
        <w:t>Newspapers</w:t>
      </w:r>
      <w:proofErr w:type="spellEnd"/>
      <w:r w:rsidRPr="00EB4C42">
        <w:rPr>
          <w:rStyle w:val="ju-005fpara--char"/>
          <w:i/>
          <w:iCs/>
          <w:lang w:val="pl-PL"/>
        </w:rPr>
        <w:t xml:space="preserve"> </w:t>
      </w:r>
      <w:proofErr w:type="spellStart"/>
      <w:r w:rsidRPr="00EB4C42">
        <w:rPr>
          <w:rStyle w:val="ju-005fpara--char"/>
          <w:i/>
          <w:iCs/>
          <w:lang w:val="pl-PL"/>
        </w:rPr>
        <w:t>Ireland</w:t>
      </w:r>
      <w:proofErr w:type="spellEnd"/>
      <w:r w:rsidRPr="00EB4C42">
        <w:rPr>
          <w:rStyle w:val="ju-005fpara--char"/>
          <w:i/>
          <w:iCs/>
          <w:lang w:val="pl-PL"/>
        </w:rPr>
        <w:t xml:space="preserve"> Limited </w:t>
      </w:r>
      <w:r w:rsidR="00EB4C42">
        <w:rPr>
          <w:rStyle w:val="ju-005fpara--char"/>
          <w:i/>
          <w:iCs/>
          <w:lang w:val="pl-PL"/>
        </w:rPr>
        <w:t>p. Irlandii</w:t>
      </w:r>
      <w:r w:rsidRPr="00EB4C42">
        <w:rPr>
          <w:rStyle w:val="ju-005fpara--char"/>
          <w:i/>
          <w:iCs/>
          <w:lang w:val="pl-PL"/>
        </w:rPr>
        <w:t xml:space="preserve"> </w:t>
      </w:r>
      <w:r w:rsidR="00EB4C42">
        <w:rPr>
          <w:lang w:val="pl-PL"/>
        </w:rPr>
        <w:t>(post.), nr</w:t>
      </w:r>
      <w:r w:rsidRPr="00EB4C42">
        <w:rPr>
          <w:lang w:val="pl-PL"/>
        </w:rPr>
        <w:t xml:space="preserve"> 55120/00, </w:t>
      </w:r>
      <w:r w:rsidR="00EB4C42">
        <w:rPr>
          <w:lang w:val="pl-PL"/>
        </w:rPr>
        <w:t xml:space="preserve">dn. </w:t>
      </w:r>
      <w:r w:rsidRPr="00EB4C42">
        <w:rPr>
          <w:lang w:val="pl-PL"/>
        </w:rPr>
        <w:t xml:space="preserve">19 </w:t>
      </w:r>
      <w:r w:rsidR="00EB4C42">
        <w:rPr>
          <w:lang w:val="pl-PL"/>
        </w:rPr>
        <w:t>czerwca</w:t>
      </w:r>
      <w:r w:rsidRPr="00EB4C42">
        <w:rPr>
          <w:lang w:val="pl-PL"/>
        </w:rPr>
        <w:t xml:space="preserve"> 2003</w:t>
      </w:r>
      <w:r w:rsidR="00EB4C42">
        <w:rPr>
          <w:lang w:val="pl-PL"/>
        </w:rPr>
        <w:t xml:space="preserve"> r.</w:t>
      </w:r>
      <w:r w:rsidRPr="00EB4C42">
        <w:rPr>
          <w:lang w:val="pl-PL"/>
        </w:rPr>
        <w:t>).</w:t>
      </w:r>
    </w:p>
    <w:p w:rsidR="000D3BA5" w:rsidRPr="0070134C" w:rsidRDefault="000D3BA5" w:rsidP="000D3BA5">
      <w:pPr>
        <w:pStyle w:val="JuPara"/>
        <w:rPr>
          <w:lang w:val="pl-PL"/>
        </w:rPr>
      </w:pPr>
      <w:r w:rsidRPr="0070134C">
        <w:rPr>
          <w:lang w:val="pl-PL"/>
        </w:rPr>
        <w:t>43.  </w:t>
      </w:r>
      <w:r w:rsidR="00EB4C42" w:rsidRPr="00EB4C42">
        <w:rPr>
          <w:lang w:val="pl-PL"/>
        </w:rPr>
        <w:t>W przypadku Niemiec na przykład</w:t>
      </w:r>
      <w:r w:rsidR="00EB4C42">
        <w:rPr>
          <w:lang w:val="pl-PL"/>
        </w:rPr>
        <w:t>,</w:t>
      </w:r>
      <w:r w:rsidR="00EB4C42" w:rsidRPr="00EB4C42">
        <w:rPr>
          <w:lang w:val="pl-PL"/>
        </w:rPr>
        <w:t xml:space="preserve"> Trybunał </w:t>
      </w:r>
      <w:r w:rsidR="00EB4C42">
        <w:rPr>
          <w:lang w:val="pl-PL"/>
        </w:rPr>
        <w:t>uznał konstytucyjny środek odwoławczy za dostępny i skuteczny</w:t>
      </w:r>
      <w:r w:rsidRPr="00EB4C42">
        <w:rPr>
          <w:lang w:val="pl-PL"/>
        </w:rPr>
        <w:t xml:space="preserve"> (</w:t>
      </w:r>
      <w:r w:rsidRPr="00EB4C42">
        <w:rPr>
          <w:i/>
          <w:lang w:val="pl-PL"/>
        </w:rPr>
        <w:t xml:space="preserve">Müller </w:t>
      </w:r>
      <w:r w:rsidR="00EB4C42">
        <w:rPr>
          <w:i/>
          <w:lang w:val="pl-PL"/>
        </w:rPr>
        <w:t xml:space="preserve">p. Niemcom </w:t>
      </w:r>
      <w:r w:rsidR="00EB4C42">
        <w:rPr>
          <w:lang w:val="pl-PL"/>
        </w:rPr>
        <w:t>(post</w:t>
      </w:r>
      <w:r w:rsidRPr="00EB4C42">
        <w:rPr>
          <w:lang w:val="pl-PL"/>
        </w:rPr>
        <w:t xml:space="preserve">.), </w:t>
      </w:r>
      <w:r w:rsidR="00EB4C42">
        <w:rPr>
          <w:lang w:val="pl-PL" w:eastAsia="en-US"/>
        </w:rPr>
        <w:t>nr</w:t>
      </w:r>
      <w:r w:rsidRPr="00EB4C42">
        <w:rPr>
          <w:lang w:val="pl-PL"/>
        </w:rPr>
        <w:t xml:space="preserve"> 36395/07, </w:t>
      </w:r>
      <w:r w:rsidR="00EB4C42">
        <w:rPr>
          <w:lang w:val="pl-PL"/>
        </w:rPr>
        <w:t>dn. 11 marca</w:t>
      </w:r>
      <w:r w:rsidRPr="00EB4C42">
        <w:rPr>
          <w:lang w:val="pl-PL"/>
        </w:rPr>
        <w:t xml:space="preserve"> 2008</w:t>
      </w:r>
      <w:r w:rsidR="00EB4C42">
        <w:rPr>
          <w:lang w:val="pl-PL"/>
        </w:rPr>
        <w:t xml:space="preserve"> r., oraz</w:t>
      </w:r>
      <w:r w:rsidRPr="00EB4C42">
        <w:rPr>
          <w:lang w:val="pl-PL"/>
        </w:rPr>
        <w:t xml:space="preserve"> </w:t>
      </w:r>
      <w:proofErr w:type="spellStart"/>
      <w:r w:rsidRPr="00EB4C42">
        <w:rPr>
          <w:i/>
          <w:lang w:val="pl-PL"/>
        </w:rPr>
        <w:t>Schädlich</w:t>
      </w:r>
      <w:proofErr w:type="spellEnd"/>
      <w:r w:rsidRPr="00EB4C42">
        <w:rPr>
          <w:i/>
          <w:lang w:val="pl-PL"/>
        </w:rPr>
        <w:t xml:space="preserve"> </w:t>
      </w:r>
      <w:r w:rsidR="00EB4C42">
        <w:rPr>
          <w:i/>
          <w:lang w:val="pl-PL"/>
        </w:rPr>
        <w:t>p. Niemcom</w:t>
      </w:r>
      <w:r w:rsidR="00EB4C42">
        <w:rPr>
          <w:lang w:val="pl-PL"/>
        </w:rPr>
        <w:t xml:space="preserve"> (post</w:t>
      </w:r>
      <w:r w:rsidRPr="00EB4C42">
        <w:rPr>
          <w:lang w:val="pl-PL"/>
        </w:rPr>
        <w:t xml:space="preserve">.), </w:t>
      </w:r>
      <w:r w:rsidR="00202781">
        <w:rPr>
          <w:lang w:val="pl-PL"/>
        </w:rPr>
        <w:br/>
      </w:r>
      <w:r w:rsidR="00EB4C42">
        <w:rPr>
          <w:lang w:val="pl-PL" w:eastAsia="en-US"/>
        </w:rPr>
        <w:t>nr</w:t>
      </w:r>
      <w:r w:rsidRPr="00EB4C42">
        <w:rPr>
          <w:lang w:val="pl-PL" w:eastAsia="en-US"/>
        </w:rPr>
        <w:t xml:space="preserve"> </w:t>
      </w:r>
      <w:r w:rsidRPr="00EB4C42">
        <w:rPr>
          <w:lang w:val="pl-PL"/>
        </w:rPr>
        <w:t xml:space="preserve">21423/07, </w:t>
      </w:r>
      <w:r w:rsidR="00EB4C42">
        <w:rPr>
          <w:lang w:val="pl-PL"/>
        </w:rPr>
        <w:t xml:space="preserve">dn. </w:t>
      </w:r>
      <w:r w:rsidRPr="00EB4C42">
        <w:rPr>
          <w:lang w:val="pl-PL"/>
        </w:rPr>
        <w:t xml:space="preserve">3 </w:t>
      </w:r>
      <w:r w:rsidR="00EB4C42">
        <w:rPr>
          <w:lang w:val="pl-PL"/>
        </w:rPr>
        <w:t>lutego</w:t>
      </w:r>
      <w:r w:rsidRPr="00EB4C42">
        <w:rPr>
          <w:lang w:val="pl-PL"/>
        </w:rPr>
        <w:t xml:space="preserve"> 2009</w:t>
      </w:r>
      <w:r w:rsidR="00EB4C42">
        <w:rPr>
          <w:lang w:val="pl-PL"/>
        </w:rPr>
        <w:t xml:space="preserve"> r</w:t>
      </w:r>
      <w:r w:rsidR="000F56D9">
        <w:rPr>
          <w:lang w:val="pl-PL"/>
        </w:rPr>
        <w:t>.)</w:t>
      </w:r>
      <w:r w:rsidR="00003E84">
        <w:rPr>
          <w:lang w:val="pl-PL"/>
        </w:rPr>
        <w:t>.</w:t>
      </w:r>
      <w:r w:rsidR="000F56D9">
        <w:rPr>
          <w:lang w:val="pl-PL"/>
        </w:rPr>
        <w:t xml:space="preserve"> </w:t>
      </w:r>
      <w:r w:rsidR="00003E84">
        <w:rPr>
          <w:lang w:val="pl-PL"/>
        </w:rPr>
        <w:t>Trybunał</w:t>
      </w:r>
      <w:r w:rsidR="0034018B" w:rsidRPr="0034018B">
        <w:rPr>
          <w:lang w:val="pl-PL"/>
        </w:rPr>
        <w:t xml:space="preserve"> </w:t>
      </w:r>
      <w:r w:rsidR="0070134C">
        <w:rPr>
          <w:lang w:val="pl-PL"/>
        </w:rPr>
        <w:t>uwzględnił również</w:t>
      </w:r>
      <w:r w:rsidR="0034018B" w:rsidRPr="0034018B">
        <w:rPr>
          <w:lang w:val="pl-PL"/>
        </w:rPr>
        <w:t xml:space="preserve"> stan orzecznictwa</w:t>
      </w:r>
      <w:r w:rsidR="0070134C">
        <w:rPr>
          <w:lang w:val="pl-PL"/>
        </w:rPr>
        <w:t xml:space="preserve"> niemieckiego Federa</w:t>
      </w:r>
      <w:r w:rsidR="007D5465">
        <w:rPr>
          <w:lang w:val="pl-PL"/>
        </w:rPr>
        <w:t>l</w:t>
      </w:r>
      <w:r w:rsidR="00C06F5C">
        <w:rPr>
          <w:lang w:val="pl-PL"/>
        </w:rPr>
        <w:t>nego Trybunału Konstytucyjnego w celu rozstrzygnięcia</w:t>
      </w:r>
      <w:r w:rsidR="007D5465">
        <w:rPr>
          <w:lang w:val="pl-PL"/>
        </w:rPr>
        <w:t xml:space="preserve"> </w:t>
      </w:r>
      <w:r w:rsidR="0070134C">
        <w:rPr>
          <w:lang w:val="pl-PL"/>
        </w:rPr>
        <w:t>czy skarżąc</w:t>
      </w:r>
      <w:r w:rsidR="007D5465">
        <w:rPr>
          <w:lang w:val="pl-PL"/>
        </w:rPr>
        <w:t>y powinien lub nie wyczerpać ten</w:t>
      </w:r>
      <w:r w:rsidR="0070134C">
        <w:rPr>
          <w:lang w:val="pl-PL"/>
        </w:rPr>
        <w:t xml:space="preserve"> środek, ale uznał, że wątpliwości </w:t>
      </w:r>
      <w:r w:rsidR="007D5465">
        <w:rPr>
          <w:lang w:val="pl-PL"/>
        </w:rPr>
        <w:t xml:space="preserve">co </w:t>
      </w:r>
      <w:r w:rsidR="0070134C">
        <w:rPr>
          <w:lang w:val="pl-PL"/>
        </w:rPr>
        <w:t>do skuteczności tego środka nie zwalniały skarżącego z jego zastosowania, szczególnie w przypadku</w:t>
      </w:r>
      <w:r w:rsidR="000F56D9">
        <w:rPr>
          <w:lang w:val="pl-PL"/>
        </w:rPr>
        <w:t>,</w:t>
      </w:r>
      <w:r w:rsidR="0070134C">
        <w:rPr>
          <w:lang w:val="pl-PL"/>
        </w:rPr>
        <w:t xml:space="preserve"> gdy nie był </w:t>
      </w:r>
      <w:r w:rsidR="000F56D9">
        <w:rPr>
          <w:lang w:val="pl-PL"/>
        </w:rPr>
        <w:br/>
      </w:r>
      <w:r w:rsidR="0070134C">
        <w:rPr>
          <w:lang w:val="pl-PL"/>
        </w:rPr>
        <w:t>w stanie przedstawić postanowień na poparcie swojej tezy</w:t>
      </w:r>
      <w:r w:rsidR="0034018B" w:rsidRPr="0034018B">
        <w:rPr>
          <w:lang w:val="pl-PL"/>
        </w:rPr>
        <w:t xml:space="preserve"> </w:t>
      </w:r>
      <w:r w:rsidRPr="0034018B">
        <w:rPr>
          <w:lang w:val="pl-PL"/>
        </w:rPr>
        <w:t>(</w:t>
      </w:r>
      <w:proofErr w:type="spellStart"/>
      <w:r w:rsidRPr="0034018B">
        <w:rPr>
          <w:i/>
          <w:lang w:val="pl-PL"/>
        </w:rPr>
        <w:t>Allaoui</w:t>
      </w:r>
      <w:proofErr w:type="spellEnd"/>
      <w:r w:rsidRPr="0034018B">
        <w:rPr>
          <w:i/>
          <w:lang w:val="pl-PL"/>
        </w:rPr>
        <w:t xml:space="preserve"> </w:t>
      </w:r>
      <w:r w:rsidR="0070134C">
        <w:rPr>
          <w:i/>
          <w:lang w:val="pl-PL"/>
        </w:rPr>
        <w:t xml:space="preserve">i inni </w:t>
      </w:r>
      <w:r w:rsidR="000F56D9">
        <w:rPr>
          <w:i/>
          <w:lang w:val="pl-PL"/>
        </w:rPr>
        <w:br/>
      </w:r>
      <w:r w:rsidR="0070134C">
        <w:rPr>
          <w:i/>
          <w:lang w:val="pl-PL"/>
        </w:rPr>
        <w:t>p. Niemcom</w:t>
      </w:r>
      <w:r w:rsidR="0070134C">
        <w:rPr>
          <w:lang w:val="pl-PL"/>
        </w:rPr>
        <w:t xml:space="preserve"> (post</w:t>
      </w:r>
      <w:r w:rsidRPr="0034018B">
        <w:rPr>
          <w:lang w:val="pl-PL"/>
        </w:rPr>
        <w:t xml:space="preserve">.), </w:t>
      </w:r>
      <w:r w:rsidR="0070134C">
        <w:rPr>
          <w:lang w:val="pl-PL" w:eastAsia="en-US"/>
        </w:rPr>
        <w:t>nr</w:t>
      </w:r>
      <w:r w:rsidRPr="0034018B">
        <w:rPr>
          <w:lang w:val="pl-PL"/>
        </w:rPr>
        <w:t xml:space="preserve"> 44911/98, </w:t>
      </w:r>
      <w:r w:rsidR="0070134C">
        <w:rPr>
          <w:lang w:val="pl-PL"/>
        </w:rPr>
        <w:t>dn. 19 stycznia</w:t>
      </w:r>
      <w:r w:rsidRPr="0034018B">
        <w:rPr>
          <w:lang w:val="pl-PL"/>
        </w:rPr>
        <w:t xml:space="preserve"> 1999</w:t>
      </w:r>
      <w:r w:rsidR="0070134C">
        <w:rPr>
          <w:lang w:val="pl-PL"/>
        </w:rPr>
        <w:t xml:space="preserve"> r</w:t>
      </w:r>
      <w:r w:rsidR="001F7491">
        <w:rPr>
          <w:lang w:val="pl-PL"/>
        </w:rPr>
        <w:t>.</w:t>
      </w:r>
      <w:r w:rsidR="000F56D9">
        <w:rPr>
          <w:lang w:val="pl-PL"/>
        </w:rPr>
        <w:t>)</w:t>
      </w:r>
      <w:r w:rsidR="001F7491" w:rsidRPr="0034018B">
        <w:rPr>
          <w:lang w:val="pl-PL"/>
        </w:rPr>
        <w:t>. Trybunał</w:t>
      </w:r>
      <w:r w:rsidR="0070134C" w:rsidRPr="0070134C">
        <w:rPr>
          <w:lang w:val="pl-PL"/>
        </w:rPr>
        <w:t xml:space="preserve"> postawił wymóg wyczer</w:t>
      </w:r>
      <w:r w:rsidR="0070134C">
        <w:rPr>
          <w:lang w:val="pl-PL"/>
        </w:rPr>
        <w:t>pania środka odwoławczego prze</w:t>
      </w:r>
      <w:r w:rsidR="002B720E">
        <w:rPr>
          <w:lang w:val="pl-PL"/>
        </w:rPr>
        <w:t>d</w:t>
      </w:r>
      <w:r w:rsidR="0070134C" w:rsidRPr="0070134C">
        <w:rPr>
          <w:lang w:val="pl-PL"/>
        </w:rPr>
        <w:t xml:space="preserve"> Federalnym Trybunałem Konstytucyjnym</w:t>
      </w:r>
      <w:r w:rsidR="007D5465">
        <w:rPr>
          <w:lang w:val="pl-PL"/>
        </w:rPr>
        <w:t>,</w:t>
      </w:r>
      <w:r w:rsidR="0070134C">
        <w:rPr>
          <w:lang w:val="pl-PL"/>
        </w:rPr>
        <w:t xml:space="preserve"> nawet w bardzo istotnych sprawach, na przykład, gdy </w:t>
      </w:r>
      <w:r w:rsidR="001E0898">
        <w:rPr>
          <w:lang w:val="pl-PL"/>
        </w:rPr>
        <w:t>w kontekście artykułu 3 Konwencji, skarżący zakwestionował odmowę zarządzenia przez sąd administracyjny środków tymczasowych</w:t>
      </w:r>
      <w:r w:rsidR="009D2338">
        <w:rPr>
          <w:lang w:val="pl-PL"/>
        </w:rPr>
        <w:t xml:space="preserve"> wobec jego wydalenia </w:t>
      </w:r>
      <w:r w:rsidRPr="0070134C">
        <w:rPr>
          <w:lang w:val="pl-PL"/>
        </w:rPr>
        <w:t>(</w:t>
      </w:r>
      <w:proofErr w:type="spellStart"/>
      <w:r w:rsidRPr="0070134C">
        <w:rPr>
          <w:i/>
          <w:lang w:val="pl-PL"/>
        </w:rPr>
        <w:t>Djilali</w:t>
      </w:r>
      <w:proofErr w:type="spellEnd"/>
      <w:r w:rsidRPr="0070134C">
        <w:rPr>
          <w:i/>
          <w:lang w:val="pl-PL"/>
        </w:rPr>
        <w:t xml:space="preserve"> </w:t>
      </w:r>
      <w:r w:rsidR="009D2338">
        <w:rPr>
          <w:i/>
          <w:lang w:val="pl-PL"/>
        </w:rPr>
        <w:t>p. Niemcom</w:t>
      </w:r>
      <w:r w:rsidR="009D2338">
        <w:rPr>
          <w:lang w:val="pl-PL"/>
        </w:rPr>
        <w:t xml:space="preserve"> (post</w:t>
      </w:r>
      <w:r w:rsidRPr="0070134C">
        <w:rPr>
          <w:lang w:val="pl-PL"/>
        </w:rPr>
        <w:t xml:space="preserve">.), </w:t>
      </w:r>
      <w:r w:rsidR="009D2338">
        <w:rPr>
          <w:lang w:val="pl-PL" w:eastAsia="en-US"/>
        </w:rPr>
        <w:t>nr</w:t>
      </w:r>
      <w:r w:rsidRPr="0070134C">
        <w:rPr>
          <w:lang w:val="pl-PL"/>
        </w:rPr>
        <w:t xml:space="preserve"> 48437/99, </w:t>
      </w:r>
      <w:r w:rsidR="009D2338">
        <w:rPr>
          <w:lang w:val="pl-PL"/>
        </w:rPr>
        <w:t>dn. 22 czerwca</w:t>
      </w:r>
      <w:r w:rsidRPr="0070134C">
        <w:rPr>
          <w:lang w:val="pl-PL"/>
        </w:rPr>
        <w:t xml:space="preserve"> 1999</w:t>
      </w:r>
      <w:r w:rsidR="009D2338">
        <w:rPr>
          <w:lang w:val="pl-PL"/>
        </w:rPr>
        <w:t xml:space="preserve"> r.</w:t>
      </w:r>
      <w:r w:rsidRPr="0070134C">
        <w:rPr>
          <w:lang w:val="pl-PL"/>
        </w:rPr>
        <w:t xml:space="preserve">, </w:t>
      </w:r>
      <w:r w:rsidR="009D2338">
        <w:rPr>
          <w:lang w:val="pl-PL"/>
        </w:rPr>
        <w:t>zob. również</w:t>
      </w:r>
      <w:r w:rsidRPr="0070134C">
        <w:rPr>
          <w:lang w:val="pl-PL"/>
        </w:rPr>
        <w:t xml:space="preserve"> </w:t>
      </w:r>
      <w:proofErr w:type="spellStart"/>
      <w:r w:rsidR="009D2338">
        <w:rPr>
          <w:i/>
          <w:lang w:val="pl-PL"/>
        </w:rPr>
        <w:t>Mogos</w:t>
      </w:r>
      <w:proofErr w:type="spellEnd"/>
      <w:r w:rsidR="009D2338">
        <w:rPr>
          <w:i/>
          <w:lang w:val="pl-PL"/>
        </w:rPr>
        <w:t xml:space="preserve"> i</w:t>
      </w:r>
      <w:r w:rsidRPr="0070134C">
        <w:rPr>
          <w:i/>
          <w:lang w:val="pl-PL"/>
        </w:rPr>
        <w:t xml:space="preserve"> </w:t>
      </w:r>
      <w:proofErr w:type="spellStart"/>
      <w:r w:rsidRPr="0070134C">
        <w:rPr>
          <w:i/>
          <w:lang w:val="pl-PL"/>
        </w:rPr>
        <w:t>Krifka</w:t>
      </w:r>
      <w:proofErr w:type="spellEnd"/>
      <w:r w:rsidRPr="0070134C">
        <w:rPr>
          <w:i/>
          <w:lang w:val="pl-PL"/>
        </w:rPr>
        <w:t xml:space="preserve"> </w:t>
      </w:r>
      <w:r w:rsidR="009D2338">
        <w:rPr>
          <w:i/>
          <w:lang w:val="pl-PL"/>
        </w:rPr>
        <w:t>p. Niemcom</w:t>
      </w:r>
      <w:r w:rsidR="009D2338">
        <w:rPr>
          <w:lang w:val="pl-PL"/>
        </w:rPr>
        <w:t xml:space="preserve"> (post</w:t>
      </w:r>
      <w:r w:rsidRPr="0070134C">
        <w:rPr>
          <w:lang w:val="pl-PL"/>
        </w:rPr>
        <w:t xml:space="preserve">.), </w:t>
      </w:r>
      <w:r w:rsidR="009D2338">
        <w:rPr>
          <w:lang w:val="pl-PL" w:eastAsia="en-US"/>
        </w:rPr>
        <w:t>nr</w:t>
      </w:r>
      <w:r w:rsidRPr="0070134C">
        <w:rPr>
          <w:lang w:val="pl-PL"/>
        </w:rPr>
        <w:t xml:space="preserve"> 78084/01, </w:t>
      </w:r>
      <w:r w:rsidR="009D2338">
        <w:rPr>
          <w:lang w:val="pl-PL"/>
        </w:rPr>
        <w:t>dn. 27 marca</w:t>
      </w:r>
      <w:r w:rsidRPr="0070134C">
        <w:rPr>
          <w:lang w:val="pl-PL"/>
        </w:rPr>
        <w:t xml:space="preserve"> 2003</w:t>
      </w:r>
      <w:r w:rsidR="009D2338">
        <w:rPr>
          <w:lang w:val="pl-PL"/>
        </w:rPr>
        <w:t xml:space="preserve"> r.</w:t>
      </w:r>
      <w:r w:rsidRPr="0070134C">
        <w:rPr>
          <w:lang w:val="pl-PL"/>
        </w:rPr>
        <w:t>).</w:t>
      </w:r>
    </w:p>
    <w:p w:rsidR="000D3BA5" w:rsidRPr="009D2338" w:rsidRDefault="000D3BA5" w:rsidP="000D3BA5">
      <w:pPr>
        <w:pStyle w:val="JuPara"/>
        <w:rPr>
          <w:lang w:val="pl-PL"/>
        </w:rPr>
      </w:pPr>
      <w:r w:rsidRPr="009D2338">
        <w:rPr>
          <w:lang w:val="pl-PL"/>
        </w:rPr>
        <w:t>44.  </w:t>
      </w:r>
      <w:r w:rsidR="009D2338">
        <w:rPr>
          <w:lang w:val="pl-PL"/>
        </w:rPr>
        <w:t xml:space="preserve">Trybunał wskazał również, że nie jest w stanie wykluczyć, </w:t>
      </w:r>
      <w:r w:rsidR="00AE785C">
        <w:rPr>
          <w:lang w:val="pl-PL"/>
        </w:rPr>
        <w:br/>
      </w:r>
      <w:r w:rsidR="009D2338">
        <w:rPr>
          <w:lang w:val="pl-PL"/>
        </w:rPr>
        <w:t>że Federalny Trybunał Konstytucyjny mógł dopuścić skargę konstytucyjną uznawszy, że sąd apelacyjny wykazał zbyt dużo formalizmu w ocenie kryteriów dopuszczalności</w:t>
      </w:r>
      <w:r w:rsidRPr="009D2338">
        <w:rPr>
          <w:lang w:val="pl-PL"/>
        </w:rPr>
        <w:t xml:space="preserve"> (</w:t>
      </w:r>
      <w:proofErr w:type="spellStart"/>
      <w:r w:rsidRPr="009D2338">
        <w:rPr>
          <w:i/>
          <w:lang w:val="pl-PL"/>
        </w:rPr>
        <w:t>Marchitan</w:t>
      </w:r>
      <w:proofErr w:type="spellEnd"/>
      <w:r w:rsidRPr="009D2338">
        <w:rPr>
          <w:i/>
          <w:lang w:val="pl-PL"/>
        </w:rPr>
        <w:t xml:space="preserve"> </w:t>
      </w:r>
      <w:r w:rsidR="009D2338">
        <w:rPr>
          <w:i/>
          <w:lang w:val="pl-PL"/>
        </w:rPr>
        <w:t>p. Niemcom</w:t>
      </w:r>
      <w:r w:rsidR="009D2338">
        <w:rPr>
          <w:lang w:val="pl-PL"/>
        </w:rPr>
        <w:t xml:space="preserve"> (post</w:t>
      </w:r>
      <w:r w:rsidRPr="009D2338">
        <w:rPr>
          <w:lang w:val="pl-PL"/>
        </w:rPr>
        <w:t xml:space="preserve">.), </w:t>
      </w:r>
      <w:r w:rsidR="009D2338">
        <w:rPr>
          <w:lang w:val="pl-PL" w:eastAsia="en-US"/>
        </w:rPr>
        <w:t>nr</w:t>
      </w:r>
      <w:r w:rsidRPr="009D2338">
        <w:rPr>
          <w:lang w:val="pl-PL" w:eastAsia="en-US"/>
        </w:rPr>
        <w:t> </w:t>
      </w:r>
      <w:r w:rsidRPr="009D2338">
        <w:rPr>
          <w:lang w:val="pl-PL"/>
        </w:rPr>
        <w:t xml:space="preserve">22448/07, </w:t>
      </w:r>
      <w:r w:rsidR="00AE785C">
        <w:rPr>
          <w:lang w:val="pl-PL"/>
        </w:rPr>
        <w:br/>
      </w:r>
      <w:r w:rsidR="009D2338">
        <w:rPr>
          <w:lang w:val="pl-PL"/>
        </w:rPr>
        <w:t>dn. 19 stycznia</w:t>
      </w:r>
      <w:r w:rsidRPr="009D2338">
        <w:rPr>
          <w:lang w:val="pl-PL"/>
        </w:rPr>
        <w:t xml:space="preserve"> 2010</w:t>
      </w:r>
      <w:r w:rsidR="009D2338">
        <w:rPr>
          <w:lang w:val="pl-PL"/>
        </w:rPr>
        <w:t xml:space="preserve"> r.</w:t>
      </w:r>
      <w:r w:rsidRPr="009D2338">
        <w:rPr>
          <w:lang w:val="pl-PL"/>
        </w:rPr>
        <w:t>).</w:t>
      </w:r>
    </w:p>
    <w:p w:rsidR="000D3BA5" w:rsidRPr="00C03817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45.  </w:t>
      </w:r>
      <w:r w:rsidR="009D2338" w:rsidRPr="009D2338">
        <w:rPr>
          <w:lang w:val="pl-PL"/>
        </w:rPr>
        <w:t>Oczywiście, że uznanie dostępności i skuteczności środka odwoławczego nie przeszkodziło Trybunałowi czynić wyjątku w sprawach z artykułów 6 § 1 i</w:t>
      </w:r>
      <w:r w:rsidRPr="009D2338">
        <w:rPr>
          <w:lang w:val="pl-PL"/>
        </w:rPr>
        <w:t xml:space="preserve"> 13 </w:t>
      </w:r>
      <w:r w:rsidR="009D2338" w:rsidRPr="009D2338">
        <w:rPr>
          <w:lang w:val="pl-PL"/>
        </w:rPr>
        <w:t>Konwencji, a dotyczących</w:t>
      </w:r>
      <w:r w:rsidR="009D2338">
        <w:rPr>
          <w:lang w:val="pl-PL"/>
        </w:rPr>
        <w:t xml:space="preserve"> przewlekłości postępowań cywilnych</w:t>
      </w:r>
      <w:r w:rsidRPr="009D2338">
        <w:rPr>
          <w:lang w:val="pl-PL"/>
        </w:rPr>
        <w:t xml:space="preserve"> (</w:t>
      </w:r>
      <w:proofErr w:type="spellStart"/>
      <w:r w:rsidRPr="009D2338">
        <w:rPr>
          <w:rStyle w:val="ju-005fpara-002cleft-002cfirst-0020line-003a-0020-00200-0020cm--char"/>
          <w:i/>
          <w:iCs/>
          <w:lang w:val="pl-PL"/>
        </w:rPr>
        <w:t>Sürmeli</w:t>
      </w:r>
      <w:proofErr w:type="spellEnd"/>
      <w:r w:rsidRPr="009D2338">
        <w:rPr>
          <w:rStyle w:val="ju-005fpara-002cleft-002cfirst-0020line-003a-0020-00200-0020cm--char"/>
          <w:i/>
          <w:iCs/>
          <w:lang w:val="pl-PL"/>
        </w:rPr>
        <w:t xml:space="preserve"> </w:t>
      </w:r>
      <w:r w:rsidR="009D2338">
        <w:rPr>
          <w:rStyle w:val="ju-005fpara-002cleft-002cfirst-0020line-003a-0020-00200-0020cm--char"/>
          <w:i/>
          <w:iCs/>
          <w:lang w:val="pl-PL"/>
        </w:rPr>
        <w:t>p. Niemcom</w:t>
      </w:r>
      <w:r w:rsidRPr="009D2338">
        <w:rPr>
          <w:rStyle w:val="ju-005fpara-002cleft-002cfirst-0020line-003a-0020-00200-0020cm--char"/>
          <w:i/>
          <w:iCs/>
          <w:lang w:val="pl-PL"/>
        </w:rPr>
        <w:t xml:space="preserve"> </w:t>
      </w:r>
      <w:r w:rsidR="009D2338">
        <w:rPr>
          <w:lang w:val="pl-PL"/>
        </w:rPr>
        <w:t>[WI], nr</w:t>
      </w:r>
      <w:r w:rsidRPr="009D2338">
        <w:rPr>
          <w:lang w:val="pl-PL"/>
        </w:rPr>
        <w:t xml:space="preserve"> 75529/01, §§ 103 </w:t>
      </w:r>
      <w:r w:rsidR="009D2338">
        <w:rPr>
          <w:lang w:val="pl-PL"/>
        </w:rPr>
        <w:t>i następne, ETPCz</w:t>
      </w:r>
      <w:r w:rsidRPr="009D2338">
        <w:rPr>
          <w:lang w:val="pl-PL"/>
        </w:rPr>
        <w:t xml:space="preserve"> 2006-VII), </w:t>
      </w:r>
      <w:r w:rsidR="009D2338">
        <w:rPr>
          <w:lang w:val="pl-PL"/>
        </w:rPr>
        <w:t xml:space="preserve">jak również dotyczących niektórych postępowań karnych. </w:t>
      </w:r>
      <w:r w:rsidR="009D2338" w:rsidRPr="00C03817">
        <w:rPr>
          <w:lang w:val="pl-PL"/>
        </w:rPr>
        <w:t xml:space="preserve">Jeśli, w istocie, Federalny Trybunał Konstytucyjny </w:t>
      </w:r>
      <w:r w:rsidR="00C03817" w:rsidRPr="00C03817">
        <w:rPr>
          <w:lang w:val="pl-PL"/>
        </w:rPr>
        <w:t xml:space="preserve">może dopuścić </w:t>
      </w:r>
      <w:r w:rsidR="00C03817">
        <w:rPr>
          <w:lang w:val="pl-PL"/>
        </w:rPr>
        <w:t>skargę konstytucyjną</w:t>
      </w:r>
      <w:r w:rsidR="007D5465">
        <w:rPr>
          <w:lang w:val="pl-PL"/>
        </w:rPr>
        <w:t>,</w:t>
      </w:r>
      <w:r w:rsidR="00C03817">
        <w:rPr>
          <w:lang w:val="pl-PL"/>
        </w:rPr>
        <w:t xml:space="preserve"> kiedy sądy karne nie </w:t>
      </w:r>
      <w:r w:rsidR="001F7491">
        <w:rPr>
          <w:lang w:val="pl-PL"/>
        </w:rPr>
        <w:t>wzięły</w:t>
      </w:r>
      <w:r w:rsidR="00256A9E">
        <w:rPr>
          <w:lang w:val="pl-PL"/>
        </w:rPr>
        <w:t xml:space="preserve"> pod uwagę</w:t>
      </w:r>
      <w:r w:rsidR="00C03817">
        <w:rPr>
          <w:lang w:val="pl-PL"/>
        </w:rPr>
        <w:t xml:space="preserve"> </w:t>
      </w:r>
      <w:r w:rsidR="00CB44FB">
        <w:rPr>
          <w:lang w:val="pl-PL"/>
        </w:rPr>
        <w:br/>
      </w:r>
      <w:r w:rsidR="00C03817">
        <w:rPr>
          <w:lang w:val="pl-PL"/>
        </w:rPr>
        <w:t>w wy</w:t>
      </w:r>
      <w:r w:rsidR="00CB44FB">
        <w:rPr>
          <w:lang w:val="pl-PL"/>
        </w:rPr>
        <w:t>st</w:t>
      </w:r>
      <w:r w:rsidR="001F7491">
        <w:rPr>
          <w:lang w:val="pl-PL"/>
        </w:rPr>
        <w:t>a</w:t>
      </w:r>
      <w:r w:rsidR="00CB44FB">
        <w:rPr>
          <w:lang w:val="pl-PL"/>
        </w:rPr>
        <w:t>r</w:t>
      </w:r>
      <w:r w:rsidR="001F7491">
        <w:rPr>
          <w:lang w:val="pl-PL"/>
        </w:rPr>
        <w:t xml:space="preserve">czającym stopniu </w:t>
      </w:r>
      <w:r w:rsidR="00256A9E">
        <w:rPr>
          <w:lang w:val="pl-PL"/>
        </w:rPr>
        <w:t>przewlekłości</w:t>
      </w:r>
      <w:r w:rsidR="00C03817">
        <w:rPr>
          <w:lang w:val="pl-PL"/>
        </w:rPr>
        <w:t xml:space="preserve"> pos</w:t>
      </w:r>
      <w:r w:rsidR="00CB44FB">
        <w:rPr>
          <w:lang w:val="pl-PL"/>
        </w:rPr>
        <w:t>tępowania (orzekając złagodzenie</w:t>
      </w:r>
      <w:r w:rsidR="00C03817">
        <w:rPr>
          <w:lang w:val="pl-PL"/>
        </w:rPr>
        <w:t xml:space="preserve"> kary lub zakończenie </w:t>
      </w:r>
      <w:r w:rsidR="00CB44FB">
        <w:rPr>
          <w:lang w:val="pl-PL"/>
        </w:rPr>
        <w:t>sprawy), nie może on ingerować</w:t>
      </w:r>
      <w:r w:rsidR="00CB44FB">
        <w:rPr>
          <w:lang w:val="pl-PL"/>
        </w:rPr>
        <w:br/>
      </w:r>
      <w:r w:rsidR="00C03817">
        <w:rPr>
          <w:lang w:val="pl-PL"/>
        </w:rPr>
        <w:t>w przypadku</w:t>
      </w:r>
      <w:r w:rsidR="00CB44FB">
        <w:rPr>
          <w:lang w:val="pl-PL"/>
        </w:rPr>
        <w:t>,</w:t>
      </w:r>
      <w:r w:rsidR="00C03817">
        <w:rPr>
          <w:lang w:val="pl-PL"/>
        </w:rPr>
        <w:t xml:space="preserve"> gdy sprawa został zamknięta z innych przyczyn lub</w:t>
      </w:r>
      <w:r w:rsidR="002F4AE0">
        <w:rPr>
          <w:lang w:val="pl-PL"/>
        </w:rPr>
        <w:t>,</w:t>
      </w:r>
      <w:r w:rsidR="00C03817">
        <w:rPr>
          <w:lang w:val="pl-PL"/>
        </w:rPr>
        <w:t xml:space="preserve"> gdy oskarżony został uniewinniony </w:t>
      </w:r>
      <w:r w:rsidRPr="00C03817">
        <w:rPr>
          <w:lang w:val="pl-PL"/>
        </w:rPr>
        <w:t>(</w:t>
      </w:r>
      <w:r w:rsidR="00C03817">
        <w:rPr>
          <w:lang w:val="pl-PL"/>
        </w:rPr>
        <w:t>zob. wyroki</w:t>
      </w:r>
      <w:r w:rsidRPr="00C03817">
        <w:rPr>
          <w:lang w:val="pl-PL"/>
        </w:rPr>
        <w:t xml:space="preserve"> </w:t>
      </w:r>
      <w:proofErr w:type="spellStart"/>
      <w:r w:rsidRPr="00C03817">
        <w:rPr>
          <w:i/>
          <w:lang w:val="pl-PL"/>
        </w:rPr>
        <w:t>Ommer</w:t>
      </w:r>
      <w:proofErr w:type="spellEnd"/>
      <w:r w:rsidRPr="00C03817">
        <w:rPr>
          <w:i/>
          <w:lang w:val="pl-PL"/>
        </w:rPr>
        <w:t xml:space="preserve"> </w:t>
      </w:r>
      <w:r w:rsidR="00C03817">
        <w:rPr>
          <w:i/>
          <w:lang w:val="pl-PL"/>
        </w:rPr>
        <w:t>p. Niemcom (nr</w:t>
      </w:r>
      <w:r w:rsidRPr="00C03817">
        <w:rPr>
          <w:i/>
          <w:lang w:val="pl-PL"/>
        </w:rPr>
        <w:t xml:space="preserve"> 1)</w:t>
      </w:r>
      <w:r w:rsidRPr="00C03817">
        <w:rPr>
          <w:lang w:val="pl-PL"/>
        </w:rPr>
        <w:t xml:space="preserve"> </w:t>
      </w:r>
      <w:r w:rsidR="002F4AE0">
        <w:rPr>
          <w:lang w:val="pl-PL"/>
        </w:rPr>
        <w:br/>
      </w:r>
      <w:r w:rsidR="00C03817">
        <w:rPr>
          <w:lang w:val="pl-PL"/>
        </w:rPr>
        <w:t>i</w:t>
      </w:r>
      <w:r w:rsidRPr="00C03817">
        <w:rPr>
          <w:lang w:val="pl-PL"/>
        </w:rPr>
        <w:t xml:space="preserve"> </w:t>
      </w:r>
      <w:proofErr w:type="spellStart"/>
      <w:r w:rsidRPr="00C03817">
        <w:rPr>
          <w:i/>
          <w:lang w:val="pl-PL"/>
        </w:rPr>
        <w:t>Ommer</w:t>
      </w:r>
      <w:proofErr w:type="spellEnd"/>
      <w:r w:rsidRPr="00C03817">
        <w:rPr>
          <w:i/>
          <w:lang w:val="pl-PL"/>
        </w:rPr>
        <w:t xml:space="preserve"> </w:t>
      </w:r>
      <w:r w:rsidR="00C03817">
        <w:rPr>
          <w:i/>
          <w:lang w:val="pl-PL"/>
        </w:rPr>
        <w:t>p. Niemcom (nr</w:t>
      </w:r>
      <w:r w:rsidRPr="00C03817">
        <w:rPr>
          <w:i/>
          <w:lang w:val="pl-PL"/>
        </w:rPr>
        <w:t xml:space="preserve"> 2)</w:t>
      </w:r>
      <w:r w:rsidR="00C03817">
        <w:rPr>
          <w:lang w:val="pl-PL"/>
        </w:rPr>
        <w:t>, nr 10597/03 i nr</w:t>
      </w:r>
      <w:r w:rsidRPr="00C03817">
        <w:rPr>
          <w:vertAlign w:val="superscript"/>
          <w:lang w:val="pl-PL"/>
        </w:rPr>
        <w:t xml:space="preserve"> </w:t>
      </w:r>
      <w:r w:rsidRPr="00C03817">
        <w:rPr>
          <w:lang w:val="pl-PL"/>
        </w:rPr>
        <w:t xml:space="preserve">26073/03, </w:t>
      </w:r>
      <w:r w:rsidR="00C03817">
        <w:rPr>
          <w:lang w:val="pl-PL"/>
        </w:rPr>
        <w:t xml:space="preserve">dn. </w:t>
      </w:r>
      <w:r w:rsidRPr="00C03817">
        <w:rPr>
          <w:lang w:val="pl-PL"/>
        </w:rPr>
        <w:t xml:space="preserve">13 </w:t>
      </w:r>
      <w:r w:rsidR="00C03817">
        <w:rPr>
          <w:lang w:val="pl-PL"/>
        </w:rPr>
        <w:t xml:space="preserve">listopada </w:t>
      </w:r>
      <w:r w:rsidRPr="00C03817">
        <w:rPr>
          <w:lang w:val="pl-PL"/>
        </w:rPr>
        <w:t>2008</w:t>
      </w:r>
      <w:r w:rsidR="00C03817">
        <w:rPr>
          <w:lang w:val="pl-PL"/>
        </w:rPr>
        <w:t xml:space="preserve"> r.</w:t>
      </w:r>
      <w:r w:rsidRPr="00C03817">
        <w:rPr>
          <w:lang w:val="pl-PL"/>
        </w:rPr>
        <w:t xml:space="preserve">, </w:t>
      </w:r>
      <w:r w:rsidR="00C03817">
        <w:rPr>
          <w:lang w:val="pl-PL"/>
        </w:rPr>
        <w:t xml:space="preserve">odpowiednio </w:t>
      </w:r>
      <w:r w:rsidRPr="00C03817">
        <w:rPr>
          <w:lang w:val="pl-PL"/>
        </w:rPr>
        <w:t>§§ 71-</w:t>
      </w:r>
      <w:r w:rsidR="00C03817">
        <w:rPr>
          <w:lang w:val="pl-PL"/>
        </w:rPr>
        <w:t>76 i §§ 56-64</w:t>
      </w:r>
      <w:r w:rsidRPr="00C03817">
        <w:rPr>
          <w:lang w:val="pl-PL"/>
        </w:rPr>
        <w:t>).</w:t>
      </w:r>
    </w:p>
    <w:p w:rsidR="000D3BA5" w:rsidRPr="00C03817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46.  </w:t>
      </w:r>
      <w:r w:rsidR="00C03817" w:rsidRPr="00C03817">
        <w:rPr>
          <w:lang w:val="pl-PL"/>
        </w:rPr>
        <w:t>Jeśli chodzi o Hiszpanię, Trybunał wskazał, że przed złożeniem do niego skargi</w:t>
      </w:r>
      <w:r w:rsidR="00005065">
        <w:rPr>
          <w:lang w:val="pl-PL"/>
        </w:rPr>
        <w:t xml:space="preserve"> muszą być obowiązkowo</w:t>
      </w:r>
      <w:r w:rsidR="00256A9E">
        <w:rPr>
          <w:lang w:val="pl-PL"/>
        </w:rPr>
        <w:t xml:space="preserve"> one</w:t>
      </w:r>
      <w:r w:rsidR="00005065">
        <w:rPr>
          <w:lang w:val="pl-PL"/>
        </w:rPr>
        <w:t xml:space="preserve"> przedłożone do Trybunału </w:t>
      </w:r>
      <w:r w:rsidR="00005065">
        <w:rPr>
          <w:lang w:val="pl-PL"/>
        </w:rPr>
        <w:lastRenderedPageBreak/>
        <w:t xml:space="preserve">Konstytucyjnego w trybie skargi </w:t>
      </w:r>
      <w:proofErr w:type="spellStart"/>
      <w:r w:rsidR="00005065" w:rsidRPr="00005065">
        <w:rPr>
          <w:i/>
          <w:lang w:val="pl-PL"/>
        </w:rPr>
        <w:t>amparo</w:t>
      </w:r>
      <w:proofErr w:type="spellEnd"/>
      <w:r w:rsidR="00005065">
        <w:rPr>
          <w:lang w:val="pl-PL"/>
        </w:rPr>
        <w:t xml:space="preserve">, z wyjątkiem spraw dotyczących prawa własności, które nie są objęte tą skargą </w:t>
      </w:r>
      <w:r w:rsidRPr="00C03817">
        <w:rPr>
          <w:lang w:val="pl-PL"/>
        </w:rPr>
        <w:t>(</w:t>
      </w:r>
      <w:proofErr w:type="spellStart"/>
      <w:r w:rsidRPr="00C03817">
        <w:rPr>
          <w:i/>
          <w:lang w:val="pl-PL"/>
        </w:rPr>
        <w:t>Arcadio</w:t>
      </w:r>
      <w:proofErr w:type="spellEnd"/>
      <w:r w:rsidRPr="00C03817">
        <w:rPr>
          <w:i/>
          <w:lang w:val="pl-PL"/>
        </w:rPr>
        <w:t xml:space="preserve"> Fernandez-Molina Gonzalez </w:t>
      </w:r>
      <w:r w:rsidR="00005065">
        <w:rPr>
          <w:i/>
          <w:lang w:val="pl-PL"/>
        </w:rPr>
        <w:t xml:space="preserve">p. Hiszpanii </w:t>
      </w:r>
      <w:r w:rsidR="00005065">
        <w:rPr>
          <w:lang w:val="pl-PL"/>
        </w:rPr>
        <w:t>(post</w:t>
      </w:r>
      <w:r w:rsidRPr="00C03817">
        <w:rPr>
          <w:lang w:val="pl-PL"/>
        </w:rPr>
        <w:t xml:space="preserve">.), </w:t>
      </w:r>
      <w:r w:rsidR="00005065">
        <w:rPr>
          <w:lang w:val="pl-PL" w:eastAsia="en-US"/>
        </w:rPr>
        <w:t>nr</w:t>
      </w:r>
      <w:r w:rsidRPr="00C03817">
        <w:rPr>
          <w:lang w:val="pl-PL"/>
        </w:rPr>
        <w:t xml:space="preserve"> 64359/01, </w:t>
      </w:r>
      <w:r w:rsidR="00005065">
        <w:rPr>
          <w:lang w:val="pl-PL"/>
        </w:rPr>
        <w:t xml:space="preserve">dn. </w:t>
      </w:r>
      <w:r w:rsidRPr="00C03817">
        <w:rPr>
          <w:lang w:val="pl-PL"/>
        </w:rPr>
        <w:t>8 </w:t>
      </w:r>
      <w:r w:rsidR="00005065">
        <w:rPr>
          <w:lang w:val="pl-PL"/>
        </w:rPr>
        <w:t>października</w:t>
      </w:r>
      <w:r w:rsidRPr="00C03817">
        <w:rPr>
          <w:lang w:val="pl-PL"/>
        </w:rPr>
        <w:t xml:space="preserve"> 2002</w:t>
      </w:r>
      <w:r w:rsidR="00005065">
        <w:rPr>
          <w:lang w:val="pl-PL"/>
        </w:rPr>
        <w:t xml:space="preserve"> r.</w:t>
      </w:r>
      <w:r w:rsidRPr="00C03817">
        <w:rPr>
          <w:lang w:val="pl-PL"/>
        </w:rPr>
        <w:t>).</w:t>
      </w:r>
    </w:p>
    <w:p w:rsidR="000D3BA5" w:rsidRPr="00A84E96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47.  </w:t>
      </w:r>
      <w:r w:rsidR="00005065" w:rsidRPr="00A84E96">
        <w:rPr>
          <w:lang w:val="pl-PL"/>
        </w:rPr>
        <w:t>Jeśli chodzi o Republikę Czeską, organy Konwencji wymagały</w:t>
      </w:r>
      <w:r w:rsidR="007D5465">
        <w:rPr>
          <w:lang w:val="pl-PL"/>
        </w:rPr>
        <w:t>,</w:t>
      </w:r>
      <w:r w:rsidR="00005065" w:rsidRPr="00A84E96">
        <w:rPr>
          <w:lang w:val="pl-PL"/>
        </w:rPr>
        <w:t xml:space="preserve"> </w:t>
      </w:r>
      <w:r w:rsidR="007D5465">
        <w:rPr>
          <w:lang w:val="pl-PL"/>
        </w:rPr>
        <w:t>a</w:t>
      </w:r>
      <w:r w:rsidR="00005065" w:rsidRPr="00A84E96">
        <w:rPr>
          <w:lang w:val="pl-PL"/>
        </w:rPr>
        <w:t xml:space="preserve">by skarżący wyczerpał konstytucyjną drogę </w:t>
      </w:r>
      <w:r w:rsidR="00A84E96" w:rsidRPr="00A84E96">
        <w:rPr>
          <w:lang w:val="pl-PL"/>
        </w:rPr>
        <w:t>odwołania</w:t>
      </w:r>
      <w:r w:rsidR="00005065" w:rsidRPr="00A84E96">
        <w:rPr>
          <w:lang w:val="pl-PL"/>
        </w:rPr>
        <w:t xml:space="preserve"> przed złożeniem</w:t>
      </w:r>
      <w:r w:rsidR="00A84E96" w:rsidRPr="00A84E96">
        <w:rPr>
          <w:lang w:val="pl-PL"/>
        </w:rPr>
        <w:t xml:space="preserve"> do </w:t>
      </w:r>
      <w:r w:rsidR="00256A9E">
        <w:rPr>
          <w:lang w:val="pl-PL"/>
        </w:rPr>
        <w:t>nich</w:t>
      </w:r>
      <w:r w:rsidR="00005065" w:rsidRPr="00A84E96">
        <w:rPr>
          <w:lang w:val="pl-PL"/>
        </w:rPr>
        <w:t xml:space="preserve"> skargi</w:t>
      </w:r>
      <w:r w:rsidR="00A84E96" w:rsidRPr="00A84E96">
        <w:rPr>
          <w:lang w:val="pl-PL"/>
        </w:rPr>
        <w:t xml:space="preserve"> na naruszenie praw i podstawowych wolności</w:t>
      </w:r>
      <w:r w:rsidRPr="00A84E96">
        <w:rPr>
          <w:lang w:val="pl-PL"/>
        </w:rPr>
        <w:t xml:space="preserve"> (</w:t>
      </w:r>
      <w:r w:rsidRPr="00A84E96">
        <w:rPr>
          <w:i/>
          <w:lang w:val="pl-PL"/>
        </w:rPr>
        <w:t xml:space="preserve">J.A. </w:t>
      </w:r>
      <w:r w:rsidR="00256A9E">
        <w:rPr>
          <w:i/>
          <w:lang w:val="pl-PL"/>
        </w:rPr>
        <w:t xml:space="preserve">p. </w:t>
      </w:r>
      <w:r w:rsidR="00A84E96" w:rsidRPr="00A84E96">
        <w:rPr>
          <w:i/>
          <w:lang w:val="pl-PL"/>
        </w:rPr>
        <w:t>Republice Czeskiej</w:t>
      </w:r>
      <w:r w:rsidR="00A84E96" w:rsidRPr="00A84E96">
        <w:rPr>
          <w:lang w:val="pl-PL"/>
        </w:rPr>
        <w:t>, nr</w:t>
      </w:r>
      <w:r w:rsidRPr="00A84E96">
        <w:rPr>
          <w:lang w:val="pl-PL"/>
        </w:rPr>
        <w:t xml:space="preserve"> 22926/93, </w:t>
      </w:r>
      <w:r w:rsidR="00A84E96" w:rsidRPr="00A84E96">
        <w:rPr>
          <w:lang w:val="pl-PL"/>
        </w:rPr>
        <w:t>postanowienie Komisji</w:t>
      </w:r>
      <w:r w:rsidRPr="00A84E96">
        <w:rPr>
          <w:lang w:val="pl-PL"/>
        </w:rPr>
        <w:t xml:space="preserve"> </w:t>
      </w:r>
      <w:r w:rsidR="00A84E96">
        <w:rPr>
          <w:lang w:val="pl-PL"/>
        </w:rPr>
        <w:t>z dn.</w:t>
      </w:r>
      <w:r w:rsidRPr="00A84E96">
        <w:rPr>
          <w:lang w:val="pl-PL"/>
        </w:rPr>
        <w:t xml:space="preserve"> 7 </w:t>
      </w:r>
      <w:r w:rsidR="00A84E96">
        <w:rPr>
          <w:lang w:val="pl-PL"/>
        </w:rPr>
        <w:t>kwietnia</w:t>
      </w:r>
      <w:r w:rsidRPr="00A84E96">
        <w:rPr>
          <w:lang w:val="pl-PL"/>
        </w:rPr>
        <w:t xml:space="preserve"> 1994</w:t>
      </w:r>
      <w:r w:rsidR="00A84E96">
        <w:rPr>
          <w:lang w:val="pl-PL"/>
        </w:rPr>
        <w:t xml:space="preserve"> r.</w:t>
      </w:r>
      <w:r w:rsidRPr="00A84E96">
        <w:rPr>
          <w:lang w:val="pl-PL"/>
        </w:rPr>
        <w:t xml:space="preserve">, </w:t>
      </w:r>
      <w:r w:rsidR="00A84E96">
        <w:rPr>
          <w:lang w:val="pl-PL"/>
        </w:rPr>
        <w:t>str</w:t>
      </w:r>
      <w:r w:rsidRPr="00A84E96">
        <w:rPr>
          <w:lang w:val="pl-PL"/>
        </w:rPr>
        <w:t xml:space="preserve">. 118, </w:t>
      </w:r>
      <w:r w:rsidR="00A84E96">
        <w:rPr>
          <w:lang w:val="pl-PL"/>
        </w:rPr>
        <w:t>Postanowienia i sprawozdania</w:t>
      </w:r>
      <w:r w:rsidRPr="00A84E96">
        <w:rPr>
          <w:lang w:val="pl-PL"/>
        </w:rPr>
        <w:t xml:space="preserve"> (</w:t>
      </w:r>
      <w:r w:rsidR="00A84E96">
        <w:rPr>
          <w:lang w:val="pl-PL"/>
        </w:rPr>
        <w:t>PS) 77, oraz</w:t>
      </w:r>
      <w:r w:rsidRPr="00A84E96">
        <w:rPr>
          <w:lang w:val="pl-PL"/>
        </w:rPr>
        <w:t xml:space="preserve"> </w:t>
      </w:r>
      <w:r w:rsidRPr="00A84E96">
        <w:rPr>
          <w:i/>
          <w:lang w:val="pl-PL"/>
        </w:rPr>
        <w:t xml:space="preserve">Karel </w:t>
      </w:r>
      <w:proofErr w:type="spellStart"/>
      <w:r w:rsidRPr="00A84E96">
        <w:rPr>
          <w:i/>
          <w:lang w:val="pl-PL"/>
        </w:rPr>
        <w:t>Hava</w:t>
      </w:r>
      <w:proofErr w:type="spellEnd"/>
      <w:r w:rsidRPr="00A84E96">
        <w:rPr>
          <w:i/>
          <w:lang w:val="pl-PL"/>
        </w:rPr>
        <w:t xml:space="preserve"> </w:t>
      </w:r>
      <w:r w:rsidR="00A84E96">
        <w:rPr>
          <w:i/>
          <w:lang w:val="pl-PL"/>
        </w:rPr>
        <w:t>p. Republice Czeskiej</w:t>
      </w:r>
      <w:r w:rsidRPr="00A84E96">
        <w:rPr>
          <w:lang w:val="pl-PL"/>
        </w:rPr>
        <w:t xml:space="preserve">, </w:t>
      </w:r>
      <w:r w:rsidR="00A84E96">
        <w:rPr>
          <w:lang w:val="pl-PL" w:eastAsia="en-US"/>
        </w:rPr>
        <w:t>nr</w:t>
      </w:r>
      <w:r w:rsidRPr="00A84E96">
        <w:rPr>
          <w:lang w:val="pl-PL"/>
        </w:rPr>
        <w:t xml:space="preserve"> 23256/94, </w:t>
      </w:r>
      <w:r w:rsidR="00A84E96">
        <w:rPr>
          <w:lang w:val="pl-PL"/>
        </w:rPr>
        <w:t>postanowienie Komisji z dnia 29 czerwca</w:t>
      </w:r>
      <w:r w:rsidRPr="00A84E96">
        <w:rPr>
          <w:lang w:val="pl-PL"/>
        </w:rPr>
        <w:t xml:space="preserve"> 1994</w:t>
      </w:r>
      <w:r w:rsidR="00A84E96">
        <w:rPr>
          <w:lang w:val="pl-PL"/>
        </w:rPr>
        <w:t xml:space="preserve"> r.</w:t>
      </w:r>
      <w:r w:rsidRPr="00A84E96">
        <w:rPr>
          <w:lang w:val="pl-PL"/>
        </w:rPr>
        <w:t xml:space="preserve">, </w:t>
      </w:r>
      <w:r w:rsidR="00A84E96">
        <w:rPr>
          <w:lang w:val="pl-PL"/>
        </w:rPr>
        <w:t>str</w:t>
      </w:r>
      <w:r w:rsidRPr="00A84E96">
        <w:rPr>
          <w:lang w:val="pl-PL"/>
        </w:rPr>
        <w:t xml:space="preserve">. 139, DR 78). </w:t>
      </w:r>
      <w:r w:rsidR="00A84E96" w:rsidRPr="00A84E96">
        <w:rPr>
          <w:lang w:val="pl-PL"/>
        </w:rPr>
        <w:t>Trybunał uczynił wyjątek w sprawie dotyczącej czasu trwan</w:t>
      </w:r>
      <w:r w:rsidR="007D5465">
        <w:rPr>
          <w:lang w:val="pl-PL"/>
        </w:rPr>
        <w:t>ia postępowania w sytuacji</w:t>
      </w:r>
      <w:r w:rsidR="005C7578">
        <w:rPr>
          <w:lang w:val="pl-PL"/>
        </w:rPr>
        <w:t>,</w:t>
      </w:r>
      <w:r w:rsidR="007D5465">
        <w:rPr>
          <w:lang w:val="pl-PL"/>
        </w:rPr>
        <w:t xml:space="preserve"> gdy c</w:t>
      </w:r>
      <w:r w:rsidR="00A84E96" w:rsidRPr="00A84E96">
        <w:rPr>
          <w:lang w:val="pl-PL"/>
        </w:rPr>
        <w:t>zeski Trybunał Konstytucyjny</w:t>
      </w:r>
      <w:r w:rsidR="00A84E96">
        <w:rPr>
          <w:lang w:val="pl-PL"/>
        </w:rPr>
        <w:t xml:space="preserve"> </w:t>
      </w:r>
      <w:r w:rsidR="005C7578">
        <w:rPr>
          <w:lang w:val="pl-PL"/>
        </w:rPr>
        <w:t>nie mógł przyznać odszkodowania</w:t>
      </w:r>
      <w:r w:rsidR="00A84E96">
        <w:rPr>
          <w:lang w:val="pl-PL"/>
        </w:rPr>
        <w:t xml:space="preserve"> ani </w:t>
      </w:r>
      <w:r w:rsidR="005C7578">
        <w:rPr>
          <w:lang w:val="pl-PL"/>
        </w:rPr>
        <w:t xml:space="preserve">też </w:t>
      </w:r>
      <w:r w:rsidR="00A84E96">
        <w:rPr>
          <w:lang w:val="pl-PL"/>
        </w:rPr>
        <w:t>spowodować, by sądy podjęły kroki mające na celu przyspieszenie postępowania, przyjmując oczywiście zasadę ogólną</w:t>
      </w:r>
      <w:r w:rsidR="005C7578">
        <w:rPr>
          <w:lang w:val="pl-PL"/>
        </w:rPr>
        <w:t>,</w:t>
      </w:r>
      <w:r w:rsidR="00A84E96">
        <w:rPr>
          <w:lang w:val="pl-PL"/>
        </w:rPr>
        <w:t xml:space="preserve"> na podstawie której, jeżeli skarżący opiera się na utrwalonym</w:t>
      </w:r>
      <w:r w:rsidR="004A742A">
        <w:rPr>
          <w:lang w:val="pl-PL"/>
        </w:rPr>
        <w:t>, a niekorzystnym dla niego</w:t>
      </w:r>
      <w:r w:rsidR="00A84E96">
        <w:rPr>
          <w:lang w:val="pl-PL"/>
        </w:rPr>
        <w:t xml:space="preserve"> orzecznic</w:t>
      </w:r>
      <w:r w:rsidR="00546FF1">
        <w:rPr>
          <w:lang w:val="pl-PL"/>
        </w:rPr>
        <w:t>twie Trybunału Konstytucyjnego</w:t>
      </w:r>
      <w:r w:rsidR="007D5465">
        <w:rPr>
          <w:lang w:val="pl-PL"/>
        </w:rPr>
        <w:t>,</w:t>
      </w:r>
      <w:r w:rsidR="00546FF1">
        <w:rPr>
          <w:lang w:val="pl-PL"/>
        </w:rPr>
        <w:t xml:space="preserve"> </w:t>
      </w:r>
      <w:r w:rsidR="00A84E96">
        <w:rPr>
          <w:lang w:val="pl-PL"/>
        </w:rPr>
        <w:t>to w takiej sytuacji jest zwolniony z wycz</w:t>
      </w:r>
      <w:r w:rsidR="006B6000">
        <w:rPr>
          <w:lang w:val="pl-PL"/>
        </w:rPr>
        <w:t>erpania tego środka prawnego</w:t>
      </w:r>
      <w:r w:rsidR="00A03F96">
        <w:rPr>
          <w:lang w:val="pl-PL"/>
        </w:rPr>
        <w:t xml:space="preserve">  </w:t>
      </w:r>
      <w:r w:rsidRPr="00A84E96">
        <w:rPr>
          <w:lang w:val="pl-PL"/>
        </w:rPr>
        <w:t>(</w:t>
      </w:r>
      <w:proofErr w:type="spellStart"/>
      <w:r w:rsidRPr="00A84E96">
        <w:rPr>
          <w:i/>
          <w:lang w:val="pl-PL"/>
        </w:rPr>
        <w:t>E</w:t>
      </w:r>
      <w:r w:rsidR="006B6000">
        <w:rPr>
          <w:i/>
          <w:lang w:val="pl-PL"/>
        </w:rPr>
        <w:t>remiášová</w:t>
      </w:r>
      <w:proofErr w:type="spellEnd"/>
      <w:r w:rsidR="006B6000">
        <w:rPr>
          <w:i/>
          <w:lang w:val="pl-PL"/>
        </w:rPr>
        <w:t xml:space="preserve"> i</w:t>
      </w:r>
      <w:r w:rsidRPr="00A84E96">
        <w:rPr>
          <w:i/>
          <w:lang w:val="pl-PL"/>
        </w:rPr>
        <w:t xml:space="preserve"> </w:t>
      </w:r>
      <w:proofErr w:type="spellStart"/>
      <w:r w:rsidRPr="00A84E96">
        <w:rPr>
          <w:i/>
          <w:lang w:val="pl-PL"/>
        </w:rPr>
        <w:t>Pechová</w:t>
      </w:r>
      <w:proofErr w:type="spellEnd"/>
      <w:r w:rsidRPr="00A84E96">
        <w:rPr>
          <w:i/>
          <w:lang w:val="pl-PL"/>
        </w:rPr>
        <w:t xml:space="preserve"> </w:t>
      </w:r>
      <w:r w:rsidR="006B6000">
        <w:rPr>
          <w:i/>
          <w:lang w:val="pl-PL"/>
        </w:rPr>
        <w:t>p. Republice Czeskiej</w:t>
      </w:r>
      <w:r w:rsidRPr="00A84E96">
        <w:rPr>
          <w:lang w:val="pl-PL"/>
        </w:rPr>
        <w:t xml:space="preserve">, </w:t>
      </w:r>
      <w:r w:rsidR="006B6000">
        <w:rPr>
          <w:lang w:val="pl-PL" w:eastAsia="en-US"/>
        </w:rPr>
        <w:t>nr</w:t>
      </w:r>
      <w:r w:rsidRPr="00A84E96">
        <w:rPr>
          <w:lang w:val="pl-PL"/>
        </w:rPr>
        <w:t xml:space="preserve"> 23944/04, </w:t>
      </w:r>
      <w:r w:rsidR="00494014">
        <w:rPr>
          <w:lang w:val="pl-PL"/>
        </w:rPr>
        <w:br/>
      </w:r>
      <w:r w:rsidRPr="00A84E96">
        <w:rPr>
          <w:lang w:val="pl-PL"/>
        </w:rPr>
        <w:t xml:space="preserve">§§ 98-101, </w:t>
      </w:r>
      <w:r w:rsidR="006B6000">
        <w:rPr>
          <w:lang w:val="pl-PL"/>
        </w:rPr>
        <w:t xml:space="preserve">dn. </w:t>
      </w:r>
      <w:r w:rsidRPr="00A84E96">
        <w:rPr>
          <w:lang w:val="pl-PL"/>
        </w:rPr>
        <w:t xml:space="preserve">16 </w:t>
      </w:r>
      <w:r w:rsidR="006B6000">
        <w:rPr>
          <w:lang w:val="pl-PL"/>
        </w:rPr>
        <w:t>lutego</w:t>
      </w:r>
      <w:r w:rsidRPr="00A84E96">
        <w:rPr>
          <w:lang w:val="pl-PL"/>
        </w:rPr>
        <w:t xml:space="preserve"> 2012</w:t>
      </w:r>
      <w:r w:rsidR="006B6000">
        <w:rPr>
          <w:lang w:val="pl-PL"/>
        </w:rPr>
        <w:t xml:space="preserve"> r.</w:t>
      </w:r>
      <w:r w:rsidRPr="00A84E96">
        <w:rPr>
          <w:lang w:val="pl-PL"/>
        </w:rPr>
        <w:t>).</w:t>
      </w:r>
    </w:p>
    <w:p w:rsidR="000D3BA5" w:rsidRPr="006B6000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48.  </w:t>
      </w:r>
      <w:r w:rsidR="006B6000" w:rsidRPr="006B6000">
        <w:rPr>
          <w:lang w:val="pl-PL"/>
        </w:rPr>
        <w:t>W stosunku do tych trzech państw, Trybunał wziął w szczególności pod uwagę</w:t>
      </w:r>
      <w:r w:rsidRPr="006B6000">
        <w:rPr>
          <w:lang w:val="pl-PL"/>
        </w:rPr>
        <w:t> :</w:t>
      </w:r>
    </w:p>
    <w:p w:rsidR="000D3BA5" w:rsidRPr="006B6000" w:rsidRDefault="000D3BA5" w:rsidP="000D3BA5">
      <w:pPr>
        <w:pStyle w:val="JuPara"/>
        <w:rPr>
          <w:lang w:val="pl-PL"/>
        </w:rPr>
      </w:pPr>
      <w:r w:rsidRPr="006B6000">
        <w:rPr>
          <w:lang w:val="pl-PL"/>
        </w:rPr>
        <w:t>a)  </w:t>
      </w:r>
      <w:r w:rsidR="006B6000" w:rsidRPr="006B6000">
        <w:rPr>
          <w:lang w:val="pl-PL"/>
        </w:rPr>
        <w:t xml:space="preserve">istnienie szczególnej skargi konstytucyjnej </w:t>
      </w:r>
      <w:r w:rsidR="006B6000">
        <w:rPr>
          <w:lang w:val="pl-PL"/>
        </w:rPr>
        <w:t xml:space="preserve">umożliwiającej </w:t>
      </w:r>
      <w:r w:rsidR="00CA2AED">
        <w:rPr>
          <w:lang w:val="pl-PL"/>
        </w:rPr>
        <w:t>Trybunałowi K</w:t>
      </w:r>
      <w:r w:rsidR="006B6000">
        <w:rPr>
          <w:lang w:val="pl-PL"/>
        </w:rPr>
        <w:t>onstytucyjnemu</w:t>
      </w:r>
    </w:p>
    <w:p w:rsidR="000D3BA5" w:rsidRPr="00ED5BD9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i.  </w:t>
      </w:r>
      <w:r w:rsidR="00ED5BD9" w:rsidRPr="00ED5BD9">
        <w:rPr>
          <w:lang w:val="pl-PL"/>
        </w:rPr>
        <w:t>naprawienie naruszenia praw i podstawowych wolności spowodowanych przez władzę publiczną</w:t>
      </w:r>
      <w:r w:rsidR="00ED5BD9">
        <w:rPr>
          <w:lang w:val="pl-PL"/>
        </w:rPr>
        <w:t>,</w:t>
      </w:r>
    </w:p>
    <w:p w:rsidR="000D3BA5" w:rsidRPr="00ED5BD9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ii.  </w:t>
      </w:r>
      <w:r w:rsidR="00ED5BD9" w:rsidRPr="00ED5BD9">
        <w:rPr>
          <w:lang w:val="pl-PL"/>
        </w:rPr>
        <w:t>l</w:t>
      </w:r>
      <w:r w:rsidR="00ED5BD9">
        <w:rPr>
          <w:lang w:val="pl-PL"/>
        </w:rPr>
        <w:t>ub w przypadku</w:t>
      </w:r>
      <w:r w:rsidR="007F78F8">
        <w:rPr>
          <w:lang w:val="pl-PL"/>
        </w:rPr>
        <w:t>,</w:t>
      </w:r>
      <w:r w:rsidR="00ED5BD9">
        <w:rPr>
          <w:lang w:val="pl-PL"/>
        </w:rPr>
        <w:t xml:space="preserve"> gdy naru</w:t>
      </w:r>
      <w:r w:rsidR="00ED5BD9" w:rsidRPr="00ED5BD9">
        <w:rPr>
          <w:lang w:val="pl-PL"/>
        </w:rPr>
        <w:t>szenie prawa zagwarantowanego przez Konstytucję</w:t>
      </w:r>
      <w:r w:rsidR="00ED5BD9">
        <w:rPr>
          <w:lang w:val="pl-PL"/>
        </w:rPr>
        <w:t xml:space="preserve"> wynika z innych niż wydanie postanowienia działań, wydanie wobec danego organu zakazu dalszego naruszania tego prawa,</w:t>
      </w:r>
      <w:r w:rsidR="00ED5BD9" w:rsidRPr="00ED5BD9">
        <w:rPr>
          <w:lang w:val="pl-PL"/>
        </w:rPr>
        <w:t xml:space="preserve"> </w:t>
      </w:r>
    </w:p>
    <w:p w:rsidR="000D3BA5" w:rsidRPr="00ED5BD9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iii.  </w:t>
      </w:r>
      <w:r w:rsidR="00ED5BD9" w:rsidRPr="00ED5BD9">
        <w:rPr>
          <w:lang w:val="pl-PL"/>
        </w:rPr>
        <w:t xml:space="preserve">oraz nakazanie przywrócenia </w:t>
      </w:r>
      <w:r w:rsidR="00ED5BD9">
        <w:rPr>
          <w:lang w:val="pl-PL"/>
        </w:rPr>
        <w:t>, na ile jest to możliwe</w:t>
      </w:r>
      <w:r w:rsidR="00D76ABC">
        <w:rPr>
          <w:lang w:val="pl-PL"/>
        </w:rPr>
        <w:t xml:space="preserve"> </w:t>
      </w:r>
      <w:r w:rsidRPr="00ED5BD9">
        <w:rPr>
          <w:i/>
          <w:lang w:val="pl-PL"/>
        </w:rPr>
        <w:t>statu</w:t>
      </w:r>
      <w:r w:rsidR="00920229">
        <w:rPr>
          <w:i/>
          <w:lang w:val="pl-PL"/>
        </w:rPr>
        <w:t>s</w:t>
      </w:r>
      <w:r w:rsidRPr="00ED5BD9">
        <w:rPr>
          <w:i/>
          <w:lang w:val="pl-PL"/>
        </w:rPr>
        <w:t xml:space="preserve"> quo </w:t>
      </w:r>
      <w:proofErr w:type="spellStart"/>
      <w:r w:rsidRPr="00ED5BD9">
        <w:rPr>
          <w:i/>
          <w:lang w:val="pl-PL"/>
        </w:rPr>
        <w:t>ante</w:t>
      </w:r>
      <w:proofErr w:type="spellEnd"/>
      <w:r w:rsidRPr="00ED5BD9">
        <w:rPr>
          <w:lang w:val="pl-PL"/>
        </w:rPr>
        <w:t>,</w:t>
      </w:r>
    </w:p>
    <w:p w:rsidR="000D3BA5" w:rsidRPr="00ED5BD9" w:rsidRDefault="000D3BA5" w:rsidP="000D3BA5">
      <w:pPr>
        <w:pStyle w:val="JuPara"/>
        <w:rPr>
          <w:lang w:val="pl-PL"/>
        </w:rPr>
      </w:pPr>
      <w:r w:rsidRPr="00ED5BD9">
        <w:rPr>
          <w:lang w:val="pl-PL"/>
        </w:rPr>
        <w:t>b)  </w:t>
      </w:r>
      <w:r w:rsidR="00920229">
        <w:rPr>
          <w:lang w:val="pl-PL"/>
        </w:rPr>
        <w:t>okoliczność</w:t>
      </w:r>
      <w:r w:rsidR="00ED5BD9" w:rsidRPr="00ED5BD9">
        <w:rPr>
          <w:lang w:val="pl-PL"/>
        </w:rPr>
        <w:t xml:space="preserve">, że skarga konstytucyjna </w:t>
      </w:r>
      <w:r w:rsidR="00ED5BD9">
        <w:rPr>
          <w:lang w:val="pl-PL"/>
        </w:rPr>
        <w:t xml:space="preserve">jest środkiem zaradczym na naruszenia </w:t>
      </w:r>
      <w:r w:rsidR="00D76ABC">
        <w:rPr>
          <w:lang w:val="pl-PL"/>
        </w:rPr>
        <w:t xml:space="preserve">ściśle i </w:t>
      </w:r>
      <w:r w:rsidR="00ED5BD9">
        <w:rPr>
          <w:lang w:val="pl-PL"/>
        </w:rPr>
        <w:t>bez</w:t>
      </w:r>
      <w:r w:rsidR="00D76ABC">
        <w:rPr>
          <w:lang w:val="pl-PL"/>
        </w:rPr>
        <w:t xml:space="preserve">pośrednio wynikające </w:t>
      </w:r>
      <w:r w:rsidR="00BF1BFA">
        <w:rPr>
          <w:lang w:val="pl-PL"/>
        </w:rPr>
        <w:t>z działania</w:t>
      </w:r>
      <w:r w:rsidR="00ED5BD9">
        <w:rPr>
          <w:lang w:val="pl-PL"/>
        </w:rPr>
        <w:t xml:space="preserve"> lub zaniechania organu sądowego, niezależnie od okoliczności</w:t>
      </w:r>
      <w:r w:rsidR="00AF10E9">
        <w:rPr>
          <w:lang w:val="pl-PL"/>
        </w:rPr>
        <w:t>,</w:t>
      </w:r>
      <w:r w:rsidR="00ED5BD9">
        <w:rPr>
          <w:lang w:val="pl-PL"/>
        </w:rPr>
        <w:t xml:space="preserve"> w związku z którymi zostało wszczęte postępowanie </w:t>
      </w:r>
      <w:r w:rsidRPr="00ED5BD9">
        <w:rPr>
          <w:lang w:val="pl-PL"/>
        </w:rPr>
        <w:t>(</w:t>
      </w:r>
      <w:proofErr w:type="spellStart"/>
      <w:r w:rsidR="00ED5BD9">
        <w:rPr>
          <w:i/>
          <w:lang w:val="pl-PL"/>
        </w:rPr>
        <w:t>Apostol</w:t>
      </w:r>
      <w:proofErr w:type="spellEnd"/>
      <w:r w:rsidR="00ED5BD9">
        <w:rPr>
          <w:i/>
          <w:lang w:val="pl-PL"/>
        </w:rPr>
        <w:t xml:space="preserve"> p. Gruzji</w:t>
      </w:r>
      <w:r w:rsidRPr="00ED5BD9">
        <w:rPr>
          <w:lang w:val="pl-PL"/>
        </w:rPr>
        <w:t>,</w:t>
      </w:r>
      <w:r w:rsidRPr="00ED5BD9">
        <w:rPr>
          <w:i/>
          <w:lang w:val="pl-PL"/>
        </w:rPr>
        <w:t xml:space="preserve"> </w:t>
      </w:r>
      <w:r w:rsidR="00ED5BD9">
        <w:rPr>
          <w:lang w:val="pl-PL" w:eastAsia="en-US"/>
        </w:rPr>
        <w:t>nr</w:t>
      </w:r>
      <w:r w:rsidRPr="00ED5BD9">
        <w:rPr>
          <w:lang w:val="pl-PL"/>
        </w:rPr>
        <w:t xml:space="preserve"> 40765/02, § </w:t>
      </w:r>
      <w:r w:rsidR="00ED5BD9">
        <w:rPr>
          <w:lang w:val="pl-PL"/>
        </w:rPr>
        <w:t>42, ETPCz</w:t>
      </w:r>
      <w:r w:rsidRPr="00ED5BD9">
        <w:rPr>
          <w:lang w:val="pl-PL"/>
        </w:rPr>
        <w:t xml:space="preserve"> 2006-XIV, </w:t>
      </w:r>
      <w:r w:rsidR="00ED5BD9">
        <w:rPr>
          <w:lang w:val="pl-PL"/>
        </w:rPr>
        <w:t xml:space="preserve">oraz znajdujące się tam </w:t>
      </w:r>
      <w:r w:rsidRPr="00ED5BD9">
        <w:rPr>
          <w:lang w:val="pl-PL"/>
        </w:rPr>
        <w:t> </w:t>
      </w:r>
      <w:r w:rsidR="00ED5BD9">
        <w:rPr>
          <w:lang w:val="pl-PL"/>
        </w:rPr>
        <w:t>odniesienia</w:t>
      </w:r>
      <w:r w:rsidRPr="00ED5BD9">
        <w:rPr>
          <w:lang w:val="pl-PL"/>
        </w:rPr>
        <w:t xml:space="preserve">; </w:t>
      </w:r>
      <w:proofErr w:type="spellStart"/>
      <w:r w:rsidRPr="00ED5BD9">
        <w:rPr>
          <w:rStyle w:val="s6b621b36"/>
          <w:i/>
          <w:lang w:val="pl-PL"/>
        </w:rPr>
        <w:t>Hartman</w:t>
      </w:r>
      <w:proofErr w:type="spellEnd"/>
      <w:r w:rsidRPr="00ED5BD9">
        <w:rPr>
          <w:rStyle w:val="s6b621b36"/>
          <w:i/>
          <w:lang w:val="pl-PL"/>
        </w:rPr>
        <w:t xml:space="preserve"> </w:t>
      </w:r>
      <w:r w:rsidR="00ED5BD9">
        <w:rPr>
          <w:rStyle w:val="s6b621b36"/>
          <w:i/>
          <w:lang w:val="pl-PL"/>
        </w:rPr>
        <w:t xml:space="preserve">p. </w:t>
      </w:r>
      <w:proofErr w:type="spellStart"/>
      <w:r w:rsidR="00ED5BD9">
        <w:rPr>
          <w:rStyle w:val="s6b621b36"/>
          <w:i/>
          <w:lang w:val="pl-PL"/>
        </w:rPr>
        <w:t>Rebublice</w:t>
      </w:r>
      <w:proofErr w:type="spellEnd"/>
      <w:r w:rsidR="00ED5BD9">
        <w:rPr>
          <w:rStyle w:val="s6b621b36"/>
          <w:i/>
          <w:lang w:val="pl-PL"/>
        </w:rPr>
        <w:t xml:space="preserve"> Czeskiej</w:t>
      </w:r>
      <w:r w:rsidRPr="00ED5BD9">
        <w:rPr>
          <w:rStyle w:val="sb8d990e2"/>
          <w:lang w:val="pl-PL"/>
        </w:rPr>
        <w:t xml:space="preserve">, </w:t>
      </w:r>
      <w:r w:rsidR="00ED5BD9">
        <w:rPr>
          <w:rStyle w:val="sea881cdf"/>
          <w:lang w:val="pl-PL" w:eastAsia="en-US"/>
        </w:rPr>
        <w:t>nr</w:t>
      </w:r>
      <w:r w:rsidRPr="00ED5BD9">
        <w:rPr>
          <w:rStyle w:val="sea881cdf"/>
          <w:lang w:val="pl-PL" w:eastAsia="en-US"/>
        </w:rPr>
        <w:t> </w:t>
      </w:r>
      <w:r w:rsidRPr="00ED5BD9">
        <w:rPr>
          <w:rStyle w:val="sb8d990e2"/>
          <w:lang w:val="pl-PL"/>
        </w:rPr>
        <w:t xml:space="preserve">53341/99, § 49, </w:t>
      </w:r>
      <w:r w:rsidR="00ED5BD9">
        <w:rPr>
          <w:rStyle w:val="sb8d990e2"/>
          <w:lang w:val="pl-PL"/>
        </w:rPr>
        <w:t>ETPCz</w:t>
      </w:r>
      <w:r w:rsidRPr="00ED5BD9">
        <w:rPr>
          <w:rStyle w:val="sb8d990e2"/>
          <w:lang w:val="pl-PL"/>
        </w:rPr>
        <w:t xml:space="preserve"> 2003-VIII, </w:t>
      </w:r>
      <w:r w:rsidR="00ED5BD9">
        <w:rPr>
          <w:rStyle w:val="sb8d990e2"/>
          <w:lang w:val="pl-PL"/>
        </w:rPr>
        <w:t xml:space="preserve">wyż. cyt. </w:t>
      </w:r>
      <w:proofErr w:type="spellStart"/>
      <w:r w:rsidRPr="00ED5BD9">
        <w:rPr>
          <w:rStyle w:val="s6b621b36"/>
          <w:i/>
          <w:lang w:val="pl-PL"/>
        </w:rPr>
        <w:t>Sürmeli</w:t>
      </w:r>
      <w:proofErr w:type="spellEnd"/>
      <w:r w:rsidR="00ED5BD9" w:rsidRPr="00ED5BD9">
        <w:rPr>
          <w:rStyle w:val="sb8d990e2"/>
          <w:lang w:val="pl-PL"/>
        </w:rPr>
        <w:t xml:space="preserve">, </w:t>
      </w:r>
      <w:r w:rsidRPr="00ED5BD9">
        <w:rPr>
          <w:rStyle w:val="sb8d990e2"/>
          <w:lang w:val="pl-PL"/>
        </w:rPr>
        <w:t xml:space="preserve">§ 62, </w:t>
      </w:r>
      <w:proofErr w:type="spellStart"/>
      <w:r w:rsidRPr="00ED5BD9">
        <w:rPr>
          <w:rStyle w:val="s6b621b36"/>
          <w:i/>
          <w:lang w:val="pl-PL"/>
        </w:rPr>
        <w:t>Riera</w:t>
      </w:r>
      <w:proofErr w:type="spellEnd"/>
      <w:r w:rsidRPr="00ED5BD9">
        <w:rPr>
          <w:rStyle w:val="s6b621b36"/>
          <w:i/>
          <w:lang w:val="pl-PL"/>
        </w:rPr>
        <w:t xml:space="preserve"> </w:t>
      </w:r>
      <w:proofErr w:type="spellStart"/>
      <w:r w:rsidRPr="00ED5BD9">
        <w:rPr>
          <w:rStyle w:val="s6b621b36"/>
          <w:i/>
          <w:lang w:val="pl-PL"/>
        </w:rPr>
        <w:t>Blume</w:t>
      </w:r>
      <w:proofErr w:type="spellEnd"/>
      <w:r w:rsidRPr="00ED5BD9">
        <w:rPr>
          <w:rStyle w:val="s6b621b36"/>
          <w:i/>
          <w:lang w:val="pl-PL"/>
        </w:rPr>
        <w:t xml:space="preserve"> </w:t>
      </w:r>
      <w:r w:rsidR="00AF10E9">
        <w:rPr>
          <w:rStyle w:val="s6b621b36"/>
          <w:i/>
          <w:lang w:val="pl-PL"/>
        </w:rPr>
        <w:br/>
      </w:r>
      <w:r w:rsidR="00ED5BD9" w:rsidRPr="00ED5BD9">
        <w:rPr>
          <w:rStyle w:val="s6b621b36"/>
          <w:i/>
          <w:lang w:val="pl-PL"/>
        </w:rPr>
        <w:t>i inni p. Hiszpanii</w:t>
      </w:r>
      <w:r w:rsidR="00ED5BD9">
        <w:rPr>
          <w:rStyle w:val="sb8d990e2"/>
          <w:lang w:val="pl-PL"/>
        </w:rPr>
        <w:t xml:space="preserve"> (post</w:t>
      </w:r>
      <w:r w:rsidRPr="00ED5BD9">
        <w:rPr>
          <w:rStyle w:val="sb8d990e2"/>
          <w:lang w:val="pl-PL"/>
        </w:rPr>
        <w:t xml:space="preserve">.), </w:t>
      </w:r>
      <w:r w:rsidR="00ED5BD9">
        <w:rPr>
          <w:rStyle w:val="sea881cdf"/>
          <w:lang w:val="pl-PL" w:eastAsia="en-US"/>
        </w:rPr>
        <w:t>nr</w:t>
      </w:r>
      <w:r w:rsidRPr="00ED5BD9">
        <w:rPr>
          <w:rStyle w:val="sea881cdf"/>
          <w:lang w:val="pl-PL"/>
        </w:rPr>
        <w:t xml:space="preserve"> </w:t>
      </w:r>
      <w:r w:rsidRPr="00ED5BD9">
        <w:rPr>
          <w:rStyle w:val="sb8d990e2"/>
          <w:lang w:val="pl-PL"/>
        </w:rPr>
        <w:t xml:space="preserve">37680/97, </w:t>
      </w:r>
      <w:r w:rsidR="00ED5BD9">
        <w:rPr>
          <w:rStyle w:val="sb8d990e2"/>
          <w:lang w:val="pl-PL"/>
        </w:rPr>
        <w:t>ETPCz</w:t>
      </w:r>
      <w:r w:rsidRPr="00ED5BD9">
        <w:rPr>
          <w:rStyle w:val="sb8d990e2"/>
          <w:lang w:val="pl-PL"/>
        </w:rPr>
        <w:t xml:space="preserve"> 1999-II, </w:t>
      </w:r>
      <w:r w:rsidR="00ED5BD9">
        <w:rPr>
          <w:rStyle w:val="sb8d990e2"/>
          <w:lang w:val="pl-PL"/>
        </w:rPr>
        <w:t>oraz</w:t>
      </w:r>
      <w:r w:rsidRPr="00ED5BD9">
        <w:rPr>
          <w:rStyle w:val="sb8d990e2"/>
          <w:lang w:val="pl-PL"/>
        </w:rPr>
        <w:t xml:space="preserve"> </w:t>
      </w:r>
      <w:proofErr w:type="spellStart"/>
      <w:r w:rsidRPr="00ED5BD9">
        <w:rPr>
          <w:rStyle w:val="s6b621b36"/>
          <w:i/>
          <w:lang w:val="pl-PL"/>
        </w:rPr>
        <w:t>Voggenreiter</w:t>
      </w:r>
      <w:proofErr w:type="spellEnd"/>
      <w:r w:rsidRPr="00ED5BD9">
        <w:rPr>
          <w:rStyle w:val="s6b621b36"/>
          <w:i/>
          <w:lang w:val="pl-PL"/>
        </w:rPr>
        <w:t xml:space="preserve"> </w:t>
      </w:r>
      <w:r w:rsidR="00ED5BD9">
        <w:rPr>
          <w:rStyle w:val="s6b621b36"/>
          <w:i/>
          <w:lang w:val="pl-PL"/>
        </w:rPr>
        <w:t>p. Niemcom</w:t>
      </w:r>
      <w:r w:rsidRPr="00ED5BD9">
        <w:rPr>
          <w:rStyle w:val="sb8d990e2"/>
          <w:lang w:val="pl-PL"/>
        </w:rPr>
        <w:t xml:space="preserve">, </w:t>
      </w:r>
      <w:r w:rsidR="00ED5BD9">
        <w:rPr>
          <w:rStyle w:val="sea881cdf"/>
          <w:lang w:val="pl-PL" w:eastAsia="en-US"/>
        </w:rPr>
        <w:t>nr</w:t>
      </w:r>
      <w:r w:rsidRPr="00ED5BD9">
        <w:rPr>
          <w:rStyle w:val="sea881cdf"/>
          <w:lang w:val="pl-PL" w:eastAsia="en-US"/>
        </w:rPr>
        <w:t xml:space="preserve"> </w:t>
      </w:r>
      <w:r w:rsidRPr="00ED5BD9">
        <w:rPr>
          <w:rStyle w:val="sb8d990e2"/>
          <w:lang w:val="pl-PL"/>
        </w:rPr>
        <w:t xml:space="preserve">47169/99, § 23, </w:t>
      </w:r>
      <w:r w:rsidR="00ED5BD9">
        <w:rPr>
          <w:rStyle w:val="sb8d990e2"/>
          <w:lang w:val="pl-PL"/>
        </w:rPr>
        <w:t>ETPCz</w:t>
      </w:r>
      <w:r w:rsidRPr="00ED5BD9">
        <w:rPr>
          <w:rStyle w:val="sb8d990e2"/>
          <w:lang w:val="pl-PL"/>
        </w:rPr>
        <w:t xml:space="preserve"> 2004-I).</w:t>
      </w:r>
    </w:p>
    <w:p w:rsidR="000D3BA5" w:rsidRPr="006A38B8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49.  </w:t>
      </w:r>
      <w:r w:rsidR="00ED5BD9" w:rsidRPr="006A38B8">
        <w:rPr>
          <w:lang w:val="pl-PL"/>
        </w:rPr>
        <w:t>W wyżej cytowanej sprawie</w:t>
      </w:r>
      <w:r w:rsidRPr="006A38B8">
        <w:rPr>
          <w:lang w:val="pl-PL"/>
        </w:rPr>
        <w:t xml:space="preserve"> </w:t>
      </w:r>
      <w:proofErr w:type="spellStart"/>
      <w:r w:rsidRPr="006A38B8">
        <w:rPr>
          <w:i/>
          <w:lang w:val="pl-PL"/>
        </w:rPr>
        <w:t>Apostol</w:t>
      </w:r>
      <w:proofErr w:type="spellEnd"/>
      <w:r w:rsidRPr="006A38B8">
        <w:rPr>
          <w:lang w:val="pl-PL"/>
        </w:rPr>
        <w:t xml:space="preserve"> </w:t>
      </w:r>
      <w:r w:rsidR="006A38B8" w:rsidRPr="006A38B8">
        <w:rPr>
          <w:lang w:val="pl-PL"/>
        </w:rPr>
        <w:t>T</w:t>
      </w:r>
      <w:r w:rsidR="006A38B8">
        <w:rPr>
          <w:lang w:val="pl-PL"/>
        </w:rPr>
        <w:t>rybunał oddalił zarzut pozwanego państwa, uznając w szczególności :</w:t>
      </w:r>
    </w:p>
    <w:p w:rsidR="000D3BA5" w:rsidRPr="006A38B8" w:rsidRDefault="000D3BA5" w:rsidP="000D3BA5">
      <w:pPr>
        <w:pStyle w:val="JuPara"/>
        <w:rPr>
          <w:lang w:val="pl-PL"/>
        </w:rPr>
      </w:pPr>
      <w:r w:rsidRPr="006A38B8">
        <w:rPr>
          <w:lang w:val="pl-PL"/>
        </w:rPr>
        <w:t>–  </w:t>
      </w:r>
      <w:r w:rsidR="006A38B8" w:rsidRPr="006A38B8">
        <w:rPr>
          <w:lang w:val="pl-PL"/>
        </w:rPr>
        <w:t xml:space="preserve">że właściwe przepisy Konstytucji nie zawierały </w:t>
      </w:r>
      <w:r w:rsidR="006A38B8">
        <w:rPr>
          <w:lang w:val="pl-PL"/>
        </w:rPr>
        <w:t xml:space="preserve">gwarancji </w:t>
      </w:r>
      <w:r w:rsidR="006A38B8" w:rsidRPr="006A38B8">
        <w:rPr>
          <w:lang w:val="pl-PL"/>
        </w:rPr>
        <w:t>porównywalnych do</w:t>
      </w:r>
      <w:r w:rsidR="006A38B8">
        <w:rPr>
          <w:lang w:val="pl-PL"/>
        </w:rPr>
        <w:t xml:space="preserve"> gwarancji zawartych w orzecznictwie Europejskiego Trybunału Praw Człowieka, </w:t>
      </w:r>
    </w:p>
    <w:p w:rsidR="000D3BA5" w:rsidRPr="006A38B8" w:rsidRDefault="000D3BA5" w:rsidP="000D3BA5">
      <w:pPr>
        <w:pStyle w:val="JuPara"/>
        <w:rPr>
          <w:lang w:val="pl-PL"/>
        </w:rPr>
      </w:pPr>
      <w:r w:rsidRPr="006A38B8">
        <w:rPr>
          <w:lang w:val="pl-PL"/>
        </w:rPr>
        <w:t>–  </w:t>
      </w:r>
      <w:r w:rsidR="006A38B8" w:rsidRPr="006A38B8">
        <w:rPr>
          <w:lang w:val="pl-PL"/>
        </w:rPr>
        <w:t>że pozwane państwo nie przedstawiło żadnego argumentu</w:t>
      </w:r>
      <w:r w:rsidR="006A38B8">
        <w:rPr>
          <w:lang w:val="pl-PL"/>
        </w:rPr>
        <w:t xml:space="preserve"> </w:t>
      </w:r>
      <w:r w:rsidR="00233F49">
        <w:rPr>
          <w:lang w:val="pl-PL"/>
        </w:rPr>
        <w:t>obalającego to stwierdzenie</w:t>
      </w:r>
      <w:r w:rsidR="00880CB3">
        <w:rPr>
          <w:lang w:val="pl-PL"/>
        </w:rPr>
        <w:t xml:space="preserve"> oraz,</w:t>
      </w:r>
    </w:p>
    <w:p w:rsidR="000D3BA5" w:rsidRPr="00880CB3" w:rsidRDefault="00D76ABC" w:rsidP="000D3BA5">
      <w:pPr>
        <w:pStyle w:val="JuPara"/>
        <w:rPr>
          <w:lang w:val="pl-PL"/>
        </w:rPr>
      </w:pPr>
      <w:r>
        <w:rPr>
          <w:lang w:val="pl-PL"/>
        </w:rPr>
        <w:lastRenderedPageBreak/>
        <w:t>-</w:t>
      </w:r>
      <w:r w:rsidR="000D3BA5" w:rsidRPr="00880CB3">
        <w:rPr>
          <w:lang w:val="pl-PL"/>
        </w:rPr>
        <w:t> </w:t>
      </w:r>
      <w:r>
        <w:rPr>
          <w:lang w:val="pl-PL"/>
        </w:rPr>
        <w:t>że</w:t>
      </w:r>
      <w:r w:rsidR="000D3BA5" w:rsidRPr="00880CB3">
        <w:rPr>
          <w:lang w:val="pl-PL"/>
        </w:rPr>
        <w:t> </w:t>
      </w:r>
      <w:r w:rsidR="00880CB3" w:rsidRPr="00880CB3">
        <w:rPr>
          <w:lang w:val="pl-PL"/>
        </w:rPr>
        <w:t>skarga konstytucyjna nie m</w:t>
      </w:r>
      <w:r w:rsidR="00880CB3">
        <w:rPr>
          <w:lang w:val="pl-PL"/>
        </w:rPr>
        <w:t>o</w:t>
      </w:r>
      <w:r w:rsidR="00880CB3" w:rsidRPr="00880CB3">
        <w:rPr>
          <w:lang w:val="pl-PL"/>
        </w:rPr>
        <w:t>gła zostać uznana</w:t>
      </w:r>
      <w:r w:rsidR="00AF472A">
        <w:rPr>
          <w:lang w:val="pl-PL"/>
        </w:rPr>
        <w:t>, gdyż nie</w:t>
      </w:r>
      <w:r w:rsidR="00880CB3" w:rsidRPr="00880CB3">
        <w:rPr>
          <w:lang w:val="pl-PL"/>
        </w:rPr>
        <w:t xml:space="preserve"> </w:t>
      </w:r>
      <w:r w:rsidR="00AF472A">
        <w:rPr>
          <w:lang w:val="pl-PL"/>
        </w:rPr>
        <w:t>było wystarczającej</w:t>
      </w:r>
      <w:r w:rsidR="00880CB3">
        <w:rPr>
          <w:lang w:val="pl-PL"/>
        </w:rPr>
        <w:t xml:space="preserve"> pewności, że zarzut niewykonania orzeczenia zostanie właściwie naprawiony</w:t>
      </w:r>
      <w:r w:rsidR="00AF472A">
        <w:rPr>
          <w:lang w:val="pl-PL"/>
        </w:rPr>
        <w:t>,</w:t>
      </w:r>
      <w:r w:rsidR="007B7A4C">
        <w:rPr>
          <w:lang w:val="pl-PL"/>
        </w:rPr>
        <w:t xml:space="preserve"> gdyż gruziński Trybunał Konstytucyjny nie miał kompetencji do uchylenia </w:t>
      </w:r>
      <w:r w:rsidR="00AF472A">
        <w:rPr>
          <w:lang w:val="pl-PL"/>
        </w:rPr>
        <w:t>indywidualnych decyzji</w:t>
      </w:r>
      <w:r w:rsidR="007B7A4C">
        <w:rPr>
          <w:lang w:val="pl-PL"/>
        </w:rPr>
        <w:t xml:space="preserve"> podejmowanych przez organy publiczne lub sądowe i mające bezpośredni wpływ na prawa jednostek </w:t>
      </w:r>
      <w:r w:rsidR="00880CB3">
        <w:rPr>
          <w:lang w:val="pl-PL"/>
        </w:rPr>
        <w:t xml:space="preserve"> </w:t>
      </w:r>
      <w:r w:rsidR="000D3BA5" w:rsidRPr="00880CB3">
        <w:rPr>
          <w:lang w:val="pl-PL"/>
        </w:rPr>
        <w:t>(</w:t>
      </w:r>
      <w:r w:rsidR="007B7A4C">
        <w:rPr>
          <w:lang w:val="pl-PL"/>
        </w:rPr>
        <w:t xml:space="preserve">wyż, cyt. </w:t>
      </w:r>
      <w:proofErr w:type="spellStart"/>
      <w:r w:rsidR="000D3BA5" w:rsidRPr="00880CB3">
        <w:rPr>
          <w:i/>
          <w:lang w:val="pl-PL"/>
        </w:rPr>
        <w:t>Apostol</w:t>
      </w:r>
      <w:proofErr w:type="spellEnd"/>
      <w:r w:rsidR="000D3BA5" w:rsidRPr="00880CB3">
        <w:rPr>
          <w:lang w:val="pl-PL"/>
        </w:rPr>
        <w:t>, §§ 36-46).</w:t>
      </w:r>
    </w:p>
    <w:p w:rsidR="000D3BA5" w:rsidRPr="00B77ADA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50.  </w:t>
      </w:r>
      <w:r w:rsidR="007B7A4C" w:rsidRPr="00B77ADA">
        <w:rPr>
          <w:lang w:val="pl-PL"/>
        </w:rPr>
        <w:t xml:space="preserve">W </w:t>
      </w:r>
      <w:r w:rsidR="00BF1BFA" w:rsidRPr="00B77ADA">
        <w:rPr>
          <w:lang w:val="pl-PL"/>
        </w:rPr>
        <w:t>sprawie</w:t>
      </w:r>
      <w:r w:rsidRPr="00B77ADA">
        <w:rPr>
          <w:lang w:val="pl-PL"/>
        </w:rPr>
        <w:t xml:space="preserve"> </w:t>
      </w:r>
      <w:proofErr w:type="spellStart"/>
      <w:r w:rsidRPr="00B77ADA">
        <w:rPr>
          <w:i/>
          <w:lang w:val="pl-PL" w:eastAsia="en-US"/>
        </w:rPr>
        <w:t>Ismayilov</w:t>
      </w:r>
      <w:proofErr w:type="spellEnd"/>
      <w:r w:rsidRPr="00B77ADA">
        <w:rPr>
          <w:i/>
          <w:lang w:val="pl-PL" w:eastAsia="en-US"/>
        </w:rPr>
        <w:t xml:space="preserve"> </w:t>
      </w:r>
      <w:r w:rsidR="007B7A4C" w:rsidRPr="00B77ADA">
        <w:rPr>
          <w:i/>
          <w:lang w:val="pl-PL" w:eastAsia="en-US"/>
        </w:rPr>
        <w:t>p. Azerbejdżanowi</w:t>
      </w:r>
      <w:r w:rsidR="00B77ADA" w:rsidRPr="00B77ADA">
        <w:rPr>
          <w:lang w:val="pl-PL" w:eastAsia="en-US"/>
        </w:rPr>
        <w:t xml:space="preserve"> (nr</w:t>
      </w:r>
      <w:r w:rsidRPr="00B77ADA">
        <w:rPr>
          <w:lang w:val="pl-PL" w:eastAsia="en-US"/>
        </w:rPr>
        <w:t xml:space="preserve"> 4439/04, </w:t>
      </w:r>
      <w:r w:rsidR="00B77ADA" w:rsidRPr="00B77ADA">
        <w:rPr>
          <w:lang w:val="pl-PL" w:eastAsia="en-US"/>
        </w:rPr>
        <w:t xml:space="preserve">dn. </w:t>
      </w:r>
      <w:r w:rsidRPr="00B77ADA">
        <w:rPr>
          <w:lang w:val="pl-PL" w:eastAsia="en-US"/>
        </w:rPr>
        <w:t>17 </w:t>
      </w:r>
      <w:r w:rsidR="00B77ADA" w:rsidRPr="00B77ADA">
        <w:rPr>
          <w:lang w:val="pl-PL" w:eastAsia="en-US"/>
        </w:rPr>
        <w:t>stycznia</w:t>
      </w:r>
      <w:r w:rsidRPr="00B77ADA">
        <w:rPr>
          <w:lang w:val="pl-PL" w:eastAsia="en-US"/>
        </w:rPr>
        <w:t xml:space="preserve"> 2008</w:t>
      </w:r>
      <w:r w:rsidR="00B77ADA" w:rsidRPr="00B77ADA">
        <w:rPr>
          <w:lang w:val="pl-PL" w:eastAsia="en-US"/>
        </w:rPr>
        <w:t xml:space="preserve"> r.</w:t>
      </w:r>
      <w:r w:rsidRPr="00B77ADA">
        <w:rPr>
          <w:lang w:val="pl-PL" w:eastAsia="en-US"/>
        </w:rPr>
        <w:t xml:space="preserve">), </w:t>
      </w:r>
      <w:r w:rsidR="00B77ADA" w:rsidRPr="00B77ADA">
        <w:rPr>
          <w:lang w:val="pl-PL"/>
        </w:rPr>
        <w:t>w której Trybunał został wezwany do rozpatrzenia konieczności złożenia przez skarżącego skargi do Trybunału Konstytucyj</w:t>
      </w:r>
      <w:r w:rsidR="00AF472A">
        <w:rPr>
          <w:lang w:val="pl-PL"/>
        </w:rPr>
        <w:t xml:space="preserve">nego, Trybunał odrzucił zarzut </w:t>
      </w:r>
      <w:r w:rsidR="00B77ADA">
        <w:rPr>
          <w:lang w:val="pl-PL"/>
        </w:rPr>
        <w:t>pozwanego r</w:t>
      </w:r>
      <w:r w:rsidR="00B77ADA" w:rsidRPr="00B77ADA">
        <w:rPr>
          <w:lang w:val="pl-PL"/>
        </w:rPr>
        <w:t>ządu</w:t>
      </w:r>
      <w:r w:rsidR="00B77ADA">
        <w:rPr>
          <w:lang w:val="pl-PL"/>
        </w:rPr>
        <w:t xml:space="preserve"> z tego powodu, że przewidziany przez Konstytucję środek prawny nie został prawidłowo wdrożony przez około półtora roku, to jest w okresie, w którym Trybunał Konstytucyjny odmówił rozpatrywania skarg wobec braku przepisów proceduralnych</w:t>
      </w:r>
      <w:r w:rsidRPr="00B77ADA">
        <w:rPr>
          <w:lang w:val="pl-PL"/>
        </w:rPr>
        <w:t xml:space="preserve"> (</w:t>
      </w:r>
      <w:r w:rsidR="00B77ADA">
        <w:rPr>
          <w:lang w:val="pl-PL"/>
        </w:rPr>
        <w:t xml:space="preserve">w kwestii „wcześniejszego </w:t>
      </w:r>
      <w:r w:rsidR="00DC6FAA" w:rsidRPr="00DC6FAA">
        <w:rPr>
          <w:lang w:val="pl-PL"/>
        </w:rPr>
        <w:t xml:space="preserve">skorzystania z innych istniejących sposobów </w:t>
      </w:r>
      <w:r w:rsidR="00DC6FAA">
        <w:rPr>
          <w:lang w:val="pl-PL"/>
        </w:rPr>
        <w:t>rozpatrywania skarg” , zob. także</w:t>
      </w:r>
      <w:r w:rsidRPr="00B77ADA">
        <w:rPr>
          <w:lang w:val="pl-PL"/>
        </w:rPr>
        <w:t xml:space="preserve"> </w:t>
      </w:r>
      <w:proofErr w:type="spellStart"/>
      <w:r w:rsidR="004574F9">
        <w:rPr>
          <w:i/>
          <w:lang w:val="pl-PL" w:eastAsia="en-US"/>
        </w:rPr>
        <w:t>Ištván</w:t>
      </w:r>
      <w:proofErr w:type="spellEnd"/>
      <w:r w:rsidR="004574F9">
        <w:rPr>
          <w:i/>
          <w:lang w:val="pl-PL" w:eastAsia="en-US"/>
        </w:rPr>
        <w:t xml:space="preserve"> i</w:t>
      </w:r>
      <w:r w:rsidRPr="00B77ADA">
        <w:rPr>
          <w:i/>
          <w:lang w:val="pl-PL" w:eastAsia="en-US"/>
        </w:rPr>
        <w:t xml:space="preserve"> </w:t>
      </w:r>
      <w:proofErr w:type="spellStart"/>
      <w:r w:rsidRPr="00B77ADA">
        <w:rPr>
          <w:i/>
          <w:lang w:val="pl-PL" w:eastAsia="en-US"/>
        </w:rPr>
        <w:t>Ištvánová</w:t>
      </w:r>
      <w:proofErr w:type="spellEnd"/>
      <w:r w:rsidRPr="00B77ADA">
        <w:rPr>
          <w:i/>
          <w:lang w:val="pl-PL" w:eastAsia="en-US"/>
        </w:rPr>
        <w:t xml:space="preserve"> </w:t>
      </w:r>
      <w:r w:rsidR="00DC6FAA">
        <w:rPr>
          <w:i/>
          <w:lang w:val="pl-PL" w:eastAsia="en-US"/>
        </w:rPr>
        <w:t>p. Słowacji</w:t>
      </w:r>
      <w:r w:rsidR="00DC6FAA">
        <w:rPr>
          <w:lang w:val="pl-PL" w:eastAsia="en-US"/>
        </w:rPr>
        <w:t xml:space="preserve">, </w:t>
      </w:r>
      <w:r w:rsidR="001F0D79">
        <w:rPr>
          <w:lang w:val="pl-PL" w:eastAsia="en-US"/>
        </w:rPr>
        <w:br/>
      </w:r>
      <w:r w:rsidR="00DC6FAA">
        <w:rPr>
          <w:lang w:val="pl-PL" w:eastAsia="en-US"/>
        </w:rPr>
        <w:t>nr</w:t>
      </w:r>
      <w:r w:rsidRPr="00B77ADA">
        <w:rPr>
          <w:lang w:val="pl-PL" w:eastAsia="en-US"/>
        </w:rPr>
        <w:t xml:space="preserve"> 30189/07</w:t>
      </w:r>
      <w:r w:rsidRPr="00B77ADA">
        <w:rPr>
          <w:snapToGrid w:val="0"/>
          <w:szCs w:val="24"/>
          <w:lang w:val="pl-PL" w:eastAsia="en-US"/>
        </w:rPr>
        <w:t>, §§ </w:t>
      </w:r>
      <w:r w:rsidR="00DC6FAA">
        <w:rPr>
          <w:snapToGrid w:val="0"/>
          <w:szCs w:val="24"/>
          <w:lang w:val="pl-PL" w:eastAsia="en-US"/>
        </w:rPr>
        <w:t>19 i</w:t>
      </w:r>
      <w:r w:rsidRPr="00B77ADA">
        <w:rPr>
          <w:snapToGrid w:val="0"/>
          <w:szCs w:val="24"/>
          <w:lang w:val="pl-PL" w:eastAsia="en-US"/>
        </w:rPr>
        <w:t xml:space="preserve"> 79-81, </w:t>
      </w:r>
      <w:r w:rsidR="00DC6FAA">
        <w:rPr>
          <w:snapToGrid w:val="0"/>
          <w:szCs w:val="24"/>
          <w:lang w:val="pl-PL" w:eastAsia="en-US"/>
        </w:rPr>
        <w:t xml:space="preserve">dn. </w:t>
      </w:r>
      <w:r w:rsidRPr="00B77ADA">
        <w:rPr>
          <w:snapToGrid w:val="0"/>
          <w:szCs w:val="24"/>
          <w:lang w:val="pl-PL" w:eastAsia="en-US"/>
        </w:rPr>
        <w:t xml:space="preserve">12 </w:t>
      </w:r>
      <w:r w:rsidR="00DC6FAA">
        <w:rPr>
          <w:szCs w:val="24"/>
          <w:lang w:val="pl-PL" w:eastAsia="en-US"/>
        </w:rPr>
        <w:t>czerwca</w:t>
      </w:r>
      <w:r w:rsidRPr="00B77ADA">
        <w:rPr>
          <w:snapToGrid w:val="0"/>
          <w:szCs w:val="24"/>
          <w:lang w:val="pl-PL" w:eastAsia="en-US"/>
        </w:rPr>
        <w:t xml:space="preserve"> 2012</w:t>
      </w:r>
      <w:r w:rsidR="00DC6FAA">
        <w:rPr>
          <w:snapToGrid w:val="0"/>
          <w:szCs w:val="24"/>
          <w:lang w:val="pl-PL" w:eastAsia="en-US"/>
        </w:rPr>
        <w:t xml:space="preserve"> r.</w:t>
      </w:r>
      <w:r w:rsidRPr="00B77ADA">
        <w:rPr>
          <w:snapToGrid w:val="0"/>
          <w:szCs w:val="24"/>
          <w:lang w:val="pl-PL" w:eastAsia="en-US"/>
        </w:rPr>
        <w:t>).</w:t>
      </w:r>
    </w:p>
    <w:p w:rsidR="000D3BA5" w:rsidRPr="006A668A" w:rsidRDefault="000D3BA5" w:rsidP="000D3BA5">
      <w:pPr>
        <w:pStyle w:val="JuPara"/>
        <w:rPr>
          <w:szCs w:val="24"/>
          <w:lang w:val="pl-PL"/>
        </w:rPr>
      </w:pPr>
      <w:bookmarkStart w:id="13" w:name="quantalaserbievincic"/>
      <w:r w:rsidRPr="00DC6FAA">
        <w:rPr>
          <w:lang w:val="pl-PL"/>
        </w:rPr>
        <w:t>51</w:t>
      </w:r>
      <w:bookmarkEnd w:id="13"/>
      <w:r w:rsidRPr="00DC6FAA">
        <w:rPr>
          <w:lang w:val="pl-PL"/>
        </w:rPr>
        <w:t>.  </w:t>
      </w:r>
      <w:r w:rsidR="00DC6FAA" w:rsidRPr="00DC6FAA">
        <w:rPr>
          <w:lang w:val="pl-PL"/>
        </w:rPr>
        <w:t xml:space="preserve">Co do Serbii, Trybunał uznał w </w:t>
      </w:r>
      <w:r w:rsidR="00F36318" w:rsidRPr="00DC6FAA">
        <w:rPr>
          <w:lang w:val="pl-PL"/>
        </w:rPr>
        <w:t>sp</w:t>
      </w:r>
      <w:r w:rsidR="00BF1BFA">
        <w:rPr>
          <w:lang w:val="pl-PL"/>
        </w:rPr>
        <w:t>r</w:t>
      </w:r>
      <w:r w:rsidR="00F36318" w:rsidRPr="00DC6FAA">
        <w:rPr>
          <w:lang w:val="pl-PL"/>
        </w:rPr>
        <w:t>awie</w:t>
      </w:r>
      <w:r w:rsidRPr="00DC6FAA">
        <w:rPr>
          <w:i/>
          <w:lang w:val="pl-PL"/>
        </w:rPr>
        <w:t xml:space="preserve"> </w:t>
      </w:r>
      <w:proofErr w:type="spellStart"/>
      <w:r w:rsidRPr="00DC6FAA">
        <w:rPr>
          <w:i/>
          <w:lang w:val="pl-PL"/>
        </w:rPr>
        <w:t>Vinčić</w:t>
      </w:r>
      <w:proofErr w:type="spellEnd"/>
      <w:r w:rsidRPr="00DC6FAA">
        <w:rPr>
          <w:i/>
          <w:lang w:val="pl-PL"/>
        </w:rPr>
        <w:t xml:space="preserve"> </w:t>
      </w:r>
      <w:r w:rsidR="00DC6FAA" w:rsidRPr="00DC6FAA">
        <w:rPr>
          <w:i/>
          <w:lang w:val="pl-PL"/>
        </w:rPr>
        <w:t>i inni p. Serbii</w:t>
      </w:r>
      <w:r w:rsidR="00DC6FAA" w:rsidRPr="00DC6FAA">
        <w:rPr>
          <w:lang w:val="pl-PL"/>
        </w:rPr>
        <w:t xml:space="preserve"> </w:t>
      </w:r>
      <w:r w:rsidR="001F0D79">
        <w:rPr>
          <w:lang w:val="pl-PL"/>
        </w:rPr>
        <w:br/>
      </w:r>
      <w:r w:rsidR="00DC6FAA" w:rsidRPr="00DC6FAA">
        <w:rPr>
          <w:lang w:val="pl-PL"/>
        </w:rPr>
        <w:t>(nr</w:t>
      </w:r>
      <w:r w:rsidRPr="00DC6FAA">
        <w:rPr>
          <w:lang w:val="pl-PL"/>
        </w:rPr>
        <w:t xml:space="preserve"> 44698/06, 44700/06 (...</w:t>
      </w:r>
      <w:r w:rsidR="00DC6FAA" w:rsidRPr="00DC6FAA">
        <w:rPr>
          <w:lang w:val="pl-PL"/>
        </w:rPr>
        <w:t>) i</w:t>
      </w:r>
      <w:r w:rsidRPr="00DC6FAA">
        <w:rPr>
          <w:lang w:val="pl-PL"/>
        </w:rPr>
        <w:t xml:space="preserve"> 45249/07, </w:t>
      </w:r>
      <w:r w:rsidR="00DC6FAA" w:rsidRPr="00DC6FAA">
        <w:rPr>
          <w:lang w:val="pl-PL"/>
        </w:rPr>
        <w:t xml:space="preserve">dn. </w:t>
      </w:r>
      <w:r w:rsidRPr="00DC6FAA">
        <w:rPr>
          <w:lang w:val="pl-PL"/>
        </w:rPr>
        <w:t xml:space="preserve">1 </w:t>
      </w:r>
      <w:r w:rsidR="00DC6FAA" w:rsidRPr="00DC6FAA">
        <w:rPr>
          <w:lang w:val="pl-PL"/>
        </w:rPr>
        <w:t>grudnia</w:t>
      </w:r>
      <w:r w:rsidRPr="00DC6FAA">
        <w:rPr>
          <w:lang w:val="pl-PL"/>
        </w:rPr>
        <w:t xml:space="preserve"> 2009</w:t>
      </w:r>
      <w:r w:rsidR="00DC6FAA" w:rsidRPr="00DC6FAA">
        <w:rPr>
          <w:lang w:val="pl-PL"/>
        </w:rPr>
        <w:t xml:space="preserve"> r.), że </w:t>
      </w:r>
      <w:r w:rsidR="00DC6FAA">
        <w:rPr>
          <w:lang w:val="pl-PL"/>
        </w:rPr>
        <w:t xml:space="preserve">skarżący nie musieli skorzystać </w:t>
      </w:r>
      <w:r w:rsidR="00DC6FAA" w:rsidRPr="00DC6FAA">
        <w:rPr>
          <w:lang w:val="pl-PL"/>
        </w:rPr>
        <w:t>z przewidzianego środka przed Trybunałem Konstytucyjnym i komisją ds.</w:t>
      </w:r>
      <w:r w:rsidR="00DC6FAA">
        <w:rPr>
          <w:lang w:val="pl-PL"/>
        </w:rPr>
        <w:t xml:space="preserve"> odszkodowań z tego powodu, że złożyli tę skargę przed dniem, w którym ten środek mógł zostać uznany za skuteczny, to znaczy dnia 7 sierpnia 2008 roku</w:t>
      </w:r>
      <w:r w:rsidR="00BF1BFA">
        <w:rPr>
          <w:lang w:val="pl-PL"/>
        </w:rPr>
        <w:t>,</w:t>
      </w:r>
      <w:r w:rsidR="00DC6FAA">
        <w:rPr>
          <w:lang w:val="pl-PL"/>
        </w:rPr>
        <w:t xml:space="preserve"> kiedy opublikowano pierwsze postanowienia Trybunału Konstytucyjnego. </w:t>
      </w:r>
      <w:r w:rsidR="00DC6FAA" w:rsidRPr="00256EF1">
        <w:rPr>
          <w:lang w:val="pl-PL"/>
        </w:rPr>
        <w:t xml:space="preserve">To podejście wynika przede wszystkim z faktu, że </w:t>
      </w:r>
      <w:r w:rsidR="006C1626" w:rsidRPr="00256EF1">
        <w:rPr>
          <w:lang w:val="pl-PL"/>
        </w:rPr>
        <w:t>na dwa tygodnie przed wejściem w życie ustawy</w:t>
      </w:r>
      <w:r w:rsidR="00256EF1" w:rsidRPr="00256EF1">
        <w:rPr>
          <w:lang w:val="pl-PL"/>
        </w:rPr>
        <w:t xml:space="preserve"> ustanawiającej ten środek</w:t>
      </w:r>
      <w:r w:rsidR="00A239CF">
        <w:rPr>
          <w:lang w:val="pl-PL"/>
        </w:rPr>
        <w:t>, nie zostali jeszcze powołani wszyscy sędziowie serbskiego Trybunału Konstytucyjnego</w:t>
      </w:r>
      <w:r w:rsidR="00DC6FAA" w:rsidRPr="00256EF1">
        <w:rPr>
          <w:lang w:val="pl-PL"/>
        </w:rPr>
        <w:t xml:space="preserve"> </w:t>
      </w:r>
      <w:r w:rsidRPr="00256EF1">
        <w:rPr>
          <w:lang w:val="pl-PL"/>
        </w:rPr>
        <w:t>(</w:t>
      </w:r>
      <w:r w:rsidR="00A239CF">
        <w:rPr>
          <w:lang w:val="pl-PL"/>
        </w:rPr>
        <w:t xml:space="preserve">wyż. cyt. </w:t>
      </w:r>
      <w:proofErr w:type="spellStart"/>
      <w:r w:rsidRPr="00A239CF">
        <w:rPr>
          <w:i/>
          <w:lang w:val="pl-PL"/>
        </w:rPr>
        <w:t>Vinčić</w:t>
      </w:r>
      <w:proofErr w:type="spellEnd"/>
      <w:r w:rsidRPr="00A239CF">
        <w:rPr>
          <w:i/>
          <w:lang w:val="pl-PL"/>
        </w:rPr>
        <w:t xml:space="preserve"> </w:t>
      </w:r>
      <w:r w:rsidR="00A239CF" w:rsidRPr="00A239CF">
        <w:rPr>
          <w:i/>
          <w:lang w:val="pl-PL"/>
        </w:rPr>
        <w:t>i inni</w:t>
      </w:r>
      <w:r w:rsidRPr="00A239CF">
        <w:rPr>
          <w:lang w:val="pl-PL"/>
        </w:rPr>
        <w:t>, § 29)</w:t>
      </w:r>
      <w:r w:rsidR="00ED22FB">
        <w:rPr>
          <w:lang w:val="pl-PL"/>
        </w:rPr>
        <w:t>,</w:t>
      </w:r>
      <w:r w:rsidRPr="00A239CF">
        <w:rPr>
          <w:lang w:val="pl-PL"/>
        </w:rPr>
        <w:t xml:space="preserve"> </w:t>
      </w:r>
      <w:r w:rsidR="00A239CF" w:rsidRPr="00A239CF">
        <w:rPr>
          <w:lang w:val="pl-PL"/>
        </w:rPr>
        <w:t>a co za tym idzie Regulamin Trybunału Konstytucyjnego zaczął obowiązywać dopiero trzy miesiące później</w:t>
      </w:r>
      <w:r w:rsidRPr="00A239CF">
        <w:rPr>
          <w:lang w:val="pl-PL"/>
        </w:rPr>
        <w:t xml:space="preserve"> (</w:t>
      </w:r>
      <w:proofErr w:type="spellStart"/>
      <w:r w:rsidRPr="00A239CF">
        <w:rPr>
          <w:i/>
          <w:lang w:val="pl-PL"/>
        </w:rPr>
        <w:t>idem</w:t>
      </w:r>
      <w:proofErr w:type="spellEnd"/>
      <w:r w:rsidRPr="00A239CF">
        <w:rPr>
          <w:lang w:val="pl-PL"/>
        </w:rPr>
        <w:t>,</w:t>
      </w:r>
      <w:r w:rsidRPr="00A239CF">
        <w:rPr>
          <w:i/>
          <w:lang w:val="pl-PL"/>
        </w:rPr>
        <w:t xml:space="preserve"> </w:t>
      </w:r>
      <w:r w:rsidRPr="00A239CF">
        <w:rPr>
          <w:lang w:val="pl-PL"/>
        </w:rPr>
        <w:t xml:space="preserve">§§ 30-31). </w:t>
      </w:r>
      <w:r w:rsidR="00A239CF" w:rsidRPr="00A239CF">
        <w:rPr>
          <w:lang w:val="pl-PL"/>
        </w:rPr>
        <w:t>W świetle tego wyroku, skargi wniesione po wyżej wymienionym dniu,</w:t>
      </w:r>
      <w:r w:rsidR="00A239CF">
        <w:rPr>
          <w:lang w:val="pl-PL"/>
        </w:rPr>
        <w:t xml:space="preserve"> </w:t>
      </w:r>
      <w:r w:rsidR="00951315">
        <w:rPr>
          <w:lang w:val="pl-PL"/>
        </w:rPr>
        <w:t>w których skarżący</w:t>
      </w:r>
      <w:r w:rsidR="006A668A">
        <w:rPr>
          <w:lang w:val="pl-PL"/>
        </w:rPr>
        <w:t xml:space="preserve"> </w:t>
      </w:r>
      <w:r w:rsidR="00951315">
        <w:rPr>
          <w:lang w:val="pl-PL"/>
        </w:rPr>
        <w:t>nie wnieśli skargi</w:t>
      </w:r>
      <w:r w:rsidR="006A668A">
        <w:rPr>
          <w:lang w:val="pl-PL"/>
        </w:rPr>
        <w:t xml:space="preserve"> do Trybunału Konstytucyjnego</w:t>
      </w:r>
      <w:r w:rsidR="00951315">
        <w:rPr>
          <w:lang w:val="pl-PL"/>
        </w:rPr>
        <w:t>,</w:t>
      </w:r>
      <w:r w:rsidR="006A668A">
        <w:rPr>
          <w:lang w:val="pl-PL"/>
        </w:rPr>
        <w:t xml:space="preserve"> zostały uznane za niedopuszczalne z powodu niewyczerpania krajowych środków odwoławczych </w:t>
      </w:r>
      <w:r w:rsidRPr="00A239CF">
        <w:rPr>
          <w:szCs w:val="24"/>
          <w:lang w:val="pl-PL"/>
        </w:rPr>
        <w:t>(</w:t>
      </w:r>
      <w:proofErr w:type="spellStart"/>
      <w:r w:rsidRPr="00A239CF">
        <w:rPr>
          <w:i/>
          <w:szCs w:val="24"/>
          <w:lang w:val="pl-PL"/>
        </w:rPr>
        <w:t>Živomir</w:t>
      </w:r>
      <w:proofErr w:type="spellEnd"/>
      <w:r w:rsidRPr="00A239CF">
        <w:rPr>
          <w:i/>
          <w:szCs w:val="24"/>
          <w:lang w:val="pl-PL"/>
        </w:rPr>
        <w:t xml:space="preserve"> </w:t>
      </w:r>
      <w:proofErr w:type="spellStart"/>
      <w:r w:rsidRPr="00A239CF">
        <w:rPr>
          <w:i/>
          <w:szCs w:val="24"/>
          <w:lang w:val="pl-PL"/>
        </w:rPr>
        <w:t>Jovanović</w:t>
      </w:r>
      <w:proofErr w:type="spellEnd"/>
      <w:r w:rsidRPr="00A239CF">
        <w:rPr>
          <w:i/>
          <w:szCs w:val="24"/>
          <w:lang w:val="pl-PL"/>
        </w:rPr>
        <w:t xml:space="preserve"> </w:t>
      </w:r>
      <w:r w:rsidR="006A668A">
        <w:rPr>
          <w:i/>
          <w:szCs w:val="24"/>
          <w:lang w:val="pl-PL"/>
        </w:rPr>
        <w:t>p. Serbii</w:t>
      </w:r>
      <w:r w:rsidR="006A668A">
        <w:rPr>
          <w:szCs w:val="24"/>
          <w:lang w:val="pl-PL"/>
        </w:rPr>
        <w:t xml:space="preserve"> (post</w:t>
      </w:r>
      <w:r w:rsidRPr="00A239CF">
        <w:rPr>
          <w:szCs w:val="24"/>
          <w:lang w:val="pl-PL"/>
        </w:rPr>
        <w:t xml:space="preserve">.), </w:t>
      </w:r>
      <w:r w:rsidR="006A668A">
        <w:rPr>
          <w:szCs w:val="24"/>
          <w:lang w:val="pl-PL" w:eastAsia="en-US"/>
        </w:rPr>
        <w:t>nr</w:t>
      </w:r>
      <w:r w:rsidRPr="00A239CF">
        <w:rPr>
          <w:szCs w:val="24"/>
          <w:lang w:val="pl-PL" w:eastAsia="en-US"/>
        </w:rPr>
        <w:t xml:space="preserve"> </w:t>
      </w:r>
      <w:r w:rsidRPr="00A239CF">
        <w:rPr>
          <w:szCs w:val="24"/>
          <w:lang w:val="pl-PL"/>
        </w:rPr>
        <w:t xml:space="preserve">9560/09, </w:t>
      </w:r>
      <w:r w:rsidR="00ED22FB">
        <w:rPr>
          <w:szCs w:val="24"/>
          <w:lang w:val="pl-PL"/>
        </w:rPr>
        <w:br/>
      </w:r>
      <w:r w:rsidR="006A668A">
        <w:rPr>
          <w:szCs w:val="24"/>
          <w:lang w:val="pl-PL"/>
        </w:rPr>
        <w:t xml:space="preserve">dn. </w:t>
      </w:r>
      <w:r w:rsidRPr="00A239CF">
        <w:rPr>
          <w:szCs w:val="24"/>
          <w:lang w:val="pl-PL"/>
        </w:rPr>
        <w:t>14</w:t>
      </w:r>
      <w:r w:rsidR="006A668A">
        <w:rPr>
          <w:szCs w:val="24"/>
          <w:lang w:val="pl-PL"/>
        </w:rPr>
        <w:t xml:space="preserve"> września</w:t>
      </w:r>
      <w:r w:rsidRPr="00A239CF">
        <w:rPr>
          <w:szCs w:val="24"/>
          <w:lang w:val="pl-PL"/>
        </w:rPr>
        <w:t xml:space="preserve"> 2010</w:t>
      </w:r>
      <w:r w:rsidR="006A668A">
        <w:rPr>
          <w:szCs w:val="24"/>
          <w:lang w:val="pl-PL"/>
        </w:rPr>
        <w:t xml:space="preserve"> r.</w:t>
      </w:r>
      <w:r w:rsidRPr="00A239CF">
        <w:rPr>
          <w:szCs w:val="24"/>
          <w:lang w:val="pl-PL"/>
        </w:rPr>
        <w:t xml:space="preserve">). </w:t>
      </w:r>
      <w:r w:rsidR="006A668A" w:rsidRPr="006A668A">
        <w:rPr>
          <w:szCs w:val="24"/>
          <w:lang w:val="pl-PL"/>
        </w:rPr>
        <w:t>Co do skarżących</w:t>
      </w:r>
      <w:r w:rsidR="006A668A">
        <w:rPr>
          <w:szCs w:val="24"/>
          <w:lang w:val="pl-PL"/>
        </w:rPr>
        <w:t>, którzy skorzystali z tego środka odwoławczego, Tryb</w:t>
      </w:r>
      <w:r w:rsidR="00BF1BFA">
        <w:rPr>
          <w:szCs w:val="24"/>
          <w:lang w:val="pl-PL"/>
        </w:rPr>
        <w:t>un</w:t>
      </w:r>
      <w:r w:rsidR="006A668A">
        <w:rPr>
          <w:szCs w:val="24"/>
          <w:lang w:val="pl-PL"/>
        </w:rPr>
        <w:t>ał oczywiście rozpatruje, czy mają lub nie status ofiary</w:t>
      </w:r>
      <w:r w:rsidR="006A668A" w:rsidRPr="006A668A">
        <w:rPr>
          <w:szCs w:val="24"/>
          <w:lang w:val="pl-PL"/>
        </w:rPr>
        <w:t xml:space="preserve"> </w:t>
      </w:r>
      <w:r w:rsidRPr="006A668A">
        <w:rPr>
          <w:szCs w:val="24"/>
          <w:lang w:val="pl-PL"/>
        </w:rPr>
        <w:t xml:space="preserve"> (</w:t>
      </w:r>
      <w:proofErr w:type="spellStart"/>
      <w:r w:rsidRPr="006A668A">
        <w:rPr>
          <w:i/>
          <w:szCs w:val="24"/>
          <w:lang w:val="pl-PL"/>
        </w:rPr>
        <w:t>Nenad</w:t>
      </w:r>
      <w:proofErr w:type="spellEnd"/>
      <w:r w:rsidRPr="006A668A">
        <w:rPr>
          <w:i/>
          <w:szCs w:val="24"/>
          <w:lang w:val="pl-PL"/>
        </w:rPr>
        <w:t xml:space="preserve"> </w:t>
      </w:r>
      <w:proofErr w:type="spellStart"/>
      <w:r w:rsidRPr="006A668A">
        <w:rPr>
          <w:i/>
          <w:szCs w:val="24"/>
          <w:lang w:val="pl-PL"/>
        </w:rPr>
        <w:t>Vidaković</w:t>
      </w:r>
      <w:proofErr w:type="spellEnd"/>
      <w:r w:rsidRPr="006A668A">
        <w:rPr>
          <w:i/>
          <w:szCs w:val="24"/>
          <w:lang w:val="pl-PL"/>
        </w:rPr>
        <w:t xml:space="preserve"> </w:t>
      </w:r>
      <w:r w:rsidR="006A668A">
        <w:rPr>
          <w:i/>
          <w:szCs w:val="24"/>
          <w:lang w:val="pl-PL"/>
        </w:rPr>
        <w:t>p. Serbii</w:t>
      </w:r>
      <w:r w:rsidR="006A668A">
        <w:rPr>
          <w:szCs w:val="24"/>
          <w:lang w:val="pl-PL"/>
        </w:rPr>
        <w:t xml:space="preserve"> (post</w:t>
      </w:r>
      <w:r w:rsidRPr="006A668A">
        <w:rPr>
          <w:szCs w:val="24"/>
          <w:lang w:val="pl-PL"/>
        </w:rPr>
        <w:t xml:space="preserve">.), </w:t>
      </w:r>
      <w:r w:rsidR="006A668A">
        <w:rPr>
          <w:szCs w:val="24"/>
          <w:lang w:val="pl-PL" w:eastAsia="en-US"/>
        </w:rPr>
        <w:t>nr</w:t>
      </w:r>
      <w:r w:rsidRPr="006A668A">
        <w:rPr>
          <w:szCs w:val="24"/>
          <w:lang w:val="pl-PL" w:eastAsia="en-US"/>
        </w:rPr>
        <w:t xml:space="preserve"> </w:t>
      </w:r>
      <w:r w:rsidRPr="006A668A">
        <w:rPr>
          <w:szCs w:val="24"/>
          <w:lang w:val="pl-PL"/>
        </w:rPr>
        <w:t xml:space="preserve">16231/07, § 34, </w:t>
      </w:r>
      <w:r w:rsidR="006A668A">
        <w:rPr>
          <w:szCs w:val="24"/>
          <w:lang w:val="pl-PL"/>
        </w:rPr>
        <w:t>dn. 24 maja</w:t>
      </w:r>
      <w:r w:rsidRPr="006A668A">
        <w:rPr>
          <w:szCs w:val="24"/>
          <w:lang w:val="pl-PL"/>
        </w:rPr>
        <w:t xml:space="preserve"> 2011,</w:t>
      </w:r>
      <w:r w:rsidR="006A668A">
        <w:rPr>
          <w:szCs w:val="24"/>
          <w:lang w:val="pl-PL"/>
        </w:rPr>
        <w:t xml:space="preserve"> i </w:t>
      </w:r>
      <w:proofErr w:type="spellStart"/>
      <w:r w:rsidRPr="006A668A">
        <w:rPr>
          <w:i/>
          <w:szCs w:val="24"/>
          <w:lang w:val="pl-PL"/>
        </w:rPr>
        <w:t>Ljiljana</w:t>
      </w:r>
      <w:proofErr w:type="spellEnd"/>
      <w:r w:rsidRPr="006A668A">
        <w:rPr>
          <w:i/>
          <w:szCs w:val="24"/>
          <w:lang w:val="pl-PL"/>
        </w:rPr>
        <w:t xml:space="preserve"> </w:t>
      </w:r>
      <w:proofErr w:type="spellStart"/>
      <w:r w:rsidRPr="006A668A">
        <w:rPr>
          <w:i/>
          <w:szCs w:val="24"/>
          <w:lang w:val="pl-PL"/>
        </w:rPr>
        <w:t>Predić-Joksić</w:t>
      </w:r>
      <w:proofErr w:type="spellEnd"/>
      <w:r w:rsidRPr="006A668A">
        <w:rPr>
          <w:i/>
          <w:szCs w:val="24"/>
          <w:lang w:val="pl-PL"/>
        </w:rPr>
        <w:t xml:space="preserve"> </w:t>
      </w:r>
      <w:r w:rsidR="006A668A">
        <w:rPr>
          <w:i/>
          <w:szCs w:val="24"/>
          <w:lang w:val="pl-PL"/>
        </w:rPr>
        <w:t>p. Serbii</w:t>
      </w:r>
      <w:r w:rsidR="006A668A">
        <w:rPr>
          <w:szCs w:val="24"/>
          <w:lang w:val="pl-PL"/>
        </w:rPr>
        <w:t xml:space="preserve"> (post</w:t>
      </w:r>
      <w:r w:rsidRPr="006A668A">
        <w:rPr>
          <w:szCs w:val="24"/>
          <w:lang w:val="pl-PL"/>
        </w:rPr>
        <w:t xml:space="preserve">.), </w:t>
      </w:r>
      <w:r w:rsidR="006A668A">
        <w:rPr>
          <w:szCs w:val="24"/>
          <w:lang w:val="pl-PL" w:eastAsia="en-US"/>
        </w:rPr>
        <w:t>nr</w:t>
      </w:r>
      <w:r w:rsidRPr="006A668A">
        <w:rPr>
          <w:szCs w:val="24"/>
          <w:lang w:val="pl-PL" w:eastAsia="en-US"/>
        </w:rPr>
        <w:t xml:space="preserve"> </w:t>
      </w:r>
      <w:r w:rsidRPr="006A668A">
        <w:rPr>
          <w:szCs w:val="24"/>
          <w:lang w:val="pl-PL"/>
        </w:rPr>
        <w:t xml:space="preserve">19424/07, §§ 23-31, </w:t>
      </w:r>
      <w:r w:rsidR="00ED22FB">
        <w:rPr>
          <w:szCs w:val="24"/>
          <w:lang w:val="pl-PL"/>
        </w:rPr>
        <w:br/>
      </w:r>
      <w:r w:rsidR="006A668A">
        <w:rPr>
          <w:szCs w:val="24"/>
          <w:lang w:val="pl-PL"/>
        </w:rPr>
        <w:t xml:space="preserve">dn. </w:t>
      </w:r>
      <w:r w:rsidRPr="006A668A">
        <w:rPr>
          <w:szCs w:val="24"/>
          <w:lang w:val="pl-PL"/>
        </w:rPr>
        <w:t xml:space="preserve">20 </w:t>
      </w:r>
      <w:r w:rsidR="006A668A">
        <w:rPr>
          <w:szCs w:val="24"/>
          <w:lang w:val="pl-PL"/>
        </w:rPr>
        <w:t>marca</w:t>
      </w:r>
      <w:r w:rsidRPr="006A668A">
        <w:rPr>
          <w:szCs w:val="24"/>
          <w:lang w:val="pl-PL"/>
        </w:rPr>
        <w:t xml:space="preserve"> 2012</w:t>
      </w:r>
      <w:r w:rsidR="006A668A">
        <w:rPr>
          <w:szCs w:val="24"/>
          <w:lang w:val="pl-PL"/>
        </w:rPr>
        <w:t xml:space="preserve"> r.</w:t>
      </w:r>
      <w:r w:rsidRPr="006A668A">
        <w:rPr>
          <w:szCs w:val="24"/>
          <w:lang w:val="pl-PL"/>
        </w:rPr>
        <w:t>).</w:t>
      </w:r>
    </w:p>
    <w:p w:rsidR="000D3BA5" w:rsidRPr="00E5797E" w:rsidRDefault="000D3BA5" w:rsidP="000D3BA5">
      <w:pPr>
        <w:pStyle w:val="JuHIRoman"/>
        <w:rPr>
          <w:caps/>
          <w:lang w:val="pl-PL"/>
        </w:rPr>
      </w:pPr>
      <w:r w:rsidRPr="00E5797E">
        <w:rPr>
          <w:caps/>
          <w:lang w:val="pl-PL"/>
        </w:rPr>
        <w:t>II.  </w:t>
      </w:r>
      <w:r w:rsidR="006A668A" w:rsidRPr="00E5797E">
        <w:rPr>
          <w:caps/>
          <w:lang w:val="pl-PL"/>
        </w:rPr>
        <w:t xml:space="preserve">SKARGA </w:t>
      </w:r>
      <w:r w:rsidR="006A668A" w:rsidRPr="006A668A">
        <w:rPr>
          <w:caps/>
          <w:lang w:val="pl-PL"/>
        </w:rPr>
        <w:t>KONSTYTUCYJNA</w:t>
      </w:r>
      <w:r w:rsidR="006A668A" w:rsidRPr="00E5797E">
        <w:rPr>
          <w:caps/>
          <w:lang w:val="pl-PL"/>
        </w:rPr>
        <w:t xml:space="preserve"> W </w:t>
      </w:r>
      <w:r w:rsidR="006A668A" w:rsidRPr="006A668A">
        <w:rPr>
          <w:caps/>
          <w:lang w:val="pl-PL"/>
        </w:rPr>
        <w:t>PRZEDMIOTOWEJ</w:t>
      </w:r>
      <w:r w:rsidR="006A668A" w:rsidRPr="00E5797E">
        <w:rPr>
          <w:caps/>
          <w:lang w:val="pl-PL"/>
        </w:rPr>
        <w:t xml:space="preserve"> </w:t>
      </w:r>
      <w:r w:rsidR="006A668A" w:rsidRPr="006A668A">
        <w:rPr>
          <w:caps/>
          <w:lang w:val="pl-PL"/>
        </w:rPr>
        <w:t>SPRAWIE</w:t>
      </w:r>
    </w:p>
    <w:p w:rsidR="000D3BA5" w:rsidRPr="002F6F11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52.  </w:t>
      </w:r>
      <w:r w:rsidR="002F6F11" w:rsidRPr="002F6F11">
        <w:rPr>
          <w:lang w:val="pl-PL"/>
        </w:rPr>
        <w:t>Artykuł</w:t>
      </w:r>
      <w:r w:rsidRPr="002F6F11">
        <w:rPr>
          <w:lang w:val="pl-PL"/>
        </w:rPr>
        <w:t xml:space="preserve"> 148 § 3 </w:t>
      </w:r>
      <w:r w:rsidR="002F6F11" w:rsidRPr="002F6F11">
        <w:rPr>
          <w:lang w:val="pl-PL"/>
        </w:rPr>
        <w:t xml:space="preserve">Konstytucji, </w:t>
      </w:r>
      <w:r w:rsidR="00BF1BFA">
        <w:rPr>
          <w:lang w:val="pl-PL"/>
        </w:rPr>
        <w:t>w brzmieniu jakie zostało mu nadane</w:t>
      </w:r>
      <w:r w:rsidR="002F6F11">
        <w:rPr>
          <w:lang w:val="pl-PL"/>
        </w:rPr>
        <w:t xml:space="preserve"> </w:t>
      </w:r>
      <w:r w:rsidR="004779E0">
        <w:rPr>
          <w:lang w:val="pl-PL"/>
        </w:rPr>
        <w:br/>
      </w:r>
      <w:r w:rsidR="002F6F11">
        <w:rPr>
          <w:lang w:val="pl-PL"/>
        </w:rPr>
        <w:t>w dniu 13 maja 2010 roku</w:t>
      </w:r>
      <w:r w:rsidR="004779E0">
        <w:rPr>
          <w:lang w:val="pl-PL"/>
        </w:rPr>
        <w:t>,</w:t>
      </w:r>
      <w:r w:rsidR="002F6F11">
        <w:rPr>
          <w:lang w:val="pl-PL"/>
        </w:rPr>
        <w:t xml:space="preserve"> przyznaje </w:t>
      </w:r>
      <w:r w:rsidR="00960884">
        <w:rPr>
          <w:lang w:val="pl-PL"/>
        </w:rPr>
        <w:t>TTK</w:t>
      </w:r>
      <w:r w:rsidR="002F6F11">
        <w:rPr>
          <w:lang w:val="pl-PL"/>
        </w:rPr>
        <w:t xml:space="preserve"> uprawnienie do rozpatrywania skarg konstytucyjnych dotyczących praw i podstawowych wolności</w:t>
      </w:r>
      <w:r w:rsidR="004779E0">
        <w:rPr>
          <w:lang w:val="pl-PL"/>
        </w:rPr>
        <w:t>,</w:t>
      </w:r>
      <w:r w:rsidR="002F6F11">
        <w:rPr>
          <w:lang w:val="pl-PL"/>
        </w:rPr>
        <w:t xml:space="preserve"> chronionych przez Konstytucję i </w:t>
      </w:r>
      <w:r w:rsidR="00761295">
        <w:rPr>
          <w:lang w:val="pl-PL"/>
        </w:rPr>
        <w:t>Europejską Konwencję Praw Człowieka</w:t>
      </w:r>
      <w:r w:rsidR="004779E0">
        <w:rPr>
          <w:lang w:val="pl-PL"/>
        </w:rPr>
        <w:br/>
      </w:r>
      <w:r w:rsidR="00761295">
        <w:rPr>
          <w:lang w:val="pl-PL"/>
        </w:rPr>
        <w:lastRenderedPageBreak/>
        <w:t>i jej Protokoły</w:t>
      </w:r>
      <w:r w:rsidR="004779E0">
        <w:rPr>
          <w:lang w:val="pl-PL"/>
        </w:rPr>
        <w:t>,</w:t>
      </w:r>
      <w:r w:rsidR="00761295">
        <w:rPr>
          <w:lang w:val="pl-PL"/>
        </w:rPr>
        <w:t xml:space="preserve"> po wyczerpaniu zwykłych krajowych środków odwoławczych. Zgodnie z artykułem przejściowym 1 § 8 ustawy nr 6216</w:t>
      </w:r>
      <w:r w:rsidR="00BF1BFA">
        <w:rPr>
          <w:lang w:val="pl-PL"/>
        </w:rPr>
        <w:t>,</w:t>
      </w:r>
      <w:r w:rsidR="00761295">
        <w:rPr>
          <w:lang w:val="pl-PL"/>
        </w:rPr>
        <w:t xml:space="preserve"> jedynie postanowienia</w:t>
      </w:r>
      <w:r w:rsidR="00BF1BFA">
        <w:rPr>
          <w:lang w:val="pl-PL"/>
        </w:rPr>
        <w:t>, które</w:t>
      </w:r>
      <w:r w:rsidR="00761295">
        <w:rPr>
          <w:lang w:val="pl-PL"/>
        </w:rPr>
        <w:t xml:space="preserve"> się uprawomocniły po dniu 23 września 2012 roku mogą być przedmiotem skargi konstytucyjnej.</w:t>
      </w:r>
    </w:p>
    <w:p w:rsidR="000D3BA5" w:rsidRPr="00761295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53.  </w:t>
      </w:r>
      <w:r w:rsidR="00761295" w:rsidRPr="00761295">
        <w:rPr>
          <w:lang w:val="pl-PL"/>
        </w:rPr>
        <w:t>Trybunał uważa, że należy po pierwsze rozważyć</w:t>
      </w:r>
      <w:r w:rsidR="00BF1BFA">
        <w:rPr>
          <w:lang w:val="pl-PL"/>
        </w:rPr>
        <w:t xml:space="preserve"> aspekty praktyczne tego</w:t>
      </w:r>
      <w:r w:rsidR="00761295">
        <w:rPr>
          <w:lang w:val="pl-PL"/>
        </w:rPr>
        <w:t xml:space="preserve"> środka</w:t>
      </w:r>
      <w:r w:rsidR="00761295" w:rsidRPr="00761295">
        <w:rPr>
          <w:lang w:val="pl-PL"/>
        </w:rPr>
        <w:t>, takie jak dostęp do niego</w:t>
      </w:r>
      <w:r w:rsidR="00761295">
        <w:rPr>
          <w:lang w:val="pl-PL"/>
        </w:rPr>
        <w:t>, warunki składania skargi konstytucyjnej oraz rozpatrzeć wolę ustawodawcy dotyczą</w:t>
      </w:r>
      <w:r w:rsidR="00BF1BFA">
        <w:rPr>
          <w:lang w:val="pl-PL"/>
        </w:rPr>
        <w:t>cą</w:t>
      </w:r>
      <w:r w:rsidR="00761295">
        <w:rPr>
          <w:lang w:val="pl-PL"/>
        </w:rPr>
        <w:t xml:space="preserve"> tego nowego środka, to znaczy zakres właściwości </w:t>
      </w:r>
      <w:r w:rsidR="00960884">
        <w:rPr>
          <w:lang w:val="pl-PL"/>
        </w:rPr>
        <w:t>TTK</w:t>
      </w:r>
      <w:r w:rsidR="00761295">
        <w:rPr>
          <w:lang w:val="pl-PL"/>
        </w:rPr>
        <w:t>, przy</w:t>
      </w:r>
      <w:r w:rsidR="001536B9">
        <w:rPr>
          <w:lang w:val="pl-PL"/>
        </w:rPr>
        <w:t>znane mu środki oraz zakres i skutki wydanych postanowień.</w:t>
      </w:r>
      <w:r w:rsidR="00761295" w:rsidRPr="00761295">
        <w:rPr>
          <w:lang w:val="pl-PL"/>
        </w:rPr>
        <w:t xml:space="preserve"> </w:t>
      </w:r>
    </w:p>
    <w:p w:rsidR="000D3BA5" w:rsidRPr="00E5797E" w:rsidRDefault="000D3BA5" w:rsidP="000D3BA5">
      <w:pPr>
        <w:pStyle w:val="JuHA"/>
        <w:rPr>
          <w:lang w:val="pl-PL"/>
        </w:rPr>
      </w:pPr>
      <w:r w:rsidRPr="00E5797E">
        <w:rPr>
          <w:lang w:val="pl-PL"/>
        </w:rPr>
        <w:t>A.</w:t>
      </w:r>
      <w:r w:rsidR="001536B9" w:rsidRPr="00E5797E">
        <w:rPr>
          <w:lang w:val="pl-PL"/>
        </w:rPr>
        <w:t xml:space="preserve"> Dostępność </w:t>
      </w:r>
      <w:r w:rsidR="00960884">
        <w:rPr>
          <w:lang w:val="pl-PL"/>
        </w:rPr>
        <w:t>TTK</w:t>
      </w:r>
    </w:p>
    <w:p w:rsidR="000D3BA5" w:rsidRPr="001536B9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54.  </w:t>
      </w:r>
      <w:r w:rsidR="001536B9" w:rsidRPr="001536B9">
        <w:rPr>
          <w:lang w:val="pl-PL"/>
        </w:rPr>
        <w:t xml:space="preserve">Trybunał musi najpierw zbadać czy ten nowy środek jest dostępny. </w:t>
      </w:r>
      <w:r w:rsidR="004779E0">
        <w:rPr>
          <w:lang w:val="pl-PL"/>
        </w:rPr>
        <w:t>Należy w tym względzie</w:t>
      </w:r>
      <w:r w:rsidR="001536B9">
        <w:rPr>
          <w:lang w:val="pl-PL"/>
        </w:rPr>
        <w:t xml:space="preserve"> wziąć pod uwagę zwykłe środki odwoławcze, które muszą być wyczerpane oraz ułatwienia, term</w:t>
      </w:r>
      <w:r w:rsidR="00951315">
        <w:rPr>
          <w:lang w:val="pl-PL"/>
        </w:rPr>
        <w:t>iny i procedurę wnoszenia skargi</w:t>
      </w:r>
      <w:r w:rsidR="001536B9">
        <w:rPr>
          <w:lang w:val="pl-PL"/>
        </w:rPr>
        <w:t xml:space="preserve"> do </w:t>
      </w:r>
      <w:r w:rsidR="00960884">
        <w:rPr>
          <w:lang w:val="pl-PL"/>
        </w:rPr>
        <w:t>TTK</w:t>
      </w:r>
      <w:r w:rsidR="001536B9">
        <w:rPr>
          <w:lang w:val="pl-PL"/>
        </w:rPr>
        <w:t xml:space="preserve"> .</w:t>
      </w:r>
    </w:p>
    <w:p w:rsidR="00F36318" w:rsidRPr="001536B9" w:rsidRDefault="000D3BA5" w:rsidP="00F36318">
      <w:pPr>
        <w:pStyle w:val="JuPara"/>
        <w:rPr>
          <w:lang w:val="pl-PL"/>
        </w:rPr>
      </w:pPr>
      <w:r w:rsidRPr="00E5797E">
        <w:rPr>
          <w:lang w:val="pl-PL"/>
        </w:rPr>
        <w:t>55.  </w:t>
      </w:r>
      <w:r w:rsidR="001536B9" w:rsidRPr="001536B9">
        <w:rPr>
          <w:lang w:val="pl-PL"/>
        </w:rPr>
        <w:t>Trybunał odn</w:t>
      </w:r>
      <w:r w:rsidR="001536B9">
        <w:rPr>
          <w:lang w:val="pl-PL"/>
        </w:rPr>
        <w:t>otowuje,</w:t>
      </w:r>
      <w:r w:rsidR="00E32351">
        <w:rPr>
          <w:lang w:val="pl-PL"/>
        </w:rPr>
        <w:t xml:space="preserve"> że</w:t>
      </w:r>
      <w:r w:rsidR="001536B9">
        <w:rPr>
          <w:lang w:val="pl-PL"/>
        </w:rPr>
        <w:t xml:space="preserve"> w myśl ustawy nr 6216 można złożyć </w:t>
      </w:r>
      <w:r w:rsidR="00BF1BFA">
        <w:rPr>
          <w:lang w:val="pl-PL"/>
        </w:rPr>
        <w:t>skargę</w:t>
      </w:r>
      <w:r w:rsidR="001536B9">
        <w:rPr>
          <w:lang w:val="pl-PL"/>
        </w:rPr>
        <w:t xml:space="preserve"> do kancelarii </w:t>
      </w:r>
      <w:r w:rsidR="00960884">
        <w:rPr>
          <w:lang w:val="pl-PL"/>
        </w:rPr>
        <w:t>TTK</w:t>
      </w:r>
      <w:r w:rsidR="001536B9">
        <w:rPr>
          <w:lang w:val="pl-PL"/>
        </w:rPr>
        <w:t xml:space="preserve">, do sądów krajowych oraz do tureckich </w:t>
      </w:r>
      <w:r w:rsidR="00F36318" w:rsidRPr="00195E5B">
        <w:rPr>
          <w:lang w:val="pl-PL"/>
        </w:rPr>
        <w:t xml:space="preserve">przedstawicielstw za granicą w celu ich przekazania do </w:t>
      </w:r>
      <w:r w:rsidR="00960884">
        <w:rPr>
          <w:lang w:val="pl-PL"/>
        </w:rPr>
        <w:t>TTK</w:t>
      </w:r>
      <w:r w:rsidR="00F36318" w:rsidRPr="00195E5B">
        <w:rPr>
          <w:lang w:val="pl-PL"/>
        </w:rPr>
        <w:t xml:space="preserve"> w terminie 30 dni od wyczerpania zwy</w:t>
      </w:r>
      <w:r w:rsidR="00F279D0">
        <w:rPr>
          <w:lang w:val="pl-PL"/>
        </w:rPr>
        <w:t>kłych środków odwoławczych</w:t>
      </w:r>
      <w:r w:rsidR="00F36318">
        <w:rPr>
          <w:lang w:val="pl-PL"/>
        </w:rPr>
        <w:t>; jeśli</w:t>
      </w:r>
      <w:r w:rsidR="00F36318" w:rsidRPr="00195E5B">
        <w:rPr>
          <w:lang w:val="pl-PL"/>
        </w:rPr>
        <w:t xml:space="preserve"> nie jest już dostępny żaden inny środek odwoławczy, termin zaczyna biec od daty, </w:t>
      </w:r>
      <w:r w:rsidR="00F279D0">
        <w:rPr>
          <w:lang w:val="pl-PL"/>
        </w:rPr>
        <w:br/>
      </w:r>
      <w:r w:rsidR="00F36318" w:rsidRPr="00195E5B">
        <w:rPr>
          <w:lang w:val="pl-PL"/>
        </w:rPr>
        <w:t>w której zainteresowana osoba powzięła wiedzę o naruszeniu</w:t>
      </w:r>
      <w:r w:rsidR="00F36318">
        <w:rPr>
          <w:lang w:val="pl-PL"/>
        </w:rPr>
        <w:t xml:space="preserve">. Środek ten podlega opłacie kosztów sądowych w wysokości 198,35 lirów tureckich, </w:t>
      </w:r>
      <w:r w:rsidR="00F279D0">
        <w:rPr>
          <w:lang w:val="pl-PL"/>
        </w:rPr>
        <w:br/>
      </w:r>
      <w:r w:rsidR="00F36318">
        <w:rPr>
          <w:lang w:val="pl-PL"/>
        </w:rPr>
        <w:t>to jest około 84 euro w 2013 roku; (zob. powyżej punkty 19 i 25).</w:t>
      </w:r>
    </w:p>
    <w:p w:rsidR="000D3BA5" w:rsidRPr="00F36318" w:rsidRDefault="000D3BA5" w:rsidP="000D3BA5">
      <w:pPr>
        <w:pStyle w:val="JuPara"/>
        <w:rPr>
          <w:lang w:val="pl-PL"/>
        </w:rPr>
      </w:pPr>
      <w:r w:rsidRPr="00F36318">
        <w:rPr>
          <w:lang w:val="pl-PL"/>
        </w:rPr>
        <w:t>56.  </w:t>
      </w:r>
      <w:r w:rsidR="00F36318" w:rsidRPr="00F36318">
        <w:rPr>
          <w:lang w:val="pl-PL"/>
        </w:rPr>
        <w:t xml:space="preserve">Trybunał od razu zauważa, że </w:t>
      </w:r>
      <w:r w:rsidR="00F83B94">
        <w:rPr>
          <w:lang w:val="pl-PL"/>
        </w:rPr>
        <w:t>skarga</w:t>
      </w:r>
      <w:r w:rsidR="00F36318" w:rsidRPr="00F36318">
        <w:rPr>
          <w:lang w:val="pl-PL"/>
        </w:rPr>
        <w:t xml:space="preserve"> kon</w:t>
      </w:r>
      <w:r w:rsidR="00F83B94">
        <w:rPr>
          <w:lang w:val="pl-PL"/>
        </w:rPr>
        <w:t>stytucyjna</w:t>
      </w:r>
      <w:r w:rsidR="00F36318">
        <w:rPr>
          <w:lang w:val="pl-PL"/>
        </w:rPr>
        <w:t xml:space="preserve"> do </w:t>
      </w:r>
      <w:r w:rsidR="00960884">
        <w:rPr>
          <w:lang w:val="pl-PL"/>
        </w:rPr>
        <w:t>TTK</w:t>
      </w:r>
      <w:r w:rsidR="00F36318">
        <w:rPr>
          <w:lang w:val="pl-PL"/>
        </w:rPr>
        <w:t xml:space="preserve"> nie</w:t>
      </w:r>
      <w:r w:rsidR="00F83B94">
        <w:rPr>
          <w:lang w:val="pl-PL"/>
        </w:rPr>
        <w:t xml:space="preserve"> wymaga </w:t>
      </w:r>
      <w:r w:rsidR="003209DB">
        <w:rPr>
          <w:lang w:val="pl-PL"/>
        </w:rPr>
        <w:t xml:space="preserve">złożenia wcześniejszego wniosku czy </w:t>
      </w:r>
      <w:r w:rsidR="00F83B94">
        <w:rPr>
          <w:lang w:val="pl-PL"/>
        </w:rPr>
        <w:t xml:space="preserve">skorzystania z </w:t>
      </w:r>
      <w:r w:rsidR="003209DB">
        <w:rPr>
          <w:lang w:val="pl-PL"/>
        </w:rPr>
        <w:t xml:space="preserve">żadnego </w:t>
      </w:r>
      <w:r w:rsidR="00F83B94" w:rsidRPr="00F36318">
        <w:rPr>
          <w:lang w:val="pl-PL"/>
        </w:rPr>
        <w:t>innego środka</w:t>
      </w:r>
      <w:r w:rsidR="00F83B94">
        <w:rPr>
          <w:lang w:val="pl-PL"/>
        </w:rPr>
        <w:t xml:space="preserve"> prawnego</w:t>
      </w:r>
      <w:r w:rsidR="003209DB">
        <w:rPr>
          <w:lang w:val="pl-PL"/>
        </w:rPr>
        <w:t xml:space="preserve">, </w:t>
      </w:r>
      <w:r w:rsidR="00F83B94">
        <w:rPr>
          <w:lang w:val="pl-PL"/>
        </w:rPr>
        <w:t xml:space="preserve">niż zwykłe środki odwoławcze </w:t>
      </w:r>
      <w:r w:rsidRPr="00F36318">
        <w:rPr>
          <w:lang w:val="pl-PL"/>
        </w:rPr>
        <w:t>(</w:t>
      </w:r>
      <w:r w:rsidR="00F36318">
        <w:rPr>
          <w:lang w:val="pl-PL"/>
        </w:rPr>
        <w:t xml:space="preserve">por. wyż. cyt. wyroki </w:t>
      </w:r>
      <w:proofErr w:type="spellStart"/>
      <w:r w:rsidRPr="00F36318">
        <w:rPr>
          <w:i/>
          <w:lang w:val="pl-PL"/>
        </w:rPr>
        <w:t>Ismayilov</w:t>
      </w:r>
      <w:proofErr w:type="spellEnd"/>
      <w:r w:rsidR="00F36318">
        <w:rPr>
          <w:lang w:val="pl-PL"/>
        </w:rPr>
        <w:t xml:space="preserve"> </w:t>
      </w:r>
      <w:r w:rsidR="00F36318" w:rsidRPr="00F36318">
        <w:rPr>
          <w:i/>
          <w:lang w:val="pl-PL"/>
        </w:rPr>
        <w:t>i</w:t>
      </w:r>
      <w:r w:rsidRPr="00F36318">
        <w:rPr>
          <w:lang w:val="pl-PL"/>
        </w:rPr>
        <w:t xml:space="preserve"> </w:t>
      </w:r>
      <w:proofErr w:type="spellStart"/>
      <w:r w:rsidR="00F36318">
        <w:rPr>
          <w:i/>
          <w:lang w:val="pl-PL" w:eastAsia="en-US"/>
        </w:rPr>
        <w:t>Ištván</w:t>
      </w:r>
      <w:proofErr w:type="spellEnd"/>
      <w:r w:rsidR="00F36318">
        <w:rPr>
          <w:i/>
          <w:lang w:val="pl-PL" w:eastAsia="en-US"/>
        </w:rPr>
        <w:t xml:space="preserve"> i</w:t>
      </w:r>
      <w:r w:rsidRPr="00F36318">
        <w:rPr>
          <w:i/>
          <w:lang w:val="pl-PL" w:eastAsia="en-US"/>
        </w:rPr>
        <w:t xml:space="preserve"> </w:t>
      </w:r>
      <w:proofErr w:type="spellStart"/>
      <w:r w:rsidRPr="00F36318">
        <w:rPr>
          <w:i/>
          <w:lang w:val="pl-PL" w:eastAsia="en-US"/>
        </w:rPr>
        <w:t>Ištvánová</w:t>
      </w:r>
      <w:proofErr w:type="spellEnd"/>
      <w:r w:rsidRPr="00F36318">
        <w:rPr>
          <w:lang w:val="pl-PL"/>
        </w:rPr>
        <w:t>,</w:t>
      </w:r>
      <w:r w:rsidRPr="00F36318">
        <w:rPr>
          <w:lang w:val="pl-PL" w:eastAsia="en-US"/>
        </w:rPr>
        <w:t xml:space="preserve"> </w:t>
      </w:r>
      <w:r w:rsidR="00F36318">
        <w:rPr>
          <w:lang w:val="pl-PL"/>
        </w:rPr>
        <w:t xml:space="preserve">w których uznano, że wymóg wcześniejszego </w:t>
      </w:r>
      <w:r w:rsidR="00F36318" w:rsidRPr="00DC6FAA">
        <w:rPr>
          <w:lang w:val="pl-PL"/>
        </w:rPr>
        <w:t xml:space="preserve">skorzystania z innych istniejących sposobów </w:t>
      </w:r>
      <w:r w:rsidR="00F36318">
        <w:rPr>
          <w:lang w:val="pl-PL"/>
        </w:rPr>
        <w:t>rozpatrywania skarg stanowił problem w dostępności</w:t>
      </w:r>
      <w:r w:rsidRPr="00F36318">
        <w:rPr>
          <w:lang w:val="pl-PL"/>
        </w:rPr>
        <w:t>).</w:t>
      </w:r>
    </w:p>
    <w:p w:rsidR="000D3BA5" w:rsidRPr="00871125" w:rsidRDefault="00F36318" w:rsidP="000D3BA5">
      <w:pPr>
        <w:pStyle w:val="JuPara"/>
        <w:rPr>
          <w:lang w:val="pl-PL"/>
        </w:rPr>
      </w:pPr>
      <w:r w:rsidRPr="00F36318">
        <w:rPr>
          <w:lang w:val="pl-PL"/>
        </w:rPr>
        <w:t>57. </w:t>
      </w:r>
      <w:r w:rsidR="000D3BA5" w:rsidRPr="00F36318">
        <w:rPr>
          <w:lang w:val="pl-PL"/>
        </w:rPr>
        <w:t xml:space="preserve"> </w:t>
      </w:r>
      <w:r>
        <w:rPr>
          <w:lang w:val="pl-PL"/>
        </w:rPr>
        <w:t>P</w:t>
      </w:r>
      <w:r w:rsidRPr="00F36318">
        <w:rPr>
          <w:lang w:val="pl-PL"/>
        </w:rPr>
        <w:t>rocedura</w:t>
      </w:r>
      <w:r w:rsidR="00871125">
        <w:rPr>
          <w:lang w:val="pl-PL"/>
        </w:rPr>
        <w:t xml:space="preserve"> wnoszenia spraw do </w:t>
      </w:r>
      <w:r w:rsidR="00960884">
        <w:rPr>
          <w:lang w:val="pl-PL"/>
        </w:rPr>
        <w:t>TTK</w:t>
      </w:r>
      <w:r w:rsidR="00871125">
        <w:rPr>
          <w:lang w:val="pl-PL"/>
        </w:rPr>
        <w:t xml:space="preserve"> jest</w:t>
      </w:r>
      <w:r w:rsidRPr="00F36318">
        <w:rPr>
          <w:lang w:val="pl-PL"/>
        </w:rPr>
        <w:t xml:space="preserve">, </w:t>
      </w:r>
      <w:r w:rsidRPr="00BF1BFA">
        <w:rPr>
          <w:i/>
          <w:lang w:val="pl-PL"/>
        </w:rPr>
        <w:t>de facto</w:t>
      </w:r>
      <w:r w:rsidRPr="00F36318">
        <w:rPr>
          <w:lang w:val="pl-PL"/>
        </w:rPr>
        <w:t>,</w:t>
      </w:r>
      <w:r w:rsidR="00871125">
        <w:rPr>
          <w:lang w:val="pl-PL"/>
        </w:rPr>
        <w:t xml:space="preserve"> podobna do warunków wnoszenia spraw do tureckiego Sądu Kasacyjnego, co do których, do chwili obecnej, Trybunał </w:t>
      </w:r>
      <w:r w:rsidR="0044200D">
        <w:rPr>
          <w:lang w:val="pl-PL"/>
        </w:rPr>
        <w:t xml:space="preserve">europejski </w:t>
      </w:r>
      <w:r w:rsidR="00871125">
        <w:rPr>
          <w:lang w:val="pl-PL"/>
        </w:rPr>
        <w:t>nie dopatrzył się jakiś szczególnych uchybień. Potencjalni wnioskodawcy mogą składać odwołania szczególnie do sądów krajowych i nie muszą więc odbywać podró</w:t>
      </w:r>
      <w:r w:rsidR="00BF1BFA">
        <w:rPr>
          <w:lang w:val="pl-PL"/>
        </w:rPr>
        <w:t>ży lub przechodzić skomplikowanych procedur</w:t>
      </w:r>
      <w:r w:rsidR="00871125">
        <w:rPr>
          <w:lang w:val="pl-PL"/>
        </w:rPr>
        <w:t xml:space="preserve">. </w:t>
      </w:r>
      <w:r w:rsidR="00871125" w:rsidRPr="00871125">
        <w:rPr>
          <w:lang w:val="pl-PL"/>
        </w:rPr>
        <w:t xml:space="preserve">Termin 30 dni jest, </w:t>
      </w:r>
      <w:r w:rsidR="00742FAE">
        <w:rPr>
          <w:lang w:val="pl-PL"/>
        </w:rPr>
        <w:br/>
      </w:r>
      <w:r w:rsidR="00871125" w:rsidRPr="00871125">
        <w:rPr>
          <w:i/>
          <w:lang w:val="pl-PL"/>
        </w:rPr>
        <w:t>a priori</w:t>
      </w:r>
      <w:r w:rsidR="00871125" w:rsidRPr="00871125">
        <w:rPr>
          <w:lang w:val="pl-PL"/>
        </w:rPr>
        <w:t>, rozsądny ; jest także</w:t>
      </w:r>
      <w:r w:rsidR="00AA406A">
        <w:rPr>
          <w:lang w:val="pl-PL"/>
        </w:rPr>
        <w:t xml:space="preserve"> dwutygodniowy termin, w którym</w:t>
      </w:r>
      <w:r w:rsidR="00871125" w:rsidRPr="00871125">
        <w:rPr>
          <w:lang w:val="pl-PL"/>
        </w:rPr>
        <w:t xml:space="preserve"> </w:t>
      </w:r>
      <w:r w:rsidR="00742FAE">
        <w:rPr>
          <w:lang w:val="pl-PL"/>
        </w:rPr>
        <w:br/>
      </w:r>
      <w:r w:rsidR="00871125" w:rsidRPr="00871125">
        <w:rPr>
          <w:lang w:val="pl-PL"/>
        </w:rPr>
        <w:t>w przypadku</w:t>
      </w:r>
      <w:r w:rsidR="00AA406A">
        <w:rPr>
          <w:lang w:val="pl-PL"/>
        </w:rPr>
        <w:t>,</w:t>
      </w:r>
      <w:r w:rsidR="00871125" w:rsidRPr="00871125">
        <w:rPr>
          <w:lang w:val="pl-PL"/>
        </w:rPr>
        <w:t xml:space="preserve"> gdy zainteresowana os</w:t>
      </w:r>
      <w:r w:rsidR="00AC176E">
        <w:rPr>
          <w:lang w:val="pl-PL"/>
        </w:rPr>
        <w:t>o</w:t>
      </w:r>
      <w:r w:rsidR="00871125" w:rsidRPr="00871125">
        <w:rPr>
          <w:lang w:val="pl-PL"/>
        </w:rPr>
        <w:t xml:space="preserve">ba </w:t>
      </w:r>
      <w:r w:rsidR="00AC176E" w:rsidRPr="00871125">
        <w:rPr>
          <w:lang w:val="pl-PL"/>
        </w:rPr>
        <w:t>przedstawi</w:t>
      </w:r>
      <w:r w:rsidR="00AC176E">
        <w:rPr>
          <w:lang w:val="pl-PL"/>
        </w:rPr>
        <w:t xml:space="preserve"> uzasadniony powód, który uniemożliwił jej wniesienie skargi w normalnym </w:t>
      </w:r>
      <w:r w:rsidR="0044200D">
        <w:rPr>
          <w:lang w:val="pl-PL"/>
        </w:rPr>
        <w:t>terminie</w:t>
      </w:r>
      <w:r w:rsidR="0044200D" w:rsidRPr="00871125">
        <w:rPr>
          <w:lang w:val="pl-PL"/>
        </w:rPr>
        <w:t xml:space="preserve"> (artykuł</w:t>
      </w:r>
      <w:r w:rsidR="000D3BA5" w:rsidRPr="00871125">
        <w:rPr>
          <w:lang w:val="pl-PL"/>
        </w:rPr>
        <w:t xml:space="preserve"> 47 § 5 </w:t>
      </w:r>
      <w:r w:rsidR="00AC176E">
        <w:rPr>
          <w:lang w:val="pl-PL"/>
        </w:rPr>
        <w:t>ustawy</w:t>
      </w:r>
      <w:r w:rsidR="000D3BA5" w:rsidRPr="00871125">
        <w:rPr>
          <w:lang w:val="pl-PL"/>
        </w:rPr>
        <w:t>).</w:t>
      </w:r>
      <w:r w:rsidR="0044200D">
        <w:rPr>
          <w:lang w:val="pl-PL"/>
        </w:rPr>
        <w:t xml:space="preserve"> </w:t>
      </w:r>
    </w:p>
    <w:p w:rsidR="000D3BA5" w:rsidRPr="00AC176E" w:rsidRDefault="000D3BA5" w:rsidP="000D3BA5">
      <w:pPr>
        <w:pStyle w:val="JuPara"/>
        <w:rPr>
          <w:lang w:val="pl-PL" w:eastAsia="en-US"/>
        </w:rPr>
      </w:pPr>
      <w:r w:rsidRPr="00E5797E">
        <w:rPr>
          <w:lang w:val="pl-PL"/>
        </w:rPr>
        <w:t>58.  </w:t>
      </w:r>
      <w:r w:rsidR="00AC176E" w:rsidRPr="00AC176E">
        <w:rPr>
          <w:lang w:val="pl-PL"/>
        </w:rPr>
        <w:t>W końcu, w opinii Trybunału koszty sądowe</w:t>
      </w:r>
      <w:r w:rsidR="00782CE9">
        <w:rPr>
          <w:lang w:val="pl-PL"/>
        </w:rPr>
        <w:t>,</w:t>
      </w:r>
      <w:r w:rsidR="00AC176E" w:rsidRPr="00AC176E">
        <w:rPr>
          <w:lang w:val="pl-PL"/>
        </w:rPr>
        <w:t xml:space="preserve"> jakim podlega złożenie skargi konstytucyjnej nie wydają się </w:t>
      </w:r>
      <w:r w:rsidR="00AC176E">
        <w:rPr>
          <w:lang w:val="pl-PL"/>
        </w:rPr>
        <w:t>wygórowane</w:t>
      </w:r>
      <w:r w:rsidRPr="00AC176E">
        <w:rPr>
          <w:lang w:val="pl-PL"/>
        </w:rPr>
        <w:t xml:space="preserve"> (</w:t>
      </w:r>
      <w:r w:rsidR="00AC176E">
        <w:rPr>
          <w:lang w:val="pl-PL"/>
        </w:rPr>
        <w:t>co do zasad dotyczących kosztów sądowych</w:t>
      </w:r>
      <w:r w:rsidRPr="00AC176E">
        <w:rPr>
          <w:lang w:val="pl-PL"/>
        </w:rPr>
        <w:t xml:space="preserve">, </w:t>
      </w:r>
      <w:r w:rsidR="00AC176E">
        <w:rPr>
          <w:lang w:val="pl-PL"/>
        </w:rPr>
        <w:t>zob.</w:t>
      </w:r>
      <w:r w:rsidRPr="00AC176E">
        <w:rPr>
          <w:lang w:val="pl-PL"/>
        </w:rPr>
        <w:t xml:space="preserve"> </w:t>
      </w:r>
      <w:proofErr w:type="spellStart"/>
      <w:r w:rsidRPr="00AC176E">
        <w:rPr>
          <w:i/>
          <w:lang w:val="pl-PL" w:eastAsia="en-US"/>
        </w:rPr>
        <w:t>Kreuz</w:t>
      </w:r>
      <w:proofErr w:type="spellEnd"/>
      <w:r w:rsidRPr="00AC176E">
        <w:rPr>
          <w:i/>
          <w:lang w:val="pl-PL" w:eastAsia="en-US"/>
        </w:rPr>
        <w:t xml:space="preserve"> </w:t>
      </w:r>
      <w:r w:rsidR="00AC176E">
        <w:rPr>
          <w:i/>
          <w:lang w:val="pl-PL" w:eastAsia="en-US"/>
        </w:rPr>
        <w:t>p. Polsce</w:t>
      </w:r>
      <w:r w:rsidR="00AC176E">
        <w:rPr>
          <w:lang w:val="pl-PL" w:eastAsia="en-US"/>
        </w:rPr>
        <w:t>, nr</w:t>
      </w:r>
      <w:r w:rsidRPr="00AC176E">
        <w:rPr>
          <w:lang w:val="pl-PL" w:eastAsia="en-US"/>
        </w:rPr>
        <w:t xml:space="preserve"> 28249/95, §§ 58-67, </w:t>
      </w:r>
      <w:r w:rsidR="00AC176E">
        <w:rPr>
          <w:lang w:val="pl-PL" w:eastAsia="en-US"/>
        </w:rPr>
        <w:t>ETPCz</w:t>
      </w:r>
      <w:r w:rsidRPr="00AC176E">
        <w:rPr>
          <w:lang w:val="pl-PL" w:eastAsia="en-US"/>
        </w:rPr>
        <w:t xml:space="preserve"> 2001</w:t>
      </w:r>
      <w:r w:rsidRPr="00AC176E">
        <w:rPr>
          <w:lang w:val="pl-PL" w:eastAsia="en-US"/>
        </w:rPr>
        <w:noBreakHyphen/>
        <w:t xml:space="preserve">VI). </w:t>
      </w:r>
      <w:r w:rsidR="00782CE9">
        <w:rPr>
          <w:lang w:val="pl-PL"/>
        </w:rPr>
        <w:t>Nadto</w:t>
      </w:r>
      <w:r w:rsidR="00AC176E" w:rsidRPr="00AC176E">
        <w:rPr>
          <w:lang w:val="pl-PL"/>
        </w:rPr>
        <w:t xml:space="preserve"> zważywszy, że składający skargę może </w:t>
      </w:r>
      <w:r w:rsidR="00AC176E" w:rsidRPr="00AC176E">
        <w:rPr>
          <w:lang w:val="pl-PL"/>
        </w:rPr>
        <w:lastRenderedPageBreak/>
        <w:t xml:space="preserve">skorzystać z pomocy prawnej, w którym to przypadku może być zwolniony od uiszczenia </w:t>
      </w:r>
      <w:r w:rsidR="00AC176E">
        <w:rPr>
          <w:lang w:val="pl-PL"/>
        </w:rPr>
        <w:t xml:space="preserve">kosztów sądowych, </w:t>
      </w:r>
      <w:r w:rsidR="003209DB">
        <w:rPr>
          <w:lang w:val="pl-PL"/>
        </w:rPr>
        <w:t xml:space="preserve">to </w:t>
      </w:r>
      <w:r w:rsidR="00AC176E">
        <w:rPr>
          <w:lang w:val="pl-PL"/>
        </w:rPr>
        <w:t>obowiązek o</w:t>
      </w:r>
      <w:r w:rsidR="00AC176E" w:rsidRPr="00AC176E">
        <w:rPr>
          <w:lang w:val="pl-PL"/>
        </w:rPr>
        <w:t>płaty kosztów</w:t>
      </w:r>
      <w:r w:rsidR="00AC176E">
        <w:rPr>
          <w:lang w:val="pl-PL"/>
        </w:rPr>
        <w:t xml:space="preserve"> sądowych nie wpływa na dostępność do tego środka</w:t>
      </w:r>
      <w:r w:rsidR="00BF1BFA">
        <w:rPr>
          <w:lang w:val="pl-PL"/>
        </w:rPr>
        <w:t xml:space="preserve"> </w:t>
      </w:r>
      <w:r w:rsidR="00AC176E">
        <w:rPr>
          <w:lang w:val="pl-PL"/>
        </w:rPr>
        <w:t>(artykuł 62 § 2 regulaminu; zob. właściwe krajowe postępowanie</w:t>
      </w:r>
      <w:r w:rsidRPr="00AC176E">
        <w:rPr>
          <w:lang w:val="pl-PL"/>
        </w:rPr>
        <w:t xml:space="preserve"> </w:t>
      </w:r>
      <w:r w:rsidRPr="00AC176E">
        <w:rPr>
          <w:i/>
          <w:lang w:val="pl-PL" w:eastAsia="en-US"/>
        </w:rPr>
        <w:t xml:space="preserve">Bakan </w:t>
      </w:r>
      <w:r w:rsidR="00AC176E">
        <w:rPr>
          <w:i/>
          <w:lang w:val="pl-PL" w:eastAsia="en-US"/>
        </w:rPr>
        <w:t>p. Turcji</w:t>
      </w:r>
      <w:r w:rsidR="00AC176E">
        <w:rPr>
          <w:lang w:val="pl-PL" w:eastAsia="en-US"/>
        </w:rPr>
        <w:t>, nr</w:t>
      </w:r>
      <w:r w:rsidRPr="00AC176E">
        <w:rPr>
          <w:lang w:val="pl-PL" w:eastAsia="en-US"/>
        </w:rPr>
        <w:t xml:space="preserve"> 50939/99, §§ 36-40, </w:t>
      </w:r>
      <w:r w:rsidR="00AC176E">
        <w:rPr>
          <w:lang w:val="pl-PL" w:eastAsia="en-US"/>
        </w:rPr>
        <w:t>dn.</w:t>
      </w:r>
      <w:r w:rsidR="00A26E53">
        <w:rPr>
          <w:lang w:val="pl-PL" w:eastAsia="en-US"/>
        </w:rPr>
        <w:t xml:space="preserve"> </w:t>
      </w:r>
      <w:r w:rsidR="00AC176E">
        <w:rPr>
          <w:lang w:val="pl-PL" w:eastAsia="en-US"/>
        </w:rPr>
        <w:t>12 czerwca</w:t>
      </w:r>
      <w:r w:rsidRPr="00AC176E">
        <w:rPr>
          <w:lang w:val="pl-PL" w:eastAsia="en-US"/>
        </w:rPr>
        <w:t xml:space="preserve"> 2007</w:t>
      </w:r>
      <w:r w:rsidR="00AC176E">
        <w:rPr>
          <w:lang w:val="pl-PL" w:eastAsia="en-US"/>
        </w:rPr>
        <w:t xml:space="preserve"> r.</w:t>
      </w:r>
      <w:r w:rsidRPr="00AC176E">
        <w:rPr>
          <w:lang w:val="pl-PL"/>
        </w:rPr>
        <w:t>).</w:t>
      </w:r>
    </w:p>
    <w:p w:rsidR="000D3BA5" w:rsidRPr="00AC176E" w:rsidRDefault="00510EBC" w:rsidP="000D3BA5">
      <w:pPr>
        <w:pStyle w:val="JuPara"/>
        <w:rPr>
          <w:lang w:val="pl-PL"/>
        </w:rPr>
      </w:pPr>
      <w:r>
        <w:rPr>
          <w:lang w:val="pl-PL"/>
        </w:rPr>
        <w:t xml:space="preserve">Dostępność do </w:t>
      </w:r>
      <w:r w:rsidR="00960884">
        <w:rPr>
          <w:lang w:val="pl-PL"/>
        </w:rPr>
        <w:t>TTK</w:t>
      </w:r>
      <w:r>
        <w:rPr>
          <w:lang w:val="pl-PL"/>
        </w:rPr>
        <w:t xml:space="preserve"> nie stwarza więc żadnego wyraźnego problemu.</w:t>
      </w:r>
    </w:p>
    <w:p w:rsidR="000D3BA5" w:rsidRPr="00AC176E" w:rsidRDefault="000D3BA5" w:rsidP="000D3BA5">
      <w:pPr>
        <w:pStyle w:val="JuHA"/>
        <w:rPr>
          <w:lang w:val="pl-PL"/>
        </w:rPr>
      </w:pPr>
      <w:r w:rsidRPr="00AC176E">
        <w:rPr>
          <w:lang w:val="pl-PL"/>
        </w:rPr>
        <w:t>B.  </w:t>
      </w:r>
      <w:r w:rsidR="00510EBC">
        <w:rPr>
          <w:lang w:val="pl-PL"/>
        </w:rPr>
        <w:t xml:space="preserve">Warunki składania skargi konstytucyjnej do </w:t>
      </w:r>
      <w:r w:rsidR="00960884">
        <w:rPr>
          <w:lang w:val="pl-PL"/>
        </w:rPr>
        <w:t>TTK</w:t>
      </w:r>
    </w:p>
    <w:p w:rsidR="000D3BA5" w:rsidRPr="00A26E53" w:rsidRDefault="000D3BA5" w:rsidP="000D3BA5">
      <w:pPr>
        <w:pStyle w:val="JuPara"/>
        <w:rPr>
          <w:lang w:val="pl-PL"/>
        </w:rPr>
      </w:pPr>
      <w:r w:rsidRPr="00AC176E">
        <w:rPr>
          <w:lang w:val="pl-PL"/>
        </w:rPr>
        <w:t>59.  </w:t>
      </w:r>
      <w:r w:rsidR="00A26E53">
        <w:rPr>
          <w:lang w:val="pl-PL"/>
        </w:rPr>
        <w:t xml:space="preserve">Trybunał musi również sprawdzić czy </w:t>
      </w:r>
      <w:r w:rsidR="00960884">
        <w:rPr>
          <w:lang w:val="pl-PL"/>
        </w:rPr>
        <w:t>TTK</w:t>
      </w:r>
      <w:r w:rsidR="00A26E53">
        <w:rPr>
          <w:lang w:val="pl-PL"/>
        </w:rPr>
        <w:t xml:space="preserve"> dysponuje odpowiednią procedurą by móc odpowiedzieć na składane do niego skargi. </w:t>
      </w:r>
    </w:p>
    <w:p w:rsidR="000D3BA5" w:rsidRPr="000B56EE" w:rsidRDefault="003209DB" w:rsidP="000D3BA5">
      <w:pPr>
        <w:pStyle w:val="JuPara"/>
        <w:rPr>
          <w:lang w:val="pl-PL"/>
        </w:rPr>
      </w:pPr>
      <w:r>
        <w:rPr>
          <w:lang w:val="pl-PL"/>
        </w:rPr>
        <w:t>Kwestia ta</w:t>
      </w:r>
      <w:r w:rsidR="00A26E53">
        <w:rPr>
          <w:lang w:val="pl-PL"/>
        </w:rPr>
        <w:t xml:space="preserve"> została już</w:t>
      </w:r>
      <w:r w:rsidR="00A26E53" w:rsidRPr="00A26E53">
        <w:rPr>
          <w:lang w:val="pl-PL"/>
        </w:rPr>
        <w:t xml:space="preserve"> szczegółowo </w:t>
      </w:r>
      <w:r w:rsidR="00A26E53">
        <w:rPr>
          <w:lang w:val="pl-PL"/>
        </w:rPr>
        <w:t xml:space="preserve">przedstawiona w znajdujących się </w:t>
      </w:r>
      <w:r w:rsidR="00AB34B5">
        <w:rPr>
          <w:lang w:val="pl-PL"/>
        </w:rPr>
        <w:t xml:space="preserve">powyżej </w:t>
      </w:r>
      <w:r>
        <w:rPr>
          <w:lang w:val="pl-PL"/>
        </w:rPr>
        <w:t>punktach 7 do 27: podsumowując,</w:t>
      </w:r>
      <w:r w:rsidR="00A26E53">
        <w:rPr>
          <w:lang w:val="pl-PL"/>
        </w:rPr>
        <w:t xml:space="preserve"> skład </w:t>
      </w:r>
      <w:r w:rsidR="000B56EE">
        <w:rPr>
          <w:lang w:val="pl-PL"/>
        </w:rPr>
        <w:t>organów</w:t>
      </w:r>
      <w:r w:rsidR="00A26E53">
        <w:rPr>
          <w:lang w:val="pl-PL"/>
        </w:rPr>
        <w:t xml:space="preserve"> </w:t>
      </w:r>
      <w:r w:rsidR="00960884">
        <w:rPr>
          <w:lang w:val="pl-PL"/>
        </w:rPr>
        <w:t>TTK</w:t>
      </w:r>
      <w:r w:rsidR="00A26E53">
        <w:rPr>
          <w:lang w:val="pl-PL"/>
        </w:rPr>
        <w:t>, sposób postępowania przed nimi oraz zakres ich właściwości</w:t>
      </w:r>
      <w:r w:rsidR="000B56EE">
        <w:rPr>
          <w:lang w:val="pl-PL"/>
        </w:rPr>
        <w:t xml:space="preserve"> są zapisane </w:t>
      </w:r>
      <w:r w:rsidR="005E2B45">
        <w:rPr>
          <w:lang w:val="pl-PL"/>
        </w:rPr>
        <w:br/>
      </w:r>
      <w:r w:rsidR="000B56EE">
        <w:rPr>
          <w:lang w:val="pl-PL"/>
        </w:rPr>
        <w:t xml:space="preserve">w artykule 149 Konstytucji, w ustawie nr 6216 oraz w regulaminie </w:t>
      </w:r>
      <w:r w:rsidR="00960884">
        <w:rPr>
          <w:lang w:val="pl-PL"/>
        </w:rPr>
        <w:t>TTK</w:t>
      </w:r>
      <w:r w:rsidR="000B56EE">
        <w:rPr>
          <w:lang w:val="pl-PL"/>
        </w:rPr>
        <w:t xml:space="preserve">; </w:t>
      </w:r>
      <w:r w:rsidR="005E2B45">
        <w:rPr>
          <w:lang w:val="pl-PL"/>
        </w:rPr>
        <w:br/>
      </w:r>
      <w:r w:rsidR="000B56EE">
        <w:rPr>
          <w:lang w:val="pl-PL"/>
        </w:rPr>
        <w:t>w przypadku braku stosownych przepisów mają zastos</w:t>
      </w:r>
      <w:r>
        <w:rPr>
          <w:lang w:val="pl-PL"/>
        </w:rPr>
        <w:t>owanie właściwe przepisy kodeksu</w:t>
      </w:r>
      <w:r w:rsidR="000B56EE">
        <w:rPr>
          <w:lang w:val="pl-PL"/>
        </w:rPr>
        <w:t xml:space="preserve"> postępowania (cywilnego, karnego czy administracyjnego)</w:t>
      </w:r>
      <w:r w:rsidR="00A26E53">
        <w:rPr>
          <w:lang w:val="pl-PL"/>
        </w:rPr>
        <w:t xml:space="preserve"> </w:t>
      </w:r>
      <w:r w:rsidR="000B56EE">
        <w:rPr>
          <w:lang w:val="pl-PL"/>
        </w:rPr>
        <w:t>(artykuł 49 §§ 7 i 8 ustawy</w:t>
      </w:r>
      <w:r w:rsidR="000D3BA5" w:rsidRPr="00A26E53">
        <w:rPr>
          <w:lang w:val="pl-PL"/>
        </w:rPr>
        <w:t xml:space="preserve">). </w:t>
      </w:r>
      <w:r w:rsidR="000B56EE" w:rsidRPr="000B56EE">
        <w:rPr>
          <w:lang w:val="pl-PL"/>
        </w:rPr>
        <w:t>Przepisy te regulują szczegółowo tryb tworzenia komisji i izb</w:t>
      </w:r>
      <w:r w:rsidR="005E2B45">
        <w:rPr>
          <w:lang w:val="pl-PL"/>
        </w:rPr>
        <w:t>,</w:t>
      </w:r>
      <w:r w:rsidR="000B56EE" w:rsidRPr="000B56EE">
        <w:rPr>
          <w:lang w:val="pl-PL"/>
        </w:rPr>
        <w:t xml:space="preserve"> jak również ich zakres właściwości.</w:t>
      </w:r>
    </w:p>
    <w:p w:rsidR="000D3BA5" w:rsidRPr="000B56EE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60.  </w:t>
      </w:r>
      <w:r w:rsidR="000B56EE" w:rsidRPr="000B56EE">
        <w:rPr>
          <w:lang w:val="pl-PL"/>
        </w:rPr>
        <w:t xml:space="preserve">Trybunał odnotowuje </w:t>
      </w:r>
      <w:r w:rsidR="00A86D17" w:rsidRPr="000B56EE">
        <w:rPr>
          <w:lang w:val="pl-PL"/>
        </w:rPr>
        <w:t>następujące</w:t>
      </w:r>
      <w:r w:rsidR="000B56EE" w:rsidRPr="000B56EE">
        <w:rPr>
          <w:lang w:val="pl-PL"/>
        </w:rPr>
        <w:t xml:space="preserve"> </w:t>
      </w:r>
      <w:r w:rsidR="00CB3B78">
        <w:rPr>
          <w:lang w:val="pl-PL"/>
        </w:rPr>
        <w:t>elementy</w:t>
      </w:r>
      <w:r w:rsidRPr="000B56EE">
        <w:rPr>
          <w:lang w:val="pl-PL"/>
        </w:rPr>
        <w:t> :</w:t>
      </w:r>
    </w:p>
    <w:p w:rsidR="000D3BA5" w:rsidRPr="00A86D17" w:rsidRDefault="000D3BA5" w:rsidP="000D3BA5">
      <w:pPr>
        <w:pStyle w:val="JuPara"/>
        <w:rPr>
          <w:lang w:val="pl-PL"/>
        </w:rPr>
      </w:pPr>
      <w:r w:rsidRPr="000B56EE">
        <w:rPr>
          <w:lang w:val="pl-PL"/>
        </w:rPr>
        <w:t>–  </w:t>
      </w:r>
      <w:r w:rsidR="000B56EE" w:rsidRPr="000B56EE">
        <w:rPr>
          <w:lang w:val="pl-PL"/>
        </w:rPr>
        <w:t xml:space="preserve">nowy regulamin </w:t>
      </w:r>
      <w:r w:rsidR="00960884">
        <w:rPr>
          <w:lang w:val="pl-PL"/>
        </w:rPr>
        <w:t>TTK</w:t>
      </w:r>
      <w:r w:rsidR="000B56EE" w:rsidRPr="000B56EE">
        <w:rPr>
          <w:lang w:val="pl-PL"/>
        </w:rPr>
        <w:t xml:space="preserve"> wszedł w życie w dniu 12 czerwca 2012 roku, </w:t>
      </w:r>
      <w:r w:rsidR="000B56EE">
        <w:rPr>
          <w:lang w:val="pl-PL"/>
        </w:rPr>
        <w:t xml:space="preserve">na długo przed wejściem </w:t>
      </w:r>
      <w:r w:rsidR="00BF1BFA">
        <w:rPr>
          <w:lang w:val="pl-PL"/>
        </w:rPr>
        <w:t>w życie przepisów ustawowych dot</w:t>
      </w:r>
      <w:r w:rsidR="000B56EE">
        <w:rPr>
          <w:lang w:val="pl-PL"/>
        </w:rPr>
        <w:t>yczących skargi konstytucyjnej</w:t>
      </w:r>
      <w:r w:rsidRPr="000B56EE">
        <w:rPr>
          <w:lang w:val="pl-PL"/>
        </w:rPr>
        <w:t xml:space="preserve"> (</w:t>
      </w:r>
      <w:r w:rsidR="000B56EE">
        <w:rPr>
          <w:lang w:val="pl-PL"/>
        </w:rPr>
        <w:t>por. z wyż. cyt.</w:t>
      </w:r>
      <w:r w:rsidRPr="000B56EE">
        <w:rPr>
          <w:lang w:val="pl-PL"/>
        </w:rPr>
        <w:t xml:space="preserve"> </w:t>
      </w:r>
      <w:proofErr w:type="spellStart"/>
      <w:r w:rsidRPr="00A86D17">
        <w:rPr>
          <w:i/>
          <w:lang w:val="pl-PL"/>
        </w:rPr>
        <w:t>Ismayilov</w:t>
      </w:r>
      <w:proofErr w:type="spellEnd"/>
      <w:r w:rsidRPr="00A86D17">
        <w:rPr>
          <w:lang w:val="pl-PL"/>
        </w:rPr>
        <w:t xml:space="preserve">, </w:t>
      </w:r>
      <w:r w:rsidR="000B56EE" w:rsidRPr="00A86D17">
        <w:rPr>
          <w:lang w:val="pl-PL"/>
        </w:rPr>
        <w:t>oraz z wyż. cyt.</w:t>
      </w:r>
      <w:r w:rsidR="000248AF">
        <w:rPr>
          <w:lang w:val="pl-PL"/>
        </w:rPr>
        <w:t xml:space="preserve"> </w:t>
      </w:r>
      <w:proofErr w:type="spellStart"/>
      <w:r w:rsidR="000248AF" w:rsidRPr="002E0BDE">
        <w:rPr>
          <w:i/>
          <w:lang w:val="pl-PL"/>
        </w:rPr>
        <w:t>Vin</w:t>
      </w:r>
      <w:r w:rsidR="002E0BDE" w:rsidRPr="002E0BDE">
        <w:rPr>
          <w:i/>
          <w:lang w:val="pl-PL"/>
        </w:rPr>
        <w:t>č</w:t>
      </w:r>
      <w:r w:rsidR="000248AF" w:rsidRPr="002E0BDE">
        <w:rPr>
          <w:i/>
          <w:lang w:val="pl-PL"/>
        </w:rPr>
        <w:t>ić</w:t>
      </w:r>
      <w:proofErr w:type="spellEnd"/>
      <w:r w:rsidRPr="000248AF">
        <w:rPr>
          <w:i/>
          <w:lang w:val="pl-PL"/>
        </w:rPr>
        <w:t xml:space="preserve"> </w:t>
      </w:r>
      <w:r w:rsidR="000248AF">
        <w:rPr>
          <w:i/>
          <w:lang w:val="pl-PL"/>
        </w:rPr>
        <w:br/>
      </w:r>
      <w:r w:rsidR="00A86D17" w:rsidRPr="00A86D17">
        <w:rPr>
          <w:i/>
          <w:lang w:val="pl-PL"/>
        </w:rPr>
        <w:t>i inni</w:t>
      </w:r>
      <w:r w:rsidRPr="00A86D17">
        <w:rPr>
          <w:lang w:val="pl-PL"/>
        </w:rPr>
        <w:t xml:space="preserve"> §§ 30-31) ;</w:t>
      </w:r>
    </w:p>
    <w:p w:rsidR="000D3BA5" w:rsidRPr="00A86D17" w:rsidRDefault="000D3BA5" w:rsidP="000D3BA5">
      <w:pPr>
        <w:pStyle w:val="JuPara"/>
        <w:rPr>
          <w:lang w:val="pl-PL"/>
        </w:rPr>
      </w:pPr>
      <w:r w:rsidRPr="00A86D17">
        <w:rPr>
          <w:lang w:val="pl-PL"/>
        </w:rPr>
        <w:t>–  </w:t>
      </w:r>
      <w:r w:rsidR="00A86D17" w:rsidRPr="00A86D17">
        <w:rPr>
          <w:lang w:val="pl-PL"/>
        </w:rPr>
        <w:t xml:space="preserve">we właściwości </w:t>
      </w:r>
      <w:r w:rsidR="00960884">
        <w:rPr>
          <w:lang w:val="pl-PL"/>
        </w:rPr>
        <w:t>TTK</w:t>
      </w:r>
      <w:r w:rsidR="00A86D17" w:rsidRPr="00A86D17">
        <w:rPr>
          <w:lang w:val="pl-PL"/>
        </w:rPr>
        <w:t xml:space="preserve"> leży zwracanie się do wszystkich organów </w:t>
      </w:r>
      <w:r w:rsidR="0081634B">
        <w:rPr>
          <w:lang w:val="pl-PL"/>
        </w:rPr>
        <w:br/>
      </w:r>
      <w:r w:rsidR="00A86D17" w:rsidRPr="00A86D17">
        <w:rPr>
          <w:lang w:val="pl-PL"/>
        </w:rPr>
        <w:t>z wnioskiem o informacje lub dokumenty</w:t>
      </w:r>
      <w:r w:rsidR="00A86D17">
        <w:rPr>
          <w:lang w:val="pl-PL"/>
        </w:rPr>
        <w:t xml:space="preserve"> niezbędne do rozpatrzenia skargi </w:t>
      </w:r>
      <w:r w:rsidR="0081634B">
        <w:rPr>
          <w:lang w:val="pl-PL"/>
        </w:rPr>
        <w:br/>
      </w:r>
      <w:r w:rsidR="00A86D17">
        <w:rPr>
          <w:lang w:val="pl-PL"/>
        </w:rPr>
        <w:t>i przeprowadzenia rozprawy</w:t>
      </w:r>
      <w:r w:rsidRPr="00A86D17">
        <w:rPr>
          <w:lang w:val="pl-PL"/>
        </w:rPr>
        <w:t>;</w:t>
      </w:r>
    </w:p>
    <w:p w:rsidR="000D3BA5" w:rsidRPr="007C2F0D" w:rsidRDefault="000D3BA5" w:rsidP="000D3BA5">
      <w:pPr>
        <w:pStyle w:val="JuPara"/>
        <w:rPr>
          <w:lang w:val="pl-PL"/>
        </w:rPr>
      </w:pPr>
      <w:r w:rsidRPr="007C2F0D">
        <w:rPr>
          <w:lang w:val="pl-PL"/>
        </w:rPr>
        <w:t>–  </w:t>
      </w:r>
      <w:r w:rsidR="00BF1BFA" w:rsidRPr="007C2F0D">
        <w:rPr>
          <w:lang w:val="pl-PL"/>
        </w:rPr>
        <w:t>przewidziane</w:t>
      </w:r>
      <w:r w:rsidR="00BF1BFA">
        <w:rPr>
          <w:lang w:val="pl-PL"/>
        </w:rPr>
        <w:t xml:space="preserve"> są</w:t>
      </w:r>
      <w:r w:rsidR="007C2F0D" w:rsidRPr="007C2F0D">
        <w:rPr>
          <w:lang w:val="pl-PL"/>
        </w:rPr>
        <w:t xml:space="preserve"> środki zaradcze w razie ewentualnych rozbieżności</w:t>
      </w:r>
      <w:r w:rsidR="007C2F0D">
        <w:rPr>
          <w:lang w:val="pl-PL"/>
        </w:rPr>
        <w:t xml:space="preserve"> </w:t>
      </w:r>
      <w:r w:rsidR="0081634B">
        <w:rPr>
          <w:lang w:val="pl-PL"/>
        </w:rPr>
        <w:br/>
      </w:r>
      <w:r w:rsidR="007C2F0D">
        <w:rPr>
          <w:lang w:val="pl-PL"/>
        </w:rPr>
        <w:t>w orzecznictwie</w:t>
      </w:r>
      <w:r w:rsidR="00CB3B78">
        <w:rPr>
          <w:lang w:val="pl-PL"/>
        </w:rPr>
        <w:t xml:space="preserve"> </w:t>
      </w:r>
      <w:r w:rsidRPr="007C2F0D">
        <w:rPr>
          <w:lang w:val="pl-PL"/>
        </w:rPr>
        <w:t>;</w:t>
      </w:r>
    </w:p>
    <w:p w:rsidR="000D3BA5" w:rsidRPr="007C2F0D" w:rsidRDefault="000D3BA5" w:rsidP="000D3BA5">
      <w:pPr>
        <w:pStyle w:val="JuPara"/>
        <w:rPr>
          <w:lang w:val="pl-PL"/>
        </w:rPr>
      </w:pPr>
      <w:r w:rsidRPr="007C2F0D">
        <w:rPr>
          <w:lang w:val="pl-PL"/>
        </w:rPr>
        <w:t>–  </w:t>
      </w:r>
      <w:r w:rsidR="00960884">
        <w:rPr>
          <w:lang w:val="pl-PL"/>
        </w:rPr>
        <w:t>TTK</w:t>
      </w:r>
      <w:r w:rsidR="007C2F0D" w:rsidRPr="007C2F0D">
        <w:rPr>
          <w:lang w:val="pl-PL"/>
        </w:rPr>
        <w:t xml:space="preserve"> ma uprawnienia do wskazywania władzom środków tymczasowych, z urzędu lub na wniosek składającego skargę</w:t>
      </w:r>
      <w:r w:rsidR="007C2F0D">
        <w:rPr>
          <w:lang w:val="pl-PL"/>
        </w:rPr>
        <w:t>, w przypadku gdy uzna to za niezbędne do ochrony praw zainteresowanej osoby (zob. powyżej punkty 14 do 27)</w:t>
      </w:r>
      <w:r w:rsidRPr="007C2F0D">
        <w:rPr>
          <w:lang w:val="pl-PL"/>
        </w:rPr>
        <w:t>;</w:t>
      </w:r>
    </w:p>
    <w:p w:rsidR="000D3BA5" w:rsidRPr="007C2F0D" w:rsidRDefault="000D3BA5" w:rsidP="000D3BA5">
      <w:pPr>
        <w:pStyle w:val="JuPara"/>
        <w:rPr>
          <w:lang w:val="pl-PL"/>
        </w:rPr>
      </w:pPr>
      <w:r w:rsidRPr="007C2F0D">
        <w:rPr>
          <w:lang w:val="pl-PL"/>
        </w:rPr>
        <w:t>–  </w:t>
      </w:r>
      <w:r w:rsidR="007C2F0D" w:rsidRPr="007C2F0D">
        <w:rPr>
          <w:lang w:val="pl-PL"/>
        </w:rPr>
        <w:t>wreszcie</w:t>
      </w:r>
      <w:r w:rsidR="00BF1BFA">
        <w:rPr>
          <w:lang w:val="pl-PL"/>
        </w:rPr>
        <w:t>,</w:t>
      </w:r>
      <w:r w:rsidR="007C2F0D" w:rsidRPr="007C2F0D">
        <w:rPr>
          <w:lang w:val="pl-PL"/>
        </w:rPr>
        <w:t xml:space="preserve"> zakres właściwości</w:t>
      </w:r>
      <w:r w:rsidRPr="007C2F0D">
        <w:rPr>
          <w:lang w:val="pl-PL"/>
        </w:rPr>
        <w:t xml:space="preserve"> </w:t>
      </w:r>
      <w:proofErr w:type="spellStart"/>
      <w:r w:rsidRPr="007C2F0D">
        <w:rPr>
          <w:i/>
          <w:lang w:val="pl-PL"/>
        </w:rPr>
        <w:t>ratione</w:t>
      </w:r>
      <w:proofErr w:type="spellEnd"/>
      <w:r w:rsidRPr="007C2F0D">
        <w:rPr>
          <w:i/>
          <w:lang w:val="pl-PL"/>
        </w:rPr>
        <w:t xml:space="preserve"> </w:t>
      </w:r>
      <w:proofErr w:type="spellStart"/>
      <w:r w:rsidRPr="007C2F0D">
        <w:rPr>
          <w:i/>
          <w:lang w:val="pl-PL"/>
        </w:rPr>
        <w:t>materiae</w:t>
      </w:r>
      <w:proofErr w:type="spellEnd"/>
      <w:r w:rsidRPr="007C2F0D">
        <w:rPr>
          <w:lang w:val="pl-PL"/>
        </w:rPr>
        <w:t xml:space="preserve"> </w:t>
      </w:r>
      <w:r w:rsidR="00960884">
        <w:rPr>
          <w:lang w:val="pl-PL"/>
        </w:rPr>
        <w:t>TTK</w:t>
      </w:r>
      <w:r w:rsidR="007C2F0D">
        <w:rPr>
          <w:lang w:val="pl-PL"/>
        </w:rPr>
        <w:t xml:space="preserve"> określony ustawą nr 6216 jest zgodny z „Europejską Konwencją Ochrony Praw Człowieka </w:t>
      </w:r>
      <w:r w:rsidR="0081634B">
        <w:rPr>
          <w:lang w:val="pl-PL"/>
        </w:rPr>
        <w:br/>
      </w:r>
      <w:r w:rsidR="007C2F0D">
        <w:rPr>
          <w:lang w:val="pl-PL"/>
        </w:rPr>
        <w:t xml:space="preserve">i jej Protokołami </w:t>
      </w:r>
      <w:r w:rsidR="00CB3B78" w:rsidRPr="00CB3B78">
        <w:rPr>
          <w:lang w:val="pl-PL"/>
        </w:rPr>
        <w:t>ratyfikowanymi</w:t>
      </w:r>
      <w:r w:rsidR="0006347D">
        <w:rPr>
          <w:lang w:val="pl-PL"/>
        </w:rPr>
        <w:t xml:space="preserve"> przez Turcję” (zob. powyżej punkty 16 do 25);</w:t>
      </w:r>
    </w:p>
    <w:p w:rsidR="000D3BA5" w:rsidRPr="0006347D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61.  </w:t>
      </w:r>
      <w:r w:rsidR="0006347D" w:rsidRPr="0006347D">
        <w:rPr>
          <w:lang w:val="pl-PL"/>
        </w:rPr>
        <w:t xml:space="preserve">W związku z powyższym Trybunał uznaje, że postępowanie prowadzone przed </w:t>
      </w:r>
      <w:r w:rsidR="00960884">
        <w:rPr>
          <w:lang w:val="pl-PL"/>
        </w:rPr>
        <w:t>TTK</w:t>
      </w:r>
      <w:r w:rsidR="0006347D" w:rsidRPr="0006347D">
        <w:rPr>
          <w:lang w:val="pl-PL"/>
        </w:rPr>
        <w:t xml:space="preserve"> oferuje </w:t>
      </w:r>
      <w:r w:rsidR="0006347D" w:rsidRPr="0006347D">
        <w:rPr>
          <w:i/>
          <w:lang w:val="pl-PL"/>
        </w:rPr>
        <w:t>a priori</w:t>
      </w:r>
      <w:r w:rsidR="0006347D" w:rsidRPr="0006347D">
        <w:rPr>
          <w:lang w:val="pl-PL"/>
        </w:rPr>
        <w:t xml:space="preserve"> odpowiednie środki w zakresie ochrony praw człowieka i podstawowych wolności. </w:t>
      </w:r>
    </w:p>
    <w:p w:rsidR="000D3BA5" w:rsidRPr="00E5797E" w:rsidRDefault="000D3BA5" w:rsidP="000D3BA5">
      <w:pPr>
        <w:pStyle w:val="JuHA"/>
        <w:rPr>
          <w:lang w:val="pl-PL"/>
        </w:rPr>
      </w:pPr>
      <w:r w:rsidRPr="00E5797E">
        <w:rPr>
          <w:lang w:val="pl-PL"/>
        </w:rPr>
        <w:lastRenderedPageBreak/>
        <w:t>C.  </w:t>
      </w:r>
      <w:r w:rsidR="0006347D" w:rsidRPr="002959A4">
        <w:rPr>
          <w:lang w:val="pl-PL"/>
        </w:rPr>
        <w:t>Wola</w:t>
      </w:r>
      <w:r w:rsidR="0006347D" w:rsidRPr="00E5797E">
        <w:rPr>
          <w:lang w:val="pl-PL"/>
        </w:rPr>
        <w:t xml:space="preserve"> </w:t>
      </w:r>
      <w:r w:rsidR="0006347D" w:rsidRPr="002959A4">
        <w:rPr>
          <w:lang w:val="pl-PL"/>
        </w:rPr>
        <w:t>ustawodawcy</w:t>
      </w:r>
    </w:p>
    <w:p w:rsidR="000D3BA5" w:rsidRPr="00E5797E" w:rsidRDefault="000D3BA5" w:rsidP="000D3BA5">
      <w:pPr>
        <w:pStyle w:val="JuH1"/>
        <w:rPr>
          <w:lang w:val="pl-PL"/>
        </w:rPr>
      </w:pPr>
      <w:r w:rsidRPr="00E5797E">
        <w:rPr>
          <w:lang w:val="pl-PL"/>
        </w:rPr>
        <w:t>1.  </w:t>
      </w:r>
      <w:r w:rsidR="0006347D" w:rsidRPr="002959A4">
        <w:rPr>
          <w:lang w:val="pl-PL"/>
        </w:rPr>
        <w:t>Zakres</w:t>
      </w:r>
      <w:r w:rsidR="0006347D" w:rsidRPr="00E5797E">
        <w:rPr>
          <w:lang w:val="pl-PL"/>
        </w:rPr>
        <w:t xml:space="preserve"> </w:t>
      </w:r>
      <w:r w:rsidR="0006347D" w:rsidRPr="002959A4">
        <w:rPr>
          <w:lang w:val="pl-PL"/>
        </w:rPr>
        <w:t>właściwości</w:t>
      </w:r>
      <w:r w:rsidR="0006347D" w:rsidRPr="00E5797E">
        <w:rPr>
          <w:lang w:val="pl-PL"/>
        </w:rPr>
        <w:t xml:space="preserve"> </w:t>
      </w:r>
      <w:r w:rsidR="00960884">
        <w:rPr>
          <w:lang w:val="pl-PL"/>
        </w:rPr>
        <w:t>TTK</w:t>
      </w:r>
    </w:p>
    <w:p w:rsidR="000D3BA5" w:rsidRPr="0006347D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62.  </w:t>
      </w:r>
      <w:r w:rsidR="0006347D" w:rsidRPr="0006347D">
        <w:rPr>
          <w:lang w:val="pl-PL"/>
        </w:rPr>
        <w:t xml:space="preserve">Trybunał nie widzi żadnego powodu by wątpić w intencje </w:t>
      </w:r>
      <w:r w:rsidR="0006347D">
        <w:rPr>
          <w:lang w:val="pl-PL"/>
        </w:rPr>
        <w:t xml:space="preserve">ustawodawcy – wyrażone w sprawozdaniu </w:t>
      </w:r>
      <w:r w:rsidR="002959A4">
        <w:rPr>
          <w:lang w:val="pl-PL"/>
        </w:rPr>
        <w:t xml:space="preserve">wyjaśniającym w sprawie poprawek do Konstytucji (zob. powyżej punkt 17) – zapewnienia takiej samej, jak przewidziana przez mechanizm Konwencji, ochrony: ustawa nr 6216 </w:t>
      </w:r>
      <w:r w:rsidR="00506C2A">
        <w:rPr>
          <w:lang w:val="pl-PL"/>
        </w:rPr>
        <w:t xml:space="preserve">wyraźnie </w:t>
      </w:r>
      <w:r w:rsidR="0044200D">
        <w:rPr>
          <w:lang w:val="pl-PL"/>
        </w:rPr>
        <w:t>wskazuje jako</w:t>
      </w:r>
      <w:r w:rsidR="00BF1BFA">
        <w:rPr>
          <w:lang w:val="pl-PL"/>
        </w:rPr>
        <w:t xml:space="preserve"> </w:t>
      </w:r>
      <w:r w:rsidR="0044200D">
        <w:rPr>
          <w:lang w:val="pl-PL"/>
        </w:rPr>
        <w:t>zakres</w:t>
      </w:r>
      <w:r w:rsidR="00506C2A">
        <w:rPr>
          <w:lang w:val="pl-PL"/>
        </w:rPr>
        <w:t xml:space="preserve"> właściwości</w:t>
      </w:r>
      <w:r w:rsidR="00506C2A" w:rsidRPr="00506C2A">
        <w:rPr>
          <w:i/>
          <w:lang w:val="pl-PL"/>
        </w:rPr>
        <w:t xml:space="preserve"> </w:t>
      </w:r>
      <w:proofErr w:type="spellStart"/>
      <w:r w:rsidR="00506C2A" w:rsidRPr="007C2F0D">
        <w:rPr>
          <w:i/>
          <w:lang w:val="pl-PL"/>
        </w:rPr>
        <w:t>ratione</w:t>
      </w:r>
      <w:proofErr w:type="spellEnd"/>
      <w:r w:rsidR="00506C2A" w:rsidRPr="007C2F0D">
        <w:rPr>
          <w:i/>
          <w:lang w:val="pl-PL"/>
        </w:rPr>
        <w:t xml:space="preserve"> </w:t>
      </w:r>
      <w:proofErr w:type="spellStart"/>
      <w:r w:rsidR="00506C2A" w:rsidRPr="007C2F0D">
        <w:rPr>
          <w:i/>
          <w:lang w:val="pl-PL"/>
        </w:rPr>
        <w:t>materiae</w:t>
      </w:r>
      <w:proofErr w:type="spellEnd"/>
      <w:r w:rsidR="00506C2A" w:rsidRPr="007C2F0D">
        <w:rPr>
          <w:lang w:val="pl-PL"/>
        </w:rPr>
        <w:t xml:space="preserve"> </w:t>
      </w:r>
      <w:r w:rsidR="00960884">
        <w:rPr>
          <w:lang w:val="pl-PL"/>
        </w:rPr>
        <w:t>TTK</w:t>
      </w:r>
      <w:r w:rsidR="00506C2A">
        <w:rPr>
          <w:lang w:val="pl-PL"/>
        </w:rPr>
        <w:t xml:space="preserve"> prawa i podstawowe wolności zagwarantowane przez Europejską Konwencję Praw Człowieka i jej Protokoły, prawa i wolności zawarte również w tureckiej Konstytucji.   </w:t>
      </w:r>
      <w:r w:rsidR="002959A4">
        <w:rPr>
          <w:lang w:val="pl-PL"/>
        </w:rPr>
        <w:t xml:space="preserve"> </w:t>
      </w:r>
    </w:p>
    <w:p w:rsidR="00AD58FF" w:rsidRPr="00301D3C" w:rsidRDefault="000D3BA5" w:rsidP="00C90393">
      <w:pPr>
        <w:pStyle w:val="JuPara"/>
        <w:rPr>
          <w:lang w:val="pl-PL"/>
        </w:rPr>
      </w:pPr>
      <w:r w:rsidRPr="00546FF1">
        <w:rPr>
          <w:lang w:val="pl-PL"/>
        </w:rPr>
        <w:t>63.  </w:t>
      </w:r>
      <w:r w:rsidR="00506C2A" w:rsidRPr="00301D3C">
        <w:rPr>
          <w:lang w:val="pl-PL"/>
        </w:rPr>
        <w:t xml:space="preserve">Niezbędne jest więc sprawdzenie czy postępowanie przed </w:t>
      </w:r>
      <w:r w:rsidR="00960884">
        <w:rPr>
          <w:lang w:val="pl-PL"/>
        </w:rPr>
        <w:t>TTK</w:t>
      </w:r>
      <w:r w:rsidR="00506C2A" w:rsidRPr="00301D3C">
        <w:rPr>
          <w:lang w:val="pl-PL"/>
        </w:rPr>
        <w:t xml:space="preserve"> </w:t>
      </w:r>
      <w:r w:rsidR="00546FF1">
        <w:rPr>
          <w:lang w:val="pl-PL"/>
        </w:rPr>
        <w:t>jest</w:t>
      </w:r>
      <w:r w:rsidR="00506C2A" w:rsidRPr="00301D3C">
        <w:rPr>
          <w:lang w:val="pl-PL"/>
        </w:rPr>
        <w:t xml:space="preserve"> odpowiedni</w:t>
      </w:r>
      <w:r w:rsidR="00546FF1">
        <w:rPr>
          <w:lang w:val="pl-PL"/>
        </w:rPr>
        <w:t>m środkiem zaradczym odnoszącym się do tych</w:t>
      </w:r>
      <w:r w:rsidR="00301D3C" w:rsidRPr="00301D3C">
        <w:rPr>
          <w:lang w:val="pl-PL"/>
        </w:rPr>
        <w:t xml:space="preserve"> praw.</w:t>
      </w:r>
      <w:r w:rsidR="00301D3C">
        <w:rPr>
          <w:lang w:val="pl-PL"/>
        </w:rPr>
        <w:t xml:space="preserve"> </w:t>
      </w:r>
      <w:r w:rsidR="00301D3C" w:rsidRPr="00301D3C">
        <w:rPr>
          <w:lang w:val="pl-PL"/>
        </w:rPr>
        <w:t xml:space="preserve">Zgodnie </w:t>
      </w:r>
      <w:r w:rsidR="00425514">
        <w:rPr>
          <w:lang w:val="pl-PL"/>
        </w:rPr>
        <w:br/>
      </w:r>
      <w:r w:rsidR="00301D3C" w:rsidRPr="00301D3C">
        <w:rPr>
          <w:lang w:val="pl-PL"/>
        </w:rPr>
        <w:t>z artykułami</w:t>
      </w:r>
      <w:r w:rsidRPr="00301D3C">
        <w:rPr>
          <w:lang w:val="pl-PL"/>
        </w:rPr>
        <w:t xml:space="preserve"> 49 § </w:t>
      </w:r>
      <w:r w:rsidR="00301D3C" w:rsidRPr="00301D3C">
        <w:rPr>
          <w:lang w:val="pl-PL"/>
        </w:rPr>
        <w:t>6 i</w:t>
      </w:r>
      <w:r w:rsidRPr="00301D3C">
        <w:rPr>
          <w:lang w:val="pl-PL"/>
        </w:rPr>
        <w:t xml:space="preserve"> 50 § 1 </w:t>
      </w:r>
      <w:r w:rsidR="00301D3C" w:rsidRPr="00301D3C">
        <w:rPr>
          <w:lang w:val="pl-PL"/>
        </w:rPr>
        <w:t>ustawy nr</w:t>
      </w:r>
      <w:r w:rsidRPr="00301D3C">
        <w:rPr>
          <w:lang w:val="pl-PL"/>
        </w:rPr>
        <w:t xml:space="preserve"> 6216 </w:t>
      </w:r>
      <w:r w:rsidR="00301D3C" w:rsidRPr="00301D3C">
        <w:rPr>
          <w:lang w:val="pl-PL"/>
        </w:rPr>
        <w:t xml:space="preserve">oraz z artykułem </w:t>
      </w:r>
      <w:r w:rsidRPr="00301D3C">
        <w:rPr>
          <w:lang w:val="pl-PL"/>
        </w:rPr>
        <w:t xml:space="preserve">79 § 1 d) </w:t>
      </w:r>
      <w:r w:rsidR="00301D3C" w:rsidRPr="00301D3C">
        <w:rPr>
          <w:lang w:val="pl-PL"/>
        </w:rPr>
        <w:t>r</w:t>
      </w:r>
      <w:r w:rsidR="00301D3C">
        <w:rPr>
          <w:lang w:val="pl-PL"/>
        </w:rPr>
        <w:t xml:space="preserve">egulaminu </w:t>
      </w:r>
      <w:r w:rsidR="00960884">
        <w:rPr>
          <w:lang w:val="pl-PL"/>
        </w:rPr>
        <w:t>TTK</w:t>
      </w:r>
      <w:r w:rsidR="00301D3C">
        <w:rPr>
          <w:lang w:val="pl-PL"/>
        </w:rPr>
        <w:t>, rozpatrzenie meritum skargi konstytucyjnej musi umożliwić ustalenie</w:t>
      </w:r>
      <w:r w:rsidR="005A3D99">
        <w:rPr>
          <w:lang w:val="pl-PL"/>
        </w:rPr>
        <w:t xml:space="preserve"> czy doszło</w:t>
      </w:r>
      <w:r w:rsidR="00D055E6">
        <w:rPr>
          <w:lang w:val="pl-PL"/>
        </w:rPr>
        <w:t>,</w:t>
      </w:r>
      <w:r w:rsidR="005A3D99">
        <w:rPr>
          <w:lang w:val="pl-PL"/>
        </w:rPr>
        <w:t xml:space="preserve"> czy też nie</w:t>
      </w:r>
      <w:r w:rsidR="00D055E6">
        <w:rPr>
          <w:lang w:val="pl-PL"/>
        </w:rPr>
        <w:t>,</w:t>
      </w:r>
      <w:r w:rsidR="005A3D99">
        <w:rPr>
          <w:lang w:val="pl-PL"/>
        </w:rPr>
        <w:t xml:space="preserve"> do naruszenia praw człowieka </w:t>
      </w:r>
      <w:r w:rsidR="00425514">
        <w:rPr>
          <w:lang w:val="pl-PL"/>
        </w:rPr>
        <w:br/>
      </w:r>
      <w:r w:rsidR="005A3D99">
        <w:rPr>
          <w:lang w:val="pl-PL"/>
        </w:rPr>
        <w:t xml:space="preserve">i podstawowych wolności i w pierwszym </w:t>
      </w:r>
      <w:r w:rsidR="00BF6E80">
        <w:rPr>
          <w:lang w:val="pl-PL"/>
        </w:rPr>
        <w:t xml:space="preserve">przypadku określić środek zaradczy, który położy kres naruszeniu. Jeśli naruszenie wynika </w:t>
      </w:r>
      <w:r w:rsidR="00D055E6">
        <w:rPr>
          <w:lang w:val="pl-PL"/>
        </w:rPr>
        <w:br/>
      </w:r>
      <w:r w:rsidR="00BF6E80">
        <w:rPr>
          <w:lang w:val="pl-PL"/>
        </w:rPr>
        <w:t>z pos</w:t>
      </w:r>
      <w:r w:rsidR="004240B5">
        <w:rPr>
          <w:lang w:val="pl-PL"/>
        </w:rPr>
        <w:t>tanowienia sądowego, akta sprawy</w:t>
      </w:r>
      <w:r w:rsidR="00D055E6">
        <w:rPr>
          <w:lang w:val="pl-PL"/>
        </w:rPr>
        <w:t xml:space="preserve"> odsyłane są do właściwego sądu, </w:t>
      </w:r>
      <w:r w:rsidR="00D055E6">
        <w:rPr>
          <w:lang w:val="pl-PL"/>
        </w:rPr>
        <w:br/>
      </w:r>
      <w:r w:rsidR="00BF6E80">
        <w:rPr>
          <w:lang w:val="pl-PL"/>
        </w:rPr>
        <w:t>w celu ponownego wszczęcia postępowa</w:t>
      </w:r>
      <w:r w:rsidR="00F23862">
        <w:rPr>
          <w:lang w:val="pl-PL"/>
        </w:rPr>
        <w:t>nia</w:t>
      </w:r>
      <w:r w:rsidR="00D055E6">
        <w:rPr>
          <w:lang w:val="pl-PL"/>
        </w:rPr>
        <w:t>,</w:t>
      </w:r>
      <w:r w:rsidR="00F23862">
        <w:rPr>
          <w:lang w:val="pl-PL"/>
        </w:rPr>
        <w:t xml:space="preserve"> mającego na celu zakończenie</w:t>
      </w:r>
      <w:r w:rsidR="00BF6E80">
        <w:rPr>
          <w:lang w:val="pl-PL"/>
        </w:rPr>
        <w:t xml:space="preserve"> naruszeniu i usunięcie jego skutków. W przypadku braku interesu prawnego</w:t>
      </w:r>
      <w:r w:rsidR="00D055E6">
        <w:rPr>
          <w:lang w:val="pl-PL"/>
        </w:rPr>
        <w:t>,</w:t>
      </w:r>
      <w:r w:rsidR="00BF6E80">
        <w:rPr>
          <w:lang w:val="pl-PL"/>
        </w:rPr>
        <w:t xml:space="preserve"> dla ponownego wszczęciu postępowania, składającemu skargę może być przyznane zadośćuczynienie lub może wnieść pow</w:t>
      </w:r>
      <w:r w:rsidR="00AD58FF">
        <w:rPr>
          <w:lang w:val="pl-PL"/>
        </w:rPr>
        <w:t xml:space="preserve">ództwo przed właściwymi sądami (artykuły 50 § 2 ustawy i 79 § 1a) regulaminu). </w:t>
      </w:r>
    </w:p>
    <w:p w:rsidR="000D3BA5" w:rsidRPr="00AD58FF" w:rsidRDefault="000D3BA5" w:rsidP="000D3BA5">
      <w:pPr>
        <w:pStyle w:val="JuPara"/>
        <w:rPr>
          <w:lang w:val="pl-PL"/>
        </w:rPr>
      </w:pPr>
      <w:r w:rsidRPr="00AD58FF">
        <w:rPr>
          <w:lang w:val="pl-PL"/>
        </w:rPr>
        <w:t>64.  </w:t>
      </w:r>
      <w:r w:rsidR="00AD58FF" w:rsidRPr="00AD58FF">
        <w:rPr>
          <w:lang w:val="pl-PL"/>
        </w:rPr>
        <w:t xml:space="preserve">Przepisy te wydają się dawać </w:t>
      </w:r>
      <w:r w:rsidR="00960884">
        <w:rPr>
          <w:lang w:val="pl-PL"/>
        </w:rPr>
        <w:t>TTK</w:t>
      </w:r>
      <w:r w:rsidR="00AD58FF" w:rsidRPr="00AD58FF">
        <w:rPr>
          <w:lang w:val="pl-PL"/>
        </w:rPr>
        <w:t xml:space="preserve"> </w:t>
      </w:r>
      <w:r w:rsidR="00AD58FF">
        <w:rPr>
          <w:lang w:val="pl-PL"/>
        </w:rPr>
        <w:t xml:space="preserve">właściwe środki do wdrożenia skargi konstytucyjnej; turecki Parlament wyraża wolę </w:t>
      </w:r>
      <w:r w:rsidR="00C90393">
        <w:rPr>
          <w:lang w:val="pl-PL"/>
        </w:rPr>
        <w:t>przyznania</w:t>
      </w:r>
      <w:r w:rsidR="00086419">
        <w:rPr>
          <w:lang w:val="pl-PL"/>
        </w:rPr>
        <w:t xml:space="preserve"> </w:t>
      </w:r>
      <w:r w:rsidR="00960884">
        <w:rPr>
          <w:lang w:val="pl-PL"/>
        </w:rPr>
        <w:t>TTK</w:t>
      </w:r>
      <w:r w:rsidR="00086419">
        <w:rPr>
          <w:lang w:val="pl-PL"/>
        </w:rPr>
        <w:t xml:space="preserve"> szczeg</w:t>
      </w:r>
      <w:r w:rsidR="00C90393">
        <w:rPr>
          <w:lang w:val="pl-PL"/>
        </w:rPr>
        <w:t>ólnych kompetencji</w:t>
      </w:r>
      <w:r w:rsidR="00086419">
        <w:rPr>
          <w:lang w:val="pl-PL"/>
        </w:rPr>
        <w:t xml:space="preserve"> do ustalenia naruszenia przepisów</w:t>
      </w:r>
      <w:r w:rsidR="00C90393">
        <w:rPr>
          <w:lang w:val="pl-PL"/>
        </w:rPr>
        <w:t xml:space="preserve"> Konwencji </w:t>
      </w:r>
      <w:r w:rsidR="00731103">
        <w:rPr>
          <w:lang w:val="pl-PL"/>
        </w:rPr>
        <w:br/>
      </w:r>
      <w:r w:rsidR="00C90393">
        <w:rPr>
          <w:lang w:val="pl-PL"/>
        </w:rPr>
        <w:t>i nadania właściwych uprawnień do naprawienia</w:t>
      </w:r>
      <w:r w:rsidR="00C90393" w:rsidRPr="00ED5BD9">
        <w:rPr>
          <w:lang w:val="pl-PL"/>
        </w:rPr>
        <w:t xml:space="preserve"> naruszenia praw</w:t>
      </w:r>
      <w:r w:rsidR="00C90393">
        <w:rPr>
          <w:lang w:val="pl-PL"/>
        </w:rPr>
        <w:t xml:space="preserve"> poprzez przyznanie odszkodowania lub/i wskazania środków naprawczych, co mogłoby i powinno umożliwić </w:t>
      </w:r>
      <w:r w:rsidR="00960884">
        <w:rPr>
          <w:lang w:val="pl-PL"/>
        </w:rPr>
        <w:t>TTK</w:t>
      </w:r>
      <w:r w:rsidR="00C90393">
        <w:rPr>
          <w:lang w:val="pl-PL"/>
        </w:rPr>
        <w:t>, jeśli to konieczne, wydanie wobec danego organu zakazu dalszego naruszania tego prawa oraz</w:t>
      </w:r>
      <w:r w:rsidR="00C90393" w:rsidRPr="00C90393">
        <w:rPr>
          <w:lang w:val="pl-PL"/>
        </w:rPr>
        <w:t xml:space="preserve"> </w:t>
      </w:r>
      <w:r w:rsidR="00731103">
        <w:rPr>
          <w:lang w:val="pl-PL"/>
        </w:rPr>
        <w:t>nakazanie przywrócenia</w:t>
      </w:r>
      <w:r w:rsidR="00C90393">
        <w:rPr>
          <w:lang w:val="pl-PL"/>
        </w:rPr>
        <w:t>, na ile jest to możliwe</w:t>
      </w:r>
      <w:r w:rsidR="00F23862">
        <w:rPr>
          <w:lang w:val="pl-PL"/>
        </w:rPr>
        <w:t>,</w:t>
      </w:r>
      <w:r w:rsidR="00C90393">
        <w:rPr>
          <w:lang w:val="pl-PL"/>
        </w:rPr>
        <w:t xml:space="preserve"> </w:t>
      </w:r>
      <w:r w:rsidR="00C90393" w:rsidRPr="00920229">
        <w:rPr>
          <w:i/>
          <w:lang w:val="pl-PL"/>
        </w:rPr>
        <w:t>statu</w:t>
      </w:r>
      <w:r w:rsidR="00920229" w:rsidRPr="00920229">
        <w:rPr>
          <w:i/>
          <w:lang w:val="pl-PL"/>
        </w:rPr>
        <w:t>s</w:t>
      </w:r>
      <w:r w:rsidR="00C90393" w:rsidRPr="00920229">
        <w:rPr>
          <w:i/>
          <w:lang w:val="pl-PL"/>
        </w:rPr>
        <w:t xml:space="preserve"> quo </w:t>
      </w:r>
      <w:proofErr w:type="spellStart"/>
      <w:r w:rsidR="00C90393" w:rsidRPr="00920229">
        <w:rPr>
          <w:i/>
          <w:lang w:val="pl-PL"/>
        </w:rPr>
        <w:t>ante</w:t>
      </w:r>
      <w:proofErr w:type="spellEnd"/>
      <w:r w:rsidR="00C90393">
        <w:rPr>
          <w:i/>
          <w:lang w:val="pl-PL"/>
        </w:rPr>
        <w:t xml:space="preserve"> </w:t>
      </w:r>
      <w:r w:rsidR="00C90393" w:rsidRPr="00C90393">
        <w:rPr>
          <w:lang w:val="pl-PL"/>
        </w:rPr>
        <w:t>(</w:t>
      </w:r>
      <w:r w:rsidR="00C90393">
        <w:rPr>
          <w:lang w:val="pl-PL"/>
        </w:rPr>
        <w:t xml:space="preserve">zob. powyżej punkt 48 oraz znajdujące się tam </w:t>
      </w:r>
      <w:r w:rsidR="00C90393" w:rsidRPr="00ED5BD9">
        <w:rPr>
          <w:lang w:val="pl-PL"/>
        </w:rPr>
        <w:t> </w:t>
      </w:r>
      <w:r w:rsidR="00C90393">
        <w:rPr>
          <w:lang w:val="pl-PL"/>
        </w:rPr>
        <w:t>odniesienia)</w:t>
      </w:r>
      <w:r w:rsidR="00AE4C9B">
        <w:rPr>
          <w:lang w:val="pl-PL"/>
        </w:rPr>
        <w:t>.</w:t>
      </w:r>
    </w:p>
    <w:p w:rsidR="000D3BA5" w:rsidRPr="00E5797E" w:rsidRDefault="000D3BA5" w:rsidP="000D3BA5">
      <w:pPr>
        <w:pStyle w:val="JuH1"/>
        <w:rPr>
          <w:lang w:val="pl-PL"/>
        </w:rPr>
      </w:pPr>
      <w:r w:rsidRPr="00E5797E">
        <w:rPr>
          <w:lang w:val="pl-PL"/>
        </w:rPr>
        <w:t>2.  </w:t>
      </w:r>
      <w:r w:rsidR="00C90393" w:rsidRPr="00E5797E">
        <w:rPr>
          <w:lang w:val="pl-PL"/>
        </w:rPr>
        <w:t xml:space="preserve">Środki przyznane </w:t>
      </w:r>
      <w:r w:rsidR="00960884">
        <w:rPr>
          <w:lang w:val="pl-PL"/>
        </w:rPr>
        <w:t>TTK</w:t>
      </w:r>
    </w:p>
    <w:p w:rsidR="000D3BA5" w:rsidRPr="00327443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65.  </w:t>
      </w:r>
      <w:r w:rsidR="00C90393" w:rsidRPr="00327443">
        <w:rPr>
          <w:lang w:val="pl-PL"/>
        </w:rPr>
        <w:t xml:space="preserve">Trybunał odnotowuje również, że liczba sędziów orzekających </w:t>
      </w:r>
      <w:r w:rsidR="006A73BD">
        <w:rPr>
          <w:lang w:val="pl-PL"/>
        </w:rPr>
        <w:br/>
      </w:r>
      <w:r w:rsidR="00C90393" w:rsidRPr="00327443">
        <w:rPr>
          <w:lang w:val="pl-PL"/>
        </w:rPr>
        <w:t xml:space="preserve">w </w:t>
      </w:r>
      <w:r w:rsidR="00960884">
        <w:rPr>
          <w:lang w:val="pl-PL"/>
        </w:rPr>
        <w:t>TTK</w:t>
      </w:r>
      <w:r w:rsidR="00C90393" w:rsidRPr="00327443">
        <w:rPr>
          <w:lang w:val="pl-PL"/>
        </w:rPr>
        <w:t xml:space="preserve"> została </w:t>
      </w:r>
      <w:r w:rsidR="00F23862">
        <w:rPr>
          <w:lang w:val="pl-PL"/>
        </w:rPr>
        <w:t>z</w:t>
      </w:r>
      <w:r w:rsidR="00C90393" w:rsidRPr="00327443">
        <w:rPr>
          <w:lang w:val="pl-PL"/>
        </w:rPr>
        <w:t xml:space="preserve">większona do 17 oraz, że </w:t>
      </w:r>
      <w:r w:rsidR="00F23862" w:rsidRPr="00327443">
        <w:rPr>
          <w:lang w:val="pl-PL"/>
        </w:rPr>
        <w:t>wszyscy</w:t>
      </w:r>
      <w:r w:rsidR="00C90393" w:rsidRPr="00327443">
        <w:rPr>
          <w:lang w:val="pl-PL"/>
        </w:rPr>
        <w:t xml:space="preserve"> podjęli </w:t>
      </w:r>
      <w:r w:rsidR="00F23862">
        <w:rPr>
          <w:lang w:val="pl-PL"/>
        </w:rPr>
        <w:t>czynności</w:t>
      </w:r>
      <w:r w:rsidR="00C90393" w:rsidRPr="00327443">
        <w:rPr>
          <w:lang w:val="pl-PL"/>
        </w:rPr>
        <w:t xml:space="preserve"> </w:t>
      </w:r>
      <w:r w:rsidR="006A73BD">
        <w:rPr>
          <w:lang w:val="pl-PL"/>
        </w:rPr>
        <w:br/>
      </w:r>
      <w:r w:rsidR="00327443" w:rsidRPr="00327443">
        <w:rPr>
          <w:lang w:val="pl-PL"/>
        </w:rPr>
        <w:t>o wiel</w:t>
      </w:r>
      <w:r w:rsidR="00F23862">
        <w:rPr>
          <w:lang w:val="pl-PL"/>
        </w:rPr>
        <w:t>e</w:t>
      </w:r>
      <w:r w:rsidR="00327443" w:rsidRPr="00327443">
        <w:rPr>
          <w:lang w:val="pl-PL"/>
        </w:rPr>
        <w:t xml:space="preserve"> wcześniej niż weszły w życie przepisy dotyczące skargi konstytucyjnej (zob. powyżej punkt 7, por.</w:t>
      </w:r>
      <w:r w:rsidR="00327443">
        <w:rPr>
          <w:lang w:val="pl-PL"/>
        </w:rPr>
        <w:t xml:space="preserve"> z wyż. cyt.</w:t>
      </w:r>
      <w:r w:rsidR="00327443" w:rsidRPr="00327443">
        <w:rPr>
          <w:lang w:val="pl-PL"/>
        </w:rPr>
        <w:t xml:space="preserve"> </w:t>
      </w:r>
      <w:r w:rsidR="00327443">
        <w:rPr>
          <w:lang w:val="pl-PL"/>
        </w:rPr>
        <w:t>powyżej</w:t>
      </w:r>
      <w:r w:rsidRPr="00327443">
        <w:rPr>
          <w:lang w:val="pl-PL"/>
        </w:rPr>
        <w:t xml:space="preserve"> </w:t>
      </w:r>
      <w:proofErr w:type="spellStart"/>
      <w:r w:rsidRPr="00327443">
        <w:rPr>
          <w:i/>
          <w:lang w:val="pl-PL"/>
        </w:rPr>
        <w:t>Vinčić</w:t>
      </w:r>
      <w:proofErr w:type="spellEnd"/>
      <w:r w:rsidRPr="00327443">
        <w:rPr>
          <w:i/>
          <w:lang w:val="pl-PL"/>
        </w:rPr>
        <w:t xml:space="preserve"> </w:t>
      </w:r>
      <w:r w:rsidR="002E0BDE">
        <w:rPr>
          <w:i/>
          <w:lang w:val="pl-PL"/>
        </w:rPr>
        <w:br/>
      </w:r>
      <w:r w:rsidR="00327443" w:rsidRPr="00327443">
        <w:rPr>
          <w:i/>
          <w:lang w:val="pl-PL"/>
        </w:rPr>
        <w:t>i inni</w:t>
      </w:r>
      <w:r w:rsidR="00327443">
        <w:rPr>
          <w:i/>
          <w:lang w:val="pl-PL"/>
        </w:rPr>
        <w:t xml:space="preserve">, </w:t>
      </w:r>
      <w:r w:rsidR="00327443" w:rsidRPr="00327443">
        <w:rPr>
          <w:lang w:val="pl-PL"/>
        </w:rPr>
        <w:t>punkt 51</w:t>
      </w:r>
      <w:r w:rsidRPr="00327443">
        <w:rPr>
          <w:lang w:val="pl-PL"/>
        </w:rPr>
        <w:t xml:space="preserve">) </w:t>
      </w:r>
      <w:r w:rsidR="00207FE9">
        <w:rPr>
          <w:lang w:val="pl-PL"/>
        </w:rPr>
        <w:t xml:space="preserve">oraz, że ustawa przewidziała wystarczające </w:t>
      </w:r>
      <w:r w:rsidR="00F23862">
        <w:rPr>
          <w:lang w:val="pl-PL"/>
        </w:rPr>
        <w:t>środki</w:t>
      </w:r>
      <w:r w:rsidR="00207FE9">
        <w:rPr>
          <w:lang w:val="pl-PL"/>
        </w:rPr>
        <w:t xml:space="preserve"> do funkcjonowania kancelarii (zob. powyżej punkt 24.)</w:t>
      </w:r>
    </w:p>
    <w:p w:rsidR="000D3BA5" w:rsidRPr="00172C26" w:rsidRDefault="000D3BA5" w:rsidP="000D3BA5">
      <w:pPr>
        <w:pStyle w:val="JuH1"/>
        <w:rPr>
          <w:lang w:val="pl-PL"/>
        </w:rPr>
      </w:pPr>
      <w:r w:rsidRPr="00E5797E">
        <w:rPr>
          <w:lang w:val="pl-PL"/>
        </w:rPr>
        <w:lastRenderedPageBreak/>
        <w:t>3.  </w:t>
      </w:r>
      <w:r w:rsidR="00207FE9" w:rsidRPr="00172C26">
        <w:rPr>
          <w:lang w:val="pl-PL"/>
        </w:rPr>
        <w:t xml:space="preserve">Zakres i skutki postanowień </w:t>
      </w:r>
      <w:r w:rsidR="00960884">
        <w:rPr>
          <w:lang w:val="pl-PL"/>
        </w:rPr>
        <w:t>TTK</w:t>
      </w:r>
    </w:p>
    <w:p w:rsidR="000D3BA5" w:rsidRPr="00172C26" w:rsidRDefault="000D3BA5" w:rsidP="000D3BA5">
      <w:pPr>
        <w:pStyle w:val="JuPara"/>
        <w:rPr>
          <w:lang w:val="pl-PL"/>
        </w:rPr>
      </w:pPr>
      <w:r w:rsidRPr="00172C26">
        <w:rPr>
          <w:lang w:val="pl-PL"/>
        </w:rPr>
        <w:t>66.  </w:t>
      </w:r>
      <w:r w:rsidR="00172C26" w:rsidRPr="00172C26">
        <w:rPr>
          <w:lang w:val="pl-PL"/>
        </w:rPr>
        <w:t>W końcu Trybunał uważa, że na</w:t>
      </w:r>
      <w:r w:rsidR="00172C26">
        <w:rPr>
          <w:lang w:val="pl-PL"/>
        </w:rPr>
        <w:t xml:space="preserve">leży sprawdzić czy postanowienia </w:t>
      </w:r>
      <w:r w:rsidR="00960884">
        <w:rPr>
          <w:lang w:val="pl-PL"/>
        </w:rPr>
        <w:t>TTK</w:t>
      </w:r>
      <w:r w:rsidR="00172C26">
        <w:rPr>
          <w:lang w:val="pl-PL"/>
        </w:rPr>
        <w:t xml:space="preserve"> mają moc wiążącą (zob. kryteria wyrażone w wyroku</w:t>
      </w:r>
      <w:r w:rsidR="00172C26" w:rsidRPr="00172C26">
        <w:rPr>
          <w:lang w:val="pl-PL"/>
        </w:rPr>
        <w:t xml:space="preserve"> </w:t>
      </w:r>
      <w:proofErr w:type="spellStart"/>
      <w:r w:rsidRPr="00172C26">
        <w:rPr>
          <w:i/>
          <w:lang w:val="pl-PL" w:eastAsia="en-US"/>
        </w:rPr>
        <w:t>Kurić</w:t>
      </w:r>
      <w:proofErr w:type="spellEnd"/>
      <w:r w:rsidRPr="00172C26">
        <w:rPr>
          <w:i/>
          <w:lang w:val="pl-PL" w:eastAsia="en-US"/>
        </w:rPr>
        <w:t xml:space="preserve"> </w:t>
      </w:r>
      <w:r w:rsidR="00172C26">
        <w:rPr>
          <w:i/>
          <w:lang w:val="pl-PL" w:eastAsia="en-US"/>
        </w:rPr>
        <w:t>i inni</w:t>
      </w:r>
      <w:r w:rsidR="00740E03">
        <w:rPr>
          <w:i/>
          <w:lang w:val="pl-PL" w:eastAsia="en-US"/>
        </w:rPr>
        <w:br/>
      </w:r>
      <w:r w:rsidR="00172C26">
        <w:rPr>
          <w:i/>
          <w:lang w:val="pl-PL" w:eastAsia="en-US"/>
        </w:rPr>
        <w:t>p. Słowenii</w:t>
      </w:r>
      <w:r w:rsidRPr="00172C26">
        <w:rPr>
          <w:i/>
          <w:lang w:val="pl-PL" w:eastAsia="en-US"/>
        </w:rPr>
        <w:t xml:space="preserve"> </w:t>
      </w:r>
      <w:r w:rsidR="00172C26">
        <w:rPr>
          <w:lang w:val="pl-PL" w:eastAsia="en-US"/>
        </w:rPr>
        <w:t>[WI</w:t>
      </w:r>
      <w:r w:rsidRPr="00172C26">
        <w:rPr>
          <w:lang w:val="pl-PL" w:eastAsia="en-US"/>
        </w:rPr>
        <w:t xml:space="preserve">], </w:t>
      </w:r>
      <w:r w:rsidR="00172C26">
        <w:rPr>
          <w:szCs w:val="22"/>
          <w:lang w:val="pl-PL" w:eastAsia="en-US"/>
        </w:rPr>
        <w:t xml:space="preserve">nr </w:t>
      </w:r>
      <w:r w:rsidRPr="00172C26">
        <w:rPr>
          <w:szCs w:val="22"/>
          <w:lang w:val="pl-PL" w:eastAsia="en-US"/>
        </w:rPr>
        <w:t>26828/06</w:t>
      </w:r>
      <w:r w:rsidRPr="00172C26">
        <w:rPr>
          <w:snapToGrid w:val="0"/>
          <w:szCs w:val="24"/>
          <w:lang w:val="pl-PL" w:eastAsia="en-US"/>
        </w:rPr>
        <w:t xml:space="preserve">, §§ 299-304, </w:t>
      </w:r>
      <w:r w:rsidR="00172C26">
        <w:rPr>
          <w:snapToGrid w:val="0"/>
          <w:szCs w:val="24"/>
          <w:lang w:val="pl-PL" w:eastAsia="en-US"/>
        </w:rPr>
        <w:t>dn. 26 czerwca</w:t>
      </w:r>
      <w:r w:rsidRPr="00172C26">
        <w:rPr>
          <w:szCs w:val="24"/>
          <w:lang w:val="pl-PL" w:eastAsia="en-US"/>
        </w:rPr>
        <w:t xml:space="preserve"> </w:t>
      </w:r>
      <w:r w:rsidRPr="00172C26">
        <w:rPr>
          <w:snapToGrid w:val="0"/>
          <w:szCs w:val="24"/>
          <w:lang w:val="pl-PL" w:eastAsia="en-US"/>
        </w:rPr>
        <w:t>2012</w:t>
      </w:r>
      <w:r w:rsidR="00172C26">
        <w:rPr>
          <w:snapToGrid w:val="0"/>
          <w:szCs w:val="24"/>
          <w:lang w:val="pl-PL" w:eastAsia="en-US"/>
        </w:rPr>
        <w:t xml:space="preserve"> r.</w:t>
      </w:r>
      <w:r w:rsidRPr="00172C26">
        <w:rPr>
          <w:snapToGrid w:val="0"/>
          <w:szCs w:val="24"/>
          <w:lang w:val="pl-PL" w:eastAsia="en-US"/>
        </w:rPr>
        <w:t>)</w:t>
      </w:r>
      <w:r w:rsidRPr="00172C26">
        <w:rPr>
          <w:lang w:val="pl-PL"/>
        </w:rPr>
        <w:t>.</w:t>
      </w:r>
    </w:p>
    <w:p w:rsidR="000D3BA5" w:rsidRPr="00172C26" w:rsidRDefault="00172C26" w:rsidP="000D3BA5">
      <w:pPr>
        <w:pStyle w:val="JuPara"/>
        <w:rPr>
          <w:lang w:val="pl-PL"/>
        </w:rPr>
      </w:pPr>
      <w:r w:rsidRPr="00172C26">
        <w:rPr>
          <w:lang w:val="pl-PL"/>
        </w:rPr>
        <w:t>Trybunał przyjmuje do wiadomości artykuł</w:t>
      </w:r>
      <w:r w:rsidR="000D3BA5" w:rsidRPr="00172C26">
        <w:rPr>
          <w:lang w:val="pl-PL"/>
        </w:rPr>
        <w:t xml:space="preserve"> 153 § 6 </w:t>
      </w:r>
      <w:r w:rsidRPr="00172C26">
        <w:rPr>
          <w:lang w:val="pl-PL"/>
        </w:rPr>
        <w:t>K</w:t>
      </w:r>
      <w:r>
        <w:rPr>
          <w:lang w:val="pl-PL"/>
        </w:rPr>
        <w:t>onstytucji stanowiący</w:t>
      </w:r>
      <w:r w:rsidR="00974C17">
        <w:rPr>
          <w:lang w:val="pl-PL"/>
        </w:rPr>
        <w:t xml:space="preserve">, że postanowienia </w:t>
      </w:r>
      <w:r w:rsidR="00960884">
        <w:rPr>
          <w:lang w:val="pl-PL"/>
        </w:rPr>
        <w:t>TTK</w:t>
      </w:r>
      <w:r w:rsidR="00974C17">
        <w:rPr>
          <w:lang w:val="pl-PL"/>
        </w:rPr>
        <w:t xml:space="preserve"> są wiążące dla wszystkich organów władzy państwowej oraz dla osób fizycznych i osób prawnych. </w:t>
      </w:r>
    </w:p>
    <w:p w:rsidR="000D3BA5" w:rsidRPr="00974C17" w:rsidRDefault="00974C17" w:rsidP="000D3BA5">
      <w:pPr>
        <w:pStyle w:val="JuPara"/>
        <w:rPr>
          <w:i/>
          <w:szCs w:val="22"/>
          <w:lang w:val="pl-PL" w:eastAsia="en-US"/>
        </w:rPr>
      </w:pPr>
      <w:r w:rsidRPr="00974C17">
        <w:rPr>
          <w:lang w:val="pl-PL"/>
        </w:rPr>
        <w:t>Trybunał uznaje następnie, że kwestia poszanowania</w:t>
      </w:r>
      <w:r>
        <w:rPr>
          <w:lang w:val="pl-PL"/>
        </w:rPr>
        <w:t xml:space="preserve"> postanowień </w:t>
      </w:r>
      <w:r w:rsidR="00960884">
        <w:rPr>
          <w:lang w:val="pl-PL"/>
        </w:rPr>
        <w:t>TTK</w:t>
      </w:r>
      <w:r>
        <w:rPr>
          <w:lang w:val="pl-PL"/>
        </w:rPr>
        <w:t xml:space="preserve"> dotyczących s</w:t>
      </w:r>
      <w:r w:rsidR="00915DD0">
        <w:rPr>
          <w:lang w:val="pl-PL"/>
        </w:rPr>
        <w:t>kargi konstytucyjnej nie powinna</w:t>
      </w:r>
      <w:r>
        <w:rPr>
          <w:lang w:val="pl-PL"/>
        </w:rPr>
        <w:t xml:space="preserve"> się</w:t>
      </w:r>
      <w:r w:rsidR="00CB3B78">
        <w:rPr>
          <w:lang w:val="pl-PL"/>
        </w:rPr>
        <w:t xml:space="preserve"> </w:t>
      </w:r>
      <w:r w:rsidRPr="00974C17">
        <w:rPr>
          <w:i/>
          <w:lang w:val="pl-PL"/>
        </w:rPr>
        <w:t>a priori</w:t>
      </w:r>
      <w:r>
        <w:rPr>
          <w:lang w:val="pl-PL"/>
        </w:rPr>
        <w:t xml:space="preserve"> pojawić w Turcj</w:t>
      </w:r>
      <w:r w:rsidR="00F23862">
        <w:rPr>
          <w:lang w:val="pl-PL"/>
        </w:rPr>
        <w:t>i</w:t>
      </w:r>
      <w:r>
        <w:rPr>
          <w:lang w:val="pl-PL"/>
        </w:rPr>
        <w:t xml:space="preserve">. </w:t>
      </w:r>
      <w:r w:rsidRPr="00974C17">
        <w:rPr>
          <w:lang w:val="pl-PL"/>
        </w:rPr>
        <w:t>Wysta</w:t>
      </w:r>
      <w:r w:rsidR="00915DD0">
        <w:rPr>
          <w:lang w:val="pl-PL"/>
        </w:rPr>
        <w:t>rczy zauważyć, że w przeszłości</w:t>
      </w:r>
      <w:r w:rsidRPr="00974C17">
        <w:rPr>
          <w:lang w:val="pl-PL"/>
        </w:rPr>
        <w:t xml:space="preserve"> </w:t>
      </w:r>
      <w:r w:rsidR="00F23862">
        <w:rPr>
          <w:lang w:val="pl-PL"/>
        </w:rPr>
        <w:t>zostało wykonane</w:t>
      </w:r>
      <w:r w:rsidR="00F23862" w:rsidRPr="00974C17">
        <w:rPr>
          <w:lang w:val="pl-PL"/>
        </w:rPr>
        <w:t xml:space="preserve"> </w:t>
      </w:r>
      <w:r w:rsidRPr="00974C17">
        <w:rPr>
          <w:lang w:val="pl-PL"/>
        </w:rPr>
        <w:t xml:space="preserve">nawet postanowienie o rozwiązaniu partii, która </w:t>
      </w:r>
      <w:r w:rsidR="00F23862" w:rsidRPr="00974C17">
        <w:rPr>
          <w:lang w:val="pl-PL"/>
        </w:rPr>
        <w:t>sprawowała</w:t>
      </w:r>
      <w:r w:rsidRPr="00974C17">
        <w:rPr>
          <w:lang w:val="pl-PL"/>
        </w:rPr>
        <w:t xml:space="preserve"> rządy w ramach rząd</w:t>
      </w:r>
      <w:r w:rsidR="00F23862">
        <w:rPr>
          <w:lang w:val="pl-PL"/>
        </w:rPr>
        <w:t xml:space="preserve">u koalicyjnego, </w:t>
      </w:r>
      <w:r w:rsidR="000D3BA5" w:rsidRPr="00974C17">
        <w:rPr>
          <w:lang w:val="pl-PL"/>
        </w:rPr>
        <w:t>(</w:t>
      </w:r>
      <w:proofErr w:type="spellStart"/>
      <w:r w:rsidR="000D3BA5" w:rsidRPr="00974C17">
        <w:rPr>
          <w:i/>
          <w:lang w:val="pl-PL" w:eastAsia="en-US"/>
        </w:rPr>
        <w:t>Refah</w:t>
      </w:r>
      <w:proofErr w:type="spellEnd"/>
      <w:r w:rsidR="000D3BA5" w:rsidRPr="00974C17">
        <w:rPr>
          <w:i/>
          <w:lang w:val="pl-PL" w:eastAsia="en-US"/>
        </w:rPr>
        <w:t xml:space="preserve"> </w:t>
      </w:r>
      <w:proofErr w:type="spellStart"/>
      <w:r w:rsidR="000D3BA5" w:rsidRPr="00974C17">
        <w:rPr>
          <w:i/>
          <w:lang w:val="pl-PL" w:eastAsia="en-US"/>
        </w:rPr>
        <w:t>Partisi</w:t>
      </w:r>
      <w:proofErr w:type="spellEnd"/>
      <w:r w:rsidR="000D3BA5" w:rsidRPr="00974C17">
        <w:rPr>
          <w:i/>
          <w:lang w:val="pl-PL" w:eastAsia="en-US"/>
        </w:rPr>
        <w:t xml:space="preserve"> (</w:t>
      </w:r>
      <w:r>
        <w:rPr>
          <w:i/>
          <w:lang w:val="pl-PL" w:eastAsia="en-US"/>
        </w:rPr>
        <w:t>Partia dobrobytu</w:t>
      </w:r>
      <w:r w:rsidR="000D3BA5" w:rsidRPr="00974C17">
        <w:rPr>
          <w:i/>
          <w:lang w:val="pl-PL" w:eastAsia="en-US"/>
        </w:rPr>
        <w:t xml:space="preserve">) </w:t>
      </w:r>
      <w:r>
        <w:rPr>
          <w:i/>
          <w:lang w:val="pl-PL" w:eastAsia="en-US"/>
        </w:rPr>
        <w:t>i inni p. Turcji</w:t>
      </w:r>
      <w:r w:rsidR="000D3BA5" w:rsidRPr="00974C17">
        <w:rPr>
          <w:i/>
          <w:lang w:val="pl-PL" w:eastAsia="en-US"/>
        </w:rPr>
        <w:t xml:space="preserve"> </w:t>
      </w:r>
      <w:r>
        <w:rPr>
          <w:lang w:val="pl-PL" w:eastAsia="en-US"/>
        </w:rPr>
        <w:t>[WI], nr</w:t>
      </w:r>
      <w:r w:rsidR="000D3BA5" w:rsidRPr="00974C17">
        <w:rPr>
          <w:lang w:val="pl-PL" w:eastAsia="en-US"/>
        </w:rPr>
        <w:t xml:space="preserve"> 41340/98, 41342/98, 41343/98 et 41344/98, § 134, </w:t>
      </w:r>
      <w:r>
        <w:rPr>
          <w:lang w:val="pl-PL" w:eastAsia="en-US"/>
        </w:rPr>
        <w:t xml:space="preserve">ETPCz </w:t>
      </w:r>
      <w:r w:rsidR="000D3BA5" w:rsidRPr="00974C17">
        <w:rPr>
          <w:lang w:val="pl-PL" w:eastAsia="en-US"/>
        </w:rPr>
        <w:t>2003</w:t>
      </w:r>
      <w:r w:rsidR="000D3BA5" w:rsidRPr="00974C17">
        <w:rPr>
          <w:lang w:val="pl-PL" w:eastAsia="en-US"/>
        </w:rPr>
        <w:noBreakHyphen/>
        <w:t>II).</w:t>
      </w:r>
    </w:p>
    <w:p w:rsidR="000D3BA5" w:rsidRPr="00974C17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67.  </w:t>
      </w:r>
      <w:r w:rsidR="00974C17" w:rsidRPr="00974C17">
        <w:rPr>
          <w:lang w:val="pl-PL"/>
        </w:rPr>
        <w:t>W świetle</w:t>
      </w:r>
      <w:r w:rsidR="0036572D">
        <w:rPr>
          <w:lang w:val="pl-PL"/>
        </w:rPr>
        <w:t xml:space="preserve"> powyższych stwierdzeń</w:t>
      </w:r>
      <w:r w:rsidR="00974C17" w:rsidRPr="00974C17">
        <w:rPr>
          <w:lang w:val="pl-PL"/>
        </w:rPr>
        <w:t xml:space="preserve"> Trybunał uważa, że turecki Parlament przyznał </w:t>
      </w:r>
      <w:r w:rsidR="00CA2AED">
        <w:rPr>
          <w:lang w:val="pl-PL"/>
        </w:rPr>
        <w:t>Trybunałowi</w:t>
      </w:r>
      <w:r w:rsidR="00974C17" w:rsidRPr="00974C17">
        <w:rPr>
          <w:lang w:val="pl-PL"/>
        </w:rPr>
        <w:t xml:space="preserve"> Konstytucyjnemu uprawnienia</w:t>
      </w:r>
      <w:r w:rsidR="00974C17">
        <w:rPr>
          <w:lang w:val="pl-PL"/>
        </w:rPr>
        <w:t xml:space="preserve"> pozwalające</w:t>
      </w:r>
      <w:r w:rsidR="0036572D">
        <w:rPr>
          <w:lang w:val="pl-PL"/>
        </w:rPr>
        <w:t xml:space="preserve"> na zastosowanie, co do zasady, szybkiego i bezpośredniego środka zaradczego na naruszenia praw i wolności chronionych przez Konwencję.</w:t>
      </w:r>
      <w:r w:rsidR="00974C17">
        <w:rPr>
          <w:lang w:val="pl-PL"/>
        </w:rPr>
        <w:t xml:space="preserve"> </w:t>
      </w:r>
      <w:r w:rsidR="00974C17" w:rsidRPr="00974C17">
        <w:rPr>
          <w:lang w:val="pl-PL"/>
        </w:rPr>
        <w:t xml:space="preserve"> </w:t>
      </w:r>
    </w:p>
    <w:p w:rsidR="000D3BA5" w:rsidRPr="00E5797E" w:rsidRDefault="000D3BA5" w:rsidP="000D3BA5">
      <w:pPr>
        <w:pStyle w:val="JuHIRoman"/>
        <w:rPr>
          <w:caps/>
          <w:lang w:val="pl-PL"/>
        </w:rPr>
      </w:pPr>
      <w:r w:rsidRPr="00E5797E">
        <w:rPr>
          <w:caps/>
          <w:lang w:val="pl-PL"/>
        </w:rPr>
        <w:t>III.  </w:t>
      </w:r>
      <w:r w:rsidR="0036572D" w:rsidRPr="0036572D">
        <w:rPr>
          <w:caps/>
          <w:lang w:val="pl-PL"/>
        </w:rPr>
        <w:t>ROZSTRZYGNIĘCIE</w:t>
      </w:r>
    </w:p>
    <w:p w:rsidR="000D3BA5" w:rsidRPr="0036572D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68.  </w:t>
      </w:r>
      <w:r w:rsidR="0036572D" w:rsidRPr="0036572D">
        <w:rPr>
          <w:lang w:val="pl-PL"/>
        </w:rPr>
        <w:t xml:space="preserve">Trybunał ponownie podkreśla, że zasada wyczerpania krajowych środków odwoławczych stanowi niezbędną część funkcjonowania mechanizmu Konwencji. </w:t>
      </w:r>
      <w:r w:rsidR="0036572D" w:rsidRPr="00D437B1">
        <w:rPr>
          <w:lang w:val="pl-PL"/>
        </w:rPr>
        <w:t>Państwa są zwolnione z odpowiedzialności przed organami międzynarodowymi za swoje działania</w:t>
      </w:r>
      <w:r w:rsidR="00B55305">
        <w:rPr>
          <w:lang w:val="pl-PL"/>
        </w:rPr>
        <w:t>,</w:t>
      </w:r>
      <w:r w:rsidR="0036572D" w:rsidRPr="00D437B1">
        <w:rPr>
          <w:lang w:val="pl-PL"/>
        </w:rPr>
        <w:t xml:space="preserve"> zanim nie zostanie im dana możliwość rozstrzygnięcia spraw w ramach swojego własnego systemu prawnego</w:t>
      </w:r>
      <w:r w:rsidR="0036572D">
        <w:rPr>
          <w:lang w:val="pl-PL"/>
        </w:rPr>
        <w:t xml:space="preserve"> (zob. powyżej punkt 35 i następne)</w:t>
      </w:r>
      <w:r w:rsidR="00B55305">
        <w:rPr>
          <w:lang w:val="pl-PL"/>
        </w:rPr>
        <w:t>.</w:t>
      </w:r>
    </w:p>
    <w:p w:rsidR="001344C6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69.  </w:t>
      </w:r>
      <w:r w:rsidR="0036572D" w:rsidRPr="001344C6">
        <w:rPr>
          <w:lang w:val="pl-PL"/>
        </w:rPr>
        <w:t>P</w:t>
      </w:r>
      <w:r w:rsidR="001344C6" w:rsidRPr="001344C6">
        <w:rPr>
          <w:lang w:val="pl-PL"/>
        </w:rPr>
        <w:t xml:space="preserve">o powyższym rozpatrzeniu głównych aspektów </w:t>
      </w:r>
      <w:r w:rsidR="007F24D6">
        <w:rPr>
          <w:lang w:val="pl-PL"/>
        </w:rPr>
        <w:t>nowego środka odwoławczego, który może być złożony do</w:t>
      </w:r>
      <w:r w:rsidR="001344C6" w:rsidRPr="001344C6">
        <w:rPr>
          <w:lang w:val="pl-PL"/>
        </w:rPr>
        <w:t xml:space="preserve"> </w:t>
      </w:r>
      <w:r w:rsidR="00960884">
        <w:rPr>
          <w:lang w:val="pl-PL"/>
        </w:rPr>
        <w:t>TTK</w:t>
      </w:r>
      <w:r w:rsidR="001344C6" w:rsidRPr="001344C6">
        <w:rPr>
          <w:lang w:val="pl-PL"/>
        </w:rPr>
        <w:t xml:space="preserve"> oraz </w:t>
      </w:r>
      <w:r w:rsidR="00F23862">
        <w:rPr>
          <w:lang w:val="pl-PL"/>
        </w:rPr>
        <w:t>środków</w:t>
      </w:r>
      <w:r w:rsidR="00B55305">
        <w:rPr>
          <w:lang w:val="pl-PL"/>
        </w:rPr>
        <w:t>,</w:t>
      </w:r>
      <w:r w:rsidR="001344C6" w:rsidRPr="001344C6">
        <w:rPr>
          <w:lang w:val="pl-PL"/>
        </w:rPr>
        <w:t xml:space="preserve"> ja</w:t>
      </w:r>
      <w:r w:rsidR="00B55305">
        <w:rPr>
          <w:lang w:val="pl-PL"/>
        </w:rPr>
        <w:t>kie otrzymał</w:t>
      </w:r>
      <w:r w:rsidR="002601F2">
        <w:rPr>
          <w:lang w:val="pl-PL"/>
        </w:rPr>
        <w:t>,</w:t>
      </w:r>
      <w:r w:rsidR="007F24D6">
        <w:rPr>
          <w:lang w:val="pl-PL"/>
        </w:rPr>
        <w:t xml:space="preserve"> Trybunał uznaje</w:t>
      </w:r>
      <w:r w:rsidR="001344C6" w:rsidRPr="001344C6">
        <w:rPr>
          <w:lang w:val="pl-PL"/>
        </w:rPr>
        <w:t>, że nie</w:t>
      </w:r>
      <w:r w:rsidR="001344C6">
        <w:rPr>
          <w:lang w:val="pl-PL"/>
        </w:rPr>
        <w:t xml:space="preserve"> dostrzega żadnych przesłanek pozwalających na stwierdzenie, że </w:t>
      </w:r>
      <w:r w:rsidR="007F24D6">
        <w:rPr>
          <w:lang w:val="pl-PL"/>
        </w:rPr>
        <w:t>ten środek prawny</w:t>
      </w:r>
      <w:r w:rsidR="001344C6">
        <w:rPr>
          <w:lang w:val="pl-PL"/>
        </w:rPr>
        <w:t xml:space="preserve"> nie </w:t>
      </w:r>
      <w:r w:rsidR="000A6067">
        <w:rPr>
          <w:lang w:val="pl-PL"/>
        </w:rPr>
        <w:t>jest</w:t>
      </w:r>
      <w:r w:rsidR="001344C6">
        <w:rPr>
          <w:lang w:val="pl-PL"/>
        </w:rPr>
        <w:t xml:space="preserve">, co do zasady, </w:t>
      </w:r>
      <w:r w:rsidR="000A6067">
        <w:rPr>
          <w:lang w:val="pl-PL"/>
        </w:rPr>
        <w:t>odpowiednim środkiem zaradczym odnoszącym się do Konwencji.</w:t>
      </w:r>
      <w:r w:rsidR="001344C6">
        <w:rPr>
          <w:lang w:val="pl-PL"/>
        </w:rPr>
        <w:t xml:space="preserve"> </w:t>
      </w:r>
    </w:p>
    <w:p w:rsidR="000D3BA5" w:rsidRPr="001344C6" w:rsidRDefault="00F23862" w:rsidP="000D3BA5">
      <w:pPr>
        <w:pStyle w:val="JuPara"/>
        <w:rPr>
          <w:lang w:val="pl-PL"/>
        </w:rPr>
      </w:pPr>
      <w:r>
        <w:rPr>
          <w:lang w:val="pl-PL"/>
        </w:rPr>
        <w:t xml:space="preserve">W </w:t>
      </w:r>
      <w:r w:rsidR="00A853BE">
        <w:rPr>
          <w:lang w:val="pl-PL"/>
        </w:rPr>
        <w:t>konsekwencji</w:t>
      </w:r>
      <w:r w:rsidR="001344C6">
        <w:rPr>
          <w:lang w:val="pl-PL"/>
        </w:rPr>
        <w:t>,</w:t>
      </w:r>
      <w:r w:rsidR="001344C6" w:rsidRPr="001344C6">
        <w:rPr>
          <w:lang w:val="pl-PL"/>
        </w:rPr>
        <w:t xml:space="preserve"> </w:t>
      </w:r>
      <w:r w:rsidR="001344C6">
        <w:rPr>
          <w:lang w:val="pl-PL"/>
        </w:rPr>
        <w:t xml:space="preserve">do osoby uważającej się za ofiarę należy sprawdzenie granic tej ochrony </w:t>
      </w:r>
      <w:r w:rsidR="001344C6" w:rsidRPr="001344C6">
        <w:rPr>
          <w:lang w:val="pl-PL"/>
        </w:rPr>
        <w:t>(</w:t>
      </w:r>
      <w:r w:rsidR="001344C6">
        <w:rPr>
          <w:lang w:val="pl-PL"/>
        </w:rPr>
        <w:t xml:space="preserve">wyż. cyt. </w:t>
      </w:r>
      <w:proofErr w:type="spellStart"/>
      <w:r w:rsidR="001344C6" w:rsidRPr="001344C6">
        <w:rPr>
          <w:i/>
          <w:lang w:val="pl-PL"/>
        </w:rPr>
        <w:t>Mirazović</w:t>
      </w:r>
      <w:proofErr w:type="spellEnd"/>
      <w:r w:rsidR="001344C6" w:rsidRPr="001344C6">
        <w:rPr>
          <w:lang w:val="pl-PL"/>
        </w:rPr>
        <w:t>).</w:t>
      </w:r>
    </w:p>
    <w:p w:rsidR="00003E84" w:rsidRPr="00003E84" w:rsidRDefault="000D3BA5" w:rsidP="00003E84">
      <w:pPr>
        <w:pStyle w:val="JuPara"/>
        <w:rPr>
          <w:lang w:val="pl-PL"/>
        </w:rPr>
      </w:pPr>
      <w:r w:rsidRPr="00003E84">
        <w:rPr>
          <w:lang w:val="pl-PL"/>
        </w:rPr>
        <w:t>70.  </w:t>
      </w:r>
      <w:r w:rsidR="00003E84" w:rsidRPr="001344C6">
        <w:rPr>
          <w:lang w:val="pl-PL"/>
        </w:rPr>
        <w:t>Co za tym idzie i wobec powyższego oraz wobec faktu, że wewnętrz</w:t>
      </w:r>
      <w:r w:rsidR="00F23862">
        <w:rPr>
          <w:lang w:val="pl-PL"/>
        </w:rPr>
        <w:t>n</w:t>
      </w:r>
      <w:r w:rsidR="00003E84" w:rsidRPr="001344C6">
        <w:rPr>
          <w:lang w:val="pl-PL"/>
        </w:rPr>
        <w:t>e postępowanie zakończyło się w dniu 25 września 2012 roku, Trybunał uznaje, że skarżący powinien był wnieś</w:t>
      </w:r>
      <w:r w:rsidR="00003E84">
        <w:rPr>
          <w:lang w:val="pl-PL"/>
        </w:rPr>
        <w:t xml:space="preserve">ć skargę konstytucyjną do </w:t>
      </w:r>
      <w:r w:rsidR="00960884">
        <w:rPr>
          <w:lang w:val="pl-PL"/>
        </w:rPr>
        <w:t>Trybunału</w:t>
      </w:r>
      <w:r w:rsidR="00003E84">
        <w:rPr>
          <w:lang w:val="pl-PL"/>
        </w:rPr>
        <w:t xml:space="preserve"> K</w:t>
      </w:r>
      <w:r w:rsidR="00003E84" w:rsidRPr="001344C6">
        <w:rPr>
          <w:lang w:val="pl-PL"/>
        </w:rPr>
        <w:t xml:space="preserve">onstytucyjnego. </w:t>
      </w:r>
    </w:p>
    <w:p w:rsidR="000D3BA5" w:rsidRPr="00003E84" w:rsidRDefault="00003E84" w:rsidP="000D3BA5">
      <w:pPr>
        <w:pStyle w:val="JuPara"/>
        <w:rPr>
          <w:lang w:val="pl-PL"/>
        </w:rPr>
      </w:pPr>
      <w:r w:rsidRPr="00003E84">
        <w:rPr>
          <w:lang w:val="pl-PL"/>
        </w:rPr>
        <w:t xml:space="preserve">Wobec niewyczerpania krajowych środków odwoławczych, niniejsza skarga winna być uznana za niedopuszczalną </w:t>
      </w:r>
      <w:r>
        <w:rPr>
          <w:lang w:val="pl-PL"/>
        </w:rPr>
        <w:t xml:space="preserve">na podstawie artykułu </w:t>
      </w:r>
      <w:r w:rsidR="000D3BA5" w:rsidRPr="00003E84">
        <w:rPr>
          <w:lang w:val="pl-PL"/>
        </w:rPr>
        <w:t xml:space="preserve">35 § 1 </w:t>
      </w:r>
      <w:r>
        <w:rPr>
          <w:lang w:val="pl-PL"/>
        </w:rPr>
        <w:t>Konwencji.</w:t>
      </w:r>
    </w:p>
    <w:p w:rsidR="000D3BA5" w:rsidRPr="007F24D6" w:rsidRDefault="000D3BA5" w:rsidP="000D3BA5">
      <w:pPr>
        <w:pStyle w:val="JuPara"/>
        <w:rPr>
          <w:lang w:val="pl-PL"/>
        </w:rPr>
      </w:pPr>
      <w:r w:rsidRPr="00E5797E">
        <w:rPr>
          <w:lang w:val="pl-PL"/>
        </w:rPr>
        <w:t>71.  </w:t>
      </w:r>
      <w:r w:rsidR="00003E84" w:rsidRPr="00003E84">
        <w:rPr>
          <w:lang w:val="pl-PL"/>
        </w:rPr>
        <w:t xml:space="preserve">Trybunał dodaje, że </w:t>
      </w:r>
      <w:r w:rsidR="00003E84">
        <w:rPr>
          <w:lang w:val="pl-PL"/>
        </w:rPr>
        <w:t xml:space="preserve">zastrzega sobie prawo do sprawdzenia spójności orzecznictwa </w:t>
      </w:r>
      <w:r w:rsidR="00960884">
        <w:rPr>
          <w:lang w:val="pl-PL"/>
        </w:rPr>
        <w:t xml:space="preserve">Trybunału </w:t>
      </w:r>
      <w:r w:rsidR="00003E84">
        <w:rPr>
          <w:lang w:val="pl-PL"/>
        </w:rPr>
        <w:t xml:space="preserve">Konstytucyjnego z jego orzecznictwem. Co za tym </w:t>
      </w:r>
      <w:r w:rsidR="00003E84">
        <w:rPr>
          <w:lang w:val="pl-PL"/>
        </w:rPr>
        <w:lastRenderedPageBreak/>
        <w:t>idzie do pozwanego rządu będzie należało udowodnić, że środek odwoławczy jest skuteczny, zarówno w teorii</w:t>
      </w:r>
      <w:r w:rsidR="00B55305">
        <w:rPr>
          <w:lang w:val="pl-PL"/>
        </w:rPr>
        <w:t>,</w:t>
      </w:r>
      <w:r w:rsidR="00003E84">
        <w:rPr>
          <w:lang w:val="pl-PL"/>
        </w:rPr>
        <w:t xml:space="preserve"> jak i praktyce</w:t>
      </w:r>
      <w:r w:rsidRPr="00003E84">
        <w:rPr>
          <w:lang w:val="pl-PL"/>
        </w:rPr>
        <w:t xml:space="preserve"> (</w:t>
      </w:r>
      <w:r w:rsidR="00003E84">
        <w:rPr>
          <w:lang w:val="pl-PL"/>
        </w:rPr>
        <w:t xml:space="preserve">wyż. cyt. </w:t>
      </w:r>
      <w:proofErr w:type="spellStart"/>
      <w:r w:rsidRPr="00E5797E">
        <w:rPr>
          <w:i/>
          <w:lang w:val="pl-PL"/>
        </w:rPr>
        <w:t>Taron</w:t>
      </w:r>
      <w:proofErr w:type="spellEnd"/>
      <w:r w:rsidRPr="00E5797E">
        <w:rPr>
          <w:lang w:val="pl-PL"/>
        </w:rPr>
        <w:t xml:space="preserve"> § 43). </w:t>
      </w:r>
      <w:r w:rsidR="007F24D6" w:rsidRPr="00E5797E">
        <w:rPr>
          <w:lang w:val="pl-PL"/>
        </w:rPr>
        <w:t xml:space="preserve"> </w:t>
      </w:r>
      <w:r w:rsidR="007F24D6" w:rsidRPr="007F24D6">
        <w:rPr>
          <w:lang w:val="pl-PL"/>
        </w:rPr>
        <w:t>Trybunał</w:t>
      </w:r>
      <w:r w:rsidR="007F24D6">
        <w:rPr>
          <w:lang w:val="pl-PL"/>
        </w:rPr>
        <w:t xml:space="preserve"> zachowuje </w:t>
      </w:r>
      <w:r w:rsidR="00546FF1" w:rsidRPr="00D437B1">
        <w:rPr>
          <w:lang w:val="pl-PL"/>
        </w:rPr>
        <w:t xml:space="preserve">zwierzchnią jurysdykcję </w:t>
      </w:r>
      <w:r w:rsidR="007F24D6">
        <w:rPr>
          <w:lang w:val="pl-PL"/>
        </w:rPr>
        <w:t>co do skarg złożonych przez skarżących</w:t>
      </w:r>
      <w:r w:rsidR="00B55305">
        <w:rPr>
          <w:lang w:val="pl-PL"/>
        </w:rPr>
        <w:t>, którzy</w:t>
      </w:r>
      <w:r w:rsidR="007F24D6">
        <w:rPr>
          <w:lang w:val="pl-PL"/>
        </w:rPr>
        <w:t xml:space="preserve"> zgodnie z zasadą subsydiarności, wyczerpali do</w:t>
      </w:r>
      <w:r w:rsidR="00F23862">
        <w:rPr>
          <w:lang w:val="pl-PL"/>
        </w:rPr>
        <w:t>s</w:t>
      </w:r>
      <w:r w:rsidR="007F24D6">
        <w:rPr>
          <w:lang w:val="pl-PL"/>
        </w:rPr>
        <w:t>tępne krajowe środki odwoławcze</w:t>
      </w:r>
      <w:r w:rsidR="00F23862">
        <w:rPr>
          <w:lang w:val="pl-PL"/>
        </w:rPr>
        <w:t xml:space="preserve"> </w:t>
      </w:r>
      <w:r w:rsidRPr="007F24D6">
        <w:rPr>
          <w:lang w:val="pl-PL"/>
        </w:rPr>
        <w:t>(</w:t>
      </w:r>
      <w:r w:rsidRPr="007F24D6">
        <w:rPr>
          <w:i/>
          <w:lang w:val="pl-PL"/>
        </w:rPr>
        <w:t xml:space="preserve">Radoljub Marinković </w:t>
      </w:r>
      <w:r w:rsidR="00B55305">
        <w:rPr>
          <w:i/>
          <w:lang w:val="pl-PL"/>
        </w:rPr>
        <w:br/>
      </w:r>
      <w:r w:rsidR="007F24D6">
        <w:rPr>
          <w:i/>
          <w:lang w:val="pl-PL"/>
        </w:rPr>
        <w:t>p. Serbii</w:t>
      </w:r>
      <w:r w:rsidR="007F24D6">
        <w:rPr>
          <w:lang w:val="pl-PL"/>
        </w:rPr>
        <w:t xml:space="preserve"> (post.), nr</w:t>
      </w:r>
      <w:r w:rsidRPr="007F24D6">
        <w:rPr>
          <w:lang w:val="pl-PL"/>
        </w:rPr>
        <w:t xml:space="preserve"> 5353/11, §§ 49-61, </w:t>
      </w:r>
      <w:r w:rsidR="007F24D6">
        <w:rPr>
          <w:lang w:val="pl-PL"/>
        </w:rPr>
        <w:t>dn. 29 stycznia</w:t>
      </w:r>
      <w:r w:rsidRPr="007F24D6">
        <w:rPr>
          <w:lang w:val="pl-PL"/>
        </w:rPr>
        <w:t xml:space="preserve"> 2013</w:t>
      </w:r>
      <w:r w:rsidR="007F24D6">
        <w:rPr>
          <w:lang w:val="pl-PL"/>
        </w:rPr>
        <w:t xml:space="preserve"> r.</w:t>
      </w:r>
      <w:r w:rsidRPr="007F24D6">
        <w:rPr>
          <w:lang w:val="pl-PL"/>
        </w:rPr>
        <w:t>).</w:t>
      </w:r>
    </w:p>
    <w:p w:rsidR="000D3BA5" w:rsidRPr="007F24D6" w:rsidRDefault="007F24D6" w:rsidP="000D3BA5">
      <w:pPr>
        <w:pStyle w:val="JuParaLast"/>
        <w:rPr>
          <w:lang w:val="pl-PL"/>
        </w:rPr>
      </w:pPr>
      <w:r w:rsidRPr="007F24D6">
        <w:rPr>
          <w:lang w:val="pl-PL"/>
        </w:rPr>
        <w:t xml:space="preserve">Z tych względów Trybunał </w:t>
      </w:r>
      <w:r w:rsidR="00A853BE">
        <w:rPr>
          <w:lang w:val="pl-PL"/>
        </w:rPr>
        <w:t>większością głosów,</w:t>
      </w:r>
    </w:p>
    <w:p w:rsidR="000D3BA5" w:rsidRPr="007F24D6" w:rsidRDefault="007F24D6" w:rsidP="000D3BA5">
      <w:pPr>
        <w:pStyle w:val="JuParaLast"/>
        <w:rPr>
          <w:lang w:val="pl-PL"/>
        </w:rPr>
      </w:pPr>
      <w:r w:rsidRPr="007F24D6">
        <w:rPr>
          <w:i/>
          <w:lang w:val="pl-PL"/>
        </w:rPr>
        <w:t>Uznaje</w:t>
      </w:r>
      <w:r w:rsidR="000D3BA5" w:rsidRPr="007F24D6">
        <w:rPr>
          <w:i/>
          <w:lang w:val="pl-PL"/>
        </w:rPr>
        <w:t xml:space="preserve"> </w:t>
      </w:r>
      <w:r w:rsidRPr="007F24D6">
        <w:rPr>
          <w:lang w:val="pl-PL"/>
        </w:rPr>
        <w:t>skargę za niedopuszczalną</w:t>
      </w:r>
      <w:r>
        <w:rPr>
          <w:lang w:val="pl-PL"/>
        </w:rPr>
        <w:t xml:space="preserve">. </w:t>
      </w:r>
    </w:p>
    <w:p w:rsidR="000D3BA5" w:rsidRPr="007F24D6" w:rsidRDefault="000D3BA5" w:rsidP="000D3BA5">
      <w:pPr>
        <w:pStyle w:val="JuSigned"/>
        <w:rPr>
          <w:szCs w:val="24"/>
          <w:lang w:val="pl-PL"/>
        </w:rPr>
      </w:pPr>
      <w:r w:rsidRPr="007F24D6">
        <w:rPr>
          <w:lang w:val="pl-PL"/>
        </w:rPr>
        <w:tab/>
        <w:t xml:space="preserve">Stanley </w:t>
      </w:r>
      <w:proofErr w:type="spellStart"/>
      <w:r w:rsidRPr="007F24D6">
        <w:rPr>
          <w:lang w:val="pl-PL"/>
        </w:rPr>
        <w:t>Naismith</w:t>
      </w:r>
      <w:proofErr w:type="spellEnd"/>
      <w:r w:rsidRPr="007F24D6">
        <w:rPr>
          <w:lang w:val="pl-PL"/>
        </w:rPr>
        <w:tab/>
        <w:t xml:space="preserve">Guido </w:t>
      </w:r>
      <w:proofErr w:type="spellStart"/>
      <w:r w:rsidRPr="007F24D6">
        <w:rPr>
          <w:lang w:val="pl-PL"/>
        </w:rPr>
        <w:t>Raimondi</w:t>
      </w:r>
      <w:proofErr w:type="spellEnd"/>
      <w:r w:rsidRPr="007F24D6">
        <w:rPr>
          <w:lang w:val="pl-PL"/>
        </w:rPr>
        <w:br/>
      </w:r>
      <w:r w:rsidRPr="007F24D6">
        <w:rPr>
          <w:lang w:val="pl-PL"/>
        </w:rPr>
        <w:tab/>
      </w:r>
      <w:r w:rsidR="007F24D6" w:rsidRPr="007F24D6">
        <w:rPr>
          <w:szCs w:val="24"/>
          <w:lang w:val="pl-PL"/>
        </w:rPr>
        <w:t>Kanclerz</w:t>
      </w:r>
      <w:r w:rsidRPr="007F24D6">
        <w:rPr>
          <w:lang w:val="pl-PL"/>
        </w:rPr>
        <w:tab/>
      </w:r>
      <w:r w:rsidR="007F24D6" w:rsidRPr="007F24D6">
        <w:rPr>
          <w:lang w:val="pl-PL"/>
        </w:rPr>
        <w:t>Przewodniczący</w:t>
      </w:r>
    </w:p>
    <w:p w:rsidR="00076CC0" w:rsidRPr="007F24D6" w:rsidRDefault="00076CC0">
      <w:pPr>
        <w:rPr>
          <w:lang w:val="pl-PL"/>
        </w:rPr>
      </w:pPr>
    </w:p>
    <w:sectPr w:rsidR="00076CC0" w:rsidRPr="007F24D6" w:rsidSect="000D3BA5">
      <w:headerReference w:type="even" r:id="rId9"/>
      <w:head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2FB" w:rsidRDefault="00AB02FB" w:rsidP="00C104E1">
      <w:r>
        <w:separator/>
      </w:r>
    </w:p>
  </w:endnote>
  <w:endnote w:type="continuationSeparator" w:id="0">
    <w:p w:rsidR="00AB02FB" w:rsidRDefault="00AB02FB" w:rsidP="00C10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Caslon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4C6" w:rsidRPr="00250931" w:rsidRDefault="001344C6" w:rsidP="00B77E5C">
    <w:pPr>
      <w:jc w:val="center"/>
    </w:pPr>
    <w:r>
      <w:rPr>
        <w:noProof/>
        <w:lang w:val="en-GB" w:eastAsia="en-GB"/>
      </w:rPr>
      <w:drawing>
        <wp:inline distT="0" distB="0" distL="0" distR="0" wp14:anchorId="2AFFB923" wp14:editId="2F6E4E14">
          <wp:extent cx="684530" cy="419100"/>
          <wp:effectExtent l="0" t="0" r="0" b="0"/>
          <wp:docPr id="2" name="Picture 2" descr="DocFooter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cFooter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44C6" w:rsidRPr="003D0B23" w:rsidRDefault="001344C6" w:rsidP="00B77E5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2FB" w:rsidRDefault="00AB02FB" w:rsidP="00C104E1">
      <w:r>
        <w:separator/>
      </w:r>
    </w:p>
  </w:footnote>
  <w:footnote w:type="continuationSeparator" w:id="0">
    <w:p w:rsidR="00AB02FB" w:rsidRDefault="00AB02FB" w:rsidP="00C10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4C6" w:rsidRPr="00D83B17" w:rsidRDefault="001344C6" w:rsidP="00B77E5C">
    <w:pPr>
      <w:pStyle w:val="Nagwek"/>
      <w:rPr>
        <w:lang w:val="en-US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20</w:t>
    </w:r>
    <w:r>
      <w:rPr>
        <w:rStyle w:val="Numerstrony"/>
      </w:rPr>
      <w:fldChar w:fldCharType="end"/>
    </w:r>
    <w:r w:rsidRPr="00D83B17">
      <w:rPr>
        <w:lang w:val="en-US"/>
      </w:rPr>
      <w:tab/>
      <w:t xml:space="preserve">DÉCISION </w:t>
    </w:r>
    <w:r>
      <w:rPr>
        <w:lang w:val="en-US"/>
      </w:rPr>
      <w:t>HASAN UZUN c. TURQUIE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4C6" w:rsidRPr="00C104E1" w:rsidRDefault="001344C6" w:rsidP="00B77E5C">
    <w:pPr>
      <w:pStyle w:val="Nagwek"/>
      <w:rPr>
        <w:lang w:val="pl-PL"/>
      </w:rPr>
    </w:pPr>
    <w:r>
      <w:tab/>
    </w:r>
    <w:r w:rsidR="00FE52CC">
      <w:t>DECYZJA</w:t>
    </w:r>
    <w:r w:rsidRPr="00C104E1">
      <w:rPr>
        <w:lang w:val="pl-PL"/>
      </w:rPr>
      <w:t xml:space="preserve"> HASAN UZUN </w:t>
    </w:r>
    <w:r w:rsidR="00742224">
      <w:rPr>
        <w:lang w:val="pl-PL"/>
      </w:rPr>
      <w:t xml:space="preserve">przeciwko </w:t>
    </w:r>
    <w:r w:rsidR="00B0471A">
      <w:rPr>
        <w:lang w:val="pl-PL"/>
      </w:rPr>
      <w:t xml:space="preserve">TURCJI </w:t>
    </w:r>
    <w:r w:rsidRPr="00C104E1">
      <w:rPr>
        <w:lang w:val="pl-PL"/>
      </w:rPr>
      <w:tab/>
    </w:r>
    <w:r>
      <w:rPr>
        <w:rStyle w:val="Numerstrony"/>
      </w:rPr>
      <w:fldChar w:fldCharType="begin"/>
    </w:r>
    <w:r w:rsidRPr="00C104E1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B0471A">
      <w:rPr>
        <w:rStyle w:val="Numerstrony"/>
        <w:noProof/>
        <w:lang w:val="pl-PL"/>
      </w:rPr>
      <w:t>9</w:t>
    </w:r>
    <w:r>
      <w:rPr>
        <w:rStyle w:val="Numerstrony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4C6" w:rsidRPr="00C00F0F" w:rsidRDefault="001344C6">
    <w:pPr>
      <w:pStyle w:val="Nagwek"/>
      <w:jc w:val="center"/>
      <w:rPr>
        <w:sz w:val="4"/>
        <w:szCs w:val="4"/>
      </w:rPr>
    </w:pPr>
  </w:p>
  <w:p w:rsidR="00EA356E" w:rsidRPr="00413870" w:rsidRDefault="00EA356E" w:rsidP="00413870">
    <w:pPr>
      <w:pStyle w:val="Nagwek"/>
      <w:jc w:val="center"/>
      <w:rPr>
        <w:sz w:val="4"/>
        <w:szCs w:val="4"/>
      </w:rPr>
    </w:pPr>
    <w:r>
      <w:rPr>
        <w:noProof/>
        <w:sz w:val="4"/>
        <w:szCs w:val="4"/>
        <w:lang w:val="en-GB" w:eastAsia="en-GB"/>
      </w:rPr>
      <w:drawing>
        <wp:inline distT="0" distB="0" distL="0" distR="0" wp14:anchorId="068D1A30" wp14:editId="6E3244EE">
          <wp:extent cx="4095749" cy="1758950"/>
          <wp:effectExtent l="0" t="0" r="635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7020" cy="1759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9BCE8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6FD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E3E8A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8CCC5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B141A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9729D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C02C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5D207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5DCDA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789C4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B05B16"/>
    <w:multiLevelType w:val="singleLevel"/>
    <w:tmpl w:val="326805F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351914"/>
    <w:multiLevelType w:val="singleLevel"/>
    <w:tmpl w:val="AEB835E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sz w:val="16"/>
      </w:rPr>
    </w:lvl>
  </w:abstractNum>
  <w:abstractNum w:abstractNumId="12">
    <w:nsid w:val="3E626E9E"/>
    <w:multiLevelType w:val="singleLevel"/>
    <w:tmpl w:val="E484225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564258E"/>
    <w:multiLevelType w:val="hybridMultilevel"/>
    <w:tmpl w:val="ECD8C3D8"/>
    <w:lvl w:ilvl="0" w:tplc="6F22F19E">
      <w:start w:val="59"/>
      <w:numFmt w:val="bullet"/>
      <w:lvlText w:val="–"/>
      <w:lvlJc w:val="left"/>
      <w:pPr>
        <w:tabs>
          <w:tab w:val="num" w:pos="809"/>
        </w:tabs>
        <w:ind w:left="809" w:hanging="525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>
    <w:nsid w:val="68BE02CD"/>
    <w:multiLevelType w:val="hybridMultilevel"/>
    <w:tmpl w:val="87181894"/>
    <w:lvl w:ilvl="0" w:tplc="0F56A4B0">
      <w:start w:val="59"/>
      <w:numFmt w:val="bullet"/>
      <w:lvlText w:val="–"/>
      <w:lvlJc w:val="left"/>
      <w:pPr>
        <w:tabs>
          <w:tab w:val="num" w:pos="809"/>
        </w:tabs>
        <w:ind w:left="809" w:hanging="525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5">
    <w:nsid w:val="784844C6"/>
    <w:multiLevelType w:val="singleLevel"/>
    <w:tmpl w:val="AEB835E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sz w:val="16"/>
      </w:rPr>
    </w:lvl>
  </w:abstractNum>
  <w:abstractNum w:abstractNumId="16">
    <w:nsid w:val="7BBE6CBD"/>
    <w:multiLevelType w:val="hybridMultilevel"/>
    <w:tmpl w:val="5B122094"/>
    <w:lvl w:ilvl="0" w:tplc="4FDAD2AA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5"/>
  </w:num>
  <w:num w:numId="4">
    <w:abstractNumId w:val="10"/>
  </w:num>
  <w:num w:numId="5">
    <w:abstractNumId w:val="1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A5"/>
    <w:rsid w:val="000001D6"/>
    <w:rsid w:val="00000277"/>
    <w:rsid w:val="000009B1"/>
    <w:rsid w:val="00000A4A"/>
    <w:rsid w:val="00001E3B"/>
    <w:rsid w:val="00002053"/>
    <w:rsid w:val="000024A2"/>
    <w:rsid w:val="000027FA"/>
    <w:rsid w:val="0000282B"/>
    <w:rsid w:val="00002F97"/>
    <w:rsid w:val="00003C00"/>
    <w:rsid w:val="00003E84"/>
    <w:rsid w:val="0000491E"/>
    <w:rsid w:val="00004E4B"/>
    <w:rsid w:val="00005065"/>
    <w:rsid w:val="00005796"/>
    <w:rsid w:val="000069DD"/>
    <w:rsid w:val="00006B80"/>
    <w:rsid w:val="00006DB5"/>
    <w:rsid w:val="0000707B"/>
    <w:rsid w:val="00011134"/>
    <w:rsid w:val="0001113C"/>
    <w:rsid w:val="000121A3"/>
    <w:rsid w:val="00012482"/>
    <w:rsid w:val="000127D1"/>
    <w:rsid w:val="00013F3F"/>
    <w:rsid w:val="00014336"/>
    <w:rsid w:val="0001453F"/>
    <w:rsid w:val="00014577"/>
    <w:rsid w:val="000149F1"/>
    <w:rsid w:val="00015ADE"/>
    <w:rsid w:val="00015DB7"/>
    <w:rsid w:val="00016923"/>
    <w:rsid w:val="00016D0A"/>
    <w:rsid w:val="00017A16"/>
    <w:rsid w:val="00017D4B"/>
    <w:rsid w:val="00017F36"/>
    <w:rsid w:val="00020375"/>
    <w:rsid w:val="00020C36"/>
    <w:rsid w:val="00021204"/>
    <w:rsid w:val="0002140E"/>
    <w:rsid w:val="00021AB4"/>
    <w:rsid w:val="00021F58"/>
    <w:rsid w:val="00022F9A"/>
    <w:rsid w:val="00024186"/>
    <w:rsid w:val="000248AF"/>
    <w:rsid w:val="000249A0"/>
    <w:rsid w:val="00025057"/>
    <w:rsid w:val="000258B9"/>
    <w:rsid w:val="00025FF4"/>
    <w:rsid w:val="0002608B"/>
    <w:rsid w:val="00026276"/>
    <w:rsid w:val="00026B82"/>
    <w:rsid w:val="0002771D"/>
    <w:rsid w:val="00031462"/>
    <w:rsid w:val="00031945"/>
    <w:rsid w:val="00031BF8"/>
    <w:rsid w:val="00032983"/>
    <w:rsid w:val="00032A86"/>
    <w:rsid w:val="00032AF3"/>
    <w:rsid w:val="00032FD6"/>
    <w:rsid w:val="00033845"/>
    <w:rsid w:val="00033DE6"/>
    <w:rsid w:val="0003447C"/>
    <w:rsid w:val="00034BB9"/>
    <w:rsid w:val="00034D78"/>
    <w:rsid w:val="00035212"/>
    <w:rsid w:val="00035B5C"/>
    <w:rsid w:val="000375BC"/>
    <w:rsid w:val="000405ED"/>
    <w:rsid w:val="0004062A"/>
    <w:rsid w:val="000411C6"/>
    <w:rsid w:val="00041A3E"/>
    <w:rsid w:val="000440A8"/>
    <w:rsid w:val="00045013"/>
    <w:rsid w:val="000450C2"/>
    <w:rsid w:val="00046F2C"/>
    <w:rsid w:val="00047EE1"/>
    <w:rsid w:val="000510AF"/>
    <w:rsid w:val="0005157E"/>
    <w:rsid w:val="0005184D"/>
    <w:rsid w:val="0005185F"/>
    <w:rsid w:val="000520AE"/>
    <w:rsid w:val="00052619"/>
    <w:rsid w:val="0005296E"/>
    <w:rsid w:val="000529A8"/>
    <w:rsid w:val="00052AA4"/>
    <w:rsid w:val="00054FAD"/>
    <w:rsid w:val="00055A84"/>
    <w:rsid w:val="00056308"/>
    <w:rsid w:val="000566A8"/>
    <w:rsid w:val="000572E2"/>
    <w:rsid w:val="000575D4"/>
    <w:rsid w:val="0005779F"/>
    <w:rsid w:val="000579BB"/>
    <w:rsid w:val="000605A9"/>
    <w:rsid w:val="000613CB"/>
    <w:rsid w:val="00061C93"/>
    <w:rsid w:val="000625F3"/>
    <w:rsid w:val="0006266D"/>
    <w:rsid w:val="00062C02"/>
    <w:rsid w:val="00063132"/>
    <w:rsid w:val="00063188"/>
    <w:rsid w:val="0006347D"/>
    <w:rsid w:val="00063505"/>
    <w:rsid w:val="000638A5"/>
    <w:rsid w:val="00063CEA"/>
    <w:rsid w:val="00063F0D"/>
    <w:rsid w:val="00063F34"/>
    <w:rsid w:val="00064A0D"/>
    <w:rsid w:val="000650D9"/>
    <w:rsid w:val="000651E7"/>
    <w:rsid w:val="0006545D"/>
    <w:rsid w:val="00066D08"/>
    <w:rsid w:val="00067009"/>
    <w:rsid w:val="00067151"/>
    <w:rsid w:val="00067366"/>
    <w:rsid w:val="00067A7F"/>
    <w:rsid w:val="00067C54"/>
    <w:rsid w:val="00070641"/>
    <w:rsid w:val="00070A0A"/>
    <w:rsid w:val="00071E57"/>
    <w:rsid w:val="00071F61"/>
    <w:rsid w:val="00071F6E"/>
    <w:rsid w:val="000727F7"/>
    <w:rsid w:val="00072D32"/>
    <w:rsid w:val="00072EFD"/>
    <w:rsid w:val="00073379"/>
    <w:rsid w:val="000736D0"/>
    <w:rsid w:val="00073702"/>
    <w:rsid w:val="00073ADD"/>
    <w:rsid w:val="00073D4A"/>
    <w:rsid w:val="00075692"/>
    <w:rsid w:val="00075DE3"/>
    <w:rsid w:val="00076246"/>
    <w:rsid w:val="0007635A"/>
    <w:rsid w:val="0007680D"/>
    <w:rsid w:val="00076BCB"/>
    <w:rsid w:val="00076CC0"/>
    <w:rsid w:val="00076DA1"/>
    <w:rsid w:val="000773ED"/>
    <w:rsid w:val="00077445"/>
    <w:rsid w:val="00077B31"/>
    <w:rsid w:val="00077D14"/>
    <w:rsid w:val="000808C4"/>
    <w:rsid w:val="00080E8E"/>
    <w:rsid w:val="00081343"/>
    <w:rsid w:val="000818D9"/>
    <w:rsid w:val="00082592"/>
    <w:rsid w:val="00082D43"/>
    <w:rsid w:val="00083051"/>
    <w:rsid w:val="00083293"/>
    <w:rsid w:val="0008364D"/>
    <w:rsid w:val="00083A7A"/>
    <w:rsid w:val="00083C0A"/>
    <w:rsid w:val="0008434B"/>
    <w:rsid w:val="00084758"/>
    <w:rsid w:val="00084C87"/>
    <w:rsid w:val="00085182"/>
    <w:rsid w:val="00085752"/>
    <w:rsid w:val="00085A25"/>
    <w:rsid w:val="00085B9A"/>
    <w:rsid w:val="000860DB"/>
    <w:rsid w:val="000862CC"/>
    <w:rsid w:val="000862D9"/>
    <w:rsid w:val="00086419"/>
    <w:rsid w:val="00087019"/>
    <w:rsid w:val="00090BEE"/>
    <w:rsid w:val="00090E2B"/>
    <w:rsid w:val="000911E5"/>
    <w:rsid w:val="00091795"/>
    <w:rsid w:val="00091AC5"/>
    <w:rsid w:val="00091D16"/>
    <w:rsid w:val="0009205D"/>
    <w:rsid w:val="00092920"/>
    <w:rsid w:val="00092973"/>
    <w:rsid w:val="00092EB6"/>
    <w:rsid w:val="000938E3"/>
    <w:rsid w:val="0009393E"/>
    <w:rsid w:val="000954A5"/>
    <w:rsid w:val="00095D45"/>
    <w:rsid w:val="000960EA"/>
    <w:rsid w:val="000962AF"/>
    <w:rsid w:val="000968F4"/>
    <w:rsid w:val="00096AC2"/>
    <w:rsid w:val="00096CF1"/>
    <w:rsid w:val="0009723E"/>
    <w:rsid w:val="000978A5"/>
    <w:rsid w:val="00097A8E"/>
    <w:rsid w:val="000A05D4"/>
    <w:rsid w:val="000A10C3"/>
    <w:rsid w:val="000A171C"/>
    <w:rsid w:val="000A1B1C"/>
    <w:rsid w:val="000A2031"/>
    <w:rsid w:val="000A269A"/>
    <w:rsid w:val="000A2A96"/>
    <w:rsid w:val="000A2BE9"/>
    <w:rsid w:val="000A33EF"/>
    <w:rsid w:val="000A3847"/>
    <w:rsid w:val="000A3AAC"/>
    <w:rsid w:val="000A4536"/>
    <w:rsid w:val="000A4E31"/>
    <w:rsid w:val="000A5E6D"/>
    <w:rsid w:val="000A605B"/>
    <w:rsid w:val="000A6067"/>
    <w:rsid w:val="000A6455"/>
    <w:rsid w:val="000A6EF8"/>
    <w:rsid w:val="000A6F7E"/>
    <w:rsid w:val="000A7F9E"/>
    <w:rsid w:val="000B0034"/>
    <w:rsid w:val="000B04A4"/>
    <w:rsid w:val="000B097E"/>
    <w:rsid w:val="000B278B"/>
    <w:rsid w:val="000B30C9"/>
    <w:rsid w:val="000B4DE4"/>
    <w:rsid w:val="000B56EE"/>
    <w:rsid w:val="000B5EF7"/>
    <w:rsid w:val="000B5FA7"/>
    <w:rsid w:val="000B5FF4"/>
    <w:rsid w:val="000B654F"/>
    <w:rsid w:val="000B6C0C"/>
    <w:rsid w:val="000B6E54"/>
    <w:rsid w:val="000B6EF6"/>
    <w:rsid w:val="000B71D3"/>
    <w:rsid w:val="000B7776"/>
    <w:rsid w:val="000C0420"/>
    <w:rsid w:val="000C0B8F"/>
    <w:rsid w:val="000C0C93"/>
    <w:rsid w:val="000C17D1"/>
    <w:rsid w:val="000C1F48"/>
    <w:rsid w:val="000C284B"/>
    <w:rsid w:val="000C3B72"/>
    <w:rsid w:val="000C55BE"/>
    <w:rsid w:val="000C5764"/>
    <w:rsid w:val="000C5C03"/>
    <w:rsid w:val="000C5ED6"/>
    <w:rsid w:val="000C6927"/>
    <w:rsid w:val="000C7599"/>
    <w:rsid w:val="000C79E6"/>
    <w:rsid w:val="000C7A96"/>
    <w:rsid w:val="000D040A"/>
    <w:rsid w:val="000D08D6"/>
    <w:rsid w:val="000D08E4"/>
    <w:rsid w:val="000D1050"/>
    <w:rsid w:val="000D11CE"/>
    <w:rsid w:val="000D1CC2"/>
    <w:rsid w:val="000D205F"/>
    <w:rsid w:val="000D20B1"/>
    <w:rsid w:val="000D27AD"/>
    <w:rsid w:val="000D2E1A"/>
    <w:rsid w:val="000D3733"/>
    <w:rsid w:val="000D3BA5"/>
    <w:rsid w:val="000D3DDF"/>
    <w:rsid w:val="000D3DF2"/>
    <w:rsid w:val="000D4409"/>
    <w:rsid w:val="000D4C25"/>
    <w:rsid w:val="000D6066"/>
    <w:rsid w:val="000D73D6"/>
    <w:rsid w:val="000D7BEC"/>
    <w:rsid w:val="000D7E46"/>
    <w:rsid w:val="000E069E"/>
    <w:rsid w:val="000E0EA3"/>
    <w:rsid w:val="000E1415"/>
    <w:rsid w:val="000E145D"/>
    <w:rsid w:val="000E19C7"/>
    <w:rsid w:val="000E1BA3"/>
    <w:rsid w:val="000E1BAE"/>
    <w:rsid w:val="000E1F7D"/>
    <w:rsid w:val="000E2DFC"/>
    <w:rsid w:val="000E3282"/>
    <w:rsid w:val="000E4284"/>
    <w:rsid w:val="000E4795"/>
    <w:rsid w:val="000E4992"/>
    <w:rsid w:val="000E4E4B"/>
    <w:rsid w:val="000E516F"/>
    <w:rsid w:val="000E5488"/>
    <w:rsid w:val="000E6E11"/>
    <w:rsid w:val="000E767A"/>
    <w:rsid w:val="000E7984"/>
    <w:rsid w:val="000F000E"/>
    <w:rsid w:val="000F058B"/>
    <w:rsid w:val="000F0F5B"/>
    <w:rsid w:val="000F2CF9"/>
    <w:rsid w:val="000F2DA0"/>
    <w:rsid w:val="000F3243"/>
    <w:rsid w:val="000F343B"/>
    <w:rsid w:val="000F3C61"/>
    <w:rsid w:val="000F56D9"/>
    <w:rsid w:val="000F601E"/>
    <w:rsid w:val="000F625D"/>
    <w:rsid w:val="000F6502"/>
    <w:rsid w:val="000F6631"/>
    <w:rsid w:val="000F6BDB"/>
    <w:rsid w:val="000F7BB6"/>
    <w:rsid w:val="000F7C1C"/>
    <w:rsid w:val="000F7F7C"/>
    <w:rsid w:val="00100092"/>
    <w:rsid w:val="00100481"/>
    <w:rsid w:val="00100FE7"/>
    <w:rsid w:val="0010204E"/>
    <w:rsid w:val="00103D40"/>
    <w:rsid w:val="00105CD5"/>
    <w:rsid w:val="00110DCB"/>
    <w:rsid w:val="00111AD2"/>
    <w:rsid w:val="00112BBD"/>
    <w:rsid w:val="0011386B"/>
    <w:rsid w:val="00113B45"/>
    <w:rsid w:val="00114270"/>
    <w:rsid w:val="00114AF3"/>
    <w:rsid w:val="00114F06"/>
    <w:rsid w:val="00115383"/>
    <w:rsid w:val="00115DDC"/>
    <w:rsid w:val="001163C5"/>
    <w:rsid w:val="00116BAE"/>
    <w:rsid w:val="00117A6F"/>
    <w:rsid w:val="00117D42"/>
    <w:rsid w:val="00117EFA"/>
    <w:rsid w:val="0012055C"/>
    <w:rsid w:val="001205D1"/>
    <w:rsid w:val="00121656"/>
    <w:rsid w:val="001225C1"/>
    <w:rsid w:val="00122A0A"/>
    <w:rsid w:val="00122ED2"/>
    <w:rsid w:val="0012336F"/>
    <w:rsid w:val="00123ABB"/>
    <w:rsid w:val="00123B3E"/>
    <w:rsid w:val="00123C28"/>
    <w:rsid w:val="001249F3"/>
    <w:rsid w:val="00125182"/>
    <w:rsid w:val="001253A4"/>
    <w:rsid w:val="00125AB9"/>
    <w:rsid w:val="00125DF4"/>
    <w:rsid w:val="00126C8E"/>
    <w:rsid w:val="00126C96"/>
    <w:rsid w:val="00127311"/>
    <w:rsid w:val="00131603"/>
    <w:rsid w:val="001316C4"/>
    <w:rsid w:val="00131A16"/>
    <w:rsid w:val="00131CF5"/>
    <w:rsid w:val="001335E6"/>
    <w:rsid w:val="0013390F"/>
    <w:rsid w:val="00134117"/>
    <w:rsid w:val="001344C6"/>
    <w:rsid w:val="00134814"/>
    <w:rsid w:val="001348FC"/>
    <w:rsid w:val="00134AA0"/>
    <w:rsid w:val="001353AD"/>
    <w:rsid w:val="00135F39"/>
    <w:rsid w:val="001362D5"/>
    <w:rsid w:val="001379DD"/>
    <w:rsid w:val="00137FDD"/>
    <w:rsid w:val="00140680"/>
    <w:rsid w:val="00140E71"/>
    <w:rsid w:val="00141382"/>
    <w:rsid w:val="00141ECE"/>
    <w:rsid w:val="00142A07"/>
    <w:rsid w:val="001443FD"/>
    <w:rsid w:val="00144710"/>
    <w:rsid w:val="00145EF2"/>
    <w:rsid w:val="001461A0"/>
    <w:rsid w:val="00146BC3"/>
    <w:rsid w:val="00147079"/>
    <w:rsid w:val="00147359"/>
    <w:rsid w:val="001478B0"/>
    <w:rsid w:val="00147A1C"/>
    <w:rsid w:val="00147B50"/>
    <w:rsid w:val="0015069D"/>
    <w:rsid w:val="00150A84"/>
    <w:rsid w:val="00150F52"/>
    <w:rsid w:val="00151248"/>
    <w:rsid w:val="001513E1"/>
    <w:rsid w:val="001514B6"/>
    <w:rsid w:val="00151958"/>
    <w:rsid w:val="001519AA"/>
    <w:rsid w:val="001533B0"/>
    <w:rsid w:val="001536B9"/>
    <w:rsid w:val="001538B0"/>
    <w:rsid w:val="00154656"/>
    <w:rsid w:val="00154EB8"/>
    <w:rsid w:val="0015504B"/>
    <w:rsid w:val="00155309"/>
    <w:rsid w:val="00155432"/>
    <w:rsid w:val="001554D0"/>
    <w:rsid w:val="001566EB"/>
    <w:rsid w:val="00156AE2"/>
    <w:rsid w:val="00157114"/>
    <w:rsid w:val="001600B1"/>
    <w:rsid w:val="001609A8"/>
    <w:rsid w:val="00160C89"/>
    <w:rsid w:val="00160F10"/>
    <w:rsid w:val="001615F3"/>
    <w:rsid w:val="00161B5A"/>
    <w:rsid w:val="00162E58"/>
    <w:rsid w:val="00163A2C"/>
    <w:rsid w:val="00163B72"/>
    <w:rsid w:val="001646EC"/>
    <w:rsid w:val="00166100"/>
    <w:rsid w:val="001668E8"/>
    <w:rsid w:val="00167444"/>
    <w:rsid w:val="00167B9F"/>
    <w:rsid w:val="00170558"/>
    <w:rsid w:val="001709B9"/>
    <w:rsid w:val="00172C26"/>
    <w:rsid w:val="00172EA4"/>
    <w:rsid w:val="001735BC"/>
    <w:rsid w:val="00173ED6"/>
    <w:rsid w:val="001741C9"/>
    <w:rsid w:val="00174E73"/>
    <w:rsid w:val="00175CF9"/>
    <w:rsid w:val="00176344"/>
    <w:rsid w:val="00176348"/>
    <w:rsid w:val="0017660D"/>
    <w:rsid w:val="00176CA3"/>
    <w:rsid w:val="00177070"/>
    <w:rsid w:val="00177697"/>
    <w:rsid w:val="0017798C"/>
    <w:rsid w:val="00177B92"/>
    <w:rsid w:val="00177BCA"/>
    <w:rsid w:val="00180C2C"/>
    <w:rsid w:val="00180D7B"/>
    <w:rsid w:val="0018128E"/>
    <w:rsid w:val="00181533"/>
    <w:rsid w:val="00181696"/>
    <w:rsid w:val="00181E9A"/>
    <w:rsid w:val="00181F80"/>
    <w:rsid w:val="0018209E"/>
    <w:rsid w:val="001833D1"/>
    <w:rsid w:val="001848A9"/>
    <w:rsid w:val="00184D11"/>
    <w:rsid w:val="001854D9"/>
    <w:rsid w:val="00185711"/>
    <w:rsid w:val="001857CE"/>
    <w:rsid w:val="00186C66"/>
    <w:rsid w:val="00187033"/>
    <w:rsid w:val="0018751A"/>
    <w:rsid w:val="00187672"/>
    <w:rsid w:val="00187E1D"/>
    <w:rsid w:val="0019175A"/>
    <w:rsid w:val="0019199C"/>
    <w:rsid w:val="00191EA1"/>
    <w:rsid w:val="0019253A"/>
    <w:rsid w:val="00192F0C"/>
    <w:rsid w:val="00193059"/>
    <w:rsid w:val="00193706"/>
    <w:rsid w:val="001943F2"/>
    <w:rsid w:val="00195E5B"/>
    <w:rsid w:val="0019614F"/>
    <w:rsid w:val="001965D3"/>
    <w:rsid w:val="00196A5A"/>
    <w:rsid w:val="00196CDA"/>
    <w:rsid w:val="0019719C"/>
    <w:rsid w:val="00197365"/>
    <w:rsid w:val="00197C5E"/>
    <w:rsid w:val="001A0360"/>
    <w:rsid w:val="001A1611"/>
    <w:rsid w:val="001A1863"/>
    <w:rsid w:val="001A228B"/>
    <w:rsid w:val="001A2ACF"/>
    <w:rsid w:val="001A2B72"/>
    <w:rsid w:val="001A2D79"/>
    <w:rsid w:val="001A36AF"/>
    <w:rsid w:val="001A418B"/>
    <w:rsid w:val="001A41D5"/>
    <w:rsid w:val="001A4273"/>
    <w:rsid w:val="001A49CB"/>
    <w:rsid w:val="001A4EDF"/>
    <w:rsid w:val="001A5C36"/>
    <w:rsid w:val="001A6789"/>
    <w:rsid w:val="001A6AED"/>
    <w:rsid w:val="001A730B"/>
    <w:rsid w:val="001A77AA"/>
    <w:rsid w:val="001A77DC"/>
    <w:rsid w:val="001A7BDE"/>
    <w:rsid w:val="001A7CEB"/>
    <w:rsid w:val="001A7EFB"/>
    <w:rsid w:val="001B04AC"/>
    <w:rsid w:val="001B051F"/>
    <w:rsid w:val="001B0E46"/>
    <w:rsid w:val="001B2301"/>
    <w:rsid w:val="001B2956"/>
    <w:rsid w:val="001B3184"/>
    <w:rsid w:val="001B3959"/>
    <w:rsid w:val="001B3DD4"/>
    <w:rsid w:val="001B5A60"/>
    <w:rsid w:val="001B5A6D"/>
    <w:rsid w:val="001B61A8"/>
    <w:rsid w:val="001B68BB"/>
    <w:rsid w:val="001B6FB6"/>
    <w:rsid w:val="001B757E"/>
    <w:rsid w:val="001C144D"/>
    <w:rsid w:val="001C15CD"/>
    <w:rsid w:val="001C1D6B"/>
    <w:rsid w:val="001C2C12"/>
    <w:rsid w:val="001C3318"/>
    <w:rsid w:val="001C363D"/>
    <w:rsid w:val="001C38E7"/>
    <w:rsid w:val="001C3972"/>
    <w:rsid w:val="001C3A86"/>
    <w:rsid w:val="001C5437"/>
    <w:rsid w:val="001C62E1"/>
    <w:rsid w:val="001C7856"/>
    <w:rsid w:val="001C7DEE"/>
    <w:rsid w:val="001D0163"/>
    <w:rsid w:val="001D0366"/>
    <w:rsid w:val="001D0D39"/>
    <w:rsid w:val="001D1959"/>
    <w:rsid w:val="001D205B"/>
    <w:rsid w:val="001D2B64"/>
    <w:rsid w:val="001D2D9B"/>
    <w:rsid w:val="001D2FF9"/>
    <w:rsid w:val="001D31AC"/>
    <w:rsid w:val="001D33E7"/>
    <w:rsid w:val="001D3482"/>
    <w:rsid w:val="001D3C89"/>
    <w:rsid w:val="001D3E96"/>
    <w:rsid w:val="001D476C"/>
    <w:rsid w:val="001D6DF5"/>
    <w:rsid w:val="001D71FD"/>
    <w:rsid w:val="001D7540"/>
    <w:rsid w:val="001D7A7E"/>
    <w:rsid w:val="001E0720"/>
    <w:rsid w:val="001E0898"/>
    <w:rsid w:val="001E10BC"/>
    <w:rsid w:val="001E10BE"/>
    <w:rsid w:val="001E11EC"/>
    <w:rsid w:val="001E1260"/>
    <w:rsid w:val="001E151D"/>
    <w:rsid w:val="001E19F4"/>
    <w:rsid w:val="001E1C57"/>
    <w:rsid w:val="001E1E6C"/>
    <w:rsid w:val="001E22E6"/>
    <w:rsid w:val="001E28A5"/>
    <w:rsid w:val="001E30F6"/>
    <w:rsid w:val="001E3219"/>
    <w:rsid w:val="001E332B"/>
    <w:rsid w:val="001E33F2"/>
    <w:rsid w:val="001E3C4F"/>
    <w:rsid w:val="001E4215"/>
    <w:rsid w:val="001E4D72"/>
    <w:rsid w:val="001E5195"/>
    <w:rsid w:val="001E522D"/>
    <w:rsid w:val="001F004B"/>
    <w:rsid w:val="001F014D"/>
    <w:rsid w:val="001F0815"/>
    <w:rsid w:val="001F0D79"/>
    <w:rsid w:val="001F0E42"/>
    <w:rsid w:val="001F1AAA"/>
    <w:rsid w:val="001F1C17"/>
    <w:rsid w:val="001F227A"/>
    <w:rsid w:val="001F28C5"/>
    <w:rsid w:val="001F3493"/>
    <w:rsid w:val="001F3BE0"/>
    <w:rsid w:val="001F3E28"/>
    <w:rsid w:val="001F4A01"/>
    <w:rsid w:val="001F6159"/>
    <w:rsid w:val="001F720E"/>
    <w:rsid w:val="001F727B"/>
    <w:rsid w:val="001F7491"/>
    <w:rsid w:val="001F7A02"/>
    <w:rsid w:val="001F7BF6"/>
    <w:rsid w:val="001F7D07"/>
    <w:rsid w:val="001F7DED"/>
    <w:rsid w:val="00200FA2"/>
    <w:rsid w:val="0020133B"/>
    <w:rsid w:val="00201E20"/>
    <w:rsid w:val="0020202E"/>
    <w:rsid w:val="002021B3"/>
    <w:rsid w:val="0020249B"/>
    <w:rsid w:val="00202781"/>
    <w:rsid w:val="002029AE"/>
    <w:rsid w:val="00202B22"/>
    <w:rsid w:val="00203315"/>
    <w:rsid w:val="00203355"/>
    <w:rsid w:val="0020358F"/>
    <w:rsid w:val="00203F02"/>
    <w:rsid w:val="0020415D"/>
    <w:rsid w:val="0020418E"/>
    <w:rsid w:val="00204E00"/>
    <w:rsid w:val="0020572D"/>
    <w:rsid w:val="00205B8E"/>
    <w:rsid w:val="0020602F"/>
    <w:rsid w:val="00207130"/>
    <w:rsid w:val="002074B0"/>
    <w:rsid w:val="0020755E"/>
    <w:rsid w:val="0020767C"/>
    <w:rsid w:val="00207FE9"/>
    <w:rsid w:val="00210475"/>
    <w:rsid w:val="0021116A"/>
    <w:rsid w:val="00211247"/>
    <w:rsid w:val="00211498"/>
    <w:rsid w:val="00212E63"/>
    <w:rsid w:val="0021312C"/>
    <w:rsid w:val="0021362B"/>
    <w:rsid w:val="00213ACD"/>
    <w:rsid w:val="00213B5D"/>
    <w:rsid w:val="00213C3D"/>
    <w:rsid w:val="00214C93"/>
    <w:rsid w:val="00214E51"/>
    <w:rsid w:val="00214F2A"/>
    <w:rsid w:val="00216008"/>
    <w:rsid w:val="0021646A"/>
    <w:rsid w:val="002173EA"/>
    <w:rsid w:val="00217AEE"/>
    <w:rsid w:val="00220378"/>
    <w:rsid w:val="00220628"/>
    <w:rsid w:val="00221549"/>
    <w:rsid w:val="00221962"/>
    <w:rsid w:val="00221AB5"/>
    <w:rsid w:val="00221EF2"/>
    <w:rsid w:val="0022229C"/>
    <w:rsid w:val="00222DCA"/>
    <w:rsid w:val="00222EE7"/>
    <w:rsid w:val="00224AC4"/>
    <w:rsid w:val="00225C7C"/>
    <w:rsid w:val="00225DFB"/>
    <w:rsid w:val="0022670A"/>
    <w:rsid w:val="0022682E"/>
    <w:rsid w:val="002269E4"/>
    <w:rsid w:val="00226A96"/>
    <w:rsid w:val="00226E7E"/>
    <w:rsid w:val="002276C3"/>
    <w:rsid w:val="002277E2"/>
    <w:rsid w:val="002310BF"/>
    <w:rsid w:val="00231C67"/>
    <w:rsid w:val="00231CD3"/>
    <w:rsid w:val="00231E7E"/>
    <w:rsid w:val="002323E2"/>
    <w:rsid w:val="00232BEE"/>
    <w:rsid w:val="00233F49"/>
    <w:rsid w:val="00234922"/>
    <w:rsid w:val="002350AB"/>
    <w:rsid w:val="00235761"/>
    <w:rsid w:val="002361DF"/>
    <w:rsid w:val="00236D7B"/>
    <w:rsid w:val="0023785B"/>
    <w:rsid w:val="002401B0"/>
    <w:rsid w:val="002405D6"/>
    <w:rsid w:val="002407A7"/>
    <w:rsid w:val="00240F2F"/>
    <w:rsid w:val="00240FA3"/>
    <w:rsid w:val="002416EC"/>
    <w:rsid w:val="002417CF"/>
    <w:rsid w:val="002422C3"/>
    <w:rsid w:val="0024269E"/>
    <w:rsid w:val="00242C5D"/>
    <w:rsid w:val="00244185"/>
    <w:rsid w:val="0024483A"/>
    <w:rsid w:val="00245077"/>
    <w:rsid w:val="00245C98"/>
    <w:rsid w:val="00246552"/>
    <w:rsid w:val="00246669"/>
    <w:rsid w:val="00246CA1"/>
    <w:rsid w:val="00246CED"/>
    <w:rsid w:val="00246D7C"/>
    <w:rsid w:val="00247015"/>
    <w:rsid w:val="0024751E"/>
    <w:rsid w:val="002500B4"/>
    <w:rsid w:val="002501BA"/>
    <w:rsid w:val="00252091"/>
    <w:rsid w:val="00252798"/>
    <w:rsid w:val="002532F1"/>
    <w:rsid w:val="00253475"/>
    <w:rsid w:val="0025367A"/>
    <w:rsid w:val="00254369"/>
    <w:rsid w:val="0025465E"/>
    <w:rsid w:val="0025466B"/>
    <w:rsid w:val="00254EB5"/>
    <w:rsid w:val="00254F4A"/>
    <w:rsid w:val="00255332"/>
    <w:rsid w:val="00255797"/>
    <w:rsid w:val="00255D5A"/>
    <w:rsid w:val="00255E3D"/>
    <w:rsid w:val="00256A9E"/>
    <w:rsid w:val="00256EF0"/>
    <w:rsid w:val="00256EF1"/>
    <w:rsid w:val="00257503"/>
    <w:rsid w:val="002601F2"/>
    <w:rsid w:val="0026051F"/>
    <w:rsid w:val="00261110"/>
    <w:rsid w:val="00261A33"/>
    <w:rsid w:val="0026297C"/>
    <w:rsid w:val="00263CB0"/>
    <w:rsid w:val="00264767"/>
    <w:rsid w:val="00264A41"/>
    <w:rsid w:val="00264AAF"/>
    <w:rsid w:val="002651D3"/>
    <w:rsid w:val="00265B09"/>
    <w:rsid w:val="00266A63"/>
    <w:rsid w:val="00266AB5"/>
    <w:rsid w:val="0027152B"/>
    <w:rsid w:val="00271D37"/>
    <w:rsid w:val="002723E5"/>
    <w:rsid w:val="002724A2"/>
    <w:rsid w:val="002725CF"/>
    <w:rsid w:val="00272741"/>
    <w:rsid w:val="002736B3"/>
    <w:rsid w:val="002742BF"/>
    <w:rsid w:val="002748EE"/>
    <w:rsid w:val="00274A91"/>
    <w:rsid w:val="0027522B"/>
    <w:rsid w:val="00275299"/>
    <w:rsid w:val="002755D3"/>
    <w:rsid w:val="002758F8"/>
    <w:rsid w:val="00275AB9"/>
    <w:rsid w:val="00275AEB"/>
    <w:rsid w:val="0027606D"/>
    <w:rsid w:val="0027638C"/>
    <w:rsid w:val="00276C5B"/>
    <w:rsid w:val="00277539"/>
    <w:rsid w:val="002777B9"/>
    <w:rsid w:val="002778CD"/>
    <w:rsid w:val="002811EC"/>
    <w:rsid w:val="00281203"/>
    <w:rsid w:val="00281853"/>
    <w:rsid w:val="00282329"/>
    <w:rsid w:val="0028242D"/>
    <w:rsid w:val="00282FF7"/>
    <w:rsid w:val="00283675"/>
    <w:rsid w:val="0028428E"/>
    <w:rsid w:val="002847AD"/>
    <w:rsid w:val="002860BC"/>
    <w:rsid w:val="00286896"/>
    <w:rsid w:val="00287081"/>
    <w:rsid w:val="0029064B"/>
    <w:rsid w:val="002906A4"/>
    <w:rsid w:val="0029072C"/>
    <w:rsid w:val="002926F7"/>
    <w:rsid w:val="002927B7"/>
    <w:rsid w:val="002931AD"/>
    <w:rsid w:val="002933A6"/>
    <w:rsid w:val="0029457A"/>
    <w:rsid w:val="00294593"/>
    <w:rsid w:val="00294A34"/>
    <w:rsid w:val="00294DA1"/>
    <w:rsid w:val="00294E9E"/>
    <w:rsid w:val="00294EF9"/>
    <w:rsid w:val="00294F28"/>
    <w:rsid w:val="00295092"/>
    <w:rsid w:val="002950D0"/>
    <w:rsid w:val="00295315"/>
    <w:rsid w:val="002959A4"/>
    <w:rsid w:val="00295A6B"/>
    <w:rsid w:val="00295BB1"/>
    <w:rsid w:val="00296174"/>
    <w:rsid w:val="00296550"/>
    <w:rsid w:val="002A0AE2"/>
    <w:rsid w:val="002A157C"/>
    <w:rsid w:val="002A165B"/>
    <w:rsid w:val="002A20C9"/>
    <w:rsid w:val="002A39E5"/>
    <w:rsid w:val="002A482C"/>
    <w:rsid w:val="002A485C"/>
    <w:rsid w:val="002A4EDF"/>
    <w:rsid w:val="002A5917"/>
    <w:rsid w:val="002A5BE7"/>
    <w:rsid w:val="002A65DD"/>
    <w:rsid w:val="002A6901"/>
    <w:rsid w:val="002A6CB0"/>
    <w:rsid w:val="002A6DF6"/>
    <w:rsid w:val="002A7411"/>
    <w:rsid w:val="002A7AE4"/>
    <w:rsid w:val="002A7C7B"/>
    <w:rsid w:val="002B04DB"/>
    <w:rsid w:val="002B0D1E"/>
    <w:rsid w:val="002B14A0"/>
    <w:rsid w:val="002B1C90"/>
    <w:rsid w:val="002B239D"/>
    <w:rsid w:val="002B26B3"/>
    <w:rsid w:val="002B38EF"/>
    <w:rsid w:val="002B3DC7"/>
    <w:rsid w:val="002B3F1A"/>
    <w:rsid w:val="002B4A54"/>
    <w:rsid w:val="002B4C1B"/>
    <w:rsid w:val="002B5007"/>
    <w:rsid w:val="002B6090"/>
    <w:rsid w:val="002B610C"/>
    <w:rsid w:val="002B69D6"/>
    <w:rsid w:val="002B6C5B"/>
    <w:rsid w:val="002B720E"/>
    <w:rsid w:val="002C0EA5"/>
    <w:rsid w:val="002C1666"/>
    <w:rsid w:val="002C3FC9"/>
    <w:rsid w:val="002C4084"/>
    <w:rsid w:val="002C408B"/>
    <w:rsid w:val="002C5067"/>
    <w:rsid w:val="002C5C29"/>
    <w:rsid w:val="002C6564"/>
    <w:rsid w:val="002C6D87"/>
    <w:rsid w:val="002C71DC"/>
    <w:rsid w:val="002C7DC0"/>
    <w:rsid w:val="002C7F57"/>
    <w:rsid w:val="002D16FB"/>
    <w:rsid w:val="002D199F"/>
    <w:rsid w:val="002D1A76"/>
    <w:rsid w:val="002D1DD6"/>
    <w:rsid w:val="002D2D92"/>
    <w:rsid w:val="002D30C6"/>
    <w:rsid w:val="002D31A5"/>
    <w:rsid w:val="002D33CD"/>
    <w:rsid w:val="002D349A"/>
    <w:rsid w:val="002D3C33"/>
    <w:rsid w:val="002D40CD"/>
    <w:rsid w:val="002D4A98"/>
    <w:rsid w:val="002D606B"/>
    <w:rsid w:val="002D621D"/>
    <w:rsid w:val="002D62C8"/>
    <w:rsid w:val="002D672A"/>
    <w:rsid w:val="002D7AE0"/>
    <w:rsid w:val="002D7F28"/>
    <w:rsid w:val="002E0681"/>
    <w:rsid w:val="002E0A63"/>
    <w:rsid w:val="002E0BDE"/>
    <w:rsid w:val="002E0DD4"/>
    <w:rsid w:val="002E1A33"/>
    <w:rsid w:val="002E2A53"/>
    <w:rsid w:val="002E3453"/>
    <w:rsid w:val="002E3AC1"/>
    <w:rsid w:val="002E4CF4"/>
    <w:rsid w:val="002E5147"/>
    <w:rsid w:val="002E55AE"/>
    <w:rsid w:val="002E5AC1"/>
    <w:rsid w:val="002E5BBC"/>
    <w:rsid w:val="002E68CE"/>
    <w:rsid w:val="002E700F"/>
    <w:rsid w:val="002E7339"/>
    <w:rsid w:val="002E7670"/>
    <w:rsid w:val="002F081C"/>
    <w:rsid w:val="002F0883"/>
    <w:rsid w:val="002F18F5"/>
    <w:rsid w:val="002F1D13"/>
    <w:rsid w:val="002F2EDD"/>
    <w:rsid w:val="002F3A72"/>
    <w:rsid w:val="002F4AE0"/>
    <w:rsid w:val="002F5071"/>
    <w:rsid w:val="002F579D"/>
    <w:rsid w:val="002F5EE9"/>
    <w:rsid w:val="002F6F11"/>
    <w:rsid w:val="002F6F77"/>
    <w:rsid w:val="002F76D9"/>
    <w:rsid w:val="0030010A"/>
    <w:rsid w:val="00300468"/>
    <w:rsid w:val="003005DD"/>
    <w:rsid w:val="0030165E"/>
    <w:rsid w:val="00301D3C"/>
    <w:rsid w:val="003031E1"/>
    <w:rsid w:val="00303329"/>
    <w:rsid w:val="00303962"/>
    <w:rsid w:val="00303A89"/>
    <w:rsid w:val="003048ED"/>
    <w:rsid w:val="003048F4"/>
    <w:rsid w:val="003052AC"/>
    <w:rsid w:val="00305B87"/>
    <w:rsid w:val="00305E66"/>
    <w:rsid w:val="00306599"/>
    <w:rsid w:val="003068FF"/>
    <w:rsid w:val="003074DD"/>
    <w:rsid w:val="00307992"/>
    <w:rsid w:val="00307AD5"/>
    <w:rsid w:val="00307F38"/>
    <w:rsid w:val="0031023F"/>
    <w:rsid w:val="00310781"/>
    <w:rsid w:val="00311518"/>
    <w:rsid w:val="00312014"/>
    <w:rsid w:val="0031222F"/>
    <w:rsid w:val="003130CC"/>
    <w:rsid w:val="00313D87"/>
    <w:rsid w:val="00313E09"/>
    <w:rsid w:val="00313FAF"/>
    <w:rsid w:val="0031414B"/>
    <w:rsid w:val="00314FAB"/>
    <w:rsid w:val="003150A6"/>
    <w:rsid w:val="0031582C"/>
    <w:rsid w:val="00315875"/>
    <w:rsid w:val="0031591B"/>
    <w:rsid w:val="00316FB9"/>
    <w:rsid w:val="00320456"/>
    <w:rsid w:val="00320964"/>
    <w:rsid w:val="003209DB"/>
    <w:rsid w:val="00321711"/>
    <w:rsid w:val="0032175E"/>
    <w:rsid w:val="003219E9"/>
    <w:rsid w:val="00322D7E"/>
    <w:rsid w:val="0032310F"/>
    <w:rsid w:val="00323341"/>
    <w:rsid w:val="0032351F"/>
    <w:rsid w:val="00323FE9"/>
    <w:rsid w:val="00324096"/>
    <w:rsid w:val="003243ED"/>
    <w:rsid w:val="00324FBC"/>
    <w:rsid w:val="00325ACC"/>
    <w:rsid w:val="00325AD4"/>
    <w:rsid w:val="00325EAD"/>
    <w:rsid w:val="00326041"/>
    <w:rsid w:val="003265E9"/>
    <w:rsid w:val="003266BD"/>
    <w:rsid w:val="00326859"/>
    <w:rsid w:val="00326B58"/>
    <w:rsid w:val="00326FC5"/>
    <w:rsid w:val="003270E4"/>
    <w:rsid w:val="00327443"/>
    <w:rsid w:val="0032794A"/>
    <w:rsid w:val="00327C83"/>
    <w:rsid w:val="00330003"/>
    <w:rsid w:val="00331247"/>
    <w:rsid w:val="003315B4"/>
    <w:rsid w:val="00332BDB"/>
    <w:rsid w:val="00333A97"/>
    <w:rsid w:val="00334E0B"/>
    <w:rsid w:val="00336131"/>
    <w:rsid w:val="00336BF5"/>
    <w:rsid w:val="00336F6B"/>
    <w:rsid w:val="0033751C"/>
    <w:rsid w:val="003377C5"/>
    <w:rsid w:val="0034018B"/>
    <w:rsid w:val="00340433"/>
    <w:rsid w:val="00340CB9"/>
    <w:rsid w:val="00340DDC"/>
    <w:rsid w:val="00340E70"/>
    <w:rsid w:val="00341A11"/>
    <w:rsid w:val="00341FB0"/>
    <w:rsid w:val="0034224F"/>
    <w:rsid w:val="00342264"/>
    <w:rsid w:val="00342995"/>
    <w:rsid w:val="00342DDC"/>
    <w:rsid w:val="0034392B"/>
    <w:rsid w:val="00345A03"/>
    <w:rsid w:val="00345C40"/>
    <w:rsid w:val="003462D4"/>
    <w:rsid w:val="003465AD"/>
    <w:rsid w:val="00346825"/>
    <w:rsid w:val="00346A75"/>
    <w:rsid w:val="00346C7B"/>
    <w:rsid w:val="00346C8D"/>
    <w:rsid w:val="00347336"/>
    <w:rsid w:val="003501AB"/>
    <w:rsid w:val="00350A5D"/>
    <w:rsid w:val="00350DB4"/>
    <w:rsid w:val="003511DE"/>
    <w:rsid w:val="00351614"/>
    <w:rsid w:val="00351D1F"/>
    <w:rsid w:val="00352E90"/>
    <w:rsid w:val="0035379E"/>
    <w:rsid w:val="003539F1"/>
    <w:rsid w:val="00353BB7"/>
    <w:rsid w:val="00353EAD"/>
    <w:rsid w:val="0035424D"/>
    <w:rsid w:val="0035458D"/>
    <w:rsid w:val="00354B85"/>
    <w:rsid w:val="003559E5"/>
    <w:rsid w:val="00356200"/>
    <w:rsid w:val="00356A1E"/>
    <w:rsid w:val="00357567"/>
    <w:rsid w:val="003575CB"/>
    <w:rsid w:val="00357B9F"/>
    <w:rsid w:val="00360586"/>
    <w:rsid w:val="00361EF4"/>
    <w:rsid w:val="003620A8"/>
    <w:rsid w:val="00363CEA"/>
    <w:rsid w:val="00363F84"/>
    <w:rsid w:val="00363FD6"/>
    <w:rsid w:val="003640BE"/>
    <w:rsid w:val="0036493B"/>
    <w:rsid w:val="003652C5"/>
    <w:rsid w:val="003655A5"/>
    <w:rsid w:val="0036572D"/>
    <w:rsid w:val="003659C3"/>
    <w:rsid w:val="00365F0D"/>
    <w:rsid w:val="00367837"/>
    <w:rsid w:val="00370500"/>
    <w:rsid w:val="00371964"/>
    <w:rsid w:val="00371C08"/>
    <w:rsid w:val="00372047"/>
    <w:rsid w:val="0037271E"/>
    <w:rsid w:val="003736C7"/>
    <w:rsid w:val="003737CC"/>
    <w:rsid w:val="00373CEB"/>
    <w:rsid w:val="00374965"/>
    <w:rsid w:val="00374AF4"/>
    <w:rsid w:val="00374EAF"/>
    <w:rsid w:val="0037531A"/>
    <w:rsid w:val="00375688"/>
    <w:rsid w:val="0037587B"/>
    <w:rsid w:val="00376B02"/>
    <w:rsid w:val="00376D43"/>
    <w:rsid w:val="0037741B"/>
    <w:rsid w:val="003777F1"/>
    <w:rsid w:val="00377AA2"/>
    <w:rsid w:val="00380337"/>
    <w:rsid w:val="003804D9"/>
    <w:rsid w:val="00380BE7"/>
    <w:rsid w:val="003812DE"/>
    <w:rsid w:val="0038152D"/>
    <w:rsid w:val="00381BE6"/>
    <w:rsid w:val="00381C4E"/>
    <w:rsid w:val="00382655"/>
    <w:rsid w:val="00382661"/>
    <w:rsid w:val="0038281E"/>
    <w:rsid w:val="00382B43"/>
    <w:rsid w:val="00382E15"/>
    <w:rsid w:val="0038527A"/>
    <w:rsid w:val="0038533C"/>
    <w:rsid w:val="003859D3"/>
    <w:rsid w:val="00386244"/>
    <w:rsid w:val="0038679E"/>
    <w:rsid w:val="00386E8F"/>
    <w:rsid w:val="00387086"/>
    <w:rsid w:val="00387381"/>
    <w:rsid w:val="003873BB"/>
    <w:rsid w:val="003877AF"/>
    <w:rsid w:val="00387B21"/>
    <w:rsid w:val="00390372"/>
    <w:rsid w:val="0039045A"/>
    <w:rsid w:val="0039125A"/>
    <w:rsid w:val="00391382"/>
    <w:rsid w:val="00392284"/>
    <w:rsid w:val="003933A9"/>
    <w:rsid w:val="00393C84"/>
    <w:rsid w:val="003941C8"/>
    <w:rsid w:val="003944A7"/>
    <w:rsid w:val="00394600"/>
    <w:rsid w:val="0039487C"/>
    <w:rsid w:val="003949AB"/>
    <w:rsid w:val="00395013"/>
    <w:rsid w:val="003951E2"/>
    <w:rsid w:val="003960C2"/>
    <w:rsid w:val="00396B27"/>
    <w:rsid w:val="00396EFF"/>
    <w:rsid w:val="003975E8"/>
    <w:rsid w:val="0039793D"/>
    <w:rsid w:val="003A03DE"/>
    <w:rsid w:val="003A049F"/>
    <w:rsid w:val="003A1A1F"/>
    <w:rsid w:val="003A1D35"/>
    <w:rsid w:val="003A23A3"/>
    <w:rsid w:val="003A2954"/>
    <w:rsid w:val="003A31DB"/>
    <w:rsid w:val="003A453D"/>
    <w:rsid w:val="003A504B"/>
    <w:rsid w:val="003A5237"/>
    <w:rsid w:val="003A5438"/>
    <w:rsid w:val="003A5877"/>
    <w:rsid w:val="003A60D5"/>
    <w:rsid w:val="003A61D2"/>
    <w:rsid w:val="003A637E"/>
    <w:rsid w:val="003A63C0"/>
    <w:rsid w:val="003A6E19"/>
    <w:rsid w:val="003A72F3"/>
    <w:rsid w:val="003A7473"/>
    <w:rsid w:val="003A7490"/>
    <w:rsid w:val="003A7939"/>
    <w:rsid w:val="003B0FA8"/>
    <w:rsid w:val="003B1291"/>
    <w:rsid w:val="003B2133"/>
    <w:rsid w:val="003B2A54"/>
    <w:rsid w:val="003B2B79"/>
    <w:rsid w:val="003B3995"/>
    <w:rsid w:val="003B3A7A"/>
    <w:rsid w:val="003B416B"/>
    <w:rsid w:val="003B4ECC"/>
    <w:rsid w:val="003B501C"/>
    <w:rsid w:val="003B526A"/>
    <w:rsid w:val="003B5366"/>
    <w:rsid w:val="003B55BE"/>
    <w:rsid w:val="003B59D1"/>
    <w:rsid w:val="003B6162"/>
    <w:rsid w:val="003B6490"/>
    <w:rsid w:val="003B7DCD"/>
    <w:rsid w:val="003C01BB"/>
    <w:rsid w:val="003C0321"/>
    <w:rsid w:val="003C0AA5"/>
    <w:rsid w:val="003C1A3E"/>
    <w:rsid w:val="003C1AD1"/>
    <w:rsid w:val="003C26FA"/>
    <w:rsid w:val="003C3127"/>
    <w:rsid w:val="003C3375"/>
    <w:rsid w:val="003C372E"/>
    <w:rsid w:val="003C4307"/>
    <w:rsid w:val="003C463A"/>
    <w:rsid w:val="003C4972"/>
    <w:rsid w:val="003C551D"/>
    <w:rsid w:val="003C5A99"/>
    <w:rsid w:val="003C6613"/>
    <w:rsid w:val="003C6D42"/>
    <w:rsid w:val="003C6EF6"/>
    <w:rsid w:val="003C77C4"/>
    <w:rsid w:val="003C7866"/>
    <w:rsid w:val="003D035E"/>
    <w:rsid w:val="003D1162"/>
    <w:rsid w:val="003D11BD"/>
    <w:rsid w:val="003D18DB"/>
    <w:rsid w:val="003D25C4"/>
    <w:rsid w:val="003D28D7"/>
    <w:rsid w:val="003D2E71"/>
    <w:rsid w:val="003D2EAF"/>
    <w:rsid w:val="003D307F"/>
    <w:rsid w:val="003D389E"/>
    <w:rsid w:val="003D396B"/>
    <w:rsid w:val="003D495B"/>
    <w:rsid w:val="003D5E45"/>
    <w:rsid w:val="003D5E58"/>
    <w:rsid w:val="003D644D"/>
    <w:rsid w:val="003D7529"/>
    <w:rsid w:val="003D7695"/>
    <w:rsid w:val="003E02E3"/>
    <w:rsid w:val="003E128C"/>
    <w:rsid w:val="003E13ED"/>
    <w:rsid w:val="003E1469"/>
    <w:rsid w:val="003E16A2"/>
    <w:rsid w:val="003E1FDB"/>
    <w:rsid w:val="003E2508"/>
    <w:rsid w:val="003E2741"/>
    <w:rsid w:val="003E295A"/>
    <w:rsid w:val="003E2A3A"/>
    <w:rsid w:val="003E2AA3"/>
    <w:rsid w:val="003E2F3B"/>
    <w:rsid w:val="003E356E"/>
    <w:rsid w:val="003E3601"/>
    <w:rsid w:val="003E3AC0"/>
    <w:rsid w:val="003E5152"/>
    <w:rsid w:val="003E5A98"/>
    <w:rsid w:val="003E76A8"/>
    <w:rsid w:val="003E7ADB"/>
    <w:rsid w:val="003E7BAF"/>
    <w:rsid w:val="003F0699"/>
    <w:rsid w:val="003F12AE"/>
    <w:rsid w:val="003F1424"/>
    <w:rsid w:val="003F20A7"/>
    <w:rsid w:val="003F2287"/>
    <w:rsid w:val="003F242D"/>
    <w:rsid w:val="003F2D8B"/>
    <w:rsid w:val="003F2F31"/>
    <w:rsid w:val="003F30A4"/>
    <w:rsid w:val="003F3B74"/>
    <w:rsid w:val="003F47F4"/>
    <w:rsid w:val="003F4E4E"/>
    <w:rsid w:val="003F50A2"/>
    <w:rsid w:val="003F5282"/>
    <w:rsid w:val="003F5D6D"/>
    <w:rsid w:val="003F5FE9"/>
    <w:rsid w:val="003F60D7"/>
    <w:rsid w:val="003F68F4"/>
    <w:rsid w:val="004011E7"/>
    <w:rsid w:val="00402BC3"/>
    <w:rsid w:val="0040335D"/>
    <w:rsid w:val="004042DE"/>
    <w:rsid w:val="00404A1A"/>
    <w:rsid w:val="00404B0C"/>
    <w:rsid w:val="0040527F"/>
    <w:rsid w:val="00405CAF"/>
    <w:rsid w:val="00406E6F"/>
    <w:rsid w:val="00407638"/>
    <w:rsid w:val="00407F40"/>
    <w:rsid w:val="00407F57"/>
    <w:rsid w:val="0041079A"/>
    <w:rsid w:val="00410CE7"/>
    <w:rsid w:val="00412755"/>
    <w:rsid w:val="00412B31"/>
    <w:rsid w:val="00412DF8"/>
    <w:rsid w:val="00412F84"/>
    <w:rsid w:val="00413870"/>
    <w:rsid w:val="00414CA3"/>
    <w:rsid w:val="00415497"/>
    <w:rsid w:val="004155CA"/>
    <w:rsid w:val="00415F9C"/>
    <w:rsid w:val="004162EF"/>
    <w:rsid w:val="004163A8"/>
    <w:rsid w:val="00417968"/>
    <w:rsid w:val="0041796A"/>
    <w:rsid w:val="004226F5"/>
    <w:rsid w:val="00422861"/>
    <w:rsid w:val="00422ADE"/>
    <w:rsid w:val="004230CD"/>
    <w:rsid w:val="004231A7"/>
    <w:rsid w:val="0042324B"/>
    <w:rsid w:val="00423516"/>
    <w:rsid w:val="00423570"/>
    <w:rsid w:val="00423BFE"/>
    <w:rsid w:val="004240B5"/>
    <w:rsid w:val="00424BDA"/>
    <w:rsid w:val="00425514"/>
    <w:rsid w:val="004268AF"/>
    <w:rsid w:val="00426C99"/>
    <w:rsid w:val="00426E1B"/>
    <w:rsid w:val="0042707C"/>
    <w:rsid w:val="004274D9"/>
    <w:rsid w:val="00427872"/>
    <w:rsid w:val="00427DC3"/>
    <w:rsid w:val="00427DC6"/>
    <w:rsid w:val="004308F4"/>
    <w:rsid w:val="00430AB1"/>
    <w:rsid w:val="0043181E"/>
    <w:rsid w:val="00431D95"/>
    <w:rsid w:val="004323EE"/>
    <w:rsid w:val="004324B4"/>
    <w:rsid w:val="00432B73"/>
    <w:rsid w:val="00433944"/>
    <w:rsid w:val="00433BB8"/>
    <w:rsid w:val="00434165"/>
    <w:rsid w:val="004346EA"/>
    <w:rsid w:val="00434A58"/>
    <w:rsid w:val="00435797"/>
    <w:rsid w:val="00435B28"/>
    <w:rsid w:val="00435EBF"/>
    <w:rsid w:val="00436E58"/>
    <w:rsid w:val="00436F5A"/>
    <w:rsid w:val="004378B3"/>
    <w:rsid w:val="004379DE"/>
    <w:rsid w:val="00437F53"/>
    <w:rsid w:val="00437F7A"/>
    <w:rsid w:val="00440826"/>
    <w:rsid w:val="004412C6"/>
    <w:rsid w:val="0044200D"/>
    <w:rsid w:val="00443192"/>
    <w:rsid w:val="00444122"/>
    <w:rsid w:val="0044413B"/>
    <w:rsid w:val="00445281"/>
    <w:rsid w:val="0044564E"/>
    <w:rsid w:val="00445756"/>
    <w:rsid w:val="004462C5"/>
    <w:rsid w:val="00446FB4"/>
    <w:rsid w:val="00447241"/>
    <w:rsid w:val="004472B1"/>
    <w:rsid w:val="004476D1"/>
    <w:rsid w:val="00447BEA"/>
    <w:rsid w:val="00447E3B"/>
    <w:rsid w:val="00447E84"/>
    <w:rsid w:val="00450D7C"/>
    <w:rsid w:val="004511C0"/>
    <w:rsid w:val="004515A0"/>
    <w:rsid w:val="00451696"/>
    <w:rsid w:val="00451B1D"/>
    <w:rsid w:val="0045275A"/>
    <w:rsid w:val="004527F5"/>
    <w:rsid w:val="004538E8"/>
    <w:rsid w:val="00453A3C"/>
    <w:rsid w:val="0045454C"/>
    <w:rsid w:val="00454856"/>
    <w:rsid w:val="00454A67"/>
    <w:rsid w:val="00454C67"/>
    <w:rsid w:val="00454F47"/>
    <w:rsid w:val="0045500B"/>
    <w:rsid w:val="004550B0"/>
    <w:rsid w:val="00455754"/>
    <w:rsid w:val="004573C8"/>
    <w:rsid w:val="004574F9"/>
    <w:rsid w:val="004600A2"/>
    <w:rsid w:val="004612B1"/>
    <w:rsid w:val="00462093"/>
    <w:rsid w:val="00462988"/>
    <w:rsid w:val="00462CF0"/>
    <w:rsid w:val="00463255"/>
    <w:rsid w:val="00463564"/>
    <w:rsid w:val="004649B3"/>
    <w:rsid w:val="004657DF"/>
    <w:rsid w:val="00465896"/>
    <w:rsid w:val="004661AB"/>
    <w:rsid w:val="00466A65"/>
    <w:rsid w:val="00466ACA"/>
    <w:rsid w:val="00467756"/>
    <w:rsid w:val="00467827"/>
    <w:rsid w:val="00470EBF"/>
    <w:rsid w:val="00471974"/>
    <w:rsid w:val="00472188"/>
    <w:rsid w:val="004722AD"/>
    <w:rsid w:val="00472440"/>
    <w:rsid w:val="004725FA"/>
    <w:rsid w:val="0047323B"/>
    <w:rsid w:val="004732BE"/>
    <w:rsid w:val="004732D8"/>
    <w:rsid w:val="00473E37"/>
    <w:rsid w:val="0047422D"/>
    <w:rsid w:val="00474772"/>
    <w:rsid w:val="00474B16"/>
    <w:rsid w:val="00474DA5"/>
    <w:rsid w:val="00475408"/>
    <w:rsid w:val="00477608"/>
    <w:rsid w:val="004779E0"/>
    <w:rsid w:val="004806FD"/>
    <w:rsid w:val="00480A68"/>
    <w:rsid w:val="004816B0"/>
    <w:rsid w:val="0048187B"/>
    <w:rsid w:val="004829CB"/>
    <w:rsid w:val="0048306E"/>
    <w:rsid w:val="00483C47"/>
    <w:rsid w:val="00483E7D"/>
    <w:rsid w:val="00483F2F"/>
    <w:rsid w:val="004842F9"/>
    <w:rsid w:val="00484525"/>
    <w:rsid w:val="00484DB6"/>
    <w:rsid w:val="0048566D"/>
    <w:rsid w:val="00485A49"/>
    <w:rsid w:val="004865DD"/>
    <w:rsid w:val="004877EE"/>
    <w:rsid w:val="00487873"/>
    <w:rsid w:val="00490883"/>
    <w:rsid w:val="00491749"/>
    <w:rsid w:val="00491909"/>
    <w:rsid w:val="004919CB"/>
    <w:rsid w:val="004920B9"/>
    <w:rsid w:val="0049238C"/>
    <w:rsid w:val="004936B3"/>
    <w:rsid w:val="00493CCF"/>
    <w:rsid w:val="00494014"/>
    <w:rsid w:val="004945A8"/>
    <w:rsid w:val="00494EE8"/>
    <w:rsid w:val="0049575B"/>
    <w:rsid w:val="00495945"/>
    <w:rsid w:val="004963DC"/>
    <w:rsid w:val="0049717E"/>
    <w:rsid w:val="00497197"/>
    <w:rsid w:val="00497875"/>
    <w:rsid w:val="00497A88"/>
    <w:rsid w:val="00497EDC"/>
    <w:rsid w:val="004A09DE"/>
    <w:rsid w:val="004A17F4"/>
    <w:rsid w:val="004A1CF4"/>
    <w:rsid w:val="004A2DD4"/>
    <w:rsid w:val="004A34D9"/>
    <w:rsid w:val="004A39FC"/>
    <w:rsid w:val="004A3AAC"/>
    <w:rsid w:val="004A3B8A"/>
    <w:rsid w:val="004A4122"/>
    <w:rsid w:val="004A48E9"/>
    <w:rsid w:val="004A57E5"/>
    <w:rsid w:val="004A5F54"/>
    <w:rsid w:val="004A6450"/>
    <w:rsid w:val="004A6A1B"/>
    <w:rsid w:val="004A742A"/>
    <w:rsid w:val="004B0386"/>
    <w:rsid w:val="004B0531"/>
    <w:rsid w:val="004B08DE"/>
    <w:rsid w:val="004B0F14"/>
    <w:rsid w:val="004B117F"/>
    <w:rsid w:val="004B2CA5"/>
    <w:rsid w:val="004B305D"/>
    <w:rsid w:val="004B341D"/>
    <w:rsid w:val="004B4A2E"/>
    <w:rsid w:val="004B4BCB"/>
    <w:rsid w:val="004B56FC"/>
    <w:rsid w:val="004B7E7C"/>
    <w:rsid w:val="004C0ABA"/>
    <w:rsid w:val="004C179C"/>
    <w:rsid w:val="004C2260"/>
    <w:rsid w:val="004C2C88"/>
    <w:rsid w:val="004C3037"/>
    <w:rsid w:val="004C3892"/>
    <w:rsid w:val="004C61CB"/>
    <w:rsid w:val="004C63A3"/>
    <w:rsid w:val="004C76B2"/>
    <w:rsid w:val="004C7DC6"/>
    <w:rsid w:val="004D019D"/>
    <w:rsid w:val="004D17CA"/>
    <w:rsid w:val="004D1854"/>
    <w:rsid w:val="004D1F6C"/>
    <w:rsid w:val="004D2465"/>
    <w:rsid w:val="004D24A9"/>
    <w:rsid w:val="004D25F3"/>
    <w:rsid w:val="004D2FBC"/>
    <w:rsid w:val="004D421C"/>
    <w:rsid w:val="004D4562"/>
    <w:rsid w:val="004D4A8C"/>
    <w:rsid w:val="004D4E6A"/>
    <w:rsid w:val="004D60BC"/>
    <w:rsid w:val="004D613B"/>
    <w:rsid w:val="004D6670"/>
    <w:rsid w:val="004D6AC4"/>
    <w:rsid w:val="004D7078"/>
    <w:rsid w:val="004D71A3"/>
    <w:rsid w:val="004D7F93"/>
    <w:rsid w:val="004E08C8"/>
    <w:rsid w:val="004E0D69"/>
    <w:rsid w:val="004E1E15"/>
    <w:rsid w:val="004E20DD"/>
    <w:rsid w:val="004E27B9"/>
    <w:rsid w:val="004E2A9B"/>
    <w:rsid w:val="004E37FB"/>
    <w:rsid w:val="004E4147"/>
    <w:rsid w:val="004E41C8"/>
    <w:rsid w:val="004E4686"/>
    <w:rsid w:val="004E4A82"/>
    <w:rsid w:val="004E5D89"/>
    <w:rsid w:val="004E61B4"/>
    <w:rsid w:val="004E6722"/>
    <w:rsid w:val="004E6FD8"/>
    <w:rsid w:val="004E7D7C"/>
    <w:rsid w:val="004F2981"/>
    <w:rsid w:val="004F29C7"/>
    <w:rsid w:val="004F2BC2"/>
    <w:rsid w:val="004F3172"/>
    <w:rsid w:val="004F3E23"/>
    <w:rsid w:val="004F3EB6"/>
    <w:rsid w:val="004F4577"/>
    <w:rsid w:val="004F4D93"/>
    <w:rsid w:val="004F51A0"/>
    <w:rsid w:val="004F5E31"/>
    <w:rsid w:val="004F6649"/>
    <w:rsid w:val="004F732F"/>
    <w:rsid w:val="004F733C"/>
    <w:rsid w:val="00500359"/>
    <w:rsid w:val="005006CF"/>
    <w:rsid w:val="00500A0D"/>
    <w:rsid w:val="00501111"/>
    <w:rsid w:val="00501178"/>
    <w:rsid w:val="005016E0"/>
    <w:rsid w:val="005018EA"/>
    <w:rsid w:val="00501968"/>
    <w:rsid w:val="005026BC"/>
    <w:rsid w:val="005028E5"/>
    <w:rsid w:val="00502ACB"/>
    <w:rsid w:val="00502AD0"/>
    <w:rsid w:val="00503070"/>
    <w:rsid w:val="00503BB5"/>
    <w:rsid w:val="005040AD"/>
    <w:rsid w:val="005042F3"/>
    <w:rsid w:val="0050455A"/>
    <w:rsid w:val="00504749"/>
    <w:rsid w:val="0050520D"/>
    <w:rsid w:val="0050558E"/>
    <w:rsid w:val="00505628"/>
    <w:rsid w:val="00505E69"/>
    <w:rsid w:val="00506B7C"/>
    <w:rsid w:val="00506C2A"/>
    <w:rsid w:val="005070F5"/>
    <w:rsid w:val="005072D8"/>
    <w:rsid w:val="0050745A"/>
    <w:rsid w:val="005076D9"/>
    <w:rsid w:val="00507AF5"/>
    <w:rsid w:val="00510E57"/>
    <w:rsid w:val="00510EBC"/>
    <w:rsid w:val="00510FD9"/>
    <w:rsid w:val="005114EE"/>
    <w:rsid w:val="00511F6E"/>
    <w:rsid w:val="00512C36"/>
    <w:rsid w:val="00512DF8"/>
    <w:rsid w:val="00512F8B"/>
    <w:rsid w:val="00513D76"/>
    <w:rsid w:val="00514054"/>
    <w:rsid w:val="00514999"/>
    <w:rsid w:val="00515B7E"/>
    <w:rsid w:val="00517139"/>
    <w:rsid w:val="0051722D"/>
    <w:rsid w:val="0051780C"/>
    <w:rsid w:val="00517946"/>
    <w:rsid w:val="0052029B"/>
    <w:rsid w:val="005206F5"/>
    <w:rsid w:val="0052186C"/>
    <w:rsid w:val="005218CA"/>
    <w:rsid w:val="005228D3"/>
    <w:rsid w:val="00522A75"/>
    <w:rsid w:val="00523935"/>
    <w:rsid w:val="00523C08"/>
    <w:rsid w:val="005242C3"/>
    <w:rsid w:val="0052458E"/>
    <w:rsid w:val="005257EA"/>
    <w:rsid w:val="00525F67"/>
    <w:rsid w:val="005262A3"/>
    <w:rsid w:val="005271E3"/>
    <w:rsid w:val="00527462"/>
    <w:rsid w:val="005274DD"/>
    <w:rsid w:val="00527C47"/>
    <w:rsid w:val="00527F31"/>
    <w:rsid w:val="00530AD7"/>
    <w:rsid w:val="00530B92"/>
    <w:rsid w:val="00531101"/>
    <w:rsid w:val="00532E5D"/>
    <w:rsid w:val="0053422D"/>
    <w:rsid w:val="00535515"/>
    <w:rsid w:val="005356AC"/>
    <w:rsid w:val="00535D0F"/>
    <w:rsid w:val="00535DB1"/>
    <w:rsid w:val="00536045"/>
    <w:rsid w:val="00536869"/>
    <w:rsid w:val="00537EC9"/>
    <w:rsid w:val="00540265"/>
    <w:rsid w:val="005418F4"/>
    <w:rsid w:val="00541928"/>
    <w:rsid w:val="00542189"/>
    <w:rsid w:val="00542605"/>
    <w:rsid w:val="0054274D"/>
    <w:rsid w:val="00542FFD"/>
    <w:rsid w:val="005437A7"/>
    <w:rsid w:val="005438CC"/>
    <w:rsid w:val="00543F26"/>
    <w:rsid w:val="00543F5C"/>
    <w:rsid w:val="005448D2"/>
    <w:rsid w:val="00545159"/>
    <w:rsid w:val="0054539A"/>
    <w:rsid w:val="005455E3"/>
    <w:rsid w:val="00546829"/>
    <w:rsid w:val="00546FF1"/>
    <w:rsid w:val="005475BE"/>
    <w:rsid w:val="00552844"/>
    <w:rsid w:val="005531DB"/>
    <w:rsid w:val="00553AD2"/>
    <w:rsid w:val="005546CF"/>
    <w:rsid w:val="00555567"/>
    <w:rsid w:val="005556CC"/>
    <w:rsid w:val="0055647F"/>
    <w:rsid w:val="00557E21"/>
    <w:rsid w:val="00557E72"/>
    <w:rsid w:val="0056041A"/>
    <w:rsid w:val="00560898"/>
    <w:rsid w:val="00560969"/>
    <w:rsid w:val="00560D2B"/>
    <w:rsid w:val="0056110B"/>
    <w:rsid w:val="00561A46"/>
    <w:rsid w:val="00561BCC"/>
    <w:rsid w:val="005634E8"/>
    <w:rsid w:val="0056369F"/>
    <w:rsid w:val="00563955"/>
    <w:rsid w:val="00563D19"/>
    <w:rsid w:val="0056403E"/>
    <w:rsid w:val="005640C6"/>
    <w:rsid w:val="005649B9"/>
    <w:rsid w:val="00564F19"/>
    <w:rsid w:val="00565799"/>
    <w:rsid w:val="00565E87"/>
    <w:rsid w:val="005674E4"/>
    <w:rsid w:val="00567F04"/>
    <w:rsid w:val="0057013B"/>
    <w:rsid w:val="00570248"/>
    <w:rsid w:val="005725D6"/>
    <w:rsid w:val="00572D82"/>
    <w:rsid w:val="00573797"/>
    <w:rsid w:val="0057411B"/>
    <w:rsid w:val="00574615"/>
    <w:rsid w:val="00574B48"/>
    <w:rsid w:val="0057501E"/>
    <w:rsid w:val="00575459"/>
    <w:rsid w:val="005758F0"/>
    <w:rsid w:val="00575920"/>
    <w:rsid w:val="00575E6C"/>
    <w:rsid w:val="0057640E"/>
    <w:rsid w:val="00576828"/>
    <w:rsid w:val="00576A11"/>
    <w:rsid w:val="00577948"/>
    <w:rsid w:val="00580A6F"/>
    <w:rsid w:val="00580B55"/>
    <w:rsid w:val="00580E9B"/>
    <w:rsid w:val="00582BD6"/>
    <w:rsid w:val="00582C45"/>
    <w:rsid w:val="00582FCD"/>
    <w:rsid w:val="00583C40"/>
    <w:rsid w:val="00584082"/>
    <w:rsid w:val="00584DA4"/>
    <w:rsid w:val="00585015"/>
    <w:rsid w:val="00585A6E"/>
    <w:rsid w:val="005864CA"/>
    <w:rsid w:val="00586857"/>
    <w:rsid w:val="00586A3C"/>
    <w:rsid w:val="00586D37"/>
    <w:rsid w:val="0058788F"/>
    <w:rsid w:val="005912D4"/>
    <w:rsid w:val="0059134A"/>
    <w:rsid w:val="00591F29"/>
    <w:rsid w:val="00592186"/>
    <w:rsid w:val="00592DF1"/>
    <w:rsid w:val="005930EB"/>
    <w:rsid w:val="00593917"/>
    <w:rsid w:val="00593D0A"/>
    <w:rsid w:val="00595229"/>
    <w:rsid w:val="005952A7"/>
    <w:rsid w:val="005956C9"/>
    <w:rsid w:val="0059582B"/>
    <w:rsid w:val="005966BE"/>
    <w:rsid w:val="00596C5F"/>
    <w:rsid w:val="00596EF0"/>
    <w:rsid w:val="0059754A"/>
    <w:rsid w:val="00597D31"/>
    <w:rsid w:val="005A0331"/>
    <w:rsid w:val="005A04DA"/>
    <w:rsid w:val="005A1B46"/>
    <w:rsid w:val="005A1DAB"/>
    <w:rsid w:val="005A2C76"/>
    <w:rsid w:val="005A2D69"/>
    <w:rsid w:val="005A2D7E"/>
    <w:rsid w:val="005A3D99"/>
    <w:rsid w:val="005A4075"/>
    <w:rsid w:val="005A43EA"/>
    <w:rsid w:val="005A4C7E"/>
    <w:rsid w:val="005A6048"/>
    <w:rsid w:val="005A7A56"/>
    <w:rsid w:val="005A7F2F"/>
    <w:rsid w:val="005B1254"/>
    <w:rsid w:val="005B186C"/>
    <w:rsid w:val="005B2E01"/>
    <w:rsid w:val="005B3105"/>
    <w:rsid w:val="005B3A45"/>
    <w:rsid w:val="005B3C6F"/>
    <w:rsid w:val="005B554F"/>
    <w:rsid w:val="005B5E74"/>
    <w:rsid w:val="005B6222"/>
    <w:rsid w:val="005B7230"/>
    <w:rsid w:val="005B74DB"/>
    <w:rsid w:val="005C0167"/>
    <w:rsid w:val="005C0817"/>
    <w:rsid w:val="005C0BA9"/>
    <w:rsid w:val="005C1477"/>
    <w:rsid w:val="005C1E72"/>
    <w:rsid w:val="005C21AC"/>
    <w:rsid w:val="005C3329"/>
    <w:rsid w:val="005C3501"/>
    <w:rsid w:val="005C3922"/>
    <w:rsid w:val="005C3CF3"/>
    <w:rsid w:val="005C46C5"/>
    <w:rsid w:val="005C4D04"/>
    <w:rsid w:val="005C52C5"/>
    <w:rsid w:val="005C5803"/>
    <w:rsid w:val="005C6175"/>
    <w:rsid w:val="005C6546"/>
    <w:rsid w:val="005C67D4"/>
    <w:rsid w:val="005C6AC9"/>
    <w:rsid w:val="005C6CAE"/>
    <w:rsid w:val="005C7112"/>
    <w:rsid w:val="005C7578"/>
    <w:rsid w:val="005C76A6"/>
    <w:rsid w:val="005C7D24"/>
    <w:rsid w:val="005D0E78"/>
    <w:rsid w:val="005D1BA9"/>
    <w:rsid w:val="005D2568"/>
    <w:rsid w:val="005D26EF"/>
    <w:rsid w:val="005D41B6"/>
    <w:rsid w:val="005D488B"/>
    <w:rsid w:val="005D4AF6"/>
    <w:rsid w:val="005D4C5B"/>
    <w:rsid w:val="005D568F"/>
    <w:rsid w:val="005D5A1B"/>
    <w:rsid w:val="005D68DF"/>
    <w:rsid w:val="005D73B4"/>
    <w:rsid w:val="005D7877"/>
    <w:rsid w:val="005D7AAE"/>
    <w:rsid w:val="005E000C"/>
    <w:rsid w:val="005E070F"/>
    <w:rsid w:val="005E0F91"/>
    <w:rsid w:val="005E1437"/>
    <w:rsid w:val="005E1B1B"/>
    <w:rsid w:val="005E1E99"/>
    <w:rsid w:val="005E2222"/>
    <w:rsid w:val="005E2B45"/>
    <w:rsid w:val="005E3631"/>
    <w:rsid w:val="005E398D"/>
    <w:rsid w:val="005E3D61"/>
    <w:rsid w:val="005E41D6"/>
    <w:rsid w:val="005E47CC"/>
    <w:rsid w:val="005E4852"/>
    <w:rsid w:val="005E5486"/>
    <w:rsid w:val="005E636A"/>
    <w:rsid w:val="005E6C78"/>
    <w:rsid w:val="005E735F"/>
    <w:rsid w:val="005E77CD"/>
    <w:rsid w:val="005E797D"/>
    <w:rsid w:val="005F05D8"/>
    <w:rsid w:val="005F0D85"/>
    <w:rsid w:val="005F1AD5"/>
    <w:rsid w:val="005F2070"/>
    <w:rsid w:val="005F2AA4"/>
    <w:rsid w:val="005F4239"/>
    <w:rsid w:val="005F4A20"/>
    <w:rsid w:val="005F505C"/>
    <w:rsid w:val="005F50E8"/>
    <w:rsid w:val="005F5307"/>
    <w:rsid w:val="005F55C5"/>
    <w:rsid w:val="005F577B"/>
    <w:rsid w:val="005F583E"/>
    <w:rsid w:val="005F5993"/>
    <w:rsid w:val="005F5DC7"/>
    <w:rsid w:val="005F62B7"/>
    <w:rsid w:val="005F6C16"/>
    <w:rsid w:val="00600537"/>
    <w:rsid w:val="00600A97"/>
    <w:rsid w:val="00600F22"/>
    <w:rsid w:val="0060122A"/>
    <w:rsid w:val="006019EE"/>
    <w:rsid w:val="006043F3"/>
    <w:rsid w:val="006051CE"/>
    <w:rsid w:val="0060542A"/>
    <w:rsid w:val="0060582F"/>
    <w:rsid w:val="0060788F"/>
    <w:rsid w:val="006079B0"/>
    <w:rsid w:val="006100C1"/>
    <w:rsid w:val="0061066D"/>
    <w:rsid w:val="0061072E"/>
    <w:rsid w:val="00611807"/>
    <w:rsid w:val="00611935"/>
    <w:rsid w:val="006119A1"/>
    <w:rsid w:val="00611A6E"/>
    <w:rsid w:val="0061271A"/>
    <w:rsid w:val="00612E38"/>
    <w:rsid w:val="0061305D"/>
    <w:rsid w:val="006135A3"/>
    <w:rsid w:val="00615033"/>
    <w:rsid w:val="00615A68"/>
    <w:rsid w:val="00620512"/>
    <w:rsid w:val="006207CA"/>
    <w:rsid w:val="00620C7E"/>
    <w:rsid w:val="00620DE8"/>
    <w:rsid w:val="0062131D"/>
    <w:rsid w:val="00621AA9"/>
    <w:rsid w:val="00622853"/>
    <w:rsid w:val="00622967"/>
    <w:rsid w:val="00622D36"/>
    <w:rsid w:val="00622ED7"/>
    <w:rsid w:val="00623955"/>
    <w:rsid w:val="006251D6"/>
    <w:rsid w:val="006256FC"/>
    <w:rsid w:val="00626213"/>
    <w:rsid w:val="00626A67"/>
    <w:rsid w:val="00626D70"/>
    <w:rsid w:val="006274A9"/>
    <w:rsid w:val="00627A09"/>
    <w:rsid w:val="006309EC"/>
    <w:rsid w:val="00630BED"/>
    <w:rsid w:val="006311F6"/>
    <w:rsid w:val="00631884"/>
    <w:rsid w:val="00632C7C"/>
    <w:rsid w:val="00632E04"/>
    <w:rsid w:val="0063318E"/>
    <w:rsid w:val="006344AF"/>
    <w:rsid w:val="00635255"/>
    <w:rsid w:val="006359F8"/>
    <w:rsid w:val="00635A2F"/>
    <w:rsid w:val="00635E5D"/>
    <w:rsid w:val="00636672"/>
    <w:rsid w:val="006374B4"/>
    <w:rsid w:val="006378FA"/>
    <w:rsid w:val="00640714"/>
    <w:rsid w:val="00640DB4"/>
    <w:rsid w:val="006411F6"/>
    <w:rsid w:val="00641433"/>
    <w:rsid w:val="00641444"/>
    <w:rsid w:val="0064154E"/>
    <w:rsid w:val="00641607"/>
    <w:rsid w:val="00641675"/>
    <w:rsid w:val="00642182"/>
    <w:rsid w:val="0064251C"/>
    <w:rsid w:val="006425AE"/>
    <w:rsid w:val="00642B88"/>
    <w:rsid w:val="0064456F"/>
    <w:rsid w:val="006456B5"/>
    <w:rsid w:val="006458F7"/>
    <w:rsid w:val="00647B78"/>
    <w:rsid w:val="00647F20"/>
    <w:rsid w:val="0065008E"/>
    <w:rsid w:val="00650505"/>
    <w:rsid w:val="00650AD8"/>
    <w:rsid w:val="006510D7"/>
    <w:rsid w:val="00651881"/>
    <w:rsid w:val="00651996"/>
    <w:rsid w:val="00651E09"/>
    <w:rsid w:val="00651E36"/>
    <w:rsid w:val="00651ECB"/>
    <w:rsid w:val="00652814"/>
    <w:rsid w:val="00652C61"/>
    <w:rsid w:val="0065373F"/>
    <w:rsid w:val="00653862"/>
    <w:rsid w:val="00653B88"/>
    <w:rsid w:val="00653BF6"/>
    <w:rsid w:val="006540AD"/>
    <w:rsid w:val="00654330"/>
    <w:rsid w:val="00654B61"/>
    <w:rsid w:val="0065590C"/>
    <w:rsid w:val="0065627B"/>
    <w:rsid w:val="00656549"/>
    <w:rsid w:val="00656DB9"/>
    <w:rsid w:val="0066093F"/>
    <w:rsid w:val="0066124C"/>
    <w:rsid w:val="0066316A"/>
    <w:rsid w:val="00663F4C"/>
    <w:rsid w:val="0066449A"/>
    <w:rsid w:val="0066491B"/>
    <w:rsid w:val="00665220"/>
    <w:rsid w:val="0066532B"/>
    <w:rsid w:val="00665534"/>
    <w:rsid w:val="00665938"/>
    <w:rsid w:val="006659DD"/>
    <w:rsid w:val="00666530"/>
    <w:rsid w:val="00666EB0"/>
    <w:rsid w:val="006703DB"/>
    <w:rsid w:val="00670916"/>
    <w:rsid w:val="006715D7"/>
    <w:rsid w:val="00671924"/>
    <w:rsid w:val="00671AA6"/>
    <w:rsid w:val="00672569"/>
    <w:rsid w:val="00672765"/>
    <w:rsid w:val="00672A35"/>
    <w:rsid w:val="00672B41"/>
    <w:rsid w:val="00672E75"/>
    <w:rsid w:val="0067328F"/>
    <w:rsid w:val="006738C1"/>
    <w:rsid w:val="00673A88"/>
    <w:rsid w:val="006745C2"/>
    <w:rsid w:val="0067467A"/>
    <w:rsid w:val="00674E1C"/>
    <w:rsid w:val="00675590"/>
    <w:rsid w:val="006759BB"/>
    <w:rsid w:val="00675AEB"/>
    <w:rsid w:val="00676BFB"/>
    <w:rsid w:val="00676E59"/>
    <w:rsid w:val="006772C7"/>
    <w:rsid w:val="006776C3"/>
    <w:rsid w:val="006778C1"/>
    <w:rsid w:val="00680B3F"/>
    <w:rsid w:val="0068121A"/>
    <w:rsid w:val="006814B6"/>
    <w:rsid w:val="00681792"/>
    <w:rsid w:val="00681CFE"/>
    <w:rsid w:val="0068211F"/>
    <w:rsid w:val="00683248"/>
    <w:rsid w:val="006844B4"/>
    <w:rsid w:val="00684502"/>
    <w:rsid w:val="006848B6"/>
    <w:rsid w:val="00684A31"/>
    <w:rsid w:val="00685D91"/>
    <w:rsid w:val="006865C2"/>
    <w:rsid w:val="00686C01"/>
    <w:rsid w:val="0068749C"/>
    <w:rsid w:val="00690110"/>
    <w:rsid w:val="00690471"/>
    <w:rsid w:val="00690E79"/>
    <w:rsid w:val="0069101E"/>
    <w:rsid w:val="00691612"/>
    <w:rsid w:val="006923C0"/>
    <w:rsid w:val="0069307C"/>
    <w:rsid w:val="00693742"/>
    <w:rsid w:val="00693C91"/>
    <w:rsid w:val="0069401D"/>
    <w:rsid w:val="00694027"/>
    <w:rsid w:val="00694714"/>
    <w:rsid w:val="00694CD2"/>
    <w:rsid w:val="006952D2"/>
    <w:rsid w:val="00695A5F"/>
    <w:rsid w:val="006960E0"/>
    <w:rsid w:val="0069656F"/>
    <w:rsid w:val="00696607"/>
    <w:rsid w:val="00696630"/>
    <w:rsid w:val="0069671B"/>
    <w:rsid w:val="00696A5E"/>
    <w:rsid w:val="00696D2B"/>
    <w:rsid w:val="00696DC0"/>
    <w:rsid w:val="00696EDB"/>
    <w:rsid w:val="00697A3A"/>
    <w:rsid w:val="00697F8F"/>
    <w:rsid w:val="006A1D22"/>
    <w:rsid w:val="006A2F9C"/>
    <w:rsid w:val="006A38B8"/>
    <w:rsid w:val="006A39B8"/>
    <w:rsid w:val="006A668A"/>
    <w:rsid w:val="006A73BD"/>
    <w:rsid w:val="006A73CF"/>
    <w:rsid w:val="006B074C"/>
    <w:rsid w:val="006B07A7"/>
    <w:rsid w:val="006B1198"/>
    <w:rsid w:val="006B1859"/>
    <w:rsid w:val="006B18AD"/>
    <w:rsid w:val="006B3339"/>
    <w:rsid w:val="006B3C42"/>
    <w:rsid w:val="006B3FDD"/>
    <w:rsid w:val="006B414B"/>
    <w:rsid w:val="006B492F"/>
    <w:rsid w:val="006B51ED"/>
    <w:rsid w:val="006B53AA"/>
    <w:rsid w:val="006B6000"/>
    <w:rsid w:val="006B7DEA"/>
    <w:rsid w:val="006B7E4F"/>
    <w:rsid w:val="006B7EDE"/>
    <w:rsid w:val="006C0567"/>
    <w:rsid w:val="006C0776"/>
    <w:rsid w:val="006C0BC2"/>
    <w:rsid w:val="006C0CF0"/>
    <w:rsid w:val="006C1626"/>
    <w:rsid w:val="006C1888"/>
    <w:rsid w:val="006C1AAE"/>
    <w:rsid w:val="006C2344"/>
    <w:rsid w:val="006C2900"/>
    <w:rsid w:val="006C2F58"/>
    <w:rsid w:val="006C3A25"/>
    <w:rsid w:val="006C3AE5"/>
    <w:rsid w:val="006C3E90"/>
    <w:rsid w:val="006C458A"/>
    <w:rsid w:val="006C4A2C"/>
    <w:rsid w:val="006C4E06"/>
    <w:rsid w:val="006C56E0"/>
    <w:rsid w:val="006C601C"/>
    <w:rsid w:val="006C6873"/>
    <w:rsid w:val="006C688B"/>
    <w:rsid w:val="006C695A"/>
    <w:rsid w:val="006C6F4B"/>
    <w:rsid w:val="006C7364"/>
    <w:rsid w:val="006C798D"/>
    <w:rsid w:val="006C7AAA"/>
    <w:rsid w:val="006C7DE7"/>
    <w:rsid w:val="006C7EC2"/>
    <w:rsid w:val="006D0507"/>
    <w:rsid w:val="006D218C"/>
    <w:rsid w:val="006D2EB5"/>
    <w:rsid w:val="006D37AC"/>
    <w:rsid w:val="006D421F"/>
    <w:rsid w:val="006D46D1"/>
    <w:rsid w:val="006D4702"/>
    <w:rsid w:val="006D56F8"/>
    <w:rsid w:val="006E047F"/>
    <w:rsid w:val="006E0CC3"/>
    <w:rsid w:val="006E1F22"/>
    <w:rsid w:val="006E2BEE"/>
    <w:rsid w:val="006E2C8F"/>
    <w:rsid w:val="006E2D3B"/>
    <w:rsid w:val="006E3053"/>
    <w:rsid w:val="006E3331"/>
    <w:rsid w:val="006E36E9"/>
    <w:rsid w:val="006E441F"/>
    <w:rsid w:val="006E5121"/>
    <w:rsid w:val="006E5AD5"/>
    <w:rsid w:val="006E728C"/>
    <w:rsid w:val="006E73A0"/>
    <w:rsid w:val="006E7693"/>
    <w:rsid w:val="006E7D12"/>
    <w:rsid w:val="006E7EF4"/>
    <w:rsid w:val="006E7FBC"/>
    <w:rsid w:val="006F081E"/>
    <w:rsid w:val="006F0C22"/>
    <w:rsid w:val="006F1997"/>
    <w:rsid w:val="006F19B2"/>
    <w:rsid w:val="006F1C0A"/>
    <w:rsid w:val="006F2967"/>
    <w:rsid w:val="006F29F2"/>
    <w:rsid w:val="006F3125"/>
    <w:rsid w:val="006F3DD8"/>
    <w:rsid w:val="006F40EA"/>
    <w:rsid w:val="006F40FA"/>
    <w:rsid w:val="006F4389"/>
    <w:rsid w:val="006F4D15"/>
    <w:rsid w:val="006F60EC"/>
    <w:rsid w:val="006F63E0"/>
    <w:rsid w:val="006F70DE"/>
    <w:rsid w:val="006F790A"/>
    <w:rsid w:val="006F7B42"/>
    <w:rsid w:val="00700066"/>
    <w:rsid w:val="007011D7"/>
    <w:rsid w:val="0070134C"/>
    <w:rsid w:val="0070177E"/>
    <w:rsid w:val="00702267"/>
    <w:rsid w:val="00703117"/>
    <w:rsid w:val="0070367E"/>
    <w:rsid w:val="00703E01"/>
    <w:rsid w:val="00703FF0"/>
    <w:rsid w:val="00704C59"/>
    <w:rsid w:val="00704D7B"/>
    <w:rsid w:val="00704E58"/>
    <w:rsid w:val="007052A6"/>
    <w:rsid w:val="0070559C"/>
    <w:rsid w:val="00705ED4"/>
    <w:rsid w:val="00706040"/>
    <w:rsid w:val="0070654F"/>
    <w:rsid w:val="00706E42"/>
    <w:rsid w:val="00707579"/>
    <w:rsid w:val="00707CCB"/>
    <w:rsid w:val="007111D4"/>
    <w:rsid w:val="0071294F"/>
    <w:rsid w:val="00712D6A"/>
    <w:rsid w:val="007134EB"/>
    <w:rsid w:val="007135EF"/>
    <w:rsid w:val="0071432B"/>
    <w:rsid w:val="0071462E"/>
    <w:rsid w:val="00714B07"/>
    <w:rsid w:val="00717478"/>
    <w:rsid w:val="007178BA"/>
    <w:rsid w:val="007200EE"/>
    <w:rsid w:val="00720936"/>
    <w:rsid w:val="00720BB5"/>
    <w:rsid w:val="00720EEC"/>
    <w:rsid w:val="0072107F"/>
    <w:rsid w:val="0072191A"/>
    <w:rsid w:val="00721FAB"/>
    <w:rsid w:val="007222D9"/>
    <w:rsid w:val="0072234A"/>
    <w:rsid w:val="00722481"/>
    <w:rsid w:val="00723E41"/>
    <w:rsid w:val="0072446C"/>
    <w:rsid w:val="0072450F"/>
    <w:rsid w:val="00725587"/>
    <w:rsid w:val="00725A4B"/>
    <w:rsid w:val="00725CF8"/>
    <w:rsid w:val="007261C3"/>
    <w:rsid w:val="00727115"/>
    <w:rsid w:val="00730993"/>
    <w:rsid w:val="00730EBB"/>
    <w:rsid w:val="00731103"/>
    <w:rsid w:val="0073113A"/>
    <w:rsid w:val="00731E00"/>
    <w:rsid w:val="007324CD"/>
    <w:rsid w:val="00732682"/>
    <w:rsid w:val="00732D16"/>
    <w:rsid w:val="00733405"/>
    <w:rsid w:val="007335F7"/>
    <w:rsid w:val="007337B3"/>
    <w:rsid w:val="00733EA8"/>
    <w:rsid w:val="00734FE4"/>
    <w:rsid w:val="00735218"/>
    <w:rsid w:val="007354E4"/>
    <w:rsid w:val="007357D5"/>
    <w:rsid w:val="0073584D"/>
    <w:rsid w:val="00735E7D"/>
    <w:rsid w:val="00736523"/>
    <w:rsid w:val="00736ABE"/>
    <w:rsid w:val="0073750B"/>
    <w:rsid w:val="00737F4C"/>
    <w:rsid w:val="00740003"/>
    <w:rsid w:val="00740E03"/>
    <w:rsid w:val="007418BF"/>
    <w:rsid w:val="00741918"/>
    <w:rsid w:val="00742224"/>
    <w:rsid w:val="0074230D"/>
    <w:rsid w:val="0074296E"/>
    <w:rsid w:val="00742C5A"/>
    <w:rsid w:val="00742FAE"/>
    <w:rsid w:val="00743090"/>
    <w:rsid w:val="00743F1E"/>
    <w:rsid w:val="0074424A"/>
    <w:rsid w:val="00744604"/>
    <w:rsid w:val="00744F51"/>
    <w:rsid w:val="0074582C"/>
    <w:rsid w:val="00745AC5"/>
    <w:rsid w:val="00746B7C"/>
    <w:rsid w:val="00746CFD"/>
    <w:rsid w:val="007478D3"/>
    <w:rsid w:val="00747BC1"/>
    <w:rsid w:val="00747C17"/>
    <w:rsid w:val="00747ED2"/>
    <w:rsid w:val="00751136"/>
    <w:rsid w:val="0075168F"/>
    <w:rsid w:val="007519C0"/>
    <w:rsid w:val="00752036"/>
    <w:rsid w:val="007524FC"/>
    <w:rsid w:val="007536C7"/>
    <w:rsid w:val="007537AB"/>
    <w:rsid w:val="007546DD"/>
    <w:rsid w:val="007552F4"/>
    <w:rsid w:val="007559D0"/>
    <w:rsid w:val="00755C8A"/>
    <w:rsid w:val="00755F70"/>
    <w:rsid w:val="007561D1"/>
    <w:rsid w:val="00756B15"/>
    <w:rsid w:val="00756B7B"/>
    <w:rsid w:val="00756D1B"/>
    <w:rsid w:val="00756E70"/>
    <w:rsid w:val="00757581"/>
    <w:rsid w:val="00757A11"/>
    <w:rsid w:val="00757DC2"/>
    <w:rsid w:val="007608DA"/>
    <w:rsid w:val="00761295"/>
    <w:rsid w:val="00762316"/>
    <w:rsid w:val="00762927"/>
    <w:rsid w:val="0076341E"/>
    <w:rsid w:val="00763425"/>
    <w:rsid w:val="00763566"/>
    <w:rsid w:val="00763C96"/>
    <w:rsid w:val="00763E6B"/>
    <w:rsid w:val="00764447"/>
    <w:rsid w:val="007646B8"/>
    <w:rsid w:val="00764B39"/>
    <w:rsid w:val="00764C6E"/>
    <w:rsid w:val="00764E39"/>
    <w:rsid w:val="00765A5E"/>
    <w:rsid w:val="007676DE"/>
    <w:rsid w:val="00770E94"/>
    <w:rsid w:val="007711B5"/>
    <w:rsid w:val="00771E98"/>
    <w:rsid w:val="00772D97"/>
    <w:rsid w:val="007735CB"/>
    <w:rsid w:val="0077489E"/>
    <w:rsid w:val="00774AFE"/>
    <w:rsid w:val="00774BEB"/>
    <w:rsid w:val="00774E12"/>
    <w:rsid w:val="007760EA"/>
    <w:rsid w:val="00776E57"/>
    <w:rsid w:val="00777325"/>
    <w:rsid w:val="0077760F"/>
    <w:rsid w:val="00780587"/>
    <w:rsid w:val="0078079F"/>
    <w:rsid w:val="00780B83"/>
    <w:rsid w:val="007810F3"/>
    <w:rsid w:val="00781290"/>
    <w:rsid w:val="00782CE9"/>
    <w:rsid w:val="00783839"/>
    <w:rsid w:val="007841BD"/>
    <w:rsid w:val="0078460B"/>
    <w:rsid w:val="00784CD2"/>
    <w:rsid w:val="00784EA7"/>
    <w:rsid w:val="00786859"/>
    <w:rsid w:val="00787BB2"/>
    <w:rsid w:val="00787C64"/>
    <w:rsid w:val="00790C7A"/>
    <w:rsid w:val="0079104B"/>
    <w:rsid w:val="00791986"/>
    <w:rsid w:val="007923AB"/>
    <w:rsid w:val="00793208"/>
    <w:rsid w:val="00793831"/>
    <w:rsid w:val="00793A9E"/>
    <w:rsid w:val="00793FEF"/>
    <w:rsid w:val="00794389"/>
    <w:rsid w:val="0079447A"/>
    <w:rsid w:val="00794B7D"/>
    <w:rsid w:val="00794D93"/>
    <w:rsid w:val="00794FAD"/>
    <w:rsid w:val="00795644"/>
    <w:rsid w:val="0079591F"/>
    <w:rsid w:val="00795E09"/>
    <w:rsid w:val="007963B6"/>
    <w:rsid w:val="00796957"/>
    <w:rsid w:val="00796B4E"/>
    <w:rsid w:val="00797233"/>
    <w:rsid w:val="007979C1"/>
    <w:rsid w:val="007A0805"/>
    <w:rsid w:val="007A0A8B"/>
    <w:rsid w:val="007A3181"/>
    <w:rsid w:val="007A36B6"/>
    <w:rsid w:val="007A3FCC"/>
    <w:rsid w:val="007A45DC"/>
    <w:rsid w:val="007A4726"/>
    <w:rsid w:val="007A4AF4"/>
    <w:rsid w:val="007A4D71"/>
    <w:rsid w:val="007A5378"/>
    <w:rsid w:val="007A60DC"/>
    <w:rsid w:val="007A67D9"/>
    <w:rsid w:val="007A781A"/>
    <w:rsid w:val="007A79E7"/>
    <w:rsid w:val="007A7D08"/>
    <w:rsid w:val="007B007E"/>
    <w:rsid w:val="007B0C72"/>
    <w:rsid w:val="007B1FB7"/>
    <w:rsid w:val="007B2BAC"/>
    <w:rsid w:val="007B2E0B"/>
    <w:rsid w:val="007B350D"/>
    <w:rsid w:val="007B3529"/>
    <w:rsid w:val="007B3724"/>
    <w:rsid w:val="007B3771"/>
    <w:rsid w:val="007B460A"/>
    <w:rsid w:val="007B496C"/>
    <w:rsid w:val="007B4E6E"/>
    <w:rsid w:val="007B544E"/>
    <w:rsid w:val="007B57AB"/>
    <w:rsid w:val="007B608F"/>
    <w:rsid w:val="007B6AC1"/>
    <w:rsid w:val="007B74E5"/>
    <w:rsid w:val="007B7A4C"/>
    <w:rsid w:val="007B7AF2"/>
    <w:rsid w:val="007B7D11"/>
    <w:rsid w:val="007C0ACB"/>
    <w:rsid w:val="007C10C9"/>
    <w:rsid w:val="007C25E1"/>
    <w:rsid w:val="007C2F0D"/>
    <w:rsid w:val="007C2F80"/>
    <w:rsid w:val="007C33A7"/>
    <w:rsid w:val="007C362D"/>
    <w:rsid w:val="007C3720"/>
    <w:rsid w:val="007C3C1E"/>
    <w:rsid w:val="007C5671"/>
    <w:rsid w:val="007C5B79"/>
    <w:rsid w:val="007C69DB"/>
    <w:rsid w:val="007C7004"/>
    <w:rsid w:val="007C7534"/>
    <w:rsid w:val="007C7DDF"/>
    <w:rsid w:val="007D036E"/>
    <w:rsid w:val="007D0959"/>
    <w:rsid w:val="007D0B53"/>
    <w:rsid w:val="007D2406"/>
    <w:rsid w:val="007D31E3"/>
    <w:rsid w:val="007D3C25"/>
    <w:rsid w:val="007D3CAE"/>
    <w:rsid w:val="007D42D7"/>
    <w:rsid w:val="007D4666"/>
    <w:rsid w:val="007D5465"/>
    <w:rsid w:val="007D55C0"/>
    <w:rsid w:val="007D561F"/>
    <w:rsid w:val="007D5C3C"/>
    <w:rsid w:val="007D6451"/>
    <w:rsid w:val="007D71D6"/>
    <w:rsid w:val="007D77B9"/>
    <w:rsid w:val="007D77C7"/>
    <w:rsid w:val="007D7B65"/>
    <w:rsid w:val="007E05EE"/>
    <w:rsid w:val="007E119F"/>
    <w:rsid w:val="007E1ED8"/>
    <w:rsid w:val="007E25B5"/>
    <w:rsid w:val="007E2A5B"/>
    <w:rsid w:val="007E2AA3"/>
    <w:rsid w:val="007E3AC1"/>
    <w:rsid w:val="007E3D6C"/>
    <w:rsid w:val="007E3DF6"/>
    <w:rsid w:val="007E445A"/>
    <w:rsid w:val="007E47F6"/>
    <w:rsid w:val="007E4A4D"/>
    <w:rsid w:val="007E59AE"/>
    <w:rsid w:val="007E5A75"/>
    <w:rsid w:val="007E5E4B"/>
    <w:rsid w:val="007E64EC"/>
    <w:rsid w:val="007E6B1E"/>
    <w:rsid w:val="007E7A2D"/>
    <w:rsid w:val="007F05CF"/>
    <w:rsid w:val="007F0738"/>
    <w:rsid w:val="007F1330"/>
    <w:rsid w:val="007F1ADE"/>
    <w:rsid w:val="007F2320"/>
    <w:rsid w:val="007F2437"/>
    <w:rsid w:val="007F24D6"/>
    <w:rsid w:val="007F3F01"/>
    <w:rsid w:val="007F3F48"/>
    <w:rsid w:val="007F5AAA"/>
    <w:rsid w:val="007F5D5C"/>
    <w:rsid w:val="007F5FB0"/>
    <w:rsid w:val="007F73FF"/>
    <w:rsid w:val="007F74AC"/>
    <w:rsid w:val="007F78F8"/>
    <w:rsid w:val="007F7CE2"/>
    <w:rsid w:val="007F7E68"/>
    <w:rsid w:val="0080093D"/>
    <w:rsid w:val="00800F04"/>
    <w:rsid w:val="00801537"/>
    <w:rsid w:val="0080163D"/>
    <w:rsid w:val="00802131"/>
    <w:rsid w:val="008021C1"/>
    <w:rsid w:val="00802252"/>
    <w:rsid w:val="00802444"/>
    <w:rsid w:val="0080287E"/>
    <w:rsid w:val="008034F1"/>
    <w:rsid w:val="00803538"/>
    <w:rsid w:val="00803905"/>
    <w:rsid w:val="00803923"/>
    <w:rsid w:val="00803B9E"/>
    <w:rsid w:val="0080425F"/>
    <w:rsid w:val="0080527E"/>
    <w:rsid w:val="008057BF"/>
    <w:rsid w:val="00805F6C"/>
    <w:rsid w:val="00805F76"/>
    <w:rsid w:val="0080606A"/>
    <w:rsid w:val="00806730"/>
    <w:rsid w:val="00806C9B"/>
    <w:rsid w:val="00806CBE"/>
    <w:rsid w:val="0081000B"/>
    <w:rsid w:val="008102E4"/>
    <w:rsid w:val="0081089D"/>
    <w:rsid w:val="00812386"/>
    <w:rsid w:val="008129A9"/>
    <w:rsid w:val="00812E3A"/>
    <w:rsid w:val="00812EC2"/>
    <w:rsid w:val="008138E5"/>
    <w:rsid w:val="00815694"/>
    <w:rsid w:val="0081634B"/>
    <w:rsid w:val="00816D59"/>
    <w:rsid w:val="00816E9A"/>
    <w:rsid w:val="00816EC0"/>
    <w:rsid w:val="00816FE7"/>
    <w:rsid w:val="0081788C"/>
    <w:rsid w:val="00817E13"/>
    <w:rsid w:val="0082138B"/>
    <w:rsid w:val="00821731"/>
    <w:rsid w:val="00821CFB"/>
    <w:rsid w:val="008226E4"/>
    <w:rsid w:val="008227A5"/>
    <w:rsid w:val="00822A66"/>
    <w:rsid w:val="00822D54"/>
    <w:rsid w:val="00823038"/>
    <w:rsid w:val="00823351"/>
    <w:rsid w:val="00823754"/>
    <w:rsid w:val="008240BE"/>
    <w:rsid w:val="008261A7"/>
    <w:rsid w:val="008265F0"/>
    <w:rsid w:val="00826C0C"/>
    <w:rsid w:val="008278F1"/>
    <w:rsid w:val="00827B04"/>
    <w:rsid w:val="00830C66"/>
    <w:rsid w:val="00831582"/>
    <w:rsid w:val="00832714"/>
    <w:rsid w:val="0083315C"/>
    <w:rsid w:val="00833762"/>
    <w:rsid w:val="00833D98"/>
    <w:rsid w:val="00834E19"/>
    <w:rsid w:val="00834F0E"/>
    <w:rsid w:val="00835090"/>
    <w:rsid w:val="00835258"/>
    <w:rsid w:val="00835B2D"/>
    <w:rsid w:val="00835EEC"/>
    <w:rsid w:val="00836527"/>
    <w:rsid w:val="0084031A"/>
    <w:rsid w:val="00840B12"/>
    <w:rsid w:val="00841928"/>
    <w:rsid w:val="00841B7C"/>
    <w:rsid w:val="00841DD3"/>
    <w:rsid w:val="00841E2D"/>
    <w:rsid w:val="00842804"/>
    <w:rsid w:val="00842E86"/>
    <w:rsid w:val="0084303D"/>
    <w:rsid w:val="008447BC"/>
    <w:rsid w:val="00844CF2"/>
    <w:rsid w:val="008453CC"/>
    <w:rsid w:val="008456C0"/>
    <w:rsid w:val="00845DD5"/>
    <w:rsid w:val="008460E2"/>
    <w:rsid w:val="008469C9"/>
    <w:rsid w:val="008472B3"/>
    <w:rsid w:val="00847500"/>
    <w:rsid w:val="0084767D"/>
    <w:rsid w:val="0084798F"/>
    <w:rsid w:val="0085011E"/>
    <w:rsid w:val="008506ED"/>
    <w:rsid w:val="008509C3"/>
    <w:rsid w:val="00850BD6"/>
    <w:rsid w:val="00850D8D"/>
    <w:rsid w:val="00851791"/>
    <w:rsid w:val="0085179C"/>
    <w:rsid w:val="008517FE"/>
    <w:rsid w:val="008531C8"/>
    <w:rsid w:val="00853E1F"/>
    <w:rsid w:val="00854CDE"/>
    <w:rsid w:val="00855187"/>
    <w:rsid w:val="0085518A"/>
    <w:rsid w:val="0085593D"/>
    <w:rsid w:val="008559DA"/>
    <w:rsid w:val="00855C6F"/>
    <w:rsid w:val="00857678"/>
    <w:rsid w:val="00857BCD"/>
    <w:rsid w:val="00857CD9"/>
    <w:rsid w:val="008607F9"/>
    <w:rsid w:val="00860CD9"/>
    <w:rsid w:val="00860DB6"/>
    <w:rsid w:val="00860E31"/>
    <w:rsid w:val="008612E0"/>
    <w:rsid w:val="0086131E"/>
    <w:rsid w:val="0086168D"/>
    <w:rsid w:val="008617BB"/>
    <w:rsid w:val="00861C08"/>
    <w:rsid w:val="00861C6E"/>
    <w:rsid w:val="00861D0E"/>
    <w:rsid w:val="00861D3A"/>
    <w:rsid w:val="00861DB9"/>
    <w:rsid w:val="00862608"/>
    <w:rsid w:val="00862FA4"/>
    <w:rsid w:val="008632A8"/>
    <w:rsid w:val="0086354C"/>
    <w:rsid w:val="00864AA6"/>
    <w:rsid w:val="00864E57"/>
    <w:rsid w:val="0086564E"/>
    <w:rsid w:val="00865954"/>
    <w:rsid w:val="00865BB1"/>
    <w:rsid w:val="00865FE0"/>
    <w:rsid w:val="008665BF"/>
    <w:rsid w:val="0086675B"/>
    <w:rsid w:val="00867726"/>
    <w:rsid w:val="00867AD9"/>
    <w:rsid w:val="00870556"/>
    <w:rsid w:val="008707A3"/>
    <w:rsid w:val="00871125"/>
    <w:rsid w:val="008711C8"/>
    <w:rsid w:val="0087242C"/>
    <w:rsid w:val="008725D8"/>
    <w:rsid w:val="00873F30"/>
    <w:rsid w:val="00875388"/>
    <w:rsid w:val="00876187"/>
    <w:rsid w:val="00877400"/>
    <w:rsid w:val="008801C4"/>
    <w:rsid w:val="00880BC6"/>
    <w:rsid w:val="00880CB3"/>
    <w:rsid w:val="00880CF8"/>
    <w:rsid w:val="00881199"/>
    <w:rsid w:val="00881E1B"/>
    <w:rsid w:val="00882BC9"/>
    <w:rsid w:val="00882F64"/>
    <w:rsid w:val="00883993"/>
    <w:rsid w:val="00883D4E"/>
    <w:rsid w:val="00884E1B"/>
    <w:rsid w:val="00886323"/>
    <w:rsid w:val="008864AA"/>
    <w:rsid w:val="00886B77"/>
    <w:rsid w:val="008876C5"/>
    <w:rsid w:val="0088773C"/>
    <w:rsid w:val="00887B2B"/>
    <w:rsid w:val="00890FBA"/>
    <w:rsid w:val="00892150"/>
    <w:rsid w:val="00892371"/>
    <w:rsid w:val="008928F4"/>
    <w:rsid w:val="00892ECC"/>
    <w:rsid w:val="0089306A"/>
    <w:rsid w:val="0089435C"/>
    <w:rsid w:val="00894666"/>
    <w:rsid w:val="0089473A"/>
    <w:rsid w:val="00894AF2"/>
    <w:rsid w:val="00895785"/>
    <w:rsid w:val="008960EC"/>
    <w:rsid w:val="00896944"/>
    <w:rsid w:val="008A17C5"/>
    <w:rsid w:val="008A1AC8"/>
    <w:rsid w:val="008A1F72"/>
    <w:rsid w:val="008A2E0A"/>
    <w:rsid w:val="008A4305"/>
    <w:rsid w:val="008A475C"/>
    <w:rsid w:val="008A4D4B"/>
    <w:rsid w:val="008A554C"/>
    <w:rsid w:val="008A5C3A"/>
    <w:rsid w:val="008A61AF"/>
    <w:rsid w:val="008A67E8"/>
    <w:rsid w:val="008A6A8B"/>
    <w:rsid w:val="008A7695"/>
    <w:rsid w:val="008A76CF"/>
    <w:rsid w:val="008A78E3"/>
    <w:rsid w:val="008B024A"/>
    <w:rsid w:val="008B08CF"/>
    <w:rsid w:val="008B0B90"/>
    <w:rsid w:val="008B10F8"/>
    <w:rsid w:val="008B161D"/>
    <w:rsid w:val="008B195F"/>
    <w:rsid w:val="008B1AD5"/>
    <w:rsid w:val="008B1D13"/>
    <w:rsid w:val="008B1D36"/>
    <w:rsid w:val="008B1F37"/>
    <w:rsid w:val="008B235E"/>
    <w:rsid w:val="008B29FD"/>
    <w:rsid w:val="008B2FC8"/>
    <w:rsid w:val="008B3DEB"/>
    <w:rsid w:val="008B4465"/>
    <w:rsid w:val="008B5DFD"/>
    <w:rsid w:val="008B6DB9"/>
    <w:rsid w:val="008B6DDC"/>
    <w:rsid w:val="008B7F88"/>
    <w:rsid w:val="008C0294"/>
    <w:rsid w:val="008C071D"/>
    <w:rsid w:val="008C18E4"/>
    <w:rsid w:val="008C1D69"/>
    <w:rsid w:val="008C1E8B"/>
    <w:rsid w:val="008C20BF"/>
    <w:rsid w:val="008C2284"/>
    <w:rsid w:val="008C2313"/>
    <w:rsid w:val="008C23E2"/>
    <w:rsid w:val="008C269B"/>
    <w:rsid w:val="008C2A3F"/>
    <w:rsid w:val="008C3097"/>
    <w:rsid w:val="008C36CD"/>
    <w:rsid w:val="008C4072"/>
    <w:rsid w:val="008C4621"/>
    <w:rsid w:val="008C463D"/>
    <w:rsid w:val="008C4A01"/>
    <w:rsid w:val="008C4FC3"/>
    <w:rsid w:val="008C551D"/>
    <w:rsid w:val="008C58C4"/>
    <w:rsid w:val="008C59F8"/>
    <w:rsid w:val="008C636D"/>
    <w:rsid w:val="008C68C0"/>
    <w:rsid w:val="008C6960"/>
    <w:rsid w:val="008C69DB"/>
    <w:rsid w:val="008C6C38"/>
    <w:rsid w:val="008C748D"/>
    <w:rsid w:val="008D0804"/>
    <w:rsid w:val="008D0900"/>
    <w:rsid w:val="008D1842"/>
    <w:rsid w:val="008D1D83"/>
    <w:rsid w:val="008D2AE7"/>
    <w:rsid w:val="008D328F"/>
    <w:rsid w:val="008D48FD"/>
    <w:rsid w:val="008D49FF"/>
    <w:rsid w:val="008D5D2F"/>
    <w:rsid w:val="008D6F54"/>
    <w:rsid w:val="008D70C6"/>
    <w:rsid w:val="008D7234"/>
    <w:rsid w:val="008D747D"/>
    <w:rsid w:val="008D7B4D"/>
    <w:rsid w:val="008D7E53"/>
    <w:rsid w:val="008E02BE"/>
    <w:rsid w:val="008E0A33"/>
    <w:rsid w:val="008E1CE6"/>
    <w:rsid w:val="008E2D3A"/>
    <w:rsid w:val="008E31F3"/>
    <w:rsid w:val="008E3F8C"/>
    <w:rsid w:val="008E4157"/>
    <w:rsid w:val="008E4275"/>
    <w:rsid w:val="008E4434"/>
    <w:rsid w:val="008E4D19"/>
    <w:rsid w:val="008E4E43"/>
    <w:rsid w:val="008E5E95"/>
    <w:rsid w:val="008E681E"/>
    <w:rsid w:val="008E72A1"/>
    <w:rsid w:val="008F0DE3"/>
    <w:rsid w:val="008F1011"/>
    <w:rsid w:val="008F1536"/>
    <w:rsid w:val="008F154D"/>
    <w:rsid w:val="008F2063"/>
    <w:rsid w:val="008F2F3C"/>
    <w:rsid w:val="008F325D"/>
    <w:rsid w:val="008F338D"/>
    <w:rsid w:val="008F38E6"/>
    <w:rsid w:val="008F3EDB"/>
    <w:rsid w:val="008F4317"/>
    <w:rsid w:val="008F446C"/>
    <w:rsid w:val="008F4C4F"/>
    <w:rsid w:val="008F5A2F"/>
    <w:rsid w:val="008F6033"/>
    <w:rsid w:val="008F6C5F"/>
    <w:rsid w:val="008F6E8E"/>
    <w:rsid w:val="008F6FFF"/>
    <w:rsid w:val="008F7DEF"/>
    <w:rsid w:val="008F7E42"/>
    <w:rsid w:val="00900D13"/>
    <w:rsid w:val="00900DB6"/>
    <w:rsid w:val="00901148"/>
    <w:rsid w:val="0090126D"/>
    <w:rsid w:val="009014F2"/>
    <w:rsid w:val="00901503"/>
    <w:rsid w:val="00901D90"/>
    <w:rsid w:val="0090428B"/>
    <w:rsid w:val="009049A6"/>
    <w:rsid w:val="00904EA5"/>
    <w:rsid w:val="00905172"/>
    <w:rsid w:val="00905676"/>
    <w:rsid w:val="00905881"/>
    <w:rsid w:val="00905F03"/>
    <w:rsid w:val="00905F86"/>
    <w:rsid w:val="00906989"/>
    <w:rsid w:val="00907AF9"/>
    <w:rsid w:val="00910F7E"/>
    <w:rsid w:val="00911897"/>
    <w:rsid w:val="009118AB"/>
    <w:rsid w:val="0091224B"/>
    <w:rsid w:val="00912A1A"/>
    <w:rsid w:val="00912E8D"/>
    <w:rsid w:val="00913329"/>
    <w:rsid w:val="00914736"/>
    <w:rsid w:val="00914799"/>
    <w:rsid w:val="00914B87"/>
    <w:rsid w:val="00914D04"/>
    <w:rsid w:val="009155DD"/>
    <w:rsid w:val="00915B9D"/>
    <w:rsid w:val="00915DD0"/>
    <w:rsid w:val="00915E4A"/>
    <w:rsid w:val="00916195"/>
    <w:rsid w:val="00916212"/>
    <w:rsid w:val="00916402"/>
    <w:rsid w:val="00916A03"/>
    <w:rsid w:val="00917C70"/>
    <w:rsid w:val="00917FAE"/>
    <w:rsid w:val="00917FFD"/>
    <w:rsid w:val="00920229"/>
    <w:rsid w:val="009209AC"/>
    <w:rsid w:val="0092122A"/>
    <w:rsid w:val="00921D59"/>
    <w:rsid w:val="009226FE"/>
    <w:rsid w:val="00922CE7"/>
    <w:rsid w:val="00923316"/>
    <w:rsid w:val="009234CA"/>
    <w:rsid w:val="00923824"/>
    <w:rsid w:val="00923B8B"/>
    <w:rsid w:val="00923CCE"/>
    <w:rsid w:val="0092472C"/>
    <w:rsid w:val="00924A05"/>
    <w:rsid w:val="009263DF"/>
    <w:rsid w:val="00927518"/>
    <w:rsid w:val="00927580"/>
    <w:rsid w:val="00927DC7"/>
    <w:rsid w:val="009306F5"/>
    <w:rsid w:val="009307E3"/>
    <w:rsid w:val="009309E1"/>
    <w:rsid w:val="00932BC2"/>
    <w:rsid w:val="009343D1"/>
    <w:rsid w:val="0093473A"/>
    <w:rsid w:val="0093474B"/>
    <w:rsid w:val="00934F5E"/>
    <w:rsid w:val="009351B2"/>
    <w:rsid w:val="00935571"/>
    <w:rsid w:val="00935672"/>
    <w:rsid w:val="00935BBC"/>
    <w:rsid w:val="0093611F"/>
    <w:rsid w:val="00937871"/>
    <w:rsid w:val="00937C48"/>
    <w:rsid w:val="0094024F"/>
    <w:rsid w:val="00940498"/>
    <w:rsid w:val="00940637"/>
    <w:rsid w:val="00941C22"/>
    <w:rsid w:val="009426DE"/>
    <w:rsid w:val="0094276E"/>
    <w:rsid w:val="00942AB7"/>
    <w:rsid w:val="00943189"/>
    <w:rsid w:val="00943243"/>
    <w:rsid w:val="00943723"/>
    <w:rsid w:val="00943C15"/>
    <w:rsid w:val="009441B9"/>
    <w:rsid w:val="009441C0"/>
    <w:rsid w:val="0094485C"/>
    <w:rsid w:val="00944A97"/>
    <w:rsid w:val="00944BEE"/>
    <w:rsid w:val="00944E2E"/>
    <w:rsid w:val="00945208"/>
    <w:rsid w:val="00946164"/>
    <w:rsid w:val="00946748"/>
    <w:rsid w:val="00946B88"/>
    <w:rsid w:val="009478AB"/>
    <w:rsid w:val="00947F08"/>
    <w:rsid w:val="00947F57"/>
    <w:rsid w:val="0095035B"/>
    <w:rsid w:val="00950844"/>
    <w:rsid w:val="0095111C"/>
    <w:rsid w:val="00951315"/>
    <w:rsid w:val="009516A7"/>
    <w:rsid w:val="00951A34"/>
    <w:rsid w:val="00952146"/>
    <w:rsid w:val="00952223"/>
    <w:rsid w:val="0095238A"/>
    <w:rsid w:val="00952E2D"/>
    <w:rsid w:val="00954408"/>
    <w:rsid w:val="00954D0E"/>
    <w:rsid w:val="00955BDB"/>
    <w:rsid w:val="00955FFE"/>
    <w:rsid w:val="0095616E"/>
    <w:rsid w:val="009576AC"/>
    <w:rsid w:val="0095775A"/>
    <w:rsid w:val="00957A9A"/>
    <w:rsid w:val="009600BA"/>
    <w:rsid w:val="00960884"/>
    <w:rsid w:val="0096152A"/>
    <w:rsid w:val="00961741"/>
    <w:rsid w:val="00962DC1"/>
    <w:rsid w:val="00963969"/>
    <w:rsid w:val="009639E2"/>
    <w:rsid w:val="00963C5A"/>
    <w:rsid w:val="009640BE"/>
    <w:rsid w:val="0096475A"/>
    <w:rsid w:val="009668BE"/>
    <w:rsid w:val="00966A92"/>
    <w:rsid w:val="00967001"/>
    <w:rsid w:val="00967284"/>
    <w:rsid w:val="00967F52"/>
    <w:rsid w:val="009703A1"/>
    <w:rsid w:val="009725CE"/>
    <w:rsid w:val="00972992"/>
    <w:rsid w:val="009735B5"/>
    <w:rsid w:val="00973658"/>
    <w:rsid w:val="00974817"/>
    <w:rsid w:val="00974C17"/>
    <w:rsid w:val="00974E10"/>
    <w:rsid w:val="0097501F"/>
    <w:rsid w:val="00975787"/>
    <w:rsid w:val="009765A4"/>
    <w:rsid w:val="009768B8"/>
    <w:rsid w:val="00980A4A"/>
    <w:rsid w:val="00980CC1"/>
    <w:rsid w:val="0098143B"/>
    <w:rsid w:val="00981C07"/>
    <w:rsid w:val="009826B1"/>
    <w:rsid w:val="0098487B"/>
    <w:rsid w:val="0098493B"/>
    <w:rsid w:val="00986D30"/>
    <w:rsid w:val="00987341"/>
    <w:rsid w:val="00987F97"/>
    <w:rsid w:val="00990836"/>
    <w:rsid w:val="009912D1"/>
    <w:rsid w:val="009916CE"/>
    <w:rsid w:val="00993212"/>
    <w:rsid w:val="00993975"/>
    <w:rsid w:val="00994763"/>
    <w:rsid w:val="009948B1"/>
    <w:rsid w:val="009949CA"/>
    <w:rsid w:val="00995195"/>
    <w:rsid w:val="00995B3B"/>
    <w:rsid w:val="0099682F"/>
    <w:rsid w:val="0099781B"/>
    <w:rsid w:val="00997E7E"/>
    <w:rsid w:val="009A08AF"/>
    <w:rsid w:val="009A0B5D"/>
    <w:rsid w:val="009A1228"/>
    <w:rsid w:val="009A1638"/>
    <w:rsid w:val="009A1B85"/>
    <w:rsid w:val="009A1FDC"/>
    <w:rsid w:val="009A393E"/>
    <w:rsid w:val="009A3EE7"/>
    <w:rsid w:val="009A4C53"/>
    <w:rsid w:val="009A77C4"/>
    <w:rsid w:val="009B0349"/>
    <w:rsid w:val="009B1F40"/>
    <w:rsid w:val="009B2326"/>
    <w:rsid w:val="009B350F"/>
    <w:rsid w:val="009B41C3"/>
    <w:rsid w:val="009B4D1B"/>
    <w:rsid w:val="009B524C"/>
    <w:rsid w:val="009B52F8"/>
    <w:rsid w:val="009B62AA"/>
    <w:rsid w:val="009B62D0"/>
    <w:rsid w:val="009B6AE0"/>
    <w:rsid w:val="009B6BE0"/>
    <w:rsid w:val="009B7319"/>
    <w:rsid w:val="009B7CD6"/>
    <w:rsid w:val="009C005D"/>
    <w:rsid w:val="009C0249"/>
    <w:rsid w:val="009C0371"/>
    <w:rsid w:val="009C0862"/>
    <w:rsid w:val="009C1607"/>
    <w:rsid w:val="009C1AD0"/>
    <w:rsid w:val="009C1F6B"/>
    <w:rsid w:val="009C37B8"/>
    <w:rsid w:val="009C3AA2"/>
    <w:rsid w:val="009C4072"/>
    <w:rsid w:val="009C4102"/>
    <w:rsid w:val="009C4456"/>
    <w:rsid w:val="009C59B5"/>
    <w:rsid w:val="009C5DEC"/>
    <w:rsid w:val="009C618C"/>
    <w:rsid w:val="009C6434"/>
    <w:rsid w:val="009C70E3"/>
    <w:rsid w:val="009D1B1C"/>
    <w:rsid w:val="009D1BF1"/>
    <w:rsid w:val="009D2338"/>
    <w:rsid w:val="009D2D33"/>
    <w:rsid w:val="009D2E3B"/>
    <w:rsid w:val="009D3C5C"/>
    <w:rsid w:val="009D3D6C"/>
    <w:rsid w:val="009D4099"/>
    <w:rsid w:val="009D5756"/>
    <w:rsid w:val="009D6021"/>
    <w:rsid w:val="009D66F5"/>
    <w:rsid w:val="009D6718"/>
    <w:rsid w:val="009D6D4E"/>
    <w:rsid w:val="009D7148"/>
    <w:rsid w:val="009D7A04"/>
    <w:rsid w:val="009D7D5E"/>
    <w:rsid w:val="009E0AC0"/>
    <w:rsid w:val="009E0CBB"/>
    <w:rsid w:val="009E0E5E"/>
    <w:rsid w:val="009E17B0"/>
    <w:rsid w:val="009E1AA4"/>
    <w:rsid w:val="009E1AB9"/>
    <w:rsid w:val="009E1C17"/>
    <w:rsid w:val="009E247F"/>
    <w:rsid w:val="009E26BC"/>
    <w:rsid w:val="009E2FA7"/>
    <w:rsid w:val="009E3A50"/>
    <w:rsid w:val="009E40C9"/>
    <w:rsid w:val="009E540A"/>
    <w:rsid w:val="009E5983"/>
    <w:rsid w:val="009E6A84"/>
    <w:rsid w:val="009E7C04"/>
    <w:rsid w:val="009F0221"/>
    <w:rsid w:val="009F0338"/>
    <w:rsid w:val="009F0607"/>
    <w:rsid w:val="009F0CBF"/>
    <w:rsid w:val="009F0DF7"/>
    <w:rsid w:val="009F269E"/>
    <w:rsid w:val="009F3259"/>
    <w:rsid w:val="009F3765"/>
    <w:rsid w:val="009F3A8D"/>
    <w:rsid w:val="009F3DC3"/>
    <w:rsid w:val="009F3F74"/>
    <w:rsid w:val="009F459D"/>
    <w:rsid w:val="009F4CF7"/>
    <w:rsid w:val="009F5188"/>
    <w:rsid w:val="009F5B35"/>
    <w:rsid w:val="009F64AE"/>
    <w:rsid w:val="009F6979"/>
    <w:rsid w:val="009F6A56"/>
    <w:rsid w:val="009F7145"/>
    <w:rsid w:val="009F7424"/>
    <w:rsid w:val="009F77F7"/>
    <w:rsid w:val="00A000F3"/>
    <w:rsid w:val="00A00A12"/>
    <w:rsid w:val="00A010B2"/>
    <w:rsid w:val="00A011B1"/>
    <w:rsid w:val="00A01434"/>
    <w:rsid w:val="00A01BD9"/>
    <w:rsid w:val="00A01C3F"/>
    <w:rsid w:val="00A025F0"/>
    <w:rsid w:val="00A02CFC"/>
    <w:rsid w:val="00A02E5C"/>
    <w:rsid w:val="00A03F96"/>
    <w:rsid w:val="00A04CD1"/>
    <w:rsid w:val="00A0514D"/>
    <w:rsid w:val="00A05A33"/>
    <w:rsid w:val="00A05F21"/>
    <w:rsid w:val="00A0640C"/>
    <w:rsid w:val="00A06632"/>
    <w:rsid w:val="00A06B23"/>
    <w:rsid w:val="00A1131D"/>
    <w:rsid w:val="00A11AA2"/>
    <w:rsid w:val="00A11CB7"/>
    <w:rsid w:val="00A12108"/>
    <w:rsid w:val="00A12C94"/>
    <w:rsid w:val="00A13248"/>
    <w:rsid w:val="00A13328"/>
    <w:rsid w:val="00A1408B"/>
    <w:rsid w:val="00A149C3"/>
    <w:rsid w:val="00A157A4"/>
    <w:rsid w:val="00A15F0F"/>
    <w:rsid w:val="00A16437"/>
    <w:rsid w:val="00A169B6"/>
    <w:rsid w:val="00A172CE"/>
    <w:rsid w:val="00A17679"/>
    <w:rsid w:val="00A17686"/>
    <w:rsid w:val="00A1786E"/>
    <w:rsid w:val="00A17AE9"/>
    <w:rsid w:val="00A20372"/>
    <w:rsid w:val="00A220C6"/>
    <w:rsid w:val="00A22290"/>
    <w:rsid w:val="00A223B3"/>
    <w:rsid w:val="00A2283F"/>
    <w:rsid w:val="00A22B07"/>
    <w:rsid w:val="00A22C0E"/>
    <w:rsid w:val="00A22D7B"/>
    <w:rsid w:val="00A239CF"/>
    <w:rsid w:val="00A23F11"/>
    <w:rsid w:val="00A24880"/>
    <w:rsid w:val="00A25347"/>
    <w:rsid w:val="00A25681"/>
    <w:rsid w:val="00A264DD"/>
    <w:rsid w:val="00A266B8"/>
    <w:rsid w:val="00A266E9"/>
    <w:rsid w:val="00A26E53"/>
    <w:rsid w:val="00A26F55"/>
    <w:rsid w:val="00A27BF2"/>
    <w:rsid w:val="00A31BAE"/>
    <w:rsid w:val="00A3303C"/>
    <w:rsid w:val="00A3349C"/>
    <w:rsid w:val="00A33655"/>
    <w:rsid w:val="00A33701"/>
    <w:rsid w:val="00A33A24"/>
    <w:rsid w:val="00A33DE4"/>
    <w:rsid w:val="00A34202"/>
    <w:rsid w:val="00A345BF"/>
    <w:rsid w:val="00A345FE"/>
    <w:rsid w:val="00A3510A"/>
    <w:rsid w:val="00A35B44"/>
    <w:rsid w:val="00A368D5"/>
    <w:rsid w:val="00A36FBE"/>
    <w:rsid w:val="00A372C8"/>
    <w:rsid w:val="00A377A3"/>
    <w:rsid w:val="00A37D03"/>
    <w:rsid w:val="00A407E5"/>
    <w:rsid w:val="00A4088A"/>
    <w:rsid w:val="00A40913"/>
    <w:rsid w:val="00A418F1"/>
    <w:rsid w:val="00A42027"/>
    <w:rsid w:val="00A4245A"/>
    <w:rsid w:val="00A425D3"/>
    <w:rsid w:val="00A42889"/>
    <w:rsid w:val="00A438F8"/>
    <w:rsid w:val="00A43D28"/>
    <w:rsid w:val="00A43E51"/>
    <w:rsid w:val="00A445A7"/>
    <w:rsid w:val="00A446FB"/>
    <w:rsid w:val="00A4551D"/>
    <w:rsid w:val="00A45601"/>
    <w:rsid w:val="00A4718E"/>
    <w:rsid w:val="00A475F5"/>
    <w:rsid w:val="00A47A30"/>
    <w:rsid w:val="00A50892"/>
    <w:rsid w:val="00A5126E"/>
    <w:rsid w:val="00A51A60"/>
    <w:rsid w:val="00A52456"/>
    <w:rsid w:val="00A527A4"/>
    <w:rsid w:val="00A53358"/>
    <w:rsid w:val="00A53786"/>
    <w:rsid w:val="00A54894"/>
    <w:rsid w:val="00A549BC"/>
    <w:rsid w:val="00A558C8"/>
    <w:rsid w:val="00A55D3A"/>
    <w:rsid w:val="00A55E66"/>
    <w:rsid w:val="00A56371"/>
    <w:rsid w:val="00A57F59"/>
    <w:rsid w:val="00A60B8E"/>
    <w:rsid w:val="00A6179F"/>
    <w:rsid w:val="00A618B0"/>
    <w:rsid w:val="00A61CEB"/>
    <w:rsid w:val="00A62041"/>
    <w:rsid w:val="00A62506"/>
    <w:rsid w:val="00A62557"/>
    <w:rsid w:val="00A62A42"/>
    <w:rsid w:val="00A63291"/>
    <w:rsid w:val="00A635C4"/>
    <w:rsid w:val="00A635ED"/>
    <w:rsid w:val="00A63CAC"/>
    <w:rsid w:val="00A646C8"/>
    <w:rsid w:val="00A64C0E"/>
    <w:rsid w:val="00A64E02"/>
    <w:rsid w:val="00A656B2"/>
    <w:rsid w:val="00A65C9F"/>
    <w:rsid w:val="00A6644E"/>
    <w:rsid w:val="00A671F9"/>
    <w:rsid w:val="00A679A0"/>
    <w:rsid w:val="00A67AFA"/>
    <w:rsid w:val="00A70DDF"/>
    <w:rsid w:val="00A710EB"/>
    <w:rsid w:val="00A712D1"/>
    <w:rsid w:val="00A725FD"/>
    <w:rsid w:val="00A72ABF"/>
    <w:rsid w:val="00A72AD1"/>
    <w:rsid w:val="00A73136"/>
    <w:rsid w:val="00A74302"/>
    <w:rsid w:val="00A74952"/>
    <w:rsid w:val="00A7497D"/>
    <w:rsid w:val="00A756DF"/>
    <w:rsid w:val="00A75D3E"/>
    <w:rsid w:val="00A76DB0"/>
    <w:rsid w:val="00A771BE"/>
    <w:rsid w:val="00A77559"/>
    <w:rsid w:val="00A776A4"/>
    <w:rsid w:val="00A778F3"/>
    <w:rsid w:val="00A77B42"/>
    <w:rsid w:val="00A77F78"/>
    <w:rsid w:val="00A812F0"/>
    <w:rsid w:val="00A81329"/>
    <w:rsid w:val="00A81342"/>
    <w:rsid w:val="00A83435"/>
    <w:rsid w:val="00A838F9"/>
    <w:rsid w:val="00A83B80"/>
    <w:rsid w:val="00A83ED8"/>
    <w:rsid w:val="00A83F53"/>
    <w:rsid w:val="00A84055"/>
    <w:rsid w:val="00A844C3"/>
    <w:rsid w:val="00A84B04"/>
    <w:rsid w:val="00A84E96"/>
    <w:rsid w:val="00A84F9B"/>
    <w:rsid w:val="00A853AC"/>
    <w:rsid w:val="00A853BE"/>
    <w:rsid w:val="00A85A7A"/>
    <w:rsid w:val="00A85CB7"/>
    <w:rsid w:val="00A85E11"/>
    <w:rsid w:val="00A86463"/>
    <w:rsid w:val="00A86D17"/>
    <w:rsid w:val="00A871EE"/>
    <w:rsid w:val="00A87979"/>
    <w:rsid w:val="00A87A2C"/>
    <w:rsid w:val="00A90810"/>
    <w:rsid w:val="00A911C4"/>
    <w:rsid w:val="00A91525"/>
    <w:rsid w:val="00A9230F"/>
    <w:rsid w:val="00A923FA"/>
    <w:rsid w:val="00A93528"/>
    <w:rsid w:val="00A9373B"/>
    <w:rsid w:val="00A937CD"/>
    <w:rsid w:val="00A93C46"/>
    <w:rsid w:val="00A93E92"/>
    <w:rsid w:val="00A94737"/>
    <w:rsid w:val="00A94DCE"/>
    <w:rsid w:val="00A950B2"/>
    <w:rsid w:val="00A95101"/>
    <w:rsid w:val="00A9522D"/>
    <w:rsid w:val="00A95827"/>
    <w:rsid w:val="00A958A0"/>
    <w:rsid w:val="00A958B8"/>
    <w:rsid w:val="00A95C76"/>
    <w:rsid w:val="00A96C4D"/>
    <w:rsid w:val="00A96E18"/>
    <w:rsid w:val="00AA0B80"/>
    <w:rsid w:val="00AA0EA2"/>
    <w:rsid w:val="00AA12A1"/>
    <w:rsid w:val="00AA144E"/>
    <w:rsid w:val="00AA1C96"/>
    <w:rsid w:val="00AA2094"/>
    <w:rsid w:val="00AA2125"/>
    <w:rsid w:val="00AA252F"/>
    <w:rsid w:val="00AA25A5"/>
    <w:rsid w:val="00AA341C"/>
    <w:rsid w:val="00AA3787"/>
    <w:rsid w:val="00AA3789"/>
    <w:rsid w:val="00AA3BC4"/>
    <w:rsid w:val="00AA3D6A"/>
    <w:rsid w:val="00AA3E2F"/>
    <w:rsid w:val="00AA406A"/>
    <w:rsid w:val="00AA4690"/>
    <w:rsid w:val="00AA4D7B"/>
    <w:rsid w:val="00AA5BF6"/>
    <w:rsid w:val="00AA6AEC"/>
    <w:rsid w:val="00AA6B42"/>
    <w:rsid w:val="00AA7BCF"/>
    <w:rsid w:val="00AA7E3F"/>
    <w:rsid w:val="00AB00FC"/>
    <w:rsid w:val="00AB0102"/>
    <w:rsid w:val="00AB02FB"/>
    <w:rsid w:val="00AB08A2"/>
    <w:rsid w:val="00AB09EA"/>
    <w:rsid w:val="00AB0C20"/>
    <w:rsid w:val="00AB0CDC"/>
    <w:rsid w:val="00AB0EFB"/>
    <w:rsid w:val="00AB16ED"/>
    <w:rsid w:val="00AB2A26"/>
    <w:rsid w:val="00AB34B5"/>
    <w:rsid w:val="00AB3CBA"/>
    <w:rsid w:val="00AB4112"/>
    <w:rsid w:val="00AB4ECA"/>
    <w:rsid w:val="00AB5330"/>
    <w:rsid w:val="00AB5643"/>
    <w:rsid w:val="00AB5B05"/>
    <w:rsid w:val="00AB62F1"/>
    <w:rsid w:val="00AB6B25"/>
    <w:rsid w:val="00AB7888"/>
    <w:rsid w:val="00AB7AD0"/>
    <w:rsid w:val="00AB7D1C"/>
    <w:rsid w:val="00AC055F"/>
    <w:rsid w:val="00AC1037"/>
    <w:rsid w:val="00AC1039"/>
    <w:rsid w:val="00AC1063"/>
    <w:rsid w:val="00AC11F1"/>
    <w:rsid w:val="00AC176E"/>
    <w:rsid w:val="00AC217D"/>
    <w:rsid w:val="00AC2250"/>
    <w:rsid w:val="00AC32A5"/>
    <w:rsid w:val="00AC342D"/>
    <w:rsid w:val="00AC343B"/>
    <w:rsid w:val="00AC3A35"/>
    <w:rsid w:val="00AC3ADA"/>
    <w:rsid w:val="00AC3D21"/>
    <w:rsid w:val="00AC4404"/>
    <w:rsid w:val="00AC4984"/>
    <w:rsid w:val="00AC4F4A"/>
    <w:rsid w:val="00AC5899"/>
    <w:rsid w:val="00AC5B6C"/>
    <w:rsid w:val="00AC625C"/>
    <w:rsid w:val="00AC67EF"/>
    <w:rsid w:val="00AC7219"/>
    <w:rsid w:val="00AC75F8"/>
    <w:rsid w:val="00AD0A7F"/>
    <w:rsid w:val="00AD0B4A"/>
    <w:rsid w:val="00AD0C84"/>
    <w:rsid w:val="00AD1844"/>
    <w:rsid w:val="00AD2720"/>
    <w:rsid w:val="00AD33EE"/>
    <w:rsid w:val="00AD35BD"/>
    <w:rsid w:val="00AD370F"/>
    <w:rsid w:val="00AD3BC6"/>
    <w:rsid w:val="00AD4570"/>
    <w:rsid w:val="00AD4CE2"/>
    <w:rsid w:val="00AD4FAF"/>
    <w:rsid w:val="00AD516B"/>
    <w:rsid w:val="00AD5170"/>
    <w:rsid w:val="00AD5482"/>
    <w:rsid w:val="00AD58FF"/>
    <w:rsid w:val="00AD5923"/>
    <w:rsid w:val="00AD5D12"/>
    <w:rsid w:val="00AD5EF6"/>
    <w:rsid w:val="00AD6115"/>
    <w:rsid w:val="00AD75A5"/>
    <w:rsid w:val="00AD7BF9"/>
    <w:rsid w:val="00AE01E9"/>
    <w:rsid w:val="00AE03BE"/>
    <w:rsid w:val="00AE04EB"/>
    <w:rsid w:val="00AE06CD"/>
    <w:rsid w:val="00AE117A"/>
    <w:rsid w:val="00AE2625"/>
    <w:rsid w:val="00AE2CFC"/>
    <w:rsid w:val="00AE3531"/>
    <w:rsid w:val="00AE3C4D"/>
    <w:rsid w:val="00AE4C9B"/>
    <w:rsid w:val="00AE5067"/>
    <w:rsid w:val="00AE56FC"/>
    <w:rsid w:val="00AE583C"/>
    <w:rsid w:val="00AE60BE"/>
    <w:rsid w:val="00AE6338"/>
    <w:rsid w:val="00AE69EC"/>
    <w:rsid w:val="00AE785C"/>
    <w:rsid w:val="00AE7FA4"/>
    <w:rsid w:val="00AF1092"/>
    <w:rsid w:val="00AF10E9"/>
    <w:rsid w:val="00AF17E0"/>
    <w:rsid w:val="00AF1867"/>
    <w:rsid w:val="00AF1A01"/>
    <w:rsid w:val="00AF1B2A"/>
    <w:rsid w:val="00AF2344"/>
    <w:rsid w:val="00AF2374"/>
    <w:rsid w:val="00AF2C43"/>
    <w:rsid w:val="00AF2C9B"/>
    <w:rsid w:val="00AF34C4"/>
    <w:rsid w:val="00AF3986"/>
    <w:rsid w:val="00AF40FF"/>
    <w:rsid w:val="00AF472A"/>
    <w:rsid w:val="00AF4D7B"/>
    <w:rsid w:val="00AF4E25"/>
    <w:rsid w:val="00AF54FA"/>
    <w:rsid w:val="00AF5C10"/>
    <w:rsid w:val="00AF5DAE"/>
    <w:rsid w:val="00AF66BB"/>
    <w:rsid w:val="00AF698E"/>
    <w:rsid w:val="00AF6A4E"/>
    <w:rsid w:val="00AF6E88"/>
    <w:rsid w:val="00AF6EB1"/>
    <w:rsid w:val="00AF70FE"/>
    <w:rsid w:val="00AF76A1"/>
    <w:rsid w:val="00B01A28"/>
    <w:rsid w:val="00B01F10"/>
    <w:rsid w:val="00B0206C"/>
    <w:rsid w:val="00B02D94"/>
    <w:rsid w:val="00B02FE7"/>
    <w:rsid w:val="00B043DD"/>
    <w:rsid w:val="00B0471A"/>
    <w:rsid w:val="00B047B8"/>
    <w:rsid w:val="00B0575F"/>
    <w:rsid w:val="00B05D92"/>
    <w:rsid w:val="00B05E82"/>
    <w:rsid w:val="00B06BF9"/>
    <w:rsid w:val="00B06C4C"/>
    <w:rsid w:val="00B07FBF"/>
    <w:rsid w:val="00B11C33"/>
    <w:rsid w:val="00B11CD9"/>
    <w:rsid w:val="00B11FA6"/>
    <w:rsid w:val="00B121DB"/>
    <w:rsid w:val="00B12628"/>
    <w:rsid w:val="00B129E7"/>
    <w:rsid w:val="00B135D8"/>
    <w:rsid w:val="00B13D4D"/>
    <w:rsid w:val="00B13E4C"/>
    <w:rsid w:val="00B14019"/>
    <w:rsid w:val="00B14575"/>
    <w:rsid w:val="00B14D69"/>
    <w:rsid w:val="00B151D7"/>
    <w:rsid w:val="00B153FA"/>
    <w:rsid w:val="00B15725"/>
    <w:rsid w:val="00B164B4"/>
    <w:rsid w:val="00B16C75"/>
    <w:rsid w:val="00B16EDA"/>
    <w:rsid w:val="00B178DF"/>
    <w:rsid w:val="00B17D40"/>
    <w:rsid w:val="00B20759"/>
    <w:rsid w:val="00B22443"/>
    <w:rsid w:val="00B22449"/>
    <w:rsid w:val="00B2268B"/>
    <w:rsid w:val="00B22843"/>
    <w:rsid w:val="00B22C24"/>
    <w:rsid w:val="00B23538"/>
    <w:rsid w:val="00B24DDC"/>
    <w:rsid w:val="00B25344"/>
    <w:rsid w:val="00B25865"/>
    <w:rsid w:val="00B25A5E"/>
    <w:rsid w:val="00B25C88"/>
    <w:rsid w:val="00B262FE"/>
    <w:rsid w:val="00B263D9"/>
    <w:rsid w:val="00B26582"/>
    <w:rsid w:val="00B26F0F"/>
    <w:rsid w:val="00B27424"/>
    <w:rsid w:val="00B276AF"/>
    <w:rsid w:val="00B27FA9"/>
    <w:rsid w:val="00B30450"/>
    <w:rsid w:val="00B3054D"/>
    <w:rsid w:val="00B30A86"/>
    <w:rsid w:val="00B30BA8"/>
    <w:rsid w:val="00B30F6A"/>
    <w:rsid w:val="00B31220"/>
    <w:rsid w:val="00B318C9"/>
    <w:rsid w:val="00B33159"/>
    <w:rsid w:val="00B33951"/>
    <w:rsid w:val="00B3422F"/>
    <w:rsid w:val="00B34433"/>
    <w:rsid w:val="00B35D05"/>
    <w:rsid w:val="00B3602C"/>
    <w:rsid w:val="00B36792"/>
    <w:rsid w:val="00B3685D"/>
    <w:rsid w:val="00B3727A"/>
    <w:rsid w:val="00B37465"/>
    <w:rsid w:val="00B379B2"/>
    <w:rsid w:val="00B4002B"/>
    <w:rsid w:val="00B40787"/>
    <w:rsid w:val="00B409D4"/>
    <w:rsid w:val="00B40ABA"/>
    <w:rsid w:val="00B4127F"/>
    <w:rsid w:val="00B422D5"/>
    <w:rsid w:val="00B42377"/>
    <w:rsid w:val="00B424F6"/>
    <w:rsid w:val="00B428DE"/>
    <w:rsid w:val="00B429A9"/>
    <w:rsid w:val="00B429F9"/>
    <w:rsid w:val="00B4373E"/>
    <w:rsid w:val="00B43A1A"/>
    <w:rsid w:val="00B4462A"/>
    <w:rsid w:val="00B449A4"/>
    <w:rsid w:val="00B449B6"/>
    <w:rsid w:val="00B469A2"/>
    <w:rsid w:val="00B500C9"/>
    <w:rsid w:val="00B503B8"/>
    <w:rsid w:val="00B512CD"/>
    <w:rsid w:val="00B516FD"/>
    <w:rsid w:val="00B520AE"/>
    <w:rsid w:val="00B52130"/>
    <w:rsid w:val="00B52AD7"/>
    <w:rsid w:val="00B548C3"/>
    <w:rsid w:val="00B54C54"/>
    <w:rsid w:val="00B55305"/>
    <w:rsid w:val="00B55AA7"/>
    <w:rsid w:val="00B55E64"/>
    <w:rsid w:val="00B570B2"/>
    <w:rsid w:val="00B57366"/>
    <w:rsid w:val="00B60497"/>
    <w:rsid w:val="00B605E3"/>
    <w:rsid w:val="00B60782"/>
    <w:rsid w:val="00B60E19"/>
    <w:rsid w:val="00B61364"/>
    <w:rsid w:val="00B615C5"/>
    <w:rsid w:val="00B61AFE"/>
    <w:rsid w:val="00B61E40"/>
    <w:rsid w:val="00B62310"/>
    <w:rsid w:val="00B6306F"/>
    <w:rsid w:val="00B6317F"/>
    <w:rsid w:val="00B64185"/>
    <w:rsid w:val="00B6441A"/>
    <w:rsid w:val="00B65192"/>
    <w:rsid w:val="00B65A41"/>
    <w:rsid w:val="00B65AB2"/>
    <w:rsid w:val="00B66A01"/>
    <w:rsid w:val="00B70226"/>
    <w:rsid w:val="00B7078C"/>
    <w:rsid w:val="00B70CBB"/>
    <w:rsid w:val="00B70E67"/>
    <w:rsid w:val="00B7118E"/>
    <w:rsid w:val="00B7191C"/>
    <w:rsid w:val="00B71F5C"/>
    <w:rsid w:val="00B73AC6"/>
    <w:rsid w:val="00B73F08"/>
    <w:rsid w:val="00B75529"/>
    <w:rsid w:val="00B75F09"/>
    <w:rsid w:val="00B76288"/>
    <w:rsid w:val="00B76E60"/>
    <w:rsid w:val="00B770CD"/>
    <w:rsid w:val="00B77522"/>
    <w:rsid w:val="00B7754B"/>
    <w:rsid w:val="00B77ADA"/>
    <w:rsid w:val="00B77E5C"/>
    <w:rsid w:val="00B81724"/>
    <w:rsid w:val="00B83393"/>
    <w:rsid w:val="00B83E85"/>
    <w:rsid w:val="00B83F08"/>
    <w:rsid w:val="00B8501C"/>
    <w:rsid w:val="00B852EC"/>
    <w:rsid w:val="00B867C9"/>
    <w:rsid w:val="00B86889"/>
    <w:rsid w:val="00B87C00"/>
    <w:rsid w:val="00B87C7B"/>
    <w:rsid w:val="00B902C9"/>
    <w:rsid w:val="00B910BE"/>
    <w:rsid w:val="00B91325"/>
    <w:rsid w:val="00B9164C"/>
    <w:rsid w:val="00B918C5"/>
    <w:rsid w:val="00B9210B"/>
    <w:rsid w:val="00B94448"/>
    <w:rsid w:val="00B94555"/>
    <w:rsid w:val="00B9504B"/>
    <w:rsid w:val="00B9563F"/>
    <w:rsid w:val="00B958E1"/>
    <w:rsid w:val="00B96845"/>
    <w:rsid w:val="00B96BA2"/>
    <w:rsid w:val="00B96F43"/>
    <w:rsid w:val="00B97664"/>
    <w:rsid w:val="00B97D65"/>
    <w:rsid w:val="00BA01FD"/>
    <w:rsid w:val="00BA11E2"/>
    <w:rsid w:val="00BA1C0B"/>
    <w:rsid w:val="00BA23DF"/>
    <w:rsid w:val="00BA37FD"/>
    <w:rsid w:val="00BA3B72"/>
    <w:rsid w:val="00BA420B"/>
    <w:rsid w:val="00BA42A1"/>
    <w:rsid w:val="00BA5125"/>
    <w:rsid w:val="00BA5581"/>
    <w:rsid w:val="00BA5588"/>
    <w:rsid w:val="00BA5FF8"/>
    <w:rsid w:val="00BA6021"/>
    <w:rsid w:val="00BA62EC"/>
    <w:rsid w:val="00BA72EE"/>
    <w:rsid w:val="00BA7B6A"/>
    <w:rsid w:val="00BA7C5C"/>
    <w:rsid w:val="00BA7C75"/>
    <w:rsid w:val="00BB16C4"/>
    <w:rsid w:val="00BB1771"/>
    <w:rsid w:val="00BB1E01"/>
    <w:rsid w:val="00BB2705"/>
    <w:rsid w:val="00BB373A"/>
    <w:rsid w:val="00BB3993"/>
    <w:rsid w:val="00BB3B69"/>
    <w:rsid w:val="00BB3C94"/>
    <w:rsid w:val="00BB4303"/>
    <w:rsid w:val="00BB4497"/>
    <w:rsid w:val="00BB4ACC"/>
    <w:rsid w:val="00BB4E33"/>
    <w:rsid w:val="00BB4EE8"/>
    <w:rsid w:val="00BB57B1"/>
    <w:rsid w:val="00BB6636"/>
    <w:rsid w:val="00BB6BC2"/>
    <w:rsid w:val="00BB6BFF"/>
    <w:rsid w:val="00BB6C2A"/>
    <w:rsid w:val="00BB6FCF"/>
    <w:rsid w:val="00BB757C"/>
    <w:rsid w:val="00BB77EC"/>
    <w:rsid w:val="00BC1CEB"/>
    <w:rsid w:val="00BC2792"/>
    <w:rsid w:val="00BC27F3"/>
    <w:rsid w:val="00BC2859"/>
    <w:rsid w:val="00BC309E"/>
    <w:rsid w:val="00BC32C9"/>
    <w:rsid w:val="00BC45CE"/>
    <w:rsid w:val="00BC4989"/>
    <w:rsid w:val="00BC667D"/>
    <w:rsid w:val="00BC7D96"/>
    <w:rsid w:val="00BD0097"/>
    <w:rsid w:val="00BD09C0"/>
    <w:rsid w:val="00BD0E1E"/>
    <w:rsid w:val="00BD1BE7"/>
    <w:rsid w:val="00BD1FA5"/>
    <w:rsid w:val="00BD2007"/>
    <w:rsid w:val="00BD2315"/>
    <w:rsid w:val="00BD2ABB"/>
    <w:rsid w:val="00BD326C"/>
    <w:rsid w:val="00BD4220"/>
    <w:rsid w:val="00BD47ED"/>
    <w:rsid w:val="00BD4DDB"/>
    <w:rsid w:val="00BD4E87"/>
    <w:rsid w:val="00BD61BE"/>
    <w:rsid w:val="00BD6D14"/>
    <w:rsid w:val="00BD6DAA"/>
    <w:rsid w:val="00BD6EAC"/>
    <w:rsid w:val="00BD6FE9"/>
    <w:rsid w:val="00BD7727"/>
    <w:rsid w:val="00BD7B4B"/>
    <w:rsid w:val="00BE0197"/>
    <w:rsid w:val="00BE1146"/>
    <w:rsid w:val="00BE1E41"/>
    <w:rsid w:val="00BE2466"/>
    <w:rsid w:val="00BE29D4"/>
    <w:rsid w:val="00BE4380"/>
    <w:rsid w:val="00BE4A33"/>
    <w:rsid w:val="00BE4E03"/>
    <w:rsid w:val="00BE4E7F"/>
    <w:rsid w:val="00BE4F69"/>
    <w:rsid w:val="00BE53B6"/>
    <w:rsid w:val="00BE556E"/>
    <w:rsid w:val="00BE792F"/>
    <w:rsid w:val="00BE7DD6"/>
    <w:rsid w:val="00BF0050"/>
    <w:rsid w:val="00BF0E86"/>
    <w:rsid w:val="00BF1BFA"/>
    <w:rsid w:val="00BF32CA"/>
    <w:rsid w:val="00BF38B6"/>
    <w:rsid w:val="00BF48C3"/>
    <w:rsid w:val="00BF5248"/>
    <w:rsid w:val="00BF5D01"/>
    <w:rsid w:val="00BF6292"/>
    <w:rsid w:val="00BF6B14"/>
    <w:rsid w:val="00BF6DD7"/>
    <w:rsid w:val="00BF6E80"/>
    <w:rsid w:val="00C00041"/>
    <w:rsid w:val="00C004A4"/>
    <w:rsid w:val="00C008EA"/>
    <w:rsid w:val="00C00B42"/>
    <w:rsid w:val="00C00F5F"/>
    <w:rsid w:val="00C01415"/>
    <w:rsid w:val="00C02245"/>
    <w:rsid w:val="00C022B5"/>
    <w:rsid w:val="00C02A75"/>
    <w:rsid w:val="00C033BD"/>
    <w:rsid w:val="00C03817"/>
    <w:rsid w:val="00C03F0B"/>
    <w:rsid w:val="00C04753"/>
    <w:rsid w:val="00C04F51"/>
    <w:rsid w:val="00C05370"/>
    <w:rsid w:val="00C053E8"/>
    <w:rsid w:val="00C05A98"/>
    <w:rsid w:val="00C05B13"/>
    <w:rsid w:val="00C06D97"/>
    <w:rsid w:val="00C06F5C"/>
    <w:rsid w:val="00C07B50"/>
    <w:rsid w:val="00C1046A"/>
    <w:rsid w:val="00C104E1"/>
    <w:rsid w:val="00C1100D"/>
    <w:rsid w:val="00C1161E"/>
    <w:rsid w:val="00C118FB"/>
    <w:rsid w:val="00C1232F"/>
    <w:rsid w:val="00C126DD"/>
    <w:rsid w:val="00C1297C"/>
    <w:rsid w:val="00C12AA3"/>
    <w:rsid w:val="00C12ECD"/>
    <w:rsid w:val="00C13BB2"/>
    <w:rsid w:val="00C142D0"/>
    <w:rsid w:val="00C1485D"/>
    <w:rsid w:val="00C149EE"/>
    <w:rsid w:val="00C14A78"/>
    <w:rsid w:val="00C14F1C"/>
    <w:rsid w:val="00C15147"/>
    <w:rsid w:val="00C15382"/>
    <w:rsid w:val="00C15800"/>
    <w:rsid w:val="00C15804"/>
    <w:rsid w:val="00C16725"/>
    <w:rsid w:val="00C16CEB"/>
    <w:rsid w:val="00C17443"/>
    <w:rsid w:val="00C200B2"/>
    <w:rsid w:val="00C201BB"/>
    <w:rsid w:val="00C202F3"/>
    <w:rsid w:val="00C2037E"/>
    <w:rsid w:val="00C20610"/>
    <w:rsid w:val="00C20706"/>
    <w:rsid w:val="00C21366"/>
    <w:rsid w:val="00C217E4"/>
    <w:rsid w:val="00C22071"/>
    <w:rsid w:val="00C23535"/>
    <w:rsid w:val="00C23D51"/>
    <w:rsid w:val="00C26EE4"/>
    <w:rsid w:val="00C27A0B"/>
    <w:rsid w:val="00C301DE"/>
    <w:rsid w:val="00C30580"/>
    <w:rsid w:val="00C306D3"/>
    <w:rsid w:val="00C31935"/>
    <w:rsid w:val="00C3194B"/>
    <w:rsid w:val="00C31A69"/>
    <w:rsid w:val="00C31E9C"/>
    <w:rsid w:val="00C326DD"/>
    <w:rsid w:val="00C331A9"/>
    <w:rsid w:val="00C33845"/>
    <w:rsid w:val="00C33A0E"/>
    <w:rsid w:val="00C33D8D"/>
    <w:rsid w:val="00C34AD9"/>
    <w:rsid w:val="00C36137"/>
    <w:rsid w:val="00C3654B"/>
    <w:rsid w:val="00C36DE1"/>
    <w:rsid w:val="00C36DF4"/>
    <w:rsid w:val="00C371FB"/>
    <w:rsid w:val="00C372D0"/>
    <w:rsid w:val="00C37E3D"/>
    <w:rsid w:val="00C407E1"/>
    <w:rsid w:val="00C40E68"/>
    <w:rsid w:val="00C40FEB"/>
    <w:rsid w:val="00C412FC"/>
    <w:rsid w:val="00C41A4E"/>
    <w:rsid w:val="00C41A68"/>
    <w:rsid w:val="00C41C31"/>
    <w:rsid w:val="00C4209A"/>
    <w:rsid w:val="00C42EAE"/>
    <w:rsid w:val="00C4483D"/>
    <w:rsid w:val="00C44E4B"/>
    <w:rsid w:val="00C45097"/>
    <w:rsid w:val="00C453F8"/>
    <w:rsid w:val="00C465A0"/>
    <w:rsid w:val="00C46BDE"/>
    <w:rsid w:val="00C46D16"/>
    <w:rsid w:val="00C46F99"/>
    <w:rsid w:val="00C51231"/>
    <w:rsid w:val="00C51747"/>
    <w:rsid w:val="00C5186C"/>
    <w:rsid w:val="00C521B9"/>
    <w:rsid w:val="00C523E9"/>
    <w:rsid w:val="00C52BF0"/>
    <w:rsid w:val="00C53137"/>
    <w:rsid w:val="00C543C4"/>
    <w:rsid w:val="00C543E4"/>
    <w:rsid w:val="00C55EAC"/>
    <w:rsid w:val="00C56206"/>
    <w:rsid w:val="00C5620D"/>
    <w:rsid w:val="00C56FC4"/>
    <w:rsid w:val="00C57460"/>
    <w:rsid w:val="00C577B4"/>
    <w:rsid w:val="00C57E6D"/>
    <w:rsid w:val="00C60A4C"/>
    <w:rsid w:val="00C60B35"/>
    <w:rsid w:val="00C61944"/>
    <w:rsid w:val="00C6240D"/>
    <w:rsid w:val="00C6453C"/>
    <w:rsid w:val="00C647A7"/>
    <w:rsid w:val="00C64F96"/>
    <w:rsid w:val="00C652AB"/>
    <w:rsid w:val="00C658D5"/>
    <w:rsid w:val="00C65CB7"/>
    <w:rsid w:val="00C67277"/>
    <w:rsid w:val="00C67707"/>
    <w:rsid w:val="00C67A96"/>
    <w:rsid w:val="00C70787"/>
    <w:rsid w:val="00C70833"/>
    <w:rsid w:val="00C70F1F"/>
    <w:rsid w:val="00C70F36"/>
    <w:rsid w:val="00C71D0A"/>
    <w:rsid w:val="00C71F65"/>
    <w:rsid w:val="00C71F6C"/>
    <w:rsid w:val="00C720B3"/>
    <w:rsid w:val="00C72490"/>
    <w:rsid w:val="00C72A20"/>
    <w:rsid w:val="00C72BBB"/>
    <w:rsid w:val="00C74191"/>
    <w:rsid w:val="00C741DD"/>
    <w:rsid w:val="00C74E1D"/>
    <w:rsid w:val="00C7520F"/>
    <w:rsid w:val="00C75A57"/>
    <w:rsid w:val="00C7692D"/>
    <w:rsid w:val="00C76C9E"/>
    <w:rsid w:val="00C8016D"/>
    <w:rsid w:val="00C80575"/>
    <w:rsid w:val="00C80C48"/>
    <w:rsid w:val="00C81683"/>
    <w:rsid w:val="00C819B8"/>
    <w:rsid w:val="00C820C4"/>
    <w:rsid w:val="00C82340"/>
    <w:rsid w:val="00C828B8"/>
    <w:rsid w:val="00C85334"/>
    <w:rsid w:val="00C85805"/>
    <w:rsid w:val="00C85E52"/>
    <w:rsid w:val="00C90145"/>
    <w:rsid w:val="00C90393"/>
    <w:rsid w:val="00C90CF7"/>
    <w:rsid w:val="00C90D22"/>
    <w:rsid w:val="00C91190"/>
    <w:rsid w:val="00C91800"/>
    <w:rsid w:val="00C9246F"/>
    <w:rsid w:val="00C92FA4"/>
    <w:rsid w:val="00C93769"/>
    <w:rsid w:val="00C93BF5"/>
    <w:rsid w:val="00C93D09"/>
    <w:rsid w:val="00C947FB"/>
    <w:rsid w:val="00C94A16"/>
    <w:rsid w:val="00C94ACE"/>
    <w:rsid w:val="00C95277"/>
    <w:rsid w:val="00C961FC"/>
    <w:rsid w:val="00C962F4"/>
    <w:rsid w:val="00C966D0"/>
    <w:rsid w:val="00C96DFF"/>
    <w:rsid w:val="00C972F0"/>
    <w:rsid w:val="00CA09E4"/>
    <w:rsid w:val="00CA0F61"/>
    <w:rsid w:val="00CA1024"/>
    <w:rsid w:val="00CA196C"/>
    <w:rsid w:val="00CA1D44"/>
    <w:rsid w:val="00CA1F1B"/>
    <w:rsid w:val="00CA2187"/>
    <w:rsid w:val="00CA2AED"/>
    <w:rsid w:val="00CA2B02"/>
    <w:rsid w:val="00CA3428"/>
    <w:rsid w:val="00CA3815"/>
    <w:rsid w:val="00CA3D70"/>
    <w:rsid w:val="00CA3FCE"/>
    <w:rsid w:val="00CA45C5"/>
    <w:rsid w:val="00CA61EF"/>
    <w:rsid w:val="00CA620F"/>
    <w:rsid w:val="00CA6A74"/>
    <w:rsid w:val="00CA715E"/>
    <w:rsid w:val="00CA7883"/>
    <w:rsid w:val="00CA7E0D"/>
    <w:rsid w:val="00CB021A"/>
    <w:rsid w:val="00CB36A7"/>
    <w:rsid w:val="00CB38BE"/>
    <w:rsid w:val="00CB3B78"/>
    <w:rsid w:val="00CB44FB"/>
    <w:rsid w:val="00CB4541"/>
    <w:rsid w:val="00CB471F"/>
    <w:rsid w:val="00CB5385"/>
    <w:rsid w:val="00CB555D"/>
    <w:rsid w:val="00CB58B9"/>
    <w:rsid w:val="00CB699A"/>
    <w:rsid w:val="00CB6CA1"/>
    <w:rsid w:val="00CB7BB0"/>
    <w:rsid w:val="00CC103F"/>
    <w:rsid w:val="00CC17DC"/>
    <w:rsid w:val="00CC2662"/>
    <w:rsid w:val="00CC2771"/>
    <w:rsid w:val="00CC2C7B"/>
    <w:rsid w:val="00CC423D"/>
    <w:rsid w:val="00CC45F5"/>
    <w:rsid w:val="00CC503F"/>
    <w:rsid w:val="00CC5344"/>
    <w:rsid w:val="00CC5882"/>
    <w:rsid w:val="00CC622D"/>
    <w:rsid w:val="00CC639D"/>
    <w:rsid w:val="00CC6655"/>
    <w:rsid w:val="00CC6EAB"/>
    <w:rsid w:val="00CC71A7"/>
    <w:rsid w:val="00CC7739"/>
    <w:rsid w:val="00CC7760"/>
    <w:rsid w:val="00CD0EDF"/>
    <w:rsid w:val="00CD1A3F"/>
    <w:rsid w:val="00CD1B90"/>
    <w:rsid w:val="00CD2300"/>
    <w:rsid w:val="00CD28D5"/>
    <w:rsid w:val="00CD2E1F"/>
    <w:rsid w:val="00CD4A81"/>
    <w:rsid w:val="00CD4C61"/>
    <w:rsid w:val="00CD6175"/>
    <w:rsid w:val="00CD665B"/>
    <w:rsid w:val="00CD6D76"/>
    <w:rsid w:val="00CD7D92"/>
    <w:rsid w:val="00CE0982"/>
    <w:rsid w:val="00CE1041"/>
    <w:rsid w:val="00CE10DB"/>
    <w:rsid w:val="00CE1570"/>
    <w:rsid w:val="00CE1AAA"/>
    <w:rsid w:val="00CE2404"/>
    <w:rsid w:val="00CE2626"/>
    <w:rsid w:val="00CE31F2"/>
    <w:rsid w:val="00CE42C8"/>
    <w:rsid w:val="00CE4BB4"/>
    <w:rsid w:val="00CE5230"/>
    <w:rsid w:val="00CE5399"/>
    <w:rsid w:val="00CE5885"/>
    <w:rsid w:val="00CE5D53"/>
    <w:rsid w:val="00CE6760"/>
    <w:rsid w:val="00CE73DD"/>
    <w:rsid w:val="00CE78E6"/>
    <w:rsid w:val="00CE7FB8"/>
    <w:rsid w:val="00CF0269"/>
    <w:rsid w:val="00CF099D"/>
    <w:rsid w:val="00CF12B2"/>
    <w:rsid w:val="00CF19D5"/>
    <w:rsid w:val="00CF1D31"/>
    <w:rsid w:val="00CF26E9"/>
    <w:rsid w:val="00CF2D75"/>
    <w:rsid w:val="00CF39F0"/>
    <w:rsid w:val="00CF3DB0"/>
    <w:rsid w:val="00CF40FE"/>
    <w:rsid w:val="00CF43D2"/>
    <w:rsid w:val="00CF4B83"/>
    <w:rsid w:val="00CF612D"/>
    <w:rsid w:val="00CF6CF4"/>
    <w:rsid w:val="00CF71BE"/>
    <w:rsid w:val="00CF7A08"/>
    <w:rsid w:val="00D00A61"/>
    <w:rsid w:val="00D00D47"/>
    <w:rsid w:val="00D01E5F"/>
    <w:rsid w:val="00D0420E"/>
    <w:rsid w:val="00D0435F"/>
    <w:rsid w:val="00D04704"/>
    <w:rsid w:val="00D04A1D"/>
    <w:rsid w:val="00D055E6"/>
    <w:rsid w:val="00D060F6"/>
    <w:rsid w:val="00D06F47"/>
    <w:rsid w:val="00D072E5"/>
    <w:rsid w:val="00D07D22"/>
    <w:rsid w:val="00D07F8F"/>
    <w:rsid w:val="00D10743"/>
    <w:rsid w:val="00D11F92"/>
    <w:rsid w:val="00D12192"/>
    <w:rsid w:val="00D12C6D"/>
    <w:rsid w:val="00D13060"/>
    <w:rsid w:val="00D13AB7"/>
    <w:rsid w:val="00D14E73"/>
    <w:rsid w:val="00D152C5"/>
    <w:rsid w:val="00D153D5"/>
    <w:rsid w:val="00D1591C"/>
    <w:rsid w:val="00D159CA"/>
    <w:rsid w:val="00D15ACE"/>
    <w:rsid w:val="00D15F8A"/>
    <w:rsid w:val="00D1692C"/>
    <w:rsid w:val="00D17FAA"/>
    <w:rsid w:val="00D205A8"/>
    <w:rsid w:val="00D208FF"/>
    <w:rsid w:val="00D20EF7"/>
    <w:rsid w:val="00D21C73"/>
    <w:rsid w:val="00D220E4"/>
    <w:rsid w:val="00D225A6"/>
    <w:rsid w:val="00D232B6"/>
    <w:rsid w:val="00D24840"/>
    <w:rsid w:val="00D248D3"/>
    <w:rsid w:val="00D24AB1"/>
    <w:rsid w:val="00D26ACA"/>
    <w:rsid w:val="00D26AD0"/>
    <w:rsid w:val="00D26B33"/>
    <w:rsid w:val="00D26EE2"/>
    <w:rsid w:val="00D30E83"/>
    <w:rsid w:val="00D32840"/>
    <w:rsid w:val="00D32AB4"/>
    <w:rsid w:val="00D332E7"/>
    <w:rsid w:val="00D34453"/>
    <w:rsid w:val="00D357A5"/>
    <w:rsid w:val="00D358A2"/>
    <w:rsid w:val="00D368B7"/>
    <w:rsid w:val="00D37302"/>
    <w:rsid w:val="00D37CA8"/>
    <w:rsid w:val="00D37CE1"/>
    <w:rsid w:val="00D407E6"/>
    <w:rsid w:val="00D41C37"/>
    <w:rsid w:val="00D41C43"/>
    <w:rsid w:val="00D41D1D"/>
    <w:rsid w:val="00D41E03"/>
    <w:rsid w:val="00D42443"/>
    <w:rsid w:val="00D43443"/>
    <w:rsid w:val="00D4357A"/>
    <w:rsid w:val="00D437B1"/>
    <w:rsid w:val="00D4386B"/>
    <w:rsid w:val="00D43891"/>
    <w:rsid w:val="00D43D19"/>
    <w:rsid w:val="00D43E10"/>
    <w:rsid w:val="00D446C4"/>
    <w:rsid w:val="00D44DFC"/>
    <w:rsid w:val="00D46270"/>
    <w:rsid w:val="00D46D75"/>
    <w:rsid w:val="00D46F30"/>
    <w:rsid w:val="00D47773"/>
    <w:rsid w:val="00D47934"/>
    <w:rsid w:val="00D47EA8"/>
    <w:rsid w:val="00D50AB6"/>
    <w:rsid w:val="00D52E51"/>
    <w:rsid w:val="00D535F7"/>
    <w:rsid w:val="00D53A7C"/>
    <w:rsid w:val="00D53DC2"/>
    <w:rsid w:val="00D54BB3"/>
    <w:rsid w:val="00D54DB3"/>
    <w:rsid w:val="00D564C9"/>
    <w:rsid w:val="00D568BC"/>
    <w:rsid w:val="00D57648"/>
    <w:rsid w:val="00D57A0C"/>
    <w:rsid w:val="00D57AB3"/>
    <w:rsid w:val="00D57F1A"/>
    <w:rsid w:val="00D57FD6"/>
    <w:rsid w:val="00D60143"/>
    <w:rsid w:val="00D605FC"/>
    <w:rsid w:val="00D60F5B"/>
    <w:rsid w:val="00D61844"/>
    <w:rsid w:val="00D61CF1"/>
    <w:rsid w:val="00D632C5"/>
    <w:rsid w:val="00D64F8E"/>
    <w:rsid w:val="00D6512C"/>
    <w:rsid w:val="00D65519"/>
    <w:rsid w:val="00D6588D"/>
    <w:rsid w:val="00D662D0"/>
    <w:rsid w:val="00D66471"/>
    <w:rsid w:val="00D67EE0"/>
    <w:rsid w:val="00D7099F"/>
    <w:rsid w:val="00D70C7E"/>
    <w:rsid w:val="00D710BB"/>
    <w:rsid w:val="00D71BCC"/>
    <w:rsid w:val="00D71C72"/>
    <w:rsid w:val="00D71C98"/>
    <w:rsid w:val="00D71CD6"/>
    <w:rsid w:val="00D72358"/>
    <w:rsid w:val="00D72623"/>
    <w:rsid w:val="00D72BB9"/>
    <w:rsid w:val="00D73189"/>
    <w:rsid w:val="00D73234"/>
    <w:rsid w:val="00D737D0"/>
    <w:rsid w:val="00D73B49"/>
    <w:rsid w:val="00D73B71"/>
    <w:rsid w:val="00D7448E"/>
    <w:rsid w:val="00D7455E"/>
    <w:rsid w:val="00D74ADC"/>
    <w:rsid w:val="00D74B5F"/>
    <w:rsid w:val="00D74F26"/>
    <w:rsid w:val="00D755B8"/>
    <w:rsid w:val="00D75815"/>
    <w:rsid w:val="00D75A88"/>
    <w:rsid w:val="00D75D89"/>
    <w:rsid w:val="00D75FF6"/>
    <w:rsid w:val="00D7655C"/>
    <w:rsid w:val="00D76ABC"/>
    <w:rsid w:val="00D7787A"/>
    <w:rsid w:val="00D77EBD"/>
    <w:rsid w:val="00D802B5"/>
    <w:rsid w:val="00D80560"/>
    <w:rsid w:val="00D80D1E"/>
    <w:rsid w:val="00D81308"/>
    <w:rsid w:val="00D8183D"/>
    <w:rsid w:val="00D81A74"/>
    <w:rsid w:val="00D81D88"/>
    <w:rsid w:val="00D822A8"/>
    <w:rsid w:val="00D8387A"/>
    <w:rsid w:val="00D838A0"/>
    <w:rsid w:val="00D83EE7"/>
    <w:rsid w:val="00D842CE"/>
    <w:rsid w:val="00D8454A"/>
    <w:rsid w:val="00D85387"/>
    <w:rsid w:val="00D85447"/>
    <w:rsid w:val="00D8549F"/>
    <w:rsid w:val="00D862C2"/>
    <w:rsid w:val="00D86442"/>
    <w:rsid w:val="00D86490"/>
    <w:rsid w:val="00D86D4F"/>
    <w:rsid w:val="00D86F9A"/>
    <w:rsid w:val="00D87F6F"/>
    <w:rsid w:val="00D90263"/>
    <w:rsid w:val="00D91455"/>
    <w:rsid w:val="00D92351"/>
    <w:rsid w:val="00D92A19"/>
    <w:rsid w:val="00D92D21"/>
    <w:rsid w:val="00D930B6"/>
    <w:rsid w:val="00D93905"/>
    <w:rsid w:val="00D93DBC"/>
    <w:rsid w:val="00D947D3"/>
    <w:rsid w:val="00D955AB"/>
    <w:rsid w:val="00D957F4"/>
    <w:rsid w:val="00D9639D"/>
    <w:rsid w:val="00DA06B5"/>
    <w:rsid w:val="00DA1B9E"/>
    <w:rsid w:val="00DA26F1"/>
    <w:rsid w:val="00DA28E2"/>
    <w:rsid w:val="00DA2CBA"/>
    <w:rsid w:val="00DA4B1A"/>
    <w:rsid w:val="00DA4E9E"/>
    <w:rsid w:val="00DA51FA"/>
    <w:rsid w:val="00DA5838"/>
    <w:rsid w:val="00DA59A2"/>
    <w:rsid w:val="00DA5CD3"/>
    <w:rsid w:val="00DA7131"/>
    <w:rsid w:val="00DA716A"/>
    <w:rsid w:val="00DB1311"/>
    <w:rsid w:val="00DB170F"/>
    <w:rsid w:val="00DB1D8C"/>
    <w:rsid w:val="00DB1F6C"/>
    <w:rsid w:val="00DB2047"/>
    <w:rsid w:val="00DB22E2"/>
    <w:rsid w:val="00DB28AB"/>
    <w:rsid w:val="00DB2B62"/>
    <w:rsid w:val="00DB2D75"/>
    <w:rsid w:val="00DB2EBC"/>
    <w:rsid w:val="00DB430E"/>
    <w:rsid w:val="00DB4808"/>
    <w:rsid w:val="00DB5CBB"/>
    <w:rsid w:val="00DB7133"/>
    <w:rsid w:val="00DB71E8"/>
    <w:rsid w:val="00DB78C6"/>
    <w:rsid w:val="00DC01BA"/>
    <w:rsid w:val="00DC0F13"/>
    <w:rsid w:val="00DC1E44"/>
    <w:rsid w:val="00DC204F"/>
    <w:rsid w:val="00DC2649"/>
    <w:rsid w:val="00DC2CC9"/>
    <w:rsid w:val="00DC2F9D"/>
    <w:rsid w:val="00DC3A51"/>
    <w:rsid w:val="00DC5049"/>
    <w:rsid w:val="00DC5FCE"/>
    <w:rsid w:val="00DC6231"/>
    <w:rsid w:val="00DC67B8"/>
    <w:rsid w:val="00DC6FAA"/>
    <w:rsid w:val="00DD0236"/>
    <w:rsid w:val="00DD11A0"/>
    <w:rsid w:val="00DD1950"/>
    <w:rsid w:val="00DD1A36"/>
    <w:rsid w:val="00DD2932"/>
    <w:rsid w:val="00DD2BE5"/>
    <w:rsid w:val="00DD3065"/>
    <w:rsid w:val="00DD407B"/>
    <w:rsid w:val="00DD44AA"/>
    <w:rsid w:val="00DD4AB7"/>
    <w:rsid w:val="00DD5A83"/>
    <w:rsid w:val="00DD7BC5"/>
    <w:rsid w:val="00DD7CE5"/>
    <w:rsid w:val="00DD7E63"/>
    <w:rsid w:val="00DE006E"/>
    <w:rsid w:val="00DE0440"/>
    <w:rsid w:val="00DE0F6B"/>
    <w:rsid w:val="00DE1147"/>
    <w:rsid w:val="00DE363B"/>
    <w:rsid w:val="00DE4368"/>
    <w:rsid w:val="00DE4A08"/>
    <w:rsid w:val="00DE4C12"/>
    <w:rsid w:val="00DE515C"/>
    <w:rsid w:val="00DE5160"/>
    <w:rsid w:val="00DE553A"/>
    <w:rsid w:val="00DE58F9"/>
    <w:rsid w:val="00DE5AAB"/>
    <w:rsid w:val="00DE6566"/>
    <w:rsid w:val="00DE67FD"/>
    <w:rsid w:val="00DE68FF"/>
    <w:rsid w:val="00DE6C9B"/>
    <w:rsid w:val="00DE6FF7"/>
    <w:rsid w:val="00DE70CA"/>
    <w:rsid w:val="00DE755A"/>
    <w:rsid w:val="00DE7FD4"/>
    <w:rsid w:val="00DF0728"/>
    <w:rsid w:val="00DF12D4"/>
    <w:rsid w:val="00DF1692"/>
    <w:rsid w:val="00DF19C9"/>
    <w:rsid w:val="00DF1B9B"/>
    <w:rsid w:val="00DF1F37"/>
    <w:rsid w:val="00DF20DF"/>
    <w:rsid w:val="00DF24F7"/>
    <w:rsid w:val="00DF29E8"/>
    <w:rsid w:val="00DF31AC"/>
    <w:rsid w:val="00DF368E"/>
    <w:rsid w:val="00DF3A79"/>
    <w:rsid w:val="00DF3B7F"/>
    <w:rsid w:val="00DF425B"/>
    <w:rsid w:val="00DF45EF"/>
    <w:rsid w:val="00DF5279"/>
    <w:rsid w:val="00DF5766"/>
    <w:rsid w:val="00DF5C89"/>
    <w:rsid w:val="00DF6A0B"/>
    <w:rsid w:val="00DF7B24"/>
    <w:rsid w:val="00DF7C65"/>
    <w:rsid w:val="00E0014C"/>
    <w:rsid w:val="00E00D6C"/>
    <w:rsid w:val="00E01259"/>
    <w:rsid w:val="00E01BCB"/>
    <w:rsid w:val="00E02152"/>
    <w:rsid w:val="00E026DA"/>
    <w:rsid w:val="00E02827"/>
    <w:rsid w:val="00E028D2"/>
    <w:rsid w:val="00E02FB0"/>
    <w:rsid w:val="00E03C4E"/>
    <w:rsid w:val="00E03D9F"/>
    <w:rsid w:val="00E04456"/>
    <w:rsid w:val="00E045C5"/>
    <w:rsid w:val="00E054F7"/>
    <w:rsid w:val="00E05D92"/>
    <w:rsid w:val="00E067B0"/>
    <w:rsid w:val="00E10295"/>
    <w:rsid w:val="00E11108"/>
    <w:rsid w:val="00E12012"/>
    <w:rsid w:val="00E12350"/>
    <w:rsid w:val="00E1245D"/>
    <w:rsid w:val="00E12AA3"/>
    <w:rsid w:val="00E13163"/>
    <w:rsid w:val="00E139E7"/>
    <w:rsid w:val="00E1543F"/>
    <w:rsid w:val="00E15968"/>
    <w:rsid w:val="00E15A94"/>
    <w:rsid w:val="00E15AB7"/>
    <w:rsid w:val="00E169F0"/>
    <w:rsid w:val="00E20FAE"/>
    <w:rsid w:val="00E210A0"/>
    <w:rsid w:val="00E21613"/>
    <w:rsid w:val="00E21CE2"/>
    <w:rsid w:val="00E22118"/>
    <w:rsid w:val="00E2243C"/>
    <w:rsid w:val="00E22809"/>
    <w:rsid w:val="00E23E28"/>
    <w:rsid w:val="00E23F05"/>
    <w:rsid w:val="00E23F6C"/>
    <w:rsid w:val="00E2429B"/>
    <w:rsid w:val="00E245FB"/>
    <w:rsid w:val="00E25D50"/>
    <w:rsid w:val="00E26116"/>
    <w:rsid w:val="00E268E9"/>
    <w:rsid w:val="00E2708D"/>
    <w:rsid w:val="00E272B6"/>
    <w:rsid w:val="00E27AA7"/>
    <w:rsid w:val="00E305D9"/>
    <w:rsid w:val="00E30D13"/>
    <w:rsid w:val="00E32325"/>
    <w:rsid w:val="00E32351"/>
    <w:rsid w:val="00E32875"/>
    <w:rsid w:val="00E32A61"/>
    <w:rsid w:val="00E332F4"/>
    <w:rsid w:val="00E33584"/>
    <w:rsid w:val="00E33749"/>
    <w:rsid w:val="00E35AEC"/>
    <w:rsid w:val="00E35E66"/>
    <w:rsid w:val="00E35F87"/>
    <w:rsid w:val="00E36B43"/>
    <w:rsid w:val="00E37344"/>
    <w:rsid w:val="00E37393"/>
    <w:rsid w:val="00E37677"/>
    <w:rsid w:val="00E37993"/>
    <w:rsid w:val="00E4045B"/>
    <w:rsid w:val="00E40B6C"/>
    <w:rsid w:val="00E40E56"/>
    <w:rsid w:val="00E40F89"/>
    <w:rsid w:val="00E41716"/>
    <w:rsid w:val="00E41C6B"/>
    <w:rsid w:val="00E41E1B"/>
    <w:rsid w:val="00E41EE1"/>
    <w:rsid w:val="00E42943"/>
    <w:rsid w:val="00E43077"/>
    <w:rsid w:val="00E431B8"/>
    <w:rsid w:val="00E4357D"/>
    <w:rsid w:val="00E43A49"/>
    <w:rsid w:val="00E44324"/>
    <w:rsid w:val="00E4446A"/>
    <w:rsid w:val="00E447D4"/>
    <w:rsid w:val="00E44964"/>
    <w:rsid w:val="00E4517A"/>
    <w:rsid w:val="00E45768"/>
    <w:rsid w:val="00E46AB7"/>
    <w:rsid w:val="00E46F39"/>
    <w:rsid w:val="00E47E8B"/>
    <w:rsid w:val="00E5048C"/>
    <w:rsid w:val="00E506B6"/>
    <w:rsid w:val="00E506F8"/>
    <w:rsid w:val="00E50FDA"/>
    <w:rsid w:val="00E51013"/>
    <w:rsid w:val="00E510CF"/>
    <w:rsid w:val="00E5132A"/>
    <w:rsid w:val="00E516F0"/>
    <w:rsid w:val="00E51EA9"/>
    <w:rsid w:val="00E52AF9"/>
    <w:rsid w:val="00E52B1B"/>
    <w:rsid w:val="00E52C7B"/>
    <w:rsid w:val="00E5339B"/>
    <w:rsid w:val="00E535FA"/>
    <w:rsid w:val="00E53EAE"/>
    <w:rsid w:val="00E53F1F"/>
    <w:rsid w:val="00E54107"/>
    <w:rsid w:val="00E54B1F"/>
    <w:rsid w:val="00E54BD4"/>
    <w:rsid w:val="00E554BB"/>
    <w:rsid w:val="00E55737"/>
    <w:rsid w:val="00E56930"/>
    <w:rsid w:val="00E56B3B"/>
    <w:rsid w:val="00E56F14"/>
    <w:rsid w:val="00E57445"/>
    <w:rsid w:val="00E57505"/>
    <w:rsid w:val="00E57684"/>
    <w:rsid w:val="00E5797E"/>
    <w:rsid w:val="00E6024F"/>
    <w:rsid w:val="00E60A6C"/>
    <w:rsid w:val="00E61276"/>
    <w:rsid w:val="00E612F7"/>
    <w:rsid w:val="00E61636"/>
    <w:rsid w:val="00E6251B"/>
    <w:rsid w:val="00E62640"/>
    <w:rsid w:val="00E63135"/>
    <w:rsid w:val="00E63AF4"/>
    <w:rsid w:val="00E63FBE"/>
    <w:rsid w:val="00E643C7"/>
    <w:rsid w:val="00E64FD7"/>
    <w:rsid w:val="00E6550A"/>
    <w:rsid w:val="00E664DD"/>
    <w:rsid w:val="00E679C6"/>
    <w:rsid w:val="00E703A2"/>
    <w:rsid w:val="00E7070A"/>
    <w:rsid w:val="00E7235A"/>
    <w:rsid w:val="00E731A6"/>
    <w:rsid w:val="00E7381F"/>
    <w:rsid w:val="00E7602B"/>
    <w:rsid w:val="00E76357"/>
    <w:rsid w:val="00E77A6B"/>
    <w:rsid w:val="00E815D5"/>
    <w:rsid w:val="00E81678"/>
    <w:rsid w:val="00E825C6"/>
    <w:rsid w:val="00E8292A"/>
    <w:rsid w:val="00E8297F"/>
    <w:rsid w:val="00E83077"/>
    <w:rsid w:val="00E834D2"/>
    <w:rsid w:val="00E839F8"/>
    <w:rsid w:val="00E848EE"/>
    <w:rsid w:val="00E84EE9"/>
    <w:rsid w:val="00E85347"/>
    <w:rsid w:val="00E8562A"/>
    <w:rsid w:val="00E85985"/>
    <w:rsid w:val="00E85CE7"/>
    <w:rsid w:val="00E8643F"/>
    <w:rsid w:val="00E90B54"/>
    <w:rsid w:val="00E91156"/>
    <w:rsid w:val="00E9136F"/>
    <w:rsid w:val="00E91B0C"/>
    <w:rsid w:val="00E92795"/>
    <w:rsid w:val="00E933DE"/>
    <w:rsid w:val="00E9355F"/>
    <w:rsid w:val="00E93DEA"/>
    <w:rsid w:val="00E94476"/>
    <w:rsid w:val="00E954E8"/>
    <w:rsid w:val="00E959D8"/>
    <w:rsid w:val="00E95C7A"/>
    <w:rsid w:val="00E95CFE"/>
    <w:rsid w:val="00E9634B"/>
    <w:rsid w:val="00E96BDB"/>
    <w:rsid w:val="00E97634"/>
    <w:rsid w:val="00E977B9"/>
    <w:rsid w:val="00E97CD0"/>
    <w:rsid w:val="00E97ECD"/>
    <w:rsid w:val="00EA01B5"/>
    <w:rsid w:val="00EA0C27"/>
    <w:rsid w:val="00EA0E7D"/>
    <w:rsid w:val="00EA19A6"/>
    <w:rsid w:val="00EA1CC1"/>
    <w:rsid w:val="00EA1DD0"/>
    <w:rsid w:val="00EA1F9A"/>
    <w:rsid w:val="00EA2B49"/>
    <w:rsid w:val="00EA2F10"/>
    <w:rsid w:val="00EA356E"/>
    <w:rsid w:val="00EA5BEA"/>
    <w:rsid w:val="00EA66DB"/>
    <w:rsid w:val="00EA67DA"/>
    <w:rsid w:val="00EA685B"/>
    <w:rsid w:val="00EA6B04"/>
    <w:rsid w:val="00EA79F7"/>
    <w:rsid w:val="00EA7EB2"/>
    <w:rsid w:val="00EB0772"/>
    <w:rsid w:val="00EB0AAD"/>
    <w:rsid w:val="00EB1464"/>
    <w:rsid w:val="00EB1D86"/>
    <w:rsid w:val="00EB2F66"/>
    <w:rsid w:val="00EB329D"/>
    <w:rsid w:val="00EB36C3"/>
    <w:rsid w:val="00EB423A"/>
    <w:rsid w:val="00EB4C42"/>
    <w:rsid w:val="00EB4CCD"/>
    <w:rsid w:val="00EB4F45"/>
    <w:rsid w:val="00EB5197"/>
    <w:rsid w:val="00EB598A"/>
    <w:rsid w:val="00EB5BF6"/>
    <w:rsid w:val="00EB5F17"/>
    <w:rsid w:val="00EB7890"/>
    <w:rsid w:val="00EC008E"/>
    <w:rsid w:val="00EC12C1"/>
    <w:rsid w:val="00EC1343"/>
    <w:rsid w:val="00EC140A"/>
    <w:rsid w:val="00EC2A56"/>
    <w:rsid w:val="00EC3334"/>
    <w:rsid w:val="00EC3FA0"/>
    <w:rsid w:val="00EC5500"/>
    <w:rsid w:val="00EC5530"/>
    <w:rsid w:val="00EC5D5C"/>
    <w:rsid w:val="00EC5DEC"/>
    <w:rsid w:val="00EC679F"/>
    <w:rsid w:val="00EC6950"/>
    <w:rsid w:val="00EC72E6"/>
    <w:rsid w:val="00EC77D4"/>
    <w:rsid w:val="00ED0235"/>
    <w:rsid w:val="00ED12A1"/>
    <w:rsid w:val="00ED2041"/>
    <w:rsid w:val="00ED22FB"/>
    <w:rsid w:val="00ED23D9"/>
    <w:rsid w:val="00ED23F8"/>
    <w:rsid w:val="00ED24C2"/>
    <w:rsid w:val="00ED2FBC"/>
    <w:rsid w:val="00ED37A7"/>
    <w:rsid w:val="00ED4340"/>
    <w:rsid w:val="00ED465D"/>
    <w:rsid w:val="00ED4BFD"/>
    <w:rsid w:val="00ED5260"/>
    <w:rsid w:val="00ED54AA"/>
    <w:rsid w:val="00ED5BD9"/>
    <w:rsid w:val="00EE0D95"/>
    <w:rsid w:val="00EE0DEB"/>
    <w:rsid w:val="00EE1026"/>
    <w:rsid w:val="00EE1931"/>
    <w:rsid w:val="00EE262B"/>
    <w:rsid w:val="00EE5081"/>
    <w:rsid w:val="00EE54AE"/>
    <w:rsid w:val="00EE5B48"/>
    <w:rsid w:val="00EE6E24"/>
    <w:rsid w:val="00EF02A7"/>
    <w:rsid w:val="00EF095A"/>
    <w:rsid w:val="00EF1B49"/>
    <w:rsid w:val="00EF2328"/>
    <w:rsid w:val="00EF39FD"/>
    <w:rsid w:val="00EF4284"/>
    <w:rsid w:val="00EF4299"/>
    <w:rsid w:val="00EF4C37"/>
    <w:rsid w:val="00EF4C57"/>
    <w:rsid w:val="00EF4C5A"/>
    <w:rsid w:val="00EF4D53"/>
    <w:rsid w:val="00EF58BB"/>
    <w:rsid w:val="00EF6035"/>
    <w:rsid w:val="00EF7A80"/>
    <w:rsid w:val="00EF7B51"/>
    <w:rsid w:val="00F00194"/>
    <w:rsid w:val="00F00493"/>
    <w:rsid w:val="00F006A8"/>
    <w:rsid w:val="00F00B1E"/>
    <w:rsid w:val="00F01010"/>
    <w:rsid w:val="00F01461"/>
    <w:rsid w:val="00F017AF"/>
    <w:rsid w:val="00F02DC6"/>
    <w:rsid w:val="00F03628"/>
    <w:rsid w:val="00F04D59"/>
    <w:rsid w:val="00F05060"/>
    <w:rsid w:val="00F06AB2"/>
    <w:rsid w:val="00F06DD9"/>
    <w:rsid w:val="00F07420"/>
    <w:rsid w:val="00F07456"/>
    <w:rsid w:val="00F076BA"/>
    <w:rsid w:val="00F07900"/>
    <w:rsid w:val="00F07BB6"/>
    <w:rsid w:val="00F10389"/>
    <w:rsid w:val="00F10B29"/>
    <w:rsid w:val="00F11521"/>
    <w:rsid w:val="00F11682"/>
    <w:rsid w:val="00F11886"/>
    <w:rsid w:val="00F119B3"/>
    <w:rsid w:val="00F1224F"/>
    <w:rsid w:val="00F12A33"/>
    <w:rsid w:val="00F139AC"/>
    <w:rsid w:val="00F13AA1"/>
    <w:rsid w:val="00F152DB"/>
    <w:rsid w:val="00F161E2"/>
    <w:rsid w:val="00F165DD"/>
    <w:rsid w:val="00F16659"/>
    <w:rsid w:val="00F166BD"/>
    <w:rsid w:val="00F20AC0"/>
    <w:rsid w:val="00F20F77"/>
    <w:rsid w:val="00F213CE"/>
    <w:rsid w:val="00F215D6"/>
    <w:rsid w:val="00F217CB"/>
    <w:rsid w:val="00F226B9"/>
    <w:rsid w:val="00F2270E"/>
    <w:rsid w:val="00F227BC"/>
    <w:rsid w:val="00F23862"/>
    <w:rsid w:val="00F254E0"/>
    <w:rsid w:val="00F259EB"/>
    <w:rsid w:val="00F26542"/>
    <w:rsid w:val="00F26F98"/>
    <w:rsid w:val="00F279D0"/>
    <w:rsid w:val="00F27CBB"/>
    <w:rsid w:val="00F27CE6"/>
    <w:rsid w:val="00F3022A"/>
    <w:rsid w:val="00F30A70"/>
    <w:rsid w:val="00F311EF"/>
    <w:rsid w:val="00F317DF"/>
    <w:rsid w:val="00F32031"/>
    <w:rsid w:val="00F330B8"/>
    <w:rsid w:val="00F33352"/>
    <w:rsid w:val="00F33C6D"/>
    <w:rsid w:val="00F35080"/>
    <w:rsid w:val="00F35C59"/>
    <w:rsid w:val="00F36318"/>
    <w:rsid w:val="00F374CD"/>
    <w:rsid w:val="00F376EA"/>
    <w:rsid w:val="00F403E6"/>
    <w:rsid w:val="00F42CD4"/>
    <w:rsid w:val="00F42EAE"/>
    <w:rsid w:val="00F43C6D"/>
    <w:rsid w:val="00F44122"/>
    <w:rsid w:val="00F44A82"/>
    <w:rsid w:val="00F454B0"/>
    <w:rsid w:val="00F45507"/>
    <w:rsid w:val="00F45C03"/>
    <w:rsid w:val="00F4682F"/>
    <w:rsid w:val="00F46964"/>
    <w:rsid w:val="00F46CAD"/>
    <w:rsid w:val="00F46DCB"/>
    <w:rsid w:val="00F46EBF"/>
    <w:rsid w:val="00F47122"/>
    <w:rsid w:val="00F4751D"/>
    <w:rsid w:val="00F47547"/>
    <w:rsid w:val="00F477FC"/>
    <w:rsid w:val="00F4780D"/>
    <w:rsid w:val="00F47F71"/>
    <w:rsid w:val="00F50134"/>
    <w:rsid w:val="00F50238"/>
    <w:rsid w:val="00F5086D"/>
    <w:rsid w:val="00F50C8C"/>
    <w:rsid w:val="00F522EF"/>
    <w:rsid w:val="00F523A2"/>
    <w:rsid w:val="00F52D07"/>
    <w:rsid w:val="00F52E88"/>
    <w:rsid w:val="00F53492"/>
    <w:rsid w:val="00F558FA"/>
    <w:rsid w:val="00F55DD8"/>
    <w:rsid w:val="00F563B3"/>
    <w:rsid w:val="00F56684"/>
    <w:rsid w:val="00F56C5C"/>
    <w:rsid w:val="00F573EE"/>
    <w:rsid w:val="00F57437"/>
    <w:rsid w:val="00F60043"/>
    <w:rsid w:val="00F60501"/>
    <w:rsid w:val="00F606AD"/>
    <w:rsid w:val="00F613BE"/>
    <w:rsid w:val="00F6218C"/>
    <w:rsid w:val="00F62D88"/>
    <w:rsid w:val="00F636BA"/>
    <w:rsid w:val="00F637A5"/>
    <w:rsid w:val="00F64485"/>
    <w:rsid w:val="00F649AD"/>
    <w:rsid w:val="00F6573B"/>
    <w:rsid w:val="00F65790"/>
    <w:rsid w:val="00F65C3C"/>
    <w:rsid w:val="00F65F67"/>
    <w:rsid w:val="00F6616E"/>
    <w:rsid w:val="00F66821"/>
    <w:rsid w:val="00F66A23"/>
    <w:rsid w:val="00F66E35"/>
    <w:rsid w:val="00F67070"/>
    <w:rsid w:val="00F671D6"/>
    <w:rsid w:val="00F67400"/>
    <w:rsid w:val="00F67CCD"/>
    <w:rsid w:val="00F7094B"/>
    <w:rsid w:val="00F713CF"/>
    <w:rsid w:val="00F71434"/>
    <w:rsid w:val="00F72363"/>
    <w:rsid w:val="00F723C2"/>
    <w:rsid w:val="00F727D3"/>
    <w:rsid w:val="00F731E9"/>
    <w:rsid w:val="00F733AB"/>
    <w:rsid w:val="00F741F6"/>
    <w:rsid w:val="00F74D7B"/>
    <w:rsid w:val="00F75CB2"/>
    <w:rsid w:val="00F7601F"/>
    <w:rsid w:val="00F76952"/>
    <w:rsid w:val="00F76D8F"/>
    <w:rsid w:val="00F77E58"/>
    <w:rsid w:val="00F801E9"/>
    <w:rsid w:val="00F813D5"/>
    <w:rsid w:val="00F82642"/>
    <w:rsid w:val="00F8291B"/>
    <w:rsid w:val="00F82FA2"/>
    <w:rsid w:val="00F83243"/>
    <w:rsid w:val="00F83688"/>
    <w:rsid w:val="00F83B94"/>
    <w:rsid w:val="00F83F14"/>
    <w:rsid w:val="00F8519B"/>
    <w:rsid w:val="00F8520B"/>
    <w:rsid w:val="00F85B5B"/>
    <w:rsid w:val="00F85B93"/>
    <w:rsid w:val="00F8719B"/>
    <w:rsid w:val="00F8786A"/>
    <w:rsid w:val="00F900AA"/>
    <w:rsid w:val="00F901BC"/>
    <w:rsid w:val="00F901F9"/>
    <w:rsid w:val="00F90B0E"/>
    <w:rsid w:val="00F91CED"/>
    <w:rsid w:val="00F92E9E"/>
    <w:rsid w:val="00F9339F"/>
    <w:rsid w:val="00F93E48"/>
    <w:rsid w:val="00F941C6"/>
    <w:rsid w:val="00F94E73"/>
    <w:rsid w:val="00F9585E"/>
    <w:rsid w:val="00F959FC"/>
    <w:rsid w:val="00F96056"/>
    <w:rsid w:val="00F96062"/>
    <w:rsid w:val="00F96E13"/>
    <w:rsid w:val="00F97E2E"/>
    <w:rsid w:val="00F97F5B"/>
    <w:rsid w:val="00FA0B4C"/>
    <w:rsid w:val="00FA1886"/>
    <w:rsid w:val="00FA1CEF"/>
    <w:rsid w:val="00FA2175"/>
    <w:rsid w:val="00FA23B2"/>
    <w:rsid w:val="00FA3F0B"/>
    <w:rsid w:val="00FA4D0E"/>
    <w:rsid w:val="00FA5345"/>
    <w:rsid w:val="00FA5347"/>
    <w:rsid w:val="00FA53AC"/>
    <w:rsid w:val="00FA5400"/>
    <w:rsid w:val="00FA60B8"/>
    <w:rsid w:val="00FA6977"/>
    <w:rsid w:val="00FA6AA6"/>
    <w:rsid w:val="00FA6B3D"/>
    <w:rsid w:val="00FA7BEC"/>
    <w:rsid w:val="00FB0192"/>
    <w:rsid w:val="00FB0F4C"/>
    <w:rsid w:val="00FB17AB"/>
    <w:rsid w:val="00FB23AB"/>
    <w:rsid w:val="00FB2D04"/>
    <w:rsid w:val="00FB3674"/>
    <w:rsid w:val="00FB46D5"/>
    <w:rsid w:val="00FB4718"/>
    <w:rsid w:val="00FB516C"/>
    <w:rsid w:val="00FB5456"/>
    <w:rsid w:val="00FB6031"/>
    <w:rsid w:val="00FB66DE"/>
    <w:rsid w:val="00FB6966"/>
    <w:rsid w:val="00FB74CF"/>
    <w:rsid w:val="00FC0F49"/>
    <w:rsid w:val="00FC1A8C"/>
    <w:rsid w:val="00FC2A12"/>
    <w:rsid w:val="00FC2A96"/>
    <w:rsid w:val="00FC33BA"/>
    <w:rsid w:val="00FC4032"/>
    <w:rsid w:val="00FC4DF9"/>
    <w:rsid w:val="00FC5119"/>
    <w:rsid w:val="00FC6B8D"/>
    <w:rsid w:val="00FC7AF9"/>
    <w:rsid w:val="00FC7C1A"/>
    <w:rsid w:val="00FD0E8E"/>
    <w:rsid w:val="00FD1DDA"/>
    <w:rsid w:val="00FD2EC9"/>
    <w:rsid w:val="00FD3FDF"/>
    <w:rsid w:val="00FD558E"/>
    <w:rsid w:val="00FD5CBF"/>
    <w:rsid w:val="00FD6CE3"/>
    <w:rsid w:val="00FD711B"/>
    <w:rsid w:val="00FD7479"/>
    <w:rsid w:val="00FD76B7"/>
    <w:rsid w:val="00FD7835"/>
    <w:rsid w:val="00FE06A5"/>
    <w:rsid w:val="00FE086C"/>
    <w:rsid w:val="00FE0C4B"/>
    <w:rsid w:val="00FE1C82"/>
    <w:rsid w:val="00FE1E88"/>
    <w:rsid w:val="00FE2019"/>
    <w:rsid w:val="00FE22A6"/>
    <w:rsid w:val="00FE28F1"/>
    <w:rsid w:val="00FE2A69"/>
    <w:rsid w:val="00FE390D"/>
    <w:rsid w:val="00FE39D5"/>
    <w:rsid w:val="00FE3B46"/>
    <w:rsid w:val="00FE3F94"/>
    <w:rsid w:val="00FE52CC"/>
    <w:rsid w:val="00FE5CE6"/>
    <w:rsid w:val="00FE6121"/>
    <w:rsid w:val="00FE6281"/>
    <w:rsid w:val="00FE731C"/>
    <w:rsid w:val="00FF0B5F"/>
    <w:rsid w:val="00FF0EFC"/>
    <w:rsid w:val="00FF11EE"/>
    <w:rsid w:val="00FF21BC"/>
    <w:rsid w:val="00FF29A8"/>
    <w:rsid w:val="00FF3F95"/>
    <w:rsid w:val="00FF4330"/>
    <w:rsid w:val="00FF4D91"/>
    <w:rsid w:val="00FF4DA0"/>
    <w:rsid w:val="00FF4E8F"/>
    <w:rsid w:val="00FF5942"/>
    <w:rsid w:val="00FF5E5D"/>
    <w:rsid w:val="00FF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styleId="Nagwek1">
    <w:name w:val="heading 1"/>
    <w:basedOn w:val="Normalny"/>
    <w:next w:val="Normalny"/>
    <w:link w:val="Nagwek1Znak"/>
    <w:qFormat/>
    <w:rsid w:val="000D3BA5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0D3BA5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0D3BA5"/>
    <w:pPr>
      <w:keepNext/>
      <w:spacing w:before="120" w:after="60"/>
      <w:ind w:left="1418" w:hanging="851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0D3BA5"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Nagwek5">
    <w:name w:val="heading 5"/>
    <w:basedOn w:val="Normalny"/>
    <w:next w:val="Normalny"/>
    <w:link w:val="Nagwek5Znak"/>
    <w:qFormat/>
    <w:rsid w:val="000D3BA5"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Nagwek6">
    <w:name w:val="heading 6"/>
    <w:basedOn w:val="Normalny"/>
    <w:next w:val="Normalny"/>
    <w:link w:val="Nagwek6Znak"/>
    <w:qFormat/>
    <w:rsid w:val="000D3BA5"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Nagwek7">
    <w:name w:val="heading 7"/>
    <w:basedOn w:val="Normalny"/>
    <w:next w:val="Normalny"/>
    <w:link w:val="Nagwek7Znak"/>
    <w:qFormat/>
    <w:rsid w:val="000D3BA5"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Nagwek8">
    <w:name w:val="heading 8"/>
    <w:basedOn w:val="Normalny"/>
    <w:next w:val="Normalny"/>
    <w:link w:val="Nagwek8Znak"/>
    <w:qFormat/>
    <w:rsid w:val="000D3BA5"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Nagwek9">
    <w:name w:val="heading 9"/>
    <w:basedOn w:val="Normalny"/>
    <w:next w:val="Normalny"/>
    <w:link w:val="Nagwek9Znak"/>
    <w:qFormat/>
    <w:rsid w:val="000D3BA5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3BA5"/>
    <w:rPr>
      <w:rFonts w:ascii="Times New Roman" w:eastAsia="Times New Roman" w:hAnsi="Times New Roman" w:cs="Times New Roman"/>
      <w:b/>
      <w:sz w:val="28"/>
      <w:szCs w:val="20"/>
      <w:lang w:val="fr-FR" w:eastAsia="fr-FR"/>
    </w:rPr>
  </w:style>
  <w:style w:type="character" w:customStyle="1" w:styleId="Nagwek2Znak">
    <w:name w:val="Nagłówek 2 Znak"/>
    <w:basedOn w:val="Domylnaczcionkaakapitu"/>
    <w:link w:val="Nagwek2"/>
    <w:rsid w:val="000D3BA5"/>
    <w:rPr>
      <w:rFonts w:ascii="Times New Roman" w:eastAsia="Times New Roman" w:hAnsi="Times New Roman" w:cs="Times New Roman"/>
      <w:b/>
      <w:sz w:val="24"/>
      <w:szCs w:val="20"/>
      <w:lang w:val="fr-FR" w:eastAsia="fr-FR"/>
    </w:rPr>
  </w:style>
  <w:style w:type="character" w:customStyle="1" w:styleId="Nagwek3Znak">
    <w:name w:val="Nagłówek 3 Znak"/>
    <w:basedOn w:val="Domylnaczcionkaakapitu"/>
    <w:link w:val="Nagwek3"/>
    <w:rsid w:val="000D3BA5"/>
    <w:rPr>
      <w:rFonts w:ascii="Times New Roman" w:eastAsia="Times New Roman" w:hAnsi="Times New Roman" w:cs="Times New Roman"/>
      <w:i/>
      <w:sz w:val="24"/>
      <w:szCs w:val="20"/>
      <w:lang w:val="fr-FR" w:eastAsia="fr-FR"/>
    </w:rPr>
  </w:style>
  <w:style w:type="character" w:customStyle="1" w:styleId="Nagwek4Znak">
    <w:name w:val="Nagłówek 4 Znak"/>
    <w:basedOn w:val="Domylnaczcionkaakapitu"/>
    <w:link w:val="Nagwek4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5Znak">
    <w:name w:val="Nagłówek 5 Znak"/>
    <w:basedOn w:val="Domylnaczcionkaakapitu"/>
    <w:link w:val="Nagwek5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6Znak">
    <w:name w:val="Nagłówek 6 Znak"/>
    <w:basedOn w:val="Domylnaczcionkaakapitu"/>
    <w:link w:val="Nagwek6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7Znak">
    <w:name w:val="Nagłówek 7 Znak"/>
    <w:basedOn w:val="Domylnaczcionkaakapitu"/>
    <w:link w:val="Nagwek7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8Znak">
    <w:name w:val="Nagłówek 8 Znak"/>
    <w:basedOn w:val="Domylnaczcionkaakapitu"/>
    <w:link w:val="Nagwek8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9Znak">
    <w:name w:val="Nagłówek 9 Znak"/>
    <w:basedOn w:val="Domylnaczcionkaakapitu"/>
    <w:link w:val="Nagwek9"/>
    <w:rsid w:val="000D3BA5"/>
    <w:rPr>
      <w:rFonts w:ascii="Times New Roman" w:eastAsia="Times New Roman" w:hAnsi="Times New Roman" w:cs="Times New Roman"/>
      <w:i/>
      <w:spacing w:val="-2"/>
      <w:szCs w:val="20"/>
      <w:lang w:val="fr-FR" w:eastAsia="fr-FR"/>
    </w:rPr>
  </w:style>
  <w:style w:type="paragraph" w:styleId="Nagwek">
    <w:name w:val="header"/>
    <w:basedOn w:val="Normalny"/>
    <w:link w:val="NagwekZnak"/>
    <w:rsid w:val="000D3BA5"/>
    <w:pPr>
      <w:tabs>
        <w:tab w:val="center" w:pos="3686"/>
        <w:tab w:val="right" w:pos="7371"/>
      </w:tabs>
    </w:pPr>
    <w:rPr>
      <w:sz w:val="18"/>
    </w:rPr>
  </w:style>
  <w:style w:type="character" w:customStyle="1" w:styleId="NagwekZnak">
    <w:name w:val="Nagłówek Znak"/>
    <w:basedOn w:val="Domylnaczcionkaakapitu"/>
    <w:link w:val="Nagwek"/>
    <w:rsid w:val="000D3BA5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paragraph" w:styleId="Tekstprzypisudolnego">
    <w:name w:val="footnote text"/>
    <w:basedOn w:val="Normalny"/>
    <w:link w:val="TekstprzypisudolnegoZnak"/>
    <w:semiHidden/>
    <w:rsid w:val="000D3BA5"/>
    <w:pPr>
      <w:jc w:val="both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D3BA5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Stopka">
    <w:name w:val="footer"/>
    <w:basedOn w:val="Normalny"/>
    <w:link w:val="StopkaZnak"/>
    <w:rsid w:val="000D3BA5"/>
    <w:pPr>
      <w:tabs>
        <w:tab w:val="center" w:pos="3686"/>
        <w:tab w:val="right" w:pos="7371"/>
      </w:tabs>
    </w:pPr>
    <w:rPr>
      <w:sz w:val="18"/>
    </w:rPr>
  </w:style>
  <w:style w:type="character" w:customStyle="1" w:styleId="StopkaZnak">
    <w:name w:val="Stopka Znak"/>
    <w:basedOn w:val="Domylnaczcionkaakapitu"/>
    <w:link w:val="Stopka"/>
    <w:rsid w:val="000D3BA5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character" w:styleId="Numerstrony">
    <w:name w:val="page number"/>
    <w:rsid w:val="000D3BA5"/>
    <w:rPr>
      <w:rFonts w:ascii="Times New Roman" w:hAnsi="Times New Roman" w:cs="Times New Roman"/>
      <w:sz w:val="18"/>
    </w:rPr>
  </w:style>
  <w:style w:type="paragraph" w:customStyle="1" w:styleId="JuParaChar">
    <w:name w:val="Ju_Para Char"/>
    <w:basedOn w:val="Normalny"/>
    <w:link w:val="JuParaCharChar"/>
    <w:rsid w:val="000D3BA5"/>
    <w:pPr>
      <w:ind w:firstLine="284"/>
      <w:jc w:val="both"/>
    </w:pPr>
  </w:style>
  <w:style w:type="character" w:customStyle="1" w:styleId="JuParaCharChar">
    <w:name w:val="Ju_Para Char Char"/>
    <w:link w:val="JuParaChar"/>
    <w:rsid w:val="000D3BA5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customStyle="1" w:styleId="JuCase">
    <w:name w:val="Ju_Case"/>
    <w:basedOn w:val="JuPara"/>
    <w:next w:val="JuPara"/>
    <w:rsid w:val="000D3BA5"/>
    <w:rPr>
      <w:b/>
    </w:rPr>
  </w:style>
  <w:style w:type="paragraph" w:customStyle="1" w:styleId="JuPara">
    <w:name w:val="Ju_Para"/>
    <w:aliases w:val="Left,First line:  0 cm"/>
    <w:basedOn w:val="NormalTimesNewRoman"/>
    <w:link w:val="JuParaCar"/>
    <w:rsid w:val="000D3BA5"/>
    <w:pPr>
      <w:ind w:firstLine="284"/>
      <w:jc w:val="both"/>
    </w:pPr>
  </w:style>
  <w:style w:type="paragraph" w:customStyle="1" w:styleId="NormalTimesNewRoman">
    <w:name w:val="Normal_TimesNewRoman"/>
    <w:link w:val="NormalTimesNewRomanChar"/>
    <w:rsid w:val="000D3B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NormalTimesNewRomanChar">
    <w:name w:val="Normal_TimesNewRoman Char"/>
    <w:link w:val="NormalTimesNewRoman"/>
    <w:rsid w:val="000D3BA5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JuParaCar">
    <w:name w:val="Ju_Para Car"/>
    <w:basedOn w:val="Domylnaczcionkaakapitu"/>
    <w:link w:val="JuPara"/>
    <w:rsid w:val="008928F4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styleId="Tekstkomentarza">
    <w:name w:val="annotation text"/>
    <w:basedOn w:val="Normalny"/>
    <w:link w:val="TekstkomentarzaZnak"/>
    <w:semiHidden/>
    <w:rsid w:val="000D3BA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D3BA5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customStyle="1" w:styleId="JuJudges">
    <w:name w:val="Ju_Judges"/>
    <w:basedOn w:val="NormalTimesNewRoman"/>
    <w:rsid w:val="000D3BA5"/>
    <w:pPr>
      <w:tabs>
        <w:tab w:val="left" w:pos="567"/>
        <w:tab w:val="left" w:pos="1134"/>
      </w:tabs>
    </w:pPr>
  </w:style>
  <w:style w:type="paragraph" w:customStyle="1" w:styleId="JuCourt">
    <w:name w:val="Ju_Court"/>
    <w:basedOn w:val="JuJudges"/>
    <w:rsid w:val="000D3BA5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Head">
    <w:name w:val="Ju_H_Head"/>
    <w:basedOn w:val="NormalTimesNewRoman"/>
    <w:next w:val="JuPara"/>
    <w:link w:val="JuHHeadChar"/>
    <w:rsid w:val="000D3BA5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JuHHeadChar">
    <w:name w:val="Ju_H_Head Char"/>
    <w:link w:val="JuHHead"/>
    <w:rsid w:val="000D3BA5"/>
    <w:rPr>
      <w:rFonts w:ascii="Times New Roman" w:eastAsia="Times New Roman" w:hAnsi="Times New Roman" w:cs="Times New Roman"/>
      <w:sz w:val="28"/>
      <w:szCs w:val="20"/>
      <w:lang w:val="fr-FR" w:eastAsia="fr-FR"/>
    </w:rPr>
  </w:style>
  <w:style w:type="paragraph" w:customStyle="1" w:styleId="JuHIRoman">
    <w:name w:val="Ju_H_I_Roman"/>
    <w:basedOn w:val="JuHHead"/>
    <w:next w:val="JuPara"/>
    <w:rsid w:val="000D3BA5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A">
    <w:name w:val="Ju_H_A"/>
    <w:basedOn w:val="JuHIRoman"/>
    <w:next w:val="JuPara"/>
    <w:rsid w:val="000D3BA5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Ha0">
    <w:name w:val="Ju_H_a"/>
    <w:basedOn w:val="JuH1"/>
    <w:next w:val="JuPara"/>
    <w:rsid w:val="000D3BA5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0D3BA5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Hi">
    <w:name w:val="Ju_H_i"/>
    <w:basedOn w:val="JuHa0"/>
    <w:next w:val="JuPara"/>
    <w:rsid w:val="000D3BA5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customStyle="1" w:styleId="JuHalpha">
    <w:name w:val="Ju_H_alpha"/>
    <w:basedOn w:val="JuHi"/>
    <w:next w:val="JuPara"/>
    <w:rsid w:val="000D3BA5"/>
    <w:pPr>
      <w:tabs>
        <w:tab w:val="clear" w:pos="1191"/>
        <w:tab w:val="left" w:pos="1372"/>
      </w:tabs>
      <w:ind w:left="1373" w:hanging="335"/>
      <w:outlineLvl w:val="9"/>
    </w:pPr>
    <w:rPr>
      <w:i w:val="0"/>
    </w:rPr>
  </w:style>
  <w:style w:type="paragraph" w:customStyle="1" w:styleId="JuH">
    <w:name w:val="Ju_H_–"/>
    <w:basedOn w:val="JuHalpha"/>
    <w:next w:val="JuPara"/>
    <w:rsid w:val="000D3BA5"/>
    <w:pPr>
      <w:tabs>
        <w:tab w:val="clear" w:pos="1372"/>
      </w:tabs>
      <w:ind w:left="1236" w:firstLine="0"/>
    </w:pPr>
    <w:rPr>
      <w:i/>
    </w:rPr>
  </w:style>
  <w:style w:type="paragraph" w:customStyle="1" w:styleId="JuHArticle">
    <w:name w:val="Ju_H_Article"/>
    <w:basedOn w:val="JuHa0"/>
    <w:next w:val="JuQuot"/>
    <w:rsid w:val="000D3BA5"/>
    <w:pPr>
      <w:ind w:left="0" w:firstLine="0"/>
      <w:jc w:val="center"/>
    </w:pPr>
  </w:style>
  <w:style w:type="paragraph" w:customStyle="1" w:styleId="JuQuot">
    <w:name w:val="Ju_Quot"/>
    <w:basedOn w:val="JuPara"/>
    <w:rsid w:val="000D3BA5"/>
    <w:pPr>
      <w:spacing w:before="120" w:after="120"/>
      <w:ind w:left="425" w:firstLine="142"/>
    </w:pPr>
    <w:rPr>
      <w:sz w:val="20"/>
    </w:rPr>
  </w:style>
  <w:style w:type="paragraph" w:customStyle="1" w:styleId="JuHeader">
    <w:name w:val="Ju_Header"/>
    <w:basedOn w:val="Nagwek"/>
    <w:rsid w:val="000D3BA5"/>
  </w:style>
  <w:style w:type="paragraph" w:customStyle="1" w:styleId="JuSigned">
    <w:name w:val="Ju_Signed"/>
    <w:basedOn w:val="NormalTimesNewRoman"/>
    <w:next w:val="JuParaLast"/>
    <w:rsid w:val="000D3BA5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link w:val="JuParaLastChar"/>
    <w:rsid w:val="000D3BA5"/>
    <w:pPr>
      <w:keepNext/>
      <w:keepLines/>
      <w:spacing w:before="240"/>
    </w:pPr>
  </w:style>
  <w:style w:type="character" w:customStyle="1" w:styleId="JuParaLastChar">
    <w:name w:val="Ju_Para_Last Char"/>
    <w:link w:val="JuParaLast"/>
    <w:rsid w:val="000D3BA5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customStyle="1" w:styleId="JuInitialled">
    <w:name w:val="Ju_Initialled"/>
    <w:basedOn w:val="JuSigned"/>
    <w:rsid w:val="000D3BA5"/>
    <w:pPr>
      <w:tabs>
        <w:tab w:val="clear" w:pos="851"/>
      </w:tabs>
      <w:jc w:val="right"/>
    </w:pPr>
  </w:style>
  <w:style w:type="paragraph" w:customStyle="1" w:styleId="JuList">
    <w:name w:val="Ju_List"/>
    <w:basedOn w:val="JuPara"/>
    <w:rsid w:val="000D3BA5"/>
    <w:pPr>
      <w:ind w:left="340" w:hanging="340"/>
    </w:pPr>
  </w:style>
  <w:style w:type="paragraph" w:customStyle="1" w:styleId="JuLista">
    <w:name w:val="Ju_List_a"/>
    <w:basedOn w:val="JuList"/>
    <w:rsid w:val="000D3BA5"/>
    <w:pPr>
      <w:ind w:left="346" w:firstLine="0"/>
    </w:pPr>
  </w:style>
  <w:style w:type="paragraph" w:customStyle="1" w:styleId="JuListi">
    <w:name w:val="Ju_List_i"/>
    <w:basedOn w:val="JuLista"/>
    <w:rsid w:val="000D3BA5"/>
    <w:pPr>
      <w:ind w:left="794"/>
    </w:pPr>
  </w:style>
  <w:style w:type="character" w:customStyle="1" w:styleId="MapadokumentuZnak">
    <w:name w:val="Mapa dokumentu Znak"/>
    <w:basedOn w:val="Domylnaczcionkaakapitu"/>
    <w:link w:val="Mapadokumentu"/>
    <w:semiHidden/>
    <w:rsid w:val="000D3BA5"/>
    <w:rPr>
      <w:rFonts w:ascii="Tahoma" w:eastAsia="Times New Roman" w:hAnsi="Tahoma" w:cs="Tahoma"/>
      <w:sz w:val="20"/>
      <w:szCs w:val="20"/>
      <w:shd w:val="clear" w:color="auto" w:fill="000080"/>
      <w:lang w:val="fr-FR" w:eastAsia="fr-FR"/>
    </w:rPr>
  </w:style>
  <w:style w:type="paragraph" w:styleId="Mapadokumentu">
    <w:name w:val="Document Map"/>
    <w:basedOn w:val="Normalny"/>
    <w:link w:val="MapadokumentuZnak"/>
    <w:semiHidden/>
    <w:rsid w:val="000D3BA5"/>
    <w:pPr>
      <w:shd w:val="clear" w:color="auto" w:fill="000080"/>
    </w:pPr>
    <w:rPr>
      <w:rFonts w:ascii="Tahoma" w:hAnsi="Tahoma" w:cs="Tahoma"/>
      <w:sz w:val="20"/>
    </w:rPr>
  </w:style>
  <w:style w:type="paragraph" w:customStyle="1" w:styleId="OpiParaSub">
    <w:name w:val="Opi_Para_Sub"/>
    <w:basedOn w:val="JuParaSub"/>
    <w:rsid w:val="000D3BA5"/>
  </w:style>
  <w:style w:type="paragraph" w:customStyle="1" w:styleId="JuParaSub">
    <w:name w:val="Ju_Para_Sub"/>
    <w:basedOn w:val="JuPara"/>
    <w:rsid w:val="000D3BA5"/>
    <w:pPr>
      <w:ind w:left="284"/>
    </w:pPr>
  </w:style>
  <w:style w:type="paragraph" w:customStyle="1" w:styleId="OpiHA">
    <w:name w:val="Opi_H_A"/>
    <w:basedOn w:val="JuHIRoman"/>
    <w:next w:val="OpiPara"/>
    <w:rsid w:val="000D3BA5"/>
    <w:pPr>
      <w:tabs>
        <w:tab w:val="clear" w:pos="357"/>
      </w:tabs>
    </w:pPr>
    <w:rPr>
      <w:b/>
    </w:rPr>
  </w:style>
  <w:style w:type="paragraph" w:customStyle="1" w:styleId="OpiPara">
    <w:name w:val="Opi_Para"/>
    <w:basedOn w:val="JuPara"/>
    <w:rsid w:val="000D3BA5"/>
  </w:style>
  <w:style w:type="paragraph" w:customStyle="1" w:styleId="OpiH1">
    <w:name w:val="Opi_H_1."/>
    <w:basedOn w:val="OpiHA"/>
    <w:next w:val="OpiPara"/>
    <w:rsid w:val="000D3BA5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0D3BA5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0D3BA5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0D3BA5"/>
    <w:pPr>
      <w:ind w:left="1037"/>
      <w:outlineLvl w:val="4"/>
    </w:pPr>
    <w:rPr>
      <w:b w:val="0"/>
      <w:i/>
    </w:rPr>
  </w:style>
  <w:style w:type="paragraph" w:customStyle="1" w:styleId="OpiQuot">
    <w:name w:val="Opi_Quot"/>
    <w:basedOn w:val="JuQuot"/>
    <w:rsid w:val="000D3BA5"/>
  </w:style>
  <w:style w:type="paragraph" w:customStyle="1" w:styleId="OpiTranslation">
    <w:name w:val="Opi_Translation"/>
    <w:basedOn w:val="OpiHHead"/>
    <w:next w:val="OpiPara"/>
    <w:rsid w:val="000D3BA5"/>
    <w:rPr>
      <w:i/>
      <w:sz w:val="24"/>
    </w:rPr>
  </w:style>
  <w:style w:type="paragraph" w:customStyle="1" w:styleId="DecHTitle">
    <w:name w:val="Dec_H_Title"/>
    <w:basedOn w:val="Normalny"/>
    <w:uiPriority w:val="99"/>
    <w:rsid w:val="000D3BA5"/>
    <w:pPr>
      <w:suppressAutoHyphens w:val="0"/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rsid w:val="000D3BA5"/>
    <w:rPr>
      <w:sz w:val="24"/>
    </w:rPr>
  </w:style>
  <w:style w:type="paragraph" w:customStyle="1" w:styleId="DecList">
    <w:name w:val="Dec_List"/>
    <w:basedOn w:val="Normalny"/>
    <w:rsid w:val="000D3BA5"/>
    <w:pPr>
      <w:spacing w:before="240"/>
      <w:ind w:left="284"/>
      <w:jc w:val="both"/>
    </w:pPr>
  </w:style>
  <w:style w:type="paragraph" w:customStyle="1" w:styleId="JuQuotSub">
    <w:name w:val="Ju_Quot_Sub"/>
    <w:basedOn w:val="JuQuot"/>
    <w:rsid w:val="000D3BA5"/>
    <w:pPr>
      <w:ind w:left="567"/>
    </w:pPr>
  </w:style>
  <w:style w:type="paragraph" w:customStyle="1" w:styleId="SuCoverTitle1">
    <w:name w:val="Su_Cover_Title1"/>
    <w:basedOn w:val="Normalny"/>
    <w:next w:val="SuCoverTitle2"/>
    <w:rsid w:val="000D3BA5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rsid w:val="000D3BA5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0D3BA5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0D3BA5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0D3BA5"/>
    <w:pPr>
      <w:spacing w:after="120"/>
    </w:pPr>
  </w:style>
  <w:style w:type="paragraph" w:customStyle="1" w:styleId="SuSubject">
    <w:name w:val="Su_Subject"/>
    <w:basedOn w:val="SuSummary"/>
    <w:rsid w:val="000D3BA5"/>
    <w:pPr>
      <w:suppressAutoHyphens w:val="0"/>
      <w:spacing w:before="360"/>
      <w:jc w:val="both"/>
    </w:pPr>
    <w:rPr>
      <w:b/>
      <w:sz w:val="22"/>
      <w:lang w:val="en-GB"/>
    </w:rPr>
  </w:style>
  <w:style w:type="paragraph" w:customStyle="1" w:styleId="SuSummary">
    <w:name w:val="Su_Summary"/>
    <w:basedOn w:val="Normalny"/>
    <w:next w:val="SuSubject"/>
    <w:rsid w:val="000D3BA5"/>
    <w:pPr>
      <w:spacing w:after="240"/>
      <w:jc w:val="center"/>
    </w:pPr>
  </w:style>
  <w:style w:type="paragraph" w:styleId="Tekstdymka">
    <w:name w:val="Balloon Text"/>
    <w:basedOn w:val="Normalny"/>
    <w:link w:val="TekstdymkaZnak"/>
    <w:semiHidden/>
    <w:rsid w:val="000D3B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D3BA5"/>
    <w:rPr>
      <w:rFonts w:ascii="Tahoma" w:eastAsia="Times New Roman" w:hAnsi="Tahoma" w:cs="Tahoma"/>
      <w:sz w:val="16"/>
      <w:szCs w:val="16"/>
      <w:lang w:val="fr-FR" w:eastAsia="fr-FR"/>
    </w:rPr>
  </w:style>
  <w:style w:type="character" w:styleId="Odwoanieprzypisukocowego">
    <w:name w:val="endnote reference"/>
    <w:semiHidden/>
    <w:rsid w:val="000D3BA5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0D3BA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D3BA5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UyteHipercze">
    <w:name w:val="FollowedHyperlink"/>
    <w:rsid w:val="000D3BA5"/>
    <w:rPr>
      <w:rFonts w:ascii="Times New Roman" w:hAnsi="Times New Roman" w:cs="Times New Roman"/>
      <w:color w:val="800080"/>
      <w:u w:val="single"/>
    </w:rPr>
  </w:style>
  <w:style w:type="character" w:styleId="Hipercze">
    <w:name w:val="Hyperlink"/>
    <w:rsid w:val="000D3BA5"/>
    <w:rPr>
      <w:rFonts w:ascii="Times New Roman" w:hAnsi="Times New Roman" w:cs="Times New Roman"/>
      <w:color w:val="0000FF"/>
      <w:u w:val="single"/>
    </w:rPr>
  </w:style>
  <w:style w:type="paragraph" w:customStyle="1" w:styleId="OpiQuotSub">
    <w:name w:val="Opi_Quot_Sub"/>
    <w:basedOn w:val="JuQuotSub"/>
    <w:rsid w:val="000D3BA5"/>
  </w:style>
  <w:style w:type="paragraph" w:customStyle="1" w:styleId="JuAppQuestion">
    <w:name w:val="Ju_App_Question"/>
    <w:basedOn w:val="Listapunktowana"/>
    <w:rsid w:val="000D3BA5"/>
    <w:pPr>
      <w:numPr>
        <w:numId w:val="2"/>
      </w:numPr>
      <w:suppressAutoHyphens w:val="0"/>
    </w:pPr>
    <w:rPr>
      <w:b/>
      <w:color w:val="333333"/>
      <w:lang w:val="en-GB"/>
    </w:rPr>
  </w:style>
  <w:style w:type="paragraph" w:styleId="Listapunktowana">
    <w:name w:val="List Bullet"/>
    <w:basedOn w:val="Normalny"/>
    <w:rsid w:val="000D3BA5"/>
    <w:pPr>
      <w:numPr>
        <w:numId w:val="1"/>
      </w:numPr>
    </w:pPr>
  </w:style>
  <w:style w:type="character" w:customStyle="1" w:styleId="JuNames">
    <w:name w:val="Ju_Names"/>
    <w:rsid w:val="000D3BA5"/>
    <w:rPr>
      <w:rFonts w:ascii="Times New Roman" w:hAnsi="Times New Roman" w:cs="Times New Roman"/>
      <w:smallCaps/>
    </w:rPr>
  </w:style>
  <w:style w:type="character" w:customStyle="1" w:styleId="JuITMark">
    <w:name w:val="Ju_ITMark"/>
    <w:rsid w:val="000D3BA5"/>
    <w:rPr>
      <w:rFonts w:ascii="Times New Roman" w:hAnsi="Times New Roman" w:cs="Times New Roman"/>
      <w:vanish/>
      <w:color w:val="339966"/>
      <w:sz w:val="16"/>
      <w:szCs w:val="16"/>
      <w:lang w:val="fi-FI"/>
    </w:rPr>
  </w:style>
  <w:style w:type="character" w:customStyle="1" w:styleId="DefaultTimesNewRoman">
    <w:name w:val="Default_TimesNewRoman"/>
    <w:rsid w:val="000D3BA5"/>
    <w:rPr>
      <w:rFonts w:ascii="Times New Roman" w:hAnsi="Times New Roman" w:cs="Times New Roman"/>
    </w:rPr>
  </w:style>
  <w:style w:type="paragraph" w:customStyle="1" w:styleId="JuTitle">
    <w:name w:val="Ju_Title"/>
    <w:basedOn w:val="JuHHead"/>
    <w:next w:val="JuPara"/>
    <w:link w:val="JuTitleChar"/>
    <w:rsid w:val="000D3BA5"/>
    <w:pPr>
      <w:jc w:val="center"/>
    </w:pPr>
    <w:rPr>
      <w:b/>
      <w:caps/>
      <w:sz w:val="24"/>
      <w:szCs w:val="24"/>
      <w:u w:val="single"/>
    </w:rPr>
  </w:style>
  <w:style w:type="character" w:customStyle="1" w:styleId="JuTitleChar">
    <w:name w:val="Ju_Title Char"/>
    <w:link w:val="JuTitle"/>
    <w:rsid w:val="000D3BA5"/>
    <w:rPr>
      <w:rFonts w:ascii="Times New Roman" w:eastAsia="Times New Roman" w:hAnsi="Times New Roman" w:cs="Times New Roman"/>
      <w:b/>
      <w:caps/>
      <w:sz w:val="24"/>
      <w:szCs w:val="24"/>
      <w:u w:val="single"/>
      <w:lang w:val="fr-FR" w:eastAsia="fr-FR"/>
    </w:rPr>
  </w:style>
  <w:style w:type="paragraph" w:customStyle="1" w:styleId="JuQuotList">
    <w:name w:val="Ju_Quot_List"/>
    <w:basedOn w:val="JuQuot"/>
    <w:rsid w:val="000D3BA5"/>
    <w:pPr>
      <w:tabs>
        <w:tab w:val="left" w:pos="1021"/>
      </w:tabs>
      <w:ind w:left="567" w:firstLine="0"/>
    </w:pPr>
  </w:style>
  <w:style w:type="paragraph" w:styleId="Tematkomentarza">
    <w:name w:val="annotation subject"/>
    <w:basedOn w:val="Tekstkomentarza"/>
    <w:next w:val="Tekstkomentarza"/>
    <w:link w:val="TematkomentarzaZnak"/>
    <w:rsid w:val="000D3B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D3BA5"/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</w:style>
  <w:style w:type="character" w:customStyle="1" w:styleId="s2a95b671">
    <w:name w:val="s2a95b671"/>
    <w:rsid w:val="000D3BA5"/>
  </w:style>
  <w:style w:type="character" w:customStyle="1" w:styleId="ju-005fpara-002cleft-002cfirst-0020line-003a-0020-00200-0020cm--char">
    <w:name w:val="ju-005fpara-002cleft-002cfirst-0020line-003a-0020-00200-0020cm--char"/>
    <w:rsid w:val="000D3BA5"/>
    <w:rPr>
      <w:rFonts w:cs="Times New Roman"/>
    </w:rPr>
  </w:style>
  <w:style w:type="character" w:customStyle="1" w:styleId="ju-005fpara--char">
    <w:name w:val="ju-005fpara--char"/>
    <w:rsid w:val="000D3BA5"/>
    <w:rPr>
      <w:rFonts w:cs="Times New Roman"/>
    </w:rPr>
  </w:style>
  <w:style w:type="character" w:customStyle="1" w:styleId="s6b621b36">
    <w:name w:val="s6b621b36"/>
    <w:rsid w:val="000D3BA5"/>
  </w:style>
  <w:style w:type="character" w:customStyle="1" w:styleId="sb8d990e2">
    <w:name w:val="sb8d990e2"/>
    <w:rsid w:val="000D3BA5"/>
  </w:style>
  <w:style w:type="character" w:customStyle="1" w:styleId="sea881cdf">
    <w:name w:val="sea881cdf"/>
    <w:rsid w:val="000D3BA5"/>
  </w:style>
  <w:style w:type="character" w:customStyle="1" w:styleId="column01">
    <w:name w:val="column01"/>
    <w:rsid w:val="000D3BA5"/>
  </w:style>
  <w:style w:type="paragraph" w:customStyle="1" w:styleId="sd336222d">
    <w:name w:val="sd336222d"/>
    <w:basedOn w:val="Normalny"/>
    <w:rsid w:val="000D3BA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sea881cdfhasverticalalignsuper">
    <w:name w:val="sea881cdf hasverticalalignsuper"/>
    <w:rsid w:val="000D3BA5"/>
  </w:style>
  <w:style w:type="paragraph" w:customStyle="1" w:styleId="sfd185ac1">
    <w:name w:val="sfd185ac1"/>
    <w:basedOn w:val="Normalny"/>
    <w:rsid w:val="000D3BA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s30eec3f8">
    <w:name w:val="s30eec3f8"/>
    <w:basedOn w:val="Normalny"/>
    <w:rsid w:val="000D3BA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first-0020line-003a-0020-00200-0020cm-0020char--char">
    <w:name w:val="first-0020line-003a-0020-00200-0020cm-0020char--char"/>
    <w:basedOn w:val="Domylnaczcionkaakapitu"/>
    <w:rsid w:val="00D437B1"/>
  </w:style>
  <w:style w:type="paragraph" w:customStyle="1" w:styleId="s6e50bd9a">
    <w:name w:val="s6e50bd9a"/>
    <w:basedOn w:val="Normalny"/>
    <w:uiPriority w:val="99"/>
    <w:rsid w:val="00EA356E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EA356E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character" w:customStyle="1" w:styleId="s4f807e54">
    <w:name w:val="s4f807e54"/>
    <w:basedOn w:val="Domylnaczcionkaakapitu"/>
    <w:rsid w:val="00EA35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styleId="Nagwek1">
    <w:name w:val="heading 1"/>
    <w:basedOn w:val="Normalny"/>
    <w:next w:val="Normalny"/>
    <w:link w:val="Nagwek1Znak"/>
    <w:qFormat/>
    <w:rsid w:val="000D3BA5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0D3BA5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0D3BA5"/>
    <w:pPr>
      <w:keepNext/>
      <w:spacing w:before="120" w:after="60"/>
      <w:ind w:left="1418" w:hanging="851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0D3BA5"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Nagwek5">
    <w:name w:val="heading 5"/>
    <w:basedOn w:val="Normalny"/>
    <w:next w:val="Normalny"/>
    <w:link w:val="Nagwek5Znak"/>
    <w:qFormat/>
    <w:rsid w:val="000D3BA5"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Nagwek6">
    <w:name w:val="heading 6"/>
    <w:basedOn w:val="Normalny"/>
    <w:next w:val="Normalny"/>
    <w:link w:val="Nagwek6Znak"/>
    <w:qFormat/>
    <w:rsid w:val="000D3BA5"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Nagwek7">
    <w:name w:val="heading 7"/>
    <w:basedOn w:val="Normalny"/>
    <w:next w:val="Normalny"/>
    <w:link w:val="Nagwek7Znak"/>
    <w:qFormat/>
    <w:rsid w:val="000D3BA5"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Nagwek8">
    <w:name w:val="heading 8"/>
    <w:basedOn w:val="Normalny"/>
    <w:next w:val="Normalny"/>
    <w:link w:val="Nagwek8Znak"/>
    <w:qFormat/>
    <w:rsid w:val="000D3BA5"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Nagwek9">
    <w:name w:val="heading 9"/>
    <w:basedOn w:val="Normalny"/>
    <w:next w:val="Normalny"/>
    <w:link w:val="Nagwek9Znak"/>
    <w:qFormat/>
    <w:rsid w:val="000D3BA5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3BA5"/>
    <w:rPr>
      <w:rFonts w:ascii="Times New Roman" w:eastAsia="Times New Roman" w:hAnsi="Times New Roman" w:cs="Times New Roman"/>
      <w:b/>
      <w:sz w:val="28"/>
      <w:szCs w:val="20"/>
      <w:lang w:val="fr-FR" w:eastAsia="fr-FR"/>
    </w:rPr>
  </w:style>
  <w:style w:type="character" w:customStyle="1" w:styleId="Nagwek2Znak">
    <w:name w:val="Nagłówek 2 Znak"/>
    <w:basedOn w:val="Domylnaczcionkaakapitu"/>
    <w:link w:val="Nagwek2"/>
    <w:rsid w:val="000D3BA5"/>
    <w:rPr>
      <w:rFonts w:ascii="Times New Roman" w:eastAsia="Times New Roman" w:hAnsi="Times New Roman" w:cs="Times New Roman"/>
      <w:b/>
      <w:sz w:val="24"/>
      <w:szCs w:val="20"/>
      <w:lang w:val="fr-FR" w:eastAsia="fr-FR"/>
    </w:rPr>
  </w:style>
  <w:style w:type="character" w:customStyle="1" w:styleId="Nagwek3Znak">
    <w:name w:val="Nagłówek 3 Znak"/>
    <w:basedOn w:val="Domylnaczcionkaakapitu"/>
    <w:link w:val="Nagwek3"/>
    <w:rsid w:val="000D3BA5"/>
    <w:rPr>
      <w:rFonts w:ascii="Times New Roman" w:eastAsia="Times New Roman" w:hAnsi="Times New Roman" w:cs="Times New Roman"/>
      <w:i/>
      <w:sz w:val="24"/>
      <w:szCs w:val="20"/>
      <w:lang w:val="fr-FR" w:eastAsia="fr-FR"/>
    </w:rPr>
  </w:style>
  <w:style w:type="character" w:customStyle="1" w:styleId="Nagwek4Znak">
    <w:name w:val="Nagłówek 4 Znak"/>
    <w:basedOn w:val="Domylnaczcionkaakapitu"/>
    <w:link w:val="Nagwek4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5Znak">
    <w:name w:val="Nagłówek 5 Znak"/>
    <w:basedOn w:val="Domylnaczcionkaakapitu"/>
    <w:link w:val="Nagwek5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6Znak">
    <w:name w:val="Nagłówek 6 Znak"/>
    <w:basedOn w:val="Domylnaczcionkaakapitu"/>
    <w:link w:val="Nagwek6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7Znak">
    <w:name w:val="Nagłówek 7 Znak"/>
    <w:basedOn w:val="Domylnaczcionkaakapitu"/>
    <w:link w:val="Nagwek7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8Znak">
    <w:name w:val="Nagłówek 8 Znak"/>
    <w:basedOn w:val="Domylnaczcionkaakapitu"/>
    <w:link w:val="Nagwek8"/>
    <w:rsid w:val="000D3BA5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9Znak">
    <w:name w:val="Nagłówek 9 Znak"/>
    <w:basedOn w:val="Domylnaczcionkaakapitu"/>
    <w:link w:val="Nagwek9"/>
    <w:rsid w:val="000D3BA5"/>
    <w:rPr>
      <w:rFonts w:ascii="Times New Roman" w:eastAsia="Times New Roman" w:hAnsi="Times New Roman" w:cs="Times New Roman"/>
      <w:i/>
      <w:spacing w:val="-2"/>
      <w:szCs w:val="20"/>
      <w:lang w:val="fr-FR" w:eastAsia="fr-FR"/>
    </w:rPr>
  </w:style>
  <w:style w:type="paragraph" w:styleId="Nagwek">
    <w:name w:val="header"/>
    <w:basedOn w:val="Normalny"/>
    <w:link w:val="NagwekZnak"/>
    <w:rsid w:val="000D3BA5"/>
    <w:pPr>
      <w:tabs>
        <w:tab w:val="center" w:pos="3686"/>
        <w:tab w:val="right" w:pos="7371"/>
      </w:tabs>
    </w:pPr>
    <w:rPr>
      <w:sz w:val="18"/>
    </w:rPr>
  </w:style>
  <w:style w:type="character" w:customStyle="1" w:styleId="NagwekZnak">
    <w:name w:val="Nagłówek Znak"/>
    <w:basedOn w:val="Domylnaczcionkaakapitu"/>
    <w:link w:val="Nagwek"/>
    <w:rsid w:val="000D3BA5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paragraph" w:styleId="Tekstprzypisudolnego">
    <w:name w:val="footnote text"/>
    <w:basedOn w:val="Normalny"/>
    <w:link w:val="TekstprzypisudolnegoZnak"/>
    <w:semiHidden/>
    <w:rsid w:val="000D3BA5"/>
    <w:pPr>
      <w:jc w:val="both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D3BA5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Stopka">
    <w:name w:val="footer"/>
    <w:basedOn w:val="Normalny"/>
    <w:link w:val="StopkaZnak"/>
    <w:rsid w:val="000D3BA5"/>
    <w:pPr>
      <w:tabs>
        <w:tab w:val="center" w:pos="3686"/>
        <w:tab w:val="right" w:pos="7371"/>
      </w:tabs>
    </w:pPr>
    <w:rPr>
      <w:sz w:val="18"/>
    </w:rPr>
  </w:style>
  <w:style w:type="character" w:customStyle="1" w:styleId="StopkaZnak">
    <w:name w:val="Stopka Znak"/>
    <w:basedOn w:val="Domylnaczcionkaakapitu"/>
    <w:link w:val="Stopka"/>
    <w:rsid w:val="000D3BA5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character" w:styleId="Numerstrony">
    <w:name w:val="page number"/>
    <w:rsid w:val="000D3BA5"/>
    <w:rPr>
      <w:rFonts w:ascii="Times New Roman" w:hAnsi="Times New Roman" w:cs="Times New Roman"/>
      <w:sz w:val="18"/>
    </w:rPr>
  </w:style>
  <w:style w:type="paragraph" w:customStyle="1" w:styleId="JuParaChar">
    <w:name w:val="Ju_Para Char"/>
    <w:basedOn w:val="Normalny"/>
    <w:link w:val="JuParaCharChar"/>
    <w:rsid w:val="000D3BA5"/>
    <w:pPr>
      <w:ind w:firstLine="284"/>
      <w:jc w:val="both"/>
    </w:pPr>
  </w:style>
  <w:style w:type="character" w:customStyle="1" w:styleId="JuParaCharChar">
    <w:name w:val="Ju_Para Char Char"/>
    <w:link w:val="JuParaChar"/>
    <w:rsid w:val="000D3BA5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customStyle="1" w:styleId="JuCase">
    <w:name w:val="Ju_Case"/>
    <w:basedOn w:val="JuPara"/>
    <w:next w:val="JuPara"/>
    <w:rsid w:val="000D3BA5"/>
    <w:rPr>
      <w:b/>
    </w:rPr>
  </w:style>
  <w:style w:type="paragraph" w:customStyle="1" w:styleId="JuPara">
    <w:name w:val="Ju_Para"/>
    <w:aliases w:val="Left,First line:  0 cm"/>
    <w:basedOn w:val="NormalTimesNewRoman"/>
    <w:link w:val="JuParaCar"/>
    <w:rsid w:val="000D3BA5"/>
    <w:pPr>
      <w:ind w:firstLine="284"/>
      <w:jc w:val="both"/>
    </w:pPr>
  </w:style>
  <w:style w:type="paragraph" w:customStyle="1" w:styleId="NormalTimesNewRoman">
    <w:name w:val="Normal_TimesNewRoman"/>
    <w:link w:val="NormalTimesNewRomanChar"/>
    <w:rsid w:val="000D3B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NormalTimesNewRomanChar">
    <w:name w:val="Normal_TimesNewRoman Char"/>
    <w:link w:val="NormalTimesNewRoman"/>
    <w:rsid w:val="000D3BA5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JuParaCar">
    <w:name w:val="Ju_Para Car"/>
    <w:basedOn w:val="Domylnaczcionkaakapitu"/>
    <w:link w:val="JuPara"/>
    <w:rsid w:val="008928F4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styleId="Tekstkomentarza">
    <w:name w:val="annotation text"/>
    <w:basedOn w:val="Normalny"/>
    <w:link w:val="TekstkomentarzaZnak"/>
    <w:semiHidden/>
    <w:rsid w:val="000D3BA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D3BA5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customStyle="1" w:styleId="JuJudges">
    <w:name w:val="Ju_Judges"/>
    <w:basedOn w:val="NormalTimesNewRoman"/>
    <w:rsid w:val="000D3BA5"/>
    <w:pPr>
      <w:tabs>
        <w:tab w:val="left" w:pos="567"/>
        <w:tab w:val="left" w:pos="1134"/>
      </w:tabs>
    </w:pPr>
  </w:style>
  <w:style w:type="paragraph" w:customStyle="1" w:styleId="JuCourt">
    <w:name w:val="Ju_Court"/>
    <w:basedOn w:val="JuJudges"/>
    <w:rsid w:val="000D3BA5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Head">
    <w:name w:val="Ju_H_Head"/>
    <w:basedOn w:val="NormalTimesNewRoman"/>
    <w:next w:val="JuPara"/>
    <w:link w:val="JuHHeadChar"/>
    <w:rsid w:val="000D3BA5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JuHHeadChar">
    <w:name w:val="Ju_H_Head Char"/>
    <w:link w:val="JuHHead"/>
    <w:rsid w:val="000D3BA5"/>
    <w:rPr>
      <w:rFonts w:ascii="Times New Roman" w:eastAsia="Times New Roman" w:hAnsi="Times New Roman" w:cs="Times New Roman"/>
      <w:sz w:val="28"/>
      <w:szCs w:val="20"/>
      <w:lang w:val="fr-FR" w:eastAsia="fr-FR"/>
    </w:rPr>
  </w:style>
  <w:style w:type="paragraph" w:customStyle="1" w:styleId="JuHIRoman">
    <w:name w:val="Ju_H_I_Roman"/>
    <w:basedOn w:val="JuHHead"/>
    <w:next w:val="JuPara"/>
    <w:rsid w:val="000D3BA5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A">
    <w:name w:val="Ju_H_A"/>
    <w:basedOn w:val="JuHIRoman"/>
    <w:next w:val="JuPara"/>
    <w:rsid w:val="000D3BA5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Ha0">
    <w:name w:val="Ju_H_a"/>
    <w:basedOn w:val="JuH1"/>
    <w:next w:val="JuPara"/>
    <w:rsid w:val="000D3BA5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0D3BA5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Hi">
    <w:name w:val="Ju_H_i"/>
    <w:basedOn w:val="JuHa0"/>
    <w:next w:val="JuPara"/>
    <w:rsid w:val="000D3BA5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customStyle="1" w:styleId="JuHalpha">
    <w:name w:val="Ju_H_alpha"/>
    <w:basedOn w:val="JuHi"/>
    <w:next w:val="JuPara"/>
    <w:rsid w:val="000D3BA5"/>
    <w:pPr>
      <w:tabs>
        <w:tab w:val="clear" w:pos="1191"/>
        <w:tab w:val="left" w:pos="1372"/>
      </w:tabs>
      <w:ind w:left="1373" w:hanging="335"/>
      <w:outlineLvl w:val="9"/>
    </w:pPr>
    <w:rPr>
      <w:i w:val="0"/>
    </w:rPr>
  </w:style>
  <w:style w:type="paragraph" w:customStyle="1" w:styleId="JuH">
    <w:name w:val="Ju_H_–"/>
    <w:basedOn w:val="JuHalpha"/>
    <w:next w:val="JuPara"/>
    <w:rsid w:val="000D3BA5"/>
    <w:pPr>
      <w:tabs>
        <w:tab w:val="clear" w:pos="1372"/>
      </w:tabs>
      <w:ind w:left="1236" w:firstLine="0"/>
    </w:pPr>
    <w:rPr>
      <w:i/>
    </w:rPr>
  </w:style>
  <w:style w:type="paragraph" w:customStyle="1" w:styleId="JuHArticle">
    <w:name w:val="Ju_H_Article"/>
    <w:basedOn w:val="JuHa0"/>
    <w:next w:val="JuQuot"/>
    <w:rsid w:val="000D3BA5"/>
    <w:pPr>
      <w:ind w:left="0" w:firstLine="0"/>
      <w:jc w:val="center"/>
    </w:pPr>
  </w:style>
  <w:style w:type="paragraph" w:customStyle="1" w:styleId="JuQuot">
    <w:name w:val="Ju_Quot"/>
    <w:basedOn w:val="JuPara"/>
    <w:rsid w:val="000D3BA5"/>
    <w:pPr>
      <w:spacing w:before="120" w:after="120"/>
      <w:ind w:left="425" w:firstLine="142"/>
    </w:pPr>
    <w:rPr>
      <w:sz w:val="20"/>
    </w:rPr>
  </w:style>
  <w:style w:type="paragraph" w:customStyle="1" w:styleId="JuHeader">
    <w:name w:val="Ju_Header"/>
    <w:basedOn w:val="Nagwek"/>
    <w:rsid w:val="000D3BA5"/>
  </w:style>
  <w:style w:type="paragraph" w:customStyle="1" w:styleId="JuSigned">
    <w:name w:val="Ju_Signed"/>
    <w:basedOn w:val="NormalTimesNewRoman"/>
    <w:next w:val="JuParaLast"/>
    <w:rsid w:val="000D3BA5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link w:val="JuParaLastChar"/>
    <w:rsid w:val="000D3BA5"/>
    <w:pPr>
      <w:keepNext/>
      <w:keepLines/>
      <w:spacing w:before="240"/>
    </w:pPr>
  </w:style>
  <w:style w:type="character" w:customStyle="1" w:styleId="JuParaLastChar">
    <w:name w:val="Ju_Para_Last Char"/>
    <w:link w:val="JuParaLast"/>
    <w:rsid w:val="000D3BA5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customStyle="1" w:styleId="JuInitialled">
    <w:name w:val="Ju_Initialled"/>
    <w:basedOn w:val="JuSigned"/>
    <w:rsid w:val="000D3BA5"/>
    <w:pPr>
      <w:tabs>
        <w:tab w:val="clear" w:pos="851"/>
      </w:tabs>
      <w:jc w:val="right"/>
    </w:pPr>
  </w:style>
  <w:style w:type="paragraph" w:customStyle="1" w:styleId="JuList">
    <w:name w:val="Ju_List"/>
    <w:basedOn w:val="JuPara"/>
    <w:rsid w:val="000D3BA5"/>
    <w:pPr>
      <w:ind w:left="340" w:hanging="340"/>
    </w:pPr>
  </w:style>
  <w:style w:type="paragraph" w:customStyle="1" w:styleId="JuLista">
    <w:name w:val="Ju_List_a"/>
    <w:basedOn w:val="JuList"/>
    <w:rsid w:val="000D3BA5"/>
    <w:pPr>
      <w:ind w:left="346" w:firstLine="0"/>
    </w:pPr>
  </w:style>
  <w:style w:type="paragraph" w:customStyle="1" w:styleId="JuListi">
    <w:name w:val="Ju_List_i"/>
    <w:basedOn w:val="JuLista"/>
    <w:rsid w:val="000D3BA5"/>
    <w:pPr>
      <w:ind w:left="794"/>
    </w:pPr>
  </w:style>
  <w:style w:type="character" w:customStyle="1" w:styleId="MapadokumentuZnak">
    <w:name w:val="Mapa dokumentu Znak"/>
    <w:basedOn w:val="Domylnaczcionkaakapitu"/>
    <w:link w:val="Mapadokumentu"/>
    <w:semiHidden/>
    <w:rsid w:val="000D3BA5"/>
    <w:rPr>
      <w:rFonts w:ascii="Tahoma" w:eastAsia="Times New Roman" w:hAnsi="Tahoma" w:cs="Tahoma"/>
      <w:sz w:val="20"/>
      <w:szCs w:val="20"/>
      <w:shd w:val="clear" w:color="auto" w:fill="000080"/>
      <w:lang w:val="fr-FR" w:eastAsia="fr-FR"/>
    </w:rPr>
  </w:style>
  <w:style w:type="paragraph" w:styleId="Mapadokumentu">
    <w:name w:val="Document Map"/>
    <w:basedOn w:val="Normalny"/>
    <w:link w:val="MapadokumentuZnak"/>
    <w:semiHidden/>
    <w:rsid w:val="000D3BA5"/>
    <w:pPr>
      <w:shd w:val="clear" w:color="auto" w:fill="000080"/>
    </w:pPr>
    <w:rPr>
      <w:rFonts w:ascii="Tahoma" w:hAnsi="Tahoma" w:cs="Tahoma"/>
      <w:sz w:val="20"/>
    </w:rPr>
  </w:style>
  <w:style w:type="paragraph" w:customStyle="1" w:styleId="OpiParaSub">
    <w:name w:val="Opi_Para_Sub"/>
    <w:basedOn w:val="JuParaSub"/>
    <w:rsid w:val="000D3BA5"/>
  </w:style>
  <w:style w:type="paragraph" w:customStyle="1" w:styleId="JuParaSub">
    <w:name w:val="Ju_Para_Sub"/>
    <w:basedOn w:val="JuPara"/>
    <w:rsid w:val="000D3BA5"/>
    <w:pPr>
      <w:ind w:left="284"/>
    </w:pPr>
  </w:style>
  <w:style w:type="paragraph" w:customStyle="1" w:styleId="OpiHA">
    <w:name w:val="Opi_H_A"/>
    <w:basedOn w:val="JuHIRoman"/>
    <w:next w:val="OpiPara"/>
    <w:rsid w:val="000D3BA5"/>
    <w:pPr>
      <w:tabs>
        <w:tab w:val="clear" w:pos="357"/>
      </w:tabs>
    </w:pPr>
    <w:rPr>
      <w:b/>
    </w:rPr>
  </w:style>
  <w:style w:type="paragraph" w:customStyle="1" w:styleId="OpiPara">
    <w:name w:val="Opi_Para"/>
    <w:basedOn w:val="JuPara"/>
    <w:rsid w:val="000D3BA5"/>
  </w:style>
  <w:style w:type="paragraph" w:customStyle="1" w:styleId="OpiH1">
    <w:name w:val="Opi_H_1."/>
    <w:basedOn w:val="OpiHA"/>
    <w:next w:val="OpiPara"/>
    <w:rsid w:val="000D3BA5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0D3BA5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0D3BA5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0D3BA5"/>
    <w:pPr>
      <w:ind w:left="1037"/>
      <w:outlineLvl w:val="4"/>
    </w:pPr>
    <w:rPr>
      <w:b w:val="0"/>
      <w:i/>
    </w:rPr>
  </w:style>
  <w:style w:type="paragraph" w:customStyle="1" w:styleId="OpiQuot">
    <w:name w:val="Opi_Quot"/>
    <w:basedOn w:val="JuQuot"/>
    <w:rsid w:val="000D3BA5"/>
  </w:style>
  <w:style w:type="paragraph" w:customStyle="1" w:styleId="OpiTranslation">
    <w:name w:val="Opi_Translation"/>
    <w:basedOn w:val="OpiHHead"/>
    <w:next w:val="OpiPara"/>
    <w:rsid w:val="000D3BA5"/>
    <w:rPr>
      <w:i/>
      <w:sz w:val="24"/>
    </w:rPr>
  </w:style>
  <w:style w:type="paragraph" w:customStyle="1" w:styleId="DecHTitle">
    <w:name w:val="Dec_H_Title"/>
    <w:basedOn w:val="Normalny"/>
    <w:uiPriority w:val="99"/>
    <w:rsid w:val="000D3BA5"/>
    <w:pPr>
      <w:suppressAutoHyphens w:val="0"/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rsid w:val="000D3BA5"/>
    <w:rPr>
      <w:sz w:val="24"/>
    </w:rPr>
  </w:style>
  <w:style w:type="paragraph" w:customStyle="1" w:styleId="DecList">
    <w:name w:val="Dec_List"/>
    <w:basedOn w:val="Normalny"/>
    <w:rsid w:val="000D3BA5"/>
    <w:pPr>
      <w:spacing w:before="240"/>
      <w:ind w:left="284"/>
      <w:jc w:val="both"/>
    </w:pPr>
  </w:style>
  <w:style w:type="paragraph" w:customStyle="1" w:styleId="JuQuotSub">
    <w:name w:val="Ju_Quot_Sub"/>
    <w:basedOn w:val="JuQuot"/>
    <w:rsid w:val="000D3BA5"/>
    <w:pPr>
      <w:ind w:left="567"/>
    </w:pPr>
  </w:style>
  <w:style w:type="paragraph" w:customStyle="1" w:styleId="SuCoverTitle1">
    <w:name w:val="Su_Cover_Title1"/>
    <w:basedOn w:val="Normalny"/>
    <w:next w:val="SuCoverTitle2"/>
    <w:rsid w:val="000D3BA5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rsid w:val="000D3BA5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0D3BA5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0D3BA5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0D3BA5"/>
    <w:pPr>
      <w:spacing w:after="120"/>
    </w:pPr>
  </w:style>
  <w:style w:type="paragraph" w:customStyle="1" w:styleId="SuSubject">
    <w:name w:val="Su_Subject"/>
    <w:basedOn w:val="SuSummary"/>
    <w:rsid w:val="000D3BA5"/>
    <w:pPr>
      <w:suppressAutoHyphens w:val="0"/>
      <w:spacing w:before="360"/>
      <w:jc w:val="both"/>
    </w:pPr>
    <w:rPr>
      <w:b/>
      <w:sz w:val="22"/>
      <w:lang w:val="en-GB"/>
    </w:rPr>
  </w:style>
  <w:style w:type="paragraph" w:customStyle="1" w:styleId="SuSummary">
    <w:name w:val="Su_Summary"/>
    <w:basedOn w:val="Normalny"/>
    <w:next w:val="SuSubject"/>
    <w:rsid w:val="000D3BA5"/>
    <w:pPr>
      <w:spacing w:after="240"/>
      <w:jc w:val="center"/>
    </w:pPr>
  </w:style>
  <w:style w:type="paragraph" w:styleId="Tekstdymka">
    <w:name w:val="Balloon Text"/>
    <w:basedOn w:val="Normalny"/>
    <w:link w:val="TekstdymkaZnak"/>
    <w:semiHidden/>
    <w:rsid w:val="000D3B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D3BA5"/>
    <w:rPr>
      <w:rFonts w:ascii="Tahoma" w:eastAsia="Times New Roman" w:hAnsi="Tahoma" w:cs="Tahoma"/>
      <w:sz w:val="16"/>
      <w:szCs w:val="16"/>
      <w:lang w:val="fr-FR" w:eastAsia="fr-FR"/>
    </w:rPr>
  </w:style>
  <w:style w:type="character" w:styleId="Odwoanieprzypisukocowego">
    <w:name w:val="endnote reference"/>
    <w:semiHidden/>
    <w:rsid w:val="000D3BA5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0D3BA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D3BA5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UyteHipercze">
    <w:name w:val="FollowedHyperlink"/>
    <w:rsid w:val="000D3BA5"/>
    <w:rPr>
      <w:rFonts w:ascii="Times New Roman" w:hAnsi="Times New Roman" w:cs="Times New Roman"/>
      <w:color w:val="800080"/>
      <w:u w:val="single"/>
    </w:rPr>
  </w:style>
  <w:style w:type="character" w:styleId="Hipercze">
    <w:name w:val="Hyperlink"/>
    <w:rsid w:val="000D3BA5"/>
    <w:rPr>
      <w:rFonts w:ascii="Times New Roman" w:hAnsi="Times New Roman" w:cs="Times New Roman"/>
      <w:color w:val="0000FF"/>
      <w:u w:val="single"/>
    </w:rPr>
  </w:style>
  <w:style w:type="paragraph" w:customStyle="1" w:styleId="OpiQuotSub">
    <w:name w:val="Opi_Quot_Sub"/>
    <w:basedOn w:val="JuQuotSub"/>
    <w:rsid w:val="000D3BA5"/>
  </w:style>
  <w:style w:type="paragraph" w:customStyle="1" w:styleId="JuAppQuestion">
    <w:name w:val="Ju_App_Question"/>
    <w:basedOn w:val="Listapunktowana"/>
    <w:rsid w:val="000D3BA5"/>
    <w:pPr>
      <w:numPr>
        <w:numId w:val="2"/>
      </w:numPr>
      <w:suppressAutoHyphens w:val="0"/>
    </w:pPr>
    <w:rPr>
      <w:b/>
      <w:color w:val="333333"/>
      <w:lang w:val="en-GB"/>
    </w:rPr>
  </w:style>
  <w:style w:type="paragraph" w:styleId="Listapunktowana">
    <w:name w:val="List Bullet"/>
    <w:basedOn w:val="Normalny"/>
    <w:rsid w:val="000D3BA5"/>
    <w:pPr>
      <w:numPr>
        <w:numId w:val="1"/>
      </w:numPr>
    </w:pPr>
  </w:style>
  <w:style w:type="character" w:customStyle="1" w:styleId="JuNames">
    <w:name w:val="Ju_Names"/>
    <w:rsid w:val="000D3BA5"/>
    <w:rPr>
      <w:rFonts w:ascii="Times New Roman" w:hAnsi="Times New Roman" w:cs="Times New Roman"/>
      <w:smallCaps/>
    </w:rPr>
  </w:style>
  <w:style w:type="character" w:customStyle="1" w:styleId="JuITMark">
    <w:name w:val="Ju_ITMark"/>
    <w:rsid w:val="000D3BA5"/>
    <w:rPr>
      <w:rFonts w:ascii="Times New Roman" w:hAnsi="Times New Roman" w:cs="Times New Roman"/>
      <w:vanish/>
      <w:color w:val="339966"/>
      <w:sz w:val="16"/>
      <w:szCs w:val="16"/>
      <w:lang w:val="fi-FI"/>
    </w:rPr>
  </w:style>
  <w:style w:type="character" w:customStyle="1" w:styleId="DefaultTimesNewRoman">
    <w:name w:val="Default_TimesNewRoman"/>
    <w:rsid w:val="000D3BA5"/>
    <w:rPr>
      <w:rFonts w:ascii="Times New Roman" w:hAnsi="Times New Roman" w:cs="Times New Roman"/>
    </w:rPr>
  </w:style>
  <w:style w:type="paragraph" w:customStyle="1" w:styleId="JuTitle">
    <w:name w:val="Ju_Title"/>
    <w:basedOn w:val="JuHHead"/>
    <w:next w:val="JuPara"/>
    <w:link w:val="JuTitleChar"/>
    <w:rsid w:val="000D3BA5"/>
    <w:pPr>
      <w:jc w:val="center"/>
    </w:pPr>
    <w:rPr>
      <w:b/>
      <w:caps/>
      <w:sz w:val="24"/>
      <w:szCs w:val="24"/>
      <w:u w:val="single"/>
    </w:rPr>
  </w:style>
  <w:style w:type="character" w:customStyle="1" w:styleId="JuTitleChar">
    <w:name w:val="Ju_Title Char"/>
    <w:link w:val="JuTitle"/>
    <w:rsid w:val="000D3BA5"/>
    <w:rPr>
      <w:rFonts w:ascii="Times New Roman" w:eastAsia="Times New Roman" w:hAnsi="Times New Roman" w:cs="Times New Roman"/>
      <w:b/>
      <w:caps/>
      <w:sz w:val="24"/>
      <w:szCs w:val="24"/>
      <w:u w:val="single"/>
      <w:lang w:val="fr-FR" w:eastAsia="fr-FR"/>
    </w:rPr>
  </w:style>
  <w:style w:type="paragraph" w:customStyle="1" w:styleId="JuQuotList">
    <w:name w:val="Ju_Quot_List"/>
    <w:basedOn w:val="JuQuot"/>
    <w:rsid w:val="000D3BA5"/>
    <w:pPr>
      <w:tabs>
        <w:tab w:val="left" w:pos="1021"/>
      </w:tabs>
      <w:ind w:left="567" w:firstLine="0"/>
    </w:pPr>
  </w:style>
  <w:style w:type="paragraph" w:styleId="Tematkomentarza">
    <w:name w:val="annotation subject"/>
    <w:basedOn w:val="Tekstkomentarza"/>
    <w:next w:val="Tekstkomentarza"/>
    <w:link w:val="TematkomentarzaZnak"/>
    <w:rsid w:val="000D3B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D3BA5"/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</w:style>
  <w:style w:type="character" w:customStyle="1" w:styleId="s2a95b671">
    <w:name w:val="s2a95b671"/>
    <w:rsid w:val="000D3BA5"/>
  </w:style>
  <w:style w:type="character" w:customStyle="1" w:styleId="ju-005fpara-002cleft-002cfirst-0020line-003a-0020-00200-0020cm--char">
    <w:name w:val="ju-005fpara-002cleft-002cfirst-0020line-003a-0020-00200-0020cm--char"/>
    <w:rsid w:val="000D3BA5"/>
    <w:rPr>
      <w:rFonts w:cs="Times New Roman"/>
    </w:rPr>
  </w:style>
  <w:style w:type="character" w:customStyle="1" w:styleId="ju-005fpara--char">
    <w:name w:val="ju-005fpara--char"/>
    <w:rsid w:val="000D3BA5"/>
    <w:rPr>
      <w:rFonts w:cs="Times New Roman"/>
    </w:rPr>
  </w:style>
  <w:style w:type="character" w:customStyle="1" w:styleId="s6b621b36">
    <w:name w:val="s6b621b36"/>
    <w:rsid w:val="000D3BA5"/>
  </w:style>
  <w:style w:type="character" w:customStyle="1" w:styleId="sb8d990e2">
    <w:name w:val="sb8d990e2"/>
    <w:rsid w:val="000D3BA5"/>
  </w:style>
  <w:style w:type="character" w:customStyle="1" w:styleId="sea881cdf">
    <w:name w:val="sea881cdf"/>
    <w:rsid w:val="000D3BA5"/>
  </w:style>
  <w:style w:type="character" w:customStyle="1" w:styleId="column01">
    <w:name w:val="column01"/>
    <w:rsid w:val="000D3BA5"/>
  </w:style>
  <w:style w:type="paragraph" w:customStyle="1" w:styleId="sd336222d">
    <w:name w:val="sd336222d"/>
    <w:basedOn w:val="Normalny"/>
    <w:rsid w:val="000D3BA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sea881cdfhasverticalalignsuper">
    <w:name w:val="sea881cdf hasverticalalignsuper"/>
    <w:rsid w:val="000D3BA5"/>
  </w:style>
  <w:style w:type="paragraph" w:customStyle="1" w:styleId="sfd185ac1">
    <w:name w:val="sfd185ac1"/>
    <w:basedOn w:val="Normalny"/>
    <w:rsid w:val="000D3BA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paragraph" w:customStyle="1" w:styleId="s30eec3f8">
    <w:name w:val="s30eec3f8"/>
    <w:basedOn w:val="Normalny"/>
    <w:rsid w:val="000D3BA5"/>
    <w:pPr>
      <w:suppressAutoHyphens w:val="0"/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first-0020line-003a-0020-00200-0020cm-0020char--char">
    <w:name w:val="first-0020line-003a-0020-00200-0020cm-0020char--char"/>
    <w:basedOn w:val="Domylnaczcionkaakapitu"/>
    <w:rsid w:val="00D437B1"/>
  </w:style>
  <w:style w:type="paragraph" w:customStyle="1" w:styleId="s6e50bd9a">
    <w:name w:val="s6e50bd9a"/>
    <w:basedOn w:val="Normalny"/>
    <w:uiPriority w:val="99"/>
    <w:rsid w:val="00EA356E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paragraph" w:customStyle="1" w:styleId="s746c8714">
    <w:name w:val="s746c8714"/>
    <w:basedOn w:val="Normalny"/>
    <w:uiPriority w:val="99"/>
    <w:rsid w:val="00EA356E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character" w:customStyle="1" w:styleId="s4f807e54">
    <w:name w:val="s4f807e54"/>
    <w:basedOn w:val="Domylnaczcionkaakapitu"/>
    <w:rsid w:val="00EA3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7BAF7-2911-4C0E-8C1B-39F4F7E53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2273</TotalTime>
  <Pages>21</Pages>
  <Words>7096</Words>
  <Characters>40452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Suchożebrska Eliza</cp:lastModifiedBy>
  <cp:revision>119</cp:revision>
  <dcterms:created xsi:type="dcterms:W3CDTF">2014-11-10T10:17:00Z</dcterms:created>
  <dcterms:modified xsi:type="dcterms:W3CDTF">2015-04-22T07:52:00Z</dcterms:modified>
</cp:coreProperties>
</file>