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9A7" w:rsidRDefault="00CD49A7" w:rsidP="0007238A">
      <w:pPr>
        <w:jc w:val="center"/>
      </w:pPr>
    </w:p>
    <w:p w:rsidR="002B46D3" w:rsidRDefault="002B46D3" w:rsidP="0007238A">
      <w:pPr>
        <w:jc w:val="center"/>
      </w:pPr>
    </w:p>
    <w:p w:rsidR="002B46D3" w:rsidRPr="002E2DD6" w:rsidRDefault="002B46D3" w:rsidP="0007238A">
      <w:pPr>
        <w:jc w:val="center"/>
      </w:pPr>
    </w:p>
    <w:p w:rsidR="00CD49A7" w:rsidRPr="002E2DD6" w:rsidRDefault="002E2DD6" w:rsidP="0007238A">
      <w:pPr>
        <w:jc w:val="center"/>
      </w:pPr>
      <w:r w:rsidRPr="002E2DD6">
        <w:t>THIRD SECTION</w:t>
      </w:r>
    </w:p>
    <w:p w:rsidR="00CD49A7" w:rsidRDefault="00CD49A7" w:rsidP="0007238A">
      <w:pPr>
        <w:jc w:val="center"/>
      </w:pPr>
    </w:p>
    <w:p w:rsidR="002B46D3" w:rsidRDefault="002B46D3" w:rsidP="0007238A">
      <w:pPr>
        <w:jc w:val="center"/>
      </w:pPr>
    </w:p>
    <w:p w:rsidR="002B46D3" w:rsidRDefault="002B46D3" w:rsidP="0007238A">
      <w:pPr>
        <w:jc w:val="center"/>
      </w:pPr>
    </w:p>
    <w:p w:rsidR="002B46D3" w:rsidRDefault="002B46D3" w:rsidP="0007238A">
      <w:pPr>
        <w:jc w:val="center"/>
      </w:pPr>
    </w:p>
    <w:p w:rsidR="002B46D3" w:rsidRDefault="002B46D3" w:rsidP="0007238A">
      <w:pPr>
        <w:jc w:val="center"/>
      </w:pPr>
    </w:p>
    <w:p w:rsidR="002B46D3" w:rsidRPr="002E2DD6" w:rsidRDefault="002B46D3" w:rsidP="0007238A">
      <w:pPr>
        <w:jc w:val="center"/>
      </w:pPr>
    </w:p>
    <w:p w:rsidR="00CD49A7" w:rsidRPr="002E2DD6" w:rsidRDefault="00CD49A7" w:rsidP="0007238A">
      <w:pPr>
        <w:jc w:val="center"/>
        <w:rPr>
          <w:b/>
        </w:rPr>
      </w:pPr>
      <w:r w:rsidRPr="002E2DD6">
        <w:rPr>
          <w:b/>
        </w:rPr>
        <w:t xml:space="preserve">CASE OF </w:t>
      </w:r>
      <w:r w:rsidR="002E2DD6" w:rsidRPr="002E2DD6">
        <w:rPr>
          <w:b/>
        </w:rPr>
        <w:t xml:space="preserve">EREMIA v. THE </w:t>
      </w:r>
      <w:smartTag w:uri="urn:schemas-microsoft-com:office:smarttags" w:element="place">
        <w:smartTag w:uri="urn:schemas-microsoft-com:office:smarttags" w:element="PlaceType">
          <w:r w:rsidR="002E2DD6" w:rsidRPr="002E2DD6">
            <w:rPr>
              <w:b/>
            </w:rPr>
            <w:t>REPUBLIC</w:t>
          </w:r>
        </w:smartTag>
        <w:r w:rsidR="002E2DD6" w:rsidRPr="002E2DD6">
          <w:rPr>
            <w:b/>
          </w:rPr>
          <w:t xml:space="preserve"> OF </w:t>
        </w:r>
        <w:smartTag w:uri="urn:schemas-microsoft-com:office:smarttags" w:element="PlaceName">
          <w:r w:rsidR="002E2DD6" w:rsidRPr="002E2DD6">
            <w:rPr>
              <w:b/>
            </w:rPr>
            <w:t>MOLDOVA</w:t>
          </w:r>
        </w:smartTag>
      </w:smartTag>
    </w:p>
    <w:p w:rsidR="00CD49A7" w:rsidRPr="002E2DD6" w:rsidRDefault="00CD49A7" w:rsidP="0007238A">
      <w:pPr>
        <w:jc w:val="center"/>
      </w:pPr>
    </w:p>
    <w:p w:rsidR="00CD49A7" w:rsidRPr="00417029" w:rsidRDefault="00CD49A7" w:rsidP="00417029">
      <w:pPr>
        <w:jc w:val="center"/>
        <w:rPr>
          <w:i/>
        </w:rPr>
      </w:pPr>
      <w:r w:rsidRPr="00417029">
        <w:rPr>
          <w:i/>
        </w:rPr>
        <w:t>(</w:t>
      </w:r>
      <w:r w:rsidR="002E2DD6" w:rsidRPr="00417029">
        <w:rPr>
          <w:i/>
        </w:rPr>
        <w:t>Application no. 3564/11</w:t>
      </w:r>
      <w:r w:rsidRPr="00417029">
        <w:rPr>
          <w:i/>
        </w:rPr>
        <w:t>)</w:t>
      </w:r>
    </w:p>
    <w:p w:rsidR="00CD49A7" w:rsidRPr="00417029" w:rsidRDefault="00CD49A7" w:rsidP="00417029">
      <w:pPr>
        <w:jc w:val="center"/>
      </w:pPr>
    </w:p>
    <w:p w:rsidR="00430FDF" w:rsidRPr="00417029" w:rsidRDefault="00430FDF" w:rsidP="00417029">
      <w:pPr>
        <w:jc w:val="center"/>
        <w:rPr>
          <w:szCs w:val="24"/>
        </w:rPr>
      </w:pPr>
    </w:p>
    <w:p w:rsidR="002B46D3" w:rsidRPr="00417029" w:rsidRDefault="002B46D3" w:rsidP="00417029">
      <w:pPr>
        <w:jc w:val="center"/>
        <w:rPr>
          <w:szCs w:val="24"/>
        </w:rPr>
      </w:pPr>
    </w:p>
    <w:p w:rsidR="000F5F85" w:rsidRPr="00417029" w:rsidRDefault="000F5F85" w:rsidP="00417029">
      <w:pPr>
        <w:jc w:val="center"/>
        <w:rPr>
          <w:szCs w:val="24"/>
        </w:rPr>
      </w:pPr>
    </w:p>
    <w:p w:rsidR="000F5F85" w:rsidRPr="00417029" w:rsidRDefault="000F5F85" w:rsidP="00417029">
      <w:pPr>
        <w:jc w:val="center"/>
        <w:rPr>
          <w:szCs w:val="24"/>
        </w:rPr>
      </w:pPr>
    </w:p>
    <w:p w:rsidR="000F5F85" w:rsidRPr="00417029" w:rsidRDefault="000F5F85" w:rsidP="00417029">
      <w:pPr>
        <w:jc w:val="center"/>
        <w:rPr>
          <w:szCs w:val="24"/>
        </w:rPr>
      </w:pPr>
    </w:p>
    <w:p w:rsidR="000F5F85" w:rsidRPr="00417029" w:rsidRDefault="000F5F85" w:rsidP="00417029">
      <w:pPr>
        <w:jc w:val="center"/>
        <w:rPr>
          <w:szCs w:val="24"/>
        </w:rPr>
      </w:pPr>
    </w:p>
    <w:p w:rsidR="002B46D3" w:rsidRPr="00417029" w:rsidRDefault="000F5F85" w:rsidP="00417029">
      <w:pPr>
        <w:jc w:val="center"/>
        <w:rPr>
          <w:szCs w:val="24"/>
        </w:rPr>
      </w:pPr>
      <w:r w:rsidRPr="00417029">
        <w:rPr>
          <w:szCs w:val="24"/>
        </w:rPr>
        <w:t>JUDGMENT</w:t>
      </w:r>
    </w:p>
    <w:p w:rsidR="002B46D3" w:rsidRPr="00417029" w:rsidRDefault="002B46D3" w:rsidP="00417029">
      <w:pPr>
        <w:jc w:val="center"/>
        <w:rPr>
          <w:szCs w:val="24"/>
        </w:rPr>
      </w:pPr>
    </w:p>
    <w:p w:rsidR="002B46D3" w:rsidRPr="00417029" w:rsidRDefault="002B46D3" w:rsidP="00417029">
      <w:pPr>
        <w:jc w:val="center"/>
      </w:pPr>
    </w:p>
    <w:p w:rsidR="002B46D3" w:rsidRPr="00417029" w:rsidRDefault="002B46D3" w:rsidP="00417029">
      <w:pPr>
        <w:jc w:val="center"/>
      </w:pPr>
      <w:r w:rsidRPr="00417029">
        <w:t>STRASBOURG</w:t>
      </w:r>
    </w:p>
    <w:p w:rsidR="002B46D3" w:rsidRPr="00417029" w:rsidRDefault="002B46D3" w:rsidP="00417029">
      <w:pPr>
        <w:jc w:val="center"/>
      </w:pPr>
    </w:p>
    <w:p w:rsidR="002B46D3" w:rsidRPr="00417029" w:rsidRDefault="002B46D3" w:rsidP="00417029">
      <w:pPr>
        <w:jc w:val="center"/>
      </w:pPr>
      <w:r w:rsidRPr="00417029">
        <w:t>28 May 2013</w:t>
      </w:r>
    </w:p>
    <w:p w:rsidR="002B46D3" w:rsidRPr="00417029" w:rsidRDefault="002B46D3" w:rsidP="00417029">
      <w:pPr>
        <w:jc w:val="center"/>
      </w:pPr>
    </w:p>
    <w:p w:rsidR="000145C8" w:rsidRDefault="000145C8" w:rsidP="000145C8">
      <w:pPr>
        <w:pStyle w:val="jucase0"/>
        <w:ind w:firstLine="0"/>
        <w:jc w:val="center"/>
        <w:rPr>
          <w:color w:val="FF0000"/>
          <w:sz w:val="28"/>
          <w:szCs w:val="28"/>
          <w:u w:val="single"/>
        </w:rPr>
      </w:pPr>
      <w:r>
        <w:rPr>
          <w:color w:val="FF0000"/>
          <w:sz w:val="28"/>
          <w:szCs w:val="28"/>
          <w:u w:val="single"/>
        </w:rPr>
        <w:t>FINAL</w:t>
      </w:r>
    </w:p>
    <w:p w:rsidR="000145C8" w:rsidRDefault="000145C8" w:rsidP="000145C8">
      <w:pPr>
        <w:pStyle w:val="jupara0"/>
        <w:ind w:firstLine="0"/>
        <w:rPr>
          <w:color w:val="FF0000"/>
          <w:sz w:val="28"/>
          <w:szCs w:val="28"/>
        </w:rPr>
      </w:pPr>
    </w:p>
    <w:p w:rsidR="000145C8" w:rsidRDefault="000145C8" w:rsidP="000145C8">
      <w:pPr>
        <w:pStyle w:val="jupara0"/>
        <w:ind w:firstLine="0"/>
        <w:jc w:val="center"/>
        <w:rPr>
          <w:color w:val="FF0000"/>
          <w:sz w:val="28"/>
          <w:szCs w:val="28"/>
        </w:rPr>
      </w:pPr>
      <w:r>
        <w:rPr>
          <w:color w:val="FF0000"/>
          <w:sz w:val="28"/>
          <w:szCs w:val="28"/>
        </w:rPr>
        <w:t>28/08/2013</w:t>
      </w:r>
    </w:p>
    <w:p w:rsidR="000145C8" w:rsidRDefault="000145C8" w:rsidP="000145C8">
      <w:pPr>
        <w:pStyle w:val="jupara0"/>
        <w:ind w:firstLine="0"/>
        <w:jc w:val="center"/>
      </w:pPr>
    </w:p>
    <w:p w:rsidR="002B46D3" w:rsidRPr="002E2DD6" w:rsidRDefault="000145C8" w:rsidP="002B46D3">
      <w:pPr>
        <w:rPr>
          <w:szCs w:val="24"/>
        </w:rPr>
      </w:pPr>
      <w:r>
        <w:rPr>
          <w:i/>
          <w:iCs/>
          <w:sz w:val="22"/>
          <w:szCs w:val="22"/>
        </w:rPr>
        <w:t>This judgment has become final under Article 44 § 2 of the Convention. It may be subject to editorial revision.</w:t>
      </w:r>
    </w:p>
    <w:p w:rsidR="002B46D3" w:rsidRDefault="002B46D3" w:rsidP="002B46D3">
      <w:pPr>
        <w:pStyle w:val="JuCase"/>
        <w:sectPr w:rsidR="002B46D3" w:rsidSect="002B46D3">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CD49A7" w:rsidRPr="002E2DD6" w:rsidRDefault="002B46D3" w:rsidP="002B46D3">
      <w:pPr>
        <w:pStyle w:val="JuPara"/>
      </w:pPr>
      <w:r w:rsidRPr="002B46D3">
        <w:rPr>
          <w:b/>
        </w:rPr>
        <w:t>In the case of</w:t>
      </w:r>
      <w:r w:rsidRPr="002E2DD6">
        <w:t xml:space="preserve"> </w:t>
      </w:r>
      <w:r w:rsidRPr="002B46D3">
        <w:rPr>
          <w:b/>
        </w:rPr>
        <w:t>Ere</w:t>
      </w:r>
      <w:r w:rsidR="002E2DD6" w:rsidRPr="002B46D3">
        <w:rPr>
          <w:b/>
        </w:rPr>
        <w:t>mia</w:t>
      </w:r>
      <w:r w:rsidR="00B8091C" w:rsidRPr="00BD061D">
        <w:rPr>
          <w:b/>
        </w:rPr>
        <w:t xml:space="preserve"> </w:t>
      </w:r>
      <w:r w:rsidR="002E2DD6" w:rsidRPr="00BD061D">
        <w:rPr>
          <w:b/>
        </w:rPr>
        <w:t>v. the Republic of Moldova</w:t>
      </w:r>
      <w:smartTag w:uri="urn:schemas-microsoft-com:office:smarttags" w:element="PersonName">
        <w:r w:rsidR="00CD49A7" w:rsidRPr="002E2DD6">
          <w:t>,</w:t>
        </w:r>
      </w:smartTag>
    </w:p>
    <w:p w:rsidR="005803E1" w:rsidRPr="002E2DD6" w:rsidRDefault="00CD49A7" w:rsidP="005803E1">
      <w:pPr>
        <w:pStyle w:val="JuPara"/>
      </w:pPr>
      <w:r w:rsidRPr="002E2DD6">
        <w:t>The European Court of Human Rights</w:t>
      </w:r>
      <w:r w:rsidR="002E2DD6" w:rsidRPr="002E2DD6">
        <w:t xml:space="preserve"> (</w:t>
      </w:r>
      <w:r w:rsidR="002E7B11">
        <w:t>Third Section</w:t>
      </w:r>
      <w:r w:rsidR="002E2DD6" w:rsidRPr="002E2DD6">
        <w:t>)</w:t>
      </w:r>
      <w:smartTag w:uri="urn:schemas-microsoft-com:office:smarttags" w:element="PersonName">
        <w:r w:rsidRPr="002E2DD6">
          <w:t>,</w:t>
        </w:r>
      </w:smartTag>
      <w:r w:rsidRPr="002E2DD6">
        <w:t xml:space="preserve"> sitting as a </w:t>
      </w:r>
      <w:r w:rsidR="002E2DD6" w:rsidRPr="002E2DD6">
        <w:t>Chamber</w:t>
      </w:r>
      <w:r w:rsidRPr="002E2DD6">
        <w:t xml:space="preserve"> </w:t>
      </w:r>
      <w:r w:rsidR="005803E1" w:rsidRPr="002E2DD6">
        <w:t>composed of:</w:t>
      </w:r>
    </w:p>
    <w:p w:rsidR="00804C95" w:rsidRPr="002E2DD6" w:rsidRDefault="002B46D3" w:rsidP="0007238A">
      <w:r w:rsidRPr="002B46D3">
        <w:rPr>
          <w:rStyle w:val="JuJudgesChar"/>
        </w:rPr>
        <w:tab/>
        <w:t>Josep</w:t>
      </w:r>
      <w:r>
        <w:rPr>
          <w:rStyle w:val="JuJudgesChar"/>
        </w:rPr>
        <w:t xml:space="preserve"> </w:t>
      </w:r>
      <w:r w:rsidRPr="002B46D3">
        <w:rPr>
          <w:rStyle w:val="JuJudgesChar"/>
        </w:rPr>
        <w:t>Casadevall</w:t>
      </w:r>
      <w:r>
        <w:rPr>
          <w:rStyle w:val="JuJudgesChar"/>
        </w:rPr>
        <w:t>,</w:t>
      </w:r>
      <w:r w:rsidRPr="002B46D3">
        <w:rPr>
          <w:rStyle w:val="JuJudgesChar"/>
          <w:i/>
        </w:rPr>
        <w:t xml:space="preserve"> President,</w:t>
      </w:r>
      <w:r>
        <w:rPr>
          <w:rStyle w:val="JuJudgesChar"/>
          <w:i/>
        </w:rPr>
        <w:br/>
      </w:r>
      <w:r w:rsidRPr="002B46D3">
        <w:rPr>
          <w:rStyle w:val="JuJudgesChar"/>
        </w:rPr>
        <w:tab/>
        <w:t>Alvina</w:t>
      </w:r>
      <w:r>
        <w:rPr>
          <w:rStyle w:val="JuJudgesChar"/>
        </w:rPr>
        <w:t xml:space="preserve"> </w:t>
      </w:r>
      <w:r w:rsidRPr="002B46D3">
        <w:rPr>
          <w:rStyle w:val="JuJudgesChar"/>
        </w:rPr>
        <w:t>Gyulumyan</w:t>
      </w:r>
      <w:r>
        <w:rPr>
          <w:rStyle w:val="JuJudgesChar"/>
        </w:rPr>
        <w:t>,</w:t>
      </w:r>
      <w:r>
        <w:rPr>
          <w:rStyle w:val="JuJudgesChar"/>
          <w:i/>
        </w:rPr>
        <w:br/>
      </w:r>
      <w:r w:rsidRPr="002B46D3">
        <w:rPr>
          <w:rStyle w:val="JuJudgesChar"/>
        </w:rPr>
        <w:tab/>
        <w:t>Corneliu</w:t>
      </w:r>
      <w:r>
        <w:rPr>
          <w:rStyle w:val="JuJudgesChar"/>
        </w:rPr>
        <w:t xml:space="preserve"> </w:t>
      </w:r>
      <w:r w:rsidRPr="002B46D3">
        <w:rPr>
          <w:rStyle w:val="JuJudgesChar"/>
        </w:rPr>
        <w:t>Bîrsan</w:t>
      </w:r>
      <w:r>
        <w:rPr>
          <w:rStyle w:val="JuJudgesChar"/>
        </w:rPr>
        <w:t>,</w:t>
      </w:r>
      <w:r>
        <w:rPr>
          <w:rStyle w:val="JuJudgesChar"/>
          <w:i/>
        </w:rPr>
        <w:br/>
      </w:r>
      <w:r w:rsidRPr="002B46D3">
        <w:rPr>
          <w:rStyle w:val="JuJudgesChar"/>
        </w:rPr>
        <w:tab/>
        <w:t>Ján</w:t>
      </w:r>
      <w:r>
        <w:rPr>
          <w:rStyle w:val="JuJudgesChar"/>
        </w:rPr>
        <w:t xml:space="preserve"> </w:t>
      </w:r>
      <w:r w:rsidRPr="002B46D3">
        <w:rPr>
          <w:rStyle w:val="JuJudgesChar"/>
        </w:rPr>
        <w:t>Šikuta</w:t>
      </w:r>
      <w:r>
        <w:rPr>
          <w:rStyle w:val="JuJudgesChar"/>
        </w:rPr>
        <w:t>,</w:t>
      </w:r>
      <w:r>
        <w:rPr>
          <w:rStyle w:val="JuJudgesChar"/>
          <w:i/>
        </w:rPr>
        <w:br/>
      </w:r>
      <w:r w:rsidRPr="002B46D3">
        <w:rPr>
          <w:rStyle w:val="JuJudgesChar"/>
        </w:rPr>
        <w:tab/>
        <w:t>Luis</w:t>
      </w:r>
      <w:r>
        <w:rPr>
          <w:rStyle w:val="JuJudgesChar"/>
        </w:rPr>
        <w:t xml:space="preserve"> </w:t>
      </w:r>
      <w:r w:rsidRPr="002B46D3">
        <w:rPr>
          <w:rStyle w:val="JuJudgesChar"/>
        </w:rPr>
        <w:t>López Guerra</w:t>
      </w:r>
      <w:r>
        <w:rPr>
          <w:rStyle w:val="JuJudgesChar"/>
        </w:rPr>
        <w:t>,</w:t>
      </w:r>
      <w:r>
        <w:rPr>
          <w:rStyle w:val="JuJudgesChar"/>
          <w:i/>
        </w:rPr>
        <w:br/>
      </w:r>
      <w:r w:rsidRPr="002B46D3">
        <w:rPr>
          <w:rStyle w:val="JuJudgesChar"/>
        </w:rPr>
        <w:tab/>
        <w:t>Nona</w:t>
      </w:r>
      <w:r>
        <w:rPr>
          <w:rStyle w:val="JuJudgesChar"/>
        </w:rPr>
        <w:t xml:space="preserve"> </w:t>
      </w:r>
      <w:r w:rsidRPr="002B46D3">
        <w:rPr>
          <w:rStyle w:val="JuJudgesChar"/>
        </w:rPr>
        <w:t>Tsotsoria</w:t>
      </w:r>
      <w:r>
        <w:rPr>
          <w:rStyle w:val="JuJudgesChar"/>
        </w:rPr>
        <w:t>,</w:t>
      </w:r>
      <w:r>
        <w:rPr>
          <w:rStyle w:val="JuJudgesChar"/>
          <w:i/>
        </w:rPr>
        <w:br/>
      </w:r>
      <w:r w:rsidRPr="002B46D3">
        <w:rPr>
          <w:rStyle w:val="JuJudgesChar"/>
        </w:rPr>
        <w:tab/>
        <w:t>Valeriu</w:t>
      </w:r>
      <w:r>
        <w:rPr>
          <w:rStyle w:val="JuJudgesChar"/>
        </w:rPr>
        <w:t xml:space="preserve"> </w:t>
      </w:r>
      <w:r w:rsidRPr="002B46D3">
        <w:rPr>
          <w:rStyle w:val="JuJudgesChar"/>
        </w:rPr>
        <w:t>Griţco</w:t>
      </w:r>
      <w:r>
        <w:rPr>
          <w:rStyle w:val="JuJudgesChar"/>
        </w:rPr>
        <w:t>,</w:t>
      </w:r>
      <w:r w:rsidRPr="002B46D3">
        <w:rPr>
          <w:rStyle w:val="JuJudgesChar"/>
          <w:i/>
        </w:rPr>
        <w:t xml:space="preserve"> judges,</w:t>
      </w:r>
      <w:r w:rsidR="005803E1" w:rsidRPr="002E2DD6">
        <w:br/>
      </w:r>
      <w:r w:rsidR="00CD49A7" w:rsidRPr="002E2DD6">
        <w:rPr>
          <w:rStyle w:val="JuJudgesChar"/>
        </w:rPr>
        <w:t xml:space="preserve">and </w:t>
      </w:r>
      <w:smartTag w:uri="urn:schemas-microsoft-com:office:smarttags" w:element="place">
        <w:smartTag w:uri="urn:schemas-microsoft-com:office:smarttags" w:element="City">
          <w:r w:rsidR="002E2DD6" w:rsidRPr="002E2DD6">
            <w:t>Santiago</w:t>
          </w:r>
        </w:smartTag>
      </w:smartTag>
      <w:r w:rsidR="002E2DD6" w:rsidRPr="002E2DD6">
        <w:t xml:space="preserve"> Quesada</w:t>
      </w:r>
      <w:smartTag w:uri="urn:schemas-microsoft-com:office:smarttags" w:element="PersonName">
        <w:r w:rsidR="007D36E2" w:rsidRPr="002E2DD6">
          <w:rPr>
            <w:rStyle w:val="JuJudgesChar"/>
          </w:rPr>
          <w:t>,</w:t>
        </w:r>
      </w:smartTag>
      <w:r w:rsidR="007D36E2" w:rsidRPr="002E2DD6">
        <w:rPr>
          <w:rStyle w:val="JuJudgesChar"/>
        </w:rPr>
        <w:t xml:space="preserve"> </w:t>
      </w:r>
      <w:r w:rsidR="002E2DD6" w:rsidRPr="002E2DD6">
        <w:rPr>
          <w:i/>
          <w:iCs/>
          <w:szCs w:val="24"/>
        </w:rPr>
        <w:t>Section</w:t>
      </w:r>
      <w:r w:rsidR="002E2DD6" w:rsidRPr="002E2DD6">
        <w:rPr>
          <w:iCs/>
          <w:szCs w:val="24"/>
        </w:rPr>
        <w:t xml:space="preserve"> </w:t>
      </w:r>
      <w:r w:rsidR="002E2DD6" w:rsidRPr="002E2DD6">
        <w:rPr>
          <w:i/>
          <w:iCs/>
          <w:szCs w:val="24"/>
        </w:rPr>
        <w:t>Registrar</w:t>
      </w:r>
      <w:smartTag w:uri="urn:schemas-microsoft-com:office:smarttags" w:element="PersonName">
        <w:r w:rsidR="00804C95" w:rsidRPr="002E2DD6">
          <w:rPr>
            <w:i/>
            <w:szCs w:val="24"/>
          </w:rPr>
          <w:t>,</w:t>
        </w:r>
      </w:smartTag>
    </w:p>
    <w:p w:rsidR="00CD49A7" w:rsidRPr="002E2DD6" w:rsidRDefault="00CD49A7">
      <w:pPr>
        <w:pStyle w:val="JuPara"/>
      </w:pPr>
      <w:r w:rsidRPr="002E2DD6">
        <w:t xml:space="preserve">Having deliberated in private on </w:t>
      </w:r>
      <w:r w:rsidR="002B46D3">
        <w:t>7 May 2013</w:t>
      </w:r>
      <w:r w:rsidRPr="002E2DD6">
        <w:t>,</w:t>
      </w:r>
    </w:p>
    <w:p w:rsidR="00CD49A7" w:rsidRPr="002E2DD6" w:rsidRDefault="00CD49A7">
      <w:pPr>
        <w:pStyle w:val="JuPara"/>
      </w:pPr>
      <w:r w:rsidRPr="002E2DD6">
        <w:t>Delivers the following judgment</w:t>
      </w:r>
      <w:smartTag w:uri="urn:schemas-microsoft-com:office:smarttags" w:element="PersonName">
        <w:r w:rsidRPr="002E2DD6">
          <w:t>,</w:t>
        </w:r>
      </w:smartTag>
      <w:r w:rsidRPr="002E2DD6">
        <w:t xml:space="preserve"> which was adopted on </w:t>
      </w:r>
      <w:r w:rsidR="00357835">
        <w:t>that</w:t>
      </w:r>
      <w:r w:rsidRPr="002E2DD6">
        <w:t xml:space="preserve"> date:</w:t>
      </w:r>
    </w:p>
    <w:p w:rsidR="00CD49A7" w:rsidRPr="002E2DD6" w:rsidRDefault="00CD49A7" w:rsidP="00AF23DA">
      <w:pPr>
        <w:pStyle w:val="JuHHead"/>
      </w:pPr>
      <w:r w:rsidRPr="002E2DD6">
        <w:t>PROCEDURE</w:t>
      </w:r>
    </w:p>
    <w:p w:rsidR="00A82B6F" w:rsidRDefault="0071040F" w:rsidP="00085109">
      <w:pPr>
        <w:pStyle w:val="JuPara"/>
      </w:pPr>
      <w:r>
        <w:fldChar w:fldCharType="begin"/>
      </w:r>
      <w:r>
        <w:instrText xml:space="preserve"> SEQ level0 \*arabic </w:instrText>
      </w:r>
      <w:r>
        <w:fldChar w:fldCharType="separate"/>
      </w:r>
      <w:r w:rsidR="00670BF6">
        <w:rPr>
          <w:noProof/>
        </w:rPr>
        <w:t>1</w:t>
      </w:r>
      <w:r>
        <w:fldChar w:fldCharType="end"/>
      </w:r>
      <w:r>
        <w:t>.  </w:t>
      </w:r>
      <w:r w:rsidR="00CD49A7" w:rsidRPr="002E2DD6">
        <w:t xml:space="preserve">The case originated in </w:t>
      </w:r>
      <w:r w:rsidR="002E2DD6" w:rsidRPr="002E2DD6">
        <w:t>an application (no. 3564/11)</w:t>
      </w:r>
      <w:r w:rsidR="00CD49A7" w:rsidRPr="002E2DD6">
        <w:t xml:space="preserve"> against </w:t>
      </w:r>
      <w:r w:rsidR="002E2DD6" w:rsidRPr="002E2DD6">
        <w:t>the Republic of Moldova</w:t>
      </w:r>
      <w:r w:rsidR="00CD49A7" w:rsidRPr="002E2DD6">
        <w:t xml:space="preserve"> lodged with the </w:t>
      </w:r>
      <w:r w:rsidR="002E2DD6" w:rsidRPr="002E2DD6">
        <w:t>Court under Article 34</w:t>
      </w:r>
      <w:r w:rsidR="00E12322" w:rsidRPr="002E2DD6">
        <w:t xml:space="preserve"> of the Convention for the Protection of Human Rights and Fundamental Freedoms (“the Convention”)</w:t>
      </w:r>
      <w:r w:rsidR="00CD49A7" w:rsidRPr="002E2DD6">
        <w:t xml:space="preserve"> by </w:t>
      </w:r>
      <w:r w:rsidR="00C2776D">
        <w:t xml:space="preserve">three Moldovan </w:t>
      </w:r>
      <w:r w:rsidR="000D2EC2">
        <w:t>n</w:t>
      </w:r>
      <w:r w:rsidR="00C2776D">
        <w:t xml:space="preserve">ationals, </w:t>
      </w:r>
      <w:r w:rsidR="00CA57A0">
        <w:t>Mrs Lilia Eremia</w:t>
      </w:r>
      <w:r w:rsidR="00AF4D18">
        <w:t xml:space="preserve">, </w:t>
      </w:r>
      <w:r w:rsidR="002B46D3">
        <w:t>Ms </w:t>
      </w:r>
      <w:r w:rsidR="00CA57A0">
        <w:t xml:space="preserve">Doina Eremia </w:t>
      </w:r>
      <w:r w:rsidR="00CA57A0" w:rsidRPr="003E3491">
        <w:t>and</w:t>
      </w:r>
      <w:r w:rsidR="00CA57A0">
        <w:t xml:space="preserve"> Ms Mariana Eremia</w:t>
      </w:r>
      <w:r w:rsidR="00AF4D18">
        <w:t xml:space="preserve"> (“the applicants”)</w:t>
      </w:r>
      <w:r w:rsidR="00C2776D">
        <w:t xml:space="preserve"> on 16 January 2011</w:t>
      </w:r>
      <w:r w:rsidR="00CD49A7" w:rsidRPr="002E2DD6">
        <w:t>.</w:t>
      </w:r>
    </w:p>
    <w:p w:rsidR="002E2DD6" w:rsidRDefault="002E2DD6" w:rsidP="00E367B2">
      <w:pPr>
        <w:pStyle w:val="JuPara"/>
      </w:pPr>
      <w:r w:rsidRPr="002E2DD6">
        <w:fldChar w:fldCharType="begin"/>
      </w:r>
      <w:r w:rsidRPr="002E2DD6">
        <w:instrText xml:space="preserve"> SEQ level0 \*arabic </w:instrText>
      </w:r>
      <w:r w:rsidRPr="002E2DD6">
        <w:fldChar w:fldCharType="separate"/>
      </w:r>
      <w:r w:rsidR="00670BF6">
        <w:rPr>
          <w:noProof/>
        </w:rPr>
        <w:t>2</w:t>
      </w:r>
      <w:r w:rsidRPr="002E2DD6">
        <w:fldChar w:fldCharType="end"/>
      </w:r>
      <w:r w:rsidR="00CD49A7" w:rsidRPr="002E2DD6">
        <w:t>.  </w:t>
      </w:r>
      <w:r w:rsidR="002D6A32" w:rsidRPr="002E2DD6">
        <w:t xml:space="preserve"> </w:t>
      </w:r>
      <w:r w:rsidR="00613F49" w:rsidRPr="005034F5">
        <w:t>The applicant</w:t>
      </w:r>
      <w:r w:rsidR="00613F49">
        <w:t>s</w:t>
      </w:r>
      <w:r w:rsidR="00613F49" w:rsidRPr="005034F5">
        <w:t>, who</w:t>
      </w:r>
      <w:r w:rsidR="000916EE">
        <w:t xml:space="preserve"> had been granted legal aid, were</w:t>
      </w:r>
      <w:r w:rsidR="00613F49" w:rsidRPr="005034F5">
        <w:t xml:space="preserve"> represented by Ms </w:t>
      </w:r>
      <w:r w:rsidR="00613F49">
        <w:t>D.</w:t>
      </w:r>
      <w:r w:rsidR="00A462D6">
        <w:t xml:space="preserve">I. </w:t>
      </w:r>
      <w:r w:rsidR="00613F49" w:rsidRPr="005034F5">
        <w:t>Str</w:t>
      </w:r>
      <w:r w:rsidR="00613F49">
        <w:rPr>
          <w:lang w:val="ro-RO"/>
        </w:rPr>
        <w:t>ă</w:t>
      </w:r>
      <w:r w:rsidR="00613F49" w:rsidRPr="005034F5">
        <w:t xml:space="preserve">isteanu, a lawyer practising in </w:t>
      </w:r>
      <w:r w:rsidR="00613F49">
        <w:t>Chişinău</w:t>
      </w:r>
      <w:r w:rsidR="00613F49" w:rsidRPr="005034F5">
        <w:t>.</w:t>
      </w:r>
      <w:r w:rsidR="00613F49">
        <w:t xml:space="preserve"> The Moldovan Government (“the Government”) were re</w:t>
      </w:r>
      <w:r w:rsidR="00A462D6">
        <w:t>presented by their Agent, Mr V. </w:t>
      </w:r>
      <w:r w:rsidR="00613F49">
        <w:t>Grosu.</w:t>
      </w:r>
    </w:p>
    <w:p w:rsidR="0097387D" w:rsidRPr="002E2DD6" w:rsidRDefault="002E2DD6">
      <w:pPr>
        <w:pStyle w:val="JuPara"/>
      </w:pPr>
      <w:r w:rsidRPr="002E2DD6">
        <w:fldChar w:fldCharType="begin"/>
      </w:r>
      <w:r w:rsidRPr="002E2DD6">
        <w:instrText xml:space="preserve"> SEQ level0 \*arabic </w:instrText>
      </w:r>
      <w:r w:rsidRPr="002E2DD6">
        <w:fldChar w:fldCharType="separate"/>
      </w:r>
      <w:r w:rsidR="00670BF6">
        <w:rPr>
          <w:noProof/>
        </w:rPr>
        <w:t>3</w:t>
      </w:r>
      <w:r w:rsidRPr="002E2DD6">
        <w:fldChar w:fldCharType="end"/>
      </w:r>
      <w:r w:rsidR="00CD49A7" w:rsidRPr="002E2DD6">
        <w:t>.  </w:t>
      </w:r>
      <w:r w:rsidR="009906CB" w:rsidRPr="005034F5">
        <w:t>The applicant</w:t>
      </w:r>
      <w:r w:rsidR="009906CB">
        <w:t>s alleged, in particular,</w:t>
      </w:r>
      <w:r w:rsidR="009906CB" w:rsidRPr="005034F5">
        <w:t xml:space="preserve"> </w:t>
      </w:r>
      <w:r w:rsidR="009906CB">
        <w:t xml:space="preserve">that the authorities had </w:t>
      </w:r>
      <w:r w:rsidR="00AF4D18">
        <w:t xml:space="preserve">failed to </w:t>
      </w:r>
      <w:r w:rsidR="009906CB">
        <w:t xml:space="preserve">discharge their positive obligations under Articles 3, </w:t>
      </w:r>
      <w:r w:rsidR="0004352E">
        <w:t>1</w:t>
      </w:r>
      <w:r w:rsidR="009906CB">
        <w:t xml:space="preserve">4 </w:t>
      </w:r>
      <w:r w:rsidR="0004352E">
        <w:t xml:space="preserve">and 17 </w:t>
      </w:r>
      <w:r w:rsidR="009906CB">
        <w:t xml:space="preserve">of the Convention to protect them from </w:t>
      </w:r>
      <w:r w:rsidR="00FC0809">
        <w:t xml:space="preserve">private </w:t>
      </w:r>
      <w:r w:rsidR="009906CB">
        <w:t>violence and to punish their aggressor</w:t>
      </w:r>
      <w:r w:rsidR="009906CB" w:rsidRPr="005034F5">
        <w:t>.</w:t>
      </w:r>
    </w:p>
    <w:p w:rsidR="002010D6" w:rsidRDefault="002010D6" w:rsidP="00BE276A">
      <w:pPr>
        <w:pStyle w:val="JuPara"/>
      </w:pPr>
      <w:r>
        <w:fldChar w:fldCharType="begin"/>
      </w:r>
      <w:r>
        <w:instrText xml:space="preserve"> SEQ level0 \*arabic </w:instrText>
      </w:r>
      <w:r>
        <w:fldChar w:fldCharType="separate"/>
      </w:r>
      <w:r w:rsidR="00670BF6">
        <w:rPr>
          <w:noProof/>
        </w:rPr>
        <w:t>4</w:t>
      </w:r>
      <w:r>
        <w:fldChar w:fldCharType="end"/>
      </w:r>
      <w:r>
        <w:t>.  </w:t>
      </w:r>
      <w:r w:rsidR="000358B9" w:rsidRPr="00F703FD">
        <w:t xml:space="preserve">On </w:t>
      </w:r>
      <w:r w:rsidR="00483B96">
        <w:rPr>
          <w:szCs w:val="24"/>
        </w:rPr>
        <w:t>21 March 2011</w:t>
      </w:r>
      <w:r w:rsidR="000358B9" w:rsidRPr="00F703FD">
        <w:t xml:space="preserve"> the application was communicated to the Government. It was also decided to rule on the admissibility and merits of the application at the same time (Article 29 § 1).</w:t>
      </w:r>
    </w:p>
    <w:p w:rsidR="009F2CB8" w:rsidRDefault="009F2CB8" w:rsidP="00BE276A">
      <w:pPr>
        <w:pStyle w:val="JuPara"/>
      </w:pPr>
      <w:r>
        <w:fldChar w:fldCharType="begin"/>
      </w:r>
      <w:r>
        <w:instrText xml:space="preserve"> SEQ level0 \*arabic </w:instrText>
      </w:r>
      <w:r>
        <w:fldChar w:fldCharType="separate"/>
      </w:r>
      <w:r w:rsidR="00670BF6">
        <w:rPr>
          <w:noProof/>
        </w:rPr>
        <w:t>5</w:t>
      </w:r>
      <w:r>
        <w:fldChar w:fldCharType="end"/>
      </w:r>
      <w:r>
        <w:t xml:space="preserve">.  Third-party </w:t>
      </w:r>
      <w:r w:rsidRPr="00C1528F">
        <w:rPr>
          <w:bCs/>
        </w:rPr>
        <w:t>comments</w:t>
      </w:r>
      <w:r>
        <w:t xml:space="preserve"> were received from the Equal Rights Trust, which had been given leave by the President to intervene in the procedure (Article 36 § 2 of the Convention and Rule 44 § 2 of the Rules of Court). The Government replied to those </w:t>
      </w:r>
      <w:bookmarkStart w:id="0" w:name="HIT2"/>
      <w:bookmarkEnd w:id="0"/>
      <w:r w:rsidRPr="00C1528F">
        <w:rPr>
          <w:bCs/>
        </w:rPr>
        <w:t>comments</w:t>
      </w:r>
      <w:r>
        <w:t xml:space="preserve"> (Rule 44 § 5).</w:t>
      </w:r>
    </w:p>
    <w:p w:rsidR="00CD49A7" w:rsidRPr="002E2DD6" w:rsidRDefault="00CD49A7" w:rsidP="00AF23DA">
      <w:pPr>
        <w:pStyle w:val="JuHHead"/>
      </w:pPr>
      <w:r w:rsidRPr="002E2DD6">
        <w:t>THE FACTS</w:t>
      </w:r>
    </w:p>
    <w:p w:rsidR="00CD49A7" w:rsidRPr="002E2DD6" w:rsidRDefault="00CD49A7" w:rsidP="00AF23DA">
      <w:pPr>
        <w:pStyle w:val="JuHIRoman"/>
        <w:outlineLvl w:val="0"/>
      </w:pPr>
      <w:r w:rsidRPr="002E2DD6">
        <w:t>I.  THE CIRCUMSTANCES OF THE CASE</w:t>
      </w:r>
    </w:p>
    <w:p w:rsidR="00A82B6F" w:rsidRDefault="002E2DD6" w:rsidP="00F92A55">
      <w:pPr>
        <w:pStyle w:val="JuPara"/>
        <w:keepNext/>
        <w:keepLines/>
      </w:pPr>
      <w:r w:rsidRPr="002E2DD6">
        <w:fldChar w:fldCharType="begin"/>
      </w:r>
      <w:r w:rsidRPr="002E2DD6">
        <w:instrText xml:space="preserve"> SEQ level0 \*arabic </w:instrText>
      </w:r>
      <w:r w:rsidRPr="002E2DD6">
        <w:fldChar w:fldCharType="separate"/>
      </w:r>
      <w:r w:rsidR="00670BF6">
        <w:rPr>
          <w:noProof/>
        </w:rPr>
        <w:t>6</w:t>
      </w:r>
      <w:r w:rsidRPr="002E2DD6">
        <w:fldChar w:fldCharType="end"/>
      </w:r>
      <w:r w:rsidR="00CD49A7" w:rsidRPr="002E2DD6">
        <w:t xml:space="preserve">.  The </w:t>
      </w:r>
      <w:r w:rsidRPr="002E2DD6">
        <w:t>applicant</w:t>
      </w:r>
      <w:r w:rsidR="009906CB">
        <w:t>s</w:t>
      </w:r>
      <w:r w:rsidRPr="002E2DD6">
        <w:t xml:space="preserve"> w</w:t>
      </w:r>
      <w:r w:rsidR="009906CB">
        <w:t>ere</w:t>
      </w:r>
      <w:r w:rsidRPr="002E2DD6">
        <w:t xml:space="preserve"> born in 1973</w:t>
      </w:r>
      <w:r w:rsidR="009906CB">
        <w:t>, 1995 and 1997 respectively and live</w:t>
      </w:r>
      <w:r w:rsidR="00CD49A7" w:rsidRPr="002E2DD6">
        <w:t xml:space="preserve"> in </w:t>
      </w:r>
      <w:r w:rsidR="009906CB">
        <w:t>Vălcine</w:t>
      </w:r>
      <w:r w:rsidR="009906CB">
        <w:rPr>
          <w:lang w:val="ro-RO"/>
        </w:rPr>
        <w:t>ț</w:t>
      </w:r>
      <w:r w:rsidR="00CD49A7" w:rsidRPr="002E2DD6">
        <w:t>.</w:t>
      </w:r>
    </w:p>
    <w:p w:rsidR="00407C5D" w:rsidRDefault="00BD061D" w:rsidP="00407C5D">
      <w:pPr>
        <w:pStyle w:val="JuHA"/>
      </w:pPr>
      <w:r>
        <w:t>A.  </w:t>
      </w:r>
      <w:r w:rsidR="00407C5D">
        <w:t>The background of the case</w:t>
      </w:r>
    </w:p>
    <w:p w:rsidR="00A82B6F" w:rsidRDefault="004A2575" w:rsidP="004A2575">
      <w:pPr>
        <w:pStyle w:val="JuPara"/>
      </w:pPr>
      <w:r>
        <w:fldChar w:fldCharType="begin"/>
      </w:r>
      <w:r>
        <w:instrText xml:space="preserve"> SEQ level0 \*arabic </w:instrText>
      </w:r>
      <w:r>
        <w:fldChar w:fldCharType="separate"/>
      </w:r>
      <w:r w:rsidR="00670BF6">
        <w:rPr>
          <w:noProof/>
        </w:rPr>
        <w:t>7</w:t>
      </w:r>
      <w:r>
        <w:fldChar w:fldCharType="end"/>
      </w:r>
      <w:r>
        <w:t xml:space="preserve">.  The first applicant was married to </w:t>
      </w:r>
      <w:r w:rsidR="002D07A4">
        <w:t xml:space="preserve">A., </w:t>
      </w:r>
      <w:r>
        <w:t xml:space="preserve">a police officer </w:t>
      </w:r>
      <w:r w:rsidR="00BA3A0A">
        <w:t xml:space="preserve">based </w:t>
      </w:r>
      <w:r w:rsidR="002D07A4">
        <w:t>at the C</w:t>
      </w:r>
      <w:r w:rsidR="002D07A4">
        <w:rPr>
          <w:lang w:val="ro-RO"/>
        </w:rPr>
        <w:t>ă</w:t>
      </w:r>
      <w:r w:rsidR="002D07A4">
        <w:t>lăra</w:t>
      </w:r>
      <w:r w:rsidR="002D07A4">
        <w:rPr>
          <w:lang w:val="ro-RO"/>
        </w:rPr>
        <w:t>ş</w:t>
      </w:r>
      <w:r w:rsidR="002D07A4">
        <w:t>i police station</w:t>
      </w:r>
      <w:r>
        <w:t xml:space="preserve">. The second and third applicants are their daughters. According to the </w:t>
      </w:r>
      <w:r w:rsidR="00014F4B">
        <w:t xml:space="preserve">first </w:t>
      </w:r>
      <w:r>
        <w:t xml:space="preserve">applicant, </w:t>
      </w:r>
      <w:r w:rsidR="00BA3A0A">
        <w:t xml:space="preserve">following </w:t>
      </w:r>
      <w:r>
        <w:t xml:space="preserve">the birth of the second daughter A. </w:t>
      </w:r>
      <w:r w:rsidR="008E4A68">
        <w:t xml:space="preserve">would </w:t>
      </w:r>
      <w:r>
        <w:t xml:space="preserve">often </w:t>
      </w:r>
      <w:r w:rsidR="008E4A68">
        <w:t xml:space="preserve">come </w:t>
      </w:r>
      <w:r>
        <w:t>home drunk and assault he</w:t>
      </w:r>
      <w:r w:rsidR="00962AF0">
        <w:t>r</w:t>
      </w:r>
      <w:r>
        <w:t>, sometimes in th</w:t>
      </w:r>
      <w:r w:rsidR="00FC0A7A">
        <w:t>e presence of their daughters. O</w:t>
      </w:r>
      <w:r>
        <w:t xml:space="preserve">n </w:t>
      </w:r>
      <w:r w:rsidR="00FC0A7A">
        <w:t xml:space="preserve">2 </w:t>
      </w:r>
      <w:r>
        <w:t xml:space="preserve">July 2010 the first applicant </w:t>
      </w:r>
      <w:r w:rsidR="00422AC1">
        <w:t xml:space="preserve">petitioned </w:t>
      </w:r>
      <w:r>
        <w:t>for divorce</w:t>
      </w:r>
      <w:r w:rsidR="0084678E">
        <w:t xml:space="preserve">, having been </w:t>
      </w:r>
      <w:r w:rsidR="00BA3A0A">
        <w:t xml:space="preserve">assaulted </w:t>
      </w:r>
      <w:r w:rsidR="0084678E">
        <w:t xml:space="preserve">by A. the day before and having witnessed </w:t>
      </w:r>
      <w:r w:rsidR="00BA3A0A">
        <w:t>him verbally abuse their</w:t>
      </w:r>
      <w:r w:rsidR="0084678E">
        <w:t xml:space="preserve"> </w:t>
      </w:r>
      <w:r w:rsidR="00BA3A0A">
        <w:t xml:space="preserve">teenage </w:t>
      </w:r>
      <w:r w:rsidR="0084678E">
        <w:t>daughters</w:t>
      </w:r>
      <w:r>
        <w:t xml:space="preserve">. A. </w:t>
      </w:r>
      <w:r w:rsidR="00815C86">
        <w:t xml:space="preserve">subsequently </w:t>
      </w:r>
      <w:r>
        <w:t xml:space="preserve">became more violent, </w:t>
      </w:r>
      <w:r w:rsidR="00815C86">
        <w:t xml:space="preserve">regularly </w:t>
      </w:r>
      <w:r w:rsidR="00BA3A0A">
        <w:t xml:space="preserve">assaulting </w:t>
      </w:r>
      <w:r>
        <w:t xml:space="preserve">the first applicant and </w:t>
      </w:r>
      <w:r w:rsidR="00FC0A7A">
        <w:t>insulting</w:t>
      </w:r>
      <w:r w:rsidR="00D26B62">
        <w:t xml:space="preserve"> </w:t>
      </w:r>
      <w:r w:rsidR="00B10951">
        <w:t xml:space="preserve">both </w:t>
      </w:r>
      <w:r w:rsidR="00FC0A7A">
        <w:t xml:space="preserve">her and their </w:t>
      </w:r>
      <w:r>
        <w:t>daughters.</w:t>
      </w:r>
      <w:bookmarkStart w:id="1" w:name="p_7_first_complaint_and_As_sanction"/>
    </w:p>
    <w:bookmarkStart w:id="2" w:name="p_8_NEW_1st_complaint"/>
    <w:p w:rsidR="00A82B6F" w:rsidRDefault="004A2575" w:rsidP="004A2575">
      <w:pPr>
        <w:pStyle w:val="JuPara"/>
      </w:pPr>
      <w:r>
        <w:fldChar w:fldCharType="begin"/>
      </w:r>
      <w:r>
        <w:instrText xml:space="preserve"> SEQ level0 \*arabic </w:instrText>
      </w:r>
      <w:r>
        <w:fldChar w:fldCharType="separate"/>
      </w:r>
      <w:r w:rsidR="00670BF6">
        <w:rPr>
          <w:noProof/>
        </w:rPr>
        <w:t>8</w:t>
      </w:r>
      <w:r>
        <w:fldChar w:fldCharType="end"/>
      </w:r>
      <w:bookmarkEnd w:id="1"/>
      <w:bookmarkEnd w:id="2"/>
      <w:r>
        <w:t xml:space="preserve">.  On 30 August 2010 the first applicant </w:t>
      </w:r>
      <w:r w:rsidR="00BA3A0A">
        <w:t>contacted the</w:t>
      </w:r>
      <w:r>
        <w:t xml:space="preserve"> local police </w:t>
      </w:r>
      <w:r w:rsidR="00BA3A0A">
        <w:t xml:space="preserve">to report that </w:t>
      </w:r>
      <w:r>
        <w:t xml:space="preserve">she had </w:t>
      </w:r>
      <w:r w:rsidR="00BA3A0A">
        <w:t xml:space="preserve">been </w:t>
      </w:r>
      <w:r>
        <w:t>punch</w:t>
      </w:r>
      <w:r w:rsidR="00BA3A0A">
        <w:t>ed</w:t>
      </w:r>
      <w:r>
        <w:t xml:space="preserve"> </w:t>
      </w:r>
      <w:r w:rsidR="00BA3A0A">
        <w:t>in the</w:t>
      </w:r>
      <w:r>
        <w:t xml:space="preserve"> head </w:t>
      </w:r>
      <w:r w:rsidR="00BA3A0A">
        <w:t xml:space="preserve">by </w:t>
      </w:r>
      <w:r>
        <w:t xml:space="preserve">A. </w:t>
      </w:r>
      <w:r w:rsidR="00BA3A0A">
        <w:t>that</w:t>
      </w:r>
      <w:r>
        <w:t xml:space="preserve"> day. On 18 September 2010 A. was </w:t>
      </w:r>
      <w:r w:rsidR="00E97FD8">
        <w:t xml:space="preserve">fined </w:t>
      </w:r>
      <w:r>
        <w:t>by an administrative court</w:t>
      </w:r>
      <w:r w:rsidR="000C5400">
        <w:t xml:space="preserve"> </w:t>
      </w:r>
      <w:r w:rsidR="00E97FD8">
        <w:t>the sum of</w:t>
      </w:r>
      <w:r w:rsidR="00A462D6">
        <w:t xml:space="preserve"> 200 </w:t>
      </w:r>
      <w:r w:rsidR="0086386A">
        <w:t xml:space="preserve">Moldovan lei (MDL, </w:t>
      </w:r>
      <w:r w:rsidR="00E97FD8">
        <w:t xml:space="preserve">then worth </w:t>
      </w:r>
      <w:r w:rsidR="0086386A">
        <w:t>approximately 12.4</w:t>
      </w:r>
      <w:r w:rsidR="000356DC">
        <w:t>0</w:t>
      </w:r>
      <w:r w:rsidR="0086386A">
        <w:t xml:space="preserve"> euros (EUR))</w:t>
      </w:r>
      <w:r>
        <w:t xml:space="preserve">. On 30 September 2010 he was </w:t>
      </w:r>
      <w:r w:rsidR="00C3214D">
        <w:t>given a formal warning</w:t>
      </w:r>
      <w:r>
        <w:t xml:space="preserve"> by</w:t>
      </w:r>
      <w:r w:rsidR="00C3214D">
        <w:t xml:space="preserve"> </w:t>
      </w:r>
      <w:r w:rsidR="00BA3A0A">
        <w:t xml:space="preserve">the </w:t>
      </w:r>
      <w:r w:rsidR="00C2776D">
        <w:t>authority</w:t>
      </w:r>
      <w:r w:rsidR="00BA3A0A">
        <w:t xml:space="preserve"> in charge of the police</w:t>
      </w:r>
      <w:r w:rsidR="00C3214D">
        <w:t>,</w:t>
      </w:r>
      <w:r>
        <w:t xml:space="preserve"> the Ministry of Internal Affairs</w:t>
      </w:r>
      <w:r w:rsidR="00C3214D">
        <w:t>,</w:t>
      </w:r>
      <w:r>
        <w:t xml:space="preserve"> to stop his violent behaviour.</w:t>
      </w:r>
    </w:p>
    <w:bookmarkStart w:id="3" w:name="p_9_NEW_assault_Nov_2010"/>
    <w:p w:rsidR="00A82B6F" w:rsidRDefault="004A2575" w:rsidP="004A2575">
      <w:pPr>
        <w:pStyle w:val="JuPara"/>
      </w:pPr>
      <w:r>
        <w:fldChar w:fldCharType="begin"/>
      </w:r>
      <w:r>
        <w:instrText xml:space="preserve"> SEQ level0 \*arabic </w:instrText>
      </w:r>
      <w:r>
        <w:fldChar w:fldCharType="separate"/>
      </w:r>
      <w:r w:rsidR="00670BF6">
        <w:rPr>
          <w:noProof/>
        </w:rPr>
        <w:t>9</w:t>
      </w:r>
      <w:r>
        <w:fldChar w:fldCharType="end"/>
      </w:r>
      <w:bookmarkEnd w:id="3"/>
      <w:r>
        <w:t xml:space="preserve">.  On 5 November 2010 A. came home drunk and </w:t>
      </w:r>
      <w:r w:rsidR="00E97FD8">
        <w:t>assaulted</w:t>
      </w:r>
      <w:r>
        <w:t xml:space="preserve"> the first applicant. On 6 November 2010 </w:t>
      </w:r>
      <w:r w:rsidR="00253D87">
        <w:t>s</w:t>
      </w:r>
      <w:r>
        <w:t>he</w:t>
      </w:r>
      <w:r w:rsidR="00BA3A0A">
        <w:t xml:space="preserve"> reported the incident to</w:t>
      </w:r>
      <w:r>
        <w:t xml:space="preserve"> the </w:t>
      </w:r>
      <w:r w:rsidR="00815C86">
        <w:t xml:space="preserve">local </w:t>
      </w:r>
      <w:r>
        <w:t>prosecutor</w:t>
      </w:r>
      <w:r w:rsidR="002E7B11">
        <w:t>’</w:t>
      </w:r>
      <w:r>
        <w:t>s office.</w:t>
      </w:r>
      <w:bookmarkStart w:id="4" w:name="p_9_complaints_11_10"/>
    </w:p>
    <w:bookmarkStart w:id="5" w:name="p_10_NEW_incident_11_11_10"/>
    <w:p w:rsidR="004A2575" w:rsidRDefault="004A2575" w:rsidP="004A2575">
      <w:pPr>
        <w:pStyle w:val="JuPara"/>
      </w:pPr>
      <w:r>
        <w:fldChar w:fldCharType="begin"/>
      </w:r>
      <w:r>
        <w:instrText xml:space="preserve"> SEQ level0 \*arabic </w:instrText>
      </w:r>
      <w:r>
        <w:fldChar w:fldCharType="separate"/>
      </w:r>
      <w:r w:rsidR="00670BF6">
        <w:rPr>
          <w:noProof/>
        </w:rPr>
        <w:t>10</w:t>
      </w:r>
      <w:r>
        <w:fldChar w:fldCharType="end"/>
      </w:r>
      <w:bookmarkEnd w:id="4"/>
      <w:bookmarkEnd w:id="5"/>
      <w:r>
        <w:t>.  </w:t>
      </w:r>
      <w:r w:rsidR="00FF1580">
        <w:t>According to the applicants, o</w:t>
      </w:r>
      <w:r>
        <w:t xml:space="preserve">n 11 November 2010 A. again </w:t>
      </w:r>
      <w:r w:rsidR="00815C86">
        <w:t xml:space="preserve">assaulted </w:t>
      </w:r>
      <w:r>
        <w:t>the first applicant in the presence of their daughters. He did the same on 12</w:t>
      </w:r>
      <w:r w:rsidR="00FF1580">
        <w:t> </w:t>
      </w:r>
      <w:r>
        <w:t xml:space="preserve">November 2010, </w:t>
      </w:r>
      <w:r w:rsidR="00B1357C">
        <w:t xml:space="preserve">this time </w:t>
      </w:r>
      <w:r>
        <w:t>almost suffocating the first applicant, following which she lost her voice for a day and a half.</w:t>
      </w:r>
      <w:r w:rsidR="00664449">
        <w:t xml:space="preserve"> </w:t>
      </w:r>
      <w:r w:rsidR="00DF1284">
        <w:t>On an unknown date the deputy head of the C</w:t>
      </w:r>
      <w:r w:rsidR="00DF1284">
        <w:rPr>
          <w:lang w:val="ro-RO"/>
        </w:rPr>
        <w:t>ă</w:t>
      </w:r>
      <w:r w:rsidR="00DF1284">
        <w:t>lăra</w:t>
      </w:r>
      <w:r w:rsidR="00DF1284">
        <w:rPr>
          <w:lang w:val="ro-RO"/>
        </w:rPr>
        <w:t>ş</w:t>
      </w:r>
      <w:r w:rsidR="00DF1284">
        <w:t>i police station invited the applicant to undergo an examination by a forensic</w:t>
      </w:r>
      <w:r w:rsidR="00801AC8">
        <w:t xml:space="preserve"> physician </w:t>
      </w:r>
      <w:r w:rsidR="00DF1284">
        <w:t xml:space="preserve">in order to </w:t>
      </w:r>
      <w:r w:rsidR="00BA3A0A">
        <w:t xml:space="preserve">establish </w:t>
      </w:r>
      <w:r w:rsidR="00DF1284">
        <w:t xml:space="preserve">the </w:t>
      </w:r>
      <w:r w:rsidR="00C2776D">
        <w:t xml:space="preserve">extent </w:t>
      </w:r>
      <w:r w:rsidR="00DF1284">
        <w:t xml:space="preserve">and nature of injuries </w:t>
      </w:r>
      <w:r w:rsidR="00FF4CEE">
        <w:t>to</w:t>
      </w:r>
      <w:r w:rsidR="00DF1284">
        <w:t xml:space="preserve"> her body. </w:t>
      </w:r>
      <w:r w:rsidR="00FF4CEE">
        <w:t>The</w:t>
      </w:r>
      <w:r w:rsidR="00DF1284">
        <w:t xml:space="preserve"> examination </w:t>
      </w:r>
      <w:r w:rsidR="00FF4CEE">
        <w:t xml:space="preserve">took place </w:t>
      </w:r>
      <w:r w:rsidR="00DF1284">
        <w:t xml:space="preserve">on </w:t>
      </w:r>
      <w:r w:rsidR="00664449">
        <w:t>23</w:t>
      </w:r>
      <w:r w:rsidR="00A07C29">
        <w:t> </w:t>
      </w:r>
      <w:r w:rsidR="00664449">
        <w:t>November 2010</w:t>
      </w:r>
      <w:r w:rsidR="00B1357C">
        <w:t xml:space="preserve"> but</w:t>
      </w:r>
      <w:r w:rsidR="00664449">
        <w:t xml:space="preserve"> no </w:t>
      </w:r>
      <w:r w:rsidR="00FF4CEE">
        <w:t xml:space="preserve">such </w:t>
      </w:r>
      <w:r w:rsidR="00DF1284">
        <w:t>injuries</w:t>
      </w:r>
      <w:r w:rsidR="00FF4CEE">
        <w:t xml:space="preserve"> were found</w:t>
      </w:r>
      <w:r w:rsidR="00664449">
        <w:t>.</w:t>
      </w:r>
    </w:p>
    <w:p w:rsidR="00407C5D" w:rsidRDefault="00BD061D" w:rsidP="00407C5D">
      <w:pPr>
        <w:pStyle w:val="JuHA"/>
      </w:pPr>
      <w:r>
        <w:t>B.  </w:t>
      </w:r>
      <w:r w:rsidR="00407C5D">
        <w:t>The protection order</w:t>
      </w:r>
      <w:r w:rsidR="00AB2BEA">
        <w:t xml:space="preserve"> and subsequent events</w:t>
      </w:r>
    </w:p>
    <w:bookmarkStart w:id="6" w:name="p_10_1st_protection_order"/>
    <w:bookmarkStart w:id="7" w:name="p_11_NEW_prot_order_requested"/>
    <w:p w:rsidR="004A2575" w:rsidRDefault="004A2575" w:rsidP="004A2575">
      <w:pPr>
        <w:pStyle w:val="JuPara"/>
      </w:pPr>
      <w:r>
        <w:fldChar w:fldCharType="begin"/>
      </w:r>
      <w:r>
        <w:instrText xml:space="preserve"> SEQ level0 \*arabic </w:instrText>
      </w:r>
      <w:r>
        <w:fldChar w:fldCharType="separate"/>
      </w:r>
      <w:r w:rsidR="00670BF6">
        <w:rPr>
          <w:noProof/>
        </w:rPr>
        <w:t>11</w:t>
      </w:r>
      <w:r>
        <w:fldChar w:fldCharType="end"/>
      </w:r>
      <w:bookmarkEnd w:id="6"/>
      <w:bookmarkEnd w:id="7"/>
      <w:r>
        <w:t xml:space="preserve">.  On 29 November 2010 the applicants </w:t>
      </w:r>
      <w:r w:rsidR="00831C53">
        <w:t>applied to the</w:t>
      </w:r>
      <w:r>
        <w:t xml:space="preserve"> C</w:t>
      </w:r>
      <w:r>
        <w:rPr>
          <w:lang w:val="ro-RO"/>
        </w:rPr>
        <w:t>ă</w:t>
      </w:r>
      <w:r>
        <w:t>lăra</w:t>
      </w:r>
      <w:r>
        <w:rPr>
          <w:lang w:val="ro-RO"/>
        </w:rPr>
        <w:t>ş</w:t>
      </w:r>
      <w:r>
        <w:t xml:space="preserve">i District Court </w:t>
      </w:r>
      <w:r w:rsidR="00831C53">
        <w:t>for</w:t>
      </w:r>
      <w:r>
        <w:t xml:space="preserve"> a protection order. </w:t>
      </w:r>
      <w:r w:rsidR="00831C53">
        <w:t xml:space="preserve">A </w:t>
      </w:r>
      <w:r w:rsidR="005B736B" w:rsidRPr="005B736B">
        <w:t>protection</w:t>
      </w:r>
      <w:r w:rsidR="005B736B">
        <w:rPr>
          <w:i/>
        </w:rPr>
        <w:t xml:space="preserve"> </w:t>
      </w:r>
      <w:r w:rsidR="00831C53">
        <w:t xml:space="preserve">order was </w:t>
      </w:r>
      <w:r w:rsidR="00E835BC">
        <w:t xml:space="preserve">made </w:t>
      </w:r>
      <w:r>
        <w:t>on 9 December 2010</w:t>
      </w:r>
      <w:r w:rsidR="00F3537B">
        <w:t xml:space="preserve">, the judge finding that A. had been </w:t>
      </w:r>
      <w:r w:rsidR="00162DF5">
        <w:t xml:space="preserve">abusive </w:t>
      </w:r>
      <w:r w:rsidR="00F3537B">
        <w:t xml:space="preserve">towards the first applicant by beating her, insulting her, imposing his will upon her, </w:t>
      </w:r>
      <w:r w:rsidR="00C2776D">
        <w:t xml:space="preserve">causing </w:t>
      </w:r>
      <w:r w:rsidR="00F3537B">
        <w:t xml:space="preserve">her stress and </w:t>
      </w:r>
      <w:r w:rsidR="00C2776D">
        <w:t xml:space="preserve">psychological </w:t>
      </w:r>
      <w:r w:rsidR="00F3537B">
        <w:t xml:space="preserve">suffering, threatening her and </w:t>
      </w:r>
      <w:r w:rsidR="00C2776D">
        <w:t>mis</w:t>
      </w:r>
      <w:r w:rsidR="00F3537B">
        <w:t>treating their pet. Moreover, this violence had</w:t>
      </w:r>
      <w:r w:rsidR="00831C53">
        <w:t xml:space="preserve"> often</w:t>
      </w:r>
      <w:r w:rsidR="00F3537B">
        <w:t xml:space="preserve"> taken place in the presence o</w:t>
      </w:r>
      <w:r w:rsidR="00106C3F">
        <w:t xml:space="preserve">f their </w:t>
      </w:r>
      <w:r w:rsidR="00422AC1">
        <w:t xml:space="preserve">teenage </w:t>
      </w:r>
      <w:r w:rsidR="00106C3F">
        <w:t xml:space="preserve">daughters, whose </w:t>
      </w:r>
      <w:r w:rsidR="00831C53">
        <w:t>psychological well</w:t>
      </w:r>
      <w:r w:rsidR="00C2776D">
        <w:t>-</w:t>
      </w:r>
      <w:r w:rsidR="00831C53">
        <w:t>being</w:t>
      </w:r>
      <w:r w:rsidR="00106C3F">
        <w:t xml:space="preserve"> was being</w:t>
      </w:r>
      <w:r w:rsidR="00831C53">
        <w:t xml:space="preserve"> adversely</w:t>
      </w:r>
      <w:r w:rsidR="00106C3F">
        <w:t xml:space="preserve"> affected as a result.</w:t>
      </w:r>
      <w:r>
        <w:t xml:space="preserve"> A. was ordered to </w:t>
      </w:r>
      <w:r w:rsidR="00831C53">
        <w:t xml:space="preserve">stay away from the </w:t>
      </w:r>
      <w:r>
        <w:t xml:space="preserve">house for ninety days and </w:t>
      </w:r>
      <w:r w:rsidR="006F1CDB">
        <w:t>an exclusion zone of 500</w:t>
      </w:r>
      <w:r w:rsidR="00C2776D">
        <w:t xml:space="preserve"> </w:t>
      </w:r>
      <w:r w:rsidR="006F1CDB">
        <w:t>m was attached to the order, prohibiting A</w:t>
      </w:r>
      <w:r w:rsidR="00C2776D">
        <w:t>.</w:t>
      </w:r>
      <w:r w:rsidR="006F1CDB">
        <w:t xml:space="preserve"> </w:t>
      </w:r>
      <w:r>
        <w:t xml:space="preserve">from contacting </w:t>
      </w:r>
      <w:r w:rsidR="006F1CDB">
        <w:t xml:space="preserve">the applicants or </w:t>
      </w:r>
      <w:r w:rsidR="00FE65C2">
        <w:t>committing</w:t>
      </w:r>
      <w:r w:rsidR="00831C53">
        <w:t xml:space="preserve"> any</w:t>
      </w:r>
      <w:r w:rsidR="00FE65C2">
        <w:t xml:space="preserve"> acts of violence </w:t>
      </w:r>
      <w:r w:rsidR="00422AC1">
        <w:t xml:space="preserve">against </w:t>
      </w:r>
      <w:r w:rsidR="00FE65C2">
        <w:t>them</w:t>
      </w:r>
      <w:r>
        <w:t xml:space="preserve">. The </w:t>
      </w:r>
      <w:r w:rsidR="00576CAD">
        <w:t>applicant</w:t>
      </w:r>
      <w:r w:rsidR="003B1BD0">
        <w:t>s</w:t>
      </w:r>
      <w:r w:rsidR="00576CAD">
        <w:t xml:space="preserve"> </w:t>
      </w:r>
      <w:r w:rsidR="006F1CDB">
        <w:t>notified the</w:t>
      </w:r>
      <w:r>
        <w:t xml:space="preserve"> local police, prosecutor</w:t>
      </w:r>
      <w:r w:rsidR="002E7B11">
        <w:t>’</w:t>
      </w:r>
      <w:r>
        <w:t xml:space="preserve">s office and social </w:t>
      </w:r>
      <w:r w:rsidR="00E36072">
        <w:t>services</w:t>
      </w:r>
      <w:r w:rsidR="006F1CDB">
        <w:t xml:space="preserve"> of the order</w:t>
      </w:r>
      <w:r w:rsidR="005F1FAB">
        <w:t xml:space="preserve">, </w:t>
      </w:r>
      <w:r w:rsidR="00E36072">
        <w:t xml:space="preserve">which </w:t>
      </w:r>
      <w:r w:rsidR="009E4998">
        <w:t>on 12</w:t>
      </w:r>
      <w:r w:rsidR="005442D7">
        <w:t> </w:t>
      </w:r>
      <w:r w:rsidR="004341DB">
        <w:t xml:space="preserve">December </w:t>
      </w:r>
      <w:r w:rsidR="009E4998">
        <w:t>201</w:t>
      </w:r>
      <w:r w:rsidR="004341DB">
        <w:t>0</w:t>
      </w:r>
      <w:r w:rsidR="00D26B62" w:rsidRPr="00D26B62">
        <w:t xml:space="preserve"> </w:t>
      </w:r>
      <w:r w:rsidR="00D26B62">
        <w:t>was served on A</w:t>
      </w:r>
      <w:r w:rsidR="001B27E7">
        <w:t>.</w:t>
      </w:r>
    </w:p>
    <w:bookmarkStart w:id="8" w:name="p_11_judge_refuses_urgent_divorce_examin"/>
    <w:p w:rsidR="006D74AD" w:rsidRDefault="006D74AD" w:rsidP="004A2575">
      <w:pPr>
        <w:pStyle w:val="JuPara"/>
      </w:pPr>
      <w:r>
        <w:fldChar w:fldCharType="begin"/>
      </w:r>
      <w:r>
        <w:instrText xml:space="preserve"> SEQ level0 \*arabic </w:instrText>
      </w:r>
      <w:r>
        <w:fldChar w:fldCharType="separate"/>
      </w:r>
      <w:r w:rsidR="00670BF6">
        <w:rPr>
          <w:noProof/>
        </w:rPr>
        <w:t>12</w:t>
      </w:r>
      <w:r>
        <w:fldChar w:fldCharType="end"/>
      </w:r>
      <w:bookmarkEnd w:id="8"/>
      <w:r>
        <w:t xml:space="preserve">.  On 9 December 2010 the first applicant </w:t>
      </w:r>
      <w:r w:rsidR="00162DF5">
        <w:t xml:space="preserve">requested that </w:t>
      </w:r>
      <w:r w:rsidR="00E36072">
        <w:t>J</w:t>
      </w:r>
      <w:r>
        <w:t>udge B.N. from the C</w:t>
      </w:r>
      <w:r>
        <w:rPr>
          <w:lang w:val="ro-RO"/>
        </w:rPr>
        <w:t>ă</w:t>
      </w:r>
      <w:r>
        <w:t>lăra</w:t>
      </w:r>
      <w:r>
        <w:rPr>
          <w:lang w:val="ro-RO"/>
        </w:rPr>
        <w:t>ş</w:t>
      </w:r>
      <w:r>
        <w:t xml:space="preserve">i District Court </w:t>
      </w:r>
      <w:r w:rsidR="00162DF5">
        <w:t>revoke</w:t>
      </w:r>
      <w:r>
        <w:t xml:space="preserve"> the six-month</w:t>
      </w:r>
      <w:r w:rsidR="00162DF5">
        <w:t xml:space="preserve"> waiting</w:t>
      </w:r>
      <w:r>
        <w:t xml:space="preserve"> period he had </w:t>
      </w:r>
      <w:r w:rsidR="00422AC1">
        <w:t>insist</w:t>
      </w:r>
      <w:r w:rsidR="00E36072">
        <w:t>ed</w:t>
      </w:r>
      <w:r>
        <w:t xml:space="preserve"> the parties</w:t>
      </w:r>
      <w:r w:rsidR="00422AC1">
        <w:t xml:space="preserve"> observe</w:t>
      </w:r>
      <w:r>
        <w:t xml:space="preserve"> </w:t>
      </w:r>
      <w:r w:rsidR="00162DF5">
        <w:t xml:space="preserve">when </w:t>
      </w:r>
      <w:r>
        <w:t xml:space="preserve">the </w:t>
      </w:r>
      <w:r w:rsidR="00422AC1">
        <w:t>first applicant petitioned for divorce.</w:t>
      </w:r>
      <w:r w:rsidR="00A82B6F">
        <w:t xml:space="preserve"> </w:t>
      </w:r>
      <w:r w:rsidR="00422AC1">
        <w:t>She</w:t>
      </w:r>
      <w:r w:rsidR="00162DF5">
        <w:t xml:space="preserve"> based her application on</w:t>
      </w:r>
      <w:r>
        <w:t xml:space="preserve"> the protection order </w:t>
      </w:r>
      <w:r w:rsidR="00E835BC">
        <w:t xml:space="preserve">made </w:t>
      </w:r>
      <w:r w:rsidR="005F1FAB">
        <w:t>that</w:t>
      </w:r>
      <w:r>
        <w:t xml:space="preserve"> day and submitted that </w:t>
      </w:r>
      <w:r w:rsidR="00E36072">
        <w:t>A</w:t>
      </w:r>
      <w:r w:rsidR="00C2776D">
        <w:t>.</w:t>
      </w:r>
      <w:r w:rsidR="002E7B11">
        <w:t>’</w:t>
      </w:r>
      <w:r w:rsidR="00E36072">
        <w:t xml:space="preserve">s </w:t>
      </w:r>
      <w:r w:rsidR="00422AC1">
        <w:t xml:space="preserve">history of violence </w:t>
      </w:r>
      <w:r w:rsidR="00162DF5">
        <w:t xml:space="preserve">prevented any possibility of </w:t>
      </w:r>
      <w:r w:rsidR="00E36072">
        <w:t>reconciliation</w:t>
      </w:r>
      <w:r>
        <w:t>.</w:t>
      </w:r>
      <w:r w:rsidR="00CC1551">
        <w:t xml:space="preserve"> </w:t>
      </w:r>
      <w:r w:rsidR="009B1EAD">
        <w:t>The first applicant alleged that</w:t>
      </w:r>
      <w:r w:rsidR="00CC1551">
        <w:t xml:space="preserve"> she was informed by </w:t>
      </w:r>
      <w:r w:rsidR="009B1EAD">
        <w:t>J</w:t>
      </w:r>
      <w:r w:rsidR="00CC1551">
        <w:t>udge B.N.</w:t>
      </w:r>
      <w:r w:rsidR="002E7B11">
        <w:t>’</w:t>
      </w:r>
      <w:r w:rsidR="00CC1551">
        <w:t xml:space="preserve">s secretary that </w:t>
      </w:r>
      <w:r w:rsidR="00305F48">
        <w:t>t</w:t>
      </w:r>
      <w:r w:rsidR="00CC1551">
        <w:t xml:space="preserve">he </w:t>
      </w:r>
      <w:r w:rsidR="00305F48">
        <w:t xml:space="preserve">judge </w:t>
      </w:r>
      <w:r w:rsidR="00CC1551">
        <w:t xml:space="preserve">had refused to </w:t>
      </w:r>
      <w:r w:rsidR="005F1FAB">
        <w:t xml:space="preserve">treat </w:t>
      </w:r>
      <w:r w:rsidR="00CC1551">
        <w:t>her divorce</w:t>
      </w:r>
      <w:r w:rsidR="005F1FAB">
        <w:t xml:space="preserve"> as an urgent case.</w:t>
      </w:r>
      <w:r w:rsidR="00CC1551">
        <w:t xml:space="preserve"> On 12 January 2011 the </w:t>
      </w:r>
      <w:r w:rsidR="00860E31">
        <w:t xml:space="preserve">first </w:t>
      </w:r>
      <w:r w:rsidR="00CC1551">
        <w:t>applicant complained to the President of the C</w:t>
      </w:r>
      <w:r w:rsidR="00CC1551">
        <w:rPr>
          <w:lang w:val="ro-RO"/>
        </w:rPr>
        <w:t>ă</w:t>
      </w:r>
      <w:r w:rsidR="00CC1551">
        <w:t>lăra</w:t>
      </w:r>
      <w:r w:rsidR="00CC1551">
        <w:rPr>
          <w:lang w:val="ro-RO"/>
        </w:rPr>
        <w:t>ş</w:t>
      </w:r>
      <w:r w:rsidR="00CC1551">
        <w:t xml:space="preserve">i District Court about </w:t>
      </w:r>
      <w:r w:rsidR="005F1FAB">
        <w:t>the judge</w:t>
      </w:r>
      <w:r w:rsidR="002E7B11">
        <w:t>’</w:t>
      </w:r>
      <w:r w:rsidR="005F1FAB">
        <w:t xml:space="preserve">s </w:t>
      </w:r>
      <w:r w:rsidR="00CC1551">
        <w:t>refusal.</w:t>
      </w:r>
    </w:p>
    <w:bookmarkStart w:id="9" w:name="p_12_educ_visits_to_A"/>
    <w:p w:rsidR="004A2575" w:rsidRDefault="004A2575" w:rsidP="004A2575">
      <w:pPr>
        <w:pStyle w:val="JuPara"/>
      </w:pPr>
      <w:r>
        <w:fldChar w:fldCharType="begin"/>
      </w:r>
      <w:r>
        <w:instrText xml:space="preserve"> SEQ level0 \*arabic </w:instrText>
      </w:r>
      <w:r>
        <w:fldChar w:fldCharType="separate"/>
      </w:r>
      <w:r w:rsidR="00670BF6">
        <w:rPr>
          <w:noProof/>
        </w:rPr>
        <w:t>13</w:t>
      </w:r>
      <w:r>
        <w:fldChar w:fldCharType="end"/>
      </w:r>
      <w:bookmarkEnd w:id="9"/>
      <w:r>
        <w:t>.  On 10 December 2010 C</w:t>
      </w:r>
      <w:r>
        <w:rPr>
          <w:lang w:val="ro-RO"/>
        </w:rPr>
        <w:t>ă</w:t>
      </w:r>
      <w:r>
        <w:t>lăra</w:t>
      </w:r>
      <w:r>
        <w:rPr>
          <w:lang w:val="ro-RO"/>
        </w:rPr>
        <w:t>ş</w:t>
      </w:r>
      <w:r>
        <w:t>i police opened a case</w:t>
      </w:r>
      <w:r w:rsidR="00DA5F7E">
        <w:t xml:space="preserve"> against A</w:t>
      </w:r>
      <w:r w:rsidR="00C2776D">
        <w:t>.</w:t>
      </w:r>
      <w:r>
        <w:t xml:space="preserve"> </w:t>
      </w:r>
      <w:r w:rsidR="00DA5F7E">
        <w:t>to oversee</w:t>
      </w:r>
      <w:r>
        <w:t xml:space="preserve"> enforcement of the </w:t>
      </w:r>
      <w:r w:rsidR="00341B2B">
        <w:t xml:space="preserve">protection </w:t>
      </w:r>
      <w:r>
        <w:t>order of 9 December 2010.</w:t>
      </w:r>
      <w:r w:rsidR="0072571F">
        <w:t xml:space="preserve"> Between 12 December 2010 and 17 January 2011 the local police visited A. </w:t>
      </w:r>
      <w:r w:rsidR="00DA5F7E">
        <w:t xml:space="preserve">on </w:t>
      </w:r>
      <w:r w:rsidR="0072571F">
        <w:t xml:space="preserve">six </w:t>
      </w:r>
      <w:r w:rsidR="00DA5F7E">
        <w:t xml:space="preserve">occasions </w:t>
      </w:r>
      <w:r w:rsidR="005047B2">
        <w:t xml:space="preserve">to warn him against </w:t>
      </w:r>
      <w:r w:rsidR="0072110A">
        <w:t>alcohol abuse</w:t>
      </w:r>
      <w:r w:rsidR="005047B2">
        <w:t xml:space="preserve">, </w:t>
      </w:r>
      <w:r w:rsidR="0072110A">
        <w:t>bringing shame upon his family, insulting his relatives</w:t>
      </w:r>
      <w:r w:rsidR="00874876">
        <w:t xml:space="preserve"> and breaching the protection order</w:t>
      </w:r>
      <w:r w:rsidR="0072571F">
        <w:t>.</w:t>
      </w:r>
    </w:p>
    <w:p w:rsidR="00A82B6F" w:rsidRDefault="004A2575" w:rsidP="004A2575">
      <w:pPr>
        <w:pStyle w:val="JuPara"/>
      </w:pPr>
      <w:r>
        <w:fldChar w:fldCharType="begin"/>
      </w:r>
      <w:r>
        <w:instrText xml:space="preserve"> SEQ level0 \*arabic </w:instrText>
      </w:r>
      <w:r>
        <w:fldChar w:fldCharType="separate"/>
      </w:r>
      <w:r w:rsidR="00670BF6">
        <w:rPr>
          <w:noProof/>
        </w:rPr>
        <w:t>14</w:t>
      </w:r>
      <w:r>
        <w:fldChar w:fldCharType="end"/>
      </w:r>
      <w:r>
        <w:t xml:space="preserve">.  On 14 December 2010 A. was </w:t>
      </w:r>
      <w:r w:rsidR="00DA5F7E">
        <w:t xml:space="preserve">cautioned </w:t>
      </w:r>
      <w:r>
        <w:t xml:space="preserve">by local police </w:t>
      </w:r>
      <w:r w:rsidR="0072110A">
        <w:t>for</w:t>
      </w:r>
      <w:r>
        <w:t xml:space="preserve"> his violent behaviour and </w:t>
      </w:r>
      <w:r w:rsidR="00DA5F7E">
        <w:t xml:space="preserve">was made to confirm </w:t>
      </w:r>
      <w:r>
        <w:t xml:space="preserve">in </w:t>
      </w:r>
      <w:r w:rsidR="0072110A">
        <w:t>writing that</w:t>
      </w:r>
      <w:r>
        <w:t xml:space="preserve"> he had </w:t>
      </w:r>
      <w:r w:rsidR="00DA5F7E">
        <w:t>understood the terms of t</w:t>
      </w:r>
      <w:r>
        <w:t xml:space="preserve">he </w:t>
      </w:r>
      <w:r w:rsidR="002B45CC">
        <w:t>p</w:t>
      </w:r>
      <w:r w:rsidR="00157C9D">
        <w:t>r</w:t>
      </w:r>
      <w:r w:rsidR="002B45CC">
        <w:t>otection</w:t>
      </w:r>
      <w:r>
        <w:t xml:space="preserve"> order. It was established that A. had </w:t>
      </w:r>
      <w:r w:rsidR="00DA5F7E">
        <w:t xml:space="preserve">moved out of </w:t>
      </w:r>
      <w:r>
        <w:t xml:space="preserve">the family home and was </w:t>
      </w:r>
      <w:r w:rsidR="00DA5F7E">
        <w:t>in temporary local authority housing.</w:t>
      </w:r>
      <w:bookmarkStart w:id="10" w:name="p_14_breach_prot_order_16_12"/>
    </w:p>
    <w:bookmarkStart w:id="11" w:name="p_15_new_inident_16_12_10"/>
    <w:p w:rsidR="004A2575" w:rsidRDefault="004A2575" w:rsidP="004A2575">
      <w:pPr>
        <w:pStyle w:val="JuPara"/>
      </w:pPr>
      <w:r>
        <w:fldChar w:fldCharType="begin"/>
      </w:r>
      <w:r>
        <w:instrText xml:space="preserve"> SEQ level0 \*arabic </w:instrText>
      </w:r>
      <w:r>
        <w:fldChar w:fldCharType="separate"/>
      </w:r>
      <w:r w:rsidR="00670BF6">
        <w:rPr>
          <w:noProof/>
        </w:rPr>
        <w:t>15</w:t>
      </w:r>
      <w:r>
        <w:fldChar w:fldCharType="end"/>
      </w:r>
      <w:bookmarkEnd w:id="10"/>
      <w:bookmarkEnd w:id="11"/>
      <w:r>
        <w:t>.  </w:t>
      </w:r>
      <w:r w:rsidR="00AA3C15">
        <w:t xml:space="preserve"> </w:t>
      </w:r>
      <w:r w:rsidR="00BD3B34">
        <w:t>On</w:t>
      </w:r>
      <w:r>
        <w:t xml:space="preserve"> 16 December 2010 A. saw </w:t>
      </w:r>
      <w:r w:rsidR="0072110A">
        <w:t xml:space="preserve">the first applicant </w:t>
      </w:r>
      <w:r>
        <w:t>in the street and followed her,</w:t>
      </w:r>
      <w:r w:rsidR="0072110A">
        <w:t xml:space="preserve"> using</w:t>
      </w:r>
      <w:r>
        <w:t xml:space="preserve"> insulting</w:t>
      </w:r>
      <w:r w:rsidR="0072110A">
        <w:t xml:space="preserve"> and</w:t>
      </w:r>
      <w:r w:rsidR="00BF0DEA">
        <w:t xml:space="preserve"> threatening</w:t>
      </w:r>
      <w:r w:rsidR="0072110A">
        <w:t xml:space="preserve"> language</w:t>
      </w:r>
      <w:r w:rsidR="00BF0DEA">
        <w:t xml:space="preserve"> </w:t>
      </w:r>
      <w:r>
        <w:t xml:space="preserve">and trying to </w:t>
      </w:r>
      <w:r w:rsidR="00DA5F7E">
        <w:t xml:space="preserve">apprehend </w:t>
      </w:r>
      <w:r>
        <w:t xml:space="preserve">her. He continued </w:t>
      </w:r>
      <w:r w:rsidR="00C00FCA">
        <w:t>to harass her</w:t>
      </w:r>
      <w:r>
        <w:t xml:space="preserve"> in a shop where she </w:t>
      </w:r>
      <w:r w:rsidR="0072110A">
        <w:t xml:space="preserve">had </w:t>
      </w:r>
      <w:r>
        <w:t xml:space="preserve">tried to </w:t>
      </w:r>
      <w:r w:rsidR="00DA5F7E">
        <w:t xml:space="preserve">seek </w:t>
      </w:r>
      <w:r>
        <w:t>refuge.</w:t>
      </w:r>
    </w:p>
    <w:bookmarkStart w:id="12" w:name="p_15_breach_prot_order_19_12_and_complnt"/>
    <w:p w:rsidR="0048655D" w:rsidRDefault="004A2575" w:rsidP="004A2575">
      <w:pPr>
        <w:pStyle w:val="JuPara"/>
      </w:pPr>
      <w:r>
        <w:fldChar w:fldCharType="begin"/>
      </w:r>
      <w:r>
        <w:instrText xml:space="preserve"> SEQ level0 \*arabic </w:instrText>
      </w:r>
      <w:r>
        <w:fldChar w:fldCharType="separate"/>
      </w:r>
      <w:r w:rsidR="00670BF6">
        <w:rPr>
          <w:noProof/>
        </w:rPr>
        <w:t>16</w:t>
      </w:r>
      <w:r>
        <w:fldChar w:fldCharType="end"/>
      </w:r>
      <w:bookmarkEnd w:id="12"/>
      <w:r>
        <w:t xml:space="preserve">.  On 19 December </w:t>
      </w:r>
      <w:r w:rsidR="005D0DDE">
        <w:t>2010</w:t>
      </w:r>
      <w:r w:rsidR="00C90962">
        <w:t>,</w:t>
      </w:r>
      <w:r w:rsidR="005D0DDE">
        <w:t xml:space="preserve"> </w:t>
      </w:r>
      <w:r>
        <w:t>A. entered the family home</w:t>
      </w:r>
      <w:r w:rsidR="00C90962" w:rsidRPr="00C90962">
        <w:t xml:space="preserve"> </w:t>
      </w:r>
      <w:r w:rsidR="00C90962">
        <w:t>notwithstanding the terms of the protection order.</w:t>
      </w:r>
      <w:r w:rsidR="008B443A">
        <w:t xml:space="preserve"> According to the Government, </w:t>
      </w:r>
      <w:r w:rsidR="0072110A">
        <w:t xml:space="preserve">however, </w:t>
      </w:r>
      <w:r w:rsidR="008B443A">
        <w:t>the applicants</w:t>
      </w:r>
      <w:r w:rsidR="00DA5F7E">
        <w:t xml:space="preserve"> had given</w:t>
      </w:r>
      <w:r w:rsidR="0072110A">
        <w:t xml:space="preserve"> their</w:t>
      </w:r>
      <w:r w:rsidR="008B443A">
        <w:t xml:space="preserve"> permission for </w:t>
      </w:r>
      <w:r w:rsidR="00C90962">
        <w:t xml:space="preserve">him to </w:t>
      </w:r>
      <w:r w:rsidR="008B443A">
        <w:t>return</w:t>
      </w:r>
      <w:r w:rsidR="0072110A">
        <w:t xml:space="preserve"> </w:t>
      </w:r>
      <w:r w:rsidR="00B00274">
        <w:t>until 16 January 2011</w:t>
      </w:r>
      <w:r w:rsidR="00565E2F">
        <w:t>.</w:t>
      </w:r>
      <w:r w:rsidR="008B443A">
        <w:t xml:space="preserve"> </w:t>
      </w:r>
      <w:r w:rsidR="00305F48">
        <w:t>The applicants maintained</w:t>
      </w:r>
      <w:r>
        <w:t xml:space="preserve"> </w:t>
      </w:r>
      <w:r w:rsidR="0063741A">
        <w:t xml:space="preserve">that </w:t>
      </w:r>
      <w:r w:rsidR="008B443A">
        <w:t>they had not given such permission</w:t>
      </w:r>
      <w:r w:rsidR="00565E2F">
        <w:t xml:space="preserve">, A. having </w:t>
      </w:r>
      <w:r w:rsidR="00DA5F7E">
        <w:t>assaulted</w:t>
      </w:r>
      <w:r w:rsidR="00565E2F">
        <w:t xml:space="preserve"> the first applicant, destroyed certain </w:t>
      </w:r>
      <w:r w:rsidR="00DA5F7E">
        <w:t xml:space="preserve">possessions </w:t>
      </w:r>
      <w:r w:rsidR="00565E2F">
        <w:t xml:space="preserve">and </w:t>
      </w:r>
      <w:r w:rsidR="00DA5F7E">
        <w:t xml:space="preserve">verbally abused </w:t>
      </w:r>
      <w:r w:rsidR="00565E2F">
        <w:t>the third applicant</w:t>
      </w:r>
      <w:r w:rsidR="00460C41">
        <w:t xml:space="preserve"> on his return</w:t>
      </w:r>
      <w:r w:rsidR="008B443A">
        <w:t>.</w:t>
      </w:r>
      <w:r>
        <w:t xml:space="preserve"> </w:t>
      </w:r>
      <w:r w:rsidR="0048655D">
        <w:t xml:space="preserve">On 23 December 2010 the </w:t>
      </w:r>
      <w:r w:rsidR="00B15619">
        <w:t xml:space="preserve">first </w:t>
      </w:r>
      <w:r w:rsidR="0048655D">
        <w:t>applicant</w:t>
      </w:r>
      <w:r w:rsidR="001A26D9">
        <w:t xml:space="preserve"> </w:t>
      </w:r>
      <w:r w:rsidR="00460C41">
        <w:t xml:space="preserve">reported the incidents of 16 and 19 December 2010 </w:t>
      </w:r>
      <w:r w:rsidR="0048655D">
        <w:t xml:space="preserve">to the police. Most of the complaints to various authorities were </w:t>
      </w:r>
      <w:r w:rsidR="00B818E7">
        <w:t xml:space="preserve">then forwarded </w:t>
      </w:r>
      <w:r w:rsidR="0048655D">
        <w:t>to the C</w:t>
      </w:r>
      <w:r w:rsidR="0048655D">
        <w:rPr>
          <w:lang w:val="ro-RO"/>
        </w:rPr>
        <w:t>ă</w:t>
      </w:r>
      <w:r w:rsidR="0048655D">
        <w:t>lăra</w:t>
      </w:r>
      <w:r w:rsidR="0048655D">
        <w:rPr>
          <w:lang w:val="ro-RO"/>
        </w:rPr>
        <w:t>ş</w:t>
      </w:r>
      <w:r w:rsidR="0048655D">
        <w:t xml:space="preserve">i </w:t>
      </w:r>
      <w:r w:rsidR="00B818E7">
        <w:t>P</w:t>
      </w:r>
      <w:r w:rsidR="0048655D">
        <w:t>rosecutor</w:t>
      </w:r>
      <w:r w:rsidR="002E7B11">
        <w:t>’</w:t>
      </w:r>
      <w:r w:rsidR="0048655D">
        <w:t xml:space="preserve">s </w:t>
      </w:r>
      <w:r w:rsidR="00B818E7">
        <w:t>O</w:t>
      </w:r>
      <w:r w:rsidR="0048655D">
        <w:t>ffice.</w:t>
      </w:r>
    </w:p>
    <w:bookmarkStart w:id="13" w:name="p_16_visit_to_police_10_01_11"/>
    <w:p w:rsidR="004A2575" w:rsidRDefault="00CC1551" w:rsidP="004A2575">
      <w:pPr>
        <w:pStyle w:val="JuPara"/>
      </w:pPr>
      <w:r>
        <w:fldChar w:fldCharType="begin"/>
      </w:r>
      <w:r>
        <w:instrText xml:space="preserve"> SEQ level0 \*arabic </w:instrText>
      </w:r>
      <w:r>
        <w:fldChar w:fldCharType="separate"/>
      </w:r>
      <w:r w:rsidR="00670BF6">
        <w:rPr>
          <w:noProof/>
        </w:rPr>
        <w:t>17</w:t>
      </w:r>
      <w:r>
        <w:fldChar w:fldCharType="end"/>
      </w:r>
      <w:bookmarkEnd w:id="13"/>
      <w:r>
        <w:t>.  </w:t>
      </w:r>
      <w:r w:rsidR="004A2575">
        <w:t>On 10 January 2011 the</w:t>
      </w:r>
      <w:r w:rsidR="009B3D2C">
        <w:t xml:space="preserve"> first</w:t>
      </w:r>
      <w:r w:rsidR="004A2575">
        <w:t xml:space="preserve"> applicant w</w:t>
      </w:r>
      <w:r w:rsidR="00775D09">
        <w:t>as</w:t>
      </w:r>
      <w:r w:rsidR="004A2575">
        <w:t xml:space="preserve"> invited to give statements at C</w:t>
      </w:r>
      <w:r w:rsidR="004A2575">
        <w:rPr>
          <w:lang w:val="ro-RO"/>
        </w:rPr>
        <w:t>ă</w:t>
      </w:r>
      <w:r w:rsidR="004A2575">
        <w:t>lăra</w:t>
      </w:r>
      <w:r w:rsidR="004A2575">
        <w:rPr>
          <w:lang w:val="ro-RO"/>
        </w:rPr>
        <w:t>ş</w:t>
      </w:r>
      <w:r w:rsidR="004A2575">
        <w:t xml:space="preserve">i police station </w:t>
      </w:r>
      <w:r w:rsidR="00B818E7">
        <w:t xml:space="preserve">regarding </w:t>
      </w:r>
      <w:r w:rsidR="00775D09">
        <w:t>her</w:t>
      </w:r>
      <w:r w:rsidR="004A2575">
        <w:t xml:space="preserve"> complaints against A. </w:t>
      </w:r>
      <w:r w:rsidR="009B3D2C">
        <w:t>S</w:t>
      </w:r>
      <w:r w:rsidR="00460C41">
        <w:t>he submitted that</w:t>
      </w:r>
      <w:r w:rsidR="004A2575">
        <w:t xml:space="preserve"> she was then </w:t>
      </w:r>
      <w:r w:rsidR="00B818E7">
        <w:t xml:space="preserve">pressured by </w:t>
      </w:r>
      <w:r w:rsidR="00C90962">
        <w:t xml:space="preserve">the </w:t>
      </w:r>
      <w:r w:rsidR="00B818E7">
        <w:t>police into</w:t>
      </w:r>
      <w:r w:rsidR="004A2575">
        <w:t xml:space="preserve"> withdraw</w:t>
      </w:r>
      <w:r w:rsidR="00B818E7">
        <w:t>ing</w:t>
      </w:r>
      <w:r w:rsidR="004A2575">
        <w:t xml:space="preserve"> her </w:t>
      </w:r>
      <w:r w:rsidR="00460C41">
        <w:t xml:space="preserve">criminal </w:t>
      </w:r>
      <w:r w:rsidR="004A2575">
        <w:t xml:space="preserve">complaint, because </w:t>
      </w:r>
      <w:r w:rsidR="00460C41">
        <w:t>if A</w:t>
      </w:r>
      <w:r w:rsidR="00C90962">
        <w:t>.</w:t>
      </w:r>
      <w:r w:rsidR="00460C41">
        <w:t xml:space="preserve"> had </w:t>
      </w:r>
      <w:r w:rsidR="004A2575">
        <w:t xml:space="preserve">a criminal record and </w:t>
      </w:r>
      <w:r w:rsidR="00460C41">
        <w:t>lost his job,</w:t>
      </w:r>
      <w:r w:rsidR="004A2575">
        <w:t xml:space="preserve"> </w:t>
      </w:r>
      <w:r w:rsidR="00460C41">
        <w:t>this</w:t>
      </w:r>
      <w:r w:rsidR="004A2575">
        <w:t xml:space="preserve"> would </w:t>
      </w:r>
      <w:r w:rsidR="00C90962">
        <w:t>have a negative impact</w:t>
      </w:r>
      <w:r w:rsidR="004A2575">
        <w:t xml:space="preserve"> on </w:t>
      </w:r>
      <w:r w:rsidR="00B818E7">
        <w:t>t</w:t>
      </w:r>
      <w:r w:rsidR="004A2575">
        <w:t>he</w:t>
      </w:r>
      <w:r w:rsidR="00B818E7">
        <w:t>i</w:t>
      </w:r>
      <w:r w:rsidR="004A2575">
        <w:t>r daughters</w:t>
      </w:r>
      <w:r w:rsidR="002E7B11">
        <w:t>’</w:t>
      </w:r>
      <w:r w:rsidR="004A2575">
        <w:t xml:space="preserve"> educational and career prospects. </w:t>
      </w:r>
      <w:r w:rsidR="00A45548">
        <w:t xml:space="preserve">A </w:t>
      </w:r>
      <w:r w:rsidR="004A2575">
        <w:t>meeting</w:t>
      </w:r>
      <w:r w:rsidR="00A45548">
        <w:t xml:space="preserve"> with the local prosecutor was fixed for the following day</w:t>
      </w:r>
      <w:r w:rsidR="004A2575">
        <w:t>, this time with A.</w:t>
      </w:r>
      <w:r w:rsidR="00A45548">
        <w:t xml:space="preserve"> being present. </w:t>
      </w:r>
      <w:r w:rsidR="004A2575">
        <w:t xml:space="preserve">During that meeting the first applicant </w:t>
      </w:r>
      <w:r w:rsidR="00460C41">
        <w:t>told the prosecutor</w:t>
      </w:r>
      <w:r w:rsidR="00C90962">
        <w:t xml:space="preserve"> that</w:t>
      </w:r>
      <w:r w:rsidR="00460C41">
        <w:t xml:space="preserve"> she wanted a divorce but </w:t>
      </w:r>
      <w:r w:rsidR="004A2575">
        <w:t>did not want to cause</w:t>
      </w:r>
      <w:r w:rsidR="00A45548">
        <w:t xml:space="preserve"> any</w:t>
      </w:r>
      <w:r w:rsidR="004A2575">
        <w:t xml:space="preserve"> trouble for her husband.</w:t>
      </w:r>
    </w:p>
    <w:bookmarkStart w:id="14" w:name="p_17_breach_prot_order_and_beat_13_01"/>
    <w:p w:rsidR="004A2575" w:rsidRDefault="004A2575" w:rsidP="004A2575">
      <w:pPr>
        <w:pStyle w:val="JuPara"/>
      </w:pPr>
      <w:r>
        <w:fldChar w:fldCharType="begin"/>
      </w:r>
      <w:r>
        <w:instrText xml:space="preserve"> SEQ level0 \*arabic </w:instrText>
      </w:r>
      <w:r>
        <w:fldChar w:fldCharType="separate"/>
      </w:r>
      <w:r w:rsidR="00670BF6">
        <w:rPr>
          <w:noProof/>
        </w:rPr>
        <w:t>18</w:t>
      </w:r>
      <w:r>
        <w:fldChar w:fldCharType="end"/>
      </w:r>
      <w:bookmarkEnd w:id="14"/>
      <w:r>
        <w:t>.  </w:t>
      </w:r>
      <w:r w:rsidR="0062704A">
        <w:t xml:space="preserve">On 12 January 2011 the first applicant was informed </w:t>
      </w:r>
      <w:r w:rsidR="00460C41">
        <w:t>that the</w:t>
      </w:r>
      <w:r w:rsidR="0062704A">
        <w:t xml:space="preserve"> prosecutor</w:t>
      </w:r>
      <w:r w:rsidR="00460C41">
        <w:t xml:space="preserve"> would </w:t>
      </w:r>
      <w:r w:rsidR="0062704A">
        <w:t xml:space="preserve">not </w:t>
      </w:r>
      <w:r w:rsidR="00460C41">
        <w:t xml:space="preserve">be initiating </w:t>
      </w:r>
      <w:r w:rsidR="0062704A">
        <w:t xml:space="preserve">a criminal investigation. </w:t>
      </w:r>
      <w:r>
        <w:t xml:space="preserve">On 13 January 2011 A. </w:t>
      </w:r>
      <w:r w:rsidR="00B818E7">
        <w:t xml:space="preserve">returned </w:t>
      </w:r>
      <w:r>
        <w:t xml:space="preserve">to the family home. He again </w:t>
      </w:r>
      <w:r w:rsidR="00B818E7">
        <w:t xml:space="preserve">assaulted </w:t>
      </w:r>
      <w:r>
        <w:t xml:space="preserve">and </w:t>
      </w:r>
      <w:r w:rsidR="00FA3A29">
        <w:t xml:space="preserve">verbally abused </w:t>
      </w:r>
      <w:r>
        <w:t xml:space="preserve">the first applicant, simulating strangling her, and </w:t>
      </w:r>
      <w:r w:rsidR="00FA3A29">
        <w:t xml:space="preserve">threatened to </w:t>
      </w:r>
      <w:r>
        <w:t xml:space="preserve">kill </w:t>
      </w:r>
      <w:r w:rsidR="00B818E7">
        <w:t xml:space="preserve">both </w:t>
      </w:r>
      <w:r>
        <w:t xml:space="preserve">her and her aunt if she </w:t>
      </w:r>
      <w:r w:rsidR="00B818E7">
        <w:t xml:space="preserve">did not withdraw her </w:t>
      </w:r>
      <w:r w:rsidR="00460C41">
        <w:t xml:space="preserve">criminal </w:t>
      </w:r>
      <w:r w:rsidR="00B818E7">
        <w:t>complaint</w:t>
      </w:r>
      <w:r>
        <w:t>. On 14</w:t>
      </w:r>
      <w:r w:rsidR="002F14E7">
        <w:t> </w:t>
      </w:r>
      <w:r>
        <w:t xml:space="preserve">January 2011 a medical expert found </w:t>
      </w:r>
      <w:r w:rsidR="00D0096F">
        <w:t xml:space="preserve">four </w:t>
      </w:r>
      <w:r w:rsidR="0053149E">
        <w:t>haematomas</w:t>
      </w:r>
      <w:r>
        <w:t xml:space="preserve"> on </w:t>
      </w:r>
      <w:r w:rsidR="00625393">
        <w:t>the first applicant</w:t>
      </w:r>
      <w:r w:rsidR="002E7B11">
        <w:t>’</w:t>
      </w:r>
      <w:r w:rsidR="00625393">
        <w:t xml:space="preserve">s </w:t>
      </w:r>
      <w:r>
        <w:t xml:space="preserve">neck </w:t>
      </w:r>
      <w:r w:rsidR="00D0096F">
        <w:t>and one on her clavicle</w:t>
      </w:r>
      <w:r w:rsidR="00B818E7">
        <w:t>,</w:t>
      </w:r>
      <w:r w:rsidR="00D0096F">
        <w:t xml:space="preserve"> </w:t>
      </w:r>
      <w:r w:rsidR="001C49D1">
        <w:t>which could</w:t>
      </w:r>
      <w:r>
        <w:t xml:space="preserve"> have been </w:t>
      </w:r>
      <w:r w:rsidR="00625393">
        <w:t xml:space="preserve">sustained </w:t>
      </w:r>
      <w:r>
        <w:t xml:space="preserve">in the </w:t>
      </w:r>
      <w:r w:rsidR="00625393">
        <w:t xml:space="preserve">way </w:t>
      </w:r>
      <w:r>
        <w:t>the first applicant had described.</w:t>
      </w:r>
    </w:p>
    <w:bookmarkStart w:id="15" w:name="p_18_breach_prot_order_1_03_11"/>
    <w:p w:rsidR="00417029" w:rsidRDefault="001B27E7" w:rsidP="004C55F3">
      <w:pPr>
        <w:pStyle w:val="JuPara"/>
      </w:pPr>
      <w:r>
        <w:fldChar w:fldCharType="begin"/>
      </w:r>
      <w:r>
        <w:instrText xml:space="preserve"> SEQ level0 \*arabic </w:instrText>
      </w:r>
      <w:r>
        <w:fldChar w:fldCharType="separate"/>
      </w:r>
      <w:r w:rsidR="00670BF6">
        <w:rPr>
          <w:noProof/>
        </w:rPr>
        <w:t>19</w:t>
      </w:r>
      <w:r>
        <w:fldChar w:fldCharType="end"/>
      </w:r>
      <w:bookmarkEnd w:id="15"/>
      <w:r>
        <w:t>.  </w:t>
      </w:r>
      <w:r w:rsidR="001C49D1">
        <w:t>The Government alleged that</w:t>
      </w:r>
      <w:r>
        <w:t xml:space="preserve"> on 1 March 2011 A. </w:t>
      </w:r>
      <w:r w:rsidR="001C49D1">
        <w:t>telephoned the third applicant to wish her</w:t>
      </w:r>
      <w:r w:rsidR="00C90962">
        <w:t xml:space="preserve"> a</w:t>
      </w:r>
      <w:r w:rsidR="001C49D1">
        <w:t xml:space="preserve"> happy birthday.</w:t>
      </w:r>
      <w:r>
        <w:t xml:space="preserve"> </w:t>
      </w:r>
      <w:r w:rsidR="001C49D1">
        <w:t xml:space="preserve">They further </w:t>
      </w:r>
      <w:r w:rsidR="00CE3EA9">
        <w:t>submitted</w:t>
      </w:r>
      <w:r w:rsidR="001C49D1">
        <w:t xml:space="preserve"> that h</w:t>
      </w:r>
      <w:r>
        <w:t xml:space="preserve">aving obtained permission </w:t>
      </w:r>
      <w:r w:rsidR="001C49D1">
        <w:t>from the first applicant, A</w:t>
      </w:r>
      <w:r w:rsidR="00C90962">
        <w:t>.</w:t>
      </w:r>
      <w:r w:rsidR="001C49D1">
        <w:t xml:space="preserve"> returned to the home </w:t>
      </w:r>
      <w:r>
        <w:t>to congratulate his daughter</w:t>
      </w:r>
      <w:r w:rsidR="001C49D1">
        <w:t xml:space="preserve"> in person</w:t>
      </w:r>
      <w:r>
        <w:t xml:space="preserve">, </w:t>
      </w:r>
      <w:r w:rsidR="001C49D1">
        <w:t xml:space="preserve">spending </w:t>
      </w:r>
      <w:r w:rsidR="00C90962">
        <w:t xml:space="preserve">twenty </w:t>
      </w:r>
      <w:r>
        <w:t xml:space="preserve">minutes there in the presence of </w:t>
      </w:r>
      <w:r w:rsidR="001C49D1">
        <w:t xml:space="preserve">all three </w:t>
      </w:r>
      <w:r>
        <w:t>applicants and his father-in-law.</w:t>
      </w:r>
    </w:p>
    <w:p w:rsidR="00A82B6F" w:rsidRDefault="00D45781" w:rsidP="001B27E7">
      <w:pPr>
        <w:pStyle w:val="JuPara"/>
      </w:pPr>
      <w:r>
        <w:fldChar w:fldCharType="begin"/>
      </w:r>
      <w:r>
        <w:instrText xml:space="preserve"> SEQ level0 \*arabic </w:instrText>
      </w:r>
      <w:r>
        <w:fldChar w:fldCharType="separate"/>
      </w:r>
      <w:r w:rsidR="00670BF6">
        <w:rPr>
          <w:noProof/>
        </w:rPr>
        <w:t>20</w:t>
      </w:r>
      <w:r>
        <w:fldChar w:fldCharType="end"/>
      </w:r>
      <w:r>
        <w:t>.  </w:t>
      </w:r>
      <w:r w:rsidR="001340D0">
        <w:t xml:space="preserve"> </w:t>
      </w:r>
      <w:r w:rsidR="00714863">
        <w:t>The</w:t>
      </w:r>
      <w:r w:rsidR="001340D0">
        <w:t xml:space="preserve"> first applicant</w:t>
      </w:r>
      <w:r w:rsidR="00714863">
        <w:t xml:space="preserve"> reported </w:t>
      </w:r>
      <w:r w:rsidR="001C49D1">
        <w:t>the incident</w:t>
      </w:r>
      <w:r w:rsidR="001340D0">
        <w:t xml:space="preserve"> to the C</w:t>
      </w:r>
      <w:r w:rsidR="001340D0">
        <w:rPr>
          <w:lang w:val="ro-RO"/>
        </w:rPr>
        <w:t>ă</w:t>
      </w:r>
      <w:r w:rsidR="001340D0">
        <w:t>lăra</w:t>
      </w:r>
      <w:r w:rsidR="001340D0">
        <w:rPr>
          <w:lang w:val="ro-RO"/>
        </w:rPr>
        <w:t>ş</w:t>
      </w:r>
      <w:r w:rsidR="001340D0">
        <w:t xml:space="preserve">i District Court </w:t>
      </w:r>
      <w:r w:rsidR="004C55F3">
        <w:t xml:space="preserve">on </w:t>
      </w:r>
      <w:r w:rsidR="001340D0">
        <w:t xml:space="preserve">2 March 2011, </w:t>
      </w:r>
      <w:r w:rsidR="001C49D1">
        <w:t xml:space="preserve">informing </w:t>
      </w:r>
      <w:r w:rsidR="00C90962">
        <w:t>it</w:t>
      </w:r>
      <w:r w:rsidR="001C49D1">
        <w:t xml:space="preserve"> that she </w:t>
      </w:r>
      <w:r w:rsidR="001340D0">
        <w:t xml:space="preserve">had rejected </w:t>
      </w:r>
      <w:r w:rsidR="00714863">
        <w:t xml:space="preserve">a </w:t>
      </w:r>
      <w:r w:rsidR="001340D0">
        <w:t xml:space="preserve">request </w:t>
      </w:r>
      <w:r w:rsidR="00714863">
        <w:t>by A</w:t>
      </w:r>
      <w:r w:rsidR="00C90962">
        <w:t>.</w:t>
      </w:r>
      <w:r w:rsidR="00714863">
        <w:t xml:space="preserve"> </w:t>
      </w:r>
      <w:r w:rsidR="001340D0">
        <w:t xml:space="preserve">to visit </w:t>
      </w:r>
      <w:r w:rsidR="004C55F3">
        <w:t>the family home the day before</w:t>
      </w:r>
      <w:r w:rsidR="001340D0">
        <w:t xml:space="preserve">, </w:t>
      </w:r>
      <w:r w:rsidR="004C55F3">
        <w:t>but that he h</w:t>
      </w:r>
      <w:r w:rsidR="001340D0">
        <w:t xml:space="preserve">ad </w:t>
      </w:r>
      <w:r w:rsidR="004C55F3">
        <w:t xml:space="preserve">turned up </w:t>
      </w:r>
      <w:r w:rsidR="001C49D1">
        <w:t>nonetheless,</w:t>
      </w:r>
      <w:r w:rsidR="001340D0">
        <w:t xml:space="preserve"> </w:t>
      </w:r>
      <w:r w:rsidR="00714863">
        <w:t>in clear breach of</w:t>
      </w:r>
      <w:r w:rsidR="001340D0">
        <w:t xml:space="preserve"> the protection order. </w:t>
      </w:r>
      <w:r w:rsidR="00714863">
        <w:t>She</w:t>
      </w:r>
      <w:r w:rsidR="001340D0">
        <w:t xml:space="preserve"> asked the court to extend the</w:t>
      </w:r>
      <w:r w:rsidR="004C55F3">
        <w:t xml:space="preserve"> </w:t>
      </w:r>
      <w:r w:rsidR="00714863">
        <w:t xml:space="preserve">duration of the </w:t>
      </w:r>
      <w:r w:rsidR="001340D0">
        <w:t xml:space="preserve">order for </w:t>
      </w:r>
      <w:r w:rsidR="001C49D1">
        <w:t xml:space="preserve">a further </w:t>
      </w:r>
      <w:r w:rsidR="00C90962">
        <w:t xml:space="preserve">ninety </w:t>
      </w:r>
      <w:r w:rsidR="001340D0">
        <w:t>days.</w:t>
      </w:r>
      <w:r w:rsidR="004C55F3" w:rsidRPr="004C55F3">
        <w:t xml:space="preserve"> </w:t>
      </w:r>
      <w:r w:rsidR="00714863">
        <w:t xml:space="preserve">On 14 March 2011 A. was called before the court and served with </w:t>
      </w:r>
      <w:r w:rsidR="00CE3EA9">
        <w:t xml:space="preserve">an extension of </w:t>
      </w:r>
      <w:r w:rsidR="00714863">
        <w:t>the order.</w:t>
      </w:r>
      <w:bookmarkStart w:id="16" w:name="p_19_soc_prot_acknldge_failure_enforce"/>
    </w:p>
    <w:bookmarkStart w:id="17" w:name="P_21_NEW_Social_Dep_not_enforced"/>
    <w:p w:rsidR="00A3304A" w:rsidRDefault="00A3304A" w:rsidP="001B27E7">
      <w:pPr>
        <w:pStyle w:val="JuPara"/>
      </w:pPr>
      <w:r>
        <w:fldChar w:fldCharType="begin"/>
      </w:r>
      <w:r>
        <w:instrText xml:space="preserve"> SEQ level0 \*arabic </w:instrText>
      </w:r>
      <w:r>
        <w:fldChar w:fldCharType="separate"/>
      </w:r>
      <w:r w:rsidR="00670BF6">
        <w:rPr>
          <w:noProof/>
        </w:rPr>
        <w:t>21</w:t>
      </w:r>
      <w:r>
        <w:fldChar w:fldCharType="end"/>
      </w:r>
      <w:bookmarkEnd w:id="16"/>
      <w:bookmarkEnd w:id="17"/>
      <w:r>
        <w:t xml:space="preserve">.  On 15 </w:t>
      </w:r>
      <w:r w:rsidR="00686174">
        <w:t>M</w:t>
      </w:r>
      <w:r>
        <w:t>arch 2011 the C</w:t>
      </w:r>
      <w:r>
        <w:rPr>
          <w:lang w:val="ro-RO"/>
        </w:rPr>
        <w:t>ă</w:t>
      </w:r>
      <w:r>
        <w:t>lăra</w:t>
      </w:r>
      <w:r>
        <w:rPr>
          <w:lang w:val="ro-RO"/>
        </w:rPr>
        <w:t>ş</w:t>
      </w:r>
      <w:r>
        <w:t xml:space="preserve">i Social Assistance and Family </w:t>
      </w:r>
      <w:r w:rsidR="00C90962">
        <w:t xml:space="preserve">Protection Department </w:t>
      </w:r>
      <w:r>
        <w:t xml:space="preserve">informed the </w:t>
      </w:r>
      <w:r w:rsidR="00007590">
        <w:t xml:space="preserve">first </w:t>
      </w:r>
      <w:r>
        <w:t xml:space="preserve">applicant that </w:t>
      </w:r>
      <w:r w:rsidR="00C90962">
        <w:t xml:space="preserve">owing </w:t>
      </w:r>
      <w:r>
        <w:t xml:space="preserve">to a clerical error the protection order of 9 December 2010 had </w:t>
      </w:r>
      <w:r w:rsidR="004C55F3">
        <w:t xml:space="preserve">never </w:t>
      </w:r>
      <w:r>
        <w:t xml:space="preserve">been enforced by the local social </w:t>
      </w:r>
      <w:r w:rsidR="00AD5BFB">
        <w:t>services</w:t>
      </w:r>
      <w:r>
        <w:t>.</w:t>
      </w:r>
    </w:p>
    <w:p w:rsidR="00CD49A7" w:rsidRDefault="001B27E7" w:rsidP="004A2575">
      <w:pPr>
        <w:pStyle w:val="JuPara"/>
      </w:pPr>
      <w:r>
        <w:fldChar w:fldCharType="begin"/>
      </w:r>
      <w:r>
        <w:instrText xml:space="preserve"> SEQ level0 \*arabic </w:instrText>
      </w:r>
      <w:r>
        <w:fldChar w:fldCharType="separate"/>
      </w:r>
      <w:r w:rsidR="00670BF6">
        <w:rPr>
          <w:noProof/>
        </w:rPr>
        <w:t>22</w:t>
      </w:r>
      <w:r>
        <w:fldChar w:fldCharType="end"/>
      </w:r>
      <w:r>
        <w:t>.  </w:t>
      </w:r>
      <w:r w:rsidR="004A2575">
        <w:t xml:space="preserve">On 14 April 2011 the </w:t>
      </w:r>
      <w:r w:rsidR="004A2575">
        <w:rPr>
          <w:lang w:val="ro-RO"/>
        </w:rPr>
        <w:t xml:space="preserve">Chișinău </w:t>
      </w:r>
      <w:r w:rsidR="004A2575">
        <w:t xml:space="preserve">Court of Appeal </w:t>
      </w:r>
      <w:r w:rsidR="004C55F3">
        <w:t xml:space="preserve">upheld </w:t>
      </w:r>
      <w:r w:rsidR="004A2575">
        <w:t>A.</w:t>
      </w:r>
      <w:r w:rsidR="002E7B11">
        <w:t>’</w:t>
      </w:r>
      <w:r w:rsidR="004A2575">
        <w:t>s appeal</w:t>
      </w:r>
      <w:r w:rsidR="00714863">
        <w:t>,</w:t>
      </w:r>
      <w:r w:rsidR="004A2575">
        <w:t xml:space="preserve"> partly </w:t>
      </w:r>
      <w:r w:rsidR="00714863">
        <w:t xml:space="preserve">revoking </w:t>
      </w:r>
      <w:r w:rsidR="004A2575">
        <w:t xml:space="preserve">the protection order of </w:t>
      </w:r>
      <w:r w:rsidR="00D252D3">
        <w:t xml:space="preserve">9 </w:t>
      </w:r>
      <w:r w:rsidR="004A2575">
        <w:t xml:space="preserve">December 2010. </w:t>
      </w:r>
      <w:r w:rsidR="00D45781">
        <w:t xml:space="preserve">The appellate court </w:t>
      </w:r>
      <w:r w:rsidR="004A2575">
        <w:t xml:space="preserve">found that the law </w:t>
      </w:r>
      <w:r w:rsidR="004C55F3">
        <w:t xml:space="preserve">neither </w:t>
      </w:r>
      <w:r w:rsidR="004A2575">
        <w:t>expressly provide</w:t>
      </w:r>
      <w:r w:rsidR="004C55F3">
        <w:t>d</w:t>
      </w:r>
      <w:r w:rsidR="004A2575">
        <w:t xml:space="preserve"> for the minimum </w:t>
      </w:r>
      <w:r w:rsidR="004C55F3">
        <w:t>exclusion zone of</w:t>
      </w:r>
      <w:r w:rsidR="004A2575">
        <w:t xml:space="preserve"> 500</w:t>
      </w:r>
      <w:r w:rsidR="00C90962">
        <w:t xml:space="preserve"> m,</w:t>
      </w:r>
      <w:r w:rsidR="004A2575">
        <w:t xml:space="preserve"> nor </w:t>
      </w:r>
      <w:r w:rsidR="004C55F3">
        <w:t xml:space="preserve">did it </w:t>
      </w:r>
      <w:r w:rsidR="00185D80">
        <w:t xml:space="preserve">expressly </w:t>
      </w:r>
      <w:r w:rsidR="00835315">
        <w:t>prohibit</w:t>
      </w:r>
      <w:r w:rsidR="004C55F3">
        <w:t xml:space="preserve"> the abuser from harassing or using </w:t>
      </w:r>
      <w:r w:rsidR="00D45781">
        <w:t xml:space="preserve">physical </w:t>
      </w:r>
      <w:r w:rsidR="004C55F3">
        <w:t>violence against</w:t>
      </w:r>
      <w:r w:rsidR="00D45781">
        <w:t xml:space="preserve"> </w:t>
      </w:r>
      <w:r w:rsidR="004A2575">
        <w:t xml:space="preserve">the victim, although these were </w:t>
      </w:r>
      <w:r w:rsidR="00D45781">
        <w:t>implied in</w:t>
      </w:r>
      <w:r w:rsidR="004A2575">
        <w:t xml:space="preserve"> the general obligation not to </w:t>
      </w:r>
      <w:r w:rsidR="00AD5BFB">
        <w:t xml:space="preserve">make </w:t>
      </w:r>
      <w:r w:rsidR="004A2575">
        <w:t xml:space="preserve">contact. </w:t>
      </w:r>
      <w:r w:rsidR="00D45781">
        <w:t>The appellate court</w:t>
      </w:r>
      <w:r w:rsidR="004A2575">
        <w:t xml:space="preserve"> therefore</w:t>
      </w:r>
      <w:r w:rsidR="001C49D1">
        <w:t xml:space="preserve"> decided to</w:t>
      </w:r>
      <w:r w:rsidR="004A2575">
        <w:t xml:space="preserve"> </w:t>
      </w:r>
      <w:r w:rsidR="001C49D1">
        <w:t xml:space="preserve">remove </w:t>
      </w:r>
      <w:r w:rsidR="004A2575">
        <w:t xml:space="preserve">these </w:t>
      </w:r>
      <w:r w:rsidR="00AD5BFB">
        <w:t xml:space="preserve">terms </w:t>
      </w:r>
      <w:r w:rsidR="004A2575">
        <w:t>from the order.</w:t>
      </w:r>
    </w:p>
    <w:p w:rsidR="000D19B6" w:rsidRDefault="00BD061D" w:rsidP="000D19B6">
      <w:pPr>
        <w:pStyle w:val="JuHA"/>
      </w:pPr>
      <w:r>
        <w:t>C.  </w:t>
      </w:r>
      <w:r w:rsidR="00186412">
        <w:t>C</w:t>
      </w:r>
      <w:r w:rsidR="000D19B6">
        <w:t>riminal proceedings against A.</w:t>
      </w:r>
      <w:r w:rsidR="00186412">
        <w:t xml:space="preserve"> and the applicants</w:t>
      </w:r>
      <w:r w:rsidR="002E7B11">
        <w:t>’</w:t>
      </w:r>
      <w:r w:rsidR="00186412">
        <w:t xml:space="preserve"> request for administrative sanctions against him</w:t>
      </w:r>
    </w:p>
    <w:bookmarkStart w:id="18" w:name="p_21_crim_investig_against_A"/>
    <w:bookmarkStart w:id="19" w:name="p_21_request_crim_inv_SA_TA_also_victims"/>
    <w:p w:rsidR="00941084" w:rsidRDefault="00AF4097" w:rsidP="004A2575">
      <w:pPr>
        <w:pStyle w:val="JuPara"/>
      </w:pPr>
      <w:r>
        <w:fldChar w:fldCharType="begin"/>
      </w:r>
      <w:r>
        <w:instrText xml:space="preserve"> SEQ level0 \*arabic </w:instrText>
      </w:r>
      <w:r>
        <w:fldChar w:fldCharType="separate"/>
      </w:r>
      <w:r w:rsidR="00670BF6">
        <w:rPr>
          <w:noProof/>
        </w:rPr>
        <w:t>23</w:t>
      </w:r>
      <w:r>
        <w:fldChar w:fldCharType="end"/>
      </w:r>
      <w:bookmarkEnd w:id="18"/>
      <w:bookmarkEnd w:id="19"/>
      <w:r>
        <w:t>.  </w:t>
      </w:r>
      <w:r w:rsidR="009B0B9D">
        <w:t xml:space="preserve">On 13 December 2010 the first applicant </w:t>
      </w:r>
      <w:r w:rsidR="00315A1B">
        <w:t>requested</w:t>
      </w:r>
      <w:r w:rsidR="004800A3">
        <w:t xml:space="preserve"> </w:t>
      </w:r>
      <w:r w:rsidR="00315A1B">
        <w:t>that</w:t>
      </w:r>
      <w:r w:rsidR="009B0B9D">
        <w:t xml:space="preserve"> a criminal investigation be initiated into A.</w:t>
      </w:r>
      <w:r w:rsidR="002E7B11">
        <w:t>’</w:t>
      </w:r>
      <w:r w:rsidR="009B0B9D">
        <w:t xml:space="preserve">s acts of violence. </w:t>
      </w:r>
      <w:r w:rsidR="00941084">
        <w:t xml:space="preserve">On the same day the applicants </w:t>
      </w:r>
      <w:r w:rsidR="00D45781">
        <w:t>requested</w:t>
      </w:r>
      <w:r w:rsidR="00835315">
        <w:t xml:space="preserve"> </w:t>
      </w:r>
      <w:r w:rsidR="00D45781">
        <w:t>that</w:t>
      </w:r>
      <w:r w:rsidR="00941084">
        <w:t xml:space="preserve"> the second and third applicants be </w:t>
      </w:r>
      <w:r w:rsidR="00D45781">
        <w:t xml:space="preserve">officially recognised as </w:t>
      </w:r>
      <w:r w:rsidR="00941084">
        <w:t>victims of domestic violence</w:t>
      </w:r>
      <w:r w:rsidR="00315A1B">
        <w:t xml:space="preserve"> for the purposes of the investigation</w:t>
      </w:r>
      <w:r w:rsidR="00941084">
        <w:t>.</w:t>
      </w:r>
    </w:p>
    <w:bookmarkStart w:id="20" w:name="p_24_crim_proc_started"/>
    <w:p w:rsidR="005D442F" w:rsidRDefault="00941084" w:rsidP="004A2575">
      <w:pPr>
        <w:pStyle w:val="JuPara"/>
      </w:pPr>
      <w:r>
        <w:fldChar w:fldCharType="begin"/>
      </w:r>
      <w:r>
        <w:instrText xml:space="preserve"> SEQ level0 \*arabic </w:instrText>
      </w:r>
      <w:r>
        <w:fldChar w:fldCharType="separate"/>
      </w:r>
      <w:r w:rsidR="00670BF6">
        <w:rPr>
          <w:noProof/>
        </w:rPr>
        <w:t>24</w:t>
      </w:r>
      <w:r>
        <w:fldChar w:fldCharType="end"/>
      </w:r>
      <w:bookmarkEnd w:id="20"/>
      <w:r>
        <w:t>.  </w:t>
      </w:r>
      <w:r w:rsidR="00E7298A">
        <w:t xml:space="preserve">On 17 January 2011 </w:t>
      </w:r>
      <w:r w:rsidR="00D4705C">
        <w:t>the applicants</w:t>
      </w:r>
      <w:r w:rsidR="002E7B11">
        <w:t>’</w:t>
      </w:r>
      <w:r w:rsidR="00D4705C">
        <w:t xml:space="preserve"> </w:t>
      </w:r>
      <w:r w:rsidR="00B318E4">
        <w:t xml:space="preserve">lawyer </w:t>
      </w:r>
      <w:r w:rsidR="00D4705C">
        <w:t>complained to the Prosecutor General</w:t>
      </w:r>
      <w:r w:rsidR="002E7B11">
        <w:t>’</w:t>
      </w:r>
      <w:r w:rsidR="00D4705C">
        <w:t>s Office that</w:t>
      </w:r>
      <w:r w:rsidR="00C90962">
        <w:t xml:space="preserve"> she had not been invited to </w:t>
      </w:r>
      <w:r w:rsidR="005D0E92">
        <w:t>the</w:t>
      </w:r>
      <w:r w:rsidR="00C90962">
        <w:t xml:space="preserve"> meeting</w:t>
      </w:r>
      <w:r w:rsidR="00D4705C">
        <w:t xml:space="preserve"> on </w:t>
      </w:r>
      <w:r w:rsidR="00A45548">
        <w:t>11</w:t>
      </w:r>
      <w:r w:rsidR="00DD43B7">
        <w:t> </w:t>
      </w:r>
      <w:r w:rsidR="00D4705C">
        <w:t>January 2011</w:t>
      </w:r>
      <w:r w:rsidR="00C90962">
        <w:t xml:space="preserve"> at </w:t>
      </w:r>
      <w:r w:rsidR="00D4705C">
        <w:t>the C</w:t>
      </w:r>
      <w:r w:rsidR="00D4705C">
        <w:rPr>
          <w:lang w:val="ro-RO"/>
        </w:rPr>
        <w:t>ă</w:t>
      </w:r>
      <w:r w:rsidR="00D4705C">
        <w:t>lăra</w:t>
      </w:r>
      <w:r w:rsidR="00D4705C">
        <w:rPr>
          <w:lang w:val="ro-RO"/>
        </w:rPr>
        <w:t>ş</w:t>
      </w:r>
      <w:r w:rsidR="00D4705C">
        <w:t xml:space="preserve">i </w:t>
      </w:r>
      <w:r w:rsidR="00A45548">
        <w:t>P</w:t>
      </w:r>
      <w:r w:rsidR="00D4705C">
        <w:t>rosecutor</w:t>
      </w:r>
      <w:r w:rsidR="002E7B11">
        <w:t>’</w:t>
      </w:r>
      <w:r w:rsidR="00D4705C">
        <w:t xml:space="preserve">s </w:t>
      </w:r>
      <w:r w:rsidR="00A45548">
        <w:t>O</w:t>
      </w:r>
      <w:r w:rsidR="00D4705C">
        <w:t>ffice</w:t>
      </w:r>
      <w:r w:rsidR="00406D51">
        <w:t xml:space="preserve"> </w:t>
      </w:r>
      <w:r w:rsidR="005D0E92">
        <w:t xml:space="preserve">(see paragraph </w:t>
      </w:r>
      <w:r w:rsidR="005D0E92">
        <w:fldChar w:fldCharType="begin"/>
      </w:r>
      <w:r w:rsidR="005D0E92">
        <w:instrText xml:space="preserve"> REF p_16_visit_to_police_10_01_11 \h </w:instrText>
      </w:r>
      <w:r w:rsidR="005D0E92">
        <w:fldChar w:fldCharType="separate"/>
      </w:r>
      <w:r w:rsidR="00670BF6">
        <w:rPr>
          <w:noProof/>
        </w:rPr>
        <w:t>17</w:t>
      </w:r>
      <w:r w:rsidR="005D0E92">
        <w:fldChar w:fldCharType="end"/>
      </w:r>
      <w:r w:rsidR="005D0E92">
        <w:t xml:space="preserve"> above) </w:t>
      </w:r>
      <w:r w:rsidR="00406D51">
        <w:t>at which the first applicant</w:t>
      </w:r>
      <w:r w:rsidR="00D45781">
        <w:t xml:space="preserve"> </w:t>
      </w:r>
      <w:r w:rsidR="00406D51">
        <w:t xml:space="preserve">had been </w:t>
      </w:r>
      <w:r w:rsidR="00D4705C">
        <w:t xml:space="preserve">pressured </w:t>
      </w:r>
      <w:r w:rsidR="00315A1B">
        <w:t>in</w:t>
      </w:r>
      <w:r w:rsidR="00D4705C">
        <w:t>to withdraw</w:t>
      </w:r>
      <w:r w:rsidR="00315A1B">
        <w:t>ing</w:t>
      </w:r>
      <w:r w:rsidR="00D4705C">
        <w:t xml:space="preserve"> her criminal complaint</w:t>
      </w:r>
      <w:r w:rsidR="008A2FC6">
        <w:t xml:space="preserve"> in A</w:t>
      </w:r>
      <w:r w:rsidR="00406D51">
        <w:t>.</w:t>
      </w:r>
      <w:r w:rsidR="002E7B11">
        <w:t>’</w:t>
      </w:r>
      <w:r w:rsidR="008A2FC6">
        <w:t>s presence</w:t>
      </w:r>
      <w:r w:rsidR="007208B6">
        <w:t xml:space="preserve">. </w:t>
      </w:r>
      <w:r w:rsidR="00567A2A">
        <w:t>Also o</w:t>
      </w:r>
      <w:r w:rsidR="007208B6">
        <w:t xml:space="preserve">n </w:t>
      </w:r>
      <w:r w:rsidR="00567A2A">
        <w:t>17</w:t>
      </w:r>
      <w:r w:rsidR="00C257C5">
        <w:t> </w:t>
      </w:r>
      <w:r w:rsidR="00567A2A">
        <w:t xml:space="preserve">January 2011 </w:t>
      </w:r>
      <w:r w:rsidR="007208B6">
        <w:t>a criminal investigation was</w:t>
      </w:r>
      <w:r w:rsidR="00A45548">
        <w:t xml:space="preserve"> finally</w:t>
      </w:r>
      <w:r w:rsidR="007208B6">
        <w:t xml:space="preserve"> initiated </w:t>
      </w:r>
      <w:r w:rsidR="00406D51">
        <w:t xml:space="preserve">in respect of </w:t>
      </w:r>
      <w:r w:rsidR="007208B6">
        <w:t>A. </w:t>
      </w:r>
      <w:r w:rsidR="005D442F">
        <w:t>On 25</w:t>
      </w:r>
      <w:r w:rsidR="00C257C5">
        <w:t> </w:t>
      </w:r>
      <w:r w:rsidR="005D442F">
        <w:t>January 2011 the applicants</w:t>
      </w:r>
      <w:r w:rsidR="004800A3">
        <w:t xml:space="preserve"> again</w:t>
      </w:r>
      <w:r w:rsidR="005D442F">
        <w:t xml:space="preserve"> requested </w:t>
      </w:r>
      <w:r w:rsidR="008A2FC6">
        <w:t xml:space="preserve">that </w:t>
      </w:r>
      <w:r w:rsidR="005D442F">
        <w:t>the prosecutor</w:t>
      </w:r>
      <w:r w:rsidR="002E7B11">
        <w:t>’</w:t>
      </w:r>
      <w:r w:rsidR="005D442F">
        <w:t xml:space="preserve">s office officially recognise the second and third applicants as victims of domestic violence </w:t>
      </w:r>
      <w:r w:rsidR="00A45548">
        <w:t>for the purposes of the investigation</w:t>
      </w:r>
      <w:r w:rsidR="005D442F">
        <w:t>.</w:t>
      </w:r>
    </w:p>
    <w:bookmarkStart w:id="21" w:name="p_22_pressure_app_from_social_workers"/>
    <w:p w:rsidR="00CD5BA2" w:rsidRDefault="00CD5BA2" w:rsidP="004A2575">
      <w:pPr>
        <w:pStyle w:val="JuPara"/>
      </w:pPr>
      <w:r>
        <w:fldChar w:fldCharType="begin"/>
      </w:r>
      <w:r>
        <w:instrText xml:space="preserve"> SEQ level0 \*arabic </w:instrText>
      </w:r>
      <w:r>
        <w:fldChar w:fldCharType="separate"/>
      </w:r>
      <w:r w:rsidR="00670BF6">
        <w:rPr>
          <w:noProof/>
        </w:rPr>
        <w:t>25</w:t>
      </w:r>
      <w:r>
        <w:fldChar w:fldCharType="end"/>
      </w:r>
      <w:bookmarkEnd w:id="21"/>
      <w:r>
        <w:t xml:space="preserve">.   </w:t>
      </w:r>
      <w:r w:rsidR="00BD3B34">
        <w:t>On</w:t>
      </w:r>
      <w:r>
        <w:t xml:space="preserve"> 19 January 2011 </w:t>
      </w:r>
      <w:r w:rsidR="00BD3B34">
        <w:t xml:space="preserve">the first applicant </w:t>
      </w:r>
      <w:r>
        <w:t xml:space="preserve">was invited to </w:t>
      </w:r>
      <w:r w:rsidR="00835315">
        <w:t>a meeting with</w:t>
      </w:r>
      <w:r>
        <w:t xml:space="preserve"> social </w:t>
      </w:r>
      <w:r w:rsidR="00156C1B">
        <w:t>workers</w:t>
      </w:r>
      <w:r>
        <w:t xml:space="preserve">, who allegedly advised her to </w:t>
      </w:r>
      <w:r w:rsidR="00835315">
        <w:t xml:space="preserve">attempt reconciliation </w:t>
      </w:r>
      <w:r>
        <w:t>with A.</w:t>
      </w:r>
      <w:r w:rsidR="002F0E81">
        <w:t xml:space="preserve"> since she was “</w:t>
      </w:r>
      <w:r w:rsidR="00835315">
        <w:t xml:space="preserve">neither </w:t>
      </w:r>
      <w:r w:rsidR="002F0E81">
        <w:t xml:space="preserve">the first nor the last woman </w:t>
      </w:r>
      <w:r w:rsidR="00835315">
        <w:t xml:space="preserve">to be </w:t>
      </w:r>
      <w:r w:rsidR="002F0E81">
        <w:t>beaten up by her husband”.</w:t>
      </w:r>
      <w:r w:rsidR="00B318E4">
        <w:t xml:space="preserve"> On 20 January 2011 the applicants complained to the Ministry of Labour, Social Protection and Family about the social workers</w:t>
      </w:r>
      <w:r w:rsidR="002E7B11">
        <w:t>’</w:t>
      </w:r>
      <w:r w:rsidR="00835315">
        <w:t xml:space="preserve"> attitude</w:t>
      </w:r>
      <w:r w:rsidR="00B318E4">
        <w:t>.</w:t>
      </w:r>
    </w:p>
    <w:bookmarkStart w:id="22" w:name="p_23_complaint_of_4_breaches_order"/>
    <w:p w:rsidR="00E2232F" w:rsidRPr="00C153D5" w:rsidRDefault="00E2232F" w:rsidP="004A2575">
      <w:pPr>
        <w:pStyle w:val="JuPara"/>
      </w:pPr>
      <w:r>
        <w:fldChar w:fldCharType="begin"/>
      </w:r>
      <w:r>
        <w:instrText xml:space="preserve"> SEQ level0 \*arabic </w:instrText>
      </w:r>
      <w:r>
        <w:fldChar w:fldCharType="separate"/>
      </w:r>
      <w:r w:rsidR="00670BF6">
        <w:rPr>
          <w:noProof/>
        </w:rPr>
        <w:t>26</w:t>
      </w:r>
      <w:r>
        <w:fldChar w:fldCharType="end"/>
      </w:r>
      <w:bookmarkEnd w:id="22"/>
      <w:r>
        <w:t>.  On 17 February 2011 the applicants asked the C</w:t>
      </w:r>
      <w:r>
        <w:rPr>
          <w:lang w:val="ro-RO"/>
        </w:rPr>
        <w:t>ă</w:t>
      </w:r>
      <w:r>
        <w:t>lăra</w:t>
      </w:r>
      <w:r>
        <w:rPr>
          <w:lang w:val="ro-RO"/>
        </w:rPr>
        <w:t>ş</w:t>
      </w:r>
      <w:r>
        <w:t xml:space="preserve">i police to </w:t>
      </w:r>
      <w:r w:rsidR="00F05021">
        <w:t>fine A.</w:t>
      </w:r>
      <w:r>
        <w:t xml:space="preserve"> for breaching the protection order on 16 December 2010, 20 and 22</w:t>
      </w:r>
      <w:r w:rsidR="00C72ABD">
        <w:t> </w:t>
      </w:r>
      <w:r>
        <w:t>January and 6 February 2011</w:t>
      </w:r>
      <w:r w:rsidR="0007722D">
        <w:t>, her main reason being that</w:t>
      </w:r>
      <w:r w:rsidR="00D332A4">
        <w:t xml:space="preserve"> A. </w:t>
      </w:r>
      <w:r w:rsidR="008A2FC6">
        <w:t xml:space="preserve">had contacted </w:t>
      </w:r>
      <w:r w:rsidR="00D332A4">
        <w:t xml:space="preserve">the first applicant and pressured her </w:t>
      </w:r>
      <w:r w:rsidR="008A2FC6">
        <w:t>in</w:t>
      </w:r>
      <w:r w:rsidR="00D332A4">
        <w:t>to withdraw</w:t>
      </w:r>
      <w:r w:rsidR="008A2FC6">
        <w:t>ing</w:t>
      </w:r>
      <w:r w:rsidR="00D332A4">
        <w:t xml:space="preserve"> her criminal complaint</w:t>
      </w:r>
      <w:r>
        <w:t>.</w:t>
      </w:r>
      <w:r w:rsidR="00820443">
        <w:t xml:space="preserve"> In </w:t>
      </w:r>
      <w:r w:rsidR="008A2FC6">
        <w:t xml:space="preserve">response </w:t>
      </w:r>
      <w:r w:rsidR="00820443">
        <w:t xml:space="preserve">she was informed that on 24 February 2011 the </w:t>
      </w:r>
      <w:r w:rsidR="00851DD7">
        <w:t xml:space="preserve">administrative </w:t>
      </w:r>
      <w:r w:rsidR="00820443">
        <w:t>case</w:t>
      </w:r>
      <w:r w:rsidR="00851DD7">
        <w:t xml:space="preserve"> </w:t>
      </w:r>
      <w:r w:rsidR="008733A0">
        <w:t>file</w:t>
      </w:r>
      <w:r w:rsidR="00820443">
        <w:t xml:space="preserve"> against A. had been se</w:t>
      </w:r>
      <w:r w:rsidR="00820443" w:rsidRPr="00C153D5">
        <w:t>nt to the C</w:t>
      </w:r>
      <w:r w:rsidR="00820443" w:rsidRPr="00C153D5">
        <w:rPr>
          <w:lang w:val="ro-RO"/>
        </w:rPr>
        <w:t>ă</w:t>
      </w:r>
      <w:r w:rsidR="00820443" w:rsidRPr="00C153D5">
        <w:t>lăra</w:t>
      </w:r>
      <w:r w:rsidR="00820443" w:rsidRPr="00C153D5">
        <w:rPr>
          <w:lang w:val="ro-RO"/>
        </w:rPr>
        <w:t>ş</w:t>
      </w:r>
      <w:r w:rsidR="00820443" w:rsidRPr="00C153D5">
        <w:t>i District Court.</w:t>
      </w:r>
    </w:p>
    <w:bookmarkStart w:id="23" w:name="p_24_suspended_crim_investigation"/>
    <w:p w:rsidR="00B836A8" w:rsidRPr="00417029" w:rsidRDefault="006416FC" w:rsidP="00417029">
      <w:pPr>
        <w:pStyle w:val="JuPara"/>
      </w:pPr>
      <w:r w:rsidRPr="00417029">
        <w:fldChar w:fldCharType="begin"/>
      </w:r>
      <w:r w:rsidRPr="00417029">
        <w:instrText xml:space="preserve"> SEQ level0 \*arabic </w:instrText>
      </w:r>
      <w:r w:rsidRPr="00417029">
        <w:fldChar w:fldCharType="separate"/>
      </w:r>
      <w:r w:rsidR="00670BF6">
        <w:rPr>
          <w:noProof/>
        </w:rPr>
        <w:t>27</w:t>
      </w:r>
      <w:r w:rsidRPr="00417029">
        <w:fldChar w:fldCharType="end"/>
      </w:r>
      <w:bookmarkEnd w:id="23"/>
      <w:r w:rsidRPr="00417029">
        <w:t>.  </w:t>
      </w:r>
      <w:r w:rsidR="00B836A8" w:rsidRPr="00417029">
        <w:t xml:space="preserve">On 1 April 2011 a prosecutor from the Călăraşi </w:t>
      </w:r>
      <w:r w:rsidR="00FE2000" w:rsidRPr="00417029">
        <w:t>P</w:t>
      </w:r>
      <w:r w:rsidR="00AF4097" w:rsidRPr="00417029">
        <w:t>rosecutor</w:t>
      </w:r>
      <w:r w:rsidR="002E7B11">
        <w:t>’</w:t>
      </w:r>
      <w:r w:rsidR="00AF4097" w:rsidRPr="00417029">
        <w:t xml:space="preserve">s </w:t>
      </w:r>
      <w:r w:rsidR="00FE2000" w:rsidRPr="00417029">
        <w:t xml:space="preserve">Office </w:t>
      </w:r>
      <w:r w:rsidR="00A61454" w:rsidRPr="00417029">
        <w:t>established</w:t>
      </w:r>
      <w:r w:rsidR="00C153D5" w:rsidRPr="00417029">
        <w:t xml:space="preserve"> </w:t>
      </w:r>
      <w:r w:rsidR="00B836A8" w:rsidRPr="00417029">
        <w:t xml:space="preserve">that A. had </w:t>
      </w:r>
      <w:r w:rsidR="00315A1B" w:rsidRPr="00417029">
        <w:t xml:space="preserve">admitted </w:t>
      </w:r>
      <w:r w:rsidR="00A67C3B" w:rsidRPr="00417029">
        <w:t>earlier that day</w:t>
      </w:r>
      <w:r w:rsidR="00A67C3B" w:rsidRPr="00417029" w:rsidDel="00315A1B">
        <w:t xml:space="preserve"> </w:t>
      </w:r>
      <w:r w:rsidR="00315A1B" w:rsidRPr="00417029">
        <w:t xml:space="preserve">to having physically and psychologically abused </w:t>
      </w:r>
      <w:r w:rsidR="00B836A8" w:rsidRPr="00417029">
        <w:t xml:space="preserve">three members of his family. A. </w:t>
      </w:r>
      <w:r w:rsidR="00C153D5" w:rsidRPr="00417029">
        <w:t xml:space="preserve">then </w:t>
      </w:r>
      <w:r w:rsidR="00B836A8" w:rsidRPr="00417029">
        <w:t xml:space="preserve">concluded a plea bargain with the prosecutor </w:t>
      </w:r>
      <w:r w:rsidR="00C153D5" w:rsidRPr="00417029">
        <w:t xml:space="preserve">asking </w:t>
      </w:r>
      <w:r w:rsidR="00B836A8" w:rsidRPr="00417029">
        <w:t xml:space="preserve">to be conditionally </w:t>
      </w:r>
      <w:r w:rsidR="00AD5FE4" w:rsidRPr="00417029">
        <w:t xml:space="preserve">released </w:t>
      </w:r>
      <w:r w:rsidR="00BD3B34" w:rsidRPr="00417029">
        <w:t xml:space="preserve">from </w:t>
      </w:r>
      <w:r w:rsidR="00B836A8" w:rsidRPr="00417029">
        <w:t xml:space="preserve">criminal </w:t>
      </w:r>
      <w:r w:rsidR="00BD3B34" w:rsidRPr="00417029">
        <w:t>liability</w:t>
      </w:r>
      <w:r w:rsidR="00B836A8" w:rsidRPr="00417029">
        <w:t>.</w:t>
      </w:r>
      <w:r w:rsidR="0054073B" w:rsidRPr="00417029">
        <w:t xml:space="preserve"> The prosecutor found that </w:t>
      </w:r>
      <w:r w:rsidR="00C3214D" w:rsidRPr="00417029">
        <w:t xml:space="preserve">there was substantive evidence of </w:t>
      </w:r>
      <w:r w:rsidR="0054073B" w:rsidRPr="00417029">
        <w:t>A.</w:t>
      </w:r>
      <w:r w:rsidR="002E7B11">
        <w:t>’</w:t>
      </w:r>
      <w:r w:rsidR="0054073B" w:rsidRPr="00417029">
        <w:t>s guilt</w:t>
      </w:r>
      <w:r w:rsidR="00C3214D" w:rsidRPr="00417029">
        <w:t xml:space="preserve"> in the form of </w:t>
      </w:r>
      <w:r w:rsidR="00D30E0A" w:rsidRPr="00417029">
        <w:t>various medical reports, witness stat</w:t>
      </w:r>
      <w:r w:rsidR="00C13EED" w:rsidRPr="00417029">
        <w:t>ements</w:t>
      </w:r>
      <w:r w:rsidR="00C3214D" w:rsidRPr="00417029">
        <w:t xml:space="preserve">, </w:t>
      </w:r>
      <w:r w:rsidR="00C13EED" w:rsidRPr="00417029">
        <w:t xml:space="preserve">documents </w:t>
      </w:r>
      <w:r w:rsidR="00C3214D" w:rsidRPr="00417029">
        <w:t xml:space="preserve">relating to </w:t>
      </w:r>
      <w:r w:rsidR="00C13EED" w:rsidRPr="00417029">
        <w:t xml:space="preserve">his </w:t>
      </w:r>
      <w:r w:rsidR="00851DD7" w:rsidRPr="00417029">
        <w:t>fine</w:t>
      </w:r>
      <w:r w:rsidR="00D30E0A" w:rsidRPr="00417029">
        <w:t xml:space="preserve"> </w:t>
      </w:r>
      <w:r w:rsidR="009227B6" w:rsidRPr="00417029">
        <w:t xml:space="preserve">and </w:t>
      </w:r>
      <w:r w:rsidR="00C3214D" w:rsidRPr="00417029">
        <w:t>warnings issued by his employer</w:t>
      </w:r>
      <w:r w:rsidR="0057644F" w:rsidRPr="00417029">
        <w:t>,</w:t>
      </w:r>
      <w:r w:rsidR="00C3214D" w:rsidRPr="00417029">
        <w:t xml:space="preserve"> </w:t>
      </w:r>
      <w:r w:rsidR="00C13EED" w:rsidRPr="00417029">
        <w:t>the Ministry of Internal Affairs</w:t>
      </w:r>
      <w:r w:rsidR="00C3214D" w:rsidRPr="00417029">
        <w:t>.</w:t>
      </w:r>
      <w:r w:rsidR="00C13EED" w:rsidRPr="00417029">
        <w:t xml:space="preserve"> </w:t>
      </w:r>
      <w:r w:rsidR="009227B6" w:rsidRPr="00417029">
        <w:t xml:space="preserve">However, </w:t>
      </w:r>
      <w:r w:rsidR="00773967" w:rsidRPr="00417029">
        <w:t xml:space="preserve">given that he had committed a “less serious offence”, </w:t>
      </w:r>
      <w:r w:rsidR="00C3214D" w:rsidRPr="00417029">
        <w:t>did not abuse</w:t>
      </w:r>
      <w:r w:rsidR="003C25FE" w:rsidRPr="00417029">
        <w:t xml:space="preserve"> drug</w:t>
      </w:r>
      <w:r w:rsidR="00C3214D" w:rsidRPr="00417029">
        <w:t>s</w:t>
      </w:r>
      <w:r w:rsidR="003C25FE" w:rsidRPr="00417029">
        <w:t xml:space="preserve"> or alcohol</w:t>
      </w:r>
      <w:r w:rsidR="00C3214D" w:rsidRPr="00417029">
        <w:t>,</w:t>
      </w:r>
      <w:r w:rsidR="003C25FE" w:rsidRPr="00417029">
        <w:t xml:space="preserve"> had three </w:t>
      </w:r>
      <w:r w:rsidR="00C3214D" w:rsidRPr="00417029">
        <w:t>minors</w:t>
      </w:r>
      <w:r w:rsidR="003C25FE" w:rsidRPr="00417029">
        <w:t xml:space="preserve"> to support, </w:t>
      </w:r>
      <w:r w:rsidR="00E35064" w:rsidRPr="00417029">
        <w:t xml:space="preserve">was well </w:t>
      </w:r>
      <w:r w:rsidR="00C3214D" w:rsidRPr="00417029">
        <w:t>respected at work and in the community</w:t>
      </w:r>
      <w:r w:rsidR="00E35064" w:rsidRPr="00417029">
        <w:t xml:space="preserve"> and “did not represent a danger to society”, the prosecutor suspended the investigation for one year</w:t>
      </w:r>
      <w:r w:rsidR="00C3214D" w:rsidRPr="00417029">
        <w:t xml:space="preserve"> </w:t>
      </w:r>
      <w:r w:rsidR="004010AA" w:rsidRPr="00417029">
        <w:t>subject to</w:t>
      </w:r>
      <w:r w:rsidR="00C3214D" w:rsidRPr="00417029">
        <w:t xml:space="preserve"> the condition that the investigation would be</w:t>
      </w:r>
      <w:r w:rsidR="00E35064" w:rsidRPr="00417029">
        <w:t xml:space="preserve"> </w:t>
      </w:r>
      <w:r w:rsidR="00C3214D" w:rsidRPr="00417029">
        <w:t xml:space="preserve">reopened </w:t>
      </w:r>
      <w:r w:rsidR="00E35064" w:rsidRPr="00417029">
        <w:t>should A. commit another offence during that time.</w:t>
      </w:r>
    </w:p>
    <w:bookmarkStart w:id="24" w:name="p_25_appeal_suspension_rejected"/>
    <w:p w:rsidR="00CA27F2" w:rsidRPr="00417029" w:rsidRDefault="00CA27F2" w:rsidP="00417029">
      <w:pPr>
        <w:pStyle w:val="JuPara"/>
      </w:pPr>
      <w:r w:rsidRPr="00417029">
        <w:fldChar w:fldCharType="begin"/>
      </w:r>
      <w:r w:rsidRPr="00417029">
        <w:instrText xml:space="preserve"> SEQ level0 \*arabic </w:instrText>
      </w:r>
      <w:r w:rsidRPr="00417029">
        <w:fldChar w:fldCharType="separate"/>
      </w:r>
      <w:r w:rsidR="00670BF6">
        <w:rPr>
          <w:noProof/>
        </w:rPr>
        <w:t>28</w:t>
      </w:r>
      <w:r w:rsidRPr="00417029">
        <w:fldChar w:fldCharType="end"/>
      </w:r>
      <w:bookmarkEnd w:id="24"/>
      <w:r w:rsidRPr="00417029">
        <w:t>.  On 13 April 2011 the applicants appealed against the prosecutor</w:t>
      </w:r>
      <w:r w:rsidR="002E7B11">
        <w:t>’</w:t>
      </w:r>
      <w:r w:rsidRPr="00417029">
        <w:t xml:space="preserve">s decision of 1 April 2011. On 18 April 2011 the </w:t>
      </w:r>
      <w:r w:rsidR="00C3214D" w:rsidRPr="00417029">
        <w:t>senior</w:t>
      </w:r>
      <w:r w:rsidRPr="00417029">
        <w:t xml:space="preserve"> prosecutor rejected that appeal</w:t>
      </w:r>
      <w:r w:rsidR="00C3214D" w:rsidRPr="00417029">
        <w:t xml:space="preserve"> on the grounds</w:t>
      </w:r>
      <w:r w:rsidRPr="00417029">
        <w:t xml:space="preserve"> that suspending the investigation against A. would </w:t>
      </w:r>
      <w:r w:rsidR="00C3214D" w:rsidRPr="00417029">
        <w:t>afford</w:t>
      </w:r>
      <w:r w:rsidRPr="00417029">
        <w:t xml:space="preserve"> better protection to the applicants.</w:t>
      </w:r>
    </w:p>
    <w:p w:rsidR="00735FB3" w:rsidRPr="005034F5" w:rsidRDefault="00735FB3" w:rsidP="00735FB3">
      <w:pPr>
        <w:pStyle w:val="JuHIRoman"/>
        <w:outlineLvl w:val="0"/>
      </w:pPr>
      <w:r>
        <w:t>II.  RELEVANT NATIONAL AND INTERNATIONAL MATERIALS</w:t>
      </w:r>
    </w:p>
    <w:p w:rsidR="00735FB3" w:rsidRDefault="00A462D6" w:rsidP="00735FB3">
      <w:pPr>
        <w:pStyle w:val="JuHA"/>
      </w:pPr>
      <w:r>
        <w:t>A.  </w:t>
      </w:r>
      <w:r w:rsidR="00735FB3">
        <w:t>Relevant domestic law</w:t>
      </w:r>
    </w:p>
    <w:bookmarkStart w:id="25" w:name="p_26_Penal_Code"/>
    <w:p w:rsidR="00504CC2" w:rsidRDefault="00504CC2" w:rsidP="00735FB3">
      <w:pPr>
        <w:pStyle w:val="JuHIRoman"/>
        <w:outlineLvl w:val="0"/>
      </w:pPr>
      <w:r>
        <w:fldChar w:fldCharType="begin"/>
      </w:r>
      <w:r>
        <w:instrText xml:space="preserve"> SEQ level0 \*arabic </w:instrText>
      </w:r>
      <w:r>
        <w:fldChar w:fldCharType="separate"/>
      </w:r>
      <w:r w:rsidR="00670BF6">
        <w:rPr>
          <w:noProof/>
        </w:rPr>
        <w:t>29</w:t>
      </w:r>
      <w:r>
        <w:fldChar w:fldCharType="end"/>
      </w:r>
      <w:bookmarkEnd w:id="25"/>
      <w:r>
        <w:t xml:space="preserve">.  The relevant provisions of the </w:t>
      </w:r>
      <w:r w:rsidR="00AD5FE4">
        <w:t xml:space="preserve">Criminal </w:t>
      </w:r>
      <w:r>
        <w:t>Code read as follows:</w:t>
      </w:r>
    </w:p>
    <w:p w:rsidR="00504CC2" w:rsidRDefault="00053770" w:rsidP="00AD5FE4">
      <w:pPr>
        <w:pStyle w:val="JuHArticle"/>
      </w:pPr>
      <w:r>
        <w:t>Article 59</w:t>
      </w:r>
      <w:r w:rsidR="00BD061D">
        <w:t>:  </w:t>
      </w:r>
      <w:r>
        <w:t xml:space="preserve">Conditional release from criminal </w:t>
      </w:r>
      <w:r w:rsidR="00D05160">
        <w:t>liability</w:t>
      </w:r>
    </w:p>
    <w:p w:rsidR="00D05160" w:rsidRPr="00D05160" w:rsidRDefault="00AD5FE4" w:rsidP="00D05160">
      <w:pPr>
        <w:pStyle w:val="JuQuot"/>
      </w:pPr>
      <w:r>
        <w:t>“</w:t>
      </w:r>
      <w:r w:rsidR="00053770">
        <w:t xml:space="preserve">A criminal investigation </w:t>
      </w:r>
      <w:r w:rsidR="00D05160">
        <w:t xml:space="preserve">may </w:t>
      </w:r>
      <w:r w:rsidR="00053770">
        <w:t xml:space="preserve">be conditionally suspended, with subsequent release from criminal </w:t>
      </w:r>
      <w:r w:rsidR="00D05160">
        <w:t>liability</w:t>
      </w:r>
      <w:r w:rsidR="00053770">
        <w:t xml:space="preserve">, in respect of a person accused of having committed a less serious offence who </w:t>
      </w:r>
      <w:r w:rsidR="00D05160">
        <w:t xml:space="preserve">admits </w:t>
      </w:r>
      <w:r w:rsidR="00053770">
        <w:t xml:space="preserve">his or her guilt and does not represent a danger to society, if the </w:t>
      </w:r>
      <w:r w:rsidR="00D05160">
        <w:t>rehabilitation</w:t>
      </w:r>
      <w:r w:rsidR="00053770">
        <w:t xml:space="preserve"> of that person is possible without </w:t>
      </w:r>
      <w:r w:rsidR="00D05160">
        <w:t>criminal punishment</w:t>
      </w:r>
      <w:r w:rsidR="00053770">
        <w:t>.”</w:t>
      </w:r>
    </w:p>
    <w:p w:rsidR="00A941BB" w:rsidRDefault="00A941BB" w:rsidP="00A941BB">
      <w:pPr>
        <w:pStyle w:val="JuHArticle"/>
      </w:pPr>
      <w:r>
        <w:t>Article 201</w:t>
      </w:r>
      <w:r>
        <w:rPr>
          <w:vertAlign w:val="superscript"/>
        </w:rPr>
        <w:t>1</w:t>
      </w:r>
      <w:r w:rsidR="00BD061D">
        <w:t>:  </w:t>
      </w:r>
      <w:r>
        <w:t>Family violence.</w:t>
      </w:r>
    </w:p>
    <w:p w:rsidR="00A941BB" w:rsidRDefault="00F74A96" w:rsidP="00A941BB">
      <w:pPr>
        <w:pStyle w:val="JuQuot"/>
      </w:pPr>
      <w:r>
        <w:t>“</w:t>
      </w:r>
      <w:r w:rsidR="000A5737">
        <w:t>(1)  </w:t>
      </w:r>
      <w:r w:rsidR="00A941BB">
        <w:t>Family violence, that is the intentional action or inaction manifested physically or verbally, committed by a member of a family against another member of that family, and which caused physical suffering leading to light bodily harm or damage to health, or moral suffering, or to pecuniary or non-pecuniary damage, shall be punished by unpaid work for the community during 150 to 180 hours, or a prison term of up to two years.</w:t>
      </w:r>
    </w:p>
    <w:p w:rsidR="00A941BB" w:rsidRDefault="000A5737" w:rsidP="00A941BB">
      <w:pPr>
        <w:pStyle w:val="JuQuot"/>
      </w:pPr>
      <w:r>
        <w:t>(2)  </w:t>
      </w:r>
      <w:r w:rsidR="00A941BB">
        <w:t>The same action:</w:t>
      </w:r>
    </w:p>
    <w:p w:rsidR="00A941BB" w:rsidRDefault="000A5737" w:rsidP="00A941BB">
      <w:pPr>
        <w:pStyle w:val="JuQuot"/>
      </w:pPr>
      <w:r>
        <w:t>(a)  </w:t>
      </w:r>
      <w:r w:rsidR="00A941BB">
        <w:t>committed against two or more members of the family;</w:t>
      </w:r>
    </w:p>
    <w:p w:rsidR="00A941BB" w:rsidRDefault="00A941BB" w:rsidP="00A941BB">
      <w:pPr>
        <w:pStyle w:val="JuQuot"/>
      </w:pPr>
      <w:r>
        <w:t>(b)</w:t>
      </w:r>
      <w:r w:rsidR="000A5737">
        <w:t>  </w:t>
      </w:r>
      <w:r>
        <w:t>which caused moderate bodily harm or damage to health</w:t>
      </w:r>
    </w:p>
    <w:p w:rsidR="00A941BB" w:rsidRDefault="00A941BB" w:rsidP="00A941BB">
      <w:pPr>
        <w:pStyle w:val="JuQuot"/>
      </w:pPr>
      <w:r>
        <w:t>- shall be punished by unpaid work for the community during 180 to 240 hours, or a prison term of up to five years.</w:t>
      </w:r>
    </w:p>
    <w:p w:rsidR="00A941BB" w:rsidRDefault="000A5737" w:rsidP="00A941BB">
      <w:pPr>
        <w:pStyle w:val="JuQuot"/>
      </w:pPr>
      <w:r>
        <w:t>(3)  </w:t>
      </w:r>
      <w:r w:rsidR="00A941BB">
        <w:t>The same action which:</w:t>
      </w:r>
    </w:p>
    <w:p w:rsidR="00A941BB" w:rsidRDefault="00A941BB" w:rsidP="00A941BB">
      <w:pPr>
        <w:pStyle w:val="JuQuot"/>
      </w:pPr>
      <w:r>
        <w:t>(a)</w:t>
      </w:r>
      <w:r w:rsidR="000A5737">
        <w:t>  </w:t>
      </w:r>
      <w:r>
        <w:t>caused serious bodily harm or damage to health;</w:t>
      </w:r>
    </w:p>
    <w:p w:rsidR="00A941BB" w:rsidRDefault="000A5737" w:rsidP="00A941BB">
      <w:pPr>
        <w:pStyle w:val="JuQuot"/>
      </w:pPr>
      <w:r>
        <w:t>(b)  </w:t>
      </w:r>
      <w:r w:rsidR="00A941BB">
        <w:t>provoked the victim</w:t>
      </w:r>
      <w:r w:rsidR="002E7B11">
        <w:t>’</w:t>
      </w:r>
      <w:r w:rsidR="00A941BB">
        <w:t>s suicide or an attempt thereof;</w:t>
      </w:r>
    </w:p>
    <w:p w:rsidR="00A941BB" w:rsidRDefault="000A5737" w:rsidP="00A941BB">
      <w:pPr>
        <w:pStyle w:val="JuQuot"/>
      </w:pPr>
      <w:r>
        <w:t>(c)  </w:t>
      </w:r>
      <w:r w:rsidR="00A941BB">
        <w:t>caused the victim</w:t>
      </w:r>
      <w:r w:rsidR="002E7B11">
        <w:t>’</w:t>
      </w:r>
      <w:r w:rsidR="00A941BB">
        <w:t>s death</w:t>
      </w:r>
    </w:p>
    <w:p w:rsidR="00A941BB" w:rsidRDefault="00A941BB" w:rsidP="00A941BB">
      <w:pPr>
        <w:pStyle w:val="JuQuot"/>
      </w:pPr>
      <w:r>
        <w:t>- shall be punished by a prison term of five to fifteen years.”</w:t>
      </w:r>
    </w:p>
    <w:p w:rsidR="00A941BB" w:rsidRDefault="00A941BB" w:rsidP="009B1EBC">
      <w:pPr>
        <w:pStyle w:val="JuHArticle"/>
      </w:pPr>
      <w:r>
        <w:t>Article 320</w:t>
      </w:r>
      <w:r w:rsidR="009B1EBC">
        <w:t>:</w:t>
      </w:r>
      <w:r w:rsidR="00BD061D">
        <w:t>  </w:t>
      </w:r>
      <w:r>
        <w:t>Non-enforcement of a court decision.</w:t>
      </w:r>
    </w:p>
    <w:p w:rsidR="00A941BB" w:rsidRDefault="00F74A96" w:rsidP="00A941BB">
      <w:pPr>
        <w:pStyle w:val="JuQuot"/>
      </w:pPr>
      <w:r>
        <w:t>“</w:t>
      </w:r>
      <w:r w:rsidR="000A5737">
        <w:t>(1)  </w:t>
      </w:r>
      <w:r w:rsidR="00A941BB">
        <w:t>The intentional failure or avoidance from enforcing a court decision, if it was committed after an administrative sanction, shall be punished by a fine of 200 to 300</w:t>
      </w:r>
      <w:r w:rsidR="00863C73">
        <w:t> </w:t>
      </w:r>
      <w:r w:rsidR="00A941BB">
        <w:t>conventional units or by unpaid work for the community during 150 to 200 hours, or with a prison term of up to two years...”</w:t>
      </w:r>
    </w:p>
    <w:bookmarkStart w:id="26" w:name="p_27_Law_Dom_Violence"/>
    <w:bookmarkStart w:id="27" w:name="p_29_NEW_Law_Dom_Violence"/>
    <w:p w:rsidR="00D10997" w:rsidRDefault="005B0C3F" w:rsidP="00D10997">
      <w:pPr>
        <w:pStyle w:val="JuPara"/>
      </w:pPr>
      <w:r>
        <w:fldChar w:fldCharType="begin"/>
      </w:r>
      <w:r>
        <w:instrText xml:space="preserve"> SEQ level0 \*arabic </w:instrText>
      </w:r>
      <w:r>
        <w:fldChar w:fldCharType="separate"/>
      </w:r>
      <w:r w:rsidR="00670BF6">
        <w:rPr>
          <w:noProof/>
        </w:rPr>
        <w:t>30</w:t>
      </w:r>
      <w:r>
        <w:fldChar w:fldCharType="end"/>
      </w:r>
      <w:bookmarkEnd w:id="26"/>
      <w:bookmarkEnd w:id="27"/>
      <w:r>
        <w:t>.  </w:t>
      </w:r>
      <w:r w:rsidR="00D10997">
        <w:t>The relevant provisions of Law no. 45 on the prevention of and combat against domestic violence (1 March 2007, “the Domestic Violence (Combat and Protection) Act 2007”) read as follows:</w:t>
      </w:r>
    </w:p>
    <w:p w:rsidR="000F3A82" w:rsidRDefault="00BD061D" w:rsidP="000F3A82">
      <w:pPr>
        <w:pStyle w:val="JuHArticle"/>
      </w:pPr>
      <w:r>
        <w:t>Section 15:  </w:t>
      </w:r>
      <w:r w:rsidR="000F3A82">
        <w:t>Protective measures</w:t>
      </w:r>
    </w:p>
    <w:p w:rsidR="000F3A82" w:rsidRDefault="000A5737" w:rsidP="000F3A82">
      <w:pPr>
        <w:pStyle w:val="JuQuot"/>
      </w:pPr>
      <w:r>
        <w:t>“(1)  </w:t>
      </w:r>
      <w:r w:rsidR="000F3A82">
        <w:t>The courts shall, within twenty-four hours of receipt of the claim, issue a protection order to assist the victim, by applying the following measures to the aggressor:</w:t>
      </w:r>
    </w:p>
    <w:p w:rsidR="000F3A82" w:rsidRDefault="000F3A82" w:rsidP="000F3A82">
      <w:pPr>
        <w:pStyle w:val="JuQuot"/>
      </w:pPr>
      <w:r>
        <w:t>(a)</w:t>
      </w:r>
      <w:r w:rsidR="000A5737">
        <w:t>  </w:t>
      </w:r>
      <w:r>
        <w:t>an order to temporarily leave the common residence or to stay away from the victim</w:t>
      </w:r>
      <w:r w:rsidR="002E7B11">
        <w:t>’</w:t>
      </w:r>
      <w:r>
        <w:t>s residence, without making any determination as to the ownership of jointly owned assets;</w:t>
      </w:r>
    </w:p>
    <w:p w:rsidR="000F3A82" w:rsidRDefault="000A5737" w:rsidP="000F3A82">
      <w:pPr>
        <w:pStyle w:val="JuQuot"/>
      </w:pPr>
      <w:r>
        <w:t>(b)  </w:t>
      </w:r>
      <w:r w:rsidR="000F3A82">
        <w:t>an order to stay away from the victim;</w:t>
      </w:r>
    </w:p>
    <w:p w:rsidR="000F3A82" w:rsidRDefault="000A5737" w:rsidP="000F3A82">
      <w:pPr>
        <w:pStyle w:val="JuQuot"/>
      </w:pPr>
      <w:r>
        <w:t>(c)  </w:t>
      </w:r>
      <w:r w:rsidR="000F3A82">
        <w:t>a prohibition on contacting the victim, his or her children or other dependants;</w:t>
      </w:r>
    </w:p>
    <w:p w:rsidR="000F3A82" w:rsidRDefault="000A5737" w:rsidP="000F3A82">
      <w:pPr>
        <w:pStyle w:val="JuQuot"/>
      </w:pPr>
      <w:r>
        <w:t>(d)  </w:t>
      </w:r>
      <w:r w:rsidR="000F3A82">
        <w:t>an order not to visit the victim</w:t>
      </w:r>
      <w:r w:rsidR="002E7B11">
        <w:t>’</w:t>
      </w:r>
      <w:r w:rsidR="000F3A82">
        <w:t>s place of work or residence;</w:t>
      </w:r>
    </w:p>
    <w:p w:rsidR="000F3A82" w:rsidRDefault="000A5737" w:rsidP="000F3A82">
      <w:pPr>
        <w:pStyle w:val="JuQuot"/>
      </w:pPr>
      <w:r>
        <w:t>(e)  </w:t>
      </w:r>
      <w:r w:rsidR="000F3A82">
        <w:t>an order to pay maintenance for his or her children pending resolution of the case;</w:t>
      </w:r>
    </w:p>
    <w:p w:rsidR="000F3A82" w:rsidRDefault="000A5737" w:rsidP="000F3A82">
      <w:pPr>
        <w:pStyle w:val="JuQuot"/>
      </w:pPr>
      <w:r>
        <w:t>(f)  </w:t>
      </w:r>
      <w:r w:rsidR="000F3A82">
        <w:t>an order to cover the costs incurred and to compensate for any damage caused as a result of his or her violent acts, including medical expenses and the cost of replacing or repairing any destroyed or damaged possessions;</w:t>
      </w:r>
    </w:p>
    <w:p w:rsidR="000F3A82" w:rsidRDefault="000A5737" w:rsidP="000F3A82">
      <w:pPr>
        <w:pStyle w:val="JuQuot"/>
      </w:pPr>
      <w:r>
        <w:t>(g)  </w:t>
      </w:r>
      <w:r w:rsidR="000F3A82">
        <w:t>restrictions on the unilateral disposal of jointly owned assets;</w:t>
      </w:r>
    </w:p>
    <w:p w:rsidR="000F3A82" w:rsidRDefault="000A5737" w:rsidP="000F3A82">
      <w:pPr>
        <w:pStyle w:val="JuQuot"/>
      </w:pPr>
      <w:r>
        <w:t>(h)  </w:t>
      </w:r>
      <w:r w:rsidR="000F3A82">
        <w:t>an order to undergo special treatment or counselling if the court determines that this is necessary to reduce or eliminate violence;</w:t>
      </w:r>
    </w:p>
    <w:p w:rsidR="000F3A82" w:rsidRDefault="000A5737" w:rsidP="000F3A82">
      <w:pPr>
        <w:pStyle w:val="JuQuot"/>
      </w:pPr>
      <w:r>
        <w:t>(i)  </w:t>
      </w:r>
      <w:r w:rsidR="000F3A82">
        <w:t>an interim contact order for the aggressor to see his or her children below the age of majority;</w:t>
      </w:r>
    </w:p>
    <w:p w:rsidR="000F3A82" w:rsidRDefault="000F3A82" w:rsidP="000F3A82">
      <w:pPr>
        <w:pStyle w:val="JuQuot"/>
      </w:pPr>
      <w:r>
        <w:t>(j)</w:t>
      </w:r>
      <w:r w:rsidR="000A5737">
        <w:t>  </w:t>
      </w:r>
      <w:r>
        <w:t xml:space="preserve">a prohibition on possessing and carrying weapons </w:t>
      </w:r>
      <w:r w:rsidR="00A82B6F">
        <w:t>...</w:t>
      </w:r>
    </w:p>
    <w:p w:rsidR="00D10997" w:rsidRDefault="000A5737" w:rsidP="00D10997">
      <w:pPr>
        <w:pStyle w:val="JuQuot"/>
      </w:pPr>
      <w:r>
        <w:t>(3)  </w:t>
      </w:r>
      <w:r w:rsidR="000F3A82">
        <w:t>The protective measures set out in subsection (1) above shall be applied for up to three months and may be discontinued upon the elimination of the threat or danger which caused the adoption of such measures and extended if a further claim is submitted or if the conditions set out in the protection order have not been complied with.”</w:t>
      </w:r>
    </w:p>
    <w:bookmarkStart w:id="28" w:name="p_28_LaStrada_report"/>
    <w:bookmarkStart w:id="29" w:name="p_23_general_crim_offences_bodily_harm"/>
    <w:bookmarkStart w:id="30" w:name="p_31_NEW_law_police"/>
    <w:p w:rsidR="000B4ACA" w:rsidRDefault="000B4ACA">
      <w:pPr>
        <w:pStyle w:val="JuPara"/>
      </w:pPr>
      <w:r>
        <w:fldChar w:fldCharType="begin"/>
      </w:r>
      <w:r>
        <w:instrText xml:space="preserve"> SEQ level0 \*arabic </w:instrText>
      </w:r>
      <w:r>
        <w:fldChar w:fldCharType="separate"/>
      </w:r>
      <w:r w:rsidR="00670BF6">
        <w:rPr>
          <w:noProof/>
        </w:rPr>
        <w:t>31</w:t>
      </w:r>
      <w:r>
        <w:fldChar w:fldCharType="end"/>
      </w:r>
      <w:bookmarkEnd w:id="30"/>
      <w:r>
        <w:t>.  Article 2 of the Law on the Pol</w:t>
      </w:r>
      <w:r w:rsidR="00863C73">
        <w:t>ice (no. 416, republished on 31 </w:t>
      </w:r>
      <w:r>
        <w:t xml:space="preserve">January 2002) provides that the main tasks of the police </w:t>
      </w:r>
      <w:r w:rsidR="00CB2F6B">
        <w:t xml:space="preserve">include, </w:t>
      </w:r>
      <w:r w:rsidR="00CB2F6B">
        <w:rPr>
          <w:i/>
        </w:rPr>
        <w:t>inter alia</w:t>
      </w:r>
      <w:r w:rsidR="00CB2F6B">
        <w:t>, the protection of the life</w:t>
      </w:r>
      <w:r w:rsidR="004F65C6">
        <w:t>,</w:t>
      </w:r>
      <w:r w:rsidR="00CB2F6B">
        <w:t xml:space="preserve"> </w:t>
      </w:r>
      <w:r w:rsidR="004F65C6">
        <w:t xml:space="preserve">the </w:t>
      </w:r>
      <w:r w:rsidR="00CB2F6B">
        <w:t xml:space="preserve">rights </w:t>
      </w:r>
      <w:r w:rsidR="004F65C6">
        <w:t xml:space="preserve">and dignity </w:t>
      </w:r>
      <w:r w:rsidR="00CB2F6B">
        <w:t xml:space="preserve">of others, </w:t>
      </w:r>
      <w:r w:rsidR="004F65C6">
        <w:t xml:space="preserve">prevention of crime and protection of public order. Under Article 21 </w:t>
      </w:r>
      <w:r w:rsidR="00AD08AA">
        <w:t xml:space="preserve">(8) </w:t>
      </w:r>
      <w:r w:rsidR="004F65C6">
        <w:t xml:space="preserve">of the same law, a police officer could be dismissed for </w:t>
      </w:r>
      <w:r w:rsidR="00AD08AA">
        <w:t>committing offences discrediting the police.</w:t>
      </w:r>
    </w:p>
    <w:bookmarkEnd w:id="28"/>
    <w:bookmarkEnd w:id="29"/>
    <w:p w:rsidR="00607549" w:rsidRDefault="00A462D6" w:rsidP="00607549">
      <w:pPr>
        <w:pStyle w:val="JuHA"/>
      </w:pPr>
      <w:r>
        <w:t>B.  </w:t>
      </w:r>
      <w:r w:rsidR="00607549">
        <w:t>Relevant international material</w:t>
      </w:r>
    </w:p>
    <w:p w:rsidR="00607549" w:rsidRDefault="009B1EBC" w:rsidP="00607549">
      <w:pPr>
        <w:pStyle w:val="JuPara"/>
        <w:rPr>
          <w:lang w:eastAsia="en-US"/>
        </w:rPr>
      </w:pPr>
      <w:r>
        <w:fldChar w:fldCharType="begin"/>
      </w:r>
      <w:r>
        <w:instrText xml:space="preserve"> SEQ level0 \*arabic </w:instrText>
      </w:r>
      <w:r>
        <w:fldChar w:fldCharType="separate"/>
      </w:r>
      <w:r w:rsidR="00670BF6">
        <w:rPr>
          <w:noProof/>
        </w:rPr>
        <w:t>32</w:t>
      </w:r>
      <w:r>
        <w:fldChar w:fldCharType="end"/>
      </w:r>
      <w:r>
        <w:t>.  </w:t>
      </w:r>
      <w:r w:rsidR="00607549">
        <w:t>A summary of the relevant international materials</w:t>
      </w:r>
      <w:r w:rsidR="00CA6CB9">
        <w:t xml:space="preserve"> concerning protection from domestic violence, including its discriminatory nature </w:t>
      </w:r>
      <w:r w:rsidR="00734129">
        <w:t>against</w:t>
      </w:r>
      <w:r w:rsidR="00CA6CB9">
        <w:t xml:space="preserve"> women, h</w:t>
      </w:r>
      <w:r w:rsidR="00607549">
        <w:t xml:space="preserve">as been made in the case of </w:t>
      </w:r>
      <w:r w:rsidR="00607549" w:rsidRPr="00AA5008">
        <w:rPr>
          <w:i/>
          <w:lang w:eastAsia="en-US"/>
        </w:rPr>
        <w:t>Opuz v. Turkey</w:t>
      </w:r>
      <w:r w:rsidR="00607549" w:rsidRPr="00AA5008">
        <w:rPr>
          <w:lang w:eastAsia="en-US"/>
        </w:rPr>
        <w:t xml:space="preserve"> </w:t>
      </w:r>
      <w:r w:rsidR="00607549">
        <w:rPr>
          <w:lang w:eastAsia="en-US"/>
        </w:rPr>
        <w:t>(</w:t>
      </w:r>
      <w:r w:rsidR="00607549" w:rsidRPr="00AA5008">
        <w:rPr>
          <w:lang w:eastAsia="en-US"/>
        </w:rPr>
        <w:t>no. 33401/02, §</w:t>
      </w:r>
      <w:r w:rsidR="00607549">
        <w:rPr>
          <w:lang w:eastAsia="en-US"/>
        </w:rPr>
        <w:t>§</w:t>
      </w:r>
      <w:r w:rsidR="00607549" w:rsidRPr="00AA5008">
        <w:rPr>
          <w:lang w:eastAsia="en-US"/>
        </w:rPr>
        <w:t xml:space="preserve"> </w:t>
      </w:r>
      <w:r w:rsidR="00607549">
        <w:rPr>
          <w:lang w:eastAsia="en-US"/>
        </w:rPr>
        <w:t>72-86</w:t>
      </w:r>
      <w:r w:rsidR="00607549" w:rsidRPr="00AA5008">
        <w:rPr>
          <w:lang w:eastAsia="en-US"/>
        </w:rPr>
        <w:t>, ECHR 2009</w:t>
      </w:r>
      <w:r w:rsidR="00607549">
        <w:rPr>
          <w:lang w:eastAsia="en-US"/>
        </w:rPr>
        <w:t>).</w:t>
      </w:r>
    </w:p>
    <w:p w:rsidR="00607549" w:rsidRDefault="00763238" w:rsidP="0060754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0BF6">
        <w:rPr>
          <w:noProof/>
          <w:lang w:eastAsia="en-US"/>
        </w:rPr>
        <w:t>33</w:t>
      </w:r>
      <w:r>
        <w:rPr>
          <w:lang w:eastAsia="en-US"/>
        </w:rPr>
        <w:fldChar w:fldCharType="end"/>
      </w:r>
      <w:r>
        <w:rPr>
          <w:lang w:eastAsia="en-US"/>
        </w:rPr>
        <w:t>.  </w:t>
      </w:r>
      <w:r w:rsidR="00607549">
        <w:rPr>
          <w:lang w:eastAsia="en-US"/>
        </w:rPr>
        <w:t>In its Recommendation Rec(2002)5 of 30 April 2002 on the protection of women against violence, the Committee of Ministers of the Council of Europe stated, inter alia, that member States should introduce, develop and/or improve where necessary national policies against violence based on maximum safety and protection of victims, support and assistance, adjustment of the criminal and civil law, raising of public awareness, training for professionals confronted with violence against women and prevention.</w:t>
      </w:r>
    </w:p>
    <w:p w:rsidR="00607549" w:rsidRDefault="00607549" w:rsidP="0060754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0BF6">
        <w:rPr>
          <w:noProof/>
          <w:lang w:eastAsia="en-US"/>
        </w:rPr>
        <w:t>34</w:t>
      </w:r>
      <w:r>
        <w:rPr>
          <w:lang w:eastAsia="en-US"/>
        </w:rPr>
        <w:fldChar w:fldCharType="end"/>
      </w:r>
      <w:r>
        <w:rPr>
          <w:lang w:eastAsia="en-US"/>
        </w:rPr>
        <w:t>.  The Committee of Ministers recommended, in particular, that member States should penalise serious violence against women such as sexual violence and rape, abuse of the vulnerability of pregnant, defenceless, ill, disabled or dependent victims, as well as penalising abuse of position by the perpetrator. The Recommendation also stated that member States should ensure that all victims of violence are able to institute proceedings, make provisions to ensure that criminal proceedings can be initiated by the public prosecutor, encourage prosecutors to regard violence against women as an aggravating or decisive factor in deciding whether or not to prosecute in the public interest, ensure where necessary that measures are taken to protect victims effectively against threats and possible acts of revenge and take specific measures to ensure that children</w:t>
      </w:r>
      <w:r w:rsidR="002E7B11">
        <w:rPr>
          <w:lang w:eastAsia="en-US"/>
        </w:rPr>
        <w:t>’</w:t>
      </w:r>
      <w:r>
        <w:rPr>
          <w:lang w:eastAsia="en-US"/>
        </w:rPr>
        <w:t>s rights are protected during proceedings.</w:t>
      </w:r>
    </w:p>
    <w:p w:rsidR="00110482" w:rsidRDefault="002C3235" w:rsidP="0011048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0BF6">
        <w:rPr>
          <w:noProof/>
          <w:lang w:eastAsia="en-US"/>
        </w:rPr>
        <w:t>35</w:t>
      </w:r>
      <w:r>
        <w:rPr>
          <w:lang w:eastAsia="en-US"/>
        </w:rPr>
        <w:fldChar w:fldCharType="end"/>
      </w:r>
      <w:r>
        <w:rPr>
          <w:lang w:eastAsia="en-US"/>
        </w:rPr>
        <w:t>.  </w:t>
      </w:r>
      <w:r w:rsidR="00607549">
        <w:rPr>
          <w:lang w:eastAsia="en-US"/>
        </w:rPr>
        <w:t>With regard to violence within the family, the Committee of Ministers recommended that Member states should classify all forms of violence within the family as criminal offences and envisage the possibility of taking measures in order, inter alia, to enable the judiciary to adopt interim measures aimed at protecting victims, to ban the perpetrator from contacting, communicating with or approaching the victim, or residing in or entering defined areas, to penalise all breaches of the measures imposed on the perpetrator and to establish a compulsory protocol for operation by the police, medical and social services.</w:t>
      </w:r>
    </w:p>
    <w:p w:rsidR="00205F1F" w:rsidRDefault="00205F1F" w:rsidP="0011048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0BF6">
        <w:rPr>
          <w:noProof/>
          <w:lang w:eastAsia="en-US"/>
        </w:rPr>
        <w:t>36</w:t>
      </w:r>
      <w:r>
        <w:rPr>
          <w:lang w:eastAsia="en-US"/>
        </w:rPr>
        <w:fldChar w:fldCharType="end"/>
      </w:r>
      <w:r>
        <w:rPr>
          <w:lang w:eastAsia="en-US"/>
        </w:rPr>
        <w:t>.  </w:t>
      </w:r>
      <w:r>
        <w:t xml:space="preserve">In its </w:t>
      </w:r>
      <w:r w:rsidRPr="002549B5">
        <w:t xml:space="preserve">General Recommendation No. 28 on the Core Obligations of States Parties under Article 2 of the Convention on the Elimination of All Forms of Discrimination against Women </w:t>
      </w:r>
      <w:r>
        <w:t>(</w:t>
      </w:r>
      <w:r w:rsidRPr="002549B5">
        <w:t>CEDAW/C/2010/47/GC.2</w:t>
      </w:r>
      <w:r>
        <w:t xml:space="preserve">), the </w:t>
      </w:r>
      <w:r w:rsidRPr="002549B5">
        <w:t>Committee on the Elimination of Discrimination against Women</w:t>
      </w:r>
      <w:r>
        <w:t xml:space="preserve"> found that “</w:t>
      </w:r>
      <w:r w:rsidRPr="00157A73">
        <w:t xml:space="preserve">States parties have a due diligence obligation to prevent, investigate, prosecute and punish </w:t>
      </w:r>
      <w:r w:rsidR="002B46D3">
        <w:t>...</w:t>
      </w:r>
      <w:r w:rsidRPr="00157A73">
        <w:t xml:space="preserve"> acts of gender based violence</w:t>
      </w:r>
      <w:r>
        <w:t>”.</w:t>
      </w:r>
    </w:p>
    <w:bookmarkStart w:id="31" w:name="p_37_UN_Rapprtr_violence_women"/>
    <w:p w:rsidR="00417029" w:rsidRDefault="00011E0E" w:rsidP="00110482">
      <w:pPr>
        <w:pStyle w:val="JuPara"/>
      </w:pPr>
      <w:r>
        <w:rPr>
          <w:lang w:eastAsia="en-US"/>
        </w:rPr>
        <w:fldChar w:fldCharType="begin"/>
      </w:r>
      <w:r>
        <w:rPr>
          <w:lang w:eastAsia="en-US"/>
        </w:rPr>
        <w:instrText xml:space="preserve"> SEQ level0 \*arabic </w:instrText>
      </w:r>
      <w:r>
        <w:rPr>
          <w:lang w:eastAsia="en-US"/>
        </w:rPr>
        <w:fldChar w:fldCharType="separate"/>
      </w:r>
      <w:r w:rsidR="00670BF6">
        <w:rPr>
          <w:noProof/>
          <w:lang w:eastAsia="en-US"/>
        </w:rPr>
        <w:t>37</w:t>
      </w:r>
      <w:r>
        <w:rPr>
          <w:lang w:eastAsia="en-US"/>
        </w:rPr>
        <w:fldChar w:fldCharType="end"/>
      </w:r>
      <w:bookmarkEnd w:id="31"/>
      <w:r>
        <w:rPr>
          <w:lang w:eastAsia="en-US"/>
        </w:rPr>
        <w:t>.  </w:t>
      </w:r>
      <w:r>
        <w:t xml:space="preserve">In her report concerning the visit to </w:t>
      </w:r>
      <w:smartTag w:uri="urn:schemas-microsoft-com:office:smarttags" w:element="place">
        <w:smartTag w:uri="urn:schemas-microsoft-com:office:smarttags" w:element="country-region">
          <w:r>
            <w:t>Moldova</w:t>
          </w:r>
        </w:smartTag>
      </w:smartTag>
      <w:r>
        <w:t xml:space="preserve"> </w:t>
      </w:r>
      <w:r w:rsidRPr="00353647">
        <w:t>from 4 to 11 July 2008</w:t>
      </w:r>
      <w:r>
        <w:t xml:space="preserve"> (document </w:t>
      </w:r>
      <w:r w:rsidRPr="00353647">
        <w:t>A/HRC/11/6/Add.4</w:t>
      </w:r>
      <w:r>
        <w:t xml:space="preserve">, </w:t>
      </w:r>
      <w:r w:rsidRPr="00353647">
        <w:t>8 May 2009</w:t>
      </w:r>
      <w:r>
        <w:t xml:space="preserve">), the United Nations Special Rapporteur on violence against women, its causes and consequences noted, </w:t>
      </w:r>
      <w:r>
        <w:rPr>
          <w:i/>
        </w:rPr>
        <w:t>inter alia</w:t>
      </w:r>
      <w:r>
        <w:t>:</w:t>
      </w:r>
    </w:p>
    <w:p w:rsidR="00011E0E" w:rsidRDefault="00E21AA8" w:rsidP="00011E0E">
      <w:pPr>
        <w:pStyle w:val="JuQuot"/>
      </w:pPr>
      <w:r>
        <w:t>“</w:t>
      </w:r>
      <w:r w:rsidR="002B46D3">
        <w:t>...</w:t>
      </w:r>
      <w:r w:rsidR="000B173E">
        <w:t xml:space="preserve"> p</w:t>
      </w:r>
      <w:r w:rsidR="00011E0E">
        <w:t>atriarchal and discriminatory attitudes are increasing women</w:t>
      </w:r>
      <w:r w:rsidR="002E7B11">
        <w:t>’</w:t>
      </w:r>
      <w:r w:rsidR="00011E0E">
        <w:t>s vulnerability to violence and abuse. In this context, domestic violence in particular is widespread, largely condoned by society and does not receive appropriate recognition among officials, society and women themselves, thus resulting in insufficient protective infrastructure for victims of violence.</w:t>
      </w:r>
      <w:r w:rsidR="00A15AFD">
        <w:t xml:space="preserve"> </w:t>
      </w:r>
      <w:r w:rsidR="002B46D3">
        <w:t>...</w:t>
      </w:r>
    </w:p>
    <w:p w:rsidR="00A15AFD" w:rsidRDefault="002B46D3" w:rsidP="00A15AFD">
      <w:pPr>
        <w:pStyle w:val="JuQuot"/>
      </w:pPr>
      <w:r>
        <w:t>...</w:t>
      </w:r>
      <w:r w:rsidR="00A15AFD">
        <w:t xml:space="preserve"> 19.</w:t>
      </w:r>
      <w:r w:rsidR="000A5737">
        <w:t>  </w:t>
      </w:r>
      <w:r w:rsidR="00A15AFD">
        <w:t>Moldovan women suffer from all forms of violence. However, domestic violence and trafficking are major areas of concern. The two are intimately connected and are linked to women</w:t>
      </w:r>
      <w:r w:rsidR="002E7B11">
        <w:t>’</w:t>
      </w:r>
      <w:r w:rsidR="00A15AFD">
        <w:t>s overall subordinate position in society.</w:t>
      </w:r>
      <w:r w:rsidR="00155F6E">
        <w:t xml:space="preserve"> </w:t>
      </w:r>
      <w:r>
        <w:t>...</w:t>
      </w:r>
    </w:p>
    <w:p w:rsidR="00155F6E" w:rsidRDefault="000A5737" w:rsidP="00155F6E">
      <w:pPr>
        <w:pStyle w:val="JuQuot"/>
      </w:pPr>
      <w:r>
        <w:t>20.  </w:t>
      </w:r>
      <w:r w:rsidR="00155F6E">
        <w:t>While reliable data and a systematic registering of cases on the nature and extent of the phenomenon is lacking, domestic violence is said to be widespread. According to a Ministry of Labour, Social Protection and Family report: “[</w:t>
      </w:r>
      <w:r w:rsidR="002B46D3">
        <w:t>...</w:t>
      </w:r>
      <w:r w:rsidR="00155F6E">
        <w:t>] At present, the frequency of domestic violence, whose victims are women and children, is acquiring alarming proportions. Unfortunately, it is very difficult for the State to control domestic violence since in most of the cases it is reported only when there are severe consequences of the violence, the other cases being considered just family conflicts.</w:t>
      </w:r>
    </w:p>
    <w:p w:rsidR="00155F6E" w:rsidRDefault="00155F6E" w:rsidP="00155F6E">
      <w:pPr>
        <w:pStyle w:val="JuQuot"/>
      </w:pPr>
      <w:r>
        <w:t>21.</w:t>
      </w:r>
      <w:r w:rsidR="000A5737">
        <w:t>  </w:t>
      </w:r>
      <w:r>
        <w:t>Despite this acknowledgement, unless it results in serious injury, domestic violence is not perceived as a problem warranting legal intervention. As a result, it is experienced in silence and receives little recognition among officials, society and women themselves.</w:t>
      </w:r>
    </w:p>
    <w:p w:rsidR="00155F6E" w:rsidRDefault="00155F6E" w:rsidP="00155F6E">
      <w:pPr>
        <w:pStyle w:val="JuQuot"/>
      </w:pPr>
      <w:r>
        <w:t>22.</w:t>
      </w:r>
      <w:r w:rsidR="000A5737">
        <w:t>  </w:t>
      </w:r>
      <w:r>
        <w:t>According to a survey conducted in 2005, 41 per cent of women interviewed reported encountering some form of violence within the family at least once during their lifetime. The survey revealed that psychological violence, followed by physical violence, is the most widely reported form of abuse in the family. Almost a third of the women interviewed indicated having been subjected to multiple forms of violence. The study notes that domestic violence runs across lines of class and education; however, women with a higher level of education or economic status may tend not to disclose incidents of violence. Sexual violence remains the least reported form of violence. This may be due to lack of recognition of sexual abuse within the family as a wrongdoing or the fear among victims that they will be held responsible and become outcasts.</w:t>
      </w:r>
    </w:p>
    <w:p w:rsidR="00155F6E" w:rsidRDefault="00155F6E" w:rsidP="00155F6E">
      <w:pPr>
        <w:pStyle w:val="JuQuot"/>
      </w:pPr>
      <w:r>
        <w:t>23.</w:t>
      </w:r>
      <w:r w:rsidR="000A5737">
        <w:t>  </w:t>
      </w:r>
      <w:r>
        <w:t>The perpetrators of violence against women are often family members, overwhelmingly husbands or former husbands (73.4 per cent), followed by fathers or stepfathers (13.7 per cent) and mothe</w:t>
      </w:r>
      <w:r w:rsidR="00327B39">
        <w:t>rs or stepmothers (7 per cent).</w:t>
      </w:r>
      <w:r>
        <w:t xml:space="preserve"> Staff at the shelter in Chisinau indicated that husbands of many of the women who seek help at the shelter are either police officers or from the military, which makes it far more difficult for these women to escape the violent environment and seek divorce.</w:t>
      </w:r>
      <w:r w:rsidR="00E22D09">
        <w:t xml:space="preserve"> </w:t>
      </w:r>
      <w:r w:rsidR="002B46D3">
        <w:t>...</w:t>
      </w:r>
    </w:p>
    <w:p w:rsidR="008C0DBE" w:rsidRPr="002E2DD6" w:rsidRDefault="000A5737" w:rsidP="008C0DBE">
      <w:pPr>
        <w:pStyle w:val="JuQuot"/>
      </w:pPr>
      <w:r>
        <w:t>29.  </w:t>
      </w:r>
      <w:r w:rsidR="008C0DBE">
        <w:t>There are also a number of widely held misconceptions about violence against women which treat the problem as isolated cases concerning a particular group. These misconceptions are: (a) violence against women is a phenomenon that takes place in poor and broken homes; (b) victims of violence are inherently vulnerable women needing special protection; (c) violent men are deviants who use alcohol and drugs or have personality disorders; (d) domestic violence involves all members of the household, including men. It has been my experience that such misunderstandings often result in misguided and partial solutions, such as rehabilitation programmes for abusers, restrictions over women in order to protect them or gender neutral solutions that overlook the causes of gender-based violence.</w:t>
      </w:r>
      <w:r w:rsidR="00E21AA8">
        <w:t>”</w:t>
      </w:r>
    </w:p>
    <w:p w:rsidR="00CD49A7" w:rsidRPr="002E2DD6" w:rsidRDefault="00CD49A7" w:rsidP="00AF23DA">
      <w:pPr>
        <w:pStyle w:val="JuHHead"/>
      </w:pPr>
      <w:r w:rsidRPr="002E2DD6">
        <w:t>THE LAW</w:t>
      </w:r>
    </w:p>
    <w:p w:rsidR="00CD49A7" w:rsidRPr="002E2DD6" w:rsidRDefault="00CD49A7">
      <w:pPr>
        <w:pStyle w:val="JuHIRoman"/>
      </w:pPr>
      <w:r w:rsidRPr="002E2DD6">
        <w:t>I.  </w:t>
      </w:r>
      <w:r w:rsidR="008E2EA4">
        <w:t>ALLEGED VIOLATION OF ARTICLE 3 OF THE</w:t>
      </w:r>
      <w:r w:rsidR="00F820C3">
        <w:t xml:space="preserve"> </w:t>
      </w:r>
      <w:r w:rsidR="008E2EA4">
        <w:t>CONVENTION</w:t>
      </w:r>
      <w:r w:rsidR="001C4BE4">
        <w:t xml:space="preserve"> IN RESPECT OF THE FIRST APPLICANT</w:t>
      </w:r>
    </w:p>
    <w:p w:rsidR="00B33E2B" w:rsidRDefault="00793FE4" w:rsidP="00B33E2B">
      <w:pPr>
        <w:pStyle w:val="JuPara"/>
      </w:pPr>
      <w:r>
        <w:fldChar w:fldCharType="begin"/>
      </w:r>
      <w:r>
        <w:instrText xml:space="preserve"> SEQ level0 \*arabic </w:instrText>
      </w:r>
      <w:r>
        <w:fldChar w:fldCharType="separate"/>
      </w:r>
      <w:r w:rsidR="00670BF6">
        <w:rPr>
          <w:noProof/>
        </w:rPr>
        <w:t>38</w:t>
      </w:r>
      <w:r>
        <w:fldChar w:fldCharType="end"/>
      </w:r>
      <w:r>
        <w:t>.  </w:t>
      </w:r>
      <w:r w:rsidR="00B33E2B">
        <w:t xml:space="preserve">The </w:t>
      </w:r>
      <w:r w:rsidR="001C4BE4">
        <w:t>first applicant</w:t>
      </w:r>
      <w:r w:rsidR="00B33E2B">
        <w:t xml:space="preserve"> complained</w:t>
      </w:r>
      <w:r w:rsidR="00B33E2B" w:rsidRPr="004F1B69">
        <w:t xml:space="preserve"> that</w:t>
      </w:r>
      <w:r w:rsidR="00B33E2B">
        <w:t xml:space="preserve"> the authorities had </w:t>
      </w:r>
      <w:r w:rsidR="000E1BC7">
        <w:t xml:space="preserve">ignored </w:t>
      </w:r>
      <w:r w:rsidR="00B33E2B">
        <w:t xml:space="preserve">the </w:t>
      </w:r>
      <w:r w:rsidR="00002FC9">
        <w:t>domestic abuse</w:t>
      </w:r>
      <w:r w:rsidR="00B33E2B">
        <w:t xml:space="preserve"> to which </w:t>
      </w:r>
      <w:r w:rsidR="009A4B83">
        <w:t>she and her children</w:t>
      </w:r>
      <w:r w:rsidR="00B33E2B">
        <w:t xml:space="preserve"> had been subject, and had failed to enforce the binding court order designed to offer them protection</w:t>
      </w:r>
      <w:r w:rsidR="00B33E2B" w:rsidRPr="004F1B69">
        <w:t>.</w:t>
      </w:r>
      <w:r w:rsidR="00B33E2B">
        <w:t xml:space="preserve"> They relied on </w:t>
      </w:r>
      <w:r w:rsidR="00B33E2B" w:rsidRPr="004F1B69">
        <w:t xml:space="preserve">Article </w:t>
      </w:r>
      <w:r w:rsidR="00B33E2B">
        <w:t>3</w:t>
      </w:r>
      <w:r w:rsidR="00B33E2B" w:rsidRPr="004F1B69">
        <w:t xml:space="preserve"> of the Convention</w:t>
      </w:r>
      <w:r w:rsidR="00B33E2B">
        <w:t>, which reads as follows:</w:t>
      </w:r>
    </w:p>
    <w:p w:rsidR="00B33E2B" w:rsidRDefault="00B33E2B" w:rsidP="00B33E2B">
      <w:pPr>
        <w:pStyle w:val="JuQuot"/>
      </w:pPr>
      <w:r>
        <w:t>“No one shall be subjected to torture or to inhuman or degrading treatment or punishment.”</w:t>
      </w:r>
    </w:p>
    <w:p w:rsidR="00441E81" w:rsidRPr="004206F6" w:rsidRDefault="00441E81" w:rsidP="00441E81">
      <w:pPr>
        <w:pStyle w:val="JuHA"/>
        <w:outlineLvl w:val="0"/>
      </w:pPr>
      <w:r w:rsidRPr="004206F6">
        <w:t>A.  </w:t>
      </w:r>
      <w:r>
        <w:t>Admissibility</w:t>
      </w:r>
    </w:p>
    <w:p w:rsidR="00441E81" w:rsidRDefault="00441E81" w:rsidP="00441E81">
      <w:pPr>
        <w:pStyle w:val="JuPara"/>
      </w:pPr>
      <w:r>
        <w:fldChar w:fldCharType="begin"/>
      </w:r>
      <w:r>
        <w:instrText xml:space="preserve"> SEQ level0 \*arabic </w:instrText>
      </w:r>
      <w:r>
        <w:fldChar w:fldCharType="separate"/>
      </w:r>
      <w:r w:rsidR="00670BF6">
        <w:rPr>
          <w:noProof/>
        </w:rPr>
        <w:t>39</w:t>
      </w:r>
      <w:r>
        <w:fldChar w:fldCharType="end"/>
      </w:r>
      <w:r>
        <w:t>.  </w:t>
      </w:r>
      <w:r w:rsidRPr="00362A89">
        <w:t xml:space="preserve">The Court </w:t>
      </w:r>
      <w:r>
        <w:t>notes that this complaint is not manifestly ill-founded within the meaning of Article 35 § 3 (a) of the Convention. It further notes that it is not inadmissible on any other grounds. It must therefore be declared admissible.</w:t>
      </w:r>
    </w:p>
    <w:p w:rsidR="00441E81" w:rsidRPr="004206F6" w:rsidRDefault="00441E81" w:rsidP="00441E81">
      <w:pPr>
        <w:pStyle w:val="JuHA"/>
        <w:outlineLvl w:val="0"/>
      </w:pPr>
      <w:r w:rsidRPr="004206F6">
        <w:t>B.  </w:t>
      </w:r>
      <w:r>
        <w:t>Merits</w:t>
      </w:r>
    </w:p>
    <w:p w:rsidR="00441E81" w:rsidRDefault="00441E81" w:rsidP="00441E81">
      <w:pPr>
        <w:pStyle w:val="JuH1"/>
      </w:pPr>
      <w:r w:rsidRPr="004206F6">
        <w:t>1.  </w:t>
      </w:r>
      <w:r>
        <w:t>The parties</w:t>
      </w:r>
      <w:r w:rsidR="002E7B11">
        <w:t>’</w:t>
      </w:r>
      <w:r>
        <w:t xml:space="preserve"> submissions</w:t>
      </w:r>
    </w:p>
    <w:p w:rsidR="00441E81" w:rsidRDefault="007E26D8" w:rsidP="00441E81">
      <w:pPr>
        <w:pStyle w:val="JuHa0"/>
      </w:pPr>
      <w:r>
        <w:t>(</w:t>
      </w:r>
      <w:r w:rsidR="00441E81">
        <w:t>a</w:t>
      </w:r>
      <w:r>
        <w:t>)</w:t>
      </w:r>
      <w:r w:rsidR="000A5737">
        <w:t>  </w:t>
      </w:r>
      <w:r w:rsidR="00441E81">
        <w:t xml:space="preserve">The </w:t>
      </w:r>
      <w:r w:rsidR="001C4BE4">
        <w:t xml:space="preserve">first </w:t>
      </w:r>
      <w:r w:rsidR="00441E81">
        <w:t>applicant</w:t>
      </w:r>
    </w:p>
    <w:p w:rsidR="001159E6" w:rsidRDefault="00B33E2B" w:rsidP="008A5314">
      <w:pPr>
        <w:pStyle w:val="JuPara"/>
      </w:pPr>
      <w:r>
        <w:fldChar w:fldCharType="begin"/>
      </w:r>
      <w:r>
        <w:instrText xml:space="preserve"> SEQ level0 \*arabic </w:instrText>
      </w:r>
      <w:r>
        <w:fldChar w:fldCharType="separate"/>
      </w:r>
      <w:r w:rsidR="00670BF6">
        <w:rPr>
          <w:noProof/>
        </w:rPr>
        <w:t>40</w:t>
      </w:r>
      <w:r>
        <w:fldChar w:fldCharType="end"/>
      </w:r>
      <w:r>
        <w:t>.  </w:t>
      </w:r>
      <w:r w:rsidR="008A5314">
        <w:t xml:space="preserve">The </w:t>
      </w:r>
      <w:r w:rsidR="001C4BE4">
        <w:t xml:space="preserve">first </w:t>
      </w:r>
      <w:r w:rsidR="008A5314">
        <w:t xml:space="preserve">applicant </w:t>
      </w:r>
      <w:r w:rsidR="00364641">
        <w:t xml:space="preserve">argued </w:t>
      </w:r>
      <w:r w:rsidR="008A5314">
        <w:t xml:space="preserve">that the State had failed to discharge </w:t>
      </w:r>
      <w:r w:rsidR="00002FC9">
        <w:t xml:space="preserve">its </w:t>
      </w:r>
      <w:r w:rsidR="008A5314">
        <w:t xml:space="preserve">positive obligation under Article 3 of the Convention to protect </w:t>
      </w:r>
      <w:r w:rsidR="001C4BE4">
        <w:t>her</w:t>
      </w:r>
      <w:r w:rsidR="008A5314">
        <w:t xml:space="preserve"> from domestic violence and to prevent the </w:t>
      </w:r>
      <w:r w:rsidR="001B0AFB">
        <w:t xml:space="preserve">recurrence </w:t>
      </w:r>
      <w:r w:rsidR="008A5314">
        <w:t xml:space="preserve">of such violence. </w:t>
      </w:r>
      <w:r w:rsidR="001C4BE4">
        <w:t xml:space="preserve">She </w:t>
      </w:r>
      <w:r w:rsidR="00BF1F22">
        <w:t>w</w:t>
      </w:r>
      <w:r w:rsidR="001C4BE4">
        <w:t>as a</w:t>
      </w:r>
      <w:r w:rsidR="00BF1F22">
        <w:t xml:space="preserve"> </w:t>
      </w:r>
      <w:r w:rsidR="008A5314">
        <w:t xml:space="preserve">particularly vulnerable person since </w:t>
      </w:r>
      <w:r w:rsidR="001C4BE4">
        <w:t xml:space="preserve">her </w:t>
      </w:r>
      <w:r w:rsidR="001159E6">
        <w:t xml:space="preserve">aggressor was a police officer and had the support of his colleagues and other local authorities, which made </w:t>
      </w:r>
      <w:r w:rsidR="001C4BE4">
        <w:t xml:space="preserve">her </w:t>
      </w:r>
      <w:r w:rsidR="001159E6">
        <w:t>attempts to obtain protection</w:t>
      </w:r>
      <w:r w:rsidR="00002FC9" w:rsidRPr="00002FC9">
        <w:t xml:space="preserve"> </w:t>
      </w:r>
      <w:r w:rsidR="00002FC9">
        <w:t>more difficult</w:t>
      </w:r>
      <w:r w:rsidR="001159E6">
        <w:t>.</w:t>
      </w:r>
    </w:p>
    <w:p w:rsidR="00A82B6F" w:rsidRDefault="008A5314" w:rsidP="008A5314">
      <w:pPr>
        <w:pStyle w:val="JuPara"/>
      </w:pPr>
      <w:r>
        <w:fldChar w:fldCharType="begin"/>
      </w:r>
      <w:r>
        <w:instrText xml:space="preserve"> SEQ level0 \*arabic </w:instrText>
      </w:r>
      <w:r>
        <w:fldChar w:fldCharType="separate"/>
      </w:r>
      <w:r w:rsidR="00670BF6">
        <w:rPr>
          <w:noProof/>
        </w:rPr>
        <w:t>41</w:t>
      </w:r>
      <w:r>
        <w:fldChar w:fldCharType="end"/>
      </w:r>
      <w:r>
        <w:t>.  </w:t>
      </w:r>
      <w:r w:rsidR="000E2B41">
        <w:t xml:space="preserve">The </w:t>
      </w:r>
      <w:r w:rsidR="001C4BE4">
        <w:t>first applicant</w:t>
      </w:r>
      <w:r w:rsidR="000E2B41">
        <w:t xml:space="preserve"> </w:t>
      </w:r>
      <w:r>
        <w:t>submitted that the authorities “</w:t>
      </w:r>
      <w:r>
        <w:rPr>
          <w:rStyle w:val="sb8d990e2"/>
        </w:rPr>
        <w:t>had or ought to have had knowledge</w:t>
      </w:r>
      <w:r>
        <w:t>” of A.</w:t>
      </w:r>
      <w:r w:rsidR="002E7B11">
        <w:t>’</w:t>
      </w:r>
      <w:r>
        <w:t>s violence against her (</w:t>
      </w:r>
      <w:r w:rsidR="007E26D8">
        <w:t xml:space="preserve">citing </w:t>
      </w:r>
      <w:r w:rsidR="00863C73">
        <w:rPr>
          <w:i/>
          <w:lang w:eastAsia="en-US"/>
        </w:rPr>
        <w:t>Z and Others v. </w:t>
      </w:r>
      <w:r w:rsidRPr="007003C8">
        <w:rPr>
          <w:i/>
          <w:lang w:eastAsia="en-US"/>
        </w:rPr>
        <w:t xml:space="preserve">the United Kingdom </w:t>
      </w:r>
      <w:r w:rsidRPr="007003C8">
        <w:rPr>
          <w:lang w:eastAsia="en-US"/>
        </w:rPr>
        <w:t xml:space="preserve">[GC], no. 29392/95, § </w:t>
      </w:r>
      <w:r>
        <w:rPr>
          <w:lang w:eastAsia="en-US"/>
        </w:rPr>
        <w:t>73</w:t>
      </w:r>
      <w:r w:rsidRPr="007003C8">
        <w:rPr>
          <w:lang w:eastAsia="en-US"/>
        </w:rPr>
        <w:t>, ECHR 2001</w:t>
      </w:r>
      <w:r w:rsidRPr="007003C8">
        <w:rPr>
          <w:lang w:eastAsia="en-US"/>
        </w:rPr>
        <w:noBreakHyphen/>
        <w:t>V</w:t>
      </w:r>
      <w:r>
        <w:t xml:space="preserve">), given the number of </w:t>
      </w:r>
      <w:r w:rsidR="00B45CF7">
        <w:t xml:space="preserve">assaults </w:t>
      </w:r>
      <w:r w:rsidR="007D1DD1">
        <w:t xml:space="preserve">carried out </w:t>
      </w:r>
      <w:r>
        <w:t>by A. and</w:t>
      </w:r>
      <w:r w:rsidR="007D1DD1">
        <w:t xml:space="preserve"> </w:t>
      </w:r>
      <w:r w:rsidR="00B45CF7">
        <w:t>incidents reported</w:t>
      </w:r>
      <w:r w:rsidR="003A7A8D">
        <w:t xml:space="preserve">. The measures taken in her </w:t>
      </w:r>
      <w:r>
        <w:t xml:space="preserve">case had been </w:t>
      </w:r>
      <w:r w:rsidR="00B45CF7">
        <w:t>in</w:t>
      </w:r>
      <w:r>
        <w:t>effective and A. had been able to breach the protection order on a number of occasions.</w:t>
      </w:r>
    </w:p>
    <w:p w:rsidR="00A82B6F" w:rsidRDefault="008A5314" w:rsidP="008A5314">
      <w:pPr>
        <w:pStyle w:val="JuPara"/>
      </w:pPr>
      <w:r>
        <w:fldChar w:fldCharType="begin"/>
      </w:r>
      <w:r>
        <w:instrText xml:space="preserve"> SEQ level0 \*arabic </w:instrText>
      </w:r>
      <w:r>
        <w:fldChar w:fldCharType="separate"/>
      </w:r>
      <w:r w:rsidR="00670BF6">
        <w:rPr>
          <w:noProof/>
        </w:rPr>
        <w:t>42</w:t>
      </w:r>
      <w:r>
        <w:fldChar w:fldCharType="end"/>
      </w:r>
      <w:r>
        <w:t xml:space="preserve">.  Moreover, the </w:t>
      </w:r>
      <w:r w:rsidR="003A7A8D">
        <w:t xml:space="preserve">applicants </w:t>
      </w:r>
      <w:r w:rsidR="007E26D8">
        <w:t xml:space="preserve">had </w:t>
      </w:r>
      <w:r>
        <w:t xml:space="preserve">asked for a protection order on </w:t>
      </w:r>
      <w:r w:rsidR="00CF3B62">
        <w:t xml:space="preserve">29 November 2010 and the </w:t>
      </w:r>
      <w:r w:rsidR="007D5EAA">
        <w:t xml:space="preserve">domestic </w:t>
      </w:r>
      <w:r w:rsidR="00CF3B62">
        <w:t xml:space="preserve">court </w:t>
      </w:r>
      <w:r w:rsidR="007E26D8">
        <w:t xml:space="preserve">had only </w:t>
      </w:r>
      <w:r w:rsidR="00CF3B62">
        <w:t xml:space="preserve">adopted </w:t>
      </w:r>
      <w:r w:rsidR="007E26D8">
        <w:t xml:space="preserve">its </w:t>
      </w:r>
      <w:r w:rsidR="00CF3B62">
        <w:t xml:space="preserve">decision on 9 December 2010, despite </w:t>
      </w:r>
      <w:r w:rsidR="007D5EAA">
        <w:t>the</w:t>
      </w:r>
      <w:r w:rsidR="007D1DD1">
        <w:t xml:space="preserve"> law obliging </w:t>
      </w:r>
      <w:r w:rsidR="007E26D8">
        <w:t>it</w:t>
      </w:r>
      <w:r w:rsidR="007D1DD1">
        <w:t xml:space="preserve"> to </w:t>
      </w:r>
      <w:r w:rsidR="00E835BC">
        <w:t>make</w:t>
      </w:r>
      <w:r w:rsidR="00CF3B62">
        <w:t xml:space="preserve"> such an order within </w:t>
      </w:r>
      <w:r w:rsidR="007E26D8">
        <w:t xml:space="preserve">twenty-four </w:t>
      </w:r>
      <w:r w:rsidR="00CF3B62">
        <w:t xml:space="preserve">hours </w:t>
      </w:r>
      <w:r w:rsidR="007D1DD1">
        <w:t>of receiving the claim</w:t>
      </w:r>
      <w:r w:rsidR="00CF3B62">
        <w:t>, if well</w:t>
      </w:r>
      <w:r w:rsidR="00E835BC">
        <w:t>-</w:t>
      </w:r>
      <w:r w:rsidR="00CF3B62">
        <w:t>founded.</w:t>
      </w:r>
      <w:r>
        <w:t xml:space="preserve"> </w:t>
      </w:r>
      <w:r w:rsidR="007D1DD1">
        <w:t>T</w:t>
      </w:r>
      <w:r>
        <w:t>he authorities</w:t>
      </w:r>
      <w:r w:rsidR="007D1DD1">
        <w:t xml:space="preserve"> </w:t>
      </w:r>
      <w:r w:rsidR="007E26D8">
        <w:t xml:space="preserve">had </w:t>
      </w:r>
      <w:r w:rsidR="007D1DD1">
        <w:t>therefore</w:t>
      </w:r>
      <w:r>
        <w:t xml:space="preserve"> </w:t>
      </w:r>
      <w:r w:rsidR="007D1DD1">
        <w:t>reacted extremely slowly</w:t>
      </w:r>
      <w:r>
        <w:t xml:space="preserve"> despite the urgency of the situation, and</w:t>
      </w:r>
      <w:r w:rsidR="007D5EAA">
        <w:t xml:space="preserve"> consequently</w:t>
      </w:r>
      <w:r>
        <w:t xml:space="preserve"> the </w:t>
      </w:r>
      <w:r w:rsidR="003A7A8D">
        <w:t xml:space="preserve">first applicant </w:t>
      </w:r>
      <w:r w:rsidR="00EE4245">
        <w:t xml:space="preserve">had </w:t>
      </w:r>
      <w:r>
        <w:t xml:space="preserve">not </w:t>
      </w:r>
      <w:r w:rsidR="00EE4245">
        <w:t xml:space="preserve">been </w:t>
      </w:r>
      <w:r w:rsidR="007D1DD1">
        <w:t xml:space="preserve">afforded </w:t>
      </w:r>
      <w:r>
        <w:t>immediate protection from the risk of further violence.</w:t>
      </w:r>
    </w:p>
    <w:p w:rsidR="000A1CFE" w:rsidRDefault="008A5314" w:rsidP="008A5314">
      <w:pPr>
        <w:pStyle w:val="JuPara"/>
      </w:pPr>
      <w:r>
        <w:fldChar w:fldCharType="begin"/>
      </w:r>
      <w:r>
        <w:instrText xml:space="preserve"> SEQ level0 \*arabic </w:instrText>
      </w:r>
      <w:r>
        <w:fldChar w:fldCharType="separate"/>
      </w:r>
      <w:r w:rsidR="00670BF6">
        <w:rPr>
          <w:noProof/>
        </w:rPr>
        <w:t>43</w:t>
      </w:r>
      <w:r>
        <w:fldChar w:fldCharType="end"/>
      </w:r>
      <w:r>
        <w:t xml:space="preserve">.  The </w:t>
      </w:r>
      <w:r w:rsidR="003A7A8D">
        <w:t xml:space="preserve">first applicant </w:t>
      </w:r>
      <w:r>
        <w:t xml:space="preserve">further </w:t>
      </w:r>
      <w:r w:rsidR="007D1DD1">
        <w:t xml:space="preserve">contended </w:t>
      </w:r>
      <w:r>
        <w:t xml:space="preserve">that the respondent State had failed to ensure the timely enforcement of </w:t>
      </w:r>
      <w:r w:rsidR="007E26D8">
        <w:t xml:space="preserve">the </w:t>
      </w:r>
      <w:r>
        <w:t xml:space="preserve">legislation </w:t>
      </w:r>
      <w:r w:rsidR="007D1DD1">
        <w:t xml:space="preserve">enacted </w:t>
      </w:r>
      <w:r>
        <w:t xml:space="preserve">specifically to protect victims of domestic violence, despite </w:t>
      </w:r>
      <w:r w:rsidR="0077172B">
        <w:t xml:space="preserve">A repeatedly breaching </w:t>
      </w:r>
      <w:r w:rsidR="00F11470">
        <w:t>the protection order</w:t>
      </w:r>
      <w:r>
        <w:t xml:space="preserve">. The Government </w:t>
      </w:r>
      <w:r w:rsidR="000A1CFE" w:rsidRPr="00915954">
        <w:t xml:space="preserve">seemed to </w:t>
      </w:r>
      <w:r w:rsidR="007E26D8">
        <w:t xml:space="preserve">be </w:t>
      </w:r>
      <w:r w:rsidR="000A1CFE" w:rsidRPr="00915954">
        <w:t>suggest</w:t>
      </w:r>
      <w:r w:rsidR="007E26D8">
        <w:t>ing</w:t>
      </w:r>
      <w:r w:rsidR="000A1CFE">
        <w:t xml:space="preserve"> that the first applicant herself was responsible for the breach of the protection order </w:t>
      </w:r>
      <w:r w:rsidR="007E26D8">
        <w:t xml:space="preserve">that had resulted </w:t>
      </w:r>
      <w:r w:rsidR="000A1CFE">
        <w:t xml:space="preserve">in her </w:t>
      </w:r>
      <w:r w:rsidR="0077172B">
        <w:t xml:space="preserve">being assaulted </w:t>
      </w:r>
      <w:r w:rsidR="000A1CFE">
        <w:t xml:space="preserve">on 13 January 2011, </w:t>
      </w:r>
      <w:r w:rsidR="0077172B">
        <w:t xml:space="preserve">despite the onus </w:t>
      </w:r>
      <w:r w:rsidR="00002FC9">
        <w:t>resting</w:t>
      </w:r>
      <w:r w:rsidR="0077172B">
        <w:t xml:space="preserve"> entirely</w:t>
      </w:r>
      <w:r w:rsidR="00002FC9">
        <w:t xml:space="preserve"> with</w:t>
      </w:r>
      <w:r w:rsidR="000A1CFE">
        <w:t xml:space="preserve"> the </w:t>
      </w:r>
      <w:r w:rsidR="0077172B">
        <w:t>State to</w:t>
      </w:r>
      <w:r w:rsidR="000A1CFE">
        <w:t xml:space="preserve"> ensure that protection orders were </w:t>
      </w:r>
      <w:r w:rsidR="007D5EAA">
        <w:t>complied with</w:t>
      </w:r>
      <w:r w:rsidR="000A1CFE">
        <w:t>.</w:t>
      </w:r>
    </w:p>
    <w:p w:rsidR="00E15FAD" w:rsidRDefault="00E15FAD" w:rsidP="008A5314">
      <w:pPr>
        <w:pStyle w:val="JuPara"/>
      </w:pPr>
      <w:r>
        <w:fldChar w:fldCharType="begin"/>
      </w:r>
      <w:r>
        <w:instrText xml:space="preserve"> SEQ level0 \*arabic </w:instrText>
      </w:r>
      <w:r>
        <w:fldChar w:fldCharType="separate"/>
      </w:r>
      <w:r w:rsidR="00670BF6">
        <w:rPr>
          <w:noProof/>
        </w:rPr>
        <w:t>44</w:t>
      </w:r>
      <w:r>
        <w:fldChar w:fldCharType="end"/>
      </w:r>
      <w:r>
        <w:t xml:space="preserve">.  Finally, the </w:t>
      </w:r>
      <w:r w:rsidR="00970BB3">
        <w:t xml:space="preserve">first applicant </w:t>
      </w:r>
      <w:r>
        <w:t>argued that suspending the criminal investigation against A.</w:t>
      </w:r>
      <w:r w:rsidR="007E26D8">
        <w:t xml:space="preserve"> had</w:t>
      </w:r>
      <w:r>
        <w:t xml:space="preserve"> resulted in his </w:t>
      </w:r>
      <w:r w:rsidR="0077172B">
        <w:t>exemption from criminal liability</w:t>
      </w:r>
      <w:r>
        <w:t xml:space="preserve">, despite </w:t>
      </w:r>
      <w:r w:rsidR="00970BB3">
        <w:t xml:space="preserve">his </w:t>
      </w:r>
      <w:r w:rsidR="007D5EAA">
        <w:t xml:space="preserve">numerous </w:t>
      </w:r>
      <w:r>
        <w:t>breaches of the pr</w:t>
      </w:r>
      <w:r w:rsidR="00970BB3">
        <w:t>otection order and the repeated</w:t>
      </w:r>
      <w:r>
        <w:t xml:space="preserve"> </w:t>
      </w:r>
      <w:r w:rsidR="007D5EAA">
        <w:t>assaults on</w:t>
      </w:r>
      <w:r>
        <w:t xml:space="preserve"> he</w:t>
      </w:r>
      <w:r w:rsidR="002B509E">
        <w:t>r</w:t>
      </w:r>
      <w:r>
        <w:t>.</w:t>
      </w:r>
    </w:p>
    <w:p w:rsidR="005412BE" w:rsidRDefault="007E26D8" w:rsidP="005412BE">
      <w:pPr>
        <w:pStyle w:val="JuHa0"/>
      </w:pPr>
      <w:r>
        <w:t>(</w:t>
      </w:r>
      <w:r w:rsidR="005412BE">
        <w:t>b</w:t>
      </w:r>
      <w:r>
        <w:t>)</w:t>
      </w:r>
      <w:r w:rsidR="000A5737">
        <w:t>  </w:t>
      </w:r>
      <w:r w:rsidR="005412BE">
        <w:t>The Government</w:t>
      </w:r>
    </w:p>
    <w:p w:rsidR="00A82B6F" w:rsidRDefault="005412BE" w:rsidP="005412BE">
      <w:pPr>
        <w:pStyle w:val="JuPara"/>
      </w:pPr>
      <w:r>
        <w:fldChar w:fldCharType="begin"/>
      </w:r>
      <w:r>
        <w:instrText xml:space="preserve"> SEQ level0 \*arabic </w:instrText>
      </w:r>
      <w:r>
        <w:fldChar w:fldCharType="separate"/>
      </w:r>
      <w:r w:rsidR="00670BF6">
        <w:rPr>
          <w:noProof/>
        </w:rPr>
        <w:t>45</w:t>
      </w:r>
      <w:r>
        <w:fldChar w:fldCharType="end"/>
      </w:r>
      <w:r>
        <w:t xml:space="preserve">.  The Government submitted that the authorities had taken all reasonable measures to protect the </w:t>
      </w:r>
      <w:r w:rsidR="00E760EF">
        <w:t xml:space="preserve">first applicant </w:t>
      </w:r>
      <w:r>
        <w:t>from the risk of violence and to prevent such violence from</w:t>
      </w:r>
      <w:r w:rsidR="00061E51">
        <w:t xml:space="preserve"> </w:t>
      </w:r>
      <w:r w:rsidR="00685A0F">
        <w:t>recurring</w:t>
      </w:r>
      <w:r>
        <w:t xml:space="preserve">. In </w:t>
      </w:r>
      <w:r w:rsidR="001B05D7">
        <w:t xml:space="preserve">particular, the domestic court </w:t>
      </w:r>
      <w:r w:rsidR="00E760EF">
        <w:t xml:space="preserve">had </w:t>
      </w:r>
      <w:r w:rsidR="00B800A5">
        <w:t xml:space="preserve">made the </w:t>
      </w:r>
      <w:r w:rsidR="00685A0F">
        <w:t>original</w:t>
      </w:r>
      <w:r w:rsidR="00B800A5">
        <w:t xml:space="preserve"> </w:t>
      </w:r>
      <w:r>
        <w:t xml:space="preserve">protection order </w:t>
      </w:r>
      <w:r w:rsidR="0079679C">
        <w:t xml:space="preserve">on </w:t>
      </w:r>
      <w:r w:rsidR="00A32E77">
        <w:t xml:space="preserve">the </w:t>
      </w:r>
      <w:r w:rsidR="0079679C">
        <w:t xml:space="preserve">initial </w:t>
      </w:r>
      <w:r w:rsidR="00A32E77">
        <w:t xml:space="preserve">request from the first applicant. </w:t>
      </w:r>
      <w:r w:rsidR="00685A0F">
        <w:t xml:space="preserve">Prior to the </w:t>
      </w:r>
      <w:r w:rsidR="00D42588">
        <w:t>order</w:t>
      </w:r>
      <w:r w:rsidR="00685A0F">
        <w:t xml:space="preserve"> being made</w:t>
      </w:r>
      <w:r w:rsidR="00D42588">
        <w:t xml:space="preserve">, the authorities had only been </w:t>
      </w:r>
      <w:r w:rsidR="00685A0F">
        <w:t xml:space="preserve">aware </w:t>
      </w:r>
      <w:r w:rsidR="00D42588">
        <w:t xml:space="preserve">of two </w:t>
      </w:r>
      <w:r w:rsidR="00685A0F">
        <w:t xml:space="preserve">incidents </w:t>
      </w:r>
      <w:r w:rsidR="00D42588">
        <w:t>of violence</w:t>
      </w:r>
      <w:r w:rsidR="0077172B">
        <w:t xml:space="preserve"> </w:t>
      </w:r>
      <w:r w:rsidR="00E63D69">
        <w:t>on the part of</w:t>
      </w:r>
      <w:r w:rsidR="0077172B">
        <w:t xml:space="preserve"> A</w:t>
      </w:r>
      <w:r w:rsidR="00E63D69">
        <w:t>.</w:t>
      </w:r>
      <w:r w:rsidR="00D42588">
        <w:t xml:space="preserve"> towards the first applicant</w:t>
      </w:r>
      <w:r w:rsidR="0077172B">
        <w:t>, which had taken place</w:t>
      </w:r>
      <w:r w:rsidR="00FD0378">
        <w:t xml:space="preserve"> on 30</w:t>
      </w:r>
      <w:r w:rsidR="00E760EF">
        <w:t> </w:t>
      </w:r>
      <w:r w:rsidR="00FD0378">
        <w:t>August and 6 November 2010</w:t>
      </w:r>
      <w:r w:rsidR="00D42588">
        <w:t>.</w:t>
      </w:r>
      <w:r w:rsidR="00FD0378">
        <w:t xml:space="preserve"> </w:t>
      </w:r>
      <w:r w:rsidR="00685A0F">
        <w:t xml:space="preserve">There </w:t>
      </w:r>
      <w:r w:rsidR="00E760EF">
        <w:t xml:space="preserve">had </w:t>
      </w:r>
      <w:r w:rsidR="00685A0F">
        <w:t xml:space="preserve">therefore </w:t>
      </w:r>
      <w:r w:rsidR="00E760EF">
        <w:t xml:space="preserve">been </w:t>
      </w:r>
      <w:r w:rsidR="00FD0378">
        <w:t xml:space="preserve">no reason for the authorities to suspect any imminent </w:t>
      </w:r>
      <w:r w:rsidR="0077172B">
        <w:t xml:space="preserve">risk </w:t>
      </w:r>
      <w:r w:rsidR="00FD0378">
        <w:t xml:space="preserve">to the applicants, and </w:t>
      </w:r>
      <w:r w:rsidR="00B800A5">
        <w:t xml:space="preserve">a few weeks later (on 9 December 2010) </w:t>
      </w:r>
      <w:r w:rsidR="00FD0378">
        <w:t>a protection order</w:t>
      </w:r>
      <w:r w:rsidR="00E63D69">
        <w:t xml:space="preserve"> had been made.</w:t>
      </w:r>
    </w:p>
    <w:p w:rsidR="00396D8F" w:rsidRDefault="00396D8F" w:rsidP="005412BE">
      <w:pPr>
        <w:pStyle w:val="JuPara"/>
      </w:pPr>
      <w:r>
        <w:fldChar w:fldCharType="begin"/>
      </w:r>
      <w:r>
        <w:instrText xml:space="preserve"> SEQ level0 \*arabic </w:instrText>
      </w:r>
      <w:r>
        <w:fldChar w:fldCharType="separate"/>
      </w:r>
      <w:r w:rsidR="00670BF6">
        <w:rPr>
          <w:noProof/>
        </w:rPr>
        <w:t>46</w:t>
      </w:r>
      <w:r>
        <w:fldChar w:fldCharType="end"/>
      </w:r>
      <w:r>
        <w:t xml:space="preserve">.   </w:t>
      </w:r>
      <w:r w:rsidR="007649AE">
        <w:t>It</w:t>
      </w:r>
      <w:r w:rsidR="00466F64">
        <w:t xml:space="preserve"> was clear that A. was </w:t>
      </w:r>
      <w:r w:rsidR="00FA3A29">
        <w:t xml:space="preserve">aware </w:t>
      </w:r>
      <w:r w:rsidR="00466F64">
        <w:t>of the</w:t>
      </w:r>
      <w:r w:rsidR="0079679C">
        <w:t xml:space="preserve"> terms of the</w:t>
      </w:r>
      <w:r w:rsidR="00466F64">
        <w:t xml:space="preserve"> protection order </w:t>
      </w:r>
      <w:r w:rsidR="007649AE">
        <w:t xml:space="preserve">of </w:t>
      </w:r>
      <w:r w:rsidR="002B05EA">
        <w:t>12</w:t>
      </w:r>
      <w:r w:rsidR="007649AE">
        <w:t xml:space="preserve"> December 2010 as he </w:t>
      </w:r>
      <w:r w:rsidR="00E63D69">
        <w:t xml:space="preserve">had been </w:t>
      </w:r>
      <w:r w:rsidR="00466F64">
        <w:t xml:space="preserve">warned against </w:t>
      </w:r>
      <w:r w:rsidR="0079679C">
        <w:t xml:space="preserve">breaching </w:t>
      </w:r>
      <w:r w:rsidR="00466F64">
        <w:t>it</w:t>
      </w:r>
      <w:r w:rsidR="00EB304A">
        <w:t xml:space="preserve"> (see paragraph </w:t>
      </w:r>
      <w:r w:rsidR="00EB304A">
        <w:fldChar w:fldCharType="begin"/>
      </w:r>
      <w:r w:rsidR="00EB304A">
        <w:instrText xml:space="preserve"> REF p_10_1st_protection_order \h </w:instrText>
      </w:r>
      <w:r w:rsidR="00EB304A">
        <w:fldChar w:fldCharType="separate"/>
      </w:r>
      <w:r w:rsidR="00670BF6">
        <w:rPr>
          <w:noProof/>
        </w:rPr>
        <w:t>11</w:t>
      </w:r>
      <w:r w:rsidR="00EB304A">
        <w:fldChar w:fldCharType="end"/>
      </w:r>
      <w:r w:rsidR="00EB304A">
        <w:t xml:space="preserve"> above)</w:t>
      </w:r>
      <w:r w:rsidR="00466F64">
        <w:t xml:space="preserve">; he </w:t>
      </w:r>
      <w:r w:rsidR="00E63D69">
        <w:t>h</w:t>
      </w:r>
      <w:r w:rsidR="0030089A">
        <w:t>ad</w:t>
      </w:r>
      <w:r w:rsidR="00E63D69">
        <w:t xml:space="preserve"> </w:t>
      </w:r>
      <w:r w:rsidR="00466F64">
        <w:t xml:space="preserve">also </w:t>
      </w:r>
      <w:r w:rsidR="0030089A">
        <w:t xml:space="preserve">been </w:t>
      </w:r>
      <w:r w:rsidR="00466F64">
        <w:t xml:space="preserve">registered as a </w:t>
      </w:r>
      <w:r w:rsidR="00FA3A29">
        <w:t>domestic abuser</w:t>
      </w:r>
      <w:r w:rsidR="00A07F20">
        <w:t xml:space="preserve"> and </w:t>
      </w:r>
      <w:r w:rsidR="00FA3A29">
        <w:t xml:space="preserve">ordered to stay away from </w:t>
      </w:r>
      <w:r w:rsidR="00A07F20">
        <w:t>the</w:t>
      </w:r>
      <w:r w:rsidR="00FA3A29">
        <w:t xml:space="preserve"> family home</w:t>
      </w:r>
      <w:r w:rsidR="00A07F20">
        <w:t xml:space="preserve"> for </w:t>
      </w:r>
      <w:r w:rsidR="0030089A">
        <w:t xml:space="preserve">ninety </w:t>
      </w:r>
      <w:r w:rsidR="00A07F20">
        <w:t>days</w:t>
      </w:r>
      <w:r w:rsidR="00466F64">
        <w:t xml:space="preserve">. </w:t>
      </w:r>
      <w:r w:rsidR="007649AE">
        <w:t>Furthermore</w:t>
      </w:r>
      <w:r w:rsidR="00EB304A">
        <w:t xml:space="preserve">, he </w:t>
      </w:r>
      <w:r w:rsidR="0030089A">
        <w:t xml:space="preserve">had been </w:t>
      </w:r>
      <w:r w:rsidR="00EB304A">
        <w:t xml:space="preserve">visited </w:t>
      </w:r>
      <w:r w:rsidR="00FA3A29">
        <w:t xml:space="preserve">by the police </w:t>
      </w:r>
      <w:r w:rsidR="00EB304A">
        <w:t xml:space="preserve">on six separate occasions </w:t>
      </w:r>
      <w:r w:rsidR="00236D2B">
        <w:t xml:space="preserve">and had </w:t>
      </w:r>
      <w:r w:rsidR="0030089A">
        <w:t xml:space="preserve">had </w:t>
      </w:r>
      <w:r w:rsidR="0079679C">
        <w:t xml:space="preserve">pre-emptive </w:t>
      </w:r>
      <w:r w:rsidR="00236D2B">
        <w:t>discussions</w:t>
      </w:r>
      <w:r w:rsidR="0079679C">
        <w:t xml:space="preserve"> </w:t>
      </w:r>
      <w:r w:rsidR="00FA3A29">
        <w:t xml:space="preserve">with </w:t>
      </w:r>
      <w:r w:rsidR="0079679C">
        <w:t xml:space="preserve">them </w:t>
      </w:r>
      <w:r w:rsidR="00FA3A29">
        <w:t xml:space="preserve">about his behaviour </w:t>
      </w:r>
      <w:r w:rsidR="00EB304A">
        <w:t xml:space="preserve">(see paragraph </w:t>
      </w:r>
      <w:r w:rsidR="00EB304A">
        <w:fldChar w:fldCharType="begin"/>
      </w:r>
      <w:r w:rsidR="00EB304A">
        <w:instrText xml:space="preserve"> REF p_12_educ_visits_to_A \h </w:instrText>
      </w:r>
      <w:r w:rsidR="00EB304A">
        <w:fldChar w:fldCharType="separate"/>
      </w:r>
      <w:r w:rsidR="00670BF6">
        <w:rPr>
          <w:noProof/>
        </w:rPr>
        <w:t>13</w:t>
      </w:r>
      <w:r w:rsidR="00EB304A">
        <w:fldChar w:fldCharType="end"/>
      </w:r>
      <w:r w:rsidR="00EB304A">
        <w:t xml:space="preserve"> above).</w:t>
      </w:r>
      <w:r w:rsidR="005D58AF">
        <w:t xml:space="preserve"> </w:t>
      </w:r>
      <w:r w:rsidR="00FA3A29">
        <w:t>The Government submitted that</w:t>
      </w:r>
      <w:r w:rsidR="0079679C">
        <w:t xml:space="preserve"> A. </w:t>
      </w:r>
      <w:r w:rsidR="0030089A">
        <w:t xml:space="preserve">had </w:t>
      </w:r>
      <w:r w:rsidR="0079679C">
        <w:t xml:space="preserve">returned to the family home in December 2010 and stayed until 16 January 2011 because the </w:t>
      </w:r>
      <w:r w:rsidR="0030089A">
        <w:t xml:space="preserve">first </w:t>
      </w:r>
      <w:r w:rsidR="0079679C">
        <w:t xml:space="preserve">applicant had </w:t>
      </w:r>
      <w:r w:rsidR="005D58AF">
        <w:t xml:space="preserve">allowed him to </w:t>
      </w:r>
      <w:r w:rsidR="0079679C">
        <w:t>do so</w:t>
      </w:r>
      <w:r w:rsidR="005D58AF">
        <w:t>. While the</w:t>
      </w:r>
      <w:r w:rsidR="007649AE">
        <w:t xml:space="preserve"> </w:t>
      </w:r>
      <w:r w:rsidR="005D58AF">
        <w:t xml:space="preserve">Government did not wish to suggest that the first applicant was responsible for the </w:t>
      </w:r>
      <w:r w:rsidR="00FA3A29">
        <w:t>assault</w:t>
      </w:r>
      <w:r w:rsidR="0079679C">
        <w:t xml:space="preserve"> on her</w:t>
      </w:r>
      <w:r w:rsidR="00FA3A29">
        <w:t xml:space="preserve"> that had taken place </w:t>
      </w:r>
      <w:r w:rsidR="005D58AF">
        <w:t xml:space="preserve">on 13 January 2011, the fact that she had allowed him to stay in the house made the </w:t>
      </w:r>
      <w:r w:rsidR="004010AA">
        <w:t>recurrence</w:t>
      </w:r>
      <w:r w:rsidR="005D58AF">
        <w:t xml:space="preserve"> of violence possible and </w:t>
      </w:r>
      <w:r w:rsidR="00FA3A29">
        <w:t xml:space="preserve">meant that </w:t>
      </w:r>
      <w:r w:rsidR="005D58AF">
        <w:t xml:space="preserve">the authorities </w:t>
      </w:r>
      <w:r w:rsidR="00FA3A29">
        <w:t xml:space="preserve">were </w:t>
      </w:r>
      <w:r w:rsidR="005D58AF">
        <w:t>unable to protect her</w:t>
      </w:r>
      <w:r w:rsidR="0079679C">
        <w:t xml:space="preserve"> from harm.</w:t>
      </w:r>
    </w:p>
    <w:p w:rsidR="00A82B6F" w:rsidRDefault="005412BE" w:rsidP="005412BE">
      <w:pPr>
        <w:pStyle w:val="JuPara"/>
      </w:pPr>
      <w:r>
        <w:fldChar w:fldCharType="begin"/>
      </w:r>
      <w:r>
        <w:instrText xml:space="preserve"> SEQ level0 \*arabic </w:instrText>
      </w:r>
      <w:r>
        <w:fldChar w:fldCharType="separate"/>
      </w:r>
      <w:r w:rsidR="00670BF6">
        <w:rPr>
          <w:noProof/>
        </w:rPr>
        <w:t>47</w:t>
      </w:r>
      <w:r>
        <w:fldChar w:fldCharType="end"/>
      </w:r>
      <w:r>
        <w:t>.  </w:t>
      </w:r>
      <w:r w:rsidR="00DE48EC">
        <w:t>The</w:t>
      </w:r>
      <w:r w:rsidR="00E157F6">
        <w:t xml:space="preserve"> Government </w:t>
      </w:r>
      <w:r w:rsidR="00CC6DBD">
        <w:t xml:space="preserve">argued </w:t>
      </w:r>
      <w:r w:rsidR="00E157F6">
        <w:t xml:space="preserve">that all the necessary measures had been taken </w:t>
      </w:r>
      <w:r w:rsidR="00DE48EC">
        <w:t>in the criminal investigation</w:t>
      </w:r>
      <w:r w:rsidR="005121CA">
        <w:t>,</w:t>
      </w:r>
      <w:r w:rsidR="00DE48EC">
        <w:t xml:space="preserve"> which </w:t>
      </w:r>
      <w:r w:rsidR="0030089A">
        <w:t xml:space="preserve">had </w:t>
      </w:r>
      <w:r w:rsidR="00E157F6">
        <w:t xml:space="preserve">resulted in </w:t>
      </w:r>
      <w:r w:rsidR="00096022">
        <w:t xml:space="preserve">charges </w:t>
      </w:r>
      <w:r w:rsidR="004010AA">
        <w:t xml:space="preserve">being </w:t>
      </w:r>
      <w:r w:rsidR="0030089A">
        <w:t xml:space="preserve">brought </w:t>
      </w:r>
      <w:r w:rsidR="00096022">
        <w:t xml:space="preserve">against A. (see paragraph </w:t>
      </w:r>
      <w:r w:rsidR="000C5A97">
        <w:fldChar w:fldCharType="begin"/>
      </w:r>
      <w:r w:rsidR="000C5A97">
        <w:instrText xml:space="preserve"> REF p_24_crim_proc_started \h </w:instrText>
      </w:r>
      <w:r w:rsidR="000C5A97">
        <w:fldChar w:fldCharType="separate"/>
      </w:r>
      <w:r w:rsidR="00670BF6">
        <w:rPr>
          <w:noProof/>
        </w:rPr>
        <w:t>24</w:t>
      </w:r>
      <w:r w:rsidR="000C5A97">
        <w:fldChar w:fldCharType="end"/>
      </w:r>
      <w:r w:rsidR="00096022">
        <w:t xml:space="preserve"> above). However, following A.</w:t>
      </w:r>
      <w:r w:rsidR="002E7B11">
        <w:t>’</w:t>
      </w:r>
      <w:r w:rsidR="00096022">
        <w:t xml:space="preserve">s </w:t>
      </w:r>
      <w:r w:rsidR="00DE48EC">
        <w:t xml:space="preserve">admission </w:t>
      </w:r>
      <w:r w:rsidR="00096022">
        <w:t>of guilt and sincere apologies</w:t>
      </w:r>
      <w:r w:rsidR="00DE48EC">
        <w:t xml:space="preserve"> for his behaviour</w:t>
      </w:r>
      <w:r w:rsidR="00096022">
        <w:t xml:space="preserve">, the prosecutor </w:t>
      </w:r>
      <w:r w:rsidR="0030089A">
        <w:t xml:space="preserve">had </w:t>
      </w:r>
      <w:r w:rsidR="00096022">
        <w:t>decided to suspend the investigation</w:t>
      </w:r>
      <w:r w:rsidR="00DE48EC">
        <w:t xml:space="preserve"> on condition that </w:t>
      </w:r>
      <w:r w:rsidR="0030089A">
        <w:t>A.</w:t>
      </w:r>
      <w:r w:rsidR="00DE48EC">
        <w:t xml:space="preserve"> committed no further offences for one year.</w:t>
      </w:r>
      <w:r w:rsidR="00096022">
        <w:t xml:space="preserve"> Such a suspension </w:t>
      </w:r>
      <w:r w:rsidR="0030089A">
        <w:t xml:space="preserve">had </w:t>
      </w:r>
      <w:r w:rsidR="00096022">
        <w:t>not result</w:t>
      </w:r>
      <w:r w:rsidR="0030089A">
        <w:t>ed</w:t>
      </w:r>
      <w:r w:rsidR="00096022">
        <w:t xml:space="preserve"> in</w:t>
      </w:r>
      <w:r w:rsidR="00AB7428">
        <w:t xml:space="preserve"> </w:t>
      </w:r>
      <w:r w:rsidR="00096022">
        <w:t>impunity for A.</w:t>
      </w:r>
      <w:r w:rsidR="0030089A">
        <w:t>,</w:t>
      </w:r>
      <w:r w:rsidR="0030089A" w:rsidDel="0030089A">
        <w:t xml:space="preserve"> </w:t>
      </w:r>
      <w:r w:rsidR="00096022">
        <w:t>but rather</w:t>
      </w:r>
      <w:r w:rsidR="004010AA">
        <w:t xml:space="preserve"> it</w:t>
      </w:r>
      <w:r w:rsidR="00096022">
        <w:t xml:space="preserve"> was </w:t>
      </w:r>
      <w:r w:rsidR="004010AA">
        <w:t xml:space="preserve">seen </w:t>
      </w:r>
      <w:r w:rsidR="00096022">
        <w:t xml:space="preserve">as being the best </w:t>
      </w:r>
      <w:r w:rsidR="004010AA">
        <w:t xml:space="preserve">way </w:t>
      </w:r>
      <w:r w:rsidR="00096022">
        <w:t xml:space="preserve">of </w:t>
      </w:r>
      <w:r w:rsidR="004010AA">
        <w:t xml:space="preserve">protecting the applicants </w:t>
      </w:r>
      <w:r w:rsidR="00096022">
        <w:t xml:space="preserve">against the </w:t>
      </w:r>
      <w:r w:rsidR="00DE48EC">
        <w:t xml:space="preserve">recurrence </w:t>
      </w:r>
      <w:r w:rsidR="00096022">
        <w:t>of A.</w:t>
      </w:r>
      <w:r w:rsidR="002E7B11">
        <w:t>’</w:t>
      </w:r>
      <w:r w:rsidR="00096022">
        <w:t xml:space="preserve">s </w:t>
      </w:r>
      <w:r w:rsidR="004010AA">
        <w:t xml:space="preserve">acts of domestic </w:t>
      </w:r>
      <w:r w:rsidR="00096022">
        <w:t xml:space="preserve">violence, given the </w:t>
      </w:r>
      <w:r w:rsidR="00915954">
        <w:t xml:space="preserve">potential punishment </w:t>
      </w:r>
      <w:r w:rsidR="00096022">
        <w:t>he now faced (see paragraph</w:t>
      </w:r>
      <w:r w:rsidR="005B60C2">
        <w:t xml:space="preserve"> </w:t>
      </w:r>
      <w:r w:rsidR="005B60C2">
        <w:fldChar w:fldCharType="begin"/>
      </w:r>
      <w:r w:rsidR="005B60C2">
        <w:instrText xml:space="preserve"> REF p_25_appeal_suspension_rejected \h </w:instrText>
      </w:r>
      <w:r w:rsidR="005B60C2">
        <w:fldChar w:fldCharType="separate"/>
      </w:r>
      <w:r w:rsidR="00670BF6">
        <w:rPr>
          <w:noProof/>
        </w:rPr>
        <w:t>28</w:t>
      </w:r>
      <w:r w:rsidR="005B60C2">
        <w:fldChar w:fldCharType="end"/>
      </w:r>
      <w:r w:rsidR="00096022">
        <w:t xml:space="preserve"> above).</w:t>
      </w:r>
      <w:r w:rsidR="009B0AE7">
        <w:t xml:space="preserve"> In this </w:t>
      </w:r>
      <w:r w:rsidR="002D7150">
        <w:t>connection</w:t>
      </w:r>
      <w:r w:rsidR="009B0AE7">
        <w:t xml:space="preserve">, the </w:t>
      </w:r>
      <w:r w:rsidR="00714863">
        <w:t>extension of the</w:t>
      </w:r>
      <w:r w:rsidR="009B0AE7">
        <w:t xml:space="preserve"> protection order on 14 March 2011 (see paragraph </w:t>
      </w:r>
      <w:r w:rsidR="006A5807">
        <w:fldChar w:fldCharType="begin"/>
      </w:r>
      <w:r w:rsidR="006A5807">
        <w:instrText xml:space="preserve"> REF p_18_breach_prot_order_1_03_11 \h </w:instrText>
      </w:r>
      <w:r w:rsidR="006A5807">
        <w:fldChar w:fldCharType="separate"/>
      </w:r>
      <w:r w:rsidR="00670BF6">
        <w:rPr>
          <w:noProof/>
        </w:rPr>
        <w:t>19</w:t>
      </w:r>
      <w:r w:rsidR="006A5807">
        <w:fldChar w:fldCharType="end"/>
      </w:r>
      <w:r w:rsidR="009B0AE7">
        <w:t xml:space="preserve"> above) </w:t>
      </w:r>
      <w:r w:rsidR="0030089A">
        <w:t xml:space="preserve">had </w:t>
      </w:r>
      <w:r w:rsidR="009B0AE7">
        <w:t>not</w:t>
      </w:r>
      <w:r w:rsidR="0030089A">
        <w:t xml:space="preserve"> been</w:t>
      </w:r>
      <w:r w:rsidR="009B0AE7">
        <w:t xml:space="preserve"> prompted by any new incident, but by A.</w:t>
      </w:r>
      <w:r w:rsidR="002E7B11">
        <w:t>’</w:t>
      </w:r>
      <w:r w:rsidR="009B0AE7">
        <w:t xml:space="preserve">s </w:t>
      </w:r>
      <w:r w:rsidR="0030089A">
        <w:t xml:space="preserve">visit to the family home </w:t>
      </w:r>
      <w:r w:rsidR="009B0AE7">
        <w:t xml:space="preserve">to </w:t>
      </w:r>
      <w:r w:rsidR="005121CA">
        <w:t xml:space="preserve">wish </w:t>
      </w:r>
      <w:r w:rsidR="009B0AE7">
        <w:t xml:space="preserve">his daughter </w:t>
      </w:r>
      <w:r w:rsidR="0030089A">
        <w:t xml:space="preserve">a </w:t>
      </w:r>
      <w:r w:rsidR="005121CA">
        <w:t>happy</w:t>
      </w:r>
      <w:r w:rsidR="009B0AE7">
        <w:t xml:space="preserve"> birthday,</w:t>
      </w:r>
      <w:r w:rsidR="002D7150">
        <w:t xml:space="preserve"> which the Government alleged </w:t>
      </w:r>
      <w:r w:rsidR="0030089A">
        <w:t xml:space="preserve">had </w:t>
      </w:r>
      <w:r w:rsidR="003F1CBA">
        <w:t xml:space="preserve">only </w:t>
      </w:r>
      <w:r w:rsidR="00D54CF6">
        <w:t>t</w:t>
      </w:r>
      <w:r w:rsidR="0030089A">
        <w:t>aken</w:t>
      </w:r>
      <w:r w:rsidR="00D54CF6">
        <w:t xml:space="preserve"> place</w:t>
      </w:r>
      <w:r w:rsidR="003F1CBA">
        <w:t xml:space="preserve"> </w:t>
      </w:r>
      <w:r w:rsidR="009B0AE7">
        <w:t>with the first applicant</w:t>
      </w:r>
      <w:r w:rsidR="002E7B11">
        <w:t>’</w:t>
      </w:r>
      <w:r w:rsidR="009B0AE7">
        <w:t>s permission.</w:t>
      </w:r>
    </w:p>
    <w:p w:rsidR="00E035FA" w:rsidRPr="004206F6" w:rsidRDefault="00E035FA" w:rsidP="00E035FA">
      <w:pPr>
        <w:pStyle w:val="JuH1"/>
        <w:outlineLvl w:val="0"/>
      </w:pPr>
      <w:r w:rsidRPr="004206F6">
        <w:t>2.  </w:t>
      </w:r>
      <w:r>
        <w:t>The Court</w:t>
      </w:r>
      <w:r w:rsidR="002E7B11">
        <w:t>’</w:t>
      </w:r>
      <w:r>
        <w:t>s assessment</w:t>
      </w:r>
    </w:p>
    <w:p w:rsidR="00E035FA" w:rsidRDefault="0030089A" w:rsidP="00E035FA">
      <w:pPr>
        <w:pStyle w:val="JuHa0"/>
      </w:pPr>
      <w:r>
        <w:t>(</w:t>
      </w:r>
      <w:r w:rsidR="00E035FA">
        <w:t>a</w:t>
      </w:r>
      <w:r>
        <w:t>)</w:t>
      </w:r>
      <w:r w:rsidR="000A5737">
        <w:t>  </w:t>
      </w:r>
      <w:r w:rsidR="00E035FA">
        <w:t>General principles</w:t>
      </w:r>
    </w:p>
    <w:bookmarkStart w:id="32" w:name="p_36_gen_prin_start"/>
    <w:bookmarkStart w:id="33" w:name="p_46_gen_princip_start"/>
    <w:p w:rsidR="00B50B27" w:rsidRDefault="00B50B27" w:rsidP="00B50B27">
      <w:pPr>
        <w:pStyle w:val="JuPara"/>
        <w:rPr>
          <w:lang w:eastAsia="en-US"/>
        </w:rPr>
      </w:pPr>
      <w:r>
        <w:fldChar w:fldCharType="begin"/>
      </w:r>
      <w:r>
        <w:instrText xml:space="preserve"> SEQ level0 \*arabic </w:instrText>
      </w:r>
      <w:r>
        <w:fldChar w:fldCharType="separate"/>
      </w:r>
      <w:r w:rsidR="00670BF6">
        <w:rPr>
          <w:noProof/>
        </w:rPr>
        <w:t>48</w:t>
      </w:r>
      <w:r>
        <w:fldChar w:fldCharType="end"/>
      </w:r>
      <w:bookmarkEnd w:id="32"/>
      <w:bookmarkEnd w:id="33"/>
      <w:r>
        <w:t xml:space="preserve">.  The Court reiterates that ill-treatment must attain a minimum level of severity if it is to fall within the scope of Article 3. The assessment of this minimum is relative: it depends on all the circumstances of the case, such as the nature and context of the treatment, its duration, its physical and mental effects and, in some instances, the sex, age and state of health of the victim (see </w:t>
      </w:r>
      <w:r>
        <w:rPr>
          <w:i/>
          <w:lang w:eastAsia="en-US"/>
        </w:rPr>
        <w:t>Costello</w:t>
      </w:r>
      <w:r>
        <w:rPr>
          <w:i/>
          <w:lang w:eastAsia="en-US"/>
        </w:rPr>
        <w:noBreakHyphen/>
      </w:r>
      <w:r w:rsidRPr="00DB1D8A">
        <w:rPr>
          <w:i/>
          <w:lang w:eastAsia="en-US"/>
        </w:rPr>
        <w:t>Roberts v. the United Kingdom</w:t>
      </w:r>
      <w:r w:rsidRPr="00DB1D8A">
        <w:rPr>
          <w:lang w:eastAsia="en-US"/>
        </w:rPr>
        <w:t xml:space="preserve">, 25 March 1993, </w:t>
      </w:r>
      <w:r>
        <w:rPr>
          <w:lang w:eastAsia="en-US"/>
        </w:rPr>
        <w:t>§ 30</w:t>
      </w:r>
      <w:r w:rsidRPr="00DB1D8A">
        <w:rPr>
          <w:lang w:eastAsia="en-US"/>
        </w:rPr>
        <w:t>, Series A no. 247</w:t>
      </w:r>
      <w:r w:rsidRPr="00DB1D8A">
        <w:rPr>
          <w:lang w:eastAsia="en-US"/>
        </w:rPr>
        <w:noBreakHyphen/>
        <w:t>C</w:t>
      </w:r>
      <w:r>
        <w:rPr>
          <w:lang w:eastAsia="en-US"/>
        </w:rPr>
        <w:t xml:space="preserve"> and </w:t>
      </w:r>
      <w:r w:rsidRPr="00AD1AC1">
        <w:rPr>
          <w:i/>
          <w:lang w:eastAsia="en-US"/>
        </w:rPr>
        <w:t xml:space="preserve">Kudła v. </w:t>
      </w:r>
      <w:smartTag w:uri="urn:schemas-microsoft-com:office:smarttags" w:element="place">
        <w:smartTag w:uri="urn:schemas-microsoft-com:office:smarttags" w:element="country-region">
          <w:r w:rsidRPr="00AD1AC1">
            <w:rPr>
              <w:i/>
              <w:lang w:eastAsia="en-US"/>
            </w:rPr>
            <w:t>Poland</w:t>
          </w:r>
        </w:smartTag>
      </w:smartTag>
      <w:r w:rsidRPr="00AD1AC1">
        <w:rPr>
          <w:i/>
          <w:lang w:eastAsia="en-US"/>
        </w:rPr>
        <w:t xml:space="preserve"> </w:t>
      </w:r>
      <w:r w:rsidRPr="00AD1AC1">
        <w:rPr>
          <w:lang w:eastAsia="en-US"/>
        </w:rPr>
        <w:t xml:space="preserve">[GC], no. 30210/96, § </w:t>
      </w:r>
      <w:r>
        <w:rPr>
          <w:lang w:eastAsia="en-US"/>
        </w:rPr>
        <w:t>91</w:t>
      </w:r>
      <w:r w:rsidRPr="00AD1AC1">
        <w:rPr>
          <w:lang w:eastAsia="en-US"/>
        </w:rPr>
        <w:t>, ECHR 2000</w:t>
      </w:r>
      <w:r w:rsidRPr="00AD1AC1">
        <w:rPr>
          <w:lang w:eastAsia="en-US"/>
        </w:rPr>
        <w:noBreakHyphen/>
        <w:t>XI</w:t>
      </w:r>
      <w:r>
        <w:t>).</w:t>
      </w:r>
    </w:p>
    <w:p w:rsidR="00A82B6F" w:rsidRDefault="00B50B27" w:rsidP="00B50B27">
      <w:pPr>
        <w:pStyle w:val="JuPara"/>
        <w:outlineLvl w:val="0"/>
        <w:rPr>
          <w:rStyle w:val="sb8d990e2"/>
        </w:rPr>
      </w:pPr>
      <w:r>
        <w:rPr>
          <w:rStyle w:val="sb8d990e2"/>
        </w:rPr>
        <w:fldChar w:fldCharType="begin"/>
      </w:r>
      <w:r>
        <w:rPr>
          <w:rStyle w:val="sb8d990e2"/>
        </w:rPr>
        <w:instrText xml:space="preserve"> SEQ level0 \*arabic </w:instrText>
      </w:r>
      <w:r>
        <w:rPr>
          <w:rStyle w:val="sb8d990e2"/>
        </w:rPr>
        <w:fldChar w:fldCharType="separate"/>
      </w:r>
      <w:r w:rsidR="00670BF6">
        <w:rPr>
          <w:rStyle w:val="sb8d990e2"/>
          <w:noProof/>
        </w:rPr>
        <w:t>49</w:t>
      </w:r>
      <w:r>
        <w:rPr>
          <w:rStyle w:val="sb8d990e2"/>
        </w:rPr>
        <w:fldChar w:fldCharType="end"/>
      </w:r>
      <w:r>
        <w:rPr>
          <w:rStyle w:val="sb8d990e2"/>
        </w:rPr>
        <w:t xml:space="preserve">.  It further reiterates that Article 1 of the Convention, taken in conjunction with Article 3, imposes on the States positive obligations to ensure that individuals within their jurisdiction are protected against all forms of ill-treatment prohibited under Article 3, including where such treatment is administered by private individuals (see </w:t>
      </w:r>
      <w:r w:rsidRPr="000104FF">
        <w:rPr>
          <w:rStyle w:val="s6b621b36"/>
          <w:i/>
        </w:rPr>
        <w:t>A. v. the United Kingdom</w:t>
      </w:r>
      <w:r>
        <w:rPr>
          <w:rStyle w:val="sb8d990e2"/>
        </w:rPr>
        <w:t xml:space="preserve">, 23 September 1998, § 22, </w:t>
      </w:r>
      <w:r w:rsidRPr="00A875FD">
        <w:rPr>
          <w:rStyle w:val="s6b621b36"/>
          <w:i/>
        </w:rPr>
        <w:t>Reports of Judgments and Decisions</w:t>
      </w:r>
      <w:r>
        <w:rPr>
          <w:rStyle w:val="sb8d990e2"/>
        </w:rPr>
        <w:t xml:space="preserve"> 1998</w:t>
      </w:r>
      <w:r>
        <w:rPr>
          <w:rStyle w:val="sb8d990e2"/>
        </w:rPr>
        <w:noBreakHyphen/>
        <w:t xml:space="preserve">VI and </w:t>
      </w:r>
      <w:r w:rsidRPr="006A4E5B">
        <w:rPr>
          <w:rStyle w:val="sb8d990e2"/>
          <w:i/>
        </w:rPr>
        <w:t>Opuz</w:t>
      </w:r>
      <w:r>
        <w:rPr>
          <w:rStyle w:val="sb8d990e2"/>
        </w:rPr>
        <w:t xml:space="preserve">, cited above, § 159). This obligation should include effective protection of, </w:t>
      </w:r>
      <w:r w:rsidRPr="007A782C">
        <w:rPr>
          <w:rStyle w:val="s6b621b36"/>
          <w:i/>
        </w:rPr>
        <w:t>inter alia,</w:t>
      </w:r>
      <w:r>
        <w:rPr>
          <w:rStyle w:val="sb8d990e2"/>
        </w:rPr>
        <w:t xml:space="preserve"> an identified individual or individuals from the criminal acts of a third party, as well as reasonable steps to prevent ill-treatment of which the authorities knew or ought to have known (see, </w:t>
      </w:r>
      <w:r w:rsidRPr="00791D6A">
        <w:rPr>
          <w:rStyle w:val="s6b621b36"/>
          <w:i/>
        </w:rPr>
        <w:t>mutatis mutandis</w:t>
      </w:r>
      <w:r>
        <w:rPr>
          <w:rStyle w:val="s6b621b36"/>
        </w:rPr>
        <w:t>,</w:t>
      </w:r>
      <w:r>
        <w:rPr>
          <w:rStyle w:val="sb8d990e2"/>
        </w:rPr>
        <w:t xml:space="preserve"> </w:t>
      </w:r>
      <w:r w:rsidRPr="00CE4F4B">
        <w:rPr>
          <w:rStyle w:val="wordhighlighted"/>
          <w:i/>
        </w:rPr>
        <w:t>Osman</w:t>
      </w:r>
      <w:r w:rsidRPr="00CE4F4B">
        <w:rPr>
          <w:rStyle w:val="s6b621b36"/>
          <w:i/>
        </w:rPr>
        <w:t xml:space="preserve"> v. the United Kingdom</w:t>
      </w:r>
      <w:r>
        <w:rPr>
          <w:rStyle w:val="sb8d990e2"/>
        </w:rPr>
        <w:t xml:space="preserve">, 28 October 1998, § 116, </w:t>
      </w:r>
      <w:r w:rsidRPr="00A875FD">
        <w:rPr>
          <w:rStyle w:val="s6b621b36"/>
          <w:i/>
        </w:rPr>
        <w:t>Reports</w:t>
      </w:r>
      <w:r>
        <w:rPr>
          <w:rStyle w:val="s6b621b36"/>
        </w:rPr>
        <w:t xml:space="preserve"> </w:t>
      </w:r>
      <w:r>
        <w:rPr>
          <w:rStyle w:val="sb8d990e2"/>
        </w:rPr>
        <w:t>1998</w:t>
      </w:r>
      <w:r>
        <w:rPr>
          <w:rStyle w:val="sb8d990e2"/>
        </w:rPr>
        <w:noBreakHyphen/>
        <w:t xml:space="preserve">VIII; </w:t>
      </w:r>
      <w:r w:rsidRPr="00CE4F4B">
        <w:rPr>
          <w:rStyle w:val="s6b621b36"/>
          <w:i/>
        </w:rPr>
        <w:t>E. and Others v. the United Kingdom</w:t>
      </w:r>
      <w:r w:rsidR="00863C73">
        <w:rPr>
          <w:rStyle w:val="sb8d990e2"/>
        </w:rPr>
        <w:t>, no. 33218/96, § </w:t>
      </w:r>
      <w:r>
        <w:rPr>
          <w:rStyle w:val="sb8d990e2"/>
        </w:rPr>
        <w:t xml:space="preserve">88, 26 November 2002; and </w:t>
      </w:r>
      <w:r w:rsidRPr="00CE4F4B">
        <w:rPr>
          <w:i/>
          <w:szCs w:val="22"/>
          <w:lang w:eastAsia="en-US"/>
        </w:rPr>
        <w:t xml:space="preserve">J.L. v. </w:t>
      </w:r>
      <w:smartTag w:uri="urn:schemas-microsoft-com:office:smarttags" w:element="place">
        <w:smartTag w:uri="urn:schemas-microsoft-com:office:smarttags" w:element="country-region">
          <w:r w:rsidRPr="00CE4F4B">
            <w:rPr>
              <w:i/>
              <w:szCs w:val="22"/>
              <w:lang w:eastAsia="en-US"/>
            </w:rPr>
            <w:t>Latvia</w:t>
          </w:r>
        </w:smartTag>
      </w:smartTag>
      <w:r w:rsidRPr="00CE4F4B">
        <w:rPr>
          <w:szCs w:val="22"/>
          <w:lang w:eastAsia="en-US"/>
        </w:rPr>
        <w:t>, no. 23893/06</w:t>
      </w:r>
      <w:r w:rsidRPr="00CE4F4B">
        <w:rPr>
          <w:snapToGrid w:val="0"/>
          <w:szCs w:val="24"/>
          <w:lang w:val="pt-BR" w:eastAsia="en-US"/>
        </w:rPr>
        <w:t xml:space="preserve">, § </w:t>
      </w:r>
      <w:r>
        <w:rPr>
          <w:snapToGrid w:val="0"/>
          <w:szCs w:val="24"/>
          <w:lang w:val="pt-BR" w:eastAsia="en-US"/>
        </w:rPr>
        <w:t>64</w:t>
      </w:r>
      <w:r w:rsidRPr="00CE4F4B">
        <w:rPr>
          <w:snapToGrid w:val="0"/>
          <w:szCs w:val="24"/>
          <w:lang w:val="pt-BR" w:eastAsia="en-US"/>
        </w:rPr>
        <w:t>, 1</w:t>
      </w:r>
      <w:r w:rsidRPr="00CE4F4B">
        <w:rPr>
          <w:szCs w:val="24"/>
          <w:lang w:val="pt-BR" w:eastAsia="en-US"/>
        </w:rPr>
        <w:t>7</w:t>
      </w:r>
      <w:r w:rsidRPr="00CE4F4B">
        <w:rPr>
          <w:snapToGrid w:val="0"/>
          <w:szCs w:val="24"/>
          <w:lang w:val="pt-BR" w:eastAsia="en-US"/>
        </w:rPr>
        <w:t xml:space="preserve"> April 2012</w:t>
      </w:r>
      <w:r>
        <w:rPr>
          <w:rStyle w:val="sb8d990e2"/>
        </w:rPr>
        <w:t>).</w:t>
      </w:r>
    </w:p>
    <w:p w:rsidR="00A82B6F" w:rsidRDefault="00B50B27" w:rsidP="00B50B27">
      <w:pPr>
        <w:pStyle w:val="JuPara"/>
      </w:pPr>
      <w:r>
        <w:fldChar w:fldCharType="begin"/>
      </w:r>
      <w:r>
        <w:instrText xml:space="preserve"> SEQ level0 \*arabic </w:instrText>
      </w:r>
      <w:r>
        <w:fldChar w:fldCharType="separate"/>
      </w:r>
      <w:r w:rsidR="00670BF6">
        <w:rPr>
          <w:noProof/>
        </w:rPr>
        <w:t>50</w:t>
      </w:r>
      <w:r>
        <w:fldChar w:fldCharType="end"/>
      </w:r>
      <w:r>
        <w:t>.  It is not the Court</w:t>
      </w:r>
      <w:r w:rsidR="002E7B11">
        <w:t>’</w:t>
      </w:r>
      <w:r>
        <w:t xml:space="preserve">s role to replace the national authorities and to choose in their stead from among the wide range of possible measures that could be taken to secure compliance with their positive obligations under Article 3 of the Convention (see, </w:t>
      </w:r>
      <w:r w:rsidRPr="00A45EB0">
        <w:rPr>
          <w:i/>
        </w:rPr>
        <w:t>mutatis mutandis</w:t>
      </w:r>
      <w:r>
        <w:t xml:space="preserve">, </w:t>
      </w:r>
      <w:r w:rsidRPr="00233261">
        <w:rPr>
          <w:i/>
          <w:lang w:eastAsia="en-US"/>
        </w:rPr>
        <w:t>Bevacqua and S.</w:t>
      </w:r>
      <w:r w:rsidR="00BD061D">
        <w:rPr>
          <w:i/>
          <w:lang w:eastAsia="en-US"/>
        </w:rPr>
        <w:t> </w:t>
      </w:r>
      <w:r w:rsidRPr="00233261">
        <w:rPr>
          <w:i/>
          <w:lang w:eastAsia="en-US"/>
        </w:rPr>
        <w:t>v.</w:t>
      </w:r>
      <w:r w:rsidR="00BD061D">
        <w:rPr>
          <w:i/>
          <w:lang w:eastAsia="en-US"/>
        </w:rPr>
        <w:t> </w:t>
      </w:r>
      <w:r w:rsidRPr="00233261">
        <w:rPr>
          <w:i/>
          <w:lang w:eastAsia="en-US"/>
        </w:rPr>
        <w:t>Bulgaria</w:t>
      </w:r>
      <w:r w:rsidRPr="00233261">
        <w:rPr>
          <w:lang w:eastAsia="en-US"/>
        </w:rPr>
        <w:t xml:space="preserve">, no. 71127/01, § </w:t>
      </w:r>
      <w:r>
        <w:rPr>
          <w:lang w:eastAsia="en-US"/>
        </w:rPr>
        <w:t>82</w:t>
      </w:r>
      <w:r w:rsidRPr="00233261">
        <w:rPr>
          <w:lang w:eastAsia="en-US"/>
        </w:rPr>
        <w:t>, 12 June 2008</w:t>
      </w:r>
      <w:r>
        <w:rPr>
          <w:lang w:eastAsia="en-US"/>
        </w:rPr>
        <w:t>)</w:t>
      </w:r>
      <w:r>
        <w:t>. At the same time, under Article 19 of the Convention and in accordance with the principle that the Convention is intended to guarantee not theoretical or illusory, but practical and effective rights, the Court has to ensure that a State</w:t>
      </w:r>
      <w:r w:rsidR="002E7B11">
        <w:t>’</w:t>
      </w:r>
      <w:r>
        <w:t xml:space="preserve">s obligation to protect the rights of those under its jurisdiction is adequately discharged (see </w:t>
      </w:r>
      <w:r w:rsidRPr="00F564A7">
        <w:rPr>
          <w:i/>
          <w:lang w:val="it-IT" w:eastAsia="en-US"/>
        </w:rPr>
        <w:t>Nikolova and Velichkova v. Bulgaria</w:t>
      </w:r>
      <w:r w:rsidRPr="00F564A7">
        <w:rPr>
          <w:lang w:val="it-IT" w:eastAsia="en-US"/>
        </w:rPr>
        <w:t xml:space="preserve">, no. 7888/03, § </w:t>
      </w:r>
      <w:r>
        <w:rPr>
          <w:lang w:val="it-IT" w:eastAsia="en-US"/>
        </w:rPr>
        <w:t>61</w:t>
      </w:r>
      <w:r w:rsidRPr="00F564A7">
        <w:rPr>
          <w:lang w:val="it-IT" w:eastAsia="en-US"/>
        </w:rPr>
        <w:t xml:space="preserve">, 20 </w:t>
      </w:r>
      <w:r w:rsidRPr="001244A4">
        <w:rPr>
          <w:lang w:eastAsia="en-US"/>
        </w:rPr>
        <w:t>December</w:t>
      </w:r>
      <w:r w:rsidRPr="00F564A7">
        <w:rPr>
          <w:lang w:val="it-IT" w:eastAsia="en-US"/>
        </w:rPr>
        <w:t xml:space="preserve"> 2007</w:t>
      </w:r>
      <w:r>
        <w:rPr>
          <w:lang w:val="it-IT" w:eastAsia="en-US"/>
        </w:rPr>
        <w:t>)</w:t>
      </w:r>
      <w:r>
        <w:t>.</w:t>
      </w:r>
    </w:p>
    <w:p w:rsidR="00B50B27" w:rsidRDefault="00B50B27" w:rsidP="00B50B27">
      <w:pPr>
        <w:pStyle w:val="JuPara"/>
        <w:rPr>
          <w:rStyle w:val="sb8d990e2"/>
          <w:lang w:eastAsia="en-US"/>
        </w:rPr>
      </w:pPr>
      <w:r>
        <w:rPr>
          <w:rStyle w:val="sb8d990e2"/>
        </w:rPr>
        <w:fldChar w:fldCharType="begin"/>
      </w:r>
      <w:r>
        <w:rPr>
          <w:rStyle w:val="sb8d990e2"/>
        </w:rPr>
        <w:instrText xml:space="preserve"> SEQ level0 \*arabic </w:instrText>
      </w:r>
      <w:r>
        <w:rPr>
          <w:rStyle w:val="sb8d990e2"/>
        </w:rPr>
        <w:fldChar w:fldCharType="separate"/>
      </w:r>
      <w:r w:rsidR="00670BF6">
        <w:rPr>
          <w:rStyle w:val="sb8d990e2"/>
          <w:noProof/>
        </w:rPr>
        <w:t>51</w:t>
      </w:r>
      <w:r>
        <w:rPr>
          <w:rStyle w:val="sb8d990e2"/>
        </w:rPr>
        <w:fldChar w:fldCharType="end"/>
      </w:r>
      <w:r>
        <w:rPr>
          <w:rStyle w:val="sb8d990e2"/>
        </w:rPr>
        <w:t xml:space="preserve">.  Furthermore, Article 3 requires that the authorities conduct an effective official investigation into the alleged ill-treatment even if such treatment has been inflicted by private individuals (see </w:t>
      </w:r>
      <w:r w:rsidRPr="001B3975">
        <w:rPr>
          <w:i/>
          <w:lang w:eastAsia="en-US"/>
        </w:rPr>
        <w:t xml:space="preserve">M.C. v. </w:t>
      </w:r>
      <w:smartTag w:uri="urn:schemas-microsoft-com:office:smarttags" w:element="place">
        <w:smartTag w:uri="urn:schemas-microsoft-com:office:smarttags" w:element="country-region">
          <w:r w:rsidRPr="001B3975">
            <w:rPr>
              <w:i/>
              <w:lang w:eastAsia="en-US"/>
            </w:rPr>
            <w:t>Bulgaria</w:t>
          </w:r>
        </w:smartTag>
      </w:smartTag>
      <w:r w:rsidRPr="001B3975">
        <w:rPr>
          <w:lang w:eastAsia="en-US"/>
        </w:rPr>
        <w:t>,</w:t>
      </w:r>
      <w:r w:rsidRPr="001B3975">
        <w:rPr>
          <w:i/>
          <w:lang w:eastAsia="en-US"/>
        </w:rPr>
        <w:t xml:space="preserve"> </w:t>
      </w:r>
      <w:r w:rsidRPr="001B3975">
        <w:rPr>
          <w:lang w:eastAsia="en-US"/>
        </w:rPr>
        <w:t xml:space="preserve">no. 39272/98, § </w:t>
      </w:r>
      <w:r>
        <w:rPr>
          <w:lang w:eastAsia="en-US"/>
        </w:rPr>
        <w:t>151</w:t>
      </w:r>
      <w:r w:rsidRPr="001B3975">
        <w:rPr>
          <w:lang w:eastAsia="en-US"/>
        </w:rPr>
        <w:t>, ECHR 2003</w:t>
      </w:r>
      <w:r w:rsidRPr="001B3975">
        <w:rPr>
          <w:lang w:eastAsia="en-US"/>
        </w:rPr>
        <w:noBreakHyphen/>
        <w:t>XII</w:t>
      </w:r>
      <w:r>
        <w:rPr>
          <w:rStyle w:val="sb8d990e2"/>
        </w:rPr>
        <w:t xml:space="preserve">, and </w:t>
      </w:r>
      <w:r w:rsidRPr="006F56FA">
        <w:rPr>
          <w:rStyle w:val="s6b621b36"/>
          <w:i/>
        </w:rPr>
        <w:t>Denis Vasilyev v. Russia</w:t>
      </w:r>
      <w:r w:rsidR="00BD061D">
        <w:rPr>
          <w:rStyle w:val="sb8d990e2"/>
        </w:rPr>
        <w:t>, no. </w:t>
      </w:r>
      <w:r>
        <w:rPr>
          <w:rStyle w:val="sb8d990e2"/>
        </w:rPr>
        <w:t xml:space="preserve">32704/04, §§ 98-99, 17 December 2009). For the investigation to be regarded as “effective”, it should in principle be capable of leading to the establishment of the facts of the case and to the identification and punishment of those responsible. This is not an obligation of result, but one of means. In cases under Articles 2 and 3 of the Convention where the effectiveness of the official investigation has been at issue, the Court has often assessed whether the authorities reacted promptly to the complaints at the relevant time. Consideration has been given to the opening of investigations, delays in taking statements and to the length of time taken for the initial investigation (see </w:t>
      </w:r>
      <w:r w:rsidRPr="00C1292A">
        <w:rPr>
          <w:rStyle w:val="s6b621b36"/>
          <w:i/>
        </w:rPr>
        <w:t>Denis Vasilyev</w:t>
      </w:r>
      <w:r>
        <w:rPr>
          <w:rStyle w:val="sb8d990e2"/>
        </w:rPr>
        <w:t xml:space="preserve">, cited above, § 100 with further references; and </w:t>
      </w:r>
      <w:r w:rsidRPr="00C1292A">
        <w:rPr>
          <w:rStyle w:val="s6b621b36"/>
          <w:i/>
        </w:rPr>
        <w:t>Stoica v. Romania</w:t>
      </w:r>
      <w:r>
        <w:rPr>
          <w:rStyle w:val="sb8d990e2"/>
        </w:rPr>
        <w:t>, no.</w:t>
      </w:r>
      <w:r w:rsidR="00417029">
        <w:rPr>
          <w:rStyle w:val="sb8d990e2"/>
        </w:rPr>
        <w:t xml:space="preserve"> </w:t>
      </w:r>
      <w:r>
        <w:rPr>
          <w:rStyle w:val="sb8d990e2"/>
        </w:rPr>
        <w:t>42722/02, § 67, 4 March 2008).</w:t>
      </w:r>
    </w:p>
    <w:bookmarkStart w:id="34" w:name="p_50_gen_princip_end"/>
    <w:p w:rsidR="00E035FA" w:rsidRDefault="00B50B27" w:rsidP="00E035FA">
      <w:pPr>
        <w:pStyle w:val="JuPara"/>
      </w:pPr>
      <w:r>
        <w:rPr>
          <w:rStyle w:val="sb8d990e2"/>
        </w:rPr>
        <w:fldChar w:fldCharType="begin"/>
      </w:r>
      <w:r>
        <w:rPr>
          <w:rStyle w:val="sb8d990e2"/>
        </w:rPr>
        <w:instrText xml:space="preserve"> SEQ level0 \*arabic </w:instrText>
      </w:r>
      <w:r>
        <w:rPr>
          <w:rStyle w:val="sb8d990e2"/>
        </w:rPr>
        <w:fldChar w:fldCharType="separate"/>
      </w:r>
      <w:r w:rsidR="00670BF6">
        <w:rPr>
          <w:rStyle w:val="sb8d990e2"/>
          <w:noProof/>
        </w:rPr>
        <w:t>52</w:t>
      </w:r>
      <w:r>
        <w:rPr>
          <w:rStyle w:val="sb8d990e2"/>
        </w:rPr>
        <w:fldChar w:fldCharType="end"/>
      </w:r>
      <w:bookmarkEnd w:id="34"/>
      <w:r>
        <w:rPr>
          <w:rStyle w:val="sb8d990e2"/>
        </w:rPr>
        <w:t xml:space="preserve">.  Interference by the authorities with the private and family life may become necessary in order to protect the health and rights of a person or to prevent criminal acts in certain circumstances (see </w:t>
      </w:r>
      <w:r>
        <w:rPr>
          <w:rStyle w:val="sb8d990e2"/>
          <w:i/>
        </w:rPr>
        <w:t>Opuz</w:t>
      </w:r>
      <w:r>
        <w:rPr>
          <w:rStyle w:val="sb8d990e2"/>
        </w:rPr>
        <w:t xml:space="preserve">, cited above, § 144). </w:t>
      </w:r>
      <w:r w:rsidRPr="005E5B97">
        <w:rPr>
          <w:rStyle w:val="sb8d990e2"/>
        </w:rPr>
        <w:t xml:space="preserve">To that end </w:t>
      </w:r>
      <w:r>
        <w:rPr>
          <w:rStyle w:val="sb8d990e2"/>
        </w:rPr>
        <w:t xml:space="preserve">States </w:t>
      </w:r>
      <w:r w:rsidRPr="005E5B97">
        <w:rPr>
          <w:rStyle w:val="sb8d990e2"/>
        </w:rPr>
        <w:t xml:space="preserve">are to maintain and apply in practice an adequate legal framework affording protection against acts of violence by private individuals (see </w:t>
      </w:r>
      <w:r w:rsidRPr="0058428B">
        <w:rPr>
          <w:i/>
          <w:lang w:eastAsia="en-US"/>
        </w:rPr>
        <w:t>X and Y v. the Netherlands</w:t>
      </w:r>
      <w:r w:rsidRPr="0058428B">
        <w:rPr>
          <w:lang w:eastAsia="en-US"/>
        </w:rPr>
        <w:t xml:space="preserve">, 26 March 1985, § </w:t>
      </w:r>
      <w:r w:rsidRPr="005E5B97">
        <w:rPr>
          <w:rStyle w:val="sb8d990e2"/>
        </w:rPr>
        <w:t>22 and 23</w:t>
      </w:r>
      <w:r w:rsidRPr="0058428B">
        <w:rPr>
          <w:lang w:eastAsia="en-US"/>
        </w:rPr>
        <w:t>, Series A no. 91</w:t>
      </w:r>
      <w:r w:rsidRPr="005E5B97">
        <w:rPr>
          <w:rStyle w:val="sb8d990e2"/>
        </w:rPr>
        <w:t xml:space="preserve">; </w:t>
      </w:r>
      <w:r w:rsidRPr="0058428B">
        <w:rPr>
          <w:rStyle w:val="sb8d990e2"/>
          <w:i/>
        </w:rPr>
        <w:t>Costello-Roberts v. the United Kingdom</w:t>
      </w:r>
      <w:r w:rsidR="00BD061D">
        <w:rPr>
          <w:rStyle w:val="sb8d990e2"/>
        </w:rPr>
        <w:t>, 25 March 1993, § </w:t>
      </w:r>
      <w:r w:rsidRPr="005E5B97">
        <w:rPr>
          <w:rStyle w:val="sb8d990e2"/>
        </w:rPr>
        <w:t>36, Series A no. 247</w:t>
      </w:r>
      <w:r w:rsidRPr="005E5B97">
        <w:rPr>
          <w:rStyle w:val="sb8d990e2"/>
          <w:rFonts w:ascii="MS Mincho" w:eastAsia="MS Mincho" w:hAnsi="MS Mincho" w:cs="MS Mincho" w:hint="eastAsia"/>
        </w:rPr>
        <w:t>‑</w:t>
      </w:r>
      <w:r w:rsidRPr="005E5B97">
        <w:rPr>
          <w:rStyle w:val="sb8d990e2"/>
        </w:rPr>
        <w:t xml:space="preserve">C; </w:t>
      </w:r>
      <w:r w:rsidRPr="0058428B">
        <w:rPr>
          <w:rStyle w:val="sb8d990e2"/>
          <w:i/>
        </w:rPr>
        <w:t>D.P. and J.C. v. the United Kingdom</w:t>
      </w:r>
      <w:r w:rsidR="00BD061D">
        <w:rPr>
          <w:rStyle w:val="sb8d990e2"/>
        </w:rPr>
        <w:t>, no. </w:t>
      </w:r>
      <w:r w:rsidRPr="005E5B97">
        <w:rPr>
          <w:rStyle w:val="sb8d990e2"/>
        </w:rPr>
        <w:t xml:space="preserve">38719/97, § 118, 10 October 2002; </w:t>
      </w:r>
      <w:r w:rsidRPr="0058428B">
        <w:rPr>
          <w:i/>
          <w:lang w:eastAsia="en-US"/>
        </w:rPr>
        <w:t>M.C. v. Bulgaria</w:t>
      </w:r>
      <w:r w:rsidRPr="0058428B">
        <w:rPr>
          <w:lang w:eastAsia="en-US"/>
        </w:rPr>
        <w:t>,</w:t>
      </w:r>
      <w:r w:rsidRPr="0058428B">
        <w:rPr>
          <w:i/>
          <w:lang w:eastAsia="en-US"/>
        </w:rPr>
        <w:t xml:space="preserve"> </w:t>
      </w:r>
      <w:r>
        <w:rPr>
          <w:lang w:eastAsia="en-US"/>
        </w:rPr>
        <w:t>cited above</w:t>
      </w:r>
      <w:r w:rsidRPr="0058428B">
        <w:rPr>
          <w:lang w:eastAsia="en-US"/>
        </w:rPr>
        <w:t>, §</w:t>
      </w:r>
      <w:r w:rsidR="00BD061D">
        <w:rPr>
          <w:lang w:eastAsia="en-US"/>
        </w:rPr>
        <w:t>§ </w:t>
      </w:r>
      <w:r>
        <w:rPr>
          <w:lang w:eastAsia="en-US"/>
        </w:rPr>
        <w:t>150 and 152,</w:t>
      </w:r>
      <w:r w:rsidRPr="0058428B">
        <w:rPr>
          <w:lang w:eastAsia="en-US"/>
        </w:rPr>
        <w:t xml:space="preserve"> ECHR 2003</w:t>
      </w:r>
      <w:r w:rsidRPr="0058428B">
        <w:rPr>
          <w:lang w:eastAsia="en-US"/>
        </w:rPr>
        <w:noBreakHyphen/>
        <w:t>XII</w:t>
      </w:r>
      <w:r w:rsidRPr="005E5B97">
        <w:rPr>
          <w:rStyle w:val="sb8d990e2"/>
        </w:rPr>
        <w:t xml:space="preserve">; </w:t>
      </w:r>
      <w:r w:rsidRPr="0058428B">
        <w:rPr>
          <w:rStyle w:val="sb8d990e2"/>
          <w:i/>
        </w:rPr>
        <w:t>Bevacqua</w:t>
      </w:r>
      <w:r w:rsidRPr="005E5B97">
        <w:rPr>
          <w:rStyle w:val="sb8d990e2"/>
        </w:rPr>
        <w:t>, cited above, §</w:t>
      </w:r>
      <w:r>
        <w:rPr>
          <w:rStyle w:val="sb8d990e2"/>
        </w:rPr>
        <w:t> </w:t>
      </w:r>
      <w:r w:rsidRPr="005E5B97">
        <w:rPr>
          <w:rStyle w:val="sb8d990e2"/>
        </w:rPr>
        <w:t>65</w:t>
      </w:r>
      <w:r>
        <w:rPr>
          <w:rStyle w:val="sb8d990e2"/>
        </w:rPr>
        <w:t xml:space="preserve">, and </w:t>
      </w:r>
      <w:r w:rsidRPr="00B40C8F">
        <w:rPr>
          <w:i/>
          <w:lang w:eastAsia="en-US"/>
        </w:rPr>
        <w:t xml:space="preserve">Sandra Janković v. </w:t>
      </w:r>
      <w:smartTag w:uri="urn:schemas-microsoft-com:office:smarttags" w:element="place">
        <w:smartTag w:uri="urn:schemas-microsoft-com:office:smarttags" w:element="country-region">
          <w:r w:rsidRPr="00B40C8F">
            <w:rPr>
              <w:i/>
              <w:lang w:eastAsia="en-US"/>
            </w:rPr>
            <w:t>Croatia</w:t>
          </w:r>
        </w:smartTag>
      </w:smartTag>
      <w:r w:rsidRPr="00B40C8F">
        <w:rPr>
          <w:lang w:eastAsia="en-US"/>
        </w:rPr>
        <w:t xml:space="preserve">, no. 38478/05, </w:t>
      </w:r>
      <w:r w:rsidRPr="00B40C8F">
        <w:rPr>
          <w:snapToGrid w:val="0"/>
          <w:lang w:eastAsia="en-US"/>
        </w:rPr>
        <w:t xml:space="preserve">§ </w:t>
      </w:r>
      <w:r>
        <w:rPr>
          <w:snapToGrid w:val="0"/>
          <w:lang w:eastAsia="en-US"/>
        </w:rPr>
        <w:t>45</w:t>
      </w:r>
      <w:r w:rsidRPr="00B40C8F">
        <w:rPr>
          <w:snapToGrid w:val="0"/>
          <w:lang w:eastAsia="en-US"/>
        </w:rPr>
        <w:t xml:space="preserve">, </w:t>
      </w:r>
      <w:r w:rsidRPr="00B40C8F">
        <w:rPr>
          <w:lang w:eastAsia="en-US"/>
        </w:rPr>
        <w:t>5 March 2009</w:t>
      </w:r>
      <w:r w:rsidRPr="005E5B97">
        <w:rPr>
          <w:rStyle w:val="sb8d990e2"/>
        </w:rPr>
        <w:t>).</w:t>
      </w:r>
    </w:p>
    <w:p w:rsidR="00E035FA" w:rsidRDefault="0030089A" w:rsidP="00E035FA">
      <w:pPr>
        <w:pStyle w:val="JuHa0"/>
      </w:pPr>
      <w:r>
        <w:t>(</w:t>
      </w:r>
      <w:r w:rsidR="00E035FA">
        <w:t>b</w:t>
      </w:r>
      <w:r>
        <w:t>)</w:t>
      </w:r>
      <w:r w:rsidR="000A5737">
        <w:t>  </w:t>
      </w:r>
      <w:r w:rsidR="00E035FA">
        <w:t>Application of these principles in the present case</w:t>
      </w:r>
    </w:p>
    <w:p w:rsidR="00EC2C58" w:rsidRDefault="0030089A" w:rsidP="00EC2C58">
      <w:pPr>
        <w:pStyle w:val="JuHi"/>
      </w:pPr>
      <w:r>
        <w:t>(</w:t>
      </w:r>
      <w:r w:rsidR="00EC2C58">
        <w:t>i</w:t>
      </w:r>
      <w:r>
        <w:t>)</w:t>
      </w:r>
      <w:r w:rsidR="000A5737">
        <w:t>  </w:t>
      </w:r>
      <w:r w:rsidR="00EC2C58">
        <w:t>Whether the first applicant was subjected to treatment contrary to Article 3 of the Convention</w:t>
      </w:r>
    </w:p>
    <w:p w:rsidR="00824359" w:rsidRDefault="00E035FA" w:rsidP="00CC1BB6">
      <w:pPr>
        <w:pStyle w:val="JuPara"/>
      </w:pPr>
      <w:r>
        <w:fldChar w:fldCharType="begin"/>
      </w:r>
      <w:r>
        <w:instrText xml:space="preserve"> SEQ level0 \*arabic </w:instrText>
      </w:r>
      <w:r>
        <w:fldChar w:fldCharType="separate"/>
      </w:r>
      <w:r w:rsidR="00670BF6">
        <w:rPr>
          <w:noProof/>
        </w:rPr>
        <w:t>53</w:t>
      </w:r>
      <w:r>
        <w:fldChar w:fldCharType="end"/>
      </w:r>
      <w:r>
        <w:t>.  </w:t>
      </w:r>
      <w:r w:rsidR="00656712">
        <w:t>In the present case</w:t>
      </w:r>
      <w:r w:rsidR="00EC3AD3">
        <w:t>,</w:t>
      </w:r>
      <w:r w:rsidR="00656712">
        <w:t xml:space="preserve"> </w:t>
      </w:r>
      <w:r w:rsidR="00EC3AD3">
        <w:t>e</w:t>
      </w:r>
      <w:r w:rsidR="00270F3E">
        <w:t xml:space="preserve">ven though </w:t>
      </w:r>
      <w:r w:rsidR="00341B2B">
        <w:t>the</w:t>
      </w:r>
      <w:r w:rsidR="0030089A">
        <w:t xml:space="preserve"> first</w:t>
      </w:r>
      <w:r w:rsidR="00341B2B">
        <w:t xml:space="preserve"> applicant was unable to produce</w:t>
      </w:r>
      <w:r w:rsidR="00270F3E">
        <w:t xml:space="preserve"> medical evidence </w:t>
      </w:r>
      <w:r w:rsidR="00341B2B">
        <w:t xml:space="preserve">showing that she had been </w:t>
      </w:r>
      <w:r w:rsidR="00270F3E">
        <w:t>ill-</w:t>
      </w:r>
      <w:r w:rsidR="00341B2B">
        <w:t>treated</w:t>
      </w:r>
      <w:r w:rsidR="00C449EE">
        <w:t xml:space="preserve"> again</w:t>
      </w:r>
      <w:r w:rsidR="00270F3E">
        <w:t xml:space="preserve">, </w:t>
      </w:r>
      <w:r w:rsidR="00BD061D">
        <w:t>on 9 </w:t>
      </w:r>
      <w:r w:rsidR="00364641">
        <w:t xml:space="preserve">December 2010 </w:t>
      </w:r>
      <w:r w:rsidR="00270F3E">
        <w:t xml:space="preserve">a court decided that the situation was serious enough to warrant a protection order </w:t>
      </w:r>
      <w:r w:rsidR="00307D0C">
        <w:t xml:space="preserve">being made </w:t>
      </w:r>
      <w:r w:rsidR="00270F3E">
        <w:t xml:space="preserve">(see paragraph </w:t>
      </w:r>
      <w:r w:rsidR="00270F3E">
        <w:fldChar w:fldCharType="begin"/>
      </w:r>
      <w:r w:rsidR="00270F3E">
        <w:instrText xml:space="preserve"> REF p_10_1st_protection_order \h </w:instrText>
      </w:r>
      <w:r w:rsidR="00270F3E">
        <w:fldChar w:fldCharType="separate"/>
      </w:r>
      <w:r w:rsidR="00670BF6">
        <w:rPr>
          <w:noProof/>
        </w:rPr>
        <w:t>11</w:t>
      </w:r>
      <w:r w:rsidR="00270F3E">
        <w:fldChar w:fldCharType="end"/>
      </w:r>
      <w:r w:rsidR="00270F3E">
        <w:t xml:space="preserve"> above). Subsequently, the first applicant obtained medical evidence of having been ill-treated by A. </w:t>
      </w:r>
      <w:r w:rsidR="00966455">
        <w:t>on 13</w:t>
      </w:r>
      <w:r w:rsidR="00E20312">
        <w:t> </w:t>
      </w:r>
      <w:r w:rsidR="00966455">
        <w:t xml:space="preserve">January 2011 </w:t>
      </w:r>
      <w:r w:rsidR="00270F3E">
        <w:t xml:space="preserve">(see paragraph </w:t>
      </w:r>
      <w:r w:rsidR="00270F3E">
        <w:fldChar w:fldCharType="begin"/>
      </w:r>
      <w:r w:rsidR="00270F3E">
        <w:instrText xml:space="preserve"> REF p_17_breach_prot_order_and_beat_13_01 \h </w:instrText>
      </w:r>
      <w:r w:rsidR="00270F3E">
        <w:fldChar w:fldCharType="separate"/>
      </w:r>
      <w:r w:rsidR="00670BF6">
        <w:rPr>
          <w:noProof/>
        </w:rPr>
        <w:t>18</w:t>
      </w:r>
      <w:r w:rsidR="00270F3E">
        <w:fldChar w:fldCharType="end"/>
      </w:r>
      <w:r w:rsidR="00270F3E">
        <w:t xml:space="preserve"> above).</w:t>
      </w:r>
    </w:p>
    <w:p w:rsidR="00824359" w:rsidRDefault="00824359" w:rsidP="00CC1BB6">
      <w:pPr>
        <w:pStyle w:val="JuPara"/>
      </w:pPr>
      <w:r>
        <w:fldChar w:fldCharType="begin"/>
      </w:r>
      <w:r>
        <w:instrText xml:space="preserve"> SEQ level0 \*arabic </w:instrText>
      </w:r>
      <w:r>
        <w:fldChar w:fldCharType="separate"/>
      </w:r>
      <w:r w:rsidR="00670BF6">
        <w:rPr>
          <w:noProof/>
        </w:rPr>
        <w:t>54</w:t>
      </w:r>
      <w:r>
        <w:fldChar w:fldCharType="end"/>
      </w:r>
      <w:r>
        <w:t xml:space="preserve">.  Moreover, the fear of further </w:t>
      </w:r>
      <w:r w:rsidR="005B4F80">
        <w:t xml:space="preserve">assaults </w:t>
      </w:r>
      <w:r>
        <w:t xml:space="preserve">was sufficiently serious to cause the </w:t>
      </w:r>
      <w:r w:rsidR="00BF2030">
        <w:t xml:space="preserve">first applicant </w:t>
      </w:r>
      <w:r w:rsidR="005B4F80">
        <w:t xml:space="preserve">to experience </w:t>
      </w:r>
      <w:r>
        <w:t>suffering and anxiety amounting to inhuman treatment within the meaning of Article 3 of the Convention (</w:t>
      </w:r>
      <w:r w:rsidR="0030089A">
        <w:t>see</w:t>
      </w:r>
      <w:r>
        <w:t xml:space="preserve"> </w:t>
      </w:r>
      <w:r w:rsidRPr="00480D26">
        <w:rPr>
          <w:i/>
          <w:lang w:eastAsia="en-US"/>
        </w:rPr>
        <w:t xml:space="preserve">Gäfgen v. </w:t>
      </w:r>
      <w:smartTag w:uri="urn:schemas-microsoft-com:office:smarttags" w:element="place">
        <w:smartTag w:uri="urn:schemas-microsoft-com:office:smarttags" w:element="country-region">
          <w:r w:rsidRPr="00480D26">
            <w:rPr>
              <w:i/>
              <w:lang w:eastAsia="en-US"/>
            </w:rPr>
            <w:t>Germany</w:t>
          </w:r>
        </w:smartTag>
      </w:smartTag>
      <w:r w:rsidRPr="00480D26">
        <w:rPr>
          <w:lang w:eastAsia="en-US"/>
        </w:rPr>
        <w:t xml:space="preserve"> [GC], no. </w:t>
      </w:r>
      <w:bookmarkStart w:id="35" w:name="File3"/>
      <w:r w:rsidRPr="00480D26">
        <w:rPr>
          <w:lang w:eastAsia="en-US"/>
        </w:rPr>
        <w:t>22978/05</w:t>
      </w:r>
      <w:bookmarkEnd w:id="35"/>
      <w:r w:rsidRPr="00480D26">
        <w:rPr>
          <w:lang w:eastAsia="en-US"/>
        </w:rPr>
        <w:t xml:space="preserve">, § </w:t>
      </w:r>
      <w:r>
        <w:rPr>
          <w:lang w:eastAsia="en-US"/>
        </w:rPr>
        <w:t>108</w:t>
      </w:r>
      <w:r w:rsidRPr="00480D26">
        <w:rPr>
          <w:lang w:eastAsia="en-US"/>
        </w:rPr>
        <w:t>, ECHR 2010</w:t>
      </w:r>
      <w:r>
        <w:t>).</w:t>
      </w:r>
    </w:p>
    <w:p w:rsidR="00ED1B0A" w:rsidRDefault="00ED1B0A" w:rsidP="00CC1BB6">
      <w:pPr>
        <w:pStyle w:val="JuPara"/>
      </w:pPr>
      <w:r>
        <w:fldChar w:fldCharType="begin"/>
      </w:r>
      <w:r>
        <w:instrText xml:space="preserve"> SEQ level0 \*arabic </w:instrText>
      </w:r>
      <w:r>
        <w:fldChar w:fldCharType="separate"/>
      </w:r>
      <w:r w:rsidR="00670BF6">
        <w:rPr>
          <w:noProof/>
        </w:rPr>
        <w:t>55</w:t>
      </w:r>
      <w:r>
        <w:fldChar w:fldCharType="end"/>
      </w:r>
      <w:r>
        <w:t>.  </w:t>
      </w:r>
      <w:r w:rsidR="00FC556D">
        <w:t>In such circumstances, the Court finds that Article 3 of the Convention</w:t>
      </w:r>
      <w:r w:rsidR="00CB3B49">
        <w:t xml:space="preserve"> was applicable to the present case</w:t>
      </w:r>
      <w:r w:rsidR="00FC556D">
        <w:t xml:space="preserve">. </w:t>
      </w:r>
      <w:r w:rsidR="003E5748">
        <w:t>It must therefore determine whether the authorities</w:t>
      </w:r>
      <w:r w:rsidR="002E7B11">
        <w:t>’</w:t>
      </w:r>
      <w:r w:rsidR="003E5748">
        <w:t xml:space="preserve"> actions in response to the applicants</w:t>
      </w:r>
      <w:r w:rsidR="002E7B11">
        <w:t>’</w:t>
      </w:r>
      <w:r w:rsidR="003E5748">
        <w:t xml:space="preserve"> complaints complied with the requirements of that provision</w:t>
      </w:r>
      <w:r w:rsidR="00FC556D">
        <w:t>.</w:t>
      </w:r>
    </w:p>
    <w:p w:rsidR="00EC2C58" w:rsidRDefault="00407566" w:rsidP="00EC2C58">
      <w:pPr>
        <w:pStyle w:val="JuHi"/>
      </w:pPr>
      <w:r>
        <w:t>(</w:t>
      </w:r>
      <w:r w:rsidR="00EC2C58">
        <w:t>ii</w:t>
      </w:r>
      <w:r>
        <w:t>)</w:t>
      </w:r>
      <w:r w:rsidR="000A5737">
        <w:t>  </w:t>
      </w:r>
      <w:r w:rsidR="00317336">
        <w:t>Whether the authorities complied with their positive obligations under Article 3 of the Convention</w:t>
      </w:r>
    </w:p>
    <w:p w:rsidR="00A82B6F" w:rsidRDefault="006A6FEF" w:rsidP="0022444B">
      <w:pPr>
        <w:pStyle w:val="JuPara"/>
        <w:tabs>
          <w:tab w:val="left" w:pos="6312"/>
        </w:tabs>
      </w:pPr>
      <w:r>
        <w:fldChar w:fldCharType="begin"/>
      </w:r>
      <w:r>
        <w:instrText xml:space="preserve"> SEQ level0 \*arabic </w:instrText>
      </w:r>
      <w:r>
        <w:fldChar w:fldCharType="separate"/>
      </w:r>
      <w:r w:rsidR="00670BF6">
        <w:rPr>
          <w:noProof/>
        </w:rPr>
        <w:t>56</w:t>
      </w:r>
      <w:r>
        <w:fldChar w:fldCharType="end"/>
      </w:r>
      <w:r>
        <w:t>.  </w:t>
      </w:r>
      <w:r w:rsidR="0022444B">
        <w:t xml:space="preserve">As recalled earlier (see paragraphs </w:t>
      </w:r>
      <w:r>
        <w:fldChar w:fldCharType="begin"/>
      </w:r>
      <w:r>
        <w:instrText xml:space="preserve"> REF p_46_gen_princip_start \h </w:instrText>
      </w:r>
      <w:r>
        <w:fldChar w:fldCharType="separate"/>
      </w:r>
      <w:r w:rsidR="00670BF6">
        <w:rPr>
          <w:noProof/>
        </w:rPr>
        <w:t>48</w:t>
      </w:r>
      <w:r>
        <w:fldChar w:fldCharType="end"/>
      </w:r>
      <w:r>
        <w:t>-</w:t>
      </w:r>
      <w:r>
        <w:fldChar w:fldCharType="begin"/>
      </w:r>
      <w:r>
        <w:instrText xml:space="preserve"> REF p_50_gen_princip_end \h </w:instrText>
      </w:r>
      <w:r>
        <w:fldChar w:fldCharType="separate"/>
      </w:r>
      <w:r w:rsidR="00670BF6">
        <w:rPr>
          <w:rStyle w:val="sb8d990e2"/>
          <w:noProof/>
        </w:rPr>
        <w:t>52</w:t>
      </w:r>
      <w:r>
        <w:fldChar w:fldCharType="end"/>
      </w:r>
      <w:r>
        <w:t xml:space="preserve"> </w:t>
      </w:r>
      <w:r w:rsidR="0022444B">
        <w:t>above), the States</w:t>
      </w:r>
      <w:r w:rsidR="002E7B11">
        <w:t>’</w:t>
      </w:r>
      <w:r w:rsidR="0022444B">
        <w:t xml:space="preserve"> positive obligations under Article 3 include, on the one hand, setting up a legislative framework aimed at preventing and punishing ill-treatment by private individuals and, on the other hand, when aware of an imminent risk of ill-treatment of an identified individual or when ill-treatment has already occurred, to </w:t>
      </w:r>
      <w:r w:rsidR="0022444B" w:rsidRPr="005E5B97">
        <w:rPr>
          <w:rStyle w:val="sb8d990e2"/>
        </w:rPr>
        <w:t xml:space="preserve">apply </w:t>
      </w:r>
      <w:r w:rsidR="0022444B">
        <w:rPr>
          <w:rStyle w:val="sb8d990e2"/>
        </w:rPr>
        <w:t xml:space="preserve">the relevant laws </w:t>
      </w:r>
      <w:r w:rsidR="0022444B" w:rsidRPr="005E5B97">
        <w:rPr>
          <w:rStyle w:val="sb8d990e2"/>
        </w:rPr>
        <w:t>in practice</w:t>
      </w:r>
      <w:r w:rsidR="0022444B">
        <w:rPr>
          <w:rStyle w:val="sb8d990e2"/>
        </w:rPr>
        <w:t>, thus</w:t>
      </w:r>
      <w:r w:rsidR="0022444B" w:rsidRPr="005E5B97">
        <w:rPr>
          <w:rStyle w:val="sb8d990e2"/>
        </w:rPr>
        <w:t xml:space="preserve"> affording protection </w:t>
      </w:r>
      <w:r w:rsidR="0022444B">
        <w:rPr>
          <w:rStyle w:val="sb8d990e2"/>
        </w:rPr>
        <w:t xml:space="preserve">to the victims </w:t>
      </w:r>
      <w:r w:rsidR="0022444B">
        <w:t>and punishing those responsible for ill-treatment.</w:t>
      </w:r>
    </w:p>
    <w:p w:rsidR="00A82B6F" w:rsidRDefault="0022444B" w:rsidP="0022444B">
      <w:pPr>
        <w:pStyle w:val="JuPara"/>
        <w:tabs>
          <w:tab w:val="left" w:pos="6312"/>
        </w:tabs>
      </w:pPr>
      <w:r>
        <w:fldChar w:fldCharType="begin"/>
      </w:r>
      <w:r>
        <w:instrText xml:space="preserve"> SEQ level0 \*arabic </w:instrText>
      </w:r>
      <w:r>
        <w:fldChar w:fldCharType="separate"/>
      </w:r>
      <w:r w:rsidR="00670BF6">
        <w:rPr>
          <w:noProof/>
        </w:rPr>
        <w:t>57</w:t>
      </w:r>
      <w:r>
        <w:fldChar w:fldCharType="end"/>
      </w:r>
      <w:r>
        <w:t>.  In respect of the first obligation, the Court notes that the Moldovan law provided for specific criminal sanctions for committing acts of violence against members of one</w:t>
      </w:r>
      <w:r w:rsidR="002E7B11">
        <w:t>’</w:t>
      </w:r>
      <w:r>
        <w:t>s own family (see paragraph</w:t>
      </w:r>
      <w:r w:rsidR="00CE1BD2">
        <w:t xml:space="preserve"> </w:t>
      </w:r>
      <w:r w:rsidR="00DA40B9">
        <w:fldChar w:fldCharType="begin"/>
      </w:r>
      <w:r w:rsidR="00DA40B9">
        <w:instrText xml:space="preserve"> REF p_26_Penal_Code \h </w:instrText>
      </w:r>
      <w:r w:rsidR="00DA40B9">
        <w:fldChar w:fldCharType="separate"/>
      </w:r>
      <w:r w:rsidR="00670BF6">
        <w:rPr>
          <w:noProof/>
        </w:rPr>
        <w:t>29</w:t>
      </w:r>
      <w:r w:rsidR="00DA40B9">
        <w:fldChar w:fldCharType="end"/>
      </w:r>
      <w:r>
        <w:t xml:space="preserve"> above). Moreover, the law provided for protective measures for the victims of family violence, as well as for sanctions against those persons who refused to abide by </w:t>
      </w:r>
      <w:r w:rsidR="006C63A3">
        <w:t>court decisions</w:t>
      </w:r>
      <w:r>
        <w:t xml:space="preserve"> (see paragraphs </w:t>
      </w:r>
      <w:r w:rsidR="00DA40B9">
        <w:fldChar w:fldCharType="begin"/>
      </w:r>
      <w:r w:rsidR="00DA40B9">
        <w:instrText xml:space="preserve"> REF p_26_Penal_Code \h </w:instrText>
      </w:r>
      <w:r w:rsidR="00DA40B9">
        <w:fldChar w:fldCharType="separate"/>
      </w:r>
      <w:r w:rsidR="00670BF6">
        <w:rPr>
          <w:noProof/>
        </w:rPr>
        <w:t>29</w:t>
      </w:r>
      <w:r w:rsidR="00DA40B9">
        <w:fldChar w:fldCharType="end"/>
      </w:r>
      <w:r w:rsidR="00DA40B9">
        <w:t xml:space="preserve">and </w:t>
      </w:r>
      <w:r w:rsidR="006C63A3">
        <w:fldChar w:fldCharType="begin"/>
      </w:r>
      <w:r w:rsidR="006C63A3">
        <w:instrText xml:space="preserve"> REF p_29_NEW_Law_Dom_Violence \h </w:instrText>
      </w:r>
      <w:r w:rsidR="006C63A3">
        <w:fldChar w:fldCharType="separate"/>
      </w:r>
      <w:r w:rsidR="00670BF6">
        <w:rPr>
          <w:noProof/>
        </w:rPr>
        <w:t>30</w:t>
      </w:r>
      <w:r w:rsidR="006C63A3">
        <w:fldChar w:fldCharType="end"/>
      </w:r>
      <w:r w:rsidR="006C63A3">
        <w:t xml:space="preserve"> </w:t>
      </w:r>
      <w:r>
        <w:t>above). The Court concludes that the authorities had put in place a legislative framework allowing them to take measures against persons accused of family violence.</w:t>
      </w:r>
    </w:p>
    <w:p w:rsidR="0022444B" w:rsidRDefault="0022444B" w:rsidP="0022444B">
      <w:pPr>
        <w:pStyle w:val="JuPara"/>
        <w:tabs>
          <w:tab w:val="left" w:pos="6312"/>
        </w:tabs>
      </w:pPr>
      <w:r>
        <w:fldChar w:fldCharType="begin"/>
      </w:r>
      <w:r>
        <w:instrText xml:space="preserve"> SEQ level0 \*arabic </w:instrText>
      </w:r>
      <w:r>
        <w:fldChar w:fldCharType="separate"/>
      </w:r>
      <w:r w:rsidR="00670BF6">
        <w:rPr>
          <w:noProof/>
        </w:rPr>
        <w:t>58</w:t>
      </w:r>
      <w:r>
        <w:fldChar w:fldCharType="end"/>
      </w:r>
      <w:r>
        <w:t xml:space="preserve">.  The Court must determine whether the domestic authorities were aware, or ought to have been aware, of the violence to which the </w:t>
      </w:r>
      <w:r w:rsidR="00F315E3">
        <w:t xml:space="preserve">first </w:t>
      </w:r>
      <w:r>
        <w:t xml:space="preserve">applicant had been subjected and of the risk of further violence, and if so whether all reasonable measures had been taken to protect her and to punish the perpetrator. In verifying whether the national authorities have complied with their positive obligations under Article 3 of the Convention, the Court must recall that it will not replace the national authorities in choosing a particular measure designed to protect a victim of domestic violence (see, </w:t>
      </w:r>
      <w:r>
        <w:rPr>
          <w:i/>
        </w:rPr>
        <w:t>mutatis mutandis</w:t>
      </w:r>
      <w:r>
        <w:t xml:space="preserve">, </w:t>
      </w:r>
      <w:r w:rsidRPr="00A50494">
        <w:rPr>
          <w:i/>
        </w:rPr>
        <w:t>A. v. Croatia</w:t>
      </w:r>
      <w:r>
        <w:t xml:space="preserve">, cited above, § 61 and </w:t>
      </w:r>
      <w:r w:rsidRPr="00A50494">
        <w:rPr>
          <w:i/>
          <w:lang w:eastAsia="en-US"/>
        </w:rPr>
        <w:t>Sandra Janković</w:t>
      </w:r>
      <w:r w:rsidRPr="00A50494">
        <w:rPr>
          <w:lang w:eastAsia="en-US"/>
        </w:rPr>
        <w:t xml:space="preserve">, </w:t>
      </w:r>
      <w:r>
        <w:rPr>
          <w:lang w:eastAsia="en-US"/>
        </w:rPr>
        <w:t>cited above, § 46</w:t>
      </w:r>
      <w:r>
        <w:t>).</w:t>
      </w:r>
    </w:p>
    <w:p w:rsidR="00A82B6F" w:rsidRDefault="000122AD" w:rsidP="00CC1BB6">
      <w:pPr>
        <w:pStyle w:val="JuPara"/>
      </w:pPr>
      <w:r>
        <w:fldChar w:fldCharType="begin"/>
      </w:r>
      <w:r>
        <w:instrText xml:space="preserve"> SEQ level0 \*arabic </w:instrText>
      </w:r>
      <w:r>
        <w:fldChar w:fldCharType="separate"/>
      </w:r>
      <w:r w:rsidR="00670BF6">
        <w:rPr>
          <w:noProof/>
        </w:rPr>
        <w:t>59</w:t>
      </w:r>
      <w:r>
        <w:fldChar w:fldCharType="end"/>
      </w:r>
      <w:r>
        <w:t>.  </w:t>
      </w:r>
      <w:r w:rsidR="00364641">
        <w:t xml:space="preserve">The Court </w:t>
      </w:r>
      <w:r w:rsidR="005E71A8">
        <w:t xml:space="preserve">considers </w:t>
      </w:r>
      <w:r w:rsidR="00FE1FCC">
        <w:t>that the authorities were well aware of A.</w:t>
      </w:r>
      <w:r w:rsidR="002E7B11">
        <w:t>’</w:t>
      </w:r>
      <w:r w:rsidR="00364641">
        <w:t>s violent behaviour</w:t>
      </w:r>
      <w:r w:rsidR="00FE1FCC">
        <w:t xml:space="preserve"> (see paragraph</w:t>
      </w:r>
      <w:r w:rsidR="00386AD6">
        <w:t>s</w:t>
      </w:r>
      <w:r w:rsidR="006E5360">
        <w:t xml:space="preserve"> </w:t>
      </w:r>
      <w:r w:rsidR="006E5360">
        <w:fldChar w:fldCharType="begin"/>
      </w:r>
      <w:r w:rsidR="006E5360">
        <w:instrText xml:space="preserve"> REF p_8_NEW_1st_complaint \h </w:instrText>
      </w:r>
      <w:r w:rsidR="006E5360">
        <w:fldChar w:fldCharType="separate"/>
      </w:r>
      <w:r w:rsidR="00670BF6">
        <w:rPr>
          <w:noProof/>
        </w:rPr>
        <w:t>8</w:t>
      </w:r>
      <w:r w:rsidR="006E5360">
        <w:fldChar w:fldCharType="end"/>
      </w:r>
      <w:r w:rsidR="006E5360">
        <w:t>-</w:t>
      </w:r>
      <w:r w:rsidR="006E5360">
        <w:fldChar w:fldCharType="begin"/>
      </w:r>
      <w:r w:rsidR="006E5360">
        <w:instrText xml:space="preserve"> REF p_10_NEW_incident_11_11_10 \h </w:instrText>
      </w:r>
      <w:r w:rsidR="006E5360">
        <w:fldChar w:fldCharType="separate"/>
      </w:r>
      <w:r w:rsidR="00670BF6">
        <w:rPr>
          <w:noProof/>
        </w:rPr>
        <w:t>10</w:t>
      </w:r>
      <w:r w:rsidR="006E5360">
        <w:fldChar w:fldCharType="end"/>
      </w:r>
      <w:r w:rsidR="00FE1FCC">
        <w:t xml:space="preserve"> above)</w:t>
      </w:r>
      <w:r w:rsidR="00464595">
        <w:t xml:space="preserve">, </w:t>
      </w:r>
      <w:r w:rsidR="00CC6DBD">
        <w:t xml:space="preserve">which </w:t>
      </w:r>
      <w:r w:rsidR="00386AD6">
        <w:t xml:space="preserve">became even more </w:t>
      </w:r>
      <w:r w:rsidR="00075BE0">
        <w:t>evident when</w:t>
      </w:r>
      <w:r w:rsidR="00386AD6">
        <w:t xml:space="preserve"> the </w:t>
      </w:r>
      <w:r w:rsidR="00CC6DBD">
        <w:t>domestic courts ma</w:t>
      </w:r>
      <w:r w:rsidR="00075BE0">
        <w:t>de</w:t>
      </w:r>
      <w:r w:rsidR="00CC6DBD">
        <w:t xml:space="preserve"> </w:t>
      </w:r>
      <w:r w:rsidR="00386AD6">
        <w:t>the protection order on 9 December 2010 (see paragraph</w:t>
      </w:r>
      <w:r w:rsidR="001238E4">
        <w:t>s</w:t>
      </w:r>
      <w:r w:rsidR="00386AD6">
        <w:t xml:space="preserve"> </w:t>
      </w:r>
      <w:r w:rsidR="006E5360">
        <w:fldChar w:fldCharType="begin"/>
      </w:r>
      <w:r w:rsidR="006E5360">
        <w:instrText xml:space="preserve"> REF p_11_NEW_prot_order_requested \h </w:instrText>
      </w:r>
      <w:r w:rsidR="006E5360">
        <w:fldChar w:fldCharType="separate"/>
      </w:r>
      <w:r w:rsidR="00670BF6">
        <w:rPr>
          <w:noProof/>
        </w:rPr>
        <w:t>11</w:t>
      </w:r>
      <w:r w:rsidR="006E5360">
        <w:fldChar w:fldCharType="end"/>
      </w:r>
      <w:r w:rsidR="006E5360">
        <w:t xml:space="preserve">, </w:t>
      </w:r>
      <w:r w:rsidR="006E5360">
        <w:fldChar w:fldCharType="begin"/>
      </w:r>
      <w:r w:rsidR="006E5360">
        <w:instrText xml:space="preserve"> REF p_15_new_inident_16_12_10 \h </w:instrText>
      </w:r>
      <w:r w:rsidR="006E5360">
        <w:fldChar w:fldCharType="separate"/>
      </w:r>
      <w:r w:rsidR="00670BF6">
        <w:rPr>
          <w:noProof/>
        </w:rPr>
        <w:t>15</w:t>
      </w:r>
      <w:r w:rsidR="006E5360">
        <w:fldChar w:fldCharType="end"/>
      </w:r>
      <w:r w:rsidR="006E5360">
        <w:t xml:space="preserve">, </w:t>
      </w:r>
      <w:r w:rsidR="001238E4">
        <w:fldChar w:fldCharType="begin"/>
      </w:r>
      <w:r w:rsidR="001238E4">
        <w:instrText xml:space="preserve"> REF p_15_breach_prot_order_19_12_and_complnt \h </w:instrText>
      </w:r>
      <w:r w:rsidR="001238E4">
        <w:fldChar w:fldCharType="separate"/>
      </w:r>
      <w:r w:rsidR="00670BF6">
        <w:rPr>
          <w:noProof/>
        </w:rPr>
        <w:t>16</w:t>
      </w:r>
      <w:r w:rsidR="001238E4">
        <w:fldChar w:fldCharType="end"/>
      </w:r>
      <w:r w:rsidR="001238E4">
        <w:t xml:space="preserve"> and </w:t>
      </w:r>
      <w:r w:rsidR="001238E4">
        <w:fldChar w:fldCharType="begin"/>
      </w:r>
      <w:r w:rsidR="001238E4">
        <w:instrText xml:space="preserve"> REF p_17_breach_prot_order_and_beat_13_01 \h </w:instrText>
      </w:r>
      <w:r w:rsidR="001238E4">
        <w:fldChar w:fldCharType="separate"/>
      </w:r>
      <w:r w:rsidR="00670BF6">
        <w:rPr>
          <w:noProof/>
        </w:rPr>
        <w:t>18</w:t>
      </w:r>
      <w:r w:rsidR="001238E4">
        <w:fldChar w:fldCharType="end"/>
      </w:r>
      <w:r w:rsidR="00386AD6">
        <w:t xml:space="preserve"> above).</w:t>
      </w:r>
      <w:r w:rsidR="00861A2D">
        <w:t xml:space="preserve"> </w:t>
      </w:r>
      <w:r>
        <w:t>In particular, d</w:t>
      </w:r>
      <w:r w:rsidR="00606C76">
        <w:t xml:space="preserve">espite the </w:t>
      </w:r>
      <w:r w:rsidR="00606C76" w:rsidRPr="00C00FCA">
        <w:t>clear provisions of the</w:t>
      </w:r>
      <w:r w:rsidR="00606C76">
        <w:t xml:space="preserve"> order, on </w:t>
      </w:r>
      <w:r w:rsidR="00BA0985">
        <w:t xml:space="preserve">19 </w:t>
      </w:r>
      <w:r w:rsidR="00606C76">
        <w:t xml:space="preserve">December 2010 A. </w:t>
      </w:r>
      <w:r w:rsidR="00672DFB">
        <w:t>returned to</w:t>
      </w:r>
      <w:r w:rsidR="00606C76">
        <w:t xml:space="preserve"> the applicants</w:t>
      </w:r>
      <w:r w:rsidR="002E7B11">
        <w:t>’</w:t>
      </w:r>
      <w:r w:rsidR="00606C76">
        <w:t xml:space="preserve"> </w:t>
      </w:r>
      <w:r w:rsidR="00464595">
        <w:t xml:space="preserve">home </w:t>
      </w:r>
      <w:r w:rsidR="00855E53">
        <w:t xml:space="preserve">(see paragraph </w:t>
      </w:r>
      <w:r w:rsidR="00855E53">
        <w:fldChar w:fldCharType="begin"/>
      </w:r>
      <w:r w:rsidR="00855E53">
        <w:instrText xml:space="preserve"> REF p_15_breach_prot_order_19_12_and_complnt \h </w:instrText>
      </w:r>
      <w:r w:rsidR="00855E53">
        <w:fldChar w:fldCharType="separate"/>
      </w:r>
      <w:r w:rsidR="00670BF6">
        <w:rPr>
          <w:noProof/>
        </w:rPr>
        <w:t>16</w:t>
      </w:r>
      <w:r w:rsidR="00855E53">
        <w:fldChar w:fldCharType="end"/>
      </w:r>
      <w:r w:rsidR="00855E53">
        <w:t xml:space="preserve"> above)</w:t>
      </w:r>
      <w:r w:rsidR="00606C76">
        <w:t>. While the Government submitted that this happened with the first applicant</w:t>
      </w:r>
      <w:r w:rsidR="002E7B11">
        <w:t>’</w:t>
      </w:r>
      <w:r w:rsidR="00606C76">
        <w:t xml:space="preserve">s </w:t>
      </w:r>
      <w:r w:rsidR="00672DFB">
        <w:t>consent</w:t>
      </w:r>
      <w:r w:rsidR="00606C76">
        <w:t xml:space="preserve">, they did not provide any evidence </w:t>
      </w:r>
      <w:r w:rsidR="00672DFB">
        <w:t>to substantiate their claim</w:t>
      </w:r>
      <w:r w:rsidR="00606C76">
        <w:t xml:space="preserve">. In any event, it is clear that the </w:t>
      </w:r>
      <w:r w:rsidR="007952F0">
        <w:t xml:space="preserve">first applicant promptly </w:t>
      </w:r>
      <w:r w:rsidR="00606C76">
        <w:t>complained to the authorities about A.</w:t>
      </w:r>
      <w:r w:rsidR="002E7B11">
        <w:t>’</w:t>
      </w:r>
      <w:r w:rsidR="00606C76">
        <w:t>s</w:t>
      </w:r>
      <w:r w:rsidR="00C00FCA">
        <w:t xml:space="preserve"> </w:t>
      </w:r>
      <w:r w:rsidR="000868B7">
        <w:t>twofold</w:t>
      </w:r>
      <w:r w:rsidR="00606C76">
        <w:t xml:space="preserve"> breach of the protection order by </w:t>
      </w:r>
      <w:r w:rsidR="00407566">
        <w:t>harassing</w:t>
      </w:r>
      <w:r w:rsidR="006D5F84">
        <w:t xml:space="preserve"> </w:t>
      </w:r>
      <w:r w:rsidR="009D29AD">
        <w:t xml:space="preserve">her on the street and </w:t>
      </w:r>
      <w:r w:rsidR="00606C76">
        <w:t xml:space="preserve">entering </w:t>
      </w:r>
      <w:r w:rsidR="00845795">
        <w:t xml:space="preserve">her </w:t>
      </w:r>
      <w:r w:rsidR="00606C76">
        <w:t>house</w:t>
      </w:r>
      <w:r w:rsidR="006D5F84">
        <w:t xml:space="preserve"> without her consent</w:t>
      </w:r>
      <w:r w:rsidR="00C00FCA">
        <w:t xml:space="preserve"> </w:t>
      </w:r>
      <w:r w:rsidR="00606C76">
        <w:t xml:space="preserve">(see paragraphs </w:t>
      </w:r>
      <w:r w:rsidR="006E5360">
        <w:fldChar w:fldCharType="begin"/>
      </w:r>
      <w:r w:rsidR="006E5360">
        <w:instrText xml:space="preserve"> REF p_15_new_inident_16_12_10 \h </w:instrText>
      </w:r>
      <w:r w:rsidR="006E5360">
        <w:fldChar w:fldCharType="separate"/>
      </w:r>
      <w:r w:rsidR="00670BF6">
        <w:rPr>
          <w:noProof/>
        </w:rPr>
        <w:t>15</w:t>
      </w:r>
      <w:r w:rsidR="006E5360">
        <w:fldChar w:fldCharType="end"/>
      </w:r>
      <w:r w:rsidR="006E5360">
        <w:t xml:space="preserve"> </w:t>
      </w:r>
      <w:r w:rsidR="00606C76">
        <w:t xml:space="preserve">and </w:t>
      </w:r>
      <w:r w:rsidR="00606C76">
        <w:fldChar w:fldCharType="begin"/>
      </w:r>
      <w:r w:rsidR="00606C76">
        <w:instrText xml:space="preserve"> REF p_15_breach_prot_order_19_12_and_complnt \h </w:instrText>
      </w:r>
      <w:r w:rsidR="00606C76">
        <w:fldChar w:fldCharType="separate"/>
      </w:r>
      <w:r w:rsidR="00670BF6">
        <w:rPr>
          <w:noProof/>
        </w:rPr>
        <w:t>16</w:t>
      </w:r>
      <w:r w:rsidR="00606C76">
        <w:fldChar w:fldCharType="end"/>
      </w:r>
      <w:r w:rsidR="00606C76">
        <w:t xml:space="preserve"> above).</w:t>
      </w:r>
      <w:r w:rsidR="009D29AD">
        <w:t xml:space="preserve"> </w:t>
      </w:r>
      <w:r w:rsidR="004E607C">
        <w:t xml:space="preserve">This complaint not only shows </w:t>
      </w:r>
      <w:r w:rsidR="000868B7">
        <w:t xml:space="preserve">that the </w:t>
      </w:r>
      <w:r w:rsidR="004E607C">
        <w:t xml:space="preserve">applicants </w:t>
      </w:r>
      <w:r w:rsidR="00407566">
        <w:t xml:space="preserve">were unwilling for </w:t>
      </w:r>
      <w:r w:rsidR="004E607C">
        <w:t xml:space="preserve">A. </w:t>
      </w:r>
      <w:r w:rsidR="00407566">
        <w:t xml:space="preserve">to </w:t>
      </w:r>
      <w:r w:rsidR="004E607C">
        <w:t xml:space="preserve">return to </w:t>
      </w:r>
      <w:r w:rsidR="00407566">
        <w:t>the family home</w:t>
      </w:r>
      <w:r w:rsidR="004E607C">
        <w:t xml:space="preserve">, but also </w:t>
      </w:r>
      <w:r w:rsidR="000868B7">
        <w:t xml:space="preserve">that </w:t>
      </w:r>
      <w:r w:rsidR="004E607C">
        <w:t xml:space="preserve">the authorities </w:t>
      </w:r>
      <w:r w:rsidR="000868B7">
        <w:t xml:space="preserve">should have </w:t>
      </w:r>
      <w:r w:rsidR="009243C2">
        <w:t>realise</w:t>
      </w:r>
      <w:r w:rsidR="000868B7">
        <w:t>d</w:t>
      </w:r>
      <w:r w:rsidR="009243C2">
        <w:t xml:space="preserve"> </w:t>
      </w:r>
      <w:r w:rsidR="000868B7">
        <w:t xml:space="preserve">that the first applicant was exposed to an </w:t>
      </w:r>
      <w:r w:rsidR="009243C2">
        <w:t>increased risk of further violence</w:t>
      </w:r>
      <w:r w:rsidR="00922A2B">
        <w:t xml:space="preserve">, given that </w:t>
      </w:r>
      <w:r w:rsidR="001971D6">
        <w:t xml:space="preserve">A., </w:t>
      </w:r>
      <w:r w:rsidR="00922A2B">
        <w:t>a police officer</w:t>
      </w:r>
      <w:r w:rsidR="001971D6">
        <w:t>,</w:t>
      </w:r>
      <w:r w:rsidR="00922A2B">
        <w:t xml:space="preserve"> </w:t>
      </w:r>
      <w:r w:rsidR="00407566">
        <w:t xml:space="preserve">had </w:t>
      </w:r>
      <w:r w:rsidR="00922A2B">
        <w:t>clearly disregarded a court order</w:t>
      </w:r>
      <w:r w:rsidR="009243C2">
        <w:t>.</w:t>
      </w:r>
    </w:p>
    <w:p w:rsidR="0024051C" w:rsidRDefault="004B734A" w:rsidP="00CC1BB6">
      <w:pPr>
        <w:pStyle w:val="JuPara"/>
      </w:pPr>
      <w:r>
        <w:fldChar w:fldCharType="begin"/>
      </w:r>
      <w:r>
        <w:instrText xml:space="preserve"> SEQ level0 \*arabic </w:instrText>
      </w:r>
      <w:r>
        <w:fldChar w:fldCharType="separate"/>
      </w:r>
      <w:r w:rsidR="00670BF6">
        <w:rPr>
          <w:noProof/>
        </w:rPr>
        <w:t>60</w:t>
      </w:r>
      <w:r>
        <w:fldChar w:fldCharType="end"/>
      </w:r>
      <w:r>
        <w:t>.  On 1</w:t>
      </w:r>
      <w:r w:rsidR="0004652D">
        <w:t>1</w:t>
      </w:r>
      <w:r>
        <w:t xml:space="preserve"> January 2011 A. </w:t>
      </w:r>
      <w:r w:rsidR="00A610A0">
        <w:t>met</w:t>
      </w:r>
      <w:r>
        <w:t xml:space="preserve"> the </w:t>
      </w:r>
      <w:r w:rsidR="00A610A0">
        <w:t xml:space="preserve">local </w:t>
      </w:r>
      <w:r>
        <w:t xml:space="preserve">prosecutor </w:t>
      </w:r>
      <w:r w:rsidR="00A610A0">
        <w:t xml:space="preserve">to discuss </w:t>
      </w:r>
      <w:r>
        <w:t xml:space="preserve">the criminal complaint </w:t>
      </w:r>
      <w:r w:rsidR="00A610A0">
        <w:t xml:space="preserve">made </w:t>
      </w:r>
      <w:r>
        <w:t xml:space="preserve">by the applicants (see paragraph </w:t>
      </w:r>
      <w:r>
        <w:fldChar w:fldCharType="begin"/>
      </w:r>
      <w:r>
        <w:instrText xml:space="preserve"> REF p_16_visit_to_police_10_01_11 \h </w:instrText>
      </w:r>
      <w:r>
        <w:fldChar w:fldCharType="separate"/>
      </w:r>
      <w:r w:rsidR="00670BF6">
        <w:rPr>
          <w:noProof/>
        </w:rPr>
        <w:t>17</w:t>
      </w:r>
      <w:r>
        <w:fldChar w:fldCharType="end"/>
      </w:r>
      <w:r>
        <w:t xml:space="preserve"> above). Even though, as a result of that meeting, </w:t>
      </w:r>
      <w:r w:rsidR="00A610A0">
        <w:t xml:space="preserve">A. </w:t>
      </w:r>
      <w:r>
        <w:t xml:space="preserve">knew that </w:t>
      </w:r>
      <w:r w:rsidR="00270E68">
        <w:t xml:space="preserve">a decision </w:t>
      </w:r>
      <w:r w:rsidR="00A610A0">
        <w:t xml:space="preserve">would be made as to </w:t>
      </w:r>
      <w:r w:rsidR="00270E68">
        <w:t xml:space="preserve">whether </w:t>
      </w:r>
      <w:r>
        <w:t xml:space="preserve">a criminal investigation </w:t>
      </w:r>
      <w:r w:rsidR="00A610A0">
        <w:t>would be opened against him</w:t>
      </w:r>
      <w:r>
        <w:t xml:space="preserve">, he </w:t>
      </w:r>
      <w:r w:rsidR="00A610A0">
        <w:t>returned to the family home</w:t>
      </w:r>
      <w:r w:rsidR="00AF1F35">
        <w:t xml:space="preserve"> </w:t>
      </w:r>
      <w:r w:rsidR="00A610A0">
        <w:t>only two days later</w:t>
      </w:r>
      <w:r w:rsidR="00407566">
        <w:t>,</w:t>
      </w:r>
      <w:r w:rsidR="00A610A0">
        <w:t xml:space="preserve"> </w:t>
      </w:r>
      <w:r>
        <w:t>on 13</w:t>
      </w:r>
      <w:r w:rsidR="0018696D">
        <w:t> </w:t>
      </w:r>
      <w:r>
        <w:t>January 2011</w:t>
      </w:r>
      <w:r w:rsidR="00A610A0">
        <w:t xml:space="preserve"> (aga</w:t>
      </w:r>
      <w:r>
        <w:t xml:space="preserve">in </w:t>
      </w:r>
      <w:r w:rsidR="002E31E1">
        <w:t xml:space="preserve">in </w:t>
      </w:r>
      <w:r>
        <w:t>breach of the protection order</w:t>
      </w:r>
      <w:r w:rsidR="00A610A0">
        <w:t>)</w:t>
      </w:r>
      <w:r w:rsidR="00407566">
        <w:t>,</w:t>
      </w:r>
      <w:r w:rsidR="00A610A0">
        <w:t xml:space="preserve"> </w:t>
      </w:r>
      <w:r w:rsidR="006A7EA0">
        <w:t xml:space="preserve">where he </w:t>
      </w:r>
      <w:r w:rsidR="00AF1F35">
        <w:t>assaulted and threatened</w:t>
      </w:r>
      <w:r w:rsidR="002E31E1">
        <w:t xml:space="preserve"> </w:t>
      </w:r>
      <w:r w:rsidR="00AF1F35">
        <w:t>to kill</w:t>
      </w:r>
      <w:r>
        <w:t xml:space="preserve"> the first applicant in the presence of their daughters</w:t>
      </w:r>
      <w:r w:rsidR="00270E68">
        <w:t xml:space="preserve"> (see paragraph </w:t>
      </w:r>
      <w:r w:rsidR="00270E68">
        <w:fldChar w:fldCharType="begin"/>
      </w:r>
      <w:r w:rsidR="00270E68">
        <w:instrText xml:space="preserve"> REF p_17_breach_prot_order_and_beat_13_01 \h </w:instrText>
      </w:r>
      <w:r w:rsidR="00270E68">
        <w:fldChar w:fldCharType="separate"/>
      </w:r>
      <w:r w:rsidR="00670BF6">
        <w:rPr>
          <w:noProof/>
        </w:rPr>
        <w:t>18</w:t>
      </w:r>
      <w:r w:rsidR="00270E68">
        <w:fldChar w:fldCharType="end"/>
      </w:r>
      <w:r w:rsidR="00270E68">
        <w:t xml:space="preserve"> above)</w:t>
      </w:r>
      <w:r>
        <w:t xml:space="preserve">. </w:t>
      </w:r>
      <w:r w:rsidR="00FE58BA">
        <w:t xml:space="preserve">The Court considers that by 13 January 2011 the authorities had sufficient </w:t>
      </w:r>
      <w:r w:rsidR="00AF1F35">
        <w:t xml:space="preserve">evidence </w:t>
      </w:r>
      <w:r w:rsidR="00FE58BA">
        <w:t>of A.</w:t>
      </w:r>
      <w:r w:rsidR="002E7B11">
        <w:t>’</w:t>
      </w:r>
      <w:r w:rsidR="00FE58BA">
        <w:t xml:space="preserve">s violent behaviour and that the first applicant </w:t>
      </w:r>
      <w:r w:rsidR="00407566">
        <w:t xml:space="preserve">was at </w:t>
      </w:r>
      <w:r w:rsidR="00FE58BA">
        <w:t xml:space="preserve">risk </w:t>
      </w:r>
      <w:r w:rsidR="00AF1F35">
        <w:t xml:space="preserve">of further domestic </w:t>
      </w:r>
      <w:r w:rsidR="002E31E1">
        <w:t>violence</w:t>
      </w:r>
      <w:r w:rsidR="00FE4AEF">
        <w:t xml:space="preserve"> because of A</w:t>
      </w:r>
      <w:r w:rsidR="00407566">
        <w:t>.</w:t>
      </w:r>
      <w:r w:rsidR="002E7B11">
        <w:t>’</w:t>
      </w:r>
      <w:r w:rsidR="00FE4AEF">
        <w:t xml:space="preserve">s blatant disregard </w:t>
      </w:r>
      <w:r w:rsidR="00407566">
        <w:t>of</w:t>
      </w:r>
      <w:r w:rsidR="00FE4AEF">
        <w:t xml:space="preserve"> the protection order</w:t>
      </w:r>
      <w:r w:rsidR="003B2C43">
        <w:t>.</w:t>
      </w:r>
    </w:p>
    <w:p w:rsidR="00417029" w:rsidRDefault="00054896" w:rsidP="00CC1BB6">
      <w:pPr>
        <w:pStyle w:val="JuPara"/>
      </w:pPr>
      <w:r>
        <w:fldChar w:fldCharType="begin"/>
      </w:r>
      <w:r>
        <w:instrText xml:space="preserve"> SEQ level0 \*arabic </w:instrText>
      </w:r>
      <w:r>
        <w:fldChar w:fldCharType="separate"/>
      </w:r>
      <w:r w:rsidR="00670BF6">
        <w:rPr>
          <w:noProof/>
        </w:rPr>
        <w:t>61</w:t>
      </w:r>
      <w:r>
        <w:fldChar w:fldCharType="end"/>
      </w:r>
      <w:r>
        <w:t>.  </w:t>
      </w:r>
      <w:r w:rsidRPr="00054896">
        <w:t xml:space="preserve">The Court considers that the first applicant was particularly vulnerable, being unable to defend herself from A., who </w:t>
      </w:r>
      <w:r w:rsidR="005934EC">
        <w:t>w</w:t>
      </w:r>
      <w:r w:rsidRPr="00054896">
        <w:t>as a police officer trained to overcome any resistance. The fact that such violence occurred in the privacy of their home prevented any outside help.</w:t>
      </w:r>
      <w:r w:rsidRPr="00054896" w:rsidDel="00BD5F43">
        <w:t xml:space="preserve"> </w:t>
      </w:r>
      <w:r w:rsidR="0089449D">
        <w:t>It considers that th</w:t>
      </w:r>
      <w:r w:rsidR="00E620D6">
        <w:t>e</w:t>
      </w:r>
      <w:r w:rsidR="0089449D">
        <w:t xml:space="preserve"> risk to the applicant</w:t>
      </w:r>
      <w:r w:rsidR="002E7B11">
        <w:t>’</w:t>
      </w:r>
      <w:r w:rsidR="0089449D">
        <w:t>s physical and psychological well-being was imminent and serious enough as to require the authorities to act swiftly.</w:t>
      </w:r>
    </w:p>
    <w:p w:rsidR="00A82B6F" w:rsidRDefault="0024051C" w:rsidP="00CC1BB6">
      <w:pPr>
        <w:pStyle w:val="JuPara"/>
      </w:pPr>
      <w:r>
        <w:fldChar w:fldCharType="begin"/>
      </w:r>
      <w:r>
        <w:instrText xml:space="preserve"> SEQ level0 \*arabic </w:instrText>
      </w:r>
      <w:r>
        <w:fldChar w:fldCharType="separate"/>
      </w:r>
      <w:r w:rsidR="00670BF6">
        <w:rPr>
          <w:noProof/>
        </w:rPr>
        <w:t>62</w:t>
      </w:r>
      <w:r>
        <w:fldChar w:fldCharType="end"/>
      </w:r>
      <w:r>
        <w:t xml:space="preserve">.   </w:t>
      </w:r>
      <w:r w:rsidR="00A326E4">
        <w:t>I</w:t>
      </w:r>
      <w:r>
        <w:t>t appears from the parties</w:t>
      </w:r>
      <w:r w:rsidR="002E7B11">
        <w:t>’</w:t>
      </w:r>
      <w:r>
        <w:t xml:space="preserve"> submissions that </w:t>
      </w:r>
      <w:r w:rsidR="00CC0957">
        <w:t xml:space="preserve">the authorities </w:t>
      </w:r>
      <w:r w:rsidR="009C7522">
        <w:t xml:space="preserve">did </w:t>
      </w:r>
      <w:r w:rsidR="00CC0957">
        <w:t xml:space="preserve">not </w:t>
      </w:r>
      <w:r w:rsidR="00DD1451">
        <w:t>remain totally</w:t>
      </w:r>
      <w:r w:rsidR="00CC0957">
        <w:t xml:space="preserve"> passive: </w:t>
      </w:r>
      <w:r w:rsidR="00875420">
        <w:t>A. was</w:t>
      </w:r>
      <w:r w:rsidR="00AF1F35">
        <w:t xml:space="preserve"> given a warning</w:t>
      </w:r>
      <w:r w:rsidR="004825B6">
        <w:t xml:space="preserve"> by the Ministry of Internal Affairs</w:t>
      </w:r>
      <w:r w:rsidR="00CC0957">
        <w:t>,</w:t>
      </w:r>
      <w:r w:rsidR="009C7522">
        <w:t xml:space="preserve"> </w:t>
      </w:r>
      <w:r w:rsidR="00875420">
        <w:t xml:space="preserve">had </w:t>
      </w:r>
      <w:r w:rsidR="00AF1F35">
        <w:t xml:space="preserve">pre-emptive discussions with </w:t>
      </w:r>
      <w:r w:rsidR="00407566">
        <w:t xml:space="preserve">the </w:t>
      </w:r>
      <w:r w:rsidR="00AF1F35">
        <w:t>police</w:t>
      </w:r>
      <w:r w:rsidR="004825B6">
        <w:t xml:space="preserve"> </w:t>
      </w:r>
      <w:r w:rsidR="00CC0957">
        <w:t xml:space="preserve">and was </w:t>
      </w:r>
      <w:r w:rsidR="00AF1F35">
        <w:t xml:space="preserve">fined by the </w:t>
      </w:r>
      <w:r w:rsidR="00CC0957">
        <w:t>administrative</w:t>
      </w:r>
      <w:r w:rsidR="00AF1F35">
        <w:t xml:space="preserve"> courts </w:t>
      </w:r>
      <w:r w:rsidR="004825B6">
        <w:t>(see paragraphs</w:t>
      </w:r>
      <w:r w:rsidR="00280940">
        <w:t xml:space="preserve"> </w:t>
      </w:r>
      <w:r w:rsidR="00280940">
        <w:fldChar w:fldCharType="begin"/>
      </w:r>
      <w:r w:rsidR="00280940">
        <w:instrText xml:space="preserve"> REF p_9_NEW_assault_Nov_2010 \h </w:instrText>
      </w:r>
      <w:r w:rsidR="00280940">
        <w:fldChar w:fldCharType="separate"/>
      </w:r>
      <w:r w:rsidR="00670BF6">
        <w:rPr>
          <w:noProof/>
        </w:rPr>
        <w:t>9</w:t>
      </w:r>
      <w:r w:rsidR="00280940">
        <w:fldChar w:fldCharType="end"/>
      </w:r>
      <w:r w:rsidR="00280940">
        <w:t xml:space="preserve"> </w:t>
      </w:r>
      <w:r w:rsidR="004825B6">
        <w:t xml:space="preserve">and </w:t>
      </w:r>
      <w:r w:rsidR="004825B6">
        <w:fldChar w:fldCharType="begin"/>
      </w:r>
      <w:r w:rsidR="004825B6">
        <w:instrText xml:space="preserve"> REF p_12_educ_visits_to_A \h </w:instrText>
      </w:r>
      <w:r w:rsidR="004825B6">
        <w:fldChar w:fldCharType="separate"/>
      </w:r>
      <w:r w:rsidR="00670BF6">
        <w:rPr>
          <w:noProof/>
        </w:rPr>
        <w:t>13</w:t>
      </w:r>
      <w:r w:rsidR="004825B6">
        <w:fldChar w:fldCharType="end"/>
      </w:r>
      <w:r w:rsidR="004825B6">
        <w:t xml:space="preserve"> above)</w:t>
      </w:r>
      <w:r w:rsidR="004669B5">
        <w:t xml:space="preserve">. However, none of these measures were effective and on 23 December 2010 the applicants informed the authorities of two </w:t>
      </w:r>
      <w:r w:rsidR="009C7522">
        <w:t xml:space="preserve">further </w:t>
      </w:r>
      <w:r w:rsidR="004669B5">
        <w:t xml:space="preserve">breaches of the protection order by A. (see paragraph </w:t>
      </w:r>
      <w:r w:rsidR="004669B5">
        <w:fldChar w:fldCharType="begin"/>
      </w:r>
      <w:r w:rsidR="004669B5">
        <w:instrText xml:space="preserve"> REF p_15_breach_prot_order_19_12_and_complnt \h </w:instrText>
      </w:r>
      <w:r w:rsidR="004669B5">
        <w:fldChar w:fldCharType="separate"/>
      </w:r>
      <w:r w:rsidR="00670BF6">
        <w:rPr>
          <w:noProof/>
        </w:rPr>
        <w:t>16</w:t>
      </w:r>
      <w:r w:rsidR="004669B5">
        <w:fldChar w:fldCharType="end"/>
      </w:r>
      <w:r w:rsidR="004669B5">
        <w:t xml:space="preserve"> above).</w:t>
      </w:r>
      <w:r w:rsidR="00220932">
        <w:t xml:space="preserve"> </w:t>
      </w:r>
      <w:r w:rsidR="004669B5">
        <w:t>No action was taken, which</w:t>
      </w:r>
      <w:r w:rsidR="00EA0CA0">
        <w:t xml:space="preserve"> allowed A. to </w:t>
      </w:r>
      <w:r w:rsidR="00CD0831">
        <w:t xml:space="preserve">return </w:t>
      </w:r>
      <w:r w:rsidR="004669B5">
        <w:t>to the</w:t>
      </w:r>
      <w:r w:rsidR="009C7522">
        <w:t xml:space="preserve"> family home on 13 January 2011 and assault her, again</w:t>
      </w:r>
      <w:r w:rsidR="004669B5">
        <w:t xml:space="preserve"> breach</w:t>
      </w:r>
      <w:r w:rsidR="009C7522">
        <w:t>ing</w:t>
      </w:r>
      <w:r w:rsidR="004669B5">
        <w:t xml:space="preserve"> the protection order</w:t>
      </w:r>
      <w:r w:rsidR="00EA0CA0">
        <w:t>. Even after this</w:t>
      </w:r>
      <w:r w:rsidR="00943E8E">
        <w:t xml:space="preserve"> </w:t>
      </w:r>
      <w:r w:rsidR="00CD0831">
        <w:t xml:space="preserve">incident </w:t>
      </w:r>
      <w:r w:rsidR="00943E8E">
        <w:t>no particular measure</w:t>
      </w:r>
      <w:r w:rsidR="00CD0831">
        <w:t>s</w:t>
      </w:r>
      <w:r w:rsidR="00943E8E">
        <w:t xml:space="preserve"> </w:t>
      </w:r>
      <w:r w:rsidR="00CD0831">
        <w:t xml:space="preserve">were </w:t>
      </w:r>
      <w:r w:rsidR="00943E8E">
        <w:t>taken against A. to ensure the applicants</w:t>
      </w:r>
      <w:r w:rsidR="002E7B11">
        <w:t>’</w:t>
      </w:r>
      <w:r w:rsidR="00943E8E">
        <w:t xml:space="preserve"> safety; he continued to </w:t>
      </w:r>
      <w:r w:rsidR="00407566">
        <w:t>carry</w:t>
      </w:r>
      <w:r w:rsidR="009C7522">
        <w:t xml:space="preserve"> out his</w:t>
      </w:r>
      <w:r w:rsidR="00943E8E">
        <w:t xml:space="preserve"> duties </w:t>
      </w:r>
      <w:r w:rsidR="009C7522">
        <w:t xml:space="preserve">as a police officer </w:t>
      </w:r>
      <w:r w:rsidR="00943E8E">
        <w:t>throughout the relevant period.</w:t>
      </w:r>
    </w:p>
    <w:p w:rsidR="00A82B6F" w:rsidRDefault="00BA0985" w:rsidP="00465C79">
      <w:pPr>
        <w:pStyle w:val="JuPara"/>
      </w:pPr>
      <w:r>
        <w:fldChar w:fldCharType="begin"/>
      </w:r>
      <w:r>
        <w:instrText xml:space="preserve"> SEQ level0 \*arabic </w:instrText>
      </w:r>
      <w:r>
        <w:fldChar w:fldCharType="separate"/>
      </w:r>
      <w:r w:rsidR="00670BF6">
        <w:rPr>
          <w:noProof/>
        </w:rPr>
        <w:t>63</w:t>
      </w:r>
      <w:r>
        <w:fldChar w:fldCharType="end"/>
      </w:r>
      <w:r>
        <w:t>.  </w:t>
      </w:r>
      <w:r w:rsidR="00D94359">
        <w:t xml:space="preserve">The </w:t>
      </w:r>
      <w:r w:rsidR="005D12F5">
        <w:t xml:space="preserve">absence of </w:t>
      </w:r>
      <w:r w:rsidR="00407566">
        <w:t>decisive</w:t>
      </w:r>
      <w:r w:rsidR="005D12F5">
        <w:t xml:space="preserve"> action </w:t>
      </w:r>
      <w:r w:rsidR="00CD0831">
        <w:t xml:space="preserve">by the authorities </w:t>
      </w:r>
      <w:r w:rsidR="005D12F5">
        <w:t xml:space="preserve">in </w:t>
      </w:r>
      <w:r w:rsidR="00AE1724">
        <w:t>dealing with</w:t>
      </w:r>
      <w:r w:rsidR="005D12F5">
        <w:t xml:space="preserve"> A. </w:t>
      </w:r>
      <w:r w:rsidR="00B20BB9">
        <w:t>is even more disturbing considering that the aggressor was a police officer</w:t>
      </w:r>
      <w:r w:rsidR="005B56F4">
        <w:t xml:space="preserve"> who</w:t>
      </w:r>
      <w:r w:rsidR="00B22338">
        <w:t>se professional requirements included</w:t>
      </w:r>
      <w:r w:rsidR="007625B5">
        <w:t>,</w:t>
      </w:r>
      <w:r w:rsidR="005B56F4">
        <w:t xml:space="preserve"> </w:t>
      </w:r>
      <w:r w:rsidR="00B22338">
        <w:t xml:space="preserve">under domestic law (see paragraph </w:t>
      </w:r>
      <w:r w:rsidR="00E10CCA">
        <w:fldChar w:fldCharType="begin"/>
      </w:r>
      <w:r w:rsidR="00E10CCA">
        <w:instrText xml:space="preserve"> REF p_31_NEW_law_police \h </w:instrText>
      </w:r>
      <w:r w:rsidR="00E10CCA">
        <w:fldChar w:fldCharType="separate"/>
      </w:r>
      <w:r w:rsidR="00670BF6">
        <w:rPr>
          <w:noProof/>
        </w:rPr>
        <w:t>31</w:t>
      </w:r>
      <w:r w:rsidR="00E10CCA">
        <w:fldChar w:fldCharType="end"/>
      </w:r>
      <w:r w:rsidR="00B22338">
        <w:t xml:space="preserve"> above)</w:t>
      </w:r>
      <w:r w:rsidR="007625B5">
        <w:t>,</w:t>
      </w:r>
      <w:r w:rsidR="00AE1724">
        <w:t xml:space="preserve"> </w:t>
      </w:r>
      <w:r w:rsidR="00B22338">
        <w:t>the protection of the rights of others, the prevention of crime and the protection of public order</w:t>
      </w:r>
      <w:r w:rsidR="009C7522">
        <w:t xml:space="preserve">. </w:t>
      </w:r>
      <w:r w:rsidR="006F7264">
        <w:t xml:space="preserve">The authorities never considered the impact of such a failure to enforce a court order by a police officer on </w:t>
      </w:r>
      <w:r w:rsidR="00671CC7">
        <w:t xml:space="preserve">the public order </w:t>
      </w:r>
      <w:r w:rsidR="006C5CF9">
        <w:t>and never initiated criminal proceedings under Article 320 of the Criminal Code (see paragraph</w:t>
      </w:r>
      <w:r w:rsidR="00DA40B9">
        <w:t xml:space="preserve"> </w:t>
      </w:r>
      <w:r w:rsidR="00DA40B9">
        <w:fldChar w:fldCharType="begin"/>
      </w:r>
      <w:r w:rsidR="00DA40B9">
        <w:instrText xml:space="preserve"> REF p_26_Penal_Code \h </w:instrText>
      </w:r>
      <w:r w:rsidR="00DA40B9">
        <w:fldChar w:fldCharType="separate"/>
      </w:r>
      <w:r w:rsidR="00670BF6">
        <w:rPr>
          <w:noProof/>
        </w:rPr>
        <w:t>29</w:t>
      </w:r>
      <w:r w:rsidR="00DA40B9">
        <w:fldChar w:fldCharType="end"/>
      </w:r>
      <w:r w:rsidR="00492C7E">
        <w:t xml:space="preserve"> </w:t>
      </w:r>
      <w:r w:rsidR="006C5CF9">
        <w:t xml:space="preserve">above). </w:t>
      </w:r>
      <w:r w:rsidR="009C7522">
        <w:t>It is also arguable that</w:t>
      </w:r>
      <w:r w:rsidR="00241C9C">
        <w:t>,</w:t>
      </w:r>
      <w:r w:rsidR="009C7522">
        <w:t xml:space="preserve"> because </w:t>
      </w:r>
      <w:r w:rsidR="008D7E05">
        <w:t xml:space="preserve">A. </w:t>
      </w:r>
      <w:r w:rsidR="00D81F1F">
        <w:t>w</w:t>
      </w:r>
      <w:r w:rsidR="008D7E05">
        <w:t>orked for the State</w:t>
      </w:r>
      <w:r w:rsidR="00241C9C">
        <w:t>,</w:t>
      </w:r>
      <w:r w:rsidR="009C7522">
        <w:t xml:space="preserve"> </w:t>
      </w:r>
      <w:r w:rsidR="004825B6">
        <w:t xml:space="preserve">the authorities had more </w:t>
      </w:r>
      <w:r w:rsidR="00AE1724">
        <w:t>of an opportunity to</w:t>
      </w:r>
      <w:r w:rsidR="004825B6">
        <w:t xml:space="preserve"> </w:t>
      </w:r>
      <w:r w:rsidR="00AE1724">
        <w:t xml:space="preserve">influence </w:t>
      </w:r>
      <w:r w:rsidR="009C7A65">
        <w:t>hi</w:t>
      </w:r>
      <w:r w:rsidR="006C5CF9">
        <w:t xml:space="preserve">s </w:t>
      </w:r>
      <w:r w:rsidR="004825B6">
        <w:t xml:space="preserve">conduct </w:t>
      </w:r>
      <w:r w:rsidR="00D41F0D">
        <w:t xml:space="preserve">than </w:t>
      </w:r>
      <w:r w:rsidR="00AE1724">
        <w:t>they would</w:t>
      </w:r>
      <w:r w:rsidR="00590161">
        <w:t xml:space="preserve"> </w:t>
      </w:r>
      <w:r w:rsidR="007625B5">
        <w:t>have</w:t>
      </w:r>
      <w:r w:rsidR="00407566">
        <w:t xml:space="preserve"> had in respect</w:t>
      </w:r>
      <w:r w:rsidR="007625B5">
        <w:t xml:space="preserve"> </w:t>
      </w:r>
      <w:r w:rsidR="00590161">
        <w:t>of</w:t>
      </w:r>
      <w:r w:rsidR="00982439">
        <w:t xml:space="preserve"> </w:t>
      </w:r>
      <w:r w:rsidR="00D41F0D">
        <w:t xml:space="preserve">a private </w:t>
      </w:r>
      <w:r w:rsidR="009C7522">
        <w:t>individual</w:t>
      </w:r>
      <w:r w:rsidR="006C5CF9">
        <w:t>, yet they did very little</w:t>
      </w:r>
      <w:r w:rsidR="00D41F0D">
        <w:t>.</w:t>
      </w:r>
    </w:p>
    <w:p w:rsidR="00465C79" w:rsidRPr="00465C79" w:rsidRDefault="00465C79" w:rsidP="00465C79">
      <w:pPr>
        <w:pStyle w:val="JuPara"/>
      </w:pPr>
      <w:r>
        <w:fldChar w:fldCharType="begin"/>
      </w:r>
      <w:r>
        <w:instrText xml:space="preserve"> SEQ level0 \*arabic </w:instrText>
      </w:r>
      <w:r>
        <w:fldChar w:fldCharType="separate"/>
      </w:r>
      <w:r w:rsidR="00670BF6">
        <w:rPr>
          <w:noProof/>
        </w:rPr>
        <w:t>64</w:t>
      </w:r>
      <w:r>
        <w:fldChar w:fldCharType="end"/>
      </w:r>
      <w:r>
        <w:t xml:space="preserve">.  The Court </w:t>
      </w:r>
      <w:r w:rsidR="00407566">
        <w:t xml:space="preserve">lastly </w:t>
      </w:r>
      <w:r>
        <w:t xml:space="preserve">observes that the </w:t>
      </w:r>
      <w:r w:rsidR="00816B52">
        <w:t>investigation into A.</w:t>
      </w:r>
      <w:r w:rsidR="002E7B11">
        <w:t>’</w:t>
      </w:r>
      <w:r w:rsidR="00816B52">
        <w:t xml:space="preserve">s violent behaviour towards the first applicant </w:t>
      </w:r>
      <w:r w:rsidR="002D354C">
        <w:t xml:space="preserve">was suspended with the possibility for A. to </w:t>
      </w:r>
      <w:r w:rsidR="00226E18">
        <w:t xml:space="preserve">be completely </w:t>
      </w:r>
      <w:r w:rsidR="00407566">
        <w:t>released</w:t>
      </w:r>
      <w:r w:rsidR="00226E18">
        <w:t xml:space="preserve"> from criminal liability</w:t>
      </w:r>
      <w:r w:rsidR="002D354C">
        <w:t xml:space="preserve"> if he committed no further offence</w:t>
      </w:r>
      <w:r w:rsidR="008F3B50">
        <w:t>s</w:t>
      </w:r>
      <w:r w:rsidR="002D354C">
        <w:t xml:space="preserve"> </w:t>
      </w:r>
      <w:r w:rsidR="008F3B50">
        <w:t>for one year</w:t>
      </w:r>
      <w:r w:rsidR="002D354C">
        <w:t xml:space="preserve"> (see paragraphs </w:t>
      </w:r>
      <w:r w:rsidR="002D354C">
        <w:fldChar w:fldCharType="begin"/>
      </w:r>
      <w:r w:rsidR="002D354C">
        <w:instrText xml:space="preserve"> REF p_24_suspended_crim_investigation \h </w:instrText>
      </w:r>
      <w:r w:rsidR="002D354C">
        <w:fldChar w:fldCharType="separate"/>
      </w:r>
      <w:r w:rsidR="00670BF6">
        <w:rPr>
          <w:noProof/>
        </w:rPr>
        <w:t>27</w:t>
      </w:r>
      <w:r w:rsidR="002D354C">
        <w:fldChar w:fldCharType="end"/>
      </w:r>
      <w:r w:rsidR="002D354C">
        <w:t xml:space="preserve"> and </w:t>
      </w:r>
      <w:r w:rsidR="002D354C">
        <w:fldChar w:fldCharType="begin"/>
      </w:r>
      <w:r w:rsidR="002D354C">
        <w:instrText xml:space="preserve"> REF p_25_appeal_suspension_rejected \h </w:instrText>
      </w:r>
      <w:r w:rsidR="002D354C">
        <w:fldChar w:fldCharType="separate"/>
      </w:r>
      <w:r w:rsidR="00670BF6">
        <w:rPr>
          <w:noProof/>
        </w:rPr>
        <w:t>28</w:t>
      </w:r>
      <w:r w:rsidR="002D354C">
        <w:fldChar w:fldCharType="end"/>
      </w:r>
      <w:r w:rsidR="002D354C">
        <w:t xml:space="preserve"> above). </w:t>
      </w:r>
      <w:r w:rsidR="00F97686">
        <w:t xml:space="preserve">Given </w:t>
      </w:r>
      <w:r w:rsidR="008F3B50">
        <w:t>that A</w:t>
      </w:r>
      <w:r w:rsidR="00407566">
        <w:t>.</w:t>
      </w:r>
      <w:r w:rsidR="008F3B50">
        <w:t xml:space="preserve"> carried out </w:t>
      </w:r>
      <w:r w:rsidR="00B324CC">
        <w:t xml:space="preserve">repeated </w:t>
      </w:r>
      <w:r w:rsidR="00226E18">
        <w:t>assaults on the first applicant</w:t>
      </w:r>
      <w:r w:rsidR="00F97686">
        <w:t xml:space="preserve">, including </w:t>
      </w:r>
      <w:r w:rsidR="00226E18">
        <w:t>his blatant</w:t>
      </w:r>
      <w:r w:rsidR="00AE0BFF">
        <w:t xml:space="preserve"> disregard of the protection order </w:t>
      </w:r>
      <w:r w:rsidR="00226E18">
        <w:t>on 13 January</w:t>
      </w:r>
      <w:r w:rsidR="00407566">
        <w:t xml:space="preserve"> 2011</w:t>
      </w:r>
      <w:r w:rsidR="00226E18">
        <w:t xml:space="preserve"> when he returned to the family home</w:t>
      </w:r>
      <w:r w:rsidR="00AE0BFF">
        <w:t xml:space="preserve"> and </w:t>
      </w:r>
      <w:r w:rsidR="00226E18">
        <w:t>assaulted her</w:t>
      </w:r>
      <w:r w:rsidR="00F97686">
        <w:t xml:space="preserve">, </w:t>
      </w:r>
      <w:r w:rsidR="00B324CC">
        <w:t xml:space="preserve">and his breach of </w:t>
      </w:r>
      <w:r w:rsidR="00226E18">
        <w:t xml:space="preserve">the </w:t>
      </w:r>
      <w:r w:rsidR="00B324CC">
        <w:t>order on several</w:t>
      </w:r>
      <w:r w:rsidR="00314ED7">
        <w:t xml:space="preserve"> more</w:t>
      </w:r>
      <w:r w:rsidR="00B324CC">
        <w:t xml:space="preserve"> occasions (see paragraph</w:t>
      </w:r>
      <w:r w:rsidR="00314ED7">
        <w:t>s</w:t>
      </w:r>
      <w:r w:rsidR="00B324CC">
        <w:t xml:space="preserve"> </w:t>
      </w:r>
      <w:r w:rsidR="00B324CC">
        <w:fldChar w:fldCharType="begin"/>
      </w:r>
      <w:r w:rsidR="00B324CC">
        <w:instrText xml:space="preserve"> REF p_15_breach_prot_order_19_12_and_complnt \h </w:instrText>
      </w:r>
      <w:r w:rsidR="00B324CC">
        <w:fldChar w:fldCharType="separate"/>
      </w:r>
      <w:r w:rsidR="00670BF6">
        <w:rPr>
          <w:noProof/>
        </w:rPr>
        <w:t>16</w:t>
      </w:r>
      <w:r w:rsidR="00B324CC">
        <w:fldChar w:fldCharType="end"/>
      </w:r>
      <w:r w:rsidR="00757819">
        <w:t>,</w:t>
      </w:r>
      <w:r w:rsidR="00053BD7">
        <w:t xml:space="preserve"> </w:t>
      </w:r>
      <w:r w:rsidR="00053BD7">
        <w:fldChar w:fldCharType="begin"/>
      </w:r>
      <w:r w:rsidR="00053BD7">
        <w:instrText xml:space="preserve"> REF p_17_breach_prot_order_and_beat_13_01 \h </w:instrText>
      </w:r>
      <w:r w:rsidR="00053BD7">
        <w:fldChar w:fldCharType="separate"/>
      </w:r>
      <w:r w:rsidR="00670BF6">
        <w:rPr>
          <w:noProof/>
        </w:rPr>
        <w:t>18</w:t>
      </w:r>
      <w:r w:rsidR="00053BD7">
        <w:fldChar w:fldCharType="end"/>
      </w:r>
      <w:r w:rsidR="00053BD7">
        <w:t>,</w:t>
      </w:r>
      <w:r w:rsidR="00A82B6F">
        <w:t xml:space="preserve"> </w:t>
      </w:r>
      <w:r w:rsidR="00B324CC">
        <w:fldChar w:fldCharType="begin"/>
      </w:r>
      <w:r w:rsidR="00B324CC">
        <w:instrText xml:space="preserve"> REF p_18_breach_prot_order_1_03_11 \h </w:instrText>
      </w:r>
      <w:r w:rsidR="00B324CC">
        <w:fldChar w:fldCharType="separate"/>
      </w:r>
      <w:r w:rsidR="00670BF6">
        <w:rPr>
          <w:noProof/>
        </w:rPr>
        <w:t>19</w:t>
      </w:r>
      <w:r w:rsidR="00B324CC">
        <w:fldChar w:fldCharType="end"/>
      </w:r>
      <w:r w:rsidR="00B324CC">
        <w:t xml:space="preserve"> </w:t>
      </w:r>
      <w:r w:rsidR="00757819">
        <w:t xml:space="preserve">and </w:t>
      </w:r>
      <w:r w:rsidR="00757819">
        <w:fldChar w:fldCharType="begin"/>
      </w:r>
      <w:r w:rsidR="00757819">
        <w:instrText xml:space="preserve"> REF p_23_complaint_of_4_breaches_order \h </w:instrText>
      </w:r>
      <w:r w:rsidR="00757819">
        <w:fldChar w:fldCharType="separate"/>
      </w:r>
      <w:r w:rsidR="00670BF6">
        <w:rPr>
          <w:noProof/>
        </w:rPr>
        <w:t>26</w:t>
      </w:r>
      <w:r w:rsidR="00757819">
        <w:fldChar w:fldCharType="end"/>
      </w:r>
      <w:r w:rsidR="00757819">
        <w:t xml:space="preserve"> </w:t>
      </w:r>
      <w:r w:rsidR="00B324CC">
        <w:t xml:space="preserve">above), it is unclear how the prosecutor could find that A. was “not </w:t>
      </w:r>
      <w:r w:rsidR="00314ED7">
        <w:t xml:space="preserve">a </w:t>
      </w:r>
      <w:r w:rsidR="00B324CC">
        <w:t xml:space="preserve">danger to society” and </w:t>
      </w:r>
      <w:r w:rsidR="0071040F">
        <w:t xml:space="preserve">to suspend the investigation against him </w:t>
      </w:r>
      <w:r w:rsidR="00B324CC">
        <w:t xml:space="preserve">(see paragraph </w:t>
      </w:r>
      <w:r w:rsidR="00B324CC">
        <w:fldChar w:fldCharType="begin"/>
      </w:r>
      <w:r w:rsidR="00B324CC">
        <w:instrText xml:space="preserve"> REF p_24_suspended_crim_investigation \h </w:instrText>
      </w:r>
      <w:r w:rsidR="00B324CC">
        <w:fldChar w:fldCharType="separate"/>
      </w:r>
      <w:r w:rsidR="00670BF6">
        <w:rPr>
          <w:noProof/>
        </w:rPr>
        <w:t>27</w:t>
      </w:r>
      <w:r w:rsidR="00B324CC">
        <w:fldChar w:fldCharType="end"/>
      </w:r>
      <w:r w:rsidR="00B324CC">
        <w:t xml:space="preserve"> above). </w:t>
      </w:r>
      <w:r w:rsidR="0057634C">
        <w:t xml:space="preserve">Moreover, the </w:t>
      </w:r>
      <w:r w:rsidR="00314ED7">
        <w:t xml:space="preserve">senior </w:t>
      </w:r>
      <w:r w:rsidR="0057634C">
        <w:t xml:space="preserve">prosecutor </w:t>
      </w:r>
      <w:r w:rsidR="00226E18">
        <w:t>arrived at the same</w:t>
      </w:r>
      <w:r w:rsidR="0057634C">
        <w:t xml:space="preserve"> conclusion on 18 April 2011, even though </w:t>
      </w:r>
      <w:r w:rsidR="00226E18">
        <w:t>a court</w:t>
      </w:r>
      <w:r w:rsidR="00313D26">
        <w:t xml:space="preserve"> had</w:t>
      </w:r>
      <w:r w:rsidR="00226E18">
        <w:t xml:space="preserve"> extend</w:t>
      </w:r>
      <w:r w:rsidR="00313D26">
        <w:t>ed</w:t>
      </w:r>
      <w:r w:rsidR="00226E18">
        <w:t xml:space="preserve"> the protection order only </w:t>
      </w:r>
      <w:r w:rsidR="0057634C">
        <w:t xml:space="preserve">four days earlier </w:t>
      </w:r>
      <w:r w:rsidR="00226E18">
        <w:t>on the grounds that A</w:t>
      </w:r>
      <w:r w:rsidR="00313D26">
        <w:t>.</w:t>
      </w:r>
      <w:r w:rsidR="00226E18">
        <w:t xml:space="preserve"> still posed a significant risk to</w:t>
      </w:r>
      <w:r w:rsidR="0057634C">
        <w:t xml:space="preserve"> the </w:t>
      </w:r>
      <w:r w:rsidR="00FE74C0">
        <w:t>first applicant</w:t>
      </w:r>
      <w:r w:rsidR="0057634C">
        <w:t xml:space="preserve"> (see paragraphs </w:t>
      </w:r>
      <w:r w:rsidR="002C7A6E">
        <w:fldChar w:fldCharType="begin"/>
      </w:r>
      <w:r w:rsidR="002C7A6E">
        <w:instrText xml:space="preserve"> REF p_18_breach_prot_order_1_03_11 \h </w:instrText>
      </w:r>
      <w:r w:rsidR="002C7A6E">
        <w:fldChar w:fldCharType="separate"/>
      </w:r>
      <w:r w:rsidR="00670BF6">
        <w:rPr>
          <w:noProof/>
        </w:rPr>
        <w:t>19</w:t>
      </w:r>
      <w:r w:rsidR="002C7A6E">
        <w:fldChar w:fldCharType="end"/>
      </w:r>
      <w:r w:rsidR="002C7A6E">
        <w:t xml:space="preserve"> and </w:t>
      </w:r>
      <w:r w:rsidR="0057634C">
        <w:fldChar w:fldCharType="begin"/>
      </w:r>
      <w:r w:rsidR="0057634C">
        <w:instrText xml:space="preserve"> REF p_25_appeal_suspension_rejected \h </w:instrText>
      </w:r>
      <w:r w:rsidR="0057634C">
        <w:fldChar w:fldCharType="separate"/>
      </w:r>
      <w:r w:rsidR="00670BF6">
        <w:rPr>
          <w:noProof/>
        </w:rPr>
        <w:t>28</w:t>
      </w:r>
      <w:r w:rsidR="0057634C">
        <w:fldChar w:fldCharType="end"/>
      </w:r>
      <w:r w:rsidR="0057634C">
        <w:t xml:space="preserve"> above).</w:t>
      </w:r>
    </w:p>
    <w:p w:rsidR="00A82B6F" w:rsidRDefault="00865376" w:rsidP="00CC1BB6">
      <w:pPr>
        <w:pStyle w:val="JuPara"/>
      </w:pPr>
      <w:r>
        <w:fldChar w:fldCharType="begin"/>
      </w:r>
      <w:r>
        <w:instrText xml:space="preserve"> SEQ level0 \*arabic </w:instrText>
      </w:r>
      <w:r>
        <w:fldChar w:fldCharType="separate"/>
      </w:r>
      <w:r w:rsidR="00670BF6">
        <w:rPr>
          <w:noProof/>
        </w:rPr>
        <w:t>65</w:t>
      </w:r>
      <w:r>
        <w:fldChar w:fldCharType="end"/>
      </w:r>
      <w:r>
        <w:t>.  In the Court</w:t>
      </w:r>
      <w:r w:rsidR="002E7B11">
        <w:t>’</w:t>
      </w:r>
      <w:r>
        <w:t xml:space="preserve">s view, </w:t>
      </w:r>
      <w:r w:rsidR="008964DB">
        <w:t xml:space="preserve">the suspension of the criminal investigation </w:t>
      </w:r>
      <w:r w:rsidR="00226E18">
        <w:t>against A</w:t>
      </w:r>
      <w:r w:rsidR="00313D26">
        <w:t>.</w:t>
      </w:r>
      <w:r w:rsidR="00226E18">
        <w:t xml:space="preserve"> </w:t>
      </w:r>
      <w:r w:rsidR="00335324">
        <w:t xml:space="preserve">in such circumstances had the effect of shielding </w:t>
      </w:r>
      <w:r w:rsidR="00226E18">
        <w:t>him</w:t>
      </w:r>
      <w:r w:rsidR="00335324">
        <w:t xml:space="preserve"> from criminal </w:t>
      </w:r>
      <w:r w:rsidR="00314ED7">
        <w:t xml:space="preserve">liability </w:t>
      </w:r>
      <w:r w:rsidR="00335324">
        <w:t xml:space="preserve">rather than </w:t>
      </w:r>
      <w:r w:rsidR="00314ED7">
        <w:t>deterring him from</w:t>
      </w:r>
      <w:r w:rsidR="00335324">
        <w:t xml:space="preserve"> commit</w:t>
      </w:r>
      <w:r w:rsidR="00314ED7">
        <w:t>ting</w:t>
      </w:r>
      <w:r w:rsidR="00335324">
        <w:t xml:space="preserve"> further violence against the first applicant</w:t>
      </w:r>
      <w:r w:rsidR="004F2744">
        <w:t>, resulting in his virtual impunity</w:t>
      </w:r>
      <w:r w:rsidR="00466576">
        <w:t xml:space="preserve"> (see </w:t>
      </w:r>
      <w:r w:rsidR="00466576" w:rsidRPr="00466576">
        <w:rPr>
          <w:i/>
          <w:lang w:eastAsia="en-US"/>
        </w:rPr>
        <w:t>Pădureţ</w:t>
      </w:r>
      <w:r w:rsidR="00BD061D">
        <w:rPr>
          <w:i/>
          <w:lang w:eastAsia="en-US"/>
        </w:rPr>
        <w:t xml:space="preserve"> v. </w:t>
      </w:r>
      <w:r w:rsidR="00466576" w:rsidRPr="00466576">
        <w:rPr>
          <w:i/>
          <w:lang w:eastAsia="en-US"/>
        </w:rPr>
        <w:t>Moldova</w:t>
      </w:r>
      <w:r w:rsidR="00466576" w:rsidRPr="00466576">
        <w:rPr>
          <w:lang w:eastAsia="en-US"/>
        </w:rPr>
        <w:t>, no. 33134/03</w:t>
      </w:r>
      <w:r w:rsidR="00466576" w:rsidRPr="00466576">
        <w:rPr>
          <w:snapToGrid w:val="0"/>
          <w:lang w:eastAsia="en-US"/>
        </w:rPr>
        <w:t>, §</w:t>
      </w:r>
      <w:r w:rsidR="00466576">
        <w:rPr>
          <w:snapToGrid w:val="0"/>
          <w:lang w:eastAsia="en-US"/>
        </w:rPr>
        <w:t>§</w:t>
      </w:r>
      <w:r w:rsidR="00466576" w:rsidRPr="00466576">
        <w:rPr>
          <w:snapToGrid w:val="0"/>
          <w:lang w:eastAsia="en-US"/>
        </w:rPr>
        <w:t xml:space="preserve"> </w:t>
      </w:r>
      <w:r w:rsidR="00466576">
        <w:rPr>
          <w:snapToGrid w:val="0"/>
          <w:lang w:eastAsia="en-US"/>
        </w:rPr>
        <w:t>70-77</w:t>
      </w:r>
      <w:r w:rsidR="00466576" w:rsidRPr="00466576">
        <w:rPr>
          <w:snapToGrid w:val="0"/>
          <w:lang w:eastAsia="en-US"/>
        </w:rPr>
        <w:t>, 5 January 2010</w:t>
      </w:r>
      <w:r w:rsidR="00466576">
        <w:t>)</w:t>
      </w:r>
      <w:r w:rsidR="00335324">
        <w:t>.</w:t>
      </w:r>
    </w:p>
    <w:bookmarkStart w:id="36" w:name="p_52_viol_Art_3"/>
    <w:p w:rsidR="008C466A" w:rsidRDefault="009E0545" w:rsidP="00CC1BB6">
      <w:pPr>
        <w:pStyle w:val="JuPara"/>
      </w:pPr>
      <w:r>
        <w:fldChar w:fldCharType="begin"/>
      </w:r>
      <w:r>
        <w:instrText xml:space="preserve"> SEQ level0 \*arabic </w:instrText>
      </w:r>
      <w:r>
        <w:fldChar w:fldCharType="separate"/>
      </w:r>
      <w:r w:rsidR="00670BF6">
        <w:rPr>
          <w:noProof/>
        </w:rPr>
        <w:t>66</w:t>
      </w:r>
      <w:r>
        <w:fldChar w:fldCharType="end"/>
      </w:r>
      <w:bookmarkEnd w:id="36"/>
      <w:r>
        <w:t>.  </w:t>
      </w:r>
      <w:r w:rsidR="00E41ADD">
        <w:t xml:space="preserve">In view of </w:t>
      </w:r>
      <w:r w:rsidR="00553AB1">
        <w:t xml:space="preserve">the manner in which the authorities had handled the case, notably </w:t>
      </w:r>
      <w:r w:rsidR="00C848CC">
        <w:t>the authorities</w:t>
      </w:r>
      <w:r w:rsidR="002E7B11">
        <w:t>’</w:t>
      </w:r>
      <w:r w:rsidR="00C848CC">
        <w:t xml:space="preserve"> knowledge </w:t>
      </w:r>
      <w:r w:rsidR="008C466A">
        <w:t>of the danger of further domestic violence by A. and their failure to take effective measures against him,</w:t>
      </w:r>
      <w:r w:rsidR="00313D26">
        <w:t xml:space="preserve"> and</w:t>
      </w:r>
      <w:r w:rsidR="008C466A">
        <w:t xml:space="preserve"> to ensure his punishment under </w:t>
      </w:r>
      <w:r w:rsidR="00313D26">
        <w:t xml:space="preserve">the </w:t>
      </w:r>
      <w:r w:rsidR="008C466A">
        <w:t xml:space="preserve">applicable legal provisions, the Court finds that the State has failed </w:t>
      </w:r>
      <w:r w:rsidR="00226E18">
        <w:t>to observe</w:t>
      </w:r>
      <w:r w:rsidR="008C466A">
        <w:t xml:space="preserve"> </w:t>
      </w:r>
      <w:r w:rsidR="00733EBD">
        <w:t xml:space="preserve">its </w:t>
      </w:r>
      <w:r w:rsidR="008C466A">
        <w:t>positive obligations under Article 3 of the Convention.</w:t>
      </w:r>
      <w:r w:rsidR="00833B0C">
        <w:t xml:space="preserve"> </w:t>
      </w:r>
      <w:r w:rsidR="008C466A">
        <w:t>There has, accordingly, been a violation of that provision in respect of the first applicant.</w:t>
      </w:r>
    </w:p>
    <w:p w:rsidR="00C848CC" w:rsidRDefault="00E814EC" w:rsidP="00313D26">
      <w:pPr>
        <w:pStyle w:val="JuHIRoman"/>
      </w:pPr>
      <w:r>
        <w:t>II</w:t>
      </w:r>
      <w:r w:rsidRPr="002E2DD6">
        <w:t>. </w:t>
      </w:r>
      <w:r w:rsidR="000A5737">
        <w:t> </w:t>
      </w:r>
      <w:r w:rsidRPr="002E2DD6">
        <w:t xml:space="preserve">ALLEGED VIOLATION OF ARTICLE </w:t>
      </w:r>
      <w:r>
        <w:t>3</w:t>
      </w:r>
      <w:r w:rsidRPr="002E2DD6">
        <w:t xml:space="preserve"> OF THE CONVENTION</w:t>
      </w:r>
      <w:r>
        <w:t xml:space="preserve"> IN RESPECT OF THE SECOND AND THIRD APPLICANTS</w:t>
      </w:r>
    </w:p>
    <w:p w:rsidR="00C848CC" w:rsidRDefault="00E814EC" w:rsidP="00CC1BB6">
      <w:pPr>
        <w:pStyle w:val="JuPara"/>
      </w:pPr>
      <w:r>
        <w:fldChar w:fldCharType="begin"/>
      </w:r>
      <w:r>
        <w:instrText xml:space="preserve"> SEQ level0 \*arabic </w:instrText>
      </w:r>
      <w:r>
        <w:fldChar w:fldCharType="separate"/>
      </w:r>
      <w:r w:rsidR="00670BF6">
        <w:rPr>
          <w:noProof/>
        </w:rPr>
        <w:t>67</w:t>
      </w:r>
      <w:r>
        <w:fldChar w:fldCharType="end"/>
      </w:r>
      <w:r>
        <w:t>.  </w:t>
      </w:r>
      <w:r w:rsidR="00C848CC">
        <w:t>The second and third applicants</w:t>
      </w:r>
      <w:r>
        <w:t xml:space="preserve"> complained of a violation of their rights under Article 3 of the Convention as a result of </w:t>
      </w:r>
      <w:r w:rsidR="00020A72">
        <w:t xml:space="preserve">being </w:t>
      </w:r>
      <w:r w:rsidR="008067A0">
        <w:t xml:space="preserve">verbally abused </w:t>
      </w:r>
      <w:r w:rsidR="00020A72">
        <w:t>by A. and having witnessed their mother</w:t>
      </w:r>
      <w:r w:rsidR="00EC6FFD">
        <w:t xml:space="preserve"> being assaulted.</w:t>
      </w:r>
    </w:p>
    <w:p w:rsidR="00FC79BB" w:rsidRDefault="00FC79BB" w:rsidP="00FC79BB">
      <w:pPr>
        <w:pStyle w:val="JuPara"/>
      </w:pPr>
      <w:r>
        <w:fldChar w:fldCharType="begin"/>
      </w:r>
      <w:r>
        <w:instrText xml:space="preserve"> SEQ level0 \*arabic </w:instrText>
      </w:r>
      <w:r>
        <w:fldChar w:fldCharType="separate"/>
      </w:r>
      <w:r w:rsidR="00670BF6">
        <w:rPr>
          <w:noProof/>
        </w:rPr>
        <w:t>68</w:t>
      </w:r>
      <w:r>
        <w:fldChar w:fldCharType="end"/>
      </w:r>
      <w:r>
        <w:t>.  </w:t>
      </w:r>
      <w:r w:rsidRPr="00ED34CF">
        <w:t>The Court</w:t>
      </w:r>
      <w:r>
        <w:t xml:space="preserve">, which is master of the characterisation to be given in law to the facts of the case (see </w:t>
      </w:r>
      <w:r w:rsidRPr="00C769CA">
        <w:rPr>
          <w:i/>
        </w:rPr>
        <w:t>Guerra and Others v. Italy</w:t>
      </w:r>
      <w:r w:rsidRPr="00C769CA">
        <w:t>, 19</w:t>
      </w:r>
      <w:r>
        <w:t> </w:t>
      </w:r>
      <w:r w:rsidRPr="00C769CA">
        <w:t xml:space="preserve">February 1998, </w:t>
      </w:r>
      <w:r w:rsidR="00644F74" w:rsidRPr="00C769CA">
        <w:t>§ </w:t>
      </w:r>
      <w:r w:rsidR="00644F74">
        <w:t xml:space="preserve">44, </w:t>
      </w:r>
      <w:r w:rsidRPr="00C769CA">
        <w:rPr>
          <w:i/>
        </w:rPr>
        <w:t>Reports</w:t>
      </w:r>
      <w:r w:rsidRPr="00C769CA">
        <w:t xml:space="preserve"> </w:t>
      </w:r>
      <w:r w:rsidRPr="00644F74">
        <w:rPr>
          <w:i/>
        </w:rPr>
        <w:t>1998</w:t>
      </w:r>
      <w:r w:rsidRPr="00644F74">
        <w:rPr>
          <w:i/>
        </w:rPr>
        <w:noBreakHyphen/>
        <w:t>I</w:t>
      </w:r>
      <w:r>
        <w:t>),</w:t>
      </w:r>
      <w:r w:rsidRPr="00ED34CF">
        <w:t xml:space="preserve"> decided to examine the </w:t>
      </w:r>
      <w:r w:rsidR="000513EE">
        <w:t>complaint</w:t>
      </w:r>
      <w:r w:rsidR="000513EE" w:rsidRPr="00ED34CF">
        <w:t xml:space="preserve"> </w:t>
      </w:r>
      <w:r w:rsidRPr="00ED34CF">
        <w:t>raised by the applicant</w:t>
      </w:r>
      <w:r>
        <w:t>s under Article 8</w:t>
      </w:r>
      <w:r w:rsidRPr="00ED34CF">
        <w:t xml:space="preserve"> of the Convention</w:t>
      </w:r>
      <w:r w:rsidR="000513EE">
        <w:t xml:space="preserve">, which </w:t>
      </w:r>
      <w:r>
        <w:t>reads as follows:</w:t>
      </w:r>
    </w:p>
    <w:p w:rsidR="008C444D" w:rsidRDefault="008C444D">
      <w:pPr>
        <w:pStyle w:val="JuQuot"/>
      </w:pPr>
      <w:r>
        <w:t>“1.  Everyone has the right to respect for his private and family life, his home and his correspondence.</w:t>
      </w:r>
    </w:p>
    <w:p w:rsidR="00FC79BB" w:rsidRDefault="008C444D" w:rsidP="008C444D">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AA74F0" w:rsidRDefault="00FF0A47" w:rsidP="00AA74F0">
      <w:pPr>
        <w:pStyle w:val="JuHA"/>
      </w:pPr>
      <w:r>
        <w:t>A.  </w:t>
      </w:r>
      <w:r w:rsidR="00AA74F0">
        <w:t>Admissibility</w:t>
      </w:r>
    </w:p>
    <w:p w:rsidR="00A82B6F" w:rsidRDefault="00AA74F0" w:rsidP="00CC1BB6">
      <w:pPr>
        <w:pStyle w:val="JuPara"/>
      </w:pPr>
      <w:r>
        <w:fldChar w:fldCharType="begin"/>
      </w:r>
      <w:r>
        <w:instrText xml:space="preserve"> SEQ level0 \*arabic </w:instrText>
      </w:r>
      <w:r>
        <w:fldChar w:fldCharType="separate"/>
      </w:r>
      <w:r w:rsidR="00670BF6">
        <w:rPr>
          <w:noProof/>
        </w:rPr>
        <w:t>69</w:t>
      </w:r>
      <w:r>
        <w:fldChar w:fldCharType="end"/>
      </w:r>
      <w:r>
        <w:t>.  The Court notes that this complaint is not manifestly ill</w:t>
      </w:r>
      <w:r>
        <w:noBreakHyphen/>
      </w:r>
      <w:r w:rsidRPr="00EA35ED">
        <w:t>founded within the meaning of Article 35 § 3 of the Convention. It further notes that it is not inadmissible on any other grounds. It must therefore be declared admissible.</w:t>
      </w:r>
    </w:p>
    <w:p w:rsidR="00AA74F0" w:rsidRDefault="00FF0A47" w:rsidP="00AA74F0">
      <w:pPr>
        <w:pStyle w:val="JuHA"/>
      </w:pPr>
      <w:r>
        <w:t>B.  </w:t>
      </w:r>
      <w:r w:rsidR="00AA74F0">
        <w:t>Merits</w:t>
      </w:r>
    </w:p>
    <w:p w:rsidR="003D4522" w:rsidRDefault="003D4522" w:rsidP="00CC1BB6">
      <w:pPr>
        <w:pStyle w:val="JuPara"/>
      </w:pPr>
      <w:r>
        <w:fldChar w:fldCharType="begin"/>
      </w:r>
      <w:r>
        <w:instrText xml:space="preserve"> SEQ level0 \*arabic </w:instrText>
      </w:r>
      <w:r>
        <w:fldChar w:fldCharType="separate"/>
      </w:r>
      <w:r w:rsidR="00670BF6">
        <w:rPr>
          <w:noProof/>
        </w:rPr>
        <w:t>70</w:t>
      </w:r>
      <w:r>
        <w:fldChar w:fldCharType="end"/>
      </w:r>
      <w:r>
        <w:t>.  The second and third applicants complained of verbal abuse on the part of A. and of witnessing their mother being physically and verbally abused at their home, being unable to help.</w:t>
      </w:r>
    </w:p>
    <w:p w:rsidR="00810648" w:rsidRPr="00AF006E" w:rsidRDefault="00C246D2" w:rsidP="00CC1BB6">
      <w:pPr>
        <w:pStyle w:val="JuPara"/>
        <w:rPr>
          <w:i/>
          <w:lang w:eastAsia="en-US"/>
        </w:rPr>
      </w:pPr>
      <w:r>
        <w:fldChar w:fldCharType="begin"/>
      </w:r>
      <w:r>
        <w:instrText xml:space="preserve"> SEQ level0 \*arabic </w:instrText>
      </w:r>
      <w:r>
        <w:fldChar w:fldCharType="separate"/>
      </w:r>
      <w:r w:rsidR="00670BF6">
        <w:rPr>
          <w:noProof/>
        </w:rPr>
        <w:t>71</w:t>
      </w:r>
      <w:r>
        <w:fldChar w:fldCharType="end"/>
      </w:r>
      <w:r>
        <w:t>.  </w:t>
      </w:r>
      <w:r w:rsidR="00810648">
        <w:t xml:space="preserve">The Government submitted that </w:t>
      </w:r>
      <w:r w:rsidR="00300E0B">
        <w:t xml:space="preserve">the authorities had taken all reasonable </w:t>
      </w:r>
      <w:r w:rsidR="00300E0B" w:rsidRPr="00697E04">
        <w:t>measures</w:t>
      </w:r>
      <w:r w:rsidR="00300E0B">
        <w:t xml:space="preserve"> in respect of A.,</w:t>
      </w:r>
      <w:r w:rsidR="005E73AE">
        <w:t xml:space="preserve"> namely</w:t>
      </w:r>
      <w:r w:rsidR="00300E0B">
        <w:t xml:space="preserve"> </w:t>
      </w:r>
      <w:r w:rsidR="005E73AE">
        <w:t xml:space="preserve">pre-emptive </w:t>
      </w:r>
      <w:r w:rsidR="00300E0B">
        <w:t>discussions</w:t>
      </w:r>
      <w:r w:rsidR="005E73AE">
        <w:t xml:space="preserve"> with police</w:t>
      </w:r>
      <w:r w:rsidR="00300E0B">
        <w:t xml:space="preserve">, a </w:t>
      </w:r>
      <w:r w:rsidR="005E73AE">
        <w:t xml:space="preserve">formal </w:t>
      </w:r>
      <w:r w:rsidR="00300E0B">
        <w:t>warning</w:t>
      </w:r>
      <w:r w:rsidR="005E73AE">
        <w:t xml:space="preserve"> by </w:t>
      </w:r>
      <w:r w:rsidR="000C34F5">
        <w:t>the Ministry of Internal Affairs,</w:t>
      </w:r>
      <w:r w:rsidR="00300E0B">
        <w:t xml:space="preserve"> </w:t>
      </w:r>
      <w:r w:rsidR="00851DD7">
        <w:t>a fine</w:t>
      </w:r>
      <w:r w:rsidR="005E73AE">
        <w:t xml:space="preserve"> by the administrative court</w:t>
      </w:r>
      <w:r w:rsidR="00300E0B">
        <w:t xml:space="preserve">, </w:t>
      </w:r>
      <w:r w:rsidR="00313D26">
        <w:t>and</w:t>
      </w:r>
      <w:r w:rsidR="00300E0B">
        <w:t xml:space="preserve"> the opening of a criminal investigation</w:t>
      </w:r>
      <w:r w:rsidR="00AE64A9">
        <w:t xml:space="preserve"> into his </w:t>
      </w:r>
      <w:r w:rsidR="000C34F5">
        <w:t>violent behaviour</w:t>
      </w:r>
      <w:r w:rsidR="00300E0B">
        <w:t xml:space="preserve">. </w:t>
      </w:r>
      <w:r w:rsidR="004A16A4">
        <w:t xml:space="preserve">Moreover, a protection order </w:t>
      </w:r>
      <w:r w:rsidR="00313D26">
        <w:t>had been</w:t>
      </w:r>
      <w:r w:rsidR="004A16A4">
        <w:t xml:space="preserve"> </w:t>
      </w:r>
      <w:r w:rsidR="000C34F5">
        <w:t>made</w:t>
      </w:r>
      <w:r w:rsidR="005E73AE">
        <w:t xml:space="preserve"> by the courts </w:t>
      </w:r>
      <w:r w:rsidR="004A16A4">
        <w:t>and only one incident of violence on the part of A</w:t>
      </w:r>
      <w:r w:rsidR="00395FF3">
        <w:t>.</w:t>
      </w:r>
      <w:r w:rsidR="000C34F5">
        <w:t xml:space="preserve"> </w:t>
      </w:r>
      <w:r w:rsidR="00313D26">
        <w:t>had been</w:t>
      </w:r>
      <w:r w:rsidR="000C34F5">
        <w:t xml:space="preserve"> reported thereafter</w:t>
      </w:r>
      <w:r w:rsidR="004A16A4">
        <w:t>.</w:t>
      </w:r>
      <w:r w:rsidR="00055565">
        <w:t xml:space="preserve"> </w:t>
      </w:r>
      <w:r w:rsidR="00AC23FF">
        <w:t xml:space="preserve">This </w:t>
      </w:r>
      <w:r w:rsidR="005E73AE">
        <w:t>distinguishe</w:t>
      </w:r>
      <w:r w:rsidR="00313D26">
        <w:t>d</w:t>
      </w:r>
      <w:r w:rsidR="005E73AE">
        <w:t xml:space="preserve"> </w:t>
      </w:r>
      <w:r w:rsidR="00AC23FF">
        <w:t>the</w:t>
      </w:r>
      <w:r w:rsidR="005E73AE">
        <w:t xml:space="preserve"> present</w:t>
      </w:r>
      <w:r w:rsidR="00AC23FF">
        <w:t xml:space="preserve"> case from </w:t>
      </w:r>
      <w:r w:rsidR="005E73AE">
        <w:t xml:space="preserve">previous </w:t>
      </w:r>
      <w:r w:rsidR="00AA72C6">
        <w:t>cases where the Court</w:t>
      </w:r>
      <w:r w:rsidR="005E73AE">
        <w:t xml:space="preserve"> ha</w:t>
      </w:r>
      <w:r w:rsidR="00313D26">
        <w:t>d</w:t>
      </w:r>
      <w:r w:rsidR="00AA72C6">
        <w:t xml:space="preserve"> found a violation of Article 8 </w:t>
      </w:r>
      <w:r w:rsidR="00313D26">
        <w:t>on account of</w:t>
      </w:r>
      <w:r w:rsidR="00AA72C6">
        <w:t xml:space="preserve"> the authorities</w:t>
      </w:r>
      <w:r w:rsidR="002E7B11">
        <w:t>’</w:t>
      </w:r>
      <w:r w:rsidR="00AA72C6">
        <w:t xml:space="preserve"> failure to </w:t>
      </w:r>
      <w:r w:rsidR="00AC23FF">
        <w:t xml:space="preserve">take action, such as </w:t>
      </w:r>
      <w:r w:rsidR="00AF006E" w:rsidRPr="00AF006E">
        <w:rPr>
          <w:i/>
          <w:lang w:eastAsia="en-US"/>
        </w:rPr>
        <w:t>Hajduová v. Slovakia</w:t>
      </w:r>
      <w:r w:rsidR="00AF006E" w:rsidRPr="00AF006E">
        <w:rPr>
          <w:lang w:eastAsia="en-US"/>
        </w:rPr>
        <w:t xml:space="preserve"> </w:t>
      </w:r>
      <w:r w:rsidR="00AF006E">
        <w:rPr>
          <w:lang w:eastAsia="en-US"/>
        </w:rPr>
        <w:t>(</w:t>
      </w:r>
      <w:r w:rsidR="00AF006E" w:rsidRPr="00AF006E">
        <w:rPr>
          <w:lang w:eastAsia="en-US"/>
        </w:rPr>
        <w:t>no. 2660/03</w:t>
      </w:r>
      <w:r w:rsidR="00AF006E">
        <w:rPr>
          <w:snapToGrid w:val="0"/>
          <w:szCs w:val="24"/>
          <w:lang w:val="pt-BR" w:eastAsia="en-US"/>
        </w:rPr>
        <w:t xml:space="preserve">, </w:t>
      </w:r>
      <w:r w:rsidR="00AF006E" w:rsidRPr="00AF006E">
        <w:rPr>
          <w:szCs w:val="24"/>
          <w:lang w:val="pt-BR" w:eastAsia="en-US"/>
        </w:rPr>
        <w:t>30</w:t>
      </w:r>
      <w:r w:rsidR="00BD061D">
        <w:rPr>
          <w:snapToGrid w:val="0"/>
          <w:szCs w:val="24"/>
          <w:lang w:val="pt-BR" w:eastAsia="en-US"/>
        </w:rPr>
        <w:t> </w:t>
      </w:r>
      <w:r w:rsidR="00AF006E" w:rsidRPr="00AF006E">
        <w:rPr>
          <w:snapToGrid w:val="0"/>
          <w:szCs w:val="24"/>
          <w:lang w:val="pt-BR" w:eastAsia="en-US"/>
        </w:rPr>
        <w:t>November 2010</w:t>
      </w:r>
      <w:r w:rsidR="00AF006E">
        <w:rPr>
          <w:snapToGrid w:val="0"/>
          <w:szCs w:val="24"/>
          <w:lang w:val="pt-BR" w:eastAsia="en-US"/>
        </w:rPr>
        <w:t>).</w:t>
      </w:r>
    </w:p>
    <w:p w:rsidR="00052BBE" w:rsidRPr="00EF5C5F" w:rsidRDefault="00052BBE" w:rsidP="00697E04">
      <w:pPr>
        <w:pStyle w:val="JuPara"/>
      </w:pPr>
      <w:r>
        <w:fldChar w:fldCharType="begin"/>
      </w:r>
      <w:r>
        <w:instrText xml:space="preserve"> SEQ level0 \*arabic </w:instrText>
      </w:r>
      <w:r>
        <w:fldChar w:fldCharType="separate"/>
      </w:r>
      <w:r w:rsidR="00670BF6">
        <w:rPr>
          <w:noProof/>
        </w:rPr>
        <w:t>72</w:t>
      </w:r>
      <w:r>
        <w:fldChar w:fldCharType="end"/>
      </w:r>
      <w:r>
        <w:t xml:space="preserve">.  The Court reiterates that while the essential object of Article 8 of the Convention is to protect the individual against </w:t>
      </w:r>
      <w:r w:rsidRPr="00697E04">
        <w:t>arbitrary action</w:t>
      </w:r>
      <w:r>
        <w:t xml:space="preserve"> by public authorities, there may in addition be positive obligations inherent in effective “respect” for private and family life</w:t>
      </w:r>
      <w:r w:rsidR="002E6874">
        <w:t>. Th</w:t>
      </w:r>
      <w:r>
        <w:t xml:space="preserve">ese obligations may involve the adoption of measures in the sphere of the relations of individuals between themselves. Children and other vulnerable individuals, in particular, are entitled to effective protection (see </w:t>
      </w:r>
      <w:r>
        <w:rPr>
          <w:rStyle w:val="ju-005fpara--char"/>
          <w:i/>
          <w:iCs/>
        </w:rPr>
        <w:t>X and Y v. the Netherlands</w:t>
      </w:r>
      <w:r>
        <w:t xml:space="preserve">, 26 March 1985, </w:t>
      </w:r>
      <w:r w:rsidRPr="00EF5C5F">
        <w:t>§§ 23-24 and 27</w:t>
      </w:r>
      <w:r>
        <w:t xml:space="preserve">, Series A no. 91, </w:t>
      </w:r>
      <w:r w:rsidRPr="00EF5C5F">
        <w:t xml:space="preserve">and </w:t>
      </w:r>
      <w:r w:rsidRPr="00EF5C5F">
        <w:rPr>
          <w:rStyle w:val="ju-005fpara--char"/>
          <w:i/>
          <w:iCs/>
        </w:rPr>
        <w:t xml:space="preserve">August v. the United Kingdom </w:t>
      </w:r>
      <w:r w:rsidRPr="00EF5C5F">
        <w:t>(dec.), no. 36505/02, 21 January 2003).</w:t>
      </w:r>
    </w:p>
    <w:p w:rsidR="00C246D2" w:rsidRDefault="00052BBE" w:rsidP="00052BBE">
      <w:pPr>
        <w:pStyle w:val="JuPara"/>
      </w:pPr>
      <w:r w:rsidRPr="00EF5C5F">
        <w:fldChar w:fldCharType="begin"/>
      </w:r>
      <w:r w:rsidRPr="00EF5C5F">
        <w:instrText xml:space="preserve"> SEQ level0 \*arabic </w:instrText>
      </w:r>
      <w:r w:rsidRPr="00EF5C5F">
        <w:fldChar w:fldCharType="separate"/>
      </w:r>
      <w:r w:rsidR="00670BF6">
        <w:rPr>
          <w:noProof/>
        </w:rPr>
        <w:t>73</w:t>
      </w:r>
      <w:r w:rsidRPr="00EF5C5F">
        <w:fldChar w:fldCharType="end"/>
      </w:r>
      <w:r w:rsidRPr="00EF5C5F">
        <w:t>.  </w:t>
      </w:r>
      <w:r w:rsidRPr="00EF5C5F">
        <w:rPr>
          <w:rStyle w:val="ju-005fpara--char"/>
        </w:rPr>
        <w:t>As regards respect for private life, the Court has previously held, in various contexts, that the concept of</w:t>
      </w:r>
      <w:r>
        <w:rPr>
          <w:rStyle w:val="ju-005fpara--char"/>
        </w:rPr>
        <w:t xml:space="preserve"> private life includes a person</w:t>
      </w:r>
      <w:r w:rsidR="002E7B11">
        <w:rPr>
          <w:rStyle w:val="ju-005fpara--char"/>
        </w:rPr>
        <w:t>’</w:t>
      </w:r>
      <w:r w:rsidRPr="00EF5C5F">
        <w:rPr>
          <w:rStyle w:val="ju-005fpara--char"/>
        </w:rPr>
        <w:t>s physical and psychological integrity</w:t>
      </w:r>
      <w:r w:rsidR="00915BDF">
        <w:rPr>
          <w:rStyle w:val="ju-005fpara--char"/>
        </w:rPr>
        <w:t xml:space="preserve">, which </w:t>
      </w:r>
      <w:r>
        <w:rPr>
          <w:rStyle w:val="ju-005fpara--char"/>
        </w:rPr>
        <w:t>the States have a duty to</w:t>
      </w:r>
      <w:r w:rsidR="000A5737">
        <w:rPr>
          <w:rStyle w:val="ju-005fpara--char"/>
        </w:rPr>
        <w:t xml:space="preserve"> </w:t>
      </w:r>
      <w:r w:rsidRPr="00EF5C5F">
        <w:rPr>
          <w:rStyle w:val="ju-005fpara--char"/>
        </w:rPr>
        <w:t>protect</w:t>
      </w:r>
      <w:r w:rsidR="00C27A24">
        <w:rPr>
          <w:rStyle w:val="ju-005fpara--char"/>
        </w:rPr>
        <w:t xml:space="preserve">, even if the danger comes from </w:t>
      </w:r>
      <w:r>
        <w:rPr>
          <w:rStyle w:val="ju-005fpara--char"/>
        </w:rPr>
        <w:t xml:space="preserve">the acts of </w:t>
      </w:r>
      <w:r w:rsidRPr="00EF5C5F">
        <w:rPr>
          <w:rStyle w:val="ju-005fpara--char"/>
        </w:rPr>
        <w:t xml:space="preserve">others. To that end they are to maintain and apply in practice an adequate legal framework affording protection against acts of violence by private individuals (see </w:t>
      </w:r>
      <w:r w:rsidRPr="00EF5C5F">
        <w:rPr>
          <w:rStyle w:val="ju-005fpara--char"/>
          <w:i/>
          <w:iCs/>
        </w:rPr>
        <w:t>X and Y v. the Netherlands</w:t>
      </w:r>
      <w:r w:rsidRPr="00EF5C5F">
        <w:rPr>
          <w:rStyle w:val="ju-005fpara--char"/>
        </w:rPr>
        <w:t xml:space="preserve">, cited above, §§ 22 and 23; </w:t>
      </w:r>
      <w:r w:rsidRPr="00EF5C5F">
        <w:rPr>
          <w:rStyle w:val="ju-005fpara--char"/>
          <w:i/>
          <w:iCs/>
        </w:rPr>
        <w:t>Costello-Roberts v. the United Kingdom</w:t>
      </w:r>
      <w:r w:rsidRPr="00EF5C5F">
        <w:t xml:space="preserve">, 25 March 1993, § 36, Series A no. 247-C; </w:t>
      </w:r>
      <w:r w:rsidRPr="00EF5C5F">
        <w:rPr>
          <w:rStyle w:val="ju-005fpara--char"/>
          <w:i/>
          <w:iCs/>
        </w:rPr>
        <w:t>D.P. and J.C. v. the United Kingdom</w:t>
      </w:r>
      <w:r w:rsidRPr="00EF5C5F">
        <w:t>, no. 3</w:t>
      </w:r>
      <w:r>
        <w:t xml:space="preserve">8719/97, § 118, 10 October 2002; </w:t>
      </w:r>
      <w:r w:rsidRPr="000E53C5">
        <w:rPr>
          <w:i/>
          <w:lang w:eastAsia="en-US"/>
        </w:rPr>
        <w:t xml:space="preserve">M.C. v. </w:t>
      </w:r>
      <w:smartTag w:uri="urn:schemas-microsoft-com:office:smarttags" w:element="place">
        <w:smartTag w:uri="urn:schemas-microsoft-com:office:smarttags" w:element="country-region">
          <w:r w:rsidRPr="000E53C5">
            <w:rPr>
              <w:i/>
              <w:lang w:eastAsia="en-US"/>
            </w:rPr>
            <w:t>Bulgaria</w:t>
          </w:r>
        </w:smartTag>
      </w:smartTag>
      <w:r w:rsidRPr="000E53C5">
        <w:rPr>
          <w:lang w:eastAsia="en-US"/>
        </w:rPr>
        <w:t>,</w:t>
      </w:r>
      <w:r w:rsidRPr="000E53C5">
        <w:rPr>
          <w:i/>
          <w:lang w:eastAsia="en-US"/>
        </w:rPr>
        <w:t xml:space="preserve"> </w:t>
      </w:r>
      <w:r w:rsidRPr="000E53C5">
        <w:rPr>
          <w:lang w:eastAsia="en-US"/>
        </w:rPr>
        <w:t xml:space="preserve">no. 39272/98, </w:t>
      </w:r>
      <w:r w:rsidRPr="00EF5C5F">
        <w:rPr>
          <w:rStyle w:val="ju-005fpara--char"/>
        </w:rPr>
        <w:t>§§ 150 and 152</w:t>
      </w:r>
      <w:r w:rsidRPr="000E53C5">
        <w:rPr>
          <w:lang w:eastAsia="en-US"/>
        </w:rPr>
        <w:t>, ECHR 2003</w:t>
      </w:r>
      <w:r w:rsidRPr="000E53C5">
        <w:rPr>
          <w:lang w:eastAsia="en-US"/>
        </w:rPr>
        <w:noBreakHyphen/>
        <w:t>XII</w:t>
      </w:r>
      <w:r>
        <w:rPr>
          <w:lang w:eastAsia="en-US"/>
        </w:rPr>
        <w:t>;</w:t>
      </w:r>
      <w:r>
        <w:rPr>
          <w:rStyle w:val="ju-005fpara--char"/>
        </w:rPr>
        <w:t xml:space="preserve"> </w:t>
      </w:r>
      <w:r>
        <w:rPr>
          <w:i/>
          <w:lang w:eastAsia="en-US"/>
        </w:rPr>
        <w:t>A v. </w:t>
      </w:r>
      <w:r w:rsidRPr="002B5710">
        <w:rPr>
          <w:i/>
          <w:lang w:eastAsia="en-US"/>
        </w:rPr>
        <w:t>Croatia</w:t>
      </w:r>
      <w:r w:rsidRPr="002B5710">
        <w:rPr>
          <w:lang w:eastAsia="en-US"/>
        </w:rPr>
        <w:t>, no. 55164/08</w:t>
      </w:r>
      <w:r w:rsidRPr="002B5710">
        <w:rPr>
          <w:snapToGrid w:val="0"/>
          <w:szCs w:val="24"/>
          <w:lang w:val="pt-BR" w:eastAsia="en-US"/>
        </w:rPr>
        <w:t>, §</w:t>
      </w:r>
      <w:r>
        <w:rPr>
          <w:snapToGrid w:val="0"/>
          <w:szCs w:val="24"/>
          <w:lang w:val="pt-BR" w:eastAsia="en-US"/>
        </w:rPr>
        <w:t xml:space="preserve"> 60</w:t>
      </w:r>
      <w:r w:rsidRPr="002B5710">
        <w:rPr>
          <w:snapToGrid w:val="0"/>
          <w:szCs w:val="24"/>
          <w:lang w:val="pt-BR" w:eastAsia="en-US"/>
        </w:rPr>
        <w:t>, 14 October 2010</w:t>
      </w:r>
      <w:r>
        <w:rPr>
          <w:snapToGrid w:val="0"/>
          <w:szCs w:val="24"/>
          <w:lang w:val="pt-BR" w:eastAsia="en-US"/>
        </w:rPr>
        <w:t xml:space="preserve">; and </w:t>
      </w:r>
      <w:r w:rsidRPr="00D04BF6">
        <w:rPr>
          <w:i/>
          <w:lang w:eastAsia="en-US"/>
        </w:rPr>
        <w:t>Hajduová</w:t>
      </w:r>
      <w:r w:rsidRPr="00D04BF6">
        <w:rPr>
          <w:lang w:eastAsia="en-US"/>
        </w:rPr>
        <w:t xml:space="preserve">, </w:t>
      </w:r>
      <w:r w:rsidR="00313D26">
        <w:rPr>
          <w:lang w:eastAsia="en-US"/>
        </w:rPr>
        <w:t>cited above</w:t>
      </w:r>
      <w:r w:rsidRPr="00D04BF6">
        <w:rPr>
          <w:snapToGrid w:val="0"/>
          <w:szCs w:val="24"/>
          <w:lang w:val="pt-BR" w:eastAsia="en-US"/>
        </w:rPr>
        <w:t xml:space="preserve">, § </w:t>
      </w:r>
      <w:r>
        <w:rPr>
          <w:snapToGrid w:val="0"/>
          <w:szCs w:val="24"/>
          <w:lang w:val="pt-BR" w:eastAsia="en-US"/>
        </w:rPr>
        <w:t>46)</w:t>
      </w:r>
      <w:r>
        <w:rPr>
          <w:rStyle w:val="ju-005fpara--char"/>
        </w:rPr>
        <w:t>.</w:t>
      </w:r>
      <w:r>
        <w:t xml:space="preserve"> </w:t>
      </w:r>
      <w:r w:rsidR="00FC4E09">
        <w:t xml:space="preserve">The Court notes in this </w:t>
      </w:r>
      <w:r w:rsidR="00313D26">
        <w:t xml:space="preserve">connection </w:t>
      </w:r>
      <w:r w:rsidR="00FC4E09">
        <w:t xml:space="preserve">that the particular vulnerability of victims of domestic violence and the need for active State involvement in their protection has been emphasised in a number of international instruments </w:t>
      </w:r>
      <w:r w:rsidR="00FC4E09" w:rsidRPr="00F66E9A">
        <w:t>(</w:t>
      </w:r>
      <w:r w:rsidR="00313D26">
        <w:t>for references, see</w:t>
      </w:r>
      <w:r w:rsidR="00FC4E09" w:rsidRPr="00F66E9A">
        <w:t xml:space="preserve"> </w:t>
      </w:r>
      <w:r w:rsidR="00FC4E09" w:rsidRPr="00F66E9A">
        <w:rPr>
          <w:i/>
          <w:lang w:eastAsia="en-US"/>
        </w:rPr>
        <w:t>Bevacqua</w:t>
      </w:r>
      <w:r w:rsidR="00FC4E09" w:rsidRPr="00F66E9A">
        <w:rPr>
          <w:lang w:eastAsia="en-US"/>
        </w:rPr>
        <w:t>,</w:t>
      </w:r>
      <w:r w:rsidR="00FC4E09" w:rsidRPr="00F66E9A">
        <w:rPr>
          <w:i/>
          <w:lang w:eastAsia="en-US"/>
        </w:rPr>
        <w:t xml:space="preserve"> </w:t>
      </w:r>
      <w:r w:rsidR="00FC4E09" w:rsidRPr="00F66E9A">
        <w:rPr>
          <w:lang w:eastAsia="en-US"/>
        </w:rPr>
        <w:t xml:space="preserve">cited above, §§ 64-65, and </w:t>
      </w:r>
      <w:r w:rsidR="00FC4E09" w:rsidRPr="00F66E9A">
        <w:rPr>
          <w:i/>
          <w:lang w:val="pt-BR" w:eastAsia="en-US"/>
        </w:rPr>
        <w:t>Sandra Janković v. Croatia</w:t>
      </w:r>
      <w:r w:rsidR="00BD061D">
        <w:rPr>
          <w:lang w:val="pt-BR" w:eastAsia="en-US"/>
        </w:rPr>
        <w:t>, no. </w:t>
      </w:r>
      <w:r w:rsidR="00FC4E09" w:rsidRPr="00F66E9A">
        <w:rPr>
          <w:lang w:val="pt-BR" w:eastAsia="en-US"/>
        </w:rPr>
        <w:t>38478/05,</w:t>
      </w:r>
      <w:r w:rsidR="00313D26">
        <w:rPr>
          <w:lang w:val="pt-BR" w:eastAsia="en-US"/>
        </w:rPr>
        <w:t xml:space="preserve"> </w:t>
      </w:r>
      <w:r w:rsidR="00313D26" w:rsidRPr="00F66E9A">
        <w:rPr>
          <w:snapToGrid w:val="0"/>
          <w:lang w:eastAsia="en-US"/>
        </w:rPr>
        <w:t>§</w:t>
      </w:r>
      <w:r w:rsidR="00FC4E09" w:rsidRPr="00F66E9A">
        <w:rPr>
          <w:snapToGrid w:val="0"/>
          <w:lang w:eastAsia="en-US"/>
        </w:rPr>
        <w:t>§</w:t>
      </w:r>
      <w:r w:rsidR="00313D26">
        <w:rPr>
          <w:snapToGrid w:val="0"/>
          <w:lang w:eastAsia="en-US"/>
        </w:rPr>
        <w:t xml:space="preserve"> </w:t>
      </w:r>
      <w:r w:rsidR="00FC4E09" w:rsidRPr="00F66E9A">
        <w:rPr>
          <w:snapToGrid w:val="0"/>
          <w:lang w:eastAsia="en-US"/>
        </w:rPr>
        <w:t xml:space="preserve">44-45, </w:t>
      </w:r>
      <w:r w:rsidR="00313D26">
        <w:rPr>
          <w:lang w:eastAsia="en-US"/>
        </w:rPr>
        <w:t>5</w:t>
      </w:r>
      <w:r w:rsidR="002E042B">
        <w:rPr>
          <w:lang w:eastAsia="en-US"/>
        </w:rPr>
        <w:t> </w:t>
      </w:r>
      <w:r w:rsidR="00313D26">
        <w:rPr>
          <w:lang w:eastAsia="en-US"/>
        </w:rPr>
        <w:t>March 2009</w:t>
      </w:r>
      <w:r w:rsidR="00FC4E09" w:rsidRPr="00F66E9A">
        <w:t>).</w:t>
      </w:r>
    </w:p>
    <w:p w:rsidR="00233EA8" w:rsidRDefault="00525E50" w:rsidP="00525E50">
      <w:pPr>
        <w:pStyle w:val="JuH1"/>
        <w:rPr>
          <w:rStyle w:val="ju-005fpara--char"/>
          <w:rFonts w:ascii="Times New (W1)" w:hAnsi="Times New (W1)"/>
        </w:rPr>
      </w:pPr>
      <w:r>
        <w:rPr>
          <w:rStyle w:val="ju-005fpara--char"/>
          <w:rFonts w:ascii="Times New (W1)" w:hAnsi="Times New (W1)"/>
        </w:rPr>
        <w:t>1.</w:t>
      </w:r>
      <w:r w:rsidR="00BD061D">
        <w:rPr>
          <w:rStyle w:val="ju-005fpara--char"/>
          <w:rFonts w:ascii="Times New (W1)" w:hAnsi="Times New (W1)"/>
        </w:rPr>
        <w:t>  </w:t>
      </w:r>
      <w:r w:rsidR="00233EA8">
        <w:rPr>
          <w:rStyle w:val="ju-005fpara--char"/>
          <w:rFonts w:ascii="Times New (W1)" w:hAnsi="Times New (W1)"/>
        </w:rPr>
        <w:t>Whether there was an interference with the second and third applicants</w:t>
      </w:r>
      <w:r w:rsidR="002E7B11">
        <w:rPr>
          <w:rStyle w:val="ju-005fpara--char"/>
          <w:rFonts w:ascii="Times New (W1)" w:hAnsi="Times New (W1)"/>
        </w:rPr>
        <w:t>’</w:t>
      </w:r>
      <w:r w:rsidR="00233EA8">
        <w:rPr>
          <w:rStyle w:val="ju-005fpara--char"/>
          <w:rFonts w:ascii="Times New (W1)" w:hAnsi="Times New (W1)"/>
        </w:rPr>
        <w:t xml:space="preserve"> rights under Article 8 of the Convention.</w:t>
      </w:r>
    </w:p>
    <w:p w:rsidR="008C7DAE" w:rsidRDefault="006B7672" w:rsidP="008C7DAE">
      <w:pPr>
        <w:pStyle w:val="JuPara"/>
        <w:rPr>
          <w:rStyle w:val="ju-005fpara--char"/>
          <w:rFonts w:ascii="Times New (W1)" w:hAnsi="Times New (W1)"/>
        </w:rPr>
      </w:pPr>
      <w:r>
        <w:rPr>
          <w:rStyle w:val="ju-005fpara--char"/>
          <w:rFonts w:ascii="Times New (W1)" w:hAnsi="Times New (W1)"/>
        </w:rPr>
        <w:fldChar w:fldCharType="begin"/>
      </w:r>
      <w:r>
        <w:rPr>
          <w:rStyle w:val="ju-005fpara--char"/>
          <w:rFonts w:ascii="Times New (W1)" w:hAnsi="Times New (W1)"/>
        </w:rPr>
        <w:instrText xml:space="preserve"> SEQ level0 \*arabic </w:instrText>
      </w:r>
      <w:r>
        <w:rPr>
          <w:rStyle w:val="ju-005fpara--char"/>
          <w:rFonts w:ascii="Times New (W1)" w:hAnsi="Times New (W1)"/>
        </w:rPr>
        <w:fldChar w:fldCharType="separate"/>
      </w:r>
      <w:r w:rsidR="00670BF6">
        <w:rPr>
          <w:rStyle w:val="ju-005fpara--char"/>
          <w:rFonts w:ascii="Times New (W1)" w:hAnsi="Times New (W1)"/>
          <w:noProof/>
        </w:rPr>
        <w:t>74</w:t>
      </w:r>
      <w:r>
        <w:rPr>
          <w:rStyle w:val="ju-005fpara--char"/>
          <w:rFonts w:ascii="Times New (W1)" w:hAnsi="Times New (W1)"/>
        </w:rPr>
        <w:fldChar w:fldCharType="end"/>
      </w:r>
      <w:r>
        <w:rPr>
          <w:rStyle w:val="ju-005fpara--char"/>
          <w:rFonts w:ascii="Times New (W1)" w:hAnsi="Times New (W1)"/>
        </w:rPr>
        <w:t>.  </w:t>
      </w:r>
      <w:r w:rsidR="008C7DAE">
        <w:rPr>
          <w:rStyle w:val="ju-005fpara--char"/>
          <w:rFonts w:ascii="Times New (W1)" w:hAnsi="Times New (W1)"/>
        </w:rPr>
        <w:t>In the present case, the second and third applicants</w:t>
      </w:r>
      <w:r w:rsidR="002E7B11">
        <w:rPr>
          <w:rStyle w:val="ju-005fpara--char"/>
          <w:rFonts w:ascii="Times New (W1)" w:hAnsi="Times New (W1)"/>
        </w:rPr>
        <w:t>’</w:t>
      </w:r>
      <w:r w:rsidR="008C7DAE">
        <w:rPr>
          <w:rStyle w:val="ju-005fpara--char"/>
          <w:rFonts w:ascii="Times New (W1)" w:hAnsi="Times New (W1)"/>
        </w:rPr>
        <w:t xml:space="preserve"> psychological well-being has been </w:t>
      </w:r>
      <w:r w:rsidR="002E6874">
        <w:rPr>
          <w:rStyle w:val="ju-005fpara--char"/>
          <w:rFonts w:ascii="Times New (W1)" w:hAnsi="Times New (W1)"/>
        </w:rPr>
        <w:t xml:space="preserve">adversely </w:t>
      </w:r>
      <w:r w:rsidR="008C7DAE">
        <w:rPr>
          <w:rStyle w:val="ju-005fpara--char"/>
          <w:rFonts w:ascii="Times New (W1)" w:hAnsi="Times New (W1)"/>
        </w:rPr>
        <w:t xml:space="preserve">affected by </w:t>
      </w:r>
      <w:r w:rsidR="00471E94">
        <w:rPr>
          <w:rStyle w:val="ju-005fpara--char"/>
          <w:rFonts w:ascii="Times New (W1)" w:hAnsi="Times New (W1)"/>
        </w:rPr>
        <w:t xml:space="preserve">repeatedly </w:t>
      </w:r>
      <w:r w:rsidR="008C7DAE">
        <w:rPr>
          <w:rStyle w:val="ju-005fpara--char"/>
          <w:rFonts w:ascii="Times New (W1)" w:hAnsi="Times New (W1)"/>
        </w:rPr>
        <w:t>witnessing their father</w:t>
      </w:r>
      <w:r w:rsidR="002E7B11">
        <w:rPr>
          <w:rStyle w:val="ju-005fpara--char"/>
          <w:rFonts w:ascii="Times New (W1)" w:hAnsi="Times New (W1)"/>
        </w:rPr>
        <w:t>’</w:t>
      </w:r>
      <w:r w:rsidR="008C7DAE">
        <w:rPr>
          <w:rStyle w:val="ju-005fpara--char"/>
          <w:rFonts w:ascii="Times New (W1)" w:hAnsi="Times New (W1)"/>
        </w:rPr>
        <w:t>s violence against their mother</w:t>
      </w:r>
      <w:r w:rsidR="00471E94">
        <w:rPr>
          <w:rStyle w:val="ju-005fpara--char"/>
          <w:rFonts w:ascii="Times New (W1)" w:hAnsi="Times New (W1)"/>
        </w:rPr>
        <w:t xml:space="preserve"> </w:t>
      </w:r>
      <w:r w:rsidR="00751423">
        <w:rPr>
          <w:rStyle w:val="ju-005fpara--char"/>
          <w:rFonts w:ascii="Times New (W1)" w:hAnsi="Times New (W1)"/>
        </w:rPr>
        <w:t xml:space="preserve">in </w:t>
      </w:r>
      <w:r w:rsidR="002E6874">
        <w:rPr>
          <w:rStyle w:val="ju-005fpara--char"/>
          <w:rFonts w:ascii="Times New (W1)" w:hAnsi="Times New (W1)"/>
        </w:rPr>
        <w:t xml:space="preserve">the family </w:t>
      </w:r>
      <w:r w:rsidR="00751423">
        <w:rPr>
          <w:rStyle w:val="ju-005fpara--char"/>
          <w:rFonts w:ascii="Times New (W1)" w:hAnsi="Times New (W1)"/>
        </w:rPr>
        <w:t>home</w:t>
      </w:r>
      <w:r w:rsidR="002E6874">
        <w:rPr>
          <w:rStyle w:val="ju-005fpara--char"/>
          <w:rFonts w:ascii="Times New (W1)" w:hAnsi="Times New (W1)"/>
        </w:rPr>
        <w:t>, a fact which was</w:t>
      </w:r>
      <w:r w:rsidR="00751423">
        <w:rPr>
          <w:rStyle w:val="ju-005fpara--char"/>
          <w:rFonts w:ascii="Times New (W1)" w:hAnsi="Times New (W1)"/>
        </w:rPr>
        <w:t xml:space="preserve"> </w:t>
      </w:r>
      <w:r w:rsidR="00471E94">
        <w:rPr>
          <w:rStyle w:val="ju-005fpara--char"/>
          <w:rFonts w:ascii="Times New (W1)" w:hAnsi="Times New (W1)"/>
        </w:rPr>
        <w:t xml:space="preserve">also </w:t>
      </w:r>
      <w:r w:rsidR="002E6874">
        <w:rPr>
          <w:rStyle w:val="ju-005fpara--char"/>
          <w:rFonts w:ascii="Times New (W1)" w:hAnsi="Times New (W1)"/>
        </w:rPr>
        <w:t xml:space="preserve">recognised </w:t>
      </w:r>
      <w:r w:rsidR="00471E94">
        <w:rPr>
          <w:rStyle w:val="ju-005fpara--char"/>
          <w:rFonts w:ascii="Times New (W1)" w:hAnsi="Times New (W1)"/>
        </w:rPr>
        <w:t xml:space="preserve">by </w:t>
      </w:r>
      <w:r w:rsidR="002E6874">
        <w:rPr>
          <w:rStyle w:val="ju-005fpara--char"/>
          <w:rFonts w:ascii="Times New (W1)" w:hAnsi="Times New (W1)"/>
        </w:rPr>
        <w:t xml:space="preserve">the </w:t>
      </w:r>
      <w:r w:rsidR="00471E94">
        <w:rPr>
          <w:rStyle w:val="ju-005fpara--char"/>
          <w:rFonts w:ascii="Times New (W1)" w:hAnsi="Times New (W1)"/>
        </w:rPr>
        <w:t xml:space="preserve">domestic court (see paragraph </w:t>
      </w:r>
      <w:r w:rsidR="00471E94">
        <w:rPr>
          <w:rStyle w:val="ju-005fpara--char"/>
          <w:rFonts w:ascii="Times New (W1)" w:hAnsi="Times New (W1)"/>
        </w:rPr>
        <w:fldChar w:fldCharType="begin"/>
      </w:r>
      <w:r w:rsidR="00471E94">
        <w:rPr>
          <w:rStyle w:val="ju-005fpara--char"/>
          <w:rFonts w:ascii="Times New (W1)" w:hAnsi="Times New (W1)"/>
        </w:rPr>
        <w:instrText xml:space="preserve"> REF p_10_1st_protection_order \h </w:instrText>
      </w:r>
      <w:r w:rsidR="00471E94" w:rsidRPr="00471E94">
        <w:rPr>
          <w:rFonts w:ascii="Times New (W1)" w:hAnsi="Times New (W1)"/>
        </w:rPr>
      </w:r>
      <w:r w:rsidR="00471E94">
        <w:rPr>
          <w:rStyle w:val="ju-005fpara--char"/>
          <w:rFonts w:ascii="Times New (W1)" w:hAnsi="Times New (W1)"/>
        </w:rPr>
        <w:fldChar w:fldCharType="separate"/>
      </w:r>
      <w:r w:rsidR="00670BF6">
        <w:rPr>
          <w:noProof/>
        </w:rPr>
        <w:t>11</w:t>
      </w:r>
      <w:r w:rsidR="00471E94">
        <w:rPr>
          <w:rStyle w:val="ju-005fpara--char"/>
          <w:rFonts w:ascii="Times New (W1)" w:hAnsi="Times New (W1)"/>
        </w:rPr>
        <w:fldChar w:fldCharType="end"/>
      </w:r>
      <w:r w:rsidR="00471E94">
        <w:rPr>
          <w:rStyle w:val="ju-005fpara--char"/>
          <w:rFonts w:ascii="Times New (W1)" w:hAnsi="Times New (W1)"/>
        </w:rPr>
        <w:t xml:space="preserve"> above)</w:t>
      </w:r>
      <w:r w:rsidR="008C7DAE">
        <w:t xml:space="preserve">. </w:t>
      </w:r>
      <w:r w:rsidR="008C7DAE">
        <w:rPr>
          <w:rStyle w:val="ju-005fpara--char"/>
          <w:rFonts w:ascii="Times New (W1)" w:hAnsi="Times New (W1)"/>
        </w:rPr>
        <w:t>In the Court</w:t>
      </w:r>
      <w:r w:rsidR="002E7B11">
        <w:rPr>
          <w:rStyle w:val="ju-005fpara--char"/>
          <w:rFonts w:ascii="Times New (W1)" w:hAnsi="Times New (W1)"/>
        </w:rPr>
        <w:t>’</w:t>
      </w:r>
      <w:r w:rsidR="008C7DAE">
        <w:rPr>
          <w:rStyle w:val="ju-005fpara--char"/>
          <w:rFonts w:ascii="Times New (W1)" w:hAnsi="Times New (W1)"/>
        </w:rPr>
        <w:t>s view, this amounts to an interference with the second and third applicants</w:t>
      </w:r>
      <w:r w:rsidR="002E7B11">
        <w:rPr>
          <w:rStyle w:val="ju-005fpara--char"/>
          <w:rFonts w:ascii="Times New (W1)" w:hAnsi="Times New (W1)"/>
        </w:rPr>
        <w:t>’</w:t>
      </w:r>
      <w:r w:rsidR="008C7DAE">
        <w:rPr>
          <w:rStyle w:val="ju-005fpara--char"/>
          <w:rFonts w:ascii="Times New (W1)" w:hAnsi="Times New (W1)"/>
        </w:rPr>
        <w:t xml:space="preserve"> right to private life and respect for their home within the meaning of Article 8 of the Convention.</w:t>
      </w:r>
    </w:p>
    <w:p w:rsidR="00F7729A" w:rsidRPr="001F3271" w:rsidRDefault="001F3271" w:rsidP="008C7DAE">
      <w:pPr>
        <w:pStyle w:val="JuPara"/>
        <w:rPr>
          <w:rStyle w:val="ju-005fpara--char"/>
          <w:rFonts w:ascii="Times New (W1)" w:hAnsi="Times New (W1)"/>
        </w:rPr>
      </w:pPr>
      <w:r>
        <w:rPr>
          <w:rStyle w:val="ju-005fpara--char"/>
          <w:rFonts w:ascii="Times New (W1)" w:hAnsi="Times New (W1)"/>
        </w:rPr>
        <w:fldChar w:fldCharType="begin"/>
      </w:r>
      <w:r>
        <w:rPr>
          <w:rStyle w:val="ju-005fpara--char"/>
          <w:rFonts w:ascii="Times New (W1)" w:hAnsi="Times New (W1)"/>
        </w:rPr>
        <w:instrText xml:space="preserve"> SEQ level0 \*arabic </w:instrText>
      </w:r>
      <w:r>
        <w:rPr>
          <w:rStyle w:val="ju-005fpara--char"/>
          <w:rFonts w:ascii="Times New (W1)" w:hAnsi="Times New (W1)"/>
        </w:rPr>
        <w:fldChar w:fldCharType="separate"/>
      </w:r>
      <w:r w:rsidR="00670BF6">
        <w:rPr>
          <w:rStyle w:val="ju-005fpara--char"/>
          <w:rFonts w:ascii="Times New (W1)" w:hAnsi="Times New (W1)"/>
          <w:noProof/>
        </w:rPr>
        <w:t>75</w:t>
      </w:r>
      <w:r>
        <w:rPr>
          <w:rStyle w:val="ju-005fpara--char"/>
          <w:rFonts w:ascii="Times New (W1)" w:hAnsi="Times New (W1)"/>
        </w:rPr>
        <w:fldChar w:fldCharType="end"/>
      </w:r>
      <w:r>
        <w:rPr>
          <w:rStyle w:val="ju-005fpara--char"/>
          <w:rFonts w:ascii="Times New (W1)" w:hAnsi="Times New (W1)"/>
        </w:rPr>
        <w:t>.  Since t</w:t>
      </w:r>
      <w:r w:rsidR="00F7729A">
        <w:rPr>
          <w:rStyle w:val="ju-005fpara--char"/>
          <w:rFonts w:ascii="Times New (W1)" w:hAnsi="Times New (W1)"/>
        </w:rPr>
        <w:t xml:space="preserve">his interference </w:t>
      </w:r>
      <w:r>
        <w:rPr>
          <w:rStyle w:val="ju-005fpara--char"/>
          <w:rFonts w:ascii="Times New (W1)" w:hAnsi="Times New (W1)"/>
        </w:rPr>
        <w:t>occurred in the form of A.</w:t>
      </w:r>
      <w:r w:rsidR="002E7B11">
        <w:rPr>
          <w:rStyle w:val="ju-005fpara--char"/>
          <w:rFonts w:ascii="Times New (W1)" w:hAnsi="Times New (W1)"/>
        </w:rPr>
        <w:t>’</w:t>
      </w:r>
      <w:r>
        <w:rPr>
          <w:rStyle w:val="ju-005fpara--char"/>
          <w:rFonts w:ascii="Times New (W1)" w:hAnsi="Times New (W1)"/>
        </w:rPr>
        <w:t xml:space="preserve">s treatment of the first applicant </w:t>
      </w:r>
      <w:r w:rsidR="002E6874">
        <w:rPr>
          <w:rStyle w:val="ju-005fpara--char"/>
          <w:rFonts w:ascii="Times New (W1)" w:hAnsi="Times New (W1)"/>
        </w:rPr>
        <w:t xml:space="preserve">in such a way as to </w:t>
      </w:r>
      <w:r>
        <w:rPr>
          <w:rStyle w:val="ju-005fpara--char"/>
          <w:rFonts w:ascii="Times New (W1)" w:hAnsi="Times New (W1)"/>
        </w:rPr>
        <w:t>contra</w:t>
      </w:r>
      <w:r w:rsidR="002E6874">
        <w:rPr>
          <w:rStyle w:val="ju-005fpara--char"/>
          <w:rFonts w:ascii="Times New (W1)" w:hAnsi="Times New (W1)"/>
        </w:rPr>
        <w:t xml:space="preserve">vene </w:t>
      </w:r>
      <w:r>
        <w:rPr>
          <w:rStyle w:val="ju-005fpara--char"/>
          <w:rFonts w:ascii="Times New (W1)" w:hAnsi="Times New (W1)"/>
        </w:rPr>
        <w:t xml:space="preserve">Article 3 of the Convention (see paragraph </w:t>
      </w:r>
      <w:r>
        <w:rPr>
          <w:rStyle w:val="ju-005fpara--char"/>
          <w:rFonts w:ascii="Times New (W1)" w:hAnsi="Times New (W1)"/>
        </w:rPr>
        <w:fldChar w:fldCharType="begin"/>
      </w:r>
      <w:r>
        <w:rPr>
          <w:rStyle w:val="ju-005fpara--char"/>
          <w:rFonts w:ascii="Times New (W1)" w:hAnsi="Times New (W1)"/>
        </w:rPr>
        <w:instrText xml:space="preserve"> REF p_52_viol_Art_3 \h </w:instrText>
      </w:r>
      <w:r w:rsidRPr="001F3271">
        <w:rPr>
          <w:rFonts w:ascii="Times New (W1)" w:hAnsi="Times New (W1)"/>
        </w:rPr>
      </w:r>
      <w:r>
        <w:rPr>
          <w:rStyle w:val="ju-005fpara--char"/>
          <w:rFonts w:ascii="Times New (W1)" w:hAnsi="Times New (W1)"/>
        </w:rPr>
        <w:fldChar w:fldCharType="separate"/>
      </w:r>
      <w:r w:rsidR="00670BF6">
        <w:rPr>
          <w:noProof/>
        </w:rPr>
        <w:t>66</w:t>
      </w:r>
      <w:r>
        <w:rPr>
          <w:rStyle w:val="ju-005fpara--char"/>
          <w:rFonts w:ascii="Times New (W1)" w:hAnsi="Times New (W1)"/>
        </w:rPr>
        <w:fldChar w:fldCharType="end"/>
      </w:r>
      <w:r>
        <w:rPr>
          <w:rStyle w:val="ju-005fpara--char"/>
          <w:rFonts w:ascii="Times New (W1)" w:hAnsi="Times New (W1)"/>
        </w:rPr>
        <w:t xml:space="preserve"> above), </w:t>
      </w:r>
      <w:r w:rsidR="00413B74">
        <w:rPr>
          <w:rStyle w:val="ju-005fpara--char"/>
          <w:rFonts w:ascii="Times New (W1)" w:hAnsi="Times New (W1)"/>
        </w:rPr>
        <w:t xml:space="preserve">it could not be considered as having been </w:t>
      </w:r>
      <w:r w:rsidRPr="001F3271">
        <w:rPr>
          <w:rStyle w:val="ju-005fpara--char"/>
          <w:rFonts w:ascii="Times New (W1)" w:hAnsi="Times New (W1)"/>
        </w:rPr>
        <w:t>“</w:t>
      </w:r>
      <w:r w:rsidR="00313D26">
        <w:rPr>
          <w:rStyle w:val="ju-005fpara--char"/>
          <w:rFonts w:ascii="Times New (W1)" w:hAnsi="Times New (W1)"/>
        </w:rPr>
        <w:t>in accordance with the</w:t>
      </w:r>
      <w:r w:rsidRPr="001F3271">
        <w:rPr>
          <w:rStyle w:val="ju-005fpara--char"/>
          <w:rFonts w:ascii="Times New (W1)" w:hAnsi="Times New (W1)"/>
        </w:rPr>
        <w:t xml:space="preserve"> law”</w:t>
      </w:r>
      <w:r>
        <w:rPr>
          <w:rStyle w:val="ju-005fpara--char"/>
          <w:rFonts w:ascii="Times New (W1)" w:hAnsi="Times New (W1)"/>
        </w:rPr>
        <w:t xml:space="preserve"> or “necessary in a democratic society”.</w:t>
      </w:r>
      <w:r w:rsidR="00D552A6">
        <w:rPr>
          <w:rStyle w:val="ju-005fpara--char"/>
          <w:rFonts w:ascii="Times New (W1)" w:hAnsi="Times New (W1)"/>
        </w:rPr>
        <w:t xml:space="preserve"> The only question which remains to be examined is whether the authorities </w:t>
      </w:r>
      <w:r w:rsidR="00313D26">
        <w:rPr>
          <w:rStyle w:val="ju-005fpara--char"/>
          <w:rFonts w:ascii="Times New (W1)" w:hAnsi="Times New (W1)"/>
        </w:rPr>
        <w:t>were</w:t>
      </w:r>
      <w:r w:rsidR="00D552A6">
        <w:rPr>
          <w:rStyle w:val="ju-005fpara--char"/>
          <w:rFonts w:ascii="Times New (W1)" w:hAnsi="Times New (W1)"/>
        </w:rPr>
        <w:t xml:space="preserve"> aware</w:t>
      </w:r>
      <w:r w:rsidR="00F2227E">
        <w:rPr>
          <w:rStyle w:val="ju-005fpara--char"/>
          <w:rFonts w:ascii="Times New (W1)" w:hAnsi="Times New (W1)"/>
        </w:rPr>
        <w:t>, or ought to have been aware,</w:t>
      </w:r>
      <w:r w:rsidR="00D552A6">
        <w:rPr>
          <w:rStyle w:val="ju-005fpara--char"/>
          <w:rFonts w:ascii="Times New (W1)" w:hAnsi="Times New (W1)"/>
        </w:rPr>
        <w:t xml:space="preserve"> of the interference with the second and third applicants</w:t>
      </w:r>
      <w:r w:rsidR="002E7B11">
        <w:rPr>
          <w:rStyle w:val="ju-005fpara--char"/>
          <w:rFonts w:ascii="Times New (W1)" w:hAnsi="Times New (W1)"/>
        </w:rPr>
        <w:t>’</w:t>
      </w:r>
      <w:r w:rsidR="00D552A6">
        <w:rPr>
          <w:rStyle w:val="ju-005fpara--char"/>
          <w:rFonts w:ascii="Times New (W1)" w:hAnsi="Times New (W1)"/>
        </w:rPr>
        <w:t xml:space="preserve"> rights under Article 8 and whether they </w:t>
      </w:r>
      <w:r w:rsidR="00313D26">
        <w:rPr>
          <w:rStyle w:val="ju-005fpara--char"/>
          <w:rFonts w:ascii="Times New (W1)" w:hAnsi="Times New (W1)"/>
        </w:rPr>
        <w:t>took</w:t>
      </w:r>
      <w:r w:rsidR="00D552A6">
        <w:rPr>
          <w:rStyle w:val="ju-005fpara--char"/>
          <w:rFonts w:ascii="Times New (W1)" w:hAnsi="Times New (W1)"/>
        </w:rPr>
        <w:t xml:space="preserve"> all reasonable measures to stop such interference and prevent it from </w:t>
      </w:r>
      <w:r w:rsidR="00DC62A8">
        <w:rPr>
          <w:rStyle w:val="ju-005fpara--char"/>
          <w:rFonts w:ascii="Times New (W1)" w:hAnsi="Times New (W1)"/>
        </w:rPr>
        <w:t>recurring</w:t>
      </w:r>
      <w:r w:rsidR="00D552A6">
        <w:rPr>
          <w:rStyle w:val="ju-005fpara--char"/>
          <w:rFonts w:ascii="Times New (W1)" w:hAnsi="Times New (W1)"/>
        </w:rPr>
        <w:t xml:space="preserve"> in accordance with their positive obligations under Article 8 of the Convention.</w:t>
      </w:r>
    </w:p>
    <w:p w:rsidR="00233EA8" w:rsidRDefault="00525E50" w:rsidP="00525E50">
      <w:pPr>
        <w:pStyle w:val="JuH1"/>
        <w:rPr>
          <w:rStyle w:val="ju-005fpara--char"/>
          <w:lang w:eastAsia="en-US"/>
        </w:rPr>
      </w:pPr>
      <w:r>
        <w:rPr>
          <w:rStyle w:val="ju-005fpara--char"/>
          <w:lang w:eastAsia="en-US"/>
        </w:rPr>
        <w:t>2.</w:t>
      </w:r>
      <w:r w:rsidR="00BD061D">
        <w:rPr>
          <w:rStyle w:val="ju-005fpara--char"/>
          <w:lang w:eastAsia="en-US"/>
        </w:rPr>
        <w:t>  </w:t>
      </w:r>
      <w:r w:rsidR="00334A05">
        <w:rPr>
          <w:rStyle w:val="ju-005fpara--char"/>
          <w:lang w:eastAsia="en-US"/>
        </w:rPr>
        <w:t>Compliance with the positive obligations under Article 8</w:t>
      </w:r>
    </w:p>
    <w:p w:rsidR="00A82B6F" w:rsidRDefault="00233EA8" w:rsidP="00233EA8">
      <w:pPr>
        <w:pStyle w:val="JuPara"/>
      </w:pPr>
      <w:r>
        <w:rPr>
          <w:rStyle w:val="ju-005fpara--char"/>
          <w:lang w:eastAsia="en-US"/>
        </w:rPr>
        <w:fldChar w:fldCharType="begin"/>
      </w:r>
      <w:r>
        <w:rPr>
          <w:rStyle w:val="ju-005fpara--char"/>
          <w:lang w:eastAsia="en-US"/>
        </w:rPr>
        <w:instrText xml:space="preserve"> SEQ level0 \*arabic </w:instrText>
      </w:r>
      <w:r>
        <w:rPr>
          <w:rStyle w:val="ju-005fpara--char"/>
          <w:lang w:eastAsia="en-US"/>
        </w:rPr>
        <w:fldChar w:fldCharType="separate"/>
      </w:r>
      <w:r w:rsidR="00670BF6">
        <w:rPr>
          <w:rStyle w:val="ju-005fpara--char"/>
          <w:noProof/>
          <w:lang w:eastAsia="en-US"/>
        </w:rPr>
        <w:t>76</w:t>
      </w:r>
      <w:r>
        <w:rPr>
          <w:rStyle w:val="ju-005fpara--char"/>
          <w:lang w:eastAsia="en-US"/>
        </w:rPr>
        <w:fldChar w:fldCharType="end"/>
      </w:r>
      <w:r>
        <w:rPr>
          <w:rStyle w:val="ju-005fpara--char"/>
          <w:lang w:eastAsia="en-US"/>
        </w:rPr>
        <w:t>.  </w:t>
      </w:r>
      <w:r w:rsidR="000F18DF" w:rsidRPr="00500273">
        <w:rPr>
          <w:rFonts w:ascii="Times New (W1)" w:hAnsi="Times New (W1)"/>
        </w:rPr>
        <w:t xml:space="preserve">The Court reiterates that its task is not to </w:t>
      </w:r>
      <w:r w:rsidR="00CE3367">
        <w:rPr>
          <w:rFonts w:ascii="Times New (W1)" w:hAnsi="Times New (W1)"/>
        </w:rPr>
        <w:t xml:space="preserve">take the place of </w:t>
      </w:r>
      <w:r w:rsidR="000F18DF" w:rsidRPr="00500273">
        <w:rPr>
          <w:rFonts w:ascii="Times New (W1)" w:hAnsi="Times New (W1)"/>
        </w:rPr>
        <w:t xml:space="preserve">the </w:t>
      </w:r>
      <w:r w:rsidR="00CE3367">
        <w:rPr>
          <w:rFonts w:ascii="Times New (W1)" w:hAnsi="Times New (W1)"/>
        </w:rPr>
        <w:t>relevant</w:t>
      </w:r>
      <w:r w:rsidR="00CE3367" w:rsidRPr="00500273">
        <w:rPr>
          <w:rFonts w:ascii="Times New (W1)" w:hAnsi="Times New (W1)"/>
        </w:rPr>
        <w:t xml:space="preserve"> </w:t>
      </w:r>
      <w:r w:rsidR="00476886">
        <w:rPr>
          <w:rFonts w:ascii="Times New (W1)" w:hAnsi="Times New (W1)"/>
        </w:rPr>
        <w:t xml:space="preserve">national </w:t>
      </w:r>
      <w:r w:rsidR="000F18DF" w:rsidRPr="00500273">
        <w:rPr>
          <w:rFonts w:ascii="Times New (W1)" w:hAnsi="Times New (W1)"/>
        </w:rPr>
        <w:t xml:space="preserve">authorities in determining the most appropriate methods for protecting individuals from attacks on their personal integrity, but rather to review under the Convention the decisions that those authorities have taken in the exercise of their </w:t>
      </w:r>
      <w:r w:rsidR="00CE3367">
        <w:rPr>
          <w:rFonts w:ascii="Times New (W1)" w:hAnsi="Times New (W1)"/>
        </w:rPr>
        <w:t>discretion</w:t>
      </w:r>
      <w:r w:rsidR="000F18DF" w:rsidRPr="00500273">
        <w:rPr>
          <w:rFonts w:ascii="Times New (W1)" w:hAnsi="Times New (W1)"/>
        </w:rPr>
        <w:t xml:space="preserve">. The Court will therefore examine whether </w:t>
      </w:r>
      <w:r w:rsidR="00806AFC">
        <w:rPr>
          <w:rFonts w:ascii="Times New (W1)" w:hAnsi="Times New (W1)"/>
        </w:rPr>
        <w:t xml:space="preserve">the Republic of </w:t>
      </w:r>
      <w:r w:rsidR="00FE5D1B">
        <w:rPr>
          <w:rFonts w:ascii="Times New (W1)" w:hAnsi="Times New (W1)"/>
        </w:rPr>
        <w:t>Moldova</w:t>
      </w:r>
      <w:r w:rsidR="000F18DF" w:rsidRPr="00500273">
        <w:rPr>
          <w:rFonts w:ascii="Times New (W1)" w:hAnsi="Times New (W1)"/>
        </w:rPr>
        <w:t xml:space="preserve">, in handling </w:t>
      </w:r>
      <w:r w:rsidR="00FE5D1B">
        <w:rPr>
          <w:rFonts w:ascii="Times New (W1)" w:hAnsi="Times New (W1)"/>
        </w:rPr>
        <w:t>the second and third applicants</w:t>
      </w:r>
      <w:r w:rsidR="002E7B11">
        <w:rPr>
          <w:rFonts w:ascii="Times New (W1)" w:hAnsi="Times New (W1)"/>
        </w:rPr>
        <w:t>’</w:t>
      </w:r>
      <w:r w:rsidR="000F18DF" w:rsidRPr="00500273">
        <w:rPr>
          <w:rFonts w:ascii="Times New (W1)" w:hAnsi="Times New (W1)"/>
        </w:rPr>
        <w:t xml:space="preserve"> case, has been in breach of its positive obligation under Article 8 of the Convention (see, </w:t>
      </w:r>
      <w:r w:rsidR="000F18DF" w:rsidRPr="00500273">
        <w:rPr>
          <w:rFonts w:ascii="Times New (W1)" w:hAnsi="Times New (W1)"/>
          <w:i/>
        </w:rPr>
        <w:t>mutatis mutandis</w:t>
      </w:r>
      <w:r w:rsidR="000F18DF" w:rsidRPr="00500273">
        <w:rPr>
          <w:rFonts w:ascii="Times New (W1)" w:hAnsi="Times New (W1)"/>
        </w:rPr>
        <w:t xml:space="preserve">, </w:t>
      </w:r>
      <w:r w:rsidR="000F18DF" w:rsidRPr="00500273">
        <w:rPr>
          <w:rFonts w:ascii="Times New (W1)" w:hAnsi="Times New (W1)"/>
          <w:i/>
        </w:rPr>
        <w:t>Handyside v. the United Kingdom</w:t>
      </w:r>
      <w:r w:rsidR="000F18DF" w:rsidRPr="00500273">
        <w:rPr>
          <w:rFonts w:ascii="Times New (W1)" w:hAnsi="Times New (W1)"/>
        </w:rPr>
        <w:t>, 7</w:t>
      </w:r>
      <w:r w:rsidR="000F18DF">
        <w:rPr>
          <w:rFonts w:ascii="Times New (W1)" w:hAnsi="Times New (W1)"/>
        </w:rPr>
        <w:t> </w:t>
      </w:r>
      <w:r w:rsidR="000F18DF" w:rsidRPr="00500273">
        <w:rPr>
          <w:rFonts w:ascii="Times New (W1)" w:hAnsi="Times New (W1)"/>
        </w:rPr>
        <w:t>December 1976, § 49</w:t>
      </w:r>
      <w:r w:rsidR="000F18DF">
        <w:rPr>
          <w:rFonts w:ascii="Times New (W1)" w:hAnsi="Times New (W1)"/>
        </w:rPr>
        <w:t xml:space="preserve">, </w:t>
      </w:r>
      <w:r w:rsidR="000F18DF" w:rsidRPr="00500273">
        <w:rPr>
          <w:rFonts w:ascii="Times New (W1)" w:hAnsi="Times New (W1)"/>
        </w:rPr>
        <w:t>Series A no. 24).</w:t>
      </w:r>
    </w:p>
    <w:p w:rsidR="00583141" w:rsidRDefault="00583141" w:rsidP="00233EA8">
      <w:pPr>
        <w:pStyle w:val="JuPara"/>
        <w:rPr>
          <w:rFonts w:ascii="Times New (W1)" w:hAnsi="Times New (W1)"/>
        </w:rPr>
      </w:pPr>
      <w:r>
        <w:rPr>
          <w:rFonts w:ascii="Times New (W1)" w:hAnsi="Times New (W1)"/>
        </w:rPr>
        <w:fldChar w:fldCharType="begin"/>
      </w:r>
      <w:r>
        <w:rPr>
          <w:rFonts w:ascii="Times New (W1)" w:hAnsi="Times New (W1)"/>
        </w:rPr>
        <w:instrText xml:space="preserve"> SEQ level0 \*arabic </w:instrText>
      </w:r>
      <w:r>
        <w:rPr>
          <w:rFonts w:ascii="Times New (W1)" w:hAnsi="Times New (W1)"/>
        </w:rPr>
        <w:fldChar w:fldCharType="separate"/>
      </w:r>
      <w:r w:rsidR="00670BF6">
        <w:rPr>
          <w:rFonts w:ascii="Times New (W1)" w:hAnsi="Times New (W1)"/>
          <w:noProof/>
        </w:rPr>
        <w:t>77</w:t>
      </w:r>
      <w:r>
        <w:rPr>
          <w:rFonts w:ascii="Times New (W1)" w:hAnsi="Times New (W1)"/>
        </w:rPr>
        <w:fldChar w:fldCharType="end"/>
      </w:r>
      <w:r>
        <w:rPr>
          <w:rFonts w:ascii="Times New (W1)" w:hAnsi="Times New (W1)"/>
        </w:rPr>
        <w:t>.  </w:t>
      </w:r>
      <w:r w:rsidR="000501D5">
        <w:rPr>
          <w:rFonts w:ascii="Times New (W1)" w:hAnsi="Times New (W1)"/>
        </w:rPr>
        <w:t xml:space="preserve">In its </w:t>
      </w:r>
      <w:r w:rsidR="00E8644A">
        <w:rPr>
          <w:rFonts w:ascii="Times New (W1)" w:hAnsi="Times New (W1)"/>
        </w:rPr>
        <w:t xml:space="preserve">decision of 9 December 2010 (see paragraph </w:t>
      </w:r>
      <w:r w:rsidR="00E8644A">
        <w:rPr>
          <w:rFonts w:ascii="Times New (W1)" w:hAnsi="Times New (W1)"/>
        </w:rPr>
        <w:fldChar w:fldCharType="begin"/>
      </w:r>
      <w:r w:rsidR="00E8644A">
        <w:rPr>
          <w:rFonts w:ascii="Times New (W1)" w:hAnsi="Times New (W1)"/>
        </w:rPr>
        <w:instrText xml:space="preserve"> REF p_10_1st_protection_order \h </w:instrText>
      </w:r>
      <w:r w:rsidR="00E8644A" w:rsidRPr="00E8644A">
        <w:rPr>
          <w:rFonts w:ascii="Times New (W1)" w:hAnsi="Times New (W1)"/>
        </w:rPr>
      </w:r>
      <w:r w:rsidR="00E8644A">
        <w:rPr>
          <w:rFonts w:ascii="Times New (W1)" w:hAnsi="Times New (W1)"/>
        </w:rPr>
        <w:fldChar w:fldCharType="separate"/>
      </w:r>
      <w:r w:rsidR="00670BF6">
        <w:rPr>
          <w:noProof/>
        </w:rPr>
        <w:t>11</w:t>
      </w:r>
      <w:r w:rsidR="00E8644A">
        <w:rPr>
          <w:rFonts w:ascii="Times New (W1)" w:hAnsi="Times New (W1)"/>
        </w:rPr>
        <w:fldChar w:fldCharType="end"/>
      </w:r>
      <w:r w:rsidR="00E8644A">
        <w:rPr>
          <w:rFonts w:ascii="Times New (W1)" w:hAnsi="Times New (W1)"/>
        </w:rPr>
        <w:t xml:space="preserve"> above) </w:t>
      </w:r>
      <w:r w:rsidR="000501D5">
        <w:rPr>
          <w:rFonts w:ascii="Times New (W1)" w:hAnsi="Times New (W1)"/>
        </w:rPr>
        <w:t xml:space="preserve">a domestic court established that </w:t>
      </w:r>
      <w:r w:rsidR="00B76C08">
        <w:rPr>
          <w:rFonts w:ascii="Times New (W1)" w:hAnsi="Times New (W1)"/>
        </w:rPr>
        <w:t>the second and third applicants</w:t>
      </w:r>
      <w:r w:rsidR="002E7B11">
        <w:rPr>
          <w:rFonts w:ascii="Times New (W1)" w:hAnsi="Times New (W1)"/>
        </w:rPr>
        <w:t>’</w:t>
      </w:r>
      <w:r w:rsidR="00B76C08">
        <w:rPr>
          <w:rFonts w:ascii="Times New (W1)" w:hAnsi="Times New (W1)"/>
        </w:rPr>
        <w:t xml:space="preserve"> </w:t>
      </w:r>
      <w:r w:rsidR="00CE3367">
        <w:t>psychological well</w:t>
      </w:r>
      <w:r w:rsidR="005A68EF">
        <w:t>-</w:t>
      </w:r>
      <w:r w:rsidR="00CE3367">
        <w:t>being</w:t>
      </w:r>
      <w:r w:rsidR="00B76C08">
        <w:t xml:space="preserve"> was being</w:t>
      </w:r>
      <w:r w:rsidR="00CE3367">
        <w:t xml:space="preserve"> adversely</w:t>
      </w:r>
      <w:r w:rsidR="00B76C08">
        <w:t xml:space="preserve"> affected by witnessing A.</w:t>
      </w:r>
      <w:r w:rsidR="002E7B11">
        <w:t>’</w:t>
      </w:r>
      <w:r w:rsidR="00B76C08">
        <w:t xml:space="preserve">s violence towards their mother. </w:t>
      </w:r>
      <w:r w:rsidR="0018135F">
        <w:t>Accordingly, the protection order issued on that day prevented A. from contacting</w:t>
      </w:r>
      <w:r w:rsidR="005A68EF">
        <w:t xml:space="preserve">, </w:t>
      </w:r>
      <w:r w:rsidR="00960036">
        <w:t>insulting or ill-treating</w:t>
      </w:r>
      <w:r w:rsidR="0018135F">
        <w:t xml:space="preserve"> not only the first applicant, but also her children. </w:t>
      </w:r>
      <w:r w:rsidR="00131970">
        <w:t xml:space="preserve">Moreover, </w:t>
      </w:r>
      <w:r w:rsidR="00440156">
        <w:t xml:space="preserve">on </w:t>
      </w:r>
      <w:r w:rsidR="00AA49D4">
        <w:t>13 December 2010 the applicant</w:t>
      </w:r>
      <w:r w:rsidR="00201613">
        <w:t xml:space="preserve">s </w:t>
      </w:r>
      <w:r w:rsidR="00AA49D4">
        <w:t xml:space="preserve">asked </w:t>
      </w:r>
      <w:r w:rsidR="00DC62A8">
        <w:t>the prosecutor</w:t>
      </w:r>
      <w:r w:rsidR="002E7B11">
        <w:t>’</w:t>
      </w:r>
      <w:r w:rsidR="00DC62A8">
        <w:t xml:space="preserve">s office </w:t>
      </w:r>
      <w:r w:rsidR="00AA49D4">
        <w:t xml:space="preserve">for the </w:t>
      </w:r>
      <w:r w:rsidR="00AA49D4">
        <w:rPr>
          <w:rFonts w:ascii="Times New (W1)" w:hAnsi="Times New (W1)"/>
        </w:rPr>
        <w:t>second and third applicants to be</w:t>
      </w:r>
      <w:r w:rsidR="00284609">
        <w:rPr>
          <w:rFonts w:ascii="Times New (W1)" w:hAnsi="Times New (W1)"/>
        </w:rPr>
        <w:t xml:space="preserve"> </w:t>
      </w:r>
      <w:r w:rsidR="005A68EF">
        <w:rPr>
          <w:rFonts w:ascii="Times New (W1)" w:hAnsi="Times New (W1)"/>
        </w:rPr>
        <w:t xml:space="preserve">officially </w:t>
      </w:r>
      <w:r w:rsidR="00284609">
        <w:rPr>
          <w:rFonts w:ascii="Times New (W1)" w:hAnsi="Times New (W1)"/>
        </w:rPr>
        <w:t xml:space="preserve">recognised as </w:t>
      </w:r>
      <w:r w:rsidR="00AA49D4">
        <w:rPr>
          <w:rFonts w:ascii="Times New (W1)" w:hAnsi="Times New (W1)"/>
        </w:rPr>
        <w:t>victims</w:t>
      </w:r>
      <w:r w:rsidR="00284609">
        <w:rPr>
          <w:rFonts w:ascii="Times New (W1)" w:hAnsi="Times New (W1)"/>
        </w:rPr>
        <w:t xml:space="preserve"> of domestic violence for the purposes of</w:t>
      </w:r>
      <w:r w:rsidR="005A2634">
        <w:rPr>
          <w:rFonts w:ascii="Times New (W1)" w:hAnsi="Times New (W1)"/>
        </w:rPr>
        <w:t xml:space="preserve"> the criminal </w:t>
      </w:r>
      <w:r w:rsidR="0042114C">
        <w:rPr>
          <w:rFonts w:ascii="Times New (W1)" w:hAnsi="Times New (W1)"/>
        </w:rPr>
        <w:t xml:space="preserve">investigation </w:t>
      </w:r>
      <w:r w:rsidR="005A68EF">
        <w:rPr>
          <w:rFonts w:ascii="Times New (W1)" w:hAnsi="Times New (W1)"/>
        </w:rPr>
        <w:t xml:space="preserve">in respect of </w:t>
      </w:r>
      <w:r w:rsidR="00AA49D4">
        <w:rPr>
          <w:rFonts w:ascii="Times New (W1)" w:hAnsi="Times New (W1)"/>
        </w:rPr>
        <w:t>A.</w:t>
      </w:r>
      <w:r w:rsidR="00073031">
        <w:rPr>
          <w:rFonts w:ascii="Times New (W1)" w:hAnsi="Times New (W1)"/>
        </w:rPr>
        <w:t xml:space="preserve"> Furthermore, on 23</w:t>
      </w:r>
      <w:r w:rsidR="00C90164">
        <w:rPr>
          <w:rFonts w:ascii="Times New (W1)" w:hAnsi="Times New (W1)"/>
        </w:rPr>
        <w:t> </w:t>
      </w:r>
      <w:r w:rsidR="00073031">
        <w:rPr>
          <w:rFonts w:ascii="Times New (W1)" w:hAnsi="Times New (W1)"/>
        </w:rPr>
        <w:t xml:space="preserve">December 2010 the applicants complained to the Călarași </w:t>
      </w:r>
      <w:r w:rsidR="0091031D">
        <w:rPr>
          <w:rFonts w:ascii="Times New (W1)" w:hAnsi="Times New (W1)"/>
        </w:rPr>
        <w:t>P</w:t>
      </w:r>
      <w:r w:rsidR="00073031">
        <w:rPr>
          <w:rFonts w:ascii="Times New (W1)" w:hAnsi="Times New (W1)"/>
        </w:rPr>
        <w:t>rosecutor</w:t>
      </w:r>
      <w:r w:rsidR="002E7B11">
        <w:rPr>
          <w:rFonts w:ascii="Times New (W1)" w:hAnsi="Times New (W1)"/>
        </w:rPr>
        <w:t>’</w:t>
      </w:r>
      <w:r w:rsidR="00073031">
        <w:rPr>
          <w:rFonts w:ascii="Times New (W1)" w:hAnsi="Times New (W1)"/>
        </w:rPr>
        <w:t xml:space="preserve">s </w:t>
      </w:r>
      <w:r w:rsidR="0091031D">
        <w:rPr>
          <w:rFonts w:ascii="Times New (W1)" w:hAnsi="Times New (W1)"/>
        </w:rPr>
        <w:t>O</w:t>
      </w:r>
      <w:r w:rsidR="00073031">
        <w:rPr>
          <w:rFonts w:ascii="Times New (W1)" w:hAnsi="Times New (W1)"/>
        </w:rPr>
        <w:t xml:space="preserve">ffice </w:t>
      </w:r>
      <w:r w:rsidR="00284609">
        <w:rPr>
          <w:rFonts w:ascii="Times New (W1)" w:hAnsi="Times New (W1)"/>
        </w:rPr>
        <w:t xml:space="preserve">that </w:t>
      </w:r>
      <w:r w:rsidR="00073031">
        <w:rPr>
          <w:rFonts w:ascii="Times New (W1)" w:hAnsi="Times New (W1)"/>
        </w:rPr>
        <w:t>A.</w:t>
      </w:r>
      <w:r w:rsidR="00284609">
        <w:rPr>
          <w:rFonts w:ascii="Times New (W1)" w:hAnsi="Times New (W1)"/>
        </w:rPr>
        <w:t xml:space="preserve"> had not only assaulted</w:t>
      </w:r>
      <w:r w:rsidR="00073031">
        <w:rPr>
          <w:rFonts w:ascii="Times New (W1)" w:hAnsi="Times New (W1)"/>
        </w:rPr>
        <w:t xml:space="preserve"> the first applicant </w:t>
      </w:r>
      <w:r w:rsidR="00284609">
        <w:rPr>
          <w:rFonts w:ascii="Times New (W1)" w:hAnsi="Times New (W1)"/>
        </w:rPr>
        <w:t>but had also verbally abused</w:t>
      </w:r>
      <w:r w:rsidR="00073031">
        <w:rPr>
          <w:rFonts w:ascii="Times New (W1)" w:hAnsi="Times New (W1)"/>
        </w:rPr>
        <w:t xml:space="preserve"> the second and third applicants on 19 December 2010 (see paragraph </w:t>
      </w:r>
      <w:r w:rsidR="00073031">
        <w:rPr>
          <w:rFonts w:ascii="Times New (W1)" w:hAnsi="Times New (W1)"/>
        </w:rPr>
        <w:fldChar w:fldCharType="begin"/>
      </w:r>
      <w:r w:rsidR="00073031">
        <w:rPr>
          <w:rFonts w:ascii="Times New (W1)" w:hAnsi="Times New (W1)"/>
        </w:rPr>
        <w:instrText xml:space="preserve"> REF p_15_breach_prot_order_19_12_and_complnt \h </w:instrText>
      </w:r>
      <w:r w:rsidR="00073031" w:rsidRPr="00073031">
        <w:rPr>
          <w:rFonts w:ascii="Times New (W1)" w:hAnsi="Times New (W1)"/>
        </w:rPr>
      </w:r>
      <w:r w:rsidR="00073031">
        <w:rPr>
          <w:rFonts w:ascii="Times New (W1)" w:hAnsi="Times New (W1)"/>
        </w:rPr>
        <w:fldChar w:fldCharType="separate"/>
      </w:r>
      <w:r w:rsidR="00670BF6">
        <w:rPr>
          <w:noProof/>
        </w:rPr>
        <w:t>16</w:t>
      </w:r>
      <w:r w:rsidR="00073031">
        <w:rPr>
          <w:rFonts w:ascii="Times New (W1)" w:hAnsi="Times New (W1)"/>
        </w:rPr>
        <w:fldChar w:fldCharType="end"/>
      </w:r>
      <w:r w:rsidR="00073031">
        <w:rPr>
          <w:rFonts w:ascii="Times New (W1)" w:hAnsi="Times New (W1)"/>
        </w:rPr>
        <w:t xml:space="preserve"> above).</w:t>
      </w:r>
    </w:p>
    <w:p w:rsidR="00A82B6F" w:rsidRDefault="00AA49D4" w:rsidP="00233EA8">
      <w:pPr>
        <w:pStyle w:val="JuPara"/>
        <w:rPr>
          <w:rFonts w:ascii="Times New (W1)" w:hAnsi="Times New (W1)"/>
        </w:rPr>
      </w:pPr>
      <w:r>
        <w:rPr>
          <w:rFonts w:ascii="Times New (W1)" w:hAnsi="Times New (W1)"/>
        </w:rPr>
        <w:fldChar w:fldCharType="begin"/>
      </w:r>
      <w:r>
        <w:rPr>
          <w:rFonts w:ascii="Times New (W1)" w:hAnsi="Times New (W1)"/>
        </w:rPr>
        <w:instrText xml:space="preserve"> SEQ level0 \*arabic </w:instrText>
      </w:r>
      <w:r>
        <w:rPr>
          <w:rFonts w:ascii="Times New (W1)" w:hAnsi="Times New (W1)"/>
        </w:rPr>
        <w:fldChar w:fldCharType="separate"/>
      </w:r>
      <w:r w:rsidR="00670BF6">
        <w:rPr>
          <w:rFonts w:ascii="Times New (W1)" w:hAnsi="Times New (W1)"/>
          <w:noProof/>
        </w:rPr>
        <w:t>78</w:t>
      </w:r>
      <w:r>
        <w:rPr>
          <w:rFonts w:ascii="Times New (W1)" w:hAnsi="Times New (W1)"/>
        </w:rPr>
        <w:fldChar w:fldCharType="end"/>
      </w:r>
      <w:r>
        <w:rPr>
          <w:rFonts w:ascii="Times New (W1)" w:hAnsi="Times New (W1)"/>
        </w:rPr>
        <w:t xml:space="preserve">.  It is clear to the Court </w:t>
      </w:r>
      <w:r w:rsidR="00073031">
        <w:rPr>
          <w:rFonts w:ascii="Times New (W1)" w:hAnsi="Times New (W1)"/>
        </w:rPr>
        <w:t>that by late December 2010 the authorities were fully aware of A.</w:t>
      </w:r>
      <w:r w:rsidR="002E7B11">
        <w:rPr>
          <w:rFonts w:ascii="Times New (W1)" w:hAnsi="Times New (W1)"/>
        </w:rPr>
        <w:t>’</w:t>
      </w:r>
      <w:r w:rsidR="00073031">
        <w:rPr>
          <w:rFonts w:ascii="Times New (W1)" w:hAnsi="Times New (W1)"/>
        </w:rPr>
        <w:t xml:space="preserve">s breaches of the protection order and of his threatening and insulting </w:t>
      </w:r>
      <w:r w:rsidR="00DC62A8">
        <w:rPr>
          <w:rFonts w:ascii="Times New (W1)" w:hAnsi="Times New (W1)"/>
        </w:rPr>
        <w:t xml:space="preserve">behaviour </w:t>
      </w:r>
      <w:r w:rsidR="00073031">
        <w:rPr>
          <w:rFonts w:ascii="Times New (W1)" w:hAnsi="Times New (W1)"/>
        </w:rPr>
        <w:t xml:space="preserve">not only </w:t>
      </w:r>
      <w:r w:rsidR="00284609">
        <w:rPr>
          <w:rFonts w:ascii="Times New (W1)" w:hAnsi="Times New (W1)"/>
        </w:rPr>
        <w:t xml:space="preserve">towards the </w:t>
      </w:r>
      <w:r w:rsidR="00073031">
        <w:rPr>
          <w:rFonts w:ascii="Times New (W1)" w:hAnsi="Times New (W1)"/>
        </w:rPr>
        <w:t xml:space="preserve">first applicant, but also </w:t>
      </w:r>
      <w:r w:rsidR="006D6655">
        <w:rPr>
          <w:rFonts w:ascii="Times New (W1)" w:hAnsi="Times New (W1)"/>
        </w:rPr>
        <w:t xml:space="preserve">of the effects of such behaviour on </w:t>
      </w:r>
      <w:r w:rsidR="00073031">
        <w:rPr>
          <w:rFonts w:ascii="Times New (W1)" w:hAnsi="Times New (W1)"/>
        </w:rPr>
        <w:t>the second and third applicants.</w:t>
      </w:r>
      <w:r w:rsidR="00F54015">
        <w:rPr>
          <w:rFonts w:ascii="Times New (W1)" w:hAnsi="Times New (W1)"/>
        </w:rPr>
        <w:t xml:space="preserve"> However, as already found in respect of </w:t>
      </w:r>
      <w:r w:rsidR="00050712">
        <w:rPr>
          <w:rFonts w:ascii="Times New (W1)" w:hAnsi="Times New (W1)"/>
        </w:rPr>
        <w:t>the complaint under Article 3 above, little</w:t>
      </w:r>
      <w:r w:rsidR="00284609">
        <w:rPr>
          <w:rFonts w:ascii="Times New (W1)" w:hAnsi="Times New (W1)"/>
        </w:rPr>
        <w:t xml:space="preserve"> or no action</w:t>
      </w:r>
      <w:r w:rsidR="00050712">
        <w:rPr>
          <w:rFonts w:ascii="Times New (W1)" w:hAnsi="Times New (W1)"/>
        </w:rPr>
        <w:t xml:space="preserve"> was </w:t>
      </w:r>
      <w:r w:rsidR="00284609">
        <w:rPr>
          <w:rFonts w:ascii="Times New (W1)" w:hAnsi="Times New (W1)"/>
        </w:rPr>
        <w:t xml:space="preserve">taken </w:t>
      </w:r>
      <w:r w:rsidR="00050712">
        <w:rPr>
          <w:rFonts w:ascii="Times New (W1)" w:hAnsi="Times New (W1)"/>
        </w:rPr>
        <w:t xml:space="preserve">to prevent the </w:t>
      </w:r>
      <w:r w:rsidR="001B0AFB">
        <w:rPr>
          <w:rFonts w:ascii="Times New (W1)" w:hAnsi="Times New (W1)"/>
        </w:rPr>
        <w:t xml:space="preserve">recurrence </w:t>
      </w:r>
      <w:r w:rsidR="00050712">
        <w:rPr>
          <w:rFonts w:ascii="Times New (W1)" w:hAnsi="Times New (W1)"/>
        </w:rPr>
        <w:t xml:space="preserve">of such </w:t>
      </w:r>
      <w:r w:rsidR="00DC62A8">
        <w:rPr>
          <w:rFonts w:ascii="Times New (W1)" w:hAnsi="Times New (W1)"/>
        </w:rPr>
        <w:t>behaviour by A</w:t>
      </w:r>
      <w:r w:rsidR="00050712">
        <w:rPr>
          <w:rFonts w:ascii="Times New (W1)" w:hAnsi="Times New (W1)"/>
        </w:rPr>
        <w:t xml:space="preserve">. Moreover, despite a </w:t>
      </w:r>
      <w:r w:rsidR="00DC62A8">
        <w:rPr>
          <w:rFonts w:ascii="Times New (W1)" w:hAnsi="Times New (W1)"/>
        </w:rPr>
        <w:t xml:space="preserve">further </w:t>
      </w:r>
      <w:r w:rsidR="00050712">
        <w:rPr>
          <w:rFonts w:ascii="Times New (W1)" w:hAnsi="Times New (W1)"/>
        </w:rPr>
        <w:t>serious</w:t>
      </w:r>
      <w:r w:rsidR="00DC62A8">
        <w:rPr>
          <w:rFonts w:ascii="Times New (W1)" w:hAnsi="Times New (W1)"/>
        </w:rPr>
        <w:t xml:space="preserve"> </w:t>
      </w:r>
      <w:r w:rsidR="00284609">
        <w:rPr>
          <w:rFonts w:ascii="Times New (W1)" w:hAnsi="Times New (W1)"/>
        </w:rPr>
        <w:t xml:space="preserve">assault </w:t>
      </w:r>
      <w:r w:rsidR="00050712">
        <w:rPr>
          <w:rFonts w:ascii="Times New (W1)" w:hAnsi="Times New (W1)"/>
        </w:rPr>
        <w:t xml:space="preserve">on 13 January 2011, no </w:t>
      </w:r>
      <w:r w:rsidR="005A68EF">
        <w:rPr>
          <w:rFonts w:ascii="Times New (W1)" w:hAnsi="Times New (W1)"/>
        </w:rPr>
        <w:t xml:space="preserve">decisive </w:t>
      </w:r>
      <w:r w:rsidR="00050712">
        <w:rPr>
          <w:rFonts w:ascii="Times New (W1)" w:hAnsi="Times New (W1)"/>
        </w:rPr>
        <w:t xml:space="preserve">action was taken against A., </w:t>
      </w:r>
      <w:r w:rsidR="00284609">
        <w:rPr>
          <w:rFonts w:ascii="Times New (W1)" w:hAnsi="Times New (W1)"/>
        </w:rPr>
        <w:t xml:space="preserve">who was </w:t>
      </w:r>
      <w:r w:rsidR="00050712">
        <w:rPr>
          <w:rFonts w:ascii="Times New (W1)" w:hAnsi="Times New (W1)"/>
        </w:rPr>
        <w:t xml:space="preserve">eventually </w:t>
      </w:r>
      <w:r w:rsidR="005A68EF">
        <w:rPr>
          <w:rFonts w:ascii="Times New (W1)" w:hAnsi="Times New (W1)"/>
        </w:rPr>
        <w:t xml:space="preserve">released from </w:t>
      </w:r>
      <w:r w:rsidR="00284609">
        <w:rPr>
          <w:rFonts w:ascii="Times New (W1)" w:hAnsi="Times New (W1)"/>
        </w:rPr>
        <w:t>all criminal liability</w:t>
      </w:r>
      <w:r w:rsidR="00050712">
        <w:rPr>
          <w:rFonts w:ascii="Times New (W1)" w:hAnsi="Times New (W1)"/>
        </w:rPr>
        <w:t>.</w:t>
      </w:r>
      <w:bookmarkStart w:id="37" w:name="p_66_viol_Art_8"/>
    </w:p>
    <w:p w:rsidR="00050712" w:rsidRDefault="00050712" w:rsidP="009C5295">
      <w:pPr>
        <w:pStyle w:val="JuPara"/>
        <w:rPr>
          <w:rFonts w:ascii="Times New (W1)" w:hAnsi="Times New (W1)"/>
        </w:rPr>
      </w:pPr>
      <w:r>
        <w:rPr>
          <w:rFonts w:ascii="Times New (W1)" w:hAnsi="Times New (W1)"/>
        </w:rPr>
        <w:fldChar w:fldCharType="begin"/>
      </w:r>
      <w:r>
        <w:rPr>
          <w:rFonts w:ascii="Times New (W1)" w:hAnsi="Times New (W1)"/>
        </w:rPr>
        <w:instrText xml:space="preserve"> SEQ level0 \*arabic </w:instrText>
      </w:r>
      <w:r>
        <w:rPr>
          <w:rFonts w:ascii="Times New (W1)" w:hAnsi="Times New (W1)"/>
        </w:rPr>
        <w:fldChar w:fldCharType="separate"/>
      </w:r>
      <w:r w:rsidR="00670BF6">
        <w:rPr>
          <w:rFonts w:ascii="Times New (W1)" w:hAnsi="Times New (W1)"/>
          <w:noProof/>
        </w:rPr>
        <w:t>79</w:t>
      </w:r>
      <w:r>
        <w:rPr>
          <w:rFonts w:ascii="Times New (W1)" w:hAnsi="Times New (W1)"/>
        </w:rPr>
        <w:fldChar w:fldCharType="end"/>
      </w:r>
      <w:bookmarkEnd w:id="37"/>
      <w:r>
        <w:rPr>
          <w:rFonts w:ascii="Times New (W1)" w:hAnsi="Times New (W1)"/>
        </w:rPr>
        <w:t>.  </w:t>
      </w:r>
      <w:r w:rsidR="009C5295">
        <w:rPr>
          <w:rStyle w:val="ju-005fpara--char"/>
          <w:rFonts w:ascii="Times New (W1)" w:hAnsi="Times New (W1)"/>
        </w:rPr>
        <w:t>In such circumstances, the Court concludes that the domestic authorities did not properly comply with their positive obligations under Article 8 of the Convention. There has, accordingly, been a violation of that provision in respect of the second and third applicants.</w:t>
      </w:r>
    </w:p>
    <w:p w:rsidR="00AF23DA" w:rsidRDefault="00E777AB" w:rsidP="00770057">
      <w:pPr>
        <w:pStyle w:val="JuHIRoman"/>
      </w:pPr>
      <w:r>
        <w:t>II</w:t>
      </w:r>
      <w:r w:rsidR="00E814EC">
        <w:t>I</w:t>
      </w:r>
      <w:r w:rsidR="00CD49A7" w:rsidRPr="002E2DD6">
        <w:t>.</w:t>
      </w:r>
      <w:r w:rsidR="00F66E9A" w:rsidRPr="002E2DD6">
        <w:t> </w:t>
      </w:r>
      <w:r w:rsidR="00795E1F">
        <w:t> </w:t>
      </w:r>
      <w:r w:rsidR="00F66E9A" w:rsidRPr="002E2DD6">
        <w:t>ALLEGED</w:t>
      </w:r>
      <w:r w:rsidR="00CD49A7" w:rsidRPr="002E2DD6">
        <w:t xml:space="preserve"> VIOLATION OF ARTICLE </w:t>
      </w:r>
      <w:r>
        <w:t>14</w:t>
      </w:r>
      <w:r w:rsidR="00CD49A7" w:rsidRPr="002E2DD6">
        <w:t xml:space="preserve"> OF THE CONVENTION</w:t>
      </w:r>
      <w:r>
        <w:t xml:space="preserve"> TAKEN IN CONJUNCTION WITH ARTICLE</w:t>
      </w:r>
      <w:r w:rsidR="009969C9">
        <w:t>S</w:t>
      </w:r>
      <w:r>
        <w:t xml:space="preserve"> 3 </w:t>
      </w:r>
      <w:r w:rsidR="009969C9">
        <w:t xml:space="preserve">AND 8 </w:t>
      </w:r>
      <w:r>
        <w:t>OF THE CONVENTION</w:t>
      </w:r>
    </w:p>
    <w:p w:rsidR="007D0D32" w:rsidRDefault="00B80BC1" w:rsidP="007D0D32">
      <w:pPr>
        <w:pStyle w:val="JuPara"/>
      </w:pPr>
      <w:r>
        <w:fldChar w:fldCharType="begin"/>
      </w:r>
      <w:r>
        <w:instrText xml:space="preserve"> SEQ level0 \*arabic </w:instrText>
      </w:r>
      <w:r>
        <w:fldChar w:fldCharType="separate"/>
      </w:r>
      <w:r w:rsidR="00670BF6">
        <w:rPr>
          <w:noProof/>
        </w:rPr>
        <w:t>80</w:t>
      </w:r>
      <w:r>
        <w:fldChar w:fldCharType="end"/>
      </w:r>
      <w:r>
        <w:t>.  </w:t>
      </w:r>
      <w:r w:rsidR="007D0D32">
        <w:t>The applicants also complained under Article 14 of the Convention</w:t>
      </w:r>
      <w:r w:rsidR="00F66E9A">
        <w:t xml:space="preserve"> </w:t>
      </w:r>
      <w:r w:rsidR="007D0D32">
        <w:t>in conjunction with Articles 3 and 8</w:t>
      </w:r>
      <w:r w:rsidR="00F66E9A">
        <w:t>, that</w:t>
      </w:r>
      <w:r w:rsidR="007D0D32">
        <w:t xml:space="preserve"> the authorities had failed to apply the domestic legislation intended to </w:t>
      </w:r>
      <w:r w:rsidR="00D1301E">
        <w:t xml:space="preserve">afford </w:t>
      </w:r>
      <w:r w:rsidR="007D0D32">
        <w:t>protection from domestic violence, as a result of preconceived ideas concerning the role of women in the family. Article 14 reads as follows:</w:t>
      </w:r>
    </w:p>
    <w:p w:rsidR="007D0D32" w:rsidRDefault="007D0D32" w:rsidP="007D0D32">
      <w:pPr>
        <w:pStyle w:val="JuQuot"/>
      </w:pPr>
      <w: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3938B4" w:rsidRDefault="00FF0A47" w:rsidP="003938B4">
      <w:pPr>
        <w:pStyle w:val="JuHA"/>
      </w:pPr>
      <w:r>
        <w:t>A.  </w:t>
      </w:r>
      <w:r w:rsidR="003938B4">
        <w:t>Admissibility</w:t>
      </w:r>
    </w:p>
    <w:p w:rsidR="003938B4" w:rsidRDefault="00E620C8" w:rsidP="003938B4">
      <w:pPr>
        <w:pStyle w:val="JuPara"/>
      </w:pPr>
      <w:r>
        <w:fldChar w:fldCharType="begin"/>
      </w:r>
      <w:r>
        <w:instrText xml:space="preserve"> SEQ level0 \*arabic </w:instrText>
      </w:r>
      <w:r>
        <w:fldChar w:fldCharType="separate"/>
      </w:r>
      <w:r w:rsidR="00670BF6">
        <w:rPr>
          <w:noProof/>
        </w:rPr>
        <w:t>81</w:t>
      </w:r>
      <w:r>
        <w:fldChar w:fldCharType="end"/>
      </w:r>
      <w:r>
        <w:t>.  </w:t>
      </w:r>
      <w:r w:rsidR="003938B4" w:rsidRPr="00362A89">
        <w:t xml:space="preserve">The Court </w:t>
      </w:r>
      <w:r>
        <w:t>notes that the</w:t>
      </w:r>
      <w:r w:rsidR="00327B39">
        <w:t>se</w:t>
      </w:r>
      <w:r>
        <w:t xml:space="preserve"> complaint</w:t>
      </w:r>
      <w:r w:rsidR="00327B39">
        <w:t>s</w:t>
      </w:r>
      <w:r>
        <w:t xml:space="preserve"> </w:t>
      </w:r>
      <w:r w:rsidR="00327B39">
        <w:t>are</w:t>
      </w:r>
      <w:r w:rsidR="003938B4">
        <w:t xml:space="preserve"> not manifestly ill-founded within the meaning of Article 35 § 3 (a) of the Convention. It further notes that t</w:t>
      </w:r>
      <w:r w:rsidR="00CE7E4C">
        <w:t>hey</w:t>
      </w:r>
      <w:r w:rsidR="003938B4">
        <w:t xml:space="preserve"> </w:t>
      </w:r>
      <w:r w:rsidR="00CE7E4C">
        <w:t>are</w:t>
      </w:r>
      <w:r w:rsidR="003938B4">
        <w:t xml:space="preserve"> not inadmissible on any other grounds. </w:t>
      </w:r>
      <w:r w:rsidR="00CE7E4C">
        <w:t xml:space="preserve">They </w:t>
      </w:r>
      <w:r w:rsidR="003938B4">
        <w:t>must therefore be declared admissible.</w:t>
      </w:r>
    </w:p>
    <w:p w:rsidR="003938B4" w:rsidRDefault="00FF0A47" w:rsidP="003938B4">
      <w:pPr>
        <w:pStyle w:val="JuHA"/>
      </w:pPr>
      <w:r>
        <w:t>B.  </w:t>
      </w:r>
      <w:r w:rsidR="003938B4">
        <w:t>Merits</w:t>
      </w:r>
    </w:p>
    <w:p w:rsidR="0099511E" w:rsidRDefault="0099511E" w:rsidP="007D0D32">
      <w:pPr>
        <w:pStyle w:val="JuPara"/>
      </w:pPr>
      <w:r>
        <w:fldChar w:fldCharType="begin"/>
      </w:r>
      <w:r>
        <w:instrText xml:space="preserve"> SEQ level0 \*arabic </w:instrText>
      </w:r>
      <w:r>
        <w:fldChar w:fldCharType="separate"/>
      </w:r>
      <w:r w:rsidR="00670BF6">
        <w:rPr>
          <w:noProof/>
        </w:rPr>
        <w:t>82</w:t>
      </w:r>
      <w:r>
        <w:fldChar w:fldCharType="end"/>
      </w:r>
      <w:r>
        <w:t>.  The applicants claimed that the authorities had failed to take appropriate action aimed at preventing domestic violence, protecting from its effects, investigating the complaints and punishing the perpetrator. They thus promoted further violence from A., who felt immune to any State action. The violence was gender-based and amounted to discrimination contrary to Article 14 of the Convention.</w:t>
      </w:r>
    </w:p>
    <w:p w:rsidR="00F5564D" w:rsidRDefault="00470CC0" w:rsidP="007D0D32">
      <w:pPr>
        <w:pStyle w:val="JuPara"/>
      </w:pPr>
      <w:r>
        <w:fldChar w:fldCharType="begin"/>
      </w:r>
      <w:r>
        <w:instrText xml:space="preserve"> SEQ level0 \*arabic </w:instrText>
      </w:r>
      <w:r>
        <w:fldChar w:fldCharType="separate"/>
      </w:r>
      <w:r w:rsidR="00670BF6">
        <w:rPr>
          <w:noProof/>
        </w:rPr>
        <w:t>83</w:t>
      </w:r>
      <w:r>
        <w:fldChar w:fldCharType="end"/>
      </w:r>
      <w:r>
        <w:t xml:space="preserve">.  The Government argued that there had been no discriminatory treatment in the present case. </w:t>
      </w:r>
      <w:r w:rsidR="002E689E">
        <w:t xml:space="preserve">Unlike in the case of </w:t>
      </w:r>
      <w:r w:rsidR="002E689E" w:rsidRPr="002E689E">
        <w:rPr>
          <w:i/>
        </w:rPr>
        <w:t>Opuz</w:t>
      </w:r>
      <w:r w:rsidR="002E689E">
        <w:t xml:space="preserve">, cited above, the authorities had not been inert to the </w:t>
      </w:r>
      <w:r w:rsidR="00772391">
        <w:t xml:space="preserve">first </w:t>
      </w:r>
      <w:r w:rsidR="002E689E">
        <w:t>applicant</w:t>
      </w:r>
      <w:r w:rsidR="002E7B11">
        <w:t>’</w:t>
      </w:r>
      <w:r w:rsidR="00772391">
        <w:t>s</w:t>
      </w:r>
      <w:r w:rsidR="002E689E">
        <w:t xml:space="preserve"> complaints and had taken all reasonable action to prevent </w:t>
      </w:r>
      <w:r w:rsidR="00772391">
        <w:t xml:space="preserve">her </w:t>
      </w:r>
      <w:r w:rsidR="002E689E">
        <w:t>ill-treatment</w:t>
      </w:r>
      <w:r w:rsidR="00F23526">
        <w:t xml:space="preserve">, having started criminal proceedings against A. and </w:t>
      </w:r>
      <w:r w:rsidR="00996765">
        <w:t>having</w:t>
      </w:r>
      <w:r w:rsidR="00534780">
        <w:t xml:space="preserve"> released him from criminal responsibility under the condition that he would incur such responsibility if he committed any further offence</w:t>
      </w:r>
      <w:r w:rsidR="002E689E">
        <w:t xml:space="preserve">. </w:t>
      </w:r>
      <w:r w:rsidR="00534780">
        <w:t xml:space="preserve">This resulted in increased protection for the first applicant. </w:t>
      </w:r>
      <w:r w:rsidR="007E7E66">
        <w:t>Even if some shortcomings in the practical implementation of the law against domestic violence could still be found, this was due to the relative novelty of that law, dating from 2007.</w:t>
      </w:r>
    </w:p>
    <w:p w:rsidR="00470CC0" w:rsidRPr="002549B5" w:rsidRDefault="00F5564D" w:rsidP="007D0D32">
      <w:pPr>
        <w:pStyle w:val="JuPara"/>
        <w:rPr>
          <w:i/>
        </w:rPr>
      </w:pPr>
      <w:r>
        <w:fldChar w:fldCharType="begin"/>
      </w:r>
      <w:r>
        <w:instrText xml:space="preserve"> SEQ level0 \*arabic </w:instrText>
      </w:r>
      <w:r>
        <w:fldChar w:fldCharType="separate"/>
      </w:r>
      <w:r w:rsidR="00670BF6">
        <w:rPr>
          <w:noProof/>
        </w:rPr>
        <w:t>84</w:t>
      </w:r>
      <w:r>
        <w:fldChar w:fldCharType="end"/>
      </w:r>
      <w:r>
        <w:t>.  </w:t>
      </w:r>
      <w:r w:rsidR="00C93D5B">
        <w:t xml:space="preserve">The Equal Rights Trust submitted that </w:t>
      </w:r>
      <w:r w:rsidR="007B0D29">
        <w:t xml:space="preserve">there was well-established evidence that domestic violence impacted disproportionately and differently upon women. </w:t>
      </w:r>
      <w:r w:rsidR="00896F49">
        <w:t>If it was to be effectively tackled, such violence demanded a particular response, which included treating such violence as a form of gender-based discrimination. Failing to realise this amounted to a failure to acknowledge the magnitude of the problem and its impact upon the dignity of women.</w:t>
      </w:r>
      <w:r w:rsidR="002549B5">
        <w:t xml:space="preserve"> They referred to the </w:t>
      </w:r>
      <w:r w:rsidR="002549B5" w:rsidRPr="002549B5">
        <w:t xml:space="preserve">General Recommendation No. 28 on the Core Obligations of States Parties under Article 2 of the Convention on the Elimination of All Forms of Discrimination against Women </w:t>
      </w:r>
      <w:r w:rsidR="00836B19">
        <w:t xml:space="preserve">adopted by </w:t>
      </w:r>
      <w:r w:rsidR="002549B5">
        <w:t xml:space="preserve">the </w:t>
      </w:r>
      <w:r w:rsidR="002549B5" w:rsidRPr="002549B5">
        <w:t>Committee on the Elimination of Discrimination against Women</w:t>
      </w:r>
      <w:r w:rsidR="002549B5">
        <w:t xml:space="preserve"> (</w:t>
      </w:r>
      <w:r w:rsidR="002549B5" w:rsidRPr="002549B5">
        <w:t>CEDAW/C/2010/47/GC.2</w:t>
      </w:r>
      <w:r w:rsidR="002549B5">
        <w:t>)</w:t>
      </w:r>
      <w:r w:rsidR="00D11CF3">
        <w:t xml:space="preserve">, in accordance with which </w:t>
      </w:r>
      <w:r w:rsidR="00157A73">
        <w:t>“</w:t>
      </w:r>
      <w:r w:rsidR="00157A73" w:rsidRPr="00157A73">
        <w:t xml:space="preserve">States parties have a due diligence obligation to prevent, investigate, prosecute and punish </w:t>
      </w:r>
      <w:r w:rsidR="002B46D3">
        <w:t>...</w:t>
      </w:r>
      <w:r w:rsidR="00157A73" w:rsidRPr="00157A73">
        <w:t xml:space="preserve"> acts of gender based violence</w:t>
      </w:r>
      <w:r w:rsidR="00157A73">
        <w:t>”</w:t>
      </w:r>
      <w:r w:rsidR="002549B5">
        <w:t>.</w:t>
      </w:r>
    </w:p>
    <w:p w:rsidR="00417029" w:rsidRDefault="007D0D32" w:rsidP="00A35720">
      <w:pPr>
        <w:pStyle w:val="JuPara"/>
      </w:pPr>
      <w:r>
        <w:fldChar w:fldCharType="begin"/>
      </w:r>
      <w:r>
        <w:instrText xml:space="preserve"> SEQ level0 \*arabic </w:instrText>
      </w:r>
      <w:r>
        <w:fldChar w:fldCharType="separate"/>
      </w:r>
      <w:r w:rsidR="00670BF6">
        <w:rPr>
          <w:noProof/>
        </w:rPr>
        <w:t>85</w:t>
      </w:r>
      <w:r>
        <w:fldChar w:fldCharType="end"/>
      </w:r>
      <w:r>
        <w:t>.  </w:t>
      </w:r>
      <w:r w:rsidR="00E34DE5">
        <w:t xml:space="preserve">The Court recalls that it has already found </w:t>
      </w:r>
      <w:r w:rsidR="003D5AD7">
        <w:t>the State</w:t>
      </w:r>
      <w:r w:rsidR="002E7B11">
        <w:t>’</w:t>
      </w:r>
      <w:r w:rsidR="003D5AD7">
        <w:t>s failure to protect women against domestic violence breaches their right to equal protection of the law and that this failure does not need to be intentional</w:t>
      </w:r>
      <w:r w:rsidR="00A35720">
        <w:t xml:space="preserve"> (see </w:t>
      </w:r>
      <w:r w:rsidR="00A35720">
        <w:rPr>
          <w:i/>
        </w:rPr>
        <w:t>Opuz</w:t>
      </w:r>
      <w:r w:rsidR="00A35720">
        <w:t>, cited above, § 191)</w:t>
      </w:r>
      <w:r w:rsidR="003D5AD7">
        <w:t>.</w:t>
      </w:r>
    </w:p>
    <w:p w:rsidR="00C9459F" w:rsidRPr="007C1207" w:rsidRDefault="00DE5E23" w:rsidP="00A35720">
      <w:pPr>
        <w:pStyle w:val="JuPara"/>
      </w:pPr>
      <w:r>
        <w:fldChar w:fldCharType="begin"/>
      </w:r>
      <w:r>
        <w:instrText xml:space="preserve"> SEQ level0 \*arabic </w:instrText>
      </w:r>
      <w:r>
        <w:fldChar w:fldCharType="separate"/>
      </w:r>
      <w:r w:rsidR="00670BF6">
        <w:rPr>
          <w:noProof/>
        </w:rPr>
        <w:t>86</w:t>
      </w:r>
      <w:r>
        <w:fldChar w:fldCharType="end"/>
      </w:r>
      <w:r>
        <w:t>.  </w:t>
      </w:r>
      <w:r w:rsidR="004A6113">
        <w:t>In the presen</w:t>
      </w:r>
      <w:r w:rsidR="003E2B2D">
        <w:t>t case, the Court</w:t>
      </w:r>
      <w:r w:rsidR="00677137">
        <w:t xml:space="preserve"> refers to its findings (see paragraph </w:t>
      </w:r>
      <w:r w:rsidR="007C1207">
        <w:fldChar w:fldCharType="begin"/>
      </w:r>
      <w:r w:rsidR="007C1207">
        <w:instrText xml:space="preserve"> REF p_52_viol_Art_3 \h </w:instrText>
      </w:r>
      <w:r w:rsidR="007C1207">
        <w:fldChar w:fldCharType="separate"/>
      </w:r>
      <w:r w:rsidR="00670BF6">
        <w:rPr>
          <w:noProof/>
        </w:rPr>
        <w:t>66</w:t>
      </w:r>
      <w:r w:rsidR="007C1207">
        <w:fldChar w:fldCharType="end"/>
      </w:r>
      <w:r w:rsidR="00677137">
        <w:t xml:space="preserve"> above) that the first applicant was subjected to violence from her husband on a number of occasions and that the authorities were well aware of that.</w:t>
      </w:r>
      <w:r w:rsidR="003E2B2D">
        <w:t xml:space="preserve"> </w:t>
      </w:r>
      <w:r w:rsidR="00C9459F">
        <w:t>It observes that</w:t>
      </w:r>
      <w:r w:rsidR="00CB4CD1">
        <w:t>,</w:t>
      </w:r>
      <w:r w:rsidR="00C9459F">
        <w:t xml:space="preserve"> </w:t>
      </w:r>
      <w:r w:rsidR="007C1207">
        <w:t>having suffered repeated acts of violence</w:t>
      </w:r>
      <w:r w:rsidR="00CB4CD1">
        <w:t>,</w:t>
      </w:r>
      <w:r w:rsidR="007C1207">
        <w:t xml:space="preserve"> the </w:t>
      </w:r>
      <w:r w:rsidR="00C603EF">
        <w:t xml:space="preserve">first </w:t>
      </w:r>
      <w:r w:rsidR="007C1207">
        <w:t xml:space="preserve">applicant asked for an urgent examination of her request for a divorce. However, the judge apparently refused to speed up its examination and the President of the </w:t>
      </w:r>
      <w:r w:rsidR="007C1207">
        <w:rPr>
          <w:lang w:val="ro-RO"/>
        </w:rPr>
        <w:t xml:space="preserve">Călărași </w:t>
      </w:r>
      <w:r w:rsidR="007C1207">
        <w:t xml:space="preserve">District Court did not take any action in reply to a formal complaint made in that respect (see paragraph </w:t>
      </w:r>
      <w:r w:rsidR="007C1207">
        <w:fldChar w:fldCharType="begin"/>
      </w:r>
      <w:r w:rsidR="007C1207">
        <w:instrText xml:space="preserve"> REF p_11_judge_refuses_urgent_divorce_examin \h </w:instrText>
      </w:r>
      <w:r w:rsidR="007C1207">
        <w:fldChar w:fldCharType="separate"/>
      </w:r>
      <w:r w:rsidR="00670BF6">
        <w:rPr>
          <w:noProof/>
        </w:rPr>
        <w:t>12</w:t>
      </w:r>
      <w:r w:rsidR="007C1207">
        <w:fldChar w:fldCharType="end"/>
      </w:r>
      <w:r w:rsidR="007C1207">
        <w:t xml:space="preserve"> above).</w:t>
      </w:r>
    </w:p>
    <w:p w:rsidR="003D00D8" w:rsidRDefault="00CB4CD1" w:rsidP="00C15673">
      <w:pPr>
        <w:pStyle w:val="JuPara"/>
      </w:pPr>
      <w:r>
        <w:fldChar w:fldCharType="begin"/>
      </w:r>
      <w:r>
        <w:instrText xml:space="preserve"> SEQ level0 \*arabic </w:instrText>
      </w:r>
      <w:r>
        <w:fldChar w:fldCharType="separate"/>
      </w:r>
      <w:r w:rsidR="00670BF6">
        <w:rPr>
          <w:noProof/>
        </w:rPr>
        <w:t>87</w:t>
      </w:r>
      <w:r>
        <w:fldChar w:fldCharType="end"/>
      </w:r>
      <w:r>
        <w:t>.  </w:t>
      </w:r>
      <w:r w:rsidR="00FC7105">
        <w:t xml:space="preserve">The Court further notes that </w:t>
      </w:r>
      <w:r w:rsidR="00C603EF">
        <w:t xml:space="preserve">on 10 January 2011 the first applicant was called to the local police station and was allegedly pressured to withdraw her complaint against A. (see paragraph </w:t>
      </w:r>
      <w:r w:rsidR="00C603EF">
        <w:fldChar w:fldCharType="begin"/>
      </w:r>
      <w:r w:rsidR="00C603EF">
        <w:instrText xml:space="preserve"> REF p_16_visit_to_police_10_01_11 \h </w:instrText>
      </w:r>
      <w:r w:rsidR="00C603EF">
        <w:fldChar w:fldCharType="separate"/>
      </w:r>
      <w:r w:rsidR="00670BF6">
        <w:rPr>
          <w:noProof/>
        </w:rPr>
        <w:t>17</w:t>
      </w:r>
      <w:r w:rsidR="00C603EF">
        <w:fldChar w:fldCharType="end"/>
      </w:r>
      <w:r w:rsidR="00C603EF">
        <w:t xml:space="preserve"> above).</w:t>
      </w:r>
      <w:r w:rsidR="000E6644">
        <w:t xml:space="preserve"> Moreover, her lawyer</w:t>
      </w:r>
      <w:r w:rsidR="002E7B11">
        <w:t>’</w:t>
      </w:r>
      <w:r w:rsidR="000E6644">
        <w:t xml:space="preserve">s complaint about that was apparently left without any answer (see paragraph </w:t>
      </w:r>
      <w:r w:rsidR="008D4733">
        <w:t>12</w:t>
      </w:r>
      <w:r w:rsidR="000E6644">
        <w:t xml:space="preserve"> above). It is also clear that the </w:t>
      </w:r>
      <w:r w:rsidR="000E6644">
        <w:rPr>
          <w:lang w:val="ro-RO"/>
        </w:rPr>
        <w:t xml:space="preserve">Călărași </w:t>
      </w:r>
      <w:r w:rsidR="000E6644">
        <w:t>Social Assistance and family Protection Department had failed to enforce the protection order in the applicant</w:t>
      </w:r>
      <w:r w:rsidR="002E7B11">
        <w:t>’</w:t>
      </w:r>
      <w:r w:rsidR="000E6644">
        <w:t xml:space="preserve">s name until 15 March 2011 (see </w:t>
      </w:r>
      <w:r w:rsidR="00C15673">
        <w:t>paragraph</w:t>
      </w:r>
      <w:r w:rsidR="00C7222C">
        <w:t xml:space="preserve"> </w:t>
      </w:r>
      <w:r w:rsidR="00C7222C">
        <w:fldChar w:fldCharType="begin"/>
      </w:r>
      <w:r w:rsidR="00C7222C">
        <w:instrText xml:space="preserve"> REF P_21_NEW_Social_Dep_not_enforced \h </w:instrText>
      </w:r>
      <w:r w:rsidR="00C7222C">
        <w:fldChar w:fldCharType="separate"/>
      </w:r>
      <w:r w:rsidR="00670BF6">
        <w:rPr>
          <w:noProof/>
        </w:rPr>
        <w:t>21</w:t>
      </w:r>
      <w:r w:rsidR="00C7222C">
        <w:fldChar w:fldCharType="end"/>
      </w:r>
      <w:r w:rsidR="00C7222C">
        <w:t xml:space="preserve"> </w:t>
      </w:r>
      <w:r w:rsidR="000E6644">
        <w:t xml:space="preserve">above) and allegedly further insulted the applicant by suggesting reconciliation since she was anyway “not the first nor the last woman to be beaten up by her husband” (see paragraph </w:t>
      </w:r>
      <w:r w:rsidR="000E6644">
        <w:fldChar w:fldCharType="begin"/>
      </w:r>
      <w:r w:rsidR="000E6644">
        <w:instrText xml:space="preserve"> REF p_22_pressure_app_from_social_workers \h </w:instrText>
      </w:r>
      <w:r w:rsidR="000E6644">
        <w:fldChar w:fldCharType="separate"/>
      </w:r>
      <w:r w:rsidR="00670BF6">
        <w:rPr>
          <w:noProof/>
        </w:rPr>
        <w:t>25</w:t>
      </w:r>
      <w:r w:rsidR="000E6644">
        <w:fldChar w:fldCharType="end"/>
      </w:r>
      <w:r w:rsidR="000E6644">
        <w:t xml:space="preserve"> above).</w:t>
      </w:r>
    </w:p>
    <w:p w:rsidR="00417029" w:rsidRDefault="00E94DB8" w:rsidP="00A35720">
      <w:pPr>
        <w:pStyle w:val="JuPara"/>
      </w:pPr>
      <w:r>
        <w:fldChar w:fldCharType="begin"/>
      </w:r>
      <w:r>
        <w:instrText xml:space="preserve"> SEQ level0 \*arabic </w:instrText>
      </w:r>
      <w:r>
        <w:fldChar w:fldCharType="separate"/>
      </w:r>
      <w:r w:rsidR="00670BF6">
        <w:rPr>
          <w:noProof/>
        </w:rPr>
        <w:t>88</w:t>
      </w:r>
      <w:r>
        <w:fldChar w:fldCharType="end"/>
      </w:r>
      <w:r>
        <w:t>. Finally, having confessed to beating up his wife, A. was essentially shielded from all responsibility following the prosecutor</w:t>
      </w:r>
      <w:r w:rsidR="002E7B11">
        <w:t>’</w:t>
      </w:r>
      <w:r>
        <w:t xml:space="preserve">s decision to conditionally suspend the proceedings (see paragraph </w:t>
      </w:r>
      <w:r>
        <w:fldChar w:fldCharType="begin"/>
      </w:r>
      <w:r>
        <w:instrText xml:space="preserve"> REF p_24_suspended_crim_investigation \h </w:instrText>
      </w:r>
      <w:r>
        <w:fldChar w:fldCharType="separate"/>
      </w:r>
      <w:r w:rsidR="00670BF6">
        <w:rPr>
          <w:noProof/>
        </w:rPr>
        <w:t>27</w:t>
      </w:r>
      <w:r>
        <w:fldChar w:fldCharType="end"/>
      </w:r>
      <w:r>
        <w:t xml:space="preserve"> above).</w:t>
      </w:r>
    </w:p>
    <w:p w:rsidR="00C26718" w:rsidRDefault="00D44659" w:rsidP="005D25F3">
      <w:pPr>
        <w:pStyle w:val="JuPara"/>
      </w:pPr>
      <w:r>
        <w:fldChar w:fldCharType="begin"/>
      </w:r>
      <w:r>
        <w:instrText xml:space="preserve"> SEQ level0 \*arabic </w:instrText>
      </w:r>
      <w:r>
        <w:fldChar w:fldCharType="separate"/>
      </w:r>
      <w:r w:rsidR="00670BF6">
        <w:rPr>
          <w:noProof/>
        </w:rPr>
        <w:t>89</w:t>
      </w:r>
      <w:r>
        <w:fldChar w:fldCharType="end"/>
      </w:r>
      <w:r>
        <w:t>.  </w:t>
      </w:r>
      <w:r w:rsidR="00F80977">
        <w:t>In the Court</w:t>
      </w:r>
      <w:r w:rsidR="002E7B11">
        <w:t>’</w:t>
      </w:r>
      <w:r w:rsidR="00F80977">
        <w:t xml:space="preserve">s opinion, </w:t>
      </w:r>
      <w:r w:rsidR="00F06130">
        <w:t xml:space="preserve">the combination of the above factors clearly demonstrates </w:t>
      </w:r>
      <w:r w:rsidR="004B6A79">
        <w:t>that the authorities</w:t>
      </w:r>
      <w:r w:rsidR="002E7B11">
        <w:t>’</w:t>
      </w:r>
      <w:r w:rsidR="004B6A79">
        <w:t xml:space="preserve"> actions were not a simple failure or delay in dealing with violence against the first applicant, but </w:t>
      </w:r>
      <w:r w:rsidR="00A16DE6">
        <w:t xml:space="preserve">amounted to </w:t>
      </w:r>
      <w:r w:rsidR="007A45FD">
        <w:t xml:space="preserve">repeatedly </w:t>
      </w:r>
      <w:r w:rsidR="00A16DE6">
        <w:t xml:space="preserve">condoning </w:t>
      </w:r>
      <w:r w:rsidR="001316B7">
        <w:t>such violence</w:t>
      </w:r>
      <w:r w:rsidR="007A45FD">
        <w:t xml:space="preserve"> and reflected a discriminatory attitude towards the first applicant as a woman</w:t>
      </w:r>
      <w:r w:rsidR="001316B7">
        <w:t xml:space="preserve">. </w:t>
      </w:r>
      <w:r w:rsidR="005D25F3">
        <w:t xml:space="preserve">The findings of the United Nations Special rapporteur on violence against women, its causes and consequences (see paragraph </w:t>
      </w:r>
      <w:r w:rsidR="005D25F3">
        <w:fldChar w:fldCharType="begin"/>
      </w:r>
      <w:r w:rsidR="005D25F3">
        <w:instrText xml:space="preserve"> REF p_37_UN_Rapprtr_violence_women \h </w:instrText>
      </w:r>
      <w:r w:rsidR="005D25F3">
        <w:fldChar w:fldCharType="separate"/>
      </w:r>
      <w:r w:rsidR="00670BF6">
        <w:rPr>
          <w:noProof/>
          <w:lang w:eastAsia="en-US"/>
        </w:rPr>
        <w:t>37</w:t>
      </w:r>
      <w:r w:rsidR="005D25F3">
        <w:fldChar w:fldCharType="end"/>
      </w:r>
      <w:r w:rsidR="005D25F3">
        <w:t xml:space="preserve"> above) only support the impression th</w:t>
      </w:r>
      <w:r w:rsidR="00270E32">
        <w:t xml:space="preserve">at the authorities do not fully appreciate the </w:t>
      </w:r>
      <w:r w:rsidR="004F50E9">
        <w:t xml:space="preserve">seriousness </w:t>
      </w:r>
      <w:r w:rsidR="00AB435E">
        <w:t xml:space="preserve">and extent </w:t>
      </w:r>
      <w:r w:rsidR="004F50E9">
        <w:t>of the problem of domestic violence</w:t>
      </w:r>
      <w:r w:rsidR="001D71A7">
        <w:t xml:space="preserve"> in </w:t>
      </w:r>
      <w:smartTag w:uri="urn:schemas-microsoft-com:office:smarttags" w:element="place">
        <w:smartTag w:uri="urn:schemas-microsoft-com:office:smarttags" w:element="country-region">
          <w:r w:rsidR="001D71A7">
            <w:t>Moldova</w:t>
          </w:r>
        </w:smartTag>
      </w:smartTag>
      <w:r w:rsidR="008C06FD">
        <w:t xml:space="preserve"> and its discriminatory effect on women.</w:t>
      </w:r>
    </w:p>
    <w:p w:rsidR="0063434F" w:rsidRDefault="002518A3" w:rsidP="00A35720">
      <w:pPr>
        <w:pStyle w:val="JuPara"/>
      </w:pPr>
      <w:r>
        <w:fldChar w:fldCharType="begin"/>
      </w:r>
      <w:r>
        <w:instrText xml:space="preserve"> SEQ level0 \*arabic </w:instrText>
      </w:r>
      <w:r>
        <w:fldChar w:fldCharType="separate"/>
      </w:r>
      <w:r w:rsidR="00670BF6">
        <w:rPr>
          <w:noProof/>
        </w:rPr>
        <w:t>90</w:t>
      </w:r>
      <w:r>
        <w:fldChar w:fldCharType="end"/>
      </w:r>
      <w:r>
        <w:t>.  </w:t>
      </w:r>
      <w:r w:rsidR="002617A0">
        <w:t xml:space="preserve">Accordingly, in the particular circumstances of the present case, the Court finds that there has been </w:t>
      </w:r>
      <w:r w:rsidR="002E22B6">
        <w:t xml:space="preserve">a </w:t>
      </w:r>
      <w:r w:rsidR="002617A0">
        <w:t>violation of Article 14 in conjunction with Article 3 of the Convention</w:t>
      </w:r>
      <w:r w:rsidR="00D7574D">
        <w:t xml:space="preserve"> in respect of the first applicant</w:t>
      </w:r>
      <w:r w:rsidR="002617A0">
        <w:t>.</w:t>
      </w:r>
    </w:p>
    <w:p w:rsidR="00E620C8" w:rsidRDefault="00E620C8" w:rsidP="00E620C8">
      <w:pPr>
        <w:pStyle w:val="JuPara"/>
      </w:pPr>
      <w:r>
        <w:fldChar w:fldCharType="begin"/>
      </w:r>
      <w:r>
        <w:instrText xml:space="preserve"> SEQ level0 \*arabic </w:instrText>
      </w:r>
      <w:r>
        <w:fldChar w:fldCharType="separate"/>
      </w:r>
      <w:r w:rsidR="00670BF6">
        <w:rPr>
          <w:noProof/>
        </w:rPr>
        <w:t>91</w:t>
      </w:r>
      <w:r>
        <w:fldChar w:fldCharType="end"/>
      </w:r>
      <w:r>
        <w:t>.  </w:t>
      </w:r>
      <w:r w:rsidRPr="00362A89">
        <w:t>The Court</w:t>
      </w:r>
      <w:r>
        <w:t xml:space="preserve"> considers that the complaint under Article 14 taken in conjunction with Article 8 </w:t>
      </w:r>
      <w:r w:rsidR="00592BB1">
        <w:t>does not raise</w:t>
      </w:r>
      <w:r>
        <w:t xml:space="preserve"> </w:t>
      </w:r>
      <w:r w:rsidR="00592BB1">
        <w:t xml:space="preserve">any separate </w:t>
      </w:r>
      <w:r>
        <w:t>issues. It will, therefore, not examine this complaint separately.</w:t>
      </w:r>
    </w:p>
    <w:p w:rsidR="007D0D32" w:rsidRDefault="007D0D32" w:rsidP="007D0D32">
      <w:pPr>
        <w:pStyle w:val="JuHIRoman"/>
      </w:pPr>
      <w:r>
        <w:t>I</w:t>
      </w:r>
      <w:r w:rsidR="00AA5F0B">
        <w:t>V</w:t>
      </w:r>
      <w:r w:rsidRPr="005034F5">
        <w:t>.</w:t>
      </w:r>
      <w:r w:rsidR="00F66E9A" w:rsidRPr="005034F5">
        <w:t> </w:t>
      </w:r>
      <w:r w:rsidR="000A5737">
        <w:t> </w:t>
      </w:r>
      <w:r w:rsidR="00F66E9A" w:rsidRPr="005034F5">
        <w:t>ALLEGED</w:t>
      </w:r>
      <w:r w:rsidRPr="005034F5">
        <w:t xml:space="preserve"> VIOLATION OF ARTICLE </w:t>
      </w:r>
      <w:r>
        <w:t>17</w:t>
      </w:r>
      <w:r w:rsidRPr="005034F5">
        <w:t xml:space="preserve"> OF THE CONVENTION</w:t>
      </w:r>
    </w:p>
    <w:p w:rsidR="00A82B6F" w:rsidRDefault="007D0D32" w:rsidP="007D0D32">
      <w:pPr>
        <w:pStyle w:val="JuPara"/>
      </w:pPr>
      <w:r>
        <w:fldChar w:fldCharType="begin"/>
      </w:r>
      <w:r>
        <w:instrText xml:space="preserve"> SEQ level0 \*arabic </w:instrText>
      </w:r>
      <w:r>
        <w:fldChar w:fldCharType="separate"/>
      </w:r>
      <w:r w:rsidR="00670BF6">
        <w:rPr>
          <w:noProof/>
        </w:rPr>
        <w:t>92</w:t>
      </w:r>
      <w:r>
        <w:fldChar w:fldCharType="end"/>
      </w:r>
      <w:r>
        <w:t>.  The applicants also complained under Article 17 of the Convention that the authorities</w:t>
      </w:r>
      <w:r w:rsidR="002E7B11">
        <w:t>’</w:t>
      </w:r>
      <w:r>
        <w:t xml:space="preserve"> fa</w:t>
      </w:r>
      <w:r w:rsidR="0037237C">
        <w:t>ilure to curb A.</w:t>
      </w:r>
      <w:r w:rsidR="002E7B11">
        <w:t>’</w:t>
      </w:r>
      <w:r>
        <w:t xml:space="preserve">s violent behaviour </w:t>
      </w:r>
      <w:r w:rsidR="005A68EF">
        <w:t xml:space="preserve">had </w:t>
      </w:r>
      <w:r>
        <w:t xml:space="preserve">allowed him to </w:t>
      </w:r>
      <w:r w:rsidR="00F66E9A">
        <w:t xml:space="preserve">continue to infringe </w:t>
      </w:r>
      <w:r w:rsidR="0037237C">
        <w:t xml:space="preserve">their </w:t>
      </w:r>
      <w:r>
        <w:t xml:space="preserve">rights with impunity, effectively destroying </w:t>
      </w:r>
      <w:r w:rsidR="00937AB8">
        <w:t xml:space="preserve">their </w:t>
      </w:r>
      <w:r>
        <w:t>Convention rights. Article 17 reads as follows:</w:t>
      </w:r>
    </w:p>
    <w:p w:rsidR="007D0D32" w:rsidRDefault="007D0D32" w:rsidP="007D0D32">
      <w:pPr>
        <w:pStyle w:val="JuQuot"/>
      </w:pPr>
      <w:r>
        <w:t>“Nothing in [the] Convention may be interpreted as implying for any state, group or person any right to engage in any activity or perform any act aimed at the destruction of any of the rights and freedoms set forth herein or at their limitation to a greater extent than is provided for in the Convention.”</w:t>
      </w:r>
    </w:p>
    <w:p w:rsidR="000A1CFE" w:rsidRDefault="007D0D32" w:rsidP="000A1CFE">
      <w:pPr>
        <w:pStyle w:val="JuPara"/>
      </w:pPr>
      <w:r>
        <w:fldChar w:fldCharType="begin"/>
      </w:r>
      <w:r>
        <w:instrText xml:space="preserve"> SEQ level0 \*arabic </w:instrText>
      </w:r>
      <w:r>
        <w:fldChar w:fldCharType="separate"/>
      </w:r>
      <w:r w:rsidR="00670BF6">
        <w:rPr>
          <w:noProof/>
        </w:rPr>
        <w:t>93</w:t>
      </w:r>
      <w:r>
        <w:fldChar w:fldCharType="end"/>
      </w:r>
      <w:r>
        <w:t>.  Having examined the materials in the case file, the Court considers that this complaint is unsubstantiated. It follows that this part of the application must be rejected as being manifestly ill-founded, pursuant to Article 35 §§ 3 and 4 of the Convention.</w:t>
      </w:r>
    </w:p>
    <w:p w:rsidR="00CD49A7" w:rsidRPr="002E2DD6" w:rsidRDefault="00176F27" w:rsidP="00C62B4A">
      <w:pPr>
        <w:pStyle w:val="JuHIRoman"/>
        <w:keepNext w:val="0"/>
        <w:keepLines w:val="0"/>
      </w:pPr>
      <w:r>
        <w:t>V</w:t>
      </w:r>
      <w:r w:rsidR="00CD49A7" w:rsidRPr="002E2DD6">
        <w:t>.  APPLICATION OF ARTICLE 41 OF THE CONVENTION</w:t>
      </w:r>
    </w:p>
    <w:p w:rsidR="00CD49A7" w:rsidRPr="002E2DD6" w:rsidRDefault="002E2DD6" w:rsidP="00C62B4A">
      <w:pPr>
        <w:pStyle w:val="JuPara"/>
      </w:pPr>
      <w:r w:rsidRPr="002E2DD6">
        <w:fldChar w:fldCharType="begin"/>
      </w:r>
      <w:r w:rsidRPr="002E2DD6">
        <w:instrText xml:space="preserve"> SEQ level0 \*arabic </w:instrText>
      </w:r>
      <w:r w:rsidRPr="002E2DD6">
        <w:fldChar w:fldCharType="separate"/>
      </w:r>
      <w:r w:rsidR="00670BF6">
        <w:rPr>
          <w:noProof/>
        </w:rPr>
        <w:t>94</w:t>
      </w:r>
      <w:r w:rsidRPr="002E2DD6">
        <w:fldChar w:fldCharType="end"/>
      </w:r>
      <w:r w:rsidR="00CD49A7" w:rsidRPr="002E2DD6">
        <w:t>.  Article 41 of the Convention provides:</w:t>
      </w:r>
    </w:p>
    <w:p w:rsidR="00CD49A7" w:rsidRPr="002E2DD6" w:rsidRDefault="00CD49A7" w:rsidP="00C62B4A">
      <w:pPr>
        <w:pStyle w:val="JuQuot"/>
      </w:pPr>
      <w:r w:rsidRPr="002E2DD6">
        <w:t>“If the Court finds that there has been a violation of the Convention or the Protocols thereto</w:t>
      </w:r>
      <w:smartTag w:uri="urn:schemas-microsoft-com:office:smarttags" w:element="PersonName">
        <w:r w:rsidRPr="002E2DD6">
          <w:t>,</w:t>
        </w:r>
      </w:smartTag>
      <w:r w:rsidRPr="002E2DD6">
        <w:t xml:space="preserve"> and if the internal law of the High Contracting Party concerned allows only partial reparation to be made</w:t>
      </w:r>
      <w:smartTag w:uri="urn:schemas-microsoft-com:office:smarttags" w:element="PersonName">
        <w:r w:rsidRPr="002E2DD6">
          <w:t>,</w:t>
        </w:r>
      </w:smartTag>
      <w:r w:rsidRPr="002E2DD6">
        <w:t xml:space="preserve"> the Court shall</w:t>
      </w:r>
      <w:smartTag w:uri="urn:schemas-microsoft-com:office:smarttags" w:element="PersonName">
        <w:r w:rsidRPr="002E2DD6">
          <w:t>,</w:t>
        </w:r>
      </w:smartTag>
      <w:r w:rsidRPr="002E2DD6">
        <w:t xml:space="preserve"> if necessary</w:t>
      </w:r>
      <w:smartTag w:uri="urn:schemas-microsoft-com:office:smarttags" w:element="PersonName">
        <w:r w:rsidRPr="002E2DD6">
          <w:t>,</w:t>
        </w:r>
      </w:smartTag>
      <w:r w:rsidRPr="002E2DD6">
        <w:t xml:space="preserve"> afford just satisfaction to the injured party.”</w:t>
      </w:r>
    </w:p>
    <w:p w:rsidR="00F65051" w:rsidRPr="005034F5" w:rsidRDefault="00F65051" w:rsidP="00F65051">
      <w:pPr>
        <w:pStyle w:val="JuHA"/>
        <w:keepLines w:val="0"/>
        <w:outlineLvl w:val="0"/>
      </w:pPr>
      <w:r w:rsidRPr="005034F5">
        <w:t>A.  Damage</w:t>
      </w:r>
    </w:p>
    <w:p w:rsidR="00A82B6F" w:rsidRDefault="00F65051" w:rsidP="00F65051">
      <w:pPr>
        <w:pStyle w:val="JuPara"/>
      </w:pPr>
      <w:r w:rsidRPr="00F34E23">
        <w:fldChar w:fldCharType="begin"/>
      </w:r>
      <w:r w:rsidRPr="00F34E23">
        <w:instrText xml:space="preserve"> SEQ level0 \*arabic </w:instrText>
      </w:r>
      <w:r w:rsidRPr="00F34E23">
        <w:fldChar w:fldCharType="separate"/>
      </w:r>
      <w:r w:rsidR="00670BF6">
        <w:rPr>
          <w:noProof/>
        </w:rPr>
        <w:t>95</w:t>
      </w:r>
      <w:r w:rsidRPr="00F34E23">
        <w:fldChar w:fldCharType="end"/>
      </w:r>
      <w:r w:rsidRPr="00F34E23">
        <w:t>.  </w:t>
      </w:r>
      <w:r>
        <w:t xml:space="preserve">The </w:t>
      </w:r>
      <w:r w:rsidR="009E6A64">
        <w:t>first applicant</w:t>
      </w:r>
      <w:r>
        <w:t xml:space="preserve"> claimed 20,000 euros (EUR) in damages for the suffering caused to her by her systematic humiliation and beatings, and by the authorities</w:t>
      </w:r>
      <w:r w:rsidR="002E7B11">
        <w:t>’</w:t>
      </w:r>
      <w:r>
        <w:t xml:space="preserve"> failure to promptly </w:t>
      </w:r>
      <w:r w:rsidR="00AB0142">
        <w:t xml:space="preserve">afford </w:t>
      </w:r>
      <w:r>
        <w:t xml:space="preserve">her protection by enforcing the protection orders. </w:t>
      </w:r>
      <w:r w:rsidR="009E6A64">
        <w:t xml:space="preserve">She referred to her experiences of being </w:t>
      </w:r>
      <w:r w:rsidR="00AB0142">
        <w:t>assaulted</w:t>
      </w:r>
      <w:r w:rsidR="009E6A64">
        <w:t xml:space="preserve">, threatened and </w:t>
      </w:r>
      <w:r w:rsidR="00AB0142">
        <w:t xml:space="preserve">verbally abused </w:t>
      </w:r>
      <w:r w:rsidR="009E6A64">
        <w:t xml:space="preserve">by A., </w:t>
      </w:r>
      <w:r w:rsidR="005A68EF">
        <w:t xml:space="preserve">and </w:t>
      </w:r>
      <w:r w:rsidR="009E6A64">
        <w:t>humiliated by</w:t>
      </w:r>
      <w:r w:rsidR="00AB0142">
        <w:t xml:space="preserve"> her work</w:t>
      </w:r>
      <w:r w:rsidR="009E6A64">
        <w:t xml:space="preserve"> colleagues and various authorities for </w:t>
      </w:r>
      <w:r w:rsidR="00D1301E">
        <w:t xml:space="preserve">wanting </w:t>
      </w:r>
      <w:r w:rsidR="009E6A64">
        <w:t xml:space="preserve">to divorce </w:t>
      </w:r>
      <w:r w:rsidR="00D1301E">
        <w:t xml:space="preserve">A. </w:t>
      </w:r>
      <w:r w:rsidR="009E6A64">
        <w:t>and for “being a bad wife deserving to be beaten”.</w:t>
      </w:r>
    </w:p>
    <w:p w:rsidR="00F65051" w:rsidRDefault="00927B9A" w:rsidP="00F65051">
      <w:pPr>
        <w:pStyle w:val="JuPara"/>
      </w:pPr>
      <w:r>
        <w:fldChar w:fldCharType="begin"/>
      </w:r>
      <w:r>
        <w:instrText xml:space="preserve"> SEQ level0 \*arabic </w:instrText>
      </w:r>
      <w:r>
        <w:fldChar w:fldCharType="separate"/>
      </w:r>
      <w:r w:rsidR="00670BF6">
        <w:rPr>
          <w:noProof/>
        </w:rPr>
        <w:t>96</w:t>
      </w:r>
      <w:r>
        <w:fldChar w:fldCharType="end"/>
      </w:r>
      <w:r>
        <w:t>.  </w:t>
      </w:r>
      <w:r w:rsidR="009E6A64">
        <w:t>The second and third app</w:t>
      </w:r>
      <w:r w:rsidR="004B682D">
        <w:t xml:space="preserve">licants claimed EUR 5,000 each, </w:t>
      </w:r>
      <w:r w:rsidR="00D1301E">
        <w:t>on the basis that they</w:t>
      </w:r>
      <w:r w:rsidR="005A68EF">
        <w:t xml:space="preserve"> had</w:t>
      </w:r>
      <w:r w:rsidR="004B682D">
        <w:t xml:space="preserve"> witnessed the</w:t>
      </w:r>
      <w:r w:rsidR="00AB0142">
        <w:t xml:space="preserve"> </w:t>
      </w:r>
      <w:r w:rsidR="004B682D">
        <w:t>violence against their mother</w:t>
      </w:r>
      <w:r w:rsidR="00AB0142">
        <w:t>,</w:t>
      </w:r>
      <w:r w:rsidR="004B682D">
        <w:t xml:space="preserve"> </w:t>
      </w:r>
      <w:r w:rsidR="005A68EF">
        <w:t xml:space="preserve">had </w:t>
      </w:r>
      <w:r w:rsidR="004B682D">
        <w:t xml:space="preserve">been ill-treated themselves and </w:t>
      </w:r>
      <w:r w:rsidR="005A68EF">
        <w:t>had been</w:t>
      </w:r>
      <w:r w:rsidR="004B682D">
        <w:t xml:space="preserve"> humiliated at school and by social workers.</w:t>
      </w:r>
    </w:p>
    <w:p w:rsidR="00F65051" w:rsidRDefault="00F65051" w:rsidP="00F65051">
      <w:pPr>
        <w:pStyle w:val="JuPara"/>
      </w:pPr>
      <w:r>
        <w:fldChar w:fldCharType="begin"/>
      </w:r>
      <w:r>
        <w:instrText xml:space="preserve"> SEQ level0 \*arabic </w:instrText>
      </w:r>
      <w:r>
        <w:fldChar w:fldCharType="separate"/>
      </w:r>
      <w:r w:rsidR="00670BF6">
        <w:rPr>
          <w:noProof/>
        </w:rPr>
        <w:t>97</w:t>
      </w:r>
      <w:r>
        <w:fldChar w:fldCharType="end"/>
      </w:r>
      <w:r>
        <w:t>.  The Government argued that the amount claimed was unjustified</w:t>
      </w:r>
      <w:r w:rsidR="00776BAE">
        <w:t>, notably because the authorities had taken all reasonable measures to prevent violence against the applicants. They</w:t>
      </w:r>
      <w:r>
        <w:t xml:space="preserve"> also </w:t>
      </w:r>
      <w:r w:rsidR="005A68EF">
        <w:t xml:space="preserve">submitted that </w:t>
      </w:r>
      <w:r w:rsidR="00776BAE">
        <w:t xml:space="preserve">the amount </w:t>
      </w:r>
      <w:r w:rsidR="005A68EF">
        <w:t>was</w:t>
      </w:r>
      <w:r w:rsidR="00776BAE">
        <w:t xml:space="preserve"> </w:t>
      </w:r>
      <w:r>
        <w:t xml:space="preserve">excessive </w:t>
      </w:r>
      <w:r w:rsidR="00AB0142">
        <w:t>when compared with</w:t>
      </w:r>
      <w:r>
        <w:t xml:space="preserve"> the Court</w:t>
      </w:r>
      <w:r w:rsidR="002E7B11">
        <w:t>’</w:t>
      </w:r>
      <w:r>
        <w:t xml:space="preserve">s </w:t>
      </w:r>
      <w:r w:rsidR="00D1301E">
        <w:t xml:space="preserve">previous </w:t>
      </w:r>
      <w:r>
        <w:t xml:space="preserve">case-law </w:t>
      </w:r>
      <w:r w:rsidR="00AB0142">
        <w:t xml:space="preserve">relating to </w:t>
      </w:r>
      <w:r>
        <w:t>Article</w:t>
      </w:r>
      <w:r w:rsidR="00776BAE">
        <w:t>s</w:t>
      </w:r>
      <w:r>
        <w:t xml:space="preserve"> 3</w:t>
      </w:r>
      <w:r w:rsidR="00776BAE">
        <w:t xml:space="preserve"> and 8</w:t>
      </w:r>
      <w:r>
        <w:t xml:space="preserve">. They invited the Court to reject </w:t>
      </w:r>
      <w:r w:rsidR="00C6117A">
        <w:t>the applicants</w:t>
      </w:r>
      <w:r w:rsidR="002E7B11">
        <w:t>’</w:t>
      </w:r>
      <w:r w:rsidR="00C6117A">
        <w:t xml:space="preserve"> </w:t>
      </w:r>
      <w:r>
        <w:t>claims.</w:t>
      </w:r>
    </w:p>
    <w:p w:rsidR="00A82B6F" w:rsidRDefault="00F65051" w:rsidP="00F65051">
      <w:pPr>
        <w:pStyle w:val="JuPara"/>
      </w:pPr>
      <w:r>
        <w:fldChar w:fldCharType="begin"/>
      </w:r>
      <w:r>
        <w:instrText xml:space="preserve"> SEQ level0 \*arabic </w:instrText>
      </w:r>
      <w:r>
        <w:fldChar w:fldCharType="separate"/>
      </w:r>
      <w:r w:rsidR="00670BF6">
        <w:rPr>
          <w:noProof/>
        </w:rPr>
        <w:t>98</w:t>
      </w:r>
      <w:r>
        <w:fldChar w:fldCharType="end"/>
      </w:r>
      <w:r>
        <w:t>.  Having regard to the seriousness of the violation</w:t>
      </w:r>
      <w:r w:rsidR="00B233D4">
        <w:t>s</w:t>
      </w:r>
      <w:r>
        <w:t xml:space="preserve"> found above, the Court considers that an award for non-pecuniary damage is justified in this case. </w:t>
      </w:r>
      <w:r w:rsidRPr="0084211C">
        <w:t>Making its assessment on an equitable basis the Court awards</w:t>
      </w:r>
      <w:r>
        <w:t xml:space="preserve"> the applicant</w:t>
      </w:r>
      <w:r w:rsidR="00B233D4">
        <w:t>s jointly</w:t>
      </w:r>
      <w:r>
        <w:t xml:space="preserve"> EUR </w:t>
      </w:r>
      <w:r w:rsidR="00D72F26">
        <w:t>1</w:t>
      </w:r>
      <w:r w:rsidR="007C164E">
        <w:t>5</w:t>
      </w:r>
      <w:r>
        <w:t>,000</w:t>
      </w:r>
      <w:r w:rsidRPr="00F703FD">
        <w:t>.</w:t>
      </w:r>
    </w:p>
    <w:p w:rsidR="00F65051" w:rsidRPr="005034F5" w:rsidRDefault="00F65051" w:rsidP="00F65051">
      <w:pPr>
        <w:pStyle w:val="JuHA"/>
        <w:outlineLvl w:val="0"/>
      </w:pPr>
      <w:r w:rsidRPr="005034F5">
        <w:t>B.  Costs and expenses</w:t>
      </w:r>
    </w:p>
    <w:p w:rsidR="00F65051" w:rsidRDefault="00F65051" w:rsidP="00F65051">
      <w:pPr>
        <w:pStyle w:val="JuPara"/>
        <w:rPr>
          <w:lang w:eastAsia="en-US"/>
        </w:rPr>
      </w:pPr>
      <w:r w:rsidRPr="005034F5">
        <w:fldChar w:fldCharType="begin"/>
      </w:r>
      <w:r w:rsidRPr="005034F5">
        <w:instrText xml:space="preserve"> SEQ level0 \*arabic </w:instrText>
      </w:r>
      <w:r w:rsidRPr="005034F5">
        <w:fldChar w:fldCharType="separate"/>
      </w:r>
      <w:r w:rsidR="00670BF6">
        <w:rPr>
          <w:noProof/>
        </w:rPr>
        <w:t>99</w:t>
      </w:r>
      <w:r w:rsidRPr="005034F5">
        <w:fldChar w:fldCharType="end"/>
      </w:r>
      <w:r w:rsidRPr="005034F5">
        <w:t>.  </w:t>
      </w:r>
      <w:r>
        <w:t>The applicant</w:t>
      </w:r>
      <w:r w:rsidR="00756130">
        <w:t>s</w:t>
      </w:r>
      <w:r>
        <w:t xml:space="preserve"> claimed EUR </w:t>
      </w:r>
      <w:r w:rsidR="001F2D76">
        <w:t>8</w:t>
      </w:r>
      <w:r>
        <w:t>,</w:t>
      </w:r>
      <w:r w:rsidR="001F2D76">
        <w:t>737.5</w:t>
      </w:r>
      <w:r w:rsidR="00AB0142">
        <w:t>0</w:t>
      </w:r>
      <w:r>
        <w:t xml:space="preserve"> and 2</w:t>
      </w:r>
      <w:r w:rsidR="001F2D76">
        <w:t>9</w:t>
      </w:r>
      <w:r>
        <w:t>,</w:t>
      </w:r>
      <w:r w:rsidR="001F2D76">
        <w:t>463</w:t>
      </w:r>
      <w:r>
        <w:t>.25 Moldovan lei (</w:t>
      </w:r>
      <w:r w:rsidR="00756130">
        <w:t xml:space="preserve">MDL, </w:t>
      </w:r>
      <w:r>
        <w:t>approximately EUR 1,</w:t>
      </w:r>
      <w:r w:rsidR="00756130">
        <w:t>876</w:t>
      </w:r>
      <w:r>
        <w:t xml:space="preserve">) for legal costs. </w:t>
      </w:r>
      <w:r w:rsidR="00756130">
        <w:t xml:space="preserve">They </w:t>
      </w:r>
      <w:r>
        <w:t xml:space="preserve">submitted </w:t>
      </w:r>
      <w:r w:rsidR="00AB0142">
        <w:t>a time sheet</w:t>
      </w:r>
      <w:r>
        <w:t xml:space="preserve"> </w:t>
      </w:r>
      <w:r w:rsidR="00AB0142">
        <w:t xml:space="preserve">in respect of </w:t>
      </w:r>
      <w:r w:rsidR="00756130">
        <w:t xml:space="preserve">their </w:t>
      </w:r>
      <w:r>
        <w:t>lawyer</w:t>
      </w:r>
      <w:r w:rsidR="002E7B11">
        <w:t>’</w:t>
      </w:r>
      <w:r w:rsidR="00AB0142">
        <w:t xml:space="preserve">s work </w:t>
      </w:r>
      <w:r>
        <w:t>(</w:t>
      </w:r>
      <w:r w:rsidR="00B4183E">
        <w:t xml:space="preserve">87.95 hours at MDL 335 </w:t>
      </w:r>
      <w:r w:rsidR="00AB0142">
        <w:t xml:space="preserve">per hour for work done </w:t>
      </w:r>
      <w:r w:rsidR="00B4183E">
        <w:t xml:space="preserve">at domestic level and 58.25 hours at EUR 150 </w:t>
      </w:r>
      <w:r w:rsidR="00AB0142">
        <w:t xml:space="preserve">per hour for work </w:t>
      </w:r>
      <w:r w:rsidR="00B4183E">
        <w:t>before the Court</w:t>
      </w:r>
      <w:r>
        <w:t>)</w:t>
      </w:r>
      <w:r>
        <w:rPr>
          <w:lang w:eastAsia="en-US"/>
        </w:rPr>
        <w:t>.</w:t>
      </w:r>
    </w:p>
    <w:p w:rsidR="00F65051" w:rsidRDefault="00F65051" w:rsidP="00F6505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670BF6">
        <w:rPr>
          <w:noProof/>
          <w:lang w:eastAsia="en-US"/>
        </w:rPr>
        <w:t>100</w:t>
      </w:r>
      <w:r>
        <w:rPr>
          <w:lang w:eastAsia="en-US"/>
        </w:rPr>
        <w:fldChar w:fldCharType="end"/>
      </w:r>
      <w:r>
        <w:rPr>
          <w:lang w:eastAsia="en-US"/>
        </w:rPr>
        <w:t>.  </w:t>
      </w:r>
      <w:r>
        <w:t xml:space="preserve">The Government considered excessive both the number of hours worked on the case and the rates charged by the lawyer. They noted that in </w:t>
      </w:r>
      <w:r w:rsidRPr="00C514C6">
        <w:rPr>
          <w:i/>
          <w:lang w:eastAsia="en-US"/>
        </w:rPr>
        <w:t>Boicenco v. Moldova</w:t>
      </w:r>
      <w:r w:rsidRPr="00C514C6">
        <w:rPr>
          <w:lang w:eastAsia="en-US"/>
        </w:rPr>
        <w:t xml:space="preserve"> </w:t>
      </w:r>
      <w:r>
        <w:rPr>
          <w:lang w:eastAsia="en-US"/>
        </w:rPr>
        <w:t>(</w:t>
      </w:r>
      <w:r w:rsidRPr="00C514C6">
        <w:rPr>
          <w:lang w:eastAsia="en-US"/>
        </w:rPr>
        <w:t xml:space="preserve">no. 41088/05, § </w:t>
      </w:r>
      <w:r>
        <w:rPr>
          <w:lang w:eastAsia="en-US"/>
        </w:rPr>
        <w:t>176</w:t>
      </w:r>
      <w:r w:rsidRPr="00C514C6">
        <w:rPr>
          <w:lang w:eastAsia="en-US"/>
        </w:rPr>
        <w:t>, 11 July 2006</w:t>
      </w:r>
      <w:r>
        <w:rPr>
          <w:lang w:eastAsia="en-US"/>
        </w:rPr>
        <w:t>) the Court had accepted as reasonable a rate of EUR 75 per hour, in view of the complexity of the case and the extensive input by the lawyers. The present case was not so complex</w:t>
      </w:r>
      <w:r w:rsidR="00593356">
        <w:rPr>
          <w:lang w:eastAsia="en-US"/>
        </w:rPr>
        <w:t xml:space="preserve"> in nature</w:t>
      </w:r>
      <w:r>
        <w:rPr>
          <w:lang w:eastAsia="en-US"/>
        </w:rPr>
        <w:t>.</w:t>
      </w:r>
    </w:p>
    <w:p w:rsidR="00F65051" w:rsidRDefault="00F65051" w:rsidP="00F65051">
      <w:pPr>
        <w:pStyle w:val="JuPara"/>
      </w:pPr>
      <w:r>
        <w:rPr>
          <w:lang w:eastAsia="en-US"/>
        </w:rPr>
        <w:fldChar w:fldCharType="begin"/>
      </w:r>
      <w:r>
        <w:rPr>
          <w:lang w:eastAsia="en-US"/>
        </w:rPr>
        <w:instrText xml:space="preserve"> SEQ level0 \*arabic </w:instrText>
      </w:r>
      <w:r>
        <w:rPr>
          <w:lang w:eastAsia="en-US"/>
        </w:rPr>
        <w:fldChar w:fldCharType="separate"/>
      </w:r>
      <w:r w:rsidR="00670BF6">
        <w:rPr>
          <w:noProof/>
          <w:lang w:eastAsia="en-US"/>
        </w:rPr>
        <w:t>101</w:t>
      </w:r>
      <w:r>
        <w:rPr>
          <w:lang w:eastAsia="en-US"/>
        </w:rPr>
        <w:fldChar w:fldCharType="end"/>
      </w:r>
      <w:r>
        <w:rPr>
          <w:lang w:eastAsia="en-US"/>
        </w:rPr>
        <w:t>.  </w:t>
      </w:r>
      <w:r w:rsidRPr="00F703FD">
        <w:t>According to the Court</w:t>
      </w:r>
      <w:r w:rsidR="002E7B11">
        <w:t>’</w:t>
      </w:r>
      <w:r w:rsidRPr="00F703FD">
        <w:t>s case-law, an applicant is entitled to the reimbursement of costs and expenses only in so far as it has been shown that these have been actually and necessarily incurred and are reasonable as to quantum. In the present case, regard being had to the documents in its possession</w:t>
      </w:r>
      <w:r w:rsidR="00846E66">
        <w:t xml:space="preserve">, </w:t>
      </w:r>
      <w:r w:rsidRPr="00F703FD">
        <w:t xml:space="preserve">the above criteria </w:t>
      </w:r>
      <w:r w:rsidR="005B501F">
        <w:t xml:space="preserve">and to the fact that the applicants have been given legal aid by the Council of Europe, </w:t>
      </w:r>
      <w:r w:rsidRPr="00F703FD">
        <w:t xml:space="preserve">the Court considers it reasonable to award the sum of EUR </w:t>
      </w:r>
      <w:r w:rsidR="005B501F">
        <w:t>2</w:t>
      </w:r>
      <w:r>
        <w:t>,</w:t>
      </w:r>
      <w:r w:rsidR="005B501F">
        <w:t>15</w:t>
      </w:r>
      <w:r>
        <w:t>0</w:t>
      </w:r>
      <w:r w:rsidRPr="00F703FD">
        <w:t xml:space="preserve"> covering costs under all heads.</w:t>
      </w:r>
    </w:p>
    <w:p w:rsidR="00CD49A7" w:rsidRPr="002E2DD6" w:rsidRDefault="00CD49A7" w:rsidP="00AF23DA">
      <w:pPr>
        <w:pStyle w:val="JuHA"/>
        <w:outlineLvl w:val="0"/>
      </w:pPr>
      <w:r w:rsidRPr="002E2DD6">
        <w:t>C.  Default interest</w:t>
      </w:r>
    </w:p>
    <w:p w:rsidR="00CD49A7" w:rsidRPr="002E2DD6" w:rsidRDefault="002E2DD6">
      <w:pPr>
        <w:pStyle w:val="JuPara"/>
      </w:pPr>
      <w:r w:rsidRPr="002E2DD6">
        <w:fldChar w:fldCharType="begin"/>
      </w:r>
      <w:r w:rsidRPr="002E2DD6">
        <w:instrText xml:space="preserve"> SEQ level0 \*arabic </w:instrText>
      </w:r>
      <w:r w:rsidRPr="002E2DD6">
        <w:fldChar w:fldCharType="separate"/>
      </w:r>
      <w:r w:rsidR="00670BF6">
        <w:rPr>
          <w:noProof/>
        </w:rPr>
        <w:t>102</w:t>
      </w:r>
      <w:r w:rsidRPr="002E2DD6">
        <w:fldChar w:fldCharType="end"/>
      </w:r>
      <w:r w:rsidR="00CD49A7" w:rsidRPr="002E2DD6">
        <w:t xml:space="preserve">.  The Court considers it appropriate that the default interest </w:t>
      </w:r>
      <w:r w:rsidR="00AA1FDD" w:rsidRPr="002E2DD6">
        <w:t xml:space="preserve">rate </w:t>
      </w:r>
      <w:r w:rsidR="00CD49A7" w:rsidRPr="002E2DD6">
        <w:t>should be based on the marginal lending rate of the European Central Bank</w:t>
      </w:r>
      <w:smartTag w:uri="urn:schemas-microsoft-com:office:smarttags" w:element="PersonName">
        <w:r w:rsidR="00CD49A7" w:rsidRPr="002E2DD6">
          <w:t>,</w:t>
        </w:r>
      </w:smartTag>
      <w:r w:rsidR="00CD49A7" w:rsidRPr="002E2DD6">
        <w:t xml:space="preserve"> to which should be added three percentage points.</w:t>
      </w:r>
    </w:p>
    <w:p w:rsidR="002E2DD6" w:rsidRDefault="00CD49A7" w:rsidP="00AF23DA">
      <w:pPr>
        <w:pStyle w:val="JuHHead"/>
      </w:pPr>
      <w:r w:rsidRPr="002E2DD6">
        <w:t>FOR THESE REASONS</w:t>
      </w:r>
      <w:smartTag w:uri="urn:schemas-microsoft-com:office:smarttags" w:element="PersonName">
        <w:r w:rsidRPr="002E2DD6">
          <w:t>,</w:t>
        </w:r>
      </w:smartTag>
      <w:r w:rsidRPr="002E2DD6">
        <w:t xml:space="preserve"> THE COURT</w:t>
      </w:r>
      <w:r w:rsidR="00C7631F" w:rsidRPr="002E2DD6">
        <w:t xml:space="preserve"> UNANIMOUSLY</w:t>
      </w:r>
    </w:p>
    <w:p w:rsidR="0034070D" w:rsidRPr="004206F6" w:rsidRDefault="0034070D" w:rsidP="0034070D">
      <w:pPr>
        <w:pStyle w:val="JuList"/>
      </w:pPr>
      <w:r w:rsidRPr="004206F6">
        <w:t>1.  </w:t>
      </w:r>
      <w:r w:rsidRPr="004206F6">
        <w:rPr>
          <w:i/>
        </w:rPr>
        <w:t>D</w:t>
      </w:r>
      <w:r>
        <w:rPr>
          <w:i/>
        </w:rPr>
        <w:t>eclares</w:t>
      </w:r>
      <w:r w:rsidRPr="004206F6">
        <w:rPr>
          <w:i/>
        </w:rPr>
        <w:t xml:space="preserve"> </w:t>
      </w:r>
      <w:r>
        <w:t>the complaints under Articles 3, 8 and 14 of the Convention</w:t>
      </w:r>
      <w:r w:rsidR="005A68EF" w:rsidRPr="005A68EF">
        <w:t xml:space="preserve"> </w:t>
      </w:r>
      <w:r w:rsidR="005A68EF">
        <w:t>admissible</w:t>
      </w:r>
      <w:r>
        <w:t>, and the remainder of the application inadmissible</w:t>
      </w:r>
      <w:r w:rsidRPr="004206F6">
        <w:t>;</w:t>
      </w:r>
    </w:p>
    <w:p w:rsidR="0034070D" w:rsidRPr="004206F6" w:rsidRDefault="0034070D" w:rsidP="0034070D">
      <w:pPr>
        <w:pStyle w:val="JuList"/>
      </w:pPr>
    </w:p>
    <w:p w:rsidR="0034070D" w:rsidRPr="004206F6" w:rsidRDefault="0034070D" w:rsidP="0034070D">
      <w:pPr>
        <w:pStyle w:val="JuList"/>
      </w:pPr>
      <w:r>
        <w:t>2</w:t>
      </w:r>
      <w:r w:rsidRPr="004206F6">
        <w:t>.  </w:t>
      </w:r>
      <w:r w:rsidRPr="004206F6">
        <w:rPr>
          <w:i/>
        </w:rPr>
        <w:t>Holds</w:t>
      </w:r>
      <w:r w:rsidRPr="004206F6">
        <w:t xml:space="preserve"> that there has been a violation of Article </w:t>
      </w:r>
      <w:r>
        <w:t>3</w:t>
      </w:r>
      <w:r w:rsidRPr="004206F6">
        <w:t xml:space="preserve"> of the Convention</w:t>
      </w:r>
      <w:r>
        <w:t xml:space="preserve"> in respect of the first applicant</w:t>
      </w:r>
      <w:r w:rsidRPr="004206F6">
        <w:t>;</w:t>
      </w:r>
    </w:p>
    <w:p w:rsidR="0034070D" w:rsidRDefault="0034070D" w:rsidP="0034070D">
      <w:pPr>
        <w:pStyle w:val="JuList"/>
      </w:pPr>
    </w:p>
    <w:p w:rsidR="0034070D" w:rsidRPr="004206F6" w:rsidRDefault="0034070D" w:rsidP="0034070D">
      <w:pPr>
        <w:pStyle w:val="JuList"/>
      </w:pPr>
      <w:r>
        <w:t>3</w:t>
      </w:r>
      <w:r w:rsidRPr="004206F6">
        <w:t>.  </w:t>
      </w:r>
      <w:r w:rsidRPr="004206F6">
        <w:rPr>
          <w:i/>
        </w:rPr>
        <w:t>Holds</w:t>
      </w:r>
      <w:r w:rsidR="002B46D3">
        <w:t xml:space="preserve"> </w:t>
      </w:r>
      <w:r w:rsidRPr="004206F6">
        <w:t>that there has been a violation of Article </w:t>
      </w:r>
      <w:r>
        <w:t>8</w:t>
      </w:r>
      <w:r w:rsidRPr="004206F6">
        <w:t xml:space="preserve"> of the Convention</w:t>
      </w:r>
      <w:r>
        <w:t xml:space="preserve"> in respect of the second and third applicants</w:t>
      </w:r>
      <w:r w:rsidRPr="004206F6">
        <w:t>;</w:t>
      </w:r>
    </w:p>
    <w:p w:rsidR="0034070D" w:rsidRDefault="0034070D" w:rsidP="0034070D">
      <w:pPr>
        <w:pStyle w:val="JuList"/>
      </w:pPr>
    </w:p>
    <w:p w:rsidR="0034070D" w:rsidRDefault="0034070D" w:rsidP="0034070D">
      <w:pPr>
        <w:pStyle w:val="JuList"/>
      </w:pPr>
      <w:r>
        <w:t>4</w:t>
      </w:r>
      <w:r w:rsidRPr="004206F6">
        <w:t>.  </w:t>
      </w:r>
      <w:r w:rsidRPr="004206F6">
        <w:rPr>
          <w:i/>
        </w:rPr>
        <w:t>Holds</w:t>
      </w:r>
      <w:r w:rsidRPr="004206F6">
        <w:t xml:space="preserve"> that there </w:t>
      </w:r>
      <w:r w:rsidR="00610BFD" w:rsidRPr="004206F6">
        <w:t xml:space="preserve">has been </w:t>
      </w:r>
      <w:r w:rsidR="00A02E96">
        <w:t>a</w:t>
      </w:r>
      <w:r w:rsidR="00E75961">
        <w:t xml:space="preserve"> violation of </w:t>
      </w:r>
      <w:r>
        <w:t xml:space="preserve">Article 14 </w:t>
      </w:r>
      <w:r w:rsidR="00CB4F70">
        <w:rPr>
          <w:rStyle w:val="sb8d990e2"/>
        </w:rPr>
        <w:t xml:space="preserve">read in conjunction with Article 3 </w:t>
      </w:r>
      <w:r>
        <w:t>of the Convention</w:t>
      </w:r>
      <w:r w:rsidR="00517117">
        <w:t xml:space="preserve"> in respect of the first applicant</w:t>
      </w:r>
      <w:r w:rsidRPr="004206F6">
        <w:t>;</w:t>
      </w:r>
    </w:p>
    <w:p w:rsidR="00D734EF" w:rsidRDefault="00D734EF" w:rsidP="0034070D">
      <w:pPr>
        <w:pStyle w:val="JuList"/>
      </w:pPr>
    </w:p>
    <w:p w:rsidR="00D734EF" w:rsidRDefault="00D734EF" w:rsidP="00D734EF">
      <w:pPr>
        <w:pStyle w:val="JuList"/>
      </w:pPr>
      <w:r>
        <w:t xml:space="preserve">5. </w:t>
      </w:r>
      <w:r w:rsidRPr="004206F6">
        <w:rPr>
          <w:i/>
        </w:rPr>
        <w:t>Holds</w:t>
      </w:r>
      <w:r w:rsidRPr="004206F6">
        <w:t xml:space="preserve"> that there </w:t>
      </w:r>
      <w:r>
        <w:t xml:space="preserve">is no need to examine separately the complaint under Article 14 </w:t>
      </w:r>
      <w:r>
        <w:rPr>
          <w:rStyle w:val="sb8d990e2"/>
        </w:rPr>
        <w:t xml:space="preserve">read in conjunction with Article 8 </w:t>
      </w:r>
      <w:r>
        <w:t>of the Convention</w:t>
      </w:r>
      <w:r w:rsidRPr="004206F6">
        <w:t>;</w:t>
      </w:r>
    </w:p>
    <w:p w:rsidR="0034070D" w:rsidRDefault="0034070D" w:rsidP="0034070D">
      <w:pPr>
        <w:pStyle w:val="JuList"/>
      </w:pPr>
    </w:p>
    <w:p w:rsidR="00A82B6F" w:rsidRDefault="00D734EF" w:rsidP="0034070D">
      <w:pPr>
        <w:pStyle w:val="JuList"/>
      </w:pPr>
      <w:r>
        <w:t>6</w:t>
      </w:r>
      <w:r w:rsidR="0034070D" w:rsidRPr="004206F6">
        <w:t>.  </w:t>
      </w:r>
      <w:r w:rsidR="0034070D" w:rsidRPr="004206F6">
        <w:rPr>
          <w:i/>
        </w:rPr>
        <w:t>Holds</w:t>
      </w:r>
    </w:p>
    <w:p w:rsidR="0034070D" w:rsidRPr="004206F6" w:rsidRDefault="0034070D" w:rsidP="0034070D">
      <w:pPr>
        <w:pStyle w:val="JuLista"/>
      </w:pPr>
      <w:r w:rsidRPr="004206F6">
        <w:t>(a)  that the respondent State is to pay the applicant</w:t>
      </w:r>
      <w:r w:rsidR="00CC181F">
        <w:t>s jointly</w:t>
      </w:r>
      <w:r w:rsidRPr="004206F6">
        <w:t xml:space="preserve">, within three months </w:t>
      </w:r>
      <w:r>
        <w:t>of</w:t>
      </w:r>
      <w:r w:rsidRPr="004206F6">
        <w:t xml:space="preserve"> the date on which the judgment becomes final in accordance with Article 44 § 2 of the Convention, the following amounts, to be converted </w:t>
      </w:r>
      <w:r w:rsidR="008813FB" w:rsidRPr="004206F6">
        <w:t xml:space="preserve">into </w:t>
      </w:r>
      <w:r w:rsidR="008813FB" w:rsidRPr="00183B27">
        <w:rPr>
          <w:color w:val="000000"/>
        </w:rPr>
        <w:t>the currency of the respondent State</w:t>
      </w:r>
      <w:r w:rsidR="008813FB" w:rsidRPr="004206F6">
        <w:t xml:space="preserve"> </w:t>
      </w:r>
      <w:r w:rsidRPr="004206F6">
        <w:t>at the rate appli</w:t>
      </w:r>
      <w:r>
        <w:t>cable at the date of settlement</w:t>
      </w:r>
      <w:r w:rsidRPr="004206F6">
        <w:t>:</w:t>
      </w:r>
    </w:p>
    <w:p w:rsidR="0034070D" w:rsidRPr="004206F6" w:rsidRDefault="0034070D" w:rsidP="0034070D">
      <w:pPr>
        <w:pStyle w:val="JuListi"/>
      </w:pPr>
      <w:r w:rsidRPr="004206F6">
        <w:t xml:space="preserve">(i)  EUR </w:t>
      </w:r>
      <w:r w:rsidR="00982871">
        <w:t>1</w:t>
      </w:r>
      <w:r w:rsidR="007C164E">
        <w:t>5</w:t>
      </w:r>
      <w:r>
        <w:t>,000</w:t>
      </w:r>
      <w:r w:rsidRPr="004206F6">
        <w:t xml:space="preserve"> (</w:t>
      </w:r>
      <w:r w:rsidR="007C164E">
        <w:t>fifteen</w:t>
      </w:r>
      <w:r>
        <w:t xml:space="preserve"> thousand euros)</w:t>
      </w:r>
      <w:r w:rsidRPr="004206F6">
        <w:t xml:space="preserve">, plus any tax that may be chargeable, in respect of </w:t>
      </w:r>
      <w:r w:rsidR="008813FB">
        <w:t>non-</w:t>
      </w:r>
      <w:r w:rsidRPr="004206F6">
        <w:t>pecuniary damage;</w:t>
      </w:r>
    </w:p>
    <w:p w:rsidR="0034070D" w:rsidRPr="004206F6" w:rsidRDefault="0034070D" w:rsidP="0034070D">
      <w:pPr>
        <w:pStyle w:val="JuListi"/>
      </w:pPr>
      <w:r w:rsidRPr="004206F6">
        <w:t xml:space="preserve">(ii)  EUR </w:t>
      </w:r>
      <w:r w:rsidR="00FE2262">
        <w:t>2</w:t>
      </w:r>
      <w:r>
        <w:t>,</w:t>
      </w:r>
      <w:r w:rsidR="00FE2262">
        <w:t>15</w:t>
      </w:r>
      <w:r>
        <w:t>0</w:t>
      </w:r>
      <w:r w:rsidRPr="004206F6">
        <w:t xml:space="preserve"> (</w:t>
      </w:r>
      <w:r>
        <w:t>t</w:t>
      </w:r>
      <w:r w:rsidR="00FE2262">
        <w:t>wo</w:t>
      </w:r>
      <w:r>
        <w:t xml:space="preserve"> thousand</w:t>
      </w:r>
      <w:r w:rsidRPr="004206F6">
        <w:t xml:space="preserve"> </w:t>
      </w:r>
      <w:r w:rsidR="00FE2262">
        <w:t xml:space="preserve">one hundred and fifty </w:t>
      </w:r>
      <w:r w:rsidRPr="004206F6">
        <w:t>euros), plus any tax that may be chargeable to the applicants, in respect of costs and expenses;</w:t>
      </w:r>
    </w:p>
    <w:p w:rsidR="0034070D" w:rsidRPr="004206F6" w:rsidRDefault="0034070D" w:rsidP="0034070D">
      <w:pPr>
        <w:pStyle w:val="JuLista"/>
      </w:pPr>
      <w:r w:rsidRPr="004206F6">
        <w:t>(b)  that from the expiry of the above-mentioned three months until settlement simple interest shall be payable on the above amo</w:t>
      </w:r>
      <w:r>
        <w:t>unts</w:t>
      </w:r>
      <w:r w:rsidRPr="004206F6">
        <w:t xml:space="preserve"> at a rate equal to the marginal lending rate of the European Central Bank during the default period plus three percentage points;</w:t>
      </w:r>
    </w:p>
    <w:p w:rsidR="0034070D" w:rsidRPr="004206F6" w:rsidRDefault="0034070D" w:rsidP="0034070D">
      <w:pPr>
        <w:pStyle w:val="JuList"/>
      </w:pPr>
    </w:p>
    <w:p w:rsidR="0034070D" w:rsidRDefault="00E1448C" w:rsidP="0034070D">
      <w:pPr>
        <w:pStyle w:val="JuList"/>
      </w:pPr>
      <w:r>
        <w:t>7</w:t>
      </w:r>
      <w:r w:rsidR="0034070D" w:rsidRPr="004206F6">
        <w:t>.  </w:t>
      </w:r>
      <w:r w:rsidR="0034070D" w:rsidRPr="004206F6">
        <w:rPr>
          <w:i/>
        </w:rPr>
        <w:t>Dismisses</w:t>
      </w:r>
      <w:r w:rsidR="0034070D" w:rsidRPr="004206F6">
        <w:t xml:space="preserve"> the remainder of the applicant</w:t>
      </w:r>
      <w:r w:rsidR="0034070D">
        <w:t>s</w:t>
      </w:r>
      <w:r w:rsidR="002E7B11">
        <w:t>’</w:t>
      </w:r>
      <w:r w:rsidR="0034070D" w:rsidRPr="004206F6">
        <w:t xml:space="preserve"> claim for just satisfaction.</w:t>
      </w:r>
    </w:p>
    <w:p w:rsidR="000C5228" w:rsidRPr="002E2DD6" w:rsidRDefault="0034070D" w:rsidP="0034070D">
      <w:pPr>
        <w:pStyle w:val="JuParaLast"/>
      </w:pPr>
      <w:r w:rsidRPr="004206F6">
        <w:t xml:space="preserve">Done in English, and notified in writing on </w:t>
      </w:r>
      <w:r w:rsidR="002B46D3">
        <w:t>28 May 2013</w:t>
      </w:r>
      <w:r w:rsidRPr="004206F6">
        <w:t>, pursuant to Rule 77 §§</w:t>
      </w:r>
      <w:r>
        <w:t xml:space="preserve"> 2 and 3 of the Rules of Court.</w:t>
      </w:r>
    </w:p>
    <w:p w:rsidR="005F0A59" w:rsidRPr="002E2DD6" w:rsidRDefault="007950E2" w:rsidP="007815D2">
      <w:pPr>
        <w:pStyle w:val="JuSigned"/>
        <w:keepNext/>
        <w:keepLines/>
      </w:pPr>
      <w:r w:rsidRPr="002E2DD6">
        <w:tab/>
      </w:r>
      <w:smartTag w:uri="urn:schemas-microsoft-com:office:smarttags" w:element="place">
        <w:smartTag w:uri="urn:schemas-microsoft-com:office:smarttags" w:element="City">
          <w:r w:rsidR="002E2DD6" w:rsidRPr="002E2DD6">
            <w:t>Santiago</w:t>
          </w:r>
        </w:smartTag>
      </w:smartTag>
      <w:r w:rsidR="005F0A59" w:rsidRPr="002E2DD6">
        <w:t xml:space="preserve"> </w:t>
      </w:r>
      <w:r w:rsidR="002E2DD6" w:rsidRPr="002E2DD6">
        <w:t>Quesada</w:t>
      </w:r>
      <w:r w:rsidR="005F0A59" w:rsidRPr="002E2DD6">
        <w:tab/>
      </w:r>
      <w:r w:rsidR="002E2DD6" w:rsidRPr="002E2DD6">
        <w:t>Josep</w:t>
      </w:r>
      <w:r w:rsidR="005F0A59" w:rsidRPr="002E2DD6">
        <w:t xml:space="preserve"> </w:t>
      </w:r>
      <w:r w:rsidR="002E2DD6" w:rsidRPr="002E2DD6">
        <w:t>Casadevall</w:t>
      </w:r>
      <w:r w:rsidR="005F0A59" w:rsidRPr="002E2DD6">
        <w:br/>
      </w:r>
      <w:r w:rsidRPr="002E2DD6">
        <w:tab/>
      </w:r>
      <w:r w:rsidR="002E2DD6" w:rsidRPr="002E2DD6">
        <w:rPr>
          <w:iCs/>
        </w:rPr>
        <w:t>Registrar</w:t>
      </w:r>
      <w:r w:rsidR="00423C5E" w:rsidRPr="002E2DD6">
        <w:tab/>
      </w:r>
      <w:r w:rsidR="005F0A59" w:rsidRPr="002E2DD6">
        <w:t>President</w:t>
      </w:r>
    </w:p>
    <w:sectPr w:rsidR="005F0A59" w:rsidRPr="002E2DD6" w:rsidSect="002B46D3">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DC7" w:rsidRDefault="00532DC7">
      <w:r>
        <w:separator/>
      </w:r>
    </w:p>
  </w:endnote>
  <w:endnote w:type="continuationSeparator" w:id="0">
    <w:p w:rsidR="00532DC7" w:rsidRDefault="00532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W1)">
    <w:altName w:val="Times New Roman"/>
    <w:charset w:val="00"/>
    <w:family w:val="roman"/>
    <w:pitch w:val="variable"/>
    <w:sig w:usb0="20007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6D3" w:rsidRPr="00150BFA" w:rsidRDefault="00670BF6" w:rsidP="00A456FF">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2B46D3" w:rsidRDefault="002B46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DC7" w:rsidRDefault="00532DC7">
      <w:r>
        <w:separator/>
      </w:r>
    </w:p>
  </w:footnote>
  <w:footnote w:type="continuationSeparator" w:id="0">
    <w:p w:rsidR="00532DC7" w:rsidRDefault="00532D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6D3" w:rsidRPr="002B46D3" w:rsidRDefault="002B46D3" w:rsidP="002B46D3">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6D3" w:rsidRPr="00C00F0F" w:rsidRDefault="00670BF6">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2B46D3" w:rsidRDefault="002B46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6D3" w:rsidRDefault="002B46D3">
    <w:pPr>
      <w:pStyle w:val="JuHeader"/>
    </w:pPr>
    <w:r>
      <w:rPr>
        <w:rStyle w:val="PageNumber"/>
      </w:rPr>
      <w:fldChar w:fldCharType="begin"/>
    </w:r>
    <w:r>
      <w:rPr>
        <w:rStyle w:val="PageNumber"/>
      </w:rPr>
      <w:instrText xml:space="preserve"> PAGE </w:instrText>
    </w:r>
    <w:r>
      <w:rPr>
        <w:rStyle w:val="PageNumber"/>
      </w:rPr>
      <w:fldChar w:fldCharType="separate"/>
    </w:r>
    <w:r w:rsidR="00670BF6">
      <w:rPr>
        <w:rStyle w:val="PageNumber"/>
        <w:noProof/>
      </w:rPr>
      <w:t>2</w:t>
    </w:r>
    <w:r>
      <w:rPr>
        <w:rStyle w:val="PageNumber"/>
      </w:rPr>
      <w:fldChar w:fldCharType="end"/>
    </w:r>
    <w:r w:rsidR="00F35A4B">
      <w:tab/>
      <w:t>EREMIA</w:t>
    </w:r>
    <w:r>
      <w:t xml:space="preserve"> v.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6D3" w:rsidRDefault="002B46D3">
    <w:pPr>
      <w:pStyle w:val="JuHeader"/>
      <w:rPr>
        <w:rStyle w:val="PageNumber"/>
      </w:rPr>
    </w:pPr>
    <w:r>
      <w:tab/>
    </w:r>
    <w:r w:rsidR="00F35A4B">
      <w:t>EREMIA</w:t>
    </w:r>
    <w:r>
      <w:t xml:space="preserve"> v. THE REPUBLIC OF MOLDOVA JUDGMENT</w:t>
    </w:r>
    <w:r>
      <w:tab/>
    </w:r>
    <w:r>
      <w:rPr>
        <w:rStyle w:val="PageNumber"/>
      </w:rPr>
      <w:fldChar w:fldCharType="begin"/>
    </w:r>
    <w:r>
      <w:rPr>
        <w:rStyle w:val="PageNumber"/>
      </w:rPr>
      <w:instrText xml:space="preserve"> PAGE </w:instrText>
    </w:r>
    <w:r>
      <w:rPr>
        <w:rStyle w:val="PageNumber"/>
      </w:rPr>
      <w:fldChar w:fldCharType="separate"/>
    </w:r>
    <w:r w:rsidR="00670BF6">
      <w:rPr>
        <w:rStyle w:val="PageNumber"/>
        <w:noProof/>
      </w:rPr>
      <w:t>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5"/>
  </w:num>
  <w:num w:numId="3">
    <w:abstractNumId w:val="12"/>
  </w:num>
  <w:num w:numId="4">
    <w:abstractNumId w:val="22"/>
  </w:num>
  <w:num w:numId="5">
    <w:abstractNumId w:val="32"/>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6"/>
  </w:num>
  <w:num w:numId="16">
    <w:abstractNumId w:val="13"/>
  </w:num>
  <w:num w:numId="17">
    <w:abstractNumId w:val="21"/>
  </w:num>
  <w:num w:numId="18">
    <w:abstractNumId w:val="29"/>
  </w:num>
  <w:num w:numId="19">
    <w:abstractNumId w:val="27"/>
  </w:num>
  <w:num w:numId="20">
    <w:abstractNumId w:val="11"/>
  </w:num>
  <w:num w:numId="21">
    <w:abstractNumId w:val="24"/>
  </w:num>
  <w:num w:numId="22">
    <w:abstractNumId w:val="16"/>
  </w:num>
  <w:num w:numId="23">
    <w:abstractNumId w:val="18"/>
  </w:num>
  <w:num w:numId="24">
    <w:abstractNumId w:val="6"/>
  </w:num>
  <w:num w:numId="25">
    <w:abstractNumId w:val="8"/>
  </w:num>
  <w:num w:numId="26">
    <w:abstractNumId w:val="31"/>
  </w:num>
  <w:num w:numId="27">
    <w:abstractNumId w:val="15"/>
  </w:num>
  <w:num w:numId="28">
    <w:abstractNumId w:val="19"/>
  </w:num>
  <w:num w:numId="29">
    <w:abstractNumId w:val="17"/>
  </w:num>
  <w:num w:numId="30">
    <w:abstractNumId w:val="14"/>
  </w:num>
  <w:num w:numId="31">
    <w:abstractNumId w:val="7"/>
  </w:num>
  <w:num w:numId="32">
    <w:abstractNumId w:val="23"/>
  </w:num>
  <w:num w:numId="33">
    <w:abstractNumId w:val="30"/>
  </w:num>
  <w:num w:numId="34">
    <w:abstractNumId w:val="30"/>
  </w:num>
  <w:num w:numId="35">
    <w:abstractNumId w:val="30"/>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2E2DD6"/>
    <w:rsid w:val="000012DA"/>
    <w:rsid w:val="00001804"/>
    <w:rsid w:val="00002FC9"/>
    <w:rsid w:val="0000381A"/>
    <w:rsid w:val="00006519"/>
    <w:rsid w:val="00007590"/>
    <w:rsid w:val="00007758"/>
    <w:rsid w:val="00011E0E"/>
    <w:rsid w:val="000122AD"/>
    <w:rsid w:val="00012686"/>
    <w:rsid w:val="0001426E"/>
    <w:rsid w:val="000145C8"/>
    <w:rsid w:val="00014F4B"/>
    <w:rsid w:val="000202F9"/>
    <w:rsid w:val="00020840"/>
    <w:rsid w:val="00020A72"/>
    <w:rsid w:val="000228AD"/>
    <w:rsid w:val="00026E3C"/>
    <w:rsid w:val="00027152"/>
    <w:rsid w:val="000356DC"/>
    <w:rsid w:val="000358B9"/>
    <w:rsid w:val="00037291"/>
    <w:rsid w:val="000425BD"/>
    <w:rsid w:val="000429D6"/>
    <w:rsid w:val="0004352E"/>
    <w:rsid w:val="00044C37"/>
    <w:rsid w:val="0004652D"/>
    <w:rsid w:val="00047717"/>
    <w:rsid w:val="000501D5"/>
    <w:rsid w:val="00050712"/>
    <w:rsid w:val="000513EE"/>
    <w:rsid w:val="00052BBE"/>
    <w:rsid w:val="00053770"/>
    <w:rsid w:val="00053BD7"/>
    <w:rsid w:val="00054896"/>
    <w:rsid w:val="00055565"/>
    <w:rsid w:val="0005655D"/>
    <w:rsid w:val="00060021"/>
    <w:rsid w:val="00061E51"/>
    <w:rsid w:val="00063E35"/>
    <w:rsid w:val="00063F51"/>
    <w:rsid w:val="00071EE3"/>
    <w:rsid w:val="0007238A"/>
    <w:rsid w:val="00072F1F"/>
    <w:rsid w:val="00073031"/>
    <w:rsid w:val="00073E90"/>
    <w:rsid w:val="00075BE0"/>
    <w:rsid w:val="0007722D"/>
    <w:rsid w:val="00085109"/>
    <w:rsid w:val="000868B7"/>
    <w:rsid w:val="000916EE"/>
    <w:rsid w:val="00096022"/>
    <w:rsid w:val="00097927"/>
    <w:rsid w:val="000A1CFE"/>
    <w:rsid w:val="000A2AAB"/>
    <w:rsid w:val="000A5737"/>
    <w:rsid w:val="000B173E"/>
    <w:rsid w:val="000B4ACA"/>
    <w:rsid w:val="000C34F5"/>
    <w:rsid w:val="000C3C1B"/>
    <w:rsid w:val="000C5228"/>
    <w:rsid w:val="000C5400"/>
    <w:rsid w:val="000C5A97"/>
    <w:rsid w:val="000C64E5"/>
    <w:rsid w:val="000D19B6"/>
    <w:rsid w:val="000D2EC2"/>
    <w:rsid w:val="000D345D"/>
    <w:rsid w:val="000D37A7"/>
    <w:rsid w:val="000D3982"/>
    <w:rsid w:val="000E1A31"/>
    <w:rsid w:val="000E1BC7"/>
    <w:rsid w:val="000E1DDD"/>
    <w:rsid w:val="000E23CF"/>
    <w:rsid w:val="000E2B41"/>
    <w:rsid w:val="000E3C89"/>
    <w:rsid w:val="000E437D"/>
    <w:rsid w:val="000E4CBF"/>
    <w:rsid w:val="000E6644"/>
    <w:rsid w:val="000F18DF"/>
    <w:rsid w:val="000F3A82"/>
    <w:rsid w:val="000F493F"/>
    <w:rsid w:val="000F5643"/>
    <w:rsid w:val="000F5861"/>
    <w:rsid w:val="000F5F85"/>
    <w:rsid w:val="000F62EF"/>
    <w:rsid w:val="00103194"/>
    <w:rsid w:val="00103CB3"/>
    <w:rsid w:val="00104912"/>
    <w:rsid w:val="00104C46"/>
    <w:rsid w:val="00106C3F"/>
    <w:rsid w:val="00110482"/>
    <w:rsid w:val="0011491D"/>
    <w:rsid w:val="001150E9"/>
    <w:rsid w:val="001159E6"/>
    <w:rsid w:val="00116584"/>
    <w:rsid w:val="001238E4"/>
    <w:rsid w:val="00124DE8"/>
    <w:rsid w:val="001266EE"/>
    <w:rsid w:val="00130C84"/>
    <w:rsid w:val="001316B7"/>
    <w:rsid w:val="00131970"/>
    <w:rsid w:val="00131DA1"/>
    <w:rsid w:val="0013221C"/>
    <w:rsid w:val="001340D0"/>
    <w:rsid w:val="001357AF"/>
    <w:rsid w:val="00136071"/>
    <w:rsid w:val="00146CA7"/>
    <w:rsid w:val="001471A8"/>
    <w:rsid w:val="001535ED"/>
    <w:rsid w:val="001544CE"/>
    <w:rsid w:val="00155F6E"/>
    <w:rsid w:val="00156C1B"/>
    <w:rsid w:val="00157A73"/>
    <w:rsid w:val="00157C7F"/>
    <w:rsid w:val="00157C9D"/>
    <w:rsid w:val="001628F8"/>
    <w:rsid w:val="00162DF5"/>
    <w:rsid w:val="00172993"/>
    <w:rsid w:val="00175D81"/>
    <w:rsid w:val="00176409"/>
    <w:rsid w:val="00176F27"/>
    <w:rsid w:val="0018135F"/>
    <w:rsid w:val="00181A38"/>
    <w:rsid w:val="00182883"/>
    <w:rsid w:val="00184C48"/>
    <w:rsid w:val="00185C22"/>
    <w:rsid w:val="00185D80"/>
    <w:rsid w:val="00186412"/>
    <w:rsid w:val="0018696D"/>
    <w:rsid w:val="00190605"/>
    <w:rsid w:val="00190B1B"/>
    <w:rsid w:val="00195BC6"/>
    <w:rsid w:val="001971D6"/>
    <w:rsid w:val="001977D4"/>
    <w:rsid w:val="00197E20"/>
    <w:rsid w:val="001A1511"/>
    <w:rsid w:val="001A26D9"/>
    <w:rsid w:val="001B0482"/>
    <w:rsid w:val="001B05D7"/>
    <w:rsid w:val="001B0AFB"/>
    <w:rsid w:val="001B27E7"/>
    <w:rsid w:val="001B79A9"/>
    <w:rsid w:val="001C003E"/>
    <w:rsid w:val="001C352B"/>
    <w:rsid w:val="001C49D1"/>
    <w:rsid w:val="001C4BE4"/>
    <w:rsid w:val="001C7887"/>
    <w:rsid w:val="001D0336"/>
    <w:rsid w:val="001D0B38"/>
    <w:rsid w:val="001D3CDA"/>
    <w:rsid w:val="001D3EB6"/>
    <w:rsid w:val="001D5E8F"/>
    <w:rsid w:val="001D71A7"/>
    <w:rsid w:val="001E0979"/>
    <w:rsid w:val="001E44AA"/>
    <w:rsid w:val="001F1727"/>
    <w:rsid w:val="001F2D76"/>
    <w:rsid w:val="001F3271"/>
    <w:rsid w:val="001F433C"/>
    <w:rsid w:val="001F52C8"/>
    <w:rsid w:val="001F6353"/>
    <w:rsid w:val="002010D6"/>
    <w:rsid w:val="00201613"/>
    <w:rsid w:val="002019CE"/>
    <w:rsid w:val="00205316"/>
    <w:rsid w:val="0020534C"/>
    <w:rsid w:val="00205F1F"/>
    <w:rsid w:val="0021006A"/>
    <w:rsid w:val="0021094A"/>
    <w:rsid w:val="00210C8F"/>
    <w:rsid w:val="00220932"/>
    <w:rsid w:val="0022444B"/>
    <w:rsid w:val="00226E18"/>
    <w:rsid w:val="00227E1E"/>
    <w:rsid w:val="00231061"/>
    <w:rsid w:val="002318FB"/>
    <w:rsid w:val="00233EA8"/>
    <w:rsid w:val="00233F6B"/>
    <w:rsid w:val="00236D2B"/>
    <w:rsid w:val="0024051C"/>
    <w:rsid w:val="00241C9C"/>
    <w:rsid w:val="00241D0D"/>
    <w:rsid w:val="0025045D"/>
    <w:rsid w:val="00250556"/>
    <w:rsid w:val="002518A3"/>
    <w:rsid w:val="00252839"/>
    <w:rsid w:val="00252AE3"/>
    <w:rsid w:val="00253237"/>
    <w:rsid w:val="0025354E"/>
    <w:rsid w:val="00253D87"/>
    <w:rsid w:val="002549B5"/>
    <w:rsid w:val="00255C6B"/>
    <w:rsid w:val="00256D9C"/>
    <w:rsid w:val="0026086B"/>
    <w:rsid w:val="002617A0"/>
    <w:rsid w:val="00262291"/>
    <w:rsid w:val="0026248A"/>
    <w:rsid w:val="00264873"/>
    <w:rsid w:val="002656DF"/>
    <w:rsid w:val="002673D2"/>
    <w:rsid w:val="00267BF8"/>
    <w:rsid w:val="002703F4"/>
    <w:rsid w:val="00270A7B"/>
    <w:rsid w:val="00270E32"/>
    <w:rsid w:val="00270E68"/>
    <w:rsid w:val="00270F3E"/>
    <w:rsid w:val="002713C4"/>
    <w:rsid w:val="00271B22"/>
    <w:rsid w:val="00274F58"/>
    <w:rsid w:val="00280940"/>
    <w:rsid w:val="00283F8B"/>
    <w:rsid w:val="00284609"/>
    <w:rsid w:val="002847C1"/>
    <w:rsid w:val="00285AEE"/>
    <w:rsid w:val="00291055"/>
    <w:rsid w:val="00292A1E"/>
    <w:rsid w:val="00293D1F"/>
    <w:rsid w:val="00295067"/>
    <w:rsid w:val="0029745A"/>
    <w:rsid w:val="002A1733"/>
    <w:rsid w:val="002A5CBA"/>
    <w:rsid w:val="002B05EA"/>
    <w:rsid w:val="002B2149"/>
    <w:rsid w:val="002B4264"/>
    <w:rsid w:val="002B45CC"/>
    <w:rsid w:val="002B46D3"/>
    <w:rsid w:val="002B509E"/>
    <w:rsid w:val="002C01EF"/>
    <w:rsid w:val="002C1A3B"/>
    <w:rsid w:val="002C1DE0"/>
    <w:rsid w:val="002C3235"/>
    <w:rsid w:val="002C3E13"/>
    <w:rsid w:val="002C5523"/>
    <w:rsid w:val="002C605E"/>
    <w:rsid w:val="002C7A6E"/>
    <w:rsid w:val="002D07A4"/>
    <w:rsid w:val="002D354C"/>
    <w:rsid w:val="002D4F32"/>
    <w:rsid w:val="002D5258"/>
    <w:rsid w:val="002D6A32"/>
    <w:rsid w:val="002D7150"/>
    <w:rsid w:val="002E042B"/>
    <w:rsid w:val="002E22B6"/>
    <w:rsid w:val="002E2DD6"/>
    <w:rsid w:val="002E31E1"/>
    <w:rsid w:val="002E6874"/>
    <w:rsid w:val="002E689E"/>
    <w:rsid w:val="002E7B11"/>
    <w:rsid w:val="002F0E81"/>
    <w:rsid w:val="002F14E7"/>
    <w:rsid w:val="0030089A"/>
    <w:rsid w:val="00300E0B"/>
    <w:rsid w:val="00304D87"/>
    <w:rsid w:val="00305DA9"/>
    <w:rsid w:val="00305F48"/>
    <w:rsid w:val="00307C5E"/>
    <w:rsid w:val="00307D0C"/>
    <w:rsid w:val="00310A22"/>
    <w:rsid w:val="00312E3F"/>
    <w:rsid w:val="00313D26"/>
    <w:rsid w:val="00314ED7"/>
    <w:rsid w:val="00315A1B"/>
    <w:rsid w:val="00316886"/>
    <w:rsid w:val="00317336"/>
    <w:rsid w:val="0032554A"/>
    <w:rsid w:val="00327B39"/>
    <w:rsid w:val="00327BD0"/>
    <w:rsid w:val="00327DED"/>
    <w:rsid w:val="00332148"/>
    <w:rsid w:val="00333288"/>
    <w:rsid w:val="00334A05"/>
    <w:rsid w:val="00335324"/>
    <w:rsid w:val="0034070D"/>
    <w:rsid w:val="00340B3C"/>
    <w:rsid w:val="00341B2B"/>
    <w:rsid w:val="00342896"/>
    <w:rsid w:val="003428DE"/>
    <w:rsid w:val="00342A7E"/>
    <w:rsid w:val="00347D1F"/>
    <w:rsid w:val="00351F8C"/>
    <w:rsid w:val="00352356"/>
    <w:rsid w:val="003536AC"/>
    <w:rsid w:val="00357835"/>
    <w:rsid w:val="00361C39"/>
    <w:rsid w:val="00364641"/>
    <w:rsid w:val="0037237C"/>
    <w:rsid w:val="003735A3"/>
    <w:rsid w:val="00385820"/>
    <w:rsid w:val="00386AD6"/>
    <w:rsid w:val="00387B34"/>
    <w:rsid w:val="0039117A"/>
    <w:rsid w:val="0039246C"/>
    <w:rsid w:val="003938B4"/>
    <w:rsid w:val="00394858"/>
    <w:rsid w:val="00395FF3"/>
    <w:rsid w:val="00396D8F"/>
    <w:rsid w:val="003977D5"/>
    <w:rsid w:val="003A7A8D"/>
    <w:rsid w:val="003B0389"/>
    <w:rsid w:val="003B1BD0"/>
    <w:rsid w:val="003B2C43"/>
    <w:rsid w:val="003B425F"/>
    <w:rsid w:val="003B4B1C"/>
    <w:rsid w:val="003B6C06"/>
    <w:rsid w:val="003C0523"/>
    <w:rsid w:val="003C1821"/>
    <w:rsid w:val="003C25FE"/>
    <w:rsid w:val="003C782B"/>
    <w:rsid w:val="003D00D8"/>
    <w:rsid w:val="003D0A66"/>
    <w:rsid w:val="003D0E89"/>
    <w:rsid w:val="003D13AE"/>
    <w:rsid w:val="003D2254"/>
    <w:rsid w:val="003D4325"/>
    <w:rsid w:val="003D4522"/>
    <w:rsid w:val="003D566B"/>
    <w:rsid w:val="003D5AD7"/>
    <w:rsid w:val="003D7F53"/>
    <w:rsid w:val="003E2B2D"/>
    <w:rsid w:val="003E5748"/>
    <w:rsid w:val="003E5B66"/>
    <w:rsid w:val="003E671B"/>
    <w:rsid w:val="003F1CBA"/>
    <w:rsid w:val="003F367B"/>
    <w:rsid w:val="003F50BD"/>
    <w:rsid w:val="003F557C"/>
    <w:rsid w:val="004010AA"/>
    <w:rsid w:val="004034C4"/>
    <w:rsid w:val="004058E5"/>
    <w:rsid w:val="004068AB"/>
    <w:rsid w:val="00406D51"/>
    <w:rsid w:val="00407566"/>
    <w:rsid w:val="00407C5D"/>
    <w:rsid w:val="00410F17"/>
    <w:rsid w:val="00413B74"/>
    <w:rsid w:val="00414543"/>
    <w:rsid w:val="00417029"/>
    <w:rsid w:val="0042114C"/>
    <w:rsid w:val="00422AC1"/>
    <w:rsid w:val="00423C5E"/>
    <w:rsid w:val="00425663"/>
    <w:rsid w:val="00430FDF"/>
    <w:rsid w:val="00431227"/>
    <w:rsid w:val="00432199"/>
    <w:rsid w:val="004341DB"/>
    <w:rsid w:val="00440156"/>
    <w:rsid w:val="00441E81"/>
    <w:rsid w:val="0044657B"/>
    <w:rsid w:val="0045246C"/>
    <w:rsid w:val="00453439"/>
    <w:rsid w:val="00456B80"/>
    <w:rsid w:val="00460054"/>
    <w:rsid w:val="00460C41"/>
    <w:rsid w:val="00460CE2"/>
    <w:rsid w:val="004619A0"/>
    <w:rsid w:val="00464595"/>
    <w:rsid w:val="00465C79"/>
    <w:rsid w:val="00466576"/>
    <w:rsid w:val="004669B5"/>
    <w:rsid w:val="00466C0C"/>
    <w:rsid w:val="00466F64"/>
    <w:rsid w:val="00467839"/>
    <w:rsid w:val="00470CC0"/>
    <w:rsid w:val="00471E94"/>
    <w:rsid w:val="004728FB"/>
    <w:rsid w:val="00473D47"/>
    <w:rsid w:val="00476886"/>
    <w:rsid w:val="004800A3"/>
    <w:rsid w:val="00480318"/>
    <w:rsid w:val="004821FC"/>
    <w:rsid w:val="004825B6"/>
    <w:rsid w:val="0048321D"/>
    <w:rsid w:val="00483B96"/>
    <w:rsid w:val="00486116"/>
    <w:rsid w:val="0048655D"/>
    <w:rsid w:val="00487699"/>
    <w:rsid w:val="0049115C"/>
    <w:rsid w:val="00492C7E"/>
    <w:rsid w:val="00496C82"/>
    <w:rsid w:val="00497C1A"/>
    <w:rsid w:val="004A0A49"/>
    <w:rsid w:val="004A16A4"/>
    <w:rsid w:val="004A2575"/>
    <w:rsid w:val="004A6113"/>
    <w:rsid w:val="004A763D"/>
    <w:rsid w:val="004B1985"/>
    <w:rsid w:val="004B1F87"/>
    <w:rsid w:val="004B3152"/>
    <w:rsid w:val="004B54D0"/>
    <w:rsid w:val="004B57AC"/>
    <w:rsid w:val="004B625D"/>
    <w:rsid w:val="004B66CC"/>
    <w:rsid w:val="004B682D"/>
    <w:rsid w:val="004B6A79"/>
    <w:rsid w:val="004B734A"/>
    <w:rsid w:val="004C3354"/>
    <w:rsid w:val="004C44DC"/>
    <w:rsid w:val="004C499E"/>
    <w:rsid w:val="004C4D43"/>
    <w:rsid w:val="004C55F3"/>
    <w:rsid w:val="004C61F3"/>
    <w:rsid w:val="004D0E73"/>
    <w:rsid w:val="004D48E0"/>
    <w:rsid w:val="004D4F4E"/>
    <w:rsid w:val="004D610B"/>
    <w:rsid w:val="004D6C5B"/>
    <w:rsid w:val="004E2138"/>
    <w:rsid w:val="004E607C"/>
    <w:rsid w:val="004E6CB1"/>
    <w:rsid w:val="004F1FB8"/>
    <w:rsid w:val="004F2744"/>
    <w:rsid w:val="004F2D99"/>
    <w:rsid w:val="004F3944"/>
    <w:rsid w:val="004F4A3A"/>
    <w:rsid w:val="004F50E9"/>
    <w:rsid w:val="004F58B9"/>
    <w:rsid w:val="004F65C6"/>
    <w:rsid w:val="005047B2"/>
    <w:rsid w:val="00504CC2"/>
    <w:rsid w:val="005053D8"/>
    <w:rsid w:val="00507EC4"/>
    <w:rsid w:val="00510B6D"/>
    <w:rsid w:val="005121CA"/>
    <w:rsid w:val="00512F3A"/>
    <w:rsid w:val="00514734"/>
    <w:rsid w:val="00517117"/>
    <w:rsid w:val="00517CC9"/>
    <w:rsid w:val="00520F6B"/>
    <w:rsid w:val="00523907"/>
    <w:rsid w:val="00525E50"/>
    <w:rsid w:val="005274D5"/>
    <w:rsid w:val="00530B16"/>
    <w:rsid w:val="0053149E"/>
    <w:rsid w:val="00532DC7"/>
    <w:rsid w:val="005345C7"/>
    <w:rsid w:val="00534780"/>
    <w:rsid w:val="0054073B"/>
    <w:rsid w:val="00540E35"/>
    <w:rsid w:val="005412BE"/>
    <w:rsid w:val="005442D7"/>
    <w:rsid w:val="00545C21"/>
    <w:rsid w:val="005465A0"/>
    <w:rsid w:val="00547B21"/>
    <w:rsid w:val="00550565"/>
    <w:rsid w:val="0055139F"/>
    <w:rsid w:val="00551B53"/>
    <w:rsid w:val="00552C4F"/>
    <w:rsid w:val="00553AB1"/>
    <w:rsid w:val="00553DBB"/>
    <w:rsid w:val="00557E10"/>
    <w:rsid w:val="00565E2F"/>
    <w:rsid w:val="00567A2A"/>
    <w:rsid w:val="00570F3A"/>
    <w:rsid w:val="00574966"/>
    <w:rsid w:val="00575DB6"/>
    <w:rsid w:val="0057634C"/>
    <w:rsid w:val="0057644F"/>
    <w:rsid w:val="00576CAD"/>
    <w:rsid w:val="00577F05"/>
    <w:rsid w:val="005803E1"/>
    <w:rsid w:val="005804B2"/>
    <w:rsid w:val="00580A33"/>
    <w:rsid w:val="00581749"/>
    <w:rsid w:val="00583141"/>
    <w:rsid w:val="005843F2"/>
    <w:rsid w:val="00584F08"/>
    <w:rsid w:val="00586606"/>
    <w:rsid w:val="00587536"/>
    <w:rsid w:val="0058753D"/>
    <w:rsid w:val="005877BE"/>
    <w:rsid w:val="00587D4F"/>
    <w:rsid w:val="00590161"/>
    <w:rsid w:val="00590D71"/>
    <w:rsid w:val="00592392"/>
    <w:rsid w:val="00592BB1"/>
    <w:rsid w:val="00593356"/>
    <w:rsid w:val="005934EC"/>
    <w:rsid w:val="005972C4"/>
    <w:rsid w:val="005A2423"/>
    <w:rsid w:val="005A2634"/>
    <w:rsid w:val="005A68EF"/>
    <w:rsid w:val="005A7761"/>
    <w:rsid w:val="005A7881"/>
    <w:rsid w:val="005B056A"/>
    <w:rsid w:val="005B0C3F"/>
    <w:rsid w:val="005B3E8E"/>
    <w:rsid w:val="005B4717"/>
    <w:rsid w:val="005B4F80"/>
    <w:rsid w:val="005B501F"/>
    <w:rsid w:val="005B56F4"/>
    <w:rsid w:val="005B5BCF"/>
    <w:rsid w:val="005B60C2"/>
    <w:rsid w:val="005B62F2"/>
    <w:rsid w:val="005B66D5"/>
    <w:rsid w:val="005B736B"/>
    <w:rsid w:val="005C094F"/>
    <w:rsid w:val="005C1D48"/>
    <w:rsid w:val="005C47E8"/>
    <w:rsid w:val="005C65CB"/>
    <w:rsid w:val="005D0607"/>
    <w:rsid w:val="005D0DDE"/>
    <w:rsid w:val="005D0E92"/>
    <w:rsid w:val="005D12F5"/>
    <w:rsid w:val="005D25F3"/>
    <w:rsid w:val="005D29D7"/>
    <w:rsid w:val="005D42AD"/>
    <w:rsid w:val="005D4341"/>
    <w:rsid w:val="005D442F"/>
    <w:rsid w:val="005D58AF"/>
    <w:rsid w:val="005E524C"/>
    <w:rsid w:val="005E5FDB"/>
    <w:rsid w:val="005E71A8"/>
    <w:rsid w:val="005E73AE"/>
    <w:rsid w:val="005F03C3"/>
    <w:rsid w:val="005F0A59"/>
    <w:rsid w:val="005F100D"/>
    <w:rsid w:val="005F1FAB"/>
    <w:rsid w:val="005F3E7F"/>
    <w:rsid w:val="005F4BC9"/>
    <w:rsid w:val="0060220C"/>
    <w:rsid w:val="00606C76"/>
    <w:rsid w:val="00607549"/>
    <w:rsid w:val="00607DF7"/>
    <w:rsid w:val="00610BFD"/>
    <w:rsid w:val="00613F49"/>
    <w:rsid w:val="006229EC"/>
    <w:rsid w:val="00624D09"/>
    <w:rsid w:val="00625393"/>
    <w:rsid w:val="0062704A"/>
    <w:rsid w:val="0063434F"/>
    <w:rsid w:val="00634DF1"/>
    <w:rsid w:val="00635FC3"/>
    <w:rsid w:val="0063741A"/>
    <w:rsid w:val="0064000E"/>
    <w:rsid w:val="006409C9"/>
    <w:rsid w:val="006416FC"/>
    <w:rsid w:val="00643B61"/>
    <w:rsid w:val="00644F74"/>
    <w:rsid w:val="0065290B"/>
    <w:rsid w:val="0065411D"/>
    <w:rsid w:val="00655A4A"/>
    <w:rsid w:val="00656712"/>
    <w:rsid w:val="00660013"/>
    <w:rsid w:val="00661D9F"/>
    <w:rsid w:val="00662BD6"/>
    <w:rsid w:val="00664449"/>
    <w:rsid w:val="00670BF6"/>
    <w:rsid w:val="00671CC7"/>
    <w:rsid w:val="00672D38"/>
    <w:rsid w:val="00672DFB"/>
    <w:rsid w:val="00674F34"/>
    <w:rsid w:val="00677137"/>
    <w:rsid w:val="00682202"/>
    <w:rsid w:val="00685A0F"/>
    <w:rsid w:val="00686174"/>
    <w:rsid w:val="00686B83"/>
    <w:rsid w:val="00694D11"/>
    <w:rsid w:val="006978CE"/>
    <w:rsid w:val="00697C99"/>
    <w:rsid w:val="00697E04"/>
    <w:rsid w:val="006A1611"/>
    <w:rsid w:val="006A5807"/>
    <w:rsid w:val="006A5BB8"/>
    <w:rsid w:val="006A6FEF"/>
    <w:rsid w:val="006A7EA0"/>
    <w:rsid w:val="006B0ADE"/>
    <w:rsid w:val="006B2AA4"/>
    <w:rsid w:val="006B474C"/>
    <w:rsid w:val="006B4A94"/>
    <w:rsid w:val="006B4FE9"/>
    <w:rsid w:val="006B7672"/>
    <w:rsid w:val="006C5CF9"/>
    <w:rsid w:val="006C63A3"/>
    <w:rsid w:val="006D0BC7"/>
    <w:rsid w:val="006D375E"/>
    <w:rsid w:val="006D380B"/>
    <w:rsid w:val="006D4073"/>
    <w:rsid w:val="006D41F8"/>
    <w:rsid w:val="006D5F84"/>
    <w:rsid w:val="006D6655"/>
    <w:rsid w:val="006D74AD"/>
    <w:rsid w:val="006E12FC"/>
    <w:rsid w:val="006E1720"/>
    <w:rsid w:val="006E5350"/>
    <w:rsid w:val="006E5360"/>
    <w:rsid w:val="006E62DC"/>
    <w:rsid w:val="006E764E"/>
    <w:rsid w:val="006F1CDB"/>
    <w:rsid w:val="006F2E29"/>
    <w:rsid w:val="006F7264"/>
    <w:rsid w:val="007001C8"/>
    <w:rsid w:val="00700D07"/>
    <w:rsid w:val="0071040F"/>
    <w:rsid w:val="00712167"/>
    <w:rsid w:val="007128DC"/>
    <w:rsid w:val="00714863"/>
    <w:rsid w:val="00714EE5"/>
    <w:rsid w:val="00716079"/>
    <w:rsid w:val="007208B6"/>
    <w:rsid w:val="00720A1A"/>
    <w:rsid w:val="0072110A"/>
    <w:rsid w:val="00723225"/>
    <w:rsid w:val="00723A81"/>
    <w:rsid w:val="00723C2F"/>
    <w:rsid w:val="0072571F"/>
    <w:rsid w:val="00725EF6"/>
    <w:rsid w:val="0072703B"/>
    <w:rsid w:val="007338C0"/>
    <w:rsid w:val="00733EBD"/>
    <w:rsid w:val="00734129"/>
    <w:rsid w:val="00735FB3"/>
    <w:rsid w:val="00737901"/>
    <w:rsid w:val="00737CA8"/>
    <w:rsid w:val="0074037C"/>
    <w:rsid w:val="0074595F"/>
    <w:rsid w:val="00746467"/>
    <w:rsid w:val="007507A2"/>
    <w:rsid w:val="00750D73"/>
    <w:rsid w:val="00751423"/>
    <w:rsid w:val="00753D3E"/>
    <w:rsid w:val="00754D9D"/>
    <w:rsid w:val="00756130"/>
    <w:rsid w:val="00757819"/>
    <w:rsid w:val="00760A90"/>
    <w:rsid w:val="007625B5"/>
    <w:rsid w:val="00763238"/>
    <w:rsid w:val="007649AE"/>
    <w:rsid w:val="007663F7"/>
    <w:rsid w:val="00770057"/>
    <w:rsid w:val="0077172B"/>
    <w:rsid w:val="00771DC8"/>
    <w:rsid w:val="00772391"/>
    <w:rsid w:val="00773967"/>
    <w:rsid w:val="007742A0"/>
    <w:rsid w:val="00775D09"/>
    <w:rsid w:val="00775D70"/>
    <w:rsid w:val="00776BAE"/>
    <w:rsid w:val="007815D2"/>
    <w:rsid w:val="00782216"/>
    <w:rsid w:val="007822FA"/>
    <w:rsid w:val="007833FA"/>
    <w:rsid w:val="00783969"/>
    <w:rsid w:val="00785FA1"/>
    <w:rsid w:val="00793FE4"/>
    <w:rsid w:val="007950E2"/>
    <w:rsid w:val="007952F0"/>
    <w:rsid w:val="0079559F"/>
    <w:rsid w:val="00795E1F"/>
    <w:rsid w:val="0079679C"/>
    <w:rsid w:val="0079778E"/>
    <w:rsid w:val="007A23ED"/>
    <w:rsid w:val="007A318E"/>
    <w:rsid w:val="007A45FD"/>
    <w:rsid w:val="007B0A48"/>
    <w:rsid w:val="007B0D29"/>
    <w:rsid w:val="007C0248"/>
    <w:rsid w:val="007C1207"/>
    <w:rsid w:val="007C164E"/>
    <w:rsid w:val="007C421E"/>
    <w:rsid w:val="007C6D14"/>
    <w:rsid w:val="007C6F0F"/>
    <w:rsid w:val="007D0D32"/>
    <w:rsid w:val="007D182A"/>
    <w:rsid w:val="007D1DD1"/>
    <w:rsid w:val="007D2983"/>
    <w:rsid w:val="007D36E2"/>
    <w:rsid w:val="007D3D2D"/>
    <w:rsid w:val="007D465E"/>
    <w:rsid w:val="007D551E"/>
    <w:rsid w:val="007D5EAA"/>
    <w:rsid w:val="007E10F3"/>
    <w:rsid w:val="007E26D8"/>
    <w:rsid w:val="007E2A35"/>
    <w:rsid w:val="007E77F4"/>
    <w:rsid w:val="007E7E66"/>
    <w:rsid w:val="007F20F3"/>
    <w:rsid w:val="007F27E8"/>
    <w:rsid w:val="007F2F79"/>
    <w:rsid w:val="007F320A"/>
    <w:rsid w:val="007F762B"/>
    <w:rsid w:val="007F7F56"/>
    <w:rsid w:val="00801AC8"/>
    <w:rsid w:val="008029CD"/>
    <w:rsid w:val="0080372D"/>
    <w:rsid w:val="008039BB"/>
    <w:rsid w:val="00804042"/>
    <w:rsid w:val="00804C95"/>
    <w:rsid w:val="008067A0"/>
    <w:rsid w:val="00806AFC"/>
    <w:rsid w:val="008070B1"/>
    <w:rsid w:val="0080774C"/>
    <w:rsid w:val="008104EB"/>
    <w:rsid w:val="00810648"/>
    <w:rsid w:val="00815C86"/>
    <w:rsid w:val="00816B52"/>
    <w:rsid w:val="00816CC6"/>
    <w:rsid w:val="00820443"/>
    <w:rsid w:val="008208D5"/>
    <w:rsid w:val="0082303F"/>
    <w:rsid w:val="00823BFA"/>
    <w:rsid w:val="00824359"/>
    <w:rsid w:val="00831C53"/>
    <w:rsid w:val="00831E4A"/>
    <w:rsid w:val="0083211E"/>
    <w:rsid w:val="0083220B"/>
    <w:rsid w:val="00833B0C"/>
    <w:rsid w:val="0083446F"/>
    <w:rsid w:val="00835315"/>
    <w:rsid w:val="00836B19"/>
    <w:rsid w:val="00836C59"/>
    <w:rsid w:val="0083768E"/>
    <w:rsid w:val="008379CA"/>
    <w:rsid w:val="0084088E"/>
    <w:rsid w:val="008409E7"/>
    <w:rsid w:val="008430ED"/>
    <w:rsid w:val="00844611"/>
    <w:rsid w:val="00844691"/>
    <w:rsid w:val="00845795"/>
    <w:rsid w:val="0084644F"/>
    <w:rsid w:val="0084678E"/>
    <w:rsid w:val="00846E66"/>
    <w:rsid w:val="00851DD7"/>
    <w:rsid w:val="0085235D"/>
    <w:rsid w:val="008544EF"/>
    <w:rsid w:val="00855E53"/>
    <w:rsid w:val="00857A6B"/>
    <w:rsid w:val="00860E31"/>
    <w:rsid w:val="00860ED2"/>
    <w:rsid w:val="00861A2D"/>
    <w:rsid w:val="00861FF7"/>
    <w:rsid w:val="0086386A"/>
    <w:rsid w:val="00863C73"/>
    <w:rsid w:val="00865376"/>
    <w:rsid w:val="008668B0"/>
    <w:rsid w:val="00870608"/>
    <w:rsid w:val="008733A0"/>
    <w:rsid w:val="00874876"/>
    <w:rsid w:val="00875420"/>
    <w:rsid w:val="00876807"/>
    <w:rsid w:val="00880F59"/>
    <w:rsid w:val="008813FB"/>
    <w:rsid w:val="00886128"/>
    <w:rsid w:val="00886B09"/>
    <w:rsid w:val="008901C4"/>
    <w:rsid w:val="00893D36"/>
    <w:rsid w:val="00894027"/>
    <w:rsid w:val="0089449D"/>
    <w:rsid w:val="008964DB"/>
    <w:rsid w:val="00896F49"/>
    <w:rsid w:val="00897125"/>
    <w:rsid w:val="008A01D0"/>
    <w:rsid w:val="008A2FC6"/>
    <w:rsid w:val="008A4635"/>
    <w:rsid w:val="008A5314"/>
    <w:rsid w:val="008B0F21"/>
    <w:rsid w:val="008B443A"/>
    <w:rsid w:val="008B47E0"/>
    <w:rsid w:val="008B4F82"/>
    <w:rsid w:val="008B5190"/>
    <w:rsid w:val="008B6AF7"/>
    <w:rsid w:val="008C06FD"/>
    <w:rsid w:val="008C0DBE"/>
    <w:rsid w:val="008C30D1"/>
    <w:rsid w:val="008C444D"/>
    <w:rsid w:val="008C466A"/>
    <w:rsid w:val="008C5E52"/>
    <w:rsid w:val="008C6C87"/>
    <w:rsid w:val="008C7DAE"/>
    <w:rsid w:val="008D4733"/>
    <w:rsid w:val="008D5528"/>
    <w:rsid w:val="008D7E05"/>
    <w:rsid w:val="008E2EA4"/>
    <w:rsid w:val="008E36F2"/>
    <w:rsid w:val="008E3E37"/>
    <w:rsid w:val="008E4A68"/>
    <w:rsid w:val="008F005F"/>
    <w:rsid w:val="008F20EB"/>
    <w:rsid w:val="008F247B"/>
    <w:rsid w:val="008F3B50"/>
    <w:rsid w:val="008F65FE"/>
    <w:rsid w:val="00905318"/>
    <w:rsid w:val="0091031D"/>
    <w:rsid w:val="00910AB6"/>
    <w:rsid w:val="00912DC2"/>
    <w:rsid w:val="00914386"/>
    <w:rsid w:val="00915954"/>
    <w:rsid w:val="00915BDF"/>
    <w:rsid w:val="00916D98"/>
    <w:rsid w:val="00920BC2"/>
    <w:rsid w:val="009227B6"/>
    <w:rsid w:val="00922A2B"/>
    <w:rsid w:val="009243C2"/>
    <w:rsid w:val="009277A3"/>
    <w:rsid w:val="00927B11"/>
    <w:rsid w:val="00927B9A"/>
    <w:rsid w:val="00933FC2"/>
    <w:rsid w:val="009341BD"/>
    <w:rsid w:val="00937AB8"/>
    <w:rsid w:val="00941084"/>
    <w:rsid w:val="00943A6B"/>
    <w:rsid w:val="00943E8E"/>
    <w:rsid w:val="00945500"/>
    <w:rsid w:val="0094557B"/>
    <w:rsid w:val="009562B3"/>
    <w:rsid w:val="00957F11"/>
    <w:rsid w:val="00960036"/>
    <w:rsid w:val="009607CB"/>
    <w:rsid w:val="00961205"/>
    <w:rsid w:val="0096205E"/>
    <w:rsid w:val="00962AF0"/>
    <w:rsid w:val="00966455"/>
    <w:rsid w:val="00966B94"/>
    <w:rsid w:val="0097038B"/>
    <w:rsid w:val="00970BB3"/>
    <w:rsid w:val="009711A6"/>
    <w:rsid w:val="0097387D"/>
    <w:rsid w:val="00973CA6"/>
    <w:rsid w:val="00974FC3"/>
    <w:rsid w:val="00977925"/>
    <w:rsid w:val="009807B8"/>
    <w:rsid w:val="00981A15"/>
    <w:rsid w:val="00981FA5"/>
    <w:rsid w:val="009822EA"/>
    <w:rsid w:val="00982439"/>
    <w:rsid w:val="00982871"/>
    <w:rsid w:val="00986C30"/>
    <w:rsid w:val="009903B0"/>
    <w:rsid w:val="009906CB"/>
    <w:rsid w:val="00991B36"/>
    <w:rsid w:val="0099511E"/>
    <w:rsid w:val="00996765"/>
    <w:rsid w:val="009969C9"/>
    <w:rsid w:val="009A0233"/>
    <w:rsid w:val="009A0374"/>
    <w:rsid w:val="009A1AA3"/>
    <w:rsid w:val="009A4B83"/>
    <w:rsid w:val="009B0AE7"/>
    <w:rsid w:val="009B0B9D"/>
    <w:rsid w:val="009B1EAD"/>
    <w:rsid w:val="009B1EBC"/>
    <w:rsid w:val="009B298D"/>
    <w:rsid w:val="009B2CB5"/>
    <w:rsid w:val="009B35F8"/>
    <w:rsid w:val="009B3D2C"/>
    <w:rsid w:val="009B4A32"/>
    <w:rsid w:val="009C5295"/>
    <w:rsid w:val="009C7522"/>
    <w:rsid w:val="009C77FB"/>
    <w:rsid w:val="009C7A65"/>
    <w:rsid w:val="009D0A86"/>
    <w:rsid w:val="009D1792"/>
    <w:rsid w:val="009D29AD"/>
    <w:rsid w:val="009D4A28"/>
    <w:rsid w:val="009E0545"/>
    <w:rsid w:val="009E4998"/>
    <w:rsid w:val="009E613F"/>
    <w:rsid w:val="009E6A64"/>
    <w:rsid w:val="009E72D5"/>
    <w:rsid w:val="009F12C4"/>
    <w:rsid w:val="009F2CB8"/>
    <w:rsid w:val="009F4C41"/>
    <w:rsid w:val="009F5CE2"/>
    <w:rsid w:val="00A02E96"/>
    <w:rsid w:val="00A07C29"/>
    <w:rsid w:val="00A07F20"/>
    <w:rsid w:val="00A13306"/>
    <w:rsid w:val="00A15AFD"/>
    <w:rsid w:val="00A16917"/>
    <w:rsid w:val="00A16DE6"/>
    <w:rsid w:val="00A200C7"/>
    <w:rsid w:val="00A23050"/>
    <w:rsid w:val="00A235CE"/>
    <w:rsid w:val="00A27D16"/>
    <w:rsid w:val="00A30535"/>
    <w:rsid w:val="00A326E4"/>
    <w:rsid w:val="00A32E77"/>
    <w:rsid w:val="00A3304A"/>
    <w:rsid w:val="00A34CEF"/>
    <w:rsid w:val="00A35720"/>
    <w:rsid w:val="00A45548"/>
    <w:rsid w:val="00A456FF"/>
    <w:rsid w:val="00A462D6"/>
    <w:rsid w:val="00A53A1D"/>
    <w:rsid w:val="00A5569F"/>
    <w:rsid w:val="00A5665E"/>
    <w:rsid w:val="00A5698E"/>
    <w:rsid w:val="00A57670"/>
    <w:rsid w:val="00A610A0"/>
    <w:rsid w:val="00A61454"/>
    <w:rsid w:val="00A61A2D"/>
    <w:rsid w:val="00A63901"/>
    <w:rsid w:val="00A65AFE"/>
    <w:rsid w:val="00A6771E"/>
    <w:rsid w:val="00A67C3B"/>
    <w:rsid w:val="00A67CDC"/>
    <w:rsid w:val="00A7298B"/>
    <w:rsid w:val="00A75508"/>
    <w:rsid w:val="00A76F5E"/>
    <w:rsid w:val="00A7752F"/>
    <w:rsid w:val="00A811CB"/>
    <w:rsid w:val="00A8260C"/>
    <w:rsid w:val="00A82B6F"/>
    <w:rsid w:val="00A85CDA"/>
    <w:rsid w:val="00A869CB"/>
    <w:rsid w:val="00A8724E"/>
    <w:rsid w:val="00A941BB"/>
    <w:rsid w:val="00A97810"/>
    <w:rsid w:val="00AA0884"/>
    <w:rsid w:val="00AA1FDD"/>
    <w:rsid w:val="00AA269D"/>
    <w:rsid w:val="00AA3C15"/>
    <w:rsid w:val="00AA49D4"/>
    <w:rsid w:val="00AA5C1D"/>
    <w:rsid w:val="00AA5F0B"/>
    <w:rsid w:val="00AA70AF"/>
    <w:rsid w:val="00AA72C6"/>
    <w:rsid w:val="00AA74F0"/>
    <w:rsid w:val="00AB0142"/>
    <w:rsid w:val="00AB193C"/>
    <w:rsid w:val="00AB2BEA"/>
    <w:rsid w:val="00AB34BC"/>
    <w:rsid w:val="00AB435E"/>
    <w:rsid w:val="00AB5A4B"/>
    <w:rsid w:val="00AB7428"/>
    <w:rsid w:val="00AB7D2B"/>
    <w:rsid w:val="00AC23C3"/>
    <w:rsid w:val="00AC23FF"/>
    <w:rsid w:val="00AC6958"/>
    <w:rsid w:val="00AD08AA"/>
    <w:rsid w:val="00AD5065"/>
    <w:rsid w:val="00AD5BFB"/>
    <w:rsid w:val="00AD5C55"/>
    <w:rsid w:val="00AD5FE4"/>
    <w:rsid w:val="00AD62FB"/>
    <w:rsid w:val="00AE0BFF"/>
    <w:rsid w:val="00AE1724"/>
    <w:rsid w:val="00AE290C"/>
    <w:rsid w:val="00AE52FC"/>
    <w:rsid w:val="00AE5FB1"/>
    <w:rsid w:val="00AE64A9"/>
    <w:rsid w:val="00AE76E6"/>
    <w:rsid w:val="00AF006E"/>
    <w:rsid w:val="00AF139E"/>
    <w:rsid w:val="00AF1F35"/>
    <w:rsid w:val="00AF23DA"/>
    <w:rsid w:val="00AF28D1"/>
    <w:rsid w:val="00AF4097"/>
    <w:rsid w:val="00AF4D18"/>
    <w:rsid w:val="00AF6443"/>
    <w:rsid w:val="00AF6641"/>
    <w:rsid w:val="00AF672B"/>
    <w:rsid w:val="00B00274"/>
    <w:rsid w:val="00B00470"/>
    <w:rsid w:val="00B01DB6"/>
    <w:rsid w:val="00B0279A"/>
    <w:rsid w:val="00B03FC0"/>
    <w:rsid w:val="00B04F6C"/>
    <w:rsid w:val="00B10951"/>
    <w:rsid w:val="00B1169F"/>
    <w:rsid w:val="00B12258"/>
    <w:rsid w:val="00B1357C"/>
    <w:rsid w:val="00B14B81"/>
    <w:rsid w:val="00B15619"/>
    <w:rsid w:val="00B15B50"/>
    <w:rsid w:val="00B17B28"/>
    <w:rsid w:val="00B17EC7"/>
    <w:rsid w:val="00B20BB9"/>
    <w:rsid w:val="00B22338"/>
    <w:rsid w:val="00B23185"/>
    <w:rsid w:val="00B233D4"/>
    <w:rsid w:val="00B26937"/>
    <w:rsid w:val="00B2764B"/>
    <w:rsid w:val="00B318E4"/>
    <w:rsid w:val="00B31ED8"/>
    <w:rsid w:val="00B324CC"/>
    <w:rsid w:val="00B33E2B"/>
    <w:rsid w:val="00B37FA5"/>
    <w:rsid w:val="00B4183E"/>
    <w:rsid w:val="00B45CF7"/>
    <w:rsid w:val="00B50B27"/>
    <w:rsid w:val="00B66A56"/>
    <w:rsid w:val="00B70591"/>
    <w:rsid w:val="00B71C55"/>
    <w:rsid w:val="00B72FB0"/>
    <w:rsid w:val="00B76BBA"/>
    <w:rsid w:val="00B76C08"/>
    <w:rsid w:val="00B800A5"/>
    <w:rsid w:val="00B806E5"/>
    <w:rsid w:val="00B8091C"/>
    <w:rsid w:val="00B80BC1"/>
    <w:rsid w:val="00B818E7"/>
    <w:rsid w:val="00B836A8"/>
    <w:rsid w:val="00B85BBB"/>
    <w:rsid w:val="00B90B52"/>
    <w:rsid w:val="00B9167A"/>
    <w:rsid w:val="00B922E3"/>
    <w:rsid w:val="00B92B67"/>
    <w:rsid w:val="00B94371"/>
    <w:rsid w:val="00B9571C"/>
    <w:rsid w:val="00B97214"/>
    <w:rsid w:val="00BA0985"/>
    <w:rsid w:val="00BA26C1"/>
    <w:rsid w:val="00BA30DB"/>
    <w:rsid w:val="00BA3A0A"/>
    <w:rsid w:val="00BB2962"/>
    <w:rsid w:val="00BC09DA"/>
    <w:rsid w:val="00BD061D"/>
    <w:rsid w:val="00BD116D"/>
    <w:rsid w:val="00BD2A88"/>
    <w:rsid w:val="00BD3B34"/>
    <w:rsid w:val="00BD3E16"/>
    <w:rsid w:val="00BD4BA9"/>
    <w:rsid w:val="00BD5F43"/>
    <w:rsid w:val="00BD6E0F"/>
    <w:rsid w:val="00BD7B76"/>
    <w:rsid w:val="00BE0FFC"/>
    <w:rsid w:val="00BE1C18"/>
    <w:rsid w:val="00BE276A"/>
    <w:rsid w:val="00BF0DEA"/>
    <w:rsid w:val="00BF1F22"/>
    <w:rsid w:val="00BF2030"/>
    <w:rsid w:val="00BF2D33"/>
    <w:rsid w:val="00C00FCA"/>
    <w:rsid w:val="00C01C1C"/>
    <w:rsid w:val="00C04C30"/>
    <w:rsid w:val="00C10EDE"/>
    <w:rsid w:val="00C1172E"/>
    <w:rsid w:val="00C1358A"/>
    <w:rsid w:val="00C13866"/>
    <w:rsid w:val="00C13DCC"/>
    <w:rsid w:val="00C13EED"/>
    <w:rsid w:val="00C142AC"/>
    <w:rsid w:val="00C153D5"/>
    <w:rsid w:val="00C15673"/>
    <w:rsid w:val="00C220C9"/>
    <w:rsid w:val="00C246D2"/>
    <w:rsid w:val="00C257C5"/>
    <w:rsid w:val="00C26718"/>
    <w:rsid w:val="00C2776D"/>
    <w:rsid w:val="00C27A24"/>
    <w:rsid w:val="00C3214D"/>
    <w:rsid w:val="00C449EE"/>
    <w:rsid w:val="00C44E7A"/>
    <w:rsid w:val="00C50F7F"/>
    <w:rsid w:val="00C51932"/>
    <w:rsid w:val="00C51F8C"/>
    <w:rsid w:val="00C53B47"/>
    <w:rsid w:val="00C603EF"/>
    <w:rsid w:val="00C60BA6"/>
    <w:rsid w:val="00C6117A"/>
    <w:rsid w:val="00C62B4A"/>
    <w:rsid w:val="00C66EF2"/>
    <w:rsid w:val="00C7222C"/>
    <w:rsid w:val="00C72ABD"/>
    <w:rsid w:val="00C7631F"/>
    <w:rsid w:val="00C76596"/>
    <w:rsid w:val="00C76BCF"/>
    <w:rsid w:val="00C77765"/>
    <w:rsid w:val="00C848CC"/>
    <w:rsid w:val="00C85E56"/>
    <w:rsid w:val="00C87E9D"/>
    <w:rsid w:val="00C90164"/>
    <w:rsid w:val="00C9032B"/>
    <w:rsid w:val="00C90962"/>
    <w:rsid w:val="00C91856"/>
    <w:rsid w:val="00C93D5B"/>
    <w:rsid w:val="00C9459F"/>
    <w:rsid w:val="00C94F73"/>
    <w:rsid w:val="00C96A0A"/>
    <w:rsid w:val="00C96A6B"/>
    <w:rsid w:val="00C975E9"/>
    <w:rsid w:val="00CA27F2"/>
    <w:rsid w:val="00CA3EC7"/>
    <w:rsid w:val="00CA4E5D"/>
    <w:rsid w:val="00CA5694"/>
    <w:rsid w:val="00CA57A0"/>
    <w:rsid w:val="00CA6CB9"/>
    <w:rsid w:val="00CB1A13"/>
    <w:rsid w:val="00CB2F6B"/>
    <w:rsid w:val="00CB3B49"/>
    <w:rsid w:val="00CB4CD1"/>
    <w:rsid w:val="00CB4F70"/>
    <w:rsid w:val="00CC0957"/>
    <w:rsid w:val="00CC1551"/>
    <w:rsid w:val="00CC181F"/>
    <w:rsid w:val="00CC1BB6"/>
    <w:rsid w:val="00CC477E"/>
    <w:rsid w:val="00CC6DBD"/>
    <w:rsid w:val="00CC7B34"/>
    <w:rsid w:val="00CD0831"/>
    <w:rsid w:val="00CD37B2"/>
    <w:rsid w:val="00CD42D3"/>
    <w:rsid w:val="00CD49A7"/>
    <w:rsid w:val="00CD5BA2"/>
    <w:rsid w:val="00CD789B"/>
    <w:rsid w:val="00CE1BD2"/>
    <w:rsid w:val="00CE1D18"/>
    <w:rsid w:val="00CE293A"/>
    <w:rsid w:val="00CE2DF5"/>
    <w:rsid w:val="00CE3367"/>
    <w:rsid w:val="00CE3EA9"/>
    <w:rsid w:val="00CE4C01"/>
    <w:rsid w:val="00CE7E4C"/>
    <w:rsid w:val="00CF3B62"/>
    <w:rsid w:val="00CF543E"/>
    <w:rsid w:val="00CF5FC5"/>
    <w:rsid w:val="00CF6A00"/>
    <w:rsid w:val="00D0096F"/>
    <w:rsid w:val="00D011E4"/>
    <w:rsid w:val="00D02611"/>
    <w:rsid w:val="00D02FD2"/>
    <w:rsid w:val="00D05160"/>
    <w:rsid w:val="00D10997"/>
    <w:rsid w:val="00D11CF3"/>
    <w:rsid w:val="00D1301E"/>
    <w:rsid w:val="00D14E6C"/>
    <w:rsid w:val="00D171A5"/>
    <w:rsid w:val="00D22249"/>
    <w:rsid w:val="00D252D3"/>
    <w:rsid w:val="00D2681F"/>
    <w:rsid w:val="00D26B62"/>
    <w:rsid w:val="00D30E0A"/>
    <w:rsid w:val="00D30FA0"/>
    <w:rsid w:val="00D32A7D"/>
    <w:rsid w:val="00D332A4"/>
    <w:rsid w:val="00D35E1B"/>
    <w:rsid w:val="00D36EB6"/>
    <w:rsid w:val="00D3714B"/>
    <w:rsid w:val="00D41F0D"/>
    <w:rsid w:val="00D42588"/>
    <w:rsid w:val="00D4351B"/>
    <w:rsid w:val="00D436F6"/>
    <w:rsid w:val="00D44659"/>
    <w:rsid w:val="00D4477E"/>
    <w:rsid w:val="00D45781"/>
    <w:rsid w:val="00D4705C"/>
    <w:rsid w:val="00D50E6B"/>
    <w:rsid w:val="00D54CF6"/>
    <w:rsid w:val="00D5524D"/>
    <w:rsid w:val="00D552A6"/>
    <w:rsid w:val="00D645AB"/>
    <w:rsid w:val="00D64895"/>
    <w:rsid w:val="00D70FF1"/>
    <w:rsid w:val="00D71E5E"/>
    <w:rsid w:val="00D71FB9"/>
    <w:rsid w:val="00D72BA0"/>
    <w:rsid w:val="00D72F26"/>
    <w:rsid w:val="00D72F78"/>
    <w:rsid w:val="00D72F85"/>
    <w:rsid w:val="00D730EB"/>
    <w:rsid w:val="00D734EF"/>
    <w:rsid w:val="00D743D5"/>
    <w:rsid w:val="00D751F4"/>
    <w:rsid w:val="00D7574D"/>
    <w:rsid w:val="00D763BE"/>
    <w:rsid w:val="00D76569"/>
    <w:rsid w:val="00D81F1F"/>
    <w:rsid w:val="00D82C42"/>
    <w:rsid w:val="00D86AD7"/>
    <w:rsid w:val="00D871C8"/>
    <w:rsid w:val="00D90F55"/>
    <w:rsid w:val="00D920C6"/>
    <w:rsid w:val="00D92C72"/>
    <w:rsid w:val="00D93290"/>
    <w:rsid w:val="00D94359"/>
    <w:rsid w:val="00D94965"/>
    <w:rsid w:val="00DA2C7D"/>
    <w:rsid w:val="00DA40B9"/>
    <w:rsid w:val="00DA5F7E"/>
    <w:rsid w:val="00DA6748"/>
    <w:rsid w:val="00DA6C22"/>
    <w:rsid w:val="00DB111C"/>
    <w:rsid w:val="00DB26CC"/>
    <w:rsid w:val="00DB2CB1"/>
    <w:rsid w:val="00DB7141"/>
    <w:rsid w:val="00DB78DE"/>
    <w:rsid w:val="00DC20FF"/>
    <w:rsid w:val="00DC62A8"/>
    <w:rsid w:val="00DC6EDC"/>
    <w:rsid w:val="00DD1451"/>
    <w:rsid w:val="00DD175F"/>
    <w:rsid w:val="00DD43B7"/>
    <w:rsid w:val="00DE1C50"/>
    <w:rsid w:val="00DE2A62"/>
    <w:rsid w:val="00DE48EC"/>
    <w:rsid w:val="00DE5D14"/>
    <w:rsid w:val="00DE5E23"/>
    <w:rsid w:val="00DE60DC"/>
    <w:rsid w:val="00DF1284"/>
    <w:rsid w:val="00DF2D26"/>
    <w:rsid w:val="00DF3029"/>
    <w:rsid w:val="00DF343F"/>
    <w:rsid w:val="00DF3B78"/>
    <w:rsid w:val="00DF4FB2"/>
    <w:rsid w:val="00DF5572"/>
    <w:rsid w:val="00DF775B"/>
    <w:rsid w:val="00E035FA"/>
    <w:rsid w:val="00E059CE"/>
    <w:rsid w:val="00E10CCA"/>
    <w:rsid w:val="00E12322"/>
    <w:rsid w:val="00E129EE"/>
    <w:rsid w:val="00E1448C"/>
    <w:rsid w:val="00E157F6"/>
    <w:rsid w:val="00E15FAD"/>
    <w:rsid w:val="00E17D28"/>
    <w:rsid w:val="00E20312"/>
    <w:rsid w:val="00E20D51"/>
    <w:rsid w:val="00E215D2"/>
    <w:rsid w:val="00E21AA8"/>
    <w:rsid w:val="00E21EFE"/>
    <w:rsid w:val="00E2232F"/>
    <w:rsid w:val="00E22D09"/>
    <w:rsid w:val="00E26575"/>
    <w:rsid w:val="00E30486"/>
    <w:rsid w:val="00E31C35"/>
    <w:rsid w:val="00E34DE5"/>
    <w:rsid w:val="00E35064"/>
    <w:rsid w:val="00E351F4"/>
    <w:rsid w:val="00E36072"/>
    <w:rsid w:val="00E36076"/>
    <w:rsid w:val="00E367B2"/>
    <w:rsid w:val="00E41ADD"/>
    <w:rsid w:val="00E41B3E"/>
    <w:rsid w:val="00E422DC"/>
    <w:rsid w:val="00E474C0"/>
    <w:rsid w:val="00E525BF"/>
    <w:rsid w:val="00E55830"/>
    <w:rsid w:val="00E620C8"/>
    <w:rsid w:val="00E620D6"/>
    <w:rsid w:val="00E63852"/>
    <w:rsid w:val="00E63D69"/>
    <w:rsid w:val="00E65334"/>
    <w:rsid w:val="00E67C1C"/>
    <w:rsid w:val="00E7176C"/>
    <w:rsid w:val="00E7298A"/>
    <w:rsid w:val="00E73574"/>
    <w:rsid w:val="00E75961"/>
    <w:rsid w:val="00E760EF"/>
    <w:rsid w:val="00E777AB"/>
    <w:rsid w:val="00E80894"/>
    <w:rsid w:val="00E814EC"/>
    <w:rsid w:val="00E829B5"/>
    <w:rsid w:val="00E835BC"/>
    <w:rsid w:val="00E8644A"/>
    <w:rsid w:val="00E869C4"/>
    <w:rsid w:val="00E914AE"/>
    <w:rsid w:val="00E9311D"/>
    <w:rsid w:val="00E94DB8"/>
    <w:rsid w:val="00E95550"/>
    <w:rsid w:val="00E97FD8"/>
    <w:rsid w:val="00EA00AA"/>
    <w:rsid w:val="00EA041E"/>
    <w:rsid w:val="00EA0CA0"/>
    <w:rsid w:val="00EA482B"/>
    <w:rsid w:val="00EA6221"/>
    <w:rsid w:val="00EA67BE"/>
    <w:rsid w:val="00EB304A"/>
    <w:rsid w:val="00EB3472"/>
    <w:rsid w:val="00EB78E4"/>
    <w:rsid w:val="00EC1F72"/>
    <w:rsid w:val="00EC2276"/>
    <w:rsid w:val="00EC2AA5"/>
    <w:rsid w:val="00EC2C58"/>
    <w:rsid w:val="00EC3AD3"/>
    <w:rsid w:val="00EC6FFD"/>
    <w:rsid w:val="00EC732C"/>
    <w:rsid w:val="00ED1B0A"/>
    <w:rsid w:val="00ED22FD"/>
    <w:rsid w:val="00ED7170"/>
    <w:rsid w:val="00EE275E"/>
    <w:rsid w:val="00EE4245"/>
    <w:rsid w:val="00EE76FF"/>
    <w:rsid w:val="00EF44D0"/>
    <w:rsid w:val="00EF56DF"/>
    <w:rsid w:val="00EF71FB"/>
    <w:rsid w:val="00F010C6"/>
    <w:rsid w:val="00F0434D"/>
    <w:rsid w:val="00F05021"/>
    <w:rsid w:val="00F06130"/>
    <w:rsid w:val="00F11470"/>
    <w:rsid w:val="00F16736"/>
    <w:rsid w:val="00F16FE9"/>
    <w:rsid w:val="00F179FC"/>
    <w:rsid w:val="00F218B6"/>
    <w:rsid w:val="00F2227E"/>
    <w:rsid w:val="00F23526"/>
    <w:rsid w:val="00F252F5"/>
    <w:rsid w:val="00F30697"/>
    <w:rsid w:val="00F30DB2"/>
    <w:rsid w:val="00F315E3"/>
    <w:rsid w:val="00F3537B"/>
    <w:rsid w:val="00F35A4B"/>
    <w:rsid w:val="00F408D7"/>
    <w:rsid w:val="00F41605"/>
    <w:rsid w:val="00F42695"/>
    <w:rsid w:val="00F43833"/>
    <w:rsid w:val="00F46755"/>
    <w:rsid w:val="00F47D0F"/>
    <w:rsid w:val="00F5047D"/>
    <w:rsid w:val="00F5160F"/>
    <w:rsid w:val="00F53D95"/>
    <w:rsid w:val="00F54015"/>
    <w:rsid w:val="00F5564D"/>
    <w:rsid w:val="00F60772"/>
    <w:rsid w:val="00F63DB0"/>
    <w:rsid w:val="00F65051"/>
    <w:rsid w:val="00F66E9A"/>
    <w:rsid w:val="00F677E9"/>
    <w:rsid w:val="00F72A00"/>
    <w:rsid w:val="00F73EEF"/>
    <w:rsid w:val="00F74A96"/>
    <w:rsid w:val="00F76873"/>
    <w:rsid w:val="00F7729A"/>
    <w:rsid w:val="00F80977"/>
    <w:rsid w:val="00F820C3"/>
    <w:rsid w:val="00F843B7"/>
    <w:rsid w:val="00F85762"/>
    <w:rsid w:val="00F857D9"/>
    <w:rsid w:val="00F87F77"/>
    <w:rsid w:val="00F92A55"/>
    <w:rsid w:val="00F97686"/>
    <w:rsid w:val="00FA0D61"/>
    <w:rsid w:val="00FA2467"/>
    <w:rsid w:val="00FA2F7F"/>
    <w:rsid w:val="00FA3A29"/>
    <w:rsid w:val="00FA439A"/>
    <w:rsid w:val="00FA6772"/>
    <w:rsid w:val="00FA6817"/>
    <w:rsid w:val="00FA716A"/>
    <w:rsid w:val="00FB16B3"/>
    <w:rsid w:val="00FB274E"/>
    <w:rsid w:val="00FB2E6A"/>
    <w:rsid w:val="00FB3302"/>
    <w:rsid w:val="00FB4A91"/>
    <w:rsid w:val="00FC0809"/>
    <w:rsid w:val="00FC0A7A"/>
    <w:rsid w:val="00FC1656"/>
    <w:rsid w:val="00FC4E09"/>
    <w:rsid w:val="00FC556D"/>
    <w:rsid w:val="00FC5E35"/>
    <w:rsid w:val="00FC6338"/>
    <w:rsid w:val="00FC7105"/>
    <w:rsid w:val="00FC79BB"/>
    <w:rsid w:val="00FD0378"/>
    <w:rsid w:val="00FD1DD8"/>
    <w:rsid w:val="00FD22E4"/>
    <w:rsid w:val="00FE0320"/>
    <w:rsid w:val="00FE1FCC"/>
    <w:rsid w:val="00FE2000"/>
    <w:rsid w:val="00FE2262"/>
    <w:rsid w:val="00FE3514"/>
    <w:rsid w:val="00FE3869"/>
    <w:rsid w:val="00FE4AD3"/>
    <w:rsid w:val="00FE4AEF"/>
    <w:rsid w:val="00FE58BA"/>
    <w:rsid w:val="00FE5D1B"/>
    <w:rsid w:val="00FE65C2"/>
    <w:rsid w:val="00FE6CD6"/>
    <w:rsid w:val="00FE74C0"/>
    <w:rsid w:val="00FF0A47"/>
    <w:rsid w:val="00FF1580"/>
    <w:rsid w:val="00FF2074"/>
    <w:rsid w:val="00FF4C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1B22"/>
    <w:pPr>
      <w:suppressAutoHyphens/>
    </w:pPr>
    <w:rPr>
      <w:sz w:val="24"/>
      <w:lang w:val="en-GB" w:eastAsia="fr-FR"/>
    </w:rPr>
  </w:style>
  <w:style w:type="paragraph" w:styleId="Heading1">
    <w:name w:val="heading 1"/>
    <w:basedOn w:val="Normal"/>
    <w:next w:val="Normal"/>
    <w:qFormat/>
    <w:rsid w:val="00271B22"/>
    <w:pPr>
      <w:keepNext/>
      <w:spacing w:before="360" w:after="240"/>
      <w:jc w:val="center"/>
      <w:outlineLvl w:val="0"/>
    </w:pPr>
    <w:rPr>
      <w:b/>
      <w:sz w:val="28"/>
    </w:rPr>
  </w:style>
  <w:style w:type="paragraph" w:styleId="Heading2">
    <w:name w:val="heading 2"/>
    <w:basedOn w:val="Normal"/>
    <w:next w:val="Normal"/>
    <w:qFormat/>
    <w:rsid w:val="00271B22"/>
    <w:pPr>
      <w:keepNext/>
      <w:spacing w:before="240" w:after="120"/>
      <w:ind w:left="284" w:hanging="284"/>
      <w:outlineLvl w:val="1"/>
    </w:pPr>
    <w:rPr>
      <w:b/>
    </w:rPr>
  </w:style>
  <w:style w:type="paragraph" w:styleId="Heading3">
    <w:name w:val="heading 3"/>
    <w:basedOn w:val="Normal"/>
    <w:next w:val="Normal"/>
    <w:qFormat/>
    <w:rsid w:val="00271B22"/>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271B22"/>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271B22"/>
  </w:style>
  <w:style w:type="paragraph" w:customStyle="1" w:styleId="JuPara">
    <w:name w:val="Ju_Para"/>
    <w:aliases w:val="Left,First line:  0 cm"/>
    <w:basedOn w:val="NormalTimesNewRoman"/>
    <w:link w:val="JuParaCar"/>
    <w:rsid w:val="006978CE"/>
    <w:pPr>
      <w:ind w:firstLine="284"/>
      <w:jc w:val="both"/>
    </w:pPr>
  </w:style>
  <w:style w:type="character" w:customStyle="1" w:styleId="DefaultTimesNewRoman">
    <w:name w:val="Default_TimesNewRoman"/>
    <w:rsid w:val="006978CE"/>
    <w:rPr>
      <w:rFonts w:ascii="Times New Roman" w:hAnsi="Times New Roman"/>
    </w:rPr>
  </w:style>
  <w:style w:type="character" w:customStyle="1" w:styleId="JuParaCar">
    <w:name w:val="Ju_Para Car"/>
    <w:link w:val="JuPara"/>
    <w:rsid w:val="007F320A"/>
    <w:rPr>
      <w:sz w:val="24"/>
      <w:lang w:val="en-GB" w:eastAsia="fr-FR" w:bidi="ar-SA"/>
    </w:rPr>
  </w:style>
  <w:style w:type="paragraph" w:customStyle="1" w:styleId="JuHIRoman">
    <w:name w:val="Ju_H_I_Roman"/>
    <w:basedOn w:val="JuHHead"/>
    <w:next w:val="JuPara"/>
    <w:rsid w:val="006978CE"/>
    <w:pPr>
      <w:tabs>
        <w:tab w:val="left" w:pos="357"/>
      </w:tabs>
      <w:spacing w:before="360"/>
      <w:ind w:left="357" w:hanging="357"/>
      <w:outlineLvl w:val="1"/>
    </w:pPr>
    <w:rPr>
      <w:sz w:val="24"/>
    </w:rPr>
  </w:style>
  <w:style w:type="paragraph" w:customStyle="1" w:styleId="JuHHead">
    <w:name w:val="Ju_H_Head"/>
    <w:basedOn w:val="NormalTimesNewRoman"/>
    <w:next w:val="JuPara"/>
    <w:rsid w:val="006978CE"/>
    <w:pPr>
      <w:keepNext/>
      <w:keepLines/>
      <w:spacing w:before="720" w:after="240"/>
      <w:jc w:val="both"/>
      <w:outlineLvl w:val="0"/>
    </w:pPr>
    <w:rPr>
      <w:sz w:val="28"/>
    </w:rPr>
  </w:style>
  <w:style w:type="paragraph" w:styleId="Footer">
    <w:name w:val="footer"/>
    <w:basedOn w:val="NormalTimesNewRoman"/>
    <w:rsid w:val="006978CE"/>
    <w:pPr>
      <w:tabs>
        <w:tab w:val="center" w:pos="3686"/>
        <w:tab w:val="right" w:pos="7371"/>
      </w:tabs>
    </w:pPr>
    <w:rPr>
      <w:sz w:val="18"/>
    </w:rPr>
  </w:style>
  <w:style w:type="paragraph" w:customStyle="1" w:styleId="JuJudges">
    <w:name w:val="Ju_Judges"/>
    <w:basedOn w:val="NormalTimesNewRoman"/>
    <w:link w:val="JuJudgesChar"/>
    <w:rsid w:val="006978CE"/>
    <w:pPr>
      <w:tabs>
        <w:tab w:val="left" w:pos="567"/>
        <w:tab w:val="left" w:pos="1134"/>
      </w:tabs>
    </w:pPr>
  </w:style>
  <w:style w:type="character" w:customStyle="1" w:styleId="JuJudgesChar">
    <w:name w:val="Ju_Judges Char"/>
    <w:link w:val="JuJudges"/>
    <w:rsid w:val="00DB26CC"/>
    <w:rPr>
      <w:sz w:val="24"/>
      <w:lang w:val="en-GB" w:eastAsia="fr-FR" w:bidi="ar-SA"/>
    </w:rPr>
  </w:style>
  <w:style w:type="character" w:customStyle="1" w:styleId="JuNames">
    <w:name w:val="Ju_Names"/>
    <w:rsid w:val="006978CE"/>
    <w:rPr>
      <w:smallCaps/>
    </w:rPr>
  </w:style>
  <w:style w:type="paragraph" w:customStyle="1" w:styleId="JuHA">
    <w:name w:val="Ju_H_A"/>
    <w:basedOn w:val="JuHIRoman"/>
    <w:next w:val="JuPara"/>
    <w:rsid w:val="006978CE"/>
    <w:pPr>
      <w:tabs>
        <w:tab w:val="clear" w:pos="357"/>
        <w:tab w:val="left" w:pos="584"/>
      </w:tabs>
      <w:ind w:left="584" w:hanging="352"/>
      <w:outlineLvl w:val="2"/>
    </w:pPr>
    <w:rPr>
      <w:b/>
    </w:rPr>
  </w:style>
  <w:style w:type="paragraph" w:customStyle="1" w:styleId="JuQuot">
    <w:name w:val="Ju_Quot"/>
    <w:basedOn w:val="JuPara"/>
    <w:rsid w:val="006978CE"/>
    <w:pPr>
      <w:spacing w:before="120" w:after="120"/>
      <w:ind w:left="425" w:firstLine="142"/>
    </w:pPr>
    <w:rPr>
      <w:sz w:val="20"/>
    </w:rPr>
  </w:style>
  <w:style w:type="paragraph" w:customStyle="1" w:styleId="JuSigned">
    <w:name w:val="Ju_Signed"/>
    <w:basedOn w:val="NormalTimesNewRoman"/>
    <w:next w:val="JuParaLast"/>
    <w:link w:val="JuSignedChar"/>
    <w:rsid w:val="006978CE"/>
    <w:pPr>
      <w:tabs>
        <w:tab w:val="center" w:pos="851"/>
        <w:tab w:val="center" w:pos="6407"/>
      </w:tabs>
      <w:spacing w:before="720"/>
    </w:pPr>
  </w:style>
  <w:style w:type="paragraph" w:customStyle="1" w:styleId="JuParaLast">
    <w:name w:val="Ju_Para_Last"/>
    <w:basedOn w:val="JuPara"/>
    <w:next w:val="JuPara"/>
    <w:rsid w:val="006978CE"/>
    <w:pPr>
      <w:keepNext/>
      <w:keepLines/>
      <w:spacing w:before="240"/>
    </w:pPr>
  </w:style>
  <w:style w:type="character" w:customStyle="1" w:styleId="JuSignedChar">
    <w:name w:val="Ju_Signed Char"/>
    <w:link w:val="JuSigned"/>
    <w:rsid w:val="000E4CBF"/>
    <w:rPr>
      <w:sz w:val="24"/>
      <w:lang w:val="en-GB" w:eastAsia="fr-FR" w:bidi="ar-SA"/>
    </w:rPr>
  </w:style>
  <w:style w:type="paragraph" w:customStyle="1" w:styleId="JuCase">
    <w:name w:val="Ju_Case"/>
    <w:basedOn w:val="JuPara"/>
    <w:next w:val="JuPara"/>
    <w:rsid w:val="006978CE"/>
    <w:rPr>
      <w:b/>
    </w:rPr>
  </w:style>
  <w:style w:type="paragraph" w:customStyle="1" w:styleId="JuList">
    <w:name w:val="Ju_List"/>
    <w:basedOn w:val="JuPara"/>
    <w:link w:val="JuListChar"/>
    <w:rsid w:val="006978CE"/>
    <w:pPr>
      <w:ind w:left="340" w:hanging="340"/>
    </w:pPr>
  </w:style>
  <w:style w:type="character" w:customStyle="1" w:styleId="JuListChar">
    <w:name w:val="Ju_List Char"/>
    <w:basedOn w:val="JuParaCar"/>
    <w:link w:val="JuList"/>
    <w:rsid w:val="004058E5"/>
    <w:rPr>
      <w:sz w:val="24"/>
      <w:lang w:val="en-GB" w:eastAsia="fr-FR" w:bidi="ar-SA"/>
    </w:rPr>
  </w:style>
  <w:style w:type="paragraph" w:customStyle="1" w:styleId="JuHArticle">
    <w:name w:val="Ju_H_Article"/>
    <w:basedOn w:val="JuHa0"/>
    <w:next w:val="JuQuot"/>
    <w:rsid w:val="006978CE"/>
    <w:pPr>
      <w:ind w:left="0" w:firstLine="0"/>
      <w:jc w:val="center"/>
    </w:pPr>
  </w:style>
  <w:style w:type="paragraph" w:customStyle="1" w:styleId="JuHa0">
    <w:name w:val="Ju_H_a"/>
    <w:basedOn w:val="JuH1"/>
    <w:next w:val="JuPara"/>
    <w:rsid w:val="006978CE"/>
    <w:pPr>
      <w:tabs>
        <w:tab w:val="clear" w:pos="731"/>
        <w:tab w:val="left" w:pos="975"/>
      </w:tabs>
      <w:ind w:left="975" w:hanging="340"/>
      <w:outlineLvl w:val="4"/>
    </w:pPr>
    <w:rPr>
      <w:b/>
      <w:i w:val="0"/>
      <w:sz w:val="20"/>
    </w:rPr>
  </w:style>
  <w:style w:type="paragraph" w:customStyle="1" w:styleId="JuH1">
    <w:name w:val="Ju_H_1."/>
    <w:basedOn w:val="JuHA"/>
    <w:next w:val="JuPara"/>
    <w:rsid w:val="006978CE"/>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6978CE"/>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6978CE"/>
    <w:pPr>
      <w:jc w:val="both"/>
    </w:pPr>
    <w:rPr>
      <w:sz w:val="20"/>
    </w:rPr>
  </w:style>
  <w:style w:type="character" w:styleId="FootnoteReference">
    <w:name w:val="footnote reference"/>
    <w:semiHidden/>
    <w:rsid w:val="006978CE"/>
    <w:rPr>
      <w:vertAlign w:val="superscript"/>
    </w:rPr>
  </w:style>
  <w:style w:type="paragraph" w:customStyle="1" w:styleId="JuHi">
    <w:name w:val="Ju_H_i"/>
    <w:basedOn w:val="JuHa0"/>
    <w:next w:val="JuPara"/>
    <w:rsid w:val="006978CE"/>
    <w:pPr>
      <w:tabs>
        <w:tab w:val="clear" w:pos="975"/>
        <w:tab w:val="left" w:pos="1191"/>
      </w:tabs>
      <w:ind w:left="1190" w:hanging="357"/>
      <w:outlineLvl w:val="5"/>
    </w:pPr>
    <w:rPr>
      <w:b w:val="0"/>
      <w:i/>
    </w:rPr>
  </w:style>
  <w:style w:type="paragraph" w:styleId="Header">
    <w:name w:val="header"/>
    <w:basedOn w:val="NormalTimesNewRoman"/>
    <w:rsid w:val="006978CE"/>
    <w:pPr>
      <w:tabs>
        <w:tab w:val="center" w:pos="3686"/>
        <w:tab w:val="right" w:pos="7371"/>
      </w:tabs>
    </w:pPr>
    <w:rPr>
      <w:sz w:val="18"/>
    </w:rPr>
  </w:style>
  <w:style w:type="character" w:styleId="PageNumber">
    <w:name w:val="page number"/>
    <w:rsid w:val="006978CE"/>
    <w:rPr>
      <w:sz w:val="18"/>
    </w:rPr>
  </w:style>
  <w:style w:type="paragraph" w:customStyle="1" w:styleId="JuH">
    <w:name w:val="Ju_H_–"/>
    <w:basedOn w:val="JuHalpha"/>
    <w:next w:val="JuPara"/>
    <w:rsid w:val="006978CE"/>
    <w:pPr>
      <w:tabs>
        <w:tab w:val="clear" w:pos="1372"/>
      </w:tabs>
      <w:ind w:left="1236" w:firstLine="0"/>
    </w:pPr>
    <w:rPr>
      <w:i/>
    </w:rPr>
  </w:style>
  <w:style w:type="paragraph" w:customStyle="1" w:styleId="JuHalpha">
    <w:name w:val="Ju_H_alpha"/>
    <w:basedOn w:val="JuHi"/>
    <w:next w:val="JuPara"/>
    <w:rsid w:val="006978CE"/>
    <w:pPr>
      <w:tabs>
        <w:tab w:val="clear" w:pos="1191"/>
        <w:tab w:val="left" w:pos="1372"/>
      </w:tabs>
      <w:ind w:left="1373" w:hanging="335"/>
    </w:pPr>
    <w:rPr>
      <w:i w:val="0"/>
    </w:rPr>
  </w:style>
  <w:style w:type="paragraph" w:customStyle="1" w:styleId="JuLista">
    <w:name w:val="Ju_List_a"/>
    <w:basedOn w:val="JuList"/>
    <w:rsid w:val="006978CE"/>
    <w:pPr>
      <w:ind w:left="346" w:firstLine="0"/>
    </w:pPr>
  </w:style>
  <w:style w:type="paragraph" w:customStyle="1" w:styleId="JuListi">
    <w:name w:val="Ju_List_i"/>
    <w:basedOn w:val="JuLista"/>
    <w:rsid w:val="006978CE"/>
    <w:pPr>
      <w:ind w:left="794"/>
    </w:pPr>
  </w:style>
  <w:style w:type="character" w:styleId="CommentReference">
    <w:name w:val="annotation reference"/>
    <w:semiHidden/>
    <w:rPr>
      <w:sz w:val="16"/>
    </w:rPr>
  </w:style>
  <w:style w:type="paragraph" w:customStyle="1" w:styleId="OpiHHead">
    <w:name w:val="Opi_H_Head"/>
    <w:basedOn w:val="JuHHead"/>
    <w:next w:val="OpiPara"/>
    <w:rsid w:val="00FB3302"/>
    <w:pPr>
      <w:spacing w:before="0"/>
      <w:jc w:val="center"/>
    </w:pPr>
  </w:style>
  <w:style w:type="paragraph" w:customStyle="1" w:styleId="OpiPara">
    <w:name w:val="Opi_Para"/>
    <w:basedOn w:val="JuPara"/>
    <w:rsid w:val="00FB3302"/>
  </w:style>
  <w:style w:type="paragraph" w:customStyle="1" w:styleId="OpiTranslation">
    <w:name w:val="Opi_Translation"/>
    <w:basedOn w:val="OpiHHead"/>
    <w:next w:val="OpiPara"/>
    <w:rsid w:val="00FB3302"/>
    <w:rPr>
      <w:i/>
      <w:sz w:val="24"/>
    </w:rPr>
  </w:style>
  <w:style w:type="paragraph" w:customStyle="1" w:styleId="JuInitialled">
    <w:name w:val="Ju_Initialled"/>
    <w:basedOn w:val="JuSigned"/>
    <w:rsid w:val="006978CE"/>
    <w:pPr>
      <w:tabs>
        <w:tab w:val="clear" w:pos="851"/>
      </w:tabs>
      <w:jc w:val="right"/>
    </w:pPr>
  </w:style>
  <w:style w:type="paragraph" w:customStyle="1" w:styleId="JuHeader">
    <w:name w:val="Ju_Header"/>
    <w:basedOn w:val="Header"/>
    <w:rsid w:val="006978CE"/>
  </w:style>
  <w:style w:type="paragraph" w:customStyle="1" w:styleId="DecHTitle">
    <w:name w:val="Dec_H_Title"/>
    <w:basedOn w:val="Normal"/>
    <w:rsid w:val="008F247B"/>
    <w:pPr>
      <w:spacing w:after="240"/>
      <w:jc w:val="center"/>
      <w:outlineLvl w:val="0"/>
    </w:pPr>
    <w:rPr>
      <w:sz w:val="28"/>
    </w:rPr>
  </w:style>
  <w:style w:type="paragraph" w:customStyle="1" w:styleId="DecHCase">
    <w:name w:val="Dec_H_Case"/>
    <w:basedOn w:val="DecHTitle"/>
    <w:next w:val="JuPara"/>
    <w:rsid w:val="00FB3302"/>
    <w:rPr>
      <w:sz w:val="24"/>
    </w:rPr>
  </w:style>
  <w:style w:type="paragraph" w:customStyle="1" w:styleId="DecList">
    <w:name w:val="Dec_List"/>
    <w:basedOn w:val="Normal"/>
    <w:rsid w:val="008F247B"/>
    <w:pPr>
      <w:spacing w:before="240"/>
      <w:ind w:left="284"/>
      <w:jc w:val="both"/>
    </w:pPr>
  </w:style>
  <w:style w:type="paragraph" w:customStyle="1" w:styleId="JuParaSub">
    <w:name w:val="Ju_Para_Sub"/>
    <w:basedOn w:val="JuPara"/>
    <w:rsid w:val="006978CE"/>
    <w:pPr>
      <w:ind w:left="284"/>
    </w:pPr>
    <w:rPr>
      <w:szCs w:val="24"/>
    </w:rPr>
  </w:style>
  <w:style w:type="paragraph" w:customStyle="1" w:styleId="JuQuotSub">
    <w:name w:val="Ju_Quot_Sub"/>
    <w:basedOn w:val="JuQuot"/>
    <w:rsid w:val="006978CE"/>
    <w:pPr>
      <w:ind w:left="567"/>
    </w:pPr>
  </w:style>
  <w:style w:type="paragraph" w:styleId="BalloonText">
    <w:name w:val="Balloon Text"/>
    <w:basedOn w:val="Normal"/>
    <w:semiHidden/>
    <w:rsid w:val="00283F8B"/>
    <w:rPr>
      <w:rFonts w:ascii="Tahoma" w:hAnsi="Tahoma" w:cs="Tahoma"/>
      <w:sz w:val="16"/>
      <w:szCs w:val="16"/>
    </w:rPr>
  </w:style>
  <w:style w:type="character" w:styleId="EndnoteReference">
    <w:name w:val="endnote reference"/>
    <w:semiHidden/>
    <w:rsid w:val="006978CE"/>
    <w:rPr>
      <w:vertAlign w:val="superscript"/>
    </w:rPr>
  </w:style>
  <w:style w:type="paragraph" w:styleId="EndnoteText">
    <w:name w:val="endnote text"/>
    <w:basedOn w:val="Normal"/>
    <w:semiHidden/>
    <w:rsid w:val="006978CE"/>
    <w:rPr>
      <w:sz w:val="20"/>
    </w:rPr>
  </w:style>
  <w:style w:type="paragraph" w:customStyle="1" w:styleId="OpiHA">
    <w:name w:val="Opi_H_A"/>
    <w:basedOn w:val="JuHIRoman"/>
    <w:next w:val="OpiPara"/>
    <w:rsid w:val="00FB3302"/>
    <w:pPr>
      <w:tabs>
        <w:tab w:val="clear" w:pos="357"/>
      </w:tabs>
    </w:pPr>
    <w:rPr>
      <w:b/>
    </w:rPr>
  </w:style>
  <w:style w:type="paragraph" w:customStyle="1" w:styleId="OpiH1">
    <w:name w:val="Opi_H_1."/>
    <w:basedOn w:val="OpiHA"/>
    <w:next w:val="OpiPara"/>
    <w:rsid w:val="00FB3302"/>
    <w:pPr>
      <w:spacing w:before="240" w:after="120"/>
      <w:ind w:left="635"/>
      <w:outlineLvl w:val="2"/>
    </w:pPr>
    <w:rPr>
      <w:b w:val="0"/>
      <w:i/>
    </w:rPr>
  </w:style>
  <w:style w:type="paragraph" w:customStyle="1" w:styleId="OpiHa0">
    <w:name w:val="Opi_H_a"/>
    <w:basedOn w:val="OpiH1"/>
    <w:next w:val="OpiPara"/>
    <w:rsid w:val="00FB3302"/>
    <w:pPr>
      <w:ind w:left="833"/>
      <w:outlineLvl w:val="3"/>
    </w:pPr>
    <w:rPr>
      <w:b/>
      <w:i w:val="0"/>
      <w:sz w:val="20"/>
    </w:rPr>
  </w:style>
  <w:style w:type="paragraph" w:customStyle="1" w:styleId="OpiHi">
    <w:name w:val="Opi_H_i"/>
    <w:basedOn w:val="OpiHa0"/>
    <w:next w:val="OpiPara"/>
    <w:rsid w:val="00FB3302"/>
    <w:pPr>
      <w:ind w:left="1037"/>
      <w:outlineLvl w:val="4"/>
    </w:pPr>
    <w:rPr>
      <w:b w:val="0"/>
      <w:i/>
    </w:rPr>
  </w:style>
  <w:style w:type="character" w:styleId="FollowedHyperlink">
    <w:name w:val="FollowedHyperlink"/>
    <w:rsid w:val="006978CE"/>
    <w:rPr>
      <w:color w:val="800080"/>
      <w:u w:val="single"/>
    </w:rPr>
  </w:style>
  <w:style w:type="paragraph" w:customStyle="1" w:styleId="OpiQuot">
    <w:name w:val="Opi_Quot"/>
    <w:basedOn w:val="JuQuot"/>
    <w:rsid w:val="00FB3302"/>
  </w:style>
  <w:style w:type="paragraph" w:customStyle="1" w:styleId="SuCoverTitle1">
    <w:name w:val="Su_Cover_Title1"/>
    <w:basedOn w:val="Normal"/>
    <w:next w:val="SuCoverTitle2"/>
    <w:rsid w:val="008F247B"/>
    <w:pPr>
      <w:spacing w:before="2500"/>
      <w:jc w:val="center"/>
    </w:pPr>
    <w:rPr>
      <w:sz w:val="22"/>
    </w:rPr>
  </w:style>
  <w:style w:type="paragraph" w:customStyle="1" w:styleId="SuCoverTitle2">
    <w:name w:val="Su_Cover_Title2"/>
    <w:basedOn w:val="SuCoverTitle1"/>
    <w:next w:val="Normal"/>
    <w:rsid w:val="00DF2D26"/>
    <w:pPr>
      <w:spacing w:before="240"/>
    </w:pPr>
    <w:rPr>
      <w:sz w:val="18"/>
    </w:rPr>
  </w:style>
  <w:style w:type="paragraph" w:customStyle="1" w:styleId="SuPara">
    <w:name w:val="Su_Para"/>
    <w:basedOn w:val="SuKeywords"/>
    <w:rsid w:val="00DF2D26"/>
    <w:pPr>
      <w:spacing w:before="0" w:after="0"/>
    </w:pPr>
    <w:rPr>
      <w:i w:val="0"/>
    </w:rPr>
  </w:style>
  <w:style w:type="paragraph" w:customStyle="1" w:styleId="SuKeywords">
    <w:name w:val="Su_Keywords"/>
    <w:basedOn w:val="SuHHead"/>
    <w:rsid w:val="00DF2D26"/>
    <w:pPr>
      <w:spacing w:before="120"/>
    </w:pPr>
    <w:rPr>
      <w:b w:val="0"/>
      <w:i/>
    </w:rPr>
  </w:style>
  <w:style w:type="paragraph" w:customStyle="1" w:styleId="SuHHead">
    <w:name w:val="Su_H_Head"/>
    <w:basedOn w:val="SuSubject"/>
    <w:rsid w:val="00DF2D26"/>
    <w:pPr>
      <w:spacing w:after="120"/>
    </w:pPr>
  </w:style>
  <w:style w:type="paragraph" w:customStyle="1" w:styleId="SuSubject">
    <w:name w:val="Su_Subject"/>
    <w:basedOn w:val="SuSummary"/>
    <w:rsid w:val="00DF2D26"/>
    <w:pPr>
      <w:suppressAutoHyphens w:val="0"/>
      <w:spacing w:before="360"/>
      <w:jc w:val="both"/>
    </w:pPr>
    <w:rPr>
      <w:b/>
      <w:sz w:val="22"/>
    </w:rPr>
  </w:style>
  <w:style w:type="paragraph" w:customStyle="1" w:styleId="SuSummary">
    <w:name w:val="Su_Summary"/>
    <w:basedOn w:val="Normal"/>
    <w:next w:val="SuSubject"/>
    <w:rsid w:val="008F247B"/>
    <w:pPr>
      <w:spacing w:after="240"/>
      <w:jc w:val="center"/>
    </w:pPr>
  </w:style>
  <w:style w:type="character" w:styleId="Hyperlink">
    <w:name w:val="Hyperlink"/>
    <w:rsid w:val="006978CE"/>
    <w:rPr>
      <w:color w:val="0000FF"/>
      <w:u w:val="single"/>
    </w:rPr>
  </w:style>
  <w:style w:type="paragraph" w:customStyle="1" w:styleId="OpiParaSub">
    <w:name w:val="Opi_Para_Sub"/>
    <w:basedOn w:val="JuParaSub"/>
    <w:rsid w:val="00FB3302"/>
  </w:style>
  <w:style w:type="paragraph" w:customStyle="1" w:styleId="OpiQuotSub">
    <w:name w:val="Opi_Quot_Sub"/>
    <w:basedOn w:val="JuQuotSub"/>
    <w:rsid w:val="00FB3302"/>
  </w:style>
  <w:style w:type="paragraph" w:customStyle="1" w:styleId="NormalJustified">
    <w:name w:val="Normal_Justified"/>
    <w:basedOn w:val="Normal"/>
    <w:rsid w:val="00271B22"/>
    <w:pPr>
      <w:jc w:val="both"/>
    </w:pPr>
  </w:style>
  <w:style w:type="paragraph" w:styleId="DocumentMap">
    <w:name w:val="Document Map"/>
    <w:basedOn w:val="Normal"/>
    <w:semiHidden/>
    <w:rsid w:val="00AF23DA"/>
    <w:pPr>
      <w:shd w:val="clear" w:color="auto" w:fill="000080"/>
    </w:pPr>
    <w:rPr>
      <w:rFonts w:ascii="Tahoma" w:hAnsi="Tahoma" w:cs="Tahoma"/>
      <w:sz w:val="20"/>
    </w:rPr>
  </w:style>
  <w:style w:type="paragraph" w:customStyle="1" w:styleId="JuAppQuestion">
    <w:name w:val="Ju_App_Question"/>
    <w:basedOn w:val="ListBullet"/>
    <w:rsid w:val="006978CE"/>
    <w:pPr>
      <w:numPr>
        <w:numId w:val="36"/>
      </w:numPr>
      <w:suppressAutoHyphens w:val="0"/>
    </w:pPr>
    <w:rPr>
      <w:b/>
      <w:color w:val="333333"/>
    </w:rPr>
  </w:style>
  <w:style w:type="paragraph" w:styleId="ListBullet">
    <w:name w:val="List Bullet"/>
    <w:basedOn w:val="Normal"/>
    <w:rsid w:val="00271B22"/>
    <w:pPr>
      <w:numPr>
        <w:numId w:val="32"/>
      </w:numPr>
    </w:pPr>
  </w:style>
  <w:style w:type="paragraph" w:customStyle="1" w:styleId="NormalTimesNewRoman">
    <w:name w:val="Normal_TimesNewRoman"/>
    <w:rsid w:val="006978CE"/>
    <w:rPr>
      <w:sz w:val="24"/>
      <w:lang w:val="en-GB" w:eastAsia="fr-FR"/>
    </w:rPr>
  </w:style>
  <w:style w:type="character" w:customStyle="1" w:styleId="JuITMark">
    <w:name w:val="Ju_ITMark"/>
    <w:rsid w:val="006978CE"/>
    <w:rPr>
      <w:rFonts w:ascii="Times New Roman" w:hAnsi="Times New Roman"/>
      <w:vanish/>
      <w:color w:val="339966"/>
      <w:sz w:val="16"/>
      <w:szCs w:val="16"/>
      <w:lang w:val="fi-FI"/>
    </w:rPr>
  </w:style>
  <w:style w:type="paragraph" w:customStyle="1" w:styleId="JuTitle">
    <w:name w:val="Ju_Title"/>
    <w:basedOn w:val="JuHHead"/>
    <w:next w:val="JuPara"/>
    <w:rsid w:val="006978CE"/>
    <w:pPr>
      <w:jc w:val="center"/>
    </w:pPr>
    <w:rPr>
      <w:b/>
      <w:caps/>
      <w:sz w:val="24"/>
      <w:szCs w:val="24"/>
      <w:u w:val="single"/>
    </w:rPr>
  </w:style>
  <w:style w:type="character" w:customStyle="1" w:styleId="snippet">
    <w:name w:val="snippet"/>
    <w:basedOn w:val="DefaultParagraphFont"/>
    <w:rsid w:val="00B836A8"/>
  </w:style>
  <w:style w:type="character" w:customStyle="1" w:styleId="sb8d990e2">
    <w:name w:val="sb8d990e2"/>
    <w:basedOn w:val="DefaultParagraphFont"/>
    <w:rsid w:val="008A5314"/>
  </w:style>
  <w:style w:type="character" w:customStyle="1" w:styleId="s6b621b36">
    <w:name w:val="s6b621b36"/>
    <w:basedOn w:val="DefaultParagraphFont"/>
    <w:rsid w:val="00E035FA"/>
  </w:style>
  <w:style w:type="character" w:customStyle="1" w:styleId="wordhighlighted">
    <w:name w:val="wordhighlighted"/>
    <w:basedOn w:val="DefaultParagraphFont"/>
    <w:rsid w:val="00E035FA"/>
  </w:style>
  <w:style w:type="paragraph" w:customStyle="1" w:styleId="JuParaCharChar1CharCharCharCharChar">
    <w:name w:val="Ju_Para Char Char1 Char Char Char Char Char"/>
    <w:basedOn w:val="Normal"/>
    <w:link w:val="JuParaCharChar1CharCharCharCharCharChar"/>
    <w:rsid w:val="00FC79BB"/>
    <w:pPr>
      <w:ind w:firstLine="284"/>
      <w:jc w:val="both"/>
    </w:pPr>
  </w:style>
  <w:style w:type="character" w:customStyle="1" w:styleId="JuParaCharChar1CharCharCharCharCharChar">
    <w:name w:val="Ju_Para Char Char1 Char Char Char Char Char Char"/>
    <w:link w:val="JuParaCharChar1CharCharCharCharChar"/>
    <w:locked/>
    <w:rsid w:val="00FC79BB"/>
    <w:rPr>
      <w:sz w:val="24"/>
      <w:lang w:val="en-GB" w:eastAsia="fr-FR" w:bidi="ar-SA"/>
    </w:rPr>
  </w:style>
  <w:style w:type="character" w:customStyle="1" w:styleId="JuParaChar">
    <w:name w:val="Ju_Para Char"/>
    <w:locked/>
    <w:rsid w:val="00FC79BB"/>
    <w:rPr>
      <w:rFonts w:cs="Times New Roman"/>
      <w:sz w:val="24"/>
      <w:lang w:val="en-GB" w:eastAsia="en-US" w:bidi="ar-SA"/>
    </w:rPr>
  </w:style>
  <w:style w:type="character" w:customStyle="1" w:styleId="ju-005fpara--char">
    <w:name w:val="ju-005fpara--char"/>
    <w:rsid w:val="00052BBE"/>
    <w:rPr>
      <w:rFonts w:cs="Times New Roman"/>
    </w:rPr>
  </w:style>
  <w:style w:type="paragraph" w:customStyle="1" w:styleId="jupara0">
    <w:name w:val="jupara"/>
    <w:basedOn w:val="Normal"/>
    <w:rsid w:val="000145C8"/>
    <w:pPr>
      <w:suppressAutoHyphens w:val="0"/>
      <w:ind w:firstLine="284"/>
      <w:jc w:val="both"/>
    </w:pPr>
    <w:rPr>
      <w:szCs w:val="24"/>
      <w:lang w:eastAsia="en-GB"/>
    </w:rPr>
  </w:style>
  <w:style w:type="paragraph" w:customStyle="1" w:styleId="jucase0">
    <w:name w:val="jucase"/>
    <w:basedOn w:val="Normal"/>
    <w:rsid w:val="000145C8"/>
    <w:pPr>
      <w:suppressAutoHyphens w:val="0"/>
      <w:ind w:firstLine="284"/>
      <w:jc w:val="both"/>
    </w:pPr>
    <w:rPr>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1B22"/>
    <w:pPr>
      <w:suppressAutoHyphens/>
    </w:pPr>
    <w:rPr>
      <w:sz w:val="24"/>
      <w:lang w:val="en-GB" w:eastAsia="fr-FR"/>
    </w:rPr>
  </w:style>
  <w:style w:type="paragraph" w:styleId="Heading1">
    <w:name w:val="heading 1"/>
    <w:basedOn w:val="Normal"/>
    <w:next w:val="Normal"/>
    <w:qFormat/>
    <w:rsid w:val="00271B22"/>
    <w:pPr>
      <w:keepNext/>
      <w:spacing w:before="360" w:after="240"/>
      <w:jc w:val="center"/>
      <w:outlineLvl w:val="0"/>
    </w:pPr>
    <w:rPr>
      <w:b/>
      <w:sz w:val="28"/>
    </w:rPr>
  </w:style>
  <w:style w:type="paragraph" w:styleId="Heading2">
    <w:name w:val="heading 2"/>
    <w:basedOn w:val="Normal"/>
    <w:next w:val="Normal"/>
    <w:qFormat/>
    <w:rsid w:val="00271B22"/>
    <w:pPr>
      <w:keepNext/>
      <w:spacing w:before="240" w:after="120"/>
      <w:ind w:left="284" w:hanging="284"/>
      <w:outlineLvl w:val="1"/>
    </w:pPr>
    <w:rPr>
      <w:b/>
    </w:rPr>
  </w:style>
  <w:style w:type="paragraph" w:styleId="Heading3">
    <w:name w:val="heading 3"/>
    <w:basedOn w:val="Normal"/>
    <w:next w:val="Normal"/>
    <w:qFormat/>
    <w:rsid w:val="00271B22"/>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271B22"/>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271B22"/>
  </w:style>
  <w:style w:type="paragraph" w:customStyle="1" w:styleId="JuPara">
    <w:name w:val="Ju_Para"/>
    <w:aliases w:val="Left,First line:  0 cm"/>
    <w:basedOn w:val="NormalTimesNewRoman"/>
    <w:link w:val="JuParaCar"/>
    <w:rsid w:val="006978CE"/>
    <w:pPr>
      <w:ind w:firstLine="284"/>
      <w:jc w:val="both"/>
    </w:pPr>
  </w:style>
  <w:style w:type="character" w:customStyle="1" w:styleId="DefaultTimesNewRoman">
    <w:name w:val="Default_TimesNewRoman"/>
    <w:rsid w:val="006978CE"/>
    <w:rPr>
      <w:rFonts w:ascii="Times New Roman" w:hAnsi="Times New Roman"/>
    </w:rPr>
  </w:style>
  <w:style w:type="character" w:customStyle="1" w:styleId="JuParaCar">
    <w:name w:val="Ju_Para Car"/>
    <w:link w:val="JuPara"/>
    <w:rsid w:val="007F320A"/>
    <w:rPr>
      <w:sz w:val="24"/>
      <w:lang w:val="en-GB" w:eastAsia="fr-FR" w:bidi="ar-SA"/>
    </w:rPr>
  </w:style>
  <w:style w:type="paragraph" w:customStyle="1" w:styleId="JuHIRoman">
    <w:name w:val="Ju_H_I_Roman"/>
    <w:basedOn w:val="JuHHead"/>
    <w:next w:val="JuPara"/>
    <w:rsid w:val="006978CE"/>
    <w:pPr>
      <w:tabs>
        <w:tab w:val="left" w:pos="357"/>
      </w:tabs>
      <w:spacing w:before="360"/>
      <w:ind w:left="357" w:hanging="357"/>
      <w:outlineLvl w:val="1"/>
    </w:pPr>
    <w:rPr>
      <w:sz w:val="24"/>
    </w:rPr>
  </w:style>
  <w:style w:type="paragraph" w:customStyle="1" w:styleId="JuHHead">
    <w:name w:val="Ju_H_Head"/>
    <w:basedOn w:val="NormalTimesNewRoman"/>
    <w:next w:val="JuPara"/>
    <w:rsid w:val="006978CE"/>
    <w:pPr>
      <w:keepNext/>
      <w:keepLines/>
      <w:spacing w:before="720" w:after="240"/>
      <w:jc w:val="both"/>
      <w:outlineLvl w:val="0"/>
    </w:pPr>
    <w:rPr>
      <w:sz w:val="28"/>
    </w:rPr>
  </w:style>
  <w:style w:type="paragraph" w:styleId="Footer">
    <w:name w:val="footer"/>
    <w:basedOn w:val="NormalTimesNewRoman"/>
    <w:rsid w:val="006978CE"/>
    <w:pPr>
      <w:tabs>
        <w:tab w:val="center" w:pos="3686"/>
        <w:tab w:val="right" w:pos="7371"/>
      </w:tabs>
    </w:pPr>
    <w:rPr>
      <w:sz w:val="18"/>
    </w:rPr>
  </w:style>
  <w:style w:type="paragraph" w:customStyle="1" w:styleId="JuJudges">
    <w:name w:val="Ju_Judges"/>
    <w:basedOn w:val="NormalTimesNewRoman"/>
    <w:link w:val="JuJudgesChar"/>
    <w:rsid w:val="006978CE"/>
    <w:pPr>
      <w:tabs>
        <w:tab w:val="left" w:pos="567"/>
        <w:tab w:val="left" w:pos="1134"/>
      </w:tabs>
    </w:pPr>
  </w:style>
  <w:style w:type="character" w:customStyle="1" w:styleId="JuJudgesChar">
    <w:name w:val="Ju_Judges Char"/>
    <w:link w:val="JuJudges"/>
    <w:rsid w:val="00DB26CC"/>
    <w:rPr>
      <w:sz w:val="24"/>
      <w:lang w:val="en-GB" w:eastAsia="fr-FR" w:bidi="ar-SA"/>
    </w:rPr>
  </w:style>
  <w:style w:type="character" w:customStyle="1" w:styleId="JuNames">
    <w:name w:val="Ju_Names"/>
    <w:rsid w:val="006978CE"/>
    <w:rPr>
      <w:smallCaps/>
    </w:rPr>
  </w:style>
  <w:style w:type="paragraph" w:customStyle="1" w:styleId="JuHA">
    <w:name w:val="Ju_H_A"/>
    <w:basedOn w:val="JuHIRoman"/>
    <w:next w:val="JuPara"/>
    <w:rsid w:val="006978CE"/>
    <w:pPr>
      <w:tabs>
        <w:tab w:val="clear" w:pos="357"/>
        <w:tab w:val="left" w:pos="584"/>
      </w:tabs>
      <w:ind w:left="584" w:hanging="352"/>
      <w:outlineLvl w:val="2"/>
    </w:pPr>
    <w:rPr>
      <w:b/>
    </w:rPr>
  </w:style>
  <w:style w:type="paragraph" w:customStyle="1" w:styleId="JuQuot">
    <w:name w:val="Ju_Quot"/>
    <w:basedOn w:val="JuPara"/>
    <w:rsid w:val="006978CE"/>
    <w:pPr>
      <w:spacing w:before="120" w:after="120"/>
      <w:ind w:left="425" w:firstLine="142"/>
    </w:pPr>
    <w:rPr>
      <w:sz w:val="20"/>
    </w:rPr>
  </w:style>
  <w:style w:type="paragraph" w:customStyle="1" w:styleId="JuSigned">
    <w:name w:val="Ju_Signed"/>
    <w:basedOn w:val="NormalTimesNewRoman"/>
    <w:next w:val="JuParaLast"/>
    <w:link w:val="JuSignedChar"/>
    <w:rsid w:val="006978CE"/>
    <w:pPr>
      <w:tabs>
        <w:tab w:val="center" w:pos="851"/>
        <w:tab w:val="center" w:pos="6407"/>
      </w:tabs>
      <w:spacing w:before="720"/>
    </w:pPr>
  </w:style>
  <w:style w:type="paragraph" w:customStyle="1" w:styleId="JuParaLast">
    <w:name w:val="Ju_Para_Last"/>
    <w:basedOn w:val="JuPara"/>
    <w:next w:val="JuPara"/>
    <w:rsid w:val="006978CE"/>
    <w:pPr>
      <w:keepNext/>
      <w:keepLines/>
      <w:spacing w:before="240"/>
    </w:pPr>
  </w:style>
  <w:style w:type="character" w:customStyle="1" w:styleId="JuSignedChar">
    <w:name w:val="Ju_Signed Char"/>
    <w:link w:val="JuSigned"/>
    <w:rsid w:val="000E4CBF"/>
    <w:rPr>
      <w:sz w:val="24"/>
      <w:lang w:val="en-GB" w:eastAsia="fr-FR" w:bidi="ar-SA"/>
    </w:rPr>
  </w:style>
  <w:style w:type="paragraph" w:customStyle="1" w:styleId="JuCase">
    <w:name w:val="Ju_Case"/>
    <w:basedOn w:val="JuPara"/>
    <w:next w:val="JuPara"/>
    <w:rsid w:val="006978CE"/>
    <w:rPr>
      <w:b/>
    </w:rPr>
  </w:style>
  <w:style w:type="paragraph" w:customStyle="1" w:styleId="JuList">
    <w:name w:val="Ju_List"/>
    <w:basedOn w:val="JuPara"/>
    <w:link w:val="JuListChar"/>
    <w:rsid w:val="006978CE"/>
    <w:pPr>
      <w:ind w:left="340" w:hanging="340"/>
    </w:pPr>
  </w:style>
  <w:style w:type="character" w:customStyle="1" w:styleId="JuListChar">
    <w:name w:val="Ju_List Char"/>
    <w:basedOn w:val="JuParaCar"/>
    <w:link w:val="JuList"/>
    <w:rsid w:val="004058E5"/>
    <w:rPr>
      <w:sz w:val="24"/>
      <w:lang w:val="en-GB" w:eastAsia="fr-FR" w:bidi="ar-SA"/>
    </w:rPr>
  </w:style>
  <w:style w:type="paragraph" w:customStyle="1" w:styleId="JuHArticle">
    <w:name w:val="Ju_H_Article"/>
    <w:basedOn w:val="JuHa0"/>
    <w:next w:val="JuQuot"/>
    <w:rsid w:val="006978CE"/>
    <w:pPr>
      <w:ind w:left="0" w:firstLine="0"/>
      <w:jc w:val="center"/>
    </w:pPr>
  </w:style>
  <w:style w:type="paragraph" w:customStyle="1" w:styleId="JuHa0">
    <w:name w:val="Ju_H_a"/>
    <w:basedOn w:val="JuH1"/>
    <w:next w:val="JuPara"/>
    <w:rsid w:val="006978CE"/>
    <w:pPr>
      <w:tabs>
        <w:tab w:val="clear" w:pos="731"/>
        <w:tab w:val="left" w:pos="975"/>
      </w:tabs>
      <w:ind w:left="975" w:hanging="340"/>
      <w:outlineLvl w:val="4"/>
    </w:pPr>
    <w:rPr>
      <w:b/>
      <w:i w:val="0"/>
      <w:sz w:val="20"/>
    </w:rPr>
  </w:style>
  <w:style w:type="paragraph" w:customStyle="1" w:styleId="JuH1">
    <w:name w:val="Ju_H_1."/>
    <w:basedOn w:val="JuHA"/>
    <w:next w:val="JuPara"/>
    <w:rsid w:val="006978CE"/>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6978CE"/>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6978CE"/>
    <w:pPr>
      <w:jc w:val="both"/>
    </w:pPr>
    <w:rPr>
      <w:sz w:val="20"/>
    </w:rPr>
  </w:style>
  <w:style w:type="character" w:styleId="FootnoteReference">
    <w:name w:val="footnote reference"/>
    <w:semiHidden/>
    <w:rsid w:val="006978CE"/>
    <w:rPr>
      <w:vertAlign w:val="superscript"/>
    </w:rPr>
  </w:style>
  <w:style w:type="paragraph" w:customStyle="1" w:styleId="JuHi">
    <w:name w:val="Ju_H_i"/>
    <w:basedOn w:val="JuHa0"/>
    <w:next w:val="JuPara"/>
    <w:rsid w:val="006978CE"/>
    <w:pPr>
      <w:tabs>
        <w:tab w:val="clear" w:pos="975"/>
        <w:tab w:val="left" w:pos="1191"/>
      </w:tabs>
      <w:ind w:left="1190" w:hanging="357"/>
      <w:outlineLvl w:val="5"/>
    </w:pPr>
    <w:rPr>
      <w:b w:val="0"/>
      <w:i/>
    </w:rPr>
  </w:style>
  <w:style w:type="paragraph" w:styleId="Header">
    <w:name w:val="header"/>
    <w:basedOn w:val="NormalTimesNewRoman"/>
    <w:rsid w:val="006978CE"/>
    <w:pPr>
      <w:tabs>
        <w:tab w:val="center" w:pos="3686"/>
        <w:tab w:val="right" w:pos="7371"/>
      </w:tabs>
    </w:pPr>
    <w:rPr>
      <w:sz w:val="18"/>
    </w:rPr>
  </w:style>
  <w:style w:type="character" w:styleId="PageNumber">
    <w:name w:val="page number"/>
    <w:rsid w:val="006978CE"/>
    <w:rPr>
      <w:sz w:val="18"/>
    </w:rPr>
  </w:style>
  <w:style w:type="paragraph" w:customStyle="1" w:styleId="JuH">
    <w:name w:val="Ju_H_–"/>
    <w:basedOn w:val="JuHalpha"/>
    <w:next w:val="JuPara"/>
    <w:rsid w:val="006978CE"/>
    <w:pPr>
      <w:tabs>
        <w:tab w:val="clear" w:pos="1372"/>
      </w:tabs>
      <w:ind w:left="1236" w:firstLine="0"/>
    </w:pPr>
    <w:rPr>
      <w:i/>
    </w:rPr>
  </w:style>
  <w:style w:type="paragraph" w:customStyle="1" w:styleId="JuHalpha">
    <w:name w:val="Ju_H_alpha"/>
    <w:basedOn w:val="JuHi"/>
    <w:next w:val="JuPara"/>
    <w:rsid w:val="006978CE"/>
    <w:pPr>
      <w:tabs>
        <w:tab w:val="clear" w:pos="1191"/>
        <w:tab w:val="left" w:pos="1372"/>
      </w:tabs>
      <w:ind w:left="1373" w:hanging="335"/>
    </w:pPr>
    <w:rPr>
      <w:i w:val="0"/>
    </w:rPr>
  </w:style>
  <w:style w:type="paragraph" w:customStyle="1" w:styleId="JuLista">
    <w:name w:val="Ju_List_a"/>
    <w:basedOn w:val="JuList"/>
    <w:rsid w:val="006978CE"/>
    <w:pPr>
      <w:ind w:left="346" w:firstLine="0"/>
    </w:pPr>
  </w:style>
  <w:style w:type="paragraph" w:customStyle="1" w:styleId="JuListi">
    <w:name w:val="Ju_List_i"/>
    <w:basedOn w:val="JuLista"/>
    <w:rsid w:val="006978CE"/>
    <w:pPr>
      <w:ind w:left="794"/>
    </w:pPr>
  </w:style>
  <w:style w:type="character" w:styleId="CommentReference">
    <w:name w:val="annotation reference"/>
    <w:semiHidden/>
    <w:rPr>
      <w:sz w:val="16"/>
    </w:rPr>
  </w:style>
  <w:style w:type="paragraph" w:customStyle="1" w:styleId="OpiHHead">
    <w:name w:val="Opi_H_Head"/>
    <w:basedOn w:val="JuHHead"/>
    <w:next w:val="OpiPara"/>
    <w:rsid w:val="00FB3302"/>
    <w:pPr>
      <w:spacing w:before="0"/>
      <w:jc w:val="center"/>
    </w:pPr>
  </w:style>
  <w:style w:type="paragraph" w:customStyle="1" w:styleId="OpiPara">
    <w:name w:val="Opi_Para"/>
    <w:basedOn w:val="JuPara"/>
    <w:rsid w:val="00FB3302"/>
  </w:style>
  <w:style w:type="paragraph" w:customStyle="1" w:styleId="OpiTranslation">
    <w:name w:val="Opi_Translation"/>
    <w:basedOn w:val="OpiHHead"/>
    <w:next w:val="OpiPara"/>
    <w:rsid w:val="00FB3302"/>
    <w:rPr>
      <w:i/>
      <w:sz w:val="24"/>
    </w:rPr>
  </w:style>
  <w:style w:type="paragraph" w:customStyle="1" w:styleId="JuInitialled">
    <w:name w:val="Ju_Initialled"/>
    <w:basedOn w:val="JuSigned"/>
    <w:rsid w:val="006978CE"/>
    <w:pPr>
      <w:tabs>
        <w:tab w:val="clear" w:pos="851"/>
      </w:tabs>
      <w:jc w:val="right"/>
    </w:pPr>
  </w:style>
  <w:style w:type="paragraph" w:customStyle="1" w:styleId="JuHeader">
    <w:name w:val="Ju_Header"/>
    <w:basedOn w:val="Header"/>
    <w:rsid w:val="006978CE"/>
  </w:style>
  <w:style w:type="paragraph" w:customStyle="1" w:styleId="DecHTitle">
    <w:name w:val="Dec_H_Title"/>
    <w:basedOn w:val="Normal"/>
    <w:rsid w:val="008F247B"/>
    <w:pPr>
      <w:spacing w:after="240"/>
      <w:jc w:val="center"/>
      <w:outlineLvl w:val="0"/>
    </w:pPr>
    <w:rPr>
      <w:sz w:val="28"/>
    </w:rPr>
  </w:style>
  <w:style w:type="paragraph" w:customStyle="1" w:styleId="DecHCase">
    <w:name w:val="Dec_H_Case"/>
    <w:basedOn w:val="DecHTitle"/>
    <w:next w:val="JuPara"/>
    <w:rsid w:val="00FB3302"/>
    <w:rPr>
      <w:sz w:val="24"/>
    </w:rPr>
  </w:style>
  <w:style w:type="paragraph" w:customStyle="1" w:styleId="DecList">
    <w:name w:val="Dec_List"/>
    <w:basedOn w:val="Normal"/>
    <w:rsid w:val="008F247B"/>
    <w:pPr>
      <w:spacing w:before="240"/>
      <w:ind w:left="284"/>
      <w:jc w:val="both"/>
    </w:pPr>
  </w:style>
  <w:style w:type="paragraph" w:customStyle="1" w:styleId="JuParaSub">
    <w:name w:val="Ju_Para_Sub"/>
    <w:basedOn w:val="JuPara"/>
    <w:rsid w:val="006978CE"/>
    <w:pPr>
      <w:ind w:left="284"/>
    </w:pPr>
    <w:rPr>
      <w:szCs w:val="24"/>
    </w:rPr>
  </w:style>
  <w:style w:type="paragraph" w:customStyle="1" w:styleId="JuQuotSub">
    <w:name w:val="Ju_Quot_Sub"/>
    <w:basedOn w:val="JuQuot"/>
    <w:rsid w:val="006978CE"/>
    <w:pPr>
      <w:ind w:left="567"/>
    </w:pPr>
  </w:style>
  <w:style w:type="paragraph" w:styleId="BalloonText">
    <w:name w:val="Balloon Text"/>
    <w:basedOn w:val="Normal"/>
    <w:semiHidden/>
    <w:rsid w:val="00283F8B"/>
    <w:rPr>
      <w:rFonts w:ascii="Tahoma" w:hAnsi="Tahoma" w:cs="Tahoma"/>
      <w:sz w:val="16"/>
      <w:szCs w:val="16"/>
    </w:rPr>
  </w:style>
  <w:style w:type="character" w:styleId="EndnoteReference">
    <w:name w:val="endnote reference"/>
    <w:semiHidden/>
    <w:rsid w:val="006978CE"/>
    <w:rPr>
      <w:vertAlign w:val="superscript"/>
    </w:rPr>
  </w:style>
  <w:style w:type="paragraph" w:styleId="EndnoteText">
    <w:name w:val="endnote text"/>
    <w:basedOn w:val="Normal"/>
    <w:semiHidden/>
    <w:rsid w:val="006978CE"/>
    <w:rPr>
      <w:sz w:val="20"/>
    </w:rPr>
  </w:style>
  <w:style w:type="paragraph" w:customStyle="1" w:styleId="OpiHA">
    <w:name w:val="Opi_H_A"/>
    <w:basedOn w:val="JuHIRoman"/>
    <w:next w:val="OpiPara"/>
    <w:rsid w:val="00FB3302"/>
    <w:pPr>
      <w:tabs>
        <w:tab w:val="clear" w:pos="357"/>
      </w:tabs>
    </w:pPr>
    <w:rPr>
      <w:b/>
    </w:rPr>
  </w:style>
  <w:style w:type="paragraph" w:customStyle="1" w:styleId="OpiH1">
    <w:name w:val="Opi_H_1."/>
    <w:basedOn w:val="OpiHA"/>
    <w:next w:val="OpiPara"/>
    <w:rsid w:val="00FB3302"/>
    <w:pPr>
      <w:spacing w:before="240" w:after="120"/>
      <w:ind w:left="635"/>
      <w:outlineLvl w:val="2"/>
    </w:pPr>
    <w:rPr>
      <w:b w:val="0"/>
      <w:i/>
    </w:rPr>
  </w:style>
  <w:style w:type="paragraph" w:customStyle="1" w:styleId="OpiHa0">
    <w:name w:val="Opi_H_a"/>
    <w:basedOn w:val="OpiH1"/>
    <w:next w:val="OpiPara"/>
    <w:rsid w:val="00FB3302"/>
    <w:pPr>
      <w:ind w:left="833"/>
      <w:outlineLvl w:val="3"/>
    </w:pPr>
    <w:rPr>
      <w:b/>
      <w:i w:val="0"/>
      <w:sz w:val="20"/>
    </w:rPr>
  </w:style>
  <w:style w:type="paragraph" w:customStyle="1" w:styleId="OpiHi">
    <w:name w:val="Opi_H_i"/>
    <w:basedOn w:val="OpiHa0"/>
    <w:next w:val="OpiPara"/>
    <w:rsid w:val="00FB3302"/>
    <w:pPr>
      <w:ind w:left="1037"/>
      <w:outlineLvl w:val="4"/>
    </w:pPr>
    <w:rPr>
      <w:b w:val="0"/>
      <w:i/>
    </w:rPr>
  </w:style>
  <w:style w:type="character" w:styleId="FollowedHyperlink">
    <w:name w:val="FollowedHyperlink"/>
    <w:rsid w:val="006978CE"/>
    <w:rPr>
      <w:color w:val="800080"/>
      <w:u w:val="single"/>
    </w:rPr>
  </w:style>
  <w:style w:type="paragraph" w:customStyle="1" w:styleId="OpiQuot">
    <w:name w:val="Opi_Quot"/>
    <w:basedOn w:val="JuQuot"/>
    <w:rsid w:val="00FB3302"/>
  </w:style>
  <w:style w:type="paragraph" w:customStyle="1" w:styleId="SuCoverTitle1">
    <w:name w:val="Su_Cover_Title1"/>
    <w:basedOn w:val="Normal"/>
    <w:next w:val="SuCoverTitle2"/>
    <w:rsid w:val="008F247B"/>
    <w:pPr>
      <w:spacing w:before="2500"/>
      <w:jc w:val="center"/>
    </w:pPr>
    <w:rPr>
      <w:sz w:val="22"/>
    </w:rPr>
  </w:style>
  <w:style w:type="paragraph" w:customStyle="1" w:styleId="SuCoverTitle2">
    <w:name w:val="Su_Cover_Title2"/>
    <w:basedOn w:val="SuCoverTitle1"/>
    <w:next w:val="Normal"/>
    <w:rsid w:val="00DF2D26"/>
    <w:pPr>
      <w:spacing w:before="240"/>
    </w:pPr>
    <w:rPr>
      <w:sz w:val="18"/>
    </w:rPr>
  </w:style>
  <w:style w:type="paragraph" w:customStyle="1" w:styleId="SuPara">
    <w:name w:val="Su_Para"/>
    <w:basedOn w:val="SuKeywords"/>
    <w:rsid w:val="00DF2D26"/>
    <w:pPr>
      <w:spacing w:before="0" w:after="0"/>
    </w:pPr>
    <w:rPr>
      <w:i w:val="0"/>
    </w:rPr>
  </w:style>
  <w:style w:type="paragraph" w:customStyle="1" w:styleId="SuKeywords">
    <w:name w:val="Su_Keywords"/>
    <w:basedOn w:val="SuHHead"/>
    <w:rsid w:val="00DF2D26"/>
    <w:pPr>
      <w:spacing w:before="120"/>
    </w:pPr>
    <w:rPr>
      <w:b w:val="0"/>
      <w:i/>
    </w:rPr>
  </w:style>
  <w:style w:type="paragraph" w:customStyle="1" w:styleId="SuHHead">
    <w:name w:val="Su_H_Head"/>
    <w:basedOn w:val="SuSubject"/>
    <w:rsid w:val="00DF2D26"/>
    <w:pPr>
      <w:spacing w:after="120"/>
    </w:pPr>
  </w:style>
  <w:style w:type="paragraph" w:customStyle="1" w:styleId="SuSubject">
    <w:name w:val="Su_Subject"/>
    <w:basedOn w:val="SuSummary"/>
    <w:rsid w:val="00DF2D26"/>
    <w:pPr>
      <w:suppressAutoHyphens w:val="0"/>
      <w:spacing w:before="360"/>
      <w:jc w:val="both"/>
    </w:pPr>
    <w:rPr>
      <w:b/>
      <w:sz w:val="22"/>
    </w:rPr>
  </w:style>
  <w:style w:type="paragraph" w:customStyle="1" w:styleId="SuSummary">
    <w:name w:val="Su_Summary"/>
    <w:basedOn w:val="Normal"/>
    <w:next w:val="SuSubject"/>
    <w:rsid w:val="008F247B"/>
    <w:pPr>
      <w:spacing w:after="240"/>
      <w:jc w:val="center"/>
    </w:pPr>
  </w:style>
  <w:style w:type="character" w:styleId="Hyperlink">
    <w:name w:val="Hyperlink"/>
    <w:rsid w:val="006978CE"/>
    <w:rPr>
      <w:color w:val="0000FF"/>
      <w:u w:val="single"/>
    </w:rPr>
  </w:style>
  <w:style w:type="paragraph" w:customStyle="1" w:styleId="OpiParaSub">
    <w:name w:val="Opi_Para_Sub"/>
    <w:basedOn w:val="JuParaSub"/>
    <w:rsid w:val="00FB3302"/>
  </w:style>
  <w:style w:type="paragraph" w:customStyle="1" w:styleId="OpiQuotSub">
    <w:name w:val="Opi_Quot_Sub"/>
    <w:basedOn w:val="JuQuotSub"/>
    <w:rsid w:val="00FB3302"/>
  </w:style>
  <w:style w:type="paragraph" w:customStyle="1" w:styleId="NormalJustified">
    <w:name w:val="Normal_Justified"/>
    <w:basedOn w:val="Normal"/>
    <w:rsid w:val="00271B22"/>
    <w:pPr>
      <w:jc w:val="both"/>
    </w:pPr>
  </w:style>
  <w:style w:type="paragraph" w:styleId="DocumentMap">
    <w:name w:val="Document Map"/>
    <w:basedOn w:val="Normal"/>
    <w:semiHidden/>
    <w:rsid w:val="00AF23DA"/>
    <w:pPr>
      <w:shd w:val="clear" w:color="auto" w:fill="000080"/>
    </w:pPr>
    <w:rPr>
      <w:rFonts w:ascii="Tahoma" w:hAnsi="Tahoma" w:cs="Tahoma"/>
      <w:sz w:val="20"/>
    </w:rPr>
  </w:style>
  <w:style w:type="paragraph" w:customStyle="1" w:styleId="JuAppQuestion">
    <w:name w:val="Ju_App_Question"/>
    <w:basedOn w:val="ListBullet"/>
    <w:rsid w:val="006978CE"/>
    <w:pPr>
      <w:numPr>
        <w:numId w:val="36"/>
      </w:numPr>
      <w:suppressAutoHyphens w:val="0"/>
    </w:pPr>
    <w:rPr>
      <w:b/>
      <w:color w:val="333333"/>
    </w:rPr>
  </w:style>
  <w:style w:type="paragraph" w:styleId="ListBullet">
    <w:name w:val="List Bullet"/>
    <w:basedOn w:val="Normal"/>
    <w:rsid w:val="00271B22"/>
    <w:pPr>
      <w:numPr>
        <w:numId w:val="32"/>
      </w:numPr>
    </w:pPr>
  </w:style>
  <w:style w:type="paragraph" w:customStyle="1" w:styleId="NormalTimesNewRoman">
    <w:name w:val="Normal_TimesNewRoman"/>
    <w:rsid w:val="006978CE"/>
    <w:rPr>
      <w:sz w:val="24"/>
      <w:lang w:val="en-GB" w:eastAsia="fr-FR"/>
    </w:rPr>
  </w:style>
  <w:style w:type="character" w:customStyle="1" w:styleId="JuITMark">
    <w:name w:val="Ju_ITMark"/>
    <w:rsid w:val="006978CE"/>
    <w:rPr>
      <w:rFonts w:ascii="Times New Roman" w:hAnsi="Times New Roman"/>
      <w:vanish/>
      <w:color w:val="339966"/>
      <w:sz w:val="16"/>
      <w:szCs w:val="16"/>
      <w:lang w:val="fi-FI"/>
    </w:rPr>
  </w:style>
  <w:style w:type="paragraph" w:customStyle="1" w:styleId="JuTitle">
    <w:name w:val="Ju_Title"/>
    <w:basedOn w:val="JuHHead"/>
    <w:next w:val="JuPara"/>
    <w:rsid w:val="006978CE"/>
    <w:pPr>
      <w:jc w:val="center"/>
    </w:pPr>
    <w:rPr>
      <w:b/>
      <w:caps/>
      <w:sz w:val="24"/>
      <w:szCs w:val="24"/>
      <w:u w:val="single"/>
    </w:rPr>
  </w:style>
  <w:style w:type="character" w:customStyle="1" w:styleId="snippet">
    <w:name w:val="snippet"/>
    <w:basedOn w:val="DefaultParagraphFont"/>
    <w:rsid w:val="00B836A8"/>
  </w:style>
  <w:style w:type="character" w:customStyle="1" w:styleId="sb8d990e2">
    <w:name w:val="sb8d990e2"/>
    <w:basedOn w:val="DefaultParagraphFont"/>
    <w:rsid w:val="008A5314"/>
  </w:style>
  <w:style w:type="character" w:customStyle="1" w:styleId="s6b621b36">
    <w:name w:val="s6b621b36"/>
    <w:basedOn w:val="DefaultParagraphFont"/>
    <w:rsid w:val="00E035FA"/>
  </w:style>
  <w:style w:type="character" w:customStyle="1" w:styleId="wordhighlighted">
    <w:name w:val="wordhighlighted"/>
    <w:basedOn w:val="DefaultParagraphFont"/>
    <w:rsid w:val="00E035FA"/>
  </w:style>
  <w:style w:type="paragraph" w:customStyle="1" w:styleId="JuParaCharChar1CharCharCharCharChar">
    <w:name w:val="Ju_Para Char Char1 Char Char Char Char Char"/>
    <w:basedOn w:val="Normal"/>
    <w:link w:val="JuParaCharChar1CharCharCharCharCharChar"/>
    <w:rsid w:val="00FC79BB"/>
    <w:pPr>
      <w:ind w:firstLine="284"/>
      <w:jc w:val="both"/>
    </w:pPr>
  </w:style>
  <w:style w:type="character" w:customStyle="1" w:styleId="JuParaCharChar1CharCharCharCharCharChar">
    <w:name w:val="Ju_Para Char Char1 Char Char Char Char Char Char"/>
    <w:link w:val="JuParaCharChar1CharCharCharCharChar"/>
    <w:locked/>
    <w:rsid w:val="00FC79BB"/>
    <w:rPr>
      <w:sz w:val="24"/>
      <w:lang w:val="en-GB" w:eastAsia="fr-FR" w:bidi="ar-SA"/>
    </w:rPr>
  </w:style>
  <w:style w:type="character" w:customStyle="1" w:styleId="JuParaChar">
    <w:name w:val="Ju_Para Char"/>
    <w:locked/>
    <w:rsid w:val="00FC79BB"/>
    <w:rPr>
      <w:rFonts w:cs="Times New Roman"/>
      <w:sz w:val="24"/>
      <w:lang w:val="en-GB" w:eastAsia="en-US" w:bidi="ar-SA"/>
    </w:rPr>
  </w:style>
  <w:style w:type="character" w:customStyle="1" w:styleId="ju-005fpara--char">
    <w:name w:val="ju-005fpara--char"/>
    <w:rsid w:val="00052BBE"/>
    <w:rPr>
      <w:rFonts w:cs="Times New Roman"/>
    </w:rPr>
  </w:style>
  <w:style w:type="paragraph" w:customStyle="1" w:styleId="jupara0">
    <w:name w:val="jupara"/>
    <w:basedOn w:val="Normal"/>
    <w:rsid w:val="000145C8"/>
    <w:pPr>
      <w:suppressAutoHyphens w:val="0"/>
      <w:ind w:firstLine="284"/>
      <w:jc w:val="both"/>
    </w:pPr>
    <w:rPr>
      <w:szCs w:val="24"/>
      <w:lang w:eastAsia="en-GB"/>
    </w:rPr>
  </w:style>
  <w:style w:type="paragraph" w:customStyle="1" w:styleId="jucase0">
    <w:name w:val="jucase"/>
    <w:basedOn w:val="Normal"/>
    <w:rsid w:val="000145C8"/>
    <w:pPr>
      <w:suppressAutoHyphens w:val="0"/>
      <w:ind w:firstLine="284"/>
      <w:jc w:val="both"/>
    </w:pPr>
    <w:rPr>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3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00C387-8A9A-43B8-ACFF-2EE2096446A4}">
  <ds:schemaRefs>
    <ds:schemaRef ds:uri="http://schemas.microsoft.com/sharepoint/v3/contenttype/forms"/>
  </ds:schemaRefs>
</ds:datastoreItem>
</file>

<file path=customXml/itemProps2.xml><?xml version="1.0" encoding="utf-8"?>
<ds:datastoreItem xmlns:ds="http://schemas.openxmlformats.org/officeDocument/2006/customXml" ds:itemID="{8709F3B0-18C8-4019-8E77-0CF1F8BDA3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9781</Words>
  <Characters>55758</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2013-03-19T14:48:00Z</cp:lastPrinted>
  <dcterms:created xsi:type="dcterms:W3CDTF">2014-07-18T15:13:00Z</dcterms:created>
  <dcterms:modified xsi:type="dcterms:W3CDTF">2014-07-18T15:13:00Z</dcterms:modified>
  <cp:category>ECHR Template</cp:category>
</cp:coreProperties>
</file>