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B11" w:rsidRDefault="00FF5B11" w:rsidP="00FF5B11">
      <w:pPr>
        <w:jc w:val="center"/>
      </w:pPr>
    </w:p>
    <w:p w:rsidR="00FF5B11" w:rsidRDefault="00FF5B11" w:rsidP="00FF5B11">
      <w:pPr>
        <w:jc w:val="center"/>
      </w:pPr>
    </w:p>
    <w:p w:rsidR="00FF5B11" w:rsidRPr="00C1395C" w:rsidRDefault="00C1395C" w:rsidP="00FF5B11">
      <w:pPr>
        <w:jc w:val="center"/>
        <w:rPr>
          <w:szCs w:val="24"/>
          <w:lang w:val="pl-PL"/>
        </w:rPr>
      </w:pPr>
      <w:r w:rsidRPr="000337EE">
        <w:rPr>
          <w:lang w:val="pl-PL"/>
        </w:rPr>
        <w:t>SEKCJA CZWARTA</w:t>
      </w: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C1395C" w:rsidRDefault="00C1395C" w:rsidP="00FF5B11">
      <w:pPr>
        <w:jc w:val="center"/>
        <w:rPr>
          <w:b/>
          <w:szCs w:val="24"/>
          <w:lang w:val="pl-PL"/>
        </w:rPr>
      </w:pPr>
      <w:bookmarkStart w:id="0" w:name="To"/>
      <w:r w:rsidRPr="00C1395C">
        <w:rPr>
          <w:b/>
          <w:szCs w:val="24"/>
          <w:lang w:val="pl-PL"/>
        </w:rPr>
        <w:t>SPRAWA</w:t>
      </w:r>
      <w:r w:rsidR="00FF5B11" w:rsidRPr="00C1395C">
        <w:rPr>
          <w:b/>
          <w:szCs w:val="24"/>
          <w:lang w:val="pl-PL"/>
        </w:rPr>
        <w:t xml:space="preserve"> </w:t>
      </w:r>
      <w:bookmarkEnd w:id="0"/>
      <w:r w:rsidRPr="00C1395C">
        <w:rPr>
          <w:b/>
          <w:szCs w:val="24"/>
          <w:lang w:val="pl-PL"/>
        </w:rPr>
        <w:t>NAGLA p. ŁOTWIE</w:t>
      </w:r>
    </w:p>
    <w:p w:rsidR="00FF5B11" w:rsidRPr="00C1395C" w:rsidRDefault="00FF5B11" w:rsidP="00FF5B11">
      <w:pPr>
        <w:jc w:val="center"/>
        <w:rPr>
          <w:b/>
          <w:szCs w:val="24"/>
          <w:lang w:val="pl-PL"/>
        </w:rPr>
      </w:pPr>
    </w:p>
    <w:p w:rsidR="00FF5B11" w:rsidRPr="00C1395C" w:rsidRDefault="00C1395C" w:rsidP="00FF5B11">
      <w:pPr>
        <w:jc w:val="center"/>
        <w:rPr>
          <w:i/>
          <w:szCs w:val="24"/>
          <w:lang w:val="pl-PL"/>
        </w:rPr>
      </w:pPr>
      <w:r w:rsidRPr="00C1395C">
        <w:rPr>
          <w:i/>
          <w:szCs w:val="24"/>
          <w:lang w:val="pl-PL"/>
        </w:rPr>
        <w:t>(Skarga nr</w:t>
      </w:r>
      <w:r w:rsidR="00FF5B11" w:rsidRPr="00C1395C">
        <w:rPr>
          <w:i/>
          <w:szCs w:val="24"/>
          <w:lang w:val="pl-PL"/>
        </w:rPr>
        <w:t xml:space="preserve"> 73469/10)</w:t>
      </w:r>
    </w:p>
    <w:p w:rsidR="00FF5B11" w:rsidRPr="00C1395C" w:rsidRDefault="00FF5B11" w:rsidP="00FF5B11">
      <w:pPr>
        <w:jc w:val="center"/>
        <w:rPr>
          <w:lang w:val="pl-PL"/>
        </w:rPr>
      </w:pPr>
    </w:p>
    <w:p w:rsidR="00FF5B11" w:rsidRPr="00C1395C" w:rsidRDefault="00FF5B11" w:rsidP="00FF5B11">
      <w:pPr>
        <w:jc w:val="center"/>
        <w:rPr>
          <w:lang w:val="pl-PL"/>
        </w:rPr>
      </w:pPr>
    </w:p>
    <w:p w:rsidR="00B91EF1" w:rsidRPr="00C1395C" w:rsidRDefault="00B91EF1" w:rsidP="00FF5B11">
      <w:pPr>
        <w:jc w:val="center"/>
        <w:rPr>
          <w:lang w:val="pl-PL"/>
        </w:rPr>
      </w:pP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C1395C" w:rsidRDefault="00FF5B11" w:rsidP="00FF5B11">
      <w:pPr>
        <w:jc w:val="center"/>
        <w:rPr>
          <w:lang w:val="pl-PL"/>
        </w:rPr>
      </w:pPr>
    </w:p>
    <w:p w:rsidR="00FF5B11" w:rsidRPr="008E09D7" w:rsidRDefault="00C1395C" w:rsidP="00FF5B11">
      <w:pPr>
        <w:jc w:val="center"/>
        <w:rPr>
          <w:szCs w:val="24"/>
          <w:lang w:val="pl-PL"/>
        </w:rPr>
      </w:pPr>
      <w:r w:rsidRPr="008E09D7">
        <w:rPr>
          <w:szCs w:val="24"/>
          <w:lang w:val="pl-PL"/>
        </w:rPr>
        <w:t>WYROK</w:t>
      </w:r>
    </w:p>
    <w:p w:rsidR="00FF5B11" w:rsidRPr="008E09D7" w:rsidRDefault="00FF5B11" w:rsidP="00FF5B11">
      <w:pPr>
        <w:jc w:val="center"/>
        <w:rPr>
          <w:szCs w:val="24"/>
          <w:lang w:val="pl-PL"/>
        </w:rPr>
      </w:pPr>
    </w:p>
    <w:p w:rsidR="00FF5B11" w:rsidRPr="008E09D7" w:rsidRDefault="00FF5B11" w:rsidP="00FF5B11">
      <w:pPr>
        <w:jc w:val="center"/>
        <w:rPr>
          <w:szCs w:val="24"/>
          <w:lang w:val="pl-PL"/>
        </w:rPr>
      </w:pPr>
    </w:p>
    <w:p w:rsidR="00FF5B11" w:rsidRPr="008E09D7" w:rsidRDefault="00C1395C" w:rsidP="00FF5B11">
      <w:pPr>
        <w:pStyle w:val="Tekstpodstawowy"/>
        <w:jc w:val="center"/>
        <w:rPr>
          <w:szCs w:val="24"/>
          <w:lang w:val="pl-PL"/>
        </w:rPr>
      </w:pPr>
      <w:r w:rsidRPr="008E09D7">
        <w:rPr>
          <w:szCs w:val="24"/>
          <w:lang w:val="pl-PL"/>
        </w:rPr>
        <w:t>STRASB</w:t>
      </w:r>
      <w:r w:rsidR="00FF5B11" w:rsidRPr="008E09D7">
        <w:rPr>
          <w:szCs w:val="24"/>
          <w:lang w:val="pl-PL"/>
        </w:rPr>
        <w:t>URG</w:t>
      </w:r>
    </w:p>
    <w:p w:rsidR="00FF5B11" w:rsidRPr="008E09D7" w:rsidRDefault="00FF5B11" w:rsidP="00FF5B11">
      <w:pPr>
        <w:jc w:val="center"/>
        <w:rPr>
          <w:szCs w:val="24"/>
          <w:lang w:val="pl-PL"/>
        </w:rPr>
      </w:pPr>
    </w:p>
    <w:p w:rsidR="00FF5B11" w:rsidRPr="008E09D7" w:rsidRDefault="00C1395C" w:rsidP="009F01E0">
      <w:pPr>
        <w:jc w:val="center"/>
        <w:rPr>
          <w:szCs w:val="24"/>
          <w:lang w:val="pl-PL"/>
        </w:rPr>
      </w:pPr>
      <w:r w:rsidRPr="008E09D7">
        <w:rPr>
          <w:szCs w:val="24"/>
          <w:lang w:val="pl-PL"/>
        </w:rPr>
        <w:t>16 Lipca</w:t>
      </w:r>
      <w:r w:rsidR="00FF5B11" w:rsidRPr="008E09D7">
        <w:rPr>
          <w:szCs w:val="24"/>
          <w:lang w:val="pl-PL"/>
        </w:rPr>
        <w:t xml:space="preserve"> 2013</w:t>
      </w:r>
    </w:p>
    <w:p w:rsidR="00FF5B11" w:rsidRPr="008E09D7" w:rsidRDefault="00FF5B11" w:rsidP="00FF5B11">
      <w:pPr>
        <w:jc w:val="center"/>
        <w:rPr>
          <w:szCs w:val="24"/>
          <w:lang w:val="pl-PL"/>
        </w:rPr>
      </w:pPr>
    </w:p>
    <w:p w:rsidR="006E5402" w:rsidRPr="008E09D7" w:rsidRDefault="00C1395C" w:rsidP="006E5402">
      <w:pPr>
        <w:pStyle w:val="jucase0"/>
        <w:ind w:firstLine="0"/>
        <w:jc w:val="center"/>
        <w:rPr>
          <w:color w:val="FF0000"/>
          <w:sz w:val="28"/>
          <w:szCs w:val="28"/>
          <w:u w:val="single"/>
          <w:lang w:val="pl-PL"/>
        </w:rPr>
      </w:pPr>
      <w:r w:rsidRPr="008E09D7">
        <w:rPr>
          <w:color w:val="FF0000"/>
          <w:sz w:val="28"/>
          <w:szCs w:val="28"/>
          <w:u w:val="single"/>
          <w:lang w:val="pl-PL"/>
        </w:rPr>
        <w:t>OSTATECZNY</w:t>
      </w:r>
    </w:p>
    <w:p w:rsidR="006E5402" w:rsidRPr="008E09D7" w:rsidRDefault="006E5402" w:rsidP="006E5402">
      <w:pPr>
        <w:pStyle w:val="jupara0"/>
        <w:ind w:firstLine="0"/>
        <w:rPr>
          <w:color w:val="FF0000"/>
          <w:sz w:val="28"/>
          <w:szCs w:val="28"/>
          <w:lang w:val="pl-PL"/>
        </w:rPr>
      </w:pPr>
    </w:p>
    <w:p w:rsidR="006E5402" w:rsidRPr="008E09D7" w:rsidRDefault="006E5402" w:rsidP="006E5402">
      <w:pPr>
        <w:pStyle w:val="jupara0"/>
        <w:ind w:firstLine="0"/>
        <w:jc w:val="center"/>
        <w:rPr>
          <w:color w:val="FF0000"/>
          <w:sz w:val="28"/>
          <w:szCs w:val="28"/>
          <w:lang w:val="pl-PL"/>
        </w:rPr>
      </w:pPr>
      <w:r w:rsidRPr="008E09D7">
        <w:rPr>
          <w:color w:val="FF0000"/>
          <w:sz w:val="28"/>
          <w:szCs w:val="28"/>
          <w:lang w:val="pl-PL"/>
        </w:rPr>
        <w:t>16/10/2013</w:t>
      </w:r>
    </w:p>
    <w:p w:rsidR="006E5402" w:rsidRPr="008E09D7" w:rsidRDefault="006E5402" w:rsidP="006E5402">
      <w:pPr>
        <w:pStyle w:val="jupara0"/>
        <w:ind w:firstLine="0"/>
        <w:jc w:val="center"/>
        <w:rPr>
          <w:lang w:val="pl-PL"/>
        </w:rPr>
      </w:pPr>
    </w:p>
    <w:p w:rsidR="006E5402" w:rsidRPr="00C1395C" w:rsidRDefault="00C1395C" w:rsidP="006E5402">
      <w:pPr>
        <w:rPr>
          <w:i/>
          <w:iCs/>
          <w:sz w:val="22"/>
          <w:szCs w:val="22"/>
          <w:lang w:val="pl-PL"/>
        </w:rPr>
      </w:pPr>
      <w:r w:rsidRPr="00133E9C">
        <w:rPr>
          <w:i/>
          <w:color w:val="000000"/>
          <w:szCs w:val="24"/>
          <w:lang w:val="pl-PL"/>
        </w:rPr>
        <w:t xml:space="preserve">Niniejszy wyrok </w:t>
      </w:r>
      <w:r>
        <w:rPr>
          <w:i/>
          <w:color w:val="000000"/>
          <w:szCs w:val="24"/>
          <w:lang w:val="pl-PL"/>
        </w:rPr>
        <w:t xml:space="preserve">stał się ostateczny </w:t>
      </w:r>
      <w:r>
        <w:rPr>
          <w:i/>
          <w:lang w:val="pl-PL"/>
        </w:rPr>
        <w:t xml:space="preserve">na podstawie </w:t>
      </w:r>
      <w:r>
        <w:rPr>
          <w:i/>
          <w:color w:val="000000"/>
          <w:szCs w:val="24"/>
          <w:lang w:val="pl-PL"/>
        </w:rPr>
        <w:t>Artykułu 44 §</w:t>
      </w:r>
      <w:r w:rsidRPr="00133E9C">
        <w:rPr>
          <w:i/>
          <w:color w:val="000000"/>
          <w:szCs w:val="24"/>
          <w:lang w:val="pl-PL"/>
        </w:rPr>
        <w:t xml:space="preserve"> </w:t>
      </w:r>
      <w:r>
        <w:rPr>
          <w:i/>
          <w:color w:val="000000"/>
          <w:szCs w:val="24"/>
          <w:lang w:val="pl-PL"/>
        </w:rPr>
        <w:t xml:space="preserve">2 Konwencji. </w:t>
      </w:r>
      <w:r w:rsidRPr="00C1395C">
        <w:rPr>
          <w:i/>
          <w:color w:val="000000"/>
          <w:szCs w:val="24"/>
          <w:lang w:val="pl-PL"/>
        </w:rPr>
        <w:t xml:space="preserve">Wyrok może podlegać korekcie </w:t>
      </w:r>
      <w:r w:rsidR="005B4C6E">
        <w:rPr>
          <w:i/>
          <w:color w:val="000000"/>
          <w:szCs w:val="24"/>
          <w:lang w:val="pl-PL"/>
        </w:rPr>
        <w:t>wydawniczej.</w:t>
      </w:r>
    </w:p>
    <w:p w:rsidR="00E73F65" w:rsidRPr="00C1395C" w:rsidRDefault="00E73F65" w:rsidP="009F01E0">
      <w:pPr>
        <w:rPr>
          <w:i/>
          <w:sz w:val="22"/>
          <w:lang w:val="pl-PL"/>
        </w:rPr>
      </w:pPr>
    </w:p>
    <w:p w:rsidR="00FF5B11" w:rsidRPr="00C1395C" w:rsidRDefault="00FF5B11" w:rsidP="00FF5B11">
      <w:pPr>
        <w:pStyle w:val="Tekstpodstawowy"/>
        <w:jc w:val="both"/>
        <w:rPr>
          <w:lang w:val="pl-PL"/>
        </w:rPr>
        <w:sectPr w:rsidR="00FF5B11" w:rsidRPr="00C1395C" w:rsidSect="00FF5B11">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FF5B11" w:rsidRPr="00C1395C" w:rsidRDefault="00C1395C" w:rsidP="009F01E0">
      <w:pPr>
        <w:pStyle w:val="JuCase"/>
        <w:rPr>
          <w:lang w:val="pl-PL"/>
        </w:rPr>
      </w:pPr>
      <w:r w:rsidRPr="00C1395C">
        <w:rPr>
          <w:lang w:val="pl-PL"/>
        </w:rPr>
        <w:lastRenderedPageBreak/>
        <w:t xml:space="preserve">W sprawie </w:t>
      </w:r>
      <w:proofErr w:type="spellStart"/>
      <w:r w:rsidRPr="00C1395C">
        <w:rPr>
          <w:lang w:val="pl-PL"/>
        </w:rPr>
        <w:t>Nagla</w:t>
      </w:r>
      <w:proofErr w:type="spellEnd"/>
      <w:r w:rsidRPr="00C1395C">
        <w:rPr>
          <w:lang w:val="pl-PL"/>
        </w:rPr>
        <w:t xml:space="preserve"> p</w:t>
      </w:r>
      <w:r w:rsidR="005B4C6E">
        <w:rPr>
          <w:lang w:val="pl-PL"/>
        </w:rPr>
        <w:t>rzeciwko</w:t>
      </w:r>
      <w:r>
        <w:rPr>
          <w:lang w:val="pl-PL"/>
        </w:rPr>
        <w:t xml:space="preserve"> Łotwie</w:t>
      </w:r>
      <w:r w:rsidR="00FF5B11" w:rsidRPr="00C1395C">
        <w:rPr>
          <w:lang w:val="pl-PL"/>
        </w:rPr>
        <w:t>,</w:t>
      </w:r>
    </w:p>
    <w:p w:rsidR="00FF5B11" w:rsidRPr="00C1395C" w:rsidRDefault="00C1395C" w:rsidP="009F01E0">
      <w:pPr>
        <w:pStyle w:val="JuPara"/>
        <w:rPr>
          <w:lang w:val="pl-PL"/>
        </w:rPr>
      </w:pPr>
      <w:r w:rsidRPr="00154FCA">
        <w:rPr>
          <w:lang w:val="pl-PL"/>
        </w:rPr>
        <w:t>Europejski Trybunał Praw Człowieka (</w:t>
      </w:r>
      <w:r>
        <w:rPr>
          <w:lang w:val="pl-PL"/>
        </w:rPr>
        <w:t>Sekcja</w:t>
      </w:r>
      <w:r w:rsidRPr="00BE0572">
        <w:rPr>
          <w:lang w:val="pl-PL"/>
        </w:rPr>
        <w:t xml:space="preserve"> </w:t>
      </w:r>
      <w:r w:rsidRPr="00154FCA">
        <w:rPr>
          <w:lang w:val="pl-PL"/>
        </w:rPr>
        <w:t xml:space="preserve">Czwarta), </w:t>
      </w:r>
      <w:r>
        <w:rPr>
          <w:lang w:val="pl-PL"/>
        </w:rPr>
        <w:t>zasiadając jako Izba w składzie</w:t>
      </w:r>
      <w:r w:rsidR="00FF5B11" w:rsidRPr="00C1395C">
        <w:rPr>
          <w:lang w:val="pl-PL"/>
        </w:rPr>
        <w:t>:</w:t>
      </w:r>
    </w:p>
    <w:p w:rsidR="00FF5B11" w:rsidRPr="008E09D7" w:rsidRDefault="00B91EF1" w:rsidP="00FF5B11">
      <w:pPr>
        <w:pStyle w:val="JuJudges"/>
        <w:rPr>
          <w:lang w:val="pl-PL"/>
        </w:rPr>
      </w:pPr>
      <w:r w:rsidRPr="00C1395C">
        <w:rPr>
          <w:lang w:val="pl-PL"/>
        </w:rPr>
        <w:tab/>
      </w:r>
      <w:r w:rsidRPr="008E09D7">
        <w:rPr>
          <w:lang w:val="pl-PL"/>
        </w:rPr>
        <w:t xml:space="preserve">David </w:t>
      </w:r>
      <w:proofErr w:type="spellStart"/>
      <w:r w:rsidRPr="008E09D7">
        <w:rPr>
          <w:lang w:val="pl-PL"/>
        </w:rPr>
        <w:t>Thór</w:t>
      </w:r>
      <w:proofErr w:type="spellEnd"/>
      <w:r w:rsidRPr="008E09D7">
        <w:rPr>
          <w:lang w:val="pl-PL"/>
        </w:rPr>
        <w:t xml:space="preserve"> </w:t>
      </w:r>
      <w:proofErr w:type="spellStart"/>
      <w:r w:rsidRPr="008E09D7">
        <w:rPr>
          <w:lang w:val="pl-PL"/>
        </w:rPr>
        <w:t>Björgvinsson</w:t>
      </w:r>
      <w:proofErr w:type="spellEnd"/>
      <w:r w:rsidRPr="008E09D7">
        <w:rPr>
          <w:lang w:val="pl-PL"/>
        </w:rPr>
        <w:t>,</w:t>
      </w:r>
      <w:r w:rsidRPr="008E09D7">
        <w:rPr>
          <w:i/>
          <w:lang w:val="pl-PL"/>
        </w:rPr>
        <w:t xml:space="preserve"> </w:t>
      </w:r>
      <w:r w:rsidR="00C1395C" w:rsidRPr="008E09D7">
        <w:rPr>
          <w:i/>
          <w:lang w:val="pl-PL"/>
        </w:rPr>
        <w:t>Przewodniczący,</w:t>
      </w:r>
      <w:r w:rsidRPr="008E09D7">
        <w:rPr>
          <w:i/>
          <w:lang w:val="pl-PL"/>
        </w:rPr>
        <w:br/>
      </w:r>
      <w:r w:rsidRPr="008E09D7">
        <w:rPr>
          <w:lang w:val="pl-PL"/>
        </w:rPr>
        <w:tab/>
      </w:r>
      <w:proofErr w:type="spellStart"/>
      <w:r w:rsidRPr="008E09D7">
        <w:rPr>
          <w:lang w:val="pl-PL"/>
        </w:rPr>
        <w:t>Ineta</w:t>
      </w:r>
      <w:proofErr w:type="spellEnd"/>
      <w:r w:rsidRPr="008E09D7">
        <w:rPr>
          <w:lang w:val="pl-PL"/>
        </w:rPr>
        <w:t xml:space="preserve"> </w:t>
      </w:r>
      <w:proofErr w:type="spellStart"/>
      <w:r w:rsidRPr="008E09D7">
        <w:rPr>
          <w:lang w:val="pl-PL"/>
        </w:rPr>
        <w:t>Ziemele</w:t>
      </w:r>
      <w:proofErr w:type="spellEnd"/>
      <w:r w:rsidRPr="008E09D7">
        <w:rPr>
          <w:lang w:val="pl-PL"/>
        </w:rPr>
        <w:t>,</w:t>
      </w:r>
      <w:r w:rsidRPr="008E09D7">
        <w:rPr>
          <w:i/>
          <w:lang w:val="pl-PL"/>
        </w:rPr>
        <w:br/>
      </w:r>
      <w:r w:rsidRPr="008E09D7">
        <w:rPr>
          <w:lang w:val="pl-PL"/>
        </w:rPr>
        <w:tab/>
      </w:r>
      <w:proofErr w:type="spellStart"/>
      <w:r w:rsidRPr="008E09D7">
        <w:rPr>
          <w:lang w:val="pl-PL"/>
        </w:rPr>
        <w:t>Päivi</w:t>
      </w:r>
      <w:proofErr w:type="spellEnd"/>
      <w:r w:rsidRPr="008E09D7">
        <w:rPr>
          <w:lang w:val="pl-PL"/>
        </w:rPr>
        <w:t xml:space="preserve"> </w:t>
      </w:r>
      <w:proofErr w:type="spellStart"/>
      <w:r w:rsidRPr="008E09D7">
        <w:rPr>
          <w:lang w:val="pl-PL"/>
        </w:rPr>
        <w:t>Hirvelä</w:t>
      </w:r>
      <w:proofErr w:type="spellEnd"/>
      <w:r w:rsidRPr="008E09D7">
        <w:rPr>
          <w:lang w:val="pl-PL"/>
        </w:rPr>
        <w:t>,</w:t>
      </w:r>
      <w:r w:rsidRPr="008E09D7">
        <w:rPr>
          <w:i/>
          <w:lang w:val="pl-PL"/>
        </w:rPr>
        <w:br/>
      </w:r>
      <w:r w:rsidRPr="008E09D7">
        <w:rPr>
          <w:lang w:val="pl-PL"/>
        </w:rPr>
        <w:tab/>
      </w:r>
      <w:proofErr w:type="spellStart"/>
      <w:r w:rsidRPr="008E09D7">
        <w:rPr>
          <w:lang w:val="pl-PL"/>
        </w:rPr>
        <w:t>Ledi</w:t>
      </w:r>
      <w:proofErr w:type="spellEnd"/>
      <w:r w:rsidRPr="008E09D7">
        <w:rPr>
          <w:lang w:val="pl-PL"/>
        </w:rPr>
        <w:t xml:space="preserve"> </w:t>
      </w:r>
      <w:proofErr w:type="spellStart"/>
      <w:r w:rsidRPr="008E09D7">
        <w:rPr>
          <w:lang w:val="pl-PL"/>
        </w:rPr>
        <w:t>Bianku</w:t>
      </w:r>
      <w:proofErr w:type="spellEnd"/>
      <w:r w:rsidRPr="008E09D7">
        <w:rPr>
          <w:lang w:val="pl-PL"/>
        </w:rPr>
        <w:t>,</w:t>
      </w:r>
      <w:r w:rsidRPr="008E09D7">
        <w:rPr>
          <w:i/>
          <w:lang w:val="pl-PL"/>
        </w:rPr>
        <w:br/>
      </w:r>
      <w:r w:rsidRPr="008E09D7">
        <w:rPr>
          <w:lang w:val="pl-PL"/>
        </w:rPr>
        <w:tab/>
        <w:t>Vincent A. De Gaetano,</w:t>
      </w:r>
      <w:r w:rsidRPr="008E09D7">
        <w:rPr>
          <w:i/>
          <w:lang w:val="pl-PL"/>
        </w:rPr>
        <w:br/>
      </w:r>
      <w:r w:rsidRPr="008E09D7">
        <w:rPr>
          <w:lang w:val="pl-PL"/>
        </w:rPr>
        <w:tab/>
        <w:t xml:space="preserve">Paul </w:t>
      </w:r>
      <w:proofErr w:type="spellStart"/>
      <w:r w:rsidRPr="008E09D7">
        <w:rPr>
          <w:lang w:val="pl-PL"/>
        </w:rPr>
        <w:t>Mahoney</w:t>
      </w:r>
      <w:proofErr w:type="spellEnd"/>
      <w:r w:rsidRPr="008E09D7">
        <w:rPr>
          <w:lang w:val="pl-PL"/>
        </w:rPr>
        <w:t>,</w:t>
      </w:r>
      <w:r w:rsidRPr="008E09D7">
        <w:rPr>
          <w:i/>
          <w:lang w:val="pl-PL"/>
        </w:rPr>
        <w:br/>
      </w:r>
      <w:r w:rsidRPr="008E09D7">
        <w:rPr>
          <w:lang w:val="pl-PL"/>
        </w:rPr>
        <w:tab/>
      </w:r>
      <w:proofErr w:type="spellStart"/>
      <w:r w:rsidRPr="008E09D7">
        <w:rPr>
          <w:lang w:val="pl-PL"/>
        </w:rPr>
        <w:t>Faris</w:t>
      </w:r>
      <w:proofErr w:type="spellEnd"/>
      <w:r w:rsidRPr="008E09D7">
        <w:rPr>
          <w:lang w:val="pl-PL"/>
        </w:rPr>
        <w:t xml:space="preserve"> </w:t>
      </w:r>
      <w:proofErr w:type="spellStart"/>
      <w:r w:rsidRPr="008E09D7">
        <w:rPr>
          <w:lang w:val="pl-PL"/>
        </w:rPr>
        <w:t>Vehabović</w:t>
      </w:r>
      <w:proofErr w:type="spellEnd"/>
      <w:r w:rsidRPr="008E09D7">
        <w:rPr>
          <w:lang w:val="pl-PL"/>
        </w:rPr>
        <w:t>,</w:t>
      </w:r>
      <w:r w:rsidR="008E09D7">
        <w:rPr>
          <w:i/>
          <w:lang w:val="pl-PL"/>
        </w:rPr>
        <w:t xml:space="preserve"> </w:t>
      </w:r>
      <w:r w:rsidR="00C1395C" w:rsidRPr="008E09D7">
        <w:rPr>
          <w:i/>
          <w:lang w:val="pl-PL"/>
        </w:rPr>
        <w:t>sędziowie</w:t>
      </w:r>
      <w:r w:rsidRPr="008E09D7">
        <w:rPr>
          <w:i/>
          <w:lang w:val="pl-PL"/>
        </w:rPr>
        <w:t>,</w:t>
      </w:r>
      <w:r w:rsidR="00C1395C" w:rsidRPr="008E09D7">
        <w:rPr>
          <w:lang w:val="pl-PL"/>
        </w:rPr>
        <w:br/>
        <w:t>oraz</w:t>
      </w:r>
      <w:r w:rsidR="00FF5B11" w:rsidRPr="008E09D7">
        <w:rPr>
          <w:lang w:val="pl-PL"/>
        </w:rPr>
        <w:t xml:space="preserve"> </w:t>
      </w:r>
      <w:proofErr w:type="spellStart"/>
      <w:r w:rsidR="00FF5B11" w:rsidRPr="008E09D7">
        <w:rPr>
          <w:lang w:val="pl-PL"/>
        </w:rPr>
        <w:t>Françoise</w:t>
      </w:r>
      <w:proofErr w:type="spellEnd"/>
      <w:r w:rsidR="00FF5B11" w:rsidRPr="008E09D7">
        <w:rPr>
          <w:lang w:val="pl-PL"/>
        </w:rPr>
        <w:t xml:space="preserve"> </w:t>
      </w:r>
      <w:proofErr w:type="spellStart"/>
      <w:r w:rsidR="00FF5B11" w:rsidRPr="008E09D7">
        <w:rPr>
          <w:lang w:val="pl-PL"/>
        </w:rPr>
        <w:t>Elens</w:t>
      </w:r>
      <w:proofErr w:type="spellEnd"/>
      <w:r w:rsidR="00FF5B11" w:rsidRPr="008E09D7">
        <w:rPr>
          <w:lang w:val="pl-PL"/>
        </w:rPr>
        <w:t>-Passos</w:t>
      </w:r>
      <w:r w:rsidR="00FF5B11" w:rsidRPr="008E09D7">
        <w:rPr>
          <w:rStyle w:val="JuJudgesChar"/>
          <w:lang w:val="pl-PL"/>
        </w:rPr>
        <w:t xml:space="preserve">, </w:t>
      </w:r>
      <w:r w:rsidR="00C1395C" w:rsidRPr="008E09D7">
        <w:rPr>
          <w:i/>
          <w:sz w:val="22"/>
          <w:lang w:val="pl-PL"/>
        </w:rPr>
        <w:t>Kanclerz Sekcji</w:t>
      </w:r>
      <w:r w:rsidR="00FF5B11" w:rsidRPr="008E09D7">
        <w:rPr>
          <w:i/>
          <w:lang w:val="pl-PL"/>
        </w:rPr>
        <w:t>,</w:t>
      </w:r>
    </w:p>
    <w:p w:rsidR="00C1395C" w:rsidRPr="003F2735" w:rsidRDefault="00C1395C" w:rsidP="00C1395C">
      <w:pPr>
        <w:pStyle w:val="JuPara"/>
        <w:rPr>
          <w:lang w:val="pl-PL"/>
        </w:rPr>
      </w:pPr>
      <w:r w:rsidRPr="00154FCA">
        <w:rPr>
          <w:lang w:val="pl-PL"/>
        </w:rPr>
        <w:t xml:space="preserve">Obradując na </w:t>
      </w:r>
      <w:r>
        <w:rPr>
          <w:lang w:val="pl-PL"/>
        </w:rPr>
        <w:t xml:space="preserve">posiedzeniu niejawnym w dniu 25 czerwca </w:t>
      </w:r>
      <w:r w:rsidRPr="003F2735">
        <w:rPr>
          <w:lang w:val="pl-PL"/>
        </w:rPr>
        <w:t>2013</w:t>
      </w:r>
      <w:r>
        <w:rPr>
          <w:lang w:val="pl-PL"/>
        </w:rPr>
        <w:t xml:space="preserve"> roku</w:t>
      </w:r>
      <w:r w:rsidRPr="003F2735">
        <w:rPr>
          <w:lang w:val="pl-PL"/>
        </w:rPr>
        <w:t>,</w:t>
      </w:r>
    </w:p>
    <w:p w:rsidR="00FF5B11" w:rsidRPr="00C1395C" w:rsidRDefault="00C1395C" w:rsidP="00C1395C">
      <w:pPr>
        <w:pStyle w:val="JuPara"/>
        <w:rPr>
          <w:lang w:val="pl-PL"/>
        </w:rPr>
      </w:pPr>
      <w:r>
        <w:rPr>
          <w:lang w:val="pl-PL"/>
        </w:rPr>
        <w:t>W</w:t>
      </w:r>
      <w:r w:rsidRPr="0040732E">
        <w:rPr>
          <w:lang w:val="pl-PL"/>
        </w:rPr>
        <w:t>ydaje następujący wyrok, kt</w:t>
      </w:r>
      <w:r>
        <w:rPr>
          <w:lang w:val="pl-PL"/>
        </w:rPr>
        <w:t>óry został przyjęty w tym dniu</w:t>
      </w:r>
      <w:r w:rsidR="00FF5B11" w:rsidRPr="00C1395C">
        <w:rPr>
          <w:lang w:val="pl-PL"/>
        </w:rPr>
        <w:t>:</w:t>
      </w:r>
    </w:p>
    <w:p w:rsidR="00FF5B11" w:rsidRPr="008E09D7" w:rsidRDefault="00FF5B11" w:rsidP="00FF5B11">
      <w:pPr>
        <w:pStyle w:val="JuHHead"/>
        <w:rPr>
          <w:lang w:val="pl-PL"/>
        </w:rPr>
      </w:pPr>
      <w:r w:rsidRPr="008E09D7">
        <w:rPr>
          <w:lang w:val="pl-PL"/>
        </w:rPr>
        <w:t>P</w:t>
      </w:r>
      <w:r w:rsidR="00C1395C" w:rsidRPr="008E09D7">
        <w:rPr>
          <w:lang w:val="pl-PL"/>
        </w:rPr>
        <w:t>OSTĘPOWANIE</w:t>
      </w:r>
    </w:p>
    <w:p w:rsidR="00FF5B11" w:rsidRPr="0081723F"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w:t>
      </w:r>
      <w:r w:rsidRPr="00D73BA4">
        <w:fldChar w:fldCharType="end"/>
      </w:r>
      <w:r w:rsidR="00FF5B11" w:rsidRPr="008E09D7">
        <w:rPr>
          <w:lang w:val="pl-PL"/>
        </w:rPr>
        <w:t>.  </w:t>
      </w:r>
      <w:r w:rsidR="00C1395C" w:rsidRPr="00C1395C">
        <w:rPr>
          <w:lang w:val="pl-PL"/>
        </w:rPr>
        <w:t xml:space="preserve">Sprawa wywodzi się ze skargi (nr 73469/10) przeciwko </w:t>
      </w:r>
      <w:r w:rsidR="00C1395C">
        <w:rPr>
          <w:lang w:val="pl-PL"/>
        </w:rPr>
        <w:t>Republice Łotewskiej</w:t>
      </w:r>
      <w:r w:rsidR="00C1395C" w:rsidRPr="00C1395C">
        <w:rPr>
          <w:lang w:val="pl-PL"/>
        </w:rPr>
        <w:t xml:space="preserve">, wniesionej w dniu </w:t>
      </w:r>
      <w:r w:rsidR="0081723F">
        <w:rPr>
          <w:lang w:val="pl-PL"/>
        </w:rPr>
        <w:t>13 grudnia 2010</w:t>
      </w:r>
      <w:r w:rsidR="00C1395C" w:rsidRPr="00C1395C">
        <w:rPr>
          <w:lang w:val="pl-PL"/>
        </w:rPr>
        <w:t xml:space="preserve"> roku do Trybunału na podstawie Artykułu 34 Konwencji o Ochronie Praw Człowieka i Podstawowych Wolnoś</w:t>
      </w:r>
      <w:r w:rsidR="0081723F">
        <w:rPr>
          <w:lang w:val="pl-PL"/>
        </w:rPr>
        <w:t>ci (“Konwencja”) przez obywatelkę Łotwy,</w:t>
      </w:r>
      <w:r w:rsidR="00C1395C" w:rsidRPr="00C1395C">
        <w:rPr>
          <w:lang w:val="pl-PL"/>
        </w:rPr>
        <w:t xml:space="preserve"> </w:t>
      </w:r>
      <w:r w:rsidR="0081723F">
        <w:rPr>
          <w:lang w:val="pl-PL"/>
        </w:rPr>
        <w:t>Panią</w:t>
      </w:r>
      <w:r w:rsidR="00C1395C" w:rsidRPr="00C1395C">
        <w:rPr>
          <w:lang w:val="pl-PL"/>
        </w:rPr>
        <w:t xml:space="preserve"> </w:t>
      </w:r>
      <w:proofErr w:type="spellStart"/>
      <w:r w:rsidR="0081723F" w:rsidRPr="0081723F">
        <w:rPr>
          <w:lang w:val="pl-PL"/>
        </w:rPr>
        <w:t>Ilze</w:t>
      </w:r>
      <w:proofErr w:type="spellEnd"/>
      <w:r w:rsidR="0081723F" w:rsidRPr="0081723F">
        <w:rPr>
          <w:lang w:val="pl-PL"/>
        </w:rPr>
        <w:t xml:space="preserve"> </w:t>
      </w:r>
      <w:proofErr w:type="spellStart"/>
      <w:r w:rsidR="0081723F" w:rsidRPr="0081723F">
        <w:rPr>
          <w:lang w:val="pl-PL"/>
        </w:rPr>
        <w:t>Nagla</w:t>
      </w:r>
      <w:proofErr w:type="spellEnd"/>
      <w:r w:rsidR="0081723F" w:rsidRPr="0081723F">
        <w:rPr>
          <w:lang w:val="pl-PL"/>
        </w:rPr>
        <w:t xml:space="preserve"> </w:t>
      </w:r>
      <w:r w:rsidR="0081723F">
        <w:rPr>
          <w:lang w:val="pl-PL"/>
        </w:rPr>
        <w:t>(“skarżąca</w:t>
      </w:r>
      <w:r w:rsidR="00C1395C" w:rsidRPr="00C1395C">
        <w:rPr>
          <w:lang w:val="pl-PL"/>
        </w:rPr>
        <w:t>”</w:t>
      </w:r>
      <w:r w:rsidR="0081723F">
        <w:rPr>
          <w:lang w:val="pl-PL"/>
        </w:rPr>
        <w:t>)</w:t>
      </w:r>
      <w:r w:rsidR="00FF5B11" w:rsidRPr="0081723F">
        <w:rPr>
          <w:lang w:val="pl-PL"/>
        </w:rPr>
        <w:t>.</w:t>
      </w:r>
    </w:p>
    <w:p w:rsidR="00FF5B11" w:rsidRPr="0081723F" w:rsidRDefault="00C358D5" w:rsidP="00FF5B11">
      <w:pPr>
        <w:pStyle w:val="JuPara"/>
        <w:rPr>
          <w:lang w:val="pl-PL"/>
        </w:rPr>
      </w:pPr>
      <w:r w:rsidRPr="00D73BA4">
        <w:fldChar w:fldCharType="begin"/>
      </w:r>
      <w:r w:rsidR="00FF5B11" w:rsidRPr="0081723F">
        <w:rPr>
          <w:lang w:val="pl-PL"/>
        </w:rPr>
        <w:instrText xml:space="preserve"> SEQ level0 \*arabic </w:instrText>
      </w:r>
      <w:r w:rsidRPr="00D73BA4">
        <w:fldChar w:fldCharType="separate"/>
      </w:r>
      <w:r w:rsidR="002C773E" w:rsidRPr="0081723F">
        <w:rPr>
          <w:noProof/>
          <w:lang w:val="pl-PL"/>
        </w:rPr>
        <w:t>2</w:t>
      </w:r>
      <w:r w:rsidRPr="00D73BA4">
        <w:fldChar w:fldCharType="end"/>
      </w:r>
      <w:r w:rsidR="00FF5B11" w:rsidRPr="0081723F">
        <w:rPr>
          <w:lang w:val="pl-PL"/>
        </w:rPr>
        <w:t>.  </w:t>
      </w:r>
      <w:r w:rsidR="0081723F">
        <w:rPr>
          <w:lang w:val="pl-PL"/>
        </w:rPr>
        <w:t>Skarżąca</w:t>
      </w:r>
      <w:r w:rsidR="0081723F" w:rsidRPr="00C950B3">
        <w:rPr>
          <w:lang w:val="pl-PL"/>
        </w:rPr>
        <w:t xml:space="preserve"> był</w:t>
      </w:r>
      <w:r w:rsidR="0081723F">
        <w:rPr>
          <w:lang w:val="pl-PL"/>
        </w:rPr>
        <w:t>a reprezentowana</w:t>
      </w:r>
      <w:r w:rsidR="0081723F" w:rsidRPr="00C950B3">
        <w:rPr>
          <w:lang w:val="pl-PL"/>
        </w:rPr>
        <w:t xml:space="preserve"> przez Pana </w:t>
      </w:r>
      <w:r w:rsidR="0081723F" w:rsidRPr="0081723F">
        <w:rPr>
          <w:lang w:val="pl-PL"/>
        </w:rPr>
        <w:t xml:space="preserve">L. </w:t>
      </w:r>
      <w:proofErr w:type="spellStart"/>
      <w:r w:rsidR="0081723F" w:rsidRPr="0081723F">
        <w:rPr>
          <w:lang w:val="pl-PL"/>
        </w:rPr>
        <w:t>Liepa</w:t>
      </w:r>
      <w:proofErr w:type="spellEnd"/>
      <w:r w:rsidR="0081723F">
        <w:rPr>
          <w:lang w:val="pl-PL"/>
        </w:rPr>
        <w:t>, prawnika</w:t>
      </w:r>
      <w:r w:rsidR="005B4C6E">
        <w:rPr>
          <w:lang w:val="pl-PL"/>
        </w:rPr>
        <w:t xml:space="preserve"> prowadzącego praktykę w Rydze. </w:t>
      </w:r>
      <w:r w:rsidR="0081723F">
        <w:rPr>
          <w:lang w:val="pl-PL"/>
        </w:rPr>
        <w:t xml:space="preserve">Rząd łotewski („Rząd”) był reprezentowany przez swojego Pełnomocnika, Panią </w:t>
      </w:r>
      <w:r w:rsidR="0081723F" w:rsidRPr="0081723F">
        <w:rPr>
          <w:lang w:val="pl-PL"/>
        </w:rPr>
        <w:t xml:space="preserve">I. </w:t>
      </w:r>
      <w:proofErr w:type="spellStart"/>
      <w:r w:rsidR="0081723F" w:rsidRPr="0081723F">
        <w:rPr>
          <w:lang w:val="pl-PL"/>
        </w:rPr>
        <w:t>Reine</w:t>
      </w:r>
      <w:proofErr w:type="spellEnd"/>
      <w:r w:rsidR="0081723F">
        <w:rPr>
          <w:lang w:val="pl-PL"/>
        </w:rPr>
        <w:t xml:space="preserve">, a następnie przez Panią </w:t>
      </w:r>
      <w:r w:rsidR="00FF5B11" w:rsidRPr="0081723F">
        <w:rPr>
          <w:lang w:val="pl-PL"/>
        </w:rPr>
        <w:t xml:space="preserve">K. </w:t>
      </w:r>
      <w:proofErr w:type="spellStart"/>
      <w:r w:rsidR="00FF5B11" w:rsidRPr="0081723F">
        <w:rPr>
          <w:lang w:val="pl-PL"/>
        </w:rPr>
        <w:t>Līce</w:t>
      </w:r>
      <w:proofErr w:type="spellEnd"/>
      <w:r w:rsidR="00FF5B11" w:rsidRPr="0081723F">
        <w:rPr>
          <w:lang w:val="pl-PL"/>
        </w:rPr>
        <w:t>.</w:t>
      </w:r>
    </w:p>
    <w:p w:rsidR="00FF5B11" w:rsidRPr="0081723F"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w:t>
      </w:r>
      <w:r w:rsidRPr="00D73BA4">
        <w:fldChar w:fldCharType="end"/>
      </w:r>
      <w:r w:rsidR="00FF5B11" w:rsidRPr="008E09D7">
        <w:rPr>
          <w:lang w:val="pl-PL"/>
        </w:rPr>
        <w:t>.  </w:t>
      </w:r>
      <w:r w:rsidR="0081723F">
        <w:rPr>
          <w:lang w:val="pl-PL"/>
        </w:rPr>
        <w:t>Skarżąca</w:t>
      </w:r>
      <w:r w:rsidR="0081723F" w:rsidRPr="0081723F">
        <w:rPr>
          <w:lang w:val="pl-PL"/>
        </w:rPr>
        <w:t xml:space="preserve"> zarzucił</w:t>
      </w:r>
      <w:r w:rsidR="0081723F">
        <w:rPr>
          <w:lang w:val="pl-PL"/>
        </w:rPr>
        <w:t>a</w:t>
      </w:r>
      <w:r w:rsidR="0081723F" w:rsidRPr="0081723F">
        <w:rPr>
          <w:lang w:val="pl-PL"/>
        </w:rPr>
        <w:t xml:space="preserve">, że została </w:t>
      </w:r>
      <w:r w:rsidR="0081723F" w:rsidRPr="0081723F">
        <w:rPr>
          <w:rStyle w:val="hps"/>
          <w:lang w:val="pl-PL"/>
        </w:rPr>
        <w:t>zmuszona do</w:t>
      </w:r>
      <w:r w:rsidR="0081723F" w:rsidRPr="0081723F">
        <w:rPr>
          <w:lang w:val="pl-PL"/>
        </w:rPr>
        <w:t xml:space="preserve"> </w:t>
      </w:r>
      <w:r w:rsidR="0081723F" w:rsidRPr="0081723F">
        <w:rPr>
          <w:rStyle w:val="hps"/>
          <w:lang w:val="pl-PL"/>
        </w:rPr>
        <w:t>ujawnienia informacji</w:t>
      </w:r>
      <w:r w:rsidR="00C43B51">
        <w:rPr>
          <w:lang w:val="pl-PL"/>
        </w:rPr>
        <w:t>, które</w:t>
      </w:r>
      <w:r w:rsidR="0081723F" w:rsidRPr="0081723F">
        <w:rPr>
          <w:lang w:val="pl-PL"/>
        </w:rPr>
        <w:t xml:space="preserve"> </w:t>
      </w:r>
      <w:r w:rsidR="0081723F" w:rsidRPr="0081723F">
        <w:rPr>
          <w:rStyle w:val="hps"/>
          <w:lang w:val="pl-PL"/>
        </w:rPr>
        <w:t>pozwolił</w:t>
      </w:r>
      <w:r w:rsidR="00C43B51">
        <w:rPr>
          <w:rStyle w:val="hps"/>
          <w:lang w:val="pl-PL"/>
        </w:rPr>
        <w:t>y</w:t>
      </w:r>
      <w:r w:rsidR="0081723F">
        <w:rPr>
          <w:rStyle w:val="hps"/>
          <w:lang w:val="pl-PL"/>
        </w:rPr>
        <w:t xml:space="preserve"> na identyfikację</w:t>
      </w:r>
      <w:r w:rsidR="0081723F" w:rsidRPr="0081723F">
        <w:rPr>
          <w:lang w:val="pl-PL"/>
        </w:rPr>
        <w:t xml:space="preserve"> </w:t>
      </w:r>
      <w:r w:rsidR="0081723F" w:rsidRPr="0081723F">
        <w:rPr>
          <w:rStyle w:val="hps"/>
          <w:lang w:val="pl-PL"/>
        </w:rPr>
        <w:t>dziennikarsk</w:t>
      </w:r>
      <w:r w:rsidR="0081723F">
        <w:rPr>
          <w:rStyle w:val="hps"/>
          <w:lang w:val="pl-PL"/>
        </w:rPr>
        <w:t>iego źródła informacji,</w:t>
      </w:r>
      <w:r w:rsidR="0081723F">
        <w:rPr>
          <w:lang w:val="pl-PL"/>
        </w:rPr>
        <w:t xml:space="preserve"> </w:t>
      </w:r>
      <w:r w:rsidR="0081723F" w:rsidRPr="0081723F">
        <w:rPr>
          <w:rStyle w:val="hps"/>
          <w:lang w:val="pl-PL"/>
        </w:rPr>
        <w:t>narusz</w:t>
      </w:r>
      <w:r w:rsidR="0081723F">
        <w:rPr>
          <w:rStyle w:val="hps"/>
          <w:lang w:val="pl-PL"/>
        </w:rPr>
        <w:t>ając tym samym</w:t>
      </w:r>
      <w:r w:rsidR="0081723F" w:rsidRPr="0081723F">
        <w:rPr>
          <w:lang w:val="pl-PL"/>
        </w:rPr>
        <w:t xml:space="preserve"> </w:t>
      </w:r>
      <w:r w:rsidR="0081723F" w:rsidRPr="0081723F">
        <w:rPr>
          <w:rStyle w:val="hps"/>
          <w:lang w:val="pl-PL"/>
        </w:rPr>
        <w:t>jej</w:t>
      </w:r>
      <w:r w:rsidR="0081723F" w:rsidRPr="0081723F">
        <w:rPr>
          <w:lang w:val="pl-PL"/>
        </w:rPr>
        <w:t xml:space="preserve"> </w:t>
      </w:r>
      <w:r w:rsidR="0081723F">
        <w:rPr>
          <w:rStyle w:val="hps"/>
          <w:lang w:val="pl-PL"/>
        </w:rPr>
        <w:t>prawo</w:t>
      </w:r>
      <w:r w:rsidR="0081723F" w:rsidRPr="0081723F">
        <w:rPr>
          <w:rStyle w:val="hps"/>
          <w:lang w:val="pl-PL"/>
        </w:rPr>
        <w:t xml:space="preserve"> do</w:t>
      </w:r>
      <w:r w:rsidR="0081723F" w:rsidRPr="0081723F">
        <w:rPr>
          <w:lang w:val="pl-PL"/>
        </w:rPr>
        <w:t xml:space="preserve"> </w:t>
      </w:r>
      <w:r w:rsidR="0081723F" w:rsidRPr="0081723F">
        <w:rPr>
          <w:rStyle w:val="hps"/>
          <w:lang w:val="pl-PL"/>
        </w:rPr>
        <w:t>otrzymywania i przekazywania informacji</w:t>
      </w:r>
      <w:r w:rsidR="00FF5B11" w:rsidRPr="0081723F">
        <w:rPr>
          <w:lang w:val="pl-PL"/>
        </w:rPr>
        <w:t>.</w:t>
      </w:r>
    </w:p>
    <w:p w:rsidR="00FF5B11" w:rsidRPr="0081723F" w:rsidRDefault="00C358D5" w:rsidP="00FF5B11">
      <w:pPr>
        <w:pStyle w:val="JuPara"/>
        <w:rPr>
          <w:szCs w:val="22"/>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w:t>
      </w:r>
      <w:r w:rsidRPr="00D73BA4">
        <w:fldChar w:fldCharType="end"/>
      </w:r>
      <w:r w:rsidR="00FF5B11" w:rsidRPr="008E09D7">
        <w:rPr>
          <w:lang w:val="pl-PL"/>
        </w:rPr>
        <w:t>.  </w:t>
      </w:r>
      <w:r w:rsidR="0081723F">
        <w:rPr>
          <w:lang w:val="pl-PL"/>
        </w:rPr>
        <w:t>Dnia 26 stycznia 2012</w:t>
      </w:r>
      <w:r w:rsidR="0081723F" w:rsidRPr="00721E2E">
        <w:rPr>
          <w:lang w:val="pl-PL"/>
        </w:rPr>
        <w:t xml:space="preserve"> roku skarga </w:t>
      </w:r>
      <w:r w:rsidR="00C43B51">
        <w:rPr>
          <w:lang w:val="pl-PL"/>
        </w:rPr>
        <w:t xml:space="preserve">została zakomunikowana Rządowi. </w:t>
      </w:r>
      <w:r w:rsidR="0081723F" w:rsidRPr="00721E2E">
        <w:rPr>
          <w:lang w:val="pl-PL"/>
        </w:rPr>
        <w:t>Zdecydowano również o łącznym rozpatrzeniu d</w:t>
      </w:r>
      <w:r w:rsidR="0081723F">
        <w:rPr>
          <w:lang w:val="pl-PL"/>
        </w:rPr>
        <w:t xml:space="preserve">opuszczalności </w:t>
      </w:r>
      <w:r w:rsidR="0081723F">
        <w:rPr>
          <w:lang w:val="pl-PL"/>
        </w:rPr>
        <w:br/>
        <w:t xml:space="preserve">i meritum skargi </w:t>
      </w:r>
      <w:r w:rsidR="0081723F" w:rsidRPr="009A19B1">
        <w:rPr>
          <w:lang w:val="pl-PL"/>
        </w:rPr>
        <w:t>(Artykuł 29 § 1)</w:t>
      </w:r>
      <w:r w:rsidR="0081723F">
        <w:rPr>
          <w:lang w:val="pl-PL"/>
        </w:rPr>
        <w:t>.</w:t>
      </w:r>
    </w:p>
    <w:p w:rsidR="00FF5B11" w:rsidRPr="008E09D7" w:rsidRDefault="00C1395C" w:rsidP="00FF5B11">
      <w:pPr>
        <w:pStyle w:val="JuHHead"/>
        <w:rPr>
          <w:lang w:val="pl-PL"/>
        </w:rPr>
      </w:pPr>
      <w:r w:rsidRPr="008E09D7">
        <w:rPr>
          <w:lang w:val="pl-PL"/>
        </w:rPr>
        <w:t>FAKTY</w:t>
      </w:r>
    </w:p>
    <w:p w:rsidR="00FF5B11" w:rsidRPr="0081723F" w:rsidRDefault="00FF5B11" w:rsidP="00FF5B11">
      <w:pPr>
        <w:pStyle w:val="JuHIRoman"/>
        <w:outlineLvl w:val="0"/>
        <w:rPr>
          <w:lang w:val="pl-PL"/>
        </w:rPr>
      </w:pPr>
      <w:r w:rsidRPr="008E09D7">
        <w:rPr>
          <w:lang w:val="pl-PL"/>
        </w:rPr>
        <w:t>I.  </w:t>
      </w:r>
      <w:r w:rsidR="0081723F" w:rsidRPr="0081723F">
        <w:rPr>
          <w:lang w:val="pl-PL"/>
        </w:rPr>
        <w:t>OKOLICZNOŚCI SPRAWY</w:t>
      </w:r>
    </w:p>
    <w:p w:rsidR="00FF5B11" w:rsidRPr="0081723F" w:rsidRDefault="00C358D5" w:rsidP="00FF5B11">
      <w:pPr>
        <w:pStyle w:val="JuPara"/>
        <w:rPr>
          <w:lang w:val="pl-PL"/>
        </w:rPr>
      </w:pPr>
      <w:r w:rsidRPr="00D73BA4">
        <w:fldChar w:fldCharType="begin"/>
      </w:r>
      <w:r w:rsidR="00FF5B11" w:rsidRPr="0081723F">
        <w:rPr>
          <w:lang w:val="pl-PL"/>
        </w:rPr>
        <w:instrText xml:space="preserve"> SEQ level0 \*arabic </w:instrText>
      </w:r>
      <w:r w:rsidRPr="00D73BA4">
        <w:fldChar w:fldCharType="separate"/>
      </w:r>
      <w:r w:rsidR="002C773E" w:rsidRPr="0081723F">
        <w:rPr>
          <w:noProof/>
          <w:lang w:val="pl-PL"/>
        </w:rPr>
        <w:t>5</w:t>
      </w:r>
      <w:r w:rsidRPr="00D73BA4">
        <w:fldChar w:fldCharType="end"/>
      </w:r>
      <w:r w:rsidR="00FF5B11" w:rsidRPr="0081723F">
        <w:rPr>
          <w:lang w:val="pl-PL"/>
        </w:rPr>
        <w:t>.  </w:t>
      </w:r>
      <w:r w:rsidR="0081723F" w:rsidRPr="0081723F">
        <w:rPr>
          <w:lang w:val="pl-PL"/>
        </w:rPr>
        <w:t>Skarżąca urodziła się w</w:t>
      </w:r>
      <w:r w:rsidR="00FF5B11" w:rsidRPr="0081723F">
        <w:rPr>
          <w:lang w:val="pl-PL"/>
        </w:rPr>
        <w:t xml:space="preserve"> 1971 </w:t>
      </w:r>
      <w:r w:rsidR="0081723F" w:rsidRPr="0081723F">
        <w:rPr>
          <w:lang w:val="pl-PL"/>
        </w:rPr>
        <w:t xml:space="preserve">roku i mieszka w </w:t>
      </w:r>
      <w:r w:rsidR="00FF5B11" w:rsidRPr="0081723F">
        <w:rPr>
          <w:lang w:val="pl-PL"/>
        </w:rPr>
        <w:t>R</w:t>
      </w:r>
      <w:r w:rsidR="0081723F" w:rsidRPr="0081723F">
        <w:rPr>
          <w:lang w:val="pl-PL"/>
        </w:rPr>
        <w:t>ydze</w:t>
      </w:r>
      <w:r w:rsidR="00FF5B11" w:rsidRPr="0081723F">
        <w:rPr>
          <w:lang w:val="pl-PL"/>
        </w:rPr>
        <w:t>.</w:t>
      </w:r>
    </w:p>
    <w:p w:rsidR="00FF5B11" w:rsidRPr="00D51A60"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w:t>
      </w:r>
      <w:r w:rsidRPr="00D73BA4">
        <w:fldChar w:fldCharType="end"/>
      </w:r>
      <w:r w:rsidR="00FF5B11" w:rsidRPr="008E09D7">
        <w:rPr>
          <w:lang w:val="pl-PL"/>
        </w:rPr>
        <w:t>.  </w:t>
      </w:r>
      <w:r w:rsidR="002F3E7F">
        <w:rPr>
          <w:rStyle w:val="hps"/>
          <w:lang w:val="pl-PL"/>
        </w:rPr>
        <w:t>W</w:t>
      </w:r>
      <w:r w:rsidR="0081723F" w:rsidRPr="0081723F">
        <w:rPr>
          <w:rStyle w:val="hps"/>
          <w:lang w:val="pl-PL"/>
        </w:rPr>
        <w:t xml:space="preserve"> czasie</w:t>
      </w:r>
      <w:r w:rsidR="0081723F" w:rsidRPr="0081723F">
        <w:rPr>
          <w:lang w:val="pl-PL"/>
        </w:rPr>
        <w:t xml:space="preserve"> </w:t>
      </w:r>
      <w:r w:rsidR="0081723F">
        <w:rPr>
          <w:rStyle w:val="hps"/>
          <w:lang w:val="pl-PL"/>
        </w:rPr>
        <w:t>przedmiotowych</w:t>
      </w:r>
      <w:r w:rsidR="0081723F" w:rsidRPr="0081723F">
        <w:rPr>
          <w:lang w:val="pl-PL"/>
        </w:rPr>
        <w:t xml:space="preserve"> </w:t>
      </w:r>
      <w:r w:rsidR="0081723F" w:rsidRPr="0081723F">
        <w:rPr>
          <w:rStyle w:val="hps"/>
          <w:lang w:val="pl-PL"/>
        </w:rPr>
        <w:t>wydarzeń</w:t>
      </w:r>
      <w:r w:rsidR="002F3E7F">
        <w:rPr>
          <w:lang w:val="pl-PL"/>
        </w:rPr>
        <w:t xml:space="preserve"> skarżąca </w:t>
      </w:r>
      <w:r w:rsidR="0081723F" w:rsidRPr="0081723F">
        <w:rPr>
          <w:rStyle w:val="hps"/>
          <w:lang w:val="pl-PL"/>
        </w:rPr>
        <w:t>prac</w:t>
      </w:r>
      <w:r w:rsidR="00D51A60">
        <w:rPr>
          <w:rStyle w:val="hps"/>
          <w:lang w:val="pl-PL"/>
        </w:rPr>
        <w:t>owała</w:t>
      </w:r>
      <w:r w:rsidR="0081723F" w:rsidRPr="0081723F">
        <w:rPr>
          <w:lang w:val="pl-PL"/>
        </w:rPr>
        <w:t xml:space="preserve"> </w:t>
      </w:r>
      <w:r w:rsidR="0081723F" w:rsidRPr="0081723F">
        <w:rPr>
          <w:rStyle w:val="hps"/>
          <w:lang w:val="pl-PL"/>
        </w:rPr>
        <w:t>dla</w:t>
      </w:r>
      <w:r w:rsidR="0081723F" w:rsidRPr="0081723F">
        <w:rPr>
          <w:lang w:val="pl-PL"/>
        </w:rPr>
        <w:t xml:space="preserve"> </w:t>
      </w:r>
      <w:r w:rsidR="00D51A60">
        <w:rPr>
          <w:lang w:val="pl-PL"/>
        </w:rPr>
        <w:t>krajowej stacji</w:t>
      </w:r>
      <w:r w:rsidR="00AF1CAA">
        <w:rPr>
          <w:lang w:val="pl-PL"/>
        </w:rPr>
        <w:t xml:space="preserve"> </w:t>
      </w:r>
      <w:r w:rsidR="0081723F" w:rsidRPr="0081723F">
        <w:rPr>
          <w:rStyle w:val="hps"/>
          <w:lang w:val="pl-PL"/>
        </w:rPr>
        <w:t>telewizyjn</w:t>
      </w:r>
      <w:r w:rsidR="00D51A60">
        <w:rPr>
          <w:rStyle w:val="hps"/>
          <w:lang w:val="pl-PL"/>
        </w:rPr>
        <w:t>ej</w:t>
      </w:r>
      <w:r w:rsidR="0081723F" w:rsidRPr="0081723F">
        <w:rPr>
          <w:lang w:val="pl-PL"/>
        </w:rPr>
        <w:t xml:space="preserve"> </w:t>
      </w:r>
      <w:proofErr w:type="spellStart"/>
      <w:r w:rsidR="0081723F" w:rsidRPr="0081723F">
        <w:rPr>
          <w:rStyle w:val="hps"/>
          <w:lang w:val="pl-PL"/>
        </w:rPr>
        <w:t>Latvijas</w:t>
      </w:r>
      <w:proofErr w:type="spellEnd"/>
      <w:r w:rsidR="0081723F" w:rsidRPr="0081723F">
        <w:rPr>
          <w:rStyle w:val="hps"/>
          <w:lang w:val="pl-PL"/>
        </w:rPr>
        <w:t xml:space="preserve"> </w:t>
      </w:r>
      <w:proofErr w:type="spellStart"/>
      <w:r w:rsidR="0081723F" w:rsidRPr="0081723F">
        <w:rPr>
          <w:rStyle w:val="hps"/>
          <w:lang w:val="pl-PL"/>
        </w:rPr>
        <w:t>Televīzija</w:t>
      </w:r>
      <w:proofErr w:type="spellEnd"/>
      <w:r w:rsidR="0081723F" w:rsidRPr="0081723F">
        <w:rPr>
          <w:lang w:val="pl-PL"/>
        </w:rPr>
        <w:t xml:space="preserve"> </w:t>
      </w:r>
      <w:r w:rsidR="0081723F" w:rsidRPr="0081723F">
        <w:rPr>
          <w:rStyle w:val="hps"/>
          <w:lang w:val="pl-PL"/>
        </w:rPr>
        <w:t>(</w:t>
      </w:r>
      <w:r w:rsidR="00D51A60">
        <w:rPr>
          <w:rStyle w:val="hps"/>
          <w:lang w:val="pl-PL"/>
        </w:rPr>
        <w:t>„</w:t>
      </w:r>
      <w:r w:rsidR="00D51A60">
        <w:rPr>
          <w:lang w:val="pl-PL"/>
        </w:rPr>
        <w:t>LTV”</w:t>
      </w:r>
      <w:r w:rsidR="0081723F" w:rsidRPr="0081723F">
        <w:rPr>
          <w:lang w:val="pl-PL"/>
        </w:rPr>
        <w:t>).</w:t>
      </w:r>
      <w:r w:rsidR="002F3E7F">
        <w:rPr>
          <w:lang w:val="pl-PL"/>
        </w:rPr>
        <w:t xml:space="preserve"> </w:t>
      </w:r>
      <w:r w:rsidR="0081723F" w:rsidRPr="00D51A60">
        <w:rPr>
          <w:rStyle w:val="hps"/>
          <w:lang w:val="pl-PL"/>
        </w:rPr>
        <w:t>Była</w:t>
      </w:r>
      <w:r w:rsidR="0081723F" w:rsidRPr="00D51A60">
        <w:rPr>
          <w:lang w:val="pl-PL"/>
        </w:rPr>
        <w:t xml:space="preserve"> </w:t>
      </w:r>
      <w:r w:rsidR="0081723F" w:rsidRPr="00D51A60">
        <w:rPr>
          <w:rStyle w:val="hps"/>
          <w:lang w:val="pl-PL"/>
        </w:rPr>
        <w:t>producentem</w:t>
      </w:r>
      <w:r w:rsidR="0081723F" w:rsidRPr="00D51A60">
        <w:rPr>
          <w:lang w:val="pl-PL"/>
        </w:rPr>
        <w:t xml:space="preserve">, </w:t>
      </w:r>
      <w:r w:rsidR="0081723F" w:rsidRPr="00D51A60">
        <w:rPr>
          <w:rStyle w:val="hps"/>
          <w:lang w:val="pl-PL"/>
        </w:rPr>
        <w:lastRenderedPageBreak/>
        <w:t>reporter</w:t>
      </w:r>
      <w:r w:rsidR="002F3E7F">
        <w:rPr>
          <w:rStyle w:val="hps"/>
          <w:lang w:val="pl-PL"/>
        </w:rPr>
        <w:t>em</w:t>
      </w:r>
      <w:r w:rsidR="0081723F" w:rsidRPr="00D51A60">
        <w:rPr>
          <w:lang w:val="pl-PL"/>
        </w:rPr>
        <w:t xml:space="preserve"> </w:t>
      </w:r>
      <w:r w:rsidR="0081723F" w:rsidRPr="00D51A60">
        <w:rPr>
          <w:rStyle w:val="hps"/>
          <w:lang w:val="pl-PL"/>
        </w:rPr>
        <w:t xml:space="preserve">i </w:t>
      </w:r>
      <w:r w:rsidR="00AF1CAA">
        <w:rPr>
          <w:rStyle w:val="hps"/>
          <w:lang w:val="pl-PL"/>
        </w:rPr>
        <w:t>gospodarzem</w:t>
      </w:r>
      <w:r w:rsidR="0081723F" w:rsidRPr="00D51A60">
        <w:rPr>
          <w:lang w:val="pl-PL"/>
        </w:rPr>
        <w:t xml:space="preserve"> </w:t>
      </w:r>
      <w:r w:rsidR="00D51A60" w:rsidRPr="00D51A60">
        <w:rPr>
          <w:rStyle w:val="hps"/>
          <w:lang w:val="pl-PL"/>
        </w:rPr>
        <w:t>cotygodniow</w:t>
      </w:r>
      <w:r w:rsidR="002F3E7F">
        <w:rPr>
          <w:rStyle w:val="hps"/>
          <w:lang w:val="pl-PL"/>
        </w:rPr>
        <w:t>ego</w:t>
      </w:r>
      <w:r w:rsidR="0081723F" w:rsidRPr="00D51A60">
        <w:rPr>
          <w:lang w:val="pl-PL"/>
        </w:rPr>
        <w:t xml:space="preserve"> </w:t>
      </w:r>
      <w:r w:rsidR="0081723F" w:rsidRPr="00D51A60">
        <w:rPr>
          <w:rStyle w:val="hps"/>
          <w:lang w:val="pl-PL"/>
        </w:rPr>
        <w:t>śledcz</w:t>
      </w:r>
      <w:r w:rsidR="002F3E7F">
        <w:rPr>
          <w:rStyle w:val="hps"/>
          <w:lang w:val="pl-PL"/>
        </w:rPr>
        <w:t>ego</w:t>
      </w:r>
      <w:r w:rsidR="0081723F" w:rsidRPr="00D51A60">
        <w:rPr>
          <w:lang w:val="pl-PL"/>
        </w:rPr>
        <w:t xml:space="preserve"> </w:t>
      </w:r>
      <w:r w:rsidR="00D51A60" w:rsidRPr="00D51A60">
        <w:rPr>
          <w:rStyle w:val="hps"/>
          <w:lang w:val="pl-PL"/>
        </w:rPr>
        <w:t>program</w:t>
      </w:r>
      <w:r w:rsidR="002F3E7F">
        <w:rPr>
          <w:rStyle w:val="hps"/>
          <w:lang w:val="pl-PL"/>
        </w:rPr>
        <w:t>u</w:t>
      </w:r>
      <w:r w:rsidR="0081723F" w:rsidRPr="00D51A60">
        <w:rPr>
          <w:rStyle w:val="hps"/>
          <w:lang w:val="pl-PL"/>
        </w:rPr>
        <w:t xml:space="preserve"> informacyjn</w:t>
      </w:r>
      <w:r w:rsidR="002F3E7F">
        <w:rPr>
          <w:rStyle w:val="hps"/>
          <w:lang w:val="pl-PL"/>
        </w:rPr>
        <w:t>ego</w:t>
      </w:r>
      <w:r w:rsidR="0081723F" w:rsidRPr="00D51A60">
        <w:rPr>
          <w:lang w:val="pl-PL"/>
        </w:rPr>
        <w:t xml:space="preserve"> </w:t>
      </w:r>
      <w:r w:rsidR="0081723F" w:rsidRPr="00D51A60">
        <w:rPr>
          <w:rStyle w:val="hps"/>
          <w:i/>
          <w:lang w:val="pl-PL"/>
        </w:rPr>
        <w:t>De</w:t>
      </w:r>
      <w:r w:rsidR="0081723F" w:rsidRPr="00D51A60">
        <w:rPr>
          <w:i/>
          <w:lang w:val="pl-PL"/>
        </w:rPr>
        <w:t xml:space="preserve"> </w:t>
      </w:r>
      <w:r w:rsidR="0081723F" w:rsidRPr="00D51A60">
        <w:rPr>
          <w:rStyle w:val="hps"/>
          <w:i/>
          <w:lang w:val="pl-PL"/>
        </w:rPr>
        <w:t>facto</w:t>
      </w:r>
      <w:r w:rsidR="0081723F" w:rsidRPr="00D51A60">
        <w:rPr>
          <w:lang w:val="pl-PL"/>
        </w:rPr>
        <w:t xml:space="preserve">, </w:t>
      </w:r>
      <w:r w:rsidR="0081723F" w:rsidRPr="00D51A60">
        <w:rPr>
          <w:rStyle w:val="hps"/>
          <w:lang w:val="pl-PL"/>
        </w:rPr>
        <w:t>emitowan</w:t>
      </w:r>
      <w:r w:rsidR="002F3E7F">
        <w:rPr>
          <w:rStyle w:val="hps"/>
          <w:lang w:val="pl-PL"/>
        </w:rPr>
        <w:t>ego</w:t>
      </w:r>
      <w:r w:rsidR="0081723F" w:rsidRPr="00D51A60">
        <w:rPr>
          <w:lang w:val="pl-PL"/>
        </w:rPr>
        <w:t xml:space="preserve"> </w:t>
      </w:r>
      <w:r w:rsidR="0081723F" w:rsidRPr="00D51A60">
        <w:rPr>
          <w:rStyle w:val="hps"/>
          <w:lang w:val="pl-PL"/>
        </w:rPr>
        <w:t xml:space="preserve">w </w:t>
      </w:r>
      <w:r w:rsidR="00D51A60" w:rsidRPr="00D51A60">
        <w:rPr>
          <w:rStyle w:val="hps"/>
          <w:lang w:val="pl-PL"/>
        </w:rPr>
        <w:t>czasie najwyższej oglądalności</w:t>
      </w:r>
      <w:r w:rsidR="0081723F" w:rsidRPr="00D51A60">
        <w:rPr>
          <w:lang w:val="pl-PL"/>
        </w:rPr>
        <w:t xml:space="preserve"> </w:t>
      </w:r>
      <w:r w:rsidR="0081723F" w:rsidRPr="00D51A60">
        <w:rPr>
          <w:rStyle w:val="hps"/>
          <w:lang w:val="pl-PL"/>
        </w:rPr>
        <w:t>w każdą niedzielę</w:t>
      </w:r>
      <w:r w:rsidR="0081723F" w:rsidRPr="00D51A60">
        <w:rPr>
          <w:lang w:val="pl-PL"/>
        </w:rPr>
        <w:t xml:space="preserve"> </w:t>
      </w:r>
      <w:r w:rsidR="0081723F" w:rsidRPr="00D51A60">
        <w:rPr>
          <w:rStyle w:val="hps"/>
          <w:lang w:val="pl-PL"/>
        </w:rPr>
        <w:t>w nocy</w:t>
      </w:r>
      <w:r w:rsidR="002F3E7F">
        <w:rPr>
          <w:lang w:val="pl-PL"/>
        </w:rPr>
        <w:t>.</w:t>
      </w:r>
    </w:p>
    <w:p w:rsidR="00FF5B11" w:rsidRPr="008E09D7" w:rsidRDefault="00FF5B11" w:rsidP="00FF5B11">
      <w:pPr>
        <w:pStyle w:val="JuHA"/>
        <w:keepLines w:val="0"/>
        <w:rPr>
          <w:lang w:val="pl-PL"/>
        </w:rPr>
      </w:pPr>
      <w:r w:rsidRPr="008E09D7">
        <w:rPr>
          <w:lang w:val="pl-PL"/>
        </w:rPr>
        <w:t>A.  </w:t>
      </w:r>
      <w:r w:rsidR="00D51A60" w:rsidRPr="008E09D7">
        <w:rPr>
          <w:lang w:val="pl-PL"/>
        </w:rPr>
        <w:t xml:space="preserve">Wydarzenia prowadzące do i </w:t>
      </w:r>
      <w:proofErr w:type="spellStart"/>
      <w:r w:rsidR="00D51A60" w:rsidRPr="008E09D7">
        <w:rPr>
          <w:lang w:val="pl-PL"/>
        </w:rPr>
        <w:t>uwzględniajace</w:t>
      </w:r>
      <w:proofErr w:type="spellEnd"/>
      <w:r w:rsidR="00D51A60" w:rsidRPr="008E09D7">
        <w:rPr>
          <w:lang w:val="pl-PL"/>
        </w:rPr>
        <w:t xml:space="preserve"> </w:t>
      </w:r>
      <w:r w:rsidR="008A06C9" w:rsidRPr="008E09D7">
        <w:rPr>
          <w:lang w:val="pl-PL"/>
        </w:rPr>
        <w:t>program z dnia 14 lutego 2010 roku</w:t>
      </w:r>
    </w:p>
    <w:p w:rsidR="00FF5B11" w:rsidRPr="007637C6"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7</w:t>
      </w:r>
      <w:r w:rsidRPr="00D73BA4">
        <w:fldChar w:fldCharType="end"/>
      </w:r>
      <w:r w:rsidR="00FF5B11" w:rsidRPr="008E09D7">
        <w:rPr>
          <w:lang w:val="pl-PL"/>
        </w:rPr>
        <w:t>.  </w:t>
      </w:r>
      <w:r w:rsidR="00D51A60" w:rsidRPr="00D51A60">
        <w:rPr>
          <w:rStyle w:val="hps"/>
          <w:lang w:val="pl-PL"/>
        </w:rPr>
        <w:t>W dniu 10</w:t>
      </w:r>
      <w:r w:rsidR="00D51A60" w:rsidRPr="00D51A60">
        <w:rPr>
          <w:lang w:val="pl-PL"/>
        </w:rPr>
        <w:t xml:space="preserve"> </w:t>
      </w:r>
      <w:r w:rsidR="00D51A60" w:rsidRPr="00D51A60">
        <w:rPr>
          <w:rStyle w:val="hps"/>
          <w:lang w:val="pl-PL"/>
        </w:rPr>
        <w:t>lutego 2010 roku</w:t>
      </w:r>
      <w:r w:rsidR="00D51A60" w:rsidRPr="00D51A60">
        <w:rPr>
          <w:lang w:val="pl-PL"/>
        </w:rPr>
        <w:t xml:space="preserve"> </w:t>
      </w:r>
      <w:r w:rsidR="00D51A60" w:rsidRPr="00D51A60">
        <w:rPr>
          <w:rStyle w:val="hps"/>
          <w:lang w:val="pl-PL"/>
        </w:rPr>
        <w:t>sk</w:t>
      </w:r>
      <w:r w:rsidR="00B404B1">
        <w:rPr>
          <w:rStyle w:val="hps"/>
          <w:lang w:val="pl-PL"/>
        </w:rPr>
        <w:t>arżąca</w:t>
      </w:r>
      <w:r w:rsidR="00D51A60" w:rsidRPr="00D51A60">
        <w:rPr>
          <w:rStyle w:val="hps"/>
          <w:lang w:val="pl-PL"/>
        </w:rPr>
        <w:t xml:space="preserve"> otrzymał</w:t>
      </w:r>
      <w:r w:rsidR="00B404B1">
        <w:rPr>
          <w:rStyle w:val="hps"/>
          <w:lang w:val="pl-PL"/>
        </w:rPr>
        <w:t>a</w:t>
      </w:r>
      <w:r w:rsidR="00D51A60" w:rsidRPr="00D51A60">
        <w:rPr>
          <w:lang w:val="pl-PL"/>
        </w:rPr>
        <w:t xml:space="preserve"> </w:t>
      </w:r>
      <w:r w:rsidR="00D51A60" w:rsidRPr="00D51A60">
        <w:rPr>
          <w:rStyle w:val="hps"/>
          <w:lang w:val="pl-PL"/>
        </w:rPr>
        <w:t>e-mail</w:t>
      </w:r>
      <w:r w:rsidR="00D51A60" w:rsidRPr="00D51A60">
        <w:rPr>
          <w:lang w:val="pl-PL"/>
        </w:rPr>
        <w:t xml:space="preserve"> </w:t>
      </w:r>
      <w:r w:rsidR="00D51A60" w:rsidRPr="00D51A60">
        <w:rPr>
          <w:rStyle w:val="hps"/>
          <w:lang w:val="pl-PL"/>
        </w:rPr>
        <w:t>od osoby</w:t>
      </w:r>
      <w:r w:rsidR="00B404B1">
        <w:rPr>
          <w:lang w:val="pl-PL"/>
        </w:rPr>
        <w:t>, która</w:t>
      </w:r>
      <w:r w:rsidR="00D51A60" w:rsidRPr="00D51A60">
        <w:rPr>
          <w:lang w:val="pl-PL"/>
        </w:rPr>
        <w:t xml:space="preserve"> nazywa</w:t>
      </w:r>
      <w:r w:rsidR="00B404B1">
        <w:rPr>
          <w:lang w:val="pl-PL"/>
        </w:rPr>
        <w:t>ła</w:t>
      </w:r>
      <w:r w:rsidR="00D51A60" w:rsidRPr="00D51A60">
        <w:rPr>
          <w:lang w:val="pl-PL"/>
        </w:rPr>
        <w:t xml:space="preserve"> siebie </w:t>
      </w:r>
      <w:r w:rsidR="00B404B1">
        <w:rPr>
          <w:rStyle w:val="hps"/>
          <w:lang w:val="pl-PL"/>
        </w:rPr>
        <w:t>„</w:t>
      </w:r>
      <w:proofErr w:type="spellStart"/>
      <w:r w:rsidR="00B404B1">
        <w:rPr>
          <w:lang w:val="pl-PL"/>
        </w:rPr>
        <w:t>Neo</w:t>
      </w:r>
      <w:proofErr w:type="spellEnd"/>
      <w:r w:rsidR="00B404B1">
        <w:rPr>
          <w:lang w:val="pl-PL"/>
        </w:rPr>
        <w:t>”</w:t>
      </w:r>
      <w:r w:rsidR="00D51A60" w:rsidRPr="00D51A60">
        <w:rPr>
          <w:lang w:val="pl-PL"/>
        </w:rPr>
        <w:t xml:space="preserve">, </w:t>
      </w:r>
      <w:r w:rsidR="00D51A60" w:rsidRPr="00D51A60">
        <w:rPr>
          <w:rStyle w:val="hps"/>
          <w:lang w:val="pl-PL"/>
        </w:rPr>
        <w:t>ujawniając</w:t>
      </w:r>
      <w:r w:rsidR="002F3E7F">
        <w:rPr>
          <w:rStyle w:val="hps"/>
          <w:lang w:val="pl-PL"/>
        </w:rPr>
        <w:t xml:space="preserve">y </w:t>
      </w:r>
      <w:r w:rsidR="00D51A60" w:rsidRPr="00D51A60">
        <w:rPr>
          <w:rStyle w:val="hps"/>
          <w:lang w:val="pl-PL"/>
        </w:rPr>
        <w:t>poważne</w:t>
      </w:r>
      <w:r w:rsidR="00D51A60" w:rsidRPr="00D51A60">
        <w:rPr>
          <w:lang w:val="pl-PL"/>
        </w:rPr>
        <w:t xml:space="preserve"> </w:t>
      </w:r>
      <w:r w:rsidR="00D51A60" w:rsidRPr="00D51A60">
        <w:rPr>
          <w:rStyle w:val="hps"/>
          <w:lang w:val="pl-PL"/>
        </w:rPr>
        <w:t xml:space="preserve">luki </w:t>
      </w:r>
      <w:r w:rsidR="002F3E7F">
        <w:rPr>
          <w:rStyle w:val="hps"/>
          <w:lang w:val="pl-PL"/>
        </w:rPr>
        <w:t xml:space="preserve">w systemie </w:t>
      </w:r>
      <w:r w:rsidR="00D51A60" w:rsidRPr="00D51A60">
        <w:rPr>
          <w:rStyle w:val="hps"/>
          <w:lang w:val="pl-PL"/>
        </w:rPr>
        <w:t>bezpieczeństwa</w:t>
      </w:r>
      <w:r w:rsidR="002F3E7F">
        <w:rPr>
          <w:rStyle w:val="hps"/>
          <w:lang w:val="pl-PL"/>
        </w:rPr>
        <w:t xml:space="preserve"> bazy</w:t>
      </w:r>
      <w:r w:rsidR="00D51A60" w:rsidRPr="00D51A60">
        <w:rPr>
          <w:rStyle w:val="hps"/>
          <w:lang w:val="pl-PL"/>
        </w:rPr>
        <w:t xml:space="preserve"> danych</w:t>
      </w:r>
      <w:r w:rsidR="002F3E7F">
        <w:rPr>
          <w:lang w:val="pl-PL"/>
        </w:rPr>
        <w:t xml:space="preserve"> </w:t>
      </w:r>
      <w:r w:rsidR="00D51A60" w:rsidRPr="00D51A60">
        <w:rPr>
          <w:rStyle w:val="hps"/>
          <w:lang w:val="pl-PL"/>
        </w:rPr>
        <w:t>prowadzonej przez</w:t>
      </w:r>
      <w:r w:rsidR="00D51A60" w:rsidRPr="00D51A60">
        <w:rPr>
          <w:lang w:val="pl-PL"/>
        </w:rPr>
        <w:t xml:space="preserve"> </w:t>
      </w:r>
      <w:r w:rsidR="00B404B1">
        <w:rPr>
          <w:rStyle w:val="hps"/>
          <w:lang w:val="pl-PL"/>
        </w:rPr>
        <w:t>Narodowy Urząd Podatkowy</w:t>
      </w:r>
      <w:r w:rsidR="00D51A60" w:rsidRPr="00D51A60">
        <w:rPr>
          <w:lang w:val="pl-PL"/>
        </w:rPr>
        <w:t xml:space="preserve"> </w:t>
      </w:r>
      <w:r w:rsidR="00D51A60" w:rsidRPr="00D51A60">
        <w:rPr>
          <w:rStyle w:val="hps"/>
          <w:lang w:val="pl-PL"/>
        </w:rPr>
        <w:t>(</w:t>
      </w:r>
      <w:proofErr w:type="spellStart"/>
      <w:r w:rsidR="00B404B1" w:rsidRPr="00B404B1">
        <w:rPr>
          <w:lang w:val="pl-PL"/>
        </w:rPr>
        <w:t>Valsts</w:t>
      </w:r>
      <w:proofErr w:type="spellEnd"/>
      <w:r w:rsidR="00B404B1" w:rsidRPr="00B404B1">
        <w:rPr>
          <w:lang w:val="pl-PL"/>
        </w:rPr>
        <w:t xml:space="preserve"> </w:t>
      </w:r>
      <w:proofErr w:type="spellStart"/>
      <w:r w:rsidR="00B404B1" w:rsidRPr="00B404B1">
        <w:rPr>
          <w:lang w:val="pl-PL"/>
        </w:rPr>
        <w:t>ieņēmumu</w:t>
      </w:r>
      <w:proofErr w:type="spellEnd"/>
      <w:r w:rsidR="00B404B1" w:rsidRPr="00B404B1">
        <w:rPr>
          <w:lang w:val="pl-PL"/>
        </w:rPr>
        <w:t xml:space="preserve"> </w:t>
      </w:r>
      <w:proofErr w:type="spellStart"/>
      <w:r w:rsidR="00B404B1" w:rsidRPr="00B404B1">
        <w:rPr>
          <w:lang w:val="pl-PL"/>
        </w:rPr>
        <w:t>dienests</w:t>
      </w:r>
      <w:proofErr w:type="spellEnd"/>
      <w:r w:rsidR="00B404B1">
        <w:rPr>
          <w:lang w:val="pl-PL"/>
        </w:rPr>
        <w:t xml:space="preserve"> – “</w:t>
      </w:r>
      <w:r w:rsidR="00B404B1" w:rsidRPr="00B404B1">
        <w:rPr>
          <w:lang w:val="pl-PL"/>
        </w:rPr>
        <w:t>VID”</w:t>
      </w:r>
      <w:r w:rsidR="00D51A60" w:rsidRPr="00B404B1">
        <w:rPr>
          <w:lang w:val="pl-PL"/>
        </w:rPr>
        <w:t>).</w:t>
      </w:r>
      <w:r w:rsidR="00D51A60" w:rsidRPr="00D51A60">
        <w:rPr>
          <w:lang w:val="pl-PL"/>
        </w:rPr>
        <w:t xml:space="preserve"> </w:t>
      </w:r>
      <w:r w:rsidR="00D51A60" w:rsidRPr="00D51A60">
        <w:rPr>
          <w:rStyle w:val="hps"/>
          <w:lang w:val="pl-PL"/>
        </w:rPr>
        <w:t>Podobno</w:t>
      </w:r>
      <w:r w:rsidR="00D51A60" w:rsidRPr="00D51A60">
        <w:rPr>
          <w:lang w:val="pl-PL"/>
        </w:rPr>
        <w:t xml:space="preserve"> </w:t>
      </w:r>
      <w:r w:rsidR="00D51A60" w:rsidRPr="00D51A60">
        <w:rPr>
          <w:rStyle w:val="hps"/>
          <w:lang w:val="pl-PL"/>
        </w:rPr>
        <w:t>te wady</w:t>
      </w:r>
      <w:r w:rsidR="00D51A60" w:rsidRPr="00D51A60">
        <w:rPr>
          <w:lang w:val="pl-PL"/>
        </w:rPr>
        <w:t xml:space="preserve"> </w:t>
      </w:r>
      <w:r w:rsidR="00D51A60" w:rsidRPr="00D51A60">
        <w:rPr>
          <w:rStyle w:val="hps"/>
          <w:lang w:val="pl-PL"/>
        </w:rPr>
        <w:t>umożliwi</w:t>
      </w:r>
      <w:r w:rsidR="00B404B1">
        <w:rPr>
          <w:rStyle w:val="hps"/>
          <w:lang w:val="pl-PL"/>
        </w:rPr>
        <w:t>ły</w:t>
      </w:r>
      <w:r w:rsidR="00D51A60" w:rsidRPr="00D51A60">
        <w:rPr>
          <w:lang w:val="pl-PL"/>
        </w:rPr>
        <w:t xml:space="preserve"> </w:t>
      </w:r>
      <w:r w:rsidR="00D51A60" w:rsidRPr="00D51A60">
        <w:rPr>
          <w:rStyle w:val="hps"/>
          <w:lang w:val="pl-PL"/>
        </w:rPr>
        <w:t>dostęp do danych przechowywanych</w:t>
      </w:r>
      <w:r w:rsidR="00D51A60" w:rsidRPr="00D51A60">
        <w:rPr>
          <w:lang w:val="pl-PL"/>
        </w:rPr>
        <w:t xml:space="preserve"> </w:t>
      </w:r>
      <w:r w:rsidR="00B404B1">
        <w:rPr>
          <w:rStyle w:val="hps"/>
          <w:lang w:val="pl-PL"/>
        </w:rPr>
        <w:t>w S</w:t>
      </w:r>
      <w:r w:rsidR="00D51A60" w:rsidRPr="00D51A60">
        <w:rPr>
          <w:rStyle w:val="hps"/>
          <w:lang w:val="pl-PL"/>
        </w:rPr>
        <w:t>ystemie</w:t>
      </w:r>
      <w:r w:rsidR="00D51A60" w:rsidRPr="00D51A60">
        <w:rPr>
          <w:lang w:val="pl-PL"/>
        </w:rPr>
        <w:t xml:space="preserve"> </w:t>
      </w:r>
      <w:r w:rsidR="00B404B1">
        <w:rPr>
          <w:rStyle w:val="hps"/>
          <w:lang w:val="pl-PL"/>
        </w:rPr>
        <w:t>Zgłoszenia E</w:t>
      </w:r>
      <w:r w:rsidR="00D51A60" w:rsidRPr="00D51A60">
        <w:rPr>
          <w:rStyle w:val="hps"/>
          <w:lang w:val="pl-PL"/>
        </w:rPr>
        <w:t>lektronicznego</w:t>
      </w:r>
      <w:r w:rsidR="00D51A60" w:rsidRPr="00D51A60">
        <w:rPr>
          <w:lang w:val="pl-PL"/>
        </w:rPr>
        <w:t xml:space="preserve"> </w:t>
      </w:r>
      <w:r w:rsidR="00D51A60" w:rsidRPr="00B404B1">
        <w:rPr>
          <w:rStyle w:val="hps"/>
          <w:lang w:val="pl-PL"/>
        </w:rPr>
        <w:t>(</w:t>
      </w:r>
      <w:proofErr w:type="spellStart"/>
      <w:r w:rsidR="00B404B1" w:rsidRPr="00B404B1">
        <w:rPr>
          <w:lang w:val="pl-PL"/>
        </w:rPr>
        <w:t>Elektroniskā</w:t>
      </w:r>
      <w:proofErr w:type="spellEnd"/>
      <w:r w:rsidR="00B404B1" w:rsidRPr="00B404B1">
        <w:rPr>
          <w:lang w:val="pl-PL"/>
        </w:rPr>
        <w:t xml:space="preserve"> </w:t>
      </w:r>
      <w:proofErr w:type="spellStart"/>
      <w:r w:rsidR="00B404B1" w:rsidRPr="00B404B1">
        <w:rPr>
          <w:lang w:val="pl-PL"/>
        </w:rPr>
        <w:t>deklarēšanas</w:t>
      </w:r>
      <w:proofErr w:type="spellEnd"/>
      <w:r w:rsidR="00B404B1" w:rsidRPr="00B404B1">
        <w:rPr>
          <w:lang w:val="pl-PL"/>
        </w:rPr>
        <w:t xml:space="preserve"> </w:t>
      </w:r>
      <w:proofErr w:type="spellStart"/>
      <w:r w:rsidR="00B404B1" w:rsidRPr="00B404B1">
        <w:rPr>
          <w:lang w:val="pl-PL"/>
        </w:rPr>
        <w:t>sistēma</w:t>
      </w:r>
      <w:proofErr w:type="spellEnd"/>
      <w:r w:rsidR="00B404B1" w:rsidRPr="00B404B1">
        <w:rPr>
          <w:lang w:val="pl-PL"/>
        </w:rPr>
        <w:t xml:space="preserve"> – “EDS”</w:t>
      </w:r>
      <w:r w:rsidR="00D51A60" w:rsidRPr="00B404B1">
        <w:rPr>
          <w:lang w:val="pl-PL"/>
        </w:rPr>
        <w:t>),</w:t>
      </w:r>
      <w:r w:rsidR="00B404B1">
        <w:rPr>
          <w:lang w:val="pl-PL"/>
        </w:rPr>
        <w:t xml:space="preserve"> </w:t>
      </w:r>
      <w:r w:rsidR="00D51A60" w:rsidRPr="00D51A60">
        <w:rPr>
          <w:lang w:val="pl-PL"/>
        </w:rPr>
        <w:t xml:space="preserve">nie naruszając </w:t>
      </w:r>
      <w:r w:rsidR="00D51A60" w:rsidRPr="00D51A60">
        <w:rPr>
          <w:rStyle w:val="hps"/>
          <w:lang w:val="pl-PL"/>
        </w:rPr>
        <w:t>żadnych</w:t>
      </w:r>
      <w:r w:rsidR="00D51A60" w:rsidRPr="00D51A60">
        <w:rPr>
          <w:lang w:val="pl-PL"/>
        </w:rPr>
        <w:t xml:space="preserve"> </w:t>
      </w:r>
      <w:r w:rsidR="00D51A60" w:rsidRPr="00D51A60">
        <w:rPr>
          <w:rStyle w:val="hps"/>
          <w:lang w:val="pl-PL"/>
        </w:rPr>
        <w:t>protokołów bezpieczeństwa</w:t>
      </w:r>
      <w:r w:rsidR="00D51A60" w:rsidRPr="00D51A60">
        <w:rPr>
          <w:lang w:val="pl-PL"/>
        </w:rPr>
        <w:t xml:space="preserve">. </w:t>
      </w:r>
      <w:r w:rsidR="00D51A60" w:rsidRPr="00D51A60">
        <w:rPr>
          <w:rStyle w:val="hps"/>
          <w:lang w:val="pl-PL"/>
        </w:rPr>
        <w:t>Na poparcie</w:t>
      </w:r>
      <w:r w:rsidR="00D51A60" w:rsidRPr="00D51A60">
        <w:rPr>
          <w:lang w:val="pl-PL"/>
        </w:rPr>
        <w:t xml:space="preserve"> </w:t>
      </w:r>
      <w:r w:rsidR="00D51A60" w:rsidRPr="00D51A60">
        <w:rPr>
          <w:rStyle w:val="hps"/>
          <w:lang w:val="pl-PL"/>
        </w:rPr>
        <w:t>swoich twierdzeń</w:t>
      </w:r>
      <w:r w:rsidR="00B404B1">
        <w:rPr>
          <w:lang w:val="pl-PL"/>
        </w:rPr>
        <w:t xml:space="preserve"> </w:t>
      </w:r>
      <w:r w:rsidR="00B404B1">
        <w:rPr>
          <w:rStyle w:val="hps"/>
          <w:lang w:val="pl-PL"/>
        </w:rPr>
        <w:t>„</w:t>
      </w:r>
      <w:proofErr w:type="spellStart"/>
      <w:r w:rsidR="00B404B1">
        <w:rPr>
          <w:lang w:val="pl-PL"/>
        </w:rPr>
        <w:t>Neo</w:t>
      </w:r>
      <w:proofErr w:type="spellEnd"/>
      <w:r w:rsidR="00B404B1">
        <w:rPr>
          <w:lang w:val="pl-PL"/>
        </w:rPr>
        <w:t>” załączył</w:t>
      </w:r>
      <w:r w:rsidR="00D51A60" w:rsidRPr="00D51A60">
        <w:rPr>
          <w:lang w:val="pl-PL"/>
        </w:rPr>
        <w:t xml:space="preserve"> </w:t>
      </w:r>
      <w:r w:rsidR="00D51A60" w:rsidRPr="00D51A60">
        <w:rPr>
          <w:rStyle w:val="hps"/>
          <w:lang w:val="pl-PL"/>
        </w:rPr>
        <w:t>przykłady</w:t>
      </w:r>
      <w:r w:rsidR="00D51A60" w:rsidRPr="00D51A60">
        <w:rPr>
          <w:lang w:val="pl-PL"/>
        </w:rPr>
        <w:t xml:space="preserve"> </w:t>
      </w:r>
      <w:r w:rsidR="00D51A60" w:rsidRPr="00D51A60">
        <w:rPr>
          <w:rStyle w:val="hps"/>
          <w:lang w:val="pl-PL"/>
        </w:rPr>
        <w:t>danych,</w:t>
      </w:r>
      <w:r w:rsidR="00D51A60" w:rsidRPr="00D51A60">
        <w:rPr>
          <w:lang w:val="pl-PL"/>
        </w:rPr>
        <w:t xml:space="preserve"> </w:t>
      </w:r>
      <w:r w:rsidR="00D51A60" w:rsidRPr="00D51A60">
        <w:rPr>
          <w:rStyle w:val="hps"/>
          <w:lang w:val="pl-PL"/>
        </w:rPr>
        <w:t>któr</w:t>
      </w:r>
      <w:r w:rsidR="00B404B1">
        <w:rPr>
          <w:rStyle w:val="hps"/>
          <w:lang w:val="pl-PL"/>
        </w:rPr>
        <w:t>e zostały</w:t>
      </w:r>
      <w:r w:rsidR="00D51A60" w:rsidRPr="00D51A60">
        <w:rPr>
          <w:lang w:val="pl-PL"/>
        </w:rPr>
        <w:t xml:space="preserve"> </w:t>
      </w:r>
      <w:r w:rsidR="00D51A60" w:rsidRPr="00D51A60">
        <w:rPr>
          <w:rStyle w:val="hps"/>
          <w:lang w:val="pl-PL"/>
        </w:rPr>
        <w:t>pobran</w:t>
      </w:r>
      <w:r w:rsidR="00B404B1">
        <w:rPr>
          <w:rStyle w:val="hps"/>
          <w:lang w:val="pl-PL"/>
        </w:rPr>
        <w:t>e</w:t>
      </w:r>
      <w:r w:rsidR="00D51A60" w:rsidRPr="00D51A60">
        <w:rPr>
          <w:lang w:val="pl-PL"/>
        </w:rPr>
        <w:t xml:space="preserve"> </w:t>
      </w:r>
      <w:r w:rsidR="00D51A60" w:rsidRPr="00D51A60">
        <w:rPr>
          <w:rStyle w:val="hps"/>
          <w:lang w:val="pl-PL"/>
        </w:rPr>
        <w:t>w ten sposób</w:t>
      </w:r>
      <w:r w:rsidR="00D51A60" w:rsidRPr="00D51A60">
        <w:rPr>
          <w:lang w:val="pl-PL"/>
        </w:rPr>
        <w:t xml:space="preserve"> </w:t>
      </w:r>
      <w:r w:rsidR="00D51A60" w:rsidRPr="00D51A60">
        <w:rPr>
          <w:rStyle w:val="hps"/>
          <w:lang w:val="pl-PL"/>
        </w:rPr>
        <w:t>(</w:t>
      </w:r>
      <w:r w:rsidR="00D51A60" w:rsidRPr="00D51A60">
        <w:rPr>
          <w:lang w:val="pl-PL"/>
        </w:rPr>
        <w:t xml:space="preserve">na przykład </w:t>
      </w:r>
      <w:r w:rsidR="00D51A60" w:rsidRPr="00D51A60">
        <w:rPr>
          <w:rStyle w:val="hps"/>
          <w:lang w:val="pl-PL"/>
        </w:rPr>
        <w:t>wynagrodzenia pracowników</w:t>
      </w:r>
      <w:r w:rsidR="00D51A60" w:rsidRPr="00D51A60">
        <w:rPr>
          <w:lang w:val="pl-PL"/>
        </w:rPr>
        <w:t xml:space="preserve"> </w:t>
      </w:r>
      <w:r w:rsidR="00D51A60" w:rsidRPr="00D51A60">
        <w:rPr>
          <w:rStyle w:val="hps"/>
          <w:lang w:val="pl-PL"/>
        </w:rPr>
        <w:t>LTV</w:t>
      </w:r>
      <w:r w:rsidR="00D51A60" w:rsidRPr="00D51A60">
        <w:rPr>
          <w:lang w:val="pl-PL"/>
        </w:rPr>
        <w:t xml:space="preserve">), </w:t>
      </w:r>
      <w:r w:rsidR="00B404B1">
        <w:rPr>
          <w:lang w:val="pl-PL"/>
        </w:rPr>
        <w:t xml:space="preserve">których </w:t>
      </w:r>
      <w:r w:rsidR="00D51A60" w:rsidRPr="00D51A60">
        <w:rPr>
          <w:rStyle w:val="hps"/>
          <w:lang w:val="pl-PL"/>
        </w:rPr>
        <w:t>prawdziwość</w:t>
      </w:r>
      <w:r w:rsidR="00D51A60" w:rsidRPr="00D51A60">
        <w:rPr>
          <w:lang w:val="pl-PL"/>
        </w:rPr>
        <w:t xml:space="preserve"> </w:t>
      </w:r>
      <w:r w:rsidR="00B404B1">
        <w:rPr>
          <w:lang w:val="pl-PL"/>
        </w:rPr>
        <w:t>skarżąca mogła</w:t>
      </w:r>
      <w:r w:rsidR="00D51A60" w:rsidRPr="00D51A60">
        <w:rPr>
          <w:lang w:val="pl-PL"/>
        </w:rPr>
        <w:t xml:space="preserve"> </w:t>
      </w:r>
      <w:r w:rsidR="00097C1C">
        <w:rPr>
          <w:rStyle w:val="hps"/>
          <w:lang w:val="pl-PL"/>
        </w:rPr>
        <w:t>zweryfikować</w:t>
      </w:r>
      <w:r w:rsidR="00D51A60" w:rsidRPr="00D51A60">
        <w:rPr>
          <w:lang w:val="pl-PL"/>
        </w:rPr>
        <w:t>.</w:t>
      </w:r>
      <w:r w:rsidR="00B404B1">
        <w:rPr>
          <w:lang w:val="pl-PL"/>
        </w:rPr>
        <w:t xml:space="preserve"> Skarżąca </w:t>
      </w:r>
      <w:r w:rsidR="00D51A60" w:rsidRPr="00D51A60">
        <w:rPr>
          <w:rStyle w:val="hps"/>
          <w:lang w:val="pl-PL"/>
        </w:rPr>
        <w:t>uznał</w:t>
      </w:r>
      <w:r w:rsidR="00B404B1">
        <w:rPr>
          <w:rStyle w:val="hps"/>
          <w:lang w:val="pl-PL"/>
        </w:rPr>
        <w:t>a</w:t>
      </w:r>
      <w:r w:rsidR="00D51A60" w:rsidRPr="00D51A60">
        <w:rPr>
          <w:rStyle w:val="hps"/>
          <w:lang w:val="pl-PL"/>
        </w:rPr>
        <w:t>, że dane</w:t>
      </w:r>
      <w:r w:rsidR="00D51A60" w:rsidRPr="00D51A60">
        <w:rPr>
          <w:lang w:val="pl-PL"/>
        </w:rPr>
        <w:t xml:space="preserve"> </w:t>
      </w:r>
      <w:r w:rsidR="00D51A60" w:rsidRPr="00D51A60">
        <w:rPr>
          <w:rStyle w:val="hps"/>
          <w:lang w:val="pl-PL"/>
        </w:rPr>
        <w:t>są prawdziwe</w:t>
      </w:r>
      <w:r w:rsidR="00D51A60" w:rsidRPr="00D51A60">
        <w:rPr>
          <w:lang w:val="pl-PL"/>
        </w:rPr>
        <w:t xml:space="preserve"> </w:t>
      </w:r>
      <w:r w:rsidR="00D51A60" w:rsidRPr="00D51A60">
        <w:rPr>
          <w:rStyle w:val="hps"/>
          <w:lang w:val="pl-PL"/>
        </w:rPr>
        <w:t>i najprawdopodobniej</w:t>
      </w:r>
      <w:r w:rsidR="00D51A60" w:rsidRPr="00D51A60">
        <w:rPr>
          <w:lang w:val="pl-PL"/>
        </w:rPr>
        <w:t xml:space="preserve"> </w:t>
      </w:r>
      <w:r w:rsidR="00B404B1">
        <w:rPr>
          <w:rStyle w:val="hps"/>
          <w:lang w:val="pl-PL"/>
        </w:rPr>
        <w:t>wystąpił</w:t>
      </w:r>
      <w:r w:rsidR="00D51A60" w:rsidRPr="00D51A60">
        <w:rPr>
          <w:rStyle w:val="hps"/>
          <w:lang w:val="pl-PL"/>
        </w:rPr>
        <w:t xml:space="preserve"> poważny</w:t>
      </w:r>
      <w:r w:rsidR="00D51A60" w:rsidRPr="00D51A60">
        <w:rPr>
          <w:lang w:val="pl-PL"/>
        </w:rPr>
        <w:t xml:space="preserve"> </w:t>
      </w:r>
      <w:r w:rsidR="00D51A60" w:rsidRPr="00D51A60">
        <w:rPr>
          <w:rStyle w:val="hps"/>
          <w:lang w:val="pl-PL"/>
        </w:rPr>
        <w:t xml:space="preserve">błąd </w:t>
      </w:r>
      <w:r w:rsidR="00AF1CAA">
        <w:rPr>
          <w:rStyle w:val="hps"/>
          <w:lang w:val="pl-PL"/>
        </w:rPr>
        <w:t xml:space="preserve">w systemie </w:t>
      </w:r>
      <w:r w:rsidR="00D51A60" w:rsidRPr="00D51A60">
        <w:rPr>
          <w:rStyle w:val="hps"/>
          <w:lang w:val="pl-PL"/>
        </w:rPr>
        <w:t>bezpieczeństwa</w:t>
      </w:r>
      <w:r w:rsidR="00D51A60" w:rsidRPr="00D51A60">
        <w:rPr>
          <w:lang w:val="pl-PL"/>
        </w:rPr>
        <w:t>.</w:t>
      </w:r>
      <w:r w:rsidR="007637C6">
        <w:rPr>
          <w:lang w:val="pl-PL"/>
        </w:rPr>
        <w:t xml:space="preserve"> </w:t>
      </w:r>
      <w:r w:rsidR="00B404B1" w:rsidRPr="00B404B1">
        <w:rPr>
          <w:rStyle w:val="hps"/>
          <w:lang w:val="pl-PL"/>
        </w:rPr>
        <w:t>N</w:t>
      </w:r>
      <w:r w:rsidR="00D51A60" w:rsidRPr="007637C6">
        <w:rPr>
          <w:rStyle w:val="hps"/>
          <w:lang w:val="pl-PL"/>
        </w:rPr>
        <w:t>astępnie</w:t>
      </w:r>
      <w:r w:rsidR="00D51A60" w:rsidRPr="007637C6">
        <w:rPr>
          <w:lang w:val="pl-PL"/>
        </w:rPr>
        <w:t xml:space="preserve"> </w:t>
      </w:r>
      <w:r w:rsidR="00D51A60" w:rsidRPr="007637C6">
        <w:rPr>
          <w:rStyle w:val="hps"/>
          <w:lang w:val="pl-PL"/>
        </w:rPr>
        <w:t>poinformowa</w:t>
      </w:r>
      <w:r w:rsidR="00B404B1" w:rsidRPr="007637C6">
        <w:rPr>
          <w:rStyle w:val="hps"/>
          <w:lang w:val="pl-PL"/>
        </w:rPr>
        <w:t>ła</w:t>
      </w:r>
      <w:r w:rsidR="00D51A60" w:rsidRPr="007637C6">
        <w:rPr>
          <w:lang w:val="pl-PL"/>
        </w:rPr>
        <w:t xml:space="preserve"> </w:t>
      </w:r>
      <w:r w:rsidR="00D51A60" w:rsidRPr="007637C6">
        <w:rPr>
          <w:rStyle w:val="hps"/>
          <w:lang w:val="pl-PL"/>
        </w:rPr>
        <w:t>VID</w:t>
      </w:r>
      <w:r w:rsidR="00D51A60" w:rsidRPr="007637C6">
        <w:rPr>
          <w:lang w:val="pl-PL"/>
        </w:rPr>
        <w:t xml:space="preserve"> </w:t>
      </w:r>
      <w:r w:rsidR="00B404B1" w:rsidRPr="007637C6">
        <w:rPr>
          <w:lang w:val="pl-PL"/>
        </w:rPr>
        <w:t>o możliwym</w:t>
      </w:r>
      <w:r w:rsidR="00D51A60" w:rsidRPr="007637C6">
        <w:rPr>
          <w:lang w:val="pl-PL"/>
        </w:rPr>
        <w:t xml:space="preserve"> </w:t>
      </w:r>
      <w:r w:rsidR="00D51A60" w:rsidRPr="007637C6">
        <w:rPr>
          <w:rStyle w:val="hps"/>
          <w:lang w:val="pl-PL"/>
        </w:rPr>
        <w:t>nar</w:t>
      </w:r>
      <w:r w:rsidR="00B404B1" w:rsidRPr="007637C6">
        <w:rPr>
          <w:rStyle w:val="hps"/>
          <w:lang w:val="pl-PL"/>
        </w:rPr>
        <w:t>uszeniu</w:t>
      </w:r>
      <w:r w:rsidR="00D51A60" w:rsidRPr="007637C6">
        <w:rPr>
          <w:rStyle w:val="hps"/>
          <w:lang w:val="pl-PL"/>
        </w:rPr>
        <w:t xml:space="preserve"> </w:t>
      </w:r>
      <w:r w:rsidR="00AF1CAA">
        <w:rPr>
          <w:rStyle w:val="hps"/>
          <w:lang w:val="pl-PL"/>
        </w:rPr>
        <w:t xml:space="preserve">systemu </w:t>
      </w:r>
      <w:r w:rsidR="00D51A60" w:rsidRPr="007637C6">
        <w:rPr>
          <w:rStyle w:val="hps"/>
          <w:lang w:val="pl-PL"/>
        </w:rPr>
        <w:t>bezpieczeństwa.</w:t>
      </w:r>
    </w:p>
    <w:p w:rsidR="00FF5B11" w:rsidRPr="008E09D7" w:rsidRDefault="00C358D5" w:rsidP="00FF5B11">
      <w:pPr>
        <w:pStyle w:val="JuPara"/>
        <w:rPr>
          <w:i/>
          <w:lang w:val="pl-PL"/>
        </w:rPr>
      </w:pPr>
      <w:r w:rsidRPr="00D73BA4">
        <w:fldChar w:fldCharType="begin"/>
      </w:r>
      <w:r w:rsidR="00FF5B11" w:rsidRPr="007637C6">
        <w:rPr>
          <w:lang w:val="pl-PL"/>
        </w:rPr>
        <w:instrText xml:space="preserve"> SEQ level0 \*arabic </w:instrText>
      </w:r>
      <w:r w:rsidRPr="00D73BA4">
        <w:fldChar w:fldCharType="separate"/>
      </w:r>
      <w:r w:rsidR="002C773E" w:rsidRPr="007637C6">
        <w:rPr>
          <w:noProof/>
          <w:lang w:val="pl-PL"/>
        </w:rPr>
        <w:t>8</w:t>
      </w:r>
      <w:r w:rsidRPr="00D73BA4">
        <w:fldChar w:fldCharType="end"/>
      </w:r>
      <w:r w:rsidR="00FF5B11" w:rsidRPr="007637C6">
        <w:rPr>
          <w:lang w:val="pl-PL"/>
        </w:rPr>
        <w:t>. </w:t>
      </w:r>
      <w:r w:rsidR="007637C6">
        <w:rPr>
          <w:rStyle w:val="hps"/>
          <w:lang w:val="pl-PL"/>
        </w:rPr>
        <w:t>„</w:t>
      </w:r>
      <w:proofErr w:type="spellStart"/>
      <w:r w:rsidR="007637C6">
        <w:rPr>
          <w:lang w:val="pl-PL"/>
        </w:rPr>
        <w:t>Neo</w:t>
      </w:r>
      <w:proofErr w:type="spellEnd"/>
      <w:r w:rsidR="007637C6">
        <w:rPr>
          <w:lang w:val="pl-PL"/>
        </w:rPr>
        <w:t xml:space="preserve">” </w:t>
      </w:r>
      <w:r w:rsidR="007637C6" w:rsidRPr="007637C6">
        <w:rPr>
          <w:rStyle w:val="hps"/>
          <w:lang w:val="pl-PL"/>
        </w:rPr>
        <w:t>nie ujawnił</w:t>
      </w:r>
      <w:r w:rsidR="007637C6" w:rsidRPr="007637C6">
        <w:rPr>
          <w:lang w:val="pl-PL"/>
        </w:rPr>
        <w:t xml:space="preserve"> </w:t>
      </w:r>
      <w:r w:rsidR="007637C6">
        <w:rPr>
          <w:lang w:val="pl-PL"/>
        </w:rPr>
        <w:t xml:space="preserve">skarżącej </w:t>
      </w:r>
      <w:r w:rsidR="007637C6">
        <w:rPr>
          <w:rStyle w:val="hps"/>
          <w:lang w:val="pl-PL"/>
        </w:rPr>
        <w:t>swojej</w:t>
      </w:r>
      <w:r w:rsidR="007637C6" w:rsidRPr="007637C6">
        <w:rPr>
          <w:rStyle w:val="hps"/>
          <w:lang w:val="pl-PL"/>
        </w:rPr>
        <w:t xml:space="preserve"> tożsamoś</w:t>
      </w:r>
      <w:r w:rsidR="007637C6">
        <w:rPr>
          <w:rStyle w:val="hps"/>
          <w:lang w:val="pl-PL"/>
        </w:rPr>
        <w:t>ci</w:t>
      </w:r>
      <w:r w:rsidR="007637C6" w:rsidRPr="007637C6">
        <w:rPr>
          <w:lang w:val="pl-PL"/>
        </w:rPr>
        <w:t xml:space="preserve"> </w:t>
      </w:r>
      <w:r w:rsidR="007637C6" w:rsidRPr="007637C6">
        <w:rPr>
          <w:rStyle w:val="hps"/>
          <w:lang w:val="pl-PL"/>
        </w:rPr>
        <w:t>w trakcie</w:t>
      </w:r>
      <w:r w:rsidR="007637C6" w:rsidRPr="007637C6">
        <w:rPr>
          <w:lang w:val="pl-PL"/>
        </w:rPr>
        <w:t xml:space="preserve"> </w:t>
      </w:r>
      <w:r w:rsidR="007637C6" w:rsidRPr="007637C6">
        <w:rPr>
          <w:rStyle w:val="hps"/>
          <w:lang w:val="pl-PL"/>
        </w:rPr>
        <w:t>korespondencji</w:t>
      </w:r>
      <w:r w:rsidR="007637C6" w:rsidRPr="007637C6">
        <w:rPr>
          <w:lang w:val="pl-PL"/>
        </w:rPr>
        <w:t xml:space="preserve"> </w:t>
      </w:r>
      <w:r w:rsidR="00AF1CAA">
        <w:rPr>
          <w:rStyle w:val="hps"/>
          <w:lang w:val="pl-PL"/>
        </w:rPr>
        <w:t>mailowej</w:t>
      </w:r>
      <w:r w:rsidR="007637C6" w:rsidRPr="007637C6">
        <w:rPr>
          <w:lang w:val="pl-PL"/>
        </w:rPr>
        <w:t xml:space="preserve">. </w:t>
      </w:r>
      <w:r w:rsidR="00AF1CAA">
        <w:rPr>
          <w:rStyle w:val="hps"/>
          <w:lang w:val="pl-PL"/>
        </w:rPr>
        <w:t>Poinformował</w:t>
      </w:r>
      <w:r w:rsidR="007637C6" w:rsidRPr="007637C6">
        <w:rPr>
          <w:rStyle w:val="hps"/>
          <w:lang w:val="pl-PL"/>
        </w:rPr>
        <w:t xml:space="preserve"> j</w:t>
      </w:r>
      <w:r w:rsidR="00AF1CAA">
        <w:rPr>
          <w:rStyle w:val="hps"/>
          <w:lang w:val="pl-PL"/>
        </w:rPr>
        <w:t>ą</w:t>
      </w:r>
      <w:r w:rsidR="007637C6" w:rsidRPr="007637C6">
        <w:rPr>
          <w:lang w:val="pl-PL"/>
        </w:rPr>
        <w:t xml:space="preserve">, że </w:t>
      </w:r>
      <w:r w:rsidR="00AF1CAA">
        <w:rPr>
          <w:lang w:val="pl-PL"/>
        </w:rPr>
        <w:t xml:space="preserve">istnieją </w:t>
      </w:r>
      <w:r w:rsidR="007637C6" w:rsidRPr="007637C6">
        <w:rPr>
          <w:rStyle w:val="hps"/>
          <w:lang w:val="pl-PL"/>
        </w:rPr>
        <w:t>dan</w:t>
      </w:r>
      <w:r w:rsidR="00AF1CAA">
        <w:rPr>
          <w:rStyle w:val="hps"/>
          <w:lang w:val="pl-PL"/>
        </w:rPr>
        <w:t>e</w:t>
      </w:r>
      <w:r w:rsidR="007637C6" w:rsidRPr="007637C6">
        <w:rPr>
          <w:lang w:val="pl-PL"/>
        </w:rPr>
        <w:t xml:space="preserve">, które </w:t>
      </w:r>
      <w:r w:rsidR="007637C6" w:rsidRPr="007637C6">
        <w:rPr>
          <w:rStyle w:val="hps"/>
          <w:lang w:val="pl-PL"/>
        </w:rPr>
        <w:t>wykazały, że</w:t>
      </w:r>
      <w:r w:rsidR="007637C6" w:rsidRPr="007637C6">
        <w:rPr>
          <w:lang w:val="pl-PL"/>
        </w:rPr>
        <w:t xml:space="preserve"> </w:t>
      </w:r>
      <w:r w:rsidR="007637C6" w:rsidRPr="007637C6">
        <w:rPr>
          <w:rStyle w:val="hps"/>
          <w:lang w:val="pl-PL"/>
        </w:rPr>
        <w:t>środki oszczędnościowe</w:t>
      </w:r>
      <w:r w:rsidR="007637C6" w:rsidRPr="007637C6">
        <w:rPr>
          <w:lang w:val="pl-PL"/>
        </w:rPr>
        <w:t xml:space="preserve"> </w:t>
      </w:r>
      <w:r w:rsidR="007637C6" w:rsidRPr="007637C6">
        <w:rPr>
          <w:rStyle w:val="hps"/>
          <w:lang w:val="pl-PL"/>
        </w:rPr>
        <w:t>w sektorze publicznym</w:t>
      </w:r>
      <w:r w:rsidR="007637C6" w:rsidRPr="007637C6">
        <w:rPr>
          <w:lang w:val="pl-PL"/>
        </w:rPr>
        <w:t xml:space="preserve"> </w:t>
      </w:r>
      <w:r w:rsidR="007637C6" w:rsidRPr="007637C6">
        <w:rPr>
          <w:rStyle w:val="hps"/>
          <w:lang w:val="pl-PL"/>
        </w:rPr>
        <w:t>nie</w:t>
      </w:r>
      <w:r w:rsidR="007637C6" w:rsidRPr="007637C6">
        <w:rPr>
          <w:lang w:val="pl-PL"/>
        </w:rPr>
        <w:t xml:space="preserve"> </w:t>
      </w:r>
      <w:r w:rsidR="00A138C9">
        <w:rPr>
          <w:rStyle w:val="hps"/>
          <w:lang w:val="pl-PL"/>
        </w:rPr>
        <w:t>dotknęły</w:t>
      </w:r>
      <w:r w:rsidR="007637C6" w:rsidRPr="007637C6">
        <w:rPr>
          <w:lang w:val="pl-PL"/>
        </w:rPr>
        <w:t xml:space="preserve"> </w:t>
      </w:r>
      <w:r w:rsidR="00A138C9">
        <w:rPr>
          <w:rStyle w:val="hps"/>
          <w:lang w:val="pl-PL"/>
        </w:rPr>
        <w:t>wysoko</w:t>
      </w:r>
      <w:r w:rsidR="007637C6" w:rsidRPr="007637C6">
        <w:rPr>
          <w:rStyle w:val="hps"/>
          <w:lang w:val="pl-PL"/>
        </w:rPr>
        <w:t xml:space="preserve"> opłacan</w:t>
      </w:r>
      <w:r w:rsidR="00A138C9">
        <w:rPr>
          <w:rStyle w:val="hps"/>
          <w:lang w:val="pl-PL"/>
        </w:rPr>
        <w:t xml:space="preserve">ych </w:t>
      </w:r>
      <w:r w:rsidR="007637C6" w:rsidRPr="007637C6">
        <w:rPr>
          <w:rStyle w:val="hps"/>
          <w:lang w:val="pl-PL"/>
        </w:rPr>
        <w:t>urzędników państwowych</w:t>
      </w:r>
      <w:r w:rsidR="007637C6" w:rsidRPr="007637C6">
        <w:rPr>
          <w:lang w:val="pl-PL"/>
        </w:rPr>
        <w:t xml:space="preserve">. </w:t>
      </w:r>
      <w:r w:rsidR="00A138C9">
        <w:rPr>
          <w:rStyle w:val="hps"/>
          <w:lang w:val="pl-PL"/>
        </w:rPr>
        <w:t>W trakcie</w:t>
      </w:r>
      <w:r w:rsidR="007637C6" w:rsidRPr="007637C6">
        <w:rPr>
          <w:rStyle w:val="hps"/>
          <w:lang w:val="pl-PL"/>
        </w:rPr>
        <w:t xml:space="preserve"> ich</w:t>
      </w:r>
      <w:r w:rsidR="007637C6" w:rsidRPr="007637C6">
        <w:rPr>
          <w:lang w:val="pl-PL"/>
        </w:rPr>
        <w:t xml:space="preserve"> </w:t>
      </w:r>
      <w:r w:rsidR="007637C6" w:rsidRPr="007637C6">
        <w:rPr>
          <w:rStyle w:val="hps"/>
          <w:lang w:val="pl-PL"/>
        </w:rPr>
        <w:t>korespondencji</w:t>
      </w:r>
      <w:r w:rsidR="007637C6" w:rsidRPr="007637C6">
        <w:rPr>
          <w:lang w:val="pl-PL"/>
        </w:rPr>
        <w:t xml:space="preserve"> </w:t>
      </w:r>
      <w:r w:rsidR="00AF1CAA">
        <w:rPr>
          <w:lang w:val="pl-PL"/>
        </w:rPr>
        <w:t>wyszło na jaw</w:t>
      </w:r>
      <w:r w:rsidR="00A138C9">
        <w:rPr>
          <w:lang w:val="pl-PL"/>
        </w:rPr>
        <w:t xml:space="preserve">, że </w:t>
      </w:r>
      <w:r w:rsidR="00A138C9">
        <w:rPr>
          <w:rStyle w:val="hps"/>
          <w:lang w:val="pl-PL"/>
        </w:rPr>
        <w:t>„</w:t>
      </w:r>
      <w:proofErr w:type="spellStart"/>
      <w:r w:rsidR="007637C6" w:rsidRPr="007637C6">
        <w:rPr>
          <w:rStyle w:val="hps"/>
          <w:lang w:val="pl-PL"/>
        </w:rPr>
        <w:t>Neo</w:t>
      </w:r>
      <w:proofErr w:type="spellEnd"/>
      <w:r w:rsidR="00A138C9">
        <w:rPr>
          <w:lang w:val="pl-PL"/>
        </w:rPr>
        <w:t>”</w:t>
      </w:r>
      <w:r w:rsidR="007637C6" w:rsidRPr="007637C6">
        <w:rPr>
          <w:lang w:val="pl-PL"/>
        </w:rPr>
        <w:t xml:space="preserve"> </w:t>
      </w:r>
      <w:r w:rsidR="007637C6" w:rsidRPr="007637C6">
        <w:rPr>
          <w:rStyle w:val="hps"/>
          <w:lang w:val="pl-PL"/>
        </w:rPr>
        <w:t>nie chc</w:t>
      </w:r>
      <w:r w:rsidR="00A138C9">
        <w:rPr>
          <w:rStyle w:val="hps"/>
          <w:lang w:val="pl-PL"/>
        </w:rPr>
        <w:t>e</w:t>
      </w:r>
      <w:r w:rsidR="007637C6" w:rsidRPr="007637C6">
        <w:rPr>
          <w:lang w:val="pl-PL"/>
        </w:rPr>
        <w:t xml:space="preserve"> </w:t>
      </w:r>
      <w:r w:rsidR="00A138C9">
        <w:rPr>
          <w:rStyle w:val="hps"/>
          <w:lang w:val="pl-PL"/>
        </w:rPr>
        <w:t xml:space="preserve">ujawnić swojej </w:t>
      </w:r>
      <w:r w:rsidR="007637C6" w:rsidRPr="007637C6">
        <w:rPr>
          <w:rStyle w:val="hps"/>
          <w:lang w:val="pl-PL"/>
        </w:rPr>
        <w:t>tożsamoś</w:t>
      </w:r>
      <w:r w:rsidR="00A138C9">
        <w:rPr>
          <w:rStyle w:val="hps"/>
          <w:lang w:val="pl-PL"/>
        </w:rPr>
        <w:t>ci</w:t>
      </w:r>
      <w:r w:rsidR="007637C6">
        <w:rPr>
          <w:rStyle w:val="hps"/>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9</w:t>
      </w:r>
      <w:r w:rsidRPr="00D73BA4">
        <w:fldChar w:fldCharType="end"/>
      </w:r>
      <w:r w:rsidR="00FF5B11" w:rsidRPr="008E09D7">
        <w:rPr>
          <w:lang w:val="pl-PL"/>
        </w:rPr>
        <w:t>.  </w:t>
      </w:r>
      <w:r w:rsidR="00900B48" w:rsidRPr="008E09D7">
        <w:rPr>
          <w:lang w:val="pl-PL"/>
        </w:rPr>
        <w:t xml:space="preserve">W dniu 14 lutego 2010 roku skarżąca, działając jako dziennikarka, </w:t>
      </w:r>
      <w:r w:rsidR="00AF1CAA">
        <w:rPr>
          <w:lang w:val="pl-PL"/>
        </w:rPr>
        <w:t xml:space="preserve">poinformowała </w:t>
      </w:r>
      <w:r w:rsidR="00900B48" w:rsidRPr="008E09D7">
        <w:rPr>
          <w:lang w:val="pl-PL"/>
        </w:rPr>
        <w:t xml:space="preserve">podczas </w:t>
      </w:r>
      <w:r w:rsidR="00AF1CAA">
        <w:rPr>
          <w:lang w:val="pl-PL"/>
        </w:rPr>
        <w:t>emisji</w:t>
      </w:r>
      <w:r w:rsidR="00900B48" w:rsidRPr="008E09D7">
        <w:rPr>
          <w:lang w:val="pl-PL"/>
        </w:rPr>
        <w:t xml:space="preserve"> “De facto”, że doszło do masowego wycieku danych z EDS. </w:t>
      </w:r>
      <w:r w:rsidR="00705F62">
        <w:rPr>
          <w:lang w:val="pl-PL"/>
        </w:rPr>
        <w:t>Ogłosiła</w:t>
      </w:r>
      <w:r w:rsidR="00900B48" w:rsidRPr="008E09D7">
        <w:rPr>
          <w:lang w:val="pl-PL"/>
        </w:rPr>
        <w:t xml:space="preserve">, że informacja dotyczyła dochodów, płatności podatkowych oraz danych identyfikujących funkcjonariuszy publicznych, </w:t>
      </w:r>
      <w:r w:rsidR="00AF1CAA">
        <w:rPr>
          <w:lang w:val="pl-PL"/>
        </w:rPr>
        <w:t>o</w:t>
      </w:r>
      <w:r w:rsidR="00900B48" w:rsidRPr="008E09D7">
        <w:rPr>
          <w:lang w:val="pl-PL"/>
        </w:rPr>
        <w:t>soby prywatne i spółki.</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w:t>
      </w:r>
      <w:r w:rsidRPr="00D73BA4">
        <w:fldChar w:fldCharType="end"/>
      </w:r>
      <w:r w:rsidR="00FF5B11" w:rsidRPr="008E09D7">
        <w:rPr>
          <w:lang w:val="pl-PL"/>
        </w:rPr>
        <w:t>.  </w:t>
      </w:r>
      <w:r w:rsidR="00900B48" w:rsidRPr="008E09D7">
        <w:rPr>
          <w:lang w:val="pl-PL"/>
        </w:rPr>
        <w:t>Tydzień po emisji programu “</w:t>
      </w:r>
      <w:proofErr w:type="spellStart"/>
      <w:r w:rsidR="00900B48" w:rsidRPr="008E09D7">
        <w:rPr>
          <w:lang w:val="pl-PL"/>
        </w:rPr>
        <w:t>Neo</w:t>
      </w:r>
      <w:proofErr w:type="spellEnd"/>
      <w:r w:rsidR="00900B48" w:rsidRPr="008E09D7">
        <w:rPr>
          <w:lang w:val="pl-PL"/>
        </w:rPr>
        <w:t xml:space="preserve">”, za pośrednictwem swojego konta na </w:t>
      </w:r>
      <w:proofErr w:type="spellStart"/>
      <w:r w:rsidR="00900B48" w:rsidRPr="008E09D7">
        <w:rPr>
          <w:lang w:val="pl-PL"/>
        </w:rPr>
        <w:t>Twitterze</w:t>
      </w:r>
      <w:proofErr w:type="spellEnd"/>
      <w:r w:rsidR="00900B48" w:rsidRPr="008E09D7">
        <w:rPr>
          <w:lang w:val="pl-PL"/>
        </w:rPr>
        <w:t xml:space="preserve">, zaczął publikować </w:t>
      </w:r>
      <w:r w:rsidR="00AF1CAA">
        <w:rPr>
          <w:lang w:val="pl-PL"/>
        </w:rPr>
        <w:t>dane dotyczące</w:t>
      </w:r>
      <w:r w:rsidR="00900B48" w:rsidRPr="008E09D7">
        <w:rPr>
          <w:lang w:val="pl-PL"/>
        </w:rPr>
        <w:t xml:space="preserve"> wynagrodzeń wypłacanych w r</w:t>
      </w:r>
      <w:r w:rsidR="00AF1CAA">
        <w:rPr>
          <w:lang w:val="pl-PL"/>
        </w:rPr>
        <w:t>óżnych instytucjach publicznych</w:t>
      </w:r>
      <w:r w:rsidR="00900B48" w:rsidRPr="008E09D7">
        <w:rPr>
          <w:lang w:val="pl-PL"/>
        </w:rPr>
        <w:t xml:space="preserve"> na </w:t>
      </w:r>
      <w:r w:rsidR="00AF1CAA">
        <w:rPr>
          <w:lang w:val="pl-PL"/>
        </w:rPr>
        <w:t>szczeblu krajowym i gminnym;</w:t>
      </w:r>
      <w:r w:rsidR="00900B48" w:rsidRPr="008E09D7">
        <w:rPr>
          <w:lang w:val="pl-PL"/>
        </w:rPr>
        <w:t xml:space="preserve"> w niektórych przypadkach zostały </w:t>
      </w:r>
      <w:r w:rsidR="00AF1CAA">
        <w:rPr>
          <w:lang w:val="pl-PL"/>
        </w:rPr>
        <w:t>ujawnione</w:t>
      </w:r>
      <w:r w:rsidR="00900B48" w:rsidRPr="008E09D7">
        <w:rPr>
          <w:lang w:val="pl-PL"/>
        </w:rPr>
        <w:t xml:space="preserve"> nazwiska urzędników, w innych zostały opubl</w:t>
      </w:r>
      <w:r w:rsidR="00AF1CAA">
        <w:rPr>
          <w:lang w:val="pl-PL"/>
        </w:rPr>
        <w:t>ikowane tylko pensje. Niniejsza informacja</w:t>
      </w:r>
      <w:r w:rsidR="00900B48" w:rsidRPr="008E09D7">
        <w:rPr>
          <w:lang w:val="pl-PL"/>
        </w:rPr>
        <w:t xml:space="preserve"> odbiła się szerokim echem w mediach. W dniu 18 kwietnia 2010 roku </w:t>
      </w:r>
      <w:r w:rsidR="00AF1CAA">
        <w:rPr>
          <w:lang w:val="pl-PL"/>
        </w:rPr>
        <w:t>„</w:t>
      </w:r>
      <w:proofErr w:type="spellStart"/>
      <w:r w:rsidR="00AF1CAA">
        <w:rPr>
          <w:lang w:val="pl-PL"/>
        </w:rPr>
        <w:t>Neo</w:t>
      </w:r>
      <w:proofErr w:type="spellEnd"/>
      <w:r w:rsidR="00AF1CAA">
        <w:rPr>
          <w:lang w:val="pl-PL"/>
        </w:rPr>
        <w:t xml:space="preserve">” </w:t>
      </w:r>
      <w:r w:rsidR="00900B48" w:rsidRPr="008E09D7">
        <w:rPr>
          <w:lang w:val="pl-PL"/>
        </w:rPr>
        <w:t>zaprzestał publikowania danych.</w:t>
      </w:r>
    </w:p>
    <w:p w:rsidR="00FF5B11" w:rsidRPr="008E09D7" w:rsidRDefault="00FF5B11" w:rsidP="00FF5B11">
      <w:pPr>
        <w:pStyle w:val="JuHA"/>
        <w:keepLines w:val="0"/>
        <w:rPr>
          <w:lang w:val="pl-PL"/>
        </w:rPr>
      </w:pPr>
      <w:r w:rsidRPr="008E09D7">
        <w:rPr>
          <w:lang w:val="pl-PL"/>
        </w:rPr>
        <w:t>B.  </w:t>
      </w:r>
      <w:r w:rsidR="008A06C9" w:rsidRPr="008E09D7">
        <w:rPr>
          <w:lang w:val="pl-PL"/>
        </w:rPr>
        <w:t>Postępowanie karne w sprawie wycieku danych</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11</w:t>
      </w:r>
      <w:r w:rsidRPr="00D73BA4">
        <w:fldChar w:fldCharType="end"/>
      </w:r>
      <w:r w:rsidR="00FF5B11" w:rsidRPr="008E09D7">
        <w:rPr>
          <w:lang w:val="pl-PL"/>
        </w:rPr>
        <w:t>.  </w:t>
      </w:r>
      <w:r w:rsidR="00900B48" w:rsidRPr="008E09D7">
        <w:rPr>
          <w:lang w:val="pl-PL"/>
        </w:rPr>
        <w:t>W dniu 10 lutego 2010 roku, na podstawie wniosku złożonego przez VID, wszczęto postępowanie w sprawie wycieku danych.</w:t>
      </w:r>
    </w:p>
    <w:p w:rsidR="00E73F65" w:rsidRPr="008E09D7" w:rsidRDefault="00C358D5" w:rsidP="00C245D9">
      <w:pPr>
        <w:pStyle w:val="JuPara"/>
        <w:tabs>
          <w:tab w:val="left" w:pos="2410"/>
        </w:tabs>
        <w:rPr>
          <w:lang w:val="pl-PL"/>
        </w:rPr>
      </w:pPr>
      <w:r w:rsidRPr="00D73BA4">
        <w:lastRenderedPageBreak/>
        <w:fldChar w:fldCharType="begin"/>
      </w:r>
      <w:r w:rsidR="00FF5B11" w:rsidRPr="008E09D7">
        <w:rPr>
          <w:lang w:val="pl-PL"/>
        </w:rPr>
        <w:instrText xml:space="preserve"> SEQ level0 \*arabic </w:instrText>
      </w:r>
      <w:r w:rsidRPr="00D73BA4">
        <w:fldChar w:fldCharType="separate"/>
      </w:r>
      <w:r w:rsidR="002C773E" w:rsidRPr="008E09D7">
        <w:rPr>
          <w:noProof/>
          <w:lang w:val="pl-PL"/>
        </w:rPr>
        <w:t>12</w:t>
      </w:r>
      <w:r w:rsidRPr="00D73BA4">
        <w:fldChar w:fldCharType="end"/>
      </w:r>
      <w:r w:rsidR="00FF5B11" w:rsidRPr="008E09D7">
        <w:rPr>
          <w:lang w:val="pl-PL"/>
        </w:rPr>
        <w:t>.  </w:t>
      </w:r>
      <w:r w:rsidR="00735188" w:rsidRPr="008E09D7">
        <w:rPr>
          <w:lang w:val="pl-PL"/>
        </w:rPr>
        <w:t xml:space="preserve">W dniu 19 lutego 2010 roku policja udała się do LTV w celu przeprowadzenia dowodu z zeznań skarżącej, występującej w charakterze świadka w postępowaniu karnym. </w:t>
      </w:r>
      <w:r w:rsidR="00AF1CAA">
        <w:rPr>
          <w:lang w:val="pl-PL"/>
        </w:rPr>
        <w:t xml:space="preserve">Zwrócono się </w:t>
      </w:r>
      <w:r w:rsidR="00735188" w:rsidRPr="008E09D7">
        <w:rPr>
          <w:lang w:val="pl-PL"/>
        </w:rPr>
        <w:t xml:space="preserve">o </w:t>
      </w:r>
      <w:proofErr w:type="spellStart"/>
      <w:r w:rsidR="00735188" w:rsidRPr="008E09D7">
        <w:rPr>
          <w:lang w:val="pl-PL"/>
        </w:rPr>
        <w:t>traskrypcję</w:t>
      </w:r>
      <w:proofErr w:type="spellEnd"/>
      <w:r w:rsidR="00735188" w:rsidRPr="008E09D7">
        <w:rPr>
          <w:lang w:val="pl-PL"/>
        </w:rPr>
        <w:t xml:space="preserve"> </w:t>
      </w:r>
      <w:r w:rsidR="00AF1CAA">
        <w:rPr>
          <w:lang w:val="pl-PL"/>
        </w:rPr>
        <w:t>programu</w:t>
      </w:r>
      <w:r w:rsidR="00735188" w:rsidRPr="008E09D7">
        <w:rPr>
          <w:lang w:val="pl-PL"/>
        </w:rPr>
        <w:t xml:space="preserve"> z dnia 14 lutego 2010 roku, a także dostęp do k</w:t>
      </w:r>
      <w:r w:rsidR="00AF1CAA">
        <w:rPr>
          <w:lang w:val="pl-PL"/>
        </w:rPr>
        <w:t>orespondencji mailowej z “</w:t>
      </w:r>
      <w:proofErr w:type="spellStart"/>
      <w:r w:rsidR="00AF1CAA">
        <w:rPr>
          <w:lang w:val="pl-PL"/>
        </w:rPr>
        <w:t>Neo</w:t>
      </w:r>
      <w:proofErr w:type="spellEnd"/>
      <w:r w:rsidR="00AF1CAA">
        <w:rPr>
          <w:lang w:val="pl-PL"/>
        </w:rPr>
        <w:t xml:space="preserve">”. </w:t>
      </w:r>
      <w:r w:rsidR="00735188" w:rsidRPr="008E09D7">
        <w:rPr>
          <w:lang w:val="pl-PL"/>
        </w:rPr>
        <w:t xml:space="preserve">Skarżąca odmówiła ujawnienia tożsamości jej źródła, a także </w:t>
      </w:r>
      <w:r w:rsidR="00AF1CAA">
        <w:rPr>
          <w:lang w:val="pl-PL"/>
        </w:rPr>
        <w:t xml:space="preserve">udzielenia </w:t>
      </w:r>
      <w:r w:rsidR="00735188" w:rsidRPr="008E09D7">
        <w:rPr>
          <w:lang w:val="pl-PL"/>
        </w:rPr>
        <w:t>jaki</w:t>
      </w:r>
      <w:r w:rsidR="00AF1CAA">
        <w:rPr>
          <w:lang w:val="pl-PL"/>
        </w:rPr>
        <w:t>ch</w:t>
      </w:r>
      <w:r w:rsidR="00735188" w:rsidRPr="008E09D7">
        <w:rPr>
          <w:lang w:val="pl-PL"/>
        </w:rPr>
        <w:t>k</w:t>
      </w:r>
      <w:r w:rsidR="00AF1CAA">
        <w:rPr>
          <w:lang w:val="pl-PL"/>
        </w:rPr>
        <w:t>olwiek</w:t>
      </w:r>
      <w:r w:rsidR="00735188" w:rsidRPr="008E09D7">
        <w:rPr>
          <w:lang w:val="pl-PL"/>
        </w:rPr>
        <w:t xml:space="preserve"> informacji, które mogłyby doprowadzić do jego ujawnienia, powołując się na prawo do nieujawniania źródeł informacji, zgodnie z postanowieniami sekcji 22 ustawy o prasie i innych środkach masowego </w:t>
      </w:r>
      <w:proofErr w:type="spellStart"/>
      <w:r w:rsidR="00735188" w:rsidRPr="008E09D7">
        <w:rPr>
          <w:lang w:val="pl-PL"/>
        </w:rPr>
        <w:t>przekau</w:t>
      </w:r>
      <w:proofErr w:type="spellEnd"/>
      <w:r w:rsidR="00735188" w:rsidRPr="008E09D7">
        <w:rPr>
          <w:lang w:val="pl-PL"/>
        </w:rPr>
        <w:t>.</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13</w:t>
      </w:r>
      <w:r w:rsidRPr="00D73BA4">
        <w:fldChar w:fldCharType="end"/>
      </w:r>
      <w:r w:rsidR="00FF5B11" w:rsidRPr="008E09D7">
        <w:rPr>
          <w:lang w:val="pl-PL"/>
        </w:rPr>
        <w:t>.  </w:t>
      </w:r>
      <w:r w:rsidR="00735188" w:rsidRPr="008E09D7">
        <w:rPr>
          <w:lang w:val="pl-PL"/>
        </w:rPr>
        <w:t xml:space="preserve">W tym samym dniu inny dziennikarz również został poproszony o ujawnienie tożsamości </w:t>
      </w:r>
      <w:r w:rsidR="00B65179">
        <w:rPr>
          <w:lang w:val="pl-PL"/>
        </w:rPr>
        <w:t>swojego</w:t>
      </w:r>
      <w:r w:rsidR="00735188" w:rsidRPr="008E09D7">
        <w:rPr>
          <w:lang w:val="pl-PL"/>
        </w:rPr>
        <w:t xml:space="preserve"> źródła informacji</w:t>
      </w:r>
      <w:r w:rsidR="00B65179" w:rsidRPr="00B65179">
        <w:rPr>
          <w:lang w:val="pl-PL"/>
        </w:rPr>
        <w:t xml:space="preserve"> </w:t>
      </w:r>
      <w:r w:rsidR="00B65179" w:rsidRPr="008E09D7">
        <w:rPr>
          <w:lang w:val="pl-PL"/>
        </w:rPr>
        <w:t>dziennikarskiej</w:t>
      </w:r>
      <w:r w:rsidR="00B65179">
        <w:rPr>
          <w:lang w:val="pl-PL"/>
        </w:rPr>
        <w:t xml:space="preserve"> </w:t>
      </w:r>
      <w:r w:rsidR="00735188" w:rsidRPr="008E09D7">
        <w:rPr>
          <w:lang w:val="pl-PL"/>
        </w:rPr>
        <w:t>ze względu na to, że publicznie komunikował się z “</w:t>
      </w:r>
      <w:proofErr w:type="spellStart"/>
      <w:r w:rsidR="00735188" w:rsidRPr="008E09D7">
        <w:rPr>
          <w:lang w:val="pl-PL"/>
        </w:rPr>
        <w:t>Neo</w:t>
      </w:r>
      <w:proofErr w:type="spellEnd"/>
      <w:r w:rsidR="00735188" w:rsidRPr="008E09D7">
        <w:rPr>
          <w:lang w:val="pl-PL"/>
        </w:rPr>
        <w:t>”, co zostało wyemitowane w trakcie</w:t>
      </w:r>
      <w:r w:rsidR="00597333" w:rsidRPr="008E09D7">
        <w:rPr>
          <w:lang w:val="pl-PL"/>
        </w:rPr>
        <w:t xml:space="preserve"> innego programu telewizyjnego. </w:t>
      </w:r>
      <w:r w:rsidR="00735188" w:rsidRPr="008E09D7">
        <w:rPr>
          <w:lang w:val="pl-PL"/>
        </w:rPr>
        <w:t xml:space="preserve">Odmówił składania zeznań, ponieważ uważał, że jego źródło </w:t>
      </w:r>
      <w:r w:rsidR="00B65179">
        <w:rPr>
          <w:lang w:val="pl-PL"/>
        </w:rPr>
        <w:t>nie zrobiło nic</w:t>
      </w:r>
      <w:r w:rsidR="00735188" w:rsidRPr="008E09D7">
        <w:rPr>
          <w:lang w:val="pl-PL"/>
        </w:rPr>
        <w:t xml:space="preserve"> złego</w:t>
      </w:r>
      <w:r w:rsidR="00FF5B11" w:rsidRPr="008E09D7">
        <w:rPr>
          <w:lang w:val="pl-PL"/>
        </w:rPr>
        <w:t>.</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14</w:t>
      </w:r>
      <w:r w:rsidRPr="00D73BA4">
        <w:fldChar w:fldCharType="end"/>
      </w:r>
      <w:r w:rsidR="00FF5B11" w:rsidRPr="008E09D7">
        <w:rPr>
          <w:lang w:val="pl-PL"/>
        </w:rPr>
        <w:t>.  </w:t>
      </w:r>
      <w:r w:rsidR="00B65179">
        <w:rPr>
          <w:lang w:val="pl-PL"/>
        </w:rPr>
        <w:t>Zdaniem Rządu</w:t>
      </w:r>
      <w:r w:rsidR="00597333" w:rsidRPr="008E09D7">
        <w:rPr>
          <w:lang w:val="pl-PL"/>
        </w:rPr>
        <w:t xml:space="preserve"> w dniu 11 maja 2010 roku organy śledcze ustalił</w:t>
      </w:r>
      <w:r w:rsidR="00B65179">
        <w:rPr>
          <w:lang w:val="pl-PL"/>
        </w:rPr>
        <w:t xml:space="preserve">y, że dwa adresy IP, z których </w:t>
      </w:r>
      <w:r w:rsidR="00597333" w:rsidRPr="008E09D7">
        <w:rPr>
          <w:lang w:val="pl-PL"/>
        </w:rPr>
        <w:t xml:space="preserve">korzystano do łączenia się z EDS, były używane przez </w:t>
      </w:r>
      <w:r w:rsidR="00B65179">
        <w:rPr>
          <w:lang w:val="pl-PL"/>
        </w:rPr>
        <w:t xml:space="preserve">niejakiego </w:t>
      </w:r>
      <w:r w:rsidR="00597333" w:rsidRPr="008E09D7">
        <w:rPr>
          <w:lang w:val="pl-PL"/>
        </w:rPr>
        <w:t>I.P</w:t>
      </w:r>
      <w:r w:rsidR="00B65179">
        <w:rPr>
          <w:lang w:val="pl-PL"/>
        </w:rPr>
        <w:t>. Ustalono również, że I.P. wykonał</w:t>
      </w:r>
      <w:r w:rsidR="00597333" w:rsidRPr="008E09D7">
        <w:rPr>
          <w:lang w:val="pl-PL"/>
        </w:rPr>
        <w:t xml:space="preserve"> kilka </w:t>
      </w:r>
      <w:r w:rsidR="00B65179">
        <w:rPr>
          <w:lang w:val="pl-PL"/>
        </w:rPr>
        <w:t>połączeń</w:t>
      </w:r>
      <w:r w:rsidR="00597333" w:rsidRPr="008E09D7">
        <w:rPr>
          <w:lang w:val="pl-PL"/>
        </w:rPr>
        <w:t xml:space="preserve"> na numeru telefonu skarżącej</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15</w:t>
      </w:r>
      <w:r w:rsidRPr="00D73BA4">
        <w:fldChar w:fldCharType="end"/>
      </w:r>
      <w:r w:rsidR="00FF5B11" w:rsidRPr="008E09D7">
        <w:rPr>
          <w:lang w:val="pl-PL"/>
        </w:rPr>
        <w:t>.  </w:t>
      </w:r>
      <w:r w:rsidR="00597333" w:rsidRPr="008E09D7">
        <w:rPr>
          <w:lang w:val="pl-PL"/>
        </w:rPr>
        <w:t xml:space="preserve">W dniu 11 maja 2010 roku, około </w:t>
      </w:r>
      <w:r w:rsidR="00B65179">
        <w:rPr>
          <w:lang w:val="pl-PL"/>
        </w:rPr>
        <w:t xml:space="preserve">godziny </w:t>
      </w:r>
      <w:r w:rsidR="00597333" w:rsidRPr="008E09D7">
        <w:rPr>
          <w:lang w:val="pl-PL"/>
        </w:rPr>
        <w:t xml:space="preserve">18:55, I.P. został </w:t>
      </w:r>
      <w:r w:rsidR="00B65179">
        <w:rPr>
          <w:lang w:val="pl-PL"/>
        </w:rPr>
        <w:t>zatrzymany</w:t>
      </w:r>
      <w:r w:rsidR="00597333" w:rsidRPr="008E09D7">
        <w:rPr>
          <w:lang w:val="pl-PL"/>
        </w:rPr>
        <w:t xml:space="preserve"> w związku z postępowaniem karnym; został zwolniony z aresztu kilka miesięcy później.</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16</w:t>
      </w:r>
      <w:r w:rsidRPr="00D73BA4">
        <w:fldChar w:fldCharType="end"/>
      </w:r>
      <w:r w:rsidR="00FF5B11" w:rsidRPr="008E09D7">
        <w:rPr>
          <w:lang w:val="pl-PL"/>
        </w:rPr>
        <w:t>.  </w:t>
      </w:r>
      <w:r w:rsidR="00597333" w:rsidRPr="008E09D7">
        <w:rPr>
          <w:lang w:val="pl-PL"/>
        </w:rPr>
        <w:t xml:space="preserve">W dniu 12 maja 2010 roku śledczy policji poinformowała sędziego </w:t>
      </w:r>
      <w:r w:rsidR="006202AA" w:rsidRPr="008E09D7">
        <w:rPr>
          <w:lang w:val="pl-PL"/>
        </w:rPr>
        <w:t>śledczego</w:t>
      </w:r>
      <w:r w:rsidR="00597333" w:rsidRPr="008E09D7">
        <w:rPr>
          <w:lang w:val="pl-PL"/>
        </w:rPr>
        <w:t>, że poprzedniego dnia miały miejsce cztery pilne przeszukania w domu, pracy i innych pomieszczeniach I.P. Poinformowała również sędziego o pilnym przeszukaniu w domu skarżącej (zobacz p</w:t>
      </w:r>
      <w:r w:rsidR="00B65179">
        <w:rPr>
          <w:lang w:val="pl-PL"/>
        </w:rPr>
        <w:t>un</w:t>
      </w:r>
      <w:r w:rsidR="00597333" w:rsidRPr="008E09D7">
        <w:rPr>
          <w:lang w:val="pl-PL"/>
        </w:rPr>
        <w:t>kt 21 i nas</w:t>
      </w:r>
      <w:r w:rsidR="00B65179">
        <w:rPr>
          <w:lang w:val="pl-PL"/>
        </w:rPr>
        <w:t>t</w:t>
      </w:r>
      <w:r w:rsidR="00597333" w:rsidRPr="008E09D7">
        <w:rPr>
          <w:lang w:val="pl-PL"/>
        </w:rPr>
        <w:t xml:space="preserve">ępne poniżej). </w:t>
      </w:r>
      <w:r w:rsidR="00B65179">
        <w:rPr>
          <w:lang w:val="pl-PL"/>
        </w:rPr>
        <w:t xml:space="preserve">Dalej, </w:t>
      </w:r>
      <w:r w:rsidR="00B65179" w:rsidRPr="008E09D7">
        <w:rPr>
          <w:lang w:val="pl-PL"/>
        </w:rPr>
        <w:t>n</w:t>
      </w:r>
      <w:r w:rsidR="00B65179">
        <w:rPr>
          <w:lang w:val="pl-PL"/>
        </w:rPr>
        <w:t xml:space="preserve">a podstawie </w:t>
      </w:r>
      <w:r w:rsidR="00705F62">
        <w:rPr>
          <w:lang w:val="pl-PL"/>
        </w:rPr>
        <w:t xml:space="preserve">art. </w:t>
      </w:r>
      <w:r w:rsidR="00B65179">
        <w:rPr>
          <w:lang w:val="pl-PL"/>
        </w:rPr>
        <w:t>180, paragra</w:t>
      </w:r>
      <w:r w:rsidR="00B65179" w:rsidRPr="008E09D7">
        <w:rPr>
          <w:lang w:val="pl-PL"/>
        </w:rPr>
        <w:t xml:space="preserve">f 5 Kodeksu Postępowania Karnego </w:t>
      </w:r>
      <w:r w:rsidR="00597333" w:rsidRPr="008E09D7">
        <w:rPr>
          <w:lang w:val="pl-PL"/>
        </w:rPr>
        <w:t xml:space="preserve">zawnioskowała, że niniejsze przeszukania powinny zostać zbadane z punktu widzenia </w:t>
      </w:r>
      <w:r w:rsidR="00B65179">
        <w:rPr>
          <w:lang w:val="pl-PL"/>
        </w:rPr>
        <w:t>legalności</w:t>
      </w:r>
      <w:r w:rsidR="00597333" w:rsidRPr="008E09D7">
        <w:rPr>
          <w:lang w:val="pl-PL"/>
        </w:rPr>
        <w:t xml:space="preserve"> i celowości</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17</w:t>
      </w:r>
      <w:r w:rsidRPr="00D73BA4">
        <w:fldChar w:fldCharType="end"/>
      </w:r>
      <w:r w:rsidR="00FF5B11" w:rsidRPr="008E09D7">
        <w:rPr>
          <w:lang w:val="pl-PL"/>
        </w:rPr>
        <w:t>.  </w:t>
      </w:r>
      <w:r w:rsidR="00597333" w:rsidRPr="008E09D7">
        <w:rPr>
          <w:lang w:val="pl-PL"/>
        </w:rPr>
        <w:t>W dniu 14 maja 2010 roku śledczy zleciła ekspertyzę techniczną urządzeń do przechowywania danych, które zostały zajęte w domu skarżącej w d</w:t>
      </w:r>
      <w:r w:rsidR="00B65179">
        <w:rPr>
          <w:lang w:val="pl-PL"/>
        </w:rPr>
        <w:t>niu 11 maja 2010 roku. Zdaniem Rządu</w:t>
      </w:r>
      <w:r w:rsidR="00597333" w:rsidRPr="008E09D7">
        <w:rPr>
          <w:lang w:val="pl-PL"/>
        </w:rPr>
        <w:t xml:space="preserve"> wszystkie te urządzenia zostały przekazane do właściwego organu </w:t>
      </w:r>
      <w:r w:rsidR="00097119" w:rsidRPr="008E09D7">
        <w:rPr>
          <w:lang w:val="pl-PL"/>
        </w:rPr>
        <w:t>śledczego</w:t>
      </w:r>
      <w:r w:rsidR="00B65179">
        <w:rPr>
          <w:lang w:val="pl-PL"/>
        </w:rPr>
        <w:t xml:space="preserve"> </w:t>
      </w:r>
      <w:r w:rsidR="00597333" w:rsidRPr="008E09D7">
        <w:rPr>
          <w:lang w:val="pl-PL"/>
        </w:rPr>
        <w:t>Policji Państwowe</w:t>
      </w:r>
      <w:r w:rsidR="00B65179">
        <w:rPr>
          <w:lang w:val="pl-PL"/>
        </w:rPr>
        <w:t>j w dwóch zamkniętych torbach. Torby</w:t>
      </w:r>
      <w:r w:rsidR="00597333" w:rsidRPr="008E09D7">
        <w:rPr>
          <w:lang w:val="pl-PL"/>
        </w:rPr>
        <w:t xml:space="preserve"> te pozostały zamknięte do dnia 17 maja 2010 roku, ki</w:t>
      </w:r>
      <w:r w:rsidR="00B65179">
        <w:rPr>
          <w:lang w:val="pl-PL"/>
        </w:rPr>
        <w:t>edy to otworzył</w:t>
      </w:r>
      <w:r w:rsidR="00597333" w:rsidRPr="008E09D7">
        <w:rPr>
          <w:lang w:val="pl-PL"/>
        </w:rPr>
        <w:t xml:space="preserve"> je </w:t>
      </w:r>
      <w:r w:rsidR="00097119" w:rsidRPr="008E09D7">
        <w:rPr>
          <w:lang w:val="pl-PL"/>
        </w:rPr>
        <w:t>biegły</w:t>
      </w:r>
      <w:r w:rsidR="00597333" w:rsidRPr="008E09D7">
        <w:rPr>
          <w:lang w:val="pl-PL"/>
        </w:rPr>
        <w:t xml:space="preserve">; opakowanie lub plomby nie zostały uszkodzone. W dniu 17 i 18 maja 2010 roku </w:t>
      </w:r>
      <w:r w:rsidR="00097119" w:rsidRPr="008E09D7">
        <w:rPr>
          <w:lang w:val="pl-PL"/>
        </w:rPr>
        <w:t xml:space="preserve">biegły </w:t>
      </w:r>
      <w:r w:rsidR="00597333" w:rsidRPr="008E09D7">
        <w:rPr>
          <w:lang w:val="pl-PL"/>
        </w:rPr>
        <w:t>skopiow</w:t>
      </w:r>
      <w:r w:rsidR="00097119" w:rsidRPr="008E09D7">
        <w:rPr>
          <w:lang w:val="pl-PL"/>
        </w:rPr>
        <w:t>ał</w:t>
      </w:r>
      <w:r w:rsidR="00597333" w:rsidRPr="008E09D7">
        <w:rPr>
          <w:lang w:val="pl-PL"/>
        </w:rPr>
        <w:t xml:space="preserve"> wsz</w:t>
      </w:r>
      <w:r w:rsidR="00097119" w:rsidRPr="008E09D7">
        <w:rPr>
          <w:lang w:val="pl-PL"/>
        </w:rPr>
        <w:t>ystkie informacje z urządzeń</w:t>
      </w:r>
      <w:r w:rsidR="00597333" w:rsidRPr="008E09D7">
        <w:rPr>
          <w:lang w:val="pl-PL"/>
        </w:rPr>
        <w:t xml:space="preserve"> d</w:t>
      </w:r>
      <w:r w:rsidR="00097119" w:rsidRPr="008E09D7">
        <w:rPr>
          <w:lang w:val="pl-PL"/>
        </w:rPr>
        <w:t>o przechowywania danych na inny</w:t>
      </w:r>
      <w:r w:rsidR="00B65179">
        <w:rPr>
          <w:lang w:val="pl-PL"/>
        </w:rPr>
        <w:t xml:space="preserve"> komputer</w:t>
      </w:r>
      <w:r w:rsidR="00597333" w:rsidRPr="008E09D7">
        <w:rPr>
          <w:lang w:val="pl-PL"/>
        </w:rPr>
        <w:t xml:space="preserve"> za pomocą specjalnego oprogramowania. W </w:t>
      </w:r>
      <w:r w:rsidR="00097119" w:rsidRPr="008E09D7">
        <w:rPr>
          <w:lang w:val="pl-PL"/>
        </w:rPr>
        <w:t xml:space="preserve">dniu 19 maja 2010 roku </w:t>
      </w:r>
      <w:proofErr w:type="spellStart"/>
      <w:r w:rsidR="00097119" w:rsidRPr="008E09D7">
        <w:rPr>
          <w:lang w:val="pl-PL"/>
        </w:rPr>
        <w:t>zamknał</w:t>
      </w:r>
      <w:proofErr w:type="spellEnd"/>
      <w:r w:rsidR="00097119" w:rsidRPr="008E09D7">
        <w:rPr>
          <w:lang w:val="pl-PL"/>
        </w:rPr>
        <w:t xml:space="preserve"> torby</w:t>
      </w:r>
      <w:r w:rsidR="00597333" w:rsidRPr="008E09D7">
        <w:rPr>
          <w:lang w:val="pl-PL"/>
        </w:rPr>
        <w:t xml:space="preserve"> </w:t>
      </w:r>
      <w:r w:rsidR="00097119" w:rsidRPr="008E09D7">
        <w:rPr>
          <w:lang w:val="pl-PL"/>
        </w:rPr>
        <w:t>i przekazał je śledczemu</w:t>
      </w:r>
      <w:r w:rsidR="00597333" w:rsidRPr="008E09D7">
        <w:rPr>
          <w:lang w:val="pl-PL"/>
        </w:rPr>
        <w:t>. W</w:t>
      </w:r>
      <w:r w:rsidR="00097119" w:rsidRPr="008E09D7">
        <w:rPr>
          <w:lang w:val="pl-PL"/>
        </w:rPr>
        <w:t xml:space="preserve"> dniu 21 maja 2010 roku urządzenia</w:t>
      </w:r>
      <w:r w:rsidR="00597333" w:rsidRPr="008E09D7">
        <w:rPr>
          <w:lang w:val="pl-PL"/>
        </w:rPr>
        <w:t xml:space="preserve"> do przechowywania danych zostały zwrócone </w:t>
      </w:r>
      <w:r w:rsidR="00097119" w:rsidRPr="008E09D7">
        <w:rPr>
          <w:lang w:val="pl-PL"/>
        </w:rPr>
        <w:t>skarżącej.</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18</w:t>
      </w:r>
      <w:r w:rsidRPr="00D73BA4">
        <w:fldChar w:fldCharType="end"/>
      </w:r>
      <w:r w:rsidR="00FF5B11" w:rsidRPr="008E09D7">
        <w:rPr>
          <w:lang w:val="pl-PL"/>
        </w:rPr>
        <w:t>.  </w:t>
      </w:r>
      <w:r w:rsidR="00097119" w:rsidRPr="008E09D7">
        <w:rPr>
          <w:lang w:val="pl-PL"/>
        </w:rPr>
        <w:t xml:space="preserve">W dniu 15 czerwca 2010 roku badanie techniczne zostało zakończone i, </w:t>
      </w:r>
      <w:r w:rsidR="00B65179">
        <w:rPr>
          <w:lang w:val="pl-PL"/>
        </w:rPr>
        <w:t>zdaniem R</w:t>
      </w:r>
      <w:r w:rsidR="00097119" w:rsidRPr="008E09D7">
        <w:rPr>
          <w:lang w:val="pl-PL"/>
        </w:rPr>
        <w:t>ządu, skopiowane informacje zostały zniszczone</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19</w:t>
      </w:r>
      <w:r w:rsidRPr="00D73BA4">
        <w:fldChar w:fldCharType="end"/>
      </w:r>
      <w:r w:rsidR="00FF5B11" w:rsidRPr="008E09D7">
        <w:rPr>
          <w:lang w:val="pl-PL"/>
        </w:rPr>
        <w:t>.  </w:t>
      </w:r>
      <w:r w:rsidR="00097119" w:rsidRPr="008E09D7">
        <w:rPr>
          <w:lang w:val="pl-PL"/>
        </w:rPr>
        <w:t>Postępowanie karne przeciwko I.P. w sprawie wycieku danych jest w toku na etapie postępowania przygotowawczego.</w:t>
      </w:r>
    </w:p>
    <w:p w:rsidR="00FF5B11" w:rsidRPr="008E09D7" w:rsidRDefault="00FF5B11" w:rsidP="004A0EE8">
      <w:pPr>
        <w:pStyle w:val="JuHA"/>
        <w:tabs>
          <w:tab w:val="left" w:pos="851"/>
        </w:tabs>
        <w:rPr>
          <w:lang w:val="pl-PL"/>
        </w:rPr>
      </w:pPr>
      <w:r w:rsidRPr="008E09D7">
        <w:rPr>
          <w:lang w:val="pl-PL"/>
        </w:rPr>
        <w:lastRenderedPageBreak/>
        <w:t>C.  </w:t>
      </w:r>
      <w:r w:rsidR="00981414" w:rsidRPr="008E09D7">
        <w:rPr>
          <w:lang w:val="pl-PL"/>
        </w:rPr>
        <w:t>Przeszukanie w domu skarżącej w dniu 11 maja 2010 roku i późniejsza kontrola sądowa</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20</w:t>
      </w:r>
      <w:r w:rsidRPr="00D73BA4">
        <w:fldChar w:fldCharType="end"/>
      </w:r>
      <w:r w:rsidR="00FF5B11" w:rsidRPr="008E09D7">
        <w:rPr>
          <w:lang w:val="pl-PL"/>
        </w:rPr>
        <w:t>.  </w:t>
      </w:r>
      <w:r w:rsidR="00981414" w:rsidRPr="008E09D7">
        <w:rPr>
          <w:lang w:val="pl-PL"/>
        </w:rPr>
        <w:t>W dniu 11 maja 2010 roku śledczy wydał</w:t>
      </w:r>
      <w:r w:rsidR="00B65179">
        <w:rPr>
          <w:lang w:val="pl-PL"/>
        </w:rPr>
        <w:t>a</w:t>
      </w:r>
      <w:r w:rsidR="00981414" w:rsidRPr="008E09D7">
        <w:rPr>
          <w:lang w:val="pl-PL"/>
        </w:rPr>
        <w:t xml:space="preserve"> nakaz </w:t>
      </w:r>
      <w:r w:rsidR="00B65179">
        <w:rPr>
          <w:lang w:val="pl-PL"/>
        </w:rPr>
        <w:t>przeszukania</w:t>
      </w:r>
      <w:r w:rsidR="00981414" w:rsidRPr="008E09D7">
        <w:rPr>
          <w:lang w:val="pl-PL"/>
        </w:rPr>
        <w:t>, który został zatwierdzony przez prokuratora w tym samym dniu. Odnośna część nakazu brzmi następująco</w:t>
      </w:r>
      <w:r w:rsidR="00FF5B11" w:rsidRPr="008E09D7">
        <w:rPr>
          <w:lang w:val="pl-PL"/>
        </w:rPr>
        <w:t>:</w:t>
      </w:r>
    </w:p>
    <w:p w:rsidR="00FF5B11" w:rsidRPr="008E09D7" w:rsidRDefault="00FF5B11" w:rsidP="00FF5B11">
      <w:pPr>
        <w:pStyle w:val="JuQuot"/>
        <w:rPr>
          <w:lang w:val="pl-PL"/>
        </w:rPr>
      </w:pPr>
      <w:r w:rsidRPr="008E09D7">
        <w:rPr>
          <w:lang w:val="pl-PL"/>
        </w:rPr>
        <w:t>“</w:t>
      </w:r>
      <w:r w:rsidR="00981414" w:rsidRPr="008E09D7">
        <w:rPr>
          <w:lang w:val="pl-PL"/>
        </w:rPr>
        <w:t>Jak wynika z materiałów sprawy, [I.P.] korzystał z telefonu komórkowego o numerze ... w danym czasie. Według informacji dostarczonych przez [usługodawcę telefonii komórkowej], w dniu 6 lipca 2009 roku, tj. w zarejestrowanej dacie pierwszej próby pobrania nieistniejącego plik</w:t>
      </w:r>
      <w:r w:rsidR="00B65179">
        <w:rPr>
          <w:lang w:val="pl-PL"/>
        </w:rPr>
        <w:t>u</w:t>
      </w:r>
      <w:r w:rsidR="00981414" w:rsidRPr="008E09D7">
        <w:rPr>
          <w:lang w:val="pl-PL"/>
        </w:rPr>
        <w:t xml:space="preserve"> EDS XML, a także w dniach 8 lipca 2009 roku i 28 października 2009 roku, tj. ustalonych datach, w których oddzielne pliki XML EDS zostały po</w:t>
      </w:r>
      <w:r w:rsidR="00B65179">
        <w:rPr>
          <w:lang w:val="pl-PL"/>
        </w:rPr>
        <w:t>brane za pośrednictwem anonimow</w:t>
      </w:r>
      <w:r w:rsidR="00981414" w:rsidRPr="008E09D7">
        <w:rPr>
          <w:lang w:val="pl-PL"/>
        </w:rPr>
        <w:t>ych serwerów “TOR”, abonent ... wykonał</w:t>
      </w:r>
      <w:r w:rsidR="00EB604F" w:rsidRPr="008E09D7">
        <w:rPr>
          <w:lang w:val="pl-PL"/>
        </w:rPr>
        <w:t xml:space="preserve"> wiele</w:t>
      </w:r>
      <w:r w:rsidR="00981414" w:rsidRPr="008E09D7">
        <w:rPr>
          <w:lang w:val="pl-PL"/>
        </w:rPr>
        <w:t xml:space="preserve"> połączeń </w:t>
      </w:r>
      <w:r w:rsidR="00EB604F" w:rsidRPr="008E09D7">
        <w:rPr>
          <w:lang w:val="pl-PL"/>
        </w:rPr>
        <w:t xml:space="preserve">wychodzących </w:t>
      </w:r>
      <w:r w:rsidR="00981414" w:rsidRPr="008E09D7">
        <w:rPr>
          <w:lang w:val="pl-PL"/>
        </w:rPr>
        <w:t xml:space="preserve">do abonenta </w:t>
      </w:r>
      <w:r w:rsidR="00EB604F" w:rsidRPr="008E09D7">
        <w:rPr>
          <w:lang w:val="pl-PL"/>
        </w:rPr>
        <w:t>o numerze</w:t>
      </w:r>
      <w:r w:rsidR="00981414" w:rsidRPr="008E09D7">
        <w:rPr>
          <w:lang w:val="pl-PL"/>
        </w:rPr>
        <w:t xml:space="preserve"> .... Okresowa komunikacja miała miejsce do </w:t>
      </w:r>
      <w:r w:rsidR="00EB604F" w:rsidRPr="008E09D7">
        <w:rPr>
          <w:lang w:val="pl-PL"/>
        </w:rPr>
        <w:t xml:space="preserve">dnia </w:t>
      </w:r>
      <w:r w:rsidR="00981414" w:rsidRPr="008E09D7">
        <w:rPr>
          <w:lang w:val="pl-PL"/>
        </w:rPr>
        <w:t>14 lutego 2010</w:t>
      </w:r>
      <w:r w:rsidR="00EB604F" w:rsidRPr="008E09D7">
        <w:rPr>
          <w:lang w:val="pl-PL"/>
        </w:rPr>
        <w:t xml:space="preserve"> roku</w:t>
      </w:r>
      <w:r w:rsidR="00981414" w:rsidRPr="008E09D7">
        <w:rPr>
          <w:lang w:val="pl-PL"/>
        </w:rPr>
        <w:t xml:space="preserve">, kiedy </w:t>
      </w:r>
      <w:r w:rsidR="00B65179">
        <w:rPr>
          <w:lang w:val="pl-PL"/>
        </w:rPr>
        <w:t xml:space="preserve">to </w:t>
      </w:r>
      <w:r w:rsidR="00981414" w:rsidRPr="008E09D7">
        <w:rPr>
          <w:lang w:val="pl-PL"/>
        </w:rPr>
        <w:t>ustał</w:t>
      </w:r>
      <w:r w:rsidR="00EB604F" w:rsidRPr="008E09D7">
        <w:rPr>
          <w:lang w:val="pl-PL"/>
        </w:rPr>
        <w:t>a</w:t>
      </w:r>
      <w:r w:rsidR="00981414" w:rsidRPr="008E09D7">
        <w:rPr>
          <w:lang w:val="pl-PL"/>
        </w:rPr>
        <w:t xml:space="preserve"> całkowicie. Według wydruków historii połączeń, </w:t>
      </w:r>
      <w:r w:rsidR="00EB604F" w:rsidRPr="008E09D7">
        <w:rPr>
          <w:lang w:val="pl-PL"/>
        </w:rPr>
        <w:t xml:space="preserve">obaj abonenci byli </w:t>
      </w:r>
      <w:r w:rsidR="00A50728" w:rsidRPr="008E09D7">
        <w:rPr>
          <w:lang w:val="pl-PL"/>
        </w:rPr>
        <w:t xml:space="preserve">parę razy </w:t>
      </w:r>
      <w:r w:rsidR="00EB604F" w:rsidRPr="008E09D7">
        <w:rPr>
          <w:lang w:val="pl-PL"/>
        </w:rPr>
        <w:t xml:space="preserve">obsługiwani przez te same bazowe stacje </w:t>
      </w:r>
      <w:r w:rsidR="00981414" w:rsidRPr="008E09D7">
        <w:rPr>
          <w:lang w:val="pl-PL"/>
        </w:rPr>
        <w:t>łączności elektronicznej, co wskazuje na możliwość, że abonenci s</w:t>
      </w:r>
      <w:r w:rsidR="00EB604F" w:rsidRPr="008E09D7">
        <w:rPr>
          <w:lang w:val="pl-PL"/>
        </w:rPr>
        <w:t>potkali się</w:t>
      </w:r>
      <w:r w:rsidRPr="008E09D7">
        <w:rPr>
          <w:lang w:val="pl-PL"/>
        </w:rPr>
        <w:t>.</w:t>
      </w:r>
    </w:p>
    <w:p w:rsidR="00FF5B11" w:rsidRPr="008E09D7" w:rsidRDefault="00EB604F" w:rsidP="00FF5B11">
      <w:pPr>
        <w:pStyle w:val="JuQuot"/>
        <w:rPr>
          <w:lang w:val="pl-PL"/>
        </w:rPr>
      </w:pPr>
      <w:r w:rsidRPr="008E09D7">
        <w:rPr>
          <w:lang w:val="pl-PL"/>
        </w:rPr>
        <w:t xml:space="preserve">Ustalono, że [skarżąca], kod identyfikacyjny ..., zamieszkała w ..., używała numeru telefonu </w:t>
      </w:r>
      <w:r w:rsidR="009F01E0" w:rsidRPr="008E09D7">
        <w:rPr>
          <w:lang w:val="pl-PL"/>
        </w:rPr>
        <w:t xml:space="preserve">... </w:t>
      </w:r>
      <w:r w:rsidR="00FF5B11" w:rsidRPr="008E09D7">
        <w:rPr>
          <w:lang w:val="pl-PL"/>
        </w:rPr>
        <w:t>.</w:t>
      </w:r>
    </w:p>
    <w:p w:rsidR="00FF5B11" w:rsidRPr="008E09D7" w:rsidRDefault="00EB604F" w:rsidP="00FF5B11">
      <w:pPr>
        <w:pStyle w:val="JuQuot"/>
        <w:rPr>
          <w:lang w:val="pl-PL"/>
        </w:rPr>
      </w:pPr>
      <w:r w:rsidRPr="008E09D7">
        <w:rPr>
          <w:lang w:val="pl-PL"/>
        </w:rPr>
        <w:t>Okoliczności faktyczne ustalone w związku z postępowaniem karnym łącznie stanowią podstawy do wniosku, że w chwili popełnienia przestępstwa [skarżąca] często kontaktowała się z [I.P.] i ewen</w:t>
      </w:r>
      <w:r w:rsidR="00A50728">
        <w:rPr>
          <w:lang w:val="pl-PL"/>
        </w:rPr>
        <w:t>tualnie może posiadać informacje</w:t>
      </w:r>
      <w:r w:rsidRPr="008E09D7">
        <w:rPr>
          <w:lang w:val="pl-PL"/>
        </w:rPr>
        <w:t xml:space="preserve"> o bezprawnych działaniach [I.P.], związanych z nielegalnym pobieraniem plików XML EDS, a także przetwarzaniem, przechowywaniem i rozpowszechnianiem tych plików, o jego wspólnikach i innych informacji w związku z postępowaniem karnym</w:t>
      </w:r>
      <w:r w:rsidR="00FF5B11" w:rsidRPr="008E09D7">
        <w:rPr>
          <w:lang w:val="pl-PL"/>
        </w:rPr>
        <w:t>.</w:t>
      </w:r>
    </w:p>
    <w:p w:rsidR="00E73F65" w:rsidRPr="008E09D7" w:rsidRDefault="00EB604F" w:rsidP="00FF5B11">
      <w:pPr>
        <w:pStyle w:val="JuQuot"/>
        <w:rPr>
          <w:lang w:val="pl-PL"/>
        </w:rPr>
      </w:pPr>
      <w:r w:rsidRPr="008E09D7">
        <w:rPr>
          <w:lang w:val="pl-PL"/>
        </w:rPr>
        <w:t>Biorąc pod uwagę, że materiał w sprawie daje uzasadnione podstawy, aby sądzić</w:t>
      </w:r>
      <w:r w:rsidR="00A50728">
        <w:rPr>
          <w:lang w:val="pl-PL"/>
        </w:rPr>
        <w:t>, że w [domu skarżącej] mogą znajdować się</w:t>
      </w:r>
      <w:r w:rsidRPr="008E09D7">
        <w:rPr>
          <w:lang w:val="pl-PL"/>
        </w:rPr>
        <w:t xml:space="preserve"> urządzenia do przechowywania danych, które zawierają pliki XML nielegalnie pobrane z bazy danych EDS i wszelkie</w:t>
      </w:r>
      <w:r w:rsidR="00A50728">
        <w:rPr>
          <w:lang w:val="pl-PL"/>
        </w:rPr>
        <w:t xml:space="preserve"> ich</w:t>
      </w:r>
      <w:r w:rsidRPr="008E09D7">
        <w:rPr>
          <w:lang w:val="pl-PL"/>
        </w:rPr>
        <w:t xml:space="preserve"> pochodne, oprogramowanie do przetwarzania tych plików, informacje o pozyskiwaniu i rozpowszechnianiu tych plików oraz innych dokumentów i przedmiotów zawierających informacje o przestępstwie, które mogą służyć jako dowód w postępowaniu karnym, należy przeprowadzić przeszukanie w trybie pilnym, aby zapobiec zniszczeniu, ukryciu lub uszkodzeniu dowodów.</w:t>
      </w:r>
    </w:p>
    <w:p w:rsidR="00FF5B11" w:rsidRPr="008E09D7" w:rsidRDefault="00EB604F" w:rsidP="00FF5B11">
      <w:pPr>
        <w:pStyle w:val="JuQuot"/>
        <w:rPr>
          <w:lang w:val="pl-PL"/>
        </w:rPr>
      </w:pPr>
      <w:r w:rsidRPr="008E09D7">
        <w:rPr>
          <w:lang w:val="pl-PL"/>
        </w:rPr>
        <w:t>Na podstawie sekcji 180(3) i 337 (2)(2) Kodeksu Postępowania Karnego</w:t>
      </w:r>
      <w:r w:rsidR="00FF5B11" w:rsidRPr="008E09D7">
        <w:rPr>
          <w:lang w:val="pl-PL"/>
        </w:rPr>
        <w:t>:</w:t>
      </w:r>
    </w:p>
    <w:p w:rsidR="00FF5B11" w:rsidRPr="008E09D7" w:rsidRDefault="00EB604F" w:rsidP="00FF5B11">
      <w:pPr>
        <w:pStyle w:val="JuQuot"/>
        <w:rPr>
          <w:lang w:val="pl-PL"/>
        </w:rPr>
      </w:pPr>
      <w:r w:rsidRPr="008E09D7">
        <w:rPr>
          <w:lang w:val="pl-PL"/>
        </w:rPr>
        <w:t>POSTANOWIONO</w:t>
      </w:r>
      <w:r w:rsidR="00FF5B11" w:rsidRPr="008E09D7">
        <w:rPr>
          <w:lang w:val="pl-PL"/>
        </w:rPr>
        <w:t>:</w:t>
      </w:r>
    </w:p>
    <w:p w:rsidR="00FF5B11" w:rsidRPr="008E09D7" w:rsidRDefault="00FF5B11" w:rsidP="00FF5B11">
      <w:pPr>
        <w:pStyle w:val="JuQuot"/>
        <w:rPr>
          <w:lang w:val="pl-PL"/>
        </w:rPr>
      </w:pPr>
      <w:r w:rsidRPr="008E09D7">
        <w:rPr>
          <w:lang w:val="pl-PL"/>
        </w:rPr>
        <w:t>1.</w:t>
      </w:r>
      <w:r w:rsidR="00FB0F0C" w:rsidRPr="008E09D7">
        <w:rPr>
          <w:lang w:val="pl-PL"/>
        </w:rPr>
        <w:t>  </w:t>
      </w:r>
      <w:r w:rsidR="00A50728">
        <w:rPr>
          <w:lang w:val="pl-PL"/>
        </w:rPr>
        <w:t>prze</w:t>
      </w:r>
      <w:r w:rsidR="00EB604F" w:rsidRPr="008E09D7">
        <w:rPr>
          <w:lang w:val="pl-PL"/>
        </w:rPr>
        <w:t>szukać [dom skarżącej] w celu znalezienia i zajęcia dokumentów i urządzeń do przechowywania danych, zawierającyc</w:t>
      </w:r>
      <w:r w:rsidR="00EB5727" w:rsidRPr="008E09D7">
        <w:rPr>
          <w:lang w:val="pl-PL"/>
        </w:rPr>
        <w:t>h pliki XML nielegalnie pobrane</w:t>
      </w:r>
      <w:r w:rsidR="00EB604F" w:rsidRPr="008E09D7">
        <w:rPr>
          <w:lang w:val="pl-PL"/>
        </w:rPr>
        <w:t xml:space="preserve"> z bazy danych EDS i wszelkie</w:t>
      </w:r>
      <w:r w:rsidR="00A50728">
        <w:rPr>
          <w:lang w:val="pl-PL"/>
        </w:rPr>
        <w:t xml:space="preserve"> ich</w:t>
      </w:r>
      <w:r w:rsidR="00EB604F" w:rsidRPr="008E09D7">
        <w:rPr>
          <w:lang w:val="pl-PL"/>
        </w:rPr>
        <w:t xml:space="preserve"> pochodne, oprogramowanie do przetwarzania tych plików, informacje na temat pozyskiwania i rozpowszechniania tych plików oraz wszelkie inne przedmioty </w:t>
      </w:r>
      <w:r w:rsidR="00EB5727" w:rsidRPr="008E09D7">
        <w:rPr>
          <w:lang w:val="pl-PL"/>
        </w:rPr>
        <w:t>zawierające informacje na temat</w:t>
      </w:r>
      <w:r w:rsidR="00EB604F" w:rsidRPr="008E09D7">
        <w:rPr>
          <w:lang w:val="pl-PL"/>
        </w:rPr>
        <w:t xml:space="preserve"> przestępstwa </w:t>
      </w:r>
      <w:r w:rsidR="00EB5727" w:rsidRPr="008E09D7">
        <w:rPr>
          <w:lang w:val="pl-PL"/>
        </w:rPr>
        <w:t>objętego śledztwem</w:t>
      </w:r>
      <w:r w:rsidRPr="008E09D7">
        <w:rPr>
          <w:lang w:val="pl-PL"/>
        </w:rPr>
        <w:t>.”</w:t>
      </w:r>
    </w:p>
    <w:bookmarkStart w:id="1" w:name="facts_search_start"/>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21</w:t>
      </w:r>
      <w:r w:rsidRPr="00D73BA4">
        <w:fldChar w:fldCharType="end"/>
      </w:r>
      <w:bookmarkEnd w:id="1"/>
      <w:r w:rsidR="00FF5B11" w:rsidRPr="008E09D7">
        <w:rPr>
          <w:lang w:val="pl-PL"/>
        </w:rPr>
        <w:t>.  </w:t>
      </w:r>
      <w:r w:rsidR="00EB5727" w:rsidRPr="008E09D7">
        <w:rPr>
          <w:lang w:val="pl-PL"/>
        </w:rPr>
        <w:t>W dniu 11 maja 2010 roku, od godziny 21:34 do 22:30, policja przeprowadziła przeszukanie w domu skarżącej</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22</w:t>
      </w:r>
      <w:r w:rsidRPr="00D73BA4">
        <w:fldChar w:fldCharType="end"/>
      </w:r>
      <w:r w:rsidR="00FF5B11" w:rsidRPr="008E09D7">
        <w:rPr>
          <w:lang w:val="pl-PL"/>
        </w:rPr>
        <w:t>.  </w:t>
      </w:r>
      <w:r w:rsidR="00A50728">
        <w:rPr>
          <w:lang w:val="pl-PL"/>
        </w:rPr>
        <w:t>Według</w:t>
      </w:r>
      <w:r w:rsidR="00EB5727" w:rsidRPr="008E09D7">
        <w:rPr>
          <w:lang w:val="pl-PL"/>
        </w:rPr>
        <w:t xml:space="preserve"> skarżącej, po powrocie do domu tej nocy, </w:t>
      </w:r>
      <w:r w:rsidR="00A50728" w:rsidRPr="008E09D7">
        <w:rPr>
          <w:lang w:val="pl-PL"/>
        </w:rPr>
        <w:t xml:space="preserve">podszedł do niej na klatce schodowej </w:t>
      </w:r>
      <w:r w:rsidR="00EB5727" w:rsidRPr="008E09D7">
        <w:rPr>
          <w:lang w:val="pl-PL"/>
        </w:rPr>
        <w:t>ubrany po cywilnemu policjant</w:t>
      </w:r>
      <w:r w:rsidR="00A50728">
        <w:rPr>
          <w:lang w:val="pl-PL"/>
        </w:rPr>
        <w:t xml:space="preserve"> i, bez legitymowania się, </w:t>
      </w:r>
      <w:r w:rsidR="00EB5727" w:rsidRPr="008E09D7">
        <w:rPr>
          <w:lang w:val="pl-PL"/>
        </w:rPr>
        <w:t>fizycznie uni</w:t>
      </w:r>
      <w:r w:rsidR="00A50728">
        <w:rPr>
          <w:lang w:val="pl-PL"/>
        </w:rPr>
        <w:t xml:space="preserve">emożliwił jej zamknięcie drzwi. </w:t>
      </w:r>
      <w:r w:rsidR="00EB5727" w:rsidRPr="008E09D7">
        <w:rPr>
          <w:lang w:val="pl-PL"/>
        </w:rPr>
        <w:t xml:space="preserve">Dopiero wtedy przedstawił nakaz przeszukania i przystąpił do niego wraz z dwoma innymi </w:t>
      </w:r>
      <w:r w:rsidR="00EB5727" w:rsidRPr="008E09D7">
        <w:rPr>
          <w:lang w:val="pl-PL"/>
        </w:rPr>
        <w:lastRenderedPageBreak/>
        <w:t>fu</w:t>
      </w:r>
      <w:r w:rsidR="00A50728">
        <w:rPr>
          <w:lang w:val="pl-PL"/>
        </w:rPr>
        <w:t xml:space="preserve">nkcjonariuszami. </w:t>
      </w:r>
      <w:r w:rsidR="00EB5727" w:rsidRPr="008E09D7">
        <w:rPr>
          <w:lang w:val="pl-PL"/>
        </w:rPr>
        <w:t xml:space="preserve">Podczas przeszukania zostały zajęte następujące urządzenia do przechowywania danych: prywatny laptop, zewnętrzny dysk twardy, karta pamięci i cztery dyski </w:t>
      </w:r>
      <w:proofErr w:type="spellStart"/>
      <w:r w:rsidR="00EB5727" w:rsidRPr="008E09D7">
        <w:rPr>
          <w:lang w:val="pl-PL"/>
        </w:rPr>
        <w:t>flash</w:t>
      </w:r>
      <w:proofErr w:type="spellEnd"/>
      <w:r w:rsidR="00EB5727" w:rsidRPr="008E09D7">
        <w:rPr>
          <w:lang w:val="pl-PL"/>
        </w:rPr>
        <w:t>. Zdaniem skarżącej, urządzenia te zawierały jej obszerne dane osobowe, jak również większość materiału związanego z pracą</w:t>
      </w:r>
      <w:r w:rsidR="00FF5B11" w:rsidRPr="008E09D7">
        <w:rPr>
          <w:lang w:val="pl-PL"/>
        </w:rPr>
        <w:t>.</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23</w:t>
      </w:r>
      <w:r w:rsidRPr="00D73BA4">
        <w:fldChar w:fldCharType="end"/>
      </w:r>
      <w:r w:rsidR="00FF5B11" w:rsidRPr="008E09D7">
        <w:rPr>
          <w:lang w:val="pl-PL"/>
        </w:rPr>
        <w:t>.  </w:t>
      </w:r>
      <w:r w:rsidR="00EB5727" w:rsidRPr="008E09D7">
        <w:rPr>
          <w:lang w:val="pl-PL"/>
        </w:rPr>
        <w:t>Rząd nie zakwestionował wersji wydarzeń przedstawionej przez skarżącą.</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24</w:t>
      </w:r>
      <w:r w:rsidRPr="00D73BA4">
        <w:fldChar w:fldCharType="end"/>
      </w:r>
      <w:r w:rsidR="00FF5B11" w:rsidRPr="008E09D7">
        <w:rPr>
          <w:lang w:val="pl-PL"/>
        </w:rPr>
        <w:t>.  </w:t>
      </w:r>
      <w:r w:rsidR="006202AA" w:rsidRPr="008E09D7">
        <w:rPr>
          <w:lang w:val="pl-PL"/>
        </w:rPr>
        <w:t>W dniu 12 maja 2010 roku sędzia śledczy z mocą wsteczną zatwierdził nakaz z dnia 11 maja 2010 roku poprzez w</w:t>
      </w:r>
      <w:r w:rsidR="001B31A2">
        <w:rPr>
          <w:lang w:val="pl-PL"/>
        </w:rPr>
        <w:t xml:space="preserve">pisanie “zgoda” na tym nakazie. </w:t>
      </w:r>
      <w:r w:rsidR="006202AA" w:rsidRPr="008E09D7">
        <w:rPr>
          <w:lang w:val="pl-PL"/>
        </w:rPr>
        <w:t>Nie przedstawiono żadnego uzasadnienia</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25</w:t>
      </w:r>
      <w:r w:rsidRPr="00D73BA4">
        <w:fldChar w:fldCharType="end"/>
      </w:r>
      <w:r w:rsidR="00FF5B11" w:rsidRPr="008E09D7">
        <w:rPr>
          <w:lang w:val="pl-PL"/>
        </w:rPr>
        <w:t>.  </w:t>
      </w:r>
      <w:r w:rsidR="006202AA" w:rsidRPr="008E09D7">
        <w:rPr>
          <w:lang w:val="pl-PL"/>
        </w:rPr>
        <w:t>W dniu 14 czerwca 2010 roku Prezes sądu pierwszej instancji, na podst</w:t>
      </w:r>
      <w:r w:rsidR="00705F62">
        <w:rPr>
          <w:lang w:val="pl-PL"/>
        </w:rPr>
        <w:t>awie skargi skarżącej, utrzymała</w:t>
      </w:r>
      <w:r w:rsidR="006202AA" w:rsidRPr="008E09D7">
        <w:rPr>
          <w:lang w:val="pl-PL"/>
        </w:rPr>
        <w:t xml:space="preserve"> w mocy decyzj</w:t>
      </w:r>
      <w:r w:rsidR="00705F62">
        <w:rPr>
          <w:lang w:val="pl-PL"/>
        </w:rPr>
        <w:t>ę sędziego śledczego oraz uznała</w:t>
      </w:r>
      <w:r w:rsidR="006202AA" w:rsidRPr="008E09D7">
        <w:rPr>
          <w:lang w:val="pl-PL"/>
        </w:rPr>
        <w:t>, że przeszu</w:t>
      </w:r>
      <w:r w:rsidR="00705F62">
        <w:rPr>
          <w:lang w:val="pl-PL"/>
        </w:rPr>
        <w:t>k</w:t>
      </w:r>
      <w:r w:rsidR="006202AA" w:rsidRPr="008E09D7">
        <w:rPr>
          <w:lang w:val="pl-PL"/>
        </w:rPr>
        <w:t xml:space="preserve">anie było zgodne z prawem, a uzyskane dowody są dopuszczalne w postępowaniu karnym. Nie przeprowadzono rozprawy. </w:t>
      </w:r>
      <w:r w:rsidR="001B31A2">
        <w:rPr>
          <w:lang w:val="pl-PL"/>
        </w:rPr>
        <w:t>Prezes sądu zbadała</w:t>
      </w:r>
      <w:r w:rsidR="006202AA" w:rsidRPr="008E09D7">
        <w:rPr>
          <w:lang w:val="pl-PL"/>
        </w:rPr>
        <w:t xml:space="preserve"> pisemne zarzuty skarżącej, akta sprawy karnej i pisemne wyjaśnienie śledczego. Odnośna część decyzji, która była ostateczna, stanowi</w:t>
      </w:r>
      <w:r w:rsidR="001B31A2">
        <w:rPr>
          <w:lang w:val="pl-PL"/>
        </w:rPr>
        <w:t>ła</w:t>
      </w:r>
      <w:r w:rsidR="00FF5B11" w:rsidRPr="008E09D7">
        <w:rPr>
          <w:lang w:val="pl-PL"/>
        </w:rPr>
        <w:t>:</w:t>
      </w:r>
    </w:p>
    <w:p w:rsidR="00FF5B11" w:rsidRPr="008E09D7" w:rsidRDefault="00FF5B11" w:rsidP="00FF5B11">
      <w:pPr>
        <w:pStyle w:val="JuQuot"/>
        <w:rPr>
          <w:lang w:val="pl-PL" w:eastAsia="en-GB"/>
        </w:rPr>
      </w:pPr>
      <w:r w:rsidRPr="008E09D7">
        <w:rPr>
          <w:lang w:val="pl-PL" w:eastAsia="en-GB"/>
        </w:rPr>
        <w:t>“</w:t>
      </w:r>
      <w:r w:rsidR="006202AA" w:rsidRPr="008E09D7">
        <w:rPr>
          <w:lang w:val="pl-PL" w:eastAsia="en-GB"/>
        </w:rPr>
        <w:t>Po rozpatrzeniu zaskarżonej decyzji sędziego śledczego w kwestii merytorycznej, uważam, że jest zgodna z normami prawnymi i rzeczywistym stanem rzeczy</w:t>
      </w:r>
      <w:r w:rsidRPr="008E09D7">
        <w:rPr>
          <w:lang w:val="pl-PL" w:eastAsia="en-GB"/>
        </w:rPr>
        <w:t>. ...</w:t>
      </w:r>
    </w:p>
    <w:p w:rsidR="00FF5B11" w:rsidRPr="008E09D7" w:rsidRDefault="006202AA" w:rsidP="00FF5B11">
      <w:pPr>
        <w:pStyle w:val="JuQuot"/>
        <w:rPr>
          <w:lang w:val="pl-PL" w:eastAsia="en-GB"/>
        </w:rPr>
      </w:pPr>
      <w:r w:rsidRPr="008E09D7">
        <w:rPr>
          <w:lang w:val="pl-PL" w:eastAsia="en-GB"/>
        </w:rPr>
        <w:t>Śledczy podjęła wystarczające działania w celu ochrony praw [skarżącej] jako dziennikarki. W szczególności, wyznaczyła funkcjonariuszy policji do przesłuchania [skarżącej] w charakterze świadka, a [skarżąca] skorzystała z prawa do nieujawniania jej źródła</w:t>
      </w:r>
      <w:r w:rsidR="00FF5B11" w:rsidRPr="008E09D7">
        <w:rPr>
          <w:lang w:val="pl-PL" w:eastAsia="en-GB"/>
        </w:rPr>
        <w:t>.</w:t>
      </w:r>
    </w:p>
    <w:p w:rsidR="00FF5B11" w:rsidRPr="008E09D7" w:rsidRDefault="006202AA" w:rsidP="00FF5B11">
      <w:pPr>
        <w:pStyle w:val="JuQuot"/>
        <w:rPr>
          <w:lang w:val="pl-PL" w:eastAsia="en-GB"/>
        </w:rPr>
      </w:pPr>
      <w:r w:rsidRPr="008E09D7">
        <w:rPr>
          <w:lang w:val="pl-PL" w:eastAsia="en-GB"/>
        </w:rPr>
        <w:t xml:space="preserve">Zgodnie z krajowym orzecznictwem, w większości przypadków sąd nakłada na dziennikarzy </w:t>
      </w:r>
      <w:r w:rsidR="009147A5" w:rsidRPr="008E09D7">
        <w:rPr>
          <w:lang w:val="pl-PL" w:eastAsia="en-GB"/>
        </w:rPr>
        <w:t>obowiązek u</w:t>
      </w:r>
      <w:r w:rsidRPr="008E09D7">
        <w:rPr>
          <w:lang w:val="pl-PL" w:eastAsia="en-GB"/>
        </w:rPr>
        <w:t xml:space="preserve">jawniania źródeł informacji tylko w przypadkach, </w:t>
      </w:r>
      <w:r w:rsidR="009147A5" w:rsidRPr="008E09D7">
        <w:rPr>
          <w:lang w:val="pl-PL" w:eastAsia="en-GB"/>
        </w:rPr>
        <w:t xml:space="preserve">gdy </w:t>
      </w:r>
      <w:r w:rsidR="00CD2DCC">
        <w:rPr>
          <w:lang w:val="pl-PL" w:eastAsia="en-GB"/>
        </w:rPr>
        <w:t xml:space="preserve">czysto obiektywnie </w:t>
      </w:r>
      <w:r w:rsidRPr="008E09D7">
        <w:rPr>
          <w:lang w:val="pl-PL" w:eastAsia="en-GB"/>
        </w:rPr>
        <w:t>nie ma innych możliwości roz</w:t>
      </w:r>
      <w:r w:rsidR="009147A5" w:rsidRPr="008E09D7">
        <w:rPr>
          <w:lang w:val="pl-PL" w:eastAsia="en-GB"/>
        </w:rPr>
        <w:t>strzygnięcia sprawy lub</w:t>
      </w:r>
      <w:r w:rsidRPr="008E09D7">
        <w:rPr>
          <w:lang w:val="pl-PL" w:eastAsia="en-GB"/>
        </w:rPr>
        <w:t xml:space="preserve"> zapobiegani</w:t>
      </w:r>
      <w:r w:rsidR="00CD2DCC">
        <w:rPr>
          <w:lang w:val="pl-PL" w:eastAsia="en-GB"/>
        </w:rPr>
        <w:t xml:space="preserve">a przestępczości, a także </w:t>
      </w:r>
      <w:r w:rsidR="009147A5" w:rsidRPr="008E09D7">
        <w:rPr>
          <w:lang w:val="pl-PL" w:eastAsia="en-GB"/>
        </w:rPr>
        <w:t>w przypadkach</w:t>
      </w:r>
      <w:r w:rsidRPr="008E09D7">
        <w:rPr>
          <w:lang w:val="pl-PL" w:eastAsia="en-GB"/>
        </w:rPr>
        <w:t>, gdy dalsz</w:t>
      </w:r>
      <w:r w:rsidR="009147A5" w:rsidRPr="008E09D7">
        <w:rPr>
          <w:lang w:val="pl-PL" w:eastAsia="en-GB"/>
        </w:rPr>
        <w:t>e</w:t>
      </w:r>
      <w:r w:rsidRPr="008E09D7">
        <w:rPr>
          <w:lang w:val="pl-PL" w:eastAsia="en-GB"/>
        </w:rPr>
        <w:t xml:space="preserve"> przestępstw</w:t>
      </w:r>
      <w:r w:rsidR="009147A5" w:rsidRPr="008E09D7">
        <w:rPr>
          <w:lang w:val="pl-PL" w:eastAsia="en-GB"/>
        </w:rPr>
        <w:t>a mogłyby</w:t>
      </w:r>
      <w:r w:rsidRPr="008E09D7">
        <w:rPr>
          <w:lang w:val="pl-PL" w:eastAsia="en-GB"/>
        </w:rPr>
        <w:t xml:space="preserve"> znacznie zaszkodzić intere</w:t>
      </w:r>
      <w:r w:rsidR="00CD2DCC">
        <w:rPr>
          <w:lang w:val="pl-PL" w:eastAsia="en-GB"/>
        </w:rPr>
        <w:t>sowi publicznemu i bezpieczeństwu krajowemu</w:t>
      </w:r>
      <w:r w:rsidR="009147A5" w:rsidRPr="008E09D7">
        <w:rPr>
          <w:lang w:val="pl-PL" w:eastAsia="en-GB"/>
        </w:rPr>
        <w:t>.</w:t>
      </w:r>
    </w:p>
    <w:p w:rsidR="00FF5B11" w:rsidRPr="008E09D7" w:rsidRDefault="009147A5" w:rsidP="00FF5B11">
      <w:pPr>
        <w:pStyle w:val="JuQuot"/>
        <w:rPr>
          <w:lang w:val="pl-PL" w:eastAsia="en-GB"/>
        </w:rPr>
      </w:pPr>
      <w:r w:rsidRPr="008E09D7">
        <w:rPr>
          <w:lang w:val="pl-PL" w:eastAsia="en-GB"/>
        </w:rPr>
        <w:t>W niniejszym postępowaniu, choć niezgodne z prawem przetwarzanie i niekontrolowane rozpowszechnianie danych osobowych kilku tysięcy, a nawet setek tysięcy ludzi jest uznawane za znaczące naruszenie praw ogółu społeczeństwa, organ śledczy nie zwrócił się do sędziego śle</w:t>
      </w:r>
      <w:r w:rsidR="00CD2DCC">
        <w:rPr>
          <w:lang w:val="pl-PL" w:eastAsia="en-GB"/>
        </w:rPr>
        <w:t>dczego o nakaz ujawnienia źródła</w:t>
      </w:r>
      <w:r w:rsidRPr="008E09D7">
        <w:rPr>
          <w:lang w:val="pl-PL" w:eastAsia="en-GB"/>
        </w:rPr>
        <w:t xml:space="preserve"> informacji ..</w:t>
      </w:r>
      <w:r w:rsidR="00CD2DCC">
        <w:rPr>
          <w:lang w:val="pl-PL" w:eastAsia="en-GB"/>
        </w:rPr>
        <w:t xml:space="preserve">. ponieważ ... postanowiono nie przeprowadzać </w:t>
      </w:r>
      <w:r w:rsidRPr="008E09D7">
        <w:rPr>
          <w:lang w:val="pl-PL" w:eastAsia="en-GB"/>
        </w:rPr>
        <w:t xml:space="preserve">żadnych działań śledczych, które dotyczyłby dziennikarzy, zgodnie z zasadą proporcjonalności i prawem nieujawniania źródeł informacji. </w:t>
      </w:r>
      <w:r w:rsidR="00FF5B11" w:rsidRPr="008E09D7">
        <w:rPr>
          <w:lang w:val="pl-PL" w:eastAsia="en-GB"/>
        </w:rPr>
        <w:t>...</w:t>
      </w:r>
    </w:p>
    <w:p w:rsidR="00FF5B11" w:rsidRPr="008E09D7" w:rsidRDefault="009147A5" w:rsidP="00FF5B11">
      <w:pPr>
        <w:pStyle w:val="JuQuot"/>
        <w:rPr>
          <w:lang w:val="pl-PL" w:eastAsia="en-GB"/>
        </w:rPr>
      </w:pPr>
      <w:r w:rsidRPr="008E09D7">
        <w:rPr>
          <w:lang w:val="pl-PL" w:eastAsia="en-GB"/>
        </w:rPr>
        <w:t xml:space="preserve">W związku z powyższym, </w:t>
      </w:r>
      <w:r w:rsidR="00CD2DCC">
        <w:rPr>
          <w:lang w:val="pl-PL" w:eastAsia="en-GB"/>
        </w:rPr>
        <w:t>jako że</w:t>
      </w:r>
      <w:r w:rsidRPr="008E09D7">
        <w:rPr>
          <w:lang w:val="pl-PL" w:eastAsia="en-GB"/>
        </w:rPr>
        <w:t xml:space="preserve"> materiał dowodowy w sprawie wskazuje, że dalsze śledztwo koncentruje się na innych </w:t>
      </w:r>
      <w:r w:rsidR="00CF17E6" w:rsidRPr="008E09D7">
        <w:rPr>
          <w:lang w:val="pl-PL" w:eastAsia="en-GB"/>
        </w:rPr>
        <w:t>przesłankach</w:t>
      </w:r>
      <w:r w:rsidRPr="008E09D7">
        <w:rPr>
          <w:lang w:val="pl-PL" w:eastAsia="en-GB"/>
        </w:rPr>
        <w:t xml:space="preserve">, a domniemany podejrzany został ustalony </w:t>
      </w:r>
      <w:r w:rsidR="00CF17E6" w:rsidRPr="008E09D7">
        <w:rPr>
          <w:lang w:val="pl-PL" w:eastAsia="en-GB"/>
        </w:rPr>
        <w:t>po</w:t>
      </w:r>
      <w:r w:rsidR="00CD2DCC">
        <w:rPr>
          <w:lang w:val="pl-PL" w:eastAsia="en-GB"/>
        </w:rPr>
        <w:t xml:space="preserve">przez </w:t>
      </w:r>
      <w:proofErr w:type="spellStart"/>
      <w:r w:rsidR="00CD2DCC">
        <w:rPr>
          <w:lang w:val="pl-PL" w:eastAsia="en-GB"/>
        </w:rPr>
        <w:t>przetwo</w:t>
      </w:r>
      <w:r w:rsidRPr="008E09D7">
        <w:rPr>
          <w:lang w:val="pl-PL" w:eastAsia="en-GB"/>
        </w:rPr>
        <w:t>rzanie</w:t>
      </w:r>
      <w:proofErr w:type="spellEnd"/>
      <w:r w:rsidRPr="008E09D7">
        <w:rPr>
          <w:lang w:val="pl-PL" w:eastAsia="en-GB"/>
        </w:rPr>
        <w:t xml:space="preserve"> i analizę zapisów z EDS, to jest, bez ujawniania źródła dziennikarza </w:t>
      </w:r>
      <w:r w:rsidR="00FF5B11" w:rsidRPr="008E09D7">
        <w:rPr>
          <w:lang w:val="pl-PL" w:eastAsia="en-GB"/>
        </w:rPr>
        <w:t>...</w:t>
      </w:r>
    </w:p>
    <w:p w:rsidR="00FF5B11" w:rsidRPr="008E09D7" w:rsidRDefault="00CF17E6" w:rsidP="00FF5B11">
      <w:pPr>
        <w:pStyle w:val="JuQuot"/>
        <w:rPr>
          <w:lang w:val="pl-PL" w:eastAsia="en-GB"/>
        </w:rPr>
      </w:pPr>
      <w:r w:rsidRPr="008E09D7">
        <w:rPr>
          <w:lang w:val="pl-PL" w:eastAsia="en-GB"/>
        </w:rPr>
        <w:t>Nie ma uzasadnionych powodów, aby sądzić, że przeszukanie w domu [s</w:t>
      </w:r>
      <w:r w:rsidR="00B76B4D">
        <w:rPr>
          <w:lang w:val="pl-PL" w:eastAsia="en-GB"/>
        </w:rPr>
        <w:t>karżącej] zostało przeprowadzone</w:t>
      </w:r>
      <w:r w:rsidRPr="008E09D7">
        <w:rPr>
          <w:lang w:val="pl-PL" w:eastAsia="en-GB"/>
        </w:rPr>
        <w:t xml:space="preserve"> w celu identyfikacji źródła informacji, ponieważ celem poszukania było znalezienie plików XML pobranych z bazy danych EDS i wszelkich ich pochodnych, oprogramowania do przetwarzania tych plików i informacji na temat pozyskiwania i rozpowszechniania plików, a także zaprzestanie dalszego bezprawnego rozpowszechniania danych osobowych</w:t>
      </w:r>
      <w:r w:rsidR="00FF5B11" w:rsidRPr="008E09D7">
        <w:rPr>
          <w:lang w:val="pl-PL"/>
        </w:rPr>
        <w:t>. ...</w:t>
      </w:r>
    </w:p>
    <w:p w:rsidR="00FF5B11" w:rsidRPr="008E09D7" w:rsidRDefault="00CF17E6" w:rsidP="00FF5B11">
      <w:pPr>
        <w:pStyle w:val="JuQuot"/>
        <w:rPr>
          <w:lang w:val="pl-PL" w:eastAsia="en-GB"/>
        </w:rPr>
      </w:pPr>
      <w:r w:rsidRPr="008E09D7">
        <w:rPr>
          <w:lang w:val="pl-PL" w:eastAsia="en-GB"/>
        </w:rPr>
        <w:lastRenderedPageBreak/>
        <w:t>Niniejsze postępowanie karne zostało wszczęte w związku z faktami odnoszącymi się bezpośrednio do wymiany informacji w for</w:t>
      </w:r>
      <w:r w:rsidR="00B76B4D">
        <w:rPr>
          <w:lang w:val="pl-PL" w:eastAsia="en-GB"/>
        </w:rPr>
        <w:t>mie elektronicznej, a zatem istotn</w:t>
      </w:r>
      <w:r w:rsidRPr="008E09D7">
        <w:rPr>
          <w:lang w:val="pl-PL" w:eastAsia="en-GB"/>
        </w:rPr>
        <w:t xml:space="preserve">e jest, aby wziąć pod uwagę specyficzne cechy cyberprzestępczości, gdzie zachowanie, nabywanie i rejestrowanie dowodów w postaci elektronicznej jest </w:t>
      </w:r>
      <w:r w:rsidR="00B76B4D">
        <w:rPr>
          <w:lang w:val="pl-PL" w:eastAsia="en-GB"/>
        </w:rPr>
        <w:t>kwestią delikatną</w:t>
      </w:r>
      <w:r w:rsidRPr="008E09D7">
        <w:rPr>
          <w:lang w:val="pl-PL" w:eastAsia="en-GB"/>
        </w:rPr>
        <w:t xml:space="preserve"> ze względu na to</w:t>
      </w:r>
      <w:r w:rsidR="00B76B4D">
        <w:rPr>
          <w:lang w:val="pl-PL" w:eastAsia="en-GB"/>
        </w:rPr>
        <w:t xml:space="preserve">, że taki dowód może być </w:t>
      </w:r>
      <w:r w:rsidR="00705F62" w:rsidRPr="008E09D7">
        <w:rPr>
          <w:lang w:val="pl-PL" w:eastAsia="en-GB"/>
        </w:rPr>
        <w:t>bardzo szybko</w:t>
      </w:r>
      <w:r w:rsidR="00705F62">
        <w:rPr>
          <w:lang w:val="pl-PL" w:eastAsia="en-GB"/>
        </w:rPr>
        <w:t xml:space="preserve"> </w:t>
      </w:r>
      <w:r w:rsidR="00B76B4D">
        <w:rPr>
          <w:lang w:val="pl-PL" w:eastAsia="en-GB"/>
        </w:rPr>
        <w:t>zmienio</w:t>
      </w:r>
      <w:r w:rsidRPr="008E09D7">
        <w:rPr>
          <w:lang w:val="pl-PL" w:eastAsia="en-GB"/>
        </w:rPr>
        <w:t xml:space="preserve">ny lub zniszczony; ważne jest również, aby uwzględnić </w:t>
      </w:r>
      <w:r w:rsidRPr="008E09D7">
        <w:rPr>
          <w:i/>
          <w:lang w:val="pl-PL" w:eastAsia="en-GB"/>
        </w:rPr>
        <w:t xml:space="preserve">mens </w:t>
      </w:r>
      <w:proofErr w:type="spellStart"/>
      <w:r w:rsidRPr="008E09D7">
        <w:rPr>
          <w:i/>
          <w:lang w:val="pl-PL" w:eastAsia="en-GB"/>
        </w:rPr>
        <w:t>rea</w:t>
      </w:r>
      <w:proofErr w:type="spellEnd"/>
      <w:r w:rsidRPr="008E09D7">
        <w:rPr>
          <w:lang w:val="pl-PL" w:eastAsia="en-GB"/>
        </w:rPr>
        <w:t xml:space="preserve"> przestępstwa. ... Uważam, że w tym konkretnym przypadku przeszukanie w trybie pilnym było dopuszczalne.</w:t>
      </w:r>
      <w:r w:rsidR="00FF5B11" w:rsidRPr="008E09D7">
        <w:rPr>
          <w:lang w:val="pl-PL" w:eastAsia="en-GB"/>
        </w:rPr>
        <w:t xml:space="preserve"> ...</w:t>
      </w:r>
    </w:p>
    <w:p w:rsidR="00FF5B11" w:rsidRPr="008E09D7" w:rsidRDefault="00CF17E6" w:rsidP="00FF5B11">
      <w:pPr>
        <w:pStyle w:val="JuQuot"/>
        <w:rPr>
          <w:lang w:val="pl-PL" w:eastAsia="en-GB"/>
        </w:rPr>
      </w:pPr>
      <w:r w:rsidRPr="008E09D7">
        <w:rPr>
          <w:lang w:val="pl-PL" w:eastAsia="en-GB"/>
        </w:rPr>
        <w:t xml:space="preserve">Ponieważ [skarżąca] jest zatrudnioną na stałe dziennikarką, a nie </w:t>
      </w:r>
      <w:r w:rsidR="0030027C">
        <w:rPr>
          <w:lang w:val="pl-PL" w:eastAsia="en-GB"/>
        </w:rPr>
        <w:t>tzw. „wolnym strzelcem”</w:t>
      </w:r>
      <w:r w:rsidRPr="008E09D7">
        <w:rPr>
          <w:lang w:val="pl-PL" w:eastAsia="en-GB"/>
        </w:rPr>
        <w:t>, nie ma podstaw, aby przyjąć, że materiał bezpośrednio związany z jej działalnością zawodową powinien być przechowywany w domu, zwłaszcza jeśli ona sama na to nie wskazuje. Jeśli takie pr</w:t>
      </w:r>
      <w:r w:rsidR="00B76B4D">
        <w:rPr>
          <w:lang w:val="pl-PL" w:eastAsia="en-GB"/>
        </w:rPr>
        <w:t>zesłanki zostałyby wskazane</w:t>
      </w:r>
      <w:r w:rsidRPr="008E09D7">
        <w:rPr>
          <w:lang w:val="pl-PL" w:eastAsia="en-GB"/>
        </w:rPr>
        <w:t>, sędzia śledczy miałby podstawy do oceny okoliczności faktycznych</w:t>
      </w:r>
      <w:r w:rsidR="00FF5B11" w:rsidRPr="008E09D7">
        <w:rPr>
          <w:lang w:val="pl-PL" w:eastAsia="en-GB"/>
        </w:rPr>
        <w:t>. ...</w:t>
      </w:r>
    </w:p>
    <w:p w:rsidR="00FF5B11" w:rsidRPr="008E09D7" w:rsidRDefault="00CF17E6" w:rsidP="00FF5B11">
      <w:pPr>
        <w:pStyle w:val="JuQuot"/>
        <w:rPr>
          <w:lang w:val="pl-PL" w:eastAsia="en-GB"/>
        </w:rPr>
      </w:pPr>
      <w:r w:rsidRPr="008E09D7">
        <w:rPr>
          <w:lang w:val="pl-PL" w:eastAsia="en-GB"/>
        </w:rPr>
        <w:t xml:space="preserve">W związku z powyższym uważam, że decyzja sędziego śledczego z dnia 12 maja 2010 roku jest uzasadniona i zgodna z prawem i nie ma podstaw do </w:t>
      </w:r>
      <w:r w:rsidR="00B76B4D">
        <w:rPr>
          <w:lang w:val="pl-PL" w:eastAsia="en-GB"/>
        </w:rPr>
        <w:t xml:space="preserve">jej </w:t>
      </w:r>
      <w:r w:rsidRPr="008E09D7">
        <w:rPr>
          <w:lang w:val="pl-PL" w:eastAsia="en-GB"/>
        </w:rPr>
        <w:t>uchylenia; jestem też zdania, że nie ma powodów, aby uznać, że wyniki tych działań są nieważne</w:t>
      </w:r>
      <w:r w:rsidR="00FF5B11" w:rsidRPr="008E09D7">
        <w:rPr>
          <w:lang w:val="pl-PL" w:eastAsia="en-GB"/>
        </w:rPr>
        <w:t>.</w:t>
      </w:r>
    </w:p>
    <w:p w:rsidR="00FF5B11" w:rsidRPr="008E09D7" w:rsidRDefault="00CF17E6" w:rsidP="00FF5B11">
      <w:pPr>
        <w:pStyle w:val="JuQuot"/>
        <w:rPr>
          <w:lang w:val="pl-PL" w:eastAsia="en-GB"/>
        </w:rPr>
      </w:pPr>
      <w:r w:rsidRPr="008E09D7">
        <w:rPr>
          <w:lang w:val="pl-PL" w:eastAsia="en-GB"/>
        </w:rPr>
        <w:t>J</w:t>
      </w:r>
      <w:r w:rsidR="00635F0E" w:rsidRPr="008E09D7">
        <w:rPr>
          <w:lang w:val="pl-PL" w:eastAsia="en-GB"/>
        </w:rPr>
        <w:t xml:space="preserve">ednocześnie należy wyjaśnić </w:t>
      </w:r>
      <w:r w:rsidRPr="008E09D7">
        <w:rPr>
          <w:lang w:val="pl-PL" w:eastAsia="en-GB"/>
        </w:rPr>
        <w:t xml:space="preserve">[skarżącej], że wszelkie </w:t>
      </w:r>
      <w:r w:rsidR="00635F0E" w:rsidRPr="008E09D7">
        <w:rPr>
          <w:lang w:val="pl-PL" w:eastAsia="en-GB"/>
        </w:rPr>
        <w:t>skargi</w:t>
      </w:r>
      <w:r w:rsidRPr="008E09D7">
        <w:rPr>
          <w:lang w:val="pl-PL" w:eastAsia="en-GB"/>
        </w:rPr>
        <w:t xml:space="preserve"> domniemanych naruszeń podczas poszukiwania lub innych działań śledczych powinny być składane zgodnie z pr</w:t>
      </w:r>
      <w:r w:rsidR="00635F0E" w:rsidRPr="008E09D7">
        <w:rPr>
          <w:lang w:val="pl-PL" w:eastAsia="en-GB"/>
        </w:rPr>
        <w:t>ocedurą określoną w sekcji 337 K</w:t>
      </w:r>
      <w:r w:rsidRPr="008E09D7">
        <w:rPr>
          <w:lang w:val="pl-PL" w:eastAsia="en-GB"/>
        </w:rPr>
        <w:t>odek</w:t>
      </w:r>
      <w:r w:rsidR="00635F0E" w:rsidRPr="008E09D7">
        <w:rPr>
          <w:lang w:val="pl-PL" w:eastAsia="en-GB"/>
        </w:rPr>
        <w:t>su Postępowania K</w:t>
      </w:r>
      <w:r w:rsidRPr="008E09D7">
        <w:rPr>
          <w:lang w:val="pl-PL" w:eastAsia="en-GB"/>
        </w:rPr>
        <w:t>arneg</w:t>
      </w:r>
      <w:r w:rsidR="00635F0E" w:rsidRPr="008E09D7">
        <w:rPr>
          <w:lang w:val="pl-PL" w:eastAsia="en-GB"/>
        </w:rPr>
        <w:t xml:space="preserve">o. </w:t>
      </w:r>
      <w:r w:rsidR="00FF5B11" w:rsidRPr="008E09D7">
        <w:rPr>
          <w:lang w:val="pl-PL" w:eastAsia="en-GB"/>
        </w:rPr>
        <w:t>...”</w:t>
      </w:r>
    </w:p>
    <w:p w:rsidR="00FF5B11" w:rsidRPr="008E09D7" w:rsidRDefault="00FF5B11" w:rsidP="00FF5B11">
      <w:pPr>
        <w:pStyle w:val="JuHA"/>
        <w:keepLines w:val="0"/>
        <w:rPr>
          <w:lang w:val="pl-PL"/>
        </w:rPr>
      </w:pPr>
      <w:r w:rsidRPr="008E09D7">
        <w:rPr>
          <w:lang w:val="pl-PL"/>
        </w:rPr>
        <w:t>D. </w:t>
      </w:r>
      <w:r w:rsidR="00635F0E" w:rsidRPr="008E09D7">
        <w:rPr>
          <w:lang w:val="pl-PL"/>
        </w:rPr>
        <w:t xml:space="preserve"> Pozostała kontrola władz krajowych</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26</w:t>
      </w:r>
      <w:r w:rsidRPr="00D73BA4">
        <w:fldChar w:fldCharType="end"/>
      </w:r>
      <w:r w:rsidR="00FF5B11" w:rsidRPr="008E09D7">
        <w:rPr>
          <w:lang w:val="pl-PL"/>
        </w:rPr>
        <w:t>.  </w:t>
      </w:r>
      <w:r w:rsidR="00635F0E" w:rsidRPr="008E09D7">
        <w:rPr>
          <w:lang w:val="pl-PL"/>
        </w:rPr>
        <w:t xml:space="preserve">W dniu 21 maja 2010 roku nadrzędny prokurator odpowiedział na skargę skarżącej na decyzję śledczego w sprawie przeprowadzenia przeszukania, </w:t>
      </w:r>
      <w:r w:rsidR="00B76B4D">
        <w:rPr>
          <w:lang w:val="pl-PL"/>
        </w:rPr>
        <w:t>jej zatwierdzenie</w:t>
      </w:r>
      <w:r w:rsidR="00635F0E" w:rsidRPr="008E09D7">
        <w:rPr>
          <w:lang w:val="pl-PL"/>
        </w:rPr>
        <w:t xml:space="preserve"> przez pro</w:t>
      </w:r>
      <w:r w:rsidR="00B76B4D">
        <w:rPr>
          <w:lang w:val="pl-PL"/>
        </w:rPr>
        <w:t>kuratora nadzorującego, jak również działania</w:t>
      </w:r>
      <w:r w:rsidR="00635F0E" w:rsidRPr="008E09D7">
        <w:rPr>
          <w:lang w:val="pl-PL"/>
        </w:rPr>
        <w:t xml:space="preserve"> funkcjonariuszy policji podczas jego przeprowadzania. Stwierdził, że nie może badać podstaw przeszukania; te zostały bowiem zbadane przez sędziego śledczego i Prezesa sądu.</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27</w:t>
      </w:r>
      <w:r w:rsidRPr="00D73BA4">
        <w:fldChar w:fldCharType="end"/>
      </w:r>
      <w:r w:rsidR="00FF5B11" w:rsidRPr="008E09D7">
        <w:rPr>
          <w:lang w:val="pl-PL"/>
        </w:rPr>
        <w:t>.  </w:t>
      </w:r>
      <w:r w:rsidR="00635F0E" w:rsidRPr="008E09D7">
        <w:rPr>
          <w:lang w:val="pl-PL"/>
        </w:rPr>
        <w:t>Ponadto stwierdził, że w dniu 11 maja 2010 roku prokurator nadzorujący zgodnie z prawem zatwierdził nakaz przeszukania. Co do zwrotu zajętych przedmiotów, sprawa była przedmiotem dyskusji z właści</w:t>
      </w:r>
      <w:r w:rsidR="00B76B4D">
        <w:rPr>
          <w:lang w:val="pl-PL"/>
        </w:rPr>
        <w:t xml:space="preserve">wym organem śledczym. Wreszcie </w:t>
      </w:r>
      <w:r w:rsidR="00635F0E" w:rsidRPr="008E09D7">
        <w:rPr>
          <w:lang w:val="pl-PL"/>
        </w:rPr>
        <w:t>dodano uwagę, że skarżąca mogła wnieść skargę na odpowiedź nadrzędnego prokuratora do innego oddziału prokuratury</w:t>
      </w:r>
      <w:r w:rsidR="00FF5B11" w:rsidRPr="008E09D7">
        <w:rPr>
          <w:lang w:val="pl-PL"/>
        </w:rPr>
        <w:t>.</w:t>
      </w:r>
    </w:p>
    <w:bookmarkStart w:id="2" w:name="facts_VP_IDB_review"/>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28</w:t>
      </w:r>
      <w:r w:rsidRPr="00D73BA4">
        <w:fldChar w:fldCharType="end"/>
      </w:r>
      <w:bookmarkEnd w:id="2"/>
      <w:r w:rsidR="00FF5B11" w:rsidRPr="008E09D7">
        <w:rPr>
          <w:lang w:val="pl-PL"/>
        </w:rPr>
        <w:t>.  </w:t>
      </w:r>
      <w:r w:rsidR="00635F0E" w:rsidRPr="008E09D7">
        <w:rPr>
          <w:lang w:val="pl-PL"/>
        </w:rPr>
        <w:t>Biuro Bezpieczeństwa Wewnętrznego Państwowej Policji (</w:t>
      </w:r>
      <w:proofErr w:type="spellStart"/>
      <w:r w:rsidR="00635F0E" w:rsidRPr="008E09D7">
        <w:rPr>
          <w:i/>
          <w:lang w:val="pl-PL"/>
        </w:rPr>
        <w:t>Valsts</w:t>
      </w:r>
      <w:proofErr w:type="spellEnd"/>
      <w:r w:rsidR="00635F0E" w:rsidRPr="008E09D7">
        <w:rPr>
          <w:i/>
          <w:lang w:val="pl-PL"/>
        </w:rPr>
        <w:t xml:space="preserve"> </w:t>
      </w:r>
      <w:proofErr w:type="spellStart"/>
      <w:r w:rsidR="00635F0E" w:rsidRPr="008E09D7">
        <w:rPr>
          <w:i/>
          <w:lang w:val="pl-PL"/>
        </w:rPr>
        <w:t>policijas</w:t>
      </w:r>
      <w:proofErr w:type="spellEnd"/>
      <w:r w:rsidR="00635F0E" w:rsidRPr="008E09D7">
        <w:rPr>
          <w:i/>
          <w:lang w:val="pl-PL"/>
        </w:rPr>
        <w:t xml:space="preserve"> </w:t>
      </w:r>
      <w:proofErr w:type="spellStart"/>
      <w:r w:rsidR="00635F0E" w:rsidRPr="008E09D7">
        <w:rPr>
          <w:i/>
          <w:lang w:val="pl-PL"/>
        </w:rPr>
        <w:t>Iekšējās</w:t>
      </w:r>
      <w:proofErr w:type="spellEnd"/>
      <w:r w:rsidR="00635F0E" w:rsidRPr="008E09D7">
        <w:rPr>
          <w:i/>
          <w:lang w:val="pl-PL"/>
        </w:rPr>
        <w:t xml:space="preserve"> </w:t>
      </w:r>
      <w:proofErr w:type="spellStart"/>
      <w:r w:rsidR="00635F0E" w:rsidRPr="008E09D7">
        <w:rPr>
          <w:i/>
          <w:lang w:val="pl-PL"/>
        </w:rPr>
        <w:t>drošības</w:t>
      </w:r>
      <w:proofErr w:type="spellEnd"/>
      <w:r w:rsidR="00635F0E" w:rsidRPr="008E09D7">
        <w:rPr>
          <w:i/>
          <w:lang w:val="pl-PL"/>
        </w:rPr>
        <w:t xml:space="preserve"> </w:t>
      </w:r>
      <w:proofErr w:type="spellStart"/>
      <w:r w:rsidR="00635F0E" w:rsidRPr="008E09D7">
        <w:rPr>
          <w:i/>
          <w:lang w:val="pl-PL"/>
        </w:rPr>
        <w:t>birojs</w:t>
      </w:r>
      <w:proofErr w:type="spellEnd"/>
      <w:r w:rsidR="00B76B4D">
        <w:rPr>
          <w:lang w:val="pl-PL"/>
        </w:rPr>
        <w:t xml:space="preserve">) </w:t>
      </w:r>
      <w:r w:rsidR="00635F0E" w:rsidRPr="008E09D7">
        <w:rPr>
          <w:lang w:val="pl-PL"/>
        </w:rPr>
        <w:t xml:space="preserve">z urzędu rozpatrzyło zachowanie policjantów podczas przeszukania. W dniu 20 lipca 2010 roku skarżąca została poinformowana, że nie doszło do naruszenia </w:t>
      </w:r>
      <w:r w:rsidR="00B76B4D">
        <w:rPr>
          <w:lang w:val="pl-PL"/>
        </w:rPr>
        <w:t>ani</w:t>
      </w:r>
      <w:r w:rsidR="00635F0E" w:rsidRPr="008E09D7">
        <w:rPr>
          <w:lang w:val="pl-PL"/>
        </w:rPr>
        <w:t xml:space="preserve"> Kod</w:t>
      </w:r>
      <w:r w:rsidR="00B76B4D">
        <w:rPr>
          <w:lang w:val="pl-PL"/>
        </w:rPr>
        <w:t>eksu Postępowania Karnego, ani ogólnych</w:t>
      </w:r>
      <w:r w:rsidR="00635F0E" w:rsidRPr="008E09D7">
        <w:rPr>
          <w:lang w:val="pl-PL"/>
        </w:rPr>
        <w:t xml:space="preserve"> zasad etyki policjantów</w:t>
      </w:r>
      <w:r w:rsidR="00FF5B11" w:rsidRPr="008E09D7">
        <w:rPr>
          <w:lang w:val="pl-PL"/>
        </w:rPr>
        <w:t>.</w:t>
      </w:r>
    </w:p>
    <w:p w:rsidR="00FF5B11" w:rsidRPr="008E09D7" w:rsidRDefault="00FF5B11" w:rsidP="00FF5B11">
      <w:pPr>
        <w:pStyle w:val="JuHA"/>
        <w:keepLines w:val="0"/>
        <w:rPr>
          <w:lang w:val="pl-PL"/>
        </w:rPr>
      </w:pPr>
      <w:r w:rsidRPr="008E09D7">
        <w:rPr>
          <w:lang w:val="pl-PL"/>
        </w:rPr>
        <w:t>E.  </w:t>
      </w:r>
      <w:r w:rsidR="008A06C9" w:rsidRPr="008E09D7">
        <w:rPr>
          <w:lang w:val="pl-PL"/>
        </w:rPr>
        <w:t>Kontrola Rzecznika Praw Obywatelskich</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29</w:t>
      </w:r>
      <w:r w:rsidRPr="00D73BA4">
        <w:fldChar w:fldCharType="end"/>
      </w:r>
      <w:r w:rsidR="00FF5B11" w:rsidRPr="008E09D7">
        <w:rPr>
          <w:lang w:val="pl-PL"/>
        </w:rPr>
        <w:t>.  </w:t>
      </w:r>
      <w:r w:rsidR="00635F0E" w:rsidRPr="008E09D7">
        <w:rPr>
          <w:lang w:val="pl-PL"/>
        </w:rPr>
        <w:t xml:space="preserve">W dniu 13 maja 2010 roku Rzecznik </w:t>
      </w:r>
      <w:r w:rsidR="00B76B4D">
        <w:rPr>
          <w:lang w:val="pl-PL"/>
        </w:rPr>
        <w:t xml:space="preserve">Praw Obywatelskich </w:t>
      </w:r>
      <w:r w:rsidR="00635F0E" w:rsidRPr="008E09D7">
        <w:rPr>
          <w:lang w:val="pl-PL"/>
        </w:rPr>
        <w:t xml:space="preserve">wszczął dochodzenie w sprawie przeszukania w domu skarżącej w celu sprawdzenia, czy przeszukanie ingerowało w jej wolność </w:t>
      </w:r>
      <w:r w:rsidR="000307A3" w:rsidRPr="008E09D7">
        <w:rPr>
          <w:lang w:val="pl-PL"/>
        </w:rPr>
        <w:t>wypowiedzi</w:t>
      </w:r>
      <w:r w:rsidR="00635F0E" w:rsidRPr="008E09D7">
        <w:rPr>
          <w:lang w:val="pl-PL"/>
        </w:rPr>
        <w:t xml:space="preserve"> i czy </w:t>
      </w:r>
      <w:r w:rsidR="00635F0E" w:rsidRPr="008E09D7">
        <w:rPr>
          <w:lang w:val="pl-PL"/>
        </w:rPr>
        <w:lastRenderedPageBreak/>
        <w:t>władze krajowe miały wystarczająco na uwadze ocenę ograniczeń nałożonych na wolności prasy</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30</w:t>
      </w:r>
      <w:r w:rsidRPr="00D73BA4">
        <w:fldChar w:fldCharType="end"/>
      </w:r>
      <w:r w:rsidR="00FF5B11" w:rsidRPr="008E09D7">
        <w:rPr>
          <w:lang w:val="pl-PL"/>
        </w:rPr>
        <w:t>.  </w:t>
      </w:r>
      <w:r w:rsidR="009A08D5" w:rsidRPr="008E09D7">
        <w:rPr>
          <w:lang w:val="pl-PL"/>
        </w:rPr>
        <w:t>W dniu 28 września 2010 roku wydał opinię, która nie była wiążąca dla organów krajowych. Zbadał nie tylko to, czy domniemane naruszenie wolności wypowiedzi skar</w:t>
      </w:r>
      <w:r w:rsidR="00B76B4D">
        <w:rPr>
          <w:lang w:val="pl-PL"/>
        </w:rPr>
        <w:t xml:space="preserve">żącej miało miejsce, ale także </w:t>
      </w:r>
      <w:r w:rsidR="009A08D5" w:rsidRPr="008E09D7">
        <w:rPr>
          <w:lang w:val="pl-PL"/>
        </w:rPr>
        <w:t xml:space="preserve">czy </w:t>
      </w:r>
      <w:r w:rsidR="00B76B4D" w:rsidRPr="008E09D7">
        <w:rPr>
          <w:lang w:val="pl-PL"/>
        </w:rPr>
        <w:t xml:space="preserve">w kraju </w:t>
      </w:r>
      <w:r w:rsidR="009A08D5" w:rsidRPr="008E09D7">
        <w:rPr>
          <w:lang w:val="pl-PL"/>
        </w:rPr>
        <w:t>istnieje skuteczny system monitorowania w tym zakresie. Jeżel</w:t>
      </w:r>
      <w:r w:rsidR="000307A3" w:rsidRPr="008E09D7">
        <w:rPr>
          <w:lang w:val="pl-PL"/>
        </w:rPr>
        <w:t>i chodzi o domniemane naruszenie wolności</w:t>
      </w:r>
      <w:r w:rsidR="009A08D5" w:rsidRPr="008E09D7">
        <w:rPr>
          <w:lang w:val="pl-PL"/>
        </w:rPr>
        <w:t xml:space="preserve"> wypowiedzi</w:t>
      </w:r>
      <w:r w:rsidR="000307A3" w:rsidRPr="008E09D7">
        <w:rPr>
          <w:lang w:val="pl-PL"/>
        </w:rPr>
        <w:t xml:space="preserve"> i </w:t>
      </w:r>
      <w:r w:rsidR="00B76B4D">
        <w:rPr>
          <w:lang w:val="pl-PL"/>
        </w:rPr>
        <w:t xml:space="preserve">zasady </w:t>
      </w:r>
      <w:r w:rsidR="000307A3" w:rsidRPr="008E09D7">
        <w:rPr>
          <w:lang w:val="pl-PL"/>
        </w:rPr>
        <w:t>proporcjonalności, zauważył, co następuje</w:t>
      </w:r>
      <w:r w:rsidR="009A08D5" w:rsidRPr="008E09D7">
        <w:rPr>
          <w:lang w:val="pl-PL"/>
        </w:rPr>
        <w:t xml:space="preserve"> [</w:t>
      </w:r>
      <w:r w:rsidR="000307A3" w:rsidRPr="008E09D7">
        <w:rPr>
          <w:lang w:val="pl-PL"/>
        </w:rPr>
        <w:t>podkreślenia jak w oryginale</w:t>
      </w:r>
      <w:r w:rsidR="00FF5B11" w:rsidRPr="008E09D7">
        <w:rPr>
          <w:lang w:val="pl-PL"/>
        </w:rPr>
        <w:t>]:</w:t>
      </w:r>
    </w:p>
    <w:p w:rsidR="00FF5B11" w:rsidRPr="008E09D7" w:rsidRDefault="00FF5B11" w:rsidP="00FF5B11">
      <w:pPr>
        <w:pStyle w:val="JuQuot"/>
        <w:rPr>
          <w:lang w:val="pl-PL"/>
        </w:rPr>
      </w:pPr>
      <w:r w:rsidRPr="008E09D7">
        <w:rPr>
          <w:lang w:val="pl-PL"/>
        </w:rPr>
        <w:t>“</w:t>
      </w:r>
      <w:r w:rsidR="009B59A2" w:rsidRPr="008E09D7">
        <w:rPr>
          <w:lang w:val="pl-PL"/>
        </w:rPr>
        <w:t xml:space="preserve">Ochrona dziennikarskich źródeł informacji jest przewidziana na mocy </w:t>
      </w:r>
      <w:r w:rsidR="0030027C">
        <w:rPr>
          <w:lang w:val="pl-PL"/>
        </w:rPr>
        <w:t>art.</w:t>
      </w:r>
      <w:r w:rsidR="009B59A2" w:rsidRPr="008E09D7">
        <w:rPr>
          <w:lang w:val="pl-PL"/>
        </w:rPr>
        <w:t xml:space="preserve"> 22 ustawy [o prasie i innych środkach masowego przekazu] ... Nie oznacza to absolutnego immunitetu dziennikarzy w postępowaniu karnym, ale konieczność poszanowania interesów zawodowych dziennikarzy i prawnych gwarancji.</w:t>
      </w:r>
    </w:p>
    <w:p w:rsidR="00FF5B11" w:rsidRPr="008E09D7" w:rsidRDefault="009B59A2" w:rsidP="00FF5B11">
      <w:pPr>
        <w:pStyle w:val="JuQuot"/>
        <w:rPr>
          <w:lang w:val="pl-PL"/>
        </w:rPr>
      </w:pPr>
      <w:r w:rsidRPr="008E09D7">
        <w:rPr>
          <w:lang w:val="pl-PL"/>
        </w:rPr>
        <w:t xml:space="preserve">Decyzja właściwych organów śledczych w sprawie przeszukania miejsca zamieszkania skarżącej została podjęta w oparciu o informacje podane do publicznej wiadomości w programie “De facto”. Według listy przeszukanych obiektów </w:t>
      </w:r>
      <w:r w:rsidR="00B76B4D">
        <w:rPr>
          <w:lang w:val="pl-PL"/>
        </w:rPr>
        <w:t xml:space="preserve">istotne </w:t>
      </w:r>
      <w:r w:rsidRPr="008E09D7">
        <w:rPr>
          <w:lang w:val="pl-PL"/>
        </w:rPr>
        <w:t>było, aby zabezpieczyć dowody i wyjaśnić, w jaki sposób dziennikarka otrzymała informację o “wycieku” danych z SRS EDS i kto był winny. Sformułowanie użyte w nakazie przeszukania  – “informacje na temat pozyskania i rozpowszechniania</w:t>
      </w:r>
      <w:r w:rsidR="00B76B4D">
        <w:rPr>
          <w:lang w:val="pl-PL"/>
        </w:rPr>
        <w:t>”</w:t>
      </w:r>
      <w:r w:rsidRPr="008E09D7">
        <w:rPr>
          <w:lang w:val="pl-PL"/>
        </w:rPr>
        <w:t xml:space="preserve"> –wyraźnie wskazuje na cel </w:t>
      </w:r>
      <w:r w:rsidR="00B76B4D">
        <w:rPr>
          <w:lang w:val="pl-PL"/>
        </w:rPr>
        <w:t>właściwych organów śledczych, to jest</w:t>
      </w:r>
      <w:r w:rsidRPr="008E09D7">
        <w:rPr>
          <w:lang w:val="pl-PL"/>
        </w:rPr>
        <w:t xml:space="preserve"> zident</w:t>
      </w:r>
      <w:r w:rsidR="00B76B4D">
        <w:rPr>
          <w:lang w:val="pl-PL"/>
        </w:rPr>
        <w:t>yfikowanie</w:t>
      </w:r>
      <w:r w:rsidRPr="008E09D7">
        <w:rPr>
          <w:lang w:val="pl-PL"/>
        </w:rPr>
        <w:t xml:space="preserve"> dziennikarskie</w:t>
      </w:r>
      <w:r w:rsidR="00B76B4D">
        <w:rPr>
          <w:lang w:val="pl-PL"/>
        </w:rPr>
        <w:t>go źródła</w:t>
      </w:r>
      <w:r w:rsidRPr="008E09D7">
        <w:rPr>
          <w:lang w:val="pl-PL"/>
        </w:rPr>
        <w:t xml:space="preserve"> informacji.</w:t>
      </w:r>
    </w:p>
    <w:p w:rsidR="00FF5B11" w:rsidRPr="008E09D7" w:rsidRDefault="00B76B4D" w:rsidP="00FF5B11">
      <w:pPr>
        <w:pStyle w:val="JuQuot"/>
        <w:rPr>
          <w:lang w:val="pl-PL"/>
        </w:rPr>
      </w:pPr>
      <w:r>
        <w:rPr>
          <w:lang w:val="pl-PL"/>
        </w:rPr>
        <w:t>Wobec tego</w:t>
      </w:r>
      <w:r w:rsidR="009B59A2" w:rsidRPr="008E09D7">
        <w:rPr>
          <w:lang w:val="pl-PL"/>
        </w:rPr>
        <w:t xml:space="preserve"> działania właściwych organów ścigania w danej sprawie dotyczą [dotyczyły] ochrony dziennikarskich źródeł informacji, a zatem naruszają [naruszyły] wolność wypowiedzi dziennikarki</w:t>
      </w:r>
      <w:r w:rsidR="00FF5B11" w:rsidRPr="008E09D7">
        <w:rPr>
          <w:lang w:val="pl-PL"/>
        </w:rPr>
        <w:t>.</w:t>
      </w:r>
    </w:p>
    <w:p w:rsidR="00E73F65" w:rsidRPr="008E09D7" w:rsidRDefault="00987310" w:rsidP="00FF5B11">
      <w:pPr>
        <w:pStyle w:val="JuQuot"/>
        <w:rPr>
          <w:lang w:val="pl-PL"/>
        </w:rPr>
      </w:pPr>
      <w:r w:rsidRPr="008E09D7">
        <w:rPr>
          <w:lang w:val="pl-PL"/>
        </w:rPr>
        <w:t xml:space="preserve">Jednocześnie ochrona dziennikarskich źródeł informacji nie jest absolutna i w niektórych przypadkach może być ograniczona w interesie publicznym. </w:t>
      </w:r>
      <w:r w:rsidRPr="008E09D7">
        <w:rPr>
          <w:u w:val="single"/>
          <w:lang w:val="pl-PL"/>
        </w:rPr>
        <w:t>Oznacza to, że właściwe organy śledcze, przy podejmowaniu decyzji dotyczących dziennikarki, powinny ocenić aspekty ograniczenia wolności wypowiedzi i proporcjonalności takiego działania - czy ujawnienie takich informacji jest naprawdę konieczne? A może istnieją uzasadnione środki alternatywne</w:t>
      </w:r>
      <w:r w:rsidRPr="008E09D7">
        <w:rPr>
          <w:lang w:val="pl-PL"/>
        </w:rPr>
        <w:t>, zgodnie z Zasadą 3</w:t>
      </w:r>
      <w:r w:rsidR="00B76B4D">
        <w:rPr>
          <w:lang w:val="pl-PL"/>
        </w:rPr>
        <w:t xml:space="preserve"> Rekomendacji [No. R (2000), 7]?</w:t>
      </w:r>
      <w:r w:rsidRPr="008E09D7">
        <w:rPr>
          <w:lang w:val="pl-PL"/>
        </w:rPr>
        <w:t xml:space="preserve"> </w:t>
      </w:r>
    </w:p>
    <w:p w:rsidR="00FF5B11" w:rsidRPr="008E09D7" w:rsidRDefault="00987310" w:rsidP="00FF5B11">
      <w:pPr>
        <w:pStyle w:val="JuQuot"/>
        <w:rPr>
          <w:lang w:val="pl-PL"/>
        </w:rPr>
      </w:pPr>
      <w:r w:rsidRPr="008E09D7">
        <w:rPr>
          <w:lang w:val="pl-PL"/>
        </w:rPr>
        <w:t xml:space="preserve">[Odnośnik do </w:t>
      </w:r>
      <w:r w:rsidR="0030027C">
        <w:rPr>
          <w:lang w:val="pl-PL"/>
        </w:rPr>
        <w:t>art.</w:t>
      </w:r>
      <w:r w:rsidRPr="008E09D7">
        <w:rPr>
          <w:lang w:val="pl-PL"/>
        </w:rPr>
        <w:t xml:space="preserve"> 12, 154, 179 i 180 Kodeksu Postępowania Karnego] Dlatego też istnieje podstawa prawna do ujawniania dziennikarskich źródeł informacji, do przeszukania, a także do legalnego i proporcjonalnego ograniczenia praw człowieka w postępowaniu karnym. Wynika z tego, że takie ograniczenia są przewidziane prawem. </w:t>
      </w:r>
    </w:p>
    <w:p w:rsidR="00FF5B11" w:rsidRPr="008E09D7" w:rsidRDefault="00987310" w:rsidP="00FF5B11">
      <w:pPr>
        <w:pStyle w:val="JuQuot"/>
        <w:rPr>
          <w:lang w:val="pl-PL"/>
        </w:rPr>
      </w:pPr>
      <w:r w:rsidRPr="008E09D7">
        <w:rPr>
          <w:lang w:val="pl-PL"/>
        </w:rPr>
        <w:t xml:space="preserve">Aby ocenić proporcjonalność tych ograniczeń i możliwość zastosowania mniej </w:t>
      </w:r>
      <w:r w:rsidR="00811D72" w:rsidRPr="008E09D7">
        <w:rPr>
          <w:lang w:val="pl-PL"/>
        </w:rPr>
        <w:t>uciążliwych</w:t>
      </w:r>
      <w:r w:rsidRPr="008E09D7">
        <w:rPr>
          <w:lang w:val="pl-PL"/>
        </w:rPr>
        <w:t xml:space="preserve"> alternatywnych sposobów osiągnięcia celu, Rzecznik Praw Obywatelskich zwrócił się do odpowiedzialnych władz z zapytaniem, czy w celu uzyskania informacji od dziennikarki nie było wystarczających podstaw, aby zdecydować się na poszukiwa</w:t>
      </w:r>
      <w:r w:rsidR="00B76B4D">
        <w:rPr>
          <w:lang w:val="pl-PL"/>
        </w:rPr>
        <w:t>nie alternatywnego rozwiązania spośród</w:t>
      </w:r>
      <w:r w:rsidRPr="008E09D7">
        <w:rPr>
          <w:lang w:val="pl-PL"/>
        </w:rPr>
        <w:t xml:space="preserve"> wszystkich opcji oferowanych przez [Kodeks Postępowania Karnego], zamiast nakazu ujawnienia na mocy </w:t>
      </w:r>
      <w:r w:rsidR="0030027C">
        <w:rPr>
          <w:lang w:val="pl-PL"/>
        </w:rPr>
        <w:t xml:space="preserve">art. </w:t>
      </w:r>
      <w:r w:rsidRPr="008E09D7">
        <w:rPr>
          <w:lang w:val="pl-PL"/>
        </w:rPr>
        <w:t>154 [Kodeksu Postępowania Karnego].</w:t>
      </w:r>
    </w:p>
    <w:p w:rsidR="00FF5B11" w:rsidRPr="008E09D7" w:rsidRDefault="00987310" w:rsidP="00FF5B11">
      <w:pPr>
        <w:pStyle w:val="JuQuot"/>
        <w:rPr>
          <w:lang w:val="pl-PL"/>
        </w:rPr>
      </w:pPr>
      <w:r w:rsidRPr="008E09D7">
        <w:rPr>
          <w:lang w:val="pl-PL"/>
        </w:rPr>
        <w:t>[Prokuratura] odpowiedział</w:t>
      </w:r>
      <w:r w:rsidR="00B76B4D">
        <w:rPr>
          <w:lang w:val="pl-PL"/>
        </w:rPr>
        <w:t>a</w:t>
      </w:r>
      <w:r w:rsidRPr="008E09D7">
        <w:rPr>
          <w:lang w:val="pl-PL"/>
        </w:rPr>
        <w:t>, że celem przeszukan</w:t>
      </w:r>
      <w:r w:rsidR="00594870">
        <w:rPr>
          <w:lang w:val="pl-PL"/>
        </w:rPr>
        <w:t>ia było uzasadnienie i uzyskanie</w:t>
      </w:r>
      <w:r w:rsidRPr="008E09D7">
        <w:rPr>
          <w:lang w:val="pl-PL"/>
        </w:rPr>
        <w:t xml:space="preserve"> dowodów w postępowaniu karnym, a nie identyfikacja dziennikarskiego źródła informacji, które było już znane policji; dlatego też </w:t>
      </w:r>
      <w:r w:rsidR="0030027C" w:rsidRPr="008E09D7">
        <w:rPr>
          <w:lang w:val="pl-PL"/>
        </w:rPr>
        <w:t>nie zostało nakazane</w:t>
      </w:r>
      <w:r w:rsidR="0030027C" w:rsidRPr="008E09D7">
        <w:rPr>
          <w:lang w:val="pl-PL"/>
        </w:rPr>
        <w:t xml:space="preserve"> </w:t>
      </w:r>
      <w:r w:rsidRPr="008E09D7">
        <w:rPr>
          <w:lang w:val="pl-PL"/>
        </w:rPr>
        <w:t xml:space="preserve">ujawnienie na podstawie </w:t>
      </w:r>
      <w:r w:rsidR="0030027C">
        <w:rPr>
          <w:lang w:val="pl-PL"/>
        </w:rPr>
        <w:t>art.</w:t>
      </w:r>
      <w:r w:rsidRPr="008E09D7">
        <w:rPr>
          <w:lang w:val="pl-PL"/>
        </w:rPr>
        <w:t xml:space="preserve">154 [Kodeksu Postępowania Karnego]. Prokuratura była zdania, że nie jest uprawniona do wydawania opinii w sprawie ważności działań </w:t>
      </w:r>
      <w:r w:rsidR="00CC27C7" w:rsidRPr="008E09D7">
        <w:rPr>
          <w:lang w:val="pl-PL"/>
        </w:rPr>
        <w:t>śledczych</w:t>
      </w:r>
      <w:r w:rsidRPr="008E09D7">
        <w:rPr>
          <w:lang w:val="pl-PL"/>
        </w:rPr>
        <w:t xml:space="preserve">, ponieważ działalność sędziego śledczego, który zatwierdził </w:t>
      </w:r>
      <w:r w:rsidR="00CC27C7" w:rsidRPr="008E09D7">
        <w:rPr>
          <w:lang w:val="pl-PL"/>
        </w:rPr>
        <w:t>przeszukanie, została zbadana</w:t>
      </w:r>
      <w:r w:rsidRPr="008E09D7">
        <w:rPr>
          <w:lang w:val="pl-PL"/>
        </w:rPr>
        <w:t xml:space="preserve"> p</w:t>
      </w:r>
      <w:r w:rsidR="00CC27C7" w:rsidRPr="008E09D7">
        <w:rPr>
          <w:lang w:val="pl-PL"/>
        </w:rPr>
        <w:t>rzez P</w:t>
      </w:r>
      <w:r w:rsidRPr="008E09D7">
        <w:rPr>
          <w:lang w:val="pl-PL"/>
        </w:rPr>
        <w:t>rezesa sądu</w:t>
      </w:r>
      <w:r w:rsidR="00CC27C7" w:rsidRPr="008E09D7">
        <w:rPr>
          <w:lang w:val="pl-PL"/>
        </w:rPr>
        <w:t>.</w:t>
      </w:r>
    </w:p>
    <w:p w:rsidR="00FF5B11" w:rsidRPr="008E09D7" w:rsidRDefault="0047479D" w:rsidP="00FF5B11">
      <w:pPr>
        <w:pStyle w:val="JuQuot"/>
        <w:rPr>
          <w:lang w:val="pl-PL"/>
        </w:rPr>
      </w:pPr>
      <w:r w:rsidRPr="008E09D7">
        <w:rPr>
          <w:lang w:val="pl-PL"/>
        </w:rPr>
        <w:lastRenderedPageBreak/>
        <w:t xml:space="preserve">Sąd uzasadnił potrzebę przeszukania w trybie pilnym faktem, że w postępowaniu karnym z udziałem przepływu dokumentów elektronicznych należy brać pod uwagę specyfikę </w:t>
      </w:r>
      <w:proofErr w:type="spellStart"/>
      <w:r w:rsidRPr="008E09D7">
        <w:rPr>
          <w:lang w:val="pl-PL"/>
        </w:rPr>
        <w:t>cyberprzestępstw</w:t>
      </w:r>
      <w:proofErr w:type="spellEnd"/>
      <w:r w:rsidRPr="008E09D7">
        <w:rPr>
          <w:lang w:val="pl-PL"/>
        </w:rPr>
        <w:t>, w których zachowanie, uzyskiwanie i rejestrowanie dowodów elektroniczn</w:t>
      </w:r>
      <w:r w:rsidR="00594870">
        <w:rPr>
          <w:lang w:val="pl-PL"/>
        </w:rPr>
        <w:t>ych jest raczej delikatną kwestią</w:t>
      </w:r>
      <w:r w:rsidRPr="008E09D7">
        <w:rPr>
          <w:lang w:val="pl-PL"/>
        </w:rPr>
        <w:t>, ponieważ takie dowody mogą być zmienione i zniszczone bardzo szybko i nieodwracalnie</w:t>
      </w:r>
      <w:r w:rsidR="00FF5B11" w:rsidRPr="008E09D7">
        <w:rPr>
          <w:lang w:val="pl-PL"/>
        </w:rPr>
        <w:t>.</w:t>
      </w:r>
    </w:p>
    <w:p w:rsidR="00FF5B11" w:rsidRPr="008E09D7" w:rsidRDefault="0047479D" w:rsidP="00FF5B11">
      <w:pPr>
        <w:pStyle w:val="JuQuot"/>
        <w:rPr>
          <w:lang w:val="pl-PL"/>
        </w:rPr>
      </w:pPr>
      <w:r w:rsidRPr="008E09D7">
        <w:rPr>
          <w:lang w:val="pl-PL"/>
        </w:rPr>
        <w:t>Takie stwierdzenie powinno być traktowane krytycznie, ponieważ funkcjonariusze Państwowej Policji zwrócili się do skarżącej z prośbą o dostarczenie informacji na temat jej źródła informacji w dniu 19 lutego 2010 roku, ale przeszukanie w trybie pilnym przeprowadzono w dniu 11 maja 2010 roku. Materiał</w:t>
      </w:r>
      <w:r w:rsidR="00594870">
        <w:rPr>
          <w:lang w:val="pl-PL"/>
        </w:rPr>
        <w:t>y</w:t>
      </w:r>
      <w:r w:rsidRPr="008E09D7">
        <w:rPr>
          <w:lang w:val="pl-PL"/>
        </w:rPr>
        <w:t xml:space="preserve"> przedstawione </w:t>
      </w:r>
      <w:r w:rsidR="00594870" w:rsidRPr="008E09D7">
        <w:rPr>
          <w:lang w:val="pl-PL"/>
        </w:rPr>
        <w:t xml:space="preserve">Rzecznikowi Praw Obywatelskich </w:t>
      </w:r>
      <w:r w:rsidRPr="008E09D7">
        <w:rPr>
          <w:lang w:val="pl-PL"/>
        </w:rPr>
        <w:t>przez organy państwowe i sąd nie zawierają żadnych dowodów prób podejmowania przez dziennikarkę dalszego bezprawnego przetwarzania i rozpowszechniania danych lub niszczenia takich informacji.</w:t>
      </w:r>
      <w:r w:rsidR="00594870">
        <w:rPr>
          <w:lang w:val="pl-PL"/>
        </w:rPr>
        <w:t xml:space="preserve"> </w:t>
      </w:r>
    </w:p>
    <w:p w:rsidR="00E73F65" w:rsidRPr="008E09D7" w:rsidRDefault="0047479D" w:rsidP="00FF5B11">
      <w:pPr>
        <w:pStyle w:val="JuQuot"/>
        <w:rPr>
          <w:lang w:val="pl-PL"/>
        </w:rPr>
      </w:pPr>
      <w:r w:rsidRPr="008E09D7">
        <w:rPr>
          <w:lang w:val="pl-PL"/>
        </w:rPr>
        <w:t xml:space="preserve">Potrzeba przeprowadzenia przeszukania w trybie pilnym nie została również wyjaśniona w ocenie wyrażonej przez sąd, jakoby materiał w sprawie dostarczał wystarczających podstaw do uznania, że skarżąca prawdopodobnie wiedziała, wspierała lub brała udział w przestępstwie objętym śledztwem poprzez jednocześnie korzystanie z informacji w celach dziennikarskich. Jeżeli właściwy organ </w:t>
      </w:r>
      <w:r w:rsidR="00BE1140" w:rsidRPr="008E09D7">
        <w:rPr>
          <w:lang w:val="pl-PL"/>
        </w:rPr>
        <w:t xml:space="preserve">śledczy </w:t>
      </w:r>
      <w:r w:rsidR="00594870">
        <w:rPr>
          <w:lang w:val="pl-PL"/>
        </w:rPr>
        <w:t>posiad</w:t>
      </w:r>
      <w:r w:rsidRPr="008E09D7">
        <w:rPr>
          <w:lang w:val="pl-PL"/>
        </w:rPr>
        <w:t>ał taką informację w</w:t>
      </w:r>
      <w:r w:rsidR="00BE1140" w:rsidRPr="008E09D7">
        <w:rPr>
          <w:lang w:val="pl-PL"/>
        </w:rPr>
        <w:t xml:space="preserve"> momencie podjęcia decyzji o przepro</w:t>
      </w:r>
      <w:r w:rsidRPr="008E09D7">
        <w:rPr>
          <w:lang w:val="pl-PL"/>
        </w:rPr>
        <w:t>wadzeniu p</w:t>
      </w:r>
      <w:r w:rsidR="00BE1140" w:rsidRPr="008E09D7">
        <w:rPr>
          <w:lang w:val="pl-PL"/>
        </w:rPr>
        <w:t>rzeszukania</w:t>
      </w:r>
      <w:r w:rsidRPr="008E09D7">
        <w:rPr>
          <w:lang w:val="pl-PL"/>
        </w:rPr>
        <w:t xml:space="preserve">, nie jest jasne, dlaczego policja </w:t>
      </w:r>
      <w:r w:rsidR="00594870" w:rsidRPr="008E09D7">
        <w:rPr>
          <w:lang w:val="pl-PL"/>
        </w:rPr>
        <w:t xml:space="preserve">przed przeszukaniem </w:t>
      </w:r>
      <w:r w:rsidRPr="008E09D7">
        <w:rPr>
          <w:lang w:val="pl-PL"/>
        </w:rPr>
        <w:t xml:space="preserve">nie </w:t>
      </w:r>
      <w:r w:rsidR="00594870">
        <w:rPr>
          <w:lang w:val="pl-PL"/>
        </w:rPr>
        <w:t>nadała dziennikarce</w:t>
      </w:r>
      <w:r w:rsidRPr="008E09D7">
        <w:rPr>
          <w:lang w:val="pl-PL"/>
        </w:rPr>
        <w:t xml:space="preserve"> status po</w:t>
      </w:r>
      <w:r w:rsidR="00594870">
        <w:rPr>
          <w:lang w:val="pl-PL"/>
        </w:rPr>
        <w:t>dejrzanej</w:t>
      </w:r>
      <w:r w:rsidRPr="008E09D7">
        <w:rPr>
          <w:lang w:val="pl-PL"/>
        </w:rPr>
        <w:t xml:space="preserve"> i nie </w:t>
      </w:r>
      <w:r w:rsidR="00BE1140" w:rsidRPr="008E09D7">
        <w:rPr>
          <w:lang w:val="pl-PL"/>
        </w:rPr>
        <w:t xml:space="preserve">przeszukano jej miejsca </w:t>
      </w:r>
      <w:r w:rsidRPr="008E09D7">
        <w:rPr>
          <w:lang w:val="pl-PL"/>
        </w:rPr>
        <w:t>pracy</w:t>
      </w:r>
      <w:r w:rsidR="00BE1140" w:rsidRPr="008E09D7">
        <w:rPr>
          <w:lang w:val="pl-PL"/>
        </w:rPr>
        <w:t>.</w:t>
      </w:r>
    </w:p>
    <w:p w:rsidR="00FF5B11" w:rsidRPr="008E09D7" w:rsidRDefault="00BE1140" w:rsidP="00FF5B11">
      <w:pPr>
        <w:pStyle w:val="JuQuot"/>
        <w:rPr>
          <w:lang w:val="pl-PL"/>
        </w:rPr>
      </w:pPr>
      <w:r w:rsidRPr="008E09D7">
        <w:rPr>
          <w:lang w:val="pl-PL"/>
        </w:rPr>
        <w:t>Uznaje się za ustalone, że decyzja sądu jest oparta na przypuszczeniach, a przy wydaniu decyzji sąd nie respektował statusu dziennikarki, której immunitet i ochrona przed ujawnieniem źródła informacji są ustalone w przepisach prawa</w:t>
      </w:r>
      <w:r w:rsidR="00FF5B11" w:rsidRPr="008E09D7">
        <w:rPr>
          <w:lang w:val="pl-PL"/>
        </w:rPr>
        <w:t>.</w:t>
      </w:r>
    </w:p>
    <w:p w:rsidR="00E73F65" w:rsidRPr="008E09D7" w:rsidRDefault="00BE1140" w:rsidP="00FF5B11">
      <w:pPr>
        <w:pStyle w:val="JuQuot"/>
        <w:rPr>
          <w:lang w:val="pl-PL"/>
        </w:rPr>
      </w:pPr>
      <w:r w:rsidRPr="008E09D7">
        <w:rPr>
          <w:lang w:val="pl-PL"/>
        </w:rPr>
        <w:t xml:space="preserve">W konsekwencji należy stwierdzić, że </w:t>
      </w:r>
      <w:r w:rsidRPr="008E09D7">
        <w:rPr>
          <w:u w:val="single"/>
          <w:lang w:val="pl-PL"/>
        </w:rPr>
        <w:t xml:space="preserve">zatwierdzając nakaz przeszukania </w:t>
      </w:r>
      <w:r w:rsidR="00811D72" w:rsidRPr="008E09D7">
        <w:rPr>
          <w:u w:val="single"/>
          <w:lang w:val="pl-PL"/>
        </w:rPr>
        <w:t xml:space="preserve">w trybie pilnym, </w:t>
      </w:r>
      <w:r w:rsidRPr="008E09D7">
        <w:rPr>
          <w:u w:val="single"/>
          <w:lang w:val="pl-PL"/>
        </w:rPr>
        <w:t xml:space="preserve">wydany przez właściwy organ </w:t>
      </w:r>
      <w:r w:rsidR="00811D72" w:rsidRPr="008E09D7">
        <w:rPr>
          <w:u w:val="single"/>
          <w:lang w:val="pl-PL"/>
        </w:rPr>
        <w:t>śledczy</w:t>
      </w:r>
      <w:r w:rsidRPr="008E09D7">
        <w:rPr>
          <w:u w:val="single"/>
          <w:lang w:val="pl-PL"/>
        </w:rPr>
        <w:t>, n</w:t>
      </w:r>
      <w:r w:rsidR="00811D72" w:rsidRPr="008E09D7">
        <w:rPr>
          <w:u w:val="single"/>
          <w:lang w:val="pl-PL"/>
        </w:rPr>
        <w:t>adzorujący prokurator i sąd nie przeprowadzili</w:t>
      </w:r>
      <w:r w:rsidRPr="008E09D7">
        <w:rPr>
          <w:u w:val="single"/>
          <w:lang w:val="pl-PL"/>
        </w:rPr>
        <w:t xml:space="preserve"> żadnej krytycznej oceny konieczności i zasadności tych działań</w:t>
      </w:r>
      <w:r w:rsidRPr="008E09D7">
        <w:rPr>
          <w:lang w:val="pl-PL"/>
        </w:rPr>
        <w:t xml:space="preserve">. </w:t>
      </w:r>
    </w:p>
    <w:p w:rsidR="00FF5B11" w:rsidRPr="008E09D7" w:rsidRDefault="00811D72" w:rsidP="00FF5B11">
      <w:pPr>
        <w:pStyle w:val="JuQuot"/>
        <w:rPr>
          <w:lang w:val="pl-PL"/>
        </w:rPr>
      </w:pPr>
      <w:r w:rsidRPr="008E09D7">
        <w:rPr>
          <w:lang w:val="pl-PL"/>
        </w:rPr>
        <w:t xml:space="preserve">Rzecznik Praw Obywatelskich ma zastrzeżenia co do tego, czy przeszukanie domu skarżącej w trybie pilnym było istotnie najbardziej uzasadnionym środkiem, by zapobiec ujawnieniu informacji na tym etapie postępowania. W celu zapewnienia przestrzegania podstawowych zasad postępowania karnego, ustalonych na podstawie sekcji 12 [Kodeksu Postępowania Karnego], właściwy organ śledczy </w:t>
      </w:r>
      <w:r w:rsidR="00594870">
        <w:rPr>
          <w:u w:val="single"/>
          <w:lang w:val="pl-PL"/>
        </w:rPr>
        <w:t>powinien</w:t>
      </w:r>
      <w:r w:rsidRPr="008E09D7">
        <w:rPr>
          <w:u w:val="single"/>
          <w:lang w:val="pl-PL"/>
        </w:rPr>
        <w:t xml:space="preserve"> z większą starannością rozważyć, czy informacje niezbędne dla śledztwa można było uzyskać za pomocą środków mniej uciążliwych dla interesów danej osoby</w:t>
      </w:r>
      <w:r w:rsidRPr="008E09D7">
        <w:rPr>
          <w:lang w:val="pl-PL"/>
        </w:rPr>
        <w:t>.</w:t>
      </w:r>
      <w:r w:rsidR="00FF5B11" w:rsidRPr="008E09D7">
        <w:rPr>
          <w:lang w:val="pl-PL"/>
        </w:rPr>
        <w:t>”</w:t>
      </w:r>
    </w:p>
    <w:p w:rsidR="00FF5B11" w:rsidRPr="008E09D7" w:rsidRDefault="00811D72" w:rsidP="00FF5B11">
      <w:pPr>
        <w:pStyle w:val="JuPara"/>
        <w:rPr>
          <w:lang w:val="pl-PL"/>
        </w:rPr>
      </w:pPr>
      <w:r w:rsidRPr="008E09D7">
        <w:rPr>
          <w:lang w:val="pl-PL"/>
        </w:rPr>
        <w:t>Jego końcowe wnioski były następujące</w:t>
      </w:r>
      <w:r w:rsidR="00FF5B11" w:rsidRPr="008E09D7">
        <w:rPr>
          <w:lang w:val="pl-PL"/>
        </w:rPr>
        <w:t>:</w:t>
      </w:r>
    </w:p>
    <w:p w:rsidR="00FF5B11" w:rsidRPr="008E09D7" w:rsidRDefault="00FF5B11" w:rsidP="00FF5B11">
      <w:pPr>
        <w:pStyle w:val="JuQuot"/>
        <w:rPr>
          <w:lang w:val="pl-PL"/>
        </w:rPr>
      </w:pPr>
      <w:r w:rsidRPr="008E09D7">
        <w:rPr>
          <w:lang w:val="pl-PL"/>
        </w:rPr>
        <w:t>“</w:t>
      </w:r>
      <w:r w:rsidR="00811D72" w:rsidRPr="008E09D7">
        <w:rPr>
          <w:lang w:val="pl-PL"/>
        </w:rPr>
        <w:t xml:space="preserve">Wolność wypowiedzi obejmuje prawo do </w:t>
      </w:r>
      <w:r w:rsidR="00436A97" w:rsidRPr="008E09D7">
        <w:rPr>
          <w:lang w:val="pl-PL"/>
        </w:rPr>
        <w:t>nieujawnia</w:t>
      </w:r>
      <w:r w:rsidR="00811D72" w:rsidRPr="008E09D7">
        <w:rPr>
          <w:lang w:val="pl-PL"/>
        </w:rPr>
        <w:t xml:space="preserve">nia </w:t>
      </w:r>
      <w:r w:rsidR="00436A97" w:rsidRPr="008E09D7">
        <w:rPr>
          <w:lang w:val="pl-PL"/>
        </w:rPr>
        <w:t>dziennikarskich źródeł informacji. Wyłą</w:t>
      </w:r>
      <w:r w:rsidR="0030027C">
        <w:rPr>
          <w:lang w:val="pl-PL"/>
        </w:rPr>
        <w:t>cznie sąd, przestrzegając zasadę</w:t>
      </w:r>
      <w:r w:rsidR="00811D72" w:rsidRPr="008E09D7">
        <w:rPr>
          <w:lang w:val="pl-PL"/>
        </w:rPr>
        <w:t xml:space="preserve"> proporcjon</w:t>
      </w:r>
      <w:r w:rsidR="00436A97" w:rsidRPr="008E09D7">
        <w:rPr>
          <w:lang w:val="pl-PL"/>
        </w:rPr>
        <w:t>alności, może nakazać ujawnienie</w:t>
      </w:r>
      <w:r w:rsidR="00811D72" w:rsidRPr="008E09D7">
        <w:rPr>
          <w:lang w:val="pl-PL"/>
        </w:rPr>
        <w:t xml:space="preserve"> źródła informacji w celu ochrony podstawowych interesów </w:t>
      </w:r>
      <w:r w:rsidR="004073E1" w:rsidRPr="008E09D7">
        <w:rPr>
          <w:lang w:val="pl-PL"/>
        </w:rPr>
        <w:t>jednostek lub</w:t>
      </w:r>
      <w:r w:rsidR="00811D72" w:rsidRPr="008E09D7">
        <w:rPr>
          <w:lang w:val="pl-PL"/>
        </w:rPr>
        <w:t xml:space="preserve"> społeczeństwa.</w:t>
      </w:r>
    </w:p>
    <w:p w:rsidR="00FF5B11" w:rsidRPr="008E09D7" w:rsidRDefault="004073E1" w:rsidP="00FF5B11">
      <w:pPr>
        <w:pStyle w:val="JuQuot"/>
        <w:rPr>
          <w:lang w:val="pl-PL"/>
        </w:rPr>
      </w:pPr>
      <w:r w:rsidRPr="008E09D7">
        <w:rPr>
          <w:lang w:val="pl-PL"/>
        </w:rPr>
        <w:t>Przeprowadzając przeszukanie w domu [skarżącej], rzekomo w poszukiwaniu między innymi informacji na temat pozyskiwania i rozpowszechniania plików XML w bazie EDS, właściwy organ śledczy – przy zabezpieczaniu dowodów i bez względu na wymóg posiadania nakazu sądu – odkrył tożsamość źródła skarżącej.</w:t>
      </w:r>
    </w:p>
    <w:p w:rsidR="00FF5B11" w:rsidRPr="008E09D7" w:rsidRDefault="00594870" w:rsidP="00FF5B11">
      <w:pPr>
        <w:pStyle w:val="JuQuot"/>
        <w:rPr>
          <w:lang w:val="pl-PL"/>
        </w:rPr>
      </w:pPr>
      <w:r>
        <w:rPr>
          <w:lang w:val="pl-PL"/>
        </w:rPr>
        <w:t>Przy udzielaniu</w:t>
      </w:r>
      <w:r w:rsidR="004073E1" w:rsidRPr="008E09D7">
        <w:rPr>
          <w:lang w:val="pl-PL"/>
        </w:rPr>
        <w:t xml:space="preserve"> zezwolenia na nakaz wydany przez śledczego w trybie pilnym, nadzorujący prokurator i sąd nie dokonali krytycznej analizy pilności </w:t>
      </w:r>
      <w:r>
        <w:rPr>
          <w:lang w:val="pl-PL"/>
        </w:rPr>
        <w:t xml:space="preserve">i konieczności takiego środka, a także </w:t>
      </w:r>
      <w:r w:rsidR="004073E1" w:rsidRPr="008E09D7">
        <w:rPr>
          <w:lang w:val="pl-PL"/>
        </w:rPr>
        <w:t>niewystarczająco ocenili zagrożenie dla wolności wypowiedzi</w:t>
      </w:r>
      <w:r w:rsidR="00FF5B11" w:rsidRPr="008E09D7">
        <w:rPr>
          <w:lang w:val="pl-PL"/>
        </w:rPr>
        <w:t>.</w:t>
      </w:r>
    </w:p>
    <w:p w:rsidR="00FF5B11" w:rsidRPr="008E09D7" w:rsidRDefault="004073E1" w:rsidP="00FF5B11">
      <w:pPr>
        <w:pStyle w:val="JuQuot"/>
        <w:rPr>
          <w:lang w:val="pl-PL"/>
        </w:rPr>
      </w:pPr>
      <w:r w:rsidRPr="008E09D7">
        <w:rPr>
          <w:lang w:val="pl-PL"/>
        </w:rPr>
        <w:t>W związku z powyższym, wolność wypowiedzi i prawo do nieujawniania dziennikarskich źródeł informacji, zawarte w Konstytucji i wiążących umowach międzynarodowych, zostały naruszone</w:t>
      </w:r>
      <w:r w:rsidR="00FF5B11" w:rsidRPr="008E09D7">
        <w:rPr>
          <w:lang w:val="pl-PL"/>
        </w:rPr>
        <w:t>.</w:t>
      </w:r>
    </w:p>
    <w:p w:rsidR="00FF5B11" w:rsidRPr="008E09D7" w:rsidRDefault="004073E1" w:rsidP="00FF5B11">
      <w:pPr>
        <w:pStyle w:val="JuQuot"/>
        <w:rPr>
          <w:lang w:val="pl-PL"/>
        </w:rPr>
      </w:pPr>
      <w:r w:rsidRPr="008E09D7">
        <w:rPr>
          <w:lang w:val="pl-PL"/>
        </w:rPr>
        <w:lastRenderedPageBreak/>
        <w:t>Ze względu na to, że prawnie chroniony immunitet dziennikar</w:t>
      </w:r>
      <w:r w:rsidR="00594870">
        <w:rPr>
          <w:lang w:val="pl-PL"/>
        </w:rPr>
        <w:t>za w postępowaniu karnym nie zos</w:t>
      </w:r>
      <w:r w:rsidRPr="008E09D7">
        <w:rPr>
          <w:lang w:val="pl-PL"/>
        </w:rPr>
        <w:t>t</w:t>
      </w:r>
      <w:r w:rsidR="00594870">
        <w:rPr>
          <w:lang w:val="pl-PL"/>
        </w:rPr>
        <w:t>ał</w:t>
      </w:r>
      <w:r w:rsidRPr="008E09D7">
        <w:rPr>
          <w:lang w:val="pl-PL"/>
        </w:rPr>
        <w:t xml:space="preserve"> uwzględniony [w odpowiednim rozdziale Kodeksu Postępowania Karnego], a z krajowego orzecznictwa wynika, że właściwe organy śledcze nie zwracają na to wystarczającej uwagi, byłoby wskazane, aby zainicjować dyskusję na t</w:t>
      </w:r>
      <w:r w:rsidR="00594870">
        <w:rPr>
          <w:lang w:val="pl-PL"/>
        </w:rPr>
        <w:t>emat zmian [legislacyjnych] [</w:t>
      </w:r>
      <w:r w:rsidRPr="008E09D7">
        <w:rPr>
          <w:lang w:val="pl-PL"/>
        </w:rPr>
        <w:t>odpowiednich przepisów</w:t>
      </w:r>
      <w:r w:rsidR="00594870">
        <w:rPr>
          <w:lang w:val="pl-PL"/>
        </w:rPr>
        <w:t xml:space="preserve"> Kodeksu Postępowania Karnego]. </w:t>
      </w:r>
      <w:r w:rsidRPr="008E09D7">
        <w:rPr>
          <w:lang w:val="pl-PL"/>
        </w:rPr>
        <w:t>Najprawdopodobniej prawo powinno określać, że zabronione jest wykonywanie czynności śledczych z udziałem dziennikarzy na terenie należących do nich obiektów, jeżeli istnieją uzasadnione podstawy do uznania, że może to ograniczyć zakres praw gwarantowanych dziennikarzom.”</w:t>
      </w:r>
    </w:p>
    <w:p w:rsidR="00FF5B11" w:rsidRPr="008E09D7" w:rsidRDefault="00FF5B11" w:rsidP="00FF5B11">
      <w:pPr>
        <w:pStyle w:val="JuHIRoman"/>
        <w:keepLines w:val="0"/>
        <w:outlineLvl w:val="0"/>
        <w:rPr>
          <w:lang w:val="pl-PL"/>
        </w:rPr>
      </w:pPr>
      <w:r w:rsidRPr="008E09D7">
        <w:rPr>
          <w:lang w:val="pl-PL"/>
        </w:rPr>
        <w:t>II.  </w:t>
      </w:r>
      <w:r w:rsidR="008A06C9" w:rsidRPr="008E09D7">
        <w:rPr>
          <w:lang w:val="pl-PL"/>
        </w:rPr>
        <w:t>WŁAŚCIWE PRAWO MIĘDZYNARODOWE I KRAJOWE</w:t>
      </w:r>
    </w:p>
    <w:p w:rsidR="00FF5B11" w:rsidRPr="008E09D7" w:rsidRDefault="00FF5B11" w:rsidP="00FF5B11">
      <w:pPr>
        <w:pStyle w:val="JuHA"/>
        <w:keepLines w:val="0"/>
        <w:rPr>
          <w:lang w:val="pl-PL"/>
        </w:rPr>
      </w:pPr>
      <w:r w:rsidRPr="008E09D7">
        <w:rPr>
          <w:lang w:val="pl-PL"/>
        </w:rPr>
        <w:t>A.  </w:t>
      </w:r>
      <w:r w:rsidR="008A06C9" w:rsidRPr="008E09D7">
        <w:rPr>
          <w:lang w:val="pl-PL"/>
        </w:rPr>
        <w:t>Prawo międzynarodowe i europejskie</w:t>
      </w:r>
    </w:p>
    <w:p w:rsidR="00FF5B11" w:rsidRPr="008E09D7" w:rsidRDefault="00C358D5" w:rsidP="00FF5B11">
      <w:pPr>
        <w:pStyle w:val="JuPara"/>
        <w:rPr>
          <w:szCs w:val="24"/>
          <w:lang w:val="pl-PL"/>
        </w:rPr>
      </w:pPr>
      <w:r w:rsidRPr="00D73BA4">
        <w:rPr>
          <w:rStyle w:val="sb8d990e2"/>
        </w:rPr>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31</w:t>
      </w:r>
      <w:r w:rsidRPr="00D73BA4">
        <w:rPr>
          <w:rStyle w:val="sb8d990e2"/>
        </w:rPr>
        <w:fldChar w:fldCharType="end"/>
      </w:r>
      <w:r w:rsidR="00FF5B11" w:rsidRPr="008E09D7">
        <w:rPr>
          <w:rStyle w:val="sb8d990e2"/>
          <w:lang w:val="pl-PL"/>
        </w:rPr>
        <w:t>.  </w:t>
      </w:r>
      <w:r w:rsidR="00FB4C64" w:rsidRPr="008E09D7">
        <w:rPr>
          <w:rStyle w:val="sb8d990e2"/>
          <w:szCs w:val="24"/>
          <w:lang w:val="pl-PL"/>
        </w:rPr>
        <w:t xml:space="preserve">Kilka instrumentów międzynarodowych dotyczy ochrony źródeł dziennikarskich, w tym </w:t>
      </w:r>
      <w:r w:rsidR="00D1407B" w:rsidRPr="008E09D7">
        <w:rPr>
          <w:bCs/>
          <w:color w:val="000000"/>
          <w:szCs w:val="24"/>
          <w:lang w:val="pl-PL"/>
        </w:rPr>
        <w:t xml:space="preserve">Rezolucja o wolnościach dziennikarskich i prawach człowieka, przyjęta podczas IV Europejskiej konferencji ministerialnej na temat polityki mass-mediów (Praga, 7-8 grudnia 1994 roku) oraz Rezolucja Parlamentu Europejskiego o poufności dziennikarskich źródeł informacji (18 stycznia 1994 roku, </w:t>
      </w:r>
      <w:r w:rsidR="00FB4C64" w:rsidRPr="008E09D7">
        <w:rPr>
          <w:rStyle w:val="sb8d990e2"/>
          <w:szCs w:val="24"/>
          <w:lang w:val="pl-PL"/>
        </w:rPr>
        <w:t xml:space="preserve">Dziennik Urzędowy </w:t>
      </w:r>
      <w:r w:rsidR="00D1407B" w:rsidRPr="008E09D7">
        <w:rPr>
          <w:rStyle w:val="sb8d990e2"/>
          <w:szCs w:val="24"/>
          <w:lang w:val="pl-PL"/>
        </w:rPr>
        <w:t>UE N</w:t>
      </w:r>
      <w:r w:rsidR="00FB4C64" w:rsidRPr="008E09D7">
        <w:rPr>
          <w:rStyle w:val="sb8d990e2"/>
          <w:szCs w:val="24"/>
          <w:lang w:val="pl-PL"/>
        </w:rPr>
        <w:t>r C 44/34).</w:t>
      </w:r>
    </w:p>
    <w:bookmarkStart w:id="3" w:name="intlaw_Rec_7"/>
    <w:p w:rsidR="00FF5B11" w:rsidRPr="008E09D7" w:rsidRDefault="00C358D5" w:rsidP="00FF5B11">
      <w:pPr>
        <w:pStyle w:val="JuPara"/>
        <w:rPr>
          <w:lang w:val="pl-PL"/>
        </w:rPr>
      </w:pPr>
      <w:r w:rsidRPr="00D73BA4">
        <w:rPr>
          <w:rStyle w:val="sb8d990e2"/>
        </w:rPr>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32</w:t>
      </w:r>
      <w:r w:rsidRPr="00D73BA4">
        <w:rPr>
          <w:rStyle w:val="sb8d990e2"/>
        </w:rPr>
        <w:fldChar w:fldCharType="end"/>
      </w:r>
      <w:bookmarkEnd w:id="3"/>
      <w:r w:rsidR="009F01E0" w:rsidRPr="008E09D7">
        <w:rPr>
          <w:rStyle w:val="sb8d990e2"/>
          <w:lang w:val="pl-PL"/>
        </w:rPr>
        <w:t>.  </w:t>
      </w:r>
      <w:r w:rsidR="00D1407B" w:rsidRPr="008E09D7">
        <w:rPr>
          <w:rStyle w:val="sb8d990e2"/>
          <w:lang w:val="pl-PL"/>
        </w:rPr>
        <w:t>Rekomendacja Nr R (2000) 7 w sprawie prawa dziennikarzy do nieujawniania źródeł informacji została przyjęta przez Komitet Ministrów Rady Europy w dniu 8 marca 2000 roku i w odnośnym zakresie stanowi:</w:t>
      </w:r>
    </w:p>
    <w:p w:rsidR="00FF5B11" w:rsidRPr="008E09D7" w:rsidRDefault="00FF5B11" w:rsidP="00FF5B11">
      <w:pPr>
        <w:pStyle w:val="JuQuot"/>
        <w:rPr>
          <w:lang w:val="pl-PL"/>
        </w:rPr>
      </w:pPr>
      <w:r w:rsidRPr="008E09D7">
        <w:rPr>
          <w:rStyle w:val="sfbbfee58"/>
          <w:lang w:val="pl-PL"/>
        </w:rPr>
        <w:t>“</w:t>
      </w:r>
      <w:r w:rsidR="009B0D6E" w:rsidRPr="008E09D7">
        <w:rPr>
          <w:rStyle w:val="sfbbfee58"/>
          <w:lang w:val="pl-PL"/>
        </w:rPr>
        <w:t>[Komitet Ministrów] zaleca rządom Państw Członkowskich</w:t>
      </w:r>
      <w:r w:rsidRPr="008E09D7">
        <w:rPr>
          <w:rStyle w:val="sfbbfee58"/>
          <w:lang w:val="pl-PL"/>
        </w:rPr>
        <w:t>:</w:t>
      </w:r>
    </w:p>
    <w:p w:rsidR="00FF5B11" w:rsidRPr="008E09D7" w:rsidRDefault="00FF5B11" w:rsidP="00FF5B11">
      <w:pPr>
        <w:pStyle w:val="JuQuot"/>
        <w:rPr>
          <w:lang w:val="pl-PL"/>
        </w:rPr>
      </w:pPr>
      <w:r w:rsidRPr="008E09D7">
        <w:rPr>
          <w:rStyle w:val="sfbbfee58"/>
          <w:lang w:val="pl-PL"/>
        </w:rPr>
        <w:t>1.</w:t>
      </w:r>
      <w:r w:rsidR="00FB0F0C" w:rsidRPr="008E09D7">
        <w:rPr>
          <w:rStyle w:val="sfbbfee58"/>
          <w:lang w:val="pl-PL"/>
        </w:rPr>
        <w:t>  </w:t>
      </w:r>
      <w:r w:rsidR="009B0D6E" w:rsidRPr="008E09D7">
        <w:rPr>
          <w:rStyle w:val="sfbbfee58"/>
          <w:lang w:val="pl-PL"/>
        </w:rPr>
        <w:t>implementację do ich prawa krajowego i praktyki z</w:t>
      </w:r>
      <w:r w:rsidR="00594870">
        <w:rPr>
          <w:rStyle w:val="sfbbfee58"/>
          <w:lang w:val="pl-PL"/>
        </w:rPr>
        <w:t>asad załączonych do niniejszej R</w:t>
      </w:r>
      <w:r w:rsidR="009B0D6E" w:rsidRPr="008E09D7">
        <w:rPr>
          <w:rStyle w:val="sfbbfee58"/>
          <w:lang w:val="pl-PL"/>
        </w:rPr>
        <w:t xml:space="preserve">ekomendacji, </w:t>
      </w:r>
    </w:p>
    <w:p w:rsidR="00FF5B11" w:rsidRPr="008E09D7" w:rsidRDefault="00FB0F0C" w:rsidP="00FF5B11">
      <w:pPr>
        <w:pStyle w:val="JuQuot"/>
        <w:rPr>
          <w:lang w:val="pl-PL"/>
        </w:rPr>
      </w:pPr>
      <w:r w:rsidRPr="008E09D7">
        <w:rPr>
          <w:rStyle w:val="sfbbfee58"/>
          <w:lang w:val="pl-PL"/>
        </w:rPr>
        <w:t>2.  </w:t>
      </w:r>
      <w:r w:rsidR="009B0D6E" w:rsidRPr="008E09D7">
        <w:rPr>
          <w:rStyle w:val="sfbbfee58"/>
          <w:lang w:val="pl-PL"/>
        </w:rPr>
        <w:t>szeroki</w:t>
      </w:r>
      <w:r w:rsidR="00594870">
        <w:rPr>
          <w:rStyle w:val="sfbbfee58"/>
          <w:lang w:val="pl-PL"/>
        </w:rPr>
        <w:t>e rozpowszechnienie niniejszej Rekomendacji i</w:t>
      </w:r>
      <w:r w:rsidR="009B0D6E" w:rsidRPr="008E09D7">
        <w:rPr>
          <w:rStyle w:val="sfbbfee58"/>
          <w:lang w:val="pl-PL"/>
        </w:rPr>
        <w:t xml:space="preserve"> załączonych zasad, w stosownych przypadkach wraz z tłumaczeniem, oraz</w:t>
      </w:r>
    </w:p>
    <w:p w:rsidR="00FF5B11" w:rsidRPr="008E09D7" w:rsidRDefault="00FB0F0C" w:rsidP="00FF5B11">
      <w:pPr>
        <w:pStyle w:val="JuQuot"/>
        <w:rPr>
          <w:lang w:val="pl-PL"/>
        </w:rPr>
      </w:pPr>
      <w:r w:rsidRPr="008E09D7">
        <w:rPr>
          <w:rStyle w:val="sfbbfee58"/>
          <w:lang w:val="pl-PL"/>
        </w:rPr>
        <w:t>3.  </w:t>
      </w:r>
      <w:r w:rsidR="004A16CC" w:rsidRPr="008E09D7">
        <w:rPr>
          <w:rStyle w:val="sfbbfee58"/>
          <w:lang w:val="pl-PL"/>
        </w:rPr>
        <w:t xml:space="preserve"> zwrócenie na n</w:t>
      </w:r>
      <w:r w:rsidR="00594870">
        <w:rPr>
          <w:rStyle w:val="sfbbfee58"/>
          <w:lang w:val="pl-PL"/>
        </w:rPr>
        <w:t>ie uwagi</w:t>
      </w:r>
      <w:r w:rsidR="009B0D6E" w:rsidRPr="008E09D7">
        <w:rPr>
          <w:rStyle w:val="sfbbfee58"/>
          <w:lang w:val="pl-PL"/>
        </w:rPr>
        <w:t xml:space="preserve"> </w:t>
      </w:r>
      <w:r w:rsidR="004A16CC" w:rsidRPr="008E09D7">
        <w:rPr>
          <w:rStyle w:val="sfbbfee58"/>
          <w:lang w:val="pl-PL"/>
        </w:rPr>
        <w:t>w szczególności władzom publicznym, organom</w:t>
      </w:r>
      <w:r w:rsidR="009B0D6E" w:rsidRPr="008E09D7">
        <w:rPr>
          <w:rStyle w:val="sfbbfee58"/>
          <w:lang w:val="pl-PL"/>
        </w:rPr>
        <w:t xml:space="preserve"> policji i </w:t>
      </w:r>
      <w:r w:rsidR="004A16CC" w:rsidRPr="008E09D7">
        <w:rPr>
          <w:rStyle w:val="sfbbfee58"/>
          <w:lang w:val="pl-PL"/>
        </w:rPr>
        <w:t>sądownictwa, a także udostępnienie ich dziennikarzom, mediom i ich organizacjom zawodowym</w:t>
      </w:r>
      <w:r w:rsidR="00FF5B11" w:rsidRPr="008E09D7">
        <w:rPr>
          <w:rStyle w:val="sfbbfee58"/>
          <w:lang w:val="pl-PL"/>
        </w:rPr>
        <w:t>.</w:t>
      </w:r>
    </w:p>
    <w:p w:rsidR="00FF5B11" w:rsidRPr="008E09D7" w:rsidRDefault="009B0D6E" w:rsidP="00FF5B11">
      <w:pPr>
        <w:pStyle w:val="JuQuot"/>
        <w:rPr>
          <w:lang w:val="pl-PL"/>
        </w:rPr>
      </w:pPr>
      <w:r w:rsidRPr="008E09D7">
        <w:rPr>
          <w:rStyle w:val="sfbbfee58"/>
          <w:lang w:val="pl-PL"/>
        </w:rPr>
        <w:t>Załącznik do Rekomendacji Nr</w:t>
      </w:r>
      <w:r w:rsidR="00FF5B11" w:rsidRPr="008E09D7">
        <w:rPr>
          <w:rStyle w:val="sfbbfee58"/>
          <w:lang w:val="pl-PL"/>
        </w:rPr>
        <w:t xml:space="preserve"> R (2000) 7</w:t>
      </w:r>
    </w:p>
    <w:p w:rsidR="00FF5B11" w:rsidRPr="008E09D7" w:rsidRDefault="009B0D6E" w:rsidP="00FF5B11">
      <w:pPr>
        <w:pStyle w:val="JuQuot"/>
        <w:rPr>
          <w:i/>
          <w:lang w:val="pl-PL"/>
        </w:rPr>
      </w:pPr>
      <w:r w:rsidRPr="008E09D7">
        <w:rPr>
          <w:rStyle w:val="s1a844bc0"/>
          <w:i/>
          <w:lang w:val="pl-PL"/>
        </w:rPr>
        <w:t>Zasady dotyczące prawa dziennikarzy do nieujawniania źródeł informacj</w:t>
      </w:r>
      <w:r w:rsidR="004A16CC" w:rsidRPr="008E09D7">
        <w:rPr>
          <w:rStyle w:val="s1a844bc0"/>
          <w:i/>
          <w:lang w:val="pl-PL"/>
        </w:rPr>
        <w:t>i</w:t>
      </w:r>
    </w:p>
    <w:p w:rsidR="00FF5B11" w:rsidRPr="008E09D7" w:rsidRDefault="00FF5B11" w:rsidP="00FF5B11">
      <w:pPr>
        <w:pStyle w:val="JuQuot"/>
        <w:rPr>
          <w:i/>
          <w:lang w:val="pl-PL"/>
        </w:rPr>
      </w:pPr>
      <w:r w:rsidRPr="008E09D7">
        <w:rPr>
          <w:rStyle w:val="s1a844bc0"/>
          <w:i/>
          <w:lang w:val="pl-PL"/>
        </w:rPr>
        <w:t>Defini</w:t>
      </w:r>
      <w:r w:rsidR="009B0D6E" w:rsidRPr="008E09D7">
        <w:rPr>
          <w:rStyle w:val="s1a844bc0"/>
          <w:i/>
          <w:lang w:val="pl-PL"/>
        </w:rPr>
        <w:t>cje</w:t>
      </w:r>
    </w:p>
    <w:p w:rsidR="00FF5B11" w:rsidRPr="008E09D7" w:rsidRDefault="004A16CC" w:rsidP="00FF5B11">
      <w:pPr>
        <w:pStyle w:val="JuQuot"/>
        <w:rPr>
          <w:lang w:val="pl-PL"/>
        </w:rPr>
      </w:pPr>
      <w:r w:rsidRPr="008E09D7">
        <w:rPr>
          <w:rStyle w:val="sfbbfee58"/>
          <w:lang w:val="pl-PL"/>
        </w:rPr>
        <w:t>Dla celów niniejszej Rekomendacji:</w:t>
      </w:r>
    </w:p>
    <w:p w:rsidR="004A16CC" w:rsidRPr="008E09D7" w:rsidRDefault="00FF5B11" w:rsidP="004A16CC">
      <w:pPr>
        <w:pStyle w:val="JuQuot"/>
        <w:rPr>
          <w:rStyle w:val="sfbbfee58"/>
          <w:lang w:val="pl-PL"/>
        </w:rPr>
      </w:pPr>
      <w:r w:rsidRPr="008E09D7">
        <w:rPr>
          <w:rStyle w:val="sfbbfee58"/>
          <w:lang w:val="pl-PL"/>
        </w:rPr>
        <w:t>a.</w:t>
      </w:r>
      <w:r w:rsidR="00FB0F0C" w:rsidRPr="008E09D7">
        <w:rPr>
          <w:rStyle w:val="sfbbfee58"/>
          <w:lang w:val="pl-PL"/>
        </w:rPr>
        <w:t>  </w:t>
      </w:r>
      <w:r w:rsidR="004A16CC" w:rsidRPr="008E09D7">
        <w:rPr>
          <w:rStyle w:val="sfbbfee58"/>
          <w:lang w:val="pl-PL"/>
        </w:rPr>
        <w:t>termin “dziennikarz” oznacza każdą osobę fizyczną lub prawną, która jest regularnie lub zawodowo zaangażowana w zbieranie i rozpowszechnianie informacji do publicznej wiadomości za pośrednictwem wszelkich środków masowego przekazu;</w:t>
      </w:r>
    </w:p>
    <w:p w:rsidR="004A16CC" w:rsidRPr="008E09D7" w:rsidRDefault="004A16CC" w:rsidP="004A16CC">
      <w:pPr>
        <w:pStyle w:val="JuQuot"/>
        <w:rPr>
          <w:rStyle w:val="sfbbfee58"/>
          <w:lang w:val="pl-PL"/>
        </w:rPr>
      </w:pPr>
      <w:r w:rsidRPr="008E09D7">
        <w:rPr>
          <w:rStyle w:val="sfbbfee58"/>
          <w:lang w:val="pl-PL"/>
        </w:rPr>
        <w:t xml:space="preserve">b. termin “informacja” oznacza </w:t>
      </w:r>
      <w:r w:rsidR="00594870">
        <w:rPr>
          <w:rStyle w:val="sfbbfee58"/>
          <w:lang w:val="pl-PL"/>
        </w:rPr>
        <w:t>każde stwierdzenie faktu, opinię lub ideę w formie tekstu, dźwięku i/</w:t>
      </w:r>
      <w:r w:rsidRPr="008E09D7">
        <w:rPr>
          <w:rStyle w:val="sfbbfee58"/>
          <w:lang w:val="pl-PL"/>
        </w:rPr>
        <w:t>lub obrazu;</w:t>
      </w:r>
    </w:p>
    <w:p w:rsidR="004A16CC" w:rsidRPr="008E09D7" w:rsidRDefault="004A16CC" w:rsidP="004A16CC">
      <w:pPr>
        <w:pStyle w:val="JuQuot"/>
        <w:rPr>
          <w:rStyle w:val="sfbbfee58"/>
          <w:lang w:val="pl-PL"/>
        </w:rPr>
      </w:pPr>
      <w:r w:rsidRPr="008E09D7">
        <w:rPr>
          <w:rStyle w:val="sfbbfee58"/>
          <w:lang w:val="pl-PL"/>
        </w:rPr>
        <w:t>c. termin “źródło” oznacza każdą osobę, która dostarcza informacji dziennikarzowi;</w:t>
      </w:r>
    </w:p>
    <w:p w:rsidR="00FF5B11" w:rsidRPr="008E09D7" w:rsidRDefault="004A16CC" w:rsidP="004A16CC">
      <w:pPr>
        <w:pStyle w:val="JuQuot"/>
        <w:rPr>
          <w:lang w:val="pl-PL"/>
        </w:rPr>
      </w:pPr>
      <w:r w:rsidRPr="008E09D7">
        <w:rPr>
          <w:rStyle w:val="sfbbfee58"/>
          <w:lang w:val="pl-PL"/>
        </w:rPr>
        <w:t>d. termin “informacja identyfikująca źródło” oznacza, w zakresie w jakim jest prawdopodobne, że doprowadzi do identyfikacji źródła:</w:t>
      </w:r>
    </w:p>
    <w:p w:rsidR="0074129A" w:rsidRPr="008E09D7" w:rsidRDefault="00FB0F0C" w:rsidP="0074129A">
      <w:pPr>
        <w:pStyle w:val="JuQuot"/>
        <w:rPr>
          <w:rStyle w:val="sfbbfee58"/>
          <w:lang w:val="pl-PL"/>
        </w:rPr>
      </w:pPr>
      <w:r w:rsidRPr="008E09D7">
        <w:rPr>
          <w:rStyle w:val="sfbbfee58"/>
          <w:lang w:val="pl-PL"/>
        </w:rPr>
        <w:lastRenderedPageBreak/>
        <w:t>i.  </w:t>
      </w:r>
      <w:r w:rsidR="00594870">
        <w:rPr>
          <w:rStyle w:val="sfbbfee58"/>
          <w:lang w:val="pl-PL"/>
        </w:rPr>
        <w:t>nazwisko</w:t>
      </w:r>
      <w:r w:rsidR="0074129A" w:rsidRPr="008E09D7">
        <w:rPr>
          <w:rStyle w:val="sfbbfee58"/>
          <w:lang w:val="pl-PL"/>
        </w:rPr>
        <w:t xml:space="preserve"> i dane osobowe, a także głos i wizerunek źródła,</w:t>
      </w:r>
    </w:p>
    <w:p w:rsidR="0074129A" w:rsidRPr="008E09D7" w:rsidRDefault="0074129A" w:rsidP="0074129A">
      <w:pPr>
        <w:pStyle w:val="JuQuot"/>
        <w:rPr>
          <w:rStyle w:val="sfbbfee58"/>
          <w:lang w:val="pl-PL"/>
        </w:rPr>
      </w:pPr>
      <w:r w:rsidRPr="008E09D7">
        <w:rPr>
          <w:rStyle w:val="sfbbfee58"/>
          <w:lang w:val="pl-PL"/>
        </w:rPr>
        <w:t>ii. rzeczywiste warunki pozyskiwania informacji od źródła przez dziennikarza,</w:t>
      </w:r>
    </w:p>
    <w:p w:rsidR="0074129A" w:rsidRPr="008E09D7" w:rsidRDefault="0074129A" w:rsidP="0074129A">
      <w:pPr>
        <w:pStyle w:val="JuQuot"/>
        <w:rPr>
          <w:rStyle w:val="sfbbfee58"/>
          <w:lang w:val="pl-PL"/>
        </w:rPr>
      </w:pPr>
      <w:r w:rsidRPr="008E09D7">
        <w:rPr>
          <w:rStyle w:val="sfbbfee58"/>
          <w:lang w:val="pl-PL"/>
        </w:rPr>
        <w:t>iii. niepublikowana treść informacji przekazanych przez źródło dziennikarzowi, oraz</w:t>
      </w:r>
    </w:p>
    <w:p w:rsidR="00FF5B11" w:rsidRPr="008E09D7" w:rsidRDefault="0074129A" w:rsidP="0074129A">
      <w:pPr>
        <w:pStyle w:val="JuQuot"/>
        <w:rPr>
          <w:lang w:val="pl-PL"/>
        </w:rPr>
      </w:pPr>
      <w:r w:rsidRPr="008E09D7">
        <w:rPr>
          <w:rStyle w:val="sfbbfee58"/>
          <w:lang w:val="pl-PL"/>
        </w:rPr>
        <w:t>iv. dane osobowe dziennikarzy i ich pracodawców związanych z ich pracą zawodową.</w:t>
      </w:r>
    </w:p>
    <w:p w:rsidR="00FF5B11" w:rsidRPr="008E09D7" w:rsidRDefault="0074129A" w:rsidP="00FF5B11">
      <w:pPr>
        <w:pStyle w:val="JuQuot"/>
        <w:rPr>
          <w:i/>
          <w:lang w:val="pl-PL"/>
        </w:rPr>
      </w:pPr>
      <w:r w:rsidRPr="008E09D7">
        <w:rPr>
          <w:rStyle w:val="s1a844bc0"/>
          <w:i/>
          <w:lang w:val="pl-PL"/>
        </w:rPr>
        <w:t>Zasada</w:t>
      </w:r>
      <w:r w:rsidR="00FF5B11" w:rsidRPr="008E09D7">
        <w:rPr>
          <w:rStyle w:val="s1a844bc0"/>
          <w:i/>
          <w:lang w:val="pl-PL"/>
        </w:rPr>
        <w:t xml:space="preserve"> 1 (</w:t>
      </w:r>
      <w:r w:rsidR="00BF1A99" w:rsidRPr="008E09D7">
        <w:rPr>
          <w:rStyle w:val="s1a844bc0"/>
          <w:i/>
          <w:lang w:val="pl-PL"/>
        </w:rPr>
        <w:t>Dziennikarskie p</w:t>
      </w:r>
      <w:r w:rsidRPr="008E09D7">
        <w:rPr>
          <w:rStyle w:val="s1a844bc0"/>
          <w:i/>
          <w:lang w:val="pl-PL"/>
        </w:rPr>
        <w:t>rawo do nieujawniania</w:t>
      </w:r>
      <w:r w:rsidR="00BF1A99" w:rsidRPr="008E09D7">
        <w:rPr>
          <w:rStyle w:val="s1a844bc0"/>
          <w:i/>
          <w:lang w:val="pl-PL"/>
        </w:rPr>
        <w:t xml:space="preserve"> źródeł informacji</w:t>
      </w:r>
      <w:r w:rsidR="00A4466D" w:rsidRPr="008E09D7">
        <w:rPr>
          <w:rStyle w:val="s1a844bc0"/>
          <w:i/>
          <w:lang w:val="pl-PL"/>
        </w:rPr>
        <w:t>)</w:t>
      </w:r>
    </w:p>
    <w:p w:rsidR="00FF5B11" w:rsidRPr="008E09D7" w:rsidRDefault="006A681D" w:rsidP="00FF5B11">
      <w:pPr>
        <w:pStyle w:val="JuQuot"/>
        <w:rPr>
          <w:lang w:val="pl-PL"/>
        </w:rPr>
      </w:pPr>
      <w:r w:rsidRPr="008E09D7">
        <w:rPr>
          <w:rStyle w:val="sfbbfee58"/>
          <w:lang w:val="pl-PL"/>
        </w:rPr>
        <w:t>Prawo krajowe i praktyka w Państwach Członk</w:t>
      </w:r>
      <w:r w:rsidR="00BF1A99" w:rsidRPr="008E09D7">
        <w:rPr>
          <w:rStyle w:val="sfbbfee58"/>
          <w:lang w:val="pl-PL"/>
        </w:rPr>
        <w:t>owskich powinny zapewnić wyraźną i jasną ochronę</w:t>
      </w:r>
      <w:r w:rsidRPr="008E09D7">
        <w:rPr>
          <w:rStyle w:val="sfbbfee58"/>
          <w:lang w:val="pl-PL"/>
        </w:rPr>
        <w:t xml:space="preserve"> prawa dziennikarzy do nieujaw</w:t>
      </w:r>
      <w:r w:rsidR="00BF1A99" w:rsidRPr="008E09D7">
        <w:rPr>
          <w:rStyle w:val="sfbbfee58"/>
          <w:lang w:val="pl-PL"/>
        </w:rPr>
        <w:t>niania informacji identyfikujących źródła, zgodnie z A</w:t>
      </w:r>
      <w:r w:rsidRPr="008E09D7">
        <w:rPr>
          <w:rStyle w:val="sfbbfee58"/>
          <w:lang w:val="pl-PL"/>
        </w:rPr>
        <w:t xml:space="preserve">rtykułem 10 Konwencji o Ochronie Praw Człowieka i Podstawowych Wolności (dalej: Konwencja), a zasady ustanowione w niniejszym dokumencie, </w:t>
      </w:r>
      <w:r w:rsidR="00BF1A99" w:rsidRPr="008E09D7">
        <w:rPr>
          <w:rStyle w:val="sfbbfee58"/>
          <w:lang w:val="pl-PL"/>
        </w:rPr>
        <w:t>powinny</w:t>
      </w:r>
      <w:r w:rsidRPr="008E09D7">
        <w:rPr>
          <w:rStyle w:val="sfbbfee58"/>
          <w:lang w:val="pl-PL"/>
        </w:rPr>
        <w:t xml:space="preserve"> być traktowane jako minimalne </w:t>
      </w:r>
      <w:r w:rsidR="00BF1A99" w:rsidRPr="008E09D7">
        <w:rPr>
          <w:rStyle w:val="sfbbfee58"/>
          <w:lang w:val="pl-PL"/>
        </w:rPr>
        <w:t>standardy</w:t>
      </w:r>
      <w:r w:rsidRPr="008E09D7">
        <w:rPr>
          <w:rStyle w:val="sfbbfee58"/>
          <w:lang w:val="pl-PL"/>
        </w:rPr>
        <w:t xml:space="preserve"> w zakresie przestrzegania tego prawa</w:t>
      </w:r>
      <w:r w:rsidR="00FF5B11" w:rsidRPr="008E09D7">
        <w:rPr>
          <w:rStyle w:val="sfbbfee58"/>
          <w:lang w:val="pl-PL"/>
        </w:rPr>
        <w:t>.</w:t>
      </w:r>
    </w:p>
    <w:p w:rsidR="00FF5B11" w:rsidRPr="008E09D7" w:rsidRDefault="00BF1A99" w:rsidP="00FF5B11">
      <w:pPr>
        <w:pStyle w:val="JuQuot"/>
        <w:rPr>
          <w:i/>
          <w:lang w:val="pl-PL"/>
        </w:rPr>
      </w:pPr>
      <w:r w:rsidRPr="008E09D7">
        <w:rPr>
          <w:rStyle w:val="s1a844bc0"/>
          <w:i/>
          <w:lang w:val="pl-PL"/>
        </w:rPr>
        <w:t>Zasada</w:t>
      </w:r>
      <w:r w:rsidR="00FF5B11" w:rsidRPr="008E09D7">
        <w:rPr>
          <w:rStyle w:val="s1a844bc0"/>
          <w:i/>
          <w:lang w:val="pl-PL"/>
        </w:rPr>
        <w:t xml:space="preserve"> 2 (</w:t>
      </w:r>
      <w:r w:rsidRPr="008E09D7">
        <w:rPr>
          <w:rStyle w:val="s1a844bc0"/>
          <w:i/>
          <w:lang w:val="pl-PL"/>
        </w:rPr>
        <w:t>Prawo do nieujawniania źródeł informacji innych osób</w:t>
      </w:r>
      <w:r w:rsidR="00FF5B11" w:rsidRPr="008E09D7">
        <w:rPr>
          <w:rStyle w:val="s1a844bc0"/>
          <w:i/>
          <w:lang w:val="pl-PL"/>
        </w:rPr>
        <w:t>)</w:t>
      </w:r>
    </w:p>
    <w:p w:rsidR="00FF5B11" w:rsidRPr="008E09D7" w:rsidRDefault="00BF1A99" w:rsidP="00FF5B11">
      <w:pPr>
        <w:pStyle w:val="JuQuot"/>
        <w:rPr>
          <w:lang w:val="pl-PL"/>
        </w:rPr>
      </w:pPr>
      <w:r w:rsidRPr="008E09D7">
        <w:rPr>
          <w:rStyle w:val="sfbbfee58"/>
          <w:lang w:val="pl-PL"/>
        </w:rPr>
        <w:t>Inne osoby, które ze względu na kon</w:t>
      </w:r>
      <w:r w:rsidR="00594870">
        <w:rPr>
          <w:rStyle w:val="sfbbfee58"/>
          <w:lang w:val="pl-PL"/>
        </w:rPr>
        <w:t>takty zawodowe z dziennikarzami</w:t>
      </w:r>
      <w:r w:rsidRPr="008E09D7">
        <w:rPr>
          <w:rStyle w:val="sfbbfee58"/>
          <w:lang w:val="pl-PL"/>
        </w:rPr>
        <w:t xml:space="preserve"> powzięły wiadomość o informacjach identyfikujących źródło poprzez gromadzenie, redakcję lub upowszechnianie informacj</w:t>
      </w:r>
      <w:r w:rsidR="00594870">
        <w:rPr>
          <w:rStyle w:val="sfbbfee58"/>
          <w:lang w:val="pl-PL"/>
        </w:rPr>
        <w:t>i, powinny również podlegać ochronie</w:t>
      </w:r>
      <w:r w:rsidRPr="008E09D7">
        <w:rPr>
          <w:rStyle w:val="sfbbfee58"/>
          <w:lang w:val="pl-PL"/>
        </w:rPr>
        <w:t xml:space="preserve"> na podstawie zasad ustanowionych w niniejszym dokumencie</w:t>
      </w:r>
      <w:r w:rsidR="00FF5B11" w:rsidRPr="008E09D7">
        <w:rPr>
          <w:rStyle w:val="sfbbfee58"/>
          <w:lang w:val="pl-PL"/>
        </w:rPr>
        <w:t>.</w:t>
      </w:r>
    </w:p>
    <w:p w:rsidR="00FF5B11" w:rsidRPr="008E09D7" w:rsidRDefault="00BF1A99" w:rsidP="00FF5B11">
      <w:pPr>
        <w:pStyle w:val="JuQuot"/>
        <w:rPr>
          <w:i/>
          <w:lang w:val="pl-PL"/>
        </w:rPr>
      </w:pPr>
      <w:r w:rsidRPr="008E09D7">
        <w:rPr>
          <w:rStyle w:val="s1a844bc0"/>
          <w:i/>
          <w:lang w:val="pl-PL"/>
        </w:rPr>
        <w:t>Zasada 3</w:t>
      </w:r>
      <w:r w:rsidR="00FF5B11" w:rsidRPr="008E09D7">
        <w:rPr>
          <w:rStyle w:val="s1a844bc0"/>
          <w:i/>
          <w:lang w:val="pl-PL"/>
        </w:rPr>
        <w:t xml:space="preserve"> (</w:t>
      </w:r>
      <w:r w:rsidRPr="008E09D7">
        <w:rPr>
          <w:rStyle w:val="s1a844bc0"/>
          <w:i/>
          <w:lang w:val="pl-PL"/>
        </w:rPr>
        <w:t>Ograniczenia prawa do nieujawniania źródeł informacji)</w:t>
      </w:r>
    </w:p>
    <w:p w:rsidR="00FF5B11" w:rsidRPr="008E09D7" w:rsidRDefault="00FB0F0C" w:rsidP="00FF5B11">
      <w:pPr>
        <w:pStyle w:val="JuQuot"/>
        <w:rPr>
          <w:lang w:val="pl-PL"/>
        </w:rPr>
      </w:pPr>
      <w:r w:rsidRPr="008E09D7">
        <w:rPr>
          <w:rStyle w:val="sfbbfee58"/>
          <w:lang w:val="pl-PL"/>
        </w:rPr>
        <w:t>a.  </w:t>
      </w:r>
      <w:r w:rsidR="00BF1A99" w:rsidRPr="008E09D7">
        <w:rPr>
          <w:rStyle w:val="sfbbfee58"/>
          <w:lang w:val="pl-PL"/>
        </w:rPr>
        <w:t>Prawo dziennikarzy do nieujawniania informacji identyfikujących źródło nie może podlegać innym ograniczeniom niż te, o których mowa w Artykule 10 § 2 Konwencji. Przy ustal</w:t>
      </w:r>
      <w:r w:rsidR="00DF4026" w:rsidRPr="008E09D7">
        <w:rPr>
          <w:rStyle w:val="sfbbfee58"/>
          <w:lang w:val="pl-PL"/>
        </w:rPr>
        <w:t>a</w:t>
      </w:r>
      <w:r w:rsidR="00BF1A99" w:rsidRPr="008E09D7">
        <w:rPr>
          <w:rStyle w:val="sfbbfee58"/>
          <w:lang w:val="pl-PL"/>
        </w:rPr>
        <w:t xml:space="preserve">niu, </w:t>
      </w:r>
      <w:r w:rsidR="00DF4026" w:rsidRPr="008E09D7">
        <w:rPr>
          <w:rStyle w:val="sfbbfee58"/>
          <w:lang w:val="pl-PL"/>
        </w:rPr>
        <w:t xml:space="preserve">czy </w:t>
      </w:r>
      <w:r w:rsidR="00BF1A99" w:rsidRPr="008E09D7">
        <w:rPr>
          <w:rStyle w:val="sfbbfee58"/>
          <w:lang w:val="pl-PL"/>
        </w:rPr>
        <w:t>uzasadniony interes w ujawnieniu, objęty zakresem Artykułu 10 § 2 Konwencji,</w:t>
      </w:r>
      <w:r w:rsidR="009D48C9" w:rsidRPr="008E09D7">
        <w:rPr>
          <w:rStyle w:val="sfbbfee58"/>
          <w:lang w:val="pl-PL"/>
        </w:rPr>
        <w:t xml:space="preserve"> przeważa nad</w:t>
      </w:r>
      <w:r w:rsidR="00DF4026" w:rsidRPr="008E09D7">
        <w:rPr>
          <w:rStyle w:val="sfbbfee58"/>
          <w:lang w:val="pl-PL"/>
        </w:rPr>
        <w:t xml:space="preserve"> interes</w:t>
      </w:r>
      <w:r w:rsidR="009D48C9" w:rsidRPr="008E09D7">
        <w:rPr>
          <w:rStyle w:val="sfbbfee58"/>
          <w:lang w:val="pl-PL"/>
        </w:rPr>
        <w:t>em</w:t>
      </w:r>
      <w:r w:rsidR="00DF4026" w:rsidRPr="008E09D7">
        <w:rPr>
          <w:rStyle w:val="sfbbfee58"/>
          <w:lang w:val="pl-PL"/>
        </w:rPr>
        <w:t xml:space="preserve"> publiczny</w:t>
      </w:r>
      <w:r w:rsidR="009D48C9" w:rsidRPr="008E09D7">
        <w:rPr>
          <w:rStyle w:val="sfbbfee58"/>
          <w:lang w:val="pl-PL"/>
        </w:rPr>
        <w:t>m</w:t>
      </w:r>
      <w:r w:rsidR="00DF4026" w:rsidRPr="008E09D7">
        <w:rPr>
          <w:rStyle w:val="sfbbfee58"/>
          <w:lang w:val="pl-PL"/>
        </w:rPr>
        <w:t xml:space="preserve"> w nieujawnianiu</w:t>
      </w:r>
      <w:r w:rsidR="00BF1A99" w:rsidRPr="008E09D7">
        <w:rPr>
          <w:rStyle w:val="sfbbfee58"/>
          <w:lang w:val="pl-PL"/>
        </w:rPr>
        <w:t xml:space="preserve"> </w:t>
      </w:r>
      <w:r w:rsidR="00DF4026" w:rsidRPr="008E09D7">
        <w:rPr>
          <w:rStyle w:val="sfbbfee58"/>
          <w:lang w:val="pl-PL"/>
        </w:rPr>
        <w:t>informacji identyfikującej źródło, właściwe organy P</w:t>
      </w:r>
      <w:r w:rsidR="00BF1A99" w:rsidRPr="008E09D7">
        <w:rPr>
          <w:rStyle w:val="sfbbfee58"/>
          <w:lang w:val="pl-PL"/>
        </w:rPr>
        <w:t xml:space="preserve">aństwa </w:t>
      </w:r>
      <w:r w:rsidR="00DF4026" w:rsidRPr="008E09D7">
        <w:rPr>
          <w:rStyle w:val="sfbbfee58"/>
          <w:lang w:val="pl-PL"/>
        </w:rPr>
        <w:t>C</w:t>
      </w:r>
      <w:r w:rsidR="00BF1A99" w:rsidRPr="008E09D7">
        <w:rPr>
          <w:rStyle w:val="sfbbfee58"/>
          <w:lang w:val="pl-PL"/>
        </w:rPr>
        <w:t>złonkowskie</w:t>
      </w:r>
      <w:r w:rsidR="00DF4026" w:rsidRPr="008E09D7">
        <w:rPr>
          <w:rStyle w:val="sfbbfee58"/>
          <w:lang w:val="pl-PL"/>
        </w:rPr>
        <w:t xml:space="preserve">go </w:t>
      </w:r>
      <w:r w:rsidR="00BF1A99" w:rsidRPr="008E09D7">
        <w:rPr>
          <w:rStyle w:val="sfbbfee58"/>
          <w:lang w:val="pl-PL"/>
        </w:rPr>
        <w:t xml:space="preserve">zwracają szczególną </w:t>
      </w:r>
      <w:r w:rsidR="00DF4026" w:rsidRPr="008E09D7">
        <w:rPr>
          <w:rStyle w:val="sfbbfee58"/>
          <w:lang w:val="pl-PL"/>
        </w:rPr>
        <w:t>uwagę na</w:t>
      </w:r>
      <w:r w:rsidR="009D48C9" w:rsidRPr="008E09D7">
        <w:rPr>
          <w:rStyle w:val="sfbbfee58"/>
          <w:lang w:val="pl-PL"/>
        </w:rPr>
        <w:t xml:space="preserve"> znaczenie prawa do nieujawniania </w:t>
      </w:r>
      <w:r w:rsidR="00BF1A99" w:rsidRPr="008E09D7">
        <w:rPr>
          <w:rStyle w:val="sfbbfee58"/>
          <w:lang w:val="pl-PL"/>
        </w:rPr>
        <w:t xml:space="preserve">i </w:t>
      </w:r>
      <w:r w:rsidR="009D48C9" w:rsidRPr="008E09D7">
        <w:rPr>
          <w:rStyle w:val="sfbbfee58"/>
          <w:lang w:val="pl-PL"/>
        </w:rPr>
        <w:t>prymat</w:t>
      </w:r>
      <w:r w:rsidR="00BF1A99" w:rsidRPr="008E09D7">
        <w:rPr>
          <w:rStyle w:val="sfbbfee58"/>
          <w:lang w:val="pl-PL"/>
        </w:rPr>
        <w:t xml:space="preserve"> nadany mu w orzecznictwie Europejskiego </w:t>
      </w:r>
      <w:r w:rsidR="009D48C9" w:rsidRPr="008E09D7">
        <w:rPr>
          <w:rStyle w:val="sfbbfee58"/>
          <w:lang w:val="pl-PL"/>
        </w:rPr>
        <w:t>Trybunału Praw Człowieka, a także mogą</w:t>
      </w:r>
      <w:r w:rsidR="00BF1A99" w:rsidRPr="008E09D7">
        <w:rPr>
          <w:rStyle w:val="sfbbfee58"/>
          <w:lang w:val="pl-PL"/>
        </w:rPr>
        <w:t xml:space="preserve"> nakazać </w:t>
      </w:r>
      <w:r w:rsidR="009D48C9" w:rsidRPr="008E09D7">
        <w:rPr>
          <w:rStyle w:val="sfbbfee58"/>
          <w:lang w:val="pl-PL"/>
        </w:rPr>
        <w:t xml:space="preserve">ujawnienie informacji jedynie </w:t>
      </w:r>
      <w:r w:rsidR="001B65D8">
        <w:rPr>
          <w:rStyle w:val="sfbbfee58"/>
          <w:lang w:val="pl-PL"/>
        </w:rPr>
        <w:t>wtedy, gdy</w:t>
      </w:r>
      <w:r w:rsidR="009D48C9" w:rsidRPr="008E09D7">
        <w:rPr>
          <w:rStyle w:val="sfbbfee58"/>
          <w:lang w:val="pl-PL"/>
        </w:rPr>
        <w:t xml:space="preserve">, z zastrzeżeniem paragrafu b, istnieje nadrzędny wymóg </w:t>
      </w:r>
      <w:r w:rsidR="00BF1A99" w:rsidRPr="008E09D7">
        <w:rPr>
          <w:rStyle w:val="sfbbfee58"/>
          <w:lang w:val="pl-PL"/>
        </w:rPr>
        <w:t xml:space="preserve">interesu </w:t>
      </w:r>
      <w:r w:rsidR="009D48C9" w:rsidRPr="008E09D7">
        <w:rPr>
          <w:rStyle w:val="sfbbfee58"/>
          <w:lang w:val="pl-PL"/>
        </w:rPr>
        <w:t>publiczneg</w:t>
      </w:r>
      <w:r w:rsidR="00BF1A99" w:rsidRPr="008E09D7">
        <w:rPr>
          <w:rStyle w:val="sfbbfee58"/>
          <w:lang w:val="pl-PL"/>
        </w:rPr>
        <w:t xml:space="preserve">o, o ile warunki są wystarczająco istotne </w:t>
      </w:r>
      <w:r w:rsidR="009D48C9" w:rsidRPr="008E09D7">
        <w:rPr>
          <w:rStyle w:val="sfbbfee58"/>
          <w:lang w:val="pl-PL"/>
        </w:rPr>
        <w:t>i mają</w:t>
      </w:r>
      <w:r w:rsidR="00BF1A99" w:rsidRPr="008E09D7">
        <w:rPr>
          <w:rStyle w:val="sfbbfee58"/>
          <w:lang w:val="pl-PL"/>
        </w:rPr>
        <w:t xml:space="preserve"> poważny </w:t>
      </w:r>
      <w:r w:rsidR="009D48C9" w:rsidRPr="008E09D7">
        <w:rPr>
          <w:rStyle w:val="sfbbfee58"/>
          <w:lang w:val="pl-PL"/>
        </w:rPr>
        <w:t>charak</w:t>
      </w:r>
      <w:r w:rsidR="00BF1A99" w:rsidRPr="008E09D7">
        <w:rPr>
          <w:rStyle w:val="sfbbfee58"/>
          <w:lang w:val="pl-PL"/>
        </w:rPr>
        <w:t>ter</w:t>
      </w:r>
      <w:r w:rsidR="00FF5B11" w:rsidRPr="008E09D7">
        <w:rPr>
          <w:rStyle w:val="sfbbfee58"/>
          <w:lang w:val="pl-PL"/>
        </w:rPr>
        <w:t>.</w:t>
      </w:r>
    </w:p>
    <w:p w:rsidR="009D48C9" w:rsidRPr="008E09D7" w:rsidRDefault="00FB0F0C" w:rsidP="009D48C9">
      <w:pPr>
        <w:pStyle w:val="JuQuot"/>
        <w:rPr>
          <w:rStyle w:val="sfbbfee58"/>
          <w:lang w:val="pl-PL"/>
        </w:rPr>
      </w:pPr>
      <w:r w:rsidRPr="008E09D7">
        <w:rPr>
          <w:rStyle w:val="sfbbfee58"/>
          <w:lang w:val="pl-PL"/>
        </w:rPr>
        <w:t>b.  </w:t>
      </w:r>
      <w:r w:rsidR="009D48C9" w:rsidRPr="008E09D7">
        <w:rPr>
          <w:rStyle w:val="sfbbfee58"/>
          <w:lang w:val="pl-PL"/>
        </w:rPr>
        <w:t>Ujawnienie informacji identyfikujących źródło nie powinno być uważane za konieczne, chyba że może być przekonująco ustalone, że:</w:t>
      </w:r>
    </w:p>
    <w:p w:rsidR="00FF5B11" w:rsidRPr="008E09D7" w:rsidRDefault="009D48C9" w:rsidP="009D48C9">
      <w:pPr>
        <w:pStyle w:val="JuQuot"/>
        <w:rPr>
          <w:lang w:val="pl-PL"/>
        </w:rPr>
      </w:pPr>
      <w:r w:rsidRPr="008E09D7">
        <w:rPr>
          <w:rStyle w:val="sfbbfee58"/>
          <w:lang w:val="pl-PL"/>
        </w:rPr>
        <w:t>i. rozsądne alternatywne środki do ujawnienia nie istnieją lub zostały wykorzystane przez osoby lub organy publiczne, które dążą do ujawnienia, oraz</w:t>
      </w:r>
    </w:p>
    <w:p w:rsidR="009D48C9" w:rsidRPr="008E09D7" w:rsidRDefault="00FB0F0C" w:rsidP="009D48C9">
      <w:pPr>
        <w:pStyle w:val="JuQuot"/>
        <w:rPr>
          <w:rStyle w:val="sfbbfee58"/>
          <w:lang w:val="pl-PL"/>
        </w:rPr>
      </w:pPr>
      <w:r w:rsidRPr="008E09D7">
        <w:rPr>
          <w:rStyle w:val="sfbbfee58"/>
          <w:lang w:val="pl-PL"/>
        </w:rPr>
        <w:t>ii.  </w:t>
      </w:r>
      <w:r w:rsidR="009D48C9" w:rsidRPr="008E09D7">
        <w:rPr>
          <w:rStyle w:val="sfbbfee58"/>
          <w:lang w:val="pl-PL"/>
        </w:rPr>
        <w:t>uzasadniony interes</w:t>
      </w:r>
      <w:r w:rsidR="001B65D8">
        <w:rPr>
          <w:rStyle w:val="sfbbfee58"/>
          <w:lang w:val="pl-PL"/>
        </w:rPr>
        <w:t xml:space="preserve"> w ujawnieniu wyraźnie przeważa</w:t>
      </w:r>
      <w:r w:rsidR="009D48C9" w:rsidRPr="008E09D7">
        <w:rPr>
          <w:rStyle w:val="sfbbfee58"/>
          <w:lang w:val="pl-PL"/>
        </w:rPr>
        <w:t xml:space="preserve"> nad interesem publicznym w nieujawnianiu, mając na uwadze, że:</w:t>
      </w:r>
    </w:p>
    <w:p w:rsidR="009D48C9" w:rsidRPr="008E09D7" w:rsidRDefault="009D48C9" w:rsidP="009D48C9">
      <w:pPr>
        <w:pStyle w:val="JuQuot"/>
        <w:rPr>
          <w:rStyle w:val="sfbbfee58"/>
          <w:lang w:val="pl-PL"/>
        </w:rPr>
      </w:pPr>
      <w:r w:rsidRPr="008E09D7">
        <w:rPr>
          <w:rStyle w:val="sfbbfee58"/>
          <w:lang w:val="pl-PL"/>
        </w:rPr>
        <w:t>• nadrzędny wymóg konieczności ujawnienia został udowodniony,</w:t>
      </w:r>
    </w:p>
    <w:p w:rsidR="009D48C9" w:rsidRPr="008E09D7" w:rsidRDefault="009D48C9" w:rsidP="009D48C9">
      <w:pPr>
        <w:pStyle w:val="JuQuot"/>
        <w:rPr>
          <w:rStyle w:val="sfbbfee58"/>
          <w:lang w:val="pl-PL"/>
        </w:rPr>
      </w:pPr>
      <w:r w:rsidRPr="008E09D7">
        <w:rPr>
          <w:rStyle w:val="sfbbfee58"/>
          <w:lang w:val="pl-PL"/>
        </w:rPr>
        <w:t>• okoliczności są wystarczająco istotne i mają poważny charakter,</w:t>
      </w:r>
    </w:p>
    <w:p w:rsidR="009D48C9" w:rsidRPr="008E09D7" w:rsidRDefault="009D48C9" w:rsidP="009D48C9">
      <w:pPr>
        <w:pStyle w:val="JuQuot"/>
        <w:rPr>
          <w:rStyle w:val="sfbbfee58"/>
          <w:lang w:val="pl-PL"/>
        </w:rPr>
      </w:pPr>
      <w:r w:rsidRPr="008E09D7">
        <w:rPr>
          <w:rStyle w:val="sfbbfee58"/>
          <w:lang w:val="pl-PL"/>
        </w:rPr>
        <w:t>• konieczność ujawnienia jest identyfikowana jako odpowiedź na pilną potrzebę społeczną, oraz</w:t>
      </w:r>
    </w:p>
    <w:p w:rsidR="00FF5B11" w:rsidRPr="008E09D7" w:rsidRDefault="009D48C9" w:rsidP="009D48C9">
      <w:pPr>
        <w:pStyle w:val="JuQuot"/>
        <w:rPr>
          <w:lang w:val="pl-PL"/>
        </w:rPr>
      </w:pPr>
      <w:r w:rsidRPr="008E09D7">
        <w:rPr>
          <w:rStyle w:val="sfbbfee58"/>
          <w:lang w:val="pl-PL"/>
        </w:rPr>
        <w:t xml:space="preserve">• państwa członkowskie mają </w:t>
      </w:r>
      <w:r w:rsidR="00386534" w:rsidRPr="008E09D7">
        <w:rPr>
          <w:rStyle w:val="sfbbfee58"/>
          <w:lang w:val="pl-PL"/>
        </w:rPr>
        <w:t xml:space="preserve">zapewniony </w:t>
      </w:r>
      <w:r w:rsidRPr="008E09D7">
        <w:rPr>
          <w:rStyle w:val="sfbbfee58"/>
          <w:lang w:val="pl-PL"/>
        </w:rPr>
        <w:t>pewien margines sw</w:t>
      </w:r>
      <w:r w:rsidR="00386534" w:rsidRPr="008E09D7">
        <w:rPr>
          <w:rStyle w:val="sfbbfee58"/>
          <w:lang w:val="pl-PL"/>
        </w:rPr>
        <w:t xml:space="preserve">obody w ocenie tej potrzeby, jednakże margines ten </w:t>
      </w:r>
      <w:r w:rsidRPr="008E09D7">
        <w:rPr>
          <w:rStyle w:val="sfbbfee58"/>
          <w:lang w:val="pl-PL"/>
        </w:rPr>
        <w:t>idzie w parze z nadzorem Europejskiego Trybunału Praw Człowieka</w:t>
      </w:r>
      <w:r w:rsidR="00386534" w:rsidRPr="008E09D7">
        <w:rPr>
          <w:rStyle w:val="sfbbfee58"/>
          <w:lang w:val="pl-PL"/>
        </w:rPr>
        <w:t>.</w:t>
      </w:r>
    </w:p>
    <w:p w:rsidR="00FF5B11" w:rsidRPr="008E09D7" w:rsidRDefault="00FB0F0C" w:rsidP="00FF5B11">
      <w:pPr>
        <w:pStyle w:val="JuQuot"/>
        <w:rPr>
          <w:lang w:val="pl-PL"/>
        </w:rPr>
      </w:pPr>
      <w:r w:rsidRPr="008E09D7">
        <w:rPr>
          <w:rStyle w:val="sfbbfee58"/>
          <w:lang w:val="pl-PL"/>
        </w:rPr>
        <w:t>c.  </w:t>
      </w:r>
      <w:r w:rsidR="00386534" w:rsidRPr="008E09D7">
        <w:rPr>
          <w:rStyle w:val="sfbbfee58"/>
          <w:lang w:val="pl-PL"/>
        </w:rPr>
        <w:t xml:space="preserve">Powyższe wymagania powinny być stosowane na wszystkich etapach każdego postępowania, w którym można się </w:t>
      </w:r>
      <w:proofErr w:type="spellStart"/>
      <w:r w:rsidR="00386534" w:rsidRPr="008E09D7">
        <w:rPr>
          <w:rStyle w:val="sfbbfee58"/>
          <w:lang w:val="pl-PL"/>
        </w:rPr>
        <w:t>połowyać</w:t>
      </w:r>
      <w:proofErr w:type="spellEnd"/>
      <w:r w:rsidR="00386534" w:rsidRPr="008E09D7">
        <w:rPr>
          <w:rStyle w:val="sfbbfee58"/>
          <w:lang w:val="pl-PL"/>
        </w:rPr>
        <w:t xml:space="preserve"> na prawo do nieujawniania</w:t>
      </w:r>
      <w:r w:rsidR="00FF5B11" w:rsidRPr="008E09D7">
        <w:rPr>
          <w:rStyle w:val="sfbbfee58"/>
          <w:lang w:val="pl-PL"/>
        </w:rPr>
        <w:t>.</w:t>
      </w:r>
    </w:p>
    <w:p w:rsidR="00FF5B11" w:rsidRPr="008E09D7" w:rsidRDefault="00386534" w:rsidP="00FF5B11">
      <w:pPr>
        <w:pStyle w:val="JuQuot"/>
        <w:rPr>
          <w:i/>
          <w:lang w:val="pl-PL"/>
        </w:rPr>
      </w:pPr>
      <w:r w:rsidRPr="008E09D7">
        <w:rPr>
          <w:rStyle w:val="s1a844bc0"/>
          <w:i/>
          <w:lang w:val="pl-PL"/>
        </w:rPr>
        <w:t>Zasada</w:t>
      </w:r>
      <w:r w:rsidR="00FF5B11" w:rsidRPr="008E09D7">
        <w:rPr>
          <w:rStyle w:val="s1a844bc0"/>
          <w:i/>
          <w:lang w:val="pl-PL"/>
        </w:rPr>
        <w:t xml:space="preserve"> 4 (</w:t>
      </w:r>
      <w:r w:rsidRPr="008E09D7">
        <w:rPr>
          <w:rStyle w:val="s1a844bc0"/>
          <w:i/>
          <w:lang w:val="pl-PL"/>
        </w:rPr>
        <w:t>Alternatywne dowody dziennikarskich źródeł)</w:t>
      </w:r>
    </w:p>
    <w:p w:rsidR="00FF5B11" w:rsidRPr="008E09D7" w:rsidRDefault="00386534" w:rsidP="00FF5B11">
      <w:pPr>
        <w:pStyle w:val="JuQuot"/>
        <w:rPr>
          <w:lang w:val="pl-PL"/>
        </w:rPr>
      </w:pPr>
      <w:r w:rsidRPr="008E09D7">
        <w:rPr>
          <w:rStyle w:val="sfbbfee58"/>
          <w:lang w:val="pl-PL"/>
        </w:rPr>
        <w:lastRenderedPageBreak/>
        <w:t xml:space="preserve">W postępowaniu przeciwko dziennikarzowi w sprawie domniemanego naruszenia </w:t>
      </w:r>
      <w:r w:rsidR="001B65D8">
        <w:rPr>
          <w:rStyle w:val="sfbbfee58"/>
          <w:lang w:val="pl-PL"/>
        </w:rPr>
        <w:t>czci</w:t>
      </w:r>
      <w:r w:rsidRPr="008E09D7">
        <w:rPr>
          <w:rStyle w:val="sfbbfee58"/>
          <w:lang w:val="pl-PL"/>
        </w:rPr>
        <w:t xml:space="preserve"> i dobrego imienia osoby, władze powinny rozważyć, w celu ustalenia prawdy lub bezzasadności zarzutu, wszystkie dowody, które są dla nich dostępne w krajowym prawie proceduralnym i nie mogą wymagać w tym celu ujawnienia informacji identyfikujących źródło przez dziennikarza</w:t>
      </w:r>
      <w:r w:rsidR="00FF5B11" w:rsidRPr="008E09D7">
        <w:rPr>
          <w:rStyle w:val="sfbbfee58"/>
          <w:lang w:val="pl-PL"/>
        </w:rPr>
        <w:t>.</w:t>
      </w:r>
    </w:p>
    <w:p w:rsidR="00FF5B11" w:rsidRPr="008E09D7" w:rsidRDefault="00386534" w:rsidP="00FF5B11">
      <w:pPr>
        <w:pStyle w:val="JuQuot"/>
        <w:rPr>
          <w:i/>
          <w:lang w:val="pl-PL"/>
        </w:rPr>
      </w:pPr>
      <w:r w:rsidRPr="008E09D7">
        <w:rPr>
          <w:rStyle w:val="s1a844bc0"/>
          <w:i/>
          <w:lang w:val="pl-PL"/>
        </w:rPr>
        <w:t>Zasada</w:t>
      </w:r>
      <w:r w:rsidR="00FF5B11" w:rsidRPr="008E09D7">
        <w:rPr>
          <w:rStyle w:val="s1a844bc0"/>
          <w:i/>
          <w:lang w:val="pl-PL"/>
        </w:rPr>
        <w:t xml:space="preserve"> 5 (</w:t>
      </w:r>
      <w:r w:rsidRPr="008E09D7">
        <w:rPr>
          <w:rStyle w:val="s1a844bc0"/>
          <w:i/>
          <w:lang w:val="pl-PL"/>
        </w:rPr>
        <w:t>Warunki dotyczące ujawnień)</w:t>
      </w:r>
    </w:p>
    <w:p w:rsidR="00FF5B11" w:rsidRPr="008E09D7" w:rsidRDefault="00FB0F0C" w:rsidP="00FF5B11">
      <w:pPr>
        <w:pStyle w:val="JuQuot"/>
        <w:rPr>
          <w:lang w:val="pl-PL"/>
        </w:rPr>
      </w:pPr>
      <w:r w:rsidRPr="008E09D7">
        <w:rPr>
          <w:rStyle w:val="sfbbfee58"/>
          <w:lang w:val="pl-PL"/>
        </w:rPr>
        <w:t>a.  </w:t>
      </w:r>
      <w:r w:rsidR="009073CF" w:rsidRPr="008E09D7">
        <w:rPr>
          <w:rStyle w:val="sfbbfee58"/>
          <w:lang w:val="pl-PL"/>
        </w:rPr>
        <w:t>Wniosek lub prośba o podjęcie jakiegokolwiek działania ze strony właściwych organów, mających na celu ujawnienie informacji identyfikujących źródło, powinna być złożona wyłącznie przez osoby lub organy publiczne, które mają bezpośredni, uzasadniony interes w ujawnieniu</w:t>
      </w:r>
      <w:r w:rsidR="00FF5B11" w:rsidRPr="008E09D7">
        <w:rPr>
          <w:rStyle w:val="sfbbfee58"/>
          <w:lang w:val="pl-PL"/>
        </w:rPr>
        <w:t>.</w:t>
      </w:r>
    </w:p>
    <w:p w:rsidR="00FF5B11" w:rsidRPr="008E09D7" w:rsidRDefault="00FB0F0C" w:rsidP="00FF5B11">
      <w:pPr>
        <w:pStyle w:val="JuQuot"/>
        <w:rPr>
          <w:lang w:val="pl-PL"/>
        </w:rPr>
      </w:pPr>
      <w:r w:rsidRPr="008E09D7">
        <w:rPr>
          <w:rStyle w:val="sfbbfee58"/>
          <w:lang w:val="pl-PL"/>
        </w:rPr>
        <w:t>b.  </w:t>
      </w:r>
      <w:r w:rsidR="009073CF" w:rsidRPr="008E09D7">
        <w:rPr>
          <w:rStyle w:val="sfbbfee58"/>
          <w:lang w:val="pl-PL"/>
        </w:rPr>
        <w:t>Dziennikarze powinni być poinformowani przez właściwe organy o ich pr</w:t>
      </w:r>
      <w:r w:rsidR="001B65D8">
        <w:rPr>
          <w:rStyle w:val="sfbbfee58"/>
          <w:lang w:val="pl-PL"/>
        </w:rPr>
        <w:t>awie do nieujawniania informacji</w:t>
      </w:r>
      <w:r w:rsidR="009073CF" w:rsidRPr="008E09D7">
        <w:rPr>
          <w:rStyle w:val="sfbbfee58"/>
          <w:lang w:val="pl-PL"/>
        </w:rPr>
        <w:t xml:space="preserve"> identyfikujących źródło, jak również o ograniczeniach tego prawa, zanim ujawnienie zostanie zażądane</w:t>
      </w:r>
      <w:r w:rsidR="00FF5B11" w:rsidRPr="008E09D7">
        <w:rPr>
          <w:rStyle w:val="sfbbfee58"/>
          <w:lang w:val="pl-PL"/>
        </w:rPr>
        <w:t>.</w:t>
      </w:r>
    </w:p>
    <w:p w:rsidR="00FF5B11" w:rsidRPr="008E09D7" w:rsidRDefault="00FB0F0C" w:rsidP="00FF5B11">
      <w:pPr>
        <w:pStyle w:val="JuQuot"/>
        <w:rPr>
          <w:lang w:val="pl-PL"/>
        </w:rPr>
      </w:pPr>
      <w:r w:rsidRPr="008E09D7">
        <w:rPr>
          <w:rStyle w:val="sfbbfee58"/>
          <w:lang w:val="pl-PL"/>
        </w:rPr>
        <w:t>c.  </w:t>
      </w:r>
      <w:r w:rsidR="009073CF" w:rsidRPr="008E09D7">
        <w:rPr>
          <w:rStyle w:val="sfbbfee58"/>
          <w:lang w:val="pl-PL"/>
        </w:rPr>
        <w:t>Kary dla dziennikarzy za nieujawnienie informacji identyfikujących źródło powinny być stosowane jedynie przez organy sądowe w trakcie postępowania sądowego, które pozwala na wysłuchanie dziennikarzy, których to dotyczy, zgodnie z Artykułem 6 Konwencji</w:t>
      </w:r>
      <w:r w:rsidR="00FF5B11" w:rsidRPr="008E09D7">
        <w:rPr>
          <w:rStyle w:val="sfbbfee58"/>
          <w:lang w:val="pl-PL"/>
        </w:rPr>
        <w:t>.</w:t>
      </w:r>
    </w:p>
    <w:p w:rsidR="00FF5B11" w:rsidRPr="008E09D7" w:rsidRDefault="00FB0F0C" w:rsidP="00FF5B11">
      <w:pPr>
        <w:pStyle w:val="JuQuot"/>
        <w:rPr>
          <w:lang w:val="pl-PL"/>
        </w:rPr>
      </w:pPr>
      <w:r w:rsidRPr="008E09D7">
        <w:rPr>
          <w:rStyle w:val="sfbbfee58"/>
          <w:lang w:val="pl-PL"/>
        </w:rPr>
        <w:t>d.  </w:t>
      </w:r>
      <w:r w:rsidR="009073CF" w:rsidRPr="008E09D7">
        <w:rPr>
          <w:rStyle w:val="sfbbfee58"/>
          <w:lang w:val="pl-PL"/>
        </w:rPr>
        <w:t xml:space="preserve">Dziennikarze powinni mieć prawo do </w:t>
      </w:r>
      <w:r w:rsidR="00FA1645" w:rsidRPr="008E09D7">
        <w:rPr>
          <w:rStyle w:val="sfbbfee58"/>
          <w:lang w:val="pl-PL"/>
        </w:rPr>
        <w:t>odwołania od wymierzenia kary za nieujawnianie informacji identyfikujących źródło</w:t>
      </w:r>
      <w:r w:rsidR="009073CF" w:rsidRPr="008E09D7">
        <w:rPr>
          <w:rStyle w:val="sfbbfee58"/>
          <w:lang w:val="pl-PL"/>
        </w:rPr>
        <w:t xml:space="preserve"> </w:t>
      </w:r>
      <w:r w:rsidR="00FA1645" w:rsidRPr="008E09D7">
        <w:rPr>
          <w:rStyle w:val="sfbbfee58"/>
          <w:lang w:val="pl-PL"/>
        </w:rPr>
        <w:t>do innego</w:t>
      </w:r>
      <w:r w:rsidR="009073CF" w:rsidRPr="008E09D7">
        <w:rPr>
          <w:rStyle w:val="sfbbfee58"/>
          <w:lang w:val="pl-PL"/>
        </w:rPr>
        <w:t xml:space="preserve"> organ</w:t>
      </w:r>
      <w:r w:rsidR="00FA1645" w:rsidRPr="008E09D7">
        <w:rPr>
          <w:rStyle w:val="sfbbfee58"/>
          <w:lang w:val="pl-PL"/>
        </w:rPr>
        <w:t>u sądowego</w:t>
      </w:r>
      <w:r w:rsidR="00FF5B11" w:rsidRPr="008E09D7">
        <w:rPr>
          <w:rStyle w:val="sfbbfee58"/>
          <w:lang w:val="pl-PL"/>
        </w:rPr>
        <w:t>.</w:t>
      </w:r>
    </w:p>
    <w:p w:rsidR="00FF5B11" w:rsidRPr="008E09D7" w:rsidRDefault="00FB0F0C" w:rsidP="00FF5B11">
      <w:pPr>
        <w:pStyle w:val="JuQuot"/>
        <w:rPr>
          <w:lang w:val="pl-PL"/>
        </w:rPr>
      </w:pPr>
      <w:r w:rsidRPr="008E09D7">
        <w:rPr>
          <w:rStyle w:val="sfbbfee58"/>
          <w:lang w:val="pl-PL"/>
        </w:rPr>
        <w:t>e.  </w:t>
      </w:r>
      <w:r w:rsidR="00FA1645" w:rsidRPr="008E09D7">
        <w:rPr>
          <w:rStyle w:val="sfbbfee58"/>
          <w:lang w:val="pl-PL"/>
        </w:rPr>
        <w:t>Gdy dziennikarze odpowiadają na wniosek lub nakaz ujawnienia informacji identyfikujących źródło, właściwe organy powinny rozważyć zastosowanie środków w celu ograniczenia zakresu ujawnienia, na przykład poprz</w:t>
      </w:r>
      <w:r w:rsidR="001B65D8">
        <w:rPr>
          <w:rStyle w:val="sfbbfee58"/>
          <w:lang w:val="pl-PL"/>
        </w:rPr>
        <w:t xml:space="preserve">ez wyłączenie opinii publicznej, </w:t>
      </w:r>
      <w:r w:rsidR="00FA1645" w:rsidRPr="008E09D7">
        <w:rPr>
          <w:rStyle w:val="sfbbfee58"/>
          <w:lang w:val="pl-PL"/>
        </w:rPr>
        <w:t>z poszanowaniem Artykułu 6 Konwencji, jeżeli to istotne, a także samemu respektować poufność takiego ujawnienia.</w:t>
      </w:r>
    </w:p>
    <w:p w:rsidR="00FF5B11" w:rsidRPr="008E09D7" w:rsidRDefault="00FA1645" w:rsidP="00FF5B11">
      <w:pPr>
        <w:pStyle w:val="JuQuot"/>
        <w:rPr>
          <w:i/>
          <w:lang w:val="pl-PL"/>
        </w:rPr>
      </w:pPr>
      <w:r w:rsidRPr="008E09D7">
        <w:rPr>
          <w:rStyle w:val="s1a844bc0"/>
          <w:i/>
          <w:lang w:val="pl-PL"/>
        </w:rPr>
        <w:t>Zasada</w:t>
      </w:r>
      <w:r w:rsidR="00FF5B11" w:rsidRPr="008E09D7">
        <w:rPr>
          <w:rStyle w:val="s1a844bc0"/>
          <w:i/>
          <w:lang w:val="pl-PL"/>
        </w:rPr>
        <w:t xml:space="preserve"> 6 (</w:t>
      </w:r>
      <w:r w:rsidRPr="008E09D7">
        <w:rPr>
          <w:rStyle w:val="s1a844bc0"/>
          <w:i/>
          <w:lang w:val="pl-PL"/>
        </w:rPr>
        <w:t>Przejęcie komunikacji, nadzór i sądowe przeszukanie i zajęcie)</w:t>
      </w:r>
    </w:p>
    <w:p w:rsidR="000210F0" w:rsidRPr="008E09D7" w:rsidRDefault="00FB0F0C" w:rsidP="000210F0">
      <w:pPr>
        <w:pStyle w:val="JuQuot"/>
        <w:rPr>
          <w:rStyle w:val="sfbbfee58"/>
          <w:lang w:val="pl-PL"/>
        </w:rPr>
      </w:pPr>
      <w:r w:rsidRPr="008E09D7">
        <w:rPr>
          <w:rStyle w:val="sfbbfee58"/>
          <w:lang w:val="pl-PL"/>
        </w:rPr>
        <w:t>a.  </w:t>
      </w:r>
      <w:r w:rsidR="000210F0" w:rsidRPr="008E09D7">
        <w:rPr>
          <w:rStyle w:val="sfbbfee58"/>
          <w:lang w:val="pl-PL"/>
        </w:rPr>
        <w:t>Następujące środki nie powinny być stosowane, jeśli ich celem jest obejście prawa dziennikarzy, zgodnie z warunkami tych zasad, a nie ujawnienie informacji identyfikujących źródło:</w:t>
      </w:r>
    </w:p>
    <w:p w:rsidR="000210F0" w:rsidRPr="008E09D7" w:rsidRDefault="001B65D8" w:rsidP="000210F0">
      <w:pPr>
        <w:pStyle w:val="JuQuot"/>
        <w:rPr>
          <w:rStyle w:val="sfbbfee58"/>
          <w:lang w:val="pl-PL"/>
        </w:rPr>
      </w:pPr>
      <w:r>
        <w:rPr>
          <w:rStyle w:val="sfbbfee58"/>
          <w:lang w:val="pl-PL"/>
        </w:rPr>
        <w:t>i. nakazy przejęcia albo</w:t>
      </w:r>
      <w:r w:rsidR="000210F0" w:rsidRPr="008E09D7">
        <w:rPr>
          <w:rStyle w:val="sfbbfee58"/>
          <w:lang w:val="pl-PL"/>
        </w:rPr>
        <w:t xml:space="preserve"> działania dotyczące komunikacji lub korespondencji dziennikarzy lub ich pracodawców,</w:t>
      </w:r>
    </w:p>
    <w:p w:rsidR="000210F0" w:rsidRPr="008E09D7" w:rsidRDefault="000210F0" w:rsidP="000210F0">
      <w:pPr>
        <w:pStyle w:val="JuQuot"/>
        <w:rPr>
          <w:rStyle w:val="sfbbfee58"/>
          <w:lang w:val="pl-PL"/>
        </w:rPr>
      </w:pPr>
      <w:r w:rsidRPr="008E09D7">
        <w:rPr>
          <w:rStyle w:val="sfbbfee58"/>
          <w:lang w:val="pl-PL"/>
        </w:rPr>
        <w:t>ii. nakazy nadzoru lub działania dotyczące dziennikarzy, ich kontaktów lub ich pracodawców, lub</w:t>
      </w:r>
    </w:p>
    <w:p w:rsidR="00FF5B11" w:rsidRPr="008E09D7" w:rsidRDefault="000210F0" w:rsidP="000210F0">
      <w:pPr>
        <w:pStyle w:val="JuQuot"/>
        <w:rPr>
          <w:lang w:val="pl-PL"/>
        </w:rPr>
      </w:pPr>
      <w:r w:rsidRPr="008E09D7">
        <w:rPr>
          <w:rStyle w:val="sfbbfee58"/>
          <w:lang w:val="pl-PL"/>
        </w:rPr>
        <w:t>iii. nak</w:t>
      </w:r>
      <w:r w:rsidR="001B65D8">
        <w:rPr>
          <w:rStyle w:val="sfbbfee58"/>
          <w:lang w:val="pl-PL"/>
        </w:rPr>
        <w:t>azy przeszukania lub zajęcia albo</w:t>
      </w:r>
      <w:r w:rsidRPr="008E09D7">
        <w:rPr>
          <w:rStyle w:val="sfbbfee58"/>
          <w:lang w:val="pl-PL"/>
        </w:rPr>
        <w:t xml:space="preserve"> działania dotyczące terenów prywatnych lub zawodowych, rzeczy lub korespondencji dziennikarzy lub ich pracodawców lub danych osobowych związanych z ich pracą zawodową.</w:t>
      </w:r>
    </w:p>
    <w:p w:rsidR="00FF5B11" w:rsidRPr="008E09D7" w:rsidRDefault="00FB0F0C" w:rsidP="00FF5B11">
      <w:pPr>
        <w:pStyle w:val="JuQuot"/>
        <w:rPr>
          <w:lang w:val="pl-PL"/>
        </w:rPr>
      </w:pPr>
      <w:r w:rsidRPr="008E09D7">
        <w:rPr>
          <w:rStyle w:val="sfbbfee58"/>
          <w:lang w:val="pl-PL"/>
        </w:rPr>
        <w:t>b.  </w:t>
      </w:r>
      <w:r w:rsidR="000210F0" w:rsidRPr="008E09D7">
        <w:rPr>
          <w:rStyle w:val="sfbbfee58"/>
          <w:lang w:val="pl-PL"/>
        </w:rPr>
        <w:t>W przypadku, gdy informacja identyfikująca źródło została prawidłowo otrzymaną przez policję lub organy sądowe przez którekolwiek z powyższych działań, jednakże nie mógł być to cel tych działań, należy podjąć środki w celu zapobieżenia dalszego wykorzystania tej informacji jako dowodu przed sądem, chyba że ujawnienie jest uzasadnione na podstawie Zasady 3.</w:t>
      </w:r>
    </w:p>
    <w:p w:rsidR="00FF5B11" w:rsidRPr="008E09D7" w:rsidRDefault="000210F0" w:rsidP="00FF5B11">
      <w:pPr>
        <w:pStyle w:val="JuQuot"/>
        <w:rPr>
          <w:i/>
          <w:lang w:val="pl-PL"/>
        </w:rPr>
      </w:pPr>
      <w:r w:rsidRPr="008E09D7">
        <w:rPr>
          <w:rStyle w:val="s1a844bc0"/>
          <w:i/>
          <w:lang w:val="pl-PL"/>
        </w:rPr>
        <w:t>Zasada</w:t>
      </w:r>
      <w:r w:rsidR="00FF5B11" w:rsidRPr="008E09D7">
        <w:rPr>
          <w:rStyle w:val="s1a844bc0"/>
          <w:i/>
          <w:lang w:val="pl-PL"/>
        </w:rPr>
        <w:t xml:space="preserve"> 7 (</w:t>
      </w:r>
      <w:r w:rsidRPr="008E09D7">
        <w:rPr>
          <w:rStyle w:val="s1a844bc0"/>
          <w:i/>
          <w:lang w:val="pl-PL"/>
        </w:rPr>
        <w:t>Ochrona przed samooskarżeniem)</w:t>
      </w:r>
    </w:p>
    <w:p w:rsidR="00FF5B11" w:rsidRPr="008E09D7" w:rsidRDefault="000210F0" w:rsidP="00FF5B11">
      <w:pPr>
        <w:pStyle w:val="JuQuot"/>
        <w:rPr>
          <w:lang w:val="pl-PL"/>
        </w:rPr>
      </w:pPr>
      <w:r w:rsidRPr="008E09D7">
        <w:rPr>
          <w:rStyle w:val="sfbbfee58"/>
          <w:lang w:val="pl-PL"/>
        </w:rPr>
        <w:t xml:space="preserve">Zasady określone w niniejszym dokumencie nie ograniczają w żaden sposób przepisów krajowych dotyczących ochrony przed samooskarżeniem w postępowaniu karnym, a dziennikarze powinni, o ile </w:t>
      </w:r>
      <w:r w:rsidR="001B65D8">
        <w:rPr>
          <w:rStyle w:val="sfbbfee58"/>
          <w:lang w:val="pl-PL"/>
        </w:rPr>
        <w:t>te przepisy znajdują zastosowanie</w:t>
      </w:r>
      <w:r w:rsidRPr="008E09D7">
        <w:rPr>
          <w:rStyle w:val="sfbbfee58"/>
          <w:lang w:val="pl-PL"/>
        </w:rPr>
        <w:t>, korzystać z takiej ochrony w odniesieniu do ujawniania informacji identyfikujących źródło”.</w:t>
      </w:r>
    </w:p>
    <w:bookmarkStart w:id="4" w:name="intlaw_Rec_7_end"/>
    <w:p w:rsidR="00FF5B11" w:rsidRPr="008E09D7" w:rsidRDefault="00C358D5" w:rsidP="00FF5B11">
      <w:pPr>
        <w:pStyle w:val="JuPara"/>
        <w:rPr>
          <w:lang w:val="pl-PL"/>
        </w:rPr>
      </w:pPr>
      <w:r w:rsidRPr="00D73BA4">
        <w:rPr>
          <w:rStyle w:val="sb8d990e2"/>
        </w:rPr>
        <w:lastRenderedPageBreak/>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33</w:t>
      </w:r>
      <w:r w:rsidRPr="00D73BA4">
        <w:rPr>
          <w:rStyle w:val="sb8d990e2"/>
        </w:rPr>
        <w:fldChar w:fldCharType="end"/>
      </w:r>
      <w:bookmarkEnd w:id="4"/>
      <w:r w:rsidR="00FF5B11" w:rsidRPr="008E09D7">
        <w:rPr>
          <w:rStyle w:val="sb8d990e2"/>
          <w:lang w:val="pl-PL"/>
        </w:rPr>
        <w:t>.  </w:t>
      </w:r>
      <w:r w:rsidR="009112EB" w:rsidRPr="008E09D7">
        <w:rPr>
          <w:rStyle w:val="sb8d990e2"/>
          <w:lang w:val="pl-PL"/>
        </w:rPr>
        <w:t>Dla precyzyjnego stosowania Rekomendacji, noty wyjaś</w:t>
      </w:r>
      <w:r w:rsidR="00E9448C" w:rsidRPr="008E09D7">
        <w:rPr>
          <w:rStyle w:val="sb8d990e2"/>
          <w:lang w:val="pl-PL"/>
        </w:rPr>
        <w:t>niające określiły</w:t>
      </w:r>
      <w:r w:rsidR="009112EB" w:rsidRPr="008E09D7">
        <w:rPr>
          <w:rStyle w:val="sb8d990e2"/>
          <w:lang w:val="pl-PL"/>
        </w:rPr>
        <w:t xml:space="preserve"> znaczenia niektórych terminów. W odn</w:t>
      </w:r>
      <w:r w:rsidR="00E9448C" w:rsidRPr="008E09D7">
        <w:rPr>
          <w:rStyle w:val="sb8d990e2"/>
          <w:lang w:val="pl-PL"/>
        </w:rPr>
        <w:t>iesieniu do terminów “źródło” i “informacje identyfikujące źródło”</w:t>
      </w:r>
      <w:r w:rsidR="009112EB" w:rsidRPr="008E09D7">
        <w:rPr>
          <w:rStyle w:val="sb8d990e2"/>
          <w:lang w:val="pl-PL"/>
        </w:rPr>
        <w:t xml:space="preserve"> został</w:t>
      </w:r>
      <w:r w:rsidR="00E9448C" w:rsidRPr="008E09D7">
        <w:rPr>
          <w:rStyle w:val="sb8d990e2"/>
          <w:lang w:val="pl-PL"/>
        </w:rPr>
        <w:t>o</w:t>
      </w:r>
      <w:r w:rsidR="009112EB" w:rsidRPr="008E09D7">
        <w:rPr>
          <w:rStyle w:val="sb8d990e2"/>
          <w:lang w:val="pl-PL"/>
        </w:rPr>
        <w:t xml:space="preserve"> </w:t>
      </w:r>
      <w:r w:rsidR="00E9448C" w:rsidRPr="008E09D7">
        <w:rPr>
          <w:rStyle w:val="sb8d990e2"/>
          <w:lang w:val="pl-PL"/>
        </w:rPr>
        <w:t>wyjaśnione</w:t>
      </w:r>
      <w:r w:rsidR="00FF5B11" w:rsidRPr="008E09D7">
        <w:rPr>
          <w:rStyle w:val="sb8d990e2"/>
          <w:lang w:val="pl-PL"/>
        </w:rPr>
        <w:t>:</w:t>
      </w:r>
    </w:p>
    <w:p w:rsidR="00FF5B11" w:rsidRPr="008E09D7" w:rsidRDefault="00FB0F0C" w:rsidP="00FF5B11">
      <w:pPr>
        <w:pStyle w:val="JuQuot"/>
        <w:rPr>
          <w:lang w:val="pl-PL"/>
        </w:rPr>
      </w:pPr>
      <w:r w:rsidRPr="008E09D7">
        <w:rPr>
          <w:rStyle w:val="sfbbfee58"/>
          <w:lang w:val="pl-PL"/>
        </w:rPr>
        <w:t>“c.  </w:t>
      </w:r>
      <w:r w:rsidR="00E9448C" w:rsidRPr="008E09D7">
        <w:rPr>
          <w:rStyle w:val="sfbbfee58"/>
          <w:lang w:val="pl-PL"/>
        </w:rPr>
        <w:t>Źródło</w:t>
      </w:r>
    </w:p>
    <w:p w:rsidR="00FF5B11" w:rsidRPr="008E09D7" w:rsidRDefault="00FB0F0C" w:rsidP="00FF5B11">
      <w:pPr>
        <w:pStyle w:val="JuQuot"/>
        <w:rPr>
          <w:rStyle w:val="sfbbfee58"/>
          <w:lang w:val="pl-PL"/>
        </w:rPr>
      </w:pPr>
      <w:r w:rsidRPr="008E09D7">
        <w:rPr>
          <w:rStyle w:val="sfbbfee58"/>
          <w:lang w:val="pl-PL"/>
        </w:rPr>
        <w:t>17.  </w:t>
      </w:r>
      <w:r w:rsidR="00E9448C" w:rsidRPr="008E09D7">
        <w:rPr>
          <w:rStyle w:val="sfbbfee58"/>
          <w:lang w:val="pl-PL"/>
        </w:rPr>
        <w:t>Każdą osobę, która dostarcza informacji dla dziennikarza, uznaje się za jego “źródł</w:t>
      </w:r>
      <w:r w:rsidR="001B65D8">
        <w:rPr>
          <w:rStyle w:val="sfbbfee58"/>
          <w:lang w:val="pl-PL"/>
        </w:rPr>
        <w:t xml:space="preserve">o”. </w:t>
      </w:r>
      <w:r w:rsidR="00E9448C" w:rsidRPr="008E09D7">
        <w:rPr>
          <w:rStyle w:val="sfbbfee58"/>
          <w:lang w:val="pl-PL"/>
        </w:rPr>
        <w:t xml:space="preserve">Ochrona relacji między dziennikarzem i źródłem jest celem niniejszej Rekomendacji z powodu “potencjalnego efektu mrożącego”, jaki nakaz ujawnienia źródła </w:t>
      </w:r>
      <w:r w:rsidR="001B65D8">
        <w:rPr>
          <w:rStyle w:val="sfbbfee58"/>
          <w:lang w:val="pl-PL"/>
        </w:rPr>
        <w:t>może wywierać na</w:t>
      </w:r>
      <w:r w:rsidR="00E9448C" w:rsidRPr="008E09D7">
        <w:rPr>
          <w:rStyle w:val="sfbbfee58"/>
          <w:lang w:val="pl-PL"/>
        </w:rPr>
        <w:t xml:space="preserve"> korzystanie z wolności mediów (zobacz, ETPC, </w:t>
      </w:r>
      <w:proofErr w:type="spellStart"/>
      <w:r w:rsidR="00E9448C" w:rsidRPr="008E09D7">
        <w:rPr>
          <w:rStyle w:val="sfbbfee58"/>
          <w:lang w:val="pl-PL"/>
        </w:rPr>
        <w:t>Goodwin</w:t>
      </w:r>
      <w:proofErr w:type="spellEnd"/>
      <w:r w:rsidR="00E9448C" w:rsidRPr="008E09D7">
        <w:rPr>
          <w:rStyle w:val="sfbbfee58"/>
          <w:lang w:val="pl-PL"/>
        </w:rPr>
        <w:t xml:space="preserve"> przeciwko Zjednoczonemu Królestwu, 27 marca 1996 roku, paragraf 39). Dziennikarze mogą otrzym</w:t>
      </w:r>
      <w:r w:rsidR="001B65D8">
        <w:rPr>
          <w:rStyle w:val="sfbbfee58"/>
          <w:lang w:val="pl-PL"/>
        </w:rPr>
        <w:t>yw</w:t>
      </w:r>
      <w:r w:rsidR="00E9448C" w:rsidRPr="008E09D7">
        <w:rPr>
          <w:rStyle w:val="sfbbfee58"/>
          <w:lang w:val="pl-PL"/>
        </w:rPr>
        <w:t>ać informacje ze wszystkich rodzajów źródeł. Dlatego też konieczna jest szeroka wykładnia tego terminu. Rzeczywiste dostarczanie informacji dziennikarzom może stanowić działanie po stronie</w:t>
      </w:r>
      <w:r w:rsidR="001B65D8">
        <w:rPr>
          <w:rStyle w:val="sfbbfee58"/>
          <w:lang w:val="pl-PL"/>
        </w:rPr>
        <w:t xml:space="preserve"> źródła, na przykład, gdy źródło</w:t>
      </w:r>
      <w:r w:rsidR="00E9448C" w:rsidRPr="008E09D7">
        <w:rPr>
          <w:rStyle w:val="sfbbfee58"/>
          <w:lang w:val="pl-PL"/>
        </w:rPr>
        <w:t xml:space="preserve"> dzwoni lub pisze do dziennikarza lub wysyła do niego lub do niej nagrane informacje lub zdjęcia. Informacje powinny być również traktowane jako “dostarczone”, gdy źródło pozostaje bierne i wyraża dziennikarzowi zgodę na zebranie informacji, takich jak filmowanie lub nagrywanie informacji za zgodą źródła</w:t>
      </w:r>
      <w:r w:rsidR="00FF5B11" w:rsidRPr="008E09D7">
        <w:rPr>
          <w:rStyle w:val="sfbbfee58"/>
          <w:lang w:val="pl-PL"/>
        </w:rPr>
        <w:t>.</w:t>
      </w:r>
    </w:p>
    <w:p w:rsidR="00E73F65" w:rsidRPr="008E09D7" w:rsidRDefault="00FB0F0C" w:rsidP="00FF5B11">
      <w:pPr>
        <w:pStyle w:val="JuQuot"/>
        <w:rPr>
          <w:rStyle w:val="sfbbfee58"/>
          <w:lang w:val="pl-PL"/>
        </w:rPr>
      </w:pPr>
      <w:r w:rsidRPr="008E09D7">
        <w:rPr>
          <w:rStyle w:val="sfbbfee58"/>
          <w:lang w:val="pl-PL"/>
        </w:rPr>
        <w:t>d.  </w:t>
      </w:r>
      <w:r w:rsidR="00E9448C" w:rsidRPr="008E09D7">
        <w:rPr>
          <w:rStyle w:val="sfbbfee58"/>
          <w:lang w:val="pl-PL"/>
        </w:rPr>
        <w:t>Informacja identyfikująca źródło</w:t>
      </w:r>
    </w:p>
    <w:p w:rsidR="00E73F65" w:rsidRPr="008E09D7" w:rsidRDefault="00FB0F0C" w:rsidP="00FF5B11">
      <w:pPr>
        <w:pStyle w:val="JuQuot"/>
        <w:rPr>
          <w:rStyle w:val="sfbbfee58"/>
          <w:lang w:val="pl-PL"/>
        </w:rPr>
      </w:pPr>
      <w:r w:rsidRPr="008E09D7">
        <w:rPr>
          <w:rStyle w:val="sfbbfee58"/>
          <w:lang w:val="pl-PL"/>
        </w:rPr>
        <w:t>18.  </w:t>
      </w:r>
      <w:r w:rsidR="00E9448C" w:rsidRPr="008E09D7">
        <w:rPr>
          <w:rStyle w:val="sfbbfee58"/>
          <w:lang w:val="pl-PL"/>
        </w:rPr>
        <w:t xml:space="preserve">W celu odpowiedniej ochrony tożsamości </w:t>
      </w:r>
      <w:r w:rsidR="0037441D" w:rsidRPr="008E09D7">
        <w:rPr>
          <w:rStyle w:val="sfbbfee58"/>
          <w:lang w:val="pl-PL"/>
        </w:rPr>
        <w:t xml:space="preserve">źródła, </w:t>
      </w:r>
      <w:r w:rsidR="00E9448C" w:rsidRPr="008E09D7">
        <w:rPr>
          <w:rStyle w:val="sfbbfee58"/>
          <w:lang w:val="pl-PL"/>
        </w:rPr>
        <w:t>konieczna jest ochrona wszystkich rodzajów informacji, które mogą doprowadzić do identyfikacji źródła. W związku z tym potencjał do zidentyfikowania źródła określa rodzaj chronionych informacji i zakr</w:t>
      </w:r>
      <w:r w:rsidR="0037441D" w:rsidRPr="008E09D7">
        <w:rPr>
          <w:rStyle w:val="sfbbfee58"/>
          <w:lang w:val="pl-PL"/>
        </w:rPr>
        <w:t>es</w:t>
      </w:r>
      <w:r w:rsidR="00E9448C" w:rsidRPr="008E09D7">
        <w:rPr>
          <w:rStyle w:val="sfbbfee58"/>
          <w:lang w:val="pl-PL"/>
        </w:rPr>
        <w:t xml:space="preserve"> tej ochrony. O ile ich ujawnienie może prowadzić do identyfikacji źródła, następujące in</w:t>
      </w:r>
      <w:r w:rsidR="0037441D" w:rsidRPr="008E09D7">
        <w:rPr>
          <w:rStyle w:val="sfbbfee58"/>
          <w:lang w:val="pl-PL"/>
        </w:rPr>
        <w:t>formacje powinny być chronione niniejszą Rekomendacją:</w:t>
      </w:r>
    </w:p>
    <w:p w:rsidR="0037441D" w:rsidRPr="008E09D7" w:rsidRDefault="00FB0F0C" w:rsidP="0037441D">
      <w:pPr>
        <w:pStyle w:val="JuQuot"/>
        <w:rPr>
          <w:rStyle w:val="sfbbfee58"/>
          <w:lang w:val="pl-PL"/>
        </w:rPr>
      </w:pPr>
      <w:r w:rsidRPr="008E09D7">
        <w:rPr>
          <w:rStyle w:val="sfbbfee58"/>
          <w:lang w:val="pl-PL"/>
        </w:rPr>
        <w:t>i.  </w:t>
      </w:r>
      <w:r w:rsidR="008A79D7">
        <w:rPr>
          <w:rStyle w:val="sfbbfee58"/>
          <w:lang w:val="pl-PL"/>
        </w:rPr>
        <w:t>nazwisko</w:t>
      </w:r>
      <w:r w:rsidR="0037441D" w:rsidRPr="008E09D7">
        <w:rPr>
          <w:rStyle w:val="sfbbfee58"/>
          <w:lang w:val="pl-PL"/>
        </w:rPr>
        <w:t xml:space="preserve"> źródła i jego lub jej adres, numer telefonu i faksu, nazwisko i inne dane osobowe pracodawcy, jak również głos źródła i obrazy przedstawiające źródło;</w:t>
      </w:r>
    </w:p>
    <w:p w:rsidR="0037441D" w:rsidRPr="008E09D7" w:rsidRDefault="0037441D" w:rsidP="0037441D">
      <w:pPr>
        <w:pStyle w:val="JuQuot"/>
        <w:rPr>
          <w:rStyle w:val="sfbbfee58"/>
          <w:lang w:val="pl-PL"/>
        </w:rPr>
      </w:pPr>
      <w:r w:rsidRPr="008E09D7">
        <w:rPr>
          <w:rStyle w:val="sfbbfee58"/>
          <w:lang w:val="pl-PL"/>
        </w:rPr>
        <w:t>ii. “rzeczywiste warunki pozyskiwania tych informacji”, na przykład czas i miejsce spotkania ze źródłem, stosowane środki korespondencji lub szczegółowe dane uzgodnione między źródłem a dziennikarzem;</w:t>
      </w:r>
    </w:p>
    <w:p w:rsidR="0037441D" w:rsidRPr="008E09D7" w:rsidRDefault="0037441D" w:rsidP="0037441D">
      <w:pPr>
        <w:pStyle w:val="JuQuot"/>
        <w:rPr>
          <w:rStyle w:val="sfbbfee58"/>
          <w:lang w:val="pl-PL"/>
        </w:rPr>
      </w:pPr>
      <w:r w:rsidRPr="008E09D7">
        <w:rPr>
          <w:rStyle w:val="sfbbfee58"/>
          <w:lang w:val="pl-PL"/>
        </w:rPr>
        <w:t>iii. “niepublikowana treść informacji przekazanych przez źródło dziennikarzowi”, na przykład inne fakty, dane, dźwięki lub zdjęcia, które mogą wskazywać tożsamość źródła i które nie zostały jeszcze opublikowane przez dziennikarza;</w:t>
      </w:r>
    </w:p>
    <w:p w:rsidR="00E73F65" w:rsidRPr="008E09D7" w:rsidRDefault="0037441D" w:rsidP="0037441D">
      <w:pPr>
        <w:pStyle w:val="JuQuot"/>
        <w:rPr>
          <w:rStyle w:val="sfbbfee58"/>
          <w:lang w:val="pl-PL"/>
        </w:rPr>
      </w:pPr>
      <w:r w:rsidRPr="008E09D7">
        <w:rPr>
          <w:rStyle w:val="sfbbfee58"/>
          <w:lang w:val="pl-PL"/>
        </w:rPr>
        <w:t>iv. “dane osobowe dziennikarzy i ich pracodawców związane z ich pracą zawodową”, czyli dane osobowe wytworzone przez pracę dziennikarzy, które można znaleźć, na przykład, w listach adresowych, wykazach połączeń telefonicznych, rejestracji komunikacji komputerowej, rezerwacjach podróży lub wyciągach bankowych.</w:t>
      </w:r>
    </w:p>
    <w:p w:rsidR="00FF5B11" w:rsidRPr="008E09D7" w:rsidRDefault="00FB0F0C" w:rsidP="00FF5B11">
      <w:pPr>
        <w:pStyle w:val="JuQuot"/>
        <w:rPr>
          <w:rStyle w:val="sfbbfee58"/>
          <w:lang w:val="pl-PL"/>
        </w:rPr>
      </w:pPr>
      <w:r w:rsidRPr="008E09D7">
        <w:rPr>
          <w:rStyle w:val="sfbbfee58"/>
          <w:lang w:val="pl-PL"/>
        </w:rPr>
        <w:t>19.  </w:t>
      </w:r>
      <w:r w:rsidR="0037441D" w:rsidRPr="008E09D7">
        <w:rPr>
          <w:rStyle w:val="sfbbfee58"/>
          <w:lang w:val="pl-PL"/>
        </w:rPr>
        <w:t>Niniejsza lista nie jest wyczerpująca. Paragraf c musi być odczytywany i rozumiany w sposób, który pozwala na odpowiednią ochronę źródła w danym przypadku. Decydującym czynnikiem jest, czy dodatkowe informacje mogą prowadzić do identyfikacji źródła</w:t>
      </w:r>
      <w:r w:rsidR="00FF5B11" w:rsidRPr="008E09D7">
        <w:rPr>
          <w:rStyle w:val="sfbbfee58"/>
          <w:lang w:val="pl-PL"/>
        </w:rPr>
        <w:t>.”</w:t>
      </w:r>
    </w:p>
    <w:p w:rsidR="00FF5B11" w:rsidRPr="008E09D7" w:rsidRDefault="0037441D" w:rsidP="00FF5B11">
      <w:pPr>
        <w:pStyle w:val="JuHA"/>
        <w:keepLines w:val="0"/>
        <w:rPr>
          <w:lang w:val="pl-PL"/>
        </w:rPr>
      </w:pPr>
      <w:r w:rsidRPr="008E09D7">
        <w:rPr>
          <w:lang w:val="pl-PL"/>
        </w:rPr>
        <w:t>B.  Prawo krajowe</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34</w:t>
      </w:r>
      <w:r w:rsidRPr="00D73BA4">
        <w:fldChar w:fldCharType="end"/>
      </w:r>
      <w:r w:rsidR="00FF5B11" w:rsidRPr="008E09D7">
        <w:rPr>
          <w:lang w:val="pl-PL"/>
        </w:rPr>
        <w:t>.  </w:t>
      </w:r>
      <w:r w:rsidR="00952437" w:rsidRPr="008E09D7">
        <w:rPr>
          <w:lang w:val="pl-PL"/>
        </w:rPr>
        <w:t>Sekcja 22 ustawy o prasie i innych środkach masowego przekazu (</w:t>
      </w:r>
      <w:proofErr w:type="spellStart"/>
      <w:r w:rsidR="00952437" w:rsidRPr="008E09D7">
        <w:rPr>
          <w:i/>
          <w:lang w:val="pl-PL"/>
        </w:rPr>
        <w:t>likums</w:t>
      </w:r>
      <w:proofErr w:type="spellEnd"/>
      <w:r w:rsidR="00952437" w:rsidRPr="008E09D7">
        <w:rPr>
          <w:i/>
          <w:lang w:val="pl-PL"/>
        </w:rPr>
        <w:t xml:space="preserve"> </w:t>
      </w:r>
      <w:r w:rsidR="00952437" w:rsidRPr="008E09D7">
        <w:rPr>
          <w:lang w:val="pl-PL"/>
        </w:rPr>
        <w:t>“</w:t>
      </w:r>
      <w:r w:rsidR="00952437" w:rsidRPr="008E09D7">
        <w:rPr>
          <w:i/>
          <w:lang w:val="pl-PL"/>
        </w:rPr>
        <w:t xml:space="preserve">Par </w:t>
      </w:r>
      <w:proofErr w:type="spellStart"/>
      <w:r w:rsidR="00952437" w:rsidRPr="008E09D7">
        <w:rPr>
          <w:i/>
          <w:lang w:val="pl-PL"/>
        </w:rPr>
        <w:t>presi</w:t>
      </w:r>
      <w:proofErr w:type="spellEnd"/>
      <w:r w:rsidR="00952437" w:rsidRPr="008E09D7">
        <w:rPr>
          <w:i/>
          <w:lang w:val="pl-PL"/>
        </w:rPr>
        <w:t xml:space="preserve"> </w:t>
      </w:r>
      <w:proofErr w:type="spellStart"/>
      <w:r w:rsidR="00952437" w:rsidRPr="008E09D7">
        <w:rPr>
          <w:i/>
          <w:lang w:val="pl-PL"/>
        </w:rPr>
        <w:t>un</w:t>
      </w:r>
      <w:proofErr w:type="spellEnd"/>
      <w:r w:rsidR="00952437" w:rsidRPr="008E09D7">
        <w:rPr>
          <w:i/>
          <w:lang w:val="pl-PL"/>
        </w:rPr>
        <w:t xml:space="preserve"> </w:t>
      </w:r>
      <w:proofErr w:type="spellStart"/>
      <w:r w:rsidR="00952437" w:rsidRPr="008E09D7">
        <w:rPr>
          <w:i/>
          <w:lang w:val="pl-PL"/>
        </w:rPr>
        <w:t>citiem</w:t>
      </w:r>
      <w:proofErr w:type="spellEnd"/>
      <w:r w:rsidR="00952437" w:rsidRPr="008E09D7">
        <w:rPr>
          <w:i/>
          <w:lang w:val="pl-PL"/>
        </w:rPr>
        <w:t xml:space="preserve"> </w:t>
      </w:r>
      <w:proofErr w:type="spellStart"/>
      <w:r w:rsidR="00952437" w:rsidRPr="008E09D7">
        <w:rPr>
          <w:i/>
          <w:lang w:val="pl-PL"/>
        </w:rPr>
        <w:t>masu</w:t>
      </w:r>
      <w:proofErr w:type="spellEnd"/>
      <w:r w:rsidR="00952437" w:rsidRPr="008E09D7">
        <w:rPr>
          <w:i/>
          <w:lang w:val="pl-PL"/>
        </w:rPr>
        <w:t xml:space="preserve"> </w:t>
      </w:r>
      <w:proofErr w:type="spellStart"/>
      <w:r w:rsidR="00952437" w:rsidRPr="008E09D7">
        <w:rPr>
          <w:i/>
          <w:lang w:val="pl-PL"/>
        </w:rPr>
        <w:t>informācijas</w:t>
      </w:r>
      <w:proofErr w:type="spellEnd"/>
      <w:r w:rsidR="00952437" w:rsidRPr="008E09D7">
        <w:rPr>
          <w:i/>
          <w:lang w:val="pl-PL"/>
        </w:rPr>
        <w:t xml:space="preserve"> </w:t>
      </w:r>
      <w:proofErr w:type="spellStart"/>
      <w:r w:rsidR="00952437" w:rsidRPr="008E09D7">
        <w:rPr>
          <w:i/>
          <w:lang w:val="pl-PL"/>
        </w:rPr>
        <w:t>līdzekļiem</w:t>
      </w:r>
      <w:proofErr w:type="spellEnd"/>
      <w:r w:rsidR="00952437" w:rsidRPr="008E09D7">
        <w:rPr>
          <w:lang w:val="pl-PL"/>
        </w:rPr>
        <w:t xml:space="preserve">”) ustanawia </w:t>
      </w:r>
      <w:r w:rsidR="008A79D7" w:rsidRPr="008E09D7">
        <w:rPr>
          <w:lang w:val="pl-PL"/>
        </w:rPr>
        <w:t xml:space="preserve">w prawie łotewskim </w:t>
      </w:r>
      <w:r w:rsidR="00952437" w:rsidRPr="008E09D7">
        <w:rPr>
          <w:lang w:val="pl-PL"/>
        </w:rPr>
        <w:t>zasadę nieujawniania źródeł. Media masowe mają prawo do nieujawnia</w:t>
      </w:r>
      <w:r w:rsidR="008A79D7">
        <w:rPr>
          <w:lang w:val="pl-PL"/>
        </w:rPr>
        <w:t>nia źródeł informacji (</w:t>
      </w:r>
      <w:proofErr w:type="spellStart"/>
      <w:r w:rsidR="008A79D7">
        <w:rPr>
          <w:lang w:val="pl-PL"/>
        </w:rPr>
        <w:t>paragrapf</w:t>
      </w:r>
      <w:proofErr w:type="spellEnd"/>
      <w:r w:rsidR="00952437" w:rsidRPr="008E09D7">
        <w:rPr>
          <w:lang w:val="pl-PL"/>
        </w:rPr>
        <w:t xml:space="preserve"> 1). Nakaz ujawnienia źródła </w:t>
      </w:r>
      <w:r w:rsidR="00952437" w:rsidRPr="008E09D7">
        <w:rPr>
          <w:lang w:val="pl-PL"/>
        </w:rPr>
        <w:lastRenderedPageBreak/>
        <w:t>informacji może być wydany wyłącznie przez sąd, po uwzględnieniu proporcjonalności, dla ochrony podstawowych interesów jednostek lub społeczeństwa (paragraf 2).</w:t>
      </w:r>
    </w:p>
    <w:bookmarkStart w:id="5" w:name="domlaw_section154"/>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35</w:t>
      </w:r>
      <w:r w:rsidRPr="00D73BA4">
        <w:fldChar w:fldCharType="end"/>
      </w:r>
      <w:bookmarkEnd w:id="5"/>
      <w:r w:rsidR="00FF5B11" w:rsidRPr="008E09D7">
        <w:rPr>
          <w:lang w:val="pl-PL"/>
        </w:rPr>
        <w:t>. </w:t>
      </w:r>
      <w:r w:rsidR="007B4D68">
        <w:rPr>
          <w:lang w:val="pl-PL"/>
        </w:rPr>
        <w:t>Art.</w:t>
      </w:r>
      <w:r w:rsidR="00952437" w:rsidRPr="008E09D7">
        <w:rPr>
          <w:lang w:val="pl-PL"/>
        </w:rPr>
        <w:t xml:space="preserve"> 154 Kodeksu Postępowania Karnego (</w:t>
      </w:r>
      <w:proofErr w:type="spellStart"/>
      <w:r w:rsidR="00952437" w:rsidRPr="008E09D7">
        <w:rPr>
          <w:i/>
          <w:lang w:val="pl-PL"/>
        </w:rPr>
        <w:t>Kriminālprocesa</w:t>
      </w:r>
      <w:proofErr w:type="spellEnd"/>
      <w:r w:rsidR="00952437" w:rsidRPr="008E09D7">
        <w:rPr>
          <w:i/>
          <w:lang w:val="pl-PL"/>
        </w:rPr>
        <w:t xml:space="preserve"> </w:t>
      </w:r>
      <w:proofErr w:type="spellStart"/>
      <w:r w:rsidR="00952437" w:rsidRPr="008E09D7">
        <w:rPr>
          <w:i/>
          <w:lang w:val="pl-PL"/>
        </w:rPr>
        <w:t>likums</w:t>
      </w:r>
      <w:proofErr w:type="spellEnd"/>
      <w:r w:rsidR="00952437" w:rsidRPr="008E09D7">
        <w:rPr>
          <w:lang w:val="pl-PL"/>
        </w:rPr>
        <w:t>) określa okoliczności, w jakich dziennikarz lub wydawca jest zobowiązany do ujawnienia źródła informacji. Niniejszy nakaz może być wydany wyłącznie przez sąd (paragraf 1). Sędzia śledczy, na wniosek śledczego lub prokuratora, wysłuchuje strony i rozpatruje materiał zgromadzony w aktach sprawy (paragraf 2), a także ocenia proporcjonalność środka (paragraf 3). Decyzja podlega kontroli sądowej w ramach procedury pisemnej przez sędziego sądu wyższej instancji, którego decyzja jest ostateczna (paragraf 4).</w:t>
      </w:r>
    </w:p>
    <w:bookmarkStart w:id="6" w:name="domlaw_section180"/>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36</w:t>
      </w:r>
      <w:r w:rsidRPr="00D73BA4">
        <w:fldChar w:fldCharType="end"/>
      </w:r>
      <w:bookmarkEnd w:id="6"/>
      <w:r w:rsidR="00FF5B11" w:rsidRPr="008E09D7">
        <w:rPr>
          <w:lang w:val="pl-PL"/>
        </w:rPr>
        <w:t>.  </w:t>
      </w:r>
      <w:r w:rsidR="007B4D68">
        <w:rPr>
          <w:lang w:val="pl-PL"/>
        </w:rPr>
        <w:t>Art.</w:t>
      </w:r>
      <w:r w:rsidR="00952437" w:rsidRPr="008E09D7">
        <w:rPr>
          <w:lang w:val="pl-PL"/>
        </w:rPr>
        <w:t xml:space="preserve"> 180 Kodeksu Postępowania Karnego określa procedurę wydawania nakazu przeszukania. W trybie zwykłym, sędzia śledczy lub sąd zatwierdza przeszukanie na podstawie wniosku złożonego przez właściwy organ śledczy (</w:t>
      </w:r>
      <w:proofErr w:type="spellStart"/>
      <w:r w:rsidR="00952437" w:rsidRPr="008E09D7">
        <w:rPr>
          <w:i/>
          <w:lang w:val="pl-PL"/>
        </w:rPr>
        <w:t>procesa</w:t>
      </w:r>
      <w:proofErr w:type="spellEnd"/>
      <w:r w:rsidR="00952437" w:rsidRPr="008E09D7">
        <w:rPr>
          <w:i/>
          <w:lang w:val="pl-PL"/>
        </w:rPr>
        <w:t xml:space="preserve"> </w:t>
      </w:r>
      <w:proofErr w:type="spellStart"/>
      <w:r w:rsidR="00952437" w:rsidRPr="008E09D7">
        <w:rPr>
          <w:i/>
          <w:lang w:val="pl-PL"/>
        </w:rPr>
        <w:t>virzītājs</w:t>
      </w:r>
      <w:proofErr w:type="spellEnd"/>
      <w:r w:rsidR="00952437" w:rsidRPr="008E09D7">
        <w:rPr>
          <w:lang w:val="pl-PL"/>
        </w:rPr>
        <w:t>), po zapoznaniu się z aktami sprawy (paragraf 1). W trybie piln</w:t>
      </w:r>
      <w:r w:rsidR="008A79D7">
        <w:rPr>
          <w:lang w:val="pl-PL"/>
        </w:rPr>
        <w:t xml:space="preserve">ym, gdy zwłoka spowodowałaby </w:t>
      </w:r>
      <w:r w:rsidR="00952437" w:rsidRPr="008E09D7">
        <w:rPr>
          <w:lang w:val="pl-PL"/>
        </w:rPr>
        <w:t>zniszczenie, ukrycie lub uszkodzenie odpowiednich dokumentów lub przedmiotów albo ucieczkę danej osoby, na</w:t>
      </w:r>
      <w:r w:rsidR="008A79D7">
        <w:rPr>
          <w:lang w:val="pl-PL"/>
        </w:rPr>
        <w:t>kaz przeszukania może być wydany</w:t>
      </w:r>
      <w:r w:rsidR="00952437" w:rsidRPr="008E09D7">
        <w:rPr>
          <w:lang w:val="pl-PL"/>
        </w:rPr>
        <w:t xml:space="preserve"> pr</w:t>
      </w:r>
      <w:r w:rsidR="007704E4" w:rsidRPr="008E09D7">
        <w:rPr>
          <w:lang w:val="pl-PL"/>
        </w:rPr>
        <w:t xml:space="preserve">zez właściwy organ śledczy. </w:t>
      </w:r>
      <w:r w:rsidR="008A79D7">
        <w:rPr>
          <w:lang w:val="pl-PL"/>
        </w:rPr>
        <w:t>D</w:t>
      </w:r>
      <w:r w:rsidR="008A79D7" w:rsidRPr="008E09D7">
        <w:rPr>
          <w:lang w:val="pl-PL"/>
        </w:rPr>
        <w:t xml:space="preserve">la nakazu przeszukania wydanego przez śledczego niezbędne </w:t>
      </w:r>
      <w:r w:rsidR="008A79D7">
        <w:rPr>
          <w:lang w:val="pl-PL"/>
        </w:rPr>
        <w:t xml:space="preserve">jest zatwierdzenie przez prokuratora </w:t>
      </w:r>
      <w:r w:rsidR="007704E4" w:rsidRPr="008E09D7">
        <w:rPr>
          <w:lang w:val="pl-PL"/>
        </w:rPr>
        <w:t>(paragraf</w:t>
      </w:r>
      <w:r w:rsidR="00952437" w:rsidRPr="008E09D7">
        <w:rPr>
          <w:lang w:val="pl-PL"/>
        </w:rPr>
        <w:t xml:space="preserve"> 3).</w:t>
      </w:r>
      <w:r w:rsidR="007704E4" w:rsidRPr="008E09D7">
        <w:rPr>
          <w:lang w:val="pl-PL"/>
        </w:rPr>
        <w:t xml:space="preserve"> </w:t>
      </w:r>
      <w:r w:rsidR="00952437" w:rsidRPr="008E09D7">
        <w:rPr>
          <w:lang w:val="pl-PL"/>
        </w:rPr>
        <w:t>Nakaz przeszukania wydany w trybie pilnym musi zostać złożony w dniu następny</w:t>
      </w:r>
      <w:r w:rsidR="008A79D7">
        <w:rPr>
          <w:lang w:val="pl-PL"/>
        </w:rPr>
        <w:t>m do sędziego śledczego, który</w:t>
      </w:r>
      <w:r w:rsidR="00952437" w:rsidRPr="008E09D7">
        <w:rPr>
          <w:lang w:val="pl-PL"/>
        </w:rPr>
        <w:t xml:space="preserve"> bada </w:t>
      </w:r>
      <w:r w:rsidR="007704E4" w:rsidRPr="008E09D7">
        <w:rPr>
          <w:lang w:val="pl-PL"/>
        </w:rPr>
        <w:t xml:space="preserve">jego </w:t>
      </w:r>
      <w:r w:rsidR="00952437" w:rsidRPr="008E09D7">
        <w:rPr>
          <w:lang w:val="pl-PL"/>
        </w:rPr>
        <w:t>legaln</w:t>
      </w:r>
      <w:r w:rsidR="007704E4" w:rsidRPr="008E09D7">
        <w:rPr>
          <w:lang w:val="pl-PL"/>
        </w:rPr>
        <w:t>ość i podstawy do poszukiwania; jeśli działanie śledcze jest niezgodne z prawem, sędzia śledczy uznaje taki dowód za niedopuszczalny</w:t>
      </w:r>
      <w:r w:rsidR="00952437" w:rsidRPr="008E09D7">
        <w:rPr>
          <w:lang w:val="pl-PL"/>
        </w:rPr>
        <w:t xml:space="preserve"> w postępowaniu karn</w:t>
      </w:r>
      <w:r w:rsidR="007704E4" w:rsidRPr="008E09D7">
        <w:rPr>
          <w:lang w:val="pl-PL"/>
        </w:rPr>
        <w:t>ym i decyduje o dalszych działaniach w odniesieniu do dowodów (paragraf</w:t>
      </w:r>
      <w:r w:rsidR="00952437" w:rsidRPr="008E09D7">
        <w:rPr>
          <w:lang w:val="pl-PL"/>
        </w:rPr>
        <w:t xml:space="preserve"> 5).</w:t>
      </w:r>
    </w:p>
    <w:p w:rsidR="00FF5B11" w:rsidRPr="008E09D7" w:rsidRDefault="00C358D5" w:rsidP="00FF5B11">
      <w:pPr>
        <w:pStyle w:val="JuPara"/>
        <w:rPr>
          <w:lang w:val="pl-PL"/>
        </w:rPr>
      </w:pPr>
      <w:r>
        <w:fldChar w:fldCharType="begin"/>
      </w:r>
      <w:r w:rsidR="00FF5B11" w:rsidRPr="008E09D7">
        <w:rPr>
          <w:lang w:val="pl-PL"/>
        </w:rPr>
        <w:instrText xml:space="preserve"> SEQ level0 \*arabic </w:instrText>
      </w:r>
      <w:r>
        <w:fldChar w:fldCharType="separate"/>
      </w:r>
      <w:r w:rsidR="002C773E" w:rsidRPr="008E09D7">
        <w:rPr>
          <w:noProof/>
          <w:lang w:val="pl-PL"/>
        </w:rPr>
        <w:t>37</w:t>
      </w:r>
      <w:r>
        <w:fldChar w:fldCharType="end"/>
      </w:r>
      <w:r w:rsidR="00FF5B11" w:rsidRPr="008E09D7">
        <w:rPr>
          <w:lang w:val="pl-PL"/>
        </w:rPr>
        <w:t>.  </w:t>
      </w:r>
      <w:r w:rsidR="007B4D68">
        <w:rPr>
          <w:lang w:val="pl-PL"/>
        </w:rPr>
        <w:t>Art.</w:t>
      </w:r>
      <w:r w:rsidR="007704E4" w:rsidRPr="008E09D7">
        <w:rPr>
          <w:lang w:val="pl-PL"/>
        </w:rPr>
        <w:t xml:space="preserve"> 337 Kodeksu Postępowania Karnego określa procedurę wnoszenia skarg. Skarga powinna być skierowana i wniesiona do organu, który jest właściwy do rozstrzygania w tej sprawie; może być również złożona urzędnikowi, którego działanie lub decyzja jest zaskarżana (paragraf 1). Skarga na działania lub decyzję sędziego śledczego jest przekazywana do rozpatrzenia Prezesowi sądu (paragraf 2, część 4). Rozpatrując skargę, Prezes sądu podejmuje decyzję w sprawie jej zasadności; jego/jej decyzja jest ostateczna (paragraf 4)</w:t>
      </w:r>
      <w:r w:rsidR="00FF5B11" w:rsidRPr="008E09D7">
        <w:rPr>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38</w:t>
      </w:r>
      <w:r w:rsidRPr="00D73BA4">
        <w:fldChar w:fldCharType="end"/>
      </w:r>
      <w:r w:rsidR="00FF5B11" w:rsidRPr="008E09D7">
        <w:rPr>
          <w:lang w:val="pl-PL"/>
        </w:rPr>
        <w:t>.  </w:t>
      </w:r>
      <w:r w:rsidR="007B4D68">
        <w:rPr>
          <w:lang w:val="pl-PL"/>
        </w:rPr>
        <w:t>Art.</w:t>
      </w:r>
      <w:r w:rsidR="007704E4" w:rsidRPr="008E09D7">
        <w:rPr>
          <w:lang w:val="pl-PL"/>
        </w:rPr>
        <w:t xml:space="preserve"> 12 Kodeksu Postępowania Karnego stanowi, co następuje:</w:t>
      </w:r>
    </w:p>
    <w:p w:rsidR="00FF5B11" w:rsidRPr="008E09D7" w:rsidRDefault="007B4D68" w:rsidP="00E73F65">
      <w:pPr>
        <w:pStyle w:val="JuHArticle"/>
        <w:rPr>
          <w:lang w:val="pl-PL"/>
        </w:rPr>
      </w:pPr>
      <w:r>
        <w:rPr>
          <w:lang w:val="pl-PL"/>
        </w:rPr>
        <w:t>Art.</w:t>
      </w:r>
      <w:r w:rsidR="00FF5B11" w:rsidRPr="008E09D7">
        <w:rPr>
          <w:lang w:val="pl-PL"/>
        </w:rPr>
        <w:t xml:space="preserve"> 12 - </w:t>
      </w:r>
      <w:r w:rsidR="007704E4" w:rsidRPr="008E09D7">
        <w:rPr>
          <w:lang w:val="pl-PL"/>
        </w:rPr>
        <w:t>Gwarancje praw człowieka</w:t>
      </w:r>
    </w:p>
    <w:p w:rsidR="00FF5B11" w:rsidRPr="008E09D7" w:rsidRDefault="00E73F65" w:rsidP="00FF5B11">
      <w:pPr>
        <w:pStyle w:val="JuQuot"/>
        <w:rPr>
          <w:lang w:val="pl-PL"/>
        </w:rPr>
      </w:pPr>
      <w:r w:rsidRPr="008E09D7">
        <w:rPr>
          <w:lang w:val="pl-PL"/>
        </w:rPr>
        <w:t>“</w:t>
      </w:r>
      <w:r w:rsidR="00FF5B11" w:rsidRPr="008E09D7">
        <w:rPr>
          <w:lang w:val="pl-PL"/>
        </w:rPr>
        <w:t>1.  </w:t>
      </w:r>
      <w:r w:rsidR="007704E4" w:rsidRPr="008E09D7">
        <w:rPr>
          <w:lang w:val="pl-PL"/>
        </w:rPr>
        <w:t>Postępowanie karne jest prowadzone zgodnie z międzynarodowymi prawami człowieka, bez wymierzania nieuzasadnionych karnych obowiązków proceduralnych lub nieproporcjonalnej ingerencji w życie prywatne danej osoby</w:t>
      </w:r>
      <w:r w:rsidR="00FF5B11" w:rsidRPr="008E09D7">
        <w:rPr>
          <w:lang w:val="pl-PL"/>
        </w:rPr>
        <w:t>.</w:t>
      </w:r>
    </w:p>
    <w:p w:rsidR="00FF5B11" w:rsidRPr="008E09D7" w:rsidRDefault="00FF5B11" w:rsidP="00FF5B11">
      <w:pPr>
        <w:pStyle w:val="JuQuot"/>
        <w:rPr>
          <w:lang w:val="pl-PL"/>
        </w:rPr>
      </w:pPr>
      <w:r w:rsidRPr="008E09D7">
        <w:rPr>
          <w:lang w:val="pl-PL"/>
        </w:rPr>
        <w:t>2.  </w:t>
      </w:r>
      <w:r w:rsidR="007704E4" w:rsidRPr="008E09D7">
        <w:rPr>
          <w:lang w:val="pl-PL"/>
        </w:rPr>
        <w:t>Prawa człowieka doznają ograniczenia tylko ze względów bezpieczeństwa publicznego i tylko zgodnie z procedurą określoną w niniejszej ustawie, z uwzględnieniem charakteru i stopnia niebezpieczeństwa przestępstwa.</w:t>
      </w:r>
    </w:p>
    <w:p w:rsidR="00FF5B11" w:rsidRPr="008E09D7" w:rsidRDefault="00FF5B11" w:rsidP="00FF5B11">
      <w:pPr>
        <w:pStyle w:val="JuQuot"/>
        <w:rPr>
          <w:lang w:val="pl-PL"/>
        </w:rPr>
      </w:pPr>
      <w:r w:rsidRPr="008E09D7">
        <w:rPr>
          <w:lang w:val="pl-PL"/>
        </w:rPr>
        <w:lastRenderedPageBreak/>
        <w:t>3.  </w:t>
      </w:r>
      <w:r w:rsidR="007704E4" w:rsidRPr="008E09D7">
        <w:rPr>
          <w:lang w:val="pl-PL"/>
        </w:rPr>
        <w:t>Stosowanie środków bezpieczeństwa pozbawiając</w:t>
      </w:r>
      <w:r w:rsidR="00DD2E88" w:rsidRPr="008E09D7">
        <w:rPr>
          <w:lang w:val="pl-PL"/>
        </w:rPr>
        <w:t>ych</w:t>
      </w:r>
      <w:r w:rsidR="007704E4" w:rsidRPr="008E09D7">
        <w:rPr>
          <w:lang w:val="pl-PL"/>
        </w:rPr>
        <w:t xml:space="preserve"> ludzi </w:t>
      </w:r>
      <w:r w:rsidR="00DD2E88" w:rsidRPr="008E09D7">
        <w:rPr>
          <w:lang w:val="pl-PL"/>
        </w:rPr>
        <w:t>wolności i narusza</w:t>
      </w:r>
      <w:r w:rsidR="007704E4" w:rsidRPr="008E09D7">
        <w:rPr>
          <w:lang w:val="pl-PL"/>
        </w:rPr>
        <w:t>nie nietykalności</w:t>
      </w:r>
      <w:r w:rsidR="00DD2E88" w:rsidRPr="008E09D7">
        <w:rPr>
          <w:lang w:val="pl-PL"/>
        </w:rPr>
        <w:t xml:space="preserve"> terenów</w:t>
      </w:r>
      <w:r w:rsidR="007704E4" w:rsidRPr="008E09D7">
        <w:rPr>
          <w:lang w:val="pl-PL"/>
        </w:rPr>
        <w:t xml:space="preserve"> prywatnych </w:t>
      </w:r>
      <w:r w:rsidR="00DD2E88" w:rsidRPr="008E09D7">
        <w:rPr>
          <w:lang w:val="pl-PL"/>
        </w:rPr>
        <w:t xml:space="preserve">lub </w:t>
      </w:r>
      <w:r w:rsidR="007704E4" w:rsidRPr="008E09D7">
        <w:rPr>
          <w:lang w:val="pl-PL"/>
        </w:rPr>
        <w:t>tajemnicy korespondencji i</w:t>
      </w:r>
      <w:r w:rsidR="008A79D7">
        <w:rPr>
          <w:lang w:val="pl-PL"/>
        </w:rPr>
        <w:t xml:space="preserve"> środków komunikacji </w:t>
      </w:r>
      <w:r w:rsidR="00DD2E88" w:rsidRPr="008E09D7">
        <w:rPr>
          <w:lang w:val="pl-PL"/>
        </w:rPr>
        <w:t xml:space="preserve">jest dozwolone </w:t>
      </w:r>
      <w:r w:rsidR="007704E4" w:rsidRPr="008E09D7">
        <w:rPr>
          <w:lang w:val="pl-PL"/>
        </w:rPr>
        <w:t>wyłącznie za zgodą sędziego śledczego lub sądu</w:t>
      </w:r>
      <w:r w:rsidRPr="008E09D7">
        <w:rPr>
          <w:lang w:val="pl-PL"/>
        </w:rPr>
        <w:t>.</w:t>
      </w:r>
    </w:p>
    <w:p w:rsidR="00FF5B11" w:rsidRPr="008E09D7" w:rsidRDefault="00FF5B11" w:rsidP="00FF5B11">
      <w:pPr>
        <w:pStyle w:val="JuQuot"/>
        <w:rPr>
          <w:lang w:val="pl-PL"/>
        </w:rPr>
      </w:pPr>
      <w:r w:rsidRPr="008E09D7">
        <w:rPr>
          <w:lang w:val="pl-PL"/>
        </w:rPr>
        <w:t>4.  </w:t>
      </w:r>
      <w:r w:rsidR="00DD2E88" w:rsidRPr="008E09D7">
        <w:rPr>
          <w:lang w:val="pl-PL"/>
        </w:rPr>
        <w:t xml:space="preserve">Urzędnicy zaangażowani w prowadzenie postępowania karnego chronią poufność życia prywatnego i działalności zawodowej. Stosowne informacje są zbierane i </w:t>
      </w:r>
      <w:r w:rsidR="008A79D7">
        <w:rPr>
          <w:lang w:val="pl-PL"/>
        </w:rPr>
        <w:t>wykorzystywane</w:t>
      </w:r>
      <w:r w:rsidR="00DD2E88" w:rsidRPr="008E09D7">
        <w:rPr>
          <w:lang w:val="pl-PL"/>
        </w:rPr>
        <w:t xml:space="preserve"> tylko wtedy, gdy takie informacje są niezbędne do ustalenia prawdy</w:t>
      </w:r>
      <w:r w:rsidRPr="008E09D7">
        <w:rPr>
          <w:lang w:val="pl-PL"/>
        </w:rPr>
        <w:t>.</w:t>
      </w:r>
    </w:p>
    <w:p w:rsidR="00FF5B11" w:rsidRPr="008E09D7" w:rsidRDefault="00FF5B11" w:rsidP="00FF5B11">
      <w:pPr>
        <w:pStyle w:val="JuQuot"/>
        <w:rPr>
          <w:lang w:val="pl-PL"/>
        </w:rPr>
      </w:pPr>
      <w:r w:rsidRPr="008E09D7">
        <w:rPr>
          <w:lang w:val="pl-PL"/>
        </w:rPr>
        <w:t>5.  </w:t>
      </w:r>
      <w:r w:rsidR="00DD2E88" w:rsidRPr="008E09D7">
        <w:rPr>
          <w:lang w:val="pl-PL"/>
        </w:rPr>
        <w:t>Jednostka ma prawo do żądania wyłączenia ze sprawy karnej informacji dotyczących ... jego lub jej życia prywatnego ... jeśli takie informacje nie są niezbędne dla sprawiedliwego rozstrzygnięcia postępowania karnego</w:t>
      </w:r>
      <w:r w:rsidRPr="008E09D7">
        <w:rPr>
          <w:lang w:val="pl-PL"/>
        </w:rPr>
        <w:t>.”</w:t>
      </w:r>
    </w:p>
    <w:bookmarkStart w:id="7" w:name="domlaw_VPIL"/>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39</w:t>
      </w:r>
      <w:r w:rsidRPr="00D73BA4">
        <w:fldChar w:fldCharType="end"/>
      </w:r>
      <w:bookmarkEnd w:id="7"/>
      <w:r w:rsidR="00FF5B11" w:rsidRPr="008E09D7">
        <w:rPr>
          <w:lang w:val="pl-PL"/>
        </w:rPr>
        <w:t>.  </w:t>
      </w:r>
      <w:r w:rsidR="00DD2E88" w:rsidRPr="008E09D7">
        <w:rPr>
          <w:lang w:val="pl-PL"/>
        </w:rPr>
        <w:t>W dniu 13 maja 2010 roku łotewski parlament (</w:t>
      </w:r>
      <w:proofErr w:type="spellStart"/>
      <w:r w:rsidR="00DD2E88" w:rsidRPr="008E09D7">
        <w:rPr>
          <w:i/>
          <w:lang w:val="pl-PL"/>
        </w:rPr>
        <w:t>Saeima</w:t>
      </w:r>
      <w:proofErr w:type="spellEnd"/>
      <w:r w:rsidR="00DD2E88" w:rsidRPr="008E09D7">
        <w:rPr>
          <w:lang w:val="pl-PL"/>
        </w:rPr>
        <w:t>) przyjął zmiany legislacyjne, wskutek których wszystkie instytucje publiczne mają obowiązek udostępnienia w Internecie informacji w sprawie wynagrodzeń wypłacanych swoim urzędnikom. Zmiany te weszły w życie dnia 15 czerwca 2010 roku</w:t>
      </w:r>
      <w:r w:rsidR="00FF5B11" w:rsidRPr="008E09D7">
        <w:rPr>
          <w:lang w:val="pl-PL"/>
        </w:rPr>
        <w:t>.</w:t>
      </w:r>
    </w:p>
    <w:p w:rsidR="00FF5B11" w:rsidRPr="008E09D7" w:rsidRDefault="008A06C9" w:rsidP="00FF5B11">
      <w:pPr>
        <w:pStyle w:val="JuHHead"/>
        <w:keepLines w:val="0"/>
        <w:tabs>
          <w:tab w:val="left" w:pos="1848"/>
        </w:tabs>
        <w:rPr>
          <w:lang w:val="pl-PL"/>
        </w:rPr>
      </w:pPr>
      <w:r w:rsidRPr="008E09D7">
        <w:rPr>
          <w:lang w:val="pl-PL"/>
        </w:rPr>
        <w:t>PRAWO</w:t>
      </w:r>
    </w:p>
    <w:p w:rsidR="00FF5B11" w:rsidRPr="008E09D7" w:rsidRDefault="00FF5B11" w:rsidP="00FF5B11">
      <w:pPr>
        <w:pStyle w:val="JuHIRoman"/>
        <w:keepLines w:val="0"/>
        <w:rPr>
          <w:lang w:val="pl-PL"/>
        </w:rPr>
      </w:pPr>
      <w:r w:rsidRPr="008E09D7">
        <w:rPr>
          <w:lang w:val="pl-PL"/>
        </w:rPr>
        <w:t>I.  </w:t>
      </w:r>
      <w:r w:rsidR="008A06C9" w:rsidRPr="008E09D7">
        <w:rPr>
          <w:lang w:val="pl-PL"/>
        </w:rPr>
        <w:t>ZARZUT NARUSZENIA ARTYKUŁU 10 KONWENCJI</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40</w:t>
      </w:r>
      <w:r w:rsidRPr="00D73BA4">
        <w:fldChar w:fldCharType="end"/>
      </w:r>
      <w:r w:rsidR="00FF5B11" w:rsidRPr="008E09D7">
        <w:rPr>
          <w:lang w:val="pl-PL"/>
        </w:rPr>
        <w:t>.  </w:t>
      </w:r>
      <w:r w:rsidR="00DD2E88" w:rsidRPr="008E09D7">
        <w:rPr>
          <w:lang w:val="pl-PL"/>
        </w:rPr>
        <w:t>Skarżąca zarzuciła, że została zmuszona do ujawnienia informacji, które pozwoliły na identyfikację jej dziennikarskiego źródła, z naruszeniem prawa do otrzymywania i przekazywania informacji, zagwarantowanego w Artykule 10 Konwencji. W jej opinii ingerenc</w:t>
      </w:r>
      <w:r w:rsidR="008A79D7">
        <w:rPr>
          <w:lang w:val="pl-PL"/>
        </w:rPr>
        <w:t xml:space="preserve">ja w wolność wypowiedzi nie </w:t>
      </w:r>
      <w:r w:rsidR="00DD2E88" w:rsidRPr="008E09D7">
        <w:rPr>
          <w:lang w:val="pl-PL"/>
        </w:rPr>
        <w:t xml:space="preserve">była przewidziana przez prawo, nie dążyła do realizacji </w:t>
      </w:r>
      <w:proofErr w:type="spellStart"/>
      <w:r w:rsidR="00DD2E88" w:rsidRPr="008E09D7">
        <w:rPr>
          <w:lang w:val="pl-PL"/>
        </w:rPr>
        <w:t>uzasadnioneg</w:t>
      </w:r>
      <w:proofErr w:type="spellEnd"/>
      <w:r w:rsidR="00DD2E88" w:rsidRPr="008E09D7">
        <w:rPr>
          <w:lang w:val="pl-PL"/>
        </w:rPr>
        <w:t xml:space="preserve"> celu i nie było konieczna w demokratycznym społeczeństwie. Skarżąca zwróciła się do Trybunału o wyjaśnienie obowiązków państwa na podstawie tego przepisu w danych okolicznościach. Artykuł 10 Konwencji stanowi, co następuje</w:t>
      </w:r>
      <w:r w:rsidR="00FF5B11" w:rsidRPr="008E09D7">
        <w:rPr>
          <w:lang w:val="pl-PL"/>
        </w:rPr>
        <w:t>:</w:t>
      </w:r>
    </w:p>
    <w:p w:rsidR="00C245D9" w:rsidRPr="00DB3CF6" w:rsidRDefault="00FF5B11" w:rsidP="00C245D9">
      <w:pPr>
        <w:pStyle w:val="JuQuot"/>
        <w:rPr>
          <w:lang w:val="pl-PL"/>
        </w:rPr>
      </w:pPr>
      <w:r w:rsidRPr="008E09D7">
        <w:rPr>
          <w:lang w:val="pl-PL"/>
        </w:rPr>
        <w:t>“1.  </w:t>
      </w:r>
      <w:r w:rsidR="00C245D9" w:rsidRPr="00DB3CF6">
        <w:rPr>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FF5B11" w:rsidRPr="000A41F3" w:rsidRDefault="00C245D9" w:rsidP="00C245D9">
      <w:pPr>
        <w:pStyle w:val="JuQuot"/>
        <w:rPr>
          <w:lang w:val="pl-PL"/>
        </w:rPr>
      </w:pPr>
      <w:r w:rsidRPr="00DB3CF6">
        <w:rPr>
          <w:lang w:val="pl-PL"/>
        </w:rPr>
        <w:t xml:space="preserve">2. Korzystanie z tych wolności </w:t>
      </w:r>
      <w:r>
        <w:rPr>
          <w:lang w:val="pl-PL"/>
        </w:rPr>
        <w:t xml:space="preserve">pociągających za sobą obowiązki </w:t>
      </w:r>
      <w:r>
        <w:rPr>
          <w:lang w:val="pl-PL"/>
        </w:rPr>
        <w:br/>
      </w:r>
      <w:r w:rsidRPr="00DB3CF6">
        <w:rPr>
          <w:lang w:val="pl-PL"/>
        </w:rPr>
        <w:t xml:space="preserve">i odpowiedzialność może podlegać takim wymogom formalnym, warunkom, ograniczeniom i sankcjom, jakie są przewidziane przez ustawę i niezbędne </w:t>
      </w:r>
      <w:r>
        <w:rPr>
          <w:lang w:val="pl-PL"/>
        </w:rPr>
        <w:br/>
      </w:r>
      <w:r w:rsidRPr="00DB3CF6">
        <w:rPr>
          <w:lang w:val="pl-PL"/>
        </w:rPr>
        <w:t xml:space="preserve">w społeczeństwie demokratycznym w interesie bezpieczeństwa państwowego, integralności terytorialnej lub bezpieczeństwa publicznego ze względu na konieczność zapobieżenia zakłóceniu porządku lub przestępstwu, z uwagi na ochronę zdrowia </w:t>
      </w:r>
      <w:r>
        <w:rPr>
          <w:lang w:val="pl-PL"/>
        </w:rPr>
        <w:br/>
      </w:r>
      <w:r w:rsidRPr="00DB3CF6">
        <w:rPr>
          <w:lang w:val="pl-PL"/>
        </w:rPr>
        <w:t xml:space="preserve">i moralności, ochronę dobrego imienia i praw innych osób oraz ze względu na zapobieżenie ujawnieniu informacji poufnych lub na zagwarantowanie powagi </w:t>
      </w:r>
      <w:r>
        <w:rPr>
          <w:lang w:val="pl-PL"/>
        </w:rPr>
        <w:br/>
      </w:r>
      <w:r w:rsidRPr="00DB3CF6">
        <w:rPr>
          <w:lang w:val="pl-PL"/>
        </w:rPr>
        <w:t>i bezstronności władzy sądowej</w:t>
      </w:r>
      <w:r w:rsidR="00FF5B11" w:rsidRPr="000A41F3">
        <w:rPr>
          <w:lang w:val="pl-PL"/>
        </w:rPr>
        <w:t>.”</w:t>
      </w:r>
    </w:p>
    <w:p w:rsidR="00FF5B11" w:rsidRPr="008E09D7" w:rsidRDefault="00C358D5" w:rsidP="00FF5B11">
      <w:pPr>
        <w:pStyle w:val="JuPara"/>
        <w:rPr>
          <w:lang w:val="pl-PL"/>
        </w:rPr>
      </w:pPr>
      <w:r w:rsidRPr="00D73BA4">
        <w:lastRenderedPageBreak/>
        <w:fldChar w:fldCharType="begin"/>
      </w:r>
      <w:r w:rsidR="00FF5B11" w:rsidRPr="008E09D7">
        <w:rPr>
          <w:lang w:val="pl-PL"/>
        </w:rPr>
        <w:instrText xml:space="preserve"> SEQ level0 \*arabic </w:instrText>
      </w:r>
      <w:r w:rsidRPr="00D73BA4">
        <w:fldChar w:fldCharType="separate"/>
      </w:r>
      <w:r w:rsidR="002C773E" w:rsidRPr="008E09D7">
        <w:rPr>
          <w:noProof/>
          <w:lang w:val="pl-PL"/>
        </w:rPr>
        <w:t>41</w:t>
      </w:r>
      <w:r w:rsidRPr="00D73BA4">
        <w:fldChar w:fldCharType="end"/>
      </w:r>
      <w:r w:rsidR="00FF5B11" w:rsidRPr="008E09D7">
        <w:rPr>
          <w:lang w:val="pl-PL"/>
        </w:rPr>
        <w:t>.  </w:t>
      </w:r>
      <w:r w:rsidR="00C245D9" w:rsidRPr="008E09D7">
        <w:rPr>
          <w:lang w:val="pl-PL"/>
        </w:rPr>
        <w:t>Rząd zaprzeczył, jakoby doszło do naruszenia niniejszego Artykułu.</w:t>
      </w:r>
    </w:p>
    <w:p w:rsidR="00FF5B11" w:rsidRPr="008E09D7" w:rsidRDefault="00FF5B11" w:rsidP="00FF5B11">
      <w:pPr>
        <w:pStyle w:val="JuHA"/>
        <w:outlineLvl w:val="0"/>
        <w:rPr>
          <w:lang w:val="pl-PL"/>
        </w:rPr>
      </w:pPr>
      <w:r w:rsidRPr="008E09D7">
        <w:rPr>
          <w:lang w:val="pl-PL"/>
        </w:rPr>
        <w:t>A.  </w:t>
      </w:r>
      <w:r w:rsidR="00C245D9" w:rsidRPr="008E09D7">
        <w:rPr>
          <w:lang w:val="pl-PL"/>
        </w:rPr>
        <w:t>Dopuszczalność</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42</w:t>
      </w:r>
      <w:r w:rsidRPr="00D73BA4">
        <w:fldChar w:fldCharType="end"/>
      </w:r>
      <w:r w:rsidR="00FF5B11" w:rsidRPr="008E09D7">
        <w:rPr>
          <w:lang w:val="pl-PL"/>
        </w:rPr>
        <w:t>.  </w:t>
      </w:r>
      <w:r w:rsidR="00D177DC" w:rsidRPr="008E09D7">
        <w:rPr>
          <w:lang w:val="pl-PL"/>
        </w:rPr>
        <w:t>Po pierwsz</w:t>
      </w:r>
      <w:r w:rsidR="008A79D7">
        <w:rPr>
          <w:lang w:val="pl-PL"/>
        </w:rPr>
        <w:t>e, Rząd podniósł wstępny sprzeciw,</w:t>
      </w:r>
      <w:r w:rsidR="00D177DC" w:rsidRPr="008E09D7">
        <w:rPr>
          <w:lang w:val="pl-PL"/>
        </w:rPr>
        <w:t xml:space="preserve"> że skarżąca nie dostarczy</w:t>
      </w:r>
      <w:r w:rsidR="008A79D7">
        <w:rPr>
          <w:lang w:val="pl-PL"/>
        </w:rPr>
        <w:t xml:space="preserve">ła Trybunałowi żadnych kopii jej </w:t>
      </w:r>
      <w:r w:rsidR="00D177DC" w:rsidRPr="008E09D7">
        <w:rPr>
          <w:lang w:val="pl-PL"/>
        </w:rPr>
        <w:t>skarg do organów krajowych, a wobec tego nie wykazała, że kwestie zaskarżone przed Trybunałem zostały w istocie podniesione na szczeblu krajowym. Uważał, że w ten sposób nie wypełniła w</w:t>
      </w:r>
      <w:r w:rsidR="008A79D7">
        <w:rPr>
          <w:lang w:val="pl-PL"/>
        </w:rPr>
        <w:t xml:space="preserve">arunków Artykułu 34 Konwencji, a zatem </w:t>
      </w:r>
      <w:r w:rsidR="00D177DC" w:rsidRPr="008E09D7">
        <w:rPr>
          <w:lang w:val="pl-PL"/>
        </w:rPr>
        <w:t>nie złożyła skargi prawidłowo, zgodnie z wymogami Reguły 47 Regulaminu Trybunału</w:t>
      </w:r>
      <w:r w:rsidR="00FF5B11" w:rsidRPr="008E09D7">
        <w:rPr>
          <w:rStyle w:val="wordhighlightedcurrentterm"/>
          <w:i/>
          <w:lang w:val="pl-PL"/>
        </w:rPr>
        <w:t>.</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43</w:t>
      </w:r>
      <w:r w:rsidRPr="00D73BA4">
        <w:fldChar w:fldCharType="end"/>
      </w:r>
      <w:r w:rsidR="00FF5B11" w:rsidRPr="008E09D7">
        <w:rPr>
          <w:lang w:val="pl-PL"/>
        </w:rPr>
        <w:t>.  </w:t>
      </w:r>
      <w:r w:rsidR="00DB012B" w:rsidRPr="008E09D7">
        <w:rPr>
          <w:lang w:val="pl-PL"/>
        </w:rPr>
        <w:t>Skarżąca</w:t>
      </w:r>
      <w:r w:rsidR="00850277" w:rsidRPr="008E09D7">
        <w:rPr>
          <w:lang w:val="pl-PL"/>
        </w:rPr>
        <w:t xml:space="preserve"> nie zgodził</w:t>
      </w:r>
      <w:r w:rsidR="00DB012B" w:rsidRPr="008E09D7">
        <w:rPr>
          <w:lang w:val="pl-PL"/>
        </w:rPr>
        <w:t>a</w:t>
      </w:r>
      <w:r w:rsidR="00850277" w:rsidRPr="008E09D7">
        <w:rPr>
          <w:lang w:val="pl-PL"/>
        </w:rPr>
        <w:t xml:space="preserve"> się i stwierdził</w:t>
      </w:r>
      <w:r w:rsidR="00DB012B" w:rsidRPr="008E09D7">
        <w:rPr>
          <w:lang w:val="pl-PL"/>
        </w:rPr>
        <w:t>a, że jej skarga wraz z załączonymi dokumentami jest zgodna z Artykułem 34 Konwencji oraz Regułą</w:t>
      </w:r>
      <w:r w:rsidR="00850277" w:rsidRPr="008E09D7">
        <w:rPr>
          <w:lang w:val="pl-PL"/>
        </w:rPr>
        <w:t xml:space="preserve"> </w:t>
      </w:r>
      <w:r w:rsidR="008A79D7">
        <w:rPr>
          <w:lang w:val="pl-PL"/>
        </w:rPr>
        <w:t xml:space="preserve">47 Regulaminu Trybunału. </w:t>
      </w:r>
      <w:r w:rsidR="00DB012B" w:rsidRPr="008E09D7">
        <w:rPr>
          <w:lang w:val="pl-PL"/>
        </w:rPr>
        <w:t>Z</w:t>
      </w:r>
      <w:r w:rsidR="00850277" w:rsidRPr="008E09D7">
        <w:rPr>
          <w:lang w:val="pl-PL"/>
        </w:rPr>
        <w:t>łożyła stosowne</w:t>
      </w:r>
      <w:r w:rsidR="00DB012B" w:rsidRPr="008E09D7">
        <w:rPr>
          <w:lang w:val="pl-PL"/>
        </w:rPr>
        <w:t>, dostępne dokumenty, którymi</w:t>
      </w:r>
      <w:r w:rsidR="00850277" w:rsidRPr="008E09D7">
        <w:rPr>
          <w:lang w:val="pl-PL"/>
        </w:rPr>
        <w:t xml:space="preserve">, według </w:t>
      </w:r>
      <w:r w:rsidR="00DB012B" w:rsidRPr="008E09D7">
        <w:rPr>
          <w:lang w:val="pl-PL"/>
        </w:rPr>
        <w:t>niej, były nakaz przeszukania i</w:t>
      </w:r>
      <w:r w:rsidR="00850277" w:rsidRPr="008E09D7">
        <w:rPr>
          <w:lang w:val="pl-PL"/>
        </w:rPr>
        <w:t xml:space="preserve"> ostateczna decyzja </w:t>
      </w:r>
      <w:r w:rsidR="00DB012B" w:rsidRPr="008E09D7">
        <w:rPr>
          <w:lang w:val="pl-PL"/>
        </w:rPr>
        <w:t>oddalająca jej skargę. Ten ostatni dokument, jak również</w:t>
      </w:r>
      <w:r w:rsidR="00850277" w:rsidRPr="008E09D7">
        <w:rPr>
          <w:lang w:val="pl-PL"/>
        </w:rPr>
        <w:t xml:space="preserve"> opinia Rzecznika </w:t>
      </w:r>
      <w:r w:rsidR="00DB012B" w:rsidRPr="008E09D7">
        <w:rPr>
          <w:lang w:val="pl-PL"/>
        </w:rPr>
        <w:t>Praw Obywatelskich</w:t>
      </w:r>
      <w:r w:rsidR="008A79D7">
        <w:rPr>
          <w:lang w:val="pl-PL"/>
        </w:rPr>
        <w:t>,</w:t>
      </w:r>
      <w:r w:rsidR="00DB012B" w:rsidRPr="008E09D7">
        <w:rPr>
          <w:lang w:val="pl-PL"/>
        </w:rPr>
        <w:t xml:space="preserve"> zawierały wystarczające</w:t>
      </w:r>
      <w:r w:rsidR="008A79D7">
        <w:rPr>
          <w:lang w:val="pl-PL"/>
        </w:rPr>
        <w:t xml:space="preserve"> podsumowanie jej skarg </w:t>
      </w:r>
      <w:r w:rsidR="00850277" w:rsidRPr="008E09D7">
        <w:rPr>
          <w:lang w:val="pl-PL"/>
        </w:rPr>
        <w:t xml:space="preserve">na </w:t>
      </w:r>
      <w:r w:rsidR="00DB012B" w:rsidRPr="008E09D7">
        <w:rPr>
          <w:lang w:val="pl-PL"/>
        </w:rPr>
        <w:t>szczeblu</w:t>
      </w:r>
      <w:r w:rsidR="00850277" w:rsidRPr="008E09D7">
        <w:rPr>
          <w:lang w:val="pl-PL"/>
        </w:rPr>
        <w:t xml:space="preserve"> krajowym.</w:t>
      </w:r>
    </w:p>
    <w:p w:rsidR="00FF5B11" w:rsidRPr="008E09D7" w:rsidRDefault="00C358D5" w:rsidP="00FF5B11">
      <w:pPr>
        <w:pStyle w:val="JuPara"/>
        <w:rPr>
          <w:rStyle w:val="sb8d990e2"/>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44</w:t>
      </w:r>
      <w:r w:rsidRPr="00D73BA4">
        <w:fldChar w:fldCharType="end"/>
      </w:r>
      <w:r w:rsidR="00FF5B11" w:rsidRPr="008E09D7">
        <w:rPr>
          <w:lang w:val="pl-PL"/>
        </w:rPr>
        <w:t>.  </w:t>
      </w:r>
      <w:r w:rsidR="00DB012B" w:rsidRPr="008E09D7">
        <w:rPr>
          <w:lang w:val="pl-PL"/>
        </w:rPr>
        <w:t xml:space="preserve">Trybunał przypomina, że rozpatruje skargi złożone przed nim w świetle Artykułu 34 Konwencji oraz Reguły 47 Regulaminu Trybunału, zgodnie z ich treścią i znaczeniem. Ponadto zauważa, że wraz ze skargą skarżąca przedstawiła dowody, że zwróciła się do władz krajowych i dnia 14 czerwca 2010 roku otrzymała ostateczną </w:t>
      </w:r>
      <w:r w:rsidR="00892CEF" w:rsidRPr="008E09D7">
        <w:rPr>
          <w:lang w:val="pl-PL"/>
        </w:rPr>
        <w:t xml:space="preserve">krajową </w:t>
      </w:r>
      <w:r w:rsidR="00DB012B" w:rsidRPr="008E09D7">
        <w:rPr>
          <w:lang w:val="pl-PL"/>
        </w:rPr>
        <w:t>decyzję</w:t>
      </w:r>
      <w:r w:rsidR="008A79D7">
        <w:rPr>
          <w:lang w:val="pl-PL"/>
        </w:rPr>
        <w:t>, która</w:t>
      </w:r>
      <w:r w:rsidR="00DB012B" w:rsidRPr="008E09D7">
        <w:rPr>
          <w:lang w:val="pl-PL"/>
        </w:rPr>
        <w:t xml:space="preserve"> wraz z </w:t>
      </w:r>
      <w:r w:rsidR="008A79D7">
        <w:rPr>
          <w:lang w:val="pl-PL"/>
        </w:rPr>
        <w:t>innymi odpowiednimi dokumentami</w:t>
      </w:r>
      <w:r w:rsidR="00DB012B" w:rsidRPr="008E09D7">
        <w:rPr>
          <w:lang w:val="pl-PL"/>
        </w:rPr>
        <w:t xml:space="preserve"> </w:t>
      </w:r>
      <w:r w:rsidR="00892CEF" w:rsidRPr="008E09D7">
        <w:rPr>
          <w:lang w:val="pl-PL"/>
        </w:rPr>
        <w:t>przedstawiała zakres</w:t>
      </w:r>
      <w:r w:rsidR="008A79D7">
        <w:rPr>
          <w:lang w:val="pl-PL"/>
        </w:rPr>
        <w:t xml:space="preserve"> jej skarg</w:t>
      </w:r>
      <w:r w:rsidR="00DB012B" w:rsidRPr="008E09D7">
        <w:rPr>
          <w:lang w:val="pl-PL"/>
        </w:rPr>
        <w:t xml:space="preserve"> </w:t>
      </w:r>
      <w:r w:rsidR="00892CEF" w:rsidRPr="008E09D7">
        <w:rPr>
          <w:lang w:val="pl-PL"/>
        </w:rPr>
        <w:t>na szczeblu k</w:t>
      </w:r>
      <w:r w:rsidR="00DB012B" w:rsidRPr="008E09D7">
        <w:rPr>
          <w:lang w:val="pl-PL"/>
        </w:rPr>
        <w:t>rajowy</w:t>
      </w:r>
      <w:r w:rsidR="00892CEF" w:rsidRPr="008E09D7">
        <w:rPr>
          <w:lang w:val="pl-PL"/>
        </w:rPr>
        <w:t>m</w:t>
      </w:r>
      <w:r w:rsidR="00DB012B" w:rsidRPr="008E09D7">
        <w:rPr>
          <w:lang w:val="pl-PL"/>
        </w:rPr>
        <w:t>.</w:t>
      </w:r>
      <w:r w:rsidR="00892CEF" w:rsidRPr="008E09D7">
        <w:rPr>
          <w:lang w:val="pl-PL"/>
        </w:rPr>
        <w:t xml:space="preserve"> Trybunał chciałby również dodać</w:t>
      </w:r>
      <w:r w:rsidR="00DB012B" w:rsidRPr="008E09D7">
        <w:rPr>
          <w:lang w:val="pl-PL"/>
        </w:rPr>
        <w:t xml:space="preserve">, że </w:t>
      </w:r>
      <w:r w:rsidR="00892CEF" w:rsidRPr="008E09D7">
        <w:rPr>
          <w:lang w:val="pl-PL"/>
        </w:rPr>
        <w:t>Reguła</w:t>
      </w:r>
      <w:r w:rsidR="00DB012B" w:rsidRPr="008E09D7">
        <w:rPr>
          <w:lang w:val="pl-PL"/>
        </w:rPr>
        <w:t xml:space="preserve"> 47 Regulaminu Trybunału </w:t>
      </w:r>
      <w:r w:rsidR="00892CEF" w:rsidRPr="008E09D7">
        <w:rPr>
          <w:lang w:val="pl-PL"/>
        </w:rPr>
        <w:t>w szczególności</w:t>
      </w:r>
      <w:r w:rsidR="00DB012B" w:rsidRPr="008E09D7">
        <w:rPr>
          <w:lang w:val="pl-PL"/>
        </w:rPr>
        <w:t xml:space="preserve"> </w:t>
      </w:r>
      <w:r w:rsidR="00892CEF" w:rsidRPr="008E09D7">
        <w:rPr>
          <w:lang w:val="pl-PL"/>
        </w:rPr>
        <w:t xml:space="preserve">zaleca skarżącym złożenie wyłącznie “odpowiednich dokumentów” (w tekście francuskim </w:t>
      </w:r>
      <w:r w:rsidR="00892CEF" w:rsidRPr="008E09D7">
        <w:rPr>
          <w:rStyle w:val="sb8d990e2"/>
          <w:lang w:val="pl-PL"/>
        </w:rPr>
        <w:t>– “</w:t>
      </w:r>
      <w:proofErr w:type="spellStart"/>
      <w:r w:rsidR="00892CEF" w:rsidRPr="008A79D7">
        <w:rPr>
          <w:rStyle w:val="sb8d990e2"/>
          <w:lang w:val="pl-PL"/>
        </w:rPr>
        <w:t>documents</w:t>
      </w:r>
      <w:proofErr w:type="spellEnd"/>
      <w:r w:rsidR="00892CEF" w:rsidRPr="008A79D7">
        <w:rPr>
          <w:rStyle w:val="sb8d990e2"/>
          <w:lang w:val="pl-PL"/>
        </w:rPr>
        <w:t xml:space="preserve"> </w:t>
      </w:r>
      <w:proofErr w:type="spellStart"/>
      <w:r w:rsidR="00892CEF" w:rsidRPr="008A79D7">
        <w:rPr>
          <w:rStyle w:val="sb8d990e2"/>
          <w:lang w:val="pl-PL"/>
        </w:rPr>
        <w:t>pertinents</w:t>
      </w:r>
      <w:proofErr w:type="spellEnd"/>
      <w:r w:rsidR="008A79D7" w:rsidRPr="008A79D7">
        <w:rPr>
          <w:rStyle w:val="sb8d990e2"/>
          <w:lang w:val="pl-PL"/>
        </w:rPr>
        <w:t>”</w:t>
      </w:r>
      <w:r w:rsidR="00892CEF" w:rsidRPr="008E09D7">
        <w:rPr>
          <w:rStyle w:val="sb8d990e2"/>
          <w:lang w:val="pl-PL"/>
        </w:rPr>
        <w:t>).</w:t>
      </w:r>
    </w:p>
    <w:p w:rsidR="00E73F65" w:rsidRPr="008E09D7" w:rsidRDefault="00C358D5" w:rsidP="00FF5B11">
      <w:pPr>
        <w:pStyle w:val="JuPara"/>
        <w:rPr>
          <w:rStyle w:val="sb8d990e2"/>
          <w:lang w:val="pl-PL"/>
        </w:rPr>
      </w:pPr>
      <w:r w:rsidRPr="00D73BA4">
        <w:rPr>
          <w:rStyle w:val="sb8d990e2"/>
        </w:rPr>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45</w:t>
      </w:r>
      <w:r w:rsidRPr="00D73BA4">
        <w:rPr>
          <w:rStyle w:val="sb8d990e2"/>
        </w:rPr>
        <w:fldChar w:fldCharType="end"/>
      </w:r>
      <w:r w:rsidR="00FF5B11" w:rsidRPr="008E09D7">
        <w:rPr>
          <w:rStyle w:val="sb8d990e2"/>
          <w:lang w:val="pl-PL"/>
        </w:rPr>
        <w:t>.  </w:t>
      </w:r>
      <w:r w:rsidR="00892CEF" w:rsidRPr="008E09D7">
        <w:rPr>
          <w:rStyle w:val="sb8d990e2"/>
          <w:lang w:val="pl-PL"/>
        </w:rPr>
        <w:t>W takich okolicznościach Trybunał uważa, że formularz wniosku oraz dowody przedstawione przez skarżącą zawierały wystarczające informacje, aby uznać te dokumenty za “skargę” w rozumieniu Artykułu 34 Konwencji oraz Reguły 47 Regulaminu Trybunał</w:t>
      </w:r>
      <w:r w:rsidR="008A79D7">
        <w:rPr>
          <w:rStyle w:val="sb8d990e2"/>
          <w:lang w:val="pl-PL"/>
        </w:rPr>
        <w:t>u. Wynika z tego, że sprzeciw</w:t>
      </w:r>
      <w:r w:rsidR="00892CEF" w:rsidRPr="008E09D7">
        <w:rPr>
          <w:rStyle w:val="sb8d990e2"/>
          <w:lang w:val="pl-PL"/>
        </w:rPr>
        <w:t xml:space="preserve"> Rządu w tym zakresie </w:t>
      </w:r>
      <w:proofErr w:type="spellStart"/>
      <w:r w:rsidR="00892CEF" w:rsidRPr="008E09D7">
        <w:rPr>
          <w:rStyle w:val="sb8d990e2"/>
          <w:lang w:val="pl-PL"/>
        </w:rPr>
        <w:t>powinnien</w:t>
      </w:r>
      <w:proofErr w:type="spellEnd"/>
      <w:r w:rsidR="00892CEF" w:rsidRPr="008E09D7">
        <w:rPr>
          <w:rStyle w:val="sb8d990e2"/>
          <w:lang w:val="pl-PL"/>
        </w:rPr>
        <w:t xml:space="preserve"> zostać odrzucony.</w:t>
      </w:r>
    </w:p>
    <w:p w:rsidR="00FF5B11" w:rsidRPr="008E09D7" w:rsidRDefault="00C358D5" w:rsidP="00FF5B11">
      <w:pPr>
        <w:pStyle w:val="JuPara"/>
        <w:rPr>
          <w:lang w:val="pl-PL"/>
        </w:rPr>
      </w:pPr>
      <w:r w:rsidRPr="00D73BA4">
        <w:rPr>
          <w:rStyle w:val="sb8d990e2"/>
        </w:rPr>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46</w:t>
      </w:r>
      <w:r w:rsidRPr="00D73BA4">
        <w:rPr>
          <w:rStyle w:val="sb8d990e2"/>
        </w:rPr>
        <w:fldChar w:fldCharType="end"/>
      </w:r>
      <w:r w:rsidR="00FF5B11" w:rsidRPr="008E09D7">
        <w:rPr>
          <w:rStyle w:val="sb8d990e2"/>
          <w:lang w:val="pl-PL"/>
        </w:rPr>
        <w:t>.  </w:t>
      </w:r>
      <w:r w:rsidR="00A2645E">
        <w:rPr>
          <w:rStyle w:val="sb8d990e2"/>
          <w:lang w:val="pl-PL"/>
        </w:rPr>
        <w:t>Po drugie, R</w:t>
      </w:r>
      <w:r w:rsidR="00892CEF" w:rsidRPr="008E09D7">
        <w:rPr>
          <w:rStyle w:val="sb8d990e2"/>
          <w:lang w:val="pl-PL"/>
        </w:rPr>
        <w:t>ząd podniósł wstępny</w:t>
      </w:r>
      <w:r w:rsidR="00A2645E">
        <w:rPr>
          <w:rStyle w:val="sb8d990e2"/>
          <w:lang w:val="pl-PL"/>
        </w:rPr>
        <w:t xml:space="preserve"> sprzeciw</w:t>
      </w:r>
      <w:r w:rsidR="00892CEF" w:rsidRPr="008E09D7">
        <w:rPr>
          <w:rStyle w:val="sb8d990e2"/>
          <w:lang w:val="pl-PL"/>
        </w:rPr>
        <w:t xml:space="preserve"> dotyczący wyczerpania środków krajowych, powołując się na decyzję Trybunału w </w:t>
      </w:r>
      <w:r w:rsidR="00892CEF" w:rsidRPr="008E09D7">
        <w:rPr>
          <w:lang w:val="pl-PL"/>
        </w:rPr>
        <w:t>sprawie</w:t>
      </w:r>
      <w:r w:rsidR="00892CEF" w:rsidRPr="008E09D7">
        <w:rPr>
          <w:rStyle w:val="sb8d990e2"/>
          <w:i/>
          <w:lang w:val="pl-PL"/>
        </w:rPr>
        <w:t xml:space="preserve"> </w:t>
      </w:r>
      <w:proofErr w:type="spellStart"/>
      <w:r w:rsidR="00892CEF" w:rsidRPr="008E09D7">
        <w:rPr>
          <w:rStyle w:val="sb8d990e2"/>
          <w:i/>
          <w:lang w:val="pl-PL"/>
        </w:rPr>
        <w:t>Grišankova</w:t>
      </w:r>
      <w:proofErr w:type="spellEnd"/>
      <w:r w:rsidR="00892CEF" w:rsidRPr="008E09D7">
        <w:rPr>
          <w:rStyle w:val="sb8d990e2"/>
          <w:i/>
          <w:lang w:val="pl-PL"/>
        </w:rPr>
        <w:t xml:space="preserve"> i </w:t>
      </w:r>
      <w:proofErr w:type="spellStart"/>
      <w:r w:rsidR="00892CEF" w:rsidRPr="008E09D7">
        <w:rPr>
          <w:rStyle w:val="sb8d990e2"/>
          <w:i/>
          <w:lang w:val="pl-PL"/>
        </w:rPr>
        <w:t>Grišankovs</w:t>
      </w:r>
      <w:proofErr w:type="spellEnd"/>
      <w:r w:rsidR="00892CEF" w:rsidRPr="008E09D7">
        <w:rPr>
          <w:rStyle w:val="sb8d990e2"/>
          <w:i/>
          <w:lang w:val="pl-PL"/>
        </w:rPr>
        <w:t xml:space="preserve"> przeciwko Łotwie </w:t>
      </w:r>
      <w:r w:rsidR="00892CEF" w:rsidRPr="008E09D7">
        <w:rPr>
          <w:rStyle w:val="sb8d990e2"/>
          <w:lang w:val="pl-PL"/>
        </w:rPr>
        <w:t xml:space="preserve">(nr 36117/02, ECHR-2003 II (fragmenty)). Rząd stwierdził, że skarżąca powinna była złożyć skargę do Trybunału Konstytucyjnego, jeżeli uznała, że </w:t>
      </w:r>
      <w:r w:rsidR="00A2645E" w:rsidRPr="008E09D7">
        <w:rPr>
          <w:rStyle w:val="sb8d990e2"/>
          <w:lang w:val="pl-PL"/>
        </w:rPr>
        <w:t xml:space="preserve">zastosowana wobec niej </w:t>
      </w:r>
      <w:r w:rsidR="00892CEF" w:rsidRPr="008E09D7">
        <w:rPr>
          <w:rStyle w:val="sb8d990e2"/>
          <w:lang w:val="pl-PL"/>
        </w:rPr>
        <w:t xml:space="preserve">procedura na </w:t>
      </w:r>
      <w:r w:rsidR="00A2645E">
        <w:rPr>
          <w:rStyle w:val="sb8d990e2"/>
          <w:lang w:val="pl-PL"/>
        </w:rPr>
        <w:t>podstawie</w:t>
      </w:r>
      <w:r w:rsidR="00892CEF" w:rsidRPr="008E09D7">
        <w:rPr>
          <w:rStyle w:val="sb8d990e2"/>
          <w:lang w:val="pl-PL"/>
        </w:rPr>
        <w:t xml:space="preserve"> </w:t>
      </w:r>
      <w:r w:rsidR="007B4D68">
        <w:rPr>
          <w:rStyle w:val="sb8d990e2"/>
          <w:lang w:val="pl-PL"/>
        </w:rPr>
        <w:t xml:space="preserve">art. </w:t>
      </w:r>
      <w:r w:rsidR="00892CEF" w:rsidRPr="008E09D7">
        <w:rPr>
          <w:rStyle w:val="sb8d990e2"/>
          <w:lang w:val="pl-PL"/>
        </w:rPr>
        <w:t>180 Kodeksu Postępowania Karnego była pozbawiona wystarczających gwarancji procesowych, albo że brak zapewnienia dodatkowych środków bezpieczeń</w:t>
      </w:r>
      <w:r w:rsidR="00A2645E">
        <w:rPr>
          <w:rStyle w:val="sb8d990e2"/>
          <w:lang w:val="pl-PL"/>
        </w:rPr>
        <w:t>stwa w odniesieniu do ustawowego</w:t>
      </w:r>
      <w:r w:rsidR="00892CEF" w:rsidRPr="008E09D7">
        <w:rPr>
          <w:rStyle w:val="sb8d990e2"/>
          <w:lang w:val="pl-PL"/>
        </w:rPr>
        <w:t xml:space="preserve"> </w:t>
      </w:r>
      <w:r w:rsidR="00A2645E">
        <w:rPr>
          <w:rStyle w:val="sb8d990e2"/>
          <w:lang w:val="pl-PL"/>
        </w:rPr>
        <w:t>dziennikarskiego</w:t>
      </w:r>
      <w:r w:rsidR="00A2645E" w:rsidRPr="008E09D7">
        <w:rPr>
          <w:rStyle w:val="sb8d990e2"/>
          <w:lang w:val="pl-PL"/>
        </w:rPr>
        <w:t xml:space="preserve"> </w:t>
      </w:r>
      <w:r w:rsidR="00892CEF" w:rsidRPr="008E09D7">
        <w:rPr>
          <w:rStyle w:val="sb8d990e2"/>
          <w:lang w:val="pl-PL"/>
        </w:rPr>
        <w:t>przywileju nieujawniania (</w:t>
      </w:r>
      <w:r w:rsidR="007B4D68">
        <w:rPr>
          <w:rStyle w:val="sb8d990e2"/>
          <w:lang w:val="pl-PL"/>
        </w:rPr>
        <w:t>art.</w:t>
      </w:r>
      <w:r w:rsidR="00892CEF" w:rsidRPr="008E09D7">
        <w:rPr>
          <w:rStyle w:val="sb8d990e2"/>
          <w:lang w:val="pl-PL"/>
        </w:rPr>
        <w:t xml:space="preserve"> 121 i 122 Kodeksu Postępowania Karnego) naruszył jej praw c</w:t>
      </w:r>
      <w:r w:rsidR="006A5685" w:rsidRPr="008E09D7">
        <w:rPr>
          <w:rStyle w:val="sb8d990e2"/>
          <w:lang w:val="pl-PL"/>
        </w:rPr>
        <w:t>złowieka. Powinna była podnieść</w:t>
      </w:r>
      <w:r w:rsidR="00892CEF" w:rsidRPr="008E09D7">
        <w:rPr>
          <w:rStyle w:val="sb8d990e2"/>
          <w:lang w:val="pl-PL"/>
        </w:rPr>
        <w:t xml:space="preserve"> kwestię zgodności tych przepisów praw</w:t>
      </w:r>
      <w:r w:rsidR="006A5685" w:rsidRPr="008E09D7">
        <w:rPr>
          <w:rStyle w:val="sb8d990e2"/>
          <w:lang w:val="pl-PL"/>
        </w:rPr>
        <w:t>nych z Konstytucją Łotwy i samą K</w:t>
      </w:r>
      <w:r w:rsidR="00892CEF" w:rsidRPr="008E09D7">
        <w:rPr>
          <w:rStyle w:val="sb8d990e2"/>
          <w:lang w:val="pl-PL"/>
        </w:rPr>
        <w:t>onwencj</w:t>
      </w:r>
      <w:r w:rsidR="00A2645E">
        <w:rPr>
          <w:rStyle w:val="sb8d990e2"/>
          <w:lang w:val="pl-PL"/>
        </w:rPr>
        <w:t>ą.</w:t>
      </w:r>
    </w:p>
    <w:p w:rsidR="00FF5B11" w:rsidRPr="008E09D7" w:rsidRDefault="00C358D5" w:rsidP="00FF5B11">
      <w:pPr>
        <w:pStyle w:val="JuPara"/>
        <w:rPr>
          <w:lang w:val="pl-PL"/>
        </w:rPr>
      </w:pPr>
      <w:r w:rsidRPr="00D73BA4">
        <w:lastRenderedPageBreak/>
        <w:fldChar w:fldCharType="begin"/>
      </w:r>
      <w:r w:rsidR="00FF5B11" w:rsidRPr="008E09D7">
        <w:rPr>
          <w:lang w:val="pl-PL"/>
        </w:rPr>
        <w:instrText xml:space="preserve"> SEQ level0 \*arabic </w:instrText>
      </w:r>
      <w:r w:rsidRPr="00D73BA4">
        <w:fldChar w:fldCharType="separate"/>
      </w:r>
      <w:r w:rsidR="002C773E" w:rsidRPr="008E09D7">
        <w:rPr>
          <w:noProof/>
          <w:lang w:val="pl-PL"/>
        </w:rPr>
        <w:t>47</w:t>
      </w:r>
      <w:r w:rsidRPr="00D73BA4">
        <w:fldChar w:fldCharType="end"/>
      </w:r>
      <w:r w:rsidR="00FF5B11" w:rsidRPr="008E09D7">
        <w:rPr>
          <w:lang w:val="pl-PL"/>
        </w:rPr>
        <w:t>.  </w:t>
      </w:r>
      <w:r w:rsidR="006A5685" w:rsidRPr="008E09D7">
        <w:rPr>
          <w:lang w:val="pl-PL"/>
        </w:rPr>
        <w:t>Skarżąca nie zgodziła się i stwierdziła, że łotewski model skargi konstytucyjnej był obwarowany wieloma ograniczenia</w:t>
      </w:r>
      <w:r w:rsidR="00A2645E">
        <w:rPr>
          <w:lang w:val="pl-PL"/>
        </w:rPr>
        <w:t>mi</w:t>
      </w:r>
      <w:r w:rsidR="006A5685" w:rsidRPr="008E09D7">
        <w:rPr>
          <w:lang w:val="pl-PL"/>
        </w:rPr>
        <w:t xml:space="preserve">, powołując się między innymi na decyzję Trybunału w sprawie </w:t>
      </w:r>
      <w:proofErr w:type="spellStart"/>
      <w:r w:rsidR="006A5685" w:rsidRPr="008E09D7">
        <w:rPr>
          <w:i/>
          <w:lang w:val="pl-PL"/>
        </w:rPr>
        <w:t>Liepājnieks</w:t>
      </w:r>
      <w:proofErr w:type="spellEnd"/>
      <w:r w:rsidR="006A5685" w:rsidRPr="008E09D7">
        <w:rPr>
          <w:lang w:val="pl-PL"/>
        </w:rPr>
        <w:t xml:space="preserve"> przeciwko Łotwie (nr 37586/06, 2 listopada 2010).</w:t>
      </w:r>
    </w:p>
    <w:p w:rsidR="00FF5B11" w:rsidRPr="008E09D7" w:rsidRDefault="00C358D5" w:rsidP="00FF5B11">
      <w:pPr>
        <w:pStyle w:val="JuPara"/>
        <w:rPr>
          <w:i/>
          <w:szCs w:val="22"/>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48</w:t>
      </w:r>
      <w:r w:rsidRPr="00D73BA4">
        <w:fldChar w:fldCharType="end"/>
      </w:r>
      <w:r w:rsidR="00FF5B11" w:rsidRPr="008E09D7">
        <w:rPr>
          <w:lang w:val="pl-PL"/>
        </w:rPr>
        <w:t>.  </w:t>
      </w:r>
      <w:r w:rsidR="006A5685" w:rsidRPr="008E09D7">
        <w:rPr>
          <w:lang w:val="pl-PL"/>
        </w:rPr>
        <w:t xml:space="preserve">Trybunał przypomina, że już kilkakrotnie oddalił podobny </w:t>
      </w:r>
      <w:r w:rsidR="00A2645E">
        <w:rPr>
          <w:lang w:val="pl-PL"/>
        </w:rPr>
        <w:t>sprzeciw</w:t>
      </w:r>
      <w:r w:rsidR="006A5685" w:rsidRPr="008E09D7">
        <w:rPr>
          <w:lang w:val="pl-PL"/>
        </w:rPr>
        <w:t xml:space="preserve"> wstępny Rządu łotewskiego, dotyczący Trybunału Konstytucyjnego w sprawach odnoszących się do wykładni lub stosow</w:t>
      </w:r>
      <w:r w:rsidR="00A2645E">
        <w:rPr>
          <w:lang w:val="pl-PL"/>
        </w:rPr>
        <w:t xml:space="preserve">ania przepisu prawnego albo </w:t>
      </w:r>
      <w:r w:rsidR="006A5685" w:rsidRPr="008E09D7">
        <w:rPr>
          <w:lang w:val="pl-PL"/>
        </w:rPr>
        <w:t xml:space="preserve">rzekomej luki legislacyjnej (zobacz </w:t>
      </w:r>
      <w:proofErr w:type="spellStart"/>
      <w:r w:rsidR="006A5685" w:rsidRPr="008E09D7">
        <w:rPr>
          <w:i/>
          <w:lang w:val="pl-PL"/>
        </w:rPr>
        <w:t>Liepājnieks</w:t>
      </w:r>
      <w:proofErr w:type="spellEnd"/>
      <w:r w:rsidR="006A5685" w:rsidRPr="008E09D7">
        <w:rPr>
          <w:lang w:val="pl-PL"/>
        </w:rPr>
        <w:t>, przywołany powyżej, §§ 73-76;</w:t>
      </w:r>
      <w:r w:rsidR="006A5685" w:rsidRPr="008E09D7">
        <w:rPr>
          <w:i/>
          <w:szCs w:val="22"/>
          <w:lang w:val="pl-PL" w:eastAsia="en-US"/>
        </w:rPr>
        <w:t xml:space="preserve"> </w:t>
      </w:r>
      <w:proofErr w:type="spellStart"/>
      <w:r w:rsidR="006A5685" w:rsidRPr="008E09D7">
        <w:rPr>
          <w:i/>
          <w:szCs w:val="22"/>
          <w:lang w:val="pl-PL" w:eastAsia="en-US"/>
        </w:rPr>
        <w:t>Savičs</w:t>
      </w:r>
      <w:proofErr w:type="spellEnd"/>
      <w:r w:rsidR="006A5685" w:rsidRPr="008E09D7">
        <w:rPr>
          <w:i/>
          <w:szCs w:val="22"/>
          <w:lang w:val="pl-PL" w:eastAsia="en-US"/>
        </w:rPr>
        <w:t xml:space="preserve"> przeciwko Łotwie</w:t>
      </w:r>
      <w:r w:rsidR="006A5685" w:rsidRPr="008E09D7">
        <w:rPr>
          <w:szCs w:val="22"/>
          <w:lang w:val="pl-PL" w:eastAsia="en-US"/>
        </w:rPr>
        <w:t>, nr 17892/03</w:t>
      </w:r>
      <w:r w:rsidR="006A5685" w:rsidRPr="008E09D7">
        <w:rPr>
          <w:snapToGrid w:val="0"/>
          <w:lang w:val="pl-PL" w:eastAsia="en-US"/>
        </w:rPr>
        <w:t>, §§ 113</w:t>
      </w:r>
      <w:r w:rsidR="006A5685" w:rsidRPr="008E09D7">
        <w:rPr>
          <w:snapToGrid w:val="0"/>
          <w:lang w:val="pl-PL" w:eastAsia="en-US"/>
        </w:rPr>
        <w:noBreakHyphen/>
        <w:t xml:space="preserve">117, 27 listopada 2012; oraz </w:t>
      </w:r>
      <w:proofErr w:type="spellStart"/>
      <w:r w:rsidR="006A5685" w:rsidRPr="008E09D7">
        <w:rPr>
          <w:i/>
          <w:snapToGrid w:val="0"/>
          <w:lang w:val="pl-PL" w:eastAsia="en-US"/>
        </w:rPr>
        <w:t>Mihailovs</w:t>
      </w:r>
      <w:proofErr w:type="spellEnd"/>
      <w:r w:rsidR="006A5685" w:rsidRPr="008E09D7">
        <w:rPr>
          <w:i/>
          <w:snapToGrid w:val="0"/>
          <w:lang w:val="pl-PL" w:eastAsia="en-US"/>
        </w:rPr>
        <w:t xml:space="preserve"> przeciwko Łotwie</w:t>
      </w:r>
      <w:r w:rsidR="006A5685" w:rsidRPr="008E09D7">
        <w:rPr>
          <w:snapToGrid w:val="0"/>
          <w:lang w:val="pl-PL" w:eastAsia="en-US"/>
        </w:rPr>
        <w:t>, nr 35939/10, §§ 157-158, 22 stycznia 2013</w:t>
      </w:r>
      <w:r w:rsidR="006A5685" w:rsidRPr="008E09D7">
        <w:rPr>
          <w:lang w:val="pl-PL"/>
        </w:rPr>
        <w:t xml:space="preserve">). Trybunał nie widzi powodu, aby zdecydować inaczej w niniejszej sprawie. Wynika z tego, że </w:t>
      </w:r>
      <w:r w:rsidR="00A2645E">
        <w:rPr>
          <w:lang w:val="pl-PL"/>
        </w:rPr>
        <w:t xml:space="preserve">sprzeciw </w:t>
      </w:r>
      <w:r w:rsidR="006A5685" w:rsidRPr="008E09D7">
        <w:rPr>
          <w:lang w:val="pl-PL"/>
        </w:rPr>
        <w:t>Rządu w tym zakresie powinien zostać odrzucony.</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49</w:t>
      </w:r>
      <w:r w:rsidRPr="00D73BA4">
        <w:fldChar w:fldCharType="end"/>
      </w:r>
      <w:r w:rsidR="00FF5B11" w:rsidRPr="008E09D7">
        <w:rPr>
          <w:lang w:val="pl-PL"/>
        </w:rPr>
        <w:t>.  </w:t>
      </w:r>
      <w:r w:rsidR="00A2645E">
        <w:rPr>
          <w:lang w:val="pl-PL"/>
        </w:rPr>
        <w:t xml:space="preserve">Wreszcie, </w:t>
      </w:r>
      <w:r w:rsidR="00850277" w:rsidRPr="00A44FAB">
        <w:rPr>
          <w:lang w:val="pl-PL"/>
        </w:rPr>
        <w:t xml:space="preserve">Trybunał </w:t>
      </w:r>
      <w:r w:rsidR="00850277">
        <w:rPr>
          <w:lang w:val="pl-PL"/>
        </w:rPr>
        <w:t>odnotowuje</w:t>
      </w:r>
      <w:r w:rsidR="00850277" w:rsidRPr="00A44FAB">
        <w:rPr>
          <w:lang w:val="pl-PL"/>
        </w:rPr>
        <w:t xml:space="preserve">, że </w:t>
      </w:r>
      <w:r w:rsidR="00850277">
        <w:rPr>
          <w:lang w:val="pl-PL"/>
        </w:rPr>
        <w:t>niniejsza skarga</w:t>
      </w:r>
      <w:r w:rsidR="00850277" w:rsidRPr="00A44FAB">
        <w:rPr>
          <w:lang w:val="pl-PL"/>
        </w:rPr>
        <w:t xml:space="preserve"> nie jest oczywiście bezzasad</w:t>
      </w:r>
      <w:r w:rsidR="00850277">
        <w:rPr>
          <w:lang w:val="pl-PL"/>
        </w:rPr>
        <w:t xml:space="preserve">na w rozumieniu Artykułu 35 </w:t>
      </w:r>
      <w:r w:rsidR="00850277" w:rsidRPr="00CF4F67">
        <w:rPr>
          <w:lang w:val="pl-PL"/>
        </w:rPr>
        <w:t>§</w:t>
      </w:r>
      <w:r w:rsidR="00850277">
        <w:rPr>
          <w:lang w:val="pl-PL"/>
        </w:rPr>
        <w:t xml:space="preserve"> 3 (a) Konwencji. Nadto zauważa, że nie jest niedopuszczalna z jakichkolwiek innych względów. </w:t>
      </w:r>
      <w:r w:rsidR="00850277" w:rsidRPr="00721E2E">
        <w:rPr>
          <w:lang w:val="pl-PL"/>
        </w:rPr>
        <w:t>Musi być zatem uznana za dopuszczalną.</w:t>
      </w:r>
    </w:p>
    <w:p w:rsidR="00FF5B11" w:rsidRPr="008E09D7" w:rsidRDefault="003C4069" w:rsidP="00FF5B11">
      <w:pPr>
        <w:pStyle w:val="JuHA"/>
        <w:outlineLvl w:val="0"/>
        <w:rPr>
          <w:lang w:val="pl-PL"/>
        </w:rPr>
      </w:pPr>
      <w:r w:rsidRPr="008E09D7">
        <w:rPr>
          <w:lang w:val="pl-PL"/>
        </w:rPr>
        <w:t>B.  Meritum</w:t>
      </w:r>
    </w:p>
    <w:p w:rsidR="00FF5B11" w:rsidRPr="008E09D7" w:rsidRDefault="00FF5B11" w:rsidP="00FF5B11">
      <w:pPr>
        <w:pStyle w:val="JuH1"/>
        <w:rPr>
          <w:lang w:val="pl-PL"/>
        </w:rPr>
      </w:pPr>
      <w:r w:rsidRPr="008E09D7">
        <w:rPr>
          <w:lang w:val="pl-PL"/>
        </w:rPr>
        <w:t>1.  </w:t>
      </w:r>
      <w:r w:rsidR="003C4069" w:rsidRPr="008E09D7">
        <w:rPr>
          <w:lang w:val="pl-PL"/>
        </w:rPr>
        <w:t>Twierdzenia stron</w:t>
      </w:r>
    </w:p>
    <w:p w:rsidR="00FF5B11" w:rsidRPr="008E09D7" w:rsidRDefault="00FF5B11" w:rsidP="00FF5B11">
      <w:pPr>
        <w:pStyle w:val="JuHa0"/>
        <w:rPr>
          <w:lang w:val="pl-PL"/>
        </w:rPr>
      </w:pPr>
      <w:r w:rsidRPr="008E09D7">
        <w:rPr>
          <w:lang w:val="pl-PL"/>
        </w:rPr>
        <w:t>(a)  </w:t>
      </w:r>
      <w:r w:rsidR="003C4069" w:rsidRPr="008E09D7">
        <w:rPr>
          <w:lang w:val="pl-PL"/>
        </w:rPr>
        <w:t>Skarżąca</w:t>
      </w:r>
    </w:p>
    <w:p w:rsidR="00FF5B11" w:rsidRPr="008E09D7" w:rsidRDefault="00C358D5" w:rsidP="00FF5B11">
      <w:pPr>
        <w:pStyle w:val="JuPara"/>
        <w:rPr>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50</w:t>
      </w:r>
      <w:r w:rsidRPr="00D73BA4">
        <w:fldChar w:fldCharType="end"/>
      </w:r>
      <w:r w:rsidR="00FF5B11" w:rsidRPr="008E09D7">
        <w:rPr>
          <w:lang w:val="pl-PL"/>
        </w:rPr>
        <w:t>.  </w:t>
      </w:r>
      <w:r w:rsidR="00BE43D6" w:rsidRPr="008E09D7">
        <w:rPr>
          <w:lang w:val="pl-PL"/>
        </w:rPr>
        <w:t>Po pierwsze, skarżąca utrzymuje, że w istocie doszło do ingerencji w jej wolności wypowiedzi. Zwróciła uwagę, że przeszukanie domów i miejsc pracy dziennikarzy podważa ochronę źródeł w jeszcze większym stopniu niż bezpośrednie nakazy ujawnienia źródła</w:t>
      </w:r>
      <w:r w:rsidR="00FF5B11" w:rsidRPr="008E09D7">
        <w:rPr>
          <w:lang w:val="pl-PL" w:eastAsia="en-US"/>
        </w:rPr>
        <w:t>.</w:t>
      </w:r>
    </w:p>
    <w:p w:rsidR="00FF5B11" w:rsidRPr="008E09D7" w:rsidRDefault="00C358D5" w:rsidP="00FF5B11">
      <w:pPr>
        <w:pStyle w:val="JuPara"/>
        <w:rPr>
          <w:lang w:val="pl-PL" w:eastAsia="en-US"/>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51</w:t>
      </w:r>
      <w:r w:rsidRPr="00D73BA4">
        <w:rPr>
          <w:lang w:eastAsia="en-US"/>
        </w:rPr>
        <w:fldChar w:fldCharType="end"/>
      </w:r>
      <w:r w:rsidR="00FF5B11" w:rsidRPr="008E09D7">
        <w:rPr>
          <w:lang w:val="pl-PL" w:eastAsia="en-US"/>
        </w:rPr>
        <w:t>.  </w:t>
      </w:r>
      <w:r w:rsidR="00BE43D6" w:rsidRPr="008E09D7">
        <w:rPr>
          <w:lang w:val="pl-PL" w:eastAsia="en-US"/>
        </w:rPr>
        <w:t>Skarżąca nie zaprzec</w:t>
      </w:r>
      <w:r w:rsidR="000A41F3">
        <w:rPr>
          <w:lang w:val="pl-PL" w:eastAsia="en-US"/>
        </w:rPr>
        <w:t xml:space="preserve">za, że istniała podstawy prawne </w:t>
      </w:r>
      <w:r w:rsidR="00BE43D6" w:rsidRPr="008E09D7">
        <w:rPr>
          <w:lang w:val="pl-PL" w:eastAsia="en-US"/>
        </w:rPr>
        <w:t xml:space="preserve">do ingerencji na mocy </w:t>
      </w:r>
      <w:r w:rsidR="007B4D68">
        <w:rPr>
          <w:lang w:val="pl-PL" w:eastAsia="en-US"/>
        </w:rPr>
        <w:t xml:space="preserve">art. </w:t>
      </w:r>
      <w:r w:rsidR="00BE43D6" w:rsidRPr="008E09D7">
        <w:rPr>
          <w:lang w:val="pl-PL" w:eastAsia="en-US"/>
        </w:rPr>
        <w:t xml:space="preserve">180 Kodeksu Postępowania Karnego. Potępiła </w:t>
      </w:r>
      <w:r w:rsidR="000A41F3">
        <w:rPr>
          <w:lang w:val="pl-PL" w:eastAsia="en-US"/>
        </w:rPr>
        <w:t xml:space="preserve">jednak </w:t>
      </w:r>
      <w:r w:rsidR="00BE43D6" w:rsidRPr="008E09D7">
        <w:rPr>
          <w:lang w:val="pl-PL" w:eastAsia="en-US"/>
        </w:rPr>
        <w:t>jakość prawa i stwierdziła, że powinno być</w:t>
      </w:r>
      <w:r w:rsidR="000A41F3">
        <w:rPr>
          <w:lang w:val="pl-PL" w:eastAsia="en-US"/>
        </w:rPr>
        <w:t xml:space="preserve"> ono</w:t>
      </w:r>
      <w:r w:rsidR="00BE43D6" w:rsidRPr="008E09D7">
        <w:rPr>
          <w:lang w:val="pl-PL" w:eastAsia="en-US"/>
        </w:rPr>
        <w:t xml:space="preserve"> zarówno wystarczająco dostępne, jak i możliwe do przewidzenia, to jest sformułowane z wystarczającą precyzją, aby </w:t>
      </w:r>
      <w:proofErr w:type="spellStart"/>
      <w:r w:rsidR="00BE43D6" w:rsidRPr="008E09D7">
        <w:rPr>
          <w:lang w:val="pl-PL" w:eastAsia="en-US"/>
        </w:rPr>
        <w:t>umożliwć</w:t>
      </w:r>
      <w:proofErr w:type="spellEnd"/>
      <w:r w:rsidR="00BE43D6" w:rsidRPr="008E09D7">
        <w:rPr>
          <w:lang w:val="pl-PL" w:eastAsia="en-US"/>
        </w:rPr>
        <w:t xml:space="preserve"> jednostce – w razie potrzeby z od</w:t>
      </w:r>
      <w:r w:rsidR="000A41F3">
        <w:rPr>
          <w:lang w:val="pl-PL" w:eastAsia="en-US"/>
        </w:rPr>
        <w:t>powiednią poradą – regulowanie własneg</w:t>
      </w:r>
      <w:r w:rsidR="00BE43D6" w:rsidRPr="008E09D7">
        <w:rPr>
          <w:lang w:val="pl-PL" w:eastAsia="en-US"/>
        </w:rPr>
        <w:t xml:space="preserve">o zachowania. Zauważyła, że prawo łotewskie nie określa żadnych ograniczeń co do podstaw prowadzenia przeszukania dziennikarza lub stosowanych metod. Skarżąca powołała się w tym zakresie na orzecznictwo Trybunału </w:t>
      </w:r>
      <w:r w:rsidR="000A41F3">
        <w:rPr>
          <w:lang w:val="pl-PL" w:eastAsia="en-US"/>
        </w:rPr>
        <w:t>dotyczące</w:t>
      </w:r>
      <w:r w:rsidR="00BE43D6" w:rsidRPr="008E09D7">
        <w:rPr>
          <w:lang w:val="pl-PL" w:eastAsia="en-US"/>
        </w:rPr>
        <w:t xml:space="preserve"> Artykułu 10 Konwencji oraz Rekomendację nr R (2000) 7 Komitetu Ministrów Rady Europy </w:t>
      </w:r>
      <w:r w:rsidR="00BE43D6" w:rsidRPr="008E09D7">
        <w:rPr>
          <w:rStyle w:val="sb8d990e2"/>
          <w:lang w:val="pl-PL"/>
        </w:rPr>
        <w:t xml:space="preserve">w sprawie prawa dziennikarzy do nieujawniania źródeł informacji </w:t>
      </w:r>
      <w:r w:rsidR="00BE43D6" w:rsidRPr="008E09D7">
        <w:rPr>
          <w:lang w:val="pl-PL" w:eastAsia="en-US"/>
        </w:rPr>
        <w:t>(zobacz: paragraf 32 i 33 powyżej).</w:t>
      </w:r>
    </w:p>
    <w:p w:rsidR="00E73F65" w:rsidRPr="008E09D7" w:rsidRDefault="00C358D5" w:rsidP="00FF5B11">
      <w:pPr>
        <w:pStyle w:val="JuPara"/>
        <w:rPr>
          <w:lang w:val="pl-PL" w:eastAsia="en-US"/>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52</w:t>
      </w:r>
      <w:r w:rsidRPr="00D73BA4">
        <w:rPr>
          <w:lang w:eastAsia="en-US"/>
        </w:rPr>
        <w:fldChar w:fldCharType="end"/>
      </w:r>
      <w:r w:rsidR="00FF5B11" w:rsidRPr="008E09D7">
        <w:rPr>
          <w:lang w:val="pl-PL" w:eastAsia="en-US"/>
        </w:rPr>
        <w:t>.  </w:t>
      </w:r>
      <w:r w:rsidR="00BE43D6" w:rsidRPr="008E09D7">
        <w:rPr>
          <w:lang w:val="pl-PL" w:eastAsia="en-US"/>
        </w:rPr>
        <w:t xml:space="preserve">Ponadto skarżąca wyjaśniła, że nie twierdzi, że dziennikarzom powinien być przyznany absolutny immunitet w postępowaniu karnym lub że istniejące </w:t>
      </w:r>
      <w:r w:rsidR="00452F73" w:rsidRPr="008E09D7">
        <w:rPr>
          <w:lang w:val="pl-PL" w:eastAsia="en-US"/>
        </w:rPr>
        <w:t xml:space="preserve">na Łotwie </w:t>
      </w:r>
      <w:r w:rsidR="00BE43D6" w:rsidRPr="008E09D7">
        <w:rPr>
          <w:lang w:val="pl-PL" w:eastAsia="en-US"/>
        </w:rPr>
        <w:t xml:space="preserve">regulacje </w:t>
      </w:r>
      <w:r w:rsidR="00452F73" w:rsidRPr="008E09D7">
        <w:rPr>
          <w:lang w:val="pl-PL" w:eastAsia="en-US"/>
        </w:rPr>
        <w:t>są</w:t>
      </w:r>
      <w:r w:rsidR="00BE43D6" w:rsidRPr="008E09D7">
        <w:rPr>
          <w:lang w:val="pl-PL" w:eastAsia="en-US"/>
        </w:rPr>
        <w:t xml:space="preserve"> niezgodne z konstytucją. Twierdziła, że prawo w sensie materialnym, a </w:t>
      </w:r>
      <w:r w:rsidR="00452F73" w:rsidRPr="008E09D7">
        <w:rPr>
          <w:lang w:val="pl-PL" w:eastAsia="en-US"/>
        </w:rPr>
        <w:t xml:space="preserve">także </w:t>
      </w:r>
      <w:r w:rsidR="00BE43D6" w:rsidRPr="008E09D7">
        <w:rPr>
          <w:lang w:val="pl-PL" w:eastAsia="en-US"/>
        </w:rPr>
        <w:t xml:space="preserve">działania podejmowane przez urzędników </w:t>
      </w:r>
      <w:r w:rsidR="00452F73" w:rsidRPr="008E09D7">
        <w:rPr>
          <w:lang w:val="pl-PL" w:eastAsia="en-US"/>
        </w:rPr>
        <w:t>muszą być</w:t>
      </w:r>
      <w:r w:rsidR="00BE43D6" w:rsidRPr="008E09D7">
        <w:rPr>
          <w:lang w:val="pl-PL" w:eastAsia="en-US"/>
        </w:rPr>
        <w:t xml:space="preserve"> </w:t>
      </w:r>
      <w:r w:rsidR="00452F73" w:rsidRPr="008E09D7">
        <w:rPr>
          <w:lang w:val="pl-PL" w:eastAsia="en-US"/>
        </w:rPr>
        <w:t>możliwe do prz</w:t>
      </w:r>
      <w:r w:rsidR="00BE43D6" w:rsidRPr="008E09D7">
        <w:rPr>
          <w:lang w:val="pl-PL" w:eastAsia="en-US"/>
        </w:rPr>
        <w:t>e</w:t>
      </w:r>
      <w:r w:rsidR="00452F73" w:rsidRPr="008E09D7">
        <w:rPr>
          <w:lang w:val="pl-PL" w:eastAsia="en-US"/>
        </w:rPr>
        <w:t>widzenia</w:t>
      </w:r>
      <w:r w:rsidR="00FF5B11" w:rsidRPr="008E09D7">
        <w:rPr>
          <w:lang w:val="pl-PL" w:eastAsia="en-US"/>
        </w:rPr>
        <w:t>.</w:t>
      </w:r>
    </w:p>
    <w:p w:rsidR="00FF5B11" w:rsidRPr="008E09D7" w:rsidRDefault="00C358D5" w:rsidP="00FF5B11">
      <w:pPr>
        <w:pStyle w:val="JuPara"/>
        <w:rPr>
          <w:i/>
          <w:lang w:val="pl-PL" w:eastAsia="en-US"/>
        </w:rPr>
      </w:pPr>
      <w:r w:rsidRPr="00D73BA4">
        <w:rPr>
          <w:lang w:eastAsia="en-US"/>
        </w:rPr>
        <w:lastRenderedPageBreak/>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53</w:t>
      </w:r>
      <w:r w:rsidRPr="00D73BA4">
        <w:rPr>
          <w:lang w:eastAsia="en-US"/>
        </w:rPr>
        <w:fldChar w:fldCharType="end"/>
      </w:r>
      <w:r w:rsidR="00FF5B11" w:rsidRPr="008E09D7">
        <w:rPr>
          <w:lang w:val="pl-PL" w:eastAsia="en-US"/>
        </w:rPr>
        <w:t>.  </w:t>
      </w:r>
      <w:r w:rsidR="00452F73" w:rsidRPr="008E09D7">
        <w:rPr>
          <w:lang w:val="pl-PL" w:eastAsia="en-US"/>
        </w:rPr>
        <w:t>Zdaniem skarżącej łotewski system prawny nie zapewnił jej odpowiednich gwarancji prawnych w celu umożliwienia niezależnej oceny, czy interes postępowania karnego przeważa nad interesem publicznym w zakresie ochrony źródeł dziennikarskich. W przypadku skarżącej nakaz przeszukania nie zawierał żadnych wyłączeń lub</w:t>
      </w:r>
      <w:r w:rsidR="00A90BDB" w:rsidRPr="008E09D7">
        <w:rPr>
          <w:lang w:val="pl-PL" w:eastAsia="en-US"/>
        </w:rPr>
        <w:t xml:space="preserve"> ograniczeń w </w:t>
      </w:r>
      <w:r w:rsidR="000A41F3">
        <w:rPr>
          <w:lang w:val="pl-PL" w:eastAsia="en-US"/>
        </w:rPr>
        <w:t>zakresie przeszukania</w:t>
      </w:r>
      <w:r w:rsidR="00A90BDB" w:rsidRPr="008E09D7">
        <w:rPr>
          <w:lang w:val="pl-PL" w:eastAsia="en-US"/>
        </w:rPr>
        <w:t xml:space="preserve"> lub dokumentach</w:t>
      </w:r>
      <w:r w:rsidR="00452F73" w:rsidRPr="008E09D7">
        <w:rPr>
          <w:lang w:val="pl-PL" w:eastAsia="en-US"/>
        </w:rPr>
        <w:t xml:space="preserve">, które mają być zajęte, które </w:t>
      </w:r>
      <w:proofErr w:type="spellStart"/>
      <w:r w:rsidR="00A90BDB" w:rsidRPr="008E09D7">
        <w:rPr>
          <w:lang w:val="pl-PL" w:eastAsia="en-US"/>
        </w:rPr>
        <w:t>mogłby</w:t>
      </w:r>
      <w:proofErr w:type="spellEnd"/>
      <w:r w:rsidR="00A90BDB" w:rsidRPr="008E09D7">
        <w:rPr>
          <w:lang w:val="pl-PL" w:eastAsia="en-US"/>
        </w:rPr>
        <w:t xml:space="preserve"> zabezpieczyć</w:t>
      </w:r>
      <w:r w:rsidR="00452F73" w:rsidRPr="008E09D7">
        <w:rPr>
          <w:lang w:val="pl-PL" w:eastAsia="en-US"/>
        </w:rPr>
        <w:t xml:space="preserve"> </w:t>
      </w:r>
      <w:r w:rsidR="00A90BDB" w:rsidRPr="008E09D7">
        <w:rPr>
          <w:lang w:val="pl-PL" w:eastAsia="en-US"/>
        </w:rPr>
        <w:t>jej prawo do nieujawniania źródeł lub jakichkolwiek informacji prowadzących</w:t>
      </w:r>
      <w:r w:rsidR="00452F73" w:rsidRPr="008E09D7">
        <w:rPr>
          <w:lang w:val="pl-PL" w:eastAsia="en-US"/>
        </w:rPr>
        <w:t xml:space="preserve"> do nich.</w:t>
      </w:r>
      <w:r w:rsidR="00A90BDB" w:rsidRPr="008E09D7">
        <w:rPr>
          <w:lang w:val="pl-PL" w:eastAsia="en-US"/>
        </w:rPr>
        <w:t xml:space="preserve"> </w:t>
      </w:r>
      <w:r w:rsidR="00452F73" w:rsidRPr="008E09D7">
        <w:rPr>
          <w:lang w:val="pl-PL" w:eastAsia="en-US"/>
        </w:rPr>
        <w:t>Skar</w:t>
      </w:r>
      <w:r w:rsidR="00A90BDB" w:rsidRPr="008E09D7">
        <w:rPr>
          <w:lang w:val="pl-PL" w:eastAsia="en-US"/>
        </w:rPr>
        <w:t>żąca nie zakwestionowała</w:t>
      </w:r>
      <w:r w:rsidR="00452F73" w:rsidRPr="008E09D7">
        <w:rPr>
          <w:lang w:val="pl-PL" w:eastAsia="en-US"/>
        </w:rPr>
        <w:t>, że kontrola sądowa</w:t>
      </w:r>
      <w:r w:rsidR="00A90BDB" w:rsidRPr="008E09D7">
        <w:rPr>
          <w:lang w:val="pl-PL" w:eastAsia="en-US"/>
        </w:rPr>
        <w:t xml:space="preserve"> jako taka była</w:t>
      </w:r>
      <w:r w:rsidR="000A41F3">
        <w:rPr>
          <w:lang w:val="pl-PL" w:eastAsia="en-US"/>
        </w:rPr>
        <w:t xml:space="preserve"> możliwa</w:t>
      </w:r>
      <w:r w:rsidR="00452F73" w:rsidRPr="008E09D7">
        <w:rPr>
          <w:lang w:val="pl-PL" w:eastAsia="en-US"/>
        </w:rPr>
        <w:t xml:space="preserve">. Była raczej zdania, że nie było możliwe, </w:t>
      </w:r>
      <w:r w:rsidR="00A90BDB" w:rsidRPr="008E09D7">
        <w:rPr>
          <w:lang w:val="pl-PL" w:eastAsia="en-US"/>
        </w:rPr>
        <w:t>aby sędzia śledczy dokonał właściwej oceny, ponieważ nie było jasnych kryteriów lub wytycznych w prawie krajowym w zakresie przeszuk</w:t>
      </w:r>
      <w:r w:rsidR="00452F73" w:rsidRPr="008E09D7">
        <w:rPr>
          <w:lang w:val="pl-PL" w:eastAsia="en-US"/>
        </w:rPr>
        <w:t xml:space="preserve">ania dziennikarzy, z wyjątkiem przypadków, gdy </w:t>
      </w:r>
      <w:r w:rsidR="00A90BDB" w:rsidRPr="008E09D7">
        <w:rPr>
          <w:lang w:val="pl-PL" w:eastAsia="en-US"/>
        </w:rPr>
        <w:t>został wydany sądowy nakaz</w:t>
      </w:r>
      <w:r w:rsidR="00452F73" w:rsidRPr="008E09D7">
        <w:rPr>
          <w:lang w:val="pl-PL" w:eastAsia="en-US"/>
        </w:rPr>
        <w:t xml:space="preserve"> na mocy </w:t>
      </w:r>
      <w:r w:rsidR="007B4D68">
        <w:rPr>
          <w:lang w:val="pl-PL" w:eastAsia="en-US"/>
        </w:rPr>
        <w:t>art.</w:t>
      </w:r>
      <w:r w:rsidR="00452F73" w:rsidRPr="008E09D7">
        <w:rPr>
          <w:lang w:val="pl-PL" w:eastAsia="en-US"/>
        </w:rPr>
        <w:t xml:space="preserve"> 154</w:t>
      </w:r>
      <w:r w:rsidR="00A90BDB" w:rsidRPr="008E09D7">
        <w:rPr>
          <w:lang w:val="pl-PL" w:eastAsia="en-US"/>
        </w:rPr>
        <w:t xml:space="preserve"> Kodeksu Postępowania Karnego</w:t>
      </w:r>
      <w:r w:rsidR="00452F73" w:rsidRPr="008E09D7">
        <w:rPr>
          <w:lang w:val="pl-PL" w:eastAsia="en-US"/>
        </w:rPr>
        <w:t xml:space="preserve">, co nie </w:t>
      </w:r>
      <w:r w:rsidR="00A90BDB" w:rsidRPr="008E09D7">
        <w:rPr>
          <w:lang w:val="pl-PL" w:eastAsia="en-US"/>
        </w:rPr>
        <w:t>miało miejsca w niniejszej sprawie.</w:t>
      </w:r>
    </w:p>
    <w:p w:rsidR="00FF5B11" w:rsidRPr="008E09D7" w:rsidRDefault="00C358D5" w:rsidP="00FF5B11">
      <w:pPr>
        <w:pStyle w:val="JuPara"/>
        <w:rPr>
          <w:i/>
          <w:lang w:val="pl-PL" w:eastAsia="en-US"/>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54</w:t>
      </w:r>
      <w:r w:rsidRPr="00D73BA4">
        <w:rPr>
          <w:lang w:eastAsia="en-US"/>
        </w:rPr>
        <w:fldChar w:fldCharType="end"/>
      </w:r>
      <w:r w:rsidR="00FF5B11" w:rsidRPr="008E09D7">
        <w:rPr>
          <w:lang w:val="pl-PL" w:eastAsia="en-US"/>
        </w:rPr>
        <w:t>.  </w:t>
      </w:r>
      <w:r w:rsidR="00A90BDB" w:rsidRPr="008E09D7">
        <w:rPr>
          <w:lang w:val="pl-PL" w:eastAsia="en-US"/>
        </w:rPr>
        <w:t xml:space="preserve">Twierdziła, że jakość prawa łotewskiego była niewystarczająca </w:t>
      </w:r>
      <w:r w:rsidR="000A41F3">
        <w:rPr>
          <w:lang w:val="pl-PL" w:eastAsia="en-US"/>
        </w:rPr>
        <w:t>ze względu na brak</w:t>
      </w:r>
      <w:r w:rsidR="00A90BDB" w:rsidRPr="008E09D7">
        <w:rPr>
          <w:lang w:val="pl-PL" w:eastAsia="en-US"/>
        </w:rPr>
        <w:t xml:space="preserve"> przewidywalności, ponieważ w ustawie lub innych przepisach </w:t>
      </w:r>
      <w:r w:rsidR="000A41F3">
        <w:rPr>
          <w:lang w:val="pl-PL" w:eastAsia="en-US"/>
        </w:rPr>
        <w:t>zabrakło</w:t>
      </w:r>
      <w:r w:rsidR="00A90BDB" w:rsidRPr="008E09D7">
        <w:rPr>
          <w:lang w:val="pl-PL" w:eastAsia="en-US"/>
        </w:rPr>
        <w:t xml:space="preserve"> kryteriów, które mogłyby zapobiec błędnemu stosowaniu lub </w:t>
      </w:r>
      <w:r w:rsidR="000A41F3">
        <w:rPr>
          <w:lang w:val="pl-PL" w:eastAsia="en-US"/>
        </w:rPr>
        <w:t xml:space="preserve">błędnej </w:t>
      </w:r>
      <w:r w:rsidR="00A90BDB" w:rsidRPr="008E09D7">
        <w:rPr>
          <w:lang w:val="pl-PL" w:eastAsia="en-US"/>
        </w:rPr>
        <w:t>wykładni prawa przez urzędników oraz ingerencji w dziennikarskie prawo do nieujawniania informacji bezpośrednio lub pośrednio związanych z ich źródłami. Skarżąca stwierdziła, że jej sprawa nie była odosobnionym przypadkiem, a także podała jako przykład przeszukanie innego dziennikarza w dniu 15 grudnia 2011 roku</w:t>
      </w:r>
      <w:r w:rsidR="00FF5B11" w:rsidRPr="008E09D7">
        <w:rPr>
          <w:i/>
          <w:lang w:val="pl-PL" w:eastAsia="en-US"/>
        </w:rPr>
        <w:t>.</w:t>
      </w:r>
    </w:p>
    <w:p w:rsidR="00E73F65" w:rsidRPr="008E09D7" w:rsidRDefault="00C358D5" w:rsidP="00FF5B11">
      <w:pPr>
        <w:pStyle w:val="JuPara"/>
        <w:rPr>
          <w:rStyle w:val="sfbbfee58"/>
          <w:lang w:val="pl-PL"/>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55</w:t>
      </w:r>
      <w:r w:rsidRPr="00D73BA4">
        <w:rPr>
          <w:lang w:eastAsia="en-US"/>
        </w:rPr>
        <w:fldChar w:fldCharType="end"/>
      </w:r>
      <w:r w:rsidR="00FF5B11" w:rsidRPr="008E09D7">
        <w:rPr>
          <w:lang w:val="pl-PL" w:eastAsia="en-US"/>
        </w:rPr>
        <w:t>.  </w:t>
      </w:r>
      <w:r w:rsidR="00A90BDB" w:rsidRPr="008E09D7">
        <w:rPr>
          <w:lang w:val="pl-PL" w:eastAsia="en-US"/>
        </w:rPr>
        <w:t xml:space="preserve">Po drugie, skarżąca </w:t>
      </w:r>
      <w:r w:rsidR="008529FA" w:rsidRPr="008E09D7">
        <w:rPr>
          <w:lang w:val="pl-PL" w:eastAsia="en-US"/>
        </w:rPr>
        <w:t>s</w:t>
      </w:r>
      <w:r w:rsidR="00A90BDB" w:rsidRPr="008E09D7">
        <w:rPr>
          <w:lang w:val="pl-PL" w:eastAsia="en-US"/>
        </w:rPr>
        <w:t>twierdził</w:t>
      </w:r>
      <w:r w:rsidR="008529FA" w:rsidRPr="008E09D7">
        <w:rPr>
          <w:lang w:val="pl-PL" w:eastAsia="en-US"/>
        </w:rPr>
        <w:t>a</w:t>
      </w:r>
      <w:r w:rsidR="00A90BDB" w:rsidRPr="008E09D7">
        <w:rPr>
          <w:lang w:val="pl-PL" w:eastAsia="en-US"/>
        </w:rPr>
        <w:t>, że nie było uzasadnione</w:t>
      </w:r>
      <w:r w:rsidR="008529FA" w:rsidRPr="008E09D7">
        <w:rPr>
          <w:lang w:val="pl-PL" w:eastAsia="en-US"/>
        </w:rPr>
        <w:t>go celu</w:t>
      </w:r>
      <w:r w:rsidR="00A90BDB" w:rsidRPr="008E09D7">
        <w:rPr>
          <w:lang w:val="pl-PL" w:eastAsia="en-US"/>
        </w:rPr>
        <w:t xml:space="preserve"> do ingerencji w jej wolności wypowiedzi. Zdaniem </w:t>
      </w:r>
      <w:r w:rsidR="008529FA" w:rsidRPr="008E09D7">
        <w:rPr>
          <w:lang w:val="pl-PL" w:eastAsia="en-US"/>
        </w:rPr>
        <w:t>skarżącej celem przeszukania</w:t>
      </w:r>
      <w:r w:rsidR="00A90BDB" w:rsidRPr="008E09D7">
        <w:rPr>
          <w:lang w:val="pl-PL" w:eastAsia="en-US"/>
        </w:rPr>
        <w:t xml:space="preserve"> by</w:t>
      </w:r>
      <w:r w:rsidR="008529FA" w:rsidRPr="008E09D7">
        <w:rPr>
          <w:lang w:val="pl-PL" w:eastAsia="en-US"/>
        </w:rPr>
        <w:t>ło zidentyfikowanie jej źródła i uzyskanie informacji</w:t>
      </w:r>
      <w:r w:rsidR="00A90BDB" w:rsidRPr="008E09D7">
        <w:rPr>
          <w:lang w:val="pl-PL" w:eastAsia="en-US"/>
        </w:rPr>
        <w:t xml:space="preserve"> lub potwierdzenie tego, co władze wiedziały już o I</w:t>
      </w:r>
      <w:r w:rsidR="008529FA" w:rsidRPr="008E09D7">
        <w:rPr>
          <w:lang w:val="pl-PL" w:eastAsia="en-US"/>
        </w:rPr>
        <w:t>.</w:t>
      </w:r>
      <w:r w:rsidR="00A90BDB" w:rsidRPr="008E09D7">
        <w:rPr>
          <w:lang w:val="pl-PL" w:eastAsia="en-US"/>
        </w:rPr>
        <w:t>P</w:t>
      </w:r>
      <w:r w:rsidR="008529FA" w:rsidRPr="008E09D7">
        <w:rPr>
          <w:lang w:val="pl-PL" w:eastAsia="en-US"/>
        </w:rPr>
        <w:t>. Niniejsze</w:t>
      </w:r>
      <w:r w:rsidR="00A90BDB" w:rsidRPr="008E09D7">
        <w:rPr>
          <w:lang w:val="pl-PL" w:eastAsia="en-US"/>
        </w:rPr>
        <w:t xml:space="preserve"> </w:t>
      </w:r>
      <w:r w:rsidR="008529FA" w:rsidRPr="008E09D7">
        <w:rPr>
          <w:lang w:val="pl-PL" w:eastAsia="en-US"/>
        </w:rPr>
        <w:t>nie może być uznane</w:t>
      </w:r>
      <w:r w:rsidR="00A90BDB" w:rsidRPr="008E09D7">
        <w:rPr>
          <w:lang w:val="pl-PL" w:eastAsia="en-US"/>
        </w:rPr>
        <w:t xml:space="preserve"> za zgodny z prawem cel</w:t>
      </w:r>
      <w:r w:rsidR="00FF5B11" w:rsidRPr="008E09D7">
        <w:rPr>
          <w:rStyle w:val="sfbbfee58"/>
          <w:i/>
          <w:lang w:val="pl-PL"/>
        </w:rPr>
        <w:t>.</w:t>
      </w:r>
    </w:p>
    <w:p w:rsidR="00FF5B11" w:rsidRPr="008E09D7" w:rsidRDefault="00C358D5" w:rsidP="00FF5B11">
      <w:pPr>
        <w:pStyle w:val="JuPara"/>
        <w:rPr>
          <w:rStyle w:val="sfbbfee58"/>
          <w:lang w:val="pl-PL"/>
        </w:rPr>
      </w:pPr>
      <w:r w:rsidRPr="00D73BA4">
        <w:rPr>
          <w:rStyle w:val="sfbbfee58"/>
        </w:rPr>
        <w:fldChar w:fldCharType="begin"/>
      </w:r>
      <w:r w:rsidR="00FF5B11" w:rsidRPr="008E09D7">
        <w:rPr>
          <w:rStyle w:val="sfbbfee58"/>
          <w:lang w:val="pl-PL"/>
        </w:rPr>
        <w:instrText xml:space="preserve"> SEQ level0 \*arabic </w:instrText>
      </w:r>
      <w:r w:rsidRPr="00D73BA4">
        <w:rPr>
          <w:rStyle w:val="sfbbfee58"/>
        </w:rPr>
        <w:fldChar w:fldCharType="separate"/>
      </w:r>
      <w:r w:rsidR="002C773E" w:rsidRPr="008E09D7">
        <w:rPr>
          <w:rStyle w:val="sfbbfee58"/>
          <w:noProof/>
          <w:lang w:val="pl-PL"/>
        </w:rPr>
        <w:t>56</w:t>
      </w:r>
      <w:r w:rsidRPr="00D73BA4">
        <w:rPr>
          <w:rStyle w:val="sfbbfee58"/>
        </w:rPr>
        <w:fldChar w:fldCharType="end"/>
      </w:r>
      <w:r w:rsidR="00FF5B11" w:rsidRPr="008E09D7">
        <w:rPr>
          <w:rStyle w:val="sfbbfee58"/>
          <w:lang w:val="pl-PL"/>
        </w:rPr>
        <w:t>.  </w:t>
      </w:r>
      <w:r w:rsidR="008529FA" w:rsidRPr="008E09D7">
        <w:rPr>
          <w:rStyle w:val="sfbbfee58"/>
          <w:lang w:val="pl-PL"/>
        </w:rPr>
        <w:t>Skarżąca nie zgodziła się również z Rządem, że ingerencja dążyła do słuszne</w:t>
      </w:r>
      <w:r w:rsidR="000A41F3">
        <w:rPr>
          <w:rStyle w:val="sfbbfee58"/>
          <w:lang w:val="pl-PL"/>
        </w:rPr>
        <w:t xml:space="preserve">go celu, jakim jest zapobieganie </w:t>
      </w:r>
      <w:r w:rsidR="008529FA" w:rsidRPr="008E09D7">
        <w:rPr>
          <w:rStyle w:val="sfbbfee58"/>
          <w:lang w:val="pl-PL"/>
        </w:rPr>
        <w:t>przestępczości oraz ochrona praw innych osób. Podkreśliła, że informacje, które p</w:t>
      </w:r>
      <w:r w:rsidR="000A41F3">
        <w:rPr>
          <w:rStyle w:val="sfbbfee58"/>
          <w:lang w:val="pl-PL"/>
        </w:rPr>
        <w:t xml:space="preserve">odała do publicznej wiadomości, </w:t>
      </w:r>
      <w:r w:rsidR="008529FA" w:rsidRPr="008E09D7">
        <w:rPr>
          <w:rStyle w:val="sfbbfee58"/>
          <w:lang w:val="pl-PL"/>
        </w:rPr>
        <w:t xml:space="preserve">służyły uzasadnionemu interesowi publicznemu i przyczyniły się do publicznej debaty na temat jednolitości w zakresie realizacji działań oszczędnościowych. </w:t>
      </w:r>
      <w:r w:rsidR="000A41F3">
        <w:rPr>
          <w:rStyle w:val="sfbbfee58"/>
          <w:lang w:val="pl-PL"/>
        </w:rPr>
        <w:t>Nie zostały</w:t>
      </w:r>
      <w:r w:rsidR="000A41F3" w:rsidRPr="008E09D7">
        <w:rPr>
          <w:rStyle w:val="sfbbfee58"/>
          <w:lang w:val="pl-PL"/>
        </w:rPr>
        <w:t xml:space="preserve"> ujawnione </w:t>
      </w:r>
      <w:r w:rsidR="000A41F3">
        <w:rPr>
          <w:rStyle w:val="sfbbfee58"/>
          <w:lang w:val="pl-PL"/>
        </w:rPr>
        <w:t>ż</w:t>
      </w:r>
      <w:r w:rsidR="008529FA" w:rsidRPr="008E09D7">
        <w:rPr>
          <w:rStyle w:val="sfbbfee58"/>
          <w:lang w:val="pl-PL"/>
        </w:rPr>
        <w:t>adne dane osobowe,</w:t>
      </w:r>
      <w:r w:rsidR="000A41F3">
        <w:rPr>
          <w:rStyle w:val="sfbbfee58"/>
          <w:lang w:val="pl-PL"/>
        </w:rPr>
        <w:t xml:space="preserve"> które nie służyły temu celowi</w:t>
      </w:r>
      <w:r w:rsidR="008529FA" w:rsidRPr="008E09D7">
        <w:rPr>
          <w:rStyle w:val="sfbbfee58"/>
          <w:lang w:val="pl-PL"/>
        </w:rPr>
        <w:t xml:space="preserve">, a także nie zostały </w:t>
      </w:r>
      <w:r w:rsidR="000A41F3">
        <w:rPr>
          <w:rStyle w:val="sfbbfee58"/>
          <w:lang w:val="pl-PL"/>
        </w:rPr>
        <w:t>zgłoszone</w:t>
      </w:r>
      <w:r w:rsidR="008529FA" w:rsidRPr="008E09D7">
        <w:rPr>
          <w:rStyle w:val="sfbbfee58"/>
          <w:lang w:val="pl-PL"/>
        </w:rPr>
        <w:t xml:space="preserve"> żadne roszczenia w tym zakresie przez zainteresowane jednostki. Dlatego też nie było żadnych podstaw do uznania, że dalsze ujawnianie danych przez skarżącą mogłoby naruszać jakiekolwiek prawo zagwarantowane w Artykule 8. Mimo wszystko, jeśli celem było zapobieżenie dalszemu ujawnianiu da</w:t>
      </w:r>
      <w:r w:rsidR="000A41F3">
        <w:rPr>
          <w:rStyle w:val="sfbbfee58"/>
          <w:lang w:val="pl-PL"/>
        </w:rPr>
        <w:t>nych osobowych, dlatego policja</w:t>
      </w:r>
      <w:r w:rsidR="008529FA" w:rsidRPr="008E09D7">
        <w:rPr>
          <w:rStyle w:val="sfbbfee58"/>
          <w:lang w:val="pl-PL"/>
        </w:rPr>
        <w:t xml:space="preserve"> p</w:t>
      </w:r>
      <w:r w:rsidR="000A41F3">
        <w:rPr>
          <w:rStyle w:val="sfbbfee58"/>
          <w:lang w:val="pl-PL"/>
        </w:rPr>
        <w:t>o skopiowaniu wszystkich plików</w:t>
      </w:r>
      <w:r w:rsidR="008529FA" w:rsidRPr="008E09D7">
        <w:rPr>
          <w:rStyle w:val="sfbbfee58"/>
          <w:lang w:val="pl-PL"/>
        </w:rPr>
        <w:t xml:space="preserve"> zwróciła skarżącej urządzenia do przechowywania danych bez usuwania zawartych w nich plików lub informacji</w:t>
      </w:r>
      <w:r w:rsidR="00FF5B11" w:rsidRPr="008E09D7">
        <w:rPr>
          <w:rStyle w:val="sfbbfee58"/>
          <w:lang w:val="pl-PL"/>
        </w:rPr>
        <w:t>?</w:t>
      </w:r>
    </w:p>
    <w:p w:rsidR="00FF5B11" w:rsidRPr="008E09D7" w:rsidRDefault="00C358D5" w:rsidP="00FF5B11">
      <w:pPr>
        <w:pStyle w:val="JuPara"/>
        <w:rPr>
          <w:rStyle w:val="sfbbfee58"/>
          <w:i/>
          <w:lang w:val="pl-PL"/>
        </w:rPr>
      </w:pPr>
      <w:r w:rsidRPr="00D73BA4">
        <w:rPr>
          <w:rStyle w:val="sfbbfee58"/>
        </w:rPr>
        <w:fldChar w:fldCharType="begin"/>
      </w:r>
      <w:r w:rsidR="00FF5B11" w:rsidRPr="008E09D7">
        <w:rPr>
          <w:rStyle w:val="sfbbfee58"/>
          <w:lang w:val="pl-PL"/>
        </w:rPr>
        <w:instrText xml:space="preserve"> SEQ level0 \*arabic </w:instrText>
      </w:r>
      <w:r w:rsidRPr="00D73BA4">
        <w:rPr>
          <w:rStyle w:val="sfbbfee58"/>
        </w:rPr>
        <w:fldChar w:fldCharType="separate"/>
      </w:r>
      <w:r w:rsidR="002C773E" w:rsidRPr="008E09D7">
        <w:rPr>
          <w:rStyle w:val="sfbbfee58"/>
          <w:noProof/>
          <w:lang w:val="pl-PL"/>
        </w:rPr>
        <w:t>57</w:t>
      </w:r>
      <w:r w:rsidRPr="00D73BA4">
        <w:rPr>
          <w:rStyle w:val="sfbbfee58"/>
        </w:rPr>
        <w:fldChar w:fldCharType="end"/>
      </w:r>
      <w:r w:rsidR="00FF5B11" w:rsidRPr="008E09D7">
        <w:rPr>
          <w:rStyle w:val="sfbbfee58"/>
          <w:lang w:val="pl-PL"/>
        </w:rPr>
        <w:t>.  </w:t>
      </w:r>
      <w:r w:rsidR="008529FA" w:rsidRPr="008E09D7">
        <w:rPr>
          <w:rStyle w:val="sfbbfee58"/>
          <w:lang w:val="pl-PL"/>
        </w:rPr>
        <w:t>Jeśli jednak celem przeszukania było powstrzymanie skarżącej przed dalszym rozpowszechnianiem informacji</w:t>
      </w:r>
      <w:r w:rsidR="00B1658C" w:rsidRPr="008E09D7">
        <w:rPr>
          <w:rStyle w:val="sfbbfee58"/>
          <w:lang w:val="pl-PL"/>
        </w:rPr>
        <w:t xml:space="preserve"> dotyczących</w:t>
      </w:r>
      <w:r w:rsidR="008529FA" w:rsidRPr="008E09D7">
        <w:rPr>
          <w:rStyle w:val="sfbbfee58"/>
          <w:lang w:val="pl-PL"/>
        </w:rPr>
        <w:t xml:space="preserve"> uzasadnionego interesu publicznego, </w:t>
      </w:r>
      <w:r w:rsidR="00B1658C" w:rsidRPr="008E09D7">
        <w:rPr>
          <w:rStyle w:val="sfbbfee58"/>
          <w:lang w:val="pl-PL"/>
        </w:rPr>
        <w:t xml:space="preserve">stwierdziła, że w żadnych okolicznościach nie </w:t>
      </w:r>
      <w:r w:rsidR="008529FA" w:rsidRPr="008E09D7">
        <w:rPr>
          <w:rStyle w:val="sfbbfee58"/>
          <w:lang w:val="pl-PL"/>
        </w:rPr>
        <w:t xml:space="preserve">może </w:t>
      </w:r>
      <w:r w:rsidR="008529FA" w:rsidRPr="008E09D7">
        <w:rPr>
          <w:rStyle w:val="sfbbfee58"/>
          <w:lang w:val="pl-PL"/>
        </w:rPr>
        <w:lastRenderedPageBreak/>
        <w:t xml:space="preserve">być </w:t>
      </w:r>
      <w:r w:rsidR="00B1658C" w:rsidRPr="008E09D7">
        <w:rPr>
          <w:rStyle w:val="sfbbfee58"/>
          <w:lang w:val="pl-PL"/>
        </w:rPr>
        <w:t>to uznane za uzasadniony cel</w:t>
      </w:r>
      <w:r w:rsidR="008529FA" w:rsidRPr="008E09D7">
        <w:rPr>
          <w:rStyle w:val="sfbbfee58"/>
          <w:lang w:val="pl-PL"/>
        </w:rPr>
        <w:t>. Podobnie zabezpiec</w:t>
      </w:r>
      <w:r w:rsidR="00B1658C" w:rsidRPr="008E09D7">
        <w:rPr>
          <w:rStyle w:val="sfbbfee58"/>
          <w:lang w:val="pl-PL"/>
        </w:rPr>
        <w:t>zenie dowodów w celu wykrycia lub</w:t>
      </w:r>
      <w:r w:rsidR="008529FA" w:rsidRPr="008E09D7">
        <w:rPr>
          <w:rStyle w:val="sfbbfee58"/>
          <w:lang w:val="pl-PL"/>
        </w:rPr>
        <w:t xml:space="preserve"> ś</w:t>
      </w:r>
      <w:r w:rsidR="00B1658C" w:rsidRPr="008E09D7">
        <w:rPr>
          <w:rStyle w:val="sfbbfee58"/>
          <w:lang w:val="pl-PL"/>
        </w:rPr>
        <w:t>cigania przestępstwa nie może przesła</w:t>
      </w:r>
      <w:r w:rsidR="008529FA" w:rsidRPr="008E09D7">
        <w:rPr>
          <w:rStyle w:val="sfbbfee58"/>
          <w:lang w:val="pl-PL"/>
        </w:rPr>
        <w:t>ni</w:t>
      </w:r>
      <w:r w:rsidR="00B1658C" w:rsidRPr="008E09D7">
        <w:rPr>
          <w:rStyle w:val="sfbbfee58"/>
          <w:lang w:val="pl-PL"/>
        </w:rPr>
        <w:t>a</w:t>
      </w:r>
      <w:r w:rsidR="008529FA" w:rsidRPr="008E09D7">
        <w:rPr>
          <w:rStyle w:val="sfbbfee58"/>
          <w:lang w:val="pl-PL"/>
        </w:rPr>
        <w:t xml:space="preserve">ć praw i interesów w zakresie ochrony </w:t>
      </w:r>
      <w:r w:rsidR="00B1658C" w:rsidRPr="008E09D7">
        <w:rPr>
          <w:rStyle w:val="sfbbfee58"/>
          <w:lang w:val="pl-PL"/>
        </w:rPr>
        <w:t xml:space="preserve">dziennikarskich </w:t>
      </w:r>
      <w:r w:rsidR="008529FA" w:rsidRPr="008E09D7">
        <w:rPr>
          <w:rStyle w:val="sfbbfee58"/>
          <w:lang w:val="pl-PL"/>
        </w:rPr>
        <w:t>źródeł</w:t>
      </w:r>
      <w:r w:rsidR="00B1658C" w:rsidRPr="008E09D7">
        <w:rPr>
          <w:rStyle w:val="sfbbfee58"/>
          <w:lang w:val="pl-PL"/>
        </w:rPr>
        <w:t xml:space="preserve"> informacji</w:t>
      </w:r>
      <w:r w:rsidR="008529FA" w:rsidRPr="008E09D7">
        <w:rPr>
          <w:rStyle w:val="sfbbfee58"/>
          <w:lang w:val="pl-PL"/>
        </w:rPr>
        <w:t>.</w:t>
      </w:r>
    </w:p>
    <w:p w:rsidR="00FF5B11" w:rsidRPr="008E09D7" w:rsidRDefault="00C358D5" w:rsidP="00FF5B11">
      <w:pPr>
        <w:pStyle w:val="JuPara"/>
        <w:rPr>
          <w:lang w:val="pl-PL"/>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58</w:t>
      </w:r>
      <w:r w:rsidRPr="00D73BA4">
        <w:rPr>
          <w:lang w:eastAsia="en-US"/>
        </w:rPr>
        <w:fldChar w:fldCharType="end"/>
      </w:r>
      <w:r w:rsidR="00FF5B11" w:rsidRPr="008E09D7">
        <w:rPr>
          <w:lang w:val="pl-PL" w:eastAsia="en-US"/>
        </w:rPr>
        <w:t>.  </w:t>
      </w:r>
      <w:r w:rsidR="00B1658C" w:rsidRPr="008E09D7">
        <w:rPr>
          <w:lang w:val="pl-PL" w:eastAsia="en-US"/>
        </w:rPr>
        <w:t xml:space="preserve">Po trzecie, skarżąca podniosła, że ingerencja nie była konieczna w demokratycznym społeczeństwie, ponieważ nie odpowiadała żadnej pilnej potrzebie społecznej. Skarżąca stwierdziła, że w niniejszej sprawie powinna </w:t>
      </w:r>
      <w:r w:rsidR="000A41F3">
        <w:rPr>
          <w:lang w:val="pl-PL" w:eastAsia="en-US"/>
        </w:rPr>
        <w:t>być</w:t>
      </w:r>
      <w:r w:rsidR="00B1658C" w:rsidRPr="008E09D7">
        <w:rPr>
          <w:lang w:val="pl-PL" w:eastAsia="en-US"/>
        </w:rPr>
        <w:t xml:space="preserve"> zachowana równowaga pomiędzy ogólnym interesem publicznym w zakresie ochrony dziennikarskich źródeł oraz interesem śledztwa. Śledztwo było związane z domniemanym arbitralnym dostępem do bazy danych EDS. Nie zostało nigdy zakwestionowane, że słaby poziom</w:t>
      </w:r>
      <w:r w:rsidR="004A4E30" w:rsidRPr="008E09D7">
        <w:rPr>
          <w:lang w:val="pl-PL" w:eastAsia="en-US"/>
        </w:rPr>
        <w:t xml:space="preserve"> systemu</w:t>
      </w:r>
      <w:r w:rsidR="00B1658C" w:rsidRPr="008E09D7">
        <w:rPr>
          <w:lang w:val="pl-PL" w:eastAsia="en-US"/>
        </w:rPr>
        <w:t xml:space="preserve"> bezpieczeństwa uczynił ten dostęp możliwym. Jeśli zostało w ogóle popełnione</w:t>
      </w:r>
      <w:r w:rsidR="004A4E30" w:rsidRPr="008E09D7">
        <w:rPr>
          <w:lang w:val="pl-PL" w:eastAsia="en-US"/>
        </w:rPr>
        <w:t xml:space="preserve"> jakieś przestępstwo</w:t>
      </w:r>
      <w:r w:rsidR="00B1658C" w:rsidRPr="008E09D7">
        <w:rPr>
          <w:lang w:val="pl-PL" w:eastAsia="en-US"/>
        </w:rPr>
        <w:t xml:space="preserve">, to był </w:t>
      </w:r>
      <w:r w:rsidR="004A4E30" w:rsidRPr="008E09D7">
        <w:rPr>
          <w:lang w:val="pl-PL" w:eastAsia="en-US"/>
        </w:rPr>
        <w:t xml:space="preserve">ono znikome. </w:t>
      </w:r>
      <w:r w:rsidR="00B1658C" w:rsidRPr="008E09D7">
        <w:rPr>
          <w:lang w:val="pl-PL" w:eastAsia="en-US"/>
        </w:rPr>
        <w:t xml:space="preserve">Nie </w:t>
      </w:r>
      <w:r w:rsidR="004A4E30" w:rsidRPr="008E09D7">
        <w:rPr>
          <w:lang w:val="pl-PL" w:eastAsia="en-US"/>
        </w:rPr>
        <w:t>znajdowało się</w:t>
      </w:r>
      <w:r w:rsidR="00B1658C" w:rsidRPr="008E09D7">
        <w:rPr>
          <w:lang w:val="pl-PL" w:eastAsia="en-US"/>
        </w:rPr>
        <w:t xml:space="preserve"> wśród prze</w:t>
      </w:r>
      <w:r w:rsidR="004A4E30" w:rsidRPr="008E09D7">
        <w:rPr>
          <w:lang w:val="pl-PL" w:eastAsia="en-US"/>
        </w:rPr>
        <w:t>stępstw wymienionych w cytowanej powyżej Rekomendacji jako</w:t>
      </w:r>
      <w:r w:rsidR="00B1658C" w:rsidRPr="008E09D7">
        <w:rPr>
          <w:lang w:val="pl-PL" w:eastAsia="en-US"/>
        </w:rPr>
        <w:t xml:space="preserve"> wystarczająco poważne, aby uzasadnić ingerencję w prawa skarżącej. W związku z tym szczególny interes </w:t>
      </w:r>
      <w:r w:rsidR="004A4E30" w:rsidRPr="008E09D7">
        <w:rPr>
          <w:lang w:val="pl-PL" w:eastAsia="en-US"/>
        </w:rPr>
        <w:t>śledztwa nie był na tyle istotny i poważny, by</w:t>
      </w:r>
      <w:r w:rsidR="00B1658C" w:rsidRPr="008E09D7">
        <w:rPr>
          <w:lang w:val="pl-PL" w:eastAsia="en-US"/>
        </w:rPr>
        <w:t xml:space="preserve"> przeważać nad </w:t>
      </w:r>
      <w:r w:rsidR="004A4E30" w:rsidRPr="008E09D7">
        <w:rPr>
          <w:lang w:val="pl-PL" w:eastAsia="en-US"/>
        </w:rPr>
        <w:t xml:space="preserve">ogólnym </w:t>
      </w:r>
      <w:r w:rsidR="00B1658C" w:rsidRPr="008E09D7">
        <w:rPr>
          <w:lang w:val="pl-PL" w:eastAsia="en-US"/>
        </w:rPr>
        <w:t>interesem publicznym ochrony źródła</w:t>
      </w:r>
      <w:r w:rsidR="004A4E30" w:rsidRPr="008E09D7">
        <w:rPr>
          <w:lang w:val="pl-PL" w:eastAsia="en-US"/>
        </w:rPr>
        <w:t xml:space="preserve"> informacji</w:t>
      </w:r>
      <w:r w:rsidR="00FF5B11" w:rsidRPr="008E09D7">
        <w:rPr>
          <w:i/>
          <w:lang w:val="pl-PL"/>
        </w:rPr>
        <w:t>.</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59</w:t>
      </w:r>
      <w:r w:rsidRPr="00D73BA4">
        <w:fldChar w:fldCharType="end"/>
      </w:r>
      <w:r w:rsidR="00FF5B11" w:rsidRPr="008E09D7">
        <w:rPr>
          <w:lang w:val="pl-PL"/>
        </w:rPr>
        <w:t>.  </w:t>
      </w:r>
      <w:r w:rsidR="004A4E30" w:rsidRPr="008E09D7">
        <w:rPr>
          <w:lang w:val="pl-PL"/>
        </w:rPr>
        <w:t>W odpowiedzi na argument Rządu, że przeszukanie nie było prowadzone w celu ustalenia tożsamości źródła skarżącej, skarżąca zauważyła, że nie miała możliwości dowiedzenia się, jakie informacje były w posiadaniu władz przed zatwierdzeniem i przeprowadzeniem przeszukania i zajęcia. Według informacji dostarczonych przez jej źródło, “</w:t>
      </w:r>
      <w:proofErr w:type="spellStart"/>
      <w:r w:rsidR="004A4E30" w:rsidRPr="008E09D7">
        <w:rPr>
          <w:lang w:val="pl-PL"/>
        </w:rPr>
        <w:t>Neo</w:t>
      </w:r>
      <w:proofErr w:type="spellEnd"/>
      <w:r w:rsidR="004A4E30" w:rsidRPr="008E09D7">
        <w:rPr>
          <w:lang w:val="pl-PL"/>
        </w:rPr>
        <w:t>” był szefem grupy ludzi, którzy twierdzili, że odkryli sposoby pobierania informacji z bazy danych EDS bez krakingu żadnych haseł, ujawniając tym samym luki w systemie bezpieczeństwa VID. Skarżąca publicznie ogłosiła podczas programu dnia 14 lutego 2010 roku, że “</w:t>
      </w:r>
      <w:proofErr w:type="spellStart"/>
      <w:r w:rsidR="004A4E30" w:rsidRPr="008E09D7">
        <w:rPr>
          <w:lang w:val="pl-PL"/>
        </w:rPr>
        <w:t>Neo</w:t>
      </w:r>
      <w:proofErr w:type="spellEnd"/>
      <w:r w:rsidR="004A4E30" w:rsidRPr="008E09D7">
        <w:rPr>
          <w:lang w:val="pl-PL"/>
        </w:rPr>
        <w:t>” twierdził, że przewodzi grupie, która nazywa siebie “4ATA” i której celem było między innymi, dążenie do lepszej przyszłości dla Łotwy, upewniając się, że funkcjonariusze publiczni odpowiedzialni za zaniedbania i korupcję zostaną pociągnięci do odpowiedzialności. Nakaz przeszukania uprawniał również do poszukiwania informacji na temat innych członków tej grupy</w:t>
      </w:r>
      <w:r w:rsidR="00723E94" w:rsidRPr="008E09D7">
        <w:rPr>
          <w:lang w:val="pl-PL"/>
        </w:rPr>
        <w:t>.</w:t>
      </w:r>
    </w:p>
    <w:p w:rsidR="00FF5B11" w:rsidRPr="008E09D7" w:rsidRDefault="00C358D5" w:rsidP="00FF5B11">
      <w:pPr>
        <w:pStyle w:val="JuPara"/>
        <w:rPr>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60</w:t>
      </w:r>
      <w:r w:rsidRPr="00D73BA4">
        <w:fldChar w:fldCharType="end"/>
      </w:r>
      <w:r w:rsidR="00FF5B11" w:rsidRPr="008E09D7">
        <w:rPr>
          <w:lang w:val="pl-PL"/>
        </w:rPr>
        <w:t>.  </w:t>
      </w:r>
      <w:r w:rsidR="00EA07B8" w:rsidRPr="008E09D7">
        <w:rPr>
          <w:lang w:val="pl-PL"/>
        </w:rPr>
        <w:t>Skarżąca twierdziła ponadto, że informacje zawarte w jej urządzeniach do przechowywania danych, na które Rząd powo</w:t>
      </w:r>
      <w:r w:rsidR="000A41F3">
        <w:rPr>
          <w:lang w:val="pl-PL"/>
        </w:rPr>
        <w:t>łał się jako dowody, były objęte</w:t>
      </w:r>
      <w:r w:rsidR="00EA07B8" w:rsidRPr="008E09D7">
        <w:rPr>
          <w:lang w:val="pl-PL"/>
        </w:rPr>
        <w:t xml:space="preserve"> prawem dziennikarza do ochrony swoich źródeł. Odniosła się do Zasady 6 Rekomendacji i użytych w niej terminów. Jej zdaniem sformułowanie “informacje na temat pozyskiwania i rozpowszechniania plików” użyte w nakazie przeszukania wyraźnie wskazywało, że celem było ustalenie źródła informacji lub przynajmniej zweryfikowanie go. Powołanie się Rządu na uzasadnione podejrzenie związku skarżącej z </w:t>
      </w:r>
      <w:proofErr w:type="spellStart"/>
      <w:r w:rsidR="00EA07B8" w:rsidRPr="008E09D7">
        <w:rPr>
          <w:lang w:val="pl-PL"/>
        </w:rPr>
        <w:t>przestępstem</w:t>
      </w:r>
      <w:proofErr w:type="spellEnd"/>
      <w:r w:rsidR="00EA07B8" w:rsidRPr="008E09D7">
        <w:rPr>
          <w:lang w:val="pl-PL"/>
        </w:rPr>
        <w:t xml:space="preserve"> wykazało niebezpieczny sposób rozum</w:t>
      </w:r>
      <w:r w:rsidR="00AC3488">
        <w:rPr>
          <w:lang w:val="pl-PL"/>
        </w:rPr>
        <w:t>owania i podejścia</w:t>
      </w:r>
      <w:r w:rsidR="00EA07B8" w:rsidRPr="008E09D7">
        <w:rPr>
          <w:lang w:val="pl-PL"/>
        </w:rPr>
        <w:t xml:space="preserve"> władz państwowych. Odniosła się do orzecznictwa Trybunału i podkreśliła, że prawo do nieujawniania dziennikarskich źródeł nie jest czczym przywilejem, który może być przyznany lub odebrany w </w:t>
      </w:r>
      <w:r w:rsidR="00EA07B8" w:rsidRPr="008E09D7">
        <w:rPr>
          <w:lang w:val="pl-PL"/>
        </w:rPr>
        <w:lastRenderedPageBreak/>
        <w:t xml:space="preserve">zależności od legalności lub bezprawności źródeł (zobacz </w:t>
      </w:r>
      <w:proofErr w:type="spellStart"/>
      <w:r w:rsidR="00EA07B8" w:rsidRPr="008E09D7">
        <w:rPr>
          <w:i/>
          <w:lang w:val="pl-PL" w:eastAsia="en-US"/>
        </w:rPr>
        <w:t>Tillack</w:t>
      </w:r>
      <w:proofErr w:type="spellEnd"/>
      <w:r w:rsidR="00EA07B8" w:rsidRPr="008E09D7">
        <w:rPr>
          <w:i/>
          <w:lang w:val="pl-PL" w:eastAsia="en-US"/>
        </w:rPr>
        <w:t xml:space="preserve"> przeciwko Belgii</w:t>
      </w:r>
      <w:r w:rsidR="00EA07B8" w:rsidRPr="008E09D7">
        <w:rPr>
          <w:lang w:val="pl-PL" w:eastAsia="en-US"/>
        </w:rPr>
        <w:t>, nr 20477/05, § 65, 27 listopada 2007).</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61</w:t>
      </w:r>
      <w:r w:rsidRPr="00D73BA4">
        <w:fldChar w:fldCharType="end"/>
      </w:r>
      <w:r w:rsidR="00FF5B11" w:rsidRPr="008E09D7">
        <w:rPr>
          <w:lang w:val="pl-PL"/>
        </w:rPr>
        <w:t>.  </w:t>
      </w:r>
      <w:r w:rsidR="00E77640" w:rsidRPr="008E09D7">
        <w:rPr>
          <w:lang w:val="pl-PL"/>
        </w:rPr>
        <w:t xml:space="preserve">Skarżąca stwierdziła, że jak tylko otrzymała informacje od źródła, poinformowała SRS o możliwym naruszeniu </w:t>
      </w:r>
      <w:r w:rsidR="00AC3488">
        <w:rPr>
          <w:lang w:val="pl-PL"/>
        </w:rPr>
        <w:t xml:space="preserve">systemu </w:t>
      </w:r>
      <w:r w:rsidR="00E77640" w:rsidRPr="008E09D7">
        <w:rPr>
          <w:lang w:val="pl-PL"/>
        </w:rPr>
        <w:t xml:space="preserve">bezpieczeństwa oraz o konieczności zapobieżenia dalszym wyciekom danych. Zweryfikowała również prawdziwość informacji. Kiedy nie było wątpliwości, że przeciek miał miejsce, a informacje są prawdziwe, skarżąca – działając w charakterze dziennikarza i w dobrej wierze </w:t>
      </w:r>
      <w:r w:rsidR="00E77640" w:rsidRPr="008E09D7">
        <w:rPr>
          <w:i/>
          <w:lang w:val="pl-PL"/>
        </w:rPr>
        <w:t>–</w:t>
      </w:r>
      <w:r w:rsidR="00AC3488">
        <w:rPr>
          <w:lang w:val="pl-PL"/>
        </w:rPr>
        <w:t xml:space="preserve"> ogłosiła informacje </w:t>
      </w:r>
      <w:r w:rsidR="00E77640" w:rsidRPr="008E09D7">
        <w:rPr>
          <w:lang w:val="pl-PL"/>
        </w:rPr>
        <w:t xml:space="preserve">dotyczące uzasadnionego interesu publicznego. Stwierdziła, że sam fakt, że dziennikarz pozostawał w kontakcie ze źródłem lub innym podejrzanym nie może być wystarczający, aby twierdzić, że on lub ona może mieć związek z przestępstwem i zasłużył na to, aby być przeszukanym. Ponadto Rząd nie przedstawił żadnych podstaw do przyjęcia </w:t>
      </w:r>
      <w:r w:rsidR="00E77640" w:rsidRPr="008E09D7">
        <w:rPr>
          <w:i/>
          <w:lang w:val="pl-PL"/>
        </w:rPr>
        <w:t>–</w:t>
      </w:r>
      <w:r w:rsidR="00E77640" w:rsidRPr="008E09D7">
        <w:rPr>
          <w:lang w:val="pl-PL"/>
        </w:rPr>
        <w:t xml:space="preserve"> w celu uzasadnienia przeszukania w trybie pilnym </w:t>
      </w:r>
      <w:r w:rsidR="00E77640" w:rsidRPr="008E09D7">
        <w:rPr>
          <w:i/>
          <w:lang w:val="pl-PL"/>
        </w:rPr>
        <w:t>–</w:t>
      </w:r>
      <w:r w:rsidR="00E77640" w:rsidRPr="008E09D7">
        <w:rPr>
          <w:lang w:val="pl-PL"/>
        </w:rPr>
        <w:t xml:space="preserve"> że informacje lub dokum</w:t>
      </w:r>
      <w:r w:rsidR="00AC3488">
        <w:rPr>
          <w:lang w:val="pl-PL"/>
        </w:rPr>
        <w:t>enty posiadane przez skarżącą mo</w:t>
      </w:r>
      <w:r w:rsidR="00E77640" w:rsidRPr="008E09D7">
        <w:rPr>
          <w:lang w:val="pl-PL"/>
        </w:rPr>
        <w:t xml:space="preserve">głyby zostać zmienione lub zniszczone. Skarżąca nie wykazał żadnego negatywnego nastawienia do śledztwa </w:t>
      </w:r>
      <w:r w:rsidR="00AC3488">
        <w:rPr>
          <w:lang w:val="pl-PL"/>
        </w:rPr>
        <w:t>poza</w:t>
      </w:r>
      <w:r w:rsidR="00E77640" w:rsidRPr="008E09D7">
        <w:rPr>
          <w:lang w:val="pl-PL"/>
        </w:rPr>
        <w:t xml:space="preserve"> </w:t>
      </w:r>
      <w:r w:rsidR="00AC3488">
        <w:rPr>
          <w:lang w:val="pl-PL"/>
        </w:rPr>
        <w:t>s</w:t>
      </w:r>
      <w:r w:rsidR="00E77640" w:rsidRPr="008E09D7">
        <w:rPr>
          <w:lang w:val="pl-PL"/>
        </w:rPr>
        <w:t>korzystanie</w:t>
      </w:r>
      <w:r w:rsidR="00AC3488">
        <w:rPr>
          <w:lang w:val="pl-PL"/>
        </w:rPr>
        <w:t xml:space="preserve">m z </w:t>
      </w:r>
      <w:r w:rsidR="00E77640" w:rsidRPr="008E09D7">
        <w:rPr>
          <w:lang w:val="pl-PL"/>
        </w:rPr>
        <w:t>prawa do nieujawniania</w:t>
      </w:r>
      <w:r w:rsidR="00AC3488">
        <w:rPr>
          <w:lang w:val="pl-PL"/>
        </w:rPr>
        <w:t xml:space="preserve"> źródła informacji</w:t>
      </w:r>
      <w:r w:rsidR="00E77640" w:rsidRPr="008E09D7">
        <w:rPr>
          <w:lang w:val="pl-PL"/>
        </w:rPr>
        <w:t>.</w:t>
      </w:r>
    </w:p>
    <w:p w:rsidR="00FF5B11" w:rsidRPr="008E09D7" w:rsidRDefault="00FF5B11" w:rsidP="00FF5B11">
      <w:pPr>
        <w:pStyle w:val="JuHa0"/>
        <w:rPr>
          <w:lang w:val="pl-PL"/>
        </w:rPr>
      </w:pPr>
      <w:r w:rsidRPr="008E09D7">
        <w:rPr>
          <w:lang w:val="pl-PL"/>
        </w:rPr>
        <w:t>(b)  </w:t>
      </w:r>
      <w:r w:rsidR="00E77640" w:rsidRPr="008E09D7">
        <w:rPr>
          <w:lang w:val="pl-PL"/>
        </w:rPr>
        <w:t>Rząd</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62</w:t>
      </w:r>
      <w:r w:rsidRPr="00D73BA4">
        <w:fldChar w:fldCharType="end"/>
      </w:r>
      <w:r w:rsidR="00FF5B11" w:rsidRPr="008E09D7">
        <w:rPr>
          <w:lang w:val="pl-PL"/>
        </w:rPr>
        <w:t>.  </w:t>
      </w:r>
      <w:r w:rsidR="00702C34" w:rsidRPr="008E09D7">
        <w:rPr>
          <w:lang w:val="pl-PL"/>
        </w:rPr>
        <w:t>Rząd nie zaprzeczył, że doszło do naruszenia. Wierzył jednak, że przedmiotowa ingerencja była przewidziana przez prawo, dążyła do uzasadnionego celu i była konieczna w demokratycznym społeczeństwie</w:t>
      </w:r>
      <w:r w:rsidR="00FF5B11" w:rsidRPr="008E09D7">
        <w:rPr>
          <w:lang w:val="pl-PL"/>
        </w:rPr>
        <w:t>.</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63</w:t>
      </w:r>
      <w:r w:rsidRPr="00D73BA4">
        <w:fldChar w:fldCharType="end"/>
      </w:r>
      <w:r w:rsidR="00FF5B11" w:rsidRPr="008E09D7">
        <w:rPr>
          <w:lang w:val="pl-PL"/>
        </w:rPr>
        <w:t>.  </w:t>
      </w:r>
      <w:r w:rsidR="00702C34" w:rsidRPr="008E09D7">
        <w:rPr>
          <w:lang w:val="pl-PL"/>
        </w:rPr>
        <w:t>Po pierwsze, stwierdził, że przeszukanie miało podstawę prawną w prawie kraj</w:t>
      </w:r>
      <w:r w:rsidR="00AC3488">
        <w:rPr>
          <w:lang w:val="pl-PL"/>
        </w:rPr>
        <w:t xml:space="preserve">owym. Powołał się na </w:t>
      </w:r>
      <w:r w:rsidR="000C7FCC">
        <w:rPr>
          <w:lang w:val="pl-PL"/>
        </w:rPr>
        <w:t>art.</w:t>
      </w:r>
      <w:r w:rsidR="00AC3488">
        <w:rPr>
          <w:lang w:val="pl-PL"/>
        </w:rPr>
        <w:t xml:space="preserve"> 180 </w:t>
      </w:r>
      <w:r w:rsidR="00702C34" w:rsidRPr="008E09D7">
        <w:rPr>
          <w:lang w:val="pl-PL"/>
        </w:rPr>
        <w:t>paragraf 3 Kodeksu Postępowania Karnego i twierdził, że krajowe wymogi proceduralne prowadzenia przeszukania zostały należycie zastosowane.</w:t>
      </w:r>
    </w:p>
    <w:p w:rsidR="00E73F65" w:rsidRPr="008E09D7" w:rsidRDefault="00C358D5" w:rsidP="00FF5B11">
      <w:pPr>
        <w:pStyle w:val="JuPara"/>
        <w:rPr>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64</w:t>
      </w:r>
      <w:r w:rsidRPr="00D73BA4">
        <w:fldChar w:fldCharType="end"/>
      </w:r>
      <w:r w:rsidR="00FF5B11" w:rsidRPr="008E09D7">
        <w:rPr>
          <w:lang w:val="pl-PL"/>
        </w:rPr>
        <w:t>.  </w:t>
      </w:r>
      <w:r w:rsidR="00702C34" w:rsidRPr="008E09D7">
        <w:rPr>
          <w:lang w:val="pl-PL"/>
        </w:rPr>
        <w:t xml:space="preserve">Co się tyczy jakości prawa, Rząd zgodził się ze skarżącą, że nie było żadnych szczególnych procedur, których należy przestrzegać w przypadku przeszukania pomieszczeń dziennikarzy. Rząd miał jednak poważne wątpliwości co do tego, czy jakakolwiek ustawowa regulacja tego rodzaju </w:t>
      </w:r>
      <w:r w:rsidR="00AC3488">
        <w:rPr>
          <w:lang w:val="pl-PL"/>
        </w:rPr>
        <w:t>występuje</w:t>
      </w:r>
      <w:r w:rsidR="00702C34" w:rsidRPr="008E09D7">
        <w:rPr>
          <w:lang w:val="pl-PL"/>
        </w:rPr>
        <w:t xml:space="preserve"> we wszystkich pozostałych lub co najmniej większości Państw Członkowskich Rady Europy. W każdym razie stwierdził, że procedura przewidziana w </w:t>
      </w:r>
      <w:r w:rsidR="000C7FCC">
        <w:rPr>
          <w:lang w:val="pl-PL"/>
        </w:rPr>
        <w:t>art.</w:t>
      </w:r>
      <w:r w:rsidR="00702C34" w:rsidRPr="008E09D7">
        <w:rPr>
          <w:lang w:val="pl-PL"/>
        </w:rPr>
        <w:t xml:space="preserve"> 180 Kodeksu Postępowania Karnego zapewniła skarżącej odpowiednie prawne gwarancje w celu umożliwienia niezależnej oceny, czy interes postępowania karnego przeważa nad interesem publicznym w zakresie ochrony dziennikarskich źródeł.</w:t>
      </w:r>
    </w:p>
    <w:p w:rsidR="00FF5B11" w:rsidRPr="008E09D7" w:rsidRDefault="00C358D5" w:rsidP="00FF5B11">
      <w:pPr>
        <w:pStyle w:val="JuPara"/>
        <w:rPr>
          <w:i/>
          <w:lang w:val="pl-PL" w:eastAsia="en-US"/>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65</w:t>
      </w:r>
      <w:r w:rsidRPr="00D73BA4">
        <w:rPr>
          <w:lang w:eastAsia="en-US"/>
        </w:rPr>
        <w:fldChar w:fldCharType="end"/>
      </w:r>
      <w:r w:rsidR="00FF5B11" w:rsidRPr="008E09D7">
        <w:rPr>
          <w:lang w:val="pl-PL" w:eastAsia="en-US"/>
        </w:rPr>
        <w:t>.  </w:t>
      </w:r>
      <w:r w:rsidR="00A266BE" w:rsidRPr="008E09D7">
        <w:rPr>
          <w:lang w:val="pl-PL" w:eastAsia="en-US"/>
        </w:rPr>
        <w:t xml:space="preserve">Rząd odwołał się do </w:t>
      </w:r>
      <w:r w:rsidR="000C7FCC">
        <w:rPr>
          <w:lang w:val="pl-PL" w:eastAsia="en-US"/>
        </w:rPr>
        <w:t>art.</w:t>
      </w:r>
      <w:r w:rsidR="00A266BE" w:rsidRPr="008E09D7">
        <w:rPr>
          <w:lang w:val="pl-PL" w:eastAsia="en-US"/>
        </w:rPr>
        <w:t xml:space="preserve"> 180 paragraf 1 Kodeksu Postępowania Karnego i zauważył, że na Łotwie, co do zasad</w:t>
      </w:r>
      <w:r w:rsidR="00AC3488">
        <w:rPr>
          <w:lang w:val="pl-PL" w:eastAsia="en-US"/>
        </w:rPr>
        <w:t xml:space="preserve">y, tylko sędzia śledczy lub sąd, </w:t>
      </w:r>
      <w:r w:rsidR="00AC3488" w:rsidRPr="008E09D7">
        <w:rPr>
          <w:lang w:val="pl-PL" w:eastAsia="en-US"/>
        </w:rPr>
        <w:t>na wniosek właściwego organu śledczego</w:t>
      </w:r>
      <w:r w:rsidR="00AC3488">
        <w:rPr>
          <w:lang w:val="pl-PL" w:eastAsia="en-US"/>
        </w:rPr>
        <w:t>,</w:t>
      </w:r>
      <w:r w:rsidR="00AC3488" w:rsidRPr="008E09D7">
        <w:rPr>
          <w:lang w:val="pl-PL" w:eastAsia="en-US"/>
        </w:rPr>
        <w:t xml:space="preserve"> </w:t>
      </w:r>
      <w:r w:rsidR="00A266BE" w:rsidRPr="008E09D7">
        <w:rPr>
          <w:lang w:val="pl-PL" w:eastAsia="en-US"/>
        </w:rPr>
        <w:t xml:space="preserve">może zezwolić na przeszukanie. W ramach tej ogólnej procedury każde przeszukanie, w tym to przeprowadzane wobec dziennikarzy, poddano uprzedniej kontroli sądowej zgodnie z zasadami określonymi w </w:t>
      </w:r>
      <w:r w:rsidR="000C7FCC">
        <w:rPr>
          <w:lang w:val="pl-PL" w:eastAsia="en-US"/>
        </w:rPr>
        <w:t>art.</w:t>
      </w:r>
      <w:r w:rsidR="00A266BE" w:rsidRPr="008E09D7">
        <w:rPr>
          <w:lang w:val="pl-PL" w:eastAsia="en-US"/>
        </w:rPr>
        <w:t xml:space="preserve"> 12 Kodeksu Postępowania Karnego</w:t>
      </w:r>
      <w:r w:rsidR="00FF5B11" w:rsidRPr="008E09D7">
        <w:rPr>
          <w:i/>
          <w:lang w:val="pl-PL" w:eastAsia="en-US"/>
        </w:rPr>
        <w:t>.</w:t>
      </w:r>
    </w:p>
    <w:p w:rsidR="00E73F65" w:rsidRPr="008E09D7" w:rsidRDefault="00C358D5" w:rsidP="00FF5B11">
      <w:pPr>
        <w:pStyle w:val="JuPara"/>
        <w:rPr>
          <w:i/>
          <w:lang w:val="pl-PL" w:eastAsia="en-US"/>
        </w:rPr>
      </w:pPr>
      <w:r w:rsidRPr="00D73BA4">
        <w:rPr>
          <w:lang w:eastAsia="en-US"/>
        </w:rPr>
        <w:lastRenderedPageBreak/>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66</w:t>
      </w:r>
      <w:r w:rsidRPr="00D73BA4">
        <w:rPr>
          <w:lang w:eastAsia="en-US"/>
        </w:rPr>
        <w:fldChar w:fldCharType="end"/>
      </w:r>
      <w:r w:rsidR="00FF5B11" w:rsidRPr="008E09D7">
        <w:rPr>
          <w:lang w:val="pl-PL" w:eastAsia="en-US"/>
        </w:rPr>
        <w:t>.  </w:t>
      </w:r>
      <w:r w:rsidR="00A266BE" w:rsidRPr="008E09D7">
        <w:rPr>
          <w:lang w:val="pl-PL" w:eastAsia="en-US"/>
        </w:rPr>
        <w:t xml:space="preserve">Jednocześnie zauważył, że </w:t>
      </w:r>
      <w:r w:rsidR="000C7FCC">
        <w:rPr>
          <w:lang w:val="pl-PL" w:eastAsia="en-US"/>
        </w:rPr>
        <w:t>art.</w:t>
      </w:r>
      <w:r w:rsidR="00AC3488">
        <w:rPr>
          <w:lang w:val="pl-PL" w:eastAsia="en-US"/>
        </w:rPr>
        <w:t xml:space="preserve"> 180 paragraf 3 </w:t>
      </w:r>
      <w:r w:rsidR="00A266BE" w:rsidRPr="008E09D7">
        <w:rPr>
          <w:lang w:val="pl-PL" w:eastAsia="en-US"/>
        </w:rPr>
        <w:t xml:space="preserve">przewiduje wyjątek od ogólnej zasady w przypadku szczególnie pilnym, który w opinii Rządu został wystarczająco precyzyjnie określony. Rząd wyjaśnił ponadto, że w ramach obu procedur sędziemu śledczemu i prokuratorowi nadzorującemu zostały przedstawione w całości akta sprawy karnej, a także byli oni zobowiązani do uwzględnienia wszystkich okoliczności sprawy i musieli brać pod uwagę wpływ przeszukania na prawa człowieka danej osoby, w tym wolność wypowiedzi, w świetle kryteriów określonych w </w:t>
      </w:r>
      <w:r w:rsidR="000C7FCC">
        <w:rPr>
          <w:lang w:val="pl-PL" w:eastAsia="en-US"/>
        </w:rPr>
        <w:t xml:space="preserve">art. </w:t>
      </w:r>
      <w:r w:rsidR="00A266BE" w:rsidRPr="008E09D7">
        <w:rPr>
          <w:lang w:val="pl-PL" w:eastAsia="en-US"/>
        </w:rPr>
        <w:t>12 Kodeksu Postępowania Karnego. Rząd argumentował, że dla celów pilnej procedury prokurator nadzorujący sp</w:t>
      </w:r>
      <w:r w:rsidR="00AC3488">
        <w:rPr>
          <w:lang w:val="pl-PL" w:eastAsia="en-US"/>
        </w:rPr>
        <w:t>rawował</w:t>
      </w:r>
      <w:r w:rsidR="00F25B61" w:rsidRPr="008E09D7">
        <w:rPr>
          <w:lang w:val="pl-PL" w:eastAsia="en-US"/>
        </w:rPr>
        <w:t xml:space="preserve"> funkcje sądowe i był</w:t>
      </w:r>
      <w:r w:rsidR="00A266BE" w:rsidRPr="008E09D7">
        <w:rPr>
          <w:lang w:val="pl-PL" w:eastAsia="en-US"/>
        </w:rPr>
        <w:t xml:space="preserve"> niezależny</w:t>
      </w:r>
      <w:r w:rsidR="00F25B61" w:rsidRPr="008E09D7">
        <w:rPr>
          <w:lang w:val="pl-PL" w:eastAsia="en-US"/>
        </w:rPr>
        <w:t>m</w:t>
      </w:r>
      <w:r w:rsidR="00A266BE" w:rsidRPr="008E09D7">
        <w:rPr>
          <w:lang w:val="pl-PL" w:eastAsia="en-US"/>
        </w:rPr>
        <w:t xml:space="preserve"> i bezstronny</w:t>
      </w:r>
      <w:r w:rsidR="00F25B61" w:rsidRPr="008E09D7">
        <w:rPr>
          <w:lang w:val="pl-PL" w:eastAsia="en-US"/>
        </w:rPr>
        <w:t>m</w:t>
      </w:r>
      <w:r w:rsidR="00A266BE" w:rsidRPr="008E09D7">
        <w:rPr>
          <w:lang w:val="pl-PL" w:eastAsia="en-US"/>
        </w:rPr>
        <w:t xml:space="preserve"> organ</w:t>
      </w:r>
      <w:r w:rsidR="00F25B61" w:rsidRPr="008E09D7">
        <w:rPr>
          <w:lang w:val="pl-PL" w:eastAsia="en-US"/>
        </w:rPr>
        <w:t>em</w:t>
      </w:r>
      <w:r w:rsidR="00A266BE" w:rsidRPr="008E09D7">
        <w:rPr>
          <w:lang w:val="pl-PL" w:eastAsia="en-US"/>
        </w:rPr>
        <w:t xml:space="preserve"> decyzyjny</w:t>
      </w:r>
      <w:r w:rsidR="00F25B61" w:rsidRPr="008E09D7">
        <w:rPr>
          <w:lang w:val="pl-PL" w:eastAsia="en-US"/>
        </w:rPr>
        <w:t>m</w:t>
      </w:r>
      <w:r w:rsidR="00A266BE" w:rsidRPr="008E09D7">
        <w:rPr>
          <w:lang w:val="pl-PL" w:eastAsia="en-US"/>
        </w:rPr>
        <w:t>.</w:t>
      </w:r>
    </w:p>
    <w:p w:rsidR="00FF5B11" w:rsidRPr="008E09D7" w:rsidRDefault="00C358D5" w:rsidP="00FF5B11">
      <w:pPr>
        <w:pStyle w:val="JuPara"/>
        <w:rPr>
          <w:i/>
          <w:lang w:val="pl-PL"/>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67</w:t>
      </w:r>
      <w:r w:rsidRPr="00D73BA4">
        <w:rPr>
          <w:lang w:eastAsia="en-US"/>
        </w:rPr>
        <w:fldChar w:fldCharType="end"/>
      </w:r>
      <w:r w:rsidR="00FF5B11" w:rsidRPr="008E09D7">
        <w:rPr>
          <w:lang w:val="pl-PL" w:eastAsia="en-US"/>
        </w:rPr>
        <w:t>.  </w:t>
      </w:r>
      <w:r w:rsidR="00F25B61" w:rsidRPr="008E09D7">
        <w:rPr>
          <w:lang w:val="pl-PL" w:eastAsia="en-US"/>
        </w:rPr>
        <w:t xml:space="preserve">Rząd uważał, że system obowiązujący na Łotwie nie był w żaden sposób niezwykły. W opinii Rządu wątpliwe było, że we wszystkich  Państwach Członkowskich Rady Europy </w:t>
      </w:r>
      <w:proofErr w:type="spellStart"/>
      <w:r w:rsidR="00F25B61" w:rsidRPr="008E09D7">
        <w:rPr>
          <w:lang w:val="pl-PL" w:eastAsia="en-US"/>
        </w:rPr>
        <w:t>przedsądowa</w:t>
      </w:r>
      <w:proofErr w:type="spellEnd"/>
      <w:r w:rsidR="00F25B61" w:rsidRPr="008E09D7">
        <w:rPr>
          <w:lang w:val="pl-PL" w:eastAsia="en-US"/>
        </w:rPr>
        <w:t xml:space="preserve"> kontrola została zapewniona  w każdym przypadku, bez żadnych wyjątków w odniesieniu do przeszukania przeprowadzanego wobec dziennikarzy. W każdym razie, gdy przeszukanie zostało zatwierdzone przez prokuratora nadzorującego, istniał ustawowy obowiązek natychmiastowej kontroli sądowej </w:t>
      </w:r>
      <w:r w:rsidR="00F25B61" w:rsidRPr="008E09D7">
        <w:rPr>
          <w:i/>
          <w:lang w:val="pl-PL" w:eastAsia="en-US"/>
        </w:rPr>
        <w:t>a posteriori</w:t>
      </w:r>
      <w:r w:rsidR="00F25B61" w:rsidRPr="008E09D7">
        <w:rPr>
          <w:lang w:val="pl-PL" w:eastAsia="en-US"/>
        </w:rPr>
        <w:t xml:space="preserve"> przez sędziego śledczego (zobacz p</w:t>
      </w:r>
      <w:r w:rsidR="00AC3488">
        <w:rPr>
          <w:lang w:val="pl-PL" w:eastAsia="en-US"/>
        </w:rPr>
        <w:t xml:space="preserve">unkt </w:t>
      </w:r>
      <w:r w:rsidR="00F25B61" w:rsidRPr="008E09D7">
        <w:rPr>
          <w:lang w:val="pl-PL" w:eastAsia="en-US"/>
        </w:rPr>
        <w:t xml:space="preserve">36 powyżej). </w:t>
      </w:r>
      <w:r w:rsidR="0088322C" w:rsidRPr="008E09D7">
        <w:rPr>
          <w:lang w:val="pl-PL" w:eastAsia="en-US"/>
        </w:rPr>
        <w:t>Zatem ustawodawca przewidział dualistyczny nadzór</w:t>
      </w:r>
      <w:r w:rsidR="00F25B61" w:rsidRPr="008E09D7">
        <w:rPr>
          <w:lang w:val="pl-PL" w:eastAsia="en-US"/>
        </w:rPr>
        <w:t xml:space="preserve"> w </w:t>
      </w:r>
      <w:r w:rsidR="0088322C" w:rsidRPr="008E09D7">
        <w:rPr>
          <w:lang w:val="pl-PL" w:eastAsia="en-US"/>
        </w:rPr>
        <w:t>sprawach, w których przeszukanie zostało przeprowadzone</w:t>
      </w:r>
      <w:r w:rsidR="00F25B61" w:rsidRPr="008E09D7">
        <w:rPr>
          <w:lang w:val="pl-PL" w:eastAsia="en-US"/>
        </w:rPr>
        <w:t xml:space="preserve"> </w:t>
      </w:r>
      <w:r w:rsidR="0088322C" w:rsidRPr="008E09D7">
        <w:rPr>
          <w:lang w:val="pl-PL" w:eastAsia="en-US"/>
        </w:rPr>
        <w:t>w trybie</w:t>
      </w:r>
      <w:r w:rsidR="00F25B61" w:rsidRPr="008E09D7">
        <w:rPr>
          <w:lang w:val="pl-PL" w:eastAsia="en-US"/>
        </w:rPr>
        <w:t xml:space="preserve"> pilnym</w:t>
      </w:r>
      <w:r w:rsidR="00FF5B11" w:rsidRPr="008E09D7">
        <w:rPr>
          <w:i/>
          <w:lang w:val="pl-PL"/>
        </w:rPr>
        <w:t>.</w:t>
      </w:r>
    </w:p>
    <w:p w:rsidR="00E73F65"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68</w:t>
      </w:r>
      <w:r w:rsidRPr="00D73BA4">
        <w:fldChar w:fldCharType="end"/>
      </w:r>
      <w:r w:rsidR="00FF5B11" w:rsidRPr="008E09D7">
        <w:rPr>
          <w:lang w:val="pl-PL"/>
        </w:rPr>
        <w:t>.  </w:t>
      </w:r>
      <w:r w:rsidR="0088322C" w:rsidRPr="008E09D7">
        <w:rPr>
          <w:lang w:val="pl-PL"/>
        </w:rPr>
        <w:t xml:space="preserve">Rząd wskazał również, że sędzia śledczy miał wystarczająco szeroką, wiążącą i wykonalną władzę do uchylenia nakazu przeszukania. Jak wskazała Prezes sądu w swojej decyzji z dnia l4 czerwca 2010, sędzia śledczy miał prawo i obowiązek dokonania oceny zakresu informacji przechwyconych w wyniku przeszukania, a mianowicie, czy przechwycone informacje mogłyby być związane z działalnością zawodową skarżącej. Tak więc istniały procedury identyfikacji i wstrzymania się od ujawniania informacji, które mogłyby prowadzić do identyfikacji dziennikarskich źródeł innych niż te, które miały wartość </w:t>
      </w:r>
      <w:r w:rsidR="00AC3488">
        <w:rPr>
          <w:lang w:val="pl-PL"/>
        </w:rPr>
        <w:t>dowodową</w:t>
      </w:r>
      <w:r w:rsidR="0088322C" w:rsidRPr="008E09D7">
        <w:rPr>
          <w:lang w:val="pl-PL"/>
        </w:rPr>
        <w:t xml:space="preserve"> dla celów toczącego się postępowania karnego</w:t>
      </w:r>
      <w:r w:rsidR="00FF5B11" w:rsidRPr="008E09D7">
        <w:rPr>
          <w:i/>
          <w:lang w:val="pl-PL"/>
        </w:rPr>
        <w:t>.</w:t>
      </w:r>
    </w:p>
    <w:p w:rsidR="00FF5B11" w:rsidRPr="008E09D7" w:rsidRDefault="00C358D5" w:rsidP="00FF5B11">
      <w:pPr>
        <w:pStyle w:val="JuPara"/>
        <w:rPr>
          <w:i/>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69</w:t>
      </w:r>
      <w:r w:rsidRPr="00D73BA4">
        <w:fldChar w:fldCharType="end"/>
      </w:r>
      <w:r w:rsidR="00FF5B11" w:rsidRPr="008E09D7">
        <w:rPr>
          <w:lang w:val="pl-PL"/>
        </w:rPr>
        <w:t>.  </w:t>
      </w:r>
      <w:r w:rsidR="0088322C" w:rsidRPr="008E09D7">
        <w:rPr>
          <w:lang w:val="pl-PL"/>
        </w:rPr>
        <w:t xml:space="preserve">W świetle powyższych rozważań, Rząd uznał okoliczności niniejszej sprawy za zasadniczo różne od tych w sprawie </w:t>
      </w:r>
      <w:proofErr w:type="spellStart"/>
      <w:r w:rsidR="0088322C" w:rsidRPr="008E09D7">
        <w:rPr>
          <w:i/>
          <w:snapToGrid w:val="0"/>
          <w:lang w:val="pl-PL" w:eastAsia="en-US"/>
        </w:rPr>
        <w:t>Sanoma</w:t>
      </w:r>
      <w:proofErr w:type="spellEnd"/>
      <w:r w:rsidR="0088322C" w:rsidRPr="008E09D7">
        <w:rPr>
          <w:i/>
          <w:snapToGrid w:val="0"/>
          <w:lang w:val="pl-PL" w:eastAsia="en-US"/>
        </w:rPr>
        <w:t xml:space="preserve"> </w:t>
      </w:r>
      <w:proofErr w:type="spellStart"/>
      <w:r w:rsidR="0088322C" w:rsidRPr="008E09D7">
        <w:rPr>
          <w:i/>
          <w:snapToGrid w:val="0"/>
          <w:lang w:val="pl-PL" w:eastAsia="en-US"/>
        </w:rPr>
        <w:t>Uitgevers</w:t>
      </w:r>
      <w:proofErr w:type="spellEnd"/>
      <w:r w:rsidR="0088322C" w:rsidRPr="008E09D7">
        <w:rPr>
          <w:i/>
          <w:snapToGrid w:val="0"/>
          <w:lang w:val="pl-PL" w:eastAsia="en-US"/>
        </w:rPr>
        <w:t xml:space="preserve"> B.V. przeciwko </w:t>
      </w:r>
      <w:r w:rsidR="0088322C" w:rsidRPr="008E09D7">
        <w:rPr>
          <w:lang w:val="pl-PL"/>
        </w:rPr>
        <w:t>Holandii [WI] (nr 38224/03, 14 września 2010), jako że miał mie</w:t>
      </w:r>
      <w:r w:rsidR="00AC3488">
        <w:rPr>
          <w:lang w:val="pl-PL"/>
        </w:rPr>
        <w:t>jsce ustawowy obowiązek</w:t>
      </w:r>
      <w:r w:rsidR="0088322C" w:rsidRPr="008E09D7">
        <w:rPr>
          <w:lang w:val="pl-PL"/>
        </w:rPr>
        <w:t xml:space="preserve"> </w:t>
      </w:r>
      <w:proofErr w:type="spellStart"/>
      <w:r w:rsidR="0088322C" w:rsidRPr="008E09D7">
        <w:rPr>
          <w:lang w:val="pl-PL"/>
        </w:rPr>
        <w:t>kontoli</w:t>
      </w:r>
      <w:proofErr w:type="spellEnd"/>
      <w:r w:rsidR="0088322C" w:rsidRPr="008E09D7">
        <w:rPr>
          <w:lang w:val="pl-PL"/>
        </w:rPr>
        <w:t xml:space="preserve"> sądowej </w:t>
      </w:r>
      <w:r w:rsidR="0088322C" w:rsidRPr="008E09D7">
        <w:rPr>
          <w:i/>
          <w:lang w:val="pl-PL"/>
        </w:rPr>
        <w:t>a posteriori</w:t>
      </w:r>
      <w:r w:rsidR="00FF5B11" w:rsidRPr="008E09D7">
        <w:rPr>
          <w:lang w:val="pl-PL"/>
        </w:rPr>
        <w:t>.</w:t>
      </w:r>
    </w:p>
    <w:p w:rsidR="00E73F65"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70</w:t>
      </w:r>
      <w:r w:rsidRPr="00D73BA4">
        <w:fldChar w:fldCharType="end"/>
      </w:r>
      <w:r w:rsidR="00FF5B11" w:rsidRPr="008E09D7">
        <w:rPr>
          <w:lang w:val="pl-PL"/>
        </w:rPr>
        <w:t>.  </w:t>
      </w:r>
      <w:r w:rsidR="0088322C" w:rsidRPr="008E09D7">
        <w:rPr>
          <w:lang w:val="pl-PL"/>
        </w:rPr>
        <w:t>Po drugie</w:t>
      </w:r>
      <w:r w:rsidR="00AC3488">
        <w:rPr>
          <w:lang w:val="pl-PL"/>
        </w:rPr>
        <w:t>,</w:t>
      </w:r>
      <w:r w:rsidR="0088322C" w:rsidRPr="008E09D7">
        <w:rPr>
          <w:lang w:val="pl-PL"/>
        </w:rPr>
        <w:t xml:space="preserve"> Rząd stwierdził, że przedmiotowa ingerencja dążyła do uzasadnionego ce</w:t>
      </w:r>
      <w:r w:rsidR="00AC2B43" w:rsidRPr="008E09D7">
        <w:rPr>
          <w:lang w:val="pl-PL"/>
        </w:rPr>
        <w:t xml:space="preserve">lu zapobiegania przestępczości </w:t>
      </w:r>
      <w:r w:rsidR="00AC2B43" w:rsidRPr="008E09D7">
        <w:rPr>
          <w:i/>
          <w:lang w:val="pl-PL"/>
        </w:rPr>
        <w:t xml:space="preserve">– </w:t>
      </w:r>
      <w:r w:rsidR="00AC2B43" w:rsidRPr="008E09D7">
        <w:rPr>
          <w:lang w:val="pl-PL"/>
        </w:rPr>
        <w:t>to pojęcie obejmuje zabezpiecza</w:t>
      </w:r>
      <w:r w:rsidR="0088322C" w:rsidRPr="008E09D7">
        <w:rPr>
          <w:lang w:val="pl-PL"/>
        </w:rPr>
        <w:t>nie dowodów w celu wykryw</w:t>
      </w:r>
      <w:r w:rsidR="00AC2B43" w:rsidRPr="008E09D7">
        <w:rPr>
          <w:lang w:val="pl-PL"/>
        </w:rPr>
        <w:t xml:space="preserve">ania i ścigania przestępczości </w:t>
      </w:r>
      <w:r w:rsidR="00AC2B43" w:rsidRPr="008E09D7">
        <w:rPr>
          <w:i/>
          <w:lang w:val="pl-PL"/>
        </w:rPr>
        <w:t>–</w:t>
      </w:r>
      <w:r w:rsidR="0088322C" w:rsidRPr="008E09D7">
        <w:rPr>
          <w:lang w:val="pl-PL"/>
        </w:rPr>
        <w:t xml:space="preserve"> i ochrony praw innych osób, poprzez uniemożliwienie dalszego ujawniania danych osobowych.</w:t>
      </w:r>
    </w:p>
    <w:p w:rsidR="00E73F65" w:rsidRPr="008E09D7" w:rsidRDefault="00C358D5" w:rsidP="00FF5B11">
      <w:pPr>
        <w:pStyle w:val="JuPara"/>
        <w:rPr>
          <w:snapToGrid w:val="0"/>
          <w:szCs w:val="24"/>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71</w:t>
      </w:r>
      <w:r w:rsidRPr="00D73BA4">
        <w:fldChar w:fldCharType="end"/>
      </w:r>
      <w:r w:rsidR="00FF5B11" w:rsidRPr="008E09D7">
        <w:rPr>
          <w:lang w:val="pl-PL"/>
        </w:rPr>
        <w:t>.  </w:t>
      </w:r>
      <w:r w:rsidR="00AC2B43" w:rsidRPr="008E09D7">
        <w:rPr>
          <w:lang w:val="pl-PL"/>
        </w:rPr>
        <w:t>Po trzecie</w:t>
      </w:r>
      <w:r w:rsidR="00AC3488">
        <w:rPr>
          <w:lang w:val="pl-PL"/>
        </w:rPr>
        <w:t>,</w:t>
      </w:r>
      <w:r w:rsidR="00AC2B43" w:rsidRPr="008E09D7">
        <w:rPr>
          <w:lang w:val="pl-PL"/>
        </w:rPr>
        <w:t xml:space="preserve"> Rząd stwierdził, że ingerencja była “konieczna w społeczeństwie demokratycznym”. W związku z tym odniósł się do ogólnych zasad powtarzanych przez Trybunał (w sprawie </w:t>
      </w:r>
      <w:proofErr w:type="spellStart"/>
      <w:r w:rsidR="00AC2B43" w:rsidRPr="008E09D7">
        <w:rPr>
          <w:i/>
          <w:szCs w:val="22"/>
          <w:lang w:val="pl-PL" w:eastAsia="en-US"/>
        </w:rPr>
        <w:t>Kasabova</w:t>
      </w:r>
      <w:proofErr w:type="spellEnd"/>
      <w:r w:rsidR="00AC2B43" w:rsidRPr="008E09D7">
        <w:rPr>
          <w:lang w:val="pl-PL"/>
        </w:rPr>
        <w:t xml:space="preserve"> przeciwko Bułgarii, nr 22385/03, § 54, 19 kwietnia 2011 i </w:t>
      </w:r>
      <w:r w:rsidR="00AC2B43" w:rsidRPr="008E09D7">
        <w:rPr>
          <w:i/>
          <w:lang w:val="pl-PL" w:eastAsia="en-US"/>
        </w:rPr>
        <w:t>Axel Springer AG</w:t>
      </w:r>
      <w:r w:rsidR="00AC2B43" w:rsidRPr="008E09D7">
        <w:rPr>
          <w:lang w:val="pl-PL"/>
        </w:rPr>
        <w:t xml:space="preserve"> </w:t>
      </w:r>
      <w:r w:rsidR="00AC2B43" w:rsidRPr="008E09D7">
        <w:rPr>
          <w:lang w:val="pl-PL"/>
        </w:rPr>
        <w:lastRenderedPageBreak/>
        <w:t>przeciwko Niemcom [WI], nr 39954/08, §§ 85-86, 7 lutego 2012). Rząd odniósł się również do marginesu uznania przyznanego państwom przy wyznaczaniu odpowiedniej równowagi. Stosowanie równowagi w niniejszej sprawie obejmowało prawo skarżącej do wolności wypowiedzi wobec prawa setek tysięcy osób na Łotwie do ochrony ich danych osobowych.</w:t>
      </w:r>
    </w:p>
    <w:p w:rsidR="00E73F65" w:rsidRPr="008E09D7" w:rsidRDefault="00C358D5" w:rsidP="00FF5B11">
      <w:pPr>
        <w:pStyle w:val="JuPara"/>
        <w:rPr>
          <w:i/>
          <w:snapToGrid w:val="0"/>
          <w:szCs w:val="24"/>
          <w:lang w:val="pl-PL" w:eastAsia="en-US"/>
        </w:rPr>
      </w:pPr>
      <w:r w:rsidRPr="00D73BA4">
        <w:rPr>
          <w:snapToGrid w:val="0"/>
          <w:szCs w:val="24"/>
          <w:lang w:eastAsia="en-US"/>
        </w:rPr>
        <w:fldChar w:fldCharType="begin"/>
      </w:r>
      <w:r w:rsidR="00FF5B11" w:rsidRPr="008E09D7">
        <w:rPr>
          <w:snapToGrid w:val="0"/>
          <w:szCs w:val="24"/>
          <w:lang w:val="pl-PL" w:eastAsia="en-US"/>
        </w:rPr>
        <w:instrText xml:space="preserve"> SEQ level0 \*arabic </w:instrText>
      </w:r>
      <w:r w:rsidRPr="00D73BA4">
        <w:rPr>
          <w:snapToGrid w:val="0"/>
          <w:szCs w:val="24"/>
          <w:lang w:eastAsia="en-US"/>
        </w:rPr>
        <w:fldChar w:fldCharType="separate"/>
      </w:r>
      <w:r w:rsidR="002C773E" w:rsidRPr="008E09D7">
        <w:rPr>
          <w:noProof/>
          <w:snapToGrid w:val="0"/>
          <w:szCs w:val="24"/>
          <w:lang w:val="pl-PL" w:eastAsia="en-US"/>
        </w:rPr>
        <w:t>72</w:t>
      </w:r>
      <w:r w:rsidRPr="00D73BA4">
        <w:rPr>
          <w:snapToGrid w:val="0"/>
          <w:szCs w:val="24"/>
          <w:lang w:eastAsia="en-US"/>
        </w:rPr>
        <w:fldChar w:fldCharType="end"/>
      </w:r>
      <w:r w:rsidR="00FF5B11" w:rsidRPr="008E09D7">
        <w:rPr>
          <w:snapToGrid w:val="0"/>
          <w:szCs w:val="24"/>
          <w:lang w:val="pl-PL" w:eastAsia="en-US"/>
        </w:rPr>
        <w:t>.  </w:t>
      </w:r>
      <w:r w:rsidR="00304666" w:rsidRPr="008E09D7">
        <w:rPr>
          <w:snapToGrid w:val="0"/>
          <w:szCs w:val="24"/>
          <w:lang w:val="pl-PL" w:eastAsia="en-US"/>
        </w:rPr>
        <w:t xml:space="preserve">Rząd potwierdził, że celem przeszukania nie było ujawnienie dziennikarskich źródeł i stwierdził, że niniejszą sprawę należy odróżnić od takich spraw jak </w:t>
      </w:r>
      <w:proofErr w:type="spellStart"/>
      <w:r w:rsidR="00304666" w:rsidRPr="008E09D7">
        <w:rPr>
          <w:i/>
          <w:lang w:val="pl-PL" w:eastAsia="en-US"/>
        </w:rPr>
        <w:t>Goodwin</w:t>
      </w:r>
      <w:proofErr w:type="spellEnd"/>
      <w:r w:rsidR="00304666" w:rsidRPr="008E09D7">
        <w:rPr>
          <w:i/>
          <w:lang w:val="pl-PL" w:eastAsia="en-US"/>
        </w:rPr>
        <w:t xml:space="preserve"> przeciwko Zjednoczonemu Królestwu</w:t>
      </w:r>
      <w:r w:rsidR="00304666" w:rsidRPr="008E09D7">
        <w:rPr>
          <w:lang w:val="pl-PL" w:eastAsia="en-US"/>
        </w:rPr>
        <w:t xml:space="preserve"> (27 marca 1996,  </w:t>
      </w:r>
      <w:r w:rsidR="00304666" w:rsidRPr="008E09D7">
        <w:rPr>
          <w:i/>
          <w:lang w:val="pl-PL" w:eastAsia="en-US"/>
        </w:rPr>
        <w:t>Zbiór Wyroków i Decyzji</w:t>
      </w:r>
      <w:r w:rsidR="00304666" w:rsidRPr="008E09D7">
        <w:rPr>
          <w:lang w:val="pl-PL" w:eastAsia="en-US"/>
        </w:rPr>
        <w:t xml:space="preserve"> 1996</w:t>
      </w:r>
      <w:r w:rsidR="00304666" w:rsidRPr="008E09D7">
        <w:rPr>
          <w:lang w:val="pl-PL" w:eastAsia="en-US"/>
        </w:rPr>
        <w:noBreakHyphen/>
        <w:t xml:space="preserve">II), </w:t>
      </w:r>
      <w:proofErr w:type="spellStart"/>
      <w:r w:rsidR="00304666" w:rsidRPr="008E09D7">
        <w:rPr>
          <w:i/>
          <w:lang w:val="pl-PL" w:eastAsia="en-US"/>
        </w:rPr>
        <w:t>Roemen</w:t>
      </w:r>
      <w:proofErr w:type="spellEnd"/>
      <w:r w:rsidR="00304666" w:rsidRPr="008E09D7">
        <w:rPr>
          <w:i/>
          <w:lang w:val="pl-PL" w:eastAsia="en-US"/>
        </w:rPr>
        <w:t xml:space="preserve"> i </w:t>
      </w:r>
      <w:proofErr w:type="spellStart"/>
      <w:r w:rsidR="00304666" w:rsidRPr="008E09D7">
        <w:rPr>
          <w:i/>
          <w:lang w:val="pl-PL" w:eastAsia="en-US"/>
        </w:rPr>
        <w:t>Schmit</w:t>
      </w:r>
      <w:proofErr w:type="spellEnd"/>
      <w:r w:rsidR="00304666" w:rsidRPr="008E09D7">
        <w:rPr>
          <w:i/>
          <w:lang w:val="pl-PL" w:eastAsia="en-US"/>
        </w:rPr>
        <w:t xml:space="preserve"> przeciwko Luksemburgowi</w:t>
      </w:r>
      <w:r w:rsidR="00304666" w:rsidRPr="008E09D7">
        <w:rPr>
          <w:lang w:val="pl-PL" w:eastAsia="en-US"/>
        </w:rPr>
        <w:t xml:space="preserve"> (nr 51772/99, ECHR 2003</w:t>
      </w:r>
      <w:r w:rsidR="00304666" w:rsidRPr="008E09D7">
        <w:rPr>
          <w:lang w:val="pl-PL" w:eastAsia="en-US"/>
        </w:rPr>
        <w:noBreakHyphen/>
        <w:t xml:space="preserve">IV), </w:t>
      </w:r>
      <w:proofErr w:type="spellStart"/>
      <w:r w:rsidR="00304666" w:rsidRPr="008E09D7">
        <w:rPr>
          <w:i/>
          <w:lang w:val="pl-PL" w:eastAsia="en-US"/>
        </w:rPr>
        <w:t>Voskuil</w:t>
      </w:r>
      <w:proofErr w:type="spellEnd"/>
      <w:r w:rsidR="00304666" w:rsidRPr="008E09D7">
        <w:rPr>
          <w:i/>
          <w:lang w:val="pl-PL" w:eastAsia="en-US"/>
        </w:rPr>
        <w:t xml:space="preserve"> przeciwko Holandii</w:t>
      </w:r>
      <w:r w:rsidR="00304666" w:rsidRPr="008E09D7">
        <w:rPr>
          <w:lang w:val="pl-PL" w:eastAsia="en-US"/>
        </w:rPr>
        <w:t xml:space="preserve"> (nr 64752/01, 22 listopada 2007) oraz </w:t>
      </w:r>
      <w:proofErr w:type="spellStart"/>
      <w:r w:rsidR="00304666" w:rsidRPr="008E09D7">
        <w:rPr>
          <w:i/>
          <w:lang w:val="pl-PL" w:eastAsia="en-US"/>
        </w:rPr>
        <w:t>Tillack</w:t>
      </w:r>
      <w:proofErr w:type="spellEnd"/>
      <w:r w:rsidR="00304666" w:rsidRPr="008E09D7">
        <w:rPr>
          <w:i/>
          <w:lang w:val="pl-PL" w:eastAsia="en-US"/>
        </w:rPr>
        <w:t xml:space="preserve"> </w:t>
      </w:r>
      <w:r w:rsidR="00304666" w:rsidRPr="008E09D7">
        <w:rPr>
          <w:lang w:val="pl-PL" w:eastAsia="en-US"/>
        </w:rPr>
        <w:t>(przywołana powyżej).</w:t>
      </w:r>
      <w:r w:rsidR="00304666" w:rsidRPr="008E09D7">
        <w:rPr>
          <w:snapToGrid w:val="0"/>
          <w:szCs w:val="24"/>
          <w:lang w:val="pl-PL" w:eastAsia="en-US"/>
        </w:rPr>
        <w:t xml:space="preserve"> Rząd wskazał, że w czasie przeszukania w domu skarżącej policja </w:t>
      </w:r>
      <w:r w:rsidR="00AC3488">
        <w:rPr>
          <w:snapToGrid w:val="0"/>
          <w:szCs w:val="24"/>
          <w:lang w:val="pl-PL" w:eastAsia="en-US"/>
        </w:rPr>
        <w:t>znała</w:t>
      </w:r>
      <w:r w:rsidR="00304666" w:rsidRPr="008E09D7">
        <w:rPr>
          <w:snapToGrid w:val="0"/>
          <w:szCs w:val="24"/>
          <w:lang w:val="pl-PL" w:eastAsia="en-US"/>
        </w:rPr>
        <w:t xml:space="preserve"> już tożsamość </w:t>
      </w:r>
      <w:proofErr w:type="spellStart"/>
      <w:r w:rsidR="00304666" w:rsidRPr="008E09D7">
        <w:rPr>
          <w:snapToGrid w:val="0"/>
          <w:szCs w:val="24"/>
          <w:lang w:val="pl-PL" w:eastAsia="en-US"/>
        </w:rPr>
        <w:t>Neo</w:t>
      </w:r>
      <w:proofErr w:type="spellEnd"/>
      <w:r w:rsidR="00304666" w:rsidRPr="008E09D7">
        <w:rPr>
          <w:snapToGrid w:val="0"/>
          <w:szCs w:val="24"/>
          <w:lang w:val="pl-PL" w:eastAsia="en-US"/>
        </w:rPr>
        <w:t xml:space="preserve"> i wiedziała, za pomocą jakich środków dane zostały pobrane. I.P. został poddany rewizji i zatrzymany przez policję przed przeszukaniem w domu skarżącej. Celem przeszukania nie była również identyfikacja lub ujawn</w:t>
      </w:r>
      <w:r w:rsidR="00346D46">
        <w:rPr>
          <w:snapToGrid w:val="0"/>
          <w:szCs w:val="24"/>
          <w:lang w:val="pl-PL" w:eastAsia="en-US"/>
        </w:rPr>
        <w:t xml:space="preserve">ianie innych źródeł informacji. </w:t>
      </w:r>
      <w:r w:rsidR="00304666" w:rsidRPr="008E09D7">
        <w:rPr>
          <w:snapToGrid w:val="0"/>
          <w:szCs w:val="24"/>
          <w:lang w:val="pl-PL" w:eastAsia="en-US"/>
        </w:rPr>
        <w:t>W opinii Rządu nakaz przeszukania wskazywał, że jego celem było zarówno znalezienie i przechwycenie plików XML lub ich pochodnych pobranych z bazy danych EDS, oprogramowania do przetwarzania tych plików, informacji dotyczących nabywania plików, jak również innych obiektów zawierających informacje o przestępstwie objętym śledztwem oraz w celu zapobieżenia dalszemu rozpowszechnianiu danych osobowych setek tysięcy ludzi. Rząd podkreślił, że należy mieć na względzie charakter przestępstwa objętego śledztwem i wartość, jaką przedmioty przeszukania mogły mieć dla śledztwa.</w:t>
      </w:r>
    </w:p>
    <w:p w:rsidR="00FF5B11" w:rsidRPr="008E09D7" w:rsidRDefault="00C358D5" w:rsidP="00FF5B11">
      <w:pPr>
        <w:pStyle w:val="JuPara"/>
        <w:rPr>
          <w:lang w:val="pl-PL"/>
        </w:rPr>
      </w:pPr>
      <w:r w:rsidRPr="00D73BA4">
        <w:rPr>
          <w:snapToGrid w:val="0"/>
          <w:szCs w:val="24"/>
          <w:lang w:eastAsia="en-US"/>
        </w:rPr>
        <w:fldChar w:fldCharType="begin"/>
      </w:r>
      <w:r w:rsidR="00FF5B11" w:rsidRPr="008E09D7">
        <w:rPr>
          <w:snapToGrid w:val="0"/>
          <w:szCs w:val="24"/>
          <w:lang w:val="pl-PL" w:eastAsia="en-US"/>
        </w:rPr>
        <w:instrText xml:space="preserve"> SEQ level0 \*arabic </w:instrText>
      </w:r>
      <w:r w:rsidRPr="00D73BA4">
        <w:rPr>
          <w:snapToGrid w:val="0"/>
          <w:szCs w:val="24"/>
          <w:lang w:eastAsia="en-US"/>
        </w:rPr>
        <w:fldChar w:fldCharType="separate"/>
      </w:r>
      <w:r w:rsidR="002C773E" w:rsidRPr="008E09D7">
        <w:rPr>
          <w:noProof/>
          <w:snapToGrid w:val="0"/>
          <w:szCs w:val="24"/>
          <w:lang w:val="pl-PL" w:eastAsia="en-US"/>
        </w:rPr>
        <w:t>73</w:t>
      </w:r>
      <w:r w:rsidRPr="00D73BA4">
        <w:rPr>
          <w:snapToGrid w:val="0"/>
          <w:szCs w:val="24"/>
          <w:lang w:eastAsia="en-US"/>
        </w:rPr>
        <w:fldChar w:fldCharType="end"/>
      </w:r>
      <w:r w:rsidR="00FF5B11" w:rsidRPr="008E09D7">
        <w:rPr>
          <w:snapToGrid w:val="0"/>
          <w:szCs w:val="24"/>
          <w:lang w:val="pl-PL" w:eastAsia="en-US"/>
        </w:rPr>
        <w:t>.  </w:t>
      </w:r>
      <w:r w:rsidR="009819DE" w:rsidRPr="008E09D7">
        <w:rPr>
          <w:snapToGrid w:val="0"/>
          <w:szCs w:val="24"/>
          <w:lang w:val="pl-PL" w:eastAsia="en-US"/>
        </w:rPr>
        <w:t xml:space="preserve">W przedmiotowym czasie władze państwowe stały przed zadaniem sklasyfikowania przestępstwa rzekomo popełnionego przez I.P., w tym ustalenia wszelkich okoliczności obciążających lub łagodzących: musieli ustalić, czy było to </w:t>
      </w:r>
      <w:r w:rsidR="00346D46">
        <w:rPr>
          <w:snapToGrid w:val="0"/>
          <w:szCs w:val="24"/>
          <w:lang w:val="pl-PL" w:eastAsia="en-US"/>
        </w:rPr>
        <w:t>przestępstwo umyślne czy nieumyślne</w:t>
      </w:r>
      <w:r w:rsidR="009819DE" w:rsidRPr="008E09D7">
        <w:rPr>
          <w:snapToGrid w:val="0"/>
          <w:szCs w:val="24"/>
          <w:lang w:val="pl-PL" w:eastAsia="en-US"/>
        </w:rPr>
        <w:t xml:space="preserve">, czy były plany przekazania danych osobom trzecim oraz czy I.P. działał samodzielnie lub ze wspólnikami. Rząd argumentował, </w:t>
      </w:r>
      <w:r w:rsidR="00346D46">
        <w:rPr>
          <w:snapToGrid w:val="0"/>
          <w:szCs w:val="24"/>
          <w:lang w:val="pl-PL" w:eastAsia="en-US"/>
        </w:rPr>
        <w:t xml:space="preserve">że </w:t>
      </w:r>
      <w:r w:rsidR="009819DE" w:rsidRPr="008E09D7">
        <w:rPr>
          <w:snapToGrid w:val="0"/>
          <w:szCs w:val="24"/>
          <w:lang w:val="pl-PL" w:eastAsia="en-US"/>
        </w:rPr>
        <w:t xml:space="preserve">należało </w:t>
      </w:r>
      <w:proofErr w:type="spellStart"/>
      <w:r w:rsidR="009819DE" w:rsidRPr="008E09D7">
        <w:rPr>
          <w:snapToGrid w:val="0"/>
          <w:szCs w:val="24"/>
          <w:lang w:val="pl-PL" w:eastAsia="en-US"/>
        </w:rPr>
        <w:t>ustalenić</w:t>
      </w:r>
      <w:proofErr w:type="spellEnd"/>
      <w:r w:rsidR="009819DE" w:rsidRPr="008E09D7">
        <w:rPr>
          <w:snapToGrid w:val="0"/>
          <w:szCs w:val="24"/>
          <w:lang w:val="pl-PL" w:eastAsia="en-US"/>
        </w:rPr>
        <w:t xml:space="preserve"> rolę skarżącej </w:t>
      </w:r>
      <w:r w:rsidR="009819DE" w:rsidRPr="008E09D7">
        <w:rPr>
          <w:i/>
          <w:lang w:val="pl-PL"/>
        </w:rPr>
        <w:t>–</w:t>
      </w:r>
      <w:r w:rsidR="009819DE" w:rsidRPr="008E09D7">
        <w:rPr>
          <w:snapToGrid w:val="0"/>
          <w:szCs w:val="24"/>
          <w:lang w:val="pl-PL" w:eastAsia="en-US"/>
        </w:rPr>
        <w:t xml:space="preserve"> czy poinformowała o danych w charakterze dziennikarza, to jest czy “służyło to uzasadnionym celom dziennikarskim”, czy może była organizatorem albo podżegaczem lub współsprawcą przestępstwa.</w:t>
      </w:r>
    </w:p>
    <w:p w:rsidR="00FF5B11" w:rsidRPr="008E09D7" w:rsidRDefault="00C358D5" w:rsidP="00FF5B11">
      <w:pPr>
        <w:pStyle w:val="JuPara"/>
        <w:rPr>
          <w:i/>
          <w:snapToGrid w:val="0"/>
          <w:szCs w:val="24"/>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74</w:t>
      </w:r>
      <w:r w:rsidRPr="00D73BA4">
        <w:fldChar w:fldCharType="end"/>
      </w:r>
      <w:r w:rsidR="00FF5B11" w:rsidRPr="008E09D7">
        <w:rPr>
          <w:lang w:val="pl-PL"/>
        </w:rPr>
        <w:t>.  </w:t>
      </w:r>
      <w:r w:rsidR="009819DE" w:rsidRPr="008E09D7">
        <w:rPr>
          <w:lang w:val="pl-PL"/>
        </w:rPr>
        <w:t xml:space="preserve">Według Rządu przed zatwierdzeniem nakazu przeszukania wydanego przez śledczego policji, prokurator nadzorujący należycie </w:t>
      </w:r>
      <w:proofErr w:type="spellStart"/>
      <w:r w:rsidR="009819DE" w:rsidRPr="008E09D7">
        <w:rPr>
          <w:lang w:val="pl-PL"/>
        </w:rPr>
        <w:t>zapoznanała</w:t>
      </w:r>
      <w:proofErr w:type="spellEnd"/>
      <w:r w:rsidR="009819DE" w:rsidRPr="008E09D7">
        <w:rPr>
          <w:lang w:val="pl-PL"/>
        </w:rPr>
        <w:t xml:space="preserve"> się z materiałami zebranymi w aktach sprawy karnej. Wed</w:t>
      </w:r>
      <w:r w:rsidR="00346D46">
        <w:rPr>
          <w:lang w:val="pl-PL"/>
        </w:rPr>
        <w:t>ług jej rzetelnej opinii organ</w:t>
      </w:r>
      <w:r w:rsidR="009819DE" w:rsidRPr="008E09D7">
        <w:rPr>
          <w:lang w:val="pl-PL"/>
        </w:rPr>
        <w:t xml:space="preserve"> </w:t>
      </w:r>
      <w:r w:rsidR="00346D46">
        <w:rPr>
          <w:lang w:val="pl-PL"/>
        </w:rPr>
        <w:t>śledczy</w:t>
      </w:r>
      <w:r w:rsidR="009819DE" w:rsidRPr="008E09D7">
        <w:rPr>
          <w:lang w:val="pl-PL"/>
        </w:rPr>
        <w:t xml:space="preserve"> miał uzasadnione podejrzenie, że w domu skarżącej mogą znajdować się ważne informacje, które mogą służyć jako dowód dla celów postępowania karnego. Skarżącą poproszono zatem o przekazanie urządzeń do przechowywania danych, które mogły służyć jako dowód w postępowaniu karnym</w:t>
      </w:r>
      <w:r w:rsidR="00FF5B11" w:rsidRPr="008E09D7">
        <w:rPr>
          <w:i/>
          <w:snapToGrid w:val="0"/>
          <w:szCs w:val="24"/>
          <w:lang w:val="pl-PL" w:eastAsia="en-US"/>
        </w:rPr>
        <w:t>.</w:t>
      </w:r>
    </w:p>
    <w:p w:rsidR="00FF5B11" w:rsidRPr="008E09D7" w:rsidRDefault="00C358D5" w:rsidP="00FF5B11">
      <w:pPr>
        <w:pStyle w:val="JuPara"/>
        <w:rPr>
          <w:i/>
          <w:snapToGrid w:val="0"/>
          <w:szCs w:val="24"/>
          <w:lang w:val="pl-PL" w:eastAsia="en-US"/>
        </w:rPr>
      </w:pPr>
      <w:r w:rsidRPr="00D73BA4">
        <w:rPr>
          <w:snapToGrid w:val="0"/>
          <w:szCs w:val="24"/>
          <w:lang w:eastAsia="en-US"/>
        </w:rPr>
        <w:fldChar w:fldCharType="begin"/>
      </w:r>
      <w:r w:rsidR="00FF5B11" w:rsidRPr="008E09D7">
        <w:rPr>
          <w:snapToGrid w:val="0"/>
          <w:szCs w:val="24"/>
          <w:lang w:val="pl-PL" w:eastAsia="en-US"/>
        </w:rPr>
        <w:instrText xml:space="preserve"> SEQ level0 \*arabic </w:instrText>
      </w:r>
      <w:r w:rsidRPr="00D73BA4">
        <w:rPr>
          <w:snapToGrid w:val="0"/>
          <w:szCs w:val="24"/>
          <w:lang w:eastAsia="en-US"/>
        </w:rPr>
        <w:fldChar w:fldCharType="separate"/>
      </w:r>
      <w:r w:rsidR="002C773E" w:rsidRPr="008E09D7">
        <w:rPr>
          <w:noProof/>
          <w:snapToGrid w:val="0"/>
          <w:szCs w:val="24"/>
          <w:lang w:val="pl-PL" w:eastAsia="en-US"/>
        </w:rPr>
        <w:t>75</w:t>
      </w:r>
      <w:r w:rsidRPr="00D73BA4">
        <w:rPr>
          <w:snapToGrid w:val="0"/>
          <w:szCs w:val="24"/>
          <w:lang w:eastAsia="en-US"/>
        </w:rPr>
        <w:fldChar w:fldCharType="end"/>
      </w:r>
      <w:r w:rsidR="00FF5B11" w:rsidRPr="008E09D7">
        <w:rPr>
          <w:snapToGrid w:val="0"/>
          <w:szCs w:val="24"/>
          <w:lang w:val="pl-PL" w:eastAsia="en-US"/>
        </w:rPr>
        <w:t>.  </w:t>
      </w:r>
      <w:r w:rsidR="009819DE" w:rsidRPr="008E09D7">
        <w:rPr>
          <w:snapToGrid w:val="0"/>
          <w:szCs w:val="24"/>
          <w:lang w:val="pl-PL" w:eastAsia="en-US"/>
        </w:rPr>
        <w:t>Rząd wskazał również, że w początkowej fazie postę</w:t>
      </w:r>
      <w:r w:rsidR="00202112" w:rsidRPr="008E09D7">
        <w:rPr>
          <w:snapToGrid w:val="0"/>
          <w:szCs w:val="24"/>
          <w:lang w:val="pl-PL" w:eastAsia="en-US"/>
        </w:rPr>
        <w:t>powania karnego właściwy organ śledczy</w:t>
      </w:r>
      <w:r w:rsidR="009819DE" w:rsidRPr="008E09D7">
        <w:rPr>
          <w:snapToGrid w:val="0"/>
          <w:szCs w:val="24"/>
          <w:lang w:val="pl-PL" w:eastAsia="en-US"/>
        </w:rPr>
        <w:t xml:space="preserve"> mógł </w:t>
      </w:r>
      <w:r w:rsidR="00202112" w:rsidRPr="008E09D7">
        <w:rPr>
          <w:snapToGrid w:val="0"/>
          <w:szCs w:val="24"/>
          <w:lang w:val="pl-PL" w:eastAsia="en-US"/>
        </w:rPr>
        <w:t xml:space="preserve">uciec się do procedury na podstawie </w:t>
      </w:r>
      <w:r w:rsidR="000C7FCC">
        <w:rPr>
          <w:snapToGrid w:val="0"/>
          <w:szCs w:val="24"/>
          <w:lang w:val="pl-PL" w:eastAsia="en-US"/>
        </w:rPr>
        <w:lastRenderedPageBreak/>
        <w:t>art.</w:t>
      </w:r>
      <w:r w:rsidR="00202112" w:rsidRPr="008E09D7">
        <w:rPr>
          <w:snapToGrid w:val="0"/>
          <w:szCs w:val="24"/>
          <w:lang w:val="pl-PL" w:eastAsia="en-US"/>
        </w:rPr>
        <w:t xml:space="preserve"> 154 Kodeksu Postępowania K</w:t>
      </w:r>
      <w:r w:rsidR="009819DE" w:rsidRPr="008E09D7">
        <w:rPr>
          <w:snapToGrid w:val="0"/>
          <w:szCs w:val="24"/>
          <w:lang w:val="pl-PL" w:eastAsia="en-US"/>
        </w:rPr>
        <w:t xml:space="preserve">arnego i </w:t>
      </w:r>
      <w:r w:rsidR="00346D46">
        <w:rPr>
          <w:snapToGrid w:val="0"/>
          <w:szCs w:val="24"/>
          <w:lang w:val="pl-PL" w:eastAsia="en-US"/>
        </w:rPr>
        <w:t>zwrócić</w:t>
      </w:r>
      <w:r w:rsidR="00202112" w:rsidRPr="008E09D7">
        <w:rPr>
          <w:snapToGrid w:val="0"/>
          <w:szCs w:val="24"/>
          <w:lang w:val="pl-PL" w:eastAsia="en-US"/>
        </w:rPr>
        <w:t xml:space="preserve"> się do sądu o nakaz ujawnienia informacji. </w:t>
      </w:r>
      <w:r w:rsidR="00346D46">
        <w:rPr>
          <w:snapToGrid w:val="0"/>
          <w:szCs w:val="24"/>
          <w:lang w:val="pl-PL" w:eastAsia="en-US"/>
        </w:rPr>
        <w:t>N</w:t>
      </w:r>
      <w:r w:rsidR="00202112" w:rsidRPr="008E09D7">
        <w:rPr>
          <w:snapToGrid w:val="0"/>
          <w:szCs w:val="24"/>
          <w:lang w:val="pl-PL" w:eastAsia="en-US"/>
        </w:rPr>
        <w:t xml:space="preserve">ie zdecydowano się </w:t>
      </w:r>
      <w:r w:rsidR="00346D46">
        <w:rPr>
          <w:snapToGrid w:val="0"/>
          <w:szCs w:val="24"/>
          <w:lang w:val="pl-PL" w:eastAsia="en-US"/>
        </w:rPr>
        <w:t>j</w:t>
      </w:r>
      <w:r w:rsidR="00346D46" w:rsidRPr="008E09D7">
        <w:rPr>
          <w:snapToGrid w:val="0"/>
          <w:szCs w:val="24"/>
          <w:lang w:val="pl-PL" w:eastAsia="en-US"/>
        </w:rPr>
        <w:t xml:space="preserve">ednak </w:t>
      </w:r>
      <w:r w:rsidR="00202112" w:rsidRPr="008E09D7">
        <w:rPr>
          <w:snapToGrid w:val="0"/>
          <w:szCs w:val="24"/>
          <w:lang w:val="pl-PL" w:eastAsia="en-US"/>
        </w:rPr>
        <w:t xml:space="preserve">na to i zastosowano inne czynności </w:t>
      </w:r>
      <w:r w:rsidR="009819DE" w:rsidRPr="008E09D7">
        <w:rPr>
          <w:snapToGrid w:val="0"/>
          <w:szCs w:val="24"/>
          <w:lang w:val="pl-PL" w:eastAsia="en-US"/>
        </w:rPr>
        <w:t>śledcze, a domniemany sprawca został zidentyfikowany za pomocą innych środków.</w:t>
      </w:r>
      <w:r w:rsidR="00202112" w:rsidRPr="008E09D7">
        <w:rPr>
          <w:snapToGrid w:val="0"/>
          <w:szCs w:val="24"/>
          <w:lang w:val="pl-PL" w:eastAsia="en-US"/>
        </w:rPr>
        <w:t xml:space="preserve"> </w:t>
      </w:r>
      <w:r w:rsidR="009819DE" w:rsidRPr="008E09D7">
        <w:rPr>
          <w:snapToGrid w:val="0"/>
          <w:szCs w:val="24"/>
          <w:lang w:val="pl-PL" w:eastAsia="en-US"/>
        </w:rPr>
        <w:t xml:space="preserve">Rząd </w:t>
      </w:r>
      <w:r w:rsidR="00202112" w:rsidRPr="008E09D7">
        <w:rPr>
          <w:snapToGrid w:val="0"/>
          <w:szCs w:val="24"/>
          <w:lang w:val="pl-PL" w:eastAsia="en-US"/>
        </w:rPr>
        <w:t>chciał</w:t>
      </w:r>
      <w:r w:rsidR="009819DE" w:rsidRPr="008E09D7">
        <w:rPr>
          <w:snapToGrid w:val="0"/>
          <w:szCs w:val="24"/>
          <w:lang w:val="pl-PL" w:eastAsia="en-US"/>
        </w:rPr>
        <w:t xml:space="preserve"> podkreślić, że władze krajowe świadomie wybrał</w:t>
      </w:r>
      <w:r w:rsidR="00202112" w:rsidRPr="008E09D7">
        <w:rPr>
          <w:snapToGrid w:val="0"/>
          <w:szCs w:val="24"/>
          <w:lang w:val="pl-PL" w:eastAsia="en-US"/>
        </w:rPr>
        <w:t>y</w:t>
      </w:r>
      <w:r w:rsidR="009819DE" w:rsidRPr="008E09D7">
        <w:rPr>
          <w:snapToGrid w:val="0"/>
          <w:szCs w:val="24"/>
          <w:lang w:val="pl-PL" w:eastAsia="en-US"/>
        </w:rPr>
        <w:t xml:space="preserve"> </w:t>
      </w:r>
      <w:r w:rsidR="00202112" w:rsidRPr="008E09D7">
        <w:rPr>
          <w:snapToGrid w:val="0"/>
          <w:szCs w:val="24"/>
          <w:lang w:val="pl-PL" w:eastAsia="en-US"/>
        </w:rPr>
        <w:t>prowadzenie bardziej czasochłonnego toku</w:t>
      </w:r>
      <w:r w:rsidR="009819DE" w:rsidRPr="008E09D7">
        <w:rPr>
          <w:snapToGrid w:val="0"/>
          <w:szCs w:val="24"/>
          <w:lang w:val="pl-PL" w:eastAsia="en-US"/>
        </w:rPr>
        <w:t xml:space="preserve"> </w:t>
      </w:r>
      <w:r w:rsidR="00202112" w:rsidRPr="008E09D7">
        <w:rPr>
          <w:snapToGrid w:val="0"/>
          <w:szCs w:val="24"/>
          <w:lang w:val="pl-PL" w:eastAsia="en-US"/>
        </w:rPr>
        <w:t>śledztwa, tym samym wyraźnie wykazując</w:t>
      </w:r>
      <w:r w:rsidR="009819DE" w:rsidRPr="008E09D7">
        <w:rPr>
          <w:snapToGrid w:val="0"/>
          <w:szCs w:val="24"/>
          <w:lang w:val="pl-PL" w:eastAsia="en-US"/>
        </w:rPr>
        <w:t xml:space="preserve"> szacunek</w:t>
      </w:r>
      <w:r w:rsidR="00202112" w:rsidRPr="008E09D7">
        <w:rPr>
          <w:snapToGrid w:val="0"/>
          <w:szCs w:val="24"/>
          <w:lang w:val="pl-PL" w:eastAsia="en-US"/>
        </w:rPr>
        <w:t xml:space="preserve"> dla wolności wypowiedzi i praw</w:t>
      </w:r>
      <w:r w:rsidR="009819DE" w:rsidRPr="008E09D7">
        <w:rPr>
          <w:snapToGrid w:val="0"/>
          <w:szCs w:val="24"/>
          <w:lang w:val="pl-PL" w:eastAsia="en-US"/>
        </w:rPr>
        <w:t xml:space="preserve"> dziennikarzy do nieujawniania źródeł informacji.</w:t>
      </w:r>
      <w:r w:rsidR="00202112" w:rsidRPr="008E09D7">
        <w:rPr>
          <w:snapToGrid w:val="0"/>
          <w:szCs w:val="24"/>
          <w:lang w:val="pl-PL" w:eastAsia="en-US"/>
        </w:rPr>
        <w:t xml:space="preserve"> Rząd był zdania, że właściwe organy odpowiednio zrównoważyły sprzeczne interesy ochrony dziennikarskiego</w:t>
      </w:r>
      <w:r w:rsidR="009819DE" w:rsidRPr="008E09D7">
        <w:rPr>
          <w:snapToGrid w:val="0"/>
          <w:szCs w:val="24"/>
          <w:lang w:val="pl-PL" w:eastAsia="en-US"/>
        </w:rPr>
        <w:t xml:space="preserve"> przywilej</w:t>
      </w:r>
      <w:r w:rsidR="00202112" w:rsidRPr="008E09D7">
        <w:rPr>
          <w:snapToGrid w:val="0"/>
          <w:szCs w:val="24"/>
          <w:lang w:val="pl-PL" w:eastAsia="en-US"/>
        </w:rPr>
        <w:t>u</w:t>
      </w:r>
      <w:r w:rsidR="009819DE" w:rsidRPr="008E09D7">
        <w:rPr>
          <w:snapToGrid w:val="0"/>
          <w:szCs w:val="24"/>
          <w:lang w:val="pl-PL" w:eastAsia="en-US"/>
        </w:rPr>
        <w:t xml:space="preserve"> w</w:t>
      </w:r>
      <w:r w:rsidR="00202112" w:rsidRPr="008E09D7">
        <w:rPr>
          <w:snapToGrid w:val="0"/>
          <w:szCs w:val="24"/>
          <w:lang w:val="pl-PL" w:eastAsia="en-US"/>
        </w:rPr>
        <w:t>obec tych z postępowania karnego</w:t>
      </w:r>
      <w:r w:rsidR="00FF5B11" w:rsidRPr="008E09D7">
        <w:rPr>
          <w:i/>
          <w:snapToGrid w:val="0"/>
          <w:szCs w:val="24"/>
          <w:lang w:val="pl-PL" w:eastAsia="en-US"/>
        </w:rPr>
        <w:t>.</w:t>
      </w:r>
    </w:p>
    <w:p w:rsidR="00FF5B11" w:rsidRPr="008E09D7" w:rsidRDefault="00C358D5" w:rsidP="00FF5B11">
      <w:pPr>
        <w:pStyle w:val="JuPara"/>
        <w:rPr>
          <w:snapToGrid w:val="0"/>
          <w:szCs w:val="24"/>
          <w:lang w:val="pl-PL" w:eastAsia="en-US"/>
        </w:rPr>
      </w:pPr>
      <w:r w:rsidRPr="00D73BA4">
        <w:rPr>
          <w:snapToGrid w:val="0"/>
          <w:szCs w:val="24"/>
          <w:lang w:eastAsia="en-US"/>
        </w:rPr>
        <w:fldChar w:fldCharType="begin"/>
      </w:r>
      <w:r w:rsidR="00FF5B11" w:rsidRPr="008E09D7">
        <w:rPr>
          <w:snapToGrid w:val="0"/>
          <w:szCs w:val="24"/>
          <w:lang w:val="pl-PL" w:eastAsia="en-US"/>
        </w:rPr>
        <w:instrText xml:space="preserve"> SEQ level0 \*arabic </w:instrText>
      </w:r>
      <w:r w:rsidRPr="00D73BA4">
        <w:rPr>
          <w:snapToGrid w:val="0"/>
          <w:szCs w:val="24"/>
          <w:lang w:eastAsia="en-US"/>
        </w:rPr>
        <w:fldChar w:fldCharType="separate"/>
      </w:r>
      <w:r w:rsidR="002C773E" w:rsidRPr="008E09D7">
        <w:rPr>
          <w:noProof/>
          <w:snapToGrid w:val="0"/>
          <w:szCs w:val="24"/>
          <w:lang w:val="pl-PL" w:eastAsia="en-US"/>
        </w:rPr>
        <w:t>76</w:t>
      </w:r>
      <w:r w:rsidRPr="00D73BA4">
        <w:rPr>
          <w:snapToGrid w:val="0"/>
          <w:szCs w:val="24"/>
          <w:lang w:eastAsia="en-US"/>
        </w:rPr>
        <w:fldChar w:fldCharType="end"/>
      </w:r>
      <w:r w:rsidR="00FF5B11" w:rsidRPr="008E09D7">
        <w:rPr>
          <w:snapToGrid w:val="0"/>
          <w:szCs w:val="24"/>
          <w:lang w:val="pl-PL" w:eastAsia="en-US"/>
        </w:rPr>
        <w:t>.  </w:t>
      </w:r>
      <w:r w:rsidR="00202112" w:rsidRPr="008E09D7">
        <w:rPr>
          <w:snapToGrid w:val="0"/>
          <w:szCs w:val="24"/>
          <w:lang w:val="pl-PL" w:eastAsia="en-US"/>
        </w:rPr>
        <w:t>Ponadto, gdy pilne przeszukanie zostało zatwierdzone policja ustaliła, że rozmowy telefoniczne I.P. ze skarżącą odpowiadają terminom, gdy zostały pobrane pliki XML z bazy EDS. W ten sposób policja miała uzasadnio</w:t>
      </w:r>
      <w:r w:rsidR="00346D46">
        <w:rPr>
          <w:snapToGrid w:val="0"/>
          <w:szCs w:val="24"/>
          <w:lang w:val="pl-PL" w:eastAsia="en-US"/>
        </w:rPr>
        <w:t>ne podejrzenie, że skarżąca mogła</w:t>
      </w:r>
      <w:r w:rsidR="00202112" w:rsidRPr="008E09D7">
        <w:rPr>
          <w:snapToGrid w:val="0"/>
          <w:szCs w:val="24"/>
          <w:lang w:val="pl-PL" w:eastAsia="en-US"/>
        </w:rPr>
        <w:t xml:space="preserve"> mieć związek z przestępstwem oraz że znajduje się w posiadaniu pobranych plików lub innych dowodów</w:t>
      </w:r>
      <w:r w:rsidR="00FF5B11" w:rsidRPr="008E09D7">
        <w:rPr>
          <w:i/>
          <w:snapToGrid w:val="0"/>
          <w:szCs w:val="24"/>
          <w:lang w:val="pl-PL" w:eastAsia="en-US"/>
        </w:rPr>
        <w:t>.</w:t>
      </w:r>
    </w:p>
    <w:p w:rsidR="00FF5B11" w:rsidRPr="008E09D7" w:rsidRDefault="00C358D5" w:rsidP="00FF5B11">
      <w:pPr>
        <w:pStyle w:val="JuPara"/>
        <w:rPr>
          <w:i/>
          <w:snapToGrid w:val="0"/>
          <w:szCs w:val="24"/>
          <w:lang w:val="pl-PL" w:eastAsia="en-US"/>
        </w:rPr>
      </w:pPr>
      <w:r w:rsidRPr="00D73BA4">
        <w:rPr>
          <w:snapToGrid w:val="0"/>
          <w:szCs w:val="24"/>
          <w:lang w:eastAsia="en-US"/>
        </w:rPr>
        <w:fldChar w:fldCharType="begin"/>
      </w:r>
      <w:r w:rsidR="00FF5B11" w:rsidRPr="008E09D7">
        <w:rPr>
          <w:snapToGrid w:val="0"/>
          <w:szCs w:val="24"/>
          <w:lang w:val="pl-PL" w:eastAsia="en-US"/>
        </w:rPr>
        <w:instrText xml:space="preserve"> SEQ level0 \*arabic </w:instrText>
      </w:r>
      <w:r w:rsidRPr="00D73BA4">
        <w:rPr>
          <w:snapToGrid w:val="0"/>
          <w:szCs w:val="24"/>
          <w:lang w:eastAsia="en-US"/>
        </w:rPr>
        <w:fldChar w:fldCharType="separate"/>
      </w:r>
      <w:r w:rsidR="002C773E" w:rsidRPr="008E09D7">
        <w:rPr>
          <w:noProof/>
          <w:snapToGrid w:val="0"/>
          <w:szCs w:val="24"/>
          <w:lang w:val="pl-PL" w:eastAsia="en-US"/>
        </w:rPr>
        <w:t>77</w:t>
      </w:r>
      <w:r w:rsidRPr="00D73BA4">
        <w:rPr>
          <w:snapToGrid w:val="0"/>
          <w:szCs w:val="24"/>
          <w:lang w:eastAsia="en-US"/>
        </w:rPr>
        <w:fldChar w:fldCharType="end"/>
      </w:r>
      <w:r w:rsidR="00FF5B11" w:rsidRPr="008E09D7">
        <w:rPr>
          <w:snapToGrid w:val="0"/>
          <w:szCs w:val="24"/>
          <w:lang w:val="pl-PL" w:eastAsia="en-US"/>
        </w:rPr>
        <w:t>.  </w:t>
      </w:r>
      <w:r w:rsidR="00202112" w:rsidRPr="008E09D7">
        <w:rPr>
          <w:snapToGrid w:val="0"/>
          <w:szCs w:val="24"/>
          <w:lang w:val="pl-PL" w:eastAsia="en-US"/>
        </w:rPr>
        <w:t xml:space="preserve">Wreszcie Rząd </w:t>
      </w:r>
      <w:r w:rsidR="00120945" w:rsidRPr="008E09D7">
        <w:rPr>
          <w:snapToGrid w:val="0"/>
          <w:szCs w:val="24"/>
          <w:lang w:val="pl-PL" w:eastAsia="en-US"/>
        </w:rPr>
        <w:t>stwierdził, że nie były dostępne alternatywne</w:t>
      </w:r>
      <w:r w:rsidR="00202112" w:rsidRPr="008E09D7">
        <w:rPr>
          <w:snapToGrid w:val="0"/>
          <w:szCs w:val="24"/>
          <w:lang w:val="pl-PL" w:eastAsia="en-US"/>
        </w:rPr>
        <w:t xml:space="preserve"> środków przeszukania</w:t>
      </w:r>
      <w:r w:rsidR="00120945" w:rsidRPr="008E09D7">
        <w:rPr>
          <w:snapToGrid w:val="0"/>
          <w:szCs w:val="24"/>
          <w:lang w:val="pl-PL" w:eastAsia="en-US"/>
        </w:rPr>
        <w:t xml:space="preserve"> lub zajęcia, a </w:t>
      </w:r>
      <w:r w:rsidR="00202112" w:rsidRPr="008E09D7">
        <w:rPr>
          <w:snapToGrid w:val="0"/>
          <w:szCs w:val="24"/>
          <w:lang w:val="pl-PL" w:eastAsia="en-US"/>
        </w:rPr>
        <w:t xml:space="preserve">władze krajowe </w:t>
      </w:r>
      <w:r w:rsidR="00120945" w:rsidRPr="008E09D7">
        <w:rPr>
          <w:snapToGrid w:val="0"/>
          <w:szCs w:val="24"/>
          <w:lang w:val="pl-PL" w:eastAsia="en-US"/>
        </w:rPr>
        <w:t>obawiały się zniszczenia, ukrycia</w:t>
      </w:r>
      <w:r w:rsidR="00202112" w:rsidRPr="008E09D7">
        <w:rPr>
          <w:snapToGrid w:val="0"/>
          <w:szCs w:val="24"/>
          <w:lang w:val="pl-PL" w:eastAsia="en-US"/>
        </w:rPr>
        <w:t xml:space="preserve"> lub </w:t>
      </w:r>
      <w:r w:rsidR="00120945" w:rsidRPr="008E09D7">
        <w:rPr>
          <w:snapToGrid w:val="0"/>
          <w:szCs w:val="24"/>
          <w:lang w:val="pl-PL" w:eastAsia="en-US"/>
        </w:rPr>
        <w:t>uszkodzenia</w:t>
      </w:r>
      <w:r w:rsidR="00202112" w:rsidRPr="008E09D7">
        <w:rPr>
          <w:snapToGrid w:val="0"/>
          <w:szCs w:val="24"/>
          <w:lang w:val="pl-PL" w:eastAsia="en-US"/>
        </w:rPr>
        <w:t xml:space="preserve"> dowodów po aresztowaniu I</w:t>
      </w:r>
      <w:r w:rsidR="00120945" w:rsidRPr="008E09D7">
        <w:rPr>
          <w:snapToGrid w:val="0"/>
          <w:szCs w:val="24"/>
          <w:lang w:val="pl-PL" w:eastAsia="en-US"/>
        </w:rPr>
        <w:t>.</w:t>
      </w:r>
      <w:r w:rsidR="00202112" w:rsidRPr="008E09D7">
        <w:rPr>
          <w:snapToGrid w:val="0"/>
          <w:szCs w:val="24"/>
          <w:lang w:val="pl-PL" w:eastAsia="en-US"/>
        </w:rPr>
        <w:t>P.</w:t>
      </w:r>
      <w:r w:rsidR="00120945" w:rsidRPr="008E09D7">
        <w:rPr>
          <w:snapToGrid w:val="0"/>
          <w:szCs w:val="24"/>
          <w:lang w:val="pl-PL" w:eastAsia="en-US"/>
        </w:rPr>
        <w:t xml:space="preserve"> </w:t>
      </w:r>
      <w:r w:rsidR="00202112" w:rsidRPr="008E09D7">
        <w:rPr>
          <w:snapToGrid w:val="0"/>
          <w:szCs w:val="24"/>
          <w:lang w:val="pl-PL" w:eastAsia="en-US"/>
        </w:rPr>
        <w:t>Pilny</w:t>
      </w:r>
      <w:r w:rsidR="00120945" w:rsidRPr="008E09D7">
        <w:rPr>
          <w:snapToGrid w:val="0"/>
          <w:szCs w:val="24"/>
          <w:lang w:val="pl-PL" w:eastAsia="en-US"/>
        </w:rPr>
        <w:t xml:space="preserve"> tryb był zatem konieczny</w:t>
      </w:r>
      <w:r w:rsidR="00202112" w:rsidRPr="008E09D7">
        <w:rPr>
          <w:snapToGrid w:val="0"/>
          <w:szCs w:val="24"/>
          <w:lang w:val="pl-PL" w:eastAsia="en-US"/>
        </w:rPr>
        <w:t xml:space="preserve">. Nie </w:t>
      </w:r>
      <w:r w:rsidR="00346D46">
        <w:rPr>
          <w:snapToGrid w:val="0"/>
          <w:szCs w:val="24"/>
          <w:lang w:val="pl-PL" w:eastAsia="en-US"/>
        </w:rPr>
        <w:t>mogł</w:t>
      </w:r>
      <w:r w:rsidR="00120945" w:rsidRPr="008E09D7">
        <w:rPr>
          <w:snapToGrid w:val="0"/>
          <w:szCs w:val="24"/>
          <w:lang w:val="pl-PL" w:eastAsia="en-US"/>
        </w:rPr>
        <w:t>y być zastosowane</w:t>
      </w:r>
      <w:r w:rsidR="00202112" w:rsidRPr="008E09D7">
        <w:rPr>
          <w:snapToGrid w:val="0"/>
          <w:szCs w:val="24"/>
          <w:lang w:val="pl-PL" w:eastAsia="en-US"/>
        </w:rPr>
        <w:t xml:space="preserve"> </w:t>
      </w:r>
      <w:r w:rsidR="00120945" w:rsidRPr="008E09D7">
        <w:rPr>
          <w:snapToGrid w:val="0"/>
          <w:szCs w:val="24"/>
          <w:lang w:val="pl-PL" w:eastAsia="en-US"/>
        </w:rPr>
        <w:t xml:space="preserve">żadne </w:t>
      </w:r>
      <w:r w:rsidR="00202112" w:rsidRPr="008E09D7">
        <w:rPr>
          <w:snapToGrid w:val="0"/>
          <w:szCs w:val="24"/>
          <w:lang w:val="pl-PL" w:eastAsia="en-US"/>
        </w:rPr>
        <w:t xml:space="preserve">inne środki </w:t>
      </w:r>
      <w:r w:rsidR="00120945" w:rsidRPr="008E09D7">
        <w:rPr>
          <w:snapToGrid w:val="0"/>
          <w:szCs w:val="24"/>
          <w:lang w:val="pl-PL" w:eastAsia="en-US"/>
        </w:rPr>
        <w:t>niż zajęcie</w:t>
      </w:r>
      <w:r w:rsidR="00202112" w:rsidRPr="008E09D7">
        <w:rPr>
          <w:snapToGrid w:val="0"/>
          <w:szCs w:val="24"/>
          <w:lang w:val="pl-PL" w:eastAsia="en-US"/>
        </w:rPr>
        <w:t xml:space="preserve"> urządzeń do przechowywania danych </w:t>
      </w:r>
      <w:r w:rsidR="00120945" w:rsidRPr="008E09D7">
        <w:rPr>
          <w:snapToGrid w:val="0"/>
          <w:szCs w:val="24"/>
          <w:lang w:val="pl-PL" w:eastAsia="en-US"/>
        </w:rPr>
        <w:t>skarżącej</w:t>
      </w:r>
      <w:r w:rsidR="00202112" w:rsidRPr="008E09D7">
        <w:rPr>
          <w:snapToGrid w:val="0"/>
          <w:szCs w:val="24"/>
          <w:lang w:val="pl-PL" w:eastAsia="en-US"/>
        </w:rPr>
        <w:t xml:space="preserve">, które </w:t>
      </w:r>
      <w:r w:rsidR="00120945" w:rsidRPr="008E09D7">
        <w:rPr>
          <w:snapToGrid w:val="0"/>
          <w:szCs w:val="24"/>
          <w:lang w:val="pl-PL" w:eastAsia="en-US"/>
        </w:rPr>
        <w:t xml:space="preserve">zdaniem </w:t>
      </w:r>
      <w:r w:rsidR="00202112" w:rsidRPr="008E09D7">
        <w:rPr>
          <w:snapToGrid w:val="0"/>
          <w:szCs w:val="24"/>
          <w:lang w:val="pl-PL" w:eastAsia="en-US"/>
        </w:rPr>
        <w:t>Rząd</w:t>
      </w:r>
      <w:r w:rsidR="00120945" w:rsidRPr="008E09D7">
        <w:rPr>
          <w:snapToGrid w:val="0"/>
          <w:szCs w:val="24"/>
          <w:lang w:val="pl-PL" w:eastAsia="en-US"/>
        </w:rPr>
        <w:t>u</w:t>
      </w:r>
      <w:r w:rsidR="00202112" w:rsidRPr="008E09D7">
        <w:rPr>
          <w:snapToGrid w:val="0"/>
          <w:szCs w:val="24"/>
          <w:lang w:val="pl-PL" w:eastAsia="en-US"/>
        </w:rPr>
        <w:t xml:space="preserve"> zostały dos</w:t>
      </w:r>
      <w:r w:rsidR="00120945" w:rsidRPr="008E09D7">
        <w:rPr>
          <w:snapToGrid w:val="0"/>
          <w:szCs w:val="24"/>
          <w:lang w:val="pl-PL" w:eastAsia="en-US"/>
        </w:rPr>
        <w:t>tatecznie precyzyjnie określone</w:t>
      </w:r>
      <w:r w:rsidR="00202112" w:rsidRPr="008E09D7">
        <w:rPr>
          <w:snapToGrid w:val="0"/>
          <w:szCs w:val="24"/>
          <w:lang w:val="pl-PL" w:eastAsia="en-US"/>
        </w:rPr>
        <w:t xml:space="preserve"> w nakaz</w:t>
      </w:r>
      <w:r w:rsidR="00120945" w:rsidRPr="008E09D7">
        <w:rPr>
          <w:snapToGrid w:val="0"/>
          <w:szCs w:val="24"/>
          <w:lang w:val="pl-PL" w:eastAsia="en-US"/>
        </w:rPr>
        <w:t xml:space="preserve">ie przeszukania. </w:t>
      </w:r>
      <w:r w:rsidR="00202112" w:rsidRPr="008E09D7">
        <w:rPr>
          <w:snapToGrid w:val="0"/>
          <w:szCs w:val="24"/>
          <w:lang w:val="pl-PL" w:eastAsia="en-US"/>
        </w:rPr>
        <w:t>Odnosząc się do badania technicznego, któr</w:t>
      </w:r>
      <w:r w:rsidR="00346D46">
        <w:rPr>
          <w:snapToGrid w:val="0"/>
          <w:szCs w:val="24"/>
          <w:lang w:val="pl-PL" w:eastAsia="en-US"/>
        </w:rPr>
        <w:t>e nastą</w:t>
      </w:r>
      <w:r w:rsidR="00120945" w:rsidRPr="008E09D7">
        <w:rPr>
          <w:snapToGrid w:val="0"/>
          <w:szCs w:val="24"/>
          <w:lang w:val="pl-PL" w:eastAsia="en-US"/>
        </w:rPr>
        <w:t>piło po przeszukaniu</w:t>
      </w:r>
      <w:r w:rsidR="00202112" w:rsidRPr="008E09D7">
        <w:rPr>
          <w:snapToGrid w:val="0"/>
          <w:szCs w:val="24"/>
          <w:lang w:val="pl-PL" w:eastAsia="en-US"/>
        </w:rPr>
        <w:t xml:space="preserve"> domu </w:t>
      </w:r>
      <w:r w:rsidR="00120945" w:rsidRPr="008E09D7">
        <w:rPr>
          <w:snapToGrid w:val="0"/>
          <w:szCs w:val="24"/>
          <w:lang w:val="pl-PL" w:eastAsia="en-US"/>
        </w:rPr>
        <w:t>skarżącej, R</w:t>
      </w:r>
      <w:r w:rsidR="00202112" w:rsidRPr="008E09D7">
        <w:rPr>
          <w:snapToGrid w:val="0"/>
          <w:szCs w:val="24"/>
          <w:lang w:val="pl-PL" w:eastAsia="en-US"/>
        </w:rPr>
        <w:t xml:space="preserve">ząd potwierdził, że </w:t>
      </w:r>
      <w:r w:rsidR="00120945" w:rsidRPr="008E09D7">
        <w:rPr>
          <w:snapToGrid w:val="0"/>
          <w:szCs w:val="24"/>
          <w:lang w:val="pl-PL" w:eastAsia="en-US"/>
        </w:rPr>
        <w:t>wyłącznie biegły</w:t>
      </w:r>
      <w:r w:rsidR="00202112" w:rsidRPr="008E09D7">
        <w:rPr>
          <w:snapToGrid w:val="0"/>
          <w:szCs w:val="24"/>
          <w:lang w:val="pl-PL" w:eastAsia="en-US"/>
        </w:rPr>
        <w:t xml:space="preserve"> miał dostęp do </w:t>
      </w:r>
      <w:r w:rsidR="00120945" w:rsidRPr="008E09D7">
        <w:rPr>
          <w:snapToGrid w:val="0"/>
          <w:szCs w:val="24"/>
          <w:lang w:val="pl-PL" w:eastAsia="en-US"/>
        </w:rPr>
        <w:t xml:space="preserve">zajętych urządzeń, a </w:t>
      </w:r>
      <w:r w:rsidR="00202112" w:rsidRPr="008E09D7">
        <w:rPr>
          <w:snapToGrid w:val="0"/>
          <w:szCs w:val="24"/>
          <w:lang w:val="pl-PL" w:eastAsia="en-US"/>
        </w:rPr>
        <w:t>informacje zostały usunięte</w:t>
      </w:r>
      <w:r w:rsidR="00120945" w:rsidRPr="008E09D7">
        <w:rPr>
          <w:snapToGrid w:val="0"/>
          <w:szCs w:val="24"/>
          <w:lang w:val="pl-PL" w:eastAsia="en-US"/>
        </w:rPr>
        <w:t xml:space="preserve"> po zakończeniu badania</w:t>
      </w:r>
      <w:r w:rsidR="00FF5B11" w:rsidRPr="008E09D7">
        <w:rPr>
          <w:i/>
          <w:lang w:val="pl-PL"/>
        </w:rPr>
        <w:t>.</w:t>
      </w:r>
    </w:p>
    <w:p w:rsidR="00FF5B11" w:rsidRPr="008E09D7" w:rsidRDefault="00FF5B11" w:rsidP="00FF5B11">
      <w:pPr>
        <w:pStyle w:val="JuH1"/>
        <w:rPr>
          <w:lang w:val="pl-PL"/>
        </w:rPr>
      </w:pPr>
      <w:r w:rsidRPr="008E09D7">
        <w:rPr>
          <w:lang w:val="pl-PL"/>
        </w:rPr>
        <w:t>2.  </w:t>
      </w:r>
      <w:r w:rsidR="00A266BE" w:rsidRPr="008E09D7">
        <w:rPr>
          <w:lang w:val="pl-PL"/>
        </w:rPr>
        <w:t>Ocena Trybunału</w:t>
      </w:r>
    </w:p>
    <w:bookmarkStart w:id="8" w:name="law_purpose_start"/>
    <w:p w:rsidR="00FF5B11" w:rsidRPr="008E09D7" w:rsidRDefault="00C358D5" w:rsidP="00FF5B11">
      <w:pPr>
        <w:pStyle w:val="JuPara"/>
        <w:rPr>
          <w:i/>
          <w:iCs/>
          <w:color w:val="000000"/>
          <w:lang w:val="pl-PL"/>
        </w:rPr>
      </w:pPr>
      <w:r w:rsidRPr="00D73BA4">
        <w:rPr>
          <w:iCs/>
          <w:color w:val="000000"/>
        </w:rPr>
        <w:fldChar w:fldCharType="begin"/>
      </w:r>
      <w:r w:rsidR="00FF5B11" w:rsidRPr="008E09D7">
        <w:rPr>
          <w:iCs/>
          <w:color w:val="000000"/>
          <w:lang w:val="pl-PL"/>
        </w:rPr>
        <w:instrText xml:space="preserve"> SEQ level0 \*arabic </w:instrText>
      </w:r>
      <w:r w:rsidRPr="00D73BA4">
        <w:rPr>
          <w:iCs/>
          <w:color w:val="000000"/>
        </w:rPr>
        <w:fldChar w:fldCharType="separate"/>
      </w:r>
      <w:r w:rsidR="002C773E" w:rsidRPr="008E09D7">
        <w:rPr>
          <w:iCs/>
          <w:noProof/>
          <w:color w:val="000000"/>
          <w:lang w:val="pl-PL"/>
        </w:rPr>
        <w:t>78</w:t>
      </w:r>
      <w:r w:rsidRPr="00D73BA4">
        <w:rPr>
          <w:iCs/>
          <w:color w:val="000000"/>
        </w:rPr>
        <w:fldChar w:fldCharType="end"/>
      </w:r>
      <w:bookmarkEnd w:id="8"/>
      <w:r w:rsidR="00FF5B11" w:rsidRPr="008E09D7">
        <w:rPr>
          <w:iCs/>
          <w:color w:val="000000"/>
          <w:lang w:val="pl-PL"/>
        </w:rPr>
        <w:t>.  </w:t>
      </w:r>
      <w:r w:rsidR="00124551" w:rsidRPr="008E09D7">
        <w:rPr>
          <w:iCs/>
          <w:color w:val="000000"/>
          <w:lang w:val="pl-PL"/>
        </w:rPr>
        <w:t xml:space="preserve">Trybunał rozpocznie od </w:t>
      </w:r>
      <w:r w:rsidR="00346D46">
        <w:rPr>
          <w:iCs/>
          <w:color w:val="000000"/>
          <w:lang w:val="pl-PL"/>
        </w:rPr>
        <w:t>argumentu Rządu, że prz</w:t>
      </w:r>
      <w:r w:rsidR="000C7FCC">
        <w:rPr>
          <w:iCs/>
          <w:color w:val="000000"/>
          <w:lang w:val="pl-PL"/>
        </w:rPr>
        <w:t>e</w:t>
      </w:r>
      <w:r w:rsidR="00346D46">
        <w:rPr>
          <w:iCs/>
          <w:color w:val="000000"/>
          <w:lang w:val="pl-PL"/>
        </w:rPr>
        <w:t>szukanie nie było</w:t>
      </w:r>
      <w:r w:rsidR="00124551" w:rsidRPr="008E09D7">
        <w:rPr>
          <w:iCs/>
          <w:color w:val="000000"/>
          <w:lang w:val="pl-PL"/>
        </w:rPr>
        <w:t xml:space="preserve"> prowadzone w celu ustalenia tożsamości źródła informacji skarżącej, ale raczej w celu gromadzenia dowodów w postępowaniu karnym przeciwko I.P., którego tożsamość została już ustalona na tym etapie śledztwa. Trybunał uważa, że </w:t>
      </w:r>
      <w:r w:rsidR="00C077B0" w:rsidRPr="008E09D7">
        <w:rPr>
          <w:iCs/>
          <w:color w:val="000000"/>
          <w:lang w:val="pl-PL"/>
        </w:rPr>
        <w:t>kwestią</w:t>
      </w:r>
      <w:r w:rsidR="00124551" w:rsidRPr="008E09D7">
        <w:rPr>
          <w:iCs/>
          <w:color w:val="000000"/>
          <w:lang w:val="pl-PL"/>
        </w:rPr>
        <w:t>,</w:t>
      </w:r>
      <w:r w:rsidR="00C077B0" w:rsidRPr="008E09D7">
        <w:rPr>
          <w:iCs/>
          <w:color w:val="000000"/>
          <w:lang w:val="pl-PL"/>
        </w:rPr>
        <w:t xml:space="preserve"> którą</w:t>
      </w:r>
      <w:r w:rsidR="00124551" w:rsidRPr="008E09D7">
        <w:rPr>
          <w:iCs/>
          <w:color w:val="000000"/>
          <w:lang w:val="pl-PL"/>
        </w:rPr>
        <w:t xml:space="preserve"> </w:t>
      </w:r>
      <w:r w:rsidR="00C077B0" w:rsidRPr="008E09D7">
        <w:rPr>
          <w:iCs/>
          <w:color w:val="000000"/>
          <w:lang w:val="pl-PL"/>
        </w:rPr>
        <w:t xml:space="preserve">należy </w:t>
      </w:r>
      <w:r w:rsidR="00346D46">
        <w:rPr>
          <w:iCs/>
          <w:color w:val="000000"/>
          <w:lang w:val="pl-PL"/>
        </w:rPr>
        <w:t>określi</w:t>
      </w:r>
      <w:r w:rsidR="00C077B0" w:rsidRPr="008E09D7">
        <w:rPr>
          <w:iCs/>
          <w:color w:val="000000"/>
          <w:lang w:val="pl-PL"/>
        </w:rPr>
        <w:t>ć</w:t>
      </w:r>
      <w:r w:rsidR="00124551" w:rsidRPr="008E09D7">
        <w:rPr>
          <w:iCs/>
          <w:color w:val="000000"/>
          <w:lang w:val="pl-PL"/>
        </w:rPr>
        <w:t xml:space="preserve"> w niniejszej sprawie, jest to, czy przeszukanie domu skarżącej</w:t>
      </w:r>
      <w:r w:rsidR="00346D46">
        <w:rPr>
          <w:iCs/>
          <w:color w:val="000000"/>
          <w:lang w:val="pl-PL"/>
        </w:rPr>
        <w:t xml:space="preserve">, która </w:t>
      </w:r>
      <w:r w:rsidR="00C077B0" w:rsidRPr="008E09D7">
        <w:rPr>
          <w:iCs/>
          <w:color w:val="000000"/>
          <w:lang w:val="pl-PL"/>
        </w:rPr>
        <w:t xml:space="preserve">w danym czasie </w:t>
      </w:r>
      <w:r w:rsidR="00124551" w:rsidRPr="008E09D7">
        <w:rPr>
          <w:iCs/>
          <w:color w:val="000000"/>
          <w:lang w:val="pl-PL"/>
        </w:rPr>
        <w:t>był</w:t>
      </w:r>
      <w:r w:rsidR="00C077B0" w:rsidRPr="008E09D7">
        <w:rPr>
          <w:iCs/>
          <w:color w:val="000000"/>
          <w:lang w:val="pl-PL"/>
        </w:rPr>
        <w:t>a znaną dziennikarką</w:t>
      </w:r>
      <w:r w:rsidR="00124551" w:rsidRPr="008E09D7">
        <w:rPr>
          <w:iCs/>
          <w:color w:val="000000"/>
          <w:lang w:val="pl-PL"/>
        </w:rPr>
        <w:t>, w celu uzyskania informacji w takich ok</w:t>
      </w:r>
      <w:r w:rsidR="00C077B0" w:rsidRPr="008E09D7">
        <w:rPr>
          <w:iCs/>
          <w:color w:val="000000"/>
          <w:lang w:val="pl-PL"/>
        </w:rPr>
        <w:t xml:space="preserve">olicznościach </w:t>
      </w:r>
      <w:r w:rsidR="00346D46">
        <w:rPr>
          <w:iCs/>
          <w:color w:val="000000"/>
          <w:lang w:val="pl-PL"/>
        </w:rPr>
        <w:t xml:space="preserve">mieści się </w:t>
      </w:r>
      <w:r w:rsidR="00C077B0" w:rsidRPr="008E09D7">
        <w:rPr>
          <w:iCs/>
          <w:color w:val="000000"/>
          <w:lang w:val="pl-PL"/>
        </w:rPr>
        <w:t>w zakres</w:t>
      </w:r>
      <w:r w:rsidR="00346D46">
        <w:rPr>
          <w:iCs/>
          <w:color w:val="000000"/>
          <w:lang w:val="pl-PL"/>
        </w:rPr>
        <w:t>ie</w:t>
      </w:r>
      <w:r w:rsidR="00C077B0" w:rsidRPr="008E09D7">
        <w:rPr>
          <w:iCs/>
          <w:color w:val="000000"/>
          <w:lang w:val="pl-PL"/>
        </w:rPr>
        <w:t xml:space="preserve"> A</w:t>
      </w:r>
      <w:r w:rsidR="00124551" w:rsidRPr="008E09D7">
        <w:rPr>
          <w:iCs/>
          <w:color w:val="000000"/>
          <w:lang w:val="pl-PL"/>
        </w:rPr>
        <w:t>rtykułu 10</w:t>
      </w:r>
      <w:r w:rsidR="00C077B0" w:rsidRPr="008E09D7">
        <w:rPr>
          <w:iCs/>
          <w:color w:val="000000"/>
          <w:lang w:val="pl-PL"/>
        </w:rPr>
        <w:t xml:space="preserve"> Konwencji</w:t>
      </w:r>
      <w:r w:rsidR="00FF5B11" w:rsidRPr="008E09D7">
        <w:rPr>
          <w:i/>
          <w:iCs/>
          <w:color w:val="000000"/>
          <w:lang w:val="pl-PL"/>
        </w:rPr>
        <w:t>.</w:t>
      </w:r>
    </w:p>
    <w:p w:rsidR="00FF5B11" w:rsidRPr="008E09D7" w:rsidRDefault="00C358D5" w:rsidP="00FF5B11">
      <w:pPr>
        <w:pStyle w:val="JuPara"/>
        <w:rPr>
          <w:i/>
          <w:iCs/>
          <w:color w:val="000000"/>
          <w:lang w:val="pl-PL"/>
        </w:rPr>
      </w:pPr>
      <w:r w:rsidRPr="003C3958">
        <w:rPr>
          <w:iCs/>
          <w:color w:val="000000"/>
        </w:rPr>
        <w:fldChar w:fldCharType="begin"/>
      </w:r>
      <w:r w:rsidR="00FF5B11" w:rsidRPr="008E09D7">
        <w:rPr>
          <w:iCs/>
          <w:color w:val="000000"/>
          <w:lang w:val="pl-PL"/>
        </w:rPr>
        <w:instrText xml:space="preserve"> SEQ level0 \*arabic </w:instrText>
      </w:r>
      <w:r w:rsidRPr="003C3958">
        <w:rPr>
          <w:iCs/>
          <w:color w:val="000000"/>
        </w:rPr>
        <w:fldChar w:fldCharType="separate"/>
      </w:r>
      <w:r w:rsidR="002C773E" w:rsidRPr="008E09D7">
        <w:rPr>
          <w:iCs/>
          <w:noProof/>
          <w:color w:val="000000"/>
          <w:lang w:val="pl-PL"/>
        </w:rPr>
        <w:t>79</w:t>
      </w:r>
      <w:r w:rsidRPr="003C3958">
        <w:rPr>
          <w:iCs/>
          <w:color w:val="000000"/>
        </w:rPr>
        <w:fldChar w:fldCharType="end"/>
      </w:r>
      <w:r w:rsidR="00FF5B11" w:rsidRPr="008E09D7">
        <w:rPr>
          <w:iCs/>
          <w:color w:val="000000"/>
          <w:lang w:val="pl-PL"/>
        </w:rPr>
        <w:t>.  </w:t>
      </w:r>
      <w:r w:rsidR="00C077B0" w:rsidRPr="008E09D7">
        <w:rPr>
          <w:iCs/>
          <w:color w:val="000000"/>
          <w:lang w:val="pl-PL"/>
        </w:rPr>
        <w:t>Trybunał zauważa, że strony zgadzają się, że I.P. został aresztowany w tym samym dniu, półtorej godziny przed przeszukaniem domu skarżącej w związku z postępowaniem karnym dotyczącym wycieku danych. Trybunał nie ma żadnego powodu, by wątpić, że w czasie przeszukania domu skarżącej władze krajowe miały uzasadnione podejrzenie, że I.P. miał jakiś związek z wyciekiem danych. Jednak pozostaje faktem, że organy śledcze przeszukały dom skarżącej dziennikarki na podstawie daleko idącego nakazu przeszukania. Trybunał uznaje, że okoliczności, na które powołuje się Rząd</w:t>
      </w:r>
      <w:r w:rsidR="00346D46">
        <w:rPr>
          <w:iCs/>
          <w:color w:val="000000"/>
          <w:lang w:val="pl-PL"/>
        </w:rPr>
        <w:t>,</w:t>
      </w:r>
      <w:r w:rsidR="00C077B0" w:rsidRPr="008E09D7">
        <w:rPr>
          <w:iCs/>
          <w:color w:val="000000"/>
          <w:lang w:val="pl-PL"/>
        </w:rPr>
        <w:t xml:space="preserve"> nie mogą wykluczyć zastosowania Artykułu 10 Konwencji w niniejszej sprawie</w:t>
      </w:r>
      <w:r w:rsidR="00FF5B11" w:rsidRPr="008E09D7">
        <w:rPr>
          <w:i/>
          <w:iCs/>
          <w:color w:val="000000"/>
          <w:lang w:val="pl-PL"/>
        </w:rPr>
        <w:t>.</w:t>
      </w:r>
    </w:p>
    <w:p w:rsidR="00FF5B11" w:rsidRPr="00C077B0" w:rsidRDefault="00C358D5" w:rsidP="00FF5B11">
      <w:pPr>
        <w:pStyle w:val="JuPara"/>
        <w:rPr>
          <w:i/>
          <w:lang w:val="lv-LV" w:eastAsia="en-US"/>
        </w:rPr>
      </w:pPr>
      <w:r w:rsidRPr="00D73BA4">
        <w:rPr>
          <w:iCs/>
          <w:color w:val="000000"/>
        </w:rPr>
        <w:lastRenderedPageBreak/>
        <w:fldChar w:fldCharType="begin"/>
      </w:r>
      <w:r w:rsidR="00FF5B11" w:rsidRPr="008E09D7">
        <w:rPr>
          <w:iCs/>
          <w:color w:val="000000"/>
          <w:lang w:val="pl-PL"/>
        </w:rPr>
        <w:instrText xml:space="preserve"> SEQ level0 \*arabic </w:instrText>
      </w:r>
      <w:r w:rsidRPr="00D73BA4">
        <w:rPr>
          <w:iCs/>
          <w:color w:val="000000"/>
        </w:rPr>
        <w:fldChar w:fldCharType="separate"/>
      </w:r>
      <w:r w:rsidR="002C773E" w:rsidRPr="008E09D7">
        <w:rPr>
          <w:iCs/>
          <w:noProof/>
          <w:color w:val="000000"/>
          <w:lang w:val="pl-PL"/>
        </w:rPr>
        <w:t>80</w:t>
      </w:r>
      <w:r w:rsidRPr="00D73BA4">
        <w:rPr>
          <w:iCs/>
          <w:color w:val="000000"/>
        </w:rPr>
        <w:fldChar w:fldCharType="end"/>
      </w:r>
      <w:r w:rsidR="00FF5B11" w:rsidRPr="008E09D7">
        <w:rPr>
          <w:iCs/>
          <w:color w:val="000000"/>
          <w:lang w:val="pl-PL"/>
        </w:rPr>
        <w:t>.  </w:t>
      </w:r>
      <w:r w:rsidR="00C077B0" w:rsidRPr="008E09D7">
        <w:rPr>
          <w:iCs/>
          <w:color w:val="000000"/>
          <w:lang w:val="pl-PL"/>
        </w:rPr>
        <w:t xml:space="preserve">Trybunał stwierdził już, że Artykuł 10 Konwencji chroni nie tylko anonimowe źródła wspierające prasę w informowaniu społeczeństwa o sprawach dotyczących interesu publicznego (zobacz </w:t>
      </w:r>
      <w:r w:rsidR="00C077B0" w:rsidRPr="008E09D7">
        <w:rPr>
          <w:i/>
          <w:szCs w:val="24"/>
          <w:lang w:val="pl-PL" w:eastAsia="en-US"/>
        </w:rPr>
        <w:t xml:space="preserve">Nordisk Film &amp; TV A/S przeciwko Danii </w:t>
      </w:r>
      <w:r w:rsidR="00C077B0" w:rsidRPr="008E09D7">
        <w:rPr>
          <w:iCs/>
          <w:color w:val="000000"/>
          <w:lang w:val="pl-PL"/>
        </w:rPr>
        <w:t>(</w:t>
      </w:r>
      <w:proofErr w:type="spellStart"/>
      <w:r w:rsidR="00C077B0" w:rsidRPr="008E09D7">
        <w:rPr>
          <w:iCs/>
          <w:color w:val="000000"/>
          <w:lang w:val="pl-PL"/>
        </w:rPr>
        <w:t>dec</w:t>
      </w:r>
      <w:proofErr w:type="spellEnd"/>
      <w:r w:rsidR="00C077B0" w:rsidRPr="008E09D7">
        <w:rPr>
          <w:iCs/>
          <w:color w:val="000000"/>
          <w:lang w:val="pl-PL"/>
        </w:rPr>
        <w:t>.)</w:t>
      </w:r>
      <w:r w:rsidR="00346D46">
        <w:rPr>
          <w:iCs/>
          <w:color w:val="000000"/>
          <w:lang w:val="pl-PL"/>
        </w:rPr>
        <w:t xml:space="preserve">, nr 40485/02, ECHR 2005-XIII). </w:t>
      </w:r>
      <w:r w:rsidR="00C077B0" w:rsidRPr="008E09D7">
        <w:rPr>
          <w:iCs/>
          <w:color w:val="000000"/>
          <w:lang w:val="pl-PL"/>
        </w:rPr>
        <w:t xml:space="preserve">W tej sprawie Trybunał uznał, że Artykuł 10 Konwencji stosuje się nawet wtedy, gdy dziennikarz pracował </w:t>
      </w:r>
      <w:r w:rsidR="000C7FCC">
        <w:rPr>
          <w:iCs/>
          <w:color w:val="000000"/>
          <w:lang w:val="pl-PL"/>
        </w:rPr>
        <w:t>„</w:t>
      </w:r>
      <w:r w:rsidR="00C077B0" w:rsidRPr="008E09D7">
        <w:rPr>
          <w:iCs/>
          <w:color w:val="000000"/>
          <w:lang w:val="pl-PL"/>
        </w:rPr>
        <w:t>pod przy</w:t>
      </w:r>
      <w:r w:rsidR="000C7FCC">
        <w:rPr>
          <w:iCs/>
          <w:color w:val="000000"/>
          <w:lang w:val="pl-PL"/>
        </w:rPr>
        <w:t>kryciem”</w:t>
      </w:r>
      <w:r w:rsidR="00C077B0" w:rsidRPr="008E09D7">
        <w:rPr>
          <w:iCs/>
          <w:color w:val="000000"/>
          <w:lang w:val="pl-PL"/>
        </w:rPr>
        <w:t xml:space="preserve"> i używał ukrytej kamery do filmowania uczestników w programie telewizyjnym, którzy nie mogą być zatem traktowani jako “źródła dziennikarskich informacji w tradycyjnym </w:t>
      </w:r>
      <w:r w:rsidR="00346D46">
        <w:rPr>
          <w:iCs/>
          <w:color w:val="000000"/>
          <w:lang w:val="pl-PL"/>
        </w:rPr>
        <w:t xml:space="preserve">znaczeniu”. </w:t>
      </w:r>
      <w:r w:rsidR="00267C63" w:rsidRPr="008E09D7">
        <w:rPr>
          <w:iCs/>
          <w:color w:val="000000"/>
          <w:lang w:val="pl-PL"/>
        </w:rPr>
        <w:t>To właśnie</w:t>
      </w:r>
      <w:r w:rsidR="00C077B0" w:rsidRPr="008E09D7">
        <w:rPr>
          <w:iCs/>
          <w:color w:val="000000"/>
          <w:lang w:val="pl-PL"/>
        </w:rPr>
        <w:t xml:space="preserve"> obowiązkowe przekazanie</w:t>
      </w:r>
      <w:r w:rsidR="00267C63" w:rsidRPr="008E09D7">
        <w:rPr>
          <w:iCs/>
          <w:color w:val="000000"/>
          <w:lang w:val="pl-PL"/>
        </w:rPr>
        <w:t xml:space="preserve"> </w:t>
      </w:r>
      <w:r w:rsidR="00C077B0" w:rsidRPr="008E09D7">
        <w:rPr>
          <w:iCs/>
          <w:color w:val="000000"/>
          <w:lang w:val="pl-PL"/>
        </w:rPr>
        <w:t xml:space="preserve">materiału </w:t>
      </w:r>
      <w:r w:rsidR="004E39D1" w:rsidRPr="008E09D7">
        <w:rPr>
          <w:iCs/>
          <w:color w:val="000000"/>
          <w:lang w:val="pl-PL"/>
        </w:rPr>
        <w:t>dziennikarskiego</w:t>
      </w:r>
      <w:r w:rsidR="00267C63" w:rsidRPr="008E09D7">
        <w:rPr>
          <w:iCs/>
          <w:color w:val="000000"/>
          <w:lang w:val="pl-PL"/>
        </w:rPr>
        <w:t xml:space="preserve"> </w:t>
      </w:r>
      <w:r w:rsidR="00346D46">
        <w:rPr>
          <w:iCs/>
          <w:color w:val="000000"/>
          <w:lang w:val="pl-PL"/>
        </w:rPr>
        <w:t>mogło wywołać efekt mrożący</w:t>
      </w:r>
      <w:r w:rsidR="00C077B0" w:rsidRPr="008E09D7">
        <w:rPr>
          <w:iCs/>
          <w:color w:val="000000"/>
          <w:lang w:val="pl-PL"/>
        </w:rPr>
        <w:t xml:space="preserve"> </w:t>
      </w:r>
      <w:r w:rsidR="00267C63" w:rsidRPr="008E09D7">
        <w:rPr>
          <w:iCs/>
          <w:color w:val="000000"/>
          <w:lang w:val="pl-PL"/>
        </w:rPr>
        <w:t xml:space="preserve">na korzystanie z </w:t>
      </w:r>
      <w:r w:rsidR="00C077B0" w:rsidRPr="008E09D7">
        <w:rPr>
          <w:iCs/>
          <w:color w:val="000000"/>
          <w:lang w:val="pl-PL"/>
        </w:rPr>
        <w:t xml:space="preserve">dziennikarskiej wolności wypowiedzi. W </w:t>
      </w:r>
      <w:r w:rsidR="00267C63" w:rsidRPr="008E09D7">
        <w:rPr>
          <w:iCs/>
          <w:color w:val="000000"/>
          <w:lang w:val="pl-PL"/>
        </w:rPr>
        <w:t>tej sprawie</w:t>
      </w:r>
      <w:r w:rsidR="00346D46">
        <w:rPr>
          <w:iCs/>
          <w:color w:val="000000"/>
          <w:lang w:val="pl-PL"/>
        </w:rPr>
        <w:t xml:space="preserve"> </w:t>
      </w:r>
      <w:r w:rsidR="00C077B0" w:rsidRPr="008E09D7">
        <w:rPr>
          <w:iCs/>
          <w:color w:val="000000"/>
          <w:lang w:val="pl-PL"/>
        </w:rPr>
        <w:t>tożsamość dziennikarskich</w:t>
      </w:r>
      <w:r w:rsidR="00267C63" w:rsidRPr="008E09D7">
        <w:rPr>
          <w:iCs/>
          <w:color w:val="000000"/>
          <w:lang w:val="pl-PL"/>
        </w:rPr>
        <w:t xml:space="preserve"> źródeł w tradycyjnym sensie była</w:t>
      </w:r>
      <w:r w:rsidR="00C077B0" w:rsidRPr="008E09D7">
        <w:rPr>
          <w:iCs/>
          <w:color w:val="000000"/>
          <w:lang w:val="pl-PL"/>
        </w:rPr>
        <w:t xml:space="preserve"> odpowiednio </w:t>
      </w:r>
      <w:r w:rsidR="00267C63" w:rsidRPr="008E09D7">
        <w:rPr>
          <w:iCs/>
          <w:color w:val="000000"/>
          <w:lang w:val="pl-PL"/>
        </w:rPr>
        <w:t>chroniona</w:t>
      </w:r>
      <w:r w:rsidR="00C077B0" w:rsidRPr="008E09D7">
        <w:rPr>
          <w:iCs/>
          <w:color w:val="000000"/>
          <w:lang w:val="pl-PL"/>
        </w:rPr>
        <w:t xml:space="preserve">, a przekazanie materiału </w:t>
      </w:r>
      <w:r w:rsidR="00267C63" w:rsidRPr="008E09D7">
        <w:rPr>
          <w:iCs/>
          <w:color w:val="000000"/>
          <w:lang w:val="pl-PL"/>
        </w:rPr>
        <w:t>dziennikarskiego</w:t>
      </w:r>
      <w:r w:rsidR="00C077B0" w:rsidRPr="008E09D7">
        <w:rPr>
          <w:iCs/>
          <w:color w:val="000000"/>
          <w:lang w:val="pl-PL"/>
        </w:rPr>
        <w:t xml:space="preserve"> w odniesieniu do domniemanego sprawcy, którego </w:t>
      </w:r>
      <w:r w:rsidR="00267C63" w:rsidRPr="008E09D7">
        <w:rPr>
          <w:iCs/>
          <w:color w:val="000000"/>
          <w:lang w:val="pl-PL"/>
        </w:rPr>
        <w:t>działania</w:t>
      </w:r>
      <w:r w:rsidR="00C077B0" w:rsidRPr="008E09D7">
        <w:rPr>
          <w:iCs/>
          <w:color w:val="000000"/>
          <w:lang w:val="pl-PL"/>
        </w:rPr>
        <w:t xml:space="preserve"> były przedmiotem </w:t>
      </w:r>
      <w:r w:rsidR="00267C63" w:rsidRPr="008E09D7">
        <w:rPr>
          <w:iCs/>
          <w:color w:val="000000"/>
          <w:lang w:val="pl-PL"/>
        </w:rPr>
        <w:t xml:space="preserve">śledztwa </w:t>
      </w:r>
      <w:r w:rsidR="00C077B0" w:rsidRPr="008E09D7">
        <w:rPr>
          <w:iCs/>
          <w:color w:val="000000"/>
          <w:lang w:val="pl-PL"/>
        </w:rPr>
        <w:t xml:space="preserve">i którego tożsamość była znana policji, nie </w:t>
      </w:r>
      <w:r w:rsidR="00346D46">
        <w:rPr>
          <w:iCs/>
          <w:color w:val="000000"/>
          <w:lang w:val="pl-PL"/>
        </w:rPr>
        <w:t>zostało</w:t>
      </w:r>
      <w:r w:rsidR="00C077B0" w:rsidRPr="008E09D7">
        <w:rPr>
          <w:iCs/>
          <w:color w:val="000000"/>
          <w:lang w:val="pl-PL"/>
        </w:rPr>
        <w:t xml:space="preserve"> uznane za nieproporc</w:t>
      </w:r>
      <w:r w:rsidR="00267C63" w:rsidRPr="008E09D7">
        <w:rPr>
          <w:iCs/>
          <w:color w:val="000000"/>
          <w:lang w:val="pl-PL"/>
        </w:rPr>
        <w:t>j</w:t>
      </w:r>
      <w:r w:rsidR="00346D46">
        <w:rPr>
          <w:iCs/>
          <w:color w:val="000000"/>
          <w:lang w:val="pl-PL"/>
        </w:rPr>
        <w:t xml:space="preserve">onalne do uzasadnionego celu, z kolei </w:t>
      </w:r>
      <w:r w:rsidR="00C077B0" w:rsidRPr="008E09D7">
        <w:rPr>
          <w:iCs/>
          <w:color w:val="000000"/>
          <w:lang w:val="pl-PL"/>
        </w:rPr>
        <w:t>przyczyny podane przez władze krajowe zostały uznane za odpowiednie i wystarczające</w:t>
      </w:r>
      <w:r w:rsidR="00FF5B11" w:rsidRPr="008E09D7">
        <w:rPr>
          <w:bCs/>
          <w:i/>
          <w:szCs w:val="24"/>
          <w:lang w:val="pl-PL" w:eastAsia="en-US"/>
        </w:rPr>
        <w:t>.</w:t>
      </w:r>
    </w:p>
    <w:p w:rsidR="00E73F65" w:rsidRPr="008E09D7" w:rsidRDefault="00C358D5" w:rsidP="00FF5B11">
      <w:pPr>
        <w:pStyle w:val="JuPara"/>
        <w:rPr>
          <w:i/>
          <w:iCs/>
          <w:color w:val="000000"/>
          <w:lang w:val="pl-PL"/>
        </w:rPr>
      </w:pPr>
      <w:r w:rsidRPr="00D73BA4">
        <w:rPr>
          <w:lang w:eastAsia="en-US"/>
        </w:rPr>
        <w:fldChar w:fldCharType="begin"/>
      </w:r>
      <w:r w:rsidR="00FF5B11" w:rsidRPr="008E09D7">
        <w:rPr>
          <w:lang w:val="pl-PL" w:eastAsia="en-US"/>
        </w:rPr>
        <w:instrText xml:space="preserve"> SEQ level0 \*arabic </w:instrText>
      </w:r>
      <w:r w:rsidRPr="00D73BA4">
        <w:rPr>
          <w:lang w:eastAsia="en-US"/>
        </w:rPr>
        <w:fldChar w:fldCharType="separate"/>
      </w:r>
      <w:r w:rsidR="002C773E" w:rsidRPr="008E09D7">
        <w:rPr>
          <w:noProof/>
          <w:lang w:val="pl-PL" w:eastAsia="en-US"/>
        </w:rPr>
        <w:t>81</w:t>
      </w:r>
      <w:r w:rsidRPr="00D73BA4">
        <w:rPr>
          <w:lang w:eastAsia="en-US"/>
        </w:rPr>
        <w:fldChar w:fldCharType="end"/>
      </w:r>
      <w:r w:rsidR="00FF5B11" w:rsidRPr="008E09D7">
        <w:rPr>
          <w:lang w:val="pl-PL" w:eastAsia="en-US"/>
        </w:rPr>
        <w:t>.  </w:t>
      </w:r>
      <w:r w:rsidR="00364893" w:rsidRPr="008E09D7">
        <w:rPr>
          <w:lang w:val="pl-PL" w:eastAsia="en-US"/>
        </w:rPr>
        <w:t>Zgodnie z rozumowaniem Try</w:t>
      </w:r>
      <w:r w:rsidR="00346D46">
        <w:rPr>
          <w:lang w:val="pl-PL" w:eastAsia="en-US"/>
        </w:rPr>
        <w:t>bunału dziennikarskim “źródłem”</w:t>
      </w:r>
      <w:r w:rsidR="00364893" w:rsidRPr="008E09D7">
        <w:rPr>
          <w:lang w:val="pl-PL" w:eastAsia="en-US"/>
        </w:rPr>
        <w:t xml:space="preserve"> jest “każda osoba, która dostarcza informacji dziennikarzowi”; </w:t>
      </w:r>
      <w:r w:rsidR="00346D46">
        <w:rPr>
          <w:lang w:val="pl-PL" w:eastAsia="en-US"/>
        </w:rPr>
        <w:t>przyjmuje, że “informacje</w:t>
      </w:r>
      <w:r w:rsidR="00364893" w:rsidRPr="008E09D7">
        <w:rPr>
          <w:lang w:val="pl-PL" w:eastAsia="en-US"/>
        </w:rPr>
        <w:t xml:space="preserve"> identyfi</w:t>
      </w:r>
      <w:r w:rsidR="00346D46">
        <w:rPr>
          <w:lang w:val="pl-PL" w:eastAsia="en-US"/>
        </w:rPr>
        <w:t xml:space="preserve">kujące źródło” obejmują </w:t>
      </w:r>
      <w:r w:rsidR="00364893" w:rsidRPr="008E09D7">
        <w:rPr>
          <w:lang w:val="pl-PL" w:eastAsia="en-US"/>
        </w:rPr>
        <w:t>zarówno “rzeczywiste warunki pozyskiwania informacji od źródła przez dziennikarza”, jak i “niepublikowana treść informacji dostarczona przez źródło dziennikarzowi”</w:t>
      </w:r>
      <w:r w:rsidR="00346D46">
        <w:rPr>
          <w:lang w:val="pl-PL" w:eastAsia="en-US"/>
        </w:rPr>
        <w:t xml:space="preserve">, </w:t>
      </w:r>
      <w:r w:rsidR="00346D46" w:rsidRPr="008E09D7">
        <w:rPr>
          <w:lang w:val="pl-PL" w:eastAsia="en-US"/>
        </w:rPr>
        <w:t>o ile mogą one prowadzić do identyfikacji źródła</w:t>
      </w:r>
      <w:r w:rsidR="00364893" w:rsidRPr="008E09D7">
        <w:rPr>
          <w:lang w:val="pl-PL" w:eastAsia="en-US"/>
        </w:rPr>
        <w:t xml:space="preserve"> (zobacz Rekomendacja nr R (2000) 7 i jej noty objaśniające, przywołana w paragrafie 32 i 33 powyżej)</w:t>
      </w:r>
      <w:r w:rsidR="00FF5B11" w:rsidRPr="008E09D7">
        <w:rPr>
          <w:i/>
          <w:iCs/>
          <w:color w:val="000000"/>
          <w:lang w:val="pl-PL"/>
        </w:rPr>
        <w:t>.</w:t>
      </w:r>
    </w:p>
    <w:p w:rsidR="00E73F65" w:rsidRPr="008E09D7" w:rsidRDefault="00C358D5" w:rsidP="00FF5B11">
      <w:pPr>
        <w:pStyle w:val="JuPara"/>
        <w:tabs>
          <w:tab w:val="left" w:pos="2694"/>
        </w:tabs>
        <w:rPr>
          <w:i/>
          <w:iCs/>
          <w:color w:val="000000"/>
          <w:lang w:val="pl-PL"/>
        </w:rPr>
      </w:pPr>
      <w:r w:rsidRPr="00D73BA4">
        <w:rPr>
          <w:iCs/>
          <w:color w:val="000000"/>
        </w:rPr>
        <w:fldChar w:fldCharType="begin"/>
      </w:r>
      <w:r w:rsidR="00FF5B11" w:rsidRPr="008E09D7">
        <w:rPr>
          <w:iCs/>
          <w:color w:val="000000"/>
          <w:lang w:val="pl-PL"/>
        </w:rPr>
        <w:instrText xml:space="preserve"> SEQ level0 \*arabic </w:instrText>
      </w:r>
      <w:r w:rsidRPr="00D73BA4">
        <w:rPr>
          <w:iCs/>
          <w:color w:val="000000"/>
        </w:rPr>
        <w:fldChar w:fldCharType="separate"/>
      </w:r>
      <w:r w:rsidR="002C773E" w:rsidRPr="008E09D7">
        <w:rPr>
          <w:iCs/>
          <w:noProof/>
          <w:color w:val="000000"/>
          <w:lang w:val="pl-PL"/>
        </w:rPr>
        <w:t>82</w:t>
      </w:r>
      <w:r w:rsidRPr="00D73BA4">
        <w:rPr>
          <w:iCs/>
          <w:color w:val="000000"/>
        </w:rPr>
        <w:fldChar w:fldCharType="end"/>
      </w:r>
      <w:r w:rsidR="00FF5B11" w:rsidRPr="008E09D7">
        <w:rPr>
          <w:iCs/>
          <w:color w:val="000000"/>
          <w:lang w:val="pl-PL"/>
        </w:rPr>
        <w:t>.  </w:t>
      </w:r>
      <w:r w:rsidR="00364893" w:rsidRPr="008E09D7">
        <w:rPr>
          <w:iCs/>
          <w:color w:val="000000"/>
          <w:lang w:val="pl-PL"/>
        </w:rPr>
        <w:t>Trybun</w:t>
      </w:r>
      <w:r w:rsidR="000C7FCC">
        <w:rPr>
          <w:iCs/>
          <w:color w:val="000000"/>
          <w:lang w:val="pl-PL"/>
        </w:rPr>
        <w:t>ał zauważa, że Rząd przyznał, iż</w:t>
      </w:r>
      <w:r w:rsidR="00364893" w:rsidRPr="008E09D7">
        <w:rPr>
          <w:iCs/>
          <w:color w:val="000000"/>
          <w:lang w:val="pl-PL"/>
        </w:rPr>
        <w:t xml:space="preserve"> przeszukanie domu skarżącej miało na celu zebranie “informacji o przestępstwie objętym śledztwem” i zezwalało nie tylko na z</w:t>
      </w:r>
      <w:r w:rsidR="002D7DE8">
        <w:rPr>
          <w:iCs/>
          <w:color w:val="000000"/>
          <w:lang w:val="pl-PL"/>
        </w:rPr>
        <w:t xml:space="preserve">ajęcie samych plików, ale także </w:t>
      </w:r>
      <w:r w:rsidR="00364893" w:rsidRPr="008E09D7">
        <w:rPr>
          <w:iCs/>
          <w:color w:val="000000"/>
          <w:lang w:val="pl-PL"/>
        </w:rPr>
        <w:t xml:space="preserve">“informacji dotyczących nabycia tych plików”. Uznając znaczenie zabezpieczania dowodów w postępowaniu karnym, Trybunał podkreśla, że efekt mrożący ma miejsce za każdym razem, gdy dziennikarze są postrzegani jako pomoc w identyfikacji anonimowych źródeł (zobacz </w:t>
      </w:r>
      <w:r w:rsidR="00364893" w:rsidRPr="008E09D7">
        <w:rPr>
          <w:i/>
          <w:iCs/>
          <w:color w:val="000000"/>
          <w:lang w:val="pl-PL"/>
        </w:rPr>
        <w:t>Financial Times Ltd</w:t>
      </w:r>
      <w:r w:rsidR="00364893" w:rsidRPr="008E09D7">
        <w:rPr>
          <w:iCs/>
          <w:color w:val="000000"/>
          <w:lang w:val="pl-PL"/>
        </w:rPr>
        <w:t xml:space="preserve"> </w:t>
      </w:r>
      <w:r w:rsidR="00364893" w:rsidRPr="008E09D7">
        <w:rPr>
          <w:i/>
          <w:iCs/>
          <w:color w:val="000000"/>
          <w:lang w:val="pl-PL"/>
        </w:rPr>
        <w:t>i inni przeciwko Zjednoczonemu Królestwu</w:t>
      </w:r>
      <w:r w:rsidR="00364893" w:rsidRPr="008E09D7">
        <w:rPr>
          <w:iCs/>
          <w:color w:val="000000"/>
          <w:lang w:val="pl-PL"/>
        </w:rPr>
        <w:t xml:space="preserve">, nr 821/03 , § 70, 15 grudnia 2009). W niniejszej sprawie, niezależnie od tego, czy tożsamość źródła skarżącej została odkryta podczas przeszukania, jak </w:t>
      </w:r>
      <w:r w:rsidR="00820FEA" w:rsidRPr="008E09D7">
        <w:rPr>
          <w:iCs/>
          <w:color w:val="000000"/>
          <w:lang w:val="pl-PL"/>
        </w:rPr>
        <w:t>uznał</w:t>
      </w:r>
      <w:r w:rsidR="00364893" w:rsidRPr="008E09D7">
        <w:rPr>
          <w:iCs/>
          <w:color w:val="000000"/>
          <w:lang w:val="pl-PL"/>
        </w:rPr>
        <w:t xml:space="preserve"> Rzecznik Praw Obywatelskic</w:t>
      </w:r>
      <w:r w:rsidR="00820FEA" w:rsidRPr="008E09D7">
        <w:rPr>
          <w:iCs/>
          <w:color w:val="000000"/>
          <w:lang w:val="pl-PL"/>
        </w:rPr>
        <w:t>h, lub przynajmniej potwierdzona w trakcie tego przeszukania</w:t>
      </w:r>
      <w:r w:rsidR="00364893" w:rsidRPr="008E09D7">
        <w:rPr>
          <w:iCs/>
          <w:color w:val="000000"/>
          <w:lang w:val="pl-PL"/>
        </w:rPr>
        <w:t xml:space="preserve">, </w:t>
      </w:r>
      <w:r w:rsidR="00820FEA" w:rsidRPr="008E09D7">
        <w:rPr>
          <w:iCs/>
          <w:color w:val="000000"/>
          <w:lang w:val="pl-PL"/>
        </w:rPr>
        <w:t>jak stwierdziła skarżąca</w:t>
      </w:r>
      <w:r w:rsidR="00364893" w:rsidRPr="008E09D7">
        <w:rPr>
          <w:iCs/>
          <w:color w:val="000000"/>
          <w:lang w:val="pl-PL"/>
        </w:rPr>
        <w:t xml:space="preserve">, </w:t>
      </w:r>
      <w:r w:rsidR="00820FEA" w:rsidRPr="008E09D7">
        <w:rPr>
          <w:iCs/>
          <w:color w:val="000000"/>
          <w:lang w:val="pl-PL"/>
        </w:rPr>
        <w:t xml:space="preserve">niemniej jednak </w:t>
      </w:r>
      <w:r w:rsidR="002D7DE8">
        <w:rPr>
          <w:iCs/>
          <w:color w:val="000000"/>
          <w:lang w:val="pl-PL"/>
        </w:rPr>
        <w:t>faktem jest</w:t>
      </w:r>
      <w:r w:rsidR="00820FEA" w:rsidRPr="008E09D7">
        <w:rPr>
          <w:iCs/>
          <w:color w:val="000000"/>
          <w:lang w:val="pl-PL"/>
        </w:rPr>
        <w:t>, że zajęte</w:t>
      </w:r>
      <w:r w:rsidR="00364893" w:rsidRPr="008E09D7">
        <w:rPr>
          <w:iCs/>
          <w:color w:val="000000"/>
          <w:lang w:val="pl-PL"/>
        </w:rPr>
        <w:t xml:space="preserve"> </w:t>
      </w:r>
      <w:r w:rsidR="00820FEA" w:rsidRPr="008E09D7">
        <w:rPr>
          <w:iCs/>
          <w:color w:val="000000"/>
          <w:lang w:val="pl-PL"/>
        </w:rPr>
        <w:t xml:space="preserve">urządzenia do </w:t>
      </w:r>
      <w:r w:rsidR="00364893" w:rsidRPr="008E09D7">
        <w:rPr>
          <w:iCs/>
          <w:color w:val="000000"/>
          <w:lang w:val="pl-PL"/>
        </w:rPr>
        <w:t>przechowywania danych zawierał</w:t>
      </w:r>
      <w:r w:rsidR="00820FEA" w:rsidRPr="008E09D7">
        <w:rPr>
          <w:iCs/>
          <w:color w:val="000000"/>
          <w:lang w:val="pl-PL"/>
        </w:rPr>
        <w:t>y nie tylko</w:t>
      </w:r>
      <w:r w:rsidR="00364893" w:rsidRPr="008E09D7">
        <w:rPr>
          <w:iCs/>
          <w:color w:val="000000"/>
          <w:lang w:val="pl-PL"/>
        </w:rPr>
        <w:t xml:space="preserve"> informacje</w:t>
      </w:r>
      <w:r w:rsidR="00820FEA" w:rsidRPr="008E09D7">
        <w:rPr>
          <w:iCs/>
          <w:color w:val="000000"/>
          <w:lang w:val="pl-PL"/>
        </w:rPr>
        <w:t>,</w:t>
      </w:r>
      <w:r w:rsidR="00364893" w:rsidRPr="008E09D7">
        <w:rPr>
          <w:iCs/>
          <w:color w:val="000000"/>
          <w:lang w:val="pl-PL"/>
        </w:rPr>
        <w:t xml:space="preserve"> dzięki którym można </w:t>
      </w:r>
      <w:r w:rsidR="00820FEA" w:rsidRPr="008E09D7">
        <w:rPr>
          <w:iCs/>
          <w:color w:val="000000"/>
          <w:lang w:val="pl-PL"/>
        </w:rPr>
        <w:t xml:space="preserve">było </w:t>
      </w:r>
      <w:r w:rsidR="00364893" w:rsidRPr="008E09D7">
        <w:rPr>
          <w:iCs/>
          <w:color w:val="000000"/>
          <w:lang w:val="pl-PL"/>
        </w:rPr>
        <w:t>zidentyfikować jej źródło inform</w:t>
      </w:r>
      <w:r w:rsidR="00820FEA" w:rsidRPr="008E09D7">
        <w:rPr>
          <w:iCs/>
          <w:color w:val="000000"/>
          <w:lang w:val="pl-PL"/>
        </w:rPr>
        <w:t>acji, dotyczące zarówno “rzeczywistych warunków pozyskiwania informacji”</w:t>
      </w:r>
      <w:r w:rsidR="00364893" w:rsidRPr="008E09D7">
        <w:rPr>
          <w:iCs/>
          <w:color w:val="000000"/>
          <w:lang w:val="pl-PL"/>
        </w:rPr>
        <w:t xml:space="preserve"> od jej źródła lub </w:t>
      </w:r>
      <w:r w:rsidR="00820FEA" w:rsidRPr="008E09D7">
        <w:rPr>
          <w:iCs/>
          <w:color w:val="000000"/>
          <w:lang w:val="pl-PL"/>
        </w:rPr>
        <w:t>“niepublikowanej treści”</w:t>
      </w:r>
      <w:r w:rsidR="00364893" w:rsidRPr="008E09D7">
        <w:rPr>
          <w:iCs/>
          <w:color w:val="000000"/>
          <w:lang w:val="pl-PL"/>
        </w:rPr>
        <w:t xml:space="preserve"> tej informacji, ale </w:t>
      </w:r>
      <w:r w:rsidR="00820FEA" w:rsidRPr="008E09D7">
        <w:rPr>
          <w:iCs/>
          <w:color w:val="000000"/>
          <w:lang w:val="pl-PL"/>
        </w:rPr>
        <w:t>również informacje</w:t>
      </w:r>
      <w:r w:rsidR="00364893" w:rsidRPr="008E09D7">
        <w:rPr>
          <w:iCs/>
          <w:color w:val="000000"/>
          <w:lang w:val="pl-PL"/>
        </w:rPr>
        <w:t xml:space="preserve"> pozwalając</w:t>
      </w:r>
      <w:r w:rsidR="002D7DE8">
        <w:rPr>
          <w:iCs/>
          <w:color w:val="000000"/>
          <w:lang w:val="pl-PL"/>
        </w:rPr>
        <w:t>e</w:t>
      </w:r>
      <w:r w:rsidR="00364893" w:rsidRPr="008E09D7">
        <w:rPr>
          <w:iCs/>
          <w:color w:val="000000"/>
          <w:lang w:val="pl-PL"/>
        </w:rPr>
        <w:t xml:space="preserve"> na zidentyfikowanie innych </w:t>
      </w:r>
      <w:r w:rsidR="00820FEA" w:rsidRPr="008E09D7">
        <w:rPr>
          <w:iCs/>
          <w:color w:val="000000"/>
          <w:lang w:val="pl-PL"/>
        </w:rPr>
        <w:t xml:space="preserve">jej </w:t>
      </w:r>
      <w:r w:rsidR="00364893" w:rsidRPr="008E09D7">
        <w:rPr>
          <w:iCs/>
          <w:color w:val="000000"/>
          <w:lang w:val="pl-PL"/>
        </w:rPr>
        <w:t xml:space="preserve">źródeł informacji. </w:t>
      </w:r>
      <w:r w:rsidR="00820FEA" w:rsidRPr="008E09D7">
        <w:rPr>
          <w:iCs/>
          <w:color w:val="000000"/>
          <w:lang w:val="pl-PL"/>
        </w:rPr>
        <w:t>Nie ma potrzeby dalej wykazywać, że przeszukanie przyniosło jakieś skutki</w:t>
      </w:r>
      <w:r w:rsidR="00364893" w:rsidRPr="008E09D7">
        <w:rPr>
          <w:iCs/>
          <w:color w:val="000000"/>
          <w:lang w:val="pl-PL"/>
        </w:rPr>
        <w:t xml:space="preserve"> lub </w:t>
      </w:r>
      <w:r w:rsidR="00820FEA" w:rsidRPr="008E09D7">
        <w:rPr>
          <w:iCs/>
          <w:color w:val="000000"/>
          <w:lang w:val="pl-PL"/>
        </w:rPr>
        <w:t>istotnie w inny sposób okazało się</w:t>
      </w:r>
      <w:r w:rsidR="00364893" w:rsidRPr="008E09D7">
        <w:rPr>
          <w:iCs/>
          <w:color w:val="000000"/>
          <w:lang w:val="pl-PL"/>
        </w:rPr>
        <w:t xml:space="preserve"> produktywne (</w:t>
      </w:r>
      <w:r w:rsidR="00820FEA" w:rsidRPr="008E09D7">
        <w:rPr>
          <w:iCs/>
          <w:color w:val="000000"/>
          <w:lang w:val="pl-PL"/>
        </w:rPr>
        <w:t>zobacz</w:t>
      </w:r>
      <w:r w:rsidR="00364893" w:rsidRPr="008E09D7">
        <w:rPr>
          <w:iCs/>
          <w:color w:val="000000"/>
          <w:lang w:val="pl-PL"/>
        </w:rPr>
        <w:t xml:space="preserve"> </w:t>
      </w:r>
      <w:proofErr w:type="spellStart"/>
      <w:r w:rsidR="00820FEA" w:rsidRPr="008E09D7">
        <w:rPr>
          <w:i/>
          <w:lang w:val="pl-PL" w:eastAsia="en-US"/>
        </w:rPr>
        <w:t>Roemen</w:t>
      </w:r>
      <w:proofErr w:type="spellEnd"/>
      <w:r w:rsidR="00820FEA" w:rsidRPr="008E09D7">
        <w:rPr>
          <w:i/>
          <w:lang w:val="pl-PL" w:eastAsia="en-US"/>
        </w:rPr>
        <w:t xml:space="preserve"> i </w:t>
      </w:r>
      <w:proofErr w:type="spellStart"/>
      <w:r w:rsidR="00820FEA" w:rsidRPr="008E09D7">
        <w:rPr>
          <w:i/>
          <w:lang w:val="pl-PL" w:eastAsia="en-US"/>
        </w:rPr>
        <w:lastRenderedPageBreak/>
        <w:t>Schmit</w:t>
      </w:r>
      <w:proofErr w:type="spellEnd"/>
      <w:r w:rsidR="00364893" w:rsidRPr="008E09D7">
        <w:rPr>
          <w:iCs/>
          <w:color w:val="000000"/>
          <w:lang w:val="pl-PL"/>
        </w:rPr>
        <w:t xml:space="preserve">, </w:t>
      </w:r>
      <w:r w:rsidR="00820FEA" w:rsidRPr="008E09D7">
        <w:rPr>
          <w:iCs/>
          <w:color w:val="000000"/>
          <w:lang w:val="pl-PL"/>
        </w:rPr>
        <w:t xml:space="preserve">przywołany </w:t>
      </w:r>
      <w:r w:rsidR="00364893" w:rsidRPr="008E09D7">
        <w:rPr>
          <w:iCs/>
          <w:color w:val="000000"/>
          <w:lang w:val="pl-PL"/>
        </w:rPr>
        <w:t xml:space="preserve">powyżej, § 57, oraz </w:t>
      </w:r>
      <w:r w:rsidR="00364893" w:rsidRPr="008E09D7">
        <w:rPr>
          <w:i/>
          <w:iCs/>
          <w:color w:val="000000"/>
          <w:lang w:val="pl-PL"/>
        </w:rPr>
        <w:t>Ernst i inni</w:t>
      </w:r>
      <w:r w:rsidR="00364893" w:rsidRPr="008E09D7">
        <w:rPr>
          <w:iCs/>
          <w:color w:val="000000"/>
          <w:lang w:val="pl-PL"/>
        </w:rPr>
        <w:t xml:space="preserve"> </w:t>
      </w:r>
      <w:r w:rsidR="00820FEA" w:rsidRPr="008E09D7">
        <w:rPr>
          <w:i/>
          <w:iCs/>
          <w:color w:val="000000"/>
          <w:lang w:val="pl-PL"/>
        </w:rPr>
        <w:t>przeciwko Belgii</w:t>
      </w:r>
      <w:r w:rsidR="00820FEA" w:rsidRPr="008E09D7">
        <w:rPr>
          <w:iCs/>
          <w:color w:val="000000"/>
          <w:lang w:val="pl-PL"/>
        </w:rPr>
        <w:t>, nr</w:t>
      </w:r>
      <w:r w:rsidR="00364893" w:rsidRPr="008E09D7">
        <w:rPr>
          <w:iCs/>
          <w:color w:val="000000"/>
          <w:lang w:val="pl-PL"/>
        </w:rPr>
        <w:t xml:space="preserve"> 33400/96, § 103, 15 lipca 2003).</w:t>
      </w:r>
      <w:r w:rsidR="00820FEA" w:rsidRPr="008E09D7">
        <w:rPr>
          <w:iCs/>
          <w:color w:val="000000"/>
          <w:lang w:val="pl-PL"/>
        </w:rPr>
        <w:t xml:space="preserve"> Trybunał</w:t>
      </w:r>
      <w:r w:rsidR="00364893" w:rsidRPr="008E09D7">
        <w:rPr>
          <w:iCs/>
          <w:color w:val="000000"/>
          <w:lang w:val="pl-PL"/>
        </w:rPr>
        <w:t xml:space="preserve"> </w:t>
      </w:r>
      <w:r w:rsidR="00820FEA" w:rsidRPr="008E09D7">
        <w:rPr>
          <w:iCs/>
          <w:color w:val="000000"/>
          <w:lang w:val="pl-PL"/>
        </w:rPr>
        <w:t>nie p</w:t>
      </w:r>
      <w:r w:rsidR="002D7DE8">
        <w:rPr>
          <w:iCs/>
          <w:color w:val="000000"/>
          <w:lang w:val="pl-PL"/>
        </w:rPr>
        <w:t>odziela</w:t>
      </w:r>
      <w:r w:rsidR="00820FEA" w:rsidRPr="008E09D7">
        <w:rPr>
          <w:iCs/>
          <w:color w:val="000000"/>
          <w:lang w:val="pl-PL"/>
        </w:rPr>
        <w:t xml:space="preserve"> </w:t>
      </w:r>
      <w:r w:rsidR="00364893" w:rsidRPr="008E09D7">
        <w:rPr>
          <w:iCs/>
          <w:color w:val="000000"/>
          <w:lang w:val="pl-PL"/>
        </w:rPr>
        <w:t xml:space="preserve">zatem argumentu Rządu, że </w:t>
      </w:r>
      <w:r w:rsidR="00820FEA" w:rsidRPr="008E09D7">
        <w:rPr>
          <w:iCs/>
          <w:color w:val="000000"/>
          <w:lang w:val="pl-PL"/>
        </w:rPr>
        <w:t xml:space="preserve">przeszukanie nie dotyczyło </w:t>
      </w:r>
      <w:r w:rsidR="00364893" w:rsidRPr="008E09D7">
        <w:rPr>
          <w:iCs/>
          <w:color w:val="000000"/>
          <w:lang w:val="pl-PL"/>
        </w:rPr>
        <w:t>źródeł dziennikarskich</w:t>
      </w:r>
      <w:r w:rsidR="00820FEA" w:rsidRPr="008E09D7">
        <w:rPr>
          <w:iCs/>
          <w:color w:val="000000"/>
          <w:lang w:val="pl-PL"/>
        </w:rPr>
        <w:t>.</w:t>
      </w:r>
    </w:p>
    <w:bookmarkStart w:id="9" w:name="law_purpose_end"/>
    <w:p w:rsidR="00FF5B11" w:rsidRPr="008E09D7" w:rsidRDefault="00C358D5" w:rsidP="00FF5B11">
      <w:pPr>
        <w:pStyle w:val="JuPara"/>
        <w:rPr>
          <w:iCs/>
          <w:color w:val="000000"/>
          <w:lang w:val="pl-PL"/>
        </w:rPr>
      </w:pPr>
      <w:r w:rsidRPr="00D73BA4">
        <w:rPr>
          <w:iCs/>
          <w:color w:val="000000"/>
        </w:rPr>
        <w:fldChar w:fldCharType="begin"/>
      </w:r>
      <w:r w:rsidR="00FF5B11" w:rsidRPr="008E09D7">
        <w:rPr>
          <w:iCs/>
          <w:color w:val="000000"/>
          <w:lang w:val="pl-PL"/>
        </w:rPr>
        <w:instrText xml:space="preserve"> SEQ level0 \*arabic </w:instrText>
      </w:r>
      <w:r w:rsidRPr="00D73BA4">
        <w:rPr>
          <w:iCs/>
          <w:color w:val="000000"/>
        </w:rPr>
        <w:fldChar w:fldCharType="separate"/>
      </w:r>
      <w:r w:rsidR="002C773E" w:rsidRPr="008E09D7">
        <w:rPr>
          <w:iCs/>
          <w:noProof/>
          <w:color w:val="000000"/>
          <w:lang w:val="pl-PL"/>
        </w:rPr>
        <w:t>83</w:t>
      </w:r>
      <w:r w:rsidRPr="00D73BA4">
        <w:rPr>
          <w:iCs/>
          <w:color w:val="000000"/>
        </w:rPr>
        <w:fldChar w:fldCharType="end"/>
      </w:r>
      <w:bookmarkEnd w:id="9"/>
      <w:r w:rsidR="00FF5B11" w:rsidRPr="008E09D7">
        <w:rPr>
          <w:iCs/>
          <w:color w:val="000000"/>
          <w:lang w:val="pl-PL"/>
        </w:rPr>
        <w:t>.  </w:t>
      </w:r>
      <w:r w:rsidR="00820FEA" w:rsidRPr="008E09D7">
        <w:rPr>
          <w:iCs/>
          <w:color w:val="000000"/>
          <w:lang w:val="pl-PL"/>
        </w:rPr>
        <w:t xml:space="preserve">Wobec tego Trybunał stwierdza, że przeszukanie domu skarżącej oraz informacje, które mogły być ujawnione </w:t>
      </w:r>
      <w:r w:rsidR="00264F15" w:rsidRPr="008E09D7">
        <w:rPr>
          <w:iCs/>
          <w:color w:val="000000"/>
          <w:lang w:val="pl-PL"/>
        </w:rPr>
        <w:t>znajdują się w sferze ochrony na mocy A</w:t>
      </w:r>
      <w:r w:rsidR="00820FEA" w:rsidRPr="008E09D7">
        <w:rPr>
          <w:iCs/>
          <w:color w:val="000000"/>
          <w:lang w:val="pl-PL"/>
        </w:rPr>
        <w:t>rtykułu 10 Konwencji</w:t>
      </w:r>
      <w:r w:rsidR="00FF5B11" w:rsidRPr="008E09D7">
        <w:rPr>
          <w:iCs/>
          <w:color w:val="000000"/>
          <w:lang w:val="pl-PL"/>
        </w:rPr>
        <w:t>.</w:t>
      </w:r>
    </w:p>
    <w:p w:rsidR="00FF5B11" w:rsidRPr="008E09D7" w:rsidRDefault="00FF5B11" w:rsidP="00FF5B11">
      <w:pPr>
        <w:pStyle w:val="JuHa0"/>
        <w:rPr>
          <w:lang w:val="pl-PL"/>
        </w:rPr>
      </w:pPr>
      <w:r w:rsidRPr="008E09D7">
        <w:rPr>
          <w:lang w:val="pl-PL"/>
        </w:rPr>
        <w:t>(a)  </w:t>
      </w:r>
      <w:r w:rsidR="002D7DE8">
        <w:rPr>
          <w:lang w:val="pl-PL"/>
        </w:rPr>
        <w:t>Ingerencja</w:t>
      </w:r>
    </w:p>
    <w:p w:rsidR="00FF5B11" w:rsidRPr="008E09D7" w:rsidRDefault="00C358D5" w:rsidP="00FF5B11">
      <w:pPr>
        <w:pStyle w:val="JuPara"/>
        <w:rPr>
          <w:rStyle w:val="sb8d990e2"/>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84</w:t>
      </w:r>
      <w:r w:rsidRPr="00D73BA4">
        <w:fldChar w:fldCharType="end"/>
      </w:r>
      <w:r w:rsidR="00FF5B11" w:rsidRPr="008E09D7">
        <w:rPr>
          <w:lang w:val="pl-PL"/>
        </w:rPr>
        <w:t>.  </w:t>
      </w:r>
      <w:r w:rsidR="004E39D1" w:rsidRPr="008E09D7">
        <w:rPr>
          <w:lang w:val="pl-PL"/>
        </w:rPr>
        <w:t>Strony zgadzają się, że doszło do “ingerencji” w wolności skarżącej do otrzymywania i przekazywania informacji. Trybunał nie widzi powodu, aby uznać inaczej.</w:t>
      </w:r>
    </w:p>
    <w:p w:rsidR="00FF5B11" w:rsidRPr="008E09D7" w:rsidRDefault="00FF5B11" w:rsidP="00FF5B11">
      <w:pPr>
        <w:pStyle w:val="JuHa0"/>
        <w:rPr>
          <w:lang w:val="pl-PL"/>
        </w:rPr>
      </w:pPr>
      <w:r w:rsidRPr="008E09D7">
        <w:rPr>
          <w:lang w:val="pl-PL"/>
        </w:rPr>
        <w:t>(b)  </w:t>
      </w:r>
      <w:r w:rsidR="00C10401" w:rsidRPr="008E09D7">
        <w:rPr>
          <w:lang w:val="pl-PL"/>
        </w:rPr>
        <w:t>Przewidziane przez prawo</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85</w:t>
      </w:r>
      <w:r w:rsidRPr="00D73BA4">
        <w:fldChar w:fldCharType="end"/>
      </w:r>
      <w:r w:rsidR="00FF5B11" w:rsidRPr="008E09D7">
        <w:rPr>
          <w:lang w:val="pl-PL"/>
        </w:rPr>
        <w:t>.  </w:t>
      </w:r>
      <w:r w:rsidR="00C10401" w:rsidRPr="008E09D7">
        <w:rPr>
          <w:lang w:val="pl-PL"/>
        </w:rPr>
        <w:t xml:space="preserve">Trybunał odwołuje się do obowiązujących zasad na mocy Artykułu 10 Konwencji </w:t>
      </w:r>
      <w:r w:rsidR="00C10401" w:rsidRPr="008E09D7">
        <w:rPr>
          <w:color w:val="000000"/>
          <w:lang w:val="pl-PL"/>
        </w:rPr>
        <w:t>(zobacz</w:t>
      </w:r>
      <w:r w:rsidR="00FF5B11" w:rsidRPr="008E09D7">
        <w:rPr>
          <w:color w:val="000000"/>
          <w:lang w:val="pl-PL"/>
        </w:rPr>
        <w:t xml:space="preserve"> </w:t>
      </w:r>
      <w:proofErr w:type="spellStart"/>
      <w:r w:rsidR="00FF5B11" w:rsidRPr="008E09D7">
        <w:rPr>
          <w:i/>
          <w:iCs/>
          <w:color w:val="000000"/>
          <w:lang w:val="pl-PL"/>
        </w:rPr>
        <w:t>Sanoma</w:t>
      </w:r>
      <w:proofErr w:type="spellEnd"/>
      <w:r w:rsidR="00FF5B11" w:rsidRPr="008E09D7">
        <w:rPr>
          <w:i/>
          <w:iCs/>
          <w:color w:val="000000"/>
          <w:lang w:val="pl-PL"/>
        </w:rPr>
        <w:t xml:space="preserve"> </w:t>
      </w:r>
      <w:proofErr w:type="spellStart"/>
      <w:r w:rsidR="00FF5B11" w:rsidRPr="008E09D7">
        <w:rPr>
          <w:i/>
          <w:iCs/>
          <w:color w:val="000000"/>
          <w:lang w:val="pl-PL"/>
        </w:rPr>
        <w:t>Uitgevers</w:t>
      </w:r>
      <w:proofErr w:type="spellEnd"/>
      <w:r w:rsidR="00FF5B11" w:rsidRPr="008E09D7">
        <w:rPr>
          <w:iCs/>
          <w:color w:val="000000"/>
          <w:lang w:val="pl-PL"/>
        </w:rPr>
        <w:t>,</w:t>
      </w:r>
      <w:r w:rsidR="00FF5B11" w:rsidRPr="008E09D7">
        <w:rPr>
          <w:i/>
          <w:iCs/>
          <w:color w:val="000000"/>
          <w:lang w:val="pl-PL"/>
        </w:rPr>
        <w:t xml:space="preserve"> </w:t>
      </w:r>
      <w:r w:rsidR="00C10401" w:rsidRPr="008E09D7">
        <w:rPr>
          <w:iCs/>
          <w:color w:val="000000"/>
          <w:lang w:val="pl-PL"/>
        </w:rPr>
        <w:t>przywołany powyżej</w:t>
      </w:r>
      <w:r w:rsidR="00FF5B11" w:rsidRPr="008E09D7">
        <w:rPr>
          <w:iCs/>
          <w:color w:val="000000"/>
          <w:lang w:val="pl-PL"/>
        </w:rPr>
        <w:t xml:space="preserve">, </w:t>
      </w:r>
      <w:r w:rsidR="00E73F65" w:rsidRPr="008E09D7">
        <w:rPr>
          <w:color w:val="000000"/>
          <w:lang w:val="pl-PL"/>
        </w:rPr>
        <w:t xml:space="preserve">§§ </w:t>
      </w:r>
      <w:r w:rsidR="00FF5B11" w:rsidRPr="008E09D7">
        <w:rPr>
          <w:color w:val="000000"/>
          <w:lang w:val="pl-PL"/>
        </w:rPr>
        <w:t>81-83).</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86</w:t>
      </w:r>
      <w:r w:rsidRPr="00D73BA4">
        <w:fldChar w:fldCharType="end"/>
      </w:r>
      <w:r w:rsidR="00FF5B11" w:rsidRPr="008E09D7">
        <w:rPr>
          <w:lang w:val="pl-PL"/>
        </w:rPr>
        <w:t>.  </w:t>
      </w:r>
      <w:r w:rsidR="00C10401" w:rsidRPr="008E09D7">
        <w:rPr>
          <w:lang w:val="pl-PL"/>
        </w:rPr>
        <w:t xml:space="preserve">Trybunał zauważa, że strony są zgodne, że przeszukanie domu skarżącej posiadało ustawowe podstawy, a mianowicie </w:t>
      </w:r>
      <w:r w:rsidR="000C7FCC">
        <w:rPr>
          <w:lang w:val="pl-PL"/>
        </w:rPr>
        <w:t>art.</w:t>
      </w:r>
      <w:r w:rsidR="00C10401" w:rsidRPr="008E09D7">
        <w:rPr>
          <w:lang w:val="pl-PL"/>
        </w:rPr>
        <w:t xml:space="preserve"> 180 paragraf 3 Kodeksu Postępowania Karnego. Skarżąca, opierając się w dużym stopniu na wyroku Wielkiej Izby w wyżej przywołanej sprawie </w:t>
      </w:r>
      <w:proofErr w:type="spellStart"/>
      <w:r w:rsidR="00C10401" w:rsidRPr="008E09D7">
        <w:rPr>
          <w:i/>
          <w:lang w:val="pl-PL"/>
        </w:rPr>
        <w:t>Sanoma</w:t>
      </w:r>
      <w:proofErr w:type="spellEnd"/>
      <w:r w:rsidR="00C10401" w:rsidRPr="008E09D7">
        <w:rPr>
          <w:i/>
          <w:lang w:val="pl-PL"/>
        </w:rPr>
        <w:t xml:space="preserve"> </w:t>
      </w:r>
      <w:proofErr w:type="spellStart"/>
      <w:r w:rsidR="00C10401" w:rsidRPr="008E09D7">
        <w:rPr>
          <w:i/>
          <w:lang w:val="pl-PL"/>
        </w:rPr>
        <w:t>Uitgevers</w:t>
      </w:r>
      <w:proofErr w:type="spellEnd"/>
      <w:r w:rsidR="00C10401" w:rsidRPr="008E09D7">
        <w:rPr>
          <w:lang w:val="pl-PL"/>
        </w:rPr>
        <w:t>, stwierdziła, że prawu na Łotwie w sprawie pilnych przeszukań w stosunku do dziennikarzy brakowało przewidywalności. Rząd jednak rozróżnił</w:t>
      </w:r>
      <w:r w:rsidR="002D7DE8">
        <w:rPr>
          <w:lang w:val="pl-PL"/>
        </w:rPr>
        <w:t xml:space="preserve"> te</w:t>
      </w:r>
      <w:r w:rsidR="00C10401" w:rsidRPr="008E09D7">
        <w:rPr>
          <w:lang w:val="pl-PL"/>
        </w:rPr>
        <w:t xml:space="preserve"> dwie sprawy ze względu na fakt, że w tym przypadku prawo przewidywało udział sędziego śledczego.</w:t>
      </w:r>
    </w:p>
    <w:p w:rsidR="00FF5B11" w:rsidRPr="008E09D7" w:rsidRDefault="00C358D5" w:rsidP="00FF5B11">
      <w:pPr>
        <w:pStyle w:val="JuPara"/>
        <w:rPr>
          <w:rStyle w:val="sb8d990e2"/>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87</w:t>
      </w:r>
      <w:r w:rsidRPr="00D73BA4">
        <w:fldChar w:fldCharType="end"/>
      </w:r>
      <w:r w:rsidR="00FF5B11" w:rsidRPr="008E09D7">
        <w:rPr>
          <w:lang w:val="pl-PL"/>
        </w:rPr>
        <w:t>.  </w:t>
      </w:r>
      <w:r w:rsidR="004228F8" w:rsidRPr="008E09D7">
        <w:rPr>
          <w:lang w:val="pl-PL"/>
        </w:rPr>
        <w:t xml:space="preserve">Trybunał przypomina, że przywołana wyżej sprawa </w:t>
      </w:r>
      <w:proofErr w:type="spellStart"/>
      <w:r w:rsidR="004228F8" w:rsidRPr="008E09D7">
        <w:rPr>
          <w:i/>
          <w:lang w:val="pl-PL"/>
        </w:rPr>
        <w:t>Sanoma</w:t>
      </w:r>
      <w:proofErr w:type="spellEnd"/>
      <w:r w:rsidR="004228F8" w:rsidRPr="008E09D7">
        <w:rPr>
          <w:i/>
          <w:lang w:val="pl-PL"/>
        </w:rPr>
        <w:t xml:space="preserve"> </w:t>
      </w:r>
      <w:proofErr w:type="spellStart"/>
      <w:r w:rsidR="004228F8" w:rsidRPr="008E09D7">
        <w:rPr>
          <w:i/>
          <w:lang w:val="pl-PL"/>
        </w:rPr>
        <w:t>Uitgevers</w:t>
      </w:r>
      <w:proofErr w:type="spellEnd"/>
      <w:r w:rsidR="004228F8" w:rsidRPr="008E09D7">
        <w:rPr>
          <w:lang w:val="pl-PL"/>
        </w:rPr>
        <w:t xml:space="preserve"> dotyczyła jakości prawa holenderskiego oraz brak</w:t>
      </w:r>
      <w:r w:rsidR="002D7DE8">
        <w:rPr>
          <w:lang w:val="pl-PL"/>
        </w:rPr>
        <w:t>u</w:t>
      </w:r>
      <w:r w:rsidR="004228F8" w:rsidRPr="008E09D7">
        <w:rPr>
          <w:lang w:val="pl-PL"/>
        </w:rPr>
        <w:t xml:space="preserve"> odpowiednich gwarancji prawnych w celu umożliwienia niezależnej oceny, czy interes postępowania karnego przeważał nad interesem publicznym w zakresie ochrony źródeł dziennikarskich. Sytuacja na Łotwie w tym zakresie, jak zauważył Rząd, jest zupełnie inna. Rzeczywiście, zgodnie ze zwykłą procedurą na podstawie </w:t>
      </w:r>
      <w:r w:rsidR="000C7FCC">
        <w:rPr>
          <w:lang w:val="pl-PL"/>
        </w:rPr>
        <w:t>art.</w:t>
      </w:r>
      <w:r w:rsidR="004228F8" w:rsidRPr="008E09D7">
        <w:rPr>
          <w:lang w:val="pl-PL"/>
        </w:rPr>
        <w:t xml:space="preserve"> 180 Kodeksu Postę</w:t>
      </w:r>
      <w:r w:rsidR="002D7DE8">
        <w:rPr>
          <w:lang w:val="pl-PL"/>
        </w:rPr>
        <w:t xml:space="preserve">powania Karnego, sędzia śledczy, </w:t>
      </w:r>
      <w:r w:rsidR="002D7DE8" w:rsidRPr="008E09D7">
        <w:rPr>
          <w:lang w:val="pl-PL"/>
        </w:rPr>
        <w:t>przed wydaniem zezwolenia na przeszukanie</w:t>
      </w:r>
      <w:r w:rsidR="002D7DE8">
        <w:rPr>
          <w:lang w:val="pl-PL"/>
        </w:rPr>
        <w:t xml:space="preserve">, </w:t>
      </w:r>
      <w:r w:rsidR="004228F8" w:rsidRPr="008E09D7">
        <w:rPr>
          <w:lang w:val="pl-PL"/>
        </w:rPr>
        <w:t>waży potencjalne ryzyka i poszczególne interesy</w:t>
      </w:r>
      <w:r w:rsidR="002D7DE8">
        <w:rPr>
          <w:lang w:val="pl-PL"/>
        </w:rPr>
        <w:t xml:space="preserve">. </w:t>
      </w:r>
      <w:r w:rsidR="004228F8" w:rsidRPr="008E09D7">
        <w:rPr>
          <w:lang w:val="pl-PL"/>
        </w:rPr>
        <w:t xml:space="preserve">Ponadto, na mocy </w:t>
      </w:r>
      <w:r w:rsidR="000C7FCC">
        <w:rPr>
          <w:lang w:val="pl-PL"/>
        </w:rPr>
        <w:t>art.</w:t>
      </w:r>
      <w:r w:rsidR="004228F8" w:rsidRPr="008E09D7">
        <w:rPr>
          <w:lang w:val="pl-PL"/>
        </w:rPr>
        <w:t xml:space="preserve"> 154 </w:t>
      </w:r>
      <w:r w:rsidR="002D7DE8">
        <w:rPr>
          <w:lang w:val="pl-PL"/>
        </w:rPr>
        <w:t>Kodeksu</w:t>
      </w:r>
      <w:r w:rsidR="004228F8" w:rsidRPr="008E09D7">
        <w:rPr>
          <w:lang w:val="pl-PL"/>
        </w:rPr>
        <w:t>, sędzia śledczy dokonuje tej oceny przed wydaniem nakazu ujawniania. Dlatego też wydaje się, że co do zasady na Łotwie istnieją proceduralne gwarancje w tym zakresie w postaci wcześniejszej kontroli sądowej przez sędziego śledczego dla przeszukań w ramach procedury zwykłej i dla nakazów ujawnienia.</w:t>
      </w:r>
    </w:p>
    <w:bookmarkStart w:id="10" w:name="law_Sanoma_test"/>
    <w:p w:rsidR="00E73F65" w:rsidRPr="008E09D7" w:rsidRDefault="00C358D5" w:rsidP="00FF5B11">
      <w:pPr>
        <w:pStyle w:val="JuPara"/>
        <w:rPr>
          <w:i/>
          <w:lang w:val="pl-PL"/>
        </w:rPr>
      </w:pPr>
      <w:r w:rsidRPr="00D73BA4">
        <w:rPr>
          <w:rStyle w:val="sb8d990e2"/>
        </w:rPr>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88</w:t>
      </w:r>
      <w:r w:rsidRPr="00D73BA4">
        <w:rPr>
          <w:rStyle w:val="sb8d990e2"/>
        </w:rPr>
        <w:fldChar w:fldCharType="end"/>
      </w:r>
      <w:bookmarkEnd w:id="10"/>
      <w:r w:rsidR="00FF5B11" w:rsidRPr="008E09D7">
        <w:rPr>
          <w:rStyle w:val="sb8d990e2"/>
          <w:lang w:val="pl-PL"/>
        </w:rPr>
        <w:t>.  </w:t>
      </w:r>
      <w:r w:rsidR="004228F8" w:rsidRPr="008E09D7">
        <w:rPr>
          <w:rStyle w:val="sb8d990e2"/>
          <w:lang w:val="pl-PL"/>
        </w:rPr>
        <w:t xml:space="preserve">Trybunał zauważa jednak, że w niniejszej sprawie skarżąca zarzuciła brak odpowiednich gwarancji prawnych w przypadku poszukiwań w trybie pilnym, które zostały zastosowane wobec niej na podstawie </w:t>
      </w:r>
      <w:r w:rsidR="000C7FCC">
        <w:rPr>
          <w:rStyle w:val="sb8d990e2"/>
          <w:lang w:val="pl-PL"/>
        </w:rPr>
        <w:t>art.</w:t>
      </w:r>
      <w:r w:rsidR="004228F8" w:rsidRPr="008E09D7">
        <w:rPr>
          <w:rStyle w:val="sb8d990e2"/>
          <w:lang w:val="pl-PL"/>
        </w:rPr>
        <w:t xml:space="preserve"> 180 paragraf </w:t>
      </w:r>
      <w:r w:rsidR="002D7DE8">
        <w:rPr>
          <w:rStyle w:val="sb8d990e2"/>
          <w:lang w:val="pl-PL"/>
        </w:rPr>
        <w:t>3 Kodeksu Postępowania Karnego. Trybunał potwierdził już, że wskazanie drobiazgowych</w:t>
      </w:r>
      <w:r w:rsidR="00CB759F" w:rsidRPr="008E09D7">
        <w:rPr>
          <w:rStyle w:val="sb8d990e2"/>
          <w:lang w:val="pl-PL"/>
        </w:rPr>
        <w:t xml:space="preserve"> </w:t>
      </w:r>
      <w:r w:rsidR="002D7DE8">
        <w:rPr>
          <w:rStyle w:val="sb8d990e2"/>
          <w:lang w:val="pl-PL"/>
        </w:rPr>
        <w:t>przyczyn</w:t>
      </w:r>
      <w:r w:rsidR="004228F8" w:rsidRPr="008E09D7">
        <w:rPr>
          <w:rStyle w:val="sb8d990e2"/>
          <w:lang w:val="pl-PL"/>
        </w:rPr>
        <w:t xml:space="preserve"> pilnych nakazów lub wniosków</w:t>
      </w:r>
      <w:r w:rsidR="002D7DE8">
        <w:rPr>
          <w:rStyle w:val="sb8d990e2"/>
          <w:lang w:val="pl-PL"/>
        </w:rPr>
        <w:t xml:space="preserve"> </w:t>
      </w:r>
      <w:r w:rsidR="002D7DE8" w:rsidRPr="008E09D7">
        <w:rPr>
          <w:rStyle w:val="sb8d990e2"/>
          <w:lang w:val="pl-PL"/>
        </w:rPr>
        <w:t xml:space="preserve">może </w:t>
      </w:r>
      <w:r w:rsidR="002D7DE8">
        <w:rPr>
          <w:rStyle w:val="sb8d990e2"/>
          <w:lang w:val="pl-PL"/>
        </w:rPr>
        <w:t>być niewykonalne dla prokuratury. W takich sytuacjach</w:t>
      </w:r>
      <w:r w:rsidR="004228F8" w:rsidRPr="008E09D7">
        <w:rPr>
          <w:rStyle w:val="sb8d990e2"/>
          <w:lang w:val="pl-PL"/>
        </w:rPr>
        <w:t xml:space="preserve"> niezależna ocena</w:t>
      </w:r>
      <w:r w:rsidR="002D7DE8">
        <w:rPr>
          <w:rStyle w:val="sb8d990e2"/>
          <w:lang w:val="pl-PL"/>
        </w:rPr>
        <w:t>,</w:t>
      </w:r>
      <w:r w:rsidR="004228F8" w:rsidRPr="008E09D7">
        <w:rPr>
          <w:rStyle w:val="sb8d990e2"/>
          <w:lang w:val="pl-PL"/>
        </w:rPr>
        <w:t xml:space="preserve"> przeprowadzona przynajmniej przed dostępem i korzystaniem </w:t>
      </w:r>
      <w:r w:rsidR="00CB759F" w:rsidRPr="008E09D7">
        <w:rPr>
          <w:rStyle w:val="sb8d990e2"/>
          <w:lang w:val="pl-PL"/>
        </w:rPr>
        <w:t xml:space="preserve">z </w:t>
      </w:r>
      <w:r w:rsidR="00CB759F" w:rsidRPr="008E09D7">
        <w:rPr>
          <w:rStyle w:val="sb8d990e2"/>
          <w:lang w:val="pl-PL"/>
        </w:rPr>
        <w:lastRenderedPageBreak/>
        <w:t>otrzymanych materiałów</w:t>
      </w:r>
      <w:r w:rsidR="002D7DE8">
        <w:rPr>
          <w:rStyle w:val="sb8d990e2"/>
          <w:lang w:val="pl-PL"/>
        </w:rPr>
        <w:t>,</w:t>
      </w:r>
      <w:r w:rsidR="00CB759F" w:rsidRPr="008E09D7">
        <w:rPr>
          <w:rStyle w:val="sb8d990e2"/>
          <w:lang w:val="pl-PL"/>
        </w:rPr>
        <w:t xml:space="preserve"> powinna być wystarczająca</w:t>
      </w:r>
      <w:r w:rsidR="004228F8" w:rsidRPr="008E09D7">
        <w:rPr>
          <w:rStyle w:val="sb8d990e2"/>
          <w:lang w:val="pl-PL"/>
        </w:rPr>
        <w:t xml:space="preserve"> do ustalenia, czy </w:t>
      </w:r>
      <w:r w:rsidR="00CB759F" w:rsidRPr="008E09D7">
        <w:rPr>
          <w:rStyle w:val="sb8d990e2"/>
          <w:lang w:val="pl-PL"/>
        </w:rPr>
        <w:t xml:space="preserve">powstaje </w:t>
      </w:r>
      <w:r w:rsidR="004228F8" w:rsidRPr="008E09D7">
        <w:rPr>
          <w:rStyle w:val="sb8d990e2"/>
          <w:lang w:val="pl-PL"/>
        </w:rPr>
        <w:t>jakaś kwestia poufności, a jeśli tak, to czy w konkretnych okolicznościach sprawy interes pub</w:t>
      </w:r>
      <w:r w:rsidR="00CB759F" w:rsidRPr="008E09D7">
        <w:rPr>
          <w:rStyle w:val="sb8d990e2"/>
          <w:lang w:val="pl-PL"/>
        </w:rPr>
        <w:t>liczny przywołany przez organy ścigania lub prokuraturę</w:t>
      </w:r>
      <w:r w:rsidR="004228F8" w:rsidRPr="008E09D7">
        <w:rPr>
          <w:rStyle w:val="sb8d990e2"/>
          <w:lang w:val="pl-PL"/>
        </w:rPr>
        <w:t xml:space="preserve"> </w:t>
      </w:r>
      <w:r w:rsidR="00CB759F" w:rsidRPr="008E09D7">
        <w:rPr>
          <w:rStyle w:val="sb8d990e2"/>
          <w:lang w:val="pl-PL"/>
        </w:rPr>
        <w:t>przeważa nad ogólnym interesem</w:t>
      </w:r>
      <w:r w:rsidR="004228F8" w:rsidRPr="008E09D7">
        <w:rPr>
          <w:rStyle w:val="sb8d990e2"/>
          <w:lang w:val="pl-PL"/>
        </w:rPr>
        <w:t xml:space="preserve"> publicznym ochrony źródła (</w:t>
      </w:r>
      <w:r w:rsidR="00CB759F" w:rsidRPr="008E09D7">
        <w:rPr>
          <w:rStyle w:val="sb8d990e2"/>
          <w:lang w:val="pl-PL"/>
        </w:rPr>
        <w:t>zobacz</w:t>
      </w:r>
      <w:r w:rsidR="004228F8" w:rsidRPr="008E09D7">
        <w:rPr>
          <w:rStyle w:val="sb8d990e2"/>
          <w:lang w:val="pl-PL"/>
        </w:rPr>
        <w:t xml:space="preserve"> </w:t>
      </w:r>
      <w:proofErr w:type="spellStart"/>
      <w:r w:rsidR="00CB759F" w:rsidRPr="008E09D7">
        <w:rPr>
          <w:i/>
          <w:lang w:val="pl-PL"/>
        </w:rPr>
        <w:t>Sanoma</w:t>
      </w:r>
      <w:proofErr w:type="spellEnd"/>
      <w:r w:rsidR="00CB759F" w:rsidRPr="008E09D7">
        <w:rPr>
          <w:i/>
          <w:lang w:val="pl-PL"/>
        </w:rPr>
        <w:t xml:space="preserve"> </w:t>
      </w:r>
      <w:proofErr w:type="spellStart"/>
      <w:r w:rsidR="00CB759F" w:rsidRPr="008E09D7">
        <w:rPr>
          <w:i/>
          <w:lang w:val="pl-PL"/>
        </w:rPr>
        <w:t>Uitgevers</w:t>
      </w:r>
      <w:proofErr w:type="spellEnd"/>
      <w:r w:rsidR="004228F8" w:rsidRPr="008E09D7">
        <w:rPr>
          <w:rStyle w:val="sb8d990e2"/>
          <w:lang w:val="pl-PL"/>
        </w:rPr>
        <w:t xml:space="preserve">, </w:t>
      </w:r>
      <w:r w:rsidR="00CB759F" w:rsidRPr="008E09D7">
        <w:rPr>
          <w:rStyle w:val="sb8d990e2"/>
          <w:lang w:val="pl-PL"/>
        </w:rPr>
        <w:t>przywołany</w:t>
      </w:r>
      <w:r w:rsidR="004228F8" w:rsidRPr="008E09D7">
        <w:rPr>
          <w:rStyle w:val="sb8d990e2"/>
          <w:lang w:val="pl-PL"/>
        </w:rPr>
        <w:t xml:space="preserve"> powyżej, § 9</w:t>
      </w:r>
      <w:r w:rsidR="00CB759F" w:rsidRPr="008E09D7">
        <w:rPr>
          <w:rStyle w:val="sb8d990e2"/>
          <w:lang w:val="pl-PL"/>
        </w:rPr>
        <w:t>1).</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89</w:t>
      </w:r>
      <w:r w:rsidRPr="00D73BA4">
        <w:fldChar w:fldCharType="end"/>
      </w:r>
      <w:r w:rsidR="00FF5B11" w:rsidRPr="008E09D7">
        <w:rPr>
          <w:lang w:val="pl-PL"/>
        </w:rPr>
        <w:t>.  </w:t>
      </w:r>
      <w:r w:rsidR="00CB759F" w:rsidRPr="008E09D7">
        <w:rPr>
          <w:lang w:val="pl-PL"/>
        </w:rPr>
        <w:t>Trybunał zauważa, że zgodnie z prawem łotewskim sędzia śledczy bada “legalność i podstawy do przeszukania” prowadzonego w trybie pilnym w dniu następującym po przeszukaniu. Nie można zatem powiedzieć, że nie ma żadnych gwarancji, które czynią właściwy przepis prawny przewidywalnym. Jednakże wydaje się, że w niniejszej sprawie zgoda sędziego śledczego na nakaz przeszukania nie został</w:t>
      </w:r>
      <w:r w:rsidR="000C7FCC">
        <w:rPr>
          <w:lang w:val="pl-PL"/>
        </w:rPr>
        <w:t>a</w:t>
      </w:r>
      <w:r w:rsidR="00CB759F" w:rsidRPr="008E09D7">
        <w:rPr>
          <w:lang w:val="pl-PL"/>
        </w:rPr>
        <w:t xml:space="preserve"> wyrażona w odrębnej decyzji, lecz ograniczała się do wyrazu “zgoda”, napisanego na samym nakazie przeszukania, a powody tej decyzji zostały wyjaśnione na piśmie przez Prezesa sądu po rozpatrzeniu skargi skarżącej na decyzję</w:t>
      </w:r>
      <w:r w:rsidR="00FF5B11" w:rsidRPr="008E09D7">
        <w:rPr>
          <w:i/>
          <w:lang w:val="pl-PL"/>
        </w:rPr>
        <w:t>.</w:t>
      </w:r>
    </w:p>
    <w:p w:rsidR="00FF5B11" w:rsidRPr="008E09D7" w:rsidRDefault="00C358D5" w:rsidP="00FF5B11">
      <w:pPr>
        <w:pStyle w:val="JuPara"/>
        <w:rPr>
          <w:i/>
          <w:lang w:val="pl-PL" w:eastAsia="en-US"/>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90</w:t>
      </w:r>
      <w:r w:rsidRPr="00D73BA4">
        <w:fldChar w:fldCharType="end"/>
      </w:r>
      <w:r w:rsidR="00FF5B11" w:rsidRPr="008E09D7">
        <w:rPr>
          <w:lang w:val="pl-PL"/>
        </w:rPr>
        <w:t>.  </w:t>
      </w:r>
      <w:r w:rsidR="00CB759F" w:rsidRPr="008E09D7">
        <w:rPr>
          <w:lang w:val="pl-PL"/>
        </w:rPr>
        <w:t xml:space="preserve">Trybunał zauważa, że w przeciwieństwie do sprawy </w:t>
      </w:r>
      <w:proofErr w:type="spellStart"/>
      <w:r w:rsidR="00CB759F" w:rsidRPr="008E09D7">
        <w:rPr>
          <w:i/>
          <w:lang w:val="pl-PL"/>
        </w:rPr>
        <w:t>Sanoma</w:t>
      </w:r>
      <w:proofErr w:type="spellEnd"/>
      <w:r w:rsidR="00CB759F" w:rsidRPr="008E09D7">
        <w:rPr>
          <w:i/>
          <w:lang w:val="pl-PL"/>
        </w:rPr>
        <w:t xml:space="preserve"> </w:t>
      </w:r>
      <w:proofErr w:type="spellStart"/>
      <w:r w:rsidR="00CB759F" w:rsidRPr="008E09D7">
        <w:rPr>
          <w:i/>
          <w:lang w:val="pl-PL"/>
        </w:rPr>
        <w:t>Uitgevers</w:t>
      </w:r>
      <w:proofErr w:type="spellEnd"/>
      <w:r w:rsidR="00CB759F" w:rsidRPr="008E09D7">
        <w:rPr>
          <w:lang w:val="pl-PL"/>
        </w:rPr>
        <w:t>, na mocy prawa łotewskiego sędzia śledczy ma prawo do uchylenia</w:t>
      </w:r>
      <w:r w:rsidR="008E28EA" w:rsidRPr="008E09D7">
        <w:rPr>
          <w:lang w:val="pl-PL"/>
        </w:rPr>
        <w:t xml:space="preserve"> nakazu przeszukania i uznania takiego dowodu</w:t>
      </w:r>
      <w:r w:rsidR="00CB759F" w:rsidRPr="008E09D7">
        <w:rPr>
          <w:lang w:val="pl-PL"/>
        </w:rPr>
        <w:t xml:space="preserve"> </w:t>
      </w:r>
      <w:r w:rsidR="008E28EA" w:rsidRPr="008E09D7">
        <w:rPr>
          <w:lang w:val="pl-PL"/>
        </w:rPr>
        <w:t>za niedopuszczalny</w:t>
      </w:r>
      <w:r w:rsidR="00CB759F" w:rsidRPr="008E09D7">
        <w:rPr>
          <w:lang w:val="pl-PL"/>
        </w:rPr>
        <w:t xml:space="preserve"> (</w:t>
      </w:r>
      <w:r w:rsidR="002D7DE8">
        <w:rPr>
          <w:lang w:val="pl-PL"/>
        </w:rPr>
        <w:t>zobacz punkt</w:t>
      </w:r>
      <w:r w:rsidR="00CB759F" w:rsidRPr="008E09D7">
        <w:rPr>
          <w:lang w:val="pl-PL"/>
        </w:rPr>
        <w:t xml:space="preserve"> 36 powyżej). Ponadto, zgodnie z informacjami przekazanymi przez</w:t>
      </w:r>
      <w:r w:rsidR="008E28EA" w:rsidRPr="008E09D7">
        <w:rPr>
          <w:lang w:val="pl-PL"/>
        </w:rPr>
        <w:t xml:space="preserve"> Rząd</w:t>
      </w:r>
      <w:r w:rsidR="00CB759F" w:rsidRPr="008E09D7">
        <w:rPr>
          <w:lang w:val="pl-PL"/>
        </w:rPr>
        <w:t>, który</w:t>
      </w:r>
      <w:r w:rsidR="008E28EA" w:rsidRPr="008E09D7">
        <w:rPr>
          <w:lang w:val="pl-PL"/>
        </w:rPr>
        <w:t>ch</w:t>
      </w:r>
      <w:r w:rsidR="00CB759F" w:rsidRPr="008E09D7">
        <w:rPr>
          <w:lang w:val="pl-PL"/>
        </w:rPr>
        <w:t xml:space="preserve"> skarżąca nie </w:t>
      </w:r>
      <w:r w:rsidR="008E28EA" w:rsidRPr="008E09D7">
        <w:rPr>
          <w:lang w:val="pl-PL"/>
        </w:rPr>
        <w:t>zakwestionowała</w:t>
      </w:r>
      <w:r w:rsidR="00CB759F" w:rsidRPr="008E09D7">
        <w:rPr>
          <w:lang w:val="pl-PL"/>
        </w:rPr>
        <w:t xml:space="preserve">, sędzia śledczy ma także prawo do </w:t>
      </w:r>
      <w:r w:rsidR="008E28EA" w:rsidRPr="008E09D7">
        <w:rPr>
          <w:lang w:val="pl-PL"/>
        </w:rPr>
        <w:t>wstrzymania</w:t>
      </w:r>
      <w:r w:rsidR="00CB759F" w:rsidRPr="008E09D7">
        <w:rPr>
          <w:lang w:val="pl-PL"/>
        </w:rPr>
        <w:t xml:space="preserve"> ujawnienia tożsamości dziennikarskich źródeł (</w:t>
      </w:r>
      <w:r w:rsidR="00CB759F" w:rsidRPr="000C7FCC">
        <w:rPr>
          <w:i/>
          <w:lang w:val="pl-PL"/>
        </w:rPr>
        <w:t>i</w:t>
      </w:r>
      <w:r w:rsidR="002D7DE8" w:rsidRPr="000C7FCC">
        <w:rPr>
          <w:i/>
          <w:lang w:val="pl-PL"/>
        </w:rPr>
        <w:t>bidem</w:t>
      </w:r>
      <w:r w:rsidR="00CB759F" w:rsidRPr="008E09D7">
        <w:rPr>
          <w:lang w:val="pl-PL"/>
        </w:rPr>
        <w:t>).</w:t>
      </w:r>
      <w:r w:rsidR="008E28EA" w:rsidRPr="008E09D7">
        <w:rPr>
          <w:lang w:val="pl-PL"/>
        </w:rPr>
        <w:t xml:space="preserve"> </w:t>
      </w:r>
      <w:r w:rsidR="00CB759F" w:rsidRPr="008E09D7">
        <w:rPr>
          <w:lang w:val="pl-PL"/>
        </w:rPr>
        <w:t xml:space="preserve">Trybunał uważa, że dwa ostatnie </w:t>
      </w:r>
      <w:r w:rsidR="008E28EA" w:rsidRPr="008E09D7">
        <w:rPr>
          <w:lang w:val="pl-PL"/>
        </w:rPr>
        <w:t>element</w:t>
      </w:r>
      <w:r w:rsidR="002D7DE8">
        <w:rPr>
          <w:lang w:val="pl-PL"/>
        </w:rPr>
        <w:t>y</w:t>
      </w:r>
      <w:r w:rsidR="008E28EA" w:rsidRPr="008E09D7">
        <w:rPr>
          <w:lang w:val="pl-PL"/>
        </w:rPr>
        <w:t>,</w:t>
      </w:r>
      <w:r w:rsidR="00CB759F" w:rsidRPr="008E09D7">
        <w:rPr>
          <w:lang w:val="pl-PL"/>
        </w:rPr>
        <w:t xml:space="preserve"> odnoszące się do udziału sędziego </w:t>
      </w:r>
      <w:r w:rsidR="008E28EA" w:rsidRPr="008E09D7">
        <w:rPr>
          <w:lang w:val="pl-PL"/>
        </w:rPr>
        <w:t>śledczego w natychmiastowej kontroli</w:t>
      </w:r>
      <w:r w:rsidR="00CB759F" w:rsidRPr="008E09D7">
        <w:rPr>
          <w:lang w:val="pl-PL"/>
        </w:rPr>
        <w:t xml:space="preserve"> </w:t>
      </w:r>
      <w:r w:rsidR="00CB759F" w:rsidRPr="008E09D7">
        <w:rPr>
          <w:i/>
          <w:lang w:val="pl-PL"/>
        </w:rPr>
        <w:t>post factum</w:t>
      </w:r>
      <w:r w:rsidR="002D7DE8">
        <w:rPr>
          <w:lang w:val="pl-PL"/>
        </w:rPr>
        <w:t>,</w:t>
      </w:r>
      <w:r w:rsidR="00CB759F" w:rsidRPr="008E09D7">
        <w:rPr>
          <w:lang w:val="pl-PL"/>
        </w:rPr>
        <w:t xml:space="preserve"> są wystarcza</w:t>
      </w:r>
      <w:r w:rsidR="008E28EA" w:rsidRPr="008E09D7">
        <w:rPr>
          <w:lang w:val="pl-PL"/>
        </w:rPr>
        <w:t>jące do odróżnienia tej sprawy od wyżej wspomnianej sprawy</w:t>
      </w:r>
      <w:r w:rsidR="00CB759F" w:rsidRPr="008E09D7">
        <w:rPr>
          <w:lang w:val="pl-PL"/>
        </w:rPr>
        <w:t xml:space="preserve"> </w:t>
      </w:r>
      <w:proofErr w:type="spellStart"/>
      <w:r w:rsidR="008E28EA" w:rsidRPr="008E09D7">
        <w:rPr>
          <w:i/>
          <w:lang w:val="pl-PL"/>
        </w:rPr>
        <w:t>Sanoma</w:t>
      </w:r>
      <w:proofErr w:type="spellEnd"/>
      <w:r w:rsidR="008E28EA" w:rsidRPr="008E09D7">
        <w:rPr>
          <w:i/>
          <w:lang w:val="pl-PL"/>
        </w:rPr>
        <w:t xml:space="preserve"> </w:t>
      </w:r>
      <w:proofErr w:type="spellStart"/>
      <w:r w:rsidR="008E28EA" w:rsidRPr="008E09D7">
        <w:rPr>
          <w:i/>
          <w:lang w:val="pl-PL"/>
        </w:rPr>
        <w:t>Uitgevers</w:t>
      </w:r>
      <w:proofErr w:type="spellEnd"/>
      <w:r w:rsidR="008E28EA" w:rsidRPr="008E09D7">
        <w:rPr>
          <w:i/>
          <w:lang w:val="pl-PL"/>
        </w:rPr>
        <w:t xml:space="preserve"> </w:t>
      </w:r>
      <w:r w:rsidR="00CB759F" w:rsidRPr="008E09D7">
        <w:rPr>
          <w:lang w:val="pl-PL"/>
        </w:rPr>
        <w:t>(</w:t>
      </w:r>
      <w:r w:rsidR="008E28EA" w:rsidRPr="008E09D7">
        <w:rPr>
          <w:lang w:val="pl-PL"/>
        </w:rPr>
        <w:t>zobacz również</w:t>
      </w:r>
      <w:r w:rsidR="00CB759F" w:rsidRPr="008E09D7">
        <w:rPr>
          <w:lang w:val="pl-PL"/>
        </w:rPr>
        <w:t xml:space="preserve"> </w:t>
      </w:r>
      <w:proofErr w:type="spellStart"/>
      <w:r w:rsidR="008E28EA" w:rsidRPr="008E09D7">
        <w:rPr>
          <w:i/>
          <w:szCs w:val="22"/>
          <w:lang w:val="pl-PL" w:eastAsia="en-US"/>
        </w:rPr>
        <w:t>Telegraaf</w:t>
      </w:r>
      <w:proofErr w:type="spellEnd"/>
      <w:r w:rsidR="008E28EA" w:rsidRPr="008E09D7">
        <w:rPr>
          <w:i/>
          <w:szCs w:val="22"/>
          <w:lang w:val="pl-PL" w:eastAsia="en-US"/>
        </w:rPr>
        <w:t xml:space="preserve"> Media </w:t>
      </w:r>
      <w:proofErr w:type="spellStart"/>
      <w:r w:rsidR="008E28EA" w:rsidRPr="008E09D7">
        <w:rPr>
          <w:i/>
          <w:szCs w:val="22"/>
          <w:lang w:val="pl-PL" w:eastAsia="en-US"/>
        </w:rPr>
        <w:t>Nederland</w:t>
      </w:r>
      <w:proofErr w:type="spellEnd"/>
      <w:r w:rsidR="008E28EA" w:rsidRPr="008E09D7">
        <w:rPr>
          <w:i/>
          <w:szCs w:val="22"/>
          <w:lang w:val="pl-PL" w:eastAsia="en-US"/>
        </w:rPr>
        <w:t xml:space="preserve"> </w:t>
      </w:r>
      <w:proofErr w:type="spellStart"/>
      <w:r w:rsidR="008E28EA" w:rsidRPr="008E09D7">
        <w:rPr>
          <w:i/>
          <w:szCs w:val="22"/>
          <w:lang w:val="pl-PL" w:eastAsia="en-US"/>
        </w:rPr>
        <w:t>Landelijke</w:t>
      </w:r>
      <w:proofErr w:type="spellEnd"/>
      <w:r w:rsidR="008E28EA" w:rsidRPr="008E09D7">
        <w:rPr>
          <w:i/>
          <w:szCs w:val="22"/>
          <w:lang w:val="pl-PL" w:eastAsia="en-US"/>
        </w:rPr>
        <w:t xml:space="preserve"> Media B.V. i inni</w:t>
      </w:r>
      <w:r w:rsidR="00CB759F" w:rsidRPr="008E09D7">
        <w:rPr>
          <w:lang w:val="pl-PL"/>
        </w:rPr>
        <w:t xml:space="preserve"> </w:t>
      </w:r>
      <w:r w:rsidR="008E28EA" w:rsidRPr="008E09D7">
        <w:rPr>
          <w:i/>
          <w:lang w:val="pl-PL"/>
        </w:rPr>
        <w:t xml:space="preserve">przeciwko </w:t>
      </w:r>
      <w:r w:rsidR="00CB759F" w:rsidRPr="008E09D7">
        <w:rPr>
          <w:i/>
          <w:lang w:val="pl-PL"/>
        </w:rPr>
        <w:t>Holandii</w:t>
      </w:r>
      <w:r w:rsidR="008E28EA" w:rsidRPr="008E09D7">
        <w:rPr>
          <w:lang w:val="pl-PL"/>
        </w:rPr>
        <w:t>, nr</w:t>
      </w:r>
      <w:r w:rsidR="00CB759F" w:rsidRPr="008E09D7">
        <w:rPr>
          <w:lang w:val="pl-PL"/>
        </w:rPr>
        <w:t xml:space="preserve"> 39315/06, § 120, 22 listopada 2012, gdzie </w:t>
      </w:r>
      <w:r w:rsidR="008E28EA" w:rsidRPr="008E09D7">
        <w:rPr>
          <w:lang w:val="pl-PL"/>
        </w:rPr>
        <w:t xml:space="preserve">zostało dokonane </w:t>
      </w:r>
      <w:r w:rsidR="00CB759F" w:rsidRPr="008E09D7">
        <w:rPr>
          <w:lang w:val="pl-PL"/>
        </w:rPr>
        <w:t>podobne rozróżnienie).</w:t>
      </w:r>
      <w:r w:rsidR="008E28EA" w:rsidRPr="008E09D7">
        <w:rPr>
          <w:lang w:val="pl-PL"/>
        </w:rPr>
        <w:t xml:space="preserve"> W</w:t>
      </w:r>
      <w:r w:rsidR="00CB759F" w:rsidRPr="008E09D7">
        <w:rPr>
          <w:lang w:val="pl-PL"/>
        </w:rPr>
        <w:t xml:space="preserve"> związku z tym</w:t>
      </w:r>
      <w:r w:rsidR="008E28EA" w:rsidRPr="008E09D7">
        <w:rPr>
          <w:lang w:val="pl-PL"/>
        </w:rPr>
        <w:t xml:space="preserve"> Trybunał</w:t>
      </w:r>
      <w:r w:rsidR="00CB759F" w:rsidRPr="008E09D7">
        <w:rPr>
          <w:lang w:val="pl-PL"/>
        </w:rPr>
        <w:t xml:space="preserve"> nie uznaje za konieczne </w:t>
      </w:r>
      <w:r w:rsidR="008E28EA" w:rsidRPr="008E09D7">
        <w:rPr>
          <w:lang w:val="pl-PL"/>
        </w:rPr>
        <w:t>rozpatrzenie</w:t>
      </w:r>
      <w:r w:rsidR="00CB759F" w:rsidRPr="008E09D7">
        <w:rPr>
          <w:lang w:val="pl-PL"/>
        </w:rPr>
        <w:t xml:space="preserve"> twierdzeń Rządu w sprawie roli prokuratora nadzorującego w </w:t>
      </w:r>
      <w:r w:rsidR="008E28EA" w:rsidRPr="008E09D7">
        <w:rPr>
          <w:lang w:val="pl-PL"/>
        </w:rPr>
        <w:t xml:space="preserve">zatwierdzaniu przeszukań </w:t>
      </w:r>
      <w:r w:rsidR="00CB759F" w:rsidRPr="008E09D7">
        <w:rPr>
          <w:lang w:val="pl-PL"/>
        </w:rPr>
        <w:t>w trybie pilnym.</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91</w:t>
      </w:r>
      <w:r w:rsidRPr="00D73BA4">
        <w:fldChar w:fldCharType="end"/>
      </w:r>
      <w:r w:rsidR="00FF5B11" w:rsidRPr="008E09D7">
        <w:rPr>
          <w:lang w:val="pl-PL"/>
        </w:rPr>
        <w:t>.  </w:t>
      </w:r>
      <w:r w:rsidR="008E28EA" w:rsidRPr="008E09D7">
        <w:rPr>
          <w:lang w:val="pl-PL"/>
        </w:rPr>
        <w:t>W tych okolicznościach Trybunał uważa, że zarzucana ingerencja była “przewidziana przez prawo” w rozumieniu Artykułu 10 § 2 Konwencji.</w:t>
      </w:r>
    </w:p>
    <w:p w:rsidR="00FF5B11" w:rsidRPr="008E09D7" w:rsidRDefault="00FF5B11" w:rsidP="00FF5B11">
      <w:pPr>
        <w:pStyle w:val="JuHa0"/>
        <w:rPr>
          <w:lang w:val="pl-PL"/>
        </w:rPr>
      </w:pPr>
      <w:r w:rsidRPr="008E09D7">
        <w:rPr>
          <w:lang w:val="pl-PL"/>
        </w:rPr>
        <w:t>(c)  </w:t>
      </w:r>
      <w:r w:rsidR="004E39D1" w:rsidRPr="008E09D7">
        <w:rPr>
          <w:lang w:val="pl-PL"/>
        </w:rPr>
        <w:t>Uzasadniony cel</w:t>
      </w:r>
    </w:p>
    <w:p w:rsidR="00E73F65"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92</w:t>
      </w:r>
      <w:r w:rsidRPr="00D73BA4">
        <w:fldChar w:fldCharType="end"/>
      </w:r>
      <w:r w:rsidR="00FF5B11" w:rsidRPr="008E09D7">
        <w:rPr>
          <w:lang w:val="pl-PL"/>
        </w:rPr>
        <w:t>.  </w:t>
      </w:r>
      <w:r w:rsidR="004E39D1" w:rsidRPr="008E09D7">
        <w:rPr>
          <w:lang w:val="pl-PL"/>
        </w:rPr>
        <w:t>Strony spierały się o ten element, ale Trybunał może przyjąć, że ingerencja miała na celu zapobieżenie zakłóceniu porządku lub przestępstwu oraz ochronę praw innych osób, z których oba są uzasadnionymi celami</w:t>
      </w:r>
      <w:r w:rsidR="00FF5B11" w:rsidRPr="008E09D7">
        <w:rPr>
          <w:lang w:val="pl-PL"/>
        </w:rPr>
        <w:t>.</w:t>
      </w:r>
    </w:p>
    <w:p w:rsidR="00FF5B11" w:rsidRPr="008E09D7" w:rsidRDefault="00FF5B11" w:rsidP="00FF5B11">
      <w:pPr>
        <w:pStyle w:val="JuHa0"/>
        <w:rPr>
          <w:lang w:val="pl-PL"/>
        </w:rPr>
      </w:pPr>
      <w:r w:rsidRPr="008E09D7">
        <w:rPr>
          <w:lang w:val="pl-PL"/>
        </w:rPr>
        <w:t>(d)  </w:t>
      </w:r>
      <w:r w:rsidR="00F36136" w:rsidRPr="008E09D7">
        <w:rPr>
          <w:lang w:val="pl-PL"/>
        </w:rPr>
        <w:t>Konieczne w społeczeństwie demokratycznym</w:t>
      </w:r>
    </w:p>
    <w:p w:rsidR="00FF5B11" w:rsidRPr="008E09D7" w:rsidRDefault="00C358D5" w:rsidP="00FF5B11">
      <w:pPr>
        <w:pStyle w:val="JuPara"/>
        <w:rPr>
          <w:rStyle w:val="sb8d990e2"/>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93</w:t>
      </w:r>
      <w:r w:rsidRPr="00D73BA4">
        <w:fldChar w:fldCharType="end"/>
      </w:r>
      <w:r w:rsidR="00FF5B11" w:rsidRPr="008E09D7">
        <w:rPr>
          <w:lang w:val="pl-PL"/>
        </w:rPr>
        <w:t>.  </w:t>
      </w:r>
      <w:r w:rsidR="00F36136" w:rsidRPr="008E09D7">
        <w:rPr>
          <w:lang w:val="pl-PL"/>
        </w:rPr>
        <w:t xml:space="preserve">Trybunał odwołuje się do obowiązujących zasad na mocy artykułu 10 Konwencji (zobacz </w:t>
      </w:r>
      <w:r w:rsidR="00F36136" w:rsidRPr="008E09D7">
        <w:rPr>
          <w:i/>
          <w:iCs/>
          <w:color w:val="000000"/>
          <w:lang w:val="pl-PL"/>
        </w:rPr>
        <w:t xml:space="preserve">Financial Times Ltd </w:t>
      </w:r>
      <w:r w:rsidR="00F36136" w:rsidRPr="008E09D7">
        <w:rPr>
          <w:i/>
          <w:lang w:val="pl-PL"/>
        </w:rPr>
        <w:t>i inni</w:t>
      </w:r>
      <w:r w:rsidR="00F36136" w:rsidRPr="008E09D7">
        <w:rPr>
          <w:lang w:val="pl-PL"/>
        </w:rPr>
        <w:t xml:space="preserve">, przywołany powyżej, §§ 59 63, oraz ostatnio </w:t>
      </w:r>
      <w:proofErr w:type="spellStart"/>
      <w:r w:rsidR="00F36136" w:rsidRPr="008E09D7">
        <w:rPr>
          <w:i/>
          <w:szCs w:val="22"/>
          <w:lang w:val="pl-PL" w:eastAsia="en-US"/>
        </w:rPr>
        <w:t>Telegraaf</w:t>
      </w:r>
      <w:proofErr w:type="spellEnd"/>
      <w:r w:rsidR="00F36136" w:rsidRPr="008E09D7">
        <w:rPr>
          <w:i/>
          <w:szCs w:val="22"/>
          <w:lang w:val="pl-PL" w:eastAsia="en-US"/>
        </w:rPr>
        <w:t xml:space="preserve"> Media </w:t>
      </w:r>
      <w:proofErr w:type="spellStart"/>
      <w:r w:rsidR="00F36136" w:rsidRPr="008E09D7">
        <w:rPr>
          <w:i/>
          <w:szCs w:val="22"/>
          <w:lang w:val="pl-PL" w:eastAsia="en-US"/>
        </w:rPr>
        <w:t>Nederland</w:t>
      </w:r>
      <w:proofErr w:type="spellEnd"/>
      <w:r w:rsidR="00F36136" w:rsidRPr="008E09D7">
        <w:rPr>
          <w:i/>
          <w:szCs w:val="22"/>
          <w:lang w:val="pl-PL" w:eastAsia="en-US"/>
        </w:rPr>
        <w:t xml:space="preserve"> </w:t>
      </w:r>
      <w:proofErr w:type="spellStart"/>
      <w:r w:rsidR="00F36136" w:rsidRPr="008E09D7">
        <w:rPr>
          <w:i/>
          <w:szCs w:val="22"/>
          <w:lang w:val="pl-PL" w:eastAsia="en-US"/>
        </w:rPr>
        <w:t>Landelijke</w:t>
      </w:r>
      <w:proofErr w:type="spellEnd"/>
      <w:r w:rsidR="00F36136" w:rsidRPr="008E09D7">
        <w:rPr>
          <w:i/>
          <w:szCs w:val="22"/>
          <w:lang w:val="pl-PL" w:eastAsia="en-US"/>
        </w:rPr>
        <w:t xml:space="preserve"> Media B.V i inni</w:t>
      </w:r>
      <w:r w:rsidR="00F36136" w:rsidRPr="008E09D7">
        <w:rPr>
          <w:lang w:val="pl-PL"/>
        </w:rPr>
        <w:t xml:space="preserve">, przywołany powyżej, §§ 123-126). W ramach swojej funkcji nadzorczej, zadaniem Trybunału nie jest zastępowanie władz krajowych, ale </w:t>
      </w:r>
      <w:r w:rsidR="00F36136" w:rsidRPr="008E09D7">
        <w:rPr>
          <w:lang w:val="pl-PL"/>
        </w:rPr>
        <w:lastRenderedPageBreak/>
        <w:t>raczej kontrola, w świetle całości sprawy, czy decyzje, które podjęły zgodnie ze swoim uznaniem</w:t>
      </w:r>
      <w:r w:rsidR="002D7DE8">
        <w:rPr>
          <w:lang w:val="pl-PL"/>
        </w:rPr>
        <w:t>,</w:t>
      </w:r>
      <w:r w:rsidR="00F36136" w:rsidRPr="008E09D7">
        <w:rPr>
          <w:lang w:val="pl-PL"/>
        </w:rPr>
        <w:t xml:space="preserve"> są zgodne z postanowienia Konwencji (</w:t>
      </w:r>
      <w:r w:rsidR="00657786" w:rsidRPr="008E09D7">
        <w:rPr>
          <w:lang w:val="pl-PL"/>
        </w:rPr>
        <w:t xml:space="preserve">zobacz </w:t>
      </w:r>
      <w:r w:rsidR="00657786" w:rsidRPr="008E09D7">
        <w:rPr>
          <w:i/>
          <w:lang w:val="pl-PL" w:eastAsia="en-US"/>
        </w:rPr>
        <w:t xml:space="preserve">Axel Springer AG </w:t>
      </w:r>
      <w:r w:rsidR="00657786" w:rsidRPr="008E09D7">
        <w:rPr>
          <w:i/>
          <w:lang w:val="pl-PL"/>
        </w:rPr>
        <w:t>przeciwko Niemcom</w:t>
      </w:r>
      <w:r w:rsidR="00657786" w:rsidRPr="008E09D7">
        <w:rPr>
          <w:lang w:val="pl-PL"/>
        </w:rPr>
        <w:t xml:space="preserve"> [WI], nr 39954/08, § 86, </w:t>
      </w:r>
      <w:r w:rsidR="00F36136" w:rsidRPr="008E09D7">
        <w:rPr>
          <w:lang w:val="pl-PL"/>
        </w:rPr>
        <w:t>7 lutego 2012).</w:t>
      </w:r>
    </w:p>
    <w:p w:rsidR="00FF5B11" w:rsidRPr="008E09D7" w:rsidRDefault="00C358D5" w:rsidP="00FF5B11">
      <w:pPr>
        <w:pStyle w:val="JuPara"/>
        <w:rPr>
          <w:rStyle w:val="sb8d990e2"/>
          <w:i/>
          <w:lang w:val="pl-PL" w:eastAsia="en-US"/>
        </w:rPr>
      </w:pPr>
      <w:r w:rsidRPr="00D73BA4">
        <w:rPr>
          <w:rStyle w:val="sb8d990e2"/>
        </w:rPr>
        <w:fldChar w:fldCharType="begin"/>
      </w:r>
      <w:r w:rsidR="00FF5B11" w:rsidRPr="008E09D7">
        <w:rPr>
          <w:rStyle w:val="sb8d990e2"/>
          <w:lang w:val="pl-PL"/>
        </w:rPr>
        <w:instrText xml:space="preserve"> SEQ level0 \*arabic </w:instrText>
      </w:r>
      <w:r w:rsidRPr="00D73BA4">
        <w:rPr>
          <w:rStyle w:val="sb8d990e2"/>
        </w:rPr>
        <w:fldChar w:fldCharType="separate"/>
      </w:r>
      <w:r w:rsidR="002C773E" w:rsidRPr="008E09D7">
        <w:rPr>
          <w:rStyle w:val="sb8d990e2"/>
          <w:noProof/>
          <w:lang w:val="pl-PL"/>
        </w:rPr>
        <w:t>94</w:t>
      </w:r>
      <w:r w:rsidRPr="00D73BA4">
        <w:rPr>
          <w:rStyle w:val="sb8d990e2"/>
        </w:rPr>
        <w:fldChar w:fldCharType="end"/>
      </w:r>
      <w:r w:rsidR="00FF5B11" w:rsidRPr="008E09D7">
        <w:rPr>
          <w:rStyle w:val="sb8d990e2"/>
          <w:lang w:val="pl-PL"/>
        </w:rPr>
        <w:t>.  </w:t>
      </w:r>
      <w:r w:rsidR="00657786" w:rsidRPr="008E09D7">
        <w:rPr>
          <w:rStyle w:val="sb8d990e2"/>
          <w:lang w:val="pl-PL"/>
        </w:rPr>
        <w:t>Trybunał powinien zatem zbada</w:t>
      </w:r>
      <w:r w:rsidR="002D7DE8">
        <w:rPr>
          <w:rStyle w:val="sb8d990e2"/>
          <w:lang w:val="pl-PL"/>
        </w:rPr>
        <w:t>ć</w:t>
      </w:r>
      <w:r w:rsidR="00657786" w:rsidRPr="008E09D7">
        <w:rPr>
          <w:rStyle w:val="sb8d990e2"/>
          <w:lang w:val="pl-PL"/>
        </w:rPr>
        <w:t xml:space="preserve"> powody podane przez władze wobec przeszukania skarżącej, wraz z zakresem nakazu przeszukania, w celu stwierdzenia, czy te powody były “odpowiednie” i “wystarczające”, a tym samym, czy, uwzględniając margines uznania przyznany władzom krajowym, ingerencja była proporcjonalna do uzasadnionych celów i czy odzwierciedlała “pilną potrzebę społeczną”</w:t>
      </w:r>
      <w:r w:rsidR="00FF5B11" w:rsidRPr="008E09D7">
        <w:rPr>
          <w:rStyle w:val="sb8d990e2"/>
          <w:i/>
          <w:lang w:val="pl-PL"/>
        </w:rPr>
        <w:t>.</w:t>
      </w:r>
    </w:p>
    <w:p w:rsidR="00FF5B11" w:rsidRPr="008E09D7" w:rsidRDefault="00C358D5" w:rsidP="00FF5B11">
      <w:pPr>
        <w:pStyle w:val="JuPara"/>
        <w:rPr>
          <w:rStyle w:val="sb8d990e2"/>
          <w:i/>
          <w:lang w:val="pl-PL"/>
        </w:rPr>
      </w:pPr>
      <w:r w:rsidRPr="00D73BA4">
        <w:rPr>
          <w:rStyle w:val="sb8d990e2"/>
          <w:lang w:eastAsia="en-US"/>
        </w:rPr>
        <w:fldChar w:fldCharType="begin"/>
      </w:r>
      <w:r w:rsidR="00FF5B11" w:rsidRPr="008E09D7">
        <w:rPr>
          <w:rStyle w:val="sb8d990e2"/>
          <w:lang w:val="pl-PL" w:eastAsia="en-US"/>
        </w:rPr>
        <w:instrText xml:space="preserve"> SEQ level0 \*arabic </w:instrText>
      </w:r>
      <w:r w:rsidRPr="00D73BA4">
        <w:rPr>
          <w:rStyle w:val="sb8d990e2"/>
          <w:lang w:eastAsia="en-US"/>
        </w:rPr>
        <w:fldChar w:fldCharType="separate"/>
      </w:r>
      <w:r w:rsidR="002C773E" w:rsidRPr="008E09D7">
        <w:rPr>
          <w:rStyle w:val="sb8d990e2"/>
          <w:noProof/>
          <w:lang w:val="pl-PL" w:eastAsia="en-US"/>
        </w:rPr>
        <w:t>95</w:t>
      </w:r>
      <w:r w:rsidRPr="00D73BA4">
        <w:rPr>
          <w:rStyle w:val="sb8d990e2"/>
          <w:lang w:eastAsia="en-US"/>
        </w:rPr>
        <w:fldChar w:fldCharType="end"/>
      </w:r>
      <w:r w:rsidR="00FF5B11" w:rsidRPr="008E09D7">
        <w:rPr>
          <w:rStyle w:val="sb8d990e2"/>
          <w:lang w:val="pl-PL" w:eastAsia="en-US"/>
        </w:rPr>
        <w:t>.  </w:t>
      </w:r>
      <w:r w:rsidR="00657786" w:rsidRPr="008E09D7">
        <w:rPr>
          <w:rStyle w:val="sb8d990e2"/>
          <w:lang w:val="pl-PL" w:eastAsia="en-US"/>
        </w:rPr>
        <w:t xml:space="preserve">Na wstępie Trybunał zauważa, że istnieje zasadnicza różnica między tą sprawą a innymi sprawami, w których nakazy ujawniania informacji zostały nałożone na dziennikarzy, żądając od nich ujawnienia tożsamości swoich źródeł (zobacz przywołane powyżej sprawy </w:t>
      </w:r>
      <w:proofErr w:type="spellStart"/>
      <w:r w:rsidR="00657786" w:rsidRPr="008E09D7">
        <w:rPr>
          <w:rStyle w:val="sb8d990e2"/>
          <w:i/>
          <w:lang w:val="pl-PL" w:eastAsia="en-US"/>
        </w:rPr>
        <w:t>Goodwin</w:t>
      </w:r>
      <w:proofErr w:type="spellEnd"/>
      <w:r w:rsidR="00657786" w:rsidRPr="008E09D7">
        <w:rPr>
          <w:rStyle w:val="sb8d990e2"/>
          <w:i/>
          <w:lang w:val="pl-PL" w:eastAsia="en-US"/>
        </w:rPr>
        <w:t xml:space="preserve">, </w:t>
      </w:r>
      <w:proofErr w:type="spellStart"/>
      <w:r w:rsidR="00657786" w:rsidRPr="008E09D7">
        <w:rPr>
          <w:rStyle w:val="sb8d990e2"/>
          <w:i/>
          <w:lang w:val="pl-PL" w:eastAsia="en-US"/>
        </w:rPr>
        <w:t>Voskuil</w:t>
      </w:r>
      <w:proofErr w:type="spellEnd"/>
      <w:r w:rsidR="00657786" w:rsidRPr="008E09D7">
        <w:rPr>
          <w:rStyle w:val="sb8d990e2"/>
          <w:i/>
          <w:lang w:val="pl-PL" w:eastAsia="en-US"/>
        </w:rPr>
        <w:t xml:space="preserve">, Financial Times Ltd i inni oraz </w:t>
      </w:r>
      <w:proofErr w:type="spellStart"/>
      <w:r w:rsidR="00657786" w:rsidRPr="008E09D7">
        <w:rPr>
          <w:rStyle w:val="sb8d990e2"/>
          <w:i/>
          <w:lang w:val="pl-PL" w:eastAsia="en-US"/>
        </w:rPr>
        <w:t>Telegraaf</w:t>
      </w:r>
      <w:proofErr w:type="spellEnd"/>
      <w:r w:rsidR="00657786" w:rsidRPr="008E09D7">
        <w:rPr>
          <w:rStyle w:val="sb8d990e2"/>
          <w:i/>
          <w:lang w:val="pl-PL" w:eastAsia="en-US"/>
        </w:rPr>
        <w:t xml:space="preserve"> </w:t>
      </w:r>
      <w:r w:rsidR="00657786" w:rsidRPr="008E09D7">
        <w:rPr>
          <w:i/>
          <w:szCs w:val="22"/>
          <w:lang w:val="pl-PL" w:eastAsia="en-US"/>
        </w:rPr>
        <w:t xml:space="preserve">Media </w:t>
      </w:r>
      <w:proofErr w:type="spellStart"/>
      <w:r w:rsidR="00657786" w:rsidRPr="008E09D7">
        <w:rPr>
          <w:i/>
          <w:szCs w:val="22"/>
          <w:lang w:val="pl-PL" w:eastAsia="en-US"/>
        </w:rPr>
        <w:t>Nederland</w:t>
      </w:r>
      <w:proofErr w:type="spellEnd"/>
      <w:r w:rsidR="00657786" w:rsidRPr="008E09D7">
        <w:rPr>
          <w:i/>
          <w:szCs w:val="22"/>
          <w:lang w:val="pl-PL" w:eastAsia="en-US"/>
        </w:rPr>
        <w:t xml:space="preserve"> </w:t>
      </w:r>
      <w:proofErr w:type="spellStart"/>
      <w:r w:rsidR="00657786" w:rsidRPr="008E09D7">
        <w:rPr>
          <w:i/>
          <w:szCs w:val="22"/>
          <w:lang w:val="pl-PL" w:eastAsia="en-US"/>
        </w:rPr>
        <w:t>Landelijke</w:t>
      </w:r>
      <w:proofErr w:type="spellEnd"/>
      <w:r w:rsidR="00657786" w:rsidRPr="008E09D7">
        <w:rPr>
          <w:i/>
          <w:szCs w:val="22"/>
          <w:lang w:val="pl-PL" w:eastAsia="en-US"/>
        </w:rPr>
        <w:t xml:space="preserve"> Media B.V. i inni</w:t>
      </w:r>
      <w:r w:rsidR="00657786" w:rsidRPr="008E09D7">
        <w:rPr>
          <w:rStyle w:val="sb8d990e2"/>
          <w:lang w:val="pl-PL" w:eastAsia="en-US"/>
        </w:rPr>
        <w:t xml:space="preserve">). Cechą wyróżniającą nie jest, jak zaproponował Rząd, fakt, że tożsamość I.P. była znana organom śledczym przed przeszukaniem skarżącej, który to fakt nie wyłącza ochrony skarżącej na podstawie Artykułu 10 Konwencji (zobacz </w:t>
      </w:r>
      <w:r w:rsidR="002D7DE8">
        <w:rPr>
          <w:rStyle w:val="sb8d990e2"/>
          <w:lang w:val="pl-PL" w:eastAsia="en-US"/>
        </w:rPr>
        <w:t>punkt</w:t>
      </w:r>
      <w:r w:rsidR="00657786" w:rsidRPr="008E09D7">
        <w:rPr>
          <w:rStyle w:val="sb8d990e2"/>
          <w:lang w:val="pl-PL" w:eastAsia="en-US"/>
        </w:rPr>
        <w:t xml:space="preserve"> 78-83 powyżej). Trybunał orzekł już, że przeszukanie przeprowadzone w celu identyfikacji źródła dzienni</w:t>
      </w:r>
      <w:r w:rsidR="0073184D" w:rsidRPr="008E09D7">
        <w:rPr>
          <w:rStyle w:val="sb8d990e2"/>
          <w:lang w:val="pl-PL" w:eastAsia="en-US"/>
        </w:rPr>
        <w:t>karza jest bardziej drastycznym</w:t>
      </w:r>
      <w:r w:rsidR="00657786" w:rsidRPr="008E09D7">
        <w:rPr>
          <w:rStyle w:val="sb8d990e2"/>
          <w:lang w:val="pl-PL" w:eastAsia="en-US"/>
        </w:rPr>
        <w:t xml:space="preserve"> środki</w:t>
      </w:r>
      <w:r w:rsidR="0073184D" w:rsidRPr="008E09D7">
        <w:rPr>
          <w:rStyle w:val="sb8d990e2"/>
          <w:lang w:val="pl-PL" w:eastAsia="en-US"/>
        </w:rPr>
        <w:t>em</w:t>
      </w:r>
      <w:r w:rsidR="00657786" w:rsidRPr="008E09D7">
        <w:rPr>
          <w:rStyle w:val="sb8d990e2"/>
          <w:lang w:val="pl-PL" w:eastAsia="en-US"/>
        </w:rPr>
        <w:t xml:space="preserve"> niż </w:t>
      </w:r>
      <w:r w:rsidR="0073184D" w:rsidRPr="008E09D7">
        <w:rPr>
          <w:rStyle w:val="sb8d990e2"/>
          <w:lang w:val="pl-PL" w:eastAsia="en-US"/>
        </w:rPr>
        <w:t xml:space="preserve">nakaz ujawnienia tożsamości </w:t>
      </w:r>
      <w:r w:rsidR="00657786" w:rsidRPr="008E09D7">
        <w:rPr>
          <w:rStyle w:val="sb8d990e2"/>
          <w:lang w:val="pl-PL" w:eastAsia="en-US"/>
        </w:rPr>
        <w:t>źródła (</w:t>
      </w:r>
      <w:r w:rsidR="0073184D" w:rsidRPr="008E09D7">
        <w:rPr>
          <w:rStyle w:val="sb8d990e2"/>
          <w:lang w:val="pl-PL" w:eastAsia="en-US"/>
        </w:rPr>
        <w:t>zobacz przywołane wyżej sprawy</w:t>
      </w:r>
      <w:r w:rsidR="00657786" w:rsidRPr="008E09D7">
        <w:rPr>
          <w:rStyle w:val="sb8d990e2"/>
          <w:lang w:val="pl-PL" w:eastAsia="en-US"/>
        </w:rPr>
        <w:t xml:space="preserve"> </w:t>
      </w:r>
      <w:proofErr w:type="spellStart"/>
      <w:r w:rsidR="0073184D" w:rsidRPr="008E09D7">
        <w:rPr>
          <w:rStyle w:val="sb8d990e2"/>
          <w:i/>
          <w:lang w:val="pl-PL"/>
        </w:rPr>
        <w:t>Roemen</w:t>
      </w:r>
      <w:proofErr w:type="spellEnd"/>
      <w:r w:rsidR="0073184D" w:rsidRPr="008E09D7">
        <w:rPr>
          <w:rStyle w:val="sb8d990e2"/>
          <w:i/>
          <w:lang w:val="pl-PL"/>
        </w:rPr>
        <w:t xml:space="preserve"> and </w:t>
      </w:r>
      <w:proofErr w:type="spellStart"/>
      <w:r w:rsidR="0073184D" w:rsidRPr="008E09D7">
        <w:rPr>
          <w:rStyle w:val="sb8d990e2"/>
          <w:i/>
          <w:lang w:val="pl-PL"/>
        </w:rPr>
        <w:t>Schmit</w:t>
      </w:r>
      <w:proofErr w:type="spellEnd"/>
      <w:r w:rsidR="00657786" w:rsidRPr="008E09D7">
        <w:rPr>
          <w:rStyle w:val="sb8d990e2"/>
          <w:lang w:val="pl-PL" w:eastAsia="en-US"/>
        </w:rPr>
        <w:t xml:space="preserve">, § 57, oraz </w:t>
      </w:r>
      <w:r w:rsidR="00657786" w:rsidRPr="008E09D7">
        <w:rPr>
          <w:rStyle w:val="sb8d990e2"/>
          <w:i/>
          <w:lang w:val="pl-PL" w:eastAsia="en-US"/>
        </w:rPr>
        <w:t>Ernst i inni</w:t>
      </w:r>
      <w:r w:rsidR="00657786" w:rsidRPr="008E09D7">
        <w:rPr>
          <w:rStyle w:val="sb8d990e2"/>
          <w:lang w:val="pl-PL" w:eastAsia="en-US"/>
        </w:rPr>
        <w:t>, § 103).</w:t>
      </w:r>
      <w:r w:rsidR="0073184D" w:rsidRPr="008E09D7">
        <w:rPr>
          <w:rStyle w:val="sb8d990e2"/>
          <w:lang w:val="pl-PL" w:eastAsia="en-US"/>
        </w:rPr>
        <w:t xml:space="preserve"> </w:t>
      </w:r>
      <w:r w:rsidR="00657786" w:rsidRPr="008E09D7">
        <w:rPr>
          <w:rStyle w:val="sb8d990e2"/>
          <w:lang w:val="pl-PL" w:eastAsia="en-US"/>
        </w:rPr>
        <w:t xml:space="preserve">Trybunał uważa, że jest to </w:t>
      </w:r>
      <w:r w:rsidR="0073184D" w:rsidRPr="008E09D7">
        <w:rPr>
          <w:rStyle w:val="sb8d990e2"/>
          <w:lang w:val="pl-PL" w:eastAsia="en-US"/>
        </w:rPr>
        <w:t xml:space="preserve">tym </w:t>
      </w:r>
      <w:r w:rsidR="00657786" w:rsidRPr="008E09D7">
        <w:rPr>
          <w:rStyle w:val="sb8d990e2"/>
          <w:lang w:val="pl-PL" w:eastAsia="en-US"/>
        </w:rPr>
        <w:t>bardziej</w:t>
      </w:r>
      <w:r w:rsidR="0073184D" w:rsidRPr="008E09D7">
        <w:rPr>
          <w:rStyle w:val="sb8d990e2"/>
          <w:lang w:val="pl-PL" w:eastAsia="en-US"/>
        </w:rPr>
        <w:t xml:space="preserve"> drastyczne</w:t>
      </w:r>
      <w:r w:rsidR="00657786" w:rsidRPr="008E09D7">
        <w:rPr>
          <w:rStyle w:val="sb8d990e2"/>
          <w:lang w:val="pl-PL" w:eastAsia="en-US"/>
        </w:rPr>
        <w:t xml:space="preserve"> w okol</w:t>
      </w:r>
      <w:r w:rsidR="0073184D" w:rsidRPr="008E09D7">
        <w:rPr>
          <w:rStyle w:val="sb8d990e2"/>
          <w:lang w:val="pl-PL" w:eastAsia="en-US"/>
        </w:rPr>
        <w:t>icznościach niniejszej sprawy, gdzie</w:t>
      </w:r>
      <w:r w:rsidR="00657786" w:rsidRPr="008E09D7">
        <w:rPr>
          <w:rStyle w:val="sb8d990e2"/>
          <w:lang w:val="pl-PL" w:eastAsia="en-US"/>
        </w:rPr>
        <w:t xml:space="preserve"> nakaz przeszukania został zredagowany </w:t>
      </w:r>
      <w:r w:rsidR="0073184D" w:rsidRPr="008E09D7">
        <w:rPr>
          <w:rStyle w:val="sb8d990e2"/>
          <w:lang w:val="pl-PL" w:eastAsia="en-US"/>
        </w:rPr>
        <w:t>przy użyciu tak</w:t>
      </w:r>
      <w:r w:rsidR="00657786" w:rsidRPr="008E09D7">
        <w:rPr>
          <w:rStyle w:val="sb8d990e2"/>
          <w:lang w:val="pl-PL" w:eastAsia="en-US"/>
        </w:rPr>
        <w:t xml:space="preserve"> niejasnych terminów</w:t>
      </w:r>
      <w:r w:rsidR="002D7DE8">
        <w:rPr>
          <w:rStyle w:val="sb8d990e2"/>
          <w:lang w:val="pl-PL" w:eastAsia="en-US"/>
        </w:rPr>
        <w:t xml:space="preserve"> jak możliwość zajęcia</w:t>
      </w:r>
      <w:r w:rsidR="0073184D" w:rsidRPr="008E09D7">
        <w:rPr>
          <w:rStyle w:val="sb8d990e2"/>
          <w:lang w:val="pl-PL" w:eastAsia="en-US"/>
        </w:rPr>
        <w:t xml:space="preserve"> “wszelkich informacji” dotyczących</w:t>
      </w:r>
      <w:r w:rsidR="00657786" w:rsidRPr="008E09D7">
        <w:rPr>
          <w:rStyle w:val="sb8d990e2"/>
          <w:lang w:val="pl-PL" w:eastAsia="en-US"/>
        </w:rPr>
        <w:t xml:space="preserve"> </w:t>
      </w:r>
      <w:r w:rsidR="0073184D" w:rsidRPr="008E09D7">
        <w:rPr>
          <w:rStyle w:val="sb8d990e2"/>
          <w:lang w:val="pl-PL" w:eastAsia="en-US"/>
        </w:rPr>
        <w:t>przestępstwa</w:t>
      </w:r>
      <w:r w:rsidR="00657786" w:rsidRPr="008E09D7">
        <w:rPr>
          <w:rStyle w:val="sb8d990e2"/>
          <w:lang w:val="pl-PL" w:eastAsia="en-US"/>
        </w:rPr>
        <w:t xml:space="preserve"> </w:t>
      </w:r>
      <w:r w:rsidR="0073184D" w:rsidRPr="008E09D7">
        <w:rPr>
          <w:rStyle w:val="sb8d990e2"/>
          <w:lang w:val="pl-PL" w:eastAsia="en-US"/>
        </w:rPr>
        <w:t>objętego śledztwem,</w:t>
      </w:r>
      <w:r w:rsidR="00657786" w:rsidRPr="008E09D7">
        <w:rPr>
          <w:rStyle w:val="sb8d990e2"/>
          <w:lang w:val="pl-PL" w:eastAsia="en-US"/>
        </w:rPr>
        <w:t xml:space="preserve"> r</w:t>
      </w:r>
      <w:r w:rsidR="0073184D" w:rsidRPr="008E09D7">
        <w:rPr>
          <w:rStyle w:val="sb8d990e2"/>
          <w:lang w:val="pl-PL" w:eastAsia="en-US"/>
        </w:rPr>
        <w:t>zekomo popełnionego przez źródło</w:t>
      </w:r>
      <w:r w:rsidR="00657786" w:rsidRPr="008E09D7">
        <w:rPr>
          <w:rStyle w:val="sb8d990e2"/>
          <w:lang w:val="pl-PL" w:eastAsia="en-US"/>
        </w:rPr>
        <w:t xml:space="preserve"> dziennikarza, niezależnie od tego, czy jego tożsamość </w:t>
      </w:r>
      <w:r w:rsidR="0073184D" w:rsidRPr="008E09D7">
        <w:rPr>
          <w:rStyle w:val="sb8d990e2"/>
          <w:lang w:val="pl-PL" w:eastAsia="en-US"/>
        </w:rPr>
        <w:t xml:space="preserve">była już znana </w:t>
      </w:r>
      <w:r w:rsidR="00657786" w:rsidRPr="008E09D7">
        <w:rPr>
          <w:rStyle w:val="sb8d990e2"/>
          <w:lang w:val="pl-PL" w:eastAsia="en-US"/>
        </w:rPr>
        <w:t>or</w:t>
      </w:r>
      <w:r w:rsidR="0073184D" w:rsidRPr="008E09D7">
        <w:rPr>
          <w:rStyle w:val="sb8d990e2"/>
          <w:lang w:val="pl-PL" w:eastAsia="en-US"/>
        </w:rPr>
        <w:t>ganom śledczym</w:t>
      </w:r>
      <w:r w:rsidR="00657786" w:rsidRPr="008E09D7">
        <w:rPr>
          <w:rStyle w:val="sb8d990e2"/>
          <w:lang w:val="pl-PL" w:eastAsia="en-US"/>
        </w:rPr>
        <w:t xml:space="preserve">. Jak już </w:t>
      </w:r>
      <w:r w:rsidR="0073184D" w:rsidRPr="008E09D7">
        <w:rPr>
          <w:rStyle w:val="sb8d990e2"/>
          <w:lang w:val="pl-PL" w:eastAsia="en-US"/>
        </w:rPr>
        <w:t xml:space="preserve">zauważył </w:t>
      </w:r>
      <w:r w:rsidR="00657786" w:rsidRPr="008E09D7">
        <w:rPr>
          <w:rStyle w:val="sb8d990e2"/>
          <w:lang w:val="pl-PL" w:eastAsia="en-US"/>
        </w:rPr>
        <w:t xml:space="preserve">Trybunał w </w:t>
      </w:r>
      <w:r w:rsidR="0073184D" w:rsidRPr="008E09D7">
        <w:rPr>
          <w:rStyle w:val="sb8d990e2"/>
          <w:lang w:val="pl-PL" w:eastAsia="en-US"/>
        </w:rPr>
        <w:t xml:space="preserve">sprawach </w:t>
      </w:r>
      <w:proofErr w:type="spellStart"/>
      <w:r w:rsidR="0073184D" w:rsidRPr="008E09D7">
        <w:rPr>
          <w:rStyle w:val="sb8d990e2"/>
          <w:i/>
          <w:lang w:val="pl-PL"/>
        </w:rPr>
        <w:t>Roemen</w:t>
      </w:r>
      <w:proofErr w:type="spellEnd"/>
      <w:r w:rsidR="0073184D" w:rsidRPr="008E09D7">
        <w:rPr>
          <w:rStyle w:val="sb8d990e2"/>
          <w:i/>
          <w:lang w:val="pl-PL"/>
        </w:rPr>
        <w:t xml:space="preserve"> i </w:t>
      </w:r>
      <w:proofErr w:type="spellStart"/>
      <w:r w:rsidR="0073184D" w:rsidRPr="008E09D7">
        <w:rPr>
          <w:rStyle w:val="sb8d990e2"/>
          <w:i/>
          <w:lang w:val="pl-PL"/>
        </w:rPr>
        <w:t>Schmit</w:t>
      </w:r>
      <w:proofErr w:type="spellEnd"/>
      <w:r w:rsidR="0073184D" w:rsidRPr="008E09D7">
        <w:rPr>
          <w:rStyle w:val="sb8d990e2"/>
          <w:i/>
          <w:lang w:val="pl-PL"/>
        </w:rPr>
        <w:t xml:space="preserve"> oraz Ernst </w:t>
      </w:r>
      <w:r w:rsidR="00657786" w:rsidRPr="008E09D7">
        <w:rPr>
          <w:rStyle w:val="sb8d990e2"/>
          <w:i/>
          <w:lang w:val="pl-PL" w:eastAsia="en-US"/>
        </w:rPr>
        <w:t>i inni</w:t>
      </w:r>
      <w:r w:rsidR="00657786" w:rsidRPr="008E09D7">
        <w:rPr>
          <w:rStyle w:val="sb8d990e2"/>
          <w:lang w:val="pl-PL" w:eastAsia="en-US"/>
        </w:rPr>
        <w:t xml:space="preserve"> </w:t>
      </w:r>
      <w:r w:rsidR="0073184D" w:rsidRPr="008E09D7">
        <w:rPr>
          <w:rStyle w:val="sb8d990e2"/>
          <w:lang w:val="pl-PL" w:eastAsia="en-US"/>
        </w:rPr>
        <w:t>śledczy</w:t>
      </w:r>
      <w:r w:rsidR="00657786" w:rsidRPr="008E09D7">
        <w:rPr>
          <w:rStyle w:val="sb8d990e2"/>
          <w:lang w:val="pl-PL" w:eastAsia="en-US"/>
        </w:rPr>
        <w:t xml:space="preserve">, którzy </w:t>
      </w:r>
      <w:r w:rsidR="0073184D" w:rsidRPr="008E09D7">
        <w:rPr>
          <w:rStyle w:val="sb8d990e2"/>
          <w:lang w:val="pl-PL" w:eastAsia="en-US"/>
        </w:rPr>
        <w:t xml:space="preserve">niezapowiedziani </w:t>
      </w:r>
      <w:r w:rsidR="00657786" w:rsidRPr="008E09D7">
        <w:rPr>
          <w:rStyle w:val="sb8d990e2"/>
          <w:lang w:val="pl-PL" w:eastAsia="en-US"/>
        </w:rPr>
        <w:t xml:space="preserve">nachodzą dziennikarza </w:t>
      </w:r>
      <w:r w:rsidR="0073184D" w:rsidRPr="008E09D7">
        <w:rPr>
          <w:rStyle w:val="sb8d990e2"/>
          <w:lang w:val="pl-PL" w:eastAsia="en-US"/>
        </w:rPr>
        <w:t xml:space="preserve">w pracy </w:t>
      </w:r>
      <w:r w:rsidR="00657786" w:rsidRPr="008E09D7">
        <w:rPr>
          <w:rStyle w:val="sb8d990e2"/>
          <w:lang w:val="pl-PL" w:eastAsia="en-US"/>
        </w:rPr>
        <w:t xml:space="preserve">lub </w:t>
      </w:r>
      <w:r w:rsidR="0073184D" w:rsidRPr="008E09D7">
        <w:rPr>
          <w:rStyle w:val="sb8d990e2"/>
          <w:lang w:val="pl-PL" w:eastAsia="en-US"/>
        </w:rPr>
        <w:t xml:space="preserve">w </w:t>
      </w:r>
      <w:r w:rsidR="00657786" w:rsidRPr="008E09D7">
        <w:rPr>
          <w:rStyle w:val="sb8d990e2"/>
          <w:lang w:val="pl-PL" w:eastAsia="en-US"/>
        </w:rPr>
        <w:t xml:space="preserve">domu i są </w:t>
      </w:r>
      <w:r w:rsidR="0073184D" w:rsidRPr="008E09D7">
        <w:rPr>
          <w:rStyle w:val="sb8d990e2"/>
          <w:lang w:val="pl-PL" w:eastAsia="en-US"/>
        </w:rPr>
        <w:t>wyposażeni</w:t>
      </w:r>
      <w:r w:rsidR="00657786" w:rsidRPr="008E09D7">
        <w:rPr>
          <w:rStyle w:val="sb8d990e2"/>
          <w:lang w:val="pl-PL" w:eastAsia="en-US"/>
        </w:rPr>
        <w:t xml:space="preserve"> w nakazy </w:t>
      </w:r>
      <w:r w:rsidR="0073184D" w:rsidRPr="008E09D7">
        <w:rPr>
          <w:rStyle w:val="sb8d990e2"/>
          <w:lang w:val="pl-PL" w:eastAsia="en-US"/>
        </w:rPr>
        <w:t>przeszukania</w:t>
      </w:r>
      <w:r w:rsidR="002D7DE8">
        <w:rPr>
          <w:rStyle w:val="sb8d990e2"/>
          <w:lang w:val="pl-PL" w:eastAsia="en-US"/>
        </w:rPr>
        <w:t>,</w:t>
      </w:r>
      <w:r w:rsidR="00657786" w:rsidRPr="008E09D7">
        <w:rPr>
          <w:rStyle w:val="sb8d990e2"/>
          <w:lang w:val="pl-PL" w:eastAsia="en-US"/>
        </w:rPr>
        <w:t xml:space="preserve"> mają bardzo szerokie uprawnienia </w:t>
      </w:r>
      <w:r w:rsidR="0073184D" w:rsidRPr="008E09D7">
        <w:rPr>
          <w:rStyle w:val="sb8d990e2"/>
          <w:lang w:val="pl-PL" w:eastAsia="en-US"/>
        </w:rPr>
        <w:t xml:space="preserve">śledcze, ponieważ </w:t>
      </w:r>
      <w:r w:rsidR="00657786" w:rsidRPr="008E09D7">
        <w:rPr>
          <w:rStyle w:val="sb8d990e2"/>
          <w:lang w:val="pl-PL" w:eastAsia="en-US"/>
        </w:rPr>
        <w:t>z definicji mają dostęp do wszystkich dokumentów znajdujących się w posiadaniu</w:t>
      </w:r>
      <w:r w:rsidR="0073184D" w:rsidRPr="008E09D7">
        <w:rPr>
          <w:rStyle w:val="sb8d990e2"/>
          <w:lang w:val="pl-PL" w:eastAsia="en-US"/>
        </w:rPr>
        <w:t xml:space="preserve"> </w:t>
      </w:r>
      <w:r w:rsidR="00657786" w:rsidRPr="008E09D7">
        <w:rPr>
          <w:rStyle w:val="sb8d990e2"/>
          <w:lang w:val="pl-PL" w:eastAsia="en-US"/>
        </w:rPr>
        <w:t>dziennikarz</w:t>
      </w:r>
      <w:r w:rsidR="0073184D" w:rsidRPr="008E09D7">
        <w:rPr>
          <w:rStyle w:val="sb8d990e2"/>
          <w:lang w:val="pl-PL" w:eastAsia="en-US"/>
        </w:rPr>
        <w:t>a</w:t>
      </w:r>
      <w:r w:rsidR="00657786" w:rsidRPr="008E09D7">
        <w:rPr>
          <w:rStyle w:val="sb8d990e2"/>
          <w:lang w:val="pl-PL" w:eastAsia="en-US"/>
        </w:rPr>
        <w:t>.</w:t>
      </w:r>
      <w:r w:rsidR="0073184D" w:rsidRPr="008E09D7">
        <w:rPr>
          <w:rStyle w:val="sb8d990e2"/>
          <w:lang w:val="pl-PL" w:eastAsia="en-US"/>
        </w:rPr>
        <w:t xml:space="preserve"> </w:t>
      </w:r>
      <w:r w:rsidR="00657786" w:rsidRPr="008E09D7">
        <w:rPr>
          <w:rStyle w:val="sb8d990e2"/>
          <w:lang w:val="pl-PL" w:eastAsia="en-US"/>
        </w:rPr>
        <w:t>Trybunał przypomina, że ograniczenia dotyczące poufności źródeł dzi</w:t>
      </w:r>
      <w:r w:rsidR="0073184D" w:rsidRPr="008E09D7">
        <w:rPr>
          <w:rStyle w:val="sb8d990e2"/>
          <w:lang w:val="pl-PL" w:eastAsia="en-US"/>
        </w:rPr>
        <w:t>ennikarskich wymagają starannej</w:t>
      </w:r>
      <w:r w:rsidR="00657786" w:rsidRPr="008E09D7">
        <w:rPr>
          <w:rStyle w:val="sb8d990e2"/>
          <w:lang w:val="pl-PL" w:eastAsia="en-US"/>
        </w:rPr>
        <w:t xml:space="preserve"> kontroli Trybunału</w:t>
      </w:r>
      <w:r w:rsidR="0073184D" w:rsidRPr="008E09D7">
        <w:rPr>
          <w:rStyle w:val="sb8d990e2"/>
          <w:i/>
          <w:lang w:val="pl-PL"/>
        </w:rPr>
        <w:t>.</w:t>
      </w:r>
      <w:r w:rsidR="00657786" w:rsidRPr="008E09D7">
        <w:rPr>
          <w:rStyle w:val="sb8d990e2"/>
          <w:i/>
          <w:lang w:val="pl-PL"/>
        </w:rPr>
        <w:t xml:space="preserve"> </w:t>
      </w:r>
    </w:p>
    <w:p w:rsidR="00FF5B11" w:rsidRPr="008E09D7" w:rsidRDefault="00C358D5" w:rsidP="00FF5B11">
      <w:pPr>
        <w:pStyle w:val="JuPara"/>
        <w:rPr>
          <w:rStyle w:val="sb8d990e2"/>
          <w:i/>
          <w:lang w:val="pl-PL"/>
        </w:rPr>
      </w:pPr>
      <w:r>
        <w:rPr>
          <w:rStyle w:val="sb8d990e2"/>
        </w:rPr>
        <w:fldChar w:fldCharType="begin"/>
      </w:r>
      <w:r w:rsidR="00FF5B11" w:rsidRPr="008E09D7">
        <w:rPr>
          <w:rStyle w:val="sb8d990e2"/>
          <w:lang w:val="pl-PL"/>
        </w:rPr>
        <w:instrText xml:space="preserve"> SEQ level0 \*arabic </w:instrText>
      </w:r>
      <w:r>
        <w:rPr>
          <w:rStyle w:val="sb8d990e2"/>
        </w:rPr>
        <w:fldChar w:fldCharType="separate"/>
      </w:r>
      <w:r w:rsidR="002C773E" w:rsidRPr="008E09D7">
        <w:rPr>
          <w:rStyle w:val="sb8d990e2"/>
          <w:noProof/>
          <w:lang w:val="pl-PL"/>
        </w:rPr>
        <w:t>96</w:t>
      </w:r>
      <w:r>
        <w:rPr>
          <w:rStyle w:val="sb8d990e2"/>
        </w:rPr>
        <w:fldChar w:fldCharType="end"/>
      </w:r>
      <w:r w:rsidR="00FF5B11" w:rsidRPr="008E09D7">
        <w:rPr>
          <w:rStyle w:val="sb8d990e2"/>
          <w:lang w:val="pl-PL"/>
        </w:rPr>
        <w:t>.  </w:t>
      </w:r>
      <w:r w:rsidR="0073184D" w:rsidRPr="008E09D7">
        <w:rPr>
          <w:rStyle w:val="sb8d990e2"/>
          <w:lang w:val="pl-PL"/>
        </w:rPr>
        <w:t>Co do przyczyn przeszukania z dnia 11 maja 2010 roku, Trybunał zauważa, że zgodnie z nakazem wydanym przez</w:t>
      </w:r>
      <w:r w:rsidR="00C710AA" w:rsidRPr="008E09D7">
        <w:rPr>
          <w:rStyle w:val="sb8d990e2"/>
          <w:lang w:val="pl-PL"/>
        </w:rPr>
        <w:t xml:space="preserve"> śledczego</w:t>
      </w:r>
      <w:r w:rsidR="0073184D" w:rsidRPr="008E09D7">
        <w:rPr>
          <w:rStyle w:val="sb8d990e2"/>
          <w:lang w:val="pl-PL"/>
        </w:rPr>
        <w:t xml:space="preserve"> w trybie pilnym, </w:t>
      </w:r>
      <w:r w:rsidR="00C710AA" w:rsidRPr="008E09D7">
        <w:rPr>
          <w:rStyle w:val="sb8d990e2"/>
          <w:lang w:val="pl-PL"/>
        </w:rPr>
        <w:t>podstawą faktyczną do przeszukania była komunikacja skarżącej</w:t>
      </w:r>
      <w:r w:rsidR="0073184D" w:rsidRPr="008E09D7">
        <w:rPr>
          <w:rStyle w:val="sb8d990e2"/>
          <w:lang w:val="pl-PL"/>
        </w:rPr>
        <w:t xml:space="preserve"> z I</w:t>
      </w:r>
      <w:r w:rsidR="00C710AA" w:rsidRPr="008E09D7">
        <w:rPr>
          <w:rStyle w:val="sb8d990e2"/>
          <w:lang w:val="pl-PL"/>
        </w:rPr>
        <w:t>.</w:t>
      </w:r>
      <w:r w:rsidR="0073184D" w:rsidRPr="008E09D7">
        <w:rPr>
          <w:rStyle w:val="sb8d990e2"/>
          <w:lang w:val="pl-PL"/>
        </w:rPr>
        <w:t>P</w:t>
      </w:r>
      <w:r w:rsidR="00C710AA" w:rsidRPr="008E09D7">
        <w:rPr>
          <w:rStyle w:val="sb8d990e2"/>
          <w:lang w:val="pl-PL"/>
        </w:rPr>
        <w:t>.</w:t>
      </w:r>
      <w:r w:rsidR="0073184D" w:rsidRPr="008E09D7">
        <w:rPr>
          <w:rStyle w:val="sb8d990e2"/>
          <w:lang w:val="pl-PL"/>
        </w:rPr>
        <w:t xml:space="preserve"> przez telefon i ewentualnie osobiście kilkakrotnie przed emisją </w:t>
      </w:r>
      <w:r w:rsidR="00C710AA" w:rsidRPr="008E09D7">
        <w:rPr>
          <w:rStyle w:val="sb8d990e2"/>
          <w:lang w:val="pl-PL"/>
        </w:rPr>
        <w:t xml:space="preserve">programu </w:t>
      </w:r>
      <w:r w:rsidR="0073184D" w:rsidRPr="008E09D7">
        <w:rPr>
          <w:rStyle w:val="sb8d990e2"/>
          <w:lang w:val="pl-PL"/>
        </w:rPr>
        <w:t>z dnia 14 lutego 2010 roku</w:t>
      </w:r>
      <w:r w:rsidR="00C710AA" w:rsidRPr="008E09D7">
        <w:rPr>
          <w:rStyle w:val="sb8d990e2"/>
          <w:lang w:val="pl-PL"/>
        </w:rPr>
        <w:t>. R</w:t>
      </w:r>
      <w:r w:rsidR="0073184D" w:rsidRPr="008E09D7">
        <w:rPr>
          <w:rStyle w:val="sb8d990e2"/>
          <w:lang w:val="pl-PL"/>
        </w:rPr>
        <w:t xml:space="preserve">ząd </w:t>
      </w:r>
      <w:r w:rsidR="00C710AA" w:rsidRPr="008E09D7">
        <w:rPr>
          <w:rStyle w:val="sb8d990e2"/>
          <w:lang w:val="pl-PL"/>
        </w:rPr>
        <w:t xml:space="preserve">argumentował </w:t>
      </w:r>
      <w:r w:rsidR="0073184D" w:rsidRPr="008E09D7">
        <w:rPr>
          <w:rStyle w:val="sb8d990e2"/>
          <w:lang w:val="pl-PL"/>
        </w:rPr>
        <w:t xml:space="preserve">Trybunałowi, że organy </w:t>
      </w:r>
      <w:r w:rsidR="00C710AA" w:rsidRPr="008E09D7">
        <w:rPr>
          <w:rStyle w:val="sb8d990e2"/>
          <w:lang w:val="pl-PL"/>
        </w:rPr>
        <w:t xml:space="preserve">śledcze stały </w:t>
      </w:r>
      <w:r w:rsidR="0073184D" w:rsidRPr="008E09D7">
        <w:rPr>
          <w:rStyle w:val="sb8d990e2"/>
          <w:lang w:val="pl-PL"/>
        </w:rPr>
        <w:t xml:space="preserve">przed zadaniem </w:t>
      </w:r>
      <w:r w:rsidR="00C710AA" w:rsidRPr="008E09D7">
        <w:rPr>
          <w:rStyle w:val="sb8d990e2"/>
          <w:lang w:val="pl-PL"/>
        </w:rPr>
        <w:t>sklasyfikowania</w:t>
      </w:r>
      <w:r w:rsidR="0073184D" w:rsidRPr="008E09D7">
        <w:rPr>
          <w:rStyle w:val="sb8d990e2"/>
          <w:lang w:val="pl-PL"/>
        </w:rPr>
        <w:t xml:space="preserve"> przestępstwa rzekomo </w:t>
      </w:r>
      <w:r w:rsidR="00C710AA" w:rsidRPr="008E09D7">
        <w:rPr>
          <w:rStyle w:val="sb8d990e2"/>
          <w:lang w:val="pl-PL"/>
        </w:rPr>
        <w:t xml:space="preserve">popełnionego </w:t>
      </w:r>
      <w:r w:rsidR="0073184D" w:rsidRPr="008E09D7">
        <w:rPr>
          <w:rStyle w:val="sb8d990e2"/>
          <w:lang w:val="pl-PL"/>
        </w:rPr>
        <w:t>przez I</w:t>
      </w:r>
      <w:r w:rsidR="00C710AA" w:rsidRPr="008E09D7">
        <w:rPr>
          <w:rStyle w:val="sb8d990e2"/>
          <w:lang w:val="pl-PL"/>
        </w:rPr>
        <w:t>.</w:t>
      </w:r>
      <w:r w:rsidR="0073184D" w:rsidRPr="008E09D7">
        <w:rPr>
          <w:rStyle w:val="sb8d990e2"/>
          <w:lang w:val="pl-PL"/>
        </w:rPr>
        <w:t>P</w:t>
      </w:r>
      <w:r w:rsidR="00C710AA" w:rsidRPr="008E09D7">
        <w:rPr>
          <w:rStyle w:val="sb8d990e2"/>
          <w:lang w:val="pl-PL"/>
        </w:rPr>
        <w:t>.</w:t>
      </w:r>
      <w:r w:rsidR="0073184D" w:rsidRPr="008E09D7">
        <w:rPr>
          <w:rStyle w:val="sb8d990e2"/>
          <w:lang w:val="pl-PL"/>
        </w:rPr>
        <w:t xml:space="preserve"> i </w:t>
      </w:r>
      <w:r w:rsidR="00C710AA" w:rsidRPr="008E09D7">
        <w:rPr>
          <w:rStyle w:val="sb8d990e2"/>
          <w:lang w:val="pl-PL"/>
        </w:rPr>
        <w:t>ustalenia roli skarżącej</w:t>
      </w:r>
      <w:r w:rsidR="0073184D" w:rsidRPr="008E09D7">
        <w:rPr>
          <w:rStyle w:val="sb8d990e2"/>
          <w:lang w:val="pl-PL"/>
        </w:rPr>
        <w:t>.</w:t>
      </w:r>
      <w:r w:rsidR="00C710AA" w:rsidRPr="008E09D7">
        <w:rPr>
          <w:rStyle w:val="sb8d990e2"/>
          <w:lang w:val="pl-PL"/>
        </w:rPr>
        <w:t xml:space="preserve"> Trybunał nie uważa </w:t>
      </w:r>
      <w:r w:rsidR="0073184D" w:rsidRPr="008E09D7">
        <w:rPr>
          <w:rStyle w:val="sb8d990e2"/>
          <w:lang w:val="pl-PL"/>
        </w:rPr>
        <w:t xml:space="preserve">jednak, że powody </w:t>
      </w:r>
      <w:r w:rsidR="00C710AA" w:rsidRPr="008E09D7">
        <w:rPr>
          <w:rStyle w:val="sb8d990e2"/>
          <w:lang w:val="pl-PL"/>
        </w:rPr>
        <w:t xml:space="preserve">podane przez władze krajowe są “odpowiednie” i </w:t>
      </w:r>
      <w:r w:rsidR="00C710AA" w:rsidRPr="008E09D7">
        <w:rPr>
          <w:rStyle w:val="sb8d990e2"/>
          <w:lang w:val="pl-PL"/>
        </w:rPr>
        <w:lastRenderedPageBreak/>
        <w:t>“wystarczające”</w:t>
      </w:r>
      <w:r w:rsidR="0073184D" w:rsidRPr="008E09D7">
        <w:rPr>
          <w:rStyle w:val="sb8d990e2"/>
          <w:lang w:val="pl-PL"/>
        </w:rPr>
        <w:t xml:space="preserve"> w okolicznościach </w:t>
      </w:r>
      <w:r w:rsidR="00C710AA" w:rsidRPr="008E09D7">
        <w:rPr>
          <w:rStyle w:val="sb8d990e2"/>
          <w:lang w:val="pl-PL"/>
        </w:rPr>
        <w:t>niniejszej sprawy ani nie odpowiadają “pilnej potrzebie</w:t>
      </w:r>
      <w:r w:rsidR="0073184D" w:rsidRPr="008E09D7">
        <w:rPr>
          <w:rStyle w:val="sb8d990e2"/>
          <w:lang w:val="pl-PL"/>
        </w:rPr>
        <w:t xml:space="preserve"> społecznej</w:t>
      </w:r>
      <w:r w:rsidR="00C710AA" w:rsidRPr="008E09D7">
        <w:rPr>
          <w:rStyle w:val="sb8d990e2"/>
          <w:lang w:val="pl-PL"/>
        </w:rPr>
        <w:t>”</w:t>
      </w:r>
      <w:r w:rsidR="00FF5B11" w:rsidRPr="008E09D7">
        <w:rPr>
          <w:rStyle w:val="sb8d990e2"/>
          <w:i/>
          <w:lang w:val="pl-PL"/>
        </w:rPr>
        <w:t>.</w:t>
      </w:r>
    </w:p>
    <w:p w:rsidR="00FF5B11" w:rsidRPr="008E09D7" w:rsidRDefault="00C358D5" w:rsidP="00FF5B11">
      <w:pPr>
        <w:pStyle w:val="JuPara"/>
        <w:rPr>
          <w:rStyle w:val="sb8d990e2"/>
          <w:i/>
          <w:lang w:val="pl-PL" w:eastAsia="en-US"/>
        </w:rPr>
      </w:pPr>
      <w:r>
        <w:rPr>
          <w:rStyle w:val="sb8d990e2"/>
        </w:rPr>
        <w:fldChar w:fldCharType="begin"/>
      </w:r>
      <w:r w:rsidR="00FF5B11" w:rsidRPr="008E09D7">
        <w:rPr>
          <w:rStyle w:val="sb8d990e2"/>
          <w:lang w:val="pl-PL"/>
        </w:rPr>
        <w:instrText xml:space="preserve"> SEQ level0 \*arabic </w:instrText>
      </w:r>
      <w:r>
        <w:rPr>
          <w:rStyle w:val="sb8d990e2"/>
        </w:rPr>
        <w:fldChar w:fldCharType="separate"/>
      </w:r>
      <w:r w:rsidR="002C773E" w:rsidRPr="008E09D7">
        <w:rPr>
          <w:rStyle w:val="sb8d990e2"/>
          <w:noProof/>
          <w:lang w:val="pl-PL"/>
        </w:rPr>
        <w:t>97</w:t>
      </w:r>
      <w:r>
        <w:rPr>
          <w:rStyle w:val="sb8d990e2"/>
        </w:rPr>
        <w:fldChar w:fldCharType="end"/>
      </w:r>
      <w:r w:rsidR="00FF5B11" w:rsidRPr="008E09D7">
        <w:rPr>
          <w:rStyle w:val="sb8d990e2"/>
          <w:lang w:val="pl-PL"/>
        </w:rPr>
        <w:t>.  </w:t>
      </w:r>
      <w:r w:rsidR="00C710AA" w:rsidRPr="008E09D7">
        <w:rPr>
          <w:rStyle w:val="sb8d990e2"/>
          <w:lang w:val="pl-PL"/>
        </w:rPr>
        <w:t>Trybunał zauważa, że temat, o którym poinformowała skarżąca i w związku z którym jej dom został przeszukany, stanowił podwó</w:t>
      </w:r>
      <w:r w:rsidR="002D7DE8">
        <w:rPr>
          <w:rStyle w:val="sb8d990e2"/>
          <w:lang w:val="pl-PL"/>
        </w:rPr>
        <w:t xml:space="preserve">jny wkład do debaty publicznej. </w:t>
      </w:r>
      <w:r w:rsidR="00C710AA" w:rsidRPr="008E09D7">
        <w:rPr>
          <w:rStyle w:val="sb8d990e2"/>
          <w:lang w:val="pl-PL"/>
        </w:rPr>
        <w:t>Przede wszystkim miał na celu poinformowanie społeczeństwa o wypłacanych wynagrodzeniach w sektorze publicznym w czasie kryzysu gospodarczego, kiedy zostało wprowadzonych wiele działań oszczędnościowych. Nie bez znaczenia pozostaje, że w tym samym czasie były opr</w:t>
      </w:r>
      <w:r w:rsidR="002D7DE8">
        <w:rPr>
          <w:rStyle w:val="sb8d990e2"/>
          <w:lang w:val="pl-PL"/>
        </w:rPr>
        <w:t>acowywane zmiany legislacyjne, mające na celu udostępnienie informacji dotyczących</w:t>
      </w:r>
      <w:r w:rsidR="00C710AA" w:rsidRPr="008E09D7">
        <w:rPr>
          <w:rStyle w:val="sb8d990e2"/>
          <w:lang w:val="pl-PL"/>
        </w:rPr>
        <w:t xml:space="preserve"> wynagrodzeń w instytucjach publicznych dla ogółu społeczeństwa (zobacz</w:t>
      </w:r>
      <w:r w:rsidR="002D7DE8">
        <w:rPr>
          <w:rStyle w:val="sb8d990e2"/>
          <w:lang w:val="pl-PL"/>
        </w:rPr>
        <w:t xml:space="preserve"> punkt</w:t>
      </w:r>
      <w:r w:rsidR="00C710AA" w:rsidRPr="008E09D7">
        <w:rPr>
          <w:rStyle w:val="sb8d990e2"/>
          <w:lang w:val="pl-PL"/>
        </w:rPr>
        <w:t xml:space="preserve"> 39 powyżej).</w:t>
      </w:r>
      <w:r w:rsidR="00C710AA" w:rsidRPr="008E09D7">
        <w:rPr>
          <w:rStyle w:val="sb8d990e2"/>
          <w:i/>
          <w:lang w:val="pl-PL" w:eastAsia="en-US"/>
        </w:rPr>
        <w:t xml:space="preserve"> </w:t>
      </w:r>
      <w:r w:rsidR="00C710AA" w:rsidRPr="008E09D7">
        <w:rPr>
          <w:rStyle w:val="sb8d990e2"/>
          <w:lang w:val="pl-PL"/>
        </w:rPr>
        <w:t xml:space="preserve">Ponadto program skarżącej ujawnił również luki </w:t>
      </w:r>
      <w:r w:rsidR="00283601">
        <w:rPr>
          <w:rStyle w:val="sb8d990e2"/>
          <w:lang w:val="pl-PL"/>
        </w:rPr>
        <w:t>w systemie bezpieczeństwa bazy</w:t>
      </w:r>
      <w:r w:rsidR="00C710AA" w:rsidRPr="008E09D7">
        <w:rPr>
          <w:rStyle w:val="sb8d990e2"/>
          <w:lang w:val="pl-PL"/>
        </w:rPr>
        <w:t xml:space="preserve"> danych Państwowego Urzędu Skarbowego, które zostały odkryte przez jej źródło. </w:t>
      </w:r>
      <w:r w:rsidR="00283601">
        <w:rPr>
          <w:rStyle w:val="sb8d990e2"/>
          <w:lang w:val="pl-PL"/>
        </w:rPr>
        <w:t>Istotnie</w:t>
      </w:r>
      <w:r w:rsidR="00C710AA" w:rsidRPr="008E09D7">
        <w:rPr>
          <w:rStyle w:val="sb8d990e2"/>
          <w:lang w:val="pl-PL"/>
        </w:rPr>
        <w:t xml:space="preserve"> działania jej źródła są przedmiotem trwającego </w:t>
      </w:r>
      <w:r w:rsidR="00EE55D6" w:rsidRPr="008E09D7">
        <w:rPr>
          <w:rStyle w:val="sb8d990e2"/>
          <w:lang w:val="pl-PL"/>
        </w:rPr>
        <w:t>śledztwa</w:t>
      </w:r>
      <w:r w:rsidR="00C710AA" w:rsidRPr="008E09D7">
        <w:rPr>
          <w:rStyle w:val="sb8d990e2"/>
          <w:lang w:val="pl-PL"/>
        </w:rPr>
        <w:t xml:space="preserve">. </w:t>
      </w:r>
      <w:r w:rsidR="00EE55D6" w:rsidRPr="008E09D7">
        <w:rPr>
          <w:rStyle w:val="sb8d990e2"/>
          <w:lang w:val="pl-PL"/>
        </w:rPr>
        <w:t xml:space="preserve">Jednakże </w:t>
      </w:r>
      <w:r w:rsidR="00C710AA" w:rsidRPr="008E09D7">
        <w:rPr>
          <w:rStyle w:val="sb8d990e2"/>
          <w:lang w:val="pl-PL"/>
        </w:rPr>
        <w:t xml:space="preserve">dla celów </w:t>
      </w:r>
      <w:r w:rsidR="00283601">
        <w:rPr>
          <w:rStyle w:val="sb8d990e2"/>
          <w:lang w:val="pl-PL"/>
        </w:rPr>
        <w:t>tego</w:t>
      </w:r>
      <w:r w:rsidR="00C710AA" w:rsidRPr="008E09D7">
        <w:rPr>
          <w:rStyle w:val="sb8d990e2"/>
          <w:lang w:val="pl-PL"/>
        </w:rPr>
        <w:t xml:space="preserve"> postępowania </w:t>
      </w:r>
      <w:r w:rsidR="00EE55D6" w:rsidRPr="008E09D7">
        <w:rPr>
          <w:rStyle w:val="sb8d990e2"/>
          <w:lang w:val="pl-PL"/>
        </w:rPr>
        <w:t>sama skarżąca została przesłuchana</w:t>
      </w:r>
      <w:r w:rsidR="00C710AA" w:rsidRPr="008E09D7">
        <w:rPr>
          <w:rStyle w:val="sb8d990e2"/>
          <w:lang w:val="pl-PL"/>
        </w:rPr>
        <w:t xml:space="preserve"> w charakterze świadka; wydaje się, ż</w:t>
      </w:r>
      <w:r w:rsidR="00EE55D6" w:rsidRPr="008E09D7">
        <w:rPr>
          <w:rStyle w:val="sb8d990e2"/>
          <w:lang w:val="pl-PL"/>
        </w:rPr>
        <w:t>e jej status procesowy pozostał niezmieniony</w:t>
      </w:r>
      <w:r w:rsidR="00C710AA" w:rsidRPr="008E09D7">
        <w:rPr>
          <w:rStyle w:val="sb8d990e2"/>
          <w:lang w:val="pl-PL"/>
        </w:rPr>
        <w:t xml:space="preserve"> w niniej</w:t>
      </w:r>
      <w:r w:rsidR="00EE55D6" w:rsidRPr="008E09D7">
        <w:rPr>
          <w:rStyle w:val="sb8d990e2"/>
          <w:lang w:val="pl-PL"/>
        </w:rPr>
        <w:t>szym śledztwie</w:t>
      </w:r>
      <w:r w:rsidR="00C710AA" w:rsidRPr="008E09D7">
        <w:rPr>
          <w:rStyle w:val="sb8d990e2"/>
          <w:lang w:val="pl-PL"/>
        </w:rPr>
        <w:t>.</w:t>
      </w:r>
      <w:r w:rsidR="00EE55D6" w:rsidRPr="008E09D7">
        <w:rPr>
          <w:rStyle w:val="sb8d990e2"/>
          <w:lang w:val="pl-PL"/>
        </w:rPr>
        <w:t xml:space="preserve"> </w:t>
      </w:r>
      <w:r w:rsidR="00C710AA" w:rsidRPr="008E09D7">
        <w:rPr>
          <w:rStyle w:val="sb8d990e2"/>
          <w:lang w:val="pl-PL"/>
        </w:rPr>
        <w:t>Trybunał podkreśla, że prawo dziennikarzy do nieujawniania źródeł</w:t>
      </w:r>
      <w:r w:rsidR="00283601">
        <w:rPr>
          <w:rStyle w:val="sb8d990e2"/>
          <w:lang w:val="pl-PL"/>
        </w:rPr>
        <w:t xml:space="preserve"> informacji nie może być uważane</w:t>
      </w:r>
      <w:r w:rsidR="00C710AA" w:rsidRPr="008E09D7">
        <w:rPr>
          <w:rStyle w:val="sb8d990e2"/>
          <w:lang w:val="pl-PL"/>
        </w:rPr>
        <w:t xml:space="preserve"> </w:t>
      </w:r>
      <w:r w:rsidR="00EE55D6" w:rsidRPr="008E09D7">
        <w:rPr>
          <w:rStyle w:val="sb8d990e2"/>
          <w:lang w:val="pl-PL"/>
        </w:rPr>
        <w:t>za czczy przywilej</w:t>
      </w:r>
      <w:r w:rsidR="00C710AA" w:rsidRPr="008E09D7">
        <w:rPr>
          <w:rStyle w:val="sb8d990e2"/>
          <w:lang w:val="pl-PL"/>
        </w:rPr>
        <w:t xml:space="preserve"> </w:t>
      </w:r>
      <w:r w:rsidR="00EE55D6" w:rsidRPr="008E09D7">
        <w:rPr>
          <w:rStyle w:val="sb8d990e2"/>
          <w:lang w:val="pl-PL"/>
        </w:rPr>
        <w:t>przyznawany lub odbierany</w:t>
      </w:r>
      <w:r w:rsidR="00C710AA" w:rsidRPr="008E09D7">
        <w:rPr>
          <w:rStyle w:val="sb8d990e2"/>
          <w:lang w:val="pl-PL"/>
        </w:rPr>
        <w:t xml:space="preserve"> w zależności od legalności lub bezprawności źródeł, ale jest nieodłączną częścią prawa do informacji, które </w:t>
      </w:r>
      <w:r w:rsidR="00EE55D6" w:rsidRPr="008E09D7">
        <w:rPr>
          <w:rStyle w:val="sb8d990e2"/>
          <w:lang w:val="pl-PL"/>
        </w:rPr>
        <w:t>powinno</w:t>
      </w:r>
      <w:r w:rsidR="00C710AA" w:rsidRPr="008E09D7">
        <w:rPr>
          <w:rStyle w:val="sb8d990e2"/>
          <w:lang w:val="pl-PL"/>
        </w:rPr>
        <w:t xml:space="preserve"> być traktowane z</w:t>
      </w:r>
      <w:r w:rsidR="00EE55D6" w:rsidRPr="008E09D7">
        <w:rPr>
          <w:rStyle w:val="sb8d990e2"/>
          <w:lang w:val="pl-PL"/>
        </w:rPr>
        <w:t xml:space="preserve"> najwyższą ostrożnością</w:t>
      </w:r>
      <w:r w:rsidR="00C710AA" w:rsidRPr="008E09D7">
        <w:rPr>
          <w:rStyle w:val="sb8d990e2"/>
          <w:lang w:val="pl-PL"/>
        </w:rPr>
        <w:t xml:space="preserve"> (</w:t>
      </w:r>
      <w:r w:rsidR="00EE55D6" w:rsidRPr="008E09D7">
        <w:rPr>
          <w:rStyle w:val="sb8d990e2"/>
          <w:lang w:val="pl-PL"/>
        </w:rPr>
        <w:t xml:space="preserve">zobacz </w:t>
      </w:r>
      <w:proofErr w:type="spellStart"/>
      <w:r w:rsidR="00EE55D6" w:rsidRPr="008E09D7">
        <w:rPr>
          <w:i/>
          <w:lang w:val="pl-PL" w:eastAsia="en-US"/>
        </w:rPr>
        <w:t>Tillack</w:t>
      </w:r>
      <w:proofErr w:type="spellEnd"/>
      <w:r w:rsidR="00C710AA" w:rsidRPr="008E09D7">
        <w:rPr>
          <w:rStyle w:val="sb8d990e2"/>
          <w:lang w:val="pl-PL"/>
        </w:rPr>
        <w:t xml:space="preserve">, </w:t>
      </w:r>
      <w:r w:rsidR="00EE55D6" w:rsidRPr="008E09D7">
        <w:rPr>
          <w:rStyle w:val="sb8d990e2"/>
          <w:lang w:val="pl-PL"/>
        </w:rPr>
        <w:t>przywołan</w:t>
      </w:r>
      <w:r w:rsidR="00C710AA" w:rsidRPr="008E09D7">
        <w:rPr>
          <w:rStyle w:val="sb8d990e2"/>
          <w:lang w:val="pl-PL"/>
        </w:rPr>
        <w:t>y powyżej, § 65</w:t>
      </w:r>
      <w:r w:rsidR="00EE55D6" w:rsidRPr="008E09D7">
        <w:rPr>
          <w:lang w:val="pl-PL" w:eastAsia="en-US"/>
        </w:rPr>
        <w:t xml:space="preserve">). </w:t>
      </w:r>
      <w:r w:rsidR="00EE55D6" w:rsidRPr="008E09D7">
        <w:rPr>
          <w:rStyle w:val="sb8d990e2"/>
          <w:lang w:val="pl-PL"/>
        </w:rPr>
        <w:t>Biorąc pod uwagę wielość</w:t>
      </w:r>
      <w:r w:rsidR="00C710AA" w:rsidRPr="008E09D7">
        <w:rPr>
          <w:rStyle w:val="sb8d990e2"/>
          <w:lang w:val="pl-PL"/>
        </w:rPr>
        <w:t xml:space="preserve"> interesów</w:t>
      </w:r>
      <w:r w:rsidR="00EE55D6" w:rsidRPr="008E09D7">
        <w:rPr>
          <w:rStyle w:val="sb8d990e2"/>
          <w:lang w:val="pl-PL"/>
        </w:rPr>
        <w:t xml:space="preserve"> w przedmiotowej sprawie</w:t>
      </w:r>
      <w:r w:rsidR="00C710AA" w:rsidRPr="008E09D7">
        <w:rPr>
          <w:rStyle w:val="sb8d990e2"/>
          <w:lang w:val="pl-PL"/>
        </w:rPr>
        <w:t xml:space="preserve">, Trybunał podkreśla, że </w:t>
      </w:r>
      <w:r w:rsidR="00283601">
        <w:rPr>
          <w:rStyle w:val="sb8d990e2"/>
          <w:lang w:val="pl-PL"/>
        </w:rPr>
        <w:t>działalność</w:t>
      </w:r>
      <w:r w:rsidR="00C710AA" w:rsidRPr="008E09D7">
        <w:rPr>
          <w:rStyle w:val="sb8d990e2"/>
          <w:lang w:val="pl-PL"/>
        </w:rPr>
        <w:t xml:space="preserve"> źródła będzie </w:t>
      </w:r>
      <w:r w:rsidR="00283601">
        <w:rPr>
          <w:rStyle w:val="sb8d990e2"/>
          <w:lang w:val="pl-PL"/>
        </w:rPr>
        <w:t xml:space="preserve">stanowić tylko </w:t>
      </w:r>
      <w:r w:rsidR="00C710AA" w:rsidRPr="008E09D7">
        <w:rPr>
          <w:rStyle w:val="sb8d990e2"/>
          <w:lang w:val="pl-PL"/>
        </w:rPr>
        <w:t xml:space="preserve">jeden </w:t>
      </w:r>
      <w:r w:rsidR="00283601">
        <w:rPr>
          <w:rStyle w:val="sb8d990e2"/>
          <w:lang w:val="pl-PL"/>
        </w:rPr>
        <w:t xml:space="preserve">z </w:t>
      </w:r>
      <w:r w:rsidR="00C710AA" w:rsidRPr="008E09D7">
        <w:rPr>
          <w:rStyle w:val="sb8d990e2"/>
          <w:lang w:val="pl-PL"/>
        </w:rPr>
        <w:t>czynnik</w:t>
      </w:r>
      <w:r w:rsidR="00283601">
        <w:rPr>
          <w:rStyle w:val="sb8d990e2"/>
          <w:lang w:val="pl-PL"/>
        </w:rPr>
        <w:t>ów</w:t>
      </w:r>
      <w:r w:rsidR="00C710AA" w:rsidRPr="008E09D7">
        <w:rPr>
          <w:rStyle w:val="sb8d990e2"/>
          <w:lang w:val="pl-PL"/>
        </w:rPr>
        <w:t>, który należy wziąć pod uwagę przy przeprowadzaniu wyważenia wymagane</w:t>
      </w:r>
      <w:r w:rsidR="00EE55D6" w:rsidRPr="008E09D7">
        <w:rPr>
          <w:rStyle w:val="sb8d990e2"/>
          <w:lang w:val="pl-PL"/>
        </w:rPr>
        <w:t>go zgodnie z A</w:t>
      </w:r>
      <w:r w:rsidR="00C710AA" w:rsidRPr="008E09D7">
        <w:rPr>
          <w:rStyle w:val="sb8d990e2"/>
          <w:lang w:val="pl-PL"/>
        </w:rPr>
        <w:t>rt</w:t>
      </w:r>
      <w:r w:rsidR="00EE55D6" w:rsidRPr="008E09D7">
        <w:rPr>
          <w:rStyle w:val="sb8d990e2"/>
          <w:lang w:val="pl-PL"/>
        </w:rPr>
        <w:t>ykułem</w:t>
      </w:r>
      <w:r w:rsidR="00C710AA" w:rsidRPr="008E09D7">
        <w:rPr>
          <w:rStyle w:val="sb8d990e2"/>
          <w:lang w:val="pl-PL"/>
        </w:rPr>
        <w:t xml:space="preserve"> 10 § 2 Konwencji </w:t>
      </w:r>
      <w:r w:rsidR="00EE55D6" w:rsidRPr="008E09D7">
        <w:rPr>
          <w:rStyle w:val="sb8d990e2"/>
          <w:lang w:val="pl-PL"/>
        </w:rPr>
        <w:t>(zobacz</w:t>
      </w:r>
      <w:r w:rsidR="00C710AA" w:rsidRPr="008E09D7">
        <w:rPr>
          <w:rStyle w:val="sb8d990e2"/>
          <w:lang w:val="pl-PL"/>
        </w:rPr>
        <w:t xml:space="preserve"> </w:t>
      </w:r>
      <w:r w:rsidR="00EE55D6" w:rsidRPr="008E09D7">
        <w:rPr>
          <w:i/>
          <w:lang w:val="pl-PL" w:eastAsia="en-US"/>
        </w:rPr>
        <w:t>Financial Times Ltd</w:t>
      </w:r>
      <w:r w:rsidR="00C710AA" w:rsidRPr="008E09D7">
        <w:rPr>
          <w:rStyle w:val="sb8d990e2"/>
          <w:lang w:val="pl-PL"/>
        </w:rPr>
        <w:t xml:space="preserve"> </w:t>
      </w:r>
      <w:r w:rsidR="00C710AA" w:rsidRPr="008E09D7">
        <w:rPr>
          <w:rStyle w:val="sb8d990e2"/>
          <w:i/>
          <w:lang w:val="pl-PL"/>
        </w:rPr>
        <w:t>i inni</w:t>
      </w:r>
      <w:r w:rsidR="00C710AA" w:rsidRPr="008E09D7">
        <w:rPr>
          <w:rStyle w:val="sb8d990e2"/>
          <w:lang w:val="pl-PL"/>
        </w:rPr>
        <w:t xml:space="preserve">, </w:t>
      </w:r>
      <w:r w:rsidR="00EE55D6" w:rsidRPr="008E09D7">
        <w:rPr>
          <w:rStyle w:val="sb8d990e2"/>
          <w:lang w:val="pl-PL"/>
        </w:rPr>
        <w:t>przywołany</w:t>
      </w:r>
      <w:r w:rsidR="00C710AA" w:rsidRPr="008E09D7">
        <w:rPr>
          <w:rStyle w:val="sb8d990e2"/>
          <w:lang w:val="pl-PL"/>
        </w:rPr>
        <w:t xml:space="preserve"> powyżej, § 63.</w:t>
      </w:r>
    </w:p>
    <w:p w:rsidR="00FF5B11" w:rsidRPr="008E09D7" w:rsidRDefault="00C358D5" w:rsidP="00FF5B11">
      <w:pPr>
        <w:pStyle w:val="JuPara"/>
        <w:rPr>
          <w:rStyle w:val="sb8d990e2"/>
          <w:i/>
          <w:lang w:val="pl-PL" w:eastAsia="en-US"/>
        </w:rPr>
      </w:pPr>
      <w:r>
        <w:rPr>
          <w:rStyle w:val="sb8d990e2"/>
          <w:lang w:eastAsia="en-US"/>
        </w:rPr>
        <w:fldChar w:fldCharType="begin"/>
      </w:r>
      <w:r w:rsidR="00FF5B11" w:rsidRPr="008E09D7">
        <w:rPr>
          <w:rStyle w:val="sb8d990e2"/>
          <w:lang w:val="pl-PL" w:eastAsia="en-US"/>
        </w:rPr>
        <w:instrText xml:space="preserve"> SEQ level0 \*arabic </w:instrText>
      </w:r>
      <w:r>
        <w:rPr>
          <w:rStyle w:val="sb8d990e2"/>
          <w:lang w:eastAsia="en-US"/>
        </w:rPr>
        <w:fldChar w:fldCharType="separate"/>
      </w:r>
      <w:r w:rsidR="002C773E" w:rsidRPr="008E09D7">
        <w:rPr>
          <w:rStyle w:val="sb8d990e2"/>
          <w:noProof/>
          <w:lang w:val="pl-PL" w:eastAsia="en-US"/>
        </w:rPr>
        <w:t>98</w:t>
      </w:r>
      <w:r>
        <w:rPr>
          <w:rStyle w:val="sb8d990e2"/>
          <w:lang w:eastAsia="en-US"/>
        </w:rPr>
        <w:fldChar w:fldCharType="end"/>
      </w:r>
      <w:r w:rsidR="00FF5B11" w:rsidRPr="008E09D7">
        <w:rPr>
          <w:rStyle w:val="sb8d990e2"/>
          <w:lang w:val="pl-PL" w:eastAsia="en-US"/>
        </w:rPr>
        <w:t>.  </w:t>
      </w:r>
      <w:r w:rsidR="00EE55D6" w:rsidRPr="008E09D7">
        <w:rPr>
          <w:rStyle w:val="sb8d990e2"/>
          <w:lang w:val="pl-PL" w:eastAsia="en-US"/>
        </w:rPr>
        <w:t>Trybunał zauważa, że program, w którym skarżąca poinformowała społeczeństwo o wycieku danych z EDS</w:t>
      </w:r>
      <w:r w:rsidR="00283601">
        <w:rPr>
          <w:rStyle w:val="sb8d990e2"/>
          <w:lang w:val="pl-PL" w:eastAsia="en-US"/>
        </w:rPr>
        <w:t>,</w:t>
      </w:r>
      <w:r w:rsidR="00EE55D6" w:rsidRPr="008E09D7">
        <w:rPr>
          <w:rStyle w:val="sb8d990e2"/>
          <w:lang w:val="pl-PL" w:eastAsia="en-US"/>
        </w:rPr>
        <w:t xml:space="preserve"> został wyemitowany w dniu 14 lutego 2010 roku, czyli prawie trzy miesiące przed przeszukaniem domu</w:t>
      </w:r>
      <w:r w:rsidR="00283601">
        <w:rPr>
          <w:rStyle w:val="sb8d990e2"/>
          <w:lang w:val="pl-PL" w:eastAsia="en-US"/>
        </w:rPr>
        <w:t xml:space="preserve"> skarżącej. Według śledczego od </w:t>
      </w:r>
      <w:r w:rsidR="00EE55D6" w:rsidRPr="008E09D7">
        <w:rPr>
          <w:rStyle w:val="sb8d990e2"/>
          <w:lang w:val="pl-PL" w:eastAsia="en-US"/>
        </w:rPr>
        <w:t>dnia</w:t>
      </w:r>
      <w:r w:rsidR="00283601">
        <w:rPr>
          <w:rStyle w:val="sb8d990e2"/>
          <w:lang w:val="pl-PL" w:eastAsia="en-US"/>
        </w:rPr>
        <w:t xml:space="preserve"> emisji</w:t>
      </w:r>
      <w:r w:rsidR="00EE55D6" w:rsidRPr="008E09D7">
        <w:rPr>
          <w:rStyle w:val="sb8d990e2"/>
          <w:lang w:val="pl-PL" w:eastAsia="en-US"/>
        </w:rPr>
        <w:t xml:space="preserve"> nie było dalszej</w:t>
      </w:r>
      <w:r w:rsidR="00283601">
        <w:rPr>
          <w:rStyle w:val="sb8d990e2"/>
          <w:lang w:val="pl-PL" w:eastAsia="en-US"/>
        </w:rPr>
        <w:t xml:space="preserve"> komunikacji pomiędzy skarżącą a</w:t>
      </w:r>
      <w:r w:rsidR="00EE55D6" w:rsidRPr="008E09D7">
        <w:rPr>
          <w:rStyle w:val="sb8d990e2"/>
          <w:lang w:val="pl-PL" w:eastAsia="en-US"/>
        </w:rPr>
        <w:t xml:space="preserve"> jej źródłem. W związku z tym Trybunał zauważa, że kiedy organy śledcze, prawie trzy miesiące po progra</w:t>
      </w:r>
      <w:r w:rsidR="00406A6C" w:rsidRPr="008E09D7">
        <w:rPr>
          <w:rStyle w:val="sb8d990e2"/>
          <w:lang w:val="pl-PL" w:eastAsia="en-US"/>
        </w:rPr>
        <w:t>m</w:t>
      </w:r>
      <w:r w:rsidR="00EE55D6" w:rsidRPr="008E09D7">
        <w:rPr>
          <w:rStyle w:val="sb8d990e2"/>
          <w:lang w:val="pl-PL" w:eastAsia="en-US"/>
        </w:rPr>
        <w:t xml:space="preserve">ie i po tym, jak skarżąca zgodziła się zeznawać, zdecydowały, że konieczne jest przeszukanie jej domu, prowadziły postępowanie w trybie pilnym bez </w:t>
      </w:r>
      <w:r w:rsidR="000C7270" w:rsidRPr="008E09D7">
        <w:rPr>
          <w:rStyle w:val="sb8d990e2"/>
          <w:lang w:val="pl-PL" w:eastAsia="en-US"/>
        </w:rPr>
        <w:t xml:space="preserve">zbadania przez </w:t>
      </w:r>
      <w:r w:rsidR="00EE55D6" w:rsidRPr="008E09D7">
        <w:rPr>
          <w:rStyle w:val="sb8d990e2"/>
          <w:lang w:val="pl-PL" w:eastAsia="en-US"/>
        </w:rPr>
        <w:t xml:space="preserve">właściwy organ sądowy </w:t>
      </w:r>
      <w:r w:rsidR="000C7270" w:rsidRPr="008E09D7">
        <w:rPr>
          <w:rStyle w:val="sb8d990e2"/>
          <w:lang w:val="pl-PL" w:eastAsia="en-US"/>
        </w:rPr>
        <w:t>stosun</w:t>
      </w:r>
      <w:r w:rsidR="00EE55D6" w:rsidRPr="008E09D7">
        <w:rPr>
          <w:rStyle w:val="sb8d990e2"/>
          <w:lang w:val="pl-PL" w:eastAsia="en-US"/>
        </w:rPr>
        <w:t>k</w:t>
      </w:r>
      <w:r w:rsidR="000C7270" w:rsidRPr="008E09D7">
        <w:rPr>
          <w:rStyle w:val="sb8d990e2"/>
          <w:lang w:val="pl-PL" w:eastAsia="en-US"/>
        </w:rPr>
        <w:t>u</w:t>
      </w:r>
      <w:r w:rsidR="00EE55D6" w:rsidRPr="008E09D7">
        <w:rPr>
          <w:rStyle w:val="sb8d990e2"/>
          <w:lang w:val="pl-PL" w:eastAsia="en-US"/>
        </w:rPr>
        <w:t xml:space="preserve"> proporcjonalności pomiędzy interesem publicznym </w:t>
      </w:r>
      <w:r w:rsidR="000C7270" w:rsidRPr="008E09D7">
        <w:rPr>
          <w:rStyle w:val="sb8d990e2"/>
          <w:lang w:val="pl-PL" w:eastAsia="en-US"/>
        </w:rPr>
        <w:t>śledztwa z jednej strony</w:t>
      </w:r>
      <w:r w:rsidR="00EE55D6" w:rsidRPr="008E09D7">
        <w:rPr>
          <w:rStyle w:val="sb8d990e2"/>
          <w:lang w:val="pl-PL" w:eastAsia="en-US"/>
        </w:rPr>
        <w:t xml:space="preserve"> a ochroną wolności wypowiedzi</w:t>
      </w:r>
      <w:r w:rsidR="000C7270" w:rsidRPr="008E09D7">
        <w:rPr>
          <w:rStyle w:val="sb8d990e2"/>
          <w:lang w:val="pl-PL" w:eastAsia="en-US"/>
        </w:rPr>
        <w:t xml:space="preserve"> dziennikarki</w:t>
      </w:r>
      <w:r w:rsidR="00EE55D6" w:rsidRPr="008E09D7">
        <w:rPr>
          <w:rStyle w:val="sb8d990e2"/>
          <w:lang w:val="pl-PL" w:eastAsia="en-US"/>
        </w:rPr>
        <w:t xml:space="preserve"> z drugiej</w:t>
      </w:r>
      <w:r w:rsidR="00FF5B11" w:rsidRPr="008E09D7">
        <w:rPr>
          <w:rStyle w:val="sb8d990e2"/>
          <w:i/>
          <w:lang w:val="pl-PL" w:eastAsia="en-US"/>
        </w:rPr>
        <w:t>.</w:t>
      </w:r>
    </w:p>
    <w:p w:rsidR="00E73F65" w:rsidRPr="008E09D7" w:rsidRDefault="00C358D5" w:rsidP="00FF5B11">
      <w:pPr>
        <w:pStyle w:val="JuPara"/>
        <w:rPr>
          <w:i/>
          <w:lang w:val="pl-PL"/>
        </w:rPr>
      </w:pPr>
      <w:r>
        <w:rPr>
          <w:rStyle w:val="sb8d990e2"/>
          <w:lang w:eastAsia="en-US"/>
        </w:rPr>
        <w:fldChar w:fldCharType="begin"/>
      </w:r>
      <w:r w:rsidR="00FF5B11" w:rsidRPr="008E09D7">
        <w:rPr>
          <w:rStyle w:val="sb8d990e2"/>
          <w:lang w:val="pl-PL" w:eastAsia="en-US"/>
        </w:rPr>
        <w:instrText xml:space="preserve"> SEQ level0 \*arabic </w:instrText>
      </w:r>
      <w:r>
        <w:rPr>
          <w:rStyle w:val="sb8d990e2"/>
          <w:lang w:eastAsia="en-US"/>
        </w:rPr>
        <w:fldChar w:fldCharType="separate"/>
      </w:r>
      <w:r w:rsidR="002C773E" w:rsidRPr="008E09D7">
        <w:rPr>
          <w:rStyle w:val="sb8d990e2"/>
          <w:noProof/>
          <w:lang w:val="pl-PL" w:eastAsia="en-US"/>
        </w:rPr>
        <w:t>99</w:t>
      </w:r>
      <w:r>
        <w:rPr>
          <w:rStyle w:val="sb8d990e2"/>
          <w:lang w:eastAsia="en-US"/>
        </w:rPr>
        <w:fldChar w:fldCharType="end"/>
      </w:r>
      <w:r w:rsidR="00FF5B11" w:rsidRPr="008E09D7">
        <w:rPr>
          <w:rStyle w:val="sb8d990e2"/>
          <w:lang w:val="pl-PL" w:eastAsia="en-US"/>
        </w:rPr>
        <w:t>.  </w:t>
      </w:r>
      <w:r w:rsidR="000C7270" w:rsidRPr="008E09D7">
        <w:rPr>
          <w:rStyle w:val="sb8d990e2"/>
          <w:lang w:val="pl-PL" w:eastAsia="en-US"/>
        </w:rPr>
        <w:t>Trybunał odniesie się teraz do podnoszonych powodów przeszukania w trybie pilnym. Zgodnie z prawem krajowym, takie przeszukanie wchodzi w rachubę tylko wtedy, gdy zwłoka mogłaby umożliwić zniszczenie, ukrycie lub uszkodzenie właściwy</w:t>
      </w:r>
      <w:r w:rsidR="00283601">
        <w:rPr>
          <w:rStyle w:val="sb8d990e2"/>
          <w:lang w:val="pl-PL" w:eastAsia="en-US"/>
        </w:rPr>
        <w:t>ch dokumentów lub przedmiotów al</w:t>
      </w:r>
      <w:r w:rsidR="000C7270" w:rsidRPr="008E09D7">
        <w:rPr>
          <w:rStyle w:val="sb8d990e2"/>
          <w:lang w:val="pl-PL" w:eastAsia="en-US"/>
        </w:rPr>
        <w:t>b</w:t>
      </w:r>
      <w:r w:rsidR="00283601">
        <w:rPr>
          <w:rStyle w:val="sb8d990e2"/>
          <w:lang w:val="pl-PL" w:eastAsia="en-US"/>
        </w:rPr>
        <w:t>o</w:t>
      </w:r>
      <w:r w:rsidR="000C7270" w:rsidRPr="008E09D7">
        <w:rPr>
          <w:rStyle w:val="sb8d990e2"/>
          <w:lang w:val="pl-PL" w:eastAsia="en-US"/>
        </w:rPr>
        <w:t xml:space="preserve"> ucieczkę danej osoby (zobacz p</w:t>
      </w:r>
      <w:r w:rsidR="00283601">
        <w:rPr>
          <w:rStyle w:val="sb8d990e2"/>
          <w:lang w:val="pl-PL" w:eastAsia="en-US"/>
        </w:rPr>
        <w:t>unkt</w:t>
      </w:r>
      <w:r w:rsidR="000C7270" w:rsidRPr="008E09D7">
        <w:rPr>
          <w:rStyle w:val="sb8d990e2"/>
          <w:lang w:val="pl-PL" w:eastAsia="en-US"/>
        </w:rPr>
        <w:t xml:space="preserve"> 36 powyżej). W </w:t>
      </w:r>
      <w:r w:rsidR="00283601">
        <w:rPr>
          <w:rStyle w:val="sb8d990e2"/>
          <w:lang w:val="pl-PL" w:eastAsia="en-US"/>
        </w:rPr>
        <w:t>przedmiotowej sprawie, powodem</w:t>
      </w:r>
      <w:r w:rsidR="000C7270" w:rsidRPr="008E09D7">
        <w:rPr>
          <w:rStyle w:val="sb8d990e2"/>
          <w:lang w:val="pl-PL" w:eastAsia="en-US"/>
        </w:rPr>
        <w:t xml:space="preserve"> przedstawionymi w nakazie p</w:t>
      </w:r>
      <w:r w:rsidR="00283601">
        <w:rPr>
          <w:rStyle w:val="sb8d990e2"/>
          <w:lang w:val="pl-PL" w:eastAsia="en-US"/>
        </w:rPr>
        <w:t>rzeszukania w trybie pilnym było</w:t>
      </w:r>
      <w:r w:rsidR="000C7270" w:rsidRPr="008E09D7">
        <w:rPr>
          <w:rStyle w:val="sb8d990e2"/>
          <w:lang w:val="pl-PL" w:eastAsia="en-US"/>
        </w:rPr>
        <w:t xml:space="preserve"> “zapobieżenie zniszczeniu, ukryciu lub </w:t>
      </w:r>
      <w:r w:rsidR="000C7270" w:rsidRPr="008E09D7">
        <w:rPr>
          <w:rStyle w:val="sb8d990e2"/>
          <w:lang w:val="pl-PL" w:eastAsia="en-US"/>
        </w:rPr>
        <w:lastRenderedPageBreak/>
        <w:t>uszkodzeniu dowodów” bez dalszego wyjaśnienia lub od</w:t>
      </w:r>
      <w:r w:rsidR="00283601">
        <w:rPr>
          <w:rStyle w:val="sb8d990e2"/>
          <w:lang w:val="pl-PL" w:eastAsia="en-US"/>
        </w:rPr>
        <w:t>wołania do konkretnych faktów al</w:t>
      </w:r>
      <w:r w:rsidR="000C7270" w:rsidRPr="008E09D7">
        <w:rPr>
          <w:rStyle w:val="sb8d990e2"/>
          <w:lang w:val="pl-PL" w:eastAsia="en-US"/>
        </w:rPr>
        <w:t>b</w:t>
      </w:r>
      <w:r w:rsidR="00283601">
        <w:rPr>
          <w:rStyle w:val="sb8d990e2"/>
          <w:lang w:val="pl-PL" w:eastAsia="en-US"/>
        </w:rPr>
        <w:t>o</w:t>
      </w:r>
      <w:r w:rsidR="000C7270" w:rsidRPr="008E09D7">
        <w:rPr>
          <w:rStyle w:val="sb8d990e2"/>
          <w:lang w:val="pl-PL" w:eastAsia="en-US"/>
        </w:rPr>
        <w:t xml:space="preserve"> innych wskazówek.</w:t>
      </w:r>
      <w:r w:rsidR="000C7270" w:rsidRPr="008E09D7">
        <w:rPr>
          <w:i/>
          <w:lang w:val="pl-PL"/>
        </w:rPr>
        <w:t xml:space="preserve"> </w:t>
      </w:r>
      <w:r w:rsidR="000C7270" w:rsidRPr="008E09D7">
        <w:rPr>
          <w:rStyle w:val="sb8d990e2"/>
          <w:lang w:val="pl-PL" w:eastAsia="en-US"/>
        </w:rPr>
        <w:t xml:space="preserve">Nie wynika jasno z materiału sprawy, na jakiej podstawie wyżej wymienionej twierdzenie zostało poczynione i w jakim kontekście. Rząd podkreślił, że rola skarżącej nie była jasna w czasie przeszukania. Jednakże nie sugerowano, że w trakcie postępowania przygotowawczego została powzięta jakakolwiek informacja łącząca skarżącą z I.P. w inny sposób niż w charakterze dziennikarki; jej status jako świadka w postępowaniu karnym jedynie to potwierdza. Wręcz przeciwnie, </w:t>
      </w:r>
      <w:r w:rsidR="00283601" w:rsidRPr="008E09D7">
        <w:rPr>
          <w:rStyle w:val="sb8d990e2"/>
          <w:lang w:val="pl-PL" w:eastAsia="en-US"/>
        </w:rPr>
        <w:t xml:space="preserve">w samym nakazie przeszukania </w:t>
      </w:r>
      <w:r w:rsidR="000C7270" w:rsidRPr="008E09D7">
        <w:rPr>
          <w:rStyle w:val="sb8d990e2"/>
          <w:lang w:val="pl-PL" w:eastAsia="en-US"/>
        </w:rPr>
        <w:t xml:space="preserve">zauważono, że ostatnia komunikacja skarżącej z I.P. miała miejsce w dniu </w:t>
      </w:r>
      <w:r w:rsidR="00283601">
        <w:rPr>
          <w:rStyle w:val="sb8d990e2"/>
          <w:lang w:val="pl-PL" w:eastAsia="en-US"/>
        </w:rPr>
        <w:t>emis</w:t>
      </w:r>
      <w:r w:rsidR="000C7270" w:rsidRPr="008E09D7">
        <w:rPr>
          <w:rStyle w:val="sb8d990e2"/>
          <w:lang w:val="pl-PL" w:eastAsia="en-US"/>
        </w:rPr>
        <w:t>ji. W tych o</w:t>
      </w:r>
      <w:r w:rsidR="00406A6C" w:rsidRPr="008E09D7">
        <w:rPr>
          <w:rStyle w:val="sb8d990e2"/>
          <w:lang w:val="pl-PL" w:eastAsia="en-US"/>
        </w:rPr>
        <w:t>kolicznościach jedynie poważne powody mogły</w:t>
      </w:r>
      <w:r w:rsidR="00283601">
        <w:rPr>
          <w:rStyle w:val="sb8d990e2"/>
          <w:lang w:val="pl-PL" w:eastAsia="en-US"/>
        </w:rPr>
        <w:t>by</w:t>
      </w:r>
      <w:r w:rsidR="00406A6C" w:rsidRPr="008E09D7">
        <w:rPr>
          <w:rStyle w:val="sb8d990e2"/>
          <w:lang w:val="pl-PL" w:eastAsia="en-US"/>
        </w:rPr>
        <w:t xml:space="preserve"> uzasadniać</w:t>
      </w:r>
      <w:r w:rsidR="000C7270" w:rsidRPr="008E09D7">
        <w:rPr>
          <w:rStyle w:val="sb8d990e2"/>
          <w:lang w:val="pl-PL" w:eastAsia="en-US"/>
        </w:rPr>
        <w:t xml:space="preserve"> pilną potrzebę</w:t>
      </w:r>
      <w:r w:rsidR="00406A6C" w:rsidRPr="008E09D7">
        <w:rPr>
          <w:rStyle w:val="sb8d990e2"/>
          <w:lang w:val="pl-PL" w:eastAsia="en-US"/>
        </w:rPr>
        <w:t xml:space="preserve"> przeszukania skarżącej</w:t>
      </w:r>
      <w:r w:rsidR="00FF5B11" w:rsidRPr="008E09D7">
        <w:rPr>
          <w:i/>
          <w:lang w:val="pl-PL"/>
        </w:rPr>
        <w:t>.</w:t>
      </w:r>
      <w:r w:rsidR="00283601">
        <w:rPr>
          <w:i/>
          <w:lang w:val="pl-PL"/>
        </w:rPr>
        <w:t xml:space="preserve"> </w:t>
      </w:r>
    </w:p>
    <w:p w:rsidR="00FF5B11" w:rsidRPr="008E09D7" w:rsidRDefault="00C358D5" w:rsidP="00FF5B11">
      <w:pPr>
        <w:pStyle w:val="JuPara"/>
        <w:rPr>
          <w:rStyle w:val="sb8d990e2"/>
          <w:i/>
          <w:lang w:val="pl-PL"/>
        </w:rPr>
      </w:pPr>
      <w:r>
        <w:fldChar w:fldCharType="begin"/>
      </w:r>
      <w:r w:rsidR="00FF5B11" w:rsidRPr="008E09D7">
        <w:rPr>
          <w:lang w:val="pl-PL"/>
        </w:rPr>
        <w:instrText xml:space="preserve"> SEQ level0 \*arabic </w:instrText>
      </w:r>
      <w:r>
        <w:fldChar w:fldCharType="separate"/>
      </w:r>
      <w:r w:rsidR="002C773E" w:rsidRPr="008E09D7">
        <w:rPr>
          <w:noProof/>
          <w:lang w:val="pl-PL"/>
        </w:rPr>
        <w:t>100</w:t>
      </w:r>
      <w:r>
        <w:fldChar w:fldCharType="end"/>
      </w:r>
      <w:r w:rsidR="00FF5B11" w:rsidRPr="008E09D7">
        <w:rPr>
          <w:lang w:val="pl-PL"/>
        </w:rPr>
        <w:t>.  </w:t>
      </w:r>
      <w:r w:rsidR="00E627DB" w:rsidRPr="008E09D7">
        <w:rPr>
          <w:lang w:val="pl-PL"/>
        </w:rPr>
        <w:t>Trybunał zauważył powyżej, że określenie drobiazgowych przyczyn pilnego przeszukania może być niewykonalne dla prokuratury; w takich okolicznościach konieczna ocena konfliktu interesów może być przeprowadzona na późniejszym etapie, ale w każdym wypadku co najmniej przed dostępem i korzystaniem z otrzymanych materiałów (zobacz p</w:t>
      </w:r>
      <w:r w:rsidR="00283601">
        <w:rPr>
          <w:lang w:val="pl-PL"/>
        </w:rPr>
        <w:t xml:space="preserve">unkt </w:t>
      </w:r>
      <w:r w:rsidR="00E627DB" w:rsidRPr="008E09D7">
        <w:rPr>
          <w:lang w:val="pl-PL"/>
        </w:rPr>
        <w:t xml:space="preserve">88 powyżej). </w:t>
      </w:r>
      <w:r w:rsidR="00283601">
        <w:rPr>
          <w:lang w:val="pl-PL"/>
        </w:rPr>
        <w:t>W</w:t>
      </w:r>
      <w:r w:rsidR="00283601" w:rsidRPr="008E09D7">
        <w:rPr>
          <w:lang w:val="pl-PL"/>
        </w:rPr>
        <w:t>edług Rządu</w:t>
      </w:r>
      <w:r w:rsidR="00283601">
        <w:rPr>
          <w:lang w:val="pl-PL"/>
        </w:rPr>
        <w:t>,</w:t>
      </w:r>
      <w:r w:rsidR="00283601" w:rsidRPr="008E09D7">
        <w:rPr>
          <w:lang w:val="pl-PL"/>
        </w:rPr>
        <w:t xml:space="preserve"> </w:t>
      </w:r>
      <w:r w:rsidR="00283601">
        <w:rPr>
          <w:lang w:val="pl-PL"/>
        </w:rPr>
        <w:t xml:space="preserve">na Łotwie </w:t>
      </w:r>
      <w:r w:rsidR="00E627DB" w:rsidRPr="008E09D7">
        <w:rPr>
          <w:lang w:val="pl-PL"/>
        </w:rPr>
        <w:t>ocena przeprowadzana jest przez sędziego śledczego w dniu następującym po pilnym przeszukaniu. Jednak w niniejszej sprawie, żadne dalsze powody nie zostały podane ani przez sędziego śledczego, ani przez Prezesa sądu, który następnie rozpatrywał skargę skarżącej na decyzję sędziego śledczego. Obaj sędziowie ograniczyli się do stwierdzenia, że prz</w:t>
      </w:r>
      <w:r w:rsidR="00283601">
        <w:rPr>
          <w:lang w:val="pl-PL"/>
        </w:rPr>
        <w:t xml:space="preserve">eszukanie w ogóle nie odnosiło </w:t>
      </w:r>
      <w:r w:rsidR="00E627DB" w:rsidRPr="008E09D7">
        <w:rPr>
          <w:lang w:val="pl-PL"/>
        </w:rPr>
        <w:t xml:space="preserve">się do źródeł dziennikarza, zatem nie przystąpili do zbadania sprzecznych interesów. Ze względów opisanych powyżej (zobacz </w:t>
      </w:r>
      <w:r w:rsidR="00283601">
        <w:rPr>
          <w:lang w:val="pl-PL"/>
        </w:rPr>
        <w:t>punkt</w:t>
      </w:r>
      <w:r w:rsidR="00E627DB" w:rsidRPr="008E09D7">
        <w:rPr>
          <w:lang w:val="pl-PL"/>
        </w:rPr>
        <w:t xml:space="preserve"> 78-83), Trybunał nie może podpisać się pod takim rozstrzygnięciem</w:t>
      </w:r>
      <w:r w:rsidR="00FF5B11" w:rsidRPr="008E09D7">
        <w:rPr>
          <w:rStyle w:val="sb8d990e2"/>
          <w:i/>
          <w:lang w:val="pl-PL"/>
        </w:rPr>
        <w:t>.</w:t>
      </w:r>
    </w:p>
    <w:p w:rsidR="00E73F65" w:rsidRPr="008E09D7" w:rsidRDefault="00C358D5" w:rsidP="00FF5B11">
      <w:pPr>
        <w:pStyle w:val="JuPara"/>
        <w:rPr>
          <w:rStyle w:val="sb8d990e2"/>
          <w:i/>
          <w:lang w:val="pl-PL" w:eastAsia="en-US"/>
        </w:rPr>
      </w:pPr>
      <w:r>
        <w:rPr>
          <w:rStyle w:val="sb8d990e2"/>
        </w:rPr>
        <w:fldChar w:fldCharType="begin"/>
      </w:r>
      <w:r w:rsidR="00FF5B11" w:rsidRPr="008E09D7">
        <w:rPr>
          <w:rStyle w:val="sb8d990e2"/>
          <w:lang w:val="pl-PL"/>
        </w:rPr>
        <w:instrText xml:space="preserve"> SEQ level0 \*arabic </w:instrText>
      </w:r>
      <w:r>
        <w:rPr>
          <w:rStyle w:val="sb8d990e2"/>
        </w:rPr>
        <w:fldChar w:fldCharType="separate"/>
      </w:r>
      <w:r w:rsidR="002C773E" w:rsidRPr="008E09D7">
        <w:rPr>
          <w:rStyle w:val="sb8d990e2"/>
          <w:noProof/>
          <w:lang w:val="pl-PL"/>
        </w:rPr>
        <w:t>101</w:t>
      </w:r>
      <w:r>
        <w:rPr>
          <w:rStyle w:val="sb8d990e2"/>
        </w:rPr>
        <w:fldChar w:fldCharType="end"/>
      </w:r>
      <w:r w:rsidR="00FF5B11" w:rsidRPr="008E09D7">
        <w:rPr>
          <w:rStyle w:val="sb8d990e2"/>
          <w:lang w:val="pl-PL"/>
        </w:rPr>
        <w:t>.  </w:t>
      </w:r>
      <w:r w:rsidR="00E627DB" w:rsidRPr="008E09D7">
        <w:rPr>
          <w:rStyle w:val="sb8d990e2"/>
          <w:lang w:val="pl-PL"/>
        </w:rPr>
        <w:t xml:space="preserve">Trybunał uważa, że każde przeszukanie obejmujące zajęcie urządzeń do przechowywania danych, takich jak laptopy, zewnętrzne dyski twarde, karty pamięci i dyski </w:t>
      </w:r>
      <w:proofErr w:type="spellStart"/>
      <w:r w:rsidR="00E627DB" w:rsidRPr="008E09D7">
        <w:rPr>
          <w:rStyle w:val="sb8d990e2"/>
          <w:lang w:val="pl-PL"/>
        </w:rPr>
        <w:t>flash</w:t>
      </w:r>
      <w:proofErr w:type="spellEnd"/>
      <w:r w:rsidR="00283601">
        <w:rPr>
          <w:rStyle w:val="sb8d990e2"/>
          <w:lang w:val="pl-PL"/>
        </w:rPr>
        <w:t>,</w:t>
      </w:r>
      <w:r w:rsidR="00E627DB" w:rsidRPr="008E09D7">
        <w:rPr>
          <w:rStyle w:val="sb8d990e2"/>
          <w:lang w:val="pl-PL"/>
        </w:rPr>
        <w:t xml:space="preserve"> należących do dziennikarza, rodzi wątpliwości co do wolności wypowiedzi dziennikarza, w tym ochrony źródeł, a dostęp do informacji tam zawartych musi być chroniony przez wystarczające i odpowiednie gwarancje przed nadużyciami. W niniejszej sprawie, mimo że udział sędziego śledczego w natychmiastowej kontroli post </w:t>
      </w:r>
      <w:r w:rsidR="00E627DB" w:rsidRPr="008E09D7">
        <w:rPr>
          <w:rStyle w:val="sb8d990e2"/>
          <w:i/>
          <w:lang w:val="pl-PL"/>
        </w:rPr>
        <w:t>factum</w:t>
      </w:r>
      <w:r w:rsidR="00E627DB" w:rsidRPr="008E09D7">
        <w:rPr>
          <w:rStyle w:val="sb8d990e2"/>
          <w:lang w:val="pl-PL"/>
        </w:rPr>
        <w:t xml:space="preserve"> był</w:t>
      </w:r>
      <w:r w:rsidR="00283601">
        <w:rPr>
          <w:rStyle w:val="sb8d990e2"/>
          <w:lang w:val="pl-PL"/>
        </w:rPr>
        <w:t xml:space="preserve"> przewidziany</w:t>
      </w:r>
      <w:r w:rsidR="0037691F" w:rsidRPr="008E09D7">
        <w:rPr>
          <w:rStyle w:val="sb8d990e2"/>
          <w:lang w:val="pl-PL"/>
        </w:rPr>
        <w:t xml:space="preserve"> w ustawie, Trybunał stwierdza</w:t>
      </w:r>
      <w:r w:rsidR="00E627DB" w:rsidRPr="008E09D7">
        <w:rPr>
          <w:rStyle w:val="sb8d990e2"/>
          <w:lang w:val="pl-PL"/>
        </w:rPr>
        <w:t xml:space="preserve">, że sędzia śledczy nie </w:t>
      </w:r>
      <w:r w:rsidR="0037691F" w:rsidRPr="008E09D7">
        <w:rPr>
          <w:rStyle w:val="sb8d990e2"/>
          <w:lang w:val="pl-PL"/>
        </w:rPr>
        <w:t>ustalił</w:t>
      </w:r>
      <w:r w:rsidR="00E627DB" w:rsidRPr="008E09D7">
        <w:rPr>
          <w:rStyle w:val="sb8d990e2"/>
          <w:lang w:val="pl-PL"/>
        </w:rPr>
        <w:t xml:space="preserve">, że interesy </w:t>
      </w:r>
      <w:r w:rsidR="0037691F" w:rsidRPr="008E09D7">
        <w:rPr>
          <w:rStyle w:val="sb8d990e2"/>
          <w:lang w:val="pl-PL"/>
        </w:rPr>
        <w:t>śledztwa</w:t>
      </w:r>
      <w:r w:rsidR="00E627DB" w:rsidRPr="008E09D7">
        <w:rPr>
          <w:rStyle w:val="sb8d990e2"/>
          <w:lang w:val="pl-PL"/>
        </w:rPr>
        <w:t xml:space="preserve"> w zabezpieczeniu dowodów były wystarczające, aby </w:t>
      </w:r>
      <w:r w:rsidR="0037691F" w:rsidRPr="008E09D7">
        <w:rPr>
          <w:rStyle w:val="sb8d990e2"/>
          <w:lang w:val="pl-PL"/>
        </w:rPr>
        <w:t>przeważyć nad interesem publicznym</w:t>
      </w:r>
      <w:r w:rsidR="00E627DB" w:rsidRPr="008E09D7">
        <w:rPr>
          <w:rStyle w:val="sb8d990e2"/>
          <w:lang w:val="pl-PL"/>
        </w:rPr>
        <w:t xml:space="preserve"> w</w:t>
      </w:r>
      <w:r w:rsidR="0037691F" w:rsidRPr="008E09D7">
        <w:rPr>
          <w:rStyle w:val="sb8d990e2"/>
          <w:lang w:val="pl-PL"/>
        </w:rPr>
        <w:t xml:space="preserve"> ochronie wolności </w:t>
      </w:r>
      <w:r w:rsidR="00E627DB" w:rsidRPr="008E09D7">
        <w:rPr>
          <w:rStyle w:val="sb8d990e2"/>
          <w:lang w:val="pl-PL"/>
        </w:rPr>
        <w:t>wypowiedzi</w:t>
      </w:r>
      <w:r w:rsidR="0037691F" w:rsidRPr="008E09D7">
        <w:rPr>
          <w:rStyle w:val="sb8d990e2"/>
          <w:lang w:val="pl-PL"/>
        </w:rPr>
        <w:t xml:space="preserve"> dziennikarza</w:t>
      </w:r>
      <w:r w:rsidR="00E627DB" w:rsidRPr="008E09D7">
        <w:rPr>
          <w:rStyle w:val="sb8d990e2"/>
          <w:lang w:val="pl-PL"/>
        </w:rPr>
        <w:t>,</w:t>
      </w:r>
      <w:r w:rsidR="00283601">
        <w:rPr>
          <w:rStyle w:val="sb8d990e2"/>
          <w:lang w:val="pl-PL"/>
        </w:rPr>
        <w:t xml:space="preserve"> w tym ochronie</w:t>
      </w:r>
      <w:r w:rsidR="0037691F" w:rsidRPr="008E09D7">
        <w:rPr>
          <w:rStyle w:val="sb8d990e2"/>
          <w:lang w:val="pl-PL"/>
        </w:rPr>
        <w:t xml:space="preserve"> źródeł</w:t>
      </w:r>
      <w:r w:rsidR="00283601">
        <w:rPr>
          <w:rStyle w:val="sb8d990e2"/>
          <w:lang w:val="pl-PL"/>
        </w:rPr>
        <w:t xml:space="preserve"> i ochronie</w:t>
      </w:r>
      <w:r w:rsidR="00E627DB" w:rsidRPr="008E09D7">
        <w:rPr>
          <w:rStyle w:val="sb8d990e2"/>
          <w:lang w:val="pl-PL"/>
        </w:rPr>
        <w:t xml:space="preserve"> przed przekazaniem materiału </w:t>
      </w:r>
      <w:r w:rsidR="0037691F" w:rsidRPr="008E09D7">
        <w:rPr>
          <w:rStyle w:val="sb8d990e2"/>
          <w:lang w:val="pl-PL"/>
        </w:rPr>
        <w:t>dziennikarskiego.</w:t>
      </w:r>
      <w:r w:rsidR="00E627DB" w:rsidRPr="008E09D7">
        <w:rPr>
          <w:i/>
          <w:lang w:val="pl-PL"/>
        </w:rPr>
        <w:t xml:space="preserve"> </w:t>
      </w:r>
      <w:r w:rsidR="00E627DB" w:rsidRPr="008E09D7">
        <w:rPr>
          <w:rStyle w:val="sb8d990e2"/>
          <w:lang w:val="pl-PL"/>
        </w:rPr>
        <w:t xml:space="preserve">Skąpe </w:t>
      </w:r>
      <w:r w:rsidR="0037691F" w:rsidRPr="008E09D7">
        <w:rPr>
          <w:rStyle w:val="sb8d990e2"/>
          <w:lang w:val="pl-PL"/>
        </w:rPr>
        <w:t>uzasadnienie P</w:t>
      </w:r>
      <w:r w:rsidR="00E627DB" w:rsidRPr="008E09D7">
        <w:rPr>
          <w:rStyle w:val="sb8d990e2"/>
          <w:lang w:val="pl-PL"/>
        </w:rPr>
        <w:t xml:space="preserve">rezesa sądu co do </w:t>
      </w:r>
      <w:r w:rsidR="0037691F" w:rsidRPr="008E09D7">
        <w:rPr>
          <w:rStyle w:val="sb8d990e2"/>
          <w:lang w:val="pl-PL"/>
        </w:rPr>
        <w:t>łatwo ulegającemu zepsuciu charakteru</w:t>
      </w:r>
      <w:r w:rsidR="00E627DB" w:rsidRPr="008E09D7">
        <w:rPr>
          <w:rStyle w:val="sb8d990e2"/>
          <w:lang w:val="pl-PL"/>
        </w:rPr>
        <w:t xml:space="preserve"> dowodów związanyc</w:t>
      </w:r>
      <w:r w:rsidR="0037691F" w:rsidRPr="008E09D7">
        <w:rPr>
          <w:rStyle w:val="sb8d990e2"/>
          <w:lang w:val="pl-PL"/>
        </w:rPr>
        <w:t xml:space="preserve">h z cyberprzestępczością w ogólności, jak słusznie stwierdził </w:t>
      </w:r>
      <w:r w:rsidR="00E627DB" w:rsidRPr="008E09D7">
        <w:rPr>
          <w:rStyle w:val="sb8d990e2"/>
          <w:lang w:val="pl-PL"/>
        </w:rPr>
        <w:t>Rzecznik Praw Obywatelskich, nie może być uznane za wystarczające w niniejszej sprawie, biorąc pod uwagę opóźnieni</w:t>
      </w:r>
      <w:r w:rsidR="00283601">
        <w:rPr>
          <w:rStyle w:val="sb8d990e2"/>
          <w:lang w:val="pl-PL"/>
        </w:rPr>
        <w:t>e</w:t>
      </w:r>
      <w:r w:rsidR="0037691F" w:rsidRPr="008E09D7">
        <w:rPr>
          <w:rStyle w:val="sb8d990e2"/>
          <w:lang w:val="pl-PL"/>
        </w:rPr>
        <w:t xml:space="preserve"> organów śledczych </w:t>
      </w:r>
      <w:r w:rsidR="00E627DB" w:rsidRPr="008E09D7">
        <w:rPr>
          <w:rStyle w:val="sb8d990e2"/>
          <w:lang w:val="pl-PL"/>
        </w:rPr>
        <w:t xml:space="preserve">w </w:t>
      </w:r>
      <w:r w:rsidR="0037691F" w:rsidRPr="008E09D7">
        <w:rPr>
          <w:rStyle w:val="sb8d990e2"/>
          <w:lang w:val="pl-PL"/>
        </w:rPr>
        <w:t>przeprowadzeniu przeszukania</w:t>
      </w:r>
      <w:r w:rsidR="00E627DB" w:rsidRPr="008E09D7">
        <w:rPr>
          <w:rStyle w:val="sb8d990e2"/>
          <w:lang w:val="pl-PL"/>
        </w:rPr>
        <w:t xml:space="preserve"> i brak </w:t>
      </w:r>
      <w:r w:rsidR="00283601">
        <w:rPr>
          <w:rStyle w:val="sb8d990e2"/>
          <w:lang w:val="pl-PL"/>
        </w:rPr>
        <w:t xml:space="preserve">przesłanek </w:t>
      </w:r>
      <w:r w:rsidR="0037691F" w:rsidRPr="008E09D7">
        <w:rPr>
          <w:rStyle w:val="sb8d990e2"/>
          <w:lang w:val="pl-PL"/>
        </w:rPr>
        <w:t>nieuchronnie</w:t>
      </w:r>
      <w:r w:rsidR="00E627DB" w:rsidRPr="008E09D7">
        <w:rPr>
          <w:rStyle w:val="sb8d990e2"/>
          <w:lang w:val="pl-PL"/>
        </w:rPr>
        <w:t xml:space="preserve"> zbliżającego</w:t>
      </w:r>
      <w:r w:rsidR="0037691F" w:rsidRPr="008E09D7">
        <w:rPr>
          <w:rStyle w:val="sb8d990e2"/>
          <w:lang w:val="pl-PL"/>
        </w:rPr>
        <w:t xml:space="preserve"> się</w:t>
      </w:r>
      <w:r w:rsidR="00E627DB" w:rsidRPr="008E09D7">
        <w:rPr>
          <w:rStyle w:val="sb8d990e2"/>
          <w:lang w:val="pl-PL"/>
        </w:rPr>
        <w:t xml:space="preserve"> </w:t>
      </w:r>
      <w:r w:rsidR="0037691F" w:rsidRPr="008E09D7">
        <w:rPr>
          <w:rStyle w:val="sb8d990e2"/>
          <w:lang w:val="pl-PL"/>
        </w:rPr>
        <w:t>zniszczenia</w:t>
      </w:r>
      <w:r w:rsidR="00E627DB" w:rsidRPr="008E09D7">
        <w:rPr>
          <w:rStyle w:val="sb8d990e2"/>
          <w:lang w:val="pl-PL"/>
        </w:rPr>
        <w:t xml:space="preserve"> dowodów.</w:t>
      </w:r>
      <w:r w:rsidR="0037691F" w:rsidRPr="008E09D7">
        <w:rPr>
          <w:i/>
          <w:lang w:val="pl-PL"/>
        </w:rPr>
        <w:t xml:space="preserve"> </w:t>
      </w:r>
      <w:r w:rsidR="0037691F" w:rsidRPr="008E09D7">
        <w:rPr>
          <w:lang w:val="pl-PL"/>
        </w:rPr>
        <w:t>N</w:t>
      </w:r>
      <w:r w:rsidR="00E627DB" w:rsidRPr="008E09D7">
        <w:rPr>
          <w:rStyle w:val="sb8d990e2"/>
          <w:lang w:val="pl-PL"/>
        </w:rPr>
        <w:t>ie było</w:t>
      </w:r>
      <w:r w:rsidR="0037691F" w:rsidRPr="008E09D7">
        <w:rPr>
          <w:rStyle w:val="sb8d990e2"/>
          <w:lang w:val="pl-PL"/>
        </w:rPr>
        <w:t xml:space="preserve"> również żadnej sugestii, jakoby skarżąca</w:t>
      </w:r>
      <w:r w:rsidR="00E627DB" w:rsidRPr="008E09D7">
        <w:rPr>
          <w:rStyle w:val="sb8d990e2"/>
          <w:lang w:val="pl-PL"/>
        </w:rPr>
        <w:t xml:space="preserve"> był</w:t>
      </w:r>
      <w:r w:rsidR="0037691F" w:rsidRPr="008E09D7">
        <w:rPr>
          <w:rStyle w:val="sb8d990e2"/>
          <w:lang w:val="pl-PL"/>
        </w:rPr>
        <w:t xml:space="preserve">a </w:t>
      </w:r>
      <w:r w:rsidR="0037691F" w:rsidRPr="008E09D7">
        <w:rPr>
          <w:rStyle w:val="sb8d990e2"/>
          <w:lang w:val="pl-PL"/>
        </w:rPr>
        <w:lastRenderedPageBreak/>
        <w:t>odpowiedzialna</w:t>
      </w:r>
      <w:r w:rsidR="00E627DB" w:rsidRPr="008E09D7">
        <w:rPr>
          <w:rStyle w:val="sb8d990e2"/>
          <w:lang w:val="pl-PL"/>
        </w:rPr>
        <w:t xml:space="preserve"> za rozpowszechn</w:t>
      </w:r>
      <w:r w:rsidR="0037691F" w:rsidRPr="008E09D7">
        <w:rPr>
          <w:rStyle w:val="sb8d990e2"/>
          <w:lang w:val="pl-PL"/>
        </w:rPr>
        <w:t>ianie danych osobowych lub mogła</w:t>
      </w:r>
      <w:r w:rsidR="00E627DB" w:rsidRPr="008E09D7">
        <w:rPr>
          <w:rStyle w:val="sb8d990e2"/>
          <w:lang w:val="pl-PL"/>
        </w:rPr>
        <w:t xml:space="preserve"> </w:t>
      </w:r>
      <w:r w:rsidR="0037691F" w:rsidRPr="008E09D7">
        <w:rPr>
          <w:rStyle w:val="sb8d990e2"/>
          <w:lang w:val="pl-PL"/>
        </w:rPr>
        <w:t>mieć związek ze zdarzeniami</w:t>
      </w:r>
      <w:r w:rsidR="00E627DB" w:rsidRPr="008E09D7">
        <w:rPr>
          <w:rStyle w:val="sb8d990e2"/>
          <w:lang w:val="pl-PL"/>
        </w:rPr>
        <w:t xml:space="preserve"> </w:t>
      </w:r>
      <w:r w:rsidR="0037691F" w:rsidRPr="008E09D7">
        <w:rPr>
          <w:rStyle w:val="sb8d990e2"/>
          <w:lang w:val="pl-PL"/>
        </w:rPr>
        <w:t>inny niż w</w:t>
      </w:r>
      <w:r w:rsidR="00E627DB" w:rsidRPr="008E09D7">
        <w:rPr>
          <w:rStyle w:val="sb8d990e2"/>
          <w:lang w:val="pl-PL"/>
        </w:rPr>
        <w:t xml:space="preserve"> charakt</w:t>
      </w:r>
      <w:r w:rsidR="0037691F" w:rsidRPr="008E09D7">
        <w:rPr>
          <w:rStyle w:val="sb8d990e2"/>
          <w:lang w:val="pl-PL"/>
        </w:rPr>
        <w:t>erze dziennikarza; pozostała “świadkiem”</w:t>
      </w:r>
      <w:r w:rsidR="00E627DB" w:rsidRPr="008E09D7">
        <w:rPr>
          <w:rStyle w:val="sb8d990e2"/>
          <w:lang w:val="pl-PL"/>
        </w:rPr>
        <w:t xml:space="preserve"> dla celów niniejszego postę</w:t>
      </w:r>
      <w:r w:rsidR="0037691F" w:rsidRPr="008E09D7">
        <w:rPr>
          <w:rStyle w:val="sb8d990e2"/>
          <w:lang w:val="pl-PL"/>
        </w:rPr>
        <w:t>powania karnego. Jeśli materiał sprawy nie zawierał żadnej przesłanki</w:t>
      </w:r>
      <w:r w:rsidR="00E627DB" w:rsidRPr="008E09D7">
        <w:rPr>
          <w:rStyle w:val="sb8d990e2"/>
          <w:lang w:val="pl-PL"/>
        </w:rPr>
        <w:t xml:space="preserve"> w tym względzie, to obowiązkiem sędziego śledczego </w:t>
      </w:r>
      <w:r w:rsidR="0037691F" w:rsidRPr="008E09D7">
        <w:rPr>
          <w:rStyle w:val="sb8d990e2"/>
          <w:lang w:val="pl-PL"/>
        </w:rPr>
        <w:t>było przeprowadzenie koniecznej</w:t>
      </w:r>
      <w:r w:rsidR="00E627DB" w:rsidRPr="008E09D7">
        <w:rPr>
          <w:rStyle w:val="sb8d990e2"/>
          <w:lang w:val="pl-PL"/>
        </w:rPr>
        <w:t xml:space="preserve"> oceny sprzecznych interesów, które nie zostało wykonane</w:t>
      </w:r>
      <w:r w:rsidR="00FF5B11" w:rsidRPr="008E09D7">
        <w:rPr>
          <w:rStyle w:val="sb8d990e2"/>
          <w:i/>
          <w:lang w:val="pl-PL" w:eastAsia="en-US"/>
        </w:rPr>
        <w:t>.</w:t>
      </w:r>
    </w:p>
    <w:p w:rsidR="00FF5B11" w:rsidRPr="008E09D7" w:rsidRDefault="00C358D5" w:rsidP="00FF5B11">
      <w:pPr>
        <w:pStyle w:val="JuPara"/>
        <w:rPr>
          <w:rStyle w:val="sb8d990e2"/>
          <w:lang w:val="pl-PL" w:eastAsia="en-US"/>
        </w:rPr>
      </w:pPr>
      <w:r>
        <w:rPr>
          <w:rStyle w:val="sb8d990e2"/>
        </w:rPr>
        <w:fldChar w:fldCharType="begin"/>
      </w:r>
      <w:r w:rsidR="00FF5B11" w:rsidRPr="008E09D7">
        <w:rPr>
          <w:rStyle w:val="sb8d990e2"/>
          <w:lang w:val="pl-PL"/>
        </w:rPr>
        <w:instrText xml:space="preserve"> SEQ level0 \*arabic </w:instrText>
      </w:r>
      <w:r>
        <w:rPr>
          <w:rStyle w:val="sb8d990e2"/>
        </w:rPr>
        <w:fldChar w:fldCharType="separate"/>
      </w:r>
      <w:r w:rsidR="002C773E" w:rsidRPr="008E09D7">
        <w:rPr>
          <w:rStyle w:val="sb8d990e2"/>
          <w:noProof/>
          <w:lang w:val="pl-PL"/>
        </w:rPr>
        <w:t>102</w:t>
      </w:r>
      <w:r>
        <w:rPr>
          <w:rStyle w:val="sb8d990e2"/>
        </w:rPr>
        <w:fldChar w:fldCharType="end"/>
      </w:r>
      <w:r w:rsidR="00FF5B11" w:rsidRPr="008E09D7">
        <w:rPr>
          <w:rStyle w:val="sb8d990e2"/>
          <w:lang w:val="pl-PL"/>
        </w:rPr>
        <w:t>.  </w:t>
      </w:r>
      <w:r w:rsidR="0037691F" w:rsidRPr="008E09D7">
        <w:rPr>
          <w:rStyle w:val="sb8d990e2"/>
          <w:lang w:val="pl-PL"/>
        </w:rPr>
        <w:t>Powyższe rozważania są wystarczające, aby umożliwić Trybunałowi stwierdzenie, że “istotne i wystarczające” przyczyny zaskarżonej ingerencji nie zostały podane. Doszło zatem do naruszenia Artykułu 10 Konwencji</w:t>
      </w:r>
      <w:r w:rsidR="00FF5B11" w:rsidRPr="008E09D7">
        <w:rPr>
          <w:rStyle w:val="sb8d990e2"/>
          <w:lang w:val="pl-PL"/>
        </w:rPr>
        <w:t>.</w:t>
      </w:r>
    </w:p>
    <w:p w:rsidR="00FF5B11" w:rsidRPr="008E09D7" w:rsidRDefault="00FF5B11" w:rsidP="00FF5B11">
      <w:pPr>
        <w:pStyle w:val="JuHIRoman"/>
        <w:rPr>
          <w:lang w:val="pl-PL"/>
        </w:rPr>
      </w:pPr>
      <w:r w:rsidRPr="008E09D7">
        <w:rPr>
          <w:lang w:val="pl-PL"/>
        </w:rPr>
        <w:t>II.  </w:t>
      </w:r>
      <w:r w:rsidR="004E39D1" w:rsidRPr="008E09D7">
        <w:rPr>
          <w:lang w:val="pl-PL"/>
        </w:rPr>
        <w:t>ZARZUT NARUSZENIA ARTYKUŁU 8 KONWENCJI</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103</w:t>
      </w:r>
      <w:r w:rsidRPr="00D73BA4">
        <w:fldChar w:fldCharType="end"/>
      </w:r>
      <w:r w:rsidR="00FF5B11" w:rsidRPr="008E09D7">
        <w:rPr>
          <w:lang w:val="pl-PL"/>
        </w:rPr>
        <w:t>.  </w:t>
      </w:r>
      <w:r w:rsidR="009130E0" w:rsidRPr="008E09D7">
        <w:rPr>
          <w:lang w:val="pl-PL"/>
        </w:rPr>
        <w:t xml:space="preserve">Skarżąca zarzuciła także, że przeszukanie stanowiło nieuzasadnioną ingerencję w jej prawo do poszanowania </w:t>
      </w:r>
      <w:r w:rsidR="00283601">
        <w:rPr>
          <w:lang w:val="pl-PL"/>
        </w:rPr>
        <w:t>miru domowego i</w:t>
      </w:r>
      <w:r w:rsidR="00386693" w:rsidRPr="008E09D7">
        <w:rPr>
          <w:lang w:val="pl-PL"/>
        </w:rPr>
        <w:t xml:space="preserve"> życia prywatnego, </w:t>
      </w:r>
      <w:r w:rsidR="009130E0" w:rsidRPr="008E09D7">
        <w:rPr>
          <w:lang w:val="pl-PL"/>
        </w:rPr>
        <w:t xml:space="preserve">chronionych </w:t>
      </w:r>
      <w:r w:rsidR="00386693" w:rsidRPr="008E09D7">
        <w:rPr>
          <w:lang w:val="pl-PL"/>
        </w:rPr>
        <w:t>Artykułem</w:t>
      </w:r>
      <w:r w:rsidR="009130E0" w:rsidRPr="008E09D7">
        <w:rPr>
          <w:lang w:val="pl-PL"/>
        </w:rPr>
        <w:t xml:space="preserve"> 8 Konw</w:t>
      </w:r>
      <w:r w:rsidR="00386693" w:rsidRPr="008E09D7">
        <w:rPr>
          <w:lang w:val="pl-PL"/>
        </w:rPr>
        <w:t>encji. Zauważyła, że jej laptop</w:t>
      </w:r>
      <w:r w:rsidR="009130E0" w:rsidRPr="008E09D7">
        <w:rPr>
          <w:lang w:val="pl-PL"/>
        </w:rPr>
        <w:t>, który został z</w:t>
      </w:r>
      <w:r w:rsidR="00386693" w:rsidRPr="008E09D7">
        <w:rPr>
          <w:lang w:val="pl-PL"/>
        </w:rPr>
        <w:t>ajęty, zawierał prywatne informacje, których nie uważała za</w:t>
      </w:r>
      <w:r w:rsidR="009130E0" w:rsidRPr="008E09D7">
        <w:rPr>
          <w:lang w:val="pl-PL"/>
        </w:rPr>
        <w:t xml:space="preserve"> </w:t>
      </w:r>
      <w:r w:rsidR="00386693" w:rsidRPr="008E09D7">
        <w:rPr>
          <w:lang w:val="pl-PL"/>
        </w:rPr>
        <w:t>niezbędne</w:t>
      </w:r>
      <w:r w:rsidR="009130E0" w:rsidRPr="008E09D7">
        <w:rPr>
          <w:lang w:val="pl-PL"/>
        </w:rPr>
        <w:t xml:space="preserve"> dla celów </w:t>
      </w:r>
      <w:r w:rsidR="00386693" w:rsidRPr="008E09D7">
        <w:rPr>
          <w:lang w:val="pl-PL"/>
        </w:rPr>
        <w:t>śledztwa.</w:t>
      </w:r>
      <w:r w:rsidR="009130E0" w:rsidRPr="008E09D7">
        <w:rPr>
          <w:lang w:val="pl-PL"/>
        </w:rPr>
        <w:t xml:space="preserve"> </w:t>
      </w:r>
      <w:r w:rsidR="00386693" w:rsidRPr="008E09D7">
        <w:rPr>
          <w:lang w:val="pl-PL"/>
        </w:rPr>
        <w:t>W tym zakresie złożyła sprzeciw co</w:t>
      </w:r>
      <w:r w:rsidR="009130E0" w:rsidRPr="008E09D7">
        <w:rPr>
          <w:lang w:val="pl-PL"/>
        </w:rPr>
        <w:t xml:space="preserve"> do szerokiego zakresu nakazu przeszukania.</w:t>
      </w:r>
    </w:p>
    <w:p w:rsidR="00E73F65" w:rsidRPr="008E09D7" w:rsidRDefault="00C358D5" w:rsidP="00FF5B11">
      <w:pPr>
        <w:pStyle w:val="JuPara"/>
        <w:rPr>
          <w:i/>
          <w:color w:val="000000"/>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104</w:t>
      </w:r>
      <w:r w:rsidRPr="00D73BA4">
        <w:fldChar w:fldCharType="end"/>
      </w:r>
      <w:r w:rsidR="00FF5B11" w:rsidRPr="008E09D7">
        <w:rPr>
          <w:lang w:val="pl-PL"/>
        </w:rPr>
        <w:t>.  </w:t>
      </w:r>
      <w:r w:rsidR="00386693" w:rsidRPr="008E09D7">
        <w:rPr>
          <w:lang w:val="pl-PL"/>
        </w:rPr>
        <w:t xml:space="preserve">Trybunał zauważa, że skarżąca </w:t>
      </w:r>
      <w:r w:rsidR="00283601" w:rsidRPr="008E09D7">
        <w:rPr>
          <w:lang w:val="pl-PL"/>
        </w:rPr>
        <w:t xml:space="preserve">nawet </w:t>
      </w:r>
      <w:r w:rsidR="00283601">
        <w:rPr>
          <w:lang w:val="pl-PL"/>
        </w:rPr>
        <w:t>zwięźle</w:t>
      </w:r>
      <w:r w:rsidR="00283601" w:rsidRPr="008E09D7">
        <w:rPr>
          <w:lang w:val="pl-PL"/>
        </w:rPr>
        <w:t xml:space="preserve"> </w:t>
      </w:r>
      <w:r w:rsidR="00386693" w:rsidRPr="008E09D7">
        <w:rPr>
          <w:lang w:val="pl-PL"/>
        </w:rPr>
        <w:t>nie wspominała</w:t>
      </w:r>
      <w:r w:rsidR="00283601">
        <w:rPr>
          <w:lang w:val="pl-PL"/>
        </w:rPr>
        <w:t xml:space="preserve"> </w:t>
      </w:r>
      <w:r w:rsidR="00386693" w:rsidRPr="008E09D7">
        <w:rPr>
          <w:lang w:val="pl-PL"/>
        </w:rPr>
        <w:t>o rodzaju informacji przechowywanych w jej osobistym laptopie lub innych urządzeniach do przechowywania danych i stopniu domniemanej ingerencji w jej życie prywatne. W zakresie, w jakim sprawa dotyczy prawa skarżącej do poszanowania miru  domowego, Trybunał zbadał już okoliczności faktyczne tego przeszukania na podstawie Artykułu 10 Konwencji</w:t>
      </w:r>
      <w:r w:rsidR="00386693" w:rsidRPr="008E09D7">
        <w:rPr>
          <w:i/>
          <w:color w:val="000000"/>
          <w:lang w:val="pl-PL"/>
        </w:rPr>
        <w:t xml:space="preserve">. </w:t>
      </w:r>
      <w:r w:rsidR="00386693" w:rsidRPr="008E09D7">
        <w:rPr>
          <w:lang w:val="pl-PL"/>
        </w:rPr>
        <w:t>W ok</w:t>
      </w:r>
      <w:r w:rsidR="00283601">
        <w:rPr>
          <w:lang w:val="pl-PL"/>
        </w:rPr>
        <w:t xml:space="preserve">olicznościach niniejszej sprawy </w:t>
      </w:r>
      <w:r w:rsidR="00386693" w:rsidRPr="008E09D7">
        <w:rPr>
          <w:lang w:val="pl-PL"/>
        </w:rPr>
        <w:t xml:space="preserve">nie uważa za konieczne badanie dopuszczalności i zasadności tego zarzutu oddzielnie na podstawie Artykułu 8 Konwencji (porównaj na zasadzie kontrastu z przywołaną powyżej sprawą </w:t>
      </w:r>
      <w:proofErr w:type="spellStart"/>
      <w:r w:rsidR="00386693" w:rsidRPr="008E09D7">
        <w:rPr>
          <w:i/>
          <w:szCs w:val="22"/>
          <w:lang w:val="pl-PL" w:eastAsia="en-US"/>
        </w:rPr>
        <w:t>Telegraaf</w:t>
      </w:r>
      <w:proofErr w:type="spellEnd"/>
      <w:r w:rsidR="00386693" w:rsidRPr="008E09D7">
        <w:rPr>
          <w:i/>
          <w:szCs w:val="22"/>
          <w:lang w:val="pl-PL" w:eastAsia="en-US"/>
        </w:rPr>
        <w:t xml:space="preserve"> Media </w:t>
      </w:r>
      <w:proofErr w:type="spellStart"/>
      <w:r w:rsidR="00386693" w:rsidRPr="008E09D7">
        <w:rPr>
          <w:i/>
          <w:szCs w:val="22"/>
          <w:lang w:val="pl-PL" w:eastAsia="en-US"/>
        </w:rPr>
        <w:t>Nederland</w:t>
      </w:r>
      <w:proofErr w:type="spellEnd"/>
      <w:r w:rsidR="00386693" w:rsidRPr="008E09D7">
        <w:rPr>
          <w:i/>
          <w:szCs w:val="22"/>
          <w:lang w:val="pl-PL" w:eastAsia="en-US"/>
        </w:rPr>
        <w:t xml:space="preserve"> </w:t>
      </w:r>
      <w:proofErr w:type="spellStart"/>
      <w:r w:rsidR="00386693" w:rsidRPr="008E09D7">
        <w:rPr>
          <w:i/>
          <w:szCs w:val="22"/>
          <w:lang w:val="pl-PL" w:eastAsia="en-US"/>
        </w:rPr>
        <w:t>Landelijke</w:t>
      </w:r>
      <w:proofErr w:type="spellEnd"/>
      <w:r w:rsidR="00386693" w:rsidRPr="008E09D7">
        <w:rPr>
          <w:i/>
          <w:szCs w:val="22"/>
          <w:lang w:val="pl-PL" w:eastAsia="en-US"/>
        </w:rPr>
        <w:t xml:space="preserve"> Media B.V. i inni</w:t>
      </w:r>
      <w:r w:rsidR="00386693" w:rsidRPr="008E09D7">
        <w:rPr>
          <w:lang w:val="pl-PL"/>
        </w:rPr>
        <w:t>, gdzie dwóch dziennikarzy zostało poddanych środkom nad</w:t>
      </w:r>
      <w:r w:rsidR="00283601">
        <w:rPr>
          <w:lang w:val="pl-PL"/>
        </w:rPr>
        <w:t>zoru, takich jak przechwytywanie i nagrywanie</w:t>
      </w:r>
      <w:r w:rsidR="00386693" w:rsidRPr="008E09D7">
        <w:rPr>
          <w:lang w:val="pl-PL"/>
        </w:rPr>
        <w:t xml:space="preserve"> ich teleko</w:t>
      </w:r>
      <w:r w:rsidR="0061679B">
        <w:rPr>
          <w:lang w:val="pl-PL"/>
        </w:rPr>
        <w:t>munikacji, wobec czego niezbędne</w:t>
      </w:r>
      <w:r w:rsidR="00386693" w:rsidRPr="008E09D7">
        <w:rPr>
          <w:lang w:val="pl-PL"/>
        </w:rPr>
        <w:t xml:space="preserve"> była jednoczesne rozpatrzenie sprawy na podstawie Artykułów 8 i 10 Konwencji; w tej samej sprawie nakaz przekazania dokumentów został zbadany wyłącznie na mocy Artykułu 10 Konwencji; porównaj na zasadzie kontrastu także z przywołaną powyżej sprawą </w:t>
      </w:r>
      <w:r w:rsidR="00386693" w:rsidRPr="008E09D7">
        <w:rPr>
          <w:i/>
          <w:lang w:val="pl-PL"/>
        </w:rPr>
        <w:t>Ernst i in</w:t>
      </w:r>
      <w:r w:rsidR="00386693" w:rsidRPr="008E09D7">
        <w:rPr>
          <w:lang w:val="pl-PL"/>
        </w:rPr>
        <w:t xml:space="preserve">ni, gdzie domy czterech dziennikarzy zostały przeszukane, co </w:t>
      </w:r>
      <w:r w:rsidR="0095171E" w:rsidRPr="008E09D7">
        <w:rPr>
          <w:lang w:val="pl-PL"/>
        </w:rPr>
        <w:t>stanowiło znacznie szerszą operację).</w:t>
      </w:r>
    </w:p>
    <w:p w:rsidR="00FF5B11" w:rsidRPr="008E09D7" w:rsidRDefault="00FF5B11" w:rsidP="00FF5B11">
      <w:pPr>
        <w:pStyle w:val="JuHIRoman"/>
        <w:keepNext w:val="0"/>
        <w:keepLines w:val="0"/>
        <w:rPr>
          <w:lang w:val="pl-PL"/>
        </w:rPr>
      </w:pPr>
      <w:r w:rsidRPr="008E09D7">
        <w:rPr>
          <w:lang w:val="pl-PL"/>
        </w:rPr>
        <w:t>III.  </w:t>
      </w:r>
      <w:r w:rsidR="008A06C9" w:rsidRPr="00B46327">
        <w:rPr>
          <w:lang w:val="pl-PL"/>
        </w:rPr>
        <w:t>ZASTOSOWANIE ARTYKUŁU 41 KONWENCJI</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105</w:t>
      </w:r>
      <w:r w:rsidRPr="00D73BA4">
        <w:fldChar w:fldCharType="end"/>
      </w:r>
      <w:r w:rsidR="00FF5B11" w:rsidRPr="008E09D7">
        <w:rPr>
          <w:lang w:val="pl-PL"/>
        </w:rPr>
        <w:t>.  </w:t>
      </w:r>
      <w:r w:rsidR="008A06C9" w:rsidRPr="008E09D7">
        <w:rPr>
          <w:lang w:val="pl-PL"/>
        </w:rPr>
        <w:t>Artykuł 41 Konwencji stanowi:</w:t>
      </w:r>
    </w:p>
    <w:p w:rsidR="00FF5B11" w:rsidRPr="008E09D7" w:rsidRDefault="00FF5B11" w:rsidP="00FF5B11">
      <w:pPr>
        <w:pStyle w:val="JuQuot"/>
        <w:rPr>
          <w:lang w:val="pl-PL"/>
        </w:rPr>
      </w:pPr>
      <w:r w:rsidRPr="008E09D7">
        <w:rPr>
          <w:lang w:val="pl-PL"/>
        </w:rPr>
        <w:t>“</w:t>
      </w:r>
      <w:r w:rsidR="008A06C9" w:rsidRPr="00B46327">
        <w:rPr>
          <w:lang w:val="pl-PL"/>
        </w:rPr>
        <w:t xml:space="preserve">Jeśli Trybunał stwierdzi, że nastąpiło naruszenie niniejszej konwencji lub jej protokołów, oraz jeśli prawo wewnętrzne zainteresowanej Wysokiej Układającej się </w:t>
      </w:r>
      <w:r w:rsidR="008A06C9" w:rsidRPr="00B46327">
        <w:rPr>
          <w:lang w:val="pl-PL"/>
        </w:rPr>
        <w:lastRenderedPageBreak/>
        <w:t>Strony pozwala tylko na częściowe usunięcie konsekwencji tego naruszenia, Trybunał orzeka, gdy zachodzi potrzeba, słuszne zadośćuczynienie pokrzywdzonej stronie”.</w:t>
      </w:r>
    </w:p>
    <w:p w:rsidR="00FF5B11" w:rsidRPr="008E09D7" w:rsidRDefault="008A06C9" w:rsidP="00FF5B11">
      <w:pPr>
        <w:pStyle w:val="JuHA"/>
        <w:keepLines w:val="0"/>
        <w:outlineLvl w:val="0"/>
        <w:rPr>
          <w:lang w:val="pl-PL"/>
        </w:rPr>
      </w:pPr>
      <w:r w:rsidRPr="008E09D7">
        <w:rPr>
          <w:lang w:val="pl-PL"/>
        </w:rPr>
        <w:t>A.  Szkoda</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106</w:t>
      </w:r>
      <w:r w:rsidRPr="00D73BA4">
        <w:fldChar w:fldCharType="end"/>
      </w:r>
      <w:r w:rsidR="00FF5B11" w:rsidRPr="008E09D7">
        <w:rPr>
          <w:lang w:val="pl-PL"/>
        </w:rPr>
        <w:t>.  </w:t>
      </w:r>
      <w:r w:rsidR="004E39D1" w:rsidRPr="008E09D7">
        <w:rPr>
          <w:lang w:val="pl-PL"/>
        </w:rPr>
        <w:t xml:space="preserve">Skarżąca </w:t>
      </w:r>
      <w:r w:rsidR="00097C1C">
        <w:rPr>
          <w:lang w:val="pl-PL"/>
        </w:rPr>
        <w:t>zażądała</w:t>
      </w:r>
      <w:r w:rsidR="004E39D1" w:rsidRPr="008E09D7">
        <w:rPr>
          <w:lang w:val="pl-PL"/>
        </w:rPr>
        <w:t xml:space="preserve"> 50.000 euro (EUR) z tytułu szkody niemajątkowej, którą rzekomo poniosła. Twierdziła, że przeszukanie było traumatycznym doświadczeniem i zniszczył</w:t>
      </w:r>
      <w:r w:rsidR="00097C1C">
        <w:rPr>
          <w:lang w:val="pl-PL"/>
        </w:rPr>
        <w:t>o</w:t>
      </w:r>
      <w:r w:rsidR="004E39D1" w:rsidRPr="008E09D7">
        <w:rPr>
          <w:lang w:val="pl-PL"/>
        </w:rPr>
        <w:t xml:space="preserve"> jej reputację w oczach obecnych i potencjalnych źródeł informacji.</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107</w:t>
      </w:r>
      <w:r w:rsidRPr="00D73BA4">
        <w:fldChar w:fldCharType="end"/>
      </w:r>
      <w:r w:rsidR="00FF5B11" w:rsidRPr="008E09D7">
        <w:rPr>
          <w:lang w:val="pl-PL"/>
        </w:rPr>
        <w:t>.  </w:t>
      </w:r>
      <w:r w:rsidR="004E39D1" w:rsidRPr="008E09D7">
        <w:rPr>
          <w:lang w:val="pl-PL"/>
        </w:rPr>
        <w:t>Rząd zakwestionował to żądanie.</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108</w:t>
      </w:r>
      <w:r w:rsidRPr="00D73BA4">
        <w:fldChar w:fldCharType="end"/>
      </w:r>
      <w:r w:rsidR="00FF5B11" w:rsidRPr="008E09D7">
        <w:rPr>
          <w:lang w:val="pl-PL"/>
        </w:rPr>
        <w:t>.  </w:t>
      </w:r>
      <w:r w:rsidR="00097C1C">
        <w:rPr>
          <w:lang w:val="pl-PL"/>
        </w:rPr>
        <w:t>Z</w:t>
      </w:r>
      <w:r w:rsidR="00097C1C" w:rsidRPr="008E09D7">
        <w:rPr>
          <w:lang w:val="pl-PL"/>
        </w:rPr>
        <w:t>godnie z Artykułem 41 Konwencji</w:t>
      </w:r>
      <w:r w:rsidR="00097C1C">
        <w:rPr>
          <w:lang w:val="pl-PL"/>
        </w:rPr>
        <w:t>,</w:t>
      </w:r>
      <w:r w:rsidR="00097C1C" w:rsidRPr="008E09D7">
        <w:rPr>
          <w:lang w:val="pl-PL"/>
        </w:rPr>
        <w:t xml:space="preserve"> </w:t>
      </w:r>
      <w:r w:rsidR="00097C1C">
        <w:rPr>
          <w:lang w:val="pl-PL"/>
        </w:rPr>
        <w:t>o</w:t>
      </w:r>
      <w:r w:rsidR="004E39D1" w:rsidRPr="008E09D7">
        <w:rPr>
          <w:lang w:val="pl-PL"/>
        </w:rPr>
        <w:t>rze</w:t>
      </w:r>
      <w:r w:rsidR="0061679B">
        <w:rPr>
          <w:lang w:val="pl-PL"/>
        </w:rPr>
        <w:t xml:space="preserve">kając na zasadzie słuszności, </w:t>
      </w:r>
      <w:r w:rsidR="004E39D1" w:rsidRPr="008E09D7">
        <w:rPr>
          <w:lang w:val="pl-PL"/>
        </w:rPr>
        <w:t>Trybunał przyznaje skarżącej 10.000 euro z tytułu szkody niemajątkowej.</w:t>
      </w:r>
    </w:p>
    <w:p w:rsidR="00FF5B11" w:rsidRPr="008E09D7" w:rsidRDefault="00FF5B11" w:rsidP="00FF5B11">
      <w:pPr>
        <w:pStyle w:val="JuHA"/>
        <w:outlineLvl w:val="0"/>
        <w:rPr>
          <w:lang w:val="pl-PL"/>
        </w:rPr>
      </w:pPr>
      <w:r w:rsidRPr="008E09D7">
        <w:rPr>
          <w:lang w:val="pl-PL"/>
        </w:rPr>
        <w:t>B.  </w:t>
      </w:r>
      <w:r w:rsidR="004E39D1" w:rsidRPr="008E09D7">
        <w:rPr>
          <w:lang w:val="pl-PL"/>
        </w:rPr>
        <w:t>Koszty i wydatki</w:t>
      </w:r>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109</w:t>
      </w:r>
      <w:r w:rsidRPr="00D73BA4">
        <w:fldChar w:fldCharType="end"/>
      </w:r>
      <w:r w:rsidR="00FF5B11" w:rsidRPr="008E09D7">
        <w:rPr>
          <w:lang w:val="pl-PL"/>
        </w:rPr>
        <w:t>.  </w:t>
      </w:r>
      <w:r w:rsidR="004E39D1" w:rsidRPr="008E09D7">
        <w:rPr>
          <w:lang w:val="pl-PL"/>
        </w:rPr>
        <w:t xml:space="preserve">Skarżąca zażądała również 12 679,53 łotewskich </w:t>
      </w:r>
      <w:proofErr w:type="spellStart"/>
      <w:r w:rsidR="004E39D1" w:rsidRPr="008E09D7">
        <w:rPr>
          <w:lang w:val="pl-PL"/>
        </w:rPr>
        <w:t>lati</w:t>
      </w:r>
      <w:proofErr w:type="spellEnd"/>
      <w:r w:rsidR="004E39D1" w:rsidRPr="008E09D7">
        <w:rPr>
          <w:lang w:val="pl-PL"/>
        </w:rPr>
        <w:t xml:space="preserve"> (około 18 114 euro) bez VAT tytułem  kosztów i wydatków poniesionych przed sądami krajowymi oraz przed Trybunałem. Roszczenie to zostało poparte kartami pracy</w:t>
      </w:r>
      <w:r w:rsidR="00FF5B11" w:rsidRPr="008E09D7">
        <w:rPr>
          <w:lang w:val="pl-PL"/>
        </w:rPr>
        <w:t>.</w:t>
      </w:r>
    </w:p>
    <w:p w:rsidR="00FF5B11"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110</w:t>
      </w:r>
      <w:r w:rsidRPr="00D73BA4">
        <w:fldChar w:fldCharType="end"/>
      </w:r>
      <w:r w:rsidR="00FF5B11" w:rsidRPr="008E09D7">
        <w:rPr>
          <w:lang w:val="pl-PL"/>
        </w:rPr>
        <w:t>.  </w:t>
      </w:r>
      <w:r w:rsidR="004E39D1" w:rsidRPr="008E09D7">
        <w:rPr>
          <w:lang w:val="pl-PL"/>
        </w:rPr>
        <w:t xml:space="preserve">Rząd uznał te roszczenia za bezpodstawne. </w:t>
      </w:r>
      <w:r w:rsidR="00DB0EF8" w:rsidRPr="008E09D7">
        <w:rPr>
          <w:lang w:val="pl-PL"/>
        </w:rPr>
        <w:t>Stwierdził</w:t>
      </w:r>
      <w:r w:rsidR="004E39D1" w:rsidRPr="008E09D7">
        <w:rPr>
          <w:lang w:val="pl-PL"/>
        </w:rPr>
        <w:t xml:space="preserve">, że część kosztów poniesionych </w:t>
      </w:r>
      <w:r w:rsidR="00DB0EF8" w:rsidRPr="008E09D7">
        <w:rPr>
          <w:lang w:val="pl-PL"/>
        </w:rPr>
        <w:t>w postępowaniu krajowym nie była związana z naruszeniem A</w:t>
      </w:r>
      <w:r w:rsidR="004E39D1" w:rsidRPr="008E09D7">
        <w:rPr>
          <w:lang w:val="pl-PL"/>
        </w:rPr>
        <w:t xml:space="preserve">rtykułu 10 Konwencji (w związku z </w:t>
      </w:r>
      <w:r w:rsidR="00DB0EF8" w:rsidRPr="008E09D7">
        <w:rPr>
          <w:lang w:val="pl-PL"/>
        </w:rPr>
        <w:t>kontrolą Rzecznika Praw Obywatelskich oraz</w:t>
      </w:r>
      <w:r w:rsidR="004E39D1" w:rsidRPr="008E09D7">
        <w:rPr>
          <w:lang w:val="pl-PL"/>
        </w:rPr>
        <w:t xml:space="preserve"> </w:t>
      </w:r>
      <w:r w:rsidR="00DB0EF8" w:rsidRPr="008E09D7">
        <w:rPr>
          <w:lang w:val="pl-PL"/>
        </w:rPr>
        <w:t>pozostałymi rozmowami mię</w:t>
      </w:r>
      <w:r w:rsidR="0061679B">
        <w:rPr>
          <w:lang w:val="pl-PL"/>
        </w:rPr>
        <w:t xml:space="preserve">dzy skarżącą i jej prawnikiem). </w:t>
      </w:r>
      <w:r w:rsidR="00DB0EF8" w:rsidRPr="008E09D7">
        <w:rPr>
          <w:lang w:val="pl-PL"/>
        </w:rPr>
        <w:t>Podniósł również, że skarżąca</w:t>
      </w:r>
      <w:r w:rsidR="004E39D1" w:rsidRPr="008E09D7">
        <w:rPr>
          <w:lang w:val="pl-PL"/>
        </w:rPr>
        <w:t xml:space="preserve"> nie przedstawił</w:t>
      </w:r>
      <w:r w:rsidR="00DB0EF8" w:rsidRPr="008E09D7">
        <w:rPr>
          <w:lang w:val="pl-PL"/>
        </w:rPr>
        <w:t>a</w:t>
      </w:r>
      <w:r w:rsidR="004E39D1" w:rsidRPr="008E09D7">
        <w:rPr>
          <w:lang w:val="pl-PL"/>
        </w:rPr>
        <w:t xml:space="preserve"> wystarczających szczegółów podziału prac prowadzonych w związku z postępowaniem krajowym i </w:t>
      </w:r>
      <w:r w:rsidR="00DB0EF8" w:rsidRPr="008E09D7">
        <w:rPr>
          <w:lang w:val="pl-PL"/>
        </w:rPr>
        <w:t xml:space="preserve">w </w:t>
      </w:r>
      <w:r w:rsidR="004E39D1" w:rsidRPr="008E09D7">
        <w:rPr>
          <w:lang w:val="pl-PL"/>
        </w:rPr>
        <w:t xml:space="preserve">Strasburgu. Wreszcie Rząd </w:t>
      </w:r>
      <w:r w:rsidR="00DB0EF8" w:rsidRPr="008E09D7">
        <w:rPr>
          <w:lang w:val="pl-PL"/>
        </w:rPr>
        <w:t>argumentowa</w:t>
      </w:r>
      <w:r w:rsidR="004E39D1" w:rsidRPr="008E09D7">
        <w:rPr>
          <w:lang w:val="pl-PL"/>
        </w:rPr>
        <w:t xml:space="preserve">ł, </w:t>
      </w:r>
      <w:r w:rsidR="00DB0EF8" w:rsidRPr="008E09D7">
        <w:rPr>
          <w:lang w:val="pl-PL"/>
        </w:rPr>
        <w:t xml:space="preserve">że żądana kwota za </w:t>
      </w:r>
      <w:r w:rsidR="0061679B">
        <w:rPr>
          <w:lang w:val="pl-PL"/>
        </w:rPr>
        <w:t>usługi prawnicze</w:t>
      </w:r>
      <w:r w:rsidR="00DB0EF8" w:rsidRPr="008E09D7">
        <w:rPr>
          <w:lang w:val="pl-PL"/>
        </w:rPr>
        <w:t xml:space="preserve"> była zbyt wysoka</w:t>
      </w:r>
      <w:r w:rsidR="00FF5B11" w:rsidRPr="008E09D7">
        <w:rPr>
          <w:i/>
          <w:lang w:val="pl-PL"/>
        </w:rPr>
        <w:t>.</w:t>
      </w:r>
    </w:p>
    <w:p w:rsidR="00E73F65" w:rsidRPr="008E09D7" w:rsidRDefault="00C358D5" w:rsidP="00FF5B11">
      <w:pPr>
        <w:pStyle w:val="JuPara"/>
        <w:rPr>
          <w:i/>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111</w:t>
      </w:r>
      <w:r w:rsidRPr="00D73BA4">
        <w:fldChar w:fldCharType="end"/>
      </w:r>
      <w:r w:rsidR="00FF5B11" w:rsidRPr="008E09D7">
        <w:rPr>
          <w:lang w:val="pl-PL"/>
        </w:rPr>
        <w:t>.  </w:t>
      </w:r>
      <w:r w:rsidR="00DB0EF8" w:rsidRPr="008E09D7">
        <w:rPr>
          <w:lang w:val="pl-PL"/>
        </w:rPr>
        <w:t xml:space="preserve">Zgodnie z utrwalonym orzecznictwem Trybunału, koszty i wydatki nie będą przyznawane na podstawie Artykułu 41, o ile nie zostanie ustalone, że były one rzeczywiście i koniecznie poniesione, a  także były rozsądne co do wysokości. Ponadto koszty prawne podlegają zwrotowi wyłącznie w zakresie, w jakim odnoszą się one do naruszeniem (zobacz, między innymi, </w:t>
      </w:r>
      <w:proofErr w:type="spellStart"/>
      <w:r w:rsidR="00DB0EF8" w:rsidRPr="008E09D7">
        <w:rPr>
          <w:rStyle w:val="sb8d990e2"/>
          <w:i/>
          <w:lang w:val="pl-PL"/>
        </w:rPr>
        <w:t>Sanoma</w:t>
      </w:r>
      <w:proofErr w:type="spellEnd"/>
      <w:r w:rsidR="00DB0EF8" w:rsidRPr="008E09D7">
        <w:rPr>
          <w:rStyle w:val="sb8d990e2"/>
          <w:i/>
          <w:lang w:val="pl-PL"/>
        </w:rPr>
        <w:t xml:space="preserve"> </w:t>
      </w:r>
      <w:proofErr w:type="spellStart"/>
      <w:r w:rsidR="00DB0EF8" w:rsidRPr="008E09D7">
        <w:rPr>
          <w:rStyle w:val="sb8d990e2"/>
          <w:i/>
          <w:lang w:val="pl-PL"/>
        </w:rPr>
        <w:t>Uitgevers</w:t>
      </w:r>
      <w:proofErr w:type="spellEnd"/>
      <w:r w:rsidR="00DB0EF8" w:rsidRPr="008E09D7">
        <w:rPr>
          <w:rStyle w:val="sb8d990e2"/>
          <w:i/>
          <w:lang w:val="pl-PL"/>
        </w:rPr>
        <w:t xml:space="preserve"> B.V</w:t>
      </w:r>
      <w:r w:rsidR="00DB0EF8" w:rsidRPr="008E09D7">
        <w:rPr>
          <w:lang w:val="pl-PL"/>
        </w:rPr>
        <w:t xml:space="preserve">, przywołany powyżej, § 109). W niniejszej sprawie, mając na względzie dokumenty znajdujące się w jego posiadaniu oraz powyższe kryteria, Trybunał uznaje </w:t>
      </w:r>
      <w:r w:rsidR="0061679B">
        <w:rPr>
          <w:lang w:val="pl-PL"/>
        </w:rPr>
        <w:t>za uzasadnione przyznać sumę 10.</w:t>
      </w:r>
      <w:r w:rsidR="00DB0EF8" w:rsidRPr="008E09D7">
        <w:rPr>
          <w:lang w:val="pl-PL"/>
        </w:rPr>
        <w:t>000 euro na pokrycie kosztów.</w:t>
      </w:r>
    </w:p>
    <w:p w:rsidR="00FF5B11" w:rsidRPr="008E09D7" w:rsidRDefault="00FF5B11" w:rsidP="00FF5B11">
      <w:pPr>
        <w:pStyle w:val="JuHA"/>
        <w:outlineLvl w:val="0"/>
        <w:rPr>
          <w:lang w:val="pl-PL"/>
        </w:rPr>
      </w:pPr>
      <w:r w:rsidRPr="008E09D7">
        <w:rPr>
          <w:lang w:val="pl-PL"/>
        </w:rPr>
        <w:t>C.  </w:t>
      </w:r>
      <w:r w:rsidR="00A138C9" w:rsidRPr="008E09D7">
        <w:rPr>
          <w:lang w:val="pl-PL"/>
        </w:rPr>
        <w:t xml:space="preserve">Odsetki za </w:t>
      </w:r>
      <w:proofErr w:type="spellStart"/>
      <w:r w:rsidR="00A138C9" w:rsidRPr="008E09D7">
        <w:rPr>
          <w:lang w:val="pl-PL"/>
        </w:rPr>
        <w:t>zwołkę</w:t>
      </w:r>
      <w:proofErr w:type="spellEnd"/>
    </w:p>
    <w:p w:rsidR="00FF5B11" w:rsidRPr="008E09D7" w:rsidRDefault="00C358D5" w:rsidP="00FF5B11">
      <w:pPr>
        <w:pStyle w:val="JuPara"/>
        <w:rPr>
          <w:lang w:val="pl-PL"/>
        </w:rPr>
      </w:pPr>
      <w:r w:rsidRPr="00D73BA4">
        <w:fldChar w:fldCharType="begin"/>
      </w:r>
      <w:r w:rsidR="00FF5B11" w:rsidRPr="008E09D7">
        <w:rPr>
          <w:lang w:val="pl-PL"/>
        </w:rPr>
        <w:instrText xml:space="preserve"> SEQ level0 \*arabic </w:instrText>
      </w:r>
      <w:r w:rsidRPr="00D73BA4">
        <w:fldChar w:fldCharType="separate"/>
      </w:r>
      <w:r w:rsidR="002C773E" w:rsidRPr="008E09D7">
        <w:rPr>
          <w:noProof/>
          <w:lang w:val="pl-PL"/>
        </w:rPr>
        <w:t>112</w:t>
      </w:r>
      <w:r w:rsidRPr="00D73BA4">
        <w:fldChar w:fldCharType="end"/>
      </w:r>
      <w:r w:rsidR="00FF5B11" w:rsidRPr="008E09D7">
        <w:rPr>
          <w:lang w:val="pl-PL"/>
        </w:rPr>
        <w:t>.  </w:t>
      </w:r>
      <w:r w:rsidR="00A138C9" w:rsidRPr="00B46327">
        <w:rPr>
          <w:lang w:val="pl-PL"/>
        </w:rPr>
        <w:t>Trybunał uznaje za właściwe, aby odsetki za zwłokę były oparte na marginalnej stopie procentowej Europejskiego Banku Centralnego, powiększonej o trzy punkty procentowe.</w:t>
      </w:r>
    </w:p>
    <w:p w:rsidR="00FF5B11" w:rsidRPr="00E679F3" w:rsidRDefault="00E679F3" w:rsidP="00FF5B11">
      <w:pPr>
        <w:pStyle w:val="JuHHead"/>
        <w:keepLines w:val="0"/>
        <w:rPr>
          <w:lang w:val="pl-PL"/>
        </w:rPr>
      </w:pPr>
      <w:r w:rsidRPr="00E679F3">
        <w:rPr>
          <w:lang w:val="pl-PL"/>
        </w:rPr>
        <w:lastRenderedPageBreak/>
        <w:t>Z TYCH WZGLĘDÓW TRYBUNAŁ JEDNOGŁOŚNIE</w:t>
      </w:r>
    </w:p>
    <w:p w:rsidR="00FF5B11" w:rsidRPr="00E679F3" w:rsidRDefault="00FF5B11" w:rsidP="00FF5B11">
      <w:pPr>
        <w:pStyle w:val="JuList"/>
        <w:rPr>
          <w:lang w:val="pl-PL"/>
        </w:rPr>
      </w:pPr>
      <w:r w:rsidRPr="008E09D7">
        <w:rPr>
          <w:lang w:val="pl-PL"/>
        </w:rPr>
        <w:t>1.  </w:t>
      </w:r>
      <w:r w:rsidR="00E679F3" w:rsidRPr="00E679F3">
        <w:rPr>
          <w:i/>
          <w:lang w:val="pl-PL"/>
        </w:rPr>
        <w:t xml:space="preserve">Uznaje </w:t>
      </w:r>
      <w:r w:rsidR="00E679F3" w:rsidRPr="00E679F3">
        <w:rPr>
          <w:lang w:val="pl-PL"/>
        </w:rPr>
        <w:t>skargę na podstawie Artykułu 10 za dopuszczalną</w:t>
      </w:r>
      <w:r w:rsidRPr="00E679F3">
        <w:rPr>
          <w:lang w:val="pl-PL"/>
        </w:rPr>
        <w:t>;</w:t>
      </w:r>
    </w:p>
    <w:p w:rsidR="00FF5B11" w:rsidRPr="00E679F3" w:rsidRDefault="00FF5B11" w:rsidP="00FF5B11">
      <w:pPr>
        <w:pStyle w:val="JuList"/>
        <w:rPr>
          <w:lang w:val="pl-PL"/>
        </w:rPr>
      </w:pPr>
    </w:p>
    <w:p w:rsidR="00FF5B11" w:rsidRPr="00E679F3" w:rsidRDefault="00FF5B11" w:rsidP="00FF5B11">
      <w:pPr>
        <w:pStyle w:val="JuList"/>
        <w:rPr>
          <w:lang w:val="pl-PL"/>
        </w:rPr>
      </w:pPr>
      <w:r w:rsidRPr="008E09D7">
        <w:rPr>
          <w:lang w:val="pl-PL"/>
        </w:rPr>
        <w:t>2.  </w:t>
      </w:r>
      <w:r w:rsidR="00E679F3" w:rsidRPr="00E679F3">
        <w:rPr>
          <w:i/>
          <w:lang w:val="pl-PL"/>
        </w:rPr>
        <w:t xml:space="preserve">Stwierdza, </w:t>
      </w:r>
      <w:r w:rsidR="00E679F3" w:rsidRPr="00E679F3">
        <w:rPr>
          <w:lang w:val="pl-PL"/>
        </w:rPr>
        <w:t>iż doszło do naruszenia</w:t>
      </w:r>
      <w:r w:rsidR="00E679F3" w:rsidRPr="00E679F3">
        <w:rPr>
          <w:i/>
          <w:lang w:val="pl-PL"/>
        </w:rPr>
        <w:t xml:space="preserve"> </w:t>
      </w:r>
      <w:r w:rsidR="00E679F3" w:rsidRPr="00E679F3">
        <w:rPr>
          <w:lang w:val="pl-PL"/>
        </w:rPr>
        <w:t>Artykułu 10 Konwencji</w:t>
      </w:r>
      <w:r w:rsidRPr="00E679F3">
        <w:rPr>
          <w:lang w:val="pl-PL"/>
        </w:rPr>
        <w:t>;</w:t>
      </w:r>
    </w:p>
    <w:p w:rsidR="00FF5B11" w:rsidRPr="00E679F3" w:rsidRDefault="00FF5B11" w:rsidP="00FF5B11">
      <w:pPr>
        <w:pStyle w:val="JuList"/>
        <w:rPr>
          <w:lang w:val="pl-PL"/>
        </w:rPr>
      </w:pPr>
    </w:p>
    <w:p w:rsidR="00FF5B11" w:rsidRPr="008E09D7" w:rsidRDefault="00FF5B11" w:rsidP="00FF5B11">
      <w:pPr>
        <w:pStyle w:val="JuList"/>
        <w:rPr>
          <w:lang w:val="pl-PL"/>
        </w:rPr>
      </w:pPr>
      <w:r w:rsidRPr="008E09D7">
        <w:rPr>
          <w:lang w:val="pl-PL"/>
        </w:rPr>
        <w:t>3.  </w:t>
      </w:r>
      <w:r w:rsidR="00A138C9" w:rsidRPr="008E09D7">
        <w:rPr>
          <w:i/>
          <w:lang w:val="pl-PL"/>
        </w:rPr>
        <w:t xml:space="preserve">Stwierdza, </w:t>
      </w:r>
      <w:r w:rsidR="00A138C9" w:rsidRPr="008E09D7">
        <w:rPr>
          <w:lang w:val="pl-PL"/>
        </w:rPr>
        <w:t>iż nie pojawiły się odrę</w:t>
      </w:r>
      <w:r w:rsidR="00097C1C">
        <w:rPr>
          <w:lang w:val="pl-PL"/>
        </w:rPr>
        <w:t>b</w:t>
      </w:r>
      <w:r w:rsidR="00A138C9" w:rsidRPr="008E09D7">
        <w:rPr>
          <w:lang w:val="pl-PL"/>
        </w:rPr>
        <w:t>ne kwestie na podstawie Artykułu 8 Konwencji;</w:t>
      </w:r>
    </w:p>
    <w:p w:rsidR="00FF5B11" w:rsidRPr="008E09D7" w:rsidRDefault="00FF5B11" w:rsidP="00FF5B11">
      <w:pPr>
        <w:pStyle w:val="JuList"/>
        <w:rPr>
          <w:lang w:val="pl-PL"/>
        </w:rPr>
      </w:pPr>
    </w:p>
    <w:p w:rsidR="00FF5B11" w:rsidRPr="008E09D7" w:rsidRDefault="00FF5B11" w:rsidP="00FF5B11">
      <w:pPr>
        <w:pStyle w:val="JuList"/>
        <w:rPr>
          <w:lang w:val="pl-PL"/>
        </w:rPr>
      </w:pPr>
      <w:r w:rsidRPr="008E09D7">
        <w:rPr>
          <w:lang w:val="pl-PL"/>
        </w:rPr>
        <w:t>4.  </w:t>
      </w:r>
      <w:r w:rsidR="00A138C9" w:rsidRPr="008E09D7">
        <w:rPr>
          <w:i/>
          <w:lang w:val="pl-PL"/>
        </w:rPr>
        <w:t>Stwierdza,</w:t>
      </w:r>
    </w:p>
    <w:p w:rsidR="00FF5B11" w:rsidRPr="008E09D7" w:rsidRDefault="00FF5B11" w:rsidP="00FF5B11">
      <w:pPr>
        <w:pStyle w:val="JuLista"/>
        <w:rPr>
          <w:lang w:val="pl-PL"/>
        </w:rPr>
      </w:pPr>
      <w:r w:rsidRPr="008E09D7">
        <w:rPr>
          <w:lang w:val="pl-PL"/>
        </w:rPr>
        <w:t>(a)  </w:t>
      </w:r>
      <w:r w:rsidR="00A138C9" w:rsidRPr="00B46327">
        <w:rPr>
          <w:lang w:val="pl-PL"/>
        </w:rPr>
        <w:t>że pozwan</w:t>
      </w:r>
      <w:r w:rsidR="00040755">
        <w:rPr>
          <w:lang w:val="pl-PL"/>
        </w:rPr>
        <w:t>e Państwo ma zapłacić skarżącej</w:t>
      </w:r>
      <w:r w:rsidR="00A138C9" w:rsidRPr="00B46327">
        <w:rPr>
          <w:lang w:val="pl-PL"/>
        </w:rPr>
        <w:t xml:space="preserve"> w terminie trzech miesięcy od dnia, w którym wyrok stanie się ostateczny zgodnie z Artykułem 44 § 2 Konwencji, </w:t>
      </w:r>
      <w:r w:rsidR="008A06C9">
        <w:rPr>
          <w:lang w:val="pl-PL"/>
        </w:rPr>
        <w:t>następujące kwoty</w:t>
      </w:r>
      <w:r w:rsidR="00A138C9" w:rsidRPr="00B46327">
        <w:rPr>
          <w:lang w:val="pl-PL"/>
        </w:rPr>
        <w:t>, w przeliczeniu na walutę pozwanego Państwa po kursie obowiązującym w dniu rozliczenia</w:t>
      </w:r>
      <w:r w:rsidRPr="008E09D7">
        <w:rPr>
          <w:lang w:val="pl-PL"/>
        </w:rPr>
        <w:t>:</w:t>
      </w:r>
    </w:p>
    <w:p w:rsidR="00FF5B11" w:rsidRPr="008E09D7" w:rsidRDefault="00FF5B11" w:rsidP="00FF5B11">
      <w:pPr>
        <w:pStyle w:val="JuListi"/>
        <w:rPr>
          <w:lang w:val="pl-PL"/>
        </w:rPr>
      </w:pPr>
      <w:r w:rsidRPr="008E09D7">
        <w:rPr>
          <w:lang w:val="pl-PL"/>
        </w:rPr>
        <w:t>(i)  </w:t>
      </w:r>
      <w:r w:rsidR="00A138C9" w:rsidRPr="008E09D7">
        <w:rPr>
          <w:lang w:val="pl-PL"/>
        </w:rPr>
        <w:t xml:space="preserve">10,000 EUR </w:t>
      </w:r>
      <w:r w:rsidRPr="008E09D7">
        <w:rPr>
          <w:lang w:val="pl-PL"/>
        </w:rPr>
        <w:t>(</w:t>
      </w:r>
      <w:r w:rsidR="00A138C9" w:rsidRPr="008E09D7">
        <w:rPr>
          <w:lang w:val="pl-PL"/>
        </w:rPr>
        <w:t>dziesięć tysięcy</w:t>
      </w:r>
      <w:bookmarkStart w:id="11" w:name="_GoBack"/>
      <w:bookmarkEnd w:id="11"/>
      <w:r w:rsidR="00A138C9" w:rsidRPr="008E09D7">
        <w:rPr>
          <w:lang w:val="pl-PL"/>
        </w:rPr>
        <w:t xml:space="preserve"> euro</w:t>
      </w:r>
      <w:r w:rsidR="008A06C9" w:rsidRPr="008E09D7">
        <w:rPr>
          <w:lang w:val="pl-PL"/>
        </w:rPr>
        <w:t xml:space="preserve">) </w:t>
      </w:r>
      <w:r w:rsidR="008A06C9" w:rsidRPr="00B46327">
        <w:rPr>
          <w:lang w:val="pl-PL"/>
        </w:rPr>
        <w:t>wraz z wszelkimi podatkami, jakie mogą podlegać naliczeniu, z tytułu szkody niemajątkowej</w:t>
      </w:r>
      <w:r w:rsidR="008A06C9" w:rsidRPr="008E09D7">
        <w:rPr>
          <w:lang w:val="pl-PL"/>
        </w:rPr>
        <w:t>;</w:t>
      </w:r>
    </w:p>
    <w:p w:rsidR="00FF5B11" w:rsidRPr="008E09D7" w:rsidRDefault="008A06C9" w:rsidP="008A06C9">
      <w:pPr>
        <w:pStyle w:val="JuListi"/>
        <w:rPr>
          <w:lang w:val="pl-PL"/>
        </w:rPr>
      </w:pPr>
      <w:r w:rsidRPr="008E09D7">
        <w:rPr>
          <w:lang w:val="pl-PL"/>
        </w:rPr>
        <w:t>(ii)</w:t>
      </w:r>
      <w:r w:rsidR="0061679B">
        <w:rPr>
          <w:lang w:val="pl-PL"/>
        </w:rPr>
        <w:t xml:space="preserve"> </w:t>
      </w:r>
      <w:r w:rsidRPr="008E09D7">
        <w:rPr>
          <w:lang w:val="pl-PL"/>
        </w:rPr>
        <w:t>10,000 EUR (dziesięć tysięcy euro)</w:t>
      </w:r>
      <w:r w:rsidR="00FF5B11" w:rsidRPr="008E09D7">
        <w:rPr>
          <w:lang w:val="pl-PL"/>
        </w:rPr>
        <w:t xml:space="preserve"> </w:t>
      </w:r>
      <w:r w:rsidRPr="00B46327">
        <w:rPr>
          <w:lang w:val="pl-PL"/>
        </w:rPr>
        <w:t xml:space="preserve">wraz z wszelkimi podatkami, jakie mogą podlegać naliczeniu, </w:t>
      </w:r>
      <w:r>
        <w:rPr>
          <w:lang w:val="pl-PL"/>
        </w:rPr>
        <w:t>tytułem kosztów i wydatków;</w:t>
      </w:r>
    </w:p>
    <w:p w:rsidR="00FF5B11" w:rsidRPr="008E09D7" w:rsidRDefault="00FF5B11" w:rsidP="00FF5B11">
      <w:pPr>
        <w:pStyle w:val="JuLista"/>
        <w:rPr>
          <w:lang w:val="pl-PL"/>
        </w:rPr>
      </w:pPr>
      <w:r w:rsidRPr="008E09D7">
        <w:rPr>
          <w:lang w:val="pl-PL"/>
        </w:rPr>
        <w:t>(b)  </w:t>
      </w:r>
      <w:r w:rsidR="008A06C9" w:rsidRPr="00B46327">
        <w:rPr>
          <w:lang w:val="pl-PL"/>
        </w:rPr>
        <w:t>że po upływie powyższego trzymiesięcznego terminu do momentu zapłaty, winny zostać naliczone od powyższych kwot odsetki zwykłe według marginalnej stopy procentowej Europejskiego Banku Centralnego, powiększonej o trzy punkty procentowe</w:t>
      </w:r>
      <w:r w:rsidR="008A06C9">
        <w:rPr>
          <w:lang w:val="pl-PL"/>
        </w:rPr>
        <w:t>;</w:t>
      </w:r>
    </w:p>
    <w:p w:rsidR="00FF5B11" w:rsidRPr="008E09D7" w:rsidRDefault="00FF5B11" w:rsidP="00FF5B11">
      <w:pPr>
        <w:pStyle w:val="JuList"/>
        <w:rPr>
          <w:lang w:val="pl-PL"/>
        </w:rPr>
      </w:pPr>
    </w:p>
    <w:p w:rsidR="00FF5B11" w:rsidRPr="008E09D7" w:rsidRDefault="00FF5B11" w:rsidP="00FF5B11">
      <w:pPr>
        <w:pStyle w:val="JuList"/>
        <w:rPr>
          <w:lang w:val="pl-PL"/>
        </w:rPr>
      </w:pPr>
      <w:r w:rsidRPr="008E09D7">
        <w:rPr>
          <w:lang w:val="pl-PL"/>
        </w:rPr>
        <w:t>5.  </w:t>
      </w:r>
      <w:r w:rsidR="00A138C9" w:rsidRPr="00B46327">
        <w:rPr>
          <w:i/>
          <w:lang w:val="pl-PL"/>
        </w:rPr>
        <w:t>Oddala</w:t>
      </w:r>
      <w:r w:rsidR="00A138C9" w:rsidRPr="00B46327">
        <w:rPr>
          <w:lang w:val="pl-PL"/>
        </w:rPr>
        <w:t xml:space="preserve"> pozostałą </w:t>
      </w:r>
      <w:r w:rsidR="00097C1C">
        <w:rPr>
          <w:color w:val="000000"/>
          <w:lang w:val="pl-PL"/>
        </w:rPr>
        <w:t>część żądania skarżącej</w:t>
      </w:r>
      <w:r w:rsidR="00A138C9" w:rsidRPr="00B46327">
        <w:rPr>
          <w:color w:val="000000"/>
          <w:lang w:val="pl-PL"/>
        </w:rPr>
        <w:t xml:space="preserve"> o słuszne zadośćuczynienie</w:t>
      </w:r>
      <w:r w:rsidR="00A138C9">
        <w:rPr>
          <w:lang w:val="pl-PL"/>
        </w:rPr>
        <w:t>.</w:t>
      </w:r>
    </w:p>
    <w:p w:rsidR="00FF5B11" w:rsidRPr="008E09D7" w:rsidRDefault="00A138C9" w:rsidP="00FF5B11">
      <w:pPr>
        <w:pStyle w:val="JuParaLast"/>
        <w:rPr>
          <w:lang w:val="pl-PL"/>
        </w:rPr>
      </w:pPr>
      <w:r w:rsidRPr="00B46327">
        <w:rPr>
          <w:lang w:val="pl-PL"/>
        </w:rPr>
        <w:t xml:space="preserve">Sporządzono w języku angielskim i notyfikowano na piśmie </w:t>
      </w:r>
      <w:r w:rsidRPr="00B46327">
        <w:rPr>
          <w:lang w:val="pl-PL"/>
        </w:rPr>
        <w:br/>
        <w:t xml:space="preserve">w dniu </w:t>
      </w:r>
      <w:r>
        <w:rPr>
          <w:lang w:val="pl-PL"/>
        </w:rPr>
        <w:t>16 lipca</w:t>
      </w:r>
      <w:r w:rsidRPr="00B46327">
        <w:rPr>
          <w:lang w:val="pl-PL"/>
        </w:rPr>
        <w:t xml:space="preserve"> 2013 roku, zgodnie z Regułą 77 §§ 2 i 3 Regulaminu Trybunału</w:t>
      </w:r>
      <w:r w:rsidR="00FF5B11" w:rsidRPr="008E09D7">
        <w:rPr>
          <w:lang w:val="pl-PL"/>
        </w:rPr>
        <w:t>.</w:t>
      </w:r>
    </w:p>
    <w:p w:rsidR="0079187F" w:rsidRPr="00E73F65" w:rsidRDefault="00FF5B11" w:rsidP="00E73F65">
      <w:pPr>
        <w:pStyle w:val="JuSigned"/>
        <w:keepNext/>
        <w:keepLines/>
        <w:rPr>
          <w:iCs/>
          <w:lang w:val="fr-FR"/>
        </w:rPr>
      </w:pPr>
      <w:r w:rsidRPr="008E09D7">
        <w:rPr>
          <w:lang w:val="pl-PL"/>
        </w:rPr>
        <w:tab/>
      </w:r>
      <w:r w:rsidRPr="00D67F87">
        <w:rPr>
          <w:lang w:val="fr-FR"/>
        </w:rPr>
        <w:t>Françoise Elens-Passos</w:t>
      </w:r>
      <w:r w:rsidRPr="00D67F87">
        <w:rPr>
          <w:lang w:val="fr-FR"/>
        </w:rPr>
        <w:tab/>
      </w:r>
      <w:r w:rsidRPr="00FF5B11">
        <w:rPr>
          <w:szCs w:val="24"/>
          <w:lang w:val="fr-FR"/>
        </w:rPr>
        <w:t>David Thór Björgvinsson</w:t>
      </w:r>
      <w:r w:rsidRPr="00D67F87">
        <w:rPr>
          <w:lang w:val="fr-FR"/>
        </w:rPr>
        <w:br/>
      </w:r>
      <w:r w:rsidRPr="00D67F87">
        <w:rPr>
          <w:lang w:val="fr-FR"/>
        </w:rPr>
        <w:tab/>
      </w:r>
      <w:r w:rsidR="00E679F3">
        <w:rPr>
          <w:iCs/>
          <w:lang w:val="fr-FR"/>
        </w:rPr>
        <w:t>Kanclerz</w:t>
      </w:r>
      <w:r>
        <w:rPr>
          <w:lang w:val="fr-FR"/>
        </w:rPr>
        <w:tab/>
      </w:r>
      <w:r w:rsidRPr="00D67F87">
        <w:rPr>
          <w:lang w:val="fr-FR"/>
        </w:rPr>
        <w:t>Pr</w:t>
      </w:r>
      <w:r w:rsidR="00E679F3">
        <w:rPr>
          <w:lang w:val="fr-FR"/>
        </w:rPr>
        <w:t>zewodniczący</w:t>
      </w:r>
    </w:p>
    <w:sectPr w:rsidR="0079187F" w:rsidRPr="00E73F65" w:rsidSect="00FF5B11">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C00" w:rsidRDefault="00482C00">
      <w:r>
        <w:separator/>
      </w:r>
    </w:p>
  </w:endnote>
  <w:endnote w:type="continuationSeparator" w:id="0">
    <w:p w:rsidR="00482C00" w:rsidRDefault="0048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F62" w:rsidRPr="00150BFA" w:rsidRDefault="00705F62" w:rsidP="00A4441D">
    <w:pPr>
      <w:jc w:val="center"/>
      <w:rPr>
        <w:sz w:val="4"/>
        <w:szCs w:val="4"/>
      </w:rPr>
    </w:pPr>
    <w:r>
      <w:rPr>
        <w:noProof/>
        <w:sz w:val="4"/>
        <w:szCs w:val="4"/>
        <w:lang w:val="pl-PL" w:eastAsia="pl-PL"/>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705F62" w:rsidRDefault="00705F6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C00" w:rsidRDefault="00482C00">
      <w:r>
        <w:separator/>
      </w:r>
    </w:p>
  </w:footnote>
  <w:footnote w:type="continuationSeparator" w:id="0">
    <w:p w:rsidR="00482C00" w:rsidRDefault="00482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F62" w:rsidRPr="00FF5B11" w:rsidRDefault="00705F62" w:rsidP="00FF5B1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F62" w:rsidRPr="00C00F0F" w:rsidRDefault="00705F62">
    <w:pPr>
      <w:pStyle w:val="Nagwek"/>
      <w:jc w:val="center"/>
      <w:rPr>
        <w:sz w:val="4"/>
        <w:szCs w:val="4"/>
      </w:rPr>
    </w:pPr>
    <w:r>
      <w:rPr>
        <w:noProof/>
        <w:sz w:val="4"/>
        <w:szCs w:val="4"/>
        <w:lang w:val="pl-PL" w:eastAsia="pl-PL"/>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705F62" w:rsidRDefault="00705F6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F62" w:rsidRDefault="00705F62">
    <w:pPr>
      <w:pStyle w:val="JuHeader"/>
    </w:pPr>
    <w:r>
      <w:rPr>
        <w:rStyle w:val="Numerstrony"/>
      </w:rPr>
      <w:fldChar w:fldCharType="begin"/>
    </w:r>
    <w:r>
      <w:rPr>
        <w:rStyle w:val="Numerstrony"/>
      </w:rPr>
      <w:instrText xml:space="preserve"> PAGE </w:instrText>
    </w:r>
    <w:r>
      <w:rPr>
        <w:rStyle w:val="Numerstrony"/>
      </w:rPr>
      <w:fldChar w:fldCharType="separate"/>
    </w:r>
    <w:r w:rsidR="00476E33">
      <w:rPr>
        <w:rStyle w:val="Numerstrony"/>
        <w:noProof/>
      </w:rPr>
      <w:t>30</w:t>
    </w:r>
    <w:r>
      <w:rPr>
        <w:rStyle w:val="Numerstrony"/>
      </w:rPr>
      <w:fldChar w:fldCharType="end"/>
    </w:r>
    <w:r>
      <w:tab/>
      <w:t>WYROK NAGLA p. ŁOTWIE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F62" w:rsidRDefault="00705F62">
    <w:pPr>
      <w:pStyle w:val="JuHeader"/>
    </w:pPr>
    <w:r>
      <w:tab/>
      <w:t>WYROK NAGLA p. ŁOTWIE</w:t>
    </w:r>
    <w:r>
      <w:tab/>
    </w:r>
    <w:r>
      <w:rPr>
        <w:rStyle w:val="Numerstrony"/>
      </w:rPr>
      <w:fldChar w:fldCharType="begin"/>
    </w:r>
    <w:r>
      <w:rPr>
        <w:rStyle w:val="Numerstrony"/>
      </w:rPr>
      <w:instrText xml:space="preserve"> PAGE </w:instrText>
    </w:r>
    <w:r>
      <w:rPr>
        <w:rStyle w:val="Numerstrony"/>
      </w:rPr>
      <w:fldChar w:fldCharType="separate"/>
    </w:r>
    <w:r w:rsidR="00476E33">
      <w:rPr>
        <w:rStyle w:val="Numerstrony"/>
        <w:noProof/>
      </w:rPr>
      <w:t>31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7771657"/>
    <w:multiLevelType w:val="hybridMultilevel"/>
    <w:tmpl w:val="AE88444A"/>
    <w:lvl w:ilvl="0" w:tplc="D36C8FDE">
      <w:start w:val="78"/>
      <w:numFmt w:val="bullet"/>
      <w:lvlText w:val="-"/>
      <w:lvlJc w:val="left"/>
      <w:pPr>
        <w:tabs>
          <w:tab w:val="num" w:pos="749"/>
        </w:tabs>
        <w:ind w:left="749" w:hanging="465"/>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271A5731"/>
    <w:multiLevelType w:val="hybridMultilevel"/>
    <w:tmpl w:val="4BDEFC8E"/>
    <w:lvl w:ilvl="0" w:tplc="5E928F4E">
      <w:start w:val="1"/>
      <w:numFmt w:val="decimal"/>
      <w:lvlText w:val="%1."/>
      <w:lvlJc w:val="left"/>
      <w:pPr>
        <w:tabs>
          <w:tab w:val="num" w:pos="644"/>
        </w:tabs>
        <w:ind w:left="644" w:hanging="360"/>
      </w:pPr>
      <w:rPr>
        <w:rFonts w:hint="default"/>
      </w:rPr>
    </w:lvl>
    <w:lvl w:ilvl="1" w:tplc="08090019">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3">
    <w:nsid w:val="2E4F485A"/>
    <w:multiLevelType w:val="multilevel"/>
    <w:tmpl w:val="D36EBE2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5"/>
  </w:num>
  <w:num w:numId="5">
    <w:abstractNumId w:val="5"/>
  </w:num>
  <w:num w:numId="6">
    <w:abstractNumId w:val="5"/>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removePersonalInformation/>
  <w:hideSpellingError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Dutch"/>
    <w:docVar w:name="NBEMMDOC" w:val="0"/>
    <w:docVar w:name="SignForeName" w:val="0"/>
  </w:docVars>
  <w:rsids>
    <w:rsidRoot w:val="00922CDF"/>
    <w:rsid w:val="00001CC5"/>
    <w:rsid w:val="00002DD1"/>
    <w:rsid w:val="000032BE"/>
    <w:rsid w:val="000042D1"/>
    <w:rsid w:val="0000448E"/>
    <w:rsid w:val="00005689"/>
    <w:rsid w:val="00005DAE"/>
    <w:rsid w:val="00005F5A"/>
    <w:rsid w:val="00006ED2"/>
    <w:rsid w:val="0000710A"/>
    <w:rsid w:val="00007B38"/>
    <w:rsid w:val="00007BAE"/>
    <w:rsid w:val="00010EE7"/>
    <w:rsid w:val="00011610"/>
    <w:rsid w:val="000135DB"/>
    <w:rsid w:val="00013894"/>
    <w:rsid w:val="0001596D"/>
    <w:rsid w:val="000160F7"/>
    <w:rsid w:val="000210F0"/>
    <w:rsid w:val="0002212E"/>
    <w:rsid w:val="00024CCC"/>
    <w:rsid w:val="0002673B"/>
    <w:rsid w:val="000307A3"/>
    <w:rsid w:val="000324F4"/>
    <w:rsid w:val="00033160"/>
    <w:rsid w:val="00033CAD"/>
    <w:rsid w:val="00033FD2"/>
    <w:rsid w:val="0003679E"/>
    <w:rsid w:val="00036ACA"/>
    <w:rsid w:val="00037767"/>
    <w:rsid w:val="000377B2"/>
    <w:rsid w:val="00040397"/>
    <w:rsid w:val="00040755"/>
    <w:rsid w:val="00042867"/>
    <w:rsid w:val="000437F8"/>
    <w:rsid w:val="00043AC8"/>
    <w:rsid w:val="00045BE5"/>
    <w:rsid w:val="0005522C"/>
    <w:rsid w:val="00055AC1"/>
    <w:rsid w:val="00055FE1"/>
    <w:rsid w:val="00057DB5"/>
    <w:rsid w:val="00064AD3"/>
    <w:rsid w:val="00066AB4"/>
    <w:rsid w:val="00066ADC"/>
    <w:rsid w:val="00067704"/>
    <w:rsid w:val="00070D3E"/>
    <w:rsid w:val="00071711"/>
    <w:rsid w:val="000726F6"/>
    <w:rsid w:val="000769D4"/>
    <w:rsid w:val="00076A67"/>
    <w:rsid w:val="00077562"/>
    <w:rsid w:val="00083ED6"/>
    <w:rsid w:val="00085837"/>
    <w:rsid w:val="00085948"/>
    <w:rsid w:val="00085B3A"/>
    <w:rsid w:val="0008695F"/>
    <w:rsid w:val="0009038D"/>
    <w:rsid w:val="00090BD7"/>
    <w:rsid w:val="00090C82"/>
    <w:rsid w:val="00090E7E"/>
    <w:rsid w:val="00092EF6"/>
    <w:rsid w:val="0009409F"/>
    <w:rsid w:val="00094277"/>
    <w:rsid w:val="00094DB5"/>
    <w:rsid w:val="000957F1"/>
    <w:rsid w:val="0009684F"/>
    <w:rsid w:val="00097119"/>
    <w:rsid w:val="00097C1C"/>
    <w:rsid w:val="000A0801"/>
    <w:rsid w:val="000A32D1"/>
    <w:rsid w:val="000A41F3"/>
    <w:rsid w:val="000A7849"/>
    <w:rsid w:val="000B0EA7"/>
    <w:rsid w:val="000B444E"/>
    <w:rsid w:val="000B63C2"/>
    <w:rsid w:val="000B6896"/>
    <w:rsid w:val="000C4563"/>
    <w:rsid w:val="000C493E"/>
    <w:rsid w:val="000C5283"/>
    <w:rsid w:val="000C61B4"/>
    <w:rsid w:val="000C7270"/>
    <w:rsid w:val="000C7FCC"/>
    <w:rsid w:val="000D160F"/>
    <w:rsid w:val="000D22F1"/>
    <w:rsid w:val="000D236A"/>
    <w:rsid w:val="000D2393"/>
    <w:rsid w:val="000D2781"/>
    <w:rsid w:val="000D2FDD"/>
    <w:rsid w:val="000D4021"/>
    <w:rsid w:val="000D4992"/>
    <w:rsid w:val="000D6108"/>
    <w:rsid w:val="000D64C4"/>
    <w:rsid w:val="000D70AC"/>
    <w:rsid w:val="000E05E7"/>
    <w:rsid w:val="000E069D"/>
    <w:rsid w:val="000E1449"/>
    <w:rsid w:val="000E20C0"/>
    <w:rsid w:val="000E2B9A"/>
    <w:rsid w:val="000E3061"/>
    <w:rsid w:val="000E652D"/>
    <w:rsid w:val="000E6DD8"/>
    <w:rsid w:val="000F1A54"/>
    <w:rsid w:val="000F2836"/>
    <w:rsid w:val="000F2B70"/>
    <w:rsid w:val="000F308C"/>
    <w:rsid w:val="000F699D"/>
    <w:rsid w:val="000F74EA"/>
    <w:rsid w:val="00100DA0"/>
    <w:rsid w:val="001040BF"/>
    <w:rsid w:val="001042CD"/>
    <w:rsid w:val="00104AD1"/>
    <w:rsid w:val="0010506E"/>
    <w:rsid w:val="001067ED"/>
    <w:rsid w:val="00111D99"/>
    <w:rsid w:val="00112C15"/>
    <w:rsid w:val="00114311"/>
    <w:rsid w:val="00114C6B"/>
    <w:rsid w:val="00115A1B"/>
    <w:rsid w:val="0011665B"/>
    <w:rsid w:val="00117E50"/>
    <w:rsid w:val="00120945"/>
    <w:rsid w:val="0012189F"/>
    <w:rsid w:val="00123D81"/>
    <w:rsid w:val="00124281"/>
    <w:rsid w:val="00124551"/>
    <w:rsid w:val="00125A59"/>
    <w:rsid w:val="00126213"/>
    <w:rsid w:val="00130FBE"/>
    <w:rsid w:val="0013290F"/>
    <w:rsid w:val="00132BCC"/>
    <w:rsid w:val="0013320B"/>
    <w:rsid w:val="00133214"/>
    <w:rsid w:val="00136383"/>
    <w:rsid w:val="00137097"/>
    <w:rsid w:val="001408D8"/>
    <w:rsid w:val="00141275"/>
    <w:rsid w:val="00142BB0"/>
    <w:rsid w:val="00143D5C"/>
    <w:rsid w:val="00143E40"/>
    <w:rsid w:val="001449B8"/>
    <w:rsid w:val="00144B23"/>
    <w:rsid w:val="00145A47"/>
    <w:rsid w:val="001466D7"/>
    <w:rsid w:val="0014796C"/>
    <w:rsid w:val="00150E00"/>
    <w:rsid w:val="00151C64"/>
    <w:rsid w:val="00151CCA"/>
    <w:rsid w:val="0015206F"/>
    <w:rsid w:val="0015274C"/>
    <w:rsid w:val="00153F8B"/>
    <w:rsid w:val="00157BD8"/>
    <w:rsid w:val="00161358"/>
    <w:rsid w:val="00164129"/>
    <w:rsid w:val="001652C7"/>
    <w:rsid w:val="00165E89"/>
    <w:rsid w:val="00166FCB"/>
    <w:rsid w:val="0017015C"/>
    <w:rsid w:val="00170B79"/>
    <w:rsid w:val="00170D93"/>
    <w:rsid w:val="00170E53"/>
    <w:rsid w:val="00174A6F"/>
    <w:rsid w:val="00175DAD"/>
    <w:rsid w:val="00177798"/>
    <w:rsid w:val="00177A93"/>
    <w:rsid w:val="00177FB4"/>
    <w:rsid w:val="00180CB1"/>
    <w:rsid w:val="001812B2"/>
    <w:rsid w:val="00184671"/>
    <w:rsid w:val="0018764E"/>
    <w:rsid w:val="00191547"/>
    <w:rsid w:val="0019388B"/>
    <w:rsid w:val="00193F38"/>
    <w:rsid w:val="00194F26"/>
    <w:rsid w:val="00195378"/>
    <w:rsid w:val="00197C29"/>
    <w:rsid w:val="001A02B0"/>
    <w:rsid w:val="001A0EBE"/>
    <w:rsid w:val="001A12D6"/>
    <w:rsid w:val="001A18B0"/>
    <w:rsid w:val="001A1DDA"/>
    <w:rsid w:val="001A29C9"/>
    <w:rsid w:val="001A2C9C"/>
    <w:rsid w:val="001A2CB2"/>
    <w:rsid w:val="001A3007"/>
    <w:rsid w:val="001A3340"/>
    <w:rsid w:val="001A3D55"/>
    <w:rsid w:val="001A4333"/>
    <w:rsid w:val="001B1D2D"/>
    <w:rsid w:val="001B2EFC"/>
    <w:rsid w:val="001B31A2"/>
    <w:rsid w:val="001B52C7"/>
    <w:rsid w:val="001B5B9F"/>
    <w:rsid w:val="001B62B1"/>
    <w:rsid w:val="001B65D8"/>
    <w:rsid w:val="001B74F7"/>
    <w:rsid w:val="001B755C"/>
    <w:rsid w:val="001B7570"/>
    <w:rsid w:val="001C5C29"/>
    <w:rsid w:val="001C6546"/>
    <w:rsid w:val="001C69FB"/>
    <w:rsid w:val="001D14E3"/>
    <w:rsid w:val="001D475A"/>
    <w:rsid w:val="001D5479"/>
    <w:rsid w:val="001D6C31"/>
    <w:rsid w:val="001D706B"/>
    <w:rsid w:val="001D70D6"/>
    <w:rsid w:val="001E2BA4"/>
    <w:rsid w:val="001E2CEC"/>
    <w:rsid w:val="001F1603"/>
    <w:rsid w:val="001F220E"/>
    <w:rsid w:val="001F25F1"/>
    <w:rsid w:val="001F37BE"/>
    <w:rsid w:val="001F5586"/>
    <w:rsid w:val="001F6EAE"/>
    <w:rsid w:val="00200D44"/>
    <w:rsid w:val="00201862"/>
    <w:rsid w:val="00202112"/>
    <w:rsid w:val="00202605"/>
    <w:rsid w:val="00203EF0"/>
    <w:rsid w:val="002041E3"/>
    <w:rsid w:val="00211511"/>
    <w:rsid w:val="00214057"/>
    <w:rsid w:val="002161B4"/>
    <w:rsid w:val="00217451"/>
    <w:rsid w:val="00221C1D"/>
    <w:rsid w:val="0022354B"/>
    <w:rsid w:val="002249B1"/>
    <w:rsid w:val="00225B09"/>
    <w:rsid w:val="00225BE5"/>
    <w:rsid w:val="002266CD"/>
    <w:rsid w:val="0022765D"/>
    <w:rsid w:val="00227C6C"/>
    <w:rsid w:val="00230186"/>
    <w:rsid w:val="002320C6"/>
    <w:rsid w:val="00232665"/>
    <w:rsid w:val="00233540"/>
    <w:rsid w:val="00235BA0"/>
    <w:rsid w:val="002404FB"/>
    <w:rsid w:val="00240633"/>
    <w:rsid w:val="002443F6"/>
    <w:rsid w:val="0024460D"/>
    <w:rsid w:val="00247F4A"/>
    <w:rsid w:val="00250FC4"/>
    <w:rsid w:val="00251A9C"/>
    <w:rsid w:val="00252AE1"/>
    <w:rsid w:val="00252B31"/>
    <w:rsid w:val="00253C7C"/>
    <w:rsid w:val="002545F9"/>
    <w:rsid w:val="00255C3D"/>
    <w:rsid w:val="00256359"/>
    <w:rsid w:val="002563F5"/>
    <w:rsid w:val="002567E6"/>
    <w:rsid w:val="0026052A"/>
    <w:rsid w:val="00263873"/>
    <w:rsid w:val="00263A6D"/>
    <w:rsid w:val="00264F15"/>
    <w:rsid w:val="00265471"/>
    <w:rsid w:val="0026789F"/>
    <w:rsid w:val="00267A5F"/>
    <w:rsid w:val="00267C63"/>
    <w:rsid w:val="00267E01"/>
    <w:rsid w:val="00271A81"/>
    <w:rsid w:val="00272C6A"/>
    <w:rsid w:val="00274B72"/>
    <w:rsid w:val="002769B3"/>
    <w:rsid w:val="00277BD1"/>
    <w:rsid w:val="00280523"/>
    <w:rsid w:val="00282123"/>
    <w:rsid w:val="00282AE5"/>
    <w:rsid w:val="002834AC"/>
    <w:rsid w:val="00283601"/>
    <w:rsid w:val="00284831"/>
    <w:rsid w:val="002862E2"/>
    <w:rsid w:val="0028780B"/>
    <w:rsid w:val="00290D83"/>
    <w:rsid w:val="00290ECF"/>
    <w:rsid w:val="00291108"/>
    <w:rsid w:val="002914C5"/>
    <w:rsid w:val="00292244"/>
    <w:rsid w:val="00294B3C"/>
    <w:rsid w:val="00295F4D"/>
    <w:rsid w:val="00296B76"/>
    <w:rsid w:val="00297942"/>
    <w:rsid w:val="002A4296"/>
    <w:rsid w:val="002B18B0"/>
    <w:rsid w:val="002B18B7"/>
    <w:rsid w:val="002B28DF"/>
    <w:rsid w:val="002B2F53"/>
    <w:rsid w:val="002B48E2"/>
    <w:rsid w:val="002B4BEE"/>
    <w:rsid w:val="002B524A"/>
    <w:rsid w:val="002B52D7"/>
    <w:rsid w:val="002C1CDF"/>
    <w:rsid w:val="002C2C5A"/>
    <w:rsid w:val="002C2DD0"/>
    <w:rsid w:val="002C55A5"/>
    <w:rsid w:val="002C773E"/>
    <w:rsid w:val="002C7901"/>
    <w:rsid w:val="002C7D3E"/>
    <w:rsid w:val="002D6764"/>
    <w:rsid w:val="002D7DE8"/>
    <w:rsid w:val="002E000F"/>
    <w:rsid w:val="002E0E26"/>
    <w:rsid w:val="002E0ED4"/>
    <w:rsid w:val="002E2EAF"/>
    <w:rsid w:val="002E4377"/>
    <w:rsid w:val="002E45CB"/>
    <w:rsid w:val="002E6A74"/>
    <w:rsid w:val="002E7887"/>
    <w:rsid w:val="002F13D9"/>
    <w:rsid w:val="002F36C9"/>
    <w:rsid w:val="002F382A"/>
    <w:rsid w:val="002F3E7F"/>
    <w:rsid w:val="002F4024"/>
    <w:rsid w:val="002F4820"/>
    <w:rsid w:val="002F4BCF"/>
    <w:rsid w:val="002F5B0E"/>
    <w:rsid w:val="002F6FE9"/>
    <w:rsid w:val="0030027C"/>
    <w:rsid w:val="003007AC"/>
    <w:rsid w:val="00300926"/>
    <w:rsid w:val="00302008"/>
    <w:rsid w:val="0030248A"/>
    <w:rsid w:val="00302D29"/>
    <w:rsid w:val="00304666"/>
    <w:rsid w:val="00304F1A"/>
    <w:rsid w:val="00306C23"/>
    <w:rsid w:val="003104E9"/>
    <w:rsid w:val="003114BE"/>
    <w:rsid w:val="00313DCE"/>
    <w:rsid w:val="0031423F"/>
    <w:rsid w:val="00314CB7"/>
    <w:rsid w:val="0031573C"/>
    <w:rsid w:val="00316116"/>
    <w:rsid w:val="0032093A"/>
    <w:rsid w:val="00321523"/>
    <w:rsid w:val="003227AA"/>
    <w:rsid w:val="00323ED0"/>
    <w:rsid w:val="00325AA8"/>
    <w:rsid w:val="00325C2B"/>
    <w:rsid w:val="00330C2C"/>
    <w:rsid w:val="00331647"/>
    <w:rsid w:val="00331F56"/>
    <w:rsid w:val="00332547"/>
    <w:rsid w:val="00332C1D"/>
    <w:rsid w:val="0033445B"/>
    <w:rsid w:val="00335130"/>
    <w:rsid w:val="00335C11"/>
    <w:rsid w:val="00335D22"/>
    <w:rsid w:val="00336887"/>
    <w:rsid w:val="00337600"/>
    <w:rsid w:val="003403BB"/>
    <w:rsid w:val="00341E4D"/>
    <w:rsid w:val="003425B4"/>
    <w:rsid w:val="00342F15"/>
    <w:rsid w:val="003430B8"/>
    <w:rsid w:val="00345580"/>
    <w:rsid w:val="003455B5"/>
    <w:rsid w:val="0034580F"/>
    <w:rsid w:val="00346423"/>
    <w:rsid w:val="00346D46"/>
    <w:rsid w:val="00347FE4"/>
    <w:rsid w:val="003506C9"/>
    <w:rsid w:val="00351866"/>
    <w:rsid w:val="00352907"/>
    <w:rsid w:val="0035387F"/>
    <w:rsid w:val="00353DC1"/>
    <w:rsid w:val="00355F8F"/>
    <w:rsid w:val="00356B42"/>
    <w:rsid w:val="00357946"/>
    <w:rsid w:val="00360587"/>
    <w:rsid w:val="003611B4"/>
    <w:rsid w:val="00364893"/>
    <w:rsid w:val="00366561"/>
    <w:rsid w:val="0037107C"/>
    <w:rsid w:val="00371277"/>
    <w:rsid w:val="0037228D"/>
    <w:rsid w:val="0037441D"/>
    <w:rsid w:val="0037478F"/>
    <w:rsid w:val="0037691F"/>
    <w:rsid w:val="00376E01"/>
    <w:rsid w:val="003815DA"/>
    <w:rsid w:val="0038279C"/>
    <w:rsid w:val="00383654"/>
    <w:rsid w:val="00384C47"/>
    <w:rsid w:val="00384D0E"/>
    <w:rsid w:val="0038505C"/>
    <w:rsid w:val="00386534"/>
    <w:rsid w:val="00386693"/>
    <w:rsid w:val="00386E42"/>
    <w:rsid w:val="00390283"/>
    <w:rsid w:val="0039384A"/>
    <w:rsid w:val="003938E6"/>
    <w:rsid w:val="00393D79"/>
    <w:rsid w:val="003941E2"/>
    <w:rsid w:val="00394BA4"/>
    <w:rsid w:val="00395AAB"/>
    <w:rsid w:val="003A24DE"/>
    <w:rsid w:val="003A29AD"/>
    <w:rsid w:val="003A2E2C"/>
    <w:rsid w:val="003A3609"/>
    <w:rsid w:val="003A5C03"/>
    <w:rsid w:val="003A64D3"/>
    <w:rsid w:val="003A7DBC"/>
    <w:rsid w:val="003B050E"/>
    <w:rsid w:val="003B1780"/>
    <w:rsid w:val="003B1819"/>
    <w:rsid w:val="003B19B9"/>
    <w:rsid w:val="003B2450"/>
    <w:rsid w:val="003B3D8A"/>
    <w:rsid w:val="003B41C7"/>
    <w:rsid w:val="003B4735"/>
    <w:rsid w:val="003B50D7"/>
    <w:rsid w:val="003B54AF"/>
    <w:rsid w:val="003B61BE"/>
    <w:rsid w:val="003C0970"/>
    <w:rsid w:val="003C352E"/>
    <w:rsid w:val="003C3958"/>
    <w:rsid w:val="003C4069"/>
    <w:rsid w:val="003C59FD"/>
    <w:rsid w:val="003D490A"/>
    <w:rsid w:val="003D5E4E"/>
    <w:rsid w:val="003D750A"/>
    <w:rsid w:val="003E1665"/>
    <w:rsid w:val="003E2006"/>
    <w:rsid w:val="003E2926"/>
    <w:rsid w:val="003E319C"/>
    <w:rsid w:val="003E4544"/>
    <w:rsid w:val="003E4A89"/>
    <w:rsid w:val="003E4DB8"/>
    <w:rsid w:val="003E6066"/>
    <w:rsid w:val="003F1BCD"/>
    <w:rsid w:val="003F3BFD"/>
    <w:rsid w:val="003F4973"/>
    <w:rsid w:val="003F4CB9"/>
    <w:rsid w:val="003F5346"/>
    <w:rsid w:val="003F565A"/>
    <w:rsid w:val="003F5D7A"/>
    <w:rsid w:val="003F6D49"/>
    <w:rsid w:val="003F732C"/>
    <w:rsid w:val="003F7883"/>
    <w:rsid w:val="003F7D95"/>
    <w:rsid w:val="00401C5B"/>
    <w:rsid w:val="00403C66"/>
    <w:rsid w:val="00404B10"/>
    <w:rsid w:val="00404BE6"/>
    <w:rsid w:val="00406703"/>
    <w:rsid w:val="00406A6C"/>
    <w:rsid w:val="004073E1"/>
    <w:rsid w:val="004078D9"/>
    <w:rsid w:val="00407B02"/>
    <w:rsid w:val="004114CD"/>
    <w:rsid w:val="00411771"/>
    <w:rsid w:val="00411FEB"/>
    <w:rsid w:val="00412F5F"/>
    <w:rsid w:val="00413EFC"/>
    <w:rsid w:val="00416B44"/>
    <w:rsid w:val="00422701"/>
    <w:rsid w:val="004228F8"/>
    <w:rsid w:val="004260AE"/>
    <w:rsid w:val="004260B8"/>
    <w:rsid w:val="00426891"/>
    <w:rsid w:val="0042696F"/>
    <w:rsid w:val="00426A59"/>
    <w:rsid w:val="004272DC"/>
    <w:rsid w:val="00430381"/>
    <w:rsid w:val="00431122"/>
    <w:rsid w:val="00431D89"/>
    <w:rsid w:val="004350B3"/>
    <w:rsid w:val="0043642E"/>
    <w:rsid w:val="00436A97"/>
    <w:rsid w:val="004406AA"/>
    <w:rsid w:val="00440898"/>
    <w:rsid w:val="004445E6"/>
    <w:rsid w:val="0044558B"/>
    <w:rsid w:val="004473C3"/>
    <w:rsid w:val="0045041B"/>
    <w:rsid w:val="00452134"/>
    <w:rsid w:val="00452CF1"/>
    <w:rsid w:val="00452EAA"/>
    <w:rsid w:val="00452F73"/>
    <w:rsid w:val="0045484D"/>
    <w:rsid w:val="004565E0"/>
    <w:rsid w:val="00457986"/>
    <w:rsid w:val="00457A18"/>
    <w:rsid w:val="00460FAD"/>
    <w:rsid w:val="00464015"/>
    <w:rsid w:val="00465AD7"/>
    <w:rsid w:val="00465ECC"/>
    <w:rsid w:val="004661EC"/>
    <w:rsid w:val="004663AD"/>
    <w:rsid w:val="00466736"/>
    <w:rsid w:val="00467334"/>
    <w:rsid w:val="004705C4"/>
    <w:rsid w:val="004712CC"/>
    <w:rsid w:val="004726FC"/>
    <w:rsid w:val="00473589"/>
    <w:rsid w:val="004735D9"/>
    <w:rsid w:val="0047479D"/>
    <w:rsid w:val="00475FEB"/>
    <w:rsid w:val="00476DE1"/>
    <w:rsid w:val="00476E33"/>
    <w:rsid w:val="00477066"/>
    <w:rsid w:val="0048039F"/>
    <w:rsid w:val="0048081E"/>
    <w:rsid w:val="00482429"/>
    <w:rsid w:val="00482C00"/>
    <w:rsid w:val="00482EC1"/>
    <w:rsid w:val="00483652"/>
    <w:rsid w:val="00485A6F"/>
    <w:rsid w:val="00486903"/>
    <w:rsid w:val="00487F5E"/>
    <w:rsid w:val="004920B1"/>
    <w:rsid w:val="0049685C"/>
    <w:rsid w:val="004A0EE8"/>
    <w:rsid w:val="004A16CC"/>
    <w:rsid w:val="004A2975"/>
    <w:rsid w:val="004A4E30"/>
    <w:rsid w:val="004A6828"/>
    <w:rsid w:val="004B2DCC"/>
    <w:rsid w:val="004B4AB8"/>
    <w:rsid w:val="004B7548"/>
    <w:rsid w:val="004B7A33"/>
    <w:rsid w:val="004C0886"/>
    <w:rsid w:val="004C172E"/>
    <w:rsid w:val="004C2FD2"/>
    <w:rsid w:val="004D0AB4"/>
    <w:rsid w:val="004D1FD2"/>
    <w:rsid w:val="004D4256"/>
    <w:rsid w:val="004D719F"/>
    <w:rsid w:val="004E07B8"/>
    <w:rsid w:val="004E096E"/>
    <w:rsid w:val="004E1C12"/>
    <w:rsid w:val="004E39D1"/>
    <w:rsid w:val="004E3CE1"/>
    <w:rsid w:val="004E4352"/>
    <w:rsid w:val="004E4659"/>
    <w:rsid w:val="004E4EBD"/>
    <w:rsid w:val="004E5350"/>
    <w:rsid w:val="004E5DFC"/>
    <w:rsid w:val="004E656D"/>
    <w:rsid w:val="004E6E2F"/>
    <w:rsid w:val="004F43D1"/>
    <w:rsid w:val="004F5416"/>
    <w:rsid w:val="004F544B"/>
    <w:rsid w:val="004F6905"/>
    <w:rsid w:val="0050096C"/>
    <w:rsid w:val="005017D3"/>
    <w:rsid w:val="005019E4"/>
    <w:rsid w:val="0050357F"/>
    <w:rsid w:val="00505AF2"/>
    <w:rsid w:val="00511625"/>
    <w:rsid w:val="00513171"/>
    <w:rsid w:val="00513446"/>
    <w:rsid w:val="00513986"/>
    <w:rsid w:val="00513EF7"/>
    <w:rsid w:val="00514C62"/>
    <w:rsid w:val="00515B22"/>
    <w:rsid w:val="0051615F"/>
    <w:rsid w:val="00516EBF"/>
    <w:rsid w:val="00517185"/>
    <w:rsid w:val="0051766F"/>
    <w:rsid w:val="00521695"/>
    <w:rsid w:val="00522362"/>
    <w:rsid w:val="005237B5"/>
    <w:rsid w:val="00524FFC"/>
    <w:rsid w:val="005256F8"/>
    <w:rsid w:val="00526DBC"/>
    <w:rsid w:val="00527B3A"/>
    <w:rsid w:val="0053012F"/>
    <w:rsid w:val="00531937"/>
    <w:rsid w:val="0053322B"/>
    <w:rsid w:val="00536B80"/>
    <w:rsid w:val="00541190"/>
    <w:rsid w:val="00541819"/>
    <w:rsid w:val="005419B6"/>
    <w:rsid w:val="00545196"/>
    <w:rsid w:val="005451E7"/>
    <w:rsid w:val="00545525"/>
    <w:rsid w:val="00545CC7"/>
    <w:rsid w:val="00546F49"/>
    <w:rsid w:val="005519DB"/>
    <w:rsid w:val="005536D0"/>
    <w:rsid w:val="00554E49"/>
    <w:rsid w:val="0055545B"/>
    <w:rsid w:val="0055618E"/>
    <w:rsid w:val="0056107B"/>
    <w:rsid w:val="0056227C"/>
    <w:rsid w:val="00562BB6"/>
    <w:rsid w:val="00562D81"/>
    <w:rsid w:val="0056587A"/>
    <w:rsid w:val="0056696C"/>
    <w:rsid w:val="00566F17"/>
    <w:rsid w:val="0056771C"/>
    <w:rsid w:val="00570E9F"/>
    <w:rsid w:val="00574100"/>
    <w:rsid w:val="00574B5C"/>
    <w:rsid w:val="005777BA"/>
    <w:rsid w:val="00577E6A"/>
    <w:rsid w:val="00582D1B"/>
    <w:rsid w:val="005834FC"/>
    <w:rsid w:val="00584458"/>
    <w:rsid w:val="00584A11"/>
    <w:rsid w:val="005874FF"/>
    <w:rsid w:val="00587B9C"/>
    <w:rsid w:val="00591E71"/>
    <w:rsid w:val="005925DC"/>
    <w:rsid w:val="00593BC0"/>
    <w:rsid w:val="005944D6"/>
    <w:rsid w:val="00594870"/>
    <w:rsid w:val="00595C5D"/>
    <w:rsid w:val="00597333"/>
    <w:rsid w:val="00597AC9"/>
    <w:rsid w:val="005A100A"/>
    <w:rsid w:val="005A18E4"/>
    <w:rsid w:val="005A3D27"/>
    <w:rsid w:val="005A54FC"/>
    <w:rsid w:val="005A6200"/>
    <w:rsid w:val="005A76F3"/>
    <w:rsid w:val="005A7AC6"/>
    <w:rsid w:val="005B0009"/>
    <w:rsid w:val="005B11F4"/>
    <w:rsid w:val="005B16A8"/>
    <w:rsid w:val="005B1A92"/>
    <w:rsid w:val="005B1F00"/>
    <w:rsid w:val="005B21F4"/>
    <w:rsid w:val="005B23A6"/>
    <w:rsid w:val="005B3826"/>
    <w:rsid w:val="005B4233"/>
    <w:rsid w:val="005B4C6E"/>
    <w:rsid w:val="005B54AC"/>
    <w:rsid w:val="005B554C"/>
    <w:rsid w:val="005B5CA0"/>
    <w:rsid w:val="005B66BE"/>
    <w:rsid w:val="005B6F4C"/>
    <w:rsid w:val="005B7FEC"/>
    <w:rsid w:val="005C151C"/>
    <w:rsid w:val="005C1929"/>
    <w:rsid w:val="005C1956"/>
    <w:rsid w:val="005C2C88"/>
    <w:rsid w:val="005C3CB2"/>
    <w:rsid w:val="005C41CB"/>
    <w:rsid w:val="005C47BD"/>
    <w:rsid w:val="005C6FC2"/>
    <w:rsid w:val="005D18FD"/>
    <w:rsid w:val="005D4535"/>
    <w:rsid w:val="005E0893"/>
    <w:rsid w:val="005E2958"/>
    <w:rsid w:val="005E384F"/>
    <w:rsid w:val="005E701C"/>
    <w:rsid w:val="005E78B2"/>
    <w:rsid w:val="005E7B16"/>
    <w:rsid w:val="005E7E19"/>
    <w:rsid w:val="005F2DFD"/>
    <w:rsid w:val="005F44E1"/>
    <w:rsid w:val="005F4753"/>
    <w:rsid w:val="005F4B66"/>
    <w:rsid w:val="005F5D63"/>
    <w:rsid w:val="005F7A10"/>
    <w:rsid w:val="00600648"/>
    <w:rsid w:val="0060316D"/>
    <w:rsid w:val="00603EDB"/>
    <w:rsid w:val="006053AC"/>
    <w:rsid w:val="006111FF"/>
    <w:rsid w:val="00612008"/>
    <w:rsid w:val="006138EA"/>
    <w:rsid w:val="00613E2E"/>
    <w:rsid w:val="00616299"/>
    <w:rsid w:val="006162D7"/>
    <w:rsid w:val="0061679B"/>
    <w:rsid w:val="006202AA"/>
    <w:rsid w:val="00621F96"/>
    <w:rsid w:val="00622008"/>
    <w:rsid w:val="006223F4"/>
    <w:rsid w:val="006226CF"/>
    <w:rsid w:val="00623AF3"/>
    <w:rsid w:val="00623B69"/>
    <w:rsid w:val="00624F3D"/>
    <w:rsid w:val="00625699"/>
    <w:rsid w:val="006261FA"/>
    <w:rsid w:val="00626A3E"/>
    <w:rsid w:val="00626AB3"/>
    <w:rsid w:val="0062787C"/>
    <w:rsid w:val="006312BC"/>
    <w:rsid w:val="00633478"/>
    <w:rsid w:val="00634D59"/>
    <w:rsid w:val="00635F0E"/>
    <w:rsid w:val="00637654"/>
    <w:rsid w:val="00637F6F"/>
    <w:rsid w:val="00640B82"/>
    <w:rsid w:val="00642A6C"/>
    <w:rsid w:val="006439B9"/>
    <w:rsid w:val="00644E2D"/>
    <w:rsid w:val="0064719A"/>
    <w:rsid w:val="00647551"/>
    <w:rsid w:val="00650A4E"/>
    <w:rsid w:val="00653164"/>
    <w:rsid w:val="00655126"/>
    <w:rsid w:val="00655C17"/>
    <w:rsid w:val="00657359"/>
    <w:rsid w:val="00657786"/>
    <w:rsid w:val="00657860"/>
    <w:rsid w:val="00661192"/>
    <w:rsid w:val="006639B6"/>
    <w:rsid w:val="0066507D"/>
    <w:rsid w:val="0066546A"/>
    <w:rsid w:val="00667579"/>
    <w:rsid w:val="006677CE"/>
    <w:rsid w:val="0067030E"/>
    <w:rsid w:val="00670661"/>
    <w:rsid w:val="00670A58"/>
    <w:rsid w:val="00671031"/>
    <w:rsid w:val="00674825"/>
    <w:rsid w:val="006772F6"/>
    <w:rsid w:val="00677B9E"/>
    <w:rsid w:val="00677F79"/>
    <w:rsid w:val="006816A5"/>
    <w:rsid w:val="00682F57"/>
    <w:rsid w:val="00684C1C"/>
    <w:rsid w:val="00686775"/>
    <w:rsid w:val="00687F3F"/>
    <w:rsid w:val="00691452"/>
    <w:rsid w:val="00692D44"/>
    <w:rsid w:val="00697F14"/>
    <w:rsid w:val="006A1D4B"/>
    <w:rsid w:val="006A205D"/>
    <w:rsid w:val="006A237B"/>
    <w:rsid w:val="006A2AD3"/>
    <w:rsid w:val="006A3D9D"/>
    <w:rsid w:val="006A5685"/>
    <w:rsid w:val="006A63E4"/>
    <w:rsid w:val="006A681D"/>
    <w:rsid w:val="006A7C48"/>
    <w:rsid w:val="006B1265"/>
    <w:rsid w:val="006B1793"/>
    <w:rsid w:val="006B2523"/>
    <w:rsid w:val="006B4B96"/>
    <w:rsid w:val="006B71EF"/>
    <w:rsid w:val="006C2B52"/>
    <w:rsid w:val="006C35C5"/>
    <w:rsid w:val="006C4C75"/>
    <w:rsid w:val="006C5226"/>
    <w:rsid w:val="006C6222"/>
    <w:rsid w:val="006C6944"/>
    <w:rsid w:val="006C76A8"/>
    <w:rsid w:val="006D1A32"/>
    <w:rsid w:val="006D3151"/>
    <w:rsid w:val="006D3308"/>
    <w:rsid w:val="006D4D1E"/>
    <w:rsid w:val="006D50B7"/>
    <w:rsid w:val="006D71BC"/>
    <w:rsid w:val="006D7991"/>
    <w:rsid w:val="006D7F5D"/>
    <w:rsid w:val="006E187A"/>
    <w:rsid w:val="006E3DD0"/>
    <w:rsid w:val="006E4DE9"/>
    <w:rsid w:val="006E5402"/>
    <w:rsid w:val="006E6D33"/>
    <w:rsid w:val="006E6DF1"/>
    <w:rsid w:val="006F1040"/>
    <w:rsid w:val="006F21D4"/>
    <w:rsid w:val="006F2D59"/>
    <w:rsid w:val="006F337D"/>
    <w:rsid w:val="006F4553"/>
    <w:rsid w:val="006F4751"/>
    <w:rsid w:val="006F7B49"/>
    <w:rsid w:val="006F7D50"/>
    <w:rsid w:val="00701A7F"/>
    <w:rsid w:val="00702771"/>
    <w:rsid w:val="00702C34"/>
    <w:rsid w:val="007034D5"/>
    <w:rsid w:val="00703BD8"/>
    <w:rsid w:val="00705F62"/>
    <w:rsid w:val="0070662C"/>
    <w:rsid w:val="007101DF"/>
    <w:rsid w:val="00711B43"/>
    <w:rsid w:val="007156E0"/>
    <w:rsid w:val="007168C5"/>
    <w:rsid w:val="00717581"/>
    <w:rsid w:val="007175AF"/>
    <w:rsid w:val="00720254"/>
    <w:rsid w:val="00720E77"/>
    <w:rsid w:val="00720E93"/>
    <w:rsid w:val="00721C49"/>
    <w:rsid w:val="0072271F"/>
    <w:rsid w:val="00723510"/>
    <w:rsid w:val="00723E94"/>
    <w:rsid w:val="007247B3"/>
    <w:rsid w:val="00724F2B"/>
    <w:rsid w:val="00725021"/>
    <w:rsid w:val="00730053"/>
    <w:rsid w:val="00730433"/>
    <w:rsid w:val="00730AC9"/>
    <w:rsid w:val="00730B37"/>
    <w:rsid w:val="00731511"/>
    <w:rsid w:val="0073184D"/>
    <w:rsid w:val="00734815"/>
    <w:rsid w:val="00735188"/>
    <w:rsid w:val="007352DD"/>
    <w:rsid w:val="0073665A"/>
    <w:rsid w:val="0073685A"/>
    <w:rsid w:val="007406E2"/>
    <w:rsid w:val="00740E6A"/>
    <w:rsid w:val="0074129A"/>
    <w:rsid w:val="00750E5E"/>
    <w:rsid w:val="007511B9"/>
    <w:rsid w:val="00751223"/>
    <w:rsid w:val="00753EBC"/>
    <w:rsid w:val="0075439E"/>
    <w:rsid w:val="00754ABE"/>
    <w:rsid w:val="00754D76"/>
    <w:rsid w:val="00754F43"/>
    <w:rsid w:val="00756D5B"/>
    <w:rsid w:val="007603BB"/>
    <w:rsid w:val="00760E4A"/>
    <w:rsid w:val="007628BD"/>
    <w:rsid w:val="007637C6"/>
    <w:rsid w:val="00767B24"/>
    <w:rsid w:val="007704E4"/>
    <w:rsid w:val="00770782"/>
    <w:rsid w:val="007707B6"/>
    <w:rsid w:val="00771074"/>
    <w:rsid w:val="00771BFA"/>
    <w:rsid w:val="007734B4"/>
    <w:rsid w:val="007761D4"/>
    <w:rsid w:val="00776807"/>
    <w:rsid w:val="0077789B"/>
    <w:rsid w:val="0078062F"/>
    <w:rsid w:val="0078064C"/>
    <w:rsid w:val="007823D0"/>
    <w:rsid w:val="007827E7"/>
    <w:rsid w:val="00782FF4"/>
    <w:rsid w:val="00785520"/>
    <w:rsid w:val="0079163D"/>
    <w:rsid w:val="0079187F"/>
    <w:rsid w:val="00792B9F"/>
    <w:rsid w:val="00794BEC"/>
    <w:rsid w:val="00795B5B"/>
    <w:rsid w:val="007A17E7"/>
    <w:rsid w:val="007A1FFE"/>
    <w:rsid w:val="007A2434"/>
    <w:rsid w:val="007A306C"/>
    <w:rsid w:val="007A357A"/>
    <w:rsid w:val="007A538C"/>
    <w:rsid w:val="007A6DBA"/>
    <w:rsid w:val="007B0241"/>
    <w:rsid w:val="007B0CEF"/>
    <w:rsid w:val="007B2486"/>
    <w:rsid w:val="007B2958"/>
    <w:rsid w:val="007B4D68"/>
    <w:rsid w:val="007B57BD"/>
    <w:rsid w:val="007B5A99"/>
    <w:rsid w:val="007B6CCB"/>
    <w:rsid w:val="007C090B"/>
    <w:rsid w:val="007C1CE3"/>
    <w:rsid w:val="007C42EA"/>
    <w:rsid w:val="007C5BFB"/>
    <w:rsid w:val="007C79D4"/>
    <w:rsid w:val="007D0D75"/>
    <w:rsid w:val="007D1D29"/>
    <w:rsid w:val="007D1E0A"/>
    <w:rsid w:val="007D3287"/>
    <w:rsid w:val="007D342A"/>
    <w:rsid w:val="007D752F"/>
    <w:rsid w:val="007D7714"/>
    <w:rsid w:val="007E4704"/>
    <w:rsid w:val="007E58C7"/>
    <w:rsid w:val="007E603C"/>
    <w:rsid w:val="007E710B"/>
    <w:rsid w:val="007F0507"/>
    <w:rsid w:val="007F0E87"/>
    <w:rsid w:val="007F53D9"/>
    <w:rsid w:val="007F735A"/>
    <w:rsid w:val="007F7480"/>
    <w:rsid w:val="00800F64"/>
    <w:rsid w:val="00801C0B"/>
    <w:rsid w:val="00801D74"/>
    <w:rsid w:val="00801FED"/>
    <w:rsid w:val="00802788"/>
    <w:rsid w:val="00803E7B"/>
    <w:rsid w:val="00806E5F"/>
    <w:rsid w:val="0080783F"/>
    <w:rsid w:val="008101F5"/>
    <w:rsid w:val="00811D72"/>
    <w:rsid w:val="0081723F"/>
    <w:rsid w:val="008172D5"/>
    <w:rsid w:val="00820FEA"/>
    <w:rsid w:val="0082259F"/>
    <w:rsid w:val="00823796"/>
    <w:rsid w:val="00823979"/>
    <w:rsid w:val="00833F1A"/>
    <w:rsid w:val="00835F61"/>
    <w:rsid w:val="0084132F"/>
    <w:rsid w:val="0084311C"/>
    <w:rsid w:val="00845FF9"/>
    <w:rsid w:val="008460D5"/>
    <w:rsid w:val="00846856"/>
    <w:rsid w:val="00846B80"/>
    <w:rsid w:val="00847482"/>
    <w:rsid w:val="00847F23"/>
    <w:rsid w:val="00850277"/>
    <w:rsid w:val="008505FA"/>
    <w:rsid w:val="008529FA"/>
    <w:rsid w:val="00853345"/>
    <w:rsid w:val="00853864"/>
    <w:rsid w:val="00853DA0"/>
    <w:rsid w:val="00856D74"/>
    <w:rsid w:val="008601F7"/>
    <w:rsid w:val="00864209"/>
    <w:rsid w:val="0086455A"/>
    <w:rsid w:val="00865450"/>
    <w:rsid w:val="00872B94"/>
    <w:rsid w:val="00873821"/>
    <w:rsid w:val="00874D50"/>
    <w:rsid w:val="00874DE6"/>
    <w:rsid w:val="00874F8A"/>
    <w:rsid w:val="00876E0C"/>
    <w:rsid w:val="00881110"/>
    <w:rsid w:val="008824B9"/>
    <w:rsid w:val="0088315D"/>
    <w:rsid w:val="0088322C"/>
    <w:rsid w:val="00884205"/>
    <w:rsid w:val="008857DD"/>
    <w:rsid w:val="00886BB5"/>
    <w:rsid w:val="00886E00"/>
    <w:rsid w:val="008871B6"/>
    <w:rsid w:val="00887B3C"/>
    <w:rsid w:val="00890709"/>
    <w:rsid w:val="00891487"/>
    <w:rsid w:val="00892CEF"/>
    <w:rsid w:val="00893782"/>
    <w:rsid w:val="0089450D"/>
    <w:rsid w:val="00894A22"/>
    <w:rsid w:val="00896BC1"/>
    <w:rsid w:val="00897155"/>
    <w:rsid w:val="0089740B"/>
    <w:rsid w:val="008A06C9"/>
    <w:rsid w:val="008A258B"/>
    <w:rsid w:val="008A2EA1"/>
    <w:rsid w:val="008A66E8"/>
    <w:rsid w:val="008A67C4"/>
    <w:rsid w:val="008A703F"/>
    <w:rsid w:val="008A79D7"/>
    <w:rsid w:val="008B1E81"/>
    <w:rsid w:val="008B467D"/>
    <w:rsid w:val="008B5BFB"/>
    <w:rsid w:val="008B64D9"/>
    <w:rsid w:val="008B69F9"/>
    <w:rsid w:val="008C03AD"/>
    <w:rsid w:val="008C0F40"/>
    <w:rsid w:val="008C1CDC"/>
    <w:rsid w:val="008C3637"/>
    <w:rsid w:val="008C39B5"/>
    <w:rsid w:val="008C5358"/>
    <w:rsid w:val="008C60EE"/>
    <w:rsid w:val="008C6F68"/>
    <w:rsid w:val="008D09C5"/>
    <w:rsid w:val="008D09D1"/>
    <w:rsid w:val="008D1B33"/>
    <w:rsid w:val="008D7BF2"/>
    <w:rsid w:val="008D7C03"/>
    <w:rsid w:val="008E0143"/>
    <w:rsid w:val="008E01AE"/>
    <w:rsid w:val="008E05A3"/>
    <w:rsid w:val="008E083F"/>
    <w:rsid w:val="008E09D7"/>
    <w:rsid w:val="008E28EA"/>
    <w:rsid w:val="008E2E0A"/>
    <w:rsid w:val="008E43D0"/>
    <w:rsid w:val="008E5C6D"/>
    <w:rsid w:val="008E639B"/>
    <w:rsid w:val="008E684B"/>
    <w:rsid w:val="008E6A48"/>
    <w:rsid w:val="008E6BE7"/>
    <w:rsid w:val="008E73EA"/>
    <w:rsid w:val="00900B48"/>
    <w:rsid w:val="00900E5C"/>
    <w:rsid w:val="00900F2B"/>
    <w:rsid w:val="00901475"/>
    <w:rsid w:val="00902893"/>
    <w:rsid w:val="00904EC3"/>
    <w:rsid w:val="0090544D"/>
    <w:rsid w:val="00905A93"/>
    <w:rsid w:val="0090678F"/>
    <w:rsid w:val="00906D72"/>
    <w:rsid w:val="009073CF"/>
    <w:rsid w:val="0091072D"/>
    <w:rsid w:val="00910C48"/>
    <w:rsid w:val="009112EB"/>
    <w:rsid w:val="00911870"/>
    <w:rsid w:val="009130E0"/>
    <w:rsid w:val="00913D65"/>
    <w:rsid w:val="009147A5"/>
    <w:rsid w:val="009169BC"/>
    <w:rsid w:val="00917570"/>
    <w:rsid w:val="00921CBE"/>
    <w:rsid w:val="00922CDF"/>
    <w:rsid w:val="00922DCB"/>
    <w:rsid w:val="009230E2"/>
    <w:rsid w:val="00923821"/>
    <w:rsid w:val="009245ED"/>
    <w:rsid w:val="00927277"/>
    <w:rsid w:val="0093022D"/>
    <w:rsid w:val="00930CD7"/>
    <w:rsid w:val="00931EE8"/>
    <w:rsid w:val="00932C7B"/>
    <w:rsid w:val="0093567E"/>
    <w:rsid w:val="00936136"/>
    <w:rsid w:val="00936812"/>
    <w:rsid w:val="00937453"/>
    <w:rsid w:val="0094239F"/>
    <w:rsid w:val="00944EF8"/>
    <w:rsid w:val="009463F2"/>
    <w:rsid w:val="0095171E"/>
    <w:rsid w:val="00952437"/>
    <w:rsid w:val="009541E5"/>
    <w:rsid w:val="009542D1"/>
    <w:rsid w:val="009554BA"/>
    <w:rsid w:val="00956501"/>
    <w:rsid w:val="009576D8"/>
    <w:rsid w:val="00963948"/>
    <w:rsid w:val="00965BD4"/>
    <w:rsid w:val="00967492"/>
    <w:rsid w:val="0097140F"/>
    <w:rsid w:val="00972B7D"/>
    <w:rsid w:val="0097303E"/>
    <w:rsid w:val="0097378B"/>
    <w:rsid w:val="00975312"/>
    <w:rsid w:val="00976098"/>
    <w:rsid w:val="009774C6"/>
    <w:rsid w:val="009802C2"/>
    <w:rsid w:val="00981414"/>
    <w:rsid w:val="009819DE"/>
    <w:rsid w:val="009844AD"/>
    <w:rsid w:val="0098535B"/>
    <w:rsid w:val="0098568A"/>
    <w:rsid w:val="00985F7F"/>
    <w:rsid w:val="00987310"/>
    <w:rsid w:val="0099114B"/>
    <w:rsid w:val="009914D0"/>
    <w:rsid w:val="00991AB8"/>
    <w:rsid w:val="00991B9D"/>
    <w:rsid w:val="00991CFC"/>
    <w:rsid w:val="0099536B"/>
    <w:rsid w:val="0099561C"/>
    <w:rsid w:val="00995E3C"/>
    <w:rsid w:val="00995F44"/>
    <w:rsid w:val="00996C54"/>
    <w:rsid w:val="009A08D5"/>
    <w:rsid w:val="009A113A"/>
    <w:rsid w:val="009A4D62"/>
    <w:rsid w:val="009A50BB"/>
    <w:rsid w:val="009A5FC0"/>
    <w:rsid w:val="009A5FFA"/>
    <w:rsid w:val="009A6925"/>
    <w:rsid w:val="009B039E"/>
    <w:rsid w:val="009B0D6E"/>
    <w:rsid w:val="009B15A1"/>
    <w:rsid w:val="009B59A2"/>
    <w:rsid w:val="009B60AA"/>
    <w:rsid w:val="009B61F0"/>
    <w:rsid w:val="009B64FB"/>
    <w:rsid w:val="009B6A69"/>
    <w:rsid w:val="009B71A4"/>
    <w:rsid w:val="009B7816"/>
    <w:rsid w:val="009C35E3"/>
    <w:rsid w:val="009C5183"/>
    <w:rsid w:val="009C6021"/>
    <w:rsid w:val="009C6DCE"/>
    <w:rsid w:val="009D05E2"/>
    <w:rsid w:val="009D1D3A"/>
    <w:rsid w:val="009D2F77"/>
    <w:rsid w:val="009D46D7"/>
    <w:rsid w:val="009D48C9"/>
    <w:rsid w:val="009D4929"/>
    <w:rsid w:val="009D4B87"/>
    <w:rsid w:val="009D68B9"/>
    <w:rsid w:val="009D7A1B"/>
    <w:rsid w:val="009E200F"/>
    <w:rsid w:val="009E2929"/>
    <w:rsid w:val="009E3C0E"/>
    <w:rsid w:val="009E6D97"/>
    <w:rsid w:val="009E751E"/>
    <w:rsid w:val="009E7B78"/>
    <w:rsid w:val="009E7D38"/>
    <w:rsid w:val="009F0055"/>
    <w:rsid w:val="009F01E0"/>
    <w:rsid w:val="009F0375"/>
    <w:rsid w:val="009F07CC"/>
    <w:rsid w:val="009F18CE"/>
    <w:rsid w:val="009F1D27"/>
    <w:rsid w:val="009F2253"/>
    <w:rsid w:val="009F2BB8"/>
    <w:rsid w:val="009F41D6"/>
    <w:rsid w:val="009F4F47"/>
    <w:rsid w:val="009F5625"/>
    <w:rsid w:val="009F64F4"/>
    <w:rsid w:val="009F7411"/>
    <w:rsid w:val="00A00631"/>
    <w:rsid w:val="00A012A5"/>
    <w:rsid w:val="00A02948"/>
    <w:rsid w:val="00A02E1F"/>
    <w:rsid w:val="00A030B5"/>
    <w:rsid w:val="00A03254"/>
    <w:rsid w:val="00A04E02"/>
    <w:rsid w:val="00A05526"/>
    <w:rsid w:val="00A06A89"/>
    <w:rsid w:val="00A1062C"/>
    <w:rsid w:val="00A1070A"/>
    <w:rsid w:val="00A11463"/>
    <w:rsid w:val="00A135BE"/>
    <w:rsid w:val="00A138C9"/>
    <w:rsid w:val="00A150DD"/>
    <w:rsid w:val="00A20792"/>
    <w:rsid w:val="00A225B0"/>
    <w:rsid w:val="00A2275B"/>
    <w:rsid w:val="00A25E80"/>
    <w:rsid w:val="00A2645E"/>
    <w:rsid w:val="00A266BE"/>
    <w:rsid w:val="00A30ECC"/>
    <w:rsid w:val="00A32B81"/>
    <w:rsid w:val="00A34A6C"/>
    <w:rsid w:val="00A35517"/>
    <w:rsid w:val="00A35C98"/>
    <w:rsid w:val="00A36290"/>
    <w:rsid w:val="00A41A89"/>
    <w:rsid w:val="00A4255D"/>
    <w:rsid w:val="00A4414D"/>
    <w:rsid w:val="00A4441D"/>
    <w:rsid w:val="00A4466D"/>
    <w:rsid w:val="00A44871"/>
    <w:rsid w:val="00A47F01"/>
    <w:rsid w:val="00A47FA5"/>
    <w:rsid w:val="00A5036A"/>
    <w:rsid w:val="00A50728"/>
    <w:rsid w:val="00A5081F"/>
    <w:rsid w:val="00A50B9A"/>
    <w:rsid w:val="00A5331A"/>
    <w:rsid w:val="00A537D0"/>
    <w:rsid w:val="00A54441"/>
    <w:rsid w:val="00A54FE2"/>
    <w:rsid w:val="00A55952"/>
    <w:rsid w:val="00A55E6D"/>
    <w:rsid w:val="00A5754F"/>
    <w:rsid w:val="00A5777F"/>
    <w:rsid w:val="00A60FBD"/>
    <w:rsid w:val="00A62A60"/>
    <w:rsid w:val="00A643E4"/>
    <w:rsid w:val="00A64575"/>
    <w:rsid w:val="00A64685"/>
    <w:rsid w:val="00A64FFE"/>
    <w:rsid w:val="00A65C19"/>
    <w:rsid w:val="00A6783C"/>
    <w:rsid w:val="00A70104"/>
    <w:rsid w:val="00A7049C"/>
    <w:rsid w:val="00A7065C"/>
    <w:rsid w:val="00A723B3"/>
    <w:rsid w:val="00A7329E"/>
    <w:rsid w:val="00A734FD"/>
    <w:rsid w:val="00A7610A"/>
    <w:rsid w:val="00A80135"/>
    <w:rsid w:val="00A809E3"/>
    <w:rsid w:val="00A8381C"/>
    <w:rsid w:val="00A8559C"/>
    <w:rsid w:val="00A8563C"/>
    <w:rsid w:val="00A86DE9"/>
    <w:rsid w:val="00A90BDB"/>
    <w:rsid w:val="00A9102E"/>
    <w:rsid w:val="00A92194"/>
    <w:rsid w:val="00A934AF"/>
    <w:rsid w:val="00A958EE"/>
    <w:rsid w:val="00A95FEB"/>
    <w:rsid w:val="00A96535"/>
    <w:rsid w:val="00A96778"/>
    <w:rsid w:val="00A97085"/>
    <w:rsid w:val="00A9716E"/>
    <w:rsid w:val="00AA026F"/>
    <w:rsid w:val="00AA0A20"/>
    <w:rsid w:val="00AA2B6A"/>
    <w:rsid w:val="00AA373E"/>
    <w:rsid w:val="00AA4DED"/>
    <w:rsid w:val="00AA5CE1"/>
    <w:rsid w:val="00AA6CAF"/>
    <w:rsid w:val="00AA6F51"/>
    <w:rsid w:val="00AA7CA2"/>
    <w:rsid w:val="00AB0594"/>
    <w:rsid w:val="00AB0684"/>
    <w:rsid w:val="00AB2166"/>
    <w:rsid w:val="00AB43D9"/>
    <w:rsid w:val="00AB6821"/>
    <w:rsid w:val="00AC079E"/>
    <w:rsid w:val="00AC134B"/>
    <w:rsid w:val="00AC2B43"/>
    <w:rsid w:val="00AC3488"/>
    <w:rsid w:val="00AC3B95"/>
    <w:rsid w:val="00AC3CA2"/>
    <w:rsid w:val="00AC4995"/>
    <w:rsid w:val="00AC4F72"/>
    <w:rsid w:val="00AC5902"/>
    <w:rsid w:val="00AD1681"/>
    <w:rsid w:val="00AD21F3"/>
    <w:rsid w:val="00AD43FB"/>
    <w:rsid w:val="00AD57B2"/>
    <w:rsid w:val="00AE2F18"/>
    <w:rsid w:val="00AE2F4F"/>
    <w:rsid w:val="00AE5040"/>
    <w:rsid w:val="00AE504D"/>
    <w:rsid w:val="00AE51EA"/>
    <w:rsid w:val="00AE5B5C"/>
    <w:rsid w:val="00AF0BD2"/>
    <w:rsid w:val="00AF1CAA"/>
    <w:rsid w:val="00AF2C5C"/>
    <w:rsid w:val="00AF551B"/>
    <w:rsid w:val="00AF57DF"/>
    <w:rsid w:val="00AF72C1"/>
    <w:rsid w:val="00B00525"/>
    <w:rsid w:val="00B0139E"/>
    <w:rsid w:val="00B030BE"/>
    <w:rsid w:val="00B045E0"/>
    <w:rsid w:val="00B05412"/>
    <w:rsid w:val="00B0594B"/>
    <w:rsid w:val="00B066BC"/>
    <w:rsid w:val="00B071CF"/>
    <w:rsid w:val="00B122EA"/>
    <w:rsid w:val="00B1524F"/>
    <w:rsid w:val="00B1560D"/>
    <w:rsid w:val="00B1658C"/>
    <w:rsid w:val="00B2192C"/>
    <w:rsid w:val="00B21F08"/>
    <w:rsid w:val="00B22587"/>
    <w:rsid w:val="00B23F5A"/>
    <w:rsid w:val="00B24370"/>
    <w:rsid w:val="00B25173"/>
    <w:rsid w:val="00B259A0"/>
    <w:rsid w:val="00B3187B"/>
    <w:rsid w:val="00B31CEB"/>
    <w:rsid w:val="00B31EFE"/>
    <w:rsid w:val="00B31F3D"/>
    <w:rsid w:val="00B324A5"/>
    <w:rsid w:val="00B331B1"/>
    <w:rsid w:val="00B333FD"/>
    <w:rsid w:val="00B33912"/>
    <w:rsid w:val="00B3608A"/>
    <w:rsid w:val="00B400D5"/>
    <w:rsid w:val="00B404B1"/>
    <w:rsid w:val="00B42251"/>
    <w:rsid w:val="00B4551C"/>
    <w:rsid w:val="00B460AF"/>
    <w:rsid w:val="00B46AC3"/>
    <w:rsid w:val="00B479DF"/>
    <w:rsid w:val="00B50752"/>
    <w:rsid w:val="00B51F34"/>
    <w:rsid w:val="00B52010"/>
    <w:rsid w:val="00B53964"/>
    <w:rsid w:val="00B54C0A"/>
    <w:rsid w:val="00B55BF2"/>
    <w:rsid w:val="00B574E7"/>
    <w:rsid w:val="00B57CCB"/>
    <w:rsid w:val="00B57D0F"/>
    <w:rsid w:val="00B6108B"/>
    <w:rsid w:val="00B61B02"/>
    <w:rsid w:val="00B62417"/>
    <w:rsid w:val="00B62C08"/>
    <w:rsid w:val="00B64488"/>
    <w:rsid w:val="00B6481A"/>
    <w:rsid w:val="00B65179"/>
    <w:rsid w:val="00B662B2"/>
    <w:rsid w:val="00B6763B"/>
    <w:rsid w:val="00B67CBD"/>
    <w:rsid w:val="00B72DBF"/>
    <w:rsid w:val="00B743BC"/>
    <w:rsid w:val="00B76B4D"/>
    <w:rsid w:val="00B77A10"/>
    <w:rsid w:val="00B81192"/>
    <w:rsid w:val="00B81199"/>
    <w:rsid w:val="00B812C0"/>
    <w:rsid w:val="00B82A39"/>
    <w:rsid w:val="00B87EBD"/>
    <w:rsid w:val="00B91EF1"/>
    <w:rsid w:val="00B921A8"/>
    <w:rsid w:val="00B936BE"/>
    <w:rsid w:val="00BA0103"/>
    <w:rsid w:val="00BA03BD"/>
    <w:rsid w:val="00BA1EB9"/>
    <w:rsid w:val="00BA422B"/>
    <w:rsid w:val="00BA5896"/>
    <w:rsid w:val="00BA5D04"/>
    <w:rsid w:val="00BB0580"/>
    <w:rsid w:val="00BB0700"/>
    <w:rsid w:val="00BB3792"/>
    <w:rsid w:val="00BB398F"/>
    <w:rsid w:val="00BB43E4"/>
    <w:rsid w:val="00BB455F"/>
    <w:rsid w:val="00BB76E8"/>
    <w:rsid w:val="00BC04ED"/>
    <w:rsid w:val="00BC0917"/>
    <w:rsid w:val="00BC096F"/>
    <w:rsid w:val="00BC175A"/>
    <w:rsid w:val="00BC20BA"/>
    <w:rsid w:val="00BC3A49"/>
    <w:rsid w:val="00BC4144"/>
    <w:rsid w:val="00BC5888"/>
    <w:rsid w:val="00BC7EEE"/>
    <w:rsid w:val="00BD19AE"/>
    <w:rsid w:val="00BD6C14"/>
    <w:rsid w:val="00BE0F22"/>
    <w:rsid w:val="00BE1140"/>
    <w:rsid w:val="00BE21C3"/>
    <w:rsid w:val="00BE2A13"/>
    <w:rsid w:val="00BE3900"/>
    <w:rsid w:val="00BE43D6"/>
    <w:rsid w:val="00BE50FE"/>
    <w:rsid w:val="00BE5958"/>
    <w:rsid w:val="00BE679F"/>
    <w:rsid w:val="00BE6EE4"/>
    <w:rsid w:val="00BF071D"/>
    <w:rsid w:val="00BF1A99"/>
    <w:rsid w:val="00BF49AA"/>
    <w:rsid w:val="00BF60E2"/>
    <w:rsid w:val="00BF6928"/>
    <w:rsid w:val="00BF76C6"/>
    <w:rsid w:val="00BF7738"/>
    <w:rsid w:val="00C01E1C"/>
    <w:rsid w:val="00C02E48"/>
    <w:rsid w:val="00C043D9"/>
    <w:rsid w:val="00C0497B"/>
    <w:rsid w:val="00C054B6"/>
    <w:rsid w:val="00C077B0"/>
    <w:rsid w:val="00C0786B"/>
    <w:rsid w:val="00C10401"/>
    <w:rsid w:val="00C10418"/>
    <w:rsid w:val="00C10BC0"/>
    <w:rsid w:val="00C12EC0"/>
    <w:rsid w:val="00C1395C"/>
    <w:rsid w:val="00C13F16"/>
    <w:rsid w:val="00C15533"/>
    <w:rsid w:val="00C20A91"/>
    <w:rsid w:val="00C214CE"/>
    <w:rsid w:val="00C22F4D"/>
    <w:rsid w:val="00C245D9"/>
    <w:rsid w:val="00C25469"/>
    <w:rsid w:val="00C25CCE"/>
    <w:rsid w:val="00C27EF9"/>
    <w:rsid w:val="00C3018F"/>
    <w:rsid w:val="00C30671"/>
    <w:rsid w:val="00C329A6"/>
    <w:rsid w:val="00C32F3B"/>
    <w:rsid w:val="00C33AB1"/>
    <w:rsid w:val="00C33AFD"/>
    <w:rsid w:val="00C34DF9"/>
    <w:rsid w:val="00C358D5"/>
    <w:rsid w:val="00C35E07"/>
    <w:rsid w:val="00C366F3"/>
    <w:rsid w:val="00C409BC"/>
    <w:rsid w:val="00C4107E"/>
    <w:rsid w:val="00C424CF"/>
    <w:rsid w:val="00C429FD"/>
    <w:rsid w:val="00C42BB4"/>
    <w:rsid w:val="00C43B51"/>
    <w:rsid w:val="00C43E1D"/>
    <w:rsid w:val="00C4446B"/>
    <w:rsid w:val="00C4601C"/>
    <w:rsid w:val="00C462CA"/>
    <w:rsid w:val="00C46416"/>
    <w:rsid w:val="00C469B7"/>
    <w:rsid w:val="00C47679"/>
    <w:rsid w:val="00C47696"/>
    <w:rsid w:val="00C5365E"/>
    <w:rsid w:val="00C53BED"/>
    <w:rsid w:val="00C54216"/>
    <w:rsid w:val="00C54C4E"/>
    <w:rsid w:val="00C55083"/>
    <w:rsid w:val="00C5756D"/>
    <w:rsid w:val="00C577C8"/>
    <w:rsid w:val="00C61E81"/>
    <w:rsid w:val="00C62EFA"/>
    <w:rsid w:val="00C63E30"/>
    <w:rsid w:val="00C64ABD"/>
    <w:rsid w:val="00C65453"/>
    <w:rsid w:val="00C65D89"/>
    <w:rsid w:val="00C6678B"/>
    <w:rsid w:val="00C70F56"/>
    <w:rsid w:val="00C710AA"/>
    <w:rsid w:val="00C73967"/>
    <w:rsid w:val="00C74297"/>
    <w:rsid w:val="00C75499"/>
    <w:rsid w:val="00C7786F"/>
    <w:rsid w:val="00C8009F"/>
    <w:rsid w:val="00C84877"/>
    <w:rsid w:val="00C865F4"/>
    <w:rsid w:val="00C87774"/>
    <w:rsid w:val="00C92394"/>
    <w:rsid w:val="00C935D1"/>
    <w:rsid w:val="00C94023"/>
    <w:rsid w:val="00C96EBF"/>
    <w:rsid w:val="00CA0524"/>
    <w:rsid w:val="00CA194D"/>
    <w:rsid w:val="00CA2787"/>
    <w:rsid w:val="00CA28C9"/>
    <w:rsid w:val="00CA3BE2"/>
    <w:rsid w:val="00CA50EB"/>
    <w:rsid w:val="00CA6074"/>
    <w:rsid w:val="00CA726A"/>
    <w:rsid w:val="00CA788D"/>
    <w:rsid w:val="00CB0E3D"/>
    <w:rsid w:val="00CB178F"/>
    <w:rsid w:val="00CB567A"/>
    <w:rsid w:val="00CB5B55"/>
    <w:rsid w:val="00CB759F"/>
    <w:rsid w:val="00CC0C74"/>
    <w:rsid w:val="00CC1397"/>
    <w:rsid w:val="00CC19CC"/>
    <w:rsid w:val="00CC2271"/>
    <w:rsid w:val="00CC27C7"/>
    <w:rsid w:val="00CC2936"/>
    <w:rsid w:val="00CC3A88"/>
    <w:rsid w:val="00CC3B6E"/>
    <w:rsid w:val="00CC3BBC"/>
    <w:rsid w:val="00CC6623"/>
    <w:rsid w:val="00CD2201"/>
    <w:rsid w:val="00CD2DCC"/>
    <w:rsid w:val="00CD31A0"/>
    <w:rsid w:val="00CD443C"/>
    <w:rsid w:val="00CD5D90"/>
    <w:rsid w:val="00CD7992"/>
    <w:rsid w:val="00CE0CFE"/>
    <w:rsid w:val="00CE1C9D"/>
    <w:rsid w:val="00CE2329"/>
    <w:rsid w:val="00CE5750"/>
    <w:rsid w:val="00CE57FF"/>
    <w:rsid w:val="00CE5D16"/>
    <w:rsid w:val="00CF166A"/>
    <w:rsid w:val="00CF17E6"/>
    <w:rsid w:val="00CF6E8C"/>
    <w:rsid w:val="00CF70D6"/>
    <w:rsid w:val="00D00569"/>
    <w:rsid w:val="00D02751"/>
    <w:rsid w:val="00D036F1"/>
    <w:rsid w:val="00D03725"/>
    <w:rsid w:val="00D05AC2"/>
    <w:rsid w:val="00D0624D"/>
    <w:rsid w:val="00D06C22"/>
    <w:rsid w:val="00D102A7"/>
    <w:rsid w:val="00D1288A"/>
    <w:rsid w:val="00D13DAB"/>
    <w:rsid w:val="00D13EC8"/>
    <w:rsid w:val="00D1407B"/>
    <w:rsid w:val="00D14366"/>
    <w:rsid w:val="00D15473"/>
    <w:rsid w:val="00D16482"/>
    <w:rsid w:val="00D177DC"/>
    <w:rsid w:val="00D21DC0"/>
    <w:rsid w:val="00D24699"/>
    <w:rsid w:val="00D30F97"/>
    <w:rsid w:val="00D31062"/>
    <w:rsid w:val="00D33169"/>
    <w:rsid w:val="00D333B8"/>
    <w:rsid w:val="00D33971"/>
    <w:rsid w:val="00D350D0"/>
    <w:rsid w:val="00D353F4"/>
    <w:rsid w:val="00D35447"/>
    <w:rsid w:val="00D357B5"/>
    <w:rsid w:val="00D368E9"/>
    <w:rsid w:val="00D36BE6"/>
    <w:rsid w:val="00D37670"/>
    <w:rsid w:val="00D41B38"/>
    <w:rsid w:val="00D420F4"/>
    <w:rsid w:val="00D4262A"/>
    <w:rsid w:val="00D44C66"/>
    <w:rsid w:val="00D44C77"/>
    <w:rsid w:val="00D44D7D"/>
    <w:rsid w:val="00D44EA3"/>
    <w:rsid w:val="00D4601D"/>
    <w:rsid w:val="00D47083"/>
    <w:rsid w:val="00D47D04"/>
    <w:rsid w:val="00D504A5"/>
    <w:rsid w:val="00D515BD"/>
    <w:rsid w:val="00D51A60"/>
    <w:rsid w:val="00D53FC8"/>
    <w:rsid w:val="00D5428B"/>
    <w:rsid w:val="00D56B5D"/>
    <w:rsid w:val="00D57083"/>
    <w:rsid w:val="00D61B38"/>
    <w:rsid w:val="00D63793"/>
    <w:rsid w:val="00D63E51"/>
    <w:rsid w:val="00D64641"/>
    <w:rsid w:val="00D64C19"/>
    <w:rsid w:val="00D67F87"/>
    <w:rsid w:val="00D710C4"/>
    <w:rsid w:val="00D71245"/>
    <w:rsid w:val="00D73611"/>
    <w:rsid w:val="00D736F6"/>
    <w:rsid w:val="00D73BA4"/>
    <w:rsid w:val="00D754FC"/>
    <w:rsid w:val="00D76B5D"/>
    <w:rsid w:val="00D81904"/>
    <w:rsid w:val="00D81D4D"/>
    <w:rsid w:val="00D836E1"/>
    <w:rsid w:val="00D842EF"/>
    <w:rsid w:val="00D84413"/>
    <w:rsid w:val="00D86417"/>
    <w:rsid w:val="00D86B6B"/>
    <w:rsid w:val="00D870CC"/>
    <w:rsid w:val="00D877C8"/>
    <w:rsid w:val="00D87838"/>
    <w:rsid w:val="00D90810"/>
    <w:rsid w:val="00D91EED"/>
    <w:rsid w:val="00D920D7"/>
    <w:rsid w:val="00D92739"/>
    <w:rsid w:val="00D93662"/>
    <w:rsid w:val="00D94AB2"/>
    <w:rsid w:val="00D95311"/>
    <w:rsid w:val="00D9606A"/>
    <w:rsid w:val="00D96C5A"/>
    <w:rsid w:val="00D96E7E"/>
    <w:rsid w:val="00D97C32"/>
    <w:rsid w:val="00DA0CC5"/>
    <w:rsid w:val="00DA0D26"/>
    <w:rsid w:val="00DA1E95"/>
    <w:rsid w:val="00DA3831"/>
    <w:rsid w:val="00DA3F3E"/>
    <w:rsid w:val="00DA626D"/>
    <w:rsid w:val="00DA649F"/>
    <w:rsid w:val="00DB012B"/>
    <w:rsid w:val="00DB095F"/>
    <w:rsid w:val="00DB0ACF"/>
    <w:rsid w:val="00DB0CCD"/>
    <w:rsid w:val="00DB0CDA"/>
    <w:rsid w:val="00DB0EF8"/>
    <w:rsid w:val="00DB3A79"/>
    <w:rsid w:val="00DB3EE4"/>
    <w:rsid w:val="00DB47FA"/>
    <w:rsid w:val="00DB5A9A"/>
    <w:rsid w:val="00DB5B90"/>
    <w:rsid w:val="00DB621E"/>
    <w:rsid w:val="00DB63F0"/>
    <w:rsid w:val="00DB6D67"/>
    <w:rsid w:val="00DC0C03"/>
    <w:rsid w:val="00DC2093"/>
    <w:rsid w:val="00DC5C22"/>
    <w:rsid w:val="00DC69D1"/>
    <w:rsid w:val="00DC7D81"/>
    <w:rsid w:val="00DD14CA"/>
    <w:rsid w:val="00DD2E88"/>
    <w:rsid w:val="00DD372F"/>
    <w:rsid w:val="00DD3A1C"/>
    <w:rsid w:val="00DD5406"/>
    <w:rsid w:val="00DD552A"/>
    <w:rsid w:val="00DD71A0"/>
    <w:rsid w:val="00DE1066"/>
    <w:rsid w:val="00DE1D5E"/>
    <w:rsid w:val="00DE3262"/>
    <w:rsid w:val="00DE5B0D"/>
    <w:rsid w:val="00DE5E8F"/>
    <w:rsid w:val="00DF06A0"/>
    <w:rsid w:val="00DF178A"/>
    <w:rsid w:val="00DF1C39"/>
    <w:rsid w:val="00DF2784"/>
    <w:rsid w:val="00DF4026"/>
    <w:rsid w:val="00DF5916"/>
    <w:rsid w:val="00DF59C7"/>
    <w:rsid w:val="00DF6381"/>
    <w:rsid w:val="00E00173"/>
    <w:rsid w:val="00E0298B"/>
    <w:rsid w:val="00E05898"/>
    <w:rsid w:val="00E0767A"/>
    <w:rsid w:val="00E07DF8"/>
    <w:rsid w:val="00E10238"/>
    <w:rsid w:val="00E10AA3"/>
    <w:rsid w:val="00E120FB"/>
    <w:rsid w:val="00E122C6"/>
    <w:rsid w:val="00E13893"/>
    <w:rsid w:val="00E152AF"/>
    <w:rsid w:val="00E164C2"/>
    <w:rsid w:val="00E168D4"/>
    <w:rsid w:val="00E23929"/>
    <w:rsid w:val="00E25C83"/>
    <w:rsid w:val="00E25E85"/>
    <w:rsid w:val="00E276B7"/>
    <w:rsid w:val="00E30A9F"/>
    <w:rsid w:val="00E32376"/>
    <w:rsid w:val="00E32625"/>
    <w:rsid w:val="00E32971"/>
    <w:rsid w:val="00E33359"/>
    <w:rsid w:val="00E345BF"/>
    <w:rsid w:val="00E35A8F"/>
    <w:rsid w:val="00E41973"/>
    <w:rsid w:val="00E41A21"/>
    <w:rsid w:val="00E4404A"/>
    <w:rsid w:val="00E47F50"/>
    <w:rsid w:val="00E5061A"/>
    <w:rsid w:val="00E508FF"/>
    <w:rsid w:val="00E50968"/>
    <w:rsid w:val="00E52074"/>
    <w:rsid w:val="00E526A4"/>
    <w:rsid w:val="00E52964"/>
    <w:rsid w:val="00E56039"/>
    <w:rsid w:val="00E568DF"/>
    <w:rsid w:val="00E57825"/>
    <w:rsid w:val="00E627DB"/>
    <w:rsid w:val="00E62964"/>
    <w:rsid w:val="00E65736"/>
    <w:rsid w:val="00E6698F"/>
    <w:rsid w:val="00E679F3"/>
    <w:rsid w:val="00E7095F"/>
    <w:rsid w:val="00E73F65"/>
    <w:rsid w:val="00E742F9"/>
    <w:rsid w:val="00E77640"/>
    <w:rsid w:val="00E803E5"/>
    <w:rsid w:val="00E81663"/>
    <w:rsid w:val="00E817F1"/>
    <w:rsid w:val="00E81FE2"/>
    <w:rsid w:val="00E82887"/>
    <w:rsid w:val="00E82B9A"/>
    <w:rsid w:val="00E85C8F"/>
    <w:rsid w:val="00E85E0A"/>
    <w:rsid w:val="00E86971"/>
    <w:rsid w:val="00E9155E"/>
    <w:rsid w:val="00E919C6"/>
    <w:rsid w:val="00E92211"/>
    <w:rsid w:val="00E9245C"/>
    <w:rsid w:val="00E933C9"/>
    <w:rsid w:val="00E9448C"/>
    <w:rsid w:val="00E961EB"/>
    <w:rsid w:val="00E973F5"/>
    <w:rsid w:val="00EA07B8"/>
    <w:rsid w:val="00EA23FA"/>
    <w:rsid w:val="00EA407A"/>
    <w:rsid w:val="00EA4201"/>
    <w:rsid w:val="00EA4588"/>
    <w:rsid w:val="00EA4C31"/>
    <w:rsid w:val="00EA5DD6"/>
    <w:rsid w:val="00EA5FAF"/>
    <w:rsid w:val="00EA61EB"/>
    <w:rsid w:val="00EA6A87"/>
    <w:rsid w:val="00EA7F27"/>
    <w:rsid w:val="00EB0CCC"/>
    <w:rsid w:val="00EB2A33"/>
    <w:rsid w:val="00EB3226"/>
    <w:rsid w:val="00EB370C"/>
    <w:rsid w:val="00EB41E9"/>
    <w:rsid w:val="00EB4CC0"/>
    <w:rsid w:val="00EB5727"/>
    <w:rsid w:val="00EB5EBC"/>
    <w:rsid w:val="00EB5EC5"/>
    <w:rsid w:val="00EB604F"/>
    <w:rsid w:val="00EB6E81"/>
    <w:rsid w:val="00EB748A"/>
    <w:rsid w:val="00EC25CC"/>
    <w:rsid w:val="00EC356E"/>
    <w:rsid w:val="00EC59B2"/>
    <w:rsid w:val="00EC5C3D"/>
    <w:rsid w:val="00EC7701"/>
    <w:rsid w:val="00ED0581"/>
    <w:rsid w:val="00ED12C3"/>
    <w:rsid w:val="00ED1F53"/>
    <w:rsid w:val="00ED3AC7"/>
    <w:rsid w:val="00ED46CC"/>
    <w:rsid w:val="00ED5196"/>
    <w:rsid w:val="00EE1252"/>
    <w:rsid w:val="00EE1950"/>
    <w:rsid w:val="00EE1B73"/>
    <w:rsid w:val="00EE3837"/>
    <w:rsid w:val="00EE471C"/>
    <w:rsid w:val="00EE47FF"/>
    <w:rsid w:val="00EE55D6"/>
    <w:rsid w:val="00EE6834"/>
    <w:rsid w:val="00EE7911"/>
    <w:rsid w:val="00EF2384"/>
    <w:rsid w:val="00EF7C1E"/>
    <w:rsid w:val="00F0242A"/>
    <w:rsid w:val="00F05C31"/>
    <w:rsid w:val="00F06877"/>
    <w:rsid w:val="00F10597"/>
    <w:rsid w:val="00F11A0A"/>
    <w:rsid w:val="00F12BC5"/>
    <w:rsid w:val="00F20ADE"/>
    <w:rsid w:val="00F218FB"/>
    <w:rsid w:val="00F22E8B"/>
    <w:rsid w:val="00F25B61"/>
    <w:rsid w:val="00F2651C"/>
    <w:rsid w:val="00F3044C"/>
    <w:rsid w:val="00F30C5D"/>
    <w:rsid w:val="00F31471"/>
    <w:rsid w:val="00F324E0"/>
    <w:rsid w:val="00F33A8A"/>
    <w:rsid w:val="00F33AEF"/>
    <w:rsid w:val="00F36136"/>
    <w:rsid w:val="00F4136A"/>
    <w:rsid w:val="00F43FF3"/>
    <w:rsid w:val="00F44AF4"/>
    <w:rsid w:val="00F45C6C"/>
    <w:rsid w:val="00F50485"/>
    <w:rsid w:val="00F5124B"/>
    <w:rsid w:val="00F51287"/>
    <w:rsid w:val="00F53714"/>
    <w:rsid w:val="00F54513"/>
    <w:rsid w:val="00F54642"/>
    <w:rsid w:val="00F54668"/>
    <w:rsid w:val="00F54E24"/>
    <w:rsid w:val="00F567F7"/>
    <w:rsid w:val="00F57C0B"/>
    <w:rsid w:val="00F6065C"/>
    <w:rsid w:val="00F62FA4"/>
    <w:rsid w:val="00F64EDC"/>
    <w:rsid w:val="00F65186"/>
    <w:rsid w:val="00F65B66"/>
    <w:rsid w:val="00F71040"/>
    <w:rsid w:val="00F713D6"/>
    <w:rsid w:val="00F7144D"/>
    <w:rsid w:val="00F715B3"/>
    <w:rsid w:val="00F71A6A"/>
    <w:rsid w:val="00F735AC"/>
    <w:rsid w:val="00F73D18"/>
    <w:rsid w:val="00F7458D"/>
    <w:rsid w:val="00F8008F"/>
    <w:rsid w:val="00F82251"/>
    <w:rsid w:val="00F83075"/>
    <w:rsid w:val="00F8424B"/>
    <w:rsid w:val="00F84A47"/>
    <w:rsid w:val="00F90F19"/>
    <w:rsid w:val="00F91496"/>
    <w:rsid w:val="00F93BB5"/>
    <w:rsid w:val="00F94742"/>
    <w:rsid w:val="00F9521B"/>
    <w:rsid w:val="00F95842"/>
    <w:rsid w:val="00F959BC"/>
    <w:rsid w:val="00F96397"/>
    <w:rsid w:val="00FA1645"/>
    <w:rsid w:val="00FA24BF"/>
    <w:rsid w:val="00FA37A4"/>
    <w:rsid w:val="00FA38B1"/>
    <w:rsid w:val="00FA4081"/>
    <w:rsid w:val="00FA6924"/>
    <w:rsid w:val="00FA71CC"/>
    <w:rsid w:val="00FB0F0C"/>
    <w:rsid w:val="00FB1E0B"/>
    <w:rsid w:val="00FB2518"/>
    <w:rsid w:val="00FB264F"/>
    <w:rsid w:val="00FB3B03"/>
    <w:rsid w:val="00FB4C64"/>
    <w:rsid w:val="00FB5414"/>
    <w:rsid w:val="00FB5860"/>
    <w:rsid w:val="00FB5E21"/>
    <w:rsid w:val="00FB78BE"/>
    <w:rsid w:val="00FC20D9"/>
    <w:rsid w:val="00FC316A"/>
    <w:rsid w:val="00FC4E2C"/>
    <w:rsid w:val="00FC6774"/>
    <w:rsid w:val="00FD1D14"/>
    <w:rsid w:val="00FD3E2F"/>
    <w:rsid w:val="00FD7A48"/>
    <w:rsid w:val="00FE0434"/>
    <w:rsid w:val="00FE0A4E"/>
    <w:rsid w:val="00FE3A3C"/>
    <w:rsid w:val="00FE4F28"/>
    <w:rsid w:val="00FE4FAC"/>
    <w:rsid w:val="00FE6E31"/>
    <w:rsid w:val="00FE6F20"/>
    <w:rsid w:val="00FE7236"/>
    <w:rsid w:val="00FE748C"/>
    <w:rsid w:val="00FF3570"/>
    <w:rsid w:val="00FF3A4A"/>
    <w:rsid w:val="00FF45DF"/>
    <w:rsid w:val="00FF5797"/>
    <w:rsid w:val="00FF5B11"/>
    <w:rsid w:val="00FF647B"/>
    <w:rsid w:val="00FF6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JuQuotChar">
    <w:name w:val="Ju_Quot Char"/>
    <w:basedOn w:val="JuParaCar"/>
    <w:link w:val="JuQuot"/>
    <w:rsid w:val="00922CDF"/>
    <w:rPr>
      <w:sz w:val="24"/>
      <w:lang w:val="en-GB" w:eastAsia="fr-FR" w:bidi="ar-SA"/>
    </w:rPr>
  </w:style>
  <w:style w:type="character" w:customStyle="1" w:styleId="sb8d990e2">
    <w:name w:val="sb8d990e2"/>
    <w:basedOn w:val="Domylnaczcionkaakapitu"/>
    <w:rsid w:val="00967492"/>
  </w:style>
  <w:style w:type="character" w:customStyle="1" w:styleId="wordhighlightedcurrentterm">
    <w:name w:val="wordhighlighted currentterm"/>
    <w:basedOn w:val="Domylnaczcionkaakapitu"/>
    <w:rsid w:val="00967492"/>
  </w:style>
  <w:style w:type="character" w:customStyle="1" w:styleId="wordhighlighted">
    <w:name w:val="wordhighlighted"/>
    <w:basedOn w:val="Domylnaczcionkaakapitu"/>
    <w:rsid w:val="00143D5C"/>
  </w:style>
  <w:style w:type="character" w:customStyle="1" w:styleId="sfbbfee58">
    <w:name w:val="sfbbfee58"/>
    <w:basedOn w:val="Domylnaczcionkaakapitu"/>
    <w:rsid w:val="000E6DD8"/>
  </w:style>
  <w:style w:type="character" w:customStyle="1" w:styleId="s6b621b36">
    <w:name w:val="s6b621b36"/>
    <w:basedOn w:val="Domylnaczcionkaakapitu"/>
    <w:rsid w:val="00513171"/>
  </w:style>
  <w:style w:type="character" w:customStyle="1" w:styleId="sdfc50a6a">
    <w:name w:val="sdfc50a6a"/>
    <w:basedOn w:val="Domylnaczcionkaakapitu"/>
    <w:rsid w:val="004E4EBD"/>
  </w:style>
  <w:style w:type="paragraph" w:customStyle="1" w:styleId="s30eec3f8">
    <w:name w:val="s30eec3f8"/>
    <w:basedOn w:val="Normalny"/>
    <w:rsid w:val="007247B3"/>
    <w:pPr>
      <w:suppressAutoHyphens w:val="0"/>
      <w:spacing w:before="100" w:beforeAutospacing="1" w:after="100" w:afterAutospacing="1"/>
    </w:pPr>
    <w:rPr>
      <w:szCs w:val="24"/>
      <w:lang w:eastAsia="en-GB"/>
    </w:rPr>
  </w:style>
  <w:style w:type="paragraph" w:customStyle="1" w:styleId="s9e9b0cd7">
    <w:name w:val="s9e9b0cd7"/>
    <w:basedOn w:val="Normalny"/>
    <w:rsid w:val="00CA3BE2"/>
    <w:pPr>
      <w:suppressAutoHyphens w:val="0"/>
      <w:spacing w:before="100" w:beforeAutospacing="1" w:after="100" w:afterAutospacing="1"/>
    </w:pPr>
    <w:rPr>
      <w:szCs w:val="24"/>
      <w:lang w:eastAsia="en-GB"/>
    </w:rPr>
  </w:style>
  <w:style w:type="character" w:customStyle="1" w:styleId="s1a844bc0">
    <w:name w:val="s1a844bc0"/>
    <w:basedOn w:val="Domylnaczcionkaakapitu"/>
    <w:rsid w:val="00CA3BE2"/>
  </w:style>
  <w:style w:type="paragraph" w:customStyle="1" w:styleId="sa4a6ed7">
    <w:name w:val="sa4a6ed7"/>
    <w:basedOn w:val="Normalny"/>
    <w:rsid w:val="00CA3BE2"/>
    <w:pPr>
      <w:suppressAutoHyphens w:val="0"/>
      <w:spacing w:before="100" w:beforeAutospacing="1" w:after="100" w:afterAutospacing="1"/>
    </w:pPr>
    <w:rPr>
      <w:szCs w:val="24"/>
      <w:lang w:eastAsia="en-GB"/>
    </w:rPr>
  </w:style>
  <w:style w:type="paragraph" w:styleId="NormalnyWeb">
    <w:name w:val="Normal (Web)"/>
    <w:basedOn w:val="Normalny"/>
    <w:rsid w:val="00CA3BE2"/>
    <w:pPr>
      <w:suppressAutoHyphens w:val="0"/>
      <w:spacing w:before="100" w:beforeAutospacing="1" w:after="240"/>
    </w:pPr>
    <w:rPr>
      <w:szCs w:val="24"/>
      <w:lang w:eastAsia="en-GB"/>
    </w:rPr>
  </w:style>
  <w:style w:type="paragraph" w:styleId="Lista">
    <w:name w:val="List"/>
    <w:basedOn w:val="Normalny"/>
    <w:rsid w:val="00505AF2"/>
    <w:pPr>
      <w:ind w:left="283" w:hanging="283"/>
    </w:pPr>
  </w:style>
  <w:style w:type="paragraph" w:styleId="Tytu">
    <w:name w:val="Title"/>
    <w:basedOn w:val="Normalny"/>
    <w:qFormat/>
    <w:rsid w:val="00505AF2"/>
    <w:pPr>
      <w:spacing w:before="240" w:after="60"/>
      <w:jc w:val="center"/>
      <w:outlineLvl w:val="0"/>
    </w:pPr>
    <w:rPr>
      <w:rFonts w:ascii="Arial" w:hAnsi="Arial" w:cs="Arial"/>
      <w:b/>
      <w:bCs/>
      <w:kern w:val="28"/>
      <w:sz w:val="32"/>
      <w:szCs w:val="32"/>
    </w:rPr>
  </w:style>
  <w:style w:type="paragraph" w:styleId="Tekstpodstawowy">
    <w:name w:val="Body Text"/>
    <w:basedOn w:val="Normalny"/>
    <w:rsid w:val="00505AF2"/>
    <w:pPr>
      <w:spacing w:after="120"/>
    </w:pPr>
  </w:style>
  <w:style w:type="paragraph" w:styleId="Podtytu">
    <w:name w:val="Subtitle"/>
    <w:basedOn w:val="Normalny"/>
    <w:qFormat/>
    <w:rsid w:val="00505AF2"/>
    <w:pPr>
      <w:spacing w:after="60"/>
      <w:jc w:val="center"/>
      <w:outlineLvl w:val="1"/>
    </w:pPr>
    <w:rPr>
      <w:rFonts w:ascii="Arial" w:hAnsi="Arial" w:cs="Arial"/>
      <w:szCs w:val="24"/>
    </w:rPr>
  </w:style>
  <w:style w:type="paragraph" w:customStyle="1" w:styleId="jupara0">
    <w:name w:val="jupara"/>
    <w:basedOn w:val="Normalny"/>
    <w:rsid w:val="006E5402"/>
    <w:pPr>
      <w:suppressAutoHyphens w:val="0"/>
      <w:ind w:firstLine="284"/>
      <w:jc w:val="both"/>
    </w:pPr>
    <w:rPr>
      <w:szCs w:val="24"/>
      <w:lang w:eastAsia="en-GB"/>
    </w:rPr>
  </w:style>
  <w:style w:type="paragraph" w:customStyle="1" w:styleId="jucase0">
    <w:name w:val="jucase"/>
    <w:basedOn w:val="Normalny"/>
    <w:rsid w:val="006E5402"/>
    <w:pPr>
      <w:suppressAutoHyphens w:val="0"/>
      <w:ind w:firstLine="284"/>
      <w:jc w:val="both"/>
    </w:pPr>
    <w:rPr>
      <w:b/>
      <w:bCs/>
      <w:szCs w:val="24"/>
      <w:lang w:eastAsia="en-GB"/>
    </w:rPr>
  </w:style>
  <w:style w:type="character" w:customStyle="1" w:styleId="Nagwek5Znak">
    <w:name w:val="Nagłówek 5 Znak"/>
    <w:basedOn w:val="Domylnaczcionkaakapitu"/>
    <w:link w:val="Nagwek5"/>
    <w:locked/>
    <w:rsid w:val="00C1395C"/>
    <w:rPr>
      <w:rFonts w:ascii="Courier" w:hAnsi="Courier"/>
      <w:snapToGrid w:val="0"/>
      <w:sz w:val="24"/>
      <w:lang w:eastAsia="en-US"/>
    </w:rPr>
  </w:style>
  <w:style w:type="character" w:customStyle="1" w:styleId="hps">
    <w:name w:val="hps"/>
    <w:basedOn w:val="Domylnaczcionkaakapitu"/>
    <w:rsid w:val="008172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qFormat/>
    <w:rsid w:val="008824B9"/>
    <w:pPr>
      <w:keepNext/>
      <w:spacing w:before="360" w:after="240"/>
      <w:jc w:val="center"/>
      <w:outlineLvl w:val="0"/>
    </w:pPr>
    <w:rPr>
      <w:b/>
      <w:sz w:val="28"/>
    </w:rPr>
  </w:style>
  <w:style w:type="paragraph" w:styleId="Nagwek2">
    <w:name w:val="heading 2"/>
    <w:basedOn w:val="Normalny"/>
    <w:next w:val="Normalny"/>
    <w:qFormat/>
    <w:rsid w:val="008824B9"/>
    <w:pPr>
      <w:keepNext/>
      <w:spacing w:before="240" w:after="120"/>
      <w:ind w:left="284" w:hanging="284"/>
      <w:outlineLvl w:val="1"/>
    </w:pPr>
    <w:rPr>
      <w:b/>
    </w:rPr>
  </w:style>
  <w:style w:type="paragraph" w:styleId="Nagwek3">
    <w:name w:val="heading 3"/>
    <w:basedOn w:val="Normalny"/>
    <w:next w:val="Normalny"/>
    <w:qFormat/>
    <w:rsid w:val="008824B9"/>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Stopka">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Tekstprzypisudolnego">
    <w:name w:val="footnote text"/>
    <w:basedOn w:val="Normalny"/>
    <w:semiHidden/>
    <w:rsid w:val="00D1288A"/>
    <w:pPr>
      <w:jc w:val="both"/>
    </w:pPr>
    <w:rPr>
      <w:sz w:val="20"/>
    </w:rPr>
  </w:style>
  <w:style w:type="character" w:styleId="Odwoanieprzypisudolnego">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Nagwek">
    <w:name w:val="header"/>
    <w:basedOn w:val="NormalTimesNewRoman"/>
    <w:rsid w:val="00D1288A"/>
    <w:pPr>
      <w:tabs>
        <w:tab w:val="center" w:pos="3686"/>
        <w:tab w:val="right" w:pos="7371"/>
      </w:tabs>
    </w:pPr>
    <w:rPr>
      <w:sz w:val="18"/>
    </w:rPr>
  </w:style>
  <w:style w:type="character" w:styleId="Numerstrony">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Nagwek"/>
    <w:rsid w:val="00D1288A"/>
  </w:style>
  <w:style w:type="paragraph" w:customStyle="1" w:styleId="DecHTitle">
    <w:name w:val="Dec_H_Title"/>
    <w:basedOn w:val="Normalny"/>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ny"/>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Tekstdymka">
    <w:name w:val="Balloon Text"/>
    <w:basedOn w:val="Normalny"/>
    <w:semiHidden/>
    <w:rsid w:val="00457A1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rsid w:val="00D1288A"/>
    <w:rPr>
      <w:color w:val="800080"/>
      <w:u w:val="single"/>
    </w:rPr>
  </w:style>
  <w:style w:type="paragraph" w:customStyle="1" w:styleId="SuCoverTitle1">
    <w:name w:val="Su_Cover_Title1"/>
    <w:basedOn w:val="Normalny"/>
    <w:next w:val="SuCoverTitle2"/>
    <w:rsid w:val="0037228D"/>
    <w:pPr>
      <w:spacing w:before="2500"/>
      <w:jc w:val="center"/>
    </w:pPr>
    <w:rPr>
      <w:sz w:val="22"/>
    </w:rPr>
  </w:style>
  <w:style w:type="paragraph" w:customStyle="1" w:styleId="SuCoverTitle2">
    <w:name w:val="Su_Cover_Title2"/>
    <w:basedOn w:val="SuCoverTitle1"/>
    <w:next w:val="Normalny"/>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ny"/>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ipercze">
    <w:name w:val="Hyperlink"/>
    <w:rsid w:val="00D1288A"/>
    <w:rPr>
      <w:color w:val="0000FF"/>
      <w:u w:val="single"/>
    </w:rPr>
  </w:style>
  <w:style w:type="character" w:styleId="Pogrubienie">
    <w:name w:val="Strong"/>
    <w:qFormat/>
    <w:rsid w:val="00AA7CA2"/>
    <w:rPr>
      <w:b/>
      <w:bCs/>
    </w:rPr>
  </w:style>
  <w:style w:type="paragraph" w:styleId="Mapadokumentu">
    <w:name w:val="Document Map"/>
    <w:basedOn w:val="Normalny"/>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ny"/>
    <w:rsid w:val="008824B9"/>
    <w:pPr>
      <w:jc w:val="both"/>
    </w:pPr>
  </w:style>
  <w:style w:type="paragraph" w:customStyle="1" w:styleId="JuAppQuestion">
    <w:name w:val="Ju_App_Question"/>
    <w:basedOn w:val="Listapunktowana"/>
    <w:rsid w:val="00D1288A"/>
    <w:pPr>
      <w:numPr>
        <w:numId w:val="6"/>
      </w:numPr>
      <w:suppressAutoHyphens w:val="0"/>
    </w:pPr>
    <w:rPr>
      <w:b/>
      <w:color w:val="333333"/>
    </w:rPr>
  </w:style>
  <w:style w:type="paragraph" w:styleId="Listapunktowana">
    <w:name w:val="List Bullet"/>
    <w:basedOn w:val="Normalny"/>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A36290"/>
    <w:rPr>
      <w:sz w:val="24"/>
      <w:lang w:val="en-GB" w:eastAsia="fr-FR" w:bidi="ar-SA"/>
    </w:rPr>
  </w:style>
  <w:style w:type="character" w:customStyle="1" w:styleId="JuQuotChar">
    <w:name w:val="Ju_Quot Char"/>
    <w:basedOn w:val="JuParaCar"/>
    <w:link w:val="JuQuot"/>
    <w:rsid w:val="00922CDF"/>
    <w:rPr>
      <w:sz w:val="24"/>
      <w:lang w:val="en-GB" w:eastAsia="fr-FR" w:bidi="ar-SA"/>
    </w:rPr>
  </w:style>
  <w:style w:type="character" w:customStyle="1" w:styleId="sb8d990e2">
    <w:name w:val="sb8d990e2"/>
    <w:basedOn w:val="Domylnaczcionkaakapitu"/>
    <w:rsid w:val="00967492"/>
  </w:style>
  <w:style w:type="character" w:customStyle="1" w:styleId="wordhighlightedcurrentterm">
    <w:name w:val="wordhighlighted currentterm"/>
    <w:basedOn w:val="Domylnaczcionkaakapitu"/>
    <w:rsid w:val="00967492"/>
  </w:style>
  <w:style w:type="character" w:customStyle="1" w:styleId="wordhighlighted">
    <w:name w:val="wordhighlighted"/>
    <w:basedOn w:val="Domylnaczcionkaakapitu"/>
    <w:rsid w:val="00143D5C"/>
  </w:style>
  <w:style w:type="character" w:customStyle="1" w:styleId="sfbbfee58">
    <w:name w:val="sfbbfee58"/>
    <w:basedOn w:val="Domylnaczcionkaakapitu"/>
    <w:rsid w:val="000E6DD8"/>
  </w:style>
  <w:style w:type="character" w:customStyle="1" w:styleId="s6b621b36">
    <w:name w:val="s6b621b36"/>
    <w:basedOn w:val="Domylnaczcionkaakapitu"/>
    <w:rsid w:val="00513171"/>
  </w:style>
  <w:style w:type="character" w:customStyle="1" w:styleId="sdfc50a6a">
    <w:name w:val="sdfc50a6a"/>
    <w:basedOn w:val="Domylnaczcionkaakapitu"/>
    <w:rsid w:val="004E4EBD"/>
  </w:style>
  <w:style w:type="paragraph" w:customStyle="1" w:styleId="s30eec3f8">
    <w:name w:val="s30eec3f8"/>
    <w:basedOn w:val="Normalny"/>
    <w:rsid w:val="007247B3"/>
    <w:pPr>
      <w:suppressAutoHyphens w:val="0"/>
      <w:spacing w:before="100" w:beforeAutospacing="1" w:after="100" w:afterAutospacing="1"/>
    </w:pPr>
    <w:rPr>
      <w:szCs w:val="24"/>
      <w:lang w:eastAsia="en-GB"/>
    </w:rPr>
  </w:style>
  <w:style w:type="paragraph" w:customStyle="1" w:styleId="s9e9b0cd7">
    <w:name w:val="s9e9b0cd7"/>
    <w:basedOn w:val="Normalny"/>
    <w:rsid w:val="00CA3BE2"/>
    <w:pPr>
      <w:suppressAutoHyphens w:val="0"/>
      <w:spacing w:before="100" w:beforeAutospacing="1" w:after="100" w:afterAutospacing="1"/>
    </w:pPr>
    <w:rPr>
      <w:szCs w:val="24"/>
      <w:lang w:eastAsia="en-GB"/>
    </w:rPr>
  </w:style>
  <w:style w:type="character" w:customStyle="1" w:styleId="s1a844bc0">
    <w:name w:val="s1a844bc0"/>
    <w:basedOn w:val="Domylnaczcionkaakapitu"/>
    <w:rsid w:val="00CA3BE2"/>
  </w:style>
  <w:style w:type="paragraph" w:customStyle="1" w:styleId="sa4a6ed7">
    <w:name w:val="sa4a6ed7"/>
    <w:basedOn w:val="Normalny"/>
    <w:rsid w:val="00CA3BE2"/>
    <w:pPr>
      <w:suppressAutoHyphens w:val="0"/>
      <w:spacing w:before="100" w:beforeAutospacing="1" w:after="100" w:afterAutospacing="1"/>
    </w:pPr>
    <w:rPr>
      <w:szCs w:val="24"/>
      <w:lang w:eastAsia="en-GB"/>
    </w:rPr>
  </w:style>
  <w:style w:type="paragraph" w:styleId="NormalnyWeb">
    <w:name w:val="Normal (Web)"/>
    <w:basedOn w:val="Normalny"/>
    <w:rsid w:val="00CA3BE2"/>
    <w:pPr>
      <w:suppressAutoHyphens w:val="0"/>
      <w:spacing w:before="100" w:beforeAutospacing="1" w:after="240"/>
    </w:pPr>
    <w:rPr>
      <w:szCs w:val="24"/>
      <w:lang w:eastAsia="en-GB"/>
    </w:rPr>
  </w:style>
  <w:style w:type="paragraph" w:styleId="Lista">
    <w:name w:val="List"/>
    <w:basedOn w:val="Normalny"/>
    <w:rsid w:val="00505AF2"/>
    <w:pPr>
      <w:ind w:left="283" w:hanging="283"/>
    </w:pPr>
  </w:style>
  <w:style w:type="paragraph" w:styleId="Tytu">
    <w:name w:val="Title"/>
    <w:basedOn w:val="Normalny"/>
    <w:qFormat/>
    <w:rsid w:val="00505AF2"/>
    <w:pPr>
      <w:spacing w:before="240" w:after="60"/>
      <w:jc w:val="center"/>
      <w:outlineLvl w:val="0"/>
    </w:pPr>
    <w:rPr>
      <w:rFonts w:ascii="Arial" w:hAnsi="Arial" w:cs="Arial"/>
      <w:b/>
      <w:bCs/>
      <w:kern w:val="28"/>
      <w:sz w:val="32"/>
      <w:szCs w:val="32"/>
    </w:rPr>
  </w:style>
  <w:style w:type="paragraph" w:styleId="Tekstpodstawowy">
    <w:name w:val="Body Text"/>
    <w:basedOn w:val="Normalny"/>
    <w:rsid w:val="00505AF2"/>
    <w:pPr>
      <w:spacing w:after="120"/>
    </w:pPr>
  </w:style>
  <w:style w:type="paragraph" w:styleId="Podtytu">
    <w:name w:val="Subtitle"/>
    <w:basedOn w:val="Normalny"/>
    <w:qFormat/>
    <w:rsid w:val="00505AF2"/>
    <w:pPr>
      <w:spacing w:after="60"/>
      <w:jc w:val="center"/>
      <w:outlineLvl w:val="1"/>
    </w:pPr>
    <w:rPr>
      <w:rFonts w:ascii="Arial" w:hAnsi="Arial" w:cs="Arial"/>
      <w:szCs w:val="24"/>
    </w:rPr>
  </w:style>
  <w:style w:type="paragraph" w:customStyle="1" w:styleId="jupara0">
    <w:name w:val="jupara"/>
    <w:basedOn w:val="Normalny"/>
    <w:rsid w:val="006E5402"/>
    <w:pPr>
      <w:suppressAutoHyphens w:val="0"/>
      <w:ind w:firstLine="284"/>
      <w:jc w:val="both"/>
    </w:pPr>
    <w:rPr>
      <w:szCs w:val="24"/>
      <w:lang w:eastAsia="en-GB"/>
    </w:rPr>
  </w:style>
  <w:style w:type="paragraph" w:customStyle="1" w:styleId="jucase0">
    <w:name w:val="jucase"/>
    <w:basedOn w:val="Normalny"/>
    <w:rsid w:val="006E5402"/>
    <w:pPr>
      <w:suppressAutoHyphens w:val="0"/>
      <w:ind w:firstLine="284"/>
      <w:jc w:val="both"/>
    </w:pPr>
    <w:rPr>
      <w:b/>
      <w:bCs/>
      <w:szCs w:val="24"/>
      <w:lang w:eastAsia="en-GB"/>
    </w:rPr>
  </w:style>
  <w:style w:type="character" w:customStyle="1" w:styleId="Nagwek5Znak">
    <w:name w:val="Nagłówek 5 Znak"/>
    <w:basedOn w:val="Domylnaczcionkaakapitu"/>
    <w:link w:val="Nagwek5"/>
    <w:locked/>
    <w:rsid w:val="00C1395C"/>
    <w:rPr>
      <w:rFonts w:ascii="Courier" w:hAnsi="Courier"/>
      <w:snapToGrid w:val="0"/>
      <w:sz w:val="24"/>
      <w:lang w:eastAsia="en-US"/>
    </w:rPr>
  </w:style>
  <w:style w:type="character" w:customStyle="1" w:styleId="hps">
    <w:name w:val="hps"/>
    <w:basedOn w:val="Domylnaczcionkaakapitu"/>
    <w:rsid w:val="00817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811987">
      <w:bodyDiv w:val="1"/>
      <w:marLeft w:val="0"/>
      <w:marRight w:val="0"/>
      <w:marTop w:val="0"/>
      <w:marBottom w:val="0"/>
      <w:divBdr>
        <w:top w:val="none" w:sz="0" w:space="0" w:color="auto"/>
        <w:left w:val="none" w:sz="0" w:space="0" w:color="auto"/>
        <w:bottom w:val="none" w:sz="0" w:space="0" w:color="auto"/>
        <w:right w:val="none" w:sz="0" w:space="0" w:color="auto"/>
      </w:divBdr>
      <w:divsChild>
        <w:div w:id="1970236327">
          <w:marLeft w:val="0"/>
          <w:marRight w:val="0"/>
          <w:marTop w:val="0"/>
          <w:marBottom w:val="0"/>
          <w:divBdr>
            <w:top w:val="none" w:sz="0" w:space="0" w:color="auto"/>
            <w:left w:val="none" w:sz="0" w:space="0" w:color="auto"/>
            <w:bottom w:val="none" w:sz="0" w:space="0" w:color="auto"/>
            <w:right w:val="none" w:sz="0" w:space="0" w:color="auto"/>
          </w:divBdr>
          <w:divsChild>
            <w:div w:id="690641843">
              <w:marLeft w:val="0"/>
              <w:marRight w:val="0"/>
              <w:marTop w:val="0"/>
              <w:marBottom w:val="0"/>
              <w:divBdr>
                <w:top w:val="none" w:sz="0" w:space="0" w:color="auto"/>
                <w:left w:val="none" w:sz="0" w:space="0" w:color="auto"/>
                <w:bottom w:val="none" w:sz="0" w:space="0" w:color="auto"/>
                <w:right w:val="none" w:sz="0" w:space="0" w:color="auto"/>
              </w:divBdr>
              <w:divsChild>
                <w:div w:id="313993967">
                  <w:marLeft w:val="0"/>
                  <w:marRight w:val="0"/>
                  <w:marTop w:val="0"/>
                  <w:marBottom w:val="0"/>
                  <w:divBdr>
                    <w:top w:val="none" w:sz="0" w:space="0" w:color="auto"/>
                    <w:left w:val="none" w:sz="0" w:space="0" w:color="auto"/>
                    <w:bottom w:val="none" w:sz="0" w:space="0" w:color="auto"/>
                    <w:right w:val="none" w:sz="0" w:space="0" w:color="auto"/>
                  </w:divBdr>
                  <w:divsChild>
                    <w:div w:id="3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45169665">
      <w:bodyDiv w:val="1"/>
      <w:marLeft w:val="0"/>
      <w:marRight w:val="0"/>
      <w:marTop w:val="0"/>
      <w:marBottom w:val="0"/>
      <w:divBdr>
        <w:top w:val="none" w:sz="0" w:space="0" w:color="auto"/>
        <w:left w:val="none" w:sz="0" w:space="0" w:color="auto"/>
        <w:bottom w:val="none" w:sz="0" w:space="0" w:color="auto"/>
        <w:right w:val="none" w:sz="0" w:space="0" w:color="auto"/>
      </w:divBdr>
      <w:divsChild>
        <w:div w:id="1683313618">
          <w:marLeft w:val="0"/>
          <w:marRight w:val="0"/>
          <w:marTop w:val="0"/>
          <w:marBottom w:val="0"/>
          <w:divBdr>
            <w:top w:val="none" w:sz="0" w:space="0" w:color="auto"/>
            <w:left w:val="none" w:sz="0" w:space="0" w:color="auto"/>
            <w:bottom w:val="none" w:sz="0" w:space="0" w:color="auto"/>
            <w:right w:val="none" w:sz="0" w:space="0" w:color="auto"/>
          </w:divBdr>
          <w:divsChild>
            <w:div w:id="180053395">
              <w:marLeft w:val="0"/>
              <w:marRight w:val="0"/>
              <w:marTop w:val="0"/>
              <w:marBottom w:val="0"/>
              <w:divBdr>
                <w:top w:val="none" w:sz="0" w:space="0" w:color="auto"/>
                <w:left w:val="none" w:sz="0" w:space="0" w:color="auto"/>
                <w:bottom w:val="none" w:sz="0" w:space="0" w:color="auto"/>
                <w:right w:val="none" w:sz="0" w:space="0" w:color="auto"/>
              </w:divBdr>
              <w:divsChild>
                <w:div w:id="323238459">
                  <w:marLeft w:val="0"/>
                  <w:marRight w:val="0"/>
                  <w:marTop w:val="0"/>
                  <w:marBottom w:val="0"/>
                  <w:divBdr>
                    <w:top w:val="none" w:sz="0" w:space="0" w:color="auto"/>
                    <w:left w:val="none" w:sz="0" w:space="0" w:color="auto"/>
                    <w:bottom w:val="none" w:sz="0" w:space="0" w:color="auto"/>
                    <w:right w:val="none" w:sz="0" w:space="0" w:color="auto"/>
                  </w:divBdr>
                  <w:divsChild>
                    <w:div w:id="159468740">
                      <w:marLeft w:val="0"/>
                      <w:marRight w:val="0"/>
                      <w:marTop w:val="0"/>
                      <w:marBottom w:val="0"/>
                      <w:divBdr>
                        <w:top w:val="none" w:sz="0" w:space="0" w:color="auto"/>
                        <w:left w:val="none" w:sz="0" w:space="0" w:color="auto"/>
                        <w:bottom w:val="none" w:sz="0" w:space="0" w:color="auto"/>
                        <w:right w:val="none" w:sz="0" w:space="0" w:color="auto"/>
                      </w:divBdr>
                      <w:divsChild>
                        <w:div w:id="739253143">
                          <w:marLeft w:val="0"/>
                          <w:marRight w:val="0"/>
                          <w:marTop w:val="0"/>
                          <w:marBottom w:val="0"/>
                          <w:divBdr>
                            <w:top w:val="none" w:sz="0" w:space="0" w:color="auto"/>
                            <w:left w:val="none" w:sz="0" w:space="0" w:color="auto"/>
                            <w:bottom w:val="none" w:sz="0" w:space="0" w:color="auto"/>
                            <w:right w:val="none" w:sz="0" w:space="0" w:color="auto"/>
                          </w:divBdr>
                          <w:divsChild>
                            <w:div w:id="204120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6232">
      <w:bodyDiv w:val="1"/>
      <w:marLeft w:val="0"/>
      <w:marRight w:val="0"/>
      <w:marTop w:val="0"/>
      <w:marBottom w:val="0"/>
      <w:divBdr>
        <w:top w:val="none" w:sz="0" w:space="0" w:color="auto"/>
        <w:left w:val="none" w:sz="0" w:space="0" w:color="auto"/>
        <w:bottom w:val="none" w:sz="0" w:space="0" w:color="auto"/>
        <w:right w:val="none" w:sz="0" w:space="0" w:color="auto"/>
      </w:divBdr>
    </w:div>
    <w:div w:id="1813861917">
      <w:bodyDiv w:val="1"/>
      <w:marLeft w:val="0"/>
      <w:marRight w:val="0"/>
      <w:marTop w:val="0"/>
      <w:marBottom w:val="0"/>
      <w:divBdr>
        <w:top w:val="none" w:sz="0" w:space="0" w:color="auto"/>
        <w:left w:val="none" w:sz="0" w:space="0" w:color="auto"/>
        <w:bottom w:val="none" w:sz="0" w:space="0" w:color="auto"/>
        <w:right w:val="none" w:sz="0" w:space="0" w:color="auto"/>
      </w:divBdr>
      <w:divsChild>
        <w:div w:id="1394739237">
          <w:marLeft w:val="0"/>
          <w:marRight w:val="0"/>
          <w:marTop w:val="0"/>
          <w:marBottom w:val="0"/>
          <w:divBdr>
            <w:top w:val="none" w:sz="0" w:space="0" w:color="auto"/>
            <w:left w:val="none" w:sz="0" w:space="0" w:color="auto"/>
            <w:bottom w:val="none" w:sz="0" w:space="0" w:color="auto"/>
            <w:right w:val="none" w:sz="0" w:space="0" w:color="auto"/>
          </w:divBdr>
          <w:divsChild>
            <w:div w:id="922647212">
              <w:marLeft w:val="0"/>
              <w:marRight w:val="0"/>
              <w:marTop w:val="0"/>
              <w:marBottom w:val="0"/>
              <w:divBdr>
                <w:top w:val="none" w:sz="0" w:space="0" w:color="auto"/>
                <w:left w:val="none" w:sz="0" w:space="0" w:color="auto"/>
                <w:bottom w:val="none" w:sz="0" w:space="0" w:color="auto"/>
                <w:right w:val="none" w:sz="0" w:space="0" w:color="auto"/>
              </w:divBdr>
              <w:divsChild>
                <w:div w:id="10113678">
                  <w:marLeft w:val="0"/>
                  <w:marRight w:val="0"/>
                  <w:marTop w:val="0"/>
                  <w:marBottom w:val="0"/>
                  <w:divBdr>
                    <w:top w:val="none" w:sz="0" w:space="0" w:color="auto"/>
                    <w:left w:val="none" w:sz="0" w:space="0" w:color="auto"/>
                    <w:bottom w:val="none" w:sz="0" w:space="0" w:color="auto"/>
                    <w:right w:val="none" w:sz="0" w:space="0" w:color="auto"/>
                  </w:divBdr>
                  <w:divsChild>
                    <w:div w:id="437264029">
                      <w:marLeft w:val="0"/>
                      <w:marRight w:val="0"/>
                      <w:marTop w:val="0"/>
                      <w:marBottom w:val="0"/>
                      <w:divBdr>
                        <w:top w:val="none" w:sz="0" w:space="0" w:color="auto"/>
                        <w:left w:val="none" w:sz="0" w:space="0" w:color="auto"/>
                        <w:bottom w:val="none" w:sz="0" w:space="0" w:color="auto"/>
                        <w:right w:val="none" w:sz="0" w:space="0" w:color="auto"/>
                      </w:divBdr>
                      <w:divsChild>
                        <w:div w:id="996566294">
                          <w:marLeft w:val="0"/>
                          <w:marRight w:val="0"/>
                          <w:marTop w:val="0"/>
                          <w:marBottom w:val="0"/>
                          <w:divBdr>
                            <w:top w:val="none" w:sz="0" w:space="0" w:color="auto"/>
                            <w:left w:val="none" w:sz="0" w:space="0" w:color="auto"/>
                            <w:bottom w:val="none" w:sz="0" w:space="0" w:color="auto"/>
                            <w:right w:val="none" w:sz="0" w:space="0" w:color="auto"/>
                          </w:divBdr>
                          <w:divsChild>
                            <w:div w:id="20726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108144">
      <w:bodyDiv w:val="1"/>
      <w:marLeft w:val="0"/>
      <w:marRight w:val="0"/>
      <w:marTop w:val="0"/>
      <w:marBottom w:val="0"/>
      <w:divBdr>
        <w:top w:val="none" w:sz="0" w:space="0" w:color="auto"/>
        <w:left w:val="none" w:sz="0" w:space="0" w:color="auto"/>
        <w:bottom w:val="none" w:sz="0" w:space="0" w:color="auto"/>
        <w:right w:val="none" w:sz="0" w:space="0" w:color="auto"/>
      </w:divBdr>
      <w:divsChild>
        <w:div w:id="370686583">
          <w:marLeft w:val="0"/>
          <w:marRight w:val="0"/>
          <w:marTop w:val="0"/>
          <w:marBottom w:val="0"/>
          <w:divBdr>
            <w:top w:val="none" w:sz="0" w:space="0" w:color="auto"/>
            <w:left w:val="none" w:sz="0" w:space="0" w:color="auto"/>
            <w:bottom w:val="none" w:sz="0" w:space="0" w:color="auto"/>
            <w:right w:val="none" w:sz="0" w:space="0" w:color="auto"/>
          </w:divBdr>
          <w:divsChild>
            <w:div w:id="1191457442">
              <w:marLeft w:val="0"/>
              <w:marRight w:val="0"/>
              <w:marTop w:val="0"/>
              <w:marBottom w:val="0"/>
              <w:divBdr>
                <w:top w:val="none" w:sz="0" w:space="0" w:color="auto"/>
                <w:left w:val="none" w:sz="0" w:space="0" w:color="auto"/>
                <w:bottom w:val="none" w:sz="0" w:space="0" w:color="auto"/>
                <w:right w:val="none" w:sz="0" w:space="0" w:color="auto"/>
              </w:divBdr>
              <w:divsChild>
                <w:div w:id="1417555256">
                  <w:marLeft w:val="0"/>
                  <w:marRight w:val="0"/>
                  <w:marTop w:val="0"/>
                  <w:marBottom w:val="0"/>
                  <w:divBdr>
                    <w:top w:val="none" w:sz="0" w:space="0" w:color="auto"/>
                    <w:left w:val="none" w:sz="0" w:space="0" w:color="auto"/>
                    <w:bottom w:val="none" w:sz="0" w:space="0" w:color="auto"/>
                    <w:right w:val="none" w:sz="0" w:space="0" w:color="auto"/>
                  </w:divBdr>
                  <w:divsChild>
                    <w:div w:id="873806554">
                      <w:marLeft w:val="0"/>
                      <w:marRight w:val="0"/>
                      <w:marTop w:val="0"/>
                      <w:marBottom w:val="0"/>
                      <w:divBdr>
                        <w:top w:val="none" w:sz="0" w:space="0" w:color="auto"/>
                        <w:left w:val="none" w:sz="0" w:space="0" w:color="auto"/>
                        <w:bottom w:val="none" w:sz="0" w:space="0" w:color="auto"/>
                        <w:right w:val="none" w:sz="0" w:space="0" w:color="auto"/>
                      </w:divBdr>
                      <w:divsChild>
                        <w:div w:id="1596743011">
                          <w:marLeft w:val="0"/>
                          <w:marRight w:val="0"/>
                          <w:marTop w:val="0"/>
                          <w:marBottom w:val="0"/>
                          <w:divBdr>
                            <w:top w:val="none" w:sz="0" w:space="0" w:color="auto"/>
                            <w:left w:val="none" w:sz="0" w:space="0" w:color="auto"/>
                            <w:bottom w:val="none" w:sz="0" w:space="0" w:color="auto"/>
                            <w:right w:val="none" w:sz="0" w:space="0" w:color="auto"/>
                          </w:divBdr>
                          <w:divsChild>
                            <w:div w:id="21135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7C620-797F-4A2A-84D2-CF721FCD5784}">
  <ds:schemaRefs>
    <ds:schemaRef ds:uri="http://schemas.microsoft.com/sharepoint/v3/contenttype/forms"/>
  </ds:schemaRefs>
</ds:datastoreItem>
</file>

<file path=customXml/itemProps2.xml><?xml version="1.0" encoding="utf-8"?>
<ds:datastoreItem xmlns:ds="http://schemas.openxmlformats.org/officeDocument/2006/customXml" ds:itemID="{F9509252-BCBF-4A19-986C-502971325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B1FD1C3-5A2F-4398-8A6D-35E4F149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12477</Words>
  <Characters>74864</Characters>
  <Application>Microsoft Office Word</Application>
  <DocSecurity>0</DocSecurity>
  <Lines>623</Lines>
  <Paragraphs>174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87167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2013-04-19T08:56:00Z</cp:lastPrinted>
  <dcterms:created xsi:type="dcterms:W3CDTF">2014-12-18T14:58:00Z</dcterms:created>
  <dcterms:modified xsi:type="dcterms:W3CDTF">2014-12-18T14:58:00Z</dcterms:modified>
  <cp:category>ECHR Template</cp:category>
</cp:coreProperties>
</file>