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6427" w:rsidRPr="00824E87" w:rsidRDefault="00EC6427" w:rsidP="00824E87">
      <w:pPr>
        <w:jc w:val="center"/>
        <w:rPr>
          <w:szCs w:val="24"/>
        </w:rPr>
      </w:pPr>
    </w:p>
    <w:p w:rsidR="00EC6427" w:rsidRPr="009405FC" w:rsidRDefault="00A406E6" w:rsidP="0068104D">
      <w:pPr>
        <w:jc w:val="center"/>
        <w:rPr>
          <w:sz w:val="22"/>
          <w:szCs w:val="22"/>
        </w:rPr>
      </w:pPr>
      <w:r w:rsidRPr="009405FC">
        <w:rPr>
          <w:sz w:val="22"/>
          <w:szCs w:val="22"/>
        </w:rPr>
        <w:t>CINQUIÈME SECTION</w:t>
      </w:r>
    </w:p>
    <w:p w:rsidR="008844D9" w:rsidRPr="00824E87" w:rsidRDefault="008844D9" w:rsidP="0068104D">
      <w:pPr>
        <w:jc w:val="center"/>
        <w:rPr>
          <w:szCs w:val="24"/>
        </w:rPr>
      </w:pPr>
      <w:bookmarkStart w:id="0" w:name="To"/>
    </w:p>
    <w:p w:rsidR="008844D9" w:rsidRPr="00824E87" w:rsidRDefault="008844D9" w:rsidP="0068104D">
      <w:pPr>
        <w:jc w:val="center"/>
        <w:rPr>
          <w:szCs w:val="24"/>
        </w:rPr>
      </w:pPr>
    </w:p>
    <w:p w:rsidR="008844D9" w:rsidRPr="00824E87" w:rsidRDefault="008844D9" w:rsidP="0068104D">
      <w:pPr>
        <w:jc w:val="center"/>
        <w:rPr>
          <w:szCs w:val="24"/>
        </w:rPr>
      </w:pPr>
    </w:p>
    <w:p w:rsidR="008844D9" w:rsidRPr="00824E87" w:rsidRDefault="008844D9" w:rsidP="0068104D">
      <w:pPr>
        <w:jc w:val="center"/>
        <w:rPr>
          <w:szCs w:val="24"/>
        </w:rPr>
      </w:pPr>
    </w:p>
    <w:p w:rsidR="008844D9" w:rsidRPr="00824E87" w:rsidRDefault="008844D9" w:rsidP="0068104D">
      <w:pPr>
        <w:jc w:val="center"/>
        <w:rPr>
          <w:szCs w:val="24"/>
        </w:rPr>
      </w:pPr>
    </w:p>
    <w:p w:rsidR="00EC6427" w:rsidRPr="009405FC" w:rsidRDefault="00EC6427" w:rsidP="0068104D">
      <w:pPr>
        <w:jc w:val="center"/>
        <w:rPr>
          <w:b/>
          <w:sz w:val="22"/>
          <w:szCs w:val="22"/>
        </w:rPr>
      </w:pPr>
      <w:r w:rsidRPr="009405FC">
        <w:rPr>
          <w:b/>
          <w:sz w:val="22"/>
          <w:szCs w:val="22"/>
        </w:rPr>
        <w:t xml:space="preserve">AFFAIRE </w:t>
      </w:r>
      <w:bookmarkEnd w:id="0"/>
      <w:r w:rsidR="00A406E6" w:rsidRPr="009405FC">
        <w:rPr>
          <w:b/>
          <w:sz w:val="22"/>
          <w:szCs w:val="22"/>
        </w:rPr>
        <w:t>RAW ET AUTRES c. FRANCE</w:t>
      </w:r>
    </w:p>
    <w:p w:rsidR="008844D9" w:rsidRDefault="00EC6427" w:rsidP="008844D9">
      <w:pPr>
        <w:jc w:val="center"/>
        <w:rPr>
          <w:szCs w:val="24"/>
        </w:rPr>
      </w:pPr>
      <w:r w:rsidRPr="009405FC">
        <w:rPr>
          <w:i/>
          <w:sz w:val="22"/>
          <w:szCs w:val="22"/>
        </w:rPr>
        <w:t>(</w:t>
      </w:r>
      <w:r w:rsidR="00A406E6" w:rsidRPr="009405FC">
        <w:rPr>
          <w:i/>
          <w:sz w:val="22"/>
          <w:szCs w:val="22"/>
        </w:rPr>
        <w:t>Requête n</w:t>
      </w:r>
      <w:r w:rsidR="00A406E6" w:rsidRPr="009405FC">
        <w:rPr>
          <w:i/>
          <w:sz w:val="22"/>
          <w:szCs w:val="22"/>
          <w:vertAlign w:val="superscript"/>
        </w:rPr>
        <w:t>o</w:t>
      </w:r>
      <w:r w:rsidR="00A406E6" w:rsidRPr="009405FC">
        <w:rPr>
          <w:i/>
          <w:sz w:val="22"/>
          <w:szCs w:val="22"/>
        </w:rPr>
        <w:t xml:space="preserve"> 10131/11</w:t>
      </w:r>
      <w:r w:rsidRPr="009405FC">
        <w:rPr>
          <w:i/>
          <w:sz w:val="22"/>
          <w:szCs w:val="22"/>
        </w:rPr>
        <w:t>)</w:t>
      </w:r>
    </w:p>
    <w:p w:rsidR="008844D9" w:rsidRDefault="008844D9" w:rsidP="008844D9">
      <w:pPr>
        <w:jc w:val="center"/>
        <w:rPr>
          <w:szCs w:val="24"/>
        </w:rPr>
      </w:pPr>
    </w:p>
    <w:p w:rsidR="008844D9" w:rsidRDefault="008844D9" w:rsidP="008844D9">
      <w:pPr>
        <w:jc w:val="center"/>
        <w:rPr>
          <w:szCs w:val="24"/>
        </w:rPr>
      </w:pPr>
    </w:p>
    <w:p w:rsidR="008844D9" w:rsidRDefault="008844D9" w:rsidP="008844D9">
      <w:pPr>
        <w:jc w:val="center"/>
        <w:rPr>
          <w:szCs w:val="24"/>
        </w:rPr>
      </w:pPr>
    </w:p>
    <w:p w:rsidR="008844D9" w:rsidRDefault="008844D9" w:rsidP="008844D9">
      <w:pPr>
        <w:jc w:val="center"/>
        <w:rPr>
          <w:szCs w:val="24"/>
        </w:rPr>
      </w:pPr>
    </w:p>
    <w:p w:rsidR="008844D9" w:rsidRDefault="008844D9" w:rsidP="008844D9">
      <w:pPr>
        <w:jc w:val="center"/>
        <w:rPr>
          <w:szCs w:val="24"/>
        </w:rPr>
      </w:pPr>
    </w:p>
    <w:p w:rsidR="008844D9" w:rsidRDefault="008844D9" w:rsidP="008844D9">
      <w:pPr>
        <w:jc w:val="center"/>
        <w:rPr>
          <w:szCs w:val="24"/>
        </w:rPr>
      </w:pPr>
    </w:p>
    <w:p w:rsidR="008844D9" w:rsidRDefault="008844D9" w:rsidP="008844D9">
      <w:pPr>
        <w:jc w:val="center"/>
        <w:rPr>
          <w:szCs w:val="24"/>
        </w:rPr>
      </w:pPr>
    </w:p>
    <w:p w:rsidR="008844D9" w:rsidRDefault="008844D9" w:rsidP="008844D9">
      <w:pPr>
        <w:jc w:val="center"/>
        <w:rPr>
          <w:szCs w:val="24"/>
        </w:rPr>
      </w:pPr>
    </w:p>
    <w:p w:rsidR="008844D9" w:rsidRDefault="008844D9" w:rsidP="008844D9">
      <w:pPr>
        <w:jc w:val="center"/>
        <w:rPr>
          <w:szCs w:val="24"/>
        </w:rPr>
      </w:pPr>
    </w:p>
    <w:p w:rsidR="008844D9" w:rsidRPr="008844D9" w:rsidRDefault="008844D9" w:rsidP="008844D9">
      <w:pPr>
        <w:jc w:val="center"/>
        <w:rPr>
          <w:szCs w:val="24"/>
        </w:rPr>
      </w:pPr>
      <w:r>
        <w:rPr>
          <w:szCs w:val="24"/>
        </w:rPr>
        <w:t>ARRÊT</w:t>
      </w:r>
    </w:p>
    <w:p w:rsidR="008844D9" w:rsidRDefault="008844D9" w:rsidP="008844D9">
      <w:pPr>
        <w:jc w:val="center"/>
        <w:rPr>
          <w:sz w:val="22"/>
          <w:szCs w:val="22"/>
        </w:rPr>
      </w:pPr>
    </w:p>
    <w:p w:rsidR="008844D9" w:rsidRDefault="008844D9" w:rsidP="008844D9">
      <w:pPr>
        <w:jc w:val="center"/>
        <w:rPr>
          <w:sz w:val="22"/>
          <w:szCs w:val="22"/>
        </w:rPr>
      </w:pPr>
    </w:p>
    <w:p w:rsidR="008844D9" w:rsidRDefault="008844D9" w:rsidP="008844D9">
      <w:pPr>
        <w:jc w:val="center"/>
        <w:rPr>
          <w:sz w:val="22"/>
          <w:szCs w:val="22"/>
        </w:rPr>
      </w:pPr>
    </w:p>
    <w:p w:rsidR="008844D9" w:rsidRDefault="008844D9" w:rsidP="008844D9">
      <w:pPr>
        <w:jc w:val="center"/>
        <w:rPr>
          <w:sz w:val="22"/>
          <w:szCs w:val="22"/>
        </w:rPr>
      </w:pPr>
      <w:r>
        <w:rPr>
          <w:sz w:val="22"/>
          <w:szCs w:val="22"/>
        </w:rPr>
        <w:t>STRASBOURG</w:t>
      </w:r>
    </w:p>
    <w:p w:rsidR="008844D9" w:rsidRDefault="008844D9" w:rsidP="008844D9">
      <w:pPr>
        <w:jc w:val="center"/>
        <w:rPr>
          <w:sz w:val="22"/>
          <w:szCs w:val="22"/>
        </w:rPr>
      </w:pPr>
    </w:p>
    <w:p w:rsidR="008844D9" w:rsidRDefault="000818A5" w:rsidP="008844D9">
      <w:pPr>
        <w:jc w:val="center"/>
        <w:rPr>
          <w:sz w:val="22"/>
          <w:szCs w:val="22"/>
        </w:rPr>
      </w:pPr>
      <w:r>
        <w:rPr>
          <w:sz w:val="22"/>
          <w:szCs w:val="22"/>
        </w:rPr>
        <w:t>7 mars 2013</w:t>
      </w:r>
    </w:p>
    <w:p w:rsidR="008844D9" w:rsidRDefault="008844D9" w:rsidP="008844D9">
      <w:pPr>
        <w:jc w:val="center"/>
        <w:rPr>
          <w:sz w:val="22"/>
          <w:szCs w:val="22"/>
        </w:rPr>
      </w:pPr>
    </w:p>
    <w:p w:rsidR="008844D9" w:rsidRDefault="008844D9" w:rsidP="008844D9">
      <w:pPr>
        <w:jc w:val="center"/>
        <w:rPr>
          <w:sz w:val="22"/>
          <w:szCs w:val="22"/>
        </w:rPr>
      </w:pPr>
    </w:p>
    <w:p w:rsidR="00C405E3" w:rsidRDefault="00C405E3" w:rsidP="00C405E3">
      <w:pPr>
        <w:pStyle w:val="jucase0"/>
        <w:ind w:firstLine="0"/>
        <w:jc w:val="center"/>
        <w:rPr>
          <w:color w:val="FF0000"/>
          <w:sz w:val="28"/>
          <w:szCs w:val="28"/>
          <w:u w:val="single"/>
          <w:lang w:val="fr-FR"/>
        </w:rPr>
      </w:pPr>
      <w:r>
        <w:rPr>
          <w:color w:val="FF0000"/>
          <w:sz w:val="28"/>
          <w:szCs w:val="28"/>
          <w:u w:val="single"/>
          <w:lang w:val="fr-FR"/>
        </w:rPr>
        <w:t>DÉFINITIF</w:t>
      </w:r>
    </w:p>
    <w:p w:rsidR="00C405E3" w:rsidRDefault="00C405E3" w:rsidP="00C405E3">
      <w:pPr>
        <w:pStyle w:val="jupara0"/>
        <w:ind w:firstLine="0"/>
        <w:rPr>
          <w:color w:val="FF0000"/>
          <w:sz w:val="28"/>
          <w:szCs w:val="28"/>
          <w:lang w:val="fr-FR"/>
        </w:rPr>
      </w:pPr>
    </w:p>
    <w:p w:rsidR="00C405E3" w:rsidRDefault="00C405E3" w:rsidP="00C405E3">
      <w:pPr>
        <w:pStyle w:val="jupara0"/>
        <w:ind w:firstLine="0"/>
        <w:jc w:val="center"/>
        <w:rPr>
          <w:color w:val="FF0000"/>
          <w:sz w:val="28"/>
          <w:szCs w:val="28"/>
          <w:lang w:val="fr-FR"/>
        </w:rPr>
      </w:pPr>
      <w:r>
        <w:rPr>
          <w:color w:val="FF0000"/>
          <w:sz w:val="28"/>
          <w:szCs w:val="28"/>
          <w:lang w:val="fr-FR"/>
        </w:rPr>
        <w:t>07/06/2013</w:t>
      </w:r>
    </w:p>
    <w:p w:rsidR="00C405E3" w:rsidRDefault="00C405E3" w:rsidP="00C405E3">
      <w:pPr>
        <w:jc w:val="center"/>
        <w:rPr>
          <w:u w:val="single"/>
        </w:rPr>
      </w:pPr>
    </w:p>
    <w:p w:rsidR="008844D9" w:rsidRDefault="00C405E3" w:rsidP="00C405E3">
      <w:pPr>
        <w:jc w:val="both"/>
        <w:rPr>
          <w:i/>
          <w:sz w:val="22"/>
          <w:szCs w:val="22"/>
        </w:rPr>
      </w:pPr>
      <w:r>
        <w:rPr>
          <w:i/>
          <w:iCs/>
          <w:sz w:val="22"/>
          <w:szCs w:val="22"/>
        </w:rPr>
        <w:t>Cet arrêt est devenu définitif en vertu de l’article 44 § 2 de la Convention. Il peut subir des retouches de forme.</w:t>
      </w:r>
    </w:p>
    <w:p w:rsidR="00FA4D2A" w:rsidRPr="009405FC" w:rsidRDefault="00FA4D2A" w:rsidP="00922F45">
      <w:pPr>
        <w:jc w:val="both"/>
        <w:rPr>
          <w:sz w:val="22"/>
          <w:szCs w:val="22"/>
        </w:rPr>
      </w:pPr>
    </w:p>
    <w:p w:rsidR="008844D9" w:rsidRDefault="008844D9" w:rsidP="009A60C0">
      <w:pPr>
        <w:pStyle w:val="JuCase"/>
        <w:sectPr w:rsidR="008844D9" w:rsidSect="008844D9">
          <w:headerReference w:type="default" r:id="rId10"/>
          <w:headerReference w:type="first" r:id="rId11"/>
          <w:footerReference w:type="first" r:id="rId12"/>
          <w:footnotePr>
            <w:numRestart w:val="eachPage"/>
          </w:footnotePr>
          <w:pgSz w:w="11906" w:h="16838" w:code="9"/>
          <w:pgMar w:top="2274" w:right="2274" w:bottom="2274" w:left="2274" w:header="1701" w:footer="720" w:gutter="0"/>
          <w:pgNumType w:start="1"/>
          <w:cols w:space="720"/>
          <w:titlePg/>
          <w:docGrid w:linePitch="326"/>
        </w:sectPr>
      </w:pPr>
    </w:p>
    <w:p w:rsidR="00EC6427" w:rsidRPr="00A406E6" w:rsidRDefault="00EC6427" w:rsidP="009A60C0">
      <w:pPr>
        <w:pStyle w:val="JuCase"/>
      </w:pPr>
      <w:r w:rsidRPr="00A406E6">
        <w:t>En l</w:t>
      </w:r>
      <w:r w:rsidR="00C405E3">
        <w:t>’</w:t>
      </w:r>
      <w:r w:rsidRPr="00A406E6">
        <w:t xml:space="preserve">affaire </w:t>
      </w:r>
      <w:r w:rsidR="00A406E6" w:rsidRPr="00A406E6">
        <w:t>Raw et autres c. France</w:t>
      </w:r>
      <w:r w:rsidRPr="00A406E6">
        <w:t>,</w:t>
      </w:r>
    </w:p>
    <w:p w:rsidR="00362D1F" w:rsidRPr="00A406E6" w:rsidRDefault="00EC6427" w:rsidP="0068104D">
      <w:pPr>
        <w:pStyle w:val="JuPara"/>
      </w:pPr>
      <w:r w:rsidRPr="00A406E6">
        <w:t xml:space="preserve">La Cour européenne des </w:t>
      </w:r>
      <w:r w:rsidR="00445E54" w:rsidRPr="00A406E6">
        <w:t>d</w:t>
      </w:r>
      <w:r w:rsidRPr="00A406E6">
        <w:t>roits de l</w:t>
      </w:r>
      <w:r w:rsidR="00C405E3">
        <w:t>’</w:t>
      </w:r>
      <w:r w:rsidR="00445E54" w:rsidRPr="00A406E6">
        <w:t>h</w:t>
      </w:r>
      <w:r w:rsidRPr="00A406E6">
        <w:t>omme</w:t>
      </w:r>
      <w:r w:rsidR="00DE593D" w:rsidRPr="00A406E6">
        <w:t xml:space="preserve"> (</w:t>
      </w:r>
      <w:r w:rsidR="00A406E6" w:rsidRPr="00A406E6">
        <w:t>cinquième section</w:t>
      </w:r>
      <w:r w:rsidR="00DE593D" w:rsidRPr="00A406E6">
        <w:t>)</w:t>
      </w:r>
      <w:r w:rsidRPr="00A406E6">
        <w:t xml:space="preserve">, siégeant en </w:t>
      </w:r>
      <w:r w:rsidR="00A406E6" w:rsidRPr="00A406E6">
        <w:t>une chambre composée</w:t>
      </w:r>
      <w:r w:rsidR="004702BA" w:rsidRPr="00A406E6">
        <w:t xml:space="preserve"> </w:t>
      </w:r>
      <w:r w:rsidR="00362D1F" w:rsidRPr="00A406E6">
        <w:t>de :</w:t>
      </w:r>
    </w:p>
    <w:p w:rsidR="0009234F" w:rsidRPr="00A406E6" w:rsidRDefault="008844D9" w:rsidP="0068104D">
      <w:pPr>
        <w:pStyle w:val="JuJudges"/>
      </w:pPr>
      <w:r w:rsidRPr="008844D9">
        <w:tab/>
        <w:t>Mark</w:t>
      </w:r>
      <w:r>
        <w:t xml:space="preserve"> </w:t>
      </w:r>
      <w:r w:rsidRPr="008844D9">
        <w:t>Villiger</w:t>
      </w:r>
      <w:r>
        <w:t>,</w:t>
      </w:r>
      <w:r w:rsidRPr="008844D9">
        <w:rPr>
          <w:i/>
        </w:rPr>
        <w:t xml:space="preserve"> président,</w:t>
      </w:r>
      <w:r>
        <w:rPr>
          <w:i/>
        </w:rPr>
        <w:br/>
      </w:r>
      <w:r w:rsidRPr="008844D9">
        <w:tab/>
        <w:t>Angelika</w:t>
      </w:r>
      <w:r>
        <w:t xml:space="preserve"> </w:t>
      </w:r>
      <w:r w:rsidRPr="008844D9">
        <w:t>Nußberger</w:t>
      </w:r>
      <w:r>
        <w:t>,</w:t>
      </w:r>
      <w:r>
        <w:rPr>
          <w:i/>
        </w:rPr>
        <w:br/>
      </w:r>
      <w:r w:rsidRPr="008844D9">
        <w:tab/>
        <w:t>Boštjan M.</w:t>
      </w:r>
      <w:r>
        <w:t xml:space="preserve"> </w:t>
      </w:r>
      <w:r w:rsidRPr="008844D9">
        <w:t>Zupančič</w:t>
      </w:r>
      <w:r>
        <w:t>,</w:t>
      </w:r>
      <w:r>
        <w:rPr>
          <w:i/>
        </w:rPr>
        <w:br/>
      </w:r>
      <w:r w:rsidRPr="008844D9">
        <w:tab/>
        <w:t>Ann</w:t>
      </w:r>
      <w:r>
        <w:t xml:space="preserve"> </w:t>
      </w:r>
      <w:r w:rsidRPr="008844D9">
        <w:t>Power-Forde</w:t>
      </w:r>
      <w:r>
        <w:t>,</w:t>
      </w:r>
      <w:r>
        <w:rPr>
          <w:i/>
        </w:rPr>
        <w:br/>
      </w:r>
      <w:r w:rsidRPr="008844D9">
        <w:tab/>
        <w:t>André</w:t>
      </w:r>
      <w:r>
        <w:t xml:space="preserve"> </w:t>
      </w:r>
      <w:r w:rsidRPr="008844D9">
        <w:t>Potocki</w:t>
      </w:r>
      <w:r>
        <w:t>,</w:t>
      </w:r>
      <w:r>
        <w:rPr>
          <w:i/>
        </w:rPr>
        <w:br/>
      </w:r>
      <w:r w:rsidRPr="008844D9">
        <w:tab/>
        <w:t>Paul</w:t>
      </w:r>
      <w:r>
        <w:t xml:space="preserve"> </w:t>
      </w:r>
      <w:r w:rsidRPr="008844D9">
        <w:t>Lemmens</w:t>
      </w:r>
      <w:r>
        <w:t>,</w:t>
      </w:r>
      <w:r>
        <w:rPr>
          <w:i/>
        </w:rPr>
        <w:br/>
      </w:r>
      <w:r w:rsidRPr="008844D9">
        <w:tab/>
        <w:t>Helena</w:t>
      </w:r>
      <w:r>
        <w:t xml:space="preserve"> </w:t>
      </w:r>
      <w:r w:rsidRPr="008844D9">
        <w:t>Jäderblom</w:t>
      </w:r>
      <w:r>
        <w:t>,</w:t>
      </w:r>
      <w:r w:rsidRPr="008844D9">
        <w:rPr>
          <w:i/>
        </w:rPr>
        <w:t xml:space="preserve"> juges,</w:t>
      </w:r>
      <w:r w:rsidR="0009234F" w:rsidRPr="00A406E6">
        <w:br/>
        <w:t xml:space="preserve">et de </w:t>
      </w:r>
      <w:r w:rsidR="00A406E6" w:rsidRPr="00A406E6">
        <w:t>Claudia Westerdiek</w:t>
      </w:r>
      <w:r w:rsidR="004E3393" w:rsidRPr="00A406E6">
        <w:t xml:space="preserve">, </w:t>
      </w:r>
      <w:r w:rsidR="00A406E6" w:rsidRPr="00A406E6">
        <w:rPr>
          <w:i/>
        </w:rPr>
        <w:t>greffière</w:t>
      </w:r>
      <w:r w:rsidR="00A406E6" w:rsidRPr="00A406E6">
        <w:rPr>
          <w:iCs/>
        </w:rPr>
        <w:t xml:space="preserve"> </w:t>
      </w:r>
      <w:r w:rsidR="00A406E6" w:rsidRPr="00A406E6">
        <w:rPr>
          <w:i/>
          <w:iCs/>
        </w:rPr>
        <w:t>d</w:t>
      </w:r>
      <w:r w:rsidR="00A406E6" w:rsidRPr="00A406E6">
        <w:rPr>
          <w:i/>
        </w:rPr>
        <w:t>e section</w:t>
      </w:r>
      <w:r w:rsidR="0009234F" w:rsidRPr="00A406E6">
        <w:rPr>
          <w:i/>
        </w:rPr>
        <w:t>,</w:t>
      </w:r>
    </w:p>
    <w:p w:rsidR="00EC6427" w:rsidRPr="00A406E6" w:rsidRDefault="00EC6427" w:rsidP="0068104D">
      <w:pPr>
        <w:pStyle w:val="JuPara"/>
      </w:pPr>
      <w:r w:rsidRPr="00A406E6">
        <w:t xml:space="preserve">Après en avoir délibéré en chambre du conseil le </w:t>
      </w:r>
      <w:r w:rsidR="00097D2C">
        <w:t>5 février 2013</w:t>
      </w:r>
      <w:r w:rsidRPr="00A406E6">
        <w:t>,</w:t>
      </w:r>
    </w:p>
    <w:p w:rsidR="00EC6427" w:rsidRPr="00A406E6" w:rsidRDefault="00EC6427" w:rsidP="0068104D">
      <w:pPr>
        <w:pStyle w:val="JuPara"/>
      </w:pPr>
      <w:r w:rsidRPr="00A406E6">
        <w:t>Rend l</w:t>
      </w:r>
      <w:r w:rsidR="00C405E3">
        <w:t>’</w:t>
      </w:r>
      <w:r w:rsidRPr="00A406E6">
        <w:t>arrêt que voici, adopté à cette date :</w:t>
      </w:r>
    </w:p>
    <w:p w:rsidR="00EC6427" w:rsidRPr="00A406E6" w:rsidRDefault="00EC6427" w:rsidP="00B33C50">
      <w:pPr>
        <w:pStyle w:val="JuHHead"/>
      </w:pPr>
      <w:r w:rsidRPr="00A406E6">
        <w:t>PROCÉDURE</w:t>
      </w:r>
    </w:p>
    <w:p w:rsidR="002F432E" w:rsidRPr="00A406E6" w:rsidRDefault="005A1B74" w:rsidP="002F432E">
      <w:pPr>
        <w:pStyle w:val="JuPara"/>
      </w:pPr>
      <w:r>
        <w:fldChar w:fldCharType="begin"/>
      </w:r>
      <w:r>
        <w:instrText xml:space="preserve"> SEQ level0 \*arabic </w:instrText>
      </w:r>
      <w:r>
        <w:fldChar w:fldCharType="separate"/>
      </w:r>
      <w:r w:rsidR="00EE1E39">
        <w:rPr>
          <w:noProof/>
        </w:rPr>
        <w:t>1</w:t>
      </w:r>
      <w:r>
        <w:fldChar w:fldCharType="end"/>
      </w:r>
      <w:r>
        <w:t>.  </w:t>
      </w:r>
      <w:r w:rsidR="002F432E" w:rsidRPr="00A406E6">
        <w:t>A l</w:t>
      </w:r>
      <w:r w:rsidR="00C405E3">
        <w:t>’</w:t>
      </w:r>
      <w:r w:rsidR="002F432E" w:rsidRPr="00A406E6">
        <w:t>origine de l</w:t>
      </w:r>
      <w:r w:rsidR="00C405E3">
        <w:t>’</w:t>
      </w:r>
      <w:r w:rsidR="002F432E" w:rsidRPr="00A406E6">
        <w:t xml:space="preserve">affaire </w:t>
      </w:r>
      <w:r w:rsidR="00A406E6" w:rsidRPr="00A406E6">
        <w:t>se trouve une requête (n</w:t>
      </w:r>
      <w:r w:rsidR="006C5D25" w:rsidRPr="006C5D25">
        <w:rPr>
          <w:vertAlign w:val="superscript"/>
        </w:rPr>
        <w:t>o</w:t>
      </w:r>
      <w:r w:rsidR="00A406E6" w:rsidRPr="00A406E6">
        <w:t xml:space="preserve"> 10131/11) dirigée</w:t>
      </w:r>
      <w:r w:rsidR="002F432E" w:rsidRPr="00A406E6">
        <w:t xml:space="preserve"> contre </w:t>
      </w:r>
      <w:r w:rsidR="00A406E6" w:rsidRPr="00A406E6">
        <w:t>la République française</w:t>
      </w:r>
      <w:r w:rsidR="002F432E" w:rsidRPr="00A406E6">
        <w:t xml:space="preserve"> et dont </w:t>
      </w:r>
      <w:r w:rsidR="00FA60E8">
        <w:t xml:space="preserve">une </w:t>
      </w:r>
      <w:r w:rsidR="00A406E6" w:rsidRPr="00A406E6">
        <w:t>ressortissant</w:t>
      </w:r>
      <w:r w:rsidR="00FA60E8">
        <w:t>e</w:t>
      </w:r>
      <w:r w:rsidR="00A406E6" w:rsidRPr="00A406E6">
        <w:t xml:space="preserve"> du Royaume-Uni, M</w:t>
      </w:r>
      <w:r w:rsidR="00FA60E8" w:rsidRPr="00FA60E8">
        <w:rPr>
          <w:vertAlign w:val="superscript"/>
        </w:rPr>
        <w:t>me</w:t>
      </w:r>
      <w:r w:rsidR="00A406E6" w:rsidRPr="00A406E6">
        <w:t xml:space="preserve"> Samantha Raw </w:t>
      </w:r>
      <w:r w:rsidR="00FA60E8">
        <w:t>(« la première requérante ») a</w:t>
      </w:r>
      <w:r w:rsidR="00A406E6" w:rsidRPr="00A406E6">
        <w:t xml:space="preserve"> saisi la Cour le 7</w:t>
      </w:r>
      <w:r w:rsidR="00824E87">
        <w:t xml:space="preserve"> </w:t>
      </w:r>
      <w:r w:rsidR="00A406E6" w:rsidRPr="00A406E6">
        <w:t>janvier</w:t>
      </w:r>
      <w:r w:rsidR="00824E87">
        <w:t xml:space="preserve"> </w:t>
      </w:r>
      <w:r w:rsidR="00A406E6" w:rsidRPr="00A406E6">
        <w:t xml:space="preserve">2011 </w:t>
      </w:r>
      <w:r w:rsidR="002F432E" w:rsidRPr="00A406E6">
        <w:t xml:space="preserve">en vertu de </w:t>
      </w:r>
      <w:r w:rsidR="00A406E6" w:rsidRPr="00A406E6">
        <w:t>l</w:t>
      </w:r>
      <w:r w:rsidR="00C405E3">
        <w:t>’</w:t>
      </w:r>
      <w:r w:rsidR="00A406E6" w:rsidRPr="00A406E6">
        <w:t>article 34</w:t>
      </w:r>
      <w:r w:rsidR="002F432E" w:rsidRPr="00A406E6">
        <w:t xml:space="preserve"> de la Convention de sauvegarde des droits de l</w:t>
      </w:r>
      <w:r w:rsidR="00C405E3">
        <w:t>’</w:t>
      </w:r>
      <w:r w:rsidR="002F432E" w:rsidRPr="00A406E6">
        <w:t>homme et des libertés fondamentales (« la Convention »)</w:t>
      </w:r>
      <w:r w:rsidR="00BB234E">
        <w:t xml:space="preserve">. Elle déclare agir en son </w:t>
      </w:r>
      <w:r w:rsidR="00FA60E8">
        <w:t xml:space="preserve">nom </w:t>
      </w:r>
      <w:r w:rsidR="00FA60E8">
        <w:rPr>
          <w:rStyle w:val="sb8d990e2"/>
        </w:rPr>
        <w:t>ainsi qu</w:t>
      </w:r>
      <w:r w:rsidR="00C405E3">
        <w:rPr>
          <w:rStyle w:val="sb8d990e2"/>
        </w:rPr>
        <w:t>’</w:t>
      </w:r>
      <w:r w:rsidR="00FA60E8">
        <w:rPr>
          <w:rStyle w:val="sb8d990e2"/>
        </w:rPr>
        <w:t>au nom de ses enfants mineurs, D</w:t>
      </w:r>
      <w:r w:rsidR="007135E3">
        <w:rPr>
          <w:rStyle w:val="sb8d990e2"/>
        </w:rPr>
        <w:t>.</w:t>
      </w:r>
      <w:r w:rsidR="00FA60E8">
        <w:rPr>
          <w:rStyle w:val="sb8d990e2"/>
        </w:rPr>
        <w:t>, A</w:t>
      </w:r>
      <w:r w:rsidR="007135E3">
        <w:rPr>
          <w:rStyle w:val="sb8d990e2"/>
        </w:rPr>
        <w:t>.</w:t>
      </w:r>
      <w:r w:rsidR="00FA60E8">
        <w:rPr>
          <w:rStyle w:val="sb8d990e2"/>
        </w:rPr>
        <w:t xml:space="preserve"> (« le </w:t>
      </w:r>
      <w:r w:rsidR="00BB234E">
        <w:rPr>
          <w:rStyle w:val="sb8d990e2"/>
        </w:rPr>
        <w:t>deuxième</w:t>
      </w:r>
      <w:r w:rsidR="00FA60E8">
        <w:rPr>
          <w:rStyle w:val="sb8d990e2"/>
        </w:rPr>
        <w:t xml:space="preserve"> requérant ») et C</w:t>
      </w:r>
      <w:r w:rsidR="007135E3">
        <w:rPr>
          <w:rStyle w:val="sb8d990e2"/>
        </w:rPr>
        <w:t>.</w:t>
      </w:r>
      <w:r w:rsidR="00FA60E8">
        <w:rPr>
          <w:rStyle w:val="sb8d990e2"/>
        </w:rPr>
        <w:t xml:space="preserve"> (« la </w:t>
      </w:r>
      <w:r w:rsidR="00BB234E">
        <w:rPr>
          <w:rStyle w:val="sb8d990e2"/>
        </w:rPr>
        <w:t>tro</w:t>
      </w:r>
      <w:r w:rsidR="00CF42C1">
        <w:rPr>
          <w:rStyle w:val="sb8d990e2"/>
        </w:rPr>
        <w:t>i</w:t>
      </w:r>
      <w:r w:rsidR="00BB234E">
        <w:rPr>
          <w:rStyle w:val="sb8d990e2"/>
        </w:rPr>
        <w:t>sième</w:t>
      </w:r>
      <w:r w:rsidR="00FA60E8">
        <w:rPr>
          <w:rStyle w:val="sb8d990e2"/>
        </w:rPr>
        <w:t xml:space="preserve"> requérante »).</w:t>
      </w:r>
      <w:r w:rsidR="00592222">
        <w:rPr>
          <w:rStyle w:val="sb8d990e2"/>
        </w:rPr>
        <w:t xml:space="preserve"> Ces derniers ont la double nationalité française et britannique.</w:t>
      </w:r>
    </w:p>
    <w:p w:rsidR="006C5D25" w:rsidRDefault="00A406E6" w:rsidP="00CE1609">
      <w:pPr>
        <w:pStyle w:val="JuPara"/>
      </w:pPr>
      <w:r w:rsidRPr="00A406E6">
        <w:fldChar w:fldCharType="begin"/>
      </w:r>
      <w:r w:rsidRPr="00A406E6">
        <w:instrText xml:space="preserve"> SEQ level0 \*arabic </w:instrText>
      </w:r>
      <w:r w:rsidRPr="00A406E6">
        <w:fldChar w:fldCharType="separate"/>
      </w:r>
      <w:r w:rsidR="00EE1E39">
        <w:rPr>
          <w:noProof/>
        </w:rPr>
        <w:t>2</w:t>
      </w:r>
      <w:r w:rsidRPr="00A406E6">
        <w:fldChar w:fldCharType="end"/>
      </w:r>
      <w:r w:rsidR="002F432E" w:rsidRPr="00A406E6">
        <w:t>.  </w:t>
      </w:r>
      <w:r w:rsidRPr="00A406E6">
        <w:t xml:space="preserve">Les requérants sont représentés par </w:t>
      </w:r>
      <w:r w:rsidR="00CE1609">
        <w:t>l</w:t>
      </w:r>
      <w:r w:rsidR="00C405E3">
        <w:t>’</w:t>
      </w:r>
      <w:r w:rsidRPr="00CE1609">
        <w:rPr>
          <w:i/>
        </w:rPr>
        <w:t>A</w:t>
      </w:r>
      <w:r w:rsidR="00CE1609" w:rsidRPr="00CE1609">
        <w:rPr>
          <w:i/>
        </w:rPr>
        <w:t>IRE</w:t>
      </w:r>
      <w:r w:rsidRPr="00CE1609">
        <w:rPr>
          <w:i/>
        </w:rPr>
        <w:t xml:space="preserve"> Centre</w:t>
      </w:r>
      <w:r w:rsidR="00CE1609">
        <w:t xml:space="preserve"> (</w:t>
      </w:r>
      <w:r w:rsidR="00CE1609" w:rsidRPr="00CE1609">
        <w:rPr>
          <w:i/>
        </w:rPr>
        <w:t>Advice on Individual Rights in Europe</w:t>
      </w:r>
      <w:r w:rsidR="00CE1609">
        <w:t>)</w:t>
      </w:r>
      <w:r w:rsidRPr="00A406E6">
        <w:t xml:space="preserve">, </w:t>
      </w:r>
      <w:r w:rsidR="00CE1609">
        <w:t xml:space="preserve">une organisation non-gouvernementale dont le siège se trouve à Londres. </w:t>
      </w:r>
      <w:r w:rsidR="00CE1609" w:rsidRPr="004871C8">
        <w:t>Le gouvernement français (« le Gouvernement ») est représenté par son agent, M</w:t>
      </w:r>
      <w:r w:rsidR="00CE1609" w:rsidRPr="004871C8">
        <w:rPr>
          <w:vertAlign w:val="superscript"/>
        </w:rPr>
        <w:t>me</w:t>
      </w:r>
      <w:r w:rsidR="00CE1609" w:rsidRPr="004871C8">
        <w:t xml:space="preserve"> Edwige Belliard, Directrice des Affaires juridiques du ministère des Affaires étrangères.</w:t>
      </w:r>
    </w:p>
    <w:p w:rsidR="00C27BF2" w:rsidRDefault="00A406E6" w:rsidP="00404787">
      <w:pPr>
        <w:pStyle w:val="JuPara"/>
        <w:rPr>
          <w:rStyle w:val="sb8d990e2"/>
        </w:rPr>
      </w:pPr>
      <w:r w:rsidRPr="00A406E6">
        <w:fldChar w:fldCharType="begin"/>
      </w:r>
      <w:r w:rsidRPr="00A406E6">
        <w:instrText xml:space="preserve"> SEQ level0 \*arabic </w:instrText>
      </w:r>
      <w:r w:rsidRPr="00A406E6">
        <w:fldChar w:fldCharType="separate"/>
      </w:r>
      <w:r w:rsidR="00EE1E39">
        <w:rPr>
          <w:noProof/>
        </w:rPr>
        <w:t>3</w:t>
      </w:r>
      <w:r w:rsidRPr="00A406E6">
        <w:fldChar w:fldCharType="end"/>
      </w:r>
      <w:r w:rsidR="002F432E" w:rsidRPr="00A406E6">
        <w:t xml:space="preserve">.  Le </w:t>
      </w:r>
      <w:r w:rsidRPr="00A406E6">
        <w:rPr>
          <w:szCs w:val="24"/>
        </w:rPr>
        <w:t>29 juin 2011</w:t>
      </w:r>
      <w:r w:rsidR="002F432E" w:rsidRPr="00A406E6">
        <w:t xml:space="preserve">, </w:t>
      </w:r>
      <w:r w:rsidRPr="00A406E6">
        <w:t>la requête a</w:t>
      </w:r>
      <w:r w:rsidR="002F432E" w:rsidRPr="00A406E6">
        <w:t xml:space="preserve"> été </w:t>
      </w:r>
      <w:r w:rsidRPr="00A406E6">
        <w:t>communiquée</w:t>
      </w:r>
      <w:r w:rsidR="002F432E" w:rsidRPr="00A406E6">
        <w:t xml:space="preserve"> au Gouvernement.</w:t>
      </w:r>
      <w:r w:rsidR="00D227EB">
        <w:t xml:space="preserve"> </w:t>
      </w:r>
      <w:r w:rsidR="00FA60E8" w:rsidRPr="001A74CA">
        <w:rPr>
          <w:rStyle w:val="sb8d990e2"/>
        </w:rPr>
        <w:t xml:space="preserve">Informé de son droit de prendre part à la procédure (articles 36 § 1 de la Convention et 44 § 1 du règlement), le gouvernement </w:t>
      </w:r>
      <w:r w:rsidR="00FA60E8">
        <w:rPr>
          <w:rStyle w:val="sb8d990e2"/>
        </w:rPr>
        <w:t>britannique</w:t>
      </w:r>
      <w:r w:rsidR="00FA60E8" w:rsidRPr="001A74CA">
        <w:rPr>
          <w:rStyle w:val="sb8d990e2"/>
        </w:rPr>
        <w:t xml:space="preserve"> n</w:t>
      </w:r>
      <w:r w:rsidR="00C405E3">
        <w:rPr>
          <w:rStyle w:val="sb8d990e2"/>
        </w:rPr>
        <w:t>’</w:t>
      </w:r>
      <w:r w:rsidR="00FA60E8" w:rsidRPr="001A74CA">
        <w:rPr>
          <w:rStyle w:val="sb8d990e2"/>
        </w:rPr>
        <w:t>a pas répondu.</w:t>
      </w:r>
    </w:p>
    <w:p w:rsidR="006C5D25" w:rsidRDefault="005C728A" w:rsidP="00E7758A">
      <w:pPr>
        <w:pStyle w:val="JuPara"/>
        <w:rPr>
          <w:szCs w:val="24"/>
          <w:lang w:eastAsia="en-GB"/>
        </w:rPr>
      </w:pPr>
      <w:r>
        <w:rPr>
          <w:rStyle w:val="sb8d990e2"/>
        </w:rPr>
        <w:fldChar w:fldCharType="begin"/>
      </w:r>
      <w:r>
        <w:rPr>
          <w:rStyle w:val="sb8d990e2"/>
        </w:rPr>
        <w:instrText xml:space="preserve"> SEQ level0 \*arabic </w:instrText>
      </w:r>
      <w:r>
        <w:rPr>
          <w:rStyle w:val="sb8d990e2"/>
        </w:rPr>
        <w:fldChar w:fldCharType="separate"/>
      </w:r>
      <w:r w:rsidR="00EE1E39">
        <w:rPr>
          <w:rStyle w:val="sb8d990e2"/>
          <w:noProof/>
        </w:rPr>
        <w:t>4</w:t>
      </w:r>
      <w:r>
        <w:rPr>
          <w:rStyle w:val="sb8d990e2"/>
        </w:rPr>
        <w:fldChar w:fldCharType="end"/>
      </w:r>
      <w:r>
        <w:rPr>
          <w:rStyle w:val="sb8d990e2"/>
        </w:rPr>
        <w:t>.  </w:t>
      </w:r>
      <w:r w:rsidR="00E7758A">
        <w:rPr>
          <w:rStyle w:val="sb8d990e2"/>
        </w:rPr>
        <w:t xml:space="preserve">Le 23 octobre 2012, la greffière </w:t>
      </w:r>
      <w:r w:rsidR="00667879">
        <w:rPr>
          <w:rStyle w:val="sb8d990e2"/>
        </w:rPr>
        <w:t xml:space="preserve">de la section </w:t>
      </w:r>
      <w:r w:rsidR="00FB430D">
        <w:rPr>
          <w:rStyle w:val="sb8d990e2"/>
        </w:rPr>
        <w:t>adressa</w:t>
      </w:r>
      <w:r w:rsidR="00E7758A">
        <w:rPr>
          <w:rStyle w:val="sb8d990e2"/>
        </w:rPr>
        <w:t xml:space="preserve"> à </w:t>
      </w:r>
      <w:r w:rsidR="00E7758A">
        <w:t>l</w:t>
      </w:r>
      <w:r w:rsidR="00C405E3">
        <w:t>’</w:t>
      </w:r>
      <w:r w:rsidR="00E7758A" w:rsidRPr="00CE1609">
        <w:rPr>
          <w:i/>
        </w:rPr>
        <w:t>AIRE Centre</w:t>
      </w:r>
      <w:r w:rsidR="00E7758A">
        <w:t xml:space="preserve"> une lettre </w:t>
      </w:r>
      <w:r w:rsidR="00FB430D">
        <w:t>indiquant qu</w:t>
      </w:r>
      <w:r w:rsidR="00C405E3">
        <w:t>’</w:t>
      </w:r>
      <w:r w:rsidR="00FB430D">
        <w:t>elle avait</w:t>
      </w:r>
      <w:r w:rsidR="00E7758A">
        <w:t xml:space="preserve"> constaté que D</w:t>
      </w:r>
      <w:r w:rsidR="007135E3">
        <w:t>.</w:t>
      </w:r>
      <w:r w:rsidR="00E7758A">
        <w:t xml:space="preserve"> atteindrait la majorité le 9</w:t>
      </w:r>
      <w:r w:rsidR="004C45A0">
        <w:t> </w:t>
      </w:r>
      <w:r w:rsidR="00E7758A">
        <w:t xml:space="preserve">janvier 2013 et </w:t>
      </w:r>
      <w:r w:rsidR="00FB430D">
        <w:t>l</w:t>
      </w:r>
      <w:r w:rsidR="00C405E3">
        <w:t>’</w:t>
      </w:r>
      <w:r w:rsidR="00E7758A">
        <w:t>invita</w:t>
      </w:r>
      <w:r w:rsidR="00FB430D">
        <w:t>n</w:t>
      </w:r>
      <w:r w:rsidR="00E7758A">
        <w:t xml:space="preserve">t </w:t>
      </w:r>
      <w:r w:rsidR="00E7758A" w:rsidRPr="00E7758A">
        <w:rPr>
          <w:szCs w:val="24"/>
          <w:lang w:eastAsia="en-GB"/>
        </w:rPr>
        <w:t xml:space="preserve">à produire une déclaration signée </w:t>
      </w:r>
      <w:r w:rsidR="00E7758A">
        <w:rPr>
          <w:szCs w:val="24"/>
          <w:lang w:eastAsia="en-GB"/>
        </w:rPr>
        <w:t>par ce dernier</w:t>
      </w:r>
      <w:r w:rsidR="00E7758A" w:rsidRPr="00E7758A">
        <w:rPr>
          <w:szCs w:val="24"/>
          <w:lang w:eastAsia="en-GB"/>
        </w:rPr>
        <w:t xml:space="preserve"> </w:t>
      </w:r>
      <w:r w:rsidR="00E7758A">
        <w:rPr>
          <w:szCs w:val="24"/>
          <w:lang w:eastAsia="en-GB"/>
        </w:rPr>
        <w:t>précisant</w:t>
      </w:r>
      <w:r w:rsidR="00E7758A" w:rsidRPr="00E7758A">
        <w:rPr>
          <w:szCs w:val="24"/>
          <w:lang w:eastAsia="en-GB"/>
        </w:rPr>
        <w:t xml:space="preserve"> qu</w:t>
      </w:r>
      <w:r w:rsidR="00C405E3">
        <w:rPr>
          <w:szCs w:val="24"/>
          <w:lang w:eastAsia="en-GB"/>
        </w:rPr>
        <w:t>’</w:t>
      </w:r>
      <w:r w:rsidR="00E7758A" w:rsidRPr="00E7758A">
        <w:rPr>
          <w:szCs w:val="24"/>
          <w:lang w:eastAsia="en-GB"/>
        </w:rPr>
        <w:t>il souhait</w:t>
      </w:r>
      <w:r w:rsidR="00E7758A">
        <w:rPr>
          <w:szCs w:val="24"/>
          <w:lang w:eastAsia="en-GB"/>
        </w:rPr>
        <w:t>ait</w:t>
      </w:r>
      <w:r w:rsidR="00E7758A" w:rsidRPr="00E7758A">
        <w:rPr>
          <w:szCs w:val="24"/>
          <w:lang w:eastAsia="en-GB"/>
        </w:rPr>
        <w:t xml:space="preserve"> poursuivre la procédure en qualité</w:t>
      </w:r>
      <w:r w:rsidR="00E7758A">
        <w:rPr>
          <w:szCs w:val="24"/>
          <w:lang w:eastAsia="en-GB"/>
        </w:rPr>
        <w:t xml:space="preserve"> </w:t>
      </w:r>
      <w:r w:rsidR="00E7758A" w:rsidRPr="00E7758A">
        <w:rPr>
          <w:szCs w:val="24"/>
          <w:lang w:eastAsia="en-GB"/>
        </w:rPr>
        <w:t>de requérant ainsi qu</w:t>
      </w:r>
      <w:r w:rsidR="00C405E3">
        <w:rPr>
          <w:szCs w:val="24"/>
          <w:lang w:eastAsia="en-GB"/>
        </w:rPr>
        <w:t>’</w:t>
      </w:r>
      <w:r w:rsidR="00E7758A">
        <w:rPr>
          <w:szCs w:val="24"/>
          <w:lang w:eastAsia="en-GB"/>
        </w:rPr>
        <w:t>un</w:t>
      </w:r>
      <w:r w:rsidR="00E7758A" w:rsidRPr="00E7758A">
        <w:rPr>
          <w:szCs w:val="24"/>
          <w:lang w:eastAsia="en-GB"/>
        </w:rPr>
        <w:t xml:space="preserve"> pouvoir désignant</w:t>
      </w:r>
      <w:r w:rsidR="00E7758A">
        <w:rPr>
          <w:szCs w:val="24"/>
          <w:lang w:eastAsia="en-GB"/>
        </w:rPr>
        <w:t xml:space="preserve"> </w:t>
      </w:r>
      <w:r w:rsidR="00E7758A" w:rsidRPr="00E7758A">
        <w:rPr>
          <w:szCs w:val="24"/>
          <w:lang w:eastAsia="en-GB"/>
        </w:rPr>
        <w:t>l</w:t>
      </w:r>
      <w:r w:rsidR="00C405E3">
        <w:rPr>
          <w:szCs w:val="24"/>
          <w:lang w:eastAsia="en-GB"/>
        </w:rPr>
        <w:t>’</w:t>
      </w:r>
      <w:r w:rsidR="00E7758A" w:rsidRPr="00E7758A">
        <w:rPr>
          <w:i/>
          <w:szCs w:val="24"/>
          <w:lang w:eastAsia="en-GB"/>
        </w:rPr>
        <w:t>AIRE Centre</w:t>
      </w:r>
      <w:r w:rsidR="00E7758A" w:rsidRPr="00E7758A">
        <w:rPr>
          <w:szCs w:val="24"/>
          <w:lang w:eastAsia="en-GB"/>
        </w:rPr>
        <w:t xml:space="preserve"> pour le représenter devant la Cour</w:t>
      </w:r>
      <w:r w:rsidR="00E7758A">
        <w:rPr>
          <w:szCs w:val="24"/>
          <w:lang w:eastAsia="en-GB"/>
        </w:rPr>
        <w:t>. L</w:t>
      </w:r>
      <w:r w:rsidR="00C405E3">
        <w:rPr>
          <w:szCs w:val="24"/>
          <w:lang w:eastAsia="en-GB"/>
        </w:rPr>
        <w:t>’</w:t>
      </w:r>
      <w:r w:rsidR="00E7758A" w:rsidRPr="005447CD">
        <w:rPr>
          <w:i/>
          <w:szCs w:val="24"/>
          <w:lang w:eastAsia="en-GB"/>
        </w:rPr>
        <w:t>AIRE Centre</w:t>
      </w:r>
      <w:r w:rsidR="00E7758A">
        <w:rPr>
          <w:szCs w:val="24"/>
          <w:lang w:eastAsia="en-GB"/>
        </w:rPr>
        <w:t xml:space="preserve"> répondit le </w:t>
      </w:r>
      <w:r w:rsidR="005447CD">
        <w:rPr>
          <w:szCs w:val="24"/>
          <w:lang w:eastAsia="en-GB"/>
        </w:rPr>
        <w:t>9 novembre 1012</w:t>
      </w:r>
      <w:r w:rsidR="00CE40FA">
        <w:rPr>
          <w:szCs w:val="24"/>
          <w:lang w:eastAsia="en-GB"/>
        </w:rPr>
        <w:t xml:space="preserve"> ne pas être en mesure de donner suite à cette demande</w:t>
      </w:r>
      <w:r w:rsidR="005447CD">
        <w:rPr>
          <w:szCs w:val="24"/>
          <w:lang w:eastAsia="en-GB"/>
        </w:rPr>
        <w:t>.</w:t>
      </w:r>
    </w:p>
    <w:p w:rsidR="00EC6427" w:rsidRPr="00A406E6" w:rsidRDefault="00EC6427" w:rsidP="00B33C50">
      <w:pPr>
        <w:pStyle w:val="JuHHead"/>
        <w:tabs>
          <w:tab w:val="left" w:pos="5387"/>
        </w:tabs>
      </w:pPr>
      <w:r w:rsidRPr="00A406E6">
        <w:t>EN FAIT</w:t>
      </w:r>
    </w:p>
    <w:p w:rsidR="00D31210" w:rsidRPr="00A406E6" w:rsidRDefault="0000732D" w:rsidP="00B33C50">
      <w:pPr>
        <w:pStyle w:val="JuHIRoman"/>
        <w:outlineLvl w:val="0"/>
      </w:pPr>
      <w:r w:rsidRPr="00A406E6">
        <w:t>I.  LES CIRCONSTANCES DE L</w:t>
      </w:r>
      <w:r w:rsidR="00C405E3">
        <w:t>’</w:t>
      </w:r>
      <w:r w:rsidRPr="00A406E6">
        <w:t>ESPÈC</w:t>
      </w:r>
      <w:r w:rsidR="00D31210" w:rsidRPr="00A406E6">
        <w:t>E</w:t>
      </w:r>
    </w:p>
    <w:p w:rsidR="00545EA2" w:rsidRDefault="00824E87" w:rsidP="00545EA2">
      <w:pPr>
        <w:pStyle w:val="JuHA"/>
      </w:pPr>
      <w:r>
        <w:t>A.  </w:t>
      </w:r>
      <w:r w:rsidR="00545EA2">
        <w:t>La genèse de l</w:t>
      </w:r>
      <w:r w:rsidR="00C405E3">
        <w:t>’</w:t>
      </w:r>
      <w:r w:rsidR="00545EA2">
        <w:t>affaire</w:t>
      </w:r>
    </w:p>
    <w:p w:rsidR="006C5D25" w:rsidRDefault="00592222" w:rsidP="00592222">
      <w:pPr>
        <w:pStyle w:val="JuPara"/>
      </w:pPr>
      <w:r>
        <w:fldChar w:fldCharType="begin"/>
      </w:r>
      <w:r>
        <w:instrText xml:space="preserve"> SEQ level0 \*arabic </w:instrText>
      </w:r>
      <w:r>
        <w:fldChar w:fldCharType="separate"/>
      </w:r>
      <w:r w:rsidR="00EE1E39">
        <w:rPr>
          <w:noProof/>
        </w:rPr>
        <w:t>5</w:t>
      </w:r>
      <w:r>
        <w:fldChar w:fldCharType="end"/>
      </w:r>
      <w:r>
        <w:t xml:space="preserve">.  La première requérante est née en 1972. </w:t>
      </w:r>
      <w:r w:rsidR="00CF42C1">
        <w:rPr>
          <w:rStyle w:val="sb8d990e2"/>
        </w:rPr>
        <w:t>D</w:t>
      </w:r>
      <w:r w:rsidR="007135E3">
        <w:rPr>
          <w:rStyle w:val="sb8d990e2"/>
        </w:rPr>
        <w:t>.</w:t>
      </w:r>
      <w:r w:rsidR="00CF42C1">
        <w:rPr>
          <w:rStyle w:val="sb8d990e2"/>
        </w:rPr>
        <w:t xml:space="preserve"> et A</w:t>
      </w:r>
      <w:r w:rsidR="007135E3">
        <w:rPr>
          <w:rStyle w:val="sb8d990e2"/>
        </w:rPr>
        <w:t>.</w:t>
      </w:r>
      <w:r w:rsidR="00CF42C1">
        <w:rPr>
          <w:rStyle w:val="sb8d990e2"/>
        </w:rPr>
        <w:t xml:space="preserve"> </w:t>
      </w:r>
      <w:r w:rsidR="00B130B2">
        <w:t>sont nés en 1995 et 1997 de son union avec un ressortissant français.</w:t>
      </w:r>
      <w:r w:rsidR="00097D2C">
        <w:t xml:space="preserve"> C., l</w:t>
      </w:r>
      <w:r w:rsidR="00B130B2">
        <w:t xml:space="preserve">a </w:t>
      </w:r>
      <w:r w:rsidR="00CF42C1">
        <w:t>troisième</w:t>
      </w:r>
      <w:r w:rsidR="00B130B2">
        <w:t xml:space="preserve"> requérante, née en 2000, est la fille</w:t>
      </w:r>
      <w:r w:rsidR="002F2724">
        <w:t xml:space="preserve"> de</w:t>
      </w:r>
      <w:r w:rsidR="00B130B2">
        <w:t xml:space="preserve"> la première requérante et d</w:t>
      </w:r>
      <w:r w:rsidR="00C405E3">
        <w:t>’</w:t>
      </w:r>
      <w:r w:rsidR="00B130B2">
        <w:t>un autre ressortissant français.</w:t>
      </w:r>
    </w:p>
    <w:p w:rsidR="00592222" w:rsidRDefault="00B130B2" w:rsidP="00592222">
      <w:pPr>
        <w:pStyle w:val="JuPara"/>
      </w:pPr>
      <w:r>
        <w:fldChar w:fldCharType="begin"/>
      </w:r>
      <w:r>
        <w:instrText xml:space="preserve"> SEQ level0 \*arabic </w:instrText>
      </w:r>
      <w:r>
        <w:fldChar w:fldCharType="separate"/>
      </w:r>
      <w:r w:rsidR="00EE1E39">
        <w:rPr>
          <w:noProof/>
        </w:rPr>
        <w:t>6</w:t>
      </w:r>
      <w:r>
        <w:fldChar w:fldCharType="end"/>
      </w:r>
      <w:r>
        <w:t xml:space="preserve">.  La première requérante et le père </w:t>
      </w:r>
      <w:r w:rsidR="00CF42C1">
        <w:t xml:space="preserve">de </w:t>
      </w:r>
      <w:r w:rsidR="00CF42C1">
        <w:rPr>
          <w:rStyle w:val="sb8d990e2"/>
        </w:rPr>
        <w:t>D</w:t>
      </w:r>
      <w:r w:rsidR="007135E3">
        <w:rPr>
          <w:rStyle w:val="sb8d990e2"/>
        </w:rPr>
        <w:t>.</w:t>
      </w:r>
      <w:r w:rsidR="00CF42C1">
        <w:rPr>
          <w:rStyle w:val="sb8d990e2"/>
        </w:rPr>
        <w:t xml:space="preserve"> et A</w:t>
      </w:r>
      <w:r w:rsidR="007135E3">
        <w:rPr>
          <w:rStyle w:val="sb8d990e2"/>
        </w:rPr>
        <w:t>.</w:t>
      </w:r>
      <w:r w:rsidR="00CF42C1">
        <w:rPr>
          <w:rStyle w:val="sb8d990e2"/>
        </w:rPr>
        <w:t xml:space="preserve"> </w:t>
      </w:r>
      <w:r>
        <w:t>se séparèrent en 1999.</w:t>
      </w:r>
      <w:r w:rsidR="00847956">
        <w:t xml:space="preserve"> </w:t>
      </w:r>
      <w:r w:rsidR="00592222">
        <w:t>En mars 2001, l</w:t>
      </w:r>
      <w:r w:rsidR="00CF42C1">
        <w:t xml:space="preserve">a première requérante et ses enfants </w:t>
      </w:r>
      <w:r w:rsidR="00592222">
        <w:t xml:space="preserve">quittèrent la France </w:t>
      </w:r>
      <w:r w:rsidR="00847956">
        <w:t>et s</w:t>
      </w:r>
      <w:r w:rsidR="00C405E3">
        <w:t>’</w:t>
      </w:r>
      <w:r w:rsidR="00847956">
        <w:t>installèrent</w:t>
      </w:r>
      <w:r w:rsidR="00592222">
        <w:t xml:space="preserve"> </w:t>
      </w:r>
      <w:r w:rsidR="00097D2C">
        <w:t>au Royaume-Uni</w:t>
      </w:r>
      <w:r w:rsidR="00592222">
        <w:t>.</w:t>
      </w:r>
    </w:p>
    <w:p w:rsidR="006C5D25" w:rsidRDefault="00A22BA6" w:rsidP="00592222">
      <w:pPr>
        <w:pStyle w:val="JuPara"/>
      </w:pPr>
      <w:r>
        <w:fldChar w:fldCharType="begin"/>
      </w:r>
      <w:r>
        <w:instrText xml:space="preserve"> SEQ level0 \*arabic </w:instrText>
      </w:r>
      <w:r>
        <w:fldChar w:fldCharType="separate"/>
      </w:r>
      <w:r w:rsidR="00EE1E39">
        <w:rPr>
          <w:noProof/>
        </w:rPr>
        <w:t>7</w:t>
      </w:r>
      <w:r>
        <w:fldChar w:fldCharType="end"/>
      </w:r>
      <w:r>
        <w:t>.  Le</w:t>
      </w:r>
      <w:r w:rsidR="00592222">
        <w:t xml:space="preserve"> divorce de la</w:t>
      </w:r>
      <w:r w:rsidR="004B49FD">
        <w:t xml:space="preserve"> première</w:t>
      </w:r>
      <w:r w:rsidR="00592222">
        <w:t xml:space="preserve"> requérante et d</w:t>
      </w:r>
      <w:r>
        <w:t xml:space="preserve">u père </w:t>
      </w:r>
      <w:r w:rsidR="00CF42C1">
        <w:t xml:space="preserve">de </w:t>
      </w:r>
      <w:r w:rsidR="00CF42C1">
        <w:rPr>
          <w:rStyle w:val="sb8d990e2"/>
        </w:rPr>
        <w:t>D</w:t>
      </w:r>
      <w:r w:rsidR="007135E3">
        <w:rPr>
          <w:rStyle w:val="sb8d990e2"/>
        </w:rPr>
        <w:t>.</w:t>
      </w:r>
      <w:r w:rsidR="00CF42C1">
        <w:rPr>
          <w:rStyle w:val="sb8d990e2"/>
        </w:rPr>
        <w:t xml:space="preserve"> et A</w:t>
      </w:r>
      <w:r w:rsidR="007135E3">
        <w:rPr>
          <w:rStyle w:val="sb8d990e2"/>
        </w:rPr>
        <w:t>.</w:t>
      </w:r>
      <w:r w:rsidR="00CF42C1">
        <w:rPr>
          <w:rStyle w:val="sb8d990e2"/>
        </w:rPr>
        <w:t xml:space="preserve"> </w:t>
      </w:r>
      <w:r w:rsidR="00592222">
        <w:t>fut prononcé</w:t>
      </w:r>
      <w:r>
        <w:t xml:space="preserve"> le 28 juin 2001</w:t>
      </w:r>
      <w:r w:rsidR="00592222">
        <w:t>.</w:t>
      </w:r>
      <w:r w:rsidR="002E6604">
        <w:t xml:space="preserve"> </w:t>
      </w:r>
      <w:r w:rsidR="00592222">
        <w:t>Par un jugement du 10 janvier 2002, le juge aux affaires familiales du tribunal de grande instance de La</w:t>
      </w:r>
      <w:r w:rsidR="00D227EB">
        <w:t xml:space="preserve"> </w:t>
      </w:r>
      <w:r w:rsidR="00592222">
        <w:t xml:space="preserve">Roche-sur-Yon </w:t>
      </w:r>
      <w:r w:rsidR="005E5A6B">
        <w:t>dit que l</w:t>
      </w:r>
      <w:r w:rsidR="00C405E3">
        <w:t>’</w:t>
      </w:r>
      <w:r w:rsidR="005E5A6B">
        <w:t>autorité parentale serait exercée conjointement par les deux parents et fixa la</w:t>
      </w:r>
      <w:r w:rsidR="00592222">
        <w:t xml:space="preserve"> résidence habituelle </w:t>
      </w:r>
      <w:r w:rsidR="00CF42C1">
        <w:t xml:space="preserve">de </w:t>
      </w:r>
      <w:r w:rsidR="00CF42C1">
        <w:rPr>
          <w:rStyle w:val="sb8d990e2"/>
        </w:rPr>
        <w:t>D</w:t>
      </w:r>
      <w:r w:rsidR="007135E3">
        <w:rPr>
          <w:rStyle w:val="sb8d990e2"/>
        </w:rPr>
        <w:t>.</w:t>
      </w:r>
      <w:r w:rsidR="00CF42C1">
        <w:rPr>
          <w:rStyle w:val="sb8d990e2"/>
        </w:rPr>
        <w:t xml:space="preserve"> et A</w:t>
      </w:r>
      <w:r w:rsidR="007135E3">
        <w:rPr>
          <w:rStyle w:val="sb8d990e2"/>
        </w:rPr>
        <w:t>.</w:t>
      </w:r>
      <w:r w:rsidR="00CF42C1">
        <w:rPr>
          <w:rStyle w:val="sb8d990e2"/>
        </w:rPr>
        <w:t xml:space="preserve"> </w:t>
      </w:r>
      <w:r w:rsidR="00C161FA">
        <w:t>chez leur mère, en Grande</w:t>
      </w:r>
      <w:r w:rsidR="004C45A0">
        <w:t>-</w:t>
      </w:r>
      <w:r w:rsidR="00C161FA">
        <w:t>Bretagne</w:t>
      </w:r>
      <w:r w:rsidR="00592222">
        <w:t>. Il accorda au père un droit de visite et d</w:t>
      </w:r>
      <w:r w:rsidR="00C405E3">
        <w:t>’</w:t>
      </w:r>
      <w:r w:rsidR="00592222">
        <w:t xml:space="preserve">hébergement qui, sauf meilleur accord, </w:t>
      </w:r>
      <w:r w:rsidR="00C161FA">
        <w:t xml:space="preserve">devait </w:t>
      </w:r>
      <w:r w:rsidR="00592222">
        <w:t>s</w:t>
      </w:r>
      <w:r w:rsidR="00C405E3">
        <w:t>’</w:t>
      </w:r>
      <w:r w:rsidR="00592222">
        <w:t xml:space="preserve">exercer </w:t>
      </w:r>
      <w:r w:rsidR="002E6604">
        <w:t>durant l</w:t>
      </w:r>
      <w:r w:rsidR="00592222">
        <w:t>es vacances scolaires des enfants, à l</w:t>
      </w:r>
      <w:r w:rsidR="00C405E3">
        <w:t>’</w:t>
      </w:r>
      <w:r w:rsidR="00592222">
        <w:t xml:space="preserve">exclusion des vacances de Noël et </w:t>
      </w:r>
      <w:r w:rsidR="00A914B9">
        <w:t>n</w:t>
      </w:r>
      <w:r w:rsidR="00592222">
        <w:t xml:space="preserve">ouvel an </w:t>
      </w:r>
      <w:r w:rsidR="00A914B9">
        <w:t xml:space="preserve">(lesquelles devaient être </w:t>
      </w:r>
      <w:r w:rsidR="00592222">
        <w:t>partagées entre les parents</w:t>
      </w:r>
      <w:r w:rsidR="00A914B9">
        <w:t>) et</w:t>
      </w:r>
      <w:r w:rsidR="00A914B9" w:rsidRPr="00A914B9">
        <w:t xml:space="preserve"> </w:t>
      </w:r>
      <w:r w:rsidR="00A914B9">
        <w:t>des trois premières semaines du mois de juillet.</w:t>
      </w:r>
    </w:p>
    <w:p w:rsidR="006C5D25" w:rsidRDefault="002E6604" w:rsidP="009D6E9E">
      <w:pPr>
        <w:pStyle w:val="JuPara"/>
        <w:rPr>
          <w:bCs/>
        </w:rPr>
      </w:pPr>
      <w:r>
        <w:fldChar w:fldCharType="begin"/>
      </w:r>
      <w:r>
        <w:instrText xml:space="preserve"> SEQ level0 \*arabic </w:instrText>
      </w:r>
      <w:r>
        <w:fldChar w:fldCharType="separate"/>
      </w:r>
      <w:r w:rsidR="00EE1E39">
        <w:rPr>
          <w:noProof/>
        </w:rPr>
        <w:t>8</w:t>
      </w:r>
      <w:r>
        <w:fldChar w:fldCharType="end"/>
      </w:r>
      <w:r>
        <w:t>.  </w:t>
      </w:r>
      <w:r w:rsidR="00592222" w:rsidRPr="00905407">
        <w:t xml:space="preserve">Le 29 mai 2006, </w:t>
      </w:r>
      <w:r>
        <w:t xml:space="preserve">le père </w:t>
      </w:r>
      <w:r w:rsidR="00CF42C1">
        <w:t xml:space="preserve">de </w:t>
      </w:r>
      <w:r w:rsidR="00CF42C1">
        <w:rPr>
          <w:rStyle w:val="sb8d990e2"/>
        </w:rPr>
        <w:t>D</w:t>
      </w:r>
      <w:r w:rsidR="007135E3">
        <w:rPr>
          <w:rStyle w:val="sb8d990e2"/>
        </w:rPr>
        <w:t>.</w:t>
      </w:r>
      <w:r w:rsidR="00CF42C1">
        <w:rPr>
          <w:rStyle w:val="sb8d990e2"/>
        </w:rPr>
        <w:t xml:space="preserve"> et A</w:t>
      </w:r>
      <w:r w:rsidR="007135E3">
        <w:rPr>
          <w:rStyle w:val="sb8d990e2"/>
        </w:rPr>
        <w:t>.</w:t>
      </w:r>
      <w:r w:rsidR="00CF42C1">
        <w:rPr>
          <w:rStyle w:val="sb8d990e2"/>
        </w:rPr>
        <w:t xml:space="preserve"> </w:t>
      </w:r>
      <w:r w:rsidR="00592222" w:rsidRPr="00905407">
        <w:t>saisit la</w:t>
      </w:r>
      <w:r w:rsidR="00592222" w:rsidRPr="00905407">
        <w:rPr>
          <w:i/>
        </w:rPr>
        <w:t xml:space="preserve"> County</w:t>
      </w:r>
      <w:r w:rsidR="00592222">
        <w:t xml:space="preserve"> </w:t>
      </w:r>
      <w:r w:rsidR="00592222" w:rsidRPr="00905407">
        <w:rPr>
          <w:i/>
        </w:rPr>
        <w:t>Court</w:t>
      </w:r>
      <w:r w:rsidR="00592222">
        <w:t xml:space="preserve"> de Norwich d</w:t>
      </w:r>
      <w:r w:rsidR="00C405E3">
        <w:t>’</w:t>
      </w:r>
      <w:r w:rsidR="00592222">
        <w:t>une demande de transfert de résidence</w:t>
      </w:r>
      <w:r>
        <w:t xml:space="preserve">. </w:t>
      </w:r>
      <w:r w:rsidR="00BD3ADF">
        <w:t>P</w:t>
      </w:r>
      <w:r>
        <w:t xml:space="preserve">ar </w:t>
      </w:r>
      <w:r w:rsidR="00592222" w:rsidRPr="00252274">
        <w:t>une décision du 30</w:t>
      </w:r>
      <w:r w:rsidR="004C45A0">
        <w:t> </w:t>
      </w:r>
      <w:r w:rsidR="00592222" w:rsidRPr="00252274">
        <w:t>octobre</w:t>
      </w:r>
      <w:r w:rsidR="004C45A0">
        <w:t> </w:t>
      </w:r>
      <w:r w:rsidR="00592222" w:rsidRPr="00252274">
        <w:t xml:space="preserve">2006, </w:t>
      </w:r>
      <w:r w:rsidR="00BD3ADF">
        <w:t xml:space="preserve">la </w:t>
      </w:r>
      <w:r w:rsidR="00BD3ADF" w:rsidRPr="00BD3ADF">
        <w:rPr>
          <w:bCs/>
          <w:i/>
        </w:rPr>
        <w:t>Country Court</w:t>
      </w:r>
      <w:r w:rsidR="00BD3ADF">
        <w:rPr>
          <w:bCs/>
        </w:rPr>
        <w:t xml:space="preserve"> </w:t>
      </w:r>
      <w:r w:rsidR="00592222">
        <w:t>ordonna à l</w:t>
      </w:r>
      <w:r w:rsidR="00C405E3">
        <w:t>’</w:t>
      </w:r>
      <w:r w:rsidR="00592222">
        <w:t xml:space="preserve">organisme public </w:t>
      </w:r>
      <w:r w:rsidR="00592222" w:rsidRPr="00252274">
        <w:rPr>
          <w:bCs/>
          <w:i/>
        </w:rPr>
        <w:t xml:space="preserve">Children and Family Court Advisory and Support Service </w:t>
      </w:r>
      <w:r w:rsidR="00592222" w:rsidRPr="00CA1D05">
        <w:rPr>
          <w:bCs/>
        </w:rPr>
        <w:t>(CAFCASS)</w:t>
      </w:r>
      <w:r w:rsidR="00592222">
        <w:rPr>
          <w:bCs/>
        </w:rPr>
        <w:t xml:space="preserve"> de préparer un rapport</w:t>
      </w:r>
      <w:r w:rsidR="00592222" w:rsidRPr="00252274">
        <w:rPr>
          <w:bCs/>
        </w:rPr>
        <w:t xml:space="preserve"> </w:t>
      </w:r>
      <w:r>
        <w:rPr>
          <w:bCs/>
        </w:rPr>
        <w:t>sur la question de savoir avec qui les enfants devaient résider et sur les modalités de leurs contacts avec l</w:t>
      </w:r>
      <w:r w:rsidR="00C405E3">
        <w:rPr>
          <w:bCs/>
        </w:rPr>
        <w:t>’</w:t>
      </w:r>
      <w:r>
        <w:rPr>
          <w:bCs/>
        </w:rPr>
        <w:t>autre</w:t>
      </w:r>
      <w:r w:rsidR="00592222">
        <w:rPr>
          <w:bCs/>
        </w:rPr>
        <w:t>.</w:t>
      </w:r>
      <w:r>
        <w:rPr>
          <w:bCs/>
        </w:rPr>
        <w:t xml:space="preserve"> Le rapport fut déposé le 26</w:t>
      </w:r>
      <w:r w:rsidR="004C45A0">
        <w:rPr>
          <w:bCs/>
        </w:rPr>
        <w:t> </w:t>
      </w:r>
      <w:r>
        <w:rPr>
          <w:bCs/>
        </w:rPr>
        <w:t>janvier 2007</w:t>
      </w:r>
      <w:r w:rsidR="00BD3ADF">
        <w:rPr>
          <w:bCs/>
        </w:rPr>
        <w:t xml:space="preserve">. Après avoir entendu les deux parents, la </w:t>
      </w:r>
      <w:r w:rsidR="00BD3ADF" w:rsidRPr="00BD3ADF">
        <w:rPr>
          <w:bCs/>
          <w:i/>
        </w:rPr>
        <w:t>Country Court</w:t>
      </w:r>
      <w:r w:rsidR="002F2724">
        <w:rPr>
          <w:bCs/>
        </w:rPr>
        <w:t>, par une ordonnance provisoire du 1</w:t>
      </w:r>
      <w:r w:rsidR="002F2724" w:rsidRPr="00BD3ADF">
        <w:rPr>
          <w:bCs/>
          <w:vertAlign w:val="superscript"/>
        </w:rPr>
        <w:t>er</w:t>
      </w:r>
      <w:r w:rsidR="002F2724">
        <w:rPr>
          <w:bCs/>
        </w:rPr>
        <w:t xml:space="preserve"> février 2007 puis une ordonnance du 9</w:t>
      </w:r>
      <w:r w:rsidR="004C45A0">
        <w:rPr>
          <w:bCs/>
        </w:rPr>
        <w:t> </w:t>
      </w:r>
      <w:r w:rsidR="002F2724">
        <w:rPr>
          <w:bCs/>
        </w:rPr>
        <w:t xml:space="preserve">mai 2007, </w:t>
      </w:r>
      <w:r w:rsidR="00BD3ADF">
        <w:rPr>
          <w:bCs/>
        </w:rPr>
        <w:t>confirma la résidence de D</w:t>
      </w:r>
      <w:r w:rsidR="007135E3">
        <w:rPr>
          <w:bCs/>
        </w:rPr>
        <w:t>.</w:t>
      </w:r>
      <w:r w:rsidR="00BD3ADF">
        <w:rPr>
          <w:bCs/>
        </w:rPr>
        <w:t xml:space="preserve"> et A</w:t>
      </w:r>
      <w:r w:rsidR="007135E3">
        <w:rPr>
          <w:bCs/>
        </w:rPr>
        <w:t>.</w:t>
      </w:r>
      <w:r w:rsidR="00BD3ADF">
        <w:rPr>
          <w:bCs/>
        </w:rPr>
        <w:t xml:space="preserve"> chez leur mère, le père conservant des droits de visite et d</w:t>
      </w:r>
      <w:r w:rsidR="00C405E3">
        <w:rPr>
          <w:bCs/>
        </w:rPr>
        <w:t>’</w:t>
      </w:r>
      <w:r w:rsidR="00BD3ADF">
        <w:rPr>
          <w:bCs/>
        </w:rPr>
        <w:t>hébergement durant les vacances scolaires.</w:t>
      </w:r>
    </w:p>
    <w:p w:rsidR="006C5D25" w:rsidRDefault="004F1639" w:rsidP="00592222">
      <w:pPr>
        <w:pStyle w:val="JuPara"/>
      </w:pPr>
      <w:r>
        <w:rPr>
          <w:bCs/>
        </w:rPr>
        <w:fldChar w:fldCharType="begin"/>
      </w:r>
      <w:r>
        <w:rPr>
          <w:bCs/>
        </w:rPr>
        <w:instrText xml:space="preserve"> SEQ level0 \*arabic </w:instrText>
      </w:r>
      <w:r>
        <w:rPr>
          <w:bCs/>
        </w:rPr>
        <w:fldChar w:fldCharType="separate"/>
      </w:r>
      <w:r w:rsidR="00EE1E39">
        <w:rPr>
          <w:bCs/>
          <w:noProof/>
        </w:rPr>
        <w:t>9</w:t>
      </w:r>
      <w:r>
        <w:rPr>
          <w:bCs/>
        </w:rPr>
        <w:fldChar w:fldCharType="end"/>
      </w:r>
      <w:r>
        <w:rPr>
          <w:bCs/>
        </w:rPr>
        <w:t xml:space="preserve">.  Les 6 février, 7 novembre et 27 décembre 2006, le père </w:t>
      </w:r>
      <w:r w:rsidR="00CF42C1">
        <w:rPr>
          <w:bCs/>
        </w:rPr>
        <w:t xml:space="preserve">de </w:t>
      </w:r>
      <w:r w:rsidR="00CF42C1">
        <w:rPr>
          <w:rStyle w:val="sb8d990e2"/>
        </w:rPr>
        <w:t>D</w:t>
      </w:r>
      <w:r w:rsidR="007135E3">
        <w:rPr>
          <w:rStyle w:val="sb8d990e2"/>
        </w:rPr>
        <w:t>.</w:t>
      </w:r>
      <w:r w:rsidR="00CF42C1">
        <w:rPr>
          <w:rStyle w:val="sb8d990e2"/>
        </w:rPr>
        <w:t xml:space="preserve"> et A</w:t>
      </w:r>
      <w:r w:rsidR="007135E3">
        <w:rPr>
          <w:rStyle w:val="sb8d990e2"/>
        </w:rPr>
        <w:t>.</w:t>
      </w:r>
      <w:r w:rsidR="00CF42C1">
        <w:rPr>
          <w:rStyle w:val="sb8d990e2"/>
        </w:rPr>
        <w:t xml:space="preserve"> </w:t>
      </w:r>
      <w:r w:rsidR="0069233B">
        <w:t>déposa une plainte contre la première requérante de</w:t>
      </w:r>
      <w:r w:rsidR="00D227EB">
        <w:t>vant la gendarmerie de La Roche-</w:t>
      </w:r>
      <w:r w:rsidR="0069233B">
        <w:t>sur</w:t>
      </w:r>
      <w:r w:rsidR="00D227EB">
        <w:t>-</w:t>
      </w:r>
      <w:r w:rsidR="0069233B">
        <w:t>Yon pour non représentation d</w:t>
      </w:r>
      <w:r w:rsidR="00C405E3">
        <w:t>’</w:t>
      </w:r>
      <w:r w:rsidR="0069233B">
        <w:t xml:space="preserve">enfants. Il lui reprochait de ne pas lui avoir remis </w:t>
      </w:r>
      <w:r w:rsidR="007135E3">
        <w:t>A.</w:t>
      </w:r>
      <w:r w:rsidR="00CF42C1">
        <w:t xml:space="preserve"> </w:t>
      </w:r>
      <w:r w:rsidR="0069233B">
        <w:t>lors des vacances scolaires. Certaines de ces plaintes firent l</w:t>
      </w:r>
      <w:r w:rsidR="00C405E3">
        <w:t>’</w:t>
      </w:r>
      <w:r w:rsidR="0069233B">
        <w:t>objet, le 17 septembre 2007, d</w:t>
      </w:r>
      <w:r w:rsidR="00C405E3">
        <w:t>’</w:t>
      </w:r>
      <w:r w:rsidR="0069233B">
        <w:t xml:space="preserve">une dénonciation officielle aux autorités britanniques, laquelle </w:t>
      </w:r>
      <w:r w:rsidR="00667879">
        <w:t>fut</w:t>
      </w:r>
      <w:r w:rsidR="0069233B">
        <w:t xml:space="preserve"> retournée le 13 mars 2008 au parquet de </w:t>
      </w:r>
      <w:r w:rsidR="007135E3">
        <w:t>L</w:t>
      </w:r>
      <w:r w:rsidR="0069233B">
        <w:t>a Roche</w:t>
      </w:r>
      <w:r w:rsidR="00D227EB">
        <w:t>-</w:t>
      </w:r>
      <w:r w:rsidR="0069233B">
        <w:t>sur</w:t>
      </w:r>
      <w:r w:rsidR="00D227EB">
        <w:t>-</w:t>
      </w:r>
      <w:r w:rsidR="0069233B">
        <w:t>Yon sans qu</w:t>
      </w:r>
      <w:r w:rsidR="00C405E3">
        <w:t>’</w:t>
      </w:r>
      <w:r w:rsidR="0069233B">
        <w:t>aucune suite n</w:t>
      </w:r>
      <w:r w:rsidR="00C405E3">
        <w:t>’</w:t>
      </w:r>
      <w:r w:rsidR="0069233B">
        <w:t>y ait été donnée.</w:t>
      </w:r>
    </w:p>
    <w:p w:rsidR="006C5D25" w:rsidRDefault="0069233B" w:rsidP="00592222">
      <w:pPr>
        <w:pStyle w:val="JuPara"/>
      </w:pPr>
      <w:r>
        <w:fldChar w:fldCharType="begin"/>
      </w:r>
      <w:r>
        <w:instrText xml:space="preserve"> SEQ level0 \*arabic </w:instrText>
      </w:r>
      <w:r>
        <w:fldChar w:fldCharType="separate"/>
      </w:r>
      <w:r w:rsidR="00EE1E39">
        <w:rPr>
          <w:noProof/>
        </w:rPr>
        <w:t>10</w:t>
      </w:r>
      <w:r>
        <w:fldChar w:fldCharType="end"/>
      </w:r>
      <w:r>
        <w:t>.  </w:t>
      </w:r>
      <w:r w:rsidR="00592222">
        <w:t xml:space="preserve">En 2007, </w:t>
      </w:r>
      <w:r w:rsidR="00CF42C1">
        <w:rPr>
          <w:rStyle w:val="sb8d990e2"/>
        </w:rPr>
        <w:t>D</w:t>
      </w:r>
      <w:r w:rsidR="007135E3">
        <w:rPr>
          <w:rStyle w:val="sb8d990e2"/>
        </w:rPr>
        <w:t>.</w:t>
      </w:r>
      <w:r w:rsidR="00CF42C1">
        <w:rPr>
          <w:rStyle w:val="sb8d990e2"/>
        </w:rPr>
        <w:t xml:space="preserve"> et A</w:t>
      </w:r>
      <w:r w:rsidR="007135E3">
        <w:rPr>
          <w:rStyle w:val="sb8d990e2"/>
        </w:rPr>
        <w:t>.</w:t>
      </w:r>
      <w:r w:rsidR="00CF42C1">
        <w:rPr>
          <w:rStyle w:val="sb8d990e2"/>
        </w:rPr>
        <w:t xml:space="preserve"> </w:t>
      </w:r>
      <w:r w:rsidR="00592222">
        <w:t xml:space="preserve">passèrent les vacances scolaires de </w:t>
      </w:r>
      <w:r w:rsidR="00BF74DA">
        <w:t>printemps</w:t>
      </w:r>
      <w:r w:rsidR="00592222">
        <w:t>, d</w:t>
      </w:r>
      <w:r w:rsidR="00C405E3">
        <w:t>’</w:t>
      </w:r>
      <w:r w:rsidR="00592222">
        <w:t>été</w:t>
      </w:r>
      <w:r w:rsidR="00394288">
        <w:t xml:space="preserve"> et </w:t>
      </w:r>
      <w:r w:rsidR="00592222">
        <w:t>d</w:t>
      </w:r>
      <w:r w:rsidR="00C405E3">
        <w:t>’</w:t>
      </w:r>
      <w:r w:rsidR="00BF74DA">
        <w:t>automne</w:t>
      </w:r>
      <w:r w:rsidR="00592222">
        <w:t xml:space="preserve"> avec </w:t>
      </w:r>
      <w:r w:rsidR="00394288">
        <w:t>leur père</w:t>
      </w:r>
      <w:r w:rsidR="00592222">
        <w:t xml:space="preserve">. </w:t>
      </w:r>
      <w:r w:rsidR="00394288">
        <w:t>I</w:t>
      </w:r>
      <w:r w:rsidR="00592222">
        <w:t xml:space="preserve">ls passèrent également deux semaines avec </w:t>
      </w:r>
      <w:r w:rsidR="00394288">
        <w:t>lui à Noël</w:t>
      </w:r>
      <w:r w:rsidR="002A44B3">
        <w:t>, à l</w:t>
      </w:r>
      <w:r w:rsidR="00C405E3">
        <w:t>’</w:t>
      </w:r>
      <w:r w:rsidR="002A44B3">
        <w:t xml:space="preserve">issue desquelles il </w:t>
      </w:r>
      <w:r w:rsidR="00667879">
        <w:t>n</w:t>
      </w:r>
      <w:r w:rsidR="00C405E3">
        <w:t>’</w:t>
      </w:r>
      <w:r w:rsidR="00667879">
        <w:t xml:space="preserve">accepta de les renvoyer </w:t>
      </w:r>
      <w:r w:rsidR="002A44B3">
        <w:t xml:space="preserve">en Grande-Bretagne </w:t>
      </w:r>
      <w:r w:rsidR="00667879">
        <w:t>qu</w:t>
      </w:r>
      <w:r w:rsidR="00C405E3">
        <w:t>’</w:t>
      </w:r>
      <w:r w:rsidR="002A44B3">
        <w:t>après</w:t>
      </w:r>
      <w:r w:rsidR="00592222">
        <w:t xml:space="preserve"> l</w:t>
      </w:r>
      <w:r w:rsidR="00C405E3">
        <w:t>’</w:t>
      </w:r>
      <w:r w:rsidR="00592222">
        <w:t>intervention d</w:t>
      </w:r>
      <w:r w:rsidR="00C405E3">
        <w:t>’</w:t>
      </w:r>
      <w:r w:rsidR="00592222">
        <w:t>un gendarme</w:t>
      </w:r>
      <w:r w:rsidR="002A44B3">
        <w:t>.</w:t>
      </w:r>
    </w:p>
    <w:p w:rsidR="00592222" w:rsidRDefault="002A44B3" w:rsidP="00592222">
      <w:pPr>
        <w:pStyle w:val="JuPara"/>
      </w:pPr>
      <w:r>
        <w:fldChar w:fldCharType="begin"/>
      </w:r>
      <w:r>
        <w:instrText xml:space="preserve"> SEQ level0 \*arabic </w:instrText>
      </w:r>
      <w:r>
        <w:fldChar w:fldCharType="separate"/>
      </w:r>
      <w:r w:rsidR="00EE1E39">
        <w:rPr>
          <w:noProof/>
        </w:rPr>
        <w:t>11</w:t>
      </w:r>
      <w:r>
        <w:fldChar w:fldCharType="end"/>
      </w:r>
      <w:r>
        <w:t>.  </w:t>
      </w:r>
      <w:r w:rsidR="00592222">
        <w:t xml:space="preserve">En 2008, </w:t>
      </w:r>
      <w:r w:rsidR="00CF42C1">
        <w:rPr>
          <w:rStyle w:val="sb8d990e2"/>
        </w:rPr>
        <w:t>D</w:t>
      </w:r>
      <w:r w:rsidR="007135E3">
        <w:rPr>
          <w:rStyle w:val="sb8d990e2"/>
        </w:rPr>
        <w:t>.</w:t>
      </w:r>
      <w:r w:rsidR="00CF42C1">
        <w:rPr>
          <w:rStyle w:val="sb8d990e2"/>
        </w:rPr>
        <w:t xml:space="preserve"> et A</w:t>
      </w:r>
      <w:r w:rsidR="007135E3">
        <w:rPr>
          <w:rStyle w:val="sb8d990e2"/>
        </w:rPr>
        <w:t>.</w:t>
      </w:r>
      <w:r w:rsidR="00CF42C1">
        <w:rPr>
          <w:rStyle w:val="sb8d990e2"/>
        </w:rPr>
        <w:t xml:space="preserve"> </w:t>
      </w:r>
      <w:r w:rsidR="00592222">
        <w:t xml:space="preserve">passèrent les vacances scolaires </w:t>
      </w:r>
      <w:r w:rsidR="00BF74DA">
        <w:t>de printemps et d</w:t>
      </w:r>
      <w:r w:rsidR="00C405E3">
        <w:t>’</w:t>
      </w:r>
      <w:r w:rsidR="00BF74DA">
        <w:t xml:space="preserve">été </w:t>
      </w:r>
      <w:r w:rsidR="00592222">
        <w:t xml:space="preserve">avec </w:t>
      </w:r>
      <w:r w:rsidR="002F740B">
        <w:t xml:space="preserve">leur père. Ce dernier les </w:t>
      </w:r>
      <w:r w:rsidR="002F2724">
        <w:t xml:space="preserve">ayant </w:t>
      </w:r>
      <w:r w:rsidR="002F740B">
        <w:t>gard</w:t>
      </w:r>
      <w:r w:rsidR="002F2724">
        <w:t>é</w:t>
      </w:r>
      <w:r w:rsidR="00016680">
        <w:t>s</w:t>
      </w:r>
      <w:r w:rsidR="002F740B">
        <w:t xml:space="preserve"> avec lui </w:t>
      </w:r>
      <w:r w:rsidR="00592222">
        <w:t>à la fin des vacances d</w:t>
      </w:r>
      <w:r w:rsidR="00C405E3">
        <w:t>’</w:t>
      </w:r>
      <w:r w:rsidR="00592222">
        <w:t>été</w:t>
      </w:r>
      <w:r w:rsidR="002F2724">
        <w:t xml:space="preserve">, </w:t>
      </w:r>
      <w:r w:rsidR="00016680">
        <w:t xml:space="preserve">la </w:t>
      </w:r>
      <w:r w:rsidR="002F2724">
        <w:t>première requérante sai</w:t>
      </w:r>
      <w:r w:rsidR="00016680">
        <w:t>s</w:t>
      </w:r>
      <w:r w:rsidR="002F2724">
        <w:t xml:space="preserve">it la </w:t>
      </w:r>
      <w:r w:rsidR="002F2724" w:rsidRPr="00905407">
        <w:rPr>
          <w:i/>
        </w:rPr>
        <w:t>County</w:t>
      </w:r>
      <w:r w:rsidR="002F2724">
        <w:t xml:space="preserve"> </w:t>
      </w:r>
      <w:r w:rsidR="002F2724" w:rsidRPr="00905407">
        <w:rPr>
          <w:i/>
        </w:rPr>
        <w:t>Court</w:t>
      </w:r>
      <w:r w:rsidR="002F2724">
        <w:t xml:space="preserve"> de Norwich qui, le </w:t>
      </w:r>
      <w:r w:rsidR="00592222">
        <w:t>22 août 2008</w:t>
      </w:r>
      <w:r w:rsidR="002F740B">
        <w:t xml:space="preserve">, </w:t>
      </w:r>
      <w:r w:rsidR="00592222">
        <w:t xml:space="preserve">ordonna </w:t>
      </w:r>
      <w:r w:rsidR="00016680">
        <w:t xml:space="preserve">au père </w:t>
      </w:r>
      <w:r w:rsidR="002F740B">
        <w:t xml:space="preserve">de </w:t>
      </w:r>
      <w:r w:rsidR="00592222">
        <w:t xml:space="preserve">renvoyer les enfants en </w:t>
      </w:r>
      <w:r w:rsidR="002F740B">
        <w:t>Grande-Bretagne</w:t>
      </w:r>
      <w:r w:rsidR="00592222">
        <w:t xml:space="preserve"> avant le 27 août. </w:t>
      </w:r>
      <w:r w:rsidR="002F740B">
        <w:t>Il obtempéra</w:t>
      </w:r>
      <w:r w:rsidR="00592222">
        <w:t>.</w:t>
      </w:r>
    </w:p>
    <w:p w:rsidR="00B66F19" w:rsidRDefault="00824E87" w:rsidP="00824E87">
      <w:pPr>
        <w:pStyle w:val="JuHA"/>
      </w:pPr>
      <w:r>
        <w:t>B.  </w:t>
      </w:r>
      <w:r w:rsidR="00B66F19">
        <w:t>L</w:t>
      </w:r>
      <w:r w:rsidR="00C405E3">
        <w:t>’</w:t>
      </w:r>
      <w:r w:rsidR="00B66F19">
        <w:t>ordonnance</w:t>
      </w:r>
      <w:r w:rsidR="00163FC5">
        <w:t xml:space="preserve"> de placement provisoire</w:t>
      </w:r>
      <w:r w:rsidR="00B66F19">
        <w:t xml:space="preserve"> </w:t>
      </w:r>
      <w:r w:rsidR="00310E7E">
        <w:t xml:space="preserve">du juge des enfants du tribunal de grande instance de La Roche-sur-Yon </w:t>
      </w:r>
      <w:r w:rsidR="00B66F19">
        <w:t>du 30</w:t>
      </w:r>
      <w:r>
        <w:t xml:space="preserve"> </w:t>
      </w:r>
      <w:r w:rsidR="00B66F19">
        <w:t>décembre</w:t>
      </w:r>
      <w:r>
        <w:t xml:space="preserve"> </w:t>
      </w:r>
      <w:r w:rsidR="00B66F19">
        <w:t>2008</w:t>
      </w:r>
    </w:p>
    <w:p w:rsidR="007F0579" w:rsidRDefault="009D6E9E" w:rsidP="00592222">
      <w:pPr>
        <w:pStyle w:val="JuPara"/>
      </w:pPr>
      <w:r>
        <w:fldChar w:fldCharType="begin"/>
      </w:r>
      <w:r>
        <w:instrText xml:space="preserve"> SEQ level0 \*arabic </w:instrText>
      </w:r>
      <w:r>
        <w:fldChar w:fldCharType="separate"/>
      </w:r>
      <w:r w:rsidR="00EE1E39">
        <w:rPr>
          <w:noProof/>
        </w:rPr>
        <w:t>12</w:t>
      </w:r>
      <w:r>
        <w:fldChar w:fldCharType="end"/>
      </w:r>
      <w:r>
        <w:t>.  </w:t>
      </w:r>
      <w:r w:rsidR="007F0579">
        <w:t xml:space="preserve">Le 28 décembre 2008, alors que </w:t>
      </w:r>
      <w:r w:rsidR="00CF42C1">
        <w:rPr>
          <w:rStyle w:val="sb8d990e2"/>
        </w:rPr>
        <w:t>D</w:t>
      </w:r>
      <w:r w:rsidR="007135E3">
        <w:rPr>
          <w:rStyle w:val="sb8d990e2"/>
        </w:rPr>
        <w:t>.</w:t>
      </w:r>
      <w:r w:rsidR="00CF42C1">
        <w:rPr>
          <w:rStyle w:val="sb8d990e2"/>
        </w:rPr>
        <w:t xml:space="preserve"> et A</w:t>
      </w:r>
      <w:r w:rsidR="007135E3">
        <w:rPr>
          <w:rStyle w:val="sb8d990e2"/>
        </w:rPr>
        <w:t>.</w:t>
      </w:r>
      <w:r w:rsidR="00CF42C1">
        <w:rPr>
          <w:rStyle w:val="sb8d990e2"/>
        </w:rPr>
        <w:t xml:space="preserve"> </w:t>
      </w:r>
      <w:r w:rsidR="007F0579">
        <w:t xml:space="preserve">étaient en France pour Noël et devaient retourner chez leur mère le </w:t>
      </w:r>
      <w:r w:rsidR="00E91EF3">
        <w:t>3</w:t>
      </w:r>
      <w:r w:rsidR="007F0579">
        <w:t xml:space="preserve"> janvier 2009, leur père se présenta à la gendarmerie de </w:t>
      </w:r>
      <w:r w:rsidR="00D227EB">
        <w:t>L</w:t>
      </w:r>
      <w:r w:rsidR="007F0579">
        <w:t>a Roche-sur-Yon</w:t>
      </w:r>
      <w:r w:rsidR="00C20467">
        <w:t xml:space="preserve">, évoquant la souffrance de ses enfants, leur peur de retourner </w:t>
      </w:r>
      <w:r w:rsidR="00667879">
        <w:t>e</w:t>
      </w:r>
      <w:r w:rsidR="00C20467">
        <w:t>n Grande-Bretagne, les carences éducatives de la première requérante, des faits d</w:t>
      </w:r>
      <w:r w:rsidR="00CF42C1">
        <w:t>e maltraitance et des menaces de D</w:t>
      </w:r>
      <w:r w:rsidR="007135E3">
        <w:t>.</w:t>
      </w:r>
      <w:r w:rsidR="00C20467">
        <w:t xml:space="preserve"> contr</w:t>
      </w:r>
      <w:r w:rsidR="004C45A0">
        <w:t>e lui-même et cette dernière.</w:t>
      </w:r>
    </w:p>
    <w:p w:rsidR="00BF694A" w:rsidRDefault="00B30FD1" w:rsidP="00592222">
      <w:pPr>
        <w:pStyle w:val="JuPara"/>
      </w:pPr>
      <w:r>
        <w:t>Le 30 décembre</w:t>
      </w:r>
      <w:r w:rsidR="00BF694A">
        <w:t xml:space="preserve"> 2008, </w:t>
      </w:r>
      <w:r w:rsidR="00BF694A" w:rsidRPr="00116250">
        <w:t>le parquet de La Roche-sur-Yon</w:t>
      </w:r>
      <w:r w:rsidR="00BF694A">
        <w:t xml:space="preserve"> saisit le </w:t>
      </w:r>
      <w:r>
        <w:t xml:space="preserve">juge des </w:t>
      </w:r>
      <w:r w:rsidR="00BF694A">
        <w:t xml:space="preserve">enfants </w:t>
      </w:r>
      <w:r>
        <w:t xml:space="preserve">du tribunal de grande instance de </w:t>
      </w:r>
      <w:r w:rsidR="00BF694A">
        <w:t>La</w:t>
      </w:r>
      <w:r w:rsidR="004B49FD">
        <w:t xml:space="preserve"> </w:t>
      </w:r>
      <w:r w:rsidR="00BF694A">
        <w:t>Roche-sur-Yon sur</w:t>
      </w:r>
      <w:r>
        <w:t xml:space="preserve"> </w:t>
      </w:r>
      <w:r w:rsidR="00BF694A">
        <w:t xml:space="preserve">le fondement </w:t>
      </w:r>
      <w:r w:rsidR="00C20467">
        <w:t xml:space="preserve">notamment </w:t>
      </w:r>
      <w:r w:rsidR="00BF694A">
        <w:t xml:space="preserve">de </w:t>
      </w:r>
      <w:r w:rsidR="00BF694A" w:rsidRPr="00257684">
        <w:t>l</w:t>
      </w:r>
      <w:r w:rsidR="00C405E3">
        <w:t>’</w:t>
      </w:r>
      <w:r w:rsidR="00BF694A" w:rsidRPr="00257684">
        <w:t xml:space="preserve">article </w:t>
      </w:r>
      <w:r w:rsidR="00257684" w:rsidRPr="00257684">
        <w:t>20</w:t>
      </w:r>
      <w:r w:rsidR="00BF694A" w:rsidRPr="00257684">
        <w:t xml:space="preserve"> du règlement </w:t>
      </w:r>
      <w:r w:rsidR="00257684" w:rsidRPr="00257684">
        <w:t>(CE) n</w:t>
      </w:r>
      <w:r w:rsidR="006C5D25" w:rsidRPr="006C5D25">
        <w:rPr>
          <w:vertAlign w:val="superscript"/>
        </w:rPr>
        <w:t>o</w:t>
      </w:r>
      <w:r w:rsidR="00257684" w:rsidRPr="00257684">
        <w:t xml:space="preserve"> 2201/2003 du Conseil du 27 novembre 2003 relatif à la compétence, la reconnaissance et l</w:t>
      </w:r>
      <w:r w:rsidR="00C405E3">
        <w:t>’</w:t>
      </w:r>
      <w:r w:rsidR="00257684" w:rsidRPr="00257684">
        <w:t>exécution des décisions en matière matrimoniale et en matière de responsabilité parentale</w:t>
      </w:r>
      <w:r w:rsidR="00E25C07">
        <w:t xml:space="preserve"> (« Règlement de Bruxelles II </w:t>
      </w:r>
      <w:r w:rsidR="00E25C07" w:rsidRPr="00997FFE">
        <w:t>bis</w:t>
      </w:r>
      <w:r w:rsidR="00E25C07">
        <w:t> »)</w:t>
      </w:r>
      <w:r w:rsidR="00257684" w:rsidRPr="00257684">
        <w:t xml:space="preserve">, </w:t>
      </w:r>
      <w:r w:rsidR="00D41FC4">
        <w:t>qui</w:t>
      </w:r>
      <w:r w:rsidR="00BF694A">
        <w:t xml:space="preserve"> permet </w:t>
      </w:r>
      <w:r w:rsidR="00257684">
        <w:t>aux juridictions des Etats membre</w:t>
      </w:r>
      <w:r w:rsidR="00D41FC4">
        <w:t>s</w:t>
      </w:r>
      <w:r w:rsidR="00257684">
        <w:t xml:space="preserve"> </w:t>
      </w:r>
      <w:r w:rsidR="00BF694A">
        <w:t>de prendre, en cas d</w:t>
      </w:r>
      <w:r w:rsidR="00C405E3">
        <w:t>’</w:t>
      </w:r>
      <w:r w:rsidR="00BF694A">
        <w:t>urgence, toute mesure provisoire ou conservatoire</w:t>
      </w:r>
      <w:r w:rsidR="00257684">
        <w:t xml:space="preserve"> même si une juridiction d</w:t>
      </w:r>
      <w:r w:rsidR="00C405E3">
        <w:t>’</w:t>
      </w:r>
      <w:r w:rsidR="00257684">
        <w:t>un autre Etat membre est compétente.</w:t>
      </w:r>
    </w:p>
    <w:p w:rsidR="00E77817" w:rsidRDefault="00B66F19" w:rsidP="00592222">
      <w:pPr>
        <w:pStyle w:val="JuPara"/>
      </w:pPr>
      <w:r>
        <w:fldChar w:fldCharType="begin"/>
      </w:r>
      <w:r>
        <w:instrText xml:space="preserve"> SEQ level0 \*arabic </w:instrText>
      </w:r>
      <w:r>
        <w:fldChar w:fldCharType="separate"/>
      </w:r>
      <w:r w:rsidR="00EE1E39">
        <w:rPr>
          <w:noProof/>
        </w:rPr>
        <w:t>13</w:t>
      </w:r>
      <w:r>
        <w:fldChar w:fldCharType="end"/>
      </w:r>
      <w:r>
        <w:t>.  </w:t>
      </w:r>
      <w:r w:rsidR="00257684">
        <w:t>Par</w:t>
      </w:r>
      <w:r w:rsidR="00195EF7">
        <w:t xml:space="preserve"> </w:t>
      </w:r>
      <w:r w:rsidR="00257684">
        <w:t>une ordonna</w:t>
      </w:r>
      <w:r w:rsidR="00195EF7">
        <w:t>n</w:t>
      </w:r>
      <w:r w:rsidR="00257684">
        <w:t xml:space="preserve">ce du </w:t>
      </w:r>
      <w:r w:rsidR="00195EF7">
        <w:t>2 janvier 2009, a</w:t>
      </w:r>
      <w:r w:rsidR="00B30FD1">
        <w:t xml:space="preserve">près </w:t>
      </w:r>
      <w:r w:rsidR="00195EF7">
        <w:t xml:space="preserve">les </w:t>
      </w:r>
      <w:r w:rsidR="00B30FD1">
        <w:t>avoir entendu</w:t>
      </w:r>
      <w:r w:rsidR="00195EF7">
        <w:t xml:space="preserve">s, </w:t>
      </w:r>
      <w:r w:rsidR="00667879">
        <w:t>ce</w:t>
      </w:r>
      <w:r w:rsidR="00B30FD1">
        <w:t xml:space="preserve"> juge </w:t>
      </w:r>
      <w:r w:rsidR="00195EF7">
        <w:t>confia</w:t>
      </w:r>
      <w:r w:rsidR="00592222">
        <w:t xml:space="preserve"> provisoire</w:t>
      </w:r>
      <w:r w:rsidR="00D41FC4">
        <w:t>ment</w:t>
      </w:r>
      <w:r w:rsidR="00CF42C1" w:rsidRPr="00CF42C1">
        <w:rPr>
          <w:rStyle w:val="sb8d990e2"/>
        </w:rPr>
        <w:t xml:space="preserve"> </w:t>
      </w:r>
      <w:r w:rsidR="00CF42C1">
        <w:rPr>
          <w:rStyle w:val="sb8d990e2"/>
        </w:rPr>
        <w:t>D</w:t>
      </w:r>
      <w:r w:rsidR="007135E3">
        <w:rPr>
          <w:rStyle w:val="sb8d990e2"/>
        </w:rPr>
        <w:t>.</w:t>
      </w:r>
      <w:r w:rsidR="00CF42C1">
        <w:rPr>
          <w:rStyle w:val="sb8d990e2"/>
        </w:rPr>
        <w:t xml:space="preserve"> et A</w:t>
      </w:r>
      <w:r w:rsidR="007135E3">
        <w:rPr>
          <w:rStyle w:val="sb8d990e2"/>
        </w:rPr>
        <w:t>.</w:t>
      </w:r>
      <w:r w:rsidR="00592222">
        <w:t xml:space="preserve"> </w:t>
      </w:r>
      <w:r w:rsidR="00195EF7">
        <w:t>à</w:t>
      </w:r>
      <w:r w:rsidR="00592222">
        <w:t xml:space="preserve"> leur père</w:t>
      </w:r>
      <w:r w:rsidR="00195EF7">
        <w:t xml:space="preserve"> et </w:t>
      </w:r>
      <w:r w:rsidR="00592222">
        <w:t xml:space="preserve">convoqua la </w:t>
      </w:r>
      <w:r w:rsidR="00195EF7">
        <w:t xml:space="preserve">première </w:t>
      </w:r>
      <w:r w:rsidR="00592222">
        <w:t xml:space="preserve">requérante </w:t>
      </w:r>
      <w:r w:rsidR="00C20467">
        <w:t xml:space="preserve">à une audience du </w:t>
      </w:r>
      <w:r w:rsidR="00592222">
        <w:t xml:space="preserve">16 janvier 2009. </w:t>
      </w:r>
      <w:r w:rsidR="00D41FC4">
        <w:t xml:space="preserve">Cette décision </w:t>
      </w:r>
      <w:r>
        <w:t>était</w:t>
      </w:r>
      <w:r w:rsidR="00D41FC4">
        <w:t xml:space="preserve"> motivée par </w:t>
      </w:r>
      <w:r>
        <w:t xml:space="preserve">le constat du </w:t>
      </w:r>
      <w:r w:rsidR="00D41FC4">
        <w:t xml:space="preserve">mal être exprimé par les adolescents, </w:t>
      </w:r>
      <w:r w:rsidR="00CF42C1">
        <w:t>D</w:t>
      </w:r>
      <w:r w:rsidR="007135E3">
        <w:t>.</w:t>
      </w:r>
      <w:r w:rsidR="00D41FC4">
        <w:t xml:space="preserve"> </w:t>
      </w:r>
      <w:r w:rsidR="0032266A">
        <w:t xml:space="preserve">ayant notamment </w:t>
      </w:r>
      <w:r w:rsidR="00D41FC4">
        <w:t>menacé de porter atteinte à son intégrité physique ou d</w:t>
      </w:r>
      <w:r w:rsidR="00C405E3">
        <w:t>’</w:t>
      </w:r>
      <w:r w:rsidR="00D41FC4">
        <w:t>agresser sa mère en cas de retour contraint</w:t>
      </w:r>
      <w:r w:rsidR="00667879">
        <w:t>. Elle se fondait sur le</w:t>
      </w:r>
      <w:r w:rsidR="0032266A">
        <w:t xml:space="preserve"> fait </w:t>
      </w:r>
      <w:r w:rsidR="00D41FC4">
        <w:t xml:space="preserve">que </w:t>
      </w:r>
      <w:r w:rsidR="0032266A">
        <w:t>l</w:t>
      </w:r>
      <w:r w:rsidR="00D41FC4">
        <w:t xml:space="preserve">a souffrance </w:t>
      </w:r>
      <w:r w:rsidR="0032266A">
        <w:t xml:space="preserve">de ce dernier </w:t>
      </w:r>
      <w:r w:rsidR="00D41FC4">
        <w:t xml:space="preserve">constituait « un élément de danger manifeste </w:t>
      </w:r>
      <w:r w:rsidR="00E236A2">
        <w:t>pour sa santé et sa sécurité, de nature à compromettre durablement son développement psychique »</w:t>
      </w:r>
      <w:r>
        <w:t xml:space="preserve">. Elle </w:t>
      </w:r>
      <w:r w:rsidR="00C20467">
        <w:t>retenait</w:t>
      </w:r>
      <w:r>
        <w:t xml:space="preserve"> également </w:t>
      </w:r>
      <w:r w:rsidR="00E236A2">
        <w:t>qu</w:t>
      </w:r>
      <w:r w:rsidR="00C405E3">
        <w:t>’</w:t>
      </w:r>
      <w:r>
        <w:t>une</w:t>
      </w:r>
      <w:r w:rsidR="00E236A2">
        <w:t xml:space="preserve"> expertise diligentée sur le territoire britannique à l</w:t>
      </w:r>
      <w:r w:rsidR="00C405E3">
        <w:t>’</w:t>
      </w:r>
      <w:r w:rsidR="00E236A2">
        <w:t xml:space="preserve">égard de la première requérante faisait </w:t>
      </w:r>
      <w:r w:rsidR="0032266A">
        <w:t>« </w:t>
      </w:r>
      <w:r w:rsidR="00E236A2">
        <w:t xml:space="preserve">apparaître </w:t>
      </w:r>
      <w:r w:rsidR="0032266A">
        <w:t>l</w:t>
      </w:r>
      <w:r w:rsidR="00C405E3">
        <w:t>’</w:t>
      </w:r>
      <w:r w:rsidR="0032266A">
        <w:t>exist</w:t>
      </w:r>
      <w:r>
        <w:t>e</w:t>
      </w:r>
      <w:r w:rsidR="0032266A">
        <w:t>n</w:t>
      </w:r>
      <w:r>
        <w:t>c</w:t>
      </w:r>
      <w:r w:rsidR="0032266A">
        <w:t xml:space="preserve">e </w:t>
      </w:r>
      <w:r w:rsidR="00E236A2">
        <w:t xml:space="preserve">de dysfonctionnements psychiques, voire </w:t>
      </w:r>
      <w:r w:rsidR="0032266A">
        <w:t>d</w:t>
      </w:r>
      <w:r w:rsidR="00C405E3">
        <w:t>’</w:t>
      </w:r>
      <w:r w:rsidR="00E236A2">
        <w:t xml:space="preserve">une </w:t>
      </w:r>
      <w:r w:rsidR="0032266A">
        <w:t xml:space="preserve">certaine </w:t>
      </w:r>
      <w:r w:rsidR="00E236A2">
        <w:t>fragilité psychologique</w:t>
      </w:r>
      <w:r w:rsidR="0032266A">
        <w:t xml:space="preserve"> de la mère, de nature à renforcer les inquiétudes évoquées au sujet des deux enfants, et qui </w:t>
      </w:r>
      <w:r>
        <w:t>[devaient] être pris en considération pour mesurer les aptitudes éducatives de M</w:t>
      </w:r>
      <w:r w:rsidRPr="007021B8">
        <w:rPr>
          <w:vertAlign w:val="superscript"/>
        </w:rPr>
        <w:t>me</w:t>
      </w:r>
      <w:r>
        <w:t xml:space="preserve"> Raw, dans un contexte familial complexe et conflictuel ».</w:t>
      </w:r>
    </w:p>
    <w:p w:rsidR="006C5D25" w:rsidRDefault="00E77817" w:rsidP="004B49FD">
      <w:pPr>
        <w:pStyle w:val="JuPara"/>
      </w:pPr>
      <w:r>
        <w:fldChar w:fldCharType="begin"/>
      </w:r>
      <w:r>
        <w:instrText xml:space="preserve"> SEQ level0 \*arabic </w:instrText>
      </w:r>
      <w:r>
        <w:fldChar w:fldCharType="separate"/>
      </w:r>
      <w:r w:rsidR="00EE1E39">
        <w:rPr>
          <w:noProof/>
        </w:rPr>
        <w:t>14</w:t>
      </w:r>
      <w:r>
        <w:fldChar w:fldCharType="end"/>
      </w:r>
      <w:r>
        <w:t>.  </w:t>
      </w:r>
      <w:r w:rsidR="00310E7E">
        <w:t>Le juge ordonna en outre une mesure d</w:t>
      </w:r>
      <w:r w:rsidR="00C405E3">
        <w:t>’</w:t>
      </w:r>
      <w:r w:rsidR="00310E7E">
        <w:t>investigation et d</w:t>
      </w:r>
      <w:r w:rsidR="00C405E3">
        <w:t>’</w:t>
      </w:r>
      <w:r w:rsidR="00310E7E">
        <w:t>orientation éducative</w:t>
      </w:r>
      <w:r w:rsidR="003A5771">
        <w:t xml:space="preserve"> destinée à analyser la dynamique familiale et vérifier les capacités éducatives de chacun des parents. Il confia à l</w:t>
      </w:r>
      <w:r w:rsidR="00C405E3">
        <w:t>’</w:t>
      </w:r>
      <w:r w:rsidR="003A5771">
        <w:t xml:space="preserve">association </w:t>
      </w:r>
      <w:r w:rsidR="003A5771" w:rsidRPr="00616D96">
        <w:t>« Sauvegarde 85 »</w:t>
      </w:r>
      <w:r w:rsidR="004B49FD">
        <w:t xml:space="preserve"> – </w:t>
      </w:r>
      <w:r w:rsidR="003A5771">
        <w:t>une association dédiée à l</w:t>
      </w:r>
      <w:r w:rsidR="00C405E3">
        <w:t>’</w:t>
      </w:r>
      <w:r w:rsidR="003A5771">
        <w:t>accompagnement social</w:t>
      </w:r>
      <w:r w:rsidR="004B49FD">
        <w:t xml:space="preserve"> –</w:t>
      </w:r>
      <w:r w:rsidR="003A5771">
        <w:t xml:space="preserve"> le soin de préparer un rapport.</w:t>
      </w:r>
    </w:p>
    <w:p w:rsidR="006C5D25" w:rsidRDefault="00D9708C" w:rsidP="0016429B">
      <w:pPr>
        <w:pStyle w:val="JuPara"/>
      </w:pPr>
      <w:r>
        <w:t>Etabli par une psychologue et une assistante sociale et daté</w:t>
      </w:r>
      <w:r w:rsidR="003A5771">
        <w:t xml:space="preserve"> </w:t>
      </w:r>
      <w:r>
        <w:t>du</w:t>
      </w:r>
      <w:r w:rsidR="003A5771">
        <w:t xml:space="preserve"> 3</w:t>
      </w:r>
      <w:r w:rsidR="00824E87">
        <w:t xml:space="preserve"> </w:t>
      </w:r>
      <w:r w:rsidR="003A5771">
        <w:t>février</w:t>
      </w:r>
      <w:r w:rsidR="00824E87">
        <w:t xml:space="preserve"> </w:t>
      </w:r>
      <w:r w:rsidR="003A5771">
        <w:t xml:space="preserve">2009, ce rapport </w:t>
      </w:r>
      <w:r>
        <w:t xml:space="preserve">préconise la prise en charge </w:t>
      </w:r>
      <w:r w:rsidR="00CF42C1">
        <w:t xml:space="preserve">de </w:t>
      </w:r>
      <w:r w:rsidR="00CF42C1">
        <w:rPr>
          <w:rStyle w:val="sb8d990e2"/>
        </w:rPr>
        <w:t>D</w:t>
      </w:r>
      <w:r w:rsidR="007135E3">
        <w:rPr>
          <w:rStyle w:val="sb8d990e2"/>
        </w:rPr>
        <w:t>.</w:t>
      </w:r>
      <w:r w:rsidR="00CF42C1">
        <w:rPr>
          <w:rStyle w:val="sb8d990e2"/>
        </w:rPr>
        <w:t xml:space="preserve"> et A</w:t>
      </w:r>
      <w:r w:rsidR="007135E3">
        <w:rPr>
          <w:rStyle w:val="sb8d990e2"/>
        </w:rPr>
        <w:t>.</w:t>
      </w:r>
      <w:r>
        <w:t xml:space="preserve"> par leur père. Il </w:t>
      </w:r>
      <w:r w:rsidR="003A5771">
        <w:t>indique que</w:t>
      </w:r>
      <w:r w:rsidR="00CF42C1">
        <w:t xml:space="preserve"> </w:t>
      </w:r>
      <w:r w:rsidR="00CF42C1">
        <w:rPr>
          <w:rStyle w:val="sb8d990e2"/>
        </w:rPr>
        <w:t>D</w:t>
      </w:r>
      <w:r w:rsidR="007135E3">
        <w:rPr>
          <w:rStyle w:val="sb8d990e2"/>
        </w:rPr>
        <w:t>.</w:t>
      </w:r>
      <w:r w:rsidR="00CF42C1">
        <w:rPr>
          <w:rStyle w:val="sb8d990e2"/>
        </w:rPr>
        <w:t xml:space="preserve"> et A</w:t>
      </w:r>
      <w:r w:rsidR="007135E3">
        <w:rPr>
          <w:rStyle w:val="sb8d990e2"/>
        </w:rPr>
        <w:t>.</w:t>
      </w:r>
      <w:r w:rsidR="00814E66">
        <w:t>, dont les propos sont qualifiés de crédible</w:t>
      </w:r>
      <w:r w:rsidR="00667879">
        <w:t>s</w:t>
      </w:r>
      <w:r w:rsidR="00814E66">
        <w:t>, décrivent un climat de terreur généré pa</w:t>
      </w:r>
      <w:r w:rsidR="00D227EB">
        <w:t>r leur mère et leur grand-père m</w:t>
      </w:r>
      <w:r w:rsidR="00814E66">
        <w:t>aternel</w:t>
      </w:r>
      <w:r w:rsidR="0016429B">
        <w:t>,</w:t>
      </w:r>
      <w:r w:rsidR="00814E66">
        <w:t xml:space="preserve"> font état de violences physiques et psychologiques graves et répétées de leur part, en particulier sur </w:t>
      </w:r>
      <w:r w:rsidR="00CF42C1">
        <w:t>D</w:t>
      </w:r>
      <w:r w:rsidR="007135E3">
        <w:t>.</w:t>
      </w:r>
      <w:r w:rsidR="00814E66">
        <w:t>, de tentatives de manipulation à l</w:t>
      </w:r>
      <w:r w:rsidR="00C405E3">
        <w:t>’</w:t>
      </w:r>
      <w:r w:rsidR="00814E66">
        <w:t>égard de leur père et d</w:t>
      </w:r>
      <w:r w:rsidR="00C405E3">
        <w:t>’</w:t>
      </w:r>
      <w:r w:rsidR="00814E66">
        <w:t>entraves à l</w:t>
      </w:r>
      <w:r w:rsidR="00C405E3">
        <w:t>’</w:t>
      </w:r>
      <w:r w:rsidR="00814E66">
        <w:t>accès à celui-ci, d</w:t>
      </w:r>
      <w:r w:rsidR="00C405E3">
        <w:t>’</w:t>
      </w:r>
      <w:r w:rsidR="00814E66">
        <w:t>un logement sale et d</w:t>
      </w:r>
      <w:r w:rsidR="00C405E3">
        <w:t>’</w:t>
      </w:r>
      <w:r w:rsidR="00814E66">
        <w:t>une hygiène négligée, d</w:t>
      </w:r>
      <w:r w:rsidR="00C405E3">
        <w:t>’</w:t>
      </w:r>
      <w:r w:rsidR="00814E66">
        <w:t>un attachement « insécure » à leur mère – le lien étant dominé par l</w:t>
      </w:r>
      <w:r w:rsidR="00C405E3">
        <w:t>’</w:t>
      </w:r>
      <w:r w:rsidR="00814E66">
        <w:t>imprévisibilité maternelle, ses actes violents et la peur qu</w:t>
      </w:r>
      <w:r w:rsidR="00C405E3">
        <w:t>’</w:t>
      </w:r>
      <w:r w:rsidR="00814E66">
        <w:t xml:space="preserve">ils éprouvent au quotidien – </w:t>
      </w:r>
      <w:r w:rsidR="0016429B">
        <w:t xml:space="preserve">et </w:t>
      </w:r>
      <w:r w:rsidR="00814E66">
        <w:t>d</w:t>
      </w:r>
      <w:r w:rsidR="00C405E3">
        <w:t>’</w:t>
      </w:r>
      <w:r w:rsidR="00814E66">
        <w:t>une absence de préoccupation maternelle à leur égard</w:t>
      </w:r>
      <w:r w:rsidR="00667879">
        <w:t xml:space="preserve">. Ils </w:t>
      </w:r>
      <w:r w:rsidR="0016429B">
        <w:t>évoquent</w:t>
      </w:r>
      <w:r w:rsidR="00814E66">
        <w:t xml:space="preserve"> </w:t>
      </w:r>
      <w:r w:rsidR="00667879">
        <w:t xml:space="preserve">en outre </w:t>
      </w:r>
      <w:r w:rsidR="00814E66">
        <w:t>l</w:t>
      </w:r>
      <w:r w:rsidR="00C405E3">
        <w:t>’</w:t>
      </w:r>
      <w:r w:rsidR="00814E66">
        <w:t>alcoolisme de leur mère</w:t>
      </w:r>
      <w:r w:rsidR="0016429B">
        <w:t>.</w:t>
      </w:r>
      <w:r w:rsidR="00814E66">
        <w:t xml:space="preserve"> </w:t>
      </w:r>
      <w:r w:rsidR="008D03C5">
        <w:t>Le rapport conclut en soulignant l</w:t>
      </w:r>
      <w:r w:rsidR="00C405E3">
        <w:t>’</w:t>
      </w:r>
      <w:r w:rsidR="008D03C5">
        <w:t>inquiétude d</w:t>
      </w:r>
      <w:r>
        <w:t>es auteurs et</w:t>
      </w:r>
      <w:r w:rsidR="008D03C5">
        <w:t xml:space="preserve"> </w:t>
      </w:r>
      <w:r w:rsidR="00DD1C8B">
        <w:t>en indiquant ceci : « si les maltraitances qu</w:t>
      </w:r>
      <w:r w:rsidR="00C405E3">
        <w:t>’</w:t>
      </w:r>
      <w:r w:rsidR="00DD1C8B">
        <w:t xml:space="preserve">ils dénoncent sont réelles [un retour chez leur mère] générerait </w:t>
      </w:r>
      <w:r w:rsidR="00C66820">
        <w:t>incompréhension, confusion et effondrement psychique chez les e</w:t>
      </w:r>
      <w:r w:rsidR="009604B0">
        <w:t>n</w:t>
      </w:r>
      <w:r w:rsidR="00C66820">
        <w:t>fants ; plus, elle sera</w:t>
      </w:r>
      <w:r w:rsidR="009604B0">
        <w:t>i</w:t>
      </w:r>
      <w:r w:rsidR="00C66820">
        <w:t>t facteur d</w:t>
      </w:r>
      <w:r w:rsidR="00C405E3">
        <w:t>’</w:t>
      </w:r>
      <w:r w:rsidR="00C66820">
        <w:t>éventuels passages à l</w:t>
      </w:r>
      <w:r w:rsidR="00C405E3">
        <w:t>’</w:t>
      </w:r>
      <w:r w:rsidR="00C66820">
        <w:t>acte, déjà énoncés par les enfants : sur leur mère (</w:t>
      </w:r>
      <w:r w:rsidR="006C5D25">
        <w:t>...</w:t>
      </w:r>
      <w:r w:rsidR="00C66820">
        <w:t>), sur eux-mêmes (</w:t>
      </w:r>
      <w:r w:rsidR="006C5D25">
        <w:t>...</w:t>
      </w:r>
      <w:r w:rsidR="00C66820">
        <w:t>), ou fugues (</w:t>
      </w:r>
      <w:r w:rsidR="006C5D25">
        <w:t>...</w:t>
      </w:r>
      <w:r w:rsidR="00C66820">
        <w:t>) ».</w:t>
      </w:r>
    </w:p>
    <w:p w:rsidR="00E25C07" w:rsidRPr="00E25C07" w:rsidRDefault="00824E87" w:rsidP="00E25C07">
      <w:pPr>
        <w:pStyle w:val="JuHA"/>
      </w:pPr>
      <w:r>
        <w:t>C.  </w:t>
      </w:r>
      <w:r w:rsidR="00E25C07">
        <w:t>L</w:t>
      </w:r>
      <w:r w:rsidR="00C405E3">
        <w:t>’</w:t>
      </w:r>
      <w:r w:rsidR="00C12F22">
        <w:t>ordonnance</w:t>
      </w:r>
      <w:r w:rsidR="00E25C07">
        <w:t xml:space="preserve"> de la </w:t>
      </w:r>
      <w:r w:rsidR="00E25C07" w:rsidRPr="00037DCF">
        <w:rPr>
          <w:i/>
        </w:rPr>
        <w:t>High Court</w:t>
      </w:r>
      <w:r w:rsidR="00E25C07">
        <w:rPr>
          <w:i/>
        </w:rPr>
        <w:t xml:space="preserve"> of Justice</w:t>
      </w:r>
      <w:r w:rsidR="00E25C07">
        <w:t xml:space="preserve"> du 9 janvier 2009</w:t>
      </w:r>
    </w:p>
    <w:p w:rsidR="00E25C07" w:rsidRDefault="00E25C07" w:rsidP="00E25C07">
      <w:pPr>
        <w:pStyle w:val="JuPara"/>
      </w:pPr>
      <w:r>
        <w:fldChar w:fldCharType="begin"/>
      </w:r>
      <w:r>
        <w:instrText xml:space="preserve"> SEQ level0 \*arabic </w:instrText>
      </w:r>
      <w:r>
        <w:fldChar w:fldCharType="separate"/>
      </w:r>
      <w:r w:rsidR="00EE1E39">
        <w:rPr>
          <w:noProof/>
        </w:rPr>
        <w:t>15</w:t>
      </w:r>
      <w:r>
        <w:fldChar w:fldCharType="end"/>
      </w:r>
      <w:r>
        <w:t>.  </w:t>
      </w:r>
      <w:r w:rsidR="003B54C2" w:rsidRPr="00E4570D">
        <w:t xml:space="preserve">Le </w:t>
      </w:r>
      <w:r w:rsidR="00E4570D" w:rsidRPr="00E4570D">
        <w:t>5 janvier 2009</w:t>
      </w:r>
      <w:r w:rsidR="003B54C2" w:rsidRPr="00E4570D">
        <w:t>,</w:t>
      </w:r>
      <w:r w:rsidR="003B54C2">
        <w:t xml:space="preserve"> l</w:t>
      </w:r>
      <w:r>
        <w:t xml:space="preserve">a première requérante </w:t>
      </w:r>
      <w:r w:rsidR="00C12F22">
        <w:t xml:space="preserve">saisit le juge britannique </w:t>
      </w:r>
      <w:r>
        <w:t xml:space="preserve">sur le fondement du </w:t>
      </w:r>
      <w:r w:rsidRPr="00037DCF">
        <w:rPr>
          <w:i/>
        </w:rPr>
        <w:t>Child Abduction and Custody Act</w:t>
      </w:r>
      <w:r w:rsidRPr="00037DCF">
        <w:t xml:space="preserve"> </w:t>
      </w:r>
      <w:r w:rsidRPr="00DD5D6D">
        <w:rPr>
          <w:i/>
        </w:rPr>
        <w:t>1985</w:t>
      </w:r>
      <w:r w:rsidRPr="00037DCF">
        <w:t xml:space="preserve"> et du</w:t>
      </w:r>
      <w:r w:rsidR="00824E87">
        <w:t xml:space="preserve"> </w:t>
      </w:r>
      <w:r>
        <w:t xml:space="preserve">Règlement de Bruxelles II </w:t>
      </w:r>
      <w:r w:rsidRPr="00997FFE">
        <w:t>bis</w:t>
      </w:r>
      <w:r>
        <w:t>.</w:t>
      </w:r>
      <w:r w:rsidR="00C12F22">
        <w:t xml:space="preserve"> </w:t>
      </w:r>
      <w:r>
        <w:t xml:space="preserve">Le 9 janvier 2009, la </w:t>
      </w:r>
      <w:r w:rsidRPr="00037DCF">
        <w:rPr>
          <w:i/>
        </w:rPr>
        <w:t>High Court</w:t>
      </w:r>
      <w:r>
        <w:rPr>
          <w:i/>
        </w:rPr>
        <w:t xml:space="preserve"> of Justice</w:t>
      </w:r>
      <w:r>
        <w:t xml:space="preserve"> jugea que la rétention</w:t>
      </w:r>
      <w:r w:rsidR="00CF42C1">
        <w:t xml:space="preserve"> de</w:t>
      </w:r>
      <w:r w:rsidR="00CF42C1" w:rsidRPr="00CF42C1">
        <w:rPr>
          <w:rStyle w:val="sb8d990e2"/>
        </w:rPr>
        <w:t xml:space="preserve"> </w:t>
      </w:r>
      <w:r w:rsidR="00CF42C1">
        <w:rPr>
          <w:rStyle w:val="sb8d990e2"/>
        </w:rPr>
        <w:t>D</w:t>
      </w:r>
      <w:r w:rsidR="007135E3">
        <w:rPr>
          <w:rStyle w:val="sb8d990e2"/>
        </w:rPr>
        <w:t>.</w:t>
      </w:r>
      <w:r w:rsidR="00CF42C1">
        <w:rPr>
          <w:rStyle w:val="sb8d990e2"/>
        </w:rPr>
        <w:t xml:space="preserve"> et A</w:t>
      </w:r>
      <w:r w:rsidR="007135E3">
        <w:rPr>
          <w:rStyle w:val="sb8d990e2"/>
        </w:rPr>
        <w:t>.</w:t>
      </w:r>
      <w:r>
        <w:t xml:space="preserve"> par </w:t>
      </w:r>
      <w:r w:rsidR="00C12F22">
        <w:t>leur père</w:t>
      </w:r>
      <w:r>
        <w:t xml:space="preserve"> était illégale, ordonna leur retour </w:t>
      </w:r>
      <w:r w:rsidR="00C12F22">
        <w:t>auprès de leur mère</w:t>
      </w:r>
      <w:r>
        <w:t xml:space="preserve">, et </w:t>
      </w:r>
      <w:r w:rsidR="00C12F22">
        <w:t xml:space="preserve">les </w:t>
      </w:r>
      <w:r>
        <w:t>plaça sous tutelle de la cour (</w:t>
      </w:r>
      <w:r w:rsidRPr="002610BE">
        <w:rPr>
          <w:i/>
        </w:rPr>
        <w:t>Wards of Court</w:t>
      </w:r>
      <w:r>
        <w:t>) jusqu</w:t>
      </w:r>
      <w:r w:rsidR="00C405E3">
        <w:t>’</w:t>
      </w:r>
      <w:r>
        <w:t>à nouvel ordre.</w:t>
      </w:r>
    </w:p>
    <w:p w:rsidR="007F0579" w:rsidRDefault="00E25C07" w:rsidP="00163FC5">
      <w:pPr>
        <w:pStyle w:val="JuHA"/>
      </w:pPr>
      <w:r>
        <w:t>D</w:t>
      </w:r>
      <w:r w:rsidR="00824E87">
        <w:t>.  </w:t>
      </w:r>
      <w:r w:rsidR="0008774E">
        <w:t>La saisine de</w:t>
      </w:r>
      <w:r w:rsidR="007A5D59">
        <w:t>s</w:t>
      </w:r>
      <w:r w:rsidR="0008774E">
        <w:t xml:space="preserve"> autorité</w:t>
      </w:r>
      <w:r w:rsidR="007A5D59">
        <w:t>s</w:t>
      </w:r>
      <w:r w:rsidR="0008774E">
        <w:t xml:space="preserve"> centrale</w:t>
      </w:r>
      <w:r w:rsidR="007A5D59">
        <w:t>s</w:t>
      </w:r>
    </w:p>
    <w:p w:rsidR="00592222" w:rsidRDefault="00E25C07" w:rsidP="00592222">
      <w:pPr>
        <w:pStyle w:val="JuPara"/>
      </w:pPr>
      <w:r>
        <w:fldChar w:fldCharType="begin"/>
      </w:r>
      <w:r>
        <w:instrText xml:space="preserve"> SEQ level0 \*arabic </w:instrText>
      </w:r>
      <w:r>
        <w:fldChar w:fldCharType="separate"/>
      </w:r>
      <w:r w:rsidR="00EE1E39">
        <w:rPr>
          <w:noProof/>
        </w:rPr>
        <w:t>16</w:t>
      </w:r>
      <w:r>
        <w:fldChar w:fldCharType="end"/>
      </w:r>
      <w:r>
        <w:t>.  </w:t>
      </w:r>
      <w:r w:rsidR="00592222">
        <w:t>L</w:t>
      </w:r>
      <w:r w:rsidR="00C12F22">
        <w:t>e</w:t>
      </w:r>
      <w:r w:rsidR="00592222">
        <w:t xml:space="preserve"> 12 janvier 2009, </w:t>
      </w:r>
      <w:r w:rsidR="00C12F22">
        <w:t xml:space="preserve">la requérante </w:t>
      </w:r>
      <w:r w:rsidR="0008774E">
        <w:t>forma une demande de retour auprès de</w:t>
      </w:r>
      <w:r w:rsidR="00C12F22">
        <w:t xml:space="preserve"> </w:t>
      </w:r>
      <w:r w:rsidR="00C12F22" w:rsidRPr="00E93049">
        <w:t>l</w:t>
      </w:r>
      <w:r w:rsidR="00C405E3">
        <w:t>’</w:t>
      </w:r>
      <w:r w:rsidR="00C12F22">
        <w:rPr>
          <w:i/>
        </w:rPr>
        <w:t>Official So</w:t>
      </w:r>
      <w:r w:rsidR="00C12F22" w:rsidRPr="00E93049">
        <w:rPr>
          <w:i/>
        </w:rPr>
        <w:t>licitor</w:t>
      </w:r>
      <w:r w:rsidR="00C12F22">
        <w:t xml:space="preserve"> de l</w:t>
      </w:r>
      <w:r w:rsidR="00C405E3">
        <w:t>’</w:t>
      </w:r>
      <w:r w:rsidR="00C12F22" w:rsidRPr="00FA3399">
        <w:rPr>
          <w:i/>
        </w:rPr>
        <w:t>International Child Abduction and Contact Unit</w:t>
      </w:r>
      <w:r w:rsidR="00C12F22">
        <w:t>, l</w:t>
      </w:r>
      <w:r w:rsidR="00C405E3">
        <w:t>’</w:t>
      </w:r>
      <w:r w:rsidR="00C12F22">
        <w:t>autorité centrale de l</w:t>
      </w:r>
      <w:r w:rsidR="00C405E3">
        <w:t>’</w:t>
      </w:r>
      <w:r w:rsidR="00C12F22">
        <w:t xml:space="preserve">Angleterre et du Pays de Galles au sens de la </w:t>
      </w:r>
      <w:r w:rsidR="002701CE">
        <w:t>Convention de La Haye</w:t>
      </w:r>
      <w:r w:rsidR="0008774E" w:rsidRPr="0008774E">
        <w:t xml:space="preserve"> </w:t>
      </w:r>
      <w:r w:rsidR="00824E87">
        <w:t xml:space="preserve">du 25 </w:t>
      </w:r>
      <w:r w:rsidR="0008774E">
        <w:t>octobre 1980 relative aux aspects civils de l</w:t>
      </w:r>
      <w:r w:rsidR="00C405E3">
        <w:t>’</w:t>
      </w:r>
      <w:r w:rsidR="0008774E">
        <w:t xml:space="preserve">enlèvement international des enfants, sur le fondement de cette convention et du </w:t>
      </w:r>
      <w:r w:rsidR="00592222">
        <w:t>Règlement de Bruxelles II bis</w:t>
      </w:r>
      <w:r w:rsidR="0008774E">
        <w:t>.</w:t>
      </w:r>
    </w:p>
    <w:p w:rsidR="006C5D25" w:rsidRDefault="0008774E" w:rsidP="00592222">
      <w:pPr>
        <w:pStyle w:val="JuPara"/>
      </w:pPr>
      <w:r>
        <w:fldChar w:fldCharType="begin"/>
      </w:r>
      <w:r>
        <w:instrText xml:space="preserve"> SEQ level0 \*arabic </w:instrText>
      </w:r>
      <w:r>
        <w:fldChar w:fldCharType="separate"/>
      </w:r>
      <w:r w:rsidR="00EE1E39">
        <w:rPr>
          <w:noProof/>
        </w:rPr>
        <w:t>17</w:t>
      </w:r>
      <w:r>
        <w:fldChar w:fldCharType="end"/>
      </w:r>
      <w:r>
        <w:t>.  </w:t>
      </w:r>
      <w:r w:rsidR="007A5D59">
        <w:t>Le 13 janvier 200</w:t>
      </w:r>
      <w:r w:rsidR="00097D2C">
        <w:t>9</w:t>
      </w:r>
      <w:r w:rsidR="007A5D59">
        <w:t>, l</w:t>
      </w:r>
      <w:r w:rsidR="00C405E3">
        <w:t>’</w:t>
      </w:r>
      <w:r w:rsidR="00592222">
        <w:t xml:space="preserve">autorité centrale </w:t>
      </w:r>
      <w:r>
        <w:t>de l</w:t>
      </w:r>
      <w:r w:rsidR="00C405E3">
        <w:t>’</w:t>
      </w:r>
      <w:r>
        <w:t xml:space="preserve">Angleterre et du Pays de Galles </w:t>
      </w:r>
      <w:r w:rsidR="00592222">
        <w:t xml:space="preserve">transmit </w:t>
      </w:r>
      <w:r>
        <w:t>cette</w:t>
      </w:r>
      <w:r w:rsidR="00592222">
        <w:t xml:space="preserve"> demande à l</w:t>
      </w:r>
      <w:r w:rsidR="00C405E3">
        <w:t>’</w:t>
      </w:r>
      <w:r w:rsidR="00592222">
        <w:t>autorité centrale française</w:t>
      </w:r>
      <w:r>
        <w:t xml:space="preserve"> </w:t>
      </w:r>
      <w:r w:rsidR="0055589B">
        <w:t xml:space="preserve">qui, le lendemain, </w:t>
      </w:r>
      <w:r w:rsidR="00E3149E">
        <w:t>l</w:t>
      </w:r>
      <w:r w:rsidR="00C405E3">
        <w:t>’</w:t>
      </w:r>
      <w:r w:rsidR="00E3149E">
        <w:t>adressa</w:t>
      </w:r>
      <w:r w:rsidR="00DA5F75">
        <w:t xml:space="preserve"> </w:t>
      </w:r>
      <w:r w:rsidR="00E3149E">
        <w:t xml:space="preserve">au </w:t>
      </w:r>
      <w:r w:rsidR="00DA5F75">
        <w:t>parquet général de Poitiers</w:t>
      </w:r>
      <w:r w:rsidR="0055589B">
        <w:t xml:space="preserve"> </w:t>
      </w:r>
      <w:r w:rsidR="00E3149E">
        <w:t>pour</w:t>
      </w:r>
      <w:r w:rsidR="0055589B">
        <w:t xml:space="preserve"> saisine du</w:t>
      </w:r>
      <w:r w:rsidR="00DA5F75">
        <w:t xml:space="preserve"> juge aux affaire</w:t>
      </w:r>
      <w:r w:rsidR="0055589B">
        <w:t>s</w:t>
      </w:r>
      <w:r w:rsidR="00DA5F75">
        <w:t xml:space="preserve"> familiales.</w:t>
      </w:r>
    </w:p>
    <w:p w:rsidR="00C52710" w:rsidRDefault="00824E87" w:rsidP="00C52710">
      <w:pPr>
        <w:pStyle w:val="JuHA"/>
      </w:pPr>
      <w:r>
        <w:t>E.  </w:t>
      </w:r>
      <w:r w:rsidR="00C52710">
        <w:t>L</w:t>
      </w:r>
      <w:r w:rsidR="00C405E3">
        <w:t>’</w:t>
      </w:r>
      <w:r w:rsidR="00C52710">
        <w:t>ordonnance du juge aux affaires familiales du tribunal de grande instance de Poitiers du 2 février 2009</w:t>
      </w:r>
      <w:r w:rsidR="00B00CCA">
        <w:t>, l</w:t>
      </w:r>
      <w:r w:rsidR="00C405E3">
        <w:t>’</w:t>
      </w:r>
      <w:r w:rsidR="00B00CCA">
        <w:t>arrêt de la cour d</w:t>
      </w:r>
      <w:r w:rsidR="00C405E3">
        <w:t>’</w:t>
      </w:r>
      <w:r w:rsidR="00B00CCA">
        <w:t>appel de Poitiers du 16 avril 2009 et l</w:t>
      </w:r>
      <w:r w:rsidR="00C405E3">
        <w:t>’</w:t>
      </w:r>
      <w:r w:rsidR="00B00CCA">
        <w:t>arrêt de la Cour de cassation du 8 juillet 2010</w:t>
      </w:r>
    </w:p>
    <w:p w:rsidR="006C5D25" w:rsidRDefault="00C52710" w:rsidP="00B00CCA">
      <w:pPr>
        <w:pStyle w:val="JuPara"/>
      </w:pPr>
      <w:r>
        <w:fldChar w:fldCharType="begin"/>
      </w:r>
      <w:r>
        <w:instrText xml:space="preserve"> SEQ level0 \*arabic </w:instrText>
      </w:r>
      <w:r>
        <w:fldChar w:fldCharType="separate"/>
      </w:r>
      <w:r w:rsidR="00EE1E39">
        <w:rPr>
          <w:noProof/>
        </w:rPr>
        <w:t>18</w:t>
      </w:r>
      <w:r>
        <w:fldChar w:fldCharType="end"/>
      </w:r>
      <w:r>
        <w:t>.  </w:t>
      </w:r>
      <w:r w:rsidR="00FF5C52">
        <w:t xml:space="preserve">Le 20 janvier 2009, </w:t>
      </w:r>
      <w:r w:rsidR="00FF5C52" w:rsidRPr="00116250">
        <w:t>le procureur de la République de Poitiers</w:t>
      </w:r>
      <w:r w:rsidR="00FF5C52">
        <w:t xml:space="preserve"> </w:t>
      </w:r>
      <w:r w:rsidR="00E91EF3">
        <w:t xml:space="preserve">assigna le père </w:t>
      </w:r>
      <w:r w:rsidR="00CF42C1">
        <w:t xml:space="preserve">de </w:t>
      </w:r>
      <w:r w:rsidR="00CF42C1">
        <w:rPr>
          <w:rStyle w:val="sb8d990e2"/>
        </w:rPr>
        <w:t>D</w:t>
      </w:r>
      <w:r w:rsidR="007135E3">
        <w:rPr>
          <w:rStyle w:val="sb8d990e2"/>
        </w:rPr>
        <w:t>.</w:t>
      </w:r>
      <w:r w:rsidR="00CF42C1">
        <w:rPr>
          <w:rStyle w:val="sb8d990e2"/>
        </w:rPr>
        <w:t xml:space="preserve"> et A</w:t>
      </w:r>
      <w:r w:rsidR="007135E3">
        <w:rPr>
          <w:rStyle w:val="sb8d990e2"/>
        </w:rPr>
        <w:t>.</w:t>
      </w:r>
      <w:r w:rsidR="00CF42C1">
        <w:rPr>
          <w:rStyle w:val="sb8d990e2"/>
        </w:rPr>
        <w:t xml:space="preserve"> </w:t>
      </w:r>
      <w:r w:rsidR="00E91EF3">
        <w:t>en référé devant</w:t>
      </w:r>
      <w:r w:rsidR="00FF5C52">
        <w:t xml:space="preserve"> le juge aux affaire</w:t>
      </w:r>
      <w:r w:rsidR="00D227EB">
        <w:t>s</w:t>
      </w:r>
      <w:r w:rsidR="00FF5C52">
        <w:t xml:space="preserve"> familiales </w:t>
      </w:r>
      <w:r w:rsidRPr="00C52710">
        <w:t xml:space="preserve">du tribunal de grande instance de Poitiers </w:t>
      </w:r>
      <w:r w:rsidR="00E91EF3">
        <w:t>aux fins de voir ordonner le retour de ces derniers en Grande-Bretagne.</w:t>
      </w:r>
    </w:p>
    <w:p w:rsidR="006C5D25" w:rsidRDefault="00C52710" w:rsidP="00592222">
      <w:pPr>
        <w:pStyle w:val="JuPara"/>
      </w:pPr>
      <w:r>
        <w:fldChar w:fldCharType="begin"/>
      </w:r>
      <w:r>
        <w:instrText xml:space="preserve"> SEQ level0 \*arabic </w:instrText>
      </w:r>
      <w:r>
        <w:fldChar w:fldCharType="separate"/>
      </w:r>
      <w:r w:rsidR="00EE1E39">
        <w:rPr>
          <w:noProof/>
        </w:rPr>
        <w:t>19</w:t>
      </w:r>
      <w:r>
        <w:fldChar w:fldCharType="end"/>
      </w:r>
      <w:r>
        <w:t>.  </w:t>
      </w:r>
      <w:r w:rsidR="00B54715">
        <w:t>Une audience eut lieu le 23 janvier 2009 et, le 2 février 2009,</w:t>
      </w:r>
      <w:r w:rsidR="00E91EF3">
        <w:t xml:space="preserve"> </w:t>
      </w:r>
      <w:r w:rsidR="00B54715">
        <w:t>la juge aux affaire</w:t>
      </w:r>
      <w:r>
        <w:t>s</w:t>
      </w:r>
      <w:r w:rsidR="00B54715">
        <w:t xml:space="preserve"> familiale</w:t>
      </w:r>
      <w:r>
        <w:t>s</w:t>
      </w:r>
      <w:r w:rsidR="00B54715">
        <w:t xml:space="preserve"> </w:t>
      </w:r>
      <w:r w:rsidR="00E91EF3">
        <w:t xml:space="preserve">ordonna </w:t>
      </w:r>
      <w:r>
        <w:t xml:space="preserve">le retour </w:t>
      </w:r>
      <w:r w:rsidR="00CF42C1">
        <w:t xml:space="preserve">de </w:t>
      </w:r>
      <w:r w:rsidR="00CF42C1">
        <w:rPr>
          <w:rStyle w:val="sb8d990e2"/>
        </w:rPr>
        <w:t>D</w:t>
      </w:r>
      <w:r w:rsidR="007135E3">
        <w:rPr>
          <w:rStyle w:val="sb8d990e2"/>
        </w:rPr>
        <w:t>.</w:t>
      </w:r>
      <w:r w:rsidR="00CF42C1">
        <w:rPr>
          <w:rStyle w:val="sb8d990e2"/>
        </w:rPr>
        <w:t xml:space="preserve"> et A</w:t>
      </w:r>
      <w:r w:rsidR="007135E3">
        <w:rPr>
          <w:rStyle w:val="sb8d990e2"/>
        </w:rPr>
        <w:t>.</w:t>
      </w:r>
      <w:r w:rsidR="00CF42C1">
        <w:rPr>
          <w:rStyle w:val="sb8d990e2"/>
        </w:rPr>
        <w:t xml:space="preserve"> </w:t>
      </w:r>
      <w:r>
        <w:t xml:space="preserve">en Grande-Bretagne dans les soixante-douze heures sous astreinte de 200 euros par jour de retard et condamna </w:t>
      </w:r>
      <w:r w:rsidR="00BF0F89">
        <w:t>leur père</w:t>
      </w:r>
      <w:r>
        <w:t xml:space="preserve"> à payer </w:t>
      </w:r>
      <w:r w:rsidR="00592222">
        <w:t>3 000 EUR</w:t>
      </w:r>
      <w:r>
        <w:t xml:space="preserve"> à la première requérante </w:t>
      </w:r>
      <w:r w:rsidR="00592222">
        <w:t>en application de l</w:t>
      </w:r>
      <w:r w:rsidR="00C405E3">
        <w:t>’</w:t>
      </w:r>
      <w:r w:rsidR="00592222">
        <w:t xml:space="preserve">article 26 de la </w:t>
      </w:r>
      <w:r w:rsidR="002701CE">
        <w:t>Convention de La Haye</w:t>
      </w:r>
      <w:r>
        <w:t>.</w:t>
      </w:r>
    </w:p>
    <w:p w:rsidR="006C5D25" w:rsidRDefault="007E50A9" w:rsidP="00592222">
      <w:pPr>
        <w:pStyle w:val="JuPara"/>
      </w:pPr>
      <w:r>
        <w:t xml:space="preserve">La juge aux affaires familiales </w:t>
      </w:r>
      <w:r w:rsidR="00D227EB">
        <w:t>jugea</w:t>
      </w:r>
      <w:r>
        <w:t xml:space="preserve"> tout d</w:t>
      </w:r>
      <w:r w:rsidR="00C405E3">
        <w:t>’</w:t>
      </w:r>
      <w:r>
        <w:t>abord que l</w:t>
      </w:r>
      <w:r w:rsidR="00C405E3">
        <w:t>’</w:t>
      </w:r>
      <w:r>
        <w:t>ordonnance du 30</w:t>
      </w:r>
      <w:r w:rsidR="00A74100">
        <w:t> </w:t>
      </w:r>
      <w:r>
        <w:t>décembre 2008 du juge des enfants de La Roche-sur-Yon ne privait pas la rétention de son caractère illicite</w:t>
      </w:r>
      <w:r w:rsidR="00D227EB">
        <w:t>. Certes, l</w:t>
      </w:r>
      <w:r w:rsidR="00C405E3">
        <w:t>’</w:t>
      </w:r>
      <w:r>
        <w:t>article 20 du Règlement de Bruxelles II bis autoris</w:t>
      </w:r>
      <w:r w:rsidR="00D227EB">
        <w:t>ait</w:t>
      </w:r>
      <w:r>
        <w:t xml:space="preserve"> </w:t>
      </w:r>
      <w:r w:rsidR="00FC40C1">
        <w:t>la prise</w:t>
      </w:r>
      <w:r>
        <w:t xml:space="preserve"> de mesures </w:t>
      </w:r>
      <w:r w:rsidR="0035754D">
        <w:t>d</w:t>
      </w:r>
      <w:r w:rsidR="00C405E3">
        <w:t>’</w:t>
      </w:r>
      <w:r w:rsidR="0035754D">
        <w:t>urgence</w:t>
      </w:r>
      <w:r w:rsidR="00D227EB">
        <w:t>. Cependant,</w:t>
      </w:r>
      <w:r>
        <w:t xml:space="preserve"> </w:t>
      </w:r>
      <w:r w:rsidR="0035754D">
        <w:t>d</w:t>
      </w:r>
      <w:r w:rsidR="00C405E3">
        <w:t>’</w:t>
      </w:r>
      <w:r w:rsidR="0035754D">
        <w:t>une part</w:t>
      </w:r>
      <w:r w:rsidR="00D227EB">
        <w:t>,</w:t>
      </w:r>
      <w:r w:rsidR="0035754D">
        <w:t xml:space="preserve"> </w:t>
      </w:r>
      <w:r>
        <w:t>l</w:t>
      </w:r>
      <w:r w:rsidR="00C405E3">
        <w:t>’</w:t>
      </w:r>
      <w:r>
        <w:t xml:space="preserve">article 17 de la </w:t>
      </w:r>
      <w:r w:rsidR="002701CE">
        <w:t>Convention de La Haye</w:t>
      </w:r>
      <w:r>
        <w:t xml:space="preserve"> prévo</w:t>
      </w:r>
      <w:r w:rsidR="00D227EB">
        <w:t>yait</w:t>
      </w:r>
      <w:r>
        <w:t xml:space="preserve"> que le seul fait qu</w:t>
      </w:r>
      <w:r w:rsidR="00C405E3">
        <w:t>’</w:t>
      </w:r>
      <w:r>
        <w:t>une décision relative à la garde ait été rendue dans l</w:t>
      </w:r>
      <w:r w:rsidR="00C405E3">
        <w:t>’</w:t>
      </w:r>
      <w:r>
        <w:t xml:space="preserve">Etat requis ne </w:t>
      </w:r>
      <w:r w:rsidR="00FC40C1">
        <w:t>p</w:t>
      </w:r>
      <w:r w:rsidR="00D227EB">
        <w:t>ouvait</w:t>
      </w:r>
      <w:r>
        <w:t xml:space="preserve"> justifier le refus de renvoyer les enfants vers leur pays d</w:t>
      </w:r>
      <w:r w:rsidR="0035754D">
        <w:t>e</w:t>
      </w:r>
      <w:r>
        <w:t xml:space="preserve"> résidence</w:t>
      </w:r>
      <w:r w:rsidR="00D227EB">
        <w:t>. D</w:t>
      </w:r>
      <w:r w:rsidR="00C405E3">
        <w:t>’</w:t>
      </w:r>
      <w:r w:rsidR="0035754D">
        <w:t xml:space="preserve">autre part, </w:t>
      </w:r>
      <w:r w:rsidR="00FC40C1">
        <w:t>c</w:t>
      </w:r>
      <w:r w:rsidR="0035754D">
        <w:t>es mesures cess</w:t>
      </w:r>
      <w:r w:rsidR="00B0762A">
        <w:t>ai</w:t>
      </w:r>
      <w:r w:rsidR="0035754D">
        <w:t>ent d</w:t>
      </w:r>
      <w:r w:rsidR="00C405E3">
        <w:t>’</w:t>
      </w:r>
      <w:r w:rsidR="0035754D">
        <w:t xml:space="preserve">avoir effet </w:t>
      </w:r>
      <w:r w:rsidR="00FC40C1">
        <w:t>dès lors que</w:t>
      </w:r>
      <w:r w:rsidR="0035754D">
        <w:t xml:space="preserve"> </w:t>
      </w:r>
      <w:r w:rsidR="00FC40C1">
        <w:t xml:space="preserve">le juge britannique compétent </w:t>
      </w:r>
      <w:r w:rsidR="0035754D">
        <w:t xml:space="preserve">pour </w:t>
      </w:r>
      <w:r w:rsidR="00AB1447">
        <w:t>connaître du fond a</w:t>
      </w:r>
      <w:r w:rsidR="00FC40C1">
        <w:t>vait, le 9 janvier 2009,</w:t>
      </w:r>
      <w:r w:rsidR="00AB1447">
        <w:t xml:space="preserve"> </w:t>
      </w:r>
      <w:r w:rsidR="00FC40C1">
        <w:t>ordonné une mesure de protection</w:t>
      </w:r>
      <w:r>
        <w:t>.</w:t>
      </w:r>
    </w:p>
    <w:p w:rsidR="00197B44" w:rsidRDefault="00EB267C" w:rsidP="00592222">
      <w:pPr>
        <w:pStyle w:val="JuPara"/>
      </w:pPr>
      <w:r>
        <w:t>L</w:t>
      </w:r>
      <w:r w:rsidR="001141F8">
        <w:t>a</w:t>
      </w:r>
      <w:r>
        <w:t xml:space="preserve"> juge aux affaire</w:t>
      </w:r>
      <w:r w:rsidR="00F06B16">
        <w:t>s</w:t>
      </w:r>
      <w:r>
        <w:t xml:space="preserve"> familiales </w:t>
      </w:r>
      <w:r w:rsidR="0085708A">
        <w:t>retint</w:t>
      </w:r>
      <w:r>
        <w:t xml:space="preserve"> ensuite qu</w:t>
      </w:r>
      <w:r w:rsidR="00C405E3">
        <w:t>’</w:t>
      </w:r>
      <w:r w:rsidR="000212CF">
        <w:t>étant donné cette mesure</w:t>
      </w:r>
      <w:r>
        <w:t xml:space="preserve"> </w:t>
      </w:r>
      <w:r w:rsidR="000212CF">
        <w:t xml:space="preserve">de protection, </w:t>
      </w:r>
      <w:r>
        <w:t>le père ne pouvait se fonder sur l</w:t>
      </w:r>
      <w:r w:rsidR="00C405E3">
        <w:t>’</w:t>
      </w:r>
      <w:r>
        <w:t xml:space="preserve">article 13 de la </w:t>
      </w:r>
      <w:r w:rsidR="002701CE">
        <w:t>Convention de La Haye</w:t>
      </w:r>
      <w:r w:rsidR="001141F8">
        <w:t>, qui permet aux autorités de l</w:t>
      </w:r>
      <w:r w:rsidR="00C405E3">
        <w:t>’</w:t>
      </w:r>
      <w:r w:rsidR="001141F8">
        <w:t>Etat requis de ne pas ordonner le retour de l</w:t>
      </w:r>
      <w:r w:rsidR="00C405E3">
        <w:t>’</w:t>
      </w:r>
      <w:r w:rsidR="001141F8">
        <w:t>enfant lorsqu</w:t>
      </w:r>
      <w:r w:rsidR="00C405E3">
        <w:t>’</w:t>
      </w:r>
      <w:r w:rsidR="001141F8">
        <w:t>il existe un risque grave que cela l</w:t>
      </w:r>
      <w:r w:rsidR="00C405E3">
        <w:t>’</w:t>
      </w:r>
      <w:r w:rsidR="001141F8">
        <w:t>expose à un danger physique et psychique ou le place dans une situation intolérable, ou si l</w:t>
      </w:r>
      <w:r w:rsidR="00C405E3">
        <w:t>’</w:t>
      </w:r>
      <w:r w:rsidR="001141F8">
        <w:t>enfant s</w:t>
      </w:r>
      <w:r w:rsidR="00C405E3">
        <w:t>’</w:t>
      </w:r>
      <w:r w:rsidR="001141F8">
        <w:t>oppose à son retour. Elle releva qu</w:t>
      </w:r>
      <w:r w:rsidR="00C405E3">
        <w:t>’</w:t>
      </w:r>
      <w:r w:rsidR="001141F8">
        <w:t xml:space="preserve">entendus à plusieurs reprises par les services de la gendarmerie, </w:t>
      </w:r>
      <w:r w:rsidR="00CF42C1">
        <w:rPr>
          <w:rStyle w:val="sb8d990e2"/>
        </w:rPr>
        <w:t>D</w:t>
      </w:r>
      <w:r w:rsidR="007135E3">
        <w:rPr>
          <w:rStyle w:val="sb8d990e2"/>
        </w:rPr>
        <w:t>.</w:t>
      </w:r>
      <w:r w:rsidR="00CF42C1">
        <w:rPr>
          <w:rStyle w:val="sb8d990e2"/>
        </w:rPr>
        <w:t xml:space="preserve"> et A</w:t>
      </w:r>
      <w:r w:rsidR="007135E3">
        <w:rPr>
          <w:rStyle w:val="sb8d990e2"/>
        </w:rPr>
        <w:t>.</w:t>
      </w:r>
      <w:r w:rsidR="001141F8">
        <w:t xml:space="preserve"> avaient manifesté de façon claire et répétée leur souhait de vivre avec leur père, que le juge des e</w:t>
      </w:r>
      <w:r w:rsidR="00824E87">
        <w:t>nfants de La </w:t>
      </w:r>
      <w:r w:rsidR="001141F8">
        <w:t>Roche-sur-Yon avait constaté qu</w:t>
      </w:r>
      <w:r w:rsidR="00C405E3">
        <w:t>’</w:t>
      </w:r>
      <w:r w:rsidR="001141F8">
        <w:t xml:space="preserve">ils présentaient un important mal être et une souffrance manifeste, et que </w:t>
      </w:r>
      <w:r w:rsidR="00CF42C1">
        <w:t>D</w:t>
      </w:r>
      <w:r w:rsidR="007135E3">
        <w:t>.</w:t>
      </w:r>
      <w:r w:rsidR="001141F8">
        <w:t xml:space="preserve"> avait fait état de sa volonté réitérée de porter atteinte à son intégrité physique ou d</w:t>
      </w:r>
      <w:r w:rsidR="00C405E3">
        <w:t>’</w:t>
      </w:r>
      <w:r w:rsidR="001141F8">
        <w:t xml:space="preserve">agresser sa mère en cas de retour contraint. </w:t>
      </w:r>
      <w:r w:rsidR="000212CF">
        <w:t>Elle</w:t>
      </w:r>
      <w:r w:rsidR="00197B44">
        <w:t xml:space="preserve"> rappel</w:t>
      </w:r>
      <w:r w:rsidR="000212CF">
        <w:t>a</w:t>
      </w:r>
      <w:r w:rsidR="00197B44">
        <w:t xml:space="preserve"> </w:t>
      </w:r>
      <w:r w:rsidR="000212CF">
        <w:t xml:space="preserve">toutefois </w:t>
      </w:r>
      <w:r w:rsidR="00197B44">
        <w:t>que l</w:t>
      </w:r>
      <w:r w:rsidR="00C405E3">
        <w:t>’</w:t>
      </w:r>
      <w:r w:rsidR="00197B44">
        <w:t xml:space="preserve">article 11 du </w:t>
      </w:r>
      <w:r w:rsidR="00F06B16">
        <w:t>R</w:t>
      </w:r>
      <w:r w:rsidR="00197B44">
        <w:t>èglement Bruxelles II bis précis</w:t>
      </w:r>
      <w:r w:rsidR="00F06B16">
        <w:t>ait</w:t>
      </w:r>
      <w:r w:rsidR="00197B44">
        <w:t xml:space="preserve"> qu</w:t>
      </w:r>
      <w:r w:rsidR="00C405E3">
        <w:t>’</w:t>
      </w:r>
      <w:r w:rsidR="00197B44">
        <w:t xml:space="preserve">une juridiction ne </w:t>
      </w:r>
      <w:r w:rsidR="00F06B16">
        <w:t>pouvait</w:t>
      </w:r>
      <w:r w:rsidR="00197B44">
        <w:t xml:space="preserve"> refuser le retour d</w:t>
      </w:r>
      <w:r w:rsidR="00C405E3">
        <w:t>’</w:t>
      </w:r>
      <w:r w:rsidR="00B0762A">
        <w:t xml:space="preserve">un </w:t>
      </w:r>
      <w:r w:rsidR="00197B44">
        <w:t>enfant sur le fondement de l</w:t>
      </w:r>
      <w:r w:rsidR="00C405E3">
        <w:t>’</w:t>
      </w:r>
      <w:r w:rsidR="00197B44">
        <w:t xml:space="preserve">article 13 de la </w:t>
      </w:r>
      <w:r w:rsidR="002701CE">
        <w:t>Convention de La Haye</w:t>
      </w:r>
      <w:r w:rsidR="00197B44">
        <w:t xml:space="preserve"> lorsque des dispositions adéquates ont été prises pour assur</w:t>
      </w:r>
      <w:r w:rsidR="00B0762A">
        <w:t>er s</w:t>
      </w:r>
      <w:r w:rsidR="00197B44">
        <w:t>a protection après son retour</w:t>
      </w:r>
      <w:r w:rsidR="00F06B16">
        <w:t xml:space="preserve"> ; or, </w:t>
      </w:r>
      <w:r w:rsidR="000212CF">
        <w:t xml:space="preserve">déclarés </w:t>
      </w:r>
      <w:r w:rsidR="000212CF" w:rsidRPr="000212CF">
        <w:rPr>
          <w:i/>
        </w:rPr>
        <w:t>Ward</w:t>
      </w:r>
      <w:r w:rsidR="00E4570D">
        <w:rPr>
          <w:i/>
        </w:rPr>
        <w:t>s</w:t>
      </w:r>
      <w:r w:rsidR="000212CF" w:rsidRPr="000212CF">
        <w:rPr>
          <w:i/>
        </w:rPr>
        <w:t xml:space="preserve"> of Court</w:t>
      </w:r>
      <w:r w:rsidR="000212CF">
        <w:t xml:space="preserve">, </w:t>
      </w:r>
      <w:r w:rsidR="00CF42C1">
        <w:rPr>
          <w:rStyle w:val="sb8d990e2"/>
        </w:rPr>
        <w:t>D</w:t>
      </w:r>
      <w:r w:rsidR="007135E3">
        <w:rPr>
          <w:rStyle w:val="sb8d990e2"/>
        </w:rPr>
        <w:t>.</w:t>
      </w:r>
      <w:r w:rsidR="00CF42C1">
        <w:rPr>
          <w:rStyle w:val="sb8d990e2"/>
        </w:rPr>
        <w:t xml:space="preserve"> et A</w:t>
      </w:r>
      <w:r w:rsidR="007135E3">
        <w:rPr>
          <w:rStyle w:val="sb8d990e2"/>
        </w:rPr>
        <w:t>.</w:t>
      </w:r>
      <w:r w:rsidR="00CF42C1">
        <w:rPr>
          <w:rStyle w:val="sb8d990e2"/>
        </w:rPr>
        <w:t xml:space="preserve"> </w:t>
      </w:r>
      <w:r w:rsidR="000212CF">
        <w:t>allaient bénéficier d</w:t>
      </w:r>
      <w:r w:rsidR="00C405E3">
        <w:t>’</w:t>
      </w:r>
      <w:r w:rsidR="000212CF">
        <w:t>un suivi approprié dans le pays de leur résidence habituelle</w:t>
      </w:r>
      <w:r w:rsidR="00197B44">
        <w:t>.</w:t>
      </w:r>
      <w:r w:rsidR="006C5D25">
        <w:t xml:space="preserve"> </w:t>
      </w:r>
      <w:r w:rsidR="004F1F64">
        <w:t>Cette décision était exécutoire à titre provisoire</w:t>
      </w:r>
      <w:r w:rsidR="0085708A">
        <w:t>.</w:t>
      </w:r>
    </w:p>
    <w:p w:rsidR="006C5D25" w:rsidRDefault="004F1F64" w:rsidP="00592222">
      <w:pPr>
        <w:pStyle w:val="JuPara"/>
      </w:pPr>
      <w:r>
        <w:fldChar w:fldCharType="begin"/>
      </w:r>
      <w:r>
        <w:instrText xml:space="preserve"> SEQ level0 \*arabic </w:instrText>
      </w:r>
      <w:r>
        <w:fldChar w:fldCharType="separate"/>
      </w:r>
      <w:r w:rsidR="00EE1E39">
        <w:rPr>
          <w:noProof/>
        </w:rPr>
        <w:t>20</w:t>
      </w:r>
      <w:r>
        <w:fldChar w:fldCharType="end"/>
      </w:r>
      <w:r>
        <w:t xml:space="preserve">.  Le 4 févier 2009, le </w:t>
      </w:r>
      <w:r w:rsidRPr="00116250">
        <w:t xml:space="preserve">procureur de la </w:t>
      </w:r>
      <w:r w:rsidR="00D227EB">
        <w:t>République de L</w:t>
      </w:r>
      <w:r w:rsidRPr="00116250">
        <w:t>a Roche-sur-Yon</w:t>
      </w:r>
      <w:r>
        <w:t xml:space="preserve"> reçut le père </w:t>
      </w:r>
      <w:r w:rsidR="00CF42C1">
        <w:t xml:space="preserve">de </w:t>
      </w:r>
      <w:r w:rsidR="00CF42C1">
        <w:rPr>
          <w:rStyle w:val="sb8d990e2"/>
        </w:rPr>
        <w:t>D</w:t>
      </w:r>
      <w:r w:rsidR="007135E3">
        <w:rPr>
          <w:rStyle w:val="sb8d990e2"/>
        </w:rPr>
        <w:t>.</w:t>
      </w:r>
      <w:r w:rsidR="00CF42C1">
        <w:rPr>
          <w:rStyle w:val="sb8d990e2"/>
        </w:rPr>
        <w:t xml:space="preserve"> et A</w:t>
      </w:r>
      <w:r w:rsidR="007135E3">
        <w:rPr>
          <w:rStyle w:val="sb8d990e2"/>
        </w:rPr>
        <w:t>.</w:t>
      </w:r>
      <w:r w:rsidR="00CF42C1">
        <w:rPr>
          <w:rStyle w:val="sb8d990e2"/>
        </w:rPr>
        <w:t xml:space="preserve"> </w:t>
      </w:r>
      <w:r>
        <w:t>et, lui rappelant les termes et le sens de cette ordonnance, l</w:t>
      </w:r>
      <w:r w:rsidR="00C405E3">
        <w:t>’</w:t>
      </w:r>
      <w:r>
        <w:t>incita à retourner ses enfants au Royaume-Uni.</w:t>
      </w:r>
      <w:r w:rsidR="00B00CCA">
        <w:t xml:space="preserve"> </w:t>
      </w:r>
      <w:r>
        <w:t>Il n</w:t>
      </w:r>
      <w:r w:rsidR="00C405E3">
        <w:t>’</w:t>
      </w:r>
      <w:r>
        <w:t>obtempéra pas.</w:t>
      </w:r>
    </w:p>
    <w:p w:rsidR="006C5D25" w:rsidRDefault="00B00CCA" w:rsidP="00592222">
      <w:pPr>
        <w:pStyle w:val="JuPara"/>
      </w:pPr>
      <w:r>
        <w:fldChar w:fldCharType="begin"/>
      </w:r>
      <w:r>
        <w:instrText xml:space="preserve"> SEQ level0 \*arabic </w:instrText>
      </w:r>
      <w:r>
        <w:fldChar w:fldCharType="separate"/>
      </w:r>
      <w:r w:rsidR="00EE1E39">
        <w:rPr>
          <w:noProof/>
        </w:rPr>
        <w:t>21</w:t>
      </w:r>
      <w:r>
        <w:fldChar w:fldCharType="end"/>
      </w:r>
      <w:r>
        <w:t xml:space="preserve">.  Le 5 février 2009, le père </w:t>
      </w:r>
      <w:r w:rsidR="00CF42C1">
        <w:t xml:space="preserve">de </w:t>
      </w:r>
      <w:r w:rsidR="00CF42C1">
        <w:rPr>
          <w:rStyle w:val="sb8d990e2"/>
        </w:rPr>
        <w:t>D</w:t>
      </w:r>
      <w:r w:rsidR="007135E3">
        <w:rPr>
          <w:rStyle w:val="sb8d990e2"/>
        </w:rPr>
        <w:t>.</w:t>
      </w:r>
      <w:r w:rsidR="00CF42C1">
        <w:rPr>
          <w:rStyle w:val="sb8d990e2"/>
        </w:rPr>
        <w:t xml:space="preserve"> et A</w:t>
      </w:r>
      <w:r w:rsidR="007135E3">
        <w:rPr>
          <w:rStyle w:val="sb8d990e2"/>
        </w:rPr>
        <w:t>.</w:t>
      </w:r>
      <w:r w:rsidR="00CF42C1">
        <w:rPr>
          <w:rStyle w:val="sb8d990e2"/>
        </w:rPr>
        <w:t xml:space="preserve"> </w:t>
      </w:r>
      <w:r w:rsidR="004F1F64">
        <w:t xml:space="preserve">interjeta appel </w:t>
      </w:r>
      <w:r>
        <w:t>de l</w:t>
      </w:r>
      <w:r w:rsidR="00C405E3">
        <w:t>’</w:t>
      </w:r>
      <w:r>
        <w:t>ordonnance</w:t>
      </w:r>
      <w:r w:rsidR="004F1F64">
        <w:t>. Le 23 février 2009, il forma une demande de suspension de l</w:t>
      </w:r>
      <w:r w:rsidR="00C405E3">
        <w:t>’</w:t>
      </w:r>
      <w:r w:rsidR="004F1F64">
        <w:t xml:space="preserve">exécution provisoire, </w:t>
      </w:r>
      <w:r w:rsidR="00E3149E">
        <w:t>qui</w:t>
      </w:r>
      <w:r w:rsidR="004F1F64">
        <w:t xml:space="preserve"> fut rejetée </w:t>
      </w:r>
      <w:r>
        <w:t>le 10 mars 2009</w:t>
      </w:r>
      <w:r w:rsidR="00AF5200">
        <w:t xml:space="preserve"> par le premier président de la cour d</w:t>
      </w:r>
      <w:r w:rsidR="00C405E3">
        <w:t>’</w:t>
      </w:r>
      <w:r w:rsidR="00AF5200">
        <w:t>appel de Poitiers</w:t>
      </w:r>
      <w:r w:rsidR="004F1F64">
        <w:t>.</w:t>
      </w:r>
    </w:p>
    <w:p w:rsidR="00097D2C" w:rsidRDefault="007925C7" w:rsidP="00592222">
      <w:pPr>
        <w:pStyle w:val="JuPara"/>
      </w:pPr>
      <w:r w:rsidRPr="005A1B74">
        <w:fldChar w:fldCharType="begin"/>
      </w:r>
      <w:r w:rsidRPr="005A1B74">
        <w:instrText xml:space="preserve"> SEQ level0 \*arabic </w:instrText>
      </w:r>
      <w:r w:rsidRPr="005A1B74">
        <w:fldChar w:fldCharType="separate"/>
      </w:r>
      <w:r w:rsidR="00EE1E39">
        <w:rPr>
          <w:noProof/>
        </w:rPr>
        <w:t>22</w:t>
      </w:r>
      <w:r w:rsidRPr="005A1B74">
        <w:fldChar w:fldCharType="end"/>
      </w:r>
      <w:r w:rsidRPr="005A1B74">
        <w:t>.  </w:t>
      </w:r>
      <w:r w:rsidR="00097D2C" w:rsidRPr="005A1B74">
        <w:t>Le 17 mars 2009, la première requérante déposa une plainte pour non</w:t>
      </w:r>
      <w:r w:rsidR="00B0794F">
        <w:t>-</w:t>
      </w:r>
      <w:r w:rsidR="00097D2C" w:rsidRPr="005A1B74">
        <w:t>représentation d</w:t>
      </w:r>
      <w:r w:rsidR="00C405E3">
        <w:t>’</w:t>
      </w:r>
      <w:r w:rsidR="00097D2C" w:rsidRPr="005A1B74">
        <w:t>enfants.</w:t>
      </w:r>
    </w:p>
    <w:p w:rsidR="00B00CCA" w:rsidRDefault="00B00CCA" w:rsidP="00B00CCA">
      <w:pPr>
        <w:pStyle w:val="JuPara"/>
      </w:pPr>
      <w:r>
        <w:fldChar w:fldCharType="begin"/>
      </w:r>
      <w:r>
        <w:instrText xml:space="preserve"> SEQ level0 \*arabic </w:instrText>
      </w:r>
      <w:r>
        <w:fldChar w:fldCharType="separate"/>
      </w:r>
      <w:r w:rsidR="00EE1E39">
        <w:rPr>
          <w:noProof/>
        </w:rPr>
        <w:t>23</w:t>
      </w:r>
      <w:r>
        <w:fldChar w:fldCharType="end"/>
      </w:r>
      <w:r>
        <w:t xml:space="preserve">.  Par un arrêt du </w:t>
      </w:r>
      <w:r w:rsidRPr="004D2842">
        <w:t>16</w:t>
      </w:r>
      <w:r>
        <w:t xml:space="preserve"> avril 2009, visant </w:t>
      </w:r>
      <w:r w:rsidR="00DA71F5">
        <w:t xml:space="preserve">notamment </w:t>
      </w:r>
      <w:r>
        <w:t xml:space="preserve">les articles 13 et 26 de la </w:t>
      </w:r>
      <w:r w:rsidR="002701CE">
        <w:t>Convention de La Haye</w:t>
      </w:r>
      <w:r>
        <w:t xml:space="preserve"> et 11 du Règlement de Bruxelles II </w:t>
      </w:r>
      <w:r w:rsidRPr="00997FFE">
        <w:t>bis</w:t>
      </w:r>
      <w:r>
        <w:t>, la cour d</w:t>
      </w:r>
      <w:r w:rsidR="00C405E3">
        <w:t>’</w:t>
      </w:r>
      <w:r>
        <w:t>appel de Poitiers confirma l</w:t>
      </w:r>
      <w:r w:rsidR="00C405E3">
        <w:t>’</w:t>
      </w:r>
      <w:r>
        <w:t xml:space="preserve">ordonnance du 2 février 2009 </w:t>
      </w:r>
      <w:r w:rsidR="00600F43">
        <w:t xml:space="preserve">en toutes ses dispositions </w:t>
      </w:r>
      <w:r>
        <w:t xml:space="preserve">et condamna le père </w:t>
      </w:r>
      <w:r w:rsidR="00CF42C1">
        <w:t xml:space="preserve">de </w:t>
      </w:r>
      <w:r w:rsidR="00CF42C1">
        <w:rPr>
          <w:rStyle w:val="sb8d990e2"/>
        </w:rPr>
        <w:t>D</w:t>
      </w:r>
      <w:r w:rsidR="007135E3">
        <w:rPr>
          <w:rStyle w:val="sb8d990e2"/>
        </w:rPr>
        <w:t>.</w:t>
      </w:r>
      <w:r w:rsidR="00CF42C1">
        <w:rPr>
          <w:rStyle w:val="sb8d990e2"/>
        </w:rPr>
        <w:t xml:space="preserve"> et A</w:t>
      </w:r>
      <w:r w:rsidR="007135E3">
        <w:rPr>
          <w:rStyle w:val="sb8d990e2"/>
        </w:rPr>
        <w:t>.</w:t>
      </w:r>
      <w:r w:rsidR="00CF42C1">
        <w:rPr>
          <w:rStyle w:val="sb8d990e2"/>
        </w:rPr>
        <w:t xml:space="preserve"> </w:t>
      </w:r>
      <w:r w:rsidR="00DA71F5">
        <w:t>sur le fondement de l</w:t>
      </w:r>
      <w:r w:rsidR="00C405E3">
        <w:t>’</w:t>
      </w:r>
      <w:r w:rsidR="00DA71F5">
        <w:t xml:space="preserve">article 26 de la </w:t>
      </w:r>
      <w:r w:rsidR="002701CE">
        <w:t>Convention de La Haye</w:t>
      </w:r>
      <w:r w:rsidR="00DA71F5">
        <w:t xml:space="preserve"> </w:t>
      </w:r>
      <w:r>
        <w:t>à payer</w:t>
      </w:r>
      <w:r w:rsidR="00DA71F5">
        <w:t xml:space="preserve"> 5 000 EUR </w:t>
      </w:r>
      <w:r>
        <w:t xml:space="preserve">à la première requérante. </w:t>
      </w:r>
      <w:r w:rsidR="00600F43">
        <w:t>La</w:t>
      </w:r>
      <w:r>
        <w:t xml:space="preserve"> cour tint compte de l</w:t>
      </w:r>
      <w:r w:rsidR="00C405E3">
        <w:t>’</w:t>
      </w:r>
      <w:r>
        <w:t>opinion</w:t>
      </w:r>
      <w:r w:rsidR="0085708A">
        <w:t xml:space="preserve"> de</w:t>
      </w:r>
      <w:r w:rsidR="00CF42C1">
        <w:t xml:space="preserve"> </w:t>
      </w:r>
      <w:r w:rsidR="00CF42C1">
        <w:rPr>
          <w:rStyle w:val="sb8d990e2"/>
        </w:rPr>
        <w:t>D</w:t>
      </w:r>
      <w:r w:rsidR="007135E3">
        <w:rPr>
          <w:rStyle w:val="sb8d990e2"/>
        </w:rPr>
        <w:t>.</w:t>
      </w:r>
      <w:r w:rsidR="00CF42C1">
        <w:rPr>
          <w:rStyle w:val="sb8d990e2"/>
        </w:rPr>
        <w:t xml:space="preserve"> et A</w:t>
      </w:r>
      <w:r w:rsidR="007135E3">
        <w:rPr>
          <w:rStyle w:val="sb8d990e2"/>
        </w:rPr>
        <w:t>.</w:t>
      </w:r>
      <w:r>
        <w:t xml:space="preserve">, tout en </w:t>
      </w:r>
      <w:r w:rsidR="00600F43">
        <w:t>retenant</w:t>
      </w:r>
      <w:r>
        <w:t xml:space="preserve"> </w:t>
      </w:r>
      <w:r w:rsidR="00600F43">
        <w:t>qu</w:t>
      </w:r>
      <w:r w:rsidR="00C405E3">
        <w:t>’</w:t>
      </w:r>
      <w:r w:rsidR="00097D2C" w:rsidRPr="005A1B74">
        <w:t>ils étaient influencés</w:t>
      </w:r>
      <w:r w:rsidR="00097D2C">
        <w:t xml:space="preserve"> </w:t>
      </w:r>
      <w:r>
        <w:t xml:space="preserve">par le conflit de loyauté </w:t>
      </w:r>
      <w:r w:rsidRPr="00E65E04">
        <w:t>auquel ils se trouv</w:t>
      </w:r>
      <w:r>
        <w:t xml:space="preserve">aient confrontés, étant </w:t>
      </w:r>
      <w:r w:rsidRPr="00E65E04">
        <w:t>totalement coupés de leur mère depuis plus de trois mois et sous la seule influence de leur père</w:t>
      </w:r>
      <w:r w:rsidR="00600F43">
        <w:t xml:space="preserve">. </w:t>
      </w:r>
      <w:r>
        <w:t>Elle estima ensuite qu</w:t>
      </w:r>
      <w:r w:rsidR="00C405E3">
        <w:t>’</w:t>
      </w:r>
      <w:r w:rsidR="00600F43">
        <w:t xml:space="preserve">eu égard aux décisions de la </w:t>
      </w:r>
      <w:r w:rsidR="00600F43" w:rsidRPr="00600F43">
        <w:rPr>
          <w:i/>
        </w:rPr>
        <w:t>High Court of Justice</w:t>
      </w:r>
      <w:r w:rsidR="00600F43">
        <w:t xml:space="preserve">, </w:t>
      </w:r>
      <w:r>
        <w:t xml:space="preserve">toutes les mesures avaient été prises dans </w:t>
      </w:r>
      <w:r w:rsidR="00600F43">
        <w:t xml:space="preserve">leur </w:t>
      </w:r>
      <w:r>
        <w:t xml:space="preserve">intérêt </w:t>
      </w:r>
      <w:r w:rsidR="00600F43">
        <w:t xml:space="preserve">pour encadrer </w:t>
      </w:r>
      <w:r>
        <w:t xml:space="preserve">leur retour </w:t>
      </w:r>
      <w:r w:rsidR="00600F43">
        <w:t>en Grande-Bretagne, auquel leur</w:t>
      </w:r>
      <w:r>
        <w:t xml:space="preserve"> seule opposition ne </w:t>
      </w:r>
      <w:r w:rsidR="00600F43">
        <w:t>pouvait suffire à faire obstacle</w:t>
      </w:r>
      <w:r>
        <w:t>.</w:t>
      </w:r>
    </w:p>
    <w:p w:rsidR="006C5D25" w:rsidRDefault="005A4F49" w:rsidP="005A4F49">
      <w:pPr>
        <w:pStyle w:val="JuPara"/>
      </w:pPr>
      <w:r>
        <w:fldChar w:fldCharType="begin"/>
      </w:r>
      <w:r>
        <w:instrText xml:space="preserve"> SEQ level0 \*arabic </w:instrText>
      </w:r>
      <w:r>
        <w:fldChar w:fldCharType="separate"/>
      </w:r>
      <w:r w:rsidR="00EE1E39">
        <w:rPr>
          <w:noProof/>
        </w:rPr>
        <w:t>24</w:t>
      </w:r>
      <w:r>
        <w:fldChar w:fldCharType="end"/>
      </w:r>
      <w:r>
        <w:t xml:space="preserve">.  Le pourvoi en cassation formé par le père </w:t>
      </w:r>
      <w:r w:rsidR="00CF42C1">
        <w:t xml:space="preserve">de </w:t>
      </w:r>
      <w:r w:rsidR="00CF42C1">
        <w:rPr>
          <w:rStyle w:val="sb8d990e2"/>
        </w:rPr>
        <w:t>D</w:t>
      </w:r>
      <w:r w:rsidR="007135E3">
        <w:rPr>
          <w:rStyle w:val="sb8d990e2"/>
        </w:rPr>
        <w:t>.</w:t>
      </w:r>
      <w:r w:rsidR="00CF42C1">
        <w:rPr>
          <w:rStyle w:val="sb8d990e2"/>
        </w:rPr>
        <w:t xml:space="preserve"> et A</w:t>
      </w:r>
      <w:r w:rsidR="007135E3">
        <w:rPr>
          <w:rStyle w:val="sb8d990e2"/>
        </w:rPr>
        <w:t>.</w:t>
      </w:r>
      <w:r w:rsidR="00CF42C1">
        <w:rPr>
          <w:rStyle w:val="sb8d990e2"/>
        </w:rPr>
        <w:t xml:space="preserve"> </w:t>
      </w:r>
      <w:r>
        <w:t>fut rejeté par un arrêt de la Cour de cassation du 8 juillet 2010.</w:t>
      </w:r>
    </w:p>
    <w:p w:rsidR="00B82B71" w:rsidRDefault="00824E87" w:rsidP="00B82B71">
      <w:pPr>
        <w:pStyle w:val="JuHA"/>
      </w:pPr>
      <w:r>
        <w:t>F.  </w:t>
      </w:r>
      <w:r w:rsidR="00640FBA">
        <w:t>L</w:t>
      </w:r>
      <w:r w:rsidR="00171F45">
        <w:t xml:space="preserve">es mesures prises </w:t>
      </w:r>
      <w:r w:rsidR="0056140E">
        <w:t>en vue de</w:t>
      </w:r>
      <w:r w:rsidR="00171F45">
        <w:t xml:space="preserve"> l</w:t>
      </w:r>
      <w:r w:rsidR="00C405E3">
        <w:t>’</w:t>
      </w:r>
      <w:r w:rsidR="00171F45">
        <w:t>exécution de l</w:t>
      </w:r>
      <w:r w:rsidR="00C405E3">
        <w:t>’</w:t>
      </w:r>
      <w:r w:rsidR="00171F45">
        <w:t>arrêt de la cour d</w:t>
      </w:r>
      <w:r w:rsidR="00C405E3">
        <w:t>’</w:t>
      </w:r>
      <w:r w:rsidR="00171F45">
        <w:t>appel de Poitiers du 16 avril 2009</w:t>
      </w:r>
      <w:r w:rsidR="00852AC1">
        <w:t xml:space="preserve"> et la rencontre médiatisée du 4 juin 2009</w:t>
      </w:r>
    </w:p>
    <w:p w:rsidR="00550847" w:rsidRDefault="00824E87" w:rsidP="000F1D65">
      <w:pPr>
        <w:pStyle w:val="JuH1"/>
      </w:pPr>
      <w:r>
        <w:t>1.  Me</w:t>
      </w:r>
      <w:r w:rsidR="00316EAE">
        <w:t>sure</w:t>
      </w:r>
      <w:r w:rsidR="005103C0">
        <w:t>s</w:t>
      </w:r>
      <w:r w:rsidR="00316EAE">
        <w:t xml:space="preserve"> prises a</w:t>
      </w:r>
      <w:r w:rsidR="00550847">
        <w:t>u cours de l</w:t>
      </w:r>
      <w:r w:rsidR="00C405E3">
        <w:t>’</w:t>
      </w:r>
      <w:r w:rsidR="00550847">
        <w:t>année 2009</w:t>
      </w:r>
    </w:p>
    <w:p w:rsidR="00B82B71" w:rsidRDefault="00824E87" w:rsidP="00550847">
      <w:pPr>
        <w:pStyle w:val="JuHa0"/>
      </w:pPr>
      <w:r>
        <w:t>a)  </w:t>
      </w:r>
      <w:r w:rsidR="00B82B71">
        <w:t xml:space="preserve">Avant la rencontre médiatisée du </w:t>
      </w:r>
      <w:r w:rsidR="000F1D65">
        <w:t>4 juin 2009</w:t>
      </w:r>
    </w:p>
    <w:p w:rsidR="00CD00FE" w:rsidRDefault="00AF0A5B" w:rsidP="00C11A82">
      <w:pPr>
        <w:pStyle w:val="JuPara"/>
      </w:pPr>
      <w:r>
        <w:fldChar w:fldCharType="begin"/>
      </w:r>
      <w:r>
        <w:instrText xml:space="preserve"> SEQ level0 \*arabic </w:instrText>
      </w:r>
      <w:r>
        <w:fldChar w:fldCharType="separate"/>
      </w:r>
      <w:r w:rsidR="00EE1E39">
        <w:rPr>
          <w:noProof/>
        </w:rPr>
        <w:t>25</w:t>
      </w:r>
      <w:r>
        <w:fldChar w:fldCharType="end"/>
      </w:r>
      <w:r>
        <w:t>.  </w:t>
      </w:r>
      <w:r w:rsidR="0056140E">
        <w:t xml:space="preserve">Une réunion fut organisée le 22 avril 2009 </w:t>
      </w:r>
      <w:r w:rsidR="0056140E" w:rsidRPr="00116250">
        <w:t xml:space="preserve">au parquet de </w:t>
      </w:r>
      <w:r w:rsidR="00D227EB">
        <w:t>L</w:t>
      </w:r>
      <w:r w:rsidR="00824E87">
        <w:t>a </w:t>
      </w:r>
      <w:r w:rsidR="0056140E" w:rsidRPr="00116250">
        <w:t>Roche</w:t>
      </w:r>
      <w:r w:rsidR="00824E87">
        <w:noBreakHyphen/>
      </w:r>
      <w:r w:rsidR="0056140E" w:rsidRPr="00116250">
        <w:t>sur</w:t>
      </w:r>
      <w:r w:rsidR="00D227EB">
        <w:t>-</w:t>
      </w:r>
      <w:r w:rsidR="0056140E" w:rsidRPr="00116250">
        <w:t>Yon</w:t>
      </w:r>
      <w:r w:rsidR="0056140E">
        <w:t xml:space="preserve"> entre le père </w:t>
      </w:r>
      <w:r w:rsidR="00CF42C1">
        <w:t xml:space="preserve">de </w:t>
      </w:r>
      <w:r w:rsidR="00CF42C1">
        <w:rPr>
          <w:rStyle w:val="sb8d990e2"/>
        </w:rPr>
        <w:t>D</w:t>
      </w:r>
      <w:r w:rsidR="007135E3">
        <w:rPr>
          <w:rStyle w:val="sb8d990e2"/>
        </w:rPr>
        <w:t>.</w:t>
      </w:r>
      <w:r w:rsidR="00CF42C1">
        <w:rPr>
          <w:rStyle w:val="sb8d990e2"/>
        </w:rPr>
        <w:t xml:space="preserve"> et A</w:t>
      </w:r>
      <w:r w:rsidR="007135E3">
        <w:rPr>
          <w:rStyle w:val="sb8d990e2"/>
        </w:rPr>
        <w:t>.</w:t>
      </w:r>
      <w:r w:rsidR="0056140E">
        <w:t xml:space="preserve">, son conseil </w:t>
      </w:r>
      <w:r w:rsidR="0056140E" w:rsidRPr="00116250">
        <w:t>et le procureur de la République</w:t>
      </w:r>
      <w:r w:rsidR="0056140E">
        <w:t>. Ce dernier expliqua au premier que s</w:t>
      </w:r>
      <w:r w:rsidR="00C405E3">
        <w:t>’</w:t>
      </w:r>
      <w:r w:rsidR="0056140E">
        <w:t>il n</w:t>
      </w:r>
      <w:r w:rsidR="00C405E3">
        <w:t>’</w:t>
      </w:r>
      <w:r w:rsidR="0056140E">
        <w:t>exécutait pas spontanément cette décision, il s</w:t>
      </w:r>
      <w:r w:rsidR="00C405E3">
        <w:t>’</w:t>
      </w:r>
      <w:r w:rsidR="0056140E">
        <w:t>exposait non seulement au risque d</w:t>
      </w:r>
      <w:r w:rsidR="00C405E3">
        <w:t>’</w:t>
      </w:r>
      <w:r w:rsidR="0056140E">
        <w:t xml:space="preserve">une exécution forcée avec le concours de la force publique, mais aussi à des poursuites pénales à la suite </w:t>
      </w:r>
      <w:r w:rsidR="00BB775A" w:rsidRPr="005A1B74">
        <w:t>de la</w:t>
      </w:r>
      <w:r w:rsidR="00BB775A">
        <w:t xml:space="preserve"> </w:t>
      </w:r>
      <w:r w:rsidR="0056140E" w:rsidRPr="0085708A">
        <w:t>plainte déposée par la première requérante le 17 mars 2009, pour non représentation d</w:t>
      </w:r>
      <w:r w:rsidR="00C405E3">
        <w:t>’</w:t>
      </w:r>
      <w:r w:rsidR="0056140E" w:rsidRPr="0085708A">
        <w:t>enfants.</w:t>
      </w:r>
      <w:r w:rsidR="0056140E">
        <w:t xml:space="preserve"> L</w:t>
      </w:r>
      <w:r w:rsidR="00C405E3">
        <w:t>’</w:t>
      </w:r>
      <w:r w:rsidR="0056140E">
        <w:t xml:space="preserve">intéressé </w:t>
      </w:r>
      <w:r w:rsidR="00B60650">
        <w:t>indiqua ne pas vouloir obtempérer</w:t>
      </w:r>
      <w:r w:rsidR="0056140E">
        <w:t>, faisant valoir que l</w:t>
      </w:r>
      <w:r w:rsidR="00C405E3">
        <w:t>’</w:t>
      </w:r>
      <w:r w:rsidR="0056140E">
        <w:t>ordonnance de placement provisoire du 2 janvier 2009 faisait obstacle à l</w:t>
      </w:r>
      <w:r w:rsidR="00C405E3">
        <w:t>’</w:t>
      </w:r>
      <w:r w:rsidR="0056140E">
        <w:t>exécution de la décision de retour jusqu</w:t>
      </w:r>
      <w:r w:rsidR="00C405E3">
        <w:t>’</w:t>
      </w:r>
      <w:r w:rsidR="0056140E">
        <w:t>au 2 juillet 2009</w:t>
      </w:r>
      <w:r w:rsidR="002F224E">
        <w:t>. C</w:t>
      </w:r>
      <w:r w:rsidR="00C11A82">
        <w:t>ont</w:t>
      </w:r>
      <w:r w:rsidR="002F224E">
        <w:t>actée à cette fin par le parquet</w:t>
      </w:r>
      <w:r w:rsidR="00C11A82">
        <w:t>, l</w:t>
      </w:r>
      <w:r w:rsidR="00C405E3">
        <w:t>’</w:t>
      </w:r>
      <w:r w:rsidR="00C11A82">
        <w:t>autorité centrale française rappela le lendemain qu</w:t>
      </w:r>
      <w:r w:rsidR="00C405E3">
        <w:t>’</w:t>
      </w:r>
      <w:r w:rsidR="00C11A82">
        <w:t>en application de l</w:t>
      </w:r>
      <w:r w:rsidR="00C405E3">
        <w:t>’</w:t>
      </w:r>
      <w:r w:rsidR="00C11A82">
        <w:t>article</w:t>
      </w:r>
      <w:r w:rsidR="00A42987">
        <w:t> </w:t>
      </w:r>
      <w:r w:rsidR="00C11A82">
        <w:t>20 alinéa 2 du Règlement Bruxelles II bis, la mesure de placement du 2</w:t>
      </w:r>
      <w:r w:rsidR="00824E87">
        <w:t xml:space="preserve"> </w:t>
      </w:r>
      <w:r w:rsidR="00C11A82">
        <w:t>janvier</w:t>
      </w:r>
      <w:r w:rsidR="00824E87">
        <w:t xml:space="preserve"> </w:t>
      </w:r>
      <w:r w:rsidR="00C11A82">
        <w:t>2009 avait cessé de produire ses effets le 9</w:t>
      </w:r>
      <w:r w:rsidR="00824E87">
        <w:t xml:space="preserve"> </w:t>
      </w:r>
      <w:r w:rsidR="00C11A82">
        <w:t>janvier</w:t>
      </w:r>
      <w:r w:rsidR="00824E87">
        <w:t xml:space="preserve"> </w:t>
      </w:r>
      <w:r w:rsidR="00C11A82">
        <w:t xml:space="preserve">2009, date à laquelle la High </w:t>
      </w:r>
      <w:r w:rsidR="00C11A82" w:rsidRPr="00EF76D3">
        <w:rPr>
          <w:i/>
        </w:rPr>
        <w:t>Court of Justice</w:t>
      </w:r>
      <w:r w:rsidR="00C11A82">
        <w:t xml:space="preserve"> avait pris une mesure de protection au profit </w:t>
      </w:r>
      <w:r w:rsidR="00CF42C1">
        <w:t xml:space="preserve">de </w:t>
      </w:r>
      <w:r w:rsidR="00CF42C1">
        <w:rPr>
          <w:rStyle w:val="sb8d990e2"/>
        </w:rPr>
        <w:t>D</w:t>
      </w:r>
      <w:r w:rsidR="007135E3">
        <w:rPr>
          <w:rStyle w:val="sb8d990e2"/>
        </w:rPr>
        <w:t>.</w:t>
      </w:r>
      <w:r w:rsidR="00CF42C1">
        <w:rPr>
          <w:rStyle w:val="sb8d990e2"/>
        </w:rPr>
        <w:t xml:space="preserve"> et A</w:t>
      </w:r>
      <w:r w:rsidR="007135E3">
        <w:rPr>
          <w:rStyle w:val="sb8d990e2"/>
        </w:rPr>
        <w:t>.</w:t>
      </w:r>
      <w:r w:rsidR="00C11A82">
        <w:t xml:space="preserve"> en les déclarant </w:t>
      </w:r>
      <w:r w:rsidR="00C11A82" w:rsidRPr="002C4C9E">
        <w:rPr>
          <w:i/>
        </w:rPr>
        <w:t>Wards of Court</w:t>
      </w:r>
      <w:r w:rsidR="00C11A82">
        <w:t>.</w:t>
      </w:r>
    </w:p>
    <w:p w:rsidR="0056140E" w:rsidRDefault="00C11A82" w:rsidP="00592222">
      <w:pPr>
        <w:pStyle w:val="JuPara"/>
      </w:pPr>
      <w:r>
        <w:t xml:space="preserve">Deux autres voies furent évoquées lors de cette réunion : par le biais de la Chancellerie ou du ministère des </w:t>
      </w:r>
      <w:r w:rsidR="002F224E">
        <w:t>A</w:t>
      </w:r>
      <w:r>
        <w:t>ffaires étrangères, obtenir des autorités britanniques qu</w:t>
      </w:r>
      <w:r w:rsidR="00C405E3">
        <w:t>’</w:t>
      </w:r>
      <w:r>
        <w:t>elles procèdent à une enquête sur les conditions de vie des enfants en Grande-Bretagne et sur la personnalité de la première requérante ; procéder à une médiation en mettant les deux parents autour d</w:t>
      </w:r>
      <w:r w:rsidR="00C405E3">
        <w:t>’</w:t>
      </w:r>
      <w:r>
        <w:t>une même table dans le but de négocier une solution.</w:t>
      </w:r>
    </w:p>
    <w:p w:rsidR="00F7745D" w:rsidRDefault="00F7745D" w:rsidP="00592222">
      <w:pPr>
        <w:pStyle w:val="JuPara"/>
      </w:pPr>
      <w:r>
        <w:fldChar w:fldCharType="begin"/>
      </w:r>
      <w:r>
        <w:instrText xml:space="preserve"> SEQ level0 \*arabic </w:instrText>
      </w:r>
      <w:r>
        <w:fldChar w:fldCharType="separate"/>
      </w:r>
      <w:r w:rsidR="00EE1E39">
        <w:rPr>
          <w:noProof/>
        </w:rPr>
        <w:t>26</w:t>
      </w:r>
      <w:r>
        <w:fldChar w:fldCharType="end"/>
      </w:r>
      <w:r>
        <w:t>.  Une nouvelle réunion eu</w:t>
      </w:r>
      <w:r w:rsidR="006D03CB">
        <w:t>t</w:t>
      </w:r>
      <w:r>
        <w:t xml:space="preserve"> lieu le 6 mai 2009 </w:t>
      </w:r>
      <w:r w:rsidRPr="00116250">
        <w:t xml:space="preserve">au parquet </w:t>
      </w:r>
      <w:r w:rsidR="00116250" w:rsidRPr="00116250">
        <w:t>général de Poitiers</w:t>
      </w:r>
      <w:r w:rsidR="00720B66">
        <w:t>, en présence d</w:t>
      </w:r>
      <w:r w:rsidR="00C405E3">
        <w:t>’</w:t>
      </w:r>
      <w:r w:rsidR="00720B66">
        <w:t xml:space="preserve">un </w:t>
      </w:r>
      <w:r w:rsidR="00212D89">
        <w:t>intervenant</w:t>
      </w:r>
      <w:r w:rsidR="00720B66">
        <w:t xml:space="preserve"> social</w:t>
      </w:r>
      <w:r w:rsidR="00E3149E">
        <w:t>,</w:t>
      </w:r>
      <w:r w:rsidR="00720B66">
        <w:t xml:space="preserve"> membre du service d</w:t>
      </w:r>
      <w:r w:rsidR="00C405E3">
        <w:t>’</w:t>
      </w:r>
      <w:r w:rsidR="00720B66">
        <w:t>aide à la médiation internationale familiale (un service intégré au bureau de l</w:t>
      </w:r>
      <w:r w:rsidR="00C405E3">
        <w:t>’</w:t>
      </w:r>
      <w:r w:rsidR="00720B66">
        <w:t>entraide civile et commerciale internationale</w:t>
      </w:r>
      <w:r w:rsidR="002F224E">
        <w:t xml:space="preserve"> du ministère de la Justice</w:t>
      </w:r>
      <w:r w:rsidR="00720B66">
        <w:t>)</w:t>
      </w:r>
      <w:r w:rsidR="00443B35">
        <w:t>.</w:t>
      </w:r>
      <w:r>
        <w:t xml:space="preserve"> </w:t>
      </w:r>
      <w:r w:rsidR="00443B35">
        <w:t xml:space="preserve">Un magistrat anglais </w:t>
      </w:r>
      <w:r w:rsidR="00B82B71">
        <w:t>y</w:t>
      </w:r>
      <w:r>
        <w:t xml:space="preserve"> particip</w:t>
      </w:r>
      <w:r w:rsidR="006D03CB">
        <w:t>a</w:t>
      </w:r>
      <w:r>
        <w:t xml:space="preserve"> </w:t>
      </w:r>
      <w:r w:rsidR="00A45BBC">
        <w:t xml:space="preserve">également </w:t>
      </w:r>
      <w:r w:rsidR="006D03CB">
        <w:t>par visioconférence</w:t>
      </w:r>
      <w:r w:rsidR="00443B35">
        <w:t xml:space="preserve"> ; il </w:t>
      </w:r>
      <w:r w:rsidR="00212D89">
        <w:t xml:space="preserve">expliqua précisément le statut de protection dont </w:t>
      </w:r>
      <w:r w:rsidR="00CF42C1">
        <w:rPr>
          <w:rStyle w:val="sb8d990e2"/>
        </w:rPr>
        <w:t>D</w:t>
      </w:r>
      <w:r w:rsidR="007135E3">
        <w:rPr>
          <w:rStyle w:val="sb8d990e2"/>
        </w:rPr>
        <w:t>.</w:t>
      </w:r>
      <w:r w:rsidR="00CF42C1">
        <w:rPr>
          <w:rStyle w:val="sb8d990e2"/>
        </w:rPr>
        <w:t xml:space="preserve"> et A</w:t>
      </w:r>
      <w:r w:rsidR="007135E3">
        <w:rPr>
          <w:rStyle w:val="sb8d990e2"/>
        </w:rPr>
        <w:t>.</w:t>
      </w:r>
      <w:r w:rsidR="00720B66">
        <w:t xml:space="preserve"> </w:t>
      </w:r>
      <w:r w:rsidR="00212D89">
        <w:t>bénéficieraient en Grande</w:t>
      </w:r>
      <w:r w:rsidR="00824E87">
        <w:noBreakHyphen/>
      </w:r>
      <w:r w:rsidR="00212D89">
        <w:t>Bretagne</w:t>
      </w:r>
      <w:r w:rsidR="00443B35">
        <w:t>, indiquant en particulier qu</w:t>
      </w:r>
      <w:r w:rsidR="00C405E3">
        <w:t>’</w:t>
      </w:r>
      <w:r w:rsidR="00443B35">
        <w:t xml:space="preserve">un administrateur </w:t>
      </w:r>
      <w:r w:rsidR="00443B35" w:rsidRPr="00443B35">
        <w:rPr>
          <w:i/>
        </w:rPr>
        <w:t>ad hoc</w:t>
      </w:r>
      <w:r w:rsidR="00443B35">
        <w:t xml:space="preserve"> et un avocat seraient désignés. Répondant aux sollicitations du substitut du procureur, l</w:t>
      </w:r>
      <w:r w:rsidR="00720B66">
        <w:t>eur père accepta de les ramener volontairement en Grande-Bretagne, à condition qu</w:t>
      </w:r>
      <w:r w:rsidR="00C405E3">
        <w:t>’</w:t>
      </w:r>
      <w:r w:rsidR="00720B66">
        <w:t xml:space="preserve">un service éducatif </w:t>
      </w:r>
      <w:r w:rsidR="00443B35">
        <w:t>l</w:t>
      </w:r>
      <w:r w:rsidR="00C405E3">
        <w:t>’</w:t>
      </w:r>
      <w:r w:rsidR="00443B35">
        <w:t>assiste pour leur expliquer les conditions de leur retour et qu</w:t>
      </w:r>
      <w:r w:rsidR="00C405E3">
        <w:t>’</w:t>
      </w:r>
      <w:r w:rsidR="00443B35">
        <w:t>une reprise de contact avec leur mère soit organisée préalablement sous l</w:t>
      </w:r>
      <w:r w:rsidR="00C405E3">
        <w:t>’</w:t>
      </w:r>
      <w:r w:rsidR="00443B35">
        <w:t>égide d</w:t>
      </w:r>
      <w:r w:rsidR="00C405E3">
        <w:t>’</w:t>
      </w:r>
      <w:r w:rsidR="00443B35">
        <w:t>un service éducatif extérieur.</w:t>
      </w:r>
    </w:p>
    <w:p w:rsidR="006C5D25" w:rsidRDefault="002020D2" w:rsidP="00592222">
      <w:pPr>
        <w:pStyle w:val="JuPara"/>
      </w:pPr>
      <w:r>
        <w:fldChar w:fldCharType="begin"/>
      </w:r>
      <w:r>
        <w:instrText xml:space="preserve"> SEQ level0 \*arabic </w:instrText>
      </w:r>
      <w:r>
        <w:fldChar w:fldCharType="separate"/>
      </w:r>
      <w:r w:rsidR="00EE1E39">
        <w:rPr>
          <w:noProof/>
        </w:rPr>
        <w:t>27</w:t>
      </w:r>
      <w:r>
        <w:fldChar w:fldCharType="end"/>
      </w:r>
      <w:r>
        <w:t xml:space="preserve">.  Un </w:t>
      </w:r>
      <w:r w:rsidR="00212D89">
        <w:t>intervenant</w:t>
      </w:r>
      <w:r>
        <w:t xml:space="preserve"> social rencontra </w:t>
      </w:r>
      <w:r w:rsidR="00212D89">
        <w:t xml:space="preserve">comme prévu </w:t>
      </w:r>
      <w:r w:rsidR="00CF42C1">
        <w:rPr>
          <w:rStyle w:val="sb8d990e2"/>
        </w:rPr>
        <w:t>D</w:t>
      </w:r>
      <w:r w:rsidR="007135E3">
        <w:rPr>
          <w:rStyle w:val="sb8d990e2"/>
        </w:rPr>
        <w:t>.</w:t>
      </w:r>
      <w:r w:rsidR="00CF42C1">
        <w:rPr>
          <w:rStyle w:val="sb8d990e2"/>
        </w:rPr>
        <w:t xml:space="preserve"> et A</w:t>
      </w:r>
      <w:r w:rsidR="007135E3">
        <w:rPr>
          <w:rStyle w:val="sb8d990e2"/>
        </w:rPr>
        <w:t>.</w:t>
      </w:r>
      <w:r>
        <w:t xml:space="preserve"> </w:t>
      </w:r>
      <w:r w:rsidR="00212D89">
        <w:t>au domicile de le</w:t>
      </w:r>
      <w:r>
        <w:t xml:space="preserve">ur père le </w:t>
      </w:r>
      <w:r w:rsidR="00212D89">
        <w:t>25 mai 2009.</w:t>
      </w:r>
    </w:p>
    <w:p w:rsidR="006C5D25" w:rsidRDefault="00212D89" w:rsidP="00592222">
      <w:pPr>
        <w:pStyle w:val="JuPara"/>
      </w:pPr>
      <w:r>
        <w:fldChar w:fldCharType="begin"/>
      </w:r>
      <w:r>
        <w:instrText xml:space="preserve"> SEQ level0 \*arabic </w:instrText>
      </w:r>
      <w:r>
        <w:fldChar w:fldCharType="separate"/>
      </w:r>
      <w:r w:rsidR="00EE1E39">
        <w:rPr>
          <w:noProof/>
        </w:rPr>
        <w:t>28</w:t>
      </w:r>
      <w:r>
        <w:fldChar w:fldCharType="end"/>
      </w:r>
      <w:r>
        <w:t>.  </w:t>
      </w:r>
      <w:r w:rsidR="00A65B1D">
        <w:t>Le 2</w:t>
      </w:r>
      <w:r w:rsidR="002B48FB">
        <w:t xml:space="preserve">6 mai 2009, le </w:t>
      </w:r>
      <w:r w:rsidR="00A0471E">
        <w:t>p</w:t>
      </w:r>
      <w:r w:rsidR="002B48FB">
        <w:t>rocureur de la R</w:t>
      </w:r>
      <w:r w:rsidR="00A65B1D">
        <w:t>épublique re</w:t>
      </w:r>
      <w:r w:rsidR="00B01D51">
        <w:t xml:space="preserve">çut le père </w:t>
      </w:r>
      <w:r w:rsidR="00CF42C1">
        <w:t xml:space="preserve">de </w:t>
      </w:r>
      <w:r w:rsidR="00CF42C1">
        <w:rPr>
          <w:rStyle w:val="sb8d990e2"/>
        </w:rPr>
        <w:t>D</w:t>
      </w:r>
      <w:r w:rsidR="007135E3">
        <w:rPr>
          <w:rStyle w:val="sb8d990e2"/>
        </w:rPr>
        <w:t>.</w:t>
      </w:r>
      <w:r w:rsidR="00CF42C1">
        <w:rPr>
          <w:rStyle w:val="sb8d990e2"/>
        </w:rPr>
        <w:t xml:space="preserve"> et A</w:t>
      </w:r>
      <w:r w:rsidR="007135E3">
        <w:rPr>
          <w:rStyle w:val="sb8d990e2"/>
        </w:rPr>
        <w:t>.</w:t>
      </w:r>
      <w:r w:rsidR="00B01D51">
        <w:t xml:space="preserve"> et son avocat afin qu</w:t>
      </w:r>
      <w:r w:rsidR="00C405E3">
        <w:t>’</w:t>
      </w:r>
      <w:r w:rsidR="00B01D51">
        <w:t>ils lui précisent les conditions dans lesquels l</w:t>
      </w:r>
      <w:r w:rsidR="00C405E3">
        <w:t>’</w:t>
      </w:r>
      <w:r w:rsidR="00B01D51">
        <w:t>exécution de la décision de retour allait se réaliser</w:t>
      </w:r>
      <w:r w:rsidR="00A0471E">
        <w:t>. L</w:t>
      </w:r>
      <w:r w:rsidR="00C405E3">
        <w:t>’</w:t>
      </w:r>
      <w:r w:rsidR="00A0471E">
        <w:t>intéressé indiqua préférer que la première requérante vienne en France les chercher.</w:t>
      </w:r>
    </w:p>
    <w:p w:rsidR="006C5D25" w:rsidRDefault="00571AD6" w:rsidP="00592222">
      <w:pPr>
        <w:pStyle w:val="JuPara"/>
      </w:pPr>
      <w:r>
        <w:fldChar w:fldCharType="begin"/>
      </w:r>
      <w:r>
        <w:instrText xml:space="preserve"> SEQ level0 \*arabic </w:instrText>
      </w:r>
      <w:r>
        <w:fldChar w:fldCharType="separate"/>
      </w:r>
      <w:r w:rsidR="00EE1E39">
        <w:rPr>
          <w:noProof/>
        </w:rPr>
        <w:t>29</w:t>
      </w:r>
      <w:r>
        <w:fldChar w:fldCharType="end"/>
      </w:r>
      <w:r>
        <w:t>.  </w:t>
      </w:r>
      <w:r w:rsidR="00826812">
        <w:t>L</w:t>
      </w:r>
      <w:r w:rsidR="00C405E3">
        <w:t>’</w:t>
      </w:r>
      <w:r w:rsidR="00826812">
        <w:t xml:space="preserve">entrevue médiatisée </w:t>
      </w:r>
      <w:r w:rsidR="00C95779">
        <w:t>entre la mère e</w:t>
      </w:r>
      <w:r w:rsidR="002F224E">
        <w:t>t</w:t>
      </w:r>
      <w:r w:rsidR="00C95779">
        <w:t xml:space="preserve"> ses fils </w:t>
      </w:r>
      <w:r w:rsidR="00826812">
        <w:t>eu</w:t>
      </w:r>
      <w:r w:rsidR="00465428">
        <w:t>t</w:t>
      </w:r>
      <w:r w:rsidR="00C95779">
        <w:t xml:space="preserve"> lieu le matin du 4</w:t>
      </w:r>
      <w:r w:rsidR="002315DD">
        <w:t> </w:t>
      </w:r>
      <w:r w:rsidR="00C95779">
        <w:t>juin 2009 dans les locaux de l</w:t>
      </w:r>
      <w:r w:rsidR="00C405E3">
        <w:t>’</w:t>
      </w:r>
      <w:r w:rsidR="00C95779">
        <w:t>association Sauvegarde 85</w:t>
      </w:r>
      <w:r w:rsidR="00826812">
        <w:t>, en présence de l</w:t>
      </w:r>
      <w:r w:rsidR="00C405E3">
        <w:t>’</w:t>
      </w:r>
      <w:r w:rsidR="00826812">
        <w:t>intervenant social qui avait rencontré ces derniers le 25 mai 2009, de leur père</w:t>
      </w:r>
      <w:r w:rsidR="00084CE3">
        <w:t>, d</w:t>
      </w:r>
      <w:r w:rsidR="00C405E3">
        <w:t>’</w:t>
      </w:r>
      <w:r w:rsidR="00971638">
        <w:t xml:space="preserve">un </w:t>
      </w:r>
      <w:r w:rsidR="00084CE3">
        <w:t>éducateur et d</w:t>
      </w:r>
      <w:r w:rsidR="00366408">
        <w:t>e la</w:t>
      </w:r>
      <w:r w:rsidR="00084CE3">
        <w:t xml:space="preserve"> psychologue</w:t>
      </w:r>
      <w:r w:rsidR="00366408">
        <w:t xml:space="preserve"> qui les avait déjà rencontrés</w:t>
      </w:r>
      <w:r w:rsidR="00084CE3">
        <w:t xml:space="preserve">. Il était prévu que </w:t>
      </w:r>
      <w:r w:rsidR="00CF42C1">
        <w:rPr>
          <w:rStyle w:val="sb8d990e2"/>
        </w:rPr>
        <w:t>D</w:t>
      </w:r>
      <w:r w:rsidR="007135E3">
        <w:rPr>
          <w:rStyle w:val="sb8d990e2"/>
        </w:rPr>
        <w:t>.</w:t>
      </w:r>
      <w:r w:rsidR="00CF42C1">
        <w:rPr>
          <w:rStyle w:val="sb8d990e2"/>
        </w:rPr>
        <w:t xml:space="preserve"> et A</w:t>
      </w:r>
      <w:r w:rsidR="007135E3">
        <w:rPr>
          <w:rStyle w:val="sb8d990e2"/>
        </w:rPr>
        <w:t>.</w:t>
      </w:r>
      <w:r w:rsidR="00CF42C1">
        <w:rPr>
          <w:rStyle w:val="sb8d990e2"/>
        </w:rPr>
        <w:t xml:space="preserve"> </w:t>
      </w:r>
      <w:r w:rsidR="00465428">
        <w:t>soient</w:t>
      </w:r>
      <w:r w:rsidR="008C6072">
        <w:t xml:space="preserve"> remis à la première </w:t>
      </w:r>
      <w:r w:rsidR="00084CE3">
        <w:t xml:space="preserve">requérante </w:t>
      </w:r>
      <w:r w:rsidR="008C6072">
        <w:t>l</w:t>
      </w:r>
      <w:r w:rsidR="00C405E3">
        <w:t>’</w:t>
      </w:r>
      <w:r w:rsidR="008C6072">
        <w:t>après-midi en vue d</w:t>
      </w:r>
      <w:r w:rsidR="00465428">
        <w:t>e leur</w:t>
      </w:r>
      <w:r w:rsidR="008C6072">
        <w:t xml:space="preserve"> retour en Grande-Bretagne.</w:t>
      </w:r>
    </w:p>
    <w:p w:rsidR="006C5D25" w:rsidRDefault="00084CE3" w:rsidP="00592222">
      <w:pPr>
        <w:pStyle w:val="JuPara"/>
      </w:pPr>
      <w:r>
        <w:t xml:space="preserve">La tentative de reprise de contact échoua cependant : </w:t>
      </w:r>
      <w:r w:rsidR="00CF42C1">
        <w:t>D</w:t>
      </w:r>
      <w:r w:rsidR="007135E3">
        <w:t>.</w:t>
      </w:r>
      <w:r w:rsidR="00D66F44">
        <w:t xml:space="preserve"> </w:t>
      </w:r>
      <w:r w:rsidR="00CF42C1">
        <w:t>s</w:t>
      </w:r>
      <w:r w:rsidR="00C405E3">
        <w:t>’</w:t>
      </w:r>
      <w:r w:rsidR="00CF42C1">
        <w:t xml:space="preserve">en prit </w:t>
      </w:r>
      <w:r w:rsidR="00D66F44">
        <w:t>physiquement à sa mère</w:t>
      </w:r>
      <w:r w:rsidR="00830236">
        <w:t xml:space="preserve"> et </w:t>
      </w:r>
      <w:r w:rsidR="00CF42C1">
        <w:t>A</w:t>
      </w:r>
      <w:r w:rsidR="007135E3">
        <w:t>.</w:t>
      </w:r>
      <w:r w:rsidR="00366408">
        <w:t>, en</w:t>
      </w:r>
      <w:r w:rsidR="00A1634B">
        <w:t xml:space="preserve"> </w:t>
      </w:r>
      <w:r w:rsidR="00366408">
        <w:t>p</w:t>
      </w:r>
      <w:r w:rsidR="00A1634B">
        <w:t>l</w:t>
      </w:r>
      <w:r w:rsidR="00366408">
        <w:t xml:space="preserve">eurs et en cris, </w:t>
      </w:r>
      <w:r w:rsidR="00830236">
        <w:t>refusa de la rencontrer.</w:t>
      </w:r>
    </w:p>
    <w:p w:rsidR="00C57CF8" w:rsidRDefault="00366408" w:rsidP="00592222">
      <w:pPr>
        <w:pStyle w:val="JuPara"/>
      </w:pPr>
      <w:r>
        <w:fldChar w:fldCharType="begin"/>
      </w:r>
      <w:r>
        <w:instrText xml:space="preserve"> SEQ level0 \*arabic </w:instrText>
      </w:r>
      <w:r>
        <w:fldChar w:fldCharType="separate"/>
      </w:r>
      <w:r w:rsidR="00EE1E39">
        <w:rPr>
          <w:noProof/>
        </w:rPr>
        <w:t>30</w:t>
      </w:r>
      <w:r>
        <w:fldChar w:fldCharType="end"/>
      </w:r>
      <w:r>
        <w:t>.  Le jour même, la psychologue et l</w:t>
      </w:r>
      <w:r w:rsidR="00C405E3">
        <w:t>’</w:t>
      </w:r>
      <w:r>
        <w:t>assistante sociale établi</w:t>
      </w:r>
      <w:r w:rsidR="00573BFA">
        <w:t>rent</w:t>
      </w:r>
      <w:r>
        <w:t xml:space="preserve"> </w:t>
      </w:r>
      <w:r w:rsidR="008A2A4B">
        <w:t>à l</w:t>
      </w:r>
      <w:r w:rsidR="00C405E3">
        <w:t>’</w:t>
      </w:r>
      <w:r w:rsidR="008A2A4B">
        <w:t xml:space="preserve">attention du juge des enfants </w:t>
      </w:r>
      <w:r>
        <w:t>un rapport décrivant en détail cette rencontre et l</w:t>
      </w:r>
      <w:r w:rsidR="00C405E3">
        <w:t>’</w:t>
      </w:r>
      <w:r>
        <w:t>échec auquel elle avait abouti</w:t>
      </w:r>
      <w:r w:rsidR="00C57CF8">
        <w:t>, et concluant ainsi :</w:t>
      </w:r>
    </w:p>
    <w:p w:rsidR="00CD00FE" w:rsidRDefault="00C57CF8" w:rsidP="00C57CF8">
      <w:pPr>
        <w:pStyle w:val="JuQuot"/>
      </w:pPr>
      <w:r>
        <w:t>« (</w:t>
      </w:r>
      <w:r w:rsidR="006C5D25">
        <w:t>...</w:t>
      </w:r>
      <w:r>
        <w:t>) nous ne pouvons qu</w:t>
      </w:r>
      <w:r w:rsidR="00C405E3">
        <w:t>’</w:t>
      </w:r>
      <w:r>
        <w:t>alerter l</w:t>
      </w:r>
      <w:r w:rsidR="00C405E3">
        <w:t>’</w:t>
      </w:r>
      <w:r>
        <w:t>autorités judicaires sur l</w:t>
      </w:r>
      <w:r w:rsidR="00C405E3">
        <w:t>’</w:t>
      </w:r>
      <w:r>
        <w:t>impossibilité actuelle des enfants à être confrontés seuls à leur mère. Si ceux-ci se trouvent inévitablement dans un conflit de loyauté, nous pensons que leurs réactions témoignent de l</w:t>
      </w:r>
      <w:r w:rsidR="00C405E3">
        <w:t>’</w:t>
      </w:r>
      <w:r>
        <w:t>authenticité de leur souffrance dans leur relation à leur mère, et de leur réelle difficulté, voire leur incapacité actuelle à vivre avec elle. Au regard des tensions vécues par les enfants, de leur état émotionnel, voire de leur désorganisation, nous avons conseillé [à leur père] une prise en charge médicale. Au vu des événements de ce jour, le risque de passage à l</w:t>
      </w:r>
      <w:r w:rsidR="00C405E3">
        <w:t>’</w:t>
      </w:r>
      <w:r>
        <w:t>acte dramatique sur leur mère et sur eux-mêmes est malheureusement réel et vérifié. »</w:t>
      </w:r>
    </w:p>
    <w:p w:rsidR="006C5D25" w:rsidRDefault="002F224E" w:rsidP="00A1634B">
      <w:pPr>
        <w:pStyle w:val="JuPara"/>
      </w:pPr>
      <w:r>
        <w:rPr>
          <w:rStyle w:val="sb8d990e2"/>
        </w:rPr>
        <w:fldChar w:fldCharType="begin"/>
      </w:r>
      <w:r>
        <w:rPr>
          <w:rStyle w:val="sb8d990e2"/>
        </w:rPr>
        <w:instrText xml:space="preserve"> SEQ level0 \*arabic </w:instrText>
      </w:r>
      <w:r>
        <w:rPr>
          <w:rStyle w:val="sb8d990e2"/>
        </w:rPr>
        <w:fldChar w:fldCharType="separate"/>
      </w:r>
      <w:r w:rsidR="00EE1E39">
        <w:rPr>
          <w:rStyle w:val="sb8d990e2"/>
          <w:noProof/>
        </w:rPr>
        <w:t>31</w:t>
      </w:r>
      <w:r>
        <w:rPr>
          <w:rStyle w:val="sb8d990e2"/>
        </w:rPr>
        <w:fldChar w:fldCharType="end"/>
      </w:r>
      <w:r>
        <w:rPr>
          <w:rStyle w:val="sb8d990e2"/>
        </w:rPr>
        <w:t>.  </w:t>
      </w:r>
      <w:r w:rsidR="00CF42C1">
        <w:rPr>
          <w:rStyle w:val="sb8d990e2"/>
        </w:rPr>
        <w:t>D</w:t>
      </w:r>
      <w:r w:rsidR="007135E3">
        <w:rPr>
          <w:rStyle w:val="sb8d990e2"/>
        </w:rPr>
        <w:t>.</w:t>
      </w:r>
      <w:r w:rsidR="00CF42C1">
        <w:rPr>
          <w:rStyle w:val="sb8d990e2"/>
        </w:rPr>
        <w:t xml:space="preserve"> et A</w:t>
      </w:r>
      <w:r w:rsidR="007135E3">
        <w:rPr>
          <w:rStyle w:val="sb8d990e2"/>
        </w:rPr>
        <w:t>.</w:t>
      </w:r>
      <w:r w:rsidR="00CF42C1">
        <w:rPr>
          <w:rStyle w:val="sb8d990e2"/>
        </w:rPr>
        <w:t xml:space="preserve"> </w:t>
      </w:r>
      <w:r w:rsidR="001D1C9C">
        <w:t>furent</w:t>
      </w:r>
      <w:r w:rsidR="00A1634B">
        <w:t xml:space="preserve"> hospitalisés le 4 juin en pédiatrie au centre hospitalier de La Roche-sur-Yon. Le médecin qui les suivait écrivit au parquet le 5</w:t>
      </w:r>
      <w:r w:rsidR="00824E87">
        <w:t xml:space="preserve"> </w:t>
      </w:r>
      <w:r w:rsidR="00A1634B">
        <w:t>juin</w:t>
      </w:r>
      <w:r w:rsidR="00824E87">
        <w:t xml:space="preserve"> </w:t>
      </w:r>
      <w:r w:rsidR="00A1634B">
        <w:t>2009</w:t>
      </w:r>
      <w:r w:rsidR="00491B7A">
        <w:t>, signalant</w:t>
      </w:r>
      <w:r w:rsidR="00A1634B">
        <w:t xml:space="preserve"> qu</w:t>
      </w:r>
      <w:r w:rsidR="00C405E3">
        <w:t>’</w:t>
      </w:r>
      <w:r w:rsidR="00A1634B">
        <w:t xml:space="preserve">au vu des témoignages des </w:t>
      </w:r>
      <w:r>
        <w:t>enfants</w:t>
      </w:r>
      <w:r w:rsidR="00A1634B">
        <w:t xml:space="preserve"> et au vu de leur réaction face à leur mère, « il sembl[ait] qu</w:t>
      </w:r>
      <w:r w:rsidR="00C405E3">
        <w:t>’</w:t>
      </w:r>
      <w:r w:rsidR="00A1634B">
        <w:t>ils cour[raient] un risque très important, tant physique que psychologique, à retourner chez [elle] ».</w:t>
      </w:r>
    </w:p>
    <w:p w:rsidR="006C5D25" w:rsidRDefault="00491B7A" w:rsidP="00491B7A">
      <w:pPr>
        <w:pStyle w:val="JuPara"/>
      </w:pPr>
      <w:r>
        <w:fldChar w:fldCharType="begin"/>
      </w:r>
      <w:r>
        <w:instrText xml:space="preserve"> SEQ level0 \*arabic </w:instrText>
      </w:r>
      <w:r>
        <w:fldChar w:fldCharType="separate"/>
      </w:r>
      <w:r w:rsidR="00EE1E39">
        <w:rPr>
          <w:noProof/>
        </w:rPr>
        <w:t>32</w:t>
      </w:r>
      <w:r>
        <w:fldChar w:fldCharType="end"/>
      </w:r>
      <w:r>
        <w:t>.  </w:t>
      </w:r>
      <w:r w:rsidRPr="00116250">
        <w:t>Le parquet</w:t>
      </w:r>
      <w:r>
        <w:t xml:space="preserve"> avait immédiatement informé l</w:t>
      </w:r>
      <w:r w:rsidR="00C405E3">
        <w:t>’</w:t>
      </w:r>
      <w:r>
        <w:t>autorité centrale française de cet échec</w:t>
      </w:r>
      <w:r w:rsidR="002F224E">
        <w:t xml:space="preserve">. Elle </w:t>
      </w:r>
      <w:r>
        <w:t>lui avait répondu dans la même journée, l</w:t>
      </w:r>
      <w:r w:rsidR="00C405E3">
        <w:t>’</w:t>
      </w:r>
      <w:r>
        <w:t>invitant à lui fournir, dans la perspective d</w:t>
      </w:r>
      <w:r w:rsidR="00C405E3">
        <w:t>’</w:t>
      </w:r>
      <w:r>
        <w:t>une exécution forcée de l</w:t>
      </w:r>
      <w:r w:rsidR="00C405E3">
        <w:t>’</w:t>
      </w:r>
      <w:r>
        <w:t>arrêt du 16</w:t>
      </w:r>
      <w:r w:rsidR="00824E87">
        <w:t xml:space="preserve"> </w:t>
      </w:r>
      <w:r>
        <w:t>avril</w:t>
      </w:r>
      <w:r w:rsidR="00824E87">
        <w:t xml:space="preserve"> </w:t>
      </w:r>
      <w:r>
        <w:t>2009,</w:t>
      </w:r>
      <w:r w:rsidRPr="00491B7A">
        <w:t xml:space="preserve"> </w:t>
      </w:r>
      <w:r>
        <w:t>tous éléments d</w:t>
      </w:r>
      <w:r w:rsidR="00C405E3">
        <w:t>’</w:t>
      </w:r>
      <w:r>
        <w:t>information utiles ainsi que son avis à cet égard, et de l</w:t>
      </w:r>
      <w:r w:rsidR="00C405E3">
        <w:t>’</w:t>
      </w:r>
      <w:r>
        <w:t>informer des suites qu</w:t>
      </w:r>
      <w:r w:rsidR="00C405E3">
        <w:t>’</w:t>
      </w:r>
      <w:r>
        <w:t>il envisageait de donner à la plainte de la première requérante.</w:t>
      </w:r>
    </w:p>
    <w:p w:rsidR="006C5D25" w:rsidRDefault="005673C7" w:rsidP="00592222">
      <w:pPr>
        <w:pStyle w:val="JuPara"/>
      </w:pPr>
      <w:r>
        <w:t xml:space="preserve">Par des courriers des 5 et 15 juin 2009, </w:t>
      </w:r>
      <w:r w:rsidRPr="00116250">
        <w:t>le</w:t>
      </w:r>
      <w:r w:rsidR="00DF55BF" w:rsidRPr="00116250">
        <w:t xml:space="preserve"> procureur général</w:t>
      </w:r>
      <w:r w:rsidRPr="00116250">
        <w:t xml:space="preserve"> </w:t>
      </w:r>
      <w:r w:rsidR="00DF55BF" w:rsidRPr="00116250">
        <w:t>de la cour d</w:t>
      </w:r>
      <w:r w:rsidR="00C405E3">
        <w:t>’</w:t>
      </w:r>
      <w:r w:rsidR="00DF55BF" w:rsidRPr="00116250">
        <w:t>appel de Poitiers</w:t>
      </w:r>
      <w:r w:rsidR="00DF55BF">
        <w:t xml:space="preserve"> </w:t>
      </w:r>
      <w:r>
        <w:t>confirm</w:t>
      </w:r>
      <w:r w:rsidR="00DF55BF">
        <w:t>a</w:t>
      </w:r>
      <w:r>
        <w:t xml:space="preserve"> à l</w:t>
      </w:r>
      <w:r w:rsidR="00C405E3">
        <w:t>’</w:t>
      </w:r>
      <w:r>
        <w:t xml:space="preserve">autorité centrale française </w:t>
      </w:r>
      <w:r w:rsidR="000A28BC">
        <w:t>l</w:t>
      </w:r>
      <w:r w:rsidR="00C405E3">
        <w:t>’</w:t>
      </w:r>
      <w:r w:rsidR="000A28BC">
        <w:t xml:space="preserve">échec de la tentative de remise </w:t>
      </w:r>
      <w:r w:rsidR="00CF42C1">
        <w:t xml:space="preserve">de </w:t>
      </w:r>
      <w:r w:rsidR="00CF42C1">
        <w:rPr>
          <w:rStyle w:val="sb8d990e2"/>
        </w:rPr>
        <w:t>D</w:t>
      </w:r>
      <w:r w:rsidR="007135E3">
        <w:rPr>
          <w:rStyle w:val="sb8d990e2"/>
        </w:rPr>
        <w:t>.</w:t>
      </w:r>
      <w:r w:rsidR="00CF42C1">
        <w:rPr>
          <w:rStyle w:val="sb8d990e2"/>
        </w:rPr>
        <w:t xml:space="preserve"> et A</w:t>
      </w:r>
      <w:r w:rsidR="007135E3">
        <w:rPr>
          <w:rStyle w:val="sb8d990e2"/>
        </w:rPr>
        <w:t>.</w:t>
      </w:r>
      <w:r w:rsidR="00CF42C1">
        <w:rPr>
          <w:rStyle w:val="sb8d990e2"/>
        </w:rPr>
        <w:t xml:space="preserve"> </w:t>
      </w:r>
      <w:r w:rsidR="000A28BC">
        <w:t xml:space="preserve">à la première requérante et </w:t>
      </w:r>
      <w:r>
        <w:t>les difficultés d</w:t>
      </w:r>
      <w:r w:rsidR="00C405E3">
        <w:t>’</w:t>
      </w:r>
      <w:r>
        <w:t xml:space="preserve">exécution de </w:t>
      </w:r>
      <w:r w:rsidR="002F224E">
        <w:t xml:space="preserve">la </w:t>
      </w:r>
      <w:r>
        <w:t xml:space="preserve">décision de retour. </w:t>
      </w:r>
      <w:r w:rsidR="000A28BC">
        <w:t>Soulignant que l</w:t>
      </w:r>
      <w:r w:rsidR="00C405E3">
        <w:t>’</w:t>
      </w:r>
      <w:r w:rsidR="000A28BC">
        <w:t>entrevue médiatisée avait conduit à leur hospitalisation durant deux jours et que le plus jeune manifestait depuis des « crises d</w:t>
      </w:r>
      <w:r w:rsidR="00C405E3">
        <w:t>’</w:t>
      </w:r>
      <w:r w:rsidR="000A28BC">
        <w:t xml:space="preserve">angoisse avec état de panique » qui avaient empêché sa scolarisation durant la semaine suivante, </w:t>
      </w:r>
      <w:r w:rsidR="000A28BC" w:rsidRPr="00116250">
        <w:t>le parquet</w:t>
      </w:r>
      <w:r w:rsidR="000A28BC">
        <w:t xml:space="preserve"> indiqua qu</w:t>
      </w:r>
      <w:r w:rsidR="00C405E3">
        <w:t>’</w:t>
      </w:r>
      <w:r w:rsidR="000A28BC">
        <w:t> « en l</w:t>
      </w:r>
      <w:r w:rsidR="00C405E3">
        <w:t>’</w:t>
      </w:r>
      <w:r w:rsidR="000A28BC">
        <w:t>état, un retour des deux enfants auprès de leur mère en Angleterre ne [pouvait] être réalisé ». Il ajouta qu</w:t>
      </w:r>
      <w:r w:rsidR="00C405E3">
        <w:t>’</w:t>
      </w:r>
      <w:r w:rsidR="000A28BC">
        <w:t>une exécution forcée de l</w:t>
      </w:r>
      <w:r w:rsidR="00C405E3">
        <w:t>’</w:t>
      </w:r>
      <w:r w:rsidR="000A28BC">
        <w:t>arrêt du 16</w:t>
      </w:r>
      <w:r w:rsidR="002315DD">
        <w:t> </w:t>
      </w:r>
      <w:r w:rsidR="000A28BC">
        <w:t>avril 2009 ne paraissait « pas opportun</w:t>
      </w:r>
      <w:r w:rsidR="00E3149E">
        <w:t>e</w:t>
      </w:r>
      <w:r w:rsidR="000A28BC">
        <w:t xml:space="preserve"> compte tenu des éléments d</w:t>
      </w:r>
      <w:r w:rsidR="00C405E3">
        <w:t>’</w:t>
      </w:r>
      <w:r w:rsidR="000A28BC">
        <w:t xml:space="preserve">information sur la situation psychologique des enfants et des risques pour eux lors de la mise en œuvre de la décision ». </w:t>
      </w:r>
      <w:r w:rsidR="00DF55BF">
        <w:t>S</w:t>
      </w:r>
      <w:r w:rsidR="00C405E3">
        <w:t>’</w:t>
      </w:r>
      <w:r w:rsidR="00DF55BF">
        <w:t>agissant des plaintes pénales, i</w:t>
      </w:r>
      <w:r w:rsidR="000A28BC">
        <w:t xml:space="preserve">l précisa </w:t>
      </w:r>
      <w:r w:rsidR="00DF55BF">
        <w:t xml:space="preserve">que les investigations allaient se poursuivre et que </w:t>
      </w:r>
      <w:r w:rsidR="00DF55BF" w:rsidRPr="00116250">
        <w:t>le parquet</w:t>
      </w:r>
      <w:r w:rsidR="00DF55BF">
        <w:t xml:space="preserve"> y donnerait les suites qu</w:t>
      </w:r>
      <w:r w:rsidR="00C405E3">
        <w:t>’</w:t>
      </w:r>
      <w:r w:rsidR="00DF55BF">
        <w:t>il estimerai</w:t>
      </w:r>
      <w:r w:rsidR="001F17BC">
        <w:t>t</w:t>
      </w:r>
      <w:r w:rsidR="00DF55BF">
        <w:t xml:space="preserve"> utile.</w:t>
      </w:r>
    </w:p>
    <w:p w:rsidR="00A5659E" w:rsidRDefault="005103C0" w:rsidP="005103C0">
      <w:pPr>
        <w:pStyle w:val="JuHa0"/>
      </w:pPr>
      <w:r>
        <w:t>b)</w:t>
      </w:r>
      <w:r w:rsidR="00824E87">
        <w:t>  </w:t>
      </w:r>
      <w:r w:rsidR="000F1D65">
        <w:t>Après la rencontre médiatisée du 4 juin 2009</w:t>
      </w:r>
    </w:p>
    <w:p w:rsidR="006C5D25" w:rsidRDefault="0040588F" w:rsidP="00592222">
      <w:pPr>
        <w:pStyle w:val="JuPara"/>
      </w:pPr>
      <w:r>
        <w:fldChar w:fldCharType="begin"/>
      </w:r>
      <w:r>
        <w:instrText xml:space="preserve"> SEQ level0 \*arabic </w:instrText>
      </w:r>
      <w:r>
        <w:fldChar w:fldCharType="separate"/>
      </w:r>
      <w:r w:rsidR="00EE1E39">
        <w:rPr>
          <w:noProof/>
        </w:rPr>
        <w:t>33</w:t>
      </w:r>
      <w:r>
        <w:fldChar w:fldCharType="end"/>
      </w:r>
      <w:r>
        <w:t>.  </w:t>
      </w:r>
      <w:r w:rsidR="00533C43">
        <w:t xml:space="preserve">Le 15 juin 2009, la </w:t>
      </w:r>
      <w:r w:rsidR="00533C43" w:rsidRPr="00022419">
        <w:rPr>
          <w:i/>
        </w:rPr>
        <w:t xml:space="preserve">High Court of Justice </w:t>
      </w:r>
      <w:r w:rsidR="009E4852">
        <w:t>désigna un</w:t>
      </w:r>
      <w:r w:rsidR="00533C43">
        <w:t xml:space="preserve"> tuteur (</w:t>
      </w:r>
      <w:r w:rsidR="00533C43" w:rsidRPr="005F1608">
        <w:rPr>
          <w:i/>
        </w:rPr>
        <w:t>Guardian</w:t>
      </w:r>
      <w:r w:rsidR="00533C43">
        <w:t xml:space="preserve">) </w:t>
      </w:r>
      <w:r w:rsidR="009E4852">
        <w:t xml:space="preserve">pour représenter </w:t>
      </w:r>
      <w:r w:rsidR="00CF42C1">
        <w:rPr>
          <w:rStyle w:val="sb8d990e2"/>
        </w:rPr>
        <w:t>D</w:t>
      </w:r>
      <w:r w:rsidR="007135E3">
        <w:rPr>
          <w:rStyle w:val="sb8d990e2"/>
        </w:rPr>
        <w:t>.</w:t>
      </w:r>
      <w:r w:rsidR="00CF42C1">
        <w:rPr>
          <w:rStyle w:val="sb8d990e2"/>
        </w:rPr>
        <w:t xml:space="preserve"> et A</w:t>
      </w:r>
      <w:r w:rsidR="007135E3">
        <w:rPr>
          <w:rStyle w:val="sb8d990e2"/>
        </w:rPr>
        <w:t>.</w:t>
      </w:r>
      <w:r w:rsidR="00CF42C1">
        <w:rPr>
          <w:rStyle w:val="sb8d990e2"/>
        </w:rPr>
        <w:t xml:space="preserve"> </w:t>
      </w:r>
      <w:r w:rsidR="00533C43">
        <w:t>dans la procédure</w:t>
      </w:r>
      <w:r w:rsidR="009E4852">
        <w:t>.</w:t>
      </w:r>
    </w:p>
    <w:p w:rsidR="00A8711F" w:rsidRDefault="00533C43" w:rsidP="00592222">
      <w:pPr>
        <w:pStyle w:val="JuPara"/>
      </w:pPr>
      <w:r>
        <w:fldChar w:fldCharType="begin"/>
      </w:r>
      <w:r>
        <w:instrText xml:space="preserve"> SEQ level0 \*arabic </w:instrText>
      </w:r>
      <w:r>
        <w:fldChar w:fldCharType="separate"/>
      </w:r>
      <w:r w:rsidR="00EE1E39">
        <w:rPr>
          <w:noProof/>
        </w:rPr>
        <w:t>34</w:t>
      </w:r>
      <w:r>
        <w:fldChar w:fldCharType="end"/>
      </w:r>
      <w:r>
        <w:t>.  </w:t>
      </w:r>
      <w:r w:rsidR="0040588F">
        <w:t>Le 16 juin 2009, l</w:t>
      </w:r>
      <w:r w:rsidR="00C405E3">
        <w:t>’</w:t>
      </w:r>
      <w:r w:rsidR="0040588F">
        <w:t>autorité centrale de l</w:t>
      </w:r>
      <w:r w:rsidR="00C405E3">
        <w:t>’</w:t>
      </w:r>
      <w:r w:rsidR="0040588F">
        <w:t>Angleterre et du Pays de Galles informa l</w:t>
      </w:r>
      <w:r w:rsidR="00C405E3">
        <w:t>’</w:t>
      </w:r>
      <w:r w:rsidR="0040588F">
        <w:t>autorité centrale française qu</w:t>
      </w:r>
      <w:r w:rsidR="00C405E3">
        <w:t>’</w:t>
      </w:r>
      <w:r w:rsidR="0040588F">
        <w:t>une audience aurait lieu devant la</w:t>
      </w:r>
      <w:r w:rsidR="0040588F" w:rsidRPr="0040588F">
        <w:rPr>
          <w:i/>
        </w:rPr>
        <w:t xml:space="preserve"> </w:t>
      </w:r>
      <w:r w:rsidR="0040588F" w:rsidRPr="00022419">
        <w:rPr>
          <w:i/>
        </w:rPr>
        <w:t>High Court of Justice</w:t>
      </w:r>
      <w:r w:rsidR="0040588F">
        <w:t xml:space="preserve"> afin notamment de désigner un agent des services sociaux pour prendre en charge </w:t>
      </w:r>
      <w:r w:rsidR="00CF42C1">
        <w:rPr>
          <w:rStyle w:val="sb8d990e2"/>
        </w:rPr>
        <w:t>D</w:t>
      </w:r>
      <w:r w:rsidR="007135E3">
        <w:rPr>
          <w:rStyle w:val="sb8d990e2"/>
        </w:rPr>
        <w:t>.</w:t>
      </w:r>
      <w:r w:rsidR="00CF42C1">
        <w:rPr>
          <w:rStyle w:val="sb8d990e2"/>
        </w:rPr>
        <w:t xml:space="preserve"> et A</w:t>
      </w:r>
      <w:r w:rsidR="007135E3">
        <w:rPr>
          <w:rStyle w:val="sb8d990e2"/>
        </w:rPr>
        <w:t>.</w:t>
      </w:r>
      <w:r w:rsidR="001F17BC">
        <w:rPr>
          <w:rStyle w:val="sb8d990e2"/>
        </w:rPr>
        <w:t>,</w:t>
      </w:r>
      <w:r w:rsidR="0040588F">
        <w:t xml:space="preserve"> </w:t>
      </w:r>
      <w:r w:rsidR="00E3149E">
        <w:t>afin,</w:t>
      </w:r>
      <w:r w:rsidR="0040588F">
        <w:t xml:space="preserve"> soit </w:t>
      </w:r>
      <w:r w:rsidR="00E3149E">
        <w:t xml:space="preserve">de </w:t>
      </w:r>
      <w:r w:rsidR="0040588F">
        <w:t xml:space="preserve">les rendre à leur mère, soit </w:t>
      </w:r>
      <w:r w:rsidR="00E3149E">
        <w:t xml:space="preserve">de </w:t>
      </w:r>
      <w:r w:rsidR="0040588F">
        <w:t>les placer dans un établissement spécialisé. Elle l</w:t>
      </w:r>
      <w:r w:rsidR="00C405E3">
        <w:t>’</w:t>
      </w:r>
      <w:r w:rsidR="0040588F">
        <w:t>invita à présenter ses suggestions à</w:t>
      </w:r>
      <w:r w:rsidR="00A8711F">
        <w:t> </w:t>
      </w:r>
      <w:r w:rsidR="0040588F">
        <w:t>ce</w:t>
      </w:r>
      <w:r w:rsidR="00A8711F">
        <w:t>t </w:t>
      </w:r>
      <w:r w:rsidR="0040588F">
        <w:t>égard.</w:t>
      </w:r>
    </w:p>
    <w:p w:rsidR="0040588F" w:rsidRDefault="0040588F" w:rsidP="00592222">
      <w:pPr>
        <w:pStyle w:val="JuPara"/>
      </w:pPr>
      <w:r>
        <w:t>L</w:t>
      </w:r>
      <w:r w:rsidR="00C405E3">
        <w:t>’</w:t>
      </w:r>
      <w:r>
        <w:t>autorité centrale française répondit le 19 juin 2009 qu</w:t>
      </w:r>
      <w:r w:rsidR="00C405E3">
        <w:t>’</w:t>
      </w:r>
      <w:r>
        <w:t xml:space="preserve">il lui paraissait opportun </w:t>
      </w:r>
      <w:r w:rsidR="007B5689">
        <w:t xml:space="preserve">que les intéressés soient pris </w:t>
      </w:r>
      <w:r>
        <w:t xml:space="preserve">en charge au tribunal de grande instance </w:t>
      </w:r>
      <w:r w:rsidR="007B5689">
        <w:t>de La Roc</w:t>
      </w:r>
      <w:r w:rsidR="006D6E24">
        <w:t>h</w:t>
      </w:r>
      <w:r w:rsidR="007B5689">
        <w:t>e-sur-Yo</w:t>
      </w:r>
      <w:r>
        <w:t>n en présence des magistrats du parquet</w:t>
      </w:r>
      <w:r w:rsidR="007B5689">
        <w:t>, qu</w:t>
      </w:r>
      <w:r w:rsidR="00C405E3">
        <w:t>’</w:t>
      </w:r>
      <w:r w:rsidR="007B5689">
        <w:t>ils soient placés dans un établissement pour mineurs à leur arrivée en Grande-Bretagne, que l</w:t>
      </w:r>
      <w:r w:rsidR="005C0A0D">
        <w:t>a question de leur</w:t>
      </w:r>
      <w:r w:rsidR="007B5689">
        <w:t xml:space="preserve"> résidence habituelle et </w:t>
      </w:r>
      <w:r w:rsidR="005C0A0D">
        <w:t>d</w:t>
      </w:r>
      <w:r w:rsidR="007B5689">
        <w:t>es droits de visite</w:t>
      </w:r>
      <w:r w:rsidR="00E66788">
        <w:t xml:space="preserve"> </w:t>
      </w:r>
      <w:r w:rsidR="007B5689">
        <w:t>soient rapidement réexaminés et qu</w:t>
      </w:r>
      <w:r w:rsidR="00C405E3">
        <w:t>’</w:t>
      </w:r>
      <w:r w:rsidR="007B5689">
        <w:t xml:space="preserve">il soit garanti </w:t>
      </w:r>
      <w:r w:rsidR="00533C43">
        <w:t>que</w:t>
      </w:r>
      <w:r w:rsidR="007B5689">
        <w:t xml:space="preserve"> leur père ne risquerait pas d</w:t>
      </w:r>
      <w:r w:rsidR="00C405E3">
        <w:t>’</w:t>
      </w:r>
      <w:r w:rsidR="007B5689">
        <w:t>être int</w:t>
      </w:r>
      <w:r w:rsidR="00A8711F">
        <w:t>erpellé sur le sol britannique.</w:t>
      </w:r>
    </w:p>
    <w:p w:rsidR="006C5D25" w:rsidRDefault="00A8711F" w:rsidP="00C93FDC">
      <w:pPr>
        <w:pStyle w:val="JuPara"/>
      </w:pPr>
      <w:r>
        <w:fldChar w:fldCharType="begin"/>
      </w:r>
      <w:r>
        <w:instrText xml:space="preserve"> SEQ level0 \*arabic </w:instrText>
      </w:r>
      <w:r>
        <w:fldChar w:fldCharType="separate"/>
      </w:r>
      <w:r w:rsidR="00EE1E39">
        <w:rPr>
          <w:noProof/>
        </w:rPr>
        <w:t>35</w:t>
      </w:r>
      <w:r>
        <w:fldChar w:fldCharType="end"/>
      </w:r>
      <w:r>
        <w:t>.  L</w:t>
      </w:r>
      <w:r w:rsidR="00C405E3">
        <w:t>’</w:t>
      </w:r>
      <w:r>
        <w:t>autorité centrale française écrivit à l</w:t>
      </w:r>
      <w:r w:rsidR="00C405E3">
        <w:t>’</w:t>
      </w:r>
      <w:r>
        <w:t>autorité centrale de l</w:t>
      </w:r>
      <w:r w:rsidR="00C405E3">
        <w:t>’</w:t>
      </w:r>
      <w:r>
        <w:t>Angleterre et du Pays de Galles le 6 juillet 2009 pour proposer qu</w:t>
      </w:r>
      <w:r w:rsidR="00C405E3">
        <w:t>’</w:t>
      </w:r>
      <w:r>
        <w:t xml:space="preserve">une rencontre entre le tuteur ou le travailleur social britannique et </w:t>
      </w:r>
      <w:r w:rsidR="00CF42C1">
        <w:rPr>
          <w:rStyle w:val="sb8d990e2"/>
        </w:rPr>
        <w:t>D</w:t>
      </w:r>
      <w:r w:rsidR="007135E3">
        <w:rPr>
          <w:rStyle w:val="sb8d990e2"/>
        </w:rPr>
        <w:t>.</w:t>
      </w:r>
      <w:r w:rsidR="00CF42C1">
        <w:rPr>
          <w:rStyle w:val="sb8d990e2"/>
        </w:rPr>
        <w:t xml:space="preserve"> et </w:t>
      </w:r>
      <w:r w:rsidR="007135E3">
        <w:rPr>
          <w:rStyle w:val="sb8d990e2"/>
        </w:rPr>
        <w:t>A.</w:t>
      </w:r>
      <w:r>
        <w:t xml:space="preserve"> soit organisée dans les locaux du tribunal de grande instance de La Roche-sur-Yon, sans leur père et en présence d</w:t>
      </w:r>
      <w:r w:rsidR="00C405E3">
        <w:t>’</w:t>
      </w:r>
      <w:r>
        <w:t>un magistrat du parquet. Elle préconisa que les autorités judiciaires britanniques désignent un expert pédopsychiatre afin d</w:t>
      </w:r>
      <w:r w:rsidR="00C405E3">
        <w:t>’</w:t>
      </w:r>
      <w:r>
        <w:t>examiner les enfants et formule</w:t>
      </w:r>
      <w:r w:rsidR="002F224E">
        <w:t>r</w:t>
      </w:r>
      <w:r>
        <w:t xml:space="preserve"> un avis sur leur situation. </w:t>
      </w:r>
      <w:r w:rsidR="001B7004">
        <w:t>Elle ajouta que le parquet général de Poitiers et le parquet de La Roche-sur-Yon favoriseraient le bon déroulement de toute mesure d</w:t>
      </w:r>
      <w:r w:rsidR="00C405E3">
        <w:t>’</w:t>
      </w:r>
      <w:r w:rsidR="001B7004">
        <w:t>investigation que les autorités judiciaires anglaises jugeraient utiles de mettre en œuvre sur le territoire français afin d</w:t>
      </w:r>
      <w:r w:rsidR="00C405E3">
        <w:t>’</w:t>
      </w:r>
      <w:r w:rsidR="001B7004">
        <w:t>analyser la situation des enfants.</w:t>
      </w:r>
    </w:p>
    <w:p w:rsidR="006C5D25" w:rsidRDefault="00F8585C" w:rsidP="006530B7">
      <w:pPr>
        <w:pStyle w:val="JuPara"/>
      </w:pPr>
      <w:r>
        <w:fldChar w:fldCharType="begin"/>
      </w:r>
      <w:r>
        <w:instrText xml:space="preserve"> SEQ level0 \*arabic </w:instrText>
      </w:r>
      <w:r>
        <w:fldChar w:fldCharType="separate"/>
      </w:r>
      <w:r w:rsidR="00EE1E39">
        <w:rPr>
          <w:noProof/>
        </w:rPr>
        <w:t>36</w:t>
      </w:r>
      <w:r>
        <w:fldChar w:fldCharType="end"/>
      </w:r>
      <w:r>
        <w:t xml:space="preserve">.  Par une ordonnance du 10 juillet 2009, la </w:t>
      </w:r>
      <w:r w:rsidRPr="00CA168B">
        <w:rPr>
          <w:i/>
        </w:rPr>
        <w:t>High Court</w:t>
      </w:r>
      <w:r>
        <w:rPr>
          <w:i/>
        </w:rPr>
        <w:t xml:space="preserve"> of Justice</w:t>
      </w:r>
      <w:r>
        <w:t xml:space="preserve"> </w:t>
      </w:r>
      <w:r w:rsidR="006530B7">
        <w:t xml:space="preserve">ordonna le retour </w:t>
      </w:r>
      <w:r w:rsidR="007135E3">
        <w:rPr>
          <w:rStyle w:val="sb8d990e2"/>
        </w:rPr>
        <w:t>D.</w:t>
      </w:r>
      <w:r w:rsidR="00CF42C1">
        <w:rPr>
          <w:rStyle w:val="sb8d990e2"/>
        </w:rPr>
        <w:t xml:space="preserve"> et </w:t>
      </w:r>
      <w:r w:rsidR="007135E3">
        <w:rPr>
          <w:rStyle w:val="sb8d990e2"/>
        </w:rPr>
        <w:t>A.</w:t>
      </w:r>
      <w:r>
        <w:t xml:space="preserve"> </w:t>
      </w:r>
      <w:r w:rsidR="006530B7">
        <w:t xml:space="preserve">avant le 24 juillet. Afin </w:t>
      </w:r>
      <w:r>
        <w:t>de préparer</w:t>
      </w:r>
      <w:r w:rsidR="006530B7">
        <w:t xml:space="preserve"> ce retour, </w:t>
      </w:r>
      <w:r>
        <w:t>elle</w:t>
      </w:r>
      <w:r w:rsidR="006530B7">
        <w:t xml:space="preserve"> </w:t>
      </w:r>
      <w:r>
        <w:t>décida</w:t>
      </w:r>
      <w:r w:rsidR="006530B7">
        <w:t xml:space="preserve"> </w:t>
      </w:r>
      <w:r>
        <w:t>qu</w:t>
      </w:r>
      <w:r w:rsidR="00C405E3">
        <w:t>’</w:t>
      </w:r>
      <w:r w:rsidR="006530B7">
        <w:t xml:space="preserve">une </w:t>
      </w:r>
      <w:r>
        <w:t>visioconférence</w:t>
      </w:r>
      <w:r w:rsidR="006530B7">
        <w:t xml:space="preserve"> entre </w:t>
      </w:r>
      <w:r>
        <w:t xml:space="preserve">leur père, </w:t>
      </w:r>
      <w:r w:rsidR="006530B7">
        <w:t>le</w:t>
      </w:r>
      <w:r>
        <w:t>ur</w:t>
      </w:r>
      <w:r w:rsidR="006530B7">
        <w:t xml:space="preserve"> tuteur </w:t>
      </w:r>
      <w:r>
        <w:t>et</w:t>
      </w:r>
      <w:r w:rsidR="006530B7">
        <w:t xml:space="preserve"> l</w:t>
      </w:r>
      <w:r>
        <w:t>e travailleur</w:t>
      </w:r>
      <w:r w:rsidR="006530B7">
        <w:t xml:space="preserve"> social </w:t>
      </w:r>
      <w:r>
        <w:t>britannique serait organisée</w:t>
      </w:r>
      <w:r w:rsidR="00F51211">
        <w:t xml:space="preserve">, et requit que le père propose trois dates à cette fin. </w:t>
      </w:r>
      <w:r w:rsidR="006530B7">
        <w:t xml:space="preserve">Elle </w:t>
      </w:r>
      <w:r>
        <w:t>décida</w:t>
      </w:r>
      <w:r w:rsidR="006530B7">
        <w:t xml:space="preserve"> </w:t>
      </w:r>
      <w:r>
        <w:t>en outre qu</w:t>
      </w:r>
      <w:r w:rsidR="00C405E3">
        <w:t>’</w:t>
      </w:r>
      <w:r>
        <w:t>à leur arrivée en Grande-Bretagne</w:t>
      </w:r>
      <w:r w:rsidR="006530B7">
        <w:t xml:space="preserve">, les </w:t>
      </w:r>
      <w:r>
        <w:t>intéressés</w:t>
      </w:r>
      <w:r w:rsidR="006530B7">
        <w:t xml:space="preserve"> ne seraient pas remis à l</w:t>
      </w:r>
      <w:r>
        <w:t>eur</w:t>
      </w:r>
      <w:r w:rsidR="006530B7">
        <w:t xml:space="preserve"> mère et n</w:t>
      </w:r>
      <w:r w:rsidR="00C405E3">
        <w:t>’</w:t>
      </w:r>
      <w:r w:rsidR="006530B7">
        <w:t xml:space="preserve">auraient pas de contact avec elle, et que si le père décidait de les accompagner, il resterait à leurs côtés </w:t>
      </w:r>
      <w:r w:rsidR="00550847">
        <w:t>dans l</w:t>
      </w:r>
      <w:r w:rsidR="00C405E3">
        <w:t>’</w:t>
      </w:r>
      <w:r w:rsidR="00550847">
        <w:t>attente</w:t>
      </w:r>
      <w:r>
        <w:t xml:space="preserve"> </w:t>
      </w:r>
      <w:r w:rsidR="00550847">
        <w:t xml:space="preserve">de </w:t>
      </w:r>
      <w:r>
        <w:t>l</w:t>
      </w:r>
      <w:r w:rsidR="00C405E3">
        <w:t>’</w:t>
      </w:r>
      <w:r>
        <w:t>évaluation de leur résidence temporaire par les autorités locales et le tuteur.</w:t>
      </w:r>
    </w:p>
    <w:p w:rsidR="00316EAE" w:rsidRDefault="00316EAE" w:rsidP="00316EAE">
      <w:pPr>
        <w:pStyle w:val="JuPara"/>
      </w:pPr>
      <w:r>
        <w:fldChar w:fldCharType="begin"/>
      </w:r>
      <w:r>
        <w:instrText xml:space="preserve"> SEQ level0 \*arabic </w:instrText>
      </w:r>
      <w:r>
        <w:fldChar w:fldCharType="separate"/>
      </w:r>
      <w:r w:rsidR="00EE1E39">
        <w:rPr>
          <w:noProof/>
        </w:rPr>
        <w:t>37</w:t>
      </w:r>
      <w:r>
        <w:fldChar w:fldCharType="end"/>
      </w:r>
      <w:r>
        <w:t>.  Le 19 août 2009, répondant à une demande adressée le 23 juin 2009 par voie d</w:t>
      </w:r>
      <w:r w:rsidR="00C405E3">
        <w:t>’</w:t>
      </w:r>
      <w:r>
        <w:t xml:space="preserve">huissier par la première requérante, </w:t>
      </w:r>
      <w:r w:rsidRPr="001F17BC">
        <w:t>le préfet de la Vendée refusa le concours de la force publique pour l</w:t>
      </w:r>
      <w:r w:rsidR="00C405E3">
        <w:t>’</w:t>
      </w:r>
      <w:r w:rsidRPr="001F17BC">
        <w:t>exécution de l</w:t>
      </w:r>
      <w:r w:rsidR="00C405E3">
        <w:t>’</w:t>
      </w:r>
      <w:r w:rsidRPr="001F17BC">
        <w:t>arrêt du 16 avril 2009</w:t>
      </w:r>
      <w:r>
        <w:t>. Il précisa ce qui suit :</w:t>
      </w:r>
    </w:p>
    <w:p w:rsidR="00316EAE" w:rsidRDefault="00316EAE" w:rsidP="00316EAE">
      <w:pPr>
        <w:pStyle w:val="JuQuot"/>
      </w:pPr>
      <w:r>
        <w:t>« La complexité de cette affaire, la prise en compte de l</w:t>
      </w:r>
      <w:r w:rsidR="00C405E3">
        <w:t>’</w:t>
      </w:r>
      <w:r>
        <w:t>intérêt des enfants, la mise en place récente par le ministère de la justice d</w:t>
      </w:r>
      <w:r w:rsidR="00C405E3">
        <w:t>’</w:t>
      </w:r>
      <w:r>
        <w:t>une procédure de médiation et le risque évident de troubles à l</w:t>
      </w:r>
      <w:r w:rsidR="00C405E3">
        <w:t>’</w:t>
      </w:r>
      <w:r>
        <w:t>ordre public que représente la récupération forcée de deux enfants dans un contexte familial exacerbé et médiatisé, m</w:t>
      </w:r>
      <w:r w:rsidR="00C405E3">
        <w:t>’</w:t>
      </w:r>
      <w:r>
        <w:t>ont amené à prendre cette décision ».</w:t>
      </w:r>
    </w:p>
    <w:p w:rsidR="00CD00FE" w:rsidRDefault="0055338D" w:rsidP="00592222">
      <w:pPr>
        <w:pStyle w:val="JuPara"/>
      </w:pPr>
      <w:r>
        <w:fldChar w:fldCharType="begin"/>
      </w:r>
      <w:r>
        <w:instrText xml:space="preserve"> SEQ level0 \*arabic </w:instrText>
      </w:r>
      <w:r>
        <w:fldChar w:fldCharType="separate"/>
      </w:r>
      <w:r w:rsidR="00EE1E39">
        <w:rPr>
          <w:noProof/>
        </w:rPr>
        <w:t>38</w:t>
      </w:r>
      <w:r>
        <w:fldChar w:fldCharType="end"/>
      </w:r>
      <w:r>
        <w:t>.  </w:t>
      </w:r>
      <w:r w:rsidR="00F51211">
        <w:t>Le 26 août 2009, l</w:t>
      </w:r>
      <w:r w:rsidR="00C405E3">
        <w:t>’</w:t>
      </w:r>
      <w:r w:rsidR="00F51211">
        <w:t xml:space="preserve">autorité centrale française </w:t>
      </w:r>
      <w:r w:rsidR="00E3149E">
        <w:t>fit connaitre</w:t>
      </w:r>
      <w:r w:rsidR="00F51211">
        <w:t xml:space="preserve"> </w:t>
      </w:r>
      <w:r w:rsidR="00E3149E">
        <w:t xml:space="preserve">à </w:t>
      </w:r>
      <w:r w:rsidR="00F51211">
        <w:t>l</w:t>
      </w:r>
      <w:r w:rsidR="00C405E3">
        <w:t>’</w:t>
      </w:r>
      <w:r w:rsidR="00F51211">
        <w:t>autorité centrale de l</w:t>
      </w:r>
      <w:r w:rsidR="00C405E3">
        <w:t>’</w:t>
      </w:r>
      <w:r w:rsidR="00F51211">
        <w:t xml:space="preserve">Angleterre et du Pays de Galles </w:t>
      </w:r>
      <w:r w:rsidR="00E3149E">
        <w:t>l</w:t>
      </w:r>
      <w:r w:rsidR="00F51211">
        <w:t xml:space="preserve">es trois dates en septembre auxquelles le père </w:t>
      </w:r>
      <w:r w:rsidR="00CF42C1">
        <w:t xml:space="preserve">de </w:t>
      </w:r>
      <w:r w:rsidR="007135E3">
        <w:rPr>
          <w:rStyle w:val="sb8d990e2"/>
        </w:rPr>
        <w:t>D.</w:t>
      </w:r>
      <w:r w:rsidR="00CF42C1">
        <w:rPr>
          <w:rStyle w:val="sb8d990e2"/>
        </w:rPr>
        <w:t xml:space="preserve"> et </w:t>
      </w:r>
      <w:r w:rsidR="007135E3">
        <w:rPr>
          <w:rStyle w:val="sb8d990e2"/>
        </w:rPr>
        <w:t>A.</w:t>
      </w:r>
      <w:r w:rsidR="00CF42C1">
        <w:rPr>
          <w:rStyle w:val="sb8d990e2"/>
        </w:rPr>
        <w:t xml:space="preserve"> </w:t>
      </w:r>
      <w:r w:rsidR="00F51211">
        <w:t xml:space="preserve">pouvait participer à la visioconférence. </w:t>
      </w:r>
      <w:r w:rsidR="00E3149E">
        <w:t>Ultérieurement i</w:t>
      </w:r>
      <w:r w:rsidR="00D03DAA">
        <w:t>nformée par l</w:t>
      </w:r>
      <w:r w:rsidR="00C405E3">
        <w:t>’</w:t>
      </w:r>
      <w:r w:rsidR="00D03DAA">
        <w:t>autorité centrale de l</w:t>
      </w:r>
      <w:r w:rsidR="00C405E3">
        <w:t>’</w:t>
      </w:r>
      <w:r w:rsidR="00D03DAA">
        <w:t>Angleterre et du Pays de Galles qu</w:t>
      </w:r>
      <w:r w:rsidR="00E3149E">
        <w:t>e la visioconférence</w:t>
      </w:r>
      <w:r w:rsidR="00D03DAA">
        <w:t xml:space="preserve"> n</w:t>
      </w:r>
      <w:r w:rsidR="00C405E3">
        <w:t>’</w:t>
      </w:r>
      <w:r w:rsidR="001F17BC">
        <w:t xml:space="preserve">avait </w:t>
      </w:r>
      <w:r w:rsidR="00F51211">
        <w:t>pas pu avoir lieu à la date retenue (le 17 septembre 2009)</w:t>
      </w:r>
      <w:r w:rsidR="00D03DAA">
        <w:t>, l</w:t>
      </w:r>
      <w:r w:rsidR="00C405E3">
        <w:t>’</w:t>
      </w:r>
      <w:r w:rsidR="00D03DAA">
        <w:t xml:space="preserve">autorité centrale française, le 20 octobre 2009, invita le parquet à lui communiquer trois nouvelles dates convenant </w:t>
      </w:r>
      <w:r w:rsidR="002F224E">
        <w:t>au</w:t>
      </w:r>
      <w:r w:rsidR="00D03DAA">
        <w:t xml:space="preserve"> </w:t>
      </w:r>
      <w:r w:rsidR="002F224E">
        <w:t>père</w:t>
      </w:r>
      <w:r w:rsidR="00D03DAA">
        <w:t>.</w:t>
      </w:r>
    </w:p>
    <w:p w:rsidR="00F51211" w:rsidRDefault="00A04BA1" w:rsidP="00592222">
      <w:pPr>
        <w:pStyle w:val="JuPara"/>
      </w:pPr>
      <w:r>
        <w:fldChar w:fldCharType="begin"/>
      </w:r>
      <w:r>
        <w:instrText xml:space="preserve"> SEQ level0 \*arabic </w:instrText>
      </w:r>
      <w:r>
        <w:fldChar w:fldCharType="separate"/>
      </w:r>
      <w:r w:rsidR="00EE1E39">
        <w:rPr>
          <w:noProof/>
        </w:rPr>
        <w:t>39</w:t>
      </w:r>
      <w:r>
        <w:fldChar w:fldCharType="end"/>
      </w:r>
      <w:r>
        <w:t>.  </w:t>
      </w:r>
      <w:r w:rsidR="003D119C">
        <w:t>Le 26 novembre 2009, l</w:t>
      </w:r>
      <w:r w:rsidR="00C405E3">
        <w:t>’</w:t>
      </w:r>
      <w:r w:rsidR="003D119C">
        <w:t xml:space="preserve">autorité centrale française </w:t>
      </w:r>
      <w:r w:rsidR="00322D8B">
        <w:t xml:space="preserve">informa </w:t>
      </w:r>
      <w:r w:rsidR="003D119C">
        <w:t xml:space="preserve">le père </w:t>
      </w:r>
      <w:r w:rsidR="00CF42C1">
        <w:t xml:space="preserve">de </w:t>
      </w:r>
      <w:r w:rsidR="007135E3">
        <w:rPr>
          <w:rStyle w:val="sb8d990e2"/>
        </w:rPr>
        <w:t>D.</w:t>
      </w:r>
      <w:r w:rsidR="00CF42C1">
        <w:rPr>
          <w:rStyle w:val="sb8d990e2"/>
        </w:rPr>
        <w:t xml:space="preserve"> et </w:t>
      </w:r>
      <w:r w:rsidR="007135E3">
        <w:rPr>
          <w:rStyle w:val="sb8d990e2"/>
        </w:rPr>
        <w:t>A.</w:t>
      </w:r>
      <w:r w:rsidR="003D119C">
        <w:t xml:space="preserve"> </w:t>
      </w:r>
      <w:r w:rsidR="00322D8B">
        <w:t>et son avocat que la visioconférence aurait lieu le 9</w:t>
      </w:r>
      <w:r w:rsidR="00824E87">
        <w:t xml:space="preserve"> </w:t>
      </w:r>
      <w:r w:rsidR="00322D8B">
        <w:t>décembre</w:t>
      </w:r>
      <w:r w:rsidR="00824E87">
        <w:t xml:space="preserve"> </w:t>
      </w:r>
      <w:r w:rsidR="00322D8B">
        <w:t>2009 et leur donna rendez-vous dans ses locaux à Paris à cette fin. Le 8 décembre 2009, l</w:t>
      </w:r>
      <w:r w:rsidR="00C405E3">
        <w:t>’</w:t>
      </w:r>
      <w:r w:rsidR="00322D8B">
        <w:t>avocat répondit qu</w:t>
      </w:r>
      <w:r w:rsidR="00702326">
        <w:t xml:space="preserve">e ni lui ni son client </w:t>
      </w:r>
      <w:r w:rsidR="00322D8B">
        <w:t>n</w:t>
      </w:r>
      <w:r w:rsidR="00C405E3">
        <w:t>’</w:t>
      </w:r>
      <w:r w:rsidR="00322D8B">
        <w:t>étai</w:t>
      </w:r>
      <w:r w:rsidR="00702326">
        <w:t>en</w:t>
      </w:r>
      <w:r w:rsidR="00322D8B">
        <w:t>t disponible</w:t>
      </w:r>
      <w:r w:rsidR="00702326">
        <w:t>s</w:t>
      </w:r>
      <w:r w:rsidR="00322D8B">
        <w:t xml:space="preserve"> à cette date et qu</w:t>
      </w:r>
      <w:r w:rsidR="00C405E3">
        <w:t>’</w:t>
      </w:r>
      <w:r w:rsidR="00322D8B">
        <w:t>en tout état de cause, son client n</w:t>
      </w:r>
      <w:r w:rsidR="00C405E3">
        <w:t>’</w:t>
      </w:r>
      <w:r w:rsidR="00702326">
        <w:t>avait pas les moyens de financer son déplacement à Paris. Il proposa d</w:t>
      </w:r>
      <w:r w:rsidR="00C405E3">
        <w:t>’</w:t>
      </w:r>
      <w:r w:rsidR="00D227EB">
        <w:t>organiser la visioconférence à L</w:t>
      </w:r>
      <w:r w:rsidR="00702326">
        <w:t>a Roche-sur-Yon, suggérant quatre dates entre le 10</w:t>
      </w:r>
      <w:r w:rsidR="00E66788">
        <w:t> </w:t>
      </w:r>
      <w:r w:rsidR="00702326">
        <w:t xml:space="preserve">décembre 2009 et le 4 février 2010. </w:t>
      </w:r>
      <w:r w:rsidR="00C27B33">
        <w:t>L</w:t>
      </w:r>
      <w:r w:rsidR="00C405E3">
        <w:t>’</w:t>
      </w:r>
      <w:r w:rsidR="00C27B33">
        <w:t xml:space="preserve">autorité centrale française </w:t>
      </w:r>
      <w:r w:rsidR="00425E02">
        <w:t xml:space="preserve">en </w:t>
      </w:r>
      <w:r w:rsidR="00C27B33">
        <w:t>informa l</w:t>
      </w:r>
      <w:r w:rsidR="00C405E3">
        <w:t>’</w:t>
      </w:r>
      <w:r w:rsidR="00C27B33">
        <w:t>autorité centrale de l</w:t>
      </w:r>
      <w:r w:rsidR="00C405E3">
        <w:t>’</w:t>
      </w:r>
      <w:r w:rsidR="00C27B33">
        <w:t>Angleterre et du Pays de Galles le 10</w:t>
      </w:r>
      <w:r w:rsidR="00E66788">
        <w:t> </w:t>
      </w:r>
      <w:r w:rsidR="00C27B33">
        <w:t>décembre 2009.</w:t>
      </w:r>
    </w:p>
    <w:p w:rsidR="005103C0" w:rsidRDefault="00824E87" w:rsidP="005103C0">
      <w:pPr>
        <w:pStyle w:val="JuH1"/>
      </w:pPr>
      <w:r>
        <w:t>2.  </w:t>
      </w:r>
      <w:r w:rsidR="005103C0">
        <w:t>Mesures prises au cours de l</w:t>
      </w:r>
      <w:r w:rsidR="00C405E3">
        <w:t>’</w:t>
      </w:r>
      <w:r w:rsidR="005103C0">
        <w:t>année 2010</w:t>
      </w:r>
    </w:p>
    <w:p w:rsidR="00425E02" w:rsidRDefault="00425E02" w:rsidP="00592222">
      <w:pPr>
        <w:pStyle w:val="JuPara"/>
      </w:pPr>
      <w:r>
        <w:fldChar w:fldCharType="begin"/>
      </w:r>
      <w:r>
        <w:instrText xml:space="preserve"> SEQ level0 \*arabic </w:instrText>
      </w:r>
      <w:r>
        <w:fldChar w:fldCharType="separate"/>
      </w:r>
      <w:r w:rsidR="00EE1E39">
        <w:rPr>
          <w:noProof/>
        </w:rPr>
        <w:t>40</w:t>
      </w:r>
      <w:r>
        <w:fldChar w:fldCharType="end"/>
      </w:r>
      <w:r>
        <w:t xml:space="preserve">.  Le </w:t>
      </w:r>
      <w:r w:rsidR="00BA08DC">
        <w:t>G</w:t>
      </w:r>
      <w:r>
        <w:t>ouvernement indique que, jusqu</w:t>
      </w:r>
      <w:r w:rsidR="00C405E3">
        <w:t>’</w:t>
      </w:r>
      <w:r>
        <w:t>à la fin du mois d</w:t>
      </w:r>
      <w:r w:rsidR="00C405E3">
        <w:t>’</w:t>
      </w:r>
      <w:r>
        <w:t xml:space="preserve">avril 2010, </w:t>
      </w:r>
      <w:r w:rsidR="00936D76">
        <w:t>l</w:t>
      </w:r>
      <w:r w:rsidR="00C405E3">
        <w:t>’</w:t>
      </w:r>
      <w:r w:rsidR="00936D76">
        <w:t>autorité centrale française et le parquet échangèrent des informations sur l</w:t>
      </w:r>
      <w:r w:rsidR="00C405E3">
        <w:t>’</w:t>
      </w:r>
      <w:r w:rsidR="00936D76">
        <w:t>affaire, mais qu</w:t>
      </w:r>
      <w:r w:rsidR="00C405E3">
        <w:t>’</w:t>
      </w:r>
      <w:r w:rsidR="00936D76">
        <w:t>aucune mesure de nature à favoriser l</w:t>
      </w:r>
      <w:r w:rsidR="00C405E3">
        <w:t>’</w:t>
      </w:r>
      <w:r w:rsidR="00936D76">
        <w:t>exécution de l</w:t>
      </w:r>
      <w:r w:rsidR="00C405E3">
        <w:t>’</w:t>
      </w:r>
      <w:r w:rsidR="00936D76">
        <w:t>arrêt du 16 avril 2009 ne fut prise.</w:t>
      </w:r>
    </w:p>
    <w:p w:rsidR="006C5D25" w:rsidRDefault="00936D76" w:rsidP="00592222">
      <w:pPr>
        <w:pStyle w:val="JuPara"/>
      </w:pPr>
      <w:r>
        <w:fldChar w:fldCharType="begin"/>
      </w:r>
      <w:r>
        <w:instrText xml:space="preserve"> SEQ level0 \*arabic </w:instrText>
      </w:r>
      <w:r>
        <w:fldChar w:fldCharType="separate"/>
      </w:r>
      <w:r w:rsidR="00EE1E39">
        <w:rPr>
          <w:noProof/>
        </w:rPr>
        <w:t>41</w:t>
      </w:r>
      <w:r>
        <w:fldChar w:fldCharType="end"/>
      </w:r>
      <w:r>
        <w:t>.  Le 29 avril 2010, l</w:t>
      </w:r>
      <w:r w:rsidR="00C405E3">
        <w:t>’</w:t>
      </w:r>
      <w:r>
        <w:t xml:space="preserve">autorité centrale française invita le père </w:t>
      </w:r>
      <w:r w:rsidR="00CF42C1">
        <w:t xml:space="preserve">de </w:t>
      </w:r>
      <w:r w:rsidR="007135E3">
        <w:rPr>
          <w:rStyle w:val="sb8d990e2"/>
        </w:rPr>
        <w:t>D.</w:t>
      </w:r>
      <w:r w:rsidR="00CF42C1">
        <w:rPr>
          <w:rStyle w:val="sb8d990e2"/>
        </w:rPr>
        <w:t xml:space="preserve"> et </w:t>
      </w:r>
      <w:r w:rsidR="007135E3">
        <w:rPr>
          <w:rStyle w:val="sb8d990e2"/>
        </w:rPr>
        <w:t>A.</w:t>
      </w:r>
      <w:r>
        <w:t xml:space="preserve"> à prendre rapidement contact avec elle en vue d</w:t>
      </w:r>
      <w:r w:rsidR="00C405E3">
        <w:t>’</w:t>
      </w:r>
      <w:r>
        <w:t>une rencontre. Il ne donna pas suite.</w:t>
      </w:r>
    </w:p>
    <w:p w:rsidR="005103C0" w:rsidRDefault="005103C0" w:rsidP="00592222">
      <w:pPr>
        <w:pStyle w:val="JuPara"/>
      </w:pPr>
      <w:r>
        <w:fldChar w:fldCharType="begin"/>
      </w:r>
      <w:r>
        <w:instrText xml:space="preserve"> SEQ level0 \*arabic </w:instrText>
      </w:r>
      <w:r>
        <w:fldChar w:fldCharType="separate"/>
      </w:r>
      <w:r w:rsidR="00EE1E39">
        <w:rPr>
          <w:noProof/>
        </w:rPr>
        <w:t>42</w:t>
      </w:r>
      <w:r>
        <w:fldChar w:fldCharType="end"/>
      </w:r>
      <w:r>
        <w:t>.  Le conseil de la première requérante avait écrit au Garde des Sceaux le 6 octobre 2009 pour dénoncer le refus des autorités françaises de recourir à la force publique pour l</w:t>
      </w:r>
      <w:r w:rsidR="00C405E3">
        <w:t>’</w:t>
      </w:r>
      <w:r>
        <w:t>exécution de l</w:t>
      </w:r>
      <w:r w:rsidR="00C405E3">
        <w:t>’</w:t>
      </w:r>
      <w:r>
        <w:t>arrêt du 16 avril 2009. Le 29</w:t>
      </w:r>
      <w:r w:rsidR="00824E87">
        <w:t xml:space="preserve"> </w:t>
      </w:r>
      <w:r>
        <w:t>avril</w:t>
      </w:r>
      <w:r w:rsidR="00824E87">
        <w:t xml:space="preserve"> </w:t>
      </w:r>
      <w:r>
        <w:t>20</w:t>
      </w:r>
      <w:r w:rsidR="002055AB">
        <w:t>10</w:t>
      </w:r>
      <w:r w:rsidR="00CA01C8">
        <w:t xml:space="preserve">, </w:t>
      </w:r>
      <w:r w:rsidR="00CA01C8" w:rsidRPr="006523E1">
        <w:t xml:space="preserve">le </w:t>
      </w:r>
      <w:r w:rsidR="006523E1" w:rsidRPr="006523E1">
        <w:t>substitut</w:t>
      </w:r>
      <w:r w:rsidRPr="006523E1">
        <w:t xml:space="preserve"> général</w:t>
      </w:r>
      <w:r w:rsidR="006523E1">
        <w:t xml:space="preserve"> du procureur général de Poitiers</w:t>
      </w:r>
      <w:r>
        <w:t xml:space="preserve"> informa </w:t>
      </w:r>
      <w:r w:rsidR="00936D76">
        <w:t>ce dernier</w:t>
      </w:r>
      <w:r>
        <w:t xml:space="preserve"> </w:t>
      </w:r>
      <w:r w:rsidR="007C7A31">
        <w:t>ainsi que</w:t>
      </w:r>
      <w:r w:rsidR="00936D76">
        <w:t xml:space="preserve"> l</w:t>
      </w:r>
      <w:r w:rsidR="00C405E3">
        <w:t>’</w:t>
      </w:r>
      <w:r w:rsidR="00936D76">
        <w:t xml:space="preserve">autorité centrale française </w:t>
      </w:r>
      <w:r>
        <w:t>qu</w:t>
      </w:r>
      <w:r w:rsidR="00C405E3">
        <w:t>’</w:t>
      </w:r>
      <w:r>
        <w:t xml:space="preserve">il avait reçu </w:t>
      </w:r>
      <w:r w:rsidR="002F224E">
        <w:t>la première requérante</w:t>
      </w:r>
      <w:r>
        <w:t xml:space="preserve"> le 27 avril 2010 pour faire le point sur la situation. Il indiqua lui avo</w:t>
      </w:r>
      <w:r w:rsidR="00CA01C8">
        <w:t>i</w:t>
      </w:r>
      <w:r>
        <w:t>r rappelé que si cet arrêt devait recevoir exécution, il ne ferait pas procéder à l</w:t>
      </w:r>
      <w:r w:rsidR="00C405E3">
        <w:t>’</w:t>
      </w:r>
      <w:r>
        <w:t>exécution forcée car, « même à supposer que ce recours soit juridiquement possible, il n</w:t>
      </w:r>
      <w:r w:rsidR="00C405E3">
        <w:t>’</w:t>
      </w:r>
      <w:r>
        <w:t>[était] pas, compte tenu de l</w:t>
      </w:r>
      <w:r w:rsidR="00C405E3">
        <w:t>’</w:t>
      </w:r>
      <w:r>
        <w:t>âge des enfants et de leurs personnalités, pertinent de le mettre en œuvre ».</w:t>
      </w:r>
    </w:p>
    <w:p w:rsidR="006C5D25" w:rsidRDefault="00717CBF" w:rsidP="00592222">
      <w:pPr>
        <w:pStyle w:val="JuPara"/>
      </w:pPr>
      <w:r>
        <w:fldChar w:fldCharType="begin"/>
      </w:r>
      <w:r>
        <w:instrText xml:space="preserve"> SEQ level0 \*arabic </w:instrText>
      </w:r>
      <w:r>
        <w:fldChar w:fldCharType="separate"/>
      </w:r>
      <w:r w:rsidR="00EE1E39">
        <w:rPr>
          <w:noProof/>
        </w:rPr>
        <w:t>43</w:t>
      </w:r>
      <w:r>
        <w:fldChar w:fldCharType="end"/>
      </w:r>
      <w:r>
        <w:t>.  </w:t>
      </w:r>
      <w:r w:rsidR="007C7A31">
        <w:t>Le 28 juillet 2010, l</w:t>
      </w:r>
      <w:r w:rsidR="00C405E3">
        <w:t>’</w:t>
      </w:r>
      <w:r w:rsidR="007C7A31">
        <w:t>autorité centrale de l</w:t>
      </w:r>
      <w:r w:rsidR="00C405E3">
        <w:t>’</w:t>
      </w:r>
      <w:r w:rsidR="007C7A31">
        <w:t>Angleterre et du Pays de Galles écrivit à l</w:t>
      </w:r>
      <w:r w:rsidR="00C405E3">
        <w:t>’</w:t>
      </w:r>
      <w:r w:rsidR="007C7A31">
        <w:t>autorité centrale française pour demander l</w:t>
      </w:r>
      <w:r w:rsidR="00C405E3">
        <w:t>’</w:t>
      </w:r>
      <w:r w:rsidR="007C7A31">
        <w:t>exécution de l</w:t>
      </w:r>
      <w:r w:rsidR="00C405E3">
        <w:t>’</w:t>
      </w:r>
      <w:r w:rsidR="007C7A31">
        <w:t>arrêt du 16 avril 2009, précisant que la première requérante était disposée à venir chercher ses enfants en France. L</w:t>
      </w:r>
      <w:r w:rsidR="00C405E3">
        <w:t>’</w:t>
      </w:r>
      <w:r w:rsidR="007C7A31">
        <w:t xml:space="preserve">autorité centrale française relaya cette demande auprès </w:t>
      </w:r>
      <w:r w:rsidR="007C7A31" w:rsidRPr="006523E1">
        <w:t>du procureur général de Poitiers</w:t>
      </w:r>
      <w:r w:rsidR="00124D8B">
        <w:t xml:space="preserve"> le 5 août 2010</w:t>
      </w:r>
      <w:r w:rsidR="007C7A31">
        <w:t xml:space="preserve">. </w:t>
      </w:r>
      <w:r w:rsidR="00C213F1">
        <w:t>Ce dernier</w:t>
      </w:r>
      <w:r w:rsidR="00124D8B">
        <w:t xml:space="preserve"> confirma son refus de faire procéder à l</w:t>
      </w:r>
      <w:r w:rsidR="00C405E3">
        <w:t>’</w:t>
      </w:r>
      <w:r w:rsidR="00124D8B">
        <w:t>exécution forcée de</w:t>
      </w:r>
      <w:r w:rsidR="006C5D25">
        <w:t xml:space="preserve"> </w:t>
      </w:r>
      <w:r w:rsidR="00124D8B">
        <w:t>l</w:t>
      </w:r>
      <w:r w:rsidR="00C405E3">
        <w:t>’</w:t>
      </w:r>
      <w:r w:rsidR="00124D8B">
        <w:t xml:space="preserve">arrêt du </w:t>
      </w:r>
      <w:r w:rsidR="002F224E">
        <w:t>16</w:t>
      </w:r>
      <w:r w:rsidR="00124D8B">
        <w:t xml:space="preserve"> avril 2009.</w:t>
      </w:r>
    </w:p>
    <w:p w:rsidR="006C5D25" w:rsidRDefault="00A4149F" w:rsidP="00592222">
      <w:pPr>
        <w:pStyle w:val="JuPara"/>
      </w:pPr>
      <w:r>
        <w:fldChar w:fldCharType="begin"/>
      </w:r>
      <w:r>
        <w:instrText xml:space="preserve"> SEQ level0 \*arabic </w:instrText>
      </w:r>
      <w:r>
        <w:fldChar w:fldCharType="separate"/>
      </w:r>
      <w:r w:rsidR="00EE1E39">
        <w:rPr>
          <w:noProof/>
        </w:rPr>
        <w:t>44</w:t>
      </w:r>
      <w:r>
        <w:fldChar w:fldCharType="end"/>
      </w:r>
      <w:r>
        <w:t>.  </w:t>
      </w:r>
      <w:r w:rsidR="00592222">
        <w:t xml:space="preserve">Le 9 décembre 2010, </w:t>
      </w:r>
      <w:r w:rsidR="007135E3">
        <w:t>A.</w:t>
      </w:r>
      <w:r w:rsidR="00592222">
        <w:t xml:space="preserve"> contacta secrètement un ami </w:t>
      </w:r>
      <w:r w:rsidR="00592222" w:rsidRPr="00CB03E3">
        <w:rPr>
          <w:i/>
        </w:rPr>
        <w:t>via</w:t>
      </w:r>
      <w:r w:rsidR="00592222">
        <w:t xml:space="preserve"> un réseau social sur </w:t>
      </w:r>
      <w:r>
        <w:t>l</w:t>
      </w:r>
      <w:r w:rsidR="00C405E3">
        <w:t>’</w:t>
      </w:r>
      <w:r>
        <w:t>I</w:t>
      </w:r>
      <w:r w:rsidR="00592222">
        <w:t>nternet et lui demanda de contacter sa mère afin qu</w:t>
      </w:r>
      <w:r w:rsidR="00C405E3">
        <w:t>’</w:t>
      </w:r>
      <w:r w:rsidR="00592222">
        <w:t xml:space="preserve">elle vienne le récupérer chez </w:t>
      </w:r>
      <w:r>
        <w:t>son père</w:t>
      </w:r>
      <w:r w:rsidR="00592222">
        <w:t xml:space="preserve"> le samedi suivant.</w:t>
      </w:r>
      <w:r w:rsidR="005C0397">
        <w:t xml:space="preserve"> Elle vint en secret le chercher comme convenu le </w:t>
      </w:r>
      <w:r w:rsidR="00592222">
        <w:t>11 décembre 2010</w:t>
      </w:r>
      <w:r w:rsidR="005C0397">
        <w:t xml:space="preserve"> </w:t>
      </w:r>
      <w:r w:rsidR="00592222">
        <w:t xml:space="preserve">et </w:t>
      </w:r>
      <w:r>
        <w:t>le ramena en Grande-Bretagne.</w:t>
      </w:r>
    </w:p>
    <w:p w:rsidR="00592222" w:rsidRDefault="005C0397" w:rsidP="00592222">
      <w:pPr>
        <w:pStyle w:val="JuPara"/>
      </w:pPr>
      <w:r>
        <w:fldChar w:fldCharType="begin"/>
      </w:r>
      <w:r>
        <w:instrText xml:space="preserve"> SEQ level0 \*arabic </w:instrText>
      </w:r>
      <w:r>
        <w:fldChar w:fldCharType="separate"/>
      </w:r>
      <w:r w:rsidR="00EE1E39">
        <w:rPr>
          <w:noProof/>
        </w:rPr>
        <w:t>45</w:t>
      </w:r>
      <w:r>
        <w:fldChar w:fldCharType="end"/>
      </w:r>
      <w:r>
        <w:t>.  </w:t>
      </w:r>
      <w:r w:rsidR="00C213F1">
        <w:t xml:space="preserve">La </w:t>
      </w:r>
      <w:r w:rsidR="002701CE">
        <w:t>Convention de La Haye</w:t>
      </w:r>
      <w:r w:rsidR="00C213F1">
        <w:t xml:space="preserve"> n</w:t>
      </w:r>
      <w:r w:rsidR="004E4D01">
        <w:t>e s</w:t>
      </w:r>
      <w:r w:rsidR="00C405E3">
        <w:t>’</w:t>
      </w:r>
      <w:r w:rsidR="004E4D01">
        <w:t xml:space="preserve">applique plus à la situation </w:t>
      </w:r>
      <w:r w:rsidR="00CF42C1">
        <w:t xml:space="preserve">de </w:t>
      </w:r>
      <w:r w:rsidR="007135E3">
        <w:t>D.</w:t>
      </w:r>
      <w:r w:rsidR="004E4D01">
        <w:t xml:space="preserve"> depuis le 9 janvier 2011, date à laquelle il a atteint l</w:t>
      </w:r>
      <w:r w:rsidR="00C405E3">
        <w:t>’</w:t>
      </w:r>
      <w:r w:rsidR="004E4D01">
        <w:t xml:space="preserve">âge de 16 ans. </w:t>
      </w:r>
      <w:r>
        <w:t xml:space="preserve">Il réside toujours avec son père </w:t>
      </w:r>
      <w:r w:rsidR="00592222">
        <w:t>en France.</w:t>
      </w:r>
    </w:p>
    <w:p w:rsidR="0000732D" w:rsidRPr="00A406E6" w:rsidRDefault="0000732D" w:rsidP="00B33C50">
      <w:pPr>
        <w:pStyle w:val="JuHIRoman"/>
        <w:outlineLvl w:val="0"/>
      </w:pPr>
      <w:r w:rsidRPr="00A406E6">
        <w:t xml:space="preserve">II.  LE DROIT </w:t>
      </w:r>
      <w:r w:rsidR="00F44475">
        <w:t>INTERNATIONAL</w:t>
      </w:r>
      <w:r w:rsidR="002F224E">
        <w:t xml:space="preserve"> ET LE DROIT DE l</w:t>
      </w:r>
      <w:r w:rsidR="00C405E3">
        <w:t>’</w:t>
      </w:r>
      <w:r w:rsidR="002F224E">
        <w:t>UNION EU</w:t>
      </w:r>
      <w:r w:rsidR="00921E4B">
        <w:t>ROPEENNE APPLICABLES</w:t>
      </w:r>
    </w:p>
    <w:p w:rsidR="00075B53" w:rsidRDefault="00824E87" w:rsidP="00F44475">
      <w:pPr>
        <w:pStyle w:val="JuHA"/>
      </w:pPr>
      <w:r>
        <w:t>A.  </w:t>
      </w:r>
      <w:r w:rsidR="00075B53">
        <w:t xml:space="preserve">La </w:t>
      </w:r>
      <w:r w:rsidR="002F224E">
        <w:t>C</w:t>
      </w:r>
      <w:r w:rsidR="00075B53">
        <w:t xml:space="preserve">onvention </w:t>
      </w:r>
      <w:r w:rsidR="000B7A3A">
        <w:t>relative aux droits de l</w:t>
      </w:r>
      <w:r w:rsidR="00C405E3">
        <w:t>’</w:t>
      </w:r>
      <w:r w:rsidR="000B7A3A">
        <w:t>enfant du 20 novembre 1989</w:t>
      </w:r>
    </w:p>
    <w:p w:rsidR="000B7A3A" w:rsidRDefault="00075B53" w:rsidP="00075B53">
      <w:pPr>
        <w:pStyle w:val="JuPara"/>
      </w:pPr>
      <w:r>
        <w:fldChar w:fldCharType="begin"/>
      </w:r>
      <w:r>
        <w:instrText xml:space="preserve"> SEQ level0 \*arabic </w:instrText>
      </w:r>
      <w:r>
        <w:fldChar w:fldCharType="separate"/>
      </w:r>
      <w:r w:rsidR="00EE1E39">
        <w:rPr>
          <w:noProof/>
        </w:rPr>
        <w:t>46</w:t>
      </w:r>
      <w:r>
        <w:fldChar w:fldCharType="end"/>
      </w:r>
      <w:r>
        <w:t>.  </w:t>
      </w:r>
      <w:r w:rsidR="000B7A3A">
        <w:t xml:space="preserve">Les dispositions pertinentes de la </w:t>
      </w:r>
      <w:r w:rsidR="002F224E">
        <w:t>C</w:t>
      </w:r>
      <w:r>
        <w:t>onvention relative aux droits de l</w:t>
      </w:r>
      <w:r w:rsidR="00C405E3">
        <w:t>’</w:t>
      </w:r>
      <w:r>
        <w:t>enfant du 20 novembre 1989 (ratifiée par la France le 7 août 1990)</w:t>
      </w:r>
      <w:r w:rsidR="00E9565A">
        <w:t>, dont le préambule souligne que « l</w:t>
      </w:r>
      <w:r w:rsidR="00C405E3">
        <w:t>’</w:t>
      </w:r>
      <w:r w:rsidR="00E9565A">
        <w:t>intérêt de l</w:t>
      </w:r>
      <w:r w:rsidR="00C405E3">
        <w:t>’</w:t>
      </w:r>
      <w:r w:rsidR="00E9565A">
        <w:t>enfant est d</w:t>
      </w:r>
      <w:r w:rsidR="00C405E3">
        <w:t>’</w:t>
      </w:r>
      <w:r w:rsidR="00E9565A">
        <w:t>une importance primordiale pour toute question relative à sa garde »,</w:t>
      </w:r>
      <w:r w:rsidR="000B7A3A">
        <w:t xml:space="preserve"> sont les suivantes :</w:t>
      </w:r>
    </w:p>
    <w:p w:rsidR="000B7A3A" w:rsidRDefault="000B7A3A" w:rsidP="000B7A3A">
      <w:pPr>
        <w:pStyle w:val="JuHArticle"/>
      </w:pPr>
      <w:r>
        <w:t>Article 3</w:t>
      </w:r>
    </w:p>
    <w:p w:rsidR="006C5D25" w:rsidRDefault="000B7A3A" w:rsidP="000B7A3A">
      <w:pPr>
        <w:pStyle w:val="JuQuot"/>
      </w:pPr>
      <w:r>
        <w:t>« 1. </w:t>
      </w:r>
      <w:r w:rsidR="00824E87">
        <w:t> </w:t>
      </w:r>
      <w:r>
        <w:t>D</w:t>
      </w:r>
      <w:r w:rsidR="00075B53" w:rsidRPr="00075B53">
        <w:t>ans toutes les décisions qui concernent les enfants, qu</w:t>
      </w:r>
      <w:r w:rsidR="00C405E3">
        <w:t>’</w:t>
      </w:r>
      <w:r w:rsidR="00075B53" w:rsidRPr="00075B53">
        <w:t>elles soient le fait des institutions publiques ou privées de protection sociale, des tribunaux, des autorités administratives ou des organes législatifs, l</w:t>
      </w:r>
      <w:r w:rsidR="00C405E3">
        <w:t>’</w:t>
      </w:r>
      <w:r w:rsidR="00075B53" w:rsidRPr="00075B53">
        <w:t>intérêt supérieur de l</w:t>
      </w:r>
      <w:r w:rsidR="00C405E3">
        <w:t>’</w:t>
      </w:r>
      <w:r w:rsidR="00075B53" w:rsidRPr="00075B53">
        <w:t>enfant doit être une considération primordiale</w:t>
      </w:r>
      <w:r>
        <w:t>. (</w:t>
      </w:r>
      <w:r w:rsidR="006C5D25">
        <w:t>...</w:t>
      </w:r>
      <w:r>
        <w:t>)</w:t>
      </w:r>
      <w:r w:rsidR="00075B53">
        <w:t> »</w:t>
      </w:r>
    </w:p>
    <w:p w:rsidR="000B7A3A" w:rsidRDefault="000B7A3A" w:rsidP="000B7A3A">
      <w:pPr>
        <w:pStyle w:val="JuHArticle"/>
      </w:pPr>
      <w:r>
        <w:t>Article 11</w:t>
      </w:r>
    </w:p>
    <w:p w:rsidR="006C5D25" w:rsidRDefault="00824E87" w:rsidP="000B7A3A">
      <w:pPr>
        <w:pStyle w:val="JuQuot"/>
      </w:pPr>
      <w:r>
        <w:t>« 1.  </w:t>
      </w:r>
      <w:r w:rsidR="000B7A3A">
        <w:t>Les Etats parties prennent des mesures pour lutter contre les déplacements et les non-retours illicites d</w:t>
      </w:r>
      <w:r w:rsidR="00C405E3">
        <w:t>’</w:t>
      </w:r>
      <w:r w:rsidR="000B7A3A">
        <w:t>enfants à l</w:t>
      </w:r>
      <w:r w:rsidR="00C405E3">
        <w:t>’</w:t>
      </w:r>
      <w:r w:rsidR="000B7A3A">
        <w:t>étranger.</w:t>
      </w:r>
    </w:p>
    <w:p w:rsidR="006C5D25" w:rsidRDefault="00824E87" w:rsidP="000B7A3A">
      <w:pPr>
        <w:pStyle w:val="JuQuot"/>
      </w:pPr>
      <w:r>
        <w:t>2.  </w:t>
      </w:r>
      <w:r w:rsidR="000B7A3A">
        <w:t>A cette fin, les Etats parties favorisent la conclusion d</w:t>
      </w:r>
      <w:r w:rsidR="00C405E3">
        <w:t>’</w:t>
      </w:r>
      <w:r w:rsidR="000B7A3A">
        <w:t>accords bilatéraux ou multilatéraux ou l</w:t>
      </w:r>
      <w:r w:rsidR="00C405E3">
        <w:t>’</w:t>
      </w:r>
      <w:r w:rsidR="000B7A3A">
        <w:t>a</w:t>
      </w:r>
      <w:r>
        <w:t>dhésion aux accords existants. »</w:t>
      </w:r>
    </w:p>
    <w:p w:rsidR="000B7A3A" w:rsidRDefault="000B7A3A" w:rsidP="000B7A3A">
      <w:pPr>
        <w:pStyle w:val="JuHArticle"/>
      </w:pPr>
      <w:r>
        <w:t>Article 12</w:t>
      </w:r>
    </w:p>
    <w:p w:rsidR="006C5D25" w:rsidRDefault="00824E87" w:rsidP="000B7A3A">
      <w:pPr>
        <w:pStyle w:val="JuQuot"/>
      </w:pPr>
      <w:r>
        <w:t>« 1.  </w:t>
      </w:r>
      <w:r w:rsidR="000B7A3A">
        <w:t>Les Etats parties garantissent à l</w:t>
      </w:r>
      <w:r w:rsidR="00C405E3">
        <w:t>’</w:t>
      </w:r>
      <w:r w:rsidR="000B7A3A">
        <w:t>enfant qui est capable de discernement le droit d</w:t>
      </w:r>
      <w:r w:rsidR="00C405E3">
        <w:t>’</w:t>
      </w:r>
      <w:r w:rsidR="000B7A3A">
        <w:t>exprimer librement son opinion sur toute question l</w:t>
      </w:r>
      <w:r w:rsidR="00C405E3">
        <w:t>’</w:t>
      </w:r>
      <w:r w:rsidR="000B7A3A">
        <w:t>intéressant, les opinions de l</w:t>
      </w:r>
      <w:r w:rsidR="00C405E3">
        <w:t>’</w:t>
      </w:r>
      <w:r w:rsidR="000B7A3A">
        <w:t>enfant étant dûment prises en considération eu égard à son âge et à son degré de maturité.</w:t>
      </w:r>
    </w:p>
    <w:p w:rsidR="00075B53" w:rsidRPr="00075B53" w:rsidRDefault="00824E87" w:rsidP="000B7A3A">
      <w:pPr>
        <w:pStyle w:val="JuQuot"/>
      </w:pPr>
      <w:r>
        <w:t>2.  </w:t>
      </w:r>
      <w:r w:rsidR="000B7A3A">
        <w:t>A cette fin, on donnera notamment à l</w:t>
      </w:r>
      <w:r w:rsidR="00C405E3">
        <w:t>’</w:t>
      </w:r>
      <w:r w:rsidR="000B7A3A">
        <w:t>enfant la possibilité d</w:t>
      </w:r>
      <w:r w:rsidR="00C405E3">
        <w:t>’</w:t>
      </w:r>
      <w:r w:rsidR="000B7A3A">
        <w:t>être entendu dans toute procédure judiciaire ou administrative l</w:t>
      </w:r>
      <w:r w:rsidR="00C405E3">
        <w:t>’</w:t>
      </w:r>
      <w:r w:rsidR="000B7A3A">
        <w:t>intéressant, soit directement, soit par l</w:t>
      </w:r>
      <w:r w:rsidR="00C405E3">
        <w:t>’</w:t>
      </w:r>
      <w:r w:rsidR="000B7A3A">
        <w:t>intermédiaire d</w:t>
      </w:r>
      <w:r w:rsidR="00C405E3">
        <w:t>’</w:t>
      </w:r>
      <w:r w:rsidR="000B7A3A">
        <w:t>un représentant ou d</w:t>
      </w:r>
      <w:r w:rsidR="00C405E3">
        <w:t>’</w:t>
      </w:r>
      <w:r w:rsidR="000B7A3A">
        <w:t>une organisation approprié, de façon compatible avec les règles de procédure de la législation nationale. »</w:t>
      </w:r>
    </w:p>
    <w:p w:rsidR="00F44475" w:rsidRDefault="00075B53" w:rsidP="00F44475">
      <w:pPr>
        <w:pStyle w:val="JuHA"/>
      </w:pPr>
      <w:r>
        <w:t>B</w:t>
      </w:r>
      <w:r w:rsidR="00824E87">
        <w:t>.  </w:t>
      </w:r>
      <w:r w:rsidR="00F44475">
        <w:t>L</w:t>
      </w:r>
      <w:r w:rsidR="00F44475" w:rsidRPr="00D75E93">
        <w:t xml:space="preserve">a </w:t>
      </w:r>
      <w:r w:rsidR="002701CE">
        <w:t>Convention de La Haye</w:t>
      </w:r>
      <w:r w:rsidR="00F44475">
        <w:t xml:space="preserve"> </w:t>
      </w:r>
      <w:r w:rsidR="00F44475" w:rsidRPr="00D75E93">
        <w:t>du 25 octobre 1980 sur les aspects civils de l</w:t>
      </w:r>
      <w:r w:rsidR="00C405E3">
        <w:t>’</w:t>
      </w:r>
      <w:r w:rsidR="00F44475" w:rsidRPr="00D75E93">
        <w:t>enlèv</w:t>
      </w:r>
      <w:r w:rsidR="00983D81">
        <w:t>ement international des enfants</w:t>
      </w:r>
    </w:p>
    <w:p w:rsidR="006C5D25" w:rsidRDefault="00F44475" w:rsidP="00F44475">
      <w:pPr>
        <w:pStyle w:val="JuPara"/>
      </w:pPr>
      <w:r>
        <w:fldChar w:fldCharType="begin"/>
      </w:r>
      <w:r>
        <w:instrText xml:space="preserve"> SEQ level0 \*arabic </w:instrText>
      </w:r>
      <w:r>
        <w:fldChar w:fldCharType="separate"/>
      </w:r>
      <w:r w:rsidR="00EE1E39">
        <w:rPr>
          <w:noProof/>
        </w:rPr>
        <w:t>47</w:t>
      </w:r>
      <w:r>
        <w:fldChar w:fldCharType="end"/>
      </w:r>
      <w:r>
        <w:t xml:space="preserve">.  Les dispositions pertinentes de la </w:t>
      </w:r>
      <w:r w:rsidR="002701CE">
        <w:t>Convention de La Haye</w:t>
      </w:r>
      <w:r>
        <w:t xml:space="preserve"> </w:t>
      </w:r>
      <w:r w:rsidR="000B7A3A" w:rsidRPr="000B7A3A">
        <w:t>du 25</w:t>
      </w:r>
      <w:r w:rsidR="00E66788">
        <w:t> </w:t>
      </w:r>
      <w:r w:rsidR="000B7A3A" w:rsidRPr="000B7A3A">
        <w:t>octobre 1980 sur les aspects civils de l</w:t>
      </w:r>
      <w:r w:rsidR="00C405E3">
        <w:t>’</w:t>
      </w:r>
      <w:r w:rsidR="000B7A3A" w:rsidRPr="000B7A3A">
        <w:t xml:space="preserve">enlèvement international des enfants </w:t>
      </w:r>
      <w:r>
        <w:t>(</w:t>
      </w:r>
      <w:r w:rsidR="00075B53">
        <w:t>ratifiée par la France le 16 septembre 1982</w:t>
      </w:r>
      <w:r>
        <w:t>) sont les suivantes :</w:t>
      </w:r>
    </w:p>
    <w:p w:rsidR="00F44475" w:rsidRDefault="00F44475" w:rsidP="00F44475">
      <w:pPr>
        <w:pStyle w:val="JuHArticle"/>
      </w:pPr>
      <w:r>
        <w:t xml:space="preserve">Article </w:t>
      </w:r>
      <w:r w:rsidR="00921E4B">
        <w:t>1</w:t>
      </w:r>
    </w:p>
    <w:p w:rsidR="00F44475" w:rsidRDefault="00F44475" w:rsidP="00F44475">
      <w:pPr>
        <w:pStyle w:val="JuQuot"/>
      </w:pPr>
      <w:r>
        <w:t>« </w:t>
      </w:r>
      <w:r w:rsidRPr="00756263">
        <w:t>La présente Convention a pour objet :</w:t>
      </w:r>
    </w:p>
    <w:p w:rsidR="00F44475" w:rsidRDefault="00F44475" w:rsidP="00F44475">
      <w:pPr>
        <w:pStyle w:val="JuQuot"/>
      </w:pPr>
      <w:r w:rsidRPr="00756263">
        <w:rPr>
          <w:rStyle w:val="Emphasis"/>
        </w:rPr>
        <w:t>a)</w:t>
      </w:r>
      <w:r w:rsidR="00824E87">
        <w:rPr>
          <w:rStyle w:val="Emphasis"/>
        </w:rPr>
        <w:t>  </w:t>
      </w:r>
      <w:r w:rsidRPr="00756263">
        <w:t>d</w:t>
      </w:r>
      <w:r w:rsidR="00C405E3">
        <w:t>’</w:t>
      </w:r>
      <w:r w:rsidRPr="00756263">
        <w:t>assurer le retour immédiat des enfants déplacés ou retenus illicitement dans tout Etat contractant ;</w:t>
      </w:r>
    </w:p>
    <w:p w:rsidR="00F44475" w:rsidRDefault="00F44475" w:rsidP="00F44475">
      <w:pPr>
        <w:pStyle w:val="JuQuot"/>
      </w:pPr>
      <w:r w:rsidRPr="00756263">
        <w:rPr>
          <w:rStyle w:val="Emphasis"/>
        </w:rPr>
        <w:t>b)</w:t>
      </w:r>
      <w:r w:rsidR="00824E87">
        <w:rPr>
          <w:rStyle w:val="Emphasis"/>
        </w:rPr>
        <w:t>  </w:t>
      </w:r>
      <w:r w:rsidRPr="00756263">
        <w:t>de faire respecter effectivement dans les autres Etats contractants les droits de garde et de visite existant dans un Etat contractant.</w:t>
      </w:r>
      <w:r>
        <w:t> »</w:t>
      </w:r>
    </w:p>
    <w:p w:rsidR="00F44475" w:rsidRDefault="00F44475" w:rsidP="00F44475">
      <w:pPr>
        <w:pStyle w:val="JuHArticle"/>
      </w:pPr>
      <w:r w:rsidRPr="00756263">
        <w:t>Article 2</w:t>
      </w:r>
    </w:p>
    <w:p w:rsidR="00F44475" w:rsidRDefault="00F44475" w:rsidP="00F44475">
      <w:pPr>
        <w:pStyle w:val="JuQuot"/>
      </w:pPr>
      <w:r>
        <w:t>« </w:t>
      </w:r>
      <w:r w:rsidRPr="00756263">
        <w:t>Les Etats contractants prennent toutes mesures appropriées pour assurer, dans les limites de leur territoire, la réalisation des objectifs de la Convention. A cet effet, ils doivent recourir à leurs procédures d</w:t>
      </w:r>
      <w:r w:rsidR="00C405E3">
        <w:t>’</w:t>
      </w:r>
      <w:r w:rsidRPr="00756263">
        <w:t>urgence.</w:t>
      </w:r>
      <w:r>
        <w:t> »</w:t>
      </w:r>
    </w:p>
    <w:p w:rsidR="001739C3" w:rsidRDefault="001739C3" w:rsidP="00983D81">
      <w:pPr>
        <w:pStyle w:val="JuHArticle"/>
      </w:pPr>
      <w:r w:rsidRPr="008C543C">
        <w:t>Article 3</w:t>
      </w:r>
    </w:p>
    <w:p w:rsidR="008C543C" w:rsidRDefault="008C543C" w:rsidP="008C543C">
      <w:pPr>
        <w:pStyle w:val="JuQuot"/>
      </w:pPr>
      <w:r>
        <w:t>« Le déplacement ou le non-retour d</w:t>
      </w:r>
      <w:r w:rsidR="00C405E3">
        <w:t>’</w:t>
      </w:r>
      <w:r>
        <w:t>un enfant est considéré comme illicite :</w:t>
      </w:r>
    </w:p>
    <w:p w:rsidR="008C543C" w:rsidRDefault="00824E87" w:rsidP="008C543C">
      <w:pPr>
        <w:pStyle w:val="JuQuot"/>
      </w:pPr>
      <w:r>
        <w:t>a)  </w:t>
      </w:r>
      <w:r w:rsidR="008C543C">
        <w:t>lorsqu</w:t>
      </w:r>
      <w:r w:rsidR="00C405E3">
        <w:t>’</w:t>
      </w:r>
      <w:r w:rsidR="008C543C">
        <w:t>il a lieu en violation d</w:t>
      </w:r>
      <w:r w:rsidR="00C405E3">
        <w:t>’</w:t>
      </w:r>
      <w:r w:rsidR="008C543C">
        <w:t>un droit de garde, attribué à une personne, une institution ou tout autre organisme, seul ou conjointement, par le droit de l</w:t>
      </w:r>
      <w:r w:rsidR="00C405E3">
        <w:t>’</w:t>
      </w:r>
      <w:r w:rsidR="008C543C">
        <w:t>Etat dans lequel l</w:t>
      </w:r>
      <w:r w:rsidR="00C405E3">
        <w:t>’</w:t>
      </w:r>
      <w:r w:rsidR="008C543C">
        <w:t>enfant avait sa résidence habituelle immédiatement avant son déplacement ou son non-retour ; et</w:t>
      </w:r>
    </w:p>
    <w:p w:rsidR="008C543C" w:rsidRDefault="00824E87" w:rsidP="008C543C">
      <w:pPr>
        <w:pStyle w:val="JuQuot"/>
      </w:pPr>
      <w:r>
        <w:t>b)  </w:t>
      </w:r>
      <w:r w:rsidR="008C543C">
        <w:t>que ce droit était exercé de façon effective seul ou conjointement, au moment du déplacement ou du non-retour, ou l</w:t>
      </w:r>
      <w:r w:rsidR="00C405E3">
        <w:t>’</w:t>
      </w:r>
      <w:r w:rsidR="008C543C">
        <w:t>eût été si de tels événements n</w:t>
      </w:r>
      <w:r w:rsidR="00C405E3">
        <w:t>’</w:t>
      </w:r>
      <w:r w:rsidR="008C543C">
        <w:t>étaient survenus.</w:t>
      </w:r>
    </w:p>
    <w:p w:rsidR="001739C3" w:rsidRPr="001739C3" w:rsidRDefault="008C543C" w:rsidP="008C543C">
      <w:pPr>
        <w:pStyle w:val="JuQuot"/>
      </w:pPr>
      <w:r>
        <w:t>Le droit de garde visé en a) peut notamment résulter d</w:t>
      </w:r>
      <w:r w:rsidR="00C405E3">
        <w:t>’</w:t>
      </w:r>
      <w:r>
        <w:t>une attribution de plein droit, d</w:t>
      </w:r>
      <w:r w:rsidR="00C405E3">
        <w:t>’</w:t>
      </w:r>
      <w:r>
        <w:t>une décision judiciaire ou administrative, ou d</w:t>
      </w:r>
      <w:r w:rsidR="00C405E3">
        <w:t>’</w:t>
      </w:r>
      <w:r>
        <w:t>un accord en vigueur selon le droit de cet Etat. »</w:t>
      </w:r>
    </w:p>
    <w:p w:rsidR="00983D81" w:rsidRDefault="00983D81" w:rsidP="00983D81">
      <w:pPr>
        <w:pStyle w:val="JuHArticle"/>
      </w:pPr>
      <w:r w:rsidRPr="009B17FB">
        <w:t xml:space="preserve">Article </w:t>
      </w:r>
      <w:r>
        <w:t>4</w:t>
      </w:r>
    </w:p>
    <w:p w:rsidR="00983D81" w:rsidRDefault="00983D81" w:rsidP="00F44475">
      <w:pPr>
        <w:pStyle w:val="JuQuot"/>
      </w:pPr>
      <w:r>
        <w:t>« </w:t>
      </w:r>
      <w:r w:rsidRPr="00983D81">
        <w:t>La Convention s</w:t>
      </w:r>
      <w:r w:rsidR="00C405E3">
        <w:t>’</w:t>
      </w:r>
      <w:r w:rsidRPr="00983D81">
        <w:t>applique à tout enfant qui avait sa résidence habituelle dans un Etat contractant immédiatement avant l</w:t>
      </w:r>
      <w:r w:rsidR="00C405E3">
        <w:t>’</w:t>
      </w:r>
      <w:r w:rsidRPr="00983D81">
        <w:t>atteinte aux droits de garde ou de visite. L</w:t>
      </w:r>
      <w:r w:rsidR="00C405E3">
        <w:t>’</w:t>
      </w:r>
      <w:r w:rsidRPr="00983D81">
        <w:t>application de la Convention cesse lorsque l</w:t>
      </w:r>
      <w:r w:rsidR="00C405E3">
        <w:t>’</w:t>
      </w:r>
      <w:r w:rsidRPr="00983D81">
        <w:t>enfant parvient à l</w:t>
      </w:r>
      <w:r w:rsidR="00C405E3">
        <w:t>’</w:t>
      </w:r>
      <w:r w:rsidRPr="00983D81">
        <w:t>âge de 16 ans.</w:t>
      </w:r>
      <w:r>
        <w:t> »</w:t>
      </w:r>
    </w:p>
    <w:p w:rsidR="00983D81" w:rsidRDefault="00983D81" w:rsidP="00983D81">
      <w:pPr>
        <w:pStyle w:val="JuHArticle"/>
      </w:pPr>
      <w:r w:rsidRPr="009B17FB">
        <w:t xml:space="preserve">Article </w:t>
      </w:r>
      <w:r>
        <w:t>7</w:t>
      </w:r>
    </w:p>
    <w:p w:rsidR="00983D81" w:rsidRDefault="00983D81" w:rsidP="00983D81">
      <w:pPr>
        <w:pStyle w:val="JuQuot"/>
      </w:pPr>
      <w:r>
        <w:t>« Les Autorités centrales doivent coopérer entre elles et promouvoir une collaboration entre les autorités compétentes dans leurs Etats respectifs, pour assurer le retour immédiat des enfants et réaliser les autres objectifs de la présente Convention.</w:t>
      </w:r>
    </w:p>
    <w:p w:rsidR="00983D81" w:rsidRDefault="00983D81" w:rsidP="00983D81">
      <w:pPr>
        <w:pStyle w:val="JuQuot"/>
      </w:pPr>
      <w:r>
        <w:t>En particulier, soit directement, soit avec le concours de tout intermédiaire, elles doivent prendre toutes les mesures appropriées :</w:t>
      </w:r>
    </w:p>
    <w:p w:rsidR="00983D81" w:rsidRDefault="00824E87" w:rsidP="00983D81">
      <w:pPr>
        <w:pStyle w:val="JuQuot"/>
      </w:pPr>
      <w:r>
        <w:t>a)  </w:t>
      </w:r>
      <w:r w:rsidR="00983D81">
        <w:t>pour localiser un enfant déplacé ou retenu illicitement ;</w:t>
      </w:r>
    </w:p>
    <w:p w:rsidR="00983D81" w:rsidRDefault="00824E87" w:rsidP="00983D81">
      <w:pPr>
        <w:pStyle w:val="JuQuot"/>
      </w:pPr>
      <w:r>
        <w:t>b)  </w:t>
      </w:r>
      <w:r w:rsidR="00983D81">
        <w:t>pour prévenir de nouveaux dangers pour l</w:t>
      </w:r>
      <w:r w:rsidR="00C405E3">
        <w:t>’</w:t>
      </w:r>
      <w:r w:rsidR="00983D81">
        <w:t>enfant ou des préjudices pour les parties concernées, en prenant ou faisant prendre des mesures provisoires ;</w:t>
      </w:r>
    </w:p>
    <w:p w:rsidR="00983D81" w:rsidRDefault="00824E87" w:rsidP="00983D81">
      <w:pPr>
        <w:pStyle w:val="JuQuot"/>
      </w:pPr>
      <w:r>
        <w:t>c)  </w:t>
      </w:r>
      <w:r w:rsidR="00983D81">
        <w:t>pour assurer la remise volontaire de l</w:t>
      </w:r>
      <w:r w:rsidR="00C405E3">
        <w:t>’</w:t>
      </w:r>
      <w:r w:rsidR="00983D81">
        <w:t>enfant ou faciliter une solution amiable ;</w:t>
      </w:r>
    </w:p>
    <w:p w:rsidR="00983D81" w:rsidRDefault="00824E87" w:rsidP="00983D81">
      <w:pPr>
        <w:pStyle w:val="JuQuot"/>
      </w:pPr>
      <w:r>
        <w:t>d)  </w:t>
      </w:r>
      <w:r w:rsidR="00983D81">
        <w:t>pour échanger, si cela s</w:t>
      </w:r>
      <w:r w:rsidR="00C405E3">
        <w:t>’</w:t>
      </w:r>
      <w:r w:rsidR="00983D81">
        <w:t>avère utile, des informations relatives à la situation sociale de l</w:t>
      </w:r>
      <w:r w:rsidR="00C405E3">
        <w:t>’</w:t>
      </w:r>
      <w:r w:rsidR="00983D81">
        <w:t>enfant ;</w:t>
      </w:r>
    </w:p>
    <w:p w:rsidR="00983D81" w:rsidRDefault="00824E87" w:rsidP="00983D81">
      <w:pPr>
        <w:pStyle w:val="JuQuot"/>
      </w:pPr>
      <w:r>
        <w:t>e)  </w:t>
      </w:r>
      <w:r w:rsidR="00983D81">
        <w:t>pour fournir des informations générales concernant le droit de leur Etat relatives à l</w:t>
      </w:r>
      <w:r w:rsidR="00C405E3">
        <w:t>’</w:t>
      </w:r>
      <w:r w:rsidR="00983D81">
        <w:t>application de la Convention ;</w:t>
      </w:r>
    </w:p>
    <w:p w:rsidR="00983D81" w:rsidRDefault="00824E87" w:rsidP="00983D81">
      <w:pPr>
        <w:pStyle w:val="JuQuot"/>
      </w:pPr>
      <w:r>
        <w:t>f)  </w:t>
      </w:r>
      <w:r w:rsidR="00983D81">
        <w:t>pour introduire ou favoriser l</w:t>
      </w:r>
      <w:r w:rsidR="00C405E3">
        <w:t>’</w:t>
      </w:r>
      <w:r w:rsidR="00983D81">
        <w:t>ouverture d</w:t>
      </w:r>
      <w:r w:rsidR="00C405E3">
        <w:t>’</w:t>
      </w:r>
      <w:r w:rsidR="00983D81">
        <w:t>une procédure judiciaire ou administrative, afin d</w:t>
      </w:r>
      <w:r w:rsidR="00C405E3">
        <w:t>’</w:t>
      </w:r>
      <w:r w:rsidR="00983D81">
        <w:t>obtenir le retour de l</w:t>
      </w:r>
      <w:r w:rsidR="00C405E3">
        <w:t>’</w:t>
      </w:r>
      <w:r w:rsidR="00983D81">
        <w:t>enfant et, le cas échéant, de permettre l</w:t>
      </w:r>
      <w:r w:rsidR="00C405E3">
        <w:t>’</w:t>
      </w:r>
      <w:r w:rsidR="00983D81">
        <w:t>organisation ou l</w:t>
      </w:r>
      <w:r w:rsidR="00C405E3">
        <w:t>’</w:t>
      </w:r>
      <w:r w:rsidR="00983D81">
        <w:t>exercice effectif du droit de visite ;</w:t>
      </w:r>
    </w:p>
    <w:p w:rsidR="00983D81" w:rsidRDefault="00824E87" w:rsidP="00983D81">
      <w:pPr>
        <w:pStyle w:val="JuQuot"/>
      </w:pPr>
      <w:r>
        <w:t>g)  </w:t>
      </w:r>
      <w:r w:rsidR="00983D81">
        <w:t>pour accorder ou faciliter, le cas échéant, l</w:t>
      </w:r>
      <w:r w:rsidR="00C405E3">
        <w:t>’</w:t>
      </w:r>
      <w:r w:rsidR="00983D81">
        <w:t>obtention de l</w:t>
      </w:r>
      <w:r w:rsidR="00C405E3">
        <w:t>’</w:t>
      </w:r>
      <w:r w:rsidR="00983D81">
        <w:t>assistance judiciaire et juridique, y compris la participation d</w:t>
      </w:r>
      <w:r w:rsidR="00C405E3">
        <w:t>’</w:t>
      </w:r>
      <w:r w:rsidR="00983D81">
        <w:t>un avocat ;</w:t>
      </w:r>
    </w:p>
    <w:p w:rsidR="00983D81" w:rsidRDefault="00824E87" w:rsidP="00983D81">
      <w:pPr>
        <w:pStyle w:val="JuQuot"/>
      </w:pPr>
      <w:r>
        <w:t>h)  </w:t>
      </w:r>
      <w:r w:rsidR="00983D81">
        <w:t>pour assurer, sur le plan administratif, si nécessaire et opportun, le retour sans danger de l</w:t>
      </w:r>
      <w:r w:rsidR="00C405E3">
        <w:t>’</w:t>
      </w:r>
      <w:r w:rsidR="00983D81">
        <w:t>enfant ;</w:t>
      </w:r>
    </w:p>
    <w:p w:rsidR="00983D81" w:rsidRPr="00983D81" w:rsidRDefault="00824E87" w:rsidP="00983D81">
      <w:pPr>
        <w:pStyle w:val="JuQuot"/>
      </w:pPr>
      <w:r>
        <w:t>i)  </w:t>
      </w:r>
      <w:r w:rsidR="00983D81">
        <w:t>pour se tenir mutuellement informées sur le fonctionnement de la Convention et, autant que possible, lever les obstacles éventuellement rencontrés lors de son application. »</w:t>
      </w:r>
    </w:p>
    <w:p w:rsidR="00F44475" w:rsidRDefault="00F44475" w:rsidP="00F44475">
      <w:pPr>
        <w:pStyle w:val="JuHArticle"/>
      </w:pPr>
      <w:r w:rsidRPr="009B17FB">
        <w:t>Article 10</w:t>
      </w:r>
    </w:p>
    <w:p w:rsidR="00F44475" w:rsidRDefault="00F44475" w:rsidP="00F44475">
      <w:pPr>
        <w:pStyle w:val="JuQuot"/>
      </w:pPr>
      <w:r>
        <w:t>« </w:t>
      </w:r>
      <w:r w:rsidRPr="009B17FB">
        <w:t>L</w:t>
      </w:r>
      <w:r w:rsidR="00C405E3">
        <w:t>’</w:t>
      </w:r>
      <w:r w:rsidRPr="009B17FB">
        <w:t>Autorité centrale de l</w:t>
      </w:r>
      <w:r w:rsidR="00C405E3">
        <w:t>’</w:t>
      </w:r>
      <w:r w:rsidRPr="009B17FB">
        <w:t>Etat où se trouve l</w:t>
      </w:r>
      <w:r w:rsidR="00C405E3">
        <w:t>’</w:t>
      </w:r>
      <w:r w:rsidRPr="009B17FB">
        <w:t>enfant prendra ou fera prendre toute mesure propre à assurer sa remise volontaire.</w:t>
      </w:r>
      <w:r>
        <w:t> »</w:t>
      </w:r>
    </w:p>
    <w:p w:rsidR="00F44475" w:rsidRPr="008634CC" w:rsidRDefault="00F44475" w:rsidP="00F44475">
      <w:pPr>
        <w:pStyle w:val="JuHArticle"/>
      </w:pPr>
      <w:r w:rsidRPr="008634CC">
        <w:t>Article 11</w:t>
      </w:r>
    </w:p>
    <w:p w:rsidR="00F44475" w:rsidRDefault="00F44475" w:rsidP="00F44475">
      <w:pPr>
        <w:pStyle w:val="JuQuot"/>
      </w:pPr>
      <w:r>
        <w:t>« </w:t>
      </w:r>
      <w:r w:rsidRPr="008634CC">
        <w:t>Les autorités judiciaires ou administratives de tout Etat contractant doivent procéder d</w:t>
      </w:r>
      <w:r w:rsidR="00C405E3">
        <w:t>’</w:t>
      </w:r>
      <w:r w:rsidRPr="008634CC">
        <w:t>urgence en vue du retour de l</w:t>
      </w:r>
      <w:r w:rsidR="00C405E3">
        <w:t>’</w:t>
      </w:r>
      <w:r w:rsidRPr="008634CC">
        <w:t>enfant.</w:t>
      </w:r>
    </w:p>
    <w:p w:rsidR="00F44475" w:rsidRDefault="00F44475" w:rsidP="00F44475">
      <w:pPr>
        <w:pStyle w:val="JuQuot"/>
      </w:pPr>
      <w:r w:rsidRPr="008634CC">
        <w:t>Lorsque l</w:t>
      </w:r>
      <w:r w:rsidR="00C405E3">
        <w:t>’</w:t>
      </w:r>
      <w:r w:rsidRPr="008634CC">
        <w:t>autorité judiciaire ou administrative saisie n</w:t>
      </w:r>
      <w:r w:rsidR="00C405E3">
        <w:t>’</w:t>
      </w:r>
      <w:r w:rsidRPr="008634CC">
        <w:t>a pas statué dans un délai de six semaines à partir de sa saisine, le demandeur ou l</w:t>
      </w:r>
      <w:r w:rsidR="00C405E3">
        <w:t>’</w:t>
      </w:r>
      <w:r w:rsidRPr="008634CC">
        <w:t>Autorité centrale de l</w:t>
      </w:r>
      <w:r w:rsidR="00C405E3">
        <w:t>’</w:t>
      </w:r>
      <w:r w:rsidRPr="008634CC">
        <w:t>Etat requis, de sa propre initiative ou sur requête de l</w:t>
      </w:r>
      <w:r w:rsidR="00C405E3">
        <w:t>’</w:t>
      </w:r>
      <w:r w:rsidRPr="008634CC">
        <w:t>Autorité centrale de l</w:t>
      </w:r>
      <w:r w:rsidR="00C405E3">
        <w:t>’</w:t>
      </w:r>
      <w:r w:rsidRPr="008634CC">
        <w:t>Etat requérant, peut demander une déclaration sur les raisons de ce retard. Si la réponse est reçue par l</w:t>
      </w:r>
      <w:r w:rsidR="00C405E3">
        <w:t>’</w:t>
      </w:r>
      <w:r w:rsidRPr="008634CC">
        <w:t>Autorité centrale de l</w:t>
      </w:r>
      <w:r w:rsidR="00C405E3">
        <w:t>’</w:t>
      </w:r>
      <w:r w:rsidRPr="008634CC">
        <w:t>Etat requis, cette Autorité doit la transmettre à l</w:t>
      </w:r>
      <w:r w:rsidR="00C405E3">
        <w:t>’</w:t>
      </w:r>
      <w:r w:rsidRPr="008634CC">
        <w:t>Autorité centrale de l</w:t>
      </w:r>
      <w:r w:rsidR="00C405E3">
        <w:t>’</w:t>
      </w:r>
      <w:r w:rsidRPr="008634CC">
        <w:t>Etat requérant ou, le cas échéant, au demandeur.</w:t>
      </w:r>
      <w:r>
        <w:t> »</w:t>
      </w:r>
    </w:p>
    <w:p w:rsidR="001739C3" w:rsidRDefault="001739C3" w:rsidP="001739C3">
      <w:pPr>
        <w:pStyle w:val="JuHArticle"/>
      </w:pPr>
      <w:r w:rsidRPr="008C543C">
        <w:t>Article 12</w:t>
      </w:r>
    </w:p>
    <w:p w:rsidR="008C543C" w:rsidRDefault="008C543C" w:rsidP="008C543C">
      <w:pPr>
        <w:pStyle w:val="JuQuot"/>
      </w:pPr>
      <w:r>
        <w:t>« Lorsqu</w:t>
      </w:r>
      <w:r w:rsidR="00C405E3">
        <w:t>’</w:t>
      </w:r>
      <w:r>
        <w:t>un enfant a été déplacé ou retenu illicitement au sens de l</w:t>
      </w:r>
      <w:r w:rsidR="00C405E3">
        <w:t>’</w:t>
      </w:r>
      <w:r>
        <w:t>article 3 et qu</w:t>
      </w:r>
      <w:r w:rsidR="00C405E3">
        <w:t>’</w:t>
      </w:r>
      <w:r>
        <w:t>une période de moins d</w:t>
      </w:r>
      <w:r w:rsidR="00C405E3">
        <w:t>’</w:t>
      </w:r>
      <w:r>
        <w:t>un an s</w:t>
      </w:r>
      <w:r w:rsidR="00C405E3">
        <w:t>’</w:t>
      </w:r>
      <w:r>
        <w:t>est écoulée à partir du déplacement ou du non</w:t>
      </w:r>
      <w:r w:rsidR="00824E87">
        <w:noBreakHyphen/>
      </w:r>
      <w:r>
        <w:t>retour au moment de l</w:t>
      </w:r>
      <w:r w:rsidR="00C405E3">
        <w:t>’</w:t>
      </w:r>
      <w:r>
        <w:t>introduction de la demande devant l</w:t>
      </w:r>
      <w:r w:rsidR="00C405E3">
        <w:t>’</w:t>
      </w:r>
      <w:r>
        <w:t>autorité judiciaire ou administrative de l</w:t>
      </w:r>
      <w:r w:rsidR="00C405E3">
        <w:t>’</w:t>
      </w:r>
      <w:r>
        <w:t>Etat contractant où se trouve l</w:t>
      </w:r>
      <w:r w:rsidR="00C405E3">
        <w:t>’</w:t>
      </w:r>
      <w:r>
        <w:t>enfant, l</w:t>
      </w:r>
      <w:r w:rsidR="00C405E3">
        <w:t>’</w:t>
      </w:r>
      <w:r>
        <w:t>autorité saisie ordonne son retour immédiat.</w:t>
      </w:r>
    </w:p>
    <w:p w:rsidR="008C543C" w:rsidRDefault="008C543C" w:rsidP="008C543C">
      <w:pPr>
        <w:pStyle w:val="JuQuot"/>
      </w:pPr>
      <w:r>
        <w:t>L</w:t>
      </w:r>
      <w:r w:rsidR="00C405E3">
        <w:t>’</w:t>
      </w:r>
      <w:r>
        <w:t>autorité judiciaire ou administrative, même saisie après l</w:t>
      </w:r>
      <w:r w:rsidR="00C405E3">
        <w:t>’</w:t>
      </w:r>
      <w:r>
        <w:t>expiration de la période d</w:t>
      </w:r>
      <w:r w:rsidR="00C405E3">
        <w:t>’</w:t>
      </w:r>
      <w:r>
        <w:t>un an prévue à l</w:t>
      </w:r>
      <w:r w:rsidR="00C405E3">
        <w:t>’</w:t>
      </w:r>
      <w:r>
        <w:t>alinéa précédent, doit aussi ordonner le retour de l</w:t>
      </w:r>
      <w:r w:rsidR="00C405E3">
        <w:t>’</w:t>
      </w:r>
      <w:r>
        <w:t>enfant, à moins qu</w:t>
      </w:r>
      <w:r w:rsidR="00C405E3">
        <w:t>’</w:t>
      </w:r>
      <w:r>
        <w:t>il ne soit établi que l</w:t>
      </w:r>
      <w:r w:rsidR="00C405E3">
        <w:t>’</w:t>
      </w:r>
      <w:r>
        <w:t>enfant s</w:t>
      </w:r>
      <w:r w:rsidR="00C405E3">
        <w:t>’</w:t>
      </w:r>
      <w:r>
        <w:t>est intégré dans son nouveau milieu.</w:t>
      </w:r>
    </w:p>
    <w:p w:rsidR="001739C3" w:rsidRDefault="008C543C" w:rsidP="008C543C">
      <w:pPr>
        <w:pStyle w:val="JuQuot"/>
      </w:pPr>
      <w:r>
        <w:t>Lorsque l</w:t>
      </w:r>
      <w:r w:rsidR="00C405E3">
        <w:t>’</w:t>
      </w:r>
      <w:r>
        <w:t>autorité judiciaire ou administrative de l</w:t>
      </w:r>
      <w:r w:rsidR="00C405E3">
        <w:t>’</w:t>
      </w:r>
      <w:r>
        <w:t>Etat requis a des raisons de croire que l</w:t>
      </w:r>
      <w:r w:rsidR="00C405E3">
        <w:t>’</w:t>
      </w:r>
      <w:r>
        <w:t>enfant a été emmené dans un autre Etat, elle peut suspendre la procédure ou rejeter la demande de retour de l</w:t>
      </w:r>
      <w:r w:rsidR="00C405E3">
        <w:t>’</w:t>
      </w:r>
      <w:r>
        <w:t>enfant. »</w:t>
      </w:r>
    </w:p>
    <w:p w:rsidR="00F44475" w:rsidRDefault="00F44475" w:rsidP="00F44475">
      <w:pPr>
        <w:pStyle w:val="JuHArticle"/>
      </w:pPr>
      <w:r>
        <w:t>Article 13</w:t>
      </w:r>
    </w:p>
    <w:p w:rsidR="00F44475" w:rsidRPr="00070D58" w:rsidRDefault="00F44475" w:rsidP="00F44475">
      <w:pPr>
        <w:pStyle w:val="JuQuot"/>
      </w:pPr>
      <w:r w:rsidRPr="00070D58">
        <w:t>« Nonobstant les dispositions de l</w:t>
      </w:r>
      <w:r w:rsidR="00C405E3">
        <w:t>’</w:t>
      </w:r>
      <w:r w:rsidRPr="00070D58">
        <w:t>article précédent, l</w:t>
      </w:r>
      <w:r w:rsidR="00C405E3">
        <w:t>’</w:t>
      </w:r>
      <w:r w:rsidRPr="00070D58">
        <w:t>autorité judiciaire ou administrative de l</w:t>
      </w:r>
      <w:r w:rsidR="00C405E3">
        <w:t>’</w:t>
      </w:r>
      <w:r w:rsidRPr="00070D58">
        <w:t>Etat requis n</w:t>
      </w:r>
      <w:r w:rsidR="00C405E3">
        <w:t>’</w:t>
      </w:r>
      <w:r w:rsidRPr="00070D58">
        <w:t>est pas tenue d</w:t>
      </w:r>
      <w:r w:rsidR="00C405E3">
        <w:t>’</w:t>
      </w:r>
      <w:r w:rsidRPr="00070D58">
        <w:t>ordonner le retour de l</w:t>
      </w:r>
      <w:r w:rsidR="00C405E3">
        <w:t>’</w:t>
      </w:r>
      <w:r w:rsidRPr="00070D58">
        <w:t>enfant, lorsque la personne, l</w:t>
      </w:r>
      <w:r w:rsidR="00C405E3">
        <w:t>’</w:t>
      </w:r>
      <w:r w:rsidRPr="00070D58">
        <w:t>institution ou l</w:t>
      </w:r>
      <w:r w:rsidR="00C405E3">
        <w:t>’</w:t>
      </w:r>
      <w:r w:rsidRPr="00070D58">
        <w:t>organisme qui s</w:t>
      </w:r>
      <w:r w:rsidR="00C405E3">
        <w:t>’</w:t>
      </w:r>
      <w:r w:rsidRPr="00070D58">
        <w:t>oppose à son retour établit :</w:t>
      </w:r>
    </w:p>
    <w:p w:rsidR="006C5D25" w:rsidRDefault="00824E87" w:rsidP="00F44475">
      <w:pPr>
        <w:pStyle w:val="JuQuot"/>
      </w:pPr>
      <w:r>
        <w:t>a)  </w:t>
      </w:r>
      <w:r w:rsidR="00F44475" w:rsidRPr="00070D58">
        <w:t>que la personne, l</w:t>
      </w:r>
      <w:r w:rsidR="00C405E3">
        <w:t>’</w:t>
      </w:r>
      <w:r w:rsidR="00F44475" w:rsidRPr="00070D58">
        <w:t>institution ou l</w:t>
      </w:r>
      <w:r w:rsidR="00C405E3">
        <w:t>’</w:t>
      </w:r>
      <w:r w:rsidR="00F44475" w:rsidRPr="00070D58">
        <w:t>organisme qui avait le soin de la personne de l</w:t>
      </w:r>
      <w:r w:rsidR="00C405E3">
        <w:t>’</w:t>
      </w:r>
      <w:r w:rsidR="00F44475" w:rsidRPr="00070D58">
        <w:t>enfant n</w:t>
      </w:r>
      <w:r w:rsidR="00C405E3">
        <w:t>’</w:t>
      </w:r>
      <w:r w:rsidR="00F44475" w:rsidRPr="00070D58">
        <w:t>exerçait pas effectivement le droit de garde à l</w:t>
      </w:r>
      <w:r w:rsidR="00C405E3">
        <w:t>’</w:t>
      </w:r>
      <w:r w:rsidR="00F44475" w:rsidRPr="00070D58">
        <w:t>époque du déplacement ou du non-retour, ou avait consenti ou a acquiescé postérieurement à ce déplacement ou à ce non-retour ; ou</w:t>
      </w:r>
    </w:p>
    <w:p w:rsidR="00F44475" w:rsidRPr="00070D58" w:rsidRDefault="00F44475" w:rsidP="00F44475">
      <w:pPr>
        <w:pStyle w:val="JuQuot"/>
      </w:pPr>
      <w:r w:rsidRPr="00070D58">
        <w:rPr>
          <w:rStyle w:val="Emphasis"/>
          <w:i w:val="0"/>
          <w:iCs w:val="0"/>
        </w:rPr>
        <w:t>b)</w:t>
      </w:r>
      <w:r w:rsidR="00824E87">
        <w:rPr>
          <w:rStyle w:val="Emphasis"/>
          <w:i w:val="0"/>
          <w:iCs w:val="0"/>
        </w:rPr>
        <w:t>  </w:t>
      </w:r>
      <w:r w:rsidRPr="00070D58">
        <w:t>qu</w:t>
      </w:r>
      <w:r w:rsidR="00C405E3">
        <w:t>’</w:t>
      </w:r>
      <w:r w:rsidRPr="00070D58">
        <w:t>il existe un risque grave que le retour de l</w:t>
      </w:r>
      <w:r w:rsidR="00C405E3">
        <w:t>’</w:t>
      </w:r>
      <w:r w:rsidRPr="00070D58">
        <w:t>enfant ne l</w:t>
      </w:r>
      <w:r w:rsidR="00C405E3">
        <w:t>’</w:t>
      </w:r>
      <w:r w:rsidRPr="00070D58">
        <w:t>expose à un danger physique ou psychique, ou de toute autre manière ne le place dans une situation intolérable.</w:t>
      </w:r>
    </w:p>
    <w:p w:rsidR="00F44475" w:rsidRPr="00070D58" w:rsidRDefault="00F44475" w:rsidP="00F44475">
      <w:pPr>
        <w:pStyle w:val="JuQuot"/>
      </w:pPr>
      <w:r w:rsidRPr="00070D58">
        <w:t>L</w:t>
      </w:r>
      <w:r w:rsidR="00C405E3">
        <w:t>’</w:t>
      </w:r>
      <w:r w:rsidRPr="00070D58">
        <w:t>autorité judiciaire ou administrative peut aussi refuser d</w:t>
      </w:r>
      <w:r w:rsidR="00C405E3">
        <w:t>’</w:t>
      </w:r>
      <w:r w:rsidRPr="00070D58">
        <w:t>ordonner le retour de l</w:t>
      </w:r>
      <w:r w:rsidR="00C405E3">
        <w:t>’</w:t>
      </w:r>
      <w:r w:rsidRPr="00070D58">
        <w:t>enfant si elle constate que celui-ci s</w:t>
      </w:r>
      <w:r w:rsidR="00C405E3">
        <w:t>’</w:t>
      </w:r>
      <w:r w:rsidRPr="00070D58">
        <w:t>oppose à son retour et qu</w:t>
      </w:r>
      <w:r w:rsidR="00C405E3">
        <w:t>’</w:t>
      </w:r>
      <w:r w:rsidRPr="00070D58">
        <w:t>il a atteint un âge et une maturité où il se révèle approprié de tenir compte de cette opinion.</w:t>
      </w:r>
    </w:p>
    <w:p w:rsidR="00F44475" w:rsidRDefault="00F44475" w:rsidP="00F44475">
      <w:pPr>
        <w:pStyle w:val="JuQuot"/>
      </w:pPr>
      <w:r w:rsidRPr="00070D58">
        <w:t>Dans l</w:t>
      </w:r>
      <w:r w:rsidR="00C405E3">
        <w:t>’</w:t>
      </w:r>
      <w:r w:rsidRPr="00070D58">
        <w:t>appréciation des circonstances visées dans cet article, les autorités judiciaires ou administratives doivent tenir compte des informations fournies par l</w:t>
      </w:r>
      <w:r w:rsidR="00C405E3">
        <w:t>’</w:t>
      </w:r>
      <w:r w:rsidRPr="00070D58">
        <w:t>Autorité centrale ou toute autre autorité compétente de l</w:t>
      </w:r>
      <w:r w:rsidR="00C405E3">
        <w:t>’</w:t>
      </w:r>
      <w:r w:rsidRPr="00070D58">
        <w:t>Etat de la résidence habituelle de l</w:t>
      </w:r>
      <w:r w:rsidR="00C405E3">
        <w:t>’</w:t>
      </w:r>
      <w:r w:rsidRPr="00070D58">
        <w:t>enfant sur sa situation sociale. »</w:t>
      </w:r>
    </w:p>
    <w:p w:rsidR="001739C3" w:rsidRDefault="001739C3" w:rsidP="001739C3">
      <w:pPr>
        <w:pStyle w:val="JuHArticle"/>
      </w:pPr>
      <w:r w:rsidRPr="008C543C">
        <w:t>Article 20</w:t>
      </w:r>
    </w:p>
    <w:p w:rsidR="001739C3" w:rsidRPr="008C543C" w:rsidRDefault="008C543C" w:rsidP="00F44475">
      <w:pPr>
        <w:pStyle w:val="JuQuot"/>
      </w:pPr>
      <w:r>
        <w:t>« </w:t>
      </w:r>
      <w:r w:rsidRPr="008C543C">
        <w:t>Le retour de l</w:t>
      </w:r>
      <w:r w:rsidR="00C405E3">
        <w:t>’</w:t>
      </w:r>
      <w:r w:rsidRPr="008C543C">
        <w:t>enfant conformément aux dispositions de l</w:t>
      </w:r>
      <w:r w:rsidR="00C405E3">
        <w:t>’</w:t>
      </w:r>
      <w:r w:rsidRPr="008C543C">
        <w:t>article 12 peut être refusé quand il ne serait pas permis par les principes fondamentaux de l</w:t>
      </w:r>
      <w:r w:rsidR="00C405E3">
        <w:t>’</w:t>
      </w:r>
      <w:r w:rsidRPr="008C543C">
        <w:t>Etat requis sur la sauvegarde des droits de l</w:t>
      </w:r>
      <w:r w:rsidR="00C405E3">
        <w:t>’</w:t>
      </w:r>
      <w:r w:rsidRPr="008C543C">
        <w:t>homme et des libertés fondamentales.</w:t>
      </w:r>
      <w:r>
        <w:t> »</w:t>
      </w:r>
    </w:p>
    <w:p w:rsidR="00921E4B" w:rsidRDefault="00075B53" w:rsidP="00921E4B">
      <w:pPr>
        <w:pStyle w:val="JuHA"/>
      </w:pPr>
      <w:r>
        <w:t>C</w:t>
      </w:r>
      <w:r w:rsidR="00824E87">
        <w:t>.  </w:t>
      </w:r>
      <w:r w:rsidR="00921E4B">
        <w:t xml:space="preserve">Le </w:t>
      </w:r>
      <w:r w:rsidR="002F224E">
        <w:t>R</w:t>
      </w:r>
      <w:r w:rsidR="00921E4B" w:rsidRPr="00257684">
        <w:t>èglement (CE) n</w:t>
      </w:r>
      <w:r w:rsidR="006C5D25" w:rsidRPr="006C5D25">
        <w:rPr>
          <w:vertAlign w:val="superscript"/>
        </w:rPr>
        <w:t>o</w:t>
      </w:r>
      <w:r w:rsidR="00921E4B" w:rsidRPr="00257684">
        <w:t xml:space="preserve"> 2201/2003 du Conseil du 27 novembre 2003 relatif à la compétence, la reconnaissance et l</w:t>
      </w:r>
      <w:r w:rsidR="00C405E3">
        <w:t>’</w:t>
      </w:r>
      <w:r w:rsidR="00921E4B" w:rsidRPr="00257684">
        <w:t>exécution des décisions en matière matrimoniale et en matière de responsabilité parentale</w:t>
      </w:r>
      <w:r w:rsidR="00921E4B">
        <w:t xml:space="preserve"> (« Règlement de Bruxelles II </w:t>
      </w:r>
      <w:r w:rsidR="00921E4B" w:rsidRPr="00997FFE">
        <w:t>bis</w:t>
      </w:r>
      <w:r w:rsidR="00921E4B">
        <w:t> »)</w:t>
      </w:r>
    </w:p>
    <w:p w:rsidR="00921E4B" w:rsidRDefault="00921E4B" w:rsidP="00921E4B">
      <w:pPr>
        <w:pStyle w:val="JuPara"/>
      </w:pPr>
      <w:r>
        <w:fldChar w:fldCharType="begin"/>
      </w:r>
      <w:r>
        <w:instrText xml:space="preserve"> SEQ level0 \*arabic </w:instrText>
      </w:r>
      <w:r>
        <w:fldChar w:fldCharType="separate"/>
      </w:r>
      <w:r w:rsidR="00EE1E39">
        <w:rPr>
          <w:noProof/>
        </w:rPr>
        <w:t>48</w:t>
      </w:r>
      <w:r>
        <w:fldChar w:fldCharType="end"/>
      </w:r>
      <w:r>
        <w:t xml:space="preserve">.  Les dispositions pertinentes du </w:t>
      </w:r>
      <w:r w:rsidR="002F224E">
        <w:t>R</w:t>
      </w:r>
      <w:r w:rsidRPr="00257684">
        <w:t>èglement (CE) n</w:t>
      </w:r>
      <w:r w:rsidR="006C5D25" w:rsidRPr="006C5D25">
        <w:rPr>
          <w:vertAlign w:val="superscript"/>
        </w:rPr>
        <w:t>o</w:t>
      </w:r>
      <w:r w:rsidRPr="00257684">
        <w:t xml:space="preserve"> 2201/2003 du Conseil du 27 novembre 2003 relatif à la compétence, la reconnaissance et l</w:t>
      </w:r>
      <w:r w:rsidR="00C405E3">
        <w:t>’</w:t>
      </w:r>
      <w:r w:rsidRPr="00257684">
        <w:t>exécution des décisions en matière matrimoniale et en matière de responsabilité parentale</w:t>
      </w:r>
      <w:r w:rsidR="0046035A">
        <w:t xml:space="preserve"> </w:t>
      </w:r>
      <w:r>
        <w:t>sont les suivantes :</w:t>
      </w:r>
    </w:p>
    <w:p w:rsidR="00921E4B" w:rsidRDefault="00921E4B" w:rsidP="00921E4B">
      <w:pPr>
        <w:pStyle w:val="JuHArticle"/>
      </w:pPr>
      <w:r>
        <w:t>Article 11</w:t>
      </w:r>
    </w:p>
    <w:p w:rsidR="00921E4B" w:rsidRDefault="00921E4B" w:rsidP="00921E4B">
      <w:pPr>
        <w:pStyle w:val="JuQuot"/>
      </w:pPr>
      <w:r>
        <w:t>« </w:t>
      </w:r>
      <w:r w:rsidR="00824E87">
        <w:t>1.  </w:t>
      </w:r>
      <w:r w:rsidRPr="00B23F53">
        <w:t>Lorsqu</w:t>
      </w:r>
      <w:r w:rsidR="00C405E3">
        <w:t>’</w:t>
      </w:r>
      <w:r w:rsidRPr="00B23F53">
        <w:t>une personne, institution ou tout autre organisme</w:t>
      </w:r>
      <w:r>
        <w:t xml:space="preserve"> </w:t>
      </w:r>
      <w:r w:rsidRPr="00B23F53">
        <w:t>ayant le droit de garde demande aux autorités compétentes</w:t>
      </w:r>
      <w:r>
        <w:t xml:space="preserve"> </w:t>
      </w:r>
      <w:r w:rsidRPr="00B23F53">
        <w:t>d</w:t>
      </w:r>
      <w:r w:rsidR="00C405E3">
        <w:t>’</w:t>
      </w:r>
      <w:r w:rsidRPr="00B23F53">
        <w:t>un État membre de rendre une décision sur la base de la</w:t>
      </w:r>
      <w:r>
        <w:t xml:space="preserve"> </w:t>
      </w:r>
      <w:r w:rsidR="002701CE">
        <w:t>Convention de La Haye</w:t>
      </w:r>
      <w:r w:rsidRPr="00B23F53">
        <w:t xml:space="preserve"> du 25 octobre 1980 sur les aspects</w:t>
      </w:r>
      <w:r>
        <w:t xml:space="preserve"> </w:t>
      </w:r>
      <w:r w:rsidRPr="00B23F53">
        <w:t>civils de l</w:t>
      </w:r>
      <w:r w:rsidR="00C405E3">
        <w:t>’</w:t>
      </w:r>
      <w:r w:rsidRPr="00B23F53">
        <w:t>enlèvement international d</w:t>
      </w:r>
      <w:r w:rsidR="00C405E3">
        <w:t>’</w:t>
      </w:r>
      <w:r w:rsidRPr="00B23F53">
        <w:t>enfants (ci-après «la</w:t>
      </w:r>
      <w:r>
        <w:t xml:space="preserve"> </w:t>
      </w:r>
      <w:r w:rsidR="002701CE">
        <w:t>Convention de La Haye</w:t>
      </w:r>
      <w:r w:rsidRPr="00B23F53">
        <w:t xml:space="preserve"> de 1980») en vue d</w:t>
      </w:r>
      <w:r w:rsidR="00C405E3">
        <w:t>’</w:t>
      </w:r>
      <w:r w:rsidRPr="00B23F53">
        <w:t>obtenir le retour</w:t>
      </w:r>
      <w:r>
        <w:t xml:space="preserve"> </w:t>
      </w:r>
      <w:r w:rsidRPr="00B23F53">
        <w:t>d</w:t>
      </w:r>
      <w:r w:rsidR="00C405E3">
        <w:t>’</w:t>
      </w:r>
      <w:r w:rsidRPr="00B23F53">
        <w:t>un enfant qui a été déplacé ou retenu illicitement dans un</w:t>
      </w:r>
      <w:r>
        <w:t xml:space="preserve"> </w:t>
      </w:r>
      <w:r w:rsidRPr="00B23F53">
        <w:t>État membre autre que l</w:t>
      </w:r>
      <w:r w:rsidR="00C405E3">
        <w:t>’</w:t>
      </w:r>
      <w:r w:rsidRPr="00B23F53">
        <w:t>État membre dans lequel l</w:t>
      </w:r>
      <w:r w:rsidR="00C405E3">
        <w:t>’</w:t>
      </w:r>
      <w:r w:rsidRPr="00B23F53">
        <w:t>enfant avait</w:t>
      </w:r>
      <w:r>
        <w:t xml:space="preserve"> </w:t>
      </w:r>
      <w:r w:rsidRPr="00B23F53">
        <w:t>sa résidence habituelle immédiatement avant son déplacement</w:t>
      </w:r>
      <w:r>
        <w:t xml:space="preserve"> </w:t>
      </w:r>
      <w:r w:rsidRPr="00B23F53">
        <w:t>ou son non-retour illicites, les paragraphes 2 à 8 sont d</w:t>
      </w:r>
      <w:r w:rsidR="00C405E3">
        <w:t>’</w:t>
      </w:r>
      <w:r w:rsidRPr="00B23F53">
        <w:t>application.</w:t>
      </w:r>
    </w:p>
    <w:p w:rsidR="00921E4B" w:rsidRDefault="00824E87" w:rsidP="00921E4B">
      <w:pPr>
        <w:pStyle w:val="JuQuot"/>
      </w:pPr>
      <w:r>
        <w:t>2.  </w:t>
      </w:r>
      <w:r w:rsidR="00921E4B" w:rsidRPr="00B23F53">
        <w:t>Lors de l</w:t>
      </w:r>
      <w:r w:rsidR="00C405E3">
        <w:t>’</w:t>
      </w:r>
      <w:r w:rsidR="00921E4B" w:rsidRPr="00B23F53">
        <w:t xml:space="preserve">application des articles 12 et 13 de la </w:t>
      </w:r>
      <w:r w:rsidR="002701CE">
        <w:t>Convention de La Haye</w:t>
      </w:r>
      <w:r w:rsidR="00921E4B" w:rsidRPr="00B23F53">
        <w:t xml:space="preserve"> de 1980, il y a lieu de veiller à ce que l</w:t>
      </w:r>
      <w:r w:rsidR="00C405E3">
        <w:t>’</w:t>
      </w:r>
      <w:r w:rsidR="00921E4B" w:rsidRPr="00B23F53">
        <w:t>enfant</w:t>
      </w:r>
      <w:r w:rsidR="00921E4B">
        <w:t xml:space="preserve"> </w:t>
      </w:r>
      <w:r w:rsidR="00921E4B" w:rsidRPr="00B23F53">
        <w:t>ait la possibilité d</w:t>
      </w:r>
      <w:r w:rsidR="00C405E3">
        <w:t>’</w:t>
      </w:r>
      <w:r w:rsidR="00921E4B" w:rsidRPr="00B23F53">
        <w:t>être entendu au cours de la procédure, à</w:t>
      </w:r>
      <w:r w:rsidR="00921E4B">
        <w:t xml:space="preserve"> </w:t>
      </w:r>
      <w:r w:rsidR="00921E4B" w:rsidRPr="00B23F53">
        <w:t>moins que cela n</w:t>
      </w:r>
      <w:r w:rsidR="00C405E3">
        <w:t>’</w:t>
      </w:r>
      <w:r w:rsidR="00921E4B" w:rsidRPr="00B23F53">
        <w:t>apparaisse inapproprié eu égard à son âge ou</w:t>
      </w:r>
      <w:r w:rsidR="00921E4B">
        <w:t xml:space="preserve"> </w:t>
      </w:r>
      <w:r w:rsidR="00921E4B" w:rsidRPr="00B23F53">
        <w:t>à son degré de maturité.</w:t>
      </w:r>
    </w:p>
    <w:p w:rsidR="00921E4B" w:rsidRDefault="00824E87" w:rsidP="00921E4B">
      <w:pPr>
        <w:pStyle w:val="JuQuot"/>
      </w:pPr>
      <w:r>
        <w:t>3.  </w:t>
      </w:r>
      <w:r w:rsidR="00921E4B" w:rsidRPr="00B23F53">
        <w:t>Une juridiction saisie d</w:t>
      </w:r>
      <w:r w:rsidR="00C405E3">
        <w:t>’</w:t>
      </w:r>
      <w:r w:rsidR="00921E4B" w:rsidRPr="00B23F53">
        <w:t>une demande de retour d</w:t>
      </w:r>
      <w:r w:rsidR="00C405E3">
        <w:t>’</w:t>
      </w:r>
      <w:r w:rsidR="00921E4B" w:rsidRPr="00B23F53">
        <w:t>un</w:t>
      </w:r>
      <w:r w:rsidR="00921E4B">
        <w:t xml:space="preserve"> </w:t>
      </w:r>
      <w:r w:rsidR="00921E4B" w:rsidRPr="00B23F53">
        <w:t>enfant visée au paragraphe 1 agit rapidement dans le cadre de</w:t>
      </w:r>
      <w:r w:rsidR="00921E4B">
        <w:t xml:space="preserve"> </w:t>
      </w:r>
      <w:r w:rsidR="00921E4B" w:rsidRPr="00B23F53">
        <w:t>la procédure relative à la demande, en utilisant les procédures</w:t>
      </w:r>
      <w:r w:rsidR="00921E4B">
        <w:t xml:space="preserve"> </w:t>
      </w:r>
      <w:r w:rsidR="00921E4B" w:rsidRPr="00B23F53">
        <w:t>les plus rapides prévues par le droit national.</w:t>
      </w:r>
      <w:r w:rsidR="00921E4B">
        <w:t xml:space="preserve"> </w:t>
      </w:r>
      <w:r w:rsidR="00921E4B" w:rsidRPr="00B23F53">
        <w:t>Sans préjudice du premier alinéa, la juridiction rend sa décision,</w:t>
      </w:r>
      <w:r w:rsidR="00921E4B">
        <w:t xml:space="preserve"> </w:t>
      </w:r>
      <w:r w:rsidR="00921E4B" w:rsidRPr="00B23F53">
        <w:t>sauf si cela s</w:t>
      </w:r>
      <w:r w:rsidR="00C405E3">
        <w:t>’</w:t>
      </w:r>
      <w:r w:rsidR="00921E4B" w:rsidRPr="00B23F53">
        <w:t>avère impossible en raison de circonstances</w:t>
      </w:r>
      <w:r w:rsidR="00921E4B">
        <w:t xml:space="preserve"> </w:t>
      </w:r>
      <w:r w:rsidR="00921E4B" w:rsidRPr="00B23F53">
        <w:t>exceptionnelles, six semaines au plus tard après sa saisine.</w:t>
      </w:r>
    </w:p>
    <w:p w:rsidR="00921E4B" w:rsidRDefault="00824E87" w:rsidP="00921E4B">
      <w:pPr>
        <w:pStyle w:val="JuQuot"/>
      </w:pPr>
      <w:r>
        <w:t>4.  </w:t>
      </w:r>
      <w:r w:rsidR="00921E4B" w:rsidRPr="00B23F53">
        <w:t>Une juridiction ne peut pas refuser le retour de l</w:t>
      </w:r>
      <w:r w:rsidR="00C405E3">
        <w:t>’</w:t>
      </w:r>
      <w:r w:rsidR="00921E4B" w:rsidRPr="00B23F53">
        <w:t>enfant</w:t>
      </w:r>
      <w:r w:rsidR="00921E4B">
        <w:t xml:space="preserve"> </w:t>
      </w:r>
      <w:r w:rsidR="00921E4B" w:rsidRPr="00B23F53">
        <w:t>en vertu de l</w:t>
      </w:r>
      <w:r w:rsidR="00C405E3">
        <w:t>’</w:t>
      </w:r>
      <w:r w:rsidR="00921E4B" w:rsidRPr="00B23F53">
        <w:t xml:space="preserve">article 13, point b), de la </w:t>
      </w:r>
      <w:r w:rsidR="002701CE">
        <w:t>Convention de La Haye</w:t>
      </w:r>
      <w:r w:rsidR="00921E4B">
        <w:t xml:space="preserve"> </w:t>
      </w:r>
      <w:r w:rsidR="00921E4B" w:rsidRPr="00B23F53">
        <w:t>de 1980 s</w:t>
      </w:r>
      <w:r w:rsidR="00C405E3">
        <w:t>’</w:t>
      </w:r>
      <w:r w:rsidR="00921E4B" w:rsidRPr="00B23F53">
        <w:t>il est établi que des dispositions adéquates ont été</w:t>
      </w:r>
      <w:r w:rsidR="00921E4B">
        <w:t xml:space="preserve"> </w:t>
      </w:r>
      <w:r w:rsidR="00921E4B" w:rsidRPr="00B23F53">
        <w:t>prises pour assurer la protection de l</w:t>
      </w:r>
      <w:r w:rsidR="00C405E3">
        <w:t>’</w:t>
      </w:r>
      <w:r w:rsidR="00921E4B" w:rsidRPr="00B23F53">
        <w:t>enfant après son retour.</w:t>
      </w:r>
    </w:p>
    <w:p w:rsidR="00921E4B" w:rsidRDefault="00824E87" w:rsidP="00921E4B">
      <w:pPr>
        <w:pStyle w:val="JuQuot"/>
      </w:pPr>
      <w:r>
        <w:t>5.  </w:t>
      </w:r>
      <w:r w:rsidR="00921E4B" w:rsidRPr="00B23F53">
        <w:t>Une juridiction ne peut refuser le retour de l</w:t>
      </w:r>
      <w:r w:rsidR="00C405E3">
        <w:t>’</w:t>
      </w:r>
      <w:r w:rsidR="00921E4B" w:rsidRPr="00B23F53">
        <w:t>enfant si la</w:t>
      </w:r>
      <w:r w:rsidR="00921E4B">
        <w:t xml:space="preserve"> </w:t>
      </w:r>
      <w:r w:rsidR="00921E4B" w:rsidRPr="00B23F53">
        <w:t>personne qui a demandé le retour de l</w:t>
      </w:r>
      <w:r w:rsidR="00C405E3">
        <w:t>’</w:t>
      </w:r>
      <w:r w:rsidR="00921E4B" w:rsidRPr="00B23F53">
        <w:t>enfant n</w:t>
      </w:r>
      <w:r w:rsidR="00C405E3">
        <w:t>’</w:t>
      </w:r>
      <w:r w:rsidR="00921E4B" w:rsidRPr="00B23F53">
        <w:t>a pas eu la possibilité</w:t>
      </w:r>
      <w:r w:rsidR="00921E4B">
        <w:t xml:space="preserve"> </w:t>
      </w:r>
      <w:r w:rsidR="00921E4B" w:rsidRPr="00B23F53">
        <w:t>d</w:t>
      </w:r>
      <w:r w:rsidR="00C405E3">
        <w:t>’</w:t>
      </w:r>
      <w:r w:rsidR="00921E4B" w:rsidRPr="00B23F53">
        <w:t>être entendue.</w:t>
      </w:r>
    </w:p>
    <w:p w:rsidR="00921E4B" w:rsidRDefault="00824E87" w:rsidP="00921E4B">
      <w:pPr>
        <w:pStyle w:val="JuQuot"/>
      </w:pPr>
      <w:r>
        <w:t>6.  </w:t>
      </w:r>
      <w:r w:rsidR="00921E4B" w:rsidRPr="00B23F53">
        <w:t>Si une juridiction a rendu une décision de non-retour en</w:t>
      </w:r>
      <w:r w:rsidR="00921E4B">
        <w:t xml:space="preserve"> </w:t>
      </w:r>
      <w:r w:rsidR="00921E4B" w:rsidRPr="00B23F53">
        <w:t>vertu de l</w:t>
      </w:r>
      <w:r w:rsidR="00C405E3">
        <w:t>’</w:t>
      </w:r>
      <w:r w:rsidR="00921E4B" w:rsidRPr="00B23F53">
        <w:t xml:space="preserve">article 13 de la </w:t>
      </w:r>
      <w:r w:rsidR="002701CE">
        <w:t>Convention de La Haye</w:t>
      </w:r>
      <w:r w:rsidR="00921E4B" w:rsidRPr="00B23F53">
        <w:t xml:space="preserve"> de 1980, cette</w:t>
      </w:r>
      <w:r w:rsidR="00921E4B">
        <w:t xml:space="preserve"> </w:t>
      </w:r>
      <w:r w:rsidR="00921E4B" w:rsidRPr="00B23F53">
        <w:t>juridiction doit immédiatement, soit directement soit par l</w:t>
      </w:r>
      <w:r w:rsidR="00C405E3">
        <w:t>’</w:t>
      </w:r>
      <w:r w:rsidR="00921E4B" w:rsidRPr="00B23F53">
        <w:t>intermédiaire</w:t>
      </w:r>
      <w:r w:rsidR="00921E4B">
        <w:t xml:space="preserve"> </w:t>
      </w:r>
      <w:r w:rsidR="00921E4B" w:rsidRPr="00B23F53">
        <w:t>de son autorité centrale, transmettre une copie de</w:t>
      </w:r>
      <w:r w:rsidR="00921E4B">
        <w:t xml:space="preserve"> </w:t>
      </w:r>
      <w:r w:rsidR="00921E4B" w:rsidRPr="00B23F53">
        <w:t>la décision judiciaire de non-retour et des documents pertinents,</w:t>
      </w:r>
      <w:r w:rsidR="00921E4B">
        <w:t xml:space="preserve"> </w:t>
      </w:r>
      <w:r w:rsidR="00921E4B" w:rsidRPr="00B23F53">
        <w:t>en particulier un compte rendu des audiences, à la juridiction</w:t>
      </w:r>
      <w:r w:rsidR="00921E4B">
        <w:t xml:space="preserve"> </w:t>
      </w:r>
      <w:r w:rsidR="00921E4B" w:rsidRPr="00B23F53">
        <w:t>compétente ou à l</w:t>
      </w:r>
      <w:r w:rsidR="00C405E3">
        <w:t>’</w:t>
      </w:r>
      <w:r w:rsidR="00921E4B" w:rsidRPr="00B23F53">
        <w:t>autorité centrale de l</w:t>
      </w:r>
      <w:r w:rsidR="00C405E3">
        <w:t>’</w:t>
      </w:r>
      <w:r w:rsidR="00921E4B" w:rsidRPr="00B23F53">
        <w:t>État membre</w:t>
      </w:r>
      <w:r w:rsidR="00921E4B">
        <w:t xml:space="preserve"> </w:t>
      </w:r>
      <w:r w:rsidR="00921E4B" w:rsidRPr="00B23F53">
        <w:t>dans lequel l</w:t>
      </w:r>
      <w:r w:rsidR="00C405E3">
        <w:t>’</w:t>
      </w:r>
      <w:r w:rsidR="00921E4B" w:rsidRPr="00B23F53">
        <w:t>enfant avait sa résidence habituelle immédiatement</w:t>
      </w:r>
      <w:r w:rsidR="00921E4B">
        <w:t xml:space="preserve"> </w:t>
      </w:r>
      <w:r w:rsidR="00921E4B" w:rsidRPr="00B23F53">
        <w:t>avant son déplacement ou son non-retour illicites,</w:t>
      </w:r>
      <w:r w:rsidR="00921E4B">
        <w:t xml:space="preserve"> </w:t>
      </w:r>
      <w:r w:rsidR="00921E4B" w:rsidRPr="00B23F53">
        <w:t>conformément à ce que prévoit le droit national. La juridiction</w:t>
      </w:r>
      <w:r w:rsidR="00921E4B">
        <w:t xml:space="preserve"> </w:t>
      </w:r>
      <w:r w:rsidR="00921E4B" w:rsidRPr="00B23F53">
        <w:t>doit recevoir tous les documents mentionnés dans un délai</w:t>
      </w:r>
      <w:r w:rsidR="00921E4B">
        <w:t xml:space="preserve"> </w:t>
      </w:r>
      <w:r w:rsidR="00921E4B" w:rsidRPr="00B23F53">
        <w:t>d</w:t>
      </w:r>
      <w:r w:rsidR="00C405E3">
        <w:t>’</w:t>
      </w:r>
      <w:r w:rsidR="00921E4B" w:rsidRPr="00B23F53">
        <w:t>un mois à compter de la date de la décision de non-retour.</w:t>
      </w:r>
    </w:p>
    <w:p w:rsidR="00921E4B" w:rsidRDefault="00824E87" w:rsidP="00921E4B">
      <w:pPr>
        <w:pStyle w:val="JuQuot"/>
      </w:pPr>
      <w:r>
        <w:t>7.  </w:t>
      </w:r>
      <w:r w:rsidR="00921E4B" w:rsidRPr="00B23F53">
        <w:t>À moins que les juridictions de l</w:t>
      </w:r>
      <w:r w:rsidR="00C405E3">
        <w:t>’</w:t>
      </w:r>
      <w:r w:rsidR="00921E4B" w:rsidRPr="00B23F53">
        <w:t>État membre dans lequel</w:t>
      </w:r>
      <w:r w:rsidR="00921E4B">
        <w:t xml:space="preserve"> </w:t>
      </w:r>
      <w:r w:rsidR="00921E4B" w:rsidRPr="00B23F53">
        <w:t>l</w:t>
      </w:r>
      <w:r w:rsidR="00C405E3">
        <w:t>’</w:t>
      </w:r>
      <w:r w:rsidR="00921E4B" w:rsidRPr="00B23F53">
        <w:t>enfant avait sa résidence habituelle immédiatement avant son</w:t>
      </w:r>
      <w:r w:rsidR="00921E4B">
        <w:t xml:space="preserve"> </w:t>
      </w:r>
      <w:r w:rsidR="00921E4B" w:rsidRPr="00B23F53">
        <w:t>déplacement ou son non-retour illicites aient déjà été saisies</w:t>
      </w:r>
      <w:r w:rsidR="00921E4B">
        <w:t xml:space="preserve"> </w:t>
      </w:r>
      <w:r w:rsidR="00921E4B" w:rsidRPr="00B23F53">
        <w:t>par l</w:t>
      </w:r>
      <w:r w:rsidR="00C405E3">
        <w:t>’</w:t>
      </w:r>
      <w:r w:rsidR="00921E4B" w:rsidRPr="00B23F53">
        <w:t>une des parties, la juridiction ou l</w:t>
      </w:r>
      <w:r w:rsidR="00C405E3">
        <w:t>’</w:t>
      </w:r>
      <w:r w:rsidR="00921E4B" w:rsidRPr="00B23F53">
        <w:t>autorité centrale qui</w:t>
      </w:r>
      <w:r w:rsidR="00921E4B">
        <w:t xml:space="preserve"> </w:t>
      </w:r>
      <w:r w:rsidR="00921E4B" w:rsidRPr="00B23F53">
        <w:t>reçoit l</w:t>
      </w:r>
      <w:r w:rsidR="00C405E3">
        <w:t>’</w:t>
      </w:r>
      <w:r w:rsidR="00921E4B" w:rsidRPr="00B23F53">
        <w:t>information visée au paragraphe 6 doit la notifier aux</w:t>
      </w:r>
      <w:r w:rsidR="00921E4B">
        <w:t xml:space="preserve"> </w:t>
      </w:r>
      <w:r w:rsidR="00921E4B" w:rsidRPr="00B23F53">
        <w:t>parties et les inviter à présenter des observations à la juridiction,</w:t>
      </w:r>
      <w:r w:rsidR="00921E4B">
        <w:t xml:space="preserve"> </w:t>
      </w:r>
      <w:r w:rsidR="00921E4B" w:rsidRPr="00B23F53">
        <w:t>conformément aux dispositions du droit national, dans</w:t>
      </w:r>
      <w:r w:rsidR="00921E4B">
        <w:t xml:space="preserve"> </w:t>
      </w:r>
      <w:r w:rsidR="00921E4B" w:rsidRPr="00B23F53">
        <w:t>un délai de trois mois à compter de la date de la notification,</w:t>
      </w:r>
      <w:r w:rsidR="00921E4B">
        <w:t xml:space="preserve"> </w:t>
      </w:r>
      <w:r w:rsidR="00921E4B" w:rsidRPr="00B23F53">
        <w:t>afin que la juridiction examine la question de la garde de l</w:t>
      </w:r>
      <w:r w:rsidR="00C405E3">
        <w:t>’</w:t>
      </w:r>
      <w:r w:rsidR="00921E4B" w:rsidRPr="00B23F53">
        <w:t>enfant.</w:t>
      </w:r>
      <w:r w:rsidR="00921E4B">
        <w:t xml:space="preserve"> </w:t>
      </w:r>
      <w:r w:rsidR="00921E4B" w:rsidRPr="00B23F53">
        <w:t>Sans préjudice des règles en matière de compétence prévues</w:t>
      </w:r>
      <w:r w:rsidR="00921E4B">
        <w:t xml:space="preserve"> </w:t>
      </w:r>
      <w:r w:rsidR="00921E4B" w:rsidRPr="00B23F53">
        <w:t>dans le présent règlement, la juridiction clôt l</w:t>
      </w:r>
      <w:r w:rsidR="00C405E3">
        <w:t>’</w:t>
      </w:r>
      <w:r w:rsidR="00921E4B" w:rsidRPr="00B23F53">
        <w:t>affaire si elle n</w:t>
      </w:r>
      <w:r w:rsidR="00C405E3">
        <w:t>’</w:t>
      </w:r>
      <w:r w:rsidR="00921E4B" w:rsidRPr="00B23F53">
        <w:t>a</w:t>
      </w:r>
      <w:r w:rsidR="00921E4B">
        <w:t xml:space="preserve"> </w:t>
      </w:r>
      <w:r w:rsidR="00921E4B" w:rsidRPr="00B23F53">
        <w:t>reçu dans le délai prévu aucune observation.</w:t>
      </w:r>
    </w:p>
    <w:p w:rsidR="00921E4B" w:rsidRPr="00B23F53" w:rsidRDefault="00824E87" w:rsidP="00921E4B">
      <w:pPr>
        <w:pStyle w:val="JuQuot"/>
      </w:pPr>
      <w:r>
        <w:t>8.  </w:t>
      </w:r>
      <w:r w:rsidR="00921E4B" w:rsidRPr="00B23F53">
        <w:t>Nonobstant une décision de non-retour rendue en application</w:t>
      </w:r>
      <w:r w:rsidR="00921E4B">
        <w:t xml:space="preserve"> </w:t>
      </w:r>
      <w:r w:rsidR="00921E4B" w:rsidRPr="00B23F53">
        <w:t>de l</w:t>
      </w:r>
      <w:r w:rsidR="00C405E3">
        <w:t>’</w:t>
      </w:r>
      <w:r w:rsidR="00921E4B" w:rsidRPr="00B23F53">
        <w:t xml:space="preserve">article 13 de la </w:t>
      </w:r>
      <w:r w:rsidR="002701CE">
        <w:t>Convention de La Haye</w:t>
      </w:r>
      <w:r w:rsidR="00921E4B" w:rsidRPr="00B23F53">
        <w:t xml:space="preserve"> de 1980,</w:t>
      </w:r>
      <w:r w:rsidR="00921E4B">
        <w:t xml:space="preserve"> </w:t>
      </w:r>
      <w:r w:rsidR="00921E4B" w:rsidRPr="00B23F53">
        <w:t>toute décision ultérieure ordonnant le retour de l</w:t>
      </w:r>
      <w:r w:rsidR="00C405E3">
        <w:t>’</w:t>
      </w:r>
      <w:r w:rsidR="00921E4B" w:rsidRPr="00B23F53">
        <w:t>enfant rendue</w:t>
      </w:r>
      <w:r w:rsidR="00921E4B">
        <w:t xml:space="preserve"> </w:t>
      </w:r>
      <w:r w:rsidR="00921E4B" w:rsidRPr="00B23F53">
        <w:t>par une juridiction compétente en vertu du présent règlement</w:t>
      </w:r>
      <w:r w:rsidR="00921E4B">
        <w:t xml:space="preserve"> </w:t>
      </w:r>
      <w:r w:rsidR="00921E4B" w:rsidRPr="00B23F53">
        <w:t>est exécutoire conformément au chapitre III, section 4, en vue</w:t>
      </w:r>
      <w:r w:rsidR="00921E4B">
        <w:t xml:space="preserve"> </w:t>
      </w:r>
      <w:r w:rsidR="00921E4B" w:rsidRPr="00B23F53">
        <w:t>d</w:t>
      </w:r>
      <w:r w:rsidR="00C405E3">
        <w:t>’</w:t>
      </w:r>
      <w:r w:rsidR="00921E4B" w:rsidRPr="00B23F53">
        <w:t xml:space="preserve">assurer le retour de </w:t>
      </w:r>
      <w:r w:rsidR="00921E4B">
        <w:t>l</w:t>
      </w:r>
      <w:r w:rsidR="00C405E3">
        <w:t>’</w:t>
      </w:r>
      <w:r w:rsidR="00921E4B" w:rsidRPr="00B23F53">
        <w:t>enfant.</w:t>
      </w:r>
      <w:r w:rsidR="00921E4B">
        <w:t> »</w:t>
      </w:r>
    </w:p>
    <w:p w:rsidR="00F15755" w:rsidRDefault="00F15755" w:rsidP="00F15755">
      <w:pPr>
        <w:pStyle w:val="JuHArticle"/>
      </w:pPr>
      <w:r>
        <w:t>Article 20</w:t>
      </w:r>
    </w:p>
    <w:p w:rsidR="00F15755" w:rsidRDefault="00824E87" w:rsidP="00F15755">
      <w:pPr>
        <w:pStyle w:val="JuQuot"/>
      </w:pPr>
      <w:r>
        <w:t>« 1.  </w:t>
      </w:r>
      <w:r w:rsidR="00F15755">
        <w:t>En cas d</w:t>
      </w:r>
      <w:r w:rsidR="00C405E3">
        <w:t>’</w:t>
      </w:r>
      <w:r w:rsidR="00F15755">
        <w:t>urgence, les dispositions du présent règlement n</w:t>
      </w:r>
      <w:r w:rsidR="00C405E3">
        <w:t>’</w:t>
      </w:r>
      <w:r w:rsidR="00F15755">
        <w:t>empêchent pas les juridictions d</w:t>
      </w:r>
      <w:r w:rsidR="00C405E3">
        <w:t>’</w:t>
      </w:r>
      <w:r w:rsidR="00F15755">
        <w:t>un État membre de prendre des mesures provisoires ou conservatoires relatives aux personnes ou aux biens présents dans cet État, prévues par la loi de cet État membre même si, en vertu du présent règlement, une juridiction d</w:t>
      </w:r>
      <w:r w:rsidR="00C405E3">
        <w:t>’</w:t>
      </w:r>
      <w:r w:rsidR="00F15755">
        <w:t>un autre État membre est compétente pour connaître du fond.</w:t>
      </w:r>
    </w:p>
    <w:p w:rsidR="00F15755" w:rsidRDefault="00824E87" w:rsidP="00F15755">
      <w:pPr>
        <w:pStyle w:val="JuQuot"/>
      </w:pPr>
      <w:r>
        <w:t>2.  </w:t>
      </w:r>
      <w:r w:rsidR="00F15755">
        <w:t>Les mesures prises en exécution du paragraphe 1 cessent d</w:t>
      </w:r>
      <w:r w:rsidR="00C405E3">
        <w:t>’</w:t>
      </w:r>
      <w:r w:rsidR="00F15755">
        <w:t>avoir effet lorsque la juridiction de l</w:t>
      </w:r>
      <w:r w:rsidR="00C405E3">
        <w:t>’</w:t>
      </w:r>
      <w:r w:rsidR="00F15755">
        <w:t>Etat membre compétente en vertu du présent règlement pour connaître du fond a pris les mesures qu</w:t>
      </w:r>
      <w:r w:rsidR="00C405E3">
        <w:t>’</w:t>
      </w:r>
      <w:r w:rsidR="00F15755">
        <w:t>elle estime appropriées. »</w:t>
      </w:r>
    </w:p>
    <w:p w:rsidR="00EC6427" w:rsidRPr="00A406E6" w:rsidRDefault="00EC6427" w:rsidP="00B33C50">
      <w:pPr>
        <w:pStyle w:val="JuHHead"/>
      </w:pPr>
      <w:r w:rsidRPr="00A406E6">
        <w:t>EN DROIT</w:t>
      </w:r>
    </w:p>
    <w:p w:rsidR="00B51A55" w:rsidRDefault="00824E87">
      <w:pPr>
        <w:pStyle w:val="JuHIRoman"/>
      </w:pPr>
      <w:r>
        <w:t>I.  </w:t>
      </w:r>
      <w:r w:rsidR="00B51A55">
        <w:t xml:space="preserve">SUR </w:t>
      </w:r>
      <w:r w:rsidR="00306676">
        <w:t xml:space="preserve">LA QUALITE DE LA PREMIERE REQUERANTE </w:t>
      </w:r>
      <w:r w:rsidR="0082167C">
        <w:t>POUR AGIR AU NOM DE SES ENFANTS</w:t>
      </w:r>
    </w:p>
    <w:p w:rsidR="00306676" w:rsidRDefault="00306676" w:rsidP="00306676">
      <w:pPr>
        <w:pStyle w:val="JuPara"/>
      </w:pPr>
      <w:r>
        <w:fldChar w:fldCharType="begin"/>
      </w:r>
      <w:r>
        <w:instrText xml:space="preserve"> SEQ level0 \*arabic </w:instrText>
      </w:r>
      <w:r>
        <w:fldChar w:fldCharType="separate"/>
      </w:r>
      <w:r w:rsidR="00EE1E39">
        <w:rPr>
          <w:noProof/>
        </w:rPr>
        <w:t>49</w:t>
      </w:r>
      <w:r>
        <w:fldChar w:fldCharType="end"/>
      </w:r>
      <w:r>
        <w:t>.  </w:t>
      </w:r>
      <w:r w:rsidR="00DD344F">
        <w:t>Le Gouvernement déclare s</w:t>
      </w:r>
      <w:r w:rsidR="00C405E3">
        <w:t>’</w:t>
      </w:r>
      <w:r w:rsidR="00DD344F">
        <w:t>interroger sur la qualité de la première requérante à engager une action en justice au nom de ses enfants, dans la mesure où il ne ressort pas du dossier qu</w:t>
      </w:r>
      <w:r w:rsidR="00C405E3">
        <w:t>’</w:t>
      </w:r>
      <w:r w:rsidR="00DD344F">
        <w:t>elle dispose seule de l</w:t>
      </w:r>
      <w:r w:rsidR="00C405E3">
        <w:t>’</w:t>
      </w:r>
      <w:r w:rsidR="00DD344F">
        <w:t>autorité parentale et qu</w:t>
      </w:r>
      <w:r w:rsidR="00C405E3">
        <w:t>’</w:t>
      </w:r>
      <w:r w:rsidR="00DD344F">
        <w:t xml:space="preserve">elle </w:t>
      </w:r>
      <w:r w:rsidR="001D3651">
        <w:t>« </w:t>
      </w:r>
      <w:r w:rsidR="00DD344F">
        <w:t>n</w:t>
      </w:r>
      <w:r w:rsidR="00C405E3">
        <w:t>’</w:t>
      </w:r>
      <w:r w:rsidR="00DD344F">
        <w:t>apporte aucun élément justificatif de cette qualité</w:t>
      </w:r>
      <w:r w:rsidR="001D3651">
        <w:t> »</w:t>
      </w:r>
      <w:r w:rsidR="00DD344F">
        <w:t>.</w:t>
      </w:r>
    </w:p>
    <w:p w:rsidR="00CD00FE" w:rsidRDefault="00DD344F" w:rsidP="00306676">
      <w:pPr>
        <w:pStyle w:val="JuPara"/>
      </w:pPr>
      <w:r>
        <w:fldChar w:fldCharType="begin"/>
      </w:r>
      <w:r>
        <w:instrText xml:space="preserve"> SEQ level0 \*arabic </w:instrText>
      </w:r>
      <w:r>
        <w:fldChar w:fldCharType="separate"/>
      </w:r>
      <w:r w:rsidR="00EE1E39">
        <w:rPr>
          <w:noProof/>
        </w:rPr>
        <w:t>50</w:t>
      </w:r>
      <w:r>
        <w:fldChar w:fldCharType="end"/>
      </w:r>
      <w:r>
        <w:t>.  </w:t>
      </w:r>
      <w:r w:rsidR="00BD21E0">
        <w:t>Les requérants répliquent qu</w:t>
      </w:r>
      <w:r w:rsidR="00C405E3">
        <w:t>’</w:t>
      </w:r>
      <w:r w:rsidR="00BD21E0">
        <w:t>il résulte de la jurisprudence de la Cour que le fait qu</w:t>
      </w:r>
      <w:r w:rsidR="00C405E3">
        <w:t>’</w:t>
      </w:r>
      <w:r w:rsidR="00BD21E0">
        <w:t>un parent n</w:t>
      </w:r>
      <w:r w:rsidR="00C405E3">
        <w:t>’</w:t>
      </w:r>
      <w:r w:rsidR="00BD21E0">
        <w:t>exerce pas seul l</w:t>
      </w:r>
      <w:r w:rsidR="00C405E3">
        <w:t>’</w:t>
      </w:r>
      <w:r w:rsidR="00BD21E0">
        <w:t>autorité parentale ne fait pas obstacle à ce qu</w:t>
      </w:r>
      <w:r w:rsidR="00C405E3">
        <w:t>’</w:t>
      </w:r>
      <w:r w:rsidR="00BD21E0">
        <w:t>il agisse au nom de son enfant devant la Cour.</w:t>
      </w:r>
      <w:r w:rsidR="009B0001">
        <w:t xml:space="preserve"> </w:t>
      </w:r>
      <w:r w:rsidR="00E100F2">
        <w:t xml:space="preserve">Ils ajoutent que leur représentant devant la Cour a vérifié auprès </w:t>
      </w:r>
      <w:r w:rsidR="00CF42C1">
        <w:t>d</w:t>
      </w:r>
      <w:r w:rsidR="00C405E3">
        <w:t>’</w:t>
      </w:r>
      <w:r w:rsidR="007135E3">
        <w:rPr>
          <w:rStyle w:val="sb8d990e2"/>
        </w:rPr>
        <w:t>A.</w:t>
      </w:r>
      <w:r w:rsidR="00E100F2">
        <w:t xml:space="preserve"> </w:t>
      </w:r>
      <w:r w:rsidR="00E212CC">
        <w:t>et C</w:t>
      </w:r>
      <w:r w:rsidR="002701CE">
        <w:t>.</w:t>
      </w:r>
      <w:r w:rsidR="00E212CC">
        <w:t xml:space="preserve"> </w:t>
      </w:r>
      <w:r w:rsidR="00E100F2">
        <w:t>qu</w:t>
      </w:r>
      <w:r w:rsidR="00C405E3">
        <w:t>’</w:t>
      </w:r>
      <w:r w:rsidR="00E100F2">
        <w:t>ils entendaient saisir la Cour, produis</w:t>
      </w:r>
      <w:r w:rsidR="009B0001">
        <w:t>a</w:t>
      </w:r>
      <w:r w:rsidR="00E100F2">
        <w:t>nt des déclarations dans ce sens signées de leurs mains. S</w:t>
      </w:r>
      <w:r w:rsidR="00C405E3">
        <w:t>’</w:t>
      </w:r>
      <w:r w:rsidR="00E100F2">
        <w:t xml:space="preserve">agissant de </w:t>
      </w:r>
      <w:r w:rsidR="007135E3">
        <w:t>D.</w:t>
      </w:r>
      <w:r w:rsidR="00E100F2">
        <w:t xml:space="preserve">, ils admettent que son comportement </w:t>
      </w:r>
      <w:r w:rsidR="00E333A1">
        <w:t xml:space="preserve">passé </w:t>
      </w:r>
      <w:r w:rsidR="00E100F2">
        <w:t>ne tend pas à indiquer qu</w:t>
      </w:r>
      <w:r w:rsidR="00C405E3">
        <w:t>’</w:t>
      </w:r>
      <w:r w:rsidR="00E100F2">
        <w:t>il souhaite être requérant</w:t>
      </w:r>
      <w:r w:rsidR="00E333A1">
        <w:t>, mais soulignent qu</w:t>
      </w:r>
      <w:r w:rsidR="00C405E3">
        <w:t>’</w:t>
      </w:r>
      <w:r w:rsidR="00E333A1">
        <w:t>ils ne sont pas en mesure d</w:t>
      </w:r>
      <w:r w:rsidR="00C405E3">
        <w:t>’</w:t>
      </w:r>
      <w:r w:rsidR="00E333A1">
        <w:t>entrer en contact avec lui pour vérifier sa position à cet égard. Selon eux, il reviendrait au Gouvernement de la faire, par le biais par exemple de l</w:t>
      </w:r>
      <w:r w:rsidR="00C405E3">
        <w:t>’</w:t>
      </w:r>
      <w:r w:rsidR="00E333A1">
        <w:t>association Sauvegarde 85.</w:t>
      </w:r>
    </w:p>
    <w:p w:rsidR="006C5D25" w:rsidRDefault="00DD344F" w:rsidP="00E14710">
      <w:pPr>
        <w:pStyle w:val="JuPara"/>
      </w:pPr>
      <w:r>
        <w:fldChar w:fldCharType="begin"/>
      </w:r>
      <w:r>
        <w:instrText xml:space="preserve"> SEQ level0 \*arabic </w:instrText>
      </w:r>
      <w:r>
        <w:fldChar w:fldCharType="separate"/>
      </w:r>
      <w:r w:rsidR="00EE1E39">
        <w:rPr>
          <w:noProof/>
        </w:rPr>
        <w:t>51</w:t>
      </w:r>
      <w:r>
        <w:fldChar w:fldCharType="end"/>
      </w:r>
      <w:r>
        <w:t>.  </w:t>
      </w:r>
      <w:r w:rsidR="00D14E98">
        <w:t xml:space="preserve">La Cour </w:t>
      </w:r>
      <w:r w:rsidR="009245C3">
        <w:t xml:space="preserve">rappelle </w:t>
      </w:r>
      <w:r w:rsidR="000D75FD">
        <w:t>qu</w:t>
      </w:r>
      <w:r w:rsidR="00C405E3">
        <w:t>’</w:t>
      </w:r>
      <w:r w:rsidR="000D75FD">
        <w:t xml:space="preserve">une personne </w:t>
      </w:r>
      <w:r w:rsidR="007C4BF3">
        <w:t>qui n</w:t>
      </w:r>
      <w:r w:rsidR="00C405E3">
        <w:t>’</w:t>
      </w:r>
      <w:r w:rsidR="007C4BF3">
        <w:t>a</w:t>
      </w:r>
      <w:r w:rsidR="000D75FD">
        <w:t xml:space="preserve"> pas, au plan interne, le droit de représenter une autre personne</w:t>
      </w:r>
      <w:r w:rsidR="007C4BF3">
        <w:t>,</w:t>
      </w:r>
      <w:r w:rsidR="000D75FD">
        <w:t xml:space="preserve"> peut tout de même, dans certaines circonstances, agir devant la Cour au nom de cette autre personne. </w:t>
      </w:r>
      <w:r w:rsidR="006C42FC">
        <w:t>D</w:t>
      </w:r>
      <w:r w:rsidR="000D75FD">
        <w:t>es mineurs</w:t>
      </w:r>
      <w:r w:rsidR="006C42FC">
        <w:t>, en particulier,</w:t>
      </w:r>
      <w:r w:rsidR="000D75FD">
        <w:t xml:space="preserve"> peuvent</w:t>
      </w:r>
      <w:r w:rsidR="00D14E98">
        <w:t xml:space="preserve"> </w:t>
      </w:r>
      <w:r w:rsidR="000D75FD">
        <w:t xml:space="preserve">la </w:t>
      </w:r>
      <w:r w:rsidR="00D14E98">
        <w:t>saisir</w:t>
      </w:r>
      <w:r w:rsidR="00E14710">
        <w:t>,</w:t>
      </w:r>
      <w:r w:rsidR="000D75FD">
        <w:t xml:space="preserve"> même</w:t>
      </w:r>
      <w:r w:rsidR="00E14710">
        <w:t xml:space="preserve"> –</w:t>
      </w:r>
      <w:r w:rsidR="000D75FD">
        <w:t xml:space="preserve"> et à plus forte raison</w:t>
      </w:r>
      <w:r w:rsidR="00E14710">
        <w:t xml:space="preserve"> –</w:t>
      </w:r>
      <w:r w:rsidR="006C5D25">
        <w:t xml:space="preserve"> </w:t>
      </w:r>
      <w:r w:rsidR="000D75FD">
        <w:t>s</w:t>
      </w:r>
      <w:r w:rsidR="00C405E3">
        <w:t>’</w:t>
      </w:r>
      <w:r w:rsidR="000D75FD">
        <w:t xml:space="preserve">ils sont représentés par un </w:t>
      </w:r>
      <w:r w:rsidR="00F82428">
        <w:t xml:space="preserve">parent </w:t>
      </w:r>
      <w:r w:rsidR="000D75FD">
        <w:t xml:space="preserve">en conflit avec les autorités dont </w:t>
      </w:r>
      <w:r w:rsidR="00F82428">
        <w:t>il</w:t>
      </w:r>
      <w:r w:rsidR="000D75FD">
        <w:t xml:space="preserve"> critique les décisions et la conduite à la lumière des droits garantis par la Convention. </w:t>
      </w:r>
      <w:r w:rsidR="00E67651">
        <w:t>La Cour a ainsi admis</w:t>
      </w:r>
      <w:r w:rsidR="00F82428">
        <w:t xml:space="preserve"> dans l</w:t>
      </w:r>
      <w:r w:rsidR="00C405E3">
        <w:t>’</w:t>
      </w:r>
      <w:r w:rsidR="00F82428">
        <w:t xml:space="preserve">affaire </w:t>
      </w:r>
      <w:r w:rsidR="000D75FD" w:rsidRPr="004C5DCA">
        <w:rPr>
          <w:i/>
        </w:rPr>
        <w:t>Scozzari et Giunta c. Italie</w:t>
      </w:r>
      <w:r w:rsidR="000D75FD" w:rsidRPr="004C5DCA">
        <w:t xml:space="preserve"> [GC] </w:t>
      </w:r>
      <w:r w:rsidR="000D75FD">
        <w:t>(</w:t>
      </w:r>
      <w:r w:rsidR="000D75FD" w:rsidRPr="004C5DCA">
        <w:t>n</w:t>
      </w:r>
      <w:r w:rsidR="000D75FD" w:rsidRPr="004C5DCA">
        <w:rPr>
          <w:vertAlign w:val="superscript"/>
        </w:rPr>
        <w:t>os</w:t>
      </w:r>
      <w:r w:rsidR="000D75FD" w:rsidRPr="004C5DCA">
        <w:t xml:space="preserve"> 39221/98 et 41963/98, §</w:t>
      </w:r>
      <w:r w:rsidR="009021E8">
        <w:t>§</w:t>
      </w:r>
      <w:r w:rsidR="000D75FD" w:rsidRPr="004C5DCA">
        <w:t xml:space="preserve"> </w:t>
      </w:r>
      <w:r w:rsidR="000D75FD">
        <w:t>138</w:t>
      </w:r>
      <w:r w:rsidR="009021E8">
        <w:t>-139</w:t>
      </w:r>
      <w:r w:rsidR="000D75FD" w:rsidRPr="004C5DCA">
        <w:t>, CEDH 2000</w:t>
      </w:r>
      <w:r w:rsidR="000D75FD" w:rsidRPr="004C5DCA">
        <w:noBreakHyphen/>
        <w:t>VIII</w:t>
      </w:r>
      <w:r w:rsidR="000D75FD">
        <w:t>)</w:t>
      </w:r>
      <w:r w:rsidR="00E67651">
        <w:t xml:space="preserve"> </w:t>
      </w:r>
      <w:r w:rsidR="00F82428">
        <w:t>qu</w:t>
      </w:r>
      <w:r w:rsidR="00C405E3">
        <w:t>’</w:t>
      </w:r>
      <w:r w:rsidR="00F82428">
        <w:t xml:space="preserve">une mère </w:t>
      </w:r>
      <w:r w:rsidR="00E67651">
        <w:rPr>
          <w:rStyle w:val="sb8d990e2"/>
        </w:rPr>
        <w:t>privée de l</w:t>
      </w:r>
      <w:r w:rsidR="00C405E3">
        <w:rPr>
          <w:rStyle w:val="sb8d990e2"/>
        </w:rPr>
        <w:t>’</w:t>
      </w:r>
      <w:r w:rsidR="00E67651">
        <w:rPr>
          <w:rStyle w:val="sb8d990e2"/>
        </w:rPr>
        <w:t xml:space="preserve">autorité parentale </w:t>
      </w:r>
      <w:r w:rsidR="00F82428">
        <w:t>pouvait la saisir au nom de ses enfants pour dénoncer notamment une violation de l</w:t>
      </w:r>
      <w:r w:rsidR="00C405E3">
        <w:t>’</w:t>
      </w:r>
      <w:r w:rsidR="00F82428">
        <w:t>article 8 de la Convention résultant d</w:t>
      </w:r>
      <w:r w:rsidR="00C405E3">
        <w:t>’</w:t>
      </w:r>
      <w:r w:rsidR="00F82428">
        <w:t xml:space="preserve">une décision judiciaire </w:t>
      </w:r>
      <w:r w:rsidR="00F82428">
        <w:rPr>
          <w:rStyle w:val="sb8d990e2"/>
        </w:rPr>
        <w:t>interromp</w:t>
      </w:r>
      <w:r w:rsidR="00E67651">
        <w:rPr>
          <w:rStyle w:val="sb8d990e2"/>
        </w:rPr>
        <w:t>ant</w:t>
      </w:r>
      <w:r w:rsidR="00F82428">
        <w:rPr>
          <w:rStyle w:val="sb8d990e2"/>
        </w:rPr>
        <w:t xml:space="preserve"> toute relation entre elle et eux et les pla</w:t>
      </w:r>
      <w:r w:rsidR="008D30AC">
        <w:rPr>
          <w:rStyle w:val="sb8d990e2"/>
        </w:rPr>
        <w:t>çant</w:t>
      </w:r>
      <w:r w:rsidR="00F82428">
        <w:rPr>
          <w:rStyle w:val="sb8d990e2"/>
        </w:rPr>
        <w:t xml:space="preserve"> dans une structure d</w:t>
      </w:r>
      <w:r w:rsidR="00C405E3">
        <w:rPr>
          <w:rStyle w:val="sb8d990e2"/>
        </w:rPr>
        <w:t>’</w:t>
      </w:r>
      <w:r w:rsidR="00F82428">
        <w:rPr>
          <w:rStyle w:val="sb8d990e2"/>
        </w:rPr>
        <w:t>accueil</w:t>
      </w:r>
      <w:r w:rsidR="00E67651">
        <w:rPr>
          <w:rStyle w:val="sb8d990e2"/>
        </w:rPr>
        <w:t xml:space="preserve">. Elle a </w:t>
      </w:r>
      <w:r w:rsidR="006F2959">
        <w:rPr>
          <w:rStyle w:val="sb8d990e2"/>
        </w:rPr>
        <w:t>considéré en effet</w:t>
      </w:r>
      <w:r w:rsidR="00E67651">
        <w:rPr>
          <w:rStyle w:val="sb8d990e2"/>
        </w:rPr>
        <w:t xml:space="preserve"> qu</w:t>
      </w:r>
      <w:r w:rsidR="00C405E3">
        <w:rPr>
          <w:rStyle w:val="sb8d990e2"/>
        </w:rPr>
        <w:t>’</w:t>
      </w:r>
      <w:r w:rsidR="00E67651">
        <w:rPr>
          <w:rStyle w:val="sb8d990e2"/>
        </w:rPr>
        <w:t xml:space="preserve">en cas </w:t>
      </w:r>
      <w:r w:rsidR="000D75FD">
        <w:t xml:space="preserve">de </w:t>
      </w:r>
      <w:r w:rsidR="00C213F1">
        <w:t>conflit au sujet des intérêts d</w:t>
      </w:r>
      <w:r w:rsidR="00C405E3">
        <w:t>’</w:t>
      </w:r>
      <w:r w:rsidR="00C213F1">
        <w:t>u</w:t>
      </w:r>
      <w:r w:rsidR="000D75FD">
        <w:t xml:space="preserve">n mineur entre le parent biologique et la personne investie </w:t>
      </w:r>
      <w:r w:rsidR="00E67651">
        <w:t>de la tutelle,</w:t>
      </w:r>
      <w:r w:rsidR="000D75FD">
        <w:t xml:space="preserve"> il y a</w:t>
      </w:r>
      <w:r w:rsidR="00E67651">
        <w:t>vait</w:t>
      </w:r>
      <w:r w:rsidR="000D75FD">
        <w:t xml:space="preserve"> un risque que certains intérêts du mineur ne soient jamais portés à l</w:t>
      </w:r>
      <w:r w:rsidR="00C405E3">
        <w:t>’</w:t>
      </w:r>
      <w:r w:rsidR="000D75FD">
        <w:t>attention de la Cour et que le mineur soit privé d</w:t>
      </w:r>
      <w:r w:rsidR="00C405E3">
        <w:t>’</w:t>
      </w:r>
      <w:r w:rsidR="000D75FD">
        <w:t>une protection effective des droits qu</w:t>
      </w:r>
      <w:r w:rsidR="00C405E3">
        <w:t>’</w:t>
      </w:r>
      <w:r w:rsidR="000D75FD">
        <w:t>il tient de la Convention</w:t>
      </w:r>
      <w:r w:rsidR="00CF7DCA">
        <w:t>.</w:t>
      </w:r>
      <w:r w:rsidR="000D75FD">
        <w:t xml:space="preserve"> </w:t>
      </w:r>
      <w:r w:rsidR="00CF7DCA">
        <w:t>E</w:t>
      </w:r>
      <w:r w:rsidR="00E67651">
        <w:t xml:space="preserve">lle en a déduit </w:t>
      </w:r>
      <w:r w:rsidR="00D14E98">
        <w:t xml:space="preserve">que </w:t>
      </w:r>
      <w:r w:rsidR="006F2959">
        <w:t>l</w:t>
      </w:r>
      <w:r w:rsidR="000D75FD">
        <w:t xml:space="preserve">a qualité de mère biologique </w:t>
      </w:r>
      <w:r w:rsidR="006F2959">
        <w:t xml:space="preserve">de la requérante </w:t>
      </w:r>
      <w:r w:rsidR="000D75FD">
        <w:t>suffi</w:t>
      </w:r>
      <w:r w:rsidR="00E67651">
        <w:t>sait</w:t>
      </w:r>
      <w:r w:rsidR="000D75FD">
        <w:t xml:space="preserve"> pour </w:t>
      </w:r>
      <w:r w:rsidR="006F2959">
        <w:t xml:space="preserve">lui </w:t>
      </w:r>
      <w:r w:rsidR="000D75FD">
        <w:t>donner le pouvoir d</w:t>
      </w:r>
      <w:r w:rsidR="00C405E3">
        <w:t>’</w:t>
      </w:r>
      <w:r w:rsidR="000D75FD">
        <w:t xml:space="preserve">ester devant </w:t>
      </w:r>
      <w:r w:rsidR="006F2959">
        <w:t>elle</w:t>
      </w:r>
      <w:r w:rsidR="000D75FD">
        <w:t xml:space="preserve"> au nom de ses enfants afin de protéger leurs propres intérêts.</w:t>
      </w:r>
    </w:p>
    <w:p w:rsidR="006C5D25" w:rsidRDefault="006C42FC" w:rsidP="00AE16B4">
      <w:pPr>
        <w:pStyle w:val="JuPara"/>
        <w:rPr>
          <w:lang w:val="pt-BR"/>
        </w:rPr>
      </w:pPr>
      <w:r>
        <w:t xml:space="preserve">La Cour a par la suite </w:t>
      </w:r>
      <w:r w:rsidR="00BA3A87">
        <w:t xml:space="preserve">expressément </w:t>
      </w:r>
      <w:r>
        <w:t>admis s</w:t>
      </w:r>
      <w:r w:rsidR="008D30AC">
        <w:t>ur le fondement de cette jurisprudence</w:t>
      </w:r>
      <w:r>
        <w:t xml:space="preserve"> </w:t>
      </w:r>
      <w:r w:rsidR="008D30AC">
        <w:t>qu</w:t>
      </w:r>
      <w:r w:rsidR="00C405E3">
        <w:t>’</w:t>
      </w:r>
      <w:r w:rsidR="008D30AC">
        <w:t>un parent pouvait</w:t>
      </w:r>
      <w:r w:rsidR="00B67BF1">
        <w:t>, sans l</w:t>
      </w:r>
      <w:r w:rsidR="00C405E3">
        <w:t>’</w:t>
      </w:r>
      <w:r w:rsidR="00B67BF1">
        <w:t>accord de l</w:t>
      </w:r>
      <w:r w:rsidR="00C405E3">
        <w:t>’</w:t>
      </w:r>
      <w:r w:rsidR="00B67BF1">
        <w:t>autre parent,</w:t>
      </w:r>
      <w:r w:rsidR="008D30AC">
        <w:t xml:space="preserve"> la saisir au nom de son enfant </w:t>
      </w:r>
      <w:r w:rsidR="001D3651">
        <w:t xml:space="preserve">mineur </w:t>
      </w:r>
      <w:r w:rsidR="008D30AC">
        <w:t xml:space="preserve">pour </w:t>
      </w:r>
      <w:r w:rsidR="001D3651">
        <w:t xml:space="preserve">dénoncer </w:t>
      </w:r>
      <w:r w:rsidR="00D14E98">
        <w:t xml:space="preserve">une violation de </w:t>
      </w:r>
      <w:r>
        <w:t xml:space="preserve">la </w:t>
      </w:r>
      <w:r w:rsidR="006E21C3">
        <w:t>C</w:t>
      </w:r>
      <w:r>
        <w:t>onvention</w:t>
      </w:r>
      <w:r w:rsidR="00D14E98">
        <w:t xml:space="preserve"> résultant de décisions prises </w:t>
      </w:r>
      <w:r>
        <w:t>dans le contexte d</w:t>
      </w:r>
      <w:r w:rsidR="00C405E3">
        <w:t>’</w:t>
      </w:r>
      <w:r>
        <w:t>un contentieux l</w:t>
      </w:r>
      <w:r w:rsidR="00C405E3">
        <w:t>’</w:t>
      </w:r>
      <w:r>
        <w:t>opposant à l</w:t>
      </w:r>
      <w:r w:rsidR="00C405E3">
        <w:t>’</w:t>
      </w:r>
      <w:r>
        <w:t>autre parent quant au droit de garde</w:t>
      </w:r>
      <w:r w:rsidR="006E21C3">
        <w:t xml:space="preserve"> (</w:t>
      </w:r>
      <w:r w:rsidR="00AE16B4">
        <w:rPr>
          <w:i/>
          <w:szCs w:val="22"/>
        </w:rPr>
        <w:t>Diamante et P</w:t>
      </w:r>
      <w:r w:rsidR="00824E87">
        <w:rPr>
          <w:i/>
          <w:szCs w:val="22"/>
        </w:rPr>
        <w:t>elliccioni c. Saint</w:t>
      </w:r>
      <w:r w:rsidR="00824E87">
        <w:rPr>
          <w:i/>
          <w:szCs w:val="22"/>
        </w:rPr>
        <w:noBreakHyphen/>
      </w:r>
      <w:r w:rsidR="00AE16B4">
        <w:rPr>
          <w:i/>
          <w:szCs w:val="22"/>
        </w:rPr>
        <w:t>Marin</w:t>
      </w:r>
      <w:r w:rsidR="00AE16B4">
        <w:rPr>
          <w:szCs w:val="22"/>
        </w:rPr>
        <w:t xml:space="preserve">, </w:t>
      </w:r>
      <w:r w:rsidR="00AE16B4">
        <w:t>n</w:t>
      </w:r>
      <w:r w:rsidR="00AE16B4">
        <w:rPr>
          <w:vertAlign w:val="superscript"/>
        </w:rPr>
        <w:t>o</w:t>
      </w:r>
      <w:r w:rsidR="00AE16B4">
        <w:t xml:space="preserve"> 32250/08</w:t>
      </w:r>
      <w:r w:rsidR="00AE16B4">
        <w:rPr>
          <w:snapToGrid w:val="0"/>
          <w:szCs w:val="24"/>
          <w:lang w:val="pt-BR"/>
        </w:rPr>
        <w:t xml:space="preserve">, §§ 146-147, 27 </w:t>
      </w:r>
      <w:r w:rsidR="00AE16B4">
        <w:rPr>
          <w:szCs w:val="24"/>
          <w:lang w:val="pt-BR"/>
        </w:rPr>
        <w:t>septembre</w:t>
      </w:r>
      <w:r w:rsidR="00AE16B4">
        <w:rPr>
          <w:snapToGrid w:val="0"/>
          <w:szCs w:val="24"/>
          <w:lang w:val="pt-BR"/>
        </w:rPr>
        <w:t xml:space="preserve"> 2011)</w:t>
      </w:r>
      <w:r w:rsidR="00AE16B4">
        <w:rPr>
          <w:lang w:val="pt-BR"/>
        </w:rPr>
        <w:t>.</w:t>
      </w:r>
    </w:p>
    <w:p w:rsidR="006C5D25" w:rsidRDefault="00EB3CF1" w:rsidP="00306676">
      <w:pPr>
        <w:pStyle w:val="JuPara"/>
      </w:pPr>
      <w:r>
        <w:fldChar w:fldCharType="begin"/>
      </w:r>
      <w:r>
        <w:instrText xml:space="preserve"> SEQ level0 \*arabic </w:instrText>
      </w:r>
      <w:r>
        <w:fldChar w:fldCharType="separate"/>
      </w:r>
      <w:r w:rsidR="00EE1E39">
        <w:rPr>
          <w:noProof/>
        </w:rPr>
        <w:t>52</w:t>
      </w:r>
      <w:r>
        <w:fldChar w:fldCharType="end"/>
      </w:r>
      <w:r>
        <w:t>.  </w:t>
      </w:r>
      <w:r w:rsidR="003205D0">
        <w:t xml:space="preserve">Selon la Cour </w:t>
      </w:r>
      <w:r w:rsidR="00606D20">
        <w:t xml:space="preserve">– </w:t>
      </w:r>
      <w:r w:rsidR="003205D0">
        <w:t>qui observe qu</w:t>
      </w:r>
      <w:r w:rsidR="00C405E3">
        <w:t>’</w:t>
      </w:r>
      <w:r w:rsidR="003205D0">
        <w:t>en droit français le père et la mère exercent l</w:t>
      </w:r>
      <w:r w:rsidR="00C405E3">
        <w:t>’</w:t>
      </w:r>
      <w:r w:rsidR="003205D0">
        <w:t>autorité parentale en commun même s</w:t>
      </w:r>
      <w:r w:rsidR="00C405E3">
        <w:t>’</w:t>
      </w:r>
      <w:r w:rsidR="003205D0">
        <w:t>ils sont séparés</w:t>
      </w:r>
      <w:r w:rsidR="00606D20">
        <w:t xml:space="preserve"> </w:t>
      </w:r>
      <w:r w:rsidR="00DC0627">
        <w:t>(articles</w:t>
      </w:r>
      <w:r w:rsidR="00A42987">
        <w:t> </w:t>
      </w:r>
      <w:r w:rsidR="00DC0627">
        <w:t xml:space="preserve">372 et 373-2 du code civil) </w:t>
      </w:r>
      <w:r w:rsidR="00606D20">
        <w:t>– i</w:t>
      </w:r>
      <w:r w:rsidR="00B67BF1">
        <w:t xml:space="preserve">l </w:t>
      </w:r>
      <w:r w:rsidR="00E976B8">
        <w:t xml:space="preserve">résulte de ce qui précède </w:t>
      </w:r>
      <w:r w:rsidR="00A22A06">
        <w:t xml:space="preserve">que la </w:t>
      </w:r>
      <w:r w:rsidR="00A8481D">
        <w:t>première r</w:t>
      </w:r>
      <w:r w:rsidR="00A22A06">
        <w:t>equérante a qualité pour agir devant la Cour au nom de ses enfants</w:t>
      </w:r>
      <w:r w:rsidR="001D3651">
        <w:t xml:space="preserve"> mineurs</w:t>
      </w:r>
      <w:r w:rsidR="00FC0C9E">
        <w:t>,</w:t>
      </w:r>
      <w:r w:rsidR="00A22A06">
        <w:t xml:space="preserve"> alors même qu</w:t>
      </w:r>
      <w:r w:rsidR="00C405E3">
        <w:t>’</w:t>
      </w:r>
      <w:r w:rsidR="00A22A06">
        <w:t>elle n</w:t>
      </w:r>
      <w:r w:rsidR="00C405E3">
        <w:t>’</w:t>
      </w:r>
      <w:r w:rsidR="00A22A06">
        <w:t>a pas l</w:t>
      </w:r>
      <w:r w:rsidR="00C405E3">
        <w:t>’</w:t>
      </w:r>
      <w:r w:rsidR="00A22A06">
        <w:t>autorité parentale exclusive</w:t>
      </w:r>
      <w:r w:rsidR="00E14710">
        <w:t xml:space="preserve"> et qu</w:t>
      </w:r>
      <w:r w:rsidR="00C405E3">
        <w:t>’</w:t>
      </w:r>
      <w:r w:rsidR="00E14710">
        <w:t>elle ne se prévaut pas de</w:t>
      </w:r>
      <w:r w:rsidR="00A22A06">
        <w:t xml:space="preserve"> </w:t>
      </w:r>
      <w:r w:rsidR="00E14710">
        <w:t>l</w:t>
      </w:r>
      <w:r w:rsidR="00C405E3">
        <w:t>’</w:t>
      </w:r>
      <w:r w:rsidR="00E14710">
        <w:t>accord</w:t>
      </w:r>
      <w:r w:rsidR="00A22A06">
        <w:t xml:space="preserve"> de leur</w:t>
      </w:r>
      <w:r w:rsidR="004D2881">
        <w:t>s</w:t>
      </w:r>
      <w:r w:rsidR="00A22A06">
        <w:t xml:space="preserve"> père</w:t>
      </w:r>
      <w:r w:rsidR="004D2881">
        <w:t>s</w:t>
      </w:r>
      <w:r w:rsidR="00A22A06">
        <w:t>.</w:t>
      </w:r>
    </w:p>
    <w:p w:rsidR="006C5D25" w:rsidRDefault="00E3149E" w:rsidP="00816FC1">
      <w:pPr>
        <w:pStyle w:val="JuPara"/>
      </w:pPr>
      <w:r>
        <w:fldChar w:fldCharType="begin"/>
      </w:r>
      <w:r>
        <w:instrText xml:space="preserve"> SEQ level0 \*arabic </w:instrText>
      </w:r>
      <w:r>
        <w:fldChar w:fldCharType="separate"/>
      </w:r>
      <w:r w:rsidR="00EE1E39">
        <w:rPr>
          <w:noProof/>
        </w:rPr>
        <w:t>53</w:t>
      </w:r>
      <w:r>
        <w:fldChar w:fldCharType="end"/>
      </w:r>
      <w:r>
        <w:t>.  </w:t>
      </w:r>
      <w:r w:rsidR="000F2AE2">
        <w:t xml:space="preserve">Cela étant, </w:t>
      </w:r>
      <w:r w:rsidR="00984642">
        <w:t>lorsqu</w:t>
      </w:r>
      <w:r w:rsidR="00C405E3">
        <w:t>’</w:t>
      </w:r>
      <w:r w:rsidR="00984642">
        <w:t>un parent saisit la Cour au nom de son enfant mineur et qu</w:t>
      </w:r>
      <w:r w:rsidR="00C405E3">
        <w:t>’</w:t>
      </w:r>
      <w:r w:rsidR="0036232A">
        <w:t xml:space="preserve">il </w:t>
      </w:r>
      <w:r w:rsidR="00984642">
        <w:t>devient majeur avant qu</w:t>
      </w:r>
      <w:r w:rsidR="00C405E3">
        <w:t>’</w:t>
      </w:r>
      <w:r w:rsidR="00984642">
        <w:t>elle ait statué, il convient que le parent produise une attestation signé</w:t>
      </w:r>
      <w:r w:rsidR="00816FC1">
        <w:t>e</w:t>
      </w:r>
      <w:r w:rsidR="00984642">
        <w:t xml:space="preserve"> par </w:t>
      </w:r>
      <w:r w:rsidR="00AC0EB5">
        <w:t>ce dernier</w:t>
      </w:r>
      <w:r w:rsidR="00984642">
        <w:t>, indiquant qu</w:t>
      </w:r>
      <w:r w:rsidR="00C405E3">
        <w:t>’</w:t>
      </w:r>
      <w:r w:rsidR="00984642">
        <w:t xml:space="preserve">il souhaite </w:t>
      </w:r>
      <w:r w:rsidR="0036232A">
        <w:t>demeurer requérant</w:t>
      </w:r>
      <w:r w:rsidR="00984642">
        <w:t xml:space="preserve"> (</w:t>
      </w:r>
      <w:r w:rsidR="00984642" w:rsidRPr="001C005B">
        <w:rPr>
          <w:i/>
        </w:rPr>
        <w:t xml:space="preserve">Lautsi </w:t>
      </w:r>
      <w:r w:rsidR="00984642">
        <w:rPr>
          <w:i/>
        </w:rPr>
        <w:t xml:space="preserve">et autres </w:t>
      </w:r>
      <w:r w:rsidR="00984642" w:rsidRPr="001C005B">
        <w:rPr>
          <w:i/>
        </w:rPr>
        <w:t>c. Italie</w:t>
      </w:r>
      <w:r w:rsidR="00984642" w:rsidRPr="001C005B">
        <w:t xml:space="preserve"> [GC], </w:t>
      </w:r>
      <w:r w:rsidR="00984642" w:rsidRPr="001C005B">
        <w:rPr>
          <w:szCs w:val="24"/>
        </w:rPr>
        <w:t>n</w:t>
      </w:r>
      <w:r w:rsidR="00984642" w:rsidRPr="001C005B">
        <w:rPr>
          <w:szCs w:val="24"/>
          <w:vertAlign w:val="superscript"/>
        </w:rPr>
        <w:t>o</w:t>
      </w:r>
      <w:r w:rsidR="00984642" w:rsidRPr="001C005B">
        <w:t xml:space="preserve"> 30814/06</w:t>
      </w:r>
      <w:r w:rsidR="00984642">
        <w:t>, §</w:t>
      </w:r>
      <w:r w:rsidR="00577BE2">
        <w:t> </w:t>
      </w:r>
      <w:r w:rsidR="00984642">
        <w:t xml:space="preserve">1, CEDH 2011 (extraits)). </w:t>
      </w:r>
      <w:r w:rsidR="0036232A">
        <w:t>A défaut, l</w:t>
      </w:r>
      <w:r w:rsidR="00C405E3">
        <w:t>’</w:t>
      </w:r>
      <w:r w:rsidR="0036232A">
        <w:t>intéressé perd en principe la qualité de requérant. En l</w:t>
      </w:r>
      <w:r w:rsidR="00C405E3">
        <w:t>’</w:t>
      </w:r>
      <w:r w:rsidR="0036232A">
        <w:t>espèce,</w:t>
      </w:r>
      <w:r w:rsidR="006F1FEC">
        <w:t xml:space="preserve"> </w:t>
      </w:r>
      <w:r w:rsidR="00FC18C0">
        <w:t>notant que la majorité de D</w:t>
      </w:r>
      <w:r w:rsidR="007135E3">
        <w:t>.</w:t>
      </w:r>
      <w:r w:rsidR="00FC18C0">
        <w:t xml:space="preserve"> approchait, </w:t>
      </w:r>
      <w:r w:rsidR="006F1FEC">
        <w:t>la</w:t>
      </w:r>
      <w:r w:rsidR="00E10613">
        <w:t xml:space="preserve"> </w:t>
      </w:r>
      <w:r w:rsidR="00A8481D">
        <w:t>Cour</w:t>
      </w:r>
      <w:r w:rsidR="00E10613">
        <w:t xml:space="preserve"> a</w:t>
      </w:r>
      <w:r w:rsidR="00FC18C0">
        <w:t>, le 23 octobre 2012,</w:t>
      </w:r>
      <w:r w:rsidR="00E10613">
        <w:t xml:space="preserve"> </w:t>
      </w:r>
      <w:r w:rsidR="00FC18C0">
        <w:t xml:space="preserve">invité </w:t>
      </w:r>
      <w:r w:rsidR="00E10613">
        <w:t xml:space="preserve">les représentants des requérants à produire une </w:t>
      </w:r>
      <w:r w:rsidR="0036232A">
        <w:t>déclaration</w:t>
      </w:r>
      <w:r w:rsidR="00E10613">
        <w:t xml:space="preserve"> signée </w:t>
      </w:r>
      <w:r w:rsidR="00BF7EF6">
        <w:t xml:space="preserve">par </w:t>
      </w:r>
      <w:r w:rsidR="00FC18C0">
        <w:t>lui et</w:t>
      </w:r>
      <w:r w:rsidR="00E10613">
        <w:t xml:space="preserve"> </w:t>
      </w:r>
      <w:r w:rsidR="00BF7EF6">
        <w:t>indiquant</w:t>
      </w:r>
      <w:r w:rsidR="00E10613">
        <w:t xml:space="preserve"> qu</w:t>
      </w:r>
      <w:r w:rsidR="00C405E3">
        <w:t>’</w:t>
      </w:r>
      <w:r w:rsidR="00E10613">
        <w:t xml:space="preserve">il souhaitait poursuivre la procédure en qualité de requérant. </w:t>
      </w:r>
      <w:r w:rsidR="00FC18C0">
        <w:t xml:space="preserve">Ceux-ci ayant </w:t>
      </w:r>
      <w:r w:rsidR="00E10613">
        <w:t xml:space="preserve">répondu </w:t>
      </w:r>
      <w:r w:rsidR="00B10DDB">
        <w:t>ne pas être en mesure de produire une telle attestation</w:t>
      </w:r>
      <w:r w:rsidR="00FC18C0">
        <w:t xml:space="preserve"> (paragraphe </w:t>
      </w:r>
      <w:r w:rsidR="00FC18C0" w:rsidRPr="00097D2C">
        <w:t>4</w:t>
      </w:r>
      <w:r w:rsidR="00FC18C0">
        <w:t xml:space="preserve"> ci-dessus), </w:t>
      </w:r>
      <w:r w:rsidR="00AC0EB5">
        <w:t xml:space="preserve">la Cour estime </w:t>
      </w:r>
      <w:r w:rsidR="00B47907">
        <w:t xml:space="preserve">que D., qui a eu dix-huit ans le 9 janvier 2013, </w:t>
      </w:r>
      <w:r w:rsidR="00AC0EB5">
        <w:t xml:space="preserve">ne peut </w:t>
      </w:r>
      <w:r w:rsidR="000F2AE2">
        <w:t xml:space="preserve">plus </w:t>
      </w:r>
      <w:r w:rsidR="00AC0EB5">
        <w:t>être considéré requérant devant elle</w:t>
      </w:r>
      <w:r w:rsidR="0036232A">
        <w:t>.</w:t>
      </w:r>
    </w:p>
    <w:p w:rsidR="00EC6427" w:rsidRPr="00A406E6" w:rsidRDefault="00B51A55">
      <w:pPr>
        <w:pStyle w:val="JuHIRoman"/>
      </w:pPr>
      <w:r>
        <w:t>I</w:t>
      </w:r>
      <w:r w:rsidR="00EC6427" w:rsidRPr="00A406E6">
        <w:t>I.  SUR L</w:t>
      </w:r>
      <w:r w:rsidR="0011323B">
        <w:t>A</w:t>
      </w:r>
      <w:r w:rsidR="00EC6427" w:rsidRPr="00A406E6">
        <w:t xml:space="preserve"> VIOLATION ALLÉGUÉE DE</w:t>
      </w:r>
      <w:r w:rsidR="00D34B23">
        <w:t xml:space="preserve"> </w:t>
      </w:r>
      <w:r w:rsidR="0011323B">
        <w:t>L</w:t>
      </w:r>
      <w:r w:rsidR="00C405E3">
        <w:t>’</w:t>
      </w:r>
      <w:r w:rsidR="0011323B">
        <w:t xml:space="preserve">ARTICLE 8 DE </w:t>
      </w:r>
      <w:r w:rsidR="00D34B23">
        <w:t>LA CONVENTION</w:t>
      </w:r>
    </w:p>
    <w:p w:rsidR="006C5D25" w:rsidRDefault="00A406E6" w:rsidP="00404787">
      <w:pPr>
        <w:pStyle w:val="JuPara"/>
      </w:pPr>
      <w:r w:rsidRPr="00A406E6">
        <w:fldChar w:fldCharType="begin"/>
      </w:r>
      <w:r w:rsidRPr="00A406E6">
        <w:instrText xml:space="preserve"> SEQ level0 \*arabic </w:instrText>
      </w:r>
      <w:r w:rsidRPr="00A406E6">
        <w:fldChar w:fldCharType="separate"/>
      </w:r>
      <w:r w:rsidR="00EE1E39">
        <w:rPr>
          <w:noProof/>
        </w:rPr>
        <w:t>54</w:t>
      </w:r>
      <w:r w:rsidRPr="00A406E6">
        <w:fldChar w:fldCharType="end"/>
      </w:r>
      <w:r w:rsidR="00EC6427" w:rsidRPr="00A406E6">
        <w:t>.  </w:t>
      </w:r>
      <w:r w:rsidRPr="00A406E6">
        <w:t>Les requérants</w:t>
      </w:r>
      <w:r w:rsidR="00EC6427" w:rsidRPr="00A406E6">
        <w:t xml:space="preserve"> </w:t>
      </w:r>
      <w:r w:rsidR="002A208C">
        <w:t xml:space="preserve">se plaignent du manquement des autorités françaises à assurer le retour en Grande-Bretagne </w:t>
      </w:r>
      <w:r w:rsidR="00CF42C1">
        <w:t xml:space="preserve">de </w:t>
      </w:r>
      <w:r w:rsidR="007135E3">
        <w:rPr>
          <w:rStyle w:val="sb8d990e2"/>
        </w:rPr>
        <w:t>D.</w:t>
      </w:r>
      <w:r w:rsidR="00CF42C1">
        <w:rPr>
          <w:rStyle w:val="sb8d990e2"/>
        </w:rPr>
        <w:t xml:space="preserve"> et </w:t>
      </w:r>
      <w:r w:rsidR="007135E3">
        <w:rPr>
          <w:rStyle w:val="sb8d990e2"/>
        </w:rPr>
        <w:t>A.</w:t>
      </w:r>
      <w:r w:rsidR="00CF42C1">
        <w:rPr>
          <w:rStyle w:val="sb8d990e2"/>
        </w:rPr>
        <w:t>.</w:t>
      </w:r>
      <w:r w:rsidR="002A208C">
        <w:t xml:space="preserve"> Ils dénoncent une violation de l</w:t>
      </w:r>
      <w:r w:rsidR="00C405E3">
        <w:t>’</w:t>
      </w:r>
      <w:r w:rsidR="002A208C">
        <w:t>article 8 de la Convention, aux termes duquel :</w:t>
      </w:r>
    </w:p>
    <w:p w:rsidR="00404787" w:rsidRDefault="00404787">
      <w:pPr>
        <w:pStyle w:val="JuQuot"/>
      </w:pPr>
      <w:r>
        <w:t>« 1.  Toute personne a droit au respect de sa vie privée et familiale, de son domicile et de sa correspondance.</w:t>
      </w:r>
    </w:p>
    <w:p w:rsidR="00404787" w:rsidRDefault="00404787">
      <w:pPr>
        <w:pStyle w:val="JuQuot"/>
      </w:pPr>
      <w:r>
        <w:t>2.  Il ne peut y avoir ingérence d</w:t>
      </w:r>
      <w:r w:rsidR="00C405E3">
        <w:t>’</w:t>
      </w:r>
      <w:r>
        <w:t>une autorité publique dans l</w:t>
      </w:r>
      <w:r w:rsidR="00C405E3">
        <w:t>’</w:t>
      </w:r>
      <w:r>
        <w:t>exercice de ce droit que pour autant que cette ingérence est prévue par la loi et qu</w:t>
      </w:r>
      <w:r w:rsidR="00C405E3">
        <w:t>’</w:t>
      </w:r>
      <w:r>
        <w:t xml:space="preserve">elle constitue une mesure qui, dans une société démocratique, est nécessaire à la sécurité nationale, à la sûreté publique, au </w:t>
      </w:r>
      <w:r w:rsidR="00DD344F">
        <w:t>bien-être</w:t>
      </w:r>
      <w:r>
        <w:t xml:space="preserve"> économique du pays, à la défense de l</w:t>
      </w:r>
      <w:r w:rsidR="00C405E3">
        <w:t>’</w:t>
      </w:r>
      <w:r>
        <w:t>ordre et à la prévention des infractions pénales, à la protection de la santé ou de la morale, ou à la protection des droits et libertés d</w:t>
      </w:r>
      <w:r w:rsidR="00C405E3">
        <w:t>’</w:t>
      </w:r>
      <w:r>
        <w:t>autrui. »</w:t>
      </w:r>
    </w:p>
    <w:p w:rsidR="00EC6427" w:rsidRPr="00A406E6" w:rsidRDefault="00EC6427" w:rsidP="00B33C50">
      <w:pPr>
        <w:pStyle w:val="JuHA"/>
        <w:outlineLvl w:val="0"/>
      </w:pPr>
      <w:r w:rsidRPr="00A406E6">
        <w:t>A.  Sur la recevabilité</w:t>
      </w:r>
    </w:p>
    <w:p w:rsidR="006C5D25" w:rsidRDefault="00CD00FE" w:rsidP="0082167C">
      <w:pPr>
        <w:pStyle w:val="JuH1"/>
      </w:pPr>
      <w:r>
        <w:t>1.  </w:t>
      </w:r>
      <w:r w:rsidR="0082167C">
        <w:t>Sur la qualité de victime</w:t>
      </w:r>
      <w:r w:rsidR="009A74C2">
        <w:t xml:space="preserve"> des </w:t>
      </w:r>
      <w:r w:rsidR="00097D2C">
        <w:t xml:space="preserve">deuxième et troisième </w:t>
      </w:r>
      <w:r w:rsidR="009A74C2">
        <w:t>requérants</w:t>
      </w:r>
    </w:p>
    <w:p w:rsidR="00EC7DBC" w:rsidRDefault="0082167C">
      <w:pPr>
        <w:pStyle w:val="JuPara"/>
      </w:pPr>
      <w:r>
        <w:fldChar w:fldCharType="begin"/>
      </w:r>
      <w:r>
        <w:instrText xml:space="preserve"> SEQ level0 \*arabic </w:instrText>
      </w:r>
      <w:r>
        <w:fldChar w:fldCharType="separate"/>
      </w:r>
      <w:r w:rsidR="00EE1E39">
        <w:rPr>
          <w:noProof/>
        </w:rPr>
        <w:t>55</w:t>
      </w:r>
      <w:r>
        <w:fldChar w:fldCharType="end"/>
      </w:r>
      <w:r>
        <w:t>.  </w:t>
      </w:r>
      <w:r w:rsidR="009A74C2">
        <w:t xml:space="preserve">Selon le </w:t>
      </w:r>
      <w:r w:rsidR="000C01E9">
        <w:t>G</w:t>
      </w:r>
      <w:r w:rsidR="009A74C2">
        <w:t xml:space="preserve">ouvernement, </w:t>
      </w:r>
      <w:r w:rsidR="000C01E9">
        <w:t>reconna</w:t>
      </w:r>
      <w:r w:rsidR="00E10CE1">
        <w:t>ître</w:t>
      </w:r>
      <w:r w:rsidR="000C01E9">
        <w:t xml:space="preserve"> la qualité de victime aux enfant</w:t>
      </w:r>
      <w:r w:rsidR="004A003F">
        <w:t>s</w:t>
      </w:r>
      <w:r w:rsidR="000C01E9">
        <w:t xml:space="preserve"> </w:t>
      </w:r>
      <w:r w:rsidR="009A74C2">
        <w:t>dans le domaine délicat de l</w:t>
      </w:r>
      <w:r w:rsidR="00C405E3">
        <w:t>’</w:t>
      </w:r>
      <w:r w:rsidR="009A74C2">
        <w:t xml:space="preserve">éclatement du cadre familial </w:t>
      </w:r>
      <w:r w:rsidR="000C01E9">
        <w:t>et</w:t>
      </w:r>
      <w:r w:rsidR="009A74C2">
        <w:t xml:space="preserve"> </w:t>
      </w:r>
      <w:r w:rsidR="000C01E9">
        <w:t xml:space="preserve">dans </w:t>
      </w:r>
      <w:r w:rsidR="009A74C2">
        <w:t xml:space="preserve">un contexte où </w:t>
      </w:r>
      <w:r w:rsidR="000C01E9">
        <w:t>ils</w:t>
      </w:r>
      <w:r w:rsidR="009A74C2">
        <w:t xml:space="preserve"> son</w:t>
      </w:r>
      <w:r w:rsidR="000C01E9">
        <w:t>t</w:t>
      </w:r>
      <w:r w:rsidR="009A74C2">
        <w:t xml:space="preserve"> suscep</w:t>
      </w:r>
      <w:r w:rsidR="000C01E9">
        <w:t>t</w:t>
      </w:r>
      <w:r w:rsidR="009A74C2">
        <w:t>ibles de deve</w:t>
      </w:r>
      <w:r w:rsidR="000C01E9">
        <w:t>n</w:t>
      </w:r>
      <w:r w:rsidR="009A74C2">
        <w:t>ir des sujets de cristallisation de</w:t>
      </w:r>
      <w:r w:rsidR="000C01E9">
        <w:t>s</w:t>
      </w:r>
      <w:r w:rsidR="009A74C2">
        <w:t xml:space="preserve"> conf</w:t>
      </w:r>
      <w:r w:rsidR="000C01E9">
        <w:t>li</w:t>
      </w:r>
      <w:r w:rsidR="009A74C2">
        <w:t>ts d</w:t>
      </w:r>
      <w:r w:rsidR="00C405E3">
        <w:t>’</w:t>
      </w:r>
      <w:r w:rsidR="009A74C2">
        <w:t>adultes,</w:t>
      </w:r>
      <w:r w:rsidR="000C01E9">
        <w:t xml:space="preserve"> </w:t>
      </w:r>
      <w:r w:rsidR="00E10CE1">
        <w:t xml:space="preserve">revient à </w:t>
      </w:r>
      <w:r w:rsidR="004A003F">
        <w:t>consacre</w:t>
      </w:r>
      <w:r w:rsidR="00E10CE1">
        <w:t>r</w:t>
      </w:r>
      <w:r w:rsidR="000C01E9">
        <w:t xml:space="preserve"> leur instrumentalisation</w:t>
      </w:r>
      <w:r w:rsidR="004A003F">
        <w:t xml:space="preserve"> par l</w:t>
      </w:r>
      <w:r w:rsidR="00C405E3">
        <w:t>’</w:t>
      </w:r>
      <w:r w:rsidR="004A003F">
        <w:t>un de leurs parents.</w:t>
      </w:r>
      <w:r w:rsidR="000C01E9">
        <w:t xml:space="preserve"> Cela leur ferait endosser </w:t>
      </w:r>
      <w:r w:rsidR="000C01E9" w:rsidRPr="000C01E9">
        <w:rPr>
          <w:i/>
        </w:rPr>
        <w:t>ipso facto</w:t>
      </w:r>
      <w:r w:rsidR="000C01E9">
        <w:t xml:space="preserve"> </w:t>
      </w:r>
      <w:r w:rsidR="00EC7DBC">
        <w:t>un</w:t>
      </w:r>
      <w:r w:rsidR="000C01E9">
        <w:t xml:space="preserve"> point de vue </w:t>
      </w:r>
      <w:r w:rsidR="00EC7DBC">
        <w:t>plutôt que l</w:t>
      </w:r>
      <w:r w:rsidR="00C405E3">
        <w:t>’</w:t>
      </w:r>
      <w:r w:rsidR="00EC7DBC">
        <w:t>autre</w:t>
      </w:r>
      <w:r w:rsidR="000C01E9">
        <w:t xml:space="preserve">, ce qui pourrait avoir des effets non mesurables sur leurs vies futures. </w:t>
      </w:r>
      <w:r w:rsidR="00EC7DBC">
        <w:t>En conséquence, invoquant l</w:t>
      </w:r>
      <w:r w:rsidR="00C405E3">
        <w:t>’</w:t>
      </w:r>
      <w:r w:rsidR="00EC7DBC">
        <w:t xml:space="preserve">intérêt des enfants, il « demande instamment à la Cour de laisser </w:t>
      </w:r>
      <w:r w:rsidR="00E10CE1">
        <w:t xml:space="preserve">le </w:t>
      </w:r>
      <w:r w:rsidR="00EC7DBC">
        <w:t>présent litige entre les mains des adultes et d</w:t>
      </w:r>
      <w:r w:rsidR="00C405E3">
        <w:t>’</w:t>
      </w:r>
      <w:r w:rsidR="00EC7DBC">
        <w:t>écarter la qualité de victime [des enfants de la première requérante] ».</w:t>
      </w:r>
    </w:p>
    <w:p w:rsidR="00FD7E39" w:rsidRDefault="00D414CF">
      <w:pPr>
        <w:pStyle w:val="JuPara"/>
      </w:pPr>
      <w:r>
        <w:fldChar w:fldCharType="begin"/>
      </w:r>
      <w:r>
        <w:instrText xml:space="preserve"> SEQ level0 \*arabic </w:instrText>
      </w:r>
      <w:r>
        <w:fldChar w:fldCharType="separate"/>
      </w:r>
      <w:r w:rsidR="00EE1E39">
        <w:rPr>
          <w:noProof/>
        </w:rPr>
        <w:t>56</w:t>
      </w:r>
      <w:r>
        <w:fldChar w:fldCharType="end"/>
      </w:r>
      <w:r>
        <w:t xml:space="preserve">.  Les requérants </w:t>
      </w:r>
      <w:r w:rsidR="008D7C2A">
        <w:t>invitent la Cour à rejeter cette thèse</w:t>
      </w:r>
      <w:r w:rsidR="003F1CA7">
        <w:t>. Ils</w:t>
      </w:r>
      <w:r w:rsidR="00FD7E39">
        <w:t xml:space="preserve"> soulign</w:t>
      </w:r>
      <w:r w:rsidR="003F1CA7">
        <w:t>e</w:t>
      </w:r>
      <w:r w:rsidR="00FD7E39">
        <w:t xml:space="preserve">nt en particulier que la </w:t>
      </w:r>
      <w:r w:rsidR="002701CE">
        <w:t>Convention de La Haye</w:t>
      </w:r>
      <w:r w:rsidR="00FD7E39">
        <w:t xml:space="preserve"> repose sur le principe que l</w:t>
      </w:r>
      <w:r w:rsidR="00C405E3">
        <w:t>’</w:t>
      </w:r>
      <w:r w:rsidR="00FD7E39">
        <w:t>intérêt de l</w:t>
      </w:r>
      <w:r w:rsidR="00C405E3">
        <w:t>’</w:t>
      </w:r>
      <w:r w:rsidR="00FD7E39">
        <w:t>enfant commande qu</w:t>
      </w:r>
      <w:r w:rsidR="00C405E3">
        <w:t>’</w:t>
      </w:r>
      <w:r w:rsidR="00FD7E39">
        <w:t>il retourne rapidement dans l</w:t>
      </w:r>
      <w:r w:rsidR="00C405E3">
        <w:t>’</w:t>
      </w:r>
      <w:r w:rsidR="00FD7E39">
        <w:t xml:space="preserve">Etat de sa résidence habituelle, </w:t>
      </w:r>
      <w:r w:rsidR="003F1CA7">
        <w:t>ce qui n</w:t>
      </w:r>
      <w:r w:rsidR="00C405E3">
        <w:t>’</w:t>
      </w:r>
      <w:r w:rsidR="003F1CA7">
        <w:t xml:space="preserve">implique </w:t>
      </w:r>
      <w:r w:rsidR="00FD7E39">
        <w:t>pas nécessairement qu</w:t>
      </w:r>
      <w:r w:rsidR="00C405E3">
        <w:t>’</w:t>
      </w:r>
      <w:r w:rsidR="00FD7E39">
        <w:t xml:space="preserve">il soit </w:t>
      </w:r>
      <w:r w:rsidR="00E05E34">
        <w:t>rendu</w:t>
      </w:r>
      <w:r w:rsidR="003F1CA7">
        <w:t xml:space="preserve"> </w:t>
      </w:r>
      <w:r w:rsidR="009A48A1">
        <w:t>au parent dont il a été séparé</w:t>
      </w:r>
      <w:r w:rsidR="008D7C2A">
        <w:t>.</w:t>
      </w:r>
    </w:p>
    <w:p w:rsidR="002C787D" w:rsidRDefault="0082167C">
      <w:pPr>
        <w:pStyle w:val="JuPara"/>
        <w:rPr>
          <w:rStyle w:val="sb8d990e2"/>
        </w:rPr>
      </w:pPr>
      <w:r>
        <w:fldChar w:fldCharType="begin"/>
      </w:r>
      <w:r>
        <w:instrText xml:space="preserve"> SEQ level0 \*arabic </w:instrText>
      </w:r>
      <w:r>
        <w:fldChar w:fldCharType="separate"/>
      </w:r>
      <w:r w:rsidR="00EE1E39">
        <w:rPr>
          <w:noProof/>
        </w:rPr>
        <w:t>57</w:t>
      </w:r>
      <w:r>
        <w:fldChar w:fldCharType="end"/>
      </w:r>
      <w:r>
        <w:t>.  </w:t>
      </w:r>
      <w:r w:rsidR="00DD6777">
        <w:rPr>
          <w:rStyle w:val="sb8d990e2"/>
        </w:rPr>
        <w:t>La Cour rappelle qu</w:t>
      </w:r>
      <w:r w:rsidR="00C405E3">
        <w:rPr>
          <w:rStyle w:val="wordhighlightedcurrentterm"/>
        </w:rPr>
        <w:t>’</w:t>
      </w:r>
      <w:r w:rsidR="00DD6777">
        <w:rPr>
          <w:rStyle w:val="wordhighlightedcurrentterm"/>
        </w:rPr>
        <w:t>un individu</w:t>
      </w:r>
      <w:r w:rsidR="00EC1089">
        <w:rPr>
          <w:rStyle w:val="wordhighlightedcurrentterm"/>
        </w:rPr>
        <w:t xml:space="preserve"> peut se prétendre </w:t>
      </w:r>
      <w:r w:rsidR="00C55175">
        <w:rPr>
          <w:rStyle w:val="wordhighlightedcurrentterm"/>
        </w:rPr>
        <w:t>« </w:t>
      </w:r>
      <w:r w:rsidR="00EC1089">
        <w:rPr>
          <w:rStyle w:val="wordhighlightedcurrentterm"/>
        </w:rPr>
        <w:t>victime</w:t>
      </w:r>
      <w:r w:rsidR="00C55175">
        <w:rPr>
          <w:rStyle w:val="wordhighlightedcurrentterm"/>
        </w:rPr>
        <w:t> »</w:t>
      </w:r>
      <w:r w:rsidR="00A42987">
        <w:rPr>
          <w:rStyle w:val="wordhighlightedcurrentterm"/>
        </w:rPr>
        <w:t xml:space="preserve"> </w:t>
      </w:r>
      <w:r w:rsidR="00EC1089">
        <w:rPr>
          <w:rStyle w:val="wordhighlightedcurrentterm"/>
        </w:rPr>
        <w:t>d</w:t>
      </w:r>
      <w:r w:rsidR="00C405E3">
        <w:rPr>
          <w:rStyle w:val="wordhighlightedcurrentterm"/>
        </w:rPr>
        <w:t>’</w:t>
      </w:r>
      <w:r w:rsidR="00EC1089">
        <w:rPr>
          <w:rStyle w:val="wordhighlightedcurrentterm"/>
        </w:rPr>
        <w:t>une violation de la Convention, au sens de l</w:t>
      </w:r>
      <w:r w:rsidR="00C405E3">
        <w:rPr>
          <w:rStyle w:val="wordhighlightedcurrentterm"/>
        </w:rPr>
        <w:t>’</w:t>
      </w:r>
      <w:r w:rsidR="00EC1089">
        <w:rPr>
          <w:rStyle w:val="wordhighlightedcurrentterm"/>
        </w:rPr>
        <w:t>article 34, dès lors qu</w:t>
      </w:r>
      <w:r w:rsidR="00C405E3">
        <w:rPr>
          <w:rStyle w:val="wordhighlightedcurrentterm"/>
        </w:rPr>
        <w:t>’</w:t>
      </w:r>
      <w:r w:rsidR="00EC1089">
        <w:rPr>
          <w:rStyle w:val="wordhighlightedcurrentterm"/>
        </w:rPr>
        <w:t xml:space="preserve">il subit </w:t>
      </w:r>
      <w:r w:rsidR="00DD6777">
        <w:rPr>
          <w:rStyle w:val="sb8d990e2"/>
        </w:rPr>
        <w:t xml:space="preserve">directement les effets de la </w:t>
      </w:r>
      <w:r w:rsidR="00EC1089">
        <w:rPr>
          <w:rStyle w:val="sb8d990e2"/>
        </w:rPr>
        <w:t xml:space="preserve">violation </w:t>
      </w:r>
      <w:r w:rsidR="00C55175">
        <w:rPr>
          <w:rStyle w:val="sb8d990e2"/>
        </w:rPr>
        <w:t>qu</w:t>
      </w:r>
      <w:r w:rsidR="00C405E3">
        <w:rPr>
          <w:rStyle w:val="sb8d990e2"/>
        </w:rPr>
        <w:t>’</w:t>
      </w:r>
      <w:r w:rsidR="00C55175">
        <w:rPr>
          <w:rStyle w:val="sb8d990e2"/>
        </w:rPr>
        <w:t>il allègue</w:t>
      </w:r>
      <w:r w:rsidR="00EC1089">
        <w:rPr>
          <w:rStyle w:val="sb8d990e2"/>
        </w:rPr>
        <w:t xml:space="preserve">. </w:t>
      </w:r>
      <w:r w:rsidR="00A36705">
        <w:rPr>
          <w:rStyle w:val="sb8d990e2"/>
        </w:rPr>
        <w:t>Or</w:t>
      </w:r>
      <w:r w:rsidR="00B47907">
        <w:rPr>
          <w:rStyle w:val="sb8d990e2"/>
        </w:rPr>
        <w:t>,</w:t>
      </w:r>
      <w:r w:rsidR="002C787D">
        <w:rPr>
          <w:rStyle w:val="sb8d990e2"/>
        </w:rPr>
        <w:t xml:space="preserve"> </w:t>
      </w:r>
      <w:r w:rsidR="00A36705">
        <w:rPr>
          <w:rStyle w:val="sb8d990e2"/>
        </w:rPr>
        <w:t>l</w:t>
      </w:r>
      <w:r w:rsidR="00EC1089">
        <w:rPr>
          <w:rStyle w:val="sb8d990e2"/>
        </w:rPr>
        <w:t>orsqu</w:t>
      </w:r>
      <w:r w:rsidR="002C787D">
        <w:rPr>
          <w:rStyle w:val="sb8d990e2"/>
        </w:rPr>
        <w:t>e les membres d</w:t>
      </w:r>
      <w:r w:rsidR="00C405E3">
        <w:rPr>
          <w:rStyle w:val="sb8d990e2"/>
        </w:rPr>
        <w:t>’</w:t>
      </w:r>
      <w:r w:rsidR="002C787D">
        <w:rPr>
          <w:rStyle w:val="sb8d990e2"/>
        </w:rPr>
        <w:t>une famille sont séparés du fait de l</w:t>
      </w:r>
      <w:r w:rsidR="00C405E3">
        <w:rPr>
          <w:rStyle w:val="sb8d990e2"/>
        </w:rPr>
        <w:t>’</w:t>
      </w:r>
      <w:r w:rsidR="002C787D">
        <w:rPr>
          <w:rStyle w:val="sb8d990e2"/>
        </w:rPr>
        <w:t>action ou de l</w:t>
      </w:r>
      <w:r w:rsidR="00C405E3">
        <w:rPr>
          <w:rStyle w:val="sb8d990e2"/>
        </w:rPr>
        <w:t>’</w:t>
      </w:r>
      <w:r w:rsidR="002C787D">
        <w:rPr>
          <w:rStyle w:val="sb8d990e2"/>
        </w:rPr>
        <w:t>omission d</w:t>
      </w:r>
      <w:r w:rsidR="00C405E3">
        <w:rPr>
          <w:rStyle w:val="sb8d990e2"/>
        </w:rPr>
        <w:t>’</w:t>
      </w:r>
      <w:r w:rsidR="002C787D">
        <w:rPr>
          <w:rStyle w:val="sb8d990e2"/>
        </w:rPr>
        <w:t>autorités internes, chacun d</w:t>
      </w:r>
      <w:r w:rsidR="00C405E3">
        <w:rPr>
          <w:rStyle w:val="sb8d990e2"/>
        </w:rPr>
        <w:t>’</w:t>
      </w:r>
      <w:r w:rsidR="002C787D">
        <w:rPr>
          <w:rStyle w:val="sb8d990e2"/>
        </w:rPr>
        <w:t>entre eux est en mesure de soutenir subir directement les effets de cette séparation sur sa vie privée et familiale et donc de se dire victime d</w:t>
      </w:r>
      <w:r w:rsidR="00C405E3">
        <w:rPr>
          <w:rStyle w:val="sb8d990e2"/>
        </w:rPr>
        <w:t>’</w:t>
      </w:r>
      <w:r w:rsidR="002C787D">
        <w:rPr>
          <w:rStyle w:val="sb8d990e2"/>
        </w:rPr>
        <w:t>une violation de l</w:t>
      </w:r>
      <w:r w:rsidR="00C405E3">
        <w:rPr>
          <w:rStyle w:val="sb8d990e2"/>
        </w:rPr>
        <w:t>’</w:t>
      </w:r>
      <w:r w:rsidR="002C787D">
        <w:rPr>
          <w:rStyle w:val="sb8d990e2"/>
        </w:rPr>
        <w:t xml:space="preserve">article 8 de la Convention. </w:t>
      </w:r>
      <w:r w:rsidR="000E7D22">
        <w:rPr>
          <w:rStyle w:val="sb8d990e2"/>
        </w:rPr>
        <w:t>Au vu des circonstances de la cause, i</w:t>
      </w:r>
      <w:r w:rsidR="002C787D">
        <w:rPr>
          <w:rStyle w:val="sb8d990e2"/>
        </w:rPr>
        <w:t xml:space="preserve">l ne fait donc pas de doute que </w:t>
      </w:r>
      <w:r w:rsidR="00C55175">
        <w:rPr>
          <w:rStyle w:val="sb8d990e2"/>
        </w:rPr>
        <w:t xml:space="preserve">les enfants de </w:t>
      </w:r>
      <w:r w:rsidR="002C787D">
        <w:rPr>
          <w:rStyle w:val="sb8d990e2"/>
        </w:rPr>
        <w:t>M</w:t>
      </w:r>
      <w:r w:rsidR="002C787D" w:rsidRPr="00C55175">
        <w:rPr>
          <w:rStyle w:val="sb8d990e2"/>
          <w:vertAlign w:val="superscript"/>
        </w:rPr>
        <w:t>me</w:t>
      </w:r>
      <w:r w:rsidR="00A42987">
        <w:rPr>
          <w:rStyle w:val="sb8d990e2"/>
          <w:vertAlign w:val="superscript"/>
        </w:rPr>
        <w:t> </w:t>
      </w:r>
      <w:r w:rsidR="002C787D">
        <w:rPr>
          <w:rStyle w:val="sb8d990e2"/>
        </w:rPr>
        <w:t>Raw</w:t>
      </w:r>
      <w:r w:rsidR="00B47907">
        <w:rPr>
          <w:rStyle w:val="sb8d990e2"/>
        </w:rPr>
        <w:t>,</w:t>
      </w:r>
      <w:r w:rsidR="002C787D">
        <w:rPr>
          <w:rStyle w:val="sb8d990e2"/>
        </w:rPr>
        <w:t xml:space="preserve"> </w:t>
      </w:r>
      <w:r w:rsidR="00C55175">
        <w:rPr>
          <w:rStyle w:val="sb8d990e2"/>
        </w:rPr>
        <w:t>comme cette dernière</w:t>
      </w:r>
      <w:r w:rsidR="00B47907">
        <w:rPr>
          <w:rStyle w:val="sb8d990e2"/>
        </w:rPr>
        <w:t>,</w:t>
      </w:r>
      <w:r w:rsidR="00C55175">
        <w:rPr>
          <w:rStyle w:val="sb8d990e2"/>
        </w:rPr>
        <w:t xml:space="preserve"> sont en mesure de se prétendre victimes d</w:t>
      </w:r>
      <w:r w:rsidR="00C405E3">
        <w:rPr>
          <w:rStyle w:val="sb8d990e2"/>
        </w:rPr>
        <w:t>’</w:t>
      </w:r>
      <w:r w:rsidR="00C55175">
        <w:rPr>
          <w:rStyle w:val="sb8d990e2"/>
        </w:rPr>
        <w:t>une violation de cette disposition.</w:t>
      </w:r>
    </w:p>
    <w:p w:rsidR="0082167C" w:rsidRDefault="00CD00FE" w:rsidP="0082167C">
      <w:pPr>
        <w:pStyle w:val="JuH1"/>
      </w:pPr>
      <w:r>
        <w:t>2.  </w:t>
      </w:r>
      <w:r w:rsidR="0082167C">
        <w:t>Sur l</w:t>
      </w:r>
      <w:r w:rsidR="00C405E3">
        <w:t>’</w:t>
      </w:r>
      <w:r w:rsidR="0082167C">
        <w:t>épuisement des voies de recours internes</w:t>
      </w:r>
    </w:p>
    <w:p w:rsidR="006C5D25" w:rsidRDefault="0082167C" w:rsidP="007B4E5A">
      <w:pPr>
        <w:pStyle w:val="JuPara"/>
      </w:pPr>
      <w:r w:rsidRPr="007B4E5A">
        <w:fldChar w:fldCharType="begin"/>
      </w:r>
      <w:r w:rsidRPr="007B4E5A">
        <w:instrText xml:space="preserve"> SEQ level0 \*arabic </w:instrText>
      </w:r>
      <w:r w:rsidRPr="007B4E5A">
        <w:fldChar w:fldCharType="separate"/>
      </w:r>
      <w:r w:rsidR="00EE1E39">
        <w:rPr>
          <w:noProof/>
        </w:rPr>
        <w:t>58</w:t>
      </w:r>
      <w:r w:rsidRPr="007B4E5A">
        <w:fldChar w:fldCharType="end"/>
      </w:r>
      <w:r w:rsidRPr="007B4E5A">
        <w:t>.  </w:t>
      </w:r>
      <w:r w:rsidR="00B42312">
        <w:t>Le G</w:t>
      </w:r>
      <w:r w:rsidR="007B4E5A">
        <w:t>ouvernement reproche</w:t>
      </w:r>
      <w:r w:rsidR="00D414CF" w:rsidRPr="007B4E5A">
        <w:t xml:space="preserve"> aux requérants de ne pas avoir saisi les juridictions administratives </w:t>
      </w:r>
      <w:r w:rsidR="00661D99" w:rsidRPr="007B4E5A">
        <w:t>d</w:t>
      </w:r>
      <w:r w:rsidR="00C405E3">
        <w:t>’</w:t>
      </w:r>
      <w:r w:rsidR="00661D99" w:rsidRPr="007B4E5A">
        <w:t>une demande d</w:t>
      </w:r>
      <w:r w:rsidR="00C405E3">
        <w:t>’</w:t>
      </w:r>
      <w:r w:rsidR="00661D99" w:rsidRPr="007B4E5A">
        <w:t>annulation pour excès de pouvoirs du refus du préfet de prêter le concours de la force publique</w:t>
      </w:r>
      <w:r w:rsidR="007B4E5A">
        <w:t>. Il</w:t>
      </w:r>
      <w:r w:rsidR="00661D99" w:rsidRPr="007B4E5A">
        <w:t xml:space="preserve"> invite la Cour</w:t>
      </w:r>
      <w:r w:rsidR="007B4E5A">
        <w:t xml:space="preserve"> à en déduire qu</w:t>
      </w:r>
      <w:r w:rsidR="00C405E3">
        <w:t>’</w:t>
      </w:r>
      <w:r w:rsidR="007B4E5A">
        <w:t>ils n</w:t>
      </w:r>
      <w:r w:rsidR="00C405E3">
        <w:t>’</w:t>
      </w:r>
      <w:r w:rsidR="007B4E5A">
        <w:t>ont pas épuisé les voies de recours internes et à déclarer la requête irrecevable.</w:t>
      </w:r>
    </w:p>
    <w:p w:rsidR="006C5D25" w:rsidRDefault="00D414CF" w:rsidP="00160795">
      <w:pPr>
        <w:pStyle w:val="JuPara"/>
        <w:rPr>
          <w:snapToGrid w:val="0"/>
        </w:rPr>
      </w:pPr>
      <w:r>
        <w:fldChar w:fldCharType="begin"/>
      </w:r>
      <w:r>
        <w:instrText xml:space="preserve"> SEQ level0 \*arabic </w:instrText>
      </w:r>
      <w:r>
        <w:fldChar w:fldCharType="separate"/>
      </w:r>
      <w:r w:rsidR="00EE1E39">
        <w:rPr>
          <w:noProof/>
        </w:rPr>
        <w:t>59</w:t>
      </w:r>
      <w:r>
        <w:fldChar w:fldCharType="end"/>
      </w:r>
      <w:r>
        <w:t>.  </w:t>
      </w:r>
      <w:r w:rsidR="00431A8C">
        <w:t>R</w:t>
      </w:r>
      <w:r w:rsidR="00DC0627">
        <w:t>envo</w:t>
      </w:r>
      <w:r w:rsidR="00431A8C">
        <w:t>yant</w:t>
      </w:r>
      <w:r w:rsidR="00DC0627">
        <w:t xml:space="preserve"> aux </w:t>
      </w:r>
      <w:r w:rsidR="00431A8C">
        <w:t>décisions</w:t>
      </w:r>
      <w:r w:rsidR="00DC0627">
        <w:t xml:space="preserve"> </w:t>
      </w:r>
      <w:r w:rsidR="00431A8C">
        <w:t xml:space="preserve">de la Cour dans les affaires </w:t>
      </w:r>
      <w:r w:rsidR="00DC0627" w:rsidRPr="004C5DCA">
        <w:rPr>
          <w:i/>
          <w:szCs w:val="24"/>
        </w:rPr>
        <w:t>Matheus c.</w:t>
      </w:r>
      <w:r w:rsidR="00A42987">
        <w:rPr>
          <w:i/>
          <w:szCs w:val="24"/>
        </w:rPr>
        <w:t> </w:t>
      </w:r>
      <w:r w:rsidR="00DC0627" w:rsidRPr="004C5DCA">
        <w:rPr>
          <w:i/>
          <w:szCs w:val="24"/>
        </w:rPr>
        <w:t>France</w:t>
      </w:r>
      <w:r w:rsidR="00DC0627" w:rsidRPr="004C5DCA">
        <w:rPr>
          <w:szCs w:val="24"/>
        </w:rPr>
        <w:t xml:space="preserve"> </w:t>
      </w:r>
      <w:r w:rsidR="00DC0627">
        <w:rPr>
          <w:szCs w:val="24"/>
        </w:rPr>
        <w:t>(</w:t>
      </w:r>
      <w:r w:rsidR="00DC0627" w:rsidRPr="004C5DCA">
        <w:rPr>
          <w:szCs w:val="24"/>
        </w:rPr>
        <w:t>n</w:t>
      </w:r>
      <w:r w:rsidR="00DC0627" w:rsidRPr="004C5DCA">
        <w:rPr>
          <w:szCs w:val="24"/>
          <w:vertAlign w:val="superscript"/>
        </w:rPr>
        <w:t>o</w:t>
      </w:r>
      <w:r w:rsidR="00DC0627" w:rsidRPr="004C5DCA">
        <w:rPr>
          <w:szCs w:val="24"/>
        </w:rPr>
        <w:t xml:space="preserve"> 62740/00, </w:t>
      </w:r>
      <w:r w:rsidR="005A1F5B">
        <w:rPr>
          <w:szCs w:val="24"/>
        </w:rPr>
        <w:t>18</w:t>
      </w:r>
      <w:r w:rsidR="00DC0627" w:rsidRPr="004C5DCA">
        <w:rPr>
          <w:szCs w:val="24"/>
        </w:rPr>
        <w:t xml:space="preserve"> ma</w:t>
      </w:r>
      <w:r w:rsidR="005A1F5B">
        <w:rPr>
          <w:szCs w:val="24"/>
        </w:rPr>
        <w:t>i</w:t>
      </w:r>
      <w:r w:rsidR="00DC0627" w:rsidRPr="004C5DCA">
        <w:rPr>
          <w:szCs w:val="24"/>
        </w:rPr>
        <w:t xml:space="preserve"> 200</w:t>
      </w:r>
      <w:r w:rsidR="005A1F5B">
        <w:rPr>
          <w:szCs w:val="24"/>
        </w:rPr>
        <w:t>4</w:t>
      </w:r>
      <w:r w:rsidR="00DC0627">
        <w:rPr>
          <w:szCs w:val="24"/>
        </w:rPr>
        <w:t>)</w:t>
      </w:r>
      <w:r w:rsidR="008F400A">
        <w:rPr>
          <w:szCs w:val="24"/>
        </w:rPr>
        <w:t xml:space="preserve"> </w:t>
      </w:r>
      <w:r w:rsidR="00DC0627">
        <w:rPr>
          <w:szCs w:val="24"/>
        </w:rPr>
        <w:t xml:space="preserve">et </w:t>
      </w:r>
      <w:r w:rsidR="00DC0627" w:rsidRPr="004C5DCA">
        <w:rPr>
          <w:i/>
        </w:rPr>
        <w:t>R.P. c. France</w:t>
      </w:r>
      <w:r w:rsidR="00DC0627" w:rsidRPr="004C5DCA">
        <w:t xml:space="preserve"> </w:t>
      </w:r>
      <w:r w:rsidR="00DC0627">
        <w:t>(</w:t>
      </w:r>
      <w:r w:rsidR="00DC0627" w:rsidRPr="004C5DCA">
        <w:t>n</w:t>
      </w:r>
      <w:r w:rsidR="00DC0627" w:rsidRPr="004C5DCA">
        <w:rPr>
          <w:vertAlign w:val="superscript"/>
        </w:rPr>
        <w:t>o</w:t>
      </w:r>
      <w:r w:rsidR="00DC0627" w:rsidRPr="004C5DCA">
        <w:t xml:space="preserve"> 10271/02</w:t>
      </w:r>
      <w:r w:rsidR="00DC0627" w:rsidRPr="004C5DCA">
        <w:rPr>
          <w:snapToGrid w:val="0"/>
        </w:rPr>
        <w:t xml:space="preserve">, </w:t>
      </w:r>
      <w:r w:rsidR="005A1F5B">
        <w:rPr>
          <w:snapToGrid w:val="0"/>
        </w:rPr>
        <w:t>3</w:t>
      </w:r>
      <w:r w:rsidR="00A42987">
        <w:rPr>
          <w:snapToGrid w:val="0"/>
        </w:rPr>
        <w:t> </w:t>
      </w:r>
      <w:r w:rsidR="005A1F5B">
        <w:rPr>
          <w:snapToGrid w:val="0"/>
        </w:rPr>
        <w:t>juillet</w:t>
      </w:r>
      <w:r w:rsidR="00DC0627" w:rsidRPr="004C5DCA">
        <w:rPr>
          <w:snapToGrid w:val="0"/>
        </w:rPr>
        <w:t xml:space="preserve"> 20</w:t>
      </w:r>
      <w:r w:rsidR="005A1F5B">
        <w:rPr>
          <w:snapToGrid w:val="0"/>
        </w:rPr>
        <w:t>07</w:t>
      </w:r>
      <w:r w:rsidR="00DC0627">
        <w:rPr>
          <w:snapToGrid w:val="0"/>
        </w:rPr>
        <w:t>)</w:t>
      </w:r>
      <w:r w:rsidR="00431A8C">
        <w:rPr>
          <w:snapToGrid w:val="0"/>
        </w:rPr>
        <w:t>, les requérants répliquent que les autorités étaient tenues de prêter leur concours à l</w:t>
      </w:r>
      <w:r w:rsidR="00C405E3">
        <w:rPr>
          <w:snapToGrid w:val="0"/>
        </w:rPr>
        <w:t>’</w:t>
      </w:r>
      <w:r w:rsidR="00431A8C">
        <w:rPr>
          <w:snapToGrid w:val="0"/>
        </w:rPr>
        <w:t>exécution de l</w:t>
      </w:r>
      <w:r w:rsidR="00C405E3">
        <w:rPr>
          <w:snapToGrid w:val="0"/>
        </w:rPr>
        <w:t>’</w:t>
      </w:r>
      <w:r w:rsidR="00431A8C">
        <w:rPr>
          <w:snapToGrid w:val="0"/>
        </w:rPr>
        <w:t>arrêt de la cour d</w:t>
      </w:r>
      <w:r w:rsidR="00C405E3">
        <w:rPr>
          <w:snapToGrid w:val="0"/>
        </w:rPr>
        <w:t>’</w:t>
      </w:r>
      <w:r w:rsidR="00431A8C">
        <w:rPr>
          <w:snapToGrid w:val="0"/>
        </w:rPr>
        <w:t>appel de Poitiers du 16 avril 2009</w:t>
      </w:r>
      <w:r w:rsidR="00AB3658">
        <w:rPr>
          <w:snapToGrid w:val="0"/>
        </w:rPr>
        <w:t> : dès lors qu</w:t>
      </w:r>
      <w:r w:rsidR="00C405E3">
        <w:rPr>
          <w:snapToGrid w:val="0"/>
        </w:rPr>
        <w:t>’</w:t>
      </w:r>
      <w:r w:rsidR="00AB3658">
        <w:rPr>
          <w:snapToGrid w:val="0"/>
        </w:rPr>
        <w:t>un jugement est définitif et obligatoire, il appartient aux autorités d</w:t>
      </w:r>
      <w:r w:rsidR="00C405E3">
        <w:rPr>
          <w:snapToGrid w:val="0"/>
        </w:rPr>
        <w:t>’</w:t>
      </w:r>
      <w:r w:rsidR="00AB3658">
        <w:rPr>
          <w:snapToGrid w:val="0"/>
        </w:rPr>
        <w:t>assurer son exécution</w:t>
      </w:r>
      <w:r w:rsidR="001C53FE">
        <w:rPr>
          <w:snapToGrid w:val="0"/>
        </w:rPr>
        <w:t>.</w:t>
      </w:r>
      <w:r w:rsidR="00811ABB">
        <w:rPr>
          <w:snapToGrid w:val="0"/>
        </w:rPr>
        <w:t xml:space="preserve"> </w:t>
      </w:r>
      <w:r w:rsidR="001C53FE">
        <w:rPr>
          <w:snapToGrid w:val="0"/>
        </w:rPr>
        <w:t>E</w:t>
      </w:r>
      <w:r w:rsidR="00811ABB">
        <w:rPr>
          <w:snapToGrid w:val="0"/>
        </w:rPr>
        <w:t>xiger qu</w:t>
      </w:r>
      <w:r w:rsidR="00C405E3">
        <w:rPr>
          <w:snapToGrid w:val="0"/>
        </w:rPr>
        <w:t>’</w:t>
      </w:r>
      <w:r w:rsidR="00811ABB">
        <w:rPr>
          <w:snapToGrid w:val="0"/>
        </w:rPr>
        <w:t xml:space="preserve">ils fassent encore des démarches </w:t>
      </w:r>
      <w:r w:rsidR="00B47907">
        <w:rPr>
          <w:snapToGrid w:val="0"/>
        </w:rPr>
        <w:t>concorderait</w:t>
      </w:r>
      <w:r w:rsidR="00811ABB">
        <w:rPr>
          <w:snapToGrid w:val="0"/>
        </w:rPr>
        <w:t xml:space="preserve"> d</w:t>
      </w:r>
      <w:r w:rsidR="00C405E3">
        <w:rPr>
          <w:snapToGrid w:val="0"/>
        </w:rPr>
        <w:t>’</w:t>
      </w:r>
      <w:r w:rsidR="00811ABB">
        <w:rPr>
          <w:snapToGrid w:val="0"/>
        </w:rPr>
        <w:t>autant moins avec l</w:t>
      </w:r>
      <w:r w:rsidR="00C405E3">
        <w:rPr>
          <w:snapToGrid w:val="0"/>
        </w:rPr>
        <w:t>’</w:t>
      </w:r>
      <w:r w:rsidR="00811ABB">
        <w:rPr>
          <w:snapToGrid w:val="0"/>
        </w:rPr>
        <w:t xml:space="preserve">article 35 § 1 de la Convention </w:t>
      </w:r>
      <w:r w:rsidR="00037272">
        <w:rPr>
          <w:snapToGrid w:val="0"/>
        </w:rPr>
        <w:t>dans les affaires relatives</w:t>
      </w:r>
      <w:r w:rsidR="00EC0AC8">
        <w:rPr>
          <w:snapToGrid w:val="0"/>
        </w:rPr>
        <w:t xml:space="preserve"> </w:t>
      </w:r>
      <w:r w:rsidR="00037272">
        <w:rPr>
          <w:snapToGrid w:val="0"/>
        </w:rPr>
        <w:t xml:space="preserve">à </w:t>
      </w:r>
      <w:r w:rsidR="00EC0AC8">
        <w:rPr>
          <w:snapToGrid w:val="0"/>
        </w:rPr>
        <w:t>l</w:t>
      </w:r>
      <w:r w:rsidR="00C405E3">
        <w:rPr>
          <w:snapToGrid w:val="0"/>
        </w:rPr>
        <w:t>’</w:t>
      </w:r>
      <w:r w:rsidR="00285D83">
        <w:rPr>
          <w:snapToGrid w:val="0"/>
        </w:rPr>
        <w:t xml:space="preserve">application de la </w:t>
      </w:r>
      <w:r w:rsidR="002701CE">
        <w:rPr>
          <w:snapToGrid w:val="0"/>
        </w:rPr>
        <w:t>Convention de La Haye</w:t>
      </w:r>
      <w:r w:rsidR="001C53FE">
        <w:rPr>
          <w:snapToGrid w:val="0"/>
        </w:rPr>
        <w:t>,</w:t>
      </w:r>
      <w:r w:rsidR="00EC0AC8">
        <w:rPr>
          <w:snapToGrid w:val="0"/>
        </w:rPr>
        <w:t xml:space="preserve"> </w:t>
      </w:r>
      <w:r w:rsidR="00037272">
        <w:rPr>
          <w:snapToGrid w:val="0"/>
        </w:rPr>
        <w:t xml:space="preserve">que </w:t>
      </w:r>
      <w:r w:rsidR="00EC0AC8">
        <w:rPr>
          <w:snapToGrid w:val="0"/>
        </w:rPr>
        <w:t xml:space="preserve">le passage du temps </w:t>
      </w:r>
      <w:r w:rsidR="00811ABB">
        <w:rPr>
          <w:snapToGrid w:val="0"/>
        </w:rPr>
        <w:t>peut</w:t>
      </w:r>
      <w:r w:rsidR="00EC0AC8">
        <w:rPr>
          <w:snapToGrid w:val="0"/>
        </w:rPr>
        <w:t xml:space="preserve"> avoir des conséquences irrémédiables sur la relation entre l</w:t>
      </w:r>
      <w:r w:rsidR="00C405E3">
        <w:rPr>
          <w:snapToGrid w:val="0"/>
        </w:rPr>
        <w:t>’</w:t>
      </w:r>
      <w:r w:rsidR="00EC0AC8">
        <w:rPr>
          <w:snapToGrid w:val="0"/>
        </w:rPr>
        <w:t>enfant et le parent dont il est séparé. Il</w:t>
      </w:r>
      <w:r w:rsidR="00AB3658">
        <w:rPr>
          <w:snapToGrid w:val="0"/>
        </w:rPr>
        <w:t>s</w:t>
      </w:r>
      <w:r w:rsidR="00EC0AC8">
        <w:rPr>
          <w:snapToGrid w:val="0"/>
        </w:rPr>
        <w:t xml:space="preserve"> estiment </w:t>
      </w:r>
      <w:r w:rsidR="00E5277C">
        <w:rPr>
          <w:snapToGrid w:val="0"/>
        </w:rPr>
        <w:t xml:space="preserve">de plus </w:t>
      </w:r>
      <w:r w:rsidR="00EC0AC8">
        <w:rPr>
          <w:snapToGrid w:val="0"/>
        </w:rPr>
        <w:t>que</w:t>
      </w:r>
      <w:r w:rsidR="001C53FE">
        <w:rPr>
          <w:snapToGrid w:val="0"/>
        </w:rPr>
        <w:t xml:space="preserve"> cette </w:t>
      </w:r>
      <w:r w:rsidR="00EC0AC8">
        <w:rPr>
          <w:snapToGrid w:val="0"/>
        </w:rPr>
        <w:t>e</w:t>
      </w:r>
      <w:r w:rsidR="001C53FE">
        <w:rPr>
          <w:snapToGrid w:val="0"/>
        </w:rPr>
        <w:t>x</w:t>
      </w:r>
      <w:r w:rsidR="00EC0AC8">
        <w:rPr>
          <w:snapToGrid w:val="0"/>
        </w:rPr>
        <w:t xml:space="preserve">ception est étroitement liée au fond </w:t>
      </w:r>
      <w:r w:rsidR="001C53FE">
        <w:rPr>
          <w:snapToGrid w:val="0"/>
        </w:rPr>
        <w:t xml:space="preserve">de leur grief relatif </w:t>
      </w:r>
      <w:r w:rsidR="00C92A5D">
        <w:rPr>
          <w:snapToGrid w:val="0"/>
        </w:rPr>
        <w:t>au</w:t>
      </w:r>
      <w:r w:rsidR="001C53FE">
        <w:rPr>
          <w:snapToGrid w:val="0"/>
        </w:rPr>
        <w:t xml:space="preserve"> caractère inadéquat des mesure</w:t>
      </w:r>
      <w:r w:rsidR="00C92A5D">
        <w:rPr>
          <w:snapToGrid w:val="0"/>
        </w:rPr>
        <w:t>s</w:t>
      </w:r>
      <w:r w:rsidR="001C53FE">
        <w:rPr>
          <w:snapToGrid w:val="0"/>
        </w:rPr>
        <w:t xml:space="preserve"> prises par les autorités française</w:t>
      </w:r>
      <w:r w:rsidR="00C92A5D">
        <w:rPr>
          <w:snapToGrid w:val="0"/>
        </w:rPr>
        <w:t>s</w:t>
      </w:r>
      <w:r w:rsidR="001C53FE">
        <w:rPr>
          <w:snapToGrid w:val="0"/>
        </w:rPr>
        <w:t xml:space="preserve"> pour les réunir. </w:t>
      </w:r>
      <w:r w:rsidR="00AB3658">
        <w:rPr>
          <w:snapToGrid w:val="0"/>
        </w:rPr>
        <w:t>Ils ajoutent que le Gouvernement ne produit aucun exemple jurisprudentiel susceptible de confirmer l</w:t>
      </w:r>
      <w:r w:rsidR="00C405E3">
        <w:rPr>
          <w:snapToGrid w:val="0"/>
        </w:rPr>
        <w:t>’</w:t>
      </w:r>
      <w:r w:rsidR="00AB3658">
        <w:rPr>
          <w:snapToGrid w:val="0"/>
        </w:rPr>
        <w:t>efficacité du recours dont il est question.</w:t>
      </w:r>
    </w:p>
    <w:p w:rsidR="006C5D25" w:rsidRDefault="00D414CF" w:rsidP="00A474D7">
      <w:pPr>
        <w:pStyle w:val="JuPara"/>
      </w:pPr>
      <w:r>
        <w:fldChar w:fldCharType="begin"/>
      </w:r>
      <w:r>
        <w:instrText xml:space="preserve"> SEQ level0 \*arabic </w:instrText>
      </w:r>
      <w:r>
        <w:fldChar w:fldCharType="separate"/>
      </w:r>
      <w:r w:rsidR="00EE1E39">
        <w:rPr>
          <w:noProof/>
        </w:rPr>
        <w:t>60</w:t>
      </w:r>
      <w:r>
        <w:fldChar w:fldCharType="end"/>
      </w:r>
      <w:r>
        <w:t>.  </w:t>
      </w:r>
      <w:r w:rsidR="00C300E6">
        <w:t>La Cour rappelle</w:t>
      </w:r>
      <w:r w:rsidR="006A10D9">
        <w:t xml:space="preserve"> </w:t>
      </w:r>
      <w:r w:rsidR="00C300E6">
        <w:t>qu</w:t>
      </w:r>
      <w:r w:rsidR="00C405E3">
        <w:t>’</w:t>
      </w:r>
      <w:r w:rsidR="00C300E6">
        <w:t>aux termes de l</w:t>
      </w:r>
      <w:r w:rsidR="00C405E3">
        <w:t>’</w:t>
      </w:r>
      <w:r w:rsidR="00C300E6">
        <w:t>article 35 § 1 de la Convention, elle ne peut être saisie qu</w:t>
      </w:r>
      <w:r w:rsidR="00C405E3">
        <w:t>’</w:t>
      </w:r>
      <w:r w:rsidR="00C300E6">
        <w:t>après l</w:t>
      </w:r>
      <w:r w:rsidR="00C405E3">
        <w:t>’</w:t>
      </w:r>
      <w:r w:rsidR="00C300E6">
        <w:t>épuisement des voies de recours internes. Tout requérant doit avoir donné aux juridictions internes l</w:t>
      </w:r>
      <w:r w:rsidR="00C405E3">
        <w:t>’</w:t>
      </w:r>
      <w:r w:rsidR="00C300E6">
        <w:t xml:space="preserve">occasion que cette disposition a pour finalité de ménager en principe aux Etats contractants : éviter ou redresser les violations alléguées contre eux. Cette règle se fonde </w:t>
      </w:r>
      <w:r w:rsidR="00A474D7">
        <w:t xml:space="preserve">donc </w:t>
      </w:r>
      <w:r w:rsidR="00C300E6">
        <w:t>sur l</w:t>
      </w:r>
      <w:r w:rsidR="00C405E3">
        <w:t>’</w:t>
      </w:r>
      <w:r w:rsidR="00C300E6">
        <w:t>hypothèse que l</w:t>
      </w:r>
      <w:r w:rsidR="00C405E3">
        <w:t>’</w:t>
      </w:r>
      <w:r w:rsidR="00C300E6">
        <w:t>ordre interne offre un recours effectif quant à la violation alléguée.</w:t>
      </w:r>
      <w:r w:rsidR="00A474D7">
        <w:t xml:space="preserve"> </w:t>
      </w:r>
      <w:r w:rsidR="00C300E6">
        <w:t>Les dispositions de l</w:t>
      </w:r>
      <w:r w:rsidR="00C405E3">
        <w:t>’</w:t>
      </w:r>
      <w:r w:rsidR="00C300E6">
        <w:t>article 35 de la Convention ne prescrivent cependant que l</w:t>
      </w:r>
      <w:r w:rsidR="00C405E3">
        <w:t>’</w:t>
      </w:r>
      <w:r w:rsidR="00C300E6">
        <w:t>épuisement des recours à la fois relatifs aux violations incriminées, disponibles et adéquats. Ils doivent exister à un degré suffisant de certitude non seulement en théorie mais aussi en pratique, sans quoi leur manquent l</w:t>
      </w:r>
      <w:r w:rsidR="00C405E3">
        <w:t>’</w:t>
      </w:r>
      <w:r w:rsidR="00C300E6">
        <w:t>effectivité et l</w:t>
      </w:r>
      <w:r w:rsidR="00C405E3">
        <w:t>’</w:t>
      </w:r>
      <w:r w:rsidR="00C300E6">
        <w:t>accessibilité voulues ; il incombe à l</w:t>
      </w:r>
      <w:r w:rsidR="00C405E3">
        <w:t>’</w:t>
      </w:r>
      <w:r w:rsidR="00C300E6">
        <w:t>Etat défendeur de démontrer que ces exigences se trouvent réunies</w:t>
      </w:r>
      <w:r w:rsidR="00A474D7">
        <w:t xml:space="preserve"> (voir, parmi de nombreux autres arrêts et décision</w:t>
      </w:r>
      <w:r w:rsidR="002B3CBA">
        <w:t>s</w:t>
      </w:r>
      <w:r w:rsidR="00A474D7">
        <w:t xml:space="preserve">, </w:t>
      </w:r>
      <w:r w:rsidR="00A474D7" w:rsidRPr="00F8313D">
        <w:rPr>
          <w:i/>
        </w:rPr>
        <w:t xml:space="preserve">Mifsud </w:t>
      </w:r>
      <w:r w:rsidR="00A474D7">
        <w:rPr>
          <w:i/>
        </w:rPr>
        <w:t>c</w:t>
      </w:r>
      <w:r w:rsidR="00A474D7" w:rsidRPr="00F8313D">
        <w:rPr>
          <w:i/>
        </w:rPr>
        <w:t>.</w:t>
      </w:r>
      <w:r w:rsidR="00A42987">
        <w:rPr>
          <w:i/>
        </w:rPr>
        <w:t> </w:t>
      </w:r>
      <w:r w:rsidR="00A474D7" w:rsidRPr="00F8313D">
        <w:rPr>
          <w:i/>
        </w:rPr>
        <w:t>France</w:t>
      </w:r>
      <w:r w:rsidR="00A474D7" w:rsidRPr="00F8313D">
        <w:t xml:space="preserve"> (d</w:t>
      </w:r>
      <w:r w:rsidR="00A474D7">
        <w:t>é</w:t>
      </w:r>
      <w:r w:rsidR="00A474D7" w:rsidRPr="00F8313D">
        <w:t>c.) [GC], n</w:t>
      </w:r>
      <w:r w:rsidR="006C5D25" w:rsidRPr="006C5D25">
        <w:rPr>
          <w:vertAlign w:val="superscript"/>
        </w:rPr>
        <w:t>o</w:t>
      </w:r>
      <w:r w:rsidR="00A474D7" w:rsidRPr="00F8313D">
        <w:t xml:space="preserve"> 57220/00</w:t>
      </w:r>
      <w:r w:rsidR="00A474D7" w:rsidRPr="00F8313D">
        <w:rPr>
          <w:szCs w:val="24"/>
        </w:rPr>
        <w:t xml:space="preserve">, § </w:t>
      </w:r>
      <w:r w:rsidR="00A474D7">
        <w:rPr>
          <w:szCs w:val="24"/>
        </w:rPr>
        <w:t>15</w:t>
      </w:r>
      <w:r w:rsidR="00A474D7" w:rsidRPr="00F8313D">
        <w:rPr>
          <w:szCs w:val="24"/>
        </w:rPr>
        <w:t xml:space="preserve">, </w:t>
      </w:r>
      <w:r w:rsidR="00A474D7">
        <w:t>CEDH</w:t>
      </w:r>
      <w:r w:rsidR="00A474D7" w:rsidRPr="00F8313D">
        <w:t xml:space="preserve"> 2002</w:t>
      </w:r>
      <w:r w:rsidR="00A474D7" w:rsidRPr="00F8313D">
        <w:noBreakHyphen/>
        <w:t>VIII</w:t>
      </w:r>
      <w:r w:rsidR="00A474D7">
        <w:t>).</w:t>
      </w:r>
    </w:p>
    <w:p w:rsidR="006C5D25" w:rsidRDefault="008143D6" w:rsidP="00087A95">
      <w:pPr>
        <w:pStyle w:val="JuPara"/>
      </w:pPr>
      <w:r>
        <w:fldChar w:fldCharType="begin"/>
      </w:r>
      <w:r>
        <w:instrText xml:space="preserve"> SEQ level0 \*arabic </w:instrText>
      </w:r>
      <w:r>
        <w:fldChar w:fldCharType="separate"/>
      </w:r>
      <w:r w:rsidR="00EE1E39">
        <w:rPr>
          <w:noProof/>
        </w:rPr>
        <w:t>61</w:t>
      </w:r>
      <w:r>
        <w:fldChar w:fldCharType="end"/>
      </w:r>
      <w:r>
        <w:t>.  </w:t>
      </w:r>
      <w:r w:rsidR="00A83107">
        <w:t>En l</w:t>
      </w:r>
      <w:r w:rsidR="00C405E3">
        <w:t>’</w:t>
      </w:r>
      <w:r w:rsidR="00A83107">
        <w:t xml:space="preserve">espèce, </w:t>
      </w:r>
      <w:r w:rsidR="00D95C32">
        <w:t>les requérants se plai</w:t>
      </w:r>
      <w:r w:rsidR="00A83107">
        <w:t>gnent</w:t>
      </w:r>
      <w:r w:rsidR="001E7DE5">
        <w:t xml:space="preserve"> d</w:t>
      </w:r>
      <w:r>
        <w:t xml:space="preserve">e ce que </w:t>
      </w:r>
      <w:r w:rsidR="001E7DE5">
        <w:t xml:space="preserve">les autorités </w:t>
      </w:r>
      <w:r w:rsidR="00506CCA">
        <w:t xml:space="preserve">françaises </w:t>
      </w:r>
      <w:r w:rsidR="001E7DE5">
        <w:t xml:space="preserve">ont </w:t>
      </w:r>
      <w:r w:rsidR="00087A95">
        <w:t>omis d</w:t>
      </w:r>
      <w:r w:rsidR="00C405E3">
        <w:t>’</w:t>
      </w:r>
      <w:r w:rsidR="00087A95">
        <w:t xml:space="preserve">assurer </w:t>
      </w:r>
      <w:r w:rsidR="001E7DE5">
        <w:t xml:space="preserve">le retour de </w:t>
      </w:r>
      <w:r w:rsidR="007135E3">
        <w:t>D.</w:t>
      </w:r>
      <w:r w:rsidR="001E7DE5">
        <w:t xml:space="preserve"> et </w:t>
      </w:r>
      <w:r w:rsidR="007135E3">
        <w:t>A.</w:t>
      </w:r>
      <w:r w:rsidR="001E7DE5">
        <w:t xml:space="preserve"> en </w:t>
      </w:r>
      <w:r w:rsidR="00087A95">
        <w:t>Grande-Bretagne,</w:t>
      </w:r>
      <w:r w:rsidR="00506CCA">
        <w:t xml:space="preserve"> Etat de résidence habituelle </w:t>
      </w:r>
      <w:r w:rsidR="00087A95">
        <w:t xml:space="preserve">de ces derniers </w:t>
      </w:r>
      <w:r w:rsidR="00506CCA">
        <w:t xml:space="preserve">au sens de la </w:t>
      </w:r>
      <w:r w:rsidR="002701CE">
        <w:t>Convention de La Haye</w:t>
      </w:r>
      <w:r w:rsidR="00087A95">
        <w:t>, afin qu</w:t>
      </w:r>
      <w:r w:rsidR="00C405E3">
        <w:t>’</w:t>
      </w:r>
      <w:r w:rsidR="00087A95">
        <w:t>ils soient réunis</w:t>
      </w:r>
      <w:r w:rsidR="001E7DE5">
        <w:t xml:space="preserve">. </w:t>
      </w:r>
      <w:r w:rsidR="001540CC">
        <w:t>C</w:t>
      </w:r>
      <w:r w:rsidR="00C919A7">
        <w:t xml:space="preserve">onformément aux prescriptions de cette convention, </w:t>
      </w:r>
      <w:r w:rsidR="00506CCA">
        <w:t xml:space="preserve">la première requérante a </w:t>
      </w:r>
      <w:r w:rsidR="00C919A7">
        <w:t>déposé une demande de retour devant</w:t>
      </w:r>
      <w:r w:rsidR="00506CCA">
        <w:t xml:space="preserve"> </w:t>
      </w:r>
      <w:r w:rsidR="00B752B4">
        <w:t>l</w:t>
      </w:r>
      <w:r w:rsidR="00C405E3">
        <w:t>’</w:t>
      </w:r>
      <w:r w:rsidR="00B752B4">
        <w:t>autorité centrale de l</w:t>
      </w:r>
      <w:r w:rsidR="00C405E3">
        <w:t>’</w:t>
      </w:r>
      <w:r w:rsidR="00B752B4">
        <w:t>Angleterre et du Pays de Galles</w:t>
      </w:r>
      <w:r w:rsidR="00C919A7">
        <w:t>, qui l</w:t>
      </w:r>
      <w:r w:rsidR="00C405E3">
        <w:t>’</w:t>
      </w:r>
      <w:r w:rsidR="00C919A7">
        <w:t>a transmise à l</w:t>
      </w:r>
      <w:r w:rsidR="00C405E3">
        <w:t>’</w:t>
      </w:r>
      <w:r w:rsidR="00C919A7">
        <w:t xml:space="preserve">autorité central française, laquelle a en conséquence saisi le parquet général, qui </w:t>
      </w:r>
      <w:r w:rsidR="00A83107">
        <w:t xml:space="preserve">à son tour </w:t>
      </w:r>
      <w:r w:rsidR="00C919A7">
        <w:t xml:space="preserve">a assigné le père </w:t>
      </w:r>
      <w:r w:rsidR="00455FC8">
        <w:t xml:space="preserve">des </w:t>
      </w:r>
      <w:r w:rsidR="002B3CBA">
        <w:t>enfants</w:t>
      </w:r>
      <w:r w:rsidR="00455FC8">
        <w:t xml:space="preserve"> devant le juge aux affaire familiales </w:t>
      </w:r>
      <w:r w:rsidR="00D55AF7">
        <w:t xml:space="preserve">compétent </w:t>
      </w:r>
      <w:r w:rsidR="00455FC8">
        <w:t>aux fins de voir ordonner leur retour en Grande-Bretagne.</w:t>
      </w:r>
      <w:r w:rsidR="00646698">
        <w:t xml:space="preserve"> </w:t>
      </w:r>
      <w:r w:rsidR="00A83107">
        <w:t>Au vu</w:t>
      </w:r>
      <w:r w:rsidR="00B47907">
        <w:t>,</w:t>
      </w:r>
      <w:r w:rsidR="00A83107">
        <w:t xml:space="preserve"> en particulier</w:t>
      </w:r>
      <w:r w:rsidR="00B47907">
        <w:t>,</w:t>
      </w:r>
      <w:r w:rsidR="00A83107">
        <w:t xml:space="preserve"> de l</w:t>
      </w:r>
      <w:r w:rsidR="00C405E3">
        <w:t>’</w:t>
      </w:r>
      <w:r w:rsidR="00A83107">
        <w:t xml:space="preserve">intérêt des enfants et en application de la </w:t>
      </w:r>
      <w:r w:rsidR="002701CE">
        <w:t>Convention de La Haye</w:t>
      </w:r>
      <w:r w:rsidR="00D55AF7">
        <w:t xml:space="preserve"> et du Règlement de Bruxelles II </w:t>
      </w:r>
      <w:r w:rsidR="00D55AF7" w:rsidRPr="00997FFE">
        <w:t>bis</w:t>
      </w:r>
      <w:r w:rsidR="00A83107">
        <w:t>, l</w:t>
      </w:r>
      <w:r w:rsidR="00290303">
        <w:t xml:space="preserve">e juge a pris une décision dans ce sens, laquelle a été confirmée </w:t>
      </w:r>
      <w:r w:rsidR="006602CD">
        <w:t xml:space="preserve">par un </w:t>
      </w:r>
      <w:r w:rsidR="006602CD">
        <w:rPr>
          <w:snapToGrid w:val="0"/>
        </w:rPr>
        <w:t>arrêt de la cour d</w:t>
      </w:r>
      <w:r w:rsidR="00C405E3">
        <w:rPr>
          <w:snapToGrid w:val="0"/>
        </w:rPr>
        <w:t>’</w:t>
      </w:r>
      <w:r w:rsidR="006602CD">
        <w:rPr>
          <w:snapToGrid w:val="0"/>
        </w:rPr>
        <w:t>appel de Poitiers du 16 avril 2009 </w:t>
      </w:r>
      <w:r w:rsidR="00BF7DD6">
        <w:t>;</w:t>
      </w:r>
      <w:r w:rsidR="00290303">
        <w:t xml:space="preserve"> </w:t>
      </w:r>
      <w:r w:rsidR="00BF7DD6">
        <w:t>le pourvoi en cassation formé par le père a ensuite été rejeté.</w:t>
      </w:r>
    </w:p>
    <w:p w:rsidR="006C5D25" w:rsidRDefault="00A474D7" w:rsidP="00D55AF7">
      <w:pPr>
        <w:pStyle w:val="JuPara"/>
      </w:pPr>
      <w:r>
        <w:fldChar w:fldCharType="begin"/>
      </w:r>
      <w:r>
        <w:instrText xml:space="preserve"> SEQ level0 \*arabic </w:instrText>
      </w:r>
      <w:r>
        <w:fldChar w:fldCharType="separate"/>
      </w:r>
      <w:r w:rsidR="00EE1E39">
        <w:rPr>
          <w:noProof/>
        </w:rPr>
        <w:t>62</w:t>
      </w:r>
      <w:r>
        <w:fldChar w:fldCharType="end"/>
      </w:r>
      <w:r>
        <w:t>.  </w:t>
      </w:r>
      <w:r w:rsidR="00D95C32">
        <w:t>Ainsi</w:t>
      </w:r>
      <w:r w:rsidR="00D646CB">
        <w:t xml:space="preserve">, </w:t>
      </w:r>
      <w:r w:rsidR="00D95C32">
        <w:t>d</w:t>
      </w:r>
      <w:r w:rsidR="00C405E3">
        <w:t>’</w:t>
      </w:r>
      <w:r w:rsidR="00D95C32">
        <w:t xml:space="preserve">une part, </w:t>
      </w:r>
      <w:r w:rsidR="00D646CB">
        <w:t>e</w:t>
      </w:r>
      <w:r w:rsidR="00BF7DD6">
        <w:t xml:space="preserve">n déclenchant le mécanisme prévu par </w:t>
      </w:r>
      <w:r w:rsidR="00D95C32">
        <w:t>la</w:t>
      </w:r>
      <w:r w:rsidR="00BF7DD6">
        <w:t xml:space="preserve"> </w:t>
      </w:r>
      <w:r w:rsidR="002701CE">
        <w:t>Convention de La Haye</w:t>
      </w:r>
      <w:r w:rsidR="00BF7DD6">
        <w:t xml:space="preserve">, la première requérante a usé de la voie la plus appropriée pour obtenir le retour des enfants en Grande-Bretagne </w:t>
      </w:r>
      <w:r w:rsidR="00D646CB">
        <w:t xml:space="preserve">et </w:t>
      </w:r>
      <w:r w:rsidR="00BF7DD6">
        <w:t>a</w:t>
      </w:r>
      <w:r w:rsidR="00D95C32">
        <w:t xml:space="preserve"> permi</w:t>
      </w:r>
      <w:r w:rsidR="00932134">
        <w:t>s</w:t>
      </w:r>
      <w:r w:rsidR="00D95C32">
        <w:t xml:space="preserve"> qu</w:t>
      </w:r>
      <w:r w:rsidR="00C405E3">
        <w:t>’</w:t>
      </w:r>
      <w:r w:rsidR="00D646CB">
        <w:t>en substance</w:t>
      </w:r>
      <w:r w:rsidR="00D95C32">
        <w:t xml:space="preserve"> du moins</w:t>
      </w:r>
      <w:r w:rsidR="00D646CB">
        <w:t xml:space="preserve">, </w:t>
      </w:r>
      <w:r w:rsidR="00D95C32">
        <w:t xml:space="preserve">la question de son droit au respect de sa vie privée et familiale </w:t>
      </w:r>
      <w:r w:rsidR="00B47907">
        <w:t>et</w:t>
      </w:r>
      <w:r w:rsidR="00932134">
        <w:t xml:space="preserve"> </w:t>
      </w:r>
      <w:r w:rsidR="00B47907">
        <w:t xml:space="preserve">de </w:t>
      </w:r>
      <w:r w:rsidR="00932134">
        <w:t xml:space="preserve">celui de ses enfants </w:t>
      </w:r>
      <w:r w:rsidR="00D95C32">
        <w:t xml:space="preserve">soit </w:t>
      </w:r>
      <w:r w:rsidR="00D646CB">
        <w:t>soumis</w:t>
      </w:r>
      <w:r w:rsidR="00B47907">
        <w:t>e</w:t>
      </w:r>
      <w:r w:rsidR="00D646CB">
        <w:t xml:space="preserve"> </w:t>
      </w:r>
      <w:r w:rsidR="00BF7DD6">
        <w:t>aux juridictions françaises</w:t>
      </w:r>
      <w:r w:rsidR="00D55AF7">
        <w:t>.</w:t>
      </w:r>
    </w:p>
    <w:p w:rsidR="00A6741C" w:rsidRDefault="00D95C32" w:rsidP="00D55AF7">
      <w:pPr>
        <w:pStyle w:val="JuPara"/>
      </w:pPr>
      <w:r>
        <w:t>D</w:t>
      </w:r>
      <w:r w:rsidR="00C405E3">
        <w:t>’</w:t>
      </w:r>
      <w:r>
        <w:t xml:space="preserve">autre part, </w:t>
      </w:r>
      <w:r w:rsidR="00A6741C">
        <w:rPr>
          <w:snapToGrid w:val="0"/>
        </w:rPr>
        <w:t>la première requérante a</w:t>
      </w:r>
      <w:r w:rsidR="00812EF4">
        <w:rPr>
          <w:snapToGrid w:val="0"/>
        </w:rPr>
        <w:t>yant</w:t>
      </w:r>
      <w:r w:rsidR="00A6741C">
        <w:rPr>
          <w:snapToGrid w:val="0"/>
        </w:rPr>
        <w:t xml:space="preserve"> obtenu gain de cause</w:t>
      </w:r>
      <w:r w:rsidR="00812EF4">
        <w:rPr>
          <w:snapToGrid w:val="0"/>
        </w:rPr>
        <w:t>,</w:t>
      </w:r>
      <w:r w:rsidR="00A6741C">
        <w:rPr>
          <w:snapToGrid w:val="0"/>
        </w:rPr>
        <w:t xml:space="preserve"> les autorités étaient tenues de prêter leur concours à l</w:t>
      </w:r>
      <w:r w:rsidR="00C405E3">
        <w:rPr>
          <w:snapToGrid w:val="0"/>
        </w:rPr>
        <w:t>’</w:t>
      </w:r>
      <w:r w:rsidR="00A6741C">
        <w:rPr>
          <w:snapToGrid w:val="0"/>
        </w:rPr>
        <w:t>exécution de l</w:t>
      </w:r>
      <w:r w:rsidR="00C405E3">
        <w:rPr>
          <w:snapToGrid w:val="0"/>
        </w:rPr>
        <w:t>’</w:t>
      </w:r>
      <w:r w:rsidR="00A6741C">
        <w:rPr>
          <w:snapToGrid w:val="0"/>
        </w:rPr>
        <w:t>arrêt</w:t>
      </w:r>
      <w:r w:rsidR="00A42987">
        <w:rPr>
          <w:snapToGrid w:val="0"/>
        </w:rPr>
        <w:t xml:space="preserve"> </w:t>
      </w:r>
      <w:r w:rsidR="00A6741C">
        <w:rPr>
          <w:snapToGrid w:val="0"/>
        </w:rPr>
        <w:t>du 16</w:t>
      </w:r>
      <w:r w:rsidR="00A42987">
        <w:rPr>
          <w:snapToGrid w:val="0"/>
        </w:rPr>
        <w:t> </w:t>
      </w:r>
      <w:r w:rsidR="00A6741C">
        <w:rPr>
          <w:snapToGrid w:val="0"/>
        </w:rPr>
        <w:t>avril 2009 : c</w:t>
      </w:r>
      <w:r w:rsidR="00C405E3">
        <w:rPr>
          <w:snapToGrid w:val="0"/>
        </w:rPr>
        <w:t>’</w:t>
      </w:r>
      <w:r w:rsidR="00A6741C">
        <w:rPr>
          <w:snapToGrid w:val="0"/>
        </w:rPr>
        <w:t>est sur elles que pesait l</w:t>
      </w:r>
      <w:r w:rsidR="00C405E3">
        <w:rPr>
          <w:snapToGrid w:val="0"/>
        </w:rPr>
        <w:t>’</w:t>
      </w:r>
      <w:r w:rsidR="00A6741C">
        <w:rPr>
          <w:snapToGrid w:val="0"/>
        </w:rPr>
        <w:t>obligation d</w:t>
      </w:r>
      <w:r w:rsidR="00C405E3">
        <w:rPr>
          <w:snapToGrid w:val="0"/>
        </w:rPr>
        <w:t>’</w:t>
      </w:r>
      <w:r w:rsidR="00A6741C">
        <w:rPr>
          <w:snapToGrid w:val="0"/>
        </w:rPr>
        <w:t xml:space="preserve">agir, </w:t>
      </w:r>
      <w:r w:rsidR="00B47907">
        <w:rPr>
          <w:snapToGrid w:val="0"/>
        </w:rPr>
        <w:t>et non</w:t>
      </w:r>
      <w:r w:rsidR="00A6741C">
        <w:rPr>
          <w:snapToGrid w:val="0"/>
        </w:rPr>
        <w:t xml:space="preserve"> sur les requérants </w:t>
      </w:r>
      <w:r w:rsidR="00A6741C">
        <w:t xml:space="preserve">(voir, </w:t>
      </w:r>
      <w:r w:rsidR="00A6741C" w:rsidRPr="00290303">
        <w:rPr>
          <w:i/>
        </w:rPr>
        <w:t>mutatis mutandis</w:t>
      </w:r>
      <w:r w:rsidR="00A6741C">
        <w:t xml:space="preserve">, les décisions </w:t>
      </w:r>
      <w:r w:rsidR="00A6741C" w:rsidRPr="00160795">
        <w:rPr>
          <w:i/>
        </w:rPr>
        <w:t>Mattheus</w:t>
      </w:r>
      <w:r w:rsidR="00A6741C">
        <w:t xml:space="preserve"> et </w:t>
      </w:r>
      <w:r w:rsidR="00A6741C" w:rsidRPr="00160795">
        <w:rPr>
          <w:i/>
        </w:rPr>
        <w:t>R.P</w:t>
      </w:r>
      <w:r w:rsidR="00A6741C">
        <w:t xml:space="preserve"> précitées). Ainsi, </w:t>
      </w:r>
      <w:r w:rsidR="003949D4">
        <w:t xml:space="preserve">à supposer </w:t>
      </w:r>
      <w:r w:rsidR="00A6741C">
        <w:t xml:space="preserve">même </w:t>
      </w:r>
      <w:r w:rsidR="003949D4">
        <w:t>qu</w:t>
      </w:r>
      <w:r w:rsidR="00C405E3">
        <w:t>’</w:t>
      </w:r>
      <w:r w:rsidR="003949D4">
        <w:t xml:space="preserve">un recours en annulation </w:t>
      </w:r>
      <w:r w:rsidR="003949D4" w:rsidRPr="007B4E5A">
        <w:t>du refus du préfet de prêter le concours de la force publique</w:t>
      </w:r>
      <w:r w:rsidR="003949D4">
        <w:t xml:space="preserve"> aurait eu </w:t>
      </w:r>
      <w:r w:rsidR="00812EF4">
        <w:t xml:space="preserve">des </w:t>
      </w:r>
      <w:r w:rsidR="003949D4">
        <w:t>chance</w:t>
      </w:r>
      <w:r w:rsidR="00812EF4">
        <w:t>s</w:t>
      </w:r>
      <w:r w:rsidR="003949D4">
        <w:t xml:space="preserve"> </w:t>
      </w:r>
      <w:r w:rsidR="00812EF4">
        <w:t>d</w:t>
      </w:r>
      <w:r w:rsidR="00C405E3">
        <w:t>’</w:t>
      </w:r>
      <w:r w:rsidR="00812EF4">
        <w:t>aboutir</w:t>
      </w:r>
      <w:r w:rsidR="003949D4">
        <w:t xml:space="preserve"> dans les circonstances de la cause – ce que le Gouvernement, qui omet de produire des précédents jurisprudentiels</w:t>
      </w:r>
      <w:r w:rsidR="001540CC">
        <w:t xml:space="preserve"> à l</w:t>
      </w:r>
      <w:r w:rsidR="00C405E3">
        <w:t>’</w:t>
      </w:r>
      <w:r w:rsidR="001540CC">
        <w:t>appui de sa thèse</w:t>
      </w:r>
      <w:r w:rsidR="003949D4">
        <w:t>, ne démontr</w:t>
      </w:r>
      <w:r w:rsidR="008143D6">
        <w:t>e</w:t>
      </w:r>
      <w:r w:rsidR="003949D4">
        <w:t xml:space="preserve"> pas –, </w:t>
      </w:r>
      <w:r w:rsidR="00A6741C" w:rsidRPr="00A6741C">
        <w:t>le Gouvernement ne saurait soutenir qu</w:t>
      </w:r>
      <w:r w:rsidR="00C405E3">
        <w:t>’</w:t>
      </w:r>
      <w:r w:rsidR="00A6741C" w:rsidRPr="00A6741C">
        <w:t>il appartenait à la requérante d</w:t>
      </w:r>
      <w:r w:rsidR="00C405E3">
        <w:t>’</w:t>
      </w:r>
      <w:r w:rsidR="00A6741C" w:rsidRPr="00A6741C">
        <w:t xml:space="preserve">user </w:t>
      </w:r>
      <w:r w:rsidR="00B47907">
        <w:t>également</w:t>
      </w:r>
      <w:r w:rsidR="00A6741C" w:rsidRPr="00A6741C">
        <w:t xml:space="preserve"> de cette voie pour épuiser les voies de recours internes.</w:t>
      </w:r>
      <w:r w:rsidR="00A6741C">
        <w:t xml:space="preserve"> </w:t>
      </w:r>
      <w:r w:rsidR="00812EF4">
        <w:t>C</w:t>
      </w:r>
      <w:r w:rsidR="00A6741C" w:rsidRPr="00A6741C">
        <w:t xml:space="preserve">e recours était </w:t>
      </w:r>
      <w:r w:rsidR="00812EF4">
        <w:t xml:space="preserve">donc </w:t>
      </w:r>
      <w:r w:rsidR="00A6741C" w:rsidRPr="00A6741C">
        <w:t xml:space="preserve">inadéquat </w:t>
      </w:r>
      <w:r w:rsidR="00812EF4">
        <w:t xml:space="preserve">en </w:t>
      </w:r>
      <w:r w:rsidR="00E212CC">
        <w:t>l</w:t>
      </w:r>
      <w:r w:rsidR="00C405E3">
        <w:t>’</w:t>
      </w:r>
      <w:r w:rsidR="00A6741C" w:rsidRPr="00A6741C">
        <w:t>espèce, d</w:t>
      </w:r>
      <w:r w:rsidR="00C405E3">
        <w:t>’</w:t>
      </w:r>
      <w:r w:rsidR="00A6741C" w:rsidRPr="00A6741C">
        <w:t xml:space="preserve">autant </w:t>
      </w:r>
      <w:r w:rsidR="00285D83">
        <w:t xml:space="preserve">plus </w:t>
      </w:r>
      <w:r w:rsidR="00A6741C" w:rsidRPr="00A6741C">
        <w:t>qu</w:t>
      </w:r>
      <w:r w:rsidR="00C405E3">
        <w:t>’</w:t>
      </w:r>
      <w:r w:rsidR="00A6741C" w:rsidRPr="00A6741C">
        <w:t>il n</w:t>
      </w:r>
      <w:r w:rsidR="00C405E3">
        <w:t>’</w:t>
      </w:r>
      <w:r w:rsidR="00A6741C" w:rsidRPr="00A6741C">
        <w:t xml:space="preserve">aurait pas </w:t>
      </w:r>
      <w:r w:rsidR="00A6741C">
        <w:t>abouti directement à l</w:t>
      </w:r>
      <w:r w:rsidR="00C405E3">
        <w:t>’</w:t>
      </w:r>
      <w:r w:rsidR="00A6741C">
        <w:t xml:space="preserve">exécution de </w:t>
      </w:r>
      <w:r w:rsidR="00A6741C">
        <w:rPr>
          <w:snapToGrid w:val="0"/>
        </w:rPr>
        <w:t>l</w:t>
      </w:r>
      <w:r w:rsidR="00C405E3">
        <w:rPr>
          <w:snapToGrid w:val="0"/>
        </w:rPr>
        <w:t>’</w:t>
      </w:r>
      <w:r w:rsidR="00A6741C">
        <w:rPr>
          <w:snapToGrid w:val="0"/>
        </w:rPr>
        <w:t>arrêt de la cour d</w:t>
      </w:r>
      <w:r w:rsidR="00C405E3">
        <w:rPr>
          <w:snapToGrid w:val="0"/>
        </w:rPr>
        <w:t>’</w:t>
      </w:r>
      <w:r w:rsidR="00A6741C">
        <w:rPr>
          <w:snapToGrid w:val="0"/>
        </w:rPr>
        <w:t>appel de Poitiers du 16 avril 2009</w:t>
      </w:r>
      <w:r w:rsidR="00812EF4">
        <w:rPr>
          <w:snapToGrid w:val="0"/>
        </w:rPr>
        <w:t xml:space="preserve"> (</w:t>
      </w:r>
      <w:r w:rsidR="00812EF4">
        <w:t xml:space="preserve">voir, </w:t>
      </w:r>
      <w:r w:rsidR="00812EF4" w:rsidRPr="00290303">
        <w:rPr>
          <w:i/>
        </w:rPr>
        <w:t>mutatis mutandis</w:t>
      </w:r>
      <w:r w:rsidR="00812EF4">
        <w:t xml:space="preserve">, les décisions </w:t>
      </w:r>
      <w:r w:rsidR="00812EF4" w:rsidRPr="00160795">
        <w:rPr>
          <w:i/>
        </w:rPr>
        <w:t>Mattheus</w:t>
      </w:r>
      <w:r w:rsidR="00812EF4">
        <w:t xml:space="preserve"> et </w:t>
      </w:r>
      <w:r w:rsidR="00812EF4" w:rsidRPr="00160795">
        <w:rPr>
          <w:i/>
        </w:rPr>
        <w:t>R.P</w:t>
      </w:r>
      <w:r w:rsidR="00A42987">
        <w:rPr>
          <w:i/>
        </w:rPr>
        <w:t>.</w:t>
      </w:r>
      <w:r w:rsidR="00CD00FE">
        <w:rPr>
          <w:i/>
        </w:rPr>
        <w:t xml:space="preserve"> </w:t>
      </w:r>
      <w:r w:rsidR="00812EF4">
        <w:t>précitées</w:t>
      </w:r>
      <w:r w:rsidR="00812EF4">
        <w:rPr>
          <w:snapToGrid w:val="0"/>
        </w:rPr>
        <w:t xml:space="preserve">) </w:t>
      </w:r>
      <w:r w:rsidR="00812EF4" w:rsidRPr="00812EF4">
        <w:t>et qu</w:t>
      </w:r>
      <w:r w:rsidR="00C405E3">
        <w:t>’</w:t>
      </w:r>
      <w:r w:rsidR="00812EF4" w:rsidRPr="00812EF4">
        <w:t xml:space="preserve">il aurait contribué à prolonger la procédure interne alors que la jurisprudence de la Cour (paragraphe </w:t>
      </w:r>
      <w:r w:rsidR="00285D83" w:rsidRPr="00097D2C">
        <w:t>82</w:t>
      </w:r>
      <w:r w:rsidR="00812EF4" w:rsidRPr="00812EF4">
        <w:t xml:space="preserve"> ci-dessous) comme la </w:t>
      </w:r>
      <w:r w:rsidR="002701CE">
        <w:t>Convention de La Haye</w:t>
      </w:r>
      <w:r w:rsidR="00812EF4" w:rsidRPr="00812EF4">
        <w:t xml:space="preserve"> et le </w:t>
      </w:r>
      <w:r w:rsidR="002B3CBA">
        <w:t>R</w:t>
      </w:r>
      <w:r w:rsidR="00812EF4" w:rsidRPr="00812EF4">
        <w:t>èglement de Bruxelles II bis mettent l</w:t>
      </w:r>
      <w:r w:rsidR="00C405E3">
        <w:t>’</w:t>
      </w:r>
      <w:r w:rsidR="00812EF4" w:rsidRPr="00812EF4">
        <w:t>accent sur la nécessité d</w:t>
      </w:r>
      <w:r w:rsidR="00C405E3">
        <w:t>’</w:t>
      </w:r>
      <w:r w:rsidR="00812EF4" w:rsidRPr="00812EF4">
        <w:t>agir rapidement.</w:t>
      </w:r>
    </w:p>
    <w:p w:rsidR="00F15DD0" w:rsidRDefault="00812EF4" w:rsidP="00D55AF7">
      <w:pPr>
        <w:pStyle w:val="JuPara"/>
      </w:pPr>
      <w:r>
        <w:fldChar w:fldCharType="begin"/>
      </w:r>
      <w:r>
        <w:instrText xml:space="preserve"> SEQ level0 \*arabic </w:instrText>
      </w:r>
      <w:r>
        <w:fldChar w:fldCharType="separate"/>
      </w:r>
      <w:r w:rsidR="00EE1E39">
        <w:rPr>
          <w:noProof/>
        </w:rPr>
        <w:t>63</w:t>
      </w:r>
      <w:r>
        <w:fldChar w:fldCharType="end"/>
      </w:r>
      <w:r>
        <w:t>.  </w:t>
      </w:r>
      <w:r w:rsidR="00F15DD0">
        <w:t>Partant, on ne saurait reprocher aux requérants de ne pas avoir épuisé les voies de recours internes.</w:t>
      </w:r>
    </w:p>
    <w:p w:rsidR="0082167C" w:rsidRDefault="00CD00FE" w:rsidP="0082167C">
      <w:pPr>
        <w:pStyle w:val="JuH1"/>
      </w:pPr>
      <w:r>
        <w:t>3.  </w:t>
      </w:r>
      <w:r w:rsidR="0082167C">
        <w:t>Conclusion</w:t>
      </w:r>
    </w:p>
    <w:p w:rsidR="00EC6427" w:rsidRPr="00A406E6" w:rsidRDefault="007B4E5A">
      <w:pPr>
        <w:pStyle w:val="JuPara"/>
      </w:pPr>
      <w:r>
        <w:fldChar w:fldCharType="begin"/>
      </w:r>
      <w:r>
        <w:instrText xml:space="preserve"> SEQ level0 \*arabic </w:instrText>
      </w:r>
      <w:r>
        <w:fldChar w:fldCharType="separate"/>
      </w:r>
      <w:r w:rsidR="00EE1E39">
        <w:rPr>
          <w:noProof/>
        </w:rPr>
        <w:t>64</w:t>
      </w:r>
      <w:r>
        <w:fldChar w:fldCharType="end"/>
      </w:r>
      <w:r>
        <w:t>.  </w:t>
      </w:r>
      <w:r w:rsidR="004608AE">
        <w:t>La Cour c</w:t>
      </w:r>
      <w:r w:rsidR="00EC6427" w:rsidRPr="00A406E6">
        <w:t>onstat</w:t>
      </w:r>
      <w:r w:rsidR="004608AE">
        <w:t>e</w:t>
      </w:r>
      <w:r w:rsidR="00EC6427" w:rsidRPr="00A406E6">
        <w:t xml:space="preserve"> </w:t>
      </w:r>
      <w:r>
        <w:t xml:space="preserve">par ailleurs </w:t>
      </w:r>
      <w:r w:rsidR="00EC6427" w:rsidRPr="00A406E6">
        <w:t xml:space="preserve">que </w:t>
      </w:r>
      <w:r w:rsidR="00A406E6" w:rsidRPr="00A406E6">
        <w:t>la requête</w:t>
      </w:r>
      <w:r>
        <w:t xml:space="preserve"> </w:t>
      </w:r>
      <w:r w:rsidR="00EC6427" w:rsidRPr="00A406E6">
        <w:t>n</w:t>
      </w:r>
      <w:r w:rsidR="00C405E3">
        <w:t>’</w:t>
      </w:r>
      <w:r w:rsidR="00EC6427" w:rsidRPr="00A406E6">
        <w:t>est pas manifestement mal fondée au sens de l</w:t>
      </w:r>
      <w:r w:rsidR="00C405E3">
        <w:t>’</w:t>
      </w:r>
      <w:r w:rsidR="00EC6427" w:rsidRPr="00A406E6">
        <w:t xml:space="preserve">article </w:t>
      </w:r>
      <w:r w:rsidR="006716C1" w:rsidRPr="00A406E6">
        <w:t>35 § 3 (a)</w:t>
      </w:r>
      <w:r w:rsidR="00EC6427" w:rsidRPr="00A406E6">
        <w:t xml:space="preserve"> de la Convention</w:t>
      </w:r>
      <w:r>
        <w:t xml:space="preserve"> et </w:t>
      </w:r>
      <w:r w:rsidR="007357D0" w:rsidRPr="00A406E6">
        <w:t>qu</w:t>
      </w:r>
      <w:r w:rsidR="00C405E3">
        <w:t>’</w:t>
      </w:r>
      <w:r w:rsidR="00EC6427" w:rsidRPr="00A406E6">
        <w:t>elle</w:t>
      </w:r>
      <w:r>
        <w:t xml:space="preserve"> </w:t>
      </w:r>
      <w:r w:rsidR="00EC6427" w:rsidRPr="00A406E6">
        <w:t>ne se heurte à aucun autre motif d</w:t>
      </w:r>
      <w:r w:rsidR="00C405E3">
        <w:t>’</w:t>
      </w:r>
      <w:r w:rsidR="00EC6427" w:rsidRPr="00A406E6">
        <w:t>irrecevabilité</w:t>
      </w:r>
      <w:r w:rsidR="004608AE">
        <w:t>. Par conséquent, elle</w:t>
      </w:r>
      <w:r>
        <w:t xml:space="preserve"> </w:t>
      </w:r>
      <w:r w:rsidR="00EC6427" w:rsidRPr="00A406E6">
        <w:t>la déclare recevable.</w:t>
      </w:r>
    </w:p>
    <w:p w:rsidR="00EC6427" w:rsidRPr="00A406E6" w:rsidRDefault="00EC6427" w:rsidP="00B33C50">
      <w:pPr>
        <w:pStyle w:val="JuHA"/>
        <w:outlineLvl w:val="0"/>
      </w:pPr>
      <w:r w:rsidRPr="00A406E6">
        <w:t>B.  Sur le fond</w:t>
      </w:r>
    </w:p>
    <w:p w:rsidR="00F60AF5" w:rsidRDefault="00CD00FE" w:rsidP="00F60AF5">
      <w:pPr>
        <w:pStyle w:val="JuH1"/>
      </w:pPr>
      <w:r>
        <w:t>1.  </w:t>
      </w:r>
      <w:r w:rsidR="00F60AF5">
        <w:t>Thèses des parties</w:t>
      </w:r>
    </w:p>
    <w:p w:rsidR="00F60AF5" w:rsidRDefault="00CD00FE" w:rsidP="00F60AF5">
      <w:pPr>
        <w:pStyle w:val="JuHa0"/>
      </w:pPr>
      <w:r>
        <w:t>a)  </w:t>
      </w:r>
      <w:r w:rsidR="00F60AF5">
        <w:t>Les requérants</w:t>
      </w:r>
    </w:p>
    <w:p w:rsidR="00CD00FE" w:rsidRDefault="00A406E6">
      <w:pPr>
        <w:pStyle w:val="JuPara"/>
      </w:pPr>
      <w:r w:rsidRPr="00A406E6">
        <w:fldChar w:fldCharType="begin"/>
      </w:r>
      <w:r w:rsidRPr="00A406E6">
        <w:instrText xml:space="preserve"> SEQ level0 \*arabic </w:instrText>
      </w:r>
      <w:r w:rsidRPr="00A406E6">
        <w:fldChar w:fldCharType="separate"/>
      </w:r>
      <w:r w:rsidR="00EE1E39">
        <w:rPr>
          <w:noProof/>
        </w:rPr>
        <w:t>65</w:t>
      </w:r>
      <w:r w:rsidRPr="00A406E6">
        <w:fldChar w:fldCharType="end"/>
      </w:r>
      <w:r w:rsidR="00EC6427" w:rsidRPr="00A406E6">
        <w:t>.  </w:t>
      </w:r>
      <w:r w:rsidRPr="00A406E6">
        <w:t>Les requérants</w:t>
      </w:r>
      <w:r w:rsidR="003016A6">
        <w:t xml:space="preserve"> soutiennent qu</w:t>
      </w:r>
      <w:r w:rsidR="00C405E3">
        <w:t>’</w:t>
      </w:r>
      <w:r w:rsidR="003016A6">
        <w:t>il y a eu ingérence dans l</w:t>
      </w:r>
      <w:r w:rsidR="00C405E3">
        <w:t>’</w:t>
      </w:r>
      <w:r w:rsidR="003016A6">
        <w:t>exercice de leur droit au respect de leur vie privée et familiale, et qu</w:t>
      </w:r>
      <w:r w:rsidR="00C405E3">
        <w:t>’</w:t>
      </w:r>
      <w:r w:rsidR="003016A6">
        <w:t>elle n</w:t>
      </w:r>
      <w:r w:rsidR="00C405E3">
        <w:t>’</w:t>
      </w:r>
      <w:r w:rsidR="003016A6">
        <w:t xml:space="preserve">était pas prévue par la loi. Sur ce dernier point, ils </w:t>
      </w:r>
      <w:r w:rsidR="0046035A">
        <w:t>soulignent qu</w:t>
      </w:r>
      <w:r w:rsidR="00C405E3">
        <w:t>’</w:t>
      </w:r>
      <w:r w:rsidR="0046035A">
        <w:t>il résulte de l</w:t>
      </w:r>
      <w:r w:rsidR="00C405E3">
        <w:t>’</w:t>
      </w:r>
      <w:r w:rsidR="0046035A">
        <w:t>article</w:t>
      </w:r>
      <w:r w:rsidR="00A42987">
        <w:t> </w:t>
      </w:r>
      <w:r w:rsidR="0046035A">
        <w:t>501 du code de procédure civile que les jugements sont exécutoires dès leur prononcé</w:t>
      </w:r>
      <w:r w:rsidR="00BA7162">
        <w:t xml:space="preserve"> et</w:t>
      </w:r>
      <w:r w:rsidR="0046035A">
        <w:t xml:space="preserve"> que l</w:t>
      </w:r>
      <w:r w:rsidR="00C405E3">
        <w:t>’</w:t>
      </w:r>
      <w:r w:rsidR="0046035A">
        <w:t>article 16 de la loi n</w:t>
      </w:r>
      <w:r w:rsidR="006C5D25" w:rsidRPr="006C5D25">
        <w:rPr>
          <w:vertAlign w:val="superscript"/>
        </w:rPr>
        <w:t>o</w:t>
      </w:r>
      <w:r w:rsidR="0046035A">
        <w:t xml:space="preserve"> 91-650 du 9 juillet 1991 oblige l</w:t>
      </w:r>
      <w:r w:rsidR="00C405E3">
        <w:t>’</w:t>
      </w:r>
      <w:r w:rsidR="0046035A">
        <w:t>Etat à assister les justiciables pour l</w:t>
      </w:r>
      <w:r w:rsidR="00C405E3">
        <w:t>’</w:t>
      </w:r>
      <w:r w:rsidR="0046035A">
        <w:t xml:space="preserve">exécution des jugements. Ils en déduisent </w:t>
      </w:r>
      <w:r w:rsidR="003016A6">
        <w:t>qu</w:t>
      </w:r>
      <w:r w:rsidR="00C405E3">
        <w:t>’</w:t>
      </w:r>
      <w:r w:rsidR="003016A6">
        <w:t>en omettant d</w:t>
      </w:r>
      <w:r w:rsidR="00C405E3">
        <w:t>’</w:t>
      </w:r>
      <w:r w:rsidR="003016A6">
        <w:t>exécuter l</w:t>
      </w:r>
      <w:r w:rsidR="00C405E3">
        <w:t>’</w:t>
      </w:r>
      <w:r w:rsidR="003016A6">
        <w:t>arrêt de la cour d</w:t>
      </w:r>
      <w:r w:rsidR="00C405E3">
        <w:t>’</w:t>
      </w:r>
      <w:r w:rsidR="003016A6">
        <w:t xml:space="preserve">appel de Poitiers du 16 avril 2009, les autorités </w:t>
      </w:r>
      <w:r w:rsidR="00B47907">
        <w:t>ont agi</w:t>
      </w:r>
      <w:r w:rsidR="0046035A">
        <w:t xml:space="preserve"> illégalement au regard du droit français, ce qui s</w:t>
      </w:r>
      <w:r w:rsidR="00C405E3">
        <w:t>’</w:t>
      </w:r>
      <w:r w:rsidR="0046035A">
        <w:t>ajoute</w:t>
      </w:r>
      <w:r w:rsidR="00636612">
        <w:t>rait</w:t>
      </w:r>
      <w:r w:rsidR="0046035A">
        <w:t xml:space="preserve"> au fait qu</w:t>
      </w:r>
      <w:r w:rsidR="00C405E3">
        <w:t>’</w:t>
      </w:r>
      <w:r w:rsidR="0046035A">
        <w:t>elles ont méconnu l</w:t>
      </w:r>
      <w:r w:rsidR="00C405E3">
        <w:t>’</w:t>
      </w:r>
      <w:r w:rsidR="0046035A">
        <w:t xml:space="preserve">article 10 de la </w:t>
      </w:r>
      <w:r w:rsidR="002701CE">
        <w:t>Convention de La Haye</w:t>
      </w:r>
      <w:r w:rsidR="00111BBE">
        <w:t xml:space="preserve"> et l</w:t>
      </w:r>
      <w:r w:rsidR="00C405E3">
        <w:t>’</w:t>
      </w:r>
      <w:r w:rsidR="00111BBE">
        <w:t xml:space="preserve">article 11 </w:t>
      </w:r>
      <w:r w:rsidR="00384A1D">
        <w:t xml:space="preserve">notamment </w:t>
      </w:r>
      <w:r w:rsidR="00111BBE">
        <w:t>du</w:t>
      </w:r>
      <w:r w:rsidR="003016A6">
        <w:t xml:space="preserve"> </w:t>
      </w:r>
      <w:r w:rsidR="0046035A">
        <w:t xml:space="preserve">Règlement de Bruxelles II </w:t>
      </w:r>
      <w:r w:rsidR="0046035A" w:rsidRPr="00997FFE">
        <w:t>bis</w:t>
      </w:r>
      <w:r w:rsidR="0046035A">
        <w:t>.</w:t>
      </w:r>
    </w:p>
    <w:p w:rsidR="006C5D25" w:rsidRDefault="00AE550F">
      <w:pPr>
        <w:pStyle w:val="JuPara"/>
      </w:pPr>
      <w:r>
        <w:fldChar w:fldCharType="begin"/>
      </w:r>
      <w:r>
        <w:instrText xml:space="preserve"> SEQ level0 \*arabic </w:instrText>
      </w:r>
      <w:r>
        <w:fldChar w:fldCharType="separate"/>
      </w:r>
      <w:r w:rsidR="00EE1E39">
        <w:rPr>
          <w:noProof/>
        </w:rPr>
        <w:t>66</w:t>
      </w:r>
      <w:r>
        <w:fldChar w:fldCharType="end"/>
      </w:r>
      <w:r>
        <w:t>.  </w:t>
      </w:r>
      <w:r w:rsidR="008174E0">
        <w:t>I</w:t>
      </w:r>
      <w:r w:rsidR="0046035A">
        <w:t xml:space="preserve">ls admettent </w:t>
      </w:r>
      <w:r w:rsidR="008174E0">
        <w:t xml:space="preserve">que </w:t>
      </w:r>
      <w:r w:rsidR="00872B43">
        <w:t xml:space="preserve">cette </w:t>
      </w:r>
      <w:r w:rsidR="008174E0">
        <w:t>ingérence poursuivait l</w:t>
      </w:r>
      <w:r w:rsidR="00C405E3">
        <w:t>’</w:t>
      </w:r>
      <w:r w:rsidR="008174E0">
        <w:t>un des buts légitimes énumérés au second paragraphe de l</w:t>
      </w:r>
      <w:r w:rsidR="00C405E3">
        <w:t>’</w:t>
      </w:r>
      <w:r w:rsidR="008174E0">
        <w:t>article 8 (la protection des droits et libertés d</w:t>
      </w:r>
      <w:r w:rsidR="00C405E3">
        <w:t>’</w:t>
      </w:r>
      <w:r w:rsidR="008174E0">
        <w:t xml:space="preserve">autrui) </w:t>
      </w:r>
      <w:r>
        <w:t>mais estiment qu</w:t>
      </w:r>
      <w:r w:rsidR="00C405E3">
        <w:t>’</w:t>
      </w:r>
      <w:r>
        <w:t>elle n</w:t>
      </w:r>
      <w:r w:rsidR="00C405E3">
        <w:t>’</w:t>
      </w:r>
      <w:r>
        <w:t>était pas nécessaire dans une société démocratique.</w:t>
      </w:r>
    </w:p>
    <w:p w:rsidR="00CD00FE" w:rsidRDefault="00384A1D" w:rsidP="00636612">
      <w:pPr>
        <w:pStyle w:val="JuPara"/>
      </w:pPr>
      <w:r>
        <w:fldChar w:fldCharType="begin"/>
      </w:r>
      <w:r>
        <w:instrText xml:space="preserve"> SEQ level0 \*arabic </w:instrText>
      </w:r>
      <w:r>
        <w:fldChar w:fldCharType="separate"/>
      </w:r>
      <w:r w:rsidR="00EE1E39">
        <w:rPr>
          <w:noProof/>
        </w:rPr>
        <w:t>67</w:t>
      </w:r>
      <w:r>
        <w:fldChar w:fldCharType="end"/>
      </w:r>
      <w:r>
        <w:t>.  </w:t>
      </w:r>
      <w:r w:rsidR="00E52EA8">
        <w:t>Ils ne doutent pas que si les autorités françaises avaient pris toutes les mesures qu</w:t>
      </w:r>
      <w:r w:rsidR="00636612">
        <w:t>e</w:t>
      </w:r>
      <w:r w:rsidR="00E52EA8">
        <w:t xml:space="preserve"> l</w:t>
      </w:r>
      <w:r w:rsidR="00C405E3">
        <w:t>’</w:t>
      </w:r>
      <w:r w:rsidR="00E52EA8">
        <w:t>on pouvait raisonnablement attendre d</w:t>
      </w:r>
      <w:r w:rsidR="00C405E3">
        <w:t>’</w:t>
      </w:r>
      <w:r w:rsidR="00E52EA8">
        <w:t xml:space="preserve">elles, elles auraient </w:t>
      </w:r>
      <w:r w:rsidR="00636612">
        <w:t xml:space="preserve">pu garantir le retour des enfants en Grande-Bretagne. </w:t>
      </w:r>
      <w:r w:rsidR="00111BBE">
        <w:t>Selon eux, s</w:t>
      </w:r>
      <w:r w:rsidR="00C405E3">
        <w:t>’</w:t>
      </w:r>
      <w:r w:rsidR="00636612">
        <w:t>il devait être considéré aujourd</w:t>
      </w:r>
      <w:r w:rsidR="00C405E3">
        <w:t>’</w:t>
      </w:r>
      <w:r w:rsidR="00636612">
        <w:t xml:space="preserve">hui que le passage du temps fait obstacle à ce que </w:t>
      </w:r>
      <w:r w:rsidR="007135E3">
        <w:t>D.</w:t>
      </w:r>
      <w:r w:rsidR="00CD00FE">
        <w:t xml:space="preserve"> </w:t>
      </w:r>
      <w:r w:rsidR="00636612">
        <w:t>soit réuni à sa mère et</w:t>
      </w:r>
      <w:r w:rsidR="00285D83">
        <w:t xml:space="preserve"> à ses</w:t>
      </w:r>
      <w:r w:rsidR="00636612">
        <w:t xml:space="preserve"> frère et sœur, les autorités françaises </w:t>
      </w:r>
      <w:r>
        <w:t xml:space="preserve">devraient en être tenues </w:t>
      </w:r>
      <w:r w:rsidR="00636612">
        <w:t>pour responsable. Ils rappellent que la Cour a jugé dans l</w:t>
      </w:r>
      <w:r w:rsidR="00111BBE">
        <w:t xml:space="preserve">es </w:t>
      </w:r>
      <w:r w:rsidR="00636612">
        <w:t>arrêt</w:t>
      </w:r>
      <w:r w:rsidR="00111BBE">
        <w:t>s</w:t>
      </w:r>
      <w:r w:rsidR="00636612">
        <w:t xml:space="preserve"> </w:t>
      </w:r>
      <w:r w:rsidR="00111BBE" w:rsidRPr="004C5DCA">
        <w:rPr>
          <w:i/>
        </w:rPr>
        <w:t>Ignaccolo-Zenide c. Roumanie</w:t>
      </w:r>
      <w:r w:rsidR="00111BBE">
        <w:rPr>
          <w:i/>
        </w:rPr>
        <w:t xml:space="preserve"> </w:t>
      </w:r>
      <w:r w:rsidR="00111BBE">
        <w:t>(</w:t>
      </w:r>
      <w:r w:rsidR="00111BBE" w:rsidRPr="004C5DCA">
        <w:t>n</w:t>
      </w:r>
      <w:r w:rsidR="00111BBE" w:rsidRPr="004C5DCA">
        <w:rPr>
          <w:vertAlign w:val="superscript"/>
        </w:rPr>
        <w:t>o</w:t>
      </w:r>
      <w:r w:rsidR="00111BBE" w:rsidRPr="004C5DCA">
        <w:t xml:space="preserve"> 31679/96, CEDH 2000</w:t>
      </w:r>
      <w:r w:rsidR="00111BBE" w:rsidRPr="004C5DCA">
        <w:noBreakHyphen/>
        <w:t>I</w:t>
      </w:r>
      <w:r w:rsidR="00111BBE">
        <w:t xml:space="preserve">) et </w:t>
      </w:r>
      <w:r w:rsidR="00636612">
        <w:rPr>
          <w:i/>
        </w:rPr>
        <w:t>Dore c. Portugal</w:t>
      </w:r>
      <w:r w:rsidR="00636612">
        <w:t xml:space="preserve"> (n</w:t>
      </w:r>
      <w:r w:rsidR="00636612">
        <w:rPr>
          <w:vertAlign w:val="superscript"/>
        </w:rPr>
        <w:t>o</w:t>
      </w:r>
      <w:r w:rsidR="00636612">
        <w:t xml:space="preserve"> 775/08</w:t>
      </w:r>
      <w:r w:rsidR="00636612">
        <w:rPr>
          <w:snapToGrid w:val="0"/>
          <w:lang w:val="pt-BR"/>
        </w:rPr>
        <w:t xml:space="preserve">, </w:t>
      </w:r>
      <w:r w:rsidR="00636612" w:rsidRPr="004C5DCA">
        <w:rPr>
          <w:snapToGrid w:val="0"/>
        </w:rPr>
        <w:t>1</w:t>
      </w:r>
      <w:r w:rsidR="00636612" w:rsidRPr="009755C9">
        <w:rPr>
          <w:snapToGrid w:val="0"/>
          <w:vertAlign w:val="superscript"/>
        </w:rPr>
        <w:t>er</w:t>
      </w:r>
      <w:r w:rsidR="00636612">
        <w:rPr>
          <w:lang w:val="pt-BR"/>
        </w:rPr>
        <w:t xml:space="preserve"> février</w:t>
      </w:r>
      <w:r w:rsidR="00636612">
        <w:rPr>
          <w:snapToGrid w:val="0"/>
          <w:lang w:val="pt-BR"/>
        </w:rPr>
        <w:t xml:space="preserve"> 2011)</w:t>
      </w:r>
      <w:r w:rsidR="00111BBE">
        <w:rPr>
          <w:snapToGrid w:val="0"/>
          <w:lang w:val="pt-BR"/>
        </w:rPr>
        <w:t xml:space="preserve"> que le passage du temps peut avoir des conséqu</w:t>
      </w:r>
      <w:r w:rsidR="00285D83">
        <w:rPr>
          <w:snapToGrid w:val="0"/>
          <w:lang w:val="pt-BR"/>
        </w:rPr>
        <w:t>e</w:t>
      </w:r>
      <w:r w:rsidR="00111BBE">
        <w:rPr>
          <w:snapToGrid w:val="0"/>
          <w:lang w:val="pt-BR"/>
        </w:rPr>
        <w:t>nces irrémédiables sur les relations entre un enfant et le parent dont il est séparé et qu</w:t>
      </w:r>
      <w:r w:rsidR="00C405E3">
        <w:rPr>
          <w:snapToGrid w:val="0"/>
          <w:lang w:val="pt-BR"/>
        </w:rPr>
        <w:t>’</w:t>
      </w:r>
      <w:r w:rsidR="00111BBE">
        <w:rPr>
          <w:snapToGrid w:val="0"/>
          <w:lang w:val="pt-BR"/>
        </w:rPr>
        <w:t xml:space="preserve">un </w:t>
      </w:r>
      <w:r w:rsidR="00636612">
        <w:rPr>
          <w:snapToGrid w:val="0"/>
          <w:lang w:val="pt-BR"/>
        </w:rPr>
        <w:t>respect effectif de la vie familiale commande que les relations futures entre parent et enfant ne se règlent pas par le simple écoulement du temps mais sur la base de l</w:t>
      </w:r>
      <w:r w:rsidR="00C405E3">
        <w:rPr>
          <w:snapToGrid w:val="0"/>
          <w:lang w:val="pt-BR"/>
        </w:rPr>
        <w:t>’</w:t>
      </w:r>
      <w:r w:rsidR="00636612">
        <w:rPr>
          <w:snapToGrid w:val="0"/>
          <w:lang w:val="pt-BR"/>
        </w:rPr>
        <w:t>ensemble des éléments pertinents</w:t>
      </w:r>
      <w:r w:rsidR="00111BBE">
        <w:rPr>
          <w:snapToGrid w:val="0"/>
          <w:lang w:val="pt-BR"/>
        </w:rPr>
        <w:t>. D</w:t>
      </w:r>
      <w:r w:rsidR="00C405E3">
        <w:rPr>
          <w:snapToGrid w:val="0"/>
          <w:lang w:val="pt-BR"/>
        </w:rPr>
        <w:t>’</w:t>
      </w:r>
      <w:r w:rsidR="00111BBE">
        <w:rPr>
          <w:snapToGrid w:val="0"/>
          <w:lang w:val="pt-BR"/>
        </w:rPr>
        <w:t>après eux, s</w:t>
      </w:r>
      <w:r w:rsidR="00C405E3">
        <w:rPr>
          <w:snapToGrid w:val="0"/>
          <w:lang w:val="pt-BR"/>
        </w:rPr>
        <w:t>’</w:t>
      </w:r>
      <w:r w:rsidR="00111BBE">
        <w:rPr>
          <w:snapToGrid w:val="0"/>
          <w:lang w:val="pt-BR"/>
        </w:rPr>
        <w:t xml:space="preserve">il peut être considéré que </w:t>
      </w:r>
      <w:r w:rsidR="00111BBE">
        <w:t>l</w:t>
      </w:r>
      <w:r w:rsidR="00C405E3">
        <w:t>’</w:t>
      </w:r>
      <w:r w:rsidR="00111BBE">
        <w:t xml:space="preserve">autorité centrale française a montré une certaine diligence, on ne peut en dire autant des </w:t>
      </w:r>
      <w:r w:rsidR="00B4309B">
        <w:t xml:space="preserve">autres </w:t>
      </w:r>
      <w:r w:rsidR="00111BBE">
        <w:t xml:space="preserve">autorités </w:t>
      </w:r>
      <w:r w:rsidR="00BA7162">
        <w:t>impliquées</w:t>
      </w:r>
      <w:r w:rsidR="00B4309B">
        <w:t xml:space="preserve">. </w:t>
      </w:r>
      <w:r w:rsidR="002B3CBA">
        <w:t xml:space="preserve">Ils reprochent en particulier </w:t>
      </w:r>
      <w:r w:rsidR="00B4309B">
        <w:t>aux autorités administratives d</w:t>
      </w:r>
      <w:r w:rsidR="00C405E3">
        <w:t>’</w:t>
      </w:r>
      <w:r w:rsidR="00B4309B">
        <w:t>avoir refusé d</w:t>
      </w:r>
      <w:r w:rsidR="00C405E3">
        <w:t>’</w:t>
      </w:r>
      <w:r w:rsidR="00B4309B">
        <w:t>apporter leur concours à l</w:t>
      </w:r>
      <w:r w:rsidR="00C405E3">
        <w:t>’</w:t>
      </w:r>
      <w:r w:rsidR="00B4309B">
        <w:t>exécution de l</w:t>
      </w:r>
      <w:r w:rsidR="00C405E3">
        <w:t>’</w:t>
      </w:r>
      <w:r w:rsidR="00B4309B">
        <w:t>arrêt de la cour d</w:t>
      </w:r>
      <w:r w:rsidR="00C405E3">
        <w:t>’</w:t>
      </w:r>
      <w:r w:rsidR="00B4309B">
        <w:t>appel de Poitiers du 16 avril 2009, et à la Cour de cassation d</w:t>
      </w:r>
      <w:r w:rsidR="00C405E3">
        <w:t>’</w:t>
      </w:r>
      <w:r w:rsidR="00B4309B">
        <w:t xml:space="preserve">avoir pris quinze mois pour </w:t>
      </w:r>
      <w:r w:rsidR="00BA7162">
        <w:t>statuer</w:t>
      </w:r>
      <w:r w:rsidR="00B4309B">
        <w:t>.</w:t>
      </w:r>
    </w:p>
    <w:p w:rsidR="00872B43" w:rsidRDefault="00E52EA8">
      <w:pPr>
        <w:pStyle w:val="JuPara"/>
      </w:pPr>
      <w:r>
        <w:fldChar w:fldCharType="begin"/>
      </w:r>
      <w:r>
        <w:instrText xml:space="preserve"> SEQ level0 \*arabic </w:instrText>
      </w:r>
      <w:r>
        <w:fldChar w:fldCharType="separate"/>
      </w:r>
      <w:r w:rsidR="00EE1E39">
        <w:rPr>
          <w:noProof/>
        </w:rPr>
        <w:t>68</w:t>
      </w:r>
      <w:r>
        <w:fldChar w:fldCharType="end"/>
      </w:r>
      <w:r>
        <w:t>.  </w:t>
      </w:r>
      <w:r w:rsidR="00872B43">
        <w:t>Les requérants indiquent qu</w:t>
      </w:r>
      <w:r w:rsidR="00C405E3">
        <w:t>’</w:t>
      </w:r>
      <w:r w:rsidR="00872B43">
        <w:t>ils sont d</w:t>
      </w:r>
      <w:r w:rsidR="00C405E3">
        <w:t>’</w:t>
      </w:r>
      <w:r w:rsidR="00872B43">
        <w:t>accord avec le fait qu</w:t>
      </w:r>
      <w:r w:rsidR="00C405E3">
        <w:t>’</w:t>
      </w:r>
      <w:r w:rsidR="00872B43">
        <w:t>un retour volontaire est toujours préférable</w:t>
      </w:r>
      <w:r w:rsidR="001539EA">
        <w:t>.</w:t>
      </w:r>
      <w:r w:rsidR="0045635A">
        <w:t xml:space="preserve"> </w:t>
      </w:r>
      <w:r w:rsidR="001539EA">
        <w:t>I</w:t>
      </w:r>
      <w:r w:rsidR="00872B43">
        <w:t xml:space="preserve">ls ne font </w:t>
      </w:r>
      <w:r w:rsidR="0045635A">
        <w:t xml:space="preserve">donc </w:t>
      </w:r>
      <w:r w:rsidR="00872B43">
        <w:t xml:space="preserve">pas grief aux autorités de ne pas avoir </w:t>
      </w:r>
      <w:r w:rsidR="0045635A">
        <w:t xml:space="preserve">engagé des poursuites pénales contre </w:t>
      </w:r>
      <w:r w:rsidR="00872B43">
        <w:t>le père au début de la procédure. Ils estiment en revanche qu</w:t>
      </w:r>
      <w:r w:rsidR="00C405E3">
        <w:t>’</w:t>
      </w:r>
      <w:r w:rsidR="001539EA">
        <w:t>elles</w:t>
      </w:r>
      <w:r w:rsidR="00872B43">
        <w:t xml:space="preserve"> auraient dû opter pour cette voie à partir du moment </w:t>
      </w:r>
      <w:r w:rsidR="0045635A">
        <w:t>où les autres mesures s</w:t>
      </w:r>
      <w:r w:rsidR="00C405E3">
        <w:t>’</w:t>
      </w:r>
      <w:r w:rsidR="001640C1">
        <w:t>étaient r</w:t>
      </w:r>
      <w:r w:rsidR="001539EA">
        <w:t>évélées inefficaces.</w:t>
      </w:r>
    </w:p>
    <w:p w:rsidR="006C5D25" w:rsidRDefault="005D5F35">
      <w:pPr>
        <w:pStyle w:val="JuPara"/>
      </w:pPr>
      <w:r>
        <w:t>Il</w:t>
      </w:r>
      <w:r w:rsidR="006B563F">
        <w:t>s</w:t>
      </w:r>
      <w:r>
        <w:t xml:space="preserve"> estime</w:t>
      </w:r>
      <w:r w:rsidR="006B563F">
        <w:t>nt</w:t>
      </w:r>
      <w:r>
        <w:t xml:space="preserve"> en outre que la rencontre </w:t>
      </w:r>
      <w:r w:rsidR="001539EA">
        <w:t xml:space="preserve">entre </w:t>
      </w:r>
      <w:r>
        <w:t>la mère et ses enfants du 9</w:t>
      </w:r>
      <w:r w:rsidR="00A42987">
        <w:t> </w:t>
      </w:r>
      <w:r>
        <w:t>juin 2009 a été mal préparée, notamment parce que ces derniers n</w:t>
      </w:r>
      <w:r w:rsidR="00C405E3">
        <w:t>’</w:t>
      </w:r>
      <w:r w:rsidR="001539EA">
        <w:t xml:space="preserve">en </w:t>
      </w:r>
      <w:r>
        <w:t>ont été informés que la veille</w:t>
      </w:r>
      <w:r w:rsidR="001640C1">
        <w:t xml:space="preserve">, et en déduisent que </w:t>
      </w:r>
      <w:r>
        <w:t xml:space="preserve">les autorités françaises sont </w:t>
      </w:r>
      <w:r w:rsidR="001539EA">
        <w:t>r</w:t>
      </w:r>
      <w:r>
        <w:t>esponsable</w:t>
      </w:r>
      <w:r w:rsidR="001539EA">
        <w:t>s</w:t>
      </w:r>
      <w:r>
        <w:t xml:space="preserve"> de </w:t>
      </w:r>
      <w:r w:rsidR="001539EA">
        <w:t>l</w:t>
      </w:r>
      <w:r w:rsidR="00C405E3">
        <w:t>’</w:t>
      </w:r>
      <w:r>
        <w:t>échec</w:t>
      </w:r>
      <w:r w:rsidR="001539EA">
        <w:t xml:space="preserve"> de cette réunion</w:t>
      </w:r>
      <w:r>
        <w:t>.</w:t>
      </w:r>
    </w:p>
    <w:p w:rsidR="006C5D25" w:rsidRDefault="001640C1">
      <w:pPr>
        <w:pStyle w:val="JuPara"/>
      </w:pPr>
      <w:r>
        <w:t>Enfin, i</w:t>
      </w:r>
      <w:r w:rsidR="006B563F">
        <w:t>ls constatent que</w:t>
      </w:r>
      <w:r>
        <w:t xml:space="preserve">, le 10 juillet 2009, </w:t>
      </w:r>
      <w:r w:rsidR="006B563F">
        <w:t>le juge britannique a accepté pour l</w:t>
      </w:r>
      <w:r w:rsidR="00C405E3">
        <w:t>’</w:t>
      </w:r>
      <w:r w:rsidR="006B563F">
        <w:t>essentiel les modalités proposées par l</w:t>
      </w:r>
      <w:r w:rsidR="00C405E3">
        <w:t>’</w:t>
      </w:r>
      <w:r w:rsidR="006B563F">
        <w:t>autorité centrale française afin de fa</w:t>
      </w:r>
      <w:r w:rsidR="001539EA">
        <w:t>ciliter</w:t>
      </w:r>
      <w:r w:rsidR="006B563F">
        <w:t xml:space="preserve"> le retour, </w:t>
      </w:r>
      <w:r w:rsidR="001539EA">
        <w:t>décidant</w:t>
      </w:r>
      <w:r w:rsidR="006B563F">
        <w:t xml:space="preserve"> notamment que </w:t>
      </w:r>
      <w:r w:rsidR="001539EA">
        <w:t>le père pourrait accompagner l</w:t>
      </w:r>
      <w:r w:rsidR="006B563F">
        <w:t xml:space="preserve">es </w:t>
      </w:r>
      <w:r w:rsidR="001539EA">
        <w:t>e</w:t>
      </w:r>
      <w:r w:rsidR="006B563F">
        <w:t>nfants</w:t>
      </w:r>
      <w:r w:rsidR="001539EA">
        <w:t xml:space="preserve"> en Grande-Bretagne et rester à leur côté dans un premier temps. </w:t>
      </w:r>
      <w:r>
        <w:t>Selon eux, à partir de cette date, rien ne pouvait plus justifier que les autorités françaises n</w:t>
      </w:r>
      <w:r w:rsidR="00C405E3">
        <w:t>’</w:t>
      </w:r>
      <w:r>
        <w:t>exécutent pas l</w:t>
      </w:r>
      <w:r w:rsidR="00C405E3">
        <w:t>’</w:t>
      </w:r>
      <w:r>
        <w:t>arrêt de la cour d</w:t>
      </w:r>
      <w:r w:rsidR="00C405E3">
        <w:t>’</w:t>
      </w:r>
      <w:r>
        <w:t>appel de Poitiers du 16 avril 2009.</w:t>
      </w:r>
    </w:p>
    <w:p w:rsidR="006C5D25" w:rsidRDefault="00CD00FE" w:rsidP="00F60AF5">
      <w:pPr>
        <w:pStyle w:val="JuHa0"/>
      </w:pPr>
      <w:r>
        <w:t>b)  </w:t>
      </w:r>
      <w:r w:rsidR="00F60AF5">
        <w:t>Le Gouvernement</w:t>
      </w:r>
    </w:p>
    <w:p w:rsidR="006C5D25" w:rsidRDefault="00A406E6" w:rsidP="00076451">
      <w:pPr>
        <w:pStyle w:val="JuPara"/>
      </w:pPr>
      <w:r w:rsidRPr="00A406E6">
        <w:fldChar w:fldCharType="begin"/>
      </w:r>
      <w:r w:rsidRPr="00A406E6">
        <w:instrText xml:space="preserve"> SEQ level0 \*arabic </w:instrText>
      </w:r>
      <w:r w:rsidRPr="00A406E6">
        <w:fldChar w:fldCharType="separate"/>
      </w:r>
      <w:r w:rsidR="00EE1E39">
        <w:rPr>
          <w:noProof/>
        </w:rPr>
        <w:t>69</w:t>
      </w:r>
      <w:r w:rsidRPr="00A406E6">
        <w:fldChar w:fldCharType="end"/>
      </w:r>
      <w:r w:rsidR="00076451" w:rsidRPr="00A406E6">
        <w:t xml:space="preserve">.  Le Gouvernement </w:t>
      </w:r>
      <w:r w:rsidR="007B4E5A">
        <w:t>estime qu</w:t>
      </w:r>
      <w:r w:rsidR="00C405E3">
        <w:t>’</w:t>
      </w:r>
      <w:r w:rsidR="007B4E5A">
        <w:t xml:space="preserve">il y a </w:t>
      </w:r>
      <w:r w:rsidR="003016A6">
        <w:t xml:space="preserve">eu </w:t>
      </w:r>
      <w:r w:rsidR="007B4E5A">
        <w:t>ingérence dans l</w:t>
      </w:r>
      <w:r w:rsidR="00C405E3">
        <w:t>’</w:t>
      </w:r>
      <w:r w:rsidR="007B4E5A">
        <w:t xml:space="preserve">exercice du droit des requérants au respect de leur vie privée et familiale, mais que cette ingérence </w:t>
      </w:r>
      <w:r w:rsidR="00010CBF">
        <w:t>répondait aux exigences du second paragraphe de l</w:t>
      </w:r>
      <w:r w:rsidR="00C405E3">
        <w:t>’</w:t>
      </w:r>
      <w:r w:rsidR="00010CBF">
        <w:t>article</w:t>
      </w:r>
      <w:r w:rsidR="00CD00FE">
        <w:t xml:space="preserve"> </w:t>
      </w:r>
      <w:r w:rsidR="00010CBF">
        <w:t xml:space="preserve">8. Premièrement, elle </w:t>
      </w:r>
      <w:r w:rsidR="007B4E5A">
        <w:t>était prévue par la loi</w:t>
      </w:r>
      <w:r w:rsidR="00010CBF">
        <w:t xml:space="preserve"> : </w:t>
      </w:r>
      <w:r w:rsidR="007B4E5A">
        <w:t>l</w:t>
      </w:r>
      <w:r w:rsidR="00C405E3">
        <w:t>’</w:t>
      </w:r>
      <w:r w:rsidR="007B4E5A">
        <w:t xml:space="preserve">article 7 de la </w:t>
      </w:r>
      <w:r w:rsidR="002701CE">
        <w:t>Convention de La Haye</w:t>
      </w:r>
      <w:r w:rsidR="007B4E5A">
        <w:t xml:space="preserve"> qui</w:t>
      </w:r>
      <w:r w:rsidR="00010CBF">
        <w:t xml:space="preserve">, en </w:t>
      </w:r>
      <w:r w:rsidR="007B4E5A">
        <w:t>impos</w:t>
      </w:r>
      <w:r w:rsidR="00010CBF">
        <w:t>ant</w:t>
      </w:r>
      <w:r w:rsidR="007B4E5A">
        <w:t xml:space="preserve"> aux Etat parties</w:t>
      </w:r>
      <w:r w:rsidR="00010CBF">
        <w:t xml:space="preserve"> </w:t>
      </w:r>
      <w:r w:rsidR="007B4E5A">
        <w:t>de rechercher une solution amiable et d</w:t>
      </w:r>
      <w:r w:rsidR="00C405E3">
        <w:t>’</w:t>
      </w:r>
      <w:r w:rsidR="007B4E5A">
        <w:t>assurer un retour sans danger des enfants</w:t>
      </w:r>
      <w:r w:rsidR="00010CBF">
        <w:t>, autorise les autorités nationales à ne pas faire exécuter les décisions de justice par la force. Deuxièmement, elle poursuivait un but légitime : la préservation des droits et libertés des enfants. Troisièmement, elle était nécessaire dans une société démocratique.</w:t>
      </w:r>
    </w:p>
    <w:p w:rsidR="006C5D25" w:rsidRDefault="00F60AF5" w:rsidP="00076451">
      <w:pPr>
        <w:pStyle w:val="JuPara"/>
      </w:pPr>
      <w:r>
        <w:fldChar w:fldCharType="begin"/>
      </w:r>
      <w:r>
        <w:instrText xml:space="preserve"> SEQ level0 \*arabic </w:instrText>
      </w:r>
      <w:r>
        <w:fldChar w:fldCharType="separate"/>
      </w:r>
      <w:r w:rsidR="00EE1E39">
        <w:rPr>
          <w:noProof/>
        </w:rPr>
        <w:t>70</w:t>
      </w:r>
      <w:r>
        <w:fldChar w:fldCharType="end"/>
      </w:r>
      <w:r>
        <w:t>.  </w:t>
      </w:r>
      <w:r w:rsidR="00010CBF">
        <w:t>Sur ce dernier point, il souligne que le défaut d</w:t>
      </w:r>
      <w:r w:rsidR="00C405E3">
        <w:t>’</w:t>
      </w:r>
      <w:r w:rsidR="00010CBF">
        <w:t xml:space="preserve">aboutissement des démarches entreprises en vue du retour des enfants en Grande-Bretagne résulte de la prise en compte de </w:t>
      </w:r>
      <w:r w:rsidR="00DD37F8">
        <w:t>l</w:t>
      </w:r>
      <w:r w:rsidR="00C405E3">
        <w:t>’</w:t>
      </w:r>
      <w:r w:rsidR="00010CBF">
        <w:t>intérêt supérieur</w:t>
      </w:r>
      <w:r w:rsidR="00DD37F8">
        <w:t xml:space="preserve"> de ceux-ci</w:t>
      </w:r>
      <w:r w:rsidR="00010CBF">
        <w:t>.</w:t>
      </w:r>
    </w:p>
    <w:p w:rsidR="00FF2F30" w:rsidRDefault="00DD37F8" w:rsidP="00076451">
      <w:pPr>
        <w:pStyle w:val="JuPara"/>
      </w:pPr>
      <w:r>
        <w:fldChar w:fldCharType="begin"/>
      </w:r>
      <w:r>
        <w:instrText xml:space="preserve"> SEQ level0 \*arabic </w:instrText>
      </w:r>
      <w:r>
        <w:fldChar w:fldCharType="separate"/>
      </w:r>
      <w:r w:rsidR="00EE1E39">
        <w:rPr>
          <w:noProof/>
        </w:rPr>
        <w:t>71</w:t>
      </w:r>
      <w:r>
        <w:fldChar w:fldCharType="end"/>
      </w:r>
      <w:r>
        <w:t>.  </w:t>
      </w:r>
      <w:r w:rsidR="00F60AF5">
        <w:t>Il indique que</w:t>
      </w:r>
      <w:r w:rsidR="00FF2F30">
        <w:t>, si l</w:t>
      </w:r>
      <w:r w:rsidR="00F60AF5">
        <w:t>e procure</w:t>
      </w:r>
      <w:r w:rsidR="00FF2F30">
        <w:t>u</w:t>
      </w:r>
      <w:r w:rsidR="00F60AF5">
        <w:t xml:space="preserve">r de la République a décidé </w:t>
      </w:r>
      <w:r w:rsidR="00FF2F30">
        <w:t>de ne pas e</w:t>
      </w:r>
      <w:r w:rsidR="00F60AF5">
        <w:t>ntreprendre des poursuite</w:t>
      </w:r>
      <w:r w:rsidR="00FF2F30">
        <w:t>s</w:t>
      </w:r>
      <w:r w:rsidR="00F60AF5">
        <w:t xml:space="preserve"> contre le père</w:t>
      </w:r>
      <w:r w:rsidR="00FF2F30">
        <w:t>, c</w:t>
      </w:r>
      <w:r w:rsidR="00C405E3">
        <w:t>’</w:t>
      </w:r>
      <w:r w:rsidR="00FF2F30">
        <w:t xml:space="preserve">est </w:t>
      </w:r>
      <w:r w:rsidR="00F60AF5">
        <w:t>pour des raisons tant juridiques que d</w:t>
      </w:r>
      <w:r w:rsidR="00C405E3">
        <w:t>’</w:t>
      </w:r>
      <w:r w:rsidR="00F60AF5">
        <w:t>opportunité. Sur le plan juridique, le père pouvait initialement se prévaloir d</w:t>
      </w:r>
      <w:r w:rsidR="00C405E3">
        <w:t>’</w:t>
      </w:r>
      <w:r w:rsidR="00F60AF5">
        <w:t>une erreur de droit, tirée de la contradiction entre l</w:t>
      </w:r>
      <w:r w:rsidR="00C405E3">
        <w:t>’</w:t>
      </w:r>
      <w:r w:rsidR="00F60AF5">
        <w:t>ordonnance de placement provisoire du 2</w:t>
      </w:r>
      <w:r w:rsidR="002B3CBA">
        <w:t xml:space="preserve"> janvier 2009 et l</w:t>
      </w:r>
      <w:r w:rsidR="00C405E3">
        <w:t>’</w:t>
      </w:r>
      <w:r w:rsidR="002B3CBA">
        <w:t>arrêt de la c</w:t>
      </w:r>
      <w:r w:rsidR="00F60AF5">
        <w:t>our d</w:t>
      </w:r>
      <w:r w:rsidR="00C405E3">
        <w:t>’</w:t>
      </w:r>
      <w:r w:rsidR="00F60AF5">
        <w:t>appel de Poitiers relatif à la résidence des enfants, v</w:t>
      </w:r>
      <w:r w:rsidR="003B0CA1">
        <w:t>o</w:t>
      </w:r>
      <w:r w:rsidR="00F60AF5">
        <w:t>ire de l</w:t>
      </w:r>
      <w:r w:rsidR="00C405E3">
        <w:t>’</w:t>
      </w:r>
      <w:r w:rsidR="00F60AF5">
        <w:t>état de nécessité justifié par la protection de ces derniers. Il pouvait également s</w:t>
      </w:r>
      <w:r w:rsidR="00C405E3">
        <w:t>’</w:t>
      </w:r>
      <w:r w:rsidR="00F60AF5">
        <w:t>appuyer sur une jurisprudence selon laquelle la résistance d</w:t>
      </w:r>
      <w:r w:rsidR="00C405E3">
        <w:t>’</w:t>
      </w:r>
      <w:r w:rsidR="00F60AF5">
        <w:t>un enfant de 15 ans à une décision de justice qui le confie à un autre parent constitue une circonstance exceptionnelle constitutive de force majeure empêchant la caractérisation du délit de non représentation d</w:t>
      </w:r>
      <w:r w:rsidR="00C405E3">
        <w:t>’</w:t>
      </w:r>
      <w:r w:rsidR="00F60AF5">
        <w:t>enfant.</w:t>
      </w:r>
      <w:r w:rsidR="006C5D25">
        <w:t xml:space="preserve"> </w:t>
      </w:r>
      <w:r w:rsidR="00FF2F30">
        <w:t>En opportunité, le procureur de la République a</w:t>
      </w:r>
      <w:r w:rsidR="003B0CA1">
        <w:t>urait</w:t>
      </w:r>
      <w:r w:rsidR="00FF2F30">
        <w:t xml:space="preserve"> pris en compte non seulement les inconvénients qu</w:t>
      </w:r>
      <w:r w:rsidR="00C405E3">
        <w:t>’</w:t>
      </w:r>
      <w:r w:rsidR="00FF2F30">
        <w:t>auraient généré</w:t>
      </w:r>
      <w:r w:rsidR="003B0CA1">
        <w:t>s</w:t>
      </w:r>
      <w:r w:rsidR="00FF2F30">
        <w:t xml:space="preserve"> des poursuites pénales contre le père alors que sa coopération était recherchée pour parvenir à l</w:t>
      </w:r>
      <w:r w:rsidR="00C405E3">
        <w:t>’</w:t>
      </w:r>
      <w:r w:rsidR="00FF2F30">
        <w:t>exécution des décisions de justice, mais aussi l</w:t>
      </w:r>
      <w:r w:rsidR="00C405E3">
        <w:t>’</w:t>
      </w:r>
      <w:r w:rsidR="00FF2F30">
        <w:t>intérêt des enfants, qui en auraient souffert par ricochet.</w:t>
      </w:r>
    </w:p>
    <w:p w:rsidR="006C5D25" w:rsidRDefault="004A4513" w:rsidP="00076451">
      <w:pPr>
        <w:pStyle w:val="JuPara"/>
      </w:pPr>
      <w:r>
        <w:fldChar w:fldCharType="begin"/>
      </w:r>
      <w:r>
        <w:instrText xml:space="preserve"> SEQ level0 \*arabic </w:instrText>
      </w:r>
      <w:r>
        <w:fldChar w:fldCharType="separate"/>
      </w:r>
      <w:r w:rsidR="00EE1E39">
        <w:rPr>
          <w:noProof/>
        </w:rPr>
        <w:t>72</w:t>
      </w:r>
      <w:r>
        <w:fldChar w:fldCharType="end"/>
      </w:r>
      <w:r>
        <w:t>.  Il rappelle qu</w:t>
      </w:r>
      <w:r w:rsidR="00C405E3">
        <w:t>’</w:t>
      </w:r>
      <w:r>
        <w:t>une rencontre médiatisée entre les enfants et leur mère a été organisée le 9 juin 2009 sous l</w:t>
      </w:r>
      <w:r w:rsidR="00C405E3">
        <w:t>’</w:t>
      </w:r>
      <w:r>
        <w:t>égide de personnes qualifiées et expérimentées, dans le but de permettre leur retour en Grande-Bretagne dans les meilleures conditions. Il considère que l</w:t>
      </w:r>
      <w:r w:rsidR="00C405E3">
        <w:t>’</w:t>
      </w:r>
      <w:r>
        <w:t>échec de cette opération ne peut être imputé aux autorités françaises.</w:t>
      </w:r>
    </w:p>
    <w:p w:rsidR="005E5A6B" w:rsidRDefault="00DD37F8" w:rsidP="00076451">
      <w:pPr>
        <w:pStyle w:val="JuPara"/>
      </w:pPr>
      <w:r>
        <w:fldChar w:fldCharType="begin"/>
      </w:r>
      <w:r>
        <w:instrText xml:space="preserve"> SEQ level0 \*arabic </w:instrText>
      </w:r>
      <w:r>
        <w:fldChar w:fldCharType="separate"/>
      </w:r>
      <w:r w:rsidR="00EE1E39">
        <w:rPr>
          <w:noProof/>
        </w:rPr>
        <w:t>73</w:t>
      </w:r>
      <w:r>
        <w:fldChar w:fldCharType="end"/>
      </w:r>
      <w:r>
        <w:t>.  Le Gouvernement met par ailleurs en exergue la diligence de l</w:t>
      </w:r>
      <w:r w:rsidR="00C405E3">
        <w:t>’</w:t>
      </w:r>
      <w:r>
        <w:t>autorité centrale française, qui a constamment recherché la coopération de chacune des parties prenantes</w:t>
      </w:r>
      <w:r w:rsidR="004A4513">
        <w:t xml:space="preserve"> et qui, après l</w:t>
      </w:r>
      <w:r w:rsidR="00C405E3">
        <w:t>’</w:t>
      </w:r>
      <w:r w:rsidR="004A4513">
        <w:t>échec de la reprise de contact du 9 juin 2009</w:t>
      </w:r>
      <w:r w:rsidR="005E5A6B">
        <w:t>, a</w:t>
      </w:r>
      <w:r>
        <w:t xml:space="preserve"> propos</w:t>
      </w:r>
      <w:r w:rsidR="005E5A6B">
        <w:t>é</w:t>
      </w:r>
      <w:r>
        <w:t xml:space="preserve"> des solutions pour parvenir à l</w:t>
      </w:r>
      <w:r w:rsidR="00C405E3">
        <w:t>’</w:t>
      </w:r>
      <w:r>
        <w:t>exécution des décisions de justice.</w:t>
      </w:r>
    </w:p>
    <w:p w:rsidR="00440F91" w:rsidRDefault="005E5A6B" w:rsidP="00076451">
      <w:pPr>
        <w:pStyle w:val="JuPara"/>
      </w:pPr>
      <w:r>
        <w:fldChar w:fldCharType="begin"/>
      </w:r>
      <w:r>
        <w:instrText xml:space="preserve"> SEQ level0 \*arabic </w:instrText>
      </w:r>
      <w:r>
        <w:fldChar w:fldCharType="separate"/>
      </w:r>
      <w:r w:rsidR="00EE1E39">
        <w:rPr>
          <w:noProof/>
        </w:rPr>
        <w:t>74</w:t>
      </w:r>
      <w:r>
        <w:fldChar w:fldCharType="end"/>
      </w:r>
      <w:r>
        <w:t>.  Enfin, il souligne que c</w:t>
      </w:r>
      <w:r w:rsidR="00C405E3">
        <w:t>’</w:t>
      </w:r>
      <w:r>
        <w:t>est au r</w:t>
      </w:r>
      <w:r w:rsidR="00440F91">
        <w:t>e</w:t>
      </w:r>
      <w:r>
        <w:t>gard de la situation médicalement constatée</w:t>
      </w:r>
      <w:r w:rsidR="00440F91">
        <w:t xml:space="preserve"> et du contexte familial exacerbé et médiatisé que le préfet a </w:t>
      </w:r>
      <w:r w:rsidR="003B0CA1">
        <w:t>écarté</w:t>
      </w:r>
      <w:r w:rsidR="00440F91">
        <w:t xml:space="preserve"> l</w:t>
      </w:r>
      <w:r w:rsidR="00C405E3">
        <w:t>’</w:t>
      </w:r>
      <w:r w:rsidR="00440F91">
        <w:t xml:space="preserve">exécution forcée. Selon </w:t>
      </w:r>
      <w:r w:rsidR="003B0CA1">
        <w:t>le Gouvernement</w:t>
      </w:r>
      <w:r w:rsidR="00440F91">
        <w:t>, l</w:t>
      </w:r>
      <w:r w:rsidR="00C405E3">
        <w:t>’</w:t>
      </w:r>
      <w:r w:rsidR="00440F91">
        <w:t>exercice de mesures de coercition à l</w:t>
      </w:r>
      <w:r w:rsidR="00C405E3">
        <w:t>’</w:t>
      </w:r>
      <w:r w:rsidR="00440F91">
        <w:t>égard d</w:t>
      </w:r>
      <w:r w:rsidR="00C405E3">
        <w:t>’</w:t>
      </w:r>
      <w:r w:rsidR="00440F91">
        <w:t>enfants présentant une fragilité psychologique forte et attesté</w:t>
      </w:r>
      <w:r w:rsidR="003B0CA1">
        <w:t>e</w:t>
      </w:r>
      <w:r w:rsidR="00440F91">
        <w:t xml:space="preserve"> était manifestement </w:t>
      </w:r>
      <w:r w:rsidR="003B0CA1">
        <w:t>contraire à</w:t>
      </w:r>
      <w:r w:rsidR="00440F91">
        <w:t xml:space="preserve"> leur intérêt.</w:t>
      </w:r>
    </w:p>
    <w:p w:rsidR="00FF2F30" w:rsidRDefault="00440F91" w:rsidP="00076451">
      <w:pPr>
        <w:pStyle w:val="JuPara"/>
      </w:pPr>
      <w:r>
        <w:fldChar w:fldCharType="begin"/>
      </w:r>
      <w:r>
        <w:instrText xml:space="preserve"> SEQ level0 \*arabic </w:instrText>
      </w:r>
      <w:r>
        <w:fldChar w:fldCharType="separate"/>
      </w:r>
      <w:r w:rsidR="00EE1E39">
        <w:rPr>
          <w:noProof/>
        </w:rPr>
        <w:t>75</w:t>
      </w:r>
      <w:r>
        <w:fldChar w:fldCharType="end"/>
      </w:r>
      <w:r>
        <w:t xml:space="preserve">.  En conclusion, </w:t>
      </w:r>
      <w:r w:rsidR="00A15FE7">
        <w:t>renvoyant à l</w:t>
      </w:r>
      <w:r w:rsidR="00C405E3">
        <w:t>’</w:t>
      </w:r>
      <w:r w:rsidR="00A15FE7">
        <w:t xml:space="preserve">arrêt </w:t>
      </w:r>
      <w:r w:rsidR="00A15FE7" w:rsidRPr="004C5DCA">
        <w:rPr>
          <w:i/>
        </w:rPr>
        <w:t>Neulinger et Shuruk c. Suisse</w:t>
      </w:r>
      <w:r w:rsidR="00A15FE7" w:rsidRPr="004C5DCA">
        <w:t xml:space="preserve"> [GC] </w:t>
      </w:r>
      <w:r w:rsidR="00A15FE7">
        <w:t>(</w:t>
      </w:r>
      <w:r w:rsidR="00A15FE7" w:rsidRPr="004C5DCA">
        <w:t>n</w:t>
      </w:r>
      <w:r w:rsidR="00A15FE7" w:rsidRPr="004C5DCA">
        <w:rPr>
          <w:vertAlign w:val="superscript"/>
        </w:rPr>
        <w:t>o</w:t>
      </w:r>
      <w:r w:rsidR="00A15FE7" w:rsidRPr="004C5DCA">
        <w:t xml:space="preserve"> 41615/07</w:t>
      </w:r>
      <w:r w:rsidR="00A15FE7">
        <w:t xml:space="preserve">, CEDH 2010) dans lequel la </w:t>
      </w:r>
      <w:r w:rsidR="003B0CA1">
        <w:t>C</w:t>
      </w:r>
      <w:r w:rsidR="00A15FE7">
        <w:t xml:space="preserve">our a jugé </w:t>
      </w:r>
      <w:r w:rsidR="003B0CA1">
        <w:t>q</w:t>
      </w:r>
      <w:r w:rsidR="00A15FE7">
        <w:t>ue l</w:t>
      </w:r>
      <w:r w:rsidR="00C405E3">
        <w:t>’</w:t>
      </w:r>
      <w:r w:rsidR="00A15FE7">
        <w:t>intérêt supérieur de l</w:t>
      </w:r>
      <w:r w:rsidR="00C405E3">
        <w:t>’</w:t>
      </w:r>
      <w:r w:rsidR="00A15FE7">
        <w:t xml:space="preserve">enfant doit constituer la considération déterminante, </w:t>
      </w:r>
      <w:r>
        <w:t xml:space="preserve">le Gouvernement </w:t>
      </w:r>
      <w:r w:rsidR="008E5CAF">
        <w:t>estime</w:t>
      </w:r>
      <w:r>
        <w:t xml:space="preserve"> que, dans le contexte particulier de l</w:t>
      </w:r>
      <w:r w:rsidR="00C405E3">
        <w:t>’</w:t>
      </w:r>
      <w:r>
        <w:t>affaire, les autorités françaises ont pris toutes les mesures qui pouvaient être raisonnablement exigées d</w:t>
      </w:r>
      <w:r w:rsidR="00C405E3">
        <w:t>’</w:t>
      </w:r>
      <w:r>
        <w:t xml:space="preserve">elles pour exécuter les jugements </w:t>
      </w:r>
      <w:r w:rsidR="00A15FE7">
        <w:t xml:space="preserve">pris sur le fondement de </w:t>
      </w:r>
      <w:r w:rsidR="00872B43">
        <w:t xml:space="preserve">la </w:t>
      </w:r>
      <w:r w:rsidR="002701CE">
        <w:t>Convention de La Haye</w:t>
      </w:r>
      <w:r w:rsidR="00A15FE7">
        <w:t>, dans les limites imposées par le respect des droits et in</w:t>
      </w:r>
      <w:r w:rsidR="00E850C2">
        <w:t>térêts des parties en présence.</w:t>
      </w:r>
    </w:p>
    <w:p w:rsidR="006C5D25" w:rsidRDefault="00F60AF5" w:rsidP="00F60AF5">
      <w:pPr>
        <w:pStyle w:val="JuH1"/>
      </w:pPr>
      <w:r>
        <w:t>2</w:t>
      </w:r>
      <w:r w:rsidR="007D230D">
        <w:t>.  </w:t>
      </w:r>
      <w:r>
        <w:tab/>
        <w:t>Appréciation de la Cour</w:t>
      </w:r>
    </w:p>
    <w:p w:rsidR="006C5D25" w:rsidRDefault="00A406E6">
      <w:pPr>
        <w:pStyle w:val="JuPara"/>
      </w:pPr>
      <w:r w:rsidRPr="00A406E6">
        <w:fldChar w:fldCharType="begin"/>
      </w:r>
      <w:r w:rsidRPr="00A406E6">
        <w:instrText xml:space="preserve"> SEQ level0 \*arabic </w:instrText>
      </w:r>
      <w:r w:rsidRPr="00A406E6">
        <w:fldChar w:fldCharType="separate"/>
      </w:r>
      <w:r w:rsidR="00EE1E39">
        <w:rPr>
          <w:noProof/>
        </w:rPr>
        <w:t>76</w:t>
      </w:r>
      <w:r w:rsidRPr="00A406E6">
        <w:fldChar w:fldCharType="end"/>
      </w:r>
      <w:r w:rsidR="00EC6427" w:rsidRPr="00A406E6">
        <w:t>.  </w:t>
      </w:r>
      <w:r w:rsidR="00D276B5">
        <w:t>En premier lieu, la</w:t>
      </w:r>
      <w:r w:rsidR="00B50D9C">
        <w:t xml:space="preserve"> Cour </w:t>
      </w:r>
      <w:r w:rsidR="00D8190F">
        <w:t>souligne</w:t>
      </w:r>
      <w:r w:rsidR="00B50D9C">
        <w:t xml:space="preserve"> que les liens entre la première requérante et ses enfants ainsi qu</w:t>
      </w:r>
      <w:r w:rsidR="00C405E3">
        <w:t>’</w:t>
      </w:r>
      <w:r w:rsidR="00B50D9C">
        <w:t>entre ces derniers relèvent de la vie f</w:t>
      </w:r>
      <w:r w:rsidR="00CB72DD">
        <w:t>amiliale au sens de l</w:t>
      </w:r>
      <w:r w:rsidR="00C405E3">
        <w:t>’</w:t>
      </w:r>
      <w:r w:rsidR="00CB72DD">
        <w:t>article 8</w:t>
      </w:r>
      <w:r w:rsidR="00B50D9C">
        <w:t xml:space="preserve"> de la Convention. Cela n</w:t>
      </w:r>
      <w:r w:rsidR="00C405E3">
        <w:t>’</w:t>
      </w:r>
      <w:r w:rsidR="00B50D9C">
        <w:t>a d</w:t>
      </w:r>
      <w:r w:rsidR="00C405E3">
        <w:t>’</w:t>
      </w:r>
      <w:r w:rsidR="00B50D9C">
        <w:t>ailleurs pas prêté à controverse.</w:t>
      </w:r>
    </w:p>
    <w:p w:rsidR="00CD00FE" w:rsidRDefault="00DE6504">
      <w:pPr>
        <w:pStyle w:val="JuPara"/>
      </w:pPr>
      <w:r>
        <w:fldChar w:fldCharType="begin"/>
      </w:r>
      <w:r>
        <w:instrText xml:space="preserve"> SEQ level0 \*arabic </w:instrText>
      </w:r>
      <w:r>
        <w:fldChar w:fldCharType="separate"/>
      </w:r>
      <w:r w:rsidR="00EE1E39">
        <w:rPr>
          <w:noProof/>
        </w:rPr>
        <w:t>77</w:t>
      </w:r>
      <w:r>
        <w:fldChar w:fldCharType="end"/>
      </w:r>
      <w:r>
        <w:t>.  </w:t>
      </w:r>
      <w:r w:rsidR="00E850C2">
        <w:t>Ensuite, elle constate qu</w:t>
      </w:r>
      <w:r w:rsidR="00C405E3">
        <w:t>’</w:t>
      </w:r>
      <w:r w:rsidR="00E850C2">
        <w:t>en réalité,</w:t>
      </w:r>
      <w:r w:rsidR="00D276B5">
        <w:t xml:space="preserve"> les requérants ne se plaignent pas d</w:t>
      </w:r>
      <w:r w:rsidR="00C405E3">
        <w:t>’</w:t>
      </w:r>
      <w:r w:rsidR="00D276B5">
        <w:t>une « ingérence d</w:t>
      </w:r>
      <w:r w:rsidR="00C405E3">
        <w:t>’</w:t>
      </w:r>
      <w:r w:rsidR="00D276B5">
        <w:t>une autorité publique » dans l</w:t>
      </w:r>
      <w:r w:rsidR="00C405E3">
        <w:t>’</w:t>
      </w:r>
      <w:r w:rsidR="00D276B5">
        <w:t xml:space="preserve">exercice </w:t>
      </w:r>
      <w:r w:rsidR="00A20BD5">
        <w:t>de leur</w:t>
      </w:r>
      <w:r w:rsidR="00D276B5">
        <w:t xml:space="preserve"> droit au respect de l</w:t>
      </w:r>
      <w:r w:rsidR="00A20BD5">
        <w:t>eur</w:t>
      </w:r>
      <w:r w:rsidR="00D276B5">
        <w:t xml:space="preserve"> </w:t>
      </w:r>
      <w:r w:rsidR="002B3CBA">
        <w:t xml:space="preserve">vie </w:t>
      </w:r>
      <w:r w:rsidR="00D276B5">
        <w:t>familiale, au sens du second paragraphe de l</w:t>
      </w:r>
      <w:r w:rsidR="00C405E3">
        <w:t>’</w:t>
      </w:r>
      <w:r w:rsidR="00D276B5">
        <w:t>article 8 de la Convention, mais d</w:t>
      </w:r>
      <w:r w:rsidR="00C405E3">
        <w:t>’</w:t>
      </w:r>
      <w:r w:rsidR="00D276B5">
        <w:t xml:space="preserve">un manquement des autorités françaises à assurer le retour de </w:t>
      </w:r>
      <w:r w:rsidR="007135E3">
        <w:t>D.</w:t>
      </w:r>
      <w:r w:rsidR="00D276B5">
        <w:t xml:space="preserve"> et </w:t>
      </w:r>
      <w:r w:rsidR="007135E3">
        <w:t>A.</w:t>
      </w:r>
      <w:r w:rsidR="00D276B5">
        <w:t xml:space="preserve"> en Grande-Bretagne</w:t>
      </w:r>
      <w:r w:rsidR="00A20BD5">
        <w:t xml:space="preserve"> </w:t>
      </w:r>
      <w:r w:rsidR="00061032">
        <w:t>pour</w:t>
      </w:r>
      <w:r w:rsidR="00A20BD5">
        <w:t xml:space="preserve"> les réunir</w:t>
      </w:r>
      <w:r w:rsidR="00D276B5">
        <w:t xml:space="preserve">. </w:t>
      </w:r>
      <w:r w:rsidR="002B3CBA">
        <w:t>Elle juge donc inappropriée l</w:t>
      </w:r>
      <w:r w:rsidR="00C405E3">
        <w:t>’</w:t>
      </w:r>
      <w:r w:rsidR="00D8190F">
        <w:t>approche des parties, fondée sur l</w:t>
      </w:r>
      <w:r w:rsidR="00C405E3">
        <w:t>’</w:t>
      </w:r>
      <w:r w:rsidR="00D8190F">
        <w:t>hypothèse de l</w:t>
      </w:r>
      <w:r w:rsidR="00C405E3">
        <w:t>’</w:t>
      </w:r>
      <w:r w:rsidR="00D8190F">
        <w:t>existence d</w:t>
      </w:r>
      <w:r w:rsidR="00C405E3">
        <w:t>’</w:t>
      </w:r>
      <w:r w:rsidR="00D8190F">
        <w:t xml:space="preserve">une </w:t>
      </w:r>
      <w:r w:rsidR="004608AE">
        <w:t>« </w:t>
      </w:r>
      <w:r w:rsidR="00D8190F">
        <w:t>ingérence</w:t>
      </w:r>
      <w:r w:rsidR="004608AE">
        <w:t> » de ce type</w:t>
      </w:r>
      <w:r w:rsidR="00D8190F">
        <w:t xml:space="preserve">, </w:t>
      </w:r>
      <w:r w:rsidR="002B3CBA">
        <w:t xml:space="preserve">et </w:t>
      </w:r>
      <w:r w:rsidR="00D8190F">
        <w:t>consistant à vérifier si elle est « prévue par la loi », poursuit l</w:t>
      </w:r>
      <w:r w:rsidR="00C405E3">
        <w:t>’</w:t>
      </w:r>
      <w:r w:rsidR="00D8190F">
        <w:t>un des buts légitimes énumérés par ce paragraphe et est « nécessaire » « dans une société démocratique » pour l</w:t>
      </w:r>
      <w:r w:rsidR="00C405E3">
        <w:t>’</w:t>
      </w:r>
      <w:r w:rsidR="00D8190F">
        <w:t>atteindre.</w:t>
      </w:r>
    </w:p>
    <w:p w:rsidR="007B6683" w:rsidRPr="004C5DCA" w:rsidRDefault="00A20BD5" w:rsidP="007B6683">
      <w:pPr>
        <w:pStyle w:val="JuPara"/>
      </w:pPr>
      <w:r>
        <w:fldChar w:fldCharType="begin"/>
      </w:r>
      <w:r>
        <w:instrText xml:space="preserve"> SEQ level0 \*arabic </w:instrText>
      </w:r>
      <w:r>
        <w:fldChar w:fldCharType="separate"/>
      </w:r>
      <w:r w:rsidR="00EE1E39">
        <w:rPr>
          <w:noProof/>
        </w:rPr>
        <w:t>78</w:t>
      </w:r>
      <w:r>
        <w:fldChar w:fldCharType="end"/>
      </w:r>
      <w:r>
        <w:t>.  Cela étant, la Cour rappelle que, si l</w:t>
      </w:r>
      <w:r w:rsidR="00C405E3">
        <w:t>’</w:t>
      </w:r>
      <w:r>
        <w:t>article 8 de la Convention tend pour l</w:t>
      </w:r>
      <w:r w:rsidR="00C405E3">
        <w:t>’</w:t>
      </w:r>
      <w:r>
        <w:t>essentiel à prémunir l</w:t>
      </w:r>
      <w:r w:rsidR="00C405E3">
        <w:t>’</w:t>
      </w:r>
      <w:r>
        <w:t>individu contre des ingérences arbitraires des pouvoirs publics, il engendre aussi des obligations positives inhérentes à un « respect » effectif de la vie familiale. Dans un cas comme dans l</w:t>
      </w:r>
      <w:r w:rsidR="00C405E3">
        <w:t>’</w:t>
      </w:r>
      <w:r>
        <w:t>autre, il faut avoir égard au juste équilibre à ménager entre les intérêts concurrents de l</w:t>
      </w:r>
      <w:r w:rsidR="00C405E3">
        <w:t>’</w:t>
      </w:r>
      <w:r>
        <w:t>individu et de la société dans son ensemble ; de même, dans les deux hypothèses, l</w:t>
      </w:r>
      <w:r w:rsidR="00C405E3">
        <w:t>’</w:t>
      </w:r>
      <w:r>
        <w:t>Etat jouit d</w:t>
      </w:r>
      <w:r w:rsidR="00C405E3">
        <w:t>’</w:t>
      </w:r>
      <w:r>
        <w:t>une certaine marge d</w:t>
      </w:r>
      <w:r w:rsidR="00C405E3">
        <w:t>’</w:t>
      </w:r>
      <w:r>
        <w:t>appréciation</w:t>
      </w:r>
      <w:r w:rsidR="007B6683">
        <w:t xml:space="preserve"> (voir, parmi d</w:t>
      </w:r>
      <w:r w:rsidR="00C405E3">
        <w:t>’</w:t>
      </w:r>
      <w:r w:rsidR="007B6683">
        <w:t>autres,</w:t>
      </w:r>
      <w:r w:rsidR="007B6683" w:rsidRPr="007B6683">
        <w:rPr>
          <w:i/>
        </w:rPr>
        <w:t xml:space="preserve"> </w:t>
      </w:r>
      <w:r w:rsidR="007B6683" w:rsidRPr="004C5DCA">
        <w:rPr>
          <w:i/>
        </w:rPr>
        <w:t>Ignaccolo-Zenide c. Roumanie</w:t>
      </w:r>
      <w:r w:rsidR="007B6683" w:rsidRPr="004C5DCA">
        <w:t>, n</w:t>
      </w:r>
      <w:r w:rsidR="007B6683" w:rsidRPr="004C5DCA">
        <w:rPr>
          <w:vertAlign w:val="superscript"/>
        </w:rPr>
        <w:t>o</w:t>
      </w:r>
      <w:r w:rsidR="007B6683" w:rsidRPr="004C5DCA">
        <w:t xml:space="preserve"> 31679/96, § </w:t>
      </w:r>
      <w:r w:rsidR="007B6683">
        <w:t>94</w:t>
      </w:r>
      <w:r w:rsidR="007B6683" w:rsidRPr="004C5DCA">
        <w:t>, CEDH 2000</w:t>
      </w:r>
      <w:r w:rsidR="007B6683" w:rsidRPr="004C5DCA">
        <w:noBreakHyphen/>
        <w:t>I</w:t>
      </w:r>
      <w:r w:rsidR="007B6683">
        <w:t>).</w:t>
      </w:r>
    </w:p>
    <w:p w:rsidR="006C5D25" w:rsidRDefault="007B6683" w:rsidP="00A20BD5">
      <w:pPr>
        <w:pStyle w:val="JuPara"/>
      </w:pPr>
      <w:r>
        <w:fldChar w:fldCharType="begin"/>
      </w:r>
      <w:r>
        <w:instrText xml:space="preserve"> SEQ level0 \*arabic </w:instrText>
      </w:r>
      <w:r>
        <w:fldChar w:fldCharType="separate"/>
      </w:r>
      <w:r w:rsidR="00EE1E39">
        <w:rPr>
          <w:noProof/>
        </w:rPr>
        <w:t>79</w:t>
      </w:r>
      <w:r>
        <w:fldChar w:fldCharType="end"/>
      </w:r>
      <w:r>
        <w:t>.  </w:t>
      </w:r>
      <w:r w:rsidR="00541994">
        <w:t>S</w:t>
      </w:r>
      <w:r w:rsidR="00C405E3">
        <w:t>’</w:t>
      </w:r>
      <w:r w:rsidR="00541994">
        <w:t xml:space="preserve">agissant </w:t>
      </w:r>
      <w:r w:rsidR="00A20BD5">
        <w:t>de l</w:t>
      </w:r>
      <w:r w:rsidR="00C405E3">
        <w:t>’</w:t>
      </w:r>
      <w:r w:rsidR="00A20BD5">
        <w:t>obligation pour l</w:t>
      </w:r>
      <w:r w:rsidR="00C405E3">
        <w:t>’</w:t>
      </w:r>
      <w:r w:rsidR="00A20BD5">
        <w:t>Etat d</w:t>
      </w:r>
      <w:r w:rsidR="00C405E3">
        <w:t>’</w:t>
      </w:r>
      <w:r w:rsidR="00A20BD5">
        <w:t>a</w:t>
      </w:r>
      <w:r w:rsidR="002E76B0">
        <w:t>rrêter des mesures positives, l</w:t>
      </w:r>
      <w:r w:rsidR="00C405E3">
        <w:t>’</w:t>
      </w:r>
      <w:r w:rsidR="00A20BD5">
        <w:t xml:space="preserve">article 8 implique </w:t>
      </w:r>
      <w:r w:rsidR="001240E4">
        <w:t xml:space="preserve">non seulement </w:t>
      </w:r>
      <w:r w:rsidR="00A20BD5">
        <w:t>le droit d</w:t>
      </w:r>
      <w:r w:rsidR="00C405E3">
        <w:t>’</w:t>
      </w:r>
      <w:r w:rsidR="00A20BD5">
        <w:t xml:space="preserve">un parent à des mesures propres à le réunir </w:t>
      </w:r>
      <w:r w:rsidR="001240E4">
        <w:t>à</w:t>
      </w:r>
      <w:r w:rsidR="00A20BD5">
        <w:t xml:space="preserve"> son enfant </w:t>
      </w:r>
      <w:r w:rsidR="001240E4">
        <w:t>(</w:t>
      </w:r>
      <w:r w:rsidR="001240E4" w:rsidRPr="001240E4">
        <w:rPr>
          <w:i/>
        </w:rPr>
        <w:t>ibidem</w:t>
      </w:r>
      <w:r w:rsidR="001240E4">
        <w:t>) mais aussi le droit de l</w:t>
      </w:r>
      <w:r w:rsidR="00C405E3">
        <w:t>’</w:t>
      </w:r>
      <w:r w:rsidR="001240E4">
        <w:t xml:space="preserve">enfant à des mesures propres à le réunir à son parent (voir, par exemple, </w:t>
      </w:r>
      <w:r w:rsidR="001240E4" w:rsidRPr="004C5DCA">
        <w:rPr>
          <w:i/>
        </w:rPr>
        <w:t>Iglesias Gil et A.U.I. c. Espagne</w:t>
      </w:r>
      <w:r w:rsidR="001240E4" w:rsidRPr="004C5DCA">
        <w:t>,</w:t>
      </w:r>
      <w:r w:rsidR="001240E4" w:rsidRPr="004C5DCA">
        <w:rPr>
          <w:i/>
        </w:rPr>
        <w:t xml:space="preserve"> </w:t>
      </w:r>
      <w:r w:rsidR="001240E4" w:rsidRPr="004C5DCA">
        <w:t>n</w:t>
      </w:r>
      <w:r w:rsidR="001240E4" w:rsidRPr="004C5DCA">
        <w:rPr>
          <w:vertAlign w:val="superscript"/>
        </w:rPr>
        <w:t>o</w:t>
      </w:r>
      <w:r w:rsidR="001240E4" w:rsidRPr="004C5DCA">
        <w:t xml:space="preserve"> 56673/00, </w:t>
      </w:r>
      <w:r w:rsidR="00CA3756">
        <w:t xml:space="preserve">§ 56, </w:t>
      </w:r>
      <w:r w:rsidR="001240E4" w:rsidRPr="004C5DCA">
        <w:t>CEDH 2003</w:t>
      </w:r>
      <w:r w:rsidR="001240E4" w:rsidRPr="004C5DCA">
        <w:noBreakHyphen/>
        <w:t>V</w:t>
      </w:r>
      <w:r w:rsidR="001240E4">
        <w:t>)</w:t>
      </w:r>
      <w:r w:rsidR="00A20BD5">
        <w:t>.</w:t>
      </w:r>
    </w:p>
    <w:p w:rsidR="006C5D25" w:rsidRDefault="000945D1" w:rsidP="00A20BD5">
      <w:pPr>
        <w:pStyle w:val="JuPara"/>
      </w:pPr>
      <w:r>
        <w:fldChar w:fldCharType="begin"/>
      </w:r>
      <w:r>
        <w:instrText xml:space="preserve"> SEQ level0 \*arabic </w:instrText>
      </w:r>
      <w:r>
        <w:fldChar w:fldCharType="separate"/>
      </w:r>
      <w:r w:rsidR="00EE1E39">
        <w:rPr>
          <w:noProof/>
        </w:rPr>
        <w:t>80</w:t>
      </w:r>
      <w:r>
        <w:fldChar w:fldCharType="end"/>
      </w:r>
      <w:r>
        <w:t>.  </w:t>
      </w:r>
      <w:r w:rsidR="0026314D">
        <w:t xml:space="preserve">Cette </w:t>
      </w:r>
      <w:r w:rsidR="00A20BD5">
        <w:t xml:space="preserve">obligation </w:t>
      </w:r>
      <w:r w:rsidR="0026314D">
        <w:t xml:space="preserve">des </w:t>
      </w:r>
      <w:r w:rsidR="00A20BD5">
        <w:t>autorités nationales n</w:t>
      </w:r>
      <w:r w:rsidR="00C405E3">
        <w:t>’</w:t>
      </w:r>
      <w:r w:rsidR="00A20BD5">
        <w:t xml:space="preserve">est </w:t>
      </w:r>
      <w:r w:rsidR="001240E4">
        <w:t xml:space="preserve">toutefois </w:t>
      </w:r>
      <w:r w:rsidR="00A20BD5">
        <w:t>pas absolue, car il arrive que la réunion d</w:t>
      </w:r>
      <w:r w:rsidR="00C405E3">
        <w:t>’</w:t>
      </w:r>
      <w:r w:rsidR="00A20BD5">
        <w:t>un parent à ses enfants vivant</w:t>
      </w:r>
      <w:r w:rsidR="004C20CB">
        <w:t xml:space="preserve"> depuis un certain temps avec l</w:t>
      </w:r>
      <w:r w:rsidR="00C405E3">
        <w:t>’</w:t>
      </w:r>
      <w:r w:rsidR="00A20BD5">
        <w:t>autre parent ne puisse avoir lieu immédiatement et requière des préparatifs. La nature et l</w:t>
      </w:r>
      <w:r w:rsidR="00C405E3">
        <w:t>’</w:t>
      </w:r>
      <w:r w:rsidR="00A20BD5">
        <w:t>étendue de ceux-ci dépendent des circonstances de chaque espèce, mais la compréhension et la coopération de l</w:t>
      </w:r>
      <w:r w:rsidR="00C405E3">
        <w:t>’</w:t>
      </w:r>
      <w:r w:rsidR="00A20BD5">
        <w:t xml:space="preserve">ensemble des personnes concernées en constituent toujours un facteur important. </w:t>
      </w:r>
      <w:r w:rsidR="00B47907">
        <w:t>L</w:t>
      </w:r>
      <w:r w:rsidR="00A20BD5">
        <w:t>es autorités nationales doivent s</w:t>
      </w:r>
      <w:r w:rsidR="00C405E3">
        <w:t>’</w:t>
      </w:r>
      <w:r w:rsidR="00A20BD5">
        <w:t>évertuer à faciliter pareille collaboration</w:t>
      </w:r>
      <w:r w:rsidR="00B47907">
        <w:t>.</w:t>
      </w:r>
      <w:r w:rsidR="00A20BD5">
        <w:t xml:space="preserve"> </w:t>
      </w:r>
      <w:r w:rsidR="00B47907">
        <w:t>U</w:t>
      </w:r>
      <w:r w:rsidR="00A20BD5">
        <w:t>ne obligation pour elles de recourir à la coercition en la matière ne saurait être que limitée : il leur faut tenir compte des intérêts et des droits et libertés de ces mêmes personnes, et notamment des intérêts supérieurs de l</w:t>
      </w:r>
      <w:r w:rsidR="00C405E3">
        <w:t>’</w:t>
      </w:r>
      <w:r w:rsidR="00A20BD5">
        <w:t>enfant et des droits que lui reconnaît l</w:t>
      </w:r>
      <w:r w:rsidR="00C405E3">
        <w:t>’</w:t>
      </w:r>
      <w:r w:rsidR="00A20BD5">
        <w:t>art</w:t>
      </w:r>
      <w:r w:rsidR="0026314D">
        <w:t>icle 8 de la Convention</w:t>
      </w:r>
      <w:r w:rsidR="004C20CB">
        <w:t>.</w:t>
      </w:r>
      <w:r w:rsidR="00333CDD">
        <w:t xml:space="preserve"> </w:t>
      </w:r>
      <w:r w:rsidR="004C20CB">
        <w:t>D</w:t>
      </w:r>
      <w:r w:rsidR="00333CDD">
        <w:t>ans l</w:t>
      </w:r>
      <w:r w:rsidR="00C405E3">
        <w:t>’</w:t>
      </w:r>
      <w:r w:rsidR="00A20BD5">
        <w:t xml:space="preserve">hypothèse où des contacts avec les parents risquent de menacer ces intérêts ou de porter atteinte à ces droits, il revient aux autorités nationales de veiller à un juste équilibre </w:t>
      </w:r>
      <w:r w:rsidR="006B1846">
        <w:t>(</w:t>
      </w:r>
      <w:r w:rsidR="001240E4">
        <w:t>voir, parmi d</w:t>
      </w:r>
      <w:r w:rsidR="00C405E3">
        <w:t>’</w:t>
      </w:r>
      <w:r w:rsidR="001240E4">
        <w:t>autres,</w:t>
      </w:r>
      <w:r w:rsidR="001240E4" w:rsidRPr="007B6683">
        <w:rPr>
          <w:i/>
        </w:rPr>
        <w:t xml:space="preserve"> </w:t>
      </w:r>
      <w:r w:rsidR="001240E4" w:rsidRPr="004C5DCA">
        <w:rPr>
          <w:i/>
        </w:rPr>
        <w:t>Ignaccolo-Zenide</w:t>
      </w:r>
      <w:r w:rsidR="00CA3756">
        <w:t>, p</w:t>
      </w:r>
      <w:r w:rsidR="004455C7">
        <w:t xml:space="preserve">récité, </w:t>
      </w:r>
      <w:r w:rsidR="001240E4" w:rsidRPr="004C5DCA">
        <w:t xml:space="preserve">§ </w:t>
      </w:r>
      <w:r w:rsidR="001240E4">
        <w:t>94).</w:t>
      </w:r>
    </w:p>
    <w:p w:rsidR="006C5D25" w:rsidRDefault="003C2570" w:rsidP="00A20BD5">
      <w:pPr>
        <w:pStyle w:val="JuPara"/>
      </w:pPr>
      <w:r>
        <w:t xml:space="preserve">Il y a lieu </w:t>
      </w:r>
      <w:r w:rsidR="000945D1">
        <w:t>de plus de garder à l</w:t>
      </w:r>
      <w:r w:rsidR="00C405E3">
        <w:t>’</w:t>
      </w:r>
      <w:r w:rsidR="000945D1">
        <w:t xml:space="preserve">esprit </w:t>
      </w:r>
      <w:r w:rsidR="002E76B0">
        <w:t xml:space="preserve">dans ce contexte </w:t>
      </w:r>
      <w:r w:rsidR="000945D1">
        <w:t>que l</w:t>
      </w:r>
      <w:r w:rsidR="00C405E3">
        <w:t>’</w:t>
      </w:r>
      <w:r w:rsidR="000945D1">
        <w:t>intérêt supérieur de l</w:t>
      </w:r>
      <w:r w:rsidR="00C405E3">
        <w:t>’</w:t>
      </w:r>
      <w:r w:rsidR="000945D1">
        <w:t xml:space="preserve">enfant </w:t>
      </w:r>
      <w:r w:rsidR="009832EB">
        <w:t>s</w:t>
      </w:r>
      <w:r w:rsidR="00C405E3">
        <w:t>’</w:t>
      </w:r>
      <w:r w:rsidR="009832EB">
        <w:t>oppose en règle générale à ce que des mesures coercitives soient prises à son encontre (</w:t>
      </w:r>
      <w:r w:rsidR="002751EE">
        <w:t xml:space="preserve">voir notamment </w:t>
      </w:r>
      <w:r w:rsidR="002751EE" w:rsidRPr="004C5DCA">
        <w:rPr>
          <w:i/>
        </w:rPr>
        <w:t>Ignaccolo-Zenide</w:t>
      </w:r>
      <w:r w:rsidR="002751EE">
        <w:rPr>
          <w:i/>
        </w:rPr>
        <w:t xml:space="preserve"> </w:t>
      </w:r>
      <w:r w:rsidR="006341DD">
        <w:t>précité</w:t>
      </w:r>
      <w:r w:rsidR="002751EE">
        <w:t xml:space="preserve">, </w:t>
      </w:r>
      <w:r w:rsidR="002751EE" w:rsidRPr="004C5DCA">
        <w:t xml:space="preserve">§ </w:t>
      </w:r>
      <w:r w:rsidR="002751EE">
        <w:t xml:space="preserve">106, et </w:t>
      </w:r>
      <w:r w:rsidR="009832EB" w:rsidRPr="004C5DCA">
        <w:rPr>
          <w:i/>
        </w:rPr>
        <w:t>Maire c. Portugal</w:t>
      </w:r>
      <w:r w:rsidR="009832EB" w:rsidRPr="004C5DCA">
        <w:t>,</w:t>
      </w:r>
      <w:r w:rsidR="009832EB" w:rsidRPr="004C5DCA">
        <w:rPr>
          <w:i/>
        </w:rPr>
        <w:t xml:space="preserve"> </w:t>
      </w:r>
      <w:r w:rsidR="009832EB" w:rsidRPr="004C5DCA">
        <w:t>n</w:t>
      </w:r>
      <w:r w:rsidR="009832EB" w:rsidRPr="004C5DCA">
        <w:rPr>
          <w:vertAlign w:val="superscript"/>
        </w:rPr>
        <w:t>o</w:t>
      </w:r>
      <w:r w:rsidR="009832EB" w:rsidRPr="004C5DCA">
        <w:t xml:space="preserve"> 48206/99, §</w:t>
      </w:r>
      <w:r w:rsidR="00CD00FE">
        <w:t xml:space="preserve"> </w:t>
      </w:r>
      <w:r w:rsidR="009832EB">
        <w:t>76</w:t>
      </w:r>
      <w:r w:rsidR="009832EB" w:rsidRPr="004C5DCA">
        <w:t>, CEDH</w:t>
      </w:r>
      <w:r w:rsidR="00CD00FE">
        <w:t xml:space="preserve"> </w:t>
      </w:r>
      <w:r w:rsidR="009832EB" w:rsidRPr="004C5DCA">
        <w:t>2003</w:t>
      </w:r>
      <w:r w:rsidR="009832EB" w:rsidRPr="004C5DCA">
        <w:noBreakHyphen/>
        <w:t>VII</w:t>
      </w:r>
      <w:r w:rsidR="009832EB">
        <w:t>)</w:t>
      </w:r>
      <w:r w:rsidR="002E76B0">
        <w:t>. Il peut en outre</w:t>
      </w:r>
      <w:r w:rsidR="000945D1">
        <w:t xml:space="preserve"> parfois commander qu</w:t>
      </w:r>
      <w:r w:rsidR="002E76B0">
        <w:t>e l</w:t>
      </w:r>
      <w:r w:rsidR="00C405E3">
        <w:t>’</w:t>
      </w:r>
      <w:r w:rsidR="002E76B0">
        <w:t>enfant</w:t>
      </w:r>
      <w:r w:rsidR="000945D1">
        <w:t xml:space="preserve"> ne soit pas séparé du parent avec lequel il se trouve ou </w:t>
      </w:r>
      <w:r w:rsidR="00B47907">
        <w:t>qu</w:t>
      </w:r>
      <w:r w:rsidR="00C405E3">
        <w:t>’</w:t>
      </w:r>
      <w:r w:rsidR="00B47907">
        <w:t xml:space="preserve">il ne soit pas </w:t>
      </w:r>
      <w:r w:rsidR="000945D1">
        <w:t xml:space="preserve">retourné au parent qui le réclame </w:t>
      </w:r>
      <w:r w:rsidR="003F5970">
        <w:t xml:space="preserve">(voir en particulier </w:t>
      </w:r>
      <w:r w:rsidR="003F5970" w:rsidRPr="004C5DCA">
        <w:rPr>
          <w:i/>
        </w:rPr>
        <w:t xml:space="preserve">Neulinger et Shuruk </w:t>
      </w:r>
      <w:r w:rsidR="00F471C6">
        <w:t>précité</w:t>
      </w:r>
      <w:r w:rsidR="003F5970">
        <w:t>)</w:t>
      </w:r>
      <w:r w:rsidR="000945D1">
        <w:t>.</w:t>
      </w:r>
    </w:p>
    <w:p w:rsidR="006C5D25" w:rsidRDefault="001240E4" w:rsidP="00A20BD5">
      <w:pPr>
        <w:pStyle w:val="JuPara"/>
      </w:pPr>
      <w:r>
        <w:fldChar w:fldCharType="begin"/>
      </w:r>
      <w:r>
        <w:instrText xml:space="preserve"> SEQ level0 \*arabic </w:instrText>
      </w:r>
      <w:r>
        <w:fldChar w:fldCharType="separate"/>
      </w:r>
      <w:r w:rsidR="00EE1E39">
        <w:rPr>
          <w:noProof/>
        </w:rPr>
        <w:t>81</w:t>
      </w:r>
      <w:r>
        <w:fldChar w:fldCharType="end"/>
      </w:r>
      <w:r>
        <w:t xml:space="preserve">.  Selon la Cour, ces considérations valent aussi </w:t>
      </w:r>
      <w:r w:rsidRPr="00A303E3">
        <w:rPr>
          <w:i/>
        </w:rPr>
        <w:t>mutatis mutandis</w:t>
      </w:r>
      <w:r>
        <w:t xml:space="preserve"> lorsqu</w:t>
      </w:r>
      <w:r w:rsidR="00C405E3">
        <w:t>’</w:t>
      </w:r>
      <w:r w:rsidR="00CB72DD">
        <w:t>est en jeu</w:t>
      </w:r>
      <w:r w:rsidR="00B50E8E">
        <w:t xml:space="preserve"> le lien entre </w:t>
      </w:r>
      <w:r>
        <w:t>des membres d</w:t>
      </w:r>
      <w:r w:rsidR="00C405E3">
        <w:t>’</w:t>
      </w:r>
      <w:r>
        <w:t>une fratrie.</w:t>
      </w:r>
    </w:p>
    <w:p w:rsidR="00A20BD5" w:rsidRDefault="006B1846" w:rsidP="00A20BD5">
      <w:pPr>
        <w:pStyle w:val="JuPara"/>
        <w:rPr>
          <w:rStyle w:val="sb8d990e2"/>
        </w:rPr>
      </w:pPr>
      <w:r>
        <w:rPr>
          <w:rStyle w:val="sb8d990e2"/>
        </w:rPr>
        <w:fldChar w:fldCharType="begin"/>
      </w:r>
      <w:r>
        <w:rPr>
          <w:rStyle w:val="sb8d990e2"/>
        </w:rPr>
        <w:instrText xml:space="preserve"> SEQ level0 \*arabic </w:instrText>
      </w:r>
      <w:r>
        <w:rPr>
          <w:rStyle w:val="sb8d990e2"/>
        </w:rPr>
        <w:fldChar w:fldCharType="separate"/>
      </w:r>
      <w:r w:rsidR="00EE1E39">
        <w:rPr>
          <w:rStyle w:val="sb8d990e2"/>
          <w:noProof/>
        </w:rPr>
        <w:t>82</w:t>
      </w:r>
      <w:r>
        <w:rPr>
          <w:rStyle w:val="sb8d990e2"/>
        </w:rPr>
        <w:fldChar w:fldCharType="end"/>
      </w:r>
      <w:r>
        <w:rPr>
          <w:rStyle w:val="sb8d990e2"/>
        </w:rPr>
        <w:t>.  </w:t>
      </w:r>
      <w:r w:rsidR="003E19EC">
        <w:rPr>
          <w:rStyle w:val="sb8d990e2"/>
        </w:rPr>
        <w:t xml:space="preserve">La </w:t>
      </w:r>
      <w:r w:rsidR="00C06ED1">
        <w:rPr>
          <w:rStyle w:val="sb8d990e2"/>
        </w:rPr>
        <w:t>Cour rappelle également que la C</w:t>
      </w:r>
      <w:r w:rsidR="003E19EC">
        <w:rPr>
          <w:rStyle w:val="sb8d990e2"/>
        </w:rPr>
        <w:t>onvention doit s</w:t>
      </w:r>
      <w:r w:rsidR="00C405E3">
        <w:rPr>
          <w:rStyle w:val="sb8d990e2"/>
        </w:rPr>
        <w:t>’</w:t>
      </w:r>
      <w:r w:rsidR="003E19EC">
        <w:rPr>
          <w:rStyle w:val="sb8d990e2"/>
        </w:rPr>
        <w:t>a</w:t>
      </w:r>
      <w:r w:rsidR="004608AE">
        <w:rPr>
          <w:rStyle w:val="sb8d990e2"/>
        </w:rPr>
        <w:t>p</w:t>
      </w:r>
      <w:r w:rsidR="003E19EC">
        <w:rPr>
          <w:rStyle w:val="sb8d990e2"/>
        </w:rPr>
        <w:t>p</w:t>
      </w:r>
      <w:r w:rsidR="004608AE">
        <w:rPr>
          <w:rStyle w:val="sb8d990e2"/>
        </w:rPr>
        <w:t>l</w:t>
      </w:r>
      <w:r w:rsidR="003E19EC">
        <w:rPr>
          <w:rStyle w:val="sb8d990e2"/>
        </w:rPr>
        <w:t>iquer en accord avec les principes du droit international, en particulier ceux relatifs à la protection internationale des droits de l</w:t>
      </w:r>
      <w:r w:rsidR="00C405E3">
        <w:rPr>
          <w:rStyle w:val="sb8d990e2"/>
        </w:rPr>
        <w:t>’</w:t>
      </w:r>
      <w:r w:rsidR="003E19EC">
        <w:rPr>
          <w:rStyle w:val="sb8d990e2"/>
        </w:rPr>
        <w:t>homme. S</w:t>
      </w:r>
      <w:r w:rsidR="00C405E3">
        <w:rPr>
          <w:rStyle w:val="sb8d990e2"/>
        </w:rPr>
        <w:t>’</w:t>
      </w:r>
      <w:r w:rsidR="003E19EC">
        <w:rPr>
          <w:rStyle w:val="sb8d990e2"/>
        </w:rPr>
        <w:t xml:space="preserve">agissant plus précisément </w:t>
      </w:r>
      <w:r w:rsidR="00CB72DD">
        <w:rPr>
          <w:rStyle w:val="sb8d990e2"/>
        </w:rPr>
        <w:t>d</w:t>
      </w:r>
      <w:r>
        <w:rPr>
          <w:rStyle w:val="sb8d990e2"/>
        </w:rPr>
        <w:t>es obligations positives que l</w:t>
      </w:r>
      <w:r w:rsidR="00C405E3">
        <w:rPr>
          <w:rStyle w:val="sb8d990e2"/>
        </w:rPr>
        <w:t>’</w:t>
      </w:r>
      <w:r>
        <w:rPr>
          <w:rStyle w:val="sb8d990e2"/>
        </w:rPr>
        <w:t>article 8 de la Convention fait peser sur les Etats contractants en matière de réunion d</w:t>
      </w:r>
      <w:r w:rsidR="00C405E3">
        <w:rPr>
          <w:rStyle w:val="sb8d990e2"/>
        </w:rPr>
        <w:t>’</w:t>
      </w:r>
      <w:r>
        <w:rPr>
          <w:rStyle w:val="sb8d990e2"/>
        </w:rPr>
        <w:t>un parent à ses enfants</w:t>
      </w:r>
      <w:r w:rsidR="003E19EC">
        <w:rPr>
          <w:rStyle w:val="sb8d990e2"/>
        </w:rPr>
        <w:t>, elles</w:t>
      </w:r>
      <w:r>
        <w:rPr>
          <w:rStyle w:val="sb8d990e2"/>
        </w:rPr>
        <w:t xml:space="preserve"> doivent s</w:t>
      </w:r>
      <w:r w:rsidR="00C405E3">
        <w:rPr>
          <w:rStyle w:val="sb8d990e2"/>
        </w:rPr>
        <w:t>’</w:t>
      </w:r>
      <w:r>
        <w:rPr>
          <w:rStyle w:val="sb8d990e2"/>
        </w:rPr>
        <w:t xml:space="preserve">interpréter à la lumière de la </w:t>
      </w:r>
      <w:r w:rsidR="002701CE">
        <w:rPr>
          <w:rStyle w:val="sb8d990e2"/>
        </w:rPr>
        <w:t>Convention de La Haye</w:t>
      </w:r>
      <w:r>
        <w:rPr>
          <w:rStyle w:val="sb8d990e2"/>
        </w:rPr>
        <w:t xml:space="preserve"> </w:t>
      </w:r>
      <w:r w:rsidR="009779B6">
        <w:rPr>
          <w:rStyle w:val="sb8d990e2"/>
        </w:rPr>
        <w:t>sur les aspects civils de l</w:t>
      </w:r>
      <w:r w:rsidR="00C405E3">
        <w:rPr>
          <w:rStyle w:val="sb8d990e2"/>
        </w:rPr>
        <w:t>’</w:t>
      </w:r>
      <w:r w:rsidR="009779B6">
        <w:rPr>
          <w:rStyle w:val="sb8d990e2"/>
        </w:rPr>
        <w:t>enlèvement international d</w:t>
      </w:r>
      <w:r w:rsidR="00C405E3">
        <w:rPr>
          <w:rStyle w:val="sb8d990e2"/>
        </w:rPr>
        <w:t>’</w:t>
      </w:r>
      <w:r w:rsidR="009779B6">
        <w:rPr>
          <w:rStyle w:val="sb8d990e2"/>
        </w:rPr>
        <w:t xml:space="preserve">enfants </w:t>
      </w:r>
      <w:r>
        <w:rPr>
          <w:rStyle w:val="sb8d990e2"/>
        </w:rPr>
        <w:t>(</w:t>
      </w:r>
      <w:r>
        <w:t>voir,</w:t>
      </w:r>
      <w:r w:rsidR="009779B6">
        <w:t xml:space="preserve"> </w:t>
      </w:r>
      <w:r>
        <w:t>parmi d</w:t>
      </w:r>
      <w:r w:rsidR="00C405E3">
        <w:t>’</w:t>
      </w:r>
      <w:r>
        <w:t>autres,</w:t>
      </w:r>
      <w:r w:rsidRPr="007B6683">
        <w:rPr>
          <w:i/>
        </w:rPr>
        <w:t xml:space="preserve"> </w:t>
      </w:r>
      <w:r w:rsidRPr="004C5DCA">
        <w:rPr>
          <w:i/>
        </w:rPr>
        <w:t>Ignaccolo-Zenide</w:t>
      </w:r>
      <w:r>
        <w:rPr>
          <w:i/>
        </w:rPr>
        <w:t xml:space="preserve"> </w:t>
      </w:r>
      <w:r>
        <w:t xml:space="preserve">précité, </w:t>
      </w:r>
      <w:r w:rsidRPr="004C5DCA">
        <w:t xml:space="preserve">§ </w:t>
      </w:r>
      <w:r>
        <w:t>95</w:t>
      </w:r>
      <w:r>
        <w:rPr>
          <w:rStyle w:val="sb8d990e2"/>
        </w:rPr>
        <w:t>)</w:t>
      </w:r>
      <w:r w:rsidR="009779B6">
        <w:rPr>
          <w:rStyle w:val="sb8d990e2"/>
        </w:rPr>
        <w:t xml:space="preserve"> et de la </w:t>
      </w:r>
      <w:r w:rsidR="00C06ED1">
        <w:rPr>
          <w:rStyle w:val="sb8d990e2"/>
        </w:rPr>
        <w:t>C</w:t>
      </w:r>
      <w:r w:rsidR="009779B6">
        <w:rPr>
          <w:rStyle w:val="sb8d990e2"/>
        </w:rPr>
        <w:t>onvention relative aux droits de l</w:t>
      </w:r>
      <w:r w:rsidR="00C405E3">
        <w:rPr>
          <w:rStyle w:val="sb8d990e2"/>
        </w:rPr>
        <w:t>’</w:t>
      </w:r>
      <w:r w:rsidR="009779B6">
        <w:rPr>
          <w:rStyle w:val="sb8d990e2"/>
        </w:rPr>
        <w:t>enfant du 20 novembre 1989 (</w:t>
      </w:r>
      <w:r w:rsidR="00CB72DD">
        <w:rPr>
          <w:rStyle w:val="sb8d990e2"/>
        </w:rPr>
        <w:t xml:space="preserve">voir, par exemple, </w:t>
      </w:r>
      <w:r w:rsidR="009779B6" w:rsidRPr="004C5DCA">
        <w:rPr>
          <w:i/>
        </w:rPr>
        <w:t>Maire c.</w:t>
      </w:r>
      <w:r w:rsidR="00A42987">
        <w:rPr>
          <w:i/>
        </w:rPr>
        <w:t> </w:t>
      </w:r>
      <w:r w:rsidR="009779B6" w:rsidRPr="004C5DCA">
        <w:rPr>
          <w:i/>
        </w:rPr>
        <w:t>Portugal</w:t>
      </w:r>
      <w:r w:rsidR="009779B6" w:rsidRPr="004C5DCA">
        <w:t>,</w:t>
      </w:r>
      <w:r w:rsidR="009779B6" w:rsidRPr="004C5DCA">
        <w:rPr>
          <w:i/>
        </w:rPr>
        <w:t xml:space="preserve"> </w:t>
      </w:r>
      <w:r w:rsidR="009779B6" w:rsidRPr="004C5DCA">
        <w:t>n</w:t>
      </w:r>
      <w:r w:rsidR="009779B6" w:rsidRPr="004C5DCA">
        <w:rPr>
          <w:vertAlign w:val="superscript"/>
        </w:rPr>
        <w:t>o</w:t>
      </w:r>
      <w:r w:rsidR="009779B6" w:rsidRPr="004C5DCA">
        <w:t xml:space="preserve"> 48206/99, §</w:t>
      </w:r>
      <w:r w:rsidR="00CD00FE">
        <w:t xml:space="preserve"> </w:t>
      </w:r>
      <w:r w:rsidR="009779B6">
        <w:t>72</w:t>
      </w:r>
      <w:r w:rsidR="009779B6" w:rsidRPr="004C5DCA">
        <w:t>, CEDH 2003</w:t>
      </w:r>
      <w:r w:rsidR="009779B6" w:rsidRPr="004C5DCA">
        <w:noBreakHyphen/>
        <w:t>VII</w:t>
      </w:r>
      <w:r w:rsidR="009779B6">
        <w:rPr>
          <w:rStyle w:val="sb8d990e2"/>
        </w:rPr>
        <w:t>)</w:t>
      </w:r>
      <w:r w:rsidR="00E9565A">
        <w:rPr>
          <w:rStyle w:val="sb8d990e2"/>
        </w:rPr>
        <w:t xml:space="preserve">, qui </w:t>
      </w:r>
      <w:r w:rsidR="0037753D">
        <w:rPr>
          <w:rStyle w:val="sb8d990e2"/>
        </w:rPr>
        <w:t xml:space="preserve">mettent </w:t>
      </w:r>
      <w:r w:rsidR="00E9565A">
        <w:rPr>
          <w:rStyle w:val="sb8d990e2"/>
        </w:rPr>
        <w:t>notamment l</w:t>
      </w:r>
      <w:r w:rsidR="00C405E3">
        <w:rPr>
          <w:rStyle w:val="sb8d990e2"/>
        </w:rPr>
        <w:t>’</w:t>
      </w:r>
      <w:r w:rsidR="00E9565A">
        <w:rPr>
          <w:rStyle w:val="sb8d990e2"/>
        </w:rPr>
        <w:t>accent sur le caractère primordial de l</w:t>
      </w:r>
      <w:r w:rsidR="00C405E3">
        <w:rPr>
          <w:rStyle w:val="sb8d990e2"/>
        </w:rPr>
        <w:t>’</w:t>
      </w:r>
      <w:r w:rsidR="00E9565A">
        <w:rPr>
          <w:rStyle w:val="sb8d990e2"/>
        </w:rPr>
        <w:t>intérêt de l</w:t>
      </w:r>
      <w:r w:rsidR="00C405E3">
        <w:rPr>
          <w:rStyle w:val="sb8d990e2"/>
        </w:rPr>
        <w:t>’</w:t>
      </w:r>
      <w:r w:rsidR="00E9565A">
        <w:rPr>
          <w:rStyle w:val="sb8d990e2"/>
        </w:rPr>
        <w:t>enfant</w:t>
      </w:r>
      <w:r w:rsidR="00D25D97">
        <w:rPr>
          <w:rStyle w:val="sb8d990e2"/>
        </w:rPr>
        <w:t xml:space="preserve"> (voir </w:t>
      </w:r>
      <w:r w:rsidR="00D25D97" w:rsidRPr="004C5DCA">
        <w:rPr>
          <w:i/>
        </w:rPr>
        <w:t>Neulinger et Shuruk</w:t>
      </w:r>
      <w:r w:rsidR="0003494E">
        <w:t xml:space="preserve">, </w:t>
      </w:r>
      <w:r w:rsidR="00D25D97">
        <w:t>précité, §</w:t>
      </w:r>
      <w:r w:rsidR="00622BFF">
        <w:t>§ 49-56 et</w:t>
      </w:r>
      <w:r w:rsidR="00D25D97">
        <w:t> 137</w:t>
      </w:r>
      <w:r w:rsidR="003E19EC">
        <w:t xml:space="preserve">, et </w:t>
      </w:r>
      <w:r w:rsidR="003E19EC">
        <w:rPr>
          <w:i/>
        </w:rPr>
        <w:t>Karoussiotis c. Portugal</w:t>
      </w:r>
      <w:r w:rsidR="003E19EC">
        <w:t>, n</w:t>
      </w:r>
      <w:r w:rsidR="003E19EC">
        <w:rPr>
          <w:vertAlign w:val="superscript"/>
        </w:rPr>
        <w:t>o</w:t>
      </w:r>
      <w:r w:rsidR="003E19EC">
        <w:t xml:space="preserve"> 23205/08, §</w:t>
      </w:r>
      <w:r w:rsidR="00F471C6">
        <w:t> </w:t>
      </w:r>
      <w:r w:rsidR="003E19EC">
        <w:t>83, CEDH 2011 (extraits))</w:t>
      </w:r>
      <w:r w:rsidR="009779B6">
        <w:rPr>
          <w:rStyle w:val="sb8d990e2"/>
        </w:rPr>
        <w:t>.</w:t>
      </w:r>
    </w:p>
    <w:p w:rsidR="003E19EC" w:rsidRDefault="005B07FF" w:rsidP="00AD443F">
      <w:pPr>
        <w:pStyle w:val="JuPara"/>
      </w:pPr>
      <w:r>
        <w:rPr>
          <w:rStyle w:val="sb8d990e2"/>
        </w:rPr>
        <w:fldChar w:fldCharType="begin"/>
      </w:r>
      <w:r>
        <w:rPr>
          <w:rStyle w:val="sb8d990e2"/>
        </w:rPr>
        <w:instrText xml:space="preserve"> SEQ level0 \*arabic </w:instrText>
      </w:r>
      <w:r>
        <w:rPr>
          <w:rStyle w:val="sb8d990e2"/>
        </w:rPr>
        <w:fldChar w:fldCharType="separate"/>
      </w:r>
      <w:r w:rsidR="00EE1E39">
        <w:rPr>
          <w:rStyle w:val="sb8d990e2"/>
          <w:noProof/>
        </w:rPr>
        <w:t>83</w:t>
      </w:r>
      <w:r>
        <w:rPr>
          <w:rStyle w:val="sb8d990e2"/>
        </w:rPr>
        <w:fldChar w:fldCharType="end"/>
      </w:r>
      <w:r>
        <w:rPr>
          <w:rStyle w:val="sb8d990e2"/>
        </w:rPr>
        <w:t>.  </w:t>
      </w:r>
      <w:r w:rsidR="003E19EC">
        <w:rPr>
          <w:rStyle w:val="sb8d990e2"/>
        </w:rPr>
        <w:t>Enfin, la Cour réaffirme qu</w:t>
      </w:r>
      <w:r w:rsidR="00C405E3">
        <w:rPr>
          <w:rStyle w:val="sb8d990e2"/>
        </w:rPr>
        <w:t>’</w:t>
      </w:r>
      <w:r w:rsidR="003E19EC">
        <w:rPr>
          <w:rStyle w:val="sb8d990e2"/>
        </w:rPr>
        <w:t>un respect effectif de la vie familiale commande que les relations futures entre parents et enfants ne se règlent pas par le simple écoulement du temps, mais sur la base de l</w:t>
      </w:r>
      <w:r w:rsidR="00C405E3">
        <w:rPr>
          <w:rStyle w:val="sb8d990e2"/>
        </w:rPr>
        <w:t>’</w:t>
      </w:r>
      <w:r w:rsidR="003E19EC">
        <w:rPr>
          <w:rStyle w:val="sb8d990e2"/>
        </w:rPr>
        <w:t>ensemble des éléments pertinents ; elle peut donc aussi avoir égard, sur le terrain de l</w:t>
      </w:r>
      <w:r w:rsidR="00C405E3">
        <w:rPr>
          <w:rStyle w:val="sb8d990e2"/>
        </w:rPr>
        <w:t>’</w:t>
      </w:r>
      <w:r w:rsidR="003E19EC">
        <w:rPr>
          <w:rStyle w:val="sb8d990e2"/>
        </w:rPr>
        <w:t xml:space="preserve">article 8, au mode et à la durée du processus décisionnel. Ainsi a-t-elle </w:t>
      </w:r>
      <w:r w:rsidR="004608AE">
        <w:rPr>
          <w:rStyle w:val="sb8d990e2"/>
        </w:rPr>
        <w:t>souligné</w:t>
      </w:r>
      <w:r w:rsidR="003E19EC">
        <w:rPr>
          <w:rStyle w:val="sb8d990e2"/>
        </w:rPr>
        <w:t xml:space="preserve"> que, d</w:t>
      </w:r>
      <w:r w:rsidR="003E19EC">
        <w:t>ans les affaires de ce type, l</w:t>
      </w:r>
      <w:r w:rsidR="00C405E3">
        <w:t>’</w:t>
      </w:r>
      <w:r w:rsidR="003E19EC">
        <w:t>adéquation de</w:t>
      </w:r>
      <w:r w:rsidR="00880CCB">
        <w:t>s</w:t>
      </w:r>
      <w:r w:rsidR="003E19EC">
        <w:t xml:space="preserve"> mesure</w:t>
      </w:r>
      <w:r w:rsidR="00880CCB">
        <w:t>s prises</w:t>
      </w:r>
      <w:r w:rsidR="003E19EC">
        <w:t xml:space="preserve"> </w:t>
      </w:r>
      <w:r w:rsidR="00880CCB">
        <w:t xml:space="preserve">par les autorités </w:t>
      </w:r>
      <w:r w:rsidR="003E19EC">
        <w:t xml:space="preserve">se juge en particulier à la rapidité de </w:t>
      </w:r>
      <w:r w:rsidR="00880CCB">
        <w:t>leur</w:t>
      </w:r>
      <w:r w:rsidR="003E19EC">
        <w:t xml:space="preserve"> mise en œuvre, le passage du temps </w:t>
      </w:r>
      <w:r w:rsidR="00880CCB">
        <w:t>pouvant</w:t>
      </w:r>
      <w:r w:rsidR="003E19EC">
        <w:t xml:space="preserve"> avoir des conséquences irrémédiables pour les relations entre les enfants et celui des parents qui ne vit pas avec eux. La </w:t>
      </w:r>
      <w:r w:rsidR="002701CE">
        <w:t>Convention de La Haye</w:t>
      </w:r>
      <w:r w:rsidR="003E19EC">
        <w:t xml:space="preserve"> prévoit d</w:t>
      </w:r>
      <w:r w:rsidR="00C405E3">
        <w:t>’</w:t>
      </w:r>
      <w:r w:rsidR="003E19EC">
        <w:t>ailleurs un ensemble de mesures tendant à assurer le retour immédiat des enfants déplacés ou retenus illicitement dans un Etat contractant, et son article 11 précise que les autorités judicaires ou administratives saisies doivent procéder d</w:t>
      </w:r>
      <w:r w:rsidR="00C405E3">
        <w:t>’</w:t>
      </w:r>
      <w:r w:rsidR="003E19EC">
        <w:t>urgence en vue d</w:t>
      </w:r>
      <w:r w:rsidR="00CA3756">
        <w:t>e ce</w:t>
      </w:r>
      <w:r w:rsidR="003E19EC">
        <w:t xml:space="preserve"> retour (voir, notamment, précités, </w:t>
      </w:r>
      <w:r w:rsidR="003E19EC" w:rsidRPr="004C5DCA">
        <w:rPr>
          <w:i/>
        </w:rPr>
        <w:t>Ignaccolo-Zenide</w:t>
      </w:r>
      <w:r w:rsidR="003E19EC">
        <w:t xml:space="preserve">, </w:t>
      </w:r>
      <w:r w:rsidR="003E19EC" w:rsidRPr="004C5DCA">
        <w:t xml:space="preserve">§ </w:t>
      </w:r>
      <w:r w:rsidR="003E19EC">
        <w:t xml:space="preserve">102, </w:t>
      </w:r>
      <w:r w:rsidR="003E19EC" w:rsidRPr="001E2E4A">
        <w:rPr>
          <w:i/>
        </w:rPr>
        <w:t>Maire</w:t>
      </w:r>
      <w:r w:rsidR="003E19EC">
        <w:t>, § 74</w:t>
      </w:r>
      <w:r w:rsidR="00880CCB">
        <w:t>,</w:t>
      </w:r>
      <w:r w:rsidR="00F471C6">
        <w:t xml:space="preserve"> et</w:t>
      </w:r>
      <w:r w:rsidR="00880CCB">
        <w:t xml:space="preserve"> </w:t>
      </w:r>
      <w:r w:rsidR="00880CCB">
        <w:rPr>
          <w:i/>
        </w:rPr>
        <w:t>Karoussiotis</w:t>
      </w:r>
      <w:r w:rsidR="00880CCB">
        <w:t>, §§ 84</w:t>
      </w:r>
      <w:r w:rsidR="00CB72DD">
        <w:t>-91</w:t>
      </w:r>
      <w:r w:rsidR="00AD443F">
        <w:t xml:space="preserve">, et </w:t>
      </w:r>
      <w:r w:rsidR="00AD443F" w:rsidRPr="004C5DCA">
        <w:rPr>
          <w:i/>
        </w:rPr>
        <w:t>Monory c. Roumanie et Hongrie</w:t>
      </w:r>
      <w:r w:rsidR="00AD443F" w:rsidRPr="004C5DCA">
        <w:t>, n</w:t>
      </w:r>
      <w:r w:rsidR="00AD443F" w:rsidRPr="004C5DCA">
        <w:rPr>
          <w:vertAlign w:val="superscript"/>
        </w:rPr>
        <w:t>o</w:t>
      </w:r>
      <w:r w:rsidR="00AD443F" w:rsidRPr="004C5DCA">
        <w:t xml:space="preserve"> 71099/01, §</w:t>
      </w:r>
      <w:r w:rsidR="00AD443F">
        <w:t>§</w:t>
      </w:r>
      <w:r w:rsidR="00AD443F" w:rsidRPr="004C5DCA">
        <w:t xml:space="preserve"> </w:t>
      </w:r>
      <w:r w:rsidR="00AD443F">
        <w:t>82-84</w:t>
      </w:r>
      <w:r w:rsidR="00AD443F" w:rsidRPr="004C5DCA">
        <w:t>, 5</w:t>
      </w:r>
      <w:r w:rsidR="00CD00FE">
        <w:t xml:space="preserve"> </w:t>
      </w:r>
      <w:r w:rsidR="00AD443F" w:rsidRPr="004C5DCA">
        <w:t>avril</w:t>
      </w:r>
      <w:r w:rsidR="00CD00FE">
        <w:t xml:space="preserve"> </w:t>
      </w:r>
      <w:r w:rsidR="00AD443F" w:rsidRPr="004C5DCA">
        <w:t>2005</w:t>
      </w:r>
      <w:r w:rsidR="003E19EC">
        <w:t>).</w:t>
      </w:r>
    </w:p>
    <w:p w:rsidR="006C5D25" w:rsidRDefault="006B1846" w:rsidP="00A20BD5">
      <w:pPr>
        <w:pStyle w:val="JuPara"/>
      </w:pPr>
      <w:r>
        <w:fldChar w:fldCharType="begin"/>
      </w:r>
      <w:r>
        <w:instrText xml:space="preserve"> SEQ level0 \*arabic </w:instrText>
      </w:r>
      <w:r>
        <w:fldChar w:fldCharType="separate"/>
      </w:r>
      <w:r w:rsidR="00EE1E39">
        <w:rPr>
          <w:noProof/>
        </w:rPr>
        <w:t>84</w:t>
      </w:r>
      <w:r>
        <w:fldChar w:fldCharType="end"/>
      </w:r>
      <w:r>
        <w:t>.  </w:t>
      </w:r>
      <w:r w:rsidR="00AA5CDD">
        <w:t>Le point décisif en l</w:t>
      </w:r>
      <w:r w:rsidR="00C405E3">
        <w:t>’</w:t>
      </w:r>
      <w:r w:rsidR="00A20BD5">
        <w:t xml:space="preserve">espèce consiste donc à savoir si les autorités </w:t>
      </w:r>
      <w:r w:rsidR="00F331F2">
        <w:t>françaises</w:t>
      </w:r>
      <w:r w:rsidR="00A20BD5">
        <w:t xml:space="preserve"> ont pris, pour </w:t>
      </w:r>
      <w:r w:rsidR="00097D2C" w:rsidRPr="005A1B74">
        <w:rPr>
          <w:snapToGrid w:val="0"/>
        </w:rPr>
        <w:t>assurer le retour de D. et A.</w:t>
      </w:r>
      <w:r>
        <w:rPr>
          <w:snapToGrid w:val="0"/>
        </w:rPr>
        <w:t xml:space="preserve">, </w:t>
      </w:r>
      <w:r w:rsidR="00F331F2">
        <w:rPr>
          <w:snapToGrid w:val="0"/>
        </w:rPr>
        <w:t>« </w:t>
      </w:r>
      <w:r>
        <w:rPr>
          <w:snapToGrid w:val="0"/>
        </w:rPr>
        <w:t>toutes les mesures que l</w:t>
      </w:r>
      <w:r w:rsidR="00C405E3">
        <w:rPr>
          <w:snapToGrid w:val="0"/>
        </w:rPr>
        <w:t>’</w:t>
      </w:r>
      <w:r>
        <w:rPr>
          <w:snapToGrid w:val="0"/>
        </w:rPr>
        <w:t>on pouvait raisonnablement exiger d</w:t>
      </w:r>
      <w:r w:rsidR="00C405E3">
        <w:rPr>
          <w:snapToGrid w:val="0"/>
        </w:rPr>
        <w:t>’</w:t>
      </w:r>
      <w:r>
        <w:rPr>
          <w:snapToGrid w:val="0"/>
        </w:rPr>
        <w:t>elles</w:t>
      </w:r>
      <w:r w:rsidR="00F331F2">
        <w:rPr>
          <w:snapToGrid w:val="0"/>
        </w:rPr>
        <w:t> » ou, autrement dit</w:t>
      </w:r>
      <w:r w:rsidR="00F471C6">
        <w:rPr>
          <w:snapToGrid w:val="0"/>
        </w:rPr>
        <w:t>,</w:t>
      </w:r>
      <w:r w:rsidR="00F331F2">
        <w:rPr>
          <w:snapToGrid w:val="0"/>
        </w:rPr>
        <w:t xml:space="preserve"> si elles ont pris « les mesures nécessaires et adéquates »</w:t>
      </w:r>
      <w:r w:rsidR="00CD00FE">
        <w:rPr>
          <w:snapToGrid w:val="0"/>
        </w:rPr>
        <w:t xml:space="preserve"> </w:t>
      </w:r>
      <w:r w:rsidR="00F331F2">
        <w:rPr>
          <w:snapToGrid w:val="0"/>
        </w:rPr>
        <w:t>à cette fin</w:t>
      </w:r>
      <w:r>
        <w:rPr>
          <w:snapToGrid w:val="0"/>
        </w:rPr>
        <w:t xml:space="preserve"> </w:t>
      </w:r>
      <w:r>
        <w:t>(voir, parmi d</w:t>
      </w:r>
      <w:r w:rsidR="00C405E3">
        <w:t>’</w:t>
      </w:r>
      <w:r>
        <w:t>autres,</w:t>
      </w:r>
      <w:r w:rsidRPr="007B6683">
        <w:rPr>
          <w:i/>
        </w:rPr>
        <w:t xml:space="preserve"> </w:t>
      </w:r>
      <w:r w:rsidRPr="004C5DCA">
        <w:rPr>
          <w:i/>
        </w:rPr>
        <w:t>Ignaccolo-Zenide</w:t>
      </w:r>
      <w:r>
        <w:rPr>
          <w:i/>
        </w:rPr>
        <w:t xml:space="preserve"> </w:t>
      </w:r>
      <w:r>
        <w:t xml:space="preserve">précité, </w:t>
      </w:r>
      <w:r w:rsidRPr="004C5DCA">
        <w:t>§</w:t>
      </w:r>
      <w:r w:rsidR="00F331F2">
        <w:t>§</w:t>
      </w:r>
      <w:r w:rsidRPr="004C5DCA">
        <w:t xml:space="preserve"> </w:t>
      </w:r>
      <w:r>
        <w:t>96</w:t>
      </w:r>
      <w:r w:rsidR="00F331F2">
        <w:t xml:space="preserve"> et 101</w:t>
      </w:r>
      <w:r>
        <w:t>).</w:t>
      </w:r>
    </w:p>
    <w:p w:rsidR="0029000C" w:rsidRDefault="00B607AC" w:rsidP="00A20BD5">
      <w:pPr>
        <w:pStyle w:val="JuPara"/>
      </w:pPr>
      <w:r>
        <w:fldChar w:fldCharType="begin"/>
      </w:r>
      <w:r>
        <w:instrText xml:space="preserve"> SEQ level0 \*arabic </w:instrText>
      </w:r>
      <w:r>
        <w:fldChar w:fldCharType="separate"/>
      </w:r>
      <w:r w:rsidR="00EE1E39">
        <w:rPr>
          <w:noProof/>
        </w:rPr>
        <w:t>85</w:t>
      </w:r>
      <w:r>
        <w:fldChar w:fldCharType="end"/>
      </w:r>
      <w:r>
        <w:t>.  La Cour relève la rapidité avec laquelle</w:t>
      </w:r>
      <w:r w:rsidR="002209D1" w:rsidRPr="002209D1">
        <w:t xml:space="preserve"> </w:t>
      </w:r>
      <w:r w:rsidR="002209D1">
        <w:t xml:space="preserve">les autorités françaises ont </w:t>
      </w:r>
      <w:r w:rsidR="00FA5D42">
        <w:t>ré</w:t>
      </w:r>
      <w:r w:rsidR="00DE76D4">
        <w:t xml:space="preserve">agi une fois le mécanisme prévu par la </w:t>
      </w:r>
      <w:r w:rsidR="002701CE">
        <w:t>Convention de La Haye</w:t>
      </w:r>
      <w:r w:rsidR="00DE76D4">
        <w:t xml:space="preserve"> déclenché. </w:t>
      </w:r>
      <w:r w:rsidR="00906F73">
        <w:t>L</w:t>
      </w:r>
      <w:r w:rsidR="00C405E3">
        <w:t>’</w:t>
      </w:r>
      <w:r w:rsidR="00DE76D4">
        <w:t>autorité centrale de l</w:t>
      </w:r>
      <w:r w:rsidR="00C405E3">
        <w:t>’</w:t>
      </w:r>
      <w:r w:rsidR="00DE76D4">
        <w:t xml:space="preserve">Angleterre et du Pays de Galles a transmis la demande de retour formulée </w:t>
      </w:r>
      <w:r w:rsidR="00906F73">
        <w:t>le 12 janvier 2009</w:t>
      </w:r>
      <w:r w:rsidR="00DE76D4">
        <w:t xml:space="preserve"> </w:t>
      </w:r>
      <w:r w:rsidR="00906F73">
        <w:t>par</w:t>
      </w:r>
      <w:r w:rsidR="00DE76D4">
        <w:t xml:space="preserve"> la première requérante </w:t>
      </w:r>
      <w:r w:rsidR="00906F73">
        <w:t>à</w:t>
      </w:r>
      <w:r w:rsidR="00DE76D4">
        <w:t xml:space="preserve"> l</w:t>
      </w:r>
      <w:r w:rsidR="00C405E3">
        <w:t>’</w:t>
      </w:r>
      <w:r w:rsidR="00DE76D4">
        <w:t xml:space="preserve">autorité centrale française </w:t>
      </w:r>
      <w:r w:rsidR="00906F73">
        <w:t xml:space="preserve">le 13 janvier 2009, </w:t>
      </w:r>
      <w:r w:rsidR="00DE76D4">
        <w:t>qui, dès le 14 janvier 20</w:t>
      </w:r>
      <w:r w:rsidR="00E023BE">
        <w:t>09</w:t>
      </w:r>
      <w:r w:rsidR="00DE76D4">
        <w:t xml:space="preserve">, </w:t>
      </w:r>
      <w:r w:rsidR="001D2149">
        <w:t>l</w:t>
      </w:r>
      <w:r w:rsidR="00C405E3">
        <w:t>’</w:t>
      </w:r>
      <w:r w:rsidR="00DE76D4">
        <w:t xml:space="preserve">a </w:t>
      </w:r>
      <w:r w:rsidR="001D2149">
        <w:t>adressée au</w:t>
      </w:r>
      <w:r w:rsidR="00DE76D4">
        <w:t xml:space="preserve"> parquet général de Poitiers aux fins de saisine du juge aux affaires familiales. Le procureur de la République de Poitiers a alors, le 20</w:t>
      </w:r>
      <w:r w:rsidR="00A42987">
        <w:t> </w:t>
      </w:r>
      <w:r w:rsidR="00DE76D4">
        <w:t xml:space="preserve">janvier 2009, assigné le père de </w:t>
      </w:r>
      <w:r w:rsidR="007135E3">
        <w:t>D.</w:t>
      </w:r>
      <w:r w:rsidR="00DE76D4">
        <w:t xml:space="preserve"> et </w:t>
      </w:r>
      <w:r w:rsidR="007135E3">
        <w:t>A.</w:t>
      </w:r>
      <w:r w:rsidR="00DE76D4">
        <w:t xml:space="preserve"> devant le juge aux affaires familiale</w:t>
      </w:r>
      <w:r w:rsidR="00097D2C">
        <w:t>s</w:t>
      </w:r>
      <w:r w:rsidR="00DE76D4">
        <w:t xml:space="preserve"> du tribunal de grande instance de Poitiers </w:t>
      </w:r>
      <w:r w:rsidR="001D2149">
        <w:t>pour</w:t>
      </w:r>
      <w:r w:rsidR="00DE76D4">
        <w:t xml:space="preserve"> voir ordonner leur retour en Grande-Bretagne. </w:t>
      </w:r>
      <w:r w:rsidR="00D64851">
        <w:t xml:space="preserve">Une audience </w:t>
      </w:r>
      <w:r w:rsidR="0029000C">
        <w:t>a eu</w:t>
      </w:r>
      <w:r w:rsidR="00D64851">
        <w:t xml:space="preserve"> lieu le 23 janvier 2009 et, le 2</w:t>
      </w:r>
      <w:r w:rsidR="00A42987">
        <w:t> </w:t>
      </w:r>
      <w:r w:rsidR="00D64851">
        <w:t xml:space="preserve">février 2009, </w:t>
      </w:r>
      <w:r w:rsidR="004D165F">
        <w:t xml:space="preserve">le juge </w:t>
      </w:r>
      <w:r w:rsidR="0029000C">
        <w:t xml:space="preserve">a </w:t>
      </w:r>
      <w:r w:rsidR="004D165F">
        <w:t>ordonn</w:t>
      </w:r>
      <w:r w:rsidR="0029000C">
        <w:t>é</w:t>
      </w:r>
      <w:r w:rsidR="004D165F">
        <w:t xml:space="preserve"> le retour de </w:t>
      </w:r>
      <w:r w:rsidR="007135E3">
        <w:t>D.</w:t>
      </w:r>
      <w:r w:rsidR="004D165F">
        <w:t xml:space="preserve"> et </w:t>
      </w:r>
      <w:r w:rsidR="007135E3">
        <w:t>A.</w:t>
      </w:r>
      <w:r w:rsidR="004D165F">
        <w:t xml:space="preserve"> en Grande-Bretagne dans les soixante-douze heures</w:t>
      </w:r>
      <w:r w:rsidR="0029000C">
        <w:t>,</w:t>
      </w:r>
      <w:r w:rsidR="004D165F">
        <w:t xml:space="preserve"> sous astreinte</w:t>
      </w:r>
      <w:r w:rsidR="000630A3">
        <w:t>, cette décision étant exécutoire à titre provisoire</w:t>
      </w:r>
      <w:r w:rsidR="004D165F">
        <w:t xml:space="preserve">. </w:t>
      </w:r>
      <w:r w:rsidR="00E023BE">
        <w:t xml:space="preserve">Dès le 4 février 2009, </w:t>
      </w:r>
      <w:r w:rsidR="00E023BE" w:rsidRPr="0085473E">
        <w:t xml:space="preserve">le Procureur de la République de </w:t>
      </w:r>
      <w:r w:rsidR="00D227EB">
        <w:t>L</w:t>
      </w:r>
      <w:r w:rsidR="00E023BE" w:rsidRPr="0085473E">
        <w:t>a Roche-sur-Yon</w:t>
      </w:r>
      <w:r w:rsidR="00E023BE">
        <w:t xml:space="preserve"> </w:t>
      </w:r>
      <w:r w:rsidR="0029000C">
        <w:t xml:space="preserve">a </w:t>
      </w:r>
      <w:r w:rsidR="00E023BE">
        <w:t>reçu leur père pour lui rappeler les termes de cette ordonnance et l</w:t>
      </w:r>
      <w:r w:rsidR="00C405E3">
        <w:t>’</w:t>
      </w:r>
      <w:r w:rsidR="00E023BE">
        <w:t>inciter à assurer le</w:t>
      </w:r>
      <w:r w:rsidR="0029000C">
        <w:t>ur</w:t>
      </w:r>
      <w:r w:rsidR="00E023BE">
        <w:t xml:space="preserve"> retour au Royaume-Uni. Le </w:t>
      </w:r>
      <w:r w:rsidR="0029000C">
        <w:t>10 mars 2009, le premier président de la cour d</w:t>
      </w:r>
      <w:r w:rsidR="00C405E3">
        <w:t>’</w:t>
      </w:r>
      <w:r w:rsidR="0029000C">
        <w:t xml:space="preserve">appel de Poitiers </w:t>
      </w:r>
      <w:r w:rsidR="00FA5D42">
        <w:t>a</w:t>
      </w:r>
      <w:r w:rsidR="0029000C">
        <w:t xml:space="preserve"> rejeté la demande de suspension de l</w:t>
      </w:r>
      <w:r w:rsidR="00C405E3">
        <w:t>’</w:t>
      </w:r>
      <w:r w:rsidR="0029000C">
        <w:t>exécution provisoire formulée le 23</w:t>
      </w:r>
      <w:r w:rsidR="00A42987">
        <w:t> </w:t>
      </w:r>
      <w:r w:rsidR="0029000C">
        <w:t>févier 2009 par le père, qui avait interjeté appel le 5 février 2009.</w:t>
      </w:r>
    </w:p>
    <w:p w:rsidR="006C5D25" w:rsidRDefault="00371728" w:rsidP="00A20BD5">
      <w:pPr>
        <w:pStyle w:val="JuPara"/>
      </w:pPr>
      <w:r>
        <w:fldChar w:fldCharType="begin"/>
      </w:r>
      <w:r>
        <w:instrText xml:space="preserve"> SEQ level0 \*arabic </w:instrText>
      </w:r>
      <w:r>
        <w:fldChar w:fldCharType="separate"/>
      </w:r>
      <w:r w:rsidR="00EE1E39">
        <w:rPr>
          <w:noProof/>
        </w:rPr>
        <w:t>86</w:t>
      </w:r>
      <w:r>
        <w:fldChar w:fldCharType="end"/>
      </w:r>
      <w:r>
        <w:t xml:space="preserve">.  La Cour juge par ailleurs </w:t>
      </w:r>
      <w:r w:rsidR="00855188">
        <w:t>approprié, a</w:t>
      </w:r>
      <w:r>
        <w:t xml:space="preserve">u </w:t>
      </w:r>
      <w:r w:rsidR="00855188">
        <w:t>vu</w:t>
      </w:r>
      <w:r>
        <w:t xml:space="preserve"> no</w:t>
      </w:r>
      <w:r w:rsidR="008A02EC">
        <w:t>tamment d</w:t>
      </w:r>
      <w:r>
        <w:t>u rapport du 3</w:t>
      </w:r>
      <w:r w:rsidR="00A42987">
        <w:t> </w:t>
      </w:r>
      <w:r>
        <w:t xml:space="preserve">février 2009 établi à la demande du juge des enfants de </w:t>
      </w:r>
      <w:r w:rsidR="00D227EB">
        <w:t>L</w:t>
      </w:r>
      <w:r>
        <w:t xml:space="preserve">a Roche-sur-Yon (paragraphe </w:t>
      </w:r>
      <w:r w:rsidRPr="007925C7">
        <w:t>1</w:t>
      </w:r>
      <w:r w:rsidR="001D2149" w:rsidRPr="007925C7">
        <w:t>4</w:t>
      </w:r>
      <w:r>
        <w:t xml:space="preserve"> ci-dessus), que les autorités aient attendu que la question de l</w:t>
      </w:r>
      <w:r w:rsidR="00C405E3">
        <w:t>’</w:t>
      </w:r>
      <w:r>
        <w:t>application de l</w:t>
      </w:r>
      <w:r w:rsidR="00C405E3">
        <w:t>’</w:t>
      </w:r>
      <w:r>
        <w:t xml:space="preserve">article 13 de la </w:t>
      </w:r>
      <w:r w:rsidR="002701CE">
        <w:t>Convention de La Haye</w:t>
      </w:r>
      <w:r>
        <w:t xml:space="preserve"> soit</w:t>
      </w:r>
      <w:r w:rsidR="00A85777">
        <w:t xml:space="preserve"> définitivement tranchée avant de s</w:t>
      </w:r>
      <w:r w:rsidR="00C405E3">
        <w:t>’</w:t>
      </w:r>
      <w:r w:rsidR="00A85777">
        <w:t xml:space="preserve">impliquer entièrement dans le retour de </w:t>
      </w:r>
      <w:r w:rsidR="007135E3">
        <w:t>D.</w:t>
      </w:r>
      <w:r w:rsidR="00A85777">
        <w:t xml:space="preserve"> et </w:t>
      </w:r>
      <w:r w:rsidR="007135E3">
        <w:t>A.</w:t>
      </w:r>
      <w:r w:rsidR="00A85777">
        <w:t xml:space="preserve"> en Grande-Bretagne auprès de leur mère. L</w:t>
      </w:r>
      <w:r w:rsidR="00C405E3">
        <w:t>’</w:t>
      </w:r>
      <w:r w:rsidR="00A85777">
        <w:t>intérêt supérieur des enfants commande aussi une certaine prudence de l</w:t>
      </w:r>
      <w:r w:rsidR="00855188">
        <w:t>a</w:t>
      </w:r>
      <w:r w:rsidR="00A85777">
        <w:t xml:space="preserve"> part </w:t>
      </w:r>
      <w:r w:rsidR="00855188">
        <w:t xml:space="preserve">des autorités lorsque </w:t>
      </w:r>
      <w:r w:rsidR="001D2149">
        <w:t>d</w:t>
      </w:r>
      <w:r w:rsidR="00855188">
        <w:t xml:space="preserve">es </w:t>
      </w:r>
      <w:r w:rsidR="001D2149">
        <w:t xml:space="preserve">éléments concrets – tels que ceux mis en lumière dans ce rapport – </w:t>
      </w:r>
      <w:r w:rsidR="00855188">
        <w:t>donnent à penser que le</w:t>
      </w:r>
      <w:r w:rsidR="00E02781">
        <w:t>ur</w:t>
      </w:r>
      <w:r w:rsidR="00855188">
        <w:t xml:space="preserve"> retour </w:t>
      </w:r>
      <w:r w:rsidR="00777A0C">
        <w:t xml:space="preserve">pourrait </w:t>
      </w:r>
      <w:r w:rsidR="00E02781">
        <w:t>leur être préjudiciable</w:t>
      </w:r>
      <w:r w:rsidR="00A85777">
        <w:t>.</w:t>
      </w:r>
    </w:p>
    <w:p w:rsidR="006C5D25" w:rsidRDefault="00FA5D42" w:rsidP="0011471A">
      <w:pPr>
        <w:pStyle w:val="JuPara"/>
      </w:pPr>
      <w:r>
        <w:fldChar w:fldCharType="begin"/>
      </w:r>
      <w:r>
        <w:instrText xml:space="preserve"> SEQ level0 \*arabic </w:instrText>
      </w:r>
      <w:r>
        <w:fldChar w:fldCharType="separate"/>
      </w:r>
      <w:r w:rsidR="00EE1E39">
        <w:rPr>
          <w:noProof/>
        </w:rPr>
        <w:t>87</w:t>
      </w:r>
      <w:r>
        <w:fldChar w:fldCharType="end"/>
      </w:r>
      <w:r>
        <w:t xml:space="preserve">.  La Cour constate </w:t>
      </w:r>
      <w:r w:rsidR="0015431A">
        <w:t xml:space="preserve">de plus </w:t>
      </w:r>
      <w:r w:rsidR="003B6DAB">
        <w:t>que, par la suite,</w:t>
      </w:r>
      <w:r w:rsidR="00097D2C">
        <w:t xml:space="preserve"> </w:t>
      </w:r>
      <w:r w:rsidR="00097D2C" w:rsidRPr="005A1B74">
        <w:t>après l</w:t>
      </w:r>
      <w:r w:rsidR="00C405E3">
        <w:t>’</w:t>
      </w:r>
      <w:r w:rsidR="00DB28ED" w:rsidRPr="005A1B74">
        <w:t xml:space="preserve">arrêt </w:t>
      </w:r>
      <w:r w:rsidR="00097D2C" w:rsidRPr="005A1B74">
        <w:t xml:space="preserve">de la </w:t>
      </w:r>
      <w:r w:rsidR="00DB28ED" w:rsidRPr="005A1B74">
        <w:t>c</w:t>
      </w:r>
      <w:r w:rsidR="00097D2C" w:rsidRPr="005A1B74">
        <w:t>our d</w:t>
      </w:r>
      <w:r w:rsidR="00C405E3">
        <w:t>’</w:t>
      </w:r>
      <w:r w:rsidR="00097D2C" w:rsidRPr="005A1B74">
        <w:t>appel de Poitiers du 16 avril 2009,</w:t>
      </w:r>
      <w:r w:rsidR="00097D2C">
        <w:t xml:space="preserve"> </w:t>
      </w:r>
      <w:r w:rsidR="003B6DAB">
        <w:t xml:space="preserve">dans un premier temps du moins, les autorités françaises ont déployé divers moyens pour </w:t>
      </w:r>
      <w:r w:rsidR="00832654">
        <w:t xml:space="preserve">convaincre le père </w:t>
      </w:r>
      <w:r w:rsidR="00F63691">
        <w:t xml:space="preserve">de </w:t>
      </w:r>
      <w:r w:rsidR="007135E3">
        <w:t>D.</w:t>
      </w:r>
      <w:r w:rsidR="0011471A">
        <w:t xml:space="preserve"> et </w:t>
      </w:r>
      <w:r w:rsidR="008A02EC">
        <w:t>d</w:t>
      </w:r>
      <w:r w:rsidR="00C405E3">
        <w:t>’</w:t>
      </w:r>
      <w:r w:rsidR="007135E3">
        <w:t>A.</w:t>
      </w:r>
      <w:r w:rsidR="0011471A">
        <w:t xml:space="preserve"> </w:t>
      </w:r>
      <w:r w:rsidR="00832654">
        <w:t xml:space="preserve">de coopérer </w:t>
      </w:r>
      <w:r w:rsidR="0011471A">
        <w:t xml:space="preserve">à </w:t>
      </w:r>
      <w:r w:rsidR="00971638">
        <w:t>l</w:t>
      </w:r>
      <w:r w:rsidR="00C405E3">
        <w:t>’</w:t>
      </w:r>
      <w:r w:rsidR="00971638">
        <w:t xml:space="preserve">organisation de </w:t>
      </w:r>
      <w:r w:rsidR="0011471A">
        <w:t>leur</w:t>
      </w:r>
      <w:r w:rsidR="003B6DAB">
        <w:t xml:space="preserve"> retour en </w:t>
      </w:r>
      <w:r w:rsidR="00097D2C">
        <w:t>Grande-Bretagne</w:t>
      </w:r>
      <w:r w:rsidR="003B6DAB">
        <w:t xml:space="preserve">. </w:t>
      </w:r>
      <w:r w:rsidR="00750CC7">
        <w:t>Une</w:t>
      </w:r>
      <w:r w:rsidR="00832654">
        <w:t xml:space="preserve"> réunion fut organisée à cette fin par le </w:t>
      </w:r>
      <w:r w:rsidR="0085473E">
        <w:t>procureur de la République</w:t>
      </w:r>
      <w:r w:rsidR="00832654">
        <w:t xml:space="preserve"> </w:t>
      </w:r>
      <w:r w:rsidR="0011471A">
        <w:t>le 22</w:t>
      </w:r>
      <w:r w:rsidR="00A42987">
        <w:t> </w:t>
      </w:r>
      <w:r w:rsidR="0011471A">
        <w:t xml:space="preserve">avril </w:t>
      </w:r>
      <w:r w:rsidR="00750CC7">
        <w:t>2009. Une autre réunion eut lieu le</w:t>
      </w:r>
      <w:r w:rsidR="0011471A">
        <w:t xml:space="preserve"> 6 mai 2009</w:t>
      </w:r>
      <w:r w:rsidR="00750CC7">
        <w:t>, à laquelle participèrent également u</w:t>
      </w:r>
      <w:r w:rsidR="0011471A">
        <w:t>n intervenant social membre du service d</w:t>
      </w:r>
      <w:r w:rsidR="00C405E3">
        <w:t>’</w:t>
      </w:r>
      <w:r w:rsidR="0011471A">
        <w:t>aide à la médiation internationale familiale et</w:t>
      </w:r>
      <w:r w:rsidR="00750CC7">
        <w:t xml:space="preserve">, par visioconférence, </w:t>
      </w:r>
      <w:r w:rsidR="0011471A">
        <w:t>un magistrat anglais</w:t>
      </w:r>
      <w:r w:rsidR="00750CC7">
        <w:t>, qui</w:t>
      </w:r>
      <w:r w:rsidR="0011471A">
        <w:t xml:space="preserve"> expliqua précisément le statut de protection dont les </w:t>
      </w:r>
      <w:r w:rsidR="00750CC7">
        <w:t>enfants</w:t>
      </w:r>
      <w:r w:rsidR="0011471A">
        <w:t xml:space="preserve"> bénéficieraient en Grande-Bretagne, indiquant en particulier qu</w:t>
      </w:r>
      <w:r w:rsidR="00C405E3">
        <w:t>’</w:t>
      </w:r>
      <w:r w:rsidR="0011471A">
        <w:t xml:space="preserve">un administrateur </w:t>
      </w:r>
      <w:r w:rsidR="0011471A" w:rsidRPr="0011471A">
        <w:rPr>
          <w:i/>
        </w:rPr>
        <w:t>ad hoc</w:t>
      </w:r>
      <w:r w:rsidR="0011471A">
        <w:t xml:space="preserve"> et un avocat seraient désignés. Répondant aux sollicitations</w:t>
      </w:r>
      <w:r w:rsidR="007A676E">
        <w:t xml:space="preserve"> du substitut du procureur, le</w:t>
      </w:r>
      <w:r w:rsidR="0011471A">
        <w:t xml:space="preserve"> père accepta </w:t>
      </w:r>
      <w:r w:rsidR="00971638">
        <w:t xml:space="preserve">de </w:t>
      </w:r>
      <w:r w:rsidR="0011471A">
        <w:t xml:space="preserve">ramener </w:t>
      </w:r>
      <w:r w:rsidR="00971638">
        <w:t xml:space="preserve">ses fils </w:t>
      </w:r>
      <w:r w:rsidR="0011471A">
        <w:t>en Grande-Bretagne, à condition qu</w:t>
      </w:r>
      <w:r w:rsidR="00C405E3">
        <w:t>’</w:t>
      </w:r>
      <w:r w:rsidR="0011471A">
        <w:t>un service éducatif l</w:t>
      </w:r>
      <w:r w:rsidR="00C405E3">
        <w:t>’</w:t>
      </w:r>
      <w:r w:rsidR="0011471A">
        <w:t>assiste pour leur expliquer les conditions de leur retour et qu</w:t>
      </w:r>
      <w:r w:rsidR="00C405E3">
        <w:t>’</w:t>
      </w:r>
      <w:r w:rsidR="0011471A">
        <w:t>une reprise de contact avec leur mère soit organisée préalablement sous l</w:t>
      </w:r>
      <w:r w:rsidR="00C405E3">
        <w:t>’</w:t>
      </w:r>
      <w:r w:rsidR="0011471A">
        <w:t>égide d</w:t>
      </w:r>
      <w:r w:rsidR="00C405E3">
        <w:t>’</w:t>
      </w:r>
      <w:r w:rsidR="0011471A">
        <w:t>un service éducatif extérieur.</w:t>
      </w:r>
    </w:p>
    <w:p w:rsidR="0011471A" w:rsidRDefault="007A676E" w:rsidP="0011471A">
      <w:pPr>
        <w:pStyle w:val="JuPara"/>
      </w:pPr>
      <w:r>
        <w:fldChar w:fldCharType="begin"/>
      </w:r>
      <w:r>
        <w:instrText xml:space="preserve"> SEQ level0 \*arabic </w:instrText>
      </w:r>
      <w:r>
        <w:fldChar w:fldCharType="separate"/>
      </w:r>
      <w:r w:rsidR="00EE1E39">
        <w:rPr>
          <w:noProof/>
        </w:rPr>
        <w:t>88</w:t>
      </w:r>
      <w:r>
        <w:fldChar w:fldCharType="end"/>
      </w:r>
      <w:r>
        <w:t>.  </w:t>
      </w:r>
      <w:r w:rsidR="00F63691">
        <w:t xml:space="preserve">Une rencontre fut en conséquence organisée entre </w:t>
      </w:r>
      <w:r w:rsidR="007135E3">
        <w:t>D.</w:t>
      </w:r>
      <w:r w:rsidR="00F63691">
        <w:t xml:space="preserve"> et </w:t>
      </w:r>
      <w:r w:rsidR="007135E3">
        <w:t>A.</w:t>
      </w:r>
      <w:r w:rsidR="00F63691">
        <w:t xml:space="preserve"> et un intervenant social le 25 mai 2009 </w:t>
      </w:r>
      <w:r w:rsidR="00C179DC">
        <w:t xml:space="preserve">et, le lendemain, </w:t>
      </w:r>
      <w:r w:rsidR="00C179DC" w:rsidRPr="0085473E">
        <w:t>le procureur de la République</w:t>
      </w:r>
      <w:r w:rsidR="00C179DC">
        <w:t xml:space="preserve"> </w:t>
      </w:r>
      <w:r w:rsidR="0011471A">
        <w:t>reçut le</w:t>
      </w:r>
      <w:r w:rsidR="00C179DC">
        <w:t>ur</w:t>
      </w:r>
      <w:r w:rsidR="0011471A">
        <w:t xml:space="preserve"> père et son avocat afin qu</w:t>
      </w:r>
      <w:r w:rsidR="00C405E3">
        <w:t>’</w:t>
      </w:r>
      <w:r w:rsidR="0011471A">
        <w:t>ils lui précisent les conditions dans lesquels l</w:t>
      </w:r>
      <w:r w:rsidR="00C405E3">
        <w:t>’</w:t>
      </w:r>
      <w:r w:rsidR="0011471A">
        <w:t>exécution de la décision de retour allait se réaliser.</w:t>
      </w:r>
    </w:p>
    <w:p w:rsidR="006C5D25" w:rsidRDefault="007A676E" w:rsidP="008A6919">
      <w:pPr>
        <w:pStyle w:val="JuPara"/>
      </w:pPr>
      <w:r w:rsidRPr="007925C7">
        <w:fldChar w:fldCharType="begin"/>
      </w:r>
      <w:r w:rsidRPr="007925C7">
        <w:instrText xml:space="preserve"> SEQ level0 \*arabic </w:instrText>
      </w:r>
      <w:r w:rsidRPr="007925C7">
        <w:fldChar w:fldCharType="separate"/>
      </w:r>
      <w:r w:rsidR="00EE1E39">
        <w:rPr>
          <w:noProof/>
        </w:rPr>
        <w:t>89</w:t>
      </w:r>
      <w:r w:rsidRPr="007925C7">
        <w:fldChar w:fldCharType="end"/>
      </w:r>
      <w:r w:rsidRPr="007925C7">
        <w:t>.  </w:t>
      </w:r>
      <w:r w:rsidR="009E18CB" w:rsidRPr="007925C7">
        <w:t>L</w:t>
      </w:r>
      <w:r w:rsidR="00C405E3">
        <w:t>’</w:t>
      </w:r>
      <w:r w:rsidR="009E18CB" w:rsidRPr="007925C7">
        <w:t>entrevue</w:t>
      </w:r>
      <w:r w:rsidR="00247546" w:rsidRPr="007925C7">
        <w:t xml:space="preserve"> </w:t>
      </w:r>
      <w:r w:rsidR="008A6919" w:rsidRPr="007925C7">
        <w:t xml:space="preserve">médiatisée entre </w:t>
      </w:r>
      <w:r w:rsidR="007135E3" w:rsidRPr="007925C7">
        <w:t>D.</w:t>
      </w:r>
      <w:r w:rsidR="00E212CC" w:rsidRPr="007925C7">
        <w:t xml:space="preserve"> et </w:t>
      </w:r>
      <w:r w:rsidR="007135E3" w:rsidRPr="007925C7">
        <w:t>A.</w:t>
      </w:r>
      <w:r w:rsidR="00E212CC" w:rsidRPr="007925C7">
        <w:t xml:space="preserve"> et leur mère </w:t>
      </w:r>
      <w:r w:rsidR="008A6919" w:rsidRPr="007925C7">
        <w:t>eut lieu dès le 4</w:t>
      </w:r>
      <w:r w:rsidR="00A42987">
        <w:t> </w:t>
      </w:r>
      <w:r w:rsidR="008A6919" w:rsidRPr="007925C7">
        <w:t xml:space="preserve">juin 2009 </w:t>
      </w:r>
      <w:r w:rsidR="00D85A25" w:rsidRPr="007925C7">
        <w:t xml:space="preserve">au matin </w:t>
      </w:r>
      <w:r w:rsidR="008A6919" w:rsidRPr="007925C7">
        <w:t>dans un lieu neutre, en présence de l</w:t>
      </w:r>
      <w:r w:rsidR="00C405E3">
        <w:t>’</w:t>
      </w:r>
      <w:r w:rsidR="008A6919" w:rsidRPr="007925C7">
        <w:t>intervenant social susmentionné, de leur père, d</w:t>
      </w:r>
      <w:r w:rsidR="00C405E3">
        <w:t>’</w:t>
      </w:r>
      <w:r w:rsidR="00971638" w:rsidRPr="007925C7">
        <w:t xml:space="preserve">un </w:t>
      </w:r>
      <w:r w:rsidR="008A6919" w:rsidRPr="007925C7">
        <w:t>éducateur et de la psychologue qui les avait déjà rencontrés. Il était prévu qu</w:t>
      </w:r>
      <w:r w:rsidR="00971638" w:rsidRPr="007925C7">
        <w:t xml:space="preserve">e </w:t>
      </w:r>
      <w:r w:rsidR="00D85A25" w:rsidRPr="007925C7">
        <w:t>l</w:t>
      </w:r>
      <w:r w:rsidR="00C405E3">
        <w:t>’</w:t>
      </w:r>
      <w:r w:rsidR="00D85A25" w:rsidRPr="007925C7">
        <w:t xml:space="preserve">après-midi, mère et fils </w:t>
      </w:r>
      <w:r w:rsidR="00971638" w:rsidRPr="007925C7">
        <w:t xml:space="preserve">partent ensemble </w:t>
      </w:r>
      <w:r w:rsidR="008A6919" w:rsidRPr="007925C7">
        <w:t>en Grande-Bretagne. La tentative de reprise de contact échoua cependant</w:t>
      </w:r>
      <w:r w:rsidR="00971638" w:rsidRPr="007925C7">
        <w:t>, en raison de la réaction négative des enfants</w:t>
      </w:r>
      <w:r w:rsidR="00D85A25" w:rsidRPr="007925C7">
        <w:t xml:space="preserve"> (paragraphes 2</w:t>
      </w:r>
      <w:r w:rsidR="007925C7" w:rsidRPr="007925C7">
        <w:t>5</w:t>
      </w:r>
      <w:r w:rsidR="00D85A25" w:rsidRPr="007925C7">
        <w:t>-2</w:t>
      </w:r>
      <w:r w:rsidR="007925C7" w:rsidRPr="007925C7">
        <w:t>9</w:t>
      </w:r>
      <w:r w:rsidR="00D85A25" w:rsidRPr="007925C7">
        <w:t xml:space="preserve"> ci-dessus)</w:t>
      </w:r>
      <w:r w:rsidR="00971638" w:rsidRPr="007925C7">
        <w:t>.</w:t>
      </w:r>
    </w:p>
    <w:p w:rsidR="006C5D25" w:rsidRDefault="00711D23" w:rsidP="008A6919">
      <w:pPr>
        <w:pStyle w:val="JuPara"/>
      </w:pPr>
      <w:r w:rsidRPr="007925C7">
        <w:fldChar w:fldCharType="begin"/>
      </w:r>
      <w:r w:rsidRPr="007925C7">
        <w:instrText xml:space="preserve"> SEQ level0 \*arabic </w:instrText>
      </w:r>
      <w:r w:rsidRPr="007925C7">
        <w:fldChar w:fldCharType="separate"/>
      </w:r>
      <w:r w:rsidR="00EE1E39">
        <w:rPr>
          <w:noProof/>
        </w:rPr>
        <w:t>90</w:t>
      </w:r>
      <w:r w:rsidRPr="007925C7">
        <w:fldChar w:fldCharType="end"/>
      </w:r>
      <w:r w:rsidRPr="007925C7">
        <w:t>.  </w:t>
      </w:r>
      <w:r w:rsidR="009301A2" w:rsidRPr="007925C7">
        <w:t xml:space="preserve">Cet événement ayant </w:t>
      </w:r>
      <w:r w:rsidR="00C852ED" w:rsidRPr="007925C7">
        <w:t xml:space="preserve">grandement affecté </w:t>
      </w:r>
      <w:r w:rsidR="007135E3" w:rsidRPr="007925C7">
        <w:t>D.</w:t>
      </w:r>
      <w:r w:rsidR="00C852ED" w:rsidRPr="007925C7">
        <w:t xml:space="preserve"> et </w:t>
      </w:r>
      <w:r w:rsidR="007135E3" w:rsidRPr="007925C7">
        <w:t>A.</w:t>
      </w:r>
      <w:r w:rsidR="00CD00FE">
        <w:t xml:space="preserve"> (paragraphes </w:t>
      </w:r>
      <w:r w:rsidR="007925C7" w:rsidRPr="007925C7">
        <w:t>30</w:t>
      </w:r>
      <w:r w:rsidR="00CD00FE">
        <w:noBreakHyphen/>
      </w:r>
      <w:r w:rsidR="005B07FF" w:rsidRPr="007925C7">
        <w:t>3</w:t>
      </w:r>
      <w:r w:rsidR="007925C7" w:rsidRPr="007925C7">
        <w:t>1</w:t>
      </w:r>
      <w:r w:rsidR="003D44AB" w:rsidRPr="007925C7">
        <w:t xml:space="preserve"> ci</w:t>
      </w:r>
      <w:r w:rsidR="00E02781" w:rsidRPr="007925C7">
        <w:t>-</w:t>
      </w:r>
      <w:r w:rsidR="003D44AB" w:rsidRPr="007925C7">
        <w:t>dessus</w:t>
      </w:r>
      <w:r w:rsidR="00C852ED" w:rsidRPr="007925C7">
        <w:t xml:space="preserve">), la Cour </w:t>
      </w:r>
      <w:r w:rsidR="003D44AB" w:rsidRPr="007925C7">
        <w:t>juge compréhensible que le procureur général de la cour d</w:t>
      </w:r>
      <w:r w:rsidR="00C405E3">
        <w:t>’</w:t>
      </w:r>
      <w:r w:rsidR="003D44AB" w:rsidRPr="007925C7">
        <w:t xml:space="preserve">appel de Poitiers </w:t>
      </w:r>
      <w:r w:rsidR="00E02781" w:rsidRPr="007925C7">
        <w:t>ait alors considéré</w:t>
      </w:r>
      <w:r w:rsidR="003D44AB" w:rsidRPr="007925C7">
        <w:t xml:space="preserve"> qu</w:t>
      </w:r>
      <w:r w:rsidR="00C405E3">
        <w:t>’</w:t>
      </w:r>
      <w:r w:rsidR="00E02781" w:rsidRPr="007925C7">
        <w:t>en l</w:t>
      </w:r>
      <w:r w:rsidR="00C405E3">
        <w:t>’</w:t>
      </w:r>
      <w:r w:rsidR="00E02781" w:rsidRPr="007925C7">
        <w:t>état,</w:t>
      </w:r>
      <w:r w:rsidR="003D44AB" w:rsidRPr="007925C7">
        <w:t xml:space="preserve"> leur retour </w:t>
      </w:r>
      <w:r w:rsidR="00E02781" w:rsidRPr="007925C7">
        <w:t xml:space="preserve">en Grande-Bretagne </w:t>
      </w:r>
      <w:r w:rsidR="003D44AB" w:rsidRPr="007925C7">
        <w:t>auprès de leur mère ne pouvait être réalisé (paragraphe 3</w:t>
      </w:r>
      <w:r w:rsidR="007925C7" w:rsidRPr="007925C7">
        <w:t>2</w:t>
      </w:r>
      <w:r w:rsidR="003D44AB" w:rsidRPr="007925C7">
        <w:t xml:space="preserve"> ci-dessus).</w:t>
      </w:r>
    </w:p>
    <w:p w:rsidR="00CD00FE" w:rsidRDefault="00E02781" w:rsidP="008A6919">
      <w:pPr>
        <w:pStyle w:val="JuPara"/>
      </w:pPr>
      <w:r w:rsidRPr="007925C7">
        <w:fldChar w:fldCharType="begin"/>
      </w:r>
      <w:r w:rsidRPr="007925C7">
        <w:instrText xml:space="preserve"> SEQ level0 \*arabic </w:instrText>
      </w:r>
      <w:r w:rsidRPr="007925C7">
        <w:fldChar w:fldCharType="separate"/>
      </w:r>
      <w:r w:rsidR="00EE1E39">
        <w:rPr>
          <w:noProof/>
        </w:rPr>
        <w:t>91</w:t>
      </w:r>
      <w:r w:rsidRPr="007925C7">
        <w:fldChar w:fldCharType="end"/>
      </w:r>
      <w:r w:rsidRPr="007925C7">
        <w:t>.  L</w:t>
      </w:r>
      <w:r w:rsidR="00C405E3">
        <w:t>’</w:t>
      </w:r>
      <w:r w:rsidR="00F331F2" w:rsidRPr="007925C7">
        <w:t>autorité centrale française poursuivit néanmoins ses efforts, en collaboration avec l</w:t>
      </w:r>
      <w:r w:rsidR="00C405E3">
        <w:t>’</w:t>
      </w:r>
      <w:r w:rsidR="00F331F2" w:rsidRPr="007925C7">
        <w:t>autorité centrale d</w:t>
      </w:r>
      <w:r w:rsidR="00C405E3">
        <w:t>’</w:t>
      </w:r>
      <w:r w:rsidR="00F331F2" w:rsidRPr="007925C7">
        <w:t xml:space="preserve">Angleterre et du Pays de Galles. </w:t>
      </w:r>
      <w:r w:rsidR="006149F3" w:rsidRPr="007925C7">
        <w:t>La Cour relève en particulier qu</w:t>
      </w:r>
      <w:r w:rsidR="00C405E3">
        <w:t>’</w:t>
      </w:r>
      <w:r w:rsidR="006149F3" w:rsidRPr="007925C7">
        <w:t xml:space="preserve">elle </w:t>
      </w:r>
      <w:r w:rsidR="00F14F87" w:rsidRPr="007925C7">
        <w:t xml:space="preserve">coopéra activement à la mise en œuvre de la visioconférence </w:t>
      </w:r>
      <w:r w:rsidR="00E212CC" w:rsidRPr="007925C7">
        <w:t xml:space="preserve">ordonnée par la </w:t>
      </w:r>
      <w:r w:rsidR="00E212CC" w:rsidRPr="007925C7">
        <w:rPr>
          <w:i/>
        </w:rPr>
        <w:t>High Court of Justice</w:t>
      </w:r>
      <w:r w:rsidR="00E212CC" w:rsidRPr="007925C7">
        <w:t xml:space="preserve">, </w:t>
      </w:r>
      <w:r w:rsidR="00F14F87" w:rsidRPr="007925C7">
        <w:t>entre le père, le tuteur des enfants et le travailleur social désignés par cette juridiction</w:t>
      </w:r>
      <w:r w:rsidR="00FC7998" w:rsidRPr="007925C7">
        <w:t>, et qu</w:t>
      </w:r>
      <w:r w:rsidR="00C405E3">
        <w:t>’</w:t>
      </w:r>
      <w:r w:rsidR="00FC7998" w:rsidRPr="007925C7">
        <w:t xml:space="preserve">elle obtint de cette </w:t>
      </w:r>
      <w:r w:rsidR="00E212CC" w:rsidRPr="007925C7">
        <w:t>dernière</w:t>
      </w:r>
      <w:r w:rsidR="00FC7998" w:rsidRPr="007925C7">
        <w:t xml:space="preserve"> qu</w:t>
      </w:r>
      <w:r w:rsidR="00C405E3">
        <w:t>’</w:t>
      </w:r>
      <w:r w:rsidR="00FC7998" w:rsidRPr="007925C7">
        <w:t>elle décide qu</w:t>
      </w:r>
      <w:r w:rsidR="00C405E3">
        <w:t>’</w:t>
      </w:r>
      <w:r w:rsidR="00CD00FE">
        <w:t>à leur retour en Grande</w:t>
      </w:r>
      <w:r w:rsidR="00CD00FE">
        <w:noBreakHyphen/>
      </w:r>
      <w:r w:rsidR="00FC7998" w:rsidRPr="007925C7">
        <w:t>Bretagne, ils ne seraient pas remis à leur mère et n</w:t>
      </w:r>
      <w:r w:rsidR="00C405E3">
        <w:t>’</w:t>
      </w:r>
      <w:r w:rsidR="00FC7998" w:rsidRPr="007925C7">
        <w:t>auraient pas de contact avec elle et que, si leur père décidait de les accompagner, il pourrait rester à leurs côtés dans l</w:t>
      </w:r>
      <w:r w:rsidR="00C405E3">
        <w:t>’</w:t>
      </w:r>
      <w:r w:rsidR="00FC7998" w:rsidRPr="007925C7">
        <w:t>attente d</w:t>
      </w:r>
      <w:r w:rsidR="00C405E3">
        <w:t>’</w:t>
      </w:r>
      <w:r w:rsidR="00FC7998" w:rsidRPr="007925C7">
        <w:t xml:space="preserve">une évaluation de leur résidence temporaire (paragraphes </w:t>
      </w:r>
      <w:r w:rsidR="005B07FF" w:rsidRPr="007925C7">
        <w:t>3</w:t>
      </w:r>
      <w:r w:rsidR="007925C7" w:rsidRPr="007925C7">
        <w:t>3</w:t>
      </w:r>
      <w:r w:rsidR="00FC7998" w:rsidRPr="007925C7">
        <w:t>-3</w:t>
      </w:r>
      <w:r w:rsidR="007925C7" w:rsidRPr="007925C7">
        <w:t>9</w:t>
      </w:r>
      <w:r w:rsidR="00FC7998" w:rsidRPr="007925C7">
        <w:t xml:space="preserve"> ci-dessus).</w:t>
      </w:r>
    </w:p>
    <w:p w:rsidR="006C5D25" w:rsidRDefault="00203CF9" w:rsidP="008A6919">
      <w:pPr>
        <w:pStyle w:val="JuPara"/>
      </w:pPr>
      <w:r w:rsidRPr="007925C7">
        <w:fldChar w:fldCharType="begin"/>
      </w:r>
      <w:r w:rsidRPr="007925C7">
        <w:instrText xml:space="preserve"> SEQ level0 \*arabic </w:instrText>
      </w:r>
      <w:r w:rsidRPr="007925C7">
        <w:fldChar w:fldCharType="separate"/>
      </w:r>
      <w:r w:rsidR="00EE1E39">
        <w:rPr>
          <w:noProof/>
        </w:rPr>
        <w:t>92</w:t>
      </w:r>
      <w:r w:rsidRPr="007925C7">
        <w:fldChar w:fldCharType="end"/>
      </w:r>
      <w:r w:rsidRPr="007925C7">
        <w:t xml:space="preserve">.  Cela étant, </w:t>
      </w:r>
      <w:r w:rsidR="00757A64" w:rsidRPr="007925C7">
        <w:t xml:space="preserve">les autorités françaises </w:t>
      </w:r>
      <w:r w:rsidR="00CA3756" w:rsidRPr="007925C7">
        <w:t>se sont</w:t>
      </w:r>
      <w:r w:rsidR="00757A64" w:rsidRPr="007925C7">
        <w:t xml:space="preserve"> </w:t>
      </w:r>
      <w:r w:rsidR="000A2DB2" w:rsidRPr="007925C7">
        <w:t>peu</w:t>
      </w:r>
      <w:r w:rsidR="00757A64" w:rsidRPr="007925C7">
        <w:t xml:space="preserve"> à </w:t>
      </w:r>
      <w:r w:rsidR="000A2DB2" w:rsidRPr="007925C7">
        <w:t>peu</w:t>
      </w:r>
      <w:r w:rsidR="00757A64" w:rsidRPr="007925C7">
        <w:t xml:space="preserve"> </w:t>
      </w:r>
      <w:r w:rsidR="00CA3756" w:rsidRPr="007925C7">
        <w:t>désinvesties</w:t>
      </w:r>
      <w:r w:rsidR="00757A64" w:rsidRPr="007925C7">
        <w:t>, face notamment au peu d</w:t>
      </w:r>
      <w:r w:rsidR="00C405E3">
        <w:t>’</w:t>
      </w:r>
      <w:r w:rsidR="00757A64" w:rsidRPr="007925C7">
        <w:t>empressement du père à coopérer à la réalisation de cette visioconférence (paragraphes 3</w:t>
      </w:r>
      <w:r w:rsidR="007925C7" w:rsidRPr="007925C7">
        <w:t>8</w:t>
      </w:r>
      <w:r w:rsidR="00757A64" w:rsidRPr="007925C7">
        <w:t>-3</w:t>
      </w:r>
      <w:r w:rsidR="007925C7" w:rsidRPr="007925C7">
        <w:t>9</w:t>
      </w:r>
      <w:r w:rsidR="00F471C6" w:rsidRPr="007925C7">
        <w:t xml:space="preserve"> ci-dessus</w:t>
      </w:r>
      <w:r w:rsidR="00757A64" w:rsidRPr="007925C7">
        <w:t>). De l</w:t>
      </w:r>
      <w:r w:rsidR="00C405E3">
        <w:t>’</w:t>
      </w:r>
      <w:r w:rsidR="00757A64" w:rsidRPr="007925C7">
        <w:t>aveu même du Gouvernement, aucune mesure de nature à favoris</w:t>
      </w:r>
      <w:r w:rsidR="00BE5F16" w:rsidRPr="007925C7">
        <w:t>e</w:t>
      </w:r>
      <w:r w:rsidR="00757A64" w:rsidRPr="007925C7">
        <w:t>r l</w:t>
      </w:r>
      <w:r w:rsidR="00C405E3">
        <w:t>’</w:t>
      </w:r>
      <w:r w:rsidR="00757A64" w:rsidRPr="007925C7">
        <w:t>exécution de l</w:t>
      </w:r>
      <w:r w:rsidR="00C405E3">
        <w:t>’</w:t>
      </w:r>
      <w:r w:rsidR="00757A64" w:rsidRPr="007925C7">
        <w:t xml:space="preserve">arrêt du 16 avril 2009 ne fut prise </w:t>
      </w:r>
      <w:r w:rsidR="00BE5F16" w:rsidRPr="007925C7">
        <w:t>entre l</w:t>
      </w:r>
      <w:r w:rsidR="00C405E3">
        <w:t>’</w:t>
      </w:r>
      <w:r w:rsidR="00BE5F16" w:rsidRPr="007925C7">
        <w:t>automne 2009 et le 29 avril 2010, date à laquelle l</w:t>
      </w:r>
      <w:r w:rsidR="00C405E3">
        <w:t>’</w:t>
      </w:r>
      <w:r w:rsidR="00BE5F16" w:rsidRPr="007925C7">
        <w:t>autorité centrale française invita vainement le père à prendre contact avec elle en vue d</w:t>
      </w:r>
      <w:r w:rsidR="00C405E3">
        <w:t>’</w:t>
      </w:r>
      <w:r w:rsidR="00BE5F16" w:rsidRPr="007925C7">
        <w:t xml:space="preserve">une rencontre (paragraphe </w:t>
      </w:r>
      <w:r w:rsidR="007925C7" w:rsidRPr="007925C7">
        <w:t>40</w:t>
      </w:r>
      <w:r w:rsidR="00BE5F16" w:rsidRPr="007925C7">
        <w:t xml:space="preserve"> ci-dessus), et il ne ressort pas du dossier que les autorités aient par la suite </w:t>
      </w:r>
      <w:r w:rsidR="007A676E" w:rsidRPr="007925C7">
        <w:t>fait</w:t>
      </w:r>
      <w:r w:rsidR="00BE5F16" w:rsidRPr="007925C7">
        <w:t xml:space="preserve"> des démarches significatives.</w:t>
      </w:r>
    </w:p>
    <w:p w:rsidR="002055AB" w:rsidRDefault="00FC7998" w:rsidP="008A6919">
      <w:pPr>
        <w:pStyle w:val="JuPara"/>
      </w:pPr>
      <w:r w:rsidRPr="007925C7">
        <w:fldChar w:fldCharType="begin"/>
      </w:r>
      <w:r w:rsidRPr="007925C7">
        <w:instrText xml:space="preserve"> SEQ level0 \*arabic </w:instrText>
      </w:r>
      <w:r w:rsidRPr="007925C7">
        <w:fldChar w:fldCharType="separate"/>
      </w:r>
      <w:r w:rsidR="00EE1E39">
        <w:rPr>
          <w:noProof/>
        </w:rPr>
        <w:t>93</w:t>
      </w:r>
      <w:r w:rsidRPr="007925C7">
        <w:fldChar w:fldCharType="end"/>
      </w:r>
      <w:r w:rsidRPr="007925C7">
        <w:t>.  </w:t>
      </w:r>
      <w:r w:rsidR="00757A64" w:rsidRPr="007925C7">
        <w:t>L</w:t>
      </w:r>
      <w:r w:rsidR="00203CF9" w:rsidRPr="007925C7">
        <w:t>a Cour n</w:t>
      </w:r>
      <w:r w:rsidR="006507D1" w:rsidRPr="007925C7">
        <w:t xml:space="preserve">e </w:t>
      </w:r>
      <w:r w:rsidR="00203CF9" w:rsidRPr="007925C7">
        <w:t xml:space="preserve">met </w:t>
      </w:r>
      <w:r w:rsidR="002055AB" w:rsidRPr="007925C7">
        <w:t xml:space="preserve">certes </w:t>
      </w:r>
      <w:r w:rsidR="006507D1" w:rsidRPr="007925C7">
        <w:t xml:space="preserve">pas </w:t>
      </w:r>
      <w:r w:rsidR="00203CF9" w:rsidRPr="007925C7">
        <w:t xml:space="preserve">en cause </w:t>
      </w:r>
      <w:r w:rsidR="006507D1" w:rsidRPr="007925C7">
        <w:t>le choix des autorités de privilégier la voie de la coopération et de la négociation, d</w:t>
      </w:r>
      <w:r w:rsidR="00C405E3">
        <w:t>’</w:t>
      </w:r>
      <w:r w:rsidR="006507D1" w:rsidRPr="007925C7">
        <w:t>autant moins que l</w:t>
      </w:r>
      <w:r w:rsidR="00C405E3">
        <w:t>’</w:t>
      </w:r>
      <w:r w:rsidR="006507D1" w:rsidRPr="007925C7">
        <w:t xml:space="preserve">article 7 de la </w:t>
      </w:r>
      <w:r w:rsidR="002701CE" w:rsidRPr="007925C7">
        <w:t>Convention de La Haye</w:t>
      </w:r>
      <w:r w:rsidR="006507D1" w:rsidRPr="007925C7">
        <w:t xml:space="preserve"> met l</w:t>
      </w:r>
      <w:r w:rsidR="00C405E3">
        <w:t>’</w:t>
      </w:r>
      <w:r w:rsidR="006507D1" w:rsidRPr="007925C7">
        <w:t xml:space="preserve">accent sur la nécessité de rechercher une solution amiable. </w:t>
      </w:r>
      <w:r w:rsidR="002055AB" w:rsidRPr="007925C7">
        <w:t>Elle estime en outre que la</w:t>
      </w:r>
      <w:r w:rsidR="006507D1" w:rsidRPr="007925C7">
        <w:t xml:space="preserve"> </w:t>
      </w:r>
      <w:r w:rsidR="00203CF9" w:rsidRPr="007925C7">
        <w:t xml:space="preserve">décision </w:t>
      </w:r>
      <w:r w:rsidR="002055AB" w:rsidRPr="007925C7">
        <w:t xml:space="preserve">du procureur général </w:t>
      </w:r>
      <w:r w:rsidR="007925C7">
        <w:t>près</w:t>
      </w:r>
      <w:r w:rsidR="002055AB" w:rsidRPr="007925C7">
        <w:t xml:space="preserve"> la cour d</w:t>
      </w:r>
      <w:r w:rsidR="00C405E3">
        <w:t>’</w:t>
      </w:r>
      <w:r w:rsidR="002055AB" w:rsidRPr="007925C7">
        <w:t xml:space="preserve">appel de Poitiers </w:t>
      </w:r>
      <w:r w:rsidR="006507D1" w:rsidRPr="007925C7">
        <w:t>de ne pas procéder à l</w:t>
      </w:r>
      <w:r w:rsidR="00C405E3">
        <w:t>’</w:t>
      </w:r>
      <w:r w:rsidR="006507D1" w:rsidRPr="007925C7">
        <w:t>exécution forcée de l</w:t>
      </w:r>
      <w:r w:rsidR="00C405E3">
        <w:t>’</w:t>
      </w:r>
      <w:r w:rsidR="006507D1" w:rsidRPr="007925C7">
        <w:t xml:space="preserve">arrêt du 16 avril 2009 </w:t>
      </w:r>
      <w:r w:rsidR="002055AB" w:rsidRPr="007925C7">
        <w:t xml:space="preserve">(prise en juin 2009 et réitérée en avril </w:t>
      </w:r>
      <w:r w:rsidR="00CD00FE">
        <w:t>et en août 2010 </w:t>
      </w:r>
      <w:r w:rsidR="002055AB" w:rsidRPr="007925C7">
        <w:t xml:space="preserve">; paragraphes </w:t>
      </w:r>
      <w:r w:rsidR="00BC7F7C" w:rsidRPr="007925C7">
        <w:t>3</w:t>
      </w:r>
      <w:r w:rsidR="007925C7" w:rsidRPr="007925C7">
        <w:t>2</w:t>
      </w:r>
      <w:r w:rsidR="002055AB" w:rsidRPr="007925C7">
        <w:t xml:space="preserve"> et 4</w:t>
      </w:r>
      <w:r w:rsidR="007925C7" w:rsidRPr="007925C7">
        <w:t>2</w:t>
      </w:r>
      <w:r w:rsidR="00BE5F16" w:rsidRPr="007925C7">
        <w:t>-4</w:t>
      </w:r>
      <w:r w:rsidR="007925C7" w:rsidRPr="007925C7">
        <w:t>3</w:t>
      </w:r>
      <w:r w:rsidR="002055AB" w:rsidRPr="007925C7">
        <w:t xml:space="preserve"> ci-dessus) et la décision du préfet du 19 août 2009 de refuser le concours de la force publique (paragraphe 3</w:t>
      </w:r>
      <w:r w:rsidR="007925C7" w:rsidRPr="007925C7">
        <w:t>7</w:t>
      </w:r>
      <w:r w:rsidR="002055AB" w:rsidRPr="007925C7">
        <w:t xml:space="preserve"> ci-dessus), fondées en particulier sur l</w:t>
      </w:r>
      <w:r w:rsidR="00C405E3">
        <w:t>’</w:t>
      </w:r>
      <w:r w:rsidR="002055AB" w:rsidRPr="007925C7">
        <w:t xml:space="preserve">intérêt </w:t>
      </w:r>
      <w:r w:rsidR="00D21FDF" w:rsidRPr="007925C7">
        <w:t xml:space="preserve">de </w:t>
      </w:r>
      <w:r w:rsidR="007135E3" w:rsidRPr="007925C7">
        <w:t>D.</w:t>
      </w:r>
      <w:r w:rsidR="00D21FDF" w:rsidRPr="007925C7">
        <w:t xml:space="preserve"> et </w:t>
      </w:r>
      <w:r w:rsidR="007135E3" w:rsidRPr="007925C7">
        <w:t>A.</w:t>
      </w:r>
      <w:r w:rsidR="00D21FDF" w:rsidRPr="007925C7">
        <w:t>,</w:t>
      </w:r>
      <w:r w:rsidR="002055AB" w:rsidRPr="007925C7">
        <w:t xml:space="preserve"> </w:t>
      </w:r>
      <w:r w:rsidR="0052269F">
        <w:t xml:space="preserve">gravement troublés par la situation, </w:t>
      </w:r>
      <w:r w:rsidR="006507D1" w:rsidRPr="007925C7">
        <w:t>ne son</w:t>
      </w:r>
      <w:r w:rsidR="002055AB" w:rsidRPr="007925C7">
        <w:t xml:space="preserve">t </w:t>
      </w:r>
      <w:r w:rsidR="006507D1" w:rsidRPr="007925C7">
        <w:t xml:space="preserve">pas </w:t>
      </w:r>
      <w:r w:rsidR="002055AB" w:rsidRPr="007925C7">
        <w:t>critiquables</w:t>
      </w:r>
      <w:r w:rsidR="007925C7" w:rsidRPr="005A1B74">
        <w:t xml:space="preserve"> (paragraphes</w:t>
      </w:r>
      <w:r w:rsidR="00CD00FE">
        <w:t xml:space="preserve"> </w:t>
      </w:r>
      <w:r w:rsidR="007925C7" w:rsidRPr="005A1B74">
        <w:t>30 et 31)</w:t>
      </w:r>
      <w:r w:rsidR="002055AB" w:rsidRPr="007925C7">
        <w:t xml:space="preserve">. </w:t>
      </w:r>
      <w:r w:rsidR="00557154">
        <w:t>C</w:t>
      </w:r>
      <w:r w:rsidR="002055AB" w:rsidRPr="007925C7">
        <w:t>omme elle l</w:t>
      </w:r>
      <w:r w:rsidR="00C405E3">
        <w:t>’</w:t>
      </w:r>
      <w:r w:rsidR="002055AB" w:rsidRPr="007925C7">
        <w:t>a souligné précédemment, l</w:t>
      </w:r>
      <w:r w:rsidR="00C405E3">
        <w:t>’</w:t>
      </w:r>
      <w:r w:rsidR="002055AB" w:rsidRPr="007925C7">
        <w:t>intérêt supérieur des enfants s</w:t>
      </w:r>
      <w:r w:rsidR="00C405E3">
        <w:t>’</w:t>
      </w:r>
      <w:r w:rsidR="002055AB" w:rsidRPr="007925C7">
        <w:t xml:space="preserve">oppose en règle générale à ce que des mesures coercitives soient prises à leur encontre. </w:t>
      </w:r>
      <w:r w:rsidR="00D21FDF" w:rsidRPr="007925C7">
        <w:t xml:space="preserve">La Cour estime cependant que des mesures </w:t>
      </w:r>
      <w:r w:rsidR="007A676E" w:rsidRPr="007925C7">
        <w:t>de cette nature</w:t>
      </w:r>
      <w:r w:rsidR="00D21FDF" w:rsidRPr="007925C7">
        <w:t xml:space="preserve"> auraient pu être prises à l</w:t>
      </w:r>
      <w:r w:rsidR="00C405E3">
        <w:t>’</w:t>
      </w:r>
      <w:r w:rsidR="00D21FDF" w:rsidRPr="007925C7">
        <w:t>encontre de leur père, afin de l</w:t>
      </w:r>
      <w:r w:rsidR="00C405E3">
        <w:t>’</w:t>
      </w:r>
      <w:r w:rsidR="00D21FDF" w:rsidRPr="007925C7">
        <w:t>inciter à coopérer d</w:t>
      </w:r>
      <w:r w:rsidR="00C405E3">
        <w:t>’</w:t>
      </w:r>
      <w:r w:rsidR="00D21FDF" w:rsidRPr="007925C7">
        <w:t>avantage. A cet égard,</w:t>
      </w:r>
      <w:r w:rsidR="003638F7" w:rsidRPr="007925C7">
        <w:t xml:space="preserve"> </w:t>
      </w:r>
      <w:r w:rsidR="00D21FDF" w:rsidRPr="007925C7">
        <w:t>elle ne s</w:t>
      </w:r>
      <w:r w:rsidR="00C405E3">
        <w:t>’</w:t>
      </w:r>
      <w:r w:rsidR="00D21FDF" w:rsidRPr="007925C7">
        <w:t>explique pas pourquoi</w:t>
      </w:r>
      <w:r w:rsidR="00064AF1" w:rsidRPr="007925C7">
        <w:t xml:space="preserve"> </w:t>
      </w:r>
      <w:r w:rsidR="00D21FDF" w:rsidRPr="007925C7">
        <w:t>les autorités françaises compétentes n</w:t>
      </w:r>
      <w:r w:rsidR="00C405E3">
        <w:t>’</w:t>
      </w:r>
      <w:r w:rsidR="00D21FDF" w:rsidRPr="007925C7">
        <w:t>ont pas</w:t>
      </w:r>
      <w:r w:rsidR="00064AF1" w:rsidRPr="007925C7">
        <w:t xml:space="preserve"> </w:t>
      </w:r>
      <w:r w:rsidR="00D21FDF" w:rsidRPr="007925C7">
        <w:t>donné suite à la plainte</w:t>
      </w:r>
      <w:r w:rsidR="00064AF1" w:rsidRPr="007925C7">
        <w:t xml:space="preserve"> </w:t>
      </w:r>
      <w:r w:rsidR="00D21FDF" w:rsidRPr="007925C7">
        <w:t>pour non</w:t>
      </w:r>
      <w:r w:rsidR="00B0794F">
        <w:t>-</w:t>
      </w:r>
      <w:r w:rsidR="00D21FDF" w:rsidRPr="007925C7">
        <w:t>représentation d</w:t>
      </w:r>
      <w:r w:rsidR="00C405E3">
        <w:t>’</w:t>
      </w:r>
      <w:r w:rsidR="00D21FDF" w:rsidRPr="007925C7">
        <w:t>enfants déposée par la première requérante le 17 mars</w:t>
      </w:r>
      <w:r w:rsidR="00CD00FE">
        <w:t xml:space="preserve"> </w:t>
      </w:r>
      <w:r w:rsidR="00D21FDF" w:rsidRPr="007925C7">
        <w:t>2009</w:t>
      </w:r>
      <w:r w:rsidR="00064AF1" w:rsidRPr="007925C7">
        <w:t xml:space="preserve"> </w:t>
      </w:r>
      <w:r w:rsidR="00D21FDF" w:rsidRPr="007925C7">
        <w:t>(paragraphe 2</w:t>
      </w:r>
      <w:r w:rsidR="005A1B74">
        <w:t>2</w:t>
      </w:r>
      <w:r w:rsidR="00D21FDF" w:rsidRPr="007925C7">
        <w:t xml:space="preserve"> ci-dessus)</w:t>
      </w:r>
      <w:r w:rsidR="00064AF1" w:rsidRPr="007925C7">
        <w:t xml:space="preserve"> une fois qu</w:t>
      </w:r>
      <w:r w:rsidR="00C405E3">
        <w:t>’</w:t>
      </w:r>
      <w:r w:rsidR="00064AF1" w:rsidRPr="007925C7">
        <w:t>il pouvait être considéré que la voie de la coopération et de la négociation n</w:t>
      </w:r>
      <w:r w:rsidR="00C405E3">
        <w:t>’</w:t>
      </w:r>
      <w:r w:rsidR="00064AF1" w:rsidRPr="007925C7">
        <w:t>aboutirait pas.</w:t>
      </w:r>
    </w:p>
    <w:p w:rsidR="006C5D25" w:rsidRDefault="00FE2B60" w:rsidP="00FE2B60">
      <w:pPr>
        <w:pStyle w:val="JuPara"/>
      </w:pPr>
      <w:r w:rsidRPr="007A7028">
        <w:fldChar w:fldCharType="begin"/>
      </w:r>
      <w:r w:rsidRPr="007A7028">
        <w:instrText xml:space="preserve"> SEQ level0 \*arabic </w:instrText>
      </w:r>
      <w:r w:rsidRPr="007A7028">
        <w:fldChar w:fldCharType="separate"/>
      </w:r>
      <w:r w:rsidR="00EE1E39">
        <w:rPr>
          <w:noProof/>
        </w:rPr>
        <w:t>94</w:t>
      </w:r>
      <w:r w:rsidRPr="007A7028">
        <w:fldChar w:fldCharType="end"/>
      </w:r>
      <w:r w:rsidRPr="007A7028">
        <w:t>.  La Cour n</w:t>
      </w:r>
      <w:r w:rsidR="00C405E3">
        <w:t>’</w:t>
      </w:r>
      <w:r w:rsidRPr="007A7028">
        <w:t>ignore pas que l</w:t>
      </w:r>
      <w:r w:rsidR="00C405E3">
        <w:t>’</w:t>
      </w:r>
      <w:r w:rsidRPr="007A7028">
        <w:t>une des difficultés auxquelles les autorités se sont heurtées en l</w:t>
      </w:r>
      <w:r w:rsidR="00C405E3">
        <w:t>’</w:t>
      </w:r>
      <w:r w:rsidRPr="007A7028">
        <w:t>espèce tient de l</w:t>
      </w:r>
      <w:r w:rsidR="00C405E3">
        <w:t>’</w:t>
      </w:r>
      <w:r w:rsidR="00CD00FE">
        <w:t>attitude des enfants eux</w:t>
      </w:r>
      <w:r w:rsidR="00CD00FE">
        <w:noBreakHyphen/>
      </w:r>
      <w:r w:rsidRPr="007A7028">
        <w:t>mêmes, qui ont clairement manifesté le</w:t>
      </w:r>
      <w:r w:rsidR="00CD00FE">
        <w:t>ur refus de retourner en Grande</w:t>
      </w:r>
      <w:r w:rsidR="00CD00FE">
        <w:noBreakHyphen/>
      </w:r>
      <w:r w:rsidRPr="007A7028">
        <w:t>Bretagne auprès de leur mère. Elle estime toutefois que cette attitude n</w:t>
      </w:r>
      <w:r w:rsidR="00C405E3">
        <w:t>’</w:t>
      </w:r>
      <w:r w:rsidRPr="007A7028">
        <w:t>était pas nécessairement immuable, ce dont atteste le fait que, le 11</w:t>
      </w:r>
      <w:r w:rsidR="00ED1463">
        <w:t> </w:t>
      </w:r>
      <w:r w:rsidRPr="007A7028">
        <w:t>décembre</w:t>
      </w:r>
      <w:r w:rsidR="00CD00FE">
        <w:t xml:space="preserve"> </w:t>
      </w:r>
      <w:r w:rsidRPr="007A7028">
        <w:t>2010, A. a volontairement quitté la maison paternelle pour rejoindre sa mère (paragraphe 4</w:t>
      </w:r>
      <w:r w:rsidR="005A1B74" w:rsidRPr="007A7028">
        <w:t>4</w:t>
      </w:r>
      <w:r w:rsidRPr="007A7028">
        <w:t xml:space="preserve"> ci-dessus). </w:t>
      </w:r>
      <w:r w:rsidR="00097EF0" w:rsidRPr="007A7028">
        <w:t>Elle observe en outre que</w:t>
      </w:r>
      <w:r w:rsidR="003F0547" w:rsidRPr="007A7028">
        <w:t xml:space="preserve">, </w:t>
      </w:r>
      <w:r w:rsidR="00EB6428" w:rsidRPr="007A7028">
        <w:t>dans le cadre de l</w:t>
      </w:r>
      <w:r w:rsidR="00C405E3">
        <w:t>’</w:t>
      </w:r>
      <w:r w:rsidR="00EB6428" w:rsidRPr="007A7028">
        <w:t>application de la Convention de La Haye et du Règlement de Bruxelles II bis</w:t>
      </w:r>
      <w:r w:rsidR="003F0547" w:rsidRPr="007A7028">
        <w:t>, si le point de vue des enfants doit être pris en compte</w:t>
      </w:r>
      <w:r w:rsidR="00EB6428" w:rsidRPr="007A7028">
        <w:t xml:space="preserve">, </w:t>
      </w:r>
      <w:r w:rsidR="00097EF0" w:rsidRPr="007A7028">
        <w:t xml:space="preserve">leur opposition </w:t>
      </w:r>
      <w:r w:rsidR="007108C5" w:rsidRPr="007A7028">
        <w:t>ne</w:t>
      </w:r>
      <w:r w:rsidR="00EB6428" w:rsidRPr="007A7028">
        <w:t xml:space="preserve"> fait pas nécessairement obstacle</w:t>
      </w:r>
      <w:r w:rsidR="007108C5" w:rsidRPr="007A7028">
        <w:t xml:space="preserve"> à leur retour</w:t>
      </w:r>
      <w:r w:rsidR="00097EF0" w:rsidRPr="007A7028">
        <w:t>.</w:t>
      </w:r>
    </w:p>
    <w:p w:rsidR="00AB2B5D" w:rsidRPr="00A406E6" w:rsidRDefault="00D6318A" w:rsidP="00AB2B5D">
      <w:pPr>
        <w:pStyle w:val="JuPara"/>
      </w:pPr>
      <w:r w:rsidRPr="007A7028">
        <w:fldChar w:fldCharType="begin"/>
      </w:r>
      <w:r w:rsidRPr="007A7028">
        <w:instrText xml:space="preserve"> SEQ level0 \*arabic </w:instrText>
      </w:r>
      <w:r w:rsidRPr="007A7028">
        <w:fldChar w:fldCharType="separate"/>
      </w:r>
      <w:r w:rsidR="00EE1E39">
        <w:rPr>
          <w:noProof/>
        </w:rPr>
        <w:t>95</w:t>
      </w:r>
      <w:r w:rsidRPr="007A7028">
        <w:fldChar w:fldCharType="end"/>
      </w:r>
      <w:r w:rsidRPr="007A7028">
        <w:t>.  Eu égard à ce qui précède, et nonobstant la marge d</w:t>
      </w:r>
      <w:r w:rsidR="00C405E3">
        <w:t>’</w:t>
      </w:r>
      <w:r w:rsidRPr="007A7028">
        <w:t>appréciation dont dispos</w:t>
      </w:r>
      <w:r w:rsidR="003638F7" w:rsidRPr="007A7028">
        <w:t>e</w:t>
      </w:r>
      <w:r w:rsidRPr="007A7028">
        <w:t xml:space="preserve"> l</w:t>
      </w:r>
      <w:r w:rsidR="00C405E3">
        <w:t>’</w:t>
      </w:r>
      <w:r w:rsidRPr="007A7028">
        <w:t>Etat défendeur en</w:t>
      </w:r>
      <w:r w:rsidR="008A02EC" w:rsidRPr="007A7028">
        <w:t xml:space="preserve"> </w:t>
      </w:r>
      <w:r w:rsidRPr="007A7028">
        <w:t>la matière</w:t>
      </w:r>
      <w:r w:rsidR="00F943A6" w:rsidRPr="007A7028">
        <w:t xml:space="preserve"> (paragraphe 78 ci-dessus)</w:t>
      </w:r>
      <w:r w:rsidRPr="007A7028">
        <w:t xml:space="preserve">, </w:t>
      </w:r>
      <w:r w:rsidR="008A02EC" w:rsidRPr="007A7028">
        <w:t>la Cour conclut que les autorités françaises n</w:t>
      </w:r>
      <w:r w:rsidR="00C405E3">
        <w:t>’</w:t>
      </w:r>
      <w:r w:rsidR="008A02EC" w:rsidRPr="007A7028">
        <w:t>ont pas pris toutes les mesures que l</w:t>
      </w:r>
      <w:r w:rsidR="00C405E3">
        <w:t>’</w:t>
      </w:r>
      <w:r w:rsidR="008A02EC" w:rsidRPr="007A7028">
        <w:t>on pouvait raisonnablement exiger d</w:t>
      </w:r>
      <w:r w:rsidR="00C405E3">
        <w:t>’</w:t>
      </w:r>
      <w:r w:rsidR="008A02EC" w:rsidRPr="007A7028">
        <w:t>elles pour faciliter l</w:t>
      </w:r>
      <w:r w:rsidR="00C405E3">
        <w:t>’</w:t>
      </w:r>
      <w:r w:rsidR="008A02EC" w:rsidRPr="007A7028">
        <w:t>e</w:t>
      </w:r>
      <w:r w:rsidRPr="007A7028">
        <w:t>xécution de l</w:t>
      </w:r>
      <w:r w:rsidR="00C405E3">
        <w:t>’</w:t>
      </w:r>
      <w:r w:rsidRPr="007A7028">
        <w:t xml:space="preserve">arrêt </w:t>
      </w:r>
      <w:r w:rsidRPr="007A7028">
        <w:rPr>
          <w:snapToGrid w:val="0"/>
        </w:rPr>
        <w:t>de la cour d</w:t>
      </w:r>
      <w:r w:rsidR="00C405E3">
        <w:rPr>
          <w:snapToGrid w:val="0"/>
        </w:rPr>
        <w:t>’</w:t>
      </w:r>
      <w:r w:rsidRPr="007A7028">
        <w:rPr>
          <w:snapToGrid w:val="0"/>
        </w:rPr>
        <w:t>appel de Poitiers du 16 avril 2009</w:t>
      </w:r>
      <w:r w:rsidR="008A02EC" w:rsidRPr="007A7028">
        <w:rPr>
          <w:snapToGrid w:val="0"/>
        </w:rPr>
        <w:t xml:space="preserve"> ordonnant le retour de </w:t>
      </w:r>
      <w:r w:rsidR="007135E3" w:rsidRPr="007A7028">
        <w:rPr>
          <w:snapToGrid w:val="0"/>
        </w:rPr>
        <w:t>D.</w:t>
      </w:r>
      <w:r w:rsidR="008A02EC" w:rsidRPr="007A7028">
        <w:rPr>
          <w:snapToGrid w:val="0"/>
        </w:rPr>
        <w:t xml:space="preserve"> et </w:t>
      </w:r>
      <w:r w:rsidR="007135E3" w:rsidRPr="007A7028">
        <w:rPr>
          <w:snapToGrid w:val="0"/>
        </w:rPr>
        <w:t>A.</w:t>
      </w:r>
      <w:r w:rsidR="008A02EC" w:rsidRPr="007A7028">
        <w:rPr>
          <w:snapToGrid w:val="0"/>
        </w:rPr>
        <w:t xml:space="preserve"> en Grande-Bretagne. Partant, il y a eu violation de l</w:t>
      </w:r>
      <w:r w:rsidR="00C405E3">
        <w:rPr>
          <w:snapToGrid w:val="0"/>
        </w:rPr>
        <w:t>’</w:t>
      </w:r>
      <w:r w:rsidR="008A02EC" w:rsidRPr="007A7028">
        <w:rPr>
          <w:snapToGrid w:val="0"/>
        </w:rPr>
        <w:t>article 8 de la Convention.</w:t>
      </w:r>
    </w:p>
    <w:p w:rsidR="00EC6427" w:rsidRPr="0061154C" w:rsidRDefault="00B51A55">
      <w:pPr>
        <w:pStyle w:val="JuHIRoman"/>
      </w:pPr>
      <w:r w:rsidRPr="0061154C">
        <w:t>I</w:t>
      </w:r>
      <w:r w:rsidR="0061154C" w:rsidRPr="0061154C">
        <w:t>I</w:t>
      </w:r>
      <w:r w:rsidR="00A406E6" w:rsidRPr="0061154C">
        <w:t>I</w:t>
      </w:r>
      <w:r w:rsidR="00EC6427" w:rsidRPr="0061154C">
        <w:t>.  SUR LES AUTRES VIOLATIONS ALLÉGUÉES</w:t>
      </w:r>
    </w:p>
    <w:p w:rsidR="00BE4B83" w:rsidRDefault="002A208C" w:rsidP="00493395">
      <w:pPr>
        <w:pStyle w:val="JuPara"/>
      </w:pPr>
      <w:r w:rsidRPr="0061154C">
        <w:fldChar w:fldCharType="begin"/>
      </w:r>
      <w:r w:rsidRPr="0061154C">
        <w:instrText xml:space="preserve"> SEQ level0 \*arabic </w:instrText>
      </w:r>
      <w:r w:rsidRPr="0061154C">
        <w:fldChar w:fldCharType="separate"/>
      </w:r>
      <w:r w:rsidR="00EE1E39">
        <w:rPr>
          <w:noProof/>
        </w:rPr>
        <w:t>96</w:t>
      </w:r>
      <w:r w:rsidRPr="0061154C">
        <w:fldChar w:fldCharType="end"/>
      </w:r>
      <w:r w:rsidRPr="0061154C">
        <w:t>.  </w:t>
      </w:r>
      <w:r w:rsidR="00493395">
        <w:t xml:space="preserve">Les requérants </w:t>
      </w:r>
      <w:r w:rsidR="00173516">
        <w:t>dénoncent</w:t>
      </w:r>
      <w:r w:rsidR="00493395">
        <w:t xml:space="preserve"> la durée de la procédure devant les juridictions françaises</w:t>
      </w:r>
      <w:r w:rsidR="00173516">
        <w:t>,</w:t>
      </w:r>
      <w:r w:rsidR="00493395">
        <w:t xml:space="preserve"> notamment devant la Cour de cassation</w:t>
      </w:r>
      <w:r w:rsidR="00173516">
        <w:t>. Ils se plaignent en outre d</w:t>
      </w:r>
      <w:r w:rsidR="00C405E3">
        <w:t>’</w:t>
      </w:r>
      <w:r w:rsidR="00493395">
        <w:t>une violation de leur droit à un procès équitable résultant</w:t>
      </w:r>
      <w:r w:rsidR="00173516">
        <w:t>, d</w:t>
      </w:r>
      <w:r w:rsidR="00C405E3">
        <w:t>’</w:t>
      </w:r>
      <w:r w:rsidR="00173516">
        <w:t>une part,</w:t>
      </w:r>
      <w:r w:rsidR="00493395">
        <w:t xml:space="preserve"> de la non-exécution de l</w:t>
      </w:r>
      <w:r w:rsidR="00C405E3">
        <w:t>’</w:t>
      </w:r>
      <w:r w:rsidR="00493395">
        <w:t>arrêt du 16 avril 2009 ordonnant le retour des enfants de la première requérante e</w:t>
      </w:r>
      <w:r w:rsidR="00173516">
        <w:t>n</w:t>
      </w:r>
      <w:r w:rsidR="00493395">
        <w:t xml:space="preserve"> Grande-Bretagne </w:t>
      </w:r>
      <w:r w:rsidR="00173516">
        <w:t>et, d</w:t>
      </w:r>
      <w:r w:rsidR="00C405E3">
        <w:t>’</w:t>
      </w:r>
      <w:r w:rsidR="00173516">
        <w:t>autre part, du fait que ce défaut d</w:t>
      </w:r>
      <w:r w:rsidR="00C405E3">
        <w:t>’</w:t>
      </w:r>
      <w:r w:rsidR="00173516">
        <w:t>exécution à rendu impossible l</w:t>
      </w:r>
      <w:r w:rsidR="00C405E3">
        <w:t>’</w:t>
      </w:r>
      <w:r w:rsidR="00173516">
        <w:t>exécution des décisions des juridictions britanniques sur la résidence de ces derniers et l</w:t>
      </w:r>
      <w:r w:rsidR="00C405E3">
        <w:t>’</w:t>
      </w:r>
      <w:r w:rsidR="00173516">
        <w:t>organisation d</w:t>
      </w:r>
      <w:r w:rsidR="00BE4B83">
        <w:t>u droit de visite et empêché la première requérante d</w:t>
      </w:r>
      <w:r w:rsidR="00C405E3">
        <w:t>’</w:t>
      </w:r>
      <w:r w:rsidR="00BE4B83">
        <w:t>obtenir de celles-ci un réaménagement d</w:t>
      </w:r>
      <w:r w:rsidR="006F1C05">
        <w:t xml:space="preserve">u </w:t>
      </w:r>
      <w:r w:rsidR="00BE4B83">
        <w:t>droit de visite.</w:t>
      </w:r>
      <w:r w:rsidR="00C94412">
        <w:t xml:space="preserve"> Ils invoquent l</w:t>
      </w:r>
      <w:r w:rsidR="00C405E3">
        <w:t>’</w:t>
      </w:r>
      <w:r w:rsidR="00C94412">
        <w:t>article 6 § 1 de la Convention, aux termes duquel :</w:t>
      </w:r>
    </w:p>
    <w:p w:rsidR="00BE4B83" w:rsidRDefault="00C94412" w:rsidP="00C94412">
      <w:pPr>
        <w:pStyle w:val="JuQuot"/>
      </w:pPr>
      <w:r>
        <w:t>« Toute personne a droit à ce que sa cause soit entendue équitablement (...) et dans un délai raisonn</w:t>
      </w:r>
      <w:r w:rsidR="00375C3D">
        <w:t>a</w:t>
      </w:r>
      <w:r>
        <w:t>ble, par un tribunal (...), qui décidera (...) des contestations sur ses droits et obligations de caractère civil (...) »</w:t>
      </w:r>
    </w:p>
    <w:p w:rsidR="006F1C05" w:rsidRDefault="006F1C05" w:rsidP="00375C3D">
      <w:pPr>
        <w:pStyle w:val="JuPara"/>
      </w:pPr>
      <w:r>
        <w:t>Les requérants invitent la Cour, dans l</w:t>
      </w:r>
      <w:r w:rsidR="00C405E3">
        <w:t>’</w:t>
      </w:r>
      <w:r>
        <w:t>hypothèse où elle ne conclut pas à la violation de l</w:t>
      </w:r>
      <w:r w:rsidR="00C405E3">
        <w:t>’</w:t>
      </w:r>
      <w:r>
        <w:t>article 6 § 1 de la Convention ou juge préférable d</w:t>
      </w:r>
      <w:r w:rsidR="00C405E3">
        <w:t>’</w:t>
      </w:r>
      <w:r>
        <w:t xml:space="preserve">examiner </w:t>
      </w:r>
      <w:r w:rsidR="00DD524A">
        <w:t>leur</w:t>
      </w:r>
      <w:r>
        <w:t xml:space="preserve"> grief sur le terrain de l</w:t>
      </w:r>
      <w:r w:rsidR="00C405E3">
        <w:t>’</w:t>
      </w:r>
      <w:r>
        <w:t>article 13 de la Convention, de constater une violation de cette disposition combinée avec l</w:t>
      </w:r>
      <w:r w:rsidR="00C405E3">
        <w:t>’</w:t>
      </w:r>
      <w:r w:rsidR="00D218C6">
        <w:t>article 8 précité à raison de l</w:t>
      </w:r>
      <w:r w:rsidR="00C405E3">
        <w:t>’</w:t>
      </w:r>
      <w:r w:rsidR="00D218C6">
        <w:t>inaction des autorités françaises et de leurs décisions de ne pas prêter leur concours à l</w:t>
      </w:r>
      <w:r w:rsidR="00C405E3">
        <w:t>’</w:t>
      </w:r>
      <w:r w:rsidR="00D218C6">
        <w:t>exécution de l</w:t>
      </w:r>
      <w:r w:rsidR="00C405E3">
        <w:t>’</w:t>
      </w:r>
      <w:r w:rsidR="00D218C6">
        <w:t>arrêt du 16 avril 2009. L</w:t>
      </w:r>
      <w:r w:rsidR="00C405E3">
        <w:t>’</w:t>
      </w:r>
      <w:r w:rsidR="00D218C6">
        <w:t>article 13 est ainsi libellé :</w:t>
      </w:r>
    </w:p>
    <w:p w:rsidR="00D218C6" w:rsidRDefault="00996AC7" w:rsidP="00996AC7">
      <w:pPr>
        <w:pStyle w:val="JuQuot"/>
      </w:pPr>
      <w:r>
        <w:t>« Toute personne dont les droits et libertés reconnus dans la (...) Convention ont été violés, a droit à l</w:t>
      </w:r>
      <w:r w:rsidR="00C405E3">
        <w:t>’</w:t>
      </w:r>
      <w:r>
        <w:t>octroi d</w:t>
      </w:r>
      <w:r w:rsidR="00C405E3">
        <w:t>’</w:t>
      </w:r>
      <w:r>
        <w:t>un recours effectif devant une instance nationale, alors même que la violation aurait été commise par des personnes agissant dans l</w:t>
      </w:r>
      <w:r w:rsidR="00C405E3">
        <w:t>’</w:t>
      </w:r>
      <w:r>
        <w:t>exercice de leurs fonctions officielles. »</w:t>
      </w:r>
    </w:p>
    <w:p w:rsidR="006C5D25" w:rsidRDefault="00996AC7" w:rsidP="00D02D86">
      <w:pPr>
        <w:pStyle w:val="JuPara"/>
      </w:pPr>
      <w:r>
        <w:fldChar w:fldCharType="begin"/>
      </w:r>
      <w:r>
        <w:instrText xml:space="preserve"> SEQ level0 \*arabic </w:instrText>
      </w:r>
      <w:r>
        <w:fldChar w:fldCharType="separate"/>
      </w:r>
      <w:r w:rsidR="00EE1E39">
        <w:rPr>
          <w:noProof/>
        </w:rPr>
        <w:t>97</w:t>
      </w:r>
      <w:r>
        <w:fldChar w:fldCharType="end"/>
      </w:r>
      <w:r>
        <w:t>.  </w:t>
      </w:r>
      <w:r w:rsidR="00D02D86">
        <w:t xml:space="preserve">La Cour </w:t>
      </w:r>
      <w:r w:rsidR="00D02D86" w:rsidRPr="00D02D86">
        <w:t>rappelle qu</w:t>
      </w:r>
      <w:r w:rsidR="00C405E3">
        <w:t>’</w:t>
      </w:r>
      <w:r w:rsidR="0006035A">
        <w:t xml:space="preserve">un </w:t>
      </w:r>
      <w:r w:rsidR="00D02D86" w:rsidRPr="00D02D86">
        <w:t>grief tiré de la durée d</w:t>
      </w:r>
      <w:r w:rsidR="00C405E3">
        <w:t>’</w:t>
      </w:r>
      <w:r w:rsidR="00D02D86" w:rsidRPr="00D02D86">
        <w:t xml:space="preserve">une procédure judiciaire introduit devant elle </w:t>
      </w:r>
      <w:r w:rsidR="001D2149">
        <w:t>contr</w:t>
      </w:r>
      <w:r w:rsidR="007108C5">
        <w:t>e</w:t>
      </w:r>
      <w:r w:rsidR="001D2149">
        <w:t xml:space="preserve"> la République française </w:t>
      </w:r>
      <w:r w:rsidR="00D02D86" w:rsidRPr="00D02D86">
        <w:t>sans avoir préalablement été soumis aux juridictions internes dans le cadre d</w:t>
      </w:r>
      <w:r w:rsidR="00C405E3">
        <w:t>’</w:t>
      </w:r>
      <w:r w:rsidR="00D02D86" w:rsidRPr="00D02D86">
        <w:t>un recours fondé sur l</w:t>
      </w:r>
      <w:r w:rsidR="00C405E3">
        <w:t>’</w:t>
      </w:r>
      <w:r w:rsidR="00D02D86" w:rsidRPr="00D02D86">
        <w:t xml:space="preserve">article </w:t>
      </w:r>
      <w:r w:rsidR="0006035A">
        <w:t>L. 141-1 d</w:t>
      </w:r>
      <w:r w:rsidR="0006035A" w:rsidRPr="00D02D86">
        <w:t>u code de l</w:t>
      </w:r>
      <w:r w:rsidR="00C405E3">
        <w:t>’</w:t>
      </w:r>
      <w:r w:rsidR="0006035A" w:rsidRPr="00D02D86">
        <w:t>organisation judiciaire</w:t>
      </w:r>
      <w:r w:rsidR="0006035A">
        <w:t xml:space="preserve"> (ancien article </w:t>
      </w:r>
      <w:r w:rsidR="00D02D86" w:rsidRPr="00D02D86">
        <w:t xml:space="preserve">L. 781-1 </w:t>
      </w:r>
      <w:r w:rsidR="0006035A">
        <w:t xml:space="preserve">du même code) </w:t>
      </w:r>
      <w:r w:rsidR="00D02D86" w:rsidRPr="00D02D86">
        <w:t>est irrecevable</w:t>
      </w:r>
      <w:r w:rsidR="00D02D86">
        <w:t xml:space="preserve"> pour non-épuisement des voies de recours internes </w:t>
      </w:r>
      <w:r w:rsidR="00D02D86" w:rsidRPr="00D02D86">
        <w:t>(</w:t>
      </w:r>
      <w:r w:rsidR="00D02D86" w:rsidRPr="00D02D86">
        <w:rPr>
          <w:i/>
        </w:rPr>
        <w:t>Mifsud c. France</w:t>
      </w:r>
      <w:r w:rsidR="00D02D86" w:rsidRPr="00D02D86">
        <w:t xml:space="preserve"> (déc.) [GC], n</w:t>
      </w:r>
      <w:r w:rsidR="006C5D25" w:rsidRPr="006C5D25">
        <w:rPr>
          <w:vertAlign w:val="superscript"/>
        </w:rPr>
        <w:t>o</w:t>
      </w:r>
      <w:r w:rsidR="00D02D86" w:rsidRPr="00D02D86">
        <w:t xml:space="preserve"> 57220/00, CEDH</w:t>
      </w:r>
      <w:r w:rsidR="00CD00FE">
        <w:t xml:space="preserve"> </w:t>
      </w:r>
      <w:r w:rsidR="00D02D86" w:rsidRPr="00D02D86">
        <w:t>2002</w:t>
      </w:r>
      <w:r w:rsidR="00D02D86">
        <w:rPr>
          <w:rFonts w:ascii="MS Mincho" w:eastAsia="MS Mincho" w:hAnsi="MS Mincho" w:cs="MS Mincho"/>
        </w:rPr>
        <w:t>-</w:t>
      </w:r>
      <w:r w:rsidR="00D02D86" w:rsidRPr="00D02D86">
        <w:t>VIII).</w:t>
      </w:r>
      <w:r w:rsidR="009550D1">
        <w:t xml:space="preserve"> </w:t>
      </w:r>
      <w:r w:rsidR="00B03425">
        <w:t>Par conséquent</w:t>
      </w:r>
      <w:r w:rsidR="009550D1">
        <w:t>, pour autant qu</w:t>
      </w:r>
      <w:r w:rsidR="00C405E3">
        <w:t>’</w:t>
      </w:r>
      <w:r w:rsidR="009550D1">
        <w:t>elle se rapporte à la durée de la procédure, cette partie de la requête doit être rejetée en application de l</w:t>
      </w:r>
      <w:r w:rsidR="00C405E3">
        <w:t>’</w:t>
      </w:r>
      <w:r w:rsidR="009550D1">
        <w:t>article 35 §§ 1 et 4 de la Convention.</w:t>
      </w:r>
    </w:p>
    <w:p w:rsidR="005B01F7" w:rsidRDefault="004027E1" w:rsidP="005206B5">
      <w:pPr>
        <w:pStyle w:val="JuPara"/>
        <w:rPr>
          <w:b/>
        </w:rPr>
      </w:pPr>
      <w:r>
        <w:t xml:space="preserve">Pour le reste, cette partie de la requête </w:t>
      </w:r>
      <w:r w:rsidRPr="00A406E6">
        <w:t>n</w:t>
      </w:r>
      <w:r w:rsidR="00C405E3">
        <w:t>’</w:t>
      </w:r>
      <w:r w:rsidRPr="00A406E6">
        <w:t>est pas manifestement mal fondée au sens de l</w:t>
      </w:r>
      <w:r w:rsidR="00C405E3">
        <w:t>’</w:t>
      </w:r>
      <w:r w:rsidRPr="00A406E6">
        <w:t>article 35 § 3 (a) de la Convention</w:t>
      </w:r>
      <w:r>
        <w:t xml:space="preserve"> et </w:t>
      </w:r>
      <w:r w:rsidRPr="00A406E6">
        <w:t>ne se heurte à aucun autre motif d</w:t>
      </w:r>
      <w:r w:rsidR="00C405E3">
        <w:t>’</w:t>
      </w:r>
      <w:r w:rsidRPr="00A406E6">
        <w:t>irrecevabilité</w:t>
      </w:r>
      <w:r w:rsidR="00392951">
        <w:t>.</w:t>
      </w:r>
      <w:r w:rsidR="003E6B6C">
        <w:t xml:space="preserve"> </w:t>
      </w:r>
      <w:r w:rsidR="00392951">
        <w:t>L</w:t>
      </w:r>
      <w:r w:rsidR="003E6B6C">
        <w:t>a C</w:t>
      </w:r>
      <w:r>
        <w:t xml:space="preserve">our </w:t>
      </w:r>
      <w:r w:rsidRPr="00A406E6">
        <w:t xml:space="preserve">déclare </w:t>
      </w:r>
      <w:r>
        <w:t xml:space="preserve">donc </w:t>
      </w:r>
      <w:r w:rsidR="00392951">
        <w:t xml:space="preserve">cette partie de la requête </w:t>
      </w:r>
      <w:r w:rsidRPr="00A406E6">
        <w:t>recevable</w:t>
      </w:r>
      <w:r w:rsidR="00392951">
        <w:t xml:space="preserve"> pour le surplus, mais </w:t>
      </w:r>
      <w:r>
        <w:t>estime qu</w:t>
      </w:r>
      <w:r w:rsidR="00C405E3">
        <w:t>’</w:t>
      </w:r>
      <w:r>
        <w:t xml:space="preserve">elle ne </w:t>
      </w:r>
      <w:r w:rsidR="0006035A">
        <w:t>pose aucune question distincte de celles qu</w:t>
      </w:r>
      <w:r w:rsidR="00C405E3">
        <w:t>’</w:t>
      </w:r>
      <w:r w:rsidR="0006035A">
        <w:t>elle a examinées sous l</w:t>
      </w:r>
      <w:r w:rsidR="00C405E3">
        <w:t>’</w:t>
      </w:r>
      <w:r w:rsidR="0006035A">
        <w:t xml:space="preserve">angle </w:t>
      </w:r>
      <w:r w:rsidR="005206B5">
        <w:t>d</w:t>
      </w:r>
      <w:r w:rsidR="0006035A">
        <w:t>e l</w:t>
      </w:r>
      <w:r w:rsidR="00C405E3">
        <w:t>’</w:t>
      </w:r>
      <w:r w:rsidR="0006035A">
        <w:t>article 8 de la Convention.</w:t>
      </w:r>
    </w:p>
    <w:p w:rsidR="00EC6427" w:rsidRPr="00A406E6" w:rsidRDefault="0061154C" w:rsidP="00DC051A">
      <w:pPr>
        <w:pStyle w:val="JuHIRoman"/>
      </w:pPr>
      <w:r>
        <w:t>I</w:t>
      </w:r>
      <w:r w:rsidR="0088444D">
        <w:t>V</w:t>
      </w:r>
      <w:r w:rsidR="00EC6427" w:rsidRPr="00A406E6">
        <w:t>.  SUR L</w:t>
      </w:r>
      <w:r w:rsidR="00C405E3">
        <w:t>’</w:t>
      </w:r>
      <w:r w:rsidR="00EC6427" w:rsidRPr="00A406E6">
        <w:t>APPLICATION DE L</w:t>
      </w:r>
      <w:r w:rsidR="00C405E3">
        <w:t>’</w:t>
      </w:r>
      <w:r w:rsidR="00EC6427" w:rsidRPr="00A406E6">
        <w:t>ARTICLE 41 DE LA CONVENTION</w:t>
      </w:r>
    </w:p>
    <w:p w:rsidR="00EC6427" w:rsidRPr="00A406E6" w:rsidRDefault="00A406E6" w:rsidP="00B33C50">
      <w:pPr>
        <w:pStyle w:val="JuPara"/>
        <w:keepNext/>
        <w:keepLines/>
        <w:outlineLvl w:val="0"/>
      </w:pPr>
      <w:r w:rsidRPr="00A406E6">
        <w:fldChar w:fldCharType="begin"/>
      </w:r>
      <w:r w:rsidRPr="00A406E6">
        <w:instrText xml:space="preserve"> SEQ level0 \*arabic </w:instrText>
      </w:r>
      <w:r w:rsidRPr="00A406E6">
        <w:fldChar w:fldCharType="separate"/>
      </w:r>
      <w:r w:rsidR="00EE1E39">
        <w:rPr>
          <w:noProof/>
        </w:rPr>
        <w:t>98</w:t>
      </w:r>
      <w:r w:rsidRPr="00A406E6">
        <w:fldChar w:fldCharType="end"/>
      </w:r>
      <w:r w:rsidR="00EC6427" w:rsidRPr="00A406E6">
        <w:t>.  Aux termes de l</w:t>
      </w:r>
      <w:r w:rsidR="00C405E3">
        <w:t>’</w:t>
      </w:r>
      <w:r w:rsidR="00EC6427" w:rsidRPr="00A406E6">
        <w:t>article 41 de la Convention,</w:t>
      </w:r>
    </w:p>
    <w:p w:rsidR="00EC6427" w:rsidRPr="00A406E6" w:rsidRDefault="00EC6427">
      <w:pPr>
        <w:pStyle w:val="JuQuot"/>
        <w:keepNext/>
        <w:keepLines/>
      </w:pPr>
      <w:r w:rsidRPr="00A406E6">
        <w:t>« Si la Cour déclare qu</w:t>
      </w:r>
      <w:r w:rsidR="00C405E3">
        <w:t>’</w:t>
      </w:r>
      <w:r w:rsidRPr="00A406E6">
        <w:t>il y a eu violation de la Convention ou de ses Protocoles, et si le droit interne de la Haute Partie contractante ne permet d</w:t>
      </w:r>
      <w:r w:rsidR="00C405E3">
        <w:t>’</w:t>
      </w:r>
      <w:r w:rsidRPr="00A406E6">
        <w:t>effacer qu</w:t>
      </w:r>
      <w:r w:rsidR="00C405E3">
        <w:t>’</w:t>
      </w:r>
      <w:r w:rsidRPr="00A406E6">
        <w:t>imparfaitement les conséquences de cette violation, la Cour accorde à la partie lésée, s</w:t>
      </w:r>
      <w:r w:rsidR="00C405E3">
        <w:t>’</w:t>
      </w:r>
      <w:r w:rsidRPr="00A406E6">
        <w:t>il y a lieu, une satisfaction équitable. »</w:t>
      </w:r>
    </w:p>
    <w:p w:rsidR="00EC6427" w:rsidRPr="00A406E6" w:rsidRDefault="00EC6427" w:rsidP="00B33C50">
      <w:pPr>
        <w:pStyle w:val="JuHA"/>
        <w:outlineLvl w:val="0"/>
      </w:pPr>
      <w:r w:rsidRPr="00A406E6">
        <w:t>A.  Dommage</w:t>
      </w:r>
    </w:p>
    <w:p w:rsidR="006C5D25" w:rsidRDefault="00A406E6">
      <w:pPr>
        <w:pStyle w:val="JuPara"/>
      </w:pPr>
      <w:r w:rsidRPr="00A406E6">
        <w:fldChar w:fldCharType="begin"/>
      </w:r>
      <w:r w:rsidRPr="00A406E6">
        <w:instrText xml:space="preserve"> SEQ level0 \*arabic </w:instrText>
      </w:r>
      <w:r w:rsidRPr="00A406E6">
        <w:fldChar w:fldCharType="separate"/>
      </w:r>
      <w:r w:rsidR="00EE1E39">
        <w:rPr>
          <w:noProof/>
        </w:rPr>
        <w:t>99</w:t>
      </w:r>
      <w:r w:rsidRPr="00A406E6">
        <w:fldChar w:fldCharType="end"/>
      </w:r>
      <w:r w:rsidR="00EC6427" w:rsidRPr="00A406E6">
        <w:t>.  </w:t>
      </w:r>
      <w:r w:rsidR="00BC2A74">
        <w:t>Les requérants</w:t>
      </w:r>
      <w:r w:rsidR="004932DA" w:rsidRPr="00A406E6">
        <w:t xml:space="preserve"> réclame</w:t>
      </w:r>
      <w:r w:rsidRPr="00A406E6">
        <w:t>nt</w:t>
      </w:r>
      <w:r w:rsidR="00EC6427" w:rsidRPr="00A406E6">
        <w:t xml:space="preserve"> </w:t>
      </w:r>
      <w:r w:rsidR="00BC2A74">
        <w:t>230 000</w:t>
      </w:r>
      <w:r w:rsidR="00EC6427" w:rsidRPr="00A406E6">
        <w:t xml:space="preserve"> euros (EUR) au titre du préjudice moral </w:t>
      </w:r>
      <w:r w:rsidR="004932DA" w:rsidRPr="00A406E6">
        <w:t>qu</w:t>
      </w:r>
      <w:r w:rsidR="00C405E3">
        <w:t>’</w:t>
      </w:r>
      <w:r w:rsidRPr="00A406E6">
        <w:t>ils</w:t>
      </w:r>
      <w:r w:rsidR="00EC6427" w:rsidRPr="00A406E6">
        <w:t xml:space="preserve"> </w:t>
      </w:r>
      <w:r w:rsidR="004932DA" w:rsidRPr="00A406E6">
        <w:t>aurai</w:t>
      </w:r>
      <w:r w:rsidRPr="00A406E6">
        <w:t>en</w:t>
      </w:r>
      <w:r w:rsidR="004932DA" w:rsidRPr="00A406E6">
        <w:t xml:space="preserve">t </w:t>
      </w:r>
      <w:r w:rsidR="00EC6427" w:rsidRPr="00A406E6">
        <w:t>subi</w:t>
      </w:r>
      <w:r w:rsidR="00BC2A74">
        <w:t xml:space="preserve"> : 60 000 EUR pour </w:t>
      </w:r>
      <w:r w:rsidR="00BC2A74" w:rsidRPr="00A406E6">
        <w:t>Samantha Raw</w:t>
      </w:r>
      <w:r w:rsidR="00BC2A74">
        <w:t xml:space="preserve">, 60 000 EUR pour </w:t>
      </w:r>
      <w:r w:rsidR="007135E3">
        <w:rPr>
          <w:rStyle w:val="sb8d990e2"/>
        </w:rPr>
        <w:t>D.</w:t>
      </w:r>
      <w:r w:rsidR="00BC2A74">
        <w:t xml:space="preserve">, 80 000 EUR pour </w:t>
      </w:r>
      <w:r w:rsidR="007135E3">
        <w:t>A.</w:t>
      </w:r>
      <w:r w:rsidR="00BC2A74">
        <w:t xml:space="preserve"> et 30 000 EUR pour C</w:t>
      </w:r>
      <w:r w:rsidR="007135E3">
        <w:t>.</w:t>
      </w:r>
    </w:p>
    <w:p w:rsidR="00EC6427" w:rsidRPr="00A406E6" w:rsidRDefault="00A406E6" w:rsidP="00B33C50">
      <w:pPr>
        <w:pStyle w:val="JuPara"/>
        <w:outlineLvl w:val="0"/>
      </w:pPr>
      <w:r w:rsidRPr="00A406E6">
        <w:fldChar w:fldCharType="begin"/>
      </w:r>
      <w:r w:rsidRPr="00A406E6">
        <w:instrText xml:space="preserve"> SEQ level0 \*arabic </w:instrText>
      </w:r>
      <w:r w:rsidRPr="00A406E6">
        <w:fldChar w:fldCharType="separate"/>
      </w:r>
      <w:r w:rsidR="00EE1E39">
        <w:rPr>
          <w:noProof/>
        </w:rPr>
        <w:t>100</w:t>
      </w:r>
      <w:r w:rsidRPr="00A406E6">
        <w:fldChar w:fldCharType="end"/>
      </w:r>
      <w:r w:rsidR="00EC3BC9">
        <w:t>.  </w:t>
      </w:r>
      <w:r w:rsidR="0094509E">
        <w:t>Selon le Gouvernement, le montant particulièrement élevé réclamé par les requérants « paraît révéler des intérêts mercantiles très éloignés de la défense des droits de l</w:t>
      </w:r>
      <w:r w:rsidR="00C405E3">
        <w:t>’</w:t>
      </w:r>
      <w:r w:rsidR="0094509E">
        <w:t>homme ». Il considère qu</w:t>
      </w:r>
      <w:r w:rsidR="00C405E3">
        <w:t>’</w:t>
      </w:r>
      <w:r w:rsidR="0094509E">
        <w:t>à supposer que la Cour conclue à la violation de l</w:t>
      </w:r>
      <w:r w:rsidR="00C405E3">
        <w:t>’</w:t>
      </w:r>
      <w:r w:rsidR="0094509E">
        <w:t xml:space="preserve">article 8 de la Convention et à la qualité de victime </w:t>
      </w:r>
      <w:r w:rsidR="001A27F7">
        <w:t>des</w:t>
      </w:r>
      <w:r w:rsidR="0094509E">
        <w:t xml:space="preserve"> enfants, la somme totale de 24 500 EUR pourrait être retenue</w:t>
      </w:r>
      <w:r w:rsidR="001A27F7">
        <w:t> :</w:t>
      </w:r>
      <w:r w:rsidR="0094509E">
        <w:t xml:space="preserve"> 8 000 EUR pour </w:t>
      </w:r>
      <w:r w:rsidR="0094509E" w:rsidRPr="00A406E6">
        <w:t>Samantha Raw</w:t>
      </w:r>
      <w:r w:rsidR="0094509E">
        <w:t>, 6 000 EUR</w:t>
      </w:r>
      <w:r w:rsidR="0094509E" w:rsidRPr="0094509E">
        <w:t xml:space="preserve"> </w:t>
      </w:r>
      <w:r w:rsidR="0094509E">
        <w:t xml:space="preserve">pour </w:t>
      </w:r>
      <w:r w:rsidR="007135E3">
        <w:rPr>
          <w:rStyle w:val="sb8d990e2"/>
        </w:rPr>
        <w:t>D.</w:t>
      </w:r>
      <w:r w:rsidR="0094509E">
        <w:rPr>
          <w:rStyle w:val="sb8d990e2"/>
        </w:rPr>
        <w:t xml:space="preserve">, 8 000 EUR pour </w:t>
      </w:r>
      <w:r w:rsidR="007135E3">
        <w:rPr>
          <w:rStyle w:val="sb8d990e2"/>
        </w:rPr>
        <w:t>A.</w:t>
      </w:r>
      <w:r w:rsidR="0094509E">
        <w:rPr>
          <w:rStyle w:val="sb8d990e2"/>
        </w:rPr>
        <w:t xml:space="preserve"> et 2 500 EUR pour C.</w:t>
      </w:r>
    </w:p>
    <w:p w:rsidR="00EC6427" w:rsidRPr="00A406E6" w:rsidRDefault="00A406E6">
      <w:pPr>
        <w:pStyle w:val="JuPara"/>
      </w:pPr>
      <w:r w:rsidRPr="00A406E6">
        <w:fldChar w:fldCharType="begin"/>
      </w:r>
      <w:r w:rsidRPr="00A406E6">
        <w:instrText xml:space="preserve"> SEQ level0 \*arabic </w:instrText>
      </w:r>
      <w:r w:rsidRPr="00A406E6">
        <w:fldChar w:fldCharType="separate"/>
      </w:r>
      <w:r w:rsidR="00EE1E39">
        <w:rPr>
          <w:noProof/>
        </w:rPr>
        <w:t>101</w:t>
      </w:r>
      <w:r w:rsidRPr="00A406E6">
        <w:fldChar w:fldCharType="end"/>
      </w:r>
      <w:r w:rsidR="00EC6427" w:rsidRPr="00A406E6">
        <w:t>.  </w:t>
      </w:r>
      <w:r w:rsidR="00EC6427" w:rsidRPr="005B01F7">
        <w:t xml:space="preserve">La Cour </w:t>
      </w:r>
      <w:r w:rsidR="006845CD" w:rsidRPr="005B01F7">
        <w:t xml:space="preserve">juge équitable, </w:t>
      </w:r>
      <w:r w:rsidR="0094509E" w:rsidRPr="005B01F7">
        <w:t xml:space="preserve">dans les circonstances de la cause, </w:t>
      </w:r>
      <w:r w:rsidR="00EC6427" w:rsidRPr="005B01F7">
        <w:t>d</w:t>
      </w:r>
      <w:r w:rsidR="00C405E3">
        <w:t>’</w:t>
      </w:r>
      <w:r w:rsidR="00EC6427" w:rsidRPr="005B01F7">
        <w:t xml:space="preserve">octroyer </w:t>
      </w:r>
      <w:r w:rsidR="00D8346D">
        <w:t xml:space="preserve">à Samantha Raw, A. et C., </w:t>
      </w:r>
      <w:r w:rsidR="006845CD" w:rsidRPr="005B01F7">
        <w:t>ensemble</w:t>
      </w:r>
      <w:r w:rsidR="0094509E" w:rsidRPr="005B01F7">
        <w:t>,</w:t>
      </w:r>
      <w:r w:rsidR="00EC6427" w:rsidRPr="005B01F7">
        <w:t xml:space="preserve"> </w:t>
      </w:r>
      <w:r w:rsidR="0094509E" w:rsidRPr="005B01F7">
        <w:t xml:space="preserve">5 000 </w:t>
      </w:r>
      <w:r w:rsidR="00EC6427" w:rsidRPr="005B01F7">
        <w:t>EUR au titre du préjudice moral.</w:t>
      </w:r>
    </w:p>
    <w:p w:rsidR="00EC6427" w:rsidRPr="00A406E6" w:rsidRDefault="00EC6427" w:rsidP="00B33C50">
      <w:pPr>
        <w:pStyle w:val="JuHA"/>
        <w:outlineLvl w:val="0"/>
      </w:pPr>
      <w:r w:rsidRPr="00A406E6">
        <w:t>B.  Frais et dépens</w:t>
      </w:r>
    </w:p>
    <w:p w:rsidR="00EC6427" w:rsidRPr="00A406E6" w:rsidRDefault="00A406E6">
      <w:pPr>
        <w:pStyle w:val="JuPara"/>
      </w:pPr>
      <w:r w:rsidRPr="00A406E6">
        <w:fldChar w:fldCharType="begin"/>
      </w:r>
      <w:r w:rsidRPr="00A406E6">
        <w:instrText xml:space="preserve"> SEQ level0 \*arabic </w:instrText>
      </w:r>
      <w:r w:rsidRPr="00A406E6">
        <w:fldChar w:fldCharType="separate"/>
      </w:r>
      <w:r w:rsidR="00EE1E39">
        <w:rPr>
          <w:noProof/>
        </w:rPr>
        <w:t>102</w:t>
      </w:r>
      <w:r w:rsidRPr="00A406E6">
        <w:fldChar w:fldCharType="end"/>
      </w:r>
      <w:r w:rsidR="00EC6427" w:rsidRPr="00A406E6">
        <w:t>.  </w:t>
      </w:r>
      <w:r w:rsidRPr="00A406E6">
        <w:t>Les requérants</w:t>
      </w:r>
      <w:r w:rsidR="004932DA" w:rsidRPr="00A406E6">
        <w:t xml:space="preserve"> demande</w:t>
      </w:r>
      <w:r w:rsidRPr="00A406E6">
        <w:t>nt</w:t>
      </w:r>
      <w:r w:rsidR="00EC6427" w:rsidRPr="00A406E6">
        <w:t xml:space="preserve"> également </w:t>
      </w:r>
      <w:r w:rsidR="00BC2A74">
        <w:t>5 500</w:t>
      </w:r>
      <w:r w:rsidR="00EC6427" w:rsidRPr="00A406E6">
        <w:t xml:space="preserve"> EUR pour les frais et dépens </w:t>
      </w:r>
      <w:r w:rsidR="00147398" w:rsidRPr="00A406E6">
        <w:t>engagés</w:t>
      </w:r>
      <w:r w:rsidR="00EC6427" w:rsidRPr="00A406E6">
        <w:t xml:space="preserve"> devant la Cour.</w:t>
      </w:r>
      <w:r w:rsidR="00BC2A74">
        <w:t xml:space="preserve"> Ils produisent un </w:t>
      </w:r>
      <w:r w:rsidR="00BC2A74" w:rsidRPr="00BC2A74">
        <w:rPr>
          <w:i/>
        </w:rPr>
        <w:t>Bill of Costs</w:t>
      </w:r>
      <w:r w:rsidR="00BC2A74">
        <w:t xml:space="preserve"> détaillé établi par l</w:t>
      </w:r>
      <w:r w:rsidR="00C405E3">
        <w:t>’</w:t>
      </w:r>
      <w:r w:rsidR="00BC2A74" w:rsidRPr="00BC2A74">
        <w:rPr>
          <w:i/>
        </w:rPr>
        <w:t>Aire Centre</w:t>
      </w:r>
      <w:r w:rsidR="00BC2A74">
        <w:t>, qui les représente devant la Cour.</w:t>
      </w:r>
    </w:p>
    <w:p w:rsidR="00EC6427" w:rsidRPr="00A406E6" w:rsidRDefault="00A406E6" w:rsidP="00B33C50">
      <w:pPr>
        <w:pStyle w:val="JuPara"/>
        <w:outlineLvl w:val="0"/>
      </w:pPr>
      <w:r w:rsidRPr="00A406E6">
        <w:fldChar w:fldCharType="begin"/>
      </w:r>
      <w:r w:rsidRPr="00A406E6">
        <w:instrText xml:space="preserve"> SEQ level0 \*arabic </w:instrText>
      </w:r>
      <w:r w:rsidRPr="00A406E6">
        <w:fldChar w:fldCharType="separate"/>
      </w:r>
      <w:r w:rsidR="00EE1E39">
        <w:rPr>
          <w:noProof/>
        </w:rPr>
        <w:t>103</w:t>
      </w:r>
      <w:r w:rsidRPr="00A406E6">
        <w:fldChar w:fldCharType="end"/>
      </w:r>
      <w:r w:rsidR="00EC6427" w:rsidRPr="00A406E6">
        <w:t xml:space="preserve">.  Le Gouvernement </w:t>
      </w:r>
      <w:r w:rsidR="007C3988">
        <w:t>déclare que le montant réclamé par les requérants n</w:t>
      </w:r>
      <w:r w:rsidR="00C405E3">
        <w:t>’</w:t>
      </w:r>
      <w:r w:rsidR="007C3988">
        <w:t>appelle pas de sa part de commentaire particulier.</w:t>
      </w:r>
    </w:p>
    <w:p w:rsidR="006C5D25" w:rsidRDefault="00A406E6">
      <w:pPr>
        <w:pStyle w:val="JuPara"/>
      </w:pPr>
      <w:r w:rsidRPr="00A406E6">
        <w:fldChar w:fldCharType="begin"/>
      </w:r>
      <w:r w:rsidRPr="00A406E6">
        <w:instrText xml:space="preserve"> SEQ level0 \*arabic </w:instrText>
      </w:r>
      <w:r w:rsidRPr="00A406E6">
        <w:fldChar w:fldCharType="separate"/>
      </w:r>
      <w:r w:rsidR="00EE1E39">
        <w:rPr>
          <w:noProof/>
        </w:rPr>
        <w:t>104</w:t>
      </w:r>
      <w:r w:rsidRPr="00A406E6">
        <w:fldChar w:fldCharType="end"/>
      </w:r>
      <w:r w:rsidR="00EC6427" w:rsidRPr="00A406E6">
        <w:t>.  </w:t>
      </w:r>
      <w:r w:rsidRPr="00A406E6">
        <w:t>Selon la jurisprudence de la Cour, un requérant ne peut obtenir le remboursement de ses frais et dépens que dans la mesure où se trouvent établis leur réalité, leur nécessité et le caractère raisonnable de leur taux.</w:t>
      </w:r>
    </w:p>
    <w:p w:rsidR="00EC6427" w:rsidRPr="00A406E6" w:rsidRDefault="00A406E6">
      <w:pPr>
        <w:pStyle w:val="JuPara"/>
      </w:pPr>
      <w:r w:rsidRPr="00A406E6">
        <w:t>En l</w:t>
      </w:r>
      <w:r w:rsidR="00C405E3">
        <w:t>’</w:t>
      </w:r>
      <w:r w:rsidRPr="00A406E6">
        <w:t>espèce</w:t>
      </w:r>
      <w:r w:rsidR="001A27F7">
        <w:t xml:space="preserve">, </w:t>
      </w:r>
      <w:r w:rsidRPr="00A406E6">
        <w:t>compte</w:t>
      </w:r>
      <w:r w:rsidR="00EE1D67" w:rsidRPr="00A406E6">
        <w:t xml:space="preserve"> </w:t>
      </w:r>
      <w:r w:rsidR="009D29DE" w:rsidRPr="00A406E6">
        <w:t xml:space="preserve">tenu des documents en sa possession et </w:t>
      </w:r>
      <w:r w:rsidR="00EE1D67" w:rsidRPr="00A406E6">
        <w:t>de sa jurisprudence</w:t>
      </w:r>
      <w:r w:rsidR="00EC6427" w:rsidRPr="00A406E6">
        <w:t xml:space="preserve">, la Cour estime </w:t>
      </w:r>
      <w:r w:rsidR="001A27F7">
        <w:t xml:space="preserve">la somme réclamée par les requérants </w:t>
      </w:r>
      <w:r w:rsidR="00EC6427" w:rsidRPr="00A406E6">
        <w:t>raisonnable</w:t>
      </w:r>
      <w:r w:rsidR="001A27F7">
        <w:t xml:space="preserve">. Elle leur </w:t>
      </w:r>
      <w:r w:rsidR="00EC6427" w:rsidRPr="00A406E6">
        <w:t xml:space="preserve">accorde </w:t>
      </w:r>
      <w:r w:rsidR="001A27F7">
        <w:t>donc 5 500 EUR pour frais et dépens</w:t>
      </w:r>
      <w:r w:rsidR="00EC6427" w:rsidRPr="00A406E6">
        <w:t>.</w:t>
      </w:r>
    </w:p>
    <w:p w:rsidR="00EC6427" w:rsidRPr="00A406E6" w:rsidRDefault="00EC6427" w:rsidP="00B33C50">
      <w:pPr>
        <w:pStyle w:val="JuHA"/>
        <w:outlineLvl w:val="0"/>
      </w:pPr>
      <w:r w:rsidRPr="00A406E6">
        <w:t>C.  Intérêts moratoires</w:t>
      </w:r>
    </w:p>
    <w:p w:rsidR="00EC6427" w:rsidRPr="00A406E6" w:rsidRDefault="00A406E6" w:rsidP="00922F45">
      <w:pPr>
        <w:pStyle w:val="JuPara"/>
      </w:pPr>
      <w:r w:rsidRPr="00A406E6">
        <w:fldChar w:fldCharType="begin"/>
      </w:r>
      <w:r w:rsidRPr="00A406E6">
        <w:instrText xml:space="preserve"> SEQ level0 \*arabic </w:instrText>
      </w:r>
      <w:r w:rsidRPr="00A406E6">
        <w:fldChar w:fldCharType="separate"/>
      </w:r>
      <w:r w:rsidR="00EE1E39">
        <w:rPr>
          <w:noProof/>
        </w:rPr>
        <w:t>105</w:t>
      </w:r>
      <w:r w:rsidRPr="00A406E6">
        <w:fldChar w:fldCharType="end"/>
      </w:r>
      <w:r w:rsidR="00EC6427" w:rsidRPr="00A406E6">
        <w:t xml:space="preserve">.  La Cour juge approprié de </w:t>
      </w:r>
      <w:r w:rsidR="0053642D" w:rsidRPr="00A406E6">
        <w:t>calquer</w:t>
      </w:r>
      <w:r w:rsidR="00EC6427" w:rsidRPr="00A406E6">
        <w:t xml:space="preserve"> le taux des intérêts moratoires sur le taux d</w:t>
      </w:r>
      <w:r w:rsidR="00C405E3">
        <w:t>’</w:t>
      </w:r>
      <w:r w:rsidR="00EC6427" w:rsidRPr="00A406E6">
        <w:t>intérêt de la facilité de prêt marginal de la Banque centrale européenne majoré de trois points de pourcentage.</w:t>
      </w:r>
    </w:p>
    <w:p w:rsidR="006C5D25" w:rsidRDefault="00EC6427" w:rsidP="00B33C50">
      <w:pPr>
        <w:pStyle w:val="JuHHead"/>
      </w:pPr>
      <w:r w:rsidRPr="00A406E6">
        <w:t>PAR CES MOTIFS, LA COUR</w:t>
      </w:r>
      <w:r w:rsidR="00A406E6" w:rsidRPr="00A406E6">
        <w:t>,</w:t>
      </w:r>
    </w:p>
    <w:p w:rsidR="006C5D25" w:rsidRDefault="00404787" w:rsidP="00E168C6">
      <w:pPr>
        <w:pStyle w:val="JuList"/>
      </w:pPr>
      <w:r>
        <w:t>1</w:t>
      </w:r>
      <w:r w:rsidR="00E168C6" w:rsidRPr="00A406E6">
        <w:t>.  </w:t>
      </w:r>
      <w:r w:rsidR="00EC6427" w:rsidRPr="00A406E6">
        <w:rPr>
          <w:i/>
        </w:rPr>
        <w:t>D</w:t>
      </w:r>
      <w:r w:rsidR="00AE03F0">
        <w:rPr>
          <w:i/>
        </w:rPr>
        <w:t>i</w:t>
      </w:r>
      <w:r w:rsidR="00EF3624">
        <w:rPr>
          <w:i/>
        </w:rPr>
        <w:t>t</w:t>
      </w:r>
      <w:r w:rsidR="007108C5">
        <w:t xml:space="preserve">, </w:t>
      </w:r>
      <w:r w:rsidR="00A406E6" w:rsidRPr="00A406E6">
        <w:t>à l</w:t>
      </w:r>
      <w:r w:rsidR="00C405E3">
        <w:t>’</w:t>
      </w:r>
      <w:r w:rsidR="00A406E6" w:rsidRPr="00A406E6">
        <w:t xml:space="preserve">unanimité, </w:t>
      </w:r>
      <w:r w:rsidR="00AE03F0">
        <w:t xml:space="preserve">que la première requérante ne peut prétendre agir au nom de son fils D. </w:t>
      </w:r>
      <w:r w:rsidR="00EC6427" w:rsidRPr="00A406E6">
        <w:t>;</w:t>
      </w:r>
    </w:p>
    <w:p w:rsidR="00EC6427" w:rsidRDefault="00EC6427">
      <w:pPr>
        <w:pStyle w:val="JuList"/>
      </w:pPr>
    </w:p>
    <w:p w:rsidR="00B651C9" w:rsidRDefault="00AE03F0" w:rsidP="0006035A">
      <w:pPr>
        <w:pStyle w:val="JuList"/>
      </w:pPr>
      <w:r>
        <w:t>2</w:t>
      </w:r>
      <w:r w:rsidR="0006035A" w:rsidRPr="00A406E6">
        <w:t>.  </w:t>
      </w:r>
      <w:r w:rsidR="0006035A" w:rsidRPr="00A406E6">
        <w:rPr>
          <w:i/>
        </w:rPr>
        <w:t>Déclare</w:t>
      </w:r>
      <w:r w:rsidR="0006035A" w:rsidRPr="00A406E6">
        <w:t>, à l</w:t>
      </w:r>
      <w:r w:rsidR="00C405E3">
        <w:t>’</w:t>
      </w:r>
      <w:r w:rsidR="0006035A" w:rsidRPr="00A406E6">
        <w:t xml:space="preserve">unanimité, la requête </w:t>
      </w:r>
      <w:r w:rsidR="0006035A">
        <w:t>ir</w:t>
      </w:r>
      <w:r w:rsidR="0006035A" w:rsidRPr="00A406E6">
        <w:t xml:space="preserve">recevable quant au grief tiré de </w:t>
      </w:r>
      <w:r w:rsidR="0006035A">
        <w:t>l</w:t>
      </w:r>
      <w:r w:rsidR="00C405E3">
        <w:t>’</w:t>
      </w:r>
      <w:r w:rsidR="0006035A">
        <w:t xml:space="preserve">article </w:t>
      </w:r>
      <w:r w:rsidR="00B651C9">
        <w:t>6</w:t>
      </w:r>
      <w:r w:rsidR="0077174C">
        <w:t xml:space="preserve"> § 1</w:t>
      </w:r>
      <w:r w:rsidR="0006035A">
        <w:t xml:space="preserve"> de la Convention</w:t>
      </w:r>
      <w:r w:rsidR="00ED1463">
        <w:t xml:space="preserve"> </w:t>
      </w:r>
      <w:r w:rsidR="0006035A">
        <w:t>et relatif à la durée de la procédure</w:t>
      </w:r>
      <w:r>
        <w:t xml:space="preserve">, et recevable pour le </w:t>
      </w:r>
      <w:r w:rsidR="002F2B9E">
        <w:t>surplus</w:t>
      </w:r>
      <w:r w:rsidR="00B651C9">
        <w:t xml:space="preserve"> </w:t>
      </w:r>
      <w:r w:rsidR="0006035A" w:rsidRPr="00A406E6">
        <w:t>;</w:t>
      </w:r>
    </w:p>
    <w:p w:rsidR="00B651C9" w:rsidRDefault="00B651C9" w:rsidP="0006035A">
      <w:pPr>
        <w:pStyle w:val="JuList"/>
      </w:pPr>
    </w:p>
    <w:p w:rsidR="0006035A" w:rsidRPr="00A406E6" w:rsidRDefault="0006035A" w:rsidP="0006035A">
      <w:pPr>
        <w:pStyle w:val="JuList"/>
      </w:pPr>
      <w:r>
        <w:t>3</w:t>
      </w:r>
      <w:r w:rsidRPr="00A406E6">
        <w:t>.  </w:t>
      </w:r>
      <w:r w:rsidRPr="00A406E6">
        <w:rPr>
          <w:i/>
        </w:rPr>
        <w:t>Dit</w:t>
      </w:r>
      <w:r w:rsidRPr="00A406E6">
        <w:t xml:space="preserve">, par </w:t>
      </w:r>
      <w:r w:rsidR="006A4930">
        <w:t>cinq</w:t>
      </w:r>
      <w:r w:rsidRPr="00A406E6">
        <w:t xml:space="preserve"> voix contre </w:t>
      </w:r>
      <w:r w:rsidR="006A4930">
        <w:t>deux</w:t>
      </w:r>
      <w:r w:rsidRPr="00A406E6">
        <w:t>, qu</w:t>
      </w:r>
      <w:r w:rsidR="00C405E3">
        <w:t>’</w:t>
      </w:r>
      <w:r w:rsidRPr="00A406E6">
        <w:t>il y a eu violation de l</w:t>
      </w:r>
      <w:r w:rsidR="00C405E3">
        <w:t>’</w:t>
      </w:r>
      <w:r w:rsidRPr="00A406E6">
        <w:t xml:space="preserve">article </w:t>
      </w:r>
      <w:r>
        <w:t>8</w:t>
      </w:r>
      <w:r w:rsidRPr="00A406E6">
        <w:t xml:space="preserve"> de la Convention ;</w:t>
      </w:r>
    </w:p>
    <w:p w:rsidR="0077174C" w:rsidRDefault="0077174C" w:rsidP="0006035A">
      <w:pPr>
        <w:pStyle w:val="JuList"/>
      </w:pPr>
    </w:p>
    <w:p w:rsidR="006C5D25" w:rsidRDefault="0077174C" w:rsidP="0077174C">
      <w:pPr>
        <w:pStyle w:val="JuList"/>
        <w:rPr>
          <w:b/>
        </w:rPr>
      </w:pPr>
      <w:r>
        <w:t>4</w:t>
      </w:r>
      <w:r w:rsidRPr="00A406E6">
        <w:t>.  </w:t>
      </w:r>
      <w:r w:rsidRPr="00A406E6">
        <w:rPr>
          <w:i/>
        </w:rPr>
        <w:t>D</w:t>
      </w:r>
      <w:r>
        <w:rPr>
          <w:i/>
        </w:rPr>
        <w:t>it</w:t>
      </w:r>
      <w:r w:rsidRPr="00A406E6">
        <w:t>, à l</w:t>
      </w:r>
      <w:r w:rsidR="00C405E3">
        <w:t>’</w:t>
      </w:r>
      <w:r w:rsidRPr="00A406E6">
        <w:t xml:space="preserve">unanimité, </w:t>
      </w:r>
      <w:r>
        <w:t xml:space="preserve">que </w:t>
      </w:r>
      <w:r w:rsidRPr="00A406E6">
        <w:t xml:space="preserve">la requête </w:t>
      </w:r>
      <w:r>
        <w:t>ne pose aucune question distincte sur le terrain du droit à un procès équitable garanti par l</w:t>
      </w:r>
      <w:r w:rsidR="00C405E3">
        <w:t>’</w:t>
      </w:r>
      <w:r>
        <w:t>article 6 § 1 de la Convention ou de l</w:t>
      </w:r>
      <w:r w:rsidR="00C405E3">
        <w:t>’</w:t>
      </w:r>
      <w:r>
        <w:t>article 13 de la Convention combiné avec l</w:t>
      </w:r>
      <w:r w:rsidR="00C405E3">
        <w:t>’</w:t>
      </w:r>
      <w:r>
        <w:t>article 8 ;</w:t>
      </w:r>
    </w:p>
    <w:p w:rsidR="00EC6427" w:rsidRPr="00A406E6" w:rsidRDefault="00EC6427">
      <w:pPr>
        <w:pStyle w:val="JuList"/>
      </w:pPr>
    </w:p>
    <w:p w:rsidR="006C5D25" w:rsidRDefault="00B651C9">
      <w:pPr>
        <w:pStyle w:val="JuList"/>
      </w:pPr>
      <w:r>
        <w:t>5</w:t>
      </w:r>
      <w:r w:rsidR="00EC6427" w:rsidRPr="00A406E6">
        <w:t>.  </w:t>
      </w:r>
      <w:r w:rsidR="00EC6427" w:rsidRPr="00A406E6">
        <w:rPr>
          <w:i/>
        </w:rPr>
        <w:t>Dit</w:t>
      </w:r>
      <w:r w:rsidR="00A406E6" w:rsidRPr="00A406E6">
        <w:t xml:space="preserve">, par </w:t>
      </w:r>
      <w:r w:rsidR="006A4930">
        <w:t>cinq</w:t>
      </w:r>
      <w:r w:rsidR="00A406E6" w:rsidRPr="00A406E6">
        <w:t xml:space="preserve"> voix contre </w:t>
      </w:r>
      <w:r w:rsidR="006A4930">
        <w:t>deux,</w:t>
      </w:r>
    </w:p>
    <w:p w:rsidR="0029723C" w:rsidRPr="00A406E6" w:rsidRDefault="00EC6427" w:rsidP="000E4D02">
      <w:pPr>
        <w:pStyle w:val="JuLista"/>
      </w:pPr>
      <w:r w:rsidRPr="00A406E6">
        <w:t>a)  que l</w:t>
      </w:r>
      <w:r w:rsidR="00C405E3">
        <w:t>’</w:t>
      </w:r>
      <w:r w:rsidRPr="00A406E6">
        <w:t xml:space="preserve">Etat défendeur doit verser </w:t>
      </w:r>
      <w:r w:rsidR="00831467">
        <w:t xml:space="preserve">Samantha Raw, A. et C., </w:t>
      </w:r>
      <w:r w:rsidR="006845CD" w:rsidRPr="0077174C">
        <w:t>ensemble</w:t>
      </w:r>
      <w:r w:rsidRPr="00A406E6">
        <w:t>, dans les trois mois</w:t>
      </w:r>
      <w:r w:rsidR="006845CD">
        <w:t xml:space="preserve"> </w:t>
      </w:r>
      <w:r w:rsidR="00A406E6" w:rsidRPr="00A406E6">
        <w:t>à compter du jour où l</w:t>
      </w:r>
      <w:r w:rsidR="00C405E3">
        <w:t>’</w:t>
      </w:r>
      <w:r w:rsidR="00A406E6" w:rsidRPr="00A406E6">
        <w:t>arrêt sera devenu définitif conformément à l</w:t>
      </w:r>
      <w:r w:rsidR="00C405E3">
        <w:t>’</w:t>
      </w:r>
      <w:r w:rsidR="00CD00FE">
        <w:t xml:space="preserve">article 44 § </w:t>
      </w:r>
      <w:r w:rsidR="00A406E6" w:rsidRPr="00A406E6">
        <w:t>2 de la Convention</w:t>
      </w:r>
      <w:r w:rsidRPr="00A406E6">
        <w:t xml:space="preserve">, </w:t>
      </w:r>
      <w:r w:rsidR="0029723C" w:rsidRPr="00A406E6">
        <w:t>les sommes suivantes :</w:t>
      </w:r>
    </w:p>
    <w:p w:rsidR="0029723C" w:rsidRPr="00A406E6" w:rsidRDefault="0029723C" w:rsidP="00CD00FE">
      <w:pPr>
        <w:pStyle w:val="JuListi"/>
        <w:rPr>
          <w:lang w:eastAsia="en-GB"/>
        </w:rPr>
      </w:pPr>
      <w:r w:rsidRPr="00A406E6">
        <w:rPr>
          <w:lang w:eastAsia="en-GB"/>
        </w:rPr>
        <w:t>i)  </w:t>
      </w:r>
      <w:r w:rsidR="006845CD">
        <w:rPr>
          <w:lang w:eastAsia="en-GB"/>
        </w:rPr>
        <w:t>5 000</w:t>
      </w:r>
      <w:r w:rsidRPr="00A406E6">
        <w:rPr>
          <w:lang w:eastAsia="en-GB"/>
        </w:rPr>
        <w:t xml:space="preserve"> EUR (</w:t>
      </w:r>
      <w:r w:rsidR="006845CD">
        <w:rPr>
          <w:lang w:eastAsia="en-GB"/>
        </w:rPr>
        <w:t>cinq mille</w:t>
      </w:r>
      <w:r w:rsidRPr="00A406E6">
        <w:rPr>
          <w:lang w:eastAsia="en-GB"/>
        </w:rPr>
        <w:t xml:space="preserve"> euros), plus tout montant pouvant être dû à titre d</w:t>
      </w:r>
      <w:r w:rsidR="00C405E3">
        <w:rPr>
          <w:lang w:eastAsia="en-GB"/>
        </w:rPr>
        <w:t>’</w:t>
      </w:r>
      <w:r w:rsidRPr="00A406E6">
        <w:rPr>
          <w:lang w:eastAsia="en-GB"/>
        </w:rPr>
        <w:t>impôt, pour dommage moral ;</w:t>
      </w:r>
    </w:p>
    <w:p w:rsidR="0029723C" w:rsidRPr="00A406E6" w:rsidRDefault="0029723C" w:rsidP="00CD00FE">
      <w:pPr>
        <w:pStyle w:val="JuListi"/>
        <w:rPr>
          <w:lang w:eastAsia="en-GB"/>
        </w:rPr>
      </w:pPr>
      <w:r w:rsidRPr="00A406E6">
        <w:rPr>
          <w:lang w:eastAsia="en-GB"/>
        </w:rPr>
        <w:t>ii)  </w:t>
      </w:r>
      <w:r w:rsidR="006845CD">
        <w:rPr>
          <w:lang w:eastAsia="en-GB"/>
        </w:rPr>
        <w:t>5 500</w:t>
      </w:r>
      <w:r w:rsidR="006845CD" w:rsidRPr="00A406E6">
        <w:rPr>
          <w:lang w:eastAsia="en-GB"/>
        </w:rPr>
        <w:t xml:space="preserve"> EUR (</w:t>
      </w:r>
      <w:r w:rsidR="006845CD">
        <w:rPr>
          <w:lang w:eastAsia="en-GB"/>
        </w:rPr>
        <w:t>cinq mille cinq cents</w:t>
      </w:r>
      <w:r w:rsidR="006845CD" w:rsidRPr="00A406E6">
        <w:rPr>
          <w:lang w:eastAsia="en-GB"/>
        </w:rPr>
        <w:t xml:space="preserve"> euros)</w:t>
      </w:r>
      <w:r w:rsidRPr="00A406E6">
        <w:rPr>
          <w:lang w:eastAsia="en-GB"/>
        </w:rPr>
        <w:t>, plus tout montant pouvant être dû à titre d</w:t>
      </w:r>
      <w:r w:rsidR="00C405E3">
        <w:rPr>
          <w:lang w:eastAsia="en-GB"/>
        </w:rPr>
        <w:t>’</w:t>
      </w:r>
      <w:r w:rsidRPr="00A406E6">
        <w:rPr>
          <w:lang w:eastAsia="en-GB"/>
        </w:rPr>
        <w:t>impôt par le</w:t>
      </w:r>
      <w:r w:rsidR="00831467">
        <w:rPr>
          <w:lang w:eastAsia="en-GB"/>
        </w:rPr>
        <w:t>s</w:t>
      </w:r>
      <w:r w:rsidRPr="00A406E6">
        <w:rPr>
          <w:lang w:eastAsia="en-GB"/>
        </w:rPr>
        <w:t xml:space="preserve"> requérant</w:t>
      </w:r>
      <w:r w:rsidR="00831467">
        <w:rPr>
          <w:lang w:eastAsia="en-GB"/>
        </w:rPr>
        <w:t>s</w:t>
      </w:r>
      <w:r w:rsidRPr="00A406E6">
        <w:rPr>
          <w:lang w:eastAsia="en-GB"/>
        </w:rPr>
        <w:t>, pour frais et dépens ;</w:t>
      </w:r>
    </w:p>
    <w:p w:rsidR="00EC6427" w:rsidRPr="00A406E6" w:rsidRDefault="00EC6427">
      <w:pPr>
        <w:pStyle w:val="JuLista"/>
      </w:pPr>
      <w:r w:rsidRPr="00A406E6">
        <w:t>b)  qu</w:t>
      </w:r>
      <w:r w:rsidR="00C405E3">
        <w:t>’</w:t>
      </w:r>
      <w:r w:rsidRPr="00A406E6">
        <w:t>à compter de l</w:t>
      </w:r>
      <w:r w:rsidR="00C405E3">
        <w:t>’</w:t>
      </w:r>
      <w:r w:rsidRPr="00A406E6">
        <w:t>expiration dudit délai et jusqu</w:t>
      </w:r>
      <w:r w:rsidR="00C405E3">
        <w:t>’</w:t>
      </w:r>
      <w:r w:rsidRPr="00A406E6">
        <w:t>au versement, ces montan</w:t>
      </w:r>
      <w:r w:rsidR="0029723C" w:rsidRPr="00A406E6">
        <w:t>t</w:t>
      </w:r>
      <w:r w:rsidRPr="00A406E6">
        <w:t>s</w:t>
      </w:r>
      <w:r w:rsidR="0029723C" w:rsidRPr="00A406E6">
        <w:t xml:space="preserve"> ser</w:t>
      </w:r>
      <w:r w:rsidRPr="00A406E6">
        <w:t>ont à majorer d</w:t>
      </w:r>
      <w:r w:rsidR="00C405E3">
        <w:t>’</w:t>
      </w:r>
      <w:r w:rsidRPr="00A406E6">
        <w:t>un intérêt simple à un taux égal à celui de la facilité de prêt marginal de la Banque centrale européenne applicable pendant cette période, augmenté de trois points de pourcentage ;</w:t>
      </w:r>
    </w:p>
    <w:p w:rsidR="00EC6427" w:rsidRPr="00A406E6" w:rsidRDefault="00EC6427">
      <w:pPr>
        <w:pStyle w:val="JuLista"/>
      </w:pPr>
    </w:p>
    <w:p w:rsidR="00EC6427" w:rsidRPr="00A406E6" w:rsidRDefault="00B651C9">
      <w:pPr>
        <w:pStyle w:val="JuList"/>
      </w:pPr>
      <w:r>
        <w:t>6</w:t>
      </w:r>
      <w:r w:rsidR="00EC6427" w:rsidRPr="00A406E6">
        <w:t>.  </w:t>
      </w:r>
      <w:r w:rsidR="00EC6427" w:rsidRPr="00A406E6">
        <w:rPr>
          <w:i/>
        </w:rPr>
        <w:t>Rejette</w:t>
      </w:r>
      <w:r w:rsidR="00A406E6" w:rsidRPr="00A406E6">
        <w:t>, à l</w:t>
      </w:r>
      <w:r w:rsidR="00C405E3">
        <w:t>’</w:t>
      </w:r>
      <w:r w:rsidR="00A406E6" w:rsidRPr="00A406E6">
        <w:t xml:space="preserve">unanimité, </w:t>
      </w:r>
      <w:r w:rsidR="00EC6427" w:rsidRPr="00A406E6">
        <w:t>la demande de satisfaction équitable pour le surplus.</w:t>
      </w:r>
    </w:p>
    <w:p w:rsidR="00560B55" w:rsidRPr="00A406E6" w:rsidRDefault="00EC6427" w:rsidP="00CD00FE">
      <w:pPr>
        <w:pStyle w:val="JuParaLast"/>
      </w:pPr>
      <w:r w:rsidRPr="00A406E6">
        <w:t>Fait en françai</w:t>
      </w:r>
      <w:r w:rsidR="00CD00FE">
        <w:t xml:space="preserve">s, puis communiqué par écrit le </w:t>
      </w:r>
      <w:r w:rsidR="007925C7">
        <w:t>7</w:t>
      </w:r>
      <w:r w:rsidR="00F943A6">
        <w:t xml:space="preserve"> </w:t>
      </w:r>
      <w:r w:rsidR="007925C7">
        <w:t>mars 2013</w:t>
      </w:r>
      <w:r w:rsidR="0053642D" w:rsidRPr="00A406E6">
        <w:t>,</w:t>
      </w:r>
      <w:r w:rsidRPr="00A406E6">
        <w:t xml:space="preserve"> en application de l</w:t>
      </w:r>
      <w:r w:rsidR="00C405E3">
        <w:t>’</w:t>
      </w:r>
      <w:r w:rsidRPr="00A406E6">
        <w:t>article 77 §§ 2 et 3 du règlement.</w:t>
      </w:r>
    </w:p>
    <w:p w:rsidR="00EC6427" w:rsidRDefault="00A406E6" w:rsidP="00CD00FE">
      <w:pPr>
        <w:pStyle w:val="JuSigned"/>
        <w:keepNext/>
        <w:keepLines/>
      </w:pPr>
      <w:r w:rsidRPr="00A406E6">
        <w:tab/>
        <w:t>Claudia Westerdiek</w:t>
      </w:r>
      <w:r w:rsidR="004C7DF5" w:rsidRPr="00A406E6">
        <w:tab/>
      </w:r>
      <w:r w:rsidR="00CC5B7E">
        <w:t>Mark Villiger</w:t>
      </w:r>
      <w:r w:rsidR="004C7DF5" w:rsidRPr="00A406E6">
        <w:br/>
      </w:r>
      <w:r w:rsidR="004C7DF5" w:rsidRPr="00A406E6">
        <w:tab/>
      </w:r>
      <w:r w:rsidRPr="00A406E6">
        <w:t>Greffière</w:t>
      </w:r>
      <w:r w:rsidR="004C7DF5" w:rsidRPr="00A406E6">
        <w:tab/>
      </w:r>
      <w:r w:rsidRPr="00404787">
        <w:t>Président</w:t>
      </w:r>
    </w:p>
    <w:p w:rsidR="005A1B74" w:rsidRDefault="009E396A" w:rsidP="00CD00FE">
      <w:pPr>
        <w:pStyle w:val="JuParaLast"/>
      </w:pPr>
      <w:r>
        <w:t xml:space="preserve">Au présent arrêt se trouve joint, conformément aux articles 45 § 2 de la </w:t>
      </w:r>
      <w:r w:rsidRPr="009E396A">
        <w:t>Convention et 74 § 2 du règlement, l</w:t>
      </w:r>
      <w:r w:rsidR="00C405E3">
        <w:t>’</w:t>
      </w:r>
      <w:r w:rsidRPr="009E396A">
        <w:t>exposé de</w:t>
      </w:r>
      <w:r w:rsidR="001E49DF">
        <w:t>s</w:t>
      </w:r>
      <w:r w:rsidRPr="009E396A">
        <w:t xml:space="preserve"> o</w:t>
      </w:r>
      <w:r w:rsidR="005A1B74" w:rsidRPr="009E396A">
        <w:t>pinion</w:t>
      </w:r>
      <w:r w:rsidR="001E49DF">
        <w:t>s</w:t>
      </w:r>
      <w:r w:rsidR="005A1B74" w:rsidRPr="009E396A">
        <w:t xml:space="preserve"> séparée</w:t>
      </w:r>
      <w:r w:rsidR="001E49DF">
        <w:t>s</w:t>
      </w:r>
      <w:r w:rsidR="005A1B74" w:rsidRPr="009E396A">
        <w:t xml:space="preserve"> des juges Nußberger et Lemmens</w:t>
      </w:r>
      <w:r w:rsidR="00A03080">
        <w:t>, ainsi qu</w:t>
      </w:r>
      <w:r w:rsidR="00C405E3">
        <w:t>’</w:t>
      </w:r>
      <w:r w:rsidR="00A03080">
        <w:t>une déclaration du juge Zupančič</w:t>
      </w:r>
      <w:r w:rsidR="00BA1A25">
        <w:t>.</w:t>
      </w:r>
    </w:p>
    <w:p w:rsidR="009E396A" w:rsidRDefault="009E396A" w:rsidP="009E396A">
      <w:pPr>
        <w:pStyle w:val="JuInitialled"/>
      </w:pPr>
      <w:r>
        <w:t>M.V.</w:t>
      </w:r>
      <w:r>
        <w:br/>
        <w:t>C.W.</w:t>
      </w:r>
    </w:p>
    <w:p w:rsidR="009E396A" w:rsidRDefault="009E396A" w:rsidP="009E396A">
      <w:pPr>
        <w:pStyle w:val="JuInitialled"/>
        <w:sectPr w:rsidR="009E396A" w:rsidSect="005820F8">
          <w:headerReference w:type="even" r:id="rId13"/>
          <w:headerReference w:type="default" r:id="rId14"/>
          <w:footnotePr>
            <w:numRestart w:val="eachPage"/>
          </w:footnotePr>
          <w:pgSz w:w="11906" w:h="16838" w:code="9"/>
          <w:pgMar w:top="2274" w:right="2274" w:bottom="1438" w:left="2274" w:header="1701" w:footer="720" w:gutter="0"/>
          <w:pgNumType w:start="1"/>
          <w:cols w:space="720"/>
          <w:docGrid w:linePitch="326"/>
        </w:sectPr>
      </w:pPr>
    </w:p>
    <w:p w:rsidR="005F6D04" w:rsidRDefault="005F6D04" w:rsidP="005F6D04">
      <w:pPr>
        <w:pStyle w:val="OpiHHead"/>
      </w:pPr>
      <w:r w:rsidRPr="004D3204">
        <w:t xml:space="preserve">OPINION </w:t>
      </w:r>
      <w:r>
        <w:t>EN PARTIE CONCORDANTE ET EN PARTIE DISSIDENTE</w:t>
      </w:r>
      <w:r w:rsidRPr="004D3204">
        <w:t xml:space="preserve"> DE LA JUGE</w:t>
      </w:r>
      <w:r>
        <w:t xml:space="preserve"> NUSSBERGER</w:t>
      </w:r>
    </w:p>
    <w:p w:rsidR="005F6D04" w:rsidRDefault="00FB5B78" w:rsidP="005F6D04">
      <w:pPr>
        <w:pStyle w:val="OpiPara"/>
      </w:pPr>
      <w:r>
        <w:t>1</w:t>
      </w:r>
      <w:r w:rsidR="005F6D04">
        <w:t>.  </w:t>
      </w:r>
      <w:r w:rsidR="005F6D04" w:rsidRPr="00312797">
        <w:t xml:space="preserve">La majorité de la Cour a </w:t>
      </w:r>
      <w:r w:rsidR="005F6D04">
        <w:t>conclu à une</w:t>
      </w:r>
      <w:r w:rsidR="005F6D04" w:rsidRPr="00312797">
        <w:t xml:space="preserve"> violation</w:t>
      </w:r>
      <w:r w:rsidR="005F6D04">
        <w:t xml:space="preserve"> étroite </w:t>
      </w:r>
      <w:r w:rsidR="005F6D04" w:rsidRPr="00312797">
        <w:t>de l</w:t>
      </w:r>
      <w:r w:rsidR="00C405E3">
        <w:t>’</w:t>
      </w:r>
      <w:r w:rsidR="005F6D04">
        <w:t>article 8 de la Convention</w:t>
      </w:r>
      <w:r w:rsidR="005F6D04" w:rsidRPr="00312797">
        <w:t>.</w:t>
      </w:r>
      <w:r w:rsidR="005F6D04">
        <w:t xml:space="preserve"> Elle a admis qu</w:t>
      </w:r>
      <w:r w:rsidR="00C405E3">
        <w:t>’</w:t>
      </w:r>
      <w:r w:rsidR="005F6D04">
        <w:t>il n</w:t>
      </w:r>
      <w:r w:rsidR="00C405E3">
        <w:t>’</w:t>
      </w:r>
      <w:r w:rsidR="005F6D04">
        <w:t>était pas critiquable que les autorités françaises aient choisi de privilégier la voie de la coopération et de la négociation et aient refusé le recours à la force publique, en se fondant sur l</w:t>
      </w:r>
      <w:r w:rsidR="00C405E3">
        <w:t>’</w:t>
      </w:r>
      <w:r w:rsidR="005F6D04">
        <w:t>intérêt de D. et A. (paragraphe 92 de l</w:t>
      </w:r>
      <w:r w:rsidR="00C405E3">
        <w:t>’</w:t>
      </w:r>
      <w:r w:rsidR="005F6D04">
        <w:t>arrêt). Cependant, la majorité n</w:t>
      </w:r>
      <w:r w:rsidR="00C405E3">
        <w:t>’</w:t>
      </w:r>
      <w:r w:rsidR="005F6D04">
        <w:t>a pas accepté l</w:t>
      </w:r>
      <w:r w:rsidR="00C405E3">
        <w:t>’</w:t>
      </w:r>
      <w:r w:rsidR="005F6D04">
        <w:t>indulgence des autorités françaises à l</w:t>
      </w:r>
      <w:r w:rsidR="00C405E3">
        <w:t>’</w:t>
      </w:r>
      <w:r w:rsidR="005F6D04">
        <w:t>égard du père, qui ne voulait pas coopérer, même après qu</w:t>
      </w:r>
      <w:r w:rsidR="00C405E3">
        <w:t>’</w:t>
      </w:r>
      <w:r w:rsidR="005F6D04">
        <w:t>il eut reçu l</w:t>
      </w:r>
      <w:r w:rsidR="00C405E3">
        <w:t>’</w:t>
      </w:r>
      <w:r w:rsidR="005F6D04">
        <w:t>assurance des autorités britanniques qu</w:t>
      </w:r>
      <w:r w:rsidR="00C405E3">
        <w:t>’</w:t>
      </w:r>
      <w:r w:rsidR="005F6D04">
        <w:t>il pourrait accompagner les enfants et que ceux-ci ne seraient pas remis à leur mère et n</w:t>
      </w:r>
      <w:r w:rsidR="00C405E3">
        <w:t>’</w:t>
      </w:r>
      <w:r w:rsidR="005F6D04">
        <w:t>auraient pas de contact avec elle (paragraphes 90 et 91). J</w:t>
      </w:r>
      <w:r w:rsidR="00C405E3">
        <w:t>’</w:t>
      </w:r>
      <w:r w:rsidR="005F6D04">
        <w:t>ai voté pour cette approche.</w:t>
      </w:r>
    </w:p>
    <w:p w:rsidR="005F6D04" w:rsidRDefault="00FB5B78" w:rsidP="005F6D04">
      <w:pPr>
        <w:pStyle w:val="OpiPara"/>
      </w:pPr>
      <w:r>
        <w:t>2</w:t>
      </w:r>
      <w:r w:rsidR="005F6D04">
        <w:t>.  Cependant, eu égard aux circonstances concrètes de l</w:t>
      </w:r>
      <w:r w:rsidR="00C405E3">
        <w:t>’</w:t>
      </w:r>
      <w:r w:rsidR="005F6D04">
        <w:t>espèce, je ne vois pas comment les droits de la demi-sœur de D. et A., C., qui sont bien sûr protégés par l</w:t>
      </w:r>
      <w:r w:rsidR="00C405E3">
        <w:t>’</w:t>
      </w:r>
      <w:r w:rsidR="005F6D04">
        <w:t>article 8 de la Convention, auraient pu être violés. Même si les autorités françaises avaient correctement rempli leurs devoirs découlant de la Convention et avaient forcé le père à coopérer, les fils ne seraient pas retournés chez leur mère et C., mais auraient été remis à leur tuteur. Les autorités françaises auraient alors procédé à une évaluation de leur résidence temporaire sans être contraintes de réunir la mère et les enfants. Au contraire, elles auraient pu réévaluer l</w:t>
      </w:r>
      <w:r w:rsidR="00C405E3">
        <w:t>’</w:t>
      </w:r>
      <w:r w:rsidR="005F6D04">
        <w:t>ensemble de la situation en tenant compte de l</w:t>
      </w:r>
      <w:r w:rsidR="00C405E3">
        <w:t>’</w:t>
      </w:r>
      <w:r w:rsidR="005F6D04">
        <w:t>échec de l</w:t>
      </w:r>
      <w:r w:rsidR="00C405E3">
        <w:t>’</w:t>
      </w:r>
      <w:r w:rsidR="005F6D04">
        <w:t>entrevue entre D. et A. et leur mère, qui a eu des conséquences graves pour les enfants. Alors, à mon avis, même s</w:t>
      </w:r>
      <w:r w:rsidR="00C405E3">
        <w:t>’</w:t>
      </w:r>
      <w:r w:rsidR="005F6D04">
        <w:t>il est vrai que les enlèvements d</w:t>
      </w:r>
      <w:r w:rsidR="00C405E3">
        <w:t>’</w:t>
      </w:r>
      <w:r w:rsidR="005F6D04">
        <w:t>enfants touchent toujours aux droits de toutes les personnes qui vivent ensemble au sein d</w:t>
      </w:r>
      <w:r w:rsidR="00C405E3">
        <w:t>’</w:t>
      </w:r>
      <w:r w:rsidR="005F6D04">
        <w:t>une cellule familiale et qui sont séparées contre leur volonté, dans le cas d</w:t>
      </w:r>
      <w:r w:rsidR="00C405E3">
        <w:t>’</w:t>
      </w:r>
      <w:r w:rsidR="005F6D04">
        <w:t>espèce, on ne saurait conclure à la violation des droits de C.</w:t>
      </w:r>
    </w:p>
    <w:p w:rsidR="005F6D04" w:rsidRDefault="00FB5B78" w:rsidP="005F6D04">
      <w:pPr>
        <w:pStyle w:val="OpiPara"/>
      </w:pPr>
      <w:r>
        <w:t>3</w:t>
      </w:r>
      <w:r w:rsidR="005F6D04">
        <w:t>.  Plus généralement, je trouve que le gouvernement français a raison de considérer qu</w:t>
      </w:r>
      <w:r w:rsidR="00C405E3">
        <w:t>’</w:t>
      </w:r>
      <w:r w:rsidR="005F6D04">
        <w:t>il ne faut pas « instrumentaliser » les enfants dans les conflits des adultes (paragraphe 54), même si – contrairement à ce que dit le Gouvernement – j</w:t>
      </w:r>
      <w:r w:rsidR="00C405E3">
        <w:t>’</w:t>
      </w:r>
      <w:r w:rsidR="005F6D04">
        <w:t>y vois non pas un problème de qualité de victime mais plutôt un problème de droit de la représentation.</w:t>
      </w:r>
    </w:p>
    <w:p w:rsidR="00FB5B78" w:rsidRDefault="00FB5B78" w:rsidP="005F6D04">
      <w:pPr>
        <w:pStyle w:val="OpiPara"/>
      </w:pPr>
      <w:r w:rsidRPr="00FB5B78">
        <w:t>4.</w:t>
      </w:r>
      <w:r w:rsidR="009D4204">
        <w:t>  </w:t>
      </w:r>
      <w:r w:rsidRPr="00FB5B78">
        <w:t>Dans le cas d</w:t>
      </w:r>
      <w:r w:rsidR="00C405E3">
        <w:t>’</w:t>
      </w:r>
      <w:r w:rsidRPr="00FB5B78">
        <w:t>espèce, la mère a demandé à représenter ses enfants. Mais il est fort douteux que la position de la mère corresponde à celle des enfants. Premièrement, elle n</w:t>
      </w:r>
      <w:r w:rsidR="00C405E3">
        <w:t>’</w:t>
      </w:r>
      <w:r w:rsidRPr="00FB5B78">
        <w:t>exerçait pas l</w:t>
      </w:r>
      <w:r w:rsidR="00C405E3">
        <w:t>’</w:t>
      </w:r>
      <w:r w:rsidRPr="00FB5B78">
        <w:t>autorité parentale seule sur D. et A. mais conjointement avec le père, qui était son adversaire dans le conflit. Deuxièmement, D. et A. étaient âgés respectivement de 14 ans et 12</w:t>
      </w:r>
      <w:r>
        <w:t xml:space="preserve"> </w:t>
      </w:r>
      <w:r w:rsidRPr="00FB5B78">
        <w:t>ans à l</w:t>
      </w:r>
      <w:r w:rsidR="00C405E3">
        <w:t>’</w:t>
      </w:r>
      <w:r w:rsidRPr="00FB5B78">
        <w:t>époque des faits et de 18 ans et 16 ans au moment de la décision de la Cour. Troisièmement, la résistance des autorités françaises face à l</w:t>
      </w:r>
      <w:r w:rsidR="00C405E3">
        <w:t>’</w:t>
      </w:r>
      <w:r w:rsidRPr="00FB5B78">
        <w:t>exécution de l</w:t>
      </w:r>
      <w:r w:rsidR="00C405E3">
        <w:t>’</w:t>
      </w:r>
      <w:r w:rsidRPr="00FB5B78">
        <w:t>arrêt du 16 avril 2009 se fondait exclusivement sur la volonté de D. et A. exprimée d</w:t>
      </w:r>
      <w:r w:rsidR="00C405E3">
        <w:t>’</w:t>
      </w:r>
      <w:r w:rsidRPr="00FB5B78">
        <w:t>une façon extrêmement claire devant elles, à savoir de ne pas être réunis avec leur mère. Il était alors évident qu</w:t>
      </w:r>
      <w:r w:rsidR="00C405E3">
        <w:t>’</w:t>
      </w:r>
      <w:r w:rsidRPr="00FB5B78">
        <w:t>il y avait un important conflit d</w:t>
      </w:r>
      <w:r w:rsidR="00C405E3">
        <w:t>’</w:t>
      </w:r>
      <w:r w:rsidRPr="00FB5B78">
        <w:t>intérêts. Dans ces conditions, il n</w:t>
      </w:r>
      <w:r w:rsidR="00C405E3">
        <w:t>’</w:t>
      </w:r>
      <w:r w:rsidRPr="00FB5B78">
        <w:t>est pas surprenant que les représentants de la mère n</w:t>
      </w:r>
      <w:r w:rsidR="00C405E3">
        <w:t>’</w:t>
      </w:r>
      <w:r w:rsidRPr="00FB5B78">
        <w:t>aient pas été en mesure de produire une attestation signée par le plus âgé des frères stipulant que, devenu majeur, il souhaitait poursuivre la procédure.</w:t>
      </w:r>
    </w:p>
    <w:p w:rsidR="005F6D04" w:rsidRDefault="00FB5B78" w:rsidP="005F6D04">
      <w:pPr>
        <w:pStyle w:val="OpiPara"/>
      </w:pPr>
      <w:r>
        <w:t>5</w:t>
      </w:r>
      <w:r w:rsidR="005F6D04">
        <w:t>.  La jurisprudence de la Cour n</w:t>
      </w:r>
      <w:r w:rsidR="00C405E3">
        <w:t>’</w:t>
      </w:r>
      <w:r w:rsidR="005F6D04">
        <w:t>offre pas de solution à pareil conflit d</w:t>
      </w:r>
      <w:r w:rsidR="00C405E3">
        <w:t>’</w:t>
      </w:r>
      <w:r w:rsidR="005F6D04">
        <w:t>intérêt. C</w:t>
      </w:r>
      <w:r w:rsidR="00C405E3">
        <w:t>’</w:t>
      </w:r>
      <w:r w:rsidR="005F6D04">
        <w:t>est d</w:t>
      </w:r>
      <w:r w:rsidR="00C405E3">
        <w:t>’</w:t>
      </w:r>
      <w:r w:rsidR="005F6D04">
        <w:t>autant plus regrettable que cela contredit la Convention relative aux droits de l</w:t>
      </w:r>
      <w:r w:rsidR="00C405E3">
        <w:t>’</w:t>
      </w:r>
      <w:r w:rsidR="005F6D04">
        <w:t>enfant, qui oblige à entendre et respecter l</w:t>
      </w:r>
      <w:r w:rsidR="00C405E3">
        <w:t>’</w:t>
      </w:r>
      <w:r w:rsidR="005F6D04">
        <w:t xml:space="preserve">opinion de </w:t>
      </w:r>
      <w:r w:rsidR="005F6D04" w:rsidRPr="00CF14B4">
        <w:t>l</w:t>
      </w:r>
      <w:r w:rsidR="00C405E3">
        <w:t>’</w:t>
      </w:r>
      <w:r w:rsidR="005F6D04" w:rsidRPr="00CF14B4">
        <w:t>enfant (</w:t>
      </w:r>
      <w:r w:rsidR="005F6D04">
        <w:t>a</w:t>
      </w:r>
      <w:r w:rsidR="005F6D04" w:rsidRPr="00CF14B4">
        <w:t>rticle 12).</w:t>
      </w:r>
    </w:p>
    <w:p w:rsidR="005F6D04" w:rsidRDefault="00FB5B78" w:rsidP="005F6D04">
      <w:pPr>
        <w:pStyle w:val="OpiPara"/>
      </w:pPr>
      <w:r>
        <w:t>6</w:t>
      </w:r>
      <w:r w:rsidR="005F6D04">
        <w:t>.  Il est vrai que la Cour a admis qu</w:t>
      </w:r>
      <w:r w:rsidR="00C405E3">
        <w:t>’</w:t>
      </w:r>
      <w:r w:rsidR="005F6D04">
        <w:t>un parent pouvait, sans l</w:t>
      </w:r>
      <w:r w:rsidR="00C405E3">
        <w:t>’</w:t>
      </w:r>
      <w:r w:rsidR="005F6D04">
        <w:t>accord de l</w:t>
      </w:r>
      <w:r w:rsidR="00C405E3">
        <w:t>’</w:t>
      </w:r>
      <w:r w:rsidR="005F6D04">
        <w:t>autre, la saisir au nom de son enfant mineur pour dénoncer une violation de la Convention résultant de décisions prises dans le contexte d</w:t>
      </w:r>
      <w:r w:rsidR="00C405E3">
        <w:t>’</w:t>
      </w:r>
      <w:r w:rsidR="005F6D04">
        <w:t>un contentieux l</w:t>
      </w:r>
      <w:r w:rsidR="00C405E3">
        <w:t>’</w:t>
      </w:r>
      <w:r w:rsidR="005F6D04">
        <w:t>opposant à l</w:t>
      </w:r>
      <w:r w:rsidR="00C405E3">
        <w:t>’</w:t>
      </w:r>
      <w:r w:rsidR="005F6D04">
        <w:t>autre parent quant au droit de garde (</w:t>
      </w:r>
      <w:r w:rsidR="005F6D04" w:rsidRPr="00DC0F37">
        <w:rPr>
          <w:i/>
        </w:rPr>
        <w:t>Diamante et Pelliccioni c. Saint-Marin</w:t>
      </w:r>
      <w:r w:rsidR="005F6D04">
        <w:t>, n</w:t>
      </w:r>
      <w:r w:rsidR="00CD00FE" w:rsidRPr="00CD00FE">
        <w:rPr>
          <w:vertAlign w:val="superscript"/>
        </w:rPr>
        <w:t>o</w:t>
      </w:r>
      <w:r w:rsidR="005F6D04">
        <w:t xml:space="preserve"> 32250/08, §§ 146-147, 27 septembre 2011). Mais il ne me semble pas justifiable de transposer cette approche aux affaires d</w:t>
      </w:r>
      <w:r w:rsidR="00C405E3">
        <w:t>’</w:t>
      </w:r>
      <w:r w:rsidR="005F6D04">
        <w:t>enlèvements d</w:t>
      </w:r>
      <w:r w:rsidR="00C405E3">
        <w:t>’</w:t>
      </w:r>
      <w:r w:rsidR="005F6D04">
        <w:t>enfant, surtout si l</w:t>
      </w:r>
      <w:r w:rsidR="00C405E3">
        <w:t>’</w:t>
      </w:r>
      <w:r w:rsidR="005F6D04">
        <w:t>enfant enlevé a explicitement exprimé sa volonté et qu</w:t>
      </w:r>
      <w:r w:rsidR="00C405E3">
        <w:t>’</w:t>
      </w:r>
      <w:r w:rsidR="005F6D04">
        <w:t>il est en désaccord avec le parent qui demande à le représenter. En théorie, dans ces affaires, aussi bien le père que la mère pourraient demander à représenter l</w:t>
      </w:r>
      <w:r w:rsidR="00C405E3">
        <w:t>’</w:t>
      </w:r>
      <w:r w:rsidR="005F6D04">
        <w:t>enfant, chacun avec des positions contradictoires. Une telle situation n</w:t>
      </w:r>
      <w:r w:rsidR="00C405E3">
        <w:t>’</w:t>
      </w:r>
      <w:r w:rsidR="005F6D04">
        <w:t>est ni dans l</w:t>
      </w:r>
      <w:r w:rsidR="00C405E3">
        <w:t>’</w:t>
      </w:r>
      <w:r w:rsidR="005F6D04">
        <w:t>intérêt supérieur de l</w:t>
      </w:r>
      <w:r w:rsidR="00C405E3">
        <w:t>’</w:t>
      </w:r>
      <w:r w:rsidR="005F6D04">
        <w:t>enfant ni dans l</w:t>
      </w:r>
      <w:r w:rsidR="00C405E3">
        <w:t>’</w:t>
      </w:r>
      <w:r w:rsidR="005F6D04">
        <w:t>intérêt d</w:t>
      </w:r>
      <w:r w:rsidR="00C405E3">
        <w:t>’</w:t>
      </w:r>
      <w:r w:rsidR="005F6D04">
        <w:t>un procès équitable devant la Cour.</w:t>
      </w:r>
    </w:p>
    <w:p w:rsidR="009E396A" w:rsidRDefault="00FB5B78" w:rsidP="005F6D04">
      <w:pPr>
        <w:pStyle w:val="OpiPara"/>
      </w:pPr>
      <w:r>
        <w:t>7</w:t>
      </w:r>
      <w:r w:rsidR="005F6D04">
        <w:t>.  A mon avis, pour éviter une telle « instrumentalisation » de l</w:t>
      </w:r>
      <w:r w:rsidR="00C405E3">
        <w:t>’</w:t>
      </w:r>
      <w:r w:rsidR="005F6D04">
        <w:t>enfant dans des conflits entre adultes, et où les enfants ne peuvent être que des victimes, il faudrait refuser aux parents le droit de représenter leurs enfants mineurs, sauf s</w:t>
      </w:r>
      <w:r w:rsidR="00C405E3">
        <w:t>’</w:t>
      </w:r>
      <w:r w:rsidR="005F6D04">
        <w:t>il y a une décision d</w:t>
      </w:r>
      <w:r w:rsidR="00C405E3">
        <w:t>’</w:t>
      </w:r>
      <w:r w:rsidR="005F6D04">
        <w:t>une institution nationale compétente qui confirme que la poursuite d</w:t>
      </w:r>
      <w:r w:rsidR="00C405E3">
        <w:t>’</w:t>
      </w:r>
      <w:r w:rsidR="005F6D04">
        <w:t>une requête devant la Cour correspond à l</w:t>
      </w:r>
      <w:r w:rsidR="00C405E3">
        <w:t>’</w:t>
      </w:r>
      <w:r w:rsidR="005F6D04">
        <w:t>intérêt supérieur de l</w:t>
      </w:r>
      <w:r w:rsidR="00C405E3">
        <w:t>’</w:t>
      </w:r>
      <w:r w:rsidR="005F6D04">
        <w:t>enfant.</w:t>
      </w:r>
    </w:p>
    <w:p w:rsidR="005F6D04" w:rsidRDefault="005F6D04" w:rsidP="005F6D04">
      <w:pPr>
        <w:pStyle w:val="OpiPara"/>
      </w:pPr>
    </w:p>
    <w:p w:rsidR="00534BA8" w:rsidRDefault="00534BA8" w:rsidP="005F6D04">
      <w:pPr>
        <w:pStyle w:val="OpiPara"/>
        <w:sectPr w:rsidR="00534BA8">
          <w:headerReference w:type="even" r:id="rId15"/>
          <w:headerReference w:type="default" r:id="rId16"/>
          <w:pgSz w:w="11906" w:h="16838" w:code="9"/>
          <w:pgMar w:top="2274" w:right="2274" w:bottom="2274" w:left="2274" w:header="1701" w:footer="720" w:gutter="0"/>
          <w:cols w:space="720"/>
          <w:noEndnote/>
        </w:sectPr>
      </w:pPr>
    </w:p>
    <w:p w:rsidR="00534BA8" w:rsidRPr="00EC4332" w:rsidRDefault="00534BA8" w:rsidP="00534BA8">
      <w:pPr>
        <w:pStyle w:val="OpiHHead"/>
      </w:pPr>
      <w:r w:rsidRPr="00EC4332">
        <w:t>OPINION DISSIDENTE DU JUGE LEMMENS</w:t>
      </w:r>
    </w:p>
    <w:p w:rsidR="00534BA8" w:rsidRDefault="00534BA8" w:rsidP="00534BA8">
      <w:pPr>
        <w:pStyle w:val="OpiPara"/>
      </w:pPr>
      <w:r w:rsidRPr="00EC4332">
        <w:t>1.</w:t>
      </w:r>
      <w:r>
        <w:t>  </w:t>
      </w:r>
      <w:r w:rsidRPr="00EC4332">
        <w:t>A mon regret, je n</w:t>
      </w:r>
      <w:r w:rsidR="00C405E3">
        <w:t>’</w:t>
      </w:r>
      <w:r w:rsidRPr="00EC4332">
        <w:t xml:space="preserve">ai pas </w:t>
      </w:r>
      <w:r>
        <w:t xml:space="preserve">pu </w:t>
      </w:r>
      <w:r w:rsidRPr="00EC4332">
        <w:t>vot</w:t>
      </w:r>
      <w:r>
        <w:t>er</w:t>
      </w:r>
      <w:r w:rsidRPr="00EC4332">
        <w:t xml:space="preserve"> avec la majorité en ce qui concerne la question principale </w:t>
      </w:r>
      <w:r>
        <w:t xml:space="preserve">qui se pose </w:t>
      </w:r>
      <w:r w:rsidRPr="00EC4332">
        <w:t>dans cette affai</w:t>
      </w:r>
      <w:r>
        <w:t>re, c</w:t>
      </w:r>
      <w:r w:rsidR="00C405E3">
        <w:t>’</w:t>
      </w:r>
      <w:r>
        <w:t>est-à-dire celle de savoir s</w:t>
      </w:r>
      <w:r w:rsidR="00C405E3">
        <w:t>’</w:t>
      </w:r>
      <w:r>
        <w:t>il y a eu violation de l</w:t>
      </w:r>
      <w:r w:rsidR="00C405E3">
        <w:t>’</w:t>
      </w:r>
      <w:r>
        <w:t>article 8 de la Convention.</w:t>
      </w:r>
    </w:p>
    <w:p w:rsidR="00534BA8" w:rsidRDefault="00534BA8" w:rsidP="00534BA8">
      <w:pPr>
        <w:pStyle w:val="OpiPara"/>
      </w:pPr>
      <w:r>
        <w:t>2.  Tout d</w:t>
      </w:r>
      <w:r w:rsidR="00C405E3">
        <w:t>’</w:t>
      </w:r>
      <w:r>
        <w:t>abord, pour ce qui concerne la troisième requérante, l</w:t>
      </w:r>
      <w:r w:rsidR="00C405E3">
        <w:t>’</w:t>
      </w:r>
      <w:r>
        <w:t>enfant C., il y a une question de recevabilité de la requête.</w:t>
      </w:r>
    </w:p>
    <w:p w:rsidR="00534BA8" w:rsidRDefault="00534BA8" w:rsidP="00534BA8">
      <w:pPr>
        <w:pStyle w:val="OpiPara"/>
      </w:pPr>
      <w:r>
        <w:t>J</w:t>
      </w:r>
      <w:r w:rsidR="00C405E3">
        <w:t>’</w:t>
      </w:r>
      <w:r>
        <w:t>admets que la première requérante, qui est la mère de cette enfant mineure, a qualité pour agir en son nom (paragraphes 51 et 52 de l</w:t>
      </w:r>
      <w:r w:rsidR="00C405E3">
        <w:t>’</w:t>
      </w:r>
      <w:r>
        <w:t>arrêt). J</w:t>
      </w:r>
      <w:r w:rsidR="00C405E3">
        <w:t>’</w:t>
      </w:r>
      <w:r>
        <w:t>ai toutefois beaucoup de sympathie pour le point de vue exprimé par la juge Nuβberger dans son opinion séparée.</w:t>
      </w:r>
    </w:p>
    <w:p w:rsidR="00534BA8" w:rsidRDefault="00534BA8" w:rsidP="00534BA8">
      <w:pPr>
        <w:pStyle w:val="OpiPara"/>
      </w:pPr>
      <w:r>
        <w:t>Si C. peut être valablement représentée par sa mère, il n</w:t>
      </w:r>
      <w:r w:rsidR="00C405E3">
        <w:t>’</w:t>
      </w:r>
      <w:r>
        <w:t>en demeure pas moins que la qualité de « victime », au sens de l</w:t>
      </w:r>
      <w:r w:rsidR="00C405E3">
        <w:t>’</w:t>
      </w:r>
      <w:r>
        <w:t>article 34 de la Convention, doit être démontrée dans son chef.</w:t>
      </w:r>
    </w:p>
    <w:p w:rsidR="007B2407" w:rsidRPr="007B2407" w:rsidRDefault="007B2407" w:rsidP="00534BA8">
      <w:pPr>
        <w:pStyle w:val="OpiPara"/>
      </w:pPr>
      <w:r w:rsidRPr="007B2407">
        <w:t>Or, alors que le deuxième requérant, l</w:t>
      </w:r>
      <w:r w:rsidR="00C405E3">
        <w:t>’</w:t>
      </w:r>
      <w:r w:rsidRPr="007B2407">
        <w:t>enfant A., est lui-même l</w:t>
      </w:r>
      <w:r w:rsidR="00C405E3">
        <w:t>’</w:t>
      </w:r>
      <w:r w:rsidRPr="007B2407">
        <w:t>objet du litige au niveau national et qu</w:t>
      </w:r>
      <w:r w:rsidR="00C405E3">
        <w:t>’</w:t>
      </w:r>
      <w:r w:rsidRPr="007B2407">
        <w:t>on peut en déduire que la présente requête concerne également ses droits garantis par l</w:t>
      </w:r>
      <w:r w:rsidR="00C405E3">
        <w:t>’</w:t>
      </w:r>
      <w:r w:rsidRPr="007B2407">
        <w:t>article 8 de la Convention, il n</w:t>
      </w:r>
      <w:r w:rsidR="00C405E3">
        <w:t>’</w:t>
      </w:r>
      <w:r w:rsidRPr="007B2407">
        <w:t>en va pas de même pour l</w:t>
      </w:r>
      <w:r w:rsidR="00C405E3">
        <w:t>’</w:t>
      </w:r>
      <w:r w:rsidRPr="007B2407">
        <w:t>enfant C. Cette enfant est la fille de la première requérante et d</w:t>
      </w:r>
      <w:r w:rsidR="00C405E3">
        <w:t>’</w:t>
      </w:r>
      <w:r w:rsidRPr="007B2407">
        <w:t>un autre homme que le père des enfants D. et A. Elle est née après la séparation de la première requérante et du père de D. et A. (paragraphes 5 et 6 de l</w:t>
      </w:r>
      <w:r w:rsidR="00C405E3">
        <w:t>’</w:t>
      </w:r>
      <w:r w:rsidRPr="007B2407">
        <w:t>arrêt). La Cour a certes reçu une déclaration écrite signée par C., âgée alors de 11 ans, dans laquelle elle décrit ses relations avec ses demi-frères D. et A. Cette déclaration n</w:t>
      </w:r>
      <w:r w:rsidR="00C405E3">
        <w:t>’</w:t>
      </w:r>
      <w:r w:rsidRPr="007B2407">
        <w:t>a toutefois pas pu être examinée par des instances internes dans le cadre d</w:t>
      </w:r>
      <w:r w:rsidR="00C405E3">
        <w:t>’</w:t>
      </w:r>
      <w:r w:rsidRPr="007B2407">
        <w:t>une procédure interne, mais a été faite uniquement dans le cadre de la procédure devant la Cour. Dans ces circonstances, elle doit être lue avec circonspection. Pour ma part, je ne suis pas convaincu de l</w:t>
      </w:r>
      <w:r w:rsidR="00C405E3">
        <w:t>’</w:t>
      </w:r>
      <w:r w:rsidRPr="007B2407">
        <w:t>existence d</w:t>
      </w:r>
      <w:r w:rsidR="00C405E3">
        <w:t>’</w:t>
      </w:r>
      <w:r w:rsidRPr="007B2407">
        <w:t>une relation familiale suffisamment intense entre les trois enfants. Il ne me semble dès lors pas établi que C. puisse se prétendre victime d</w:t>
      </w:r>
      <w:r w:rsidR="00C405E3">
        <w:t>’</w:t>
      </w:r>
      <w:r w:rsidRPr="007B2407">
        <w:t>une ingérence dans son droit au respect de la vie familiale du fait que D. et A. n</w:t>
      </w:r>
      <w:r w:rsidR="00C405E3">
        <w:t>’</w:t>
      </w:r>
      <w:r w:rsidRPr="007B2407">
        <w:t>ont pas été amenés à retourner chez leur mère au Royaume-Uni.</w:t>
      </w:r>
    </w:p>
    <w:p w:rsidR="00534BA8" w:rsidRDefault="00534BA8" w:rsidP="00534BA8">
      <w:pPr>
        <w:pStyle w:val="OpiPara"/>
      </w:pPr>
      <w:r>
        <w:t>Dès lors, pour autant que la requête a été introduite au nom de la troisième requérante, elle me paraît devoir être déclarée irrecevable.</w:t>
      </w:r>
    </w:p>
    <w:p w:rsidR="00534BA8" w:rsidRDefault="00534BA8" w:rsidP="00534BA8">
      <w:pPr>
        <w:pStyle w:val="OpiPara"/>
      </w:pPr>
      <w:r>
        <w:t>3.  Pour ce qui concerne le bien-fondé du grief tiré de l</w:t>
      </w:r>
      <w:r w:rsidR="00C405E3">
        <w:t>’</w:t>
      </w:r>
      <w:r>
        <w:t>article 8 de la Convention, j</w:t>
      </w:r>
      <w:r w:rsidR="00C405E3">
        <w:t>’</w:t>
      </w:r>
      <w:r>
        <w:t>estime que dans les circonstances particulières de l</w:t>
      </w:r>
      <w:r w:rsidR="00C405E3">
        <w:t>’</w:t>
      </w:r>
      <w:r>
        <w:t>affaire on ne saurait reprocher aux autorités françaises d</w:t>
      </w:r>
      <w:r w:rsidR="00C405E3">
        <w:t>’</w:t>
      </w:r>
      <w:r>
        <w:t>avoir manqué à leur obligation de prendre toutes les mesures raisonnablement en leur pouvoir afin de réunir les enfants D. et A. et leur mère.</w:t>
      </w:r>
    </w:p>
    <w:p w:rsidR="00534BA8" w:rsidRDefault="00534BA8" w:rsidP="00534BA8">
      <w:pPr>
        <w:pStyle w:val="OpiPara"/>
      </w:pPr>
      <w:r>
        <w:t>La majorité rappelle à juste titre que l</w:t>
      </w:r>
      <w:r w:rsidR="00C405E3">
        <w:t>’</w:t>
      </w:r>
      <w:r>
        <w:t>obligation incombant aux autorités de prendre des mesures propres à réunir un parent et ses enfants n</w:t>
      </w:r>
      <w:r w:rsidR="00C405E3">
        <w:t>’</w:t>
      </w:r>
      <w:r>
        <w:t>est pas absolue, et que l</w:t>
      </w:r>
      <w:r w:rsidR="00C405E3">
        <w:t>’</w:t>
      </w:r>
      <w:r>
        <w:t>obligation pour elles de recourir à la coercition en la matière ne saurait être que limitée (paragraphe 80). Elle rappelle également que l</w:t>
      </w:r>
      <w:r w:rsidR="00C405E3">
        <w:t>’</w:t>
      </w:r>
      <w:r>
        <w:t>intérêt supérieur de l</w:t>
      </w:r>
      <w:r w:rsidR="00C405E3">
        <w:t>’</w:t>
      </w:r>
      <w:r>
        <w:t>enfant peut parfois commander que l</w:t>
      </w:r>
      <w:r w:rsidR="00C405E3">
        <w:t>’</w:t>
      </w:r>
      <w:r>
        <w:t>enfant ne soit pas séparé du parent avec lequel il se trouve ou qu</w:t>
      </w:r>
      <w:r w:rsidR="00C405E3">
        <w:t>’</w:t>
      </w:r>
      <w:r>
        <w:t>il ne soit pas retourné au parent qui le réclame (</w:t>
      </w:r>
      <w:r w:rsidRPr="00C044DE">
        <w:rPr>
          <w:i/>
        </w:rPr>
        <w:t>ibid.</w:t>
      </w:r>
      <w:r>
        <w:t>).</w:t>
      </w:r>
    </w:p>
    <w:p w:rsidR="00534BA8" w:rsidRDefault="00534BA8" w:rsidP="00534BA8">
      <w:pPr>
        <w:pStyle w:val="OpiPara"/>
      </w:pPr>
      <w:r>
        <w:t>En l</w:t>
      </w:r>
      <w:r w:rsidR="00C405E3">
        <w:t>’</w:t>
      </w:r>
      <w:r>
        <w:t>espèce, les juridictions françaises</w:t>
      </w:r>
      <w:r w:rsidR="00CD00FE">
        <w:t xml:space="preserve"> ont réagi avec célérité. Le 16 </w:t>
      </w:r>
      <w:r>
        <w:t>avril</w:t>
      </w:r>
      <w:r w:rsidR="00CD00FE">
        <w:t xml:space="preserve"> </w:t>
      </w:r>
      <w:r>
        <w:t>2009, la cour d</w:t>
      </w:r>
      <w:r w:rsidR="00C405E3">
        <w:t>’</w:t>
      </w:r>
      <w:r>
        <w:t>appel de Poitiers ordonna le retour des enfants à leur mère. Comme le reconnaît la majorité, les autorités françaises ont, par la s</w:t>
      </w:r>
      <w:r w:rsidR="00CD00FE">
        <w:t>uite, « dans un premier temps (...</w:t>
      </w:r>
      <w:r>
        <w:t>) déployé divers moyens pour convaincre le père de D. et d</w:t>
      </w:r>
      <w:r w:rsidR="00C405E3">
        <w:t>’</w:t>
      </w:r>
      <w:r>
        <w:t>A. de coopérer à l</w:t>
      </w:r>
      <w:r w:rsidR="00C405E3">
        <w:t>’</w:t>
      </w:r>
      <w:r>
        <w:t>organisation de leur retour en Grande-Bretagne » (paragraphe 87). Diverses réunions avec les intéressés ont eu lieu. Tout allait dans la direction d</w:t>
      </w:r>
      <w:r w:rsidR="00C405E3">
        <w:t>’</w:t>
      </w:r>
      <w:r>
        <w:t>un retour des enfants.</w:t>
      </w:r>
    </w:p>
    <w:p w:rsidR="00534BA8" w:rsidRDefault="00534BA8" w:rsidP="00534BA8">
      <w:pPr>
        <w:pStyle w:val="OpiPara"/>
      </w:pPr>
      <w:r>
        <w:t>Vint alors la réunion du 4 juin 2009, qu</w:t>
      </w:r>
      <w:r w:rsidR="00C405E3">
        <w:t>’</w:t>
      </w:r>
      <w:r>
        <w:t>on ne saurait qualifier autrement que de catastrophique. Cette réunion devait permettre à la mère de revoir ses deux fils, en présence du père, d</w:t>
      </w:r>
      <w:r w:rsidR="00C405E3">
        <w:t>’</w:t>
      </w:r>
      <w:r>
        <w:t>un intervenant social, d</w:t>
      </w:r>
      <w:r w:rsidR="00C405E3">
        <w:t>’</w:t>
      </w:r>
      <w:r>
        <w:t>un éducateur et d</w:t>
      </w:r>
      <w:r w:rsidR="00C405E3">
        <w:t>’</w:t>
      </w:r>
      <w:r>
        <w:t>une psychologue. Cependant, la tentative de reprise de contact échoua complètement. D. et A. étaient opposés à une réunion avec leur mère, ce qui témoignait de « leur incapacité actuelle à vivre avec elle » (rapport de la psychologue et de l</w:t>
      </w:r>
      <w:r w:rsidR="00C405E3">
        <w:t>’</w:t>
      </w:r>
      <w:r>
        <w:t>assistante sociale, cité au paragraphe 30). Le choc fut tellement violent que les deux enfants durent être hospitalisés. L</w:t>
      </w:r>
      <w:r w:rsidR="00C405E3">
        <w:t>’</w:t>
      </w:r>
      <w:r>
        <w:t>espoir d</w:t>
      </w:r>
      <w:r w:rsidR="00C405E3">
        <w:t>’</w:t>
      </w:r>
      <w:r>
        <w:t>un retour en Grande-Bretagne l</w:t>
      </w:r>
      <w:r w:rsidR="00C405E3">
        <w:t>’</w:t>
      </w:r>
      <w:r>
        <w:t>après-midi fut anéanti.</w:t>
      </w:r>
    </w:p>
    <w:p w:rsidR="00534BA8" w:rsidRDefault="00534BA8" w:rsidP="00534BA8">
      <w:pPr>
        <w:pStyle w:val="OpiPara"/>
      </w:pPr>
      <w:r>
        <w:t>La majorité admet que, dans ces circonstances, le procureur général près la cour d</w:t>
      </w:r>
      <w:r w:rsidR="00C405E3">
        <w:t>’</w:t>
      </w:r>
      <w:r>
        <w:t>appel de Poitiers et le préfet de la Vendée pouvaient décider, sans devoir être critiqués sur ce point, qu</w:t>
      </w:r>
      <w:r w:rsidR="00C405E3">
        <w:t>’</w:t>
      </w:r>
      <w:r>
        <w:t>il ne pouvait plus être question d</w:t>
      </w:r>
      <w:r w:rsidR="00C405E3">
        <w:t>’</w:t>
      </w:r>
      <w:r>
        <w:t>une exécution forcée de l</w:t>
      </w:r>
      <w:r w:rsidR="00C405E3">
        <w:t>’</w:t>
      </w:r>
      <w:r>
        <w:t>arrêt de la cour d</w:t>
      </w:r>
      <w:r w:rsidR="00C405E3">
        <w:t>’</w:t>
      </w:r>
      <w:r>
        <w:t>appel précité (paragraphe 93). Je ne peux que me rallier à ce point de vue.</w:t>
      </w:r>
    </w:p>
    <w:p w:rsidR="00534BA8" w:rsidRDefault="00534BA8" w:rsidP="00534BA8">
      <w:pPr>
        <w:pStyle w:val="OpiPara"/>
      </w:pPr>
      <w:r>
        <w:t>Dans ces conditions, de quelle autre possibilité les autorités disposaient-elles encore pour essayer d</w:t>
      </w:r>
      <w:r w:rsidR="00C405E3">
        <w:t>’</w:t>
      </w:r>
      <w:r>
        <w:t>exécuter le retour des enfants ? La majorité voit un moyen qui était encore à leur disposition et qu</w:t>
      </w:r>
      <w:r w:rsidR="00C405E3">
        <w:t>’</w:t>
      </w:r>
      <w:r>
        <w:t>elles n</w:t>
      </w:r>
      <w:r w:rsidR="00C405E3">
        <w:t>’</w:t>
      </w:r>
      <w:r>
        <w:t>ont pas utilisé : des poursuites pénales contre le père pour non-représentation d</w:t>
      </w:r>
      <w:r w:rsidR="00C405E3">
        <w:t>’</w:t>
      </w:r>
      <w:r>
        <w:t>enfants (paragraphe 93). Certes, c</w:t>
      </w:r>
      <w:r w:rsidR="00C405E3">
        <w:t>’</w:t>
      </w:r>
      <w:r>
        <w:t>était un moyen qui était juridiquement disponible. Toutefois, la question de l</w:t>
      </w:r>
      <w:r w:rsidR="00C405E3">
        <w:t>’</w:t>
      </w:r>
      <w:r>
        <w:t>opportunité de telles poursuites se posait dans toute son ampleur, vu qu</w:t>
      </w:r>
      <w:r w:rsidR="00C405E3">
        <w:t>’</w:t>
      </w:r>
      <w:r>
        <w:t>on voulait maintenir la possibilité d</w:t>
      </w:r>
      <w:r w:rsidR="00C405E3">
        <w:t>’</w:t>
      </w:r>
      <w:r>
        <w:t>obtenir la coopération du père et éviter que les enfants ne souffrent de l</w:t>
      </w:r>
      <w:r w:rsidR="00C405E3">
        <w:t>’</w:t>
      </w:r>
      <w:r>
        <w:t>usage de la coercition contre lui (voir l</w:t>
      </w:r>
      <w:r w:rsidR="00C405E3">
        <w:t>’</w:t>
      </w:r>
      <w:r>
        <w:t xml:space="preserve">argumentation du Gouvernement reprise au paragraphe 71 ; voir également, </w:t>
      </w:r>
      <w:r w:rsidRPr="00EC3792">
        <w:rPr>
          <w:i/>
        </w:rPr>
        <w:t>mutatis mutandis</w:t>
      </w:r>
      <w:r>
        <w:t xml:space="preserve">, </w:t>
      </w:r>
      <w:r w:rsidRPr="00EC3792">
        <w:rPr>
          <w:i/>
        </w:rPr>
        <w:t>Pascal c. Roumanie</w:t>
      </w:r>
      <w:r>
        <w:t xml:space="preserve"> (déc.), n</w:t>
      </w:r>
      <w:r w:rsidR="00CD00FE" w:rsidRPr="00CD00FE">
        <w:rPr>
          <w:vertAlign w:val="superscript"/>
        </w:rPr>
        <w:t>o</w:t>
      </w:r>
      <w:r>
        <w:t xml:space="preserve"> 805/09, § 79, 17 avril 2012). Par ailleurs, le dossier ne fait pas apparaître un comportement manifestement illégal du père (comparer avec </w:t>
      </w:r>
      <w:r w:rsidRPr="00E069B9">
        <w:rPr>
          <w:i/>
        </w:rPr>
        <w:t>Ignaccolo-Zenide c. Roumanie</w:t>
      </w:r>
      <w:r>
        <w:t>, n</w:t>
      </w:r>
      <w:r w:rsidR="00CD00FE" w:rsidRPr="00CD00FE">
        <w:rPr>
          <w:vertAlign w:val="superscript"/>
        </w:rPr>
        <w:t>o</w:t>
      </w:r>
      <w:r>
        <w:t xml:space="preserve"> 31679/96, § 106, CEDH 2000-I, et </w:t>
      </w:r>
      <w:r w:rsidRPr="00E069B9">
        <w:rPr>
          <w:i/>
        </w:rPr>
        <w:t>Maire c. Portugal</w:t>
      </w:r>
      <w:r>
        <w:t>, n</w:t>
      </w:r>
      <w:r w:rsidR="00CD00FE" w:rsidRPr="00CD00FE">
        <w:rPr>
          <w:vertAlign w:val="superscript"/>
        </w:rPr>
        <w:t>o</w:t>
      </w:r>
      <w:r>
        <w:t xml:space="preserve"> 48206/99, § 76, CEDH 2003-VII).</w:t>
      </w:r>
    </w:p>
    <w:p w:rsidR="00534BA8" w:rsidRDefault="00534BA8" w:rsidP="00534BA8">
      <w:pPr>
        <w:pStyle w:val="OpiPara"/>
      </w:pPr>
      <w:r>
        <w:t>La difficulté majeure, du moins après la réunion du 4 juin 2009, était que les enfants, objets de la préoccupation des autorités, avaient manifesté leur refus de retourner en Grande-Bretagne. La majorité reconnaît que c</w:t>
      </w:r>
      <w:r w:rsidR="00C405E3">
        <w:t>’</w:t>
      </w:r>
      <w:r>
        <w:t xml:space="preserve">était une difficulté réelle, mais estime </w:t>
      </w:r>
      <w:r w:rsidRPr="00470C71">
        <w:t>qu</w:t>
      </w:r>
      <w:r w:rsidR="00C405E3">
        <w:t>’</w:t>
      </w:r>
      <w:r w:rsidRPr="00470C71">
        <w:t>elle n</w:t>
      </w:r>
      <w:r w:rsidR="00C405E3">
        <w:t>’</w:t>
      </w:r>
      <w:r w:rsidRPr="00470C71">
        <w:t>était pas nécessairement insurmontable</w:t>
      </w:r>
      <w:r>
        <w:t>. Elle en voit la preuve dans le fait que, le 11 décembre 2010, A. a volontairement quitté son père pour rejoindre sa mère (paragraphe 94). Je trouve qu</w:t>
      </w:r>
      <w:r w:rsidR="00C405E3">
        <w:t>’</w:t>
      </w:r>
      <w:r>
        <w:t>il s</w:t>
      </w:r>
      <w:r w:rsidR="00C405E3">
        <w:t>’</w:t>
      </w:r>
      <w:r>
        <w:t>agit là d</w:t>
      </w:r>
      <w:r w:rsidR="00C405E3">
        <w:t>’</w:t>
      </w:r>
      <w:r>
        <w:t>un argument fondé sur un état de choses qui n</w:t>
      </w:r>
      <w:r w:rsidR="00C405E3">
        <w:t>’</w:t>
      </w:r>
      <w:r>
        <w:t>était nullement prévisible à l</w:t>
      </w:r>
      <w:r w:rsidR="00C405E3">
        <w:t>’</w:t>
      </w:r>
      <w:r>
        <w:t>époque. Jusqu</w:t>
      </w:r>
      <w:r w:rsidR="00C405E3">
        <w:t>’</w:t>
      </w:r>
      <w:r>
        <w:t>au 11 décembre 2010, les autorités pouvaient à mon avis légitimement fonder leur comportement sur le refus des enfants tel qu</w:t>
      </w:r>
      <w:r w:rsidR="00C405E3">
        <w:t>’</w:t>
      </w:r>
      <w:r>
        <w:t>il s</w:t>
      </w:r>
      <w:r w:rsidR="00C405E3">
        <w:t>’</w:t>
      </w:r>
      <w:r>
        <w:t>était manifesté lors de la rencontre avec leur mère. Le fils aîné, D., est d</w:t>
      </w:r>
      <w:r w:rsidR="00C405E3">
        <w:t>’</w:t>
      </w:r>
      <w:r>
        <w:t>ailleurs toujours resté avec son père.</w:t>
      </w:r>
    </w:p>
    <w:p w:rsidR="00534BA8" w:rsidRDefault="00534BA8" w:rsidP="00534BA8">
      <w:pPr>
        <w:pStyle w:val="OpiPara"/>
      </w:pPr>
      <w:r>
        <w:t>J</w:t>
      </w:r>
      <w:r w:rsidR="00C405E3">
        <w:t>’</w:t>
      </w:r>
      <w:r>
        <w:t>avoue qu</w:t>
      </w:r>
      <w:r w:rsidR="00C405E3">
        <w:t>’</w:t>
      </w:r>
      <w:r>
        <w:t>en droit (national et international) et en opportunité, on pourrait discuter du comportement adopté par les autorités françaises, en présence notamment d</w:t>
      </w:r>
      <w:r w:rsidR="00C405E3">
        <w:t>’</w:t>
      </w:r>
      <w:r>
        <w:t>un arrêt qui ordonnait le retour des enfants. Toutefois, la tâche de la Cour se limite à juger ce comportement du seul point de vue des obligations positives découlant du droit au respect de la vie familiale des requérants. En cette matière, les autorités françaises disposent d</w:t>
      </w:r>
      <w:r w:rsidR="00C405E3">
        <w:t>’</w:t>
      </w:r>
      <w:r>
        <w:t>une certaine marge d</w:t>
      </w:r>
      <w:r w:rsidR="00C405E3">
        <w:t>’</w:t>
      </w:r>
      <w:r>
        <w:t>appréciation. La majorité estime qu</w:t>
      </w:r>
      <w:r w:rsidR="00C405E3">
        <w:t>’</w:t>
      </w:r>
      <w:r>
        <w:t>elles n</w:t>
      </w:r>
      <w:r w:rsidR="00C405E3">
        <w:t>’</w:t>
      </w:r>
      <w:r>
        <w:t>ont pas pris toutes les mesures qu</w:t>
      </w:r>
      <w:r w:rsidR="00C405E3">
        <w:t>’</w:t>
      </w:r>
      <w:r>
        <w:t>on pouvait raisonnablement exiger d</w:t>
      </w:r>
      <w:r w:rsidR="00C405E3">
        <w:t>’</w:t>
      </w:r>
      <w:r>
        <w:t>elles (paragraphe 95). Pour ma part, j</w:t>
      </w:r>
      <w:r w:rsidR="00C405E3">
        <w:t>’</w:t>
      </w:r>
      <w:r>
        <w:t>attache une importance décisive à l</w:t>
      </w:r>
      <w:r w:rsidR="00C405E3">
        <w:t>’</w:t>
      </w:r>
      <w:r>
        <w:t>effet qu</w:t>
      </w:r>
      <w:r w:rsidR="00C405E3">
        <w:t>’</w:t>
      </w:r>
      <w:r>
        <w:t>a eu la réunion du 4 juin 2009. J</w:t>
      </w:r>
      <w:r w:rsidR="00C405E3">
        <w:t>’</w:t>
      </w:r>
      <w:r>
        <w:t>estime que les autorités, en agissant comme elles l</w:t>
      </w:r>
      <w:r w:rsidR="00C405E3">
        <w:t>’</w:t>
      </w:r>
      <w:r>
        <w:t>ont fait, ont pu estimer être guidées par l</w:t>
      </w:r>
      <w:r w:rsidR="00C405E3">
        <w:t>’</w:t>
      </w:r>
      <w:r>
        <w:t>intérêt supérieur des enfants tel qu</w:t>
      </w:r>
      <w:r w:rsidR="00C405E3">
        <w:t>’</w:t>
      </w:r>
      <w:r>
        <w:t>elles ont cru devoir le concevoir (interprétation qui ne me paraît pas déraisonnable). Cette appréciation, dont je me rends compte qu</w:t>
      </w:r>
      <w:r w:rsidR="00C405E3">
        <w:t>’</w:t>
      </w:r>
      <w:r>
        <w:t>elle présente inévitablement un élément de subjectivité, me conduit à conclure que les autorités sont restées dans les limites de la marge d</w:t>
      </w:r>
      <w:r w:rsidR="00C405E3">
        <w:t>’</w:t>
      </w:r>
      <w:r>
        <w:t>appréciation dont jouit l</w:t>
      </w:r>
      <w:r w:rsidR="00C405E3">
        <w:t>’</w:t>
      </w:r>
      <w:r>
        <w:t>Etat par rapport à la Convention.</w:t>
      </w:r>
    </w:p>
    <w:p w:rsidR="00534BA8" w:rsidRDefault="00534BA8" w:rsidP="00534BA8">
      <w:pPr>
        <w:pStyle w:val="OpiPara"/>
      </w:pPr>
      <w:r>
        <w:t>4.  Ayant conclu à une absence de violation de la Convention, j</w:t>
      </w:r>
      <w:r w:rsidR="00C405E3">
        <w:t>’</w:t>
      </w:r>
      <w:r>
        <w:t>ai également voté contre l</w:t>
      </w:r>
      <w:r w:rsidR="00C405E3">
        <w:t>’</w:t>
      </w:r>
      <w:r>
        <w:t>octroi d</w:t>
      </w:r>
      <w:r w:rsidR="00C405E3">
        <w:t>’</w:t>
      </w:r>
      <w:r>
        <w:t>une satisfaction équitable (point 5 du dispositif).</w:t>
      </w:r>
    </w:p>
    <w:p w:rsidR="005F6D04" w:rsidRDefault="005F6D04" w:rsidP="005F6D04">
      <w:pPr>
        <w:pStyle w:val="OpiPara"/>
      </w:pPr>
    </w:p>
    <w:p w:rsidR="00CF1717" w:rsidRDefault="00CF1717" w:rsidP="005F6D04">
      <w:pPr>
        <w:pStyle w:val="OpiPara"/>
        <w:sectPr w:rsidR="00CF1717">
          <w:headerReference w:type="even" r:id="rId17"/>
          <w:headerReference w:type="default" r:id="rId18"/>
          <w:footnotePr>
            <w:numRestart w:val="eachPage"/>
          </w:footnotePr>
          <w:pgSz w:w="11906" w:h="16838"/>
          <w:pgMar w:top="2274" w:right="2274" w:bottom="2274" w:left="2274" w:header="1701" w:footer="720" w:gutter="0"/>
          <w:cols w:space="720"/>
        </w:sectPr>
      </w:pPr>
    </w:p>
    <w:p w:rsidR="00CF1717" w:rsidRPr="00CF1717" w:rsidRDefault="00CF1717" w:rsidP="00CF1717">
      <w:pPr>
        <w:pStyle w:val="OpiHHead"/>
        <w:rPr>
          <w:szCs w:val="24"/>
          <w:lang w:eastAsia="en-US"/>
        </w:rPr>
      </w:pPr>
      <w:r>
        <w:t>DÉCLARATION DU JUGE ZUPANČIČ</w:t>
      </w:r>
    </w:p>
    <w:p w:rsidR="00CD00FE" w:rsidRDefault="00CF1717" w:rsidP="00CF1717">
      <w:pPr>
        <w:pStyle w:val="OpiPara"/>
        <w:rPr>
          <w:lang w:eastAsia="en-US"/>
        </w:rPr>
      </w:pPr>
      <w:r w:rsidRPr="00CF1717">
        <w:rPr>
          <w:lang w:eastAsia="en-US"/>
        </w:rPr>
        <w:t>J</w:t>
      </w:r>
      <w:r w:rsidR="00C405E3">
        <w:rPr>
          <w:lang w:eastAsia="en-US"/>
        </w:rPr>
        <w:t>’</w:t>
      </w:r>
      <w:r w:rsidRPr="00CF1717">
        <w:rPr>
          <w:lang w:eastAsia="en-US"/>
        </w:rPr>
        <w:t>ai voté contre la violation de l</w:t>
      </w:r>
      <w:r w:rsidR="00C405E3">
        <w:rPr>
          <w:lang w:eastAsia="en-US"/>
        </w:rPr>
        <w:t>’</w:t>
      </w:r>
      <w:r w:rsidRPr="00CF1717">
        <w:rPr>
          <w:lang w:eastAsia="en-US"/>
        </w:rPr>
        <w:t>article 8 de la Convention et, en conséquence, contre l</w:t>
      </w:r>
      <w:r w:rsidR="00C405E3">
        <w:rPr>
          <w:lang w:eastAsia="en-US"/>
        </w:rPr>
        <w:t>’</w:t>
      </w:r>
      <w:r w:rsidRPr="00CF1717">
        <w:rPr>
          <w:lang w:eastAsia="en-US"/>
        </w:rPr>
        <w:t>allocation d</w:t>
      </w:r>
      <w:r w:rsidR="00C405E3">
        <w:rPr>
          <w:lang w:eastAsia="en-US"/>
        </w:rPr>
        <w:t>’</w:t>
      </w:r>
      <w:r w:rsidRPr="00CF1717">
        <w:rPr>
          <w:lang w:eastAsia="en-US"/>
        </w:rPr>
        <w:t>une somme au titre de l</w:t>
      </w:r>
      <w:r w:rsidR="00C405E3">
        <w:rPr>
          <w:lang w:eastAsia="en-US"/>
        </w:rPr>
        <w:t>’</w:t>
      </w:r>
      <w:r w:rsidRPr="00CF1717">
        <w:rPr>
          <w:lang w:eastAsia="en-US"/>
        </w:rPr>
        <w:t>article 41 de la Convention.</w:t>
      </w:r>
    </w:p>
    <w:p w:rsidR="00534BA8" w:rsidRPr="009E396A" w:rsidRDefault="00534BA8" w:rsidP="00CF1717">
      <w:pPr>
        <w:pStyle w:val="OpiPara"/>
      </w:pPr>
    </w:p>
    <w:sectPr w:rsidR="00534BA8" w:rsidRPr="009E396A">
      <w:headerReference w:type="default" r:id="rId19"/>
      <w:footnotePr>
        <w:numRestart w:val="eachPage"/>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1D23" w:rsidRDefault="00CF1D23">
      <w:r>
        <w:separator/>
      </w:r>
    </w:p>
  </w:endnote>
  <w:endnote w:type="continuationSeparator" w:id="0">
    <w:p w:rsidR="00CF1D23" w:rsidRDefault="00CF1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1B3" w:rsidRPr="00150BFA" w:rsidRDefault="00EE1E39" w:rsidP="008844D9">
    <w:pPr>
      <w:jc w:val="center"/>
      <w:rPr>
        <w:sz w:val="4"/>
        <w:szCs w:val="4"/>
      </w:rPr>
    </w:pPr>
    <w:r>
      <w:rPr>
        <w:noProof/>
        <w:sz w:val="4"/>
        <w:szCs w:val="4"/>
        <w:lang w:val="en-US" w:eastAsia="ja-JP"/>
      </w:rPr>
      <w:drawing>
        <wp:inline distT="0" distB="0" distL="0" distR="0">
          <wp:extent cx="685800" cy="419100"/>
          <wp:effectExtent l="0" t="0" r="0" b="0"/>
          <wp:docPr id="2" name="Picture 2" descr="DocFoote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Footer-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419100"/>
                  </a:xfrm>
                  <a:prstGeom prst="rect">
                    <a:avLst/>
                  </a:prstGeom>
                  <a:noFill/>
                  <a:ln>
                    <a:noFill/>
                  </a:ln>
                </pic:spPr>
              </pic:pic>
            </a:graphicData>
          </a:graphic>
        </wp:inline>
      </w:drawing>
    </w:r>
  </w:p>
  <w:p w:rsidR="004D61B3" w:rsidRDefault="004D61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1D23" w:rsidRDefault="00CF1D23">
      <w:r>
        <w:separator/>
      </w:r>
    </w:p>
  </w:footnote>
  <w:footnote w:type="continuationSeparator" w:id="0">
    <w:p w:rsidR="00CF1D23" w:rsidRDefault="00CF1D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1B3" w:rsidRPr="008844D9" w:rsidRDefault="004D61B3" w:rsidP="008844D9">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1B3" w:rsidRPr="00C00F0F" w:rsidRDefault="00EE1E39">
    <w:pPr>
      <w:pStyle w:val="Header"/>
      <w:jc w:val="center"/>
      <w:rPr>
        <w:sz w:val="4"/>
        <w:szCs w:val="4"/>
      </w:rPr>
    </w:pPr>
    <w:r>
      <w:rPr>
        <w:noProof/>
        <w:sz w:val="4"/>
        <w:szCs w:val="4"/>
        <w:lang w:val="en-US" w:eastAsia="ja-JP"/>
      </w:rPr>
      <w:drawing>
        <wp:inline distT="0" distB="0" distL="0" distR="0">
          <wp:extent cx="4095750" cy="2085975"/>
          <wp:effectExtent l="0" t="0" r="0" b="0"/>
          <wp:docPr id="1" name="Picture 1"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5750" cy="2085975"/>
                  </a:xfrm>
                  <a:prstGeom prst="rect">
                    <a:avLst/>
                  </a:prstGeom>
                  <a:noFill/>
                  <a:ln>
                    <a:noFill/>
                  </a:ln>
                </pic:spPr>
              </pic:pic>
            </a:graphicData>
          </a:graphic>
        </wp:inline>
      </w:drawing>
    </w:r>
  </w:p>
  <w:p w:rsidR="004D61B3" w:rsidRDefault="004D61B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1B3" w:rsidRPr="00A406E6" w:rsidRDefault="004D61B3">
    <w:pPr>
      <w:pStyle w:val="JuHeader"/>
    </w:pPr>
    <w:r>
      <w:rPr>
        <w:rStyle w:val="PageNumber"/>
        <w:lang w:val="en-US"/>
      </w:rPr>
      <w:fldChar w:fldCharType="begin"/>
    </w:r>
    <w:r w:rsidRPr="00A406E6">
      <w:rPr>
        <w:rStyle w:val="PageNumber"/>
      </w:rPr>
      <w:instrText xml:space="preserve"> PAGE </w:instrText>
    </w:r>
    <w:r>
      <w:rPr>
        <w:rStyle w:val="PageNumber"/>
        <w:lang w:val="en-US"/>
      </w:rPr>
      <w:fldChar w:fldCharType="separate"/>
    </w:r>
    <w:r w:rsidR="00EE1E39">
      <w:rPr>
        <w:rStyle w:val="PageNumber"/>
        <w:noProof/>
      </w:rPr>
      <w:t>0</w:t>
    </w:r>
    <w:r>
      <w:rPr>
        <w:rStyle w:val="PageNumber"/>
        <w:lang w:val="en-US"/>
      </w:rPr>
      <w:fldChar w:fldCharType="end"/>
    </w:r>
    <w:r w:rsidRPr="00A406E6">
      <w:rPr>
        <w:rStyle w:val="PageNumber"/>
      </w:rPr>
      <w:tab/>
    </w:r>
    <w:r>
      <w:rPr>
        <w:noProof/>
      </w:rPr>
      <w:t xml:space="preserve">ARRÊT </w:t>
    </w:r>
    <w:r w:rsidRPr="00A406E6">
      <w:t>RAW ET AUTRES c. FRANCE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1B3" w:rsidRPr="00A406E6" w:rsidRDefault="004D61B3">
    <w:pPr>
      <w:pStyle w:val="JuHeader"/>
    </w:pPr>
    <w:r>
      <w:tab/>
    </w:r>
    <w:r w:rsidR="00824E87">
      <w:rPr>
        <w:noProof/>
      </w:rPr>
      <w:t>ARRÊT</w:t>
    </w:r>
    <w:r w:rsidRPr="00A406E6">
      <w:t xml:space="preserve"> RAW ET AUTRES c. FRANCE</w:t>
    </w:r>
    <w:r w:rsidRPr="00A406E6">
      <w:tab/>
    </w:r>
    <w:r>
      <w:rPr>
        <w:rStyle w:val="PageNumber"/>
        <w:lang w:val="en-US"/>
      </w:rPr>
      <w:fldChar w:fldCharType="begin"/>
    </w:r>
    <w:r w:rsidRPr="00A406E6">
      <w:rPr>
        <w:rStyle w:val="PageNumber"/>
      </w:rPr>
      <w:instrText xml:space="preserve"> PAGE </w:instrText>
    </w:r>
    <w:r>
      <w:rPr>
        <w:rStyle w:val="PageNumber"/>
        <w:lang w:val="en-US"/>
      </w:rPr>
      <w:fldChar w:fldCharType="separate"/>
    </w:r>
    <w:r w:rsidR="00EE1E39">
      <w:rPr>
        <w:rStyle w:val="PageNumber"/>
        <w:noProof/>
      </w:rPr>
      <w:t>0</w:t>
    </w:r>
    <w:r>
      <w:rPr>
        <w:rStyle w:val="PageNumber"/>
        <w:lang w:val="en-US"/>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1B3" w:rsidRDefault="004D61B3">
    <w:pPr>
      <w:pStyle w:val="JuHeader"/>
    </w:pPr>
    <w:r>
      <w:rPr>
        <w:rStyle w:val="PageNumber"/>
      </w:rPr>
      <w:fldChar w:fldCharType="begin"/>
    </w:r>
    <w:r>
      <w:rPr>
        <w:rStyle w:val="PageNumber"/>
      </w:rPr>
      <w:instrText xml:space="preserve"> PAGE </w:instrText>
    </w:r>
    <w:r>
      <w:rPr>
        <w:rStyle w:val="PageNumber"/>
      </w:rPr>
      <w:fldChar w:fldCharType="separate"/>
    </w:r>
    <w:r w:rsidR="00EE1E39">
      <w:rPr>
        <w:rStyle w:val="PageNumber"/>
        <w:noProof/>
      </w:rPr>
      <w:t>0</w:t>
    </w:r>
    <w:r>
      <w:rPr>
        <w:rStyle w:val="PageNumber"/>
      </w:rPr>
      <w:fldChar w:fldCharType="end"/>
    </w:r>
    <w:r>
      <w:tab/>
      <w:t>ARRÊT RAW ET AUTRES c. FRANCE – OPINIONS SÉPARÉES</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1B3" w:rsidRDefault="004D61B3">
    <w:pPr>
      <w:pStyle w:val="JuHeader"/>
    </w:pPr>
    <w:r>
      <w:tab/>
      <w:t>ARRÊT RAW ET AUTRES c. FRANCE – OPINIONS SÉPARÉES</w:t>
    </w:r>
    <w:r>
      <w:tab/>
    </w:r>
    <w:r>
      <w:rPr>
        <w:rStyle w:val="PageNumber"/>
      </w:rPr>
      <w:fldChar w:fldCharType="begin"/>
    </w:r>
    <w:r>
      <w:rPr>
        <w:rStyle w:val="PageNumber"/>
      </w:rPr>
      <w:instrText xml:space="preserve"> PAGE </w:instrText>
    </w:r>
    <w:r>
      <w:rPr>
        <w:rStyle w:val="PageNumber"/>
      </w:rPr>
      <w:fldChar w:fldCharType="separate"/>
    </w:r>
    <w:r w:rsidR="00EE1E39">
      <w:rPr>
        <w:rStyle w:val="PageNumber"/>
        <w:noProof/>
      </w:rPr>
      <w:t>0</w:t>
    </w:r>
    <w:r>
      <w:rPr>
        <w:rStyle w:val="PageNumber"/>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1B3" w:rsidRPr="00615871" w:rsidRDefault="004D61B3">
    <w:pPr>
      <w:pStyle w:val="JuHeader"/>
    </w:pPr>
    <w:r>
      <w:rPr>
        <w:rStyle w:val="PageNumber"/>
      </w:rPr>
      <w:fldChar w:fldCharType="begin"/>
    </w:r>
    <w:r w:rsidRPr="00615871">
      <w:rPr>
        <w:rStyle w:val="PageNumber"/>
      </w:rPr>
      <w:instrText xml:space="preserve"> PAGE </w:instrText>
    </w:r>
    <w:r>
      <w:rPr>
        <w:rStyle w:val="PageNumber"/>
      </w:rPr>
      <w:fldChar w:fldCharType="separate"/>
    </w:r>
    <w:r w:rsidR="00EE1E39">
      <w:rPr>
        <w:rStyle w:val="PageNumber"/>
        <w:noProof/>
      </w:rPr>
      <w:t>0</w:t>
    </w:r>
    <w:r>
      <w:rPr>
        <w:rStyle w:val="PageNumber"/>
      </w:rPr>
      <w:fldChar w:fldCharType="end"/>
    </w:r>
    <w:r w:rsidRPr="00615871">
      <w:tab/>
    </w:r>
    <w:r w:rsidRPr="00EC4332">
      <w:t>ARR</w:t>
    </w:r>
    <w:r>
      <w:t>Ê</w:t>
    </w:r>
    <w:r w:rsidRPr="00EC4332">
      <w:t>T RAW ET AUTRES c. FRANCE – OPINION</w:t>
    </w:r>
    <w:r>
      <w:t>S</w:t>
    </w:r>
    <w:r w:rsidRPr="00EC4332">
      <w:t xml:space="preserve"> S</w:t>
    </w:r>
    <w:r>
      <w:t>É</w:t>
    </w:r>
    <w:r w:rsidRPr="00EC4332">
      <w:t>PAR</w:t>
    </w:r>
    <w:r>
      <w:t>É</w:t>
    </w:r>
    <w:r w:rsidRPr="00EC4332">
      <w:t>E</w:t>
    </w:r>
    <w:r>
      <w:t>S</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1B3" w:rsidRPr="00EC4332" w:rsidRDefault="004D61B3">
    <w:pPr>
      <w:pStyle w:val="JuHeader"/>
    </w:pPr>
    <w:r>
      <w:tab/>
    </w:r>
    <w:r w:rsidRPr="00EC4332">
      <w:t>ARR</w:t>
    </w:r>
    <w:r>
      <w:t>Ê</w:t>
    </w:r>
    <w:r w:rsidRPr="00EC4332">
      <w:t>T RAW ET AUTRES c. FRANCE – OPINION</w:t>
    </w:r>
    <w:r>
      <w:t>S</w:t>
    </w:r>
    <w:r w:rsidRPr="00EC4332">
      <w:t xml:space="preserve"> S</w:t>
    </w:r>
    <w:r>
      <w:t>É</w:t>
    </w:r>
    <w:r w:rsidRPr="00EC4332">
      <w:t>PAR</w:t>
    </w:r>
    <w:r>
      <w:t>É</w:t>
    </w:r>
    <w:r w:rsidRPr="00EC4332">
      <w:t>E</w:t>
    </w:r>
    <w:r>
      <w:t>S</w:t>
    </w:r>
    <w:r w:rsidRPr="00EC4332">
      <w:tab/>
    </w:r>
    <w:r>
      <w:rPr>
        <w:rStyle w:val="PageNumber"/>
      </w:rPr>
      <w:fldChar w:fldCharType="begin"/>
    </w:r>
    <w:r w:rsidRPr="00EC4332">
      <w:rPr>
        <w:rStyle w:val="PageNumber"/>
      </w:rPr>
      <w:instrText xml:space="preserve"> PAGE </w:instrText>
    </w:r>
    <w:r>
      <w:rPr>
        <w:rStyle w:val="PageNumber"/>
      </w:rPr>
      <w:fldChar w:fldCharType="separate"/>
    </w:r>
    <w:r w:rsidR="00EE1E39">
      <w:rPr>
        <w:rStyle w:val="PageNumber"/>
        <w:noProof/>
      </w:rPr>
      <w:t>0</w:t>
    </w:r>
    <w:r>
      <w:rPr>
        <w:rStyle w:val="PageNumber"/>
      </w:rPr>
      <w:fldChar w:fldCharType="end"/>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1B3" w:rsidRPr="00EC4332" w:rsidRDefault="004D61B3">
    <w:pPr>
      <w:pStyle w:val="JuHeader"/>
    </w:pPr>
    <w:r>
      <w:tab/>
    </w:r>
    <w:r w:rsidRPr="00EC4332">
      <w:t>ARR</w:t>
    </w:r>
    <w:r>
      <w:t>Ê</w:t>
    </w:r>
    <w:r w:rsidRPr="00EC4332">
      <w:t>T RAW ET AUTRES c. FRANCE –</w:t>
    </w:r>
    <w:r>
      <w:t xml:space="preserve"> DÉCLARATION</w:t>
    </w:r>
    <w:r w:rsidRPr="00EC4332">
      <w:tab/>
    </w:r>
    <w:r>
      <w:rPr>
        <w:rStyle w:val="PageNumber"/>
      </w:rPr>
      <w:fldChar w:fldCharType="begin"/>
    </w:r>
    <w:r w:rsidRPr="00EC4332">
      <w:rPr>
        <w:rStyle w:val="PageNumber"/>
      </w:rPr>
      <w:instrText xml:space="preserve"> PAGE </w:instrText>
    </w:r>
    <w:r>
      <w:rPr>
        <w:rStyle w:val="PageNumber"/>
      </w:rPr>
      <w:fldChar w:fldCharType="separate"/>
    </w:r>
    <w:r w:rsidR="00EE1E39">
      <w:rPr>
        <w:rStyle w:val="PageNumber"/>
        <w:noProof/>
      </w:rPr>
      <w:t>0</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3AEA0B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4C404CF"/>
    <w:multiLevelType w:val="hybridMultilevel"/>
    <w:tmpl w:val="F90A9F98"/>
    <w:lvl w:ilvl="0" w:tplc="29C61744">
      <w:start w:val="82"/>
      <w:numFmt w:val="bullet"/>
      <w:lvlText w:val="-"/>
      <w:lvlJc w:val="left"/>
      <w:pPr>
        <w:tabs>
          <w:tab w:val="num" w:pos="794"/>
        </w:tabs>
        <w:ind w:left="794" w:hanging="510"/>
      </w:pPr>
      <w:rPr>
        <w:rFonts w:ascii="Times New Roman" w:eastAsia="Times New Roman" w:hAnsi="Times New Roman" w:cs="Times New Roman" w:hint="default"/>
      </w:rPr>
    </w:lvl>
    <w:lvl w:ilvl="1" w:tplc="08090003" w:tentative="1">
      <w:start w:val="1"/>
      <w:numFmt w:val="bullet"/>
      <w:lvlText w:val="o"/>
      <w:lvlJc w:val="left"/>
      <w:pPr>
        <w:tabs>
          <w:tab w:val="num" w:pos="1364"/>
        </w:tabs>
        <w:ind w:left="1364" w:hanging="360"/>
      </w:pPr>
      <w:rPr>
        <w:rFonts w:ascii="Courier New" w:hAnsi="Courier New" w:cs="Courier New" w:hint="default"/>
      </w:rPr>
    </w:lvl>
    <w:lvl w:ilvl="2" w:tplc="08090005" w:tentative="1">
      <w:start w:val="1"/>
      <w:numFmt w:val="bullet"/>
      <w:lvlText w:val=""/>
      <w:lvlJc w:val="left"/>
      <w:pPr>
        <w:tabs>
          <w:tab w:val="num" w:pos="2084"/>
        </w:tabs>
        <w:ind w:left="2084" w:hanging="360"/>
      </w:pPr>
      <w:rPr>
        <w:rFonts w:ascii="Wingdings" w:hAnsi="Wingdings" w:hint="default"/>
      </w:rPr>
    </w:lvl>
    <w:lvl w:ilvl="3" w:tplc="08090001" w:tentative="1">
      <w:start w:val="1"/>
      <w:numFmt w:val="bullet"/>
      <w:lvlText w:val=""/>
      <w:lvlJc w:val="left"/>
      <w:pPr>
        <w:tabs>
          <w:tab w:val="num" w:pos="2804"/>
        </w:tabs>
        <w:ind w:left="2804" w:hanging="360"/>
      </w:pPr>
      <w:rPr>
        <w:rFonts w:ascii="Symbol" w:hAnsi="Symbol" w:hint="default"/>
      </w:rPr>
    </w:lvl>
    <w:lvl w:ilvl="4" w:tplc="08090003" w:tentative="1">
      <w:start w:val="1"/>
      <w:numFmt w:val="bullet"/>
      <w:lvlText w:val="o"/>
      <w:lvlJc w:val="left"/>
      <w:pPr>
        <w:tabs>
          <w:tab w:val="num" w:pos="3524"/>
        </w:tabs>
        <w:ind w:left="3524" w:hanging="360"/>
      </w:pPr>
      <w:rPr>
        <w:rFonts w:ascii="Courier New" w:hAnsi="Courier New" w:cs="Courier New" w:hint="default"/>
      </w:rPr>
    </w:lvl>
    <w:lvl w:ilvl="5" w:tplc="08090005" w:tentative="1">
      <w:start w:val="1"/>
      <w:numFmt w:val="bullet"/>
      <w:lvlText w:val=""/>
      <w:lvlJc w:val="left"/>
      <w:pPr>
        <w:tabs>
          <w:tab w:val="num" w:pos="4244"/>
        </w:tabs>
        <w:ind w:left="4244" w:hanging="360"/>
      </w:pPr>
      <w:rPr>
        <w:rFonts w:ascii="Wingdings" w:hAnsi="Wingdings" w:hint="default"/>
      </w:rPr>
    </w:lvl>
    <w:lvl w:ilvl="6" w:tplc="08090001" w:tentative="1">
      <w:start w:val="1"/>
      <w:numFmt w:val="bullet"/>
      <w:lvlText w:val=""/>
      <w:lvlJc w:val="left"/>
      <w:pPr>
        <w:tabs>
          <w:tab w:val="num" w:pos="4964"/>
        </w:tabs>
        <w:ind w:left="4964" w:hanging="360"/>
      </w:pPr>
      <w:rPr>
        <w:rFonts w:ascii="Symbol" w:hAnsi="Symbol" w:hint="default"/>
      </w:rPr>
    </w:lvl>
    <w:lvl w:ilvl="7" w:tplc="08090003" w:tentative="1">
      <w:start w:val="1"/>
      <w:numFmt w:val="bullet"/>
      <w:lvlText w:val="o"/>
      <w:lvlJc w:val="left"/>
      <w:pPr>
        <w:tabs>
          <w:tab w:val="num" w:pos="5684"/>
        </w:tabs>
        <w:ind w:left="5684" w:hanging="360"/>
      </w:pPr>
      <w:rPr>
        <w:rFonts w:ascii="Courier New" w:hAnsi="Courier New" w:cs="Courier New" w:hint="default"/>
      </w:rPr>
    </w:lvl>
    <w:lvl w:ilvl="8" w:tplc="08090005" w:tentative="1">
      <w:start w:val="1"/>
      <w:numFmt w:val="bullet"/>
      <w:lvlText w:val=""/>
      <w:lvlJc w:val="left"/>
      <w:pPr>
        <w:tabs>
          <w:tab w:val="num" w:pos="6404"/>
        </w:tabs>
        <w:ind w:left="6404" w:hanging="360"/>
      </w:pPr>
      <w:rPr>
        <w:rFonts w:ascii="Wingdings" w:hAnsi="Wingdings" w:hint="default"/>
      </w:rPr>
    </w:lvl>
  </w:abstractNum>
  <w:abstractNum w:abstractNumId="2">
    <w:nsid w:val="24CF441D"/>
    <w:multiLevelType w:val="hybridMultilevel"/>
    <w:tmpl w:val="29FE5EB6"/>
    <w:lvl w:ilvl="0" w:tplc="682606D2">
      <w:start w:val="3"/>
      <w:numFmt w:val="upperLetter"/>
      <w:lvlText w:val="%1."/>
      <w:lvlJc w:val="left"/>
      <w:pPr>
        <w:tabs>
          <w:tab w:val="num" w:pos="704"/>
        </w:tabs>
        <w:ind w:left="704" w:hanging="420"/>
      </w:pPr>
      <w:rPr>
        <w:rFonts w:hint="default"/>
      </w:rPr>
    </w:lvl>
    <w:lvl w:ilvl="1" w:tplc="08090019" w:tentative="1">
      <w:start w:val="1"/>
      <w:numFmt w:val="lowerLetter"/>
      <w:lvlText w:val="%2."/>
      <w:lvlJc w:val="left"/>
      <w:pPr>
        <w:tabs>
          <w:tab w:val="num" w:pos="1364"/>
        </w:tabs>
        <w:ind w:left="1364" w:hanging="360"/>
      </w:pPr>
    </w:lvl>
    <w:lvl w:ilvl="2" w:tplc="0809001B" w:tentative="1">
      <w:start w:val="1"/>
      <w:numFmt w:val="lowerRoman"/>
      <w:lvlText w:val="%3."/>
      <w:lvlJc w:val="right"/>
      <w:pPr>
        <w:tabs>
          <w:tab w:val="num" w:pos="2084"/>
        </w:tabs>
        <w:ind w:left="2084" w:hanging="180"/>
      </w:pPr>
    </w:lvl>
    <w:lvl w:ilvl="3" w:tplc="0809000F" w:tentative="1">
      <w:start w:val="1"/>
      <w:numFmt w:val="decimal"/>
      <w:lvlText w:val="%4."/>
      <w:lvlJc w:val="left"/>
      <w:pPr>
        <w:tabs>
          <w:tab w:val="num" w:pos="2804"/>
        </w:tabs>
        <w:ind w:left="2804" w:hanging="360"/>
      </w:pPr>
    </w:lvl>
    <w:lvl w:ilvl="4" w:tplc="08090019" w:tentative="1">
      <w:start w:val="1"/>
      <w:numFmt w:val="lowerLetter"/>
      <w:lvlText w:val="%5."/>
      <w:lvlJc w:val="left"/>
      <w:pPr>
        <w:tabs>
          <w:tab w:val="num" w:pos="3524"/>
        </w:tabs>
        <w:ind w:left="3524" w:hanging="360"/>
      </w:pPr>
    </w:lvl>
    <w:lvl w:ilvl="5" w:tplc="0809001B" w:tentative="1">
      <w:start w:val="1"/>
      <w:numFmt w:val="lowerRoman"/>
      <w:lvlText w:val="%6."/>
      <w:lvlJc w:val="right"/>
      <w:pPr>
        <w:tabs>
          <w:tab w:val="num" w:pos="4244"/>
        </w:tabs>
        <w:ind w:left="4244" w:hanging="180"/>
      </w:pPr>
    </w:lvl>
    <w:lvl w:ilvl="6" w:tplc="0809000F" w:tentative="1">
      <w:start w:val="1"/>
      <w:numFmt w:val="decimal"/>
      <w:lvlText w:val="%7."/>
      <w:lvlJc w:val="left"/>
      <w:pPr>
        <w:tabs>
          <w:tab w:val="num" w:pos="4964"/>
        </w:tabs>
        <w:ind w:left="4964" w:hanging="360"/>
      </w:pPr>
    </w:lvl>
    <w:lvl w:ilvl="7" w:tplc="08090019" w:tentative="1">
      <w:start w:val="1"/>
      <w:numFmt w:val="lowerLetter"/>
      <w:lvlText w:val="%8."/>
      <w:lvlJc w:val="left"/>
      <w:pPr>
        <w:tabs>
          <w:tab w:val="num" w:pos="5684"/>
        </w:tabs>
        <w:ind w:left="5684" w:hanging="360"/>
      </w:pPr>
    </w:lvl>
    <w:lvl w:ilvl="8" w:tplc="0809001B" w:tentative="1">
      <w:start w:val="1"/>
      <w:numFmt w:val="lowerRoman"/>
      <w:lvlText w:val="%9."/>
      <w:lvlJc w:val="right"/>
      <w:pPr>
        <w:tabs>
          <w:tab w:val="num" w:pos="6404"/>
        </w:tabs>
        <w:ind w:left="6404" w:hanging="180"/>
      </w:pPr>
    </w:lvl>
  </w:abstractNum>
  <w:abstractNum w:abstractNumId="3">
    <w:nsid w:val="59270404"/>
    <w:multiLevelType w:val="hybridMultilevel"/>
    <w:tmpl w:val="FCBE91B8"/>
    <w:lvl w:ilvl="0" w:tplc="DBD289C6">
      <w:start w:val="2"/>
      <w:numFmt w:val="decimal"/>
      <w:lvlText w:val="%1."/>
      <w:lvlJc w:val="left"/>
      <w:pPr>
        <w:tabs>
          <w:tab w:val="num" w:pos="704"/>
        </w:tabs>
        <w:ind w:left="704" w:hanging="420"/>
      </w:pPr>
      <w:rPr>
        <w:rFonts w:hint="default"/>
      </w:rPr>
    </w:lvl>
    <w:lvl w:ilvl="1" w:tplc="08090019" w:tentative="1">
      <w:start w:val="1"/>
      <w:numFmt w:val="lowerLetter"/>
      <w:lvlText w:val="%2."/>
      <w:lvlJc w:val="left"/>
      <w:pPr>
        <w:tabs>
          <w:tab w:val="num" w:pos="1364"/>
        </w:tabs>
        <w:ind w:left="1364" w:hanging="360"/>
      </w:pPr>
    </w:lvl>
    <w:lvl w:ilvl="2" w:tplc="0809001B" w:tentative="1">
      <w:start w:val="1"/>
      <w:numFmt w:val="lowerRoman"/>
      <w:lvlText w:val="%3."/>
      <w:lvlJc w:val="right"/>
      <w:pPr>
        <w:tabs>
          <w:tab w:val="num" w:pos="2084"/>
        </w:tabs>
        <w:ind w:left="2084" w:hanging="180"/>
      </w:pPr>
    </w:lvl>
    <w:lvl w:ilvl="3" w:tplc="0809000F" w:tentative="1">
      <w:start w:val="1"/>
      <w:numFmt w:val="decimal"/>
      <w:lvlText w:val="%4."/>
      <w:lvlJc w:val="left"/>
      <w:pPr>
        <w:tabs>
          <w:tab w:val="num" w:pos="2804"/>
        </w:tabs>
        <w:ind w:left="2804" w:hanging="360"/>
      </w:pPr>
    </w:lvl>
    <w:lvl w:ilvl="4" w:tplc="08090019" w:tentative="1">
      <w:start w:val="1"/>
      <w:numFmt w:val="lowerLetter"/>
      <w:lvlText w:val="%5."/>
      <w:lvlJc w:val="left"/>
      <w:pPr>
        <w:tabs>
          <w:tab w:val="num" w:pos="3524"/>
        </w:tabs>
        <w:ind w:left="3524" w:hanging="360"/>
      </w:pPr>
    </w:lvl>
    <w:lvl w:ilvl="5" w:tplc="0809001B" w:tentative="1">
      <w:start w:val="1"/>
      <w:numFmt w:val="lowerRoman"/>
      <w:lvlText w:val="%6."/>
      <w:lvlJc w:val="right"/>
      <w:pPr>
        <w:tabs>
          <w:tab w:val="num" w:pos="4244"/>
        </w:tabs>
        <w:ind w:left="4244" w:hanging="180"/>
      </w:pPr>
    </w:lvl>
    <w:lvl w:ilvl="6" w:tplc="0809000F" w:tentative="1">
      <w:start w:val="1"/>
      <w:numFmt w:val="decimal"/>
      <w:lvlText w:val="%7."/>
      <w:lvlJc w:val="left"/>
      <w:pPr>
        <w:tabs>
          <w:tab w:val="num" w:pos="4964"/>
        </w:tabs>
        <w:ind w:left="4964" w:hanging="360"/>
      </w:pPr>
    </w:lvl>
    <w:lvl w:ilvl="7" w:tplc="08090019" w:tentative="1">
      <w:start w:val="1"/>
      <w:numFmt w:val="lowerLetter"/>
      <w:lvlText w:val="%8."/>
      <w:lvlJc w:val="left"/>
      <w:pPr>
        <w:tabs>
          <w:tab w:val="num" w:pos="5684"/>
        </w:tabs>
        <w:ind w:left="5684" w:hanging="360"/>
      </w:pPr>
    </w:lvl>
    <w:lvl w:ilvl="8" w:tplc="0809001B" w:tentative="1">
      <w:start w:val="1"/>
      <w:numFmt w:val="lowerRoman"/>
      <w:lvlText w:val="%9."/>
      <w:lvlJc w:val="right"/>
      <w:pPr>
        <w:tabs>
          <w:tab w:val="num" w:pos="6404"/>
        </w:tabs>
        <w:ind w:left="6404" w:hanging="180"/>
      </w:pPr>
    </w:lvl>
  </w:abstractNum>
  <w:abstractNum w:abstractNumId="4">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4"/>
  </w:num>
  <w:num w:numId="4">
    <w:abstractNumId w:val="4"/>
  </w:num>
  <w:num w:numId="5">
    <w:abstractNumId w:val="2"/>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activeWritingStyle w:appName="MSWord" w:lang="fr-FR" w:vendorID="9" w:dllVersion="512" w:checkStyle="1"/>
  <w:activeWritingStyle w:appName="MSWord" w:lang="sv-SE" w:vendorID="0" w:dllVersion="512" w:checkStyle="1"/>
  <w:activeWritingStyle w:appName="MSWord" w:lang="pt-PT" w:vendorID="13" w:dllVersion="513" w:checkStyle="1"/>
  <w:activeWritingStyle w:appName="MSWord" w:lang="sv-SE" w:vendorID="666" w:dllVersion="513" w:checkStyle="1"/>
  <w:activeWritingStyle w:appName="MSWord" w:lang="fi-FI" w:vendorID="666" w:dllVersion="513" w:checkStyle="1"/>
  <w:activeWritingStyle w:appName="MSWord" w:lang="pt-BR" w:vendorID="1" w:dllVersion="513"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6"/>
  <w:hyphenationZone w:val="425"/>
  <w:evenAndOddHeaders/>
  <w:drawingGridHorizontalSpacing w:val="120"/>
  <w:displayHorizontalDrawingGridEvery w:val="0"/>
  <w:displayVerticalDrawingGridEvery w:val="0"/>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1"/>
    <w:docVar w:name="DocVarPREMATURE" w:val="0"/>
    <w:docVar w:name="EMM" w:val="0"/>
    <w:docVar w:name="ETRANSMISSION" w:val="PAR VOIE ÉLECTRONIQUE UNIQUEMENT"/>
    <w:docVar w:name="L4_1Annex" w:val="0"/>
    <w:docVar w:name="L4_1Anonymity" w:val="0"/>
    <w:docVar w:name="L4_1AppNatList" w:val="britannique"/>
    <w:docVar w:name="NBEMMDOC" w:val="0"/>
    <w:docVar w:name="SignForeName" w:val="0"/>
  </w:docVars>
  <w:rsids>
    <w:rsidRoot w:val="00A406E6"/>
    <w:rsid w:val="0000040A"/>
    <w:rsid w:val="00000A8E"/>
    <w:rsid w:val="00006607"/>
    <w:rsid w:val="0000732D"/>
    <w:rsid w:val="0001095B"/>
    <w:rsid w:val="00010CBF"/>
    <w:rsid w:val="0001493E"/>
    <w:rsid w:val="00016680"/>
    <w:rsid w:val="000212CF"/>
    <w:rsid w:val="00022054"/>
    <w:rsid w:val="00023684"/>
    <w:rsid w:val="000242DB"/>
    <w:rsid w:val="0003067A"/>
    <w:rsid w:val="000346B8"/>
    <w:rsid w:val="0003494E"/>
    <w:rsid w:val="00034B42"/>
    <w:rsid w:val="00037272"/>
    <w:rsid w:val="000372C9"/>
    <w:rsid w:val="00042DCF"/>
    <w:rsid w:val="0006035A"/>
    <w:rsid w:val="00061032"/>
    <w:rsid w:val="000630A3"/>
    <w:rsid w:val="0006492E"/>
    <w:rsid w:val="00064AF1"/>
    <w:rsid w:val="000712CB"/>
    <w:rsid w:val="00072E60"/>
    <w:rsid w:val="00075B53"/>
    <w:rsid w:val="00076451"/>
    <w:rsid w:val="000818A5"/>
    <w:rsid w:val="00084CE3"/>
    <w:rsid w:val="0008774E"/>
    <w:rsid w:val="00087A95"/>
    <w:rsid w:val="0009234F"/>
    <w:rsid w:val="00093432"/>
    <w:rsid w:val="000945D1"/>
    <w:rsid w:val="0009497E"/>
    <w:rsid w:val="00095BEA"/>
    <w:rsid w:val="0009631E"/>
    <w:rsid w:val="0009688D"/>
    <w:rsid w:val="00097D2C"/>
    <w:rsid w:val="00097EF0"/>
    <w:rsid w:val="000A1ADF"/>
    <w:rsid w:val="000A28BC"/>
    <w:rsid w:val="000A2DB2"/>
    <w:rsid w:val="000A3D31"/>
    <w:rsid w:val="000A6457"/>
    <w:rsid w:val="000B1984"/>
    <w:rsid w:val="000B2CEB"/>
    <w:rsid w:val="000B3205"/>
    <w:rsid w:val="000B7194"/>
    <w:rsid w:val="000B7A3A"/>
    <w:rsid w:val="000C01E9"/>
    <w:rsid w:val="000C305D"/>
    <w:rsid w:val="000D6013"/>
    <w:rsid w:val="000D75FD"/>
    <w:rsid w:val="000E4D02"/>
    <w:rsid w:val="000E55CE"/>
    <w:rsid w:val="000E78C7"/>
    <w:rsid w:val="000E7D22"/>
    <w:rsid w:val="000F08D4"/>
    <w:rsid w:val="000F1D65"/>
    <w:rsid w:val="000F2AE2"/>
    <w:rsid w:val="000F5797"/>
    <w:rsid w:val="000F6AC1"/>
    <w:rsid w:val="000F7A65"/>
    <w:rsid w:val="0011071E"/>
    <w:rsid w:val="00111BBE"/>
    <w:rsid w:val="0011323B"/>
    <w:rsid w:val="001141F8"/>
    <w:rsid w:val="0011471A"/>
    <w:rsid w:val="00116250"/>
    <w:rsid w:val="00120842"/>
    <w:rsid w:val="00122754"/>
    <w:rsid w:val="001240E4"/>
    <w:rsid w:val="00124D8B"/>
    <w:rsid w:val="00126687"/>
    <w:rsid w:val="001352AA"/>
    <w:rsid w:val="0013666B"/>
    <w:rsid w:val="00142DF7"/>
    <w:rsid w:val="00147398"/>
    <w:rsid w:val="001524AA"/>
    <w:rsid w:val="001539EA"/>
    <w:rsid w:val="001540CC"/>
    <w:rsid w:val="001542F3"/>
    <w:rsid w:val="0015431A"/>
    <w:rsid w:val="00160795"/>
    <w:rsid w:val="00163FC5"/>
    <w:rsid w:val="001640C1"/>
    <w:rsid w:val="0016429B"/>
    <w:rsid w:val="00165EE6"/>
    <w:rsid w:val="00171F45"/>
    <w:rsid w:val="00172CF0"/>
    <w:rsid w:val="00173516"/>
    <w:rsid w:val="001739C3"/>
    <w:rsid w:val="001752B0"/>
    <w:rsid w:val="00180C7C"/>
    <w:rsid w:val="00180FFE"/>
    <w:rsid w:val="00184E3A"/>
    <w:rsid w:val="00195612"/>
    <w:rsid w:val="00195EF7"/>
    <w:rsid w:val="00196E64"/>
    <w:rsid w:val="00197B44"/>
    <w:rsid w:val="001A1237"/>
    <w:rsid w:val="001A27F7"/>
    <w:rsid w:val="001B7004"/>
    <w:rsid w:val="001C53FE"/>
    <w:rsid w:val="001D1C9C"/>
    <w:rsid w:val="001D2149"/>
    <w:rsid w:val="001D3651"/>
    <w:rsid w:val="001D3D93"/>
    <w:rsid w:val="001D6B51"/>
    <w:rsid w:val="001E2793"/>
    <w:rsid w:val="001E2E4A"/>
    <w:rsid w:val="001E2E68"/>
    <w:rsid w:val="001E49DF"/>
    <w:rsid w:val="001E7DE5"/>
    <w:rsid w:val="001F0935"/>
    <w:rsid w:val="001F17BC"/>
    <w:rsid w:val="001F6681"/>
    <w:rsid w:val="002020D2"/>
    <w:rsid w:val="00203CF9"/>
    <w:rsid w:val="002055AB"/>
    <w:rsid w:val="00206868"/>
    <w:rsid w:val="00207248"/>
    <w:rsid w:val="00211F5F"/>
    <w:rsid w:val="00212D89"/>
    <w:rsid w:val="002209D1"/>
    <w:rsid w:val="00221D16"/>
    <w:rsid w:val="002315DD"/>
    <w:rsid w:val="00247546"/>
    <w:rsid w:val="00247DD7"/>
    <w:rsid w:val="0025044F"/>
    <w:rsid w:val="00256EF7"/>
    <w:rsid w:val="00257684"/>
    <w:rsid w:val="002619E9"/>
    <w:rsid w:val="0026314D"/>
    <w:rsid w:val="00263561"/>
    <w:rsid w:val="002701CE"/>
    <w:rsid w:val="00274199"/>
    <w:rsid w:val="002751EE"/>
    <w:rsid w:val="00275892"/>
    <w:rsid w:val="002821AD"/>
    <w:rsid w:val="0028541F"/>
    <w:rsid w:val="00285D83"/>
    <w:rsid w:val="00287191"/>
    <w:rsid w:val="0029000C"/>
    <w:rsid w:val="00290303"/>
    <w:rsid w:val="002921BB"/>
    <w:rsid w:val="0029723C"/>
    <w:rsid w:val="002A208C"/>
    <w:rsid w:val="002A27EC"/>
    <w:rsid w:val="002A3C28"/>
    <w:rsid w:val="002A44B3"/>
    <w:rsid w:val="002B015F"/>
    <w:rsid w:val="002B3CBA"/>
    <w:rsid w:val="002B48FB"/>
    <w:rsid w:val="002C4C9E"/>
    <w:rsid w:val="002C787D"/>
    <w:rsid w:val="002D0152"/>
    <w:rsid w:val="002D0D5B"/>
    <w:rsid w:val="002D1BE1"/>
    <w:rsid w:val="002D5B57"/>
    <w:rsid w:val="002E4BCE"/>
    <w:rsid w:val="002E6604"/>
    <w:rsid w:val="002E76B0"/>
    <w:rsid w:val="002F1CE6"/>
    <w:rsid w:val="002F224E"/>
    <w:rsid w:val="002F2724"/>
    <w:rsid w:val="002F2B9E"/>
    <w:rsid w:val="002F432E"/>
    <w:rsid w:val="002F740B"/>
    <w:rsid w:val="003016A6"/>
    <w:rsid w:val="00305449"/>
    <w:rsid w:val="00306676"/>
    <w:rsid w:val="0030728F"/>
    <w:rsid w:val="00310452"/>
    <w:rsid w:val="00310E7E"/>
    <w:rsid w:val="00316EAE"/>
    <w:rsid w:val="003205D0"/>
    <w:rsid w:val="0032266A"/>
    <w:rsid w:val="00322D8B"/>
    <w:rsid w:val="00327411"/>
    <w:rsid w:val="003306D4"/>
    <w:rsid w:val="00332785"/>
    <w:rsid w:val="00333CDD"/>
    <w:rsid w:val="0033610E"/>
    <w:rsid w:val="00336261"/>
    <w:rsid w:val="00341552"/>
    <w:rsid w:val="00344C73"/>
    <w:rsid w:val="0034708C"/>
    <w:rsid w:val="00350960"/>
    <w:rsid w:val="0035222C"/>
    <w:rsid w:val="00353314"/>
    <w:rsid w:val="0035754D"/>
    <w:rsid w:val="00360C14"/>
    <w:rsid w:val="00361E13"/>
    <w:rsid w:val="0036232A"/>
    <w:rsid w:val="00362D1F"/>
    <w:rsid w:val="003638F7"/>
    <w:rsid w:val="00366408"/>
    <w:rsid w:val="00370701"/>
    <w:rsid w:val="00371728"/>
    <w:rsid w:val="00375C3D"/>
    <w:rsid w:val="0037727C"/>
    <w:rsid w:val="0037753D"/>
    <w:rsid w:val="00381E02"/>
    <w:rsid w:val="003835A5"/>
    <w:rsid w:val="00383E2A"/>
    <w:rsid w:val="00384A1D"/>
    <w:rsid w:val="00385D6C"/>
    <w:rsid w:val="00386B91"/>
    <w:rsid w:val="00387F24"/>
    <w:rsid w:val="003925CE"/>
    <w:rsid w:val="00392951"/>
    <w:rsid w:val="00394288"/>
    <w:rsid w:val="003949D4"/>
    <w:rsid w:val="003A09B2"/>
    <w:rsid w:val="003A5771"/>
    <w:rsid w:val="003A637D"/>
    <w:rsid w:val="003B0567"/>
    <w:rsid w:val="003B0CA1"/>
    <w:rsid w:val="003B54C2"/>
    <w:rsid w:val="003B61BC"/>
    <w:rsid w:val="003B6855"/>
    <w:rsid w:val="003B6DAB"/>
    <w:rsid w:val="003C14F8"/>
    <w:rsid w:val="003C2570"/>
    <w:rsid w:val="003D0596"/>
    <w:rsid w:val="003D119C"/>
    <w:rsid w:val="003D2870"/>
    <w:rsid w:val="003D44AB"/>
    <w:rsid w:val="003E19EC"/>
    <w:rsid w:val="003E2D42"/>
    <w:rsid w:val="003E6B6C"/>
    <w:rsid w:val="003F0547"/>
    <w:rsid w:val="003F1CA7"/>
    <w:rsid w:val="003F5970"/>
    <w:rsid w:val="0040106E"/>
    <w:rsid w:val="0040252B"/>
    <w:rsid w:val="004027E1"/>
    <w:rsid w:val="00402F19"/>
    <w:rsid w:val="0040406E"/>
    <w:rsid w:val="00404787"/>
    <w:rsid w:val="00405406"/>
    <w:rsid w:val="0040588F"/>
    <w:rsid w:val="00405923"/>
    <w:rsid w:val="004079E9"/>
    <w:rsid w:val="00411421"/>
    <w:rsid w:val="00416D48"/>
    <w:rsid w:val="004219F0"/>
    <w:rsid w:val="004254D5"/>
    <w:rsid w:val="00425BF9"/>
    <w:rsid w:val="00425E02"/>
    <w:rsid w:val="00431843"/>
    <w:rsid w:val="00431A8C"/>
    <w:rsid w:val="00432A4B"/>
    <w:rsid w:val="0043489F"/>
    <w:rsid w:val="00440F91"/>
    <w:rsid w:val="00442FA9"/>
    <w:rsid w:val="00443B35"/>
    <w:rsid w:val="004455C7"/>
    <w:rsid w:val="00445E54"/>
    <w:rsid w:val="00455FC8"/>
    <w:rsid w:val="0045635A"/>
    <w:rsid w:val="004563AF"/>
    <w:rsid w:val="0046035A"/>
    <w:rsid w:val="004608AE"/>
    <w:rsid w:val="00462BB2"/>
    <w:rsid w:val="00465428"/>
    <w:rsid w:val="0046778E"/>
    <w:rsid w:val="004702BA"/>
    <w:rsid w:val="004734A5"/>
    <w:rsid w:val="004736D2"/>
    <w:rsid w:val="00486CD2"/>
    <w:rsid w:val="00491B7A"/>
    <w:rsid w:val="004930AD"/>
    <w:rsid w:val="004932DA"/>
    <w:rsid w:val="00493395"/>
    <w:rsid w:val="00495700"/>
    <w:rsid w:val="004A003F"/>
    <w:rsid w:val="004A01A3"/>
    <w:rsid w:val="004A0F1E"/>
    <w:rsid w:val="004A16EF"/>
    <w:rsid w:val="004A4513"/>
    <w:rsid w:val="004A57E0"/>
    <w:rsid w:val="004B49FD"/>
    <w:rsid w:val="004B4DF9"/>
    <w:rsid w:val="004C0AA0"/>
    <w:rsid w:val="004C20CB"/>
    <w:rsid w:val="004C45A0"/>
    <w:rsid w:val="004C5272"/>
    <w:rsid w:val="004C61A7"/>
    <w:rsid w:val="004C691A"/>
    <w:rsid w:val="004C7DF5"/>
    <w:rsid w:val="004D165F"/>
    <w:rsid w:val="004D2881"/>
    <w:rsid w:val="004D61B3"/>
    <w:rsid w:val="004D7D28"/>
    <w:rsid w:val="004E09F7"/>
    <w:rsid w:val="004E3393"/>
    <w:rsid w:val="004E4D01"/>
    <w:rsid w:val="004E63CA"/>
    <w:rsid w:val="004F1639"/>
    <w:rsid w:val="004F1F64"/>
    <w:rsid w:val="004F3D68"/>
    <w:rsid w:val="004F68A7"/>
    <w:rsid w:val="00506CCA"/>
    <w:rsid w:val="005103C0"/>
    <w:rsid w:val="005162B4"/>
    <w:rsid w:val="005206B5"/>
    <w:rsid w:val="005224F8"/>
    <w:rsid w:val="0052269F"/>
    <w:rsid w:val="00522C2F"/>
    <w:rsid w:val="00523494"/>
    <w:rsid w:val="0052605E"/>
    <w:rsid w:val="005319B5"/>
    <w:rsid w:val="00533339"/>
    <w:rsid w:val="005338A4"/>
    <w:rsid w:val="00533C43"/>
    <w:rsid w:val="00534BA8"/>
    <w:rsid w:val="0053642D"/>
    <w:rsid w:val="00537260"/>
    <w:rsid w:val="00541994"/>
    <w:rsid w:val="005447CD"/>
    <w:rsid w:val="00545EA2"/>
    <w:rsid w:val="00547237"/>
    <w:rsid w:val="00547E4E"/>
    <w:rsid w:val="00550847"/>
    <w:rsid w:val="0055338D"/>
    <w:rsid w:val="0055589B"/>
    <w:rsid w:val="00557154"/>
    <w:rsid w:val="00560B55"/>
    <w:rsid w:val="00560D99"/>
    <w:rsid w:val="0056140E"/>
    <w:rsid w:val="00561AFB"/>
    <w:rsid w:val="005673C7"/>
    <w:rsid w:val="0057103A"/>
    <w:rsid w:val="00571AD6"/>
    <w:rsid w:val="005737E4"/>
    <w:rsid w:val="00573BFA"/>
    <w:rsid w:val="005740C2"/>
    <w:rsid w:val="00577BE2"/>
    <w:rsid w:val="00580081"/>
    <w:rsid w:val="0058186C"/>
    <w:rsid w:val="005820F8"/>
    <w:rsid w:val="005854BD"/>
    <w:rsid w:val="00592222"/>
    <w:rsid w:val="005A1B74"/>
    <w:rsid w:val="005A1F5B"/>
    <w:rsid w:val="005A4F49"/>
    <w:rsid w:val="005A6E8B"/>
    <w:rsid w:val="005B01F7"/>
    <w:rsid w:val="005B07FF"/>
    <w:rsid w:val="005B51DE"/>
    <w:rsid w:val="005B7717"/>
    <w:rsid w:val="005B7AAF"/>
    <w:rsid w:val="005B7D3E"/>
    <w:rsid w:val="005C0397"/>
    <w:rsid w:val="005C0A0D"/>
    <w:rsid w:val="005C41C0"/>
    <w:rsid w:val="005C728A"/>
    <w:rsid w:val="005D5F35"/>
    <w:rsid w:val="005E1122"/>
    <w:rsid w:val="005E1B0C"/>
    <w:rsid w:val="005E5A6B"/>
    <w:rsid w:val="005F6D04"/>
    <w:rsid w:val="00600F43"/>
    <w:rsid w:val="00601C69"/>
    <w:rsid w:val="00606D20"/>
    <w:rsid w:val="0061049D"/>
    <w:rsid w:val="0061154C"/>
    <w:rsid w:val="00612896"/>
    <w:rsid w:val="006149F3"/>
    <w:rsid w:val="006152D2"/>
    <w:rsid w:val="00615AE1"/>
    <w:rsid w:val="00616D96"/>
    <w:rsid w:val="00620817"/>
    <w:rsid w:val="006208CF"/>
    <w:rsid w:val="00622BFF"/>
    <w:rsid w:val="00626255"/>
    <w:rsid w:val="006341DD"/>
    <w:rsid w:val="00636612"/>
    <w:rsid w:val="00640FBA"/>
    <w:rsid w:val="0064438C"/>
    <w:rsid w:val="00646698"/>
    <w:rsid w:val="00647C69"/>
    <w:rsid w:val="006507D1"/>
    <w:rsid w:val="00651CA0"/>
    <w:rsid w:val="006523E1"/>
    <w:rsid w:val="006530B7"/>
    <w:rsid w:val="006564A7"/>
    <w:rsid w:val="00656D3F"/>
    <w:rsid w:val="006602CD"/>
    <w:rsid w:val="006618A1"/>
    <w:rsid w:val="00661D99"/>
    <w:rsid w:val="00662B64"/>
    <w:rsid w:val="00667879"/>
    <w:rsid w:val="006716C1"/>
    <w:rsid w:val="0067299A"/>
    <w:rsid w:val="00676EEE"/>
    <w:rsid w:val="0068104D"/>
    <w:rsid w:val="006831B0"/>
    <w:rsid w:val="006845CD"/>
    <w:rsid w:val="006852BC"/>
    <w:rsid w:val="006870DF"/>
    <w:rsid w:val="0069233B"/>
    <w:rsid w:val="00692E48"/>
    <w:rsid w:val="00693698"/>
    <w:rsid w:val="00693A1D"/>
    <w:rsid w:val="00693C72"/>
    <w:rsid w:val="00694356"/>
    <w:rsid w:val="0069719D"/>
    <w:rsid w:val="006A0F1E"/>
    <w:rsid w:val="006A10D9"/>
    <w:rsid w:val="006A1F0E"/>
    <w:rsid w:val="006A4930"/>
    <w:rsid w:val="006A5686"/>
    <w:rsid w:val="006B1846"/>
    <w:rsid w:val="006B1877"/>
    <w:rsid w:val="006B1C83"/>
    <w:rsid w:val="006B3663"/>
    <w:rsid w:val="006B563F"/>
    <w:rsid w:val="006B5F89"/>
    <w:rsid w:val="006C42FC"/>
    <w:rsid w:val="006C5D25"/>
    <w:rsid w:val="006D03CB"/>
    <w:rsid w:val="006D2A7E"/>
    <w:rsid w:val="006D34EC"/>
    <w:rsid w:val="006D6E24"/>
    <w:rsid w:val="006E21C3"/>
    <w:rsid w:val="006E30BD"/>
    <w:rsid w:val="006E358A"/>
    <w:rsid w:val="006E3C39"/>
    <w:rsid w:val="006E6E74"/>
    <w:rsid w:val="006F005A"/>
    <w:rsid w:val="006F1C05"/>
    <w:rsid w:val="006F1FEC"/>
    <w:rsid w:val="006F2959"/>
    <w:rsid w:val="006F370B"/>
    <w:rsid w:val="006F4598"/>
    <w:rsid w:val="007021B8"/>
    <w:rsid w:val="00702326"/>
    <w:rsid w:val="007028E0"/>
    <w:rsid w:val="00710681"/>
    <w:rsid w:val="007108C5"/>
    <w:rsid w:val="00711D23"/>
    <w:rsid w:val="007135E3"/>
    <w:rsid w:val="00717CB2"/>
    <w:rsid w:val="00717CBF"/>
    <w:rsid w:val="00720B66"/>
    <w:rsid w:val="00731859"/>
    <w:rsid w:val="007357D0"/>
    <w:rsid w:val="00750CC7"/>
    <w:rsid w:val="00752D87"/>
    <w:rsid w:val="00755392"/>
    <w:rsid w:val="00757A64"/>
    <w:rsid w:val="007638D8"/>
    <w:rsid w:val="0077174C"/>
    <w:rsid w:val="0077322C"/>
    <w:rsid w:val="0077792A"/>
    <w:rsid w:val="00777A0C"/>
    <w:rsid w:val="00780F3B"/>
    <w:rsid w:val="00781B87"/>
    <w:rsid w:val="00783F85"/>
    <w:rsid w:val="00790C2C"/>
    <w:rsid w:val="00791B54"/>
    <w:rsid w:val="007925C7"/>
    <w:rsid w:val="00792AA8"/>
    <w:rsid w:val="00795176"/>
    <w:rsid w:val="007A087B"/>
    <w:rsid w:val="007A1711"/>
    <w:rsid w:val="007A181F"/>
    <w:rsid w:val="007A3834"/>
    <w:rsid w:val="007A52A8"/>
    <w:rsid w:val="007A5D59"/>
    <w:rsid w:val="007A676E"/>
    <w:rsid w:val="007A6890"/>
    <w:rsid w:val="007A7028"/>
    <w:rsid w:val="007B2407"/>
    <w:rsid w:val="007B4E5A"/>
    <w:rsid w:val="007B5689"/>
    <w:rsid w:val="007B6683"/>
    <w:rsid w:val="007C1EF3"/>
    <w:rsid w:val="007C3988"/>
    <w:rsid w:val="007C4BF3"/>
    <w:rsid w:val="007C7A31"/>
    <w:rsid w:val="007D230D"/>
    <w:rsid w:val="007D4085"/>
    <w:rsid w:val="007D5A77"/>
    <w:rsid w:val="007D7F7A"/>
    <w:rsid w:val="007E3337"/>
    <w:rsid w:val="007E50A9"/>
    <w:rsid w:val="007F0147"/>
    <w:rsid w:val="007F0579"/>
    <w:rsid w:val="007F6A42"/>
    <w:rsid w:val="00800A0B"/>
    <w:rsid w:val="00801E1A"/>
    <w:rsid w:val="00803644"/>
    <w:rsid w:val="00804A49"/>
    <w:rsid w:val="00806222"/>
    <w:rsid w:val="00810868"/>
    <w:rsid w:val="00810883"/>
    <w:rsid w:val="00811ABB"/>
    <w:rsid w:val="00812EF4"/>
    <w:rsid w:val="008143D6"/>
    <w:rsid w:val="00814E66"/>
    <w:rsid w:val="00816FC1"/>
    <w:rsid w:val="008174E0"/>
    <w:rsid w:val="0082167C"/>
    <w:rsid w:val="00824E87"/>
    <w:rsid w:val="00826812"/>
    <w:rsid w:val="00830036"/>
    <w:rsid w:val="00830236"/>
    <w:rsid w:val="00831467"/>
    <w:rsid w:val="00832654"/>
    <w:rsid w:val="00832CF3"/>
    <w:rsid w:val="00833F4F"/>
    <w:rsid w:val="00836CD0"/>
    <w:rsid w:val="0084007C"/>
    <w:rsid w:val="0084755E"/>
    <w:rsid w:val="00847956"/>
    <w:rsid w:val="008516DB"/>
    <w:rsid w:val="00852AC1"/>
    <w:rsid w:val="0085473E"/>
    <w:rsid w:val="00855188"/>
    <w:rsid w:val="0085708A"/>
    <w:rsid w:val="00862C90"/>
    <w:rsid w:val="00864CBD"/>
    <w:rsid w:val="0086659F"/>
    <w:rsid w:val="00867E82"/>
    <w:rsid w:val="00872B43"/>
    <w:rsid w:val="00873077"/>
    <w:rsid w:val="00880CCB"/>
    <w:rsid w:val="0088157B"/>
    <w:rsid w:val="0088444D"/>
    <w:rsid w:val="008844D9"/>
    <w:rsid w:val="008866A7"/>
    <w:rsid w:val="0088729A"/>
    <w:rsid w:val="00894C10"/>
    <w:rsid w:val="008957AB"/>
    <w:rsid w:val="008A0122"/>
    <w:rsid w:val="008A02EC"/>
    <w:rsid w:val="008A2A4B"/>
    <w:rsid w:val="008A52BA"/>
    <w:rsid w:val="008A6919"/>
    <w:rsid w:val="008B1281"/>
    <w:rsid w:val="008B1BCF"/>
    <w:rsid w:val="008B458A"/>
    <w:rsid w:val="008B6604"/>
    <w:rsid w:val="008C543C"/>
    <w:rsid w:val="008C6072"/>
    <w:rsid w:val="008C6E3C"/>
    <w:rsid w:val="008C7FEF"/>
    <w:rsid w:val="008D03C5"/>
    <w:rsid w:val="008D2C9A"/>
    <w:rsid w:val="008D30AC"/>
    <w:rsid w:val="008D61D1"/>
    <w:rsid w:val="008D693F"/>
    <w:rsid w:val="008D7C2A"/>
    <w:rsid w:val="008E5CAF"/>
    <w:rsid w:val="008F1891"/>
    <w:rsid w:val="008F1D67"/>
    <w:rsid w:val="008F339F"/>
    <w:rsid w:val="008F39FB"/>
    <w:rsid w:val="008F400A"/>
    <w:rsid w:val="009021E8"/>
    <w:rsid w:val="0090220E"/>
    <w:rsid w:val="00904F8D"/>
    <w:rsid w:val="00906F73"/>
    <w:rsid w:val="0092156A"/>
    <w:rsid w:val="00921E4B"/>
    <w:rsid w:val="00922F45"/>
    <w:rsid w:val="009245C3"/>
    <w:rsid w:val="009260DF"/>
    <w:rsid w:val="009301A2"/>
    <w:rsid w:val="00932134"/>
    <w:rsid w:val="00934E38"/>
    <w:rsid w:val="00936877"/>
    <w:rsid w:val="00936D76"/>
    <w:rsid w:val="009405FC"/>
    <w:rsid w:val="00942EF5"/>
    <w:rsid w:val="009446C8"/>
    <w:rsid w:val="0094509E"/>
    <w:rsid w:val="00952BBF"/>
    <w:rsid w:val="009550D1"/>
    <w:rsid w:val="00956899"/>
    <w:rsid w:val="00956C5C"/>
    <w:rsid w:val="009604B0"/>
    <w:rsid w:val="00963584"/>
    <w:rsid w:val="00966D02"/>
    <w:rsid w:val="009673AA"/>
    <w:rsid w:val="00971617"/>
    <w:rsid w:val="00971638"/>
    <w:rsid w:val="00973C75"/>
    <w:rsid w:val="009779B6"/>
    <w:rsid w:val="00980BEB"/>
    <w:rsid w:val="00981F73"/>
    <w:rsid w:val="009832EB"/>
    <w:rsid w:val="00983D81"/>
    <w:rsid w:val="00984642"/>
    <w:rsid w:val="00991EBF"/>
    <w:rsid w:val="00995968"/>
    <w:rsid w:val="00996AC7"/>
    <w:rsid w:val="009A0361"/>
    <w:rsid w:val="009A0A09"/>
    <w:rsid w:val="009A48A1"/>
    <w:rsid w:val="009A60C0"/>
    <w:rsid w:val="009A74C2"/>
    <w:rsid w:val="009B0001"/>
    <w:rsid w:val="009C1366"/>
    <w:rsid w:val="009C5AC4"/>
    <w:rsid w:val="009D29DE"/>
    <w:rsid w:val="009D4204"/>
    <w:rsid w:val="009D6E9E"/>
    <w:rsid w:val="009E18CB"/>
    <w:rsid w:val="009E396A"/>
    <w:rsid w:val="009E4852"/>
    <w:rsid w:val="009E6F95"/>
    <w:rsid w:val="009F03E7"/>
    <w:rsid w:val="009F7286"/>
    <w:rsid w:val="00A009C7"/>
    <w:rsid w:val="00A00D11"/>
    <w:rsid w:val="00A03080"/>
    <w:rsid w:val="00A0471E"/>
    <w:rsid w:val="00A04BA1"/>
    <w:rsid w:val="00A1080F"/>
    <w:rsid w:val="00A1461C"/>
    <w:rsid w:val="00A15FE7"/>
    <w:rsid w:val="00A1634B"/>
    <w:rsid w:val="00A1762C"/>
    <w:rsid w:val="00A20BD5"/>
    <w:rsid w:val="00A211C8"/>
    <w:rsid w:val="00A22A06"/>
    <w:rsid w:val="00A22BA6"/>
    <w:rsid w:val="00A236AA"/>
    <w:rsid w:val="00A24D49"/>
    <w:rsid w:val="00A303E3"/>
    <w:rsid w:val="00A36705"/>
    <w:rsid w:val="00A37A15"/>
    <w:rsid w:val="00A406E6"/>
    <w:rsid w:val="00A4149F"/>
    <w:rsid w:val="00A42987"/>
    <w:rsid w:val="00A44CDD"/>
    <w:rsid w:val="00A45BBC"/>
    <w:rsid w:val="00A46BA1"/>
    <w:rsid w:val="00A474D7"/>
    <w:rsid w:val="00A50778"/>
    <w:rsid w:val="00A51476"/>
    <w:rsid w:val="00A52634"/>
    <w:rsid w:val="00A53F42"/>
    <w:rsid w:val="00A556F7"/>
    <w:rsid w:val="00A5659E"/>
    <w:rsid w:val="00A63083"/>
    <w:rsid w:val="00A65B1D"/>
    <w:rsid w:val="00A6741C"/>
    <w:rsid w:val="00A74100"/>
    <w:rsid w:val="00A77361"/>
    <w:rsid w:val="00A77ADA"/>
    <w:rsid w:val="00A77DDC"/>
    <w:rsid w:val="00A81CAE"/>
    <w:rsid w:val="00A82E6D"/>
    <w:rsid w:val="00A83107"/>
    <w:rsid w:val="00A8481D"/>
    <w:rsid w:val="00A85777"/>
    <w:rsid w:val="00A8627C"/>
    <w:rsid w:val="00A8711F"/>
    <w:rsid w:val="00A90FEB"/>
    <w:rsid w:val="00A914B9"/>
    <w:rsid w:val="00A91B4D"/>
    <w:rsid w:val="00A92E1F"/>
    <w:rsid w:val="00A93D51"/>
    <w:rsid w:val="00A96DB0"/>
    <w:rsid w:val="00A97C83"/>
    <w:rsid w:val="00AA5CDD"/>
    <w:rsid w:val="00AB0193"/>
    <w:rsid w:val="00AB1447"/>
    <w:rsid w:val="00AB2B5D"/>
    <w:rsid w:val="00AB3658"/>
    <w:rsid w:val="00AC0EB5"/>
    <w:rsid w:val="00AC15ED"/>
    <w:rsid w:val="00AC3C2D"/>
    <w:rsid w:val="00AC41B1"/>
    <w:rsid w:val="00AC5425"/>
    <w:rsid w:val="00AC6A5F"/>
    <w:rsid w:val="00AD3301"/>
    <w:rsid w:val="00AD340B"/>
    <w:rsid w:val="00AD443F"/>
    <w:rsid w:val="00AD708C"/>
    <w:rsid w:val="00AD71DC"/>
    <w:rsid w:val="00AE03F0"/>
    <w:rsid w:val="00AE16B4"/>
    <w:rsid w:val="00AE550F"/>
    <w:rsid w:val="00AF06F1"/>
    <w:rsid w:val="00AF0A5B"/>
    <w:rsid w:val="00AF5200"/>
    <w:rsid w:val="00B00CCA"/>
    <w:rsid w:val="00B01D51"/>
    <w:rsid w:val="00B03425"/>
    <w:rsid w:val="00B04694"/>
    <w:rsid w:val="00B05D4F"/>
    <w:rsid w:val="00B0762A"/>
    <w:rsid w:val="00B0794F"/>
    <w:rsid w:val="00B10DDB"/>
    <w:rsid w:val="00B130B2"/>
    <w:rsid w:val="00B20588"/>
    <w:rsid w:val="00B30FD1"/>
    <w:rsid w:val="00B33C50"/>
    <w:rsid w:val="00B42312"/>
    <w:rsid w:val="00B4309B"/>
    <w:rsid w:val="00B47907"/>
    <w:rsid w:val="00B47FDF"/>
    <w:rsid w:val="00B50D9C"/>
    <w:rsid w:val="00B50E8E"/>
    <w:rsid w:val="00B51A55"/>
    <w:rsid w:val="00B54715"/>
    <w:rsid w:val="00B5731F"/>
    <w:rsid w:val="00B60650"/>
    <w:rsid w:val="00B607AC"/>
    <w:rsid w:val="00B61E26"/>
    <w:rsid w:val="00B62D7C"/>
    <w:rsid w:val="00B65132"/>
    <w:rsid w:val="00B651C9"/>
    <w:rsid w:val="00B66476"/>
    <w:rsid w:val="00B66F19"/>
    <w:rsid w:val="00B67BF1"/>
    <w:rsid w:val="00B752B4"/>
    <w:rsid w:val="00B821CD"/>
    <w:rsid w:val="00B82B71"/>
    <w:rsid w:val="00B82BE4"/>
    <w:rsid w:val="00B843C5"/>
    <w:rsid w:val="00B97E47"/>
    <w:rsid w:val="00BA08DC"/>
    <w:rsid w:val="00BA1A25"/>
    <w:rsid w:val="00BA3A87"/>
    <w:rsid w:val="00BA4B6F"/>
    <w:rsid w:val="00BA7162"/>
    <w:rsid w:val="00BB234E"/>
    <w:rsid w:val="00BB5CF9"/>
    <w:rsid w:val="00BB5F01"/>
    <w:rsid w:val="00BB775A"/>
    <w:rsid w:val="00BC2A74"/>
    <w:rsid w:val="00BC2AB9"/>
    <w:rsid w:val="00BC2E51"/>
    <w:rsid w:val="00BC54C2"/>
    <w:rsid w:val="00BC7F7C"/>
    <w:rsid w:val="00BD108E"/>
    <w:rsid w:val="00BD21E0"/>
    <w:rsid w:val="00BD3ADF"/>
    <w:rsid w:val="00BD670D"/>
    <w:rsid w:val="00BD6CF5"/>
    <w:rsid w:val="00BD6DB6"/>
    <w:rsid w:val="00BE4B83"/>
    <w:rsid w:val="00BE5F16"/>
    <w:rsid w:val="00BF0F89"/>
    <w:rsid w:val="00BF58B6"/>
    <w:rsid w:val="00BF694A"/>
    <w:rsid w:val="00BF74DA"/>
    <w:rsid w:val="00BF7DD6"/>
    <w:rsid w:val="00BF7EF6"/>
    <w:rsid w:val="00C04730"/>
    <w:rsid w:val="00C06ED1"/>
    <w:rsid w:val="00C07F44"/>
    <w:rsid w:val="00C11A82"/>
    <w:rsid w:val="00C12EE4"/>
    <w:rsid w:val="00C12F22"/>
    <w:rsid w:val="00C147C9"/>
    <w:rsid w:val="00C161FA"/>
    <w:rsid w:val="00C179DC"/>
    <w:rsid w:val="00C20467"/>
    <w:rsid w:val="00C213F1"/>
    <w:rsid w:val="00C27B33"/>
    <w:rsid w:val="00C27BF2"/>
    <w:rsid w:val="00C300E6"/>
    <w:rsid w:val="00C34978"/>
    <w:rsid w:val="00C36C7A"/>
    <w:rsid w:val="00C36FE1"/>
    <w:rsid w:val="00C405E3"/>
    <w:rsid w:val="00C4639C"/>
    <w:rsid w:val="00C51FAF"/>
    <w:rsid w:val="00C52710"/>
    <w:rsid w:val="00C52E09"/>
    <w:rsid w:val="00C53655"/>
    <w:rsid w:val="00C55175"/>
    <w:rsid w:val="00C552FE"/>
    <w:rsid w:val="00C56B5A"/>
    <w:rsid w:val="00C57CF8"/>
    <w:rsid w:val="00C633F8"/>
    <w:rsid w:val="00C66820"/>
    <w:rsid w:val="00C8187A"/>
    <w:rsid w:val="00C81D79"/>
    <w:rsid w:val="00C843AE"/>
    <w:rsid w:val="00C852ED"/>
    <w:rsid w:val="00C85D31"/>
    <w:rsid w:val="00C919A7"/>
    <w:rsid w:val="00C92A5D"/>
    <w:rsid w:val="00C93884"/>
    <w:rsid w:val="00C93FDC"/>
    <w:rsid w:val="00C94412"/>
    <w:rsid w:val="00C95779"/>
    <w:rsid w:val="00C9635F"/>
    <w:rsid w:val="00C96733"/>
    <w:rsid w:val="00CA01C8"/>
    <w:rsid w:val="00CA1F58"/>
    <w:rsid w:val="00CA3756"/>
    <w:rsid w:val="00CA6977"/>
    <w:rsid w:val="00CB325B"/>
    <w:rsid w:val="00CB3F14"/>
    <w:rsid w:val="00CB4956"/>
    <w:rsid w:val="00CB5C8C"/>
    <w:rsid w:val="00CB72DD"/>
    <w:rsid w:val="00CB7DFD"/>
    <w:rsid w:val="00CC0D75"/>
    <w:rsid w:val="00CC5B7E"/>
    <w:rsid w:val="00CD00FE"/>
    <w:rsid w:val="00CD0BFF"/>
    <w:rsid w:val="00CD2080"/>
    <w:rsid w:val="00CD646F"/>
    <w:rsid w:val="00CD730D"/>
    <w:rsid w:val="00CD7A9D"/>
    <w:rsid w:val="00CE1609"/>
    <w:rsid w:val="00CE3B45"/>
    <w:rsid w:val="00CE3E62"/>
    <w:rsid w:val="00CE40FA"/>
    <w:rsid w:val="00CF0511"/>
    <w:rsid w:val="00CF1717"/>
    <w:rsid w:val="00CF1D23"/>
    <w:rsid w:val="00CF42C1"/>
    <w:rsid w:val="00CF7DCA"/>
    <w:rsid w:val="00D01290"/>
    <w:rsid w:val="00D028C5"/>
    <w:rsid w:val="00D02D86"/>
    <w:rsid w:val="00D03DAA"/>
    <w:rsid w:val="00D052B8"/>
    <w:rsid w:val="00D14E98"/>
    <w:rsid w:val="00D1766F"/>
    <w:rsid w:val="00D2173F"/>
    <w:rsid w:val="00D218C6"/>
    <w:rsid w:val="00D21FDF"/>
    <w:rsid w:val="00D227EB"/>
    <w:rsid w:val="00D229F5"/>
    <w:rsid w:val="00D25439"/>
    <w:rsid w:val="00D25D97"/>
    <w:rsid w:val="00D276B5"/>
    <w:rsid w:val="00D31210"/>
    <w:rsid w:val="00D34B23"/>
    <w:rsid w:val="00D368A4"/>
    <w:rsid w:val="00D414CF"/>
    <w:rsid w:val="00D41FC4"/>
    <w:rsid w:val="00D43635"/>
    <w:rsid w:val="00D463AD"/>
    <w:rsid w:val="00D55AF7"/>
    <w:rsid w:val="00D567C6"/>
    <w:rsid w:val="00D603FB"/>
    <w:rsid w:val="00D6318A"/>
    <w:rsid w:val="00D646CB"/>
    <w:rsid w:val="00D64851"/>
    <w:rsid w:val="00D65AB3"/>
    <w:rsid w:val="00D66F44"/>
    <w:rsid w:val="00D729A6"/>
    <w:rsid w:val="00D80AFD"/>
    <w:rsid w:val="00D8190F"/>
    <w:rsid w:val="00D8346D"/>
    <w:rsid w:val="00D85A25"/>
    <w:rsid w:val="00D86E1B"/>
    <w:rsid w:val="00D93DF1"/>
    <w:rsid w:val="00D93EB9"/>
    <w:rsid w:val="00D95B85"/>
    <w:rsid w:val="00D95C32"/>
    <w:rsid w:val="00D96CB5"/>
    <w:rsid w:val="00D9708C"/>
    <w:rsid w:val="00DA5F75"/>
    <w:rsid w:val="00DA71F5"/>
    <w:rsid w:val="00DB28ED"/>
    <w:rsid w:val="00DB6B82"/>
    <w:rsid w:val="00DB72B6"/>
    <w:rsid w:val="00DC051A"/>
    <w:rsid w:val="00DC0627"/>
    <w:rsid w:val="00DC1AF9"/>
    <w:rsid w:val="00DC1BA9"/>
    <w:rsid w:val="00DC294A"/>
    <w:rsid w:val="00DC352E"/>
    <w:rsid w:val="00DC6AD4"/>
    <w:rsid w:val="00DD1C8B"/>
    <w:rsid w:val="00DD344F"/>
    <w:rsid w:val="00DD37F8"/>
    <w:rsid w:val="00DD447E"/>
    <w:rsid w:val="00DD524A"/>
    <w:rsid w:val="00DD6052"/>
    <w:rsid w:val="00DD6777"/>
    <w:rsid w:val="00DE208E"/>
    <w:rsid w:val="00DE381C"/>
    <w:rsid w:val="00DE593D"/>
    <w:rsid w:val="00DE6504"/>
    <w:rsid w:val="00DE76D4"/>
    <w:rsid w:val="00DE76F7"/>
    <w:rsid w:val="00DF3BEB"/>
    <w:rsid w:val="00DF4CE3"/>
    <w:rsid w:val="00DF55BF"/>
    <w:rsid w:val="00E023BE"/>
    <w:rsid w:val="00E02781"/>
    <w:rsid w:val="00E03658"/>
    <w:rsid w:val="00E05E34"/>
    <w:rsid w:val="00E100F2"/>
    <w:rsid w:val="00E10613"/>
    <w:rsid w:val="00E107CC"/>
    <w:rsid w:val="00E10CE1"/>
    <w:rsid w:val="00E14710"/>
    <w:rsid w:val="00E168C6"/>
    <w:rsid w:val="00E16F38"/>
    <w:rsid w:val="00E2058F"/>
    <w:rsid w:val="00E212CC"/>
    <w:rsid w:val="00E227D7"/>
    <w:rsid w:val="00E236A2"/>
    <w:rsid w:val="00E245F0"/>
    <w:rsid w:val="00E25C07"/>
    <w:rsid w:val="00E275FA"/>
    <w:rsid w:val="00E27B15"/>
    <w:rsid w:val="00E3149E"/>
    <w:rsid w:val="00E333A1"/>
    <w:rsid w:val="00E33D12"/>
    <w:rsid w:val="00E40707"/>
    <w:rsid w:val="00E432B4"/>
    <w:rsid w:val="00E440A8"/>
    <w:rsid w:val="00E4570D"/>
    <w:rsid w:val="00E46D82"/>
    <w:rsid w:val="00E50851"/>
    <w:rsid w:val="00E5277C"/>
    <w:rsid w:val="00E52EA8"/>
    <w:rsid w:val="00E576F4"/>
    <w:rsid w:val="00E62644"/>
    <w:rsid w:val="00E66788"/>
    <w:rsid w:val="00E67651"/>
    <w:rsid w:val="00E76130"/>
    <w:rsid w:val="00E7758A"/>
    <w:rsid w:val="00E77817"/>
    <w:rsid w:val="00E850C2"/>
    <w:rsid w:val="00E900C5"/>
    <w:rsid w:val="00E91232"/>
    <w:rsid w:val="00E91EF3"/>
    <w:rsid w:val="00E953FC"/>
    <w:rsid w:val="00E9565A"/>
    <w:rsid w:val="00E96237"/>
    <w:rsid w:val="00E97378"/>
    <w:rsid w:val="00E976B8"/>
    <w:rsid w:val="00EA4F34"/>
    <w:rsid w:val="00EA72D0"/>
    <w:rsid w:val="00EB2038"/>
    <w:rsid w:val="00EB267C"/>
    <w:rsid w:val="00EB3CF1"/>
    <w:rsid w:val="00EB4AA8"/>
    <w:rsid w:val="00EB6428"/>
    <w:rsid w:val="00EC0AC8"/>
    <w:rsid w:val="00EC1089"/>
    <w:rsid w:val="00EC1AB4"/>
    <w:rsid w:val="00EC3BC9"/>
    <w:rsid w:val="00EC50CF"/>
    <w:rsid w:val="00EC5EE4"/>
    <w:rsid w:val="00EC6427"/>
    <w:rsid w:val="00EC7B25"/>
    <w:rsid w:val="00EC7DBC"/>
    <w:rsid w:val="00ED1463"/>
    <w:rsid w:val="00ED197E"/>
    <w:rsid w:val="00ED289B"/>
    <w:rsid w:val="00ED5573"/>
    <w:rsid w:val="00ED6556"/>
    <w:rsid w:val="00EE1D67"/>
    <w:rsid w:val="00EE1E39"/>
    <w:rsid w:val="00EE2322"/>
    <w:rsid w:val="00EE40D1"/>
    <w:rsid w:val="00EE55A0"/>
    <w:rsid w:val="00EE68DF"/>
    <w:rsid w:val="00EF3624"/>
    <w:rsid w:val="00EF5CE3"/>
    <w:rsid w:val="00EF7169"/>
    <w:rsid w:val="00EF76D3"/>
    <w:rsid w:val="00F06A8A"/>
    <w:rsid w:val="00F06B16"/>
    <w:rsid w:val="00F06B4D"/>
    <w:rsid w:val="00F073C6"/>
    <w:rsid w:val="00F102EA"/>
    <w:rsid w:val="00F11035"/>
    <w:rsid w:val="00F118D8"/>
    <w:rsid w:val="00F14F87"/>
    <w:rsid w:val="00F15755"/>
    <w:rsid w:val="00F15DD0"/>
    <w:rsid w:val="00F23152"/>
    <w:rsid w:val="00F23FA8"/>
    <w:rsid w:val="00F331F2"/>
    <w:rsid w:val="00F44475"/>
    <w:rsid w:val="00F471C6"/>
    <w:rsid w:val="00F51203"/>
    <w:rsid w:val="00F51211"/>
    <w:rsid w:val="00F513CD"/>
    <w:rsid w:val="00F60AF5"/>
    <w:rsid w:val="00F635B2"/>
    <w:rsid w:val="00F63691"/>
    <w:rsid w:val="00F6691E"/>
    <w:rsid w:val="00F673E5"/>
    <w:rsid w:val="00F67CEF"/>
    <w:rsid w:val="00F70910"/>
    <w:rsid w:val="00F7401B"/>
    <w:rsid w:val="00F74C3F"/>
    <w:rsid w:val="00F7745D"/>
    <w:rsid w:val="00F82428"/>
    <w:rsid w:val="00F82A13"/>
    <w:rsid w:val="00F83363"/>
    <w:rsid w:val="00F847C4"/>
    <w:rsid w:val="00F8585C"/>
    <w:rsid w:val="00F8793E"/>
    <w:rsid w:val="00F90E73"/>
    <w:rsid w:val="00F91373"/>
    <w:rsid w:val="00F943A6"/>
    <w:rsid w:val="00FA1943"/>
    <w:rsid w:val="00FA3AB4"/>
    <w:rsid w:val="00FA43CA"/>
    <w:rsid w:val="00FA4460"/>
    <w:rsid w:val="00FA451B"/>
    <w:rsid w:val="00FA4D2A"/>
    <w:rsid w:val="00FA4E3E"/>
    <w:rsid w:val="00FA5D42"/>
    <w:rsid w:val="00FA60E8"/>
    <w:rsid w:val="00FB3B39"/>
    <w:rsid w:val="00FB3FDA"/>
    <w:rsid w:val="00FB430D"/>
    <w:rsid w:val="00FB5B78"/>
    <w:rsid w:val="00FC0C9E"/>
    <w:rsid w:val="00FC18C0"/>
    <w:rsid w:val="00FC2B76"/>
    <w:rsid w:val="00FC40C1"/>
    <w:rsid w:val="00FC5BFB"/>
    <w:rsid w:val="00FC72CC"/>
    <w:rsid w:val="00FC7998"/>
    <w:rsid w:val="00FD6849"/>
    <w:rsid w:val="00FD7E39"/>
    <w:rsid w:val="00FE2B60"/>
    <w:rsid w:val="00FE5BAA"/>
    <w:rsid w:val="00FF02CE"/>
    <w:rsid w:val="00FF2F30"/>
    <w:rsid w:val="00FF5C52"/>
    <w:rsid w:val="00FF6BF5"/>
    <w:rsid w:val="00FF6D4C"/>
    <w:rsid w:val="00FF7EB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50960"/>
    <w:pPr>
      <w:suppressAutoHyphens/>
    </w:pPr>
    <w:rPr>
      <w:sz w:val="24"/>
      <w:lang w:val="fr-FR" w:eastAsia="fr-FR"/>
    </w:rPr>
  </w:style>
  <w:style w:type="paragraph" w:styleId="Heading1">
    <w:name w:val="heading 1"/>
    <w:basedOn w:val="Normal"/>
    <w:next w:val="Normal"/>
    <w:qFormat/>
    <w:rsid w:val="00350960"/>
    <w:pPr>
      <w:keepNext/>
      <w:spacing w:before="360" w:after="240"/>
      <w:jc w:val="center"/>
      <w:outlineLvl w:val="0"/>
    </w:pPr>
    <w:rPr>
      <w:b/>
      <w:sz w:val="28"/>
    </w:rPr>
  </w:style>
  <w:style w:type="paragraph" w:styleId="Heading2">
    <w:name w:val="heading 2"/>
    <w:basedOn w:val="Normal"/>
    <w:next w:val="Normal"/>
    <w:qFormat/>
    <w:rsid w:val="00350960"/>
    <w:pPr>
      <w:keepNext/>
      <w:spacing w:before="240" w:after="120"/>
      <w:ind w:left="284" w:hanging="284"/>
      <w:outlineLvl w:val="1"/>
    </w:pPr>
    <w:rPr>
      <w:b/>
    </w:rPr>
  </w:style>
  <w:style w:type="paragraph" w:styleId="Heading3">
    <w:name w:val="heading 3"/>
    <w:basedOn w:val="Normal"/>
    <w:next w:val="Normal"/>
    <w:qFormat/>
    <w:rsid w:val="00350960"/>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350960"/>
  </w:style>
  <w:style w:type="table" w:default="1" w:styleId="TableNormal">
    <w:name w:val="Normal Table"/>
    <w:semiHidden/>
    <w:rsid w:val="00350960"/>
    <w:tblPr>
      <w:tblInd w:w="0" w:type="dxa"/>
      <w:tblCellMar>
        <w:top w:w="0" w:type="dxa"/>
        <w:left w:w="108" w:type="dxa"/>
        <w:bottom w:w="0" w:type="dxa"/>
        <w:right w:w="108" w:type="dxa"/>
      </w:tblCellMar>
    </w:tblPr>
  </w:style>
  <w:style w:type="numbering" w:default="1" w:styleId="NoList">
    <w:name w:val="No List"/>
    <w:semiHidden/>
    <w:rsid w:val="00350960"/>
  </w:style>
  <w:style w:type="paragraph" w:customStyle="1" w:styleId="OpiHA">
    <w:name w:val="Opi_H_A"/>
    <w:basedOn w:val="JuHIRoman"/>
    <w:next w:val="OpiPara"/>
    <w:rsid w:val="00A53F42"/>
    <w:pPr>
      <w:tabs>
        <w:tab w:val="clear" w:pos="357"/>
      </w:tabs>
    </w:pPr>
    <w:rPr>
      <w:b/>
    </w:rPr>
  </w:style>
  <w:style w:type="paragraph" w:customStyle="1" w:styleId="JuHIRoman">
    <w:name w:val="Ju_H_I_Roman"/>
    <w:basedOn w:val="JuHHead"/>
    <w:next w:val="JuPara"/>
    <w:link w:val="JuHIRomanChar"/>
    <w:rsid w:val="004219F0"/>
    <w:pPr>
      <w:tabs>
        <w:tab w:val="left" w:pos="357"/>
      </w:tabs>
      <w:spacing w:before="360"/>
      <w:ind w:left="357" w:hanging="357"/>
      <w:outlineLvl w:val="1"/>
    </w:pPr>
    <w:rPr>
      <w:sz w:val="24"/>
    </w:rPr>
  </w:style>
  <w:style w:type="paragraph" w:customStyle="1" w:styleId="JuHHead">
    <w:name w:val="Ju_H_Head"/>
    <w:basedOn w:val="NormalTimesNewRoman"/>
    <w:next w:val="JuPara"/>
    <w:rsid w:val="004219F0"/>
    <w:pPr>
      <w:keepNext/>
      <w:keepLines/>
      <w:spacing w:before="720" w:after="240"/>
      <w:jc w:val="both"/>
      <w:outlineLvl w:val="0"/>
    </w:pPr>
    <w:rPr>
      <w:sz w:val="28"/>
    </w:rPr>
  </w:style>
  <w:style w:type="character" w:customStyle="1" w:styleId="DefaultTimesNewRoman">
    <w:name w:val="Default_TimesNewRoman"/>
    <w:rsid w:val="004219F0"/>
    <w:rPr>
      <w:rFonts w:ascii="Times New Roman" w:hAnsi="Times New Roman" w:cs="Times New Roman"/>
    </w:rPr>
  </w:style>
  <w:style w:type="paragraph" w:customStyle="1" w:styleId="JuPara">
    <w:name w:val="Ju_Para"/>
    <w:aliases w:val="Left,First line:  0 cm"/>
    <w:basedOn w:val="NormalTimesNewRoman"/>
    <w:link w:val="JuParaCar"/>
    <w:rsid w:val="004219F0"/>
    <w:pPr>
      <w:ind w:firstLine="284"/>
      <w:jc w:val="both"/>
    </w:pPr>
  </w:style>
  <w:style w:type="character" w:customStyle="1" w:styleId="JuParaCar">
    <w:name w:val="Ju_Para Car"/>
    <w:link w:val="JuPara"/>
    <w:rsid w:val="009D29DE"/>
    <w:rPr>
      <w:sz w:val="24"/>
      <w:lang w:val="fr-FR" w:eastAsia="fr-FR" w:bidi="ar-SA"/>
    </w:rPr>
  </w:style>
  <w:style w:type="character" w:customStyle="1" w:styleId="JuHIRomanChar">
    <w:name w:val="Ju_H_I_Roman Char"/>
    <w:link w:val="JuHIRoman"/>
    <w:rsid w:val="00D31210"/>
    <w:rPr>
      <w:sz w:val="24"/>
      <w:lang w:val="fr-FR" w:eastAsia="fr-FR" w:bidi="ar-SA"/>
    </w:rPr>
  </w:style>
  <w:style w:type="paragraph" w:customStyle="1" w:styleId="OpiPara">
    <w:name w:val="Opi_Para"/>
    <w:basedOn w:val="JuPara"/>
    <w:rsid w:val="00A53F42"/>
  </w:style>
  <w:style w:type="paragraph" w:customStyle="1" w:styleId="OpiH1">
    <w:name w:val="Opi_H_1."/>
    <w:basedOn w:val="OpiHA"/>
    <w:next w:val="OpiPara"/>
    <w:rsid w:val="00A53F42"/>
    <w:pPr>
      <w:spacing w:before="240" w:after="120"/>
      <w:ind w:left="635"/>
      <w:outlineLvl w:val="2"/>
    </w:pPr>
    <w:rPr>
      <w:b w:val="0"/>
      <w:i/>
    </w:rPr>
  </w:style>
  <w:style w:type="paragraph" w:customStyle="1" w:styleId="OpiHa0">
    <w:name w:val="Opi_H_a"/>
    <w:basedOn w:val="OpiH1"/>
    <w:next w:val="OpiPara"/>
    <w:rsid w:val="00A53F42"/>
    <w:pPr>
      <w:ind w:left="833"/>
      <w:outlineLvl w:val="3"/>
    </w:pPr>
    <w:rPr>
      <w:b/>
      <w:i w:val="0"/>
      <w:sz w:val="20"/>
    </w:rPr>
  </w:style>
  <w:style w:type="paragraph" w:customStyle="1" w:styleId="OpiHHead">
    <w:name w:val="Opi_H_Head"/>
    <w:basedOn w:val="JuHHead"/>
    <w:next w:val="OpiPara"/>
    <w:rsid w:val="00A53F42"/>
    <w:pPr>
      <w:spacing w:before="0"/>
      <w:jc w:val="center"/>
    </w:pPr>
  </w:style>
  <w:style w:type="paragraph" w:customStyle="1" w:styleId="OpiHi">
    <w:name w:val="Opi_H_i"/>
    <w:basedOn w:val="OpiHa0"/>
    <w:next w:val="OpiPara"/>
    <w:rsid w:val="00A53F42"/>
    <w:pPr>
      <w:ind w:left="1037"/>
      <w:outlineLvl w:val="4"/>
    </w:pPr>
    <w:rPr>
      <w:b w:val="0"/>
      <w:i/>
    </w:rPr>
  </w:style>
  <w:style w:type="paragraph" w:styleId="Footer">
    <w:name w:val="footer"/>
    <w:basedOn w:val="Normal"/>
    <w:rsid w:val="004219F0"/>
    <w:pPr>
      <w:tabs>
        <w:tab w:val="center" w:pos="3686"/>
        <w:tab w:val="right" w:pos="7371"/>
      </w:tabs>
    </w:pPr>
    <w:rPr>
      <w:sz w:val="18"/>
    </w:rPr>
  </w:style>
  <w:style w:type="paragraph" w:customStyle="1" w:styleId="JuJudges">
    <w:name w:val="Ju_Judges"/>
    <w:basedOn w:val="NormalTimesNewRoman"/>
    <w:link w:val="JuJudgesChar"/>
    <w:rsid w:val="004219F0"/>
    <w:pPr>
      <w:tabs>
        <w:tab w:val="left" w:pos="567"/>
        <w:tab w:val="left" w:pos="1134"/>
      </w:tabs>
    </w:pPr>
  </w:style>
  <w:style w:type="character" w:customStyle="1" w:styleId="JuJudgesChar">
    <w:name w:val="Ju_Judges Char"/>
    <w:link w:val="JuJudges"/>
    <w:rsid w:val="00287191"/>
    <w:rPr>
      <w:sz w:val="24"/>
      <w:lang w:val="fr-FR" w:eastAsia="fr-FR" w:bidi="ar-SA"/>
    </w:rPr>
  </w:style>
  <w:style w:type="character" w:styleId="Strong">
    <w:name w:val="Strong"/>
    <w:qFormat/>
    <w:rsid w:val="00973C75"/>
    <w:rPr>
      <w:b/>
      <w:bCs/>
    </w:rPr>
  </w:style>
  <w:style w:type="paragraph" w:customStyle="1" w:styleId="JuHA">
    <w:name w:val="Ju_H_A"/>
    <w:basedOn w:val="JuHIRoman"/>
    <w:next w:val="JuPara"/>
    <w:rsid w:val="004219F0"/>
    <w:pPr>
      <w:tabs>
        <w:tab w:val="clear" w:pos="357"/>
        <w:tab w:val="left" w:pos="584"/>
      </w:tabs>
      <w:ind w:left="584" w:hanging="352"/>
      <w:outlineLvl w:val="2"/>
    </w:pPr>
    <w:rPr>
      <w:b/>
    </w:rPr>
  </w:style>
  <w:style w:type="paragraph" w:customStyle="1" w:styleId="JuQuot">
    <w:name w:val="Ju_Quot"/>
    <w:basedOn w:val="JuPara"/>
    <w:rsid w:val="004219F0"/>
    <w:pPr>
      <w:spacing w:before="120" w:after="120"/>
      <w:ind w:left="425" w:firstLine="142"/>
    </w:pPr>
    <w:rPr>
      <w:sz w:val="20"/>
    </w:rPr>
  </w:style>
  <w:style w:type="paragraph" w:customStyle="1" w:styleId="JuSigned">
    <w:name w:val="Ju_Signed"/>
    <w:basedOn w:val="NormalTimesNewRoman"/>
    <w:next w:val="JuParaLast"/>
    <w:rsid w:val="004219F0"/>
    <w:pPr>
      <w:tabs>
        <w:tab w:val="center" w:pos="851"/>
        <w:tab w:val="center" w:pos="6407"/>
      </w:tabs>
      <w:spacing w:before="720"/>
    </w:pPr>
  </w:style>
  <w:style w:type="paragraph" w:customStyle="1" w:styleId="JuParaLast">
    <w:name w:val="Ju_Para_Last"/>
    <w:basedOn w:val="JuPara"/>
    <w:next w:val="JuPara"/>
    <w:rsid w:val="004219F0"/>
    <w:pPr>
      <w:keepNext/>
      <w:keepLines/>
      <w:spacing w:before="240"/>
    </w:pPr>
  </w:style>
  <w:style w:type="paragraph" w:customStyle="1" w:styleId="JuCase">
    <w:name w:val="Ju_Case"/>
    <w:basedOn w:val="JuPara"/>
    <w:next w:val="JuPara"/>
    <w:rsid w:val="004219F0"/>
    <w:rPr>
      <w:b/>
    </w:rPr>
  </w:style>
  <w:style w:type="paragraph" w:customStyle="1" w:styleId="JuList">
    <w:name w:val="Ju_List"/>
    <w:basedOn w:val="JuPara"/>
    <w:rsid w:val="004219F0"/>
    <w:pPr>
      <w:ind w:left="340" w:hanging="340"/>
    </w:pPr>
  </w:style>
  <w:style w:type="paragraph" w:customStyle="1" w:styleId="JuHArticle">
    <w:name w:val="Ju_H_Article"/>
    <w:basedOn w:val="JuHa0"/>
    <w:next w:val="JuQuot"/>
    <w:rsid w:val="004219F0"/>
    <w:pPr>
      <w:ind w:left="0" w:firstLine="0"/>
      <w:jc w:val="center"/>
    </w:pPr>
  </w:style>
  <w:style w:type="paragraph" w:customStyle="1" w:styleId="JuHa0">
    <w:name w:val="Ju_H_a"/>
    <w:basedOn w:val="JuH1"/>
    <w:next w:val="JuPara"/>
    <w:rsid w:val="004219F0"/>
    <w:pPr>
      <w:tabs>
        <w:tab w:val="clear" w:pos="731"/>
        <w:tab w:val="left" w:pos="975"/>
      </w:tabs>
      <w:ind w:left="975" w:hanging="340"/>
      <w:outlineLvl w:val="4"/>
    </w:pPr>
    <w:rPr>
      <w:b/>
      <w:i w:val="0"/>
      <w:sz w:val="20"/>
    </w:rPr>
  </w:style>
  <w:style w:type="paragraph" w:customStyle="1" w:styleId="JuH1">
    <w:name w:val="Ju_H_1."/>
    <w:basedOn w:val="JuHA"/>
    <w:next w:val="JuPara"/>
    <w:rsid w:val="004219F0"/>
    <w:pPr>
      <w:tabs>
        <w:tab w:val="clear" w:pos="584"/>
        <w:tab w:val="left" w:pos="731"/>
      </w:tabs>
      <w:spacing w:before="240" w:after="120"/>
      <w:ind w:left="732" w:hanging="301"/>
      <w:outlineLvl w:val="3"/>
    </w:pPr>
    <w:rPr>
      <w:b w:val="0"/>
      <w:i/>
    </w:rPr>
  </w:style>
  <w:style w:type="paragraph" w:customStyle="1" w:styleId="JuCourt">
    <w:name w:val="Ju_Court"/>
    <w:basedOn w:val="JuJudges"/>
    <w:rsid w:val="004219F0"/>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A53F42"/>
  </w:style>
  <w:style w:type="paragraph" w:customStyle="1" w:styleId="OpiTranslation">
    <w:name w:val="Opi_Translation"/>
    <w:basedOn w:val="OpiHHead"/>
    <w:next w:val="OpiPara"/>
    <w:rsid w:val="00A53F42"/>
    <w:rPr>
      <w:i/>
      <w:sz w:val="24"/>
    </w:rPr>
  </w:style>
  <w:style w:type="paragraph" w:styleId="FootnoteText">
    <w:name w:val="footnote text"/>
    <w:basedOn w:val="Normal"/>
    <w:semiHidden/>
    <w:rsid w:val="004219F0"/>
    <w:pPr>
      <w:jc w:val="both"/>
    </w:pPr>
    <w:rPr>
      <w:sz w:val="20"/>
    </w:rPr>
  </w:style>
  <w:style w:type="character" w:styleId="FootnoteReference">
    <w:name w:val="footnote reference"/>
    <w:semiHidden/>
    <w:rsid w:val="004219F0"/>
    <w:rPr>
      <w:rFonts w:ascii="Times New Roman" w:hAnsi="Times New Roman" w:cs="Times New Roman"/>
      <w:vertAlign w:val="superscript"/>
    </w:rPr>
  </w:style>
  <w:style w:type="paragraph" w:customStyle="1" w:styleId="JuHi">
    <w:name w:val="Ju_H_i"/>
    <w:basedOn w:val="JuHa0"/>
    <w:next w:val="JuPara"/>
    <w:rsid w:val="004219F0"/>
    <w:pPr>
      <w:tabs>
        <w:tab w:val="clear" w:pos="975"/>
        <w:tab w:val="left" w:pos="1191"/>
      </w:tabs>
      <w:ind w:left="1190" w:hanging="357"/>
      <w:outlineLvl w:val="5"/>
    </w:pPr>
    <w:rPr>
      <w:b w:val="0"/>
      <w:i/>
    </w:rPr>
  </w:style>
  <w:style w:type="paragraph" w:styleId="Header">
    <w:name w:val="header"/>
    <w:basedOn w:val="Normal"/>
    <w:rsid w:val="004219F0"/>
    <w:pPr>
      <w:tabs>
        <w:tab w:val="center" w:pos="3686"/>
        <w:tab w:val="right" w:pos="7371"/>
      </w:tabs>
    </w:pPr>
    <w:rPr>
      <w:sz w:val="18"/>
    </w:rPr>
  </w:style>
  <w:style w:type="character" w:styleId="PageNumber">
    <w:name w:val="page number"/>
    <w:rsid w:val="004219F0"/>
    <w:rPr>
      <w:rFonts w:ascii="Times New Roman" w:hAnsi="Times New Roman" w:cs="Times New Roman"/>
      <w:sz w:val="18"/>
    </w:rPr>
  </w:style>
  <w:style w:type="paragraph" w:customStyle="1" w:styleId="JuH">
    <w:name w:val="Ju_H_–"/>
    <w:basedOn w:val="JuHalpha"/>
    <w:next w:val="JuPara"/>
    <w:rsid w:val="004219F0"/>
    <w:pPr>
      <w:tabs>
        <w:tab w:val="clear" w:pos="1372"/>
      </w:tabs>
      <w:ind w:left="1236" w:firstLine="0"/>
    </w:pPr>
    <w:rPr>
      <w:i/>
    </w:rPr>
  </w:style>
  <w:style w:type="paragraph" w:customStyle="1" w:styleId="JuHalpha">
    <w:name w:val="Ju_H_alpha"/>
    <w:basedOn w:val="JuHi"/>
    <w:next w:val="JuPara"/>
    <w:rsid w:val="004219F0"/>
    <w:pPr>
      <w:tabs>
        <w:tab w:val="clear" w:pos="1191"/>
        <w:tab w:val="left" w:pos="1372"/>
      </w:tabs>
      <w:ind w:left="1373" w:hanging="335"/>
      <w:outlineLvl w:val="9"/>
    </w:pPr>
    <w:rPr>
      <w:i w:val="0"/>
    </w:rPr>
  </w:style>
  <w:style w:type="paragraph" w:customStyle="1" w:styleId="JuLista">
    <w:name w:val="Ju_List_a"/>
    <w:basedOn w:val="JuList"/>
    <w:rsid w:val="004219F0"/>
    <w:pPr>
      <w:ind w:left="346" w:firstLine="0"/>
    </w:pPr>
  </w:style>
  <w:style w:type="paragraph" w:customStyle="1" w:styleId="JuListi">
    <w:name w:val="Ju_List_i"/>
    <w:basedOn w:val="JuLista"/>
    <w:rsid w:val="004219F0"/>
    <w:pPr>
      <w:ind w:left="794"/>
    </w:pPr>
  </w:style>
  <w:style w:type="character" w:styleId="CommentReference">
    <w:name w:val="annotation reference"/>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4219F0"/>
    <w:pPr>
      <w:tabs>
        <w:tab w:val="clear" w:pos="851"/>
      </w:tabs>
      <w:jc w:val="right"/>
    </w:pPr>
  </w:style>
  <w:style w:type="paragraph" w:customStyle="1" w:styleId="JuHeader">
    <w:name w:val="Ju_Header"/>
    <w:basedOn w:val="Header"/>
    <w:rsid w:val="004219F0"/>
  </w:style>
  <w:style w:type="paragraph" w:customStyle="1" w:styleId="DecHTitle">
    <w:name w:val="Dec_H_Title"/>
    <w:basedOn w:val="Normal"/>
    <w:rsid w:val="00184E3A"/>
    <w:pPr>
      <w:spacing w:after="240"/>
      <w:jc w:val="center"/>
      <w:outlineLvl w:val="0"/>
    </w:pPr>
    <w:rPr>
      <w:sz w:val="28"/>
    </w:rPr>
  </w:style>
  <w:style w:type="paragraph" w:customStyle="1" w:styleId="DecHCase">
    <w:name w:val="Dec_H_Case"/>
    <w:basedOn w:val="DecHTitle"/>
    <w:next w:val="JuPara"/>
    <w:rsid w:val="00A53F42"/>
    <w:rPr>
      <w:sz w:val="24"/>
    </w:rPr>
  </w:style>
  <w:style w:type="paragraph" w:customStyle="1" w:styleId="DecList">
    <w:name w:val="Dec_List"/>
    <w:basedOn w:val="Normal"/>
    <w:rsid w:val="00184E3A"/>
    <w:pPr>
      <w:spacing w:before="240"/>
      <w:ind w:left="284"/>
      <w:jc w:val="both"/>
    </w:pPr>
  </w:style>
  <w:style w:type="paragraph" w:customStyle="1" w:styleId="SuCoverTitle1">
    <w:name w:val="Su_Cover_Title1"/>
    <w:basedOn w:val="Normal"/>
    <w:next w:val="SuCoverTitle2"/>
    <w:rsid w:val="00184E3A"/>
    <w:pPr>
      <w:spacing w:before="2500"/>
      <w:jc w:val="center"/>
    </w:pPr>
    <w:rPr>
      <w:sz w:val="22"/>
    </w:rPr>
  </w:style>
  <w:style w:type="paragraph" w:customStyle="1" w:styleId="SuCoverTitle2">
    <w:name w:val="Su_Cover_Title2"/>
    <w:basedOn w:val="SuCoverTitle1"/>
    <w:next w:val="Normal"/>
    <w:rsid w:val="00387F24"/>
    <w:pPr>
      <w:spacing w:before="240"/>
    </w:pPr>
    <w:rPr>
      <w:sz w:val="18"/>
    </w:rPr>
  </w:style>
  <w:style w:type="paragraph" w:customStyle="1" w:styleId="JuQuotSub">
    <w:name w:val="Ju_Quot_Sub"/>
    <w:basedOn w:val="JuQuot"/>
    <w:rsid w:val="004219F0"/>
    <w:pPr>
      <w:ind w:left="567"/>
    </w:pPr>
  </w:style>
  <w:style w:type="paragraph" w:customStyle="1" w:styleId="JuParaSub">
    <w:name w:val="Ju_Para_Sub"/>
    <w:basedOn w:val="JuPara"/>
    <w:rsid w:val="004219F0"/>
    <w:pPr>
      <w:ind w:left="284"/>
    </w:pPr>
  </w:style>
  <w:style w:type="paragraph" w:customStyle="1" w:styleId="SuPara">
    <w:name w:val="Su_Para"/>
    <w:basedOn w:val="SuKeywords"/>
    <w:rsid w:val="00387F24"/>
    <w:pPr>
      <w:spacing w:before="0" w:after="0"/>
    </w:pPr>
    <w:rPr>
      <w:i w:val="0"/>
    </w:rPr>
  </w:style>
  <w:style w:type="paragraph" w:customStyle="1" w:styleId="SuKeywords">
    <w:name w:val="Su_Keywords"/>
    <w:basedOn w:val="SuHHead"/>
    <w:rsid w:val="00387F24"/>
    <w:pPr>
      <w:spacing w:before="120"/>
    </w:pPr>
    <w:rPr>
      <w:b w:val="0"/>
      <w:i/>
    </w:rPr>
  </w:style>
  <w:style w:type="paragraph" w:customStyle="1" w:styleId="SuHHead">
    <w:name w:val="Su_H_Head"/>
    <w:basedOn w:val="SuSubject"/>
    <w:rsid w:val="00387F24"/>
    <w:pPr>
      <w:spacing w:after="120"/>
    </w:pPr>
  </w:style>
  <w:style w:type="paragraph" w:customStyle="1" w:styleId="SuSubject">
    <w:name w:val="Su_Subject"/>
    <w:basedOn w:val="SuSummary"/>
    <w:rsid w:val="00387F24"/>
    <w:pPr>
      <w:suppressAutoHyphens w:val="0"/>
      <w:spacing w:before="360"/>
      <w:jc w:val="both"/>
    </w:pPr>
    <w:rPr>
      <w:b/>
      <w:sz w:val="22"/>
      <w:lang w:val="en-GB"/>
    </w:rPr>
  </w:style>
  <w:style w:type="paragraph" w:customStyle="1" w:styleId="SuSummary">
    <w:name w:val="Su_Summary"/>
    <w:basedOn w:val="Normal"/>
    <w:next w:val="SuSubject"/>
    <w:rsid w:val="00184E3A"/>
    <w:pPr>
      <w:spacing w:after="240"/>
      <w:jc w:val="center"/>
    </w:pPr>
  </w:style>
  <w:style w:type="paragraph" w:styleId="BalloonText">
    <w:name w:val="Balloon Text"/>
    <w:basedOn w:val="Normal"/>
    <w:semiHidden/>
    <w:rsid w:val="00EC6427"/>
    <w:rPr>
      <w:rFonts w:ascii="Tahoma" w:hAnsi="Tahoma" w:cs="Tahoma"/>
      <w:sz w:val="16"/>
      <w:szCs w:val="16"/>
    </w:rPr>
  </w:style>
  <w:style w:type="character" w:styleId="Hyperlink">
    <w:name w:val="Hyperlink"/>
    <w:rsid w:val="004219F0"/>
    <w:rPr>
      <w:rFonts w:ascii="Times New Roman" w:hAnsi="Times New Roman" w:cs="Times New Roman"/>
      <w:color w:val="0000FF"/>
      <w:u w:val="single"/>
    </w:rPr>
  </w:style>
  <w:style w:type="character" w:styleId="EndnoteReference">
    <w:name w:val="endnote reference"/>
    <w:semiHidden/>
    <w:rsid w:val="004219F0"/>
    <w:rPr>
      <w:rFonts w:ascii="Times New Roman" w:hAnsi="Times New Roman" w:cs="Times New Roman"/>
      <w:vertAlign w:val="superscript"/>
    </w:rPr>
  </w:style>
  <w:style w:type="paragraph" w:styleId="EndnoteText">
    <w:name w:val="endnote text"/>
    <w:basedOn w:val="Normal"/>
    <w:semiHidden/>
    <w:rsid w:val="004219F0"/>
    <w:rPr>
      <w:sz w:val="20"/>
    </w:rPr>
  </w:style>
  <w:style w:type="character" w:styleId="FollowedHyperlink">
    <w:name w:val="FollowedHyperlink"/>
    <w:rsid w:val="004219F0"/>
    <w:rPr>
      <w:rFonts w:ascii="Times New Roman" w:hAnsi="Times New Roman" w:cs="Times New Roman"/>
      <w:color w:val="800080"/>
      <w:u w:val="single"/>
    </w:rPr>
  </w:style>
  <w:style w:type="paragraph" w:customStyle="1" w:styleId="JuAppQuestion">
    <w:name w:val="Ju_App_Question"/>
    <w:basedOn w:val="ListBullet"/>
    <w:rsid w:val="004219F0"/>
    <w:pPr>
      <w:numPr>
        <w:numId w:val="4"/>
      </w:numPr>
      <w:suppressAutoHyphens w:val="0"/>
    </w:pPr>
    <w:rPr>
      <w:b/>
      <w:color w:val="333333"/>
      <w:lang w:val="en-GB"/>
    </w:rPr>
  </w:style>
  <w:style w:type="paragraph" w:styleId="ListBullet">
    <w:name w:val="List Bullet"/>
    <w:basedOn w:val="Normal"/>
    <w:rsid w:val="00387F24"/>
    <w:pPr>
      <w:numPr>
        <w:numId w:val="1"/>
      </w:numPr>
    </w:pPr>
  </w:style>
  <w:style w:type="character" w:customStyle="1" w:styleId="JuNames">
    <w:name w:val="Ju_Names"/>
    <w:rsid w:val="004219F0"/>
    <w:rPr>
      <w:rFonts w:ascii="Times New Roman" w:hAnsi="Times New Roman" w:cs="Times New Roman"/>
      <w:smallCaps/>
    </w:rPr>
  </w:style>
  <w:style w:type="paragraph" w:customStyle="1" w:styleId="OpiParaSub">
    <w:name w:val="Opi_Para_Sub"/>
    <w:basedOn w:val="JuParaSub"/>
    <w:rsid w:val="00A53F42"/>
  </w:style>
  <w:style w:type="paragraph" w:customStyle="1" w:styleId="OpiQuotSub">
    <w:name w:val="Opi_Quot_Sub"/>
    <w:basedOn w:val="JuQuotSub"/>
    <w:rsid w:val="00A53F42"/>
  </w:style>
  <w:style w:type="paragraph" w:styleId="CommentSubject">
    <w:name w:val="annotation subject"/>
    <w:basedOn w:val="CommentText"/>
    <w:next w:val="CommentText"/>
    <w:semiHidden/>
    <w:rsid w:val="00E27B15"/>
    <w:rPr>
      <w:b/>
      <w:bCs/>
    </w:rPr>
  </w:style>
  <w:style w:type="paragraph" w:styleId="DocumentMap">
    <w:name w:val="Document Map"/>
    <w:basedOn w:val="Normal"/>
    <w:semiHidden/>
    <w:rsid w:val="00B33C50"/>
    <w:pPr>
      <w:shd w:val="clear" w:color="auto" w:fill="000080"/>
    </w:pPr>
    <w:rPr>
      <w:rFonts w:ascii="Tahoma" w:hAnsi="Tahoma" w:cs="Tahoma"/>
      <w:sz w:val="20"/>
    </w:rPr>
  </w:style>
  <w:style w:type="paragraph" w:customStyle="1" w:styleId="NormalTimesNewRoman">
    <w:name w:val="Normal_TimesNewRoman"/>
    <w:rsid w:val="004219F0"/>
    <w:rPr>
      <w:sz w:val="24"/>
      <w:lang w:val="fr-FR" w:eastAsia="fr-FR"/>
    </w:rPr>
  </w:style>
  <w:style w:type="character" w:customStyle="1" w:styleId="JuITMark">
    <w:name w:val="Ju_ITMark"/>
    <w:rsid w:val="004219F0"/>
    <w:rPr>
      <w:rFonts w:ascii="Times New Roman" w:hAnsi="Times New Roman" w:cs="Times New Roman"/>
      <w:vanish/>
      <w:color w:val="339966"/>
      <w:sz w:val="16"/>
      <w:szCs w:val="16"/>
      <w:lang w:val="fi-FI"/>
    </w:rPr>
  </w:style>
  <w:style w:type="paragraph" w:customStyle="1" w:styleId="JuTitle">
    <w:name w:val="Ju_Title"/>
    <w:basedOn w:val="JuHHead"/>
    <w:next w:val="JuPara"/>
    <w:rsid w:val="004219F0"/>
    <w:pPr>
      <w:jc w:val="center"/>
    </w:pPr>
    <w:rPr>
      <w:b/>
      <w:caps/>
      <w:sz w:val="24"/>
      <w:szCs w:val="24"/>
      <w:u w:val="single"/>
    </w:rPr>
  </w:style>
  <w:style w:type="character" w:customStyle="1" w:styleId="JuParaChar">
    <w:name w:val="Ju_Para Char"/>
    <w:locked/>
    <w:rsid w:val="00C27BF2"/>
    <w:rPr>
      <w:sz w:val="24"/>
      <w:lang w:val="en-GB" w:eastAsia="fr-FR" w:bidi="ar-SA"/>
    </w:rPr>
  </w:style>
  <w:style w:type="character" w:customStyle="1" w:styleId="sb8d990e2">
    <w:name w:val="sb8d990e2"/>
    <w:basedOn w:val="DefaultParagraphFont"/>
    <w:rsid w:val="00FA60E8"/>
  </w:style>
  <w:style w:type="character" w:styleId="Emphasis">
    <w:name w:val="Emphasis"/>
    <w:qFormat/>
    <w:rsid w:val="00592222"/>
    <w:rPr>
      <w:i/>
      <w:iCs/>
    </w:rPr>
  </w:style>
  <w:style w:type="character" w:customStyle="1" w:styleId="s6b621b36">
    <w:name w:val="s6b621b36"/>
    <w:basedOn w:val="DefaultParagraphFont"/>
    <w:rsid w:val="000D75FD"/>
  </w:style>
  <w:style w:type="character" w:customStyle="1" w:styleId="sea881cdfhasverticalalignsuper">
    <w:name w:val="sea881cdf hasverticalalignsuper"/>
    <w:basedOn w:val="DefaultParagraphFont"/>
    <w:rsid w:val="00F82428"/>
  </w:style>
  <w:style w:type="paragraph" w:customStyle="1" w:styleId="s30eec3f8">
    <w:name w:val="s30eec3f8"/>
    <w:basedOn w:val="Normal"/>
    <w:rsid w:val="00DD6777"/>
    <w:pPr>
      <w:suppressAutoHyphens w:val="0"/>
      <w:spacing w:before="100" w:beforeAutospacing="1" w:after="100" w:afterAutospacing="1"/>
    </w:pPr>
    <w:rPr>
      <w:rFonts w:eastAsia="MS Mincho"/>
      <w:szCs w:val="24"/>
      <w:lang w:val="en-GB" w:eastAsia="ja-JP"/>
    </w:rPr>
  </w:style>
  <w:style w:type="character" w:customStyle="1" w:styleId="wordhighlightedcurrentterm">
    <w:name w:val="wordhighlighted currentterm"/>
    <w:basedOn w:val="DefaultParagraphFont"/>
    <w:rsid w:val="00DD6777"/>
  </w:style>
  <w:style w:type="paragraph" w:customStyle="1" w:styleId="jupara0">
    <w:name w:val="jupara"/>
    <w:basedOn w:val="Normal"/>
    <w:rsid w:val="00C405E3"/>
    <w:pPr>
      <w:suppressAutoHyphens w:val="0"/>
      <w:ind w:firstLine="284"/>
      <w:jc w:val="both"/>
    </w:pPr>
    <w:rPr>
      <w:szCs w:val="24"/>
      <w:lang w:val="en-GB" w:eastAsia="en-GB"/>
    </w:rPr>
  </w:style>
  <w:style w:type="paragraph" w:customStyle="1" w:styleId="jucase0">
    <w:name w:val="jucase"/>
    <w:basedOn w:val="Normal"/>
    <w:rsid w:val="00C405E3"/>
    <w:pPr>
      <w:suppressAutoHyphens w:val="0"/>
      <w:ind w:firstLine="284"/>
      <w:jc w:val="both"/>
    </w:pPr>
    <w:rPr>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50960"/>
    <w:pPr>
      <w:suppressAutoHyphens/>
    </w:pPr>
    <w:rPr>
      <w:sz w:val="24"/>
      <w:lang w:val="fr-FR" w:eastAsia="fr-FR"/>
    </w:rPr>
  </w:style>
  <w:style w:type="paragraph" w:styleId="Heading1">
    <w:name w:val="heading 1"/>
    <w:basedOn w:val="Normal"/>
    <w:next w:val="Normal"/>
    <w:qFormat/>
    <w:rsid w:val="00350960"/>
    <w:pPr>
      <w:keepNext/>
      <w:spacing w:before="360" w:after="240"/>
      <w:jc w:val="center"/>
      <w:outlineLvl w:val="0"/>
    </w:pPr>
    <w:rPr>
      <w:b/>
      <w:sz w:val="28"/>
    </w:rPr>
  </w:style>
  <w:style w:type="paragraph" w:styleId="Heading2">
    <w:name w:val="heading 2"/>
    <w:basedOn w:val="Normal"/>
    <w:next w:val="Normal"/>
    <w:qFormat/>
    <w:rsid w:val="00350960"/>
    <w:pPr>
      <w:keepNext/>
      <w:spacing w:before="240" w:after="120"/>
      <w:ind w:left="284" w:hanging="284"/>
      <w:outlineLvl w:val="1"/>
    </w:pPr>
    <w:rPr>
      <w:b/>
    </w:rPr>
  </w:style>
  <w:style w:type="paragraph" w:styleId="Heading3">
    <w:name w:val="heading 3"/>
    <w:basedOn w:val="Normal"/>
    <w:next w:val="Normal"/>
    <w:qFormat/>
    <w:rsid w:val="00350960"/>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350960"/>
  </w:style>
  <w:style w:type="table" w:default="1" w:styleId="TableNormal">
    <w:name w:val="Normal Table"/>
    <w:semiHidden/>
    <w:rsid w:val="00350960"/>
    <w:tblPr>
      <w:tblInd w:w="0" w:type="dxa"/>
      <w:tblCellMar>
        <w:top w:w="0" w:type="dxa"/>
        <w:left w:w="108" w:type="dxa"/>
        <w:bottom w:w="0" w:type="dxa"/>
        <w:right w:w="108" w:type="dxa"/>
      </w:tblCellMar>
    </w:tblPr>
  </w:style>
  <w:style w:type="numbering" w:default="1" w:styleId="NoList">
    <w:name w:val="No List"/>
    <w:semiHidden/>
    <w:rsid w:val="00350960"/>
  </w:style>
  <w:style w:type="paragraph" w:customStyle="1" w:styleId="OpiHA">
    <w:name w:val="Opi_H_A"/>
    <w:basedOn w:val="JuHIRoman"/>
    <w:next w:val="OpiPara"/>
    <w:rsid w:val="00A53F42"/>
    <w:pPr>
      <w:tabs>
        <w:tab w:val="clear" w:pos="357"/>
      </w:tabs>
    </w:pPr>
    <w:rPr>
      <w:b/>
    </w:rPr>
  </w:style>
  <w:style w:type="paragraph" w:customStyle="1" w:styleId="JuHIRoman">
    <w:name w:val="Ju_H_I_Roman"/>
    <w:basedOn w:val="JuHHead"/>
    <w:next w:val="JuPara"/>
    <w:link w:val="JuHIRomanChar"/>
    <w:rsid w:val="004219F0"/>
    <w:pPr>
      <w:tabs>
        <w:tab w:val="left" w:pos="357"/>
      </w:tabs>
      <w:spacing w:before="360"/>
      <w:ind w:left="357" w:hanging="357"/>
      <w:outlineLvl w:val="1"/>
    </w:pPr>
    <w:rPr>
      <w:sz w:val="24"/>
    </w:rPr>
  </w:style>
  <w:style w:type="paragraph" w:customStyle="1" w:styleId="JuHHead">
    <w:name w:val="Ju_H_Head"/>
    <w:basedOn w:val="NormalTimesNewRoman"/>
    <w:next w:val="JuPara"/>
    <w:rsid w:val="004219F0"/>
    <w:pPr>
      <w:keepNext/>
      <w:keepLines/>
      <w:spacing w:before="720" w:after="240"/>
      <w:jc w:val="both"/>
      <w:outlineLvl w:val="0"/>
    </w:pPr>
    <w:rPr>
      <w:sz w:val="28"/>
    </w:rPr>
  </w:style>
  <w:style w:type="character" w:customStyle="1" w:styleId="DefaultTimesNewRoman">
    <w:name w:val="Default_TimesNewRoman"/>
    <w:rsid w:val="004219F0"/>
    <w:rPr>
      <w:rFonts w:ascii="Times New Roman" w:hAnsi="Times New Roman" w:cs="Times New Roman"/>
    </w:rPr>
  </w:style>
  <w:style w:type="paragraph" w:customStyle="1" w:styleId="JuPara">
    <w:name w:val="Ju_Para"/>
    <w:aliases w:val="Left,First line:  0 cm"/>
    <w:basedOn w:val="NormalTimesNewRoman"/>
    <w:link w:val="JuParaCar"/>
    <w:rsid w:val="004219F0"/>
    <w:pPr>
      <w:ind w:firstLine="284"/>
      <w:jc w:val="both"/>
    </w:pPr>
  </w:style>
  <w:style w:type="character" w:customStyle="1" w:styleId="JuParaCar">
    <w:name w:val="Ju_Para Car"/>
    <w:link w:val="JuPara"/>
    <w:rsid w:val="009D29DE"/>
    <w:rPr>
      <w:sz w:val="24"/>
      <w:lang w:val="fr-FR" w:eastAsia="fr-FR" w:bidi="ar-SA"/>
    </w:rPr>
  </w:style>
  <w:style w:type="character" w:customStyle="1" w:styleId="JuHIRomanChar">
    <w:name w:val="Ju_H_I_Roman Char"/>
    <w:link w:val="JuHIRoman"/>
    <w:rsid w:val="00D31210"/>
    <w:rPr>
      <w:sz w:val="24"/>
      <w:lang w:val="fr-FR" w:eastAsia="fr-FR" w:bidi="ar-SA"/>
    </w:rPr>
  </w:style>
  <w:style w:type="paragraph" w:customStyle="1" w:styleId="OpiPara">
    <w:name w:val="Opi_Para"/>
    <w:basedOn w:val="JuPara"/>
    <w:rsid w:val="00A53F42"/>
  </w:style>
  <w:style w:type="paragraph" w:customStyle="1" w:styleId="OpiH1">
    <w:name w:val="Opi_H_1."/>
    <w:basedOn w:val="OpiHA"/>
    <w:next w:val="OpiPara"/>
    <w:rsid w:val="00A53F42"/>
    <w:pPr>
      <w:spacing w:before="240" w:after="120"/>
      <w:ind w:left="635"/>
      <w:outlineLvl w:val="2"/>
    </w:pPr>
    <w:rPr>
      <w:b w:val="0"/>
      <w:i/>
    </w:rPr>
  </w:style>
  <w:style w:type="paragraph" w:customStyle="1" w:styleId="OpiHa0">
    <w:name w:val="Opi_H_a"/>
    <w:basedOn w:val="OpiH1"/>
    <w:next w:val="OpiPara"/>
    <w:rsid w:val="00A53F42"/>
    <w:pPr>
      <w:ind w:left="833"/>
      <w:outlineLvl w:val="3"/>
    </w:pPr>
    <w:rPr>
      <w:b/>
      <w:i w:val="0"/>
      <w:sz w:val="20"/>
    </w:rPr>
  </w:style>
  <w:style w:type="paragraph" w:customStyle="1" w:styleId="OpiHHead">
    <w:name w:val="Opi_H_Head"/>
    <w:basedOn w:val="JuHHead"/>
    <w:next w:val="OpiPara"/>
    <w:rsid w:val="00A53F42"/>
    <w:pPr>
      <w:spacing w:before="0"/>
      <w:jc w:val="center"/>
    </w:pPr>
  </w:style>
  <w:style w:type="paragraph" w:customStyle="1" w:styleId="OpiHi">
    <w:name w:val="Opi_H_i"/>
    <w:basedOn w:val="OpiHa0"/>
    <w:next w:val="OpiPara"/>
    <w:rsid w:val="00A53F42"/>
    <w:pPr>
      <w:ind w:left="1037"/>
      <w:outlineLvl w:val="4"/>
    </w:pPr>
    <w:rPr>
      <w:b w:val="0"/>
      <w:i/>
    </w:rPr>
  </w:style>
  <w:style w:type="paragraph" w:styleId="Footer">
    <w:name w:val="footer"/>
    <w:basedOn w:val="Normal"/>
    <w:rsid w:val="004219F0"/>
    <w:pPr>
      <w:tabs>
        <w:tab w:val="center" w:pos="3686"/>
        <w:tab w:val="right" w:pos="7371"/>
      </w:tabs>
    </w:pPr>
    <w:rPr>
      <w:sz w:val="18"/>
    </w:rPr>
  </w:style>
  <w:style w:type="paragraph" w:customStyle="1" w:styleId="JuJudges">
    <w:name w:val="Ju_Judges"/>
    <w:basedOn w:val="NormalTimesNewRoman"/>
    <w:link w:val="JuJudgesChar"/>
    <w:rsid w:val="004219F0"/>
    <w:pPr>
      <w:tabs>
        <w:tab w:val="left" w:pos="567"/>
        <w:tab w:val="left" w:pos="1134"/>
      </w:tabs>
    </w:pPr>
  </w:style>
  <w:style w:type="character" w:customStyle="1" w:styleId="JuJudgesChar">
    <w:name w:val="Ju_Judges Char"/>
    <w:link w:val="JuJudges"/>
    <w:rsid w:val="00287191"/>
    <w:rPr>
      <w:sz w:val="24"/>
      <w:lang w:val="fr-FR" w:eastAsia="fr-FR" w:bidi="ar-SA"/>
    </w:rPr>
  </w:style>
  <w:style w:type="character" w:styleId="Strong">
    <w:name w:val="Strong"/>
    <w:qFormat/>
    <w:rsid w:val="00973C75"/>
    <w:rPr>
      <w:b/>
      <w:bCs/>
    </w:rPr>
  </w:style>
  <w:style w:type="paragraph" w:customStyle="1" w:styleId="JuHA">
    <w:name w:val="Ju_H_A"/>
    <w:basedOn w:val="JuHIRoman"/>
    <w:next w:val="JuPara"/>
    <w:rsid w:val="004219F0"/>
    <w:pPr>
      <w:tabs>
        <w:tab w:val="clear" w:pos="357"/>
        <w:tab w:val="left" w:pos="584"/>
      </w:tabs>
      <w:ind w:left="584" w:hanging="352"/>
      <w:outlineLvl w:val="2"/>
    </w:pPr>
    <w:rPr>
      <w:b/>
    </w:rPr>
  </w:style>
  <w:style w:type="paragraph" w:customStyle="1" w:styleId="JuQuot">
    <w:name w:val="Ju_Quot"/>
    <w:basedOn w:val="JuPara"/>
    <w:rsid w:val="004219F0"/>
    <w:pPr>
      <w:spacing w:before="120" w:after="120"/>
      <w:ind w:left="425" w:firstLine="142"/>
    </w:pPr>
    <w:rPr>
      <w:sz w:val="20"/>
    </w:rPr>
  </w:style>
  <w:style w:type="paragraph" w:customStyle="1" w:styleId="JuSigned">
    <w:name w:val="Ju_Signed"/>
    <w:basedOn w:val="NormalTimesNewRoman"/>
    <w:next w:val="JuParaLast"/>
    <w:rsid w:val="004219F0"/>
    <w:pPr>
      <w:tabs>
        <w:tab w:val="center" w:pos="851"/>
        <w:tab w:val="center" w:pos="6407"/>
      </w:tabs>
      <w:spacing w:before="720"/>
    </w:pPr>
  </w:style>
  <w:style w:type="paragraph" w:customStyle="1" w:styleId="JuParaLast">
    <w:name w:val="Ju_Para_Last"/>
    <w:basedOn w:val="JuPara"/>
    <w:next w:val="JuPara"/>
    <w:rsid w:val="004219F0"/>
    <w:pPr>
      <w:keepNext/>
      <w:keepLines/>
      <w:spacing w:before="240"/>
    </w:pPr>
  </w:style>
  <w:style w:type="paragraph" w:customStyle="1" w:styleId="JuCase">
    <w:name w:val="Ju_Case"/>
    <w:basedOn w:val="JuPara"/>
    <w:next w:val="JuPara"/>
    <w:rsid w:val="004219F0"/>
    <w:rPr>
      <w:b/>
    </w:rPr>
  </w:style>
  <w:style w:type="paragraph" w:customStyle="1" w:styleId="JuList">
    <w:name w:val="Ju_List"/>
    <w:basedOn w:val="JuPara"/>
    <w:rsid w:val="004219F0"/>
    <w:pPr>
      <w:ind w:left="340" w:hanging="340"/>
    </w:pPr>
  </w:style>
  <w:style w:type="paragraph" w:customStyle="1" w:styleId="JuHArticle">
    <w:name w:val="Ju_H_Article"/>
    <w:basedOn w:val="JuHa0"/>
    <w:next w:val="JuQuot"/>
    <w:rsid w:val="004219F0"/>
    <w:pPr>
      <w:ind w:left="0" w:firstLine="0"/>
      <w:jc w:val="center"/>
    </w:pPr>
  </w:style>
  <w:style w:type="paragraph" w:customStyle="1" w:styleId="JuHa0">
    <w:name w:val="Ju_H_a"/>
    <w:basedOn w:val="JuH1"/>
    <w:next w:val="JuPara"/>
    <w:rsid w:val="004219F0"/>
    <w:pPr>
      <w:tabs>
        <w:tab w:val="clear" w:pos="731"/>
        <w:tab w:val="left" w:pos="975"/>
      </w:tabs>
      <w:ind w:left="975" w:hanging="340"/>
      <w:outlineLvl w:val="4"/>
    </w:pPr>
    <w:rPr>
      <w:b/>
      <w:i w:val="0"/>
      <w:sz w:val="20"/>
    </w:rPr>
  </w:style>
  <w:style w:type="paragraph" w:customStyle="1" w:styleId="JuH1">
    <w:name w:val="Ju_H_1."/>
    <w:basedOn w:val="JuHA"/>
    <w:next w:val="JuPara"/>
    <w:rsid w:val="004219F0"/>
    <w:pPr>
      <w:tabs>
        <w:tab w:val="clear" w:pos="584"/>
        <w:tab w:val="left" w:pos="731"/>
      </w:tabs>
      <w:spacing w:before="240" w:after="120"/>
      <w:ind w:left="732" w:hanging="301"/>
      <w:outlineLvl w:val="3"/>
    </w:pPr>
    <w:rPr>
      <w:b w:val="0"/>
      <w:i/>
    </w:rPr>
  </w:style>
  <w:style w:type="paragraph" w:customStyle="1" w:styleId="JuCourt">
    <w:name w:val="Ju_Court"/>
    <w:basedOn w:val="JuJudges"/>
    <w:rsid w:val="004219F0"/>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A53F42"/>
  </w:style>
  <w:style w:type="paragraph" w:customStyle="1" w:styleId="OpiTranslation">
    <w:name w:val="Opi_Translation"/>
    <w:basedOn w:val="OpiHHead"/>
    <w:next w:val="OpiPara"/>
    <w:rsid w:val="00A53F42"/>
    <w:rPr>
      <w:i/>
      <w:sz w:val="24"/>
    </w:rPr>
  </w:style>
  <w:style w:type="paragraph" w:styleId="FootnoteText">
    <w:name w:val="footnote text"/>
    <w:basedOn w:val="Normal"/>
    <w:semiHidden/>
    <w:rsid w:val="004219F0"/>
    <w:pPr>
      <w:jc w:val="both"/>
    </w:pPr>
    <w:rPr>
      <w:sz w:val="20"/>
    </w:rPr>
  </w:style>
  <w:style w:type="character" w:styleId="FootnoteReference">
    <w:name w:val="footnote reference"/>
    <w:semiHidden/>
    <w:rsid w:val="004219F0"/>
    <w:rPr>
      <w:rFonts w:ascii="Times New Roman" w:hAnsi="Times New Roman" w:cs="Times New Roman"/>
      <w:vertAlign w:val="superscript"/>
    </w:rPr>
  </w:style>
  <w:style w:type="paragraph" w:customStyle="1" w:styleId="JuHi">
    <w:name w:val="Ju_H_i"/>
    <w:basedOn w:val="JuHa0"/>
    <w:next w:val="JuPara"/>
    <w:rsid w:val="004219F0"/>
    <w:pPr>
      <w:tabs>
        <w:tab w:val="clear" w:pos="975"/>
        <w:tab w:val="left" w:pos="1191"/>
      </w:tabs>
      <w:ind w:left="1190" w:hanging="357"/>
      <w:outlineLvl w:val="5"/>
    </w:pPr>
    <w:rPr>
      <w:b w:val="0"/>
      <w:i/>
    </w:rPr>
  </w:style>
  <w:style w:type="paragraph" w:styleId="Header">
    <w:name w:val="header"/>
    <w:basedOn w:val="Normal"/>
    <w:rsid w:val="004219F0"/>
    <w:pPr>
      <w:tabs>
        <w:tab w:val="center" w:pos="3686"/>
        <w:tab w:val="right" w:pos="7371"/>
      </w:tabs>
    </w:pPr>
    <w:rPr>
      <w:sz w:val="18"/>
    </w:rPr>
  </w:style>
  <w:style w:type="character" w:styleId="PageNumber">
    <w:name w:val="page number"/>
    <w:rsid w:val="004219F0"/>
    <w:rPr>
      <w:rFonts w:ascii="Times New Roman" w:hAnsi="Times New Roman" w:cs="Times New Roman"/>
      <w:sz w:val="18"/>
    </w:rPr>
  </w:style>
  <w:style w:type="paragraph" w:customStyle="1" w:styleId="JuH">
    <w:name w:val="Ju_H_–"/>
    <w:basedOn w:val="JuHalpha"/>
    <w:next w:val="JuPara"/>
    <w:rsid w:val="004219F0"/>
    <w:pPr>
      <w:tabs>
        <w:tab w:val="clear" w:pos="1372"/>
      </w:tabs>
      <w:ind w:left="1236" w:firstLine="0"/>
    </w:pPr>
    <w:rPr>
      <w:i/>
    </w:rPr>
  </w:style>
  <w:style w:type="paragraph" w:customStyle="1" w:styleId="JuHalpha">
    <w:name w:val="Ju_H_alpha"/>
    <w:basedOn w:val="JuHi"/>
    <w:next w:val="JuPara"/>
    <w:rsid w:val="004219F0"/>
    <w:pPr>
      <w:tabs>
        <w:tab w:val="clear" w:pos="1191"/>
        <w:tab w:val="left" w:pos="1372"/>
      </w:tabs>
      <w:ind w:left="1373" w:hanging="335"/>
      <w:outlineLvl w:val="9"/>
    </w:pPr>
    <w:rPr>
      <w:i w:val="0"/>
    </w:rPr>
  </w:style>
  <w:style w:type="paragraph" w:customStyle="1" w:styleId="JuLista">
    <w:name w:val="Ju_List_a"/>
    <w:basedOn w:val="JuList"/>
    <w:rsid w:val="004219F0"/>
    <w:pPr>
      <w:ind w:left="346" w:firstLine="0"/>
    </w:pPr>
  </w:style>
  <w:style w:type="paragraph" w:customStyle="1" w:styleId="JuListi">
    <w:name w:val="Ju_List_i"/>
    <w:basedOn w:val="JuLista"/>
    <w:rsid w:val="004219F0"/>
    <w:pPr>
      <w:ind w:left="794"/>
    </w:pPr>
  </w:style>
  <w:style w:type="character" w:styleId="CommentReference">
    <w:name w:val="annotation reference"/>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4219F0"/>
    <w:pPr>
      <w:tabs>
        <w:tab w:val="clear" w:pos="851"/>
      </w:tabs>
      <w:jc w:val="right"/>
    </w:pPr>
  </w:style>
  <w:style w:type="paragraph" w:customStyle="1" w:styleId="JuHeader">
    <w:name w:val="Ju_Header"/>
    <w:basedOn w:val="Header"/>
    <w:rsid w:val="004219F0"/>
  </w:style>
  <w:style w:type="paragraph" w:customStyle="1" w:styleId="DecHTitle">
    <w:name w:val="Dec_H_Title"/>
    <w:basedOn w:val="Normal"/>
    <w:rsid w:val="00184E3A"/>
    <w:pPr>
      <w:spacing w:after="240"/>
      <w:jc w:val="center"/>
      <w:outlineLvl w:val="0"/>
    </w:pPr>
    <w:rPr>
      <w:sz w:val="28"/>
    </w:rPr>
  </w:style>
  <w:style w:type="paragraph" w:customStyle="1" w:styleId="DecHCase">
    <w:name w:val="Dec_H_Case"/>
    <w:basedOn w:val="DecHTitle"/>
    <w:next w:val="JuPara"/>
    <w:rsid w:val="00A53F42"/>
    <w:rPr>
      <w:sz w:val="24"/>
    </w:rPr>
  </w:style>
  <w:style w:type="paragraph" w:customStyle="1" w:styleId="DecList">
    <w:name w:val="Dec_List"/>
    <w:basedOn w:val="Normal"/>
    <w:rsid w:val="00184E3A"/>
    <w:pPr>
      <w:spacing w:before="240"/>
      <w:ind w:left="284"/>
      <w:jc w:val="both"/>
    </w:pPr>
  </w:style>
  <w:style w:type="paragraph" w:customStyle="1" w:styleId="SuCoverTitle1">
    <w:name w:val="Su_Cover_Title1"/>
    <w:basedOn w:val="Normal"/>
    <w:next w:val="SuCoverTitle2"/>
    <w:rsid w:val="00184E3A"/>
    <w:pPr>
      <w:spacing w:before="2500"/>
      <w:jc w:val="center"/>
    </w:pPr>
    <w:rPr>
      <w:sz w:val="22"/>
    </w:rPr>
  </w:style>
  <w:style w:type="paragraph" w:customStyle="1" w:styleId="SuCoverTitle2">
    <w:name w:val="Su_Cover_Title2"/>
    <w:basedOn w:val="SuCoverTitle1"/>
    <w:next w:val="Normal"/>
    <w:rsid w:val="00387F24"/>
    <w:pPr>
      <w:spacing w:before="240"/>
    </w:pPr>
    <w:rPr>
      <w:sz w:val="18"/>
    </w:rPr>
  </w:style>
  <w:style w:type="paragraph" w:customStyle="1" w:styleId="JuQuotSub">
    <w:name w:val="Ju_Quot_Sub"/>
    <w:basedOn w:val="JuQuot"/>
    <w:rsid w:val="004219F0"/>
    <w:pPr>
      <w:ind w:left="567"/>
    </w:pPr>
  </w:style>
  <w:style w:type="paragraph" w:customStyle="1" w:styleId="JuParaSub">
    <w:name w:val="Ju_Para_Sub"/>
    <w:basedOn w:val="JuPara"/>
    <w:rsid w:val="004219F0"/>
    <w:pPr>
      <w:ind w:left="284"/>
    </w:pPr>
  </w:style>
  <w:style w:type="paragraph" w:customStyle="1" w:styleId="SuPara">
    <w:name w:val="Su_Para"/>
    <w:basedOn w:val="SuKeywords"/>
    <w:rsid w:val="00387F24"/>
    <w:pPr>
      <w:spacing w:before="0" w:after="0"/>
    </w:pPr>
    <w:rPr>
      <w:i w:val="0"/>
    </w:rPr>
  </w:style>
  <w:style w:type="paragraph" w:customStyle="1" w:styleId="SuKeywords">
    <w:name w:val="Su_Keywords"/>
    <w:basedOn w:val="SuHHead"/>
    <w:rsid w:val="00387F24"/>
    <w:pPr>
      <w:spacing w:before="120"/>
    </w:pPr>
    <w:rPr>
      <w:b w:val="0"/>
      <w:i/>
    </w:rPr>
  </w:style>
  <w:style w:type="paragraph" w:customStyle="1" w:styleId="SuHHead">
    <w:name w:val="Su_H_Head"/>
    <w:basedOn w:val="SuSubject"/>
    <w:rsid w:val="00387F24"/>
    <w:pPr>
      <w:spacing w:after="120"/>
    </w:pPr>
  </w:style>
  <w:style w:type="paragraph" w:customStyle="1" w:styleId="SuSubject">
    <w:name w:val="Su_Subject"/>
    <w:basedOn w:val="SuSummary"/>
    <w:rsid w:val="00387F24"/>
    <w:pPr>
      <w:suppressAutoHyphens w:val="0"/>
      <w:spacing w:before="360"/>
      <w:jc w:val="both"/>
    </w:pPr>
    <w:rPr>
      <w:b/>
      <w:sz w:val="22"/>
      <w:lang w:val="en-GB"/>
    </w:rPr>
  </w:style>
  <w:style w:type="paragraph" w:customStyle="1" w:styleId="SuSummary">
    <w:name w:val="Su_Summary"/>
    <w:basedOn w:val="Normal"/>
    <w:next w:val="SuSubject"/>
    <w:rsid w:val="00184E3A"/>
    <w:pPr>
      <w:spacing w:after="240"/>
      <w:jc w:val="center"/>
    </w:pPr>
  </w:style>
  <w:style w:type="paragraph" w:styleId="BalloonText">
    <w:name w:val="Balloon Text"/>
    <w:basedOn w:val="Normal"/>
    <w:semiHidden/>
    <w:rsid w:val="00EC6427"/>
    <w:rPr>
      <w:rFonts w:ascii="Tahoma" w:hAnsi="Tahoma" w:cs="Tahoma"/>
      <w:sz w:val="16"/>
      <w:szCs w:val="16"/>
    </w:rPr>
  </w:style>
  <w:style w:type="character" w:styleId="Hyperlink">
    <w:name w:val="Hyperlink"/>
    <w:rsid w:val="004219F0"/>
    <w:rPr>
      <w:rFonts w:ascii="Times New Roman" w:hAnsi="Times New Roman" w:cs="Times New Roman"/>
      <w:color w:val="0000FF"/>
      <w:u w:val="single"/>
    </w:rPr>
  </w:style>
  <w:style w:type="character" w:styleId="EndnoteReference">
    <w:name w:val="endnote reference"/>
    <w:semiHidden/>
    <w:rsid w:val="004219F0"/>
    <w:rPr>
      <w:rFonts w:ascii="Times New Roman" w:hAnsi="Times New Roman" w:cs="Times New Roman"/>
      <w:vertAlign w:val="superscript"/>
    </w:rPr>
  </w:style>
  <w:style w:type="paragraph" w:styleId="EndnoteText">
    <w:name w:val="endnote text"/>
    <w:basedOn w:val="Normal"/>
    <w:semiHidden/>
    <w:rsid w:val="004219F0"/>
    <w:rPr>
      <w:sz w:val="20"/>
    </w:rPr>
  </w:style>
  <w:style w:type="character" w:styleId="FollowedHyperlink">
    <w:name w:val="FollowedHyperlink"/>
    <w:rsid w:val="004219F0"/>
    <w:rPr>
      <w:rFonts w:ascii="Times New Roman" w:hAnsi="Times New Roman" w:cs="Times New Roman"/>
      <w:color w:val="800080"/>
      <w:u w:val="single"/>
    </w:rPr>
  </w:style>
  <w:style w:type="paragraph" w:customStyle="1" w:styleId="JuAppQuestion">
    <w:name w:val="Ju_App_Question"/>
    <w:basedOn w:val="ListBullet"/>
    <w:rsid w:val="004219F0"/>
    <w:pPr>
      <w:numPr>
        <w:numId w:val="4"/>
      </w:numPr>
      <w:suppressAutoHyphens w:val="0"/>
    </w:pPr>
    <w:rPr>
      <w:b/>
      <w:color w:val="333333"/>
      <w:lang w:val="en-GB"/>
    </w:rPr>
  </w:style>
  <w:style w:type="paragraph" w:styleId="ListBullet">
    <w:name w:val="List Bullet"/>
    <w:basedOn w:val="Normal"/>
    <w:rsid w:val="00387F24"/>
    <w:pPr>
      <w:numPr>
        <w:numId w:val="1"/>
      </w:numPr>
    </w:pPr>
  </w:style>
  <w:style w:type="character" w:customStyle="1" w:styleId="JuNames">
    <w:name w:val="Ju_Names"/>
    <w:rsid w:val="004219F0"/>
    <w:rPr>
      <w:rFonts w:ascii="Times New Roman" w:hAnsi="Times New Roman" w:cs="Times New Roman"/>
      <w:smallCaps/>
    </w:rPr>
  </w:style>
  <w:style w:type="paragraph" w:customStyle="1" w:styleId="OpiParaSub">
    <w:name w:val="Opi_Para_Sub"/>
    <w:basedOn w:val="JuParaSub"/>
    <w:rsid w:val="00A53F42"/>
  </w:style>
  <w:style w:type="paragraph" w:customStyle="1" w:styleId="OpiQuotSub">
    <w:name w:val="Opi_Quot_Sub"/>
    <w:basedOn w:val="JuQuotSub"/>
    <w:rsid w:val="00A53F42"/>
  </w:style>
  <w:style w:type="paragraph" w:styleId="CommentSubject">
    <w:name w:val="annotation subject"/>
    <w:basedOn w:val="CommentText"/>
    <w:next w:val="CommentText"/>
    <w:semiHidden/>
    <w:rsid w:val="00E27B15"/>
    <w:rPr>
      <w:b/>
      <w:bCs/>
    </w:rPr>
  </w:style>
  <w:style w:type="paragraph" w:styleId="DocumentMap">
    <w:name w:val="Document Map"/>
    <w:basedOn w:val="Normal"/>
    <w:semiHidden/>
    <w:rsid w:val="00B33C50"/>
    <w:pPr>
      <w:shd w:val="clear" w:color="auto" w:fill="000080"/>
    </w:pPr>
    <w:rPr>
      <w:rFonts w:ascii="Tahoma" w:hAnsi="Tahoma" w:cs="Tahoma"/>
      <w:sz w:val="20"/>
    </w:rPr>
  </w:style>
  <w:style w:type="paragraph" w:customStyle="1" w:styleId="NormalTimesNewRoman">
    <w:name w:val="Normal_TimesNewRoman"/>
    <w:rsid w:val="004219F0"/>
    <w:rPr>
      <w:sz w:val="24"/>
      <w:lang w:val="fr-FR" w:eastAsia="fr-FR"/>
    </w:rPr>
  </w:style>
  <w:style w:type="character" w:customStyle="1" w:styleId="JuITMark">
    <w:name w:val="Ju_ITMark"/>
    <w:rsid w:val="004219F0"/>
    <w:rPr>
      <w:rFonts w:ascii="Times New Roman" w:hAnsi="Times New Roman" w:cs="Times New Roman"/>
      <w:vanish/>
      <w:color w:val="339966"/>
      <w:sz w:val="16"/>
      <w:szCs w:val="16"/>
      <w:lang w:val="fi-FI"/>
    </w:rPr>
  </w:style>
  <w:style w:type="paragraph" w:customStyle="1" w:styleId="JuTitle">
    <w:name w:val="Ju_Title"/>
    <w:basedOn w:val="JuHHead"/>
    <w:next w:val="JuPara"/>
    <w:rsid w:val="004219F0"/>
    <w:pPr>
      <w:jc w:val="center"/>
    </w:pPr>
    <w:rPr>
      <w:b/>
      <w:caps/>
      <w:sz w:val="24"/>
      <w:szCs w:val="24"/>
      <w:u w:val="single"/>
    </w:rPr>
  </w:style>
  <w:style w:type="character" w:customStyle="1" w:styleId="JuParaChar">
    <w:name w:val="Ju_Para Char"/>
    <w:locked/>
    <w:rsid w:val="00C27BF2"/>
    <w:rPr>
      <w:sz w:val="24"/>
      <w:lang w:val="en-GB" w:eastAsia="fr-FR" w:bidi="ar-SA"/>
    </w:rPr>
  </w:style>
  <w:style w:type="character" w:customStyle="1" w:styleId="sb8d990e2">
    <w:name w:val="sb8d990e2"/>
    <w:basedOn w:val="DefaultParagraphFont"/>
    <w:rsid w:val="00FA60E8"/>
  </w:style>
  <w:style w:type="character" w:styleId="Emphasis">
    <w:name w:val="Emphasis"/>
    <w:qFormat/>
    <w:rsid w:val="00592222"/>
    <w:rPr>
      <w:i/>
      <w:iCs/>
    </w:rPr>
  </w:style>
  <w:style w:type="character" w:customStyle="1" w:styleId="s6b621b36">
    <w:name w:val="s6b621b36"/>
    <w:basedOn w:val="DefaultParagraphFont"/>
    <w:rsid w:val="000D75FD"/>
  </w:style>
  <w:style w:type="character" w:customStyle="1" w:styleId="sea881cdfhasverticalalignsuper">
    <w:name w:val="sea881cdf hasverticalalignsuper"/>
    <w:basedOn w:val="DefaultParagraphFont"/>
    <w:rsid w:val="00F82428"/>
  </w:style>
  <w:style w:type="paragraph" w:customStyle="1" w:styleId="s30eec3f8">
    <w:name w:val="s30eec3f8"/>
    <w:basedOn w:val="Normal"/>
    <w:rsid w:val="00DD6777"/>
    <w:pPr>
      <w:suppressAutoHyphens w:val="0"/>
      <w:spacing w:before="100" w:beforeAutospacing="1" w:after="100" w:afterAutospacing="1"/>
    </w:pPr>
    <w:rPr>
      <w:rFonts w:eastAsia="MS Mincho"/>
      <w:szCs w:val="24"/>
      <w:lang w:val="en-GB" w:eastAsia="ja-JP"/>
    </w:rPr>
  </w:style>
  <w:style w:type="character" w:customStyle="1" w:styleId="wordhighlightedcurrentterm">
    <w:name w:val="wordhighlighted currentterm"/>
    <w:basedOn w:val="DefaultParagraphFont"/>
    <w:rsid w:val="00DD6777"/>
  </w:style>
  <w:style w:type="paragraph" w:customStyle="1" w:styleId="jupara0">
    <w:name w:val="jupara"/>
    <w:basedOn w:val="Normal"/>
    <w:rsid w:val="00C405E3"/>
    <w:pPr>
      <w:suppressAutoHyphens w:val="0"/>
      <w:ind w:firstLine="284"/>
      <w:jc w:val="both"/>
    </w:pPr>
    <w:rPr>
      <w:szCs w:val="24"/>
      <w:lang w:val="en-GB" w:eastAsia="en-GB"/>
    </w:rPr>
  </w:style>
  <w:style w:type="paragraph" w:customStyle="1" w:styleId="jucase0">
    <w:name w:val="jucase"/>
    <w:basedOn w:val="Normal"/>
    <w:rsid w:val="00C405E3"/>
    <w:pPr>
      <w:suppressAutoHyphens w:val="0"/>
      <w:ind w:firstLine="284"/>
      <w:jc w:val="both"/>
    </w:pPr>
    <w:rPr>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546199">
      <w:bodyDiv w:val="1"/>
      <w:marLeft w:val="0"/>
      <w:marRight w:val="0"/>
      <w:marTop w:val="0"/>
      <w:marBottom w:val="0"/>
      <w:divBdr>
        <w:top w:val="none" w:sz="0" w:space="0" w:color="auto"/>
        <w:left w:val="none" w:sz="0" w:space="0" w:color="auto"/>
        <w:bottom w:val="none" w:sz="0" w:space="0" w:color="auto"/>
        <w:right w:val="none" w:sz="0" w:space="0" w:color="auto"/>
      </w:divBdr>
      <w:divsChild>
        <w:div w:id="638190046">
          <w:marLeft w:val="0"/>
          <w:marRight w:val="0"/>
          <w:marTop w:val="0"/>
          <w:marBottom w:val="0"/>
          <w:divBdr>
            <w:top w:val="none" w:sz="0" w:space="0" w:color="auto"/>
            <w:left w:val="none" w:sz="0" w:space="0" w:color="auto"/>
            <w:bottom w:val="none" w:sz="0" w:space="0" w:color="auto"/>
            <w:right w:val="none" w:sz="0" w:space="0" w:color="auto"/>
          </w:divBdr>
        </w:div>
      </w:divsChild>
    </w:div>
    <w:div w:id="525681792">
      <w:bodyDiv w:val="1"/>
      <w:marLeft w:val="0"/>
      <w:marRight w:val="0"/>
      <w:marTop w:val="0"/>
      <w:marBottom w:val="0"/>
      <w:divBdr>
        <w:top w:val="none" w:sz="0" w:space="0" w:color="auto"/>
        <w:left w:val="none" w:sz="0" w:space="0" w:color="auto"/>
        <w:bottom w:val="none" w:sz="0" w:space="0" w:color="auto"/>
        <w:right w:val="none" w:sz="0" w:space="0" w:color="auto"/>
      </w:divBdr>
    </w:div>
    <w:div w:id="569314758">
      <w:bodyDiv w:val="1"/>
      <w:marLeft w:val="0"/>
      <w:marRight w:val="0"/>
      <w:marTop w:val="0"/>
      <w:marBottom w:val="0"/>
      <w:divBdr>
        <w:top w:val="none" w:sz="0" w:space="0" w:color="auto"/>
        <w:left w:val="none" w:sz="0" w:space="0" w:color="auto"/>
        <w:bottom w:val="none" w:sz="0" w:space="0" w:color="auto"/>
        <w:right w:val="none" w:sz="0" w:space="0" w:color="auto"/>
      </w:divBdr>
      <w:divsChild>
        <w:div w:id="978611061">
          <w:marLeft w:val="0"/>
          <w:marRight w:val="0"/>
          <w:marTop w:val="0"/>
          <w:marBottom w:val="0"/>
          <w:divBdr>
            <w:top w:val="none" w:sz="0" w:space="0" w:color="auto"/>
            <w:left w:val="none" w:sz="0" w:space="0" w:color="auto"/>
            <w:bottom w:val="none" w:sz="0" w:space="0" w:color="auto"/>
            <w:right w:val="none" w:sz="0" w:space="0" w:color="auto"/>
          </w:divBdr>
        </w:div>
      </w:divsChild>
    </w:div>
    <w:div w:id="709189813">
      <w:bodyDiv w:val="1"/>
      <w:marLeft w:val="0"/>
      <w:marRight w:val="0"/>
      <w:marTop w:val="0"/>
      <w:marBottom w:val="0"/>
      <w:divBdr>
        <w:top w:val="none" w:sz="0" w:space="0" w:color="auto"/>
        <w:left w:val="none" w:sz="0" w:space="0" w:color="auto"/>
        <w:bottom w:val="none" w:sz="0" w:space="0" w:color="auto"/>
        <w:right w:val="none" w:sz="0" w:space="0" w:color="auto"/>
      </w:divBdr>
      <w:divsChild>
        <w:div w:id="731122359">
          <w:marLeft w:val="0"/>
          <w:marRight w:val="0"/>
          <w:marTop w:val="0"/>
          <w:marBottom w:val="0"/>
          <w:divBdr>
            <w:top w:val="none" w:sz="0" w:space="0" w:color="auto"/>
            <w:left w:val="none" w:sz="0" w:space="0" w:color="auto"/>
            <w:bottom w:val="none" w:sz="0" w:space="0" w:color="auto"/>
            <w:right w:val="none" w:sz="0" w:space="0" w:color="auto"/>
          </w:divBdr>
          <w:divsChild>
            <w:div w:id="169792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957501">
      <w:bodyDiv w:val="1"/>
      <w:marLeft w:val="0"/>
      <w:marRight w:val="0"/>
      <w:marTop w:val="0"/>
      <w:marBottom w:val="0"/>
      <w:divBdr>
        <w:top w:val="none" w:sz="0" w:space="0" w:color="auto"/>
        <w:left w:val="none" w:sz="0" w:space="0" w:color="auto"/>
        <w:bottom w:val="none" w:sz="0" w:space="0" w:color="auto"/>
        <w:right w:val="none" w:sz="0" w:space="0" w:color="auto"/>
      </w:divBdr>
      <w:divsChild>
        <w:div w:id="1745907310">
          <w:marLeft w:val="0"/>
          <w:marRight w:val="0"/>
          <w:marTop w:val="0"/>
          <w:marBottom w:val="0"/>
          <w:divBdr>
            <w:top w:val="none" w:sz="0" w:space="0" w:color="auto"/>
            <w:left w:val="none" w:sz="0" w:space="0" w:color="auto"/>
            <w:bottom w:val="none" w:sz="0" w:space="0" w:color="auto"/>
            <w:right w:val="none" w:sz="0" w:space="0" w:color="auto"/>
          </w:divBdr>
        </w:div>
      </w:divsChild>
    </w:div>
    <w:div w:id="831288892">
      <w:bodyDiv w:val="1"/>
      <w:marLeft w:val="0"/>
      <w:marRight w:val="0"/>
      <w:marTop w:val="0"/>
      <w:marBottom w:val="0"/>
      <w:divBdr>
        <w:top w:val="none" w:sz="0" w:space="0" w:color="auto"/>
        <w:left w:val="none" w:sz="0" w:space="0" w:color="auto"/>
        <w:bottom w:val="none" w:sz="0" w:space="0" w:color="auto"/>
        <w:right w:val="none" w:sz="0" w:space="0" w:color="auto"/>
      </w:divBdr>
      <w:divsChild>
        <w:div w:id="267083110">
          <w:marLeft w:val="0"/>
          <w:marRight w:val="0"/>
          <w:marTop w:val="0"/>
          <w:marBottom w:val="0"/>
          <w:divBdr>
            <w:top w:val="none" w:sz="0" w:space="0" w:color="auto"/>
            <w:left w:val="none" w:sz="0" w:space="0" w:color="auto"/>
            <w:bottom w:val="none" w:sz="0" w:space="0" w:color="auto"/>
            <w:right w:val="none" w:sz="0" w:space="0" w:color="auto"/>
          </w:divBdr>
        </w:div>
        <w:div w:id="1508982905">
          <w:marLeft w:val="0"/>
          <w:marRight w:val="0"/>
          <w:marTop w:val="0"/>
          <w:marBottom w:val="0"/>
          <w:divBdr>
            <w:top w:val="none" w:sz="0" w:space="0" w:color="auto"/>
            <w:left w:val="none" w:sz="0" w:space="0" w:color="auto"/>
            <w:bottom w:val="none" w:sz="0" w:space="0" w:color="auto"/>
            <w:right w:val="none" w:sz="0" w:space="0" w:color="auto"/>
          </w:divBdr>
        </w:div>
      </w:divsChild>
    </w:div>
    <w:div w:id="844129917">
      <w:bodyDiv w:val="1"/>
      <w:marLeft w:val="0"/>
      <w:marRight w:val="0"/>
      <w:marTop w:val="0"/>
      <w:marBottom w:val="0"/>
      <w:divBdr>
        <w:top w:val="none" w:sz="0" w:space="0" w:color="auto"/>
        <w:left w:val="none" w:sz="0" w:space="0" w:color="auto"/>
        <w:bottom w:val="none" w:sz="0" w:space="0" w:color="auto"/>
        <w:right w:val="none" w:sz="0" w:space="0" w:color="auto"/>
      </w:divBdr>
    </w:div>
    <w:div w:id="973099293">
      <w:bodyDiv w:val="1"/>
      <w:marLeft w:val="0"/>
      <w:marRight w:val="0"/>
      <w:marTop w:val="0"/>
      <w:marBottom w:val="0"/>
      <w:divBdr>
        <w:top w:val="none" w:sz="0" w:space="0" w:color="auto"/>
        <w:left w:val="none" w:sz="0" w:space="0" w:color="auto"/>
        <w:bottom w:val="none" w:sz="0" w:space="0" w:color="auto"/>
        <w:right w:val="none" w:sz="0" w:space="0" w:color="auto"/>
      </w:divBdr>
    </w:div>
    <w:div w:id="1682320328">
      <w:bodyDiv w:val="1"/>
      <w:marLeft w:val="0"/>
      <w:marRight w:val="0"/>
      <w:marTop w:val="0"/>
      <w:marBottom w:val="0"/>
      <w:divBdr>
        <w:top w:val="none" w:sz="0" w:space="0" w:color="auto"/>
        <w:left w:val="none" w:sz="0" w:space="0" w:color="auto"/>
        <w:bottom w:val="none" w:sz="0" w:space="0" w:color="auto"/>
        <w:right w:val="none" w:sz="0" w:space="0" w:color="auto"/>
      </w:divBdr>
    </w:div>
    <w:div w:id="1731296752">
      <w:bodyDiv w:val="1"/>
      <w:marLeft w:val="0"/>
      <w:marRight w:val="0"/>
      <w:marTop w:val="0"/>
      <w:marBottom w:val="0"/>
      <w:divBdr>
        <w:top w:val="none" w:sz="0" w:space="0" w:color="auto"/>
        <w:left w:val="none" w:sz="0" w:space="0" w:color="auto"/>
        <w:bottom w:val="none" w:sz="0" w:space="0" w:color="auto"/>
        <w:right w:val="none" w:sz="0" w:space="0" w:color="auto"/>
      </w:divBdr>
    </w:div>
    <w:div w:id="1868446384">
      <w:bodyDiv w:val="1"/>
      <w:marLeft w:val="0"/>
      <w:marRight w:val="0"/>
      <w:marTop w:val="0"/>
      <w:marBottom w:val="0"/>
      <w:divBdr>
        <w:top w:val="none" w:sz="0" w:space="0" w:color="auto"/>
        <w:left w:val="none" w:sz="0" w:space="0" w:color="auto"/>
        <w:bottom w:val="none" w:sz="0" w:space="0" w:color="auto"/>
        <w:right w:val="none" w:sz="0" w:space="0" w:color="auto"/>
      </w:divBdr>
      <w:divsChild>
        <w:div w:id="1241476784">
          <w:marLeft w:val="0"/>
          <w:marRight w:val="0"/>
          <w:marTop w:val="0"/>
          <w:marBottom w:val="0"/>
          <w:divBdr>
            <w:top w:val="none" w:sz="0" w:space="0" w:color="auto"/>
            <w:left w:val="none" w:sz="0" w:space="0" w:color="auto"/>
            <w:bottom w:val="none" w:sz="0" w:space="0" w:color="auto"/>
            <w:right w:val="none" w:sz="0" w:space="0" w:color="auto"/>
          </w:divBdr>
          <w:divsChild>
            <w:div w:id="1331906487">
              <w:marLeft w:val="0"/>
              <w:marRight w:val="0"/>
              <w:marTop w:val="0"/>
              <w:marBottom w:val="0"/>
              <w:divBdr>
                <w:top w:val="none" w:sz="0" w:space="0" w:color="auto"/>
                <w:left w:val="none" w:sz="0" w:space="0" w:color="auto"/>
                <w:bottom w:val="none" w:sz="0" w:space="0" w:color="auto"/>
                <w:right w:val="none" w:sz="0" w:space="0" w:color="auto"/>
              </w:divBdr>
              <w:divsChild>
                <w:div w:id="867645012">
                  <w:marLeft w:val="0"/>
                  <w:marRight w:val="0"/>
                  <w:marTop w:val="0"/>
                  <w:marBottom w:val="0"/>
                  <w:divBdr>
                    <w:top w:val="none" w:sz="0" w:space="0" w:color="auto"/>
                    <w:left w:val="none" w:sz="0" w:space="0" w:color="auto"/>
                    <w:bottom w:val="none" w:sz="0" w:space="0" w:color="auto"/>
                    <w:right w:val="none" w:sz="0" w:space="0" w:color="auto"/>
                  </w:divBdr>
                  <w:divsChild>
                    <w:div w:id="241304821">
                      <w:marLeft w:val="0"/>
                      <w:marRight w:val="0"/>
                      <w:marTop w:val="0"/>
                      <w:marBottom w:val="0"/>
                      <w:divBdr>
                        <w:top w:val="none" w:sz="0" w:space="0" w:color="auto"/>
                        <w:left w:val="none" w:sz="0" w:space="0" w:color="auto"/>
                        <w:bottom w:val="none" w:sz="0" w:space="0" w:color="auto"/>
                        <w:right w:val="none" w:sz="0" w:space="0" w:color="auto"/>
                      </w:divBdr>
                      <w:divsChild>
                        <w:div w:id="1302999467">
                          <w:marLeft w:val="0"/>
                          <w:marRight w:val="0"/>
                          <w:marTop w:val="0"/>
                          <w:marBottom w:val="0"/>
                          <w:divBdr>
                            <w:top w:val="none" w:sz="0" w:space="0" w:color="auto"/>
                            <w:left w:val="none" w:sz="0" w:space="0" w:color="auto"/>
                            <w:bottom w:val="none" w:sz="0" w:space="0" w:color="auto"/>
                            <w:right w:val="none" w:sz="0" w:space="0" w:color="auto"/>
                          </w:divBdr>
                          <w:divsChild>
                            <w:div w:id="93620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972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18" Type="http://schemas.openxmlformats.org/officeDocument/2006/relationships/header" Target="header8.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header" Target="header6.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header" Target="header5.xml"/><Relationship Id="rId10" Type="http://schemas.openxmlformats.org/officeDocument/2006/relationships/header" Target="header1.xml"/><Relationship Id="rId19" Type="http://schemas.openxmlformats.org/officeDocument/2006/relationships/header" Target="header9.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A31A73-654E-4323-8DA7-4AFE92A70F6A}">
  <ds:schemaRefs>
    <ds:schemaRef ds:uri="http://schemas.microsoft.com/sharepoint/v3/contenttype/forms"/>
  </ds:schemaRefs>
</ds:datastoreItem>
</file>

<file path=customXml/itemProps2.xml><?xml version="1.0" encoding="utf-8"?>
<ds:datastoreItem xmlns:ds="http://schemas.openxmlformats.org/officeDocument/2006/customXml" ds:itemID="{B738C332-FA60-4FC5-A900-7A81A910A6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14288</Words>
  <Characters>81442</Characters>
  <Application>Microsoft Office Word</Application>
  <DocSecurity>0</DocSecurity>
  <Lines>678</Lines>
  <Paragraphs>191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95539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keywords/>
  <cp:lastModifiedBy/>
  <cp:revision>5</cp:revision>
  <cp:lastPrinted>2013-03-05T11:38:00Z</cp:lastPrinted>
  <dcterms:created xsi:type="dcterms:W3CDTF">2013-07-24T14:49:00Z</dcterms:created>
  <dcterms:modified xsi:type="dcterms:W3CDTF">2013-07-24T14:49:00Z</dcterms:modified>
  <cp:category>ECHR Template</cp:category>
</cp:coreProperties>
</file>