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1A6A" w:rsidRDefault="00F71A6A" w:rsidP="00042867">
      <w:pPr>
        <w:jc w:val="center"/>
        <w:rPr>
          <w:lang w:val="en-GB"/>
        </w:rPr>
      </w:pPr>
      <w:bookmarkStart w:id="0" w:name="_GoBack"/>
      <w:bookmarkEnd w:id="0"/>
    </w:p>
    <w:p w:rsidR="00294938" w:rsidRDefault="00294938" w:rsidP="00042867">
      <w:pPr>
        <w:jc w:val="center"/>
        <w:rPr>
          <w:lang w:val="en-GB"/>
        </w:rPr>
      </w:pPr>
    </w:p>
    <w:p w:rsidR="00294938" w:rsidRPr="00B46173" w:rsidRDefault="00294938" w:rsidP="00042867">
      <w:pPr>
        <w:jc w:val="center"/>
        <w:rPr>
          <w:lang w:val="en-GB"/>
        </w:rPr>
      </w:pPr>
    </w:p>
    <w:p w:rsidR="00F71A6A" w:rsidRPr="00B46173" w:rsidRDefault="00BA2DAA" w:rsidP="00042867">
      <w:pPr>
        <w:jc w:val="center"/>
        <w:rPr>
          <w:lang w:val="en-GB"/>
        </w:rPr>
      </w:pPr>
      <w:r>
        <w:rPr>
          <w:lang w:val="en-GB"/>
        </w:rPr>
        <w:t>FOURTH SECTION</w:t>
      </w:r>
    </w:p>
    <w:p w:rsidR="00F71A6A" w:rsidRDefault="00F71A6A" w:rsidP="00042867">
      <w:pPr>
        <w:jc w:val="center"/>
        <w:rPr>
          <w:lang w:val="en-GB"/>
        </w:rPr>
      </w:pPr>
    </w:p>
    <w:p w:rsidR="00294938" w:rsidRDefault="00294938" w:rsidP="00042867">
      <w:pPr>
        <w:jc w:val="center"/>
        <w:rPr>
          <w:lang w:val="en-GB"/>
        </w:rPr>
      </w:pPr>
    </w:p>
    <w:p w:rsidR="00294938" w:rsidRDefault="00294938" w:rsidP="00042867">
      <w:pPr>
        <w:jc w:val="center"/>
        <w:rPr>
          <w:lang w:val="uk-UA"/>
        </w:rPr>
      </w:pPr>
    </w:p>
    <w:p w:rsidR="004978B4" w:rsidRPr="004978B4" w:rsidRDefault="004978B4" w:rsidP="00042867">
      <w:pPr>
        <w:jc w:val="center"/>
        <w:rPr>
          <w:lang w:val="uk-UA"/>
        </w:rPr>
      </w:pPr>
    </w:p>
    <w:p w:rsidR="00294938" w:rsidRPr="00B46173" w:rsidRDefault="00294938" w:rsidP="00042867">
      <w:pPr>
        <w:jc w:val="center"/>
        <w:rPr>
          <w:lang w:val="en-GB"/>
        </w:rPr>
      </w:pPr>
    </w:p>
    <w:p w:rsidR="00F71A6A" w:rsidRPr="00B46173" w:rsidRDefault="00F71A6A" w:rsidP="00042867">
      <w:pPr>
        <w:jc w:val="center"/>
        <w:rPr>
          <w:lang w:val="en-GB"/>
        </w:rPr>
      </w:pPr>
    </w:p>
    <w:p w:rsidR="00F71A6A" w:rsidRPr="00B46173" w:rsidRDefault="00F71A6A" w:rsidP="00042867">
      <w:pPr>
        <w:jc w:val="center"/>
        <w:rPr>
          <w:lang w:val="en-GB"/>
        </w:rPr>
      </w:pPr>
    </w:p>
    <w:p w:rsidR="00F71A6A" w:rsidRPr="00B46173" w:rsidRDefault="00F71A6A" w:rsidP="00CD689A">
      <w:pPr>
        <w:jc w:val="center"/>
        <w:rPr>
          <w:b/>
          <w:lang w:val="en-GB"/>
        </w:rPr>
      </w:pPr>
      <w:bookmarkStart w:id="1" w:name="To"/>
      <w:r w:rsidRPr="00B46173">
        <w:rPr>
          <w:b/>
          <w:lang w:val="en-GB"/>
        </w:rPr>
        <w:t xml:space="preserve">CASE OF </w:t>
      </w:r>
      <w:bookmarkEnd w:id="1"/>
      <w:r w:rsidR="00CD689A">
        <w:rPr>
          <w:b/>
          <w:lang w:val="en-GB"/>
        </w:rPr>
        <w:t>K.C.</w:t>
      </w:r>
      <w:r w:rsidR="00BA2DAA">
        <w:rPr>
          <w:b/>
          <w:lang w:val="en-GB"/>
        </w:rPr>
        <w:t xml:space="preserve"> v. POLAND</w:t>
      </w:r>
    </w:p>
    <w:p w:rsidR="00F71A6A" w:rsidRPr="00B46173" w:rsidRDefault="00F71A6A" w:rsidP="00042867">
      <w:pPr>
        <w:jc w:val="center"/>
        <w:rPr>
          <w:lang w:val="en-GB"/>
        </w:rPr>
      </w:pPr>
    </w:p>
    <w:p w:rsidR="00F71A6A" w:rsidRPr="00B46173" w:rsidRDefault="00F71A6A" w:rsidP="00042867">
      <w:pPr>
        <w:jc w:val="center"/>
        <w:rPr>
          <w:i/>
          <w:lang w:val="en-GB"/>
        </w:rPr>
      </w:pPr>
      <w:r w:rsidRPr="00B46173">
        <w:rPr>
          <w:i/>
          <w:lang w:val="en-GB"/>
        </w:rPr>
        <w:t>(</w:t>
      </w:r>
      <w:r w:rsidR="00BA2DAA" w:rsidRPr="00B46173">
        <w:rPr>
          <w:i/>
          <w:lang w:val="en-GB"/>
        </w:rPr>
        <w:t xml:space="preserve">Application no. </w:t>
      </w:r>
      <w:r w:rsidR="00BA2DAA">
        <w:rPr>
          <w:i/>
          <w:lang w:val="en-GB"/>
        </w:rPr>
        <w:t>31199/12</w:t>
      </w:r>
      <w:r w:rsidRPr="00B46173">
        <w:rPr>
          <w:i/>
          <w:lang w:val="en-GB"/>
        </w:rPr>
        <w:t>)</w:t>
      </w:r>
    </w:p>
    <w:p w:rsidR="00F71A6A" w:rsidRDefault="00F71A6A" w:rsidP="00042867">
      <w:pPr>
        <w:jc w:val="center"/>
        <w:rPr>
          <w:lang w:val="uk-UA"/>
        </w:rPr>
      </w:pPr>
    </w:p>
    <w:p w:rsidR="004978B4" w:rsidRDefault="004978B4" w:rsidP="00042867">
      <w:pPr>
        <w:jc w:val="center"/>
        <w:rPr>
          <w:lang w:val="uk-UA"/>
        </w:rPr>
      </w:pPr>
    </w:p>
    <w:p w:rsidR="004978B4" w:rsidRDefault="004978B4" w:rsidP="004978B4">
      <w:pPr>
        <w:jc w:val="center"/>
        <w:rPr>
          <w:lang w:val="uk-UA"/>
        </w:rPr>
      </w:pPr>
    </w:p>
    <w:p w:rsidR="004978B4" w:rsidRDefault="004978B4" w:rsidP="004978B4">
      <w:pPr>
        <w:jc w:val="center"/>
        <w:rPr>
          <w:lang w:val="uk-UA"/>
        </w:rPr>
      </w:pPr>
    </w:p>
    <w:p w:rsidR="004978B4" w:rsidRPr="004978B4" w:rsidRDefault="004978B4" w:rsidP="004978B4">
      <w:pPr>
        <w:jc w:val="center"/>
        <w:rPr>
          <w:lang w:val="uk-UA"/>
        </w:rPr>
      </w:pPr>
    </w:p>
    <w:p w:rsidR="00F71A6A" w:rsidRDefault="00F71A6A" w:rsidP="004978B4">
      <w:pPr>
        <w:jc w:val="center"/>
        <w:rPr>
          <w:lang w:val="en-GB"/>
        </w:rPr>
      </w:pPr>
    </w:p>
    <w:p w:rsidR="00F71A6A" w:rsidRPr="00B46173" w:rsidRDefault="00F71A6A" w:rsidP="004978B4">
      <w:pPr>
        <w:jc w:val="center"/>
        <w:rPr>
          <w:lang w:val="en-GB"/>
        </w:rPr>
      </w:pPr>
    </w:p>
    <w:p w:rsidR="00D73611" w:rsidRPr="00294938" w:rsidRDefault="00294938" w:rsidP="004978B4">
      <w:pPr>
        <w:jc w:val="center"/>
        <w:rPr>
          <w:szCs w:val="24"/>
          <w:lang w:val="en-GB"/>
        </w:rPr>
      </w:pPr>
      <w:r>
        <w:rPr>
          <w:szCs w:val="24"/>
          <w:lang w:val="en-GB"/>
        </w:rPr>
        <w:t>JUDGMENT</w:t>
      </w:r>
    </w:p>
    <w:p w:rsidR="00294938" w:rsidRDefault="00294938" w:rsidP="004978B4">
      <w:pPr>
        <w:pStyle w:val="JuCase"/>
        <w:ind w:firstLine="0"/>
        <w:jc w:val="center"/>
        <w:rPr>
          <w:b w:val="0"/>
          <w:lang w:val="uk-UA"/>
        </w:rPr>
      </w:pPr>
    </w:p>
    <w:p w:rsidR="004978B4" w:rsidRPr="004978B4" w:rsidRDefault="004978B4" w:rsidP="004978B4">
      <w:pPr>
        <w:pStyle w:val="ECHRPara"/>
        <w:jc w:val="center"/>
        <w:rPr>
          <w:lang w:val="uk-UA"/>
        </w:rPr>
      </w:pPr>
    </w:p>
    <w:p w:rsidR="00294938" w:rsidRDefault="00294938" w:rsidP="004978B4">
      <w:pPr>
        <w:pStyle w:val="JuCase"/>
        <w:ind w:firstLine="0"/>
        <w:jc w:val="center"/>
        <w:rPr>
          <w:b w:val="0"/>
          <w:lang w:val="en-GB"/>
        </w:rPr>
      </w:pPr>
    </w:p>
    <w:p w:rsidR="00294938" w:rsidRDefault="00294938" w:rsidP="004978B4">
      <w:pPr>
        <w:pStyle w:val="JuCase"/>
        <w:ind w:firstLine="0"/>
        <w:jc w:val="center"/>
        <w:rPr>
          <w:b w:val="0"/>
          <w:lang w:val="en-GB"/>
        </w:rPr>
      </w:pPr>
      <w:r>
        <w:rPr>
          <w:b w:val="0"/>
          <w:lang w:val="en-GB"/>
        </w:rPr>
        <w:t>STRASBOURG</w:t>
      </w:r>
    </w:p>
    <w:p w:rsidR="00294938" w:rsidRDefault="00294938" w:rsidP="004978B4">
      <w:pPr>
        <w:pStyle w:val="JuCase"/>
        <w:ind w:firstLine="0"/>
        <w:jc w:val="center"/>
        <w:rPr>
          <w:b w:val="0"/>
          <w:lang w:val="en-GB"/>
        </w:rPr>
      </w:pPr>
    </w:p>
    <w:p w:rsidR="00294938" w:rsidRDefault="00294938" w:rsidP="004978B4">
      <w:pPr>
        <w:pStyle w:val="JuCase"/>
        <w:ind w:firstLine="0"/>
        <w:jc w:val="center"/>
        <w:rPr>
          <w:b w:val="0"/>
          <w:lang w:val="en-GB"/>
        </w:rPr>
      </w:pPr>
      <w:r>
        <w:rPr>
          <w:b w:val="0"/>
          <w:lang w:val="en-GB"/>
        </w:rPr>
        <w:t>25 November 2014</w:t>
      </w:r>
    </w:p>
    <w:p w:rsidR="00294938" w:rsidRDefault="00294938" w:rsidP="004978B4">
      <w:pPr>
        <w:pStyle w:val="JuCase"/>
        <w:ind w:firstLine="0"/>
        <w:jc w:val="center"/>
        <w:rPr>
          <w:b w:val="0"/>
          <w:lang w:val="en-GB"/>
        </w:rPr>
      </w:pPr>
    </w:p>
    <w:p w:rsidR="00294938" w:rsidRDefault="00294938" w:rsidP="004978B4">
      <w:pPr>
        <w:pStyle w:val="JuCase"/>
        <w:ind w:firstLine="0"/>
        <w:jc w:val="center"/>
        <w:rPr>
          <w:b w:val="0"/>
          <w:lang w:val="en-GB"/>
        </w:rPr>
      </w:pPr>
    </w:p>
    <w:p w:rsidR="004978B4" w:rsidRDefault="004978B4" w:rsidP="00294938">
      <w:pPr>
        <w:pStyle w:val="JuCase"/>
        <w:ind w:firstLine="0"/>
        <w:jc w:val="left"/>
        <w:rPr>
          <w:b w:val="0"/>
          <w:i/>
          <w:sz w:val="22"/>
          <w:lang w:val="uk-UA"/>
        </w:rPr>
      </w:pPr>
    </w:p>
    <w:p w:rsidR="004978B4" w:rsidRDefault="004978B4" w:rsidP="00294938">
      <w:pPr>
        <w:pStyle w:val="JuCase"/>
        <w:ind w:firstLine="0"/>
        <w:jc w:val="left"/>
        <w:rPr>
          <w:b w:val="0"/>
          <w:i/>
          <w:sz w:val="22"/>
          <w:lang w:val="uk-UA"/>
        </w:rPr>
      </w:pPr>
    </w:p>
    <w:p w:rsidR="004978B4" w:rsidRDefault="004978B4" w:rsidP="00294938">
      <w:pPr>
        <w:pStyle w:val="JuCase"/>
        <w:ind w:firstLine="0"/>
        <w:jc w:val="left"/>
        <w:rPr>
          <w:b w:val="0"/>
          <w:i/>
          <w:sz w:val="22"/>
          <w:lang w:val="uk-UA"/>
        </w:rPr>
      </w:pPr>
    </w:p>
    <w:p w:rsidR="00294938" w:rsidRDefault="00294938" w:rsidP="00294938">
      <w:pPr>
        <w:pStyle w:val="JuCase"/>
        <w:ind w:firstLine="0"/>
        <w:jc w:val="left"/>
        <w:rPr>
          <w:b w:val="0"/>
          <w:i/>
          <w:sz w:val="22"/>
          <w:lang w:val="uk-UA"/>
        </w:rPr>
      </w:pPr>
      <w:r>
        <w:rPr>
          <w:b w:val="0"/>
          <w:i/>
          <w:sz w:val="22"/>
          <w:lang w:val="en-GB"/>
        </w:rPr>
        <w:t>This judgment will become final in the circumstances set out in Article 44 § 2 of the Convention. It may be subject to editorial revision.</w:t>
      </w:r>
    </w:p>
    <w:p w:rsidR="004978B4" w:rsidRDefault="004978B4" w:rsidP="004978B4">
      <w:pPr>
        <w:pStyle w:val="ECHRPara"/>
        <w:rPr>
          <w:lang w:val="uk-UA"/>
        </w:rPr>
      </w:pPr>
    </w:p>
    <w:p w:rsidR="004978B4" w:rsidRPr="004978B4" w:rsidRDefault="004978B4" w:rsidP="004978B4">
      <w:pPr>
        <w:pStyle w:val="ECHRPara"/>
        <w:rPr>
          <w:lang w:val="uk-UA"/>
        </w:rPr>
        <w:sectPr w:rsidR="004978B4" w:rsidRPr="004978B4" w:rsidSect="00294938">
          <w:headerReference w:type="default" r:id="rId12"/>
          <w:headerReference w:type="first" r:id="rId13"/>
          <w:footerReference w:type="first" r:id="rId14"/>
          <w:footnotePr>
            <w:numRestart w:val="eachPage"/>
          </w:footnotePr>
          <w:pgSz w:w="11906" w:h="16838" w:code="9"/>
          <w:pgMar w:top="2274" w:right="2274" w:bottom="2274" w:left="2274" w:header="1701" w:footer="720" w:gutter="0"/>
          <w:pgNumType w:start="1"/>
          <w:cols w:space="720"/>
          <w:titlePg/>
          <w:docGrid w:linePitch="326"/>
        </w:sectPr>
      </w:pPr>
    </w:p>
    <w:p w:rsidR="00B030BE" w:rsidRPr="00B46173" w:rsidRDefault="00F71A6A" w:rsidP="00B030BE">
      <w:pPr>
        <w:pStyle w:val="JuCase"/>
        <w:rPr>
          <w:b w:val="0"/>
          <w:bCs/>
          <w:lang w:val="en-GB"/>
        </w:rPr>
      </w:pPr>
      <w:r w:rsidRPr="00B46173">
        <w:rPr>
          <w:lang w:val="en-GB"/>
        </w:rPr>
        <w:lastRenderedPageBreak/>
        <w:t>In the case of</w:t>
      </w:r>
      <w:r w:rsidR="00B030BE" w:rsidRPr="00B46173">
        <w:rPr>
          <w:lang w:val="en-GB"/>
        </w:rPr>
        <w:t xml:space="preserve"> </w:t>
      </w:r>
      <w:r w:rsidR="00294938">
        <w:rPr>
          <w:lang w:val="en-GB"/>
        </w:rPr>
        <w:t>K.</w:t>
      </w:r>
      <w:r w:rsidR="001F69D3">
        <w:rPr>
          <w:lang w:val="en-GB"/>
        </w:rPr>
        <w:t>C</w:t>
      </w:r>
      <w:r w:rsidR="00294938">
        <w:rPr>
          <w:lang w:val="en-GB"/>
        </w:rPr>
        <w:t>.</w:t>
      </w:r>
      <w:r w:rsidR="00BA2DAA">
        <w:rPr>
          <w:lang w:val="en-GB"/>
        </w:rPr>
        <w:t xml:space="preserve"> v. Poland</w:t>
      </w:r>
      <w:r w:rsidR="00B030BE" w:rsidRPr="00B46173">
        <w:rPr>
          <w:lang w:val="en-GB"/>
        </w:rPr>
        <w:t>,</w:t>
      </w:r>
    </w:p>
    <w:p w:rsidR="00730433" w:rsidRPr="00B46173" w:rsidRDefault="00F71A6A" w:rsidP="00B030BE">
      <w:pPr>
        <w:pStyle w:val="JuCase"/>
        <w:rPr>
          <w:b w:val="0"/>
          <w:bCs/>
          <w:szCs w:val="24"/>
          <w:lang w:val="en-GB"/>
        </w:rPr>
      </w:pPr>
      <w:r w:rsidRPr="00B46173">
        <w:rPr>
          <w:b w:val="0"/>
          <w:bCs/>
          <w:szCs w:val="24"/>
          <w:lang w:val="en-GB"/>
        </w:rPr>
        <w:t>The European Court of Human Rights (</w:t>
      </w:r>
      <w:r w:rsidR="00BA2DAA">
        <w:rPr>
          <w:b w:val="0"/>
          <w:bCs/>
          <w:szCs w:val="24"/>
          <w:lang w:val="en-GB"/>
        </w:rPr>
        <w:t>Fourth Section</w:t>
      </w:r>
      <w:r w:rsidRPr="00B46173">
        <w:rPr>
          <w:b w:val="0"/>
          <w:bCs/>
          <w:szCs w:val="24"/>
          <w:lang w:val="en-GB"/>
        </w:rPr>
        <w:t xml:space="preserve">), sitting as a </w:t>
      </w:r>
      <w:r w:rsidR="00BA2DAA">
        <w:rPr>
          <w:b w:val="0"/>
          <w:bCs/>
          <w:szCs w:val="24"/>
          <w:lang w:val="en-GB"/>
        </w:rPr>
        <w:t>Chamber</w:t>
      </w:r>
      <w:r w:rsidR="00730433" w:rsidRPr="00B46173">
        <w:rPr>
          <w:b w:val="0"/>
          <w:bCs/>
          <w:szCs w:val="24"/>
          <w:lang w:val="en-GB"/>
        </w:rPr>
        <w:t xml:space="preserve"> composed of:</w:t>
      </w:r>
    </w:p>
    <w:p w:rsidR="00F71A6A" w:rsidRPr="00294938" w:rsidRDefault="00294938" w:rsidP="008824B9">
      <w:pPr>
        <w:pStyle w:val="ECHRDecisionBody"/>
      </w:pPr>
      <w:r w:rsidRPr="00294938">
        <w:tab/>
        <w:t>Ineta</w:t>
      </w:r>
      <w:r>
        <w:t xml:space="preserve"> </w:t>
      </w:r>
      <w:r w:rsidRPr="00294938">
        <w:t>Ziemele</w:t>
      </w:r>
      <w:r>
        <w:t>,</w:t>
      </w:r>
      <w:r w:rsidRPr="00294938">
        <w:rPr>
          <w:i/>
        </w:rPr>
        <w:t xml:space="preserve"> President,</w:t>
      </w:r>
      <w:r>
        <w:rPr>
          <w:i/>
        </w:rPr>
        <w:br/>
      </w:r>
      <w:r w:rsidRPr="00294938">
        <w:tab/>
        <w:t>Päivi</w:t>
      </w:r>
      <w:r>
        <w:t xml:space="preserve"> </w:t>
      </w:r>
      <w:r w:rsidRPr="00294938">
        <w:t>Hirvelä</w:t>
      </w:r>
      <w:r>
        <w:t>,</w:t>
      </w:r>
      <w:r>
        <w:rPr>
          <w:i/>
        </w:rPr>
        <w:br/>
      </w:r>
      <w:r w:rsidRPr="00294938">
        <w:tab/>
        <w:t>Ledi</w:t>
      </w:r>
      <w:r>
        <w:t xml:space="preserve"> </w:t>
      </w:r>
      <w:r w:rsidRPr="00294938">
        <w:t>Bianku</w:t>
      </w:r>
      <w:r>
        <w:t>,</w:t>
      </w:r>
      <w:r>
        <w:rPr>
          <w:i/>
        </w:rPr>
        <w:br/>
      </w:r>
      <w:r w:rsidRPr="00294938">
        <w:tab/>
        <w:t>Nona</w:t>
      </w:r>
      <w:r>
        <w:t xml:space="preserve"> </w:t>
      </w:r>
      <w:r w:rsidRPr="00294938">
        <w:t>Tsotsoria</w:t>
      </w:r>
      <w:r>
        <w:t>,</w:t>
      </w:r>
      <w:r>
        <w:rPr>
          <w:i/>
        </w:rPr>
        <w:br/>
      </w:r>
      <w:r w:rsidRPr="00294938">
        <w:tab/>
        <w:t>Paul</w:t>
      </w:r>
      <w:r>
        <w:t xml:space="preserve"> </w:t>
      </w:r>
      <w:r w:rsidRPr="00294938">
        <w:t>Mahoney</w:t>
      </w:r>
      <w:r>
        <w:t>,</w:t>
      </w:r>
      <w:r>
        <w:rPr>
          <w:i/>
        </w:rPr>
        <w:br/>
      </w:r>
      <w:r w:rsidRPr="00294938">
        <w:tab/>
        <w:t>Krzysztof</w:t>
      </w:r>
      <w:r>
        <w:t xml:space="preserve"> </w:t>
      </w:r>
      <w:r w:rsidRPr="00294938">
        <w:t>Wojtyczek</w:t>
      </w:r>
      <w:r>
        <w:t>,</w:t>
      </w:r>
      <w:r>
        <w:rPr>
          <w:i/>
        </w:rPr>
        <w:br/>
      </w:r>
      <w:r w:rsidRPr="00294938">
        <w:tab/>
        <w:t>Faris</w:t>
      </w:r>
      <w:r>
        <w:t xml:space="preserve"> </w:t>
      </w:r>
      <w:r w:rsidRPr="00294938">
        <w:t>Vehabović</w:t>
      </w:r>
      <w:r>
        <w:t>,</w:t>
      </w:r>
      <w:r w:rsidRPr="00294938">
        <w:rPr>
          <w:i/>
        </w:rPr>
        <w:t xml:space="preserve"> judges,</w:t>
      </w:r>
      <w:r w:rsidR="00337600" w:rsidRPr="00294938">
        <w:rPr>
          <w:szCs w:val="24"/>
        </w:rPr>
        <w:br/>
      </w:r>
      <w:r w:rsidR="00F71A6A" w:rsidRPr="00294938">
        <w:t>and</w:t>
      </w:r>
      <w:r>
        <w:t xml:space="preserve"> Fatoş</w:t>
      </w:r>
      <w:r w:rsidRPr="00DD0F86">
        <w:t xml:space="preserve"> </w:t>
      </w:r>
      <w:r>
        <w:t>Aracı</w:t>
      </w:r>
      <w:r w:rsidRPr="00DD0F86">
        <w:t xml:space="preserve">, </w:t>
      </w:r>
      <w:r>
        <w:rPr>
          <w:i/>
        </w:rPr>
        <w:t>Deputy</w:t>
      </w:r>
      <w:r w:rsidR="009D4B87" w:rsidRPr="00294938">
        <w:rPr>
          <w:rStyle w:val="JuJudgesChar"/>
        </w:rPr>
        <w:t xml:space="preserve"> </w:t>
      </w:r>
      <w:r w:rsidR="00BA2DAA" w:rsidRPr="00294938">
        <w:rPr>
          <w:i/>
        </w:rPr>
        <w:t xml:space="preserve">Section </w:t>
      </w:r>
      <w:r w:rsidR="00BA2DAA" w:rsidRPr="00294938">
        <w:rPr>
          <w:i/>
          <w:iCs/>
        </w:rPr>
        <w:t>Registrar</w:t>
      </w:r>
      <w:r w:rsidR="00F71A6A" w:rsidRPr="00294938">
        <w:rPr>
          <w:i/>
        </w:rPr>
        <w:t>,</w:t>
      </w:r>
    </w:p>
    <w:p w:rsidR="00F71A6A" w:rsidRPr="00B46173" w:rsidRDefault="00F71A6A" w:rsidP="002F4BCF">
      <w:pPr>
        <w:pStyle w:val="ECHRPara"/>
        <w:rPr>
          <w:lang w:val="en-GB"/>
        </w:rPr>
      </w:pPr>
      <w:r w:rsidRPr="00B46173">
        <w:rPr>
          <w:lang w:val="en-GB"/>
        </w:rPr>
        <w:t xml:space="preserve">Having deliberated in private on </w:t>
      </w:r>
      <w:r w:rsidR="00294938">
        <w:rPr>
          <w:lang w:val="en-GB"/>
        </w:rPr>
        <w:t>4 November 2014</w:t>
      </w:r>
      <w:r w:rsidRPr="00B46173">
        <w:rPr>
          <w:lang w:val="en-GB"/>
        </w:rPr>
        <w:t>,</w:t>
      </w:r>
    </w:p>
    <w:p w:rsidR="00F71A6A" w:rsidRPr="00B46173" w:rsidRDefault="00F71A6A" w:rsidP="002F4BCF">
      <w:pPr>
        <w:pStyle w:val="ECHRPara"/>
        <w:rPr>
          <w:lang w:val="en-GB"/>
        </w:rPr>
      </w:pPr>
      <w:r w:rsidRPr="00B46173">
        <w:rPr>
          <w:lang w:val="en-GB"/>
        </w:rPr>
        <w:t>Delivers the following judgment, which was adopted on that date:</w:t>
      </w:r>
    </w:p>
    <w:p w:rsidR="00F71A6A" w:rsidRPr="00B46173" w:rsidRDefault="00F71A6A" w:rsidP="008824B9">
      <w:pPr>
        <w:pStyle w:val="ECHRTitle1"/>
        <w:rPr>
          <w:lang w:val="en-GB"/>
        </w:rPr>
      </w:pPr>
      <w:r w:rsidRPr="00B46173">
        <w:rPr>
          <w:lang w:val="en-GB"/>
        </w:rPr>
        <w:t>PROCEDURE</w:t>
      </w:r>
    </w:p>
    <w:p w:rsidR="00BA2DAA" w:rsidRDefault="00BA2DAA" w:rsidP="00893782">
      <w:pPr>
        <w:pStyle w:val="ECHRPara"/>
        <w:rPr>
          <w:lang w:val="en-GB"/>
        </w:rPr>
      </w:pPr>
      <w:r>
        <w:rPr>
          <w:lang w:val="en-GB"/>
        </w:rPr>
        <w:fldChar w:fldCharType="begin"/>
      </w:r>
      <w:r>
        <w:rPr>
          <w:lang w:val="en-GB"/>
        </w:rPr>
        <w:instrText xml:space="preserve"> SEQ level0 \*arabic </w:instrText>
      </w:r>
      <w:r>
        <w:rPr>
          <w:lang w:val="en-GB"/>
        </w:rPr>
        <w:fldChar w:fldCharType="separate"/>
      </w:r>
      <w:r w:rsidR="00855444">
        <w:rPr>
          <w:noProof/>
          <w:lang w:val="en-GB"/>
        </w:rPr>
        <w:t>1</w:t>
      </w:r>
      <w:r>
        <w:rPr>
          <w:lang w:val="en-GB"/>
        </w:rPr>
        <w:fldChar w:fldCharType="end"/>
      </w:r>
      <w:r w:rsidR="00F71A6A" w:rsidRPr="00B46173">
        <w:rPr>
          <w:lang w:val="en-GB"/>
        </w:rPr>
        <w:t xml:space="preserve">.  The case originated in </w:t>
      </w:r>
      <w:r w:rsidRPr="00B46173">
        <w:rPr>
          <w:lang w:val="en-GB"/>
        </w:rPr>
        <w:t xml:space="preserve">an application (no. </w:t>
      </w:r>
      <w:r>
        <w:rPr>
          <w:lang w:val="en-GB"/>
        </w:rPr>
        <w:t>31199/12</w:t>
      </w:r>
      <w:r w:rsidRPr="00B46173">
        <w:rPr>
          <w:lang w:val="en-GB"/>
        </w:rPr>
        <w:t>)</w:t>
      </w:r>
      <w:r w:rsidR="00F71A6A" w:rsidRPr="00B46173">
        <w:rPr>
          <w:lang w:val="en-GB"/>
        </w:rPr>
        <w:t xml:space="preserve"> against </w:t>
      </w:r>
      <w:r>
        <w:rPr>
          <w:lang w:val="en-GB"/>
        </w:rPr>
        <w:t>the Republic of Poland</w:t>
      </w:r>
      <w:r w:rsidR="00F71A6A" w:rsidRPr="00B46173">
        <w:rPr>
          <w:lang w:val="en-GB"/>
        </w:rPr>
        <w:t xml:space="preserve"> lodged with the </w:t>
      </w:r>
      <w:r w:rsidRPr="00B46173">
        <w:rPr>
          <w:lang w:val="en-GB"/>
        </w:rPr>
        <w:t>Court under Article 34</w:t>
      </w:r>
      <w:r w:rsidR="004920B1" w:rsidRPr="00B46173">
        <w:rPr>
          <w:lang w:val="en-GB"/>
        </w:rPr>
        <w:t xml:space="preserve"> of the Convention for the Protection of Human Rights and Fundamental Freedoms (“the Convention”)</w:t>
      </w:r>
      <w:r w:rsidR="00F71A6A" w:rsidRPr="00B46173">
        <w:rPr>
          <w:lang w:val="en-GB"/>
        </w:rPr>
        <w:t xml:space="preserve"> by </w:t>
      </w:r>
      <w:r w:rsidRPr="00B46173">
        <w:rPr>
          <w:lang w:val="en-GB"/>
        </w:rPr>
        <w:t xml:space="preserve">a </w:t>
      </w:r>
      <w:r>
        <w:rPr>
          <w:lang w:val="en-GB"/>
        </w:rPr>
        <w:t>Polish</w:t>
      </w:r>
      <w:r w:rsidRPr="00B46173">
        <w:rPr>
          <w:lang w:val="en-GB"/>
        </w:rPr>
        <w:t xml:space="preserve"> national, </w:t>
      </w:r>
      <w:r>
        <w:rPr>
          <w:lang w:val="en-GB"/>
        </w:rPr>
        <w:t>Ms</w:t>
      </w:r>
      <w:r w:rsidRPr="00B46173">
        <w:rPr>
          <w:lang w:val="en-GB"/>
        </w:rPr>
        <w:t xml:space="preserve"> </w:t>
      </w:r>
      <w:r>
        <w:rPr>
          <w:lang w:val="en-GB"/>
        </w:rPr>
        <w:t>K</w:t>
      </w:r>
      <w:r w:rsidR="00294938">
        <w:rPr>
          <w:lang w:val="en-GB"/>
        </w:rPr>
        <w:t>.</w:t>
      </w:r>
      <w:r w:rsidR="00CF4FC4">
        <w:rPr>
          <w:lang w:val="en-GB"/>
        </w:rPr>
        <w:t>C</w:t>
      </w:r>
      <w:r w:rsidR="00294938">
        <w:rPr>
          <w:lang w:val="en-GB"/>
        </w:rPr>
        <w:t>.</w:t>
      </w:r>
      <w:r w:rsidRPr="00B46173">
        <w:rPr>
          <w:lang w:val="en-GB"/>
        </w:rPr>
        <w:t xml:space="preserve"> (“the applicant”), on </w:t>
      </w:r>
      <w:r>
        <w:rPr>
          <w:lang w:val="en-GB"/>
        </w:rPr>
        <w:t>17</w:t>
      </w:r>
      <w:r w:rsidR="00294938">
        <w:rPr>
          <w:lang w:val="en-GB"/>
        </w:rPr>
        <w:t> </w:t>
      </w:r>
      <w:r>
        <w:rPr>
          <w:lang w:val="en-GB"/>
        </w:rPr>
        <w:t>May 2012</w:t>
      </w:r>
      <w:r w:rsidR="00F71A6A" w:rsidRPr="00B46173">
        <w:rPr>
          <w:lang w:val="en-GB"/>
        </w:rPr>
        <w:t>.</w:t>
      </w:r>
    </w:p>
    <w:p w:rsidR="00BA2DAA" w:rsidRDefault="00BA2DAA" w:rsidP="002F4BCF">
      <w:pPr>
        <w:pStyle w:val="ECHRPara"/>
        <w:rPr>
          <w:lang w:val="en-GB"/>
        </w:rPr>
      </w:pPr>
      <w:r>
        <w:rPr>
          <w:lang w:val="en-GB"/>
        </w:rPr>
        <w:fldChar w:fldCharType="begin"/>
      </w:r>
      <w:r>
        <w:rPr>
          <w:lang w:val="en-GB"/>
        </w:rPr>
        <w:instrText xml:space="preserve"> SEQ level0 \*arabic </w:instrText>
      </w:r>
      <w:r>
        <w:rPr>
          <w:lang w:val="en-GB"/>
        </w:rPr>
        <w:fldChar w:fldCharType="separate"/>
      </w:r>
      <w:r w:rsidR="00855444">
        <w:rPr>
          <w:noProof/>
          <w:lang w:val="en-GB"/>
        </w:rPr>
        <w:t>2</w:t>
      </w:r>
      <w:r>
        <w:rPr>
          <w:lang w:val="en-GB"/>
        </w:rPr>
        <w:fldChar w:fldCharType="end"/>
      </w:r>
      <w:r w:rsidR="00F71A6A" w:rsidRPr="00B46173">
        <w:rPr>
          <w:lang w:val="en-GB"/>
        </w:rPr>
        <w:t>.  </w:t>
      </w:r>
      <w:r w:rsidRPr="00B46173">
        <w:rPr>
          <w:lang w:val="en-GB"/>
        </w:rPr>
        <w:t xml:space="preserve">The applicant was represented by </w:t>
      </w:r>
      <w:r>
        <w:rPr>
          <w:lang w:val="en-GB"/>
        </w:rPr>
        <w:t>Mr</w:t>
      </w:r>
      <w:r w:rsidRPr="00B46173">
        <w:rPr>
          <w:lang w:val="en-GB"/>
        </w:rPr>
        <w:t xml:space="preserve"> </w:t>
      </w:r>
      <w:r>
        <w:rPr>
          <w:lang w:val="en-GB"/>
        </w:rPr>
        <w:t>A.</w:t>
      </w:r>
      <w:r w:rsidRPr="00B46173">
        <w:rPr>
          <w:lang w:val="en-GB"/>
        </w:rPr>
        <w:t xml:space="preserve"> </w:t>
      </w:r>
      <w:r>
        <w:rPr>
          <w:lang w:val="en-GB"/>
        </w:rPr>
        <w:t>Bodnar</w:t>
      </w:r>
      <w:r w:rsidRPr="00B46173">
        <w:rPr>
          <w:lang w:val="en-GB"/>
        </w:rPr>
        <w:t xml:space="preserve">, a lawyer </w:t>
      </w:r>
      <w:r w:rsidR="00A244F6">
        <w:rPr>
          <w:lang w:val="en-GB"/>
        </w:rPr>
        <w:t>from the Helsinki Foundation for Human Rights</w:t>
      </w:r>
      <w:r w:rsidRPr="00B46173">
        <w:rPr>
          <w:lang w:val="en-GB"/>
        </w:rPr>
        <w:t xml:space="preserve">. </w:t>
      </w:r>
      <w:r w:rsidR="00F71A6A" w:rsidRPr="00B46173">
        <w:rPr>
          <w:lang w:val="en-GB"/>
        </w:rPr>
        <w:t xml:space="preserve">The </w:t>
      </w:r>
      <w:r>
        <w:rPr>
          <w:lang w:val="en-GB"/>
        </w:rPr>
        <w:t>Polish</w:t>
      </w:r>
      <w:r w:rsidR="00F71A6A" w:rsidRPr="00B46173">
        <w:rPr>
          <w:lang w:val="en-GB"/>
        </w:rPr>
        <w:t xml:space="preserve"> Government (“the Government”) were represented by their Agent, Ms</w:t>
      </w:r>
      <w:r w:rsidR="001E1E88">
        <w:rPr>
          <w:lang w:val="en-GB"/>
        </w:rPr>
        <w:t xml:space="preserve"> </w:t>
      </w:r>
      <w:r w:rsidR="00C12BC7">
        <w:rPr>
          <w:lang w:val="en-GB"/>
        </w:rPr>
        <w:t>J. Chrzanowska</w:t>
      </w:r>
      <w:r w:rsidR="001E1E88">
        <w:rPr>
          <w:lang w:val="en-GB"/>
        </w:rPr>
        <w:t xml:space="preserve"> of the Ministry of Foreign Affairs</w:t>
      </w:r>
      <w:r w:rsidR="00F71A6A" w:rsidRPr="00B46173">
        <w:rPr>
          <w:lang w:val="en-GB"/>
        </w:rPr>
        <w:t>.</w:t>
      </w:r>
    </w:p>
    <w:p w:rsidR="003534CF" w:rsidRPr="00B46173" w:rsidRDefault="00221130" w:rsidP="002F4BCF">
      <w:pPr>
        <w:pStyle w:val="ECHRPara"/>
        <w:rPr>
          <w:lang w:val="en-GB"/>
        </w:rPr>
      </w:pPr>
      <w:r w:rsidRPr="00221130">
        <w:rPr>
          <w:lang w:val="en-GB"/>
        </w:rPr>
        <w:fldChar w:fldCharType="begin"/>
      </w:r>
      <w:r w:rsidRPr="00221130">
        <w:rPr>
          <w:lang w:val="en-GB"/>
        </w:rPr>
        <w:instrText xml:space="preserve"> SEQ level0 \*arabic </w:instrText>
      </w:r>
      <w:r w:rsidRPr="00221130">
        <w:rPr>
          <w:lang w:val="en-GB"/>
        </w:rPr>
        <w:fldChar w:fldCharType="separate"/>
      </w:r>
      <w:r w:rsidR="00855444">
        <w:rPr>
          <w:noProof/>
          <w:lang w:val="en-GB"/>
        </w:rPr>
        <w:t>3</w:t>
      </w:r>
      <w:r w:rsidRPr="00221130">
        <w:rPr>
          <w:lang w:val="en-GB"/>
        </w:rPr>
        <w:fldChar w:fldCharType="end"/>
      </w:r>
      <w:r w:rsidRPr="00221130">
        <w:rPr>
          <w:lang w:val="en-GB"/>
        </w:rPr>
        <w:t xml:space="preserve">.  On 16 January </w:t>
      </w:r>
      <w:r>
        <w:rPr>
          <w:lang w:val="en-GB"/>
        </w:rPr>
        <w:t>2014 the President of the Section granted leave</w:t>
      </w:r>
      <w:r w:rsidR="004B7CCB">
        <w:rPr>
          <w:lang w:val="en-GB"/>
        </w:rPr>
        <w:t>,</w:t>
      </w:r>
      <w:r>
        <w:rPr>
          <w:lang w:val="en-GB"/>
        </w:rPr>
        <w:t xml:space="preserve"> under Rule 44 § 3 of the Rules of Court</w:t>
      </w:r>
      <w:r w:rsidR="004B7CCB">
        <w:rPr>
          <w:lang w:val="en-GB"/>
        </w:rPr>
        <w:t>,</w:t>
      </w:r>
      <w:r>
        <w:rPr>
          <w:lang w:val="en-GB"/>
        </w:rPr>
        <w:t xml:space="preserve"> for the Mental Disability Advocacy </w:t>
      </w:r>
      <w:r w:rsidR="004B7CCB">
        <w:rPr>
          <w:lang w:val="en-GB"/>
        </w:rPr>
        <w:t xml:space="preserve">Centre </w:t>
      </w:r>
      <w:r>
        <w:rPr>
          <w:lang w:val="en-GB"/>
        </w:rPr>
        <w:t>to make written submissions in the pr</w:t>
      </w:r>
      <w:r w:rsidR="003848EA">
        <w:rPr>
          <w:lang w:val="en-GB"/>
        </w:rPr>
        <w:t>oceedings before the Court as a </w:t>
      </w:r>
      <w:r>
        <w:rPr>
          <w:lang w:val="en-GB"/>
        </w:rPr>
        <w:t>third party. The third party</w:t>
      </w:r>
      <w:r w:rsidR="004B7CCB">
        <w:rPr>
          <w:lang w:val="en-GB"/>
        </w:rPr>
        <w:t>,</w:t>
      </w:r>
      <w:r>
        <w:rPr>
          <w:lang w:val="en-GB"/>
        </w:rPr>
        <w:t xml:space="preserve"> however</w:t>
      </w:r>
      <w:r w:rsidR="004B7CCB">
        <w:rPr>
          <w:lang w:val="en-GB"/>
        </w:rPr>
        <w:t>,</w:t>
      </w:r>
      <w:r>
        <w:rPr>
          <w:lang w:val="en-GB"/>
        </w:rPr>
        <w:t xml:space="preserve"> failed to submit </w:t>
      </w:r>
      <w:r w:rsidR="00ED35B3">
        <w:rPr>
          <w:lang w:val="en-GB"/>
        </w:rPr>
        <w:t xml:space="preserve">any </w:t>
      </w:r>
      <w:r>
        <w:rPr>
          <w:lang w:val="en-GB"/>
        </w:rPr>
        <w:t>comments.</w:t>
      </w:r>
    </w:p>
    <w:p w:rsidR="00C12BC7" w:rsidRDefault="00BA2DAA" w:rsidP="00865450">
      <w:pPr>
        <w:pStyle w:val="ECHRPara"/>
        <w:rPr>
          <w:lang w:val="en-GB"/>
        </w:rPr>
      </w:pPr>
      <w:r>
        <w:rPr>
          <w:lang w:val="en-GB"/>
        </w:rPr>
        <w:fldChar w:fldCharType="begin"/>
      </w:r>
      <w:r>
        <w:rPr>
          <w:lang w:val="en-GB"/>
        </w:rPr>
        <w:instrText xml:space="preserve"> SEQ level0 \*arabic </w:instrText>
      </w:r>
      <w:r>
        <w:rPr>
          <w:lang w:val="en-GB"/>
        </w:rPr>
        <w:fldChar w:fldCharType="separate"/>
      </w:r>
      <w:r w:rsidR="00855444">
        <w:rPr>
          <w:noProof/>
          <w:lang w:val="en-GB"/>
        </w:rPr>
        <w:t>4</w:t>
      </w:r>
      <w:r>
        <w:rPr>
          <w:lang w:val="en-GB"/>
        </w:rPr>
        <w:fldChar w:fldCharType="end"/>
      </w:r>
      <w:r w:rsidR="00CF4FC4">
        <w:rPr>
          <w:lang w:val="en-GB"/>
        </w:rPr>
        <w:t>.  The applicant</w:t>
      </w:r>
      <w:r w:rsidR="004B7CCB">
        <w:rPr>
          <w:lang w:val="en-GB"/>
        </w:rPr>
        <w:t xml:space="preserve"> complained</w:t>
      </w:r>
      <w:r w:rsidRPr="00B46173">
        <w:rPr>
          <w:lang w:val="en-GB"/>
        </w:rPr>
        <w:t>, in particular,</w:t>
      </w:r>
      <w:r w:rsidR="00C12BC7">
        <w:rPr>
          <w:lang w:val="en-GB"/>
        </w:rPr>
        <w:t xml:space="preserve"> about her </w:t>
      </w:r>
      <w:r w:rsidR="004D0C54">
        <w:rPr>
          <w:lang w:val="en-GB"/>
        </w:rPr>
        <w:t xml:space="preserve">enforced </w:t>
      </w:r>
      <w:r w:rsidR="00C12BC7">
        <w:rPr>
          <w:lang w:val="en-GB"/>
        </w:rPr>
        <w:t>placement in a social care home and her inability to obtain release from the home, in breach of Article 5 §§ 1 and 4 of the Convention</w:t>
      </w:r>
      <w:r w:rsidR="00CF4FC4">
        <w:rPr>
          <w:lang w:val="en-GB"/>
        </w:rPr>
        <w:t>.</w:t>
      </w:r>
    </w:p>
    <w:p w:rsidR="0006260C" w:rsidRPr="0006260C" w:rsidRDefault="00BA2DAA" w:rsidP="0006260C">
      <w:pPr>
        <w:pStyle w:val="ECHRPara"/>
        <w:rPr>
          <w:lang w:val="en-GB"/>
        </w:rPr>
      </w:pPr>
      <w:r>
        <w:rPr>
          <w:lang w:val="en-GB"/>
        </w:rPr>
        <w:fldChar w:fldCharType="begin"/>
      </w:r>
      <w:r>
        <w:rPr>
          <w:lang w:val="en-GB"/>
        </w:rPr>
        <w:instrText xml:space="preserve"> SEQ level0 \*arabic </w:instrText>
      </w:r>
      <w:r>
        <w:rPr>
          <w:lang w:val="en-GB"/>
        </w:rPr>
        <w:fldChar w:fldCharType="separate"/>
      </w:r>
      <w:r w:rsidR="00855444">
        <w:rPr>
          <w:noProof/>
          <w:lang w:val="en-GB"/>
        </w:rPr>
        <w:t>5</w:t>
      </w:r>
      <w:r>
        <w:rPr>
          <w:lang w:val="en-GB"/>
        </w:rPr>
        <w:fldChar w:fldCharType="end"/>
      </w:r>
      <w:r w:rsidR="00F71A6A" w:rsidRPr="00F46839">
        <w:rPr>
          <w:lang w:val="en-GB"/>
        </w:rPr>
        <w:t>.  </w:t>
      </w:r>
      <w:r w:rsidRPr="00F46839">
        <w:rPr>
          <w:lang w:val="en-GB"/>
        </w:rPr>
        <w:t xml:space="preserve">On </w:t>
      </w:r>
      <w:r>
        <w:rPr>
          <w:szCs w:val="24"/>
          <w:lang w:val="en-GB"/>
        </w:rPr>
        <w:t>2 October 2013</w:t>
      </w:r>
      <w:r w:rsidR="00F71A6A" w:rsidRPr="00F46839">
        <w:rPr>
          <w:lang w:val="en-GB"/>
        </w:rPr>
        <w:t xml:space="preserve"> </w:t>
      </w:r>
      <w:r w:rsidR="0009409F" w:rsidRPr="00F46839">
        <w:rPr>
          <w:lang w:val="en-GB"/>
        </w:rPr>
        <w:t xml:space="preserve">the </w:t>
      </w:r>
      <w:r w:rsidRPr="00F46839">
        <w:rPr>
          <w:lang w:val="en-GB"/>
        </w:rPr>
        <w:t xml:space="preserve">complaints concerning </w:t>
      </w:r>
      <w:r w:rsidR="00C12BC7">
        <w:rPr>
          <w:lang w:val="en-GB"/>
        </w:rPr>
        <w:t>the applicant</w:t>
      </w:r>
      <w:r w:rsidR="004978B4">
        <w:rPr>
          <w:lang w:val="en-GB"/>
        </w:rPr>
        <w:t>’</w:t>
      </w:r>
      <w:r w:rsidR="00C12BC7">
        <w:rPr>
          <w:lang w:val="en-GB"/>
        </w:rPr>
        <w:t xml:space="preserve">s placement in </w:t>
      </w:r>
      <w:r w:rsidR="004D0C54">
        <w:rPr>
          <w:lang w:val="en-GB"/>
        </w:rPr>
        <w:t>the</w:t>
      </w:r>
      <w:r w:rsidR="00C12BC7">
        <w:rPr>
          <w:lang w:val="en-GB"/>
        </w:rPr>
        <w:t xml:space="preserve"> social care home</w:t>
      </w:r>
      <w:r w:rsidRPr="00F46839">
        <w:rPr>
          <w:lang w:val="en-GB"/>
        </w:rPr>
        <w:t xml:space="preserve"> were communicated to the Government and the remainder of the application was declared inadmissible</w:t>
      </w:r>
      <w:r w:rsidR="00485A6F" w:rsidRPr="00F46839">
        <w:rPr>
          <w:lang w:val="en-GB"/>
        </w:rPr>
        <w:t>.</w:t>
      </w:r>
    </w:p>
    <w:p w:rsidR="00F71A6A" w:rsidRPr="00B46173" w:rsidRDefault="00F71A6A" w:rsidP="008824B9">
      <w:pPr>
        <w:pStyle w:val="ECHRTitle1"/>
        <w:rPr>
          <w:lang w:val="en-GB"/>
        </w:rPr>
      </w:pPr>
      <w:r w:rsidRPr="00B46173">
        <w:rPr>
          <w:lang w:val="en-GB"/>
        </w:rPr>
        <w:lastRenderedPageBreak/>
        <w:t>THE FACTS</w:t>
      </w:r>
    </w:p>
    <w:p w:rsidR="00D353F4" w:rsidRPr="00B46173" w:rsidRDefault="007352DD" w:rsidP="008824B9">
      <w:pPr>
        <w:pStyle w:val="ECHRHeading1"/>
        <w:rPr>
          <w:lang w:val="en-GB"/>
        </w:rPr>
      </w:pPr>
      <w:r w:rsidRPr="00B46173">
        <w:rPr>
          <w:lang w:val="en-GB"/>
        </w:rPr>
        <w:t xml:space="preserve">I.  THE CIRCUMSTANCES OF THE </w:t>
      </w:r>
      <w:r w:rsidR="00D353F4" w:rsidRPr="00B46173">
        <w:rPr>
          <w:lang w:val="en-GB"/>
        </w:rPr>
        <w:t>CASE</w:t>
      </w:r>
    </w:p>
    <w:p w:rsidR="00F71A6A" w:rsidRPr="00B46173" w:rsidRDefault="00BA2DAA" w:rsidP="002F4BCF">
      <w:pPr>
        <w:pStyle w:val="ECHRPara"/>
        <w:rPr>
          <w:lang w:val="en-GB"/>
        </w:rPr>
      </w:pPr>
      <w:r>
        <w:rPr>
          <w:lang w:val="en-GB"/>
        </w:rPr>
        <w:fldChar w:fldCharType="begin"/>
      </w:r>
      <w:r>
        <w:rPr>
          <w:lang w:val="en-GB"/>
        </w:rPr>
        <w:instrText xml:space="preserve"> SEQ level0 \*arabic </w:instrText>
      </w:r>
      <w:r>
        <w:rPr>
          <w:lang w:val="en-GB"/>
        </w:rPr>
        <w:fldChar w:fldCharType="separate"/>
      </w:r>
      <w:r w:rsidR="00855444">
        <w:rPr>
          <w:noProof/>
          <w:lang w:val="en-GB"/>
        </w:rPr>
        <w:t>6</w:t>
      </w:r>
      <w:r>
        <w:rPr>
          <w:lang w:val="en-GB"/>
        </w:rPr>
        <w:fldChar w:fldCharType="end"/>
      </w:r>
      <w:r w:rsidR="00F71A6A" w:rsidRPr="00B46173">
        <w:rPr>
          <w:lang w:val="en-GB"/>
        </w:rPr>
        <w:t xml:space="preserve">.  The </w:t>
      </w:r>
      <w:r w:rsidRPr="00B46173">
        <w:rPr>
          <w:lang w:val="en-GB"/>
        </w:rPr>
        <w:t xml:space="preserve">applicant was born in </w:t>
      </w:r>
      <w:r>
        <w:rPr>
          <w:lang w:val="en-GB"/>
        </w:rPr>
        <w:t>1936</w:t>
      </w:r>
      <w:r w:rsidRPr="00B46173">
        <w:rPr>
          <w:lang w:val="en-GB"/>
        </w:rPr>
        <w:t xml:space="preserve"> and live</w:t>
      </w:r>
      <w:r w:rsidR="003D15FE">
        <w:rPr>
          <w:lang w:val="en-GB"/>
        </w:rPr>
        <w:t>d</w:t>
      </w:r>
      <w:r w:rsidR="00F71A6A" w:rsidRPr="00B46173">
        <w:rPr>
          <w:lang w:val="en-GB"/>
        </w:rPr>
        <w:t xml:space="preserve"> in </w:t>
      </w:r>
      <w:r w:rsidR="003D15FE">
        <w:rPr>
          <w:rFonts w:cstheme="minorHAnsi"/>
          <w:lang w:val="en-GB"/>
        </w:rPr>
        <w:t>Ż</w:t>
      </w:r>
      <w:r>
        <w:rPr>
          <w:lang w:val="en-GB"/>
        </w:rPr>
        <w:t>ary</w:t>
      </w:r>
      <w:r w:rsidR="00F71A6A" w:rsidRPr="00B46173">
        <w:rPr>
          <w:lang w:val="en-GB"/>
        </w:rPr>
        <w:t>.</w:t>
      </w:r>
      <w:r w:rsidR="003D15FE">
        <w:rPr>
          <w:lang w:val="en-GB"/>
        </w:rPr>
        <w:t xml:space="preserve"> </w:t>
      </w:r>
      <w:r w:rsidR="004B7CCB">
        <w:rPr>
          <w:lang w:val="en-GB"/>
        </w:rPr>
        <w:t>S</w:t>
      </w:r>
      <w:r w:rsidR="007E4112">
        <w:rPr>
          <w:lang w:val="en-GB"/>
        </w:rPr>
        <w:t xml:space="preserve">he is </w:t>
      </w:r>
      <w:r w:rsidR="004B7CCB">
        <w:rPr>
          <w:lang w:val="en-GB"/>
        </w:rPr>
        <w:t xml:space="preserve">currently </w:t>
      </w:r>
      <w:r w:rsidR="007E4112">
        <w:rPr>
          <w:lang w:val="en-GB"/>
        </w:rPr>
        <w:t>residing in a social care home in K.</w:t>
      </w:r>
    </w:p>
    <w:p w:rsidR="001E1E88" w:rsidRPr="001E1E88" w:rsidRDefault="00CF4FC4" w:rsidP="00CF4FC4">
      <w:pPr>
        <w:pStyle w:val="ECHRHeading2"/>
        <w:rPr>
          <w:lang w:eastAsia="fr-FR"/>
        </w:rPr>
      </w:pPr>
      <w:r>
        <w:rPr>
          <w:lang w:eastAsia="fr-FR"/>
        </w:rPr>
        <w:t>A</w:t>
      </w:r>
      <w:r w:rsidR="001E1E88" w:rsidRPr="001E1E88">
        <w:rPr>
          <w:lang w:eastAsia="fr-FR"/>
        </w:rPr>
        <w:t>.  Decision to place the applicant in a social care home</w:t>
      </w:r>
    </w:p>
    <w:p w:rsidR="001E1E88" w:rsidRDefault="001E1E88" w:rsidP="001E1E88">
      <w:pPr>
        <w:ind w:firstLine="284"/>
        <w:rPr>
          <w:lang w:val="en-GB" w:eastAsia="fr-FR"/>
        </w:rPr>
      </w:pPr>
      <w:r>
        <w:rPr>
          <w:lang w:val="en-GB" w:eastAsia="fr-FR"/>
        </w:rPr>
        <w:fldChar w:fldCharType="begin"/>
      </w:r>
      <w:r>
        <w:rPr>
          <w:lang w:val="en-GB" w:eastAsia="fr-FR"/>
        </w:rPr>
        <w:instrText xml:space="preserve"> SEQ level0 \*arabic </w:instrText>
      </w:r>
      <w:r>
        <w:rPr>
          <w:lang w:val="en-GB" w:eastAsia="fr-FR"/>
        </w:rPr>
        <w:fldChar w:fldCharType="separate"/>
      </w:r>
      <w:r w:rsidR="00855444">
        <w:rPr>
          <w:noProof/>
          <w:lang w:val="en-GB" w:eastAsia="fr-FR"/>
        </w:rPr>
        <w:t>7</w:t>
      </w:r>
      <w:r>
        <w:rPr>
          <w:lang w:val="en-GB" w:eastAsia="fr-FR"/>
        </w:rPr>
        <w:fldChar w:fldCharType="end"/>
      </w:r>
      <w:r>
        <w:rPr>
          <w:lang w:val="en-GB" w:eastAsia="fr-FR"/>
        </w:rPr>
        <w:t>.  </w:t>
      </w:r>
      <w:r w:rsidRPr="001E1E88">
        <w:rPr>
          <w:lang w:val="en-GB" w:eastAsia="fr-FR"/>
        </w:rPr>
        <w:t xml:space="preserve">The applicant, who is a widow, </w:t>
      </w:r>
      <w:r w:rsidR="00662FD2">
        <w:rPr>
          <w:lang w:val="en-GB" w:eastAsia="fr-FR"/>
        </w:rPr>
        <w:t xml:space="preserve">was living </w:t>
      </w:r>
      <w:r w:rsidRPr="001E1E88">
        <w:rPr>
          <w:lang w:val="en-GB" w:eastAsia="fr-FR"/>
        </w:rPr>
        <w:t xml:space="preserve">alone in an apartment in </w:t>
      </w:r>
      <w:r w:rsidRPr="001E1E88">
        <w:rPr>
          <w:rFonts w:cstheme="minorHAnsi"/>
          <w:lang w:val="en-GB" w:eastAsia="fr-FR"/>
        </w:rPr>
        <w:t>Ż</w:t>
      </w:r>
      <w:r w:rsidRPr="001E1E88">
        <w:rPr>
          <w:lang w:val="en-GB" w:eastAsia="fr-FR"/>
        </w:rPr>
        <w:t>ary. She was receiving a pension from the S</w:t>
      </w:r>
      <w:r w:rsidR="00CF4FC4">
        <w:rPr>
          <w:lang w:val="en-GB" w:eastAsia="fr-FR"/>
        </w:rPr>
        <w:t>ocial Security Board. She has a </w:t>
      </w:r>
      <w:r w:rsidRPr="001E1E88">
        <w:rPr>
          <w:lang w:val="en-GB" w:eastAsia="fr-FR"/>
        </w:rPr>
        <w:t>daughter</w:t>
      </w:r>
      <w:r w:rsidR="00662FD2">
        <w:rPr>
          <w:lang w:val="en-GB" w:eastAsia="fr-FR"/>
        </w:rPr>
        <w:t>,</w:t>
      </w:r>
      <w:r w:rsidRPr="001E1E88">
        <w:rPr>
          <w:lang w:val="en-GB" w:eastAsia="fr-FR"/>
        </w:rPr>
        <w:t xml:space="preserve"> </w:t>
      </w:r>
      <w:r w:rsidR="00662FD2">
        <w:rPr>
          <w:lang w:val="en-GB" w:eastAsia="fr-FR"/>
        </w:rPr>
        <w:t xml:space="preserve">with whom </w:t>
      </w:r>
      <w:r w:rsidRPr="001E1E88">
        <w:rPr>
          <w:lang w:val="en-GB" w:eastAsia="fr-FR"/>
        </w:rPr>
        <w:t xml:space="preserve">she </w:t>
      </w:r>
      <w:r w:rsidR="004D0C54">
        <w:rPr>
          <w:lang w:val="en-GB" w:eastAsia="fr-FR"/>
        </w:rPr>
        <w:t xml:space="preserve">apparently </w:t>
      </w:r>
      <w:r w:rsidRPr="001E1E88">
        <w:rPr>
          <w:lang w:val="en-GB" w:eastAsia="fr-FR"/>
        </w:rPr>
        <w:t xml:space="preserve">had </w:t>
      </w:r>
      <w:r w:rsidR="00ED35B3">
        <w:rPr>
          <w:lang w:val="en-GB" w:eastAsia="fr-FR"/>
        </w:rPr>
        <w:t xml:space="preserve">had </w:t>
      </w:r>
      <w:r w:rsidRPr="001E1E88">
        <w:rPr>
          <w:lang w:val="en-GB" w:eastAsia="fr-FR"/>
        </w:rPr>
        <w:t>no contact</w:t>
      </w:r>
      <w:r w:rsidR="00662FD2">
        <w:rPr>
          <w:lang w:val="en-GB" w:eastAsia="fr-FR"/>
        </w:rPr>
        <w:t xml:space="preserve"> for several years</w:t>
      </w:r>
      <w:r w:rsidRPr="001E1E88">
        <w:rPr>
          <w:lang w:val="en-GB" w:eastAsia="fr-FR"/>
        </w:rPr>
        <w:t>.</w:t>
      </w:r>
    </w:p>
    <w:p w:rsidR="00BE0CC1" w:rsidRDefault="00A367AD" w:rsidP="001E1E88">
      <w:pPr>
        <w:ind w:firstLine="284"/>
        <w:rPr>
          <w:lang w:val="en-GB" w:eastAsia="fr-FR"/>
        </w:rPr>
      </w:pPr>
      <w:r>
        <w:rPr>
          <w:lang w:val="en-GB" w:eastAsia="fr-FR"/>
        </w:rPr>
        <w:fldChar w:fldCharType="begin"/>
      </w:r>
      <w:r>
        <w:rPr>
          <w:lang w:val="en-GB" w:eastAsia="fr-FR"/>
        </w:rPr>
        <w:instrText xml:space="preserve"> SEQ level0 \*arabic </w:instrText>
      </w:r>
      <w:r>
        <w:rPr>
          <w:lang w:val="en-GB" w:eastAsia="fr-FR"/>
        </w:rPr>
        <w:fldChar w:fldCharType="separate"/>
      </w:r>
      <w:r w:rsidR="00855444">
        <w:rPr>
          <w:noProof/>
          <w:lang w:val="en-GB" w:eastAsia="fr-FR"/>
        </w:rPr>
        <w:t>8</w:t>
      </w:r>
      <w:r>
        <w:rPr>
          <w:lang w:val="en-GB" w:eastAsia="fr-FR"/>
        </w:rPr>
        <w:fldChar w:fldCharType="end"/>
      </w:r>
      <w:r>
        <w:rPr>
          <w:lang w:val="en-GB" w:eastAsia="fr-FR"/>
        </w:rPr>
        <w:t>.  </w:t>
      </w:r>
      <w:r w:rsidR="00FF64C9">
        <w:rPr>
          <w:lang w:val="en-GB" w:eastAsia="fr-FR"/>
        </w:rPr>
        <w:t>On 24 March 1981</w:t>
      </w:r>
      <w:r w:rsidR="00662FD2">
        <w:rPr>
          <w:lang w:val="en-GB" w:eastAsia="fr-FR"/>
        </w:rPr>
        <w:t>,</w:t>
      </w:r>
      <w:r w:rsidR="00FF64C9">
        <w:rPr>
          <w:lang w:val="en-GB" w:eastAsia="fr-FR"/>
        </w:rPr>
        <w:t xml:space="preserve"> </w:t>
      </w:r>
      <w:r>
        <w:rPr>
          <w:lang w:val="en-GB" w:eastAsia="fr-FR"/>
        </w:rPr>
        <w:t>at the request of the applicant</w:t>
      </w:r>
      <w:r w:rsidR="004978B4">
        <w:rPr>
          <w:lang w:val="en-GB" w:eastAsia="fr-FR"/>
        </w:rPr>
        <w:t>’</w:t>
      </w:r>
      <w:r>
        <w:rPr>
          <w:lang w:val="en-GB" w:eastAsia="fr-FR"/>
        </w:rPr>
        <w:t xml:space="preserve">s </w:t>
      </w:r>
      <w:r w:rsidR="00D7069A">
        <w:rPr>
          <w:lang w:val="en-GB" w:eastAsia="fr-FR"/>
        </w:rPr>
        <w:t>daughter</w:t>
      </w:r>
      <w:r w:rsidR="00ED35B3">
        <w:rPr>
          <w:lang w:val="en-GB" w:eastAsia="fr-FR"/>
        </w:rPr>
        <w:t>,</w:t>
      </w:r>
      <w:r w:rsidR="00662FD2">
        <w:rPr>
          <w:lang w:val="en-GB" w:eastAsia="fr-FR"/>
        </w:rPr>
        <w:t xml:space="preserve"> the Zielona Góra Regional Court</w:t>
      </w:r>
      <w:r w:rsidR="00D7069A">
        <w:rPr>
          <w:lang w:val="en-GB" w:eastAsia="fr-FR"/>
        </w:rPr>
        <w:t xml:space="preserve"> </w:t>
      </w:r>
      <w:r w:rsidR="004D0C54">
        <w:rPr>
          <w:lang w:val="en-GB" w:eastAsia="fr-FR"/>
        </w:rPr>
        <w:t xml:space="preserve">declared </w:t>
      </w:r>
      <w:r w:rsidR="00D7069A">
        <w:rPr>
          <w:lang w:val="en-GB" w:eastAsia="fr-FR"/>
        </w:rPr>
        <w:t>t</w:t>
      </w:r>
      <w:r w:rsidR="00FF64C9">
        <w:rPr>
          <w:lang w:val="en-GB" w:eastAsia="fr-FR"/>
        </w:rPr>
        <w:t>he</w:t>
      </w:r>
      <w:r w:rsidR="00D7069A">
        <w:rPr>
          <w:lang w:val="en-GB" w:eastAsia="fr-FR"/>
        </w:rPr>
        <w:t xml:space="preserve"> applicant</w:t>
      </w:r>
      <w:r w:rsidR="00FF64C9">
        <w:rPr>
          <w:lang w:val="en-GB" w:eastAsia="fr-FR"/>
        </w:rPr>
        <w:t xml:space="preserve"> </w:t>
      </w:r>
      <w:r w:rsidR="004D0C54">
        <w:rPr>
          <w:lang w:val="en-GB" w:eastAsia="fr-FR"/>
        </w:rPr>
        <w:t xml:space="preserve">to be </w:t>
      </w:r>
      <w:r w:rsidR="00FF64C9">
        <w:rPr>
          <w:lang w:val="en-GB" w:eastAsia="fr-FR"/>
        </w:rPr>
        <w:t>partially incapaci</w:t>
      </w:r>
      <w:r>
        <w:rPr>
          <w:lang w:val="en-GB" w:eastAsia="fr-FR"/>
        </w:rPr>
        <w:t xml:space="preserve">tated. The court established that </w:t>
      </w:r>
      <w:r w:rsidR="00D7069A">
        <w:rPr>
          <w:lang w:val="en-GB" w:eastAsia="fr-FR"/>
        </w:rPr>
        <w:t>s</w:t>
      </w:r>
      <w:r>
        <w:rPr>
          <w:lang w:val="en-GB" w:eastAsia="fr-FR"/>
        </w:rPr>
        <w:t xml:space="preserve">he </w:t>
      </w:r>
      <w:r w:rsidR="004D0C54">
        <w:rPr>
          <w:lang w:val="en-GB" w:eastAsia="fr-FR"/>
        </w:rPr>
        <w:t xml:space="preserve">had been </w:t>
      </w:r>
      <w:r w:rsidR="006A6593">
        <w:rPr>
          <w:lang w:val="en-GB" w:eastAsia="fr-FR"/>
        </w:rPr>
        <w:t xml:space="preserve">suffering </w:t>
      </w:r>
      <w:r>
        <w:rPr>
          <w:lang w:val="en-GB" w:eastAsia="fr-FR"/>
        </w:rPr>
        <w:t xml:space="preserve">from psycho-organic dementia syndrome with elements of paranoia and </w:t>
      </w:r>
      <w:r w:rsidR="006A6593">
        <w:rPr>
          <w:lang w:val="en-GB" w:eastAsia="fr-FR"/>
        </w:rPr>
        <w:t xml:space="preserve">that </w:t>
      </w:r>
      <w:r>
        <w:rPr>
          <w:lang w:val="en-GB" w:eastAsia="fr-FR"/>
        </w:rPr>
        <w:t xml:space="preserve">she had a tendency to abuse alcohol and medications. </w:t>
      </w:r>
      <w:r w:rsidR="004D0C54">
        <w:rPr>
          <w:lang w:val="en-GB" w:eastAsia="fr-FR"/>
        </w:rPr>
        <w:t xml:space="preserve">It reasoned </w:t>
      </w:r>
      <w:r>
        <w:rPr>
          <w:lang w:val="en-GB" w:eastAsia="fr-FR"/>
        </w:rPr>
        <w:t xml:space="preserve">that </w:t>
      </w:r>
      <w:r w:rsidR="004D0C54">
        <w:rPr>
          <w:lang w:val="en-GB" w:eastAsia="fr-FR"/>
        </w:rPr>
        <w:t xml:space="preserve">it </w:t>
      </w:r>
      <w:r>
        <w:rPr>
          <w:lang w:val="en-GB" w:eastAsia="fr-FR"/>
        </w:rPr>
        <w:t xml:space="preserve">was necessary </w:t>
      </w:r>
      <w:r w:rsidR="004D0C54">
        <w:rPr>
          <w:lang w:val="en-GB" w:eastAsia="fr-FR"/>
        </w:rPr>
        <w:t xml:space="preserve">to declare her to be partially incapacitated </w:t>
      </w:r>
      <w:r>
        <w:rPr>
          <w:lang w:val="en-GB" w:eastAsia="fr-FR"/>
        </w:rPr>
        <w:t xml:space="preserve">because she needed help in </w:t>
      </w:r>
      <w:r w:rsidR="004D0C54">
        <w:rPr>
          <w:lang w:val="en-GB" w:eastAsia="fr-FR"/>
        </w:rPr>
        <w:t xml:space="preserve">making the right decisions, </w:t>
      </w:r>
      <w:r>
        <w:rPr>
          <w:lang w:val="en-GB" w:eastAsia="fr-FR"/>
        </w:rPr>
        <w:t>particular</w:t>
      </w:r>
      <w:r w:rsidR="004D0C54">
        <w:rPr>
          <w:lang w:val="en-GB" w:eastAsia="fr-FR"/>
        </w:rPr>
        <w:t>ly</w:t>
      </w:r>
      <w:r>
        <w:rPr>
          <w:lang w:val="en-GB" w:eastAsia="fr-FR"/>
        </w:rPr>
        <w:t xml:space="preserve"> as regards her treatment</w:t>
      </w:r>
      <w:r w:rsidR="004D0C54">
        <w:rPr>
          <w:lang w:val="en-GB" w:eastAsia="fr-FR"/>
        </w:rPr>
        <w:t xml:space="preserve"> and</w:t>
      </w:r>
      <w:r>
        <w:rPr>
          <w:lang w:val="en-GB" w:eastAsia="fr-FR"/>
        </w:rPr>
        <w:t xml:space="preserve"> the amount of money she spent on alcohol.</w:t>
      </w:r>
    </w:p>
    <w:p w:rsidR="001E1E88" w:rsidRDefault="001E1E88" w:rsidP="001E1E88">
      <w:pPr>
        <w:ind w:firstLine="284"/>
        <w:rPr>
          <w:lang w:val="en-GB" w:eastAsia="fr-FR"/>
        </w:rPr>
      </w:pPr>
      <w:r>
        <w:rPr>
          <w:lang w:val="en-GB" w:eastAsia="fr-FR"/>
        </w:rPr>
        <w:fldChar w:fldCharType="begin"/>
      </w:r>
      <w:r>
        <w:rPr>
          <w:lang w:val="en-GB" w:eastAsia="fr-FR"/>
        </w:rPr>
        <w:instrText xml:space="preserve"> SEQ level0 \*arabic </w:instrText>
      </w:r>
      <w:r>
        <w:rPr>
          <w:lang w:val="en-GB" w:eastAsia="fr-FR"/>
        </w:rPr>
        <w:fldChar w:fldCharType="separate"/>
      </w:r>
      <w:r w:rsidR="00855444">
        <w:rPr>
          <w:noProof/>
          <w:lang w:val="en-GB" w:eastAsia="fr-FR"/>
        </w:rPr>
        <w:t>9</w:t>
      </w:r>
      <w:r>
        <w:rPr>
          <w:lang w:val="en-GB" w:eastAsia="fr-FR"/>
        </w:rPr>
        <w:fldChar w:fldCharType="end"/>
      </w:r>
      <w:r>
        <w:rPr>
          <w:lang w:val="en-GB" w:eastAsia="fr-FR"/>
        </w:rPr>
        <w:t>.  </w:t>
      </w:r>
      <w:r w:rsidRPr="001E1E88">
        <w:rPr>
          <w:lang w:val="en-GB" w:eastAsia="fr-FR"/>
        </w:rPr>
        <w:t xml:space="preserve">On 19 December 2007 the </w:t>
      </w:r>
      <w:r w:rsidRPr="001E1E88">
        <w:rPr>
          <w:rFonts w:cstheme="minorHAnsi"/>
          <w:lang w:val="en-GB" w:eastAsia="fr-FR"/>
        </w:rPr>
        <w:t>Ż</w:t>
      </w:r>
      <w:r w:rsidRPr="001E1E88">
        <w:rPr>
          <w:lang w:val="en-GB" w:eastAsia="fr-FR"/>
        </w:rPr>
        <w:t>ary</w:t>
      </w:r>
      <w:r w:rsidRPr="001E1E88">
        <w:rPr>
          <w:lang w:eastAsia="fr-FR"/>
        </w:rPr>
        <w:t xml:space="preserve"> City Centre for Social Services </w:t>
      </w:r>
      <w:r w:rsidRPr="001E1E88">
        <w:rPr>
          <w:i/>
          <w:lang w:eastAsia="fr-FR"/>
        </w:rPr>
        <w:t xml:space="preserve">(Miejski Ośrodek Pomocy Społecznej) </w:t>
      </w:r>
      <w:r w:rsidRPr="001E1E88">
        <w:rPr>
          <w:lang w:eastAsia="fr-FR"/>
        </w:rPr>
        <w:t xml:space="preserve">requested the </w:t>
      </w:r>
      <w:r w:rsidRPr="001E1E88">
        <w:rPr>
          <w:rFonts w:cstheme="minorHAnsi"/>
          <w:lang w:val="en-GB" w:eastAsia="fr-FR"/>
        </w:rPr>
        <w:t>Ż</w:t>
      </w:r>
      <w:r w:rsidRPr="001E1E88">
        <w:rPr>
          <w:lang w:val="en-GB" w:eastAsia="fr-FR"/>
        </w:rPr>
        <w:t xml:space="preserve">ary District Court to place the applicant, against her will, in a social care home. The City Centre for Social Services submitted that the applicant </w:t>
      </w:r>
      <w:r w:rsidR="006A6593">
        <w:rPr>
          <w:lang w:val="en-GB" w:eastAsia="fr-FR"/>
        </w:rPr>
        <w:t xml:space="preserve">was suffering </w:t>
      </w:r>
      <w:r w:rsidRPr="001E1E88">
        <w:rPr>
          <w:lang w:val="en-GB" w:eastAsia="fr-FR"/>
        </w:rPr>
        <w:t xml:space="preserve">from mental disorders, did not go to doctors and behaved in a way </w:t>
      </w:r>
      <w:r w:rsidR="006A6593">
        <w:rPr>
          <w:lang w:val="en-GB" w:eastAsia="fr-FR"/>
        </w:rPr>
        <w:t xml:space="preserve">that departed </w:t>
      </w:r>
      <w:r w:rsidRPr="001E1E88">
        <w:rPr>
          <w:lang w:val="en-GB" w:eastAsia="fr-FR"/>
        </w:rPr>
        <w:t>from “socially accepted norms”</w:t>
      </w:r>
      <w:r w:rsidR="006A6593">
        <w:rPr>
          <w:lang w:val="en-GB" w:eastAsia="fr-FR"/>
        </w:rPr>
        <w:t>,</w:t>
      </w:r>
      <w:r w:rsidRPr="001E1E88">
        <w:rPr>
          <w:lang w:val="en-GB" w:eastAsia="fr-FR"/>
        </w:rPr>
        <w:t xml:space="preserve"> which posed a threat to her health and life.</w:t>
      </w:r>
      <w:r w:rsidR="006A6593">
        <w:rPr>
          <w:lang w:val="en-GB" w:eastAsia="fr-FR"/>
        </w:rPr>
        <w:t xml:space="preserve"> The Centre explained that</w:t>
      </w:r>
      <w:r w:rsidRPr="001E1E88">
        <w:rPr>
          <w:lang w:val="en-GB" w:eastAsia="fr-FR"/>
        </w:rPr>
        <w:t xml:space="preserve"> the applicant </w:t>
      </w:r>
      <w:r w:rsidR="006A6593">
        <w:rPr>
          <w:lang w:val="en-GB" w:eastAsia="fr-FR"/>
        </w:rPr>
        <w:t xml:space="preserve">had been </w:t>
      </w:r>
      <w:r w:rsidRPr="001E1E88">
        <w:rPr>
          <w:lang w:val="en-GB" w:eastAsia="fr-FR"/>
        </w:rPr>
        <w:t xml:space="preserve">“walking in the streets incompletely dressed, untidy and dirty. She smelled, </w:t>
      </w:r>
      <w:r w:rsidR="006A6593">
        <w:rPr>
          <w:lang w:val="en-GB" w:eastAsia="fr-FR"/>
        </w:rPr>
        <w:t xml:space="preserve">talked </w:t>
      </w:r>
      <w:r w:rsidRPr="001E1E88">
        <w:rPr>
          <w:lang w:val="en-GB" w:eastAsia="fr-FR"/>
        </w:rPr>
        <w:t>to herself and often looked as if she was under the influence of alcohol”.</w:t>
      </w:r>
      <w:r w:rsidR="001276B4">
        <w:rPr>
          <w:lang w:val="en-GB" w:eastAsia="fr-FR"/>
        </w:rPr>
        <w:t xml:space="preserve"> A medical certificate dated 3 December 2007 was attached to the request. The certificate </w:t>
      </w:r>
      <w:r w:rsidR="006A6593">
        <w:rPr>
          <w:lang w:val="en-GB" w:eastAsia="fr-FR"/>
        </w:rPr>
        <w:t xml:space="preserve">had been </w:t>
      </w:r>
      <w:r w:rsidR="001276B4">
        <w:rPr>
          <w:lang w:val="en-GB" w:eastAsia="fr-FR"/>
        </w:rPr>
        <w:t xml:space="preserve">issued by a psychiatrist on the basis of </w:t>
      </w:r>
      <w:r w:rsidR="006A6593">
        <w:rPr>
          <w:lang w:val="en-GB" w:eastAsia="fr-FR"/>
        </w:rPr>
        <w:t xml:space="preserve">an </w:t>
      </w:r>
      <w:r w:rsidR="001276B4">
        <w:rPr>
          <w:lang w:val="en-GB" w:eastAsia="fr-FR"/>
        </w:rPr>
        <w:t xml:space="preserve">examination </w:t>
      </w:r>
      <w:r w:rsidR="006A6593">
        <w:rPr>
          <w:lang w:val="en-GB" w:eastAsia="fr-FR"/>
        </w:rPr>
        <w:t xml:space="preserve">of the applicant </w:t>
      </w:r>
      <w:r w:rsidR="001276B4">
        <w:rPr>
          <w:lang w:val="en-GB" w:eastAsia="fr-FR"/>
        </w:rPr>
        <w:t xml:space="preserve">in the psychiatric ward of the </w:t>
      </w:r>
      <w:r w:rsidR="0095164A" w:rsidRPr="001E1E88">
        <w:rPr>
          <w:rFonts w:cstheme="minorHAnsi"/>
          <w:lang w:val="en-GB" w:eastAsia="fr-FR"/>
        </w:rPr>
        <w:t>Ż</w:t>
      </w:r>
      <w:r w:rsidR="0095164A" w:rsidRPr="001E1E88">
        <w:rPr>
          <w:lang w:val="en-GB" w:eastAsia="fr-FR"/>
        </w:rPr>
        <w:t>ary</w:t>
      </w:r>
      <w:r w:rsidR="0095164A">
        <w:rPr>
          <w:lang w:val="en-GB" w:eastAsia="fr-FR"/>
        </w:rPr>
        <w:t xml:space="preserve"> </w:t>
      </w:r>
      <w:r w:rsidR="001276B4">
        <w:rPr>
          <w:lang w:val="en-GB" w:eastAsia="fr-FR"/>
        </w:rPr>
        <w:t xml:space="preserve">Military Hospital. It </w:t>
      </w:r>
      <w:r w:rsidR="006A6593">
        <w:rPr>
          <w:lang w:val="en-GB" w:eastAsia="fr-FR"/>
        </w:rPr>
        <w:t xml:space="preserve">had been </w:t>
      </w:r>
      <w:r w:rsidR="001276B4">
        <w:rPr>
          <w:lang w:val="en-GB" w:eastAsia="fr-FR"/>
        </w:rPr>
        <w:t xml:space="preserve">found that the applicant </w:t>
      </w:r>
      <w:r w:rsidR="004D0C54">
        <w:rPr>
          <w:lang w:val="en-GB" w:eastAsia="fr-FR"/>
        </w:rPr>
        <w:t xml:space="preserve">had been suffering </w:t>
      </w:r>
      <w:r w:rsidR="001276B4">
        <w:rPr>
          <w:lang w:val="en-GB" w:eastAsia="fr-FR"/>
        </w:rPr>
        <w:t xml:space="preserve">from organic personality disorders </w:t>
      </w:r>
      <w:r w:rsidR="001276B4" w:rsidRPr="001276B4">
        <w:rPr>
          <w:i/>
          <w:lang w:val="en-GB" w:eastAsia="fr-FR"/>
        </w:rPr>
        <w:t>(organiczne zaburzenie osobowo</w:t>
      </w:r>
      <w:r w:rsidR="001276B4" w:rsidRPr="001276B4">
        <w:rPr>
          <w:rFonts w:cstheme="minorHAnsi"/>
          <w:i/>
          <w:lang w:val="en-GB" w:eastAsia="fr-FR"/>
        </w:rPr>
        <w:t>ś</w:t>
      </w:r>
      <w:r w:rsidR="001276B4" w:rsidRPr="001276B4">
        <w:rPr>
          <w:i/>
          <w:lang w:val="en-GB" w:eastAsia="fr-FR"/>
        </w:rPr>
        <w:t>ci)</w:t>
      </w:r>
      <w:r w:rsidR="001276B4">
        <w:rPr>
          <w:lang w:val="en-GB" w:eastAsia="fr-FR"/>
        </w:rPr>
        <w:t xml:space="preserve"> and that she needed constant care</w:t>
      </w:r>
      <w:r w:rsidR="008F7316">
        <w:rPr>
          <w:lang w:val="en-GB" w:eastAsia="fr-FR"/>
        </w:rPr>
        <w:t>. H</w:t>
      </w:r>
      <w:r w:rsidR="001276B4">
        <w:rPr>
          <w:lang w:val="en-GB" w:eastAsia="fr-FR"/>
        </w:rPr>
        <w:t>owever</w:t>
      </w:r>
      <w:r w:rsidR="008F7316">
        <w:rPr>
          <w:lang w:val="en-GB" w:eastAsia="fr-FR"/>
        </w:rPr>
        <w:t>,</w:t>
      </w:r>
      <w:r w:rsidR="001276B4">
        <w:rPr>
          <w:lang w:val="en-GB" w:eastAsia="fr-FR"/>
        </w:rPr>
        <w:t xml:space="preserve"> she did not require hospital treatment.</w:t>
      </w:r>
    </w:p>
    <w:p w:rsidR="001276B4" w:rsidRDefault="001276B4" w:rsidP="00C61A39">
      <w:pPr>
        <w:ind w:firstLine="284"/>
        <w:rPr>
          <w:lang w:val="en-GB" w:eastAsia="fr-FR"/>
        </w:rPr>
      </w:pPr>
      <w:r>
        <w:rPr>
          <w:lang w:val="en-GB" w:eastAsia="fr-FR"/>
        </w:rPr>
        <w:fldChar w:fldCharType="begin"/>
      </w:r>
      <w:r>
        <w:rPr>
          <w:lang w:val="en-GB" w:eastAsia="fr-FR"/>
        </w:rPr>
        <w:instrText xml:space="preserve"> SEQ level0 \*arabic </w:instrText>
      </w:r>
      <w:r>
        <w:rPr>
          <w:lang w:val="en-GB" w:eastAsia="fr-FR"/>
        </w:rPr>
        <w:fldChar w:fldCharType="separate"/>
      </w:r>
      <w:r w:rsidR="00855444">
        <w:rPr>
          <w:noProof/>
          <w:lang w:val="en-GB" w:eastAsia="fr-FR"/>
        </w:rPr>
        <w:t>10</w:t>
      </w:r>
      <w:r>
        <w:rPr>
          <w:lang w:val="en-GB" w:eastAsia="fr-FR"/>
        </w:rPr>
        <w:fldChar w:fldCharType="end"/>
      </w:r>
      <w:r>
        <w:rPr>
          <w:lang w:val="en-GB" w:eastAsia="fr-FR"/>
        </w:rPr>
        <w:t xml:space="preserve">.  The </w:t>
      </w:r>
      <w:r w:rsidRPr="001E1E88">
        <w:rPr>
          <w:rFonts w:cstheme="minorHAnsi"/>
          <w:lang w:val="en-GB" w:eastAsia="fr-FR"/>
        </w:rPr>
        <w:t>Ż</w:t>
      </w:r>
      <w:r w:rsidRPr="001E1E88">
        <w:rPr>
          <w:lang w:val="en-GB" w:eastAsia="fr-FR"/>
        </w:rPr>
        <w:t>ary District Court</w:t>
      </w:r>
      <w:r>
        <w:rPr>
          <w:lang w:val="en-GB" w:eastAsia="fr-FR"/>
        </w:rPr>
        <w:t xml:space="preserve"> scheduled several hearings at which the applicant failed to appear. Therefore</w:t>
      </w:r>
      <w:r w:rsidR="00D7069A">
        <w:rPr>
          <w:lang w:val="en-GB" w:eastAsia="fr-FR"/>
        </w:rPr>
        <w:t>,</w:t>
      </w:r>
      <w:r>
        <w:rPr>
          <w:lang w:val="en-GB" w:eastAsia="fr-FR"/>
        </w:rPr>
        <w:t xml:space="preserve"> it was decided to hear the applicant at her place of residence</w:t>
      </w:r>
      <w:r w:rsidR="00C61A39">
        <w:rPr>
          <w:lang w:val="en-GB" w:eastAsia="fr-FR"/>
        </w:rPr>
        <w:t xml:space="preserve"> on 25 March 2008. On that day contact with the applicant was difficult; her answers to </w:t>
      </w:r>
      <w:r w:rsidR="006A6593">
        <w:rPr>
          <w:lang w:val="en-GB" w:eastAsia="fr-FR"/>
        </w:rPr>
        <w:t xml:space="preserve">some of </w:t>
      </w:r>
      <w:r w:rsidR="00C61A39">
        <w:rPr>
          <w:lang w:val="en-GB" w:eastAsia="fr-FR"/>
        </w:rPr>
        <w:t>the court</w:t>
      </w:r>
      <w:r w:rsidR="004978B4">
        <w:rPr>
          <w:lang w:val="en-GB" w:eastAsia="fr-FR"/>
        </w:rPr>
        <w:t>’</w:t>
      </w:r>
      <w:r w:rsidR="00C61A39">
        <w:rPr>
          <w:lang w:val="en-GB" w:eastAsia="fr-FR"/>
        </w:rPr>
        <w:t>s questions were illogical. She made it clear</w:t>
      </w:r>
      <w:r w:rsidR="008F7316">
        <w:rPr>
          <w:lang w:val="en-GB" w:eastAsia="fr-FR"/>
        </w:rPr>
        <w:t>,</w:t>
      </w:r>
      <w:r w:rsidR="00C61A39">
        <w:rPr>
          <w:lang w:val="en-GB" w:eastAsia="fr-FR"/>
        </w:rPr>
        <w:t xml:space="preserve"> however</w:t>
      </w:r>
      <w:r w:rsidR="008F7316">
        <w:rPr>
          <w:lang w:val="en-GB" w:eastAsia="fr-FR"/>
        </w:rPr>
        <w:t>,</w:t>
      </w:r>
      <w:r w:rsidR="00C61A39">
        <w:rPr>
          <w:lang w:val="en-GB" w:eastAsia="fr-FR"/>
        </w:rPr>
        <w:t xml:space="preserve"> that she did not want to be placed in the </w:t>
      </w:r>
      <w:r w:rsidR="00542FC9">
        <w:rPr>
          <w:lang w:val="en-GB" w:eastAsia="fr-FR"/>
        </w:rPr>
        <w:t>social care home</w:t>
      </w:r>
      <w:r w:rsidR="00C61A39">
        <w:rPr>
          <w:lang w:val="en-GB" w:eastAsia="fr-FR"/>
        </w:rPr>
        <w:t xml:space="preserve">. At the end of the hearing she refused to sign the </w:t>
      </w:r>
      <w:r w:rsidR="004D0C54">
        <w:rPr>
          <w:lang w:val="en-GB" w:eastAsia="fr-FR"/>
        </w:rPr>
        <w:t xml:space="preserve">relevant document </w:t>
      </w:r>
      <w:r w:rsidR="00D7069A">
        <w:rPr>
          <w:lang w:val="en-GB" w:eastAsia="fr-FR"/>
        </w:rPr>
        <w:t>and</w:t>
      </w:r>
      <w:r w:rsidR="00C61A39">
        <w:rPr>
          <w:lang w:val="en-GB" w:eastAsia="fr-FR"/>
        </w:rPr>
        <w:t xml:space="preserve"> told the people</w:t>
      </w:r>
      <w:r w:rsidR="00222552">
        <w:rPr>
          <w:lang w:val="en-GB" w:eastAsia="fr-FR"/>
        </w:rPr>
        <w:t xml:space="preserve"> present in her apartment</w:t>
      </w:r>
      <w:r w:rsidR="00C61A39">
        <w:rPr>
          <w:lang w:val="en-GB" w:eastAsia="fr-FR"/>
        </w:rPr>
        <w:t xml:space="preserve"> to get out.</w:t>
      </w:r>
    </w:p>
    <w:p w:rsidR="001E1E88" w:rsidRDefault="00262037" w:rsidP="001E1E88">
      <w:pPr>
        <w:ind w:firstLine="284"/>
        <w:rPr>
          <w:lang w:val="en-GB" w:eastAsia="fr-FR"/>
        </w:rPr>
      </w:pPr>
      <w:r>
        <w:rPr>
          <w:lang w:val="en-GB" w:eastAsia="fr-FR"/>
        </w:rPr>
        <w:fldChar w:fldCharType="begin"/>
      </w:r>
      <w:r>
        <w:rPr>
          <w:lang w:val="en-GB" w:eastAsia="fr-FR"/>
        </w:rPr>
        <w:instrText xml:space="preserve"> SEQ level0 \*arabic </w:instrText>
      </w:r>
      <w:r>
        <w:rPr>
          <w:lang w:val="en-GB" w:eastAsia="fr-FR"/>
        </w:rPr>
        <w:fldChar w:fldCharType="separate"/>
      </w:r>
      <w:r w:rsidR="00855444">
        <w:rPr>
          <w:noProof/>
          <w:lang w:val="en-GB" w:eastAsia="fr-FR"/>
        </w:rPr>
        <w:t>11</w:t>
      </w:r>
      <w:r>
        <w:rPr>
          <w:lang w:val="en-GB" w:eastAsia="fr-FR"/>
        </w:rPr>
        <w:fldChar w:fldCharType="end"/>
      </w:r>
      <w:r>
        <w:rPr>
          <w:lang w:val="en-GB" w:eastAsia="fr-FR"/>
        </w:rPr>
        <w:t>.  </w:t>
      </w:r>
      <w:r w:rsidR="001E1E88" w:rsidRPr="001E1E88">
        <w:rPr>
          <w:lang w:val="en-GB" w:eastAsia="fr-FR"/>
        </w:rPr>
        <w:t xml:space="preserve">On 19 June 2008 the </w:t>
      </w:r>
      <w:r w:rsidR="001E1E88" w:rsidRPr="001E1E88">
        <w:rPr>
          <w:rFonts w:cstheme="minorHAnsi"/>
          <w:lang w:val="en-GB" w:eastAsia="fr-FR"/>
        </w:rPr>
        <w:t>Ż</w:t>
      </w:r>
      <w:r w:rsidR="001E1E88" w:rsidRPr="001E1E88">
        <w:rPr>
          <w:lang w:val="en-GB" w:eastAsia="fr-FR"/>
        </w:rPr>
        <w:t xml:space="preserve">ary District Court decided to place the applicant in </w:t>
      </w:r>
      <w:r w:rsidR="006A6593">
        <w:rPr>
          <w:lang w:val="en-GB" w:eastAsia="fr-FR"/>
        </w:rPr>
        <w:t xml:space="preserve">a </w:t>
      </w:r>
      <w:r w:rsidR="001E1E88" w:rsidRPr="001E1E88">
        <w:rPr>
          <w:lang w:val="en-GB" w:eastAsia="fr-FR"/>
        </w:rPr>
        <w:t xml:space="preserve">social care home. The court based its decision on an opinion </w:t>
      </w:r>
      <w:r w:rsidR="001E1E88" w:rsidRPr="001E1E88">
        <w:rPr>
          <w:lang w:val="en-GB" w:eastAsia="fr-FR"/>
        </w:rPr>
        <w:lastRenderedPageBreak/>
        <w:t>given by a psychiatrist</w:t>
      </w:r>
      <w:r w:rsidR="006A6593">
        <w:rPr>
          <w:lang w:val="en-GB" w:eastAsia="fr-FR"/>
        </w:rPr>
        <w:t>,</w:t>
      </w:r>
      <w:r w:rsidR="001E1E88" w:rsidRPr="001E1E88">
        <w:rPr>
          <w:lang w:val="en-GB" w:eastAsia="fr-FR"/>
        </w:rPr>
        <w:t xml:space="preserve"> I.S.</w:t>
      </w:r>
      <w:r w:rsidR="006A6593">
        <w:rPr>
          <w:lang w:val="en-GB" w:eastAsia="fr-FR"/>
        </w:rPr>
        <w:t>,</w:t>
      </w:r>
      <w:r w:rsidR="001E1E88" w:rsidRPr="001E1E88">
        <w:rPr>
          <w:lang w:val="en-GB" w:eastAsia="fr-FR"/>
        </w:rPr>
        <w:t xml:space="preserve"> who</w:t>
      </w:r>
      <w:r w:rsidR="00D7069A">
        <w:rPr>
          <w:lang w:val="en-GB" w:eastAsia="fr-FR"/>
        </w:rPr>
        <w:t xml:space="preserve"> had</w:t>
      </w:r>
      <w:r w:rsidR="001E1E88" w:rsidRPr="001E1E88">
        <w:rPr>
          <w:lang w:val="en-GB" w:eastAsia="fr-FR"/>
        </w:rPr>
        <w:t xml:space="preserve"> examined the applicant once</w:t>
      </w:r>
      <w:r w:rsidR="00D7069A">
        <w:rPr>
          <w:lang w:val="en-GB" w:eastAsia="fr-FR"/>
        </w:rPr>
        <w:t>, on 8 </w:t>
      </w:r>
      <w:r>
        <w:rPr>
          <w:lang w:val="en-GB" w:eastAsia="fr-FR"/>
        </w:rPr>
        <w:t>May 200</w:t>
      </w:r>
      <w:r w:rsidR="00222552">
        <w:rPr>
          <w:lang w:val="en-GB" w:eastAsia="fr-FR"/>
        </w:rPr>
        <w:t>8</w:t>
      </w:r>
      <w:r w:rsidR="00ED35B3">
        <w:rPr>
          <w:lang w:val="en-GB" w:eastAsia="fr-FR"/>
        </w:rPr>
        <w:t>,</w:t>
      </w:r>
      <w:r w:rsidR="006A6593">
        <w:rPr>
          <w:lang w:val="en-GB" w:eastAsia="fr-FR"/>
        </w:rPr>
        <w:t xml:space="preserve"> and had </w:t>
      </w:r>
      <w:r w:rsidR="001E1E88" w:rsidRPr="001E1E88">
        <w:rPr>
          <w:lang w:val="en-GB" w:eastAsia="fr-FR"/>
        </w:rPr>
        <w:t xml:space="preserve">diagnosed </w:t>
      </w:r>
      <w:r w:rsidR="006A6593">
        <w:rPr>
          <w:lang w:val="en-GB" w:eastAsia="fr-FR"/>
        </w:rPr>
        <w:t xml:space="preserve">her </w:t>
      </w:r>
      <w:r w:rsidR="001E1E88" w:rsidRPr="001E1E88">
        <w:rPr>
          <w:lang w:val="en-GB" w:eastAsia="fr-FR"/>
        </w:rPr>
        <w:t xml:space="preserve">with chronic schizophrenia and </w:t>
      </w:r>
      <w:r w:rsidR="006A6593">
        <w:rPr>
          <w:lang w:val="en-GB" w:eastAsia="fr-FR"/>
        </w:rPr>
        <w:t xml:space="preserve">a disorder of the </w:t>
      </w:r>
      <w:r w:rsidR="001E1E88" w:rsidRPr="001E1E88">
        <w:rPr>
          <w:lang w:val="en-GB" w:eastAsia="fr-FR"/>
        </w:rPr>
        <w:t>central nervous system. The doctor found that</w:t>
      </w:r>
      <w:r>
        <w:rPr>
          <w:lang w:val="en-GB" w:eastAsia="fr-FR"/>
        </w:rPr>
        <w:t xml:space="preserve"> until the time of the examination the applicant had been </w:t>
      </w:r>
      <w:r w:rsidR="00FE4DE2">
        <w:rPr>
          <w:lang w:val="en-GB" w:eastAsia="fr-FR"/>
        </w:rPr>
        <w:t xml:space="preserve">in </w:t>
      </w:r>
      <w:r w:rsidR="00E51260">
        <w:rPr>
          <w:lang w:val="en-GB" w:eastAsia="fr-FR"/>
        </w:rPr>
        <w:t xml:space="preserve">the </w:t>
      </w:r>
      <w:r w:rsidR="008F7316">
        <w:rPr>
          <w:lang w:val="en-GB" w:eastAsia="fr-FR"/>
        </w:rPr>
        <w:t xml:space="preserve">care of </w:t>
      </w:r>
      <w:r w:rsidR="00E51260">
        <w:rPr>
          <w:lang w:val="en-GB" w:eastAsia="fr-FR"/>
        </w:rPr>
        <w:t xml:space="preserve">a </w:t>
      </w:r>
      <w:r w:rsidR="008F7316">
        <w:rPr>
          <w:lang w:val="en-GB" w:eastAsia="fr-FR"/>
        </w:rPr>
        <w:t>social guardian</w:t>
      </w:r>
      <w:r w:rsidR="004D0C54">
        <w:rPr>
          <w:lang w:val="en-GB" w:eastAsia="fr-FR"/>
        </w:rPr>
        <w:t>,</w:t>
      </w:r>
      <w:r w:rsidR="008F7316">
        <w:rPr>
          <w:lang w:val="en-GB" w:eastAsia="fr-FR"/>
        </w:rPr>
        <w:t xml:space="preserve"> R.D. </w:t>
      </w:r>
      <w:r w:rsidR="00400FA7">
        <w:rPr>
          <w:lang w:val="en-GB" w:eastAsia="fr-FR"/>
        </w:rPr>
        <w:t>H</w:t>
      </w:r>
      <w:r>
        <w:rPr>
          <w:lang w:val="en-GB" w:eastAsia="fr-FR"/>
        </w:rPr>
        <w:t>owever</w:t>
      </w:r>
      <w:r w:rsidR="008F7316">
        <w:rPr>
          <w:lang w:val="en-GB" w:eastAsia="fr-FR"/>
        </w:rPr>
        <w:t>,</w:t>
      </w:r>
      <w:r>
        <w:rPr>
          <w:lang w:val="en-GB" w:eastAsia="fr-FR"/>
        </w:rPr>
        <w:t xml:space="preserve"> </w:t>
      </w:r>
      <w:r w:rsidR="00E51260">
        <w:rPr>
          <w:lang w:val="en-GB" w:eastAsia="fr-FR"/>
        </w:rPr>
        <w:t>the doctor claimed that “</w:t>
      </w:r>
      <w:r>
        <w:rPr>
          <w:lang w:val="en-GB" w:eastAsia="fr-FR"/>
        </w:rPr>
        <w:t>care was not provided properly or was not provided at all”. T</w:t>
      </w:r>
      <w:r w:rsidR="001E1E88" w:rsidRPr="001E1E88">
        <w:rPr>
          <w:lang w:val="en-GB" w:eastAsia="fr-FR"/>
        </w:rPr>
        <w:t xml:space="preserve">he applicant </w:t>
      </w:r>
      <w:r w:rsidR="00E51260">
        <w:rPr>
          <w:lang w:val="en-GB" w:eastAsia="fr-FR"/>
        </w:rPr>
        <w:t xml:space="preserve">had been neglecting </w:t>
      </w:r>
      <w:r w:rsidR="001E1E88" w:rsidRPr="001E1E88">
        <w:rPr>
          <w:lang w:val="en-GB" w:eastAsia="fr-FR"/>
        </w:rPr>
        <w:t>the basic principles of hygiene and nutrition</w:t>
      </w:r>
      <w:r w:rsidR="00E51260">
        <w:rPr>
          <w:lang w:val="en-GB" w:eastAsia="fr-FR"/>
        </w:rPr>
        <w:t>,</w:t>
      </w:r>
      <w:r w:rsidR="001E1E88" w:rsidRPr="001E1E88">
        <w:rPr>
          <w:lang w:val="en-GB" w:eastAsia="fr-FR"/>
        </w:rPr>
        <w:t xml:space="preserve"> which might lead to infections</w:t>
      </w:r>
      <w:r w:rsidR="008F7316">
        <w:rPr>
          <w:lang w:val="en-GB" w:eastAsia="fr-FR"/>
        </w:rPr>
        <w:t xml:space="preserve"> or undernourishment. H</w:t>
      </w:r>
      <w:r w:rsidR="001E1E88" w:rsidRPr="001E1E88">
        <w:rPr>
          <w:lang w:val="en-GB" w:eastAsia="fr-FR"/>
        </w:rPr>
        <w:t xml:space="preserve">e stressed </w:t>
      </w:r>
      <w:r w:rsidR="00ED35B3">
        <w:rPr>
          <w:lang w:val="en-GB" w:eastAsia="fr-FR"/>
        </w:rPr>
        <w:t xml:space="preserve">however </w:t>
      </w:r>
      <w:r w:rsidR="001E1E88" w:rsidRPr="001E1E88">
        <w:rPr>
          <w:lang w:val="en-GB" w:eastAsia="fr-FR"/>
        </w:rPr>
        <w:t>that she did not pose a direct danger to her own or other peoples</w:t>
      </w:r>
      <w:r w:rsidR="004978B4">
        <w:rPr>
          <w:lang w:val="en-GB" w:eastAsia="fr-FR"/>
        </w:rPr>
        <w:t>’</w:t>
      </w:r>
      <w:r w:rsidR="001E1E88" w:rsidRPr="001E1E88">
        <w:rPr>
          <w:lang w:val="en-GB" w:eastAsia="fr-FR"/>
        </w:rPr>
        <w:t xml:space="preserve"> health or life. The doctor also found that the applicant needed to be under the constant care of a third person.</w:t>
      </w:r>
      <w:r>
        <w:rPr>
          <w:lang w:val="en-GB" w:eastAsia="fr-FR"/>
        </w:rPr>
        <w:t xml:space="preserve"> The relevant part of the opinion read as follows:</w:t>
      </w:r>
    </w:p>
    <w:p w:rsidR="00262037" w:rsidRDefault="00262037" w:rsidP="00262037">
      <w:pPr>
        <w:pStyle w:val="ECHRParaQuote"/>
        <w:rPr>
          <w:lang w:val="en-GB" w:eastAsia="fr-FR"/>
        </w:rPr>
      </w:pPr>
      <w:r>
        <w:rPr>
          <w:lang w:val="en-GB" w:eastAsia="fr-FR"/>
        </w:rPr>
        <w:t>“Through her behaviour she poses a risk to her life</w:t>
      </w:r>
      <w:r w:rsidR="00E51260">
        <w:rPr>
          <w:lang w:val="en-GB" w:eastAsia="fr-FR"/>
        </w:rPr>
        <w:t>,</w:t>
      </w:r>
      <w:r>
        <w:rPr>
          <w:lang w:val="en-GB" w:eastAsia="fr-FR"/>
        </w:rPr>
        <w:t xml:space="preserve"> i.e. in certain circumstances leaving her without constant care significantly raises the probability of risk to her life. It is not however a direct risk, but it results rather from the applicant</w:t>
      </w:r>
      <w:r w:rsidR="004978B4">
        <w:rPr>
          <w:lang w:val="en-GB" w:eastAsia="fr-FR"/>
        </w:rPr>
        <w:t>’</w:t>
      </w:r>
      <w:r>
        <w:rPr>
          <w:lang w:val="en-GB" w:eastAsia="fr-FR"/>
        </w:rPr>
        <w:t xml:space="preserve">s </w:t>
      </w:r>
      <w:r w:rsidR="00ED35B3">
        <w:rPr>
          <w:lang w:val="en-GB" w:eastAsia="fr-FR"/>
        </w:rPr>
        <w:t xml:space="preserve">neglect </w:t>
      </w:r>
      <w:r>
        <w:rPr>
          <w:lang w:val="en-GB" w:eastAsia="fr-FR"/>
        </w:rPr>
        <w:t xml:space="preserve">of </w:t>
      </w:r>
      <w:r w:rsidR="00E51260">
        <w:rPr>
          <w:lang w:val="en-GB" w:eastAsia="fr-FR"/>
        </w:rPr>
        <w:t xml:space="preserve">basic </w:t>
      </w:r>
      <w:r>
        <w:rPr>
          <w:lang w:val="en-GB" w:eastAsia="fr-FR"/>
        </w:rPr>
        <w:t>hygiene principles, place of residence and nutrition. [</w:t>
      </w:r>
      <w:r w:rsidR="004D0C54">
        <w:rPr>
          <w:lang w:val="en-GB" w:eastAsia="fr-FR"/>
        </w:rPr>
        <w:t>T</w:t>
      </w:r>
      <w:r>
        <w:rPr>
          <w:lang w:val="en-GB" w:eastAsia="fr-FR"/>
        </w:rPr>
        <w:t xml:space="preserve">he applicant is therefore exposed to] </w:t>
      </w:r>
      <w:r w:rsidR="00E51260">
        <w:rPr>
          <w:lang w:val="en-GB" w:eastAsia="fr-FR"/>
        </w:rPr>
        <w:t xml:space="preserve">a </w:t>
      </w:r>
      <w:r>
        <w:rPr>
          <w:lang w:val="en-GB" w:eastAsia="fr-FR"/>
        </w:rPr>
        <w:t>risk of malnutrition,</w:t>
      </w:r>
      <w:r w:rsidR="004D0C54">
        <w:rPr>
          <w:lang w:val="en-GB" w:eastAsia="fr-FR"/>
        </w:rPr>
        <w:t xml:space="preserve"> [and]</w:t>
      </w:r>
      <w:r>
        <w:rPr>
          <w:lang w:val="en-GB" w:eastAsia="fr-FR"/>
        </w:rPr>
        <w:t xml:space="preserve"> infections.”</w:t>
      </w:r>
    </w:p>
    <w:p w:rsidR="007C7942" w:rsidRDefault="007C7942" w:rsidP="001E1E88">
      <w:pPr>
        <w:ind w:firstLine="284"/>
        <w:rPr>
          <w:lang w:val="en-GB" w:eastAsia="fr-FR"/>
        </w:rPr>
      </w:pPr>
      <w:r>
        <w:rPr>
          <w:lang w:val="en-GB" w:eastAsia="fr-FR"/>
        </w:rPr>
        <w:t>The court also examined the possibility of the applicant</w:t>
      </w:r>
      <w:r w:rsidR="004978B4">
        <w:rPr>
          <w:lang w:val="en-GB" w:eastAsia="fr-FR"/>
        </w:rPr>
        <w:t>’</w:t>
      </w:r>
      <w:r>
        <w:rPr>
          <w:lang w:val="en-GB" w:eastAsia="fr-FR"/>
        </w:rPr>
        <w:t>s stay at</w:t>
      </w:r>
      <w:r w:rsidR="00B82AA3">
        <w:rPr>
          <w:lang w:val="en-GB" w:eastAsia="fr-FR"/>
        </w:rPr>
        <w:t xml:space="preserve"> her</w:t>
      </w:r>
      <w:r>
        <w:rPr>
          <w:lang w:val="en-GB" w:eastAsia="fr-FR"/>
        </w:rPr>
        <w:t xml:space="preserve"> home and referred in this respect to</w:t>
      </w:r>
      <w:r w:rsidR="00B82AA3">
        <w:rPr>
          <w:lang w:val="en-GB" w:eastAsia="fr-FR"/>
        </w:rPr>
        <w:t xml:space="preserve"> the possibility of taking care of the applicant by third persons and to</w:t>
      </w:r>
      <w:r>
        <w:rPr>
          <w:lang w:val="en-GB" w:eastAsia="fr-FR"/>
        </w:rPr>
        <w:t xml:space="preserve"> the assistance provided by the Local Social Care Centre. The relevant part of the court</w:t>
      </w:r>
      <w:r w:rsidR="004978B4">
        <w:rPr>
          <w:lang w:val="en-GB" w:eastAsia="fr-FR"/>
        </w:rPr>
        <w:t>’</w:t>
      </w:r>
      <w:r>
        <w:rPr>
          <w:lang w:val="en-GB" w:eastAsia="fr-FR"/>
        </w:rPr>
        <w:t>s decision read as follows:</w:t>
      </w:r>
    </w:p>
    <w:p w:rsidR="00B82AA3" w:rsidRDefault="007C7942" w:rsidP="008F0C6F">
      <w:pPr>
        <w:pStyle w:val="ECHRParaQuote"/>
        <w:rPr>
          <w:lang w:val="en-GB" w:eastAsia="fr-FR"/>
        </w:rPr>
      </w:pPr>
      <w:r>
        <w:rPr>
          <w:lang w:val="en-GB" w:eastAsia="fr-FR"/>
        </w:rPr>
        <w:t>“</w:t>
      </w:r>
      <w:r w:rsidR="00294938">
        <w:rPr>
          <w:lang w:val="en-GB" w:eastAsia="fr-FR"/>
        </w:rPr>
        <w:t>...</w:t>
      </w:r>
      <w:r w:rsidR="00B82AA3">
        <w:rPr>
          <w:lang w:val="en-GB" w:eastAsia="fr-FR"/>
        </w:rPr>
        <w:t xml:space="preserve">there are no </w:t>
      </w:r>
      <w:r w:rsidR="00B82AA3">
        <w:rPr>
          <w:lang w:val="en-GB"/>
        </w:rPr>
        <w:t>members of family or third persons who could take care of the applicant on permanent basis. In particular the applicant</w:t>
      </w:r>
      <w:r w:rsidR="004978B4">
        <w:rPr>
          <w:lang w:val="en-GB"/>
        </w:rPr>
        <w:t>’</w:t>
      </w:r>
      <w:r w:rsidR="00B82AA3">
        <w:rPr>
          <w:lang w:val="en-GB"/>
        </w:rPr>
        <w:t xml:space="preserve">s daughter </w:t>
      </w:r>
      <w:r w:rsidR="00E60306">
        <w:rPr>
          <w:lang w:val="en-GB"/>
        </w:rPr>
        <w:t xml:space="preserve">declared </w:t>
      </w:r>
      <w:r w:rsidR="00B82AA3">
        <w:rPr>
          <w:lang w:val="en-GB"/>
        </w:rPr>
        <w:t xml:space="preserve">that she did not want to look </w:t>
      </w:r>
      <w:r w:rsidR="00E60306">
        <w:rPr>
          <w:lang w:val="en-GB"/>
        </w:rPr>
        <w:t xml:space="preserve">after </w:t>
      </w:r>
      <w:r w:rsidR="00B82AA3">
        <w:rPr>
          <w:lang w:val="en-GB"/>
        </w:rPr>
        <w:t>her mother on permanent basis and that she would not take her mother to her place</w:t>
      </w:r>
      <w:r w:rsidR="00294938">
        <w:rPr>
          <w:lang w:val="en-GB"/>
        </w:rPr>
        <w:t>...</w:t>
      </w:r>
    </w:p>
    <w:p w:rsidR="00B82AA3" w:rsidRDefault="00294938" w:rsidP="008F0C6F">
      <w:pPr>
        <w:pStyle w:val="ECHRParaQuote"/>
        <w:rPr>
          <w:lang w:val="en-GB" w:eastAsia="fr-FR"/>
        </w:rPr>
      </w:pPr>
      <w:r>
        <w:rPr>
          <w:lang w:val="en-GB" w:eastAsia="fr-FR"/>
        </w:rPr>
        <w:t>...</w:t>
      </w:r>
    </w:p>
    <w:p w:rsidR="008F0C6F" w:rsidRDefault="008F0C6F" w:rsidP="008F0C6F">
      <w:pPr>
        <w:pStyle w:val="ECHRParaQuote"/>
        <w:rPr>
          <w:lang w:val="en-GB" w:eastAsia="fr-FR"/>
        </w:rPr>
      </w:pPr>
      <w:r>
        <w:rPr>
          <w:lang w:val="en-GB" w:eastAsia="fr-FR"/>
        </w:rPr>
        <w:t>The expert opinion is clear</w:t>
      </w:r>
      <w:r w:rsidR="0029435F">
        <w:rPr>
          <w:lang w:val="en-GB" w:eastAsia="fr-FR"/>
        </w:rPr>
        <w:t xml:space="preserve"> in so far as it states that (the applicant) needs constant care lack of which poses a danger to her life.</w:t>
      </w:r>
    </w:p>
    <w:p w:rsidR="0029435F" w:rsidRDefault="00294938" w:rsidP="008F0C6F">
      <w:pPr>
        <w:pStyle w:val="ECHRParaQuote"/>
        <w:rPr>
          <w:lang w:val="en-GB" w:eastAsia="fr-FR"/>
        </w:rPr>
      </w:pPr>
      <w:r>
        <w:rPr>
          <w:lang w:val="en-GB" w:eastAsia="fr-FR"/>
        </w:rPr>
        <w:t>...</w:t>
      </w:r>
    </w:p>
    <w:p w:rsidR="0055404B" w:rsidRDefault="0055404B" w:rsidP="008F0C6F">
      <w:pPr>
        <w:pStyle w:val="ECHRParaQuote"/>
        <w:rPr>
          <w:lang w:val="en-GB" w:eastAsia="fr-FR"/>
        </w:rPr>
      </w:pPr>
      <w:r>
        <w:rPr>
          <w:lang w:val="en-GB" w:eastAsia="fr-FR"/>
        </w:rPr>
        <w:t xml:space="preserve">As regards the assistance from the employees of the </w:t>
      </w:r>
      <w:r>
        <w:rPr>
          <w:rFonts w:cstheme="minorHAnsi"/>
          <w:lang w:val="en-GB" w:eastAsia="fr-FR"/>
        </w:rPr>
        <w:t>Ż</w:t>
      </w:r>
      <w:r>
        <w:rPr>
          <w:lang w:val="en-GB" w:eastAsia="fr-FR"/>
        </w:rPr>
        <w:t>ary Social Care Centre it is to be noted that this assistance is not of a permanent nature. This means that social employee does not spend the whole day with a person concerned and does not take care of that person on permanent basis because, as a rule, social employees [</w:t>
      </w:r>
      <w:r w:rsidR="00294938">
        <w:rPr>
          <w:lang w:val="en-GB" w:eastAsia="fr-FR"/>
        </w:rPr>
        <w:t>...</w:t>
      </w:r>
      <w:r>
        <w:rPr>
          <w:lang w:val="en-GB" w:eastAsia="fr-FR"/>
        </w:rPr>
        <w:t>] assist at the same time many persons living in the area covered by their activity. The applicant in turn, requires permanent care which cannot be secured by the social employees.”</w:t>
      </w:r>
    </w:p>
    <w:p w:rsidR="001E1E88" w:rsidRPr="001E1E88" w:rsidRDefault="001E1E88" w:rsidP="001E1E88">
      <w:pPr>
        <w:ind w:firstLine="284"/>
        <w:rPr>
          <w:lang w:val="en-GB" w:eastAsia="fr-FR"/>
        </w:rPr>
      </w:pPr>
      <w:r>
        <w:rPr>
          <w:lang w:val="en-GB" w:eastAsia="fr-FR"/>
        </w:rPr>
        <w:fldChar w:fldCharType="begin"/>
      </w:r>
      <w:r>
        <w:rPr>
          <w:lang w:val="en-GB" w:eastAsia="fr-FR"/>
        </w:rPr>
        <w:instrText xml:space="preserve"> SEQ level0 \*arabic </w:instrText>
      </w:r>
      <w:r>
        <w:rPr>
          <w:lang w:val="en-GB" w:eastAsia="fr-FR"/>
        </w:rPr>
        <w:fldChar w:fldCharType="separate"/>
      </w:r>
      <w:r w:rsidR="00855444">
        <w:rPr>
          <w:noProof/>
          <w:lang w:val="en-GB" w:eastAsia="fr-FR"/>
        </w:rPr>
        <w:t>12</w:t>
      </w:r>
      <w:r>
        <w:rPr>
          <w:lang w:val="en-GB" w:eastAsia="fr-FR"/>
        </w:rPr>
        <w:fldChar w:fldCharType="end"/>
      </w:r>
      <w:r>
        <w:rPr>
          <w:lang w:val="en-GB" w:eastAsia="fr-FR"/>
        </w:rPr>
        <w:t>.  </w:t>
      </w:r>
      <w:r w:rsidRPr="001E1E88">
        <w:rPr>
          <w:lang w:val="en-GB" w:eastAsia="fr-FR"/>
        </w:rPr>
        <w:t xml:space="preserve">The applicant was placed in </w:t>
      </w:r>
      <w:r w:rsidR="00E51260">
        <w:rPr>
          <w:lang w:val="en-GB" w:eastAsia="fr-FR"/>
        </w:rPr>
        <w:t xml:space="preserve">a </w:t>
      </w:r>
      <w:r w:rsidRPr="001E1E88">
        <w:rPr>
          <w:lang w:val="en-GB" w:eastAsia="fr-FR"/>
        </w:rPr>
        <w:t>social care home in K</w:t>
      </w:r>
      <w:r w:rsidR="00B50245">
        <w:rPr>
          <w:lang w:val="en-GB" w:eastAsia="fr-FR"/>
        </w:rPr>
        <w:t>.</w:t>
      </w:r>
      <w:r w:rsidRPr="001E1E88">
        <w:rPr>
          <w:lang w:val="en-GB" w:eastAsia="fr-FR"/>
        </w:rPr>
        <w:t xml:space="preserve"> on 10</w:t>
      </w:r>
      <w:r w:rsidR="00B50245">
        <w:rPr>
          <w:lang w:val="en-GB" w:eastAsia="fr-FR"/>
        </w:rPr>
        <w:t> </w:t>
      </w:r>
      <w:r w:rsidRPr="001E1E88">
        <w:rPr>
          <w:lang w:val="en-GB" w:eastAsia="fr-FR"/>
        </w:rPr>
        <w:t>September 2008.</w:t>
      </w:r>
    </w:p>
    <w:p w:rsidR="00B915A7" w:rsidRPr="001E1E88" w:rsidRDefault="00CF4FC4" w:rsidP="00CF4FC4">
      <w:pPr>
        <w:pStyle w:val="ECHRHeading2"/>
        <w:rPr>
          <w:lang w:eastAsia="fr-FR"/>
        </w:rPr>
      </w:pPr>
      <w:r>
        <w:rPr>
          <w:lang w:eastAsia="fr-FR"/>
        </w:rPr>
        <w:t>B</w:t>
      </w:r>
      <w:r w:rsidR="00B915A7" w:rsidRPr="001E1E88">
        <w:rPr>
          <w:lang w:eastAsia="fr-FR"/>
        </w:rPr>
        <w:t>.  </w:t>
      </w:r>
      <w:r w:rsidR="00B915A7">
        <w:rPr>
          <w:lang w:eastAsia="fr-FR"/>
        </w:rPr>
        <w:t>The applicant</w:t>
      </w:r>
      <w:r w:rsidR="004978B4">
        <w:rPr>
          <w:lang w:eastAsia="fr-FR"/>
        </w:rPr>
        <w:t>’</w:t>
      </w:r>
      <w:r w:rsidR="00B915A7">
        <w:rPr>
          <w:lang w:eastAsia="fr-FR"/>
        </w:rPr>
        <w:t xml:space="preserve">s attempts to challenge the decision </w:t>
      </w:r>
      <w:r w:rsidR="00B915A7" w:rsidRPr="001E1E88">
        <w:rPr>
          <w:lang w:eastAsia="fr-FR"/>
        </w:rPr>
        <w:t xml:space="preserve">to place </w:t>
      </w:r>
      <w:r w:rsidR="00B915A7">
        <w:rPr>
          <w:lang w:eastAsia="fr-FR"/>
        </w:rPr>
        <w:t>her</w:t>
      </w:r>
      <w:r w:rsidR="00B915A7" w:rsidRPr="001E1E88">
        <w:rPr>
          <w:lang w:eastAsia="fr-FR"/>
        </w:rPr>
        <w:t xml:space="preserve"> in a social care home</w:t>
      </w:r>
    </w:p>
    <w:p w:rsidR="001E1E88" w:rsidRPr="001E1E88" w:rsidRDefault="001E1E88" w:rsidP="001E1E88">
      <w:pPr>
        <w:ind w:firstLine="284"/>
        <w:rPr>
          <w:lang w:val="en-GB" w:eastAsia="fr-FR"/>
        </w:rPr>
      </w:pPr>
      <w:r>
        <w:rPr>
          <w:lang w:val="en-GB" w:eastAsia="fr-FR"/>
        </w:rPr>
        <w:fldChar w:fldCharType="begin"/>
      </w:r>
      <w:r>
        <w:rPr>
          <w:lang w:val="en-GB" w:eastAsia="fr-FR"/>
        </w:rPr>
        <w:instrText xml:space="preserve"> SEQ level0 \*arabic </w:instrText>
      </w:r>
      <w:r>
        <w:rPr>
          <w:lang w:val="en-GB" w:eastAsia="fr-FR"/>
        </w:rPr>
        <w:fldChar w:fldCharType="separate"/>
      </w:r>
      <w:r w:rsidR="00855444">
        <w:rPr>
          <w:noProof/>
          <w:lang w:val="en-GB" w:eastAsia="fr-FR"/>
        </w:rPr>
        <w:t>13</w:t>
      </w:r>
      <w:r>
        <w:rPr>
          <w:lang w:val="en-GB" w:eastAsia="fr-FR"/>
        </w:rPr>
        <w:fldChar w:fldCharType="end"/>
      </w:r>
      <w:r>
        <w:rPr>
          <w:lang w:val="en-GB" w:eastAsia="fr-FR"/>
        </w:rPr>
        <w:t>.  </w:t>
      </w:r>
      <w:r w:rsidRPr="001E1E88">
        <w:rPr>
          <w:lang w:val="en-GB" w:eastAsia="fr-FR"/>
        </w:rPr>
        <w:t>It appears that the District Court granted the applicant a legal</w:t>
      </w:r>
      <w:r w:rsidR="00E51260">
        <w:rPr>
          <w:lang w:val="en-GB" w:eastAsia="fr-FR"/>
        </w:rPr>
        <w:t xml:space="preserve"> </w:t>
      </w:r>
      <w:r w:rsidRPr="001E1E88">
        <w:rPr>
          <w:lang w:val="en-GB" w:eastAsia="fr-FR"/>
        </w:rPr>
        <w:t>aid lawyer</w:t>
      </w:r>
      <w:r w:rsidR="004D0C54">
        <w:rPr>
          <w:lang w:val="en-GB" w:eastAsia="fr-FR"/>
        </w:rPr>
        <w:t xml:space="preserve"> in 2007</w:t>
      </w:r>
      <w:r w:rsidRPr="001E1E88">
        <w:rPr>
          <w:lang w:val="en-GB" w:eastAsia="fr-FR"/>
        </w:rPr>
        <w:t>. However, according to the applicant</w:t>
      </w:r>
      <w:r w:rsidR="004978B4">
        <w:rPr>
          <w:lang w:val="en-GB" w:eastAsia="fr-FR"/>
        </w:rPr>
        <w:t>’</w:t>
      </w:r>
      <w:r w:rsidRPr="001E1E88">
        <w:rPr>
          <w:lang w:val="en-GB" w:eastAsia="fr-FR"/>
        </w:rPr>
        <w:t xml:space="preserve">s submission the </w:t>
      </w:r>
      <w:r w:rsidRPr="001E1E88">
        <w:rPr>
          <w:lang w:val="en-GB" w:eastAsia="fr-FR"/>
        </w:rPr>
        <w:lastRenderedPageBreak/>
        <w:t>lawyer was not present at the hearing before the first</w:t>
      </w:r>
      <w:r w:rsidR="00E51260">
        <w:rPr>
          <w:lang w:val="en-GB" w:eastAsia="fr-FR"/>
        </w:rPr>
        <w:t>-</w:t>
      </w:r>
      <w:r w:rsidRPr="001E1E88">
        <w:rPr>
          <w:lang w:val="en-GB" w:eastAsia="fr-FR"/>
        </w:rPr>
        <w:t xml:space="preserve">instance court and </w:t>
      </w:r>
      <w:r w:rsidRPr="001E1E88">
        <w:rPr>
          <w:i/>
          <w:lang w:val="en-GB" w:eastAsia="fr-FR"/>
        </w:rPr>
        <w:t>de</w:t>
      </w:r>
      <w:r w:rsidR="00516BFE">
        <w:rPr>
          <w:i/>
          <w:lang w:val="en-GB" w:eastAsia="fr-FR"/>
        </w:rPr>
        <w:t> </w:t>
      </w:r>
      <w:r w:rsidRPr="001E1E88">
        <w:rPr>
          <w:i/>
          <w:lang w:val="en-GB" w:eastAsia="fr-FR"/>
        </w:rPr>
        <w:t>facto</w:t>
      </w:r>
      <w:r w:rsidRPr="001E1E88">
        <w:rPr>
          <w:lang w:val="en-GB" w:eastAsia="fr-FR"/>
        </w:rPr>
        <w:t xml:space="preserve"> she was not represented in the judicial proceedings.</w:t>
      </w:r>
    </w:p>
    <w:p w:rsidR="001E1E88" w:rsidRDefault="001E1E88" w:rsidP="001E1E88">
      <w:pPr>
        <w:ind w:firstLine="284"/>
        <w:rPr>
          <w:lang w:val="en-GB" w:eastAsia="fr-FR"/>
        </w:rPr>
      </w:pPr>
      <w:r>
        <w:rPr>
          <w:lang w:val="en-GB" w:eastAsia="fr-FR"/>
        </w:rPr>
        <w:fldChar w:fldCharType="begin"/>
      </w:r>
      <w:r>
        <w:rPr>
          <w:lang w:val="en-GB" w:eastAsia="fr-FR"/>
        </w:rPr>
        <w:instrText xml:space="preserve"> SEQ level0 \*arabic </w:instrText>
      </w:r>
      <w:r>
        <w:rPr>
          <w:lang w:val="en-GB" w:eastAsia="fr-FR"/>
        </w:rPr>
        <w:fldChar w:fldCharType="separate"/>
      </w:r>
      <w:r w:rsidR="00855444">
        <w:rPr>
          <w:noProof/>
          <w:lang w:val="en-GB" w:eastAsia="fr-FR"/>
        </w:rPr>
        <w:t>14</w:t>
      </w:r>
      <w:r>
        <w:rPr>
          <w:lang w:val="en-GB" w:eastAsia="fr-FR"/>
        </w:rPr>
        <w:fldChar w:fldCharType="end"/>
      </w:r>
      <w:r>
        <w:rPr>
          <w:lang w:val="en-GB" w:eastAsia="fr-FR"/>
        </w:rPr>
        <w:t>.  </w:t>
      </w:r>
      <w:r w:rsidR="006A4FB9">
        <w:rPr>
          <w:lang w:val="en-GB" w:eastAsia="fr-FR"/>
        </w:rPr>
        <w:t>On 8 December 2008 the a</w:t>
      </w:r>
      <w:r w:rsidRPr="001E1E88">
        <w:rPr>
          <w:lang w:val="en-GB" w:eastAsia="fr-FR"/>
        </w:rPr>
        <w:t>pplicant</w:t>
      </w:r>
      <w:r w:rsidR="004978B4">
        <w:rPr>
          <w:lang w:val="en-GB" w:eastAsia="fr-FR"/>
        </w:rPr>
        <w:t>’</w:t>
      </w:r>
      <w:r w:rsidR="006A4FB9">
        <w:rPr>
          <w:lang w:val="en-GB" w:eastAsia="fr-FR"/>
        </w:rPr>
        <w:t>s daughter</w:t>
      </w:r>
      <w:r w:rsidRPr="001E1E88">
        <w:rPr>
          <w:lang w:val="en-GB" w:eastAsia="fr-FR"/>
        </w:rPr>
        <w:t xml:space="preserve"> appealed against the decision of 19 June 2008.</w:t>
      </w:r>
      <w:r w:rsidR="006A4FB9">
        <w:rPr>
          <w:lang w:val="en-GB" w:eastAsia="fr-FR"/>
        </w:rPr>
        <w:t xml:space="preserve"> She also requested that her mothe</w:t>
      </w:r>
      <w:r w:rsidR="00DB71ED">
        <w:rPr>
          <w:lang w:val="en-GB" w:eastAsia="fr-FR"/>
        </w:rPr>
        <w:t>r be granted a </w:t>
      </w:r>
      <w:r w:rsidR="00B7023B">
        <w:rPr>
          <w:lang w:val="en-GB" w:eastAsia="fr-FR"/>
        </w:rPr>
        <w:t>legal aid lawyer and that she be served with the decision of 19 June 2008 with written reasoning.</w:t>
      </w:r>
    </w:p>
    <w:p w:rsidR="00B7023B" w:rsidRDefault="00B7023B" w:rsidP="001E1E88">
      <w:pPr>
        <w:ind w:firstLine="284"/>
        <w:rPr>
          <w:lang w:val="en-GB" w:eastAsia="fr-FR"/>
        </w:rPr>
      </w:pPr>
      <w:r>
        <w:rPr>
          <w:lang w:val="en-GB" w:eastAsia="fr-FR"/>
        </w:rPr>
        <w:fldChar w:fldCharType="begin"/>
      </w:r>
      <w:r>
        <w:rPr>
          <w:lang w:val="en-GB" w:eastAsia="fr-FR"/>
        </w:rPr>
        <w:instrText xml:space="preserve"> SEQ level0 \*arabic </w:instrText>
      </w:r>
      <w:r>
        <w:rPr>
          <w:lang w:val="en-GB" w:eastAsia="fr-FR"/>
        </w:rPr>
        <w:fldChar w:fldCharType="separate"/>
      </w:r>
      <w:r w:rsidR="00855444">
        <w:rPr>
          <w:noProof/>
          <w:lang w:val="en-GB" w:eastAsia="fr-FR"/>
        </w:rPr>
        <w:t>15</w:t>
      </w:r>
      <w:r>
        <w:rPr>
          <w:lang w:val="en-GB" w:eastAsia="fr-FR"/>
        </w:rPr>
        <w:fldChar w:fldCharType="end"/>
      </w:r>
      <w:r>
        <w:rPr>
          <w:lang w:val="en-GB" w:eastAsia="fr-FR"/>
        </w:rPr>
        <w:t xml:space="preserve">.  On 29 December 2008 the </w:t>
      </w:r>
      <w:r w:rsidRPr="001E1E88">
        <w:rPr>
          <w:rFonts w:cstheme="minorHAnsi"/>
          <w:lang w:val="en-GB" w:eastAsia="fr-FR"/>
        </w:rPr>
        <w:t>Ż</w:t>
      </w:r>
      <w:r w:rsidRPr="001E1E88">
        <w:rPr>
          <w:lang w:val="en-GB" w:eastAsia="fr-FR"/>
        </w:rPr>
        <w:t>ary District Court</w:t>
      </w:r>
      <w:r>
        <w:rPr>
          <w:lang w:val="en-GB" w:eastAsia="fr-FR"/>
        </w:rPr>
        <w:t xml:space="preserve"> </w:t>
      </w:r>
      <w:r w:rsidR="00CB41D6">
        <w:rPr>
          <w:lang w:val="en-GB" w:eastAsia="fr-FR"/>
        </w:rPr>
        <w:t xml:space="preserve">dismissed the request for </w:t>
      </w:r>
      <w:r w:rsidR="00400FA7">
        <w:rPr>
          <w:lang w:val="en-GB" w:eastAsia="fr-FR"/>
        </w:rPr>
        <w:t xml:space="preserve">a </w:t>
      </w:r>
      <w:r w:rsidR="00CB41D6">
        <w:rPr>
          <w:lang w:val="en-GB" w:eastAsia="fr-FR"/>
        </w:rPr>
        <w:t>legal aid lawyer</w:t>
      </w:r>
      <w:r w:rsidR="00E51260">
        <w:rPr>
          <w:lang w:val="en-GB" w:eastAsia="fr-FR"/>
        </w:rPr>
        <w:t>,</w:t>
      </w:r>
      <w:r w:rsidR="00CB41D6">
        <w:rPr>
          <w:lang w:val="en-GB" w:eastAsia="fr-FR"/>
        </w:rPr>
        <w:t xml:space="preserve"> finding that the applicant</w:t>
      </w:r>
      <w:r w:rsidR="004978B4">
        <w:rPr>
          <w:lang w:val="en-GB" w:eastAsia="fr-FR"/>
        </w:rPr>
        <w:t>’</w:t>
      </w:r>
      <w:r w:rsidR="00CB41D6">
        <w:rPr>
          <w:lang w:val="en-GB" w:eastAsia="fr-FR"/>
        </w:rPr>
        <w:t xml:space="preserve">s daughter had sufficient knowledge and abilities to represent her mother before the court. It also rejected the appeal and the request for </w:t>
      </w:r>
      <w:r w:rsidR="00E51260">
        <w:rPr>
          <w:lang w:val="en-GB" w:eastAsia="fr-FR"/>
        </w:rPr>
        <w:t xml:space="preserve">the </w:t>
      </w:r>
      <w:r w:rsidR="00CB41D6">
        <w:rPr>
          <w:lang w:val="en-GB" w:eastAsia="fr-FR"/>
        </w:rPr>
        <w:t>reasoning of the first-instance decision.</w:t>
      </w:r>
    </w:p>
    <w:p w:rsidR="003F38A4" w:rsidRDefault="00CB41D6" w:rsidP="001E1E88">
      <w:pPr>
        <w:ind w:firstLine="284"/>
        <w:rPr>
          <w:lang w:val="en-GB" w:eastAsia="fr-FR"/>
        </w:rPr>
      </w:pPr>
      <w:r>
        <w:rPr>
          <w:lang w:val="en-GB" w:eastAsia="fr-FR"/>
        </w:rPr>
        <w:fldChar w:fldCharType="begin"/>
      </w:r>
      <w:r>
        <w:rPr>
          <w:lang w:val="en-GB" w:eastAsia="fr-FR"/>
        </w:rPr>
        <w:instrText xml:space="preserve"> SEQ level0 \*arabic </w:instrText>
      </w:r>
      <w:r>
        <w:rPr>
          <w:lang w:val="en-GB" w:eastAsia="fr-FR"/>
        </w:rPr>
        <w:fldChar w:fldCharType="separate"/>
      </w:r>
      <w:r w:rsidR="00855444">
        <w:rPr>
          <w:noProof/>
          <w:lang w:val="en-GB" w:eastAsia="fr-FR"/>
        </w:rPr>
        <w:t>16</w:t>
      </w:r>
      <w:r>
        <w:rPr>
          <w:lang w:val="en-GB" w:eastAsia="fr-FR"/>
        </w:rPr>
        <w:fldChar w:fldCharType="end"/>
      </w:r>
      <w:r>
        <w:rPr>
          <w:lang w:val="en-GB" w:eastAsia="fr-FR"/>
        </w:rPr>
        <w:t>.  On 7 February 2009 the applicant lodged another appeal against the decision of 19 June 2008 and requested leave to appeal out of time.</w:t>
      </w:r>
    </w:p>
    <w:p w:rsidR="00CB41D6" w:rsidRDefault="00CB41D6" w:rsidP="001E1E88">
      <w:pPr>
        <w:ind w:firstLine="284"/>
        <w:rPr>
          <w:lang w:val="en-GB" w:eastAsia="fr-FR"/>
        </w:rPr>
      </w:pPr>
      <w:r>
        <w:rPr>
          <w:lang w:val="en-GB" w:eastAsia="fr-FR"/>
        </w:rPr>
        <w:fldChar w:fldCharType="begin"/>
      </w:r>
      <w:r>
        <w:rPr>
          <w:lang w:val="en-GB" w:eastAsia="fr-FR"/>
        </w:rPr>
        <w:instrText xml:space="preserve"> SEQ level0 \*arabic </w:instrText>
      </w:r>
      <w:r>
        <w:rPr>
          <w:lang w:val="en-GB" w:eastAsia="fr-FR"/>
        </w:rPr>
        <w:fldChar w:fldCharType="separate"/>
      </w:r>
      <w:r w:rsidR="00855444">
        <w:rPr>
          <w:noProof/>
          <w:lang w:val="en-GB" w:eastAsia="fr-FR"/>
        </w:rPr>
        <w:t>17</w:t>
      </w:r>
      <w:r>
        <w:rPr>
          <w:lang w:val="en-GB" w:eastAsia="fr-FR"/>
        </w:rPr>
        <w:fldChar w:fldCharType="end"/>
      </w:r>
      <w:r>
        <w:rPr>
          <w:lang w:val="en-GB" w:eastAsia="fr-FR"/>
        </w:rPr>
        <w:t>.  </w:t>
      </w:r>
      <w:r w:rsidR="00EC4A6D">
        <w:rPr>
          <w:lang w:val="en-GB" w:eastAsia="fr-FR"/>
        </w:rPr>
        <w:t xml:space="preserve">On 3 March 2009 the applicant was granted a legal aid lawyer. Since she was </w:t>
      </w:r>
      <w:r w:rsidR="00D7069A">
        <w:rPr>
          <w:lang w:val="en-GB" w:eastAsia="fr-FR"/>
        </w:rPr>
        <w:t xml:space="preserve">not satisfied </w:t>
      </w:r>
      <w:r w:rsidR="00EC4A6D">
        <w:rPr>
          <w:lang w:val="en-GB" w:eastAsia="fr-FR"/>
        </w:rPr>
        <w:t>with the lawyer who represented her, on 2 June 2009</w:t>
      </w:r>
      <w:r w:rsidR="003F38A4">
        <w:rPr>
          <w:lang w:val="en-GB" w:eastAsia="fr-FR"/>
        </w:rPr>
        <w:t xml:space="preserve"> she was granted another lawyer</w:t>
      </w:r>
      <w:r w:rsidR="00E51260">
        <w:rPr>
          <w:lang w:val="en-GB" w:eastAsia="fr-FR"/>
        </w:rPr>
        <w:t>,</w:t>
      </w:r>
      <w:r w:rsidR="003F38A4">
        <w:rPr>
          <w:lang w:val="en-GB" w:eastAsia="fr-FR"/>
        </w:rPr>
        <w:t xml:space="preserve"> who</w:t>
      </w:r>
      <w:r w:rsidR="00D7069A">
        <w:rPr>
          <w:lang w:val="en-GB" w:eastAsia="fr-FR"/>
        </w:rPr>
        <w:t xml:space="preserve"> subsequently</w:t>
      </w:r>
      <w:r w:rsidR="003F38A4">
        <w:rPr>
          <w:lang w:val="en-GB" w:eastAsia="fr-FR"/>
        </w:rPr>
        <w:t xml:space="preserve"> requested </w:t>
      </w:r>
      <w:r w:rsidR="00ED35B3">
        <w:rPr>
          <w:lang w:val="en-GB" w:eastAsia="fr-FR"/>
        </w:rPr>
        <w:t xml:space="preserve">that </w:t>
      </w:r>
      <w:r w:rsidR="003F38A4">
        <w:rPr>
          <w:lang w:val="en-GB" w:eastAsia="fr-FR"/>
        </w:rPr>
        <w:t>the court grant the applicant leave to appeal out of time.</w:t>
      </w:r>
    </w:p>
    <w:p w:rsidR="00CB41D6" w:rsidRPr="001E1E88" w:rsidRDefault="003F38A4" w:rsidP="001E1E88">
      <w:pPr>
        <w:ind w:firstLine="284"/>
        <w:rPr>
          <w:lang w:val="en-GB" w:eastAsia="fr-FR"/>
        </w:rPr>
      </w:pPr>
      <w:r>
        <w:rPr>
          <w:lang w:val="en-GB" w:eastAsia="fr-FR"/>
        </w:rPr>
        <w:fldChar w:fldCharType="begin"/>
      </w:r>
      <w:r>
        <w:rPr>
          <w:lang w:val="en-GB" w:eastAsia="fr-FR"/>
        </w:rPr>
        <w:instrText xml:space="preserve"> SEQ level0 \*arabic </w:instrText>
      </w:r>
      <w:r>
        <w:rPr>
          <w:lang w:val="en-GB" w:eastAsia="fr-FR"/>
        </w:rPr>
        <w:fldChar w:fldCharType="separate"/>
      </w:r>
      <w:r w:rsidR="00855444">
        <w:rPr>
          <w:noProof/>
          <w:lang w:val="en-GB" w:eastAsia="fr-FR"/>
        </w:rPr>
        <w:t>18</w:t>
      </w:r>
      <w:r>
        <w:rPr>
          <w:lang w:val="en-GB" w:eastAsia="fr-FR"/>
        </w:rPr>
        <w:fldChar w:fldCharType="end"/>
      </w:r>
      <w:r>
        <w:rPr>
          <w:lang w:val="en-GB" w:eastAsia="fr-FR"/>
        </w:rPr>
        <w:t xml:space="preserve">.  On 25 August 2009 the </w:t>
      </w:r>
      <w:r w:rsidRPr="001E1E88">
        <w:rPr>
          <w:rFonts w:cstheme="minorHAnsi"/>
          <w:lang w:val="en-GB" w:eastAsia="fr-FR"/>
        </w:rPr>
        <w:t>Ż</w:t>
      </w:r>
      <w:r w:rsidRPr="001E1E88">
        <w:rPr>
          <w:lang w:val="en-GB" w:eastAsia="fr-FR"/>
        </w:rPr>
        <w:t>ary District Court</w:t>
      </w:r>
      <w:r>
        <w:rPr>
          <w:lang w:val="en-GB" w:eastAsia="fr-FR"/>
        </w:rPr>
        <w:t xml:space="preserve"> granted the applicant</w:t>
      </w:r>
      <w:r w:rsidR="004978B4">
        <w:rPr>
          <w:lang w:val="en-GB" w:eastAsia="fr-FR"/>
        </w:rPr>
        <w:t>’</w:t>
      </w:r>
      <w:r>
        <w:rPr>
          <w:lang w:val="en-GB" w:eastAsia="fr-FR"/>
        </w:rPr>
        <w:t>s request for leave to appeal out of time.</w:t>
      </w:r>
    </w:p>
    <w:p w:rsidR="001E1E88" w:rsidRDefault="001E1E88" w:rsidP="001E1E88">
      <w:pPr>
        <w:ind w:firstLine="284"/>
        <w:rPr>
          <w:lang w:val="en-GB" w:eastAsia="fr-FR"/>
        </w:rPr>
      </w:pPr>
      <w:r>
        <w:rPr>
          <w:lang w:val="en-GB" w:eastAsia="fr-FR"/>
        </w:rPr>
        <w:fldChar w:fldCharType="begin"/>
      </w:r>
      <w:r>
        <w:rPr>
          <w:lang w:val="en-GB" w:eastAsia="fr-FR"/>
        </w:rPr>
        <w:instrText xml:space="preserve"> SEQ level0 \*arabic </w:instrText>
      </w:r>
      <w:r>
        <w:rPr>
          <w:lang w:val="en-GB" w:eastAsia="fr-FR"/>
        </w:rPr>
        <w:fldChar w:fldCharType="separate"/>
      </w:r>
      <w:r w:rsidR="00855444">
        <w:rPr>
          <w:noProof/>
          <w:lang w:val="en-GB" w:eastAsia="fr-FR"/>
        </w:rPr>
        <w:t>19</w:t>
      </w:r>
      <w:r>
        <w:rPr>
          <w:lang w:val="en-GB" w:eastAsia="fr-FR"/>
        </w:rPr>
        <w:fldChar w:fldCharType="end"/>
      </w:r>
      <w:r>
        <w:rPr>
          <w:lang w:val="en-GB" w:eastAsia="fr-FR"/>
        </w:rPr>
        <w:t>.  </w:t>
      </w:r>
      <w:r w:rsidRPr="001E1E88">
        <w:rPr>
          <w:lang w:val="en-GB" w:eastAsia="fr-FR"/>
        </w:rPr>
        <w:t xml:space="preserve">On 7 December 2009 the Zielona Góra Regional Court dismissed </w:t>
      </w:r>
      <w:r w:rsidR="00E51260">
        <w:rPr>
          <w:lang w:val="en-GB" w:eastAsia="fr-FR"/>
        </w:rPr>
        <w:t>the applicant</w:t>
      </w:r>
      <w:r w:rsidR="004978B4">
        <w:rPr>
          <w:lang w:val="en-GB" w:eastAsia="fr-FR"/>
        </w:rPr>
        <w:t>’</w:t>
      </w:r>
      <w:r w:rsidR="00E51260">
        <w:rPr>
          <w:lang w:val="en-GB" w:eastAsia="fr-FR"/>
        </w:rPr>
        <w:t xml:space="preserve">s </w:t>
      </w:r>
      <w:r w:rsidRPr="001E1E88">
        <w:rPr>
          <w:lang w:val="en-GB" w:eastAsia="fr-FR"/>
        </w:rPr>
        <w:t xml:space="preserve">appeal. </w:t>
      </w:r>
      <w:r w:rsidR="00337378">
        <w:rPr>
          <w:lang w:val="en-GB" w:eastAsia="fr-FR"/>
        </w:rPr>
        <w:t>T</w:t>
      </w:r>
      <w:r w:rsidRPr="001E1E88">
        <w:rPr>
          <w:lang w:val="en-GB" w:eastAsia="fr-FR"/>
        </w:rPr>
        <w:t xml:space="preserve">he minutes of the court decision </w:t>
      </w:r>
      <w:r w:rsidR="00337378">
        <w:rPr>
          <w:lang w:val="en-GB" w:eastAsia="fr-FR"/>
        </w:rPr>
        <w:t xml:space="preserve">reveal </w:t>
      </w:r>
      <w:r w:rsidRPr="001E1E88">
        <w:rPr>
          <w:lang w:val="en-GB" w:eastAsia="fr-FR"/>
        </w:rPr>
        <w:t>that nobody was present at the hearing on that day. The same minutes state</w:t>
      </w:r>
      <w:r w:rsidR="00E51260">
        <w:rPr>
          <w:lang w:val="en-GB" w:eastAsia="fr-FR"/>
        </w:rPr>
        <w:t>,</w:t>
      </w:r>
      <w:r w:rsidRPr="001E1E88">
        <w:rPr>
          <w:lang w:val="en-GB" w:eastAsia="fr-FR"/>
        </w:rPr>
        <w:t xml:space="preserve"> however</w:t>
      </w:r>
      <w:r w:rsidR="00E51260">
        <w:rPr>
          <w:lang w:val="en-GB" w:eastAsia="fr-FR"/>
        </w:rPr>
        <w:t>,</w:t>
      </w:r>
      <w:r w:rsidRPr="001E1E88">
        <w:rPr>
          <w:lang w:val="en-GB" w:eastAsia="fr-FR"/>
        </w:rPr>
        <w:t xml:space="preserve"> that “the applica</w:t>
      </w:r>
      <w:r w:rsidR="00DB71ED">
        <w:rPr>
          <w:lang w:val="en-GB" w:eastAsia="fr-FR"/>
        </w:rPr>
        <w:t>nt</w:t>
      </w:r>
      <w:r w:rsidR="00ED35B3">
        <w:rPr>
          <w:lang w:val="en-GB" w:eastAsia="fr-FR"/>
        </w:rPr>
        <w:t>,</w:t>
      </w:r>
      <w:r w:rsidR="00DB71ED">
        <w:rPr>
          <w:lang w:val="en-GB" w:eastAsia="fr-FR"/>
        </w:rPr>
        <w:t xml:space="preserve"> who was not represented by a </w:t>
      </w:r>
      <w:r w:rsidRPr="001E1E88">
        <w:rPr>
          <w:lang w:val="en-GB" w:eastAsia="fr-FR"/>
        </w:rPr>
        <w:t>lawyer</w:t>
      </w:r>
      <w:r w:rsidR="00ED35B3">
        <w:rPr>
          <w:lang w:val="en-GB" w:eastAsia="fr-FR"/>
        </w:rPr>
        <w:t>,</w:t>
      </w:r>
      <w:r w:rsidRPr="001E1E88">
        <w:rPr>
          <w:lang w:val="en-GB" w:eastAsia="fr-FR"/>
        </w:rPr>
        <w:t xml:space="preserve"> was informed that she could request reasons for the decisions in writing if she lodged a relevant request within seven days from the day of publication</w:t>
      </w:r>
      <w:r w:rsidR="00337378">
        <w:rPr>
          <w:lang w:val="en-GB" w:eastAsia="fr-FR"/>
        </w:rPr>
        <w:t xml:space="preserve"> [of the decision]</w:t>
      </w:r>
      <w:r w:rsidRPr="001E1E88">
        <w:rPr>
          <w:lang w:val="en-GB" w:eastAsia="fr-FR"/>
        </w:rPr>
        <w:t xml:space="preserve">.” The applicant submitted that she </w:t>
      </w:r>
      <w:r w:rsidR="003C1FF0">
        <w:rPr>
          <w:lang w:val="en-GB" w:eastAsia="fr-FR"/>
        </w:rPr>
        <w:t xml:space="preserve">had </w:t>
      </w:r>
      <w:r w:rsidRPr="001E1E88">
        <w:rPr>
          <w:lang w:val="en-GB" w:eastAsia="fr-FR"/>
        </w:rPr>
        <w:t xml:space="preserve">not </w:t>
      </w:r>
      <w:r w:rsidR="003C1FF0">
        <w:rPr>
          <w:lang w:val="en-GB" w:eastAsia="fr-FR"/>
        </w:rPr>
        <w:t xml:space="preserve">been </w:t>
      </w:r>
      <w:r w:rsidRPr="001E1E88">
        <w:rPr>
          <w:lang w:val="en-GB" w:eastAsia="fr-FR"/>
        </w:rPr>
        <w:t>served with the court</w:t>
      </w:r>
      <w:r w:rsidR="004978B4">
        <w:rPr>
          <w:lang w:val="en-GB" w:eastAsia="fr-FR"/>
        </w:rPr>
        <w:t>’</w:t>
      </w:r>
      <w:r w:rsidRPr="001E1E88">
        <w:rPr>
          <w:lang w:val="en-GB" w:eastAsia="fr-FR"/>
        </w:rPr>
        <w:t xml:space="preserve">s decision and that she </w:t>
      </w:r>
      <w:r w:rsidR="003C1FF0">
        <w:rPr>
          <w:lang w:val="en-GB" w:eastAsia="fr-FR"/>
        </w:rPr>
        <w:t xml:space="preserve">had </w:t>
      </w:r>
      <w:r w:rsidRPr="001E1E88">
        <w:rPr>
          <w:lang w:val="en-GB" w:eastAsia="fr-FR"/>
        </w:rPr>
        <w:t>found out about it by chance two years later. In the meantime she lodged a complaint with the court about the excessive length of the proceedings</w:t>
      </w:r>
      <w:r w:rsidR="00337378">
        <w:rPr>
          <w:lang w:val="en-GB" w:eastAsia="fr-FR"/>
        </w:rPr>
        <w:t>.</w:t>
      </w:r>
      <w:r w:rsidRPr="001E1E88">
        <w:rPr>
          <w:lang w:val="en-GB" w:eastAsia="fr-FR"/>
        </w:rPr>
        <w:t xml:space="preserve"> </w:t>
      </w:r>
      <w:r w:rsidR="00337378">
        <w:rPr>
          <w:lang w:val="en-GB" w:eastAsia="fr-FR"/>
        </w:rPr>
        <w:t xml:space="preserve">Her complaint </w:t>
      </w:r>
      <w:r w:rsidRPr="001E1E88">
        <w:rPr>
          <w:lang w:val="en-GB" w:eastAsia="fr-FR"/>
        </w:rPr>
        <w:t>was rejected by the Zielona Góra Regional Court on 31 October 2011.</w:t>
      </w:r>
    </w:p>
    <w:p w:rsidR="001E1E88" w:rsidRDefault="001E1E88" w:rsidP="001E1E88">
      <w:pPr>
        <w:ind w:firstLine="284"/>
        <w:rPr>
          <w:lang w:val="en-GB" w:eastAsia="fr-FR"/>
        </w:rPr>
      </w:pPr>
      <w:r>
        <w:rPr>
          <w:lang w:val="en-GB" w:eastAsia="fr-FR"/>
        </w:rPr>
        <w:fldChar w:fldCharType="begin"/>
      </w:r>
      <w:r>
        <w:rPr>
          <w:lang w:val="en-GB" w:eastAsia="fr-FR"/>
        </w:rPr>
        <w:instrText xml:space="preserve"> SEQ level0 \*arabic </w:instrText>
      </w:r>
      <w:r>
        <w:rPr>
          <w:lang w:val="en-GB" w:eastAsia="fr-FR"/>
        </w:rPr>
        <w:fldChar w:fldCharType="separate"/>
      </w:r>
      <w:r w:rsidR="00855444">
        <w:rPr>
          <w:noProof/>
          <w:lang w:val="en-GB" w:eastAsia="fr-FR"/>
        </w:rPr>
        <w:t>20</w:t>
      </w:r>
      <w:r>
        <w:rPr>
          <w:lang w:val="en-GB" w:eastAsia="fr-FR"/>
        </w:rPr>
        <w:fldChar w:fldCharType="end"/>
      </w:r>
      <w:r>
        <w:rPr>
          <w:lang w:val="en-GB" w:eastAsia="fr-FR"/>
        </w:rPr>
        <w:t>.  </w:t>
      </w:r>
      <w:r w:rsidRPr="001E1E88">
        <w:rPr>
          <w:lang w:val="en-GB" w:eastAsia="fr-FR"/>
        </w:rPr>
        <w:t xml:space="preserve">When the applicant learned that her appeal had been dismissed she requested </w:t>
      </w:r>
      <w:r w:rsidR="003C1FF0">
        <w:rPr>
          <w:lang w:val="en-GB" w:eastAsia="fr-FR"/>
        </w:rPr>
        <w:t xml:space="preserve">the leave of </w:t>
      </w:r>
      <w:r w:rsidRPr="001E1E88">
        <w:rPr>
          <w:lang w:val="en-GB" w:eastAsia="fr-FR"/>
        </w:rPr>
        <w:t>the Regional Court to lodge a request for written reasons for the decision out of time.</w:t>
      </w:r>
      <w:r w:rsidR="00A14A0F">
        <w:rPr>
          <w:lang w:val="en-GB" w:eastAsia="fr-FR"/>
        </w:rPr>
        <w:t xml:space="preserve"> She also requeste</w:t>
      </w:r>
      <w:r w:rsidR="00DB71ED">
        <w:rPr>
          <w:lang w:val="en-GB" w:eastAsia="fr-FR"/>
        </w:rPr>
        <w:t>d leave to lodge a </w:t>
      </w:r>
      <w:r w:rsidR="00A14A0F">
        <w:rPr>
          <w:lang w:val="en-GB" w:eastAsia="fr-FR"/>
        </w:rPr>
        <w:t>cassation appeal out of time, to be exempted from the court fees and to be granted a legal aid lawyer who would prepare and lodge a cassation appeal on her behalf.</w:t>
      </w:r>
    </w:p>
    <w:p w:rsidR="001E1E88" w:rsidRDefault="001E1E88" w:rsidP="001E1E88">
      <w:pPr>
        <w:ind w:firstLine="284"/>
        <w:rPr>
          <w:lang w:val="en-GB" w:eastAsia="fr-FR"/>
        </w:rPr>
      </w:pPr>
      <w:r>
        <w:rPr>
          <w:lang w:val="en-GB" w:eastAsia="fr-FR"/>
        </w:rPr>
        <w:fldChar w:fldCharType="begin"/>
      </w:r>
      <w:r>
        <w:rPr>
          <w:lang w:val="en-GB" w:eastAsia="fr-FR"/>
        </w:rPr>
        <w:instrText xml:space="preserve"> SEQ level0 \*arabic </w:instrText>
      </w:r>
      <w:r>
        <w:rPr>
          <w:lang w:val="en-GB" w:eastAsia="fr-FR"/>
        </w:rPr>
        <w:fldChar w:fldCharType="separate"/>
      </w:r>
      <w:r w:rsidR="00855444">
        <w:rPr>
          <w:noProof/>
          <w:lang w:val="en-GB" w:eastAsia="fr-FR"/>
        </w:rPr>
        <w:t>21</w:t>
      </w:r>
      <w:r>
        <w:rPr>
          <w:lang w:val="en-GB" w:eastAsia="fr-FR"/>
        </w:rPr>
        <w:fldChar w:fldCharType="end"/>
      </w:r>
      <w:r>
        <w:rPr>
          <w:lang w:val="en-GB" w:eastAsia="fr-FR"/>
        </w:rPr>
        <w:t>.  </w:t>
      </w:r>
      <w:r w:rsidRPr="001E1E88">
        <w:rPr>
          <w:lang w:val="en-GB" w:eastAsia="fr-FR"/>
        </w:rPr>
        <w:t>On 21 November 2011 the Zielona Góra Regional Court dismissed her request</w:t>
      </w:r>
      <w:r w:rsidR="00A14A0F">
        <w:rPr>
          <w:lang w:val="en-GB" w:eastAsia="fr-FR"/>
        </w:rPr>
        <w:t xml:space="preserve"> for leave to appeal out of time</w:t>
      </w:r>
      <w:r w:rsidRPr="001E1E88">
        <w:rPr>
          <w:lang w:val="en-GB" w:eastAsia="fr-FR"/>
        </w:rPr>
        <w:t xml:space="preserve"> and therefore she could not lodge a cassation appeal with the Supreme Court.</w:t>
      </w:r>
    </w:p>
    <w:p w:rsidR="00A14A0F" w:rsidRPr="001E1E88" w:rsidRDefault="00A14A0F" w:rsidP="001E1E88">
      <w:pPr>
        <w:ind w:firstLine="284"/>
        <w:rPr>
          <w:lang w:val="en-GB" w:eastAsia="fr-FR"/>
        </w:rPr>
      </w:pPr>
      <w:r>
        <w:rPr>
          <w:lang w:val="en-GB" w:eastAsia="fr-FR"/>
        </w:rPr>
        <w:fldChar w:fldCharType="begin"/>
      </w:r>
      <w:r>
        <w:rPr>
          <w:lang w:val="en-GB" w:eastAsia="fr-FR"/>
        </w:rPr>
        <w:instrText xml:space="preserve"> SEQ level0 \*arabic </w:instrText>
      </w:r>
      <w:r>
        <w:rPr>
          <w:lang w:val="en-GB" w:eastAsia="fr-FR"/>
        </w:rPr>
        <w:fldChar w:fldCharType="separate"/>
      </w:r>
      <w:r w:rsidR="00855444">
        <w:rPr>
          <w:noProof/>
          <w:lang w:val="en-GB" w:eastAsia="fr-FR"/>
        </w:rPr>
        <w:t>22</w:t>
      </w:r>
      <w:r>
        <w:rPr>
          <w:lang w:val="en-GB" w:eastAsia="fr-FR"/>
        </w:rPr>
        <w:fldChar w:fldCharType="end"/>
      </w:r>
      <w:r>
        <w:rPr>
          <w:lang w:val="en-GB" w:eastAsia="fr-FR"/>
        </w:rPr>
        <w:t xml:space="preserve">.  On the same day the </w:t>
      </w:r>
      <w:r w:rsidRPr="001E1E88">
        <w:rPr>
          <w:lang w:val="en-GB" w:eastAsia="fr-FR"/>
        </w:rPr>
        <w:t>Zielona Góra Regional Court</w:t>
      </w:r>
      <w:r>
        <w:rPr>
          <w:lang w:val="en-GB" w:eastAsia="fr-FR"/>
        </w:rPr>
        <w:t xml:space="preserve"> dismissed the applicant</w:t>
      </w:r>
      <w:r w:rsidR="004978B4">
        <w:rPr>
          <w:lang w:val="en-GB" w:eastAsia="fr-FR"/>
        </w:rPr>
        <w:t>’</w:t>
      </w:r>
      <w:r>
        <w:rPr>
          <w:lang w:val="en-GB" w:eastAsia="fr-FR"/>
        </w:rPr>
        <w:t>s request for exemption from the c</w:t>
      </w:r>
      <w:r w:rsidR="00DB71ED">
        <w:rPr>
          <w:lang w:val="en-GB" w:eastAsia="fr-FR"/>
        </w:rPr>
        <w:t xml:space="preserve">ourt fees and for </w:t>
      </w:r>
      <w:r w:rsidR="00337378">
        <w:rPr>
          <w:lang w:val="en-GB" w:eastAsia="fr-FR"/>
        </w:rPr>
        <w:t xml:space="preserve">the </w:t>
      </w:r>
      <w:r w:rsidR="00DB71ED">
        <w:rPr>
          <w:lang w:val="en-GB" w:eastAsia="fr-FR"/>
        </w:rPr>
        <w:t xml:space="preserve">appointment </w:t>
      </w:r>
      <w:r w:rsidR="003C1FF0">
        <w:rPr>
          <w:lang w:val="en-GB" w:eastAsia="fr-FR"/>
        </w:rPr>
        <w:t xml:space="preserve">of </w:t>
      </w:r>
      <w:r w:rsidR="00DB71ED">
        <w:rPr>
          <w:lang w:val="en-GB" w:eastAsia="fr-FR"/>
        </w:rPr>
        <w:t>a </w:t>
      </w:r>
      <w:r>
        <w:rPr>
          <w:lang w:val="en-GB" w:eastAsia="fr-FR"/>
        </w:rPr>
        <w:t>legal aid lawyer to lodge a cassation appeal on her behalf.</w:t>
      </w:r>
    </w:p>
    <w:p w:rsidR="00222552" w:rsidRPr="00D54720" w:rsidRDefault="00CF4FC4" w:rsidP="00CF4FC4">
      <w:pPr>
        <w:pStyle w:val="ECHRHeading2"/>
        <w:rPr>
          <w:lang w:eastAsia="fr-FR"/>
        </w:rPr>
      </w:pPr>
      <w:r>
        <w:rPr>
          <w:lang w:eastAsia="fr-FR"/>
        </w:rPr>
        <w:lastRenderedPageBreak/>
        <w:t>C</w:t>
      </w:r>
      <w:r w:rsidR="00222552" w:rsidRPr="00D54720">
        <w:rPr>
          <w:lang w:eastAsia="fr-FR"/>
        </w:rPr>
        <w:t xml:space="preserve">.  The </w:t>
      </w:r>
      <w:r w:rsidR="003C1FF0">
        <w:rPr>
          <w:lang w:eastAsia="fr-FR"/>
        </w:rPr>
        <w:t xml:space="preserve">attempts of the </w:t>
      </w:r>
      <w:r w:rsidR="00222552" w:rsidRPr="00D54720">
        <w:rPr>
          <w:lang w:eastAsia="fr-FR"/>
        </w:rPr>
        <w:t>applicant</w:t>
      </w:r>
      <w:r w:rsidR="004978B4">
        <w:rPr>
          <w:lang w:eastAsia="fr-FR"/>
        </w:rPr>
        <w:t>’</w:t>
      </w:r>
      <w:r w:rsidR="00222552" w:rsidRPr="00D54720">
        <w:rPr>
          <w:lang w:eastAsia="fr-FR"/>
        </w:rPr>
        <w:t xml:space="preserve">s </w:t>
      </w:r>
      <w:r w:rsidR="00222552">
        <w:rPr>
          <w:lang w:eastAsia="fr-FR"/>
        </w:rPr>
        <w:t>daughter</w:t>
      </w:r>
      <w:r w:rsidR="00222552" w:rsidRPr="00D54720">
        <w:rPr>
          <w:lang w:eastAsia="fr-FR"/>
        </w:rPr>
        <w:t xml:space="preserve"> to vary the decision on her </w:t>
      </w:r>
      <w:r w:rsidR="00222552">
        <w:rPr>
          <w:lang w:eastAsia="fr-FR"/>
        </w:rPr>
        <w:t>mother</w:t>
      </w:r>
      <w:r w:rsidR="004978B4">
        <w:rPr>
          <w:lang w:eastAsia="fr-FR"/>
        </w:rPr>
        <w:t>’</w:t>
      </w:r>
      <w:r w:rsidR="00222552">
        <w:rPr>
          <w:lang w:eastAsia="fr-FR"/>
        </w:rPr>
        <w:t xml:space="preserve">s </w:t>
      </w:r>
      <w:r w:rsidR="00222552" w:rsidRPr="00D54720">
        <w:rPr>
          <w:lang w:eastAsia="fr-FR"/>
        </w:rPr>
        <w:t>compulsory placement in the social care home</w:t>
      </w:r>
    </w:p>
    <w:p w:rsidR="00600773" w:rsidRDefault="00222552" w:rsidP="00222552">
      <w:pPr>
        <w:ind w:firstLine="284"/>
        <w:rPr>
          <w:lang w:val="en-GB" w:eastAsia="fr-FR"/>
        </w:rPr>
      </w:pPr>
      <w:r>
        <w:rPr>
          <w:lang w:val="en-GB" w:eastAsia="fr-FR"/>
        </w:rPr>
        <w:fldChar w:fldCharType="begin"/>
      </w:r>
      <w:r>
        <w:rPr>
          <w:lang w:val="en-GB" w:eastAsia="fr-FR"/>
        </w:rPr>
        <w:instrText xml:space="preserve"> SEQ level0 \*arabic </w:instrText>
      </w:r>
      <w:r>
        <w:rPr>
          <w:lang w:val="en-GB" w:eastAsia="fr-FR"/>
        </w:rPr>
        <w:fldChar w:fldCharType="separate"/>
      </w:r>
      <w:r w:rsidR="00855444">
        <w:rPr>
          <w:noProof/>
          <w:lang w:val="en-GB" w:eastAsia="fr-FR"/>
        </w:rPr>
        <w:t>23</w:t>
      </w:r>
      <w:r>
        <w:rPr>
          <w:lang w:val="en-GB" w:eastAsia="fr-FR"/>
        </w:rPr>
        <w:fldChar w:fldCharType="end"/>
      </w:r>
      <w:r>
        <w:rPr>
          <w:lang w:val="en-GB" w:eastAsia="fr-FR"/>
        </w:rPr>
        <w:t>.  </w:t>
      </w:r>
      <w:r w:rsidRPr="001E1E88">
        <w:rPr>
          <w:lang w:val="en-GB" w:eastAsia="fr-FR"/>
        </w:rPr>
        <w:t>On 20 November 2008 the applicant</w:t>
      </w:r>
      <w:r w:rsidR="004978B4">
        <w:rPr>
          <w:lang w:val="en-GB" w:eastAsia="fr-FR"/>
        </w:rPr>
        <w:t>’</w:t>
      </w:r>
      <w:r w:rsidRPr="001E1E88">
        <w:rPr>
          <w:lang w:val="en-GB" w:eastAsia="fr-FR"/>
        </w:rPr>
        <w:t>s daughter requested the District Court to vary the measure applied to her mother and to amend the decision of 19 June 2008.</w:t>
      </w:r>
    </w:p>
    <w:p w:rsidR="00600773" w:rsidRDefault="00600773" w:rsidP="00222552">
      <w:pPr>
        <w:ind w:firstLine="284"/>
        <w:rPr>
          <w:lang w:val="en-GB" w:eastAsia="fr-FR"/>
        </w:rPr>
      </w:pPr>
      <w:r>
        <w:rPr>
          <w:lang w:val="en-GB" w:eastAsia="fr-FR"/>
        </w:rPr>
        <w:fldChar w:fldCharType="begin"/>
      </w:r>
      <w:r>
        <w:rPr>
          <w:lang w:val="en-GB" w:eastAsia="fr-FR"/>
        </w:rPr>
        <w:instrText xml:space="preserve"> SEQ level0 \*arabic </w:instrText>
      </w:r>
      <w:r>
        <w:rPr>
          <w:lang w:val="en-GB" w:eastAsia="fr-FR"/>
        </w:rPr>
        <w:fldChar w:fldCharType="separate"/>
      </w:r>
      <w:r w:rsidR="00855444">
        <w:rPr>
          <w:noProof/>
          <w:lang w:val="en-GB" w:eastAsia="fr-FR"/>
        </w:rPr>
        <w:t>24</w:t>
      </w:r>
      <w:r>
        <w:rPr>
          <w:lang w:val="en-GB" w:eastAsia="fr-FR"/>
        </w:rPr>
        <w:fldChar w:fldCharType="end"/>
      </w:r>
      <w:r>
        <w:rPr>
          <w:lang w:val="en-GB" w:eastAsia="fr-FR"/>
        </w:rPr>
        <w:t xml:space="preserve">.   The </w:t>
      </w:r>
      <w:r w:rsidRPr="001E1E88">
        <w:rPr>
          <w:rFonts w:cstheme="minorHAnsi"/>
          <w:lang w:val="en-GB" w:eastAsia="fr-FR"/>
        </w:rPr>
        <w:t>Ż</w:t>
      </w:r>
      <w:r w:rsidRPr="001E1E88">
        <w:rPr>
          <w:lang w:val="en-GB" w:eastAsia="fr-FR"/>
        </w:rPr>
        <w:t>ary District Court</w:t>
      </w:r>
      <w:r>
        <w:rPr>
          <w:lang w:val="en-GB" w:eastAsia="fr-FR"/>
        </w:rPr>
        <w:t xml:space="preserve"> ordered that</w:t>
      </w:r>
      <w:r w:rsidR="00DB71ED">
        <w:rPr>
          <w:lang w:val="en-GB" w:eastAsia="fr-FR"/>
        </w:rPr>
        <w:t xml:space="preserve"> the applicant be examined by a </w:t>
      </w:r>
      <w:r>
        <w:rPr>
          <w:lang w:val="en-GB" w:eastAsia="fr-FR"/>
        </w:rPr>
        <w:t xml:space="preserve">psychiatrist </w:t>
      </w:r>
      <w:r w:rsidR="007607F6">
        <w:rPr>
          <w:lang w:val="en-GB" w:eastAsia="fr-FR"/>
        </w:rPr>
        <w:t xml:space="preserve">in order </w:t>
      </w:r>
      <w:r>
        <w:rPr>
          <w:lang w:val="en-GB" w:eastAsia="fr-FR"/>
        </w:rPr>
        <w:t xml:space="preserve">to </w:t>
      </w:r>
      <w:r w:rsidR="007607F6">
        <w:rPr>
          <w:lang w:val="en-GB" w:eastAsia="fr-FR"/>
        </w:rPr>
        <w:t xml:space="preserve">check </w:t>
      </w:r>
      <w:r>
        <w:rPr>
          <w:lang w:val="en-GB" w:eastAsia="fr-FR"/>
        </w:rPr>
        <w:t xml:space="preserve">whether </w:t>
      </w:r>
      <w:r w:rsidR="00ED35B3">
        <w:rPr>
          <w:lang w:val="en-GB" w:eastAsia="fr-FR"/>
        </w:rPr>
        <w:t xml:space="preserve">she </w:t>
      </w:r>
      <w:r w:rsidR="007607F6">
        <w:rPr>
          <w:lang w:val="en-GB" w:eastAsia="fr-FR"/>
        </w:rPr>
        <w:t xml:space="preserve">needed to remain </w:t>
      </w:r>
      <w:r>
        <w:rPr>
          <w:lang w:val="en-GB" w:eastAsia="fr-FR"/>
        </w:rPr>
        <w:t>in the social care home</w:t>
      </w:r>
      <w:r w:rsidR="007607F6">
        <w:rPr>
          <w:lang w:val="en-GB" w:eastAsia="fr-FR"/>
        </w:rPr>
        <w:t>.</w:t>
      </w:r>
      <w:r>
        <w:rPr>
          <w:lang w:val="en-GB" w:eastAsia="fr-FR"/>
        </w:rPr>
        <w:t xml:space="preserve"> It also ordered that the applicant be heard by the Gorzów Wielkopolski District Court by way of judicial assistance.</w:t>
      </w:r>
    </w:p>
    <w:p w:rsidR="00600773" w:rsidRDefault="00600773" w:rsidP="00222552">
      <w:pPr>
        <w:ind w:firstLine="284"/>
        <w:rPr>
          <w:lang w:val="en-GB" w:eastAsia="fr-FR"/>
        </w:rPr>
      </w:pPr>
      <w:r>
        <w:rPr>
          <w:lang w:val="en-GB" w:eastAsia="fr-FR"/>
        </w:rPr>
        <w:fldChar w:fldCharType="begin"/>
      </w:r>
      <w:r>
        <w:rPr>
          <w:lang w:val="en-GB" w:eastAsia="fr-FR"/>
        </w:rPr>
        <w:instrText xml:space="preserve"> SEQ level0 \*arabic </w:instrText>
      </w:r>
      <w:r>
        <w:rPr>
          <w:lang w:val="en-GB" w:eastAsia="fr-FR"/>
        </w:rPr>
        <w:fldChar w:fldCharType="separate"/>
      </w:r>
      <w:r w:rsidR="00855444">
        <w:rPr>
          <w:noProof/>
          <w:lang w:val="en-GB" w:eastAsia="fr-FR"/>
        </w:rPr>
        <w:t>25</w:t>
      </w:r>
      <w:r>
        <w:rPr>
          <w:lang w:val="en-GB" w:eastAsia="fr-FR"/>
        </w:rPr>
        <w:fldChar w:fldCharType="end"/>
      </w:r>
      <w:r>
        <w:rPr>
          <w:lang w:val="en-GB" w:eastAsia="fr-FR"/>
        </w:rPr>
        <w:t>.  The applicant was examined by a psychiatrist on 6 April 2009.</w:t>
      </w:r>
      <w:r w:rsidR="002D3284">
        <w:rPr>
          <w:lang w:val="en-GB" w:eastAsia="fr-FR"/>
        </w:rPr>
        <w:t xml:space="preserve"> </w:t>
      </w:r>
      <w:r w:rsidR="00F608FB">
        <w:rPr>
          <w:lang w:val="en-GB" w:eastAsia="fr-FR"/>
        </w:rPr>
        <w:t>The relevant part of the psychiatric opinion read</w:t>
      </w:r>
      <w:r w:rsidR="00337378">
        <w:rPr>
          <w:lang w:val="en-GB" w:eastAsia="fr-FR"/>
        </w:rPr>
        <w:t>s</w:t>
      </w:r>
      <w:r w:rsidR="00F608FB">
        <w:rPr>
          <w:lang w:val="en-GB" w:eastAsia="fr-FR"/>
        </w:rPr>
        <w:t xml:space="preserve"> as follows:</w:t>
      </w:r>
    </w:p>
    <w:p w:rsidR="00F608FB" w:rsidRDefault="00403D69" w:rsidP="009D5C32">
      <w:pPr>
        <w:pStyle w:val="ECHRParaQuote"/>
        <w:rPr>
          <w:lang w:val="en-GB" w:eastAsia="fr-FR"/>
        </w:rPr>
      </w:pPr>
      <w:r>
        <w:rPr>
          <w:lang w:val="en-GB" w:eastAsia="fr-FR"/>
        </w:rPr>
        <w:t>“In her current mental state the applicant does not need to be admitted and treated in hospital.</w:t>
      </w:r>
    </w:p>
    <w:p w:rsidR="00403D69" w:rsidRDefault="00294938" w:rsidP="009D5C32">
      <w:pPr>
        <w:pStyle w:val="ECHRParaQuote"/>
        <w:rPr>
          <w:lang w:val="en-GB" w:eastAsia="fr-FR"/>
        </w:rPr>
      </w:pPr>
      <w:r>
        <w:rPr>
          <w:lang w:val="en-GB" w:eastAsia="fr-FR"/>
        </w:rPr>
        <w:t>...</w:t>
      </w:r>
    </w:p>
    <w:p w:rsidR="00403D69" w:rsidRDefault="00403D69" w:rsidP="009D5C32">
      <w:pPr>
        <w:pStyle w:val="ECHRParaQuote"/>
        <w:rPr>
          <w:lang w:val="en-GB" w:eastAsia="fr-FR"/>
        </w:rPr>
      </w:pPr>
      <w:r>
        <w:rPr>
          <w:lang w:val="en-GB" w:eastAsia="fr-FR"/>
        </w:rPr>
        <w:t>As a result of her sickness she requires help in day-to-day matters, first of all, taking care of her treatment process and controlling her expenses so that she do</w:t>
      </w:r>
      <w:r w:rsidR="00400FA7">
        <w:rPr>
          <w:lang w:val="en-GB" w:eastAsia="fr-FR"/>
        </w:rPr>
        <w:t>es</w:t>
      </w:r>
      <w:r>
        <w:rPr>
          <w:lang w:val="en-GB" w:eastAsia="fr-FR"/>
        </w:rPr>
        <w:t xml:space="preserve"> not spend money on alcohol. She also needs assistance in preparing meals, personal hygiene </w:t>
      </w:r>
      <w:r w:rsidR="007607F6">
        <w:rPr>
          <w:lang w:val="en-GB" w:eastAsia="fr-FR"/>
        </w:rPr>
        <w:t xml:space="preserve">and </w:t>
      </w:r>
      <w:r>
        <w:rPr>
          <w:lang w:val="en-GB" w:eastAsia="fr-FR"/>
        </w:rPr>
        <w:t>shopping.</w:t>
      </w:r>
    </w:p>
    <w:p w:rsidR="00403D69" w:rsidRDefault="00294938" w:rsidP="009D5C32">
      <w:pPr>
        <w:pStyle w:val="ECHRParaQuote"/>
        <w:rPr>
          <w:lang w:val="en-GB" w:eastAsia="fr-FR"/>
        </w:rPr>
      </w:pPr>
      <w:r>
        <w:rPr>
          <w:lang w:val="en-GB" w:eastAsia="fr-FR"/>
        </w:rPr>
        <w:t>...</w:t>
      </w:r>
    </w:p>
    <w:p w:rsidR="00403D69" w:rsidRDefault="00403D69" w:rsidP="009D5C32">
      <w:pPr>
        <w:pStyle w:val="ECHRParaQuote"/>
        <w:rPr>
          <w:lang w:val="en-GB" w:eastAsia="fr-FR"/>
        </w:rPr>
      </w:pPr>
      <w:r>
        <w:rPr>
          <w:lang w:val="en-GB" w:eastAsia="fr-FR"/>
        </w:rPr>
        <w:t xml:space="preserve">The applicant needs </w:t>
      </w:r>
      <w:r w:rsidR="007607F6">
        <w:rPr>
          <w:lang w:val="en-GB" w:eastAsia="fr-FR"/>
        </w:rPr>
        <w:t xml:space="preserve">the </w:t>
      </w:r>
      <w:r>
        <w:rPr>
          <w:lang w:val="en-GB" w:eastAsia="fr-FR"/>
        </w:rPr>
        <w:t xml:space="preserve">twenty-four-hour care </w:t>
      </w:r>
      <w:r w:rsidR="007607F6">
        <w:rPr>
          <w:lang w:val="en-GB" w:eastAsia="fr-FR"/>
        </w:rPr>
        <w:t xml:space="preserve">that </w:t>
      </w:r>
      <w:r w:rsidR="009D5C32">
        <w:rPr>
          <w:lang w:val="en-GB" w:eastAsia="fr-FR"/>
        </w:rPr>
        <w:t>may be offered in a social care home. It is admissible that she be placed in a family home provided that the family is able to assure twenty-four-hour care.</w:t>
      </w:r>
    </w:p>
    <w:p w:rsidR="009D5C32" w:rsidRDefault="00294938" w:rsidP="009D5C32">
      <w:pPr>
        <w:pStyle w:val="ECHRParaQuote"/>
        <w:rPr>
          <w:lang w:val="en-GB" w:eastAsia="fr-FR"/>
        </w:rPr>
      </w:pPr>
      <w:r>
        <w:rPr>
          <w:lang w:val="en-GB" w:eastAsia="fr-FR"/>
        </w:rPr>
        <w:t>...</w:t>
      </w:r>
    </w:p>
    <w:p w:rsidR="009D5C32" w:rsidRDefault="009D5C32" w:rsidP="009D5C32">
      <w:pPr>
        <w:pStyle w:val="ECHRParaQuote"/>
        <w:rPr>
          <w:lang w:val="en-GB" w:eastAsia="fr-FR"/>
        </w:rPr>
      </w:pPr>
      <w:r>
        <w:rPr>
          <w:lang w:val="en-GB" w:eastAsia="fr-FR"/>
        </w:rPr>
        <w:t xml:space="preserve">There has been no change </w:t>
      </w:r>
      <w:r w:rsidR="007607F6">
        <w:rPr>
          <w:lang w:val="en-GB" w:eastAsia="fr-FR"/>
        </w:rPr>
        <w:t>in</w:t>
      </w:r>
      <w:r>
        <w:rPr>
          <w:lang w:val="en-GB" w:eastAsia="fr-FR"/>
        </w:rPr>
        <w:t xml:space="preserve"> the applicant</w:t>
      </w:r>
      <w:r w:rsidR="004978B4">
        <w:rPr>
          <w:lang w:val="en-GB" w:eastAsia="fr-FR"/>
        </w:rPr>
        <w:t>’</w:t>
      </w:r>
      <w:r>
        <w:rPr>
          <w:lang w:val="en-GB" w:eastAsia="fr-FR"/>
        </w:rPr>
        <w:t xml:space="preserve">s </w:t>
      </w:r>
      <w:r w:rsidR="007607F6">
        <w:rPr>
          <w:lang w:val="en-GB" w:eastAsia="fr-FR"/>
        </w:rPr>
        <w:t xml:space="preserve">mental </w:t>
      </w:r>
      <w:r>
        <w:rPr>
          <w:lang w:val="en-GB" w:eastAsia="fr-FR"/>
        </w:rPr>
        <w:t xml:space="preserve">state or circumstances which constituted </w:t>
      </w:r>
      <w:r w:rsidR="00337378">
        <w:rPr>
          <w:lang w:val="en-GB" w:eastAsia="fr-FR"/>
        </w:rPr>
        <w:t>the</w:t>
      </w:r>
      <w:r>
        <w:rPr>
          <w:lang w:val="en-GB" w:eastAsia="fr-FR"/>
        </w:rPr>
        <w:t xml:space="preserve"> basis for </w:t>
      </w:r>
      <w:r w:rsidR="007607F6">
        <w:rPr>
          <w:lang w:val="en-GB" w:eastAsia="fr-FR"/>
        </w:rPr>
        <w:t xml:space="preserve">her </w:t>
      </w:r>
      <w:r>
        <w:rPr>
          <w:lang w:val="en-GB" w:eastAsia="fr-FR"/>
        </w:rPr>
        <w:t>placement in the social care home.</w:t>
      </w:r>
    </w:p>
    <w:p w:rsidR="00DF27E2" w:rsidRDefault="009D5C32" w:rsidP="009D5C32">
      <w:pPr>
        <w:pStyle w:val="ECHRParaQuote"/>
        <w:rPr>
          <w:lang w:val="en-GB" w:eastAsia="fr-FR"/>
        </w:rPr>
      </w:pPr>
      <w:r>
        <w:rPr>
          <w:lang w:val="en-GB" w:eastAsia="fr-FR"/>
        </w:rPr>
        <w:t xml:space="preserve">The applicant does not require to be placed in a psychiatric ward </w:t>
      </w:r>
      <w:r w:rsidR="00294938">
        <w:rPr>
          <w:lang w:val="en-GB" w:eastAsia="fr-FR"/>
        </w:rPr>
        <w:t>...</w:t>
      </w:r>
      <w:r>
        <w:rPr>
          <w:lang w:val="en-GB" w:eastAsia="fr-FR"/>
        </w:rPr>
        <w:t xml:space="preserve"> She does not pose a direct danger to her own or </w:t>
      </w:r>
      <w:r w:rsidR="007607F6">
        <w:rPr>
          <w:lang w:val="en-GB" w:eastAsia="fr-FR"/>
        </w:rPr>
        <w:t xml:space="preserve">a </w:t>
      </w:r>
      <w:r>
        <w:rPr>
          <w:lang w:val="en-GB" w:eastAsia="fr-FR"/>
        </w:rPr>
        <w:t>third person</w:t>
      </w:r>
      <w:r w:rsidR="004978B4">
        <w:rPr>
          <w:lang w:val="en-GB" w:eastAsia="fr-FR"/>
        </w:rPr>
        <w:t>’</w:t>
      </w:r>
      <w:r>
        <w:rPr>
          <w:lang w:val="en-GB" w:eastAsia="fr-FR"/>
        </w:rPr>
        <w:t>s health or life.”</w:t>
      </w:r>
    </w:p>
    <w:p w:rsidR="00600773" w:rsidRDefault="00600773" w:rsidP="006B0572">
      <w:pPr>
        <w:pStyle w:val="ECHRPara"/>
        <w:rPr>
          <w:lang w:val="en-GB" w:eastAsia="fr-FR"/>
        </w:rPr>
      </w:pPr>
      <w:r>
        <w:rPr>
          <w:lang w:val="en-GB" w:eastAsia="fr-FR"/>
        </w:rPr>
        <w:fldChar w:fldCharType="begin"/>
      </w:r>
      <w:r>
        <w:rPr>
          <w:lang w:val="en-GB" w:eastAsia="fr-FR"/>
        </w:rPr>
        <w:instrText xml:space="preserve"> SEQ level0 \*arabic </w:instrText>
      </w:r>
      <w:r>
        <w:rPr>
          <w:lang w:val="en-GB" w:eastAsia="fr-FR"/>
        </w:rPr>
        <w:fldChar w:fldCharType="separate"/>
      </w:r>
      <w:r w:rsidR="00855444">
        <w:rPr>
          <w:noProof/>
          <w:lang w:val="en-GB" w:eastAsia="fr-FR"/>
        </w:rPr>
        <w:t>26</w:t>
      </w:r>
      <w:r>
        <w:rPr>
          <w:lang w:val="en-GB" w:eastAsia="fr-FR"/>
        </w:rPr>
        <w:fldChar w:fldCharType="end"/>
      </w:r>
      <w:r>
        <w:rPr>
          <w:lang w:val="en-GB" w:eastAsia="fr-FR"/>
        </w:rPr>
        <w:t>.  On 6 April 2009 the applicant was also heard by the Gorzów Wielkopolski District Court. Th</w:t>
      </w:r>
      <w:r w:rsidR="006B0572">
        <w:rPr>
          <w:lang w:val="en-GB" w:eastAsia="fr-FR"/>
        </w:rPr>
        <w:t xml:space="preserve">e hearing lasted </w:t>
      </w:r>
      <w:r w:rsidR="007607F6">
        <w:rPr>
          <w:lang w:val="en-GB" w:eastAsia="fr-FR"/>
        </w:rPr>
        <w:t>fifteen</w:t>
      </w:r>
      <w:r w:rsidR="006B0572">
        <w:rPr>
          <w:lang w:val="en-GB" w:eastAsia="fr-FR"/>
        </w:rPr>
        <w:t xml:space="preserve"> minutes. The applicant</w:t>
      </w:r>
      <w:r w:rsidR="004978B4">
        <w:rPr>
          <w:lang w:val="en-GB" w:eastAsia="fr-FR"/>
        </w:rPr>
        <w:t>’</w:t>
      </w:r>
      <w:r w:rsidR="006B0572">
        <w:rPr>
          <w:lang w:val="en-GB" w:eastAsia="fr-FR"/>
        </w:rPr>
        <w:t>s statement reads as follows:</w:t>
      </w:r>
    </w:p>
    <w:p w:rsidR="006B0572" w:rsidRDefault="006B0572" w:rsidP="006B0572">
      <w:pPr>
        <w:pStyle w:val="ECHRParaQuote"/>
        <w:rPr>
          <w:lang w:val="en-GB" w:eastAsia="fr-FR"/>
        </w:rPr>
      </w:pPr>
      <w:r>
        <w:rPr>
          <w:lang w:val="en-GB" w:eastAsia="fr-FR"/>
        </w:rPr>
        <w:t xml:space="preserve">“I </w:t>
      </w:r>
      <w:r w:rsidR="007607F6">
        <w:rPr>
          <w:lang w:val="en-GB" w:eastAsia="fr-FR"/>
        </w:rPr>
        <w:t>am afraid</w:t>
      </w:r>
      <w:r>
        <w:rPr>
          <w:lang w:val="en-GB" w:eastAsia="fr-FR"/>
        </w:rPr>
        <w:t xml:space="preserve"> that I could be locked</w:t>
      </w:r>
      <w:r w:rsidR="007607F6">
        <w:rPr>
          <w:lang w:val="en-GB" w:eastAsia="fr-FR"/>
        </w:rPr>
        <w:t xml:space="preserve"> up</w:t>
      </w:r>
      <w:r>
        <w:rPr>
          <w:lang w:val="en-GB" w:eastAsia="fr-FR"/>
        </w:rPr>
        <w:t xml:space="preserve">. I would need a sanatorium where they treat heart disease. I do not feel </w:t>
      </w:r>
      <w:r w:rsidR="007607F6">
        <w:rPr>
          <w:lang w:val="en-GB" w:eastAsia="fr-FR"/>
        </w:rPr>
        <w:t>at ease</w:t>
      </w:r>
      <w:r>
        <w:rPr>
          <w:lang w:val="en-GB" w:eastAsia="fr-FR"/>
        </w:rPr>
        <w:t xml:space="preserve"> in the social care home because the people there are not normal, they </w:t>
      </w:r>
      <w:r w:rsidR="007607F6">
        <w:rPr>
          <w:lang w:val="en-GB" w:eastAsia="fr-FR"/>
        </w:rPr>
        <w:t xml:space="preserve">are constantly asking </w:t>
      </w:r>
      <w:r>
        <w:rPr>
          <w:lang w:val="en-GB" w:eastAsia="fr-FR"/>
        </w:rPr>
        <w:t xml:space="preserve">for cigarettes and I do not smoke. </w:t>
      </w:r>
      <w:r w:rsidR="007607F6">
        <w:rPr>
          <w:lang w:val="en-GB" w:eastAsia="fr-FR"/>
        </w:rPr>
        <w:t>M</w:t>
      </w:r>
      <w:r>
        <w:rPr>
          <w:lang w:val="en-GB" w:eastAsia="fr-FR"/>
        </w:rPr>
        <w:t xml:space="preserve">edical care is assured there. The doctor is </w:t>
      </w:r>
      <w:r w:rsidR="007607F6">
        <w:rPr>
          <w:lang w:val="en-GB" w:eastAsia="fr-FR"/>
        </w:rPr>
        <w:t xml:space="preserve">a </w:t>
      </w:r>
      <w:r>
        <w:rPr>
          <w:lang w:val="en-GB" w:eastAsia="fr-FR"/>
        </w:rPr>
        <w:t xml:space="preserve">colleague </w:t>
      </w:r>
      <w:r w:rsidR="007607F6">
        <w:rPr>
          <w:lang w:val="en-GB" w:eastAsia="fr-FR"/>
        </w:rPr>
        <w:t xml:space="preserve">of mine, </w:t>
      </w:r>
      <w:r>
        <w:rPr>
          <w:lang w:val="en-GB" w:eastAsia="fr-FR"/>
        </w:rPr>
        <w:t xml:space="preserve">because I was manager of </w:t>
      </w:r>
      <w:r w:rsidR="007607F6">
        <w:rPr>
          <w:lang w:val="en-GB" w:eastAsia="fr-FR"/>
        </w:rPr>
        <w:t xml:space="preserve">a </w:t>
      </w:r>
      <w:r>
        <w:rPr>
          <w:lang w:val="en-GB" w:eastAsia="fr-FR"/>
        </w:rPr>
        <w:t xml:space="preserve">chemist and he was </w:t>
      </w:r>
      <w:r w:rsidR="007607F6">
        <w:rPr>
          <w:lang w:val="en-GB" w:eastAsia="fr-FR"/>
        </w:rPr>
        <w:t>the</w:t>
      </w:r>
      <w:r>
        <w:rPr>
          <w:lang w:val="en-GB" w:eastAsia="fr-FR"/>
        </w:rPr>
        <w:t xml:space="preserve"> doctor. I take </w:t>
      </w:r>
      <w:r w:rsidR="007607F6">
        <w:rPr>
          <w:lang w:val="en-GB" w:eastAsia="fr-FR"/>
        </w:rPr>
        <w:t xml:space="preserve">the </w:t>
      </w:r>
      <w:r>
        <w:rPr>
          <w:lang w:val="en-GB" w:eastAsia="fr-FR"/>
        </w:rPr>
        <w:t xml:space="preserve">medication </w:t>
      </w:r>
      <w:r w:rsidRPr="006B0572">
        <w:rPr>
          <w:i/>
          <w:lang w:val="en-GB" w:eastAsia="fr-FR"/>
        </w:rPr>
        <w:t>promazyn</w:t>
      </w:r>
      <w:r>
        <w:rPr>
          <w:lang w:val="en-GB" w:eastAsia="fr-FR"/>
        </w:rPr>
        <w:t xml:space="preserve"> because I was exposed to radiation during the war</w:t>
      </w:r>
      <w:r w:rsidR="007607F6">
        <w:rPr>
          <w:lang w:val="en-GB" w:eastAsia="fr-FR"/>
        </w:rPr>
        <w:t>,</w:t>
      </w:r>
      <w:r>
        <w:rPr>
          <w:lang w:val="en-GB" w:eastAsia="fr-FR"/>
        </w:rPr>
        <w:t xml:space="preserve"> but now I am fine. I am </w:t>
      </w:r>
      <w:r w:rsidR="007607F6">
        <w:rPr>
          <w:lang w:val="en-GB" w:eastAsia="fr-FR"/>
        </w:rPr>
        <w:t xml:space="preserve">in </w:t>
      </w:r>
      <w:r>
        <w:rPr>
          <w:lang w:val="en-GB" w:eastAsia="fr-FR"/>
        </w:rPr>
        <w:t>good</w:t>
      </w:r>
      <w:r w:rsidR="007607F6">
        <w:rPr>
          <w:lang w:val="en-GB" w:eastAsia="fr-FR"/>
        </w:rPr>
        <w:t xml:space="preserve"> hands</w:t>
      </w:r>
      <w:r>
        <w:rPr>
          <w:lang w:val="en-GB" w:eastAsia="fr-FR"/>
        </w:rPr>
        <w:t xml:space="preserve">, I need </w:t>
      </w:r>
      <w:r w:rsidR="007607F6">
        <w:rPr>
          <w:lang w:val="en-GB" w:eastAsia="fr-FR"/>
        </w:rPr>
        <w:t xml:space="preserve">my </w:t>
      </w:r>
      <w:r>
        <w:rPr>
          <w:lang w:val="en-GB" w:eastAsia="fr-FR"/>
        </w:rPr>
        <w:t xml:space="preserve">home, my daughter comes to see me. She comes every week. I lived in my home </w:t>
      </w:r>
      <w:r w:rsidR="007607F6">
        <w:rPr>
          <w:lang w:val="en-GB" w:eastAsia="fr-FR"/>
        </w:rPr>
        <w:t xml:space="preserve">in </w:t>
      </w:r>
      <w:r w:rsidR="007607F6" w:rsidRPr="001E1E88">
        <w:rPr>
          <w:rFonts w:cstheme="minorHAnsi"/>
          <w:lang w:val="en-GB" w:eastAsia="fr-FR"/>
        </w:rPr>
        <w:t>Ż</w:t>
      </w:r>
      <w:r w:rsidR="007607F6" w:rsidRPr="001E1E88">
        <w:rPr>
          <w:lang w:val="en-GB" w:eastAsia="fr-FR"/>
        </w:rPr>
        <w:t>ary</w:t>
      </w:r>
      <w:r w:rsidR="007607F6">
        <w:rPr>
          <w:lang w:val="en-GB" w:eastAsia="fr-FR"/>
        </w:rPr>
        <w:t xml:space="preserve"> </w:t>
      </w:r>
      <w:r>
        <w:rPr>
          <w:lang w:val="en-GB" w:eastAsia="fr-FR"/>
        </w:rPr>
        <w:t>for 30 years. My daughter</w:t>
      </w:r>
      <w:r w:rsidR="00B94EF2">
        <w:rPr>
          <w:lang w:val="en-GB" w:eastAsia="fr-FR"/>
        </w:rPr>
        <w:t>,</w:t>
      </w:r>
      <w:r>
        <w:rPr>
          <w:lang w:val="en-GB" w:eastAsia="fr-FR"/>
        </w:rPr>
        <w:t xml:space="preserve"> when she became </w:t>
      </w:r>
      <w:r w:rsidR="007607F6">
        <w:rPr>
          <w:lang w:val="en-GB" w:eastAsia="fr-FR"/>
        </w:rPr>
        <w:t xml:space="preserve">an </w:t>
      </w:r>
      <w:r>
        <w:rPr>
          <w:lang w:val="en-GB" w:eastAsia="fr-FR"/>
        </w:rPr>
        <w:t>adult</w:t>
      </w:r>
      <w:r w:rsidR="00B94EF2">
        <w:rPr>
          <w:lang w:val="en-GB" w:eastAsia="fr-FR"/>
        </w:rPr>
        <w:t>,</w:t>
      </w:r>
      <w:r>
        <w:rPr>
          <w:lang w:val="en-GB" w:eastAsia="fr-FR"/>
        </w:rPr>
        <w:t xml:space="preserve"> </w:t>
      </w:r>
      <w:r w:rsidR="007607F6">
        <w:rPr>
          <w:lang w:val="en-GB" w:eastAsia="fr-FR"/>
        </w:rPr>
        <w:t xml:space="preserve">used to come </w:t>
      </w:r>
      <w:r>
        <w:rPr>
          <w:lang w:val="en-GB" w:eastAsia="fr-FR"/>
        </w:rPr>
        <w:t xml:space="preserve">to </w:t>
      </w:r>
      <w:r w:rsidR="00DB71ED">
        <w:rPr>
          <w:lang w:val="en-GB" w:eastAsia="fr-FR"/>
        </w:rPr>
        <w:t>see me and she helped me out. I </w:t>
      </w:r>
      <w:r>
        <w:rPr>
          <w:lang w:val="en-GB" w:eastAsia="fr-FR"/>
        </w:rPr>
        <w:t xml:space="preserve">want to stay in my apartment in </w:t>
      </w:r>
      <w:r w:rsidRPr="006B0572">
        <w:rPr>
          <w:lang w:val="en-GB" w:eastAsia="fr-FR"/>
        </w:rPr>
        <w:t>Żary</w:t>
      </w:r>
      <w:r w:rsidR="007607F6">
        <w:rPr>
          <w:lang w:val="en-GB" w:eastAsia="fr-FR"/>
        </w:rPr>
        <w:t>,</w:t>
      </w:r>
      <w:r>
        <w:rPr>
          <w:lang w:val="en-GB" w:eastAsia="fr-FR"/>
        </w:rPr>
        <w:t xml:space="preserve"> which is situated not far from my daughter</w:t>
      </w:r>
      <w:r w:rsidR="004978B4">
        <w:rPr>
          <w:lang w:val="en-GB" w:eastAsia="fr-FR"/>
        </w:rPr>
        <w:t>’</w:t>
      </w:r>
      <w:r>
        <w:rPr>
          <w:lang w:val="en-GB" w:eastAsia="fr-FR"/>
        </w:rPr>
        <w:t>s apartment.”</w:t>
      </w:r>
    </w:p>
    <w:p w:rsidR="00504B60" w:rsidRDefault="00600773" w:rsidP="00222552">
      <w:pPr>
        <w:ind w:firstLine="284"/>
        <w:rPr>
          <w:lang w:val="en-GB" w:eastAsia="fr-FR"/>
        </w:rPr>
      </w:pPr>
      <w:r>
        <w:rPr>
          <w:lang w:val="en-GB" w:eastAsia="fr-FR"/>
        </w:rPr>
        <w:fldChar w:fldCharType="begin"/>
      </w:r>
      <w:r>
        <w:rPr>
          <w:lang w:val="en-GB" w:eastAsia="fr-FR"/>
        </w:rPr>
        <w:instrText xml:space="preserve"> SEQ level0 \*arabic </w:instrText>
      </w:r>
      <w:r>
        <w:rPr>
          <w:lang w:val="en-GB" w:eastAsia="fr-FR"/>
        </w:rPr>
        <w:fldChar w:fldCharType="separate"/>
      </w:r>
      <w:r w:rsidR="00855444">
        <w:rPr>
          <w:noProof/>
          <w:lang w:val="en-GB" w:eastAsia="fr-FR"/>
        </w:rPr>
        <w:t>27</w:t>
      </w:r>
      <w:r>
        <w:rPr>
          <w:lang w:val="en-GB" w:eastAsia="fr-FR"/>
        </w:rPr>
        <w:fldChar w:fldCharType="end"/>
      </w:r>
      <w:r>
        <w:rPr>
          <w:lang w:val="en-GB" w:eastAsia="fr-FR"/>
        </w:rPr>
        <w:t>.  </w:t>
      </w:r>
      <w:r w:rsidR="00504B60">
        <w:rPr>
          <w:lang w:val="en-GB" w:eastAsia="fr-FR"/>
        </w:rPr>
        <w:t xml:space="preserve">On 15 June 2009 the court </w:t>
      </w:r>
      <w:r w:rsidR="00895A6D">
        <w:rPr>
          <w:lang w:val="en-GB" w:eastAsia="fr-FR"/>
        </w:rPr>
        <w:t xml:space="preserve">summoned </w:t>
      </w:r>
      <w:r w:rsidR="00504B60">
        <w:rPr>
          <w:lang w:val="en-GB" w:eastAsia="fr-FR"/>
        </w:rPr>
        <w:t>the applicant</w:t>
      </w:r>
      <w:r w:rsidR="004978B4">
        <w:rPr>
          <w:lang w:val="en-GB" w:eastAsia="fr-FR"/>
        </w:rPr>
        <w:t>’</w:t>
      </w:r>
      <w:r w:rsidR="00504B60">
        <w:rPr>
          <w:lang w:val="en-GB" w:eastAsia="fr-FR"/>
        </w:rPr>
        <w:t>s daughter in order to establish whether she was capable of providing care for her mother. She failed to appea</w:t>
      </w:r>
      <w:r w:rsidR="00F608FB">
        <w:rPr>
          <w:lang w:val="en-GB" w:eastAsia="fr-FR"/>
        </w:rPr>
        <w:t xml:space="preserve">r, so </w:t>
      </w:r>
      <w:r w:rsidR="00895A6D">
        <w:rPr>
          <w:lang w:val="en-GB" w:eastAsia="fr-FR"/>
        </w:rPr>
        <w:t xml:space="preserve">a </w:t>
      </w:r>
      <w:r w:rsidR="00F608FB">
        <w:rPr>
          <w:lang w:val="en-GB" w:eastAsia="fr-FR"/>
        </w:rPr>
        <w:t xml:space="preserve">further hearing was scheduled for 10 August 2009. </w:t>
      </w:r>
      <w:r w:rsidR="00F608FB">
        <w:rPr>
          <w:lang w:val="en-GB" w:eastAsia="fr-FR"/>
        </w:rPr>
        <w:lastRenderedPageBreak/>
        <w:t>The applicant</w:t>
      </w:r>
      <w:r w:rsidR="004978B4">
        <w:rPr>
          <w:lang w:val="en-GB" w:eastAsia="fr-FR"/>
        </w:rPr>
        <w:t>’</w:t>
      </w:r>
      <w:r w:rsidR="00F608FB">
        <w:rPr>
          <w:lang w:val="en-GB" w:eastAsia="fr-FR"/>
        </w:rPr>
        <w:t>s daughter again failed to appear. The court then decided to close the case</w:t>
      </w:r>
      <w:r w:rsidR="00895A6D">
        <w:rPr>
          <w:lang w:val="en-GB" w:eastAsia="fr-FR"/>
        </w:rPr>
        <w:t>,</w:t>
      </w:r>
      <w:r w:rsidR="00F608FB">
        <w:rPr>
          <w:lang w:val="en-GB" w:eastAsia="fr-FR"/>
        </w:rPr>
        <w:t xml:space="preserve"> finding that </w:t>
      </w:r>
      <w:r w:rsidR="00895A6D">
        <w:rPr>
          <w:lang w:val="en-GB" w:eastAsia="fr-FR"/>
        </w:rPr>
        <w:t xml:space="preserve">the facts </w:t>
      </w:r>
      <w:r w:rsidR="00F608FB">
        <w:rPr>
          <w:lang w:val="en-GB" w:eastAsia="fr-FR"/>
        </w:rPr>
        <w:t>had been sufficiently established to make a final decision.</w:t>
      </w:r>
    </w:p>
    <w:p w:rsidR="00222552" w:rsidRPr="001E1E88" w:rsidRDefault="00504B60" w:rsidP="00222552">
      <w:pPr>
        <w:ind w:firstLine="284"/>
        <w:rPr>
          <w:lang w:val="en-GB" w:eastAsia="fr-FR"/>
        </w:rPr>
      </w:pPr>
      <w:r>
        <w:rPr>
          <w:lang w:val="en-GB" w:eastAsia="fr-FR"/>
        </w:rPr>
        <w:fldChar w:fldCharType="begin"/>
      </w:r>
      <w:r>
        <w:rPr>
          <w:lang w:val="en-GB" w:eastAsia="fr-FR"/>
        </w:rPr>
        <w:instrText xml:space="preserve"> SEQ level0 \*arabic </w:instrText>
      </w:r>
      <w:r>
        <w:rPr>
          <w:lang w:val="en-GB" w:eastAsia="fr-FR"/>
        </w:rPr>
        <w:fldChar w:fldCharType="separate"/>
      </w:r>
      <w:r w:rsidR="00855444">
        <w:rPr>
          <w:noProof/>
          <w:lang w:val="en-GB" w:eastAsia="fr-FR"/>
        </w:rPr>
        <w:t>28</w:t>
      </w:r>
      <w:r>
        <w:rPr>
          <w:lang w:val="en-GB" w:eastAsia="fr-FR"/>
        </w:rPr>
        <w:fldChar w:fldCharType="end"/>
      </w:r>
      <w:r>
        <w:rPr>
          <w:lang w:val="en-GB" w:eastAsia="fr-FR"/>
        </w:rPr>
        <w:t xml:space="preserve">.  On 20 August 2009 the </w:t>
      </w:r>
      <w:r w:rsidRPr="001E1E88">
        <w:rPr>
          <w:rFonts w:cstheme="minorHAnsi"/>
          <w:lang w:val="en-GB" w:eastAsia="fr-FR"/>
        </w:rPr>
        <w:t>Ż</w:t>
      </w:r>
      <w:r>
        <w:rPr>
          <w:lang w:val="en-GB" w:eastAsia="fr-FR"/>
        </w:rPr>
        <w:t xml:space="preserve">ary District Court dismissed the </w:t>
      </w:r>
      <w:r w:rsidR="00895A6D">
        <w:rPr>
          <w:lang w:val="en-GB" w:eastAsia="fr-FR"/>
        </w:rPr>
        <w:t xml:space="preserve">request lodged by the </w:t>
      </w:r>
      <w:r>
        <w:rPr>
          <w:lang w:val="en-GB" w:eastAsia="fr-FR"/>
        </w:rPr>
        <w:t>applicant</w:t>
      </w:r>
      <w:r w:rsidR="004978B4">
        <w:rPr>
          <w:lang w:val="en-GB" w:eastAsia="fr-FR"/>
        </w:rPr>
        <w:t>’</w:t>
      </w:r>
      <w:r>
        <w:rPr>
          <w:lang w:val="en-GB" w:eastAsia="fr-FR"/>
        </w:rPr>
        <w:t>s daughter to vary the measure applied to the applicant. Neither the applicant</w:t>
      </w:r>
      <w:r w:rsidR="00895A6D">
        <w:rPr>
          <w:lang w:val="en-GB" w:eastAsia="fr-FR"/>
        </w:rPr>
        <w:t>,</w:t>
      </w:r>
      <w:r>
        <w:rPr>
          <w:lang w:val="en-GB" w:eastAsia="fr-FR"/>
        </w:rPr>
        <w:t xml:space="preserve"> her daughter</w:t>
      </w:r>
      <w:r w:rsidR="00895A6D">
        <w:rPr>
          <w:lang w:val="en-GB" w:eastAsia="fr-FR"/>
        </w:rPr>
        <w:t>,</w:t>
      </w:r>
      <w:r>
        <w:rPr>
          <w:lang w:val="en-GB" w:eastAsia="fr-FR"/>
        </w:rPr>
        <w:t xml:space="preserve"> nor the applicant</w:t>
      </w:r>
      <w:r w:rsidR="004978B4">
        <w:rPr>
          <w:lang w:val="en-GB" w:eastAsia="fr-FR"/>
        </w:rPr>
        <w:t>’</w:t>
      </w:r>
      <w:r>
        <w:rPr>
          <w:lang w:val="en-GB" w:eastAsia="fr-FR"/>
        </w:rPr>
        <w:t xml:space="preserve">s guardian </w:t>
      </w:r>
      <w:r w:rsidR="00895A6D">
        <w:rPr>
          <w:lang w:val="en-GB" w:eastAsia="fr-FR"/>
        </w:rPr>
        <w:t xml:space="preserve">was </w:t>
      </w:r>
      <w:r>
        <w:rPr>
          <w:lang w:val="en-GB" w:eastAsia="fr-FR"/>
        </w:rPr>
        <w:t xml:space="preserve">present </w:t>
      </w:r>
      <w:r w:rsidR="00337378">
        <w:rPr>
          <w:lang w:val="en-GB" w:eastAsia="fr-FR"/>
        </w:rPr>
        <w:t xml:space="preserve">when </w:t>
      </w:r>
      <w:r>
        <w:rPr>
          <w:lang w:val="en-GB" w:eastAsia="fr-FR"/>
        </w:rPr>
        <w:t xml:space="preserve">the court </w:t>
      </w:r>
      <w:r w:rsidR="00337378">
        <w:rPr>
          <w:lang w:val="en-GB" w:eastAsia="fr-FR"/>
        </w:rPr>
        <w:t xml:space="preserve">announced its </w:t>
      </w:r>
      <w:r>
        <w:rPr>
          <w:lang w:val="en-GB" w:eastAsia="fr-FR"/>
        </w:rPr>
        <w:t>decision.</w:t>
      </w:r>
      <w:r w:rsidR="00F608FB">
        <w:rPr>
          <w:lang w:val="en-GB" w:eastAsia="fr-FR"/>
        </w:rPr>
        <w:t xml:space="preserve"> The decision was not appealed against and became final on 10 September 2009.</w:t>
      </w:r>
    </w:p>
    <w:p w:rsidR="001E1E88" w:rsidRPr="001E1E88" w:rsidRDefault="00CF4FC4" w:rsidP="00CF4FC4">
      <w:pPr>
        <w:pStyle w:val="ECHRHeading2"/>
        <w:rPr>
          <w:lang w:eastAsia="fr-FR"/>
        </w:rPr>
      </w:pPr>
      <w:r>
        <w:rPr>
          <w:lang w:eastAsia="fr-FR"/>
        </w:rPr>
        <w:t>D</w:t>
      </w:r>
      <w:r w:rsidR="001E1E88" w:rsidRPr="001E1E88">
        <w:rPr>
          <w:lang w:eastAsia="fr-FR"/>
        </w:rPr>
        <w:t>.  The applicant</w:t>
      </w:r>
      <w:r w:rsidR="004978B4">
        <w:rPr>
          <w:lang w:eastAsia="fr-FR"/>
        </w:rPr>
        <w:t>’</w:t>
      </w:r>
      <w:r w:rsidR="001E1E88" w:rsidRPr="001E1E88">
        <w:rPr>
          <w:lang w:eastAsia="fr-FR"/>
        </w:rPr>
        <w:t>s attempts to vary the decision on her compulsory placement in the social care home</w:t>
      </w:r>
    </w:p>
    <w:p w:rsidR="001E1E88" w:rsidRPr="001E1E88" w:rsidRDefault="001E1E88" w:rsidP="001E1E88">
      <w:pPr>
        <w:ind w:firstLine="284"/>
        <w:rPr>
          <w:lang w:val="en-GB" w:eastAsia="fr-FR"/>
        </w:rPr>
      </w:pPr>
      <w:r>
        <w:rPr>
          <w:lang w:val="en-GB" w:eastAsia="fr-FR"/>
        </w:rPr>
        <w:fldChar w:fldCharType="begin"/>
      </w:r>
      <w:r>
        <w:rPr>
          <w:lang w:val="en-GB" w:eastAsia="fr-FR"/>
        </w:rPr>
        <w:instrText xml:space="preserve"> SEQ level0 \*arabic </w:instrText>
      </w:r>
      <w:r>
        <w:rPr>
          <w:lang w:val="en-GB" w:eastAsia="fr-FR"/>
        </w:rPr>
        <w:fldChar w:fldCharType="separate"/>
      </w:r>
      <w:r w:rsidR="00855444">
        <w:rPr>
          <w:noProof/>
          <w:lang w:val="en-GB" w:eastAsia="fr-FR"/>
        </w:rPr>
        <w:t>29</w:t>
      </w:r>
      <w:r>
        <w:rPr>
          <w:lang w:val="en-GB" w:eastAsia="fr-FR"/>
        </w:rPr>
        <w:fldChar w:fldCharType="end"/>
      </w:r>
      <w:r>
        <w:rPr>
          <w:lang w:val="en-GB" w:eastAsia="fr-FR"/>
        </w:rPr>
        <w:t>.  </w:t>
      </w:r>
      <w:r w:rsidRPr="001E1E88">
        <w:rPr>
          <w:lang w:val="en-GB" w:eastAsia="fr-FR"/>
        </w:rPr>
        <w:t xml:space="preserve">On 5 April 2009 the applicant requested the </w:t>
      </w:r>
      <w:r w:rsidRPr="001E1E88">
        <w:rPr>
          <w:rFonts w:cstheme="minorHAnsi"/>
          <w:lang w:val="en-GB" w:eastAsia="fr-FR"/>
        </w:rPr>
        <w:t>Ż</w:t>
      </w:r>
      <w:r w:rsidR="00222552">
        <w:rPr>
          <w:lang w:val="en-GB" w:eastAsia="fr-FR"/>
        </w:rPr>
        <w:t>ary District Court to re</w:t>
      </w:r>
      <w:r w:rsidRPr="001E1E88">
        <w:rPr>
          <w:lang w:val="en-GB" w:eastAsia="fr-FR"/>
        </w:rPr>
        <w:t xml:space="preserve">open the proceedings which had resulted in her placement in the social care home. </w:t>
      </w:r>
      <w:r w:rsidR="00895A6D">
        <w:rPr>
          <w:lang w:val="en-GB" w:eastAsia="fr-FR"/>
        </w:rPr>
        <w:t>I</w:t>
      </w:r>
      <w:r w:rsidRPr="001E1E88">
        <w:rPr>
          <w:lang w:val="en-GB" w:eastAsia="fr-FR"/>
        </w:rPr>
        <w:t xml:space="preserve">f </w:t>
      </w:r>
      <w:r w:rsidR="00895A6D">
        <w:rPr>
          <w:lang w:val="en-GB" w:eastAsia="fr-FR"/>
        </w:rPr>
        <w:t xml:space="preserve">it was not possible to </w:t>
      </w:r>
      <w:r w:rsidRPr="001E1E88">
        <w:rPr>
          <w:lang w:val="en-GB" w:eastAsia="fr-FR"/>
        </w:rPr>
        <w:t>re-open</w:t>
      </w:r>
      <w:r w:rsidR="00895A6D">
        <w:rPr>
          <w:lang w:val="en-GB" w:eastAsia="fr-FR"/>
        </w:rPr>
        <w:t xml:space="preserve"> the proceedings,</w:t>
      </w:r>
      <w:r w:rsidRPr="001E1E88">
        <w:rPr>
          <w:lang w:val="en-GB" w:eastAsia="fr-FR"/>
        </w:rPr>
        <w:t xml:space="preserve"> she requested that the respective decision be varied.</w:t>
      </w:r>
    </w:p>
    <w:p w:rsidR="001E1E88" w:rsidRPr="001E1E88" w:rsidRDefault="001E1E88" w:rsidP="001E1E88">
      <w:pPr>
        <w:ind w:firstLine="284"/>
        <w:rPr>
          <w:lang w:val="en-GB" w:eastAsia="fr-FR"/>
        </w:rPr>
      </w:pPr>
      <w:r>
        <w:rPr>
          <w:lang w:val="en-GB" w:eastAsia="fr-FR"/>
        </w:rPr>
        <w:fldChar w:fldCharType="begin"/>
      </w:r>
      <w:r>
        <w:rPr>
          <w:lang w:val="en-GB" w:eastAsia="fr-FR"/>
        </w:rPr>
        <w:instrText xml:space="preserve"> SEQ level0 \*arabic </w:instrText>
      </w:r>
      <w:r>
        <w:rPr>
          <w:lang w:val="en-GB" w:eastAsia="fr-FR"/>
        </w:rPr>
        <w:fldChar w:fldCharType="separate"/>
      </w:r>
      <w:r w:rsidR="00855444">
        <w:rPr>
          <w:noProof/>
          <w:lang w:val="en-GB" w:eastAsia="fr-FR"/>
        </w:rPr>
        <w:t>30</w:t>
      </w:r>
      <w:r>
        <w:rPr>
          <w:lang w:val="en-GB" w:eastAsia="fr-FR"/>
        </w:rPr>
        <w:fldChar w:fldCharType="end"/>
      </w:r>
      <w:r>
        <w:rPr>
          <w:lang w:val="en-GB" w:eastAsia="fr-FR"/>
        </w:rPr>
        <w:t>.  </w:t>
      </w:r>
      <w:r w:rsidRPr="001E1E88">
        <w:rPr>
          <w:lang w:val="en-GB" w:eastAsia="fr-FR"/>
        </w:rPr>
        <w:t>On 21 May 2009 the District Court rejected her request. The court found th</w:t>
      </w:r>
      <w:r w:rsidR="00222552">
        <w:rPr>
          <w:lang w:val="en-GB" w:eastAsia="fr-FR"/>
        </w:rPr>
        <w:t>at there were no grounds for re</w:t>
      </w:r>
      <w:r w:rsidRPr="001E1E88">
        <w:rPr>
          <w:lang w:val="en-GB" w:eastAsia="fr-FR"/>
        </w:rPr>
        <w:t xml:space="preserve">opening the proceedings. It further informed the applicant that, </w:t>
      </w:r>
      <w:r w:rsidR="00895A6D">
        <w:rPr>
          <w:lang w:val="en-GB" w:eastAsia="fr-FR"/>
        </w:rPr>
        <w:t>under s</w:t>
      </w:r>
      <w:r w:rsidRPr="001E1E88">
        <w:rPr>
          <w:lang w:val="en-GB" w:eastAsia="fr-FR"/>
        </w:rPr>
        <w:t xml:space="preserve">ection 41 of the 1994 Psychiatric Protection Act, an applicant placed in a social care home or members of his or her family </w:t>
      </w:r>
      <w:r w:rsidR="00895A6D">
        <w:rPr>
          <w:lang w:val="en-GB" w:eastAsia="fr-FR"/>
        </w:rPr>
        <w:t xml:space="preserve">could </w:t>
      </w:r>
      <w:r w:rsidRPr="001E1E88">
        <w:rPr>
          <w:lang w:val="en-GB" w:eastAsia="fr-FR"/>
        </w:rPr>
        <w:t xml:space="preserve">request </w:t>
      </w:r>
      <w:r w:rsidR="00895A6D">
        <w:rPr>
          <w:lang w:val="en-GB" w:eastAsia="fr-FR"/>
        </w:rPr>
        <w:t xml:space="preserve">that </w:t>
      </w:r>
      <w:r w:rsidRPr="001E1E88">
        <w:rPr>
          <w:lang w:val="en-GB" w:eastAsia="fr-FR"/>
        </w:rPr>
        <w:t>the court vary the decision on placing him or her in the social care home. The court disregarded the applicant</w:t>
      </w:r>
      <w:r w:rsidR="004978B4">
        <w:rPr>
          <w:lang w:val="en-GB" w:eastAsia="fr-FR"/>
        </w:rPr>
        <w:t>’</w:t>
      </w:r>
      <w:r w:rsidRPr="001E1E88">
        <w:rPr>
          <w:lang w:val="en-GB" w:eastAsia="fr-FR"/>
        </w:rPr>
        <w:t>s alternative request</w:t>
      </w:r>
      <w:r w:rsidR="00895A6D">
        <w:rPr>
          <w:lang w:val="en-GB" w:eastAsia="fr-FR"/>
        </w:rPr>
        <w:t xml:space="preserve"> </w:t>
      </w:r>
      <w:r w:rsidR="00F51D6D">
        <w:rPr>
          <w:lang w:val="en-GB" w:eastAsia="fr-FR"/>
        </w:rPr>
        <w:t>in that regard</w:t>
      </w:r>
      <w:r w:rsidRPr="001E1E88">
        <w:rPr>
          <w:lang w:val="en-GB" w:eastAsia="fr-FR"/>
        </w:rPr>
        <w:t>.</w:t>
      </w:r>
    </w:p>
    <w:p w:rsidR="00294938" w:rsidRDefault="001E1E88" w:rsidP="001E1E88">
      <w:pPr>
        <w:ind w:firstLine="284"/>
        <w:rPr>
          <w:lang w:val="en-GB" w:eastAsia="fr-FR"/>
        </w:rPr>
      </w:pPr>
      <w:r>
        <w:rPr>
          <w:lang w:val="en-GB" w:eastAsia="fr-FR"/>
        </w:rPr>
        <w:fldChar w:fldCharType="begin"/>
      </w:r>
      <w:r>
        <w:rPr>
          <w:lang w:val="en-GB" w:eastAsia="fr-FR"/>
        </w:rPr>
        <w:instrText xml:space="preserve"> SEQ level0 \*arabic </w:instrText>
      </w:r>
      <w:r>
        <w:rPr>
          <w:lang w:val="en-GB" w:eastAsia="fr-FR"/>
        </w:rPr>
        <w:fldChar w:fldCharType="separate"/>
      </w:r>
      <w:r w:rsidR="00855444">
        <w:rPr>
          <w:noProof/>
          <w:lang w:val="en-GB" w:eastAsia="fr-FR"/>
        </w:rPr>
        <w:t>31</w:t>
      </w:r>
      <w:r>
        <w:rPr>
          <w:lang w:val="en-GB" w:eastAsia="fr-FR"/>
        </w:rPr>
        <w:fldChar w:fldCharType="end"/>
      </w:r>
      <w:r>
        <w:rPr>
          <w:lang w:val="en-GB" w:eastAsia="fr-FR"/>
        </w:rPr>
        <w:t>.  </w:t>
      </w:r>
      <w:r w:rsidRPr="001E1E88">
        <w:rPr>
          <w:lang w:val="en-GB" w:eastAsia="fr-FR"/>
        </w:rPr>
        <w:t xml:space="preserve">On 9 February 2009 the applicant requested the District Court to supplement the decision of 19 June 2008 and allow her to leave the social care home for one hour </w:t>
      </w:r>
      <w:r w:rsidR="00F51D6D">
        <w:rPr>
          <w:lang w:val="en-GB" w:eastAsia="fr-FR"/>
        </w:rPr>
        <w:t xml:space="preserve">a </w:t>
      </w:r>
      <w:r w:rsidRPr="001E1E88">
        <w:rPr>
          <w:lang w:val="en-GB" w:eastAsia="fr-FR"/>
        </w:rPr>
        <w:t xml:space="preserve">day </w:t>
      </w:r>
      <w:r w:rsidR="00F51D6D">
        <w:rPr>
          <w:lang w:val="en-GB" w:eastAsia="fr-FR"/>
        </w:rPr>
        <w:t xml:space="preserve">in order to </w:t>
      </w:r>
      <w:r w:rsidRPr="001E1E88">
        <w:rPr>
          <w:lang w:val="en-GB" w:eastAsia="fr-FR"/>
        </w:rPr>
        <w:t>go to a shop, as well as allow her to stay in her room all day.</w:t>
      </w:r>
    </w:p>
    <w:p w:rsidR="001E1E88" w:rsidRDefault="00A14A0F" w:rsidP="001E1E88">
      <w:pPr>
        <w:ind w:firstLine="284"/>
        <w:rPr>
          <w:lang w:val="en-GB" w:eastAsia="fr-FR"/>
        </w:rPr>
      </w:pPr>
      <w:r>
        <w:rPr>
          <w:lang w:val="en-GB" w:eastAsia="fr-FR"/>
        </w:rPr>
        <w:fldChar w:fldCharType="begin"/>
      </w:r>
      <w:r>
        <w:rPr>
          <w:lang w:val="en-GB" w:eastAsia="fr-FR"/>
        </w:rPr>
        <w:instrText xml:space="preserve"> SEQ level0 \*arabic </w:instrText>
      </w:r>
      <w:r>
        <w:rPr>
          <w:lang w:val="en-GB" w:eastAsia="fr-FR"/>
        </w:rPr>
        <w:fldChar w:fldCharType="separate"/>
      </w:r>
      <w:r w:rsidR="00855444">
        <w:rPr>
          <w:noProof/>
          <w:lang w:val="en-GB" w:eastAsia="fr-FR"/>
        </w:rPr>
        <w:t>32</w:t>
      </w:r>
      <w:r>
        <w:rPr>
          <w:lang w:val="en-GB" w:eastAsia="fr-FR"/>
        </w:rPr>
        <w:fldChar w:fldCharType="end"/>
      </w:r>
      <w:r>
        <w:rPr>
          <w:lang w:val="en-GB" w:eastAsia="fr-FR"/>
        </w:rPr>
        <w:t xml:space="preserve">.  On 25 August 2009 the </w:t>
      </w:r>
      <w:r w:rsidRPr="001E1E88">
        <w:rPr>
          <w:rFonts w:cstheme="minorHAnsi"/>
          <w:lang w:val="en-GB" w:eastAsia="fr-FR"/>
        </w:rPr>
        <w:t>Ż</w:t>
      </w:r>
      <w:r w:rsidRPr="001E1E88">
        <w:rPr>
          <w:lang w:val="en-GB" w:eastAsia="fr-FR"/>
        </w:rPr>
        <w:t>ary District Court</w:t>
      </w:r>
      <w:r>
        <w:rPr>
          <w:lang w:val="en-GB" w:eastAsia="fr-FR"/>
        </w:rPr>
        <w:t xml:space="preserve"> dismissed the request to supplement the original decision</w:t>
      </w:r>
      <w:r w:rsidR="00F51D6D">
        <w:rPr>
          <w:lang w:val="en-GB" w:eastAsia="fr-FR"/>
        </w:rPr>
        <w:t>,</w:t>
      </w:r>
      <w:r>
        <w:rPr>
          <w:lang w:val="en-GB" w:eastAsia="fr-FR"/>
        </w:rPr>
        <w:t xml:space="preserve"> finding that th</w:t>
      </w:r>
      <w:r w:rsidR="00F51D6D">
        <w:rPr>
          <w:lang w:val="en-GB" w:eastAsia="fr-FR"/>
        </w:rPr>
        <w:t>o</w:t>
      </w:r>
      <w:r w:rsidR="007C16F1">
        <w:rPr>
          <w:lang w:val="en-GB" w:eastAsia="fr-FR"/>
        </w:rPr>
        <w:t>se</w:t>
      </w:r>
      <w:r>
        <w:rPr>
          <w:lang w:val="en-GB" w:eastAsia="fr-FR"/>
        </w:rPr>
        <w:t xml:space="preserve"> matters </w:t>
      </w:r>
      <w:r w:rsidR="007C16F1">
        <w:rPr>
          <w:lang w:val="en-GB" w:eastAsia="fr-FR"/>
        </w:rPr>
        <w:t>fell outside the court</w:t>
      </w:r>
      <w:r w:rsidR="004978B4">
        <w:rPr>
          <w:lang w:val="en-GB" w:eastAsia="fr-FR"/>
        </w:rPr>
        <w:t>’</w:t>
      </w:r>
      <w:r w:rsidR="007C16F1">
        <w:rPr>
          <w:lang w:val="en-GB" w:eastAsia="fr-FR"/>
        </w:rPr>
        <w:t xml:space="preserve">s jurisdiction and that they were </w:t>
      </w:r>
      <w:r w:rsidR="00337378">
        <w:rPr>
          <w:lang w:val="en-GB" w:eastAsia="fr-FR"/>
        </w:rPr>
        <w:t xml:space="preserve">provided for </w:t>
      </w:r>
      <w:r w:rsidR="007C16F1">
        <w:rPr>
          <w:lang w:val="en-GB" w:eastAsia="fr-FR"/>
        </w:rPr>
        <w:t xml:space="preserve">by </w:t>
      </w:r>
      <w:r w:rsidR="00337378">
        <w:rPr>
          <w:lang w:val="en-GB" w:eastAsia="fr-FR"/>
        </w:rPr>
        <w:t xml:space="preserve">the </w:t>
      </w:r>
      <w:r w:rsidR="00F51D6D">
        <w:rPr>
          <w:lang w:val="en-GB" w:eastAsia="fr-FR"/>
        </w:rPr>
        <w:t xml:space="preserve">internal </w:t>
      </w:r>
      <w:r w:rsidR="007C16F1">
        <w:rPr>
          <w:lang w:val="en-GB" w:eastAsia="fr-FR"/>
        </w:rPr>
        <w:t>regulations of each social care home.</w:t>
      </w:r>
    </w:p>
    <w:p w:rsidR="001E1E88" w:rsidRPr="001E1E88" w:rsidRDefault="001E1E88" w:rsidP="001E1E88">
      <w:pPr>
        <w:ind w:firstLine="284"/>
        <w:rPr>
          <w:lang w:val="en-GB" w:eastAsia="fr-FR"/>
        </w:rPr>
      </w:pPr>
      <w:r>
        <w:rPr>
          <w:lang w:val="en-GB" w:eastAsia="fr-FR"/>
        </w:rPr>
        <w:fldChar w:fldCharType="begin"/>
      </w:r>
      <w:r>
        <w:rPr>
          <w:lang w:val="en-GB" w:eastAsia="fr-FR"/>
        </w:rPr>
        <w:instrText xml:space="preserve"> SEQ level0 \*arabic </w:instrText>
      </w:r>
      <w:r>
        <w:rPr>
          <w:lang w:val="en-GB" w:eastAsia="fr-FR"/>
        </w:rPr>
        <w:fldChar w:fldCharType="separate"/>
      </w:r>
      <w:r w:rsidR="00855444">
        <w:rPr>
          <w:noProof/>
          <w:lang w:val="en-GB" w:eastAsia="fr-FR"/>
        </w:rPr>
        <w:t>33</w:t>
      </w:r>
      <w:r>
        <w:rPr>
          <w:lang w:val="en-GB" w:eastAsia="fr-FR"/>
        </w:rPr>
        <w:fldChar w:fldCharType="end"/>
      </w:r>
      <w:r>
        <w:rPr>
          <w:lang w:val="en-GB" w:eastAsia="fr-FR"/>
        </w:rPr>
        <w:t>.  </w:t>
      </w:r>
      <w:r w:rsidRPr="001E1E88">
        <w:rPr>
          <w:lang w:val="en-GB" w:eastAsia="fr-FR"/>
        </w:rPr>
        <w:t xml:space="preserve">On 19 July 2009 the applicant again </w:t>
      </w:r>
      <w:r w:rsidR="00F51D6D">
        <w:rPr>
          <w:lang w:val="en-GB" w:eastAsia="fr-FR"/>
        </w:rPr>
        <w:t xml:space="preserve">asked the court </w:t>
      </w:r>
      <w:r w:rsidRPr="001E1E88">
        <w:rPr>
          <w:lang w:val="en-GB" w:eastAsia="fr-FR"/>
        </w:rPr>
        <w:t>to vary the measure applied to her. She also requested legal</w:t>
      </w:r>
      <w:r w:rsidR="00F51D6D">
        <w:rPr>
          <w:lang w:val="en-GB" w:eastAsia="fr-FR"/>
        </w:rPr>
        <w:t xml:space="preserve"> </w:t>
      </w:r>
      <w:r w:rsidRPr="001E1E88">
        <w:rPr>
          <w:lang w:val="en-GB" w:eastAsia="fr-FR"/>
        </w:rPr>
        <w:t xml:space="preserve">aid; she submitted that she could not afford to appoint a lawyer at her own </w:t>
      </w:r>
      <w:r w:rsidR="00F51D6D">
        <w:rPr>
          <w:lang w:val="en-GB" w:eastAsia="fr-FR"/>
        </w:rPr>
        <w:t xml:space="preserve">expense </w:t>
      </w:r>
      <w:r w:rsidRPr="001E1E88">
        <w:rPr>
          <w:lang w:val="en-GB" w:eastAsia="fr-FR"/>
        </w:rPr>
        <w:t>because 70% of her pension was retained by the social care home.</w:t>
      </w:r>
    </w:p>
    <w:p w:rsidR="001E1E88" w:rsidRPr="001E1E88" w:rsidRDefault="001E1E88" w:rsidP="001E1E88">
      <w:pPr>
        <w:ind w:firstLine="284"/>
        <w:rPr>
          <w:lang w:val="en-GB" w:eastAsia="fr-FR"/>
        </w:rPr>
      </w:pPr>
      <w:r>
        <w:rPr>
          <w:lang w:val="en-GB" w:eastAsia="fr-FR"/>
        </w:rPr>
        <w:fldChar w:fldCharType="begin"/>
      </w:r>
      <w:r>
        <w:rPr>
          <w:lang w:val="en-GB" w:eastAsia="fr-FR"/>
        </w:rPr>
        <w:instrText xml:space="preserve"> SEQ level0 \*arabic </w:instrText>
      </w:r>
      <w:r>
        <w:rPr>
          <w:lang w:val="en-GB" w:eastAsia="fr-FR"/>
        </w:rPr>
        <w:fldChar w:fldCharType="separate"/>
      </w:r>
      <w:r w:rsidR="00855444">
        <w:rPr>
          <w:noProof/>
          <w:lang w:val="en-GB" w:eastAsia="fr-FR"/>
        </w:rPr>
        <w:t>34</w:t>
      </w:r>
      <w:r>
        <w:rPr>
          <w:lang w:val="en-GB" w:eastAsia="fr-FR"/>
        </w:rPr>
        <w:fldChar w:fldCharType="end"/>
      </w:r>
      <w:r>
        <w:rPr>
          <w:lang w:val="en-GB" w:eastAsia="fr-FR"/>
        </w:rPr>
        <w:t>.  </w:t>
      </w:r>
      <w:r w:rsidRPr="001E1E88">
        <w:rPr>
          <w:lang w:val="en-GB" w:eastAsia="fr-FR"/>
        </w:rPr>
        <w:t xml:space="preserve">On 1 October 2009 the </w:t>
      </w:r>
      <w:r w:rsidRPr="001E1E88">
        <w:rPr>
          <w:rFonts w:cstheme="minorHAnsi"/>
          <w:lang w:val="en-GB" w:eastAsia="fr-FR"/>
        </w:rPr>
        <w:t>Ż</w:t>
      </w:r>
      <w:r w:rsidRPr="001E1E88">
        <w:rPr>
          <w:lang w:val="en-GB" w:eastAsia="fr-FR"/>
        </w:rPr>
        <w:t>ary District</w:t>
      </w:r>
      <w:r w:rsidR="008E27DE">
        <w:rPr>
          <w:lang w:val="en-GB" w:eastAsia="fr-FR"/>
        </w:rPr>
        <w:t xml:space="preserve"> Court refused to grant a legal</w:t>
      </w:r>
      <w:r w:rsidR="00F51D6D">
        <w:rPr>
          <w:lang w:val="en-GB" w:eastAsia="fr-FR"/>
        </w:rPr>
        <w:t xml:space="preserve"> </w:t>
      </w:r>
      <w:r w:rsidRPr="001E1E88">
        <w:rPr>
          <w:lang w:val="en-GB" w:eastAsia="fr-FR"/>
        </w:rPr>
        <w:t>aid lawyer</w:t>
      </w:r>
      <w:r w:rsidR="00F51D6D">
        <w:rPr>
          <w:lang w:val="en-GB" w:eastAsia="fr-FR"/>
        </w:rPr>
        <w:t>,</w:t>
      </w:r>
      <w:r w:rsidRPr="001E1E88">
        <w:rPr>
          <w:lang w:val="en-GB" w:eastAsia="fr-FR"/>
        </w:rPr>
        <w:t xml:space="preserve"> finding that the applicant was able to deal with her </w:t>
      </w:r>
      <w:r w:rsidR="00ED35B3">
        <w:rPr>
          <w:lang w:val="en-GB" w:eastAsia="fr-FR"/>
        </w:rPr>
        <w:t xml:space="preserve">affairs </w:t>
      </w:r>
      <w:r w:rsidRPr="001E1E88">
        <w:rPr>
          <w:lang w:val="en-GB" w:eastAsia="fr-FR"/>
        </w:rPr>
        <w:t xml:space="preserve">herself and that her case was not complicated from </w:t>
      </w:r>
      <w:r w:rsidR="00337378">
        <w:rPr>
          <w:lang w:val="en-GB" w:eastAsia="fr-FR"/>
        </w:rPr>
        <w:t xml:space="preserve">a </w:t>
      </w:r>
      <w:r w:rsidRPr="001E1E88">
        <w:rPr>
          <w:lang w:val="en-GB" w:eastAsia="fr-FR"/>
        </w:rPr>
        <w:t>legal or factual point of view.</w:t>
      </w:r>
    </w:p>
    <w:p w:rsidR="001E1E88" w:rsidRPr="001E1E88" w:rsidRDefault="001E1E88" w:rsidP="001E1E88">
      <w:pPr>
        <w:ind w:firstLine="284"/>
        <w:rPr>
          <w:lang w:val="en-GB" w:eastAsia="fr-FR"/>
        </w:rPr>
      </w:pPr>
      <w:r>
        <w:rPr>
          <w:lang w:val="en-GB" w:eastAsia="fr-FR"/>
        </w:rPr>
        <w:fldChar w:fldCharType="begin"/>
      </w:r>
      <w:r>
        <w:rPr>
          <w:lang w:val="en-GB" w:eastAsia="fr-FR"/>
        </w:rPr>
        <w:instrText xml:space="preserve"> SEQ level0 \*arabic </w:instrText>
      </w:r>
      <w:r>
        <w:rPr>
          <w:lang w:val="en-GB" w:eastAsia="fr-FR"/>
        </w:rPr>
        <w:fldChar w:fldCharType="separate"/>
      </w:r>
      <w:r w:rsidR="00855444">
        <w:rPr>
          <w:noProof/>
          <w:lang w:val="en-GB" w:eastAsia="fr-FR"/>
        </w:rPr>
        <w:t>35</w:t>
      </w:r>
      <w:r>
        <w:rPr>
          <w:lang w:val="en-GB" w:eastAsia="fr-FR"/>
        </w:rPr>
        <w:fldChar w:fldCharType="end"/>
      </w:r>
      <w:r>
        <w:rPr>
          <w:lang w:val="en-GB" w:eastAsia="fr-FR"/>
        </w:rPr>
        <w:t>.  </w:t>
      </w:r>
      <w:r w:rsidRPr="001E1E88">
        <w:rPr>
          <w:lang w:val="en-GB" w:eastAsia="fr-FR"/>
        </w:rPr>
        <w:t xml:space="preserve">The applicant appealed against </w:t>
      </w:r>
      <w:r w:rsidR="00F51D6D">
        <w:rPr>
          <w:lang w:val="en-GB" w:eastAsia="fr-FR"/>
        </w:rPr>
        <w:t xml:space="preserve">that </w:t>
      </w:r>
      <w:r w:rsidRPr="001E1E88">
        <w:rPr>
          <w:lang w:val="en-GB" w:eastAsia="fr-FR"/>
        </w:rPr>
        <w:t>decision.</w:t>
      </w:r>
    </w:p>
    <w:p w:rsidR="001E1E88" w:rsidRPr="001E1E88" w:rsidRDefault="001E1E88" w:rsidP="001E1E88">
      <w:pPr>
        <w:ind w:firstLine="284"/>
        <w:rPr>
          <w:lang w:val="en-GB" w:eastAsia="fr-FR"/>
        </w:rPr>
      </w:pPr>
      <w:r>
        <w:rPr>
          <w:lang w:val="en-GB" w:eastAsia="fr-FR"/>
        </w:rPr>
        <w:fldChar w:fldCharType="begin"/>
      </w:r>
      <w:r>
        <w:rPr>
          <w:lang w:val="en-GB" w:eastAsia="fr-FR"/>
        </w:rPr>
        <w:instrText xml:space="preserve"> SEQ level0 \*arabic </w:instrText>
      </w:r>
      <w:r>
        <w:rPr>
          <w:lang w:val="en-GB" w:eastAsia="fr-FR"/>
        </w:rPr>
        <w:fldChar w:fldCharType="separate"/>
      </w:r>
      <w:r w:rsidR="00855444">
        <w:rPr>
          <w:noProof/>
          <w:lang w:val="en-GB" w:eastAsia="fr-FR"/>
        </w:rPr>
        <w:t>36</w:t>
      </w:r>
      <w:r>
        <w:rPr>
          <w:lang w:val="en-GB" w:eastAsia="fr-FR"/>
        </w:rPr>
        <w:fldChar w:fldCharType="end"/>
      </w:r>
      <w:r>
        <w:rPr>
          <w:lang w:val="en-GB" w:eastAsia="fr-FR"/>
        </w:rPr>
        <w:t>.  </w:t>
      </w:r>
      <w:r w:rsidRPr="001E1E88">
        <w:rPr>
          <w:lang w:val="en-GB" w:eastAsia="fr-FR"/>
        </w:rPr>
        <w:t xml:space="preserve">On 18 November 2009 the Zielona Góra Regional Court </w:t>
      </w:r>
      <w:r w:rsidR="00337378">
        <w:rPr>
          <w:lang w:val="en-GB" w:eastAsia="fr-FR"/>
        </w:rPr>
        <w:t xml:space="preserve">quashed </w:t>
      </w:r>
      <w:r w:rsidRPr="001E1E88">
        <w:rPr>
          <w:lang w:val="en-GB" w:eastAsia="fr-FR"/>
        </w:rPr>
        <w:t>the challenged decision and granted th</w:t>
      </w:r>
      <w:r w:rsidR="00D54720">
        <w:rPr>
          <w:lang w:val="en-GB" w:eastAsia="fr-FR"/>
        </w:rPr>
        <w:t>e applicant a legal</w:t>
      </w:r>
      <w:r w:rsidR="00F51D6D">
        <w:rPr>
          <w:lang w:val="en-GB" w:eastAsia="fr-FR"/>
        </w:rPr>
        <w:t xml:space="preserve"> </w:t>
      </w:r>
      <w:r w:rsidR="00D54720">
        <w:rPr>
          <w:lang w:val="en-GB" w:eastAsia="fr-FR"/>
        </w:rPr>
        <w:t>aid lawyer.</w:t>
      </w:r>
    </w:p>
    <w:p w:rsidR="001E1E88" w:rsidRDefault="001E1E88" w:rsidP="00665E2C">
      <w:pPr>
        <w:keepNext/>
        <w:keepLines/>
        <w:ind w:firstLine="284"/>
        <w:rPr>
          <w:lang w:val="en-GB" w:eastAsia="fr-FR"/>
        </w:rPr>
      </w:pPr>
      <w:r>
        <w:rPr>
          <w:lang w:val="en-GB" w:eastAsia="fr-FR"/>
        </w:rPr>
        <w:lastRenderedPageBreak/>
        <w:fldChar w:fldCharType="begin"/>
      </w:r>
      <w:r>
        <w:rPr>
          <w:lang w:val="en-GB" w:eastAsia="fr-FR"/>
        </w:rPr>
        <w:instrText xml:space="preserve"> SEQ level0 \*arabic </w:instrText>
      </w:r>
      <w:r>
        <w:rPr>
          <w:lang w:val="en-GB" w:eastAsia="fr-FR"/>
        </w:rPr>
        <w:fldChar w:fldCharType="separate"/>
      </w:r>
      <w:r w:rsidR="00855444">
        <w:rPr>
          <w:noProof/>
          <w:lang w:val="en-GB" w:eastAsia="fr-FR"/>
        </w:rPr>
        <w:t>37</w:t>
      </w:r>
      <w:r>
        <w:rPr>
          <w:lang w:val="en-GB" w:eastAsia="fr-FR"/>
        </w:rPr>
        <w:fldChar w:fldCharType="end"/>
      </w:r>
      <w:r>
        <w:rPr>
          <w:lang w:val="en-GB" w:eastAsia="fr-FR"/>
        </w:rPr>
        <w:t>.  </w:t>
      </w:r>
      <w:r w:rsidRPr="001E1E88">
        <w:rPr>
          <w:lang w:val="en-GB" w:eastAsia="fr-FR"/>
        </w:rPr>
        <w:t>As regards the applicant</w:t>
      </w:r>
      <w:r w:rsidR="004978B4">
        <w:rPr>
          <w:lang w:val="en-GB" w:eastAsia="fr-FR"/>
        </w:rPr>
        <w:t>’</w:t>
      </w:r>
      <w:r w:rsidRPr="001E1E88">
        <w:rPr>
          <w:lang w:val="en-GB" w:eastAsia="fr-FR"/>
        </w:rPr>
        <w:t xml:space="preserve">s request to vary the measure, </w:t>
      </w:r>
      <w:r w:rsidR="00F51D6D">
        <w:rPr>
          <w:lang w:val="en-GB" w:eastAsia="fr-FR"/>
        </w:rPr>
        <w:t xml:space="preserve">a </w:t>
      </w:r>
      <w:r w:rsidR="00D54720">
        <w:rPr>
          <w:lang w:val="en-GB" w:eastAsia="fr-FR"/>
        </w:rPr>
        <w:t>hearing took place on 6 November 2009</w:t>
      </w:r>
      <w:r w:rsidR="00F51D6D">
        <w:rPr>
          <w:lang w:val="en-GB" w:eastAsia="fr-FR"/>
        </w:rPr>
        <w:t xml:space="preserve"> in the presence of b</w:t>
      </w:r>
      <w:r w:rsidR="00D54720">
        <w:rPr>
          <w:lang w:val="en-GB" w:eastAsia="fr-FR"/>
        </w:rPr>
        <w:t>oth the applicant and her lawyer</w:t>
      </w:r>
      <w:r w:rsidR="00F51D6D">
        <w:rPr>
          <w:lang w:val="en-GB" w:eastAsia="fr-FR"/>
        </w:rPr>
        <w:t>.</w:t>
      </w:r>
      <w:r w:rsidR="00D54720">
        <w:rPr>
          <w:lang w:val="en-GB" w:eastAsia="fr-FR"/>
        </w:rPr>
        <w:t xml:space="preserve"> Following </w:t>
      </w:r>
      <w:r w:rsidR="00F51D6D">
        <w:rPr>
          <w:lang w:val="en-GB" w:eastAsia="fr-FR"/>
        </w:rPr>
        <w:t xml:space="preserve">a request by </w:t>
      </w:r>
      <w:r w:rsidR="00D54720">
        <w:rPr>
          <w:lang w:val="en-GB" w:eastAsia="fr-FR"/>
        </w:rPr>
        <w:t>the lawyer, the court decided to stay the proceedings</w:t>
      </w:r>
      <w:r w:rsidRPr="001E1E88">
        <w:rPr>
          <w:lang w:val="en-GB" w:eastAsia="fr-FR"/>
        </w:rPr>
        <w:t>.</w:t>
      </w:r>
      <w:r w:rsidR="00D54720">
        <w:rPr>
          <w:lang w:val="en-GB" w:eastAsia="fr-FR"/>
        </w:rPr>
        <w:t xml:space="preserve"> They were resumed on 5 February 2010.</w:t>
      </w:r>
    </w:p>
    <w:p w:rsidR="00D54720" w:rsidRPr="001E1E88" w:rsidRDefault="00D54720" w:rsidP="001E1E88">
      <w:pPr>
        <w:ind w:firstLine="284"/>
        <w:rPr>
          <w:lang w:val="en-GB" w:eastAsia="fr-FR"/>
        </w:rPr>
      </w:pPr>
      <w:r>
        <w:rPr>
          <w:lang w:val="en-GB" w:eastAsia="fr-FR"/>
        </w:rPr>
        <w:fldChar w:fldCharType="begin"/>
      </w:r>
      <w:r>
        <w:rPr>
          <w:lang w:val="en-GB" w:eastAsia="fr-FR"/>
        </w:rPr>
        <w:instrText xml:space="preserve"> SEQ level0 \*arabic </w:instrText>
      </w:r>
      <w:r>
        <w:rPr>
          <w:lang w:val="en-GB" w:eastAsia="fr-FR"/>
        </w:rPr>
        <w:fldChar w:fldCharType="separate"/>
      </w:r>
      <w:r w:rsidR="00855444">
        <w:rPr>
          <w:noProof/>
          <w:lang w:val="en-GB" w:eastAsia="fr-FR"/>
        </w:rPr>
        <w:t>38</w:t>
      </w:r>
      <w:r>
        <w:rPr>
          <w:lang w:val="en-GB" w:eastAsia="fr-FR"/>
        </w:rPr>
        <w:fldChar w:fldCharType="end"/>
      </w:r>
      <w:r>
        <w:rPr>
          <w:lang w:val="en-GB" w:eastAsia="fr-FR"/>
        </w:rPr>
        <w:t xml:space="preserve">.  On 15 March 2010 the </w:t>
      </w:r>
      <w:r w:rsidRPr="001E1E88">
        <w:rPr>
          <w:rFonts w:cstheme="minorHAnsi"/>
          <w:lang w:val="en-GB" w:eastAsia="fr-FR"/>
        </w:rPr>
        <w:t>Ż</w:t>
      </w:r>
      <w:r w:rsidRPr="001E1E88">
        <w:rPr>
          <w:lang w:val="en-GB" w:eastAsia="fr-FR"/>
        </w:rPr>
        <w:t>ary District Court</w:t>
      </w:r>
      <w:r>
        <w:rPr>
          <w:lang w:val="en-GB" w:eastAsia="fr-FR"/>
        </w:rPr>
        <w:t xml:space="preserve"> dismissed the applicant</w:t>
      </w:r>
      <w:r w:rsidR="004978B4">
        <w:rPr>
          <w:lang w:val="en-GB" w:eastAsia="fr-FR"/>
        </w:rPr>
        <w:t>’</w:t>
      </w:r>
      <w:r>
        <w:rPr>
          <w:lang w:val="en-GB" w:eastAsia="fr-FR"/>
        </w:rPr>
        <w:t xml:space="preserve">s request. The applicant did not appeal against </w:t>
      </w:r>
      <w:r w:rsidR="00F51D6D">
        <w:rPr>
          <w:lang w:val="en-GB" w:eastAsia="fr-FR"/>
        </w:rPr>
        <w:t xml:space="preserve">that </w:t>
      </w:r>
      <w:r>
        <w:rPr>
          <w:lang w:val="en-GB" w:eastAsia="fr-FR"/>
        </w:rPr>
        <w:t xml:space="preserve">decision </w:t>
      </w:r>
      <w:r w:rsidR="00F51D6D">
        <w:rPr>
          <w:lang w:val="en-GB" w:eastAsia="fr-FR"/>
        </w:rPr>
        <w:t xml:space="preserve">and it </w:t>
      </w:r>
      <w:r>
        <w:rPr>
          <w:lang w:val="en-GB" w:eastAsia="fr-FR"/>
        </w:rPr>
        <w:t>became final on 6 April 2010.</w:t>
      </w:r>
    </w:p>
    <w:p w:rsidR="007352DD" w:rsidRPr="00B46173" w:rsidRDefault="007352DD" w:rsidP="008824B9">
      <w:pPr>
        <w:pStyle w:val="ECHRHeading1"/>
        <w:rPr>
          <w:lang w:val="en-GB"/>
        </w:rPr>
      </w:pPr>
      <w:r w:rsidRPr="00B46173">
        <w:rPr>
          <w:lang w:val="en-GB"/>
        </w:rPr>
        <w:t>II.  RELEVANT DOMESTIC LAW AND PRACTICE</w:t>
      </w:r>
    </w:p>
    <w:p w:rsidR="001E1E88" w:rsidRPr="001E1E88" w:rsidRDefault="00BA2DAA" w:rsidP="001E1E88">
      <w:pPr>
        <w:pStyle w:val="ECHRPara"/>
        <w:rPr>
          <w:lang w:eastAsia="fr-FR"/>
        </w:rPr>
      </w:pPr>
      <w:r>
        <w:rPr>
          <w:lang w:val="en-GB"/>
        </w:rPr>
        <w:fldChar w:fldCharType="begin"/>
      </w:r>
      <w:r>
        <w:rPr>
          <w:lang w:val="en-GB"/>
        </w:rPr>
        <w:instrText xml:space="preserve"> SEQ level0 \*arabic </w:instrText>
      </w:r>
      <w:r>
        <w:rPr>
          <w:lang w:val="en-GB"/>
        </w:rPr>
        <w:fldChar w:fldCharType="separate"/>
      </w:r>
      <w:r w:rsidR="00855444">
        <w:rPr>
          <w:noProof/>
          <w:lang w:val="en-GB"/>
        </w:rPr>
        <w:t>39</w:t>
      </w:r>
      <w:r>
        <w:rPr>
          <w:lang w:val="en-GB"/>
        </w:rPr>
        <w:fldChar w:fldCharType="end"/>
      </w:r>
      <w:r w:rsidR="007352DD" w:rsidRPr="00B46173">
        <w:rPr>
          <w:lang w:val="en-GB"/>
        </w:rPr>
        <w:t>.  </w:t>
      </w:r>
      <w:r w:rsidR="001E1E88" w:rsidRPr="001E1E88">
        <w:rPr>
          <w:lang w:eastAsia="fr-FR"/>
        </w:rPr>
        <w:t>Admission to a social care home is governed by section 38 et seq. of the 1994 Psychiatric Protection Act (</w:t>
      </w:r>
      <w:r w:rsidR="00A11B4A">
        <w:rPr>
          <w:lang w:eastAsia="fr-FR"/>
        </w:rPr>
        <w:t>U</w:t>
      </w:r>
      <w:r w:rsidR="001E1E88" w:rsidRPr="001E1E88">
        <w:rPr>
          <w:i/>
          <w:lang w:eastAsia="fr-FR"/>
        </w:rPr>
        <w:t>stawa o ochronie zdrowia psychicznego</w:t>
      </w:r>
      <w:r w:rsidR="001E1E88" w:rsidRPr="001E1E88">
        <w:rPr>
          <w:lang w:eastAsia="fr-FR"/>
        </w:rPr>
        <w:t xml:space="preserve">). It provides that a person who, on account of </w:t>
      </w:r>
      <w:r w:rsidR="00F51D6D">
        <w:rPr>
          <w:lang w:eastAsia="fr-FR"/>
        </w:rPr>
        <w:t xml:space="preserve">a </w:t>
      </w:r>
      <w:r w:rsidR="001E1E88" w:rsidRPr="001E1E88">
        <w:rPr>
          <w:lang w:eastAsia="fr-FR"/>
        </w:rPr>
        <w:t>mental disorder or mental disability, is unable to take care of himself or herself</w:t>
      </w:r>
      <w:r w:rsidR="00F51D6D">
        <w:rPr>
          <w:lang w:eastAsia="fr-FR"/>
        </w:rPr>
        <w:t>,</w:t>
      </w:r>
      <w:r w:rsidR="001E1E88" w:rsidRPr="001E1E88">
        <w:rPr>
          <w:lang w:eastAsia="fr-FR"/>
        </w:rPr>
        <w:t xml:space="preserve"> cannot be taken care of by somebody else and does not need hospital treatment may be placed in a social care home with his or her consent or the consent of his or her guardian. Only if the person concerned or his or her guardian does not consent to the placement must the decision be taken by a court.</w:t>
      </w:r>
    </w:p>
    <w:p w:rsidR="00962914" w:rsidRDefault="001E1E88" w:rsidP="001E1E88">
      <w:pPr>
        <w:ind w:firstLine="284"/>
        <w:rPr>
          <w:lang w:eastAsia="fr-FR"/>
        </w:rPr>
      </w:pPr>
      <w:r>
        <w:rPr>
          <w:lang w:eastAsia="fr-FR"/>
        </w:rPr>
        <w:fldChar w:fldCharType="begin"/>
      </w:r>
      <w:r>
        <w:rPr>
          <w:lang w:eastAsia="fr-FR"/>
        </w:rPr>
        <w:instrText xml:space="preserve"> SEQ level0 \*arabic </w:instrText>
      </w:r>
      <w:r>
        <w:rPr>
          <w:lang w:eastAsia="fr-FR"/>
        </w:rPr>
        <w:fldChar w:fldCharType="separate"/>
      </w:r>
      <w:r w:rsidR="00855444">
        <w:rPr>
          <w:noProof/>
          <w:lang w:eastAsia="fr-FR"/>
        </w:rPr>
        <w:t>40</w:t>
      </w:r>
      <w:r>
        <w:rPr>
          <w:lang w:eastAsia="fr-FR"/>
        </w:rPr>
        <w:fldChar w:fldCharType="end"/>
      </w:r>
      <w:r>
        <w:rPr>
          <w:lang w:eastAsia="fr-FR"/>
        </w:rPr>
        <w:t>.  </w:t>
      </w:r>
      <w:r w:rsidR="008F7379">
        <w:rPr>
          <w:lang w:eastAsia="fr-FR"/>
        </w:rPr>
        <w:t>The</w:t>
      </w:r>
      <w:r w:rsidRPr="001E1E88">
        <w:rPr>
          <w:lang w:eastAsia="fr-FR"/>
        </w:rPr>
        <w:t xml:space="preserve"> Ordinance of the Minister of Justice of 22 February 1995</w:t>
      </w:r>
      <w:r w:rsidR="008F7379">
        <w:rPr>
          <w:lang w:eastAsia="fr-FR"/>
        </w:rPr>
        <w:t xml:space="preserve"> provided that</w:t>
      </w:r>
      <w:r w:rsidRPr="001E1E88">
        <w:rPr>
          <w:lang w:eastAsia="fr-FR"/>
        </w:rPr>
        <w:t xml:space="preserve"> a regional court had to supervise the legality of the admission and </w:t>
      </w:r>
      <w:r w:rsidR="00ED35B3">
        <w:rPr>
          <w:lang w:eastAsia="fr-FR"/>
        </w:rPr>
        <w:t>“</w:t>
      </w:r>
      <w:r w:rsidRPr="001E1E88">
        <w:rPr>
          <w:lang w:eastAsia="fr-FR"/>
        </w:rPr>
        <w:t>continuing residence</w:t>
      </w:r>
      <w:r w:rsidR="00ED35B3">
        <w:rPr>
          <w:lang w:eastAsia="fr-FR"/>
        </w:rPr>
        <w:t>”</w:t>
      </w:r>
      <w:r w:rsidRPr="001E1E88">
        <w:rPr>
          <w:lang w:eastAsia="fr-FR"/>
        </w:rPr>
        <w:t xml:space="preserve"> of individuals confined to psychiatric hospitals and social care homes (section 1). However, an obligation to carry out every six months </w:t>
      </w:r>
      <w:r w:rsidR="008F7379">
        <w:rPr>
          <w:lang w:eastAsia="fr-FR"/>
        </w:rPr>
        <w:t xml:space="preserve">a </w:t>
      </w:r>
      <w:r w:rsidR="008F7379" w:rsidRPr="001E1E88">
        <w:rPr>
          <w:lang w:eastAsia="fr-FR"/>
        </w:rPr>
        <w:t xml:space="preserve">periodic review </w:t>
      </w:r>
      <w:r w:rsidRPr="001E1E88">
        <w:rPr>
          <w:lang w:eastAsia="fr-FR"/>
        </w:rPr>
        <w:t xml:space="preserve">of the need for </w:t>
      </w:r>
      <w:r w:rsidR="00ED35B3">
        <w:rPr>
          <w:lang w:eastAsia="fr-FR"/>
        </w:rPr>
        <w:t>“</w:t>
      </w:r>
      <w:r w:rsidRPr="001E1E88">
        <w:rPr>
          <w:lang w:eastAsia="fr-FR"/>
        </w:rPr>
        <w:t>continuing residence</w:t>
      </w:r>
      <w:r w:rsidR="00ED35B3">
        <w:rPr>
          <w:lang w:eastAsia="fr-FR"/>
        </w:rPr>
        <w:t>”</w:t>
      </w:r>
      <w:r w:rsidRPr="001E1E88">
        <w:rPr>
          <w:lang w:eastAsia="fr-FR"/>
        </w:rPr>
        <w:t xml:space="preserve"> applied only to those admitted to psychiatric hospitals (section 2(3)). </w:t>
      </w:r>
      <w:r w:rsidR="00DE2274">
        <w:rPr>
          <w:lang w:eastAsia="fr-FR"/>
        </w:rPr>
        <w:t xml:space="preserve">That </w:t>
      </w:r>
      <w:r w:rsidRPr="001E1E88">
        <w:rPr>
          <w:lang w:eastAsia="fr-FR"/>
        </w:rPr>
        <w:t xml:space="preserve">Ordinance </w:t>
      </w:r>
      <w:r w:rsidR="008F7379">
        <w:rPr>
          <w:lang w:eastAsia="fr-FR"/>
        </w:rPr>
        <w:t xml:space="preserve">has been </w:t>
      </w:r>
      <w:r w:rsidRPr="001E1E88">
        <w:rPr>
          <w:lang w:eastAsia="fr-FR"/>
        </w:rPr>
        <w:t xml:space="preserve">replaced by the Ordinance of the Minister of Justice of 11 October 2012. The new Ordinance does not mention </w:t>
      </w:r>
      <w:r w:rsidR="00DE2274">
        <w:rPr>
          <w:lang w:eastAsia="fr-FR"/>
        </w:rPr>
        <w:t xml:space="preserve">any review </w:t>
      </w:r>
      <w:r w:rsidRPr="001E1E88">
        <w:rPr>
          <w:lang w:eastAsia="fr-FR"/>
        </w:rPr>
        <w:t xml:space="preserve">of the need for </w:t>
      </w:r>
      <w:r w:rsidR="008F7379">
        <w:rPr>
          <w:lang w:eastAsia="fr-FR"/>
        </w:rPr>
        <w:t>“</w:t>
      </w:r>
      <w:r w:rsidRPr="001E1E88">
        <w:rPr>
          <w:lang w:eastAsia="fr-FR"/>
        </w:rPr>
        <w:t>continuing residence</w:t>
      </w:r>
      <w:r w:rsidR="008F7379">
        <w:rPr>
          <w:lang w:eastAsia="fr-FR"/>
        </w:rPr>
        <w:t>”</w:t>
      </w:r>
      <w:r w:rsidRPr="001E1E88">
        <w:rPr>
          <w:lang w:eastAsia="fr-FR"/>
        </w:rPr>
        <w:t xml:space="preserve"> either in psychiatric hospitals or in social care homes. It only </w:t>
      </w:r>
      <w:r w:rsidR="00962914">
        <w:rPr>
          <w:lang w:eastAsia="fr-FR"/>
        </w:rPr>
        <w:t>imposes an obligation on judge</w:t>
      </w:r>
      <w:r w:rsidR="008F7379">
        <w:rPr>
          <w:lang w:eastAsia="fr-FR"/>
        </w:rPr>
        <w:t>s</w:t>
      </w:r>
      <w:r w:rsidR="00962914">
        <w:rPr>
          <w:lang w:eastAsia="fr-FR"/>
        </w:rPr>
        <w:t xml:space="preserve"> to visit </w:t>
      </w:r>
      <w:r w:rsidR="008F7379">
        <w:rPr>
          <w:lang w:eastAsia="fr-FR"/>
        </w:rPr>
        <w:t xml:space="preserve">at least once every two years </w:t>
      </w:r>
      <w:r w:rsidR="00962914">
        <w:rPr>
          <w:lang w:eastAsia="fr-FR"/>
        </w:rPr>
        <w:t>social care home</w:t>
      </w:r>
      <w:r w:rsidR="008F7379">
        <w:rPr>
          <w:lang w:eastAsia="fr-FR"/>
        </w:rPr>
        <w:t>s</w:t>
      </w:r>
      <w:r w:rsidR="00962914">
        <w:rPr>
          <w:lang w:eastAsia="fr-FR"/>
        </w:rPr>
        <w:t xml:space="preserve"> in which there are persons deprived of their liberty</w:t>
      </w:r>
      <w:r w:rsidR="008F7379">
        <w:rPr>
          <w:lang w:eastAsia="fr-FR"/>
        </w:rPr>
        <w:t>.</w:t>
      </w:r>
      <w:r w:rsidR="00962914">
        <w:rPr>
          <w:lang w:eastAsia="fr-FR"/>
        </w:rPr>
        <w:t xml:space="preserve"> </w:t>
      </w:r>
      <w:r w:rsidR="00DE2274">
        <w:rPr>
          <w:lang w:eastAsia="fr-FR"/>
        </w:rPr>
        <w:t xml:space="preserve">However, </w:t>
      </w:r>
      <w:r w:rsidR="00962914">
        <w:rPr>
          <w:lang w:eastAsia="fr-FR"/>
        </w:rPr>
        <w:t>judge</w:t>
      </w:r>
      <w:r w:rsidR="008F7379">
        <w:rPr>
          <w:lang w:eastAsia="fr-FR"/>
        </w:rPr>
        <w:t>s</w:t>
      </w:r>
      <w:r w:rsidR="00962914">
        <w:rPr>
          <w:lang w:eastAsia="fr-FR"/>
        </w:rPr>
        <w:t xml:space="preserve"> </w:t>
      </w:r>
      <w:r w:rsidR="008F7379">
        <w:rPr>
          <w:lang w:eastAsia="fr-FR"/>
        </w:rPr>
        <w:t xml:space="preserve">are </w:t>
      </w:r>
      <w:r w:rsidR="00962914">
        <w:rPr>
          <w:lang w:eastAsia="fr-FR"/>
        </w:rPr>
        <w:t xml:space="preserve">under no obligation to </w:t>
      </w:r>
      <w:r w:rsidR="00DE2274">
        <w:rPr>
          <w:lang w:eastAsia="fr-FR"/>
        </w:rPr>
        <w:t xml:space="preserve">check whether </w:t>
      </w:r>
      <w:r w:rsidR="008F7379">
        <w:rPr>
          <w:lang w:eastAsia="fr-FR"/>
        </w:rPr>
        <w:t xml:space="preserve">those persons </w:t>
      </w:r>
      <w:r w:rsidR="00DE2274">
        <w:rPr>
          <w:lang w:eastAsia="fr-FR"/>
        </w:rPr>
        <w:t xml:space="preserve">need to remain </w:t>
      </w:r>
      <w:r w:rsidR="00962914">
        <w:rPr>
          <w:lang w:eastAsia="fr-FR"/>
        </w:rPr>
        <w:t xml:space="preserve">in the social care home. </w:t>
      </w:r>
      <w:r w:rsidR="008F7379">
        <w:rPr>
          <w:lang w:eastAsia="fr-FR"/>
        </w:rPr>
        <w:t xml:space="preserve">Their </w:t>
      </w:r>
      <w:r w:rsidR="00962914">
        <w:rPr>
          <w:lang w:eastAsia="fr-FR"/>
        </w:rPr>
        <w:t xml:space="preserve">obligations are rather limited to </w:t>
      </w:r>
      <w:r w:rsidR="00DE2274">
        <w:rPr>
          <w:lang w:eastAsia="fr-FR"/>
        </w:rPr>
        <w:t xml:space="preserve">checking </w:t>
      </w:r>
      <w:r w:rsidR="00962914">
        <w:rPr>
          <w:lang w:eastAsia="fr-FR"/>
        </w:rPr>
        <w:t xml:space="preserve">whether the </w:t>
      </w:r>
      <w:r w:rsidR="00794910">
        <w:rPr>
          <w:lang w:eastAsia="fr-FR"/>
        </w:rPr>
        <w:t xml:space="preserve">facilities in question are properly maintained from </w:t>
      </w:r>
      <w:r w:rsidR="00DE2274">
        <w:rPr>
          <w:lang w:eastAsia="fr-FR"/>
        </w:rPr>
        <w:t xml:space="preserve">an </w:t>
      </w:r>
      <w:r w:rsidR="00794910">
        <w:rPr>
          <w:lang w:eastAsia="fr-FR"/>
        </w:rPr>
        <w:t>administrative point of view.</w:t>
      </w:r>
    </w:p>
    <w:p w:rsidR="00962914" w:rsidRDefault="00DA2E23" w:rsidP="001E1E88">
      <w:pPr>
        <w:ind w:firstLine="284"/>
        <w:rPr>
          <w:lang w:eastAsia="fr-FR"/>
        </w:rPr>
      </w:pPr>
      <w:r>
        <w:rPr>
          <w:lang w:eastAsia="fr-FR"/>
        </w:rPr>
        <w:fldChar w:fldCharType="begin"/>
      </w:r>
      <w:r>
        <w:rPr>
          <w:lang w:eastAsia="fr-FR"/>
        </w:rPr>
        <w:instrText xml:space="preserve"> SEQ level0 \*arabic </w:instrText>
      </w:r>
      <w:r>
        <w:rPr>
          <w:lang w:eastAsia="fr-FR"/>
        </w:rPr>
        <w:fldChar w:fldCharType="separate"/>
      </w:r>
      <w:r w:rsidR="00855444">
        <w:rPr>
          <w:noProof/>
          <w:lang w:eastAsia="fr-FR"/>
        </w:rPr>
        <w:t>41</w:t>
      </w:r>
      <w:r>
        <w:rPr>
          <w:lang w:eastAsia="fr-FR"/>
        </w:rPr>
        <w:fldChar w:fldCharType="end"/>
      </w:r>
      <w:r>
        <w:rPr>
          <w:lang w:eastAsia="fr-FR"/>
        </w:rPr>
        <w:t>.  </w:t>
      </w:r>
      <w:r w:rsidR="00086C2A">
        <w:rPr>
          <w:lang w:eastAsia="fr-FR"/>
        </w:rPr>
        <w:t>Section 41 of</w:t>
      </w:r>
      <w:r>
        <w:rPr>
          <w:lang w:eastAsia="fr-FR"/>
        </w:rPr>
        <w:t xml:space="preserve"> the 1994 Psychiatric Protection Act provides as follows:</w:t>
      </w:r>
    </w:p>
    <w:p w:rsidR="00DA2E23" w:rsidRDefault="008C6EB6" w:rsidP="00086C2A">
      <w:pPr>
        <w:pStyle w:val="ECHRParaQuote"/>
        <w:rPr>
          <w:lang w:eastAsia="fr-FR"/>
        </w:rPr>
      </w:pPr>
      <w:r>
        <w:rPr>
          <w:lang w:eastAsia="fr-FR"/>
        </w:rPr>
        <w:t xml:space="preserve">“1. A person admitted to </w:t>
      </w:r>
      <w:r w:rsidR="00DE2274">
        <w:rPr>
          <w:lang w:eastAsia="fr-FR"/>
        </w:rPr>
        <w:t xml:space="preserve">a </w:t>
      </w:r>
      <w:r>
        <w:rPr>
          <w:lang w:eastAsia="fr-FR"/>
        </w:rPr>
        <w:t xml:space="preserve">social care home [on the basis of </w:t>
      </w:r>
      <w:r w:rsidR="00DE2274">
        <w:rPr>
          <w:lang w:eastAsia="fr-FR"/>
        </w:rPr>
        <w:t xml:space="preserve">a </w:t>
      </w:r>
      <w:r>
        <w:rPr>
          <w:lang w:eastAsia="fr-FR"/>
        </w:rPr>
        <w:t xml:space="preserve">court decision], his or her </w:t>
      </w:r>
      <w:r w:rsidR="00DE2274">
        <w:rPr>
          <w:lang w:eastAsia="fr-FR"/>
        </w:rPr>
        <w:t xml:space="preserve">legal </w:t>
      </w:r>
      <w:r>
        <w:rPr>
          <w:lang w:eastAsia="fr-FR"/>
        </w:rPr>
        <w:t xml:space="preserve">representative, spouse, lineal relatives, brothers and sisters and </w:t>
      </w:r>
      <w:r w:rsidR="00DE2274">
        <w:rPr>
          <w:lang w:eastAsia="fr-FR"/>
        </w:rPr>
        <w:t>the patient</w:t>
      </w:r>
      <w:r w:rsidR="004978B4">
        <w:rPr>
          <w:lang w:eastAsia="fr-FR"/>
        </w:rPr>
        <w:t>’</w:t>
      </w:r>
      <w:r w:rsidR="00DE2274">
        <w:rPr>
          <w:lang w:eastAsia="fr-FR"/>
        </w:rPr>
        <w:t xml:space="preserve">s official carer </w:t>
      </w:r>
      <w:r>
        <w:rPr>
          <w:lang w:eastAsia="fr-FR"/>
        </w:rPr>
        <w:t xml:space="preserve">may request the court to vary the decision ordering admittance to </w:t>
      </w:r>
      <w:r w:rsidR="00DE2274">
        <w:rPr>
          <w:lang w:eastAsia="fr-FR"/>
        </w:rPr>
        <w:t xml:space="preserve">a </w:t>
      </w:r>
      <w:r>
        <w:rPr>
          <w:lang w:eastAsia="fr-FR"/>
        </w:rPr>
        <w:t>social care home.</w:t>
      </w:r>
    </w:p>
    <w:p w:rsidR="008C6EB6" w:rsidRDefault="008C6EB6" w:rsidP="00086C2A">
      <w:pPr>
        <w:pStyle w:val="ECHRParaQuote"/>
        <w:rPr>
          <w:lang w:eastAsia="fr-FR"/>
        </w:rPr>
      </w:pPr>
      <w:r>
        <w:rPr>
          <w:lang w:eastAsia="fr-FR"/>
        </w:rPr>
        <w:t>2. </w:t>
      </w:r>
      <w:r w:rsidR="00DE2274">
        <w:rPr>
          <w:lang w:eastAsia="fr-FR"/>
        </w:rPr>
        <w:t>The</w:t>
      </w:r>
      <w:r>
        <w:rPr>
          <w:lang w:eastAsia="fr-FR"/>
        </w:rPr>
        <w:t xml:space="preserve"> request referred to above may also be lodged by a manager of the social care home </w:t>
      </w:r>
      <w:r w:rsidR="00086C2A">
        <w:rPr>
          <w:lang w:eastAsia="fr-FR"/>
        </w:rPr>
        <w:t xml:space="preserve">if he or she considers that the circumstances which served as </w:t>
      </w:r>
      <w:r w:rsidR="00DE2274">
        <w:rPr>
          <w:lang w:eastAsia="fr-FR"/>
        </w:rPr>
        <w:t xml:space="preserve">the </w:t>
      </w:r>
      <w:r w:rsidR="00086C2A">
        <w:rPr>
          <w:lang w:eastAsia="fr-FR"/>
        </w:rPr>
        <w:t xml:space="preserve">basis </w:t>
      </w:r>
      <w:r w:rsidR="00DE2274">
        <w:rPr>
          <w:lang w:eastAsia="fr-FR"/>
        </w:rPr>
        <w:t xml:space="preserve">of </w:t>
      </w:r>
      <w:r w:rsidR="00086C2A">
        <w:rPr>
          <w:lang w:eastAsia="fr-FR"/>
        </w:rPr>
        <w:t>the decision to compulsor</w:t>
      </w:r>
      <w:r w:rsidR="00DE2274">
        <w:rPr>
          <w:lang w:eastAsia="fr-FR"/>
        </w:rPr>
        <w:t>il</w:t>
      </w:r>
      <w:r w:rsidR="00086C2A">
        <w:rPr>
          <w:lang w:eastAsia="fr-FR"/>
        </w:rPr>
        <w:t xml:space="preserve">y place </w:t>
      </w:r>
      <w:r w:rsidR="00DE2274">
        <w:rPr>
          <w:lang w:eastAsia="fr-FR"/>
        </w:rPr>
        <w:t xml:space="preserve">a person </w:t>
      </w:r>
      <w:r w:rsidR="00086C2A">
        <w:rPr>
          <w:lang w:eastAsia="fr-FR"/>
        </w:rPr>
        <w:t xml:space="preserve">in </w:t>
      </w:r>
      <w:r w:rsidR="00DE2274">
        <w:rPr>
          <w:lang w:eastAsia="fr-FR"/>
        </w:rPr>
        <w:t xml:space="preserve">a </w:t>
      </w:r>
      <w:r w:rsidR="00086C2A">
        <w:rPr>
          <w:lang w:eastAsia="fr-FR"/>
        </w:rPr>
        <w:t>social care home have changed.”</w:t>
      </w:r>
    </w:p>
    <w:p w:rsidR="00DC0FE4" w:rsidRDefault="00086C2A" w:rsidP="001E1E88">
      <w:pPr>
        <w:ind w:firstLine="284"/>
        <w:rPr>
          <w:lang w:eastAsia="fr-FR"/>
        </w:rPr>
      </w:pPr>
      <w:r>
        <w:rPr>
          <w:lang w:eastAsia="fr-FR"/>
        </w:rPr>
        <w:lastRenderedPageBreak/>
        <w:fldChar w:fldCharType="begin"/>
      </w:r>
      <w:r>
        <w:rPr>
          <w:lang w:eastAsia="fr-FR"/>
        </w:rPr>
        <w:instrText xml:space="preserve"> SEQ level0 \*arabic </w:instrText>
      </w:r>
      <w:r>
        <w:rPr>
          <w:lang w:eastAsia="fr-FR"/>
        </w:rPr>
        <w:fldChar w:fldCharType="separate"/>
      </w:r>
      <w:r w:rsidR="00855444">
        <w:rPr>
          <w:noProof/>
          <w:lang w:eastAsia="fr-FR"/>
        </w:rPr>
        <w:t>42</w:t>
      </w:r>
      <w:r>
        <w:rPr>
          <w:lang w:eastAsia="fr-FR"/>
        </w:rPr>
        <w:fldChar w:fldCharType="end"/>
      </w:r>
      <w:r>
        <w:rPr>
          <w:lang w:eastAsia="fr-FR"/>
        </w:rPr>
        <w:t xml:space="preserve">.  Section 47 of the 1994 Act provides less strict formal requirements for remedies </w:t>
      </w:r>
      <w:r w:rsidR="00DE2274">
        <w:rPr>
          <w:lang w:eastAsia="fr-FR"/>
        </w:rPr>
        <w:t xml:space="preserve">requested </w:t>
      </w:r>
      <w:r>
        <w:rPr>
          <w:lang w:eastAsia="fr-FR"/>
        </w:rPr>
        <w:t>by a person admitte</w:t>
      </w:r>
      <w:r w:rsidR="00E32E12">
        <w:rPr>
          <w:lang w:eastAsia="fr-FR"/>
        </w:rPr>
        <w:t xml:space="preserve">d to a social care home; such </w:t>
      </w:r>
      <w:r w:rsidR="00ED35B3">
        <w:rPr>
          <w:lang w:eastAsia="fr-FR"/>
        </w:rPr>
        <w:t xml:space="preserve">remedies </w:t>
      </w:r>
      <w:r>
        <w:rPr>
          <w:lang w:eastAsia="fr-FR"/>
        </w:rPr>
        <w:t xml:space="preserve">do not have to be reasoned and it </w:t>
      </w:r>
      <w:r w:rsidR="00E32E12">
        <w:rPr>
          <w:lang w:eastAsia="fr-FR"/>
        </w:rPr>
        <w:t xml:space="preserve">is </w:t>
      </w:r>
      <w:r w:rsidR="006E1166">
        <w:rPr>
          <w:lang w:eastAsia="fr-FR"/>
        </w:rPr>
        <w:t xml:space="preserve">usually </w:t>
      </w:r>
      <w:r w:rsidR="00E32E12">
        <w:rPr>
          <w:lang w:eastAsia="fr-FR"/>
        </w:rPr>
        <w:t xml:space="preserve">sufficient that </w:t>
      </w:r>
      <w:r w:rsidR="006E1166">
        <w:rPr>
          <w:lang w:eastAsia="fr-FR"/>
        </w:rPr>
        <w:t xml:space="preserve">the </w:t>
      </w:r>
      <w:r>
        <w:rPr>
          <w:lang w:eastAsia="fr-FR"/>
        </w:rPr>
        <w:t xml:space="preserve">person concerned expresses </w:t>
      </w:r>
      <w:r w:rsidR="006E1166">
        <w:rPr>
          <w:lang w:eastAsia="fr-FR"/>
        </w:rPr>
        <w:t xml:space="preserve">his or her dissatisfaction </w:t>
      </w:r>
      <w:r>
        <w:rPr>
          <w:lang w:eastAsia="fr-FR"/>
        </w:rPr>
        <w:t>with the challenged decision.</w:t>
      </w:r>
    </w:p>
    <w:p w:rsidR="0000635B" w:rsidRDefault="0000635B" w:rsidP="001E1E88">
      <w:pPr>
        <w:ind w:firstLine="284"/>
        <w:rPr>
          <w:lang w:eastAsia="fr-FR"/>
        </w:rPr>
      </w:pPr>
      <w:r>
        <w:rPr>
          <w:lang w:eastAsia="fr-FR"/>
        </w:rPr>
        <w:fldChar w:fldCharType="begin"/>
      </w:r>
      <w:r>
        <w:rPr>
          <w:lang w:eastAsia="fr-FR"/>
        </w:rPr>
        <w:instrText xml:space="preserve"> SEQ level0 \*arabic </w:instrText>
      </w:r>
      <w:r>
        <w:rPr>
          <w:lang w:eastAsia="fr-FR"/>
        </w:rPr>
        <w:fldChar w:fldCharType="separate"/>
      </w:r>
      <w:r w:rsidR="00855444">
        <w:rPr>
          <w:noProof/>
          <w:lang w:eastAsia="fr-FR"/>
        </w:rPr>
        <w:t>43</w:t>
      </w:r>
      <w:r>
        <w:rPr>
          <w:lang w:eastAsia="fr-FR"/>
        </w:rPr>
        <w:fldChar w:fldCharType="end"/>
      </w:r>
      <w:r>
        <w:rPr>
          <w:lang w:eastAsia="fr-FR"/>
        </w:rPr>
        <w:t>.  </w:t>
      </w:r>
      <w:r w:rsidR="006E1166">
        <w:rPr>
          <w:lang w:eastAsia="fr-FR"/>
        </w:rPr>
        <w:t>Under</w:t>
      </w:r>
      <w:r>
        <w:rPr>
          <w:lang w:eastAsia="fr-FR"/>
        </w:rPr>
        <w:t xml:space="preserve"> Article 87</w:t>
      </w:r>
      <w:r w:rsidR="009A5B9C">
        <w:rPr>
          <w:vertAlign w:val="superscript"/>
          <w:lang w:eastAsia="fr-FR"/>
        </w:rPr>
        <w:t>1</w:t>
      </w:r>
      <w:r>
        <w:rPr>
          <w:lang w:eastAsia="fr-FR"/>
        </w:rPr>
        <w:t>§ 1 of the Code of Civil Proceedings</w:t>
      </w:r>
      <w:r w:rsidR="006E1166">
        <w:rPr>
          <w:lang w:eastAsia="fr-FR"/>
        </w:rPr>
        <w:t>,</w:t>
      </w:r>
      <w:r>
        <w:rPr>
          <w:lang w:eastAsia="fr-FR"/>
        </w:rPr>
        <w:t xml:space="preserve"> parties must be represented by advocates or legal advisers</w:t>
      </w:r>
      <w:r w:rsidR="00ED35B3">
        <w:rPr>
          <w:lang w:eastAsia="fr-FR"/>
        </w:rPr>
        <w:t xml:space="preserve"> in the proceedings before the Supreme Court</w:t>
      </w:r>
      <w:r>
        <w:rPr>
          <w:lang w:eastAsia="fr-FR"/>
        </w:rPr>
        <w:t xml:space="preserve">. This mandatory representation </w:t>
      </w:r>
      <w:r w:rsidR="006E1166">
        <w:rPr>
          <w:lang w:eastAsia="fr-FR"/>
        </w:rPr>
        <w:t xml:space="preserve">also </w:t>
      </w:r>
      <w:r>
        <w:rPr>
          <w:lang w:eastAsia="fr-FR"/>
        </w:rPr>
        <w:t xml:space="preserve">concerns procedural </w:t>
      </w:r>
      <w:r w:rsidR="00ED35B3">
        <w:rPr>
          <w:lang w:eastAsia="fr-FR"/>
        </w:rPr>
        <w:t xml:space="preserve">measures </w:t>
      </w:r>
      <w:r>
        <w:rPr>
          <w:lang w:eastAsia="fr-FR"/>
        </w:rPr>
        <w:t>connected with proceedings before the Supreme Court and undertaken before the courts of lower instances.</w:t>
      </w:r>
    </w:p>
    <w:p w:rsidR="001E1E88" w:rsidRPr="001E1E88" w:rsidRDefault="001E1E88" w:rsidP="001E1E88">
      <w:pPr>
        <w:ind w:firstLine="284"/>
        <w:rPr>
          <w:lang w:eastAsia="fr-FR"/>
        </w:rPr>
      </w:pPr>
      <w:r>
        <w:rPr>
          <w:lang w:eastAsia="fr-FR"/>
        </w:rPr>
        <w:fldChar w:fldCharType="begin"/>
      </w:r>
      <w:r>
        <w:rPr>
          <w:lang w:eastAsia="fr-FR"/>
        </w:rPr>
        <w:instrText xml:space="preserve"> SEQ level0 \*arabic </w:instrText>
      </w:r>
      <w:r>
        <w:rPr>
          <w:lang w:eastAsia="fr-FR"/>
        </w:rPr>
        <w:fldChar w:fldCharType="separate"/>
      </w:r>
      <w:r w:rsidR="00855444">
        <w:rPr>
          <w:noProof/>
          <w:lang w:eastAsia="fr-FR"/>
        </w:rPr>
        <w:t>44</w:t>
      </w:r>
      <w:r>
        <w:rPr>
          <w:lang w:eastAsia="fr-FR"/>
        </w:rPr>
        <w:fldChar w:fldCharType="end"/>
      </w:r>
      <w:r>
        <w:rPr>
          <w:lang w:eastAsia="fr-FR"/>
        </w:rPr>
        <w:t>.  </w:t>
      </w:r>
      <w:r w:rsidRPr="001E1E88">
        <w:rPr>
          <w:lang w:eastAsia="fr-FR"/>
        </w:rPr>
        <w:t>The regulations on the functioning of social care homes were also governed by the 1990 Social Assistance Act (</w:t>
      </w:r>
      <w:r w:rsidRPr="001E1E88">
        <w:rPr>
          <w:i/>
          <w:lang w:eastAsia="fr-FR"/>
        </w:rPr>
        <w:t>Ustawa o pomocy społecznej</w:t>
      </w:r>
      <w:r w:rsidRPr="001E1E88">
        <w:rPr>
          <w:lang w:eastAsia="fr-FR"/>
        </w:rPr>
        <w:t xml:space="preserve">), </w:t>
      </w:r>
      <w:r w:rsidR="00ED35B3">
        <w:rPr>
          <w:lang w:eastAsia="fr-FR"/>
        </w:rPr>
        <w:t xml:space="preserve">which was </w:t>
      </w:r>
      <w:r w:rsidRPr="001E1E88">
        <w:rPr>
          <w:lang w:eastAsia="fr-FR"/>
        </w:rPr>
        <w:t xml:space="preserve">replaced by the Act of 2004. </w:t>
      </w:r>
      <w:r w:rsidR="00632DB1">
        <w:rPr>
          <w:lang w:eastAsia="fr-FR"/>
        </w:rPr>
        <w:t xml:space="preserve">Under </w:t>
      </w:r>
      <w:r w:rsidRPr="001E1E88">
        <w:rPr>
          <w:lang w:eastAsia="fr-FR"/>
        </w:rPr>
        <w:t xml:space="preserve">the relevant regulations, the costs of </w:t>
      </w:r>
      <w:r w:rsidR="00632DB1">
        <w:rPr>
          <w:lang w:eastAsia="fr-FR"/>
        </w:rPr>
        <w:t xml:space="preserve">a </w:t>
      </w:r>
      <w:r w:rsidRPr="001E1E88">
        <w:rPr>
          <w:lang w:eastAsia="fr-FR"/>
        </w:rPr>
        <w:t>person</w:t>
      </w:r>
      <w:r w:rsidR="004978B4">
        <w:rPr>
          <w:lang w:eastAsia="fr-FR"/>
        </w:rPr>
        <w:t>’</w:t>
      </w:r>
      <w:r w:rsidRPr="001E1E88">
        <w:rPr>
          <w:lang w:eastAsia="fr-FR"/>
        </w:rPr>
        <w:t xml:space="preserve">s stay in a social care home must not exceed 70% of his or her income or pension. Both Acts provided that placement of a totally incapacitated person in a social care home may only be done with </w:t>
      </w:r>
      <w:r w:rsidR="00632DB1">
        <w:rPr>
          <w:lang w:eastAsia="fr-FR"/>
        </w:rPr>
        <w:t xml:space="preserve">the consent of </w:t>
      </w:r>
      <w:r w:rsidRPr="001E1E88">
        <w:rPr>
          <w:lang w:eastAsia="fr-FR"/>
        </w:rPr>
        <w:t>his or her guardian.</w:t>
      </w:r>
    </w:p>
    <w:p w:rsidR="001E1E88" w:rsidRPr="001E1E88" w:rsidRDefault="001E1E88" w:rsidP="001E1E88">
      <w:pPr>
        <w:ind w:firstLine="284"/>
        <w:rPr>
          <w:i/>
        </w:rPr>
      </w:pPr>
      <w:r>
        <w:rPr>
          <w:lang w:eastAsia="fr-FR"/>
        </w:rPr>
        <w:fldChar w:fldCharType="begin"/>
      </w:r>
      <w:r>
        <w:rPr>
          <w:lang w:eastAsia="fr-FR"/>
        </w:rPr>
        <w:instrText xml:space="preserve"> SEQ level0 \*arabic </w:instrText>
      </w:r>
      <w:r>
        <w:rPr>
          <w:lang w:eastAsia="fr-FR"/>
        </w:rPr>
        <w:fldChar w:fldCharType="separate"/>
      </w:r>
      <w:r w:rsidR="00855444">
        <w:rPr>
          <w:noProof/>
          <w:lang w:eastAsia="fr-FR"/>
        </w:rPr>
        <w:t>45</w:t>
      </w:r>
      <w:r>
        <w:rPr>
          <w:lang w:eastAsia="fr-FR"/>
        </w:rPr>
        <w:fldChar w:fldCharType="end"/>
      </w:r>
      <w:r>
        <w:rPr>
          <w:lang w:eastAsia="fr-FR"/>
        </w:rPr>
        <w:t>.  </w:t>
      </w:r>
      <w:r w:rsidRPr="001E1E88">
        <w:rPr>
          <w:lang w:eastAsia="fr-FR"/>
        </w:rPr>
        <w:t xml:space="preserve">The relevant international instruments and the comparative law are set out in the judgment of </w:t>
      </w:r>
      <w:r w:rsidRPr="001E1E88">
        <w:rPr>
          <w:i/>
        </w:rPr>
        <w:t xml:space="preserve">Stanev v. Bulgaria </w:t>
      </w:r>
      <w:r w:rsidRPr="001E1E88">
        <w:t>[GC], no. 36760/06</w:t>
      </w:r>
      <w:r w:rsidRPr="001E1E88">
        <w:rPr>
          <w:snapToGrid w:val="0"/>
          <w:szCs w:val="24"/>
          <w:lang w:val="pt-BR"/>
        </w:rPr>
        <w:t>, §</w:t>
      </w:r>
      <w:r w:rsidRPr="001E1E88">
        <w:rPr>
          <w:lang w:eastAsia="fr-FR"/>
        </w:rPr>
        <w:t>§ 72, 73 and 88</w:t>
      </w:r>
      <w:r w:rsidRPr="001E1E88">
        <w:rPr>
          <w:lang w:eastAsia="fr-FR"/>
        </w:rPr>
        <w:noBreakHyphen/>
        <w:t>95</w:t>
      </w:r>
      <w:r w:rsidRPr="001E1E88">
        <w:rPr>
          <w:snapToGrid w:val="0"/>
          <w:szCs w:val="24"/>
          <w:lang w:val="pt-BR"/>
        </w:rPr>
        <w:t xml:space="preserve">, </w:t>
      </w:r>
      <w:r w:rsidRPr="001E1E88">
        <w:rPr>
          <w:snapToGrid w:val="0"/>
        </w:rPr>
        <w:t>ECHR 2012</w:t>
      </w:r>
      <w:r w:rsidRPr="001E1E88">
        <w:rPr>
          <w:lang w:eastAsia="fr-FR"/>
        </w:rPr>
        <w:t>.</w:t>
      </w:r>
    </w:p>
    <w:p w:rsidR="00F71A6A" w:rsidRPr="00B46173" w:rsidRDefault="00F71A6A" w:rsidP="008824B9">
      <w:pPr>
        <w:pStyle w:val="ECHRTitle1"/>
        <w:rPr>
          <w:lang w:val="en-GB"/>
        </w:rPr>
      </w:pPr>
      <w:r w:rsidRPr="00B46173">
        <w:rPr>
          <w:lang w:val="en-GB"/>
        </w:rPr>
        <w:t>THE LAW</w:t>
      </w:r>
    </w:p>
    <w:p w:rsidR="00F71A6A" w:rsidRPr="00B46173" w:rsidRDefault="00F71A6A">
      <w:pPr>
        <w:pStyle w:val="ECHRHeading1"/>
        <w:rPr>
          <w:lang w:val="en-GB"/>
        </w:rPr>
      </w:pPr>
      <w:r w:rsidRPr="00B46173">
        <w:rPr>
          <w:lang w:val="en-GB"/>
        </w:rPr>
        <w:t xml:space="preserve">I.  ALLEGED VIOLATION OF ARTICLE </w:t>
      </w:r>
      <w:r w:rsidR="00FD65BF">
        <w:rPr>
          <w:lang w:val="en-GB"/>
        </w:rPr>
        <w:t>5 § 1</w:t>
      </w:r>
      <w:r w:rsidRPr="00B46173">
        <w:rPr>
          <w:lang w:val="en-GB"/>
        </w:rPr>
        <w:t xml:space="preserve"> OF THE CONVENTION</w:t>
      </w:r>
    </w:p>
    <w:p w:rsidR="00F71A6A" w:rsidRPr="00B46173" w:rsidRDefault="00BA2DAA" w:rsidP="002F4BCF">
      <w:pPr>
        <w:pStyle w:val="ECHRPara"/>
        <w:rPr>
          <w:lang w:val="en-GB"/>
        </w:rPr>
      </w:pPr>
      <w:r>
        <w:rPr>
          <w:lang w:val="en-GB"/>
        </w:rPr>
        <w:fldChar w:fldCharType="begin"/>
      </w:r>
      <w:r>
        <w:rPr>
          <w:lang w:val="en-GB"/>
        </w:rPr>
        <w:instrText xml:space="preserve"> SEQ level0 \*arabic </w:instrText>
      </w:r>
      <w:r>
        <w:rPr>
          <w:lang w:val="en-GB"/>
        </w:rPr>
        <w:fldChar w:fldCharType="separate"/>
      </w:r>
      <w:r w:rsidR="00855444">
        <w:rPr>
          <w:noProof/>
          <w:lang w:val="en-GB"/>
        </w:rPr>
        <w:t>46</w:t>
      </w:r>
      <w:r>
        <w:rPr>
          <w:lang w:val="en-GB"/>
        </w:rPr>
        <w:fldChar w:fldCharType="end"/>
      </w:r>
      <w:r w:rsidR="00F71A6A" w:rsidRPr="00B46173">
        <w:rPr>
          <w:lang w:val="en-GB"/>
        </w:rPr>
        <w:t xml:space="preserve">.  The </w:t>
      </w:r>
      <w:r w:rsidR="005F4753" w:rsidRPr="00B46173">
        <w:rPr>
          <w:lang w:val="en-GB"/>
        </w:rPr>
        <w:t>applicant</w:t>
      </w:r>
      <w:r w:rsidR="00F71A6A" w:rsidRPr="00B46173">
        <w:rPr>
          <w:lang w:val="en-GB"/>
        </w:rPr>
        <w:t xml:space="preserve"> complained that </w:t>
      </w:r>
      <w:r w:rsidR="0098205C">
        <w:rPr>
          <w:lang w:val="en-GB"/>
        </w:rPr>
        <w:t>her compulsory placement</w:t>
      </w:r>
      <w:r w:rsidR="00A12197">
        <w:rPr>
          <w:lang w:val="en-GB"/>
        </w:rPr>
        <w:t xml:space="preserve"> </w:t>
      </w:r>
      <w:r w:rsidR="0098205C">
        <w:rPr>
          <w:lang w:val="en-GB"/>
        </w:rPr>
        <w:t xml:space="preserve">and continued deprivation of liberty in </w:t>
      </w:r>
      <w:r w:rsidR="00ED35B3">
        <w:rPr>
          <w:lang w:val="en-GB"/>
        </w:rPr>
        <w:t xml:space="preserve">a </w:t>
      </w:r>
      <w:r w:rsidR="0098205C">
        <w:rPr>
          <w:lang w:val="en-GB"/>
        </w:rPr>
        <w:t xml:space="preserve">social care </w:t>
      </w:r>
      <w:r w:rsidR="00632DB1">
        <w:rPr>
          <w:lang w:val="en-GB"/>
        </w:rPr>
        <w:t xml:space="preserve">home </w:t>
      </w:r>
      <w:r w:rsidR="0098205C">
        <w:rPr>
          <w:lang w:val="en-GB"/>
        </w:rPr>
        <w:t>amounted to a violation of her right to liberty</w:t>
      </w:r>
      <w:r w:rsidR="00632DB1">
        <w:rPr>
          <w:lang w:val="en-GB"/>
        </w:rPr>
        <w:t>,</w:t>
      </w:r>
      <w:r w:rsidR="00F71A6A" w:rsidRPr="00B46173">
        <w:rPr>
          <w:lang w:val="en-GB"/>
        </w:rPr>
        <w:t xml:space="preserve"> as provided </w:t>
      </w:r>
      <w:r w:rsidR="00632DB1">
        <w:rPr>
          <w:lang w:val="en-GB"/>
        </w:rPr>
        <w:t xml:space="preserve">for </w:t>
      </w:r>
      <w:r w:rsidR="00F71A6A" w:rsidRPr="00B46173">
        <w:rPr>
          <w:lang w:val="en-GB"/>
        </w:rPr>
        <w:t xml:space="preserve">in Article </w:t>
      </w:r>
      <w:r w:rsidR="0098205C">
        <w:rPr>
          <w:lang w:val="en-GB"/>
        </w:rPr>
        <w:t>5 § 1</w:t>
      </w:r>
      <w:r w:rsidR="00F71A6A" w:rsidRPr="00B46173">
        <w:rPr>
          <w:lang w:val="en-GB"/>
        </w:rPr>
        <w:t xml:space="preserve"> of the Convention, </w:t>
      </w:r>
      <w:r w:rsidR="00632DB1">
        <w:rPr>
          <w:lang w:val="en-GB"/>
        </w:rPr>
        <w:t xml:space="preserve">the relevant part of </w:t>
      </w:r>
      <w:r w:rsidR="00F71A6A" w:rsidRPr="00B46173">
        <w:rPr>
          <w:lang w:val="en-GB"/>
        </w:rPr>
        <w:t>which reads as follows:</w:t>
      </w:r>
    </w:p>
    <w:p w:rsidR="00A20F36" w:rsidRDefault="00A20F36">
      <w:pPr>
        <w:pStyle w:val="ECHRParaQuote"/>
      </w:pPr>
      <w:r>
        <w:t>“1.  Everyone has the right to liberty and security of person. No one shall be deprived of his liberty save in the following cases and in accordance with a procedure prescribed by law:</w:t>
      </w:r>
    </w:p>
    <w:p w:rsidR="00A20F36" w:rsidRDefault="00294938" w:rsidP="00A20F36">
      <w:pPr>
        <w:pStyle w:val="ECHRParaQuote"/>
      </w:pPr>
      <w:r>
        <w:t>...</w:t>
      </w:r>
    </w:p>
    <w:p w:rsidR="005B16A8" w:rsidRPr="00A20F36" w:rsidRDefault="00A20F36" w:rsidP="00A20F36">
      <w:pPr>
        <w:pStyle w:val="ECHRParaQuote"/>
      </w:pPr>
      <w:r>
        <w:t xml:space="preserve">(e)  the lawful detention of persons </w:t>
      </w:r>
      <w:r w:rsidR="00294938">
        <w:t>...</w:t>
      </w:r>
      <w:r>
        <w:t xml:space="preserve"> of unsound mind</w:t>
      </w:r>
      <w:r w:rsidR="00294938">
        <w:t>...</w:t>
      </w:r>
      <w:r>
        <w:t>”</w:t>
      </w:r>
    </w:p>
    <w:p w:rsidR="00F71A6A" w:rsidRDefault="00BA2DAA" w:rsidP="002F4BCF">
      <w:pPr>
        <w:pStyle w:val="ECHRPara"/>
        <w:rPr>
          <w:lang w:val="en-GB"/>
        </w:rPr>
      </w:pPr>
      <w:r>
        <w:rPr>
          <w:lang w:val="en-GB"/>
        </w:rPr>
        <w:fldChar w:fldCharType="begin"/>
      </w:r>
      <w:r>
        <w:rPr>
          <w:lang w:val="en-GB"/>
        </w:rPr>
        <w:instrText xml:space="preserve"> SEQ level0 \*arabic </w:instrText>
      </w:r>
      <w:r>
        <w:rPr>
          <w:lang w:val="en-GB"/>
        </w:rPr>
        <w:fldChar w:fldCharType="separate"/>
      </w:r>
      <w:r w:rsidR="00855444">
        <w:rPr>
          <w:noProof/>
          <w:lang w:val="en-GB"/>
        </w:rPr>
        <w:t>47</w:t>
      </w:r>
      <w:r>
        <w:rPr>
          <w:lang w:val="en-GB"/>
        </w:rPr>
        <w:fldChar w:fldCharType="end"/>
      </w:r>
      <w:r w:rsidR="00F71A6A" w:rsidRPr="00B46173">
        <w:rPr>
          <w:lang w:val="en-GB"/>
        </w:rPr>
        <w:t>.  The Government contested that argument</w:t>
      </w:r>
      <w:r w:rsidR="00A12197">
        <w:rPr>
          <w:lang w:val="en-GB"/>
        </w:rPr>
        <w:t xml:space="preserve"> in general terms</w:t>
      </w:r>
      <w:r w:rsidR="00F71A6A" w:rsidRPr="00B46173">
        <w:rPr>
          <w:lang w:val="en-GB"/>
        </w:rPr>
        <w:t>.</w:t>
      </w:r>
    </w:p>
    <w:p w:rsidR="00661466" w:rsidRPr="00661466" w:rsidRDefault="00661466" w:rsidP="00661466">
      <w:pPr>
        <w:pStyle w:val="ECHRHeading2"/>
        <w:rPr>
          <w:lang w:val="en-GB"/>
        </w:rPr>
      </w:pPr>
      <w:r>
        <w:rPr>
          <w:lang w:val="en-GB"/>
        </w:rPr>
        <w:t>A</w:t>
      </w:r>
      <w:r w:rsidR="00B205D4">
        <w:rPr>
          <w:lang w:val="en-GB"/>
        </w:rPr>
        <w:t>.  </w:t>
      </w:r>
      <w:r w:rsidRPr="00661466">
        <w:rPr>
          <w:lang w:val="en-GB"/>
        </w:rPr>
        <w:t>Submissions by the parties</w:t>
      </w:r>
    </w:p>
    <w:p w:rsidR="00661466" w:rsidRDefault="00B205D4" w:rsidP="00661466">
      <w:pPr>
        <w:pStyle w:val="ECHRHeading3"/>
        <w:rPr>
          <w:lang w:val="en-GB"/>
        </w:rPr>
      </w:pPr>
      <w:r>
        <w:rPr>
          <w:lang w:val="en-GB"/>
        </w:rPr>
        <w:t>1.  </w:t>
      </w:r>
      <w:r w:rsidR="00661466">
        <w:rPr>
          <w:lang w:val="en-GB"/>
        </w:rPr>
        <w:t>The applicant</w:t>
      </w:r>
    </w:p>
    <w:p w:rsidR="00661466" w:rsidRDefault="00661466" w:rsidP="00661466">
      <w:pPr>
        <w:pStyle w:val="ECHRPara"/>
        <w:rPr>
          <w:lang w:val="en-GB"/>
        </w:rPr>
      </w:pPr>
      <w:r>
        <w:rPr>
          <w:lang w:val="en-GB"/>
        </w:rPr>
        <w:fldChar w:fldCharType="begin"/>
      </w:r>
      <w:r>
        <w:rPr>
          <w:lang w:val="en-GB"/>
        </w:rPr>
        <w:instrText xml:space="preserve"> SEQ level0 \*arabic </w:instrText>
      </w:r>
      <w:r>
        <w:rPr>
          <w:lang w:val="en-GB"/>
        </w:rPr>
        <w:fldChar w:fldCharType="separate"/>
      </w:r>
      <w:r w:rsidR="00855444">
        <w:rPr>
          <w:noProof/>
          <w:lang w:val="en-GB"/>
        </w:rPr>
        <w:t>48</w:t>
      </w:r>
      <w:r>
        <w:rPr>
          <w:lang w:val="en-GB"/>
        </w:rPr>
        <w:fldChar w:fldCharType="end"/>
      </w:r>
      <w:r>
        <w:rPr>
          <w:lang w:val="en-GB"/>
        </w:rPr>
        <w:t>.  </w:t>
      </w:r>
      <w:r w:rsidRPr="00661466">
        <w:rPr>
          <w:lang w:val="en-GB"/>
        </w:rPr>
        <w:t xml:space="preserve">The applicant considered that her detention did not fulfil the three conditions of “lawful detention of persons of unsound mind” laid down in </w:t>
      </w:r>
      <w:r w:rsidRPr="00661466">
        <w:rPr>
          <w:lang w:val="en-GB"/>
        </w:rPr>
        <w:lastRenderedPageBreak/>
        <w:t>the Court</w:t>
      </w:r>
      <w:r w:rsidR="004978B4">
        <w:rPr>
          <w:lang w:val="en-GB"/>
        </w:rPr>
        <w:t>’</w:t>
      </w:r>
      <w:r w:rsidRPr="00661466">
        <w:rPr>
          <w:lang w:val="en-GB"/>
        </w:rPr>
        <w:t>s case-law. In particular, her mental disorders were not of a kind or degree warranting compulsory confinement. She referred to the expert witnesses</w:t>
      </w:r>
      <w:r w:rsidR="004978B4">
        <w:rPr>
          <w:lang w:val="en-GB"/>
        </w:rPr>
        <w:t>’</w:t>
      </w:r>
      <w:r w:rsidRPr="00661466">
        <w:rPr>
          <w:lang w:val="en-GB"/>
        </w:rPr>
        <w:t xml:space="preserve"> opinions on the basis of which she had been deprived of her liberty and stressed that none of the opini</w:t>
      </w:r>
      <w:r w:rsidR="00E32E12">
        <w:rPr>
          <w:lang w:val="en-GB"/>
        </w:rPr>
        <w:t>ons had stated that she posed a </w:t>
      </w:r>
      <w:r w:rsidRPr="00661466">
        <w:rPr>
          <w:lang w:val="en-GB"/>
        </w:rPr>
        <w:t xml:space="preserve">direct risk to her life or to that </w:t>
      </w:r>
      <w:r w:rsidR="00632DB1">
        <w:rPr>
          <w:lang w:val="en-GB"/>
        </w:rPr>
        <w:t xml:space="preserve">of </w:t>
      </w:r>
      <w:r w:rsidRPr="00661466">
        <w:rPr>
          <w:lang w:val="en-GB"/>
        </w:rPr>
        <w:t xml:space="preserve">third persons. She considered that her detention was of </w:t>
      </w:r>
      <w:r w:rsidR="00632DB1">
        <w:rPr>
          <w:lang w:val="en-GB"/>
        </w:rPr>
        <w:t xml:space="preserve">a </w:t>
      </w:r>
      <w:r w:rsidR="00B94EF2">
        <w:rPr>
          <w:lang w:val="en-GB"/>
        </w:rPr>
        <w:t>“</w:t>
      </w:r>
      <w:r w:rsidRPr="00661466">
        <w:rPr>
          <w:lang w:val="en-GB"/>
        </w:rPr>
        <w:t>prophylactic nature</w:t>
      </w:r>
      <w:r w:rsidR="00B94EF2">
        <w:rPr>
          <w:lang w:val="en-GB"/>
        </w:rPr>
        <w:t>”.</w:t>
      </w:r>
    </w:p>
    <w:p w:rsidR="00661466" w:rsidRPr="00661466" w:rsidRDefault="00B205D4" w:rsidP="00661466">
      <w:pPr>
        <w:pStyle w:val="ECHRHeading3"/>
        <w:rPr>
          <w:lang w:val="en-GB"/>
        </w:rPr>
      </w:pPr>
      <w:r>
        <w:rPr>
          <w:lang w:val="en-GB"/>
        </w:rPr>
        <w:t>2.  </w:t>
      </w:r>
      <w:r w:rsidR="00661466">
        <w:rPr>
          <w:lang w:val="en-GB"/>
        </w:rPr>
        <w:t>The Government</w:t>
      </w:r>
    </w:p>
    <w:p w:rsidR="00661466" w:rsidRPr="00661466" w:rsidRDefault="00661466" w:rsidP="00661466">
      <w:pPr>
        <w:pStyle w:val="ECHRPara"/>
        <w:rPr>
          <w:lang w:val="en-GB"/>
        </w:rPr>
      </w:pPr>
      <w:r w:rsidRPr="00661466">
        <w:rPr>
          <w:lang w:val="en-GB"/>
        </w:rPr>
        <w:fldChar w:fldCharType="begin"/>
      </w:r>
      <w:r w:rsidRPr="00661466">
        <w:rPr>
          <w:lang w:val="en-GB"/>
        </w:rPr>
        <w:instrText xml:space="preserve"> SEQ level0 \*arabic </w:instrText>
      </w:r>
      <w:r w:rsidRPr="00661466">
        <w:rPr>
          <w:lang w:val="en-GB"/>
        </w:rPr>
        <w:fldChar w:fldCharType="separate"/>
      </w:r>
      <w:r w:rsidR="00855444">
        <w:rPr>
          <w:noProof/>
          <w:lang w:val="en-GB"/>
        </w:rPr>
        <w:t>49</w:t>
      </w:r>
      <w:r w:rsidRPr="00661466">
        <w:rPr>
          <w:lang w:val="en-GB"/>
        </w:rPr>
        <w:fldChar w:fldCharType="end"/>
      </w:r>
      <w:r w:rsidRPr="00661466">
        <w:rPr>
          <w:lang w:val="en-GB"/>
        </w:rPr>
        <w:t>.  The Government submitted that the applicant</w:t>
      </w:r>
      <w:r w:rsidR="004978B4">
        <w:rPr>
          <w:lang w:val="en-GB"/>
        </w:rPr>
        <w:t>’</w:t>
      </w:r>
      <w:r w:rsidR="00B94EF2">
        <w:rPr>
          <w:lang w:val="en-GB"/>
        </w:rPr>
        <w:t>s</w:t>
      </w:r>
      <w:r w:rsidRPr="00661466">
        <w:rPr>
          <w:lang w:val="en-GB"/>
        </w:rPr>
        <w:t xml:space="preserve"> placement in the social care home had been lawful. It </w:t>
      </w:r>
      <w:r w:rsidR="00632DB1">
        <w:rPr>
          <w:lang w:val="en-GB"/>
        </w:rPr>
        <w:t xml:space="preserve">had been </w:t>
      </w:r>
      <w:r w:rsidRPr="00661466">
        <w:rPr>
          <w:lang w:val="en-GB"/>
        </w:rPr>
        <w:t>ordered by the relevant domestic court and after examination of the applicant by two psychiatrists</w:t>
      </w:r>
      <w:r w:rsidR="00632DB1">
        <w:rPr>
          <w:lang w:val="en-GB"/>
        </w:rPr>
        <w:t>,</w:t>
      </w:r>
      <w:r w:rsidRPr="00661466">
        <w:rPr>
          <w:lang w:val="en-GB"/>
        </w:rPr>
        <w:t xml:space="preserve"> who </w:t>
      </w:r>
      <w:r w:rsidR="00632DB1">
        <w:rPr>
          <w:lang w:val="en-GB"/>
        </w:rPr>
        <w:t xml:space="preserve">had </w:t>
      </w:r>
      <w:r w:rsidRPr="00661466">
        <w:rPr>
          <w:lang w:val="en-GB"/>
        </w:rPr>
        <w:t xml:space="preserve">found that the applicant </w:t>
      </w:r>
      <w:r w:rsidR="008F7379">
        <w:rPr>
          <w:lang w:val="en-GB"/>
        </w:rPr>
        <w:t xml:space="preserve">had been suffering </w:t>
      </w:r>
      <w:r w:rsidRPr="00661466">
        <w:rPr>
          <w:lang w:val="en-GB"/>
        </w:rPr>
        <w:t xml:space="preserve">from chronic schizophrenia and </w:t>
      </w:r>
      <w:r w:rsidR="00632DB1">
        <w:rPr>
          <w:lang w:val="en-GB"/>
        </w:rPr>
        <w:t xml:space="preserve">an </w:t>
      </w:r>
      <w:r w:rsidRPr="00661466">
        <w:rPr>
          <w:lang w:val="en-GB"/>
        </w:rPr>
        <w:t xml:space="preserve">organic mental disorder. The Government further submitted that there </w:t>
      </w:r>
      <w:r w:rsidR="00632DB1">
        <w:rPr>
          <w:lang w:val="en-GB"/>
        </w:rPr>
        <w:t xml:space="preserve">had been </w:t>
      </w:r>
      <w:r w:rsidRPr="00661466">
        <w:rPr>
          <w:lang w:val="en-GB"/>
        </w:rPr>
        <w:t>no necessity to admit the applicant to a social care home</w:t>
      </w:r>
      <w:r w:rsidR="00632DB1">
        <w:rPr>
          <w:lang w:val="en-GB"/>
        </w:rPr>
        <w:t>;</w:t>
      </w:r>
      <w:r w:rsidRPr="00661466">
        <w:rPr>
          <w:lang w:val="en-GB"/>
        </w:rPr>
        <w:t xml:space="preserve"> however</w:t>
      </w:r>
      <w:r w:rsidR="00632DB1">
        <w:rPr>
          <w:lang w:val="en-GB"/>
        </w:rPr>
        <w:t>,</w:t>
      </w:r>
      <w:r w:rsidRPr="00661466">
        <w:rPr>
          <w:lang w:val="en-GB"/>
        </w:rPr>
        <w:t xml:space="preserve"> there </w:t>
      </w:r>
      <w:r w:rsidR="00632DB1">
        <w:rPr>
          <w:lang w:val="en-GB"/>
        </w:rPr>
        <w:t xml:space="preserve">had been </w:t>
      </w:r>
      <w:r w:rsidRPr="00661466">
        <w:rPr>
          <w:lang w:val="en-GB"/>
        </w:rPr>
        <w:t xml:space="preserve">no other </w:t>
      </w:r>
      <w:r w:rsidR="00632DB1">
        <w:rPr>
          <w:lang w:val="en-GB"/>
        </w:rPr>
        <w:t xml:space="preserve">means </w:t>
      </w:r>
      <w:r w:rsidRPr="00661466">
        <w:rPr>
          <w:lang w:val="en-GB"/>
        </w:rPr>
        <w:t xml:space="preserve">of providing her </w:t>
      </w:r>
      <w:r w:rsidR="00632DB1">
        <w:rPr>
          <w:lang w:val="en-GB"/>
        </w:rPr>
        <w:t xml:space="preserve">with the </w:t>
      </w:r>
      <w:r w:rsidRPr="00661466">
        <w:rPr>
          <w:lang w:val="en-GB"/>
        </w:rPr>
        <w:t>necessary help</w:t>
      </w:r>
      <w:r w:rsidR="00632DB1">
        <w:rPr>
          <w:lang w:val="en-GB"/>
        </w:rPr>
        <w:t>.</w:t>
      </w:r>
      <w:r w:rsidRPr="00661466">
        <w:rPr>
          <w:lang w:val="en-GB"/>
        </w:rPr>
        <w:t xml:space="preserve"> </w:t>
      </w:r>
      <w:r w:rsidR="00632DB1">
        <w:rPr>
          <w:lang w:val="en-GB"/>
        </w:rPr>
        <w:t>H</w:t>
      </w:r>
      <w:r w:rsidRPr="00661466">
        <w:rPr>
          <w:lang w:val="en-GB"/>
        </w:rPr>
        <w:t xml:space="preserve">er daughter </w:t>
      </w:r>
      <w:r w:rsidR="00632DB1">
        <w:rPr>
          <w:lang w:val="en-GB"/>
        </w:rPr>
        <w:t xml:space="preserve">had </w:t>
      </w:r>
      <w:r w:rsidRPr="00661466">
        <w:rPr>
          <w:lang w:val="en-GB"/>
        </w:rPr>
        <w:t xml:space="preserve">refused to take care </w:t>
      </w:r>
      <w:r w:rsidR="00632DB1">
        <w:rPr>
          <w:lang w:val="en-GB"/>
        </w:rPr>
        <w:t xml:space="preserve">of </w:t>
      </w:r>
      <w:r w:rsidRPr="00661466">
        <w:rPr>
          <w:lang w:val="en-GB"/>
        </w:rPr>
        <w:t xml:space="preserve">her and there was </w:t>
      </w:r>
      <w:r w:rsidR="00A80388">
        <w:rPr>
          <w:lang w:val="en-GB"/>
        </w:rPr>
        <w:t xml:space="preserve">had been </w:t>
      </w:r>
      <w:r w:rsidRPr="00661466">
        <w:rPr>
          <w:lang w:val="en-GB"/>
        </w:rPr>
        <w:t xml:space="preserve">no </w:t>
      </w:r>
      <w:r w:rsidR="00632DB1">
        <w:rPr>
          <w:lang w:val="en-GB"/>
        </w:rPr>
        <w:t xml:space="preserve">one else </w:t>
      </w:r>
      <w:r w:rsidR="00E32E12">
        <w:rPr>
          <w:lang w:val="en-GB"/>
        </w:rPr>
        <w:t xml:space="preserve">who could </w:t>
      </w:r>
      <w:r w:rsidR="00A80388">
        <w:rPr>
          <w:lang w:val="en-GB"/>
        </w:rPr>
        <w:t xml:space="preserve">have </w:t>
      </w:r>
      <w:r w:rsidR="00E32E12">
        <w:rPr>
          <w:lang w:val="en-GB"/>
        </w:rPr>
        <w:t>take</w:t>
      </w:r>
      <w:r w:rsidR="00A80388">
        <w:rPr>
          <w:lang w:val="en-GB"/>
        </w:rPr>
        <w:t>n</w:t>
      </w:r>
      <w:r w:rsidR="00E32E12">
        <w:rPr>
          <w:lang w:val="en-GB"/>
        </w:rPr>
        <w:t xml:space="preserve"> on such a </w:t>
      </w:r>
      <w:r w:rsidRPr="00661466">
        <w:rPr>
          <w:lang w:val="en-GB"/>
        </w:rPr>
        <w:t xml:space="preserve">responsibility. In the social care home the applicant was under </w:t>
      </w:r>
      <w:r w:rsidR="00632DB1">
        <w:rPr>
          <w:lang w:val="en-GB"/>
        </w:rPr>
        <w:t xml:space="preserve">the </w:t>
      </w:r>
      <w:r w:rsidRPr="00661466">
        <w:rPr>
          <w:lang w:val="en-GB"/>
        </w:rPr>
        <w:t xml:space="preserve">constant care of medical </w:t>
      </w:r>
      <w:r w:rsidR="00632DB1">
        <w:rPr>
          <w:lang w:val="en-GB"/>
        </w:rPr>
        <w:t xml:space="preserve">professionals </w:t>
      </w:r>
      <w:r w:rsidRPr="00661466">
        <w:rPr>
          <w:lang w:val="en-GB"/>
        </w:rPr>
        <w:t xml:space="preserve">and received </w:t>
      </w:r>
      <w:r w:rsidR="00632DB1">
        <w:rPr>
          <w:lang w:val="en-GB"/>
        </w:rPr>
        <w:t xml:space="preserve">treatment </w:t>
      </w:r>
      <w:r w:rsidRPr="00661466">
        <w:rPr>
          <w:lang w:val="en-GB"/>
        </w:rPr>
        <w:t xml:space="preserve">which would not be </w:t>
      </w:r>
      <w:r w:rsidR="00632DB1">
        <w:rPr>
          <w:lang w:val="en-GB"/>
        </w:rPr>
        <w:t xml:space="preserve">available </w:t>
      </w:r>
      <w:r w:rsidRPr="00661466">
        <w:rPr>
          <w:lang w:val="en-GB"/>
        </w:rPr>
        <w:t>if she lived alone.</w:t>
      </w:r>
    </w:p>
    <w:p w:rsidR="00661466" w:rsidRPr="00661466" w:rsidRDefault="00661466" w:rsidP="00661466">
      <w:pPr>
        <w:pStyle w:val="ECHRPara"/>
        <w:rPr>
          <w:lang w:val="en-GB"/>
        </w:rPr>
      </w:pPr>
      <w:r w:rsidRPr="00661466">
        <w:rPr>
          <w:lang w:val="en-GB"/>
        </w:rPr>
        <w:fldChar w:fldCharType="begin"/>
      </w:r>
      <w:r w:rsidRPr="00661466">
        <w:rPr>
          <w:lang w:val="en-GB"/>
        </w:rPr>
        <w:instrText xml:space="preserve"> SEQ level0 \*arabic </w:instrText>
      </w:r>
      <w:r w:rsidRPr="00661466">
        <w:rPr>
          <w:lang w:val="en-GB"/>
        </w:rPr>
        <w:fldChar w:fldCharType="separate"/>
      </w:r>
      <w:r w:rsidR="00855444">
        <w:rPr>
          <w:noProof/>
          <w:lang w:val="en-GB"/>
        </w:rPr>
        <w:t>50</w:t>
      </w:r>
      <w:r w:rsidRPr="00661466">
        <w:rPr>
          <w:lang w:val="en-GB"/>
        </w:rPr>
        <w:fldChar w:fldCharType="end"/>
      </w:r>
      <w:r w:rsidRPr="00661466">
        <w:rPr>
          <w:lang w:val="en-GB"/>
        </w:rPr>
        <w:t>.  The Government also submitted that the applicant</w:t>
      </w:r>
      <w:r w:rsidR="004978B4">
        <w:rPr>
          <w:lang w:val="en-GB"/>
        </w:rPr>
        <w:t>’</w:t>
      </w:r>
      <w:r w:rsidRPr="00661466">
        <w:rPr>
          <w:lang w:val="en-GB"/>
        </w:rPr>
        <w:t xml:space="preserve">s mental disorders had fully warranted her </w:t>
      </w:r>
      <w:r w:rsidR="00632DB1">
        <w:rPr>
          <w:lang w:val="en-GB"/>
        </w:rPr>
        <w:t xml:space="preserve">admission </w:t>
      </w:r>
      <w:r w:rsidRPr="00661466">
        <w:rPr>
          <w:lang w:val="en-GB"/>
        </w:rPr>
        <w:t>to a social care home</w:t>
      </w:r>
      <w:r w:rsidR="00B94EF2">
        <w:rPr>
          <w:lang w:val="en-GB"/>
        </w:rPr>
        <w:t>;</w:t>
      </w:r>
      <w:r w:rsidRPr="00661466">
        <w:rPr>
          <w:lang w:val="en-GB"/>
        </w:rPr>
        <w:t xml:space="preserve"> </w:t>
      </w:r>
      <w:r w:rsidR="00632DB1">
        <w:rPr>
          <w:lang w:val="en-GB"/>
        </w:rPr>
        <w:t xml:space="preserve">the fact that </w:t>
      </w:r>
      <w:r w:rsidRPr="00661466">
        <w:rPr>
          <w:lang w:val="en-GB"/>
        </w:rPr>
        <w:t xml:space="preserve">she could not take care of herself posed a threat to her life. At the same time her state of health did not require her </w:t>
      </w:r>
      <w:r w:rsidR="00F91CB9">
        <w:rPr>
          <w:lang w:val="en-GB"/>
        </w:rPr>
        <w:t xml:space="preserve">admission </w:t>
      </w:r>
      <w:r w:rsidRPr="00661466">
        <w:rPr>
          <w:lang w:val="en-GB"/>
        </w:rPr>
        <w:t>to a psychiatric hospital.</w:t>
      </w:r>
    </w:p>
    <w:p w:rsidR="00661466" w:rsidRPr="00661466" w:rsidRDefault="00661466" w:rsidP="00661466">
      <w:pPr>
        <w:pStyle w:val="ECHRPara"/>
        <w:rPr>
          <w:lang w:val="en-GB"/>
        </w:rPr>
      </w:pPr>
      <w:r w:rsidRPr="00661466">
        <w:rPr>
          <w:lang w:val="en-GB"/>
        </w:rPr>
        <w:fldChar w:fldCharType="begin"/>
      </w:r>
      <w:r w:rsidRPr="00661466">
        <w:rPr>
          <w:lang w:val="en-GB"/>
        </w:rPr>
        <w:instrText xml:space="preserve"> SEQ level0 \*arabic </w:instrText>
      </w:r>
      <w:r w:rsidRPr="00661466">
        <w:rPr>
          <w:lang w:val="en-GB"/>
        </w:rPr>
        <w:fldChar w:fldCharType="separate"/>
      </w:r>
      <w:r w:rsidR="00855444">
        <w:rPr>
          <w:noProof/>
          <w:lang w:val="en-GB"/>
        </w:rPr>
        <w:t>51</w:t>
      </w:r>
      <w:r w:rsidRPr="00661466">
        <w:rPr>
          <w:lang w:val="en-GB"/>
        </w:rPr>
        <w:fldChar w:fldCharType="end"/>
      </w:r>
      <w:r w:rsidRPr="00661466">
        <w:rPr>
          <w:lang w:val="en-GB"/>
        </w:rPr>
        <w:t>.  As regards the possibility of leaving the social care home during the day</w:t>
      </w:r>
      <w:r w:rsidR="00F91CB9">
        <w:rPr>
          <w:lang w:val="en-GB"/>
        </w:rPr>
        <w:t>,</w:t>
      </w:r>
      <w:r w:rsidRPr="00661466">
        <w:rPr>
          <w:lang w:val="en-GB"/>
        </w:rPr>
        <w:t xml:space="preserve"> the Government submitted that</w:t>
      </w:r>
      <w:r w:rsidR="00B94EF2">
        <w:rPr>
          <w:lang w:val="en-GB"/>
        </w:rPr>
        <w:t xml:space="preserve"> such a possibility existed, </w:t>
      </w:r>
      <w:r w:rsidR="00F91CB9">
        <w:rPr>
          <w:lang w:val="en-GB"/>
        </w:rPr>
        <w:t xml:space="preserve">but that </w:t>
      </w:r>
      <w:r w:rsidRPr="00661466">
        <w:rPr>
          <w:lang w:val="en-GB"/>
        </w:rPr>
        <w:t>the applicant had never requested permission to leave the home</w:t>
      </w:r>
      <w:r w:rsidR="00B94EF2">
        <w:rPr>
          <w:lang w:val="en-GB"/>
        </w:rPr>
        <w:t xml:space="preserve"> on her own</w:t>
      </w:r>
      <w:r w:rsidRPr="00661466">
        <w:rPr>
          <w:lang w:val="en-GB"/>
        </w:rPr>
        <w:t xml:space="preserve"> for a short period of time.</w:t>
      </w:r>
    </w:p>
    <w:p w:rsidR="00F71A6A" w:rsidRDefault="00661466" w:rsidP="008824B9">
      <w:pPr>
        <w:pStyle w:val="ECHRHeading2"/>
        <w:outlineLvl w:val="0"/>
        <w:rPr>
          <w:lang w:val="en-GB"/>
        </w:rPr>
      </w:pPr>
      <w:r>
        <w:rPr>
          <w:lang w:val="en-GB"/>
        </w:rPr>
        <w:t>B</w:t>
      </w:r>
      <w:r w:rsidR="00F71A6A" w:rsidRPr="00B46173">
        <w:rPr>
          <w:lang w:val="en-GB"/>
        </w:rPr>
        <w:t>.  Admissibility</w:t>
      </w:r>
    </w:p>
    <w:p w:rsidR="00661466" w:rsidRDefault="00B205D4" w:rsidP="006F719F">
      <w:pPr>
        <w:pStyle w:val="ECHRHeading3"/>
        <w:rPr>
          <w:lang w:val="en-GB"/>
        </w:rPr>
      </w:pPr>
      <w:r>
        <w:rPr>
          <w:lang w:val="en-GB"/>
        </w:rPr>
        <w:t>1.  </w:t>
      </w:r>
      <w:r w:rsidR="00661466">
        <w:rPr>
          <w:lang w:val="en-GB"/>
        </w:rPr>
        <w:t xml:space="preserve">Whether the applicant </w:t>
      </w:r>
      <w:r w:rsidR="00F91CB9">
        <w:rPr>
          <w:lang w:val="en-GB"/>
        </w:rPr>
        <w:t xml:space="preserve">has been </w:t>
      </w:r>
      <w:r w:rsidR="00661466">
        <w:rPr>
          <w:lang w:val="en-GB"/>
        </w:rPr>
        <w:t>deprived of her liberty within the meaning of Article 5</w:t>
      </w:r>
      <w:r w:rsidR="00400FA7">
        <w:rPr>
          <w:lang w:val="en-GB"/>
        </w:rPr>
        <w:t xml:space="preserve"> </w:t>
      </w:r>
      <w:r w:rsidR="00661466">
        <w:rPr>
          <w:lang w:val="en-GB"/>
        </w:rPr>
        <w:t>§</w:t>
      </w:r>
      <w:r w:rsidR="00400FA7">
        <w:rPr>
          <w:lang w:val="en-GB"/>
        </w:rPr>
        <w:t xml:space="preserve"> </w:t>
      </w:r>
      <w:r w:rsidR="00661466">
        <w:rPr>
          <w:lang w:val="en-GB"/>
        </w:rPr>
        <w:t>1 of the Convention</w:t>
      </w:r>
    </w:p>
    <w:p w:rsidR="00294938" w:rsidRDefault="00661466" w:rsidP="00661466">
      <w:pPr>
        <w:pStyle w:val="ECHRPara"/>
        <w:rPr>
          <w:lang w:val="en-GB"/>
        </w:rPr>
      </w:pPr>
      <w:r>
        <w:rPr>
          <w:lang w:val="en-GB"/>
        </w:rPr>
        <w:fldChar w:fldCharType="begin"/>
      </w:r>
      <w:r>
        <w:rPr>
          <w:lang w:val="en-GB"/>
        </w:rPr>
        <w:instrText xml:space="preserve"> SEQ level0 \*arabic </w:instrText>
      </w:r>
      <w:r>
        <w:rPr>
          <w:lang w:val="en-GB"/>
        </w:rPr>
        <w:fldChar w:fldCharType="separate"/>
      </w:r>
      <w:r w:rsidR="00855444">
        <w:rPr>
          <w:noProof/>
          <w:lang w:val="en-GB"/>
        </w:rPr>
        <w:t>52</w:t>
      </w:r>
      <w:r>
        <w:rPr>
          <w:lang w:val="en-GB"/>
        </w:rPr>
        <w:fldChar w:fldCharType="end"/>
      </w:r>
      <w:r>
        <w:rPr>
          <w:lang w:val="en-GB"/>
        </w:rPr>
        <w:t xml:space="preserve">.  The Court notes that it </w:t>
      </w:r>
      <w:r w:rsidR="00A80388">
        <w:rPr>
          <w:lang w:val="en-GB"/>
        </w:rPr>
        <w:t xml:space="preserve">had </w:t>
      </w:r>
      <w:r>
        <w:rPr>
          <w:lang w:val="en-GB"/>
        </w:rPr>
        <w:t xml:space="preserve">already had </w:t>
      </w:r>
      <w:r w:rsidR="00ED35B3">
        <w:rPr>
          <w:lang w:val="en-GB"/>
        </w:rPr>
        <w:t xml:space="preserve">opportunities </w:t>
      </w:r>
      <w:r>
        <w:rPr>
          <w:lang w:val="en-GB"/>
        </w:rPr>
        <w:t xml:space="preserve">to examine </w:t>
      </w:r>
      <w:r w:rsidR="00ED35B3">
        <w:rPr>
          <w:lang w:val="en-GB"/>
        </w:rPr>
        <w:t xml:space="preserve">the </w:t>
      </w:r>
      <w:r>
        <w:rPr>
          <w:lang w:val="en-GB"/>
        </w:rPr>
        <w:t>placement of mentally incapacitated individuals</w:t>
      </w:r>
      <w:r w:rsidR="00ED35B3">
        <w:rPr>
          <w:lang w:val="en-GB"/>
        </w:rPr>
        <w:t xml:space="preserve"> in social care homes</w:t>
      </w:r>
      <w:r>
        <w:rPr>
          <w:lang w:val="en-GB"/>
        </w:rPr>
        <w:t xml:space="preserve">, and </w:t>
      </w:r>
      <w:r w:rsidR="00F91CB9">
        <w:rPr>
          <w:lang w:val="en-GB"/>
        </w:rPr>
        <w:t xml:space="preserve">found </w:t>
      </w:r>
      <w:r>
        <w:rPr>
          <w:lang w:val="en-GB"/>
        </w:rPr>
        <w:t>that it amounted to deprivation of liberty within the meaning of Article 5</w:t>
      </w:r>
      <w:r w:rsidR="00400FA7">
        <w:rPr>
          <w:lang w:val="en-GB"/>
        </w:rPr>
        <w:t xml:space="preserve"> </w:t>
      </w:r>
      <w:r>
        <w:rPr>
          <w:lang w:val="en-GB"/>
        </w:rPr>
        <w:t>§</w:t>
      </w:r>
      <w:r w:rsidR="00400FA7">
        <w:rPr>
          <w:lang w:val="en-GB"/>
        </w:rPr>
        <w:t xml:space="preserve"> </w:t>
      </w:r>
      <w:r>
        <w:rPr>
          <w:lang w:val="en-GB"/>
        </w:rPr>
        <w:t xml:space="preserve">1 of the Convention (see </w:t>
      </w:r>
      <w:r w:rsidRPr="00B668D2">
        <w:rPr>
          <w:i/>
          <w:lang w:val="it-IT"/>
        </w:rPr>
        <w:t xml:space="preserve">Stanev v. Bulgaria </w:t>
      </w:r>
      <w:r w:rsidRPr="00B668D2">
        <w:rPr>
          <w:lang w:val="it-IT"/>
        </w:rPr>
        <w:t>[GC], no. 36760/06</w:t>
      </w:r>
      <w:r w:rsidRPr="00B668D2">
        <w:rPr>
          <w:snapToGrid w:val="0"/>
          <w:szCs w:val="24"/>
          <w:lang w:val="it-IT"/>
        </w:rPr>
        <w:t>, §</w:t>
      </w:r>
      <w:r>
        <w:rPr>
          <w:snapToGrid w:val="0"/>
          <w:szCs w:val="24"/>
          <w:lang w:val="it-IT"/>
        </w:rPr>
        <w:t> 132</w:t>
      </w:r>
      <w:r w:rsidRPr="00B668D2">
        <w:rPr>
          <w:snapToGrid w:val="0"/>
          <w:szCs w:val="24"/>
          <w:lang w:val="it-IT"/>
        </w:rPr>
        <w:t xml:space="preserve">, </w:t>
      </w:r>
      <w:r w:rsidRPr="00B668D2">
        <w:rPr>
          <w:snapToGrid w:val="0"/>
          <w:lang w:val="it-IT"/>
        </w:rPr>
        <w:t>ECHR 2012</w:t>
      </w:r>
      <w:r w:rsidR="007A0887">
        <w:rPr>
          <w:snapToGrid w:val="0"/>
          <w:lang w:val="it-IT"/>
        </w:rPr>
        <w:t>,</w:t>
      </w:r>
      <w:r>
        <w:rPr>
          <w:snapToGrid w:val="0"/>
          <w:lang w:val="it-IT"/>
        </w:rPr>
        <w:t xml:space="preserve"> and </w:t>
      </w:r>
      <w:r w:rsidRPr="00081659">
        <w:rPr>
          <w:i/>
          <w:lang w:val="en-GB"/>
        </w:rPr>
        <w:t>D.D. v. Lithuania</w:t>
      </w:r>
      <w:r w:rsidRPr="00081659">
        <w:rPr>
          <w:lang w:val="en-GB"/>
        </w:rPr>
        <w:t>, no. 13469/06</w:t>
      </w:r>
      <w:r>
        <w:rPr>
          <w:snapToGrid w:val="0"/>
          <w:szCs w:val="24"/>
          <w:lang w:val="en-GB"/>
        </w:rPr>
        <w:t>, § 152</w:t>
      </w:r>
      <w:r w:rsidRPr="00081659">
        <w:rPr>
          <w:snapToGrid w:val="0"/>
          <w:szCs w:val="24"/>
          <w:lang w:val="en-GB"/>
        </w:rPr>
        <w:t>, 14</w:t>
      </w:r>
      <w:r>
        <w:rPr>
          <w:snapToGrid w:val="0"/>
          <w:szCs w:val="24"/>
          <w:lang w:val="en-GB"/>
        </w:rPr>
        <w:t> </w:t>
      </w:r>
      <w:r w:rsidRPr="00081659">
        <w:rPr>
          <w:snapToGrid w:val="0"/>
          <w:szCs w:val="24"/>
          <w:lang w:val="en-GB"/>
        </w:rPr>
        <w:t>February 2012</w:t>
      </w:r>
      <w:r>
        <w:rPr>
          <w:snapToGrid w:val="0"/>
          <w:szCs w:val="24"/>
          <w:lang w:val="en-GB"/>
        </w:rPr>
        <w:t>)</w:t>
      </w:r>
      <w:r>
        <w:rPr>
          <w:lang w:val="en-GB"/>
        </w:rPr>
        <w:t>.</w:t>
      </w:r>
    </w:p>
    <w:p w:rsidR="00661466" w:rsidRDefault="00661466" w:rsidP="00661466">
      <w:pPr>
        <w:pStyle w:val="ECHRPara"/>
        <w:rPr>
          <w:lang w:val="en-GB"/>
        </w:rPr>
      </w:pPr>
      <w:r>
        <w:rPr>
          <w:lang w:val="en-GB"/>
        </w:rPr>
        <w:fldChar w:fldCharType="begin"/>
      </w:r>
      <w:r>
        <w:rPr>
          <w:lang w:val="en-GB"/>
        </w:rPr>
        <w:instrText xml:space="preserve"> SEQ level0 \*arabic </w:instrText>
      </w:r>
      <w:r>
        <w:rPr>
          <w:lang w:val="en-GB"/>
        </w:rPr>
        <w:fldChar w:fldCharType="separate"/>
      </w:r>
      <w:r w:rsidR="00855444">
        <w:rPr>
          <w:noProof/>
          <w:lang w:val="en-GB"/>
        </w:rPr>
        <w:t>53</w:t>
      </w:r>
      <w:r>
        <w:rPr>
          <w:lang w:val="en-GB"/>
        </w:rPr>
        <w:fldChar w:fldCharType="end"/>
      </w:r>
      <w:r>
        <w:rPr>
          <w:lang w:val="en-GB"/>
        </w:rPr>
        <w:t>.  In the present case</w:t>
      </w:r>
      <w:r w:rsidR="00F91CB9">
        <w:rPr>
          <w:lang w:val="en-GB"/>
        </w:rPr>
        <w:t>,</w:t>
      </w:r>
      <w:r>
        <w:rPr>
          <w:lang w:val="en-GB"/>
        </w:rPr>
        <w:t xml:space="preserve"> although</w:t>
      </w:r>
      <w:r w:rsidR="00B94EF2">
        <w:rPr>
          <w:lang w:val="en-GB"/>
        </w:rPr>
        <w:t xml:space="preserve"> the applicant </w:t>
      </w:r>
      <w:r w:rsidR="00AF5E49">
        <w:rPr>
          <w:lang w:val="en-GB"/>
        </w:rPr>
        <w:t xml:space="preserve">has been declared </w:t>
      </w:r>
      <w:r w:rsidR="00B94EF2">
        <w:rPr>
          <w:lang w:val="en-GB"/>
        </w:rPr>
        <w:t>only partially incapacitated and although</w:t>
      </w:r>
      <w:r>
        <w:rPr>
          <w:lang w:val="en-GB"/>
        </w:rPr>
        <w:t xml:space="preserve"> the Government submitted that </w:t>
      </w:r>
      <w:r w:rsidR="00F91CB9">
        <w:rPr>
          <w:lang w:val="en-GB"/>
        </w:rPr>
        <w:t xml:space="preserve">she </w:t>
      </w:r>
      <w:r>
        <w:rPr>
          <w:lang w:val="en-GB"/>
        </w:rPr>
        <w:t xml:space="preserve">could </w:t>
      </w:r>
      <w:r w:rsidR="00F91CB9">
        <w:rPr>
          <w:lang w:val="en-GB"/>
        </w:rPr>
        <w:t xml:space="preserve">ask </w:t>
      </w:r>
      <w:r>
        <w:rPr>
          <w:lang w:val="en-GB"/>
        </w:rPr>
        <w:t xml:space="preserve">to leave the social care home on her own during the day, they did not contest that she </w:t>
      </w:r>
      <w:r w:rsidR="00A80388">
        <w:rPr>
          <w:lang w:val="en-GB"/>
        </w:rPr>
        <w:t xml:space="preserve">had been </w:t>
      </w:r>
      <w:r>
        <w:rPr>
          <w:lang w:val="en-GB"/>
        </w:rPr>
        <w:t xml:space="preserve">deprived of her liberty. She was compulsory </w:t>
      </w:r>
      <w:r>
        <w:rPr>
          <w:lang w:val="en-GB"/>
        </w:rPr>
        <w:lastRenderedPageBreak/>
        <w:t xml:space="preserve">placed in the social care home, against her will, on the basis of </w:t>
      </w:r>
      <w:r w:rsidR="00F91CB9">
        <w:rPr>
          <w:lang w:val="en-GB"/>
        </w:rPr>
        <w:t xml:space="preserve">a </w:t>
      </w:r>
      <w:r>
        <w:rPr>
          <w:lang w:val="en-GB"/>
        </w:rPr>
        <w:t xml:space="preserve">court decision. </w:t>
      </w:r>
      <w:r w:rsidR="004A7B6B">
        <w:rPr>
          <w:lang w:val="en-GB"/>
        </w:rPr>
        <w:t xml:space="preserve">Therefore, the responsibility of the authorities for the situation complained of </w:t>
      </w:r>
      <w:r w:rsidR="00B94EF2">
        <w:rPr>
          <w:lang w:val="en-GB"/>
        </w:rPr>
        <w:t>i</w:t>
      </w:r>
      <w:r w:rsidR="004A7B6B">
        <w:rPr>
          <w:lang w:val="en-GB"/>
        </w:rPr>
        <w:t xml:space="preserve">s engaged (see </w:t>
      </w:r>
      <w:r w:rsidR="004A7B6B" w:rsidRPr="00B668D2">
        <w:rPr>
          <w:i/>
          <w:lang w:val="en-GB"/>
        </w:rPr>
        <w:t>Kędzior v. Poland</w:t>
      </w:r>
      <w:r w:rsidR="004A7B6B">
        <w:rPr>
          <w:lang w:val="en-GB"/>
        </w:rPr>
        <w:t>, no. 45026/07, § 59</w:t>
      </w:r>
      <w:r w:rsidR="00E32E12">
        <w:rPr>
          <w:lang w:val="en-GB"/>
        </w:rPr>
        <w:t>, 16 </w:t>
      </w:r>
      <w:r w:rsidR="004A7B6B" w:rsidRPr="00B668D2">
        <w:rPr>
          <w:lang w:val="en-GB"/>
        </w:rPr>
        <w:t>October 2012</w:t>
      </w:r>
      <w:r w:rsidR="004A7B6B">
        <w:rPr>
          <w:lang w:val="en-GB"/>
        </w:rPr>
        <w:t>).</w:t>
      </w:r>
    </w:p>
    <w:p w:rsidR="004A7B6B" w:rsidRPr="00661466" w:rsidRDefault="004A7B6B" w:rsidP="00661466">
      <w:pPr>
        <w:pStyle w:val="ECHRPara"/>
        <w:rPr>
          <w:i/>
          <w:lang w:val="en-GB"/>
        </w:rPr>
      </w:pPr>
      <w:r>
        <w:rPr>
          <w:lang w:val="en-GB"/>
        </w:rPr>
        <w:fldChar w:fldCharType="begin"/>
      </w:r>
      <w:r>
        <w:rPr>
          <w:lang w:val="en-GB"/>
        </w:rPr>
        <w:instrText xml:space="preserve"> SEQ level0 \*arabic </w:instrText>
      </w:r>
      <w:r>
        <w:rPr>
          <w:lang w:val="en-GB"/>
        </w:rPr>
        <w:fldChar w:fldCharType="separate"/>
      </w:r>
      <w:r w:rsidR="00855444">
        <w:rPr>
          <w:noProof/>
          <w:lang w:val="en-GB"/>
        </w:rPr>
        <w:t>54</w:t>
      </w:r>
      <w:r>
        <w:rPr>
          <w:lang w:val="en-GB"/>
        </w:rPr>
        <w:fldChar w:fldCharType="end"/>
      </w:r>
      <w:r>
        <w:rPr>
          <w:lang w:val="en-GB"/>
        </w:rPr>
        <w:t>.  In the light of the foregoing</w:t>
      </w:r>
      <w:r w:rsidR="00F91CB9">
        <w:rPr>
          <w:lang w:val="en-GB"/>
        </w:rPr>
        <w:t>,</w:t>
      </w:r>
      <w:r>
        <w:rPr>
          <w:lang w:val="en-GB"/>
        </w:rPr>
        <w:t xml:space="preserve"> the Court concludes that the applicant </w:t>
      </w:r>
      <w:r w:rsidR="00F91CB9">
        <w:rPr>
          <w:lang w:val="en-GB"/>
        </w:rPr>
        <w:t xml:space="preserve">has been </w:t>
      </w:r>
      <w:r>
        <w:rPr>
          <w:lang w:val="en-GB"/>
        </w:rPr>
        <w:t>“deprived of her liberty</w:t>
      </w:r>
      <w:r w:rsidR="00F91CB9">
        <w:rPr>
          <w:lang w:val="en-GB"/>
        </w:rPr>
        <w:t>”,</w:t>
      </w:r>
      <w:r w:rsidR="001E4F5A">
        <w:rPr>
          <w:lang w:val="en-GB"/>
        </w:rPr>
        <w:t xml:space="preserve"> within</w:t>
      </w:r>
      <w:r>
        <w:rPr>
          <w:lang w:val="en-GB"/>
        </w:rPr>
        <w:t xml:space="preserve"> the meaning of Article </w:t>
      </w:r>
      <w:r w:rsidRPr="004A7B6B">
        <w:rPr>
          <w:lang w:val="en-GB"/>
        </w:rPr>
        <w:t>5</w:t>
      </w:r>
      <w:r>
        <w:rPr>
          <w:lang w:val="en-GB"/>
        </w:rPr>
        <w:t> </w:t>
      </w:r>
      <w:r w:rsidRPr="004A7B6B">
        <w:rPr>
          <w:lang w:val="en-GB"/>
        </w:rPr>
        <w:t>§</w:t>
      </w:r>
      <w:r>
        <w:rPr>
          <w:lang w:val="en-GB"/>
        </w:rPr>
        <w:t> </w:t>
      </w:r>
      <w:r w:rsidRPr="004A7B6B">
        <w:rPr>
          <w:lang w:val="en-GB"/>
        </w:rPr>
        <w:t>1 of the Convention</w:t>
      </w:r>
      <w:r w:rsidR="00F91CB9">
        <w:rPr>
          <w:lang w:val="en-GB"/>
        </w:rPr>
        <w:t>,</w:t>
      </w:r>
      <w:r>
        <w:rPr>
          <w:lang w:val="en-GB"/>
        </w:rPr>
        <w:t xml:space="preserve"> from </w:t>
      </w:r>
      <w:r w:rsidRPr="001E1E88">
        <w:rPr>
          <w:lang w:val="en-GB" w:eastAsia="fr-FR"/>
        </w:rPr>
        <w:t>10 September 2008</w:t>
      </w:r>
      <w:r>
        <w:rPr>
          <w:lang w:val="en-GB"/>
        </w:rPr>
        <w:t xml:space="preserve"> to this day.</w:t>
      </w:r>
    </w:p>
    <w:p w:rsidR="006F719F" w:rsidRPr="00F43938" w:rsidRDefault="00B205D4" w:rsidP="00661466">
      <w:pPr>
        <w:pStyle w:val="ECHRHeading3"/>
        <w:rPr>
          <w:lang w:val="en-GB"/>
        </w:rPr>
      </w:pPr>
      <w:r>
        <w:rPr>
          <w:lang w:val="en-GB"/>
        </w:rPr>
        <w:t>2.  </w:t>
      </w:r>
      <w:r w:rsidR="00F43938">
        <w:rPr>
          <w:lang w:val="en-GB"/>
        </w:rPr>
        <w:t>The Government</w:t>
      </w:r>
      <w:r w:rsidR="004978B4">
        <w:rPr>
          <w:lang w:val="en-GB"/>
        </w:rPr>
        <w:t>’</w:t>
      </w:r>
      <w:r w:rsidR="00F43938">
        <w:rPr>
          <w:lang w:val="en-GB"/>
        </w:rPr>
        <w:t>s objection</w:t>
      </w:r>
      <w:r w:rsidR="006F719F">
        <w:rPr>
          <w:lang w:val="en-GB"/>
        </w:rPr>
        <w:t>s</w:t>
      </w:r>
      <w:r w:rsidR="00F43938">
        <w:rPr>
          <w:lang w:val="en-GB"/>
        </w:rPr>
        <w:t xml:space="preserve"> as</w:t>
      </w:r>
      <w:r w:rsidR="007A0887">
        <w:rPr>
          <w:lang w:val="en-GB"/>
        </w:rPr>
        <w:t xml:space="preserve"> to non-compliance with the six</w:t>
      </w:r>
      <w:r w:rsidR="007A0887">
        <w:rPr>
          <w:lang w:val="en-GB"/>
        </w:rPr>
        <w:noBreakHyphen/>
      </w:r>
      <w:r w:rsidR="00F43938">
        <w:rPr>
          <w:lang w:val="en-GB"/>
        </w:rPr>
        <w:t>month rule</w:t>
      </w:r>
      <w:r w:rsidR="006F719F">
        <w:rPr>
          <w:lang w:val="en-GB"/>
        </w:rPr>
        <w:t xml:space="preserve"> and </w:t>
      </w:r>
      <w:r w:rsidR="006F719F" w:rsidRPr="00F43938">
        <w:rPr>
          <w:lang w:val="en-GB"/>
        </w:rPr>
        <w:t>non-</w:t>
      </w:r>
      <w:r w:rsidR="006F719F">
        <w:rPr>
          <w:lang w:val="en-GB"/>
        </w:rPr>
        <w:t>exhaustion of domestic remedies</w:t>
      </w:r>
    </w:p>
    <w:p w:rsidR="00A20F36" w:rsidRDefault="0098205C" w:rsidP="002F4BCF">
      <w:pPr>
        <w:pStyle w:val="ECHRPara"/>
        <w:rPr>
          <w:lang w:val="en-GB"/>
        </w:rPr>
      </w:pPr>
      <w:r>
        <w:rPr>
          <w:lang w:val="en-GB"/>
        </w:rPr>
        <w:fldChar w:fldCharType="begin"/>
      </w:r>
      <w:r>
        <w:rPr>
          <w:lang w:val="en-GB"/>
        </w:rPr>
        <w:instrText xml:space="preserve"> SEQ level0 \*arabic </w:instrText>
      </w:r>
      <w:r>
        <w:rPr>
          <w:lang w:val="en-GB"/>
        </w:rPr>
        <w:fldChar w:fldCharType="separate"/>
      </w:r>
      <w:r w:rsidR="00855444">
        <w:rPr>
          <w:noProof/>
          <w:lang w:val="en-GB"/>
        </w:rPr>
        <w:t>55</w:t>
      </w:r>
      <w:r>
        <w:rPr>
          <w:lang w:val="en-GB"/>
        </w:rPr>
        <w:fldChar w:fldCharType="end"/>
      </w:r>
      <w:r>
        <w:rPr>
          <w:lang w:val="en-GB"/>
        </w:rPr>
        <w:t>.  </w:t>
      </w:r>
      <w:r w:rsidR="00800F04">
        <w:rPr>
          <w:lang w:val="en-GB"/>
        </w:rPr>
        <w:t>The Government submitted that the present application had been lodged after the expiry of the six-month time-limit.</w:t>
      </w:r>
      <w:r w:rsidR="00F81C1E">
        <w:rPr>
          <w:lang w:val="en-GB"/>
        </w:rPr>
        <w:t xml:space="preserve"> They submitted that the decision of 7 December 2009 by which the Zielona Góra Regional Court dismissed the applicant</w:t>
      </w:r>
      <w:r w:rsidR="004978B4">
        <w:rPr>
          <w:lang w:val="en-GB"/>
        </w:rPr>
        <w:t>’</w:t>
      </w:r>
      <w:r w:rsidR="00F81C1E">
        <w:rPr>
          <w:lang w:val="en-GB"/>
        </w:rPr>
        <w:t xml:space="preserve">s appeal should be regarded as </w:t>
      </w:r>
      <w:r w:rsidR="00F91CB9">
        <w:rPr>
          <w:lang w:val="en-GB"/>
        </w:rPr>
        <w:t xml:space="preserve">a </w:t>
      </w:r>
      <w:r w:rsidR="00F81C1E">
        <w:rPr>
          <w:lang w:val="en-GB"/>
        </w:rPr>
        <w:t>final domestic decision.</w:t>
      </w:r>
    </w:p>
    <w:p w:rsidR="006F719F" w:rsidRDefault="006F719F" w:rsidP="006F719F">
      <w:pPr>
        <w:pStyle w:val="ECHRPara"/>
        <w:rPr>
          <w:lang w:val="en-GB"/>
        </w:rPr>
      </w:pPr>
      <w:r>
        <w:rPr>
          <w:lang w:val="en-GB"/>
        </w:rPr>
        <w:fldChar w:fldCharType="begin"/>
      </w:r>
      <w:r>
        <w:rPr>
          <w:lang w:val="en-GB"/>
        </w:rPr>
        <w:instrText xml:space="preserve"> SEQ level0 \*arabic </w:instrText>
      </w:r>
      <w:r>
        <w:rPr>
          <w:lang w:val="en-GB"/>
        </w:rPr>
        <w:fldChar w:fldCharType="separate"/>
      </w:r>
      <w:r w:rsidR="00855444">
        <w:rPr>
          <w:noProof/>
          <w:lang w:val="en-GB"/>
        </w:rPr>
        <w:t>56</w:t>
      </w:r>
      <w:r>
        <w:rPr>
          <w:lang w:val="en-GB"/>
        </w:rPr>
        <w:fldChar w:fldCharType="end"/>
      </w:r>
      <w:r>
        <w:rPr>
          <w:lang w:val="en-GB"/>
        </w:rPr>
        <w:t>.  The</w:t>
      </w:r>
      <w:r w:rsidR="00A80388">
        <w:rPr>
          <w:lang w:val="en-GB"/>
        </w:rPr>
        <w:t xml:space="preserve"> Government</w:t>
      </w:r>
      <w:r>
        <w:rPr>
          <w:lang w:val="en-GB"/>
        </w:rPr>
        <w:t xml:space="preserve"> further considered that the applicant had not exhausted all domestic remedies. She had failed to lodge a cassation appeal against the decision of 7 December 2009 dismissing her appeal. She had </w:t>
      </w:r>
      <w:r w:rsidR="00F91CB9">
        <w:rPr>
          <w:lang w:val="en-GB"/>
        </w:rPr>
        <w:t xml:space="preserve">also </w:t>
      </w:r>
      <w:r>
        <w:rPr>
          <w:lang w:val="en-GB"/>
        </w:rPr>
        <w:t xml:space="preserve">failed to appeal against </w:t>
      </w:r>
      <w:r w:rsidR="00A80388">
        <w:rPr>
          <w:lang w:val="en-GB"/>
        </w:rPr>
        <w:t xml:space="preserve">the </w:t>
      </w:r>
      <w:r>
        <w:rPr>
          <w:lang w:val="en-GB"/>
        </w:rPr>
        <w:t xml:space="preserve">two court decisions of 20 August 2009 and 15 March 2010 dismissing </w:t>
      </w:r>
      <w:r w:rsidR="00F91CB9">
        <w:rPr>
          <w:lang w:val="en-GB"/>
        </w:rPr>
        <w:t xml:space="preserve">requests lodged by </w:t>
      </w:r>
      <w:r>
        <w:rPr>
          <w:lang w:val="en-GB"/>
        </w:rPr>
        <w:t>her and her daughter to vary the measure applied to her.</w:t>
      </w:r>
    </w:p>
    <w:p w:rsidR="00F81C1E" w:rsidRDefault="00F81C1E" w:rsidP="002F4BCF">
      <w:pPr>
        <w:pStyle w:val="ECHRPara"/>
        <w:rPr>
          <w:lang w:val="en-GB"/>
        </w:rPr>
      </w:pPr>
      <w:r>
        <w:rPr>
          <w:lang w:val="en-GB"/>
        </w:rPr>
        <w:fldChar w:fldCharType="begin"/>
      </w:r>
      <w:r>
        <w:rPr>
          <w:lang w:val="en-GB"/>
        </w:rPr>
        <w:instrText xml:space="preserve"> SEQ level0 \*arabic </w:instrText>
      </w:r>
      <w:r>
        <w:rPr>
          <w:lang w:val="en-GB"/>
        </w:rPr>
        <w:fldChar w:fldCharType="separate"/>
      </w:r>
      <w:r w:rsidR="00855444">
        <w:rPr>
          <w:noProof/>
          <w:lang w:val="en-GB"/>
        </w:rPr>
        <w:t>57</w:t>
      </w:r>
      <w:r>
        <w:rPr>
          <w:lang w:val="en-GB"/>
        </w:rPr>
        <w:fldChar w:fldCharType="end"/>
      </w:r>
      <w:r>
        <w:rPr>
          <w:lang w:val="en-GB"/>
        </w:rPr>
        <w:t>.  The applicant</w:t>
      </w:r>
      <w:r w:rsidR="004978B4">
        <w:rPr>
          <w:lang w:val="en-GB"/>
        </w:rPr>
        <w:t>’</w:t>
      </w:r>
      <w:r w:rsidR="0068599B">
        <w:rPr>
          <w:lang w:val="en-GB"/>
        </w:rPr>
        <w:t>s lawyer</w:t>
      </w:r>
      <w:r>
        <w:rPr>
          <w:lang w:val="en-GB"/>
        </w:rPr>
        <w:t xml:space="preserve"> </w:t>
      </w:r>
      <w:r w:rsidR="0068599B">
        <w:rPr>
          <w:lang w:val="en-GB"/>
        </w:rPr>
        <w:t xml:space="preserve">submitted that the decision of 21 November 2011 should be considered as final for the purpose of </w:t>
      </w:r>
      <w:r w:rsidR="00F91CB9">
        <w:rPr>
          <w:lang w:val="en-GB"/>
        </w:rPr>
        <w:t xml:space="preserve">calculating </w:t>
      </w:r>
      <w:r w:rsidR="0068599B">
        <w:rPr>
          <w:lang w:val="en-GB"/>
        </w:rPr>
        <w:t>the six-month time-limit.</w:t>
      </w:r>
    </w:p>
    <w:p w:rsidR="00F81C1E" w:rsidRDefault="00F81C1E" w:rsidP="00F81C1E">
      <w:pPr>
        <w:pStyle w:val="ECHRPara"/>
        <w:rPr>
          <w:lang w:val="en-GB" w:eastAsia="fr-FR"/>
        </w:rPr>
      </w:pPr>
      <w:r>
        <w:rPr>
          <w:lang w:val="en-GB"/>
        </w:rPr>
        <w:fldChar w:fldCharType="begin"/>
      </w:r>
      <w:r>
        <w:rPr>
          <w:lang w:val="en-GB"/>
        </w:rPr>
        <w:instrText xml:space="preserve"> SEQ level0 \*arabic </w:instrText>
      </w:r>
      <w:r>
        <w:rPr>
          <w:lang w:val="en-GB"/>
        </w:rPr>
        <w:fldChar w:fldCharType="separate"/>
      </w:r>
      <w:r w:rsidR="00855444">
        <w:rPr>
          <w:noProof/>
          <w:lang w:val="en-GB"/>
        </w:rPr>
        <w:t>58</w:t>
      </w:r>
      <w:r>
        <w:rPr>
          <w:lang w:val="en-GB"/>
        </w:rPr>
        <w:fldChar w:fldCharType="end"/>
      </w:r>
      <w:r>
        <w:rPr>
          <w:lang w:val="en-GB"/>
        </w:rPr>
        <w:t>.  The Court notes that after the decision given by the Zielona Góra Regional Court on 7 December 2009, the applicant requested</w:t>
      </w:r>
      <w:r w:rsidRPr="001E1E88">
        <w:rPr>
          <w:lang w:val="en-GB" w:eastAsia="fr-FR"/>
        </w:rPr>
        <w:t xml:space="preserve"> leave to lodge a request for written reasons for the decision out of time.</w:t>
      </w:r>
      <w:r>
        <w:rPr>
          <w:lang w:val="en-GB" w:eastAsia="fr-FR"/>
        </w:rPr>
        <w:t xml:space="preserve"> She also requested leave to lodge a cassation appeal out of time, to be exempted from the court fees and to be granted a legal aid lawyer who would prepare and lodge a cassation appeal on her behalf (see paragraph </w:t>
      </w:r>
      <w:r w:rsidR="004439D6">
        <w:rPr>
          <w:lang w:val="en-GB" w:eastAsia="fr-FR"/>
        </w:rPr>
        <w:t xml:space="preserve">20 </w:t>
      </w:r>
      <w:r>
        <w:rPr>
          <w:lang w:val="en-GB" w:eastAsia="fr-FR"/>
        </w:rPr>
        <w:t>above). All her requests were dismissed by the Zielona Góra Regional Court o</w:t>
      </w:r>
      <w:r w:rsidRPr="001E1E88">
        <w:rPr>
          <w:lang w:val="en-GB" w:eastAsia="fr-FR"/>
        </w:rPr>
        <w:t>n 21</w:t>
      </w:r>
      <w:r>
        <w:rPr>
          <w:lang w:val="en-GB" w:eastAsia="fr-FR"/>
        </w:rPr>
        <w:t> </w:t>
      </w:r>
      <w:r w:rsidRPr="001E1E88">
        <w:rPr>
          <w:lang w:val="en-GB" w:eastAsia="fr-FR"/>
        </w:rPr>
        <w:t>November 2011</w:t>
      </w:r>
      <w:r>
        <w:rPr>
          <w:lang w:val="en-GB" w:eastAsia="fr-FR"/>
        </w:rPr>
        <w:t xml:space="preserve">. The Court considers that the applicant was </w:t>
      </w:r>
      <w:r w:rsidR="00F91CB9">
        <w:rPr>
          <w:lang w:val="en-GB" w:eastAsia="fr-FR"/>
        </w:rPr>
        <w:t xml:space="preserve">not </w:t>
      </w:r>
      <w:r>
        <w:rPr>
          <w:lang w:val="en-GB" w:eastAsia="fr-FR"/>
        </w:rPr>
        <w:t xml:space="preserve">informed that she </w:t>
      </w:r>
      <w:r w:rsidR="00F91CB9">
        <w:rPr>
          <w:lang w:val="en-GB" w:eastAsia="fr-FR"/>
        </w:rPr>
        <w:t>c</w:t>
      </w:r>
      <w:r>
        <w:rPr>
          <w:lang w:val="en-GB" w:eastAsia="fr-FR"/>
        </w:rPr>
        <w:t>ould not lodge a cassation appeal</w:t>
      </w:r>
      <w:r w:rsidR="00F91CB9">
        <w:rPr>
          <w:lang w:val="en-GB" w:eastAsia="fr-FR"/>
        </w:rPr>
        <w:t xml:space="preserve"> until that date</w:t>
      </w:r>
      <w:r>
        <w:rPr>
          <w:lang w:val="en-GB" w:eastAsia="fr-FR"/>
        </w:rPr>
        <w:t>. In any event, the present application does not merely concern the decision to place the applicant in the social care home or the proceedings following that decision. The gist of the applicant</w:t>
      </w:r>
      <w:r w:rsidR="004978B4">
        <w:rPr>
          <w:lang w:val="en-GB" w:eastAsia="fr-FR"/>
        </w:rPr>
        <w:t>’</w:t>
      </w:r>
      <w:r>
        <w:rPr>
          <w:lang w:val="en-GB" w:eastAsia="fr-FR"/>
        </w:rPr>
        <w:t>s complaints is her prolonged deprivation of liberty in the social care home</w:t>
      </w:r>
      <w:r w:rsidR="00F91CB9">
        <w:rPr>
          <w:lang w:val="en-GB" w:eastAsia="fr-FR"/>
        </w:rPr>
        <w:t>,</w:t>
      </w:r>
      <w:r>
        <w:rPr>
          <w:lang w:val="en-GB" w:eastAsia="fr-FR"/>
        </w:rPr>
        <w:t xml:space="preserve"> which started on </w:t>
      </w:r>
      <w:r w:rsidR="00A732A5" w:rsidRPr="001E1E88">
        <w:rPr>
          <w:lang w:val="en-GB" w:eastAsia="fr-FR"/>
        </w:rPr>
        <w:t>10</w:t>
      </w:r>
      <w:r w:rsidR="00A732A5">
        <w:rPr>
          <w:lang w:val="en-GB" w:eastAsia="fr-FR"/>
        </w:rPr>
        <w:t> </w:t>
      </w:r>
      <w:r w:rsidR="00A732A5" w:rsidRPr="001E1E88">
        <w:rPr>
          <w:lang w:val="en-GB" w:eastAsia="fr-FR"/>
        </w:rPr>
        <w:t>September 2008</w:t>
      </w:r>
      <w:r>
        <w:rPr>
          <w:lang w:val="en-GB" w:eastAsia="fr-FR"/>
        </w:rPr>
        <w:t xml:space="preserve"> and has not yet ended</w:t>
      </w:r>
      <w:r w:rsidR="00A732A5">
        <w:rPr>
          <w:lang w:val="en-GB" w:eastAsia="fr-FR"/>
        </w:rPr>
        <w:t xml:space="preserve"> (see paragraph </w:t>
      </w:r>
      <w:r w:rsidR="004439D6">
        <w:rPr>
          <w:lang w:val="en-GB" w:eastAsia="fr-FR"/>
        </w:rPr>
        <w:t>12</w:t>
      </w:r>
      <w:r w:rsidR="00A732A5">
        <w:rPr>
          <w:lang w:val="en-GB" w:eastAsia="fr-FR"/>
        </w:rPr>
        <w:t xml:space="preserve"> above)</w:t>
      </w:r>
      <w:r>
        <w:rPr>
          <w:lang w:val="en-GB" w:eastAsia="fr-FR"/>
        </w:rPr>
        <w:t xml:space="preserve">. It follows that the situation complained of </w:t>
      </w:r>
      <w:r w:rsidR="00F91CB9">
        <w:rPr>
          <w:lang w:val="en-GB" w:eastAsia="fr-FR"/>
        </w:rPr>
        <w:t xml:space="preserve">persists </w:t>
      </w:r>
      <w:r>
        <w:rPr>
          <w:lang w:val="en-GB" w:eastAsia="fr-FR"/>
        </w:rPr>
        <w:t>and therefore the application was lodged within the appropriate time-limit.</w:t>
      </w:r>
    </w:p>
    <w:p w:rsidR="00396677" w:rsidRPr="001E1E88" w:rsidRDefault="00396677" w:rsidP="00396677">
      <w:pPr>
        <w:pStyle w:val="ECHRPara"/>
        <w:rPr>
          <w:lang w:val="en-GB" w:eastAsia="fr-FR"/>
        </w:rPr>
      </w:pPr>
      <w:r>
        <w:rPr>
          <w:lang w:val="en-GB" w:eastAsia="fr-FR"/>
        </w:rPr>
        <w:fldChar w:fldCharType="begin"/>
      </w:r>
      <w:r>
        <w:rPr>
          <w:lang w:val="en-GB" w:eastAsia="fr-FR"/>
        </w:rPr>
        <w:instrText xml:space="preserve"> SEQ level0 \*arabic </w:instrText>
      </w:r>
      <w:r>
        <w:rPr>
          <w:lang w:val="en-GB" w:eastAsia="fr-FR"/>
        </w:rPr>
        <w:fldChar w:fldCharType="separate"/>
      </w:r>
      <w:r w:rsidR="00855444">
        <w:rPr>
          <w:noProof/>
          <w:lang w:val="en-GB" w:eastAsia="fr-FR"/>
        </w:rPr>
        <w:t>59</w:t>
      </w:r>
      <w:r>
        <w:rPr>
          <w:lang w:val="en-GB" w:eastAsia="fr-FR"/>
        </w:rPr>
        <w:fldChar w:fldCharType="end"/>
      </w:r>
      <w:r>
        <w:rPr>
          <w:lang w:val="en-GB" w:eastAsia="fr-FR"/>
        </w:rPr>
        <w:t>.  For the above reasons the Government</w:t>
      </w:r>
      <w:r w:rsidR="004978B4">
        <w:rPr>
          <w:lang w:val="en-GB" w:eastAsia="fr-FR"/>
        </w:rPr>
        <w:t>’</w:t>
      </w:r>
      <w:r>
        <w:rPr>
          <w:lang w:val="en-GB" w:eastAsia="fr-FR"/>
        </w:rPr>
        <w:t>s preliminary objection as regards the alleged non-compliance with the six-month time-limit must be dismissed.</w:t>
      </w:r>
    </w:p>
    <w:p w:rsidR="00396677" w:rsidRDefault="00396677" w:rsidP="00F81C1E">
      <w:pPr>
        <w:pStyle w:val="ECHRPara"/>
        <w:rPr>
          <w:lang w:val="en-GB" w:eastAsia="fr-FR"/>
        </w:rPr>
      </w:pPr>
      <w:r>
        <w:rPr>
          <w:lang w:val="en-GB" w:eastAsia="fr-FR"/>
        </w:rPr>
        <w:fldChar w:fldCharType="begin"/>
      </w:r>
      <w:r>
        <w:rPr>
          <w:lang w:val="en-GB" w:eastAsia="fr-FR"/>
        </w:rPr>
        <w:instrText xml:space="preserve"> SEQ level0 \*arabic </w:instrText>
      </w:r>
      <w:r>
        <w:rPr>
          <w:lang w:val="en-GB" w:eastAsia="fr-FR"/>
        </w:rPr>
        <w:fldChar w:fldCharType="separate"/>
      </w:r>
      <w:r w:rsidR="00855444">
        <w:rPr>
          <w:noProof/>
          <w:lang w:val="en-GB" w:eastAsia="fr-FR"/>
        </w:rPr>
        <w:t>60</w:t>
      </w:r>
      <w:r>
        <w:rPr>
          <w:lang w:val="en-GB" w:eastAsia="fr-FR"/>
        </w:rPr>
        <w:fldChar w:fldCharType="end"/>
      </w:r>
      <w:r>
        <w:rPr>
          <w:lang w:val="en-GB" w:eastAsia="fr-FR"/>
        </w:rPr>
        <w:t xml:space="preserve">.  As regards the alleged non-exhaustion of domestic remedies, the Court notes that following the decision of 21 November 2011 which, among </w:t>
      </w:r>
      <w:r>
        <w:rPr>
          <w:lang w:val="en-GB" w:eastAsia="fr-FR"/>
        </w:rPr>
        <w:lastRenderedPageBreak/>
        <w:t>other things, dismissed the applicant</w:t>
      </w:r>
      <w:r w:rsidR="004978B4">
        <w:rPr>
          <w:lang w:val="en-GB" w:eastAsia="fr-FR"/>
        </w:rPr>
        <w:t>’</w:t>
      </w:r>
      <w:r>
        <w:rPr>
          <w:lang w:val="en-GB" w:eastAsia="fr-FR"/>
        </w:rPr>
        <w:t xml:space="preserve">s request for leave to lodge a cassation appeal out of time, the applicant had no other means </w:t>
      </w:r>
      <w:r w:rsidR="00AF5E49">
        <w:rPr>
          <w:lang w:val="en-GB" w:eastAsia="fr-FR"/>
        </w:rPr>
        <w:t xml:space="preserve">of lodging </w:t>
      </w:r>
      <w:r>
        <w:rPr>
          <w:lang w:val="en-GB" w:eastAsia="fr-FR"/>
        </w:rPr>
        <w:t xml:space="preserve">a cassation appeal. In any event, the Court considers that in the particular circumstances of the case </w:t>
      </w:r>
      <w:r w:rsidR="00472F7C">
        <w:rPr>
          <w:lang w:val="en-GB" w:eastAsia="fr-FR"/>
        </w:rPr>
        <w:t>the applicant, who</w:t>
      </w:r>
      <w:r w:rsidR="004439D6">
        <w:rPr>
          <w:lang w:val="en-GB" w:eastAsia="fr-FR"/>
        </w:rPr>
        <w:t xml:space="preserve"> suffers from mental disorders,</w:t>
      </w:r>
      <w:r w:rsidR="00472F7C">
        <w:rPr>
          <w:lang w:val="en-GB" w:eastAsia="fr-FR"/>
        </w:rPr>
        <w:t xml:space="preserve"> </w:t>
      </w:r>
      <w:r w:rsidR="00AF5E49">
        <w:rPr>
          <w:lang w:val="en-GB" w:eastAsia="fr-FR"/>
        </w:rPr>
        <w:t xml:space="preserve">has </w:t>
      </w:r>
      <w:r w:rsidR="00472F7C">
        <w:rPr>
          <w:lang w:val="en-GB" w:eastAsia="fr-FR"/>
        </w:rPr>
        <w:t xml:space="preserve">been deprived of her liberty and had no </w:t>
      </w:r>
      <w:r w:rsidR="004439D6">
        <w:rPr>
          <w:lang w:val="en-GB" w:eastAsia="fr-FR"/>
        </w:rPr>
        <w:t xml:space="preserve">effective </w:t>
      </w:r>
      <w:r w:rsidR="00472F7C">
        <w:rPr>
          <w:lang w:val="en-GB" w:eastAsia="fr-FR"/>
        </w:rPr>
        <w:t>legal assistance, could not have bee</w:t>
      </w:r>
      <w:r>
        <w:rPr>
          <w:lang w:val="en-GB" w:eastAsia="fr-FR"/>
        </w:rPr>
        <w:t>n</w:t>
      </w:r>
      <w:r w:rsidR="00472F7C">
        <w:rPr>
          <w:lang w:val="en-GB" w:eastAsia="fr-FR"/>
        </w:rPr>
        <w:t xml:space="preserve"> required to appeal to the highest domestic instance. The Court</w:t>
      </w:r>
      <w:r w:rsidR="006F719F">
        <w:rPr>
          <w:lang w:val="en-GB" w:eastAsia="fr-FR"/>
        </w:rPr>
        <w:t xml:space="preserve"> further</w:t>
      </w:r>
      <w:r w:rsidR="00472F7C">
        <w:rPr>
          <w:lang w:val="en-GB" w:eastAsia="fr-FR"/>
        </w:rPr>
        <w:t xml:space="preserve"> notes that</w:t>
      </w:r>
      <w:r w:rsidR="006F719F">
        <w:rPr>
          <w:lang w:val="en-GB" w:eastAsia="fr-FR"/>
        </w:rPr>
        <w:t xml:space="preserve"> the relevant provisions of the </w:t>
      </w:r>
      <w:r w:rsidR="006F719F" w:rsidRPr="001E1E88">
        <w:rPr>
          <w:lang w:eastAsia="fr-FR"/>
        </w:rPr>
        <w:t>1994 Psychiatric Protection Act</w:t>
      </w:r>
      <w:r w:rsidR="006F719F">
        <w:rPr>
          <w:lang w:val="en-GB" w:eastAsia="fr-FR"/>
        </w:rPr>
        <w:t xml:space="preserve"> exempt persons who lodge appeals against the decisions concerning</w:t>
      </w:r>
      <w:r w:rsidR="00F8516D">
        <w:rPr>
          <w:lang w:val="en-GB" w:eastAsia="fr-FR"/>
        </w:rPr>
        <w:t>,</w:t>
      </w:r>
      <w:r w:rsidR="006F719F">
        <w:rPr>
          <w:lang w:val="en-GB" w:eastAsia="fr-FR"/>
        </w:rPr>
        <w:t xml:space="preserve"> in particular</w:t>
      </w:r>
      <w:r w:rsidR="00F8516D">
        <w:rPr>
          <w:lang w:val="en-GB" w:eastAsia="fr-FR"/>
        </w:rPr>
        <w:t>,</w:t>
      </w:r>
      <w:r w:rsidR="006F719F">
        <w:rPr>
          <w:lang w:val="en-GB" w:eastAsia="fr-FR"/>
        </w:rPr>
        <w:t xml:space="preserve"> their deprivation of liberty in psychiatric hospitals and social care homes from some </w:t>
      </w:r>
      <w:r w:rsidR="00F8516D">
        <w:rPr>
          <w:lang w:val="en-GB" w:eastAsia="fr-FR"/>
        </w:rPr>
        <w:t xml:space="preserve">requirements </w:t>
      </w:r>
      <w:r w:rsidR="006F719F">
        <w:rPr>
          <w:lang w:val="en-GB" w:eastAsia="fr-FR"/>
        </w:rPr>
        <w:t xml:space="preserve">which </w:t>
      </w:r>
      <w:r w:rsidR="00F8516D">
        <w:rPr>
          <w:lang w:val="en-GB" w:eastAsia="fr-FR"/>
        </w:rPr>
        <w:t xml:space="preserve">would </w:t>
      </w:r>
      <w:r w:rsidR="006F719F">
        <w:rPr>
          <w:lang w:val="en-GB" w:eastAsia="fr-FR"/>
        </w:rPr>
        <w:t xml:space="preserve">normally have to be fulfilled (see paragraph </w:t>
      </w:r>
      <w:r w:rsidR="004439D6">
        <w:rPr>
          <w:lang w:val="en-GB" w:eastAsia="fr-FR"/>
        </w:rPr>
        <w:t>42</w:t>
      </w:r>
      <w:r w:rsidR="006F719F">
        <w:rPr>
          <w:lang w:val="en-GB" w:eastAsia="fr-FR"/>
        </w:rPr>
        <w:t xml:space="preserve"> above). In order to lodge a cassation appeal, </w:t>
      </w:r>
      <w:r w:rsidR="00F8516D">
        <w:rPr>
          <w:lang w:val="en-GB" w:eastAsia="fr-FR"/>
        </w:rPr>
        <w:t xml:space="preserve">however, </w:t>
      </w:r>
      <w:r w:rsidR="006F719F">
        <w:rPr>
          <w:lang w:val="en-GB" w:eastAsia="fr-FR"/>
        </w:rPr>
        <w:t xml:space="preserve">the applicant would still have to </w:t>
      </w:r>
      <w:r w:rsidR="00F8516D">
        <w:rPr>
          <w:lang w:val="en-GB" w:eastAsia="fr-FR"/>
        </w:rPr>
        <w:t xml:space="preserve">meet </w:t>
      </w:r>
      <w:r w:rsidR="006F719F">
        <w:rPr>
          <w:lang w:val="en-GB" w:eastAsia="fr-FR"/>
        </w:rPr>
        <w:t>the compulsory requirement of</w:t>
      </w:r>
      <w:r w:rsidR="001E4F5A">
        <w:rPr>
          <w:lang w:val="en-GB" w:eastAsia="fr-FR"/>
        </w:rPr>
        <w:t xml:space="preserve"> being represented by</w:t>
      </w:r>
      <w:r w:rsidR="006F719F">
        <w:rPr>
          <w:lang w:val="en-GB" w:eastAsia="fr-FR"/>
        </w:rPr>
        <w:t xml:space="preserve"> a professional lawyer in the proceedings before the Supreme Court</w:t>
      </w:r>
      <w:r w:rsidR="001E4F5A">
        <w:rPr>
          <w:lang w:val="en-GB" w:eastAsia="fr-FR"/>
        </w:rPr>
        <w:t xml:space="preserve"> (see paragraph 43 above)</w:t>
      </w:r>
      <w:r w:rsidR="006F719F">
        <w:rPr>
          <w:lang w:val="en-GB" w:eastAsia="fr-FR"/>
        </w:rPr>
        <w:t>. Taking into consideration all the above circumstances</w:t>
      </w:r>
      <w:r w:rsidR="00F8516D">
        <w:rPr>
          <w:lang w:val="en-GB" w:eastAsia="fr-FR"/>
        </w:rPr>
        <w:t>,</w:t>
      </w:r>
      <w:r w:rsidR="006F719F">
        <w:rPr>
          <w:lang w:val="en-GB" w:eastAsia="fr-FR"/>
        </w:rPr>
        <w:t xml:space="preserve"> the Court considers that the applicant, by lodging </w:t>
      </w:r>
      <w:r w:rsidR="00F8516D">
        <w:rPr>
          <w:lang w:val="en-GB" w:eastAsia="fr-FR"/>
        </w:rPr>
        <w:t xml:space="preserve">an </w:t>
      </w:r>
      <w:r w:rsidR="006F719F">
        <w:rPr>
          <w:lang w:val="en-GB" w:eastAsia="fr-FR"/>
        </w:rPr>
        <w:t xml:space="preserve">appeal against the decision to place her in </w:t>
      </w:r>
      <w:r w:rsidR="00A80388">
        <w:rPr>
          <w:lang w:val="en-GB" w:eastAsia="fr-FR"/>
        </w:rPr>
        <w:t xml:space="preserve">a </w:t>
      </w:r>
      <w:r w:rsidR="006F719F">
        <w:rPr>
          <w:lang w:val="en-GB" w:eastAsia="fr-FR"/>
        </w:rPr>
        <w:t>social care home</w:t>
      </w:r>
      <w:r w:rsidR="00F8516D">
        <w:rPr>
          <w:lang w:val="en-GB" w:eastAsia="fr-FR"/>
        </w:rPr>
        <w:t>,</w:t>
      </w:r>
      <w:r w:rsidR="006F719F">
        <w:rPr>
          <w:lang w:val="en-GB" w:eastAsia="fr-FR"/>
        </w:rPr>
        <w:t xml:space="preserve"> fulfilled the requirement of exhaustion of domestic remedies.</w:t>
      </w:r>
    </w:p>
    <w:p w:rsidR="006F719F" w:rsidRPr="001E1E88" w:rsidRDefault="006F719F" w:rsidP="006F719F">
      <w:pPr>
        <w:pStyle w:val="ECHRPara"/>
        <w:rPr>
          <w:lang w:val="en-GB" w:eastAsia="fr-FR"/>
        </w:rPr>
      </w:pPr>
      <w:r>
        <w:rPr>
          <w:lang w:val="en-GB" w:eastAsia="fr-FR"/>
        </w:rPr>
        <w:fldChar w:fldCharType="begin"/>
      </w:r>
      <w:r>
        <w:rPr>
          <w:lang w:val="en-GB" w:eastAsia="fr-FR"/>
        </w:rPr>
        <w:instrText xml:space="preserve"> SEQ level0 \*arabic </w:instrText>
      </w:r>
      <w:r>
        <w:rPr>
          <w:lang w:val="en-GB" w:eastAsia="fr-FR"/>
        </w:rPr>
        <w:fldChar w:fldCharType="separate"/>
      </w:r>
      <w:r w:rsidR="00855444">
        <w:rPr>
          <w:noProof/>
          <w:lang w:val="en-GB" w:eastAsia="fr-FR"/>
        </w:rPr>
        <w:t>61</w:t>
      </w:r>
      <w:r>
        <w:rPr>
          <w:lang w:val="en-GB" w:eastAsia="fr-FR"/>
        </w:rPr>
        <w:fldChar w:fldCharType="end"/>
      </w:r>
      <w:r>
        <w:rPr>
          <w:lang w:val="en-GB" w:eastAsia="fr-FR"/>
        </w:rPr>
        <w:t>.  It follows that the Government</w:t>
      </w:r>
      <w:r w:rsidR="004978B4">
        <w:rPr>
          <w:lang w:val="en-GB" w:eastAsia="fr-FR"/>
        </w:rPr>
        <w:t>’</w:t>
      </w:r>
      <w:r>
        <w:rPr>
          <w:lang w:val="en-GB" w:eastAsia="fr-FR"/>
        </w:rPr>
        <w:t>s preliminary objection as regards the alleged non-exhaustion of domestic remedies must be dismissed.</w:t>
      </w:r>
    </w:p>
    <w:p w:rsidR="00F71A6A" w:rsidRPr="00B46173" w:rsidRDefault="006F719F" w:rsidP="002F4BCF">
      <w:pPr>
        <w:pStyle w:val="ECHRPara"/>
        <w:rPr>
          <w:lang w:val="en-GB"/>
        </w:rPr>
      </w:pPr>
      <w:r>
        <w:rPr>
          <w:lang w:val="en-GB"/>
        </w:rPr>
        <w:fldChar w:fldCharType="begin"/>
      </w:r>
      <w:r>
        <w:rPr>
          <w:lang w:val="en-GB"/>
        </w:rPr>
        <w:instrText xml:space="preserve"> SEQ level0 \*arabic </w:instrText>
      </w:r>
      <w:r>
        <w:rPr>
          <w:lang w:val="en-GB"/>
        </w:rPr>
        <w:fldChar w:fldCharType="separate"/>
      </w:r>
      <w:r w:rsidR="00855444">
        <w:rPr>
          <w:noProof/>
          <w:lang w:val="en-GB"/>
        </w:rPr>
        <w:t>62</w:t>
      </w:r>
      <w:r>
        <w:rPr>
          <w:lang w:val="en-GB"/>
        </w:rPr>
        <w:fldChar w:fldCharType="end"/>
      </w:r>
      <w:r>
        <w:rPr>
          <w:lang w:val="en-GB"/>
        </w:rPr>
        <w:t>.  </w:t>
      </w:r>
      <w:r w:rsidR="00F71A6A" w:rsidRPr="00B46173">
        <w:rPr>
          <w:lang w:val="en-GB"/>
        </w:rPr>
        <w:t>The Court notes that the application</w:t>
      </w:r>
      <w:r w:rsidR="00D44EA3" w:rsidRPr="00B46173">
        <w:rPr>
          <w:lang w:val="en-GB"/>
        </w:rPr>
        <w:t xml:space="preserve"> </w:t>
      </w:r>
      <w:r w:rsidR="00F71A6A" w:rsidRPr="00B46173">
        <w:rPr>
          <w:lang w:val="en-GB"/>
        </w:rPr>
        <w:t xml:space="preserve">is not manifestly ill-founded within the meaning of Article </w:t>
      </w:r>
      <w:r w:rsidR="00C63E30" w:rsidRPr="00B46173">
        <w:rPr>
          <w:lang w:val="en-GB"/>
        </w:rPr>
        <w:t>35 § 3 (a)</w:t>
      </w:r>
      <w:r w:rsidR="00F71A6A" w:rsidRPr="00B46173">
        <w:rPr>
          <w:lang w:val="en-GB"/>
        </w:rPr>
        <w:t xml:space="preserve"> of the Convention. It further notes that it is not inadmissible on any other grounds. It must therefore be declared admissible.</w:t>
      </w:r>
    </w:p>
    <w:p w:rsidR="00F71A6A" w:rsidRDefault="0080359E" w:rsidP="008824B9">
      <w:pPr>
        <w:pStyle w:val="ECHRHeading2"/>
        <w:outlineLvl w:val="0"/>
        <w:rPr>
          <w:lang w:val="en-GB"/>
        </w:rPr>
      </w:pPr>
      <w:r>
        <w:rPr>
          <w:lang w:val="en-GB"/>
        </w:rPr>
        <w:t>C</w:t>
      </w:r>
      <w:r w:rsidR="00F71A6A" w:rsidRPr="00B46173">
        <w:rPr>
          <w:lang w:val="en-GB"/>
        </w:rPr>
        <w:t>.  Merits</w:t>
      </w:r>
    </w:p>
    <w:p w:rsidR="00AF34F2" w:rsidRPr="00AF34F2" w:rsidRDefault="000763A4" w:rsidP="000763A4">
      <w:pPr>
        <w:pStyle w:val="ECHRHeading3"/>
        <w:rPr>
          <w:rFonts w:eastAsia="Times New Roman"/>
        </w:rPr>
      </w:pPr>
      <w:r>
        <w:rPr>
          <w:rFonts w:eastAsia="Times New Roman"/>
        </w:rPr>
        <w:t>1.  </w:t>
      </w:r>
      <w:r w:rsidR="00AF34F2" w:rsidRPr="00AF34F2">
        <w:rPr>
          <w:rFonts w:eastAsia="Times New Roman"/>
        </w:rPr>
        <w:t>General principles</w:t>
      </w:r>
    </w:p>
    <w:p w:rsidR="00AF34F2" w:rsidRPr="00A12197" w:rsidRDefault="00147F14" w:rsidP="00A12197">
      <w:pPr>
        <w:pStyle w:val="ECHRPara"/>
      </w:pPr>
      <w:r>
        <w:fldChar w:fldCharType="begin"/>
      </w:r>
      <w:r>
        <w:instrText xml:space="preserve"> SEQ level0 \*arabic </w:instrText>
      </w:r>
      <w:r>
        <w:fldChar w:fldCharType="separate"/>
      </w:r>
      <w:r w:rsidR="00855444">
        <w:rPr>
          <w:noProof/>
        </w:rPr>
        <w:t>63</w:t>
      </w:r>
      <w:r>
        <w:fldChar w:fldCharType="end"/>
      </w:r>
      <w:r>
        <w:t>.  </w:t>
      </w:r>
      <w:r w:rsidR="00AF34F2" w:rsidRPr="00A12197">
        <w:t xml:space="preserve">The Court reiterates that in order to comply with Article 5 § 1, the detention </w:t>
      </w:r>
      <w:r w:rsidR="00F8516D">
        <w:t xml:space="preserve">at </w:t>
      </w:r>
      <w:r w:rsidR="00AF34F2" w:rsidRPr="00A12197">
        <w:t>issue must first of all be “lawful”</w:t>
      </w:r>
      <w:r w:rsidR="008A127C">
        <w:t>, including the observance of a </w:t>
      </w:r>
      <w:r w:rsidR="00AF34F2" w:rsidRPr="00A12197">
        <w:t>procedure prescribed by law; in this respect the Convention refers back essentially to national law and lays down the obligation to conform to the substantive and procedural rules thereof. It requires in addition, however, that any deprivation of liberty should be consistent with the purpose of Article 5, namely</w:t>
      </w:r>
      <w:r w:rsidR="00A80388">
        <w:t>,</w:t>
      </w:r>
      <w:r w:rsidR="00AF34F2" w:rsidRPr="00A12197">
        <w:t xml:space="preserve"> to protect indi</w:t>
      </w:r>
      <w:r w:rsidR="00EA1DFF">
        <w:t>viduals from arbitrariness (see </w:t>
      </w:r>
      <w:r w:rsidR="00AF34F2" w:rsidRPr="00F809D0">
        <w:rPr>
          <w:i/>
        </w:rPr>
        <w:t>Herczegfalvy v. Austria</w:t>
      </w:r>
      <w:r w:rsidR="00AF34F2" w:rsidRPr="00A12197">
        <w:t xml:space="preserve">, 24 September 1992, § 63, Series A no. 244). Furthermore, the detention of an individual is such a serious measure that it is only justified </w:t>
      </w:r>
      <w:r w:rsidR="00A80388">
        <w:t xml:space="preserve">in cases </w:t>
      </w:r>
      <w:r w:rsidR="00AF34F2" w:rsidRPr="00A12197">
        <w:t xml:space="preserve">where other, less severe measures have been considered and found to be insufficient to safeguard the individual or public interest. That means that it does not suffice that the deprivation of liberty is in conformity with national law; it must also be necessary in the circumstances (see </w:t>
      </w:r>
      <w:r w:rsidR="00AF34F2" w:rsidRPr="00F809D0">
        <w:rPr>
          <w:i/>
        </w:rPr>
        <w:t>Witold Litwa v. Poland</w:t>
      </w:r>
      <w:r w:rsidR="00AF34F2" w:rsidRPr="00A12197">
        <w:t xml:space="preserve">, no. </w:t>
      </w:r>
      <w:hyperlink r:id="rId15" w:anchor="{&quot;appno&quot;:[&quot;26629/95&quot;]}" w:tgtFrame="_blank" w:history="1">
        <w:r w:rsidR="00AF34F2" w:rsidRPr="00A12197">
          <w:t>26629/95</w:t>
        </w:r>
      </w:hyperlink>
      <w:r w:rsidR="00EA1DFF">
        <w:t>, § 78, ECHR </w:t>
      </w:r>
      <w:r w:rsidR="00AF34F2" w:rsidRPr="00A12197">
        <w:t>2000-III).</w:t>
      </w:r>
    </w:p>
    <w:p w:rsidR="00AF34F2" w:rsidRPr="00A12197" w:rsidRDefault="00A12197" w:rsidP="00A12197">
      <w:pPr>
        <w:pStyle w:val="ECHRPara"/>
      </w:pPr>
      <w:r>
        <w:lastRenderedPageBreak/>
        <w:fldChar w:fldCharType="begin"/>
      </w:r>
      <w:r>
        <w:instrText xml:space="preserve"> SEQ level0 \*arabic </w:instrText>
      </w:r>
      <w:r>
        <w:fldChar w:fldCharType="separate"/>
      </w:r>
      <w:r w:rsidR="00855444">
        <w:rPr>
          <w:noProof/>
        </w:rPr>
        <w:t>64</w:t>
      </w:r>
      <w:r>
        <w:fldChar w:fldCharType="end"/>
      </w:r>
      <w:r>
        <w:t>.  </w:t>
      </w:r>
      <w:r w:rsidR="00AF34F2" w:rsidRPr="00A12197">
        <w:t>In addition, sub-paragraphs (a) to (f) of Article 5 § 1 contain an exhaustive list of permissible grounds of deprivation</w:t>
      </w:r>
      <w:r w:rsidR="008D45E8">
        <w:t xml:space="preserve"> of liberty; such a </w:t>
      </w:r>
      <w:r w:rsidR="00AF34F2" w:rsidRPr="00A12197">
        <w:t xml:space="preserve">measure will not be lawful unless it falls within one of those grounds (ibid., § 49; see also, in particular, </w:t>
      </w:r>
      <w:r w:rsidR="00AF34F2" w:rsidRPr="00A12197">
        <w:rPr>
          <w:i/>
        </w:rPr>
        <w:t>Saadi v. the United Kingdom</w:t>
      </w:r>
      <w:r w:rsidR="008D45E8">
        <w:t xml:space="preserve"> [GC], no. </w:t>
      </w:r>
      <w:hyperlink r:id="rId16" w:anchor="{&quot;appno&quot;:[&quot;13229/03&quot;]}" w:tgtFrame="_blank" w:history="1">
        <w:r w:rsidR="00AF34F2" w:rsidRPr="00A12197">
          <w:t>13229/03</w:t>
        </w:r>
      </w:hyperlink>
      <w:r w:rsidR="00AF34F2" w:rsidRPr="00A12197">
        <w:t xml:space="preserve">, § 43, ECHR 2008, and </w:t>
      </w:r>
      <w:r w:rsidR="00AF34F2" w:rsidRPr="00A12197">
        <w:rPr>
          <w:i/>
        </w:rPr>
        <w:t>Jendrowiak v. Germany</w:t>
      </w:r>
      <w:r w:rsidR="007A0887">
        <w:t>, no. </w:t>
      </w:r>
      <w:hyperlink r:id="rId17" w:anchor="{&quot;appno&quot;:[&quot;30060/04&quot;]}" w:tgtFrame="_blank" w:history="1">
        <w:r w:rsidR="00AF34F2" w:rsidRPr="00A12197">
          <w:t>30060/04</w:t>
        </w:r>
      </w:hyperlink>
      <w:r w:rsidR="00AF34F2" w:rsidRPr="00A12197">
        <w:t>, §</w:t>
      </w:r>
      <w:r>
        <w:t> </w:t>
      </w:r>
      <w:r w:rsidR="00AF34F2" w:rsidRPr="00A12197">
        <w:t>31, 14 April 2011).</w:t>
      </w:r>
    </w:p>
    <w:p w:rsidR="00AF34F2" w:rsidRPr="00A12197" w:rsidRDefault="00A12197" w:rsidP="00A12197">
      <w:pPr>
        <w:pStyle w:val="ECHRPara"/>
      </w:pPr>
      <w:r>
        <w:fldChar w:fldCharType="begin"/>
      </w:r>
      <w:r>
        <w:instrText xml:space="preserve"> SEQ level0 \*arabic </w:instrText>
      </w:r>
      <w:r>
        <w:fldChar w:fldCharType="separate"/>
      </w:r>
      <w:r w:rsidR="00855444">
        <w:rPr>
          <w:noProof/>
        </w:rPr>
        <w:t>65</w:t>
      </w:r>
      <w:r>
        <w:fldChar w:fldCharType="end"/>
      </w:r>
      <w:r>
        <w:t>.  </w:t>
      </w:r>
      <w:r w:rsidR="00AF34F2" w:rsidRPr="00A12197">
        <w:t>As regards the deprivation of liberty of persons</w:t>
      </w:r>
      <w:r w:rsidR="00F8516D">
        <w:t xml:space="preserve"> with a mental disorder</w:t>
      </w:r>
      <w:r w:rsidR="00AF34F2" w:rsidRPr="00A12197">
        <w:t xml:space="preserve">, an individual cannot be deprived of his liberty as being of “unsound mind” unless the following three minimum conditions are satisfied: firstly, he must reliably be shown to be of unsound mind; secondly, the mental disorder must be of a kind or degree warranting compulsory confinement; </w:t>
      </w:r>
      <w:r w:rsidR="00F8516D">
        <w:t xml:space="preserve">and </w:t>
      </w:r>
      <w:r w:rsidR="00AF34F2" w:rsidRPr="00A12197">
        <w:t>thirdly, the validity of continued confinement depends</w:t>
      </w:r>
      <w:r w:rsidR="008D45E8">
        <w:t xml:space="preserve"> on the persistence of such a </w:t>
      </w:r>
      <w:r w:rsidR="00AF34F2" w:rsidRPr="00A12197">
        <w:t xml:space="preserve">disorder (see </w:t>
      </w:r>
      <w:r w:rsidR="00AF34F2" w:rsidRPr="00A12197">
        <w:rPr>
          <w:i/>
        </w:rPr>
        <w:t>Winterwerp v. the Netherlands</w:t>
      </w:r>
      <w:r w:rsidR="00AF34F2" w:rsidRPr="00A12197">
        <w:t xml:space="preserve">, 24 October 1979, § 39, Series A no. 33; </w:t>
      </w:r>
      <w:r w:rsidR="00AF34F2" w:rsidRPr="00CE1360">
        <w:rPr>
          <w:i/>
        </w:rPr>
        <w:t>Shtukaturov</w:t>
      </w:r>
      <w:r w:rsidR="00AF34F2" w:rsidRPr="00A12197">
        <w:t xml:space="preserve">, cited above, § 114; and </w:t>
      </w:r>
      <w:r w:rsidR="00AF34F2" w:rsidRPr="00CE1360">
        <w:rPr>
          <w:i/>
        </w:rPr>
        <w:t>Varbanov</w:t>
      </w:r>
      <w:r w:rsidR="00AF34F2" w:rsidRPr="00A12197">
        <w:t>, cited above, § 45).</w:t>
      </w:r>
    </w:p>
    <w:p w:rsidR="00AF34F2" w:rsidRPr="00A12197" w:rsidRDefault="00A12197" w:rsidP="00A12197">
      <w:pPr>
        <w:pStyle w:val="ECHRPara"/>
      </w:pPr>
      <w:r>
        <w:fldChar w:fldCharType="begin"/>
      </w:r>
      <w:r>
        <w:instrText xml:space="preserve"> SEQ level0 \*arabic </w:instrText>
      </w:r>
      <w:r>
        <w:fldChar w:fldCharType="separate"/>
      </w:r>
      <w:r w:rsidR="00855444">
        <w:rPr>
          <w:noProof/>
        </w:rPr>
        <w:t>66</w:t>
      </w:r>
      <w:r>
        <w:fldChar w:fldCharType="end"/>
      </w:r>
      <w:r>
        <w:t>.  </w:t>
      </w:r>
      <w:r w:rsidR="00AF34F2" w:rsidRPr="00A12197">
        <w:t xml:space="preserve">As to the second of the above conditions, the detention of a </w:t>
      </w:r>
      <w:r w:rsidR="00F8516D">
        <w:t xml:space="preserve">person with a </w:t>
      </w:r>
      <w:r w:rsidR="00AF34F2" w:rsidRPr="00A12197">
        <w:t xml:space="preserve">mental disorder may be necessary not only where the person needs therapy, medication or other clinical treatment to cure or alleviate his condition, but also where the person needs control and supervision to prevent him, for example, </w:t>
      </w:r>
      <w:r w:rsidR="00F8516D">
        <w:t xml:space="preserve">from </w:t>
      </w:r>
      <w:r w:rsidR="00AF34F2" w:rsidRPr="00A12197">
        <w:t xml:space="preserve">causing harm to himself or other </w:t>
      </w:r>
      <w:r w:rsidR="00A80388">
        <w:t xml:space="preserve">people </w:t>
      </w:r>
      <w:r w:rsidR="00AF34F2" w:rsidRPr="00A12197">
        <w:t xml:space="preserve">(see </w:t>
      </w:r>
      <w:r w:rsidR="00AF34F2" w:rsidRPr="00A12197">
        <w:rPr>
          <w:i/>
        </w:rPr>
        <w:t>Hutchison Reid v. the United Kingdom</w:t>
      </w:r>
      <w:r w:rsidR="00AF34F2" w:rsidRPr="00A12197">
        <w:t xml:space="preserve">, no. </w:t>
      </w:r>
      <w:hyperlink r:id="rId18" w:anchor="{&quot;appno&quot;:[&quot;50272/99&quot;]}" w:tgtFrame="_blank" w:history="1">
        <w:r w:rsidR="00AF34F2" w:rsidRPr="00A12197">
          <w:t>50272/99</w:t>
        </w:r>
      </w:hyperlink>
      <w:r w:rsidR="00EA1DFF">
        <w:t>, § 52, ECHR </w:t>
      </w:r>
      <w:r w:rsidR="00AF34F2" w:rsidRPr="00A12197">
        <w:t>2003</w:t>
      </w:r>
      <w:r w:rsidR="00AF34F2" w:rsidRPr="00A12197">
        <w:noBreakHyphen/>
        <w:t>IV).</w:t>
      </w:r>
    </w:p>
    <w:p w:rsidR="00AF34F2" w:rsidRPr="00A12197" w:rsidRDefault="00F809D0" w:rsidP="00A12197">
      <w:pPr>
        <w:pStyle w:val="ECHRPara"/>
      </w:pPr>
      <w:r>
        <w:fldChar w:fldCharType="begin"/>
      </w:r>
      <w:r>
        <w:instrText xml:space="preserve"> SEQ level0 \*arabic </w:instrText>
      </w:r>
      <w:r>
        <w:fldChar w:fldCharType="separate"/>
      </w:r>
      <w:r w:rsidR="00855444">
        <w:rPr>
          <w:noProof/>
        </w:rPr>
        <w:t>67</w:t>
      </w:r>
      <w:r>
        <w:fldChar w:fldCharType="end"/>
      </w:r>
      <w:r>
        <w:t>.  </w:t>
      </w:r>
      <w:r w:rsidR="00AF34F2" w:rsidRPr="00A12197">
        <w:t xml:space="preserve">The Court further reiterates that there must be some relationship between the ground of permitted deprivation of liberty relied on and the place and conditions of detention. In principle, the “detention” of a person as a mental-health patient will be “lawful” for the purposes of Article 5 § 1 (e) only if effected in a hospital, clinic or other appropriate institution authorised for that purpose (see </w:t>
      </w:r>
      <w:r w:rsidR="00AF34F2" w:rsidRPr="00F809D0">
        <w:rPr>
          <w:i/>
        </w:rPr>
        <w:t>Ashingdane</w:t>
      </w:r>
      <w:r w:rsidR="00AF34F2" w:rsidRPr="00A12197">
        <w:t xml:space="preserve">, cited above, § 44, and </w:t>
      </w:r>
      <w:r w:rsidR="00AF34F2" w:rsidRPr="00F809D0">
        <w:rPr>
          <w:i/>
        </w:rPr>
        <w:t>Pankiewicz v. Poland</w:t>
      </w:r>
      <w:r w:rsidR="00AF34F2" w:rsidRPr="00A12197">
        <w:t xml:space="preserve">, no. </w:t>
      </w:r>
      <w:hyperlink r:id="rId19" w:anchor="{&quot;appno&quot;:[&quot;34151/04&quot;]}" w:tgtFrame="_blank" w:history="1">
        <w:r w:rsidR="00AF34F2" w:rsidRPr="00A12197">
          <w:t>34151/04</w:t>
        </w:r>
      </w:hyperlink>
      <w:r w:rsidR="00AF34F2" w:rsidRPr="00A12197">
        <w:t xml:space="preserve">, §§ 42-45, 12 February 2008). However, subject to the foregoing, Article 5 § 1 (e) is not in principle concerned with suitable treatment or conditions (see </w:t>
      </w:r>
      <w:r w:rsidR="00AF34F2" w:rsidRPr="00F809D0">
        <w:rPr>
          <w:i/>
        </w:rPr>
        <w:t>Ashingdane</w:t>
      </w:r>
      <w:r w:rsidR="00AF34F2" w:rsidRPr="00A12197">
        <w:t xml:space="preserve">, cited above, § 44, and </w:t>
      </w:r>
      <w:r w:rsidR="00AF34F2" w:rsidRPr="00F809D0">
        <w:rPr>
          <w:i/>
        </w:rPr>
        <w:t>Hutchison Reid</w:t>
      </w:r>
      <w:r w:rsidR="00AF34F2" w:rsidRPr="00A12197">
        <w:t>, cited above, § 49).</w:t>
      </w:r>
    </w:p>
    <w:p w:rsidR="00AF34F2" w:rsidRDefault="00CE1360" w:rsidP="00CE1360">
      <w:pPr>
        <w:pStyle w:val="ECHRHeading3"/>
      </w:pPr>
      <w:r>
        <w:t>2.  Application of these principles to the present case</w:t>
      </w:r>
    </w:p>
    <w:p w:rsidR="009816AC" w:rsidRPr="00187C14" w:rsidRDefault="00CE1360" w:rsidP="00187C14">
      <w:pPr>
        <w:pStyle w:val="ECHRPara"/>
        <w:rPr>
          <w:lang w:val="en-GB" w:eastAsia="fr-FR"/>
        </w:rPr>
      </w:pPr>
      <w:r>
        <w:fldChar w:fldCharType="begin"/>
      </w:r>
      <w:r>
        <w:instrText xml:space="preserve"> SEQ level0 \*arabic </w:instrText>
      </w:r>
      <w:r>
        <w:fldChar w:fldCharType="separate"/>
      </w:r>
      <w:r w:rsidR="00855444">
        <w:rPr>
          <w:noProof/>
        </w:rPr>
        <w:t>68</w:t>
      </w:r>
      <w:r>
        <w:fldChar w:fldCharType="end"/>
      </w:r>
      <w:r>
        <w:t xml:space="preserve">.  Turning to the circumstances of the present case, the Court first notes that the applicant </w:t>
      </w:r>
      <w:r w:rsidR="00F8516D">
        <w:t xml:space="preserve">was </w:t>
      </w:r>
      <w:r>
        <w:t>deprived of her liberty as “a person of unsound mind”, in accordance with the relevant provisions of the domestic law. The applicant was examined by two psychiatrist</w:t>
      </w:r>
      <w:r w:rsidR="00A80388">
        <w:t>s</w:t>
      </w:r>
      <w:r w:rsidR="00BD6987">
        <w:t xml:space="preserve">, on </w:t>
      </w:r>
      <w:r w:rsidR="00BD6987">
        <w:rPr>
          <w:lang w:val="en-GB" w:eastAsia="fr-FR"/>
        </w:rPr>
        <w:t xml:space="preserve">3 December 2007 and </w:t>
      </w:r>
      <w:r w:rsidR="00187C14">
        <w:rPr>
          <w:lang w:val="en-GB" w:eastAsia="fr-FR"/>
        </w:rPr>
        <w:t>8 </w:t>
      </w:r>
      <w:r w:rsidR="00BD6987">
        <w:rPr>
          <w:lang w:val="en-GB" w:eastAsia="fr-FR"/>
        </w:rPr>
        <w:t>May 2008</w:t>
      </w:r>
      <w:r w:rsidR="00F8516D">
        <w:rPr>
          <w:lang w:val="en-GB" w:eastAsia="fr-FR"/>
        </w:rPr>
        <w:t>,</w:t>
      </w:r>
      <w:r>
        <w:t xml:space="preserve"> for the purposes of her confinement</w:t>
      </w:r>
      <w:r w:rsidR="00F8516D">
        <w:t>.</w:t>
      </w:r>
      <w:r>
        <w:t xml:space="preserve"> </w:t>
      </w:r>
      <w:r w:rsidR="00F8516D">
        <w:t>T</w:t>
      </w:r>
      <w:r>
        <w:t xml:space="preserve">he </w:t>
      </w:r>
      <w:r w:rsidR="00BD6987">
        <w:t xml:space="preserve">doctors established that she </w:t>
      </w:r>
      <w:r w:rsidR="00A80388">
        <w:t xml:space="preserve">had been </w:t>
      </w:r>
      <w:r w:rsidR="00F8516D">
        <w:t xml:space="preserve">suffering </w:t>
      </w:r>
      <w:r w:rsidR="00BD6987">
        <w:t xml:space="preserve">from </w:t>
      </w:r>
      <w:r w:rsidR="002E6F7F">
        <w:t xml:space="preserve">chronic schizophrenia </w:t>
      </w:r>
      <w:r w:rsidR="001E4F5A">
        <w:t>and other mental disorders</w:t>
      </w:r>
      <w:r w:rsidR="00BD6987">
        <w:t xml:space="preserve"> (see paragraph </w:t>
      </w:r>
      <w:r w:rsidR="001E4F5A">
        <w:t>11</w:t>
      </w:r>
      <w:r w:rsidR="00BD6987">
        <w:t xml:space="preserve"> above)</w:t>
      </w:r>
      <w:r w:rsidR="009816AC">
        <w:t>.</w:t>
      </w:r>
      <w:r w:rsidR="00BD6987">
        <w:t xml:space="preserve"> </w:t>
      </w:r>
      <w:r w:rsidR="009816AC">
        <w:t>T</w:t>
      </w:r>
      <w:r w:rsidR="00BD6987">
        <w:t>he relevant decision was given by the compe</w:t>
      </w:r>
      <w:r w:rsidR="009816AC">
        <w:t>tent court.</w:t>
      </w:r>
    </w:p>
    <w:p w:rsidR="00AF34F2" w:rsidRDefault="009816AC" w:rsidP="002F4BCF">
      <w:pPr>
        <w:pStyle w:val="ECHRPara"/>
      </w:pPr>
      <w:r>
        <w:t xml:space="preserve">It follows that the first criterion laid down in the </w:t>
      </w:r>
      <w:r w:rsidRPr="009816AC">
        <w:rPr>
          <w:i/>
        </w:rPr>
        <w:t xml:space="preserve">Winterwerp </w:t>
      </w:r>
      <w:r>
        <w:t>case was fulfilled in the present case.</w:t>
      </w:r>
    </w:p>
    <w:p w:rsidR="00F63D86" w:rsidRPr="0029435F" w:rsidRDefault="009816AC" w:rsidP="0029435F">
      <w:pPr>
        <w:pStyle w:val="ECHRPara"/>
        <w:rPr>
          <w:lang w:val="en-GB"/>
        </w:rPr>
      </w:pPr>
      <w:r>
        <w:lastRenderedPageBreak/>
        <w:fldChar w:fldCharType="begin"/>
      </w:r>
      <w:r>
        <w:instrText xml:space="preserve"> SEQ level0 \*arabic </w:instrText>
      </w:r>
      <w:r>
        <w:fldChar w:fldCharType="separate"/>
      </w:r>
      <w:r w:rsidR="00855444">
        <w:rPr>
          <w:noProof/>
        </w:rPr>
        <w:t>69</w:t>
      </w:r>
      <w:r>
        <w:fldChar w:fldCharType="end"/>
      </w:r>
      <w:r>
        <w:t>.  </w:t>
      </w:r>
      <w:r w:rsidR="00F63D86">
        <w:t>As regards the second criterion, namely</w:t>
      </w:r>
      <w:r w:rsidR="00721E5C">
        <w:t xml:space="preserve"> the</w:t>
      </w:r>
      <w:r w:rsidR="00F63D86">
        <w:t xml:space="preserve"> </w:t>
      </w:r>
      <w:r w:rsidR="00721E5C">
        <w:t>need to justify the placement by the severity of the disorder</w:t>
      </w:r>
      <w:r w:rsidR="00D41BCD">
        <w:t>, the Court is ready to accept that in the initial phase of the applicant</w:t>
      </w:r>
      <w:r w:rsidR="004978B4">
        <w:t>’</w:t>
      </w:r>
      <w:r w:rsidR="00D41BCD">
        <w:t xml:space="preserve">s </w:t>
      </w:r>
      <w:r w:rsidR="00840727">
        <w:t xml:space="preserve">confinement </w:t>
      </w:r>
      <w:r w:rsidR="00D41BCD">
        <w:t>the domestic courts had reasonable grounds to believe that the applicant</w:t>
      </w:r>
      <w:r w:rsidR="004978B4">
        <w:t>’</w:t>
      </w:r>
      <w:r w:rsidR="00D41BCD">
        <w:t xml:space="preserve">s placement in a social care home which would warrant her care on permanent basis was </w:t>
      </w:r>
      <w:r w:rsidR="00721E5C">
        <w:t>necessary. It is true that none of the psychiatric opinions prepared in the applicant</w:t>
      </w:r>
      <w:r w:rsidR="004978B4">
        <w:t>’</w:t>
      </w:r>
      <w:r w:rsidR="00721E5C">
        <w:t>s case mentioned that the applicant posed a direct threat to the life or health of herself or third persons. The opinion of 8 May 2008 mentions</w:t>
      </w:r>
      <w:r w:rsidR="008F0C6F">
        <w:t xml:space="preserve"> only</w:t>
      </w:r>
      <w:r w:rsidR="00721E5C">
        <w:t xml:space="preserve"> an indirect risk to the applicant</w:t>
      </w:r>
      <w:r w:rsidR="004978B4">
        <w:t>’</w:t>
      </w:r>
      <w:r w:rsidR="00721E5C">
        <w:t xml:space="preserve">s life resulting from her neglect of basic hygiene principles, and of her place of residence and nutrition (see paragraph 11 above). </w:t>
      </w:r>
      <w:r w:rsidR="00721E5C">
        <w:rPr>
          <w:lang w:val="en-GB"/>
        </w:rPr>
        <w:t>In the opinion dated 6 April 2009, prepared after the applicant</w:t>
      </w:r>
      <w:r w:rsidR="004978B4">
        <w:rPr>
          <w:lang w:val="en-GB"/>
        </w:rPr>
        <w:t>’</w:t>
      </w:r>
      <w:r w:rsidR="00721E5C">
        <w:rPr>
          <w:lang w:val="en-GB"/>
        </w:rPr>
        <w:t>s placement in the home, the psychiatrist found no need for the applicant to be admitted to and treated in hospital. Likewise, no direct danger to the applicant</w:t>
      </w:r>
      <w:r w:rsidR="004978B4">
        <w:rPr>
          <w:lang w:val="en-GB"/>
        </w:rPr>
        <w:t>’</w:t>
      </w:r>
      <w:r w:rsidR="00721E5C">
        <w:rPr>
          <w:lang w:val="en-GB"/>
        </w:rPr>
        <w:t>s own or a third person</w:t>
      </w:r>
      <w:r w:rsidR="004978B4">
        <w:rPr>
          <w:lang w:val="en-GB"/>
        </w:rPr>
        <w:t>’</w:t>
      </w:r>
      <w:r w:rsidR="00721E5C">
        <w:rPr>
          <w:lang w:val="en-GB"/>
        </w:rPr>
        <w:t xml:space="preserve">s health or life was found (see paragraph 25 above). However, it was </w:t>
      </w:r>
      <w:r w:rsidR="008F0C6F">
        <w:rPr>
          <w:lang w:val="en-GB"/>
        </w:rPr>
        <w:t xml:space="preserve">established </w:t>
      </w:r>
      <w:r w:rsidR="00721E5C">
        <w:rPr>
          <w:lang w:val="en-GB"/>
        </w:rPr>
        <w:t>that she had neglected her</w:t>
      </w:r>
      <w:r w:rsidR="008F0C6F">
        <w:rPr>
          <w:lang w:val="en-GB"/>
        </w:rPr>
        <w:t>self and her</w:t>
      </w:r>
      <w:r w:rsidR="00721E5C">
        <w:rPr>
          <w:lang w:val="en-GB"/>
        </w:rPr>
        <w:t xml:space="preserve"> apartment and failed to observe the basic principles of hygiene and nutrition. It was also confirmed that she needed constant care to be able to function normally. In its decision of 19 June 2008 the District Court stressed the need to provide the applicant with permanent assistance</w:t>
      </w:r>
      <w:r w:rsidR="008F0C6F">
        <w:rPr>
          <w:lang w:val="en-GB"/>
        </w:rPr>
        <w:t xml:space="preserve"> lack of which posed a danger to her life. H</w:t>
      </w:r>
      <w:r w:rsidR="00721E5C">
        <w:rPr>
          <w:lang w:val="en-GB"/>
        </w:rPr>
        <w:t>aving examine</w:t>
      </w:r>
      <w:r w:rsidR="008F0C6F">
        <w:rPr>
          <w:lang w:val="en-GB"/>
        </w:rPr>
        <w:t>d the circumstances of the case the District Court</w:t>
      </w:r>
      <w:r w:rsidR="00721E5C">
        <w:rPr>
          <w:lang w:val="en-GB"/>
        </w:rPr>
        <w:t xml:space="preserve"> </w:t>
      </w:r>
      <w:r w:rsidR="0029435F">
        <w:rPr>
          <w:lang w:val="en-GB"/>
        </w:rPr>
        <w:t>found that there were no members of family or third persons who could take care of the applicant on permanent basis. In particular</w:t>
      </w:r>
      <w:r w:rsidR="00840727">
        <w:rPr>
          <w:lang w:val="en-GB"/>
        </w:rPr>
        <w:t>,</w:t>
      </w:r>
      <w:r w:rsidR="0029435F">
        <w:rPr>
          <w:lang w:val="en-GB"/>
        </w:rPr>
        <w:t xml:space="preserve"> the applicant</w:t>
      </w:r>
      <w:r w:rsidR="004978B4">
        <w:rPr>
          <w:lang w:val="en-GB"/>
        </w:rPr>
        <w:t>’</w:t>
      </w:r>
      <w:r w:rsidR="0029435F">
        <w:rPr>
          <w:lang w:val="en-GB"/>
        </w:rPr>
        <w:t xml:space="preserve">s daughter expressly </w:t>
      </w:r>
      <w:r w:rsidR="00840727">
        <w:rPr>
          <w:lang w:val="en-GB"/>
        </w:rPr>
        <w:t>refused to do it</w:t>
      </w:r>
      <w:r w:rsidR="0029435F">
        <w:rPr>
          <w:lang w:val="en-GB"/>
        </w:rPr>
        <w:t>. Also t</w:t>
      </w:r>
      <w:r w:rsidR="00721E5C">
        <w:rPr>
          <w:lang w:val="en-GB"/>
        </w:rPr>
        <w:t>he assistance by social care employees</w:t>
      </w:r>
      <w:r w:rsidR="0029435F">
        <w:rPr>
          <w:lang w:val="en-GB"/>
        </w:rPr>
        <w:t>, by its nature provided on temporary basis only,</w:t>
      </w:r>
      <w:r w:rsidR="00721E5C">
        <w:rPr>
          <w:lang w:val="en-GB"/>
        </w:rPr>
        <w:t xml:space="preserve"> had not been sufficient to secure the applicant</w:t>
      </w:r>
      <w:r w:rsidR="004978B4">
        <w:rPr>
          <w:lang w:val="en-GB"/>
        </w:rPr>
        <w:t>’</w:t>
      </w:r>
      <w:r w:rsidR="008F0C6F">
        <w:rPr>
          <w:lang w:val="en-GB"/>
        </w:rPr>
        <w:t>s basic needs (see paragraph 11 above).</w:t>
      </w:r>
      <w:r w:rsidR="0029435F">
        <w:rPr>
          <w:lang w:val="en-GB"/>
        </w:rPr>
        <w:t xml:space="preserve"> The District Court concluded that the applicant</w:t>
      </w:r>
      <w:r w:rsidR="004978B4">
        <w:rPr>
          <w:lang w:val="en-GB"/>
        </w:rPr>
        <w:t>’</w:t>
      </w:r>
      <w:r w:rsidR="0029435F">
        <w:rPr>
          <w:lang w:val="en-GB"/>
        </w:rPr>
        <w:t>s placement in a social care home was the only solution to assure her necessary care</w:t>
      </w:r>
      <w:r w:rsidR="00840727">
        <w:rPr>
          <w:lang w:val="en-GB"/>
        </w:rPr>
        <w:t xml:space="preserve"> and assistance</w:t>
      </w:r>
      <w:r w:rsidR="0029435F">
        <w:rPr>
          <w:lang w:val="en-GB"/>
        </w:rPr>
        <w:t>. Taking into consideration the applicant</w:t>
      </w:r>
      <w:r w:rsidR="004978B4">
        <w:rPr>
          <w:lang w:val="en-GB"/>
        </w:rPr>
        <w:t>’</w:t>
      </w:r>
      <w:r w:rsidR="0029435F">
        <w:rPr>
          <w:lang w:val="en-GB"/>
        </w:rPr>
        <w:t xml:space="preserve">s state of health and all the circumstances addressed by the courts at the time </w:t>
      </w:r>
      <w:r w:rsidR="00840727">
        <w:rPr>
          <w:lang w:val="en-GB"/>
        </w:rPr>
        <w:t xml:space="preserve">of </w:t>
      </w:r>
      <w:r w:rsidR="0029435F">
        <w:rPr>
          <w:lang w:val="en-GB"/>
        </w:rPr>
        <w:t>the applicant</w:t>
      </w:r>
      <w:r w:rsidR="004978B4">
        <w:rPr>
          <w:lang w:val="en-GB"/>
        </w:rPr>
        <w:t>’</w:t>
      </w:r>
      <w:r w:rsidR="00840727">
        <w:rPr>
          <w:lang w:val="en-GB"/>
        </w:rPr>
        <w:t>s placement</w:t>
      </w:r>
      <w:r w:rsidR="0029435F">
        <w:rPr>
          <w:lang w:val="en-GB"/>
        </w:rPr>
        <w:t xml:space="preserve"> in the social care home, the Court accepts that </w:t>
      </w:r>
      <w:r w:rsidR="00B82AA3">
        <w:rPr>
          <w:lang w:val="en-GB"/>
        </w:rPr>
        <w:t>the domestic court</w:t>
      </w:r>
      <w:r w:rsidR="004978B4">
        <w:rPr>
          <w:lang w:val="en-GB"/>
        </w:rPr>
        <w:t>’</w:t>
      </w:r>
      <w:r w:rsidR="00B82AA3">
        <w:rPr>
          <w:lang w:val="en-GB"/>
        </w:rPr>
        <w:t>s decision</w:t>
      </w:r>
      <w:r w:rsidR="00631CBA">
        <w:rPr>
          <w:lang w:val="en-GB"/>
        </w:rPr>
        <w:t xml:space="preserve"> to </w:t>
      </w:r>
      <w:r w:rsidR="00840727">
        <w:rPr>
          <w:lang w:val="en-GB"/>
        </w:rPr>
        <w:t xml:space="preserve">confine </w:t>
      </w:r>
      <w:r w:rsidR="00631CBA">
        <w:rPr>
          <w:lang w:val="en-GB"/>
        </w:rPr>
        <w:t>the applicant in a social care home</w:t>
      </w:r>
      <w:r w:rsidR="00B82AA3">
        <w:rPr>
          <w:lang w:val="en-GB"/>
        </w:rPr>
        <w:t xml:space="preserve"> was properly justified by the severity of disorder.</w:t>
      </w:r>
    </w:p>
    <w:p w:rsidR="00B82AA3" w:rsidRDefault="00B82AA3" w:rsidP="00B82AA3">
      <w:pPr>
        <w:pStyle w:val="ECHRPara"/>
      </w:pPr>
      <w:r>
        <w:t xml:space="preserve">It follows that also the second criterion laid down in the </w:t>
      </w:r>
      <w:r w:rsidRPr="009816AC">
        <w:rPr>
          <w:i/>
        </w:rPr>
        <w:t xml:space="preserve">Winterwerp </w:t>
      </w:r>
      <w:r>
        <w:t>case was fulfilled in the present case.</w:t>
      </w:r>
    </w:p>
    <w:p w:rsidR="00294938" w:rsidRDefault="00503C1D" w:rsidP="00950FAB">
      <w:pPr>
        <w:pStyle w:val="ECHRPara"/>
        <w:rPr>
          <w:lang w:eastAsia="fr-FR"/>
        </w:rPr>
      </w:pPr>
      <w:r>
        <w:fldChar w:fldCharType="begin"/>
      </w:r>
      <w:r>
        <w:instrText xml:space="preserve"> SEQ level0 \*arabic </w:instrText>
      </w:r>
      <w:r>
        <w:fldChar w:fldCharType="separate"/>
      </w:r>
      <w:r w:rsidR="00855444">
        <w:rPr>
          <w:noProof/>
        </w:rPr>
        <w:t>70</w:t>
      </w:r>
      <w:r>
        <w:fldChar w:fldCharType="end"/>
      </w:r>
      <w:r>
        <w:t>.  </w:t>
      </w:r>
      <w:r w:rsidR="00B82AA3">
        <w:t>Turning to the third criterion</w:t>
      </w:r>
      <w:r w:rsidR="00631CBA">
        <w:t xml:space="preserve">, namely the persistence of </w:t>
      </w:r>
      <w:r w:rsidR="00631CBA" w:rsidRPr="00A12197">
        <w:t>disorder</w:t>
      </w:r>
      <w:r w:rsidR="00631CBA">
        <w:t xml:space="preserve"> which would justify the </w:t>
      </w:r>
      <w:r w:rsidR="00631CBA" w:rsidRPr="00A12197">
        <w:t xml:space="preserve">validity of continued confinement </w:t>
      </w:r>
      <w:r w:rsidR="00631CBA">
        <w:t>the</w:t>
      </w:r>
      <w:r w:rsidR="00DA2573" w:rsidRPr="00191770">
        <w:t xml:space="preserve"> Court notes</w:t>
      </w:r>
      <w:r w:rsidR="00631CBA">
        <w:t xml:space="preserve"> certain</w:t>
      </w:r>
      <w:r w:rsidR="00DA2573" w:rsidRPr="00191770">
        <w:t xml:space="preserve"> deficiencies in the assessment of whether the disorders persisted</w:t>
      </w:r>
      <w:r w:rsidR="00631CBA">
        <w:t xml:space="preserve"> throughout the whole</w:t>
      </w:r>
      <w:r w:rsidR="00C878A1">
        <w:t xml:space="preserve"> relevant</w:t>
      </w:r>
      <w:r w:rsidR="00631CBA">
        <w:t xml:space="preserve"> period</w:t>
      </w:r>
      <w:r w:rsidR="00DA2573" w:rsidRPr="00191770">
        <w:t xml:space="preserve">. Although </w:t>
      </w:r>
      <w:r w:rsidR="00914618" w:rsidRPr="00191770">
        <w:t>t</w:t>
      </w:r>
      <w:r w:rsidR="00DA2573" w:rsidRPr="00191770">
        <w:t>he</w:t>
      </w:r>
      <w:r w:rsidR="00914618" w:rsidRPr="00191770">
        <w:t xml:space="preserve"> applicant</w:t>
      </w:r>
      <w:r w:rsidR="00DA2573" w:rsidRPr="00191770">
        <w:t xml:space="preserve"> was under the supervision of a psychiatrist, the aim of such supervision was not to provide an assessment at regular intervals of whether </w:t>
      </w:r>
      <w:r w:rsidR="00914618" w:rsidRPr="00191770">
        <w:t>s</w:t>
      </w:r>
      <w:r w:rsidR="00DA2573" w:rsidRPr="00191770">
        <w:t>he still needed to be kept in the social care home for the</w:t>
      </w:r>
      <w:r w:rsidR="00B205D4">
        <w:t xml:space="preserve"> purposes of Article </w:t>
      </w:r>
      <w:r w:rsidR="00914618" w:rsidRPr="00191770">
        <w:t xml:space="preserve">5 § 1 (e). </w:t>
      </w:r>
      <w:r w:rsidR="00DA2573" w:rsidRPr="00191770">
        <w:t>Indeed, no provision was made for such an assessment under the relevant legislation</w:t>
      </w:r>
      <w:r w:rsidR="00914618" w:rsidRPr="00191770">
        <w:t xml:space="preserve"> (</w:t>
      </w:r>
      <w:r w:rsidR="00191770" w:rsidRPr="00191770">
        <w:t xml:space="preserve">see </w:t>
      </w:r>
      <w:r w:rsidR="00914618" w:rsidRPr="00191770">
        <w:rPr>
          <w:i/>
        </w:rPr>
        <w:t>Stanev</w:t>
      </w:r>
      <w:r w:rsidR="00191770" w:rsidRPr="00191770">
        <w:t>, cited above,</w:t>
      </w:r>
      <w:r w:rsidR="00914618" w:rsidRPr="00191770">
        <w:t xml:space="preserve"> </w:t>
      </w:r>
      <w:r w:rsidR="00191770" w:rsidRPr="00191770">
        <w:t>§ </w:t>
      </w:r>
      <w:r w:rsidR="00914618" w:rsidRPr="00191770">
        <w:t>158</w:t>
      </w:r>
      <w:r w:rsidR="00B457B7">
        <w:t xml:space="preserve">, </w:t>
      </w:r>
      <w:r w:rsidR="00B457B7" w:rsidRPr="00B668D2">
        <w:rPr>
          <w:i/>
          <w:lang w:val="en-GB"/>
        </w:rPr>
        <w:t>X v. Finland</w:t>
      </w:r>
      <w:r w:rsidR="00B457B7" w:rsidRPr="00B668D2">
        <w:rPr>
          <w:lang w:val="en-GB"/>
        </w:rPr>
        <w:t>, no. 34806/04</w:t>
      </w:r>
      <w:r w:rsidR="00B457B7">
        <w:rPr>
          <w:snapToGrid w:val="0"/>
          <w:szCs w:val="24"/>
          <w:lang w:val="en-GB"/>
        </w:rPr>
        <w:t>, § 169,</w:t>
      </w:r>
      <w:r w:rsidR="00B457B7" w:rsidRPr="00B668D2">
        <w:rPr>
          <w:snapToGrid w:val="0"/>
          <w:szCs w:val="24"/>
          <w:lang w:val="en-GB"/>
        </w:rPr>
        <w:t xml:space="preserve"> </w:t>
      </w:r>
      <w:r w:rsidR="008977E7">
        <w:rPr>
          <w:snapToGrid w:val="0"/>
          <w:lang w:val="en-GB"/>
        </w:rPr>
        <w:t>ECHR </w:t>
      </w:r>
      <w:r w:rsidR="00B457B7" w:rsidRPr="00B668D2">
        <w:rPr>
          <w:snapToGrid w:val="0"/>
          <w:lang w:val="en-GB"/>
        </w:rPr>
        <w:t>2012</w:t>
      </w:r>
      <w:r w:rsidR="00B457B7">
        <w:rPr>
          <w:snapToGrid w:val="0"/>
          <w:lang w:val="en-GB"/>
        </w:rPr>
        <w:t>,</w:t>
      </w:r>
      <w:r w:rsidR="00950FAB" w:rsidRPr="00950FAB">
        <w:rPr>
          <w:i/>
        </w:rPr>
        <w:t xml:space="preserve"> </w:t>
      </w:r>
      <w:r w:rsidR="00B457B7">
        <w:rPr>
          <w:snapToGrid w:val="0"/>
          <w:lang w:val="en-GB"/>
        </w:rPr>
        <w:t>and paragraph 40 above</w:t>
      </w:r>
      <w:r w:rsidR="00950FAB">
        <w:rPr>
          <w:snapToGrid w:val="0"/>
          <w:lang w:val="en-GB"/>
        </w:rPr>
        <w:t xml:space="preserve"> and compare </w:t>
      </w:r>
      <w:r w:rsidR="00950FAB" w:rsidRPr="00950FAB">
        <w:rPr>
          <w:i/>
          <w:snapToGrid w:val="0"/>
        </w:rPr>
        <w:t>Raudevs v. Latvia</w:t>
      </w:r>
      <w:r w:rsidR="00E629B6">
        <w:rPr>
          <w:snapToGrid w:val="0"/>
        </w:rPr>
        <w:t xml:space="preserve">, </w:t>
      </w:r>
      <w:r w:rsidR="00E629B6">
        <w:rPr>
          <w:snapToGrid w:val="0"/>
        </w:rPr>
        <w:lastRenderedPageBreak/>
        <w:t>no. </w:t>
      </w:r>
      <w:r w:rsidR="00950FAB" w:rsidRPr="00950FAB">
        <w:rPr>
          <w:snapToGrid w:val="0"/>
        </w:rPr>
        <w:t>24086/03, §</w:t>
      </w:r>
      <w:r w:rsidR="00950FAB">
        <w:rPr>
          <w:snapToGrid w:val="0"/>
        </w:rPr>
        <w:t> 86</w:t>
      </w:r>
      <w:r w:rsidR="00950FAB" w:rsidRPr="00950FAB">
        <w:rPr>
          <w:snapToGrid w:val="0"/>
        </w:rPr>
        <w:t>, 17 December 2013</w:t>
      </w:r>
      <w:r w:rsidR="00914618" w:rsidRPr="00191770">
        <w:t>)</w:t>
      </w:r>
      <w:r w:rsidR="00DA2573" w:rsidRPr="00191770">
        <w:t>.</w:t>
      </w:r>
      <w:r w:rsidR="00C878A1">
        <w:t xml:space="preserve"> </w:t>
      </w:r>
      <w:r w:rsidR="00C878A1">
        <w:rPr>
          <w:lang w:eastAsia="fr-FR"/>
        </w:rPr>
        <w:t>T</w:t>
      </w:r>
      <w:r w:rsidR="00191770">
        <w:rPr>
          <w:lang w:eastAsia="fr-FR"/>
        </w:rPr>
        <w:t xml:space="preserve">he domestic provisions do not provide for a periodic compulsory examination for the purpose of assessing </w:t>
      </w:r>
      <w:r w:rsidR="002E6F7F">
        <w:rPr>
          <w:lang w:eastAsia="fr-FR"/>
        </w:rPr>
        <w:t xml:space="preserve">whether </w:t>
      </w:r>
      <w:r w:rsidR="00191770">
        <w:rPr>
          <w:lang w:eastAsia="fr-FR"/>
        </w:rPr>
        <w:t xml:space="preserve">an applicant </w:t>
      </w:r>
      <w:r w:rsidR="002E6F7F">
        <w:rPr>
          <w:lang w:eastAsia="fr-FR"/>
        </w:rPr>
        <w:t xml:space="preserve">needs to remain </w:t>
      </w:r>
      <w:r w:rsidR="00191770">
        <w:rPr>
          <w:lang w:eastAsia="fr-FR"/>
        </w:rPr>
        <w:t>in a social care home.</w:t>
      </w:r>
      <w:r w:rsidR="00631CBA">
        <w:rPr>
          <w:lang w:eastAsia="fr-FR"/>
        </w:rPr>
        <w:t xml:space="preserve"> The applicant has been kept in confinement for over six years now and it has not been shown that the authorities undertake any steps which would allow assess</w:t>
      </w:r>
      <w:r w:rsidR="00206710">
        <w:rPr>
          <w:lang w:eastAsia="fr-FR"/>
        </w:rPr>
        <w:t>ment</w:t>
      </w:r>
      <w:r w:rsidR="00631CBA">
        <w:rPr>
          <w:lang w:eastAsia="fr-FR"/>
        </w:rPr>
        <w:t xml:space="preserve"> whether her continuous confinement in the social care home is indeed indispensable.</w:t>
      </w:r>
    </w:p>
    <w:p w:rsidR="00DA2573" w:rsidRDefault="00C878A1" w:rsidP="00631CBA">
      <w:pPr>
        <w:pStyle w:val="ECHRPara"/>
      </w:pPr>
      <w:r w:rsidRPr="00191770">
        <w:t>After being admitted to the social care home</w:t>
      </w:r>
      <w:r>
        <w:t>,</w:t>
      </w:r>
      <w:r w:rsidRPr="00191770">
        <w:t xml:space="preserve"> the applicant was examined by a psychiatrist for the purpose of the proceedings which her daughter had instituted </w:t>
      </w:r>
      <w:r w:rsidRPr="00D54720">
        <w:rPr>
          <w:lang w:eastAsia="fr-FR"/>
        </w:rPr>
        <w:t>to</w:t>
      </w:r>
      <w:r>
        <w:rPr>
          <w:lang w:eastAsia="fr-FR"/>
        </w:rPr>
        <w:t xml:space="preserve"> have the</w:t>
      </w:r>
      <w:r w:rsidRPr="00D54720">
        <w:rPr>
          <w:lang w:eastAsia="fr-FR"/>
        </w:rPr>
        <w:t xml:space="preserve"> decision on her </w:t>
      </w:r>
      <w:r>
        <w:rPr>
          <w:lang w:eastAsia="fr-FR"/>
        </w:rPr>
        <w:t>mother</w:t>
      </w:r>
      <w:r w:rsidR="004978B4">
        <w:rPr>
          <w:lang w:eastAsia="fr-FR"/>
        </w:rPr>
        <w:t>’</w:t>
      </w:r>
      <w:r>
        <w:rPr>
          <w:lang w:eastAsia="fr-FR"/>
        </w:rPr>
        <w:t xml:space="preserve">s </w:t>
      </w:r>
      <w:r w:rsidRPr="00D54720">
        <w:rPr>
          <w:lang w:eastAsia="fr-FR"/>
        </w:rPr>
        <w:t>compulsory placement in the social care home</w:t>
      </w:r>
      <w:r>
        <w:rPr>
          <w:lang w:eastAsia="fr-FR"/>
        </w:rPr>
        <w:t xml:space="preserve"> varied. However this examination was effected on 6 April 2009 and it was t</w:t>
      </w:r>
      <w:r w:rsidR="00206710" w:rsidRPr="001B67C9">
        <w:rPr>
          <w:lang w:eastAsia="fr-FR"/>
        </w:rPr>
        <w:t xml:space="preserve">he most recent </w:t>
      </w:r>
      <w:r w:rsidR="001B67C9">
        <w:rPr>
          <w:lang w:eastAsia="fr-FR"/>
        </w:rPr>
        <w:t xml:space="preserve">psychiatric opinion </w:t>
      </w:r>
      <w:r>
        <w:rPr>
          <w:lang w:eastAsia="fr-FR"/>
        </w:rPr>
        <w:t>given in the applicant</w:t>
      </w:r>
      <w:r w:rsidR="004978B4">
        <w:rPr>
          <w:lang w:eastAsia="fr-FR"/>
        </w:rPr>
        <w:t>’</w:t>
      </w:r>
      <w:r>
        <w:rPr>
          <w:lang w:eastAsia="fr-FR"/>
        </w:rPr>
        <w:t>s case</w:t>
      </w:r>
      <w:r w:rsidR="00F53C7B">
        <w:rPr>
          <w:lang w:eastAsia="fr-FR"/>
        </w:rPr>
        <w:t xml:space="preserve"> available to the Court</w:t>
      </w:r>
      <w:r>
        <w:rPr>
          <w:lang w:eastAsia="fr-FR"/>
        </w:rPr>
        <w:t xml:space="preserve"> </w:t>
      </w:r>
      <w:r w:rsidR="001B67C9">
        <w:rPr>
          <w:lang w:eastAsia="fr-FR"/>
        </w:rPr>
        <w:t>(see paragraph 25 above).</w:t>
      </w:r>
    </w:p>
    <w:p w:rsidR="00631CBA" w:rsidRDefault="006B7C0C" w:rsidP="00914618">
      <w:pPr>
        <w:pStyle w:val="ECHRPara"/>
        <w:rPr>
          <w:lang w:eastAsia="fr-FR"/>
        </w:rPr>
      </w:pPr>
      <w:r>
        <w:rPr>
          <w:lang w:eastAsia="fr-FR"/>
        </w:rPr>
        <w:t xml:space="preserve">The Court concludes that the persistence of the disorder warranting </w:t>
      </w:r>
      <w:r>
        <w:t xml:space="preserve">the </w:t>
      </w:r>
      <w:r w:rsidRPr="00A12197">
        <w:t>validity of</w:t>
      </w:r>
      <w:r>
        <w:t xml:space="preserve"> the applicant</w:t>
      </w:r>
      <w:r w:rsidR="004978B4">
        <w:t>’</w:t>
      </w:r>
      <w:r>
        <w:t>s</w:t>
      </w:r>
      <w:r w:rsidRPr="00A12197">
        <w:t xml:space="preserve"> continued confinement</w:t>
      </w:r>
      <w:r>
        <w:t xml:space="preserve"> has not been sufficiently shown by the domestic authorities.</w:t>
      </w:r>
    </w:p>
    <w:p w:rsidR="00DA2573" w:rsidRDefault="00191770" w:rsidP="000E5D53">
      <w:pPr>
        <w:pStyle w:val="ECHRPara"/>
      </w:pPr>
      <w:r w:rsidRPr="00191770">
        <w:fldChar w:fldCharType="begin"/>
      </w:r>
      <w:r w:rsidRPr="00191770">
        <w:instrText xml:space="preserve"> SEQ level0 \*arabic </w:instrText>
      </w:r>
      <w:r w:rsidRPr="00191770">
        <w:fldChar w:fldCharType="separate"/>
      </w:r>
      <w:r w:rsidR="00855444">
        <w:rPr>
          <w:noProof/>
        </w:rPr>
        <w:t>71</w:t>
      </w:r>
      <w:r w:rsidRPr="00191770">
        <w:fldChar w:fldCharType="end"/>
      </w:r>
      <w:r w:rsidRPr="00191770">
        <w:t>.  Having regard to the foregoing</w:t>
      </w:r>
      <w:r w:rsidR="002E6F7F">
        <w:t>,</w:t>
      </w:r>
      <w:r w:rsidRPr="00191770">
        <w:t xml:space="preserve"> the Court observes that the applicant</w:t>
      </w:r>
      <w:r w:rsidR="004978B4">
        <w:t>’</w:t>
      </w:r>
      <w:r w:rsidRPr="00191770">
        <w:t xml:space="preserve">s </w:t>
      </w:r>
      <w:r w:rsidR="000E5D53">
        <w:t xml:space="preserve">confinement </w:t>
      </w:r>
      <w:r w:rsidRPr="00191770">
        <w:t>in the home was no</w:t>
      </w:r>
      <w:r w:rsidR="008A127C">
        <w:t xml:space="preserve">t </w:t>
      </w:r>
      <w:r w:rsidR="000E5D53">
        <w:t xml:space="preserve">extended </w:t>
      </w:r>
      <w:r w:rsidR="008A127C">
        <w:t>“in accordance with a </w:t>
      </w:r>
      <w:r w:rsidRPr="00191770">
        <w:t>procedure prescribed by law” and that</w:t>
      </w:r>
      <w:r w:rsidR="000E5D53">
        <w:t>, with the passing of time,</w:t>
      </w:r>
      <w:r w:rsidRPr="00191770">
        <w:t xml:space="preserve"> her deprivation of liberty was no</w:t>
      </w:r>
      <w:r w:rsidR="000E5D53">
        <w:t xml:space="preserve"> longer</w:t>
      </w:r>
      <w:r w:rsidRPr="00191770">
        <w:t xml:space="preserve"> justified </w:t>
      </w:r>
      <w:r w:rsidR="000E5D53">
        <w:t>under</w:t>
      </w:r>
      <w:r w:rsidRPr="00191770">
        <w:t xml:space="preserve"> sub-paragraph (e) of Article 5 § 1 of the Convention.</w:t>
      </w:r>
      <w:r w:rsidR="000E5D53">
        <w:t xml:space="preserve"> T</w:t>
      </w:r>
      <w:r>
        <w:t xml:space="preserve">he Government have not indicated any of the other grounds listed in sub-paragraphs (a) to (f) which might have justified the deprivation of liberty </w:t>
      </w:r>
      <w:r w:rsidR="002E6F7F">
        <w:t xml:space="preserve">at </w:t>
      </w:r>
      <w:r>
        <w:t>issue in the present case.</w:t>
      </w:r>
    </w:p>
    <w:p w:rsidR="00F71A6A" w:rsidRPr="00B46173" w:rsidRDefault="00F71A6A" w:rsidP="002F4BCF">
      <w:pPr>
        <w:pStyle w:val="ECHRPara"/>
        <w:rPr>
          <w:lang w:val="en-GB"/>
        </w:rPr>
      </w:pPr>
      <w:r w:rsidRPr="00B46173">
        <w:rPr>
          <w:lang w:val="en-GB"/>
        </w:rPr>
        <w:t xml:space="preserve">There has accordingly been a violation of Article </w:t>
      </w:r>
      <w:r w:rsidR="00191770" w:rsidRPr="00191770">
        <w:t>5 § 1</w:t>
      </w:r>
      <w:r w:rsidRPr="00B46173">
        <w:rPr>
          <w:lang w:val="en-GB"/>
        </w:rPr>
        <w:t xml:space="preserve"> of the Convention.</w:t>
      </w:r>
    </w:p>
    <w:p w:rsidR="00F71A6A" w:rsidRPr="00B46173" w:rsidRDefault="00135F43">
      <w:pPr>
        <w:pStyle w:val="ECHRHeading1"/>
        <w:rPr>
          <w:lang w:val="en-GB"/>
        </w:rPr>
      </w:pPr>
      <w:r>
        <w:rPr>
          <w:lang w:val="en-GB"/>
        </w:rPr>
        <w:t>II</w:t>
      </w:r>
      <w:r w:rsidR="00F71A6A" w:rsidRPr="00B46173">
        <w:rPr>
          <w:lang w:val="en-GB"/>
        </w:rPr>
        <w:t>.</w:t>
      </w:r>
      <w:r w:rsidR="00337600" w:rsidRPr="00B46173">
        <w:rPr>
          <w:lang w:val="en-GB"/>
        </w:rPr>
        <w:t xml:space="preserve">  ALLEGED VIOLATION OF ARTICLE </w:t>
      </w:r>
      <w:r>
        <w:rPr>
          <w:lang w:val="en-GB"/>
        </w:rPr>
        <w:t>5 § 4</w:t>
      </w:r>
      <w:r w:rsidR="00F71A6A" w:rsidRPr="00B46173">
        <w:rPr>
          <w:lang w:val="en-GB"/>
        </w:rPr>
        <w:t xml:space="preserve"> OF THE CONVENTION</w:t>
      </w:r>
    </w:p>
    <w:p w:rsidR="00F71A6A" w:rsidRDefault="00BA2DAA" w:rsidP="002F4BCF">
      <w:pPr>
        <w:pStyle w:val="ECHRPara"/>
        <w:rPr>
          <w:lang w:val="en-GB"/>
        </w:rPr>
      </w:pPr>
      <w:r>
        <w:rPr>
          <w:lang w:val="en-GB"/>
        </w:rPr>
        <w:fldChar w:fldCharType="begin"/>
      </w:r>
      <w:r>
        <w:rPr>
          <w:lang w:val="en-GB"/>
        </w:rPr>
        <w:instrText xml:space="preserve"> SEQ level0 \*arabic </w:instrText>
      </w:r>
      <w:r>
        <w:rPr>
          <w:lang w:val="en-GB"/>
        </w:rPr>
        <w:fldChar w:fldCharType="separate"/>
      </w:r>
      <w:r w:rsidR="00855444">
        <w:rPr>
          <w:noProof/>
          <w:lang w:val="en-GB"/>
        </w:rPr>
        <w:t>72</w:t>
      </w:r>
      <w:r>
        <w:rPr>
          <w:lang w:val="en-GB"/>
        </w:rPr>
        <w:fldChar w:fldCharType="end"/>
      </w:r>
      <w:r w:rsidR="00F71A6A" w:rsidRPr="00B46173">
        <w:rPr>
          <w:lang w:val="en-GB"/>
        </w:rPr>
        <w:t xml:space="preserve">.  The </w:t>
      </w:r>
      <w:r w:rsidR="005F4753" w:rsidRPr="00B46173">
        <w:rPr>
          <w:lang w:val="en-GB"/>
        </w:rPr>
        <w:t>applicant</w:t>
      </w:r>
      <w:r w:rsidR="00F71A6A" w:rsidRPr="00B46173">
        <w:rPr>
          <w:lang w:val="en-GB"/>
        </w:rPr>
        <w:t xml:space="preserve"> complained</w:t>
      </w:r>
      <w:r w:rsidR="00135F43">
        <w:rPr>
          <w:lang w:val="en-GB"/>
        </w:rPr>
        <w:t>, in essence,</w:t>
      </w:r>
      <w:r w:rsidR="00F71A6A" w:rsidRPr="00B46173">
        <w:rPr>
          <w:lang w:val="en-GB"/>
        </w:rPr>
        <w:t xml:space="preserve"> </w:t>
      </w:r>
      <w:r w:rsidR="00135F43">
        <w:rPr>
          <w:lang w:val="en-GB"/>
        </w:rPr>
        <w:t>that she had no effective procedure by which she could challenge the lawfulness and the necessity of her continued stay in the social care home</w:t>
      </w:r>
      <w:r w:rsidR="00F71A6A" w:rsidRPr="00B46173">
        <w:rPr>
          <w:lang w:val="en-GB"/>
        </w:rPr>
        <w:t xml:space="preserve">. </w:t>
      </w:r>
      <w:r w:rsidRPr="00B46173">
        <w:rPr>
          <w:lang w:val="en-GB"/>
        </w:rPr>
        <w:t>She</w:t>
      </w:r>
      <w:r w:rsidR="00F71A6A" w:rsidRPr="00B46173">
        <w:rPr>
          <w:lang w:val="en-GB"/>
        </w:rPr>
        <w:t xml:space="preserve"> relied on Article </w:t>
      </w:r>
      <w:r w:rsidR="00135F43">
        <w:rPr>
          <w:lang w:val="en-GB"/>
        </w:rPr>
        <w:t>5 § 4 of the Convention which provides as follows:</w:t>
      </w:r>
    </w:p>
    <w:p w:rsidR="00135F43" w:rsidRPr="00B46173" w:rsidRDefault="00135F43" w:rsidP="00135F43">
      <w:pPr>
        <w:pStyle w:val="ECHRParaQuote"/>
        <w:rPr>
          <w:lang w:val="en-GB"/>
        </w:rPr>
      </w:pPr>
      <w:r>
        <w:rPr>
          <w:lang w:val="en-GB"/>
        </w:rPr>
        <w:t>“Everyone who is deprived of his liberty by arrest or detention shall be entitled to take proceedings by which the lawfulness of his detention shall be decided speedily by a court and his release ordered if the detention is not lawful.”</w:t>
      </w:r>
    </w:p>
    <w:p w:rsidR="00294938" w:rsidRDefault="00BA2DAA" w:rsidP="002F4BCF">
      <w:pPr>
        <w:pStyle w:val="ECHRPara"/>
        <w:rPr>
          <w:lang w:val="en-GB"/>
        </w:rPr>
      </w:pPr>
      <w:r>
        <w:rPr>
          <w:lang w:val="en-GB"/>
        </w:rPr>
        <w:fldChar w:fldCharType="begin"/>
      </w:r>
      <w:r>
        <w:rPr>
          <w:lang w:val="en-GB"/>
        </w:rPr>
        <w:instrText xml:space="preserve"> SEQ level0 \*arabic </w:instrText>
      </w:r>
      <w:r>
        <w:rPr>
          <w:lang w:val="en-GB"/>
        </w:rPr>
        <w:fldChar w:fldCharType="separate"/>
      </w:r>
      <w:r w:rsidR="00855444">
        <w:rPr>
          <w:noProof/>
          <w:lang w:val="en-GB"/>
        </w:rPr>
        <w:t>73</w:t>
      </w:r>
      <w:r>
        <w:rPr>
          <w:lang w:val="en-GB"/>
        </w:rPr>
        <w:fldChar w:fldCharType="end"/>
      </w:r>
      <w:r w:rsidR="00F71A6A" w:rsidRPr="00B46173">
        <w:rPr>
          <w:lang w:val="en-GB"/>
        </w:rPr>
        <w:t>.  The Government contested that argument.</w:t>
      </w:r>
      <w:r w:rsidR="00135F43">
        <w:rPr>
          <w:lang w:val="en-GB"/>
        </w:rPr>
        <w:t xml:space="preserve"> They submitted that under </w:t>
      </w:r>
      <w:r w:rsidR="002E6F7F">
        <w:rPr>
          <w:lang w:val="en-GB"/>
        </w:rPr>
        <w:t>s</w:t>
      </w:r>
      <w:r w:rsidR="00A11B4A">
        <w:rPr>
          <w:lang w:val="en-GB"/>
        </w:rPr>
        <w:t xml:space="preserve">ection 41 of the Psychiatric Protection Act </w:t>
      </w:r>
      <w:r w:rsidR="00723ED4">
        <w:rPr>
          <w:lang w:val="en-GB"/>
        </w:rPr>
        <w:t>the applicant</w:t>
      </w:r>
      <w:r w:rsidR="00A80388">
        <w:rPr>
          <w:lang w:val="en-GB"/>
        </w:rPr>
        <w:t xml:space="preserve"> could</w:t>
      </w:r>
      <w:r w:rsidR="00723ED4">
        <w:rPr>
          <w:lang w:val="en-GB"/>
        </w:rPr>
        <w:t xml:space="preserve">, at any time, request the court to change the decision to </w:t>
      </w:r>
      <w:r w:rsidR="002E6F7F">
        <w:rPr>
          <w:lang w:val="en-GB"/>
        </w:rPr>
        <w:t xml:space="preserve">keep </w:t>
      </w:r>
      <w:r w:rsidR="00723ED4">
        <w:rPr>
          <w:lang w:val="en-GB"/>
        </w:rPr>
        <w:t xml:space="preserve">her in the social care home. The applicant, being only partially incapacitated, </w:t>
      </w:r>
      <w:r w:rsidR="00A80388">
        <w:rPr>
          <w:lang w:val="en-GB"/>
        </w:rPr>
        <w:t xml:space="preserve">was </w:t>
      </w:r>
      <w:r w:rsidR="00723ED4">
        <w:rPr>
          <w:lang w:val="en-GB"/>
        </w:rPr>
        <w:t>entitled to act on her own before the courts.</w:t>
      </w:r>
      <w:r w:rsidR="008047B2">
        <w:rPr>
          <w:lang w:val="en-GB"/>
        </w:rPr>
        <w:t xml:space="preserve"> The same request </w:t>
      </w:r>
      <w:r w:rsidR="00A80388">
        <w:rPr>
          <w:lang w:val="en-GB"/>
        </w:rPr>
        <w:t xml:space="preserve">could </w:t>
      </w:r>
      <w:r w:rsidR="008047B2">
        <w:rPr>
          <w:lang w:val="en-GB"/>
        </w:rPr>
        <w:t>be lodged by the applicant</w:t>
      </w:r>
      <w:r w:rsidR="004978B4">
        <w:rPr>
          <w:lang w:val="en-GB"/>
        </w:rPr>
        <w:t>’</w:t>
      </w:r>
      <w:r w:rsidR="008047B2">
        <w:rPr>
          <w:lang w:val="en-GB"/>
        </w:rPr>
        <w:t xml:space="preserve">s relatives and by the </w:t>
      </w:r>
      <w:r w:rsidR="002E6F7F">
        <w:rPr>
          <w:lang w:val="en-GB"/>
        </w:rPr>
        <w:t xml:space="preserve">director of the </w:t>
      </w:r>
      <w:r w:rsidR="008047B2">
        <w:rPr>
          <w:lang w:val="en-GB"/>
        </w:rPr>
        <w:t>social care home. Following such a request</w:t>
      </w:r>
      <w:r w:rsidR="00AF5E49">
        <w:rPr>
          <w:lang w:val="en-GB"/>
        </w:rPr>
        <w:t>,</w:t>
      </w:r>
      <w:r w:rsidR="008047B2">
        <w:rPr>
          <w:lang w:val="en-GB"/>
        </w:rPr>
        <w:t xml:space="preserve"> judicial proceedings would be opened and the applicant would be </w:t>
      </w:r>
      <w:r w:rsidR="008047B2">
        <w:rPr>
          <w:lang w:val="en-GB"/>
        </w:rPr>
        <w:lastRenderedPageBreak/>
        <w:t xml:space="preserve">examined by doctors in order to </w:t>
      </w:r>
      <w:r w:rsidR="002E6F7F">
        <w:rPr>
          <w:lang w:val="en-GB"/>
        </w:rPr>
        <w:t xml:space="preserve">assess </w:t>
      </w:r>
      <w:r w:rsidR="008047B2">
        <w:rPr>
          <w:lang w:val="en-GB"/>
        </w:rPr>
        <w:t>whether the grounds for her continued stay in the home still exist</w:t>
      </w:r>
      <w:r w:rsidR="00A80388">
        <w:rPr>
          <w:lang w:val="en-GB"/>
        </w:rPr>
        <w:t>ed</w:t>
      </w:r>
      <w:r w:rsidR="008047B2">
        <w:rPr>
          <w:lang w:val="en-GB"/>
        </w:rPr>
        <w:t>.</w:t>
      </w:r>
    </w:p>
    <w:p w:rsidR="00A11B4A" w:rsidRDefault="008047B2" w:rsidP="002F4BCF">
      <w:pPr>
        <w:pStyle w:val="ECHRPara"/>
        <w:rPr>
          <w:lang w:val="en-GB"/>
        </w:rPr>
      </w:pPr>
      <w:r>
        <w:rPr>
          <w:lang w:val="en-GB"/>
        </w:rPr>
        <w:fldChar w:fldCharType="begin"/>
      </w:r>
      <w:r>
        <w:rPr>
          <w:lang w:val="en-GB"/>
        </w:rPr>
        <w:instrText xml:space="preserve"> SEQ level0 \*arabic </w:instrText>
      </w:r>
      <w:r>
        <w:rPr>
          <w:lang w:val="en-GB"/>
        </w:rPr>
        <w:fldChar w:fldCharType="separate"/>
      </w:r>
      <w:r w:rsidR="00855444">
        <w:rPr>
          <w:noProof/>
          <w:lang w:val="en-GB"/>
        </w:rPr>
        <w:t>74</w:t>
      </w:r>
      <w:r>
        <w:rPr>
          <w:lang w:val="en-GB"/>
        </w:rPr>
        <w:fldChar w:fldCharType="end"/>
      </w:r>
      <w:r>
        <w:rPr>
          <w:lang w:val="en-GB"/>
        </w:rPr>
        <w:t xml:space="preserve">.  The Government further submitted that </w:t>
      </w:r>
      <w:r w:rsidR="001F6228">
        <w:rPr>
          <w:lang w:val="en-GB"/>
        </w:rPr>
        <w:t>under s</w:t>
      </w:r>
      <w:r>
        <w:rPr>
          <w:lang w:val="en-GB"/>
        </w:rPr>
        <w:t>ection 43 of the Psychiatric Protection Act a judge ha</w:t>
      </w:r>
      <w:r w:rsidR="00A80388">
        <w:rPr>
          <w:lang w:val="en-GB"/>
        </w:rPr>
        <w:t>d</w:t>
      </w:r>
      <w:r>
        <w:rPr>
          <w:lang w:val="en-GB"/>
        </w:rPr>
        <w:t xml:space="preserve"> the right to enter the social care home at any time to </w:t>
      </w:r>
      <w:r w:rsidR="001F6228">
        <w:rPr>
          <w:lang w:val="en-GB"/>
        </w:rPr>
        <w:t xml:space="preserve">check </w:t>
      </w:r>
      <w:r>
        <w:rPr>
          <w:lang w:val="en-GB"/>
        </w:rPr>
        <w:t xml:space="preserve">the lawfulness of </w:t>
      </w:r>
      <w:r w:rsidR="001F6228">
        <w:rPr>
          <w:lang w:val="en-GB"/>
        </w:rPr>
        <w:t xml:space="preserve">the </w:t>
      </w:r>
      <w:r>
        <w:rPr>
          <w:lang w:val="en-GB"/>
        </w:rPr>
        <w:t xml:space="preserve">placement and </w:t>
      </w:r>
      <w:r w:rsidR="001F6228">
        <w:rPr>
          <w:lang w:val="en-GB"/>
        </w:rPr>
        <w:t xml:space="preserve">whether the patients needed to continue to </w:t>
      </w:r>
      <w:r>
        <w:rPr>
          <w:lang w:val="en-GB"/>
        </w:rPr>
        <w:t xml:space="preserve">stay there, the conditions of their </w:t>
      </w:r>
      <w:r w:rsidR="001F6228">
        <w:rPr>
          <w:lang w:val="en-GB"/>
        </w:rPr>
        <w:t>placement</w:t>
      </w:r>
      <w:r w:rsidR="00A80388">
        <w:rPr>
          <w:lang w:val="en-GB"/>
        </w:rPr>
        <w:t>,</w:t>
      </w:r>
      <w:r w:rsidR="001F6228">
        <w:rPr>
          <w:lang w:val="en-GB"/>
        </w:rPr>
        <w:t xml:space="preserve"> </w:t>
      </w:r>
      <w:r>
        <w:rPr>
          <w:lang w:val="en-GB"/>
        </w:rPr>
        <w:t xml:space="preserve">as well as whether their rights </w:t>
      </w:r>
      <w:r w:rsidR="001F6228">
        <w:rPr>
          <w:lang w:val="en-GB"/>
        </w:rPr>
        <w:t xml:space="preserve">were </w:t>
      </w:r>
      <w:r>
        <w:rPr>
          <w:lang w:val="en-GB"/>
        </w:rPr>
        <w:t>being respected.</w:t>
      </w:r>
    </w:p>
    <w:p w:rsidR="008047B2" w:rsidRDefault="008047B2" w:rsidP="002F4BCF">
      <w:pPr>
        <w:pStyle w:val="ECHRPara"/>
        <w:rPr>
          <w:lang w:val="en-GB"/>
        </w:rPr>
      </w:pPr>
      <w:r>
        <w:rPr>
          <w:lang w:val="en-GB"/>
        </w:rPr>
        <w:fldChar w:fldCharType="begin"/>
      </w:r>
      <w:r>
        <w:rPr>
          <w:lang w:val="en-GB"/>
        </w:rPr>
        <w:instrText xml:space="preserve"> SEQ level0 \*arabic </w:instrText>
      </w:r>
      <w:r>
        <w:rPr>
          <w:lang w:val="en-GB"/>
        </w:rPr>
        <w:fldChar w:fldCharType="separate"/>
      </w:r>
      <w:r w:rsidR="00855444">
        <w:rPr>
          <w:noProof/>
          <w:lang w:val="en-GB"/>
        </w:rPr>
        <w:t>75</w:t>
      </w:r>
      <w:r>
        <w:rPr>
          <w:lang w:val="en-GB"/>
        </w:rPr>
        <w:fldChar w:fldCharType="end"/>
      </w:r>
      <w:r>
        <w:rPr>
          <w:lang w:val="en-GB"/>
        </w:rPr>
        <w:t xml:space="preserve">.  The Government concluded that the procedure provided </w:t>
      </w:r>
      <w:r w:rsidR="00A80388">
        <w:rPr>
          <w:lang w:val="en-GB"/>
        </w:rPr>
        <w:t xml:space="preserve">for </w:t>
      </w:r>
      <w:r>
        <w:rPr>
          <w:lang w:val="en-GB"/>
        </w:rPr>
        <w:t xml:space="preserve">by the </w:t>
      </w:r>
      <w:r w:rsidRPr="008047B2">
        <w:rPr>
          <w:lang w:val="en-GB"/>
        </w:rPr>
        <w:t>Psychiatric Protection Act</w:t>
      </w:r>
      <w:r>
        <w:rPr>
          <w:lang w:val="en-GB"/>
        </w:rPr>
        <w:t xml:space="preserve"> </w:t>
      </w:r>
      <w:r w:rsidR="00A80388">
        <w:rPr>
          <w:lang w:val="en-GB"/>
        </w:rPr>
        <w:t xml:space="preserve">had </w:t>
      </w:r>
      <w:r>
        <w:rPr>
          <w:lang w:val="en-GB"/>
        </w:rPr>
        <w:t>proved to be effective in practice. Following the request made by the applicant</w:t>
      </w:r>
      <w:r w:rsidR="004978B4">
        <w:rPr>
          <w:lang w:val="en-GB"/>
        </w:rPr>
        <w:t>’</w:t>
      </w:r>
      <w:r>
        <w:rPr>
          <w:lang w:val="en-GB"/>
        </w:rPr>
        <w:t xml:space="preserve">s daughter, the </w:t>
      </w:r>
      <w:r>
        <w:rPr>
          <w:rFonts w:cstheme="minorHAnsi"/>
          <w:lang w:val="en-GB"/>
        </w:rPr>
        <w:t>Ż</w:t>
      </w:r>
      <w:r>
        <w:rPr>
          <w:lang w:val="en-GB"/>
        </w:rPr>
        <w:t xml:space="preserve">ary District Court </w:t>
      </w:r>
      <w:r w:rsidR="001F6228">
        <w:rPr>
          <w:lang w:val="en-GB"/>
        </w:rPr>
        <w:t xml:space="preserve">had </w:t>
      </w:r>
      <w:r>
        <w:rPr>
          <w:lang w:val="en-GB"/>
        </w:rPr>
        <w:t>ordered a psychiatrist</w:t>
      </w:r>
      <w:r w:rsidR="004978B4">
        <w:rPr>
          <w:lang w:val="en-GB"/>
        </w:rPr>
        <w:t>’</w:t>
      </w:r>
      <w:r w:rsidR="001F6228">
        <w:rPr>
          <w:lang w:val="en-GB"/>
        </w:rPr>
        <w:t>s</w:t>
      </w:r>
      <w:r>
        <w:rPr>
          <w:lang w:val="en-GB"/>
        </w:rPr>
        <w:t xml:space="preserve"> opinion and having found that the grounds for placing the applicant in the social care home had not ceased to exist, </w:t>
      </w:r>
      <w:r w:rsidR="00A80388">
        <w:rPr>
          <w:lang w:val="en-GB"/>
        </w:rPr>
        <w:t xml:space="preserve">had </w:t>
      </w:r>
      <w:r>
        <w:rPr>
          <w:lang w:val="en-GB"/>
        </w:rPr>
        <w:t xml:space="preserve">dismissed the </w:t>
      </w:r>
      <w:r w:rsidR="001F6228">
        <w:rPr>
          <w:lang w:val="en-GB"/>
        </w:rPr>
        <w:t xml:space="preserve">request lodged by the </w:t>
      </w:r>
      <w:r>
        <w:rPr>
          <w:lang w:val="en-GB"/>
        </w:rPr>
        <w:t>applicant</w:t>
      </w:r>
      <w:r w:rsidR="004978B4">
        <w:rPr>
          <w:lang w:val="en-GB"/>
        </w:rPr>
        <w:t>’</w:t>
      </w:r>
      <w:r>
        <w:rPr>
          <w:lang w:val="en-GB"/>
        </w:rPr>
        <w:t>s daughter.</w:t>
      </w:r>
    </w:p>
    <w:p w:rsidR="007B175B" w:rsidRDefault="007B175B" w:rsidP="007B175B">
      <w:pPr>
        <w:pStyle w:val="ECHRHeading2"/>
        <w:rPr>
          <w:lang w:val="en-GB"/>
        </w:rPr>
      </w:pPr>
      <w:r>
        <w:rPr>
          <w:lang w:val="en-GB"/>
        </w:rPr>
        <w:t>A.  Admissibility</w:t>
      </w:r>
    </w:p>
    <w:p w:rsidR="00F71A6A" w:rsidRDefault="00BA2DAA" w:rsidP="002F4BCF">
      <w:pPr>
        <w:pStyle w:val="ECHRPara"/>
        <w:rPr>
          <w:lang w:val="en-GB"/>
        </w:rPr>
      </w:pPr>
      <w:r>
        <w:rPr>
          <w:lang w:val="en-GB"/>
        </w:rPr>
        <w:fldChar w:fldCharType="begin"/>
      </w:r>
      <w:r>
        <w:rPr>
          <w:lang w:val="en-GB"/>
        </w:rPr>
        <w:instrText xml:space="preserve"> SEQ level0 \*arabic </w:instrText>
      </w:r>
      <w:r>
        <w:rPr>
          <w:lang w:val="en-GB"/>
        </w:rPr>
        <w:fldChar w:fldCharType="separate"/>
      </w:r>
      <w:r w:rsidR="00855444">
        <w:rPr>
          <w:noProof/>
          <w:lang w:val="en-GB"/>
        </w:rPr>
        <w:t>76</w:t>
      </w:r>
      <w:r>
        <w:rPr>
          <w:lang w:val="en-GB"/>
        </w:rPr>
        <w:fldChar w:fldCharType="end"/>
      </w:r>
      <w:r w:rsidR="00F71A6A" w:rsidRPr="00B46173">
        <w:rPr>
          <w:lang w:val="en-GB"/>
        </w:rPr>
        <w:t>.  The Court notes that this complaint is linked to the one examined above and must therefore likewise be declared admissible.</w:t>
      </w:r>
    </w:p>
    <w:p w:rsidR="007B175B" w:rsidRDefault="007B175B" w:rsidP="007B175B">
      <w:pPr>
        <w:pStyle w:val="ECHRHeading2"/>
        <w:rPr>
          <w:lang w:val="en-GB"/>
        </w:rPr>
      </w:pPr>
      <w:r>
        <w:rPr>
          <w:lang w:val="en-GB"/>
        </w:rPr>
        <w:t>B.  Merits</w:t>
      </w:r>
    </w:p>
    <w:p w:rsidR="007B175B" w:rsidRPr="007B175B" w:rsidRDefault="007B175B" w:rsidP="007B175B">
      <w:pPr>
        <w:pStyle w:val="ECHRHeading3"/>
        <w:rPr>
          <w:lang w:val="en-GB"/>
        </w:rPr>
      </w:pPr>
      <w:r>
        <w:rPr>
          <w:lang w:val="en-GB"/>
        </w:rPr>
        <w:t>1.  General principles</w:t>
      </w:r>
    </w:p>
    <w:p w:rsidR="007B175B" w:rsidRDefault="00BA2DAA" w:rsidP="007B175B">
      <w:pPr>
        <w:pStyle w:val="ECHRPara"/>
      </w:pPr>
      <w:r>
        <w:rPr>
          <w:lang w:val="en-GB"/>
        </w:rPr>
        <w:fldChar w:fldCharType="begin"/>
      </w:r>
      <w:r>
        <w:rPr>
          <w:lang w:val="en-GB"/>
        </w:rPr>
        <w:instrText xml:space="preserve"> SEQ level0 \*arabic </w:instrText>
      </w:r>
      <w:r>
        <w:rPr>
          <w:lang w:val="en-GB"/>
        </w:rPr>
        <w:fldChar w:fldCharType="separate"/>
      </w:r>
      <w:r w:rsidR="00855444">
        <w:rPr>
          <w:noProof/>
          <w:lang w:val="en-GB"/>
        </w:rPr>
        <w:t>77</w:t>
      </w:r>
      <w:r>
        <w:rPr>
          <w:lang w:val="en-GB"/>
        </w:rPr>
        <w:fldChar w:fldCharType="end"/>
      </w:r>
      <w:r w:rsidR="00F71A6A" w:rsidRPr="00B46173">
        <w:rPr>
          <w:lang w:val="en-GB"/>
        </w:rPr>
        <w:t>.  </w:t>
      </w:r>
      <w:r w:rsidR="007B175B">
        <w:t>Among the principles emerging from the Court</w:t>
      </w:r>
      <w:r w:rsidR="004978B4">
        <w:t>’</w:t>
      </w:r>
      <w:r w:rsidR="008977E7">
        <w:t>s case-law on Article </w:t>
      </w:r>
      <w:r w:rsidR="007B175B">
        <w:t>5</w:t>
      </w:r>
      <w:r w:rsidR="00CC1C55">
        <w:t> </w:t>
      </w:r>
      <w:r w:rsidR="007B175B">
        <w:t>§</w:t>
      </w:r>
      <w:r w:rsidR="00CC1C55">
        <w:t> </w:t>
      </w:r>
      <w:r w:rsidR="007B175B">
        <w:t>4 concerning “persons of unsound mind” are the following:</w:t>
      </w:r>
    </w:p>
    <w:p w:rsidR="007B175B" w:rsidRDefault="00EA1DFF" w:rsidP="007B175B">
      <w:pPr>
        <w:pStyle w:val="ECHRPara"/>
      </w:pPr>
      <w:r>
        <w:t>(a)  </w:t>
      </w:r>
      <w:r w:rsidR="007B175B">
        <w:t xml:space="preserve">a person detained for an indefinite or lengthy period is in principle entitled, where there is no automatic periodic review of a judicial character, to bring proceedings “at reasonable intervals” before a court to </w:t>
      </w:r>
      <w:r w:rsidR="00A80388">
        <w:t xml:space="preserve">challenge </w:t>
      </w:r>
      <w:r w:rsidR="007B175B">
        <w:t>the “lawfulness” – within the meaning of the Convention – of his detention;</w:t>
      </w:r>
    </w:p>
    <w:p w:rsidR="007B175B" w:rsidRDefault="00EA1DFF" w:rsidP="007B175B">
      <w:pPr>
        <w:pStyle w:val="ECHRPara"/>
      </w:pPr>
      <w:r>
        <w:t>(b)  </w:t>
      </w:r>
      <w:r w:rsidR="00CC1C55">
        <w:t>Article 5 </w:t>
      </w:r>
      <w:r w:rsidR="007B175B">
        <w:t>§</w:t>
      </w:r>
      <w:r w:rsidR="00CC1C55">
        <w:t> </w:t>
      </w:r>
      <w:r w:rsidR="007B175B">
        <w:t>4 requires the procedure followed to have a judicial character and to afford the individual concerned guarantees appropriate to the kind of deprivation of liberty in question; in order to determine whether proceedings provide adequate guarantees, regard must be had to the particular nature of the circumstances in which they take place;</w:t>
      </w:r>
    </w:p>
    <w:p w:rsidR="007B175B" w:rsidRDefault="00EA1DFF" w:rsidP="007B175B">
      <w:pPr>
        <w:pStyle w:val="ECHRPara"/>
      </w:pPr>
      <w:r>
        <w:t>(c)  </w:t>
      </w:r>
      <w:r w:rsidR="007B175B">
        <w:t>the judicial proceedings referred to in Article 5</w:t>
      </w:r>
      <w:r w:rsidR="00CC1C55">
        <w:t> § </w:t>
      </w:r>
      <w:r w:rsidR="007B175B">
        <w:t xml:space="preserve">4 need not always be attended by the same guarantees as those required under Article 6 § 1 for civil or criminal litigation. Nonetheless, it is essential that the person concerned should have access to a court and the opportunity to be heard either in person or, where necessary, through some form of representation (see </w:t>
      </w:r>
      <w:r w:rsidR="007B175B" w:rsidRPr="00CC1C55">
        <w:rPr>
          <w:rStyle w:val="s6b621b36"/>
          <w:i/>
        </w:rPr>
        <w:t>Megyeri v. Germany</w:t>
      </w:r>
      <w:r w:rsidR="007B175B">
        <w:t>, 12 May 1992, § 22, Series A no. 237</w:t>
      </w:r>
      <w:r w:rsidR="007B175B">
        <w:noBreakHyphen/>
        <w:t xml:space="preserve">A; see also </w:t>
      </w:r>
      <w:r w:rsidR="007B175B" w:rsidRPr="00CC1C55">
        <w:rPr>
          <w:rStyle w:val="s6b621b36"/>
          <w:i/>
        </w:rPr>
        <w:t>Stanev</w:t>
      </w:r>
      <w:r w:rsidR="007B175B">
        <w:t>, cited above, § 171).</w:t>
      </w:r>
    </w:p>
    <w:p w:rsidR="007B175B" w:rsidRDefault="007B175B" w:rsidP="007B175B">
      <w:pPr>
        <w:pStyle w:val="ECHRPara"/>
      </w:pPr>
      <w:r>
        <w:fldChar w:fldCharType="begin"/>
      </w:r>
      <w:r>
        <w:instrText xml:space="preserve"> SEQ level0 \*arabic </w:instrText>
      </w:r>
      <w:r>
        <w:fldChar w:fldCharType="separate"/>
      </w:r>
      <w:r w:rsidR="00855444">
        <w:rPr>
          <w:noProof/>
        </w:rPr>
        <w:t>78</w:t>
      </w:r>
      <w:r>
        <w:fldChar w:fldCharType="end"/>
      </w:r>
      <w:r>
        <w:t xml:space="preserve">.  This is so in cases where the original detention was initially authorised by a judicial authority (see </w:t>
      </w:r>
      <w:r w:rsidRPr="00CC1C55">
        <w:rPr>
          <w:rStyle w:val="s6b621b36"/>
          <w:i/>
        </w:rPr>
        <w:t>X v. the United Kingdom</w:t>
      </w:r>
      <w:r>
        <w:t>, 5</w:t>
      </w:r>
      <w:r w:rsidR="00CC1C55">
        <w:t> </w:t>
      </w:r>
      <w:r>
        <w:t xml:space="preserve">November 1981, § 52, Series A no. 46), and it is all the more true in </w:t>
      </w:r>
      <w:r>
        <w:lastRenderedPageBreak/>
        <w:t>circumstances where the applicant</w:t>
      </w:r>
      <w:r w:rsidR="004978B4">
        <w:t>’</w:t>
      </w:r>
      <w:r>
        <w:t xml:space="preserve">s placement in </w:t>
      </w:r>
      <w:r w:rsidR="001F6228">
        <w:t xml:space="preserve">a </w:t>
      </w:r>
      <w:r>
        <w:t>care home has been instigated by a private individual, namely the applicant</w:t>
      </w:r>
      <w:r w:rsidR="004978B4">
        <w:t>’</w:t>
      </w:r>
      <w:r>
        <w:t xml:space="preserve">s guardian, and decided upon by the municipal and social care authorities without any involvement by the courts (see </w:t>
      </w:r>
      <w:r w:rsidRPr="00CC1C55">
        <w:rPr>
          <w:rStyle w:val="s6b621b36"/>
          <w:i/>
        </w:rPr>
        <w:t>D.D</w:t>
      </w:r>
      <w:r w:rsidRPr="00CC1C55">
        <w:rPr>
          <w:i/>
        </w:rPr>
        <w:t xml:space="preserve">. </w:t>
      </w:r>
      <w:r w:rsidRPr="00CC1C55">
        <w:rPr>
          <w:rStyle w:val="s6b621b36"/>
          <w:i/>
        </w:rPr>
        <w:t>v. Lithuania</w:t>
      </w:r>
      <w:r>
        <w:t>, cited above, § 164).</w:t>
      </w:r>
    </w:p>
    <w:p w:rsidR="00CC1C55" w:rsidRPr="0080359E" w:rsidRDefault="00CC1C55" w:rsidP="0080359E">
      <w:pPr>
        <w:pStyle w:val="ECHRHeading3"/>
      </w:pPr>
      <w:r w:rsidRPr="0080359E">
        <w:t>2.  Application of these principles in the present case</w:t>
      </w:r>
    </w:p>
    <w:p w:rsidR="00294938" w:rsidRDefault="00CC1C55" w:rsidP="007B175B">
      <w:pPr>
        <w:pStyle w:val="ECHRPara"/>
      </w:pPr>
      <w:r>
        <w:fldChar w:fldCharType="begin"/>
      </w:r>
      <w:r>
        <w:instrText xml:space="preserve"> SEQ level0 \*arabic </w:instrText>
      </w:r>
      <w:r>
        <w:fldChar w:fldCharType="separate"/>
      </w:r>
      <w:r w:rsidR="00855444">
        <w:rPr>
          <w:noProof/>
        </w:rPr>
        <w:t>79</w:t>
      </w:r>
      <w:r>
        <w:fldChar w:fldCharType="end"/>
      </w:r>
      <w:r>
        <w:t>.  The Court notes first that the applicant</w:t>
      </w:r>
      <w:r w:rsidR="004978B4">
        <w:t>’</w:t>
      </w:r>
      <w:r>
        <w:t xml:space="preserve">s placement in the social care home was ordered by the court after judicial proceedings in which </w:t>
      </w:r>
      <w:r w:rsidR="00AF5E49">
        <w:t xml:space="preserve">she </w:t>
      </w:r>
      <w:r>
        <w:t xml:space="preserve">had been heard in person (see paragraph </w:t>
      </w:r>
      <w:r w:rsidR="001E4F5A">
        <w:t>10</w:t>
      </w:r>
      <w:r>
        <w:t xml:space="preserve"> above).</w:t>
      </w:r>
    </w:p>
    <w:p w:rsidR="009D0CD3" w:rsidRDefault="00CC1C55" w:rsidP="009D0CD3">
      <w:pPr>
        <w:pStyle w:val="ECHRPara"/>
        <w:rPr>
          <w:lang w:eastAsia="fr-FR"/>
        </w:rPr>
      </w:pPr>
      <w:r>
        <w:fldChar w:fldCharType="begin"/>
      </w:r>
      <w:r>
        <w:instrText xml:space="preserve"> SEQ level0 \*arabic </w:instrText>
      </w:r>
      <w:r>
        <w:fldChar w:fldCharType="separate"/>
      </w:r>
      <w:r w:rsidR="00855444">
        <w:rPr>
          <w:noProof/>
        </w:rPr>
        <w:t>80</w:t>
      </w:r>
      <w:r>
        <w:fldChar w:fldCharType="end"/>
      </w:r>
      <w:r>
        <w:t xml:space="preserve">.  The Court further observes that in the domestic law there is no obligation </w:t>
      </w:r>
      <w:r w:rsidR="00A80388">
        <w:t xml:space="preserve">to carry out a systematic </w:t>
      </w:r>
      <w:r>
        <w:t xml:space="preserve">periodic review of </w:t>
      </w:r>
      <w:r w:rsidR="001F6228">
        <w:t xml:space="preserve">the </w:t>
      </w:r>
      <w:r>
        <w:t xml:space="preserve">lawfulness </w:t>
      </w:r>
      <w:r w:rsidR="001F6228">
        <w:t xml:space="preserve">of, </w:t>
      </w:r>
      <w:r>
        <w:t xml:space="preserve">and continuous need </w:t>
      </w:r>
      <w:r w:rsidR="001F6228">
        <w:t xml:space="preserve">for, the deprivation of </w:t>
      </w:r>
      <w:r>
        <w:t xml:space="preserve">liberty </w:t>
      </w:r>
      <w:r w:rsidR="001F6228">
        <w:t xml:space="preserve">of persons </w:t>
      </w:r>
      <w:r>
        <w:t xml:space="preserve">on the grounds of their state of mental health (see paragraph </w:t>
      </w:r>
      <w:r w:rsidR="001E4F5A">
        <w:t>40</w:t>
      </w:r>
      <w:r>
        <w:t xml:space="preserve"> above).</w:t>
      </w:r>
      <w:r w:rsidR="009D0CD3">
        <w:t xml:space="preserve"> T</w:t>
      </w:r>
      <w:r w:rsidR="009D0CD3" w:rsidRPr="001E1E88">
        <w:rPr>
          <w:lang w:eastAsia="fr-FR"/>
        </w:rPr>
        <w:t>he Ordinance of the Minister of Justice of 11 October 2012</w:t>
      </w:r>
      <w:r w:rsidR="00C2493B">
        <w:rPr>
          <w:lang w:eastAsia="fr-FR"/>
        </w:rPr>
        <w:t>,</w:t>
      </w:r>
      <w:r w:rsidR="009D0CD3">
        <w:rPr>
          <w:lang w:eastAsia="fr-FR"/>
        </w:rPr>
        <w:t xml:space="preserve"> which replaced the Ordinance of 1995</w:t>
      </w:r>
      <w:r w:rsidR="00C2493B">
        <w:rPr>
          <w:lang w:eastAsia="fr-FR"/>
        </w:rPr>
        <w:t>,</w:t>
      </w:r>
      <w:r w:rsidR="009D0CD3">
        <w:rPr>
          <w:lang w:eastAsia="fr-FR"/>
        </w:rPr>
        <w:t xml:space="preserve"> does not provide for periodic verification of </w:t>
      </w:r>
      <w:r w:rsidR="009D0CD3" w:rsidRPr="001E1E88">
        <w:rPr>
          <w:lang w:eastAsia="fr-FR"/>
        </w:rPr>
        <w:t>the legality of admission and continuing residence of individuals confined to psychiatric hospitals and social care homes.</w:t>
      </w:r>
    </w:p>
    <w:p w:rsidR="00CC1C55" w:rsidRDefault="009D0CD3" w:rsidP="007B175B">
      <w:pPr>
        <w:pStyle w:val="ECHRPara"/>
      </w:pPr>
      <w:r>
        <w:fldChar w:fldCharType="begin"/>
      </w:r>
      <w:r>
        <w:instrText xml:space="preserve"> SEQ level0 \*arabic </w:instrText>
      </w:r>
      <w:r>
        <w:fldChar w:fldCharType="separate"/>
      </w:r>
      <w:r w:rsidR="00855444">
        <w:rPr>
          <w:noProof/>
        </w:rPr>
        <w:t>81</w:t>
      </w:r>
      <w:r>
        <w:fldChar w:fldCharType="end"/>
      </w:r>
      <w:r>
        <w:t>.  </w:t>
      </w:r>
      <w:r w:rsidR="00CC1C55">
        <w:t>At the same time</w:t>
      </w:r>
      <w:r w:rsidR="00C2493B">
        <w:t>,</w:t>
      </w:r>
      <w:r w:rsidR="00CC1C55">
        <w:t xml:space="preserve"> however, persons deprived of their liberty in psychiatric hospitals or social care homes may at any time request </w:t>
      </w:r>
      <w:r w:rsidR="00C2493B">
        <w:t xml:space="preserve">a review of </w:t>
      </w:r>
      <w:r w:rsidR="00CC1C55">
        <w:t xml:space="preserve">the lawfulness of their detention and the need to </w:t>
      </w:r>
      <w:r w:rsidR="00C2493B">
        <w:t xml:space="preserve">remain </w:t>
      </w:r>
      <w:r>
        <w:t xml:space="preserve">in the closed facility. Such a request, as the Government submitted, would put in motion judicial proceedings in which an applicant would be heard and an examination by </w:t>
      </w:r>
      <w:r w:rsidR="00C2493B">
        <w:t xml:space="preserve">a </w:t>
      </w:r>
      <w:r>
        <w:t xml:space="preserve">specialist </w:t>
      </w:r>
      <w:r w:rsidR="00C2493B">
        <w:t xml:space="preserve">doctor </w:t>
      </w:r>
      <w:r w:rsidR="008977E7">
        <w:t>would normally be ordered (see </w:t>
      </w:r>
      <w:r>
        <w:t>paragraph</w:t>
      </w:r>
      <w:r w:rsidR="001E4F5A">
        <w:t>s 41 and</w:t>
      </w:r>
      <w:r>
        <w:t xml:space="preserve"> </w:t>
      </w:r>
      <w:r w:rsidR="001E4F5A">
        <w:t>72</w:t>
      </w:r>
      <w:r>
        <w:t xml:space="preserve"> above).</w:t>
      </w:r>
    </w:p>
    <w:p w:rsidR="001140A1" w:rsidRDefault="001140A1" w:rsidP="007B175B">
      <w:pPr>
        <w:pStyle w:val="ECHRPara"/>
      </w:pPr>
      <w:r>
        <w:fldChar w:fldCharType="begin"/>
      </w:r>
      <w:r>
        <w:instrText xml:space="preserve"> SEQ level0 \*arabic </w:instrText>
      </w:r>
      <w:r>
        <w:fldChar w:fldCharType="separate"/>
      </w:r>
      <w:r w:rsidR="00855444">
        <w:rPr>
          <w:noProof/>
        </w:rPr>
        <w:t>82</w:t>
      </w:r>
      <w:r>
        <w:fldChar w:fldCharType="end"/>
      </w:r>
      <w:r>
        <w:t xml:space="preserve">.  The Court </w:t>
      </w:r>
      <w:r w:rsidR="009C0024">
        <w:t>notes firstly</w:t>
      </w:r>
      <w:r w:rsidR="00C2493B">
        <w:t xml:space="preserve"> that</w:t>
      </w:r>
      <w:r w:rsidR="009C0024">
        <w:t xml:space="preserve"> </w:t>
      </w:r>
      <w:r>
        <w:t>the applicant</w:t>
      </w:r>
      <w:r w:rsidR="009C0024">
        <w:t xml:space="preserve"> appealed against the decision to place her in a social care home</w:t>
      </w:r>
      <w:r w:rsidR="00A80388">
        <w:t>,</w:t>
      </w:r>
      <w:r w:rsidR="009C0024">
        <w:t xml:space="preserve"> </w:t>
      </w:r>
      <w:r w:rsidR="003A48F0">
        <w:t>although her appeal was not</w:t>
      </w:r>
      <w:r w:rsidR="009C0024">
        <w:t xml:space="preserve"> examined </w:t>
      </w:r>
      <w:r w:rsidR="001E4F5A">
        <w:t xml:space="preserve">on the merits (see paragraph </w:t>
      </w:r>
      <w:r w:rsidR="003A48F0">
        <w:t>20</w:t>
      </w:r>
      <w:r w:rsidR="009C0024">
        <w:t xml:space="preserve"> above), and secondly, </w:t>
      </w:r>
      <w:r w:rsidR="00A80388">
        <w:t xml:space="preserve">that </w:t>
      </w:r>
      <w:r w:rsidR="009C0024">
        <w:t>she</w:t>
      </w:r>
      <w:r>
        <w:t xml:space="preserve"> made use of the</w:t>
      </w:r>
      <w:r w:rsidR="009C0024">
        <w:t xml:space="preserve"> available</w:t>
      </w:r>
      <w:r>
        <w:t xml:space="preserve"> procedure</w:t>
      </w:r>
      <w:r w:rsidR="009C0024">
        <w:t xml:space="preserve"> to have the lawfulness of her continued deprivation of liberty examined</w:t>
      </w:r>
      <w:r>
        <w:t xml:space="preserve">. On one occasion she lodged a relevant request herself (see paragraph </w:t>
      </w:r>
      <w:r w:rsidR="003A48F0">
        <w:t>29</w:t>
      </w:r>
      <w:r>
        <w:t xml:space="preserve"> above). On </w:t>
      </w:r>
      <w:r w:rsidR="00A80388">
        <w:t>an</w:t>
      </w:r>
      <w:r>
        <w:t xml:space="preserve">other occasion her daughter requested that the measure applied to her mother </w:t>
      </w:r>
      <w:r w:rsidR="00F95830">
        <w:t xml:space="preserve">by the court </w:t>
      </w:r>
      <w:r>
        <w:t xml:space="preserve">be varied. In the proceedings instituted on the basis of </w:t>
      </w:r>
      <w:r w:rsidR="00F95830">
        <w:t xml:space="preserve">that </w:t>
      </w:r>
      <w:r>
        <w:t>request</w:t>
      </w:r>
      <w:r w:rsidR="009C0024">
        <w:t xml:space="preserve"> </w:t>
      </w:r>
      <w:r w:rsidR="00A80388">
        <w:t xml:space="preserve">a psychiatric examination of </w:t>
      </w:r>
      <w:r w:rsidR="009C0024">
        <w:t xml:space="preserve">the applicant was ordered and she was heard in person before the court by way of judicial assistance (see paragraph </w:t>
      </w:r>
      <w:r w:rsidR="003A48F0">
        <w:t>26</w:t>
      </w:r>
      <w:r w:rsidR="002E030B">
        <w:t> </w:t>
      </w:r>
      <w:r w:rsidR="009C0024">
        <w:t>above).</w:t>
      </w:r>
    </w:p>
    <w:p w:rsidR="009C0024" w:rsidRDefault="009C0024" w:rsidP="007B175B">
      <w:pPr>
        <w:pStyle w:val="ECHRPara"/>
      </w:pPr>
      <w:r>
        <w:fldChar w:fldCharType="begin"/>
      </w:r>
      <w:r>
        <w:instrText xml:space="preserve"> SEQ level0 \*arabic </w:instrText>
      </w:r>
      <w:r>
        <w:fldChar w:fldCharType="separate"/>
      </w:r>
      <w:r w:rsidR="00855444">
        <w:rPr>
          <w:noProof/>
        </w:rPr>
        <w:t>83</w:t>
      </w:r>
      <w:r>
        <w:fldChar w:fldCharType="end"/>
      </w:r>
      <w:r>
        <w:t xml:space="preserve">.  It </w:t>
      </w:r>
      <w:r w:rsidR="00590281">
        <w:t>emerges</w:t>
      </w:r>
      <w:r>
        <w:t xml:space="preserve"> from the above findings that the conditions referred to in the </w:t>
      </w:r>
      <w:r w:rsidRPr="009C0024">
        <w:rPr>
          <w:i/>
        </w:rPr>
        <w:t>Megyeri</w:t>
      </w:r>
      <w:r>
        <w:t xml:space="preserve"> case (see paragraph </w:t>
      </w:r>
      <w:r w:rsidR="003A48F0">
        <w:t>7</w:t>
      </w:r>
      <w:r w:rsidR="00F53C7B">
        <w:t>7</w:t>
      </w:r>
      <w:r w:rsidR="003A48F0">
        <w:t xml:space="preserve"> </w:t>
      </w:r>
      <w:r>
        <w:t>above)</w:t>
      </w:r>
      <w:r w:rsidR="00F95830">
        <w:t>,</w:t>
      </w:r>
      <w:r>
        <w:t xml:space="preserve"> which need to be met under Article 5 § 4 of the Convention</w:t>
      </w:r>
      <w:r w:rsidR="00F95830">
        <w:t>,</w:t>
      </w:r>
      <w:r>
        <w:t xml:space="preserve"> have been fulfilled in the present case.</w:t>
      </w:r>
    </w:p>
    <w:p w:rsidR="009C0024" w:rsidRDefault="009C0024" w:rsidP="007B175B">
      <w:pPr>
        <w:pStyle w:val="ECHRPara"/>
      </w:pPr>
      <w:r>
        <w:t>It follows that there was no violation of this provision of the Convention.</w:t>
      </w:r>
    </w:p>
    <w:p w:rsidR="00F71A6A" w:rsidRPr="00B46173" w:rsidRDefault="009C0024">
      <w:pPr>
        <w:pStyle w:val="ECHRHeading1"/>
        <w:rPr>
          <w:lang w:val="en-GB"/>
        </w:rPr>
      </w:pPr>
      <w:r>
        <w:rPr>
          <w:lang w:val="en-GB"/>
        </w:rPr>
        <w:lastRenderedPageBreak/>
        <w:t>III</w:t>
      </w:r>
      <w:r w:rsidR="00F71A6A" w:rsidRPr="00B46173">
        <w:rPr>
          <w:lang w:val="en-GB"/>
        </w:rPr>
        <w:t>.  APPLICATION OF ARTICLE 41 OF THE CONVENTION</w:t>
      </w:r>
    </w:p>
    <w:p w:rsidR="00F71A6A" w:rsidRPr="00B46173" w:rsidRDefault="008047B2" w:rsidP="002F4BCF">
      <w:pPr>
        <w:pStyle w:val="ECHRPara"/>
        <w:keepNext/>
        <w:keepLines/>
        <w:rPr>
          <w:lang w:val="en-GB"/>
        </w:rPr>
      </w:pPr>
      <w:r>
        <w:rPr>
          <w:lang w:val="en-GB"/>
        </w:rPr>
        <w:fldChar w:fldCharType="begin"/>
      </w:r>
      <w:r>
        <w:rPr>
          <w:lang w:val="en-GB"/>
        </w:rPr>
        <w:instrText xml:space="preserve"> SEQ level0 \*arabic </w:instrText>
      </w:r>
      <w:r>
        <w:rPr>
          <w:lang w:val="en-GB"/>
        </w:rPr>
        <w:fldChar w:fldCharType="separate"/>
      </w:r>
      <w:r w:rsidR="00855444">
        <w:rPr>
          <w:noProof/>
          <w:lang w:val="en-GB"/>
        </w:rPr>
        <w:t>84</w:t>
      </w:r>
      <w:r>
        <w:rPr>
          <w:lang w:val="en-GB"/>
        </w:rPr>
        <w:fldChar w:fldCharType="end"/>
      </w:r>
      <w:r>
        <w:rPr>
          <w:lang w:val="en-GB"/>
        </w:rPr>
        <w:t>.  </w:t>
      </w:r>
      <w:r w:rsidR="00F71A6A" w:rsidRPr="00B46173">
        <w:rPr>
          <w:lang w:val="en-GB"/>
        </w:rPr>
        <w:t>Article 41 of the Convention provides:</w:t>
      </w:r>
    </w:p>
    <w:p w:rsidR="00F71A6A" w:rsidRPr="00B46173" w:rsidRDefault="00F71A6A">
      <w:pPr>
        <w:pStyle w:val="ECHRParaQuote"/>
        <w:keepNext/>
        <w:keepLines/>
        <w:rPr>
          <w:lang w:val="en-GB"/>
        </w:rPr>
      </w:pPr>
      <w:r w:rsidRPr="00B46173">
        <w:rPr>
          <w:lang w:val="en-GB"/>
        </w:rPr>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F71A6A" w:rsidRPr="00B46173" w:rsidRDefault="00F71A6A" w:rsidP="008824B9">
      <w:pPr>
        <w:pStyle w:val="ECHRHeading2"/>
        <w:keepLines w:val="0"/>
        <w:outlineLvl w:val="0"/>
        <w:rPr>
          <w:lang w:val="en-GB"/>
        </w:rPr>
      </w:pPr>
      <w:r w:rsidRPr="00B46173">
        <w:rPr>
          <w:lang w:val="en-GB"/>
        </w:rPr>
        <w:t>A.  Damage</w:t>
      </w:r>
    </w:p>
    <w:p w:rsidR="00F71A6A" w:rsidRPr="00B46173" w:rsidRDefault="009C0024" w:rsidP="007A0887">
      <w:pPr>
        <w:pStyle w:val="ECHRPara"/>
        <w:rPr>
          <w:lang w:val="en-GB"/>
        </w:rPr>
      </w:pPr>
      <w:r>
        <w:rPr>
          <w:lang w:val="en-GB"/>
        </w:rPr>
        <w:fldChar w:fldCharType="begin"/>
      </w:r>
      <w:r>
        <w:rPr>
          <w:lang w:val="en-GB"/>
        </w:rPr>
        <w:instrText xml:space="preserve"> SEQ level0 \*arabic </w:instrText>
      </w:r>
      <w:r>
        <w:rPr>
          <w:lang w:val="en-GB"/>
        </w:rPr>
        <w:fldChar w:fldCharType="separate"/>
      </w:r>
      <w:r w:rsidR="00855444">
        <w:rPr>
          <w:noProof/>
          <w:lang w:val="en-GB"/>
        </w:rPr>
        <w:t>85</w:t>
      </w:r>
      <w:r>
        <w:rPr>
          <w:lang w:val="en-GB"/>
        </w:rPr>
        <w:fldChar w:fldCharType="end"/>
      </w:r>
      <w:r>
        <w:rPr>
          <w:lang w:val="en-GB"/>
        </w:rPr>
        <w:t>.  </w:t>
      </w:r>
      <w:r w:rsidR="00F71A6A" w:rsidRPr="00B46173">
        <w:rPr>
          <w:lang w:val="en-GB"/>
        </w:rPr>
        <w:t xml:space="preserve">The </w:t>
      </w:r>
      <w:r w:rsidR="0005522C" w:rsidRPr="00B46173">
        <w:rPr>
          <w:lang w:val="en-GB"/>
        </w:rPr>
        <w:t>applicant</w:t>
      </w:r>
      <w:r w:rsidR="00F71A6A" w:rsidRPr="00B46173">
        <w:rPr>
          <w:lang w:val="en-GB"/>
        </w:rPr>
        <w:t xml:space="preserve"> claimed</w:t>
      </w:r>
      <w:r w:rsidR="00BF3925">
        <w:rPr>
          <w:lang w:val="en-GB"/>
        </w:rPr>
        <w:t> </w:t>
      </w:r>
      <w:r w:rsidR="00AD793C">
        <w:rPr>
          <w:lang w:val="en-GB"/>
        </w:rPr>
        <w:t>44,000</w:t>
      </w:r>
      <w:r w:rsidR="00F71A6A" w:rsidRPr="00B46173">
        <w:rPr>
          <w:lang w:val="en-GB"/>
        </w:rPr>
        <w:t xml:space="preserve"> </w:t>
      </w:r>
      <w:r w:rsidR="007A0887">
        <w:rPr>
          <w:lang w:val="en-GB"/>
        </w:rPr>
        <w:t xml:space="preserve">euros (EUR) </w:t>
      </w:r>
      <w:r w:rsidR="00F71A6A" w:rsidRPr="00B46173">
        <w:rPr>
          <w:lang w:val="en-GB"/>
        </w:rPr>
        <w:t>in respect of non</w:t>
      </w:r>
      <w:r w:rsidR="007235C4">
        <w:rPr>
          <w:lang w:val="en-GB"/>
        </w:rPr>
        <w:noBreakHyphen/>
      </w:r>
      <w:r w:rsidR="00F71A6A" w:rsidRPr="00B46173">
        <w:rPr>
          <w:lang w:val="en-GB"/>
        </w:rPr>
        <w:t>pecuniary damage.</w:t>
      </w:r>
    </w:p>
    <w:p w:rsidR="00F71A6A" w:rsidRPr="00B46173" w:rsidRDefault="00BA2DAA" w:rsidP="002F4BCF">
      <w:pPr>
        <w:pStyle w:val="ECHRPara"/>
        <w:rPr>
          <w:lang w:val="en-GB"/>
        </w:rPr>
      </w:pPr>
      <w:r>
        <w:rPr>
          <w:lang w:val="en-GB"/>
        </w:rPr>
        <w:fldChar w:fldCharType="begin"/>
      </w:r>
      <w:r>
        <w:rPr>
          <w:lang w:val="en-GB"/>
        </w:rPr>
        <w:instrText xml:space="preserve"> SEQ level0 \*arabic </w:instrText>
      </w:r>
      <w:r>
        <w:rPr>
          <w:lang w:val="en-GB"/>
        </w:rPr>
        <w:fldChar w:fldCharType="separate"/>
      </w:r>
      <w:r w:rsidR="00855444">
        <w:rPr>
          <w:noProof/>
          <w:lang w:val="en-GB"/>
        </w:rPr>
        <w:t>86</w:t>
      </w:r>
      <w:r>
        <w:rPr>
          <w:lang w:val="en-GB"/>
        </w:rPr>
        <w:fldChar w:fldCharType="end"/>
      </w:r>
      <w:r w:rsidR="00F71A6A" w:rsidRPr="00B46173">
        <w:rPr>
          <w:lang w:val="en-GB"/>
        </w:rPr>
        <w:t xml:space="preserve">.  The Government </w:t>
      </w:r>
      <w:r w:rsidR="00253A2E">
        <w:rPr>
          <w:lang w:val="en-GB"/>
        </w:rPr>
        <w:t>contested this claim as excessive.</w:t>
      </w:r>
    </w:p>
    <w:p w:rsidR="00F71A6A" w:rsidRPr="00B46173" w:rsidRDefault="00BA2DAA" w:rsidP="009E56A9">
      <w:pPr>
        <w:pStyle w:val="ECHRPara"/>
        <w:rPr>
          <w:lang w:val="en-GB"/>
        </w:rPr>
      </w:pPr>
      <w:r>
        <w:rPr>
          <w:lang w:val="en-GB"/>
        </w:rPr>
        <w:fldChar w:fldCharType="begin"/>
      </w:r>
      <w:r>
        <w:rPr>
          <w:lang w:val="en-GB"/>
        </w:rPr>
        <w:instrText xml:space="preserve"> SEQ level0 \*arabic </w:instrText>
      </w:r>
      <w:r>
        <w:rPr>
          <w:lang w:val="en-GB"/>
        </w:rPr>
        <w:fldChar w:fldCharType="separate"/>
      </w:r>
      <w:r w:rsidR="00855444">
        <w:rPr>
          <w:noProof/>
          <w:lang w:val="en-GB"/>
        </w:rPr>
        <w:t>87</w:t>
      </w:r>
      <w:r>
        <w:rPr>
          <w:lang w:val="en-GB"/>
        </w:rPr>
        <w:fldChar w:fldCharType="end"/>
      </w:r>
      <w:r w:rsidR="00F71A6A" w:rsidRPr="00B46173">
        <w:rPr>
          <w:lang w:val="en-GB"/>
        </w:rPr>
        <w:t xml:space="preserve">.  The Court does not discern any causal link between the violation found and the pecuniary damage alleged; it therefore rejects this claim. On the other hand, it awards the </w:t>
      </w:r>
      <w:r w:rsidR="0005522C" w:rsidRPr="00B46173">
        <w:rPr>
          <w:lang w:val="en-GB"/>
        </w:rPr>
        <w:t>applicant</w:t>
      </w:r>
      <w:r w:rsidR="00BF3925">
        <w:rPr>
          <w:lang w:val="en-GB"/>
        </w:rPr>
        <w:t xml:space="preserve"> EUR 6,000 </w:t>
      </w:r>
      <w:r w:rsidR="00F71A6A" w:rsidRPr="00B46173">
        <w:rPr>
          <w:lang w:val="en-GB"/>
        </w:rPr>
        <w:t>in respect of non</w:t>
      </w:r>
      <w:r w:rsidR="007235C4">
        <w:rPr>
          <w:lang w:val="en-GB"/>
        </w:rPr>
        <w:noBreakHyphen/>
      </w:r>
      <w:r w:rsidR="00F71A6A" w:rsidRPr="00B46173">
        <w:rPr>
          <w:lang w:val="en-GB"/>
        </w:rPr>
        <w:t>pecuniary damage.</w:t>
      </w:r>
    </w:p>
    <w:p w:rsidR="00F71A6A" w:rsidRPr="00B46173" w:rsidRDefault="00F71A6A" w:rsidP="008824B9">
      <w:pPr>
        <w:pStyle w:val="ECHRHeading2"/>
        <w:outlineLvl w:val="0"/>
        <w:rPr>
          <w:lang w:val="en-GB"/>
        </w:rPr>
      </w:pPr>
      <w:r w:rsidRPr="00B46173">
        <w:rPr>
          <w:lang w:val="en-GB"/>
        </w:rPr>
        <w:t>B.  Costs and expenses</w:t>
      </w:r>
    </w:p>
    <w:p w:rsidR="00F71A6A" w:rsidRPr="00B46173" w:rsidRDefault="00BA2DAA" w:rsidP="002F4BCF">
      <w:pPr>
        <w:pStyle w:val="ECHRPara"/>
        <w:rPr>
          <w:lang w:val="en-GB"/>
        </w:rPr>
      </w:pPr>
      <w:r>
        <w:rPr>
          <w:lang w:val="en-GB"/>
        </w:rPr>
        <w:fldChar w:fldCharType="begin"/>
      </w:r>
      <w:r>
        <w:rPr>
          <w:lang w:val="en-GB"/>
        </w:rPr>
        <w:instrText xml:space="preserve"> SEQ level0 \*arabic </w:instrText>
      </w:r>
      <w:r>
        <w:rPr>
          <w:lang w:val="en-GB"/>
        </w:rPr>
        <w:fldChar w:fldCharType="separate"/>
      </w:r>
      <w:r w:rsidR="00855444">
        <w:rPr>
          <w:noProof/>
          <w:lang w:val="en-GB"/>
        </w:rPr>
        <w:t>88</w:t>
      </w:r>
      <w:r>
        <w:rPr>
          <w:lang w:val="en-GB"/>
        </w:rPr>
        <w:fldChar w:fldCharType="end"/>
      </w:r>
      <w:r w:rsidR="00F71A6A" w:rsidRPr="00B46173">
        <w:rPr>
          <w:lang w:val="en-GB"/>
        </w:rPr>
        <w:t xml:space="preserve">.  The </w:t>
      </w:r>
      <w:r w:rsidR="0005522C" w:rsidRPr="00B46173">
        <w:rPr>
          <w:lang w:val="en-GB"/>
        </w:rPr>
        <w:t>applicant</w:t>
      </w:r>
      <w:r w:rsidR="00AD793C">
        <w:rPr>
          <w:lang w:val="en-GB"/>
        </w:rPr>
        <w:t>, who was represented by a lawyer from the Helsinki Foundation for Human Rights, did not make any claims for costs and expenses.</w:t>
      </w:r>
    </w:p>
    <w:p w:rsidR="00F71A6A" w:rsidRPr="00B46173" w:rsidRDefault="00F71A6A" w:rsidP="008824B9">
      <w:pPr>
        <w:pStyle w:val="ECHRHeading2"/>
        <w:outlineLvl w:val="0"/>
        <w:rPr>
          <w:lang w:val="en-GB"/>
        </w:rPr>
      </w:pPr>
      <w:r w:rsidRPr="00B46173">
        <w:rPr>
          <w:lang w:val="en-GB"/>
        </w:rPr>
        <w:t>C.  Default interest</w:t>
      </w:r>
    </w:p>
    <w:p w:rsidR="00F71A6A" w:rsidRPr="00B46173" w:rsidRDefault="00AD793C" w:rsidP="00151CCA">
      <w:pPr>
        <w:pStyle w:val="ECHRPara"/>
        <w:rPr>
          <w:lang w:val="en-GB"/>
        </w:rPr>
      </w:pPr>
      <w:r>
        <w:rPr>
          <w:lang w:val="en-GB"/>
        </w:rPr>
        <w:fldChar w:fldCharType="begin"/>
      </w:r>
      <w:r>
        <w:rPr>
          <w:lang w:val="en-GB"/>
        </w:rPr>
        <w:instrText xml:space="preserve"> SEQ level0 \*arabic </w:instrText>
      </w:r>
      <w:r>
        <w:rPr>
          <w:lang w:val="en-GB"/>
        </w:rPr>
        <w:fldChar w:fldCharType="separate"/>
      </w:r>
      <w:r w:rsidR="00855444">
        <w:rPr>
          <w:noProof/>
          <w:lang w:val="en-GB"/>
        </w:rPr>
        <w:t>89</w:t>
      </w:r>
      <w:r>
        <w:rPr>
          <w:lang w:val="en-GB"/>
        </w:rPr>
        <w:fldChar w:fldCharType="end"/>
      </w:r>
      <w:r>
        <w:rPr>
          <w:lang w:val="en-GB"/>
        </w:rPr>
        <w:t>.  </w:t>
      </w:r>
      <w:r w:rsidR="00F71A6A" w:rsidRPr="00B46173">
        <w:rPr>
          <w:lang w:val="en-GB"/>
        </w:rPr>
        <w:t xml:space="preserve">The Court considers it appropriate that the default interest </w:t>
      </w:r>
      <w:r w:rsidR="0034580F" w:rsidRPr="00B46173">
        <w:rPr>
          <w:lang w:val="en-GB"/>
        </w:rPr>
        <w:t xml:space="preserve">rate </w:t>
      </w:r>
      <w:r w:rsidR="00F71A6A" w:rsidRPr="00B46173">
        <w:rPr>
          <w:lang w:val="en-GB"/>
        </w:rPr>
        <w:t>should be based on the marginal lending rate of the European Central Bank, to which should be added three percentage points.</w:t>
      </w:r>
    </w:p>
    <w:p w:rsidR="00F71A6A" w:rsidRPr="00B46173" w:rsidRDefault="00F71A6A" w:rsidP="008824B9">
      <w:pPr>
        <w:pStyle w:val="ECHRTitle1"/>
        <w:rPr>
          <w:lang w:val="en-GB"/>
        </w:rPr>
      </w:pPr>
      <w:r w:rsidRPr="00B46173">
        <w:rPr>
          <w:lang w:val="en-GB"/>
        </w:rPr>
        <w:t>FOR THESE REASONS, THE COURT</w:t>
      </w:r>
      <w:r w:rsidR="00BA2DAA" w:rsidRPr="00B46173">
        <w:rPr>
          <w:lang w:val="en-GB"/>
        </w:rPr>
        <w:t>,</w:t>
      </w:r>
      <w:r w:rsidR="00BA2DAA">
        <w:rPr>
          <w:lang w:val="en-GB"/>
        </w:rPr>
        <w:t xml:space="preserve"> </w:t>
      </w:r>
      <w:r w:rsidR="00BA2DAA" w:rsidRPr="00B46173">
        <w:rPr>
          <w:lang w:val="en-GB"/>
        </w:rPr>
        <w:t>UNANIMOUSLY,</w:t>
      </w:r>
    </w:p>
    <w:p w:rsidR="00F71A6A" w:rsidRPr="00B46173" w:rsidRDefault="00F71A6A" w:rsidP="00B60916">
      <w:pPr>
        <w:pStyle w:val="JuList"/>
        <w:rPr>
          <w:lang w:val="en-GB"/>
        </w:rPr>
      </w:pPr>
      <w:r w:rsidRPr="00B46173">
        <w:rPr>
          <w:lang w:val="en-GB"/>
        </w:rPr>
        <w:t>1.  </w:t>
      </w:r>
      <w:r w:rsidRPr="00B46173">
        <w:rPr>
          <w:i/>
          <w:lang w:val="en-GB"/>
        </w:rPr>
        <w:t>Declares</w:t>
      </w:r>
      <w:r w:rsidR="002041E3" w:rsidRPr="00B46173">
        <w:rPr>
          <w:color w:val="000000"/>
          <w:lang w:val="en-GB"/>
        </w:rPr>
        <w:t xml:space="preserve"> </w:t>
      </w:r>
      <w:r w:rsidRPr="00B46173">
        <w:rPr>
          <w:lang w:val="en-GB"/>
        </w:rPr>
        <w:t xml:space="preserve">the </w:t>
      </w:r>
      <w:r w:rsidR="00B60916">
        <w:rPr>
          <w:lang w:val="en-GB"/>
        </w:rPr>
        <w:t>complaints under Article 5 §§ 1 and 4 of the Convention</w:t>
      </w:r>
      <w:r w:rsidRPr="00B46173">
        <w:rPr>
          <w:lang w:val="en-GB"/>
        </w:rPr>
        <w:t xml:space="preserve"> admissible;</w:t>
      </w:r>
    </w:p>
    <w:p w:rsidR="00F71A6A" w:rsidRPr="00B46173" w:rsidRDefault="00F71A6A">
      <w:pPr>
        <w:pStyle w:val="JuList"/>
        <w:rPr>
          <w:lang w:val="en-GB"/>
        </w:rPr>
      </w:pPr>
    </w:p>
    <w:p w:rsidR="009F07CC" w:rsidRPr="00B46173" w:rsidRDefault="0063769A" w:rsidP="009F07CC">
      <w:pPr>
        <w:pStyle w:val="JuList"/>
        <w:rPr>
          <w:lang w:val="en-GB"/>
        </w:rPr>
      </w:pPr>
      <w:r>
        <w:rPr>
          <w:lang w:val="en-GB"/>
        </w:rPr>
        <w:t>2</w:t>
      </w:r>
      <w:r w:rsidR="009F07CC" w:rsidRPr="00B46173">
        <w:rPr>
          <w:lang w:val="en-GB"/>
        </w:rPr>
        <w:t>.</w:t>
      </w:r>
      <w:r w:rsidR="00F71A6A" w:rsidRPr="00B46173">
        <w:rPr>
          <w:lang w:val="en-GB"/>
        </w:rPr>
        <w:t>  </w:t>
      </w:r>
      <w:r w:rsidR="00F71A6A" w:rsidRPr="00B46173">
        <w:rPr>
          <w:i/>
          <w:lang w:val="en-GB"/>
        </w:rPr>
        <w:t>Holds</w:t>
      </w:r>
      <w:r w:rsidR="002A3A18" w:rsidRPr="00B46173">
        <w:rPr>
          <w:color w:val="000000"/>
          <w:lang w:val="en-GB"/>
        </w:rPr>
        <w:t xml:space="preserve"> </w:t>
      </w:r>
      <w:r w:rsidR="00F71A6A" w:rsidRPr="00B46173">
        <w:rPr>
          <w:lang w:val="en-GB"/>
        </w:rPr>
        <w:t xml:space="preserve">that there has been a violation of Article </w:t>
      </w:r>
      <w:r>
        <w:rPr>
          <w:lang w:val="en-GB"/>
        </w:rPr>
        <w:t>5</w:t>
      </w:r>
      <w:r w:rsidR="00B205D4">
        <w:rPr>
          <w:lang w:val="en-GB"/>
        </w:rPr>
        <w:t xml:space="preserve"> </w:t>
      </w:r>
      <w:r>
        <w:rPr>
          <w:lang w:val="en-GB"/>
        </w:rPr>
        <w:t>§</w:t>
      </w:r>
      <w:r w:rsidR="00B205D4">
        <w:rPr>
          <w:lang w:val="en-GB"/>
        </w:rPr>
        <w:t xml:space="preserve"> </w:t>
      </w:r>
      <w:r>
        <w:rPr>
          <w:lang w:val="en-GB"/>
        </w:rPr>
        <w:t>1</w:t>
      </w:r>
      <w:r w:rsidR="007A0887">
        <w:rPr>
          <w:lang w:val="en-GB"/>
        </w:rPr>
        <w:t xml:space="preserve"> </w:t>
      </w:r>
      <w:r w:rsidR="00F71A6A" w:rsidRPr="00B46173">
        <w:rPr>
          <w:lang w:val="en-GB"/>
        </w:rPr>
        <w:t>of the Convention;</w:t>
      </w:r>
    </w:p>
    <w:p w:rsidR="00F71A6A" w:rsidRPr="00B46173" w:rsidRDefault="00F71A6A">
      <w:pPr>
        <w:pStyle w:val="JuList"/>
        <w:rPr>
          <w:lang w:val="en-GB"/>
        </w:rPr>
      </w:pPr>
    </w:p>
    <w:p w:rsidR="00F71A6A" w:rsidRPr="00B46173" w:rsidRDefault="0063769A">
      <w:pPr>
        <w:pStyle w:val="JuList"/>
        <w:rPr>
          <w:lang w:val="en-GB"/>
        </w:rPr>
      </w:pPr>
      <w:r>
        <w:rPr>
          <w:lang w:val="en-GB"/>
        </w:rPr>
        <w:t>3</w:t>
      </w:r>
      <w:r w:rsidR="00F71A6A" w:rsidRPr="00B46173">
        <w:rPr>
          <w:lang w:val="en-GB"/>
        </w:rPr>
        <w:t>.  </w:t>
      </w:r>
      <w:r w:rsidR="00F71A6A" w:rsidRPr="00B46173">
        <w:rPr>
          <w:i/>
          <w:lang w:val="en-GB"/>
        </w:rPr>
        <w:t>Holds</w:t>
      </w:r>
      <w:r w:rsidR="002A3A18" w:rsidRPr="00B46173">
        <w:rPr>
          <w:color w:val="000000"/>
          <w:lang w:val="en-GB"/>
        </w:rPr>
        <w:t xml:space="preserve"> </w:t>
      </w:r>
      <w:r w:rsidR="00F71A6A" w:rsidRPr="00B46173">
        <w:rPr>
          <w:lang w:val="en-GB"/>
        </w:rPr>
        <w:t xml:space="preserve">that there has been </w:t>
      </w:r>
      <w:r>
        <w:rPr>
          <w:lang w:val="en-GB"/>
        </w:rPr>
        <w:t>no</w:t>
      </w:r>
      <w:r w:rsidR="00F71A6A" w:rsidRPr="00B46173">
        <w:rPr>
          <w:lang w:val="en-GB"/>
        </w:rPr>
        <w:t xml:space="preserve"> violation of Article </w:t>
      </w:r>
      <w:r w:rsidR="009E56A9">
        <w:rPr>
          <w:lang w:val="en-GB"/>
        </w:rPr>
        <w:t xml:space="preserve">5 </w:t>
      </w:r>
      <w:r w:rsidRPr="0063769A">
        <w:rPr>
          <w:lang w:val="en-GB"/>
        </w:rPr>
        <w:t>§</w:t>
      </w:r>
      <w:r w:rsidR="009E56A9">
        <w:rPr>
          <w:lang w:val="en-GB"/>
        </w:rPr>
        <w:t xml:space="preserve"> </w:t>
      </w:r>
      <w:r>
        <w:rPr>
          <w:lang w:val="en-GB"/>
        </w:rPr>
        <w:t>4</w:t>
      </w:r>
      <w:r w:rsidR="00F71A6A" w:rsidRPr="00B46173">
        <w:rPr>
          <w:lang w:val="en-GB"/>
        </w:rPr>
        <w:t xml:space="preserve"> of the Convention;</w:t>
      </w:r>
    </w:p>
    <w:p w:rsidR="00F71A6A" w:rsidRPr="00B46173" w:rsidRDefault="00F71A6A" w:rsidP="008824B9">
      <w:pPr>
        <w:pStyle w:val="JuList"/>
        <w:rPr>
          <w:lang w:val="en-GB"/>
        </w:rPr>
      </w:pPr>
    </w:p>
    <w:p w:rsidR="003104E9" w:rsidRPr="00B46173" w:rsidRDefault="0063769A" w:rsidP="007A0887">
      <w:pPr>
        <w:pStyle w:val="JuList"/>
        <w:keepNext/>
        <w:keepLines/>
        <w:rPr>
          <w:lang w:val="en-GB"/>
        </w:rPr>
      </w:pPr>
      <w:r>
        <w:rPr>
          <w:lang w:val="en-GB"/>
        </w:rPr>
        <w:lastRenderedPageBreak/>
        <w:t>4</w:t>
      </w:r>
      <w:r w:rsidR="00F71A6A" w:rsidRPr="00B46173">
        <w:rPr>
          <w:lang w:val="en-GB"/>
        </w:rPr>
        <w:t>.  </w:t>
      </w:r>
      <w:r w:rsidR="00F71A6A" w:rsidRPr="00B46173">
        <w:rPr>
          <w:i/>
          <w:lang w:val="en-GB"/>
        </w:rPr>
        <w:t>Holds</w:t>
      </w:r>
    </w:p>
    <w:p w:rsidR="003104E9" w:rsidRPr="00B46173" w:rsidRDefault="003104E9" w:rsidP="007A0887">
      <w:pPr>
        <w:pStyle w:val="JuLista"/>
        <w:keepNext/>
        <w:keepLines/>
        <w:rPr>
          <w:lang w:val="en-GB"/>
        </w:rPr>
      </w:pPr>
      <w:r w:rsidRPr="00B46173">
        <w:rPr>
          <w:lang w:val="en-GB"/>
        </w:rPr>
        <w:t xml:space="preserve">(a)  that the respondent State is to </w:t>
      </w:r>
      <w:r w:rsidR="00901475" w:rsidRPr="00B46173">
        <w:rPr>
          <w:lang w:val="en-GB"/>
        </w:rPr>
        <w:t xml:space="preserve">pay </w:t>
      </w:r>
      <w:r w:rsidRPr="00B46173">
        <w:rPr>
          <w:lang w:val="en-GB"/>
        </w:rPr>
        <w:t xml:space="preserve">the </w:t>
      </w:r>
      <w:r w:rsidR="0005522C" w:rsidRPr="00B46173">
        <w:rPr>
          <w:lang w:val="en-GB"/>
        </w:rPr>
        <w:t>applicant</w:t>
      </w:r>
      <w:r w:rsidRPr="00B46173">
        <w:rPr>
          <w:lang w:val="en-GB"/>
        </w:rPr>
        <w:t>, within three months</w:t>
      </w:r>
      <w:r w:rsidR="00BA2DAA">
        <w:rPr>
          <w:lang w:val="en-GB"/>
        </w:rPr>
        <w:t xml:space="preserve"> </w:t>
      </w:r>
      <w:r w:rsidR="00BA2DAA" w:rsidRPr="00B46173">
        <w:rPr>
          <w:lang w:val="en-GB"/>
        </w:rPr>
        <w:t>from the date on which the judgment becomes final in accordance with Article 44 § 2 of the Convention,</w:t>
      </w:r>
      <w:r w:rsidR="0063769A">
        <w:rPr>
          <w:lang w:val="en-GB"/>
        </w:rPr>
        <w:t xml:space="preserve"> EUR </w:t>
      </w:r>
      <w:r w:rsidR="00BF3925">
        <w:rPr>
          <w:lang w:val="en-GB"/>
        </w:rPr>
        <w:t>6,000 (six thousand euros)</w:t>
      </w:r>
      <w:r w:rsidR="00B60916">
        <w:rPr>
          <w:lang w:val="en-GB"/>
        </w:rPr>
        <w:t>, plus any tax that may be chargeable,</w:t>
      </w:r>
      <w:r w:rsidR="0063769A">
        <w:rPr>
          <w:lang w:val="en-GB"/>
        </w:rPr>
        <w:t xml:space="preserve"> in respect of non-pecuniary damage</w:t>
      </w:r>
      <w:r w:rsidRPr="00B46173">
        <w:rPr>
          <w:lang w:val="en-GB"/>
        </w:rPr>
        <w:t xml:space="preserve">, to be converted into </w:t>
      </w:r>
      <w:r w:rsidR="006138EA" w:rsidRPr="00B46173">
        <w:rPr>
          <w:color w:val="000000"/>
          <w:lang w:val="en-GB"/>
        </w:rPr>
        <w:t>the currency of the respondent State</w:t>
      </w:r>
      <w:r w:rsidR="006138EA" w:rsidRPr="00B46173">
        <w:rPr>
          <w:lang w:val="en-GB"/>
        </w:rPr>
        <w:t xml:space="preserve"> </w:t>
      </w:r>
      <w:r w:rsidRPr="00B46173">
        <w:rPr>
          <w:lang w:val="en-GB"/>
        </w:rPr>
        <w:t>at the rate applicable at the date of settlement:</w:t>
      </w:r>
    </w:p>
    <w:p w:rsidR="003104E9" w:rsidRPr="00B46173" w:rsidRDefault="003104E9">
      <w:pPr>
        <w:pStyle w:val="JuLista"/>
        <w:rPr>
          <w:lang w:val="en-GB"/>
        </w:rPr>
      </w:pPr>
      <w:r w:rsidRPr="00B46173">
        <w:rPr>
          <w:lang w:val="en-GB"/>
        </w:rPr>
        <w:t>(b)  that from the expiry of the above-mentioned three months until settlement simple interest shall be payable on the above amount at a rate equal to the marginal lending rate of the European Central Bank during the default period plus three percentage points;</w:t>
      </w:r>
    </w:p>
    <w:p w:rsidR="00F71A6A" w:rsidRPr="00B46173" w:rsidRDefault="00F71A6A">
      <w:pPr>
        <w:pStyle w:val="JuList"/>
        <w:rPr>
          <w:lang w:val="en-GB"/>
        </w:rPr>
      </w:pPr>
    </w:p>
    <w:p w:rsidR="00F71A6A" w:rsidRPr="00B46173" w:rsidRDefault="0063769A">
      <w:pPr>
        <w:pStyle w:val="JuList"/>
        <w:rPr>
          <w:lang w:val="en-GB"/>
        </w:rPr>
      </w:pPr>
      <w:r>
        <w:rPr>
          <w:lang w:val="en-GB"/>
        </w:rPr>
        <w:t>5</w:t>
      </w:r>
      <w:r w:rsidR="00F71A6A" w:rsidRPr="00B46173">
        <w:rPr>
          <w:lang w:val="en-GB"/>
        </w:rPr>
        <w:t>.  </w:t>
      </w:r>
      <w:r w:rsidR="00F71A6A" w:rsidRPr="00B46173">
        <w:rPr>
          <w:i/>
          <w:lang w:val="en-GB"/>
        </w:rPr>
        <w:t>Dismisses</w:t>
      </w:r>
      <w:r w:rsidR="002A3A18" w:rsidRPr="00B46173">
        <w:rPr>
          <w:color w:val="000000"/>
          <w:lang w:val="en-GB"/>
        </w:rPr>
        <w:t xml:space="preserve"> </w:t>
      </w:r>
      <w:r w:rsidR="00F71A6A" w:rsidRPr="00B46173">
        <w:rPr>
          <w:lang w:val="en-GB"/>
        </w:rPr>
        <w:t xml:space="preserve">the remainder of the </w:t>
      </w:r>
      <w:r w:rsidR="005F4753" w:rsidRPr="00B46173">
        <w:rPr>
          <w:lang w:val="en-GB"/>
        </w:rPr>
        <w:t>applicant</w:t>
      </w:r>
      <w:r w:rsidR="004978B4">
        <w:rPr>
          <w:lang w:val="en-GB"/>
        </w:rPr>
        <w:t>’</w:t>
      </w:r>
      <w:r w:rsidR="00BA2DAA" w:rsidRPr="00B46173">
        <w:rPr>
          <w:lang w:val="en-GB"/>
        </w:rPr>
        <w:t>s</w:t>
      </w:r>
      <w:r w:rsidR="00F71A6A" w:rsidRPr="00B46173">
        <w:rPr>
          <w:lang w:val="en-GB"/>
        </w:rPr>
        <w:t xml:space="preserve"> claim for just satisfaction.</w:t>
      </w:r>
    </w:p>
    <w:p w:rsidR="00325C2B" w:rsidRPr="00B46173" w:rsidRDefault="00F71A6A" w:rsidP="00325C2B">
      <w:pPr>
        <w:pStyle w:val="JuParaLast"/>
        <w:rPr>
          <w:lang w:val="en-GB"/>
        </w:rPr>
      </w:pPr>
      <w:r w:rsidRPr="00B46173">
        <w:rPr>
          <w:lang w:val="en-GB"/>
        </w:rPr>
        <w:t xml:space="preserve">Done in English, and notified in writing on </w:t>
      </w:r>
      <w:r w:rsidR="00CA7C20">
        <w:rPr>
          <w:lang w:val="en-GB"/>
        </w:rPr>
        <w:t>25 November 2014</w:t>
      </w:r>
      <w:r w:rsidRPr="00B46173">
        <w:rPr>
          <w:lang w:val="en-GB"/>
        </w:rPr>
        <w:t>, pursuant to Rule</w:t>
      </w:r>
      <w:r w:rsidR="0011665B" w:rsidRPr="00B46173">
        <w:rPr>
          <w:lang w:val="en-GB"/>
        </w:rPr>
        <w:t xml:space="preserve"> </w:t>
      </w:r>
      <w:r w:rsidRPr="00B46173">
        <w:rPr>
          <w:lang w:val="en-GB"/>
        </w:rPr>
        <w:t>77</w:t>
      </w:r>
      <w:r w:rsidR="0011665B" w:rsidRPr="00B46173">
        <w:rPr>
          <w:lang w:val="en-GB"/>
        </w:rPr>
        <w:t xml:space="preserve"> </w:t>
      </w:r>
      <w:r w:rsidRPr="00B46173">
        <w:rPr>
          <w:lang w:val="en-GB"/>
        </w:rPr>
        <w:t>§§</w:t>
      </w:r>
      <w:r w:rsidR="0011665B" w:rsidRPr="00B46173">
        <w:rPr>
          <w:lang w:val="en-GB"/>
        </w:rPr>
        <w:t xml:space="preserve"> </w:t>
      </w:r>
      <w:r w:rsidRPr="00B46173">
        <w:rPr>
          <w:lang w:val="en-GB"/>
        </w:rPr>
        <w:t>2 and</w:t>
      </w:r>
      <w:r w:rsidR="0011665B" w:rsidRPr="00B46173">
        <w:rPr>
          <w:lang w:val="en-GB"/>
        </w:rPr>
        <w:t xml:space="preserve"> </w:t>
      </w:r>
      <w:r w:rsidRPr="00B46173">
        <w:rPr>
          <w:lang w:val="en-GB"/>
        </w:rPr>
        <w:t>3 of the Rules of Court.</w:t>
      </w:r>
    </w:p>
    <w:p w:rsidR="0079187F" w:rsidRDefault="00325C2B" w:rsidP="00C01E1C">
      <w:pPr>
        <w:pStyle w:val="JuSigned"/>
        <w:keepNext/>
        <w:keepLines/>
        <w:rPr>
          <w:lang w:val="uk-UA"/>
        </w:rPr>
      </w:pPr>
      <w:r w:rsidRPr="00B46173">
        <w:rPr>
          <w:lang w:val="en-GB"/>
        </w:rPr>
        <w:tab/>
      </w:r>
      <w:r w:rsidR="00BA2DAA">
        <w:rPr>
          <w:lang w:val="en-GB"/>
        </w:rPr>
        <w:t>F</w:t>
      </w:r>
      <w:r w:rsidR="00CA7C20">
        <w:rPr>
          <w:lang w:val="en-GB"/>
        </w:rPr>
        <w:t>ato</w:t>
      </w:r>
      <w:r w:rsidR="00CA7C20">
        <w:t>ş Aracı</w:t>
      </w:r>
      <w:r w:rsidR="00A8381C" w:rsidRPr="00B46173">
        <w:rPr>
          <w:lang w:val="en-GB"/>
        </w:rPr>
        <w:tab/>
      </w:r>
      <w:r w:rsidR="00BA2DAA">
        <w:rPr>
          <w:szCs w:val="24"/>
          <w:lang w:val="en-GB"/>
        </w:rPr>
        <w:t>Ineta</w:t>
      </w:r>
      <w:r w:rsidR="00BA2DAA" w:rsidRPr="00B46173">
        <w:rPr>
          <w:szCs w:val="24"/>
          <w:lang w:val="en-GB"/>
        </w:rPr>
        <w:t xml:space="preserve"> </w:t>
      </w:r>
      <w:r w:rsidR="00BA2DAA">
        <w:rPr>
          <w:szCs w:val="24"/>
          <w:lang w:val="en-GB"/>
        </w:rPr>
        <w:t>Ziemele</w:t>
      </w:r>
      <w:r w:rsidR="004978B4">
        <w:rPr>
          <w:szCs w:val="24"/>
          <w:lang w:val="uk-UA"/>
        </w:rPr>
        <w:br/>
      </w:r>
      <w:r w:rsidR="00A8381C" w:rsidRPr="00B46173">
        <w:rPr>
          <w:lang w:val="en-GB"/>
        </w:rPr>
        <w:tab/>
      </w:r>
      <w:r w:rsidR="00B60916">
        <w:rPr>
          <w:lang w:val="en-GB"/>
        </w:rPr>
        <w:t>Deputy</w:t>
      </w:r>
      <w:r w:rsidR="009E56A9">
        <w:rPr>
          <w:lang w:val="en-GB"/>
        </w:rPr>
        <w:t xml:space="preserve"> </w:t>
      </w:r>
      <w:r w:rsidR="00BA2DAA" w:rsidRPr="00B46173">
        <w:rPr>
          <w:iCs/>
          <w:lang w:val="en-GB"/>
        </w:rPr>
        <w:t>Registrar</w:t>
      </w:r>
      <w:r w:rsidR="00A8381C" w:rsidRPr="00B46173">
        <w:rPr>
          <w:lang w:val="en-GB"/>
        </w:rPr>
        <w:tab/>
        <w:t>President</w:t>
      </w:r>
    </w:p>
    <w:p w:rsidR="004978B4" w:rsidRPr="004978B4" w:rsidRDefault="004978B4" w:rsidP="004978B4">
      <w:pPr>
        <w:pStyle w:val="JuParaLast"/>
        <w:rPr>
          <w:lang w:val="uk-UA"/>
        </w:rPr>
      </w:pPr>
    </w:p>
    <w:sectPr w:rsidR="004978B4" w:rsidRPr="004978B4" w:rsidSect="00294938">
      <w:headerReference w:type="even" r:id="rId20"/>
      <w:headerReference w:type="default" r:id="rId21"/>
      <w:footnotePr>
        <w:numRestart w:val="eachPage"/>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1FF6" w:rsidRDefault="00D71FF6">
      <w:r>
        <w:separator/>
      </w:r>
    </w:p>
  </w:endnote>
  <w:endnote w:type="continuationSeparator" w:id="0">
    <w:p w:rsidR="00D71FF6" w:rsidRDefault="00D71F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MS Mincho">
    <w:altName w:val="Meiryo"/>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Tahoma">
    <w:panose1 w:val="020B0604030504040204"/>
    <w:charset w:val="EE"/>
    <w:family w:val="swiss"/>
    <w:pitch w:val="variable"/>
    <w:sig w:usb0="61002A87" w:usb1="80000000" w:usb2="00000008" w:usb3="00000000" w:csb0="000101FF" w:csb1="00000000"/>
  </w:font>
  <w:font w:name="Consolas">
    <w:panose1 w:val="020B0609020204030204"/>
    <w:charset w:val="EE"/>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6BFE" w:rsidRPr="00150BFA" w:rsidRDefault="00516BFE" w:rsidP="00516BFE">
    <w:pPr>
      <w:jc w:val="center"/>
    </w:pPr>
    <w:r>
      <w:rPr>
        <w:noProof/>
        <w:lang w:val="pl-PL" w:eastAsia="pl-PL"/>
      </w:rPr>
      <w:drawing>
        <wp:inline distT="0" distB="0" distL="0" distR="0" wp14:anchorId="4D031011" wp14:editId="098C2E13">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516BFE" w:rsidRDefault="00516BF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1FF6" w:rsidRDefault="00D71FF6">
      <w:r>
        <w:separator/>
      </w:r>
    </w:p>
  </w:footnote>
  <w:footnote w:type="continuationSeparator" w:id="0">
    <w:p w:rsidR="00D71FF6" w:rsidRDefault="00D71FF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6BFE" w:rsidRPr="00294938" w:rsidRDefault="00516BFE" w:rsidP="00294938">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6BFE" w:rsidRPr="00A45145" w:rsidRDefault="00516BFE" w:rsidP="00516BFE">
    <w:pPr>
      <w:jc w:val="center"/>
    </w:pPr>
    <w:r>
      <w:rPr>
        <w:noProof/>
        <w:lang w:val="pl-PL" w:eastAsia="pl-PL"/>
      </w:rPr>
      <w:drawing>
        <wp:inline distT="0" distB="0" distL="0" distR="0" wp14:anchorId="004B291E" wp14:editId="5E751713">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516BFE" w:rsidRDefault="00516BFE">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6BFE" w:rsidRPr="00FF2306" w:rsidRDefault="00516BFE" w:rsidP="001F69D3">
    <w:pPr>
      <w:pStyle w:val="ECHRHeader"/>
      <w:rPr>
        <w:lang w:val="en-GB"/>
      </w:rPr>
    </w:pP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CB48AE">
      <w:rPr>
        <w:rStyle w:val="Numerstrony"/>
        <w:noProof/>
        <w:szCs w:val="18"/>
        <w:lang w:val="en-GB"/>
      </w:rPr>
      <w:t>18</w:t>
    </w:r>
    <w:r>
      <w:rPr>
        <w:rStyle w:val="Numerstrony"/>
        <w:szCs w:val="18"/>
        <w:lang w:val="en-GB"/>
      </w:rPr>
      <w:fldChar w:fldCharType="end"/>
    </w:r>
    <w:r w:rsidRPr="00FF2306">
      <w:rPr>
        <w:lang w:val="en-GB"/>
      </w:rPr>
      <w:tab/>
    </w:r>
    <w:r>
      <w:rPr>
        <w:lang w:val="en-GB"/>
      </w:rPr>
      <w:t>K.C. v. POLAND</w:t>
    </w:r>
    <w:r w:rsidRPr="00FF2306">
      <w:rPr>
        <w:lang w:val="en-GB"/>
      </w:rPr>
      <w:t xml:space="preserve"> </w:t>
    </w:r>
    <w:r>
      <w:rPr>
        <w:lang w:val="en-GB"/>
      </w:rP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6BFE" w:rsidRPr="0087438D" w:rsidRDefault="00516BFE" w:rsidP="001F69D3">
    <w:pPr>
      <w:pStyle w:val="ECHRHeader"/>
      <w:rPr>
        <w:lang w:val="en-GB"/>
      </w:rPr>
    </w:pPr>
    <w:r w:rsidRPr="0001136E">
      <w:tab/>
    </w:r>
    <w:r>
      <w:t>K.</w:t>
    </w:r>
    <w:r>
      <w:rPr>
        <w:lang w:val="en-GB"/>
      </w:rPr>
      <w:t>C. v. POLAND</w:t>
    </w:r>
    <w:r w:rsidRPr="0087438D">
      <w:rPr>
        <w:lang w:val="en-GB"/>
      </w:rPr>
      <w:t xml:space="preserve"> </w:t>
    </w:r>
    <w:r>
      <w:rPr>
        <w:lang w:val="en-GB"/>
      </w:rPr>
      <w:t>JUDGMENT</w:t>
    </w:r>
    <w:r w:rsidRPr="0087438D">
      <w:rPr>
        <w:lang w:val="en-GB"/>
      </w:rPr>
      <w:tab/>
    </w: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CB48AE">
      <w:rPr>
        <w:rStyle w:val="Numerstrony"/>
        <w:noProof/>
        <w:szCs w:val="18"/>
        <w:lang w:val="en-GB"/>
      </w:rPr>
      <w:t>1</w:t>
    </w:r>
    <w:r>
      <w:rPr>
        <w:rStyle w:val="Numerstrony"/>
        <w:szCs w:val="18"/>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1"/>
  <w:removePersonalInformation/>
  <w:embedSystemFonts/>
  <w:proofState w:spelling="clean"/>
  <w:stylePaneFormatFilter w:val="D804" w:allStyles="0" w:customStyles="0" w:latentStyles="1" w:stylesInUse="0" w:headingStyles="0" w:numberingStyles="0" w:tableStyles="0" w:directFormattingOnRuns="0" w:directFormattingOnParagraphs="0" w:directFormattingOnNumbering="0" w:directFormattingOnTables="1" w:clearFormatting="1" w:top3HeadingStyles="0" w:visibleStyles="1" w:alternateStyleNames="1"/>
  <w:defaultTabStop w:val="709"/>
  <w:hyphenationZone w:val="425"/>
  <w:evenAndOddHeaders/>
  <w:displayHorizontalDrawingGridEvery w:val="0"/>
  <w:displayVerticalDrawingGridEvery w:val="0"/>
  <w:doNotUseMarginsForDrawingGridOrigin/>
  <w:noPunctuationKerning/>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BA2DAA"/>
    <w:rsid w:val="00001CC5"/>
    <w:rsid w:val="00002B1A"/>
    <w:rsid w:val="00002DD1"/>
    <w:rsid w:val="00003A96"/>
    <w:rsid w:val="000042D1"/>
    <w:rsid w:val="0000635B"/>
    <w:rsid w:val="00007B38"/>
    <w:rsid w:val="0001136E"/>
    <w:rsid w:val="00013894"/>
    <w:rsid w:val="000241A0"/>
    <w:rsid w:val="00033160"/>
    <w:rsid w:val="00033FD2"/>
    <w:rsid w:val="0003679E"/>
    <w:rsid w:val="00042867"/>
    <w:rsid w:val="00044ABA"/>
    <w:rsid w:val="0005170E"/>
    <w:rsid w:val="0005522C"/>
    <w:rsid w:val="00055AC1"/>
    <w:rsid w:val="0006260C"/>
    <w:rsid w:val="000726F6"/>
    <w:rsid w:val="000763A4"/>
    <w:rsid w:val="00076A67"/>
    <w:rsid w:val="00085837"/>
    <w:rsid w:val="00085B3A"/>
    <w:rsid w:val="00086C2A"/>
    <w:rsid w:val="00090C82"/>
    <w:rsid w:val="0009409F"/>
    <w:rsid w:val="000A1AA3"/>
    <w:rsid w:val="000D204C"/>
    <w:rsid w:val="000D6108"/>
    <w:rsid w:val="000E1449"/>
    <w:rsid w:val="000E5D53"/>
    <w:rsid w:val="000F699D"/>
    <w:rsid w:val="001047FD"/>
    <w:rsid w:val="00104AD1"/>
    <w:rsid w:val="00111D99"/>
    <w:rsid w:val="001140A1"/>
    <w:rsid w:val="0011665B"/>
    <w:rsid w:val="00123581"/>
    <w:rsid w:val="00126213"/>
    <w:rsid w:val="001276B4"/>
    <w:rsid w:val="0013290F"/>
    <w:rsid w:val="00135F43"/>
    <w:rsid w:val="00136B5C"/>
    <w:rsid w:val="001401C8"/>
    <w:rsid w:val="00142634"/>
    <w:rsid w:val="00147F14"/>
    <w:rsid w:val="00151CCA"/>
    <w:rsid w:val="00157BD8"/>
    <w:rsid w:val="001702A1"/>
    <w:rsid w:val="00171962"/>
    <w:rsid w:val="00174A6F"/>
    <w:rsid w:val="001812B2"/>
    <w:rsid w:val="00187C14"/>
    <w:rsid w:val="00191770"/>
    <w:rsid w:val="0019388B"/>
    <w:rsid w:val="00195378"/>
    <w:rsid w:val="00197C29"/>
    <w:rsid w:val="001A0EBE"/>
    <w:rsid w:val="001A2CB2"/>
    <w:rsid w:val="001A6E3B"/>
    <w:rsid w:val="001B2EFC"/>
    <w:rsid w:val="001B5FD4"/>
    <w:rsid w:val="001B62B1"/>
    <w:rsid w:val="001B67C9"/>
    <w:rsid w:val="001B74F7"/>
    <w:rsid w:val="001B79FA"/>
    <w:rsid w:val="001C3374"/>
    <w:rsid w:val="001C68C3"/>
    <w:rsid w:val="001C77A7"/>
    <w:rsid w:val="001D1292"/>
    <w:rsid w:val="001E1E88"/>
    <w:rsid w:val="001E4F5A"/>
    <w:rsid w:val="001F5586"/>
    <w:rsid w:val="001F6228"/>
    <w:rsid w:val="001F69D3"/>
    <w:rsid w:val="002041E3"/>
    <w:rsid w:val="00206710"/>
    <w:rsid w:val="00210845"/>
    <w:rsid w:val="00221130"/>
    <w:rsid w:val="00222552"/>
    <w:rsid w:val="0022256C"/>
    <w:rsid w:val="00222604"/>
    <w:rsid w:val="00225BE5"/>
    <w:rsid w:val="002266CD"/>
    <w:rsid w:val="002320C6"/>
    <w:rsid w:val="00245401"/>
    <w:rsid w:val="00252B31"/>
    <w:rsid w:val="00253A2E"/>
    <w:rsid w:val="002563F5"/>
    <w:rsid w:val="00257D4F"/>
    <w:rsid w:val="00262037"/>
    <w:rsid w:val="00265471"/>
    <w:rsid w:val="0026789F"/>
    <w:rsid w:val="00267E01"/>
    <w:rsid w:val="00271A81"/>
    <w:rsid w:val="0028637A"/>
    <w:rsid w:val="0029435F"/>
    <w:rsid w:val="00294938"/>
    <w:rsid w:val="00296B76"/>
    <w:rsid w:val="00297942"/>
    <w:rsid w:val="002A3A18"/>
    <w:rsid w:val="002A4296"/>
    <w:rsid w:val="002B18B7"/>
    <w:rsid w:val="002C3D3C"/>
    <w:rsid w:val="002C7D3E"/>
    <w:rsid w:val="002D3284"/>
    <w:rsid w:val="002E030B"/>
    <w:rsid w:val="002E2EAF"/>
    <w:rsid w:val="002E6A74"/>
    <w:rsid w:val="002E6F7F"/>
    <w:rsid w:val="002F4BCF"/>
    <w:rsid w:val="002F6FE9"/>
    <w:rsid w:val="00302008"/>
    <w:rsid w:val="00302FD6"/>
    <w:rsid w:val="003037CB"/>
    <w:rsid w:val="003104E9"/>
    <w:rsid w:val="0031573C"/>
    <w:rsid w:val="00317D8B"/>
    <w:rsid w:val="003200EB"/>
    <w:rsid w:val="0032093A"/>
    <w:rsid w:val="00325C2B"/>
    <w:rsid w:val="00332547"/>
    <w:rsid w:val="003348EB"/>
    <w:rsid w:val="00336371"/>
    <w:rsid w:val="00336887"/>
    <w:rsid w:val="00337378"/>
    <w:rsid w:val="00337600"/>
    <w:rsid w:val="003403BB"/>
    <w:rsid w:val="0034580F"/>
    <w:rsid w:val="003506C9"/>
    <w:rsid w:val="003534CF"/>
    <w:rsid w:val="00355F8F"/>
    <w:rsid w:val="003669A5"/>
    <w:rsid w:val="00371277"/>
    <w:rsid w:val="0037228D"/>
    <w:rsid w:val="003810BF"/>
    <w:rsid w:val="003848EA"/>
    <w:rsid w:val="00392F65"/>
    <w:rsid w:val="00396677"/>
    <w:rsid w:val="003A240D"/>
    <w:rsid w:val="003A48F0"/>
    <w:rsid w:val="003A64D3"/>
    <w:rsid w:val="003B41C7"/>
    <w:rsid w:val="003B50D7"/>
    <w:rsid w:val="003C1FF0"/>
    <w:rsid w:val="003D15FE"/>
    <w:rsid w:val="003E1D8E"/>
    <w:rsid w:val="003E2006"/>
    <w:rsid w:val="003E319C"/>
    <w:rsid w:val="003F38A4"/>
    <w:rsid w:val="003F3BFD"/>
    <w:rsid w:val="003F6FD5"/>
    <w:rsid w:val="00400FA7"/>
    <w:rsid w:val="00401C5B"/>
    <w:rsid w:val="00403D69"/>
    <w:rsid w:val="00412F5F"/>
    <w:rsid w:val="00413EFC"/>
    <w:rsid w:val="004144A5"/>
    <w:rsid w:val="004214B5"/>
    <w:rsid w:val="004218BE"/>
    <w:rsid w:val="004406AA"/>
    <w:rsid w:val="004439D6"/>
    <w:rsid w:val="00452CF1"/>
    <w:rsid w:val="004540DF"/>
    <w:rsid w:val="00457A18"/>
    <w:rsid w:val="00460FAD"/>
    <w:rsid w:val="00465AD7"/>
    <w:rsid w:val="00471505"/>
    <w:rsid w:val="00472F7C"/>
    <w:rsid w:val="00485A6F"/>
    <w:rsid w:val="004914DF"/>
    <w:rsid w:val="004920B1"/>
    <w:rsid w:val="004978B4"/>
    <w:rsid w:val="004A13BA"/>
    <w:rsid w:val="004A7B6B"/>
    <w:rsid w:val="004B7CCB"/>
    <w:rsid w:val="004D0C54"/>
    <w:rsid w:val="004E5DFC"/>
    <w:rsid w:val="0050096C"/>
    <w:rsid w:val="00503C1D"/>
    <w:rsid w:val="00504B60"/>
    <w:rsid w:val="00513446"/>
    <w:rsid w:val="00516BFE"/>
    <w:rsid w:val="00516EBF"/>
    <w:rsid w:val="00522362"/>
    <w:rsid w:val="005224B6"/>
    <w:rsid w:val="00524FFC"/>
    <w:rsid w:val="005419B6"/>
    <w:rsid w:val="00542774"/>
    <w:rsid w:val="00542FC9"/>
    <w:rsid w:val="00546F49"/>
    <w:rsid w:val="00547C93"/>
    <w:rsid w:val="0055404B"/>
    <w:rsid w:val="0056771C"/>
    <w:rsid w:val="005777BA"/>
    <w:rsid w:val="00577E6A"/>
    <w:rsid w:val="00582D1B"/>
    <w:rsid w:val="00584A11"/>
    <w:rsid w:val="005874FF"/>
    <w:rsid w:val="00590281"/>
    <w:rsid w:val="005944D6"/>
    <w:rsid w:val="00595BD9"/>
    <w:rsid w:val="00595C5D"/>
    <w:rsid w:val="005A3D27"/>
    <w:rsid w:val="005A4813"/>
    <w:rsid w:val="005B16A8"/>
    <w:rsid w:val="005B4233"/>
    <w:rsid w:val="005C1929"/>
    <w:rsid w:val="005C1956"/>
    <w:rsid w:val="005C2C88"/>
    <w:rsid w:val="005C41CB"/>
    <w:rsid w:val="005D1B72"/>
    <w:rsid w:val="005D29A4"/>
    <w:rsid w:val="005E384F"/>
    <w:rsid w:val="005F3220"/>
    <w:rsid w:val="005F4753"/>
    <w:rsid w:val="005F7A10"/>
    <w:rsid w:val="00600773"/>
    <w:rsid w:val="006053AC"/>
    <w:rsid w:val="006111FF"/>
    <w:rsid w:val="006138EA"/>
    <w:rsid w:val="0062304A"/>
    <w:rsid w:val="0062528E"/>
    <w:rsid w:val="00625699"/>
    <w:rsid w:val="0062787C"/>
    <w:rsid w:val="00631CBA"/>
    <w:rsid w:val="00632DB1"/>
    <w:rsid w:val="00633478"/>
    <w:rsid w:val="0063769A"/>
    <w:rsid w:val="00640B82"/>
    <w:rsid w:val="006442E7"/>
    <w:rsid w:val="00655126"/>
    <w:rsid w:val="00661466"/>
    <w:rsid w:val="00662FD2"/>
    <w:rsid w:val="006639B6"/>
    <w:rsid w:val="00665E2C"/>
    <w:rsid w:val="0067191B"/>
    <w:rsid w:val="006736DA"/>
    <w:rsid w:val="00680CFA"/>
    <w:rsid w:val="00683826"/>
    <w:rsid w:val="0068599B"/>
    <w:rsid w:val="00692128"/>
    <w:rsid w:val="00697F14"/>
    <w:rsid w:val="006A3D9D"/>
    <w:rsid w:val="006A4FB9"/>
    <w:rsid w:val="006A6593"/>
    <w:rsid w:val="006A7C48"/>
    <w:rsid w:val="006B0572"/>
    <w:rsid w:val="006B3805"/>
    <w:rsid w:val="006B7C0C"/>
    <w:rsid w:val="006C2B52"/>
    <w:rsid w:val="006C35C5"/>
    <w:rsid w:val="006D43C8"/>
    <w:rsid w:val="006D71BC"/>
    <w:rsid w:val="006E1166"/>
    <w:rsid w:val="006E6D33"/>
    <w:rsid w:val="006F4751"/>
    <w:rsid w:val="006F719F"/>
    <w:rsid w:val="007123A9"/>
    <w:rsid w:val="00714620"/>
    <w:rsid w:val="007156E0"/>
    <w:rsid w:val="00720856"/>
    <w:rsid w:val="00721E5C"/>
    <w:rsid w:val="007235C4"/>
    <w:rsid w:val="00723ED4"/>
    <w:rsid w:val="00730053"/>
    <w:rsid w:val="00730433"/>
    <w:rsid w:val="00733037"/>
    <w:rsid w:val="00734581"/>
    <w:rsid w:val="007352DD"/>
    <w:rsid w:val="00750E5E"/>
    <w:rsid w:val="00751C24"/>
    <w:rsid w:val="00754ABE"/>
    <w:rsid w:val="00756D5B"/>
    <w:rsid w:val="00757F70"/>
    <w:rsid w:val="007603BB"/>
    <w:rsid w:val="007607F6"/>
    <w:rsid w:val="00771C65"/>
    <w:rsid w:val="00776807"/>
    <w:rsid w:val="0077789B"/>
    <w:rsid w:val="0078062F"/>
    <w:rsid w:val="007827E7"/>
    <w:rsid w:val="0079163D"/>
    <w:rsid w:val="0079187F"/>
    <w:rsid w:val="00794910"/>
    <w:rsid w:val="007A0887"/>
    <w:rsid w:val="007A1FFE"/>
    <w:rsid w:val="007A357A"/>
    <w:rsid w:val="007A6DBA"/>
    <w:rsid w:val="007B03C9"/>
    <w:rsid w:val="007B175B"/>
    <w:rsid w:val="007B2958"/>
    <w:rsid w:val="007C090B"/>
    <w:rsid w:val="007C16F1"/>
    <w:rsid w:val="007C1CE3"/>
    <w:rsid w:val="007C1CE5"/>
    <w:rsid w:val="007C7942"/>
    <w:rsid w:val="007D0D75"/>
    <w:rsid w:val="007E4112"/>
    <w:rsid w:val="007E603C"/>
    <w:rsid w:val="007F3DBB"/>
    <w:rsid w:val="007F735A"/>
    <w:rsid w:val="00800F04"/>
    <w:rsid w:val="0080359E"/>
    <w:rsid w:val="008047B2"/>
    <w:rsid w:val="00806E5F"/>
    <w:rsid w:val="00840727"/>
    <w:rsid w:val="00846856"/>
    <w:rsid w:val="00853345"/>
    <w:rsid w:val="00855444"/>
    <w:rsid w:val="008601F7"/>
    <w:rsid w:val="00864209"/>
    <w:rsid w:val="00865450"/>
    <w:rsid w:val="0087438D"/>
    <w:rsid w:val="008801A3"/>
    <w:rsid w:val="008824B9"/>
    <w:rsid w:val="0088315D"/>
    <w:rsid w:val="00884205"/>
    <w:rsid w:val="008857C9"/>
    <w:rsid w:val="00886BB5"/>
    <w:rsid w:val="00893782"/>
    <w:rsid w:val="00895A6D"/>
    <w:rsid w:val="008977E7"/>
    <w:rsid w:val="008A127C"/>
    <w:rsid w:val="008A70CE"/>
    <w:rsid w:val="008B5BFB"/>
    <w:rsid w:val="008C39B5"/>
    <w:rsid w:val="008C60EE"/>
    <w:rsid w:val="008C6EB6"/>
    <w:rsid w:val="008C6F68"/>
    <w:rsid w:val="008D45E8"/>
    <w:rsid w:val="008D7BF2"/>
    <w:rsid w:val="008D7E18"/>
    <w:rsid w:val="008E05A3"/>
    <w:rsid w:val="008E27DE"/>
    <w:rsid w:val="008F0C6F"/>
    <w:rsid w:val="008F7316"/>
    <w:rsid w:val="008F7379"/>
    <w:rsid w:val="00900F2B"/>
    <w:rsid w:val="00901475"/>
    <w:rsid w:val="00914618"/>
    <w:rsid w:val="009169BC"/>
    <w:rsid w:val="00926D0C"/>
    <w:rsid w:val="00927277"/>
    <w:rsid w:val="00930CD7"/>
    <w:rsid w:val="00932C7B"/>
    <w:rsid w:val="0094239F"/>
    <w:rsid w:val="00950FAB"/>
    <w:rsid w:val="0095164A"/>
    <w:rsid w:val="00956501"/>
    <w:rsid w:val="009621FB"/>
    <w:rsid w:val="00962914"/>
    <w:rsid w:val="00965BD4"/>
    <w:rsid w:val="00972408"/>
    <w:rsid w:val="009816AC"/>
    <w:rsid w:val="0098205C"/>
    <w:rsid w:val="0098535B"/>
    <w:rsid w:val="009855A9"/>
    <w:rsid w:val="0099561C"/>
    <w:rsid w:val="00995F44"/>
    <w:rsid w:val="009A5B9C"/>
    <w:rsid w:val="009A6925"/>
    <w:rsid w:val="009A6CB1"/>
    <w:rsid w:val="009B039E"/>
    <w:rsid w:val="009B15A1"/>
    <w:rsid w:val="009C0024"/>
    <w:rsid w:val="009C0B7F"/>
    <w:rsid w:val="009C5183"/>
    <w:rsid w:val="009D0CD3"/>
    <w:rsid w:val="009D46D7"/>
    <w:rsid w:val="009D4B87"/>
    <w:rsid w:val="009D5C32"/>
    <w:rsid w:val="009E3F29"/>
    <w:rsid w:val="009E56A9"/>
    <w:rsid w:val="009F0055"/>
    <w:rsid w:val="009F07CC"/>
    <w:rsid w:val="009F18CE"/>
    <w:rsid w:val="009F1D27"/>
    <w:rsid w:val="009F5625"/>
    <w:rsid w:val="00A000A9"/>
    <w:rsid w:val="00A012A5"/>
    <w:rsid w:val="00A03CD7"/>
    <w:rsid w:val="00A04E02"/>
    <w:rsid w:val="00A06A89"/>
    <w:rsid w:val="00A07768"/>
    <w:rsid w:val="00A11B4A"/>
    <w:rsid w:val="00A12197"/>
    <w:rsid w:val="00A135BE"/>
    <w:rsid w:val="00A14A0F"/>
    <w:rsid w:val="00A20F36"/>
    <w:rsid w:val="00A244F6"/>
    <w:rsid w:val="00A32B81"/>
    <w:rsid w:val="00A33A09"/>
    <w:rsid w:val="00A350EB"/>
    <w:rsid w:val="00A35C98"/>
    <w:rsid w:val="00A36290"/>
    <w:rsid w:val="00A367AD"/>
    <w:rsid w:val="00A36CBB"/>
    <w:rsid w:val="00A46C9C"/>
    <w:rsid w:val="00A5331A"/>
    <w:rsid w:val="00A7049C"/>
    <w:rsid w:val="00A732A5"/>
    <w:rsid w:val="00A80135"/>
    <w:rsid w:val="00A80388"/>
    <w:rsid w:val="00A8381C"/>
    <w:rsid w:val="00A85459"/>
    <w:rsid w:val="00A87F34"/>
    <w:rsid w:val="00AA0A20"/>
    <w:rsid w:val="00AA2B6A"/>
    <w:rsid w:val="00AA373E"/>
    <w:rsid w:val="00AA6CAF"/>
    <w:rsid w:val="00AA7CA2"/>
    <w:rsid w:val="00AB0594"/>
    <w:rsid w:val="00AB2166"/>
    <w:rsid w:val="00AB43D9"/>
    <w:rsid w:val="00AB5D09"/>
    <w:rsid w:val="00AC134B"/>
    <w:rsid w:val="00AC4995"/>
    <w:rsid w:val="00AC4B9B"/>
    <w:rsid w:val="00AD57B2"/>
    <w:rsid w:val="00AD793C"/>
    <w:rsid w:val="00AE2F4F"/>
    <w:rsid w:val="00AF34F2"/>
    <w:rsid w:val="00AF5E49"/>
    <w:rsid w:val="00AF7C99"/>
    <w:rsid w:val="00B030BE"/>
    <w:rsid w:val="00B0594B"/>
    <w:rsid w:val="00B122EA"/>
    <w:rsid w:val="00B205D4"/>
    <w:rsid w:val="00B324A5"/>
    <w:rsid w:val="00B3608A"/>
    <w:rsid w:val="00B4277E"/>
    <w:rsid w:val="00B44C84"/>
    <w:rsid w:val="00B4551C"/>
    <w:rsid w:val="00B457B7"/>
    <w:rsid w:val="00B460AF"/>
    <w:rsid w:val="00B46173"/>
    <w:rsid w:val="00B50245"/>
    <w:rsid w:val="00B52010"/>
    <w:rsid w:val="00B574E7"/>
    <w:rsid w:val="00B57CB8"/>
    <w:rsid w:val="00B60916"/>
    <w:rsid w:val="00B6108B"/>
    <w:rsid w:val="00B64488"/>
    <w:rsid w:val="00B65DE7"/>
    <w:rsid w:val="00B662B2"/>
    <w:rsid w:val="00B6763B"/>
    <w:rsid w:val="00B67CBD"/>
    <w:rsid w:val="00B7023B"/>
    <w:rsid w:val="00B743BC"/>
    <w:rsid w:val="00B81192"/>
    <w:rsid w:val="00B82AA3"/>
    <w:rsid w:val="00B85C82"/>
    <w:rsid w:val="00B915A7"/>
    <w:rsid w:val="00B921A8"/>
    <w:rsid w:val="00B94EF2"/>
    <w:rsid w:val="00BA2DAA"/>
    <w:rsid w:val="00BA4F3C"/>
    <w:rsid w:val="00BB13E6"/>
    <w:rsid w:val="00BC3112"/>
    <w:rsid w:val="00BC7EEE"/>
    <w:rsid w:val="00BD19AE"/>
    <w:rsid w:val="00BD6987"/>
    <w:rsid w:val="00BE0CC1"/>
    <w:rsid w:val="00BE50FE"/>
    <w:rsid w:val="00BE5958"/>
    <w:rsid w:val="00BF071D"/>
    <w:rsid w:val="00BF3925"/>
    <w:rsid w:val="00BF548A"/>
    <w:rsid w:val="00C01E1C"/>
    <w:rsid w:val="00C02E48"/>
    <w:rsid w:val="00C12BC7"/>
    <w:rsid w:val="00C2493B"/>
    <w:rsid w:val="00C26466"/>
    <w:rsid w:val="00C27EF9"/>
    <w:rsid w:val="00C3018F"/>
    <w:rsid w:val="00C30671"/>
    <w:rsid w:val="00C47696"/>
    <w:rsid w:val="00C53BED"/>
    <w:rsid w:val="00C55570"/>
    <w:rsid w:val="00C577C8"/>
    <w:rsid w:val="00C61A39"/>
    <w:rsid w:val="00C63E30"/>
    <w:rsid w:val="00C73967"/>
    <w:rsid w:val="00C84877"/>
    <w:rsid w:val="00C878A1"/>
    <w:rsid w:val="00C94023"/>
    <w:rsid w:val="00C96EBF"/>
    <w:rsid w:val="00CA7C20"/>
    <w:rsid w:val="00CB41D6"/>
    <w:rsid w:val="00CB48AE"/>
    <w:rsid w:val="00CC0BB7"/>
    <w:rsid w:val="00CC1C55"/>
    <w:rsid w:val="00CC6623"/>
    <w:rsid w:val="00CC7F2A"/>
    <w:rsid w:val="00CD31A0"/>
    <w:rsid w:val="00CD5D90"/>
    <w:rsid w:val="00CD689A"/>
    <w:rsid w:val="00CE1360"/>
    <w:rsid w:val="00CE1C9D"/>
    <w:rsid w:val="00CE5750"/>
    <w:rsid w:val="00CF166A"/>
    <w:rsid w:val="00CF3BFB"/>
    <w:rsid w:val="00CF4FC4"/>
    <w:rsid w:val="00D00569"/>
    <w:rsid w:val="00D102A7"/>
    <w:rsid w:val="00D125A5"/>
    <w:rsid w:val="00D1288A"/>
    <w:rsid w:val="00D15473"/>
    <w:rsid w:val="00D277A8"/>
    <w:rsid w:val="00D30314"/>
    <w:rsid w:val="00D30F97"/>
    <w:rsid w:val="00D33169"/>
    <w:rsid w:val="00D333B8"/>
    <w:rsid w:val="00D353F4"/>
    <w:rsid w:val="00D357B5"/>
    <w:rsid w:val="00D41297"/>
    <w:rsid w:val="00D41BCD"/>
    <w:rsid w:val="00D44EA3"/>
    <w:rsid w:val="00D54720"/>
    <w:rsid w:val="00D56B5D"/>
    <w:rsid w:val="00D63793"/>
    <w:rsid w:val="00D7069A"/>
    <w:rsid w:val="00D71B29"/>
    <w:rsid w:val="00D71FF6"/>
    <w:rsid w:val="00D73611"/>
    <w:rsid w:val="00D76B5D"/>
    <w:rsid w:val="00D90810"/>
    <w:rsid w:val="00DA0363"/>
    <w:rsid w:val="00DA2573"/>
    <w:rsid w:val="00DA2E23"/>
    <w:rsid w:val="00DB050A"/>
    <w:rsid w:val="00DB5B90"/>
    <w:rsid w:val="00DB6D67"/>
    <w:rsid w:val="00DB71ED"/>
    <w:rsid w:val="00DC0FE4"/>
    <w:rsid w:val="00DC2093"/>
    <w:rsid w:val="00DC5C22"/>
    <w:rsid w:val="00DD5969"/>
    <w:rsid w:val="00DE2274"/>
    <w:rsid w:val="00DE5E8F"/>
    <w:rsid w:val="00DF06A0"/>
    <w:rsid w:val="00DF27E2"/>
    <w:rsid w:val="00E23202"/>
    <w:rsid w:val="00E32625"/>
    <w:rsid w:val="00E327C8"/>
    <w:rsid w:val="00E32971"/>
    <w:rsid w:val="00E32E12"/>
    <w:rsid w:val="00E422D1"/>
    <w:rsid w:val="00E50968"/>
    <w:rsid w:val="00E51260"/>
    <w:rsid w:val="00E526A4"/>
    <w:rsid w:val="00E57172"/>
    <w:rsid w:val="00E60306"/>
    <w:rsid w:val="00E629B6"/>
    <w:rsid w:val="00E7006F"/>
    <w:rsid w:val="00E81663"/>
    <w:rsid w:val="00E81FE3"/>
    <w:rsid w:val="00E86F7E"/>
    <w:rsid w:val="00E904B2"/>
    <w:rsid w:val="00E9155E"/>
    <w:rsid w:val="00E96FFE"/>
    <w:rsid w:val="00E973F5"/>
    <w:rsid w:val="00EA1DFF"/>
    <w:rsid w:val="00EA4C31"/>
    <w:rsid w:val="00EB0CCC"/>
    <w:rsid w:val="00EB2A33"/>
    <w:rsid w:val="00EB41E9"/>
    <w:rsid w:val="00EB5EBC"/>
    <w:rsid w:val="00EC4A6D"/>
    <w:rsid w:val="00ED12C3"/>
    <w:rsid w:val="00ED35B3"/>
    <w:rsid w:val="00ED3AC7"/>
    <w:rsid w:val="00EE1252"/>
    <w:rsid w:val="00EE47FF"/>
    <w:rsid w:val="00EE7911"/>
    <w:rsid w:val="00EF2384"/>
    <w:rsid w:val="00F0519A"/>
    <w:rsid w:val="00F22E8B"/>
    <w:rsid w:val="00F324E0"/>
    <w:rsid w:val="00F40BB9"/>
    <w:rsid w:val="00F43938"/>
    <w:rsid w:val="00F43FF3"/>
    <w:rsid w:val="00F46839"/>
    <w:rsid w:val="00F5124B"/>
    <w:rsid w:val="00F51D6D"/>
    <w:rsid w:val="00F53C7B"/>
    <w:rsid w:val="00F608FB"/>
    <w:rsid w:val="00F62FA4"/>
    <w:rsid w:val="00F63D86"/>
    <w:rsid w:val="00F71040"/>
    <w:rsid w:val="00F71A6A"/>
    <w:rsid w:val="00F73D18"/>
    <w:rsid w:val="00F809D0"/>
    <w:rsid w:val="00F81C1E"/>
    <w:rsid w:val="00F8277E"/>
    <w:rsid w:val="00F8516D"/>
    <w:rsid w:val="00F91CB9"/>
    <w:rsid w:val="00F94742"/>
    <w:rsid w:val="00F95830"/>
    <w:rsid w:val="00FC14DD"/>
    <w:rsid w:val="00FC18C7"/>
    <w:rsid w:val="00FD3E2F"/>
    <w:rsid w:val="00FD65BF"/>
    <w:rsid w:val="00FE280A"/>
    <w:rsid w:val="00FE3269"/>
    <w:rsid w:val="00FE4DE2"/>
    <w:rsid w:val="00FE6E31"/>
    <w:rsid w:val="00FF2306"/>
    <w:rsid w:val="00FF3AE9"/>
    <w:rsid w:val="00FF64C9"/>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fr-FR" w:bidi="ar-SA"/>
      </w:rPr>
    </w:rPrDefault>
    <w:pPrDefault/>
  </w:docDefaults>
  <w:latentStyles w:defLockedState="0" w:defUIPriority="99" w:defSemiHidden="0" w:defUnhideWhenUsed="0" w:defQFormat="0" w:count="267">
    <w:lsdException w:name="Normal" w:uiPriority="0"/>
    <w:lsdException w:name="heading 5" w:qFormat="1"/>
    <w:lsdException w:name="heading 7" w:qFormat="1"/>
    <w:lsdException w:name="heading 8" w:qFormat="1"/>
    <w:lsdException w:name="heading 9" w:qFormat="1"/>
    <w:lsdException w:name="header" w:uiPriority="57"/>
    <w:lsdException w:name="footer" w:uiPriority="57"/>
    <w:lsdException w:name="caption" w:semiHidden="1" w:qFormat="1"/>
    <w:lsdException w:name="Title" w:qFormat="1"/>
    <w:lsdException w:name="Default Paragraph Font" w:uiPriority="1"/>
    <w:lsdException w:name="Subtitle" w:qFormat="1"/>
    <w:lsdException w:name="Strong" w:qFormat="1"/>
    <w:lsdException w:name="Emphasis" w:qFormat="1"/>
    <w:lsdException w:name="HTML Top of Form" w:uiPriority="0"/>
    <w:lsdException w:name="HTML Bottom of Form" w:uiPriority="0"/>
    <w:lsdException w:name="Table Grid" w:uiPriority="59"/>
    <w:lsdException w:name="Placeholder Text" w:semiHidden="1"/>
    <w:lsdException w:name="No Spacing" w:uiPriority="0" w:qFormat="1"/>
    <w:lsdException w:name="Revision" w:semiHidden="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atentStyles>
  <w:style w:type="paragraph" w:default="1" w:styleId="Normalny">
    <w:name w:val="Normal"/>
    <w:semiHidden/>
    <w:rsid w:val="00D41297"/>
    <w:pPr>
      <w:jc w:val="both"/>
    </w:pPr>
    <w:rPr>
      <w:rFonts w:eastAsiaTheme="minorEastAsia"/>
      <w:sz w:val="24"/>
      <w:lang w:val="en-US" w:eastAsia="en-US"/>
    </w:rPr>
  </w:style>
  <w:style w:type="paragraph" w:styleId="Nagwek1">
    <w:name w:val="heading 1"/>
    <w:basedOn w:val="Normalny"/>
    <w:next w:val="Normalny"/>
    <w:link w:val="Nagwek1Znak"/>
    <w:uiPriority w:val="99"/>
    <w:semiHidden/>
    <w:rsid w:val="00D41297"/>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D41297"/>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D41297"/>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D41297"/>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D41297"/>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D41297"/>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D41297"/>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D41297"/>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D41297"/>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ECHRHeading1">
    <w:name w:val="ECHR_Heading_1"/>
    <w:aliases w:val="Ju_H_I_Roman"/>
    <w:basedOn w:val="Nagwek1"/>
    <w:next w:val="ECHRPara"/>
    <w:uiPriority w:val="19"/>
    <w:qFormat/>
    <w:rsid w:val="00D41297"/>
    <w:pPr>
      <w:keepNext/>
      <w:keepLines/>
      <w:tabs>
        <w:tab w:val="left" w:pos="357"/>
      </w:tabs>
      <w:spacing w:before="360" w:after="240"/>
      <w:ind w:left="357" w:hanging="357"/>
      <w:contextualSpacing w:val="0"/>
    </w:pPr>
    <w:rPr>
      <w:b w:val="0"/>
      <w:color w:val="auto"/>
      <w:sz w:val="24"/>
    </w:rPr>
  </w:style>
  <w:style w:type="paragraph" w:customStyle="1" w:styleId="ECHRTitle1">
    <w:name w:val="ECHR_Title_1"/>
    <w:aliases w:val="Ju_H_Head"/>
    <w:basedOn w:val="Normalny"/>
    <w:next w:val="ECHRPara"/>
    <w:uiPriority w:val="18"/>
    <w:qFormat/>
    <w:rsid w:val="00D41297"/>
    <w:pPr>
      <w:keepNext/>
      <w:keepLines/>
      <w:spacing w:before="720" w:after="240"/>
      <w:outlineLvl w:val="0"/>
    </w:pPr>
    <w:rPr>
      <w:rFonts w:asciiTheme="majorHAnsi" w:hAnsiTheme="majorHAnsi"/>
      <w:sz w:val="28"/>
    </w:rPr>
  </w:style>
  <w:style w:type="paragraph" w:customStyle="1" w:styleId="ECHRPara">
    <w:name w:val="ECHR_Para"/>
    <w:aliases w:val="Ju_Para,Left,First line:  0 cm,Para"/>
    <w:basedOn w:val="Normalny"/>
    <w:link w:val="JuParaChar"/>
    <w:uiPriority w:val="12"/>
    <w:qFormat/>
    <w:rsid w:val="00D41297"/>
    <w:pPr>
      <w:ind w:firstLine="284"/>
    </w:pPr>
  </w:style>
  <w:style w:type="character" w:customStyle="1" w:styleId="JuParaChar">
    <w:name w:val="Ju_Para Char"/>
    <w:link w:val="ECHRPara"/>
    <w:uiPriority w:val="12"/>
    <w:rsid w:val="00B921A8"/>
    <w:rPr>
      <w:rFonts w:eastAsiaTheme="minorEastAsia"/>
      <w:sz w:val="24"/>
      <w:lang w:val="en-US" w:eastAsia="en-US"/>
    </w:rPr>
  </w:style>
  <w:style w:type="paragraph" w:styleId="Stopka">
    <w:name w:val="footer"/>
    <w:basedOn w:val="Normalny"/>
    <w:link w:val="StopkaZnak"/>
    <w:uiPriority w:val="57"/>
    <w:semiHidden/>
    <w:rsid w:val="00D41297"/>
    <w:pPr>
      <w:tabs>
        <w:tab w:val="center" w:pos="4536"/>
        <w:tab w:val="right" w:pos="9696"/>
      </w:tabs>
      <w:ind w:left="-680" w:right="-680"/>
    </w:pPr>
    <w:rPr>
      <w:rFonts w:eastAsiaTheme="minorHAnsi"/>
    </w:rPr>
  </w:style>
  <w:style w:type="paragraph" w:customStyle="1" w:styleId="ECHRDecisionBody">
    <w:name w:val="ECHR_Decision_Body"/>
    <w:aliases w:val="Ju_Judges"/>
    <w:basedOn w:val="Normalny"/>
    <w:link w:val="JuJudgesChar"/>
    <w:uiPriority w:val="11"/>
    <w:qFormat/>
    <w:rsid w:val="00D41297"/>
    <w:pPr>
      <w:tabs>
        <w:tab w:val="left" w:pos="567"/>
        <w:tab w:val="left" w:pos="1134"/>
      </w:tabs>
      <w:jc w:val="left"/>
    </w:pPr>
  </w:style>
  <w:style w:type="character" w:customStyle="1" w:styleId="JuJudgesChar">
    <w:name w:val="Ju_Judges Char"/>
    <w:link w:val="ECHRDecisionBody"/>
    <w:uiPriority w:val="11"/>
    <w:locked/>
    <w:rsid w:val="00D15473"/>
    <w:rPr>
      <w:rFonts w:eastAsiaTheme="minorEastAsia"/>
      <w:sz w:val="24"/>
      <w:lang w:val="en-US" w:eastAsia="en-US"/>
    </w:rPr>
  </w:style>
  <w:style w:type="paragraph" w:customStyle="1" w:styleId="ECHRHeading2">
    <w:name w:val="ECHR_Heading_2"/>
    <w:aliases w:val="Ju_H_A"/>
    <w:basedOn w:val="Nagwek2"/>
    <w:next w:val="ECHRPara"/>
    <w:uiPriority w:val="20"/>
    <w:qFormat/>
    <w:rsid w:val="00D41297"/>
    <w:pPr>
      <w:keepNext/>
      <w:keepLines/>
      <w:tabs>
        <w:tab w:val="left" w:pos="584"/>
      </w:tabs>
      <w:spacing w:before="360" w:after="240"/>
      <w:ind w:left="584" w:hanging="352"/>
    </w:pPr>
    <w:rPr>
      <w:color w:val="auto"/>
      <w:sz w:val="24"/>
    </w:rPr>
  </w:style>
  <w:style w:type="paragraph" w:customStyle="1" w:styleId="ECHRParaQuote">
    <w:name w:val="ECHR_Para_Quote"/>
    <w:aliases w:val="Ju_Quot"/>
    <w:basedOn w:val="Normalny"/>
    <w:qFormat/>
    <w:rsid w:val="00D41297"/>
    <w:pPr>
      <w:spacing w:before="120" w:after="120"/>
      <w:ind w:left="425" w:firstLine="142"/>
    </w:pPr>
    <w:rPr>
      <w:sz w:val="20"/>
    </w:rPr>
  </w:style>
  <w:style w:type="paragraph" w:customStyle="1" w:styleId="JuSigned">
    <w:name w:val="Ju_Signed"/>
    <w:basedOn w:val="Normalny"/>
    <w:next w:val="JuParaLast"/>
    <w:link w:val="JuSignedChar"/>
    <w:uiPriority w:val="32"/>
    <w:qFormat/>
    <w:rsid w:val="00D41297"/>
    <w:pPr>
      <w:tabs>
        <w:tab w:val="center" w:pos="851"/>
        <w:tab w:val="center" w:pos="6407"/>
      </w:tabs>
      <w:spacing w:before="720"/>
      <w:jc w:val="left"/>
    </w:pPr>
  </w:style>
  <w:style w:type="paragraph" w:customStyle="1" w:styleId="JuParaLast">
    <w:name w:val="Ju_Para_Last"/>
    <w:basedOn w:val="Normalny"/>
    <w:next w:val="ECHRPara"/>
    <w:uiPriority w:val="30"/>
    <w:qFormat/>
    <w:rsid w:val="00D41297"/>
    <w:pPr>
      <w:keepNext/>
      <w:keepLines/>
      <w:spacing w:before="240"/>
      <w:ind w:firstLine="284"/>
    </w:pPr>
  </w:style>
  <w:style w:type="character" w:customStyle="1" w:styleId="JuSignedChar">
    <w:name w:val="Ju_Signed Char"/>
    <w:link w:val="JuSigned"/>
    <w:uiPriority w:val="32"/>
    <w:rsid w:val="000726F6"/>
    <w:rPr>
      <w:rFonts w:eastAsiaTheme="minorEastAsia"/>
      <w:sz w:val="24"/>
      <w:lang w:val="en-US" w:eastAsia="en-US"/>
    </w:rPr>
  </w:style>
  <w:style w:type="paragraph" w:customStyle="1" w:styleId="JuCase">
    <w:name w:val="Ju_Case"/>
    <w:basedOn w:val="Normalny"/>
    <w:next w:val="ECHRPara"/>
    <w:link w:val="JuCaseChar"/>
    <w:uiPriority w:val="10"/>
    <w:rsid w:val="00D41297"/>
    <w:pPr>
      <w:ind w:firstLine="284"/>
    </w:pPr>
    <w:rPr>
      <w:b/>
    </w:rPr>
  </w:style>
  <w:style w:type="character" w:customStyle="1" w:styleId="JuCaseChar">
    <w:name w:val="Ju_Case Char"/>
    <w:link w:val="JuCase"/>
    <w:uiPriority w:val="10"/>
    <w:rsid w:val="00B921A8"/>
    <w:rPr>
      <w:rFonts w:eastAsiaTheme="minorEastAsia"/>
      <w:b/>
      <w:sz w:val="24"/>
      <w:lang w:val="en-US" w:eastAsia="en-US"/>
    </w:rPr>
  </w:style>
  <w:style w:type="paragraph" w:customStyle="1" w:styleId="JuList">
    <w:name w:val="Ju_List"/>
    <w:basedOn w:val="Normalny"/>
    <w:link w:val="JuListChar"/>
    <w:uiPriority w:val="28"/>
    <w:qFormat/>
    <w:rsid w:val="00D41297"/>
    <w:pPr>
      <w:ind w:left="340" w:hanging="340"/>
    </w:pPr>
  </w:style>
  <w:style w:type="character" w:customStyle="1" w:styleId="JuListChar">
    <w:name w:val="Ju_List Char"/>
    <w:link w:val="JuList"/>
    <w:uiPriority w:val="28"/>
    <w:rsid w:val="00930CD7"/>
    <w:rPr>
      <w:rFonts w:eastAsiaTheme="minorEastAsia"/>
      <w:sz w:val="24"/>
      <w:lang w:val="en-US" w:eastAsia="en-US"/>
    </w:rPr>
  </w:style>
  <w:style w:type="paragraph" w:customStyle="1" w:styleId="JuCourt">
    <w:name w:val="Ju_Court"/>
    <w:basedOn w:val="Normalny"/>
    <w:next w:val="Normalny"/>
    <w:uiPriority w:val="16"/>
    <w:qFormat/>
    <w:rsid w:val="00D41297"/>
    <w:pPr>
      <w:tabs>
        <w:tab w:val="left" w:pos="907"/>
        <w:tab w:val="left" w:pos="1701"/>
        <w:tab w:val="right" w:pos="7371"/>
      </w:tabs>
      <w:spacing w:before="240"/>
      <w:ind w:left="397" w:hanging="397"/>
      <w:jc w:val="left"/>
    </w:pPr>
    <w:rPr>
      <w:lang w:bidi="en-US"/>
    </w:rPr>
  </w:style>
  <w:style w:type="paragraph" w:styleId="Tekstprzypisudolnego">
    <w:name w:val="footnote text"/>
    <w:basedOn w:val="Normalny"/>
    <w:link w:val="TekstprzypisudolnegoZnak"/>
    <w:uiPriority w:val="99"/>
    <w:semiHidden/>
    <w:rsid w:val="00D41297"/>
    <w:rPr>
      <w:sz w:val="20"/>
      <w:szCs w:val="20"/>
    </w:rPr>
  </w:style>
  <w:style w:type="character" w:styleId="Odwoanieprzypisudolnego">
    <w:name w:val="footnote reference"/>
    <w:basedOn w:val="Domylnaczcionkaakapitu"/>
    <w:uiPriority w:val="99"/>
    <w:semiHidden/>
    <w:rsid w:val="00D41297"/>
    <w:rPr>
      <w:vertAlign w:val="superscript"/>
    </w:rPr>
  </w:style>
  <w:style w:type="paragraph" w:styleId="Nagwek">
    <w:name w:val="header"/>
    <w:basedOn w:val="Normalny"/>
    <w:link w:val="NagwekZnak"/>
    <w:uiPriority w:val="57"/>
    <w:semiHidden/>
    <w:rsid w:val="00D41297"/>
    <w:pPr>
      <w:tabs>
        <w:tab w:val="center" w:pos="4536"/>
        <w:tab w:val="right" w:pos="9072"/>
      </w:tabs>
    </w:pPr>
    <w:rPr>
      <w:rFonts w:eastAsiaTheme="minorHAnsi"/>
    </w:rPr>
  </w:style>
  <w:style w:type="character" w:styleId="Numerstrony">
    <w:name w:val="page number"/>
    <w:uiPriority w:val="99"/>
    <w:semiHidden/>
    <w:rsid w:val="00D1288A"/>
    <w:rPr>
      <w:sz w:val="18"/>
    </w:rPr>
  </w:style>
  <w:style w:type="paragraph" w:customStyle="1" w:styleId="JuLista">
    <w:name w:val="Ju_List_a"/>
    <w:basedOn w:val="JuList"/>
    <w:uiPriority w:val="28"/>
    <w:qFormat/>
    <w:rsid w:val="00D41297"/>
    <w:pPr>
      <w:ind w:left="346" w:firstLine="0"/>
    </w:pPr>
  </w:style>
  <w:style w:type="paragraph" w:customStyle="1" w:styleId="JuListi">
    <w:name w:val="Ju_List_i"/>
    <w:basedOn w:val="Normalny"/>
    <w:next w:val="JuLista"/>
    <w:uiPriority w:val="28"/>
    <w:qFormat/>
    <w:rsid w:val="00D41297"/>
    <w:pPr>
      <w:ind w:left="794"/>
    </w:pPr>
  </w:style>
  <w:style w:type="character" w:styleId="Odwoaniedokomentarza">
    <w:name w:val="annotation reference"/>
    <w:uiPriority w:val="99"/>
    <w:semiHidden/>
    <w:rPr>
      <w:sz w:val="16"/>
    </w:rPr>
  </w:style>
  <w:style w:type="paragraph" w:styleId="Tekstkomentarza">
    <w:name w:val="annotation text"/>
    <w:basedOn w:val="Normalny"/>
    <w:link w:val="TekstkomentarzaZnak"/>
    <w:uiPriority w:val="99"/>
    <w:semiHidden/>
    <w:rPr>
      <w:sz w:val="20"/>
    </w:rPr>
  </w:style>
  <w:style w:type="paragraph" w:styleId="Tekstdymka">
    <w:name w:val="Balloon Text"/>
    <w:basedOn w:val="Normalny"/>
    <w:link w:val="TekstdymkaZnak"/>
    <w:uiPriority w:val="99"/>
    <w:semiHidden/>
    <w:rsid w:val="00D41297"/>
    <w:rPr>
      <w:rFonts w:ascii="Tahoma" w:hAnsi="Tahoma" w:cs="Tahoma"/>
      <w:sz w:val="16"/>
      <w:szCs w:val="16"/>
    </w:rPr>
  </w:style>
  <w:style w:type="paragraph" w:styleId="Tematkomentarza">
    <w:name w:val="annotation subject"/>
    <w:basedOn w:val="Tekstkomentarza"/>
    <w:next w:val="Tekstkomentarza"/>
    <w:uiPriority w:val="99"/>
    <w:semiHidden/>
    <w:rsid w:val="00D353F4"/>
    <w:rPr>
      <w:b/>
      <w:bCs/>
    </w:rPr>
  </w:style>
  <w:style w:type="character" w:styleId="Odwoanieprzypisukocowego">
    <w:name w:val="endnote reference"/>
    <w:uiPriority w:val="99"/>
    <w:semiHidden/>
    <w:rsid w:val="00D1288A"/>
    <w:rPr>
      <w:vertAlign w:val="superscript"/>
    </w:rPr>
  </w:style>
  <w:style w:type="paragraph" w:styleId="Tekstprzypisukocowego">
    <w:name w:val="endnote text"/>
    <w:basedOn w:val="Normalny"/>
    <w:uiPriority w:val="99"/>
    <w:semiHidden/>
    <w:rsid w:val="00D1288A"/>
    <w:rPr>
      <w:sz w:val="20"/>
    </w:rPr>
  </w:style>
  <w:style w:type="character" w:styleId="UyteHipercze">
    <w:name w:val="FollowedHyperlink"/>
    <w:uiPriority w:val="99"/>
    <w:semiHidden/>
    <w:rsid w:val="00D1288A"/>
    <w:rPr>
      <w:color w:val="800080"/>
      <w:u w:val="single"/>
    </w:rPr>
  </w:style>
  <w:style w:type="character" w:styleId="Hipercze">
    <w:name w:val="Hyperlink"/>
    <w:basedOn w:val="Domylnaczcionkaakapitu"/>
    <w:uiPriority w:val="99"/>
    <w:semiHidden/>
    <w:rsid w:val="00D41297"/>
    <w:rPr>
      <w:color w:val="0072BC" w:themeColor="hyperlink"/>
      <w:u w:val="single"/>
    </w:rPr>
  </w:style>
  <w:style w:type="character" w:styleId="Pogrubienie">
    <w:name w:val="Strong"/>
    <w:uiPriority w:val="99"/>
    <w:semiHidden/>
    <w:qFormat/>
    <w:rsid w:val="00D41297"/>
    <w:rPr>
      <w:b/>
      <w:bCs/>
    </w:rPr>
  </w:style>
  <w:style w:type="paragraph" w:styleId="Mapadokumentu">
    <w:name w:val="Document Map"/>
    <w:basedOn w:val="Normalny"/>
    <w:uiPriority w:val="99"/>
    <w:semiHidden/>
    <w:rsid w:val="008824B9"/>
    <w:pPr>
      <w:shd w:val="clear" w:color="auto" w:fill="000080"/>
    </w:pPr>
    <w:rPr>
      <w:rFonts w:ascii="Tahoma" w:hAnsi="Tahoma" w:cs="Tahoma"/>
      <w:sz w:val="20"/>
    </w:rPr>
  </w:style>
  <w:style w:type="character" w:customStyle="1" w:styleId="JuNames">
    <w:name w:val="Ju_Names"/>
    <w:rsid w:val="00D1288A"/>
    <w:rPr>
      <w:smallCaps/>
    </w:rPr>
  </w:style>
  <w:style w:type="paragraph" w:styleId="Listapunktowana">
    <w:name w:val="List Bullet"/>
    <w:basedOn w:val="Normalny"/>
    <w:uiPriority w:val="99"/>
    <w:semiHidden/>
    <w:rsid w:val="008824B9"/>
    <w:pPr>
      <w:numPr>
        <w:numId w:val="1"/>
      </w:numPr>
    </w:pPr>
  </w:style>
  <w:style w:type="character" w:customStyle="1" w:styleId="JuITMark">
    <w:name w:val="Ju_ITMark"/>
    <w:basedOn w:val="Domylnaczcionkaakapitu"/>
    <w:uiPriority w:val="38"/>
    <w:qFormat/>
    <w:rsid w:val="00D41297"/>
    <w:rPr>
      <w:vanish/>
      <w:color w:val="339966"/>
      <w:sz w:val="14"/>
    </w:rPr>
  </w:style>
  <w:style w:type="character" w:customStyle="1" w:styleId="Nagwek1Znak">
    <w:name w:val="Nagłówek 1 Znak"/>
    <w:basedOn w:val="Domylnaczcionkaakapitu"/>
    <w:link w:val="Nagwek1"/>
    <w:uiPriority w:val="99"/>
    <w:semiHidden/>
    <w:rsid w:val="00D41297"/>
    <w:rPr>
      <w:rFonts w:asciiTheme="majorHAnsi" w:eastAsiaTheme="majorEastAsia" w:hAnsiTheme="majorHAnsi" w:cstheme="majorBidi"/>
      <w:b/>
      <w:bCs/>
      <w:color w:val="333333"/>
      <w:sz w:val="28"/>
      <w:szCs w:val="28"/>
      <w:lang w:val="en-US" w:eastAsia="en-US"/>
    </w:rPr>
  </w:style>
  <w:style w:type="character" w:customStyle="1" w:styleId="Nagwek2Znak">
    <w:name w:val="Nagłówek 2 Znak"/>
    <w:basedOn w:val="Domylnaczcionkaakapitu"/>
    <w:link w:val="Nagwek2"/>
    <w:uiPriority w:val="99"/>
    <w:semiHidden/>
    <w:rsid w:val="00D41297"/>
    <w:rPr>
      <w:rFonts w:asciiTheme="majorHAnsi" w:eastAsiaTheme="majorEastAsia" w:hAnsiTheme="majorHAnsi" w:cstheme="majorBidi"/>
      <w:b/>
      <w:bCs/>
      <w:color w:val="4D4D4D"/>
      <w:sz w:val="26"/>
      <w:szCs w:val="26"/>
      <w:lang w:val="en-US" w:eastAsia="en-US"/>
    </w:rPr>
  </w:style>
  <w:style w:type="character" w:customStyle="1" w:styleId="Nagwek3Znak">
    <w:name w:val="Nagłówek 3 Znak"/>
    <w:basedOn w:val="Domylnaczcionkaakapitu"/>
    <w:link w:val="Nagwek3"/>
    <w:uiPriority w:val="99"/>
    <w:semiHidden/>
    <w:rsid w:val="00D41297"/>
    <w:rPr>
      <w:rFonts w:asciiTheme="majorHAnsi" w:eastAsiaTheme="majorEastAsia" w:hAnsiTheme="majorHAnsi" w:cstheme="majorBidi"/>
      <w:b/>
      <w:bCs/>
      <w:color w:val="5F5F5F"/>
      <w:sz w:val="24"/>
      <w:lang w:val="en-US" w:eastAsia="en-US"/>
    </w:rPr>
  </w:style>
  <w:style w:type="character" w:customStyle="1" w:styleId="Nagwek4Znak">
    <w:name w:val="Nagłówek 4 Znak"/>
    <w:basedOn w:val="Domylnaczcionkaakapitu"/>
    <w:link w:val="Nagwek4"/>
    <w:uiPriority w:val="99"/>
    <w:semiHidden/>
    <w:rsid w:val="00D41297"/>
    <w:rPr>
      <w:rFonts w:asciiTheme="majorHAnsi" w:eastAsiaTheme="majorEastAsia" w:hAnsiTheme="majorHAnsi" w:cstheme="majorBidi"/>
      <w:b/>
      <w:bCs/>
      <w:i/>
      <w:iCs/>
      <w:color w:val="777777"/>
      <w:sz w:val="24"/>
      <w:lang w:val="en-US" w:eastAsia="en-US"/>
    </w:rPr>
  </w:style>
  <w:style w:type="character" w:customStyle="1" w:styleId="Nagwek6Znak">
    <w:name w:val="Nagłówek 6 Znak"/>
    <w:basedOn w:val="Domylnaczcionkaakapitu"/>
    <w:link w:val="Nagwek6"/>
    <w:uiPriority w:val="99"/>
    <w:semiHidden/>
    <w:rsid w:val="00D41297"/>
    <w:rPr>
      <w:rFonts w:asciiTheme="majorHAnsi" w:eastAsiaTheme="majorEastAsia" w:hAnsiTheme="majorHAnsi" w:cstheme="majorBidi"/>
      <w:b/>
      <w:bCs/>
      <w:i/>
      <w:iCs/>
      <w:color w:val="7F7F7F" w:themeColor="text1" w:themeTint="80"/>
      <w:sz w:val="24"/>
      <w:lang w:val="en-US" w:eastAsia="en-US" w:bidi="en-US"/>
    </w:rPr>
  </w:style>
  <w:style w:type="character" w:customStyle="1" w:styleId="TekstdymkaZnak">
    <w:name w:val="Tekst dymka Znak"/>
    <w:basedOn w:val="Domylnaczcionkaakapitu"/>
    <w:link w:val="Tekstdymka"/>
    <w:uiPriority w:val="99"/>
    <w:semiHidden/>
    <w:rsid w:val="00D41297"/>
    <w:rPr>
      <w:rFonts w:ascii="Tahoma" w:eastAsiaTheme="minorEastAsia" w:hAnsi="Tahoma" w:cs="Tahoma"/>
      <w:sz w:val="16"/>
      <w:szCs w:val="16"/>
      <w:lang w:val="en-US" w:eastAsia="en-US"/>
    </w:rPr>
  </w:style>
  <w:style w:type="paragraph" w:customStyle="1" w:styleId="ECHRFooter">
    <w:name w:val="ECHR_Footer"/>
    <w:aliases w:val="Footer_ECHR"/>
    <w:basedOn w:val="Stopka"/>
    <w:uiPriority w:val="57"/>
    <w:semiHidden/>
    <w:rsid w:val="00D41297"/>
    <w:pPr>
      <w:jc w:val="left"/>
    </w:pPr>
    <w:rPr>
      <w:sz w:val="8"/>
    </w:rPr>
  </w:style>
  <w:style w:type="paragraph" w:customStyle="1" w:styleId="ECHRFooterLine">
    <w:name w:val="ECHR_Footer_Line"/>
    <w:aliases w:val="Footer_Line"/>
    <w:basedOn w:val="Normalny"/>
    <w:next w:val="ECHRFooter"/>
    <w:uiPriority w:val="57"/>
    <w:semiHidden/>
    <w:rsid w:val="00D41297"/>
    <w:pPr>
      <w:pBdr>
        <w:top w:val="single" w:sz="6" w:space="1" w:color="5F5F5F"/>
      </w:pBdr>
      <w:tabs>
        <w:tab w:val="center" w:pos="4536"/>
        <w:tab w:val="right" w:pos="9696"/>
      </w:tabs>
      <w:ind w:left="-680" w:right="-680"/>
      <w:jc w:val="left"/>
    </w:pPr>
    <w:rPr>
      <w:color w:val="5F5F5F"/>
    </w:rPr>
  </w:style>
  <w:style w:type="character" w:customStyle="1" w:styleId="NagwekZnak">
    <w:name w:val="Nagłówek Znak"/>
    <w:basedOn w:val="Domylnaczcionkaakapitu"/>
    <w:link w:val="Nagwek"/>
    <w:uiPriority w:val="57"/>
    <w:semiHidden/>
    <w:rsid w:val="00D41297"/>
    <w:rPr>
      <w:sz w:val="24"/>
      <w:lang w:val="en-US" w:eastAsia="en-US"/>
    </w:rPr>
  </w:style>
  <w:style w:type="paragraph" w:customStyle="1" w:styleId="ECHRHeader">
    <w:name w:val="ECHR_Header"/>
    <w:aliases w:val="Ju_Header"/>
    <w:basedOn w:val="Nagwek"/>
    <w:uiPriority w:val="4"/>
    <w:qFormat/>
    <w:rsid w:val="00D41297"/>
    <w:pPr>
      <w:tabs>
        <w:tab w:val="clear" w:pos="4536"/>
        <w:tab w:val="clear" w:pos="9072"/>
        <w:tab w:val="center" w:pos="3686"/>
        <w:tab w:val="right" w:pos="7371"/>
      </w:tabs>
      <w:jc w:val="left"/>
    </w:pPr>
    <w:rPr>
      <w:sz w:val="18"/>
    </w:rPr>
  </w:style>
  <w:style w:type="character" w:customStyle="1" w:styleId="StopkaZnak">
    <w:name w:val="Stopka Znak"/>
    <w:basedOn w:val="Domylnaczcionkaakapitu"/>
    <w:link w:val="Stopka"/>
    <w:uiPriority w:val="57"/>
    <w:semiHidden/>
    <w:rsid w:val="00D41297"/>
    <w:rPr>
      <w:sz w:val="24"/>
      <w:lang w:val="en-US" w:eastAsia="en-US"/>
    </w:rPr>
  </w:style>
  <w:style w:type="character" w:customStyle="1" w:styleId="TekstprzypisudolnegoZnak">
    <w:name w:val="Tekst przypisu dolnego Znak"/>
    <w:basedOn w:val="Domylnaczcionkaakapitu"/>
    <w:link w:val="Tekstprzypisudolnego"/>
    <w:uiPriority w:val="99"/>
    <w:semiHidden/>
    <w:rsid w:val="00D41297"/>
    <w:rPr>
      <w:rFonts w:eastAsiaTheme="minorEastAsia"/>
      <w:sz w:val="20"/>
      <w:szCs w:val="20"/>
      <w:lang w:val="en-US" w:eastAsia="en-US"/>
    </w:rPr>
  </w:style>
  <w:style w:type="paragraph" w:customStyle="1" w:styleId="JuAppQuestion">
    <w:name w:val="Ju_App_Question"/>
    <w:basedOn w:val="Normalny"/>
    <w:uiPriority w:val="5"/>
    <w:semiHidden/>
    <w:rsid w:val="00D41297"/>
    <w:pPr>
      <w:numPr>
        <w:numId w:val="14"/>
      </w:numPr>
      <w:jc w:val="left"/>
    </w:pPr>
    <w:rPr>
      <w:b/>
    </w:rPr>
  </w:style>
  <w:style w:type="paragraph" w:customStyle="1" w:styleId="OpiPara">
    <w:name w:val="Opi_Para"/>
    <w:basedOn w:val="ECHRPara"/>
    <w:uiPriority w:val="46"/>
    <w:qFormat/>
    <w:rsid w:val="00D41297"/>
  </w:style>
  <w:style w:type="paragraph" w:customStyle="1" w:styleId="JuParaSub">
    <w:name w:val="Ju_Para_Sub"/>
    <w:basedOn w:val="ECHRPara"/>
    <w:uiPriority w:val="13"/>
    <w:qFormat/>
    <w:rsid w:val="00D41297"/>
    <w:pPr>
      <w:ind w:left="284"/>
    </w:pPr>
  </w:style>
  <w:style w:type="paragraph" w:customStyle="1" w:styleId="OpiParaSub">
    <w:name w:val="Opi_Para_Sub"/>
    <w:basedOn w:val="JuParaSub"/>
    <w:uiPriority w:val="47"/>
    <w:qFormat/>
    <w:rsid w:val="00D41297"/>
  </w:style>
  <w:style w:type="paragraph" w:customStyle="1" w:styleId="OpiQuot">
    <w:name w:val="Opi_Quot"/>
    <w:basedOn w:val="ECHRParaQuote"/>
    <w:uiPriority w:val="48"/>
    <w:qFormat/>
    <w:rsid w:val="00D41297"/>
  </w:style>
  <w:style w:type="paragraph" w:customStyle="1" w:styleId="OpiQuotSub">
    <w:name w:val="Opi_Quot_Sub"/>
    <w:basedOn w:val="JuQuotSub"/>
    <w:uiPriority w:val="49"/>
    <w:qFormat/>
    <w:rsid w:val="00D41297"/>
  </w:style>
  <w:style w:type="paragraph" w:customStyle="1" w:styleId="ECHRTitleCentre3">
    <w:name w:val="ECHR_Title_Centre_3"/>
    <w:aliases w:val="Ju_H_Article"/>
    <w:basedOn w:val="Normalny"/>
    <w:next w:val="ECHRParaQuote"/>
    <w:uiPriority w:val="27"/>
    <w:qFormat/>
    <w:rsid w:val="00D41297"/>
    <w:pPr>
      <w:keepNext/>
      <w:keepLines/>
      <w:spacing w:before="240" w:after="120"/>
      <w:jc w:val="center"/>
      <w:outlineLvl w:val="3"/>
    </w:pPr>
    <w:rPr>
      <w:rFonts w:asciiTheme="majorHAnsi" w:hAnsiTheme="majorHAnsi"/>
      <w:b/>
      <w:sz w:val="20"/>
      <w:lang w:bidi="en-US"/>
    </w:rPr>
  </w:style>
  <w:style w:type="paragraph" w:customStyle="1" w:styleId="ECHRTitleCentre2">
    <w:name w:val="ECHR_Title_Centre_2"/>
    <w:aliases w:val="Dec_H_Case"/>
    <w:basedOn w:val="Normalny"/>
    <w:next w:val="ECHRPara"/>
    <w:uiPriority w:val="8"/>
    <w:semiHidden/>
    <w:rsid w:val="00D41297"/>
    <w:pPr>
      <w:spacing w:after="240"/>
      <w:jc w:val="center"/>
      <w:outlineLvl w:val="0"/>
    </w:pPr>
    <w:rPr>
      <w:rFonts w:asciiTheme="majorHAnsi" w:hAnsiTheme="majorHAnsi"/>
      <w:i/>
    </w:rPr>
  </w:style>
  <w:style w:type="paragraph" w:customStyle="1" w:styleId="JuTitle">
    <w:name w:val="Ju_Title"/>
    <w:basedOn w:val="Normalny"/>
    <w:next w:val="ECHRPara"/>
    <w:uiPriority w:val="3"/>
    <w:semiHidden/>
    <w:rsid w:val="00D41297"/>
    <w:pPr>
      <w:spacing w:before="720" w:after="240"/>
      <w:jc w:val="center"/>
      <w:outlineLvl w:val="0"/>
    </w:pPr>
    <w:rPr>
      <w:rFonts w:asciiTheme="majorHAnsi" w:hAnsiTheme="majorHAnsi"/>
      <w:b/>
      <w:caps/>
    </w:rPr>
  </w:style>
  <w:style w:type="character" w:customStyle="1" w:styleId="Nagwek5Znak">
    <w:name w:val="Nagłówek 5 Znak"/>
    <w:basedOn w:val="Domylnaczcionkaakapitu"/>
    <w:link w:val="Nagwek5"/>
    <w:uiPriority w:val="99"/>
    <w:semiHidden/>
    <w:rsid w:val="00D41297"/>
    <w:rPr>
      <w:rFonts w:asciiTheme="majorHAnsi" w:eastAsiaTheme="majorEastAsia" w:hAnsiTheme="majorHAnsi" w:cstheme="majorBidi"/>
      <w:b/>
      <w:bCs/>
      <w:color w:val="808080"/>
      <w:sz w:val="24"/>
      <w:lang w:val="en-US" w:eastAsia="en-US"/>
    </w:rPr>
  </w:style>
  <w:style w:type="character" w:customStyle="1" w:styleId="Nagwek7Znak">
    <w:name w:val="Nagłówek 7 Znak"/>
    <w:basedOn w:val="Domylnaczcionkaakapitu"/>
    <w:link w:val="Nagwek7"/>
    <w:uiPriority w:val="99"/>
    <w:semiHidden/>
    <w:rsid w:val="00D41297"/>
    <w:rPr>
      <w:rFonts w:asciiTheme="majorHAnsi" w:eastAsiaTheme="majorEastAsia" w:hAnsiTheme="majorHAnsi" w:cstheme="majorBidi"/>
      <w:i/>
      <w:iCs/>
      <w:sz w:val="24"/>
      <w:lang w:val="en-US" w:eastAsia="en-US" w:bidi="en-US"/>
    </w:rPr>
  </w:style>
  <w:style w:type="character" w:customStyle="1" w:styleId="Nagwek8Znak">
    <w:name w:val="Nagłówek 8 Znak"/>
    <w:basedOn w:val="Domylnaczcionkaakapitu"/>
    <w:link w:val="Nagwek8"/>
    <w:uiPriority w:val="99"/>
    <w:semiHidden/>
    <w:rsid w:val="00D41297"/>
    <w:rPr>
      <w:rFonts w:asciiTheme="majorHAnsi" w:eastAsiaTheme="majorEastAsia" w:hAnsiTheme="majorHAnsi" w:cstheme="majorBidi"/>
      <w:sz w:val="20"/>
      <w:szCs w:val="20"/>
      <w:lang w:val="en-US" w:eastAsia="en-US" w:bidi="en-US"/>
    </w:rPr>
  </w:style>
  <w:style w:type="character" w:customStyle="1" w:styleId="Nagwek9Znak">
    <w:name w:val="Nagłówek 9 Znak"/>
    <w:basedOn w:val="Domylnaczcionkaakapitu"/>
    <w:link w:val="Nagwek9"/>
    <w:uiPriority w:val="99"/>
    <w:semiHidden/>
    <w:rsid w:val="00D41297"/>
    <w:rPr>
      <w:rFonts w:asciiTheme="majorHAnsi" w:eastAsiaTheme="majorEastAsia" w:hAnsiTheme="majorHAnsi" w:cstheme="majorBidi"/>
      <w:i/>
      <w:iCs/>
      <w:spacing w:val="5"/>
      <w:sz w:val="20"/>
      <w:szCs w:val="20"/>
      <w:lang w:val="en-US" w:eastAsia="en-US" w:bidi="en-US"/>
    </w:rPr>
  </w:style>
  <w:style w:type="paragraph" w:styleId="Tytu">
    <w:name w:val="Title"/>
    <w:basedOn w:val="Normalny"/>
    <w:next w:val="Normalny"/>
    <w:link w:val="TytuZnak"/>
    <w:uiPriority w:val="99"/>
    <w:semiHidden/>
    <w:qFormat/>
    <w:rsid w:val="00D41297"/>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D41297"/>
    <w:rPr>
      <w:rFonts w:asciiTheme="majorHAnsi" w:eastAsiaTheme="majorEastAsia" w:hAnsiTheme="majorHAnsi" w:cstheme="majorBidi"/>
      <w:spacing w:val="5"/>
      <w:sz w:val="52"/>
      <w:szCs w:val="52"/>
      <w:lang w:val="en-US" w:eastAsia="en-US" w:bidi="en-US"/>
    </w:rPr>
  </w:style>
  <w:style w:type="paragraph" w:styleId="Podtytu">
    <w:name w:val="Subtitle"/>
    <w:basedOn w:val="Normalny"/>
    <w:next w:val="Normalny"/>
    <w:link w:val="PodtytuZnak"/>
    <w:uiPriority w:val="99"/>
    <w:semiHidden/>
    <w:qFormat/>
    <w:rsid w:val="00D41297"/>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D41297"/>
    <w:rPr>
      <w:rFonts w:asciiTheme="majorHAnsi" w:eastAsiaTheme="majorEastAsia" w:hAnsiTheme="majorHAnsi" w:cstheme="majorBidi"/>
      <w:i/>
      <w:iCs/>
      <w:spacing w:val="13"/>
      <w:sz w:val="24"/>
      <w:szCs w:val="24"/>
      <w:lang w:val="en-US" w:eastAsia="en-US" w:bidi="en-US"/>
    </w:rPr>
  </w:style>
  <w:style w:type="character" w:styleId="Uwydatnienie">
    <w:name w:val="Emphasis"/>
    <w:uiPriority w:val="99"/>
    <w:semiHidden/>
    <w:qFormat/>
    <w:rsid w:val="00D41297"/>
    <w:rPr>
      <w:b/>
      <w:bCs/>
      <w:i/>
      <w:iCs/>
      <w:spacing w:val="10"/>
      <w:bdr w:val="none" w:sz="0" w:space="0" w:color="auto"/>
      <w:shd w:val="clear" w:color="auto" w:fill="auto"/>
    </w:rPr>
  </w:style>
  <w:style w:type="paragraph" w:styleId="Bezodstpw">
    <w:name w:val="No Spacing"/>
    <w:basedOn w:val="Normalny"/>
    <w:link w:val="BezodstpwZnak"/>
    <w:semiHidden/>
    <w:qFormat/>
    <w:rsid w:val="00D41297"/>
  </w:style>
  <w:style w:type="character" w:customStyle="1" w:styleId="BezodstpwZnak">
    <w:name w:val="Bez odstępów Znak"/>
    <w:basedOn w:val="Domylnaczcionkaakapitu"/>
    <w:link w:val="Bezodstpw"/>
    <w:semiHidden/>
    <w:rsid w:val="00D41297"/>
    <w:rPr>
      <w:rFonts w:eastAsiaTheme="minorEastAsia"/>
      <w:sz w:val="24"/>
      <w:lang w:val="en-US" w:eastAsia="en-US"/>
    </w:rPr>
  </w:style>
  <w:style w:type="paragraph" w:styleId="Akapitzlist">
    <w:name w:val="List Paragraph"/>
    <w:basedOn w:val="Normalny"/>
    <w:uiPriority w:val="99"/>
    <w:semiHidden/>
    <w:qFormat/>
    <w:rsid w:val="00D41297"/>
    <w:pPr>
      <w:ind w:left="720"/>
      <w:contextualSpacing/>
    </w:pPr>
  </w:style>
  <w:style w:type="paragraph" w:styleId="Cytat">
    <w:name w:val="Quote"/>
    <w:basedOn w:val="Normalny"/>
    <w:next w:val="Normalny"/>
    <w:link w:val="CytatZnak"/>
    <w:uiPriority w:val="99"/>
    <w:semiHidden/>
    <w:qFormat/>
    <w:rsid w:val="00D41297"/>
    <w:pPr>
      <w:spacing w:before="200"/>
      <w:ind w:left="360" w:right="360"/>
    </w:pPr>
    <w:rPr>
      <w:i/>
      <w:iCs/>
      <w:lang w:bidi="en-US"/>
    </w:rPr>
  </w:style>
  <w:style w:type="character" w:customStyle="1" w:styleId="CytatZnak">
    <w:name w:val="Cytat Znak"/>
    <w:basedOn w:val="Domylnaczcionkaakapitu"/>
    <w:link w:val="Cytat"/>
    <w:uiPriority w:val="99"/>
    <w:semiHidden/>
    <w:rsid w:val="00D41297"/>
    <w:rPr>
      <w:rFonts w:eastAsiaTheme="minorEastAsia"/>
      <w:i/>
      <w:iCs/>
      <w:sz w:val="24"/>
      <w:lang w:val="en-US" w:eastAsia="en-US" w:bidi="en-US"/>
    </w:rPr>
  </w:style>
  <w:style w:type="paragraph" w:styleId="Cytatintensywny">
    <w:name w:val="Intense Quote"/>
    <w:basedOn w:val="Normalny"/>
    <w:next w:val="Normalny"/>
    <w:link w:val="CytatintensywnyZnak"/>
    <w:uiPriority w:val="99"/>
    <w:semiHidden/>
    <w:qFormat/>
    <w:rsid w:val="00D41297"/>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semiHidden/>
    <w:rsid w:val="00D41297"/>
    <w:rPr>
      <w:rFonts w:eastAsiaTheme="minorEastAsia"/>
      <w:b/>
      <w:bCs/>
      <w:i/>
      <w:iCs/>
      <w:sz w:val="24"/>
      <w:lang w:val="en-US" w:eastAsia="en-US" w:bidi="en-US"/>
    </w:rPr>
  </w:style>
  <w:style w:type="character" w:styleId="Wyrnieniedelikatne">
    <w:name w:val="Subtle Emphasis"/>
    <w:uiPriority w:val="99"/>
    <w:semiHidden/>
    <w:qFormat/>
    <w:rsid w:val="00D41297"/>
    <w:rPr>
      <w:i/>
      <w:iCs/>
    </w:rPr>
  </w:style>
  <w:style w:type="character" w:styleId="Wyrnienieintensywne">
    <w:name w:val="Intense Emphasis"/>
    <w:uiPriority w:val="99"/>
    <w:semiHidden/>
    <w:qFormat/>
    <w:rsid w:val="00D41297"/>
    <w:rPr>
      <w:b/>
      <w:bCs/>
    </w:rPr>
  </w:style>
  <w:style w:type="character" w:styleId="Odwoaniedelikatne">
    <w:name w:val="Subtle Reference"/>
    <w:uiPriority w:val="99"/>
    <w:semiHidden/>
    <w:qFormat/>
    <w:rsid w:val="00D41297"/>
    <w:rPr>
      <w:smallCaps/>
    </w:rPr>
  </w:style>
  <w:style w:type="character" w:styleId="Odwoanieintensywne">
    <w:name w:val="Intense Reference"/>
    <w:uiPriority w:val="99"/>
    <w:semiHidden/>
    <w:qFormat/>
    <w:rsid w:val="00D41297"/>
    <w:rPr>
      <w:smallCaps/>
      <w:spacing w:val="5"/>
      <w:u w:val="single"/>
    </w:rPr>
  </w:style>
  <w:style w:type="character" w:styleId="Tytuksiki">
    <w:name w:val="Book Title"/>
    <w:uiPriority w:val="99"/>
    <w:semiHidden/>
    <w:qFormat/>
    <w:rsid w:val="00D41297"/>
    <w:rPr>
      <w:i/>
      <w:iCs/>
      <w:smallCaps/>
      <w:spacing w:val="5"/>
    </w:rPr>
  </w:style>
  <w:style w:type="paragraph" w:styleId="Nagwekspisutreci">
    <w:name w:val="TOC Heading"/>
    <w:basedOn w:val="Nagwek1"/>
    <w:next w:val="Normalny"/>
    <w:uiPriority w:val="99"/>
    <w:semiHidden/>
    <w:qFormat/>
    <w:rsid w:val="00D41297"/>
    <w:pPr>
      <w:outlineLvl w:val="9"/>
    </w:pPr>
    <w:rPr>
      <w:color w:val="474747" w:themeColor="accent3" w:themeShade="BF"/>
    </w:rPr>
  </w:style>
  <w:style w:type="numbering" w:styleId="111111">
    <w:name w:val="Outline List 2"/>
    <w:basedOn w:val="Bezlisty"/>
    <w:uiPriority w:val="99"/>
    <w:semiHidden/>
    <w:rsid w:val="00171962"/>
    <w:pPr>
      <w:numPr>
        <w:numId w:val="2"/>
      </w:numPr>
    </w:pPr>
  </w:style>
  <w:style w:type="numbering" w:styleId="1ai">
    <w:name w:val="Outline List 1"/>
    <w:basedOn w:val="Bezlisty"/>
    <w:uiPriority w:val="99"/>
    <w:semiHidden/>
    <w:rsid w:val="00171962"/>
    <w:pPr>
      <w:numPr>
        <w:numId w:val="3"/>
      </w:numPr>
    </w:pPr>
  </w:style>
  <w:style w:type="numbering" w:styleId="Artykusekcja">
    <w:name w:val="Outline List 3"/>
    <w:basedOn w:val="Bezlisty"/>
    <w:uiPriority w:val="99"/>
    <w:semiHidden/>
    <w:rsid w:val="00171962"/>
    <w:pPr>
      <w:numPr>
        <w:numId w:val="4"/>
      </w:numPr>
    </w:pPr>
  </w:style>
  <w:style w:type="paragraph" w:styleId="Bibliografia">
    <w:name w:val="Bibliography"/>
    <w:basedOn w:val="Normalny"/>
    <w:next w:val="Normalny"/>
    <w:uiPriority w:val="99"/>
    <w:semiHidden/>
    <w:unhideWhenUsed/>
    <w:rsid w:val="00171962"/>
  </w:style>
  <w:style w:type="paragraph" w:styleId="Tekstblokowy">
    <w:name w:val="Block Text"/>
    <w:basedOn w:val="Normalny"/>
    <w:uiPriority w:val="99"/>
    <w:semiHidden/>
    <w:rsid w:val="00171962"/>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171962"/>
    <w:pPr>
      <w:spacing w:after="120"/>
    </w:pPr>
  </w:style>
  <w:style w:type="character" w:customStyle="1" w:styleId="TekstpodstawowyZnak">
    <w:name w:val="Tekst podstawowy Znak"/>
    <w:basedOn w:val="Domylnaczcionkaakapitu"/>
    <w:link w:val="Tekstpodstawowy"/>
    <w:rsid w:val="00171962"/>
    <w:rPr>
      <w:sz w:val="24"/>
      <w:lang w:val="en-GB"/>
    </w:rPr>
  </w:style>
  <w:style w:type="paragraph" w:styleId="Tekstpodstawowy2">
    <w:name w:val="Body Text 2"/>
    <w:basedOn w:val="Normalny"/>
    <w:link w:val="Tekstpodstawowy2Znak"/>
    <w:uiPriority w:val="99"/>
    <w:semiHidden/>
    <w:rsid w:val="00171962"/>
    <w:pPr>
      <w:spacing w:after="120" w:line="480" w:lineRule="auto"/>
    </w:pPr>
  </w:style>
  <w:style w:type="character" w:customStyle="1" w:styleId="Tekstpodstawowy2Znak">
    <w:name w:val="Tekst podstawowy 2 Znak"/>
    <w:basedOn w:val="Domylnaczcionkaakapitu"/>
    <w:link w:val="Tekstpodstawowy2"/>
    <w:rsid w:val="00171962"/>
    <w:rPr>
      <w:sz w:val="24"/>
      <w:lang w:val="en-GB"/>
    </w:rPr>
  </w:style>
  <w:style w:type="paragraph" w:styleId="Tekstpodstawowy3">
    <w:name w:val="Body Text 3"/>
    <w:basedOn w:val="Normalny"/>
    <w:link w:val="Tekstpodstawowy3Znak"/>
    <w:uiPriority w:val="99"/>
    <w:semiHidden/>
    <w:rsid w:val="00171962"/>
    <w:pPr>
      <w:spacing w:after="120"/>
    </w:pPr>
    <w:rPr>
      <w:sz w:val="16"/>
      <w:szCs w:val="16"/>
    </w:rPr>
  </w:style>
  <w:style w:type="character" w:customStyle="1" w:styleId="Tekstpodstawowy3Znak">
    <w:name w:val="Tekst podstawowy 3 Znak"/>
    <w:basedOn w:val="Domylnaczcionkaakapitu"/>
    <w:link w:val="Tekstpodstawowy3"/>
    <w:rsid w:val="00171962"/>
    <w:rPr>
      <w:sz w:val="16"/>
      <w:szCs w:val="16"/>
      <w:lang w:val="en-GB"/>
    </w:rPr>
  </w:style>
  <w:style w:type="paragraph" w:styleId="Tekstpodstawowyzwciciem">
    <w:name w:val="Body Text First Indent"/>
    <w:basedOn w:val="Tekstpodstawowy"/>
    <w:link w:val="TekstpodstawowyzwciciemZnak"/>
    <w:uiPriority w:val="99"/>
    <w:semiHidden/>
    <w:rsid w:val="00171962"/>
    <w:pPr>
      <w:spacing w:after="0"/>
      <w:ind w:firstLine="360"/>
    </w:pPr>
  </w:style>
  <w:style w:type="character" w:customStyle="1" w:styleId="TekstpodstawowyzwciciemZnak">
    <w:name w:val="Tekst podstawowy z wcięciem Znak"/>
    <w:basedOn w:val="TekstpodstawowyZnak"/>
    <w:link w:val="Tekstpodstawowyzwciciem"/>
    <w:rsid w:val="00171962"/>
    <w:rPr>
      <w:sz w:val="24"/>
      <w:lang w:val="en-GB"/>
    </w:rPr>
  </w:style>
  <w:style w:type="paragraph" w:styleId="Tekstpodstawowywcity">
    <w:name w:val="Body Text Indent"/>
    <w:basedOn w:val="Normalny"/>
    <w:link w:val="TekstpodstawowywcityZnak"/>
    <w:uiPriority w:val="99"/>
    <w:semiHidden/>
    <w:rsid w:val="00171962"/>
    <w:pPr>
      <w:spacing w:after="120"/>
      <w:ind w:left="283"/>
    </w:pPr>
  </w:style>
  <w:style w:type="character" w:customStyle="1" w:styleId="TekstpodstawowywcityZnak">
    <w:name w:val="Tekst podstawowy wcięty Znak"/>
    <w:basedOn w:val="Domylnaczcionkaakapitu"/>
    <w:link w:val="Tekstpodstawowywcity"/>
    <w:rsid w:val="00171962"/>
    <w:rPr>
      <w:sz w:val="24"/>
      <w:lang w:val="en-GB"/>
    </w:rPr>
  </w:style>
  <w:style w:type="paragraph" w:styleId="Tekstpodstawowyzwciciem2">
    <w:name w:val="Body Text First Indent 2"/>
    <w:basedOn w:val="Tekstpodstawowywcity"/>
    <w:link w:val="Tekstpodstawowyzwciciem2Znak"/>
    <w:uiPriority w:val="99"/>
    <w:semiHidden/>
    <w:rsid w:val="00171962"/>
    <w:pPr>
      <w:spacing w:after="0"/>
      <w:ind w:left="360" w:firstLine="360"/>
    </w:pPr>
  </w:style>
  <w:style w:type="character" w:customStyle="1" w:styleId="Tekstpodstawowyzwciciem2Znak">
    <w:name w:val="Tekst podstawowy z wcięciem 2 Znak"/>
    <w:basedOn w:val="TekstpodstawowywcityZnak"/>
    <w:link w:val="Tekstpodstawowyzwciciem2"/>
    <w:rsid w:val="00171962"/>
    <w:rPr>
      <w:sz w:val="24"/>
      <w:lang w:val="en-GB"/>
    </w:rPr>
  </w:style>
  <w:style w:type="paragraph" w:styleId="Tekstpodstawowywcity2">
    <w:name w:val="Body Text Indent 2"/>
    <w:basedOn w:val="Normalny"/>
    <w:link w:val="Tekstpodstawowywcity2Znak"/>
    <w:uiPriority w:val="99"/>
    <w:semiHidden/>
    <w:rsid w:val="00171962"/>
    <w:pPr>
      <w:spacing w:after="120" w:line="480" w:lineRule="auto"/>
      <w:ind w:left="283"/>
    </w:pPr>
  </w:style>
  <w:style w:type="character" w:customStyle="1" w:styleId="Tekstpodstawowywcity2Znak">
    <w:name w:val="Tekst podstawowy wcięty 2 Znak"/>
    <w:basedOn w:val="Domylnaczcionkaakapitu"/>
    <w:link w:val="Tekstpodstawowywcity2"/>
    <w:rsid w:val="00171962"/>
    <w:rPr>
      <w:sz w:val="24"/>
      <w:lang w:val="en-GB"/>
    </w:rPr>
  </w:style>
  <w:style w:type="paragraph" w:styleId="Tekstpodstawowywcity3">
    <w:name w:val="Body Text Indent 3"/>
    <w:basedOn w:val="Normalny"/>
    <w:link w:val="Tekstpodstawowywcity3Znak"/>
    <w:uiPriority w:val="99"/>
    <w:semiHidden/>
    <w:rsid w:val="00171962"/>
    <w:pPr>
      <w:spacing w:after="120"/>
      <w:ind w:left="283"/>
    </w:pPr>
    <w:rPr>
      <w:sz w:val="16"/>
      <w:szCs w:val="16"/>
    </w:rPr>
  </w:style>
  <w:style w:type="character" w:customStyle="1" w:styleId="Tekstpodstawowywcity3Znak">
    <w:name w:val="Tekst podstawowy wcięty 3 Znak"/>
    <w:basedOn w:val="Domylnaczcionkaakapitu"/>
    <w:link w:val="Tekstpodstawowywcity3"/>
    <w:rsid w:val="00171962"/>
    <w:rPr>
      <w:sz w:val="16"/>
      <w:szCs w:val="16"/>
      <w:lang w:val="en-GB"/>
    </w:rPr>
  </w:style>
  <w:style w:type="paragraph" w:styleId="Legenda">
    <w:name w:val="caption"/>
    <w:basedOn w:val="Normalny"/>
    <w:next w:val="Normalny"/>
    <w:uiPriority w:val="99"/>
    <w:semiHidden/>
    <w:qFormat/>
    <w:rsid w:val="00171962"/>
    <w:pPr>
      <w:spacing w:after="200"/>
    </w:pPr>
    <w:rPr>
      <w:b/>
      <w:bCs/>
      <w:color w:val="0072BC" w:themeColor="accent1"/>
      <w:sz w:val="18"/>
      <w:szCs w:val="18"/>
      <w:lang w:val="fr-FR" w:eastAsia="fr-FR"/>
    </w:rPr>
  </w:style>
  <w:style w:type="paragraph" w:styleId="Zwrotpoegnalny">
    <w:name w:val="Closing"/>
    <w:basedOn w:val="Normalny"/>
    <w:link w:val="ZwrotpoegnalnyZnak"/>
    <w:uiPriority w:val="99"/>
    <w:semiHidden/>
    <w:rsid w:val="00171962"/>
    <w:pPr>
      <w:ind w:left="4252"/>
    </w:pPr>
  </w:style>
  <w:style w:type="character" w:customStyle="1" w:styleId="ZwrotpoegnalnyZnak">
    <w:name w:val="Zwrot pożegnalny Znak"/>
    <w:basedOn w:val="Domylnaczcionkaakapitu"/>
    <w:link w:val="Zwrotpoegnalny"/>
    <w:rsid w:val="00171962"/>
    <w:rPr>
      <w:sz w:val="24"/>
      <w:lang w:val="en-GB"/>
    </w:rPr>
  </w:style>
  <w:style w:type="table" w:styleId="Kolorowasiatka">
    <w:name w:val="Colorful Grid"/>
    <w:basedOn w:val="Standardowy"/>
    <w:uiPriority w:val="99"/>
    <w:semiHidden/>
    <w:rsid w:val="00171962"/>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171962"/>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171962"/>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171962"/>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171962"/>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171962"/>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171962"/>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171962"/>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171962"/>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171962"/>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171962"/>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171962"/>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171962"/>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171962"/>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171962"/>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171962"/>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171962"/>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171962"/>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171962"/>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171962"/>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171962"/>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171962"/>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171962"/>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171962"/>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171962"/>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171962"/>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171962"/>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171962"/>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171962"/>
  </w:style>
  <w:style w:type="character" w:customStyle="1" w:styleId="DataZnak">
    <w:name w:val="Data Znak"/>
    <w:basedOn w:val="Domylnaczcionkaakapitu"/>
    <w:link w:val="Data"/>
    <w:rsid w:val="00171962"/>
    <w:rPr>
      <w:sz w:val="24"/>
      <w:lang w:val="en-GB"/>
    </w:rPr>
  </w:style>
  <w:style w:type="paragraph" w:styleId="Podpise-mail">
    <w:name w:val="E-mail Signature"/>
    <w:basedOn w:val="Normalny"/>
    <w:link w:val="Podpise-mailZnak"/>
    <w:uiPriority w:val="99"/>
    <w:semiHidden/>
    <w:rsid w:val="00171962"/>
  </w:style>
  <w:style w:type="character" w:customStyle="1" w:styleId="Podpise-mailZnak">
    <w:name w:val="Podpis e-mail Znak"/>
    <w:basedOn w:val="Domylnaczcionkaakapitu"/>
    <w:link w:val="Podpise-mail"/>
    <w:rsid w:val="00171962"/>
    <w:rPr>
      <w:sz w:val="24"/>
      <w:lang w:val="en-GB"/>
    </w:rPr>
  </w:style>
  <w:style w:type="paragraph" w:styleId="Adresnakopercie">
    <w:name w:val="envelope address"/>
    <w:basedOn w:val="Normalny"/>
    <w:uiPriority w:val="99"/>
    <w:semiHidden/>
    <w:rsid w:val="00171962"/>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171962"/>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171962"/>
  </w:style>
  <w:style w:type="paragraph" w:styleId="HTML-adres">
    <w:name w:val="HTML Address"/>
    <w:basedOn w:val="Normalny"/>
    <w:link w:val="HTML-adresZnak"/>
    <w:uiPriority w:val="99"/>
    <w:semiHidden/>
    <w:rsid w:val="00171962"/>
    <w:rPr>
      <w:i/>
      <w:iCs/>
    </w:rPr>
  </w:style>
  <w:style w:type="character" w:customStyle="1" w:styleId="HTML-adresZnak">
    <w:name w:val="HTML - adres Znak"/>
    <w:basedOn w:val="Domylnaczcionkaakapitu"/>
    <w:link w:val="HTML-adres"/>
    <w:rsid w:val="00171962"/>
    <w:rPr>
      <w:i/>
      <w:iCs/>
      <w:sz w:val="24"/>
      <w:lang w:val="en-GB"/>
    </w:rPr>
  </w:style>
  <w:style w:type="character" w:styleId="HTML-cytat">
    <w:name w:val="HTML Cite"/>
    <w:basedOn w:val="Domylnaczcionkaakapitu"/>
    <w:uiPriority w:val="99"/>
    <w:semiHidden/>
    <w:rsid w:val="00171962"/>
    <w:rPr>
      <w:i/>
      <w:iCs/>
    </w:rPr>
  </w:style>
  <w:style w:type="character" w:styleId="HTML-kod">
    <w:name w:val="HTML Code"/>
    <w:basedOn w:val="Domylnaczcionkaakapitu"/>
    <w:uiPriority w:val="99"/>
    <w:semiHidden/>
    <w:rsid w:val="00171962"/>
    <w:rPr>
      <w:rFonts w:ascii="Consolas" w:hAnsi="Consolas" w:cs="Consolas"/>
      <w:sz w:val="20"/>
      <w:szCs w:val="20"/>
    </w:rPr>
  </w:style>
  <w:style w:type="character" w:styleId="HTML-definicja">
    <w:name w:val="HTML Definition"/>
    <w:basedOn w:val="Domylnaczcionkaakapitu"/>
    <w:uiPriority w:val="99"/>
    <w:semiHidden/>
    <w:rsid w:val="00171962"/>
    <w:rPr>
      <w:i/>
      <w:iCs/>
    </w:rPr>
  </w:style>
  <w:style w:type="character" w:styleId="HTML-klawiatura">
    <w:name w:val="HTML Keyboard"/>
    <w:basedOn w:val="Domylnaczcionkaakapitu"/>
    <w:uiPriority w:val="99"/>
    <w:semiHidden/>
    <w:rsid w:val="00171962"/>
    <w:rPr>
      <w:rFonts w:ascii="Consolas" w:hAnsi="Consolas" w:cs="Consolas"/>
      <w:sz w:val="20"/>
      <w:szCs w:val="20"/>
    </w:rPr>
  </w:style>
  <w:style w:type="paragraph" w:styleId="HTML-wstpniesformatowany">
    <w:name w:val="HTML Preformatted"/>
    <w:basedOn w:val="Normalny"/>
    <w:link w:val="HTML-wstpniesformatowanyZnak"/>
    <w:uiPriority w:val="99"/>
    <w:semiHidden/>
    <w:rsid w:val="00171962"/>
    <w:rPr>
      <w:rFonts w:ascii="Consolas" w:hAnsi="Consolas" w:cs="Consolas"/>
      <w:sz w:val="20"/>
      <w:szCs w:val="20"/>
    </w:rPr>
  </w:style>
  <w:style w:type="character" w:customStyle="1" w:styleId="HTML-wstpniesformatowanyZnak">
    <w:name w:val="HTML - wstępnie sformatowany Znak"/>
    <w:basedOn w:val="Domylnaczcionkaakapitu"/>
    <w:link w:val="HTML-wstpniesformatowany"/>
    <w:rsid w:val="00171962"/>
    <w:rPr>
      <w:rFonts w:ascii="Consolas" w:hAnsi="Consolas" w:cs="Consolas"/>
      <w:sz w:val="20"/>
      <w:szCs w:val="20"/>
      <w:lang w:val="en-GB"/>
    </w:rPr>
  </w:style>
  <w:style w:type="character" w:styleId="HTML-przykad">
    <w:name w:val="HTML Sample"/>
    <w:basedOn w:val="Domylnaczcionkaakapitu"/>
    <w:uiPriority w:val="99"/>
    <w:semiHidden/>
    <w:rsid w:val="00171962"/>
    <w:rPr>
      <w:rFonts w:ascii="Consolas" w:hAnsi="Consolas" w:cs="Consolas"/>
      <w:sz w:val="24"/>
      <w:szCs w:val="24"/>
    </w:rPr>
  </w:style>
  <w:style w:type="character" w:styleId="HTML-staaszeroko">
    <w:name w:val="HTML Typewriter"/>
    <w:basedOn w:val="Domylnaczcionkaakapitu"/>
    <w:uiPriority w:val="99"/>
    <w:semiHidden/>
    <w:rsid w:val="00171962"/>
    <w:rPr>
      <w:rFonts w:ascii="Consolas" w:hAnsi="Consolas" w:cs="Consolas"/>
      <w:sz w:val="20"/>
      <w:szCs w:val="20"/>
    </w:rPr>
  </w:style>
  <w:style w:type="character" w:styleId="HTML-zmienna">
    <w:name w:val="HTML Variable"/>
    <w:basedOn w:val="Domylnaczcionkaakapitu"/>
    <w:uiPriority w:val="99"/>
    <w:semiHidden/>
    <w:rsid w:val="00171962"/>
    <w:rPr>
      <w:i/>
      <w:iCs/>
    </w:rPr>
  </w:style>
  <w:style w:type="paragraph" w:styleId="Indeks1">
    <w:name w:val="index 1"/>
    <w:basedOn w:val="Normalny"/>
    <w:next w:val="Normalny"/>
    <w:autoRedefine/>
    <w:uiPriority w:val="99"/>
    <w:semiHidden/>
    <w:rsid w:val="00171962"/>
    <w:pPr>
      <w:ind w:left="240" w:hanging="240"/>
    </w:pPr>
  </w:style>
  <w:style w:type="paragraph" w:styleId="Indeks2">
    <w:name w:val="index 2"/>
    <w:basedOn w:val="Normalny"/>
    <w:next w:val="Normalny"/>
    <w:autoRedefine/>
    <w:uiPriority w:val="99"/>
    <w:semiHidden/>
    <w:rsid w:val="00171962"/>
    <w:pPr>
      <w:ind w:left="480" w:hanging="240"/>
    </w:pPr>
  </w:style>
  <w:style w:type="paragraph" w:styleId="Indeks3">
    <w:name w:val="index 3"/>
    <w:basedOn w:val="Normalny"/>
    <w:next w:val="Normalny"/>
    <w:autoRedefine/>
    <w:uiPriority w:val="99"/>
    <w:semiHidden/>
    <w:rsid w:val="00171962"/>
    <w:pPr>
      <w:ind w:left="720" w:hanging="240"/>
    </w:pPr>
  </w:style>
  <w:style w:type="paragraph" w:styleId="Indeks4">
    <w:name w:val="index 4"/>
    <w:basedOn w:val="Normalny"/>
    <w:next w:val="Normalny"/>
    <w:autoRedefine/>
    <w:uiPriority w:val="99"/>
    <w:semiHidden/>
    <w:rsid w:val="00171962"/>
    <w:pPr>
      <w:ind w:left="960" w:hanging="240"/>
    </w:pPr>
  </w:style>
  <w:style w:type="paragraph" w:styleId="Indeks5">
    <w:name w:val="index 5"/>
    <w:basedOn w:val="Normalny"/>
    <w:next w:val="Normalny"/>
    <w:autoRedefine/>
    <w:uiPriority w:val="99"/>
    <w:semiHidden/>
    <w:rsid w:val="00171962"/>
    <w:pPr>
      <w:ind w:left="1200" w:hanging="240"/>
    </w:pPr>
  </w:style>
  <w:style w:type="paragraph" w:styleId="Indeks6">
    <w:name w:val="index 6"/>
    <w:basedOn w:val="Normalny"/>
    <w:next w:val="Normalny"/>
    <w:autoRedefine/>
    <w:uiPriority w:val="99"/>
    <w:semiHidden/>
    <w:rsid w:val="00171962"/>
    <w:pPr>
      <w:ind w:left="1440" w:hanging="240"/>
    </w:pPr>
  </w:style>
  <w:style w:type="paragraph" w:styleId="Indeks7">
    <w:name w:val="index 7"/>
    <w:basedOn w:val="Normalny"/>
    <w:next w:val="Normalny"/>
    <w:autoRedefine/>
    <w:uiPriority w:val="99"/>
    <w:semiHidden/>
    <w:rsid w:val="00171962"/>
    <w:pPr>
      <w:ind w:left="1680" w:hanging="240"/>
    </w:pPr>
  </w:style>
  <w:style w:type="paragraph" w:styleId="Indeks8">
    <w:name w:val="index 8"/>
    <w:basedOn w:val="Normalny"/>
    <w:next w:val="Normalny"/>
    <w:autoRedefine/>
    <w:uiPriority w:val="99"/>
    <w:semiHidden/>
    <w:rsid w:val="00171962"/>
    <w:pPr>
      <w:ind w:left="1920" w:hanging="240"/>
    </w:pPr>
  </w:style>
  <w:style w:type="paragraph" w:styleId="Indeks9">
    <w:name w:val="index 9"/>
    <w:basedOn w:val="Normalny"/>
    <w:next w:val="Normalny"/>
    <w:autoRedefine/>
    <w:uiPriority w:val="99"/>
    <w:semiHidden/>
    <w:rsid w:val="00171962"/>
    <w:pPr>
      <w:ind w:left="2160" w:hanging="240"/>
    </w:pPr>
  </w:style>
  <w:style w:type="paragraph" w:styleId="Nagwekindeksu">
    <w:name w:val="index heading"/>
    <w:basedOn w:val="Normalny"/>
    <w:next w:val="Indeks1"/>
    <w:uiPriority w:val="99"/>
    <w:semiHidden/>
    <w:rsid w:val="00171962"/>
    <w:rPr>
      <w:rFonts w:asciiTheme="majorHAnsi" w:eastAsiaTheme="majorEastAsia" w:hAnsiTheme="majorHAnsi" w:cstheme="majorBidi"/>
      <w:b/>
      <w:bCs/>
    </w:rPr>
  </w:style>
  <w:style w:type="table" w:styleId="Jasnasiatka">
    <w:name w:val="Light Grid"/>
    <w:basedOn w:val="Standardowy"/>
    <w:uiPriority w:val="99"/>
    <w:semiHidden/>
    <w:rsid w:val="00171962"/>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171962"/>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171962"/>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171962"/>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171962"/>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171962"/>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171962"/>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171962"/>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171962"/>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171962"/>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171962"/>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171962"/>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171962"/>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171962"/>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171962"/>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171962"/>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171962"/>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171962"/>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171962"/>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171962"/>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171962"/>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171962"/>
  </w:style>
  <w:style w:type="paragraph" w:styleId="Lista">
    <w:name w:val="List"/>
    <w:basedOn w:val="Normalny"/>
    <w:uiPriority w:val="99"/>
    <w:semiHidden/>
    <w:rsid w:val="00171962"/>
    <w:pPr>
      <w:ind w:left="283" w:hanging="283"/>
      <w:contextualSpacing/>
    </w:pPr>
  </w:style>
  <w:style w:type="paragraph" w:styleId="Lista2">
    <w:name w:val="List 2"/>
    <w:basedOn w:val="Normalny"/>
    <w:uiPriority w:val="99"/>
    <w:semiHidden/>
    <w:rsid w:val="00171962"/>
    <w:pPr>
      <w:ind w:left="566" w:hanging="283"/>
      <w:contextualSpacing/>
    </w:pPr>
  </w:style>
  <w:style w:type="paragraph" w:styleId="Lista3">
    <w:name w:val="List 3"/>
    <w:basedOn w:val="Normalny"/>
    <w:uiPriority w:val="99"/>
    <w:semiHidden/>
    <w:rsid w:val="00171962"/>
    <w:pPr>
      <w:ind w:left="849" w:hanging="283"/>
      <w:contextualSpacing/>
    </w:pPr>
  </w:style>
  <w:style w:type="paragraph" w:styleId="Lista4">
    <w:name w:val="List 4"/>
    <w:basedOn w:val="Normalny"/>
    <w:uiPriority w:val="99"/>
    <w:semiHidden/>
    <w:rsid w:val="00171962"/>
    <w:pPr>
      <w:ind w:left="1132" w:hanging="283"/>
      <w:contextualSpacing/>
    </w:pPr>
  </w:style>
  <w:style w:type="paragraph" w:styleId="Lista5">
    <w:name w:val="List 5"/>
    <w:basedOn w:val="Normalny"/>
    <w:uiPriority w:val="99"/>
    <w:semiHidden/>
    <w:rsid w:val="00171962"/>
    <w:pPr>
      <w:ind w:left="1415" w:hanging="283"/>
      <w:contextualSpacing/>
    </w:pPr>
  </w:style>
  <w:style w:type="paragraph" w:styleId="Listapunktowana2">
    <w:name w:val="List Bullet 2"/>
    <w:basedOn w:val="Normalny"/>
    <w:uiPriority w:val="99"/>
    <w:semiHidden/>
    <w:rsid w:val="00171962"/>
    <w:pPr>
      <w:numPr>
        <w:numId w:val="5"/>
      </w:numPr>
      <w:contextualSpacing/>
    </w:pPr>
  </w:style>
  <w:style w:type="paragraph" w:styleId="Listapunktowana3">
    <w:name w:val="List Bullet 3"/>
    <w:basedOn w:val="Normalny"/>
    <w:uiPriority w:val="99"/>
    <w:semiHidden/>
    <w:rsid w:val="00171962"/>
    <w:pPr>
      <w:numPr>
        <w:numId w:val="6"/>
      </w:numPr>
      <w:contextualSpacing/>
    </w:pPr>
  </w:style>
  <w:style w:type="paragraph" w:styleId="Listapunktowana4">
    <w:name w:val="List Bullet 4"/>
    <w:basedOn w:val="Normalny"/>
    <w:uiPriority w:val="99"/>
    <w:semiHidden/>
    <w:rsid w:val="00171962"/>
    <w:pPr>
      <w:numPr>
        <w:numId w:val="7"/>
      </w:numPr>
      <w:contextualSpacing/>
    </w:pPr>
  </w:style>
  <w:style w:type="paragraph" w:styleId="Listapunktowana5">
    <w:name w:val="List Bullet 5"/>
    <w:basedOn w:val="Normalny"/>
    <w:uiPriority w:val="99"/>
    <w:semiHidden/>
    <w:rsid w:val="00171962"/>
    <w:pPr>
      <w:numPr>
        <w:numId w:val="8"/>
      </w:numPr>
      <w:contextualSpacing/>
    </w:pPr>
  </w:style>
  <w:style w:type="paragraph" w:styleId="Lista-kontynuacja">
    <w:name w:val="List Continue"/>
    <w:basedOn w:val="Normalny"/>
    <w:uiPriority w:val="99"/>
    <w:semiHidden/>
    <w:rsid w:val="00171962"/>
    <w:pPr>
      <w:spacing w:after="120"/>
      <w:ind w:left="283"/>
      <w:contextualSpacing/>
    </w:pPr>
  </w:style>
  <w:style w:type="paragraph" w:styleId="Lista-kontynuacja2">
    <w:name w:val="List Continue 2"/>
    <w:basedOn w:val="Normalny"/>
    <w:uiPriority w:val="99"/>
    <w:semiHidden/>
    <w:rsid w:val="00171962"/>
    <w:pPr>
      <w:spacing w:after="120"/>
      <w:ind w:left="566"/>
      <w:contextualSpacing/>
    </w:pPr>
  </w:style>
  <w:style w:type="paragraph" w:styleId="Lista-kontynuacja3">
    <w:name w:val="List Continue 3"/>
    <w:basedOn w:val="Normalny"/>
    <w:uiPriority w:val="99"/>
    <w:semiHidden/>
    <w:rsid w:val="00171962"/>
    <w:pPr>
      <w:spacing w:after="120"/>
      <w:ind w:left="849"/>
      <w:contextualSpacing/>
    </w:pPr>
  </w:style>
  <w:style w:type="paragraph" w:styleId="Lista-kontynuacja4">
    <w:name w:val="List Continue 4"/>
    <w:basedOn w:val="Normalny"/>
    <w:uiPriority w:val="99"/>
    <w:semiHidden/>
    <w:rsid w:val="00171962"/>
    <w:pPr>
      <w:spacing w:after="120"/>
      <w:ind w:left="1132"/>
      <w:contextualSpacing/>
    </w:pPr>
  </w:style>
  <w:style w:type="paragraph" w:styleId="Lista-kontynuacja5">
    <w:name w:val="List Continue 5"/>
    <w:basedOn w:val="Normalny"/>
    <w:uiPriority w:val="99"/>
    <w:semiHidden/>
    <w:rsid w:val="00171962"/>
    <w:pPr>
      <w:spacing w:after="120"/>
      <w:ind w:left="1415"/>
      <w:contextualSpacing/>
    </w:pPr>
  </w:style>
  <w:style w:type="paragraph" w:styleId="Listanumerowana">
    <w:name w:val="List Number"/>
    <w:basedOn w:val="Normalny"/>
    <w:uiPriority w:val="99"/>
    <w:semiHidden/>
    <w:rsid w:val="00171962"/>
    <w:pPr>
      <w:numPr>
        <w:numId w:val="9"/>
      </w:numPr>
      <w:contextualSpacing/>
    </w:pPr>
  </w:style>
  <w:style w:type="paragraph" w:styleId="Listanumerowana2">
    <w:name w:val="List Number 2"/>
    <w:basedOn w:val="Normalny"/>
    <w:uiPriority w:val="99"/>
    <w:semiHidden/>
    <w:rsid w:val="00171962"/>
    <w:pPr>
      <w:numPr>
        <w:numId w:val="10"/>
      </w:numPr>
      <w:contextualSpacing/>
    </w:pPr>
  </w:style>
  <w:style w:type="paragraph" w:styleId="Listanumerowana3">
    <w:name w:val="List Number 3"/>
    <w:basedOn w:val="Normalny"/>
    <w:uiPriority w:val="99"/>
    <w:semiHidden/>
    <w:rsid w:val="00171962"/>
    <w:pPr>
      <w:numPr>
        <w:numId w:val="11"/>
      </w:numPr>
      <w:contextualSpacing/>
    </w:pPr>
  </w:style>
  <w:style w:type="paragraph" w:styleId="Listanumerowana4">
    <w:name w:val="List Number 4"/>
    <w:basedOn w:val="Normalny"/>
    <w:uiPriority w:val="99"/>
    <w:semiHidden/>
    <w:rsid w:val="00171962"/>
    <w:pPr>
      <w:numPr>
        <w:numId w:val="12"/>
      </w:numPr>
      <w:contextualSpacing/>
    </w:pPr>
  </w:style>
  <w:style w:type="paragraph" w:styleId="Listanumerowana5">
    <w:name w:val="List Number 5"/>
    <w:basedOn w:val="Normalny"/>
    <w:uiPriority w:val="99"/>
    <w:semiHidden/>
    <w:rsid w:val="00171962"/>
    <w:pPr>
      <w:numPr>
        <w:numId w:val="13"/>
      </w:numPr>
      <w:contextualSpacing/>
    </w:pPr>
  </w:style>
  <w:style w:type="paragraph" w:styleId="Tekstmakra">
    <w:name w:val="macro"/>
    <w:link w:val="TekstmakraZnak"/>
    <w:uiPriority w:val="99"/>
    <w:semiHidden/>
    <w:rsid w:val="00171962"/>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rPr>
  </w:style>
  <w:style w:type="character" w:customStyle="1" w:styleId="TekstmakraZnak">
    <w:name w:val="Tekst makra Znak"/>
    <w:basedOn w:val="Domylnaczcionkaakapitu"/>
    <w:link w:val="Tekstmakra"/>
    <w:rsid w:val="00171962"/>
    <w:rPr>
      <w:rFonts w:ascii="Consolas" w:hAnsi="Consolas" w:cs="Consolas"/>
      <w:sz w:val="20"/>
      <w:szCs w:val="20"/>
      <w:lang w:val="en-GB"/>
    </w:rPr>
  </w:style>
  <w:style w:type="table" w:styleId="redniasiatka1">
    <w:name w:val="Medium Grid 1"/>
    <w:basedOn w:val="Standardowy"/>
    <w:uiPriority w:val="99"/>
    <w:semiHidden/>
    <w:rsid w:val="00171962"/>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171962"/>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171962"/>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171962"/>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171962"/>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171962"/>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171962"/>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17196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17196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17196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17196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17196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17196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17196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171962"/>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171962"/>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171962"/>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171962"/>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171962"/>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171962"/>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171962"/>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171962"/>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171962"/>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171962"/>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171962"/>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171962"/>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171962"/>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171962"/>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17196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17196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17196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17196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17196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17196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17196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171962"/>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rsid w:val="00171962"/>
    <w:rPr>
      <w:rFonts w:asciiTheme="majorHAnsi" w:eastAsiaTheme="majorEastAsia" w:hAnsiTheme="majorHAnsi" w:cstheme="majorBidi"/>
      <w:sz w:val="24"/>
      <w:szCs w:val="24"/>
      <w:shd w:val="pct20" w:color="auto" w:fill="auto"/>
      <w:lang w:val="en-GB"/>
    </w:rPr>
  </w:style>
  <w:style w:type="paragraph" w:styleId="NormalnyWeb">
    <w:name w:val="Normal (Web)"/>
    <w:basedOn w:val="Normalny"/>
    <w:uiPriority w:val="99"/>
    <w:semiHidden/>
    <w:rsid w:val="00171962"/>
    <w:rPr>
      <w:rFonts w:ascii="Times New Roman" w:hAnsi="Times New Roman" w:cs="Times New Roman"/>
      <w:szCs w:val="24"/>
    </w:rPr>
  </w:style>
  <w:style w:type="paragraph" w:styleId="Wcicienormalne">
    <w:name w:val="Normal Indent"/>
    <w:basedOn w:val="Normalny"/>
    <w:uiPriority w:val="99"/>
    <w:semiHidden/>
    <w:rsid w:val="00171962"/>
    <w:pPr>
      <w:ind w:left="720"/>
    </w:pPr>
  </w:style>
  <w:style w:type="paragraph" w:styleId="Nagweknotatki">
    <w:name w:val="Note Heading"/>
    <w:basedOn w:val="Normalny"/>
    <w:next w:val="Normalny"/>
    <w:link w:val="NagweknotatkiZnak"/>
    <w:uiPriority w:val="99"/>
    <w:semiHidden/>
    <w:rsid w:val="00171962"/>
  </w:style>
  <w:style w:type="character" w:customStyle="1" w:styleId="NagweknotatkiZnak">
    <w:name w:val="Nagłówek notatki Znak"/>
    <w:basedOn w:val="Domylnaczcionkaakapitu"/>
    <w:link w:val="Nagweknotatki"/>
    <w:rsid w:val="00171962"/>
    <w:rPr>
      <w:sz w:val="24"/>
      <w:lang w:val="en-GB"/>
    </w:rPr>
  </w:style>
  <w:style w:type="character" w:styleId="Tekstzastpczy">
    <w:name w:val="Placeholder Text"/>
    <w:basedOn w:val="Domylnaczcionkaakapitu"/>
    <w:uiPriority w:val="99"/>
    <w:semiHidden/>
    <w:rsid w:val="00171962"/>
    <w:rPr>
      <w:color w:val="808080"/>
    </w:rPr>
  </w:style>
  <w:style w:type="paragraph" w:styleId="Zwykytekst">
    <w:name w:val="Plain Text"/>
    <w:basedOn w:val="Normalny"/>
    <w:link w:val="ZwykytekstZnak"/>
    <w:uiPriority w:val="99"/>
    <w:semiHidden/>
    <w:rsid w:val="00171962"/>
    <w:rPr>
      <w:rFonts w:ascii="Consolas" w:hAnsi="Consolas" w:cs="Consolas"/>
      <w:sz w:val="21"/>
      <w:szCs w:val="21"/>
    </w:rPr>
  </w:style>
  <w:style w:type="character" w:customStyle="1" w:styleId="ZwykytekstZnak">
    <w:name w:val="Zwykły tekst Znak"/>
    <w:basedOn w:val="Domylnaczcionkaakapitu"/>
    <w:link w:val="Zwykytekst"/>
    <w:rsid w:val="00171962"/>
    <w:rPr>
      <w:rFonts w:ascii="Consolas" w:hAnsi="Consolas" w:cs="Consolas"/>
      <w:sz w:val="21"/>
      <w:szCs w:val="21"/>
      <w:lang w:val="en-GB"/>
    </w:rPr>
  </w:style>
  <w:style w:type="paragraph" w:styleId="Zwrotgrzecznociowy">
    <w:name w:val="Salutation"/>
    <w:basedOn w:val="Normalny"/>
    <w:next w:val="Normalny"/>
    <w:link w:val="ZwrotgrzecznociowyZnak"/>
    <w:uiPriority w:val="99"/>
    <w:semiHidden/>
    <w:rsid w:val="00171962"/>
  </w:style>
  <w:style w:type="character" w:customStyle="1" w:styleId="ZwrotgrzecznociowyZnak">
    <w:name w:val="Zwrot grzecznościowy Znak"/>
    <w:basedOn w:val="Domylnaczcionkaakapitu"/>
    <w:link w:val="Zwrotgrzecznociowy"/>
    <w:rsid w:val="00171962"/>
    <w:rPr>
      <w:sz w:val="24"/>
      <w:lang w:val="en-GB"/>
    </w:rPr>
  </w:style>
  <w:style w:type="paragraph" w:styleId="Podpis">
    <w:name w:val="Signature"/>
    <w:basedOn w:val="Normalny"/>
    <w:link w:val="PodpisZnak"/>
    <w:uiPriority w:val="99"/>
    <w:semiHidden/>
    <w:rsid w:val="00171962"/>
    <w:pPr>
      <w:ind w:left="4252"/>
    </w:pPr>
  </w:style>
  <w:style w:type="character" w:customStyle="1" w:styleId="PodpisZnak">
    <w:name w:val="Podpis Znak"/>
    <w:basedOn w:val="Domylnaczcionkaakapitu"/>
    <w:link w:val="Podpis"/>
    <w:rsid w:val="00171962"/>
    <w:rPr>
      <w:sz w:val="24"/>
      <w:lang w:val="en-GB"/>
    </w:rPr>
  </w:style>
  <w:style w:type="table" w:styleId="Tabela-Efekty3W1">
    <w:name w:val="Table 3D effects 1"/>
    <w:basedOn w:val="Standardowy"/>
    <w:uiPriority w:val="99"/>
    <w:semiHidden/>
    <w:rsid w:val="00171962"/>
    <w:pPr>
      <w:suppressAutoHyphens/>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171962"/>
    <w:pPr>
      <w:suppressAutoHyphens/>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171962"/>
    <w:pPr>
      <w:suppressAutoHyphens/>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171962"/>
    <w:pPr>
      <w:suppressAutoHyphens/>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171962"/>
    <w:pPr>
      <w:suppressAutoHyphens/>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171962"/>
    <w:pPr>
      <w:suppressAutoHyphens/>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171962"/>
    <w:pPr>
      <w:suppressAutoHyphens/>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171962"/>
    <w:pPr>
      <w:suppressAutoHyphens/>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171962"/>
    <w:pPr>
      <w:suppressAutoHyphens/>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171962"/>
    <w:pPr>
      <w:suppressAutoHyphens/>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171962"/>
    <w:pPr>
      <w:suppressAutoHyphens/>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171962"/>
    <w:pPr>
      <w:suppressAutoHyphens/>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171962"/>
    <w:pPr>
      <w:suppressAutoHyphens/>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171962"/>
    <w:pPr>
      <w:suppressAutoHyphens/>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171962"/>
    <w:pPr>
      <w:suppressAutoHyphens/>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171962"/>
    <w:pPr>
      <w:suppressAutoHyphens/>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171962"/>
    <w:pPr>
      <w:suppressAutoHyphens/>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
    <w:name w:val="Table Grid"/>
    <w:basedOn w:val="Standardowy"/>
    <w:uiPriority w:val="59"/>
    <w:rsid w:val="00D41297"/>
    <w:rPr>
      <w:rFonts w:eastAsiaTheme="minorEastAsia"/>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atka1">
    <w:name w:val="Table Grid 1"/>
    <w:basedOn w:val="Standardowy"/>
    <w:uiPriority w:val="99"/>
    <w:semiHidden/>
    <w:rsid w:val="00171962"/>
    <w:pPr>
      <w:suppressAutoHyphens/>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171962"/>
    <w:pPr>
      <w:suppressAutoHyphens/>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171962"/>
    <w:pPr>
      <w:suppressAutoHyphens/>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171962"/>
    <w:pPr>
      <w:suppressAutoHyphens/>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171962"/>
    <w:pPr>
      <w:suppressAutoHyphens/>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171962"/>
    <w:pPr>
      <w:suppressAutoHyphens/>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171962"/>
    <w:pPr>
      <w:suppressAutoHyphens/>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171962"/>
    <w:pPr>
      <w:suppressAutoHyphens/>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171962"/>
    <w:pPr>
      <w:suppressAutoHyphens/>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171962"/>
    <w:pPr>
      <w:suppressAutoHyphens/>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171962"/>
    <w:pPr>
      <w:suppressAutoHyphens/>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171962"/>
    <w:pPr>
      <w:suppressAutoHyphens/>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171962"/>
    <w:pPr>
      <w:suppressAutoHyphens/>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171962"/>
    <w:pPr>
      <w:suppressAutoHyphens/>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171962"/>
    <w:pPr>
      <w:suppressAutoHyphens/>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171962"/>
    <w:pPr>
      <w:suppressAutoHyphens/>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171962"/>
    <w:pPr>
      <w:ind w:left="240" w:hanging="240"/>
    </w:pPr>
  </w:style>
  <w:style w:type="paragraph" w:styleId="Spisilustracji">
    <w:name w:val="table of figures"/>
    <w:basedOn w:val="Normalny"/>
    <w:next w:val="Normalny"/>
    <w:uiPriority w:val="99"/>
    <w:semiHidden/>
    <w:rsid w:val="00171962"/>
  </w:style>
  <w:style w:type="table" w:styleId="Tabela-Profesjonalny">
    <w:name w:val="Table Professional"/>
    <w:basedOn w:val="Standardowy"/>
    <w:uiPriority w:val="99"/>
    <w:semiHidden/>
    <w:rsid w:val="00171962"/>
    <w:pPr>
      <w:suppressAutoHyphens/>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171962"/>
    <w:pPr>
      <w:suppressAutoHyphens/>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171962"/>
    <w:pPr>
      <w:suppressAutoHyphens/>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171962"/>
    <w:pPr>
      <w:suppressAutoHyphens/>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171962"/>
    <w:pPr>
      <w:suppressAutoHyphens/>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171962"/>
    <w:pPr>
      <w:suppressAutoHyphens/>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171962"/>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171962"/>
    <w:pPr>
      <w:suppressAutoHyphens/>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171962"/>
    <w:pPr>
      <w:suppressAutoHyphens/>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171962"/>
    <w:pPr>
      <w:suppressAutoHyphens/>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Nagwekwykazurde">
    <w:name w:val="toa heading"/>
    <w:basedOn w:val="Normalny"/>
    <w:next w:val="Normalny"/>
    <w:uiPriority w:val="99"/>
    <w:semiHidden/>
    <w:rsid w:val="00D41297"/>
    <w:pPr>
      <w:spacing w:before="120"/>
    </w:pPr>
    <w:rPr>
      <w:rFonts w:asciiTheme="majorHAnsi" w:eastAsiaTheme="majorEastAsia" w:hAnsiTheme="majorHAnsi" w:cstheme="majorBidi"/>
      <w:b/>
      <w:bCs/>
      <w:color w:val="474747" w:themeColor="accent3" w:themeShade="BF"/>
      <w:szCs w:val="24"/>
    </w:rPr>
  </w:style>
  <w:style w:type="paragraph" w:styleId="Spistreci1">
    <w:name w:val="toc 1"/>
    <w:basedOn w:val="Normalny"/>
    <w:next w:val="Normalny"/>
    <w:autoRedefine/>
    <w:uiPriority w:val="99"/>
    <w:semiHidden/>
    <w:rsid w:val="00D41297"/>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D41297"/>
    <w:pPr>
      <w:spacing w:after="60"/>
      <w:ind w:left="680" w:right="340" w:hanging="340"/>
    </w:pPr>
  </w:style>
  <w:style w:type="paragraph" w:styleId="Spistreci3">
    <w:name w:val="toc 3"/>
    <w:basedOn w:val="Normalny"/>
    <w:next w:val="Normalny"/>
    <w:autoRedefine/>
    <w:uiPriority w:val="99"/>
    <w:semiHidden/>
    <w:rsid w:val="00D41297"/>
    <w:pPr>
      <w:spacing w:after="60"/>
      <w:ind w:left="1020" w:right="340" w:hanging="340"/>
    </w:pPr>
  </w:style>
  <w:style w:type="paragraph" w:styleId="Spistreci4">
    <w:name w:val="toc 4"/>
    <w:basedOn w:val="Normalny"/>
    <w:next w:val="Normalny"/>
    <w:autoRedefine/>
    <w:uiPriority w:val="99"/>
    <w:semiHidden/>
    <w:rsid w:val="00D41297"/>
    <w:pPr>
      <w:tabs>
        <w:tab w:val="right" w:leader="dot" w:pos="9017"/>
      </w:tabs>
      <w:spacing w:after="60"/>
      <w:ind w:left="1361" w:right="340" w:hanging="340"/>
    </w:pPr>
  </w:style>
  <w:style w:type="paragraph" w:styleId="Spistreci5">
    <w:name w:val="toc 5"/>
    <w:basedOn w:val="Normalny"/>
    <w:next w:val="Normalny"/>
    <w:autoRedefine/>
    <w:uiPriority w:val="99"/>
    <w:semiHidden/>
    <w:rsid w:val="00D41297"/>
    <w:pPr>
      <w:spacing w:after="60"/>
      <w:ind w:left="1701" w:right="340" w:hanging="340"/>
    </w:pPr>
  </w:style>
  <w:style w:type="paragraph" w:styleId="Spistreci6">
    <w:name w:val="toc 6"/>
    <w:basedOn w:val="Normalny"/>
    <w:next w:val="Normalny"/>
    <w:autoRedefine/>
    <w:uiPriority w:val="99"/>
    <w:semiHidden/>
    <w:rsid w:val="00171962"/>
    <w:pPr>
      <w:spacing w:after="100"/>
      <w:ind w:left="1200"/>
    </w:pPr>
  </w:style>
  <w:style w:type="paragraph" w:styleId="Spistreci7">
    <w:name w:val="toc 7"/>
    <w:basedOn w:val="Normalny"/>
    <w:next w:val="Normalny"/>
    <w:autoRedefine/>
    <w:uiPriority w:val="99"/>
    <w:semiHidden/>
    <w:rsid w:val="00171962"/>
    <w:pPr>
      <w:spacing w:after="100"/>
      <w:ind w:left="1440"/>
    </w:pPr>
  </w:style>
  <w:style w:type="paragraph" w:styleId="Spistreci8">
    <w:name w:val="toc 8"/>
    <w:basedOn w:val="Normalny"/>
    <w:next w:val="Normalny"/>
    <w:autoRedefine/>
    <w:uiPriority w:val="99"/>
    <w:semiHidden/>
    <w:rsid w:val="00171962"/>
    <w:pPr>
      <w:spacing w:after="100"/>
      <w:ind w:left="1680"/>
    </w:pPr>
  </w:style>
  <w:style w:type="paragraph" w:styleId="Spistreci9">
    <w:name w:val="toc 9"/>
    <w:basedOn w:val="Normalny"/>
    <w:next w:val="Normalny"/>
    <w:autoRedefine/>
    <w:uiPriority w:val="99"/>
    <w:semiHidden/>
    <w:rsid w:val="00171962"/>
    <w:pPr>
      <w:spacing w:after="100"/>
      <w:ind w:left="1920"/>
    </w:pPr>
  </w:style>
  <w:style w:type="paragraph" w:customStyle="1" w:styleId="ECHRTitleCentre1">
    <w:name w:val="ECHR_Title_Centre_1"/>
    <w:aliases w:val="Opi_H_Head"/>
    <w:basedOn w:val="Normalny"/>
    <w:next w:val="OpiPara"/>
    <w:uiPriority w:val="39"/>
    <w:qFormat/>
    <w:rsid w:val="00D41297"/>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D41297"/>
    <w:pPr>
      <w:ind w:left="567"/>
    </w:pPr>
  </w:style>
  <w:style w:type="paragraph" w:customStyle="1" w:styleId="JuInitialled">
    <w:name w:val="Ju_Initialled"/>
    <w:basedOn w:val="Normalny"/>
    <w:uiPriority w:val="31"/>
    <w:qFormat/>
    <w:rsid w:val="00D41297"/>
    <w:pPr>
      <w:tabs>
        <w:tab w:val="center" w:pos="6407"/>
      </w:tabs>
      <w:spacing w:before="720"/>
      <w:jc w:val="right"/>
    </w:pPr>
  </w:style>
  <w:style w:type="paragraph" w:customStyle="1" w:styleId="OpiHA">
    <w:name w:val="Opi_H_A"/>
    <w:basedOn w:val="ECHRHeading1"/>
    <w:next w:val="OpiPara"/>
    <w:uiPriority w:val="41"/>
    <w:qFormat/>
    <w:rsid w:val="00D41297"/>
    <w:pPr>
      <w:tabs>
        <w:tab w:val="clear" w:pos="357"/>
      </w:tabs>
      <w:outlineLvl w:val="1"/>
    </w:pPr>
    <w:rPr>
      <w:b/>
    </w:rPr>
  </w:style>
  <w:style w:type="character" w:customStyle="1" w:styleId="JUNAMES0">
    <w:name w:val="JU_NAMES"/>
    <w:uiPriority w:val="17"/>
    <w:qFormat/>
    <w:rsid w:val="00D41297"/>
    <w:rPr>
      <w:caps w:val="0"/>
      <w:smallCaps/>
    </w:rPr>
  </w:style>
  <w:style w:type="paragraph" w:customStyle="1" w:styleId="OpiTranslation">
    <w:name w:val="Opi_Translation"/>
    <w:basedOn w:val="Normalny"/>
    <w:next w:val="OpiPara"/>
    <w:uiPriority w:val="40"/>
    <w:qFormat/>
    <w:rsid w:val="00D41297"/>
    <w:pPr>
      <w:jc w:val="center"/>
      <w:outlineLvl w:val="0"/>
    </w:pPr>
    <w:rPr>
      <w:i/>
    </w:rPr>
  </w:style>
  <w:style w:type="paragraph" w:customStyle="1" w:styleId="DecHTitle">
    <w:name w:val="Dec_H_Title"/>
    <w:basedOn w:val="ECHRTitleCentre1"/>
    <w:uiPriority w:val="7"/>
    <w:semiHidden/>
    <w:rsid w:val="00D41297"/>
  </w:style>
  <w:style w:type="paragraph" w:customStyle="1" w:styleId="ECHRHeading3">
    <w:name w:val="ECHR_Heading_3"/>
    <w:aliases w:val="Ju_H_1."/>
    <w:basedOn w:val="Nagwek3"/>
    <w:next w:val="ECHRPara"/>
    <w:uiPriority w:val="21"/>
    <w:qFormat/>
    <w:rsid w:val="00D41297"/>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D41297"/>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D41297"/>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D41297"/>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D41297"/>
    <w:pPr>
      <w:keepNext/>
      <w:keepLines/>
      <w:spacing w:before="240" w:after="120"/>
      <w:ind w:left="1236"/>
    </w:pPr>
    <w:rPr>
      <w:sz w:val="20"/>
    </w:rPr>
  </w:style>
  <w:style w:type="paragraph" w:customStyle="1" w:styleId="DecList">
    <w:name w:val="Dec_List"/>
    <w:basedOn w:val="Normalny"/>
    <w:uiPriority w:val="9"/>
    <w:semiHidden/>
    <w:rsid w:val="00D41297"/>
    <w:pPr>
      <w:spacing w:before="240"/>
      <w:ind w:left="284"/>
    </w:pPr>
  </w:style>
  <w:style w:type="paragraph" w:customStyle="1" w:styleId="OpiH1">
    <w:name w:val="Opi_H_1"/>
    <w:basedOn w:val="ECHRHeading2"/>
    <w:uiPriority w:val="42"/>
    <w:qFormat/>
    <w:rsid w:val="00D41297"/>
    <w:pPr>
      <w:ind w:left="635" w:hanging="357"/>
      <w:outlineLvl w:val="2"/>
    </w:pPr>
  </w:style>
  <w:style w:type="paragraph" w:customStyle="1" w:styleId="OpiHa0">
    <w:name w:val="Opi_H_a"/>
    <w:basedOn w:val="ECHRHeading3"/>
    <w:uiPriority w:val="43"/>
    <w:qFormat/>
    <w:rsid w:val="00D41297"/>
    <w:pPr>
      <w:ind w:left="833" w:hanging="357"/>
      <w:outlineLvl w:val="3"/>
    </w:pPr>
    <w:rPr>
      <w:b/>
      <w:i w:val="0"/>
      <w:sz w:val="20"/>
    </w:rPr>
  </w:style>
  <w:style w:type="paragraph" w:customStyle="1" w:styleId="OpiHi">
    <w:name w:val="Opi_H_i"/>
    <w:basedOn w:val="ECHRHeading4"/>
    <w:uiPriority w:val="44"/>
    <w:qFormat/>
    <w:rsid w:val="00D41297"/>
    <w:pPr>
      <w:ind w:left="1037" w:hanging="357"/>
      <w:outlineLvl w:val="4"/>
    </w:pPr>
    <w:rPr>
      <w:b w:val="0"/>
      <w:i/>
    </w:rPr>
  </w:style>
  <w:style w:type="table" w:customStyle="1" w:styleId="ECHRListTable">
    <w:name w:val="ECHR_List_Table"/>
    <w:basedOn w:val="Standardowy"/>
    <w:uiPriority w:val="99"/>
    <w:rsid w:val="00D41297"/>
    <w:rPr>
      <w:lang w:val="en-US" w:eastAsia="en-US"/>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character" w:customStyle="1" w:styleId="TekstkomentarzaZnak">
    <w:name w:val="Tekst komentarza Znak"/>
    <w:basedOn w:val="Domylnaczcionkaakapitu"/>
    <w:link w:val="Tekstkomentarza"/>
    <w:uiPriority w:val="99"/>
    <w:semiHidden/>
    <w:rsid w:val="00257D4F"/>
    <w:rPr>
      <w:rFonts w:eastAsiaTheme="minorEastAsia"/>
      <w:sz w:val="20"/>
      <w:lang w:val="en-US" w:eastAsia="en-US"/>
    </w:rPr>
  </w:style>
  <w:style w:type="character" w:customStyle="1" w:styleId="JuParaCar">
    <w:name w:val="Ju_Para Car"/>
    <w:uiPriority w:val="12"/>
    <w:rsid w:val="00661466"/>
    <w:rPr>
      <w:rFonts w:eastAsiaTheme="minorEastAsia"/>
      <w:sz w:val="24"/>
    </w:rPr>
  </w:style>
  <w:style w:type="paragraph" w:customStyle="1" w:styleId="s30eec3f8">
    <w:name w:val="s30eec3f8"/>
    <w:basedOn w:val="Normalny"/>
    <w:rsid w:val="007B175B"/>
    <w:pPr>
      <w:spacing w:before="100" w:beforeAutospacing="1" w:after="100" w:afterAutospacing="1"/>
      <w:jc w:val="left"/>
    </w:pPr>
    <w:rPr>
      <w:rFonts w:ascii="Times New Roman" w:eastAsia="Times New Roman" w:hAnsi="Times New Roman" w:cs="Times New Roman"/>
      <w:szCs w:val="24"/>
    </w:rPr>
  </w:style>
  <w:style w:type="character" w:customStyle="1" w:styleId="s6b621b36">
    <w:name w:val="s6b621b36"/>
    <w:basedOn w:val="Domylnaczcionkaakapitu"/>
    <w:rsid w:val="007B175B"/>
  </w:style>
  <w:style w:type="paragraph" w:styleId="Poprawka">
    <w:name w:val="Revision"/>
    <w:hidden/>
    <w:uiPriority w:val="99"/>
    <w:semiHidden/>
    <w:rsid w:val="00A80388"/>
    <w:rPr>
      <w:rFonts w:eastAsiaTheme="minorEastAsia"/>
      <w:sz w:val="24"/>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fr-FR" w:bidi="ar-SA"/>
      </w:rPr>
    </w:rPrDefault>
    <w:pPrDefault/>
  </w:docDefaults>
  <w:latentStyles w:defLockedState="0" w:defUIPriority="99" w:defSemiHidden="0" w:defUnhideWhenUsed="0" w:defQFormat="0" w:count="267">
    <w:lsdException w:name="Normal" w:uiPriority="0"/>
    <w:lsdException w:name="heading 5" w:qFormat="1"/>
    <w:lsdException w:name="heading 7" w:qFormat="1"/>
    <w:lsdException w:name="heading 8" w:qFormat="1"/>
    <w:lsdException w:name="heading 9" w:qFormat="1"/>
    <w:lsdException w:name="header" w:uiPriority="57"/>
    <w:lsdException w:name="footer" w:uiPriority="57"/>
    <w:lsdException w:name="caption" w:semiHidden="1" w:qFormat="1"/>
    <w:lsdException w:name="Title" w:qFormat="1"/>
    <w:lsdException w:name="Default Paragraph Font" w:uiPriority="1"/>
    <w:lsdException w:name="Subtitle" w:qFormat="1"/>
    <w:lsdException w:name="Strong" w:qFormat="1"/>
    <w:lsdException w:name="Emphasis" w:qFormat="1"/>
    <w:lsdException w:name="HTML Top of Form" w:uiPriority="0"/>
    <w:lsdException w:name="HTML Bottom of Form" w:uiPriority="0"/>
    <w:lsdException w:name="Table Grid" w:uiPriority="59"/>
    <w:lsdException w:name="Placeholder Text" w:semiHidden="1"/>
    <w:lsdException w:name="No Spacing" w:uiPriority="0" w:qFormat="1"/>
    <w:lsdException w:name="Revision" w:semiHidden="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atentStyles>
  <w:style w:type="paragraph" w:default="1" w:styleId="Normalny">
    <w:name w:val="Normal"/>
    <w:semiHidden/>
    <w:rsid w:val="00D41297"/>
    <w:pPr>
      <w:jc w:val="both"/>
    </w:pPr>
    <w:rPr>
      <w:rFonts w:eastAsiaTheme="minorEastAsia"/>
      <w:sz w:val="24"/>
      <w:lang w:val="en-US" w:eastAsia="en-US"/>
    </w:rPr>
  </w:style>
  <w:style w:type="paragraph" w:styleId="Nagwek1">
    <w:name w:val="heading 1"/>
    <w:basedOn w:val="Normalny"/>
    <w:next w:val="Normalny"/>
    <w:link w:val="Nagwek1Znak"/>
    <w:uiPriority w:val="99"/>
    <w:semiHidden/>
    <w:rsid w:val="00D41297"/>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D41297"/>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D41297"/>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D41297"/>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D41297"/>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D41297"/>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D41297"/>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D41297"/>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D41297"/>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ECHRHeading1">
    <w:name w:val="ECHR_Heading_1"/>
    <w:aliases w:val="Ju_H_I_Roman"/>
    <w:basedOn w:val="Nagwek1"/>
    <w:next w:val="ECHRPara"/>
    <w:uiPriority w:val="19"/>
    <w:qFormat/>
    <w:rsid w:val="00D41297"/>
    <w:pPr>
      <w:keepNext/>
      <w:keepLines/>
      <w:tabs>
        <w:tab w:val="left" w:pos="357"/>
      </w:tabs>
      <w:spacing w:before="360" w:after="240"/>
      <w:ind w:left="357" w:hanging="357"/>
      <w:contextualSpacing w:val="0"/>
    </w:pPr>
    <w:rPr>
      <w:b w:val="0"/>
      <w:color w:val="auto"/>
      <w:sz w:val="24"/>
    </w:rPr>
  </w:style>
  <w:style w:type="paragraph" w:customStyle="1" w:styleId="ECHRTitle1">
    <w:name w:val="ECHR_Title_1"/>
    <w:aliases w:val="Ju_H_Head"/>
    <w:basedOn w:val="Normalny"/>
    <w:next w:val="ECHRPara"/>
    <w:uiPriority w:val="18"/>
    <w:qFormat/>
    <w:rsid w:val="00D41297"/>
    <w:pPr>
      <w:keepNext/>
      <w:keepLines/>
      <w:spacing w:before="720" w:after="240"/>
      <w:outlineLvl w:val="0"/>
    </w:pPr>
    <w:rPr>
      <w:rFonts w:asciiTheme="majorHAnsi" w:hAnsiTheme="majorHAnsi"/>
      <w:sz w:val="28"/>
    </w:rPr>
  </w:style>
  <w:style w:type="paragraph" w:customStyle="1" w:styleId="ECHRPara">
    <w:name w:val="ECHR_Para"/>
    <w:aliases w:val="Ju_Para,Left,First line:  0 cm,Para"/>
    <w:basedOn w:val="Normalny"/>
    <w:link w:val="JuParaChar"/>
    <w:uiPriority w:val="12"/>
    <w:qFormat/>
    <w:rsid w:val="00D41297"/>
    <w:pPr>
      <w:ind w:firstLine="284"/>
    </w:pPr>
  </w:style>
  <w:style w:type="character" w:customStyle="1" w:styleId="JuParaChar">
    <w:name w:val="Ju_Para Char"/>
    <w:link w:val="ECHRPara"/>
    <w:uiPriority w:val="12"/>
    <w:rsid w:val="00B921A8"/>
    <w:rPr>
      <w:rFonts w:eastAsiaTheme="minorEastAsia"/>
      <w:sz w:val="24"/>
      <w:lang w:val="en-US" w:eastAsia="en-US"/>
    </w:rPr>
  </w:style>
  <w:style w:type="paragraph" w:styleId="Stopka">
    <w:name w:val="footer"/>
    <w:basedOn w:val="Normalny"/>
    <w:link w:val="StopkaZnak"/>
    <w:uiPriority w:val="57"/>
    <w:semiHidden/>
    <w:rsid w:val="00D41297"/>
    <w:pPr>
      <w:tabs>
        <w:tab w:val="center" w:pos="4536"/>
        <w:tab w:val="right" w:pos="9696"/>
      </w:tabs>
      <w:ind w:left="-680" w:right="-680"/>
    </w:pPr>
    <w:rPr>
      <w:rFonts w:eastAsiaTheme="minorHAnsi"/>
    </w:rPr>
  </w:style>
  <w:style w:type="paragraph" w:customStyle="1" w:styleId="ECHRDecisionBody">
    <w:name w:val="ECHR_Decision_Body"/>
    <w:aliases w:val="Ju_Judges"/>
    <w:basedOn w:val="Normalny"/>
    <w:link w:val="JuJudgesChar"/>
    <w:uiPriority w:val="11"/>
    <w:qFormat/>
    <w:rsid w:val="00D41297"/>
    <w:pPr>
      <w:tabs>
        <w:tab w:val="left" w:pos="567"/>
        <w:tab w:val="left" w:pos="1134"/>
      </w:tabs>
      <w:jc w:val="left"/>
    </w:pPr>
  </w:style>
  <w:style w:type="character" w:customStyle="1" w:styleId="JuJudgesChar">
    <w:name w:val="Ju_Judges Char"/>
    <w:link w:val="ECHRDecisionBody"/>
    <w:uiPriority w:val="11"/>
    <w:locked/>
    <w:rsid w:val="00D15473"/>
    <w:rPr>
      <w:rFonts w:eastAsiaTheme="minorEastAsia"/>
      <w:sz w:val="24"/>
      <w:lang w:val="en-US" w:eastAsia="en-US"/>
    </w:rPr>
  </w:style>
  <w:style w:type="paragraph" w:customStyle="1" w:styleId="ECHRHeading2">
    <w:name w:val="ECHR_Heading_2"/>
    <w:aliases w:val="Ju_H_A"/>
    <w:basedOn w:val="Nagwek2"/>
    <w:next w:val="ECHRPara"/>
    <w:uiPriority w:val="20"/>
    <w:qFormat/>
    <w:rsid w:val="00D41297"/>
    <w:pPr>
      <w:keepNext/>
      <w:keepLines/>
      <w:tabs>
        <w:tab w:val="left" w:pos="584"/>
      </w:tabs>
      <w:spacing w:before="360" w:after="240"/>
      <w:ind w:left="584" w:hanging="352"/>
    </w:pPr>
    <w:rPr>
      <w:color w:val="auto"/>
      <w:sz w:val="24"/>
    </w:rPr>
  </w:style>
  <w:style w:type="paragraph" w:customStyle="1" w:styleId="ECHRParaQuote">
    <w:name w:val="ECHR_Para_Quote"/>
    <w:aliases w:val="Ju_Quot"/>
    <w:basedOn w:val="Normalny"/>
    <w:qFormat/>
    <w:rsid w:val="00D41297"/>
    <w:pPr>
      <w:spacing w:before="120" w:after="120"/>
      <w:ind w:left="425" w:firstLine="142"/>
    </w:pPr>
    <w:rPr>
      <w:sz w:val="20"/>
    </w:rPr>
  </w:style>
  <w:style w:type="paragraph" w:customStyle="1" w:styleId="JuSigned">
    <w:name w:val="Ju_Signed"/>
    <w:basedOn w:val="Normalny"/>
    <w:next w:val="JuParaLast"/>
    <w:link w:val="JuSignedChar"/>
    <w:uiPriority w:val="32"/>
    <w:qFormat/>
    <w:rsid w:val="00D41297"/>
    <w:pPr>
      <w:tabs>
        <w:tab w:val="center" w:pos="851"/>
        <w:tab w:val="center" w:pos="6407"/>
      </w:tabs>
      <w:spacing w:before="720"/>
      <w:jc w:val="left"/>
    </w:pPr>
  </w:style>
  <w:style w:type="paragraph" w:customStyle="1" w:styleId="JuParaLast">
    <w:name w:val="Ju_Para_Last"/>
    <w:basedOn w:val="Normalny"/>
    <w:next w:val="ECHRPara"/>
    <w:uiPriority w:val="30"/>
    <w:qFormat/>
    <w:rsid w:val="00D41297"/>
    <w:pPr>
      <w:keepNext/>
      <w:keepLines/>
      <w:spacing w:before="240"/>
      <w:ind w:firstLine="284"/>
    </w:pPr>
  </w:style>
  <w:style w:type="character" w:customStyle="1" w:styleId="JuSignedChar">
    <w:name w:val="Ju_Signed Char"/>
    <w:link w:val="JuSigned"/>
    <w:uiPriority w:val="32"/>
    <w:rsid w:val="000726F6"/>
    <w:rPr>
      <w:rFonts w:eastAsiaTheme="minorEastAsia"/>
      <w:sz w:val="24"/>
      <w:lang w:val="en-US" w:eastAsia="en-US"/>
    </w:rPr>
  </w:style>
  <w:style w:type="paragraph" w:customStyle="1" w:styleId="JuCase">
    <w:name w:val="Ju_Case"/>
    <w:basedOn w:val="Normalny"/>
    <w:next w:val="ECHRPara"/>
    <w:link w:val="JuCaseChar"/>
    <w:uiPriority w:val="10"/>
    <w:rsid w:val="00D41297"/>
    <w:pPr>
      <w:ind w:firstLine="284"/>
    </w:pPr>
    <w:rPr>
      <w:b/>
    </w:rPr>
  </w:style>
  <w:style w:type="character" w:customStyle="1" w:styleId="JuCaseChar">
    <w:name w:val="Ju_Case Char"/>
    <w:link w:val="JuCase"/>
    <w:uiPriority w:val="10"/>
    <w:rsid w:val="00B921A8"/>
    <w:rPr>
      <w:rFonts w:eastAsiaTheme="minorEastAsia"/>
      <w:b/>
      <w:sz w:val="24"/>
      <w:lang w:val="en-US" w:eastAsia="en-US"/>
    </w:rPr>
  </w:style>
  <w:style w:type="paragraph" w:customStyle="1" w:styleId="JuList">
    <w:name w:val="Ju_List"/>
    <w:basedOn w:val="Normalny"/>
    <w:link w:val="JuListChar"/>
    <w:uiPriority w:val="28"/>
    <w:qFormat/>
    <w:rsid w:val="00D41297"/>
    <w:pPr>
      <w:ind w:left="340" w:hanging="340"/>
    </w:pPr>
  </w:style>
  <w:style w:type="character" w:customStyle="1" w:styleId="JuListChar">
    <w:name w:val="Ju_List Char"/>
    <w:link w:val="JuList"/>
    <w:uiPriority w:val="28"/>
    <w:rsid w:val="00930CD7"/>
    <w:rPr>
      <w:rFonts w:eastAsiaTheme="minorEastAsia"/>
      <w:sz w:val="24"/>
      <w:lang w:val="en-US" w:eastAsia="en-US"/>
    </w:rPr>
  </w:style>
  <w:style w:type="paragraph" w:customStyle="1" w:styleId="JuCourt">
    <w:name w:val="Ju_Court"/>
    <w:basedOn w:val="Normalny"/>
    <w:next w:val="Normalny"/>
    <w:uiPriority w:val="16"/>
    <w:qFormat/>
    <w:rsid w:val="00D41297"/>
    <w:pPr>
      <w:tabs>
        <w:tab w:val="left" w:pos="907"/>
        <w:tab w:val="left" w:pos="1701"/>
        <w:tab w:val="right" w:pos="7371"/>
      </w:tabs>
      <w:spacing w:before="240"/>
      <w:ind w:left="397" w:hanging="397"/>
      <w:jc w:val="left"/>
    </w:pPr>
    <w:rPr>
      <w:lang w:bidi="en-US"/>
    </w:rPr>
  </w:style>
  <w:style w:type="paragraph" w:styleId="Tekstprzypisudolnego">
    <w:name w:val="footnote text"/>
    <w:basedOn w:val="Normalny"/>
    <w:link w:val="TekstprzypisudolnegoZnak"/>
    <w:uiPriority w:val="99"/>
    <w:semiHidden/>
    <w:rsid w:val="00D41297"/>
    <w:rPr>
      <w:sz w:val="20"/>
      <w:szCs w:val="20"/>
    </w:rPr>
  </w:style>
  <w:style w:type="character" w:styleId="Odwoanieprzypisudolnego">
    <w:name w:val="footnote reference"/>
    <w:basedOn w:val="Domylnaczcionkaakapitu"/>
    <w:uiPriority w:val="99"/>
    <w:semiHidden/>
    <w:rsid w:val="00D41297"/>
    <w:rPr>
      <w:vertAlign w:val="superscript"/>
    </w:rPr>
  </w:style>
  <w:style w:type="paragraph" w:styleId="Nagwek">
    <w:name w:val="header"/>
    <w:basedOn w:val="Normalny"/>
    <w:link w:val="NagwekZnak"/>
    <w:uiPriority w:val="57"/>
    <w:semiHidden/>
    <w:rsid w:val="00D41297"/>
    <w:pPr>
      <w:tabs>
        <w:tab w:val="center" w:pos="4536"/>
        <w:tab w:val="right" w:pos="9072"/>
      </w:tabs>
    </w:pPr>
    <w:rPr>
      <w:rFonts w:eastAsiaTheme="minorHAnsi"/>
    </w:rPr>
  </w:style>
  <w:style w:type="character" w:styleId="Numerstrony">
    <w:name w:val="page number"/>
    <w:uiPriority w:val="99"/>
    <w:semiHidden/>
    <w:rsid w:val="00D1288A"/>
    <w:rPr>
      <w:sz w:val="18"/>
    </w:rPr>
  </w:style>
  <w:style w:type="paragraph" w:customStyle="1" w:styleId="JuLista">
    <w:name w:val="Ju_List_a"/>
    <w:basedOn w:val="JuList"/>
    <w:uiPriority w:val="28"/>
    <w:qFormat/>
    <w:rsid w:val="00D41297"/>
    <w:pPr>
      <w:ind w:left="346" w:firstLine="0"/>
    </w:pPr>
  </w:style>
  <w:style w:type="paragraph" w:customStyle="1" w:styleId="JuListi">
    <w:name w:val="Ju_List_i"/>
    <w:basedOn w:val="Normalny"/>
    <w:next w:val="JuLista"/>
    <w:uiPriority w:val="28"/>
    <w:qFormat/>
    <w:rsid w:val="00D41297"/>
    <w:pPr>
      <w:ind w:left="794"/>
    </w:pPr>
  </w:style>
  <w:style w:type="character" w:styleId="Odwoaniedokomentarza">
    <w:name w:val="annotation reference"/>
    <w:uiPriority w:val="99"/>
    <w:semiHidden/>
    <w:rPr>
      <w:sz w:val="16"/>
    </w:rPr>
  </w:style>
  <w:style w:type="paragraph" w:styleId="Tekstkomentarza">
    <w:name w:val="annotation text"/>
    <w:basedOn w:val="Normalny"/>
    <w:link w:val="TekstkomentarzaZnak"/>
    <w:uiPriority w:val="99"/>
    <w:semiHidden/>
    <w:rPr>
      <w:sz w:val="20"/>
    </w:rPr>
  </w:style>
  <w:style w:type="paragraph" w:styleId="Tekstdymka">
    <w:name w:val="Balloon Text"/>
    <w:basedOn w:val="Normalny"/>
    <w:link w:val="TekstdymkaZnak"/>
    <w:uiPriority w:val="99"/>
    <w:semiHidden/>
    <w:rsid w:val="00D41297"/>
    <w:rPr>
      <w:rFonts w:ascii="Tahoma" w:hAnsi="Tahoma" w:cs="Tahoma"/>
      <w:sz w:val="16"/>
      <w:szCs w:val="16"/>
    </w:rPr>
  </w:style>
  <w:style w:type="paragraph" w:styleId="Tematkomentarza">
    <w:name w:val="annotation subject"/>
    <w:basedOn w:val="Tekstkomentarza"/>
    <w:next w:val="Tekstkomentarza"/>
    <w:uiPriority w:val="99"/>
    <w:semiHidden/>
    <w:rsid w:val="00D353F4"/>
    <w:rPr>
      <w:b/>
      <w:bCs/>
    </w:rPr>
  </w:style>
  <w:style w:type="character" w:styleId="Odwoanieprzypisukocowego">
    <w:name w:val="endnote reference"/>
    <w:uiPriority w:val="99"/>
    <w:semiHidden/>
    <w:rsid w:val="00D1288A"/>
    <w:rPr>
      <w:vertAlign w:val="superscript"/>
    </w:rPr>
  </w:style>
  <w:style w:type="paragraph" w:styleId="Tekstprzypisukocowego">
    <w:name w:val="endnote text"/>
    <w:basedOn w:val="Normalny"/>
    <w:uiPriority w:val="99"/>
    <w:semiHidden/>
    <w:rsid w:val="00D1288A"/>
    <w:rPr>
      <w:sz w:val="20"/>
    </w:rPr>
  </w:style>
  <w:style w:type="character" w:styleId="UyteHipercze">
    <w:name w:val="FollowedHyperlink"/>
    <w:uiPriority w:val="99"/>
    <w:semiHidden/>
    <w:rsid w:val="00D1288A"/>
    <w:rPr>
      <w:color w:val="800080"/>
      <w:u w:val="single"/>
    </w:rPr>
  </w:style>
  <w:style w:type="character" w:styleId="Hipercze">
    <w:name w:val="Hyperlink"/>
    <w:basedOn w:val="Domylnaczcionkaakapitu"/>
    <w:uiPriority w:val="99"/>
    <w:semiHidden/>
    <w:rsid w:val="00D41297"/>
    <w:rPr>
      <w:color w:val="0072BC" w:themeColor="hyperlink"/>
      <w:u w:val="single"/>
    </w:rPr>
  </w:style>
  <w:style w:type="character" w:styleId="Pogrubienie">
    <w:name w:val="Strong"/>
    <w:uiPriority w:val="99"/>
    <w:semiHidden/>
    <w:qFormat/>
    <w:rsid w:val="00D41297"/>
    <w:rPr>
      <w:b/>
      <w:bCs/>
    </w:rPr>
  </w:style>
  <w:style w:type="paragraph" w:styleId="Mapadokumentu">
    <w:name w:val="Document Map"/>
    <w:basedOn w:val="Normalny"/>
    <w:uiPriority w:val="99"/>
    <w:semiHidden/>
    <w:rsid w:val="008824B9"/>
    <w:pPr>
      <w:shd w:val="clear" w:color="auto" w:fill="000080"/>
    </w:pPr>
    <w:rPr>
      <w:rFonts w:ascii="Tahoma" w:hAnsi="Tahoma" w:cs="Tahoma"/>
      <w:sz w:val="20"/>
    </w:rPr>
  </w:style>
  <w:style w:type="character" w:customStyle="1" w:styleId="JuNames">
    <w:name w:val="Ju_Names"/>
    <w:rsid w:val="00D1288A"/>
    <w:rPr>
      <w:smallCaps/>
    </w:rPr>
  </w:style>
  <w:style w:type="paragraph" w:styleId="Listapunktowana">
    <w:name w:val="List Bullet"/>
    <w:basedOn w:val="Normalny"/>
    <w:uiPriority w:val="99"/>
    <w:semiHidden/>
    <w:rsid w:val="008824B9"/>
    <w:pPr>
      <w:numPr>
        <w:numId w:val="1"/>
      </w:numPr>
    </w:pPr>
  </w:style>
  <w:style w:type="character" w:customStyle="1" w:styleId="JuITMark">
    <w:name w:val="Ju_ITMark"/>
    <w:basedOn w:val="Domylnaczcionkaakapitu"/>
    <w:uiPriority w:val="38"/>
    <w:qFormat/>
    <w:rsid w:val="00D41297"/>
    <w:rPr>
      <w:vanish/>
      <w:color w:val="339966"/>
      <w:sz w:val="14"/>
    </w:rPr>
  </w:style>
  <w:style w:type="character" w:customStyle="1" w:styleId="Nagwek1Znak">
    <w:name w:val="Nagłówek 1 Znak"/>
    <w:basedOn w:val="Domylnaczcionkaakapitu"/>
    <w:link w:val="Nagwek1"/>
    <w:uiPriority w:val="99"/>
    <w:semiHidden/>
    <w:rsid w:val="00D41297"/>
    <w:rPr>
      <w:rFonts w:asciiTheme="majorHAnsi" w:eastAsiaTheme="majorEastAsia" w:hAnsiTheme="majorHAnsi" w:cstheme="majorBidi"/>
      <w:b/>
      <w:bCs/>
      <w:color w:val="333333"/>
      <w:sz w:val="28"/>
      <w:szCs w:val="28"/>
      <w:lang w:val="en-US" w:eastAsia="en-US"/>
    </w:rPr>
  </w:style>
  <w:style w:type="character" w:customStyle="1" w:styleId="Nagwek2Znak">
    <w:name w:val="Nagłówek 2 Znak"/>
    <w:basedOn w:val="Domylnaczcionkaakapitu"/>
    <w:link w:val="Nagwek2"/>
    <w:uiPriority w:val="99"/>
    <w:semiHidden/>
    <w:rsid w:val="00D41297"/>
    <w:rPr>
      <w:rFonts w:asciiTheme="majorHAnsi" w:eastAsiaTheme="majorEastAsia" w:hAnsiTheme="majorHAnsi" w:cstheme="majorBidi"/>
      <w:b/>
      <w:bCs/>
      <w:color w:val="4D4D4D"/>
      <w:sz w:val="26"/>
      <w:szCs w:val="26"/>
      <w:lang w:val="en-US" w:eastAsia="en-US"/>
    </w:rPr>
  </w:style>
  <w:style w:type="character" w:customStyle="1" w:styleId="Nagwek3Znak">
    <w:name w:val="Nagłówek 3 Znak"/>
    <w:basedOn w:val="Domylnaczcionkaakapitu"/>
    <w:link w:val="Nagwek3"/>
    <w:uiPriority w:val="99"/>
    <w:semiHidden/>
    <w:rsid w:val="00D41297"/>
    <w:rPr>
      <w:rFonts w:asciiTheme="majorHAnsi" w:eastAsiaTheme="majorEastAsia" w:hAnsiTheme="majorHAnsi" w:cstheme="majorBidi"/>
      <w:b/>
      <w:bCs/>
      <w:color w:val="5F5F5F"/>
      <w:sz w:val="24"/>
      <w:lang w:val="en-US" w:eastAsia="en-US"/>
    </w:rPr>
  </w:style>
  <w:style w:type="character" w:customStyle="1" w:styleId="Nagwek4Znak">
    <w:name w:val="Nagłówek 4 Znak"/>
    <w:basedOn w:val="Domylnaczcionkaakapitu"/>
    <w:link w:val="Nagwek4"/>
    <w:uiPriority w:val="99"/>
    <w:semiHidden/>
    <w:rsid w:val="00D41297"/>
    <w:rPr>
      <w:rFonts w:asciiTheme="majorHAnsi" w:eastAsiaTheme="majorEastAsia" w:hAnsiTheme="majorHAnsi" w:cstheme="majorBidi"/>
      <w:b/>
      <w:bCs/>
      <w:i/>
      <w:iCs/>
      <w:color w:val="777777"/>
      <w:sz w:val="24"/>
      <w:lang w:val="en-US" w:eastAsia="en-US"/>
    </w:rPr>
  </w:style>
  <w:style w:type="character" w:customStyle="1" w:styleId="Nagwek6Znak">
    <w:name w:val="Nagłówek 6 Znak"/>
    <w:basedOn w:val="Domylnaczcionkaakapitu"/>
    <w:link w:val="Nagwek6"/>
    <w:uiPriority w:val="99"/>
    <w:semiHidden/>
    <w:rsid w:val="00D41297"/>
    <w:rPr>
      <w:rFonts w:asciiTheme="majorHAnsi" w:eastAsiaTheme="majorEastAsia" w:hAnsiTheme="majorHAnsi" w:cstheme="majorBidi"/>
      <w:b/>
      <w:bCs/>
      <w:i/>
      <w:iCs/>
      <w:color w:val="7F7F7F" w:themeColor="text1" w:themeTint="80"/>
      <w:sz w:val="24"/>
      <w:lang w:val="en-US" w:eastAsia="en-US" w:bidi="en-US"/>
    </w:rPr>
  </w:style>
  <w:style w:type="character" w:customStyle="1" w:styleId="TekstdymkaZnak">
    <w:name w:val="Tekst dymka Znak"/>
    <w:basedOn w:val="Domylnaczcionkaakapitu"/>
    <w:link w:val="Tekstdymka"/>
    <w:uiPriority w:val="99"/>
    <w:semiHidden/>
    <w:rsid w:val="00D41297"/>
    <w:rPr>
      <w:rFonts w:ascii="Tahoma" w:eastAsiaTheme="minorEastAsia" w:hAnsi="Tahoma" w:cs="Tahoma"/>
      <w:sz w:val="16"/>
      <w:szCs w:val="16"/>
      <w:lang w:val="en-US" w:eastAsia="en-US"/>
    </w:rPr>
  </w:style>
  <w:style w:type="paragraph" w:customStyle="1" w:styleId="ECHRFooter">
    <w:name w:val="ECHR_Footer"/>
    <w:aliases w:val="Footer_ECHR"/>
    <w:basedOn w:val="Stopka"/>
    <w:uiPriority w:val="57"/>
    <w:semiHidden/>
    <w:rsid w:val="00D41297"/>
    <w:pPr>
      <w:jc w:val="left"/>
    </w:pPr>
    <w:rPr>
      <w:sz w:val="8"/>
    </w:rPr>
  </w:style>
  <w:style w:type="paragraph" w:customStyle="1" w:styleId="ECHRFooterLine">
    <w:name w:val="ECHR_Footer_Line"/>
    <w:aliases w:val="Footer_Line"/>
    <w:basedOn w:val="Normalny"/>
    <w:next w:val="ECHRFooter"/>
    <w:uiPriority w:val="57"/>
    <w:semiHidden/>
    <w:rsid w:val="00D41297"/>
    <w:pPr>
      <w:pBdr>
        <w:top w:val="single" w:sz="6" w:space="1" w:color="5F5F5F"/>
      </w:pBdr>
      <w:tabs>
        <w:tab w:val="center" w:pos="4536"/>
        <w:tab w:val="right" w:pos="9696"/>
      </w:tabs>
      <w:ind w:left="-680" w:right="-680"/>
      <w:jc w:val="left"/>
    </w:pPr>
    <w:rPr>
      <w:color w:val="5F5F5F"/>
    </w:rPr>
  </w:style>
  <w:style w:type="character" w:customStyle="1" w:styleId="NagwekZnak">
    <w:name w:val="Nagłówek Znak"/>
    <w:basedOn w:val="Domylnaczcionkaakapitu"/>
    <w:link w:val="Nagwek"/>
    <w:uiPriority w:val="57"/>
    <w:semiHidden/>
    <w:rsid w:val="00D41297"/>
    <w:rPr>
      <w:sz w:val="24"/>
      <w:lang w:val="en-US" w:eastAsia="en-US"/>
    </w:rPr>
  </w:style>
  <w:style w:type="paragraph" w:customStyle="1" w:styleId="ECHRHeader">
    <w:name w:val="ECHR_Header"/>
    <w:aliases w:val="Ju_Header"/>
    <w:basedOn w:val="Nagwek"/>
    <w:uiPriority w:val="4"/>
    <w:qFormat/>
    <w:rsid w:val="00D41297"/>
    <w:pPr>
      <w:tabs>
        <w:tab w:val="clear" w:pos="4536"/>
        <w:tab w:val="clear" w:pos="9072"/>
        <w:tab w:val="center" w:pos="3686"/>
        <w:tab w:val="right" w:pos="7371"/>
      </w:tabs>
      <w:jc w:val="left"/>
    </w:pPr>
    <w:rPr>
      <w:sz w:val="18"/>
    </w:rPr>
  </w:style>
  <w:style w:type="character" w:customStyle="1" w:styleId="StopkaZnak">
    <w:name w:val="Stopka Znak"/>
    <w:basedOn w:val="Domylnaczcionkaakapitu"/>
    <w:link w:val="Stopka"/>
    <w:uiPriority w:val="57"/>
    <w:semiHidden/>
    <w:rsid w:val="00D41297"/>
    <w:rPr>
      <w:sz w:val="24"/>
      <w:lang w:val="en-US" w:eastAsia="en-US"/>
    </w:rPr>
  </w:style>
  <w:style w:type="character" w:customStyle="1" w:styleId="TekstprzypisudolnegoZnak">
    <w:name w:val="Tekst przypisu dolnego Znak"/>
    <w:basedOn w:val="Domylnaczcionkaakapitu"/>
    <w:link w:val="Tekstprzypisudolnego"/>
    <w:uiPriority w:val="99"/>
    <w:semiHidden/>
    <w:rsid w:val="00D41297"/>
    <w:rPr>
      <w:rFonts w:eastAsiaTheme="minorEastAsia"/>
      <w:sz w:val="20"/>
      <w:szCs w:val="20"/>
      <w:lang w:val="en-US" w:eastAsia="en-US"/>
    </w:rPr>
  </w:style>
  <w:style w:type="paragraph" w:customStyle="1" w:styleId="JuAppQuestion">
    <w:name w:val="Ju_App_Question"/>
    <w:basedOn w:val="Normalny"/>
    <w:uiPriority w:val="5"/>
    <w:semiHidden/>
    <w:rsid w:val="00D41297"/>
    <w:pPr>
      <w:numPr>
        <w:numId w:val="14"/>
      </w:numPr>
      <w:jc w:val="left"/>
    </w:pPr>
    <w:rPr>
      <w:b/>
    </w:rPr>
  </w:style>
  <w:style w:type="paragraph" w:customStyle="1" w:styleId="OpiPara">
    <w:name w:val="Opi_Para"/>
    <w:basedOn w:val="ECHRPara"/>
    <w:uiPriority w:val="46"/>
    <w:qFormat/>
    <w:rsid w:val="00D41297"/>
  </w:style>
  <w:style w:type="paragraph" w:customStyle="1" w:styleId="JuParaSub">
    <w:name w:val="Ju_Para_Sub"/>
    <w:basedOn w:val="ECHRPara"/>
    <w:uiPriority w:val="13"/>
    <w:qFormat/>
    <w:rsid w:val="00D41297"/>
    <w:pPr>
      <w:ind w:left="284"/>
    </w:pPr>
  </w:style>
  <w:style w:type="paragraph" w:customStyle="1" w:styleId="OpiParaSub">
    <w:name w:val="Opi_Para_Sub"/>
    <w:basedOn w:val="JuParaSub"/>
    <w:uiPriority w:val="47"/>
    <w:qFormat/>
    <w:rsid w:val="00D41297"/>
  </w:style>
  <w:style w:type="paragraph" w:customStyle="1" w:styleId="OpiQuot">
    <w:name w:val="Opi_Quot"/>
    <w:basedOn w:val="ECHRParaQuote"/>
    <w:uiPriority w:val="48"/>
    <w:qFormat/>
    <w:rsid w:val="00D41297"/>
  </w:style>
  <w:style w:type="paragraph" w:customStyle="1" w:styleId="OpiQuotSub">
    <w:name w:val="Opi_Quot_Sub"/>
    <w:basedOn w:val="JuQuotSub"/>
    <w:uiPriority w:val="49"/>
    <w:qFormat/>
    <w:rsid w:val="00D41297"/>
  </w:style>
  <w:style w:type="paragraph" w:customStyle="1" w:styleId="ECHRTitleCentre3">
    <w:name w:val="ECHR_Title_Centre_3"/>
    <w:aliases w:val="Ju_H_Article"/>
    <w:basedOn w:val="Normalny"/>
    <w:next w:val="ECHRParaQuote"/>
    <w:uiPriority w:val="27"/>
    <w:qFormat/>
    <w:rsid w:val="00D41297"/>
    <w:pPr>
      <w:keepNext/>
      <w:keepLines/>
      <w:spacing w:before="240" w:after="120"/>
      <w:jc w:val="center"/>
      <w:outlineLvl w:val="3"/>
    </w:pPr>
    <w:rPr>
      <w:rFonts w:asciiTheme="majorHAnsi" w:hAnsiTheme="majorHAnsi"/>
      <w:b/>
      <w:sz w:val="20"/>
      <w:lang w:bidi="en-US"/>
    </w:rPr>
  </w:style>
  <w:style w:type="paragraph" w:customStyle="1" w:styleId="ECHRTitleCentre2">
    <w:name w:val="ECHR_Title_Centre_2"/>
    <w:aliases w:val="Dec_H_Case"/>
    <w:basedOn w:val="Normalny"/>
    <w:next w:val="ECHRPara"/>
    <w:uiPriority w:val="8"/>
    <w:semiHidden/>
    <w:rsid w:val="00D41297"/>
    <w:pPr>
      <w:spacing w:after="240"/>
      <w:jc w:val="center"/>
      <w:outlineLvl w:val="0"/>
    </w:pPr>
    <w:rPr>
      <w:rFonts w:asciiTheme="majorHAnsi" w:hAnsiTheme="majorHAnsi"/>
      <w:i/>
    </w:rPr>
  </w:style>
  <w:style w:type="paragraph" w:customStyle="1" w:styleId="JuTitle">
    <w:name w:val="Ju_Title"/>
    <w:basedOn w:val="Normalny"/>
    <w:next w:val="ECHRPara"/>
    <w:uiPriority w:val="3"/>
    <w:semiHidden/>
    <w:rsid w:val="00D41297"/>
    <w:pPr>
      <w:spacing w:before="720" w:after="240"/>
      <w:jc w:val="center"/>
      <w:outlineLvl w:val="0"/>
    </w:pPr>
    <w:rPr>
      <w:rFonts w:asciiTheme="majorHAnsi" w:hAnsiTheme="majorHAnsi"/>
      <w:b/>
      <w:caps/>
    </w:rPr>
  </w:style>
  <w:style w:type="character" w:customStyle="1" w:styleId="Nagwek5Znak">
    <w:name w:val="Nagłówek 5 Znak"/>
    <w:basedOn w:val="Domylnaczcionkaakapitu"/>
    <w:link w:val="Nagwek5"/>
    <w:uiPriority w:val="99"/>
    <w:semiHidden/>
    <w:rsid w:val="00D41297"/>
    <w:rPr>
      <w:rFonts w:asciiTheme="majorHAnsi" w:eastAsiaTheme="majorEastAsia" w:hAnsiTheme="majorHAnsi" w:cstheme="majorBidi"/>
      <w:b/>
      <w:bCs/>
      <w:color w:val="808080"/>
      <w:sz w:val="24"/>
      <w:lang w:val="en-US" w:eastAsia="en-US"/>
    </w:rPr>
  </w:style>
  <w:style w:type="character" w:customStyle="1" w:styleId="Nagwek7Znak">
    <w:name w:val="Nagłówek 7 Znak"/>
    <w:basedOn w:val="Domylnaczcionkaakapitu"/>
    <w:link w:val="Nagwek7"/>
    <w:uiPriority w:val="99"/>
    <w:semiHidden/>
    <w:rsid w:val="00D41297"/>
    <w:rPr>
      <w:rFonts w:asciiTheme="majorHAnsi" w:eastAsiaTheme="majorEastAsia" w:hAnsiTheme="majorHAnsi" w:cstheme="majorBidi"/>
      <w:i/>
      <w:iCs/>
      <w:sz w:val="24"/>
      <w:lang w:val="en-US" w:eastAsia="en-US" w:bidi="en-US"/>
    </w:rPr>
  </w:style>
  <w:style w:type="character" w:customStyle="1" w:styleId="Nagwek8Znak">
    <w:name w:val="Nagłówek 8 Znak"/>
    <w:basedOn w:val="Domylnaczcionkaakapitu"/>
    <w:link w:val="Nagwek8"/>
    <w:uiPriority w:val="99"/>
    <w:semiHidden/>
    <w:rsid w:val="00D41297"/>
    <w:rPr>
      <w:rFonts w:asciiTheme="majorHAnsi" w:eastAsiaTheme="majorEastAsia" w:hAnsiTheme="majorHAnsi" w:cstheme="majorBidi"/>
      <w:sz w:val="20"/>
      <w:szCs w:val="20"/>
      <w:lang w:val="en-US" w:eastAsia="en-US" w:bidi="en-US"/>
    </w:rPr>
  </w:style>
  <w:style w:type="character" w:customStyle="1" w:styleId="Nagwek9Znak">
    <w:name w:val="Nagłówek 9 Znak"/>
    <w:basedOn w:val="Domylnaczcionkaakapitu"/>
    <w:link w:val="Nagwek9"/>
    <w:uiPriority w:val="99"/>
    <w:semiHidden/>
    <w:rsid w:val="00D41297"/>
    <w:rPr>
      <w:rFonts w:asciiTheme="majorHAnsi" w:eastAsiaTheme="majorEastAsia" w:hAnsiTheme="majorHAnsi" w:cstheme="majorBidi"/>
      <w:i/>
      <w:iCs/>
      <w:spacing w:val="5"/>
      <w:sz w:val="20"/>
      <w:szCs w:val="20"/>
      <w:lang w:val="en-US" w:eastAsia="en-US" w:bidi="en-US"/>
    </w:rPr>
  </w:style>
  <w:style w:type="paragraph" w:styleId="Tytu">
    <w:name w:val="Title"/>
    <w:basedOn w:val="Normalny"/>
    <w:next w:val="Normalny"/>
    <w:link w:val="TytuZnak"/>
    <w:uiPriority w:val="99"/>
    <w:semiHidden/>
    <w:qFormat/>
    <w:rsid w:val="00D41297"/>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D41297"/>
    <w:rPr>
      <w:rFonts w:asciiTheme="majorHAnsi" w:eastAsiaTheme="majorEastAsia" w:hAnsiTheme="majorHAnsi" w:cstheme="majorBidi"/>
      <w:spacing w:val="5"/>
      <w:sz w:val="52"/>
      <w:szCs w:val="52"/>
      <w:lang w:val="en-US" w:eastAsia="en-US" w:bidi="en-US"/>
    </w:rPr>
  </w:style>
  <w:style w:type="paragraph" w:styleId="Podtytu">
    <w:name w:val="Subtitle"/>
    <w:basedOn w:val="Normalny"/>
    <w:next w:val="Normalny"/>
    <w:link w:val="PodtytuZnak"/>
    <w:uiPriority w:val="99"/>
    <w:semiHidden/>
    <w:qFormat/>
    <w:rsid w:val="00D41297"/>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D41297"/>
    <w:rPr>
      <w:rFonts w:asciiTheme="majorHAnsi" w:eastAsiaTheme="majorEastAsia" w:hAnsiTheme="majorHAnsi" w:cstheme="majorBidi"/>
      <w:i/>
      <w:iCs/>
      <w:spacing w:val="13"/>
      <w:sz w:val="24"/>
      <w:szCs w:val="24"/>
      <w:lang w:val="en-US" w:eastAsia="en-US" w:bidi="en-US"/>
    </w:rPr>
  </w:style>
  <w:style w:type="character" w:styleId="Uwydatnienie">
    <w:name w:val="Emphasis"/>
    <w:uiPriority w:val="99"/>
    <w:semiHidden/>
    <w:qFormat/>
    <w:rsid w:val="00D41297"/>
    <w:rPr>
      <w:b/>
      <w:bCs/>
      <w:i/>
      <w:iCs/>
      <w:spacing w:val="10"/>
      <w:bdr w:val="none" w:sz="0" w:space="0" w:color="auto"/>
      <w:shd w:val="clear" w:color="auto" w:fill="auto"/>
    </w:rPr>
  </w:style>
  <w:style w:type="paragraph" w:styleId="Bezodstpw">
    <w:name w:val="No Spacing"/>
    <w:basedOn w:val="Normalny"/>
    <w:link w:val="BezodstpwZnak"/>
    <w:semiHidden/>
    <w:qFormat/>
    <w:rsid w:val="00D41297"/>
  </w:style>
  <w:style w:type="character" w:customStyle="1" w:styleId="BezodstpwZnak">
    <w:name w:val="Bez odstępów Znak"/>
    <w:basedOn w:val="Domylnaczcionkaakapitu"/>
    <w:link w:val="Bezodstpw"/>
    <w:semiHidden/>
    <w:rsid w:val="00D41297"/>
    <w:rPr>
      <w:rFonts w:eastAsiaTheme="minorEastAsia"/>
      <w:sz w:val="24"/>
      <w:lang w:val="en-US" w:eastAsia="en-US"/>
    </w:rPr>
  </w:style>
  <w:style w:type="paragraph" w:styleId="Akapitzlist">
    <w:name w:val="List Paragraph"/>
    <w:basedOn w:val="Normalny"/>
    <w:uiPriority w:val="99"/>
    <w:semiHidden/>
    <w:qFormat/>
    <w:rsid w:val="00D41297"/>
    <w:pPr>
      <w:ind w:left="720"/>
      <w:contextualSpacing/>
    </w:pPr>
  </w:style>
  <w:style w:type="paragraph" w:styleId="Cytat">
    <w:name w:val="Quote"/>
    <w:basedOn w:val="Normalny"/>
    <w:next w:val="Normalny"/>
    <w:link w:val="CytatZnak"/>
    <w:uiPriority w:val="99"/>
    <w:semiHidden/>
    <w:qFormat/>
    <w:rsid w:val="00D41297"/>
    <w:pPr>
      <w:spacing w:before="200"/>
      <w:ind w:left="360" w:right="360"/>
    </w:pPr>
    <w:rPr>
      <w:i/>
      <w:iCs/>
      <w:lang w:bidi="en-US"/>
    </w:rPr>
  </w:style>
  <w:style w:type="character" w:customStyle="1" w:styleId="CytatZnak">
    <w:name w:val="Cytat Znak"/>
    <w:basedOn w:val="Domylnaczcionkaakapitu"/>
    <w:link w:val="Cytat"/>
    <w:uiPriority w:val="99"/>
    <w:semiHidden/>
    <w:rsid w:val="00D41297"/>
    <w:rPr>
      <w:rFonts w:eastAsiaTheme="minorEastAsia"/>
      <w:i/>
      <w:iCs/>
      <w:sz w:val="24"/>
      <w:lang w:val="en-US" w:eastAsia="en-US" w:bidi="en-US"/>
    </w:rPr>
  </w:style>
  <w:style w:type="paragraph" w:styleId="Cytatintensywny">
    <w:name w:val="Intense Quote"/>
    <w:basedOn w:val="Normalny"/>
    <w:next w:val="Normalny"/>
    <w:link w:val="CytatintensywnyZnak"/>
    <w:uiPriority w:val="99"/>
    <w:semiHidden/>
    <w:qFormat/>
    <w:rsid w:val="00D41297"/>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semiHidden/>
    <w:rsid w:val="00D41297"/>
    <w:rPr>
      <w:rFonts w:eastAsiaTheme="minorEastAsia"/>
      <w:b/>
      <w:bCs/>
      <w:i/>
      <w:iCs/>
      <w:sz w:val="24"/>
      <w:lang w:val="en-US" w:eastAsia="en-US" w:bidi="en-US"/>
    </w:rPr>
  </w:style>
  <w:style w:type="character" w:styleId="Wyrnieniedelikatne">
    <w:name w:val="Subtle Emphasis"/>
    <w:uiPriority w:val="99"/>
    <w:semiHidden/>
    <w:qFormat/>
    <w:rsid w:val="00D41297"/>
    <w:rPr>
      <w:i/>
      <w:iCs/>
    </w:rPr>
  </w:style>
  <w:style w:type="character" w:styleId="Wyrnienieintensywne">
    <w:name w:val="Intense Emphasis"/>
    <w:uiPriority w:val="99"/>
    <w:semiHidden/>
    <w:qFormat/>
    <w:rsid w:val="00D41297"/>
    <w:rPr>
      <w:b/>
      <w:bCs/>
    </w:rPr>
  </w:style>
  <w:style w:type="character" w:styleId="Odwoaniedelikatne">
    <w:name w:val="Subtle Reference"/>
    <w:uiPriority w:val="99"/>
    <w:semiHidden/>
    <w:qFormat/>
    <w:rsid w:val="00D41297"/>
    <w:rPr>
      <w:smallCaps/>
    </w:rPr>
  </w:style>
  <w:style w:type="character" w:styleId="Odwoanieintensywne">
    <w:name w:val="Intense Reference"/>
    <w:uiPriority w:val="99"/>
    <w:semiHidden/>
    <w:qFormat/>
    <w:rsid w:val="00D41297"/>
    <w:rPr>
      <w:smallCaps/>
      <w:spacing w:val="5"/>
      <w:u w:val="single"/>
    </w:rPr>
  </w:style>
  <w:style w:type="character" w:styleId="Tytuksiki">
    <w:name w:val="Book Title"/>
    <w:uiPriority w:val="99"/>
    <w:semiHidden/>
    <w:qFormat/>
    <w:rsid w:val="00D41297"/>
    <w:rPr>
      <w:i/>
      <w:iCs/>
      <w:smallCaps/>
      <w:spacing w:val="5"/>
    </w:rPr>
  </w:style>
  <w:style w:type="paragraph" w:styleId="Nagwekspisutreci">
    <w:name w:val="TOC Heading"/>
    <w:basedOn w:val="Nagwek1"/>
    <w:next w:val="Normalny"/>
    <w:uiPriority w:val="99"/>
    <w:semiHidden/>
    <w:qFormat/>
    <w:rsid w:val="00D41297"/>
    <w:pPr>
      <w:outlineLvl w:val="9"/>
    </w:pPr>
    <w:rPr>
      <w:color w:val="474747" w:themeColor="accent3" w:themeShade="BF"/>
    </w:rPr>
  </w:style>
  <w:style w:type="numbering" w:styleId="111111">
    <w:name w:val="Outline List 2"/>
    <w:basedOn w:val="Bezlisty"/>
    <w:uiPriority w:val="99"/>
    <w:semiHidden/>
    <w:rsid w:val="00171962"/>
    <w:pPr>
      <w:numPr>
        <w:numId w:val="2"/>
      </w:numPr>
    </w:pPr>
  </w:style>
  <w:style w:type="numbering" w:styleId="1ai">
    <w:name w:val="Outline List 1"/>
    <w:basedOn w:val="Bezlisty"/>
    <w:uiPriority w:val="99"/>
    <w:semiHidden/>
    <w:rsid w:val="00171962"/>
    <w:pPr>
      <w:numPr>
        <w:numId w:val="3"/>
      </w:numPr>
    </w:pPr>
  </w:style>
  <w:style w:type="numbering" w:styleId="Artykusekcja">
    <w:name w:val="Outline List 3"/>
    <w:basedOn w:val="Bezlisty"/>
    <w:uiPriority w:val="99"/>
    <w:semiHidden/>
    <w:rsid w:val="00171962"/>
    <w:pPr>
      <w:numPr>
        <w:numId w:val="4"/>
      </w:numPr>
    </w:pPr>
  </w:style>
  <w:style w:type="paragraph" w:styleId="Bibliografia">
    <w:name w:val="Bibliography"/>
    <w:basedOn w:val="Normalny"/>
    <w:next w:val="Normalny"/>
    <w:uiPriority w:val="99"/>
    <w:semiHidden/>
    <w:unhideWhenUsed/>
    <w:rsid w:val="00171962"/>
  </w:style>
  <w:style w:type="paragraph" w:styleId="Tekstblokowy">
    <w:name w:val="Block Text"/>
    <w:basedOn w:val="Normalny"/>
    <w:uiPriority w:val="99"/>
    <w:semiHidden/>
    <w:rsid w:val="00171962"/>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171962"/>
    <w:pPr>
      <w:spacing w:after="120"/>
    </w:pPr>
  </w:style>
  <w:style w:type="character" w:customStyle="1" w:styleId="TekstpodstawowyZnak">
    <w:name w:val="Tekst podstawowy Znak"/>
    <w:basedOn w:val="Domylnaczcionkaakapitu"/>
    <w:link w:val="Tekstpodstawowy"/>
    <w:rsid w:val="00171962"/>
    <w:rPr>
      <w:sz w:val="24"/>
      <w:lang w:val="en-GB"/>
    </w:rPr>
  </w:style>
  <w:style w:type="paragraph" w:styleId="Tekstpodstawowy2">
    <w:name w:val="Body Text 2"/>
    <w:basedOn w:val="Normalny"/>
    <w:link w:val="Tekstpodstawowy2Znak"/>
    <w:uiPriority w:val="99"/>
    <w:semiHidden/>
    <w:rsid w:val="00171962"/>
    <w:pPr>
      <w:spacing w:after="120" w:line="480" w:lineRule="auto"/>
    </w:pPr>
  </w:style>
  <w:style w:type="character" w:customStyle="1" w:styleId="Tekstpodstawowy2Znak">
    <w:name w:val="Tekst podstawowy 2 Znak"/>
    <w:basedOn w:val="Domylnaczcionkaakapitu"/>
    <w:link w:val="Tekstpodstawowy2"/>
    <w:rsid w:val="00171962"/>
    <w:rPr>
      <w:sz w:val="24"/>
      <w:lang w:val="en-GB"/>
    </w:rPr>
  </w:style>
  <w:style w:type="paragraph" w:styleId="Tekstpodstawowy3">
    <w:name w:val="Body Text 3"/>
    <w:basedOn w:val="Normalny"/>
    <w:link w:val="Tekstpodstawowy3Znak"/>
    <w:uiPriority w:val="99"/>
    <w:semiHidden/>
    <w:rsid w:val="00171962"/>
    <w:pPr>
      <w:spacing w:after="120"/>
    </w:pPr>
    <w:rPr>
      <w:sz w:val="16"/>
      <w:szCs w:val="16"/>
    </w:rPr>
  </w:style>
  <w:style w:type="character" w:customStyle="1" w:styleId="Tekstpodstawowy3Znak">
    <w:name w:val="Tekst podstawowy 3 Znak"/>
    <w:basedOn w:val="Domylnaczcionkaakapitu"/>
    <w:link w:val="Tekstpodstawowy3"/>
    <w:rsid w:val="00171962"/>
    <w:rPr>
      <w:sz w:val="16"/>
      <w:szCs w:val="16"/>
      <w:lang w:val="en-GB"/>
    </w:rPr>
  </w:style>
  <w:style w:type="paragraph" w:styleId="Tekstpodstawowyzwciciem">
    <w:name w:val="Body Text First Indent"/>
    <w:basedOn w:val="Tekstpodstawowy"/>
    <w:link w:val="TekstpodstawowyzwciciemZnak"/>
    <w:uiPriority w:val="99"/>
    <w:semiHidden/>
    <w:rsid w:val="00171962"/>
    <w:pPr>
      <w:spacing w:after="0"/>
      <w:ind w:firstLine="360"/>
    </w:pPr>
  </w:style>
  <w:style w:type="character" w:customStyle="1" w:styleId="TekstpodstawowyzwciciemZnak">
    <w:name w:val="Tekst podstawowy z wcięciem Znak"/>
    <w:basedOn w:val="TekstpodstawowyZnak"/>
    <w:link w:val="Tekstpodstawowyzwciciem"/>
    <w:rsid w:val="00171962"/>
    <w:rPr>
      <w:sz w:val="24"/>
      <w:lang w:val="en-GB"/>
    </w:rPr>
  </w:style>
  <w:style w:type="paragraph" w:styleId="Tekstpodstawowywcity">
    <w:name w:val="Body Text Indent"/>
    <w:basedOn w:val="Normalny"/>
    <w:link w:val="TekstpodstawowywcityZnak"/>
    <w:uiPriority w:val="99"/>
    <w:semiHidden/>
    <w:rsid w:val="00171962"/>
    <w:pPr>
      <w:spacing w:after="120"/>
      <w:ind w:left="283"/>
    </w:pPr>
  </w:style>
  <w:style w:type="character" w:customStyle="1" w:styleId="TekstpodstawowywcityZnak">
    <w:name w:val="Tekst podstawowy wcięty Znak"/>
    <w:basedOn w:val="Domylnaczcionkaakapitu"/>
    <w:link w:val="Tekstpodstawowywcity"/>
    <w:rsid w:val="00171962"/>
    <w:rPr>
      <w:sz w:val="24"/>
      <w:lang w:val="en-GB"/>
    </w:rPr>
  </w:style>
  <w:style w:type="paragraph" w:styleId="Tekstpodstawowyzwciciem2">
    <w:name w:val="Body Text First Indent 2"/>
    <w:basedOn w:val="Tekstpodstawowywcity"/>
    <w:link w:val="Tekstpodstawowyzwciciem2Znak"/>
    <w:uiPriority w:val="99"/>
    <w:semiHidden/>
    <w:rsid w:val="00171962"/>
    <w:pPr>
      <w:spacing w:after="0"/>
      <w:ind w:left="360" w:firstLine="360"/>
    </w:pPr>
  </w:style>
  <w:style w:type="character" w:customStyle="1" w:styleId="Tekstpodstawowyzwciciem2Znak">
    <w:name w:val="Tekst podstawowy z wcięciem 2 Znak"/>
    <w:basedOn w:val="TekstpodstawowywcityZnak"/>
    <w:link w:val="Tekstpodstawowyzwciciem2"/>
    <w:rsid w:val="00171962"/>
    <w:rPr>
      <w:sz w:val="24"/>
      <w:lang w:val="en-GB"/>
    </w:rPr>
  </w:style>
  <w:style w:type="paragraph" w:styleId="Tekstpodstawowywcity2">
    <w:name w:val="Body Text Indent 2"/>
    <w:basedOn w:val="Normalny"/>
    <w:link w:val="Tekstpodstawowywcity2Znak"/>
    <w:uiPriority w:val="99"/>
    <w:semiHidden/>
    <w:rsid w:val="00171962"/>
    <w:pPr>
      <w:spacing w:after="120" w:line="480" w:lineRule="auto"/>
      <w:ind w:left="283"/>
    </w:pPr>
  </w:style>
  <w:style w:type="character" w:customStyle="1" w:styleId="Tekstpodstawowywcity2Znak">
    <w:name w:val="Tekst podstawowy wcięty 2 Znak"/>
    <w:basedOn w:val="Domylnaczcionkaakapitu"/>
    <w:link w:val="Tekstpodstawowywcity2"/>
    <w:rsid w:val="00171962"/>
    <w:rPr>
      <w:sz w:val="24"/>
      <w:lang w:val="en-GB"/>
    </w:rPr>
  </w:style>
  <w:style w:type="paragraph" w:styleId="Tekstpodstawowywcity3">
    <w:name w:val="Body Text Indent 3"/>
    <w:basedOn w:val="Normalny"/>
    <w:link w:val="Tekstpodstawowywcity3Znak"/>
    <w:uiPriority w:val="99"/>
    <w:semiHidden/>
    <w:rsid w:val="00171962"/>
    <w:pPr>
      <w:spacing w:after="120"/>
      <w:ind w:left="283"/>
    </w:pPr>
    <w:rPr>
      <w:sz w:val="16"/>
      <w:szCs w:val="16"/>
    </w:rPr>
  </w:style>
  <w:style w:type="character" w:customStyle="1" w:styleId="Tekstpodstawowywcity3Znak">
    <w:name w:val="Tekst podstawowy wcięty 3 Znak"/>
    <w:basedOn w:val="Domylnaczcionkaakapitu"/>
    <w:link w:val="Tekstpodstawowywcity3"/>
    <w:rsid w:val="00171962"/>
    <w:rPr>
      <w:sz w:val="16"/>
      <w:szCs w:val="16"/>
      <w:lang w:val="en-GB"/>
    </w:rPr>
  </w:style>
  <w:style w:type="paragraph" w:styleId="Legenda">
    <w:name w:val="caption"/>
    <w:basedOn w:val="Normalny"/>
    <w:next w:val="Normalny"/>
    <w:uiPriority w:val="99"/>
    <w:semiHidden/>
    <w:qFormat/>
    <w:rsid w:val="00171962"/>
    <w:pPr>
      <w:spacing w:after="200"/>
    </w:pPr>
    <w:rPr>
      <w:b/>
      <w:bCs/>
      <w:color w:val="0072BC" w:themeColor="accent1"/>
      <w:sz w:val="18"/>
      <w:szCs w:val="18"/>
      <w:lang w:val="fr-FR" w:eastAsia="fr-FR"/>
    </w:rPr>
  </w:style>
  <w:style w:type="paragraph" w:styleId="Zwrotpoegnalny">
    <w:name w:val="Closing"/>
    <w:basedOn w:val="Normalny"/>
    <w:link w:val="ZwrotpoegnalnyZnak"/>
    <w:uiPriority w:val="99"/>
    <w:semiHidden/>
    <w:rsid w:val="00171962"/>
    <w:pPr>
      <w:ind w:left="4252"/>
    </w:pPr>
  </w:style>
  <w:style w:type="character" w:customStyle="1" w:styleId="ZwrotpoegnalnyZnak">
    <w:name w:val="Zwrot pożegnalny Znak"/>
    <w:basedOn w:val="Domylnaczcionkaakapitu"/>
    <w:link w:val="Zwrotpoegnalny"/>
    <w:rsid w:val="00171962"/>
    <w:rPr>
      <w:sz w:val="24"/>
      <w:lang w:val="en-GB"/>
    </w:rPr>
  </w:style>
  <w:style w:type="table" w:styleId="Kolorowasiatka">
    <w:name w:val="Colorful Grid"/>
    <w:basedOn w:val="Standardowy"/>
    <w:uiPriority w:val="99"/>
    <w:semiHidden/>
    <w:rsid w:val="00171962"/>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171962"/>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171962"/>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171962"/>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171962"/>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171962"/>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171962"/>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171962"/>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171962"/>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171962"/>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171962"/>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171962"/>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171962"/>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171962"/>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171962"/>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171962"/>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171962"/>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171962"/>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171962"/>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171962"/>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171962"/>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171962"/>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171962"/>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171962"/>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171962"/>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171962"/>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171962"/>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171962"/>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171962"/>
  </w:style>
  <w:style w:type="character" w:customStyle="1" w:styleId="DataZnak">
    <w:name w:val="Data Znak"/>
    <w:basedOn w:val="Domylnaczcionkaakapitu"/>
    <w:link w:val="Data"/>
    <w:rsid w:val="00171962"/>
    <w:rPr>
      <w:sz w:val="24"/>
      <w:lang w:val="en-GB"/>
    </w:rPr>
  </w:style>
  <w:style w:type="paragraph" w:styleId="Podpise-mail">
    <w:name w:val="E-mail Signature"/>
    <w:basedOn w:val="Normalny"/>
    <w:link w:val="Podpise-mailZnak"/>
    <w:uiPriority w:val="99"/>
    <w:semiHidden/>
    <w:rsid w:val="00171962"/>
  </w:style>
  <w:style w:type="character" w:customStyle="1" w:styleId="Podpise-mailZnak">
    <w:name w:val="Podpis e-mail Znak"/>
    <w:basedOn w:val="Domylnaczcionkaakapitu"/>
    <w:link w:val="Podpise-mail"/>
    <w:rsid w:val="00171962"/>
    <w:rPr>
      <w:sz w:val="24"/>
      <w:lang w:val="en-GB"/>
    </w:rPr>
  </w:style>
  <w:style w:type="paragraph" w:styleId="Adresnakopercie">
    <w:name w:val="envelope address"/>
    <w:basedOn w:val="Normalny"/>
    <w:uiPriority w:val="99"/>
    <w:semiHidden/>
    <w:rsid w:val="00171962"/>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171962"/>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171962"/>
  </w:style>
  <w:style w:type="paragraph" w:styleId="HTML-adres">
    <w:name w:val="HTML Address"/>
    <w:basedOn w:val="Normalny"/>
    <w:link w:val="HTML-adresZnak"/>
    <w:uiPriority w:val="99"/>
    <w:semiHidden/>
    <w:rsid w:val="00171962"/>
    <w:rPr>
      <w:i/>
      <w:iCs/>
    </w:rPr>
  </w:style>
  <w:style w:type="character" w:customStyle="1" w:styleId="HTML-adresZnak">
    <w:name w:val="HTML - adres Znak"/>
    <w:basedOn w:val="Domylnaczcionkaakapitu"/>
    <w:link w:val="HTML-adres"/>
    <w:rsid w:val="00171962"/>
    <w:rPr>
      <w:i/>
      <w:iCs/>
      <w:sz w:val="24"/>
      <w:lang w:val="en-GB"/>
    </w:rPr>
  </w:style>
  <w:style w:type="character" w:styleId="HTML-cytat">
    <w:name w:val="HTML Cite"/>
    <w:basedOn w:val="Domylnaczcionkaakapitu"/>
    <w:uiPriority w:val="99"/>
    <w:semiHidden/>
    <w:rsid w:val="00171962"/>
    <w:rPr>
      <w:i/>
      <w:iCs/>
    </w:rPr>
  </w:style>
  <w:style w:type="character" w:styleId="HTML-kod">
    <w:name w:val="HTML Code"/>
    <w:basedOn w:val="Domylnaczcionkaakapitu"/>
    <w:uiPriority w:val="99"/>
    <w:semiHidden/>
    <w:rsid w:val="00171962"/>
    <w:rPr>
      <w:rFonts w:ascii="Consolas" w:hAnsi="Consolas" w:cs="Consolas"/>
      <w:sz w:val="20"/>
      <w:szCs w:val="20"/>
    </w:rPr>
  </w:style>
  <w:style w:type="character" w:styleId="HTML-definicja">
    <w:name w:val="HTML Definition"/>
    <w:basedOn w:val="Domylnaczcionkaakapitu"/>
    <w:uiPriority w:val="99"/>
    <w:semiHidden/>
    <w:rsid w:val="00171962"/>
    <w:rPr>
      <w:i/>
      <w:iCs/>
    </w:rPr>
  </w:style>
  <w:style w:type="character" w:styleId="HTML-klawiatura">
    <w:name w:val="HTML Keyboard"/>
    <w:basedOn w:val="Domylnaczcionkaakapitu"/>
    <w:uiPriority w:val="99"/>
    <w:semiHidden/>
    <w:rsid w:val="00171962"/>
    <w:rPr>
      <w:rFonts w:ascii="Consolas" w:hAnsi="Consolas" w:cs="Consolas"/>
      <w:sz w:val="20"/>
      <w:szCs w:val="20"/>
    </w:rPr>
  </w:style>
  <w:style w:type="paragraph" w:styleId="HTML-wstpniesformatowany">
    <w:name w:val="HTML Preformatted"/>
    <w:basedOn w:val="Normalny"/>
    <w:link w:val="HTML-wstpniesformatowanyZnak"/>
    <w:uiPriority w:val="99"/>
    <w:semiHidden/>
    <w:rsid w:val="00171962"/>
    <w:rPr>
      <w:rFonts w:ascii="Consolas" w:hAnsi="Consolas" w:cs="Consolas"/>
      <w:sz w:val="20"/>
      <w:szCs w:val="20"/>
    </w:rPr>
  </w:style>
  <w:style w:type="character" w:customStyle="1" w:styleId="HTML-wstpniesformatowanyZnak">
    <w:name w:val="HTML - wstępnie sformatowany Znak"/>
    <w:basedOn w:val="Domylnaczcionkaakapitu"/>
    <w:link w:val="HTML-wstpniesformatowany"/>
    <w:rsid w:val="00171962"/>
    <w:rPr>
      <w:rFonts w:ascii="Consolas" w:hAnsi="Consolas" w:cs="Consolas"/>
      <w:sz w:val="20"/>
      <w:szCs w:val="20"/>
      <w:lang w:val="en-GB"/>
    </w:rPr>
  </w:style>
  <w:style w:type="character" w:styleId="HTML-przykad">
    <w:name w:val="HTML Sample"/>
    <w:basedOn w:val="Domylnaczcionkaakapitu"/>
    <w:uiPriority w:val="99"/>
    <w:semiHidden/>
    <w:rsid w:val="00171962"/>
    <w:rPr>
      <w:rFonts w:ascii="Consolas" w:hAnsi="Consolas" w:cs="Consolas"/>
      <w:sz w:val="24"/>
      <w:szCs w:val="24"/>
    </w:rPr>
  </w:style>
  <w:style w:type="character" w:styleId="HTML-staaszeroko">
    <w:name w:val="HTML Typewriter"/>
    <w:basedOn w:val="Domylnaczcionkaakapitu"/>
    <w:uiPriority w:val="99"/>
    <w:semiHidden/>
    <w:rsid w:val="00171962"/>
    <w:rPr>
      <w:rFonts w:ascii="Consolas" w:hAnsi="Consolas" w:cs="Consolas"/>
      <w:sz w:val="20"/>
      <w:szCs w:val="20"/>
    </w:rPr>
  </w:style>
  <w:style w:type="character" w:styleId="HTML-zmienna">
    <w:name w:val="HTML Variable"/>
    <w:basedOn w:val="Domylnaczcionkaakapitu"/>
    <w:uiPriority w:val="99"/>
    <w:semiHidden/>
    <w:rsid w:val="00171962"/>
    <w:rPr>
      <w:i/>
      <w:iCs/>
    </w:rPr>
  </w:style>
  <w:style w:type="paragraph" w:styleId="Indeks1">
    <w:name w:val="index 1"/>
    <w:basedOn w:val="Normalny"/>
    <w:next w:val="Normalny"/>
    <w:autoRedefine/>
    <w:uiPriority w:val="99"/>
    <w:semiHidden/>
    <w:rsid w:val="00171962"/>
    <w:pPr>
      <w:ind w:left="240" w:hanging="240"/>
    </w:pPr>
  </w:style>
  <w:style w:type="paragraph" w:styleId="Indeks2">
    <w:name w:val="index 2"/>
    <w:basedOn w:val="Normalny"/>
    <w:next w:val="Normalny"/>
    <w:autoRedefine/>
    <w:uiPriority w:val="99"/>
    <w:semiHidden/>
    <w:rsid w:val="00171962"/>
    <w:pPr>
      <w:ind w:left="480" w:hanging="240"/>
    </w:pPr>
  </w:style>
  <w:style w:type="paragraph" w:styleId="Indeks3">
    <w:name w:val="index 3"/>
    <w:basedOn w:val="Normalny"/>
    <w:next w:val="Normalny"/>
    <w:autoRedefine/>
    <w:uiPriority w:val="99"/>
    <w:semiHidden/>
    <w:rsid w:val="00171962"/>
    <w:pPr>
      <w:ind w:left="720" w:hanging="240"/>
    </w:pPr>
  </w:style>
  <w:style w:type="paragraph" w:styleId="Indeks4">
    <w:name w:val="index 4"/>
    <w:basedOn w:val="Normalny"/>
    <w:next w:val="Normalny"/>
    <w:autoRedefine/>
    <w:uiPriority w:val="99"/>
    <w:semiHidden/>
    <w:rsid w:val="00171962"/>
    <w:pPr>
      <w:ind w:left="960" w:hanging="240"/>
    </w:pPr>
  </w:style>
  <w:style w:type="paragraph" w:styleId="Indeks5">
    <w:name w:val="index 5"/>
    <w:basedOn w:val="Normalny"/>
    <w:next w:val="Normalny"/>
    <w:autoRedefine/>
    <w:uiPriority w:val="99"/>
    <w:semiHidden/>
    <w:rsid w:val="00171962"/>
    <w:pPr>
      <w:ind w:left="1200" w:hanging="240"/>
    </w:pPr>
  </w:style>
  <w:style w:type="paragraph" w:styleId="Indeks6">
    <w:name w:val="index 6"/>
    <w:basedOn w:val="Normalny"/>
    <w:next w:val="Normalny"/>
    <w:autoRedefine/>
    <w:uiPriority w:val="99"/>
    <w:semiHidden/>
    <w:rsid w:val="00171962"/>
    <w:pPr>
      <w:ind w:left="1440" w:hanging="240"/>
    </w:pPr>
  </w:style>
  <w:style w:type="paragraph" w:styleId="Indeks7">
    <w:name w:val="index 7"/>
    <w:basedOn w:val="Normalny"/>
    <w:next w:val="Normalny"/>
    <w:autoRedefine/>
    <w:uiPriority w:val="99"/>
    <w:semiHidden/>
    <w:rsid w:val="00171962"/>
    <w:pPr>
      <w:ind w:left="1680" w:hanging="240"/>
    </w:pPr>
  </w:style>
  <w:style w:type="paragraph" w:styleId="Indeks8">
    <w:name w:val="index 8"/>
    <w:basedOn w:val="Normalny"/>
    <w:next w:val="Normalny"/>
    <w:autoRedefine/>
    <w:uiPriority w:val="99"/>
    <w:semiHidden/>
    <w:rsid w:val="00171962"/>
    <w:pPr>
      <w:ind w:left="1920" w:hanging="240"/>
    </w:pPr>
  </w:style>
  <w:style w:type="paragraph" w:styleId="Indeks9">
    <w:name w:val="index 9"/>
    <w:basedOn w:val="Normalny"/>
    <w:next w:val="Normalny"/>
    <w:autoRedefine/>
    <w:uiPriority w:val="99"/>
    <w:semiHidden/>
    <w:rsid w:val="00171962"/>
    <w:pPr>
      <w:ind w:left="2160" w:hanging="240"/>
    </w:pPr>
  </w:style>
  <w:style w:type="paragraph" w:styleId="Nagwekindeksu">
    <w:name w:val="index heading"/>
    <w:basedOn w:val="Normalny"/>
    <w:next w:val="Indeks1"/>
    <w:uiPriority w:val="99"/>
    <w:semiHidden/>
    <w:rsid w:val="00171962"/>
    <w:rPr>
      <w:rFonts w:asciiTheme="majorHAnsi" w:eastAsiaTheme="majorEastAsia" w:hAnsiTheme="majorHAnsi" w:cstheme="majorBidi"/>
      <w:b/>
      <w:bCs/>
    </w:rPr>
  </w:style>
  <w:style w:type="table" w:styleId="Jasnasiatka">
    <w:name w:val="Light Grid"/>
    <w:basedOn w:val="Standardowy"/>
    <w:uiPriority w:val="99"/>
    <w:semiHidden/>
    <w:rsid w:val="00171962"/>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171962"/>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171962"/>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171962"/>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171962"/>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171962"/>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171962"/>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171962"/>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171962"/>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171962"/>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171962"/>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171962"/>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171962"/>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171962"/>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171962"/>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171962"/>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171962"/>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171962"/>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171962"/>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171962"/>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171962"/>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171962"/>
  </w:style>
  <w:style w:type="paragraph" w:styleId="Lista">
    <w:name w:val="List"/>
    <w:basedOn w:val="Normalny"/>
    <w:uiPriority w:val="99"/>
    <w:semiHidden/>
    <w:rsid w:val="00171962"/>
    <w:pPr>
      <w:ind w:left="283" w:hanging="283"/>
      <w:contextualSpacing/>
    </w:pPr>
  </w:style>
  <w:style w:type="paragraph" w:styleId="Lista2">
    <w:name w:val="List 2"/>
    <w:basedOn w:val="Normalny"/>
    <w:uiPriority w:val="99"/>
    <w:semiHidden/>
    <w:rsid w:val="00171962"/>
    <w:pPr>
      <w:ind w:left="566" w:hanging="283"/>
      <w:contextualSpacing/>
    </w:pPr>
  </w:style>
  <w:style w:type="paragraph" w:styleId="Lista3">
    <w:name w:val="List 3"/>
    <w:basedOn w:val="Normalny"/>
    <w:uiPriority w:val="99"/>
    <w:semiHidden/>
    <w:rsid w:val="00171962"/>
    <w:pPr>
      <w:ind w:left="849" w:hanging="283"/>
      <w:contextualSpacing/>
    </w:pPr>
  </w:style>
  <w:style w:type="paragraph" w:styleId="Lista4">
    <w:name w:val="List 4"/>
    <w:basedOn w:val="Normalny"/>
    <w:uiPriority w:val="99"/>
    <w:semiHidden/>
    <w:rsid w:val="00171962"/>
    <w:pPr>
      <w:ind w:left="1132" w:hanging="283"/>
      <w:contextualSpacing/>
    </w:pPr>
  </w:style>
  <w:style w:type="paragraph" w:styleId="Lista5">
    <w:name w:val="List 5"/>
    <w:basedOn w:val="Normalny"/>
    <w:uiPriority w:val="99"/>
    <w:semiHidden/>
    <w:rsid w:val="00171962"/>
    <w:pPr>
      <w:ind w:left="1415" w:hanging="283"/>
      <w:contextualSpacing/>
    </w:pPr>
  </w:style>
  <w:style w:type="paragraph" w:styleId="Listapunktowana2">
    <w:name w:val="List Bullet 2"/>
    <w:basedOn w:val="Normalny"/>
    <w:uiPriority w:val="99"/>
    <w:semiHidden/>
    <w:rsid w:val="00171962"/>
    <w:pPr>
      <w:numPr>
        <w:numId w:val="5"/>
      </w:numPr>
      <w:contextualSpacing/>
    </w:pPr>
  </w:style>
  <w:style w:type="paragraph" w:styleId="Listapunktowana3">
    <w:name w:val="List Bullet 3"/>
    <w:basedOn w:val="Normalny"/>
    <w:uiPriority w:val="99"/>
    <w:semiHidden/>
    <w:rsid w:val="00171962"/>
    <w:pPr>
      <w:numPr>
        <w:numId w:val="6"/>
      </w:numPr>
      <w:contextualSpacing/>
    </w:pPr>
  </w:style>
  <w:style w:type="paragraph" w:styleId="Listapunktowana4">
    <w:name w:val="List Bullet 4"/>
    <w:basedOn w:val="Normalny"/>
    <w:uiPriority w:val="99"/>
    <w:semiHidden/>
    <w:rsid w:val="00171962"/>
    <w:pPr>
      <w:numPr>
        <w:numId w:val="7"/>
      </w:numPr>
      <w:contextualSpacing/>
    </w:pPr>
  </w:style>
  <w:style w:type="paragraph" w:styleId="Listapunktowana5">
    <w:name w:val="List Bullet 5"/>
    <w:basedOn w:val="Normalny"/>
    <w:uiPriority w:val="99"/>
    <w:semiHidden/>
    <w:rsid w:val="00171962"/>
    <w:pPr>
      <w:numPr>
        <w:numId w:val="8"/>
      </w:numPr>
      <w:contextualSpacing/>
    </w:pPr>
  </w:style>
  <w:style w:type="paragraph" w:styleId="Lista-kontynuacja">
    <w:name w:val="List Continue"/>
    <w:basedOn w:val="Normalny"/>
    <w:uiPriority w:val="99"/>
    <w:semiHidden/>
    <w:rsid w:val="00171962"/>
    <w:pPr>
      <w:spacing w:after="120"/>
      <w:ind w:left="283"/>
      <w:contextualSpacing/>
    </w:pPr>
  </w:style>
  <w:style w:type="paragraph" w:styleId="Lista-kontynuacja2">
    <w:name w:val="List Continue 2"/>
    <w:basedOn w:val="Normalny"/>
    <w:uiPriority w:val="99"/>
    <w:semiHidden/>
    <w:rsid w:val="00171962"/>
    <w:pPr>
      <w:spacing w:after="120"/>
      <w:ind w:left="566"/>
      <w:contextualSpacing/>
    </w:pPr>
  </w:style>
  <w:style w:type="paragraph" w:styleId="Lista-kontynuacja3">
    <w:name w:val="List Continue 3"/>
    <w:basedOn w:val="Normalny"/>
    <w:uiPriority w:val="99"/>
    <w:semiHidden/>
    <w:rsid w:val="00171962"/>
    <w:pPr>
      <w:spacing w:after="120"/>
      <w:ind w:left="849"/>
      <w:contextualSpacing/>
    </w:pPr>
  </w:style>
  <w:style w:type="paragraph" w:styleId="Lista-kontynuacja4">
    <w:name w:val="List Continue 4"/>
    <w:basedOn w:val="Normalny"/>
    <w:uiPriority w:val="99"/>
    <w:semiHidden/>
    <w:rsid w:val="00171962"/>
    <w:pPr>
      <w:spacing w:after="120"/>
      <w:ind w:left="1132"/>
      <w:contextualSpacing/>
    </w:pPr>
  </w:style>
  <w:style w:type="paragraph" w:styleId="Lista-kontynuacja5">
    <w:name w:val="List Continue 5"/>
    <w:basedOn w:val="Normalny"/>
    <w:uiPriority w:val="99"/>
    <w:semiHidden/>
    <w:rsid w:val="00171962"/>
    <w:pPr>
      <w:spacing w:after="120"/>
      <w:ind w:left="1415"/>
      <w:contextualSpacing/>
    </w:pPr>
  </w:style>
  <w:style w:type="paragraph" w:styleId="Listanumerowana">
    <w:name w:val="List Number"/>
    <w:basedOn w:val="Normalny"/>
    <w:uiPriority w:val="99"/>
    <w:semiHidden/>
    <w:rsid w:val="00171962"/>
    <w:pPr>
      <w:numPr>
        <w:numId w:val="9"/>
      </w:numPr>
      <w:contextualSpacing/>
    </w:pPr>
  </w:style>
  <w:style w:type="paragraph" w:styleId="Listanumerowana2">
    <w:name w:val="List Number 2"/>
    <w:basedOn w:val="Normalny"/>
    <w:uiPriority w:val="99"/>
    <w:semiHidden/>
    <w:rsid w:val="00171962"/>
    <w:pPr>
      <w:numPr>
        <w:numId w:val="10"/>
      </w:numPr>
      <w:contextualSpacing/>
    </w:pPr>
  </w:style>
  <w:style w:type="paragraph" w:styleId="Listanumerowana3">
    <w:name w:val="List Number 3"/>
    <w:basedOn w:val="Normalny"/>
    <w:uiPriority w:val="99"/>
    <w:semiHidden/>
    <w:rsid w:val="00171962"/>
    <w:pPr>
      <w:numPr>
        <w:numId w:val="11"/>
      </w:numPr>
      <w:contextualSpacing/>
    </w:pPr>
  </w:style>
  <w:style w:type="paragraph" w:styleId="Listanumerowana4">
    <w:name w:val="List Number 4"/>
    <w:basedOn w:val="Normalny"/>
    <w:uiPriority w:val="99"/>
    <w:semiHidden/>
    <w:rsid w:val="00171962"/>
    <w:pPr>
      <w:numPr>
        <w:numId w:val="12"/>
      </w:numPr>
      <w:contextualSpacing/>
    </w:pPr>
  </w:style>
  <w:style w:type="paragraph" w:styleId="Listanumerowana5">
    <w:name w:val="List Number 5"/>
    <w:basedOn w:val="Normalny"/>
    <w:uiPriority w:val="99"/>
    <w:semiHidden/>
    <w:rsid w:val="00171962"/>
    <w:pPr>
      <w:numPr>
        <w:numId w:val="13"/>
      </w:numPr>
      <w:contextualSpacing/>
    </w:pPr>
  </w:style>
  <w:style w:type="paragraph" w:styleId="Tekstmakra">
    <w:name w:val="macro"/>
    <w:link w:val="TekstmakraZnak"/>
    <w:uiPriority w:val="99"/>
    <w:semiHidden/>
    <w:rsid w:val="00171962"/>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rPr>
  </w:style>
  <w:style w:type="character" w:customStyle="1" w:styleId="TekstmakraZnak">
    <w:name w:val="Tekst makra Znak"/>
    <w:basedOn w:val="Domylnaczcionkaakapitu"/>
    <w:link w:val="Tekstmakra"/>
    <w:rsid w:val="00171962"/>
    <w:rPr>
      <w:rFonts w:ascii="Consolas" w:hAnsi="Consolas" w:cs="Consolas"/>
      <w:sz w:val="20"/>
      <w:szCs w:val="20"/>
      <w:lang w:val="en-GB"/>
    </w:rPr>
  </w:style>
  <w:style w:type="table" w:styleId="redniasiatka1">
    <w:name w:val="Medium Grid 1"/>
    <w:basedOn w:val="Standardowy"/>
    <w:uiPriority w:val="99"/>
    <w:semiHidden/>
    <w:rsid w:val="00171962"/>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171962"/>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171962"/>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171962"/>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171962"/>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171962"/>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171962"/>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17196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17196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17196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17196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17196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17196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17196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171962"/>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171962"/>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171962"/>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171962"/>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171962"/>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171962"/>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171962"/>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171962"/>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171962"/>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171962"/>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171962"/>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171962"/>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171962"/>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171962"/>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17196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17196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17196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17196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17196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17196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17196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171962"/>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rsid w:val="00171962"/>
    <w:rPr>
      <w:rFonts w:asciiTheme="majorHAnsi" w:eastAsiaTheme="majorEastAsia" w:hAnsiTheme="majorHAnsi" w:cstheme="majorBidi"/>
      <w:sz w:val="24"/>
      <w:szCs w:val="24"/>
      <w:shd w:val="pct20" w:color="auto" w:fill="auto"/>
      <w:lang w:val="en-GB"/>
    </w:rPr>
  </w:style>
  <w:style w:type="paragraph" w:styleId="NormalnyWeb">
    <w:name w:val="Normal (Web)"/>
    <w:basedOn w:val="Normalny"/>
    <w:uiPriority w:val="99"/>
    <w:semiHidden/>
    <w:rsid w:val="00171962"/>
    <w:rPr>
      <w:rFonts w:ascii="Times New Roman" w:hAnsi="Times New Roman" w:cs="Times New Roman"/>
      <w:szCs w:val="24"/>
    </w:rPr>
  </w:style>
  <w:style w:type="paragraph" w:styleId="Wcicienormalne">
    <w:name w:val="Normal Indent"/>
    <w:basedOn w:val="Normalny"/>
    <w:uiPriority w:val="99"/>
    <w:semiHidden/>
    <w:rsid w:val="00171962"/>
    <w:pPr>
      <w:ind w:left="720"/>
    </w:pPr>
  </w:style>
  <w:style w:type="paragraph" w:styleId="Nagweknotatki">
    <w:name w:val="Note Heading"/>
    <w:basedOn w:val="Normalny"/>
    <w:next w:val="Normalny"/>
    <w:link w:val="NagweknotatkiZnak"/>
    <w:uiPriority w:val="99"/>
    <w:semiHidden/>
    <w:rsid w:val="00171962"/>
  </w:style>
  <w:style w:type="character" w:customStyle="1" w:styleId="NagweknotatkiZnak">
    <w:name w:val="Nagłówek notatki Znak"/>
    <w:basedOn w:val="Domylnaczcionkaakapitu"/>
    <w:link w:val="Nagweknotatki"/>
    <w:rsid w:val="00171962"/>
    <w:rPr>
      <w:sz w:val="24"/>
      <w:lang w:val="en-GB"/>
    </w:rPr>
  </w:style>
  <w:style w:type="character" w:styleId="Tekstzastpczy">
    <w:name w:val="Placeholder Text"/>
    <w:basedOn w:val="Domylnaczcionkaakapitu"/>
    <w:uiPriority w:val="99"/>
    <w:semiHidden/>
    <w:rsid w:val="00171962"/>
    <w:rPr>
      <w:color w:val="808080"/>
    </w:rPr>
  </w:style>
  <w:style w:type="paragraph" w:styleId="Zwykytekst">
    <w:name w:val="Plain Text"/>
    <w:basedOn w:val="Normalny"/>
    <w:link w:val="ZwykytekstZnak"/>
    <w:uiPriority w:val="99"/>
    <w:semiHidden/>
    <w:rsid w:val="00171962"/>
    <w:rPr>
      <w:rFonts w:ascii="Consolas" w:hAnsi="Consolas" w:cs="Consolas"/>
      <w:sz w:val="21"/>
      <w:szCs w:val="21"/>
    </w:rPr>
  </w:style>
  <w:style w:type="character" w:customStyle="1" w:styleId="ZwykytekstZnak">
    <w:name w:val="Zwykły tekst Znak"/>
    <w:basedOn w:val="Domylnaczcionkaakapitu"/>
    <w:link w:val="Zwykytekst"/>
    <w:rsid w:val="00171962"/>
    <w:rPr>
      <w:rFonts w:ascii="Consolas" w:hAnsi="Consolas" w:cs="Consolas"/>
      <w:sz w:val="21"/>
      <w:szCs w:val="21"/>
      <w:lang w:val="en-GB"/>
    </w:rPr>
  </w:style>
  <w:style w:type="paragraph" w:styleId="Zwrotgrzecznociowy">
    <w:name w:val="Salutation"/>
    <w:basedOn w:val="Normalny"/>
    <w:next w:val="Normalny"/>
    <w:link w:val="ZwrotgrzecznociowyZnak"/>
    <w:uiPriority w:val="99"/>
    <w:semiHidden/>
    <w:rsid w:val="00171962"/>
  </w:style>
  <w:style w:type="character" w:customStyle="1" w:styleId="ZwrotgrzecznociowyZnak">
    <w:name w:val="Zwrot grzecznościowy Znak"/>
    <w:basedOn w:val="Domylnaczcionkaakapitu"/>
    <w:link w:val="Zwrotgrzecznociowy"/>
    <w:rsid w:val="00171962"/>
    <w:rPr>
      <w:sz w:val="24"/>
      <w:lang w:val="en-GB"/>
    </w:rPr>
  </w:style>
  <w:style w:type="paragraph" w:styleId="Podpis">
    <w:name w:val="Signature"/>
    <w:basedOn w:val="Normalny"/>
    <w:link w:val="PodpisZnak"/>
    <w:uiPriority w:val="99"/>
    <w:semiHidden/>
    <w:rsid w:val="00171962"/>
    <w:pPr>
      <w:ind w:left="4252"/>
    </w:pPr>
  </w:style>
  <w:style w:type="character" w:customStyle="1" w:styleId="PodpisZnak">
    <w:name w:val="Podpis Znak"/>
    <w:basedOn w:val="Domylnaczcionkaakapitu"/>
    <w:link w:val="Podpis"/>
    <w:rsid w:val="00171962"/>
    <w:rPr>
      <w:sz w:val="24"/>
      <w:lang w:val="en-GB"/>
    </w:rPr>
  </w:style>
  <w:style w:type="table" w:styleId="Tabela-Efekty3W1">
    <w:name w:val="Table 3D effects 1"/>
    <w:basedOn w:val="Standardowy"/>
    <w:uiPriority w:val="99"/>
    <w:semiHidden/>
    <w:rsid w:val="00171962"/>
    <w:pPr>
      <w:suppressAutoHyphens/>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171962"/>
    <w:pPr>
      <w:suppressAutoHyphens/>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171962"/>
    <w:pPr>
      <w:suppressAutoHyphens/>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171962"/>
    <w:pPr>
      <w:suppressAutoHyphens/>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171962"/>
    <w:pPr>
      <w:suppressAutoHyphens/>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171962"/>
    <w:pPr>
      <w:suppressAutoHyphens/>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171962"/>
    <w:pPr>
      <w:suppressAutoHyphens/>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171962"/>
    <w:pPr>
      <w:suppressAutoHyphens/>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171962"/>
    <w:pPr>
      <w:suppressAutoHyphens/>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171962"/>
    <w:pPr>
      <w:suppressAutoHyphens/>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171962"/>
    <w:pPr>
      <w:suppressAutoHyphens/>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171962"/>
    <w:pPr>
      <w:suppressAutoHyphens/>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171962"/>
    <w:pPr>
      <w:suppressAutoHyphens/>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171962"/>
    <w:pPr>
      <w:suppressAutoHyphens/>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171962"/>
    <w:pPr>
      <w:suppressAutoHyphens/>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171962"/>
    <w:pPr>
      <w:suppressAutoHyphens/>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171962"/>
    <w:pPr>
      <w:suppressAutoHyphens/>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
    <w:name w:val="Table Grid"/>
    <w:basedOn w:val="Standardowy"/>
    <w:uiPriority w:val="59"/>
    <w:rsid w:val="00D41297"/>
    <w:rPr>
      <w:rFonts w:eastAsiaTheme="minorEastAsia"/>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atka1">
    <w:name w:val="Table Grid 1"/>
    <w:basedOn w:val="Standardowy"/>
    <w:uiPriority w:val="99"/>
    <w:semiHidden/>
    <w:rsid w:val="00171962"/>
    <w:pPr>
      <w:suppressAutoHyphens/>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171962"/>
    <w:pPr>
      <w:suppressAutoHyphens/>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171962"/>
    <w:pPr>
      <w:suppressAutoHyphens/>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171962"/>
    <w:pPr>
      <w:suppressAutoHyphens/>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171962"/>
    <w:pPr>
      <w:suppressAutoHyphens/>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171962"/>
    <w:pPr>
      <w:suppressAutoHyphens/>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171962"/>
    <w:pPr>
      <w:suppressAutoHyphens/>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171962"/>
    <w:pPr>
      <w:suppressAutoHyphens/>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171962"/>
    <w:pPr>
      <w:suppressAutoHyphens/>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171962"/>
    <w:pPr>
      <w:suppressAutoHyphens/>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171962"/>
    <w:pPr>
      <w:suppressAutoHyphens/>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171962"/>
    <w:pPr>
      <w:suppressAutoHyphens/>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171962"/>
    <w:pPr>
      <w:suppressAutoHyphens/>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171962"/>
    <w:pPr>
      <w:suppressAutoHyphens/>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171962"/>
    <w:pPr>
      <w:suppressAutoHyphens/>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171962"/>
    <w:pPr>
      <w:suppressAutoHyphens/>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171962"/>
    <w:pPr>
      <w:ind w:left="240" w:hanging="240"/>
    </w:pPr>
  </w:style>
  <w:style w:type="paragraph" w:styleId="Spisilustracji">
    <w:name w:val="table of figures"/>
    <w:basedOn w:val="Normalny"/>
    <w:next w:val="Normalny"/>
    <w:uiPriority w:val="99"/>
    <w:semiHidden/>
    <w:rsid w:val="00171962"/>
  </w:style>
  <w:style w:type="table" w:styleId="Tabela-Profesjonalny">
    <w:name w:val="Table Professional"/>
    <w:basedOn w:val="Standardowy"/>
    <w:uiPriority w:val="99"/>
    <w:semiHidden/>
    <w:rsid w:val="00171962"/>
    <w:pPr>
      <w:suppressAutoHyphens/>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171962"/>
    <w:pPr>
      <w:suppressAutoHyphens/>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171962"/>
    <w:pPr>
      <w:suppressAutoHyphens/>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171962"/>
    <w:pPr>
      <w:suppressAutoHyphens/>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171962"/>
    <w:pPr>
      <w:suppressAutoHyphens/>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171962"/>
    <w:pPr>
      <w:suppressAutoHyphens/>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171962"/>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171962"/>
    <w:pPr>
      <w:suppressAutoHyphens/>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171962"/>
    <w:pPr>
      <w:suppressAutoHyphens/>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171962"/>
    <w:pPr>
      <w:suppressAutoHyphens/>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Nagwekwykazurde">
    <w:name w:val="toa heading"/>
    <w:basedOn w:val="Normalny"/>
    <w:next w:val="Normalny"/>
    <w:uiPriority w:val="99"/>
    <w:semiHidden/>
    <w:rsid w:val="00D41297"/>
    <w:pPr>
      <w:spacing w:before="120"/>
    </w:pPr>
    <w:rPr>
      <w:rFonts w:asciiTheme="majorHAnsi" w:eastAsiaTheme="majorEastAsia" w:hAnsiTheme="majorHAnsi" w:cstheme="majorBidi"/>
      <w:b/>
      <w:bCs/>
      <w:color w:val="474747" w:themeColor="accent3" w:themeShade="BF"/>
      <w:szCs w:val="24"/>
    </w:rPr>
  </w:style>
  <w:style w:type="paragraph" w:styleId="Spistreci1">
    <w:name w:val="toc 1"/>
    <w:basedOn w:val="Normalny"/>
    <w:next w:val="Normalny"/>
    <w:autoRedefine/>
    <w:uiPriority w:val="99"/>
    <w:semiHidden/>
    <w:rsid w:val="00D41297"/>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D41297"/>
    <w:pPr>
      <w:spacing w:after="60"/>
      <w:ind w:left="680" w:right="340" w:hanging="340"/>
    </w:pPr>
  </w:style>
  <w:style w:type="paragraph" w:styleId="Spistreci3">
    <w:name w:val="toc 3"/>
    <w:basedOn w:val="Normalny"/>
    <w:next w:val="Normalny"/>
    <w:autoRedefine/>
    <w:uiPriority w:val="99"/>
    <w:semiHidden/>
    <w:rsid w:val="00D41297"/>
    <w:pPr>
      <w:spacing w:after="60"/>
      <w:ind w:left="1020" w:right="340" w:hanging="340"/>
    </w:pPr>
  </w:style>
  <w:style w:type="paragraph" w:styleId="Spistreci4">
    <w:name w:val="toc 4"/>
    <w:basedOn w:val="Normalny"/>
    <w:next w:val="Normalny"/>
    <w:autoRedefine/>
    <w:uiPriority w:val="99"/>
    <w:semiHidden/>
    <w:rsid w:val="00D41297"/>
    <w:pPr>
      <w:tabs>
        <w:tab w:val="right" w:leader="dot" w:pos="9017"/>
      </w:tabs>
      <w:spacing w:after="60"/>
      <w:ind w:left="1361" w:right="340" w:hanging="340"/>
    </w:pPr>
  </w:style>
  <w:style w:type="paragraph" w:styleId="Spistreci5">
    <w:name w:val="toc 5"/>
    <w:basedOn w:val="Normalny"/>
    <w:next w:val="Normalny"/>
    <w:autoRedefine/>
    <w:uiPriority w:val="99"/>
    <w:semiHidden/>
    <w:rsid w:val="00D41297"/>
    <w:pPr>
      <w:spacing w:after="60"/>
      <w:ind w:left="1701" w:right="340" w:hanging="340"/>
    </w:pPr>
  </w:style>
  <w:style w:type="paragraph" w:styleId="Spistreci6">
    <w:name w:val="toc 6"/>
    <w:basedOn w:val="Normalny"/>
    <w:next w:val="Normalny"/>
    <w:autoRedefine/>
    <w:uiPriority w:val="99"/>
    <w:semiHidden/>
    <w:rsid w:val="00171962"/>
    <w:pPr>
      <w:spacing w:after="100"/>
      <w:ind w:left="1200"/>
    </w:pPr>
  </w:style>
  <w:style w:type="paragraph" w:styleId="Spistreci7">
    <w:name w:val="toc 7"/>
    <w:basedOn w:val="Normalny"/>
    <w:next w:val="Normalny"/>
    <w:autoRedefine/>
    <w:uiPriority w:val="99"/>
    <w:semiHidden/>
    <w:rsid w:val="00171962"/>
    <w:pPr>
      <w:spacing w:after="100"/>
      <w:ind w:left="1440"/>
    </w:pPr>
  </w:style>
  <w:style w:type="paragraph" w:styleId="Spistreci8">
    <w:name w:val="toc 8"/>
    <w:basedOn w:val="Normalny"/>
    <w:next w:val="Normalny"/>
    <w:autoRedefine/>
    <w:uiPriority w:val="99"/>
    <w:semiHidden/>
    <w:rsid w:val="00171962"/>
    <w:pPr>
      <w:spacing w:after="100"/>
      <w:ind w:left="1680"/>
    </w:pPr>
  </w:style>
  <w:style w:type="paragraph" w:styleId="Spistreci9">
    <w:name w:val="toc 9"/>
    <w:basedOn w:val="Normalny"/>
    <w:next w:val="Normalny"/>
    <w:autoRedefine/>
    <w:uiPriority w:val="99"/>
    <w:semiHidden/>
    <w:rsid w:val="00171962"/>
    <w:pPr>
      <w:spacing w:after="100"/>
      <w:ind w:left="1920"/>
    </w:pPr>
  </w:style>
  <w:style w:type="paragraph" w:customStyle="1" w:styleId="ECHRTitleCentre1">
    <w:name w:val="ECHR_Title_Centre_1"/>
    <w:aliases w:val="Opi_H_Head"/>
    <w:basedOn w:val="Normalny"/>
    <w:next w:val="OpiPara"/>
    <w:uiPriority w:val="39"/>
    <w:qFormat/>
    <w:rsid w:val="00D41297"/>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D41297"/>
    <w:pPr>
      <w:ind w:left="567"/>
    </w:pPr>
  </w:style>
  <w:style w:type="paragraph" w:customStyle="1" w:styleId="JuInitialled">
    <w:name w:val="Ju_Initialled"/>
    <w:basedOn w:val="Normalny"/>
    <w:uiPriority w:val="31"/>
    <w:qFormat/>
    <w:rsid w:val="00D41297"/>
    <w:pPr>
      <w:tabs>
        <w:tab w:val="center" w:pos="6407"/>
      </w:tabs>
      <w:spacing w:before="720"/>
      <w:jc w:val="right"/>
    </w:pPr>
  </w:style>
  <w:style w:type="paragraph" w:customStyle="1" w:styleId="OpiHA">
    <w:name w:val="Opi_H_A"/>
    <w:basedOn w:val="ECHRHeading1"/>
    <w:next w:val="OpiPara"/>
    <w:uiPriority w:val="41"/>
    <w:qFormat/>
    <w:rsid w:val="00D41297"/>
    <w:pPr>
      <w:tabs>
        <w:tab w:val="clear" w:pos="357"/>
      </w:tabs>
      <w:outlineLvl w:val="1"/>
    </w:pPr>
    <w:rPr>
      <w:b/>
    </w:rPr>
  </w:style>
  <w:style w:type="character" w:customStyle="1" w:styleId="JUNAMES0">
    <w:name w:val="JU_NAMES"/>
    <w:uiPriority w:val="17"/>
    <w:qFormat/>
    <w:rsid w:val="00D41297"/>
    <w:rPr>
      <w:caps w:val="0"/>
      <w:smallCaps/>
    </w:rPr>
  </w:style>
  <w:style w:type="paragraph" w:customStyle="1" w:styleId="OpiTranslation">
    <w:name w:val="Opi_Translation"/>
    <w:basedOn w:val="Normalny"/>
    <w:next w:val="OpiPara"/>
    <w:uiPriority w:val="40"/>
    <w:qFormat/>
    <w:rsid w:val="00D41297"/>
    <w:pPr>
      <w:jc w:val="center"/>
      <w:outlineLvl w:val="0"/>
    </w:pPr>
    <w:rPr>
      <w:i/>
    </w:rPr>
  </w:style>
  <w:style w:type="paragraph" w:customStyle="1" w:styleId="DecHTitle">
    <w:name w:val="Dec_H_Title"/>
    <w:basedOn w:val="ECHRTitleCentre1"/>
    <w:uiPriority w:val="7"/>
    <w:semiHidden/>
    <w:rsid w:val="00D41297"/>
  </w:style>
  <w:style w:type="paragraph" w:customStyle="1" w:styleId="ECHRHeading3">
    <w:name w:val="ECHR_Heading_3"/>
    <w:aliases w:val="Ju_H_1."/>
    <w:basedOn w:val="Nagwek3"/>
    <w:next w:val="ECHRPara"/>
    <w:uiPriority w:val="21"/>
    <w:qFormat/>
    <w:rsid w:val="00D41297"/>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D41297"/>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D41297"/>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D41297"/>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D41297"/>
    <w:pPr>
      <w:keepNext/>
      <w:keepLines/>
      <w:spacing w:before="240" w:after="120"/>
      <w:ind w:left="1236"/>
    </w:pPr>
    <w:rPr>
      <w:sz w:val="20"/>
    </w:rPr>
  </w:style>
  <w:style w:type="paragraph" w:customStyle="1" w:styleId="DecList">
    <w:name w:val="Dec_List"/>
    <w:basedOn w:val="Normalny"/>
    <w:uiPriority w:val="9"/>
    <w:semiHidden/>
    <w:rsid w:val="00D41297"/>
    <w:pPr>
      <w:spacing w:before="240"/>
      <w:ind w:left="284"/>
    </w:pPr>
  </w:style>
  <w:style w:type="paragraph" w:customStyle="1" w:styleId="OpiH1">
    <w:name w:val="Opi_H_1"/>
    <w:basedOn w:val="ECHRHeading2"/>
    <w:uiPriority w:val="42"/>
    <w:qFormat/>
    <w:rsid w:val="00D41297"/>
    <w:pPr>
      <w:ind w:left="635" w:hanging="357"/>
      <w:outlineLvl w:val="2"/>
    </w:pPr>
  </w:style>
  <w:style w:type="paragraph" w:customStyle="1" w:styleId="OpiHa0">
    <w:name w:val="Opi_H_a"/>
    <w:basedOn w:val="ECHRHeading3"/>
    <w:uiPriority w:val="43"/>
    <w:qFormat/>
    <w:rsid w:val="00D41297"/>
    <w:pPr>
      <w:ind w:left="833" w:hanging="357"/>
      <w:outlineLvl w:val="3"/>
    </w:pPr>
    <w:rPr>
      <w:b/>
      <w:i w:val="0"/>
      <w:sz w:val="20"/>
    </w:rPr>
  </w:style>
  <w:style w:type="paragraph" w:customStyle="1" w:styleId="OpiHi">
    <w:name w:val="Opi_H_i"/>
    <w:basedOn w:val="ECHRHeading4"/>
    <w:uiPriority w:val="44"/>
    <w:qFormat/>
    <w:rsid w:val="00D41297"/>
    <w:pPr>
      <w:ind w:left="1037" w:hanging="357"/>
      <w:outlineLvl w:val="4"/>
    </w:pPr>
    <w:rPr>
      <w:b w:val="0"/>
      <w:i/>
    </w:rPr>
  </w:style>
  <w:style w:type="table" w:customStyle="1" w:styleId="ECHRListTable">
    <w:name w:val="ECHR_List_Table"/>
    <w:basedOn w:val="Standardowy"/>
    <w:uiPriority w:val="99"/>
    <w:rsid w:val="00D41297"/>
    <w:rPr>
      <w:lang w:val="en-US" w:eastAsia="en-US"/>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character" w:customStyle="1" w:styleId="TekstkomentarzaZnak">
    <w:name w:val="Tekst komentarza Znak"/>
    <w:basedOn w:val="Domylnaczcionkaakapitu"/>
    <w:link w:val="Tekstkomentarza"/>
    <w:uiPriority w:val="99"/>
    <w:semiHidden/>
    <w:rsid w:val="00257D4F"/>
    <w:rPr>
      <w:rFonts w:eastAsiaTheme="minorEastAsia"/>
      <w:sz w:val="20"/>
      <w:lang w:val="en-US" w:eastAsia="en-US"/>
    </w:rPr>
  </w:style>
  <w:style w:type="character" w:customStyle="1" w:styleId="JuParaCar">
    <w:name w:val="Ju_Para Car"/>
    <w:uiPriority w:val="12"/>
    <w:rsid w:val="00661466"/>
    <w:rPr>
      <w:rFonts w:eastAsiaTheme="minorEastAsia"/>
      <w:sz w:val="24"/>
    </w:rPr>
  </w:style>
  <w:style w:type="paragraph" w:customStyle="1" w:styleId="s30eec3f8">
    <w:name w:val="s30eec3f8"/>
    <w:basedOn w:val="Normalny"/>
    <w:rsid w:val="007B175B"/>
    <w:pPr>
      <w:spacing w:before="100" w:beforeAutospacing="1" w:after="100" w:afterAutospacing="1"/>
      <w:jc w:val="left"/>
    </w:pPr>
    <w:rPr>
      <w:rFonts w:ascii="Times New Roman" w:eastAsia="Times New Roman" w:hAnsi="Times New Roman" w:cs="Times New Roman"/>
      <w:szCs w:val="24"/>
    </w:rPr>
  </w:style>
  <w:style w:type="character" w:customStyle="1" w:styleId="s6b621b36">
    <w:name w:val="s6b621b36"/>
    <w:basedOn w:val="Domylnaczcionkaakapitu"/>
    <w:rsid w:val="007B175B"/>
  </w:style>
  <w:style w:type="paragraph" w:styleId="Poprawka">
    <w:name w:val="Revision"/>
    <w:hidden/>
    <w:uiPriority w:val="99"/>
    <w:semiHidden/>
    <w:rsid w:val="00A80388"/>
    <w:rPr>
      <w:rFonts w:eastAsiaTheme="minorEastAsia"/>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7851601">
      <w:bodyDiv w:val="1"/>
      <w:marLeft w:val="0"/>
      <w:marRight w:val="0"/>
      <w:marTop w:val="0"/>
      <w:marBottom w:val="0"/>
      <w:divBdr>
        <w:top w:val="none" w:sz="0" w:space="0" w:color="auto"/>
        <w:left w:val="none" w:sz="0" w:space="0" w:color="auto"/>
        <w:bottom w:val="none" w:sz="0" w:space="0" w:color="auto"/>
        <w:right w:val="none" w:sz="0" w:space="0" w:color="auto"/>
      </w:divBdr>
    </w:div>
    <w:div w:id="635985911">
      <w:bodyDiv w:val="1"/>
      <w:marLeft w:val="0"/>
      <w:marRight w:val="0"/>
      <w:marTop w:val="0"/>
      <w:marBottom w:val="0"/>
      <w:divBdr>
        <w:top w:val="none" w:sz="0" w:space="0" w:color="auto"/>
        <w:left w:val="none" w:sz="0" w:space="0" w:color="auto"/>
        <w:bottom w:val="none" w:sz="0" w:space="0" w:color="auto"/>
        <w:right w:val="none" w:sz="0" w:space="0" w:color="auto"/>
      </w:divBdr>
      <w:divsChild>
        <w:div w:id="1176649727">
          <w:marLeft w:val="0"/>
          <w:marRight w:val="0"/>
          <w:marTop w:val="0"/>
          <w:marBottom w:val="0"/>
          <w:divBdr>
            <w:top w:val="none" w:sz="0" w:space="0" w:color="auto"/>
            <w:left w:val="none" w:sz="0" w:space="0" w:color="auto"/>
            <w:bottom w:val="none" w:sz="0" w:space="0" w:color="auto"/>
            <w:right w:val="none" w:sz="0" w:space="0" w:color="auto"/>
          </w:divBdr>
          <w:divsChild>
            <w:div w:id="1164667399">
              <w:marLeft w:val="0"/>
              <w:marRight w:val="0"/>
              <w:marTop w:val="0"/>
              <w:marBottom w:val="0"/>
              <w:divBdr>
                <w:top w:val="none" w:sz="0" w:space="0" w:color="auto"/>
                <w:left w:val="none" w:sz="0" w:space="0" w:color="auto"/>
                <w:bottom w:val="none" w:sz="0" w:space="0" w:color="auto"/>
                <w:right w:val="none" w:sz="0" w:space="0" w:color="auto"/>
              </w:divBdr>
              <w:divsChild>
                <w:div w:id="1437090892">
                  <w:marLeft w:val="0"/>
                  <w:marRight w:val="0"/>
                  <w:marTop w:val="0"/>
                  <w:marBottom w:val="0"/>
                  <w:divBdr>
                    <w:top w:val="none" w:sz="0" w:space="0" w:color="auto"/>
                    <w:left w:val="none" w:sz="0" w:space="0" w:color="auto"/>
                    <w:bottom w:val="none" w:sz="0" w:space="0" w:color="auto"/>
                    <w:right w:val="none" w:sz="0" w:space="0" w:color="auto"/>
                  </w:divBdr>
                  <w:divsChild>
                    <w:div w:id="1968662651">
                      <w:marLeft w:val="0"/>
                      <w:marRight w:val="0"/>
                      <w:marTop w:val="0"/>
                      <w:marBottom w:val="0"/>
                      <w:divBdr>
                        <w:top w:val="none" w:sz="0" w:space="0" w:color="auto"/>
                        <w:left w:val="none" w:sz="0" w:space="0" w:color="auto"/>
                        <w:bottom w:val="none" w:sz="0" w:space="0" w:color="auto"/>
                        <w:right w:val="none" w:sz="0" w:space="0" w:color="auto"/>
                      </w:divBdr>
                      <w:divsChild>
                        <w:div w:id="1980845525">
                          <w:marLeft w:val="0"/>
                          <w:marRight w:val="0"/>
                          <w:marTop w:val="0"/>
                          <w:marBottom w:val="0"/>
                          <w:divBdr>
                            <w:top w:val="none" w:sz="0" w:space="0" w:color="auto"/>
                            <w:left w:val="none" w:sz="0" w:space="0" w:color="auto"/>
                            <w:bottom w:val="none" w:sz="0" w:space="0" w:color="auto"/>
                            <w:right w:val="none" w:sz="0" w:space="0" w:color="auto"/>
                          </w:divBdr>
                          <w:divsChild>
                            <w:div w:id="212500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64038301">
      <w:bodyDiv w:val="1"/>
      <w:marLeft w:val="0"/>
      <w:marRight w:val="0"/>
      <w:marTop w:val="0"/>
      <w:marBottom w:val="0"/>
      <w:divBdr>
        <w:top w:val="none" w:sz="0" w:space="0" w:color="auto"/>
        <w:left w:val="none" w:sz="0" w:space="0" w:color="auto"/>
        <w:bottom w:val="none" w:sz="0" w:space="0" w:color="auto"/>
        <w:right w:val="none" w:sz="0" w:space="0" w:color="auto"/>
      </w:divBdr>
      <w:divsChild>
        <w:div w:id="855388392">
          <w:marLeft w:val="0"/>
          <w:marRight w:val="0"/>
          <w:marTop w:val="0"/>
          <w:marBottom w:val="0"/>
          <w:divBdr>
            <w:top w:val="none" w:sz="0" w:space="0" w:color="auto"/>
            <w:left w:val="none" w:sz="0" w:space="0" w:color="auto"/>
            <w:bottom w:val="none" w:sz="0" w:space="0" w:color="auto"/>
            <w:right w:val="none" w:sz="0" w:space="0" w:color="auto"/>
          </w:divBdr>
          <w:divsChild>
            <w:div w:id="646276007">
              <w:marLeft w:val="0"/>
              <w:marRight w:val="0"/>
              <w:marTop w:val="0"/>
              <w:marBottom w:val="0"/>
              <w:divBdr>
                <w:top w:val="none" w:sz="0" w:space="0" w:color="auto"/>
                <w:left w:val="none" w:sz="0" w:space="0" w:color="auto"/>
                <w:bottom w:val="none" w:sz="0" w:space="0" w:color="auto"/>
                <w:right w:val="none" w:sz="0" w:space="0" w:color="auto"/>
              </w:divBdr>
              <w:divsChild>
                <w:div w:id="1447845372">
                  <w:marLeft w:val="0"/>
                  <w:marRight w:val="0"/>
                  <w:marTop w:val="0"/>
                  <w:marBottom w:val="0"/>
                  <w:divBdr>
                    <w:top w:val="none" w:sz="0" w:space="0" w:color="auto"/>
                    <w:left w:val="none" w:sz="0" w:space="0" w:color="auto"/>
                    <w:bottom w:val="none" w:sz="0" w:space="0" w:color="auto"/>
                    <w:right w:val="none" w:sz="0" w:space="0" w:color="auto"/>
                  </w:divBdr>
                  <w:divsChild>
                    <w:div w:id="1241406920">
                      <w:marLeft w:val="0"/>
                      <w:marRight w:val="0"/>
                      <w:marTop w:val="0"/>
                      <w:marBottom w:val="0"/>
                      <w:divBdr>
                        <w:top w:val="none" w:sz="0" w:space="0" w:color="auto"/>
                        <w:left w:val="none" w:sz="0" w:space="0" w:color="auto"/>
                        <w:bottom w:val="none" w:sz="0" w:space="0" w:color="auto"/>
                        <w:right w:val="none" w:sz="0" w:space="0" w:color="auto"/>
                      </w:divBdr>
                      <w:divsChild>
                        <w:div w:id="1191339651">
                          <w:marLeft w:val="0"/>
                          <w:marRight w:val="0"/>
                          <w:marTop w:val="0"/>
                          <w:marBottom w:val="0"/>
                          <w:divBdr>
                            <w:top w:val="none" w:sz="0" w:space="0" w:color="auto"/>
                            <w:left w:val="none" w:sz="0" w:space="0" w:color="auto"/>
                            <w:bottom w:val="none" w:sz="0" w:space="0" w:color="auto"/>
                            <w:right w:val="none" w:sz="0" w:space="0" w:color="auto"/>
                          </w:divBdr>
                          <w:divsChild>
                            <w:div w:id="1999723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14692551">
      <w:bodyDiv w:val="1"/>
      <w:marLeft w:val="0"/>
      <w:marRight w:val="0"/>
      <w:marTop w:val="0"/>
      <w:marBottom w:val="0"/>
      <w:divBdr>
        <w:top w:val="none" w:sz="0" w:space="0" w:color="auto"/>
        <w:left w:val="none" w:sz="0" w:space="0" w:color="auto"/>
        <w:bottom w:val="none" w:sz="0" w:space="0" w:color="auto"/>
        <w:right w:val="none" w:sz="0" w:space="0" w:color="auto"/>
      </w:divBdr>
    </w:div>
    <w:div w:id="2106029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yperlink" Target="http://hudoc.echr.coe.int/sites/eng/Pages/search.aspx" TargetMode="External"/><Relationship Id="rId3" Type="http://schemas.openxmlformats.org/officeDocument/2006/relationships/customXml" Target="../customXml/item3.xml"/><Relationship Id="rId21" Type="http://schemas.openxmlformats.org/officeDocument/2006/relationships/header" Target="header4.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hyperlink" Target="http://hudoc.echr.coe.int/sites/eng/Pages/search.aspx" TargetMode="External"/><Relationship Id="rId2" Type="http://schemas.openxmlformats.org/officeDocument/2006/relationships/customXml" Target="../customXml/item2.xml"/><Relationship Id="rId16" Type="http://schemas.openxmlformats.org/officeDocument/2006/relationships/hyperlink" Target="http://hudoc.echr.coe.int/sites/eng/Pages/search.aspx"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hudoc.echr.coe.int/sites/eng/Pages/search.aspx"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hudoc.echr.coe.int/sites/eng/Pages/search.aspx"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D846DB-69C7-4DC3-87F6-0564273578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57695520-C241-4B8A-B8AD-5E6E6B93D0A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18B8F3E-B835-4F72-9A32-AE62878A0A90}">
  <ds:schemaRefs>
    <ds:schemaRef ds:uri="http://schemas.microsoft.com/sharepoint/v3/contenttype/forms"/>
  </ds:schemaRefs>
</ds:datastoreItem>
</file>

<file path=customXml/itemProps4.xml><?xml version="1.0" encoding="utf-8"?>
<ds:datastoreItem xmlns:ds="http://schemas.openxmlformats.org/officeDocument/2006/customXml" ds:itemID="{A620863B-3074-4FE4-9A13-FF62E95A0D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6748</Words>
  <Characters>40492</Characters>
  <Application>Microsoft Office Word</Application>
  <DocSecurity>0</DocSecurity>
  <Lines>337</Lines>
  <Paragraphs>94</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Manager/>
  <Company/>
  <LinksUpToDate>false</LinksUpToDate>
  <CharactersWithSpaces>47146</CharactersWithSpaces>
  <SharedDoc>false</SharedDoc>
  <HLinks>
    <vt:vector size="6" baseType="variant">
      <vt:variant>
        <vt:i4>4587612</vt:i4>
      </vt:variant>
      <vt:variant>
        <vt:i4>0</vt:i4>
      </vt:variant>
      <vt:variant>
        <vt:i4>0</vt:i4>
      </vt:variant>
      <vt:variant>
        <vt:i4>5</vt:i4>
      </vt:variant>
      <vt:variant>
        <vt:lpwstr>http://insite.dhcour.coe.int/link/tikitlink.asp?doc=2309498&amp;lib=court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keywords/>
  <dc:description/>
  <cp:lastModifiedBy/>
  <cp:revision>1</cp:revision>
  <cp:lastPrinted>2008-01-17T09:46:00Z</cp:lastPrinted>
  <dcterms:created xsi:type="dcterms:W3CDTF">2014-12-09T13:21:00Z</dcterms:created>
  <dcterms:modified xsi:type="dcterms:W3CDTF">2014-12-09T13:21:00Z</dcterms:modified>
  <cp:category>ECHR Template</cp:category>
</cp:coreProperties>
</file>