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8757E" w14:textId="77777777" w:rsidR="0098410D" w:rsidRPr="007363F3" w:rsidRDefault="0098410D" w:rsidP="007363F3">
      <w:pPr>
        <w:keepNext/>
        <w:keepLines/>
        <w:jc w:val="center"/>
      </w:pPr>
    </w:p>
    <w:p w14:paraId="70B014F9" w14:textId="77777777" w:rsidR="0098410D" w:rsidRPr="007363F3" w:rsidRDefault="0051510F" w:rsidP="007363F3">
      <w:pPr>
        <w:pStyle w:val="DecHTitle"/>
      </w:pPr>
      <w:r>
        <w:t>EUROPEJSKI TRYBUNAŁ PRAW CZŁOWIEKA</w:t>
      </w:r>
    </w:p>
    <w:p w14:paraId="2E21891F" w14:textId="77777777" w:rsidR="0098410D" w:rsidRPr="007363F3" w:rsidRDefault="0051510F" w:rsidP="007363F3">
      <w:pPr>
        <w:pStyle w:val="DecHTitle"/>
      </w:pPr>
      <w:r>
        <w:t>SEKCJA PIERWSZA</w:t>
      </w:r>
    </w:p>
    <w:p w14:paraId="57963D0E" w14:textId="77777777" w:rsidR="008E6217" w:rsidRPr="007363F3" w:rsidRDefault="0051510F" w:rsidP="007363F3">
      <w:pPr>
        <w:pStyle w:val="JuTitle"/>
      </w:pPr>
      <w:r>
        <w:rPr>
          <w:color w:val="000000" w:themeColor="text1"/>
        </w:rPr>
        <w:t>SPRAWA ANDRZEJ RUCIŃSKI przeciwko POLSCE</w:t>
      </w:r>
    </w:p>
    <w:p w14:paraId="39B13746" w14:textId="50DD0E09" w:rsidR="00D74888" w:rsidRPr="007363F3" w:rsidRDefault="0051510F" w:rsidP="007363F3">
      <w:pPr>
        <w:pStyle w:val="ECHRCoverTitle4"/>
      </w:pPr>
      <w:r>
        <w:t>(Skarga nr</w:t>
      </w:r>
      <w:r w:rsidR="00353442">
        <w:t xml:space="preserve"> </w:t>
      </w:r>
      <w:r>
        <w:t>22716/12)</w:t>
      </w:r>
    </w:p>
    <w:p w14:paraId="5EA25590" w14:textId="77777777" w:rsidR="0098410D" w:rsidRPr="007363F3" w:rsidRDefault="0098410D" w:rsidP="007363F3">
      <w:pPr>
        <w:pStyle w:val="DecHCase"/>
      </w:pPr>
    </w:p>
    <w:p w14:paraId="14B96D0D" w14:textId="77777777" w:rsidR="0098410D" w:rsidRPr="007363F3" w:rsidRDefault="0098410D" w:rsidP="007363F3">
      <w:pPr>
        <w:pStyle w:val="DecHCase"/>
      </w:pPr>
    </w:p>
    <w:p w14:paraId="2899493E" w14:textId="77777777" w:rsidR="00AC4CD4" w:rsidRPr="007363F3" w:rsidRDefault="00AC4CD4" w:rsidP="007363F3">
      <w:pPr>
        <w:pStyle w:val="DecHCase"/>
      </w:pPr>
    </w:p>
    <w:p w14:paraId="1B9B87DF" w14:textId="77777777" w:rsidR="0098410D" w:rsidRPr="007363F3" w:rsidRDefault="0051510F" w:rsidP="007363F3">
      <w:pPr>
        <w:pStyle w:val="DecHCase"/>
      </w:pPr>
      <w:r>
        <w:t>WYROK</w:t>
      </w:r>
      <w:r>
        <w:br/>
      </w:r>
      <w:r>
        <w:rPr>
          <w:i/>
        </w:rPr>
        <w:t>(słuszne zadośćuczynienie)</w:t>
      </w:r>
      <w:bookmarkStart w:id="0" w:name="JUDTYPE"/>
      <w:bookmarkEnd w:id="0"/>
    </w:p>
    <w:p w14:paraId="38B84044" w14:textId="1119C447" w:rsidR="00D7303C" w:rsidRPr="007363F3" w:rsidRDefault="0051510F" w:rsidP="00736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>
        <w:t>Art.</w:t>
      </w:r>
      <w:r w:rsidR="00353442">
        <w:t xml:space="preserve"> </w:t>
      </w:r>
      <w:r>
        <w:t>41 • Słuszne zadośćuczynienie • Przyznanie odszkodowania za</w:t>
      </w:r>
      <w:r w:rsidR="00353442">
        <w:t xml:space="preserve"> </w:t>
      </w:r>
      <w:r>
        <w:t>szkodę majątkową poniesioną przez skarżącego wskutek naruszenia art.</w:t>
      </w:r>
      <w:r w:rsidR="00353442">
        <w:t xml:space="preserve"> </w:t>
      </w:r>
      <w:r>
        <w:t>1</w:t>
      </w:r>
      <w:r w:rsidR="00353442">
        <w:t xml:space="preserve"> </w:t>
      </w:r>
      <w:r>
        <w:t>P1, do</w:t>
      </w:r>
      <w:r w:rsidR="00353442">
        <w:t> </w:t>
      </w:r>
      <w:r>
        <w:t>którego doszło w</w:t>
      </w:r>
      <w:r w:rsidR="00353442">
        <w:t xml:space="preserve"> </w:t>
      </w:r>
      <w:r>
        <w:t>wyniku ogranicze</w:t>
      </w:r>
      <w:r w:rsidR="00353442">
        <w:t xml:space="preserve">nia jego </w:t>
      </w:r>
      <w:r w:rsidR="003E7003">
        <w:t>majątku prywatnego oraz majątku jego przedsiębiorstwa</w:t>
      </w:r>
      <w:r w:rsidR="00353442">
        <w:t xml:space="preserve"> przez </w:t>
      </w:r>
      <w:r>
        <w:t>okres trzech lat w</w:t>
      </w:r>
      <w:r w:rsidR="00353442">
        <w:t xml:space="preserve"> </w:t>
      </w:r>
      <w:r>
        <w:t>kontekście przedłużającego się postępowania podatkowego • Oddalenie roszczenia o</w:t>
      </w:r>
      <w:r w:rsidR="00353442">
        <w:t xml:space="preserve"> </w:t>
      </w:r>
      <w:r>
        <w:t>zadośćuczynienie za</w:t>
      </w:r>
      <w:r w:rsidR="00353442">
        <w:t xml:space="preserve"> </w:t>
      </w:r>
      <w:r>
        <w:t>szkodę niemajątkową</w:t>
      </w:r>
    </w:p>
    <w:p w14:paraId="0F864AC5" w14:textId="77777777" w:rsidR="00D7303C" w:rsidRPr="007363F3" w:rsidRDefault="00D7303C" w:rsidP="00736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0"/>
          <w:szCs w:val="20"/>
        </w:rPr>
      </w:pPr>
    </w:p>
    <w:p w14:paraId="2DEF27C8" w14:textId="77777777" w:rsidR="00D7303C" w:rsidRPr="007363F3" w:rsidRDefault="0051510F" w:rsidP="00736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0"/>
          <w:szCs w:val="20"/>
        </w:rPr>
      </w:pPr>
      <w:r>
        <w:rPr>
          <w:sz w:val="20"/>
          <w:szCs w:val="20"/>
        </w:rPr>
        <w:t>Streszczenie przygotowała Kancelaria. Nie jest wiążące dla Trybunału.</w:t>
      </w:r>
    </w:p>
    <w:p w14:paraId="4AD5F0AF" w14:textId="77777777" w:rsidR="00D7303C" w:rsidRPr="007363F3" w:rsidRDefault="00D7303C" w:rsidP="007363F3">
      <w:pPr>
        <w:pStyle w:val="DecHCase"/>
      </w:pPr>
    </w:p>
    <w:p w14:paraId="0C7F38ED" w14:textId="77777777" w:rsidR="0098410D" w:rsidRPr="007363F3" w:rsidRDefault="0051510F" w:rsidP="007363F3">
      <w:pPr>
        <w:pStyle w:val="DecHCase"/>
      </w:pPr>
      <w:r>
        <w:t>STRASBURG</w:t>
      </w:r>
    </w:p>
    <w:p w14:paraId="07B79D4A" w14:textId="33701AE1" w:rsidR="0098410D" w:rsidRPr="007363F3" w:rsidRDefault="0051510F" w:rsidP="007363F3">
      <w:pPr>
        <w:pStyle w:val="DecHCase"/>
      </w:pPr>
      <w:r>
        <w:rPr>
          <w:rFonts w:ascii="Times New Roman" w:hAnsi="Times New Roman" w:cs="Times New Roman"/>
        </w:rPr>
        <w:t>8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października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2026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r.</w:t>
      </w:r>
    </w:p>
    <w:p w14:paraId="2A19D469" w14:textId="77777777" w:rsidR="00AC4CD4" w:rsidRPr="007363F3" w:rsidRDefault="00AC4CD4" w:rsidP="007363F3">
      <w:pPr>
        <w:pStyle w:val="JuPara"/>
        <w:keepNext/>
        <w:keepLines/>
      </w:pPr>
    </w:p>
    <w:p w14:paraId="3BF68049" w14:textId="5E744146" w:rsidR="002422B6" w:rsidRPr="007363F3" w:rsidRDefault="0051510F" w:rsidP="007363F3">
      <w:pPr>
        <w:keepNext/>
        <w:keepLines/>
        <w:rPr>
          <w:i/>
          <w:sz w:val="22"/>
        </w:rPr>
      </w:pPr>
      <w:r>
        <w:rPr>
          <w:i/>
          <w:sz w:val="22"/>
        </w:rPr>
        <w:t>Wyrok ten stanie się ostateczny na</w:t>
      </w:r>
      <w:r w:rsidR="00353442">
        <w:rPr>
          <w:i/>
          <w:sz w:val="22"/>
        </w:rPr>
        <w:t xml:space="preserve"> </w:t>
      </w:r>
      <w:r>
        <w:rPr>
          <w:i/>
          <w:sz w:val="22"/>
        </w:rPr>
        <w:t>zasadach określonych w</w:t>
      </w:r>
      <w:r w:rsidR="00353442">
        <w:rPr>
          <w:i/>
          <w:sz w:val="22"/>
        </w:rPr>
        <w:t xml:space="preserve"> </w:t>
      </w:r>
      <w:r>
        <w:rPr>
          <w:i/>
          <w:sz w:val="22"/>
        </w:rPr>
        <w:t>art.</w:t>
      </w:r>
      <w:r w:rsidR="00353442">
        <w:rPr>
          <w:i/>
          <w:sz w:val="22"/>
        </w:rPr>
        <w:t xml:space="preserve"> </w:t>
      </w:r>
      <w:r>
        <w:rPr>
          <w:i/>
          <w:sz w:val="22"/>
        </w:rPr>
        <w:t>44</w:t>
      </w:r>
      <w:r w:rsidR="00353442">
        <w:rPr>
          <w:i/>
          <w:sz w:val="22"/>
        </w:rPr>
        <w:t xml:space="preserve"> </w:t>
      </w:r>
      <w:r>
        <w:rPr>
          <w:i/>
          <w:sz w:val="22"/>
        </w:rPr>
        <w:t>ust.</w:t>
      </w:r>
      <w:r w:rsidR="00353442">
        <w:rPr>
          <w:i/>
          <w:sz w:val="22"/>
        </w:rPr>
        <w:t xml:space="preserve"> </w:t>
      </w:r>
      <w:r>
        <w:rPr>
          <w:i/>
          <w:sz w:val="22"/>
        </w:rPr>
        <w:t>2</w:t>
      </w:r>
      <w:r w:rsidR="00353442">
        <w:rPr>
          <w:i/>
          <w:sz w:val="22"/>
        </w:rPr>
        <w:t xml:space="preserve"> </w:t>
      </w:r>
      <w:r>
        <w:rPr>
          <w:i/>
          <w:sz w:val="22"/>
        </w:rPr>
        <w:t>Konwencji. Wyrok może podlegać korekcie wydawniczej.</w:t>
      </w:r>
    </w:p>
    <w:p w14:paraId="7AA43693" w14:textId="77777777" w:rsidR="0098410D" w:rsidRPr="007363F3" w:rsidRDefault="0098410D" w:rsidP="007363F3">
      <w:pPr>
        <w:keepNext/>
        <w:keepLines/>
        <w:sectPr w:rsidR="0098410D" w:rsidRPr="007363F3" w:rsidSect="00D66471">
          <w:headerReference w:type="default" r:id="rId8"/>
          <w:footerReference w:type="default" r:id="rId9"/>
          <w:headerReference w:type="first" r:id="rId10"/>
          <w:footerReference w:type="first" r:id="rId11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08CE9F3D" w14:textId="547E9830" w:rsidR="0098410D" w:rsidRPr="007363F3" w:rsidRDefault="0051510F" w:rsidP="007363F3">
      <w:pPr>
        <w:pStyle w:val="JuCase"/>
        <w:keepNext/>
        <w:keepLines/>
      </w:pPr>
      <w:r>
        <w:lastRenderedPageBreak/>
        <w:t>W</w:t>
      </w:r>
      <w:r w:rsidR="00353442">
        <w:t xml:space="preserve"> </w:t>
      </w:r>
      <w:r>
        <w:t>sprawie Andrzej Ruciński przeciwko Polsce</w:t>
      </w:r>
    </w:p>
    <w:p w14:paraId="79BFA81F" w14:textId="32F507BB" w:rsidR="009F4C8F" w:rsidRPr="007363F3" w:rsidRDefault="0051510F" w:rsidP="007363F3">
      <w:pPr>
        <w:pStyle w:val="JuPara"/>
        <w:keepNext/>
        <w:keepLines/>
      </w:pPr>
      <w:r>
        <w:t>Europejski Trybunał Praw Człowieka (Sekcja Pierwsza), zasiadając jako Izba w</w:t>
      </w:r>
      <w:r w:rsidR="00353442">
        <w:t xml:space="preserve"> </w:t>
      </w:r>
      <w:r>
        <w:t>składzie:</w:t>
      </w:r>
    </w:p>
    <w:p w14:paraId="48A1999C" w14:textId="1ACEBEDB" w:rsidR="00A92625" w:rsidRPr="007363F3" w:rsidRDefault="0051510F" w:rsidP="007363F3">
      <w:pPr>
        <w:pStyle w:val="JuJudges"/>
      </w:pPr>
      <w:r>
        <w:tab/>
        <w:t xml:space="preserve">Ivana </w:t>
      </w:r>
      <w:proofErr w:type="spellStart"/>
      <w:r>
        <w:t>Jelić</w:t>
      </w:r>
      <w:proofErr w:type="spellEnd"/>
      <w:r>
        <w:rPr>
          <w:i/>
        </w:rPr>
        <w:t xml:space="preserve">, </w:t>
      </w:r>
      <w:r w:rsidR="00471791">
        <w:rPr>
          <w:i/>
        </w:rPr>
        <w:t>p</w:t>
      </w:r>
      <w:r>
        <w:rPr>
          <w:i/>
        </w:rPr>
        <w:t>rzewodnicząca</w:t>
      </w:r>
      <w:r>
        <w:t>,</w:t>
      </w:r>
      <w:r>
        <w:br/>
      </w:r>
      <w:r>
        <w:tab/>
        <w:t xml:space="preserve">Erik </w:t>
      </w:r>
      <w:proofErr w:type="spellStart"/>
      <w:r>
        <w:t>Wennerström</w:t>
      </w:r>
      <w:proofErr w:type="spellEnd"/>
      <w:r>
        <w:t>,</w:t>
      </w:r>
      <w:r>
        <w:br/>
      </w:r>
      <w:r>
        <w:tab/>
      </w:r>
      <w:proofErr w:type="spellStart"/>
      <w:r>
        <w:t>Frédéric</w:t>
      </w:r>
      <w:proofErr w:type="spellEnd"/>
      <w:r>
        <w:t xml:space="preserve"> Krenc,</w:t>
      </w:r>
      <w:r>
        <w:br/>
      </w:r>
      <w:r>
        <w:tab/>
      </w:r>
      <w:proofErr w:type="spellStart"/>
      <w:r>
        <w:t>Davor</w:t>
      </w:r>
      <w:proofErr w:type="spellEnd"/>
      <w:r>
        <w:t xml:space="preserve"> </w:t>
      </w:r>
      <w:proofErr w:type="spellStart"/>
      <w:r>
        <w:t>Derenčinović</w:t>
      </w:r>
      <w:proofErr w:type="spellEnd"/>
      <w:r>
        <w:t>,</w:t>
      </w:r>
      <w:r>
        <w:br/>
      </w:r>
      <w:r>
        <w:tab/>
        <w:t xml:space="preserve">Alain </w:t>
      </w:r>
      <w:proofErr w:type="spellStart"/>
      <w:r>
        <w:t>Chablais</w:t>
      </w:r>
      <w:proofErr w:type="spellEnd"/>
      <w:r>
        <w:t>,</w:t>
      </w:r>
      <w:r>
        <w:br/>
      </w:r>
      <w:r>
        <w:tab/>
      </w:r>
      <w:proofErr w:type="spellStart"/>
      <w:r>
        <w:t>Artūrs</w:t>
      </w:r>
      <w:proofErr w:type="spellEnd"/>
      <w:r>
        <w:t xml:space="preserve"> </w:t>
      </w:r>
      <w:proofErr w:type="spellStart"/>
      <w:r>
        <w:t>Kučs</w:t>
      </w:r>
      <w:proofErr w:type="spellEnd"/>
      <w:r>
        <w:t>,</w:t>
      </w:r>
      <w:r>
        <w:br/>
      </w:r>
      <w:r>
        <w:tab/>
        <w:t>Anna Adamska-Gallant</w:t>
      </w:r>
      <w:r>
        <w:rPr>
          <w:i/>
        </w:rPr>
        <w:t xml:space="preserve">, </w:t>
      </w:r>
      <w:r w:rsidR="00471791">
        <w:rPr>
          <w:i/>
        </w:rPr>
        <w:t>s</w:t>
      </w:r>
      <w:r>
        <w:rPr>
          <w:i/>
        </w:rPr>
        <w:t>ędziowie</w:t>
      </w:r>
      <w:r>
        <w:t>,</w:t>
      </w:r>
      <w:r>
        <w:br/>
        <w:t xml:space="preserve">oraz </w:t>
      </w:r>
      <w:proofErr w:type="spellStart"/>
      <w:r>
        <w:t>Ilse</w:t>
      </w:r>
      <w:proofErr w:type="spellEnd"/>
      <w:r>
        <w:t xml:space="preserve"> </w:t>
      </w:r>
      <w:proofErr w:type="spellStart"/>
      <w:r>
        <w:t>Freiwirth</w:t>
      </w:r>
      <w:proofErr w:type="spellEnd"/>
      <w:r>
        <w:t xml:space="preserve">, </w:t>
      </w:r>
      <w:r w:rsidR="00471791">
        <w:rPr>
          <w:i/>
        </w:rPr>
        <w:t>k</w:t>
      </w:r>
      <w:r>
        <w:rPr>
          <w:i/>
        </w:rPr>
        <w:t xml:space="preserve">anclerz </w:t>
      </w:r>
      <w:r w:rsidR="00471791">
        <w:rPr>
          <w:i/>
        </w:rPr>
        <w:t>(</w:t>
      </w:r>
      <w:r>
        <w:rPr>
          <w:i/>
        </w:rPr>
        <w:t>Sekcji</w:t>
      </w:r>
      <w:r w:rsidR="00471791">
        <w:rPr>
          <w:i/>
        </w:rPr>
        <w:t>)</w:t>
      </w:r>
      <w:r>
        <w:rPr>
          <w:i/>
        </w:rPr>
        <w:t>,</w:t>
      </w:r>
    </w:p>
    <w:p w14:paraId="7A8EC252" w14:textId="0FC9C6F3" w:rsidR="009F4C8F" w:rsidRPr="007363F3" w:rsidRDefault="001802AC" w:rsidP="007363F3">
      <w:pPr>
        <w:pStyle w:val="JuPara"/>
      </w:pPr>
      <w:bookmarkStart w:id="1" w:name="ITMARKHavingStart"/>
      <w:bookmarkEnd w:id="1"/>
      <w:r>
        <w:t>po naradzie na posiedzeniu niejawnym</w:t>
      </w:r>
      <w:r w:rsidR="0051510F">
        <w:t xml:space="preserve"> w</w:t>
      </w:r>
      <w:r w:rsidR="00353442">
        <w:t xml:space="preserve"> </w:t>
      </w:r>
      <w:r w:rsidR="0051510F">
        <w:t>dniu 1</w:t>
      </w:r>
      <w:r w:rsidR="00353442">
        <w:t xml:space="preserve"> </w:t>
      </w:r>
      <w:r w:rsidR="0051510F">
        <w:t>września</w:t>
      </w:r>
      <w:r w:rsidR="00353442">
        <w:t xml:space="preserve"> </w:t>
      </w:r>
      <w:r w:rsidR="0051510F">
        <w:t>2026</w:t>
      </w:r>
      <w:r w:rsidR="00353442">
        <w:t xml:space="preserve"> </w:t>
      </w:r>
      <w:r w:rsidR="0051510F">
        <w:t>r.,</w:t>
      </w:r>
    </w:p>
    <w:p w14:paraId="51C1BD06" w14:textId="7812AB60" w:rsidR="009F4C8F" w:rsidRPr="007363F3" w:rsidRDefault="0051510F" w:rsidP="007363F3">
      <w:pPr>
        <w:pStyle w:val="JuPara"/>
      </w:pPr>
      <w:r>
        <w:t>wydaje następujący wyrok, który został przyjęty w</w:t>
      </w:r>
      <w:r w:rsidR="00353442">
        <w:t xml:space="preserve"> </w:t>
      </w:r>
      <w:r>
        <w:t>tym dniu:</w:t>
      </w:r>
    </w:p>
    <w:p w14:paraId="107D6520" w14:textId="77777777" w:rsidR="00920651" w:rsidRPr="007363F3" w:rsidRDefault="0051510F" w:rsidP="007363F3">
      <w:pPr>
        <w:pStyle w:val="JuHHead"/>
        <w:numPr>
          <w:ilvl w:val="0"/>
          <w:numId w:val="9"/>
        </w:numPr>
      </w:pPr>
      <w:r>
        <w:t>POSTĘPOWANIE</w:t>
      </w:r>
    </w:p>
    <w:p w14:paraId="359D3D37" w14:textId="558B86DE" w:rsidR="00920651" w:rsidRPr="007363F3" w:rsidRDefault="007363F3" w:rsidP="007363F3">
      <w:pPr>
        <w:pStyle w:val="JuPara"/>
      </w:pPr>
      <w:r w:rsidRPr="007363F3">
        <w:fldChar w:fldCharType="begin"/>
      </w:r>
      <w:r>
        <w:instrText xml:space="preserve"> SEQ level0 \*arabic \* MERGEFORMAT </w:instrText>
      </w:r>
      <w:r w:rsidRPr="007363F3">
        <w:fldChar w:fldCharType="separate"/>
      </w:r>
      <w:r w:rsidRPr="007363F3">
        <w:rPr>
          <w:noProof/>
        </w:rPr>
        <w:t>1</w:t>
      </w:r>
      <w:r w:rsidRPr="007363F3">
        <w:rPr>
          <w:noProof/>
        </w:rPr>
        <w:fldChar w:fldCharType="end"/>
      </w:r>
      <w:r>
        <w:t>.</w:t>
      </w:r>
      <w:r w:rsidR="00353442">
        <w:t xml:space="preserve">  </w:t>
      </w:r>
      <w:r>
        <w:t>Sprawa dotyczy braku odszkodowania za</w:t>
      </w:r>
      <w:r w:rsidR="00353442">
        <w:t xml:space="preserve"> </w:t>
      </w:r>
      <w:r>
        <w:t>nieproporcjonalną ingerencję organów podatkowych w</w:t>
      </w:r>
      <w:r w:rsidR="00353442">
        <w:t xml:space="preserve"> </w:t>
      </w:r>
      <w:r>
        <w:t>działalność gospodarczą skarżącego.</w:t>
      </w:r>
    </w:p>
    <w:p w14:paraId="6C42307C" w14:textId="08E84227" w:rsidR="00920651" w:rsidRPr="007363F3" w:rsidRDefault="007363F3" w:rsidP="007363F3">
      <w:pPr>
        <w:pStyle w:val="JuPara"/>
      </w:pPr>
      <w:r w:rsidRPr="007363F3">
        <w:fldChar w:fldCharType="begin"/>
      </w:r>
      <w:r>
        <w:instrText xml:space="preserve"> SEQ level0 \*arabic \* MERGEFORMAT </w:instrText>
      </w:r>
      <w:r w:rsidRPr="007363F3">
        <w:fldChar w:fldCharType="separate"/>
      </w:r>
      <w:r w:rsidRPr="007363F3">
        <w:rPr>
          <w:noProof/>
        </w:rPr>
        <w:t>2</w:t>
      </w:r>
      <w:r w:rsidRPr="007363F3">
        <w:rPr>
          <w:noProof/>
        </w:rPr>
        <w:fldChar w:fldCharType="end"/>
      </w:r>
      <w:r>
        <w:t>.</w:t>
      </w:r>
      <w:r w:rsidR="00353442">
        <w:t xml:space="preserve">  </w:t>
      </w:r>
      <w:r>
        <w:t>W</w:t>
      </w:r>
      <w:r w:rsidR="00353442">
        <w:t xml:space="preserve"> </w:t>
      </w:r>
      <w:r>
        <w:t>wyroku wydanym w</w:t>
      </w:r>
      <w:r w:rsidR="00353442">
        <w:t xml:space="preserve"> </w:t>
      </w:r>
      <w:r>
        <w:t>dniu 5</w:t>
      </w:r>
      <w:r w:rsidR="00353442">
        <w:t xml:space="preserve"> </w:t>
      </w:r>
      <w:r>
        <w:t>października</w:t>
      </w:r>
      <w:r w:rsidR="00353442">
        <w:t xml:space="preserve"> </w:t>
      </w:r>
      <w:r>
        <w:t>2023</w:t>
      </w:r>
      <w:r w:rsidR="00353442">
        <w:t xml:space="preserve"> </w:t>
      </w:r>
      <w:r>
        <w:t>r. (</w:t>
      </w:r>
      <w:r>
        <w:rPr>
          <w:i/>
          <w:iCs/>
        </w:rPr>
        <w:t>Andrzej Ruciński przeciwko Polsce</w:t>
      </w:r>
      <w:r>
        <w:t xml:space="preserve">, </w:t>
      </w:r>
      <w:r w:rsidR="00284462">
        <w:t xml:space="preserve">skarga </w:t>
      </w:r>
      <w:r>
        <w:t>nr</w:t>
      </w:r>
      <w:r w:rsidR="00353442">
        <w:t xml:space="preserve"> </w:t>
      </w:r>
      <w:r>
        <w:t>22716/12, §§</w:t>
      </w:r>
      <w:r w:rsidR="00353442">
        <w:t xml:space="preserve"> </w:t>
      </w:r>
      <w:r>
        <w:t>89</w:t>
      </w:r>
      <w:r w:rsidR="00284462">
        <w:t>-</w:t>
      </w:r>
      <w:r>
        <w:t>93, 5</w:t>
      </w:r>
      <w:r w:rsidR="00353442">
        <w:t xml:space="preserve"> </w:t>
      </w:r>
      <w:r>
        <w:t>października</w:t>
      </w:r>
      <w:r w:rsidR="00353442">
        <w:t xml:space="preserve"> </w:t>
      </w:r>
      <w:r>
        <w:t>2023</w:t>
      </w:r>
      <w:r w:rsidR="00353442">
        <w:t xml:space="preserve"> </w:t>
      </w:r>
      <w:r>
        <w:t>r., „wyrok główny”) Trybunał orzekł, że</w:t>
      </w:r>
      <w:r w:rsidR="00353442">
        <w:t xml:space="preserve"> </w:t>
      </w:r>
      <w:r>
        <w:t>doszło do</w:t>
      </w:r>
      <w:r w:rsidR="00353442">
        <w:t xml:space="preserve"> </w:t>
      </w:r>
      <w:r>
        <w:t>naruszenia art.</w:t>
      </w:r>
      <w:r w:rsidR="00353442">
        <w:t xml:space="preserve"> </w:t>
      </w:r>
      <w:r>
        <w:t>1</w:t>
      </w:r>
      <w:r w:rsidR="00353442">
        <w:t xml:space="preserve"> </w:t>
      </w:r>
      <w:r>
        <w:t>Protokołu nr</w:t>
      </w:r>
      <w:r w:rsidR="00353442">
        <w:t xml:space="preserve"> </w:t>
      </w:r>
      <w:r>
        <w:t>1</w:t>
      </w:r>
      <w:r w:rsidR="00353442">
        <w:t xml:space="preserve"> </w:t>
      </w:r>
      <w:r>
        <w:t>do</w:t>
      </w:r>
      <w:r w:rsidR="00353442">
        <w:t xml:space="preserve"> </w:t>
      </w:r>
      <w:r>
        <w:t>Konwencji z</w:t>
      </w:r>
      <w:r w:rsidR="00353442">
        <w:t xml:space="preserve"> </w:t>
      </w:r>
      <w:r>
        <w:t>powodu braku jakiegokolwiek odszkodowania za</w:t>
      </w:r>
      <w:r w:rsidR="00353442">
        <w:t xml:space="preserve"> </w:t>
      </w:r>
      <w:r>
        <w:t>szkodę majątkową wyrządzoną w</w:t>
      </w:r>
      <w:r w:rsidR="00284462">
        <w:t xml:space="preserve"> odniesieniu do własności</w:t>
      </w:r>
      <w:r>
        <w:t xml:space="preserve"> skarżącego decyzjami organów państwowych. Trybunał stwierdził, że</w:t>
      </w:r>
      <w:r w:rsidR="00353442">
        <w:t xml:space="preserve"> </w:t>
      </w:r>
      <w:r>
        <w:t>ograniczenia nałożone na</w:t>
      </w:r>
      <w:r w:rsidR="008E3845">
        <w:t> </w:t>
      </w:r>
      <w:r>
        <w:t>majątek prywatny i</w:t>
      </w:r>
      <w:r w:rsidR="00353442">
        <w:t xml:space="preserve"> </w:t>
      </w:r>
      <w:r>
        <w:t>majątek przedsiębiorstwa skarżącego stanowiły dla niego indywidualne i</w:t>
      </w:r>
      <w:r w:rsidR="00353442">
        <w:t xml:space="preserve"> </w:t>
      </w:r>
      <w:r>
        <w:t>nadmierne obciążenie, naruszając „sprawiedliwą równowagę”, która powinna być zachowana między ochroną prawa własności a</w:t>
      </w:r>
      <w:r w:rsidR="00353442">
        <w:t xml:space="preserve"> </w:t>
      </w:r>
      <w:r>
        <w:t>wymogami interesu powszechnego (zob.</w:t>
      </w:r>
      <w:r w:rsidR="00353442">
        <w:t xml:space="preserve"> </w:t>
      </w:r>
      <w:r>
        <w:t>wyrok główny, §§</w:t>
      </w:r>
      <w:r w:rsidR="009A062F">
        <w:t> </w:t>
      </w:r>
      <w:r>
        <w:t>89</w:t>
      </w:r>
      <w:r w:rsidR="009A062F" w:rsidRPr="00EE5546">
        <w:rPr>
          <w:rFonts w:ascii="Times New Roman" w:hAnsi="Times New Roman" w:cs="Times New Roman"/>
        </w:rPr>
        <w:noBreakHyphen/>
      </w:r>
      <w:r>
        <w:t>93).</w:t>
      </w:r>
    </w:p>
    <w:p w14:paraId="424AE627" w14:textId="18ABE333" w:rsidR="00920651" w:rsidRPr="007363F3" w:rsidRDefault="007363F3" w:rsidP="007363F3">
      <w:pPr>
        <w:pStyle w:val="JuPara"/>
      </w:pPr>
      <w:r w:rsidRPr="007363F3">
        <w:fldChar w:fldCharType="begin"/>
      </w:r>
      <w:r>
        <w:instrText xml:space="preserve"> SEQ level0 \*arabic \* MERGEFORMAT </w:instrText>
      </w:r>
      <w:r w:rsidRPr="007363F3">
        <w:fldChar w:fldCharType="separate"/>
      </w:r>
      <w:r w:rsidRPr="007363F3">
        <w:rPr>
          <w:noProof/>
        </w:rPr>
        <w:t>3</w:t>
      </w:r>
      <w:r w:rsidRPr="007363F3">
        <w:rPr>
          <w:noProof/>
        </w:rPr>
        <w:fldChar w:fldCharType="end"/>
      </w:r>
      <w:r>
        <w:t>.</w:t>
      </w:r>
      <w:r w:rsidR="00353442">
        <w:t xml:space="preserve">  </w:t>
      </w:r>
      <w:r>
        <w:t>Na</w:t>
      </w:r>
      <w:r w:rsidR="00353442">
        <w:t xml:space="preserve"> </w:t>
      </w:r>
      <w:r>
        <w:t>podstawie art.</w:t>
      </w:r>
      <w:r w:rsidR="00353442">
        <w:t xml:space="preserve"> </w:t>
      </w:r>
      <w:r>
        <w:t>41</w:t>
      </w:r>
      <w:r w:rsidR="00353442">
        <w:t xml:space="preserve"> </w:t>
      </w:r>
      <w:r>
        <w:t>Konwencji skarżący domagał się słusznego zadośćuczynienia z</w:t>
      </w:r>
      <w:r w:rsidR="00353442">
        <w:t xml:space="preserve"> </w:t>
      </w:r>
      <w:r>
        <w:t>tytułu szkody majątkowej i</w:t>
      </w:r>
      <w:r w:rsidR="00353442">
        <w:t xml:space="preserve"> </w:t>
      </w:r>
      <w:r>
        <w:t>niemajątkowej oraz zwrotu kosztów i</w:t>
      </w:r>
      <w:r w:rsidR="00353442">
        <w:t xml:space="preserve"> </w:t>
      </w:r>
      <w:r>
        <w:t>wydatków.</w:t>
      </w:r>
    </w:p>
    <w:p w14:paraId="4E6C4F97" w14:textId="0C7B2645" w:rsidR="00920651" w:rsidRPr="007363F3" w:rsidRDefault="007363F3" w:rsidP="007363F3">
      <w:pPr>
        <w:pStyle w:val="JuPara"/>
      </w:pPr>
      <w:r w:rsidRPr="007363F3">
        <w:fldChar w:fldCharType="begin"/>
      </w:r>
      <w:r>
        <w:instrText xml:space="preserve"> SEQ level0 \*arabic \* MERGEFORMAT </w:instrText>
      </w:r>
      <w:r w:rsidRPr="007363F3">
        <w:fldChar w:fldCharType="separate"/>
      </w:r>
      <w:r w:rsidRPr="007363F3">
        <w:rPr>
          <w:noProof/>
        </w:rPr>
        <w:t>4</w:t>
      </w:r>
      <w:r w:rsidRPr="007363F3">
        <w:rPr>
          <w:noProof/>
        </w:rPr>
        <w:fldChar w:fldCharType="end"/>
      </w:r>
      <w:r>
        <w:t>.</w:t>
      </w:r>
      <w:r w:rsidR="00353442">
        <w:t xml:space="preserve">  </w:t>
      </w:r>
      <w:r>
        <w:t xml:space="preserve">Ponieważ </w:t>
      </w:r>
      <w:r w:rsidR="00284462">
        <w:t xml:space="preserve">rozstrzygnięcie </w:t>
      </w:r>
      <w:r>
        <w:t>kwesti</w:t>
      </w:r>
      <w:r w:rsidR="00284462">
        <w:t>i</w:t>
      </w:r>
      <w:r>
        <w:t xml:space="preserve"> zastosowania art.</w:t>
      </w:r>
      <w:r w:rsidR="00353442">
        <w:t xml:space="preserve"> </w:t>
      </w:r>
      <w:r>
        <w:t>41</w:t>
      </w:r>
      <w:r w:rsidR="00353442">
        <w:t xml:space="preserve"> </w:t>
      </w:r>
      <w:r>
        <w:t>Konwencji nie był</w:t>
      </w:r>
      <w:r w:rsidR="00284462">
        <w:t>o jeszcze</w:t>
      </w:r>
      <w:r w:rsidR="00471791">
        <w:t xml:space="preserve"> </w:t>
      </w:r>
      <w:r w:rsidR="006E1154">
        <w:t>gotowe</w:t>
      </w:r>
      <w:r>
        <w:t xml:space="preserve">, Trybunał </w:t>
      </w:r>
      <w:r w:rsidR="006E1154">
        <w:t xml:space="preserve">odroczył jej rozpatrzenie </w:t>
      </w:r>
      <w:r>
        <w:t>i</w:t>
      </w:r>
      <w:r w:rsidR="00353442">
        <w:t xml:space="preserve"> </w:t>
      </w:r>
      <w:r>
        <w:t xml:space="preserve">wezwał </w:t>
      </w:r>
      <w:r w:rsidR="00FB38E7">
        <w:t>r</w:t>
      </w:r>
      <w:r>
        <w:t>ząd oraz skarżącego do</w:t>
      </w:r>
      <w:r w:rsidR="00353442">
        <w:t xml:space="preserve"> </w:t>
      </w:r>
      <w:r>
        <w:t>przedstawienia, w</w:t>
      </w:r>
      <w:r w:rsidR="00353442">
        <w:t xml:space="preserve"> </w:t>
      </w:r>
      <w:r>
        <w:t>ciągu trzech miesięcy od</w:t>
      </w:r>
      <w:r w:rsidR="00353442">
        <w:t xml:space="preserve"> </w:t>
      </w:r>
      <w:r>
        <w:t>dnia, w</w:t>
      </w:r>
      <w:r w:rsidR="00353442">
        <w:t xml:space="preserve"> </w:t>
      </w:r>
      <w:r>
        <w:t>którym wyrok stał się ostateczny, swoich pisemnych uwag w</w:t>
      </w:r>
      <w:r w:rsidR="00353442">
        <w:t xml:space="preserve"> </w:t>
      </w:r>
      <w:r>
        <w:t>tej kwestii, a</w:t>
      </w:r>
      <w:r w:rsidR="00353442">
        <w:t xml:space="preserve"> </w:t>
      </w:r>
      <w:r>
        <w:t>w</w:t>
      </w:r>
      <w:r w:rsidR="00353442">
        <w:t xml:space="preserve"> </w:t>
      </w:r>
      <w:r>
        <w:t>szczególności do</w:t>
      </w:r>
      <w:r w:rsidR="00353442">
        <w:t xml:space="preserve"> </w:t>
      </w:r>
      <w:r>
        <w:t>poinformowania Trybunału o</w:t>
      </w:r>
      <w:r w:rsidR="00353442">
        <w:t xml:space="preserve"> </w:t>
      </w:r>
      <w:r>
        <w:t>ewentualnym zawartym przez nich porozumieniu (ibid., §</w:t>
      </w:r>
      <w:r w:rsidR="00353442">
        <w:t xml:space="preserve"> </w:t>
      </w:r>
      <w:r>
        <w:t>97 oraz pkt</w:t>
      </w:r>
      <w:r w:rsidR="00353442">
        <w:t xml:space="preserve"> </w:t>
      </w:r>
      <w:r>
        <w:t>3</w:t>
      </w:r>
      <w:r w:rsidR="00353442">
        <w:t xml:space="preserve"> </w:t>
      </w:r>
      <w:r>
        <w:t>sentencji).</w:t>
      </w:r>
    </w:p>
    <w:p w14:paraId="2C364380" w14:textId="050BA305" w:rsidR="00920651" w:rsidRPr="007363F3" w:rsidRDefault="007363F3" w:rsidP="007363F3">
      <w:pPr>
        <w:pStyle w:val="JuPara"/>
      </w:pPr>
      <w:r w:rsidRPr="007363F3">
        <w:fldChar w:fldCharType="begin"/>
      </w:r>
      <w:r>
        <w:instrText xml:space="preserve"> SEQ level0 \*arabic \* MERGEFORMAT </w:instrText>
      </w:r>
      <w:r w:rsidRPr="007363F3">
        <w:fldChar w:fldCharType="separate"/>
      </w:r>
      <w:r w:rsidRPr="007363F3">
        <w:rPr>
          <w:noProof/>
        </w:rPr>
        <w:t>5</w:t>
      </w:r>
      <w:r w:rsidRPr="007363F3">
        <w:rPr>
          <w:noProof/>
        </w:rPr>
        <w:fldChar w:fldCharType="end"/>
      </w:r>
      <w:r>
        <w:t>.</w:t>
      </w:r>
      <w:r w:rsidR="00353442">
        <w:t xml:space="preserve">  </w:t>
      </w:r>
      <w:r>
        <w:t>Strony nie zawarły porozumienia w</w:t>
      </w:r>
      <w:r w:rsidR="00353442">
        <w:t xml:space="preserve"> </w:t>
      </w:r>
      <w:r>
        <w:t>przedmiocie słusznego zadośćuczynienia w</w:t>
      </w:r>
      <w:r w:rsidR="00353442">
        <w:t xml:space="preserve"> </w:t>
      </w:r>
      <w:r>
        <w:t xml:space="preserve">terminie </w:t>
      </w:r>
      <w:r w:rsidR="00284462">
        <w:t xml:space="preserve">do tego </w:t>
      </w:r>
      <w:r>
        <w:t xml:space="preserve">wyznaczonym. Skarżący </w:t>
      </w:r>
      <w:r w:rsidR="00A4087A">
        <w:t>i rząd</w:t>
      </w:r>
      <w:r>
        <w:t xml:space="preserve"> złożyli uwagi, które przekazano drugiej stronie w</w:t>
      </w:r>
      <w:r w:rsidR="00353442">
        <w:t xml:space="preserve"> </w:t>
      </w:r>
      <w:r>
        <w:t>celu ustosunkowania się do</w:t>
      </w:r>
      <w:r w:rsidR="00353442">
        <w:t xml:space="preserve"> </w:t>
      </w:r>
      <w:r>
        <w:t>nich.</w:t>
      </w:r>
    </w:p>
    <w:p w14:paraId="38C851B4" w14:textId="77777777" w:rsidR="00920651" w:rsidRPr="007363F3" w:rsidRDefault="0051510F" w:rsidP="007363F3">
      <w:pPr>
        <w:pStyle w:val="JuHHead"/>
      </w:pPr>
      <w:r>
        <w:lastRenderedPageBreak/>
        <w:t>PRAWO</w:t>
      </w:r>
    </w:p>
    <w:p w14:paraId="77F335D0" w14:textId="41B672CF" w:rsidR="00920651" w:rsidRPr="007363F3" w:rsidRDefault="007363F3" w:rsidP="007363F3">
      <w:pPr>
        <w:pStyle w:val="JuPara"/>
      </w:pPr>
      <w:r w:rsidRPr="007363F3">
        <w:fldChar w:fldCharType="begin"/>
      </w:r>
      <w:r>
        <w:instrText xml:space="preserve"> SEQ level0 \*arabic \* MERGEFORMAT </w:instrText>
      </w:r>
      <w:r w:rsidRPr="007363F3">
        <w:fldChar w:fldCharType="separate"/>
      </w:r>
      <w:r w:rsidRPr="007363F3">
        <w:rPr>
          <w:noProof/>
        </w:rPr>
        <w:t>6</w:t>
      </w:r>
      <w:r w:rsidRPr="007363F3">
        <w:rPr>
          <w:noProof/>
        </w:rPr>
        <w:fldChar w:fldCharType="end"/>
      </w:r>
      <w:r>
        <w:t>.</w:t>
      </w:r>
      <w:r w:rsidR="00353442">
        <w:t xml:space="preserve">  </w:t>
      </w:r>
      <w:r>
        <w:t>Artykuł 41</w:t>
      </w:r>
      <w:r w:rsidR="00353442">
        <w:t xml:space="preserve"> </w:t>
      </w:r>
      <w:r>
        <w:t>Konwencji stanowi:</w:t>
      </w:r>
    </w:p>
    <w:p w14:paraId="48645B15" w14:textId="728C9DB4" w:rsidR="00920651" w:rsidRPr="007363F3" w:rsidRDefault="0051510F" w:rsidP="007363F3">
      <w:pPr>
        <w:pStyle w:val="JuQuot"/>
      </w:pPr>
      <w:r>
        <w:t>„Jeśli Trybunał stwierdzi, że</w:t>
      </w:r>
      <w:r w:rsidR="00353442">
        <w:t xml:space="preserve"> </w:t>
      </w:r>
      <w:r>
        <w:t xml:space="preserve">nastąpiło naruszenie Konwencji lub jej </w:t>
      </w:r>
      <w:r w:rsidR="006E1154">
        <w:t>P</w:t>
      </w:r>
      <w:r>
        <w:t>rotokołów, oraz jeśli prawo wewnętrzne zainteresowanej Wysokiej Układającej się Strony pozwala tylko na</w:t>
      </w:r>
      <w:r w:rsidR="00353442">
        <w:t xml:space="preserve"> </w:t>
      </w:r>
      <w:r>
        <w:t>częściowe usunięcie konsekwencji tego naruszenia, Trybunał orzeka, gdy zachodzi</w:t>
      </w:r>
      <w:r w:rsidR="006E1154">
        <w:t xml:space="preserve"> taka</w:t>
      </w:r>
      <w:r>
        <w:t xml:space="preserve"> potrzeba, </w:t>
      </w:r>
      <w:r w:rsidR="006E1154">
        <w:t xml:space="preserve">o przyznaniu </w:t>
      </w:r>
      <w:r>
        <w:t>słuszne</w:t>
      </w:r>
      <w:r w:rsidR="006E1154">
        <w:t>go</w:t>
      </w:r>
      <w:r>
        <w:t xml:space="preserve"> zadośćuczynienie pokrzywdzonej stronie”.</w:t>
      </w:r>
    </w:p>
    <w:p w14:paraId="4D070B78" w14:textId="77777777" w:rsidR="00920651" w:rsidRPr="007363F3" w:rsidRDefault="0051510F" w:rsidP="007363F3">
      <w:pPr>
        <w:pStyle w:val="JuHIRoman"/>
      </w:pPr>
      <w:r>
        <w:t>SZKODA</w:t>
      </w:r>
    </w:p>
    <w:p w14:paraId="224FE871" w14:textId="77777777" w:rsidR="00920651" w:rsidRPr="007363F3" w:rsidRDefault="0051510F" w:rsidP="007363F3">
      <w:pPr>
        <w:pStyle w:val="JuHA"/>
      </w:pPr>
      <w:r>
        <w:t>Szkoda majątkowa</w:t>
      </w:r>
    </w:p>
    <w:p w14:paraId="6E94F577" w14:textId="77777777" w:rsidR="00920651" w:rsidRPr="007363F3" w:rsidRDefault="0051510F" w:rsidP="007363F3">
      <w:pPr>
        <w:pStyle w:val="JuH1"/>
      </w:pPr>
      <w:r>
        <w:t>Stanowiska stron</w:t>
      </w:r>
    </w:p>
    <w:p w14:paraId="6399BBD5" w14:textId="3444C66D" w:rsidR="00920651" w:rsidRPr="007363F3" w:rsidRDefault="007363F3" w:rsidP="007363F3">
      <w:pPr>
        <w:pStyle w:val="JuPara"/>
      </w:pPr>
      <w:r w:rsidRPr="007363F3">
        <w:fldChar w:fldCharType="begin"/>
      </w:r>
      <w:r>
        <w:instrText xml:space="preserve"> SEQ level0 \*arabic \* MERGEFORMAT </w:instrText>
      </w:r>
      <w:r w:rsidRPr="007363F3">
        <w:fldChar w:fldCharType="separate"/>
      </w:r>
      <w:r w:rsidRPr="007363F3">
        <w:rPr>
          <w:noProof/>
        </w:rPr>
        <w:t>7</w:t>
      </w:r>
      <w:r w:rsidRPr="007363F3">
        <w:rPr>
          <w:noProof/>
        </w:rPr>
        <w:fldChar w:fldCharType="end"/>
      </w:r>
      <w:r>
        <w:t>.</w:t>
      </w:r>
      <w:r w:rsidR="00353442">
        <w:t xml:space="preserve">  </w:t>
      </w:r>
      <w:r>
        <w:t>W</w:t>
      </w:r>
      <w:r w:rsidR="00353442">
        <w:t xml:space="preserve"> </w:t>
      </w:r>
      <w:r>
        <w:t>pierwotny</w:t>
      </w:r>
      <w:r w:rsidR="00442D22">
        <w:t xml:space="preserve">m stanowisku </w:t>
      </w:r>
      <w:r>
        <w:t>skarżący</w:t>
      </w:r>
      <w:r w:rsidR="00442D22">
        <w:t>, tytułem odszkodowania za szkodę majątkową,</w:t>
      </w:r>
      <w:r>
        <w:t xml:space="preserve"> dochodził kwoty 760</w:t>
      </w:r>
      <w:r w:rsidR="00353442">
        <w:t xml:space="preserve"> </w:t>
      </w:r>
      <w:r>
        <w:t>000</w:t>
      </w:r>
      <w:r w:rsidR="00353442">
        <w:t xml:space="preserve"> </w:t>
      </w:r>
      <w:r>
        <w:t>złotych polskich (PLN</w:t>
      </w:r>
      <w:r w:rsidR="00353442">
        <w:t xml:space="preserve"> </w:t>
      </w:r>
      <w:r>
        <w:t>– co</w:t>
      </w:r>
      <w:r w:rsidR="00353442">
        <w:t xml:space="preserve"> </w:t>
      </w:r>
      <w:r>
        <w:t>według jego wyliczenia odpowiadało kwocie 183</w:t>
      </w:r>
      <w:r w:rsidR="00353442">
        <w:t xml:space="preserve"> </w:t>
      </w:r>
      <w:r>
        <w:t>132</w:t>
      </w:r>
      <w:r w:rsidR="00353442">
        <w:t xml:space="preserve"> </w:t>
      </w:r>
      <w:r>
        <w:t>euro (EUR) w</w:t>
      </w:r>
      <w:r w:rsidR="00353442">
        <w:t xml:space="preserve"> </w:t>
      </w:r>
      <w:r>
        <w:t>dniu wniesienia przez niego skargi do</w:t>
      </w:r>
      <w:r w:rsidR="00353442">
        <w:t xml:space="preserve"> </w:t>
      </w:r>
      <w:r>
        <w:t>Trybunału). Wyjaśnił, że</w:t>
      </w:r>
      <w:r w:rsidR="00353442">
        <w:t xml:space="preserve"> </w:t>
      </w:r>
      <w:r>
        <w:t>kwota ta stanowi równowartość strat, które poniósł, nie będąc w</w:t>
      </w:r>
      <w:r w:rsidR="00353442">
        <w:t xml:space="preserve"> </w:t>
      </w:r>
      <w:r>
        <w:t>stanie prowadzić działalności gospodarczej z</w:t>
      </w:r>
      <w:r w:rsidR="00353442">
        <w:t xml:space="preserve"> </w:t>
      </w:r>
      <w:r>
        <w:t xml:space="preserve">powodu </w:t>
      </w:r>
      <w:r w:rsidR="00442D22">
        <w:t xml:space="preserve">zaskarżonego </w:t>
      </w:r>
      <w:r>
        <w:t>zajęcia w</w:t>
      </w:r>
      <w:r w:rsidR="00353442">
        <w:t xml:space="preserve"> </w:t>
      </w:r>
      <w:r>
        <w:t>okresie od</w:t>
      </w:r>
      <w:r w:rsidR="00353442">
        <w:t xml:space="preserve"> </w:t>
      </w:r>
      <w:r>
        <w:t>19</w:t>
      </w:r>
      <w:r w:rsidR="00353442">
        <w:t xml:space="preserve"> </w:t>
      </w:r>
      <w:r>
        <w:t>maja</w:t>
      </w:r>
      <w:r w:rsidR="00353442">
        <w:t xml:space="preserve"> </w:t>
      </w:r>
      <w:r>
        <w:t>2003</w:t>
      </w:r>
      <w:r w:rsidR="00353442">
        <w:t xml:space="preserve"> </w:t>
      </w:r>
      <w:r>
        <w:t>r. do</w:t>
      </w:r>
      <w:r w:rsidR="00353442">
        <w:t xml:space="preserve"> </w:t>
      </w:r>
      <w:r>
        <w:t>1</w:t>
      </w:r>
      <w:r w:rsidR="00353442">
        <w:t xml:space="preserve"> </w:t>
      </w:r>
      <w:r>
        <w:t>czerwca</w:t>
      </w:r>
      <w:r w:rsidR="00353442">
        <w:t xml:space="preserve"> </w:t>
      </w:r>
      <w:r>
        <w:t>2006</w:t>
      </w:r>
      <w:r w:rsidR="00353442">
        <w:t xml:space="preserve"> </w:t>
      </w:r>
      <w:r>
        <w:t>r. Odpowiadała ona również kwocie zasądzonej przez sąd pierwszej instancji w</w:t>
      </w:r>
      <w:r w:rsidR="00353442">
        <w:t xml:space="preserve"> </w:t>
      </w:r>
      <w:r>
        <w:t>postępowaniu cywilnym.</w:t>
      </w:r>
    </w:p>
    <w:p w14:paraId="1BC7BFE9" w14:textId="39F32DCF" w:rsidR="00920651" w:rsidRPr="007363F3" w:rsidRDefault="007363F3" w:rsidP="007363F3">
      <w:pPr>
        <w:pStyle w:val="JuPara"/>
      </w:pPr>
      <w:fldSimple w:instr=" SEQ level0 \*arabic \* MERGEFORMAT ">
        <w:bookmarkStart w:id="2" w:name="paragraph00008"/>
        <w:r w:rsidRPr="007363F3">
          <w:rPr>
            <w:noProof/>
          </w:rPr>
          <w:t>8</w:t>
        </w:r>
        <w:bookmarkEnd w:id="2"/>
      </w:fldSimple>
      <w:r>
        <w:t>.</w:t>
      </w:r>
      <w:r w:rsidR="00353442">
        <w:t xml:space="preserve">  </w:t>
      </w:r>
      <w:r>
        <w:t>W</w:t>
      </w:r>
      <w:r w:rsidR="00353442">
        <w:t xml:space="preserve"> </w:t>
      </w:r>
      <w:r>
        <w:t>uwagach przedstawionych po</w:t>
      </w:r>
      <w:r w:rsidR="00353442">
        <w:t xml:space="preserve"> </w:t>
      </w:r>
      <w:r>
        <w:t>wydaniu wyroku głównego skarżący dochodził łącznej kwoty 1</w:t>
      </w:r>
      <w:r w:rsidR="00353442">
        <w:t xml:space="preserve"> </w:t>
      </w:r>
      <w:r>
        <w:t>161</w:t>
      </w:r>
      <w:r w:rsidR="00353442">
        <w:t xml:space="preserve"> </w:t>
      </w:r>
      <w:r>
        <w:t>143</w:t>
      </w:r>
      <w:r w:rsidR="00353442">
        <w:t xml:space="preserve"> </w:t>
      </w:r>
      <w:r>
        <w:t>PLN (około 267</w:t>
      </w:r>
      <w:r w:rsidR="00353442">
        <w:t xml:space="preserve"> </w:t>
      </w:r>
      <w:r>
        <w:t>600</w:t>
      </w:r>
      <w:r w:rsidR="00353442">
        <w:t xml:space="preserve"> </w:t>
      </w:r>
      <w:r>
        <w:t xml:space="preserve">EUR). Jego zdaniem suma ta odpowiadała pierwotnie dochodzonej kwocie, </w:t>
      </w:r>
      <w:r w:rsidR="00442D22">
        <w:t>skorygowanej o </w:t>
      </w:r>
      <w:r>
        <w:t>inflacj</w:t>
      </w:r>
      <w:r w:rsidR="00442D22">
        <w:t>ę</w:t>
      </w:r>
      <w:r>
        <w:t xml:space="preserve"> w</w:t>
      </w:r>
      <w:r w:rsidR="00353442">
        <w:t xml:space="preserve"> </w:t>
      </w:r>
      <w:r>
        <w:t>okresie od</w:t>
      </w:r>
      <w:r w:rsidR="00353442">
        <w:t xml:space="preserve"> </w:t>
      </w:r>
      <w:r>
        <w:t>czerwca</w:t>
      </w:r>
      <w:r w:rsidR="00353442">
        <w:t xml:space="preserve"> </w:t>
      </w:r>
      <w:r>
        <w:t>2006</w:t>
      </w:r>
      <w:r w:rsidR="00353442">
        <w:t xml:space="preserve"> </w:t>
      </w:r>
      <w:r>
        <w:t>r. do</w:t>
      </w:r>
      <w:r w:rsidR="00353442">
        <w:t xml:space="preserve"> </w:t>
      </w:r>
      <w:r>
        <w:t>lutego</w:t>
      </w:r>
      <w:r w:rsidR="00353442">
        <w:t xml:space="preserve"> </w:t>
      </w:r>
      <w:r>
        <w:t>2024</w:t>
      </w:r>
      <w:r w:rsidR="00353442">
        <w:t xml:space="preserve"> </w:t>
      </w:r>
      <w:r>
        <w:t>r.</w:t>
      </w:r>
    </w:p>
    <w:p w14:paraId="591A05D7" w14:textId="3E1D4727" w:rsidR="00920651" w:rsidRPr="007363F3" w:rsidRDefault="007363F3" w:rsidP="007363F3">
      <w:pPr>
        <w:pStyle w:val="JuPara"/>
        <w:tabs>
          <w:tab w:val="left" w:pos="1491"/>
        </w:tabs>
      </w:pPr>
      <w:fldSimple w:instr=" SEQ level0 \*arabic \* MERGEFORMAT ">
        <w:bookmarkStart w:id="3" w:name="paragraph00009"/>
        <w:r w:rsidRPr="007363F3">
          <w:rPr>
            <w:noProof/>
          </w:rPr>
          <w:t>9</w:t>
        </w:r>
        <w:bookmarkEnd w:id="3"/>
      </w:fldSimple>
      <w:r>
        <w:t>.</w:t>
      </w:r>
      <w:r w:rsidR="00353442">
        <w:t xml:space="preserve">  </w:t>
      </w:r>
      <w:r>
        <w:t>Rząd wskazał na</w:t>
      </w:r>
      <w:r w:rsidR="00353442">
        <w:t xml:space="preserve"> </w:t>
      </w:r>
      <w:r>
        <w:t>orzeczenia sądów krajowych wyższej instancji, w</w:t>
      </w:r>
      <w:r w:rsidR="00442D22">
        <w:t> </w:t>
      </w:r>
      <w:r>
        <w:t>których nie stwierdzono podstaw prawnych do</w:t>
      </w:r>
      <w:r w:rsidR="00353442">
        <w:t xml:space="preserve"> </w:t>
      </w:r>
      <w:r>
        <w:t>zasądzenia od</w:t>
      </w:r>
      <w:r w:rsidR="00353442">
        <w:t xml:space="preserve"> </w:t>
      </w:r>
      <w:r>
        <w:t>państwa na</w:t>
      </w:r>
      <w:r w:rsidR="00442D22">
        <w:t> </w:t>
      </w:r>
      <w:r>
        <w:t>rzecz skarżącego odszkodowania za</w:t>
      </w:r>
      <w:r w:rsidR="00353442">
        <w:t xml:space="preserve"> </w:t>
      </w:r>
      <w:r>
        <w:t>straty finansowe, które rzekomo poniósł. Podkreślił, że</w:t>
      </w:r>
      <w:r w:rsidR="00353442">
        <w:t xml:space="preserve"> </w:t>
      </w:r>
      <w:r>
        <w:t>metoda obliczeń, na</w:t>
      </w:r>
      <w:r w:rsidR="00353442">
        <w:t xml:space="preserve"> </w:t>
      </w:r>
      <w:r>
        <w:t>której oparł się skarżący (i</w:t>
      </w:r>
      <w:r w:rsidR="00353442">
        <w:t xml:space="preserve"> </w:t>
      </w:r>
      <w:r>
        <w:t>którą przyjął Sąd Okręgowy w</w:t>
      </w:r>
      <w:r w:rsidR="00353442">
        <w:t xml:space="preserve"> </w:t>
      </w:r>
      <w:r>
        <w:t>Szczecinie w</w:t>
      </w:r>
      <w:r w:rsidR="00353442">
        <w:t xml:space="preserve"> </w:t>
      </w:r>
      <w:r>
        <w:t>orzeczeniu z</w:t>
      </w:r>
      <w:r w:rsidR="00353442">
        <w:t xml:space="preserve"> </w:t>
      </w:r>
      <w:r>
        <w:t>dnia 27</w:t>
      </w:r>
      <w:r w:rsidR="00353442">
        <w:t xml:space="preserve"> </w:t>
      </w:r>
      <w:r>
        <w:t>kwietnia</w:t>
      </w:r>
      <w:r w:rsidR="00353442">
        <w:t xml:space="preserve"> </w:t>
      </w:r>
      <w:r>
        <w:t>2010</w:t>
      </w:r>
      <w:r w:rsidR="00442D22">
        <w:t> </w:t>
      </w:r>
      <w:r>
        <w:t xml:space="preserve">r.), miała charakter hipotetyczny, </w:t>
      </w:r>
      <w:r w:rsidR="00EE5546">
        <w:t>była</w:t>
      </w:r>
      <w:r w:rsidR="008351C8">
        <w:t xml:space="preserve"> oparta na</w:t>
      </w:r>
      <w:r w:rsidR="00471791">
        <w:t xml:space="preserve"> </w:t>
      </w:r>
      <w:r>
        <w:t>błędny</w:t>
      </w:r>
      <w:r w:rsidR="008351C8">
        <w:t>ch</w:t>
      </w:r>
      <w:r>
        <w:t xml:space="preserve"> założeni</w:t>
      </w:r>
      <w:r w:rsidR="008351C8">
        <w:t>ach</w:t>
      </w:r>
      <w:r>
        <w:t xml:space="preserve"> i</w:t>
      </w:r>
      <w:r w:rsidR="00EE5546">
        <w:t> </w:t>
      </w:r>
      <w:r>
        <w:t>pomija</w:t>
      </w:r>
      <w:r w:rsidR="00EE5546">
        <w:t>no w niej</w:t>
      </w:r>
      <w:r>
        <w:t xml:space="preserve"> wahania koniunktury. Zaznaczył również, że</w:t>
      </w:r>
      <w:r w:rsidR="00353442">
        <w:t xml:space="preserve"> </w:t>
      </w:r>
      <w:r>
        <w:t>przepisy dotyczące wyrobów tytoniowych zmieniły się w</w:t>
      </w:r>
      <w:r w:rsidR="00353442">
        <w:t xml:space="preserve"> </w:t>
      </w:r>
      <w:r>
        <w:t>dniu 1</w:t>
      </w:r>
      <w:r w:rsidR="00353442">
        <w:t xml:space="preserve"> </w:t>
      </w:r>
      <w:r>
        <w:t>maja</w:t>
      </w:r>
      <w:r w:rsidR="00353442">
        <w:t xml:space="preserve"> </w:t>
      </w:r>
      <w:r>
        <w:t>2004</w:t>
      </w:r>
      <w:r w:rsidR="00353442">
        <w:t xml:space="preserve"> </w:t>
      </w:r>
      <w:r>
        <w:t>r. w</w:t>
      </w:r>
      <w:r w:rsidR="00EE5546">
        <w:t> </w:t>
      </w:r>
      <w:r>
        <w:t>związku z</w:t>
      </w:r>
      <w:r w:rsidR="00353442">
        <w:t xml:space="preserve"> </w:t>
      </w:r>
      <w:r>
        <w:t>przystąpieniem Polski do</w:t>
      </w:r>
      <w:r w:rsidR="00353442">
        <w:t xml:space="preserve"> </w:t>
      </w:r>
      <w:r>
        <w:t>Unii Europejskiej oraz że</w:t>
      </w:r>
      <w:r w:rsidR="00353442">
        <w:t xml:space="preserve"> </w:t>
      </w:r>
      <w:r>
        <w:t xml:space="preserve">zmiany te, które </w:t>
      </w:r>
      <w:r w:rsidR="00EE5546">
        <w:t xml:space="preserve">miały </w:t>
      </w:r>
      <w:r>
        <w:t>bezpośredni wpły</w:t>
      </w:r>
      <w:r w:rsidR="00EE5546">
        <w:t>w</w:t>
      </w:r>
      <w:r>
        <w:t xml:space="preserve"> na</w:t>
      </w:r>
      <w:r w:rsidR="00353442">
        <w:t xml:space="preserve"> </w:t>
      </w:r>
      <w:r>
        <w:t>działalność gospodarczą skarżącego, nie zostały uwzględnione w</w:t>
      </w:r>
      <w:r w:rsidR="00353442">
        <w:t xml:space="preserve"> </w:t>
      </w:r>
      <w:r>
        <w:t xml:space="preserve">orzeczeniu sądu pierwszej instancji, które ostatecznie uchylono. </w:t>
      </w:r>
      <w:r w:rsidR="00A4087A">
        <w:t>Wreszcie rząd</w:t>
      </w:r>
      <w:r>
        <w:t xml:space="preserve"> zwrócił uwagę</w:t>
      </w:r>
      <w:r w:rsidR="00EE5546">
        <w:t xml:space="preserve"> (na podstawie odpowiednich danych organu podatkowego)</w:t>
      </w:r>
      <w:r>
        <w:t>, że</w:t>
      </w:r>
      <w:r w:rsidR="00353442">
        <w:t xml:space="preserve"> </w:t>
      </w:r>
      <w:r>
        <w:t>przedsiębiorstwo skarżącego zaprzestało działalności z</w:t>
      </w:r>
      <w:r w:rsidR="00353442">
        <w:t xml:space="preserve"> </w:t>
      </w:r>
      <w:r>
        <w:t>dniem 29</w:t>
      </w:r>
      <w:r w:rsidR="00353442">
        <w:t xml:space="preserve"> </w:t>
      </w:r>
      <w:r>
        <w:t>marca</w:t>
      </w:r>
      <w:r w:rsidR="00353442">
        <w:t xml:space="preserve"> </w:t>
      </w:r>
      <w:r>
        <w:t>2017</w:t>
      </w:r>
      <w:r w:rsidR="00353442">
        <w:t xml:space="preserve"> </w:t>
      </w:r>
      <w:r>
        <w:t>r</w:t>
      </w:r>
      <w:r w:rsidR="00EE5546">
        <w:t>.</w:t>
      </w:r>
    </w:p>
    <w:p w14:paraId="565EEBC9" w14:textId="77777777" w:rsidR="00920651" w:rsidRPr="007363F3" w:rsidRDefault="0051510F" w:rsidP="007363F3">
      <w:pPr>
        <w:pStyle w:val="JuH1"/>
      </w:pPr>
      <w:r>
        <w:t>Ocena Trybunału</w:t>
      </w:r>
    </w:p>
    <w:p w14:paraId="12886054" w14:textId="12C8461C" w:rsidR="00920651" w:rsidRPr="007363F3" w:rsidRDefault="007363F3" w:rsidP="007363F3">
      <w:pPr>
        <w:pStyle w:val="JuPara"/>
        <w:rPr>
          <w:i/>
          <w:iCs/>
        </w:rPr>
      </w:pPr>
      <w:r w:rsidRPr="007363F3">
        <w:fldChar w:fldCharType="begin"/>
      </w:r>
      <w:r>
        <w:instrText xml:space="preserve"> SEQ level0 \*arabic \* MERGEFORMAT </w:instrText>
      </w:r>
      <w:r w:rsidRPr="007363F3">
        <w:fldChar w:fldCharType="separate"/>
      </w:r>
      <w:r w:rsidRPr="007363F3">
        <w:rPr>
          <w:noProof/>
        </w:rPr>
        <w:t>10</w:t>
      </w:r>
      <w:r w:rsidRPr="007363F3">
        <w:rPr>
          <w:noProof/>
        </w:rPr>
        <w:fldChar w:fldCharType="end"/>
      </w:r>
      <w:r>
        <w:rPr>
          <w:rFonts w:ascii="Times New Roman" w:hAnsi="Times New Roman" w:cs="Times New Roman"/>
        </w:rPr>
        <w:t>.</w:t>
      </w:r>
      <w:r w:rsidR="00353442">
        <w:rPr>
          <w:rFonts w:ascii="Times New Roman" w:hAnsi="Times New Roman" w:cs="Times New Roman"/>
        </w:rPr>
        <w:t xml:space="preserve">  </w:t>
      </w:r>
      <w:r w:rsidR="00EE5546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twierdz</w:t>
      </w:r>
      <w:r w:rsidR="00EE5546">
        <w:rPr>
          <w:rFonts w:ascii="Times New Roman" w:hAnsi="Times New Roman" w:cs="Times New Roman"/>
        </w:rPr>
        <w:t>iwszy</w:t>
      </w:r>
      <w:r>
        <w:rPr>
          <w:rFonts w:ascii="Times New Roman" w:hAnsi="Times New Roman" w:cs="Times New Roman"/>
        </w:rPr>
        <w:t xml:space="preserve"> naruszeni</w:t>
      </w:r>
      <w:r w:rsidR="00EE5546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przepisu Konwencji</w:t>
      </w:r>
      <w:r w:rsidR="00EE554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Trybunał musi </w:t>
      </w:r>
      <w:r w:rsidR="00A4087A">
        <w:rPr>
          <w:rFonts w:ascii="Times New Roman" w:hAnsi="Times New Roman" w:cs="Times New Roman"/>
        </w:rPr>
        <w:t>ustalić</w:t>
      </w:r>
      <w:r>
        <w:rPr>
          <w:rFonts w:ascii="Times New Roman" w:hAnsi="Times New Roman" w:cs="Times New Roman"/>
        </w:rPr>
        <w:t xml:space="preserve"> czy można wykazać istnienie bezpośredniego związku </w:t>
      </w:r>
      <w:proofErr w:type="spellStart"/>
      <w:r>
        <w:rPr>
          <w:rFonts w:ascii="Times New Roman" w:hAnsi="Times New Roman" w:cs="Times New Roman"/>
        </w:rPr>
        <w:lastRenderedPageBreak/>
        <w:t>przyczyno</w:t>
      </w:r>
      <w:r w:rsidR="00EE5546">
        <w:rPr>
          <w:rFonts w:ascii="Times New Roman" w:hAnsi="Times New Roman" w:cs="Times New Roman"/>
        </w:rPr>
        <w:t>wo</w:t>
      </w:r>
      <w:r w:rsidR="00EE5546" w:rsidRPr="00EE5546">
        <w:rPr>
          <w:rFonts w:ascii="Times New Roman" w:hAnsi="Times New Roman" w:cs="Times New Roman"/>
        </w:rPr>
        <w:noBreakHyphen/>
      </w:r>
      <w:r w:rsidR="00EE5546">
        <w:rPr>
          <w:rFonts w:ascii="Times New Roman" w:hAnsi="Times New Roman" w:cs="Times New Roman"/>
        </w:rPr>
        <w:t>skutko</w:t>
      </w:r>
      <w:r>
        <w:rPr>
          <w:rFonts w:ascii="Times New Roman" w:hAnsi="Times New Roman" w:cs="Times New Roman"/>
        </w:rPr>
        <w:t>wego</w:t>
      </w:r>
      <w:proofErr w:type="spellEnd"/>
      <w:r>
        <w:rPr>
          <w:rFonts w:ascii="Times New Roman" w:hAnsi="Times New Roman" w:cs="Times New Roman"/>
        </w:rPr>
        <w:t xml:space="preserve"> między tym naruszeniem a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szkodą zarzucaną przez skarżącego. W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odniesieniu do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roszczeń z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tytułu strat majątkowych z</w:t>
      </w:r>
      <w:r w:rsidR="00EE5546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orzecznictwa Trybunału wynika, że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musi istnieć wyraźny związek przyczynowy między szkodą, któr</w:t>
      </w:r>
      <w:r w:rsidR="009A062F">
        <w:rPr>
          <w:rFonts w:ascii="Times New Roman" w:hAnsi="Times New Roman" w:cs="Times New Roman"/>
        </w:rPr>
        <w:t xml:space="preserve">ą </w:t>
      </w:r>
      <w:r w:rsidR="009316CE">
        <w:rPr>
          <w:rFonts w:ascii="Times New Roman" w:hAnsi="Times New Roman" w:cs="Times New Roman"/>
        </w:rPr>
        <w:t xml:space="preserve">zarzuca </w:t>
      </w:r>
      <w:r>
        <w:rPr>
          <w:rFonts w:ascii="Times New Roman" w:hAnsi="Times New Roman" w:cs="Times New Roman"/>
        </w:rPr>
        <w:t>skarżący, a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naruszeniem Konwencji oraz że</w:t>
      </w:r>
      <w:r w:rsidR="00353442">
        <w:rPr>
          <w:rFonts w:ascii="Times New Roman" w:hAnsi="Times New Roman" w:cs="Times New Roman"/>
        </w:rPr>
        <w:t xml:space="preserve"> </w:t>
      </w:r>
      <w:r w:rsidR="009A062F">
        <w:rPr>
          <w:rFonts w:ascii="Times New Roman" w:hAnsi="Times New Roman" w:cs="Times New Roman"/>
        </w:rPr>
        <w:t xml:space="preserve">roszczenie to </w:t>
      </w:r>
      <w:r>
        <w:rPr>
          <w:rFonts w:ascii="Times New Roman" w:hAnsi="Times New Roman" w:cs="Times New Roman"/>
        </w:rPr>
        <w:t>może w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stosownych przypadkach obejmować odszkodowanie za</w:t>
      </w:r>
      <w:r w:rsidR="00353442">
        <w:rPr>
          <w:rFonts w:ascii="Times New Roman" w:hAnsi="Times New Roman" w:cs="Times New Roman"/>
        </w:rPr>
        <w:t xml:space="preserve"> </w:t>
      </w:r>
      <w:r w:rsidR="009A062F">
        <w:rPr>
          <w:rFonts w:ascii="Times New Roman" w:hAnsi="Times New Roman" w:cs="Times New Roman"/>
        </w:rPr>
        <w:t xml:space="preserve">utratę </w:t>
      </w:r>
      <w:r>
        <w:rPr>
          <w:rFonts w:ascii="Times New Roman" w:hAnsi="Times New Roman" w:cs="Times New Roman"/>
        </w:rPr>
        <w:t>zarobk</w:t>
      </w:r>
      <w:r w:rsidR="009A062F">
        <w:rPr>
          <w:rFonts w:ascii="Times New Roman" w:hAnsi="Times New Roman" w:cs="Times New Roman"/>
        </w:rPr>
        <w:t>ów</w:t>
      </w:r>
      <w:r>
        <w:rPr>
          <w:rFonts w:ascii="Times New Roman" w:hAnsi="Times New Roman" w:cs="Times New Roman"/>
        </w:rPr>
        <w:t xml:space="preserve"> (zob.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między innymi </w:t>
      </w:r>
      <w:r w:rsidR="00EE5546">
        <w:rPr>
          <w:rFonts w:ascii="Times New Roman" w:hAnsi="Times New Roman" w:cs="Times New Roman"/>
        </w:rPr>
        <w:t xml:space="preserve">orzeczenia w sprawach </w:t>
      </w:r>
      <w:proofErr w:type="spellStart"/>
      <w:r>
        <w:rPr>
          <w:i/>
        </w:rPr>
        <w:t>Barberà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Messegué</w:t>
      </w:r>
      <w:proofErr w:type="spellEnd"/>
      <w:r>
        <w:rPr>
          <w:i/>
        </w:rPr>
        <w:t xml:space="preserve"> i</w:t>
      </w:r>
      <w:r w:rsidR="00353442">
        <w:rPr>
          <w:i/>
        </w:rPr>
        <w:t xml:space="preserve"> </w:t>
      </w:r>
      <w:proofErr w:type="spellStart"/>
      <w:r>
        <w:rPr>
          <w:i/>
        </w:rPr>
        <w:t>Jabardo</w:t>
      </w:r>
      <w:proofErr w:type="spellEnd"/>
      <w:r>
        <w:rPr>
          <w:i/>
        </w:rPr>
        <w:t xml:space="preserve"> przeciwko Hiszpanii</w:t>
      </w:r>
      <w:r>
        <w:rPr>
          <w:rFonts w:ascii="Times New Roman" w:hAnsi="Times New Roman" w:cs="Times New Roman"/>
        </w:rPr>
        <w:t xml:space="preserve"> (art.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50), 13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czerwca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1994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r., §§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16</w:t>
      </w:r>
      <w:r w:rsidR="009A062F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20, Seria A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nr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285</w:t>
      </w:r>
      <w:r>
        <w:rPr>
          <w:rFonts w:ascii="Times New Roman" w:hAnsi="Times New Roman" w:cs="Times New Roman"/>
        </w:rPr>
        <w:noBreakHyphen/>
        <w:t xml:space="preserve">C, oraz </w:t>
      </w:r>
      <w:proofErr w:type="spellStart"/>
      <w:r>
        <w:rPr>
          <w:i/>
        </w:rPr>
        <w:t>Stretch</w:t>
      </w:r>
      <w:proofErr w:type="spellEnd"/>
      <w:r>
        <w:rPr>
          <w:i/>
        </w:rPr>
        <w:t xml:space="preserve"> przeciwko Zjednoczonemu Królestwu</w:t>
      </w:r>
      <w:r>
        <w:rPr>
          <w:rFonts w:ascii="Times New Roman" w:hAnsi="Times New Roman" w:cs="Times New Roman"/>
        </w:rPr>
        <w:t xml:space="preserve">, </w:t>
      </w:r>
      <w:r w:rsidR="009A062F">
        <w:rPr>
          <w:rFonts w:ascii="Times New Roman" w:hAnsi="Times New Roman" w:cs="Times New Roman"/>
        </w:rPr>
        <w:t xml:space="preserve">skarga </w:t>
      </w:r>
      <w:r>
        <w:rPr>
          <w:rFonts w:ascii="Times New Roman" w:hAnsi="Times New Roman" w:cs="Times New Roman"/>
        </w:rPr>
        <w:t>nr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44277/98, §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47, 24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czerwca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2003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r.). Dowód poniesienia szkody majątkowej, wysokoś</w:t>
      </w:r>
      <w:r w:rsidR="009A062F">
        <w:rPr>
          <w:rFonts w:ascii="Times New Roman" w:hAnsi="Times New Roman" w:cs="Times New Roman"/>
        </w:rPr>
        <w:t>ć</w:t>
      </w:r>
      <w:r>
        <w:rPr>
          <w:rFonts w:ascii="Times New Roman" w:hAnsi="Times New Roman" w:cs="Times New Roman"/>
        </w:rPr>
        <w:t xml:space="preserve"> dochodzonej z</w:t>
      </w:r>
      <w:r w:rsidR="009A062F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tego tytułu kwoty oraz związ</w:t>
      </w:r>
      <w:r w:rsidR="009A062F">
        <w:rPr>
          <w:rFonts w:ascii="Times New Roman" w:hAnsi="Times New Roman" w:cs="Times New Roman"/>
        </w:rPr>
        <w:t>ek</w:t>
      </w:r>
      <w:r>
        <w:rPr>
          <w:rFonts w:ascii="Times New Roman" w:hAnsi="Times New Roman" w:cs="Times New Roman"/>
        </w:rPr>
        <w:t xml:space="preserve"> przyczynow</w:t>
      </w:r>
      <w:r w:rsidR="009A062F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między szkodą a</w:t>
      </w:r>
      <w:r w:rsidR="009A062F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stwierdzonymi naruszeniami musi co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do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zasady przedstawić skarżący (zob.</w:t>
      </w:r>
      <w:r w:rsidR="00353442">
        <w:rPr>
          <w:rFonts w:ascii="Times New Roman" w:hAnsi="Times New Roman" w:cs="Times New Roman"/>
        </w:rPr>
        <w:t xml:space="preserve"> </w:t>
      </w:r>
      <w:proofErr w:type="spellStart"/>
      <w:r>
        <w:rPr>
          <w:i/>
        </w:rPr>
        <w:t>Dumitru</w:t>
      </w:r>
      <w:proofErr w:type="spellEnd"/>
      <w:r>
        <w:rPr>
          <w:i/>
        </w:rPr>
        <w:t xml:space="preserve"> przeciwko Rumunii</w:t>
      </w:r>
      <w:r>
        <w:rPr>
          <w:rFonts w:ascii="Times New Roman" w:hAnsi="Times New Roman" w:cs="Times New Roman"/>
        </w:rPr>
        <w:t xml:space="preserve"> (słuszne zadośćuczynienie), </w:t>
      </w:r>
      <w:r w:rsidR="009A062F">
        <w:rPr>
          <w:rFonts w:ascii="Times New Roman" w:hAnsi="Times New Roman" w:cs="Times New Roman"/>
        </w:rPr>
        <w:t xml:space="preserve">skarga </w:t>
      </w:r>
      <w:r>
        <w:rPr>
          <w:rFonts w:ascii="Times New Roman" w:hAnsi="Times New Roman" w:cs="Times New Roman"/>
        </w:rPr>
        <w:t>nr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4710/04, §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11, 3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czerwca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2014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r. oraz </w:t>
      </w:r>
      <w:proofErr w:type="spellStart"/>
      <w:r>
        <w:rPr>
          <w:i/>
        </w:rPr>
        <w:t>Zhidov</w:t>
      </w:r>
      <w:proofErr w:type="spellEnd"/>
      <w:r>
        <w:rPr>
          <w:i/>
        </w:rPr>
        <w:t xml:space="preserve"> i</w:t>
      </w:r>
      <w:r w:rsidR="00353442">
        <w:rPr>
          <w:i/>
        </w:rPr>
        <w:t xml:space="preserve"> </w:t>
      </w:r>
      <w:r>
        <w:rPr>
          <w:i/>
        </w:rPr>
        <w:t>Inni przeciwko Rosji</w:t>
      </w:r>
      <w:r>
        <w:rPr>
          <w:rFonts w:ascii="Times New Roman" w:hAnsi="Times New Roman" w:cs="Times New Roman"/>
        </w:rPr>
        <w:t xml:space="preserve"> (słuszne zadośćuczynienie),</w:t>
      </w:r>
      <w:r w:rsidR="009A062F">
        <w:rPr>
          <w:rFonts w:ascii="Times New Roman" w:hAnsi="Times New Roman" w:cs="Times New Roman"/>
        </w:rPr>
        <w:t xml:space="preserve"> skarga</w:t>
      </w:r>
      <w:r>
        <w:rPr>
          <w:rFonts w:ascii="Times New Roman" w:hAnsi="Times New Roman" w:cs="Times New Roman"/>
        </w:rPr>
        <w:t xml:space="preserve"> nr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54490/10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inne, §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19, 17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marca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2020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r.).</w:t>
      </w:r>
      <w:bookmarkStart w:id="4" w:name="_cl16737ENDROIT"/>
      <w:bookmarkStart w:id="5" w:name="_cl4883ENDROIT"/>
      <w:bookmarkStart w:id="6" w:name="_cl19875ENDROIT"/>
      <w:bookmarkEnd w:id="4"/>
      <w:bookmarkEnd w:id="5"/>
      <w:bookmarkEnd w:id="6"/>
    </w:p>
    <w:p w14:paraId="14E435FC" w14:textId="7C262E12" w:rsidR="00920651" w:rsidRPr="007363F3" w:rsidRDefault="007363F3" w:rsidP="007363F3">
      <w:pPr>
        <w:pStyle w:val="JuPara"/>
      </w:pPr>
      <w:r w:rsidRPr="007363F3">
        <w:fldChar w:fldCharType="begin"/>
      </w:r>
      <w:r>
        <w:instrText xml:space="preserve"> SEQ level0 \*arabic \* MERGEFORMAT </w:instrText>
      </w:r>
      <w:r w:rsidRPr="007363F3">
        <w:fldChar w:fldCharType="separate"/>
      </w:r>
      <w:r w:rsidRPr="007363F3">
        <w:rPr>
          <w:noProof/>
        </w:rPr>
        <w:t>11</w:t>
      </w:r>
      <w:r w:rsidRPr="007363F3">
        <w:rPr>
          <w:noProof/>
        </w:rPr>
        <w:fldChar w:fldCharType="end"/>
      </w:r>
      <w:r>
        <w:t>.</w:t>
      </w:r>
      <w:r w:rsidR="00353442">
        <w:t xml:space="preserve">  </w:t>
      </w:r>
      <w:r w:rsidR="009A062F">
        <w:t xml:space="preserve">Dokładne </w:t>
      </w:r>
      <w:r>
        <w:t>obliczenie kwot niezbędnych do</w:t>
      </w:r>
      <w:r w:rsidR="00353442">
        <w:t xml:space="preserve"> </w:t>
      </w:r>
      <w:r>
        <w:t>naprawienia szk</w:t>
      </w:r>
      <w:r w:rsidR="00A5557F">
        <w:t>ód majątkowych poniesionych przez skarżąc</w:t>
      </w:r>
      <w:r w:rsidR="00D76404">
        <w:t>ych</w:t>
      </w:r>
      <w:r w:rsidR="00A5557F">
        <w:t xml:space="preserve"> poprzez przywrócenie do stanu pierwotnego </w:t>
      </w:r>
      <w:r>
        <w:t>(</w:t>
      </w:r>
      <w:proofErr w:type="spellStart"/>
      <w:r>
        <w:rPr>
          <w:i/>
          <w:iCs/>
        </w:rPr>
        <w:t>restitutio</w:t>
      </w:r>
      <w:proofErr w:type="spellEnd"/>
      <w:r>
        <w:rPr>
          <w:i/>
          <w:iCs/>
        </w:rPr>
        <w:t xml:space="preserve"> in </w:t>
      </w:r>
      <w:proofErr w:type="spellStart"/>
      <w:r>
        <w:rPr>
          <w:i/>
          <w:iCs/>
        </w:rPr>
        <w:t>integrum</w:t>
      </w:r>
      <w:proofErr w:type="spellEnd"/>
      <w:r>
        <w:t>) może okazać się niemożliwe z</w:t>
      </w:r>
      <w:r w:rsidR="00A5557F">
        <w:t xml:space="preserve"> uwagi na niejasny charakter </w:t>
      </w:r>
      <w:r>
        <w:t>szkod</w:t>
      </w:r>
      <w:r w:rsidR="00A5557F">
        <w:t>y</w:t>
      </w:r>
      <w:r>
        <w:t xml:space="preserve"> wynikając</w:t>
      </w:r>
      <w:r w:rsidR="00A5557F">
        <w:t>ej</w:t>
      </w:r>
      <w:r>
        <w:t xml:space="preserve"> z</w:t>
      </w:r>
      <w:r w:rsidR="00353442">
        <w:t xml:space="preserve"> </w:t>
      </w:r>
      <w:r>
        <w:t xml:space="preserve">naruszenia. </w:t>
      </w:r>
      <w:r w:rsidR="00A5557F">
        <w:t>Przyznanie o</w:t>
      </w:r>
      <w:r>
        <w:t>dszkodowani</w:t>
      </w:r>
      <w:r w:rsidR="00A5557F">
        <w:t xml:space="preserve">a </w:t>
      </w:r>
      <w:r>
        <w:t xml:space="preserve">może </w:t>
      </w:r>
      <w:r w:rsidR="00A5557F">
        <w:t xml:space="preserve">nastąpić </w:t>
      </w:r>
      <w:r>
        <w:t>pomimo dużej liczby niewiadomych związanych z</w:t>
      </w:r>
      <w:r w:rsidR="00353442">
        <w:t xml:space="preserve"> </w:t>
      </w:r>
      <w:r>
        <w:t>oceną przyszłych strat, cho</w:t>
      </w:r>
      <w:r w:rsidR="00A5557F">
        <w:t>ciaż</w:t>
      </w:r>
      <w:r>
        <w:t xml:space="preserve"> im </w:t>
      </w:r>
      <w:r w:rsidR="00A5557F">
        <w:t>dłuższy upływ</w:t>
      </w:r>
      <w:r>
        <w:t xml:space="preserve"> czasu, tym bardziej niepewny staje się związek między naruszeniem a</w:t>
      </w:r>
      <w:r w:rsidR="00353442">
        <w:t xml:space="preserve"> </w:t>
      </w:r>
      <w:r>
        <w:t>szkodą. Kwestią do</w:t>
      </w:r>
      <w:r w:rsidR="00353442">
        <w:t xml:space="preserve"> </w:t>
      </w:r>
      <w:r>
        <w:t>rozstrzygnięcia w</w:t>
      </w:r>
      <w:r w:rsidR="00353442">
        <w:t xml:space="preserve"> </w:t>
      </w:r>
      <w:r>
        <w:t xml:space="preserve">takich przypadkach jest </w:t>
      </w:r>
      <w:r w:rsidR="00A5557F">
        <w:t>poziom należnego</w:t>
      </w:r>
      <w:r w:rsidR="001A4DA6">
        <w:t xml:space="preserve"> każdemu skarżącemu</w:t>
      </w:r>
      <w:r w:rsidR="00A5557F">
        <w:t xml:space="preserve"> </w:t>
      </w:r>
      <w:r>
        <w:t>słusznego zadośćuczynienia</w:t>
      </w:r>
      <w:r w:rsidR="001A4DA6">
        <w:t xml:space="preserve"> w odniesieniu do</w:t>
      </w:r>
      <w:r>
        <w:t xml:space="preserve"> zarówno przeszłych, jak i</w:t>
      </w:r>
      <w:r w:rsidR="00353442">
        <w:t xml:space="preserve"> </w:t>
      </w:r>
      <w:r>
        <w:t xml:space="preserve">przyszłych strat majątkowych, </w:t>
      </w:r>
      <w:r w:rsidR="001A4DA6">
        <w:t xml:space="preserve">który powinien zostać określony przez </w:t>
      </w:r>
      <w:r>
        <w:t>Trybunał według własnego uznania</w:t>
      </w:r>
      <w:r w:rsidR="001A4DA6">
        <w:t xml:space="preserve"> z uwzględnieniem </w:t>
      </w:r>
      <w:r w:rsidR="00B4414A">
        <w:t>zasady słuszności</w:t>
      </w:r>
      <w:r w:rsidR="00A4087A">
        <w:t xml:space="preserve"> </w:t>
      </w:r>
      <w:r>
        <w:t>(zob.</w:t>
      </w:r>
      <w:r w:rsidR="00353442">
        <w:t xml:space="preserve"> </w:t>
      </w:r>
      <w:proofErr w:type="spellStart"/>
      <w:r>
        <w:rPr>
          <w:i/>
          <w:iCs/>
        </w:rPr>
        <w:t>Kurić</w:t>
      </w:r>
      <w:proofErr w:type="spellEnd"/>
      <w:r>
        <w:rPr>
          <w:i/>
          <w:iCs/>
        </w:rPr>
        <w:t xml:space="preserve"> i</w:t>
      </w:r>
      <w:r w:rsidR="00353442">
        <w:rPr>
          <w:i/>
          <w:iCs/>
        </w:rPr>
        <w:t xml:space="preserve"> </w:t>
      </w:r>
      <w:r>
        <w:rPr>
          <w:i/>
          <w:iCs/>
        </w:rPr>
        <w:t>Inni przeciwko Słowenii</w:t>
      </w:r>
      <w:r>
        <w:t xml:space="preserve"> (słuszne zadośćuczynienie) [WI], </w:t>
      </w:r>
      <w:r w:rsidR="009A062F">
        <w:t xml:space="preserve">skarga </w:t>
      </w:r>
      <w:r>
        <w:t>nr</w:t>
      </w:r>
      <w:r w:rsidR="00353442">
        <w:t xml:space="preserve"> </w:t>
      </w:r>
      <w:r>
        <w:t>26828/06, §</w:t>
      </w:r>
      <w:r w:rsidR="00353442">
        <w:t xml:space="preserve"> </w:t>
      </w:r>
      <w:r>
        <w:t xml:space="preserve">82, ETPC 2014). </w:t>
      </w:r>
      <w:r w:rsidR="00B4414A">
        <w:t>Ponadto,</w:t>
      </w:r>
      <w:r>
        <w:t xml:space="preserve"> jeżeli sprawa dotyczy prowadzenia </w:t>
      </w:r>
      <w:r w:rsidR="006A3F99">
        <w:t>działalności gospodarczej</w:t>
      </w:r>
      <w:r>
        <w:t xml:space="preserve">, </w:t>
      </w:r>
      <w:r w:rsidR="001A4DA6">
        <w:t xml:space="preserve">trudno kwotowo określić </w:t>
      </w:r>
      <w:r>
        <w:t>ewentualny utracony zysk ze</w:t>
      </w:r>
      <w:r w:rsidR="00353442">
        <w:t xml:space="preserve"> </w:t>
      </w:r>
      <w:r>
        <w:t>względu na</w:t>
      </w:r>
      <w:r w:rsidR="00353442">
        <w:t xml:space="preserve"> </w:t>
      </w:r>
      <w:r>
        <w:t>ryzyko nieodłącznie związane z</w:t>
      </w:r>
      <w:r w:rsidR="00353442">
        <w:t xml:space="preserve"> </w:t>
      </w:r>
      <w:r>
        <w:t>działalnością gospodarczą oraz pewien stopień niepewności co</w:t>
      </w:r>
      <w:r w:rsidR="001A4DA6">
        <w:t> </w:t>
      </w:r>
      <w:r>
        <w:t>do</w:t>
      </w:r>
      <w:r w:rsidR="001A4DA6">
        <w:t> </w:t>
      </w:r>
      <w:r>
        <w:t>sposobu wykorzystania i</w:t>
      </w:r>
      <w:r w:rsidR="00353442">
        <w:t xml:space="preserve"> </w:t>
      </w:r>
      <w:r>
        <w:t>rentowności nabytych składników majątku (zob.</w:t>
      </w:r>
      <w:r w:rsidR="00353442">
        <w:t xml:space="preserve"> </w:t>
      </w:r>
      <w:r>
        <w:rPr>
          <w:i/>
          <w:iCs/>
        </w:rPr>
        <w:t xml:space="preserve">Nikolay </w:t>
      </w:r>
      <w:proofErr w:type="spellStart"/>
      <w:r>
        <w:rPr>
          <w:i/>
          <w:iCs/>
        </w:rPr>
        <w:t>Kostadinov</w:t>
      </w:r>
      <w:proofErr w:type="spellEnd"/>
      <w:r>
        <w:rPr>
          <w:i/>
          <w:iCs/>
        </w:rPr>
        <w:t xml:space="preserve"> przeciwko Bułgarii</w:t>
      </w:r>
      <w:r>
        <w:t xml:space="preserve"> (słuszne zadośćuczynienie), </w:t>
      </w:r>
      <w:r w:rsidR="009A062F">
        <w:t xml:space="preserve">skarga </w:t>
      </w:r>
      <w:r>
        <w:t>nr</w:t>
      </w:r>
      <w:r w:rsidR="00353442">
        <w:t xml:space="preserve"> </w:t>
      </w:r>
      <w:r>
        <w:t>21743/15, §</w:t>
      </w:r>
      <w:r w:rsidR="00353442">
        <w:t xml:space="preserve"> </w:t>
      </w:r>
      <w:r>
        <w:t>28, 2</w:t>
      </w:r>
      <w:r w:rsidR="00AB4EBA">
        <w:t> </w:t>
      </w:r>
      <w:r>
        <w:t>kwietnia</w:t>
      </w:r>
      <w:r w:rsidR="00353442">
        <w:t xml:space="preserve"> </w:t>
      </w:r>
      <w:r>
        <w:t>2024</w:t>
      </w:r>
      <w:r w:rsidR="00353442">
        <w:t xml:space="preserve"> </w:t>
      </w:r>
      <w:r>
        <w:t>r.).</w:t>
      </w:r>
      <w:bookmarkStart w:id="7" w:name="_cl20801"/>
      <w:bookmarkStart w:id="8" w:name="_cl44094"/>
      <w:bookmarkEnd w:id="7"/>
      <w:bookmarkEnd w:id="8"/>
    </w:p>
    <w:bookmarkStart w:id="9" w:name="To"/>
    <w:p w14:paraId="11F7B242" w14:textId="55FCE8A5" w:rsidR="00920651" w:rsidRPr="007363F3" w:rsidRDefault="0051510F" w:rsidP="007363F3">
      <w:pPr>
        <w:pStyle w:val="JuPara"/>
        <w:tabs>
          <w:tab w:val="left" w:pos="5844"/>
        </w:tabs>
      </w:pPr>
      <w:r w:rsidRPr="007363F3">
        <w:fldChar w:fldCharType="begin"/>
      </w:r>
      <w:r w:rsidRPr="007363F3">
        <w:instrText xml:space="preserve"> SEQ level0 \*arabic \* MERGEFORMAT </w:instrText>
      </w:r>
      <w:r w:rsidRPr="007363F3">
        <w:fldChar w:fldCharType="separate"/>
      </w:r>
      <w:r w:rsidR="007363F3" w:rsidRPr="007363F3">
        <w:rPr>
          <w:noProof/>
        </w:rPr>
        <w:t>12</w:t>
      </w:r>
      <w:r w:rsidRPr="007363F3">
        <w:fldChar w:fldCharType="end"/>
      </w:r>
      <w:r>
        <w:t>.</w:t>
      </w:r>
      <w:r w:rsidR="00353442">
        <w:t xml:space="preserve">  </w:t>
      </w:r>
      <w:r>
        <w:t>Przechodząc do</w:t>
      </w:r>
      <w:r w:rsidR="00353442">
        <w:t xml:space="preserve"> </w:t>
      </w:r>
      <w:r>
        <w:t>niniejszej sprawy, Trybunał zauważa, że</w:t>
      </w:r>
      <w:r w:rsidR="00353442">
        <w:t xml:space="preserve"> </w:t>
      </w:r>
      <w:r>
        <w:t>dotyczy ona naruszenia prawa do</w:t>
      </w:r>
      <w:r w:rsidR="00353442">
        <w:t xml:space="preserve"> </w:t>
      </w:r>
      <w:r>
        <w:t>poszanowania mienia w</w:t>
      </w:r>
      <w:r w:rsidR="00353442">
        <w:t xml:space="preserve"> </w:t>
      </w:r>
      <w:r>
        <w:t>sytuacji, w</w:t>
      </w:r>
      <w:r w:rsidR="00353442">
        <w:t xml:space="preserve"> </w:t>
      </w:r>
      <w:r>
        <w:t>której ingerencja w</w:t>
      </w:r>
      <w:r w:rsidR="001A4DA6">
        <w:t> </w:t>
      </w:r>
      <w:r>
        <w:t>mienie skarżącego polegała na</w:t>
      </w:r>
      <w:r w:rsidR="00353442">
        <w:t xml:space="preserve"> </w:t>
      </w:r>
      <w:r>
        <w:t>uregulowaniu sposobu korzystania z</w:t>
      </w:r>
      <w:r w:rsidR="001A4DA6">
        <w:t> </w:t>
      </w:r>
      <w:r>
        <w:t>własności, a</w:t>
      </w:r>
      <w:r w:rsidR="00353442">
        <w:t xml:space="preserve"> </w:t>
      </w:r>
      <w:r>
        <w:t>nie na</w:t>
      </w:r>
      <w:r w:rsidR="00353442">
        <w:t xml:space="preserve"> </w:t>
      </w:r>
      <w:r w:rsidR="001A4DA6">
        <w:t xml:space="preserve">jej </w:t>
      </w:r>
      <w:r>
        <w:t>pozbawieniu (zob.</w:t>
      </w:r>
      <w:r w:rsidR="00353442">
        <w:t xml:space="preserve"> </w:t>
      </w:r>
      <w:r>
        <w:t>wyrok główny, §§</w:t>
      </w:r>
      <w:r w:rsidR="00353442">
        <w:t xml:space="preserve"> </w:t>
      </w:r>
      <w:r>
        <w:t>67</w:t>
      </w:r>
      <w:r w:rsidR="00353442">
        <w:t xml:space="preserve"> </w:t>
      </w:r>
      <w:r>
        <w:t>i</w:t>
      </w:r>
      <w:r w:rsidR="00353442">
        <w:t xml:space="preserve"> </w:t>
      </w:r>
      <w:r>
        <w:t xml:space="preserve">85, oraz </w:t>
      </w:r>
      <w:proofErr w:type="spellStart"/>
      <w:r>
        <w:rPr>
          <w:i/>
          <w:iCs/>
        </w:rPr>
        <w:t>Könyv-Tár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Kft</w:t>
      </w:r>
      <w:proofErr w:type="spellEnd"/>
      <w:r>
        <w:rPr>
          <w:i/>
          <w:iCs/>
        </w:rPr>
        <w:t xml:space="preserve"> i</w:t>
      </w:r>
      <w:r w:rsidR="00353442">
        <w:rPr>
          <w:i/>
          <w:iCs/>
        </w:rPr>
        <w:t xml:space="preserve"> </w:t>
      </w:r>
      <w:r>
        <w:rPr>
          <w:i/>
          <w:iCs/>
        </w:rPr>
        <w:t>Inni przeciwko Węgrom</w:t>
      </w:r>
      <w:r>
        <w:t xml:space="preserve"> (słuszne zadośćuczynienie),</w:t>
      </w:r>
      <w:r w:rsidR="009A062F">
        <w:t xml:space="preserve"> skarga</w:t>
      </w:r>
      <w:r>
        <w:t xml:space="preserve"> nr</w:t>
      </w:r>
      <w:r w:rsidR="00353442">
        <w:t xml:space="preserve"> </w:t>
      </w:r>
      <w:r>
        <w:t>21623/13, §</w:t>
      </w:r>
      <w:r w:rsidR="00353442">
        <w:t xml:space="preserve"> </w:t>
      </w:r>
      <w:r>
        <w:t>25, 5</w:t>
      </w:r>
      <w:r w:rsidR="00353442">
        <w:t xml:space="preserve"> </w:t>
      </w:r>
      <w:r>
        <w:t>października</w:t>
      </w:r>
      <w:r w:rsidR="00353442">
        <w:t xml:space="preserve"> </w:t>
      </w:r>
      <w:r>
        <w:t>2021</w:t>
      </w:r>
      <w:r w:rsidR="00353442">
        <w:t xml:space="preserve"> </w:t>
      </w:r>
      <w:r>
        <w:t>r.). W</w:t>
      </w:r>
      <w:r w:rsidR="00353442">
        <w:t xml:space="preserve"> </w:t>
      </w:r>
      <w:r>
        <w:t>wyroku głównym stwierdzono, że</w:t>
      </w:r>
      <w:r w:rsidR="00353442">
        <w:t xml:space="preserve"> </w:t>
      </w:r>
      <w:r>
        <w:t>ograniczenia prawa skarżącego do</w:t>
      </w:r>
      <w:r w:rsidR="00353442">
        <w:t xml:space="preserve"> </w:t>
      </w:r>
      <w:r>
        <w:t>korzystania z</w:t>
      </w:r>
      <w:r w:rsidR="001A4DA6">
        <w:t>e swoj</w:t>
      </w:r>
      <w:r>
        <w:t xml:space="preserve">ego mienia były nieproporcjonalne, nawet jeśli realizowany </w:t>
      </w:r>
      <w:r w:rsidR="00BE7436">
        <w:t xml:space="preserve">uprawniony </w:t>
      </w:r>
      <w:r>
        <w:t>cel i</w:t>
      </w:r>
      <w:r w:rsidR="00AB4EBA">
        <w:t> </w:t>
      </w:r>
      <w:r>
        <w:t>margines oceny przyznany państwom w</w:t>
      </w:r>
      <w:r w:rsidR="00353442">
        <w:t xml:space="preserve"> </w:t>
      </w:r>
      <w:r>
        <w:t>akapicie drugim art.</w:t>
      </w:r>
      <w:r w:rsidR="00353442">
        <w:t xml:space="preserve"> </w:t>
      </w:r>
      <w:r>
        <w:t>1</w:t>
      </w:r>
      <w:r w:rsidR="00353442">
        <w:t xml:space="preserve"> </w:t>
      </w:r>
      <w:r>
        <w:t>Protokołu nr</w:t>
      </w:r>
      <w:r w:rsidR="00353442">
        <w:t xml:space="preserve"> </w:t>
      </w:r>
      <w:r>
        <w:t>1</w:t>
      </w:r>
      <w:r w:rsidR="00353442">
        <w:t xml:space="preserve"> </w:t>
      </w:r>
      <w:r>
        <w:t>co</w:t>
      </w:r>
      <w:r w:rsidR="00353442">
        <w:t xml:space="preserve"> </w:t>
      </w:r>
      <w:r>
        <w:t>do</w:t>
      </w:r>
      <w:r w:rsidR="00353442">
        <w:t xml:space="preserve"> </w:t>
      </w:r>
      <w:r>
        <w:t>zasady dopuszczały takie ograniczenia (zob.</w:t>
      </w:r>
      <w:r w:rsidR="00353442">
        <w:t xml:space="preserve"> </w:t>
      </w:r>
      <w:r>
        <w:t>wyrok główny, §§</w:t>
      </w:r>
      <w:r w:rsidR="00353442">
        <w:t xml:space="preserve"> </w:t>
      </w:r>
      <w:r>
        <w:t>88</w:t>
      </w:r>
      <w:r w:rsidR="00353442">
        <w:t xml:space="preserve"> </w:t>
      </w:r>
      <w:r>
        <w:t>i</w:t>
      </w:r>
      <w:r w:rsidR="00AB4EBA">
        <w:t> </w:t>
      </w:r>
      <w:r>
        <w:t>92). W</w:t>
      </w:r>
      <w:r w:rsidR="00353442">
        <w:t xml:space="preserve"> </w:t>
      </w:r>
      <w:r>
        <w:t xml:space="preserve">związku </w:t>
      </w:r>
      <w:r>
        <w:lastRenderedPageBreak/>
        <w:t>z</w:t>
      </w:r>
      <w:r w:rsidR="00353442">
        <w:t xml:space="preserve"> </w:t>
      </w:r>
      <w:r>
        <w:t>tym zastosowanie ma orzecznictwo dotyczące odszkodowania za</w:t>
      </w:r>
      <w:r w:rsidR="00885E2F">
        <w:t> </w:t>
      </w:r>
      <w:r>
        <w:t>uregulowanie sposobu korzystania z</w:t>
      </w:r>
      <w:r w:rsidR="00353442">
        <w:t xml:space="preserve"> </w:t>
      </w:r>
      <w:r>
        <w:t>własności „w</w:t>
      </w:r>
      <w:r w:rsidR="00353442">
        <w:t xml:space="preserve"> </w:t>
      </w:r>
      <w:r>
        <w:t>interesie publicznym” (zob.</w:t>
      </w:r>
      <w:r w:rsidR="00353442">
        <w:t xml:space="preserve"> </w:t>
      </w:r>
      <w:proofErr w:type="spellStart"/>
      <w:r>
        <w:rPr>
          <w:i/>
          <w:iCs/>
        </w:rPr>
        <w:t>Könyv-Tár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Kft</w:t>
      </w:r>
      <w:proofErr w:type="spellEnd"/>
      <w:r>
        <w:rPr>
          <w:i/>
          <w:iCs/>
        </w:rPr>
        <w:t xml:space="preserve"> i</w:t>
      </w:r>
      <w:r w:rsidR="00353442">
        <w:rPr>
          <w:i/>
          <w:iCs/>
        </w:rPr>
        <w:t xml:space="preserve"> </w:t>
      </w:r>
      <w:r>
        <w:rPr>
          <w:i/>
          <w:iCs/>
        </w:rPr>
        <w:t>Inni</w:t>
      </w:r>
      <w:r>
        <w:t>, cyt. powyżej, §</w:t>
      </w:r>
      <w:r w:rsidR="00353442">
        <w:t xml:space="preserve"> </w:t>
      </w:r>
      <w:r>
        <w:t xml:space="preserve">27, </w:t>
      </w:r>
      <w:r w:rsidR="00885E2F">
        <w:t>oraz przytoczone w nim orzecznictwo</w:t>
      </w:r>
      <w:r>
        <w:t>).</w:t>
      </w:r>
      <w:bookmarkStart w:id="10" w:name="_cl40992"/>
      <w:bookmarkEnd w:id="9"/>
      <w:bookmarkEnd w:id="10"/>
    </w:p>
    <w:p w14:paraId="667E39CF" w14:textId="36FD9505" w:rsidR="00920651" w:rsidRPr="007363F3" w:rsidRDefault="007363F3" w:rsidP="007363F3">
      <w:pPr>
        <w:pStyle w:val="JuPara"/>
        <w:tabs>
          <w:tab w:val="left" w:pos="1507"/>
        </w:tabs>
      </w:pPr>
      <w:r w:rsidRPr="007363F3">
        <w:fldChar w:fldCharType="begin"/>
      </w:r>
      <w:r>
        <w:instrText xml:space="preserve"> SEQ level0 \*arabic \* MERGEFORMAT </w:instrText>
      </w:r>
      <w:r w:rsidRPr="007363F3">
        <w:fldChar w:fldCharType="separate"/>
      </w:r>
      <w:r w:rsidRPr="007363F3">
        <w:rPr>
          <w:noProof/>
        </w:rPr>
        <w:t>13</w:t>
      </w:r>
      <w:r w:rsidRPr="007363F3">
        <w:rPr>
          <w:noProof/>
        </w:rPr>
        <w:fldChar w:fldCharType="end"/>
      </w:r>
      <w:r>
        <w:t>.</w:t>
      </w:r>
      <w:r w:rsidR="00353442">
        <w:t xml:space="preserve">  </w:t>
      </w:r>
      <w:r>
        <w:t>Jedyną wycenę strat majątkowych skarżącego sporządził w</w:t>
      </w:r>
      <w:r w:rsidR="00353442">
        <w:t xml:space="preserve"> </w:t>
      </w:r>
      <w:r>
        <w:t>2010</w:t>
      </w:r>
      <w:r w:rsidR="00353442">
        <w:t xml:space="preserve"> </w:t>
      </w:r>
      <w:r>
        <w:t>r. biegły sądowy w</w:t>
      </w:r>
      <w:r w:rsidR="00353442">
        <w:t xml:space="preserve"> </w:t>
      </w:r>
      <w:r>
        <w:t>toku postępowania przed Sądem Okręgowym w</w:t>
      </w:r>
      <w:r w:rsidR="00353442">
        <w:t xml:space="preserve"> </w:t>
      </w:r>
      <w:r>
        <w:t>Szczecinie (zob.</w:t>
      </w:r>
      <w:r w:rsidR="00353442">
        <w:t xml:space="preserve"> </w:t>
      </w:r>
      <w:r>
        <w:t>wyrok główny, §</w:t>
      </w:r>
      <w:r w:rsidR="00353442">
        <w:t xml:space="preserve"> </w:t>
      </w:r>
      <w:r>
        <w:t>24). Pomimo uchylenia wyroku sądu okręgowego przez sąd apelacyjny ustalenia faktyczne poczynione przez sąd okręgowy wskazywały, że</w:t>
      </w:r>
      <w:r w:rsidR="00353442">
        <w:t xml:space="preserve"> </w:t>
      </w:r>
      <w:r>
        <w:t>skarżący</w:t>
      </w:r>
      <w:r w:rsidR="00885E2F">
        <w:t xml:space="preserve"> rzeczywiście</w:t>
      </w:r>
      <w:r>
        <w:t xml:space="preserve"> poniósł szkodę majątkową w</w:t>
      </w:r>
      <w:r w:rsidR="00353442">
        <w:t xml:space="preserve"> </w:t>
      </w:r>
      <w:r>
        <w:t>wyniku działań organów państwowych (ibid., §</w:t>
      </w:r>
      <w:r w:rsidR="00353442">
        <w:t xml:space="preserve"> </w:t>
      </w:r>
      <w:r>
        <w:t xml:space="preserve">90). Jednocześnie Trybunał odnotowuje </w:t>
      </w:r>
      <w:r w:rsidR="00A4087A">
        <w:t>kontrargumenty rządu</w:t>
      </w:r>
      <w:r>
        <w:t xml:space="preserve"> </w:t>
      </w:r>
      <w:r w:rsidR="00885E2F">
        <w:t>stanowiące, że</w:t>
      </w:r>
      <w:r>
        <w:t xml:space="preserve"> wycena ta </w:t>
      </w:r>
      <w:r w:rsidR="00885E2F">
        <w:t>była oparta</w:t>
      </w:r>
      <w:r>
        <w:t xml:space="preserve"> w</w:t>
      </w:r>
      <w:r w:rsidR="00885E2F">
        <w:t> </w:t>
      </w:r>
      <w:r>
        <w:t>dużym stopniu na</w:t>
      </w:r>
      <w:r w:rsidR="00353442">
        <w:t xml:space="preserve"> </w:t>
      </w:r>
      <w:r>
        <w:t>prawdopodobieństwie i</w:t>
      </w:r>
      <w:r w:rsidR="00353442">
        <w:t xml:space="preserve"> </w:t>
      </w:r>
      <w:r>
        <w:t>nie uwzględni</w:t>
      </w:r>
      <w:r w:rsidR="00885E2F">
        <w:t>ono w niej</w:t>
      </w:r>
      <w:r>
        <w:t xml:space="preserve"> istotnych wahań koniunktury, a</w:t>
      </w:r>
      <w:r w:rsidR="00353442">
        <w:t xml:space="preserve"> </w:t>
      </w:r>
      <w:r>
        <w:t>w</w:t>
      </w:r>
      <w:r w:rsidR="00353442">
        <w:t xml:space="preserve"> </w:t>
      </w:r>
      <w:r>
        <w:t>szczególności nowych przepisów obowiązujących po</w:t>
      </w:r>
      <w:r w:rsidR="00353442">
        <w:t xml:space="preserve"> </w:t>
      </w:r>
      <w:r>
        <w:t>1</w:t>
      </w:r>
      <w:r w:rsidR="00353442">
        <w:t xml:space="preserve"> </w:t>
      </w:r>
      <w:r>
        <w:t>maja</w:t>
      </w:r>
      <w:r w:rsidR="00353442">
        <w:t xml:space="preserve"> </w:t>
      </w:r>
      <w:r>
        <w:t>2004</w:t>
      </w:r>
      <w:r w:rsidR="00353442">
        <w:t xml:space="preserve"> </w:t>
      </w:r>
      <w:r>
        <w:t xml:space="preserve">r., które </w:t>
      </w:r>
      <w:r w:rsidR="00885E2F">
        <w:t xml:space="preserve">miały </w:t>
      </w:r>
      <w:r>
        <w:t>bezpośredni wpły</w:t>
      </w:r>
      <w:r w:rsidR="00885E2F">
        <w:t>w</w:t>
      </w:r>
      <w:r>
        <w:t xml:space="preserve"> na</w:t>
      </w:r>
      <w:r w:rsidR="00353442">
        <w:t xml:space="preserve"> </w:t>
      </w:r>
      <w:r>
        <w:t>handel wyrobami tytoniowymi (zob.</w:t>
      </w:r>
      <w:r w:rsidR="00353442">
        <w:t xml:space="preserve"> </w:t>
      </w:r>
      <w:r>
        <w:t>paragraf</w:t>
      </w:r>
      <w:r w:rsidR="00353442">
        <w:t xml:space="preserve"> </w:t>
      </w:r>
      <w:r w:rsidRPr="007363F3">
        <w:fldChar w:fldCharType="begin"/>
      </w:r>
      <w:r w:rsidRPr="007363F3">
        <w:instrText xml:space="preserve"> REF paragraph00009 \h  \* CharFormat </w:instrText>
      </w:r>
      <w:r w:rsidRPr="007363F3">
        <w:fldChar w:fldCharType="separate"/>
      </w:r>
      <w:r w:rsidRPr="007363F3">
        <w:t>9</w:t>
      </w:r>
      <w:r w:rsidRPr="007363F3">
        <w:fldChar w:fldCharType="end"/>
      </w:r>
      <w:r w:rsidR="00353442">
        <w:t xml:space="preserve"> </w:t>
      </w:r>
      <w:r>
        <w:t>powyżej oraz por.</w:t>
      </w:r>
      <w:r w:rsidR="00353442">
        <w:t xml:space="preserve"> </w:t>
      </w:r>
      <w:proofErr w:type="spellStart"/>
      <w:r>
        <w:rPr>
          <w:i/>
          <w:iCs/>
        </w:rPr>
        <w:t>Könyv-Tár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Kft</w:t>
      </w:r>
      <w:proofErr w:type="spellEnd"/>
      <w:r>
        <w:rPr>
          <w:i/>
          <w:iCs/>
        </w:rPr>
        <w:t xml:space="preserve"> i</w:t>
      </w:r>
      <w:r w:rsidR="00885E2F">
        <w:rPr>
          <w:i/>
          <w:iCs/>
        </w:rPr>
        <w:t> </w:t>
      </w:r>
      <w:r>
        <w:rPr>
          <w:i/>
          <w:iCs/>
        </w:rPr>
        <w:t>Inni</w:t>
      </w:r>
      <w:r>
        <w:t>, cyt. powyżej, §§</w:t>
      </w:r>
      <w:r w:rsidR="00353442">
        <w:t xml:space="preserve"> </w:t>
      </w:r>
      <w:r>
        <w:t>31</w:t>
      </w:r>
      <w:r w:rsidR="00353442">
        <w:t xml:space="preserve"> </w:t>
      </w:r>
      <w:r>
        <w:t>i</w:t>
      </w:r>
      <w:r w:rsidR="00353442">
        <w:t xml:space="preserve"> </w:t>
      </w:r>
      <w:r>
        <w:t>33). Wreszcie Trybunał zauważa, że</w:t>
      </w:r>
      <w:r w:rsidR="00885E2F">
        <w:t> </w:t>
      </w:r>
      <w:r>
        <w:t>odszkodowanie za</w:t>
      </w:r>
      <w:r w:rsidR="00353442">
        <w:t xml:space="preserve"> </w:t>
      </w:r>
      <w:r>
        <w:t>szkodę majątkową przyznawane na</w:t>
      </w:r>
      <w:r w:rsidR="00353442">
        <w:t xml:space="preserve"> </w:t>
      </w:r>
      <w:r>
        <w:t>podstawie art.</w:t>
      </w:r>
      <w:r w:rsidR="00353442">
        <w:t xml:space="preserve"> </w:t>
      </w:r>
      <w:r>
        <w:t>41</w:t>
      </w:r>
      <w:r w:rsidR="00353442">
        <w:t xml:space="preserve"> </w:t>
      </w:r>
      <w:r>
        <w:t>Konwencji ma na</w:t>
      </w:r>
      <w:r w:rsidR="00353442">
        <w:t xml:space="preserve"> </w:t>
      </w:r>
      <w:r>
        <w:t xml:space="preserve">celu postawienie skarżącego, </w:t>
      </w:r>
      <w:r w:rsidR="007B2B9A">
        <w:t>tak dalece jak to możliwe</w:t>
      </w:r>
      <w:r>
        <w:t>, w</w:t>
      </w:r>
      <w:r w:rsidR="007B2B9A">
        <w:t> </w:t>
      </w:r>
      <w:r>
        <w:t>sytuacji, w</w:t>
      </w:r>
      <w:r w:rsidR="00353442">
        <w:t xml:space="preserve"> </w:t>
      </w:r>
      <w:r>
        <w:t>jakiej znajdowałby się, gdyby do</w:t>
      </w:r>
      <w:r w:rsidR="00353442">
        <w:t xml:space="preserve"> </w:t>
      </w:r>
      <w:r>
        <w:t>naruszenia nie doszło, co</w:t>
      </w:r>
      <w:r w:rsidR="007B2B9A">
        <w:t> </w:t>
      </w:r>
      <w:r>
        <w:t>oznacza, że</w:t>
      </w:r>
      <w:r w:rsidR="00353442">
        <w:t xml:space="preserve"> </w:t>
      </w:r>
      <w:r>
        <w:t>kwota odszkodowania mogłaby zostać podwyższona o</w:t>
      </w:r>
      <w:r w:rsidR="007B2B9A">
        <w:t> </w:t>
      </w:r>
      <w:r>
        <w:t>wartość procentową odzwierciedlającą krajowe warunki gospodarcze, takie jak poziom inflacji i</w:t>
      </w:r>
      <w:r w:rsidR="00353442">
        <w:t xml:space="preserve"> </w:t>
      </w:r>
      <w:r>
        <w:t xml:space="preserve">stopy procentowe, </w:t>
      </w:r>
      <w:r w:rsidR="007B2B9A">
        <w:t xml:space="preserve">tak aby </w:t>
      </w:r>
      <w:r>
        <w:t>zrekompensowa</w:t>
      </w:r>
      <w:r w:rsidR="007B2B9A">
        <w:t>ć</w:t>
      </w:r>
      <w:r>
        <w:t xml:space="preserve"> utrat</w:t>
      </w:r>
      <w:r w:rsidR="007B2B9A">
        <w:t>ę</w:t>
      </w:r>
      <w:r>
        <w:t xml:space="preserve"> wartości przyznanej kwoty w</w:t>
      </w:r>
      <w:r w:rsidR="00353442">
        <w:t xml:space="preserve"> </w:t>
      </w:r>
      <w:r>
        <w:t>czasie, czego domagał się skarżący (zob.</w:t>
      </w:r>
      <w:r w:rsidR="00353442">
        <w:t xml:space="preserve"> </w:t>
      </w:r>
      <w:r>
        <w:t>paragraf</w:t>
      </w:r>
      <w:r w:rsidR="00353442">
        <w:t xml:space="preserve"> </w:t>
      </w:r>
      <w:r w:rsidRPr="007363F3">
        <w:fldChar w:fldCharType="begin"/>
      </w:r>
      <w:r w:rsidRPr="007363F3">
        <w:instrText xml:space="preserve"> REF paragraph00008 \h  \* CharFormat </w:instrText>
      </w:r>
      <w:r w:rsidRPr="007363F3">
        <w:fldChar w:fldCharType="separate"/>
      </w:r>
      <w:r w:rsidRPr="007363F3">
        <w:t>8</w:t>
      </w:r>
      <w:r w:rsidRPr="007363F3">
        <w:fldChar w:fldCharType="end"/>
      </w:r>
      <w:r w:rsidR="00353442">
        <w:t xml:space="preserve"> </w:t>
      </w:r>
      <w:r>
        <w:t>powyżej; zob.</w:t>
      </w:r>
      <w:r w:rsidR="00353442">
        <w:t xml:space="preserve"> </w:t>
      </w:r>
      <w:r>
        <w:t xml:space="preserve">także </w:t>
      </w:r>
      <w:proofErr w:type="spellStart"/>
      <w:r>
        <w:rPr>
          <w:i/>
          <w:iCs/>
        </w:rPr>
        <w:t>Amato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Gauci</w:t>
      </w:r>
      <w:proofErr w:type="spellEnd"/>
      <w:r>
        <w:rPr>
          <w:i/>
          <w:iCs/>
        </w:rPr>
        <w:t xml:space="preserve"> przeciwko Malcie</w:t>
      </w:r>
      <w:r>
        <w:t xml:space="preserve">, </w:t>
      </w:r>
      <w:r w:rsidR="007B2B9A">
        <w:t xml:space="preserve">skarga </w:t>
      </w:r>
      <w:r>
        <w:t>nr</w:t>
      </w:r>
      <w:r w:rsidR="007B2B9A">
        <w:t> </w:t>
      </w:r>
      <w:r>
        <w:t>47045/06, §</w:t>
      </w:r>
      <w:r w:rsidR="00353442">
        <w:t xml:space="preserve"> </w:t>
      </w:r>
      <w:r>
        <w:t>78, 15</w:t>
      </w:r>
      <w:r w:rsidR="00353442">
        <w:t xml:space="preserve"> </w:t>
      </w:r>
      <w:r>
        <w:t>września</w:t>
      </w:r>
      <w:r w:rsidR="00353442">
        <w:t xml:space="preserve"> </w:t>
      </w:r>
      <w:r>
        <w:t>2009</w:t>
      </w:r>
      <w:r w:rsidR="00353442">
        <w:t xml:space="preserve"> </w:t>
      </w:r>
      <w:r>
        <w:t>r.).</w:t>
      </w:r>
    </w:p>
    <w:p w14:paraId="137C9E02" w14:textId="4316057B" w:rsidR="00920651" w:rsidRPr="007363F3" w:rsidRDefault="007363F3" w:rsidP="007363F3">
      <w:pPr>
        <w:pStyle w:val="JuPara"/>
      </w:pPr>
      <w:r w:rsidRPr="007363F3">
        <w:fldChar w:fldCharType="begin"/>
      </w:r>
      <w:r>
        <w:instrText xml:space="preserve"> SEQ level0 \*arabic \* MERGEFORMAT </w:instrText>
      </w:r>
      <w:r w:rsidRPr="007363F3">
        <w:fldChar w:fldCharType="separate"/>
      </w:r>
      <w:r w:rsidRPr="007363F3">
        <w:rPr>
          <w:noProof/>
        </w:rPr>
        <w:t>14</w:t>
      </w:r>
      <w:r w:rsidRPr="007363F3">
        <w:rPr>
          <w:noProof/>
        </w:rPr>
        <w:fldChar w:fldCharType="end"/>
      </w:r>
      <w:r>
        <w:t>.</w:t>
      </w:r>
      <w:r w:rsidR="00353442">
        <w:t xml:space="preserve">  </w:t>
      </w:r>
      <w:r>
        <w:t>Uwzględniając stanowiska stron i</w:t>
      </w:r>
      <w:r w:rsidR="00353442">
        <w:t xml:space="preserve"> </w:t>
      </w:r>
      <w:r>
        <w:t xml:space="preserve">powyższe rozważania, Trybunał, </w:t>
      </w:r>
      <w:r w:rsidR="007B2B9A">
        <w:t xml:space="preserve">mogąc według własnego uznania określić słuszny poziom odszkodowania </w:t>
      </w:r>
      <w:r>
        <w:t>w</w:t>
      </w:r>
      <w:r w:rsidR="007B2B9A">
        <w:t> </w:t>
      </w:r>
      <w:r>
        <w:t>takich okolicznościach, przyznaje skarżącemu z</w:t>
      </w:r>
      <w:r w:rsidR="00353442">
        <w:t xml:space="preserve"> </w:t>
      </w:r>
      <w:r>
        <w:t>tego tytułu kwotę 80</w:t>
      </w:r>
      <w:r w:rsidR="007B2B9A">
        <w:t> </w:t>
      </w:r>
      <w:r>
        <w:t>000</w:t>
      </w:r>
      <w:r w:rsidR="007B2B9A">
        <w:t> </w:t>
      </w:r>
      <w:r>
        <w:t>EUR.</w:t>
      </w:r>
    </w:p>
    <w:p w14:paraId="2EC6641B" w14:textId="77777777" w:rsidR="00920651" w:rsidRPr="007363F3" w:rsidRDefault="0051510F" w:rsidP="007363F3">
      <w:pPr>
        <w:pStyle w:val="JuHA"/>
      </w:pPr>
      <w:r>
        <w:t>Szkoda niemajątkowa</w:t>
      </w:r>
    </w:p>
    <w:p w14:paraId="0BFB2E30" w14:textId="77777777" w:rsidR="00920651" w:rsidRPr="007363F3" w:rsidRDefault="0051510F" w:rsidP="007363F3">
      <w:pPr>
        <w:pStyle w:val="JuH1"/>
      </w:pPr>
      <w:r>
        <w:t>Stanowiska stron</w:t>
      </w:r>
    </w:p>
    <w:p w14:paraId="3E279AC4" w14:textId="62854AE6" w:rsidR="00920651" w:rsidRPr="007363F3" w:rsidRDefault="007363F3" w:rsidP="007363F3">
      <w:pPr>
        <w:pStyle w:val="JuPara"/>
      </w:pPr>
      <w:r w:rsidRPr="007363F3">
        <w:fldChar w:fldCharType="begin"/>
      </w:r>
      <w:r>
        <w:instrText xml:space="preserve"> SEQ level0 \*arabic \* MERGEFORMAT </w:instrText>
      </w:r>
      <w:r w:rsidRPr="007363F3">
        <w:fldChar w:fldCharType="separate"/>
      </w:r>
      <w:r w:rsidRPr="00C06B53">
        <w:rPr>
          <w:noProof/>
        </w:rPr>
        <w:t>1</w:t>
      </w:r>
      <w:r w:rsidRPr="007363F3">
        <w:rPr>
          <w:noProof/>
        </w:rPr>
        <w:t>5</w:t>
      </w:r>
      <w:r w:rsidRPr="007363F3">
        <w:rPr>
          <w:noProof/>
        </w:rPr>
        <w:fldChar w:fldCharType="end"/>
      </w:r>
      <w:r>
        <w:t>.</w:t>
      </w:r>
      <w:r w:rsidR="00353442">
        <w:t xml:space="preserve">  </w:t>
      </w:r>
      <w:r>
        <w:t>W</w:t>
      </w:r>
      <w:r w:rsidR="00353442">
        <w:t xml:space="preserve"> </w:t>
      </w:r>
      <w:r>
        <w:t>pierwotny</w:t>
      </w:r>
      <w:r w:rsidR="009A062F">
        <w:t xml:space="preserve">m stanowisku </w:t>
      </w:r>
      <w:r>
        <w:t>skarżący</w:t>
      </w:r>
      <w:r w:rsidR="00353442">
        <w:t xml:space="preserve"> </w:t>
      </w:r>
      <w:r>
        <w:t>– w</w:t>
      </w:r>
      <w:r w:rsidR="00353442">
        <w:t xml:space="preserve"> </w:t>
      </w:r>
      <w:r w:rsidR="00FB3231">
        <w:t>przypadku,</w:t>
      </w:r>
      <w:r>
        <w:t xml:space="preserve"> gdyby Trybunał nie zasądził żadnego odszkodowania tytułem szkody majątkowej</w:t>
      </w:r>
      <w:r w:rsidR="00353442">
        <w:t xml:space="preserve"> </w:t>
      </w:r>
      <w:r>
        <w:t>– domagał się kwoty 100</w:t>
      </w:r>
      <w:r w:rsidR="00353442">
        <w:t xml:space="preserve"> </w:t>
      </w:r>
      <w:r>
        <w:t>000</w:t>
      </w:r>
      <w:r w:rsidR="00353442">
        <w:t xml:space="preserve"> </w:t>
      </w:r>
      <w:r>
        <w:t>EUR tytułem zadośćuczynienia za</w:t>
      </w:r>
      <w:r w:rsidR="00353442">
        <w:t xml:space="preserve"> </w:t>
      </w:r>
      <w:r>
        <w:t>szkodę niemajątkową w</w:t>
      </w:r>
      <w:r w:rsidR="00353442">
        <w:t xml:space="preserve"> </w:t>
      </w:r>
      <w:r>
        <w:t>związku z</w:t>
      </w:r>
      <w:r w:rsidR="00353442">
        <w:t xml:space="preserve"> </w:t>
      </w:r>
      <w:r>
        <w:t>cierpieniem spowodowanym „trudnościami w</w:t>
      </w:r>
      <w:r w:rsidR="00353442">
        <w:t xml:space="preserve"> </w:t>
      </w:r>
      <w:r>
        <w:t>jego życiu zawodowym i</w:t>
      </w:r>
      <w:r w:rsidR="00353442">
        <w:t xml:space="preserve"> </w:t>
      </w:r>
      <w:r>
        <w:t>prywatnym”. W</w:t>
      </w:r>
      <w:r w:rsidR="00353442">
        <w:t xml:space="preserve"> </w:t>
      </w:r>
      <w:r>
        <w:t>uwagach przedstawionych po</w:t>
      </w:r>
      <w:r w:rsidR="00353442">
        <w:t xml:space="preserve"> </w:t>
      </w:r>
      <w:r>
        <w:t>wydaniu wyroku głównego nie ponowił roszczenia z</w:t>
      </w:r>
      <w:r w:rsidR="00353442">
        <w:t xml:space="preserve"> </w:t>
      </w:r>
      <w:r>
        <w:t>tytułu szkody niemajątkowej.</w:t>
      </w:r>
    </w:p>
    <w:p w14:paraId="106914F1" w14:textId="7F351C4E" w:rsidR="00920651" w:rsidRPr="007363F3" w:rsidRDefault="007363F3" w:rsidP="007363F3">
      <w:pPr>
        <w:pStyle w:val="JuPara"/>
        <w:tabs>
          <w:tab w:val="left" w:pos="2821"/>
        </w:tabs>
      </w:pPr>
      <w:r w:rsidRPr="007363F3">
        <w:fldChar w:fldCharType="begin"/>
      </w:r>
      <w:r>
        <w:instrText xml:space="preserve"> SEQ level0 \*arabic \* MERGEFORMAT </w:instrText>
      </w:r>
      <w:r w:rsidRPr="007363F3">
        <w:fldChar w:fldCharType="separate"/>
      </w:r>
      <w:r w:rsidRPr="007363F3">
        <w:rPr>
          <w:noProof/>
        </w:rPr>
        <w:t>16</w:t>
      </w:r>
      <w:r w:rsidRPr="007363F3">
        <w:rPr>
          <w:noProof/>
        </w:rPr>
        <w:fldChar w:fldCharType="end"/>
      </w:r>
      <w:r>
        <w:t>.</w:t>
      </w:r>
      <w:r w:rsidR="00353442">
        <w:t xml:space="preserve">  </w:t>
      </w:r>
      <w:r>
        <w:t>Rząd stał na</w:t>
      </w:r>
      <w:r w:rsidR="00353442">
        <w:t xml:space="preserve"> </w:t>
      </w:r>
      <w:r>
        <w:t>stanowisku, że</w:t>
      </w:r>
      <w:r w:rsidR="00353442">
        <w:t xml:space="preserve"> </w:t>
      </w:r>
      <w:r>
        <w:t>stwierdzenie naruszenia powinno zostać uznane za</w:t>
      </w:r>
      <w:r w:rsidR="00353442">
        <w:t xml:space="preserve"> </w:t>
      </w:r>
      <w:r>
        <w:t>wystarczające słuszne zadośćuczynienie.</w:t>
      </w:r>
    </w:p>
    <w:p w14:paraId="2A551CD2" w14:textId="77777777" w:rsidR="00920651" w:rsidRPr="007363F3" w:rsidRDefault="0051510F" w:rsidP="007363F3">
      <w:pPr>
        <w:pStyle w:val="JuH1"/>
      </w:pPr>
      <w:r>
        <w:lastRenderedPageBreak/>
        <w:t>Ocena Trybunału</w:t>
      </w:r>
    </w:p>
    <w:p w14:paraId="1E3F71C4" w14:textId="6A13B029" w:rsidR="00920651" w:rsidRPr="007363F3" w:rsidRDefault="007363F3" w:rsidP="007363F3">
      <w:pPr>
        <w:pStyle w:val="JuPara"/>
      </w:pPr>
      <w:r w:rsidRPr="007363F3">
        <w:fldChar w:fldCharType="begin"/>
      </w:r>
      <w:r>
        <w:instrText xml:space="preserve"> SEQ level0 \*arabic \* MERGEFORMAT </w:instrText>
      </w:r>
      <w:r w:rsidRPr="007363F3">
        <w:fldChar w:fldCharType="separate"/>
      </w:r>
      <w:r w:rsidRPr="007363F3">
        <w:rPr>
          <w:noProof/>
        </w:rPr>
        <w:t>17</w:t>
      </w:r>
      <w:r w:rsidRPr="007363F3">
        <w:rPr>
          <w:noProof/>
        </w:rPr>
        <w:fldChar w:fldCharType="end"/>
      </w:r>
      <w:r>
        <w:t>.</w:t>
      </w:r>
      <w:r w:rsidR="00353442">
        <w:t xml:space="preserve">  </w:t>
      </w:r>
      <w:r>
        <w:t>Mając na</w:t>
      </w:r>
      <w:r w:rsidR="00353442">
        <w:t xml:space="preserve"> </w:t>
      </w:r>
      <w:r>
        <w:t>uwadze stanowiska stron oraz kwotę przyznaną z</w:t>
      </w:r>
      <w:r w:rsidR="00353442">
        <w:t xml:space="preserve"> </w:t>
      </w:r>
      <w:r>
        <w:t>tytułu szkody majątkowej, Trybunał nie uważa, aby należało przyznać odrębną kwotę tytułem zadośćuczynienia za</w:t>
      </w:r>
      <w:r w:rsidR="00353442">
        <w:t xml:space="preserve"> </w:t>
      </w:r>
      <w:r>
        <w:t>szkodę niemajątkową.</w:t>
      </w:r>
    </w:p>
    <w:p w14:paraId="02FC3F01" w14:textId="6B0AB033" w:rsidR="00920651" w:rsidRPr="007363F3" w:rsidRDefault="0051510F" w:rsidP="007363F3">
      <w:pPr>
        <w:pStyle w:val="JuHIRoman"/>
      </w:pPr>
      <w:r>
        <w:t>KOSZTY I</w:t>
      </w:r>
      <w:r w:rsidR="00353442">
        <w:t xml:space="preserve"> </w:t>
      </w:r>
      <w:r>
        <w:t>WYDATKI</w:t>
      </w:r>
    </w:p>
    <w:p w14:paraId="2209B1D4" w14:textId="57F63FFD" w:rsidR="00920651" w:rsidRPr="007363F3" w:rsidRDefault="007363F3" w:rsidP="007363F3">
      <w:pPr>
        <w:pStyle w:val="JuPara"/>
      </w:pPr>
      <w:r w:rsidRPr="007363F3">
        <w:fldChar w:fldCharType="begin"/>
      </w:r>
      <w:r>
        <w:instrText xml:space="preserve"> SEQ level0 \*arabic \* MERGEFORMAT </w:instrText>
      </w:r>
      <w:r w:rsidRPr="007363F3">
        <w:fldChar w:fldCharType="separate"/>
      </w:r>
      <w:r w:rsidRPr="007363F3">
        <w:rPr>
          <w:noProof/>
        </w:rPr>
        <w:t>18</w:t>
      </w:r>
      <w:r w:rsidRPr="007363F3">
        <w:rPr>
          <w:noProof/>
        </w:rPr>
        <w:fldChar w:fldCharType="end"/>
      </w:r>
      <w:r>
        <w:t>.</w:t>
      </w:r>
      <w:r w:rsidR="00353442">
        <w:t xml:space="preserve">  </w:t>
      </w:r>
      <w:r>
        <w:t>W</w:t>
      </w:r>
      <w:r w:rsidR="00353442">
        <w:t xml:space="preserve"> </w:t>
      </w:r>
      <w:r>
        <w:t>pierwotn</w:t>
      </w:r>
      <w:r w:rsidR="004167A3">
        <w:t>ym stanowisku</w:t>
      </w:r>
      <w:r>
        <w:t xml:space="preserve"> skarżący domagał się zwrotu kosztów i</w:t>
      </w:r>
      <w:r w:rsidR="004167A3">
        <w:t> </w:t>
      </w:r>
      <w:r>
        <w:t>wydatków w</w:t>
      </w:r>
      <w:r w:rsidR="00353442">
        <w:t xml:space="preserve"> </w:t>
      </w:r>
      <w:r>
        <w:t>kwocie 56</w:t>
      </w:r>
      <w:r w:rsidR="00353442">
        <w:t xml:space="preserve"> </w:t>
      </w:r>
      <w:r>
        <w:t>000</w:t>
      </w:r>
      <w:r w:rsidR="00353442">
        <w:t xml:space="preserve"> </w:t>
      </w:r>
      <w:r>
        <w:t>PLN z</w:t>
      </w:r>
      <w:r w:rsidR="00353442">
        <w:t xml:space="preserve"> </w:t>
      </w:r>
      <w:r>
        <w:t>tytułu kosztów poniesionych w</w:t>
      </w:r>
      <w:r w:rsidR="004167A3">
        <w:t> </w:t>
      </w:r>
      <w:r>
        <w:t>postępowan</w:t>
      </w:r>
      <w:r w:rsidR="00C11568">
        <w:t>iach</w:t>
      </w:r>
      <w:r>
        <w:t xml:space="preserve"> krajowy</w:t>
      </w:r>
      <w:r w:rsidR="00C11568">
        <w:t>ch</w:t>
      </w:r>
      <w:r>
        <w:t>, w</w:t>
      </w:r>
      <w:r w:rsidR="00353442">
        <w:t xml:space="preserve"> </w:t>
      </w:r>
      <w:r>
        <w:t>tym</w:t>
      </w:r>
      <w:r w:rsidR="004167A3">
        <w:t xml:space="preserve"> zasądzonych od niego</w:t>
      </w:r>
      <w:r>
        <w:t xml:space="preserve"> kosztów w</w:t>
      </w:r>
      <w:r w:rsidR="004167A3">
        <w:t> </w:t>
      </w:r>
      <w:r>
        <w:t>wysokości 26</w:t>
      </w:r>
      <w:r w:rsidR="00353442">
        <w:t xml:space="preserve"> </w:t>
      </w:r>
      <w:r>
        <w:t>205</w:t>
      </w:r>
      <w:r w:rsidR="00353442">
        <w:t xml:space="preserve"> </w:t>
      </w:r>
      <w:r>
        <w:t>PLN (zob.</w:t>
      </w:r>
      <w:r w:rsidR="00353442">
        <w:t xml:space="preserve"> </w:t>
      </w:r>
      <w:r>
        <w:t>wyrok główny, §</w:t>
      </w:r>
      <w:r w:rsidR="00353442">
        <w:t xml:space="preserve"> </w:t>
      </w:r>
      <w:r>
        <w:t>34), a</w:t>
      </w:r>
      <w:r w:rsidR="00353442">
        <w:t xml:space="preserve"> </w:t>
      </w:r>
      <w:r>
        <w:t xml:space="preserve">ponadto zwrotu kosztów zastępstwa </w:t>
      </w:r>
      <w:r w:rsidR="001C7C64">
        <w:t xml:space="preserve">prawnego </w:t>
      </w:r>
      <w:r>
        <w:t>przed Trybunałem w</w:t>
      </w:r>
      <w:r w:rsidR="00353442">
        <w:t xml:space="preserve"> </w:t>
      </w:r>
      <w:r>
        <w:t>kwocie 7</w:t>
      </w:r>
      <w:r w:rsidR="00AB4EBA">
        <w:t> </w:t>
      </w:r>
      <w:r>
        <w:t>380</w:t>
      </w:r>
      <w:r w:rsidR="00353442">
        <w:t xml:space="preserve"> </w:t>
      </w:r>
      <w:r>
        <w:t>PLN. W</w:t>
      </w:r>
      <w:r w:rsidR="004167A3">
        <w:t> </w:t>
      </w:r>
      <w:r>
        <w:t>późniejszych uwagach skarżący domagał się jedynie kwoty 56</w:t>
      </w:r>
      <w:r w:rsidR="00353442">
        <w:t xml:space="preserve"> </w:t>
      </w:r>
      <w:r>
        <w:t>000</w:t>
      </w:r>
      <w:r w:rsidR="00353442">
        <w:t xml:space="preserve"> </w:t>
      </w:r>
      <w:r>
        <w:t>PLN z</w:t>
      </w:r>
      <w:r w:rsidR="004167A3">
        <w:t> </w:t>
      </w:r>
      <w:r>
        <w:t>tytułu kosztów poniesionych przed sądami krajowymi.</w:t>
      </w:r>
    </w:p>
    <w:p w14:paraId="68F7C8CA" w14:textId="1D019F09" w:rsidR="00920651" w:rsidRPr="007363F3" w:rsidRDefault="007363F3" w:rsidP="007363F3">
      <w:pPr>
        <w:pStyle w:val="JuPara"/>
      </w:pPr>
      <w:r w:rsidRPr="007363F3">
        <w:fldChar w:fldCharType="begin"/>
      </w:r>
      <w:r>
        <w:instrText xml:space="preserve"> SEQ level0 \*arabic \* MERGEFORMAT </w:instrText>
      </w:r>
      <w:r w:rsidRPr="007363F3">
        <w:fldChar w:fldCharType="separate"/>
      </w:r>
      <w:r w:rsidRPr="007363F3">
        <w:rPr>
          <w:noProof/>
        </w:rPr>
        <w:t>19</w:t>
      </w:r>
      <w:r w:rsidRPr="007363F3">
        <w:rPr>
          <w:noProof/>
        </w:rPr>
        <w:fldChar w:fldCharType="end"/>
      </w:r>
      <w:r>
        <w:t>.</w:t>
      </w:r>
      <w:r w:rsidR="00353442">
        <w:t xml:space="preserve">  </w:t>
      </w:r>
      <w:r>
        <w:t xml:space="preserve">Rząd </w:t>
      </w:r>
      <w:r w:rsidR="004167A3">
        <w:t>s</w:t>
      </w:r>
      <w:r>
        <w:t>twierdził, że</w:t>
      </w:r>
      <w:r w:rsidR="00353442">
        <w:t xml:space="preserve"> </w:t>
      </w:r>
      <w:r>
        <w:t>kwoty dochodzone z</w:t>
      </w:r>
      <w:r w:rsidR="00353442">
        <w:t xml:space="preserve"> </w:t>
      </w:r>
      <w:r>
        <w:t>tego tytułu nie były bezpośrednio związane ze</w:t>
      </w:r>
      <w:r w:rsidR="00353442">
        <w:t xml:space="preserve"> </w:t>
      </w:r>
      <w:r>
        <w:t>stwierdzonym naruszeniem oraz że</w:t>
      </w:r>
      <w:r w:rsidR="00353442">
        <w:t xml:space="preserve"> </w:t>
      </w:r>
      <w:r>
        <w:t>nie przedłożono</w:t>
      </w:r>
      <w:r w:rsidR="004167A3">
        <w:t xml:space="preserve"> żadnych</w:t>
      </w:r>
      <w:r>
        <w:t xml:space="preserve"> </w:t>
      </w:r>
      <w:r w:rsidR="00C11568">
        <w:t xml:space="preserve">istotnych </w:t>
      </w:r>
      <w:r>
        <w:t>dokumentów.</w:t>
      </w:r>
    </w:p>
    <w:p w14:paraId="04DED5C3" w14:textId="63B36964" w:rsidR="00920651" w:rsidRPr="007363F3" w:rsidRDefault="007363F3" w:rsidP="007363F3">
      <w:pPr>
        <w:pStyle w:val="JuPara"/>
      </w:pPr>
      <w:r w:rsidRPr="007363F3">
        <w:fldChar w:fldCharType="begin"/>
      </w:r>
      <w:r>
        <w:instrText xml:space="preserve"> SEQ level0 \*arabic \* MERGEFORMAT </w:instrText>
      </w:r>
      <w:r w:rsidRPr="007363F3">
        <w:fldChar w:fldCharType="separate"/>
      </w:r>
      <w:r w:rsidRPr="007363F3">
        <w:rPr>
          <w:noProof/>
        </w:rPr>
        <w:t>20</w:t>
      </w:r>
      <w:r w:rsidRPr="007363F3">
        <w:rPr>
          <w:noProof/>
        </w:rPr>
        <w:fldChar w:fldCharType="end"/>
      </w:r>
      <w:r>
        <w:t>.</w:t>
      </w:r>
      <w:r w:rsidR="00353442">
        <w:t xml:space="preserve">  </w:t>
      </w:r>
      <w:r>
        <w:t>Zgodnie z</w:t>
      </w:r>
      <w:r w:rsidR="00353442">
        <w:t xml:space="preserve"> </w:t>
      </w:r>
      <w:r>
        <w:t xml:space="preserve">orzecznictwem Trybunału skarżącemu przysługuje </w:t>
      </w:r>
      <w:r w:rsidR="00BF4FB3">
        <w:t xml:space="preserve">prawo do zwrotu poniesionych </w:t>
      </w:r>
      <w:r>
        <w:t>kosztów i</w:t>
      </w:r>
      <w:r w:rsidR="00353442">
        <w:t xml:space="preserve"> </w:t>
      </w:r>
      <w:r>
        <w:t>wydatków tylko w</w:t>
      </w:r>
      <w:r w:rsidR="00353442">
        <w:t xml:space="preserve"> </w:t>
      </w:r>
      <w:r>
        <w:t>takim zakresie, w</w:t>
      </w:r>
      <w:r w:rsidR="00353442">
        <w:t xml:space="preserve"> </w:t>
      </w:r>
      <w:r>
        <w:t>jakim wyka</w:t>
      </w:r>
      <w:r w:rsidR="00BF4FB3">
        <w:t>że</w:t>
      </w:r>
      <w:r>
        <w:t>, że</w:t>
      </w:r>
      <w:r w:rsidR="00353442">
        <w:t xml:space="preserve"> </w:t>
      </w:r>
      <w:r>
        <w:t>zostały one rzeczywiście i</w:t>
      </w:r>
      <w:r w:rsidR="00353442">
        <w:t xml:space="preserve"> </w:t>
      </w:r>
      <w:r>
        <w:t>konieczn</w:t>
      </w:r>
      <w:r w:rsidR="00BF4FB3">
        <w:t xml:space="preserve">ie poniesione oraz były uzasadnione co do </w:t>
      </w:r>
      <w:r>
        <w:t>wysokoś</w:t>
      </w:r>
      <w:r w:rsidR="00BF4FB3">
        <w:t>ci</w:t>
      </w:r>
      <w:r>
        <w:t>. W</w:t>
      </w:r>
      <w:r w:rsidR="00353442">
        <w:t xml:space="preserve"> </w:t>
      </w:r>
      <w:r>
        <w:t>niniejszej sprawie, mając na</w:t>
      </w:r>
      <w:r w:rsidR="00353442">
        <w:t xml:space="preserve"> </w:t>
      </w:r>
      <w:r>
        <w:t>uwadze posiadane dokumenty oraz powyższe kryteria, Trybunał przyznaje skarżącemu kwotę 6</w:t>
      </w:r>
      <w:r w:rsidR="00740E67">
        <w:t xml:space="preserve"> </w:t>
      </w:r>
      <w:r>
        <w:t>190</w:t>
      </w:r>
      <w:r w:rsidR="00353442">
        <w:t xml:space="preserve"> </w:t>
      </w:r>
      <w:r>
        <w:t>EUR z</w:t>
      </w:r>
      <w:r w:rsidR="00353442">
        <w:t xml:space="preserve"> </w:t>
      </w:r>
      <w:r>
        <w:t>tytułu kosztów zasądzonych od</w:t>
      </w:r>
      <w:r w:rsidR="00353442">
        <w:t xml:space="preserve"> </w:t>
      </w:r>
      <w:r>
        <w:t>niego w</w:t>
      </w:r>
      <w:r w:rsidR="00BF4FB3">
        <w:t> </w:t>
      </w:r>
      <w:r>
        <w:t>postępowani</w:t>
      </w:r>
      <w:r w:rsidR="00740E67">
        <w:t>ach</w:t>
      </w:r>
      <w:r>
        <w:t xml:space="preserve"> krajowy</w:t>
      </w:r>
      <w:r w:rsidR="00740E67">
        <w:t>ch</w:t>
      </w:r>
      <w:r>
        <w:t xml:space="preserve"> oraz kwotę 1</w:t>
      </w:r>
      <w:r w:rsidR="00740E67">
        <w:t xml:space="preserve"> </w:t>
      </w:r>
      <w:r>
        <w:t>745</w:t>
      </w:r>
      <w:r w:rsidR="00353442">
        <w:t xml:space="preserve"> </w:t>
      </w:r>
      <w:r>
        <w:t>EUR z</w:t>
      </w:r>
      <w:r w:rsidR="00353442">
        <w:t xml:space="preserve"> </w:t>
      </w:r>
      <w:r>
        <w:t xml:space="preserve">tytułu kosztów zastępstwa </w:t>
      </w:r>
      <w:r w:rsidR="001C7C64">
        <w:t xml:space="preserve">prawnego </w:t>
      </w:r>
      <w:r>
        <w:t>przed Trybunałem. Pozostałe roszczenia z</w:t>
      </w:r>
      <w:r w:rsidR="00353442">
        <w:t xml:space="preserve"> </w:t>
      </w:r>
      <w:r>
        <w:t>tytułu kosztów i</w:t>
      </w:r>
      <w:r w:rsidR="00353442">
        <w:t xml:space="preserve"> </w:t>
      </w:r>
      <w:r>
        <w:t>wydatków nie są związane ze</w:t>
      </w:r>
      <w:r w:rsidR="00353442">
        <w:t xml:space="preserve"> </w:t>
      </w:r>
      <w:r>
        <w:t>stwierdzonymi naruszeniami albo są</w:t>
      </w:r>
      <w:r w:rsidR="00BF4FB3">
        <w:t> </w:t>
      </w:r>
      <w:r>
        <w:t>bezpodstawne, w</w:t>
      </w:r>
      <w:r w:rsidR="00353442">
        <w:t xml:space="preserve"> </w:t>
      </w:r>
      <w:r>
        <w:t>związku z</w:t>
      </w:r>
      <w:r w:rsidR="00353442">
        <w:t xml:space="preserve"> </w:t>
      </w:r>
      <w:r>
        <w:t>czym należy je oddalić.</w:t>
      </w:r>
    </w:p>
    <w:p w14:paraId="73BB4E49" w14:textId="5CA48BB3" w:rsidR="00920651" w:rsidRPr="007363F3" w:rsidRDefault="0051510F" w:rsidP="007363F3">
      <w:pPr>
        <w:pStyle w:val="JuHHead"/>
        <w:jc w:val="left"/>
      </w:pPr>
      <w:r>
        <w:t>Z</w:t>
      </w:r>
      <w:r w:rsidR="00353442">
        <w:t xml:space="preserve"> </w:t>
      </w:r>
      <w:r>
        <w:t>POWYŻSZYCH WZGLĘDÓW TRYBUNAŁ JEDNOGŁOŚNIE</w:t>
      </w:r>
    </w:p>
    <w:p w14:paraId="73B74C6A" w14:textId="3D69A33A" w:rsidR="00920651" w:rsidRPr="007363F3" w:rsidRDefault="00D615DD" w:rsidP="007363F3">
      <w:pPr>
        <w:pStyle w:val="JuList"/>
      </w:pPr>
      <w:r>
        <w:rPr>
          <w:i/>
        </w:rPr>
        <w:t>orzeka</w:t>
      </w:r>
      <w:r>
        <w:t>,</w:t>
      </w:r>
    </w:p>
    <w:p w14:paraId="59FB6F20" w14:textId="35365838" w:rsidR="00920651" w:rsidRPr="007363F3" w:rsidRDefault="0051510F" w:rsidP="007363F3">
      <w:pPr>
        <w:pStyle w:val="JuLista"/>
      </w:pPr>
      <w:r>
        <w:rPr>
          <w:bCs/>
        </w:rPr>
        <w:t>że</w:t>
      </w:r>
      <w:r w:rsidR="00353442">
        <w:rPr>
          <w:bCs/>
        </w:rPr>
        <w:t xml:space="preserve"> </w:t>
      </w:r>
      <w:r>
        <w:rPr>
          <w:bCs/>
        </w:rPr>
        <w:t>pozwane państwo winno, w</w:t>
      </w:r>
      <w:r w:rsidR="00353442">
        <w:rPr>
          <w:bCs/>
        </w:rPr>
        <w:t xml:space="preserve"> </w:t>
      </w:r>
      <w:r>
        <w:rPr>
          <w:bCs/>
        </w:rPr>
        <w:t>terminie trzech miesięcy od</w:t>
      </w:r>
      <w:r w:rsidR="00353442">
        <w:rPr>
          <w:bCs/>
        </w:rPr>
        <w:t xml:space="preserve"> </w:t>
      </w:r>
      <w:r>
        <w:rPr>
          <w:bCs/>
        </w:rPr>
        <w:t>dnia, w</w:t>
      </w:r>
      <w:r w:rsidR="00BF4FB3">
        <w:rPr>
          <w:bCs/>
        </w:rPr>
        <w:t> </w:t>
      </w:r>
      <w:r>
        <w:rPr>
          <w:bCs/>
        </w:rPr>
        <w:t>którym niniejszy wyrok stanie się ostateczny zgodnie z</w:t>
      </w:r>
      <w:r w:rsidR="00353442">
        <w:rPr>
          <w:bCs/>
        </w:rPr>
        <w:t xml:space="preserve"> </w:t>
      </w:r>
      <w:r>
        <w:rPr>
          <w:bCs/>
        </w:rPr>
        <w:t>art.</w:t>
      </w:r>
      <w:r w:rsidR="00353442">
        <w:rPr>
          <w:bCs/>
        </w:rPr>
        <w:t xml:space="preserve"> </w:t>
      </w:r>
      <w:r>
        <w:rPr>
          <w:bCs/>
        </w:rPr>
        <w:t>44</w:t>
      </w:r>
      <w:r w:rsidR="00353442">
        <w:rPr>
          <w:bCs/>
        </w:rPr>
        <w:t xml:space="preserve"> </w:t>
      </w:r>
      <w:r>
        <w:rPr>
          <w:bCs/>
        </w:rPr>
        <w:t>ust.</w:t>
      </w:r>
      <w:r w:rsidR="00BF4FB3">
        <w:rPr>
          <w:bCs/>
        </w:rPr>
        <w:t> </w:t>
      </w:r>
      <w:r>
        <w:rPr>
          <w:bCs/>
        </w:rPr>
        <w:t>2</w:t>
      </w:r>
      <w:r w:rsidR="00353442">
        <w:rPr>
          <w:bCs/>
        </w:rPr>
        <w:t xml:space="preserve"> </w:t>
      </w:r>
      <w:r>
        <w:rPr>
          <w:bCs/>
        </w:rPr>
        <w:t>Konwencji, uiścić na</w:t>
      </w:r>
      <w:r w:rsidR="00353442">
        <w:rPr>
          <w:bCs/>
        </w:rPr>
        <w:t xml:space="preserve"> </w:t>
      </w:r>
      <w:r>
        <w:rPr>
          <w:bCs/>
        </w:rPr>
        <w:t>rzecz skarżącego następujące kwoty, przeliczone na</w:t>
      </w:r>
      <w:r w:rsidR="00353442">
        <w:rPr>
          <w:bCs/>
        </w:rPr>
        <w:t xml:space="preserve"> </w:t>
      </w:r>
      <w:r>
        <w:rPr>
          <w:bCs/>
        </w:rPr>
        <w:t>walutę pozwanego państwa według kursu obowiązującego w</w:t>
      </w:r>
      <w:r w:rsidR="00353442">
        <w:rPr>
          <w:bCs/>
        </w:rPr>
        <w:t xml:space="preserve"> </w:t>
      </w:r>
      <w:r>
        <w:rPr>
          <w:bCs/>
        </w:rPr>
        <w:t>dniu płatności:</w:t>
      </w:r>
    </w:p>
    <w:p w14:paraId="1DE2F8C4" w14:textId="4A7F0CBF" w:rsidR="00920651" w:rsidRPr="007363F3" w:rsidRDefault="0051510F" w:rsidP="007363F3">
      <w:pPr>
        <w:pStyle w:val="JuListi"/>
      </w:pPr>
      <w:r>
        <w:t>80</w:t>
      </w:r>
      <w:r w:rsidR="00353442">
        <w:t xml:space="preserve"> </w:t>
      </w:r>
      <w:r>
        <w:t>000</w:t>
      </w:r>
      <w:r w:rsidR="00353442">
        <w:t xml:space="preserve"> </w:t>
      </w:r>
      <w:r>
        <w:t>EUR (osiemdziesiąt tysięcy euro) tytułem odszkodowania za</w:t>
      </w:r>
      <w:r w:rsidR="00353442">
        <w:t xml:space="preserve"> </w:t>
      </w:r>
      <w:r>
        <w:t>szkodę majątkową;</w:t>
      </w:r>
    </w:p>
    <w:p w14:paraId="276E3E63" w14:textId="147B5951" w:rsidR="00920651" w:rsidRPr="007363F3" w:rsidRDefault="0051510F" w:rsidP="007363F3">
      <w:pPr>
        <w:pStyle w:val="JuListi"/>
      </w:pPr>
      <w:r>
        <w:t>7</w:t>
      </w:r>
      <w:r w:rsidR="00585C3F">
        <w:t xml:space="preserve"> </w:t>
      </w:r>
      <w:r>
        <w:t>935</w:t>
      </w:r>
      <w:r w:rsidR="00353442">
        <w:t xml:space="preserve"> </w:t>
      </w:r>
      <w:r>
        <w:t xml:space="preserve">EUR (siedem tysięcy dziewięćset trzydzieści pięć euro), </w:t>
      </w:r>
      <w:r w:rsidR="00BF4FB3">
        <w:t xml:space="preserve">powiększoną o </w:t>
      </w:r>
      <w:r>
        <w:t>wszelkie</w:t>
      </w:r>
      <w:r w:rsidR="00BF4FB3">
        <w:t xml:space="preserve"> </w:t>
      </w:r>
      <w:r>
        <w:t xml:space="preserve">podatki, </w:t>
      </w:r>
      <w:r w:rsidR="00BF4FB3">
        <w:t xml:space="preserve">jakimi </w:t>
      </w:r>
      <w:r>
        <w:t>może zostać obciążony skarżący, tytułem kosztów i</w:t>
      </w:r>
      <w:r w:rsidR="00353442">
        <w:t xml:space="preserve"> </w:t>
      </w:r>
      <w:r>
        <w:t>wydatków;</w:t>
      </w:r>
    </w:p>
    <w:p w14:paraId="4B5C24DF" w14:textId="7560A75D" w:rsidR="00920651" w:rsidRPr="007363F3" w:rsidRDefault="0051510F" w:rsidP="007363F3">
      <w:pPr>
        <w:pStyle w:val="JuLista"/>
      </w:pPr>
      <w:r>
        <w:lastRenderedPageBreak/>
        <w:t>że</w:t>
      </w:r>
      <w:r w:rsidR="00353442">
        <w:t xml:space="preserve"> </w:t>
      </w:r>
      <w:r>
        <w:t>od</w:t>
      </w:r>
      <w:r w:rsidR="00353442">
        <w:t xml:space="preserve"> </w:t>
      </w:r>
      <w:r>
        <w:t xml:space="preserve">upływu wyżej wskazanego terminu trzech miesięcy </w:t>
      </w:r>
      <w:r w:rsidR="00BF4FB3">
        <w:t>aż</w:t>
      </w:r>
      <w:r w:rsidR="00461FFD">
        <w:t> </w:t>
      </w:r>
      <w:r>
        <w:t>do</w:t>
      </w:r>
      <w:r w:rsidR="00461FFD">
        <w:t> </w:t>
      </w:r>
      <w:r w:rsidR="00BF4FB3">
        <w:t>momentu uregulowania należności</w:t>
      </w:r>
      <w:r w:rsidR="00585C3F">
        <w:t>,</w:t>
      </w:r>
      <w:r w:rsidR="00BF4FB3">
        <w:t xml:space="preserve"> </w:t>
      </w:r>
      <w:r>
        <w:t>należne będą odsetki zwykłe od</w:t>
      </w:r>
      <w:r w:rsidR="00353442">
        <w:t xml:space="preserve"> </w:t>
      </w:r>
      <w:r>
        <w:t>określonych powyżej kwot, naliczone według stopy równej marginalnej stopie procentowej Europejskiego Banku Centralnego obowiązującej w</w:t>
      </w:r>
      <w:r w:rsidR="00353442">
        <w:t xml:space="preserve"> </w:t>
      </w:r>
      <w:r>
        <w:t>tym okresie, powiększonej o</w:t>
      </w:r>
      <w:r w:rsidR="00353442">
        <w:t xml:space="preserve"> </w:t>
      </w:r>
      <w:r>
        <w:t>trzy punkty procentowe;</w:t>
      </w:r>
    </w:p>
    <w:p w14:paraId="28FF4EBD" w14:textId="73EE5408" w:rsidR="004D0EC7" w:rsidRPr="007363F3" w:rsidRDefault="00D615DD" w:rsidP="007363F3">
      <w:pPr>
        <w:pStyle w:val="JuList"/>
      </w:pPr>
      <w:r>
        <w:rPr>
          <w:i/>
        </w:rPr>
        <w:t>oddala</w:t>
      </w:r>
      <w:r>
        <w:t xml:space="preserve"> pozostałą część roszczenia skarżącego o</w:t>
      </w:r>
      <w:r w:rsidR="00353442">
        <w:t xml:space="preserve"> </w:t>
      </w:r>
      <w:r>
        <w:t>słuszne zadośćuczynienie.</w:t>
      </w:r>
    </w:p>
    <w:p w14:paraId="657C6653" w14:textId="2A398814" w:rsidR="008E3A08" w:rsidRPr="007363F3" w:rsidRDefault="0051510F" w:rsidP="00A4087A">
      <w:pPr>
        <w:pStyle w:val="JuParaLast"/>
        <w:ind w:firstLine="0"/>
      </w:pPr>
      <w:r>
        <w:rPr>
          <w:rFonts w:ascii="Times New Roman" w:hAnsi="Times New Roman" w:cs="Times New Roman"/>
        </w:rPr>
        <w:t>Sporządzono w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języku angielskim i</w:t>
      </w:r>
      <w:r w:rsidR="00353442">
        <w:rPr>
          <w:rFonts w:ascii="Times New Roman" w:hAnsi="Times New Roman" w:cs="Times New Roman"/>
        </w:rPr>
        <w:t xml:space="preserve"> </w:t>
      </w:r>
      <w:r w:rsidR="00461FFD">
        <w:rPr>
          <w:rFonts w:ascii="Times New Roman" w:hAnsi="Times New Roman" w:cs="Times New Roman"/>
        </w:rPr>
        <w:t xml:space="preserve">obwieszczono </w:t>
      </w:r>
      <w:r w:rsidR="00471791">
        <w:rPr>
          <w:rFonts w:ascii="Times New Roman" w:hAnsi="Times New Roman" w:cs="Times New Roman"/>
        </w:rPr>
        <w:t xml:space="preserve">na piśmie </w:t>
      </w:r>
      <w:r>
        <w:rPr>
          <w:rFonts w:ascii="Times New Roman" w:hAnsi="Times New Roman" w:cs="Times New Roman"/>
        </w:rPr>
        <w:t>w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dniu 8</w:t>
      </w:r>
      <w:r w:rsidR="00461FFD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października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2026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r. zgodnie z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Regułą 77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§§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</w:t>
      </w:r>
      <w:r w:rsidR="003534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Regulaminu Trybunału.</w:t>
      </w:r>
    </w:p>
    <w:p w14:paraId="706E6ACC" w14:textId="77777777" w:rsidR="007E79A4" w:rsidRPr="007363F3" w:rsidRDefault="0051510F" w:rsidP="007363F3">
      <w:pPr>
        <w:pStyle w:val="JuSigned"/>
      </w:pPr>
      <w:r>
        <w:rPr>
          <w:iCs/>
        </w:rPr>
        <w:tab/>
      </w:r>
      <w:proofErr w:type="spellStart"/>
      <w:r>
        <w:rPr>
          <w:iCs/>
        </w:rPr>
        <w:t>Ilse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Freiwirth</w:t>
      </w:r>
      <w:proofErr w:type="spellEnd"/>
      <w:r>
        <w:rPr>
          <w:iCs/>
        </w:rPr>
        <w:tab/>
        <w:t xml:space="preserve">Ivana </w:t>
      </w:r>
      <w:proofErr w:type="spellStart"/>
      <w:r>
        <w:rPr>
          <w:iCs/>
        </w:rPr>
        <w:t>Jelić</w:t>
      </w:r>
      <w:proofErr w:type="spellEnd"/>
      <w:r>
        <w:rPr>
          <w:iCs/>
        </w:rPr>
        <w:br/>
      </w:r>
      <w:r>
        <w:rPr>
          <w:iCs/>
        </w:rPr>
        <w:tab/>
        <w:t>Kanclerz</w:t>
      </w:r>
      <w:r>
        <w:rPr>
          <w:iCs/>
        </w:rPr>
        <w:tab/>
        <w:t>Przewodnicząca</w:t>
      </w:r>
    </w:p>
    <w:sectPr w:rsidR="007E79A4" w:rsidRPr="007363F3" w:rsidSect="007D3701">
      <w:headerReference w:type="even" r:id="rId12"/>
      <w:headerReference w:type="default" r:id="rId13"/>
      <w:footerReference w:type="even" r:id="rId14"/>
      <w:footerReference w:type="default" r:id="rId15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4BE9B2" w14:textId="77777777" w:rsidR="00554A75" w:rsidRDefault="00554A75">
      <w:r>
        <w:separator/>
      </w:r>
    </w:p>
  </w:endnote>
  <w:endnote w:type="continuationSeparator" w:id="0">
    <w:p w14:paraId="7A9C04F2" w14:textId="77777777" w:rsidR="00554A75" w:rsidRDefault="00554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95201" w14:textId="77777777" w:rsidR="00920651" w:rsidRPr="00150BFA" w:rsidRDefault="0051510F" w:rsidP="0020718E">
    <w:pPr>
      <w:jc w:val="center"/>
    </w:pPr>
    <w:r>
      <w:rPr>
        <w:noProof/>
      </w:rPr>
      <w:drawing>
        <wp:inline distT="0" distB="0" distL="0" distR="0" wp14:anchorId="7E9F1345" wp14:editId="37B3326E">
          <wp:extent cx="771525" cy="619125"/>
          <wp:effectExtent l="0" t="0" r="9525" b="9525"/>
          <wp:docPr id="452158094" name="Picture 452158094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2158094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6BE448" w14:textId="77777777" w:rsidR="0098410D" w:rsidRPr="00E67565" w:rsidRDefault="0098410D" w:rsidP="00AF12C5">
    <w:pPr>
      <w:pStyle w:val="Stopka"/>
      <w:jc w:val="center"/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F4A96" w14:textId="77777777" w:rsidR="00920651" w:rsidRPr="00150BFA" w:rsidRDefault="0051510F" w:rsidP="0020718E">
    <w:pPr>
      <w:jc w:val="center"/>
    </w:pPr>
    <w:r>
      <w:rPr>
        <w:noProof/>
      </w:rPr>
      <w:drawing>
        <wp:inline distT="0" distB="0" distL="0" distR="0" wp14:anchorId="695F44CD" wp14:editId="06DF4BEF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DD3D3A" w14:textId="77777777" w:rsidR="009E7A6F" w:rsidRPr="00E67565" w:rsidRDefault="009E7A6F" w:rsidP="009E7A6F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074C1" w14:textId="77777777" w:rsidR="00182EBA" w:rsidRDefault="0051510F" w:rsidP="009A115C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13D49" w14:textId="77777777" w:rsidR="00182EBA" w:rsidRPr="000B7195" w:rsidRDefault="0051510F" w:rsidP="007D3701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6469E" w14:textId="77777777" w:rsidR="00554A75" w:rsidRDefault="00554A75">
      <w:r>
        <w:separator/>
      </w:r>
    </w:p>
  </w:footnote>
  <w:footnote w:type="continuationSeparator" w:id="0">
    <w:p w14:paraId="2E404DDA" w14:textId="77777777" w:rsidR="00554A75" w:rsidRDefault="00554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0A682" w14:textId="77777777" w:rsidR="00920651" w:rsidRPr="00A45145" w:rsidRDefault="0051510F" w:rsidP="00A45145">
    <w:pPr>
      <w:jc w:val="center"/>
    </w:pPr>
    <w:r>
      <w:rPr>
        <w:noProof/>
      </w:rPr>
      <w:drawing>
        <wp:inline distT="0" distB="0" distL="0" distR="0" wp14:anchorId="22D0E5D4" wp14:editId="430DAC7D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308BEA" w14:textId="77777777" w:rsidR="0098410D" w:rsidRPr="00E67565" w:rsidRDefault="0098410D" w:rsidP="00B14793">
    <w:pPr>
      <w:jc w:val="center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2A5A7" w14:textId="77777777" w:rsidR="00920651" w:rsidRPr="00A45145" w:rsidRDefault="0051510F" w:rsidP="00A45145">
    <w:pPr>
      <w:jc w:val="center"/>
    </w:pPr>
    <w:r>
      <w:rPr>
        <w:noProof/>
      </w:rPr>
      <w:drawing>
        <wp:inline distT="0" distB="0" distL="0" distR="0" wp14:anchorId="70A2833E" wp14:editId="2591E733">
          <wp:extent cx="2962275" cy="1219200"/>
          <wp:effectExtent l="0" t="0" r="9525" b="0"/>
          <wp:docPr id="1702801427" name="Picture 170280142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2801427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D9D52D" w14:textId="77777777" w:rsidR="0098410D" w:rsidRPr="00E67565" w:rsidRDefault="0098410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A048D" w14:textId="062C0D9C" w:rsidR="00182EBA" w:rsidRPr="004D0EC7" w:rsidRDefault="0051510F" w:rsidP="004D0EC7">
    <w:pPr>
      <w:pStyle w:val="JuHeader"/>
    </w:pPr>
    <w:r>
      <w:t>WYROK W</w:t>
    </w:r>
    <w:r w:rsidR="00353442">
      <w:t xml:space="preserve"> </w:t>
    </w:r>
    <w:r>
      <w:t>SPRAWIE ANDRZEJ RUCIŃSKI PRZECIWKO POLSCE (SŁUSZNE ZADOŚĆUCZYNIENIE)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7430B" w14:textId="63DEF644" w:rsidR="00182EBA" w:rsidRPr="00882CD5" w:rsidRDefault="0051510F" w:rsidP="007D3701">
    <w:pPr>
      <w:pStyle w:val="JuHeader"/>
    </w:pPr>
    <w:r>
      <w:t>WYROK W</w:t>
    </w:r>
    <w:r w:rsidR="00353442">
      <w:t xml:space="preserve"> </w:t>
    </w:r>
    <w:r>
      <w:t>SPRAWIE ANDRZEJ RUCIŃSKI PRZECIWKO POLSCE (SŁUSZNE ZADOŚĆUCZYNIENIE)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4BDCC6B0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F1E0C8FC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EC589828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C9DA440E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4A589246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236E77CC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331E5D3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7B667C2A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D6B8FBE0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046300283">
    <w:abstractNumId w:val="14"/>
  </w:num>
  <w:num w:numId="2" w16cid:durableId="118501754">
    <w:abstractNumId w:val="12"/>
  </w:num>
  <w:num w:numId="3" w16cid:durableId="1248611151">
    <w:abstractNumId w:val="11"/>
  </w:num>
  <w:num w:numId="4" w16cid:durableId="662513404">
    <w:abstractNumId w:val="15"/>
  </w:num>
  <w:num w:numId="5" w16cid:durableId="1950431236">
    <w:abstractNumId w:val="13"/>
  </w:num>
  <w:num w:numId="6" w16cid:durableId="1764643352">
    <w:abstractNumId w:val="16"/>
  </w:num>
  <w:num w:numId="7" w16cid:durableId="1519077654">
    <w:abstractNumId w:val="15"/>
  </w:num>
  <w:num w:numId="8" w16cid:durableId="233514372">
    <w:abstractNumId w:val="16"/>
  </w:num>
  <w:num w:numId="9" w16cid:durableId="327026877">
    <w:abstractNumId w:val="10"/>
  </w:num>
  <w:num w:numId="10" w16cid:durableId="1395473709">
    <w:abstractNumId w:val="9"/>
  </w:num>
  <w:num w:numId="11" w16cid:durableId="332730050">
    <w:abstractNumId w:val="17"/>
  </w:num>
  <w:num w:numId="12" w16cid:durableId="1261060216">
    <w:abstractNumId w:val="7"/>
  </w:num>
  <w:num w:numId="13" w16cid:durableId="727606640">
    <w:abstractNumId w:val="6"/>
  </w:num>
  <w:num w:numId="14" w16cid:durableId="1811903890">
    <w:abstractNumId w:val="5"/>
  </w:num>
  <w:num w:numId="15" w16cid:durableId="44185027">
    <w:abstractNumId w:val="4"/>
  </w:num>
  <w:num w:numId="16" w16cid:durableId="218978822">
    <w:abstractNumId w:val="8"/>
  </w:num>
  <w:num w:numId="17" w16cid:durableId="732238369">
    <w:abstractNumId w:val="3"/>
  </w:num>
  <w:num w:numId="18" w16cid:durableId="754009356">
    <w:abstractNumId w:val="2"/>
  </w:num>
  <w:num w:numId="19" w16cid:durableId="1168908877">
    <w:abstractNumId w:val="1"/>
  </w:num>
  <w:num w:numId="20" w16cid:durableId="341133134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9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1"/>
    <w:docVar w:name="EMM" w:val="0"/>
    <w:docVar w:name="NBEMMDOC" w:val="0"/>
    <w:docVar w:name="Plural" w:val="0"/>
  </w:docVars>
  <w:rsids>
    <w:rsidRoot w:val="00920651"/>
    <w:rsid w:val="000041F8"/>
    <w:rsid w:val="000042A8"/>
    <w:rsid w:val="00004308"/>
    <w:rsid w:val="00005BF0"/>
    <w:rsid w:val="0000617D"/>
    <w:rsid w:val="00007154"/>
    <w:rsid w:val="000103AE"/>
    <w:rsid w:val="00011D69"/>
    <w:rsid w:val="00012AD3"/>
    <w:rsid w:val="00015C2D"/>
    <w:rsid w:val="00015F00"/>
    <w:rsid w:val="0001768D"/>
    <w:rsid w:val="00022C1D"/>
    <w:rsid w:val="0002592F"/>
    <w:rsid w:val="00031428"/>
    <w:rsid w:val="00034987"/>
    <w:rsid w:val="00041560"/>
    <w:rsid w:val="0005753A"/>
    <w:rsid w:val="000602DF"/>
    <w:rsid w:val="00061B05"/>
    <w:rsid w:val="000632D5"/>
    <w:rsid w:val="000644EE"/>
    <w:rsid w:val="000712E3"/>
    <w:rsid w:val="0007780A"/>
    <w:rsid w:val="00085457"/>
    <w:rsid w:val="000925AD"/>
    <w:rsid w:val="00096FE1"/>
    <w:rsid w:val="00097A62"/>
    <w:rsid w:val="000A24EB"/>
    <w:rsid w:val="000A71AB"/>
    <w:rsid w:val="000B686A"/>
    <w:rsid w:val="000B6923"/>
    <w:rsid w:val="000B7195"/>
    <w:rsid w:val="000C5F3C"/>
    <w:rsid w:val="000C6DCC"/>
    <w:rsid w:val="000C7F83"/>
    <w:rsid w:val="000D47AA"/>
    <w:rsid w:val="000D721F"/>
    <w:rsid w:val="000E069B"/>
    <w:rsid w:val="000E0E82"/>
    <w:rsid w:val="000E1DC5"/>
    <w:rsid w:val="000E223F"/>
    <w:rsid w:val="000E46B8"/>
    <w:rsid w:val="000E7D45"/>
    <w:rsid w:val="000F52F4"/>
    <w:rsid w:val="000F7851"/>
    <w:rsid w:val="00101505"/>
    <w:rsid w:val="00104E23"/>
    <w:rsid w:val="00110DA8"/>
    <w:rsid w:val="00111B0C"/>
    <w:rsid w:val="00120D6C"/>
    <w:rsid w:val="001257EC"/>
    <w:rsid w:val="00126664"/>
    <w:rsid w:val="00133D33"/>
    <w:rsid w:val="00134B6A"/>
    <w:rsid w:val="00134D64"/>
    <w:rsid w:val="00135A30"/>
    <w:rsid w:val="0013612C"/>
    <w:rsid w:val="00137FF6"/>
    <w:rsid w:val="00141650"/>
    <w:rsid w:val="00150BFA"/>
    <w:rsid w:val="001561B6"/>
    <w:rsid w:val="00162A12"/>
    <w:rsid w:val="00166530"/>
    <w:rsid w:val="00170027"/>
    <w:rsid w:val="001802AC"/>
    <w:rsid w:val="00182EBA"/>
    <w:rsid w:val="001832BD"/>
    <w:rsid w:val="001943B5"/>
    <w:rsid w:val="00195134"/>
    <w:rsid w:val="001A020C"/>
    <w:rsid w:val="001A145B"/>
    <w:rsid w:val="001A3E09"/>
    <w:rsid w:val="001A4DA6"/>
    <w:rsid w:val="001A674C"/>
    <w:rsid w:val="001B3B24"/>
    <w:rsid w:val="001C055B"/>
    <w:rsid w:val="001C0F98"/>
    <w:rsid w:val="001C2A42"/>
    <w:rsid w:val="001C7C64"/>
    <w:rsid w:val="001D63ED"/>
    <w:rsid w:val="001D7200"/>
    <w:rsid w:val="001D7348"/>
    <w:rsid w:val="001E035B"/>
    <w:rsid w:val="001E0961"/>
    <w:rsid w:val="001E3EAE"/>
    <w:rsid w:val="001E4A98"/>
    <w:rsid w:val="001E6857"/>
    <w:rsid w:val="001E6F32"/>
    <w:rsid w:val="001F182F"/>
    <w:rsid w:val="001F2145"/>
    <w:rsid w:val="001F6262"/>
    <w:rsid w:val="001F67B0"/>
    <w:rsid w:val="001F7B3D"/>
    <w:rsid w:val="00202752"/>
    <w:rsid w:val="0020335A"/>
    <w:rsid w:val="002052BC"/>
    <w:rsid w:val="00205F9F"/>
    <w:rsid w:val="0020643E"/>
    <w:rsid w:val="0020718E"/>
    <w:rsid w:val="00210338"/>
    <w:rsid w:val="002115FC"/>
    <w:rsid w:val="0021423C"/>
    <w:rsid w:val="00226C89"/>
    <w:rsid w:val="00227B56"/>
    <w:rsid w:val="00230D00"/>
    <w:rsid w:val="00231DF7"/>
    <w:rsid w:val="00231FD1"/>
    <w:rsid w:val="002339E0"/>
    <w:rsid w:val="00233CF8"/>
    <w:rsid w:val="0023575D"/>
    <w:rsid w:val="00237148"/>
    <w:rsid w:val="0024222D"/>
    <w:rsid w:val="002422B6"/>
    <w:rsid w:val="00244B0E"/>
    <w:rsid w:val="00244F6C"/>
    <w:rsid w:val="00246B89"/>
    <w:rsid w:val="00252C4E"/>
    <w:rsid w:val="002532C5"/>
    <w:rsid w:val="00254DF2"/>
    <w:rsid w:val="00260C03"/>
    <w:rsid w:val="0026439A"/>
    <w:rsid w:val="0026540E"/>
    <w:rsid w:val="00271B4C"/>
    <w:rsid w:val="00275123"/>
    <w:rsid w:val="00281B7C"/>
    <w:rsid w:val="00282240"/>
    <w:rsid w:val="00282BD8"/>
    <w:rsid w:val="00284462"/>
    <w:rsid w:val="00287AD5"/>
    <w:rsid w:val="002934D0"/>
    <w:rsid w:val="00293676"/>
    <w:rsid w:val="00293BD9"/>
    <w:rsid w:val="002948AD"/>
    <w:rsid w:val="002A01CC"/>
    <w:rsid w:val="002A613A"/>
    <w:rsid w:val="002A61B1"/>
    <w:rsid w:val="002A663C"/>
    <w:rsid w:val="002B444B"/>
    <w:rsid w:val="002B5887"/>
    <w:rsid w:val="002B5B43"/>
    <w:rsid w:val="002C0E27"/>
    <w:rsid w:val="002C3040"/>
    <w:rsid w:val="002C4433"/>
    <w:rsid w:val="002C5ADD"/>
    <w:rsid w:val="002C7826"/>
    <w:rsid w:val="002D022D"/>
    <w:rsid w:val="002D24BB"/>
    <w:rsid w:val="002D2FA7"/>
    <w:rsid w:val="002D47BA"/>
    <w:rsid w:val="002D77B9"/>
    <w:rsid w:val="002E46DA"/>
    <w:rsid w:val="002E7764"/>
    <w:rsid w:val="002F2AF7"/>
    <w:rsid w:val="002F3333"/>
    <w:rsid w:val="002F69C4"/>
    <w:rsid w:val="002F7D9E"/>
    <w:rsid w:val="002F7E1C"/>
    <w:rsid w:val="00301A75"/>
    <w:rsid w:val="00302F70"/>
    <w:rsid w:val="0030336F"/>
    <w:rsid w:val="0030375E"/>
    <w:rsid w:val="00312A30"/>
    <w:rsid w:val="003201D8"/>
    <w:rsid w:val="00320F72"/>
    <w:rsid w:val="00323744"/>
    <w:rsid w:val="0032463E"/>
    <w:rsid w:val="00326224"/>
    <w:rsid w:val="00337EE4"/>
    <w:rsid w:val="003404E7"/>
    <w:rsid w:val="00340FFD"/>
    <w:rsid w:val="00345C41"/>
    <w:rsid w:val="003506B1"/>
    <w:rsid w:val="00353442"/>
    <w:rsid w:val="00355877"/>
    <w:rsid w:val="00356AC7"/>
    <w:rsid w:val="003609FA"/>
    <w:rsid w:val="0036489C"/>
    <w:rsid w:val="003710C8"/>
    <w:rsid w:val="003750BE"/>
    <w:rsid w:val="00385A36"/>
    <w:rsid w:val="00385F3D"/>
    <w:rsid w:val="0038740C"/>
    <w:rsid w:val="00387B9D"/>
    <w:rsid w:val="00387C70"/>
    <w:rsid w:val="00390294"/>
    <w:rsid w:val="0039364F"/>
    <w:rsid w:val="00396686"/>
    <w:rsid w:val="0039778E"/>
    <w:rsid w:val="00397A20"/>
    <w:rsid w:val="003B4941"/>
    <w:rsid w:val="003C5714"/>
    <w:rsid w:val="003C6B9F"/>
    <w:rsid w:val="003C6E2A"/>
    <w:rsid w:val="003D0299"/>
    <w:rsid w:val="003E6D80"/>
    <w:rsid w:val="003E7003"/>
    <w:rsid w:val="003E7BCC"/>
    <w:rsid w:val="003F05FA"/>
    <w:rsid w:val="003F244A"/>
    <w:rsid w:val="003F2517"/>
    <w:rsid w:val="003F30B8"/>
    <w:rsid w:val="003F4C45"/>
    <w:rsid w:val="003F5F7B"/>
    <w:rsid w:val="003F7D64"/>
    <w:rsid w:val="004019FA"/>
    <w:rsid w:val="0040433A"/>
    <w:rsid w:val="00414300"/>
    <w:rsid w:val="00414F27"/>
    <w:rsid w:val="004167A3"/>
    <w:rsid w:val="00420703"/>
    <w:rsid w:val="00425C67"/>
    <w:rsid w:val="00427E7A"/>
    <w:rsid w:val="004355AC"/>
    <w:rsid w:val="00436C49"/>
    <w:rsid w:val="00442D22"/>
    <w:rsid w:val="00443D98"/>
    <w:rsid w:val="00445366"/>
    <w:rsid w:val="00447F5B"/>
    <w:rsid w:val="00461DB0"/>
    <w:rsid w:val="00461FFD"/>
    <w:rsid w:val="00463926"/>
    <w:rsid w:val="00464AB7"/>
    <w:rsid w:val="00464C9A"/>
    <w:rsid w:val="00471791"/>
    <w:rsid w:val="00474F3D"/>
    <w:rsid w:val="00477E3A"/>
    <w:rsid w:val="00483E5F"/>
    <w:rsid w:val="00485FF9"/>
    <w:rsid w:val="0049049B"/>
    <w:rsid w:val="004907F0"/>
    <w:rsid w:val="0049140B"/>
    <w:rsid w:val="004923A5"/>
    <w:rsid w:val="0049310E"/>
    <w:rsid w:val="004950E2"/>
    <w:rsid w:val="00496BFB"/>
    <w:rsid w:val="004A15C7"/>
    <w:rsid w:val="004A3201"/>
    <w:rsid w:val="004A7044"/>
    <w:rsid w:val="004B013B"/>
    <w:rsid w:val="004B1045"/>
    <w:rsid w:val="004B112B"/>
    <w:rsid w:val="004B444E"/>
    <w:rsid w:val="004B60AA"/>
    <w:rsid w:val="004C01E4"/>
    <w:rsid w:val="004C086C"/>
    <w:rsid w:val="004C1F56"/>
    <w:rsid w:val="004C27BC"/>
    <w:rsid w:val="004C6621"/>
    <w:rsid w:val="004D0EC7"/>
    <w:rsid w:val="004D15F3"/>
    <w:rsid w:val="004D3B3D"/>
    <w:rsid w:val="004D4EF1"/>
    <w:rsid w:val="004D5311"/>
    <w:rsid w:val="004D5DCC"/>
    <w:rsid w:val="004D7E45"/>
    <w:rsid w:val="004E5AA1"/>
    <w:rsid w:val="004F10AF"/>
    <w:rsid w:val="004F11A4"/>
    <w:rsid w:val="004F2389"/>
    <w:rsid w:val="004F304D"/>
    <w:rsid w:val="004F4290"/>
    <w:rsid w:val="004F61BE"/>
    <w:rsid w:val="004F66B1"/>
    <w:rsid w:val="00505F69"/>
    <w:rsid w:val="005114AD"/>
    <w:rsid w:val="00511C07"/>
    <w:rsid w:val="005125CB"/>
    <w:rsid w:val="00512EC4"/>
    <w:rsid w:val="0051510F"/>
    <w:rsid w:val="0051725A"/>
    <w:rsid w:val="005173A6"/>
    <w:rsid w:val="00517BB8"/>
    <w:rsid w:val="00520354"/>
    <w:rsid w:val="00520BAA"/>
    <w:rsid w:val="005217D8"/>
    <w:rsid w:val="00525208"/>
    <w:rsid w:val="005257A5"/>
    <w:rsid w:val="00525A5D"/>
    <w:rsid w:val="005264C0"/>
    <w:rsid w:val="00526A8A"/>
    <w:rsid w:val="00527FB1"/>
    <w:rsid w:val="00530FE6"/>
    <w:rsid w:val="00531DF2"/>
    <w:rsid w:val="0053315C"/>
    <w:rsid w:val="00537476"/>
    <w:rsid w:val="005442EE"/>
    <w:rsid w:val="00545DA6"/>
    <w:rsid w:val="0054716E"/>
    <w:rsid w:val="00547353"/>
    <w:rsid w:val="005474E7"/>
    <w:rsid w:val="005512A3"/>
    <w:rsid w:val="00554A75"/>
    <w:rsid w:val="005578CE"/>
    <w:rsid w:val="00562781"/>
    <w:rsid w:val="00562B6C"/>
    <w:rsid w:val="0057271C"/>
    <w:rsid w:val="00572845"/>
    <w:rsid w:val="00577385"/>
    <w:rsid w:val="00585C3F"/>
    <w:rsid w:val="00587077"/>
    <w:rsid w:val="005879A2"/>
    <w:rsid w:val="00592772"/>
    <w:rsid w:val="0059574A"/>
    <w:rsid w:val="005A1B9B"/>
    <w:rsid w:val="005A2221"/>
    <w:rsid w:val="005A2E79"/>
    <w:rsid w:val="005A6751"/>
    <w:rsid w:val="005B092E"/>
    <w:rsid w:val="005B152C"/>
    <w:rsid w:val="005B1EE0"/>
    <w:rsid w:val="005B2B24"/>
    <w:rsid w:val="005B4425"/>
    <w:rsid w:val="005B4B94"/>
    <w:rsid w:val="005C2C62"/>
    <w:rsid w:val="005C3EE8"/>
    <w:rsid w:val="005D2F2A"/>
    <w:rsid w:val="005D34F9"/>
    <w:rsid w:val="005D4190"/>
    <w:rsid w:val="005D67A3"/>
    <w:rsid w:val="005E2988"/>
    <w:rsid w:val="005E3085"/>
    <w:rsid w:val="005F0EB3"/>
    <w:rsid w:val="005F51E1"/>
    <w:rsid w:val="00611C80"/>
    <w:rsid w:val="00620692"/>
    <w:rsid w:val="00623885"/>
    <w:rsid w:val="006242CA"/>
    <w:rsid w:val="00627507"/>
    <w:rsid w:val="00630F97"/>
    <w:rsid w:val="00633717"/>
    <w:rsid w:val="006344E1"/>
    <w:rsid w:val="00643524"/>
    <w:rsid w:val="0064393B"/>
    <w:rsid w:val="00645CF2"/>
    <w:rsid w:val="00653BED"/>
    <w:rsid w:val="006545C4"/>
    <w:rsid w:val="00661971"/>
    <w:rsid w:val="00661CE8"/>
    <w:rsid w:val="006623D9"/>
    <w:rsid w:val="006642A5"/>
    <w:rsid w:val="0066550C"/>
    <w:rsid w:val="00665BD2"/>
    <w:rsid w:val="006716F2"/>
    <w:rsid w:val="00675AF2"/>
    <w:rsid w:val="00682BF2"/>
    <w:rsid w:val="0068573E"/>
    <w:rsid w:val="006859CE"/>
    <w:rsid w:val="00691270"/>
    <w:rsid w:val="00694BA8"/>
    <w:rsid w:val="006A037C"/>
    <w:rsid w:val="006A0C84"/>
    <w:rsid w:val="006A36F4"/>
    <w:rsid w:val="006A3F99"/>
    <w:rsid w:val="006A406F"/>
    <w:rsid w:val="006A4E97"/>
    <w:rsid w:val="006A5D3A"/>
    <w:rsid w:val="006B1942"/>
    <w:rsid w:val="006C23D4"/>
    <w:rsid w:val="006C7BB0"/>
    <w:rsid w:val="006D3237"/>
    <w:rsid w:val="006D7562"/>
    <w:rsid w:val="006E1154"/>
    <w:rsid w:val="006E2E37"/>
    <w:rsid w:val="006E3CF1"/>
    <w:rsid w:val="006E68A3"/>
    <w:rsid w:val="006E7E80"/>
    <w:rsid w:val="006F1C2D"/>
    <w:rsid w:val="006F48CA"/>
    <w:rsid w:val="006F64DD"/>
    <w:rsid w:val="006F712D"/>
    <w:rsid w:val="00715127"/>
    <w:rsid w:val="00715E8E"/>
    <w:rsid w:val="00723580"/>
    <w:rsid w:val="00723755"/>
    <w:rsid w:val="00723CF7"/>
    <w:rsid w:val="0073136C"/>
    <w:rsid w:val="00731F0F"/>
    <w:rsid w:val="00733250"/>
    <w:rsid w:val="007363F3"/>
    <w:rsid w:val="00740E67"/>
    <w:rsid w:val="00741404"/>
    <w:rsid w:val="007449E5"/>
    <w:rsid w:val="0074750E"/>
    <w:rsid w:val="00747FF0"/>
    <w:rsid w:val="00751066"/>
    <w:rsid w:val="0075566E"/>
    <w:rsid w:val="00763602"/>
    <w:rsid w:val="00764604"/>
    <w:rsid w:val="00764D4E"/>
    <w:rsid w:val="00765A1F"/>
    <w:rsid w:val="00775B6D"/>
    <w:rsid w:val="00776D68"/>
    <w:rsid w:val="00781140"/>
    <w:rsid w:val="0078323E"/>
    <w:rsid w:val="007849C2"/>
    <w:rsid w:val="007850EE"/>
    <w:rsid w:val="00785B95"/>
    <w:rsid w:val="00790E96"/>
    <w:rsid w:val="007926FD"/>
    <w:rsid w:val="00793366"/>
    <w:rsid w:val="0079666C"/>
    <w:rsid w:val="007A716F"/>
    <w:rsid w:val="007B270A"/>
    <w:rsid w:val="007B2B9A"/>
    <w:rsid w:val="007B4182"/>
    <w:rsid w:val="007C0695"/>
    <w:rsid w:val="007C419A"/>
    <w:rsid w:val="007C4CC8"/>
    <w:rsid w:val="007C5426"/>
    <w:rsid w:val="007C5798"/>
    <w:rsid w:val="007D1ECD"/>
    <w:rsid w:val="007D3701"/>
    <w:rsid w:val="007D4832"/>
    <w:rsid w:val="007E21B2"/>
    <w:rsid w:val="007E2C4E"/>
    <w:rsid w:val="007E2C8C"/>
    <w:rsid w:val="007E51BA"/>
    <w:rsid w:val="007E73D7"/>
    <w:rsid w:val="007E79A4"/>
    <w:rsid w:val="007F1905"/>
    <w:rsid w:val="007F27E4"/>
    <w:rsid w:val="007F3437"/>
    <w:rsid w:val="00802C64"/>
    <w:rsid w:val="00805E52"/>
    <w:rsid w:val="008061D0"/>
    <w:rsid w:val="00810B38"/>
    <w:rsid w:val="008204C7"/>
    <w:rsid w:val="00820992"/>
    <w:rsid w:val="00821328"/>
    <w:rsid w:val="00823602"/>
    <w:rsid w:val="008255F5"/>
    <w:rsid w:val="00826890"/>
    <w:rsid w:val="0083014E"/>
    <w:rsid w:val="0083214A"/>
    <w:rsid w:val="00834220"/>
    <w:rsid w:val="008351C8"/>
    <w:rsid w:val="00845723"/>
    <w:rsid w:val="008519E7"/>
    <w:rsid w:val="00851EF9"/>
    <w:rsid w:val="008577FD"/>
    <w:rsid w:val="00860B03"/>
    <w:rsid w:val="0086497A"/>
    <w:rsid w:val="0086538E"/>
    <w:rsid w:val="00867066"/>
    <w:rsid w:val="008713A1"/>
    <w:rsid w:val="00872584"/>
    <w:rsid w:val="008754AB"/>
    <w:rsid w:val="0088060C"/>
    <w:rsid w:val="00882CD5"/>
    <w:rsid w:val="00883151"/>
    <w:rsid w:val="00885E2F"/>
    <w:rsid w:val="00893576"/>
    <w:rsid w:val="00893E73"/>
    <w:rsid w:val="008B02DC"/>
    <w:rsid w:val="008B092C"/>
    <w:rsid w:val="008B57CE"/>
    <w:rsid w:val="008C26DE"/>
    <w:rsid w:val="008D1668"/>
    <w:rsid w:val="008D2225"/>
    <w:rsid w:val="008D4752"/>
    <w:rsid w:val="008D5A13"/>
    <w:rsid w:val="008E271C"/>
    <w:rsid w:val="008E3845"/>
    <w:rsid w:val="008E3A08"/>
    <w:rsid w:val="008E418E"/>
    <w:rsid w:val="008E5BC6"/>
    <w:rsid w:val="008E6217"/>
    <w:rsid w:val="008E6A25"/>
    <w:rsid w:val="008F2465"/>
    <w:rsid w:val="008F2554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140A3"/>
    <w:rsid w:val="009144A2"/>
    <w:rsid w:val="0091510C"/>
    <w:rsid w:val="00920651"/>
    <w:rsid w:val="009259AC"/>
    <w:rsid w:val="00926F38"/>
    <w:rsid w:val="00927BEB"/>
    <w:rsid w:val="009316CE"/>
    <w:rsid w:val="009333DC"/>
    <w:rsid w:val="00934301"/>
    <w:rsid w:val="00936CD1"/>
    <w:rsid w:val="00937D05"/>
    <w:rsid w:val="0094131C"/>
    <w:rsid w:val="00941747"/>
    <w:rsid w:val="00941EFB"/>
    <w:rsid w:val="00947AFB"/>
    <w:rsid w:val="00951AA3"/>
    <w:rsid w:val="00951D7D"/>
    <w:rsid w:val="00956D0C"/>
    <w:rsid w:val="009630C7"/>
    <w:rsid w:val="00972B55"/>
    <w:rsid w:val="009743B7"/>
    <w:rsid w:val="0098228B"/>
    <w:rsid w:val="009828DA"/>
    <w:rsid w:val="0098410D"/>
    <w:rsid w:val="00985BAB"/>
    <w:rsid w:val="00986B3C"/>
    <w:rsid w:val="009A062F"/>
    <w:rsid w:val="009A115C"/>
    <w:rsid w:val="009A555D"/>
    <w:rsid w:val="009A7FC1"/>
    <w:rsid w:val="009B1606"/>
    <w:rsid w:val="009B1B5F"/>
    <w:rsid w:val="009B6673"/>
    <w:rsid w:val="009B7A21"/>
    <w:rsid w:val="009C191B"/>
    <w:rsid w:val="009C2BD6"/>
    <w:rsid w:val="009D57AA"/>
    <w:rsid w:val="009E1F32"/>
    <w:rsid w:val="009E2CC2"/>
    <w:rsid w:val="009E47A2"/>
    <w:rsid w:val="009E776C"/>
    <w:rsid w:val="009E7A6F"/>
    <w:rsid w:val="009F4C8F"/>
    <w:rsid w:val="00A02972"/>
    <w:rsid w:val="00A04FA5"/>
    <w:rsid w:val="00A05588"/>
    <w:rsid w:val="00A15601"/>
    <w:rsid w:val="00A1726E"/>
    <w:rsid w:val="00A17C9C"/>
    <w:rsid w:val="00A204CF"/>
    <w:rsid w:val="00A21D2B"/>
    <w:rsid w:val="00A22745"/>
    <w:rsid w:val="00A23D49"/>
    <w:rsid w:val="00A27004"/>
    <w:rsid w:val="00A308CE"/>
    <w:rsid w:val="00A30C29"/>
    <w:rsid w:val="00A34DD6"/>
    <w:rsid w:val="00A35683"/>
    <w:rsid w:val="00A36819"/>
    <w:rsid w:val="00A36989"/>
    <w:rsid w:val="00A4087A"/>
    <w:rsid w:val="00A41D86"/>
    <w:rsid w:val="00A43628"/>
    <w:rsid w:val="00A45145"/>
    <w:rsid w:val="00A51D0F"/>
    <w:rsid w:val="00A54192"/>
    <w:rsid w:val="00A5557F"/>
    <w:rsid w:val="00A57147"/>
    <w:rsid w:val="00A6035E"/>
    <w:rsid w:val="00A6144C"/>
    <w:rsid w:val="00A66617"/>
    <w:rsid w:val="00A671F8"/>
    <w:rsid w:val="00A673A4"/>
    <w:rsid w:val="00A724AE"/>
    <w:rsid w:val="00A73329"/>
    <w:rsid w:val="00A82359"/>
    <w:rsid w:val="00A865D2"/>
    <w:rsid w:val="00A87C10"/>
    <w:rsid w:val="00A90BCD"/>
    <w:rsid w:val="00A92625"/>
    <w:rsid w:val="00A94C20"/>
    <w:rsid w:val="00A95D81"/>
    <w:rsid w:val="00AA1B09"/>
    <w:rsid w:val="00AA227F"/>
    <w:rsid w:val="00AA3BC7"/>
    <w:rsid w:val="00AA754A"/>
    <w:rsid w:val="00AB099E"/>
    <w:rsid w:val="00AB4328"/>
    <w:rsid w:val="00AB4EBA"/>
    <w:rsid w:val="00AC38DE"/>
    <w:rsid w:val="00AC4CD4"/>
    <w:rsid w:val="00AE0A2E"/>
    <w:rsid w:val="00AE354C"/>
    <w:rsid w:val="00AF12C5"/>
    <w:rsid w:val="00AF4B07"/>
    <w:rsid w:val="00AF6186"/>
    <w:rsid w:val="00AF7A3A"/>
    <w:rsid w:val="00B02587"/>
    <w:rsid w:val="00B049D1"/>
    <w:rsid w:val="00B11BA2"/>
    <w:rsid w:val="00B14793"/>
    <w:rsid w:val="00B153A0"/>
    <w:rsid w:val="00B160DB"/>
    <w:rsid w:val="00B20836"/>
    <w:rsid w:val="00B235BB"/>
    <w:rsid w:val="00B27A44"/>
    <w:rsid w:val="00B30BBF"/>
    <w:rsid w:val="00B33C03"/>
    <w:rsid w:val="00B4414A"/>
    <w:rsid w:val="00B4421F"/>
    <w:rsid w:val="00B44E56"/>
    <w:rsid w:val="00B45917"/>
    <w:rsid w:val="00B46543"/>
    <w:rsid w:val="00B47D33"/>
    <w:rsid w:val="00B52BE0"/>
    <w:rsid w:val="00B54133"/>
    <w:rsid w:val="00B55A8D"/>
    <w:rsid w:val="00B701ED"/>
    <w:rsid w:val="00B748F7"/>
    <w:rsid w:val="00B8086C"/>
    <w:rsid w:val="00B81C58"/>
    <w:rsid w:val="00B81D1F"/>
    <w:rsid w:val="00B861B4"/>
    <w:rsid w:val="00B86DFE"/>
    <w:rsid w:val="00B90990"/>
    <w:rsid w:val="00B922FF"/>
    <w:rsid w:val="00B9281E"/>
    <w:rsid w:val="00B93925"/>
    <w:rsid w:val="00B95187"/>
    <w:rsid w:val="00BA1194"/>
    <w:rsid w:val="00BA2D55"/>
    <w:rsid w:val="00BA71B1"/>
    <w:rsid w:val="00BB0637"/>
    <w:rsid w:val="00BB345F"/>
    <w:rsid w:val="00BB68EA"/>
    <w:rsid w:val="00BC0B99"/>
    <w:rsid w:val="00BC1C27"/>
    <w:rsid w:val="00BC56A7"/>
    <w:rsid w:val="00BC6BBF"/>
    <w:rsid w:val="00BD1572"/>
    <w:rsid w:val="00BE14E3"/>
    <w:rsid w:val="00BE3774"/>
    <w:rsid w:val="00BE41E5"/>
    <w:rsid w:val="00BE4CE2"/>
    <w:rsid w:val="00BE7436"/>
    <w:rsid w:val="00BF118F"/>
    <w:rsid w:val="00BF4109"/>
    <w:rsid w:val="00BF4CC3"/>
    <w:rsid w:val="00BF4FB3"/>
    <w:rsid w:val="00C054C7"/>
    <w:rsid w:val="00C057B5"/>
    <w:rsid w:val="00C06B53"/>
    <w:rsid w:val="00C07D0E"/>
    <w:rsid w:val="00C11568"/>
    <w:rsid w:val="00C115C3"/>
    <w:rsid w:val="00C15547"/>
    <w:rsid w:val="00C1672D"/>
    <w:rsid w:val="00C22687"/>
    <w:rsid w:val="00C26A92"/>
    <w:rsid w:val="00C26B1C"/>
    <w:rsid w:val="00C32E4D"/>
    <w:rsid w:val="00C333A0"/>
    <w:rsid w:val="00C36A81"/>
    <w:rsid w:val="00C41974"/>
    <w:rsid w:val="00C44A2C"/>
    <w:rsid w:val="00C44F09"/>
    <w:rsid w:val="00C477F7"/>
    <w:rsid w:val="00C509A6"/>
    <w:rsid w:val="00C53DD7"/>
    <w:rsid w:val="00C53F4A"/>
    <w:rsid w:val="00C54125"/>
    <w:rsid w:val="00C55B54"/>
    <w:rsid w:val="00C6098E"/>
    <w:rsid w:val="00C6152C"/>
    <w:rsid w:val="00C71424"/>
    <w:rsid w:val="00C74810"/>
    <w:rsid w:val="00C90D68"/>
    <w:rsid w:val="00C939FE"/>
    <w:rsid w:val="00CA4BDA"/>
    <w:rsid w:val="00CB031B"/>
    <w:rsid w:val="00CB13E3"/>
    <w:rsid w:val="00CB1F66"/>
    <w:rsid w:val="00CB232C"/>
    <w:rsid w:val="00CB2951"/>
    <w:rsid w:val="00CB4277"/>
    <w:rsid w:val="00CC5067"/>
    <w:rsid w:val="00CD11D3"/>
    <w:rsid w:val="00CD282B"/>
    <w:rsid w:val="00CD447B"/>
    <w:rsid w:val="00CD4C35"/>
    <w:rsid w:val="00CD7369"/>
    <w:rsid w:val="00CE0B0E"/>
    <w:rsid w:val="00CE3831"/>
    <w:rsid w:val="00CF2397"/>
    <w:rsid w:val="00D00ABB"/>
    <w:rsid w:val="00D02EEC"/>
    <w:rsid w:val="00D03551"/>
    <w:rsid w:val="00D04315"/>
    <w:rsid w:val="00D06A63"/>
    <w:rsid w:val="00D07E0E"/>
    <w:rsid w:val="00D10CD6"/>
    <w:rsid w:val="00D11478"/>
    <w:rsid w:val="00D15ED0"/>
    <w:rsid w:val="00D164BF"/>
    <w:rsid w:val="00D21B3E"/>
    <w:rsid w:val="00D21FED"/>
    <w:rsid w:val="00D23048"/>
    <w:rsid w:val="00D24251"/>
    <w:rsid w:val="00D26E72"/>
    <w:rsid w:val="00D343E2"/>
    <w:rsid w:val="00D361A2"/>
    <w:rsid w:val="00D37272"/>
    <w:rsid w:val="00D43A3D"/>
    <w:rsid w:val="00D43A3E"/>
    <w:rsid w:val="00D44C2E"/>
    <w:rsid w:val="00D45299"/>
    <w:rsid w:val="00D45414"/>
    <w:rsid w:val="00D50A0A"/>
    <w:rsid w:val="00D53548"/>
    <w:rsid w:val="00D54033"/>
    <w:rsid w:val="00D5576B"/>
    <w:rsid w:val="00D566BD"/>
    <w:rsid w:val="00D56EEA"/>
    <w:rsid w:val="00D57A4D"/>
    <w:rsid w:val="00D60AA7"/>
    <w:rsid w:val="00D615DD"/>
    <w:rsid w:val="00D62144"/>
    <w:rsid w:val="00D6435F"/>
    <w:rsid w:val="00D66471"/>
    <w:rsid w:val="00D669D4"/>
    <w:rsid w:val="00D70641"/>
    <w:rsid w:val="00D7303C"/>
    <w:rsid w:val="00D74888"/>
    <w:rsid w:val="00D7488B"/>
    <w:rsid w:val="00D75E28"/>
    <w:rsid w:val="00D76404"/>
    <w:rsid w:val="00D772B3"/>
    <w:rsid w:val="00D772C2"/>
    <w:rsid w:val="00D8008E"/>
    <w:rsid w:val="00D82C45"/>
    <w:rsid w:val="00D908A8"/>
    <w:rsid w:val="00D96BD0"/>
    <w:rsid w:val="00D977B6"/>
    <w:rsid w:val="00DA1223"/>
    <w:rsid w:val="00DA4A31"/>
    <w:rsid w:val="00DA7B04"/>
    <w:rsid w:val="00DB36C2"/>
    <w:rsid w:val="00DC00A8"/>
    <w:rsid w:val="00DC169B"/>
    <w:rsid w:val="00DC2AB9"/>
    <w:rsid w:val="00DC63F0"/>
    <w:rsid w:val="00DD37EA"/>
    <w:rsid w:val="00DD6EE5"/>
    <w:rsid w:val="00DE386C"/>
    <w:rsid w:val="00DE4D35"/>
    <w:rsid w:val="00DF098B"/>
    <w:rsid w:val="00DF11C4"/>
    <w:rsid w:val="00DF210C"/>
    <w:rsid w:val="00DF4B6A"/>
    <w:rsid w:val="00E004C0"/>
    <w:rsid w:val="00E02C09"/>
    <w:rsid w:val="00E04D59"/>
    <w:rsid w:val="00E07DA1"/>
    <w:rsid w:val="00E123CB"/>
    <w:rsid w:val="00E13B09"/>
    <w:rsid w:val="00E20E13"/>
    <w:rsid w:val="00E21DBC"/>
    <w:rsid w:val="00E275D7"/>
    <w:rsid w:val="00E27DBE"/>
    <w:rsid w:val="00E32AB1"/>
    <w:rsid w:val="00E36C71"/>
    <w:rsid w:val="00E40404"/>
    <w:rsid w:val="00E4126A"/>
    <w:rsid w:val="00E42A06"/>
    <w:rsid w:val="00E459C6"/>
    <w:rsid w:val="00E47589"/>
    <w:rsid w:val="00E557AA"/>
    <w:rsid w:val="00E63EC7"/>
    <w:rsid w:val="00E64915"/>
    <w:rsid w:val="00E64D3A"/>
    <w:rsid w:val="00E661D4"/>
    <w:rsid w:val="00E67565"/>
    <w:rsid w:val="00E70091"/>
    <w:rsid w:val="00E70D2E"/>
    <w:rsid w:val="00E720F5"/>
    <w:rsid w:val="00E744E0"/>
    <w:rsid w:val="00E76D47"/>
    <w:rsid w:val="00E827BC"/>
    <w:rsid w:val="00E838A6"/>
    <w:rsid w:val="00E849F7"/>
    <w:rsid w:val="00E90302"/>
    <w:rsid w:val="00E91D05"/>
    <w:rsid w:val="00E9262D"/>
    <w:rsid w:val="00E94245"/>
    <w:rsid w:val="00E95C1E"/>
    <w:rsid w:val="00E97396"/>
    <w:rsid w:val="00EA185E"/>
    <w:rsid w:val="00EA592A"/>
    <w:rsid w:val="00EB14E4"/>
    <w:rsid w:val="00EB32A5"/>
    <w:rsid w:val="00EB34ED"/>
    <w:rsid w:val="00EB447C"/>
    <w:rsid w:val="00EB7BE0"/>
    <w:rsid w:val="00EC315E"/>
    <w:rsid w:val="00ED077C"/>
    <w:rsid w:val="00ED10A9"/>
    <w:rsid w:val="00ED1190"/>
    <w:rsid w:val="00ED34AC"/>
    <w:rsid w:val="00ED6544"/>
    <w:rsid w:val="00EE0277"/>
    <w:rsid w:val="00EE2899"/>
    <w:rsid w:val="00EE3E00"/>
    <w:rsid w:val="00EE5546"/>
    <w:rsid w:val="00EE5DD2"/>
    <w:rsid w:val="00EF36C5"/>
    <w:rsid w:val="00EF3DB4"/>
    <w:rsid w:val="00F00A79"/>
    <w:rsid w:val="00F00D13"/>
    <w:rsid w:val="00F00E86"/>
    <w:rsid w:val="00F07C1E"/>
    <w:rsid w:val="00F105DB"/>
    <w:rsid w:val="00F132BC"/>
    <w:rsid w:val="00F13D80"/>
    <w:rsid w:val="00F15B4D"/>
    <w:rsid w:val="00F1661C"/>
    <w:rsid w:val="00F16A7C"/>
    <w:rsid w:val="00F16AAA"/>
    <w:rsid w:val="00F1709C"/>
    <w:rsid w:val="00F21161"/>
    <w:rsid w:val="00F218EF"/>
    <w:rsid w:val="00F21BC7"/>
    <w:rsid w:val="00F266A2"/>
    <w:rsid w:val="00F32269"/>
    <w:rsid w:val="00F35B7A"/>
    <w:rsid w:val="00F56A6F"/>
    <w:rsid w:val="00F5709C"/>
    <w:rsid w:val="00F60B85"/>
    <w:rsid w:val="00F64EF1"/>
    <w:rsid w:val="00F72498"/>
    <w:rsid w:val="00F72701"/>
    <w:rsid w:val="00F72B14"/>
    <w:rsid w:val="00F7349B"/>
    <w:rsid w:val="00F7635C"/>
    <w:rsid w:val="00F825B6"/>
    <w:rsid w:val="00F8765F"/>
    <w:rsid w:val="00F90767"/>
    <w:rsid w:val="00F9263C"/>
    <w:rsid w:val="00FA1637"/>
    <w:rsid w:val="00FA685B"/>
    <w:rsid w:val="00FB0C01"/>
    <w:rsid w:val="00FB160C"/>
    <w:rsid w:val="00FB3231"/>
    <w:rsid w:val="00FB38E7"/>
    <w:rsid w:val="00FB4A78"/>
    <w:rsid w:val="00FB5934"/>
    <w:rsid w:val="00FC18F2"/>
    <w:rsid w:val="00FC2A17"/>
    <w:rsid w:val="00FC38CF"/>
    <w:rsid w:val="00FC39E5"/>
    <w:rsid w:val="00FC3A78"/>
    <w:rsid w:val="00FD1005"/>
    <w:rsid w:val="00FD1F7F"/>
    <w:rsid w:val="00FD6C75"/>
    <w:rsid w:val="00FD7972"/>
    <w:rsid w:val="00FE0401"/>
    <w:rsid w:val="00FE71B3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505FE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rsid w:val="00525A5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525A5D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525A5D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525A5D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525A5D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525A5D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525A5D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525A5D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525A5D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525A5D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525A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525A5D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525A5D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525A5D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525A5D"/>
    <w:pPr>
      <w:jc w:val="both"/>
    </w:pPr>
  </w:style>
  <w:style w:type="character" w:styleId="Pogrubienie">
    <w:name w:val="Strong"/>
    <w:uiPriority w:val="98"/>
    <w:semiHidden/>
    <w:qFormat/>
    <w:rsid w:val="00525A5D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525A5D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525A5D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525A5D"/>
    <w:pPr>
      <w:spacing w:before="120" w:after="120"/>
      <w:ind w:left="425" w:firstLine="142"/>
    </w:pPr>
    <w:rPr>
      <w:sz w:val="20"/>
    </w:rPr>
  </w:style>
  <w:style w:type="table" w:styleId="Tabelasiatki1jasna">
    <w:name w:val="Grid Table 1 Light"/>
    <w:basedOn w:val="Standardowy"/>
    <w:uiPriority w:val="46"/>
    <w:semiHidden/>
    <w:rsid w:val="00F72701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JuList">
    <w:name w:val="Ju_List"/>
    <w:aliases w:val="_List_1"/>
    <w:basedOn w:val="NormalJustified"/>
    <w:uiPriority w:val="23"/>
    <w:qFormat/>
    <w:rsid w:val="00525A5D"/>
    <w:pPr>
      <w:numPr>
        <w:numId w:val="10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525A5D"/>
    <w:pPr>
      <w:numPr>
        <w:ilvl w:val="1"/>
        <w:numId w:val="10"/>
      </w:numPr>
    </w:pPr>
  </w:style>
  <w:style w:type="paragraph" w:customStyle="1" w:styleId="JuListi">
    <w:name w:val="Ju_List_i"/>
    <w:aliases w:val="_List_3"/>
    <w:basedOn w:val="NormalJustified"/>
    <w:uiPriority w:val="23"/>
    <w:rsid w:val="00525A5D"/>
    <w:pPr>
      <w:numPr>
        <w:ilvl w:val="2"/>
        <w:numId w:val="10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525A5D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525A5D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525A5D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525A5D"/>
    <w:pPr>
      <w:keepNext/>
      <w:keepLines/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525A5D"/>
    <w:pPr>
      <w:numPr>
        <w:numId w:val="4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525A5D"/>
    <w:pPr>
      <w:tabs>
        <w:tab w:val="center" w:pos="1418"/>
        <w:tab w:val="center" w:pos="5954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525A5D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525A5D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525A5D"/>
    <w:pPr>
      <w:numPr>
        <w:numId w:val="5"/>
      </w:numPr>
    </w:pPr>
  </w:style>
  <w:style w:type="numbering" w:customStyle="1" w:styleId="ECHRA1StyleNumberedList">
    <w:name w:val="ECHR_A1_Style_Numbered_List"/>
    <w:basedOn w:val="Bezlisty"/>
    <w:rsid w:val="00525A5D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525A5D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525A5D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525A5D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525A5D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525A5D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525A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525A5D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525A5D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525A5D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525A5D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525A5D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525A5D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525A5D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525A5D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525A5D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525A5D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525A5D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Initialled">
    <w:name w:val="Ju_Initialled"/>
    <w:aliases w:val="_Right"/>
    <w:basedOn w:val="Normalny"/>
    <w:uiPriority w:val="30"/>
    <w:qFormat/>
    <w:rsid w:val="00525A5D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525A5D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525A5D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525A5D"/>
    <w:rPr>
      <w:caps w:val="0"/>
      <w:smallCaps/>
    </w:rPr>
  </w:style>
  <w:style w:type="character" w:styleId="Wyrnieniedelikatne">
    <w:name w:val="Subtle Emphasis"/>
    <w:uiPriority w:val="98"/>
    <w:semiHidden/>
    <w:qFormat/>
    <w:rsid w:val="00525A5D"/>
    <w:rPr>
      <w:i/>
      <w:iCs/>
    </w:rPr>
  </w:style>
  <w:style w:type="table" w:customStyle="1" w:styleId="ECHRTable">
    <w:name w:val="ECHR_Table"/>
    <w:basedOn w:val="Standardowy"/>
    <w:rsid w:val="00525A5D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525A5D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character" w:styleId="Uwydatnienie">
    <w:name w:val="Emphasis"/>
    <w:uiPriority w:val="98"/>
    <w:semiHidden/>
    <w:qFormat/>
    <w:rsid w:val="00525A5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525A5D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525A5D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525A5D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525A5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525A5D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525A5D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525A5D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525A5D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525A5D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525A5D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525A5D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525A5D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525A5D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525A5D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525A5D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525A5D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525A5D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525A5D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525A5D"/>
    <w:rPr>
      <w:smallCaps/>
    </w:rPr>
  </w:style>
  <w:style w:type="table" w:styleId="Tabela-Siatka">
    <w:name w:val="Table Grid"/>
    <w:basedOn w:val="Standardowy"/>
    <w:uiPriority w:val="59"/>
    <w:semiHidden/>
    <w:rsid w:val="00525A5D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525A5D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525A5D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525A5D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525A5D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525A5D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525A5D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525A5D"/>
    <w:rPr>
      <w:rFonts w:eastAsiaTheme="minorEastAsia"/>
      <w:sz w:val="20"/>
      <w:szCs w:val="24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525A5D"/>
    <w:rPr>
      <w:rFonts w:eastAsiaTheme="minorEastAsia"/>
      <w:sz w:val="24"/>
      <w:szCs w:val="24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525A5D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525A5D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525A5D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525A5D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525A5D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525A5D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525A5D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525A5D"/>
    <w:pPr>
      <w:numPr>
        <w:numId w:val="1"/>
      </w:numPr>
    </w:pPr>
  </w:style>
  <w:style w:type="paragraph" w:customStyle="1" w:styleId="JuPara">
    <w:name w:val="Ju_Para"/>
    <w:aliases w:val="_Para"/>
    <w:basedOn w:val="NormalJustified"/>
    <w:uiPriority w:val="4"/>
    <w:qFormat/>
    <w:rsid w:val="00525A5D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525A5D"/>
    <w:pPr>
      <w:numPr>
        <w:numId w:val="2"/>
      </w:numPr>
    </w:pPr>
  </w:style>
  <w:style w:type="table" w:customStyle="1" w:styleId="ECHRTableSimpleBox">
    <w:name w:val="ECHR_Table_Simple_Box"/>
    <w:basedOn w:val="Standardowy"/>
    <w:uiPriority w:val="99"/>
    <w:rsid w:val="00525A5D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525A5D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525A5D"/>
    <w:pPr>
      <w:numPr>
        <w:numId w:val="3"/>
      </w:numPr>
    </w:pPr>
  </w:style>
  <w:style w:type="table" w:customStyle="1" w:styleId="ECHRTableForInternalUse">
    <w:name w:val="ECHR_Table_For_Internal_Use"/>
    <w:basedOn w:val="Standardowy"/>
    <w:uiPriority w:val="99"/>
    <w:rsid w:val="00525A5D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525A5D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525A5D"/>
  </w:style>
  <w:style w:type="paragraph" w:styleId="Tekstblokowy">
    <w:name w:val="Block Text"/>
    <w:basedOn w:val="Normalny"/>
    <w:uiPriority w:val="98"/>
    <w:semiHidden/>
    <w:rsid w:val="00525A5D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525A5D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525A5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525A5D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525A5D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525A5D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525A5D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Justified"/>
    <w:next w:val="JuPara"/>
    <w:uiPriority w:val="32"/>
    <w:rsid w:val="00525A5D"/>
    <w:pPr>
      <w:ind w:firstLine="284"/>
    </w:pPr>
    <w:rPr>
      <w:b/>
    </w:rPr>
  </w:style>
  <w:style w:type="character" w:styleId="Numerstrony">
    <w:name w:val="page number"/>
    <w:uiPriority w:val="98"/>
    <w:semiHidden/>
    <w:rsid w:val="00525A5D"/>
    <w:rPr>
      <w:sz w:val="18"/>
    </w:rPr>
  </w:style>
  <w:style w:type="paragraph" w:styleId="Listapunktowana">
    <w:name w:val="List Bullet"/>
    <w:basedOn w:val="Normalny"/>
    <w:uiPriority w:val="98"/>
    <w:semiHidden/>
    <w:rsid w:val="00525A5D"/>
    <w:pPr>
      <w:numPr>
        <w:numId w:val="11"/>
      </w:numPr>
    </w:pPr>
  </w:style>
  <w:style w:type="paragraph" w:styleId="Listapunktowana3">
    <w:name w:val="List Bullet 3"/>
    <w:basedOn w:val="Normalny"/>
    <w:uiPriority w:val="98"/>
    <w:semiHidden/>
    <w:rsid w:val="00525A5D"/>
    <w:pPr>
      <w:numPr>
        <w:numId w:val="13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525A5D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525A5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525A5D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525A5D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525A5D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525A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525A5D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525A5D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525A5D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525A5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525A5D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525A5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525A5D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525A5D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525A5D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525A5D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525A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525A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525A5D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525A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525A5D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525A5D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525A5D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525A5D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525A5D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525A5D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525A5D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525A5D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525A5D"/>
  </w:style>
  <w:style w:type="character" w:customStyle="1" w:styleId="DataZnak">
    <w:name w:val="Data Znak"/>
    <w:basedOn w:val="Domylnaczcionkaakapitu"/>
    <w:link w:val="Data"/>
    <w:uiPriority w:val="98"/>
    <w:semiHidden/>
    <w:rsid w:val="00525A5D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525A5D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525A5D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525A5D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525A5D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525A5D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525A5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525A5D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525A5D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525A5D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525A5D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525A5D"/>
  </w:style>
  <w:style w:type="paragraph" w:styleId="HTML-adres">
    <w:name w:val="HTML Address"/>
    <w:basedOn w:val="Normalny"/>
    <w:link w:val="HTML-adresZnak"/>
    <w:uiPriority w:val="98"/>
    <w:semiHidden/>
    <w:rsid w:val="00525A5D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525A5D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525A5D"/>
    <w:rPr>
      <w:i/>
      <w:iCs/>
    </w:rPr>
  </w:style>
  <w:style w:type="character" w:styleId="HTML-kod">
    <w:name w:val="HTML Code"/>
    <w:basedOn w:val="Domylnaczcionkaakapitu"/>
    <w:uiPriority w:val="98"/>
    <w:semiHidden/>
    <w:rsid w:val="00525A5D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525A5D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525A5D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525A5D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525A5D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525A5D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525A5D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525A5D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525A5D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525A5D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525A5D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525A5D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525A5D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525A5D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525A5D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525A5D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525A5D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525A5D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525A5D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525A5D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525A5D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525A5D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525A5D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525A5D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525A5D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525A5D"/>
  </w:style>
  <w:style w:type="paragraph" w:styleId="Lista">
    <w:name w:val="List"/>
    <w:basedOn w:val="Normalny"/>
    <w:uiPriority w:val="98"/>
    <w:semiHidden/>
    <w:rsid w:val="00525A5D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525A5D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525A5D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525A5D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525A5D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525A5D"/>
    <w:pPr>
      <w:numPr>
        <w:numId w:val="12"/>
      </w:numPr>
      <w:contextualSpacing/>
    </w:pPr>
  </w:style>
  <w:style w:type="paragraph" w:styleId="Listapunktowana4">
    <w:name w:val="List Bullet 4"/>
    <w:basedOn w:val="Normalny"/>
    <w:uiPriority w:val="98"/>
    <w:semiHidden/>
    <w:rsid w:val="00525A5D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525A5D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525A5D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525A5D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525A5D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525A5D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525A5D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525A5D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525A5D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525A5D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525A5D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525A5D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525A5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525A5D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525A5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525A5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525A5D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525A5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525A5D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525A5D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525A5D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525A5D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525A5D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525A5D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525A5D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525A5D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525A5D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525A5D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525A5D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525A5D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525A5D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kolorowa1">
    <w:name w:val="Table Colorful 1"/>
    <w:basedOn w:val="Standardowy"/>
    <w:uiPriority w:val="99"/>
    <w:semiHidden/>
    <w:unhideWhenUsed/>
    <w:rsid w:val="00525A5D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kolorowa2">
    <w:name w:val="Table Colorful 2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kolorowa3">
    <w:name w:val="Table Colorful 3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525A5D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525A5D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525A5D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525A5D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525A5D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525A5D"/>
  </w:style>
  <w:style w:type="table" w:styleId="Tabela-Profesjonalny">
    <w:name w:val="Table Professional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525A5D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525A5D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525A5D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525A5D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525A5D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525A5D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525A5D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525A5D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525A5D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525A5D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525A5D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525A5D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525A5D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525A5D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525A5D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525A5D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525A5D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525A5D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525A5D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525A5D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525A5D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525A5D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525A5D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525A5D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525A5D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525A5D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525A5D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525A5D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525A5D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525A5D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525A5D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525A5D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525A5D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525A5D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525A5D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525A5D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525A5D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525A5D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525A5D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525A5D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525A5D"/>
    <w:rPr>
      <w:sz w:val="4"/>
    </w:rPr>
  </w:style>
  <w:style w:type="table" w:customStyle="1" w:styleId="ECHRTableGrey">
    <w:name w:val="ECHR_Table_Grey"/>
    <w:basedOn w:val="Standardowy"/>
    <w:uiPriority w:val="99"/>
    <w:rsid w:val="00525A5D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525A5D"/>
    <w:rPr>
      <w:color w:val="605E5C"/>
      <w:shd w:val="clear" w:color="auto" w:fill="E1DFDD"/>
    </w:rPr>
  </w:style>
  <w:style w:type="table" w:styleId="Tabelasiatki1jasnaakcent1">
    <w:name w:val="Grid Table 1 Light Accent 1"/>
    <w:basedOn w:val="Standardowy"/>
    <w:uiPriority w:val="46"/>
    <w:semiHidden/>
    <w:rsid w:val="00F72701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F72701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F72701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F72701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F72701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F72701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F7270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F72701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F72701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F72701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F72701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F72701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F72701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F7270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F72701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F72701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F72701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F72701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F72701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F72701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F7270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F72701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F72701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F72701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F72701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F72701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F72701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F7270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F7270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F7270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F7270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F7270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F7270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F7270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F72701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F72701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F72701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F72701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F72701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F72701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F72701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F72701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F72701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F72701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F72701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F72701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F72701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F72701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styleId="Hasztag">
    <w:name w:val="Hashtag"/>
    <w:basedOn w:val="Domylnaczcionkaakapitu"/>
    <w:uiPriority w:val="99"/>
    <w:semiHidden/>
    <w:unhideWhenUsed/>
    <w:rsid w:val="00F72701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F7270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F7270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F7270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F7270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F7270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F7270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F7270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F7270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F72701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F72701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F72701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F72701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F72701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F72701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F7270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F72701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F72701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F72701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F72701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F72701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F72701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F7270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F72701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F72701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F72701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F72701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F72701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F72701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F7270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F72701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F72701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F72701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F72701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F72701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F72701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F72701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F72701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F72701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F72701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F72701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F72701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F72701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F72701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F72701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F72701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F72701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F72701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F72701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F72701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Wzmianka">
    <w:name w:val="Mention"/>
    <w:basedOn w:val="Domylnaczcionkaakapitu"/>
    <w:uiPriority w:val="99"/>
    <w:semiHidden/>
    <w:unhideWhenUsed/>
    <w:rsid w:val="00F72701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F72701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F7270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F72701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F72701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F7270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Inteligentnyhiperlink">
    <w:name w:val="Smart Hyperlink"/>
    <w:basedOn w:val="Domylnaczcionkaakapitu"/>
    <w:uiPriority w:val="99"/>
    <w:semiHidden/>
    <w:unhideWhenUsed/>
    <w:rsid w:val="00F72701"/>
    <w:rPr>
      <w:u w:val="dotted"/>
    </w:rPr>
  </w:style>
  <w:style w:type="character" w:styleId="Inteligentnylink">
    <w:name w:val="Smart Link"/>
    <w:basedOn w:val="Domylnaczcionkaakapitu"/>
    <w:uiPriority w:val="99"/>
    <w:semiHidden/>
    <w:unhideWhenUsed/>
    <w:rsid w:val="00F72701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F7270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oprawka">
    <w:name w:val="Revision"/>
    <w:hidden/>
    <w:uiPriority w:val="99"/>
    <w:semiHidden/>
    <w:rsid w:val="003534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58DC8-8283-459E-B518-31F9750E7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2014</Words>
  <Characters>12084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2026-10-28T13:09:00Z</dcterms:created>
  <dcterms:modified xsi:type="dcterms:W3CDTF">2026-11-05T10:21:00Z</dcterms:modified>
  <cp:category/>
</cp:coreProperties>
</file>