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CA49E" w14:textId="77777777" w:rsidR="00B32591" w:rsidRPr="00F00EB4" w:rsidRDefault="00B32591" w:rsidP="00F00EB4">
      <w:pPr>
        <w:jc w:val="center"/>
      </w:pPr>
    </w:p>
    <w:p w14:paraId="3A43F7A6" w14:textId="77777777" w:rsidR="00B32591" w:rsidRPr="00F00EB4" w:rsidRDefault="00B32591" w:rsidP="00F00EB4">
      <w:pPr>
        <w:jc w:val="center"/>
        <w:rPr>
          <w:sz w:val="4"/>
          <w:szCs w:val="4"/>
        </w:rPr>
      </w:pPr>
    </w:p>
    <w:p w14:paraId="5C806243" w14:textId="77777777" w:rsidR="00B32591" w:rsidRPr="00F00EB4" w:rsidRDefault="000100E3" w:rsidP="00F00EB4">
      <w:pPr>
        <w:pStyle w:val="DecHTitle"/>
      </w:pPr>
      <w:r>
        <w:t>SEKCJA PIERWSZA</w:t>
      </w:r>
    </w:p>
    <w:p w14:paraId="44467EB4" w14:textId="77777777" w:rsidR="00B32591" w:rsidRPr="00F00EB4" w:rsidRDefault="000100E3" w:rsidP="00F00EB4">
      <w:pPr>
        <w:pStyle w:val="DecHTitle"/>
      </w:pPr>
      <w:r>
        <w:t>DECYZJA</w:t>
      </w:r>
    </w:p>
    <w:p w14:paraId="5F779B7A" w14:textId="6D2C63D0" w:rsidR="00B32591" w:rsidRPr="00F00EB4" w:rsidRDefault="000100E3" w:rsidP="00F00EB4">
      <w:pPr>
        <w:pStyle w:val="DecHCase"/>
        <w:rPr>
          <w:noProof/>
        </w:rPr>
      </w:pPr>
      <w:r>
        <w:rPr>
          <w:noProof/>
        </w:rPr>
        <w:t>Skarga nr</w:t>
      </w:r>
      <w:r w:rsidR="00937CB6">
        <w:rPr>
          <w:noProof/>
        </w:rPr>
        <w:t xml:space="preserve"> </w:t>
      </w:r>
      <w:r>
        <w:rPr>
          <w:noProof/>
        </w:rPr>
        <w:t>22360/25</w:t>
      </w:r>
      <w:r>
        <w:rPr>
          <w:noProof/>
        </w:rPr>
        <w:br/>
        <w:t>Agnieszka Wioletta BRYGIDYR-DOROSZ przeciwko Polsce</w:t>
      </w:r>
      <w:r>
        <w:rPr>
          <w:noProof/>
        </w:rPr>
        <w:br/>
        <w:t>i</w:t>
      </w:r>
      <w:r w:rsidR="00937CB6">
        <w:rPr>
          <w:noProof/>
        </w:rPr>
        <w:t xml:space="preserve"> </w:t>
      </w:r>
      <w:r>
        <w:rPr>
          <w:noProof/>
        </w:rPr>
        <w:t>3 inne skargi</w:t>
      </w:r>
      <w:r>
        <w:rPr>
          <w:noProof/>
        </w:rPr>
        <w:br/>
        <w:t>(zob.</w:t>
      </w:r>
      <w:r w:rsidR="00937CB6">
        <w:rPr>
          <w:noProof/>
        </w:rPr>
        <w:t xml:space="preserve"> </w:t>
      </w:r>
      <w:r>
        <w:rPr>
          <w:noProof/>
        </w:rPr>
        <w:t>załączony wykaz)</w:t>
      </w:r>
    </w:p>
    <w:p w14:paraId="0A947A3B" w14:textId="77777777" w:rsidR="00B32591" w:rsidRPr="00F00EB4" w:rsidRDefault="00B32591" w:rsidP="00F00EB4">
      <w:pPr>
        <w:rPr>
          <w:sz w:val="2"/>
          <w:szCs w:val="2"/>
        </w:rPr>
      </w:pPr>
    </w:p>
    <w:p w14:paraId="7D21D3EA" w14:textId="4F67218C" w:rsidR="0041545E" w:rsidRPr="00F00EB4" w:rsidRDefault="000100E3" w:rsidP="00F00EB4">
      <w:pPr>
        <w:pStyle w:val="JuPara"/>
      </w:pPr>
      <w:r>
        <w:t>Europejski Trybunał Praw Człowieka (Sekcja Pierwsza), zasiadając w</w:t>
      </w:r>
      <w:r w:rsidR="00C03E00">
        <w:t> </w:t>
      </w:r>
      <w:r>
        <w:t>dniu 9</w:t>
      </w:r>
      <w:r w:rsidR="00937CB6">
        <w:t xml:space="preserve"> </w:t>
      </w:r>
      <w:r>
        <w:t>lipca</w:t>
      </w:r>
      <w:r w:rsidR="00937CB6">
        <w:t xml:space="preserve"> </w:t>
      </w:r>
      <w:r>
        <w:t>2026</w:t>
      </w:r>
      <w:r w:rsidR="00937CB6">
        <w:t xml:space="preserve"> </w:t>
      </w:r>
      <w:r>
        <w:t>r. jako Komitet w</w:t>
      </w:r>
      <w:r w:rsidR="00937CB6">
        <w:t xml:space="preserve"> </w:t>
      </w:r>
      <w:r>
        <w:t>składzie:</w:t>
      </w:r>
    </w:p>
    <w:p w14:paraId="15CBB7D7" w14:textId="427EC63C" w:rsidR="0041545E" w:rsidRPr="00F00EB4" w:rsidRDefault="000100E3" w:rsidP="00F00EB4">
      <w:pPr>
        <w:pStyle w:val="JuJudges"/>
        <w:rPr>
          <w:iCs/>
        </w:rPr>
      </w:pP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  <w:iCs/>
        </w:rPr>
        <w:t>, Przewodniczący</w:t>
      </w:r>
      <w:r>
        <w:t>,</w:t>
      </w:r>
      <w:r>
        <w:br/>
      </w:r>
      <w:r>
        <w:tab/>
      </w:r>
      <w:proofErr w:type="spellStart"/>
      <w:r>
        <w:t>Frédéric</w:t>
      </w:r>
      <w:proofErr w:type="spellEnd"/>
      <w:r>
        <w:t xml:space="preserve"> Krenc,</w:t>
      </w:r>
      <w:r>
        <w:br/>
      </w:r>
      <w:r>
        <w:tab/>
        <w:t>Anna Adamska-Gallant</w:t>
      </w:r>
      <w:r>
        <w:rPr>
          <w:i/>
          <w:iCs/>
        </w:rPr>
        <w:t>, sędziowie</w:t>
      </w:r>
      <w:r>
        <w:t>,</w:t>
      </w:r>
      <w:r>
        <w:br/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>
        <w:rPr>
          <w:i/>
          <w:iCs/>
        </w:rPr>
        <w:t>Zastępc</w:t>
      </w:r>
      <w:r w:rsidR="00937CB6">
        <w:rPr>
          <w:i/>
          <w:iCs/>
        </w:rPr>
        <w:t>zyni</w:t>
      </w:r>
      <w:r>
        <w:rPr>
          <w:i/>
          <w:iCs/>
        </w:rPr>
        <w:t xml:space="preserve"> Kanclerza Sekcji,</w:t>
      </w:r>
    </w:p>
    <w:p w14:paraId="43586216" w14:textId="1487C57D" w:rsidR="0041545E" w:rsidRPr="00F00EB4" w:rsidRDefault="000100E3" w:rsidP="00F00EB4">
      <w:pPr>
        <w:pStyle w:val="JuPara"/>
      </w:pPr>
      <w:r>
        <w:t>mając na</w:t>
      </w:r>
      <w:r w:rsidR="00937CB6">
        <w:t xml:space="preserve"> </w:t>
      </w:r>
      <w:r>
        <w:t>uwadze:</w:t>
      </w:r>
    </w:p>
    <w:p w14:paraId="30B7BB90" w14:textId="3D572214" w:rsidR="0041545E" w:rsidRPr="00F00EB4" w:rsidRDefault="000100E3" w:rsidP="00F00EB4">
      <w:pPr>
        <w:pStyle w:val="JuPara"/>
      </w:pPr>
      <w:r>
        <w:t>skargi (nr</w:t>
      </w:r>
      <w:r w:rsidR="00937CB6">
        <w:t xml:space="preserve"> </w:t>
      </w:r>
      <w:r>
        <w:t>22360/25 i</w:t>
      </w:r>
      <w:r w:rsidR="00937CB6">
        <w:t xml:space="preserve"> </w:t>
      </w:r>
      <w:r>
        <w:t>3 inne) przeciwko Rzeczypospolitej Polskiej wniesione do</w:t>
      </w:r>
      <w:r w:rsidR="00937CB6">
        <w:t xml:space="preserve"> </w:t>
      </w:r>
      <w:r>
        <w:t>Trybunału na</w:t>
      </w:r>
      <w:r w:rsidR="00937CB6">
        <w:t xml:space="preserve"> </w:t>
      </w:r>
      <w:r>
        <w:t>podstawie art.</w:t>
      </w:r>
      <w:r w:rsidR="00937CB6">
        <w:t xml:space="preserve"> </w:t>
      </w:r>
      <w:r>
        <w:t>34 Konwencji o</w:t>
      </w:r>
      <w:r w:rsidR="00937CB6">
        <w:t xml:space="preserve"> </w:t>
      </w:r>
      <w:r>
        <w:t>ochronie praw człowieka i</w:t>
      </w:r>
      <w:r w:rsidR="00937CB6">
        <w:t xml:space="preserve"> </w:t>
      </w:r>
      <w:r>
        <w:t>podstawowych wolności („Konwencja”) w</w:t>
      </w:r>
      <w:r w:rsidR="00937CB6">
        <w:t xml:space="preserve"> dniach </w:t>
      </w:r>
      <w:r>
        <w:t>wskazanych w</w:t>
      </w:r>
      <w:r w:rsidR="00937CB6">
        <w:t xml:space="preserve"> </w:t>
      </w:r>
      <w:r>
        <w:t xml:space="preserve">załączonej tabeli przez obywatelkę polską, panią Agnieszkę Wiolettę </w:t>
      </w:r>
      <w:proofErr w:type="spellStart"/>
      <w:r>
        <w:t>Brygidyr</w:t>
      </w:r>
      <w:proofErr w:type="spellEnd"/>
      <w:r>
        <w:t xml:space="preserve">-Dorosz („skarżąca”), </w:t>
      </w:r>
      <w:r w:rsidR="00937CB6">
        <w:t>urodzoną</w:t>
      </w:r>
      <w:r>
        <w:t xml:space="preserve"> w</w:t>
      </w:r>
      <w:r w:rsidR="00937CB6">
        <w:t xml:space="preserve"> </w:t>
      </w:r>
      <w:r>
        <w:t>1978</w:t>
      </w:r>
      <w:r w:rsidR="00937CB6">
        <w:t xml:space="preserve"> </w:t>
      </w:r>
      <w:r>
        <w:t xml:space="preserve">r., </w:t>
      </w:r>
      <w:r w:rsidR="00937CB6">
        <w:t>za</w:t>
      </w:r>
      <w:r>
        <w:t>mieszka</w:t>
      </w:r>
      <w:r w:rsidR="00937CB6">
        <w:t>łą</w:t>
      </w:r>
      <w:r>
        <w:t xml:space="preserve"> w</w:t>
      </w:r>
      <w:r w:rsidR="00C03E00">
        <w:t> </w:t>
      </w:r>
      <w:r>
        <w:t>Warszawie i</w:t>
      </w:r>
      <w:r w:rsidR="00937CB6">
        <w:t xml:space="preserve"> </w:t>
      </w:r>
      <w:r>
        <w:t>reprezentowan</w:t>
      </w:r>
      <w:r w:rsidR="00937CB6">
        <w:t>ą</w:t>
      </w:r>
      <w:r>
        <w:t xml:space="preserve"> przez pana Pawła Buczka, prawnika praktykującego w</w:t>
      </w:r>
      <w:r w:rsidR="00937CB6">
        <w:t xml:space="preserve"> </w:t>
      </w:r>
      <w:r>
        <w:t>Warszawie</w:t>
      </w:r>
      <w:r w:rsidR="00937CB6">
        <w:t>,</w:t>
      </w:r>
    </w:p>
    <w:p w14:paraId="13A3476D" w14:textId="35DB3A61" w:rsidR="0041545E" w:rsidRPr="00F00EB4" w:rsidRDefault="000100E3" w:rsidP="00F00EB4">
      <w:pPr>
        <w:pStyle w:val="JuPara"/>
      </w:pPr>
      <w:r>
        <w:t>po</w:t>
      </w:r>
      <w:r w:rsidR="00937CB6">
        <w:t xml:space="preserve"> obradach </w:t>
      </w:r>
      <w:r>
        <w:t>postanawia, co</w:t>
      </w:r>
      <w:r w:rsidR="00937CB6">
        <w:t xml:space="preserve"> </w:t>
      </w:r>
      <w:r>
        <w:t>następuje:</w:t>
      </w:r>
    </w:p>
    <w:p w14:paraId="79F7D857" w14:textId="77777777" w:rsidR="0041545E" w:rsidRPr="00F00EB4" w:rsidRDefault="000100E3" w:rsidP="00F00EB4">
      <w:pPr>
        <w:pStyle w:val="JuHHead"/>
      </w:pPr>
      <w:r>
        <w:t>PRZEDMIOT SPRAWY</w:t>
      </w:r>
    </w:p>
    <w:p w14:paraId="34338734" w14:textId="264F2D2C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Sprawa dotyczy zarzutu skarżącej, sędzi sądu powszechnego, że</w:t>
      </w:r>
      <w:r w:rsidR="00937CB6">
        <w:rPr>
          <w:noProof/>
        </w:rPr>
        <w:t xml:space="preserve"> </w:t>
      </w:r>
      <w:r>
        <w:rPr>
          <w:noProof/>
        </w:rPr>
        <w:t xml:space="preserve">nie miała żadnej drogi procesowej, </w:t>
      </w:r>
      <w:r w:rsidR="00C03E00">
        <w:rPr>
          <w:noProof/>
        </w:rPr>
        <w:t>w ramach której mogła</w:t>
      </w:r>
      <w:r>
        <w:rPr>
          <w:noProof/>
        </w:rPr>
        <w:t>by</w:t>
      </w:r>
      <w:r w:rsidR="00937CB6">
        <w:rPr>
          <w:noProof/>
        </w:rPr>
        <w:t xml:space="preserve"> </w:t>
      </w:r>
      <w:r>
        <w:rPr>
          <w:noProof/>
        </w:rPr>
        <w:t>zakwestionować orzeczenia sądów wyższej instancji, które uchyliły wyroki wydane z</w:t>
      </w:r>
      <w:r w:rsidR="00937CB6">
        <w:rPr>
          <w:noProof/>
        </w:rPr>
        <w:t xml:space="preserve"> </w:t>
      </w:r>
      <w:r>
        <w:rPr>
          <w:noProof/>
        </w:rPr>
        <w:t>jej udziałem jako członka składu orzekającego. Sądy wyższej instancji uchyliły te wyroki z</w:t>
      </w:r>
      <w:r w:rsidR="00937CB6">
        <w:rPr>
          <w:noProof/>
        </w:rPr>
        <w:t xml:space="preserve"> </w:t>
      </w:r>
      <w:r>
        <w:rPr>
          <w:noProof/>
        </w:rPr>
        <w:t>uwagi na</w:t>
      </w:r>
      <w:r w:rsidR="00937CB6">
        <w:rPr>
          <w:noProof/>
        </w:rPr>
        <w:t xml:space="preserve"> </w:t>
      </w:r>
      <w:r>
        <w:rPr>
          <w:noProof/>
        </w:rPr>
        <w:t>to, że</w:t>
      </w:r>
      <w:r w:rsidR="00937CB6">
        <w:rPr>
          <w:noProof/>
        </w:rPr>
        <w:t xml:space="preserve"> </w:t>
      </w:r>
      <w:r>
        <w:rPr>
          <w:noProof/>
        </w:rPr>
        <w:t>skarżąca została powołana w</w:t>
      </w:r>
      <w:r w:rsidR="00937CB6">
        <w:rPr>
          <w:noProof/>
        </w:rPr>
        <w:t xml:space="preserve"> </w:t>
      </w:r>
      <w:r>
        <w:rPr>
          <w:noProof/>
        </w:rPr>
        <w:t>procedurze z</w:t>
      </w:r>
      <w:r w:rsidR="00C03E00">
        <w:rPr>
          <w:noProof/>
        </w:rPr>
        <w:t> </w:t>
      </w:r>
      <w:r>
        <w:rPr>
          <w:noProof/>
        </w:rPr>
        <w:t>udziałem Krajowej Rady Sądownictwa („KRS”) w</w:t>
      </w:r>
      <w:r w:rsidR="00937CB6">
        <w:rPr>
          <w:noProof/>
        </w:rPr>
        <w:t xml:space="preserve"> </w:t>
      </w:r>
      <w:r>
        <w:rPr>
          <w:noProof/>
        </w:rPr>
        <w:t>nowym składzie, a</w:t>
      </w:r>
      <w:r w:rsidR="00C03E00">
        <w:rPr>
          <w:noProof/>
        </w:rPr>
        <w:t> </w:t>
      </w:r>
      <w:r>
        <w:rPr>
          <w:noProof/>
        </w:rPr>
        <w:t>składy orzekające</w:t>
      </w:r>
      <w:r w:rsidR="00C03E00">
        <w:rPr>
          <w:noProof/>
        </w:rPr>
        <w:t>, w których zasiadała,</w:t>
      </w:r>
      <w:r>
        <w:rPr>
          <w:noProof/>
        </w:rPr>
        <w:t xml:space="preserve"> nie spełniały standardu niezawisłości i</w:t>
      </w:r>
      <w:r w:rsidR="00937CB6">
        <w:rPr>
          <w:noProof/>
        </w:rPr>
        <w:t xml:space="preserve"> </w:t>
      </w:r>
      <w:r>
        <w:rPr>
          <w:noProof/>
        </w:rPr>
        <w:t>bezstronności.</w:t>
      </w:r>
    </w:p>
    <w:p w14:paraId="37D6AAA3" w14:textId="58941BEF" w:rsidR="0041545E" w:rsidRPr="00F00EB4" w:rsidRDefault="000100E3" w:rsidP="00F00EB4">
      <w:pPr>
        <w:pStyle w:val="JuHA"/>
      </w:pPr>
      <w:r>
        <w:lastRenderedPageBreak/>
        <w:t>Informacje o</w:t>
      </w:r>
      <w:r w:rsidR="00937CB6">
        <w:t xml:space="preserve"> </w:t>
      </w:r>
      <w:r>
        <w:t>skarżącej i</w:t>
      </w:r>
      <w:r w:rsidR="00937CB6">
        <w:t xml:space="preserve"> </w:t>
      </w:r>
      <w:r>
        <w:t>przebieg jej kariery sędziowskiej</w:t>
      </w:r>
    </w:p>
    <w:p w14:paraId="415CF366" w14:textId="6AC8677A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2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latach 2008</w:t>
      </w:r>
      <w:r w:rsidR="00C03E00">
        <w:rPr>
          <w:noProof/>
        </w:rPr>
        <w:t>-</w:t>
      </w:r>
      <w:r>
        <w:rPr>
          <w:noProof/>
        </w:rPr>
        <w:t>2020 skarżąca była prokuratorem. W</w:t>
      </w:r>
      <w:r w:rsidR="00937CB6">
        <w:rPr>
          <w:noProof/>
        </w:rPr>
        <w:t xml:space="preserve"> </w:t>
      </w:r>
      <w:r>
        <w:rPr>
          <w:noProof/>
        </w:rPr>
        <w:t>2019</w:t>
      </w:r>
      <w:r w:rsidR="00937CB6">
        <w:rPr>
          <w:noProof/>
        </w:rPr>
        <w:t xml:space="preserve"> </w:t>
      </w:r>
      <w:r>
        <w:rPr>
          <w:noProof/>
        </w:rPr>
        <w:t>r. zgłosiła swoją kandydaturę na</w:t>
      </w:r>
      <w:r w:rsidR="00937CB6">
        <w:rPr>
          <w:noProof/>
        </w:rPr>
        <w:t xml:space="preserve"> </w:t>
      </w:r>
      <w:r>
        <w:rPr>
          <w:noProof/>
        </w:rPr>
        <w:t>wolne stanowisko sędziowskie w</w:t>
      </w:r>
      <w:r w:rsidR="00937CB6">
        <w:rPr>
          <w:noProof/>
        </w:rPr>
        <w:t xml:space="preserve"> </w:t>
      </w:r>
      <w:r>
        <w:rPr>
          <w:noProof/>
        </w:rPr>
        <w:t>Sądzie Okręgowym Warszawa-Praga w</w:t>
      </w:r>
      <w:r w:rsidR="00937CB6">
        <w:rPr>
          <w:noProof/>
        </w:rPr>
        <w:t xml:space="preserve"> </w:t>
      </w:r>
      <w:r>
        <w:rPr>
          <w:noProof/>
        </w:rPr>
        <w:t>Warszawie. Postępowanie w</w:t>
      </w:r>
      <w:r w:rsidR="00937CB6">
        <w:rPr>
          <w:noProof/>
        </w:rPr>
        <w:t xml:space="preserve"> </w:t>
      </w:r>
      <w:r>
        <w:rPr>
          <w:noProof/>
        </w:rPr>
        <w:t xml:space="preserve">sprawie powołania przeprowadziła KRS, której skład </w:t>
      </w:r>
      <w:r w:rsidR="00C03E00">
        <w:rPr>
          <w:noProof/>
        </w:rPr>
        <w:t xml:space="preserve">został </w:t>
      </w:r>
      <w:r>
        <w:rPr>
          <w:noProof/>
        </w:rPr>
        <w:t>ukształtowan</w:t>
      </w:r>
      <w:r w:rsidR="00C03E00">
        <w:rPr>
          <w:noProof/>
        </w:rPr>
        <w:t>y</w:t>
      </w:r>
      <w:r>
        <w:rPr>
          <w:noProof/>
        </w:rPr>
        <w:t xml:space="preserve"> na</w:t>
      </w:r>
      <w:r w:rsidR="00937CB6">
        <w:rPr>
          <w:noProof/>
        </w:rPr>
        <w:t xml:space="preserve"> </w:t>
      </w:r>
      <w:r>
        <w:rPr>
          <w:noProof/>
        </w:rPr>
        <w:t>nowo na</w:t>
      </w:r>
      <w:r w:rsidR="00C03E00">
        <w:rPr>
          <w:noProof/>
        </w:rPr>
        <w:t> </w:t>
      </w:r>
      <w:r>
        <w:rPr>
          <w:noProof/>
        </w:rPr>
        <w:t>podstawie ustawy z</w:t>
      </w:r>
      <w:r w:rsidR="00937CB6">
        <w:rPr>
          <w:noProof/>
        </w:rPr>
        <w:t xml:space="preserve"> </w:t>
      </w:r>
      <w:r>
        <w:rPr>
          <w:noProof/>
        </w:rPr>
        <w:t>dnia 12</w:t>
      </w:r>
      <w:r w:rsidR="00937CB6">
        <w:rPr>
          <w:noProof/>
        </w:rPr>
        <w:t xml:space="preserve"> </w:t>
      </w:r>
      <w:r>
        <w:rPr>
          <w:noProof/>
        </w:rPr>
        <w:t>lipca</w:t>
      </w:r>
      <w:r w:rsidR="00937CB6">
        <w:rPr>
          <w:noProof/>
        </w:rPr>
        <w:t xml:space="preserve"> </w:t>
      </w:r>
      <w:r>
        <w:rPr>
          <w:noProof/>
        </w:rPr>
        <w:t>2017</w:t>
      </w:r>
      <w:r w:rsidR="00937CB6">
        <w:rPr>
          <w:noProof/>
        </w:rPr>
        <w:t xml:space="preserve"> </w:t>
      </w:r>
      <w:r>
        <w:rPr>
          <w:noProof/>
        </w:rPr>
        <w:t>r. o</w:t>
      </w:r>
      <w:r w:rsidR="00937CB6">
        <w:rPr>
          <w:noProof/>
        </w:rPr>
        <w:t xml:space="preserve"> </w:t>
      </w:r>
      <w:r>
        <w:rPr>
          <w:noProof/>
        </w:rPr>
        <w:t>zmianie ustawy o</w:t>
      </w:r>
      <w:r w:rsidR="00937CB6">
        <w:rPr>
          <w:noProof/>
        </w:rPr>
        <w:t xml:space="preserve"> </w:t>
      </w:r>
      <w:r>
        <w:rPr>
          <w:noProof/>
        </w:rPr>
        <w:t xml:space="preserve">Krajowej Radzie Sądownictwa oraz niektórych innych ustaw (szerszy kontekst </w:t>
      </w:r>
      <w:r w:rsidR="00C03E00">
        <w:rPr>
          <w:noProof/>
        </w:rPr>
        <w:t xml:space="preserve">– </w:t>
      </w:r>
      <w:r>
        <w:rPr>
          <w:noProof/>
        </w:rPr>
        <w:t>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Wałęsa przeciwko Polsce</w:t>
      </w:r>
      <w:r>
        <w:rPr>
          <w:noProof/>
        </w:rPr>
        <w:t>, skarga nr</w:t>
      </w:r>
      <w:r w:rsidR="00937CB6">
        <w:rPr>
          <w:noProof/>
        </w:rPr>
        <w:t xml:space="preserve"> </w:t>
      </w:r>
      <w:r>
        <w:rPr>
          <w:noProof/>
        </w:rPr>
        <w:t>50849/21, §§</w:t>
      </w:r>
      <w:r w:rsidR="00937CB6">
        <w:rPr>
          <w:noProof/>
        </w:rPr>
        <w:t xml:space="preserve"> </w:t>
      </w:r>
      <w:r>
        <w:rPr>
          <w:noProof/>
        </w:rPr>
        <w:t>2</w:t>
      </w:r>
      <w:r w:rsidR="00C03E00">
        <w:rPr>
          <w:noProof/>
        </w:rPr>
        <w:t>-</w:t>
      </w:r>
      <w:r>
        <w:rPr>
          <w:noProof/>
        </w:rPr>
        <w:t>4, 23</w:t>
      </w:r>
      <w:r w:rsidR="00937CB6">
        <w:rPr>
          <w:noProof/>
        </w:rPr>
        <w:t xml:space="preserve"> </w:t>
      </w:r>
      <w:r>
        <w:rPr>
          <w:noProof/>
        </w:rPr>
        <w:t>listopada</w:t>
      </w:r>
      <w:r w:rsidR="00937CB6">
        <w:rPr>
          <w:noProof/>
        </w:rPr>
        <w:t xml:space="preserve"> </w:t>
      </w:r>
      <w:r>
        <w:rPr>
          <w:noProof/>
        </w:rPr>
        <w:t>2023</w:t>
      </w:r>
      <w:r w:rsidR="00937CB6">
        <w:rPr>
          <w:noProof/>
        </w:rPr>
        <w:t xml:space="preserve"> </w:t>
      </w:r>
      <w:r>
        <w:rPr>
          <w:noProof/>
        </w:rPr>
        <w:t>r.).</w:t>
      </w:r>
    </w:p>
    <w:p w14:paraId="25F27523" w14:textId="2536927B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3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dniu 26</w:t>
      </w:r>
      <w:r w:rsidR="00937CB6">
        <w:rPr>
          <w:noProof/>
        </w:rPr>
        <w:t xml:space="preserve"> </w:t>
      </w:r>
      <w:r>
        <w:rPr>
          <w:noProof/>
        </w:rPr>
        <w:t>lipca</w:t>
      </w:r>
      <w:r w:rsidR="00937CB6">
        <w:rPr>
          <w:noProof/>
        </w:rPr>
        <w:t xml:space="preserve"> </w:t>
      </w:r>
      <w:r>
        <w:rPr>
          <w:noProof/>
        </w:rPr>
        <w:t>2019</w:t>
      </w:r>
      <w:r w:rsidR="00937CB6">
        <w:rPr>
          <w:noProof/>
        </w:rPr>
        <w:t xml:space="preserve"> </w:t>
      </w:r>
      <w:r>
        <w:rPr>
          <w:noProof/>
        </w:rPr>
        <w:t>r. KRS podjęła uchwałę (nr</w:t>
      </w:r>
      <w:r w:rsidR="00937CB6">
        <w:rPr>
          <w:noProof/>
        </w:rPr>
        <w:t xml:space="preserve"> </w:t>
      </w:r>
      <w:r>
        <w:rPr>
          <w:noProof/>
        </w:rPr>
        <w:t>782/2019), w</w:t>
      </w:r>
      <w:r w:rsidR="00937CB6">
        <w:rPr>
          <w:noProof/>
        </w:rPr>
        <w:t xml:space="preserve"> </w:t>
      </w:r>
      <w:r>
        <w:rPr>
          <w:noProof/>
        </w:rPr>
        <w:t xml:space="preserve">której przedstawiła Prezydentowi Rzeczypospolitej </w:t>
      </w:r>
      <w:r w:rsidR="00C03E00">
        <w:rPr>
          <w:noProof/>
        </w:rPr>
        <w:t xml:space="preserve">Polskiej </w:t>
      </w:r>
      <w:r>
        <w:rPr>
          <w:noProof/>
        </w:rPr>
        <w:t>wniosek o</w:t>
      </w:r>
      <w:r w:rsidR="00937CB6">
        <w:rPr>
          <w:noProof/>
        </w:rPr>
        <w:t xml:space="preserve"> </w:t>
      </w:r>
      <w:r>
        <w:rPr>
          <w:noProof/>
        </w:rPr>
        <w:t>powołanie skarżącej do</w:t>
      </w:r>
      <w:r w:rsidR="00937CB6">
        <w:rPr>
          <w:noProof/>
        </w:rPr>
        <w:t xml:space="preserve"> </w:t>
      </w:r>
      <w:r>
        <w:rPr>
          <w:noProof/>
        </w:rPr>
        <w:t>Sądu Okręgowego Warszawa-Praga w</w:t>
      </w:r>
      <w:r w:rsidR="00937CB6">
        <w:rPr>
          <w:noProof/>
        </w:rPr>
        <w:t xml:space="preserve"> </w:t>
      </w:r>
      <w:r>
        <w:rPr>
          <w:noProof/>
        </w:rPr>
        <w:t>Warszawie. W</w:t>
      </w:r>
      <w:r w:rsidR="00937CB6">
        <w:rPr>
          <w:noProof/>
        </w:rPr>
        <w:t xml:space="preserve"> </w:t>
      </w:r>
      <w:r>
        <w:rPr>
          <w:noProof/>
        </w:rPr>
        <w:t>dniu 4</w:t>
      </w:r>
      <w:r w:rsidR="0084299B">
        <w:rPr>
          <w:noProof/>
        </w:rPr>
        <w:t> </w:t>
      </w:r>
      <w:r>
        <w:rPr>
          <w:noProof/>
        </w:rPr>
        <w:t>maja</w:t>
      </w:r>
      <w:r w:rsidR="00937CB6">
        <w:rPr>
          <w:noProof/>
        </w:rPr>
        <w:t xml:space="preserve"> </w:t>
      </w:r>
      <w:r>
        <w:rPr>
          <w:noProof/>
        </w:rPr>
        <w:t>2020</w:t>
      </w:r>
      <w:r w:rsidR="00937CB6">
        <w:rPr>
          <w:noProof/>
        </w:rPr>
        <w:t xml:space="preserve"> </w:t>
      </w:r>
      <w:r>
        <w:rPr>
          <w:noProof/>
        </w:rPr>
        <w:t>r. Prezydent Rzeczypospolitej</w:t>
      </w:r>
      <w:r w:rsidR="0084299B">
        <w:rPr>
          <w:noProof/>
        </w:rPr>
        <w:t xml:space="preserve"> Polskiej</w:t>
      </w:r>
      <w:r>
        <w:rPr>
          <w:noProof/>
        </w:rPr>
        <w:t xml:space="preserve"> postanowił powołać skarżącą na</w:t>
      </w:r>
      <w:r w:rsidR="00937CB6">
        <w:rPr>
          <w:noProof/>
        </w:rPr>
        <w:t xml:space="preserve"> </w:t>
      </w:r>
      <w:r>
        <w:rPr>
          <w:noProof/>
        </w:rPr>
        <w:t>to</w:t>
      </w:r>
      <w:r w:rsidR="00937CB6">
        <w:rPr>
          <w:noProof/>
        </w:rPr>
        <w:t xml:space="preserve"> </w:t>
      </w:r>
      <w:r>
        <w:rPr>
          <w:noProof/>
        </w:rPr>
        <w:t>stanowisko; w</w:t>
      </w:r>
      <w:r w:rsidR="00937CB6">
        <w:rPr>
          <w:noProof/>
        </w:rPr>
        <w:t xml:space="preserve"> </w:t>
      </w:r>
      <w:r>
        <w:rPr>
          <w:noProof/>
        </w:rPr>
        <w:t>sądzie tym orzekała w</w:t>
      </w:r>
      <w:r w:rsidR="00937CB6">
        <w:rPr>
          <w:noProof/>
        </w:rPr>
        <w:t xml:space="preserve"> </w:t>
      </w:r>
      <w:r>
        <w:rPr>
          <w:noProof/>
        </w:rPr>
        <w:t>sprawach karnych.</w:t>
      </w:r>
    </w:p>
    <w:p w14:paraId="61847476" w14:textId="399E4689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4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marcu 2023</w:t>
      </w:r>
      <w:r w:rsidR="00937CB6">
        <w:rPr>
          <w:noProof/>
        </w:rPr>
        <w:t xml:space="preserve"> </w:t>
      </w:r>
      <w:r>
        <w:rPr>
          <w:noProof/>
        </w:rPr>
        <w:t>r. Minister Sprawiedliwości delegował skarżącą do</w:t>
      </w:r>
      <w:r w:rsidR="00937CB6">
        <w:rPr>
          <w:noProof/>
        </w:rPr>
        <w:t xml:space="preserve"> </w:t>
      </w:r>
      <w:r>
        <w:rPr>
          <w:noProof/>
        </w:rPr>
        <w:t>Sądu Apelacyjnego w</w:t>
      </w:r>
      <w:r w:rsidR="00937CB6">
        <w:rPr>
          <w:noProof/>
        </w:rPr>
        <w:t xml:space="preserve"> </w:t>
      </w:r>
      <w:r>
        <w:rPr>
          <w:noProof/>
        </w:rPr>
        <w:t>Warszawie.</w:t>
      </w:r>
    </w:p>
    <w:bookmarkStart w:id="0" w:name="paragraph00005"/>
    <w:p w14:paraId="3174CE46" w14:textId="0804C50C" w:rsidR="0041545E" w:rsidRPr="00F00EB4" w:rsidRDefault="000100E3" w:rsidP="00F00EB4">
      <w:pPr>
        <w:pStyle w:val="JuPara"/>
      </w:pPr>
      <w:r w:rsidRPr="00F00EB4"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5</w:t>
      </w:r>
      <w:r w:rsidRPr="00F00EB4">
        <w:rPr>
          <w:noProof/>
        </w:rPr>
        <w:fldChar w:fldCharType="end"/>
      </w:r>
      <w:bookmarkEnd w:id="0"/>
      <w:r>
        <w:rPr>
          <w:noProof/>
        </w:rPr>
        <w:t>.</w:t>
      </w:r>
      <w:r w:rsidR="00937CB6">
        <w:rPr>
          <w:noProof/>
        </w:rPr>
        <w:t xml:space="preserve"> </w:t>
      </w:r>
      <w:r w:rsidR="0084299B">
        <w:rPr>
          <w:noProof/>
        </w:rPr>
        <w:t>S</w:t>
      </w:r>
      <w:r>
        <w:rPr>
          <w:noProof/>
        </w:rPr>
        <w:t xml:space="preserve">karżąca </w:t>
      </w:r>
      <w:r w:rsidR="0084299B">
        <w:rPr>
          <w:noProof/>
        </w:rPr>
        <w:t xml:space="preserve">następnie </w:t>
      </w:r>
      <w:r>
        <w:rPr>
          <w:noProof/>
        </w:rPr>
        <w:t>zgłosiła swoją kandydaturę na</w:t>
      </w:r>
      <w:r w:rsidR="00937CB6">
        <w:rPr>
          <w:noProof/>
        </w:rPr>
        <w:t xml:space="preserve"> </w:t>
      </w:r>
      <w:r>
        <w:rPr>
          <w:noProof/>
        </w:rPr>
        <w:t>wolne stanowisko w</w:t>
      </w:r>
      <w:r w:rsidR="0084299B">
        <w:rPr>
          <w:noProof/>
        </w:rPr>
        <w:t> </w:t>
      </w:r>
      <w:r>
        <w:rPr>
          <w:noProof/>
        </w:rPr>
        <w:t>tym sądzie, a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dniu 6</w:t>
      </w:r>
      <w:r w:rsidR="00937CB6">
        <w:rPr>
          <w:noProof/>
        </w:rPr>
        <w:t xml:space="preserve"> </w:t>
      </w:r>
      <w:r>
        <w:rPr>
          <w:noProof/>
        </w:rPr>
        <w:t>września</w:t>
      </w:r>
      <w:r w:rsidR="00937CB6">
        <w:rPr>
          <w:noProof/>
        </w:rPr>
        <w:t xml:space="preserve"> </w:t>
      </w:r>
      <w:r>
        <w:rPr>
          <w:noProof/>
        </w:rPr>
        <w:t>2023</w:t>
      </w:r>
      <w:r w:rsidR="00937CB6">
        <w:rPr>
          <w:noProof/>
        </w:rPr>
        <w:t xml:space="preserve"> </w:t>
      </w:r>
      <w:r>
        <w:rPr>
          <w:noProof/>
        </w:rPr>
        <w:t>r. KRS podjęła uchwałę (nr</w:t>
      </w:r>
      <w:r w:rsidR="0084299B">
        <w:rPr>
          <w:noProof/>
        </w:rPr>
        <w:t> </w:t>
      </w:r>
      <w:r>
        <w:rPr>
          <w:noProof/>
        </w:rPr>
        <w:t>756/2023), w</w:t>
      </w:r>
      <w:r w:rsidR="00937CB6">
        <w:rPr>
          <w:noProof/>
        </w:rPr>
        <w:t xml:space="preserve"> </w:t>
      </w:r>
      <w:r>
        <w:rPr>
          <w:noProof/>
        </w:rPr>
        <w:t>której przedstawiła wniosek o</w:t>
      </w:r>
      <w:r w:rsidR="00937CB6">
        <w:rPr>
          <w:noProof/>
        </w:rPr>
        <w:t xml:space="preserve"> </w:t>
      </w:r>
      <w:r>
        <w:rPr>
          <w:noProof/>
        </w:rPr>
        <w:t>powołanie skarżącej na</w:t>
      </w:r>
      <w:r w:rsidR="0084299B">
        <w:rPr>
          <w:noProof/>
        </w:rPr>
        <w:t> </w:t>
      </w:r>
      <w:r>
        <w:rPr>
          <w:noProof/>
        </w:rPr>
        <w:t>to</w:t>
      </w:r>
      <w:r w:rsidR="0084299B">
        <w:rPr>
          <w:noProof/>
        </w:rPr>
        <w:t> </w:t>
      </w:r>
      <w:r>
        <w:rPr>
          <w:noProof/>
        </w:rPr>
        <w:t>stanowisko. W</w:t>
      </w:r>
      <w:r w:rsidR="00937CB6">
        <w:rPr>
          <w:noProof/>
        </w:rPr>
        <w:t xml:space="preserve"> </w:t>
      </w:r>
      <w:r>
        <w:rPr>
          <w:noProof/>
        </w:rPr>
        <w:t>dniu 15</w:t>
      </w:r>
      <w:r w:rsidR="00937CB6">
        <w:rPr>
          <w:noProof/>
        </w:rPr>
        <w:t xml:space="preserve"> </w:t>
      </w:r>
      <w:r>
        <w:rPr>
          <w:noProof/>
        </w:rPr>
        <w:t>listopada</w:t>
      </w:r>
      <w:r w:rsidR="00937CB6">
        <w:rPr>
          <w:noProof/>
        </w:rPr>
        <w:t xml:space="preserve"> </w:t>
      </w:r>
      <w:r>
        <w:rPr>
          <w:noProof/>
        </w:rPr>
        <w:t>2023</w:t>
      </w:r>
      <w:r w:rsidR="00937CB6">
        <w:rPr>
          <w:noProof/>
        </w:rPr>
        <w:t xml:space="preserve"> </w:t>
      </w:r>
      <w:r>
        <w:rPr>
          <w:noProof/>
        </w:rPr>
        <w:t xml:space="preserve">r. Prezydent Rzeczypospolitej </w:t>
      </w:r>
      <w:r w:rsidR="0084299B">
        <w:rPr>
          <w:noProof/>
        </w:rPr>
        <w:t xml:space="preserve">Polskiej </w:t>
      </w:r>
      <w:r>
        <w:rPr>
          <w:noProof/>
        </w:rPr>
        <w:t>postanowił powołać skarżącą do</w:t>
      </w:r>
      <w:r w:rsidR="00937CB6">
        <w:rPr>
          <w:noProof/>
        </w:rPr>
        <w:t xml:space="preserve"> </w:t>
      </w:r>
      <w:r>
        <w:rPr>
          <w:noProof/>
        </w:rPr>
        <w:t>Sądu Apelacyjnego w</w:t>
      </w:r>
      <w:r w:rsidR="00937CB6">
        <w:rPr>
          <w:noProof/>
        </w:rPr>
        <w:t xml:space="preserve"> </w:t>
      </w:r>
      <w:r>
        <w:rPr>
          <w:noProof/>
        </w:rPr>
        <w:t>Warszawie, w</w:t>
      </w:r>
      <w:r w:rsidR="00937CB6">
        <w:rPr>
          <w:noProof/>
        </w:rPr>
        <w:t xml:space="preserve"> </w:t>
      </w:r>
      <w:r>
        <w:rPr>
          <w:noProof/>
        </w:rPr>
        <w:t>którym obecnie orzeka w</w:t>
      </w:r>
      <w:r w:rsidR="00937CB6">
        <w:rPr>
          <w:noProof/>
        </w:rPr>
        <w:t xml:space="preserve"> </w:t>
      </w:r>
      <w:r>
        <w:rPr>
          <w:noProof/>
        </w:rPr>
        <w:t>sprawach karnych.</w:t>
      </w:r>
    </w:p>
    <w:p w14:paraId="691A337C" w14:textId="5DC11296" w:rsidR="0041545E" w:rsidRPr="00F00EB4" w:rsidRDefault="000100E3" w:rsidP="00F00EB4">
      <w:pPr>
        <w:pStyle w:val="JuHA"/>
      </w:pPr>
      <w:r>
        <w:t>Istotna dla sprawy działalność orzecznicza skarżącej i</w:t>
      </w:r>
      <w:r w:rsidR="00937CB6">
        <w:t xml:space="preserve"> </w:t>
      </w:r>
      <w:r>
        <w:t>jej późniejsza kontrola przez sądy wyższej instancji</w:t>
      </w:r>
    </w:p>
    <w:p w14:paraId="2D361701" w14:textId="52F2EAB2" w:rsidR="0041545E" w:rsidRPr="00F00EB4" w:rsidRDefault="000100E3" w:rsidP="00F00EB4">
      <w:pPr>
        <w:pStyle w:val="JuH1"/>
      </w:pPr>
      <w:r>
        <w:t>Sąd Okręgowy Warszawa-Praga w</w:t>
      </w:r>
      <w:r w:rsidR="00937CB6">
        <w:t xml:space="preserve"> </w:t>
      </w:r>
      <w:r>
        <w:t>Warszawie</w:t>
      </w:r>
    </w:p>
    <w:p w14:paraId="0F1D5DFA" w14:textId="3A081794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6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dniu 6</w:t>
      </w:r>
      <w:r w:rsidR="00937CB6">
        <w:rPr>
          <w:noProof/>
        </w:rPr>
        <w:t xml:space="preserve"> </w:t>
      </w:r>
      <w:r>
        <w:rPr>
          <w:noProof/>
        </w:rPr>
        <w:t>czerwca</w:t>
      </w:r>
      <w:r w:rsidR="00937CB6">
        <w:rPr>
          <w:noProof/>
        </w:rPr>
        <w:t xml:space="preserve"> </w:t>
      </w:r>
      <w:r>
        <w:rPr>
          <w:noProof/>
        </w:rPr>
        <w:t>2022</w:t>
      </w:r>
      <w:r w:rsidR="00937CB6">
        <w:rPr>
          <w:noProof/>
        </w:rPr>
        <w:t xml:space="preserve"> </w:t>
      </w:r>
      <w:r>
        <w:rPr>
          <w:noProof/>
        </w:rPr>
        <w:t>r. Sąd Okręgowy Warszawa-Praga w</w:t>
      </w:r>
      <w:r w:rsidR="0084299B">
        <w:rPr>
          <w:noProof/>
        </w:rPr>
        <w:t> </w:t>
      </w:r>
      <w:r>
        <w:rPr>
          <w:noProof/>
        </w:rPr>
        <w:t>Warszawie, orzekając</w:t>
      </w:r>
      <w:r w:rsidR="0084299B">
        <w:rPr>
          <w:noProof/>
        </w:rPr>
        <w:t>y</w:t>
      </w:r>
      <w:r>
        <w:rPr>
          <w:noProof/>
        </w:rPr>
        <w:t xml:space="preserve"> w</w:t>
      </w:r>
      <w:r w:rsidR="00937CB6">
        <w:rPr>
          <w:noProof/>
        </w:rPr>
        <w:t xml:space="preserve"> </w:t>
      </w:r>
      <w:r>
        <w:rPr>
          <w:noProof/>
        </w:rPr>
        <w:t>składzie trzech sędziów, w</w:t>
      </w:r>
      <w:r w:rsidR="00937CB6">
        <w:rPr>
          <w:noProof/>
        </w:rPr>
        <w:t xml:space="preserve"> </w:t>
      </w:r>
      <w:r w:rsidR="0084299B">
        <w:rPr>
          <w:noProof/>
        </w:rPr>
        <w:t xml:space="preserve">którym zasiadała </w:t>
      </w:r>
      <w:r>
        <w:rPr>
          <w:noProof/>
        </w:rPr>
        <w:t>skarżąc</w:t>
      </w:r>
      <w:r w:rsidR="0084299B">
        <w:rPr>
          <w:noProof/>
        </w:rPr>
        <w:t>a</w:t>
      </w:r>
      <w:r>
        <w:rPr>
          <w:noProof/>
        </w:rPr>
        <w:t>, skazał oskarżonego w</w:t>
      </w:r>
      <w:r w:rsidR="00937CB6">
        <w:rPr>
          <w:noProof/>
        </w:rPr>
        <w:t xml:space="preserve"> </w:t>
      </w:r>
      <w:r>
        <w:rPr>
          <w:noProof/>
        </w:rPr>
        <w:t>postępowaniu na</w:t>
      </w:r>
      <w:r w:rsidR="00937CB6">
        <w:rPr>
          <w:noProof/>
        </w:rPr>
        <w:t xml:space="preserve"> </w:t>
      </w:r>
      <w:r>
        <w:rPr>
          <w:noProof/>
        </w:rPr>
        <w:t>karę pozbawienia wolności. Obrońca oskarżonego wniósł apelację.</w:t>
      </w:r>
    </w:p>
    <w:bookmarkStart w:id="1" w:name="paragraph00007"/>
    <w:p w14:paraId="74AB06C6" w14:textId="56B2F207" w:rsidR="0041545E" w:rsidRPr="00F00EB4" w:rsidRDefault="000100E3" w:rsidP="00F00EB4">
      <w:pPr>
        <w:pStyle w:val="JuPara"/>
      </w:pPr>
      <w:r w:rsidRPr="00F00EB4"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7</w:t>
      </w:r>
      <w:r w:rsidRPr="00F00EB4">
        <w:rPr>
          <w:noProof/>
        </w:rPr>
        <w:fldChar w:fldCharType="end"/>
      </w:r>
      <w:bookmarkEnd w:id="1"/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dniu 11</w:t>
      </w:r>
      <w:r w:rsidR="00937CB6">
        <w:rPr>
          <w:noProof/>
        </w:rPr>
        <w:t xml:space="preserve"> </w:t>
      </w:r>
      <w:r>
        <w:rPr>
          <w:noProof/>
        </w:rPr>
        <w:t>marca</w:t>
      </w:r>
      <w:r w:rsidR="00937CB6">
        <w:rPr>
          <w:noProof/>
        </w:rPr>
        <w:t xml:space="preserve"> </w:t>
      </w:r>
      <w:r>
        <w:rPr>
          <w:noProof/>
        </w:rPr>
        <w:t>2025</w:t>
      </w:r>
      <w:r w:rsidR="00937CB6">
        <w:rPr>
          <w:noProof/>
        </w:rPr>
        <w:t xml:space="preserve"> </w:t>
      </w:r>
      <w:r>
        <w:rPr>
          <w:noProof/>
        </w:rPr>
        <w:t>r. Sąd Apelacyjny w</w:t>
      </w:r>
      <w:r w:rsidR="00937CB6">
        <w:rPr>
          <w:noProof/>
        </w:rPr>
        <w:t xml:space="preserve"> </w:t>
      </w:r>
      <w:r>
        <w:rPr>
          <w:noProof/>
        </w:rPr>
        <w:t>Warszawie uchylił zaskarżony wyrok i</w:t>
      </w:r>
      <w:r w:rsidR="00937CB6">
        <w:rPr>
          <w:noProof/>
        </w:rPr>
        <w:t xml:space="preserve"> </w:t>
      </w:r>
      <w:r>
        <w:rPr>
          <w:noProof/>
        </w:rPr>
        <w:t>przekazał sprawę do</w:t>
      </w:r>
      <w:r w:rsidR="00937CB6">
        <w:rPr>
          <w:noProof/>
        </w:rPr>
        <w:t xml:space="preserve"> </w:t>
      </w:r>
      <w:r>
        <w:rPr>
          <w:noProof/>
        </w:rPr>
        <w:t>ponownego rozpoznania, ponieważ stwierdził, że</w:t>
      </w:r>
      <w:r w:rsidR="00937CB6">
        <w:rPr>
          <w:noProof/>
        </w:rPr>
        <w:t xml:space="preserve"> </w:t>
      </w:r>
      <w:r>
        <w:rPr>
          <w:noProof/>
        </w:rPr>
        <w:t>sąd pierwszej instancji był nienależycie obsadzony (zob.</w:t>
      </w:r>
      <w:r w:rsidR="00937CB6">
        <w:rPr>
          <w:noProof/>
        </w:rPr>
        <w:t xml:space="preserve"> </w:t>
      </w:r>
      <w:r w:rsidR="006C28F7">
        <w:rPr>
          <w:noProof/>
        </w:rPr>
        <w:t xml:space="preserve">pkt </w:t>
      </w:r>
      <w:r w:rsidRPr="00F00EB4">
        <w:fldChar w:fldCharType="begin"/>
      </w:r>
      <w:r w:rsidR="00F225EB" w:rsidRPr="00F00EB4">
        <w:instrText xml:space="preserve">REF paragraph00010 \h \* CharFormat </w:instrText>
      </w:r>
      <w:r w:rsidRPr="00F00EB4">
        <w:fldChar w:fldCharType="separate"/>
      </w:r>
      <w:r w:rsidR="00F00EB4" w:rsidRPr="00F00EB4">
        <w:t>10</w:t>
      </w:r>
      <w:r w:rsidRPr="00F00EB4">
        <w:fldChar w:fldCharType="end"/>
      </w:r>
      <w:r w:rsidR="001B1E6C">
        <w:t>-</w:t>
      </w:r>
      <w:r w:rsidRPr="00F00EB4">
        <w:fldChar w:fldCharType="begin"/>
      </w:r>
      <w:r w:rsidR="00F225EB" w:rsidRPr="00F00EB4">
        <w:instrText xml:space="preserve">REF paragraph00011 \h \* CharFormat </w:instrText>
      </w:r>
      <w:r w:rsidRPr="00F00EB4">
        <w:fldChar w:fldCharType="separate"/>
      </w:r>
      <w:r w:rsidR="00F00EB4" w:rsidRPr="00F00EB4">
        <w:t>11</w:t>
      </w:r>
      <w:r w:rsidRPr="00F00EB4">
        <w:fldChar w:fldCharType="end"/>
      </w:r>
      <w:r>
        <w:rPr>
          <w:noProof/>
        </w:rPr>
        <w:t xml:space="preserve"> poniżej).</w:t>
      </w:r>
    </w:p>
    <w:p w14:paraId="602FDAA8" w14:textId="179C8FD4" w:rsidR="0041545E" w:rsidRPr="00F00EB4" w:rsidRDefault="000100E3" w:rsidP="00F00EB4">
      <w:pPr>
        <w:pStyle w:val="JuH1"/>
      </w:pPr>
      <w:r>
        <w:t>Sąd Apelacyjny w</w:t>
      </w:r>
      <w:r w:rsidR="00937CB6">
        <w:t xml:space="preserve"> </w:t>
      </w:r>
      <w:r>
        <w:t>Warszawie</w:t>
      </w:r>
    </w:p>
    <w:p w14:paraId="26E43B45" w14:textId="3E9838B4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8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Po</w:t>
      </w:r>
      <w:r w:rsidR="00937CB6">
        <w:rPr>
          <w:noProof/>
        </w:rPr>
        <w:t xml:space="preserve"> </w:t>
      </w:r>
      <w:r>
        <w:rPr>
          <w:noProof/>
        </w:rPr>
        <w:t>powołaniu do</w:t>
      </w:r>
      <w:r w:rsidR="00937CB6">
        <w:rPr>
          <w:noProof/>
        </w:rPr>
        <w:t xml:space="preserve"> </w:t>
      </w:r>
      <w:r>
        <w:rPr>
          <w:noProof/>
        </w:rPr>
        <w:t>Sądu Apelacyjnego w</w:t>
      </w:r>
      <w:r w:rsidR="00937CB6">
        <w:rPr>
          <w:noProof/>
        </w:rPr>
        <w:t xml:space="preserve"> </w:t>
      </w:r>
      <w:r>
        <w:rPr>
          <w:noProof/>
        </w:rPr>
        <w:t>Warszawie (zob.</w:t>
      </w:r>
      <w:r w:rsidR="00937CB6">
        <w:rPr>
          <w:noProof/>
        </w:rPr>
        <w:t xml:space="preserve"> </w:t>
      </w:r>
      <w:r w:rsidR="006C28F7">
        <w:rPr>
          <w:noProof/>
        </w:rPr>
        <w:t xml:space="preserve">pkt </w:t>
      </w:r>
      <w:r w:rsidR="00937CB6">
        <w:rPr>
          <w:noProof/>
        </w:rPr>
        <w:t xml:space="preserve"> </w:t>
      </w:r>
      <w:r w:rsidRPr="00F00EB4">
        <w:fldChar w:fldCharType="begin"/>
      </w:r>
      <w:r w:rsidR="00F225EB" w:rsidRPr="00F00EB4">
        <w:instrText xml:space="preserve">REF paragraph00005 \h \* CharFormat </w:instrText>
      </w:r>
      <w:r w:rsidRPr="00F00EB4">
        <w:fldChar w:fldCharType="separate"/>
      </w:r>
      <w:r w:rsidRPr="00F00EB4">
        <w:t>5</w:t>
      </w:r>
      <w:r w:rsidRPr="00F00EB4">
        <w:fldChar w:fldCharType="end"/>
      </w:r>
      <w:r w:rsidR="001B1E6C">
        <w:rPr>
          <w:noProof/>
        </w:rPr>
        <w:t> </w:t>
      </w:r>
      <w:r>
        <w:rPr>
          <w:noProof/>
        </w:rPr>
        <w:t>powyżej) skarżąca w</w:t>
      </w:r>
      <w:r w:rsidR="00937CB6">
        <w:rPr>
          <w:noProof/>
        </w:rPr>
        <w:t xml:space="preserve"> </w:t>
      </w:r>
      <w:r>
        <w:rPr>
          <w:noProof/>
        </w:rPr>
        <w:t>okresie od</w:t>
      </w:r>
      <w:r w:rsidR="00937CB6">
        <w:rPr>
          <w:noProof/>
        </w:rPr>
        <w:t xml:space="preserve"> </w:t>
      </w:r>
      <w:r>
        <w:rPr>
          <w:noProof/>
        </w:rPr>
        <w:t>5 do</w:t>
      </w:r>
      <w:r w:rsidR="00937CB6">
        <w:rPr>
          <w:noProof/>
        </w:rPr>
        <w:t xml:space="preserve"> </w:t>
      </w:r>
      <w:r>
        <w:rPr>
          <w:noProof/>
        </w:rPr>
        <w:t>10</w:t>
      </w:r>
      <w:r w:rsidR="00937CB6">
        <w:rPr>
          <w:noProof/>
        </w:rPr>
        <w:t xml:space="preserve"> </w:t>
      </w:r>
      <w:r>
        <w:rPr>
          <w:noProof/>
        </w:rPr>
        <w:t>lipca</w:t>
      </w:r>
      <w:r w:rsidR="00937CB6">
        <w:rPr>
          <w:noProof/>
        </w:rPr>
        <w:t xml:space="preserve"> </w:t>
      </w:r>
      <w:r>
        <w:rPr>
          <w:noProof/>
        </w:rPr>
        <w:t>2024</w:t>
      </w:r>
      <w:r w:rsidR="00937CB6">
        <w:rPr>
          <w:noProof/>
        </w:rPr>
        <w:t xml:space="preserve"> </w:t>
      </w:r>
      <w:r>
        <w:rPr>
          <w:noProof/>
        </w:rPr>
        <w:t>r. wydała, jako członek trzyosobowych składów orzekających tego sądu, trzy wyroki, w</w:t>
      </w:r>
      <w:r w:rsidR="00937CB6">
        <w:rPr>
          <w:noProof/>
        </w:rPr>
        <w:t xml:space="preserve"> </w:t>
      </w:r>
      <w:r>
        <w:rPr>
          <w:noProof/>
        </w:rPr>
        <w:t>których rozpoznano apelacje od</w:t>
      </w:r>
      <w:r w:rsidR="00937CB6">
        <w:rPr>
          <w:noProof/>
        </w:rPr>
        <w:t xml:space="preserve"> </w:t>
      </w:r>
      <w:r>
        <w:rPr>
          <w:noProof/>
        </w:rPr>
        <w:t>wyroków skazujących sądów pierwszej instancji. Wyroki te zaskarżono do</w:t>
      </w:r>
      <w:r w:rsidR="00937CB6">
        <w:rPr>
          <w:noProof/>
        </w:rPr>
        <w:t xml:space="preserve"> </w:t>
      </w:r>
      <w:r>
        <w:rPr>
          <w:noProof/>
        </w:rPr>
        <w:t>Sądu Najwyższego.</w:t>
      </w:r>
    </w:p>
    <w:bookmarkStart w:id="2" w:name="paragraph00009"/>
    <w:p w14:paraId="1CC2908C" w14:textId="2E4E640B" w:rsidR="0041545E" w:rsidRPr="00F00EB4" w:rsidRDefault="000100E3" w:rsidP="00F00EB4">
      <w:pPr>
        <w:pStyle w:val="JuPara"/>
      </w:pPr>
      <w:r w:rsidRPr="00F00EB4">
        <w:lastRenderedPageBreak/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9</w:t>
      </w:r>
      <w:r w:rsidRPr="00F00EB4">
        <w:rPr>
          <w:noProof/>
        </w:rPr>
        <w:fldChar w:fldCharType="end"/>
      </w:r>
      <w:bookmarkEnd w:id="2"/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okresie od</w:t>
      </w:r>
      <w:r w:rsidR="00937CB6">
        <w:rPr>
          <w:noProof/>
        </w:rPr>
        <w:t xml:space="preserve"> </w:t>
      </w:r>
      <w:r>
        <w:rPr>
          <w:noProof/>
        </w:rPr>
        <w:t>14</w:t>
      </w:r>
      <w:r w:rsidR="00937CB6">
        <w:rPr>
          <w:noProof/>
        </w:rPr>
        <w:t xml:space="preserve"> </w:t>
      </w:r>
      <w:r>
        <w:rPr>
          <w:noProof/>
        </w:rPr>
        <w:t>maja do</w:t>
      </w:r>
      <w:r w:rsidR="00937CB6">
        <w:rPr>
          <w:noProof/>
        </w:rPr>
        <w:t xml:space="preserve"> </w:t>
      </w:r>
      <w:r>
        <w:rPr>
          <w:noProof/>
        </w:rPr>
        <w:t>30</w:t>
      </w:r>
      <w:r w:rsidR="00937CB6">
        <w:rPr>
          <w:noProof/>
        </w:rPr>
        <w:t xml:space="preserve"> </w:t>
      </w:r>
      <w:r>
        <w:rPr>
          <w:noProof/>
        </w:rPr>
        <w:t>czerwca</w:t>
      </w:r>
      <w:r w:rsidR="00937CB6">
        <w:rPr>
          <w:noProof/>
        </w:rPr>
        <w:t xml:space="preserve"> </w:t>
      </w:r>
      <w:r>
        <w:rPr>
          <w:noProof/>
        </w:rPr>
        <w:t>2025</w:t>
      </w:r>
      <w:r w:rsidR="00937CB6">
        <w:rPr>
          <w:noProof/>
        </w:rPr>
        <w:t xml:space="preserve"> </w:t>
      </w:r>
      <w:r>
        <w:rPr>
          <w:noProof/>
        </w:rPr>
        <w:t>r. Sąd Najwyższy uchylił wszystkie trzy wyroki z</w:t>
      </w:r>
      <w:r w:rsidR="00937CB6">
        <w:rPr>
          <w:noProof/>
        </w:rPr>
        <w:t xml:space="preserve"> </w:t>
      </w:r>
      <w:r>
        <w:rPr>
          <w:noProof/>
        </w:rPr>
        <w:t>powodu nienależytej obsady sądu drugiej instancji (zob.</w:t>
      </w:r>
      <w:r w:rsidR="00937CB6">
        <w:rPr>
          <w:noProof/>
        </w:rPr>
        <w:t xml:space="preserve"> </w:t>
      </w:r>
      <w:r w:rsidR="006C28F7">
        <w:rPr>
          <w:noProof/>
        </w:rPr>
        <w:t xml:space="preserve">pkt </w:t>
      </w:r>
      <w:r w:rsidR="00937CB6">
        <w:rPr>
          <w:noProof/>
        </w:rPr>
        <w:t xml:space="preserve"> </w:t>
      </w:r>
      <w:r w:rsidRPr="00F00EB4">
        <w:fldChar w:fldCharType="begin"/>
      </w:r>
      <w:r w:rsidR="00F225EB" w:rsidRPr="00F00EB4">
        <w:instrText xml:space="preserve">REF paragraph00010 \h \* CharFormat </w:instrText>
      </w:r>
      <w:r w:rsidRPr="00F00EB4">
        <w:fldChar w:fldCharType="separate"/>
      </w:r>
      <w:r w:rsidR="00F00EB4" w:rsidRPr="00F00EB4">
        <w:t>10</w:t>
      </w:r>
      <w:r w:rsidRPr="00F00EB4">
        <w:fldChar w:fldCharType="end"/>
      </w:r>
      <w:r w:rsidR="001B1E6C">
        <w:t>-</w:t>
      </w:r>
      <w:r w:rsidRPr="00F00EB4">
        <w:fldChar w:fldCharType="begin"/>
      </w:r>
      <w:r w:rsidR="00F225EB" w:rsidRPr="00F00EB4">
        <w:instrText xml:space="preserve">REF paragraph00011 \h \* CharFormat </w:instrText>
      </w:r>
      <w:r w:rsidRPr="00F00EB4">
        <w:fldChar w:fldCharType="separate"/>
      </w:r>
      <w:r w:rsidR="00F00EB4" w:rsidRPr="00F00EB4">
        <w:t>11</w:t>
      </w:r>
      <w:r w:rsidRPr="00F00EB4">
        <w:fldChar w:fldCharType="end"/>
      </w:r>
      <w:r>
        <w:rPr>
          <w:noProof/>
        </w:rPr>
        <w:t xml:space="preserve"> poniżej).</w:t>
      </w:r>
    </w:p>
    <w:p w14:paraId="6F301376" w14:textId="77777777" w:rsidR="0041545E" w:rsidRPr="00F00EB4" w:rsidRDefault="000100E3" w:rsidP="00F00EB4">
      <w:pPr>
        <w:pStyle w:val="JuH1"/>
      </w:pPr>
      <w:r>
        <w:t>Istotne ustalenia sądów wyższej instancji</w:t>
      </w:r>
    </w:p>
    <w:bookmarkStart w:id="3" w:name="paragraph00010"/>
    <w:p w14:paraId="22679672" w14:textId="6F9772F1" w:rsidR="0041545E" w:rsidRPr="00F00EB4" w:rsidRDefault="000100E3" w:rsidP="00F00EB4">
      <w:pPr>
        <w:pStyle w:val="JuPara"/>
      </w:pPr>
      <w:r w:rsidRPr="00F00EB4"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10</w:t>
      </w:r>
      <w:r w:rsidRPr="00F00EB4">
        <w:rPr>
          <w:noProof/>
        </w:rPr>
        <w:fldChar w:fldCharType="end"/>
      </w:r>
      <w:bookmarkEnd w:id="3"/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każdej z</w:t>
      </w:r>
      <w:r w:rsidR="00937CB6">
        <w:rPr>
          <w:noProof/>
        </w:rPr>
        <w:t xml:space="preserve"> </w:t>
      </w:r>
      <w:r>
        <w:rPr>
          <w:noProof/>
        </w:rPr>
        <w:t>tych spraw zarówno Sąd Apelacyjny w</w:t>
      </w:r>
      <w:r w:rsidR="00937CB6">
        <w:rPr>
          <w:noProof/>
        </w:rPr>
        <w:t xml:space="preserve"> </w:t>
      </w:r>
      <w:r>
        <w:rPr>
          <w:noProof/>
        </w:rPr>
        <w:t>Warszawie (zob.</w:t>
      </w:r>
      <w:r w:rsidR="00937CB6">
        <w:rPr>
          <w:noProof/>
        </w:rPr>
        <w:t xml:space="preserve"> </w:t>
      </w:r>
      <w:r w:rsidR="006C28F7">
        <w:rPr>
          <w:noProof/>
        </w:rPr>
        <w:t xml:space="preserve">pkt </w:t>
      </w:r>
      <w:r w:rsidR="00937CB6">
        <w:rPr>
          <w:noProof/>
        </w:rPr>
        <w:t xml:space="preserve"> </w:t>
      </w:r>
      <w:r w:rsidRPr="00F00EB4">
        <w:fldChar w:fldCharType="begin"/>
      </w:r>
      <w:r w:rsidR="00F225EB" w:rsidRPr="00F00EB4">
        <w:instrText xml:space="preserve">REF paragraph00007 \h \* CharFormat </w:instrText>
      </w:r>
      <w:r w:rsidRPr="00F00EB4">
        <w:fldChar w:fldCharType="separate"/>
      </w:r>
      <w:r w:rsidR="00F00EB4" w:rsidRPr="00F00EB4">
        <w:t>7</w:t>
      </w:r>
      <w:r w:rsidRPr="00F00EB4">
        <w:fldChar w:fldCharType="end"/>
      </w:r>
      <w:r>
        <w:rPr>
          <w:noProof/>
        </w:rPr>
        <w:t xml:space="preserve"> powyżej), jak i</w:t>
      </w:r>
      <w:r w:rsidR="00937CB6">
        <w:rPr>
          <w:noProof/>
        </w:rPr>
        <w:t xml:space="preserve"> </w:t>
      </w:r>
      <w:r>
        <w:rPr>
          <w:noProof/>
        </w:rPr>
        <w:t>Sąd Najwyższy (zob.</w:t>
      </w:r>
      <w:r w:rsidR="00937CB6">
        <w:rPr>
          <w:noProof/>
        </w:rPr>
        <w:t xml:space="preserve"> </w:t>
      </w:r>
      <w:r w:rsidR="006C28F7">
        <w:rPr>
          <w:noProof/>
        </w:rPr>
        <w:t xml:space="preserve">pkt </w:t>
      </w:r>
      <w:r w:rsidR="00937CB6">
        <w:rPr>
          <w:noProof/>
        </w:rPr>
        <w:t xml:space="preserve"> </w:t>
      </w:r>
      <w:r w:rsidRPr="00F00EB4">
        <w:fldChar w:fldCharType="begin"/>
      </w:r>
      <w:r w:rsidR="00F225EB" w:rsidRPr="00F00EB4">
        <w:instrText xml:space="preserve">REF paragraph00009 \h \* CharFormat </w:instrText>
      </w:r>
      <w:r w:rsidRPr="00F00EB4">
        <w:fldChar w:fldCharType="separate"/>
      </w:r>
      <w:r w:rsidR="00F00EB4" w:rsidRPr="00F00EB4">
        <w:t>9</w:t>
      </w:r>
      <w:r w:rsidRPr="00F00EB4">
        <w:fldChar w:fldCharType="end"/>
      </w:r>
      <w:r>
        <w:rPr>
          <w:noProof/>
        </w:rPr>
        <w:t xml:space="preserve"> powyżej) oparły się na</w:t>
      </w:r>
      <w:r w:rsidR="001B1E6C">
        <w:rPr>
          <w:noProof/>
        </w:rPr>
        <w:t> </w:t>
      </w:r>
      <w:r>
        <w:rPr>
          <w:noProof/>
        </w:rPr>
        <w:t>okoliczności, że</w:t>
      </w:r>
      <w:r w:rsidR="00937CB6">
        <w:rPr>
          <w:noProof/>
        </w:rPr>
        <w:t xml:space="preserve"> </w:t>
      </w:r>
      <w:r>
        <w:rPr>
          <w:noProof/>
        </w:rPr>
        <w:t>skarżąca została powołana na</w:t>
      </w:r>
      <w:r w:rsidR="00937CB6">
        <w:rPr>
          <w:noProof/>
        </w:rPr>
        <w:t xml:space="preserve"> </w:t>
      </w:r>
      <w:r w:rsidR="001B1E6C">
        <w:rPr>
          <w:noProof/>
        </w:rPr>
        <w:t>stanowisko</w:t>
      </w:r>
      <w:r>
        <w:rPr>
          <w:noProof/>
        </w:rPr>
        <w:t xml:space="preserve"> sędziego w</w:t>
      </w:r>
      <w:r w:rsidR="001B1E6C">
        <w:rPr>
          <w:noProof/>
        </w:rPr>
        <w:t> </w:t>
      </w:r>
      <w:r>
        <w:rPr>
          <w:noProof/>
        </w:rPr>
        <w:t>procedurze z</w:t>
      </w:r>
      <w:r w:rsidR="00937CB6">
        <w:rPr>
          <w:noProof/>
        </w:rPr>
        <w:t xml:space="preserve"> </w:t>
      </w:r>
      <w:r>
        <w:rPr>
          <w:noProof/>
        </w:rPr>
        <w:t>udziałem KRS w</w:t>
      </w:r>
      <w:r w:rsidR="00937CB6">
        <w:rPr>
          <w:noProof/>
        </w:rPr>
        <w:t xml:space="preserve"> </w:t>
      </w:r>
      <w:r>
        <w:rPr>
          <w:noProof/>
        </w:rPr>
        <w:t>nowym składzie, i</w:t>
      </w:r>
      <w:r w:rsidR="00937CB6">
        <w:rPr>
          <w:noProof/>
        </w:rPr>
        <w:t xml:space="preserve"> </w:t>
      </w:r>
      <w:r>
        <w:rPr>
          <w:noProof/>
        </w:rPr>
        <w:t>na</w:t>
      </w:r>
      <w:r w:rsidR="00937CB6">
        <w:rPr>
          <w:noProof/>
        </w:rPr>
        <w:t xml:space="preserve"> </w:t>
      </w:r>
      <w:r>
        <w:rPr>
          <w:noProof/>
        </w:rPr>
        <w:t>tej podstawie uznały, że</w:t>
      </w:r>
      <w:r w:rsidR="00937CB6">
        <w:rPr>
          <w:noProof/>
        </w:rPr>
        <w:t xml:space="preserve"> </w:t>
      </w:r>
      <w:r>
        <w:rPr>
          <w:noProof/>
        </w:rPr>
        <w:t>składy orzekające</w:t>
      </w:r>
      <w:r w:rsidR="001B1E6C">
        <w:rPr>
          <w:noProof/>
        </w:rPr>
        <w:t>, w których zasiadała,</w:t>
      </w:r>
      <w:r>
        <w:rPr>
          <w:noProof/>
        </w:rPr>
        <w:t xml:space="preserve"> były nienależycie obsadzone (art.</w:t>
      </w:r>
      <w:r w:rsidR="001B1E6C">
        <w:rPr>
          <w:noProof/>
        </w:rPr>
        <w:t> </w:t>
      </w:r>
      <w:r>
        <w:rPr>
          <w:noProof/>
        </w:rPr>
        <w:t>439</w:t>
      </w:r>
      <w:r w:rsidR="00937CB6">
        <w:rPr>
          <w:noProof/>
        </w:rPr>
        <w:t xml:space="preserve"> </w:t>
      </w:r>
      <w:r>
        <w:rPr>
          <w:noProof/>
        </w:rPr>
        <w:t>§</w:t>
      </w:r>
      <w:r w:rsidR="00937CB6">
        <w:rPr>
          <w:noProof/>
        </w:rPr>
        <w:t xml:space="preserve"> </w:t>
      </w:r>
      <w:r>
        <w:rPr>
          <w:noProof/>
        </w:rPr>
        <w:t>1</w:t>
      </w:r>
      <w:r w:rsidR="00937CB6">
        <w:rPr>
          <w:noProof/>
        </w:rPr>
        <w:t xml:space="preserve"> </w:t>
      </w:r>
      <w:r>
        <w:rPr>
          <w:noProof/>
        </w:rPr>
        <w:t>pkt</w:t>
      </w:r>
      <w:r w:rsidR="00937CB6">
        <w:rPr>
          <w:noProof/>
        </w:rPr>
        <w:t xml:space="preserve"> </w:t>
      </w:r>
      <w:r>
        <w:rPr>
          <w:noProof/>
        </w:rPr>
        <w:t>2 Kodeksu postępowania karnego). Ponadto Sąd Apelacyjny w</w:t>
      </w:r>
      <w:r w:rsidR="00937CB6">
        <w:rPr>
          <w:noProof/>
        </w:rPr>
        <w:t xml:space="preserve"> </w:t>
      </w:r>
      <w:r>
        <w:rPr>
          <w:noProof/>
        </w:rPr>
        <w:t>Warszawie wyraźnie stwierdził, że</w:t>
      </w:r>
      <w:r w:rsidR="00937CB6">
        <w:rPr>
          <w:noProof/>
        </w:rPr>
        <w:t xml:space="preserve"> </w:t>
      </w:r>
      <w:r>
        <w:rPr>
          <w:noProof/>
        </w:rPr>
        <w:t>z</w:t>
      </w:r>
      <w:r w:rsidR="00937CB6">
        <w:rPr>
          <w:noProof/>
        </w:rPr>
        <w:t xml:space="preserve"> </w:t>
      </w:r>
      <w:r>
        <w:rPr>
          <w:noProof/>
        </w:rPr>
        <w:t>tych</w:t>
      </w:r>
      <w:r w:rsidR="001B1E6C">
        <w:rPr>
          <w:noProof/>
        </w:rPr>
        <w:t xml:space="preserve">że </w:t>
      </w:r>
      <w:r>
        <w:rPr>
          <w:noProof/>
        </w:rPr>
        <w:t>przyczyn zaskarżony wyrok wydany przez skarżącą w</w:t>
      </w:r>
      <w:r w:rsidR="00937CB6">
        <w:rPr>
          <w:noProof/>
        </w:rPr>
        <w:t xml:space="preserve"> </w:t>
      </w:r>
      <w:r>
        <w:rPr>
          <w:noProof/>
        </w:rPr>
        <w:t>pierwszej instancji naruszał prawa oskarżonego gwarantowane w</w:t>
      </w:r>
      <w:r w:rsidR="00937CB6">
        <w:rPr>
          <w:noProof/>
        </w:rPr>
        <w:t xml:space="preserve">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6 Konwencji.</w:t>
      </w:r>
    </w:p>
    <w:bookmarkStart w:id="4" w:name="paragraph00011"/>
    <w:p w14:paraId="7B036190" w14:textId="20217B3E" w:rsidR="0041545E" w:rsidRPr="00F00EB4" w:rsidRDefault="000100E3" w:rsidP="00F00EB4">
      <w:pPr>
        <w:pStyle w:val="JuPara"/>
      </w:pPr>
      <w:r w:rsidRPr="00F00EB4"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11</w:t>
      </w:r>
      <w:r w:rsidRPr="00F00EB4">
        <w:rPr>
          <w:noProof/>
        </w:rPr>
        <w:fldChar w:fldCharType="end"/>
      </w:r>
      <w:bookmarkEnd w:id="4"/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Dokonując tych ustaleń, sądy krajowe powołały się na</w:t>
      </w:r>
      <w:r w:rsidR="00937CB6">
        <w:rPr>
          <w:noProof/>
        </w:rPr>
        <w:t xml:space="preserve"> </w:t>
      </w:r>
      <w:r>
        <w:rPr>
          <w:noProof/>
        </w:rPr>
        <w:t>uchwałę składu połączonych Izb: Cywilnej, Karnej oraz Pracy i</w:t>
      </w:r>
      <w:r w:rsidR="00937CB6">
        <w:rPr>
          <w:noProof/>
        </w:rPr>
        <w:t xml:space="preserve"> </w:t>
      </w:r>
      <w:r>
        <w:rPr>
          <w:noProof/>
        </w:rPr>
        <w:t>Ubezpieczeń Społecznych Sądu Najwyższego z</w:t>
      </w:r>
      <w:r w:rsidR="00937CB6">
        <w:rPr>
          <w:noProof/>
        </w:rPr>
        <w:t xml:space="preserve"> </w:t>
      </w:r>
      <w:r>
        <w:rPr>
          <w:noProof/>
        </w:rPr>
        <w:t>dnia 23</w:t>
      </w:r>
      <w:r w:rsidR="00937CB6">
        <w:rPr>
          <w:noProof/>
        </w:rPr>
        <w:t xml:space="preserve"> </w:t>
      </w:r>
      <w:r>
        <w:rPr>
          <w:noProof/>
        </w:rPr>
        <w:t>stycznia</w:t>
      </w:r>
      <w:r w:rsidR="00937CB6">
        <w:rPr>
          <w:noProof/>
        </w:rPr>
        <w:t xml:space="preserve"> </w:t>
      </w:r>
      <w:r>
        <w:rPr>
          <w:noProof/>
        </w:rPr>
        <w:t>2020</w:t>
      </w:r>
      <w:r w:rsidR="00937CB6">
        <w:rPr>
          <w:noProof/>
        </w:rPr>
        <w:t xml:space="preserve"> </w:t>
      </w:r>
      <w:r>
        <w:rPr>
          <w:noProof/>
        </w:rPr>
        <w:t>r., sygn.</w:t>
      </w:r>
      <w:r w:rsidR="00937CB6">
        <w:rPr>
          <w:noProof/>
        </w:rPr>
        <w:t xml:space="preserve"> </w:t>
      </w:r>
      <w:r>
        <w:rPr>
          <w:noProof/>
        </w:rPr>
        <w:t>akt</w:t>
      </w:r>
      <w:r w:rsidR="00937CB6">
        <w:rPr>
          <w:noProof/>
        </w:rPr>
        <w:t xml:space="preserve"> </w:t>
      </w:r>
      <w:r>
        <w:rPr>
          <w:noProof/>
        </w:rPr>
        <w:t>BSA I-4110-1/20 (zob.</w:t>
      </w:r>
      <w:bookmarkStart w:id="5" w:name="_cl41335SUBJECTMATTEROFTHECASE"/>
      <w:r w:rsidR="00937CB6">
        <w:rPr>
          <w:noProof/>
        </w:rPr>
        <w:t xml:space="preserve"> </w:t>
      </w:r>
      <w:r>
        <w:rPr>
          <w:i/>
          <w:iCs/>
          <w:noProof/>
        </w:rPr>
        <w:t>Advance Pharma sp. z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o.o. przeciwko Polsce</w:t>
      </w:r>
      <w:bookmarkEnd w:id="5"/>
      <w:r>
        <w:rPr>
          <w:noProof/>
        </w:rPr>
        <w:t>, skarga nr</w:t>
      </w:r>
      <w:r w:rsidR="00937CB6">
        <w:rPr>
          <w:noProof/>
        </w:rPr>
        <w:t xml:space="preserve"> </w:t>
      </w:r>
      <w:r>
        <w:rPr>
          <w:noProof/>
        </w:rPr>
        <w:t>1469/20, §§</w:t>
      </w:r>
      <w:r w:rsidR="001B1E6C">
        <w:rPr>
          <w:noProof/>
        </w:rPr>
        <w:t> </w:t>
      </w:r>
      <w:r>
        <w:rPr>
          <w:noProof/>
        </w:rPr>
        <w:t>127</w:t>
      </w:r>
      <w:r w:rsidR="001B1E6C">
        <w:rPr>
          <w:noProof/>
        </w:rPr>
        <w:t>-</w:t>
      </w:r>
      <w:r>
        <w:rPr>
          <w:noProof/>
        </w:rPr>
        <w:t>140, 3</w:t>
      </w:r>
      <w:r w:rsidR="00937CB6">
        <w:rPr>
          <w:noProof/>
        </w:rPr>
        <w:t xml:space="preserve"> </w:t>
      </w:r>
      <w:r>
        <w:rPr>
          <w:noProof/>
        </w:rPr>
        <w:t>lutego</w:t>
      </w:r>
      <w:r w:rsidR="00937CB6">
        <w:rPr>
          <w:noProof/>
        </w:rPr>
        <w:t xml:space="preserve"> </w:t>
      </w:r>
      <w:r>
        <w:rPr>
          <w:noProof/>
        </w:rPr>
        <w:t>2022</w:t>
      </w:r>
      <w:r w:rsidR="00937CB6">
        <w:rPr>
          <w:noProof/>
        </w:rPr>
        <w:t xml:space="preserve"> </w:t>
      </w:r>
      <w:r>
        <w:rPr>
          <w:noProof/>
        </w:rPr>
        <w:t>r.), oraz na</w:t>
      </w:r>
      <w:r w:rsidR="00937CB6">
        <w:rPr>
          <w:noProof/>
        </w:rPr>
        <w:t xml:space="preserve"> </w:t>
      </w:r>
      <w:r>
        <w:rPr>
          <w:noProof/>
        </w:rPr>
        <w:t>zawarte w</w:t>
      </w:r>
      <w:r w:rsidR="00937CB6">
        <w:rPr>
          <w:noProof/>
        </w:rPr>
        <w:t xml:space="preserve"> </w:t>
      </w:r>
      <w:r>
        <w:rPr>
          <w:noProof/>
        </w:rPr>
        <w:t>niej wytyczne.</w:t>
      </w:r>
    </w:p>
    <w:p w14:paraId="4BC2BC76" w14:textId="77777777" w:rsidR="0041545E" w:rsidRPr="00F00EB4" w:rsidRDefault="000100E3" w:rsidP="00F00EB4">
      <w:pPr>
        <w:pStyle w:val="JuHA"/>
      </w:pPr>
      <w:r>
        <w:t>Zarzut</w:t>
      </w:r>
    </w:p>
    <w:p w14:paraId="08C4CB1E" w14:textId="3F81BE62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12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Skarżąca zarzuciła, że</w:t>
      </w:r>
      <w:r w:rsidR="00937CB6">
        <w:rPr>
          <w:noProof/>
        </w:rPr>
        <w:t xml:space="preserve"> </w:t>
      </w:r>
      <w:r>
        <w:rPr>
          <w:noProof/>
        </w:rPr>
        <w:t xml:space="preserve">nie miała żadnej możliwości zaskarżenia prawomocnych wyroków sądów krajowych, </w:t>
      </w:r>
      <w:r w:rsidR="001B1E6C">
        <w:rPr>
          <w:noProof/>
        </w:rPr>
        <w:t xml:space="preserve">w </w:t>
      </w:r>
      <w:r>
        <w:rPr>
          <w:noProof/>
        </w:rPr>
        <w:t>któr</w:t>
      </w:r>
      <w:r w:rsidR="001B1E6C">
        <w:rPr>
          <w:noProof/>
        </w:rPr>
        <w:t>ych</w:t>
      </w:r>
      <w:r w:rsidR="00937CB6">
        <w:rPr>
          <w:noProof/>
        </w:rPr>
        <w:t xml:space="preserve"> </w:t>
      </w:r>
      <w:r>
        <w:rPr>
          <w:noProof/>
        </w:rPr>
        <w:t>– jej zdaniem</w:t>
      </w:r>
      <w:r w:rsidR="00937CB6">
        <w:rPr>
          <w:noProof/>
        </w:rPr>
        <w:t xml:space="preserve"> </w:t>
      </w:r>
      <w:r>
        <w:rPr>
          <w:noProof/>
        </w:rPr>
        <w:t xml:space="preserve">– </w:t>
      </w:r>
      <w:r w:rsidR="001B1E6C">
        <w:rPr>
          <w:noProof/>
        </w:rPr>
        <w:t xml:space="preserve">zakwestionowano </w:t>
      </w:r>
      <w:r>
        <w:rPr>
          <w:noProof/>
        </w:rPr>
        <w:t>jej status sędziego. Powołała się na</w:t>
      </w:r>
      <w:r w:rsidR="00937CB6">
        <w:rPr>
          <w:noProof/>
        </w:rPr>
        <w:t xml:space="preserve">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6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1 Konwencji (we</w:t>
      </w:r>
      <w:r w:rsidR="00937CB6">
        <w:rPr>
          <w:noProof/>
        </w:rPr>
        <w:t xml:space="preserve"> </w:t>
      </w:r>
      <w:r>
        <w:rPr>
          <w:noProof/>
        </w:rPr>
        <w:t>wszystkich skargach) oraz art.</w:t>
      </w:r>
      <w:r w:rsidR="00937CB6">
        <w:rPr>
          <w:noProof/>
        </w:rPr>
        <w:t xml:space="preserve"> </w:t>
      </w:r>
      <w:r>
        <w:rPr>
          <w:noProof/>
        </w:rPr>
        <w:t>13 Konwencji (w</w:t>
      </w:r>
      <w:r w:rsidR="00937CB6">
        <w:rPr>
          <w:noProof/>
        </w:rPr>
        <w:t xml:space="preserve"> </w:t>
      </w:r>
      <w:r>
        <w:rPr>
          <w:noProof/>
        </w:rPr>
        <w:t>skargach nr</w:t>
      </w:r>
      <w:r w:rsidR="00937CB6">
        <w:rPr>
          <w:noProof/>
        </w:rPr>
        <w:t xml:space="preserve"> </w:t>
      </w:r>
      <w:r>
        <w:rPr>
          <w:noProof/>
        </w:rPr>
        <w:t>29741/25, 35079/25 i</w:t>
      </w:r>
      <w:r w:rsidR="00937CB6">
        <w:rPr>
          <w:noProof/>
        </w:rPr>
        <w:t xml:space="preserve"> </w:t>
      </w:r>
      <w:r>
        <w:rPr>
          <w:noProof/>
        </w:rPr>
        <w:t>35089/25).</w:t>
      </w:r>
    </w:p>
    <w:p w14:paraId="00B105FC" w14:textId="77777777" w:rsidR="0041545E" w:rsidRPr="00F00EB4" w:rsidRDefault="000100E3" w:rsidP="00F00EB4">
      <w:pPr>
        <w:pStyle w:val="JuHHead"/>
      </w:pPr>
      <w:r>
        <w:t>OCENA TRYBUNAŁU</w:t>
      </w:r>
    </w:p>
    <w:p w14:paraId="223F3DFC" w14:textId="6F718CAA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13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Mając na</w:t>
      </w:r>
      <w:r w:rsidR="00937CB6">
        <w:rPr>
          <w:noProof/>
        </w:rPr>
        <w:t xml:space="preserve"> </w:t>
      </w:r>
      <w:r>
        <w:rPr>
          <w:noProof/>
        </w:rPr>
        <w:t>uwadze podobny przedmiot skarg, Trybunał uznaje za</w:t>
      </w:r>
      <w:r w:rsidR="00717D7E">
        <w:rPr>
          <w:noProof/>
        </w:rPr>
        <w:t xml:space="preserve"> stosowne </w:t>
      </w:r>
      <w:r>
        <w:rPr>
          <w:noProof/>
        </w:rPr>
        <w:t>rozpatrzenie ich łącznie w</w:t>
      </w:r>
      <w:r w:rsidR="00937CB6">
        <w:rPr>
          <w:noProof/>
        </w:rPr>
        <w:t xml:space="preserve"> </w:t>
      </w:r>
      <w:r w:rsidR="00717D7E">
        <w:rPr>
          <w:noProof/>
        </w:rPr>
        <w:t xml:space="preserve">ramach </w:t>
      </w:r>
      <w:r>
        <w:rPr>
          <w:noProof/>
        </w:rPr>
        <w:t>jednej decyzji.</w:t>
      </w:r>
    </w:p>
    <w:p w14:paraId="6F39B12E" w14:textId="722E5881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14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Trybunał uważa, że</w:t>
      </w:r>
      <w:r w:rsidR="00937CB6">
        <w:rPr>
          <w:noProof/>
        </w:rPr>
        <w:t xml:space="preserve"> </w:t>
      </w:r>
      <w:r>
        <w:rPr>
          <w:noProof/>
        </w:rPr>
        <w:t>zarzut skarżącej należy rozpatrzyć wyłącznie na</w:t>
      </w:r>
      <w:r w:rsidR="00717D7E">
        <w:rPr>
          <w:noProof/>
        </w:rPr>
        <w:t> </w:t>
      </w:r>
      <w:r>
        <w:rPr>
          <w:noProof/>
        </w:rPr>
        <w:t>gruncie art.</w:t>
      </w:r>
      <w:r w:rsidR="00937CB6">
        <w:rPr>
          <w:noProof/>
        </w:rPr>
        <w:t xml:space="preserve"> </w:t>
      </w:r>
      <w:r>
        <w:rPr>
          <w:noProof/>
        </w:rPr>
        <w:t>6 Konwencji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Radomilja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Inni przeciwko Chorwacji</w:t>
      </w:r>
      <w:r>
        <w:rPr>
          <w:noProof/>
        </w:rPr>
        <w:t xml:space="preserve"> [WI], skargi nr</w:t>
      </w:r>
      <w:r w:rsidR="00937CB6">
        <w:rPr>
          <w:noProof/>
        </w:rPr>
        <w:t xml:space="preserve"> </w:t>
      </w:r>
      <w:r>
        <w:rPr>
          <w:noProof/>
        </w:rPr>
        <w:t>37685/10 i</w:t>
      </w:r>
      <w:r w:rsidR="00937CB6">
        <w:rPr>
          <w:noProof/>
        </w:rPr>
        <w:t xml:space="preserve"> </w:t>
      </w:r>
      <w:r>
        <w:rPr>
          <w:noProof/>
        </w:rPr>
        <w:t>22768/12, §</w:t>
      </w:r>
      <w:r w:rsidR="00937CB6">
        <w:rPr>
          <w:noProof/>
        </w:rPr>
        <w:t xml:space="preserve"> </w:t>
      </w:r>
      <w:r>
        <w:rPr>
          <w:noProof/>
        </w:rPr>
        <w:t>126, 20</w:t>
      </w:r>
      <w:r w:rsidR="00937CB6">
        <w:rPr>
          <w:noProof/>
        </w:rPr>
        <w:t xml:space="preserve"> </w:t>
      </w:r>
      <w:r>
        <w:rPr>
          <w:noProof/>
        </w:rPr>
        <w:t>marca</w:t>
      </w:r>
      <w:r w:rsidR="00937CB6">
        <w:rPr>
          <w:noProof/>
        </w:rPr>
        <w:t xml:space="preserve"> </w:t>
      </w:r>
      <w:r>
        <w:rPr>
          <w:noProof/>
        </w:rPr>
        <w:t>2018</w:t>
      </w:r>
      <w:r w:rsidR="00937CB6">
        <w:rPr>
          <w:noProof/>
        </w:rPr>
        <w:t xml:space="preserve"> </w:t>
      </w:r>
      <w:r>
        <w:rPr>
          <w:noProof/>
        </w:rPr>
        <w:t>r.).</w:t>
      </w:r>
    </w:p>
    <w:bookmarkStart w:id="6" w:name="paragraph00015"/>
    <w:p w14:paraId="134F25BE" w14:textId="1970AB0C" w:rsidR="0041545E" w:rsidRPr="00F00EB4" w:rsidRDefault="000100E3" w:rsidP="00F00EB4">
      <w:pPr>
        <w:pStyle w:val="JuPara"/>
      </w:pPr>
      <w:r w:rsidRPr="00F00EB4">
        <w:fldChar w:fldCharType="begin"/>
      </w:r>
      <w:r w:rsidRPr="00F00EB4">
        <w:instrText xml:space="preserve"> SEQ level0 \*arabic \* MERGEFORMAT </w:instrText>
      </w:r>
      <w:r w:rsidRPr="00F00EB4">
        <w:fldChar w:fldCharType="separate"/>
      </w:r>
      <w:r w:rsidR="00F00EB4" w:rsidRPr="00F00EB4">
        <w:rPr>
          <w:noProof/>
        </w:rPr>
        <w:t>15</w:t>
      </w:r>
      <w:r w:rsidRPr="00F00EB4">
        <w:rPr>
          <w:noProof/>
        </w:rPr>
        <w:fldChar w:fldCharType="end"/>
      </w:r>
      <w:bookmarkEnd w:id="6"/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Trybunał zauważa na</w:t>
      </w:r>
      <w:r w:rsidR="00937CB6">
        <w:rPr>
          <w:noProof/>
        </w:rPr>
        <w:t xml:space="preserve"> </w:t>
      </w:r>
      <w:r>
        <w:rPr>
          <w:noProof/>
        </w:rPr>
        <w:t>wstępie, że</w:t>
      </w:r>
      <w:r w:rsidR="00937CB6">
        <w:rPr>
          <w:noProof/>
        </w:rPr>
        <w:t xml:space="preserve"> </w:t>
      </w:r>
      <w:r>
        <w:rPr>
          <w:noProof/>
        </w:rPr>
        <w:t>niniejsze skargi należą do</w:t>
      </w:r>
      <w:r w:rsidR="00937CB6">
        <w:rPr>
          <w:noProof/>
        </w:rPr>
        <w:t xml:space="preserve"> </w:t>
      </w:r>
      <w:r>
        <w:rPr>
          <w:noProof/>
        </w:rPr>
        <w:t>serii spraw dotyczących gruntownej reformy sądownictwa w</w:t>
      </w:r>
      <w:r w:rsidR="00937CB6">
        <w:rPr>
          <w:noProof/>
        </w:rPr>
        <w:t xml:space="preserve"> </w:t>
      </w:r>
      <w:r>
        <w:rPr>
          <w:noProof/>
        </w:rPr>
        <w:t>Polsce, którą rozpoczęto w </w:t>
      </w:r>
      <w:r w:rsidR="00937CB6">
        <w:rPr>
          <w:noProof/>
        </w:rPr>
        <w:t xml:space="preserve"> </w:t>
      </w:r>
      <w:r>
        <w:rPr>
          <w:noProof/>
        </w:rPr>
        <w:t>2017</w:t>
      </w:r>
      <w:r w:rsidR="00937CB6">
        <w:rPr>
          <w:noProof/>
        </w:rPr>
        <w:t xml:space="preserve"> </w:t>
      </w:r>
      <w:r>
        <w:rPr>
          <w:noProof/>
        </w:rPr>
        <w:t>r. i</w:t>
      </w:r>
      <w:r w:rsidR="00937CB6">
        <w:rPr>
          <w:noProof/>
        </w:rPr>
        <w:t xml:space="preserve"> </w:t>
      </w:r>
      <w:r>
        <w:rPr>
          <w:noProof/>
        </w:rPr>
        <w:t>wprowadzano kolejnymi ustawami zmieniającymi (przegląd orzecznictwa Trybunału w</w:t>
      </w:r>
      <w:r w:rsidR="00937CB6">
        <w:rPr>
          <w:noProof/>
        </w:rPr>
        <w:t xml:space="preserve"> </w:t>
      </w:r>
      <w:r>
        <w:rPr>
          <w:noProof/>
        </w:rPr>
        <w:t xml:space="preserve">tej materii </w:t>
      </w:r>
      <w:r w:rsidR="00717D7E">
        <w:rPr>
          <w:noProof/>
        </w:rPr>
        <w:t>znajduje się w wyroku w sprawie</w:t>
      </w:r>
      <w:r w:rsidR="00937CB6">
        <w:rPr>
          <w:noProof/>
        </w:rPr>
        <w:t xml:space="preserve"> </w:t>
      </w:r>
      <w:r>
        <w:rPr>
          <w:i/>
          <w:iCs/>
          <w:noProof/>
        </w:rPr>
        <w:t>Wałęsa</w:t>
      </w:r>
      <w:r>
        <w:rPr>
          <w:noProof/>
        </w:rPr>
        <w:t>, cyt.</w:t>
      </w:r>
      <w:r w:rsidR="00937CB6">
        <w:rPr>
          <w:noProof/>
        </w:rPr>
        <w:t xml:space="preserve"> </w:t>
      </w:r>
      <w:r>
        <w:rPr>
          <w:noProof/>
        </w:rPr>
        <w:t>powyżej, §§</w:t>
      </w:r>
      <w:r w:rsidR="00937CB6">
        <w:rPr>
          <w:noProof/>
        </w:rPr>
        <w:t xml:space="preserve"> </w:t>
      </w:r>
      <w:r>
        <w:rPr>
          <w:noProof/>
        </w:rPr>
        <w:t>2</w:t>
      </w:r>
      <w:r w:rsidR="00717D7E">
        <w:rPr>
          <w:noProof/>
        </w:rPr>
        <w:t>-</w:t>
      </w:r>
      <w:r>
        <w:rPr>
          <w:noProof/>
        </w:rPr>
        <w:t>4). Rozpatrywane skargi są podobne do</w:t>
      </w:r>
      <w:r w:rsidR="00937CB6">
        <w:rPr>
          <w:noProof/>
        </w:rPr>
        <w:t xml:space="preserve"> </w:t>
      </w:r>
      <w:r>
        <w:rPr>
          <w:noProof/>
        </w:rPr>
        <w:t>skarg w</w:t>
      </w:r>
      <w:r w:rsidR="00937CB6">
        <w:rPr>
          <w:noProof/>
        </w:rPr>
        <w:t xml:space="preserve"> </w:t>
      </w:r>
      <w:r>
        <w:rPr>
          <w:noProof/>
        </w:rPr>
        <w:t xml:space="preserve">sprawie </w:t>
      </w:r>
      <w:r>
        <w:rPr>
          <w:i/>
          <w:iCs/>
          <w:noProof/>
        </w:rPr>
        <w:t>Manowska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Inni przeciwko Polsce</w:t>
      </w:r>
      <w:r>
        <w:rPr>
          <w:noProof/>
        </w:rPr>
        <w:t xml:space="preserve"> (dec.), skargi nr</w:t>
      </w:r>
      <w:r w:rsidR="00937CB6">
        <w:rPr>
          <w:noProof/>
        </w:rPr>
        <w:t xml:space="preserve"> </w:t>
      </w:r>
      <w:r>
        <w:rPr>
          <w:noProof/>
        </w:rPr>
        <w:t>51455/21 i</w:t>
      </w:r>
      <w:r w:rsidR="00855ECA">
        <w:rPr>
          <w:noProof/>
        </w:rPr>
        <w:t> </w:t>
      </w:r>
      <w:r>
        <w:rPr>
          <w:noProof/>
        </w:rPr>
        <w:t>5</w:t>
      </w:r>
      <w:r w:rsidR="00855ECA">
        <w:rPr>
          <w:noProof/>
        </w:rPr>
        <w:t> </w:t>
      </w:r>
      <w:r>
        <w:rPr>
          <w:noProof/>
        </w:rPr>
        <w:t>innych, 1</w:t>
      </w:r>
      <w:r w:rsidR="00937CB6">
        <w:rPr>
          <w:noProof/>
        </w:rPr>
        <w:t xml:space="preserve"> </w:t>
      </w:r>
      <w:r>
        <w:rPr>
          <w:noProof/>
        </w:rPr>
        <w:t>kwietnia</w:t>
      </w:r>
      <w:r w:rsidR="00937CB6">
        <w:rPr>
          <w:noProof/>
        </w:rPr>
        <w:t xml:space="preserve"> </w:t>
      </w:r>
      <w:r>
        <w:rPr>
          <w:noProof/>
        </w:rPr>
        <w:t>2025</w:t>
      </w:r>
      <w:r w:rsidR="00937CB6">
        <w:rPr>
          <w:noProof/>
        </w:rPr>
        <w:t xml:space="preserve"> </w:t>
      </w:r>
      <w:r>
        <w:rPr>
          <w:noProof/>
        </w:rPr>
        <w:t>r. w</w:t>
      </w:r>
      <w:r w:rsidR="00937CB6">
        <w:rPr>
          <w:noProof/>
        </w:rPr>
        <w:t xml:space="preserve"> </w:t>
      </w:r>
      <w:r>
        <w:rPr>
          <w:noProof/>
        </w:rPr>
        <w:t>tym sensie, że</w:t>
      </w:r>
      <w:r w:rsidR="00937CB6">
        <w:rPr>
          <w:noProof/>
        </w:rPr>
        <w:t xml:space="preserve"> </w:t>
      </w:r>
      <w:r>
        <w:rPr>
          <w:noProof/>
        </w:rPr>
        <w:t>wniosła je sędzia powołana z</w:t>
      </w:r>
      <w:r w:rsidR="00855ECA">
        <w:rPr>
          <w:noProof/>
        </w:rPr>
        <w:t> </w:t>
      </w:r>
      <w:r>
        <w:rPr>
          <w:noProof/>
        </w:rPr>
        <w:t>udziałem KRS w</w:t>
      </w:r>
      <w:r w:rsidR="00937CB6">
        <w:rPr>
          <w:noProof/>
        </w:rPr>
        <w:t xml:space="preserve"> </w:t>
      </w:r>
      <w:r>
        <w:rPr>
          <w:noProof/>
        </w:rPr>
        <w:t>nowym składzie. Nowością w</w:t>
      </w:r>
      <w:r w:rsidR="00937CB6">
        <w:rPr>
          <w:noProof/>
        </w:rPr>
        <w:t xml:space="preserve"> </w:t>
      </w:r>
      <w:r>
        <w:rPr>
          <w:noProof/>
        </w:rPr>
        <w:t>niniejszej sprawie jest to,</w:t>
      </w:r>
      <w:r w:rsidR="00855ECA">
        <w:rPr>
          <w:noProof/>
        </w:rPr>
        <w:t> </w:t>
      </w:r>
      <w:r>
        <w:rPr>
          <w:noProof/>
        </w:rPr>
        <w:t>że</w:t>
      </w:r>
      <w:r w:rsidR="00937CB6">
        <w:rPr>
          <w:noProof/>
        </w:rPr>
        <w:t xml:space="preserve"> </w:t>
      </w:r>
      <w:r>
        <w:rPr>
          <w:noProof/>
        </w:rPr>
        <w:t>skarżąca jest sędzią sądu powszechnego (w</w:t>
      </w:r>
      <w:r w:rsidR="00937CB6">
        <w:rPr>
          <w:noProof/>
        </w:rPr>
        <w:t xml:space="preserve"> </w:t>
      </w:r>
      <w:r>
        <w:rPr>
          <w:noProof/>
        </w:rPr>
        <w:t>odróżnieniu od</w:t>
      </w:r>
      <w:r w:rsidR="00937CB6">
        <w:rPr>
          <w:noProof/>
        </w:rPr>
        <w:t xml:space="preserve"> </w:t>
      </w:r>
      <w:r>
        <w:rPr>
          <w:noProof/>
        </w:rPr>
        <w:t>skarżących w</w:t>
      </w:r>
      <w:r w:rsidR="00937CB6">
        <w:rPr>
          <w:noProof/>
        </w:rPr>
        <w:t xml:space="preserve"> </w:t>
      </w:r>
      <w:r>
        <w:rPr>
          <w:noProof/>
        </w:rPr>
        <w:lastRenderedPageBreak/>
        <w:t xml:space="preserve">sprawie </w:t>
      </w:r>
      <w:r>
        <w:rPr>
          <w:i/>
          <w:iCs/>
          <w:noProof/>
        </w:rPr>
        <w:t>Manowska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Inni</w:t>
      </w:r>
      <w:r>
        <w:rPr>
          <w:noProof/>
        </w:rPr>
        <w:t>, cyt.</w:t>
      </w:r>
      <w:r w:rsidR="00937CB6">
        <w:rPr>
          <w:noProof/>
        </w:rPr>
        <w:t xml:space="preserve"> </w:t>
      </w:r>
      <w:r>
        <w:rPr>
          <w:noProof/>
        </w:rPr>
        <w:t>powyżej, którzy zostali powołani do</w:t>
      </w:r>
      <w:r w:rsidR="00937CB6">
        <w:rPr>
          <w:noProof/>
        </w:rPr>
        <w:t xml:space="preserve"> </w:t>
      </w:r>
      <w:r>
        <w:rPr>
          <w:noProof/>
        </w:rPr>
        <w:t>Sądu Najwyższego).</w:t>
      </w:r>
    </w:p>
    <w:p w14:paraId="5E6794CE" w14:textId="3329A20C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16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 </w:t>
      </w:r>
      <w:r>
        <w:rPr>
          <w:noProof/>
        </w:rPr>
        <w:t>Skarżąca zarzucała w</w:t>
      </w:r>
      <w:r w:rsidR="00937CB6">
        <w:rPr>
          <w:noProof/>
        </w:rPr>
        <w:t xml:space="preserve"> </w:t>
      </w:r>
      <w:r>
        <w:rPr>
          <w:noProof/>
        </w:rPr>
        <w:t>istocie, na</w:t>
      </w:r>
      <w:r w:rsidR="00937CB6">
        <w:rPr>
          <w:noProof/>
        </w:rPr>
        <w:t xml:space="preserve"> </w:t>
      </w:r>
      <w:r>
        <w:rPr>
          <w:noProof/>
        </w:rPr>
        <w:t>gruncie art.</w:t>
      </w:r>
      <w:r w:rsidR="00937CB6">
        <w:rPr>
          <w:noProof/>
        </w:rPr>
        <w:t xml:space="preserve"> </w:t>
      </w:r>
      <w:r>
        <w:rPr>
          <w:noProof/>
        </w:rPr>
        <w:t>6 Konwencji, że</w:t>
      </w:r>
      <w:r w:rsidR="00937CB6">
        <w:rPr>
          <w:noProof/>
        </w:rPr>
        <w:t xml:space="preserve"> </w:t>
      </w:r>
      <w:r>
        <w:rPr>
          <w:noProof/>
        </w:rPr>
        <w:t>nie m</w:t>
      </w:r>
      <w:r w:rsidR="00CE6ECC">
        <w:rPr>
          <w:noProof/>
        </w:rPr>
        <w:t>iała jak</w:t>
      </w:r>
      <w:r>
        <w:rPr>
          <w:noProof/>
        </w:rPr>
        <w:t xml:space="preserve"> zakwestionować na</w:t>
      </w:r>
      <w:r w:rsidR="00937CB6">
        <w:rPr>
          <w:noProof/>
        </w:rPr>
        <w:t xml:space="preserve"> </w:t>
      </w:r>
      <w:r>
        <w:rPr>
          <w:noProof/>
        </w:rPr>
        <w:t>drodze sądowej prawomocnych wyroków sądów krajowych, którymi uchylono orzeczenia wydane z</w:t>
      </w:r>
      <w:r w:rsidR="00937CB6">
        <w:rPr>
          <w:noProof/>
        </w:rPr>
        <w:t xml:space="preserve"> </w:t>
      </w:r>
      <w:r>
        <w:rPr>
          <w:noProof/>
        </w:rPr>
        <w:t>jej udziałem. Twierdziła, że</w:t>
      </w:r>
      <w:r w:rsidR="00937CB6">
        <w:rPr>
          <w:noProof/>
        </w:rPr>
        <w:t xml:space="preserve"> </w:t>
      </w:r>
      <w:r>
        <w:rPr>
          <w:noProof/>
        </w:rPr>
        <w:t>jej sprawa jest podobna do</w:t>
      </w:r>
      <w:r w:rsidR="00937CB6">
        <w:rPr>
          <w:noProof/>
        </w:rPr>
        <w:t xml:space="preserve"> </w:t>
      </w:r>
      <w:r>
        <w:rPr>
          <w:noProof/>
        </w:rPr>
        <w:t xml:space="preserve">sprawy </w:t>
      </w:r>
      <w:bookmarkStart w:id="7" w:name="_cl40842THECOURTSASSESSMENT"/>
      <w:r>
        <w:rPr>
          <w:i/>
          <w:iCs/>
          <w:noProof/>
        </w:rPr>
        <w:t>Broda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Bojara przeciwko Polsce</w:t>
      </w:r>
      <w:bookmarkEnd w:id="7"/>
      <w:r>
        <w:rPr>
          <w:noProof/>
        </w:rPr>
        <w:t xml:space="preserve"> (skargi nr</w:t>
      </w:r>
      <w:r w:rsidR="00937CB6">
        <w:rPr>
          <w:noProof/>
        </w:rPr>
        <w:t xml:space="preserve"> </w:t>
      </w:r>
      <w:r>
        <w:rPr>
          <w:noProof/>
        </w:rPr>
        <w:t>26691/18 i</w:t>
      </w:r>
      <w:r w:rsidR="00937CB6">
        <w:rPr>
          <w:noProof/>
        </w:rPr>
        <w:t xml:space="preserve"> </w:t>
      </w:r>
      <w:r>
        <w:rPr>
          <w:noProof/>
        </w:rPr>
        <w:t>27367/18, 29</w:t>
      </w:r>
      <w:r w:rsidR="00937CB6">
        <w:rPr>
          <w:noProof/>
        </w:rPr>
        <w:t xml:space="preserve"> </w:t>
      </w:r>
      <w:r>
        <w:rPr>
          <w:noProof/>
        </w:rPr>
        <w:t>czerwca</w:t>
      </w:r>
      <w:r w:rsidR="00937CB6">
        <w:rPr>
          <w:noProof/>
        </w:rPr>
        <w:t xml:space="preserve"> </w:t>
      </w:r>
      <w:r>
        <w:rPr>
          <w:noProof/>
        </w:rPr>
        <w:t>2021</w:t>
      </w:r>
      <w:r w:rsidR="00937CB6">
        <w:rPr>
          <w:noProof/>
        </w:rPr>
        <w:t xml:space="preserve"> </w:t>
      </w:r>
      <w:r>
        <w:rPr>
          <w:noProof/>
        </w:rPr>
        <w:t>r.), i</w:t>
      </w:r>
      <w:r w:rsidR="00937CB6">
        <w:rPr>
          <w:noProof/>
        </w:rPr>
        <w:t xml:space="preserve"> </w:t>
      </w:r>
      <w:r>
        <w:rPr>
          <w:noProof/>
        </w:rPr>
        <w:t>podnosiła, że</w:t>
      </w:r>
      <w:r w:rsidR="00937CB6">
        <w:rPr>
          <w:noProof/>
        </w:rPr>
        <w:t xml:space="preserve"> </w:t>
      </w:r>
      <w:r>
        <w:rPr>
          <w:noProof/>
        </w:rPr>
        <w:t>jej zarzut dotyczy tego, iż</w:t>
      </w:r>
      <w:r w:rsidR="00937CB6">
        <w:rPr>
          <w:noProof/>
        </w:rPr>
        <w:t xml:space="preserve"> </w:t>
      </w:r>
      <w:r>
        <w:rPr>
          <w:noProof/>
        </w:rPr>
        <w:t>jako sędzia nie dysponowała środkiem prawnym</w:t>
      </w:r>
      <w:r w:rsidR="00CE6ECC">
        <w:rPr>
          <w:noProof/>
        </w:rPr>
        <w:t xml:space="preserve"> w razie </w:t>
      </w:r>
      <w:r>
        <w:rPr>
          <w:noProof/>
        </w:rPr>
        <w:t>zakwestionowa</w:t>
      </w:r>
      <w:r w:rsidR="00CE6ECC">
        <w:rPr>
          <w:noProof/>
        </w:rPr>
        <w:t>nia</w:t>
      </w:r>
      <w:r>
        <w:rPr>
          <w:noProof/>
        </w:rPr>
        <w:t xml:space="preserve"> jej status</w:t>
      </w:r>
      <w:r w:rsidR="00CE6ECC">
        <w:rPr>
          <w:noProof/>
        </w:rPr>
        <w:t>u</w:t>
      </w:r>
      <w:r>
        <w:rPr>
          <w:noProof/>
        </w:rPr>
        <w:t xml:space="preserve"> sędziowski</w:t>
      </w:r>
      <w:r w:rsidR="00CE6ECC">
        <w:rPr>
          <w:noProof/>
        </w:rPr>
        <w:t>ego przez inny sąd</w:t>
      </w:r>
      <w:r>
        <w:rPr>
          <w:noProof/>
        </w:rPr>
        <w:t>.</w:t>
      </w:r>
    </w:p>
    <w:p w14:paraId="46C4982C" w14:textId="125EA608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17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 w:rsidR="00CE6ECC">
        <w:rPr>
          <w:noProof/>
        </w:rPr>
        <w:t>W tym kontekście</w:t>
      </w:r>
      <w:r>
        <w:rPr>
          <w:noProof/>
        </w:rPr>
        <w:t>, ustalając, czy skarżąca w</w:t>
      </w:r>
      <w:r w:rsidR="00937CB6">
        <w:rPr>
          <w:noProof/>
        </w:rPr>
        <w:t xml:space="preserve"> </w:t>
      </w:r>
      <w:r>
        <w:rPr>
          <w:noProof/>
        </w:rPr>
        <w:t>wystarczającym stopniu uzasadniła swój zarzut na</w:t>
      </w:r>
      <w:r w:rsidR="00937CB6">
        <w:rPr>
          <w:noProof/>
        </w:rPr>
        <w:t xml:space="preserve"> </w:t>
      </w:r>
      <w:r>
        <w:rPr>
          <w:noProof/>
        </w:rPr>
        <w:t>gruncie art.</w:t>
      </w:r>
      <w:r w:rsidR="00937CB6">
        <w:rPr>
          <w:noProof/>
        </w:rPr>
        <w:t xml:space="preserve"> </w:t>
      </w:r>
      <w:r>
        <w:rPr>
          <w:noProof/>
        </w:rPr>
        <w:t>6 Konwencji, Trybunał przypomina, że</w:t>
      </w:r>
      <w:r w:rsidR="00937CB6">
        <w:rPr>
          <w:noProof/>
        </w:rPr>
        <w:t xml:space="preserve"> </w:t>
      </w:r>
      <w:r>
        <w:rPr>
          <w:noProof/>
        </w:rPr>
        <w:t xml:space="preserve">zarzuty, które </w:t>
      </w:r>
      <w:r w:rsidR="00E80451">
        <w:rPr>
          <w:noProof/>
        </w:rPr>
        <w:t xml:space="preserve">dany </w:t>
      </w:r>
      <w:r>
        <w:rPr>
          <w:noProof/>
        </w:rPr>
        <w:t>skarżący zamierza podnieść na</w:t>
      </w:r>
      <w:r w:rsidR="00937CB6">
        <w:rPr>
          <w:noProof/>
        </w:rPr>
        <w:t xml:space="preserve"> </w:t>
      </w:r>
      <w:r>
        <w:rPr>
          <w:noProof/>
        </w:rPr>
        <w:t>gruncie art.</w:t>
      </w:r>
      <w:r w:rsidR="00937CB6">
        <w:rPr>
          <w:noProof/>
        </w:rPr>
        <w:t xml:space="preserve"> </w:t>
      </w:r>
      <w:r>
        <w:rPr>
          <w:noProof/>
        </w:rPr>
        <w:t xml:space="preserve">6, </w:t>
      </w:r>
      <w:r w:rsidR="00E80451">
        <w:rPr>
          <w:noProof/>
        </w:rPr>
        <w:t>winny</w:t>
      </w:r>
      <w:r>
        <w:rPr>
          <w:noProof/>
        </w:rPr>
        <w:t xml:space="preserve"> zawierać wszystkie parametry niezbędne Trybunałowi do</w:t>
      </w:r>
      <w:r w:rsidR="00E80451">
        <w:rPr>
          <w:noProof/>
        </w:rPr>
        <w:t> </w:t>
      </w:r>
      <w:r>
        <w:rPr>
          <w:noProof/>
        </w:rPr>
        <w:t>określenia kwestii, którą będzie miał zbadać (zob.</w:t>
      </w:r>
      <w:bookmarkStart w:id="8" w:name="_cl42558"/>
      <w:r w:rsidR="00937CB6">
        <w:rPr>
          <w:noProof/>
        </w:rPr>
        <w:t xml:space="preserve"> </w:t>
      </w:r>
      <w:r>
        <w:rPr>
          <w:i/>
          <w:iCs/>
          <w:noProof/>
        </w:rPr>
        <w:t>Grosam przeciwko Republice Czeskiej</w:t>
      </w:r>
      <w:bookmarkEnd w:id="8"/>
      <w:r>
        <w:rPr>
          <w:noProof/>
        </w:rPr>
        <w:t xml:space="preserve"> [WI], skarga nr</w:t>
      </w:r>
      <w:r w:rsidR="00937CB6">
        <w:rPr>
          <w:noProof/>
        </w:rPr>
        <w:t xml:space="preserve"> </w:t>
      </w:r>
      <w:r>
        <w:rPr>
          <w:noProof/>
        </w:rPr>
        <w:t>19750/13, §</w:t>
      </w:r>
      <w:r w:rsidR="00937CB6">
        <w:rPr>
          <w:noProof/>
        </w:rPr>
        <w:t xml:space="preserve"> </w:t>
      </w:r>
      <w:r>
        <w:rPr>
          <w:noProof/>
        </w:rPr>
        <w:t>89, 1</w:t>
      </w:r>
      <w:r w:rsidR="00937CB6">
        <w:rPr>
          <w:noProof/>
        </w:rPr>
        <w:t xml:space="preserve"> </w:t>
      </w:r>
      <w:r>
        <w:rPr>
          <w:noProof/>
        </w:rPr>
        <w:t>czerwca</w:t>
      </w:r>
      <w:r w:rsidR="00937CB6">
        <w:rPr>
          <w:noProof/>
        </w:rPr>
        <w:t xml:space="preserve"> </w:t>
      </w:r>
      <w:r>
        <w:rPr>
          <w:noProof/>
        </w:rPr>
        <w:t>2023</w:t>
      </w:r>
      <w:r w:rsidR="00937CB6">
        <w:rPr>
          <w:noProof/>
        </w:rPr>
        <w:t xml:space="preserve"> </w:t>
      </w:r>
      <w:r>
        <w:rPr>
          <w:noProof/>
        </w:rPr>
        <w:t>r.). Należy podkreślić, że</w:t>
      </w:r>
      <w:r w:rsidR="00937CB6">
        <w:rPr>
          <w:noProof/>
        </w:rPr>
        <w:t xml:space="preserve"> </w:t>
      </w:r>
      <w:r>
        <w:rPr>
          <w:noProof/>
        </w:rPr>
        <w:t>zakres zastosowania art.</w:t>
      </w:r>
      <w:r w:rsidR="00937CB6">
        <w:rPr>
          <w:noProof/>
        </w:rPr>
        <w:t xml:space="preserve"> </w:t>
      </w:r>
      <w:r>
        <w:rPr>
          <w:noProof/>
        </w:rPr>
        <w:t>6 Konwencji jest bardzo szeroki, a</w:t>
      </w:r>
      <w:r w:rsidR="00937CB6">
        <w:rPr>
          <w:noProof/>
        </w:rPr>
        <w:t xml:space="preserve"> </w:t>
      </w:r>
      <w:r>
        <w:rPr>
          <w:noProof/>
        </w:rPr>
        <w:t>analiza Trybunału siłą rzeczy ogranicza się do</w:t>
      </w:r>
      <w:r w:rsidR="00937CB6">
        <w:rPr>
          <w:noProof/>
        </w:rPr>
        <w:t xml:space="preserve"> </w:t>
      </w:r>
      <w:r>
        <w:rPr>
          <w:noProof/>
        </w:rPr>
        <w:t>konkretnych zarzutów podniesionych przed Trybunałem (zob.</w:t>
      </w:r>
      <w:r w:rsidR="00937CB6">
        <w:rPr>
          <w:noProof/>
        </w:rPr>
        <w:t xml:space="preserve"> </w:t>
      </w:r>
      <w:r w:rsidRPr="00163EDD">
        <w:rPr>
          <w:i/>
          <w:iCs/>
          <w:noProof/>
          <w:lang w:val="pt-BR"/>
        </w:rPr>
        <w:t>Ramos Nunes de Carvalho e Sá przeciwko Portugalii</w:t>
      </w:r>
      <w:r w:rsidRPr="00163EDD">
        <w:rPr>
          <w:noProof/>
          <w:lang w:val="pt-BR"/>
        </w:rPr>
        <w:t xml:space="preserve"> [WI], skargi nr</w:t>
      </w:r>
      <w:bookmarkStart w:id="9" w:name="_cl34833THECOURTSASSESSMENT"/>
      <w:r w:rsidR="00937CB6" w:rsidRPr="00163EDD">
        <w:rPr>
          <w:noProof/>
          <w:lang w:val="pt-BR"/>
        </w:rPr>
        <w:t xml:space="preserve"> </w:t>
      </w:r>
      <w:r w:rsidRPr="00163EDD">
        <w:rPr>
          <w:noProof/>
          <w:lang w:val="pt-BR"/>
        </w:rPr>
        <w:t>55391/13 i</w:t>
      </w:r>
      <w:r w:rsidR="00937CB6" w:rsidRPr="00163EDD">
        <w:rPr>
          <w:noProof/>
          <w:lang w:val="pt-BR"/>
        </w:rPr>
        <w:t xml:space="preserve"> </w:t>
      </w:r>
      <w:r w:rsidRPr="00163EDD">
        <w:rPr>
          <w:noProof/>
          <w:lang w:val="pt-BR"/>
        </w:rPr>
        <w:t>2 inne, §</w:t>
      </w:r>
      <w:r w:rsidR="00937CB6" w:rsidRPr="00163EDD">
        <w:rPr>
          <w:noProof/>
          <w:lang w:val="pt-BR"/>
        </w:rPr>
        <w:t xml:space="preserve"> </w:t>
      </w:r>
      <w:r w:rsidRPr="00163EDD">
        <w:rPr>
          <w:noProof/>
          <w:lang w:val="pt-BR"/>
        </w:rPr>
        <w:t>104, 6</w:t>
      </w:r>
      <w:r w:rsidR="00937CB6" w:rsidRPr="00163EDD">
        <w:rPr>
          <w:noProof/>
          <w:lang w:val="pt-BR"/>
        </w:rPr>
        <w:t xml:space="preserve"> </w:t>
      </w:r>
      <w:r w:rsidRPr="00163EDD">
        <w:rPr>
          <w:noProof/>
          <w:lang w:val="pt-BR"/>
        </w:rPr>
        <w:t>listopada</w:t>
      </w:r>
      <w:bookmarkEnd w:id="9"/>
      <w:r w:rsidRPr="00163EDD">
        <w:rPr>
          <w:noProof/>
          <w:lang w:val="pt-BR"/>
        </w:rPr>
        <w:t xml:space="preserve"> 2018</w:t>
      </w:r>
      <w:r w:rsidR="00937CB6" w:rsidRPr="00163EDD">
        <w:rPr>
          <w:noProof/>
          <w:lang w:val="pt-BR"/>
        </w:rPr>
        <w:t xml:space="preserve"> </w:t>
      </w:r>
      <w:r w:rsidRPr="00163EDD">
        <w:rPr>
          <w:noProof/>
          <w:lang w:val="pt-BR"/>
        </w:rPr>
        <w:t xml:space="preserve">r.). </w:t>
      </w:r>
      <w:r>
        <w:rPr>
          <w:noProof/>
        </w:rPr>
        <w:t>Trybunał nie jest uprawniony do</w:t>
      </w:r>
      <w:r w:rsidR="00937CB6">
        <w:rPr>
          <w:noProof/>
        </w:rPr>
        <w:t xml:space="preserve"> </w:t>
      </w:r>
      <w:r>
        <w:rPr>
          <w:noProof/>
        </w:rPr>
        <w:t>tego, by</w:t>
      </w:r>
      <w:r w:rsidR="00937CB6">
        <w:rPr>
          <w:noProof/>
        </w:rPr>
        <w:t xml:space="preserve"> </w:t>
      </w:r>
      <w:r>
        <w:rPr>
          <w:noProof/>
        </w:rPr>
        <w:t>zastępować skarżącego i</w:t>
      </w:r>
      <w:r w:rsidR="00E80451">
        <w:rPr>
          <w:noProof/>
        </w:rPr>
        <w:t> </w:t>
      </w:r>
      <w:r>
        <w:rPr>
          <w:noProof/>
        </w:rPr>
        <w:t>formułować nowe zarzuty wyłącznie na</w:t>
      </w:r>
      <w:r w:rsidR="00937CB6">
        <w:rPr>
          <w:noProof/>
        </w:rPr>
        <w:t xml:space="preserve"> </w:t>
      </w:r>
      <w:r>
        <w:rPr>
          <w:noProof/>
        </w:rPr>
        <w:t>podstawie przedstawionych argumentów i</w:t>
      </w:r>
      <w:r w:rsidR="00937CB6">
        <w:rPr>
          <w:noProof/>
        </w:rPr>
        <w:t xml:space="preserve"> </w:t>
      </w:r>
      <w:r>
        <w:rPr>
          <w:noProof/>
        </w:rPr>
        <w:t>faktów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Grosam</w:t>
      </w:r>
      <w:r>
        <w:rPr>
          <w:noProof/>
        </w:rPr>
        <w:t>, cyt.</w:t>
      </w:r>
      <w:r w:rsidR="00937CB6">
        <w:rPr>
          <w:noProof/>
        </w:rPr>
        <w:t xml:space="preserve"> </w:t>
      </w:r>
      <w:r>
        <w:rPr>
          <w:noProof/>
        </w:rPr>
        <w:t>powyżej, §</w:t>
      </w:r>
      <w:r w:rsidR="00937CB6">
        <w:rPr>
          <w:noProof/>
        </w:rPr>
        <w:t xml:space="preserve"> </w:t>
      </w:r>
      <w:r>
        <w:rPr>
          <w:noProof/>
        </w:rPr>
        <w:t>91).</w:t>
      </w:r>
    </w:p>
    <w:p w14:paraId="7F0EBB0E" w14:textId="54143CFF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18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336116">
        <w:rPr>
          <w:noProof/>
        </w:rPr>
        <w:t xml:space="preserve"> </w:t>
      </w:r>
      <w:r>
        <w:rPr>
          <w:noProof/>
        </w:rPr>
        <w:t>Trybunał przypomina nadto, że</w:t>
      </w:r>
      <w:r w:rsidR="00937CB6">
        <w:rPr>
          <w:noProof/>
        </w:rPr>
        <w:t xml:space="preserve"> </w:t>
      </w:r>
      <w:r>
        <w:rPr>
          <w:noProof/>
        </w:rPr>
        <w:t>może uznać skargę za</w:t>
      </w:r>
      <w:r w:rsidR="00E80451">
        <w:rPr>
          <w:noProof/>
        </w:rPr>
        <w:t> </w:t>
      </w:r>
      <w:r>
        <w:rPr>
          <w:noProof/>
        </w:rPr>
        <w:t>niedopuszczalną jako w</w:t>
      </w:r>
      <w:r w:rsidR="00937CB6">
        <w:rPr>
          <w:noProof/>
        </w:rPr>
        <w:t xml:space="preserve"> </w:t>
      </w:r>
      <w:r>
        <w:rPr>
          <w:noProof/>
        </w:rPr>
        <w:t xml:space="preserve">sposób oczywisty nieuzasadnioną, jeżeli </w:t>
      </w:r>
      <w:r w:rsidR="00E80451">
        <w:rPr>
          <w:noProof/>
        </w:rPr>
        <w:t xml:space="preserve">dany </w:t>
      </w:r>
      <w:r>
        <w:rPr>
          <w:noProof/>
        </w:rPr>
        <w:t xml:space="preserve">skarżący jedynie </w:t>
      </w:r>
      <w:r w:rsidR="00E80451">
        <w:rPr>
          <w:noProof/>
        </w:rPr>
        <w:t xml:space="preserve">przytacza jedno postanowienie </w:t>
      </w:r>
      <w:r>
        <w:rPr>
          <w:noProof/>
        </w:rPr>
        <w:t xml:space="preserve">lub kilka </w:t>
      </w:r>
      <w:r w:rsidR="00E80451">
        <w:rPr>
          <w:noProof/>
        </w:rPr>
        <w:t>postanowień</w:t>
      </w:r>
      <w:r>
        <w:rPr>
          <w:noProof/>
        </w:rPr>
        <w:t xml:space="preserve"> Konwencji, </w:t>
      </w:r>
      <w:r w:rsidR="00E80451">
        <w:rPr>
          <w:noProof/>
        </w:rPr>
        <w:t xml:space="preserve">a </w:t>
      </w:r>
      <w:r>
        <w:rPr>
          <w:noProof/>
        </w:rPr>
        <w:t>nie wyjaśnia, na</w:t>
      </w:r>
      <w:r w:rsidR="00937CB6">
        <w:rPr>
          <w:noProof/>
        </w:rPr>
        <w:t xml:space="preserve"> </w:t>
      </w:r>
      <w:r>
        <w:rPr>
          <w:noProof/>
        </w:rPr>
        <w:t>czym polega ich naruszenie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Baillard przeciwko Francji</w:t>
      </w:r>
      <w:r>
        <w:rPr>
          <w:noProof/>
        </w:rPr>
        <w:t xml:space="preserve"> (dec.), skarga nr</w:t>
      </w:r>
      <w:r w:rsidR="00937CB6">
        <w:rPr>
          <w:noProof/>
        </w:rPr>
        <w:t xml:space="preserve"> </w:t>
      </w:r>
      <w:r>
        <w:rPr>
          <w:noProof/>
        </w:rPr>
        <w:t>6032/04, 25</w:t>
      </w:r>
      <w:r w:rsidR="00937CB6">
        <w:rPr>
          <w:noProof/>
        </w:rPr>
        <w:t xml:space="preserve"> </w:t>
      </w:r>
      <w:r>
        <w:rPr>
          <w:noProof/>
        </w:rPr>
        <w:t>września</w:t>
      </w:r>
      <w:r w:rsidR="00937CB6">
        <w:rPr>
          <w:noProof/>
        </w:rPr>
        <w:t xml:space="preserve"> </w:t>
      </w:r>
      <w:r>
        <w:rPr>
          <w:noProof/>
        </w:rPr>
        <w:t>2008</w:t>
      </w:r>
      <w:r w:rsidR="00937CB6">
        <w:rPr>
          <w:noProof/>
        </w:rPr>
        <w:t xml:space="preserve"> </w:t>
      </w:r>
      <w:r>
        <w:rPr>
          <w:noProof/>
        </w:rPr>
        <w:t>r.; por.</w:t>
      </w:r>
      <w:r w:rsidR="00E80451">
        <w:rPr>
          <w:noProof/>
        </w:rPr>
        <w:t> </w:t>
      </w:r>
      <w:r>
        <w:rPr>
          <w:noProof/>
        </w:rPr>
        <w:t xml:space="preserve">również </w:t>
      </w:r>
      <w:r>
        <w:rPr>
          <w:i/>
          <w:iCs/>
          <w:noProof/>
        </w:rPr>
        <w:t>Polat przeciwko Turcji</w:t>
      </w:r>
      <w:r>
        <w:rPr>
          <w:noProof/>
        </w:rPr>
        <w:t xml:space="preserve"> (dec.) [Komitet], skarga nr</w:t>
      </w:r>
      <w:r w:rsidR="00937CB6">
        <w:rPr>
          <w:noProof/>
        </w:rPr>
        <w:t xml:space="preserve"> </w:t>
      </w:r>
      <w:r>
        <w:rPr>
          <w:noProof/>
        </w:rPr>
        <w:t>22278/20, §</w:t>
      </w:r>
      <w:r w:rsidR="00E80451">
        <w:rPr>
          <w:noProof/>
        </w:rPr>
        <w:t> </w:t>
      </w:r>
      <w:r>
        <w:rPr>
          <w:noProof/>
        </w:rPr>
        <w:t>11, 12</w:t>
      </w:r>
      <w:r w:rsidR="00937CB6">
        <w:rPr>
          <w:noProof/>
        </w:rPr>
        <w:t xml:space="preserve"> </w:t>
      </w:r>
      <w:r>
        <w:rPr>
          <w:noProof/>
        </w:rPr>
        <w:t>listopada</w:t>
      </w:r>
      <w:r w:rsidR="00937CB6">
        <w:rPr>
          <w:noProof/>
        </w:rPr>
        <w:t xml:space="preserve"> </w:t>
      </w:r>
      <w:r>
        <w:rPr>
          <w:noProof/>
        </w:rPr>
        <w:t>2024</w:t>
      </w:r>
      <w:r w:rsidR="00937CB6">
        <w:rPr>
          <w:noProof/>
        </w:rPr>
        <w:t xml:space="preserve"> </w:t>
      </w:r>
      <w:r>
        <w:rPr>
          <w:noProof/>
        </w:rPr>
        <w:t>r.).</w:t>
      </w:r>
    </w:p>
    <w:p w14:paraId="732AF794" w14:textId="2774F667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19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niniejszej sprawie skarżąca</w:t>
      </w:r>
      <w:r w:rsidR="00937CB6">
        <w:rPr>
          <w:noProof/>
        </w:rPr>
        <w:t xml:space="preserve"> </w:t>
      </w:r>
      <w:r>
        <w:rPr>
          <w:noProof/>
        </w:rPr>
        <w:t>– sędzia reprezentowana przez prawnika</w:t>
      </w:r>
      <w:r w:rsidR="00937CB6">
        <w:rPr>
          <w:noProof/>
        </w:rPr>
        <w:t xml:space="preserve"> </w:t>
      </w:r>
      <w:r>
        <w:rPr>
          <w:noProof/>
        </w:rPr>
        <w:t>– jedynie powołała się na</w:t>
      </w:r>
      <w:r w:rsidR="00937CB6">
        <w:rPr>
          <w:noProof/>
        </w:rPr>
        <w:t xml:space="preserve">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6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1 Konwencji i</w:t>
      </w:r>
      <w:r w:rsidR="00937CB6">
        <w:rPr>
          <w:noProof/>
        </w:rPr>
        <w:t xml:space="preserve"> </w:t>
      </w:r>
      <w:r w:rsidR="00E80451">
        <w:rPr>
          <w:noProof/>
        </w:rPr>
        <w:t>s</w:t>
      </w:r>
      <w:r>
        <w:rPr>
          <w:noProof/>
        </w:rPr>
        <w:t>twierdziła, że</w:t>
      </w:r>
      <w:r w:rsidR="00E80451">
        <w:rPr>
          <w:noProof/>
        </w:rPr>
        <w:t> </w:t>
      </w:r>
      <w:r>
        <w:rPr>
          <w:noProof/>
        </w:rPr>
        <w:t>niesłusznie odmówiono jej dostępu do</w:t>
      </w:r>
      <w:r w:rsidR="00937CB6">
        <w:rPr>
          <w:noProof/>
        </w:rPr>
        <w:t xml:space="preserve"> </w:t>
      </w:r>
      <w:r>
        <w:rPr>
          <w:noProof/>
        </w:rPr>
        <w:t>kontroli sądowej. Nie wskazała jednak, o</w:t>
      </w:r>
      <w:r w:rsidR="00937CB6">
        <w:rPr>
          <w:noProof/>
        </w:rPr>
        <w:t xml:space="preserve"> </w:t>
      </w:r>
      <w:r>
        <w:rPr>
          <w:noProof/>
        </w:rPr>
        <w:t>jakie prawo chodzi, ani nie rozwinęła kwestii jego charakteru.</w:t>
      </w:r>
    </w:p>
    <w:p w14:paraId="5268CD65" w14:textId="4D1D993F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20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związku z</w:t>
      </w:r>
      <w:r w:rsidR="00937CB6">
        <w:rPr>
          <w:noProof/>
        </w:rPr>
        <w:t xml:space="preserve"> </w:t>
      </w:r>
      <w:r>
        <w:rPr>
          <w:noProof/>
        </w:rPr>
        <w:t>tym Trybunał przypomina, że</w:t>
      </w:r>
      <w:r w:rsidR="00937CB6">
        <w:rPr>
          <w:noProof/>
        </w:rPr>
        <w:t xml:space="preserve"> </w:t>
      </w:r>
      <w:r>
        <w:rPr>
          <w:noProof/>
        </w:rPr>
        <w:t>aby art.</w:t>
      </w:r>
      <w:r w:rsidR="00937CB6">
        <w:rPr>
          <w:noProof/>
        </w:rPr>
        <w:t xml:space="preserve"> </w:t>
      </w:r>
      <w:r>
        <w:rPr>
          <w:noProof/>
        </w:rPr>
        <w:t>6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1 miał zastosowanie w</w:t>
      </w:r>
      <w:r w:rsidR="00937CB6">
        <w:rPr>
          <w:noProof/>
        </w:rPr>
        <w:t xml:space="preserve"> </w:t>
      </w:r>
      <w:r>
        <w:rPr>
          <w:noProof/>
        </w:rPr>
        <w:t>swoim aspekcie cywilnym, musi zachodzić „spór” (fr.</w:t>
      </w:r>
      <w:r w:rsidR="007550CC">
        <w:rPr>
          <w:noProof/>
        </w:rPr>
        <w:t> </w:t>
      </w:r>
      <w:r>
        <w:rPr>
          <w:i/>
          <w:iCs/>
          <w:noProof/>
        </w:rPr>
        <w:t>contestation</w:t>
      </w:r>
      <w:r>
        <w:rPr>
          <w:noProof/>
        </w:rPr>
        <w:t>) co</w:t>
      </w:r>
      <w:r w:rsidR="00937CB6">
        <w:rPr>
          <w:noProof/>
        </w:rPr>
        <w:t xml:space="preserve"> </w:t>
      </w:r>
      <w:r>
        <w:rPr>
          <w:noProof/>
        </w:rPr>
        <w:t>do</w:t>
      </w:r>
      <w:r w:rsidR="00937CB6">
        <w:rPr>
          <w:noProof/>
        </w:rPr>
        <w:t xml:space="preserve"> </w:t>
      </w:r>
      <w:r>
        <w:rPr>
          <w:noProof/>
        </w:rPr>
        <w:t>„prawa”, o</w:t>
      </w:r>
      <w:r w:rsidR="00937CB6">
        <w:rPr>
          <w:noProof/>
        </w:rPr>
        <w:t xml:space="preserve"> </w:t>
      </w:r>
      <w:r>
        <w:rPr>
          <w:noProof/>
        </w:rPr>
        <w:t>którym można powiedzieć</w:t>
      </w:r>
      <w:r w:rsidR="00937CB6">
        <w:rPr>
          <w:noProof/>
        </w:rPr>
        <w:t xml:space="preserve"> </w:t>
      </w:r>
      <w:r>
        <w:rPr>
          <w:noProof/>
        </w:rPr>
        <w:t>– w</w:t>
      </w:r>
      <w:r w:rsidR="00937CB6">
        <w:rPr>
          <w:noProof/>
        </w:rPr>
        <w:t xml:space="preserve"> </w:t>
      </w:r>
      <w:r>
        <w:rPr>
          <w:noProof/>
        </w:rPr>
        <w:t>oparciu o</w:t>
      </w:r>
      <w:r w:rsidR="007550CC">
        <w:rPr>
          <w:noProof/>
        </w:rPr>
        <w:t> </w:t>
      </w:r>
      <w:r>
        <w:rPr>
          <w:noProof/>
        </w:rPr>
        <w:t>co</w:t>
      </w:r>
      <w:r w:rsidR="007550CC">
        <w:rPr>
          <w:noProof/>
        </w:rPr>
        <w:t> </w:t>
      </w:r>
      <w:r>
        <w:rPr>
          <w:noProof/>
        </w:rPr>
        <w:t>najmniej dające się uzasadnić przesłanki</w:t>
      </w:r>
      <w:r w:rsidR="00937CB6">
        <w:rPr>
          <w:noProof/>
        </w:rPr>
        <w:t xml:space="preserve"> </w:t>
      </w:r>
      <w:r>
        <w:rPr>
          <w:noProof/>
        </w:rPr>
        <w:t>– że</w:t>
      </w:r>
      <w:r w:rsidR="00937CB6">
        <w:rPr>
          <w:noProof/>
        </w:rPr>
        <w:t xml:space="preserve"> </w:t>
      </w:r>
      <w:r>
        <w:rPr>
          <w:noProof/>
        </w:rPr>
        <w:t>jest uznawane w</w:t>
      </w:r>
      <w:r w:rsidR="007550CC">
        <w:rPr>
          <w:noProof/>
        </w:rPr>
        <w:t> </w:t>
      </w:r>
      <w:r>
        <w:rPr>
          <w:noProof/>
        </w:rPr>
        <w:t>przepisach krajowych, niezależnie od</w:t>
      </w:r>
      <w:r w:rsidR="00937CB6">
        <w:rPr>
          <w:noProof/>
        </w:rPr>
        <w:t xml:space="preserve"> </w:t>
      </w:r>
      <w:r>
        <w:rPr>
          <w:noProof/>
        </w:rPr>
        <w:t>tego, czy owo prawo jest chronione Konwencją. Spór musi być rzeczywisty i</w:t>
      </w:r>
      <w:r w:rsidR="00937CB6">
        <w:rPr>
          <w:noProof/>
        </w:rPr>
        <w:t xml:space="preserve"> </w:t>
      </w:r>
      <w:r>
        <w:rPr>
          <w:noProof/>
        </w:rPr>
        <w:t>mieć poważny charakter; może dotyczyć nie tylko faktycznego istnienia prawa, ale również jego zakresu i</w:t>
      </w:r>
      <w:r w:rsidR="007550CC">
        <w:rPr>
          <w:noProof/>
        </w:rPr>
        <w:t> </w:t>
      </w:r>
      <w:r>
        <w:rPr>
          <w:noProof/>
        </w:rPr>
        <w:t>sposobu jego wykonania; wreszcie wynik postępowania w</w:t>
      </w:r>
      <w:r w:rsidR="00937CB6">
        <w:rPr>
          <w:noProof/>
        </w:rPr>
        <w:t xml:space="preserve"> </w:t>
      </w:r>
      <w:r>
        <w:rPr>
          <w:noProof/>
        </w:rPr>
        <w:t>sposób bezpośredni musi rozstrzygać o</w:t>
      </w:r>
      <w:r w:rsidR="00937CB6">
        <w:rPr>
          <w:noProof/>
        </w:rPr>
        <w:t xml:space="preserve"> </w:t>
      </w:r>
      <w:r>
        <w:rPr>
          <w:noProof/>
        </w:rPr>
        <w:t xml:space="preserve">spornym prawie, </w:t>
      </w:r>
      <w:r w:rsidR="007550CC">
        <w:rPr>
          <w:noProof/>
        </w:rPr>
        <w:t>dlatego też</w:t>
      </w:r>
      <w:r>
        <w:rPr>
          <w:noProof/>
        </w:rPr>
        <w:t xml:space="preserve"> wątły związek lub odległe konsekwencje nie </w:t>
      </w:r>
      <w:r w:rsidR="007550CC">
        <w:rPr>
          <w:noProof/>
        </w:rPr>
        <w:t xml:space="preserve">stanowią wystarczających przesłanek dla powołania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6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1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Denisov przeciwko Ukrainie</w:t>
      </w:r>
      <w:r>
        <w:rPr>
          <w:noProof/>
        </w:rPr>
        <w:t xml:space="preserve"> [WI], skarga nr</w:t>
      </w:r>
      <w:r w:rsidR="007550CC">
        <w:rPr>
          <w:noProof/>
        </w:rPr>
        <w:t> </w:t>
      </w:r>
      <w:r>
        <w:rPr>
          <w:noProof/>
        </w:rPr>
        <w:t>76639/11, §</w:t>
      </w:r>
      <w:r w:rsidR="00937CB6">
        <w:rPr>
          <w:noProof/>
        </w:rPr>
        <w:t xml:space="preserve"> </w:t>
      </w:r>
      <w:r>
        <w:rPr>
          <w:noProof/>
        </w:rPr>
        <w:t>44, 25</w:t>
      </w:r>
      <w:r w:rsidR="00937CB6">
        <w:rPr>
          <w:noProof/>
        </w:rPr>
        <w:t xml:space="preserve"> </w:t>
      </w:r>
      <w:r>
        <w:rPr>
          <w:noProof/>
        </w:rPr>
        <w:t>września</w:t>
      </w:r>
      <w:r w:rsidR="00937CB6">
        <w:rPr>
          <w:noProof/>
        </w:rPr>
        <w:t xml:space="preserve"> </w:t>
      </w:r>
      <w:r>
        <w:rPr>
          <w:noProof/>
        </w:rPr>
        <w:t>2018</w:t>
      </w:r>
      <w:r w:rsidR="00937CB6">
        <w:rPr>
          <w:noProof/>
        </w:rPr>
        <w:t xml:space="preserve"> </w:t>
      </w:r>
      <w:r>
        <w:rPr>
          <w:noProof/>
        </w:rPr>
        <w:t xml:space="preserve">r.; </w:t>
      </w:r>
      <w:r>
        <w:rPr>
          <w:i/>
          <w:iCs/>
          <w:noProof/>
        </w:rPr>
        <w:t>Grzęda przeciwko Polsce</w:t>
      </w:r>
      <w:r>
        <w:rPr>
          <w:noProof/>
        </w:rPr>
        <w:t xml:space="preserve"> [WI], </w:t>
      </w:r>
      <w:r>
        <w:rPr>
          <w:noProof/>
        </w:rPr>
        <w:lastRenderedPageBreak/>
        <w:t>skarga nr</w:t>
      </w:r>
      <w:r w:rsidR="00937CB6">
        <w:rPr>
          <w:noProof/>
        </w:rPr>
        <w:t xml:space="preserve"> </w:t>
      </w:r>
      <w:r>
        <w:rPr>
          <w:noProof/>
        </w:rPr>
        <w:t>43572/18, §</w:t>
      </w:r>
      <w:r w:rsidR="00937CB6">
        <w:rPr>
          <w:noProof/>
        </w:rPr>
        <w:t xml:space="preserve"> </w:t>
      </w:r>
      <w:r>
        <w:rPr>
          <w:noProof/>
        </w:rPr>
        <w:t>257, 15</w:t>
      </w:r>
      <w:r w:rsidR="00937CB6">
        <w:rPr>
          <w:noProof/>
        </w:rPr>
        <w:t xml:space="preserve"> </w:t>
      </w:r>
      <w:r>
        <w:rPr>
          <w:noProof/>
        </w:rPr>
        <w:t>marca</w:t>
      </w:r>
      <w:r w:rsidR="00937CB6">
        <w:rPr>
          <w:noProof/>
        </w:rPr>
        <w:t xml:space="preserve"> </w:t>
      </w:r>
      <w:r>
        <w:rPr>
          <w:noProof/>
        </w:rPr>
        <w:t>2022</w:t>
      </w:r>
      <w:r w:rsidR="00937CB6">
        <w:rPr>
          <w:noProof/>
        </w:rPr>
        <w:t xml:space="preserve"> </w:t>
      </w:r>
      <w:r>
        <w:rPr>
          <w:noProof/>
        </w:rPr>
        <w:t xml:space="preserve">r.; oraz </w:t>
      </w:r>
      <w:r>
        <w:rPr>
          <w:i/>
          <w:iCs/>
          <w:noProof/>
        </w:rPr>
        <w:t>Grosam</w:t>
      </w:r>
      <w:r>
        <w:rPr>
          <w:noProof/>
        </w:rPr>
        <w:t>, cyt.</w:t>
      </w:r>
      <w:r w:rsidR="00937CB6">
        <w:rPr>
          <w:noProof/>
        </w:rPr>
        <w:t xml:space="preserve"> </w:t>
      </w:r>
      <w:r>
        <w:rPr>
          <w:noProof/>
        </w:rPr>
        <w:t>powyżej, §</w:t>
      </w:r>
      <w:r w:rsidR="007550CC">
        <w:rPr>
          <w:noProof/>
        </w:rPr>
        <w:t> </w:t>
      </w:r>
      <w:r>
        <w:rPr>
          <w:noProof/>
        </w:rPr>
        <w:t>108, wszystkie wraz z</w:t>
      </w:r>
      <w:r w:rsidR="00937CB6">
        <w:rPr>
          <w:noProof/>
        </w:rPr>
        <w:t xml:space="preserve"> </w:t>
      </w:r>
      <w:r>
        <w:rPr>
          <w:noProof/>
        </w:rPr>
        <w:t xml:space="preserve">przytoczonym </w:t>
      </w:r>
      <w:r w:rsidR="007550CC">
        <w:rPr>
          <w:noProof/>
        </w:rPr>
        <w:t>w nich</w:t>
      </w:r>
      <w:r>
        <w:rPr>
          <w:noProof/>
        </w:rPr>
        <w:t xml:space="preserve"> orzecznictwem). Wreszcie </w:t>
      </w:r>
      <w:r w:rsidR="007550CC">
        <w:rPr>
          <w:noProof/>
        </w:rPr>
        <w:t>rzeczone prawo musi być prawem</w:t>
      </w:r>
      <w:r>
        <w:rPr>
          <w:noProof/>
        </w:rPr>
        <w:t xml:space="preserve"> „</w:t>
      </w:r>
      <w:r w:rsidR="007550CC">
        <w:rPr>
          <w:noProof/>
        </w:rPr>
        <w:t xml:space="preserve">o charakterze </w:t>
      </w:r>
      <w:r>
        <w:rPr>
          <w:noProof/>
        </w:rPr>
        <w:t>cywilny</w:t>
      </w:r>
      <w:r w:rsidR="007550CC">
        <w:rPr>
          <w:noProof/>
        </w:rPr>
        <w:t>m</w:t>
      </w:r>
      <w:r>
        <w:rPr>
          <w:noProof/>
        </w:rPr>
        <w:t>”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>Grzęda</w:t>
      </w:r>
      <w:r>
        <w:rPr>
          <w:noProof/>
        </w:rPr>
        <w:t>, cyt.</w:t>
      </w:r>
      <w:r w:rsidR="00937CB6">
        <w:rPr>
          <w:noProof/>
        </w:rPr>
        <w:t xml:space="preserve"> </w:t>
      </w:r>
      <w:r>
        <w:rPr>
          <w:noProof/>
        </w:rPr>
        <w:t>powyżej, §</w:t>
      </w:r>
      <w:r w:rsidR="00937CB6">
        <w:rPr>
          <w:noProof/>
        </w:rPr>
        <w:t xml:space="preserve"> </w:t>
      </w:r>
      <w:r>
        <w:rPr>
          <w:noProof/>
        </w:rPr>
        <w:t>257, oraz</w:t>
      </w:r>
      <w:bookmarkStart w:id="10" w:name="_cl44377THECOURTSASSESSMENT"/>
      <w:r>
        <w:rPr>
          <w:noProof/>
        </w:rPr>
        <w:t xml:space="preserve"> </w:t>
      </w:r>
      <w:r>
        <w:rPr>
          <w:i/>
          <w:iCs/>
          <w:noProof/>
        </w:rPr>
        <w:t>Fabbri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Inni przeciwko San Marino</w:t>
      </w:r>
      <w:bookmarkEnd w:id="10"/>
      <w:r>
        <w:rPr>
          <w:noProof/>
        </w:rPr>
        <w:t xml:space="preserve"> [WI], skargi nr</w:t>
      </w:r>
      <w:r w:rsidR="007550CC">
        <w:rPr>
          <w:noProof/>
        </w:rPr>
        <w:t> </w:t>
      </w:r>
      <w:r>
        <w:rPr>
          <w:noProof/>
        </w:rPr>
        <w:t>6319/21 i</w:t>
      </w:r>
      <w:r w:rsidR="00937CB6">
        <w:rPr>
          <w:noProof/>
        </w:rPr>
        <w:t xml:space="preserve"> </w:t>
      </w:r>
      <w:r>
        <w:rPr>
          <w:noProof/>
        </w:rPr>
        <w:t>2 inne, §</w:t>
      </w:r>
      <w:r w:rsidR="00937CB6">
        <w:rPr>
          <w:noProof/>
        </w:rPr>
        <w:t xml:space="preserve"> </w:t>
      </w:r>
      <w:r>
        <w:rPr>
          <w:noProof/>
        </w:rPr>
        <w:t>76, 24</w:t>
      </w:r>
      <w:r w:rsidR="00937CB6">
        <w:rPr>
          <w:noProof/>
        </w:rPr>
        <w:t xml:space="preserve"> </w:t>
      </w:r>
      <w:r>
        <w:rPr>
          <w:noProof/>
        </w:rPr>
        <w:t>września</w:t>
      </w:r>
      <w:r w:rsidR="00937CB6">
        <w:rPr>
          <w:noProof/>
        </w:rPr>
        <w:t xml:space="preserve"> </w:t>
      </w:r>
      <w:r>
        <w:rPr>
          <w:noProof/>
        </w:rPr>
        <w:t>2024</w:t>
      </w:r>
      <w:r w:rsidR="00937CB6">
        <w:rPr>
          <w:noProof/>
        </w:rPr>
        <w:t xml:space="preserve"> </w:t>
      </w:r>
      <w:r>
        <w:rPr>
          <w:noProof/>
        </w:rPr>
        <w:t>r.).</w:t>
      </w:r>
    </w:p>
    <w:p w14:paraId="199C736F" w14:textId="038CD8D6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21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Jedyny wyraźny argument skarżącej na</w:t>
      </w:r>
      <w:r w:rsidR="00937CB6">
        <w:rPr>
          <w:noProof/>
        </w:rPr>
        <w:t xml:space="preserve"> </w:t>
      </w:r>
      <w:r>
        <w:rPr>
          <w:noProof/>
        </w:rPr>
        <w:t>poparcie zarzutu opierał się na</w:t>
      </w:r>
      <w:r w:rsidR="00937CB6">
        <w:rPr>
          <w:noProof/>
        </w:rPr>
        <w:t xml:space="preserve"> </w:t>
      </w:r>
      <w:r w:rsidR="007550CC">
        <w:rPr>
          <w:noProof/>
        </w:rPr>
        <w:t>rzekomym podobieństwie jej sprawy</w:t>
      </w:r>
      <w:r>
        <w:rPr>
          <w:noProof/>
        </w:rPr>
        <w:t xml:space="preserve"> do</w:t>
      </w:r>
      <w:r w:rsidR="00937CB6">
        <w:rPr>
          <w:noProof/>
        </w:rPr>
        <w:t xml:space="preserve"> </w:t>
      </w:r>
      <w:r>
        <w:rPr>
          <w:noProof/>
        </w:rPr>
        <w:t xml:space="preserve">sprawy </w:t>
      </w:r>
      <w:r>
        <w:rPr>
          <w:i/>
          <w:iCs/>
          <w:noProof/>
        </w:rPr>
        <w:t>Broda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Bojara</w:t>
      </w:r>
      <w:r>
        <w:rPr>
          <w:noProof/>
        </w:rPr>
        <w:t xml:space="preserve"> (cyt.</w:t>
      </w:r>
      <w:r w:rsidR="00937CB6">
        <w:rPr>
          <w:noProof/>
        </w:rPr>
        <w:t xml:space="preserve"> </w:t>
      </w:r>
      <w:r>
        <w:rPr>
          <w:noProof/>
        </w:rPr>
        <w:t>powyżej). W</w:t>
      </w:r>
      <w:r w:rsidR="00937CB6">
        <w:rPr>
          <w:noProof/>
        </w:rPr>
        <w:t xml:space="preserve"> </w:t>
      </w:r>
      <w:r>
        <w:rPr>
          <w:noProof/>
        </w:rPr>
        <w:t>tym kontekście Trybunał pragnie zauważyć, że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tamtej sprawie uznał, iż</w:t>
      </w:r>
      <w:r w:rsidR="00937CB6">
        <w:rPr>
          <w:noProof/>
        </w:rPr>
        <w:t xml:space="preserve"> </w:t>
      </w:r>
      <w:r>
        <w:rPr>
          <w:noProof/>
        </w:rPr>
        <w:t>sędziowie muszą korzystać z</w:t>
      </w:r>
      <w:r w:rsidR="00937CB6">
        <w:rPr>
          <w:noProof/>
        </w:rPr>
        <w:t xml:space="preserve"> </w:t>
      </w:r>
      <w:r>
        <w:rPr>
          <w:noProof/>
        </w:rPr>
        <w:t>ochrony przed arbitralnymi działaniami władzy wykonawczej i</w:t>
      </w:r>
      <w:r w:rsidR="00937CB6">
        <w:rPr>
          <w:noProof/>
        </w:rPr>
        <w:t xml:space="preserve"> </w:t>
      </w:r>
      <w:r>
        <w:rPr>
          <w:noProof/>
        </w:rPr>
        <w:t>że</w:t>
      </w:r>
      <w:r w:rsidR="00937CB6">
        <w:rPr>
          <w:noProof/>
        </w:rPr>
        <w:t xml:space="preserve"> </w:t>
      </w:r>
      <w:r>
        <w:rPr>
          <w:noProof/>
        </w:rPr>
        <w:t>jedynie kontrola</w:t>
      </w:r>
      <w:r w:rsidR="007550CC">
        <w:rPr>
          <w:noProof/>
        </w:rPr>
        <w:t xml:space="preserve"> przez niezależny organ sądowy</w:t>
      </w:r>
      <w:r>
        <w:rPr>
          <w:noProof/>
        </w:rPr>
        <w:t xml:space="preserve"> zgodności z</w:t>
      </w:r>
      <w:r w:rsidR="00937CB6">
        <w:rPr>
          <w:noProof/>
        </w:rPr>
        <w:t xml:space="preserve"> </w:t>
      </w:r>
      <w:r>
        <w:rPr>
          <w:noProof/>
        </w:rPr>
        <w:t>prawem takiego działania (w</w:t>
      </w:r>
      <w:r w:rsidR="00937CB6">
        <w:rPr>
          <w:noProof/>
        </w:rPr>
        <w:t xml:space="preserve"> </w:t>
      </w:r>
      <w:r>
        <w:rPr>
          <w:noProof/>
        </w:rPr>
        <w:t>tamtej sprawie</w:t>
      </w:r>
      <w:r w:rsidR="00937CB6">
        <w:rPr>
          <w:noProof/>
        </w:rPr>
        <w:t xml:space="preserve"> </w:t>
      </w:r>
      <w:r>
        <w:rPr>
          <w:noProof/>
        </w:rPr>
        <w:t xml:space="preserve">– przedterminowego zakończenia </w:t>
      </w:r>
      <w:r w:rsidR="007550CC">
        <w:rPr>
          <w:noProof/>
        </w:rPr>
        <w:t>mandatów</w:t>
      </w:r>
      <w:r>
        <w:rPr>
          <w:noProof/>
        </w:rPr>
        <w:t xml:space="preserve"> skarżących </w:t>
      </w:r>
      <w:r w:rsidR="007550CC">
        <w:rPr>
          <w:noProof/>
        </w:rPr>
        <w:t xml:space="preserve">jako </w:t>
      </w:r>
      <w:r>
        <w:rPr>
          <w:noProof/>
        </w:rPr>
        <w:t>wiceprezesów sądu) może zapewnić skuteczność tego prawa (</w:t>
      </w:r>
      <w:r>
        <w:rPr>
          <w:i/>
          <w:iCs/>
          <w:noProof/>
        </w:rPr>
        <w:t>ibid</w:t>
      </w:r>
      <w:r>
        <w:rPr>
          <w:noProof/>
        </w:rPr>
        <w:t>., §</w:t>
      </w:r>
      <w:r w:rsidR="00937CB6">
        <w:rPr>
          <w:noProof/>
        </w:rPr>
        <w:t xml:space="preserve"> </w:t>
      </w:r>
      <w:r>
        <w:rPr>
          <w:noProof/>
        </w:rPr>
        <w:t xml:space="preserve">146 </w:t>
      </w:r>
      <w:r>
        <w:rPr>
          <w:i/>
          <w:iCs/>
          <w:noProof/>
        </w:rPr>
        <w:t>in fine</w:t>
      </w:r>
      <w:r>
        <w:rPr>
          <w:noProof/>
        </w:rPr>
        <w:t>). Ponieważ w</w:t>
      </w:r>
      <w:r w:rsidR="00937CB6">
        <w:rPr>
          <w:noProof/>
        </w:rPr>
        <w:t xml:space="preserve"> </w:t>
      </w:r>
      <w:r>
        <w:rPr>
          <w:noProof/>
        </w:rPr>
        <w:t>niniejszej sprawie zarzut skarżącej nie dotyczy ani działań władzy wykonawczej, ani zakończenia pełnienia przez nią jakiejkolwiek funkcji, Trybunał nie uważa, aby wyrok w</w:t>
      </w:r>
      <w:r w:rsidR="00937CB6">
        <w:rPr>
          <w:noProof/>
        </w:rPr>
        <w:t xml:space="preserve"> </w:t>
      </w:r>
      <w:r>
        <w:rPr>
          <w:noProof/>
        </w:rPr>
        <w:t xml:space="preserve">sprawie </w:t>
      </w:r>
      <w:r>
        <w:rPr>
          <w:i/>
          <w:iCs/>
          <w:noProof/>
        </w:rPr>
        <w:t>Broda i</w:t>
      </w:r>
      <w:r w:rsidR="00937CB6">
        <w:rPr>
          <w:i/>
          <w:iCs/>
          <w:noProof/>
        </w:rPr>
        <w:t xml:space="preserve"> </w:t>
      </w:r>
      <w:r>
        <w:rPr>
          <w:i/>
          <w:iCs/>
          <w:noProof/>
        </w:rPr>
        <w:t>Bojara</w:t>
      </w:r>
      <w:r>
        <w:rPr>
          <w:noProof/>
        </w:rPr>
        <w:t xml:space="preserve"> miał znaczenie dla niniejszej sprawy.</w:t>
      </w:r>
    </w:p>
    <w:p w14:paraId="220537B4" w14:textId="4D674024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22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>
        <w:rPr>
          <w:noProof/>
        </w:rPr>
        <w:t>W</w:t>
      </w:r>
      <w:r w:rsidR="00937CB6">
        <w:rPr>
          <w:noProof/>
        </w:rPr>
        <w:t xml:space="preserve"> </w:t>
      </w:r>
      <w:r>
        <w:rPr>
          <w:noProof/>
        </w:rPr>
        <w:t>związku z</w:t>
      </w:r>
      <w:r w:rsidR="00937CB6">
        <w:rPr>
          <w:noProof/>
        </w:rPr>
        <w:t xml:space="preserve"> </w:t>
      </w:r>
      <w:r>
        <w:rPr>
          <w:noProof/>
        </w:rPr>
        <w:t>powyższym, w</w:t>
      </w:r>
      <w:r w:rsidR="00937CB6">
        <w:rPr>
          <w:noProof/>
        </w:rPr>
        <w:t xml:space="preserve"> </w:t>
      </w:r>
      <w:r>
        <w:rPr>
          <w:noProof/>
        </w:rPr>
        <w:t>zakresie, w</w:t>
      </w:r>
      <w:r w:rsidR="00937CB6">
        <w:rPr>
          <w:noProof/>
        </w:rPr>
        <w:t xml:space="preserve"> </w:t>
      </w:r>
      <w:r>
        <w:rPr>
          <w:noProof/>
        </w:rPr>
        <w:t>jakim skarżąca zarzucała brak gwarantowanego w</w:t>
      </w:r>
      <w:r w:rsidR="00937CB6">
        <w:rPr>
          <w:noProof/>
        </w:rPr>
        <w:t xml:space="preserve">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6 Konwencji dostępu do</w:t>
      </w:r>
      <w:r w:rsidR="00937CB6">
        <w:rPr>
          <w:noProof/>
        </w:rPr>
        <w:t xml:space="preserve"> </w:t>
      </w:r>
      <w:r>
        <w:rPr>
          <w:noProof/>
        </w:rPr>
        <w:t>sądu, Trybunał może jedynie stwierdzić, że</w:t>
      </w:r>
      <w:r w:rsidR="00937CB6">
        <w:rPr>
          <w:noProof/>
        </w:rPr>
        <w:t xml:space="preserve"> </w:t>
      </w:r>
      <w:r>
        <w:rPr>
          <w:noProof/>
        </w:rPr>
        <w:t>nie wskazała ona</w:t>
      </w:r>
      <w:r w:rsidR="00937CB6">
        <w:rPr>
          <w:noProof/>
        </w:rPr>
        <w:t xml:space="preserve"> </w:t>
      </w:r>
      <w:r>
        <w:rPr>
          <w:noProof/>
        </w:rPr>
        <w:t>– nie mówiąc już o</w:t>
      </w:r>
      <w:r w:rsidR="00937CB6">
        <w:rPr>
          <w:noProof/>
        </w:rPr>
        <w:t xml:space="preserve"> </w:t>
      </w:r>
      <w:r>
        <w:rPr>
          <w:noProof/>
        </w:rPr>
        <w:t>należytym uzasadnieniu</w:t>
      </w:r>
      <w:r w:rsidR="00937CB6">
        <w:rPr>
          <w:noProof/>
        </w:rPr>
        <w:t xml:space="preserve"> </w:t>
      </w:r>
      <w:r>
        <w:rPr>
          <w:noProof/>
        </w:rPr>
        <w:t xml:space="preserve">– okoliczności, które pozwoliłyby </w:t>
      </w:r>
      <w:r w:rsidR="00892C81">
        <w:rPr>
          <w:noProof/>
        </w:rPr>
        <w:t>Trybunałowi</w:t>
      </w:r>
      <w:r>
        <w:rPr>
          <w:noProof/>
        </w:rPr>
        <w:t xml:space="preserve"> zbadać możliwość zastosowania tego przepisu; w</w:t>
      </w:r>
      <w:r w:rsidR="00937CB6">
        <w:rPr>
          <w:noProof/>
        </w:rPr>
        <w:t xml:space="preserve"> </w:t>
      </w:r>
      <w:r>
        <w:rPr>
          <w:noProof/>
        </w:rPr>
        <w:t xml:space="preserve">szczególności </w:t>
      </w:r>
      <w:r w:rsidR="00892C81">
        <w:rPr>
          <w:noProof/>
        </w:rPr>
        <w:t xml:space="preserve">skarżąca </w:t>
      </w:r>
      <w:r>
        <w:rPr>
          <w:noProof/>
        </w:rPr>
        <w:t>nie wykazała istnienia rzeczywistego i</w:t>
      </w:r>
      <w:r w:rsidR="00937CB6">
        <w:rPr>
          <w:noProof/>
        </w:rPr>
        <w:t xml:space="preserve"> </w:t>
      </w:r>
      <w:r>
        <w:rPr>
          <w:noProof/>
        </w:rPr>
        <w:t>poważnego „sporu” co</w:t>
      </w:r>
      <w:r w:rsidR="00937CB6">
        <w:rPr>
          <w:noProof/>
        </w:rPr>
        <w:t xml:space="preserve"> </w:t>
      </w:r>
      <w:r>
        <w:rPr>
          <w:noProof/>
        </w:rPr>
        <w:t>do</w:t>
      </w:r>
      <w:r w:rsidR="00937CB6">
        <w:rPr>
          <w:noProof/>
        </w:rPr>
        <w:t xml:space="preserve"> </w:t>
      </w:r>
      <w:r>
        <w:rPr>
          <w:noProof/>
        </w:rPr>
        <w:t>określonego „prawa”, o</w:t>
      </w:r>
      <w:r w:rsidR="00937CB6">
        <w:rPr>
          <w:noProof/>
        </w:rPr>
        <w:t xml:space="preserve"> </w:t>
      </w:r>
      <w:r>
        <w:rPr>
          <w:noProof/>
        </w:rPr>
        <w:t>którym wynik postępowania rozstrzygałby w</w:t>
      </w:r>
      <w:r w:rsidR="00937CB6">
        <w:rPr>
          <w:noProof/>
        </w:rPr>
        <w:t xml:space="preserve"> </w:t>
      </w:r>
      <w:r>
        <w:rPr>
          <w:noProof/>
        </w:rPr>
        <w:t xml:space="preserve">sposób bezpośredni. Gdyby Trybunał </w:t>
      </w:r>
      <w:r w:rsidR="00892C81">
        <w:rPr>
          <w:noProof/>
        </w:rPr>
        <w:t xml:space="preserve">miał </w:t>
      </w:r>
      <w:r>
        <w:rPr>
          <w:noProof/>
        </w:rPr>
        <w:t>zagłębi</w:t>
      </w:r>
      <w:r w:rsidR="00892C81">
        <w:rPr>
          <w:noProof/>
        </w:rPr>
        <w:t>ć</w:t>
      </w:r>
      <w:r>
        <w:rPr>
          <w:noProof/>
        </w:rPr>
        <w:t xml:space="preserve"> się w</w:t>
      </w:r>
      <w:r w:rsidR="00937CB6">
        <w:rPr>
          <w:noProof/>
        </w:rPr>
        <w:t xml:space="preserve"> </w:t>
      </w:r>
      <w:r>
        <w:rPr>
          <w:noProof/>
        </w:rPr>
        <w:t>te aspekty zarzutu, musiałby siłą rzeczy domyślać się treści zarzutów skarżącej, a</w:t>
      </w:r>
      <w:r w:rsidR="00937CB6">
        <w:rPr>
          <w:noProof/>
        </w:rPr>
        <w:t xml:space="preserve"> </w:t>
      </w:r>
      <w:r>
        <w:rPr>
          <w:noProof/>
        </w:rPr>
        <w:t>nie jest to</w:t>
      </w:r>
      <w:r w:rsidR="00937CB6">
        <w:rPr>
          <w:noProof/>
        </w:rPr>
        <w:t xml:space="preserve"> </w:t>
      </w:r>
      <w:r>
        <w:rPr>
          <w:noProof/>
        </w:rPr>
        <w:t>jego zadaniem (zob.</w:t>
      </w:r>
      <w:r w:rsidR="00937CB6">
        <w:rPr>
          <w:noProof/>
        </w:rPr>
        <w:t xml:space="preserve"> </w:t>
      </w:r>
      <w:r>
        <w:rPr>
          <w:i/>
          <w:iCs/>
          <w:noProof/>
        </w:rPr>
        <w:t xml:space="preserve">Grosam, </w:t>
      </w:r>
      <w:r>
        <w:rPr>
          <w:noProof/>
        </w:rPr>
        <w:t>cyt.</w:t>
      </w:r>
      <w:r w:rsidR="00937CB6">
        <w:rPr>
          <w:noProof/>
        </w:rPr>
        <w:t xml:space="preserve"> </w:t>
      </w:r>
      <w:r>
        <w:rPr>
          <w:noProof/>
        </w:rPr>
        <w:t>powyżej, §</w:t>
      </w:r>
      <w:r w:rsidR="00937CB6">
        <w:rPr>
          <w:noProof/>
        </w:rPr>
        <w:t xml:space="preserve"> </w:t>
      </w:r>
      <w:r>
        <w:rPr>
          <w:noProof/>
        </w:rPr>
        <w:t>90). Trybunał stwierdza, że</w:t>
      </w:r>
      <w:r w:rsidR="00937CB6">
        <w:rPr>
          <w:noProof/>
        </w:rPr>
        <w:t xml:space="preserve"> </w:t>
      </w:r>
      <w:r>
        <w:rPr>
          <w:noProof/>
        </w:rPr>
        <w:t>skarżąca nie uzasadniła swojego zarzutu w</w:t>
      </w:r>
      <w:r w:rsidR="00937CB6">
        <w:rPr>
          <w:noProof/>
        </w:rPr>
        <w:t xml:space="preserve"> </w:t>
      </w:r>
      <w:r>
        <w:rPr>
          <w:noProof/>
        </w:rPr>
        <w:t>wystarczającym stopniu.</w:t>
      </w:r>
    </w:p>
    <w:p w14:paraId="3D36A7B8" w14:textId="0D1479FA" w:rsidR="0041545E" w:rsidRPr="00F00EB4" w:rsidRDefault="00F00EB4" w:rsidP="00F00EB4">
      <w:pPr>
        <w:pStyle w:val="JuPara"/>
      </w:pPr>
      <w:r w:rsidRPr="00F00EB4">
        <w:fldChar w:fldCharType="begin"/>
      </w:r>
      <w:r>
        <w:instrText xml:space="preserve"> SEQ level0 \*arabic \* MERGEFORMAT </w:instrText>
      </w:r>
      <w:r w:rsidRPr="00F00EB4">
        <w:fldChar w:fldCharType="separate"/>
      </w:r>
      <w:r w:rsidRPr="00F00EB4">
        <w:rPr>
          <w:noProof/>
        </w:rPr>
        <w:t>23</w:t>
      </w:r>
      <w:r w:rsidRPr="00F00EB4">
        <w:rPr>
          <w:noProof/>
        </w:rPr>
        <w:fldChar w:fldCharType="end"/>
      </w:r>
      <w:r>
        <w:rPr>
          <w:noProof/>
        </w:rPr>
        <w:t>.</w:t>
      </w:r>
      <w:r w:rsidR="00937CB6">
        <w:rPr>
          <w:noProof/>
        </w:rPr>
        <w:t xml:space="preserve"> </w:t>
      </w:r>
      <w:r w:rsidR="00892C81">
        <w:rPr>
          <w:noProof/>
        </w:rPr>
        <w:t>Z powyższego wynika</w:t>
      </w:r>
      <w:r>
        <w:rPr>
          <w:noProof/>
        </w:rPr>
        <w:t>, że</w:t>
      </w:r>
      <w:r w:rsidR="00937CB6">
        <w:rPr>
          <w:noProof/>
        </w:rPr>
        <w:t xml:space="preserve"> </w:t>
      </w:r>
      <w:r>
        <w:rPr>
          <w:noProof/>
        </w:rPr>
        <w:t>zarzut na</w:t>
      </w:r>
      <w:r w:rsidR="00937CB6">
        <w:rPr>
          <w:noProof/>
        </w:rPr>
        <w:t xml:space="preserve"> </w:t>
      </w:r>
      <w:r>
        <w:rPr>
          <w:noProof/>
        </w:rPr>
        <w:t>gruncie art.</w:t>
      </w:r>
      <w:r w:rsidR="00937CB6">
        <w:rPr>
          <w:noProof/>
        </w:rPr>
        <w:t xml:space="preserve"> </w:t>
      </w:r>
      <w:r>
        <w:rPr>
          <w:noProof/>
        </w:rPr>
        <w:t>6 jest w</w:t>
      </w:r>
      <w:r w:rsidR="00937CB6">
        <w:rPr>
          <w:noProof/>
        </w:rPr>
        <w:t xml:space="preserve"> </w:t>
      </w:r>
      <w:r>
        <w:rPr>
          <w:noProof/>
        </w:rPr>
        <w:t>sposób oczywisty nieuzasadniony, a</w:t>
      </w:r>
      <w:r w:rsidR="00937CB6">
        <w:rPr>
          <w:noProof/>
        </w:rPr>
        <w:t xml:space="preserve"> </w:t>
      </w:r>
      <w:r>
        <w:rPr>
          <w:noProof/>
        </w:rPr>
        <w:t>skargi należy odrzucić zgodnie z</w:t>
      </w:r>
      <w:r w:rsidR="00937CB6">
        <w:rPr>
          <w:noProof/>
        </w:rPr>
        <w:t xml:space="preserve"> </w:t>
      </w:r>
      <w:r>
        <w:rPr>
          <w:noProof/>
        </w:rPr>
        <w:t>art.</w:t>
      </w:r>
      <w:r w:rsidR="00937CB6">
        <w:rPr>
          <w:noProof/>
        </w:rPr>
        <w:t xml:space="preserve"> </w:t>
      </w:r>
      <w:r>
        <w:rPr>
          <w:noProof/>
        </w:rPr>
        <w:t>35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3</w:t>
      </w:r>
      <w:r w:rsidR="00937CB6">
        <w:rPr>
          <w:noProof/>
        </w:rPr>
        <w:t xml:space="preserve"> </w:t>
      </w:r>
      <w:r>
        <w:rPr>
          <w:noProof/>
        </w:rPr>
        <w:t>lit.</w:t>
      </w:r>
      <w:r w:rsidR="00937CB6">
        <w:rPr>
          <w:noProof/>
        </w:rPr>
        <w:t xml:space="preserve"> </w:t>
      </w:r>
      <w:r>
        <w:rPr>
          <w:noProof/>
        </w:rPr>
        <w:t>a</w:t>
      </w:r>
      <w:r w:rsidR="00477921">
        <w:rPr>
          <w:noProof/>
        </w:rPr>
        <w:t>)</w:t>
      </w:r>
      <w:r w:rsidR="00937CB6">
        <w:rPr>
          <w:noProof/>
        </w:rPr>
        <w:t xml:space="preserve"> </w:t>
      </w:r>
      <w:r>
        <w:rPr>
          <w:noProof/>
        </w:rPr>
        <w:t>i</w:t>
      </w:r>
      <w:r w:rsidR="00937CB6">
        <w:rPr>
          <w:noProof/>
        </w:rPr>
        <w:t xml:space="preserve"> </w:t>
      </w:r>
      <w:r>
        <w:rPr>
          <w:noProof/>
        </w:rPr>
        <w:t>ust.</w:t>
      </w:r>
      <w:r w:rsidR="00937CB6">
        <w:rPr>
          <w:noProof/>
        </w:rPr>
        <w:t xml:space="preserve"> </w:t>
      </w:r>
      <w:r>
        <w:rPr>
          <w:noProof/>
        </w:rPr>
        <w:t>4 Konwencji.</w:t>
      </w:r>
    </w:p>
    <w:p w14:paraId="74CD0193" w14:textId="11830BD9" w:rsidR="0041545E" w:rsidRPr="00F00EB4" w:rsidRDefault="000100E3" w:rsidP="00F00EB4">
      <w:pPr>
        <w:pStyle w:val="DecList"/>
      </w:pPr>
      <w:r>
        <w:t>Z</w:t>
      </w:r>
      <w:r w:rsidR="00937CB6">
        <w:t xml:space="preserve"> </w:t>
      </w:r>
      <w:r>
        <w:t>tych przyczyn Trybunał jednogłośnie</w:t>
      </w:r>
    </w:p>
    <w:p w14:paraId="77C26C65" w14:textId="68A437A8" w:rsidR="0041545E" w:rsidRPr="00F00EB4" w:rsidRDefault="00892C81" w:rsidP="00F00EB4">
      <w:pPr>
        <w:pStyle w:val="DecList"/>
        <w:keepNext/>
        <w:keepLines/>
        <w:rPr>
          <w:i/>
        </w:rPr>
      </w:pPr>
      <w:r>
        <w:rPr>
          <w:i/>
          <w:iCs/>
        </w:rPr>
        <w:lastRenderedPageBreak/>
        <w:t>postanawia</w:t>
      </w:r>
      <w:r>
        <w:t xml:space="preserve"> połączyć skargi;</w:t>
      </w:r>
    </w:p>
    <w:p w14:paraId="78C5529A" w14:textId="48089A10" w:rsidR="0041545E" w:rsidRPr="00F00EB4" w:rsidRDefault="00892C81" w:rsidP="00F00EB4">
      <w:pPr>
        <w:pStyle w:val="DecList"/>
        <w:keepNext/>
        <w:keepLines/>
      </w:pPr>
      <w:r>
        <w:rPr>
          <w:i/>
          <w:iCs/>
        </w:rPr>
        <w:t>uznaje</w:t>
      </w:r>
      <w:r>
        <w:t xml:space="preserve"> skargi za</w:t>
      </w:r>
      <w:r w:rsidR="00937CB6">
        <w:t xml:space="preserve"> </w:t>
      </w:r>
      <w:r>
        <w:t>niedopuszczalne.</w:t>
      </w:r>
    </w:p>
    <w:p w14:paraId="44FEDE26" w14:textId="53333AEA" w:rsidR="00BD1692" w:rsidRPr="00F00EB4" w:rsidRDefault="000100E3" w:rsidP="00F00EB4">
      <w:pPr>
        <w:pStyle w:val="JuParaLast"/>
        <w:rPr>
          <w:sz w:val="14"/>
        </w:rPr>
      </w:pPr>
      <w:r>
        <w:t>Sporządzono w</w:t>
      </w:r>
      <w:r w:rsidR="00937CB6">
        <w:t xml:space="preserve"> </w:t>
      </w:r>
      <w:r>
        <w:t>języku angielskim i</w:t>
      </w:r>
      <w:r w:rsidR="00937CB6">
        <w:t xml:space="preserve"> </w:t>
      </w:r>
      <w:r w:rsidR="00892C81">
        <w:t>obwieszczono pisemnie</w:t>
      </w:r>
      <w:r>
        <w:t xml:space="preserve"> w</w:t>
      </w:r>
      <w:r w:rsidR="00937CB6">
        <w:t xml:space="preserve"> </w:t>
      </w:r>
      <w:r>
        <w:t>dniu 10</w:t>
      </w:r>
      <w:r w:rsidR="00477921">
        <w:t> </w:t>
      </w:r>
      <w:r>
        <w:t>września</w:t>
      </w:r>
      <w:r w:rsidR="00937CB6">
        <w:t xml:space="preserve"> </w:t>
      </w:r>
      <w:r>
        <w:t>2026</w:t>
      </w:r>
      <w:r w:rsidR="00937CB6">
        <w:t xml:space="preserve"> </w:t>
      </w:r>
      <w:r>
        <w:t>r.</w:t>
      </w:r>
    </w:p>
    <w:p w14:paraId="009D298E" w14:textId="77777777" w:rsidR="00BD1692" w:rsidRPr="00F00EB4" w:rsidRDefault="000100E3" w:rsidP="00F00EB4">
      <w:pPr>
        <w:pStyle w:val="ECHRPlaceholder"/>
        <w:keepNext/>
        <w:keepLines/>
      </w:pPr>
      <w:r w:rsidRPr="00F00EB4">
        <w:tab/>
      </w:r>
    </w:p>
    <w:p w14:paraId="284FE695" w14:textId="6F68113A" w:rsidR="00B32591" w:rsidRPr="00F00EB4" w:rsidRDefault="000100E3" w:rsidP="00F00EB4">
      <w:pPr>
        <w:pStyle w:val="JuSigned"/>
        <w:keepNext/>
        <w:keepLines/>
      </w:pPr>
      <w:r>
        <w:rPr>
          <w:rFonts w:eastAsia="PMingLiU"/>
          <w:noProof/>
        </w:rPr>
        <w:tab/>
        <w:t>Liv Tigerstedt</w:t>
      </w:r>
      <w:r>
        <w:rPr>
          <w:rFonts w:eastAsia="PMingLiU"/>
          <w:noProof/>
        </w:rPr>
        <w:tab/>
        <w:t>Raffaele Sabato</w:t>
      </w:r>
      <w:r>
        <w:rPr>
          <w:rFonts w:eastAsia="PMingLiU"/>
          <w:noProof/>
        </w:rPr>
        <w:br/>
      </w:r>
      <w:r>
        <w:rPr>
          <w:rFonts w:eastAsia="PMingLiU"/>
          <w:noProof/>
        </w:rPr>
        <w:tab/>
        <w:t>Zastępc</w:t>
      </w:r>
      <w:r w:rsidR="00892C81">
        <w:rPr>
          <w:rFonts w:eastAsia="PMingLiU"/>
          <w:noProof/>
        </w:rPr>
        <w:t>zyni</w:t>
      </w:r>
      <w:r>
        <w:rPr>
          <w:rFonts w:eastAsia="PMingLiU"/>
          <w:noProof/>
        </w:rPr>
        <w:t xml:space="preserve"> Kanclerza</w:t>
      </w:r>
      <w:r>
        <w:rPr>
          <w:rFonts w:eastAsia="PMingLiU"/>
          <w:noProof/>
        </w:rPr>
        <w:tab/>
        <w:t>Przewodniczący</w:t>
      </w:r>
    </w:p>
    <w:p w14:paraId="1C4DAC3D" w14:textId="77777777" w:rsidR="00043655" w:rsidRPr="00F00EB4" w:rsidRDefault="00043655" w:rsidP="00F00EB4">
      <w:pPr>
        <w:pStyle w:val="JuPara"/>
      </w:pPr>
    </w:p>
    <w:p w14:paraId="6AD5516C" w14:textId="77777777" w:rsidR="00043655" w:rsidRPr="00F00EB4" w:rsidRDefault="000100E3" w:rsidP="00F00EB4">
      <w:r w:rsidRPr="00F00EB4">
        <w:br w:type="page"/>
      </w:r>
    </w:p>
    <w:p w14:paraId="14A199B4" w14:textId="77777777" w:rsidR="00043655" w:rsidRPr="00F00EB4" w:rsidRDefault="000100E3" w:rsidP="00F00EB4">
      <w:pPr>
        <w:pStyle w:val="JuPara"/>
        <w:jc w:val="center"/>
      </w:pPr>
      <w:r>
        <w:lastRenderedPageBreak/>
        <w:t>ZAŁĄCZNIK</w:t>
      </w:r>
    </w:p>
    <w:p w14:paraId="16925B32" w14:textId="77777777" w:rsidR="00043655" w:rsidRPr="00F00EB4" w:rsidRDefault="000100E3" w:rsidP="00F00EB4">
      <w:pPr>
        <w:pStyle w:val="JuPara"/>
        <w:jc w:val="left"/>
      </w:pPr>
      <w:r>
        <w:t>Wykaz spraw:</w:t>
      </w:r>
    </w:p>
    <w:p w14:paraId="07C1479D" w14:textId="77777777" w:rsidR="00043655" w:rsidRPr="00F00EB4" w:rsidRDefault="00043655" w:rsidP="00F00EB4">
      <w:pPr>
        <w:pStyle w:val="JuPara"/>
        <w:jc w:val="left"/>
      </w:pPr>
    </w:p>
    <w:tbl>
      <w:tblPr>
        <w:tblStyle w:val="ECHRListTable"/>
        <w:tblW w:w="0" w:type="auto"/>
        <w:tblInd w:w="279" w:type="dxa"/>
        <w:tblLook w:val="0420" w:firstRow="1" w:lastRow="0" w:firstColumn="0" w:lastColumn="0" w:noHBand="0" w:noVBand="1"/>
      </w:tblPr>
      <w:tblGrid>
        <w:gridCol w:w="570"/>
        <w:gridCol w:w="1242"/>
        <w:gridCol w:w="3454"/>
        <w:gridCol w:w="1803"/>
      </w:tblGrid>
      <w:tr w:rsidR="008955A4" w14:paraId="575B8B21" w14:textId="77777777" w:rsidTr="008955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divId w:val="873150068"/>
        </w:trPr>
        <w:tc>
          <w:tcPr>
            <w:tcW w:w="291" w:type="dxa"/>
            <w:hideMark/>
          </w:tcPr>
          <w:p w14:paraId="1CE4F93A" w14:textId="77777777" w:rsidR="00043655" w:rsidRPr="00F00EB4" w:rsidRDefault="000100E3" w:rsidP="00F00EB4">
            <w:pPr>
              <w:rPr>
                <w:rFonts w:eastAsia="Times New Roman"/>
              </w:rPr>
            </w:pPr>
            <w:bookmarkStart w:id="11" w:name="AppTableStart"/>
            <w:bookmarkEnd w:id="11"/>
            <w:r>
              <w:rPr>
                <w:rFonts w:eastAsia="Times New Roman"/>
              </w:rPr>
              <w:t>Lp.</w:t>
            </w:r>
          </w:p>
        </w:tc>
        <w:tc>
          <w:tcPr>
            <w:tcW w:w="0" w:type="auto"/>
            <w:hideMark/>
          </w:tcPr>
          <w:p w14:paraId="1739D979" w14:textId="77777777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Skarga nr</w:t>
            </w:r>
          </w:p>
        </w:tc>
        <w:tc>
          <w:tcPr>
            <w:tcW w:w="0" w:type="auto"/>
            <w:hideMark/>
          </w:tcPr>
          <w:p w14:paraId="2158C1AA" w14:textId="77777777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Nazwa sprawy</w:t>
            </w:r>
          </w:p>
        </w:tc>
        <w:tc>
          <w:tcPr>
            <w:tcW w:w="0" w:type="auto"/>
            <w:hideMark/>
          </w:tcPr>
          <w:p w14:paraId="650A4DE7" w14:textId="77777777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Data wniesienia</w:t>
            </w:r>
          </w:p>
        </w:tc>
      </w:tr>
      <w:tr w:rsidR="008955A4" w14:paraId="4493196F" w14:textId="77777777" w:rsidTr="008955A4">
        <w:trPr>
          <w:divId w:val="873150068"/>
        </w:trPr>
        <w:tc>
          <w:tcPr>
            <w:tcW w:w="291" w:type="dxa"/>
            <w:hideMark/>
          </w:tcPr>
          <w:p w14:paraId="6DF566A0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1.</w:t>
            </w:r>
          </w:p>
        </w:tc>
        <w:tc>
          <w:tcPr>
            <w:tcW w:w="0" w:type="auto"/>
            <w:hideMark/>
          </w:tcPr>
          <w:p w14:paraId="7A6EE8B4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22360/25</w:t>
            </w:r>
          </w:p>
        </w:tc>
        <w:tc>
          <w:tcPr>
            <w:tcW w:w="0" w:type="auto"/>
            <w:hideMark/>
          </w:tcPr>
          <w:p w14:paraId="0BE246D7" w14:textId="77777777" w:rsidR="00043655" w:rsidRPr="00F00EB4" w:rsidRDefault="000100E3" w:rsidP="00F00EB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Brygidyr</w:t>
            </w:r>
            <w:proofErr w:type="spellEnd"/>
            <w:r>
              <w:rPr>
                <w:rFonts w:eastAsia="Times New Roman"/>
              </w:rPr>
              <w:t>-Dorosz przeciwko Polsce</w:t>
            </w:r>
          </w:p>
        </w:tc>
        <w:tc>
          <w:tcPr>
            <w:tcW w:w="0" w:type="auto"/>
            <w:hideMark/>
          </w:tcPr>
          <w:p w14:paraId="02C46CEB" w14:textId="0468EA59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11.07.2025</w:t>
            </w:r>
            <w:r w:rsidR="00892C81">
              <w:rPr>
                <w:rFonts w:eastAsia="Times New Roman"/>
              </w:rPr>
              <w:t xml:space="preserve"> r.</w:t>
            </w:r>
          </w:p>
        </w:tc>
      </w:tr>
      <w:tr w:rsidR="008955A4" w14:paraId="3F9FADE5" w14:textId="77777777" w:rsidTr="008955A4">
        <w:trPr>
          <w:divId w:val="873150068"/>
        </w:trPr>
        <w:tc>
          <w:tcPr>
            <w:tcW w:w="291" w:type="dxa"/>
            <w:hideMark/>
          </w:tcPr>
          <w:p w14:paraId="5A439BA7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2.</w:t>
            </w:r>
          </w:p>
        </w:tc>
        <w:tc>
          <w:tcPr>
            <w:tcW w:w="0" w:type="auto"/>
            <w:hideMark/>
          </w:tcPr>
          <w:p w14:paraId="6EB74ED3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29741/25</w:t>
            </w:r>
          </w:p>
        </w:tc>
        <w:tc>
          <w:tcPr>
            <w:tcW w:w="0" w:type="auto"/>
            <w:hideMark/>
          </w:tcPr>
          <w:p w14:paraId="0957E9D8" w14:textId="77777777" w:rsidR="00043655" w:rsidRPr="00F00EB4" w:rsidRDefault="000100E3" w:rsidP="00F00EB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Brygidyr</w:t>
            </w:r>
            <w:proofErr w:type="spellEnd"/>
            <w:r>
              <w:rPr>
                <w:rFonts w:eastAsia="Times New Roman"/>
              </w:rPr>
              <w:t>-Dorosz przeciwko Polsce</w:t>
            </w:r>
          </w:p>
        </w:tc>
        <w:tc>
          <w:tcPr>
            <w:tcW w:w="0" w:type="auto"/>
            <w:hideMark/>
          </w:tcPr>
          <w:p w14:paraId="0CB2BA3F" w14:textId="32F3BE3C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14.09.2025</w:t>
            </w:r>
            <w:r w:rsidR="00892C81">
              <w:rPr>
                <w:rFonts w:eastAsia="Times New Roman"/>
              </w:rPr>
              <w:t xml:space="preserve"> r.</w:t>
            </w:r>
          </w:p>
        </w:tc>
      </w:tr>
      <w:tr w:rsidR="008955A4" w14:paraId="29368CAD" w14:textId="77777777" w:rsidTr="008955A4">
        <w:trPr>
          <w:divId w:val="873150068"/>
        </w:trPr>
        <w:tc>
          <w:tcPr>
            <w:tcW w:w="291" w:type="dxa"/>
            <w:hideMark/>
          </w:tcPr>
          <w:p w14:paraId="6BDF0E12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3.</w:t>
            </w:r>
          </w:p>
        </w:tc>
        <w:tc>
          <w:tcPr>
            <w:tcW w:w="0" w:type="auto"/>
            <w:hideMark/>
          </w:tcPr>
          <w:p w14:paraId="672BA73F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35079/25</w:t>
            </w:r>
          </w:p>
        </w:tc>
        <w:tc>
          <w:tcPr>
            <w:tcW w:w="0" w:type="auto"/>
            <w:hideMark/>
          </w:tcPr>
          <w:p w14:paraId="10BC0C82" w14:textId="77777777" w:rsidR="00043655" w:rsidRPr="00F00EB4" w:rsidRDefault="000100E3" w:rsidP="00F00EB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Brygidyr</w:t>
            </w:r>
            <w:proofErr w:type="spellEnd"/>
            <w:r>
              <w:rPr>
                <w:rFonts w:eastAsia="Times New Roman"/>
              </w:rPr>
              <w:t>-Dorosz przeciwko Polsce</w:t>
            </w:r>
          </w:p>
        </w:tc>
        <w:tc>
          <w:tcPr>
            <w:tcW w:w="0" w:type="auto"/>
            <w:hideMark/>
          </w:tcPr>
          <w:p w14:paraId="19388AEE" w14:textId="5253DF08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25.10.2025</w:t>
            </w:r>
            <w:r w:rsidR="00892C81">
              <w:rPr>
                <w:rFonts w:eastAsia="Times New Roman"/>
              </w:rPr>
              <w:t xml:space="preserve"> r.</w:t>
            </w:r>
          </w:p>
        </w:tc>
      </w:tr>
      <w:tr w:rsidR="008955A4" w14:paraId="03CD144B" w14:textId="77777777" w:rsidTr="008955A4">
        <w:trPr>
          <w:divId w:val="873150068"/>
        </w:trPr>
        <w:tc>
          <w:tcPr>
            <w:tcW w:w="291" w:type="dxa"/>
            <w:hideMark/>
          </w:tcPr>
          <w:p w14:paraId="2CBF95E0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4.</w:t>
            </w:r>
          </w:p>
        </w:tc>
        <w:tc>
          <w:tcPr>
            <w:tcW w:w="0" w:type="auto"/>
            <w:hideMark/>
          </w:tcPr>
          <w:p w14:paraId="4CE581B9" w14:textId="77777777" w:rsidR="00043655" w:rsidRPr="00F00EB4" w:rsidRDefault="000100E3" w:rsidP="00F00EB4">
            <w:pPr>
              <w:rPr>
                <w:rFonts w:eastAsia="Times New Roman"/>
              </w:rPr>
            </w:pPr>
            <w:r w:rsidRPr="00F00EB4">
              <w:rPr>
                <w:rFonts w:eastAsia="Times New Roman"/>
              </w:rPr>
              <w:t>35089/25</w:t>
            </w:r>
          </w:p>
        </w:tc>
        <w:tc>
          <w:tcPr>
            <w:tcW w:w="0" w:type="auto"/>
            <w:hideMark/>
          </w:tcPr>
          <w:p w14:paraId="1BAE7DC3" w14:textId="77777777" w:rsidR="00043655" w:rsidRPr="00F00EB4" w:rsidRDefault="000100E3" w:rsidP="00F00EB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Brygidyr</w:t>
            </w:r>
            <w:proofErr w:type="spellEnd"/>
            <w:r>
              <w:rPr>
                <w:rFonts w:eastAsia="Times New Roman"/>
              </w:rPr>
              <w:t>-Dorosz przeciwko Polsce</w:t>
            </w:r>
          </w:p>
        </w:tc>
        <w:tc>
          <w:tcPr>
            <w:tcW w:w="0" w:type="auto"/>
            <w:hideMark/>
          </w:tcPr>
          <w:p w14:paraId="101B565E" w14:textId="3C0ED3FF" w:rsidR="00043655" w:rsidRPr="00F00EB4" w:rsidRDefault="000100E3" w:rsidP="00F00E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30.10.2025</w:t>
            </w:r>
            <w:r w:rsidR="00892C81">
              <w:rPr>
                <w:rFonts w:eastAsia="Times New Roman"/>
              </w:rPr>
              <w:t xml:space="preserve"> r.</w:t>
            </w:r>
          </w:p>
        </w:tc>
      </w:tr>
    </w:tbl>
    <w:p w14:paraId="6D9020F0" w14:textId="77777777" w:rsidR="00043655" w:rsidRPr="00F00EB4" w:rsidRDefault="00043655" w:rsidP="00F00EB4">
      <w:pPr>
        <w:divId w:val="873150068"/>
        <w:rPr>
          <w:rFonts w:eastAsia="Times New Roman"/>
        </w:rPr>
      </w:pPr>
    </w:p>
    <w:p w14:paraId="4D4C9105" w14:textId="77777777" w:rsidR="00043655" w:rsidRPr="00F00EB4" w:rsidRDefault="00043655" w:rsidP="00F00EB4">
      <w:pPr>
        <w:pStyle w:val="JuPara"/>
        <w:jc w:val="center"/>
      </w:pPr>
    </w:p>
    <w:sectPr w:rsidR="00043655" w:rsidRPr="00F00EB4" w:rsidSect="007604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47780" w14:textId="77777777" w:rsidR="00025CBE" w:rsidRDefault="00025CBE">
      <w:r>
        <w:separator/>
      </w:r>
    </w:p>
  </w:endnote>
  <w:endnote w:type="continuationSeparator" w:id="0">
    <w:p w14:paraId="74C4928D" w14:textId="77777777" w:rsidR="00025CBE" w:rsidRDefault="00025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A1311" w14:textId="77777777" w:rsidR="00B32591" w:rsidRPr="0041545E" w:rsidRDefault="000100E3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25AC1" w14:textId="77777777" w:rsidR="00B32591" w:rsidRPr="0041545E" w:rsidRDefault="000100E3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1302" w14:textId="77777777" w:rsidR="0041545E" w:rsidRPr="00150BFA" w:rsidRDefault="000100E3" w:rsidP="0020718E">
    <w:pPr>
      <w:jc w:val="center"/>
    </w:pPr>
    <w:r w:rsidRPr="0041545E">
      <w:rPr>
        <w:noProof/>
      </w:rPr>
      <w:drawing>
        <wp:inline distT="0" distB="0" distL="0" distR="0" wp14:anchorId="63FEA7B5" wp14:editId="3B74BD65">
          <wp:extent cx="771525" cy="619125"/>
          <wp:effectExtent l="0" t="0" r="9525" b="9525"/>
          <wp:docPr id="995299521" name="Picture 99529952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5299521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3733EF" w14:textId="77777777" w:rsidR="00B32591" w:rsidRPr="0041545E" w:rsidRDefault="00B32591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A6C3" w14:textId="77777777" w:rsidR="00025CBE" w:rsidRPr="0041545E" w:rsidRDefault="00025CBE">
      <w:r w:rsidRPr="0041545E">
        <w:separator/>
      </w:r>
    </w:p>
  </w:footnote>
  <w:footnote w:type="continuationSeparator" w:id="0">
    <w:p w14:paraId="0A4269AC" w14:textId="77777777" w:rsidR="00025CBE" w:rsidRPr="0041545E" w:rsidRDefault="00025CBE">
      <w:r w:rsidRPr="0041545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B6493" w14:textId="0669BF55" w:rsidR="00B32591" w:rsidRPr="0041545E" w:rsidRDefault="000100E3" w:rsidP="0076040F">
    <w:pPr>
      <w:pStyle w:val="JuHeader"/>
    </w:pPr>
    <w:r>
      <w:t>BRYGIDYR-DOROSZ przeciwko POLSCE I</w:t>
    </w:r>
    <w:r w:rsidR="00937CB6">
      <w:t xml:space="preserve"> </w:t>
    </w:r>
    <w:r>
      <w:t xml:space="preserve">INNE SKARGI </w:t>
    </w:r>
    <w:r w:rsidR="00937CB6">
      <w:t xml:space="preserve">– </w:t>
    </w:r>
    <w:r>
      <w:t>DECYZJA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48BED" w14:textId="21DDCAAA" w:rsidR="00B32591" w:rsidRPr="0041545E" w:rsidRDefault="000100E3" w:rsidP="000D61E7">
    <w:pPr>
      <w:pStyle w:val="JuHeader"/>
    </w:pPr>
    <w:r>
      <w:t>BRYGIDYR-DOROSZ przeciwko POLSCE I</w:t>
    </w:r>
    <w:r w:rsidR="00937CB6">
      <w:t xml:space="preserve"> </w:t>
    </w:r>
    <w:r>
      <w:t xml:space="preserve">INNE SKARGI </w:t>
    </w:r>
    <w:r w:rsidR="00937CB6">
      <w:t xml:space="preserve">– </w:t>
    </w:r>
    <w:r>
      <w:t>DECYZJA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0958" w14:textId="77777777" w:rsidR="0041545E" w:rsidRPr="00A45145" w:rsidRDefault="000100E3" w:rsidP="00A45145">
    <w:pPr>
      <w:jc w:val="center"/>
    </w:pPr>
    <w:r>
      <w:rPr>
        <w:noProof/>
        <w:lang w:val="en-US"/>
      </w:rPr>
      <w:drawing>
        <wp:inline distT="0" distB="0" distL="0" distR="0" wp14:anchorId="1C439924" wp14:editId="6856C63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EC5121" w14:textId="77777777" w:rsidR="00B32591" w:rsidRPr="0041545E" w:rsidRDefault="00B32591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023E632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C572386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6F66FDD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9FE0DC4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D104E7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8F30A3F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D256CEE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2A2B9C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7F54614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311791710">
    <w:abstractNumId w:val="14"/>
  </w:num>
  <w:num w:numId="2" w16cid:durableId="300963854">
    <w:abstractNumId w:val="12"/>
  </w:num>
  <w:num w:numId="3" w16cid:durableId="1440249556">
    <w:abstractNumId w:val="11"/>
  </w:num>
  <w:num w:numId="4" w16cid:durableId="27874899">
    <w:abstractNumId w:val="15"/>
  </w:num>
  <w:num w:numId="5" w16cid:durableId="1952738355">
    <w:abstractNumId w:val="13"/>
  </w:num>
  <w:num w:numId="6" w16cid:durableId="557742038">
    <w:abstractNumId w:val="16"/>
  </w:num>
  <w:num w:numId="7" w16cid:durableId="522792004">
    <w:abstractNumId w:val="15"/>
  </w:num>
  <w:num w:numId="8" w16cid:durableId="1627393485">
    <w:abstractNumId w:val="16"/>
  </w:num>
  <w:num w:numId="9" w16cid:durableId="2107385991">
    <w:abstractNumId w:val="10"/>
  </w:num>
  <w:num w:numId="10" w16cid:durableId="502941051">
    <w:abstractNumId w:val="9"/>
  </w:num>
  <w:num w:numId="11" w16cid:durableId="937493321">
    <w:abstractNumId w:val="17"/>
  </w:num>
  <w:num w:numId="12" w16cid:durableId="856626653">
    <w:abstractNumId w:val="7"/>
  </w:num>
  <w:num w:numId="13" w16cid:durableId="1808819913">
    <w:abstractNumId w:val="6"/>
  </w:num>
  <w:num w:numId="14" w16cid:durableId="76876268">
    <w:abstractNumId w:val="5"/>
  </w:num>
  <w:num w:numId="15" w16cid:durableId="1664821265">
    <w:abstractNumId w:val="4"/>
  </w:num>
  <w:num w:numId="16" w16cid:durableId="1214541009">
    <w:abstractNumId w:val="8"/>
  </w:num>
  <w:num w:numId="17" w16cid:durableId="1785733083">
    <w:abstractNumId w:val="3"/>
  </w:num>
  <w:num w:numId="18" w16cid:durableId="1132669697">
    <w:abstractNumId w:val="2"/>
  </w:num>
  <w:num w:numId="19" w16cid:durableId="1933201420">
    <w:abstractNumId w:val="1"/>
  </w:num>
  <w:num w:numId="20" w16cid:durableId="565846581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Application" w:val="2"/>
    <w:docVar w:name="NBEMMDOC" w:val="0"/>
    <w:docVar w:name="Plural" w:val="3"/>
    <w:docVar w:name="SignForeName" w:val="0"/>
    <w:docVar w:name="SndCaseNumber" w:val="Error!Nodocumentvariablesupplied."/>
  </w:docVars>
  <w:rsids>
    <w:rsidRoot w:val="0041545E"/>
    <w:rsid w:val="000100E3"/>
    <w:rsid w:val="000216DE"/>
    <w:rsid w:val="00025CBE"/>
    <w:rsid w:val="0003303F"/>
    <w:rsid w:val="00043655"/>
    <w:rsid w:val="000445EB"/>
    <w:rsid w:val="000470AB"/>
    <w:rsid w:val="00095FD8"/>
    <w:rsid w:val="000B1FA9"/>
    <w:rsid w:val="000D61E7"/>
    <w:rsid w:val="000E3A89"/>
    <w:rsid w:val="00111093"/>
    <w:rsid w:val="00121138"/>
    <w:rsid w:val="00132029"/>
    <w:rsid w:val="00144EBC"/>
    <w:rsid w:val="00150BFA"/>
    <w:rsid w:val="00160A12"/>
    <w:rsid w:val="00163EDD"/>
    <w:rsid w:val="001B1E6C"/>
    <w:rsid w:val="001D1233"/>
    <w:rsid w:val="001E5B02"/>
    <w:rsid w:val="001F782A"/>
    <w:rsid w:val="0020718E"/>
    <w:rsid w:val="00223591"/>
    <w:rsid w:val="002A7443"/>
    <w:rsid w:val="002B3D22"/>
    <w:rsid w:val="002E2C77"/>
    <w:rsid w:val="00307231"/>
    <w:rsid w:val="00336116"/>
    <w:rsid w:val="003374B0"/>
    <w:rsid w:val="003445F2"/>
    <w:rsid w:val="003B50D7"/>
    <w:rsid w:val="003B748C"/>
    <w:rsid w:val="003C10F5"/>
    <w:rsid w:val="003D443B"/>
    <w:rsid w:val="003E3C60"/>
    <w:rsid w:val="0041545E"/>
    <w:rsid w:val="00420CD2"/>
    <w:rsid w:val="00452087"/>
    <w:rsid w:val="00464268"/>
    <w:rsid w:val="00476C53"/>
    <w:rsid w:val="00477921"/>
    <w:rsid w:val="00481602"/>
    <w:rsid w:val="004A4C71"/>
    <w:rsid w:val="004B4E73"/>
    <w:rsid w:val="00526FF1"/>
    <w:rsid w:val="005677BF"/>
    <w:rsid w:val="005E51A3"/>
    <w:rsid w:val="005E56C2"/>
    <w:rsid w:val="005F11CB"/>
    <w:rsid w:val="006262FA"/>
    <w:rsid w:val="006267D3"/>
    <w:rsid w:val="006300E9"/>
    <w:rsid w:val="00653EF4"/>
    <w:rsid w:val="00655F86"/>
    <w:rsid w:val="00656B81"/>
    <w:rsid w:val="006C28F7"/>
    <w:rsid w:val="006D4D63"/>
    <w:rsid w:val="006E123B"/>
    <w:rsid w:val="007054A5"/>
    <w:rsid w:val="007055BD"/>
    <w:rsid w:val="00717D7E"/>
    <w:rsid w:val="00726BA7"/>
    <w:rsid w:val="007550CC"/>
    <w:rsid w:val="0076040F"/>
    <w:rsid w:val="0078750E"/>
    <w:rsid w:val="007907C0"/>
    <w:rsid w:val="007A74FC"/>
    <w:rsid w:val="007B2364"/>
    <w:rsid w:val="007D6831"/>
    <w:rsid w:val="00812D10"/>
    <w:rsid w:val="00831ADC"/>
    <w:rsid w:val="0084299B"/>
    <w:rsid w:val="00855ECA"/>
    <w:rsid w:val="00892C81"/>
    <w:rsid w:val="008955A4"/>
    <w:rsid w:val="008D10E4"/>
    <w:rsid w:val="008F0A92"/>
    <w:rsid w:val="008F7189"/>
    <w:rsid w:val="00937CB6"/>
    <w:rsid w:val="00956B2A"/>
    <w:rsid w:val="0096293E"/>
    <w:rsid w:val="009656DE"/>
    <w:rsid w:val="00972373"/>
    <w:rsid w:val="009B6F49"/>
    <w:rsid w:val="009C21E8"/>
    <w:rsid w:val="009E01FB"/>
    <w:rsid w:val="009E4ABA"/>
    <w:rsid w:val="00A1074F"/>
    <w:rsid w:val="00A216FA"/>
    <w:rsid w:val="00A26556"/>
    <w:rsid w:val="00A36EFF"/>
    <w:rsid w:val="00A45145"/>
    <w:rsid w:val="00AA5AEE"/>
    <w:rsid w:val="00AA6CE3"/>
    <w:rsid w:val="00AC1F4B"/>
    <w:rsid w:val="00AC58E5"/>
    <w:rsid w:val="00AE740C"/>
    <w:rsid w:val="00AF1D77"/>
    <w:rsid w:val="00B140D3"/>
    <w:rsid w:val="00B27A0A"/>
    <w:rsid w:val="00B32591"/>
    <w:rsid w:val="00BA2583"/>
    <w:rsid w:val="00BD1692"/>
    <w:rsid w:val="00BD6E56"/>
    <w:rsid w:val="00C03E00"/>
    <w:rsid w:val="00C12190"/>
    <w:rsid w:val="00C247F7"/>
    <w:rsid w:val="00C42C12"/>
    <w:rsid w:val="00C52488"/>
    <w:rsid w:val="00C702DB"/>
    <w:rsid w:val="00C8038F"/>
    <w:rsid w:val="00CB3BD9"/>
    <w:rsid w:val="00CE6ECC"/>
    <w:rsid w:val="00D4121D"/>
    <w:rsid w:val="00D415D6"/>
    <w:rsid w:val="00DB393A"/>
    <w:rsid w:val="00DB6354"/>
    <w:rsid w:val="00DC6B29"/>
    <w:rsid w:val="00E01A19"/>
    <w:rsid w:val="00E44894"/>
    <w:rsid w:val="00E5464B"/>
    <w:rsid w:val="00E80451"/>
    <w:rsid w:val="00EA1004"/>
    <w:rsid w:val="00EA2042"/>
    <w:rsid w:val="00EE38CA"/>
    <w:rsid w:val="00F00EB4"/>
    <w:rsid w:val="00F0534F"/>
    <w:rsid w:val="00F225EB"/>
    <w:rsid w:val="00F24AB9"/>
    <w:rsid w:val="00FC2655"/>
    <w:rsid w:val="00FD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DD7B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7054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054A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054A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054A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054A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054A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054A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054A5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054A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054A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054A5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uiPriority w:val="4"/>
    <w:qFormat/>
    <w:rsid w:val="007054A5"/>
    <w:pPr>
      <w:ind w:firstLine="284"/>
    </w:pPr>
  </w:style>
  <w:style w:type="character" w:styleId="Numerstrony">
    <w:name w:val="page number"/>
    <w:uiPriority w:val="98"/>
    <w:semiHidden/>
    <w:rsid w:val="007054A5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05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054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054A5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054A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054A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054A5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7054A5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7054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054A5"/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8"/>
    <w:semiHidden/>
    <w:rsid w:val="007054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054A5"/>
    <w:rPr>
      <w:rFonts w:ascii="Tahoma" w:hAnsi="Tahoma" w:cs="Tahoma"/>
      <w:sz w:val="16"/>
      <w:szCs w:val="16"/>
      <w:lang w:val="pl-PL"/>
    </w:rPr>
  </w:style>
  <w:style w:type="table" w:styleId="Tabelasiatki1jasna">
    <w:name w:val="Grid Table 1 Light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Justified">
    <w:name w:val="Normal_Justified"/>
    <w:basedOn w:val="Normalny"/>
    <w:semiHidden/>
    <w:rsid w:val="007054A5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7054A5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054A5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7054A5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7054A5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054A5"/>
    <w:pPr>
      <w:numPr>
        <w:numId w:val="5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054A5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7054A5"/>
    <w:pPr>
      <w:numPr>
        <w:numId w:val="6"/>
      </w:numPr>
    </w:pPr>
  </w:style>
  <w:style w:type="table" w:customStyle="1" w:styleId="ECHRHeaderTable">
    <w:name w:val="ECHR_Header_Table"/>
    <w:basedOn w:val="Standardowy"/>
    <w:uiPriority w:val="99"/>
    <w:rsid w:val="007054A5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054A5"/>
    <w:pPr>
      <w:keepNext/>
      <w:keepLines/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7054A5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7054A5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7054A5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7054A5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table" w:customStyle="1" w:styleId="ECHRTable2019">
    <w:name w:val="ECHR_Table_2019"/>
    <w:basedOn w:val="Standardowy"/>
    <w:uiPriority w:val="99"/>
    <w:rsid w:val="007054A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054A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054A5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054A5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054A5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054A5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1">
    <w:name w:val="Ju_H_1."/>
    <w:aliases w:val="_Head_4"/>
    <w:basedOn w:val="Nagwek4"/>
    <w:next w:val="JuPara"/>
    <w:uiPriority w:val="17"/>
    <w:rsid w:val="007054A5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054A5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7054A5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054A5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054A5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054A5"/>
    <w:rPr>
      <w:rFonts w:asciiTheme="majorHAnsi" w:eastAsiaTheme="majorEastAsia" w:hAnsiTheme="majorHAnsi" w:cstheme="majorBidi"/>
      <w:b/>
      <w:bCs/>
      <w:color w:val="808080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054A5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054A5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7054A5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054A5"/>
    <w:rPr>
      <w:rFonts w:asciiTheme="majorHAnsi" w:eastAsiaTheme="majorEastAsia" w:hAnsiTheme="majorHAnsi" w:cstheme="majorBidi"/>
      <w:i/>
      <w:iCs/>
      <w:lang w:val="pl-PL" w:bidi="en-US"/>
    </w:rPr>
  </w:style>
  <w:style w:type="paragraph" w:customStyle="1" w:styleId="JuParaLast">
    <w:name w:val="Ju_Para_Last"/>
    <w:aliases w:val="_Para_Spaced,ECHR_Para_Spaced"/>
    <w:basedOn w:val="NormalJustified"/>
    <w:uiPriority w:val="5"/>
    <w:qFormat/>
    <w:rsid w:val="007054A5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7054A5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7054A5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7054A5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054A5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7054A5"/>
    <w:pPr>
      <w:numPr>
        <w:ilvl w:val="2"/>
        <w:numId w:val="10"/>
      </w:numPr>
    </w:pPr>
  </w:style>
  <w:style w:type="table" w:customStyle="1" w:styleId="ECHRTableFax">
    <w:name w:val="ECHR_Table_Fax"/>
    <w:basedOn w:val="Standardowy"/>
    <w:uiPriority w:val="99"/>
    <w:rsid w:val="007054A5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7054A5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7054A5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054A5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054A5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7054A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054A5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054A5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054A5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character" w:styleId="Pogrubienie">
    <w:name w:val="Strong"/>
    <w:uiPriority w:val="98"/>
    <w:semiHidden/>
    <w:qFormat/>
    <w:rsid w:val="007054A5"/>
    <w:rPr>
      <w:b/>
      <w:bCs/>
    </w:rPr>
  </w:style>
  <w:style w:type="character" w:styleId="Uwydatnienie">
    <w:name w:val="Emphasis"/>
    <w:uiPriority w:val="98"/>
    <w:semiHidden/>
    <w:qFormat/>
    <w:rsid w:val="007054A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7054A5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054A5"/>
    <w:rPr>
      <w:sz w:val="24"/>
      <w:szCs w:val="24"/>
      <w:lang w:val="pl-PL"/>
    </w:rPr>
  </w:style>
  <w:style w:type="paragraph" w:styleId="Akapitzlist">
    <w:name w:val="List Paragraph"/>
    <w:basedOn w:val="Normalny"/>
    <w:uiPriority w:val="98"/>
    <w:semiHidden/>
    <w:qFormat/>
    <w:rsid w:val="007054A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054A5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054A5"/>
    <w:rPr>
      <w:i/>
      <w:iCs/>
      <w:sz w:val="24"/>
      <w:szCs w:val="24"/>
      <w:lang w:val="pl-PL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054A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054A5"/>
    <w:rPr>
      <w:b/>
      <w:bCs/>
      <w:i/>
      <w:iCs/>
      <w:sz w:val="24"/>
      <w:szCs w:val="24"/>
      <w:lang w:val="pl-PL" w:bidi="en-US"/>
    </w:rPr>
  </w:style>
  <w:style w:type="character" w:styleId="Wyrnieniedelikatne">
    <w:name w:val="Subtle Emphasis"/>
    <w:uiPriority w:val="98"/>
    <w:semiHidden/>
    <w:qFormat/>
    <w:rsid w:val="007054A5"/>
    <w:rPr>
      <w:i/>
      <w:iCs/>
    </w:rPr>
  </w:style>
  <w:style w:type="character" w:styleId="Wyrnienieintensywne">
    <w:name w:val="Intense Emphasis"/>
    <w:uiPriority w:val="98"/>
    <w:semiHidden/>
    <w:qFormat/>
    <w:rsid w:val="007054A5"/>
    <w:rPr>
      <w:b/>
      <w:bCs/>
    </w:rPr>
  </w:style>
  <w:style w:type="character" w:styleId="Odwoaniedelikatne">
    <w:name w:val="Subtle Reference"/>
    <w:uiPriority w:val="98"/>
    <w:semiHidden/>
    <w:qFormat/>
    <w:rsid w:val="007054A5"/>
    <w:rPr>
      <w:smallCaps/>
    </w:rPr>
  </w:style>
  <w:style w:type="character" w:styleId="Odwoanieintensywne">
    <w:name w:val="Intense Reference"/>
    <w:uiPriority w:val="98"/>
    <w:semiHidden/>
    <w:qFormat/>
    <w:rsid w:val="007054A5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7054A5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7054A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054A5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054A5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7054A5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7054A5"/>
  </w:style>
  <w:style w:type="paragraph" w:styleId="Tekstblokowy">
    <w:name w:val="Block Text"/>
    <w:basedOn w:val="Normalny"/>
    <w:uiPriority w:val="98"/>
    <w:semiHidden/>
    <w:rsid w:val="007054A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7054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054A5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054A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054A5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054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054A5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054A5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054A5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054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054A5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054A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054A5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054A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054A5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054A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054A5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054A5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054A5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054A5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05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054A5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054A5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054A5"/>
  </w:style>
  <w:style w:type="character" w:customStyle="1" w:styleId="DataZnak">
    <w:name w:val="Data Znak"/>
    <w:basedOn w:val="Domylnaczcionkaakapitu"/>
    <w:link w:val="Data"/>
    <w:uiPriority w:val="98"/>
    <w:semiHidden/>
    <w:rsid w:val="007054A5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054A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054A5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054A5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054A5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054A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054A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054A5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054A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054A5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054A5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7054A5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7054A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054A5"/>
    <w:rPr>
      <w:sz w:val="20"/>
      <w:szCs w:val="20"/>
      <w:lang w:val="pl-PL"/>
    </w:rPr>
  </w:style>
  <w:style w:type="character" w:styleId="HTML-akronim">
    <w:name w:val="HTML Acronym"/>
    <w:basedOn w:val="Domylnaczcionkaakapitu"/>
    <w:uiPriority w:val="98"/>
    <w:semiHidden/>
    <w:rsid w:val="007054A5"/>
  </w:style>
  <w:style w:type="paragraph" w:styleId="HTML-adres">
    <w:name w:val="HTML Address"/>
    <w:basedOn w:val="Normalny"/>
    <w:link w:val="HTML-adresZnak"/>
    <w:uiPriority w:val="98"/>
    <w:semiHidden/>
    <w:rsid w:val="007054A5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054A5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054A5"/>
    <w:rPr>
      <w:i/>
      <w:iCs/>
    </w:rPr>
  </w:style>
  <w:style w:type="character" w:styleId="HTML-kod">
    <w:name w:val="HTML Code"/>
    <w:basedOn w:val="Domylnaczcionkaakapitu"/>
    <w:uiPriority w:val="98"/>
    <w:semiHidden/>
    <w:rsid w:val="007054A5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054A5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054A5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054A5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054A5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054A5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054A5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054A5"/>
    <w:rPr>
      <w:i/>
      <w:iCs/>
    </w:rPr>
  </w:style>
  <w:style w:type="character" w:styleId="Hipercze">
    <w:name w:val="Hyperlink"/>
    <w:basedOn w:val="Domylnaczcionkaakapitu"/>
    <w:uiPriority w:val="98"/>
    <w:semiHidden/>
    <w:rsid w:val="007054A5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7054A5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054A5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054A5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054A5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054A5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054A5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054A5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054A5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054A5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054A5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054A5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054A5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054A5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054A5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054A5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054A5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054A5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054A5"/>
  </w:style>
  <w:style w:type="paragraph" w:styleId="Lista">
    <w:name w:val="List"/>
    <w:basedOn w:val="Normalny"/>
    <w:uiPriority w:val="98"/>
    <w:semiHidden/>
    <w:rsid w:val="007054A5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054A5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054A5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054A5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054A5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7054A5"/>
    <w:pPr>
      <w:numPr>
        <w:numId w:val="11"/>
      </w:numPr>
    </w:pPr>
  </w:style>
  <w:style w:type="paragraph" w:styleId="Listapunktowana2">
    <w:name w:val="List Bullet 2"/>
    <w:basedOn w:val="Normalny"/>
    <w:uiPriority w:val="98"/>
    <w:semiHidden/>
    <w:rsid w:val="007054A5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054A5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054A5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054A5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054A5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054A5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054A5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054A5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054A5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054A5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054A5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054A5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054A5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054A5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054A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054A5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054A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054A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054A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054A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054A5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054A5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054A5"/>
    <w:pPr>
      <w:ind w:left="720"/>
    </w:pPr>
  </w:style>
  <w:style w:type="table" w:customStyle="1" w:styleId="ECHRTableNoLines">
    <w:name w:val="ECHR_Table_No_Lines"/>
    <w:basedOn w:val="Standardowy"/>
    <w:uiPriority w:val="99"/>
    <w:rsid w:val="007054A5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7054A5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7054A5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054A5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054A5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054A5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054A5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054A5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054A5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054A5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1">
    <w:name w:val="Table Colorful 1"/>
    <w:basedOn w:val="Standardowy"/>
    <w:uiPriority w:val="99"/>
    <w:semiHidden/>
    <w:unhideWhenUsed/>
    <w:rsid w:val="007054A5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2">
    <w:name w:val="Table Colorful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3">
    <w:name w:val="Table Colorful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054A5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054A5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054A5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7054A5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054A5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054A5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054A5"/>
  </w:style>
  <w:style w:type="table" w:styleId="Tabela-Profesjonalny">
    <w:name w:val="Table Professional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054A5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054A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7054A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054A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054A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054A5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054A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7054A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054A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054A5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054A5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7054A5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054A5"/>
    <w:rPr>
      <w:sz w:val="24"/>
      <w:szCs w:val="24"/>
      <w:lang w:val="pl-PL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054A5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043655"/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7054A5"/>
    <w:pPr>
      <w:ind w:firstLine="284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054A5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054A5"/>
    <w:rPr>
      <w:sz w:val="24"/>
      <w:szCs w:val="24"/>
      <w:lang w:val="pl-PL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054A5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054A5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054A5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054A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054A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054A5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054A5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054A5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054A5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054A5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054A5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054A5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054A5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054A5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7054A5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054A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054A5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7054A5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7054A5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054A5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7054A5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7054A5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7054A5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054A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054A5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054A5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054A5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054A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054A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054A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054A5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054A5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054A5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7054A5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7054A5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054A5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7054A5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7054A5"/>
    <w:rPr>
      <w:sz w:val="4"/>
    </w:rPr>
  </w:style>
  <w:style w:type="table" w:customStyle="1" w:styleId="ECHRTableGrey">
    <w:name w:val="ECHR_Table_Grey"/>
    <w:basedOn w:val="Standardowy"/>
    <w:uiPriority w:val="99"/>
    <w:rsid w:val="007054A5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7054A5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54A5"/>
    <w:rPr>
      <w:color w:val="605E5C"/>
      <w:shd w:val="clear" w:color="auto" w:fill="E1DFDD"/>
    </w:rPr>
  </w:style>
  <w:style w:type="table" w:styleId="Tabelasiatki1jasnaakcent1">
    <w:name w:val="Grid Table 1 Light Accent 1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972373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972373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9723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97237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97237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97237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97237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97237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97237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97237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97237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97237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97237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97237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97237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97237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97237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ztag">
    <w:name w:val="Hashtag"/>
    <w:basedOn w:val="Domylnaczcionkaakapitu"/>
    <w:uiPriority w:val="99"/>
    <w:semiHidden/>
    <w:unhideWhenUsed/>
    <w:rsid w:val="00972373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9723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972373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972373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97237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972373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97237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97237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97237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97237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97237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97237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97237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97237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972373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972373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972373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972373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972373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972373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Wzmianka">
    <w:name w:val="Mention"/>
    <w:basedOn w:val="Domylnaczcionkaakapitu"/>
    <w:uiPriority w:val="99"/>
    <w:semiHidden/>
    <w:unhideWhenUsed/>
    <w:rsid w:val="00972373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97237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97237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97237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97237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97237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Inteligentnyhiperlink">
    <w:name w:val="Smart Hyperlink"/>
    <w:basedOn w:val="Domylnaczcionkaakapitu"/>
    <w:uiPriority w:val="99"/>
    <w:semiHidden/>
    <w:unhideWhenUsed/>
    <w:rsid w:val="00972373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972373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97237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937C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660E-415E-4998-9B61-2168D431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1854</Words>
  <Characters>11127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/>
  <cp:lastModifiedBy/>
  <cp:revision>1</cp:revision>
  <dcterms:created xsi:type="dcterms:W3CDTF">2026-09-29T11:11:00Z</dcterms:created>
  <dcterms:modified xsi:type="dcterms:W3CDTF">2026-10-05T05:29:00Z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2172642</vt:lpwstr>
  </property>
  <property fmtid="{D5CDD505-2E9C-101B-9397-08002B2CF9AE}" pid="3" name="cstLanguage">
    <vt:i4>2057</vt:i4>
  </property>
  <property fmtid="{D5CDD505-2E9C-101B-9397-08002B2CF9AE}" pid="4" name="RegisteredNo">
    <vt:lpwstr>22360/25</vt:lpwstr>
  </property>
</Properties>
</file>