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D06FD" w14:textId="77777777" w:rsidR="0083700E" w:rsidRDefault="00F51A59" w:rsidP="00F51A59">
      <w:pPr>
        <w:jc w:val="center"/>
        <w:rPr>
          <w:sz w:val="20"/>
          <w:lang w:val="pl-PL"/>
        </w:rPr>
      </w:pPr>
      <w:r w:rsidRPr="0005120F">
        <w:rPr>
          <w:rStyle w:val="s4f807e54"/>
          <w:sz w:val="20"/>
          <w:lang w:val="pl-PL"/>
        </w:rPr>
        <w:t xml:space="preserve">© </w:t>
      </w:r>
      <w:r w:rsidRPr="0005120F">
        <w:rPr>
          <w:sz w:val="20"/>
          <w:lang w:val="pl-PL"/>
        </w:rPr>
        <w:t xml:space="preserve">Copyright for the </w:t>
      </w:r>
      <w:proofErr w:type="spellStart"/>
      <w:r w:rsidRPr="0005120F">
        <w:rPr>
          <w:sz w:val="20"/>
          <w:lang w:val="pl-PL"/>
        </w:rPr>
        <w:t>Polish</w:t>
      </w:r>
      <w:proofErr w:type="spellEnd"/>
      <w:r w:rsidRPr="0005120F">
        <w:rPr>
          <w:sz w:val="20"/>
          <w:lang w:val="pl-PL"/>
        </w:rPr>
        <w:t xml:space="preserve"> </w:t>
      </w:r>
      <w:proofErr w:type="spellStart"/>
      <w:r w:rsidRPr="0005120F">
        <w:rPr>
          <w:sz w:val="20"/>
          <w:lang w:val="pl-PL"/>
        </w:rPr>
        <w:t>translation</w:t>
      </w:r>
      <w:proofErr w:type="spellEnd"/>
      <w:r w:rsidRPr="0005120F">
        <w:rPr>
          <w:sz w:val="20"/>
          <w:lang w:val="pl-PL"/>
        </w:rPr>
        <w:t xml:space="preserve"> </w:t>
      </w:r>
    </w:p>
    <w:p w14:paraId="0F54E56A" w14:textId="0171FF2A" w:rsidR="00F51A59" w:rsidRPr="0005120F" w:rsidRDefault="00F51A59" w:rsidP="00044456">
      <w:pPr>
        <w:spacing w:after="120"/>
        <w:jc w:val="center"/>
        <w:rPr>
          <w:sz w:val="20"/>
          <w:lang w:val="pl-PL"/>
        </w:rPr>
      </w:pPr>
      <w:r w:rsidRPr="0005120F">
        <w:rPr>
          <w:sz w:val="20"/>
          <w:lang w:val="pl-PL"/>
        </w:rPr>
        <w:t>by Ministerstwo Spraw Zagranicznych, Warsaw 20</w:t>
      </w:r>
      <w:r>
        <w:rPr>
          <w:sz w:val="20"/>
          <w:lang w:val="pl-PL"/>
        </w:rPr>
        <w:t>26</w:t>
      </w:r>
    </w:p>
    <w:p w14:paraId="352E3705" w14:textId="77777777" w:rsidR="004A189A" w:rsidRDefault="00F51A59" w:rsidP="00F51A59">
      <w:pPr>
        <w:jc w:val="center"/>
        <w:rPr>
          <w:rStyle w:val="s4f807e54"/>
          <w:sz w:val="20"/>
          <w:lang w:val="pl-PL"/>
        </w:rPr>
      </w:pPr>
      <w:r w:rsidRPr="0005120F">
        <w:rPr>
          <w:rStyle w:val="s4f807e54"/>
          <w:sz w:val="20"/>
          <w:lang w:val="pl-PL"/>
        </w:rPr>
        <w:t xml:space="preserve">© Właścicielem praw autorskich do tłumaczenia na język polski </w:t>
      </w:r>
    </w:p>
    <w:p w14:paraId="46F1C543" w14:textId="7EB65D82" w:rsidR="00F51A59" w:rsidRPr="0005120F" w:rsidRDefault="00F51A59" w:rsidP="00F51A59">
      <w:pPr>
        <w:jc w:val="center"/>
        <w:rPr>
          <w:sz w:val="20"/>
          <w:lang w:val="pl-PL"/>
        </w:rPr>
      </w:pPr>
      <w:r w:rsidRPr="0005120F">
        <w:rPr>
          <w:rStyle w:val="s4f807e54"/>
          <w:sz w:val="20"/>
          <w:lang w:val="pl-PL"/>
        </w:rPr>
        <w:t xml:space="preserve">jest </w:t>
      </w:r>
      <w:r w:rsidRPr="0005120F">
        <w:rPr>
          <w:sz w:val="20"/>
          <w:lang w:val="pl-PL"/>
        </w:rPr>
        <w:t>Ministerstwo Spraw Zagranicznych, Warszawa 20</w:t>
      </w:r>
      <w:r>
        <w:rPr>
          <w:sz w:val="20"/>
          <w:lang w:val="pl-PL"/>
        </w:rPr>
        <w:t>26</w:t>
      </w:r>
    </w:p>
    <w:p w14:paraId="4C590D02" w14:textId="77777777" w:rsidR="00F51A59" w:rsidRDefault="00F51A59">
      <w:pPr>
        <w:pStyle w:val="DecHTitle"/>
        <w:rPr>
          <w:lang w:val="pl-PL"/>
        </w:rPr>
      </w:pPr>
    </w:p>
    <w:p w14:paraId="1676EE82" w14:textId="0F8715B9" w:rsidR="00CC0D9C" w:rsidRDefault="00CC0D9C">
      <w:pPr>
        <w:pStyle w:val="DecHTitle"/>
        <w:rPr>
          <w:lang w:val="pl-PL"/>
        </w:rPr>
      </w:pPr>
      <w:r>
        <w:rPr>
          <w:lang w:val="pl-PL"/>
        </w:rPr>
        <w:t>EUROPEJSKI TRYBUNAŁ PRAW CZŁOWIEKA</w:t>
      </w:r>
    </w:p>
    <w:p w14:paraId="2E5BF563" w14:textId="6698FEE1" w:rsidR="002D2744" w:rsidRPr="00462551" w:rsidRDefault="002D2744">
      <w:pPr>
        <w:pStyle w:val="DecHTitle"/>
        <w:rPr>
          <w:lang w:val="pl-PL"/>
        </w:rPr>
      </w:pPr>
      <w:r w:rsidRPr="00462551">
        <w:rPr>
          <w:lang w:val="pl-PL"/>
        </w:rPr>
        <w:t>SEKCJA</w:t>
      </w:r>
      <w:r w:rsidR="003C3634">
        <w:rPr>
          <w:lang w:val="pl-PL"/>
        </w:rPr>
        <w:t xml:space="preserve"> CZWARTA</w:t>
      </w:r>
    </w:p>
    <w:p w14:paraId="4B118F2D" w14:textId="0DE41AEC" w:rsidR="002D2744" w:rsidRPr="00462551" w:rsidRDefault="002D2744">
      <w:pPr>
        <w:pStyle w:val="DecHTitle"/>
        <w:rPr>
          <w:lang w:val="pl-PL"/>
        </w:rPr>
      </w:pPr>
      <w:r w:rsidRPr="00462551">
        <w:rPr>
          <w:lang w:val="pl-PL"/>
        </w:rPr>
        <w:t>DECYZJA</w:t>
      </w:r>
      <w:r w:rsidR="00CC0D9C" w:rsidRPr="00CC0D9C">
        <w:rPr>
          <w:lang w:val="pl-PL"/>
        </w:rPr>
        <w:t xml:space="preserve"> </w:t>
      </w:r>
      <w:r w:rsidR="00CC0D9C" w:rsidRPr="00462551">
        <w:rPr>
          <w:lang w:val="pl-PL"/>
        </w:rPr>
        <w:t>CZĘŚCIOWA</w:t>
      </w:r>
    </w:p>
    <w:p w14:paraId="3AA82306" w14:textId="52AA013B" w:rsidR="002D2744" w:rsidRPr="002D2744" w:rsidRDefault="002D2744">
      <w:pPr>
        <w:pStyle w:val="DecHCase"/>
        <w:rPr>
          <w:sz w:val="28"/>
          <w:lang w:val="pl-PL"/>
        </w:rPr>
      </w:pPr>
      <w:r w:rsidRPr="002D2744">
        <w:rPr>
          <w:sz w:val="28"/>
          <w:lang w:val="pl-PL"/>
        </w:rPr>
        <w:t xml:space="preserve">W </w:t>
      </w:r>
      <w:r w:rsidR="00CC0D9C">
        <w:rPr>
          <w:sz w:val="28"/>
          <w:lang w:val="pl-PL"/>
        </w:rPr>
        <w:t>SPRAWIE</w:t>
      </w:r>
      <w:r w:rsidRPr="002D2744">
        <w:rPr>
          <w:sz w:val="28"/>
          <w:lang w:val="pl-PL"/>
        </w:rPr>
        <w:t xml:space="preserve"> DOPUSZCZALNOŚCI</w:t>
      </w:r>
    </w:p>
    <w:p w14:paraId="13927E92" w14:textId="25B8828C" w:rsidR="00003B07" w:rsidRPr="002D2744" w:rsidRDefault="002D2744">
      <w:pPr>
        <w:pStyle w:val="DecHCase"/>
        <w:rPr>
          <w:lang w:val="pl-PL"/>
        </w:rPr>
      </w:pPr>
      <w:r>
        <w:rPr>
          <w:lang w:val="pl-PL"/>
        </w:rPr>
        <w:t>Skarg</w:t>
      </w:r>
      <w:r w:rsidR="00CC0D9C">
        <w:rPr>
          <w:lang w:val="pl-PL"/>
        </w:rPr>
        <w:t>a</w:t>
      </w:r>
      <w:r w:rsidR="00803325" w:rsidRPr="002D2744">
        <w:rPr>
          <w:lang w:val="pl-PL"/>
        </w:rPr>
        <w:t xml:space="preserve"> n</w:t>
      </w:r>
      <w:r>
        <w:rPr>
          <w:lang w:val="pl-PL"/>
        </w:rPr>
        <w:t>r</w:t>
      </w:r>
      <w:r w:rsidR="00803325" w:rsidRPr="002D2744">
        <w:rPr>
          <w:lang w:val="pl-PL"/>
        </w:rPr>
        <w:t xml:space="preserve"> 50428/99</w:t>
      </w:r>
      <w:r w:rsidR="00803325" w:rsidRPr="002D2744">
        <w:rPr>
          <w:lang w:val="pl-PL"/>
        </w:rPr>
        <w:br/>
        <w:t xml:space="preserve"> Ryszard DZIEDZIC</w:t>
      </w:r>
      <w:r w:rsidR="00803325" w:rsidRPr="002D2744">
        <w:rPr>
          <w:lang w:val="pl-PL"/>
        </w:rPr>
        <w:br/>
      </w:r>
      <w:r>
        <w:rPr>
          <w:lang w:val="pl-PL"/>
        </w:rPr>
        <w:t>przeciwko</w:t>
      </w:r>
      <w:r w:rsidR="00803325" w:rsidRPr="002D2744">
        <w:rPr>
          <w:lang w:val="pl-PL"/>
        </w:rPr>
        <w:t xml:space="preserve"> Pol</w:t>
      </w:r>
      <w:r>
        <w:rPr>
          <w:lang w:val="pl-PL"/>
        </w:rPr>
        <w:t>sce</w:t>
      </w:r>
    </w:p>
    <w:p w14:paraId="502D4DF1" w14:textId="79889E9D" w:rsidR="002D2744" w:rsidRDefault="002D2744">
      <w:pPr>
        <w:pStyle w:val="JuPara"/>
        <w:jc w:val="left"/>
        <w:rPr>
          <w:lang w:val="pl-PL"/>
        </w:rPr>
      </w:pPr>
      <w:r w:rsidRPr="002D2744">
        <w:rPr>
          <w:lang w:val="pl-PL"/>
        </w:rPr>
        <w:t>Europejski Trybunał Praw Człowieka (Sekcja</w:t>
      </w:r>
      <w:r w:rsidR="003C3634">
        <w:rPr>
          <w:lang w:val="pl-PL"/>
        </w:rPr>
        <w:t xml:space="preserve"> Czwarta</w:t>
      </w:r>
      <w:r w:rsidRPr="002D2744">
        <w:rPr>
          <w:lang w:val="pl-PL"/>
        </w:rPr>
        <w:t xml:space="preserve">), </w:t>
      </w:r>
      <w:r w:rsidR="003C3634">
        <w:rPr>
          <w:lang w:val="pl-PL"/>
        </w:rPr>
        <w:t>na posiedzeniu</w:t>
      </w:r>
      <w:r w:rsidRPr="002D2744">
        <w:rPr>
          <w:lang w:val="pl-PL"/>
        </w:rPr>
        <w:t xml:space="preserve"> w dniu 25 listopada 2003 r. </w:t>
      </w:r>
      <w:r w:rsidR="00A7668A">
        <w:rPr>
          <w:lang w:val="pl-PL"/>
        </w:rPr>
        <w:t xml:space="preserve">zasiadając jako Izba </w:t>
      </w:r>
      <w:r w:rsidRPr="002D2744">
        <w:rPr>
          <w:lang w:val="pl-PL"/>
        </w:rPr>
        <w:t>w składzie:</w:t>
      </w:r>
    </w:p>
    <w:p w14:paraId="23C0FCF1" w14:textId="273F1174" w:rsidR="00003B07" w:rsidRPr="002D2744" w:rsidRDefault="00803325">
      <w:pPr>
        <w:pStyle w:val="JuPara"/>
        <w:jc w:val="left"/>
        <w:rPr>
          <w:lang w:val="pl-PL"/>
        </w:rPr>
      </w:pPr>
      <w:r w:rsidRPr="002D2744">
        <w:rPr>
          <w:lang w:val="pl-PL"/>
        </w:rPr>
        <w:tab/>
      </w:r>
      <w:r w:rsidR="008A3C39">
        <w:rPr>
          <w:lang w:val="pl-PL"/>
        </w:rPr>
        <w:t>pan</w:t>
      </w:r>
      <w:r w:rsidRPr="002D2744">
        <w:rPr>
          <w:lang w:val="pl-PL"/>
        </w:rPr>
        <w:tab/>
        <w:t xml:space="preserve">Nicolas </w:t>
      </w:r>
      <w:proofErr w:type="spellStart"/>
      <w:r w:rsidRPr="002D2744">
        <w:rPr>
          <w:rStyle w:val="JuNames"/>
          <w:lang w:val="pl-PL"/>
        </w:rPr>
        <w:t>Bratza</w:t>
      </w:r>
      <w:proofErr w:type="spellEnd"/>
      <w:r w:rsidRPr="002D2744">
        <w:rPr>
          <w:lang w:val="pl-PL"/>
        </w:rPr>
        <w:t xml:space="preserve">, </w:t>
      </w:r>
      <w:r w:rsidR="008A3C39" w:rsidRPr="002D2744">
        <w:rPr>
          <w:i/>
          <w:lang w:val="pl-PL"/>
        </w:rPr>
        <w:t>przewodniczący</w:t>
      </w:r>
      <w:r w:rsidRPr="002D2744">
        <w:rPr>
          <w:lang w:val="pl-PL"/>
        </w:rPr>
        <w:t>,</w:t>
      </w:r>
      <w:r w:rsidRPr="002D2744">
        <w:rPr>
          <w:lang w:val="pl-PL"/>
        </w:rPr>
        <w:br/>
      </w:r>
      <w:r w:rsidRPr="002D2744">
        <w:rPr>
          <w:lang w:val="pl-PL"/>
        </w:rPr>
        <w:tab/>
      </w:r>
      <w:r w:rsidR="008A3C39" w:rsidRPr="002D2744">
        <w:rPr>
          <w:lang w:val="pl-PL"/>
        </w:rPr>
        <w:t>pani</w:t>
      </w:r>
      <w:r w:rsidRPr="002D2744">
        <w:rPr>
          <w:lang w:val="pl-PL"/>
        </w:rPr>
        <w:tab/>
      </w:r>
      <w:r w:rsidRPr="002D2744">
        <w:rPr>
          <w:rStyle w:val="JuNames"/>
          <w:lang w:val="pl-PL"/>
        </w:rPr>
        <w:t>V.</w:t>
      </w:r>
      <w:r w:rsidRPr="002D2744">
        <w:rPr>
          <w:lang w:val="pl-PL"/>
        </w:rPr>
        <w:t xml:space="preserve"> </w:t>
      </w:r>
      <w:proofErr w:type="spellStart"/>
      <w:r w:rsidRPr="002D2744">
        <w:rPr>
          <w:rStyle w:val="JuNames"/>
          <w:lang w:val="pl-PL"/>
        </w:rPr>
        <w:t>Strážnická</w:t>
      </w:r>
      <w:proofErr w:type="spellEnd"/>
      <w:r w:rsidRPr="002D2744">
        <w:rPr>
          <w:lang w:val="pl-PL"/>
        </w:rPr>
        <w:t>,</w:t>
      </w:r>
      <w:r w:rsidRPr="002D2744">
        <w:rPr>
          <w:lang w:val="pl-PL"/>
        </w:rPr>
        <w:br/>
      </w:r>
      <w:r w:rsidRPr="002D2744">
        <w:rPr>
          <w:lang w:val="pl-PL"/>
        </w:rPr>
        <w:tab/>
      </w:r>
      <w:r w:rsidR="008A3C39">
        <w:rPr>
          <w:lang w:val="pl-PL"/>
        </w:rPr>
        <w:t>pan</w:t>
      </w:r>
      <w:r w:rsidRPr="002D2744">
        <w:rPr>
          <w:lang w:val="pl-PL"/>
        </w:rPr>
        <w:tab/>
      </w:r>
      <w:r w:rsidRPr="002D2744">
        <w:rPr>
          <w:rStyle w:val="JuNames"/>
          <w:lang w:val="pl-PL"/>
        </w:rPr>
        <w:t>M.</w:t>
      </w:r>
      <w:r w:rsidRPr="002D2744">
        <w:rPr>
          <w:lang w:val="pl-PL"/>
        </w:rPr>
        <w:t xml:space="preserve"> </w:t>
      </w:r>
      <w:r w:rsidRPr="002D2744">
        <w:rPr>
          <w:rStyle w:val="JuNames"/>
          <w:lang w:val="pl-PL"/>
        </w:rPr>
        <w:t>Fischbach</w:t>
      </w:r>
      <w:r w:rsidRPr="002D2744">
        <w:rPr>
          <w:lang w:val="pl-PL"/>
        </w:rPr>
        <w:t>,</w:t>
      </w:r>
      <w:r w:rsidRPr="002D2744">
        <w:rPr>
          <w:lang w:val="pl-PL"/>
        </w:rPr>
        <w:br/>
      </w:r>
      <w:r w:rsidRPr="002D2744">
        <w:rPr>
          <w:lang w:val="pl-PL"/>
        </w:rPr>
        <w:tab/>
      </w:r>
      <w:r w:rsidR="008A3C39">
        <w:rPr>
          <w:lang w:val="pl-PL"/>
        </w:rPr>
        <w:t>pan</w:t>
      </w:r>
      <w:r w:rsidRPr="002D2744">
        <w:rPr>
          <w:lang w:val="pl-PL"/>
        </w:rPr>
        <w:tab/>
      </w:r>
      <w:r w:rsidRPr="002D2744">
        <w:rPr>
          <w:rStyle w:val="JuNames"/>
          <w:lang w:val="pl-PL"/>
        </w:rPr>
        <w:t>J.</w:t>
      </w:r>
      <w:r w:rsidRPr="002D2744">
        <w:rPr>
          <w:lang w:val="pl-PL"/>
        </w:rPr>
        <w:t xml:space="preserve"> </w:t>
      </w:r>
      <w:proofErr w:type="spellStart"/>
      <w:r w:rsidRPr="002D2744">
        <w:rPr>
          <w:rStyle w:val="JuNames"/>
          <w:lang w:val="pl-PL"/>
        </w:rPr>
        <w:t>Casadevall</w:t>
      </w:r>
      <w:proofErr w:type="spellEnd"/>
      <w:r w:rsidRPr="002D2744">
        <w:rPr>
          <w:lang w:val="pl-PL"/>
        </w:rPr>
        <w:t>,</w:t>
      </w:r>
      <w:r w:rsidRPr="002D2744">
        <w:rPr>
          <w:lang w:val="pl-PL"/>
        </w:rPr>
        <w:br/>
      </w:r>
      <w:r w:rsidRPr="002D2744">
        <w:rPr>
          <w:lang w:val="pl-PL"/>
        </w:rPr>
        <w:tab/>
      </w:r>
      <w:r w:rsidR="008A3C39">
        <w:rPr>
          <w:lang w:val="pl-PL"/>
        </w:rPr>
        <w:t>pan</w:t>
      </w:r>
      <w:r w:rsidRPr="002D2744">
        <w:rPr>
          <w:lang w:val="pl-PL"/>
        </w:rPr>
        <w:tab/>
      </w:r>
      <w:r w:rsidRPr="002D2744">
        <w:rPr>
          <w:rStyle w:val="JuNames"/>
          <w:lang w:val="pl-PL"/>
        </w:rPr>
        <w:t>R.</w:t>
      </w:r>
      <w:r w:rsidRPr="002D2744">
        <w:rPr>
          <w:lang w:val="pl-PL"/>
        </w:rPr>
        <w:t xml:space="preserve"> </w:t>
      </w:r>
      <w:proofErr w:type="spellStart"/>
      <w:r w:rsidRPr="002D2744">
        <w:rPr>
          <w:rStyle w:val="JuNames"/>
          <w:lang w:val="pl-PL"/>
        </w:rPr>
        <w:t>Maruste</w:t>
      </w:r>
      <w:proofErr w:type="spellEnd"/>
      <w:r w:rsidRPr="002D2744">
        <w:rPr>
          <w:lang w:val="pl-PL"/>
        </w:rPr>
        <w:t>,</w:t>
      </w:r>
      <w:r w:rsidRPr="002D2744">
        <w:rPr>
          <w:lang w:val="pl-PL"/>
        </w:rPr>
        <w:br/>
      </w:r>
      <w:r w:rsidRPr="002D2744">
        <w:rPr>
          <w:lang w:val="pl-PL"/>
        </w:rPr>
        <w:tab/>
      </w:r>
      <w:r w:rsidR="008A3C39">
        <w:rPr>
          <w:lang w:val="pl-PL"/>
        </w:rPr>
        <w:t>pan</w:t>
      </w:r>
      <w:r w:rsidRPr="002D2744">
        <w:rPr>
          <w:lang w:val="pl-PL"/>
        </w:rPr>
        <w:tab/>
      </w:r>
      <w:r w:rsidRPr="002D2744">
        <w:rPr>
          <w:rStyle w:val="JuNames"/>
          <w:lang w:val="pl-PL"/>
        </w:rPr>
        <w:t>L.</w:t>
      </w:r>
      <w:r w:rsidRPr="002D2744">
        <w:rPr>
          <w:lang w:val="pl-PL"/>
        </w:rPr>
        <w:t xml:space="preserve"> </w:t>
      </w:r>
      <w:r w:rsidRPr="002D2744">
        <w:rPr>
          <w:rStyle w:val="JuNames"/>
          <w:lang w:val="pl-PL"/>
        </w:rPr>
        <w:t>Garlicki</w:t>
      </w:r>
      <w:r w:rsidRPr="002D2744">
        <w:rPr>
          <w:rStyle w:val="JuNames"/>
          <w:smallCaps w:val="0"/>
          <w:lang w:val="pl-PL"/>
        </w:rPr>
        <w:t>,</w:t>
      </w:r>
      <w:r w:rsidRPr="002D2744">
        <w:rPr>
          <w:rStyle w:val="JuNames"/>
          <w:lang w:val="pl-PL"/>
        </w:rPr>
        <w:br/>
      </w:r>
      <w:r w:rsidRPr="002D2744">
        <w:rPr>
          <w:lang w:val="pl-PL"/>
        </w:rPr>
        <w:tab/>
      </w:r>
      <w:r w:rsidR="008A3C39">
        <w:rPr>
          <w:lang w:val="pl-PL"/>
        </w:rPr>
        <w:t>pani</w:t>
      </w:r>
      <w:r w:rsidRPr="002D2744">
        <w:rPr>
          <w:lang w:val="pl-PL"/>
        </w:rPr>
        <w:tab/>
      </w:r>
      <w:r w:rsidRPr="002D2744">
        <w:rPr>
          <w:rStyle w:val="JuNames"/>
          <w:lang w:val="pl-PL"/>
        </w:rPr>
        <w:t>E.</w:t>
      </w:r>
      <w:r w:rsidRPr="002D2744">
        <w:rPr>
          <w:lang w:val="pl-PL"/>
        </w:rPr>
        <w:t xml:space="preserve"> </w:t>
      </w:r>
      <w:r w:rsidRPr="002D2744">
        <w:rPr>
          <w:rStyle w:val="JuNames"/>
          <w:lang w:val="pl-PL"/>
        </w:rPr>
        <w:t>Fura-</w:t>
      </w:r>
      <w:proofErr w:type="spellStart"/>
      <w:r w:rsidRPr="002D2744">
        <w:rPr>
          <w:rStyle w:val="JuNames"/>
          <w:lang w:val="pl-PL"/>
        </w:rPr>
        <w:t>Sandström</w:t>
      </w:r>
      <w:proofErr w:type="spellEnd"/>
      <w:r w:rsidRPr="002D2744">
        <w:rPr>
          <w:rStyle w:val="JuNames"/>
          <w:lang w:val="pl-PL"/>
        </w:rPr>
        <w:t>,</w:t>
      </w:r>
      <w:r w:rsidR="002D2744" w:rsidRPr="002D2744">
        <w:rPr>
          <w:lang w:val="pl-PL"/>
        </w:rPr>
        <w:t xml:space="preserve"> </w:t>
      </w:r>
      <w:r w:rsidR="002D2744" w:rsidRPr="008A3C39">
        <w:rPr>
          <w:i/>
          <w:iCs/>
          <w:lang w:val="pl-PL"/>
        </w:rPr>
        <w:t>sędziowie</w:t>
      </w:r>
      <w:r w:rsidRPr="002D2744">
        <w:rPr>
          <w:lang w:val="pl-PL"/>
        </w:rPr>
        <w:t>,</w:t>
      </w:r>
      <w:r w:rsidRPr="002D2744">
        <w:rPr>
          <w:lang w:val="pl-PL"/>
        </w:rPr>
        <w:br/>
      </w:r>
      <w:r w:rsidR="002D2744">
        <w:rPr>
          <w:lang w:val="pl-PL"/>
        </w:rPr>
        <w:t>oraz</w:t>
      </w:r>
      <w:r w:rsidRPr="002D2744">
        <w:rPr>
          <w:lang w:val="pl-PL"/>
        </w:rPr>
        <w:t xml:space="preserve"> </w:t>
      </w:r>
      <w:r w:rsidR="008A3C39">
        <w:rPr>
          <w:lang w:val="pl-PL"/>
        </w:rPr>
        <w:t>pan</w:t>
      </w:r>
      <w:r w:rsidR="008A3C39" w:rsidRPr="002D2744">
        <w:rPr>
          <w:lang w:val="pl-PL"/>
        </w:rPr>
        <w:t xml:space="preserve"> </w:t>
      </w:r>
      <w:r w:rsidRPr="002D2744">
        <w:rPr>
          <w:lang w:val="pl-PL"/>
        </w:rPr>
        <w:t xml:space="preserve">M. </w:t>
      </w:r>
      <w:proofErr w:type="spellStart"/>
      <w:r w:rsidRPr="002D2744">
        <w:rPr>
          <w:rStyle w:val="JuNames"/>
          <w:lang w:val="pl-PL"/>
        </w:rPr>
        <w:t>O’Boyle</w:t>
      </w:r>
      <w:proofErr w:type="spellEnd"/>
      <w:r w:rsidRPr="002D2744">
        <w:rPr>
          <w:lang w:val="pl-PL"/>
        </w:rPr>
        <w:t xml:space="preserve">, </w:t>
      </w:r>
      <w:r w:rsidR="008A3C39">
        <w:rPr>
          <w:i/>
          <w:lang w:val="pl-PL"/>
        </w:rPr>
        <w:t>kanclerz sekcji</w:t>
      </w:r>
      <w:r w:rsidRPr="002D2744">
        <w:rPr>
          <w:lang w:val="pl-PL"/>
        </w:rPr>
        <w:t>,</w:t>
      </w:r>
    </w:p>
    <w:p w14:paraId="00AD911C" w14:textId="6439D0AB" w:rsidR="002D2744" w:rsidRPr="002D2744" w:rsidRDefault="00A7668A">
      <w:pPr>
        <w:pStyle w:val="JuPara"/>
        <w:rPr>
          <w:lang w:val="pl-PL"/>
        </w:rPr>
      </w:pPr>
      <w:r>
        <w:rPr>
          <w:lang w:val="pl-PL"/>
        </w:rPr>
        <w:t>Mając na uwadze</w:t>
      </w:r>
      <w:r w:rsidR="002D2744" w:rsidRPr="002D2744">
        <w:rPr>
          <w:lang w:val="pl-PL"/>
        </w:rPr>
        <w:t xml:space="preserve"> powyższ</w:t>
      </w:r>
      <w:r w:rsidR="002D2744">
        <w:rPr>
          <w:lang w:val="pl-PL"/>
        </w:rPr>
        <w:t>ą skargę</w:t>
      </w:r>
      <w:r w:rsidR="00874A15">
        <w:rPr>
          <w:lang w:val="pl-PL"/>
        </w:rPr>
        <w:t xml:space="preserve"> wniesioną</w:t>
      </w:r>
      <w:r w:rsidR="002D2744">
        <w:rPr>
          <w:lang w:val="pl-PL"/>
        </w:rPr>
        <w:t xml:space="preserve"> </w:t>
      </w:r>
      <w:r w:rsidR="002D2744" w:rsidRPr="002D2744">
        <w:rPr>
          <w:lang w:val="pl-PL"/>
        </w:rPr>
        <w:t>do Europejskiej Komisji Praw Człowieka w dniu 6 września 1998 r.,</w:t>
      </w:r>
    </w:p>
    <w:p w14:paraId="4797D855" w14:textId="40501C46" w:rsidR="002D2744" w:rsidRDefault="00A7668A">
      <w:pPr>
        <w:pStyle w:val="JuPara"/>
        <w:rPr>
          <w:lang w:val="pl-PL"/>
        </w:rPr>
      </w:pPr>
      <w:r>
        <w:rPr>
          <w:lang w:val="pl-PL"/>
        </w:rPr>
        <w:t xml:space="preserve">Mając na uwadze </w:t>
      </w:r>
      <w:r w:rsidR="002D2744" w:rsidRPr="002D2744">
        <w:rPr>
          <w:lang w:val="pl-PL"/>
        </w:rPr>
        <w:t xml:space="preserve">art. 5 </w:t>
      </w:r>
      <w:r w:rsidR="00CC0D9C">
        <w:rPr>
          <w:lang w:val="pl-PL"/>
        </w:rPr>
        <w:t>ust.</w:t>
      </w:r>
      <w:r w:rsidR="002D2744" w:rsidRPr="002D2744">
        <w:rPr>
          <w:lang w:val="pl-PL"/>
        </w:rPr>
        <w:t xml:space="preserve"> 2 </w:t>
      </w:r>
      <w:r w:rsidR="00CC0D9C" w:rsidRPr="002D2744">
        <w:rPr>
          <w:lang w:val="pl-PL"/>
        </w:rPr>
        <w:t xml:space="preserve">Protokołu </w:t>
      </w:r>
      <w:r w:rsidR="002D2744" w:rsidRPr="002D2744">
        <w:rPr>
          <w:lang w:val="pl-PL"/>
        </w:rPr>
        <w:t>nr 11 do Konwencji, na mocy którego kompetencja do rozpatrzenia skargi została przekazana Trybunałowi,</w:t>
      </w:r>
    </w:p>
    <w:p w14:paraId="020D6E91" w14:textId="6113246B" w:rsidR="00003B07" w:rsidRPr="002D2744" w:rsidRDefault="002D2744">
      <w:pPr>
        <w:pStyle w:val="JuPara"/>
        <w:rPr>
          <w:lang w:val="pl-PL"/>
        </w:rPr>
      </w:pPr>
      <w:r w:rsidRPr="002D2744">
        <w:rPr>
          <w:lang w:val="pl-PL"/>
        </w:rPr>
        <w:t>Po</w:t>
      </w:r>
      <w:r w:rsidR="001137EA">
        <w:rPr>
          <w:lang w:val="pl-PL"/>
        </w:rPr>
        <w:t xml:space="preserve"> naradzie</w:t>
      </w:r>
      <w:r w:rsidRPr="002D2744">
        <w:rPr>
          <w:lang w:val="pl-PL"/>
        </w:rPr>
        <w:t xml:space="preserve"> </w:t>
      </w:r>
      <w:r w:rsidR="00CC0D9C">
        <w:rPr>
          <w:lang w:val="pl-PL"/>
        </w:rPr>
        <w:t>wydaje następującą decyzję</w:t>
      </w:r>
      <w:r w:rsidR="00803325" w:rsidRPr="002D2744">
        <w:rPr>
          <w:lang w:val="pl-PL"/>
        </w:rPr>
        <w:t>:</w:t>
      </w:r>
    </w:p>
    <w:p w14:paraId="58575AA2" w14:textId="77BCD78D" w:rsidR="00003B07" w:rsidRPr="00462551" w:rsidRDefault="002D2744" w:rsidP="00E81151">
      <w:pPr>
        <w:pStyle w:val="JuHHead"/>
        <w:keepNext/>
        <w:tabs>
          <w:tab w:val="center" w:pos="3679"/>
        </w:tabs>
        <w:rPr>
          <w:lang w:val="pl-PL"/>
        </w:rPr>
      </w:pPr>
      <w:r w:rsidRPr="00462551">
        <w:rPr>
          <w:lang w:val="pl-PL"/>
        </w:rPr>
        <w:lastRenderedPageBreak/>
        <w:t>FAKTY</w:t>
      </w:r>
      <w:r w:rsidR="00E81151">
        <w:rPr>
          <w:lang w:val="pl-PL"/>
        </w:rPr>
        <w:tab/>
      </w:r>
    </w:p>
    <w:p w14:paraId="17324676" w14:textId="7E69B924" w:rsidR="002D2744" w:rsidRDefault="002D2744">
      <w:pPr>
        <w:pStyle w:val="JuPara"/>
        <w:keepNext/>
        <w:rPr>
          <w:lang w:val="pl-PL"/>
        </w:rPr>
      </w:pPr>
      <w:r w:rsidRPr="002D2744">
        <w:rPr>
          <w:lang w:val="pl-PL"/>
        </w:rPr>
        <w:t>Sk</w:t>
      </w:r>
      <w:r>
        <w:rPr>
          <w:lang w:val="pl-PL"/>
        </w:rPr>
        <w:t>arżący</w:t>
      </w:r>
      <w:r w:rsidRPr="002D2744">
        <w:rPr>
          <w:lang w:val="pl-PL"/>
        </w:rPr>
        <w:t>, pan Ryszard Dziedzic, jest obywatelem polskim, urodzonym w</w:t>
      </w:r>
      <w:r w:rsidR="006A0899">
        <w:rPr>
          <w:lang w:val="pl-PL"/>
        </w:rPr>
        <w:t> </w:t>
      </w:r>
      <w:r w:rsidRPr="002D2744">
        <w:rPr>
          <w:lang w:val="pl-PL"/>
        </w:rPr>
        <w:t xml:space="preserve">1953 r. i mieszkającym w Kołobrzegu w Polsce. </w:t>
      </w:r>
    </w:p>
    <w:p w14:paraId="79FC6FEB" w14:textId="28FE50C0" w:rsidR="002D2744" w:rsidRDefault="002D2744">
      <w:pPr>
        <w:pStyle w:val="JuPara"/>
        <w:rPr>
          <w:lang w:val="pl-PL"/>
        </w:rPr>
      </w:pPr>
      <w:r w:rsidRPr="002D2744">
        <w:rPr>
          <w:lang w:val="pl-PL"/>
        </w:rPr>
        <w:t xml:space="preserve">Fakty sprawy, przedstawione przez </w:t>
      </w:r>
      <w:r>
        <w:rPr>
          <w:lang w:val="pl-PL"/>
        </w:rPr>
        <w:t>skarżącego</w:t>
      </w:r>
      <w:r w:rsidRPr="002D2744">
        <w:rPr>
          <w:lang w:val="pl-PL"/>
        </w:rPr>
        <w:t>, można podsumować w</w:t>
      </w:r>
      <w:r w:rsidR="00787ABB">
        <w:rPr>
          <w:lang w:val="pl-PL"/>
        </w:rPr>
        <w:t> </w:t>
      </w:r>
      <w:r w:rsidRPr="002D2744">
        <w:rPr>
          <w:lang w:val="pl-PL"/>
        </w:rPr>
        <w:t>następujący sposób.</w:t>
      </w:r>
    </w:p>
    <w:p w14:paraId="0493E910" w14:textId="77777777" w:rsidR="002D2744" w:rsidRPr="002D2744" w:rsidRDefault="002D2744">
      <w:pPr>
        <w:pStyle w:val="JuPara"/>
        <w:rPr>
          <w:lang w:val="pl-PL"/>
        </w:rPr>
      </w:pPr>
      <w:r w:rsidRPr="002D2744">
        <w:rPr>
          <w:lang w:val="pl-PL"/>
        </w:rPr>
        <w:t>W dniu 16 września 1993 r. nabył mieszkanie od dewelopera, spółki „Bart-Lex”.</w:t>
      </w:r>
    </w:p>
    <w:p w14:paraId="2C6D0602" w14:textId="77777777" w:rsidR="002D2744" w:rsidRDefault="002D2744" w:rsidP="007178C9">
      <w:pPr>
        <w:pStyle w:val="JuPara"/>
        <w:rPr>
          <w:b/>
          <w:lang w:val="pl-PL"/>
        </w:rPr>
      </w:pPr>
      <w:r w:rsidRPr="002D2744">
        <w:rPr>
          <w:lang w:val="pl-PL"/>
        </w:rPr>
        <w:t xml:space="preserve">Od tego czasu był zaangażowany w kilka postępowań dotyczących sporów związanych z tym mieszkaniem. </w:t>
      </w:r>
    </w:p>
    <w:p w14:paraId="571B4E3E" w14:textId="11C44B03" w:rsidR="00003B07" w:rsidRPr="002E10C1" w:rsidRDefault="00803325">
      <w:pPr>
        <w:pStyle w:val="JuHA"/>
        <w:rPr>
          <w:lang w:val="pl-PL"/>
        </w:rPr>
      </w:pPr>
      <w:r w:rsidRPr="002E10C1">
        <w:rPr>
          <w:lang w:val="pl-PL"/>
        </w:rPr>
        <w:t>A.  </w:t>
      </w:r>
      <w:r w:rsidR="002E10C1" w:rsidRPr="002E10C1">
        <w:rPr>
          <w:lang w:val="pl-PL"/>
        </w:rPr>
        <w:t>Postępowanie eksmisyjne</w:t>
      </w:r>
    </w:p>
    <w:p w14:paraId="3A5FBA73" w14:textId="77777777" w:rsid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>W dniu 21 sierpnia 1995 r. H.B. i W.B., właściciele firmy „Bart-Lex”, wnieśli do Sądu Rejonowego w Kołobrzegu pozew przeciwko skarżącemu, domagając się jego eksmisji</w:t>
      </w:r>
    </w:p>
    <w:p w14:paraId="795EE0A5" w14:textId="29C9AC16" w:rsidR="00003B07" w:rsidRPr="00462551" w:rsidRDefault="002E10C1">
      <w:pPr>
        <w:pStyle w:val="JuPara"/>
        <w:rPr>
          <w:lang w:val="pl-PL"/>
        </w:rPr>
      </w:pPr>
      <w:r w:rsidRPr="002E10C1">
        <w:rPr>
          <w:lang w:val="pl-PL"/>
        </w:rPr>
        <w:t>W dniu 12 września 1995 r. sąd uznał, że nie jest właściwy do rozp</w:t>
      </w:r>
      <w:r w:rsidR="007178C9">
        <w:rPr>
          <w:lang w:val="pl-PL"/>
        </w:rPr>
        <w:t>oznania</w:t>
      </w:r>
      <w:r w:rsidRPr="002E10C1">
        <w:rPr>
          <w:lang w:val="pl-PL"/>
        </w:rPr>
        <w:t xml:space="preserve"> sprawy i przekazał ją do Sądu </w:t>
      </w:r>
      <w:r w:rsidR="007178C9">
        <w:rPr>
          <w:lang w:val="pl-PL"/>
        </w:rPr>
        <w:t>Wojewódzkiego</w:t>
      </w:r>
      <w:r w:rsidRPr="002E10C1">
        <w:rPr>
          <w:lang w:val="pl-PL"/>
        </w:rPr>
        <w:t xml:space="preserve"> w Koszalinie.</w:t>
      </w:r>
    </w:p>
    <w:p w14:paraId="3C01DA3C" w14:textId="093C1C91" w:rsidR="002E10C1" w:rsidRPr="00462551" w:rsidRDefault="002E10C1">
      <w:pPr>
        <w:pStyle w:val="JuPara"/>
        <w:rPr>
          <w:lang w:val="pl-PL"/>
        </w:rPr>
      </w:pPr>
      <w:r w:rsidRPr="002E10C1">
        <w:rPr>
          <w:lang w:val="pl-PL"/>
        </w:rPr>
        <w:t xml:space="preserve">W dniu 22 września 1997 r. </w:t>
      </w:r>
      <w:r w:rsidR="007178C9" w:rsidRPr="002E10C1">
        <w:rPr>
          <w:lang w:val="pl-PL"/>
        </w:rPr>
        <w:t xml:space="preserve">Sąd </w:t>
      </w:r>
      <w:r w:rsidR="007178C9">
        <w:rPr>
          <w:lang w:val="pl-PL"/>
        </w:rPr>
        <w:t>Wojewódzki</w:t>
      </w:r>
      <w:r w:rsidR="007178C9" w:rsidRPr="002E10C1">
        <w:rPr>
          <w:lang w:val="pl-PL"/>
        </w:rPr>
        <w:t xml:space="preserve"> </w:t>
      </w:r>
      <w:r w:rsidRPr="002E10C1">
        <w:rPr>
          <w:lang w:val="pl-PL"/>
        </w:rPr>
        <w:t xml:space="preserve">zawiesił postępowanie, ponieważ toczyło się przed nim inne postępowanie (o którym mowa poniżej, w sekcji B). </w:t>
      </w:r>
      <w:r w:rsidRPr="00462551">
        <w:rPr>
          <w:lang w:val="pl-PL"/>
        </w:rPr>
        <w:t xml:space="preserve">Postępowanie </w:t>
      </w:r>
      <w:r w:rsidR="007178C9">
        <w:rPr>
          <w:lang w:val="pl-PL"/>
        </w:rPr>
        <w:t>podjęto</w:t>
      </w:r>
      <w:r w:rsidRPr="00462551">
        <w:rPr>
          <w:lang w:val="pl-PL"/>
        </w:rPr>
        <w:t xml:space="preserve"> w dniu 14 lipca 1998 r.</w:t>
      </w:r>
    </w:p>
    <w:p w14:paraId="25625F3C" w14:textId="77777777" w:rsidR="002E10C1" w:rsidRPr="00462551" w:rsidRDefault="002E10C1">
      <w:pPr>
        <w:pStyle w:val="JuPara"/>
        <w:rPr>
          <w:lang w:val="pl-PL"/>
        </w:rPr>
      </w:pPr>
      <w:r w:rsidRPr="00462551">
        <w:rPr>
          <w:lang w:val="pl-PL"/>
        </w:rPr>
        <w:t>Sąd przeprowadził rozprawy w dniach 23 listopada i 16 grudnia 1998 r.</w:t>
      </w:r>
    </w:p>
    <w:p w14:paraId="29A5AFDC" w14:textId="032D38F5" w:rsidR="00003B07" w:rsidRP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 xml:space="preserve">W dniu 7 stycznia 1999 r. sąd odrzucił wniosek skarżącego o przyznanie mu </w:t>
      </w:r>
      <w:r w:rsidR="000009BE">
        <w:rPr>
          <w:lang w:val="pl-PL"/>
        </w:rPr>
        <w:t>nieodpłatnej</w:t>
      </w:r>
      <w:r w:rsidRPr="002E10C1">
        <w:rPr>
          <w:lang w:val="pl-PL"/>
        </w:rPr>
        <w:t xml:space="preserve"> pomocy prawnej. Sąd Apelacyjny w Gdańsku utrzymał tę</w:t>
      </w:r>
      <w:r w:rsidR="006A0899">
        <w:rPr>
          <w:lang w:val="pl-PL"/>
        </w:rPr>
        <w:t> </w:t>
      </w:r>
      <w:r w:rsidRPr="002E10C1">
        <w:rPr>
          <w:lang w:val="pl-PL"/>
        </w:rPr>
        <w:t>decyzję w mocy w dniu 24 marca 1999 r</w:t>
      </w:r>
      <w:r w:rsidR="00803325" w:rsidRPr="002E10C1">
        <w:rPr>
          <w:lang w:val="pl-PL"/>
        </w:rPr>
        <w:t>.</w:t>
      </w:r>
    </w:p>
    <w:p w14:paraId="54584A89" w14:textId="2BEF5D72" w:rsidR="00003B07" w:rsidRP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 xml:space="preserve">W dniu 27 grudnia 1999 r. Sąd </w:t>
      </w:r>
      <w:r w:rsidR="007178C9">
        <w:rPr>
          <w:lang w:val="pl-PL"/>
        </w:rPr>
        <w:t>Okręgowy</w:t>
      </w:r>
      <w:r w:rsidR="00E81151">
        <w:rPr>
          <w:rStyle w:val="Odwoanieprzypisudolnego"/>
          <w:lang w:val="pl-PL"/>
        </w:rPr>
        <w:footnoteReference w:id="1"/>
      </w:r>
      <w:r w:rsidR="007178C9">
        <w:rPr>
          <w:lang w:val="pl-PL"/>
        </w:rPr>
        <w:t xml:space="preserve"> </w:t>
      </w:r>
      <w:r w:rsidRPr="002E10C1">
        <w:rPr>
          <w:lang w:val="pl-PL"/>
        </w:rPr>
        <w:t>uwzględnił powództwo.</w:t>
      </w:r>
      <w:r w:rsidR="00803325" w:rsidRPr="002E10C1">
        <w:rPr>
          <w:lang w:val="pl-PL"/>
        </w:rPr>
        <w:t xml:space="preserve"> </w:t>
      </w:r>
    </w:p>
    <w:p w14:paraId="240FF308" w14:textId="37AF8087" w:rsid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 xml:space="preserve">Sąd Apelacyjny w Gdańsku, na </w:t>
      </w:r>
      <w:r w:rsidR="006C1835">
        <w:rPr>
          <w:lang w:val="pl-PL"/>
        </w:rPr>
        <w:t xml:space="preserve">podstawie apelacji </w:t>
      </w:r>
      <w:r>
        <w:rPr>
          <w:lang w:val="pl-PL"/>
        </w:rPr>
        <w:t>skarżącego</w:t>
      </w:r>
      <w:r w:rsidRPr="002E10C1">
        <w:rPr>
          <w:lang w:val="pl-PL"/>
        </w:rPr>
        <w:t>, uchylił wyrok sądu pierwszej instancji i przekazał sprawę do ponownego rozp</w:t>
      </w:r>
      <w:r w:rsidR="006C1835">
        <w:rPr>
          <w:lang w:val="pl-PL"/>
        </w:rPr>
        <w:t>oznania</w:t>
      </w:r>
      <w:r w:rsidRPr="002E10C1">
        <w:rPr>
          <w:lang w:val="pl-PL"/>
        </w:rPr>
        <w:t xml:space="preserve"> w dniu 7 listopada 2000 r.</w:t>
      </w:r>
    </w:p>
    <w:p w14:paraId="26DEB799" w14:textId="77777777" w:rsid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>W dniu 19 lutego 2002 r. Sąd Rejonowy w Kołobrzegu zawiesił postępowanie.</w:t>
      </w:r>
    </w:p>
    <w:p w14:paraId="3902E471" w14:textId="435E4FAD" w:rsidR="00003B07" w:rsidRPr="002E10C1" w:rsidRDefault="006C1835">
      <w:pPr>
        <w:pStyle w:val="JuPara"/>
        <w:rPr>
          <w:lang w:val="pl-PL"/>
        </w:rPr>
      </w:pPr>
      <w:r>
        <w:rPr>
          <w:lang w:val="pl-PL"/>
        </w:rPr>
        <w:t>Wydaje się</w:t>
      </w:r>
      <w:r w:rsidR="00174B6F" w:rsidRPr="002E10C1">
        <w:rPr>
          <w:lang w:val="pl-PL"/>
        </w:rPr>
        <w:t>,</w:t>
      </w:r>
      <w:r w:rsidR="002E10C1" w:rsidRPr="002E10C1">
        <w:rPr>
          <w:lang w:val="pl-PL"/>
        </w:rPr>
        <w:t xml:space="preserve"> że </w:t>
      </w:r>
      <w:r>
        <w:rPr>
          <w:lang w:val="pl-PL"/>
        </w:rPr>
        <w:t xml:space="preserve">postępowanie to jest nadal zawisłe przed tym </w:t>
      </w:r>
      <w:r w:rsidR="002E10C1" w:rsidRPr="002E10C1">
        <w:rPr>
          <w:lang w:val="pl-PL"/>
        </w:rPr>
        <w:t>sąd</w:t>
      </w:r>
      <w:r>
        <w:rPr>
          <w:lang w:val="pl-PL"/>
        </w:rPr>
        <w:t>em</w:t>
      </w:r>
      <w:r w:rsidR="002E10C1" w:rsidRPr="002E10C1">
        <w:rPr>
          <w:lang w:val="pl-PL"/>
        </w:rPr>
        <w:t>.</w:t>
      </w:r>
    </w:p>
    <w:p w14:paraId="3F0293C0" w14:textId="2C24301C" w:rsidR="00003B07" w:rsidRPr="002E10C1" w:rsidRDefault="00803325">
      <w:pPr>
        <w:pStyle w:val="JuHA"/>
        <w:rPr>
          <w:lang w:val="pl-PL"/>
        </w:rPr>
      </w:pPr>
      <w:r w:rsidRPr="002E10C1">
        <w:rPr>
          <w:lang w:val="pl-PL"/>
        </w:rPr>
        <w:t>B.  </w:t>
      </w:r>
      <w:r w:rsidR="002E10C1" w:rsidRPr="002E10C1">
        <w:rPr>
          <w:lang w:val="pl-PL"/>
        </w:rPr>
        <w:t>Postępowanie dotyczące tzw. „oświadczenia woli”</w:t>
      </w:r>
    </w:p>
    <w:p w14:paraId="60EAF847" w14:textId="6D7DDE70" w:rsidR="00003B07" w:rsidRP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 xml:space="preserve">W dniu 27 października 1995 r. skarżący złożył pozew przeciwko spółce „Bart-Lex” do Sądu Rejonowego w Kołobrzegu. Domagał się wydania wyroku stwierdzającego, że pozwany jest zobowiązany do złożenia oświadczenia woli </w:t>
      </w:r>
      <w:r w:rsidR="00803325" w:rsidRPr="002E10C1">
        <w:rPr>
          <w:lang w:val="pl-PL"/>
        </w:rPr>
        <w:t>(</w:t>
      </w:r>
      <w:r w:rsidR="00803325" w:rsidRPr="002E10C1">
        <w:rPr>
          <w:i/>
          <w:lang w:val="pl-PL"/>
        </w:rPr>
        <w:t>oświadczenie woli</w:t>
      </w:r>
      <w:r w:rsidR="00803325" w:rsidRPr="002E10C1">
        <w:rPr>
          <w:lang w:val="pl-PL"/>
        </w:rPr>
        <w:t xml:space="preserve">) </w:t>
      </w:r>
      <w:r w:rsidRPr="002E10C1">
        <w:rPr>
          <w:lang w:val="pl-PL"/>
        </w:rPr>
        <w:t>w formie zgody na zawarcie umowy sprzedaży.</w:t>
      </w:r>
    </w:p>
    <w:p w14:paraId="3143993B" w14:textId="3FCDDFA8" w:rsidR="00003B07" w:rsidRP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>W dniu 21 marca 1997 r. sąd oddalił powództwo</w:t>
      </w:r>
      <w:r w:rsidR="00803325" w:rsidRPr="002E10C1">
        <w:rPr>
          <w:lang w:val="pl-PL"/>
        </w:rPr>
        <w:t>.</w:t>
      </w:r>
    </w:p>
    <w:p w14:paraId="5536D371" w14:textId="77777777" w:rsid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lastRenderedPageBreak/>
        <w:t xml:space="preserve">W dniu 27 listopada 1997 r. Sąd Apelacyjny w Gdańsku oddalił apelację skarżącego. </w:t>
      </w:r>
    </w:p>
    <w:p w14:paraId="5EB59A87" w14:textId="1AE8C0B5" w:rsidR="002E10C1" w:rsidRDefault="00E455D1">
      <w:pPr>
        <w:pStyle w:val="JuPara"/>
        <w:rPr>
          <w:lang w:val="pl-PL"/>
        </w:rPr>
      </w:pPr>
      <w:r>
        <w:rPr>
          <w:lang w:val="pl-PL"/>
        </w:rPr>
        <w:t>Skarżący</w:t>
      </w:r>
      <w:r w:rsidR="002E10C1" w:rsidRPr="002E10C1">
        <w:rPr>
          <w:lang w:val="pl-PL"/>
        </w:rPr>
        <w:t xml:space="preserve"> nie złożył skargi kasacyjnej w wyznaczonym terminie jednego miesiąca. </w:t>
      </w:r>
    </w:p>
    <w:p w14:paraId="73949ED0" w14:textId="73C15DCD" w:rsidR="002E10C1" w:rsidRPr="002E10C1" w:rsidRDefault="002E10C1">
      <w:pPr>
        <w:pStyle w:val="JuPara"/>
        <w:rPr>
          <w:lang w:val="pl-PL"/>
        </w:rPr>
      </w:pPr>
      <w:r w:rsidRPr="002E10C1">
        <w:rPr>
          <w:lang w:val="pl-PL"/>
        </w:rPr>
        <w:t>W dniu 24 czerwca 2000 r. zwrócił się do Sądu Apelacyjnego o</w:t>
      </w:r>
      <w:r w:rsidR="00D92F80">
        <w:rPr>
          <w:lang w:val="pl-PL"/>
        </w:rPr>
        <w:t> </w:t>
      </w:r>
      <w:r w:rsidR="00E455D1">
        <w:rPr>
          <w:lang w:val="pl-PL"/>
        </w:rPr>
        <w:t xml:space="preserve">przywrócenie terminu </w:t>
      </w:r>
      <w:r w:rsidRPr="002E10C1">
        <w:rPr>
          <w:lang w:val="pl-PL"/>
        </w:rPr>
        <w:t xml:space="preserve">na wniesienie </w:t>
      </w:r>
      <w:r w:rsidR="00E455D1">
        <w:rPr>
          <w:lang w:val="pl-PL"/>
        </w:rPr>
        <w:t xml:space="preserve">skargi </w:t>
      </w:r>
      <w:r w:rsidRPr="002E10C1">
        <w:rPr>
          <w:lang w:val="pl-PL"/>
        </w:rPr>
        <w:t>kasac</w:t>
      </w:r>
      <w:r w:rsidR="00E455D1">
        <w:rPr>
          <w:lang w:val="pl-PL"/>
        </w:rPr>
        <w:t>yjnej</w:t>
      </w:r>
      <w:r w:rsidRPr="002E10C1">
        <w:rPr>
          <w:lang w:val="pl-PL"/>
        </w:rPr>
        <w:t>. W dniu 7 maja 2001</w:t>
      </w:r>
      <w:r w:rsidR="00D92F80">
        <w:rPr>
          <w:lang w:val="pl-PL"/>
        </w:rPr>
        <w:t> </w:t>
      </w:r>
      <w:r w:rsidRPr="002E10C1">
        <w:rPr>
          <w:lang w:val="pl-PL"/>
        </w:rPr>
        <w:t xml:space="preserve">r. sąd </w:t>
      </w:r>
      <w:r w:rsidR="00E455D1">
        <w:rPr>
          <w:lang w:val="pl-PL"/>
        </w:rPr>
        <w:t xml:space="preserve">zarządził, by skarżący złożył </w:t>
      </w:r>
      <w:r>
        <w:rPr>
          <w:lang w:val="pl-PL"/>
        </w:rPr>
        <w:t>skarg</w:t>
      </w:r>
      <w:r w:rsidR="00E455D1">
        <w:rPr>
          <w:lang w:val="pl-PL"/>
        </w:rPr>
        <w:t>ę</w:t>
      </w:r>
      <w:r>
        <w:rPr>
          <w:lang w:val="pl-PL"/>
        </w:rPr>
        <w:t xml:space="preserve"> kasacyjn</w:t>
      </w:r>
      <w:r w:rsidR="00E455D1">
        <w:rPr>
          <w:lang w:val="pl-PL"/>
        </w:rPr>
        <w:t>ą</w:t>
      </w:r>
      <w:r w:rsidRPr="002E10C1">
        <w:rPr>
          <w:lang w:val="pl-PL"/>
        </w:rPr>
        <w:t>. Skarżący złożył j</w:t>
      </w:r>
      <w:r>
        <w:rPr>
          <w:lang w:val="pl-PL"/>
        </w:rPr>
        <w:t>ą</w:t>
      </w:r>
      <w:r w:rsidRPr="002E10C1">
        <w:rPr>
          <w:lang w:val="pl-PL"/>
        </w:rPr>
        <w:t xml:space="preserve"> w dniu 14 maja 2001 r.</w:t>
      </w:r>
    </w:p>
    <w:p w14:paraId="75EE9AA6" w14:textId="7F0D1901" w:rsidR="00D07BB3" w:rsidRDefault="00D07BB3">
      <w:pPr>
        <w:pStyle w:val="JuPara"/>
        <w:rPr>
          <w:lang w:val="pl-PL"/>
        </w:rPr>
      </w:pPr>
      <w:r w:rsidRPr="00D07BB3">
        <w:rPr>
          <w:lang w:val="pl-PL"/>
        </w:rPr>
        <w:t xml:space="preserve">Sąd </w:t>
      </w:r>
      <w:r w:rsidR="00E455D1">
        <w:rPr>
          <w:lang w:val="pl-PL"/>
        </w:rPr>
        <w:t xml:space="preserve">udzielił przywrócenia terminu zgodnie z wnioskiem z dnia </w:t>
      </w:r>
      <w:r w:rsidRPr="00D07BB3">
        <w:rPr>
          <w:lang w:val="pl-PL"/>
        </w:rPr>
        <w:t>21 czerwca 2001 r. Stwierdził, że</w:t>
      </w:r>
      <w:r>
        <w:rPr>
          <w:lang w:val="pl-PL"/>
        </w:rPr>
        <w:t xml:space="preserve"> skarżący</w:t>
      </w:r>
      <w:r w:rsidRPr="00D07BB3">
        <w:rPr>
          <w:lang w:val="pl-PL"/>
        </w:rPr>
        <w:t xml:space="preserve"> nie został</w:t>
      </w:r>
      <w:r>
        <w:rPr>
          <w:lang w:val="pl-PL"/>
        </w:rPr>
        <w:t xml:space="preserve"> </w:t>
      </w:r>
      <w:r w:rsidRPr="00D07BB3">
        <w:rPr>
          <w:lang w:val="pl-PL"/>
        </w:rPr>
        <w:t>należycie poinformowany o</w:t>
      </w:r>
      <w:r w:rsidR="00D92F80">
        <w:rPr>
          <w:lang w:val="pl-PL"/>
        </w:rPr>
        <w:t> </w:t>
      </w:r>
      <w:r w:rsidRPr="00D07BB3">
        <w:rPr>
          <w:lang w:val="pl-PL"/>
        </w:rPr>
        <w:t>możliwości wniesienia skargi kasacyjnej.</w:t>
      </w:r>
    </w:p>
    <w:p w14:paraId="0418FF7F" w14:textId="63BCDEA8" w:rsidR="00003B07" w:rsidRPr="00D07BB3" w:rsidRDefault="00D07BB3">
      <w:pPr>
        <w:pStyle w:val="JuPara"/>
        <w:rPr>
          <w:lang w:val="pl-PL"/>
        </w:rPr>
      </w:pPr>
      <w:r w:rsidRPr="00D07BB3">
        <w:rPr>
          <w:lang w:val="pl-PL"/>
        </w:rPr>
        <w:t>W dniu 20 sierpnia 2002 r. Sąd Najwyższy odmówił</w:t>
      </w:r>
      <w:r w:rsidR="00E455D1">
        <w:rPr>
          <w:lang w:val="pl-PL"/>
        </w:rPr>
        <w:t xml:space="preserve"> przyjęcia</w:t>
      </w:r>
      <w:r w:rsidRPr="00D07BB3">
        <w:rPr>
          <w:lang w:val="pl-PL"/>
        </w:rPr>
        <w:t xml:space="preserve"> skargi kasacyjnej </w:t>
      </w:r>
      <w:r>
        <w:rPr>
          <w:lang w:val="pl-PL"/>
        </w:rPr>
        <w:t>skarżącego</w:t>
      </w:r>
      <w:r w:rsidR="00E455D1">
        <w:rPr>
          <w:lang w:val="pl-PL"/>
        </w:rPr>
        <w:t xml:space="preserve"> do rozpoznania</w:t>
      </w:r>
      <w:r w:rsidR="00803325" w:rsidRPr="00D07BB3">
        <w:rPr>
          <w:lang w:val="pl-PL"/>
        </w:rPr>
        <w:t>.</w:t>
      </w:r>
    </w:p>
    <w:p w14:paraId="4E0E4CA1" w14:textId="598E9100" w:rsidR="00003B07" w:rsidRPr="00174B6F" w:rsidRDefault="00803325">
      <w:pPr>
        <w:pStyle w:val="JuHA"/>
        <w:rPr>
          <w:lang w:val="pl-PL"/>
        </w:rPr>
      </w:pPr>
      <w:r w:rsidRPr="00D07BB3">
        <w:rPr>
          <w:lang w:val="pl-PL"/>
        </w:rPr>
        <w:t>C.  </w:t>
      </w:r>
      <w:r w:rsidR="00174B6F" w:rsidRPr="00174B6F">
        <w:rPr>
          <w:lang w:val="pl-PL"/>
        </w:rPr>
        <w:t>Postępowanie w sprawie zapłaty (</w:t>
      </w:r>
      <w:r w:rsidR="00E13A74">
        <w:rPr>
          <w:lang w:val="pl-PL"/>
        </w:rPr>
        <w:t xml:space="preserve">sygn. </w:t>
      </w:r>
      <w:r w:rsidR="001B28EE">
        <w:rPr>
          <w:lang w:val="pl-PL"/>
        </w:rPr>
        <w:t xml:space="preserve">akt </w:t>
      </w:r>
      <w:r w:rsidR="00174B6F" w:rsidRPr="00174B6F">
        <w:rPr>
          <w:lang w:val="pl-PL"/>
        </w:rPr>
        <w:t>48/01)</w:t>
      </w:r>
    </w:p>
    <w:p w14:paraId="159E9DC0" w14:textId="197B0A48" w:rsidR="00003B07" w:rsidRP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>W dniu 15 kwietnia 1996 r. skarżący pozwał spółkę „Bart-Lex” przed Sądem Rejonowym w Kołobrzegu, domagając się zapłaty</w:t>
      </w:r>
      <w:r w:rsidR="00803325" w:rsidRPr="00174B6F">
        <w:rPr>
          <w:lang w:val="pl-PL"/>
        </w:rPr>
        <w:t>.</w:t>
      </w:r>
    </w:p>
    <w:p w14:paraId="444D264F" w14:textId="4E5F5543" w:rsid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 xml:space="preserve">W dniu 30 kwietnia </w:t>
      </w:r>
      <w:r w:rsidR="00E13A74">
        <w:rPr>
          <w:lang w:val="pl-PL"/>
        </w:rPr>
        <w:t xml:space="preserve">1996 r. </w:t>
      </w:r>
      <w:r w:rsidRPr="00174B6F">
        <w:rPr>
          <w:lang w:val="pl-PL"/>
        </w:rPr>
        <w:t xml:space="preserve">sąd przekazał sprawę do Sądu </w:t>
      </w:r>
      <w:r w:rsidR="00E13A74">
        <w:rPr>
          <w:lang w:val="pl-PL"/>
        </w:rPr>
        <w:t>Wojewódzkiego</w:t>
      </w:r>
      <w:r w:rsidRPr="00174B6F">
        <w:rPr>
          <w:lang w:val="pl-PL"/>
        </w:rPr>
        <w:t xml:space="preserve"> w Koszalinie. </w:t>
      </w:r>
    </w:p>
    <w:p w14:paraId="39F041B5" w14:textId="61B5FCA3" w:rsidR="00174B6F" w:rsidRPr="00462551" w:rsidRDefault="00174B6F">
      <w:pPr>
        <w:pStyle w:val="JuPara"/>
        <w:rPr>
          <w:lang w:val="pl-PL"/>
        </w:rPr>
      </w:pPr>
      <w:r w:rsidRPr="00174B6F">
        <w:rPr>
          <w:lang w:val="pl-PL"/>
        </w:rPr>
        <w:t xml:space="preserve">W dniu 30 września 1997 r. Sąd </w:t>
      </w:r>
      <w:r w:rsidR="00E13A74">
        <w:rPr>
          <w:lang w:val="pl-PL"/>
        </w:rPr>
        <w:t>Wojewódzki</w:t>
      </w:r>
      <w:r w:rsidRPr="00174B6F">
        <w:rPr>
          <w:lang w:val="pl-PL"/>
        </w:rPr>
        <w:t xml:space="preserve"> zawiesił postępowanie. </w:t>
      </w:r>
      <w:r w:rsidR="00E13A74">
        <w:rPr>
          <w:lang w:val="pl-PL"/>
        </w:rPr>
        <w:t xml:space="preserve">Zostało podjęte </w:t>
      </w:r>
      <w:r w:rsidRPr="00462551">
        <w:rPr>
          <w:lang w:val="pl-PL"/>
        </w:rPr>
        <w:t xml:space="preserve">w dniu 25 maja 1998 r. </w:t>
      </w:r>
    </w:p>
    <w:p w14:paraId="0862A91E" w14:textId="766A9A12" w:rsidR="00174B6F" w:rsidRPr="00462551" w:rsidRDefault="00174B6F">
      <w:pPr>
        <w:pStyle w:val="JuPara"/>
        <w:rPr>
          <w:lang w:val="pl-PL"/>
        </w:rPr>
      </w:pPr>
      <w:r w:rsidRPr="00174B6F">
        <w:rPr>
          <w:lang w:val="pl-PL"/>
        </w:rPr>
        <w:t xml:space="preserve">W dniu 28 czerwca 1998 r., na wniosek stron, sąd ponownie zawiesił postępowanie. </w:t>
      </w:r>
      <w:r w:rsidRPr="00462551">
        <w:rPr>
          <w:lang w:val="pl-PL"/>
        </w:rPr>
        <w:t xml:space="preserve">Zostało ono </w:t>
      </w:r>
      <w:r w:rsidR="00E13A74">
        <w:rPr>
          <w:lang w:val="pl-PL"/>
        </w:rPr>
        <w:t>podjęte</w:t>
      </w:r>
      <w:r w:rsidRPr="00462551">
        <w:rPr>
          <w:lang w:val="pl-PL"/>
        </w:rPr>
        <w:t xml:space="preserve"> na wniosek skarżącego w dniu 13</w:t>
      </w:r>
      <w:r w:rsidR="00D92F80">
        <w:rPr>
          <w:lang w:val="pl-PL"/>
        </w:rPr>
        <w:t> </w:t>
      </w:r>
      <w:r w:rsidRPr="00462551">
        <w:rPr>
          <w:lang w:val="pl-PL"/>
        </w:rPr>
        <w:t>października 2000 r.</w:t>
      </w:r>
    </w:p>
    <w:p w14:paraId="0F66B231" w14:textId="7CFE5CC7" w:rsid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>W dniu 2 kwietnia 2001 r. sąd zawiesił postępowanie, ponieważ toczyło się inne postępowanie (</w:t>
      </w:r>
      <w:r w:rsidR="00DE21E2">
        <w:rPr>
          <w:lang w:val="pl-PL"/>
        </w:rPr>
        <w:t>opisane powyżej</w:t>
      </w:r>
      <w:r w:rsidRPr="00174B6F">
        <w:rPr>
          <w:lang w:val="pl-PL"/>
        </w:rPr>
        <w:t>, w sekcji A).</w:t>
      </w:r>
    </w:p>
    <w:p w14:paraId="59EE7CB8" w14:textId="4EE9912E" w:rsidR="00003B07" w:rsidRPr="00174B6F" w:rsidRDefault="004D7AF1" w:rsidP="00174B6F">
      <w:pPr>
        <w:pStyle w:val="JuPara"/>
        <w:rPr>
          <w:lang w:val="pl-PL"/>
        </w:rPr>
      </w:pPr>
      <w:r>
        <w:rPr>
          <w:lang w:val="pl-PL"/>
        </w:rPr>
        <w:t>Wydaje się</w:t>
      </w:r>
      <w:r w:rsidR="00174B6F" w:rsidRPr="002E10C1">
        <w:rPr>
          <w:lang w:val="pl-PL"/>
        </w:rPr>
        <w:t xml:space="preserve">, że </w:t>
      </w:r>
      <w:r>
        <w:rPr>
          <w:lang w:val="pl-PL"/>
        </w:rPr>
        <w:t xml:space="preserve">postępowanie jest </w:t>
      </w:r>
      <w:r w:rsidR="00174B6F" w:rsidRPr="002E10C1">
        <w:rPr>
          <w:lang w:val="pl-PL"/>
        </w:rPr>
        <w:t xml:space="preserve">nadal </w:t>
      </w:r>
      <w:r>
        <w:rPr>
          <w:lang w:val="pl-PL"/>
        </w:rPr>
        <w:t xml:space="preserve">zawisłe </w:t>
      </w:r>
      <w:r w:rsidR="00174B6F" w:rsidRPr="002E10C1">
        <w:rPr>
          <w:lang w:val="pl-PL"/>
        </w:rPr>
        <w:t>prze</w:t>
      </w:r>
      <w:r>
        <w:rPr>
          <w:lang w:val="pl-PL"/>
        </w:rPr>
        <w:t>d</w:t>
      </w:r>
      <w:r w:rsidR="00174B6F" w:rsidRPr="002E10C1">
        <w:rPr>
          <w:lang w:val="pl-PL"/>
        </w:rPr>
        <w:t xml:space="preserve"> </w:t>
      </w:r>
      <w:r w:rsidR="00174B6F">
        <w:rPr>
          <w:lang w:val="pl-PL"/>
        </w:rPr>
        <w:t>Sąd</w:t>
      </w:r>
      <w:r>
        <w:rPr>
          <w:lang w:val="pl-PL"/>
        </w:rPr>
        <w:t>em Okręgowym</w:t>
      </w:r>
      <w:r w:rsidR="00803325" w:rsidRPr="00174B6F">
        <w:rPr>
          <w:lang w:val="pl-PL"/>
        </w:rPr>
        <w:t>.</w:t>
      </w:r>
    </w:p>
    <w:p w14:paraId="2D338F2A" w14:textId="1EA48027" w:rsidR="00003B07" w:rsidRPr="00174B6F" w:rsidRDefault="00803325">
      <w:pPr>
        <w:pStyle w:val="JuHA"/>
        <w:rPr>
          <w:b w:val="0"/>
          <w:lang w:val="pl-PL"/>
        </w:rPr>
      </w:pPr>
      <w:r w:rsidRPr="00462551">
        <w:rPr>
          <w:lang w:val="pl-PL"/>
        </w:rPr>
        <w:t>D.  </w:t>
      </w:r>
      <w:r w:rsidR="00174B6F" w:rsidRPr="00174B6F">
        <w:rPr>
          <w:lang w:val="pl-PL"/>
        </w:rPr>
        <w:t>Postępowanie w sprawie zapłaty (</w:t>
      </w:r>
      <w:r w:rsidR="00EB04DD">
        <w:rPr>
          <w:lang w:val="pl-PL"/>
        </w:rPr>
        <w:t>sygn.</w:t>
      </w:r>
      <w:r w:rsidR="00174B6F" w:rsidRPr="00174B6F">
        <w:rPr>
          <w:lang w:val="pl-PL"/>
        </w:rPr>
        <w:t xml:space="preserve"> </w:t>
      </w:r>
      <w:r w:rsidR="001B28EE">
        <w:rPr>
          <w:lang w:val="pl-PL"/>
        </w:rPr>
        <w:t xml:space="preserve">akt </w:t>
      </w:r>
      <w:r w:rsidR="00174B6F" w:rsidRPr="00174B6F">
        <w:rPr>
          <w:lang w:val="pl-PL"/>
        </w:rPr>
        <w:t>107/96)</w:t>
      </w:r>
    </w:p>
    <w:p w14:paraId="2E07FC73" w14:textId="58A7F398" w:rsidR="00003B07" w:rsidRP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>W dniu 28 sierpnia 1996 r. H.B. i W.B. złożyli w Sądzie Rejonowym w</w:t>
      </w:r>
      <w:r w:rsidR="00D92F80">
        <w:rPr>
          <w:lang w:val="pl-PL"/>
        </w:rPr>
        <w:t> </w:t>
      </w:r>
      <w:r w:rsidRPr="00174B6F">
        <w:rPr>
          <w:lang w:val="pl-PL"/>
        </w:rPr>
        <w:t>Kołobrzegu pozew o zapłatę przeciwko skarżące</w:t>
      </w:r>
      <w:r>
        <w:rPr>
          <w:lang w:val="pl-PL"/>
        </w:rPr>
        <w:t>mu</w:t>
      </w:r>
      <w:r w:rsidRPr="00174B6F">
        <w:rPr>
          <w:lang w:val="pl-PL"/>
        </w:rPr>
        <w:t>.</w:t>
      </w:r>
    </w:p>
    <w:p w14:paraId="036C987B" w14:textId="4F1C93FC" w:rsidR="00003B07" w:rsidRP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>W dniu 13 grudnia 1996 r. sąd uwzględnił powództwo.</w:t>
      </w:r>
    </w:p>
    <w:p w14:paraId="78224BD8" w14:textId="006E1EA3" w:rsidR="00003B07" w:rsidRP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 xml:space="preserve">Skarżący złożył </w:t>
      </w:r>
      <w:r w:rsidR="001228C8" w:rsidRPr="001228C8">
        <w:rPr>
          <w:lang w:val="pl-PL"/>
        </w:rPr>
        <w:t>sprzeciw</w:t>
      </w:r>
      <w:r w:rsidRPr="001228C8">
        <w:rPr>
          <w:lang w:val="pl-PL"/>
        </w:rPr>
        <w:t>.</w:t>
      </w:r>
    </w:p>
    <w:p w14:paraId="7BB9FBB3" w14:textId="48E244C1" w:rsidR="00174B6F" w:rsidRPr="00174B6F" w:rsidRDefault="00174B6F">
      <w:pPr>
        <w:pStyle w:val="JuPara"/>
        <w:rPr>
          <w:lang w:val="pl-PL"/>
        </w:rPr>
      </w:pPr>
      <w:r>
        <w:rPr>
          <w:lang w:val="pl-PL"/>
        </w:rPr>
        <w:t>W</w:t>
      </w:r>
      <w:r w:rsidRPr="00174B6F">
        <w:rPr>
          <w:lang w:val="pl-PL"/>
        </w:rPr>
        <w:t xml:space="preserve"> dniu 15 maja 1998 r.</w:t>
      </w:r>
      <w:r>
        <w:rPr>
          <w:lang w:val="pl-PL"/>
        </w:rPr>
        <w:t xml:space="preserve"> </w:t>
      </w:r>
      <w:r w:rsidRPr="00174B6F">
        <w:rPr>
          <w:lang w:val="pl-PL"/>
        </w:rPr>
        <w:t xml:space="preserve">Sąd </w:t>
      </w:r>
      <w:r w:rsidR="001228C8">
        <w:rPr>
          <w:lang w:val="pl-PL"/>
        </w:rPr>
        <w:t xml:space="preserve">Rejonowy </w:t>
      </w:r>
      <w:r w:rsidRPr="00174B6F">
        <w:rPr>
          <w:lang w:val="pl-PL"/>
        </w:rPr>
        <w:t>podtrzymał swój pierwotny wyrok</w:t>
      </w:r>
    </w:p>
    <w:p w14:paraId="110DC405" w14:textId="3B512D22" w:rsidR="00174B6F" w:rsidRPr="00462551" w:rsidRDefault="00174B6F">
      <w:pPr>
        <w:pStyle w:val="JuPara"/>
        <w:rPr>
          <w:lang w:val="pl-PL"/>
        </w:rPr>
      </w:pPr>
      <w:r w:rsidRPr="00462551">
        <w:rPr>
          <w:lang w:val="pl-PL"/>
        </w:rPr>
        <w:t xml:space="preserve">W dniu 4 lutego 1999 r. Sąd Okręgowy w Koszalinie oddalił </w:t>
      </w:r>
      <w:r w:rsidR="001228C8">
        <w:rPr>
          <w:lang w:val="pl-PL"/>
        </w:rPr>
        <w:t>następnie</w:t>
      </w:r>
      <w:r w:rsidRPr="00462551">
        <w:rPr>
          <w:lang w:val="pl-PL"/>
        </w:rPr>
        <w:t xml:space="preserve"> </w:t>
      </w:r>
      <w:r w:rsidR="001228C8">
        <w:rPr>
          <w:lang w:val="pl-PL"/>
        </w:rPr>
        <w:t xml:space="preserve">apelację </w:t>
      </w:r>
      <w:r w:rsidRPr="00462551">
        <w:rPr>
          <w:lang w:val="pl-PL"/>
        </w:rPr>
        <w:t>skarżącego.</w:t>
      </w:r>
    </w:p>
    <w:p w14:paraId="4B270F8B" w14:textId="2836D89B" w:rsidR="00003B07" w:rsidRP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>Nie jest jasne, czy w niniejszej sprawie przysługiwało prawo do</w:t>
      </w:r>
      <w:r w:rsidR="00D92F80">
        <w:rPr>
          <w:lang w:val="pl-PL"/>
        </w:rPr>
        <w:t> </w:t>
      </w:r>
      <w:r w:rsidRPr="00174B6F">
        <w:rPr>
          <w:lang w:val="pl-PL"/>
        </w:rPr>
        <w:t>wniesienia skargi kasacyjnej (wartość roszczenia nie została określona)</w:t>
      </w:r>
      <w:r w:rsidR="00803325" w:rsidRPr="00174B6F">
        <w:rPr>
          <w:lang w:val="pl-PL"/>
        </w:rPr>
        <w:t>.</w:t>
      </w:r>
    </w:p>
    <w:p w14:paraId="65122E8D" w14:textId="77777777" w:rsidR="00D43FA0" w:rsidRDefault="00D43FA0">
      <w:pPr>
        <w:pStyle w:val="JuHA"/>
        <w:rPr>
          <w:lang w:val="pl-PL"/>
        </w:rPr>
      </w:pPr>
    </w:p>
    <w:p w14:paraId="348C2396" w14:textId="13A96847" w:rsidR="00003B07" w:rsidRPr="00174B6F" w:rsidRDefault="00803325">
      <w:pPr>
        <w:pStyle w:val="JuHA"/>
        <w:rPr>
          <w:b w:val="0"/>
          <w:lang w:val="pl-PL"/>
        </w:rPr>
      </w:pPr>
      <w:r w:rsidRPr="00174B6F">
        <w:rPr>
          <w:lang w:val="pl-PL"/>
        </w:rPr>
        <w:lastRenderedPageBreak/>
        <w:t>E.  </w:t>
      </w:r>
      <w:r w:rsidR="00174B6F" w:rsidRPr="00174B6F">
        <w:rPr>
          <w:lang w:val="pl-PL"/>
        </w:rPr>
        <w:t>Postępowanie w sprawie zapłaty (</w:t>
      </w:r>
      <w:r w:rsidR="001228C8">
        <w:rPr>
          <w:lang w:val="pl-PL"/>
        </w:rPr>
        <w:t>sygn.</w:t>
      </w:r>
      <w:r w:rsidR="001B28EE">
        <w:rPr>
          <w:lang w:val="pl-PL"/>
        </w:rPr>
        <w:t xml:space="preserve"> akt</w:t>
      </w:r>
      <w:r w:rsidR="00174B6F" w:rsidRPr="00174B6F">
        <w:rPr>
          <w:lang w:val="pl-PL"/>
        </w:rPr>
        <w:t xml:space="preserve"> 189/97)</w:t>
      </w:r>
    </w:p>
    <w:p w14:paraId="67D04E40" w14:textId="0823BCB5" w:rsidR="00174B6F" w:rsidRPr="00174B6F" w:rsidRDefault="00174B6F">
      <w:pPr>
        <w:pStyle w:val="JuPara"/>
        <w:rPr>
          <w:lang w:val="pl-PL"/>
        </w:rPr>
      </w:pPr>
      <w:r w:rsidRPr="00174B6F">
        <w:rPr>
          <w:lang w:val="pl-PL"/>
        </w:rPr>
        <w:t>W dniu 7 kwietnia 1997 r. sk</w:t>
      </w:r>
      <w:r>
        <w:rPr>
          <w:lang w:val="pl-PL"/>
        </w:rPr>
        <w:t>arżący</w:t>
      </w:r>
      <w:r w:rsidRPr="00174B6F">
        <w:rPr>
          <w:lang w:val="pl-PL"/>
        </w:rPr>
        <w:t xml:space="preserve"> złożył w Sądzie Rejonowym w</w:t>
      </w:r>
      <w:r w:rsidR="00D92F80">
        <w:rPr>
          <w:lang w:val="pl-PL"/>
        </w:rPr>
        <w:t> </w:t>
      </w:r>
      <w:r w:rsidRPr="00174B6F">
        <w:rPr>
          <w:lang w:val="pl-PL"/>
        </w:rPr>
        <w:t>Kołobrzegu pozew o zapłatę przeciwko spółce „Bart-Lex”.</w:t>
      </w:r>
    </w:p>
    <w:p w14:paraId="3AFA83FA" w14:textId="33B39CD3" w:rsidR="0073378F" w:rsidRPr="00462551" w:rsidRDefault="0073378F">
      <w:pPr>
        <w:pStyle w:val="JuPara"/>
        <w:rPr>
          <w:lang w:val="pl-PL"/>
        </w:rPr>
      </w:pPr>
      <w:r w:rsidRPr="0073378F">
        <w:rPr>
          <w:lang w:val="pl-PL"/>
        </w:rPr>
        <w:t xml:space="preserve">W dniu 11 sierpnia 1997 r. sąd zwrócił </w:t>
      </w:r>
      <w:r w:rsidR="003C3634">
        <w:rPr>
          <w:lang w:val="pl-PL"/>
        </w:rPr>
        <w:t>skarżącemu</w:t>
      </w:r>
      <w:r w:rsidRPr="0073378F">
        <w:rPr>
          <w:lang w:val="pl-PL"/>
        </w:rPr>
        <w:t xml:space="preserve"> pozew, ponieważ nie spełni</w:t>
      </w:r>
      <w:r w:rsidR="001228C8">
        <w:rPr>
          <w:lang w:val="pl-PL"/>
        </w:rPr>
        <w:t>a</w:t>
      </w:r>
      <w:r w:rsidRPr="0073378F">
        <w:rPr>
          <w:lang w:val="pl-PL"/>
        </w:rPr>
        <w:t xml:space="preserve">ł on niektórych wymogów </w:t>
      </w:r>
      <w:r w:rsidR="001228C8">
        <w:rPr>
          <w:lang w:val="pl-PL"/>
        </w:rPr>
        <w:t>formalnych</w:t>
      </w:r>
      <w:r w:rsidRPr="0073378F">
        <w:rPr>
          <w:lang w:val="pl-PL"/>
        </w:rPr>
        <w:t xml:space="preserve">. </w:t>
      </w:r>
      <w:r w:rsidRPr="00462551">
        <w:rPr>
          <w:lang w:val="pl-PL"/>
        </w:rPr>
        <w:t>Kopia te</w:t>
      </w:r>
      <w:r w:rsidR="001228C8">
        <w:rPr>
          <w:lang w:val="pl-PL"/>
        </w:rPr>
        <w:t xml:space="preserve">go </w:t>
      </w:r>
      <w:r w:rsidR="002079B0">
        <w:rPr>
          <w:lang w:val="pl-PL"/>
        </w:rPr>
        <w:t>zarządzenia</w:t>
      </w:r>
      <w:r w:rsidRPr="00462551">
        <w:rPr>
          <w:lang w:val="pl-PL"/>
        </w:rPr>
        <w:t xml:space="preserve"> została mu doręczona w dniu 26 sierpnia 1997 r.</w:t>
      </w:r>
    </w:p>
    <w:p w14:paraId="0CFC268E" w14:textId="2CABE168" w:rsidR="0073378F" w:rsidRDefault="0073378F">
      <w:pPr>
        <w:pStyle w:val="JuPara"/>
        <w:rPr>
          <w:lang w:val="pl-PL"/>
        </w:rPr>
      </w:pPr>
      <w:r w:rsidRPr="0073378F">
        <w:rPr>
          <w:lang w:val="pl-PL"/>
        </w:rPr>
        <w:t>W dniu 9 lutego 1998 r. sąd od</w:t>
      </w:r>
      <w:r w:rsidR="002079B0">
        <w:rPr>
          <w:lang w:val="pl-PL"/>
        </w:rPr>
        <w:t>rzucił</w:t>
      </w:r>
      <w:r w:rsidRPr="0073378F">
        <w:rPr>
          <w:lang w:val="pl-PL"/>
        </w:rPr>
        <w:t xml:space="preserve"> </w:t>
      </w:r>
      <w:r w:rsidR="001228C8">
        <w:rPr>
          <w:lang w:val="pl-PL"/>
        </w:rPr>
        <w:t>zażalenie</w:t>
      </w:r>
      <w:r w:rsidRPr="0073378F">
        <w:rPr>
          <w:lang w:val="pl-PL"/>
        </w:rPr>
        <w:t xml:space="preserve"> </w:t>
      </w:r>
      <w:r>
        <w:rPr>
          <w:lang w:val="pl-PL"/>
        </w:rPr>
        <w:t>skarżącego</w:t>
      </w:r>
      <w:r w:rsidRPr="0073378F">
        <w:rPr>
          <w:lang w:val="pl-PL"/>
        </w:rPr>
        <w:t xml:space="preserve"> od te</w:t>
      </w:r>
      <w:r w:rsidR="00C9376D">
        <w:rPr>
          <w:lang w:val="pl-PL"/>
        </w:rPr>
        <w:t>go</w:t>
      </w:r>
      <w:r w:rsidR="002079B0">
        <w:rPr>
          <w:lang w:val="pl-PL"/>
        </w:rPr>
        <w:t xml:space="preserve"> zarządzenia</w:t>
      </w:r>
      <w:r w:rsidRPr="0073378F">
        <w:rPr>
          <w:lang w:val="pl-PL"/>
        </w:rPr>
        <w:t>, ponieważ nie uiścił on opłaty sądowej za je</w:t>
      </w:r>
      <w:r w:rsidR="001228C8">
        <w:rPr>
          <w:lang w:val="pl-PL"/>
        </w:rPr>
        <w:t>go</w:t>
      </w:r>
      <w:r w:rsidRPr="0073378F">
        <w:rPr>
          <w:lang w:val="pl-PL"/>
        </w:rPr>
        <w:t xml:space="preserve"> wniesienie.</w:t>
      </w:r>
    </w:p>
    <w:p w14:paraId="4062EB23" w14:textId="324E07AA" w:rsidR="0073378F" w:rsidRDefault="0073378F">
      <w:pPr>
        <w:pStyle w:val="JuPara"/>
        <w:rPr>
          <w:lang w:val="pl-PL"/>
        </w:rPr>
      </w:pPr>
      <w:r w:rsidRPr="0073378F">
        <w:rPr>
          <w:lang w:val="pl-PL"/>
        </w:rPr>
        <w:t xml:space="preserve">Skarżący złożył </w:t>
      </w:r>
      <w:r w:rsidR="00C9376D">
        <w:rPr>
          <w:lang w:val="pl-PL"/>
        </w:rPr>
        <w:t>zażalenie</w:t>
      </w:r>
      <w:r w:rsidRPr="0073378F">
        <w:rPr>
          <w:lang w:val="pl-PL"/>
        </w:rPr>
        <w:t xml:space="preserve"> od te</w:t>
      </w:r>
      <w:r w:rsidR="00C9376D">
        <w:rPr>
          <w:lang w:val="pl-PL"/>
        </w:rPr>
        <w:t>go postanowienia</w:t>
      </w:r>
      <w:r w:rsidRPr="0073378F">
        <w:rPr>
          <w:lang w:val="pl-PL"/>
        </w:rPr>
        <w:t xml:space="preserve">. Jego </w:t>
      </w:r>
      <w:r w:rsidR="00C9376D">
        <w:rPr>
          <w:lang w:val="pl-PL"/>
        </w:rPr>
        <w:t xml:space="preserve">zażalenia </w:t>
      </w:r>
      <w:r w:rsidRPr="0073378F">
        <w:rPr>
          <w:lang w:val="pl-PL"/>
        </w:rPr>
        <w:t>od</w:t>
      </w:r>
      <w:r w:rsidR="00D92F80">
        <w:rPr>
          <w:lang w:val="pl-PL"/>
        </w:rPr>
        <w:t> </w:t>
      </w:r>
      <w:r w:rsidRPr="0073378F">
        <w:rPr>
          <w:lang w:val="pl-PL"/>
        </w:rPr>
        <w:t xml:space="preserve">kolejnych </w:t>
      </w:r>
      <w:r w:rsidR="00C9376D">
        <w:rPr>
          <w:lang w:val="pl-PL"/>
        </w:rPr>
        <w:t>postanowień</w:t>
      </w:r>
      <w:r w:rsidRPr="0073378F">
        <w:rPr>
          <w:lang w:val="pl-PL"/>
        </w:rPr>
        <w:t xml:space="preserve"> sądu zostały od</w:t>
      </w:r>
      <w:r w:rsidR="002079B0">
        <w:rPr>
          <w:lang w:val="pl-PL"/>
        </w:rPr>
        <w:t>rzucone</w:t>
      </w:r>
      <w:r w:rsidRPr="0073378F">
        <w:rPr>
          <w:lang w:val="pl-PL"/>
        </w:rPr>
        <w:t xml:space="preserve"> w dniach 2 lipca i</w:t>
      </w:r>
      <w:r w:rsidR="00D92F80">
        <w:rPr>
          <w:lang w:val="pl-PL"/>
        </w:rPr>
        <w:t> </w:t>
      </w:r>
      <w:r w:rsidRPr="0073378F">
        <w:rPr>
          <w:lang w:val="pl-PL"/>
        </w:rPr>
        <w:t>9</w:t>
      </w:r>
      <w:r w:rsidR="00D92F80">
        <w:rPr>
          <w:lang w:val="pl-PL"/>
        </w:rPr>
        <w:t> </w:t>
      </w:r>
      <w:r w:rsidRPr="0073378F">
        <w:rPr>
          <w:lang w:val="pl-PL"/>
        </w:rPr>
        <w:t>listopada 1998 r. oraz 24 lutego i 23 kwietnia 1999 r.</w:t>
      </w:r>
    </w:p>
    <w:p w14:paraId="460E7147" w14:textId="3DD57676" w:rsidR="0073378F" w:rsidRPr="00462551" w:rsidRDefault="0073378F">
      <w:pPr>
        <w:pStyle w:val="JuPara"/>
        <w:rPr>
          <w:lang w:val="pl-PL"/>
        </w:rPr>
      </w:pPr>
      <w:r w:rsidRPr="00462551">
        <w:rPr>
          <w:lang w:val="pl-PL"/>
        </w:rPr>
        <w:t xml:space="preserve">W nieokreślonym terminie skarżący zwrócił się do sądu o doręczenie mu kopii </w:t>
      </w:r>
      <w:r w:rsidR="002079B0">
        <w:rPr>
          <w:lang w:val="pl-PL"/>
        </w:rPr>
        <w:t>zarządzenia</w:t>
      </w:r>
      <w:r w:rsidRPr="00462551">
        <w:rPr>
          <w:lang w:val="pl-PL"/>
        </w:rPr>
        <w:t xml:space="preserve"> z dnia 11 sierpnia 1997 r.</w:t>
      </w:r>
    </w:p>
    <w:p w14:paraId="0DCCAAE6" w14:textId="4502805B" w:rsidR="0073378F" w:rsidRDefault="0073378F">
      <w:pPr>
        <w:pStyle w:val="JuPara"/>
        <w:rPr>
          <w:lang w:val="pl-PL"/>
        </w:rPr>
      </w:pPr>
      <w:r w:rsidRPr="0073378F">
        <w:rPr>
          <w:lang w:val="pl-PL"/>
        </w:rPr>
        <w:t>W dniu 28 lipca 1999 r. sąd zwrócił mu wniosek z powodu nieuiszczenia opłaty za jego złożenie (opłata wynosiła 6 złotych polskich (PLN), tj. około 1,4 euro (EUR)</w:t>
      </w:r>
      <w:r w:rsidR="00C9376D">
        <w:rPr>
          <w:lang w:val="pl-PL"/>
        </w:rPr>
        <w:t>)</w:t>
      </w:r>
      <w:r w:rsidRPr="0073378F">
        <w:rPr>
          <w:lang w:val="pl-PL"/>
        </w:rPr>
        <w:t>.</w:t>
      </w:r>
    </w:p>
    <w:p w14:paraId="6FC580BE" w14:textId="77777777" w:rsidR="0073378F" w:rsidRDefault="0073378F">
      <w:pPr>
        <w:pStyle w:val="JuPara"/>
        <w:rPr>
          <w:lang w:val="pl-PL"/>
        </w:rPr>
      </w:pPr>
      <w:r w:rsidRPr="0073378F">
        <w:rPr>
          <w:lang w:val="pl-PL"/>
        </w:rPr>
        <w:t xml:space="preserve">Nie jest pewne, czy skarżący odwołał się od tej decyzji. </w:t>
      </w:r>
    </w:p>
    <w:p w14:paraId="49E0C2C3" w14:textId="7A3DF75B" w:rsidR="0073378F" w:rsidRDefault="0073378F">
      <w:pPr>
        <w:pStyle w:val="JuPara"/>
        <w:rPr>
          <w:lang w:val="pl-PL"/>
        </w:rPr>
      </w:pPr>
      <w:r w:rsidRPr="0073378F">
        <w:rPr>
          <w:lang w:val="pl-PL"/>
        </w:rPr>
        <w:t>W nieokreślonym późniejszym terminie skarżący ponownie zwrócił się o</w:t>
      </w:r>
      <w:r w:rsidR="00D92F80">
        <w:rPr>
          <w:lang w:val="pl-PL"/>
        </w:rPr>
        <w:t> </w:t>
      </w:r>
      <w:r w:rsidRPr="0073378F">
        <w:rPr>
          <w:lang w:val="pl-PL"/>
        </w:rPr>
        <w:t xml:space="preserve">doręczenie mu kopii </w:t>
      </w:r>
      <w:r w:rsidR="002079B0">
        <w:rPr>
          <w:lang w:val="pl-PL"/>
        </w:rPr>
        <w:t>zarządzenia</w:t>
      </w:r>
      <w:r w:rsidRPr="0073378F">
        <w:rPr>
          <w:lang w:val="pl-PL"/>
        </w:rPr>
        <w:t xml:space="preserve"> z dnia 11 sierpnia 1997 r. </w:t>
      </w:r>
    </w:p>
    <w:p w14:paraId="6769D9D3" w14:textId="77777777" w:rsidR="0073378F" w:rsidRDefault="0073378F">
      <w:pPr>
        <w:pStyle w:val="JuPara"/>
        <w:rPr>
          <w:lang w:val="pl-PL"/>
        </w:rPr>
      </w:pPr>
      <w:r w:rsidRPr="0073378F">
        <w:rPr>
          <w:lang w:val="pl-PL"/>
        </w:rPr>
        <w:t>W dniu 29 maja 2002 r. sąd zwrócił jego wniosek z powodu nieuiszczenia opłaty w wysokości 6 zł za jego złożenie.</w:t>
      </w:r>
    </w:p>
    <w:p w14:paraId="042C1E1D" w14:textId="29D9E25F" w:rsidR="00003B07" w:rsidRPr="00C35248" w:rsidRDefault="000C2A42">
      <w:pPr>
        <w:pStyle w:val="JuPara"/>
        <w:rPr>
          <w:b/>
          <w:lang w:val="pl-PL"/>
        </w:rPr>
      </w:pPr>
      <w:r>
        <w:rPr>
          <w:lang w:val="pl-PL"/>
        </w:rPr>
        <w:t>Wydaje się</w:t>
      </w:r>
      <w:r w:rsidR="00C35248" w:rsidRPr="002E10C1">
        <w:rPr>
          <w:lang w:val="pl-PL"/>
        </w:rPr>
        <w:t xml:space="preserve">, że </w:t>
      </w:r>
      <w:r>
        <w:rPr>
          <w:lang w:val="pl-PL"/>
        </w:rPr>
        <w:t>postępowanie jest nadal zawisłe</w:t>
      </w:r>
      <w:r w:rsidR="00803325" w:rsidRPr="00C35248">
        <w:rPr>
          <w:lang w:val="pl-PL"/>
        </w:rPr>
        <w:t>.</w:t>
      </w:r>
    </w:p>
    <w:p w14:paraId="2B8BE44D" w14:textId="335468B2" w:rsidR="00003B07" w:rsidRPr="00C35248" w:rsidRDefault="00803325">
      <w:pPr>
        <w:pStyle w:val="JuHA"/>
        <w:rPr>
          <w:b w:val="0"/>
          <w:lang w:val="pl-PL"/>
        </w:rPr>
      </w:pPr>
      <w:r w:rsidRPr="00462551">
        <w:rPr>
          <w:lang w:val="pl-PL"/>
        </w:rPr>
        <w:t>F.  </w:t>
      </w:r>
      <w:r w:rsidR="00C35248" w:rsidRPr="00C35248">
        <w:rPr>
          <w:lang w:val="pl-PL"/>
        </w:rPr>
        <w:t>Postępowanie w sprawie zapłaty (</w:t>
      </w:r>
      <w:r w:rsidR="001B28EE">
        <w:rPr>
          <w:lang w:val="pl-PL"/>
        </w:rPr>
        <w:t>sygn.</w:t>
      </w:r>
      <w:r w:rsidR="00C35248" w:rsidRPr="00C35248">
        <w:rPr>
          <w:lang w:val="pl-PL"/>
        </w:rPr>
        <w:t xml:space="preserve"> akt 174/98)</w:t>
      </w:r>
    </w:p>
    <w:p w14:paraId="1E020B12" w14:textId="77777777" w:rsid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>W dniu 3 lutego 1998 r. spółka „Bart-Lex” ponownie wniosła pozew przeciwko skarżącemu do Sądu Rejonowego w Kołobrzegu, domagając się zapłaty.</w:t>
      </w:r>
    </w:p>
    <w:p w14:paraId="2A6AA564" w14:textId="77777777" w:rsidR="00C35248" w:rsidRPr="00462551" w:rsidRDefault="00C35248">
      <w:pPr>
        <w:pStyle w:val="JuPara"/>
        <w:rPr>
          <w:lang w:val="pl-PL"/>
        </w:rPr>
      </w:pPr>
      <w:r w:rsidRPr="00462551">
        <w:rPr>
          <w:lang w:val="pl-PL"/>
        </w:rPr>
        <w:t>W dniu 6 sierpnia 1998 r. sąd częściowo uwzględnił powództwo.</w:t>
      </w:r>
    </w:p>
    <w:p w14:paraId="13954EE3" w14:textId="3A2BC707" w:rsidR="00C35248" w:rsidRPr="00462551" w:rsidRDefault="00C35248">
      <w:pPr>
        <w:pStyle w:val="JuPara"/>
        <w:rPr>
          <w:lang w:val="pl-PL"/>
        </w:rPr>
      </w:pPr>
      <w:r w:rsidRPr="00462551">
        <w:rPr>
          <w:lang w:val="pl-PL"/>
        </w:rPr>
        <w:t xml:space="preserve">Sąd Okręgowy w Koszalinie oddalił </w:t>
      </w:r>
      <w:r w:rsidR="001B28EE">
        <w:rPr>
          <w:lang w:val="pl-PL"/>
        </w:rPr>
        <w:t>apelację</w:t>
      </w:r>
      <w:r w:rsidRPr="00462551">
        <w:rPr>
          <w:lang w:val="pl-PL"/>
        </w:rPr>
        <w:t xml:space="preserve"> skarżącego w dniu 11 lutego 1999 r.</w:t>
      </w:r>
    </w:p>
    <w:p w14:paraId="2A1EEAFC" w14:textId="757405CC" w:rsidR="00C35248" w:rsidRPr="00462551" w:rsidRDefault="00C35248">
      <w:pPr>
        <w:pStyle w:val="JuPara"/>
        <w:rPr>
          <w:lang w:val="pl-PL"/>
        </w:rPr>
      </w:pPr>
      <w:r w:rsidRPr="00C35248">
        <w:rPr>
          <w:lang w:val="pl-PL"/>
        </w:rPr>
        <w:t xml:space="preserve">W dniu 16 marca 1999 r. skarżący zwrócił się do sądu o </w:t>
      </w:r>
      <w:r w:rsidR="001B28EE">
        <w:rPr>
          <w:lang w:val="pl-PL"/>
        </w:rPr>
        <w:t xml:space="preserve">ustanowienie </w:t>
      </w:r>
      <w:r w:rsidRPr="00C35248">
        <w:rPr>
          <w:lang w:val="pl-PL"/>
        </w:rPr>
        <w:t xml:space="preserve">adwokata, który pomógłby mu w przygotowaniu skargi kasacyjnej. </w:t>
      </w:r>
      <w:r w:rsidRPr="00462551">
        <w:rPr>
          <w:lang w:val="pl-PL"/>
        </w:rPr>
        <w:t xml:space="preserve">W dniu 24 sierpnia 1999 r. sąd odmówił </w:t>
      </w:r>
      <w:r w:rsidR="001B28EE">
        <w:rPr>
          <w:lang w:val="pl-PL"/>
        </w:rPr>
        <w:t xml:space="preserve">ustanowienia </w:t>
      </w:r>
      <w:r w:rsidRPr="00462551">
        <w:rPr>
          <w:lang w:val="pl-PL"/>
        </w:rPr>
        <w:t>adwokata.</w:t>
      </w:r>
    </w:p>
    <w:p w14:paraId="18D29E75" w14:textId="6B260004" w:rsidR="00C35248" w:rsidRPr="00462551" w:rsidRDefault="000E2C83">
      <w:pPr>
        <w:pStyle w:val="JuPara"/>
        <w:rPr>
          <w:lang w:val="pl-PL"/>
        </w:rPr>
      </w:pPr>
      <w:r w:rsidRPr="00C35248">
        <w:rPr>
          <w:lang w:val="pl-PL"/>
        </w:rPr>
        <w:t>Ska</w:t>
      </w:r>
      <w:r>
        <w:rPr>
          <w:lang w:val="pl-PL"/>
        </w:rPr>
        <w:t>rżący</w:t>
      </w:r>
      <w:r w:rsidR="00C35248" w:rsidRPr="00C35248">
        <w:rPr>
          <w:lang w:val="pl-PL"/>
        </w:rPr>
        <w:t xml:space="preserve"> sam złożył skargę kasacyjną. </w:t>
      </w:r>
      <w:r w:rsidR="00C35248" w:rsidRPr="00462551">
        <w:rPr>
          <w:lang w:val="pl-PL"/>
        </w:rPr>
        <w:t xml:space="preserve">W dniu 25 sierpnia 1999 r. została ona odrzucona przez </w:t>
      </w:r>
      <w:r w:rsidRPr="00462551">
        <w:rPr>
          <w:lang w:val="pl-PL"/>
        </w:rPr>
        <w:t>Sąd Okręgowy</w:t>
      </w:r>
      <w:r w:rsidR="00C35248" w:rsidRPr="00462551">
        <w:rPr>
          <w:lang w:val="pl-PL"/>
        </w:rPr>
        <w:t>, ponieważ nie została złożona i</w:t>
      </w:r>
      <w:r w:rsidR="00D92F80">
        <w:rPr>
          <w:lang w:val="pl-PL"/>
        </w:rPr>
        <w:t> </w:t>
      </w:r>
      <w:r w:rsidR="00C35248" w:rsidRPr="00462551">
        <w:rPr>
          <w:lang w:val="pl-PL"/>
        </w:rPr>
        <w:t>podpisana przez adwokata.</w:t>
      </w:r>
    </w:p>
    <w:p w14:paraId="44D9BE46" w14:textId="6A3E67C1" w:rsidR="00003B07" w:rsidRPr="00C35248" w:rsidRDefault="00C35248">
      <w:pPr>
        <w:pStyle w:val="JuPara"/>
        <w:rPr>
          <w:b/>
          <w:lang w:val="pl-PL"/>
        </w:rPr>
      </w:pPr>
      <w:r w:rsidRPr="00C35248">
        <w:rPr>
          <w:lang w:val="pl-PL"/>
        </w:rPr>
        <w:t xml:space="preserve">W dniu 14 września 1999 r. Sąd Okręgowy oddalił </w:t>
      </w:r>
      <w:r w:rsidR="000E2C83">
        <w:rPr>
          <w:lang w:val="pl-PL"/>
        </w:rPr>
        <w:t>zażalenie</w:t>
      </w:r>
      <w:r w:rsidRPr="00C35248">
        <w:rPr>
          <w:lang w:val="pl-PL"/>
        </w:rPr>
        <w:t xml:space="preserve"> skarżącego od </w:t>
      </w:r>
      <w:r w:rsidR="000E2C83">
        <w:rPr>
          <w:lang w:val="pl-PL"/>
        </w:rPr>
        <w:t xml:space="preserve">postanowień </w:t>
      </w:r>
      <w:r w:rsidRPr="00C35248">
        <w:rPr>
          <w:lang w:val="pl-PL"/>
        </w:rPr>
        <w:t xml:space="preserve">z dnia 24 i 25 sierpnia 1999 r., ponieważ zostało ono wniesione po upływie </w:t>
      </w:r>
      <w:r w:rsidR="000E2C83">
        <w:rPr>
          <w:lang w:val="pl-PL"/>
        </w:rPr>
        <w:t xml:space="preserve">przewidzianego </w:t>
      </w:r>
      <w:r w:rsidRPr="00C35248">
        <w:rPr>
          <w:lang w:val="pl-PL"/>
        </w:rPr>
        <w:t>terminu.</w:t>
      </w:r>
    </w:p>
    <w:p w14:paraId="1FBC6CBF" w14:textId="77777777" w:rsidR="00D43FA0" w:rsidRDefault="00D43FA0">
      <w:pPr>
        <w:pStyle w:val="JuHA"/>
        <w:rPr>
          <w:lang w:val="pl-PL"/>
        </w:rPr>
      </w:pPr>
    </w:p>
    <w:p w14:paraId="706557DF" w14:textId="0590D15C" w:rsidR="00003B07" w:rsidRPr="00C35248" w:rsidRDefault="00803325">
      <w:pPr>
        <w:pStyle w:val="JuHA"/>
        <w:rPr>
          <w:b w:val="0"/>
          <w:lang w:val="pl-PL"/>
        </w:rPr>
      </w:pPr>
      <w:r w:rsidRPr="00C35248">
        <w:rPr>
          <w:lang w:val="pl-PL"/>
        </w:rPr>
        <w:lastRenderedPageBreak/>
        <w:t>G.  </w:t>
      </w:r>
      <w:r w:rsidR="00C35248" w:rsidRPr="00C35248">
        <w:rPr>
          <w:lang w:val="pl-PL"/>
        </w:rPr>
        <w:t>Postępowanie karne przeciwko skarżącemu</w:t>
      </w:r>
    </w:p>
    <w:p w14:paraId="435A0CAA" w14:textId="77777777" w:rsid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>W nieokreślonym terminie H.B. i W.B. wnieśli prywatny akt oskarżenia przeciwko skarżącemu pod zarzutem zniesławienia.</w:t>
      </w:r>
    </w:p>
    <w:p w14:paraId="083A31B4" w14:textId="77777777" w:rsid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>W dniu 13 marca 1998 r. Sąd Rejonowy w Kołobrzegu umorzył postępowanie.</w:t>
      </w:r>
    </w:p>
    <w:p w14:paraId="20F960BC" w14:textId="1F7AD832" w:rsidR="00C35248" w:rsidRPr="00462551" w:rsidRDefault="00C35248">
      <w:pPr>
        <w:pStyle w:val="JuPara"/>
        <w:rPr>
          <w:lang w:val="pl-PL"/>
        </w:rPr>
      </w:pPr>
      <w:r w:rsidRPr="00462551">
        <w:rPr>
          <w:lang w:val="pl-PL"/>
        </w:rPr>
        <w:t xml:space="preserve">Sąd </w:t>
      </w:r>
      <w:r w:rsidR="00EC7E54">
        <w:rPr>
          <w:lang w:val="pl-PL"/>
        </w:rPr>
        <w:t xml:space="preserve">Okręgowy </w:t>
      </w:r>
      <w:r w:rsidRPr="00462551">
        <w:rPr>
          <w:lang w:val="pl-PL"/>
        </w:rPr>
        <w:t>w Koszalinie oddalił odwołanie skarżącego w dniu 19</w:t>
      </w:r>
      <w:r w:rsidR="00D92F80">
        <w:rPr>
          <w:lang w:val="pl-PL"/>
        </w:rPr>
        <w:t> </w:t>
      </w:r>
      <w:r w:rsidRPr="00462551">
        <w:rPr>
          <w:lang w:val="pl-PL"/>
        </w:rPr>
        <w:t xml:space="preserve">lutego 1999 r. </w:t>
      </w:r>
    </w:p>
    <w:p w14:paraId="1FADDFC0" w14:textId="69B2D390" w:rsid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>W nieokreślonym późniejszym terminie skarżący zwrócił się do sądu o</w:t>
      </w:r>
      <w:r w:rsidR="00D92F80">
        <w:rPr>
          <w:lang w:val="pl-PL"/>
        </w:rPr>
        <w:t> </w:t>
      </w:r>
      <w:r w:rsidR="00EC7E54">
        <w:rPr>
          <w:lang w:val="pl-PL"/>
        </w:rPr>
        <w:t>ustanowienie</w:t>
      </w:r>
      <w:r w:rsidRPr="00C35248">
        <w:rPr>
          <w:lang w:val="pl-PL"/>
        </w:rPr>
        <w:t xml:space="preserve"> adwokata, który pomógłby </w:t>
      </w:r>
      <w:r w:rsidR="003C3634">
        <w:rPr>
          <w:lang w:val="pl-PL"/>
        </w:rPr>
        <w:t>mu</w:t>
      </w:r>
      <w:r w:rsidRPr="00C35248">
        <w:rPr>
          <w:lang w:val="pl-PL"/>
        </w:rPr>
        <w:t xml:space="preserve"> w przygotowaniu skargi kasacyjnej. Sąd </w:t>
      </w:r>
      <w:r w:rsidR="00EC7E54">
        <w:rPr>
          <w:lang w:val="pl-PL"/>
        </w:rPr>
        <w:t xml:space="preserve">oddalił </w:t>
      </w:r>
      <w:r w:rsidRPr="00C35248">
        <w:rPr>
          <w:lang w:val="pl-PL"/>
        </w:rPr>
        <w:t>jego wniosek i uznał, że skarżący nie udowodnił, iż</w:t>
      </w:r>
      <w:r w:rsidR="00D92F80">
        <w:rPr>
          <w:lang w:val="pl-PL"/>
        </w:rPr>
        <w:t> </w:t>
      </w:r>
      <w:r w:rsidRPr="00C35248">
        <w:rPr>
          <w:lang w:val="pl-PL"/>
        </w:rPr>
        <w:t>nie jest w stanie ponieść kosztów reprezentacji pr</w:t>
      </w:r>
      <w:r w:rsidR="00EC7E54">
        <w:rPr>
          <w:lang w:val="pl-PL"/>
        </w:rPr>
        <w:t>ocesowej</w:t>
      </w:r>
      <w:r w:rsidRPr="00C35248">
        <w:rPr>
          <w:lang w:val="pl-PL"/>
        </w:rPr>
        <w:t>.</w:t>
      </w:r>
    </w:p>
    <w:p w14:paraId="5DB432EA" w14:textId="0F07307F" w:rsidR="00003B07" w:rsidRP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 xml:space="preserve">Skarżący sam złożył skargę kasacyjną. Została ona odrzucona przez </w:t>
      </w:r>
      <w:r w:rsidR="00EC7E54" w:rsidRPr="00C35248">
        <w:rPr>
          <w:lang w:val="pl-PL"/>
        </w:rPr>
        <w:t>Sąd</w:t>
      </w:r>
      <w:r w:rsidR="00D92F80">
        <w:rPr>
          <w:lang w:val="pl-PL"/>
        </w:rPr>
        <w:t> </w:t>
      </w:r>
      <w:r w:rsidR="00EC7E54" w:rsidRPr="00C35248">
        <w:rPr>
          <w:lang w:val="pl-PL"/>
        </w:rPr>
        <w:t xml:space="preserve">Okręgowy </w:t>
      </w:r>
      <w:r w:rsidRPr="00C35248">
        <w:rPr>
          <w:lang w:val="pl-PL"/>
        </w:rPr>
        <w:t>w nieokreślonym terminie. Sąd uznał, że skarżący nie</w:t>
      </w:r>
      <w:r w:rsidR="00D92F80">
        <w:rPr>
          <w:lang w:val="pl-PL"/>
        </w:rPr>
        <w:t> </w:t>
      </w:r>
      <w:r w:rsidR="00EC7E54">
        <w:rPr>
          <w:lang w:val="pl-PL"/>
        </w:rPr>
        <w:t>dopełnił</w:t>
      </w:r>
      <w:r w:rsidRPr="00C35248">
        <w:rPr>
          <w:lang w:val="pl-PL"/>
        </w:rPr>
        <w:t xml:space="preserve"> wymogów </w:t>
      </w:r>
      <w:r w:rsidR="00EC7E54">
        <w:rPr>
          <w:lang w:val="pl-PL"/>
        </w:rPr>
        <w:t>formalnych</w:t>
      </w:r>
      <w:r w:rsidRPr="00C35248">
        <w:rPr>
          <w:lang w:val="pl-PL"/>
        </w:rPr>
        <w:t xml:space="preserve"> dotyczących jej złożenia, ponieważ nie</w:t>
      </w:r>
      <w:r w:rsidR="00D92F80">
        <w:rPr>
          <w:lang w:val="pl-PL"/>
        </w:rPr>
        <w:t> </w:t>
      </w:r>
      <w:r w:rsidRPr="00C35248">
        <w:rPr>
          <w:lang w:val="pl-PL"/>
        </w:rPr>
        <w:t>została ona sporządzona i podpisana przez adwokata</w:t>
      </w:r>
      <w:r w:rsidR="00803325" w:rsidRPr="00C35248">
        <w:rPr>
          <w:lang w:val="pl-PL"/>
        </w:rPr>
        <w:t>.</w:t>
      </w:r>
    </w:p>
    <w:p w14:paraId="651227E0" w14:textId="4DCD5717" w:rsidR="00003B07" w:rsidRPr="00C35248" w:rsidRDefault="00803325">
      <w:pPr>
        <w:pStyle w:val="JuHA"/>
        <w:rPr>
          <w:b w:val="0"/>
          <w:lang w:val="pl-PL"/>
        </w:rPr>
      </w:pPr>
      <w:r w:rsidRPr="00C35248">
        <w:rPr>
          <w:lang w:val="pl-PL"/>
        </w:rPr>
        <w:t>H.  </w:t>
      </w:r>
      <w:r w:rsidR="00C35248" w:rsidRPr="00C35248">
        <w:rPr>
          <w:lang w:val="pl-PL"/>
        </w:rPr>
        <w:t>Postępowanie karne przeciwko osobom trzecim</w:t>
      </w:r>
    </w:p>
    <w:p w14:paraId="4E2AB0DF" w14:textId="15EF5E4E" w:rsidR="00C35248" w:rsidRP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 xml:space="preserve">Od czerwca 1998 r. do kwietnia 2002 r. skarżący wielokrotnie zwracał się do </w:t>
      </w:r>
      <w:r w:rsidR="00EC7E54" w:rsidRPr="00C35248">
        <w:rPr>
          <w:lang w:val="pl-PL"/>
        </w:rPr>
        <w:t xml:space="preserve">Prokuratora Rejonowego </w:t>
      </w:r>
      <w:r w:rsidRPr="00C35248">
        <w:rPr>
          <w:lang w:val="pl-PL"/>
        </w:rPr>
        <w:t xml:space="preserve">w Kołobrzegu o wszczęcie postępowania karnego przeciwko osobom trzecim. Twierdził między innymi, że sędziowie Sądu </w:t>
      </w:r>
      <w:r w:rsidR="00EC7E54">
        <w:rPr>
          <w:lang w:val="pl-PL"/>
        </w:rPr>
        <w:t>Wojewódzkiego</w:t>
      </w:r>
      <w:r w:rsidRPr="00C35248">
        <w:rPr>
          <w:lang w:val="pl-PL"/>
        </w:rPr>
        <w:t xml:space="preserve"> w Kołobrzegu celowo przedłużali postępowanie, w</w:t>
      </w:r>
      <w:r w:rsidR="00D92F80">
        <w:rPr>
          <w:lang w:val="pl-PL"/>
        </w:rPr>
        <w:t> </w:t>
      </w:r>
      <w:r w:rsidRPr="00C35248">
        <w:rPr>
          <w:lang w:val="pl-PL"/>
        </w:rPr>
        <w:t xml:space="preserve">którym był stroną, oraz że w swoich wyrokach składali nieprawdziwe oświadczenia. Oskarżył również urzędników Urzędu Miasta Kołobrzeg oraz swoich adwokatów </w:t>
      </w:r>
      <w:r w:rsidR="002D6168">
        <w:rPr>
          <w:lang w:val="pl-PL"/>
        </w:rPr>
        <w:t xml:space="preserve">ustanowionych </w:t>
      </w:r>
      <w:r w:rsidR="00EC7E54">
        <w:rPr>
          <w:lang w:val="pl-PL"/>
        </w:rPr>
        <w:t xml:space="preserve">z urzędu </w:t>
      </w:r>
      <w:r w:rsidRPr="00C35248">
        <w:rPr>
          <w:lang w:val="pl-PL"/>
        </w:rPr>
        <w:t>o niewykonanie obowiązków służbowych.</w:t>
      </w:r>
    </w:p>
    <w:p w14:paraId="3F2F307B" w14:textId="7B8E4D1F" w:rsidR="00003B07" w:rsidRPr="00C35248" w:rsidRDefault="00C35248">
      <w:pPr>
        <w:pStyle w:val="JuPara"/>
        <w:rPr>
          <w:lang w:val="pl-PL"/>
        </w:rPr>
      </w:pPr>
      <w:r w:rsidRPr="00C35248">
        <w:rPr>
          <w:lang w:val="pl-PL"/>
        </w:rPr>
        <w:t xml:space="preserve">W każdym przypadku </w:t>
      </w:r>
      <w:r w:rsidR="00EC7E54" w:rsidRPr="00C35248">
        <w:rPr>
          <w:lang w:val="pl-PL"/>
        </w:rPr>
        <w:t xml:space="preserve">Prokurator </w:t>
      </w:r>
      <w:r w:rsidRPr="00C35248">
        <w:rPr>
          <w:lang w:val="pl-PL"/>
        </w:rPr>
        <w:t>odmówił wszczęcia postępowania lub</w:t>
      </w:r>
      <w:r w:rsidR="00D92F80">
        <w:rPr>
          <w:lang w:val="pl-PL"/>
        </w:rPr>
        <w:t> </w:t>
      </w:r>
      <w:r w:rsidRPr="00C35248">
        <w:rPr>
          <w:lang w:val="pl-PL"/>
        </w:rPr>
        <w:t>je</w:t>
      </w:r>
      <w:r w:rsidR="00D92F80">
        <w:rPr>
          <w:lang w:val="pl-PL"/>
        </w:rPr>
        <w:t> </w:t>
      </w:r>
      <w:r w:rsidRPr="00C35248">
        <w:rPr>
          <w:lang w:val="pl-PL"/>
        </w:rPr>
        <w:t>umorzył.</w:t>
      </w:r>
    </w:p>
    <w:p w14:paraId="1063BF58" w14:textId="02D568E8" w:rsidR="00003B07" w:rsidRPr="00C35248" w:rsidRDefault="002A6E98">
      <w:pPr>
        <w:pStyle w:val="JuHHead"/>
        <w:rPr>
          <w:lang w:val="pl-PL"/>
        </w:rPr>
      </w:pPr>
      <w:r>
        <w:rPr>
          <w:lang w:val="pl-PL"/>
        </w:rPr>
        <w:t>ZARZUT</w:t>
      </w:r>
      <w:r w:rsidR="00EC7E54">
        <w:rPr>
          <w:lang w:val="pl-PL"/>
        </w:rPr>
        <w:t>Y</w:t>
      </w:r>
    </w:p>
    <w:p w14:paraId="5DB28F26" w14:textId="2484A083" w:rsidR="002A6E98" w:rsidRDefault="002A6E98">
      <w:pPr>
        <w:pStyle w:val="JuPara"/>
        <w:rPr>
          <w:lang w:val="pl-PL"/>
        </w:rPr>
      </w:pPr>
      <w:r w:rsidRPr="002A6E98">
        <w:rPr>
          <w:lang w:val="pl-PL"/>
        </w:rPr>
        <w:t xml:space="preserve">1. Skarżący zarzuca na podstawie art. 6 </w:t>
      </w:r>
      <w:r w:rsidR="002D6168">
        <w:rPr>
          <w:lang w:val="pl-PL"/>
        </w:rPr>
        <w:t>ust.</w:t>
      </w:r>
      <w:r w:rsidRPr="002A6E98">
        <w:rPr>
          <w:lang w:val="pl-PL"/>
        </w:rPr>
        <w:t xml:space="preserve"> 1 Konwencji nadmierną długość postępowa</w:t>
      </w:r>
      <w:r w:rsidR="002D6168">
        <w:rPr>
          <w:lang w:val="pl-PL"/>
        </w:rPr>
        <w:t>ń</w:t>
      </w:r>
      <w:r w:rsidRPr="002A6E98">
        <w:rPr>
          <w:lang w:val="pl-PL"/>
        </w:rPr>
        <w:t>, o który</w:t>
      </w:r>
      <w:r w:rsidR="002D6168">
        <w:rPr>
          <w:lang w:val="pl-PL"/>
        </w:rPr>
        <w:t>ch</w:t>
      </w:r>
      <w:r w:rsidRPr="002A6E98">
        <w:rPr>
          <w:lang w:val="pl-PL"/>
        </w:rPr>
        <w:t xml:space="preserve"> mowa w sekcjach A, B, C i E </w:t>
      </w:r>
      <w:r w:rsidR="008973E7">
        <w:rPr>
          <w:lang w:val="pl-PL"/>
        </w:rPr>
        <w:t>przedstawienia faktów</w:t>
      </w:r>
      <w:r w:rsidRPr="002A6E98">
        <w:rPr>
          <w:lang w:val="pl-PL"/>
        </w:rPr>
        <w:t>.</w:t>
      </w:r>
    </w:p>
    <w:p w14:paraId="5EDFE31E" w14:textId="631933B4" w:rsidR="002A6E98" w:rsidRDefault="002A6E98">
      <w:pPr>
        <w:pStyle w:val="JuPara"/>
        <w:rPr>
          <w:lang w:val="pl-PL"/>
        </w:rPr>
      </w:pPr>
      <w:r w:rsidRPr="002A6E98">
        <w:rPr>
          <w:lang w:val="pl-PL"/>
        </w:rPr>
        <w:t xml:space="preserve">2. </w:t>
      </w:r>
      <w:r w:rsidR="003C3634">
        <w:rPr>
          <w:lang w:val="pl-PL"/>
        </w:rPr>
        <w:t>Skarżący</w:t>
      </w:r>
      <w:r w:rsidRPr="002A6E98">
        <w:rPr>
          <w:lang w:val="pl-PL"/>
        </w:rPr>
        <w:t xml:space="preserve"> zarzuca również, na podstawie art. 6 </w:t>
      </w:r>
      <w:r w:rsidR="008973E7">
        <w:rPr>
          <w:lang w:val="pl-PL"/>
        </w:rPr>
        <w:t>ust.</w:t>
      </w:r>
      <w:r w:rsidRPr="002A6E98">
        <w:rPr>
          <w:lang w:val="pl-PL"/>
        </w:rPr>
        <w:t xml:space="preserve"> 1, ogólną ni</w:t>
      </w:r>
      <w:r w:rsidR="008973E7">
        <w:rPr>
          <w:lang w:val="pl-PL"/>
        </w:rPr>
        <w:t>erzetelność</w:t>
      </w:r>
      <w:r w:rsidRPr="002A6E98">
        <w:rPr>
          <w:lang w:val="pl-PL"/>
        </w:rPr>
        <w:t xml:space="preserve"> postępowa</w:t>
      </w:r>
      <w:r w:rsidR="008973E7">
        <w:rPr>
          <w:lang w:val="pl-PL"/>
        </w:rPr>
        <w:t>ń</w:t>
      </w:r>
      <w:r w:rsidRPr="002A6E98">
        <w:rPr>
          <w:lang w:val="pl-PL"/>
        </w:rPr>
        <w:t xml:space="preserve"> opisan</w:t>
      </w:r>
      <w:r w:rsidR="008973E7">
        <w:rPr>
          <w:lang w:val="pl-PL"/>
        </w:rPr>
        <w:t>ych</w:t>
      </w:r>
      <w:r w:rsidRPr="002A6E98">
        <w:rPr>
          <w:lang w:val="pl-PL"/>
        </w:rPr>
        <w:t xml:space="preserve"> w sekcjach A, B, F i G.</w:t>
      </w:r>
    </w:p>
    <w:p w14:paraId="0B0CA3F4" w14:textId="3622D5EA" w:rsidR="002A6E98" w:rsidRDefault="002A6E98">
      <w:pPr>
        <w:pStyle w:val="JuPara"/>
        <w:rPr>
          <w:lang w:val="pl-PL"/>
        </w:rPr>
      </w:pPr>
      <w:r w:rsidRPr="002A6E98">
        <w:rPr>
          <w:lang w:val="pl-PL"/>
        </w:rPr>
        <w:t xml:space="preserve">3.  Ponadto skarży się, że nie przyznano mu </w:t>
      </w:r>
      <w:r w:rsidR="000009BE">
        <w:rPr>
          <w:lang w:val="pl-PL"/>
        </w:rPr>
        <w:t>nieodpłatnej</w:t>
      </w:r>
      <w:r w:rsidRPr="002A6E98">
        <w:rPr>
          <w:lang w:val="pl-PL"/>
        </w:rPr>
        <w:t xml:space="preserve"> pomocy prawnej w postępowani</w:t>
      </w:r>
      <w:r w:rsidR="002079B0">
        <w:rPr>
          <w:lang w:val="pl-PL"/>
        </w:rPr>
        <w:t>ach</w:t>
      </w:r>
      <w:r w:rsidRPr="002A6E98">
        <w:rPr>
          <w:lang w:val="pl-PL"/>
        </w:rPr>
        <w:t>, o który</w:t>
      </w:r>
      <w:r w:rsidR="002079B0">
        <w:rPr>
          <w:lang w:val="pl-PL"/>
        </w:rPr>
        <w:t>ch</w:t>
      </w:r>
      <w:r w:rsidRPr="002A6E98">
        <w:rPr>
          <w:lang w:val="pl-PL"/>
        </w:rPr>
        <w:t xml:space="preserve"> mowa w sekcjach A i D.</w:t>
      </w:r>
    </w:p>
    <w:p w14:paraId="5F0800D0" w14:textId="77777777" w:rsidR="002A6E98" w:rsidRDefault="002A6E98">
      <w:pPr>
        <w:ind w:firstLine="284"/>
        <w:rPr>
          <w:lang w:val="pl-PL"/>
        </w:rPr>
      </w:pPr>
      <w:r w:rsidRPr="002A6E98">
        <w:rPr>
          <w:lang w:val="pl-PL"/>
        </w:rPr>
        <w:t>4. Ponadto skarżący zarzuca, że postępowanie karne, które chciał wszcząć, nie zostało wszczęte przez prokuraturę.</w:t>
      </w:r>
    </w:p>
    <w:p w14:paraId="729DF98B" w14:textId="02F1826B" w:rsidR="00003B07" w:rsidRPr="002A6E98" w:rsidRDefault="002A6E98">
      <w:pPr>
        <w:ind w:firstLine="284"/>
        <w:rPr>
          <w:lang w:val="pl-PL"/>
        </w:rPr>
      </w:pPr>
      <w:r w:rsidRPr="002A6E98">
        <w:rPr>
          <w:lang w:val="pl-PL"/>
        </w:rPr>
        <w:lastRenderedPageBreak/>
        <w:t xml:space="preserve">5.  Wreszcie powołuje się </w:t>
      </w:r>
      <w:r w:rsidR="008973E7">
        <w:rPr>
          <w:lang w:val="pl-PL"/>
        </w:rPr>
        <w:t xml:space="preserve">on </w:t>
      </w:r>
      <w:r w:rsidR="008973E7" w:rsidRPr="002A6E98">
        <w:rPr>
          <w:lang w:val="pl-PL"/>
        </w:rPr>
        <w:t xml:space="preserve">ogólnie </w:t>
      </w:r>
      <w:r w:rsidRPr="002A6E98">
        <w:rPr>
          <w:lang w:val="pl-PL"/>
        </w:rPr>
        <w:t>na art. 3</w:t>
      </w:r>
      <w:r w:rsidR="008973E7">
        <w:rPr>
          <w:lang w:val="pl-PL"/>
        </w:rPr>
        <w:t xml:space="preserve"> i</w:t>
      </w:r>
      <w:r w:rsidRPr="002A6E98">
        <w:rPr>
          <w:lang w:val="pl-PL"/>
        </w:rPr>
        <w:t xml:space="preserve"> 14 </w:t>
      </w:r>
      <w:r w:rsidR="008973E7">
        <w:rPr>
          <w:lang w:val="pl-PL"/>
        </w:rPr>
        <w:t>Konwencji oraz na</w:t>
      </w:r>
      <w:r w:rsidRPr="002A6E98">
        <w:rPr>
          <w:lang w:val="pl-PL"/>
        </w:rPr>
        <w:t xml:space="preserve"> art.</w:t>
      </w:r>
      <w:r w:rsidR="00D92F80">
        <w:rPr>
          <w:lang w:val="pl-PL"/>
        </w:rPr>
        <w:t> </w:t>
      </w:r>
      <w:r w:rsidRPr="002A6E98">
        <w:rPr>
          <w:lang w:val="pl-PL"/>
        </w:rPr>
        <w:t xml:space="preserve">1 </w:t>
      </w:r>
      <w:r w:rsidR="008973E7" w:rsidRPr="002A6E98">
        <w:rPr>
          <w:lang w:val="pl-PL"/>
        </w:rPr>
        <w:t xml:space="preserve">Protokołu </w:t>
      </w:r>
      <w:r w:rsidRPr="002A6E98">
        <w:rPr>
          <w:lang w:val="pl-PL"/>
        </w:rPr>
        <w:t>nr 1 do Konwencji, nie podając żadnych podstaw faktycznych dla</w:t>
      </w:r>
      <w:r w:rsidR="00D92F80">
        <w:rPr>
          <w:lang w:val="pl-PL"/>
        </w:rPr>
        <w:t> </w:t>
      </w:r>
      <w:r w:rsidRPr="002A6E98">
        <w:rPr>
          <w:lang w:val="pl-PL"/>
        </w:rPr>
        <w:t>swoich</w:t>
      </w:r>
      <w:r w:rsidR="008973E7">
        <w:rPr>
          <w:lang w:val="pl-PL"/>
        </w:rPr>
        <w:t xml:space="preserve"> zarzutów</w:t>
      </w:r>
      <w:r w:rsidR="00803325" w:rsidRPr="002A6E98">
        <w:rPr>
          <w:lang w:val="pl-PL"/>
        </w:rPr>
        <w:t>.</w:t>
      </w:r>
    </w:p>
    <w:p w14:paraId="317B3B63" w14:textId="19822EEA" w:rsidR="00003B07" w:rsidRPr="00462551" w:rsidRDefault="00863C63">
      <w:pPr>
        <w:pStyle w:val="JuHHead"/>
        <w:rPr>
          <w:lang w:val="pl-PL"/>
        </w:rPr>
      </w:pPr>
      <w:r w:rsidRPr="00462551">
        <w:rPr>
          <w:lang w:val="pl-PL"/>
        </w:rPr>
        <w:t>PRAWO</w:t>
      </w:r>
    </w:p>
    <w:p w14:paraId="2B5FC7FF" w14:textId="53592283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1. Skarżący </w:t>
      </w:r>
      <w:r w:rsidR="00D0105A">
        <w:rPr>
          <w:lang w:val="pl-PL"/>
        </w:rPr>
        <w:t>zarzuca</w:t>
      </w:r>
      <w:r w:rsidRPr="00863C63">
        <w:rPr>
          <w:lang w:val="pl-PL"/>
        </w:rPr>
        <w:t>, że czas trwania postępowań, o których mowa w</w:t>
      </w:r>
      <w:r w:rsidR="00D92F80">
        <w:rPr>
          <w:lang w:val="pl-PL"/>
        </w:rPr>
        <w:t> </w:t>
      </w:r>
      <w:r w:rsidRPr="00863C63">
        <w:rPr>
          <w:lang w:val="pl-PL"/>
        </w:rPr>
        <w:t>sekcjach A, B i C, przekroczył rozsądny termin.</w:t>
      </w:r>
    </w:p>
    <w:p w14:paraId="4BC2AD5E" w14:textId="69352519" w:rsidR="00003B07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Trybunał uważa, że na podstawie akt sprawy nie może rozstrzygnąć </w:t>
      </w:r>
      <w:r w:rsidR="000718A4">
        <w:rPr>
          <w:lang w:val="pl-PL"/>
        </w:rPr>
        <w:t>w</w:t>
      </w:r>
      <w:r w:rsidR="00D92F80">
        <w:rPr>
          <w:lang w:val="pl-PL"/>
        </w:rPr>
        <w:t> </w:t>
      </w:r>
      <w:r w:rsidR="000718A4">
        <w:rPr>
          <w:lang w:val="pl-PL"/>
        </w:rPr>
        <w:t>sprawie</w:t>
      </w:r>
      <w:r w:rsidRPr="00863C63">
        <w:rPr>
          <w:lang w:val="pl-PL"/>
        </w:rPr>
        <w:t xml:space="preserve"> dopuszczalności tych zarzutów i w związku z tym konieczne jest, zgodnie z </w:t>
      </w:r>
      <w:r w:rsidR="000718A4">
        <w:rPr>
          <w:lang w:val="pl-PL"/>
        </w:rPr>
        <w:t>Regułą</w:t>
      </w:r>
      <w:r w:rsidRPr="00863C63">
        <w:rPr>
          <w:lang w:val="pl-PL"/>
        </w:rPr>
        <w:t xml:space="preserve"> 54 § 3 lit. b Regulaminu Trybunału</w:t>
      </w:r>
      <w:r w:rsidR="002079B0">
        <w:rPr>
          <w:lang w:val="pl-PL"/>
        </w:rPr>
        <w:t>,</w:t>
      </w:r>
      <w:r w:rsidR="000718A4">
        <w:rPr>
          <w:lang w:val="pl-PL"/>
        </w:rPr>
        <w:t xml:space="preserve"> zakomunikowanie </w:t>
      </w:r>
      <w:r w:rsidRPr="00863C63">
        <w:rPr>
          <w:lang w:val="pl-PL"/>
        </w:rPr>
        <w:t>tych zarzut</w:t>
      </w:r>
      <w:r w:rsidR="000718A4">
        <w:rPr>
          <w:lang w:val="pl-PL"/>
        </w:rPr>
        <w:t>ów</w:t>
      </w:r>
      <w:r w:rsidRPr="00863C63">
        <w:rPr>
          <w:lang w:val="pl-PL"/>
        </w:rPr>
        <w:t xml:space="preserve"> pozwane</w:t>
      </w:r>
      <w:r w:rsidR="000718A4">
        <w:rPr>
          <w:lang w:val="pl-PL"/>
        </w:rPr>
        <w:t>mu rządowi</w:t>
      </w:r>
      <w:r w:rsidRPr="00863C63">
        <w:rPr>
          <w:lang w:val="pl-PL"/>
        </w:rPr>
        <w:t>.</w:t>
      </w:r>
    </w:p>
    <w:p w14:paraId="6624D818" w14:textId="77777777" w:rsidR="00863C63" w:rsidRPr="00863C63" w:rsidRDefault="00863C63" w:rsidP="00863C63">
      <w:pPr>
        <w:ind w:firstLine="284"/>
        <w:rPr>
          <w:lang w:val="pl-PL"/>
        </w:rPr>
      </w:pPr>
    </w:p>
    <w:p w14:paraId="3250342C" w14:textId="5984AC63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>2.  Skarżący skarży się ponadto na długość postępowania opisanego w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sekcji E. </w:t>
      </w:r>
    </w:p>
    <w:p w14:paraId="49EE40B1" w14:textId="2E73A8B1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>Trybunał zauważa jednak, że postępowanie to dotyczyło wyłącznie</w:t>
      </w:r>
      <w:r w:rsidR="000718A4">
        <w:rPr>
          <w:lang w:val="pl-PL"/>
        </w:rPr>
        <w:t xml:space="preserve"> zarządzenia</w:t>
      </w:r>
      <w:r w:rsidRPr="00863C63">
        <w:rPr>
          <w:lang w:val="pl-PL"/>
        </w:rPr>
        <w:t xml:space="preserve"> sądu z dnia 11 sierpnia 1997 r. o zwrocie pozwu skarżące</w:t>
      </w:r>
      <w:r w:rsidR="000718A4">
        <w:rPr>
          <w:lang w:val="pl-PL"/>
        </w:rPr>
        <w:t>mu</w:t>
      </w:r>
      <w:r w:rsidRPr="00863C63">
        <w:rPr>
          <w:lang w:val="pl-PL"/>
        </w:rPr>
        <w:t xml:space="preserve">. </w:t>
      </w:r>
      <w:r w:rsidR="000718A4">
        <w:rPr>
          <w:lang w:val="pl-PL"/>
        </w:rPr>
        <w:t xml:space="preserve">Zarządzenie </w:t>
      </w:r>
      <w:r w:rsidRPr="00863C63">
        <w:rPr>
          <w:lang w:val="pl-PL"/>
        </w:rPr>
        <w:t xml:space="preserve">to oznaczało, że pozew </w:t>
      </w:r>
      <w:r w:rsidR="000718A4">
        <w:rPr>
          <w:lang w:val="pl-PL"/>
        </w:rPr>
        <w:t>był bezskuteczny</w:t>
      </w:r>
      <w:r w:rsidRPr="00863C63">
        <w:rPr>
          <w:lang w:val="pl-PL"/>
        </w:rPr>
        <w:t>, a odpowiednie postępowanie uznano za nigdy nie wszczęte przed sądem. Spór, który nastąpił później, dotyczył wyłącznie kwestii proceduralnych, w szczególności tego, czy pozew skarżącego został prawidłowo wniesiony. Nie dotyczył on</w:t>
      </w:r>
      <w:r w:rsidR="00D92F80">
        <w:rPr>
          <w:lang w:val="pl-PL"/>
        </w:rPr>
        <w:t> </w:t>
      </w:r>
      <w:r w:rsidRPr="00863C63">
        <w:rPr>
          <w:lang w:val="pl-PL"/>
        </w:rPr>
        <w:t>„</w:t>
      </w:r>
      <w:r w:rsidR="000718A4">
        <w:rPr>
          <w:lang w:val="pl-PL"/>
        </w:rPr>
        <w:t xml:space="preserve">rozstrzygania o </w:t>
      </w:r>
      <w:r w:rsidRPr="00863C63">
        <w:rPr>
          <w:lang w:val="pl-PL"/>
        </w:rPr>
        <w:t>jego praw</w:t>
      </w:r>
      <w:r w:rsidR="000718A4">
        <w:rPr>
          <w:lang w:val="pl-PL"/>
        </w:rPr>
        <w:t>ach</w:t>
      </w:r>
      <w:r w:rsidRPr="00863C63">
        <w:rPr>
          <w:lang w:val="pl-PL"/>
        </w:rPr>
        <w:t xml:space="preserve"> lub obowiązk</w:t>
      </w:r>
      <w:r w:rsidR="000718A4">
        <w:rPr>
          <w:lang w:val="pl-PL"/>
        </w:rPr>
        <w:t>ach</w:t>
      </w:r>
      <w:r w:rsidRPr="00863C63">
        <w:rPr>
          <w:lang w:val="pl-PL"/>
        </w:rPr>
        <w:t xml:space="preserve"> </w:t>
      </w:r>
      <w:r w:rsidR="00416AF8">
        <w:rPr>
          <w:lang w:val="pl-PL"/>
        </w:rPr>
        <w:t xml:space="preserve">o charakterze </w:t>
      </w:r>
      <w:r w:rsidRPr="00863C63">
        <w:rPr>
          <w:lang w:val="pl-PL"/>
        </w:rPr>
        <w:t>cywilny</w:t>
      </w:r>
      <w:r w:rsidR="00416AF8">
        <w:rPr>
          <w:lang w:val="pl-PL"/>
        </w:rPr>
        <w:t>m</w:t>
      </w:r>
      <w:r w:rsidRPr="00863C63">
        <w:rPr>
          <w:lang w:val="pl-PL"/>
        </w:rPr>
        <w:t>” w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rozumieniu art. </w:t>
      </w:r>
      <w:r w:rsidR="008973E7">
        <w:rPr>
          <w:lang w:val="pl-PL"/>
        </w:rPr>
        <w:t>6 ust. 1</w:t>
      </w:r>
      <w:r w:rsidRPr="00863C63">
        <w:rPr>
          <w:lang w:val="pl-PL"/>
        </w:rPr>
        <w:t xml:space="preserve"> Konwencji. P</w:t>
      </w:r>
      <w:r w:rsidR="00416AF8">
        <w:rPr>
          <w:lang w:val="pl-PL"/>
        </w:rPr>
        <w:t xml:space="preserve">ostanowienie </w:t>
      </w:r>
      <w:r w:rsidRPr="00863C63">
        <w:rPr>
          <w:lang w:val="pl-PL"/>
        </w:rPr>
        <w:t>t</w:t>
      </w:r>
      <w:r w:rsidR="00416AF8">
        <w:rPr>
          <w:lang w:val="pl-PL"/>
        </w:rPr>
        <w:t>o</w:t>
      </w:r>
      <w:r w:rsidRPr="00863C63">
        <w:rPr>
          <w:lang w:val="pl-PL"/>
        </w:rPr>
        <w:t xml:space="preserve"> nie ma zatem zastosowania w niniejszej sprawie. </w:t>
      </w:r>
    </w:p>
    <w:p w14:paraId="789971C6" w14:textId="2E9A41A0" w:rsidR="00003B07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Wynika z tego, że ta część skargi jest niedopuszczalna jako niezgodna </w:t>
      </w:r>
      <w:proofErr w:type="spellStart"/>
      <w:r w:rsidRPr="00416AF8">
        <w:rPr>
          <w:i/>
          <w:iCs/>
          <w:lang w:val="pl-PL"/>
        </w:rPr>
        <w:t>ratione</w:t>
      </w:r>
      <w:proofErr w:type="spellEnd"/>
      <w:r w:rsidRPr="00416AF8">
        <w:rPr>
          <w:i/>
          <w:iCs/>
          <w:lang w:val="pl-PL"/>
        </w:rPr>
        <w:t xml:space="preserve"> </w:t>
      </w:r>
      <w:proofErr w:type="spellStart"/>
      <w:r w:rsidRPr="00416AF8">
        <w:rPr>
          <w:i/>
          <w:iCs/>
          <w:lang w:val="pl-PL"/>
        </w:rPr>
        <w:t>materiae</w:t>
      </w:r>
      <w:proofErr w:type="spellEnd"/>
      <w:r w:rsidRPr="00863C63">
        <w:rPr>
          <w:lang w:val="pl-PL"/>
        </w:rPr>
        <w:t xml:space="preserve"> z postanowieniami Konwencji w rozumieniu art. 35 </w:t>
      </w:r>
      <w:r w:rsidR="00416AF8">
        <w:rPr>
          <w:lang w:val="pl-PL"/>
        </w:rPr>
        <w:t>ust.</w:t>
      </w:r>
      <w:r w:rsidRPr="00863C63">
        <w:rPr>
          <w:lang w:val="pl-PL"/>
        </w:rPr>
        <w:t xml:space="preserve"> 3 Konwencji i musi zostać odrzucona zgodnie z art. 35 </w:t>
      </w:r>
      <w:r w:rsidR="00416AF8">
        <w:rPr>
          <w:lang w:val="pl-PL"/>
        </w:rPr>
        <w:t>ust.</w:t>
      </w:r>
      <w:r w:rsidRPr="00863C63">
        <w:rPr>
          <w:lang w:val="pl-PL"/>
        </w:rPr>
        <w:t xml:space="preserve"> 4.</w:t>
      </w:r>
    </w:p>
    <w:p w14:paraId="79BA678A" w14:textId="77777777" w:rsidR="00863C63" w:rsidRPr="00863C63" w:rsidRDefault="00863C63" w:rsidP="00863C63">
      <w:pPr>
        <w:ind w:firstLine="284"/>
        <w:rPr>
          <w:lang w:val="pl-PL"/>
        </w:rPr>
      </w:pPr>
    </w:p>
    <w:p w14:paraId="2C7742BE" w14:textId="48F8E04A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3. Skarżący zarzuca również, na podstawie art. </w:t>
      </w:r>
      <w:r w:rsidR="008973E7">
        <w:rPr>
          <w:lang w:val="pl-PL"/>
        </w:rPr>
        <w:t>6 ust. 1</w:t>
      </w:r>
      <w:r w:rsidRPr="00863C63">
        <w:rPr>
          <w:lang w:val="pl-PL"/>
        </w:rPr>
        <w:t>, nie</w:t>
      </w:r>
      <w:r w:rsidR="00416AF8">
        <w:rPr>
          <w:lang w:val="pl-PL"/>
        </w:rPr>
        <w:t>rzetelność</w:t>
      </w:r>
      <w:r w:rsidRPr="00863C63">
        <w:rPr>
          <w:lang w:val="pl-PL"/>
        </w:rPr>
        <w:t xml:space="preserve"> postępowa</w:t>
      </w:r>
      <w:r w:rsidR="00416AF8">
        <w:rPr>
          <w:lang w:val="pl-PL"/>
        </w:rPr>
        <w:t>ń</w:t>
      </w:r>
      <w:r w:rsidRPr="00863C63">
        <w:rPr>
          <w:lang w:val="pl-PL"/>
        </w:rPr>
        <w:t xml:space="preserve"> opisan</w:t>
      </w:r>
      <w:r w:rsidR="00416AF8">
        <w:rPr>
          <w:lang w:val="pl-PL"/>
        </w:rPr>
        <w:t>ych</w:t>
      </w:r>
      <w:r w:rsidRPr="00863C63">
        <w:rPr>
          <w:lang w:val="pl-PL"/>
        </w:rPr>
        <w:t xml:space="preserve"> w sekcjach A i F.</w:t>
      </w:r>
    </w:p>
    <w:p w14:paraId="76484165" w14:textId="461726A6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Trybunał przypomina, że zgodnie z art. 35 </w:t>
      </w:r>
      <w:r w:rsidR="00E0698F">
        <w:rPr>
          <w:lang w:val="pl-PL"/>
        </w:rPr>
        <w:t>ust.</w:t>
      </w:r>
      <w:r w:rsidRPr="00863C63">
        <w:rPr>
          <w:lang w:val="pl-PL"/>
        </w:rPr>
        <w:t xml:space="preserve"> 1 Konwencji może rozpatrzyć sprawę dopiero po wyczerpaniu wszystkich </w:t>
      </w:r>
      <w:r w:rsidR="00E0698F">
        <w:rPr>
          <w:lang w:val="pl-PL"/>
        </w:rPr>
        <w:t xml:space="preserve">krajowych </w:t>
      </w:r>
      <w:r w:rsidRPr="00863C63">
        <w:rPr>
          <w:lang w:val="pl-PL"/>
        </w:rPr>
        <w:t xml:space="preserve">środków odwoławczych. </w:t>
      </w:r>
    </w:p>
    <w:p w14:paraId="4D01BFBE" w14:textId="7CBCA6B2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Postępowanie dotyczące </w:t>
      </w:r>
      <w:r w:rsidR="00716B44">
        <w:rPr>
          <w:lang w:val="pl-PL"/>
        </w:rPr>
        <w:t xml:space="preserve">pozwu </w:t>
      </w:r>
      <w:r w:rsidRPr="00863C63">
        <w:rPr>
          <w:lang w:val="pl-PL"/>
        </w:rPr>
        <w:t xml:space="preserve">o eksmisję (opisane w sekcji A) nadal toczy się przed sądem pierwszej instancji. W postępowaniu dotyczącym zapłaty (sekcja F) skarga kasacyjna skarżącego została odrzucona z powodu </w:t>
      </w:r>
      <w:r w:rsidR="00716B44">
        <w:rPr>
          <w:lang w:val="pl-PL"/>
        </w:rPr>
        <w:t xml:space="preserve">niedopełnienia </w:t>
      </w:r>
      <w:r w:rsidRPr="00863C63">
        <w:rPr>
          <w:lang w:val="pl-PL"/>
        </w:rPr>
        <w:t xml:space="preserve">wymogów </w:t>
      </w:r>
      <w:r w:rsidR="00716B44">
        <w:rPr>
          <w:lang w:val="pl-PL"/>
        </w:rPr>
        <w:t>formalnych</w:t>
      </w:r>
      <w:r w:rsidRPr="00863C63">
        <w:rPr>
          <w:lang w:val="pl-PL"/>
        </w:rPr>
        <w:t xml:space="preserve">. </w:t>
      </w:r>
    </w:p>
    <w:p w14:paraId="210CF05B" w14:textId="7FEDB2FE" w:rsidR="00003B07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Wynika z tego, że </w:t>
      </w:r>
      <w:r w:rsidR="002079B0">
        <w:rPr>
          <w:lang w:val="pl-PL"/>
        </w:rPr>
        <w:t xml:space="preserve">te zarzuty </w:t>
      </w:r>
      <w:r w:rsidRPr="00863C63">
        <w:rPr>
          <w:lang w:val="pl-PL"/>
        </w:rPr>
        <w:t>skargi są niedopuszczalne ze względu na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niewyczerpanie </w:t>
      </w:r>
      <w:r w:rsidR="00716B44">
        <w:rPr>
          <w:lang w:val="pl-PL"/>
        </w:rPr>
        <w:t xml:space="preserve">krajowych </w:t>
      </w:r>
      <w:r w:rsidRPr="00863C63">
        <w:rPr>
          <w:lang w:val="pl-PL"/>
        </w:rPr>
        <w:t xml:space="preserve">środków </w:t>
      </w:r>
      <w:r w:rsidR="00716B44">
        <w:rPr>
          <w:lang w:val="pl-PL"/>
        </w:rPr>
        <w:t xml:space="preserve">odwoławczych </w:t>
      </w:r>
      <w:r w:rsidRPr="00863C63">
        <w:rPr>
          <w:lang w:val="pl-PL"/>
        </w:rPr>
        <w:t xml:space="preserve">w rozumieniu art. 35 </w:t>
      </w:r>
      <w:r w:rsidR="00716B44">
        <w:rPr>
          <w:lang w:val="pl-PL"/>
        </w:rPr>
        <w:t>ust.</w:t>
      </w:r>
      <w:r w:rsidRPr="00863C63">
        <w:rPr>
          <w:lang w:val="pl-PL"/>
        </w:rPr>
        <w:t xml:space="preserve"> 1 Konwencji i muszą zostać odrzucone zgodnie z art. 35 </w:t>
      </w:r>
      <w:r w:rsidR="00716B44">
        <w:rPr>
          <w:lang w:val="pl-PL"/>
        </w:rPr>
        <w:t>ust.</w:t>
      </w:r>
      <w:r w:rsidRPr="00863C63">
        <w:rPr>
          <w:lang w:val="pl-PL"/>
        </w:rPr>
        <w:t xml:space="preserve"> 4.</w:t>
      </w:r>
    </w:p>
    <w:p w14:paraId="028DAC90" w14:textId="77777777" w:rsidR="00863C63" w:rsidRPr="00863C63" w:rsidRDefault="00863C63" w:rsidP="00863C63">
      <w:pPr>
        <w:ind w:firstLine="284"/>
        <w:rPr>
          <w:lang w:val="pl-PL"/>
        </w:rPr>
      </w:pPr>
    </w:p>
    <w:p w14:paraId="1910DA62" w14:textId="4F4FD276" w:rsidR="00863C63" w:rsidRPr="00863C63" w:rsidRDefault="00863C63" w:rsidP="00863C63">
      <w:pPr>
        <w:pStyle w:val="JuPara"/>
        <w:rPr>
          <w:lang w:val="pl-PL"/>
        </w:rPr>
      </w:pPr>
      <w:r w:rsidRPr="00863C63">
        <w:rPr>
          <w:lang w:val="pl-PL"/>
        </w:rPr>
        <w:lastRenderedPageBreak/>
        <w:t>4.  Skarżący zarzuca ponadto nie</w:t>
      </w:r>
      <w:r w:rsidR="00716B44">
        <w:rPr>
          <w:lang w:val="pl-PL"/>
        </w:rPr>
        <w:t>rzetelność</w:t>
      </w:r>
      <w:r w:rsidRPr="00863C63">
        <w:rPr>
          <w:lang w:val="pl-PL"/>
        </w:rPr>
        <w:t xml:space="preserve"> postępowa</w:t>
      </w:r>
      <w:r w:rsidR="00716B44">
        <w:rPr>
          <w:lang w:val="pl-PL"/>
        </w:rPr>
        <w:t>ń</w:t>
      </w:r>
      <w:r w:rsidRPr="00863C63">
        <w:rPr>
          <w:lang w:val="pl-PL"/>
        </w:rPr>
        <w:t xml:space="preserve"> opisan</w:t>
      </w:r>
      <w:r w:rsidR="00716B44">
        <w:rPr>
          <w:lang w:val="pl-PL"/>
        </w:rPr>
        <w:t>ych</w:t>
      </w:r>
      <w:r w:rsidRPr="00863C63">
        <w:rPr>
          <w:lang w:val="pl-PL"/>
        </w:rPr>
        <w:t xml:space="preserve"> w</w:t>
      </w:r>
      <w:r w:rsidR="00D92F80">
        <w:rPr>
          <w:lang w:val="pl-PL"/>
        </w:rPr>
        <w:t> </w:t>
      </w:r>
      <w:r w:rsidRPr="00863C63">
        <w:rPr>
          <w:lang w:val="pl-PL"/>
        </w:rPr>
        <w:t>sekcjach B i G.</w:t>
      </w:r>
    </w:p>
    <w:p w14:paraId="3696A82F" w14:textId="0C179E59" w:rsidR="00863C63" w:rsidRPr="00863C63" w:rsidRDefault="00863C63" w:rsidP="00863C63">
      <w:pPr>
        <w:pStyle w:val="JuPara"/>
        <w:rPr>
          <w:lang w:val="pl-PL"/>
        </w:rPr>
      </w:pPr>
      <w:r w:rsidRPr="00863C63">
        <w:rPr>
          <w:lang w:val="pl-PL"/>
        </w:rPr>
        <w:t>Nawet zakładając, że w sprawie, o której mowa w sekcji G, nie</w:t>
      </w:r>
      <w:r w:rsidR="00D92F80">
        <w:rPr>
          <w:lang w:val="pl-PL"/>
        </w:rPr>
        <w:t> </w:t>
      </w:r>
      <w:r w:rsidRPr="00863C63">
        <w:rPr>
          <w:lang w:val="pl-PL"/>
        </w:rPr>
        <w:t>przysługiwało prawo do wniesienia skargi kasacyjnej, a zatem skarżący wyczerpał krajowe środki odwoławcze, Trybunał zauważa, że skarżący nie</w:t>
      </w:r>
      <w:r w:rsidR="00D92F80">
        <w:rPr>
          <w:lang w:val="pl-PL"/>
        </w:rPr>
        <w:t> </w:t>
      </w:r>
      <w:r w:rsidRPr="00863C63">
        <w:rPr>
          <w:lang w:val="pl-PL"/>
        </w:rPr>
        <w:t>podnosi żadnego konkretnego naruszenia jego prawa do rzetelnego procesu sądowego ani żadnych konkretnych uchybień ze strony właściwych sądów. W świetle posiadan</w:t>
      </w:r>
      <w:r w:rsidR="00716B44">
        <w:rPr>
          <w:lang w:val="pl-PL"/>
        </w:rPr>
        <w:t xml:space="preserve">ego materiału dowodowego </w:t>
      </w:r>
      <w:r w:rsidRPr="00863C63">
        <w:rPr>
          <w:lang w:val="pl-PL"/>
        </w:rPr>
        <w:t>Trybunał nie</w:t>
      </w:r>
      <w:r w:rsidR="00D92F80">
        <w:rPr>
          <w:lang w:val="pl-PL"/>
        </w:rPr>
        <w:t> </w:t>
      </w:r>
      <w:r w:rsidRPr="00863C63">
        <w:rPr>
          <w:lang w:val="pl-PL"/>
        </w:rPr>
        <w:t>stwierdza żadnych oznak wskazujących na to, że zaskarżone postępowani</w:t>
      </w:r>
      <w:r w:rsidR="002079B0">
        <w:rPr>
          <w:lang w:val="pl-PL"/>
        </w:rPr>
        <w:t>a</w:t>
      </w:r>
      <w:r w:rsidRPr="00863C63">
        <w:rPr>
          <w:lang w:val="pl-PL"/>
        </w:rPr>
        <w:t xml:space="preserve"> został</w:t>
      </w:r>
      <w:r w:rsidR="002079B0">
        <w:rPr>
          <w:lang w:val="pl-PL"/>
        </w:rPr>
        <w:t>y</w:t>
      </w:r>
      <w:r w:rsidRPr="00863C63">
        <w:rPr>
          <w:lang w:val="pl-PL"/>
        </w:rPr>
        <w:t xml:space="preserve"> przeprowadzone w sposób nie</w:t>
      </w:r>
      <w:r w:rsidR="00716B44">
        <w:rPr>
          <w:lang w:val="pl-PL"/>
        </w:rPr>
        <w:t>rzetelny</w:t>
      </w:r>
      <w:r w:rsidRPr="00863C63">
        <w:rPr>
          <w:lang w:val="pl-PL"/>
        </w:rPr>
        <w:t>.</w:t>
      </w:r>
    </w:p>
    <w:p w14:paraId="4C61CA78" w14:textId="1C4F4E84" w:rsidR="00003B07" w:rsidRDefault="00863C63" w:rsidP="00863C63">
      <w:pPr>
        <w:pStyle w:val="JuPara"/>
        <w:rPr>
          <w:lang w:val="pl-PL"/>
        </w:rPr>
      </w:pPr>
      <w:r w:rsidRPr="00863C63">
        <w:rPr>
          <w:lang w:val="pl-PL"/>
        </w:rPr>
        <w:t>W związku z tym ta część skargi jest</w:t>
      </w:r>
      <w:r w:rsidR="006B4445">
        <w:rPr>
          <w:lang w:val="pl-PL"/>
        </w:rPr>
        <w:t xml:space="preserve"> w sposób oczywisty nieuzasadniona </w:t>
      </w:r>
      <w:r w:rsidRPr="00863C63">
        <w:rPr>
          <w:lang w:val="pl-PL"/>
        </w:rPr>
        <w:t xml:space="preserve">w rozumieniu art. 35 </w:t>
      </w:r>
      <w:r w:rsidR="006B4445">
        <w:rPr>
          <w:lang w:val="pl-PL"/>
        </w:rPr>
        <w:t>ust.</w:t>
      </w:r>
      <w:r w:rsidRPr="00863C63">
        <w:rPr>
          <w:lang w:val="pl-PL"/>
        </w:rPr>
        <w:t xml:space="preserve"> 3 Konwencji i musi zostać odrzucona zgodnie z</w:t>
      </w:r>
      <w:r w:rsidR="00D92F80">
        <w:rPr>
          <w:lang w:val="pl-PL"/>
        </w:rPr>
        <w:t> </w:t>
      </w:r>
      <w:r w:rsidRPr="00863C63">
        <w:rPr>
          <w:lang w:val="pl-PL"/>
        </w:rPr>
        <w:t>art.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35 </w:t>
      </w:r>
      <w:r w:rsidR="006B4445">
        <w:rPr>
          <w:lang w:val="pl-PL"/>
        </w:rPr>
        <w:t>ust.</w:t>
      </w:r>
      <w:r w:rsidRPr="00863C63">
        <w:rPr>
          <w:lang w:val="pl-PL"/>
        </w:rPr>
        <w:t xml:space="preserve"> 4.</w:t>
      </w:r>
    </w:p>
    <w:p w14:paraId="2415A8B3" w14:textId="77777777" w:rsidR="00863C63" w:rsidRPr="00863C63" w:rsidRDefault="00863C63" w:rsidP="00863C63">
      <w:pPr>
        <w:pStyle w:val="JuPara"/>
        <w:rPr>
          <w:lang w:val="pl-PL"/>
        </w:rPr>
      </w:pPr>
    </w:p>
    <w:p w14:paraId="0483CC4E" w14:textId="20838E78" w:rsidR="00863C63" w:rsidRPr="00863C63" w:rsidRDefault="00863C63" w:rsidP="00863C63">
      <w:pPr>
        <w:pStyle w:val="JuPara"/>
        <w:rPr>
          <w:lang w:val="pl-PL"/>
        </w:rPr>
      </w:pPr>
      <w:r w:rsidRPr="00863C63">
        <w:rPr>
          <w:lang w:val="pl-PL"/>
        </w:rPr>
        <w:t xml:space="preserve">5.  Skarżący twierdzi ponadto, że nie przyznano mu </w:t>
      </w:r>
      <w:r w:rsidR="000009BE">
        <w:rPr>
          <w:lang w:val="pl-PL"/>
        </w:rPr>
        <w:t>nieodpłatnej</w:t>
      </w:r>
      <w:r w:rsidRPr="00863C63">
        <w:rPr>
          <w:lang w:val="pl-PL"/>
        </w:rPr>
        <w:t xml:space="preserve"> pomocy prawnej.</w:t>
      </w:r>
    </w:p>
    <w:p w14:paraId="4F417CBD" w14:textId="24B698CD" w:rsidR="00863C63" w:rsidRPr="00863C63" w:rsidRDefault="00863C63" w:rsidP="00863C63">
      <w:pPr>
        <w:pStyle w:val="JuPara"/>
        <w:rPr>
          <w:lang w:val="pl-PL"/>
        </w:rPr>
      </w:pPr>
      <w:r w:rsidRPr="00863C63">
        <w:rPr>
          <w:lang w:val="pl-PL"/>
        </w:rPr>
        <w:t xml:space="preserve">Trybunał zauważa jednak, że skarżący nie przedstawił żadnych istotnych dowodów na poparcie swoich twierdzeń. Jego </w:t>
      </w:r>
      <w:r w:rsidR="000009BE">
        <w:rPr>
          <w:lang w:val="pl-PL"/>
        </w:rPr>
        <w:t xml:space="preserve">zarzut </w:t>
      </w:r>
      <w:r w:rsidR="00B50971">
        <w:rPr>
          <w:lang w:val="pl-PL"/>
        </w:rPr>
        <w:t>zatem w żaden sposób nie został uzasadniony</w:t>
      </w:r>
      <w:r w:rsidRPr="00863C63">
        <w:rPr>
          <w:lang w:val="pl-PL"/>
        </w:rPr>
        <w:t>.</w:t>
      </w:r>
    </w:p>
    <w:p w14:paraId="331452B5" w14:textId="1B01D56D" w:rsidR="00003B07" w:rsidRPr="00863C63" w:rsidRDefault="00863C63" w:rsidP="00863C63">
      <w:pPr>
        <w:pStyle w:val="JuPara"/>
        <w:rPr>
          <w:lang w:val="pl-PL"/>
        </w:rPr>
      </w:pPr>
      <w:r w:rsidRPr="00863C63">
        <w:rPr>
          <w:lang w:val="pl-PL"/>
        </w:rPr>
        <w:t xml:space="preserve">W związku z tym ta część skargi jest </w:t>
      </w:r>
      <w:r w:rsidR="000009BE">
        <w:rPr>
          <w:lang w:val="pl-PL"/>
        </w:rPr>
        <w:t xml:space="preserve">w sposób oczywisty nieuzasadniona </w:t>
      </w:r>
      <w:r w:rsidRPr="00863C63">
        <w:rPr>
          <w:lang w:val="pl-PL"/>
        </w:rPr>
        <w:t xml:space="preserve">w rozumieniu art. 35 </w:t>
      </w:r>
      <w:r w:rsidR="000009BE">
        <w:rPr>
          <w:lang w:val="pl-PL"/>
        </w:rPr>
        <w:t>ust.</w:t>
      </w:r>
      <w:r w:rsidRPr="00863C63">
        <w:rPr>
          <w:lang w:val="pl-PL"/>
        </w:rPr>
        <w:t xml:space="preserve"> 3 Konwencji i musi zostać odrzucona zgodnie z</w:t>
      </w:r>
      <w:r w:rsidR="00D92F80">
        <w:rPr>
          <w:lang w:val="pl-PL"/>
        </w:rPr>
        <w:t> </w:t>
      </w:r>
      <w:r w:rsidRPr="00863C63">
        <w:rPr>
          <w:lang w:val="pl-PL"/>
        </w:rPr>
        <w:t>art.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35 </w:t>
      </w:r>
      <w:r w:rsidR="000009BE">
        <w:rPr>
          <w:lang w:val="pl-PL"/>
        </w:rPr>
        <w:t>ust.</w:t>
      </w:r>
      <w:r w:rsidRPr="00863C63">
        <w:rPr>
          <w:lang w:val="pl-PL"/>
        </w:rPr>
        <w:t xml:space="preserve"> 4.</w:t>
      </w:r>
    </w:p>
    <w:p w14:paraId="1F86625A" w14:textId="77777777" w:rsidR="00863C63" w:rsidRPr="00863C63" w:rsidRDefault="00863C63" w:rsidP="00863C63">
      <w:pPr>
        <w:pStyle w:val="JuPara"/>
        <w:rPr>
          <w:lang w:val="pl-PL"/>
        </w:rPr>
      </w:pPr>
    </w:p>
    <w:p w14:paraId="1C50E875" w14:textId="77777777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>6.  Skarżący zarzuca, że jego wnioski o wszczęcie postępowania karnego zostały odrzucone.</w:t>
      </w:r>
    </w:p>
    <w:p w14:paraId="66F29549" w14:textId="67D9CF47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>Trybunał przypomina jednak, że Konwencja nie gwarantuje prawa do</w:t>
      </w:r>
      <w:r w:rsidR="00D92F80">
        <w:rPr>
          <w:lang w:val="pl-PL"/>
        </w:rPr>
        <w:t> </w:t>
      </w:r>
      <w:r w:rsidRPr="00863C63">
        <w:rPr>
          <w:lang w:val="pl-PL"/>
        </w:rPr>
        <w:t>wszczęcia postępowania karnego przeciwko osobom trzecim ani do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skazania takich osób (zob. </w:t>
      </w:r>
      <w:r w:rsidRPr="003C3634">
        <w:rPr>
          <w:i/>
          <w:iCs/>
          <w:lang w:val="pl-PL"/>
        </w:rPr>
        <w:t>R.D. przeciwko Polsce</w:t>
      </w:r>
      <w:r w:rsidRPr="00863C63">
        <w:rPr>
          <w:lang w:val="pl-PL"/>
        </w:rPr>
        <w:t>, nr 29692/96 i 34612/97, decyzja Komisji z dnia 22 października 1997 r., niepublikowana).</w:t>
      </w:r>
    </w:p>
    <w:p w14:paraId="4BC89553" w14:textId="733B336D" w:rsidR="00863C63" w:rsidRPr="00863C63" w:rsidRDefault="00863C63" w:rsidP="00863C63">
      <w:pPr>
        <w:ind w:firstLine="284"/>
        <w:rPr>
          <w:lang w:val="pl-PL"/>
        </w:rPr>
      </w:pPr>
      <w:r w:rsidRPr="00863C63">
        <w:rPr>
          <w:lang w:val="pl-PL"/>
        </w:rPr>
        <w:t xml:space="preserve">W związku z tym ta część skargi jest niedopuszczalna jako niezgodna </w:t>
      </w:r>
      <w:proofErr w:type="spellStart"/>
      <w:r w:rsidRPr="003C3634">
        <w:rPr>
          <w:i/>
          <w:iCs/>
          <w:lang w:val="pl-PL"/>
        </w:rPr>
        <w:t>ratione</w:t>
      </w:r>
      <w:proofErr w:type="spellEnd"/>
      <w:r w:rsidRPr="003C3634">
        <w:rPr>
          <w:i/>
          <w:iCs/>
          <w:lang w:val="pl-PL"/>
        </w:rPr>
        <w:t xml:space="preserve"> </w:t>
      </w:r>
      <w:proofErr w:type="spellStart"/>
      <w:r w:rsidRPr="003C3634">
        <w:rPr>
          <w:i/>
          <w:iCs/>
          <w:lang w:val="pl-PL"/>
        </w:rPr>
        <w:t>materiae</w:t>
      </w:r>
      <w:proofErr w:type="spellEnd"/>
      <w:r w:rsidRPr="00863C63">
        <w:rPr>
          <w:lang w:val="pl-PL"/>
        </w:rPr>
        <w:t xml:space="preserve"> z postanowieniami Konwencji w rozumieniu art. 35 </w:t>
      </w:r>
      <w:r w:rsidR="000009BE">
        <w:rPr>
          <w:lang w:val="pl-PL"/>
        </w:rPr>
        <w:t>ust.</w:t>
      </w:r>
      <w:r w:rsidRPr="00863C63">
        <w:rPr>
          <w:lang w:val="pl-PL"/>
        </w:rPr>
        <w:t xml:space="preserve"> 3 Konwencji i musi zostać odrzucona zgodnie z art. 35 </w:t>
      </w:r>
      <w:r w:rsidR="000009BE">
        <w:rPr>
          <w:lang w:val="pl-PL"/>
        </w:rPr>
        <w:t>ust.</w:t>
      </w:r>
      <w:r w:rsidRPr="00863C63">
        <w:rPr>
          <w:lang w:val="pl-PL"/>
        </w:rPr>
        <w:t xml:space="preserve"> 4.</w:t>
      </w:r>
    </w:p>
    <w:p w14:paraId="691576D4" w14:textId="3BE08826" w:rsidR="00863C63" w:rsidRPr="00863C63" w:rsidRDefault="00863C63" w:rsidP="00863C63">
      <w:pPr>
        <w:pStyle w:val="JuParaLast"/>
        <w:rPr>
          <w:lang w:val="pl-PL"/>
        </w:rPr>
      </w:pPr>
      <w:r w:rsidRPr="00863C63">
        <w:rPr>
          <w:lang w:val="pl-PL"/>
        </w:rPr>
        <w:t xml:space="preserve">7.  W odniesieniu do </w:t>
      </w:r>
      <w:r w:rsidR="000009BE">
        <w:rPr>
          <w:lang w:val="pl-PL"/>
        </w:rPr>
        <w:t xml:space="preserve">zarzutów podniesionych </w:t>
      </w:r>
      <w:r w:rsidRPr="00863C63">
        <w:rPr>
          <w:lang w:val="pl-PL"/>
        </w:rPr>
        <w:t xml:space="preserve">na podstawie art. 3 i 14 </w:t>
      </w:r>
      <w:r w:rsidR="000009BE">
        <w:rPr>
          <w:lang w:val="pl-PL"/>
        </w:rPr>
        <w:t xml:space="preserve">Konwencji </w:t>
      </w:r>
      <w:r w:rsidRPr="00863C63">
        <w:rPr>
          <w:lang w:val="pl-PL"/>
        </w:rPr>
        <w:t>oraz art. 1 Protokołu nr 1 do Konwencji Trybunał zauważa, że</w:t>
      </w:r>
      <w:r w:rsidR="00D92F80">
        <w:rPr>
          <w:lang w:val="pl-PL"/>
        </w:rPr>
        <w:t> </w:t>
      </w:r>
      <w:r w:rsidRPr="00863C63">
        <w:rPr>
          <w:lang w:val="pl-PL"/>
        </w:rPr>
        <w:t>skarżący nie przedstawił żadn</w:t>
      </w:r>
      <w:r w:rsidR="000009BE">
        <w:rPr>
          <w:lang w:val="pl-PL"/>
        </w:rPr>
        <w:t>ej podstawy faktycznej</w:t>
      </w:r>
      <w:r w:rsidRPr="00863C63">
        <w:rPr>
          <w:lang w:val="pl-PL"/>
        </w:rPr>
        <w:t xml:space="preserve"> </w:t>
      </w:r>
      <w:r w:rsidR="000009BE">
        <w:rPr>
          <w:lang w:val="pl-PL"/>
        </w:rPr>
        <w:t xml:space="preserve">dla uzasadnienia </w:t>
      </w:r>
      <w:r w:rsidRPr="00863C63">
        <w:rPr>
          <w:lang w:val="pl-PL"/>
        </w:rPr>
        <w:t>swo</w:t>
      </w:r>
      <w:r w:rsidR="000009BE">
        <w:rPr>
          <w:lang w:val="pl-PL"/>
        </w:rPr>
        <w:t>ich</w:t>
      </w:r>
      <w:r w:rsidRPr="00863C63">
        <w:rPr>
          <w:lang w:val="pl-PL"/>
        </w:rPr>
        <w:t xml:space="preserve"> zarzut</w:t>
      </w:r>
      <w:r w:rsidR="000009BE">
        <w:rPr>
          <w:lang w:val="pl-PL"/>
        </w:rPr>
        <w:t>ów</w:t>
      </w:r>
      <w:r w:rsidRPr="00863C63">
        <w:rPr>
          <w:lang w:val="pl-PL"/>
        </w:rPr>
        <w:t>. Materiał</w:t>
      </w:r>
      <w:r w:rsidR="000009BE">
        <w:rPr>
          <w:lang w:val="pl-PL"/>
        </w:rPr>
        <w:t xml:space="preserve"> dowodowy</w:t>
      </w:r>
      <w:r w:rsidRPr="00863C63">
        <w:rPr>
          <w:lang w:val="pl-PL"/>
        </w:rPr>
        <w:t xml:space="preserve"> znajdując</w:t>
      </w:r>
      <w:r w:rsidR="000009BE">
        <w:rPr>
          <w:lang w:val="pl-PL"/>
        </w:rPr>
        <w:t>y</w:t>
      </w:r>
      <w:r w:rsidRPr="00863C63">
        <w:rPr>
          <w:lang w:val="pl-PL"/>
        </w:rPr>
        <w:t xml:space="preserve"> się w posiadaniu Trybunału również nie wskazuj</w:t>
      </w:r>
      <w:r w:rsidR="000009BE">
        <w:rPr>
          <w:lang w:val="pl-PL"/>
        </w:rPr>
        <w:t>e</w:t>
      </w:r>
      <w:r w:rsidRPr="00863C63">
        <w:rPr>
          <w:lang w:val="pl-PL"/>
        </w:rPr>
        <w:t xml:space="preserve"> na jakiekolwiek naruszenie praw i wolności określonych w przywołanych artykułach.</w:t>
      </w:r>
    </w:p>
    <w:p w14:paraId="7CB4B94C" w14:textId="718FD211" w:rsidR="000009BE" w:rsidRDefault="00863C63" w:rsidP="002079B0">
      <w:pPr>
        <w:ind w:firstLine="284"/>
        <w:rPr>
          <w:lang w:val="pl-PL"/>
        </w:rPr>
      </w:pPr>
      <w:r w:rsidRPr="00863C63">
        <w:rPr>
          <w:lang w:val="pl-PL"/>
        </w:rPr>
        <w:t xml:space="preserve">W związku z tym ta część skargi jest </w:t>
      </w:r>
      <w:r w:rsidR="000009BE">
        <w:rPr>
          <w:lang w:val="pl-PL"/>
        </w:rPr>
        <w:t xml:space="preserve">w sposób </w:t>
      </w:r>
      <w:r w:rsidRPr="00863C63">
        <w:rPr>
          <w:lang w:val="pl-PL"/>
        </w:rPr>
        <w:t>oczywi</w:t>
      </w:r>
      <w:r w:rsidR="000009BE">
        <w:rPr>
          <w:lang w:val="pl-PL"/>
        </w:rPr>
        <w:t>sty nieuzasadniona</w:t>
      </w:r>
      <w:r w:rsidRPr="00863C63">
        <w:rPr>
          <w:lang w:val="pl-PL"/>
        </w:rPr>
        <w:t xml:space="preserve"> w rozumieniu art. 35 </w:t>
      </w:r>
      <w:r w:rsidR="000009BE">
        <w:rPr>
          <w:lang w:val="pl-PL"/>
        </w:rPr>
        <w:t>ust.</w:t>
      </w:r>
      <w:r w:rsidRPr="00863C63">
        <w:rPr>
          <w:lang w:val="pl-PL"/>
        </w:rPr>
        <w:t xml:space="preserve"> 3 Konwencji i musi zostać odrzucona zgodnie </w:t>
      </w:r>
      <w:proofErr w:type="gramStart"/>
      <w:r w:rsidRPr="00863C63">
        <w:rPr>
          <w:lang w:val="pl-PL"/>
        </w:rPr>
        <w:t>z</w:t>
      </w:r>
      <w:r w:rsidR="00D92F80">
        <w:rPr>
          <w:lang w:val="pl-PL"/>
        </w:rPr>
        <w:t> </w:t>
      </w:r>
      <w:r w:rsidRPr="00863C63">
        <w:rPr>
          <w:lang w:val="pl-PL"/>
        </w:rPr>
        <w:t xml:space="preserve"> art.</w:t>
      </w:r>
      <w:proofErr w:type="gramEnd"/>
      <w:r w:rsidR="00D92F80">
        <w:rPr>
          <w:lang w:val="pl-PL"/>
        </w:rPr>
        <w:t> </w:t>
      </w:r>
      <w:r w:rsidRPr="00863C63">
        <w:rPr>
          <w:lang w:val="pl-PL"/>
        </w:rPr>
        <w:t xml:space="preserve">35 </w:t>
      </w:r>
      <w:r w:rsidR="000009BE">
        <w:rPr>
          <w:lang w:val="pl-PL"/>
        </w:rPr>
        <w:t>ust.</w:t>
      </w:r>
      <w:r w:rsidRPr="00863C63">
        <w:rPr>
          <w:lang w:val="pl-PL"/>
        </w:rPr>
        <w:t xml:space="preserve"> 4.</w:t>
      </w:r>
      <w:r w:rsidR="001D28A4" w:rsidRPr="001D28A4">
        <w:rPr>
          <w:lang w:val="pl-PL"/>
        </w:rPr>
        <w:t xml:space="preserve"> </w:t>
      </w:r>
    </w:p>
    <w:p w14:paraId="30655CF7" w14:textId="77777777" w:rsidR="002079B0" w:rsidRDefault="002079B0" w:rsidP="002079B0">
      <w:pPr>
        <w:ind w:firstLine="284"/>
        <w:rPr>
          <w:lang w:val="pl-PL"/>
        </w:rPr>
      </w:pPr>
    </w:p>
    <w:p w14:paraId="357CE4CC" w14:textId="77777777" w:rsidR="00D43FA0" w:rsidRDefault="00D43FA0" w:rsidP="002079B0">
      <w:pPr>
        <w:pStyle w:val="JuParaLast"/>
        <w:spacing w:before="0"/>
        <w:rPr>
          <w:lang w:val="pl-PL"/>
        </w:rPr>
      </w:pPr>
    </w:p>
    <w:p w14:paraId="2CAA74FD" w14:textId="3A00384E" w:rsidR="00003B07" w:rsidRPr="00863C63" w:rsidRDefault="001D28A4" w:rsidP="002079B0">
      <w:pPr>
        <w:pStyle w:val="JuParaLast"/>
        <w:spacing w:before="0"/>
        <w:rPr>
          <w:lang w:val="pl-PL"/>
        </w:rPr>
      </w:pPr>
      <w:r w:rsidRPr="001D28A4">
        <w:rPr>
          <w:lang w:val="pl-PL"/>
        </w:rPr>
        <w:lastRenderedPageBreak/>
        <w:t xml:space="preserve">Z tych powodów </w:t>
      </w:r>
      <w:r>
        <w:rPr>
          <w:lang w:val="pl-PL"/>
        </w:rPr>
        <w:t>Trybunał</w:t>
      </w:r>
      <w:r w:rsidRPr="001D28A4">
        <w:rPr>
          <w:lang w:val="pl-PL"/>
        </w:rPr>
        <w:t xml:space="preserve"> jednogłośnie</w:t>
      </w:r>
    </w:p>
    <w:p w14:paraId="306DD2DA" w14:textId="31AAECF8" w:rsidR="001D28A4" w:rsidRDefault="000009BE">
      <w:pPr>
        <w:pStyle w:val="DecList"/>
        <w:rPr>
          <w:i/>
          <w:lang w:val="pl-PL"/>
        </w:rPr>
      </w:pPr>
      <w:r>
        <w:rPr>
          <w:i/>
          <w:lang w:val="pl-PL"/>
        </w:rPr>
        <w:t>Decyduje</w:t>
      </w:r>
      <w:r w:rsidR="001D28A4" w:rsidRPr="001D28A4">
        <w:rPr>
          <w:i/>
          <w:lang w:val="pl-PL"/>
        </w:rPr>
        <w:t xml:space="preserve"> </w:t>
      </w:r>
      <w:r w:rsidR="001D28A4" w:rsidRPr="001D28A4">
        <w:rPr>
          <w:iCs/>
          <w:lang w:val="pl-PL"/>
        </w:rPr>
        <w:t xml:space="preserve">odroczyć rozpatrzenie </w:t>
      </w:r>
      <w:r>
        <w:rPr>
          <w:iCs/>
          <w:lang w:val="pl-PL"/>
        </w:rPr>
        <w:t xml:space="preserve">zarzutów skargi </w:t>
      </w:r>
      <w:r w:rsidR="001D28A4" w:rsidRPr="001D28A4">
        <w:rPr>
          <w:iCs/>
          <w:lang w:val="pl-PL"/>
        </w:rPr>
        <w:t xml:space="preserve">skarżącego dotyczących długości postępowania w sprawie eksmisji, postępowania dotyczącego oświadczenia woli oraz postępowania w sprawie zapłaty </w:t>
      </w:r>
      <w:r>
        <w:rPr>
          <w:iCs/>
          <w:lang w:val="pl-PL"/>
        </w:rPr>
        <w:t xml:space="preserve">o sygn. akt </w:t>
      </w:r>
      <w:r w:rsidR="001D28A4" w:rsidRPr="001D28A4">
        <w:rPr>
          <w:iCs/>
          <w:lang w:val="pl-PL"/>
        </w:rPr>
        <w:t>48/01;</w:t>
      </w:r>
    </w:p>
    <w:p w14:paraId="7711AFF1" w14:textId="316D8215" w:rsidR="00003B07" w:rsidRPr="001D28A4" w:rsidRDefault="000009BE">
      <w:pPr>
        <w:pStyle w:val="DecList"/>
        <w:rPr>
          <w:b/>
          <w:lang w:val="pl-PL"/>
        </w:rPr>
      </w:pPr>
      <w:r>
        <w:rPr>
          <w:i/>
          <w:lang w:val="pl-PL"/>
        </w:rPr>
        <w:t>Uznaje</w:t>
      </w:r>
      <w:r w:rsidR="001D28A4" w:rsidRPr="001D28A4">
        <w:rPr>
          <w:iCs/>
          <w:lang w:val="pl-PL"/>
        </w:rPr>
        <w:t xml:space="preserve"> pozostałą część skargi za niedopuszczalną</w:t>
      </w:r>
      <w:r w:rsidR="00803325" w:rsidRPr="001D28A4">
        <w:rPr>
          <w:iCs/>
          <w:lang w:val="pl-PL"/>
        </w:rPr>
        <w:t>.</w:t>
      </w:r>
    </w:p>
    <w:p w14:paraId="7C97A91B" w14:textId="14D3DC44" w:rsidR="00003B07" w:rsidRPr="001D28A4" w:rsidRDefault="00803325">
      <w:pPr>
        <w:pStyle w:val="JuSigned"/>
        <w:rPr>
          <w:lang w:val="pl-PL"/>
        </w:rPr>
      </w:pPr>
      <w:r w:rsidRPr="001D28A4">
        <w:rPr>
          <w:lang w:val="pl-PL"/>
        </w:rPr>
        <w:tab/>
        <w:t xml:space="preserve">Michael </w:t>
      </w:r>
      <w:proofErr w:type="spellStart"/>
      <w:r w:rsidRPr="001D28A4">
        <w:rPr>
          <w:rStyle w:val="JuNames"/>
          <w:lang w:val="pl-PL"/>
        </w:rPr>
        <w:t>O’Boyle</w:t>
      </w:r>
      <w:proofErr w:type="spellEnd"/>
      <w:r w:rsidRPr="001D28A4">
        <w:rPr>
          <w:lang w:val="pl-PL"/>
        </w:rPr>
        <w:tab/>
        <w:t xml:space="preserve">Nicolas </w:t>
      </w:r>
      <w:r w:rsidRPr="001D28A4">
        <w:rPr>
          <w:smallCaps/>
          <w:lang w:val="pl-PL"/>
        </w:rPr>
        <w:t>BRATZA</w:t>
      </w:r>
      <w:r w:rsidRPr="001D28A4">
        <w:rPr>
          <w:lang w:val="pl-PL"/>
        </w:rPr>
        <w:br/>
      </w:r>
      <w:r w:rsidRPr="001D28A4">
        <w:rPr>
          <w:lang w:val="pl-PL"/>
        </w:rPr>
        <w:tab/>
      </w:r>
      <w:r w:rsidR="00156677">
        <w:rPr>
          <w:lang w:val="pl-PL"/>
        </w:rPr>
        <w:t>Kanclerz</w:t>
      </w:r>
      <w:r w:rsidR="001D28A4">
        <w:rPr>
          <w:lang w:val="pl-PL"/>
        </w:rPr>
        <w:t xml:space="preserve"> Sekcji</w:t>
      </w:r>
      <w:r w:rsidRPr="001D28A4">
        <w:rPr>
          <w:lang w:val="pl-PL"/>
        </w:rPr>
        <w:tab/>
      </w:r>
      <w:r w:rsidR="001D28A4" w:rsidRPr="001D28A4">
        <w:rPr>
          <w:lang w:val="pl-PL"/>
        </w:rPr>
        <w:t>Przewo</w:t>
      </w:r>
      <w:r w:rsidR="001D28A4">
        <w:rPr>
          <w:lang w:val="pl-PL"/>
        </w:rPr>
        <w:t>dniczący</w:t>
      </w:r>
    </w:p>
    <w:sectPr w:rsidR="00003B07" w:rsidRPr="001D28A4">
      <w:headerReference w:type="even" r:id="rId8"/>
      <w:headerReference w:type="default" r:id="rId9"/>
      <w:headerReference w:type="first" r:id="rId10"/>
      <w:pgSz w:w="11906" w:h="16838"/>
      <w:pgMar w:top="2274" w:right="2274" w:bottom="2274" w:left="2274" w:header="1701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067AA" w14:textId="77777777" w:rsidR="008324AF" w:rsidRDefault="008324AF">
      <w:r>
        <w:separator/>
      </w:r>
    </w:p>
  </w:endnote>
  <w:endnote w:type="continuationSeparator" w:id="0">
    <w:p w14:paraId="632DC100" w14:textId="77777777" w:rsidR="008324AF" w:rsidRDefault="0083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22518" w14:textId="77777777" w:rsidR="008324AF" w:rsidRDefault="008324AF">
      <w:r>
        <w:separator/>
      </w:r>
    </w:p>
  </w:footnote>
  <w:footnote w:type="continuationSeparator" w:id="0">
    <w:p w14:paraId="00AE7106" w14:textId="77777777" w:rsidR="008324AF" w:rsidRDefault="008324AF">
      <w:r>
        <w:continuationSeparator/>
      </w:r>
    </w:p>
  </w:footnote>
  <w:footnote w:id="1">
    <w:p w14:paraId="18E0A466" w14:textId="70807BFC" w:rsidR="00E81151" w:rsidRPr="00E81151" w:rsidRDefault="00E8115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E81151">
        <w:rPr>
          <w:lang w:val="pl-PL"/>
        </w:rPr>
        <w:t xml:space="preserve"> Zgodnie z </w:t>
      </w:r>
      <w:r w:rsidR="005323DD" w:rsidRPr="00E81151">
        <w:rPr>
          <w:lang w:val="pl-PL"/>
        </w:rPr>
        <w:t>nazewnictwem</w:t>
      </w:r>
      <w:r w:rsidRPr="00E81151">
        <w:rPr>
          <w:lang w:val="pl-PL"/>
        </w:rPr>
        <w:t xml:space="preserve"> obowiązującym od 1</w:t>
      </w:r>
      <w:r>
        <w:rPr>
          <w:lang w:val="pl-PL"/>
        </w:rPr>
        <w:t xml:space="preserve"> stycznia 1999 r. [przyp. red.].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F98E7" w14:textId="6C732C95" w:rsidR="00003B07" w:rsidRDefault="00803325">
    <w:pPr>
      <w:pStyle w:val="JuHeader"/>
      <w:rPr>
        <w:lang w:val="pl-PL"/>
      </w:rPr>
    </w:pPr>
    <w:r>
      <w:rPr>
        <w:rStyle w:val="Numerstrony"/>
      </w:rPr>
      <w:fldChar w:fldCharType="begin"/>
    </w:r>
    <w:r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  <w:lang w:val="pl-PL"/>
      </w:rPr>
      <w:t>2</w:t>
    </w:r>
    <w:r>
      <w:rPr>
        <w:rStyle w:val="Numerstrony"/>
      </w:rPr>
      <w:fldChar w:fldCharType="end"/>
    </w:r>
    <w:r>
      <w:rPr>
        <w:lang w:val="pl-PL"/>
      </w:rPr>
      <w:tab/>
    </w:r>
    <w:r w:rsidR="00D326D1" w:rsidRPr="00462551">
      <w:rPr>
        <w:lang w:val="pl-PL"/>
      </w:rPr>
      <w:t xml:space="preserve">DECYZJA </w:t>
    </w:r>
    <w:r w:rsidR="00D326D1">
      <w:rPr>
        <w:lang w:val="pl-PL"/>
      </w:rPr>
      <w:t>W SPRAWIE RYSZARD DZIEDZIC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487D1" w14:textId="7AF4A0B1" w:rsidR="00003B07" w:rsidRDefault="00803325">
    <w:pPr>
      <w:pStyle w:val="JuHeader"/>
      <w:rPr>
        <w:lang w:val="pl-PL"/>
      </w:rPr>
    </w:pPr>
    <w:r>
      <w:tab/>
    </w:r>
    <w:r w:rsidR="00462551" w:rsidRPr="00462551">
      <w:rPr>
        <w:lang w:val="pl-PL"/>
      </w:rPr>
      <w:t xml:space="preserve">DECYZJA </w:t>
    </w:r>
    <w:r w:rsidR="00D326D1">
      <w:rPr>
        <w:lang w:val="pl-PL"/>
      </w:rPr>
      <w:t xml:space="preserve">W SPRAWIE </w:t>
    </w:r>
    <w:r>
      <w:rPr>
        <w:lang w:val="pl-PL"/>
      </w:rPr>
      <w:t xml:space="preserve">RYSZARD DZIEDZIC </w:t>
    </w:r>
    <w:r w:rsidR="00D326D1">
      <w:rPr>
        <w:lang w:val="pl-PL"/>
      </w:rPr>
      <w:t xml:space="preserve">PRZECIWKO </w:t>
    </w:r>
    <w:r>
      <w:rPr>
        <w:lang w:val="pl-PL"/>
      </w:rPr>
      <w:t>POL</w:t>
    </w:r>
    <w:r w:rsidR="00462551">
      <w:rPr>
        <w:lang w:val="pl-PL"/>
      </w:rPr>
      <w:t>SCE</w:t>
    </w:r>
    <w:r>
      <w:rPr>
        <w:lang w:val="pl-PL"/>
      </w:rPr>
      <w:tab/>
    </w:r>
    <w:r>
      <w:rPr>
        <w:rStyle w:val="Numerstrony"/>
      </w:rPr>
      <w:fldChar w:fldCharType="begin"/>
    </w:r>
    <w:r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  <w:lang w:val="pl-PL"/>
      </w:rPr>
      <w:t>3</w:t>
    </w:r>
    <w:r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DE49A" w14:textId="3E178050" w:rsidR="00003B07" w:rsidRDefault="00B60EC4">
    <w:pPr>
      <w:pStyle w:val="Nagwek"/>
      <w:jc w:val="center"/>
    </w:pPr>
    <w:r>
      <w:rPr>
        <w:noProof/>
      </w:rPr>
      <w:drawing>
        <wp:inline distT="0" distB="0" distL="0" distR="0" wp14:anchorId="36D1B040" wp14:editId="43736C88">
          <wp:extent cx="4286250" cy="17716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0" cy="177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D7C322" w14:textId="77777777" w:rsidR="00003B07" w:rsidRDefault="00003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51914"/>
    <w:multiLevelType w:val="singleLevel"/>
    <w:tmpl w:val="AEB835E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sz w:val="16"/>
      </w:rPr>
    </w:lvl>
  </w:abstractNum>
  <w:abstractNum w:abstractNumId="1" w15:restartNumberingAfterBreak="0">
    <w:nsid w:val="3E626E9E"/>
    <w:multiLevelType w:val="singleLevel"/>
    <w:tmpl w:val="E484225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241984893">
    <w:abstractNumId w:val="0"/>
  </w:num>
  <w:num w:numId="2" w16cid:durableId="769400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B07"/>
    <w:rsid w:val="000009BE"/>
    <w:rsid w:val="00003B07"/>
    <w:rsid w:val="00044456"/>
    <w:rsid w:val="000718A4"/>
    <w:rsid w:val="000C2A42"/>
    <w:rsid w:val="000E2C83"/>
    <w:rsid w:val="00107116"/>
    <w:rsid w:val="001137EA"/>
    <w:rsid w:val="001228C8"/>
    <w:rsid w:val="00156677"/>
    <w:rsid w:val="00174B6F"/>
    <w:rsid w:val="00180702"/>
    <w:rsid w:val="001B28EE"/>
    <w:rsid w:val="001D28A4"/>
    <w:rsid w:val="002079B0"/>
    <w:rsid w:val="002A6E98"/>
    <w:rsid w:val="002D2744"/>
    <w:rsid w:val="002D6168"/>
    <w:rsid w:val="002E10C1"/>
    <w:rsid w:val="00317F79"/>
    <w:rsid w:val="003C3634"/>
    <w:rsid w:val="00416AF8"/>
    <w:rsid w:val="00462551"/>
    <w:rsid w:val="004A189A"/>
    <w:rsid w:val="004D7AF1"/>
    <w:rsid w:val="005323DD"/>
    <w:rsid w:val="006A0899"/>
    <w:rsid w:val="006B4445"/>
    <w:rsid w:val="006C1835"/>
    <w:rsid w:val="00716B44"/>
    <w:rsid w:val="007178C9"/>
    <w:rsid w:val="0073378F"/>
    <w:rsid w:val="00787ABB"/>
    <w:rsid w:val="00803325"/>
    <w:rsid w:val="00813702"/>
    <w:rsid w:val="008324AF"/>
    <w:rsid w:val="0083700E"/>
    <w:rsid w:val="0084079A"/>
    <w:rsid w:val="00863C63"/>
    <w:rsid w:val="00873861"/>
    <w:rsid w:val="00874A15"/>
    <w:rsid w:val="008973E7"/>
    <w:rsid w:val="008A3C39"/>
    <w:rsid w:val="00A7668A"/>
    <w:rsid w:val="00B50971"/>
    <w:rsid w:val="00B539CC"/>
    <w:rsid w:val="00B60EC4"/>
    <w:rsid w:val="00C35248"/>
    <w:rsid w:val="00C9376D"/>
    <w:rsid w:val="00CC0D9C"/>
    <w:rsid w:val="00D0105A"/>
    <w:rsid w:val="00D07BB3"/>
    <w:rsid w:val="00D31FFB"/>
    <w:rsid w:val="00D326D1"/>
    <w:rsid w:val="00D43FA0"/>
    <w:rsid w:val="00D92F80"/>
    <w:rsid w:val="00DE21E2"/>
    <w:rsid w:val="00E0698F"/>
    <w:rsid w:val="00E13A74"/>
    <w:rsid w:val="00E455D1"/>
    <w:rsid w:val="00E81151"/>
    <w:rsid w:val="00EB04DD"/>
    <w:rsid w:val="00EC7E54"/>
    <w:rsid w:val="00F51A59"/>
    <w:rsid w:val="00F77282"/>
    <w:rsid w:val="00F921BC"/>
    <w:rsid w:val="00FA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F16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jc w:val="both"/>
    </w:pPr>
    <w:rPr>
      <w:sz w:val="24"/>
      <w:lang w:val="en-GB" w:eastAsia="en-GB"/>
    </w:rPr>
  </w:style>
  <w:style w:type="paragraph" w:styleId="Nagwek1">
    <w:name w:val="heading 1"/>
    <w:basedOn w:val="Normalny"/>
    <w:next w:val="Normalny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120" w:after="60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60" w:after="60"/>
      <w:ind w:left="284"/>
      <w:outlineLvl w:val="2"/>
    </w:pPr>
    <w:rPr>
      <w:i/>
    </w:rPr>
  </w:style>
  <w:style w:type="paragraph" w:styleId="Nagwek4">
    <w:name w:val="heading 4"/>
    <w:basedOn w:val="Normalny"/>
    <w:next w:val="Normalny"/>
    <w:qFormat/>
    <w:pPr>
      <w:widowControl w:val="0"/>
      <w:jc w:val="left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qFormat/>
    <w:pPr>
      <w:widowControl w:val="0"/>
      <w:jc w:val="left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qFormat/>
    <w:pPr>
      <w:widowControl w:val="0"/>
      <w:jc w:val="left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qFormat/>
    <w:pPr>
      <w:widowControl w:val="0"/>
      <w:jc w:val="left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qFormat/>
    <w:pPr>
      <w:widowControl w:val="0"/>
      <w:jc w:val="left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3686"/>
        <w:tab w:val="right" w:pos="7371"/>
      </w:tabs>
    </w:pPr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przypisudolnego">
    <w:name w:val="footnote text"/>
    <w:basedOn w:val="Normalny"/>
    <w:semiHidden/>
    <w:rPr>
      <w:sz w:val="20"/>
    </w:rPr>
  </w:style>
  <w:style w:type="paragraph" w:styleId="Stopka">
    <w:name w:val="footer"/>
    <w:basedOn w:val="Normalny"/>
    <w:semiHidden/>
    <w:pPr>
      <w:tabs>
        <w:tab w:val="center" w:pos="3686"/>
        <w:tab w:val="right" w:pos="7371"/>
      </w:tabs>
    </w:pPr>
  </w:style>
  <w:style w:type="character" w:styleId="Numerstrony">
    <w:name w:val="page number"/>
    <w:basedOn w:val="Domylnaczcionkaakapitu"/>
    <w:semiHidden/>
  </w:style>
  <w:style w:type="paragraph" w:styleId="Tekstkomentarza">
    <w:name w:val="annotation text"/>
    <w:basedOn w:val="Normalny"/>
    <w:link w:val="TekstkomentarzaZnak"/>
    <w:semiHidden/>
    <w:pPr>
      <w:jc w:val="left"/>
    </w:pPr>
    <w:rPr>
      <w:sz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customStyle="1" w:styleId="JuPara">
    <w:name w:val="Ju_Para"/>
    <w:basedOn w:val="Normalny"/>
    <w:pPr>
      <w:ind w:firstLine="284"/>
    </w:pPr>
  </w:style>
  <w:style w:type="paragraph" w:customStyle="1" w:styleId="JuCase">
    <w:name w:val="Ju_Case"/>
    <w:basedOn w:val="JuPara"/>
    <w:next w:val="JuPara"/>
    <w:rPr>
      <w:b/>
    </w:rPr>
  </w:style>
  <w:style w:type="paragraph" w:customStyle="1" w:styleId="JuJudges">
    <w:name w:val="Ju_Judges"/>
    <w:basedOn w:val="Normalny"/>
    <w:pPr>
      <w:tabs>
        <w:tab w:val="left" w:pos="567"/>
        <w:tab w:val="left" w:pos="1134"/>
      </w:tabs>
      <w:jc w:val="left"/>
    </w:pPr>
  </w:style>
  <w:style w:type="paragraph" w:customStyle="1" w:styleId="JuCourt">
    <w:name w:val="Ju_Court"/>
    <w:basedOn w:val="JuJudges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Head">
    <w:name w:val="Ju_H_Head"/>
    <w:basedOn w:val="Normalny"/>
    <w:next w:val="JuPara"/>
    <w:pPr>
      <w:spacing w:before="720" w:after="240"/>
    </w:pPr>
    <w:rPr>
      <w:sz w:val="28"/>
    </w:rPr>
  </w:style>
  <w:style w:type="paragraph" w:customStyle="1" w:styleId="JuHIRoman">
    <w:name w:val="Ju_H_I_Roman"/>
    <w:basedOn w:val="JuHHead"/>
    <w:next w:val="JuPara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A">
    <w:name w:val="Ju_H_A"/>
    <w:basedOn w:val="JuHIRoman"/>
    <w:next w:val="JuPara"/>
    <w:pPr>
      <w:tabs>
        <w:tab w:val="left" w:pos="584"/>
      </w:tabs>
      <w:ind w:left="584" w:hanging="352"/>
    </w:pPr>
    <w:rPr>
      <w:b/>
    </w:rPr>
  </w:style>
  <w:style w:type="paragraph" w:customStyle="1" w:styleId="JuHa0">
    <w:name w:val="Ju_H_a"/>
    <w:basedOn w:val="JuHA"/>
    <w:next w:val="JuPara"/>
    <w:pPr>
      <w:tabs>
        <w:tab w:val="clear" w:pos="584"/>
        <w:tab w:val="left" w:pos="975"/>
      </w:tabs>
      <w:spacing w:before="240" w:after="120"/>
      <w:ind w:left="975" w:hanging="340"/>
    </w:pPr>
    <w:rPr>
      <w:sz w:val="20"/>
    </w:rPr>
  </w:style>
  <w:style w:type="paragraph" w:customStyle="1" w:styleId="JuHi">
    <w:name w:val="Ju_H_i"/>
    <w:basedOn w:val="JuHa0"/>
    <w:next w:val="JuPara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customStyle="1" w:styleId="JuHalpha">
    <w:name w:val="Ju_H_alpha"/>
    <w:basedOn w:val="JuHi"/>
    <w:next w:val="JuPara"/>
    <w:pPr>
      <w:tabs>
        <w:tab w:val="left" w:pos="1372"/>
      </w:tabs>
      <w:ind w:left="1373" w:hanging="335"/>
    </w:pPr>
    <w:rPr>
      <w:i w:val="0"/>
    </w:rPr>
  </w:style>
  <w:style w:type="paragraph" w:customStyle="1" w:styleId="JuH">
    <w:name w:val="Ju_H_–"/>
    <w:basedOn w:val="JuHalpha"/>
    <w:next w:val="JuPara"/>
    <w:pPr>
      <w:ind w:left="1236" w:firstLine="0"/>
    </w:pPr>
    <w:rPr>
      <w:i/>
    </w:rPr>
  </w:style>
  <w:style w:type="paragraph" w:customStyle="1" w:styleId="JuH1">
    <w:name w:val="Ju_H_1."/>
    <w:basedOn w:val="JuHA"/>
    <w:next w:val="JuPara"/>
    <w:pPr>
      <w:tabs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Quot">
    <w:name w:val="Ju_Quot"/>
    <w:basedOn w:val="JuPara"/>
    <w:pPr>
      <w:spacing w:before="120" w:after="120"/>
      <w:ind w:left="403" w:firstLine="176"/>
    </w:pPr>
    <w:rPr>
      <w:sz w:val="20"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character" w:customStyle="1" w:styleId="JuNames">
    <w:name w:val="Ju_Names"/>
    <w:basedOn w:val="Domylnaczcionkaakapitu"/>
    <w:rPr>
      <w:rFonts w:ascii="Times New Roman" w:hAnsi="Times New Roman"/>
      <w:smallCaps/>
      <w:noProof w:val="0"/>
      <w:sz w:val="24"/>
      <w:vertAlign w:val="baseline"/>
      <w:lang w:val="en-GB"/>
    </w:r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Signed">
    <w:name w:val="Ju_Signed"/>
    <w:basedOn w:val="Normalny"/>
    <w:next w:val="JuParaLast"/>
    <w:pPr>
      <w:tabs>
        <w:tab w:val="center" w:pos="851"/>
        <w:tab w:val="center" w:pos="6521"/>
      </w:tabs>
      <w:spacing w:before="720"/>
      <w:jc w:val="left"/>
    </w:pPr>
  </w:style>
  <w:style w:type="paragraph" w:customStyle="1" w:styleId="JuHeader">
    <w:name w:val="Ju_Header"/>
    <w:basedOn w:val="Nagwek"/>
    <w:pPr>
      <w:jc w:val="left"/>
    </w:pPr>
    <w:rPr>
      <w:sz w:val="18"/>
    </w:rPr>
  </w:style>
  <w:style w:type="paragraph" w:customStyle="1" w:styleId="JuInitialled">
    <w:name w:val="Ju_Initialled"/>
    <w:basedOn w:val="JuSigned"/>
    <w:pPr>
      <w:tabs>
        <w:tab w:val="clear" w:pos="851"/>
        <w:tab w:val="clear" w:pos="6521"/>
      </w:tabs>
      <w:jc w:val="right"/>
    </w:pPr>
  </w:style>
  <w:style w:type="paragraph" w:customStyle="1" w:styleId="DecHTitle">
    <w:name w:val="Dec_H_Title"/>
    <w:basedOn w:val="Normalny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Normalny"/>
    <w:pPr>
      <w:spacing w:before="240"/>
      <w:ind w:left="284"/>
    </w:pPr>
  </w:style>
  <w:style w:type="paragraph" w:customStyle="1" w:styleId="JuParaSub">
    <w:name w:val="Ju_Para_Sub"/>
    <w:basedOn w:val="JuPara"/>
    <w:pPr>
      <w:ind w:firstLine="567"/>
    </w:pPr>
  </w:style>
  <w:style w:type="paragraph" w:customStyle="1" w:styleId="JuQuotSub">
    <w:name w:val="Ju_Quot_Sub"/>
    <w:basedOn w:val="JuQuot"/>
    <w:pPr>
      <w:ind w:firstLine="459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B6F"/>
    <w:pPr>
      <w:jc w:val="both"/>
    </w:pPr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4B6F"/>
    <w:rPr>
      <w:lang w:val="en-GB" w:eastAsia="en-GB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B6F"/>
    <w:rPr>
      <w:b/>
      <w:bCs/>
      <w:lang w:val="en-GB" w:eastAsia="en-GB"/>
    </w:rPr>
  </w:style>
  <w:style w:type="paragraph" w:styleId="Akapitzlist">
    <w:name w:val="List Paragraph"/>
    <w:basedOn w:val="Normalny"/>
    <w:uiPriority w:val="34"/>
    <w:qFormat/>
    <w:rsid w:val="00863C63"/>
    <w:pPr>
      <w:ind w:left="720"/>
      <w:contextualSpacing/>
    </w:pPr>
  </w:style>
  <w:style w:type="character" w:customStyle="1" w:styleId="s4f807e54">
    <w:name w:val="s4f807e54"/>
    <w:basedOn w:val="Domylnaczcionkaakapitu"/>
    <w:uiPriority w:val="99"/>
    <w:rsid w:val="00F51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36338-595B-493F-8449-BD721216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1960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2026-03-17T11:18:00Z</dcterms:created>
  <dcterms:modified xsi:type="dcterms:W3CDTF">2026-03-17T12:24:00Z</dcterms:modified>
</cp:coreProperties>
</file>